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3.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4.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5.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6.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7.xml" ContentType="application/vnd.openxmlformats-officedocument.drawingml.chart+xml"/>
  <Override PartName="/word/charts/style6.xml" ContentType="application/vnd.ms-office.chartstyle+xml"/>
  <Override PartName="/word/charts/colors6.xml" ContentType="application/vnd.ms-office.chartcolorstyle+xml"/>
  <Override PartName="/word/ink/ink1.xml" ContentType="application/inkml+xml"/>
  <Override PartName="/word/ink/ink2.xml" ContentType="application/inkml+xml"/>
  <Override PartName="/word/ink/ink3.xml" ContentType="application/inkml+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9650" w:type="dxa"/>
        <w:tblInd w:w="250" w:type="dxa"/>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ook w:val="0000" w:firstRow="0" w:lastRow="0" w:firstColumn="0" w:lastColumn="0" w:noHBand="0" w:noVBand="0"/>
      </w:tblPr>
      <w:tblGrid>
        <w:gridCol w:w="9650"/>
      </w:tblGrid>
      <w:tr w:rsidR="000E4756" w:rsidRPr="009678B6" w14:paraId="25393ED4" w14:textId="77777777" w:rsidTr="00E0606D">
        <w:trPr>
          <w:trHeight w:val="14346"/>
        </w:trPr>
        <w:tc>
          <w:tcPr>
            <w:tcW w:w="9650" w:type="dxa"/>
            <w:shd w:val="clear" w:color="auto" w:fill="auto"/>
          </w:tcPr>
          <w:tbl>
            <w:tblPr>
              <w:tblW w:w="0" w:type="auto"/>
              <w:jc w:val="center"/>
              <w:tblLook w:val="04A0" w:firstRow="1" w:lastRow="0" w:firstColumn="1" w:lastColumn="0" w:noHBand="0" w:noVBand="1"/>
            </w:tblPr>
            <w:tblGrid>
              <w:gridCol w:w="1920"/>
              <w:gridCol w:w="7514"/>
            </w:tblGrid>
            <w:tr w:rsidR="000E4756" w:rsidRPr="009678B6" w14:paraId="4860D10B" w14:textId="77777777" w:rsidTr="00EB4198">
              <w:trPr>
                <w:jc w:val="center"/>
              </w:trPr>
              <w:tc>
                <w:tcPr>
                  <w:tcW w:w="1941" w:type="dxa"/>
                  <w:shd w:val="clear" w:color="auto" w:fill="auto"/>
                  <w:vAlign w:val="center"/>
                </w:tcPr>
                <w:p w14:paraId="2BA4D5FC" w14:textId="77777777" w:rsidR="00EB4198" w:rsidRPr="009678B6" w:rsidRDefault="00EB4198" w:rsidP="00EB4198">
                  <w:pPr>
                    <w:spacing w:after="0" w:line="240" w:lineRule="auto"/>
                    <w:jc w:val="center"/>
                    <w:rPr>
                      <w:rFonts w:ascii="Times New Roman" w:hAnsi="Times New Roman"/>
                    </w:rPr>
                  </w:pPr>
                  <w:bookmarkStart w:id="0" w:name="_Hlk104536445"/>
                  <w:bookmarkStart w:id="1" w:name="_Hlk105161216"/>
                </w:p>
              </w:tc>
              <w:tc>
                <w:tcPr>
                  <w:tcW w:w="7602" w:type="dxa"/>
                  <w:shd w:val="clear" w:color="auto" w:fill="auto"/>
                  <w:vAlign w:val="center"/>
                </w:tcPr>
                <w:p w14:paraId="7A4F1EE3" w14:textId="13F06765" w:rsidR="00EB4198" w:rsidRPr="009678B6" w:rsidRDefault="00EB4198" w:rsidP="00EB4198">
                  <w:pPr>
                    <w:spacing w:after="0" w:line="240" w:lineRule="auto"/>
                    <w:jc w:val="center"/>
                    <w:rPr>
                      <w:rFonts w:ascii="Times New Roman" w:hAnsi="Times New Roman"/>
                      <w:sz w:val="20"/>
                      <w:szCs w:val="20"/>
                    </w:rPr>
                  </w:pPr>
                </w:p>
              </w:tc>
            </w:tr>
          </w:tbl>
          <w:p w14:paraId="45406019" w14:textId="77777777" w:rsidR="00EB4198" w:rsidRPr="009678B6" w:rsidRDefault="00EB4198" w:rsidP="00EB4198">
            <w:pPr>
              <w:spacing w:after="0" w:line="240" w:lineRule="auto"/>
              <w:rPr>
                <w:rFonts w:ascii="Times New Roman" w:hAnsi="Times New Roman"/>
              </w:rPr>
            </w:pPr>
          </w:p>
          <w:p w14:paraId="0AA9E904" w14:textId="77777777" w:rsidR="00BB6769" w:rsidRPr="009678B6" w:rsidRDefault="00BB6769" w:rsidP="00E93A1E">
            <w:pPr>
              <w:spacing w:after="0" w:line="240" w:lineRule="auto"/>
              <w:jc w:val="right"/>
              <w:rPr>
                <w:rFonts w:ascii="Times New Roman" w:hAnsi="Times New Roman"/>
                <w:i/>
                <w:sz w:val="28"/>
                <w:szCs w:val="32"/>
                <w:u w:val="single"/>
              </w:rPr>
            </w:pPr>
          </w:p>
          <w:p w14:paraId="03BA4A2A" w14:textId="77777777" w:rsidR="00BB6769" w:rsidRPr="009678B6" w:rsidRDefault="00BB6769" w:rsidP="00E93A1E">
            <w:pPr>
              <w:spacing w:after="0" w:line="240" w:lineRule="auto"/>
              <w:jc w:val="right"/>
              <w:rPr>
                <w:rFonts w:ascii="Times New Roman" w:hAnsi="Times New Roman"/>
                <w:i/>
                <w:sz w:val="28"/>
                <w:szCs w:val="32"/>
                <w:u w:val="single"/>
              </w:rPr>
            </w:pPr>
          </w:p>
          <w:p w14:paraId="237E7EF3" w14:textId="77777777" w:rsidR="00383C23" w:rsidRDefault="00383C23" w:rsidP="00E93A1E">
            <w:pPr>
              <w:spacing w:after="0" w:line="240" w:lineRule="auto"/>
              <w:jc w:val="right"/>
              <w:rPr>
                <w:rFonts w:ascii="Times New Roman" w:hAnsi="Times New Roman"/>
                <w:i/>
                <w:sz w:val="28"/>
                <w:szCs w:val="32"/>
                <w:u w:val="single"/>
              </w:rPr>
            </w:pPr>
          </w:p>
          <w:p w14:paraId="753A2DEB" w14:textId="77777777" w:rsidR="000C01BC" w:rsidRPr="000C01BC" w:rsidRDefault="000C01BC" w:rsidP="000C01BC">
            <w:pPr>
              <w:tabs>
                <w:tab w:val="left" w:pos="6090"/>
              </w:tabs>
              <w:spacing w:after="0" w:line="240" w:lineRule="auto"/>
              <w:ind w:firstLine="6095"/>
              <w:jc w:val="right"/>
              <w:rPr>
                <w:rFonts w:ascii="Times New Roman" w:eastAsia="Times New Roman" w:hAnsi="Times New Roman"/>
                <w:sz w:val="24"/>
                <w:szCs w:val="24"/>
                <w:lang w:eastAsia="ru-RU"/>
              </w:rPr>
            </w:pPr>
            <w:r w:rsidRPr="000C01BC">
              <w:rPr>
                <w:rFonts w:ascii="Times New Roman" w:eastAsia="Times New Roman" w:hAnsi="Times New Roman"/>
                <w:sz w:val="24"/>
                <w:szCs w:val="24"/>
                <w:lang w:eastAsia="ru-RU"/>
              </w:rPr>
              <w:t>УТВЕРЖДЕНО</w:t>
            </w:r>
          </w:p>
          <w:p w14:paraId="5400766C" w14:textId="093F8551" w:rsidR="000C01BC" w:rsidRPr="000C01BC" w:rsidRDefault="000C01BC" w:rsidP="00617279">
            <w:pPr>
              <w:tabs>
                <w:tab w:val="left" w:pos="6090"/>
              </w:tabs>
              <w:spacing w:after="0" w:line="240" w:lineRule="auto"/>
              <w:ind w:firstLine="6004"/>
              <w:jc w:val="right"/>
              <w:rPr>
                <w:rFonts w:ascii="Times New Roman" w:eastAsia="Times New Roman" w:hAnsi="Times New Roman"/>
                <w:sz w:val="24"/>
                <w:szCs w:val="24"/>
                <w:lang w:eastAsia="ru-RU"/>
              </w:rPr>
            </w:pPr>
            <w:r w:rsidRPr="000C01BC">
              <w:rPr>
                <w:rFonts w:ascii="Times New Roman" w:eastAsia="Times New Roman" w:hAnsi="Times New Roman"/>
                <w:sz w:val="24"/>
                <w:szCs w:val="24"/>
                <w:lang w:eastAsia="ru-RU"/>
              </w:rPr>
              <w:t xml:space="preserve">Решением </w:t>
            </w:r>
            <w:r w:rsidR="00617279">
              <w:rPr>
                <w:rFonts w:ascii="Times New Roman" w:eastAsia="Times New Roman" w:hAnsi="Times New Roman"/>
                <w:sz w:val="24"/>
                <w:szCs w:val="24"/>
                <w:lang w:eastAsia="ru-RU"/>
              </w:rPr>
              <w:t>Ужурского районного</w:t>
            </w:r>
            <w:r w:rsidRPr="000C01BC">
              <w:rPr>
                <w:rFonts w:ascii="Times New Roman" w:eastAsia="Times New Roman" w:hAnsi="Times New Roman"/>
                <w:sz w:val="24"/>
                <w:szCs w:val="24"/>
                <w:lang w:eastAsia="ru-RU"/>
              </w:rPr>
              <w:t xml:space="preserve"> </w:t>
            </w:r>
          </w:p>
          <w:p w14:paraId="30CBF65C" w14:textId="23061FA9" w:rsidR="000C01BC" w:rsidRPr="000C01BC" w:rsidRDefault="00617279" w:rsidP="000C01BC">
            <w:pPr>
              <w:tabs>
                <w:tab w:val="left" w:pos="6090"/>
              </w:tabs>
              <w:spacing w:after="0" w:line="240" w:lineRule="auto"/>
              <w:ind w:firstLine="6095"/>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Совета депутатов</w:t>
            </w:r>
          </w:p>
          <w:p w14:paraId="1BB6FB32" w14:textId="18A77EDC" w:rsidR="000C01BC" w:rsidRPr="000C01BC" w:rsidRDefault="00617279" w:rsidP="000C01BC">
            <w:pPr>
              <w:tabs>
                <w:tab w:val="left" w:pos="6090"/>
              </w:tabs>
              <w:spacing w:after="0" w:line="240" w:lineRule="auto"/>
              <w:ind w:firstLine="6095"/>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Красноярского</w:t>
            </w:r>
            <w:r w:rsidR="000C01BC" w:rsidRPr="000C01BC">
              <w:rPr>
                <w:rFonts w:ascii="Times New Roman" w:eastAsia="Times New Roman" w:hAnsi="Times New Roman"/>
                <w:sz w:val="24"/>
                <w:szCs w:val="24"/>
                <w:lang w:eastAsia="ru-RU"/>
              </w:rPr>
              <w:t xml:space="preserve"> края</w:t>
            </w:r>
          </w:p>
          <w:p w14:paraId="42348D29" w14:textId="7322D7BD" w:rsidR="00595647" w:rsidRPr="000C01BC" w:rsidRDefault="001C12CE" w:rsidP="000C01BC">
            <w:pPr>
              <w:tabs>
                <w:tab w:val="left" w:pos="6090"/>
              </w:tabs>
              <w:spacing w:after="0" w:line="240" w:lineRule="auto"/>
              <w:ind w:firstLine="6095"/>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________________</w:t>
            </w:r>
            <w:r w:rsidR="000C01BC" w:rsidRPr="000C01BC">
              <w:rPr>
                <w:rFonts w:ascii="Times New Roman" w:eastAsia="Times New Roman" w:hAnsi="Times New Roman"/>
                <w:sz w:val="24"/>
                <w:szCs w:val="24"/>
                <w:lang w:eastAsia="ru-RU"/>
              </w:rPr>
              <w:t xml:space="preserve"> №</w:t>
            </w:r>
            <w:r>
              <w:rPr>
                <w:rFonts w:ascii="Times New Roman" w:eastAsia="Times New Roman" w:hAnsi="Times New Roman"/>
                <w:sz w:val="24"/>
                <w:szCs w:val="24"/>
                <w:lang w:eastAsia="ru-RU"/>
              </w:rPr>
              <w:t>_________</w:t>
            </w:r>
          </w:p>
          <w:p w14:paraId="6FC5F12A" w14:textId="77777777" w:rsidR="00BB6769" w:rsidRPr="009678B6" w:rsidRDefault="00BB6769" w:rsidP="00E93A1E">
            <w:pPr>
              <w:spacing w:after="0" w:line="240" w:lineRule="auto"/>
              <w:jc w:val="right"/>
              <w:rPr>
                <w:rFonts w:ascii="Times New Roman" w:hAnsi="Times New Roman"/>
                <w:i/>
                <w:sz w:val="28"/>
                <w:szCs w:val="32"/>
                <w:u w:val="single"/>
              </w:rPr>
            </w:pPr>
          </w:p>
          <w:p w14:paraId="27461ED1" w14:textId="77777777" w:rsidR="00BB6769" w:rsidRPr="009678B6" w:rsidRDefault="00BB6769" w:rsidP="00E93A1E">
            <w:pPr>
              <w:spacing w:after="0" w:line="240" w:lineRule="auto"/>
              <w:jc w:val="right"/>
              <w:rPr>
                <w:rFonts w:ascii="Times New Roman" w:hAnsi="Times New Roman"/>
                <w:i/>
                <w:sz w:val="28"/>
                <w:szCs w:val="32"/>
                <w:u w:val="single"/>
              </w:rPr>
            </w:pPr>
          </w:p>
          <w:p w14:paraId="12074EA0" w14:textId="77777777" w:rsidR="00BB6769" w:rsidRPr="009678B6" w:rsidRDefault="00BB6769" w:rsidP="00E93A1E">
            <w:pPr>
              <w:spacing w:after="0" w:line="240" w:lineRule="auto"/>
              <w:jc w:val="right"/>
              <w:rPr>
                <w:rFonts w:ascii="Times New Roman" w:hAnsi="Times New Roman"/>
                <w:i/>
                <w:sz w:val="28"/>
                <w:szCs w:val="32"/>
                <w:u w:val="single"/>
              </w:rPr>
            </w:pPr>
          </w:p>
          <w:p w14:paraId="2847F948" w14:textId="00CC932A" w:rsidR="00BD7A8E" w:rsidRDefault="00BD7A8E" w:rsidP="00EB4198">
            <w:pPr>
              <w:spacing w:after="0" w:line="240" w:lineRule="auto"/>
              <w:jc w:val="center"/>
              <w:rPr>
                <w:rFonts w:ascii="Times New Roman" w:hAnsi="Times New Roman"/>
                <w:bCs/>
                <w:sz w:val="32"/>
                <w:szCs w:val="32"/>
              </w:rPr>
            </w:pPr>
          </w:p>
          <w:p w14:paraId="36EF5254" w14:textId="77777777" w:rsidR="00447115" w:rsidRPr="009678B6" w:rsidRDefault="00447115" w:rsidP="00EB4198">
            <w:pPr>
              <w:spacing w:after="0" w:line="240" w:lineRule="auto"/>
              <w:jc w:val="center"/>
              <w:rPr>
                <w:rFonts w:ascii="Times New Roman" w:hAnsi="Times New Roman"/>
                <w:bCs/>
                <w:sz w:val="32"/>
                <w:szCs w:val="32"/>
              </w:rPr>
            </w:pPr>
          </w:p>
          <w:p w14:paraId="7DC33248" w14:textId="40FE5407" w:rsidR="00BD7A8E" w:rsidRPr="009678B6" w:rsidRDefault="00BD7A8E" w:rsidP="000C01BC">
            <w:pPr>
              <w:spacing w:after="0" w:line="240" w:lineRule="auto"/>
              <w:rPr>
                <w:rFonts w:ascii="Times New Roman" w:hAnsi="Times New Roman"/>
                <w:bCs/>
                <w:sz w:val="32"/>
                <w:szCs w:val="32"/>
              </w:rPr>
            </w:pPr>
          </w:p>
          <w:p w14:paraId="22744458" w14:textId="77777777" w:rsidR="00BD7A8E" w:rsidRPr="009678B6" w:rsidRDefault="00BD7A8E" w:rsidP="00EB4198">
            <w:pPr>
              <w:spacing w:after="0" w:line="240" w:lineRule="auto"/>
              <w:jc w:val="center"/>
              <w:rPr>
                <w:rFonts w:ascii="Times New Roman" w:eastAsia="Times New Roman" w:hAnsi="Times New Roman"/>
                <w:bCs/>
                <w:sz w:val="44"/>
                <w:szCs w:val="44"/>
                <w:lang w:eastAsia="ru-RU"/>
              </w:rPr>
            </w:pPr>
          </w:p>
          <w:p w14:paraId="73D9947F" w14:textId="77777777" w:rsidR="00C4307C" w:rsidRPr="009678B6" w:rsidRDefault="00C4307C" w:rsidP="00C4307C">
            <w:pPr>
              <w:spacing w:after="0" w:line="240" w:lineRule="auto"/>
              <w:jc w:val="right"/>
              <w:rPr>
                <w:rFonts w:ascii="Times New Roman" w:hAnsi="Times New Roman"/>
                <w:b/>
                <w:bCs/>
                <w:sz w:val="28"/>
                <w:szCs w:val="28"/>
              </w:rPr>
            </w:pPr>
          </w:p>
          <w:p w14:paraId="3239065C" w14:textId="43490667" w:rsidR="00E93A1E" w:rsidRPr="009678B6" w:rsidRDefault="001C12CE" w:rsidP="000E141C">
            <w:pPr>
              <w:spacing w:after="0" w:line="240" w:lineRule="auto"/>
              <w:jc w:val="center"/>
              <w:rPr>
                <w:rFonts w:ascii="Times New Roman" w:hAnsi="Times New Roman"/>
                <w:b/>
                <w:bCs/>
                <w:sz w:val="36"/>
                <w:szCs w:val="36"/>
              </w:rPr>
            </w:pPr>
            <w:r>
              <w:rPr>
                <w:rFonts w:ascii="Times New Roman" w:hAnsi="Times New Roman"/>
                <w:b/>
                <w:bCs/>
                <w:sz w:val="36"/>
                <w:szCs w:val="36"/>
              </w:rPr>
              <w:t>Внесение изменений в генеральный план</w:t>
            </w:r>
            <w:r w:rsidR="00E93A1E" w:rsidRPr="009678B6">
              <w:rPr>
                <w:rFonts w:ascii="Times New Roman" w:hAnsi="Times New Roman"/>
                <w:b/>
                <w:bCs/>
                <w:sz w:val="36"/>
                <w:szCs w:val="36"/>
              </w:rPr>
              <w:t xml:space="preserve"> </w:t>
            </w:r>
            <w:r w:rsidR="00E93A1E" w:rsidRPr="009678B6">
              <w:rPr>
                <w:rFonts w:ascii="Times New Roman" w:hAnsi="Times New Roman"/>
                <w:b/>
                <w:bCs/>
                <w:sz w:val="36"/>
                <w:szCs w:val="36"/>
              </w:rPr>
              <w:br/>
              <w:t>муниципального образования</w:t>
            </w:r>
          </w:p>
          <w:p w14:paraId="5D448258" w14:textId="77777777" w:rsidR="00D6769B" w:rsidRPr="009678B6" w:rsidRDefault="00D6769B" w:rsidP="000E141C">
            <w:pPr>
              <w:contextualSpacing/>
              <w:jc w:val="center"/>
              <w:rPr>
                <w:rFonts w:ascii="Times New Roman" w:hAnsi="Times New Roman"/>
                <w:b/>
                <w:bCs/>
                <w:sz w:val="36"/>
                <w:szCs w:val="36"/>
              </w:rPr>
            </w:pPr>
            <w:r w:rsidRPr="009678B6">
              <w:rPr>
                <w:rFonts w:ascii="Times New Roman" w:hAnsi="Times New Roman"/>
                <w:b/>
                <w:bCs/>
                <w:sz w:val="36"/>
                <w:szCs w:val="36"/>
              </w:rPr>
              <w:t>Локшинский сельсовет</w:t>
            </w:r>
          </w:p>
          <w:p w14:paraId="50B5BDB4" w14:textId="7F44E328" w:rsidR="00E93A1E" w:rsidRPr="009678B6" w:rsidRDefault="00D6769B" w:rsidP="000E141C">
            <w:pPr>
              <w:spacing w:after="0" w:line="240" w:lineRule="auto"/>
              <w:jc w:val="center"/>
              <w:rPr>
                <w:rFonts w:ascii="Times New Roman" w:hAnsi="Times New Roman"/>
                <w:b/>
                <w:bCs/>
                <w:sz w:val="36"/>
                <w:szCs w:val="36"/>
              </w:rPr>
            </w:pPr>
            <w:r w:rsidRPr="009678B6">
              <w:rPr>
                <w:rFonts w:ascii="Times New Roman" w:hAnsi="Times New Roman"/>
                <w:b/>
                <w:bCs/>
                <w:sz w:val="36"/>
                <w:szCs w:val="36"/>
              </w:rPr>
              <w:t>Ужур</w:t>
            </w:r>
            <w:r w:rsidR="00B97C59">
              <w:rPr>
                <w:rFonts w:ascii="Times New Roman" w:hAnsi="Times New Roman"/>
                <w:b/>
                <w:bCs/>
                <w:sz w:val="36"/>
                <w:szCs w:val="36"/>
              </w:rPr>
              <w:t>ского района Красноярского края</w:t>
            </w:r>
          </w:p>
          <w:p w14:paraId="752038BF" w14:textId="2EB35E65" w:rsidR="00C4307C" w:rsidRDefault="00C4307C" w:rsidP="00C4307C">
            <w:pPr>
              <w:spacing w:after="0" w:line="240" w:lineRule="auto"/>
              <w:jc w:val="center"/>
              <w:rPr>
                <w:rFonts w:ascii="Times New Roman" w:hAnsi="Times New Roman"/>
                <w:sz w:val="36"/>
                <w:szCs w:val="36"/>
              </w:rPr>
            </w:pPr>
          </w:p>
          <w:p w14:paraId="06CE527B" w14:textId="77777777" w:rsidR="00447115" w:rsidRPr="009678B6" w:rsidRDefault="00447115" w:rsidP="00C4307C">
            <w:pPr>
              <w:spacing w:after="0" w:line="240" w:lineRule="auto"/>
              <w:jc w:val="center"/>
              <w:rPr>
                <w:rFonts w:ascii="Times New Roman" w:hAnsi="Times New Roman"/>
                <w:sz w:val="36"/>
                <w:szCs w:val="36"/>
              </w:rPr>
            </w:pPr>
          </w:p>
          <w:p w14:paraId="2EE189A5" w14:textId="77777777" w:rsidR="00E93A1E" w:rsidRPr="009678B6" w:rsidRDefault="00E93A1E" w:rsidP="00C4307C">
            <w:pPr>
              <w:spacing w:after="0" w:line="240" w:lineRule="auto"/>
              <w:jc w:val="center"/>
              <w:rPr>
                <w:rFonts w:ascii="Times New Roman" w:hAnsi="Times New Roman"/>
                <w:sz w:val="36"/>
                <w:szCs w:val="36"/>
              </w:rPr>
            </w:pPr>
          </w:p>
          <w:p w14:paraId="4C003328" w14:textId="77777777" w:rsidR="00C4307C" w:rsidRPr="009678B6" w:rsidRDefault="00C4307C" w:rsidP="00C4307C">
            <w:pPr>
              <w:spacing w:after="0" w:line="240" w:lineRule="auto"/>
              <w:jc w:val="center"/>
              <w:rPr>
                <w:rFonts w:ascii="Times New Roman" w:hAnsi="Times New Roman"/>
                <w:b/>
                <w:sz w:val="36"/>
                <w:szCs w:val="36"/>
              </w:rPr>
            </w:pPr>
            <w:r w:rsidRPr="009678B6">
              <w:rPr>
                <w:rFonts w:ascii="Times New Roman" w:hAnsi="Times New Roman"/>
                <w:b/>
                <w:sz w:val="36"/>
                <w:szCs w:val="36"/>
              </w:rPr>
              <w:t>Материалы по обоснованию</w:t>
            </w:r>
          </w:p>
          <w:p w14:paraId="3EB76331" w14:textId="77777777" w:rsidR="00C4307C" w:rsidRPr="009678B6" w:rsidRDefault="00C4307C" w:rsidP="00C4307C">
            <w:pPr>
              <w:spacing w:after="0" w:line="240" w:lineRule="auto"/>
              <w:jc w:val="center"/>
              <w:rPr>
                <w:rFonts w:ascii="Times New Roman" w:hAnsi="Times New Roman"/>
                <w:b/>
                <w:sz w:val="36"/>
                <w:szCs w:val="36"/>
              </w:rPr>
            </w:pPr>
          </w:p>
          <w:p w14:paraId="1C652A97" w14:textId="77777777" w:rsidR="00C4307C" w:rsidRPr="009678B6" w:rsidRDefault="00C4307C" w:rsidP="00C4307C">
            <w:pPr>
              <w:spacing w:after="0" w:line="240" w:lineRule="auto"/>
              <w:jc w:val="center"/>
              <w:rPr>
                <w:rFonts w:ascii="Times New Roman" w:hAnsi="Times New Roman"/>
                <w:b/>
                <w:sz w:val="36"/>
                <w:szCs w:val="36"/>
              </w:rPr>
            </w:pPr>
            <w:r w:rsidRPr="009678B6">
              <w:rPr>
                <w:rFonts w:ascii="Times New Roman" w:hAnsi="Times New Roman"/>
                <w:b/>
                <w:sz w:val="36"/>
                <w:szCs w:val="36"/>
              </w:rPr>
              <w:t>Том II</w:t>
            </w:r>
          </w:p>
          <w:p w14:paraId="186C82AB" w14:textId="71DE1F34" w:rsidR="00EB4198" w:rsidRPr="009678B6" w:rsidRDefault="00EB4198" w:rsidP="00EB4198">
            <w:pPr>
              <w:spacing w:after="0" w:line="240" w:lineRule="auto"/>
              <w:jc w:val="center"/>
              <w:rPr>
                <w:rFonts w:ascii="Times New Roman" w:hAnsi="Times New Roman"/>
                <w:sz w:val="36"/>
                <w:szCs w:val="36"/>
              </w:rPr>
            </w:pPr>
          </w:p>
          <w:p w14:paraId="715FF6DD" w14:textId="77777777" w:rsidR="00EB4198" w:rsidRPr="009678B6" w:rsidRDefault="00EB4198" w:rsidP="00EB4198">
            <w:pPr>
              <w:spacing w:after="0" w:line="240" w:lineRule="auto"/>
              <w:jc w:val="center"/>
              <w:rPr>
                <w:rFonts w:ascii="Times New Roman" w:hAnsi="Times New Roman"/>
                <w:sz w:val="28"/>
                <w:szCs w:val="28"/>
              </w:rPr>
            </w:pPr>
          </w:p>
          <w:p w14:paraId="5B468CB1" w14:textId="77777777" w:rsidR="00460900" w:rsidRPr="009678B6" w:rsidRDefault="00460900" w:rsidP="00EB4198">
            <w:pPr>
              <w:spacing w:after="0" w:line="240" w:lineRule="auto"/>
              <w:jc w:val="center"/>
              <w:rPr>
                <w:rFonts w:ascii="Times New Roman" w:hAnsi="Times New Roman"/>
                <w:sz w:val="28"/>
                <w:szCs w:val="28"/>
              </w:rPr>
            </w:pPr>
          </w:p>
          <w:p w14:paraId="077C3EEE" w14:textId="77777777" w:rsidR="00460900" w:rsidRPr="009678B6" w:rsidRDefault="00460900" w:rsidP="00EB4198">
            <w:pPr>
              <w:spacing w:after="0" w:line="240" w:lineRule="auto"/>
              <w:jc w:val="center"/>
              <w:rPr>
                <w:rFonts w:ascii="Times New Roman" w:hAnsi="Times New Roman"/>
                <w:sz w:val="28"/>
                <w:szCs w:val="28"/>
              </w:rPr>
            </w:pPr>
          </w:p>
          <w:p w14:paraId="07395079" w14:textId="77777777" w:rsidR="00460900" w:rsidRPr="009678B6" w:rsidRDefault="00460900" w:rsidP="00EB4198">
            <w:pPr>
              <w:spacing w:after="0" w:line="240" w:lineRule="auto"/>
              <w:jc w:val="center"/>
              <w:rPr>
                <w:rFonts w:ascii="Times New Roman" w:hAnsi="Times New Roman"/>
                <w:sz w:val="28"/>
                <w:szCs w:val="28"/>
              </w:rPr>
            </w:pPr>
          </w:p>
          <w:p w14:paraId="4E396964" w14:textId="77777777" w:rsidR="00460900" w:rsidRPr="009678B6" w:rsidRDefault="00460900" w:rsidP="00EB4198">
            <w:pPr>
              <w:spacing w:after="0" w:line="240" w:lineRule="auto"/>
              <w:jc w:val="center"/>
              <w:rPr>
                <w:rFonts w:ascii="Times New Roman" w:hAnsi="Times New Roman"/>
                <w:sz w:val="28"/>
                <w:szCs w:val="28"/>
              </w:rPr>
            </w:pPr>
          </w:p>
          <w:p w14:paraId="362C776B" w14:textId="77777777" w:rsidR="00460900" w:rsidRPr="009678B6" w:rsidRDefault="00460900" w:rsidP="00EB4198">
            <w:pPr>
              <w:spacing w:after="0" w:line="240" w:lineRule="auto"/>
              <w:jc w:val="center"/>
              <w:rPr>
                <w:rFonts w:ascii="Times New Roman" w:hAnsi="Times New Roman"/>
                <w:sz w:val="28"/>
                <w:szCs w:val="28"/>
              </w:rPr>
            </w:pPr>
          </w:p>
          <w:p w14:paraId="624A540F" w14:textId="77777777" w:rsidR="00460900" w:rsidRPr="009678B6" w:rsidRDefault="00460900" w:rsidP="00EB4198">
            <w:pPr>
              <w:spacing w:after="0" w:line="240" w:lineRule="auto"/>
              <w:jc w:val="center"/>
              <w:rPr>
                <w:rFonts w:ascii="Times New Roman" w:hAnsi="Times New Roman"/>
                <w:sz w:val="28"/>
                <w:szCs w:val="28"/>
              </w:rPr>
            </w:pPr>
          </w:p>
          <w:p w14:paraId="14E50C67" w14:textId="6E6702BA" w:rsidR="00EB4198" w:rsidRDefault="00EB4198" w:rsidP="00EB4198">
            <w:pPr>
              <w:spacing w:after="0" w:line="240" w:lineRule="auto"/>
              <w:jc w:val="center"/>
              <w:rPr>
                <w:rFonts w:ascii="Times New Roman" w:hAnsi="Times New Roman"/>
                <w:b/>
                <w:sz w:val="24"/>
                <w:szCs w:val="24"/>
              </w:rPr>
            </w:pPr>
          </w:p>
          <w:p w14:paraId="6B4D45B4" w14:textId="77777777" w:rsidR="00447115" w:rsidRPr="009678B6" w:rsidRDefault="00447115" w:rsidP="00EB4198">
            <w:pPr>
              <w:spacing w:after="0" w:line="240" w:lineRule="auto"/>
              <w:jc w:val="center"/>
              <w:rPr>
                <w:rFonts w:ascii="Times New Roman" w:hAnsi="Times New Roman"/>
                <w:b/>
                <w:sz w:val="24"/>
                <w:szCs w:val="24"/>
              </w:rPr>
            </w:pPr>
          </w:p>
          <w:p w14:paraId="1F61B864" w14:textId="77777777" w:rsidR="00383C23" w:rsidRPr="009678B6" w:rsidRDefault="00383C23" w:rsidP="00EB4198">
            <w:pPr>
              <w:spacing w:after="0" w:line="240" w:lineRule="auto"/>
              <w:jc w:val="center"/>
              <w:rPr>
                <w:rFonts w:ascii="Times New Roman" w:hAnsi="Times New Roman"/>
                <w:b/>
                <w:sz w:val="24"/>
                <w:szCs w:val="24"/>
              </w:rPr>
            </w:pPr>
          </w:p>
          <w:p w14:paraId="00E0791C" w14:textId="77777777" w:rsidR="00EB4198" w:rsidRPr="009678B6" w:rsidRDefault="00EB4198" w:rsidP="00EB4198">
            <w:pPr>
              <w:spacing w:after="0" w:line="240" w:lineRule="auto"/>
              <w:jc w:val="center"/>
              <w:rPr>
                <w:rFonts w:ascii="Times New Roman" w:hAnsi="Times New Roman"/>
                <w:b/>
                <w:sz w:val="24"/>
                <w:szCs w:val="24"/>
              </w:rPr>
            </w:pPr>
          </w:p>
          <w:p w14:paraId="3219876F" w14:textId="77777777" w:rsidR="00EB4198" w:rsidRPr="009678B6" w:rsidRDefault="00EB4198" w:rsidP="00EB4198">
            <w:pPr>
              <w:spacing w:after="0" w:line="240" w:lineRule="auto"/>
              <w:jc w:val="center"/>
              <w:rPr>
                <w:rFonts w:ascii="Times New Roman" w:hAnsi="Times New Roman"/>
                <w:b/>
                <w:sz w:val="24"/>
                <w:szCs w:val="24"/>
              </w:rPr>
            </w:pPr>
          </w:p>
          <w:p w14:paraId="729890BE" w14:textId="77777777" w:rsidR="00AE5241" w:rsidRPr="009678B6" w:rsidRDefault="00AE5241" w:rsidP="00EB4198">
            <w:pPr>
              <w:spacing w:after="0" w:line="240" w:lineRule="auto"/>
              <w:jc w:val="center"/>
              <w:rPr>
                <w:rFonts w:ascii="Times New Roman" w:hAnsi="Times New Roman"/>
                <w:b/>
                <w:sz w:val="24"/>
                <w:szCs w:val="24"/>
              </w:rPr>
            </w:pPr>
          </w:p>
          <w:p w14:paraId="38DA2E91" w14:textId="24889B69" w:rsidR="00EB4198" w:rsidRPr="009678B6" w:rsidRDefault="00EB4198" w:rsidP="00383C23">
            <w:pPr>
              <w:spacing w:after="0" w:line="240" w:lineRule="auto"/>
              <w:jc w:val="center"/>
              <w:rPr>
                <w:rFonts w:ascii="Times New Roman" w:hAnsi="Times New Roman"/>
                <w:b/>
                <w:sz w:val="24"/>
                <w:szCs w:val="24"/>
              </w:rPr>
            </w:pPr>
            <w:r w:rsidRPr="009678B6">
              <w:rPr>
                <w:rFonts w:ascii="Times New Roman" w:hAnsi="Times New Roman"/>
                <w:sz w:val="24"/>
                <w:szCs w:val="24"/>
              </w:rPr>
              <w:t>Новосибирск 202</w:t>
            </w:r>
            <w:r w:rsidR="005A2C9A">
              <w:rPr>
                <w:rFonts w:ascii="Times New Roman" w:hAnsi="Times New Roman"/>
                <w:sz w:val="24"/>
                <w:szCs w:val="24"/>
              </w:rPr>
              <w:t>5</w:t>
            </w:r>
            <w:r w:rsidR="00427081" w:rsidRPr="009678B6">
              <w:rPr>
                <w:rFonts w:ascii="Times New Roman" w:hAnsi="Times New Roman"/>
                <w:sz w:val="24"/>
                <w:szCs w:val="24"/>
              </w:rPr>
              <w:t xml:space="preserve"> г.</w:t>
            </w:r>
          </w:p>
        </w:tc>
      </w:tr>
    </w:tbl>
    <w:p w14:paraId="6BFD0DAE" w14:textId="77777777" w:rsidR="00C63676" w:rsidRPr="009678B6" w:rsidRDefault="00C63676" w:rsidP="00C63676">
      <w:pPr>
        <w:spacing w:after="0"/>
        <w:jc w:val="center"/>
        <w:rPr>
          <w:rFonts w:ascii="Times New Roman" w:hAnsi="Times New Roman"/>
          <w:i/>
          <w:sz w:val="52"/>
        </w:rPr>
        <w:sectPr w:rsidR="00C63676" w:rsidRPr="009678B6" w:rsidSect="0039249D">
          <w:headerReference w:type="default" r:id="rId8"/>
          <w:footerReference w:type="even" r:id="rId9"/>
          <w:type w:val="nextColumn"/>
          <w:pgSz w:w="11906" w:h="16838"/>
          <w:pgMar w:top="1021" w:right="794" w:bottom="1021" w:left="1021" w:header="709" w:footer="709" w:gutter="0"/>
          <w:cols w:space="708"/>
          <w:titlePg/>
          <w:docGrid w:linePitch="360"/>
        </w:sectPr>
      </w:pPr>
      <w:bookmarkStart w:id="2" w:name="_Hlk3485225"/>
      <w:bookmarkEnd w:id="0"/>
      <w:bookmarkEnd w:id="1"/>
    </w:p>
    <w:bookmarkEnd w:id="2"/>
    <w:p w14:paraId="6602AB38" w14:textId="77777777" w:rsidR="00792F7E" w:rsidRPr="00E22D42" w:rsidRDefault="00DE0A01" w:rsidP="00E22D42">
      <w:pPr>
        <w:pStyle w:val="affffffff9"/>
        <w:numPr>
          <w:ilvl w:val="0"/>
          <w:numId w:val="0"/>
        </w:numPr>
        <w:spacing w:before="0" w:line="240" w:lineRule="auto"/>
        <w:contextualSpacing/>
        <w:jc w:val="center"/>
        <w:rPr>
          <w:rFonts w:ascii="Times New Roman" w:hAnsi="Times New Roman"/>
          <w:b w:val="0"/>
          <w:color w:val="auto"/>
          <w:sz w:val="24"/>
          <w:szCs w:val="24"/>
        </w:rPr>
      </w:pPr>
      <w:r w:rsidRPr="00E22D42">
        <w:rPr>
          <w:rFonts w:ascii="Times New Roman" w:hAnsi="Times New Roman"/>
          <w:b w:val="0"/>
          <w:color w:val="auto"/>
          <w:sz w:val="24"/>
          <w:szCs w:val="24"/>
        </w:rPr>
        <w:lastRenderedPageBreak/>
        <w:t>СОДЕРЖАНИЕ</w:t>
      </w:r>
    </w:p>
    <w:p w14:paraId="7E3259DF" w14:textId="14B45E96" w:rsidR="001C12CE" w:rsidRPr="001C12CE" w:rsidRDefault="00971927" w:rsidP="001C12CE">
      <w:pPr>
        <w:pStyle w:val="1c"/>
        <w:rPr>
          <w:rStyle w:val="aff1"/>
        </w:rPr>
      </w:pPr>
      <w:r w:rsidRPr="001C12CE">
        <w:rPr>
          <w:lang w:eastAsia="ru-RU"/>
        </w:rPr>
        <w:fldChar w:fldCharType="begin"/>
      </w:r>
      <w:r w:rsidRPr="001C12CE">
        <w:rPr>
          <w:lang w:eastAsia="ru-RU"/>
        </w:rPr>
        <w:instrText xml:space="preserve"> TOC \h \z \t "Заголовок 1;1;Заголовок 2;2;Заголовок 3;3" </w:instrText>
      </w:r>
      <w:r w:rsidRPr="001C12CE">
        <w:rPr>
          <w:lang w:eastAsia="ru-RU"/>
        </w:rPr>
        <w:fldChar w:fldCharType="separate"/>
      </w:r>
      <w:hyperlink w:anchor="_Toc201843205" w:history="1">
        <w:r w:rsidR="001C12CE" w:rsidRPr="001C12CE">
          <w:rPr>
            <w:rStyle w:val="aff1"/>
          </w:rPr>
          <w:t>1.</w:t>
        </w:r>
        <w:r w:rsidR="001C12CE" w:rsidRPr="001C12CE">
          <w:rPr>
            <w:rStyle w:val="aff1"/>
          </w:rPr>
          <w:tab/>
          <w:t>Общие положения</w:t>
        </w:r>
        <w:r w:rsidR="001C12CE" w:rsidRPr="001C12CE">
          <w:rPr>
            <w:rStyle w:val="aff1"/>
            <w:webHidden/>
          </w:rPr>
          <w:tab/>
        </w:r>
        <w:r w:rsidR="001C12CE" w:rsidRPr="001C12CE">
          <w:rPr>
            <w:rStyle w:val="aff1"/>
            <w:webHidden/>
          </w:rPr>
          <w:fldChar w:fldCharType="begin"/>
        </w:r>
        <w:r w:rsidR="001C12CE" w:rsidRPr="001C12CE">
          <w:rPr>
            <w:rStyle w:val="aff1"/>
            <w:webHidden/>
          </w:rPr>
          <w:instrText xml:space="preserve"> PAGEREF _Toc201843205 \h </w:instrText>
        </w:r>
        <w:r w:rsidR="001C12CE" w:rsidRPr="001C12CE">
          <w:rPr>
            <w:rStyle w:val="aff1"/>
            <w:webHidden/>
          </w:rPr>
        </w:r>
        <w:r w:rsidR="001C12CE" w:rsidRPr="001C12CE">
          <w:rPr>
            <w:rStyle w:val="aff1"/>
            <w:webHidden/>
          </w:rPr>
          <w:fldChar w:fldCharType="separate"/>
        </w:r>
        <w:r w:rsidR="001C12CE" w:rsidRPr="001C12CE">
          <w:rPr>
            <w:rStyle w:val="aff1"/>
            <w:webHidden/>
          </w:rPr>
          <w:t>8</w:t>
        </w:r>
        <w:r w:rsidR="001C12CE" w:rsidRPr="001C12CE">
          <w:rPr>
            <w:rStyle w:val="aff1"/>
            <w:webHidden/>
          </w:rPr>
          <w:fldChar w:fldCharType="end"/>
        </w:r>
      </w:hyperlink>
    </w:p>
    <w:p w14:paraId="6CAEB8DE" w14:textId="3DF893C4" w:rsidR="001C12CE" w:rsidRPr="001C12CE" w:rsidRDefault="001C12CE" w:rsidP="001C12CE">
      <w:pPr>
        <w:pStyle w:val="1c"/>
        <w:rPr>
          <w:rStyle w:val="aff1"/>
        </w:rPr>
      </w:pPr>
      <w:hyperlink w:anchor="_Toc201843206" w:history="1">
        <w:r w:rsidRPr="001C12CE">
          <w:rPr>
            <w:rStyle w:val="aff1"/>
          </w:rPr>
          <w:t>2.</w:t>
        </w:r>
        <w:r w:rsidRPr="001C12CE">
          <w:rPr>
            <w:rStyle w:val="aff1"/>
          </w:rPr>
          <w:tab/>
          <w:t>Сведения об утвержденных документах стратегического планирования, о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 муниципального образования Локшинский сельсовет Ужурского района</w:t>
        </w:r>
        <w:r w:rsidRPr="001C12CE">
          <w:rPr>
            <w:rStyle w:val="aff1"/>
            <w:webHidden/>
          </w:rPr>
          <w:tab/>
        </w:r>
        <w:r w:rsidRPr="001C12CE">
          <w:rPr>
            <w:rStyle w:val="aff1"/>
            <w:webHidden/>
          </w:rPr>
          <w:fldChar w:fldCharType="begin"/>
        </w:r>
        <w:r w:rsidRPr="001C12CE">
          <w:rPr>
            <w:rStyle w:val="aff1"/>
            <w:webHidden/>
          </w:rPr>
          <w:instrText xml:space="preserve"> PAGEREF _Toc201843206 \h </w:instrText>
        </w:r>
        <w:r w:rsidRPr="001C12CE">
          <w:rPr>
            <w:rStyle w:val="aff1"/>
            <w:webHidden/>
          </w:rPr>
        </w:r>
        <w:r w:rsidRPr="001C12CE">
          <w:rPr>
            <w:rStyle w:val="aff1"/>
            <w:webHidden/>
          </w:rPr>
          <w:fldChar w:fldCharType="separate"/>
        </w:r>
        <w:r w:rsidRPr="001C12CE">
          <w:rPr>
            <w:rStyle w:val="aff1"/>
            <w:webHidden/>
          </w:rPr>
          <w:t>18</w:t>
        </w:r>
        <w:r w:rsidRPr="001C12CE">
          <w:rPr>
            <w:rStyle w:val="aff1"/>
            <w:webHidden/>
          </w:rPr>
          <w:fldChar w:fldCharType="end"/>
        </w:r>
      </w:hyperlink>
    </w:p>
    <w:p w14:paraId="05F71C68" w14:textId="14D5F6F8" w:rsidR="001C12CE" w:rsidRPr="001C12CE" w:rsidRDefault="001C12CE" w:rsidP="001C12CE">
      <w:pPr>
        <w:pStyle w:val="1c"/>
        <w:rPr>
          <w:rStyle w:val="aff1"/>
        </w:rPr>
      </w:pPr>
      <w:hyperlink w:anchor="_Toc201843207" w:history="1">
        <w:r w:rsidRPr="001C12CE">
          <w:rPr>
            <w:rStyle w:val="aff1"/>
          </w:rPr>
          <w:t>3.</w:t>
        </w:r>
        <w:r w:rsidRPr="001C12CE">
          <w:rPr>
            <w:rStyle w:val="aff1"/>
          </w:rPr>
          <w:tab/>
          <w:t>Анализ использования территории муниципального образования сельского поселения Локшинского сельсовета</w:t>
        </w:r>
        <w:r w:rsidRPr="001C12CE">
          <w:rPr>
            <w:rStyle w:val="aff1"/>
            <w:webHidden/>
          </w:rPr>
          <w:tab/>
        </w:r>
        <w:r w:rsidRPr="001C12CE">
          <w:rPr>
            <w:rStyle w:val="aff1"/>
            <w:webHidden/>
          </w:rPr>
          <w:fldChar w:fldCharType="begin"/>
        </w:r>
        <w:r w:rsidRPr="001C12CE">
          <w:rPr>
            <w:rStyle w:val="aff1"/>
            <w:webHidden/>
          </w:rPr>
          <w:instrText xml:space="preserve"> PAGEREF _Toc201843207 \h </w:instrText>
        </w:r>
        <w:r w:rsidRPr="001C12CE">
          <w:rPr>
            <w:rStyle w:val="aff1"/>
            <w:webHidden/>
          </w:rPr>
        </w:r>
        <w:r w:rsidRPr="001C12CE">
          <w:rPr>
            <w:rStyle w:val="aff1"/>
            <w:webHidden/>
          </w:rPr>
          <w:fldChar w:fldCharType="separate"/>
        </w:r>
        <w:r w:rsidRPr="001C12CE">
          <w:rPr>
            <w:rStyle w:val="aff1"/>
            <w:webHidden/>
          </w:rPr>
          <w:t>22</w:t>
        </w:r>
        <w:r w:rsidRPr="001C12CE">
          <w:rPr>
            <w:rStyle w:val="aff1"/>
            <w:webHidden/>
          </w:rPr>
          <w:fldChar w:fldCharType="end"/>
        </w:r>
      </w:hyperlink>
    </w:p>
    <w:p w14:paraId="740969B7" w14:textId="3F9322BF" w:rsidR="001C12CE" w:rsidRPr="001C12CE" w:rsidRDefault="001C12CE" w:rsidP="001C12CE">
      <w:pPr>
        <w:pStyle w:val="1c"/>
        <w:rPr>
          <w:rStyle w:val="aff1"/>
        </w:rPr>
      </w:pPr>
      <w:hyperlink w:anchor="_Toc201843208" w:history="1">
        <w:r w:rsidRPr="001C12CE">
          <w:rPr>
            <w:rStyle w:val="aff1"/>
          </w:rPr>
          <w:t>3.1.</w:t>
        </w:r>
        <w:r w:rsidRPr="001C12CE">
          <w:rPr>
            <w:rStyle w:val="aff1"/>
          </w:rPr>
          <w:tab/>
          <w:t>Местоположение Локшинского сельсовета</w:t>
        </w:r>
        <w:r w:rsidRPr="001C12CE">
          <w:rPr>
            <w:rStyle w:val="aff1"/>
            <w:webHidden/>
          </w:rPr>
          <w:tab/>
        </w:r>
        <w:r w:rsidRPr="001C12CE">
          <w:rPr>
            <w:rStyle w:val="aff1"/>
            <w:webHidden/>
          </w:rPr>
          <w:fldChar w:fldCharType="begin"/>
        </w:r>
        <w:r w:rsidRPr="001C12CE">
          <w:rPr>
            <w:rStyle w:val="aff1"/>
            <w:webHidden/>
          </w:rPr>
          <w:instrText xml:space="preserve"> PAGEREF _Toc201843208 \h </w:instrText>
        </w:r>
        <w:r w:rsidRPr="001C12CE">
          <w:rPr>
            <w:rStyle w:val="aff1"/>
            <w:webHidden/>
          </w:rPr>
        </w:r>
        <w:r w:rsidRPr="001C12CE">
          <w:rPr>
            <w:rStyle w:val="aff1"/>
            <w:webHidden/>
          </w:rPr>
          <w:fldChar w:fldCharType="separate"/>
        </w:r>
        <w:r w:rsidRPr="001C12CE">
          <w:rPr>
            <w:rStyle w:val="aff1"/>
            <w:webHidden/>
          </w:rPr>
          <w:t>22</w:t>
        </w:r>
        <w:r w:rsidRPr="001C12CE">
          <w:rPr>
            <w:rStyle w:val="aff1"/>
            <w:webHidden/>
          </w:rPr>
          <w:fldChar w:fldCharType="end"/>
        </w:r>
      </w:hyperlink>
    </w:p>
    <w:p w14:paraId="28298A91" w14:textId="08E1B393" w:rsidR="001C12CE" w:rsidRPr="001C12CE" w:rsidRDefault="001C12CE" w:rsidP="001C12CE">
      <w:pPr>
        <w:pStyle w:val="1c"/>
        <w:rPr>
          <w:rStyle w:val="aff1"/>
        </w:rPr>
      </w:pPr>
      <w:hyperlink w:anchor="_Toc201843209" w:history="1">
        <w:r w:rsidRPr="001C12CE">
          <w:rPr>
            <w:rStyle w:val="aff1"/>
          </w:rPr>
          <w:t>3.2.</w:t>
        </w:r>
        <w:r w:rsidRPr="001C12CE">
          <w:rPr>
            <w:rStyle w:val="aff1"/>
          </w:rPr>
          <w:tab/>
          <w:t>Историческая справка</w:t>
        </w:r>
        <w:r w:rsidRPr="001C12CE">
          <w:rPr>
            <w:rStyle w:val="aff1"/>
            <w:webHidden/>
          </w:rPr>
          <w:tab/>
        </w:r>
        <w:r w:rsidRPr="001C12CE">
          <w:rPr>
            <w:rStyle w:val="aff1"/>
            <w:webHidden/>
          </w:rPr>
          <w:fldChar w:fldCharType="begin"/>
        </w:r>
        <w:r w:rsidRPr="001C12CE">
          <w:rPr>
            <w:rStyle w:val="aff1"/>
            <w:webHidden/>
          </w:rPr>
          <w:instrText xml:space="preserve"> PAGEREF _Toc201843209 \h </w:instrText>
        </w:r>
        <w:r w:rsidRPr="001C12CE">
          <w:rPr>
            <w:rStyle w:val="aff1"/>
            <w:webHidden/>
          </w:rPr>
        </w:r>
        <w:r w:rsidRPr="001C12CE">
          <w:rPr>
            <w:rStyle w:val="aff1"/>
            <w:webHidden/>
          </w:rPr>
          <w:fldChar w:fldCharType="separate"/>
        </w:r>
        <w:r w:rsidRPr="001C12CE">
          <w:rPr>
            <w:rStyle w:val="aff1"/>
            <w:webHidden/>
          </w:rPr>
          <w:t>22</w:t>
        </w:r>
        <w:r w:rsidRPr="001C12CE">
          <w:rPr>
            <w:rStyle w:val="aff1"/>
            <w:webHidden/>
          </w:rPr>
          <w:fldChar w:fldCharType="end"/>
        </w:r>
      </w:hyperlink>
    </w:p>
    <w:p w14:paraId="5CB5A488" w14:textId="46A4DC53" w:rsidR="001C12CE" w:rsidRPr="001C12CE" w:rsidRDefault="001C12CE" w:rsidP="001C12CE">
      <w:pPr>
        <w:pStyle w:val="1c"/>
        <w:rPr>
          <w:rStyle w:val="aff1"/>
        </w:rPr>
      </w:pPr>
      <w:hyperlink w:anchor="_Toc201843210" w:history="1">
        <w:r w:rsidRPr="001C12CE">
          <w:rPr>
            <w:rStyle w:val="aff1"/>
          </w:rPr>
          <w:t>3.3.</w:t>
        </w:r>
        <w:r w:rsidRPr="001C12CE">
          <w:rPr>
            <w:rStyle w:val="aff1"/>
          </w:rPr>
          <w:tab/>
          <w:t>Природно-климатические условия</w:t>
        </w:r>
        <w:r w:rsidRPr="001C12CE">
          <w:rPr>
            <w:rStyle w:val="aff1"/>
            <w:webHidden/>
          </w:rPr>
          <w:tab/>
        </w:r>
        <w:r w:rsidRPr="001C12CE">
          <w:rPr>
            <w:rStyle w:val="aff1"/>
            <w:webHidden/>
          </w:rPr>
          <w:fldChar w:fldCharType="begin"/>
        </w:r>
        <w:r w:rsidRPr="001C12CE">
          <w:rPr>
            <w:rStyle w:val="aff1"/>
            <w:webHidden/>
          </w:rPr>
          <w:instrText xml:space="preserve"> PAGEREF _Toc201843210 \h </w:instrText>
        </w:r>
        <w:r w:rsidRPr="001C12CE">
          <w:rPr>
            <w:rStyle w:val="aff1"/>
            <w:webHidden/>
          </w:rPr>
        </w:r>
        <w:r w:rsidRPr="001C12CE">
          <w:rPr>
            <w:rStyle w:val="aff1"/>
            <w:webHidden/>
          </w:rPr>
          <w:fldChar w:fldCharType="separate"/>
        </w:r>
        <w:r w:rsidRPr="001C12CE">
          <w:rPr>
            <w:rStyle w:val="aff1"/>
            <w:webHidden/>
          </w:rPr>
          <w:t>23</w:t>
        </w:r>
        <w:r w:rsidRPr="001C12CE">
          <w:rPr>
            <w:rStyle w:val="aff1"/>
            <w:webHidden/>
          </w:rPr>
          <w:fldChar w:fldCharType="end"/>
        </w:r>
      </w:hyperlink>
    </w:p>
    <w:p w14:paraId="3F75D6AA" w14:textId="03D63CD0" w:rsidR="001C12CE" w:rsidRPr="001C12CE" w:rsidRDefault="001C12CE" w:rsidP="001C12CE">
      <w:pPr>
        <w:pStyle w:val="1c"/>
        <w:rPr>
          <w:rStyle w:val="aff1"/>
        </w:rPr>
      </w:pPr>
      <w:hyperlink w:anchor="_Toc201843211" w:history="1">
        <w:r w:rsidRPr="001C12CE">
          <w:rPr>
            <w:rStyle w:val="aff1"/>
          </w:rPr>
          <w:t>3.3.1.</w:t>
        </w:r>
        <w:r w:rsidRPr="001C12CE">
          <w:rPr>
            <w:rStyle w:val="aff1"/>
          </w:rPr>
          <w:tab/>
          <w:t>Климат</w:t>
        </w:r>
        <w:r w:rsidRPr="001C12CE">
          <w:rPr>
            <w:rStyle w:val="aff1"/>
            <w:webHidden/>
          </w:rPr>
          <w:tab/>
        </w:r>
        <w:r w:rsidRPr="001C12CE">
          <w:rPr>
            <w:rStyle w:val="aff1"/>
            <w:webHidden/>
          </w:rPr>
          <w:fldChar w:fldCharType="begin"/>
        </w:r>
        <w:r w:rsidRPr="001C12CE">
          <w:rPr>
            <w:rStyle w:val="aff1"/>
            <w:webHidden/>
          </w:rPr>
          <w:instrText xml:space="preserve"> PAGEREF _Toc201843211 \h </w:instrText>
        </w:r>
        <w:r w:rsidRPr="001C12CE">
          <w:rPr>
            <w:rStyle w:val="aff1"/>
            <w:webHidden/>
          </w:rPr>
        </w:r>
        <w:r w:rsidRPr="001C12CE">
          <w:rPr>
            <w:rStyle w:val="aff1"/>
            <w:webHidden/>
          </w:rPr>
          <w:fldChar w:fldCharType="separate"/>
        </w:r>
        <w:r w:rsidRPr="001C12CE">
          <w:rPr>
            <w:rStyle w:val="aff1"/>
            <w:webHidden/>
          </w:rPr>
          <w:t>23</w:t>
        </w:r>
        <w:r w:rsidRPr="001C12CE">
          <w:rPr>
            <w:rStyle w:val="aff1"/>
            <w:webHidden/>
          </w:rPr>
          <w:fldChar w:fldCharType="end"/>
        </w:r>
      </w:hyperlink>
    </w:p>
    <w:p w14:paraId="26B908C2" w14:textId="71511101" w:rsidR="001C12CE" w:rsidRPr="001C12CE" w:rsidRDefault="001C12CE" w:rsidP="001C12CE">
      <w:pPr>
        <w:pStyle w:val="1c"/>
        <w:rPr>
          <w:rStyle w:val="aff1"/>
        </w:rPr>
      </w:pPr>
      <w:hyperlink w:anchor="_Toc201843212" w:history="1">
        <w:r w:rsidRPr="001C12CE">
          <w:rPr>
            <w:rStyle w:val="aff1"/>
          </w:rPr>
          <w:t>3.3.2.</w:t>
        </w:r>
        <w:r w:rsidRPr="001C12CE">
          <w:rPr>
            <w:rStyle w:val="aff1"/>
          </w:rPr>
          <w:tab/>
          <w:t>Рельеф и ландшафт</w:t>
        </w:r>
        <w:r w:rsidRPr="001C12CE">
          <w:rPr>
            <w:rStyle w:val="aff1"/>
            <w:webHidden/>
          </w:rPr>
          <w:tab/>
        </w:r>
        <w:r w:rsidRPr="001C12CE">
          <w:rPr>
            <w:rStyle w:val="aff1"/>
            <w:webHidden/>
          </w:rPr>
          <w:fldChar w:fldCharType="begin"/>
        </w:r>
        <w:r w:rsidRPr="001C12CE">
          <w:rPr>
            <w:rStyle w:val="aff1"/>
            <w:webHidden/>
          </w:rPr>
          <w:instrText xml:space="preserve"> PAGEREF _Toc201843212 \h </w:instrText>
        </w:r>
        <w:r w:rsidRPr="001C12CE">
          <w:rPr>
            <w:rStyle w:val="aff1"/>
            <w:webHidden/>
          </w:rPr>
        </w:r>
        <w:r w:rsidRPr="001C12CE">
          <w:rPr>
            <w:rStyle w:val="aff1"/>
            <w:webHidden/>
          </w:rPr>
          <w:fldChar w:fldCharType="separate"/>
        </w:r>
        <w:r w:rsidRPr="001C12CE">
          <w:rPr>
            <w:rStyle w:val="aff1"/>
            <w:webHidden/>
          </w:rPr>
          <w:t>26</w:t>
        </w:r>
        <w:r w:rsidRPr="001C12CE">
          <w:rPr>
            <w:rStyle w:val="aff1"/>
            <w:webHidden/>
          </w:rPr>
          <w:fldChar w:fldCharType="end"/>
        </w:r>
      </w:hyperlink>
    </w:p>
    <w:p w14:paraId="2391BB84" w14:textId="63B533F0" w:rsidR="001C12CE" w:rsidRPr="001C12CE" w:rsidRDefault="001C12CE" w:rsidP="001C12CE">
      <w:pPr>
        <w:pStyle w:val="1c"/>
        <w:rPr>
          <w:rStyle w:val="aff1"/>
        </w:rPr>
      </w:pPr>
      <w:hyperlink w:anchor="_Toc201843213" w:history="1">
        <w:r w:rsidRPr="001C12CE">
          <w:rPr>
            <w:rStyle w:val="aff1"/>
          </w:rPr>
          <w:t>3.3.3.</w:t>
        </w:r>
        <w:r w:rsidRPr="001C12CE">
          <w:rPr>
            <w:rStyle w:val="aff1"/>
          </w:rPr>
          <w:tab/>
          <w:t>Гидрография</w:t>
        </w:r>
        <w:r w:rsidRPr="001C12CE">
          <w:rPr>
            <w:rStyle w:val="aff1"/>
            <w:webHidden/>
          </w:rPr>
          <w:tab/>
        </w:r>
        <w:r w:rsidRPr="001C12CE">
          <w:rPr>
            <w:rStyle w:val="aff1"/>
            <w:webHidden/>
          </w:rPr>
          <w:fldChar w:fldCharType="begin"/>
        </w:r>
        <w:r w:rsidRPr="001C12CE">
          <w:rPr>
            <w:rStyle w:val="aff1"/>
            <w:webHidden/>
          </w:rPr>
          <w:instrText xml:space="preserve"> PAGEREF _Toc201843213 \h </w:instrText>
        </w:r>
        <w:r w:rsidRPr="001C12CE">
          <w:rPr>
            <w:rStyle w:val="aff1"/>
            <w:webHidden/>
          </w:rPr>
        </w:r>
        <w:r w:rsidRPr="001C12CE">
          <w:rPr>
            <w:rStyle w:val="aff1"/>
            <w:webHidden/>
          </w:rPr>
          <w:fldChar w:fldCharType="separate"/>
        </w:r>
        <w:r w:rsidRPr="001C12CE">
          <w:rPr>
            <w:rStyle w:val="aff1"/>
            <w:webHidden/>
          </w:rPr>
          <w:t>27</w:t>
        </w:r>
        <w:r w:rsidRPr="001C12CE">
          <w:rPr>
            <w:rStyle w:val="aff1"/>
            <w:webHidden/>
          </w:rPr>
          <w:fldChar w:fldCharType="end"/>
        </w:r>
      </w:hyperlink>
    </w:p>
    <w:p w14:paraId="28D383E8" w14:textId="5B2E4E83" w:rsidR="001C12CE" w:rsidRPr="001C12CE" w:rsidRDefault="001C12CE" w:rsidP="001C12CE">
      <w:pPr>
        <w:pStyle w:val="1c"/>
        <w:rPr>
          <w:rStyle w:val="aff1"/>
        </w:rPr>
      </w:pPr>
      <w:hyperlink w:anchor="_Toc201843214" w:history="1">
        <w:r w:rsidRPr="001C12CE">
          <w:rPr>
            <w:rStyle w:val="aff1"/>
          </w:rPr>
          <w:t>3.3.4.</w:t>
        </w:r>
        <w:r w:rsidRPr="001C12CE">
          <w:rPr>
            <w:rStyle w:val="aff1"/>
          </w:rPr>
          <w:tab/>
          <w:t>Почвы и растительный покров</w:t>
        </w:r>
        <w:r w:rsidRPr="001C12CE">
          <w:rPr>
            <w:rStyle w:val="aff1"/>
            <w:webHidden/>
          </w:rPr>
          <w:tab/>
        </w:r>
        <w:r w:rsidRPr="001C12CE">
          <w:rPr>
            <w:rStyle w:val="aff1"/>
            <w:webHidden/>
          </w:rPr>
          <w:fldChar w:fldCharType="begin"/>
        </w:r>
        <w:r w:rsidRPr="001C12CE">
          <w:rPr>
            <w:rStyle w:val="aff1"/>
            <w:webHidden/>
          </w:rPr>
          <w:instrText xml:space="preserve"> PAGEREF _Toc201843214 \h </w:instrText>
        </w:r>
        <w:r w:rsidRPr="001C12CE">
          <w:rPr>
            <w:rStyle w:val="aff1"/>
            <w:webHidden/>
          </w:rPr>
        </w:r>
        <w:r w:rsidRPr="001C12CE">
          <w:rPr>
            <w:rStyle w:val="aff1"/>
            <w:webHidden/>
          </w:rPr>
          <w:fldChar w:fldCharType="separate"/>
        </w:r>
        <w:r w:rsidRPr="001C12CE">
          <w:rPr>
            <w:rStyle w:val="aff1"/>
            <w:webHidden/>
          </w:rPr>
          <w:t>29</w:t>
        </w:r>
        <w:r w:rsidRPr="001C12CE">
          <w:rPr>
            <w:rStyle w:val="aff1"/>
            <w:webHidden/>
          </w:rPr>
          <w:fldChar w:fldCharType="end"/>
        </w:r>
      </w:hyperlink>
    </w:p>
    <w:p w14:paraId="557823A9" w14:textId="412B99FD" w:rsidR="001C12CE" w:rsidRPr="001C12CE" w:rsidRDefault="001C12CE" w:rsidP="001C12CE">
      <w:pPr>
        <w:pStyle w:val="1c"/>
        <w:rPr>
          <w:rStyle w:val="aff1"/>
        </w:rPr>
      </w:pPr>
      <w:hyperlink w:anchor="_Toc201843215" w:history="1">
        <w:r w:rsidRPr="001C12CE">
          <w:rPr>
            <w:rStyle w:val="aff1"/>
          </w:rPr>
          <w:t>3.3.5.</w:t>
        </w:r>
        <w:r w:rsidRPr="001C12CE">
          <w:rPr>
            <w:rStyle w:val="aff1"/>
          </w:rPr>
          <w:tab/>
          <w:t>Минерально-сырьевые ресурсы</w:t>
        </w:r>
        <w:r w:rsidRPr="001C12CE">
          <w:rPr>
            <w:rStyle w:val="aff1"/>
            <w:webHidden/>
          </w:rPr>
          <w:tab/>
        </w:r>
        <w:r w:rsidRPr="001C12CE">
          <w:rPr>
            <w:rStyle w:val="aff1"/>
            <w:webHidden/>
          </w:rPr>
          <w:fldChar w:fldCharType="begin"/>
        </w:r>
        <w:r w:rsidRPr="001C12CE">
          <w:rPr>
            <w:rStyle w:val="aff1"/>
            <w:webHidden/>
          </w:rPr>
          <w:instrText xml:space="preserve"> PAGEREF _Toc201843215 \h </w:instrText>
        </w:r>
        <w:r w:rsidRPr="001C12CE">
          <w:rPr>
            <w:rStyle w:val="aff1"/>
            <w:webHidden/>
          </w:rPr>
        </w:r>
        <w:r w:rsidRPr="001C12CE">
          <w:rPr>
            <w:rStyle w:val="aff1"/>
            <w:webHidden/>
          </w:rPr>
          <w:fldChar w:fldCharType="separate"/>
        </w:r>
        <w:r w:rsidRPr="001C12CE">
          <w:rPr>
            <w:rStyle w:val="aff1"/>
            <w:webHidden/>
          </w:rPr>
          <w:t>30</w:t>
        </w:r>
        <w:r w:rsidRPr="001C12CE">
          <w:rPr>
            <w:rStyle w:val="aff1"/>
            <w:webHidden/>
          </w:rPr>
          <w:fldChar w:fldCharType="end"/>
        </w:r>
      </w:hyperlink>
    </w:p>
    <w:p w14:paraId="7CFCF610" w14:textId="0494D3C4" w:rsidR="001C12CE" w:rsidRPr="001C12CE" w:rsidRDefault="001C12CE" w:rsidP="001C12CE">
      <w:pPr>
        <w:pStyle w:val="1c"/>
        <w:rPr>
          <w:rStyle w:val="aff1"/>
        </w:rPr>
      </w:pPr>
      <w:hyperlink w:anchor="_Toc201843216" w:history="1">
        <w:r w:rsidRPr="001C12CE">
          <w:rPr>
            <w:rStyle w:val="aff1"/>
          </w:rPr>
          <w:t>3.3.6.</w:t>
        </w:r>
        <w:r w:rsidRPr="001C12CE">
          <w:rPr>
            <w:rStyle w:val="aff1"/>
          </w:rPr>
          <w:tab/>
          <w:t>Охотничьи хозяйства</w:t>
        </w:r>
        <w:r w:rsidRPr="001C12CE">
          <w:rPr>
            <w:rStyle w:val="aff1"/>
            <w:webHidden/>
          </w:rPr>
          <w:tab/>
        </w:r>
        <w:r w:rsidRPr="001C12CE">
          <w:rPr>
            <w:rStyle w:val="aff1"/>
            <w:webHidden/>
          </w:rPr>
          <w:fldChar w:fldCharType="begin"/>
        </w:r>
        <w:r w:rsidRPr="001C12CE">
          <w:rPr>
            <w:rStyle w:val="aff1"/>
            <w:webHidden/>
          </w:rPr>
          <w:instrText xml:space="preserve"> PAGEREF _Toc201843216 \h </w:instrText>
        </w:r>
        <w:r w:rsidRPr="001C12CE">
          <w:rPr>
            <w:rStyle w:val="aff1"/>
            <w:webHidden/>
          </w:rPr>
        </w:r>
        <w:r w:rsidRPr="001C12CE">
          <w:rPr>
            <w:rStyle w:val="aff1"/>
            <w:webHidden/>
          </w:rPr>
          <w:fldChar w:fldCharType="separate"/>
        </w:r>
        <w:r w:rsidRPr="001C12CE">
          <w:rPr>
            <w:rStyle w:val="aff1"/>
            <w:webHidden/>
          </w:rPr>
          <w:t>32</w:t>
        </w:r>
        <w:r w:rsidRPr="001C12CE">
          <w:rPr>
            <w:rStyle w:val="aff1"/>
            <w:webHidden/>
          </w:rPr>
          <w:fldChar w:fldCharType="end"/>
        </w:r>
      </w:hyperlink>
    </w:p>
    <w:p w14:paraId="0F78C4B1" w14:textId="1EBBEE60" w:rsidR="001C12CE" w:rsidRPr="001C12CE" w:rsidRDefault="001C12CE" w:rsidP="001C12CE">
      <w:pPr>
        <w:pStyle w:val="1c"/>
        <w:rPr>
          <w:rStyle w:val="aff1"/>
        </w:rPr>
      </w:pPr>
      <w:hyperlink w:anchor="_Toc201843217" w:history="1">
        <w:r w:rsidRPr="001C12CE">
          <w:rPr>
            <w:rStyle w:val="aff1"/>
          </w:rPr>
          <w:t>3.3.7.</w:t>
        </w:r>
        <w:r w:rsidRPr="001C12CE">
          <w:rPr>
            <w:rStyle w:val="aff1"/>
          </w:rPr>
          <w:tab/>
          <w:t>Лесные ресурсы</w:t>
        </w:r>
        <w:r w:rsidRPr="001C12CE">
          <w:rPr>
            <w:rStyle w:val="aff1"/>
            <w:webHidden/>
          </w:rPr>
          <w:tab/>
        </w:r>
        <w:r w:rsidRPr="001C12CE">
          <w:rPr>
            <w:rStyle w:val="aff1"/>
            <w:webHidden/>
          </w:rPr>
          <w:fldChar w:fldCharType="begin"/>
        </w:r>
        <w:r w:rsidRPr="001C12CE">
          <w:rPr>
            <w:rStyle w:val="aff1"/>
            <w:webHidden/>
          </w:rPr>
          <w:instrText xml:space="preserve"> PAGEREF _Toc201843217 \h </w:instrText>
        </w:r>
        <w:r w:rsidRPr="001C12CE">
          <w:rPr>
            <w:rStyle w:val="aff1"/>
            <w:webHidden/>
          </w:rPr>
        </w:r>
        <w:r w:rsidRPr="001C12CE">
          <w:rPr>
            <w:rStyle w:val="aff1"/>
            <w:webHidden/>
          </w:rPr>
          <w:fldChar w:fldCharType="separate"/>
        </w:r>
        <w:r w:rsidRPr="001C12CE">
          <w:rPr>
            <w:rStyle w:val="aff1"/>
            <w:webHidden/>
          </w:rPr>
          <w:t>32</w:t>
        </w:r>
        <w:r w:rsidRPr="001C12CE">
          <w:rPr>
            <w:rStyle w:val="aff1"/>
            <w:webHidden/>
          </w:rPr>
          <w:fldChar w:fldCharType="end"/>
        </w:r>
      </w:hyperlink>
    </w:p>
    <w:p w14:paraId="271E7DF6" w14:textId="6DEEAE0B" w:rsidR="001C12CE" w:rsidRPr="001C12CE" w:rsidRDefault="001C12CE" w:rsidP="001C12CE">
      <w:pPr>
        <w:pStyle w:val="1c"/>
        <w:rPr>
          <w:rStyle w:val="aff1"/>
        </w:rPr>
      </w:pPr>
      <w:hyperlink w:anchor="_Toc201843218" w:history="1">
        <w:r w:rsidRPr="001C12CE">
          <w:rPr>
            <w:rStyle w:val="aff1"/>
          </w:rPr>
          <w:t>3.4.</w:t>
        </w:r>
        <w:r w:rsidRPr="001C12CE">
          <w:rPr>
            <w:rStyle w:val="aff1"/>
          </w:rPr>
          <w:tab/>
          <w:t>Территории и объекты культурного наследия</w:t>
        </w:r>
        <w:r w:rsidRPr="001C12CE">
          <w:rPr>
            <w:rStyle w:val="aff1"/>
            <w:webHidden/>
          </w:rPr>
          <w:tab/>
        </w:r>
        <w:r w:rsidRPr="001C12CE">
          <w:rPr>
            <w:rStyle w:val="aff1"/>
            <w:webHidden/>
          </w:rPr>
          <w:fldChar w:fldCharType="begin"/>
        </w:r>
        <w:r w:rsidRPr="001C12CE">
          <w:rPr>
            <w:rStyle w:val="aff1"/>
            <w:webHidden/>
          </w:rPr>
          <w:instrText xml:space="preserve"> PAGEREF _Toc201843218 \h </w:instrText>
        </w:r>
        <w:r w:rsidRPr="001C12CE">
          <w:rPr>
            <w:rStyle w:val="aff1"/>
            <w:webHidden/>
          </w:rPr>
        </w:r>
        <w:r w:rsidRPr="001C12CE">
          <w:rPr>
            <w:rStyle w:val="aff1"/>
            <w:webHidden/>
          </w:rPr>
          <w:fldChar w:fldCharType="separate"/>
        </w:r>
        <w:r w:rsidRPr="001C12CE">
          <w:rPr>
            <w:rStyle w:val="aff1"/>
            <w:webHidden/>
          </w:rPr>
          <w:t>52</w:t>
        </w:r>
        <w:r w:rsidRPr="001C12CE">
          <w:rPr>
            <w:rStyle w:val="aff1"/>
            <w:webHidden/>
          </w:rPr>
          <w:fldChar w:fldCharType="end"/>
        </w:r>
      </w:hyperlink>
    </w:p>
    <w:p w14:paraId="57D32107" w14:textId="71D0E5C3" w:rsidR="001C12CE" w:rsidRPr="001C12CE" w:rsidRDefault="001C12CE" w:rsidP="001C12CE">
      <w:pPr>
        <w:pStyle w:val="1c"/>
        <w:rPr>
          <w:rStyle w:val="aff1"/>
        </w:rPr>
      </w:pPr>
      <w:hyperlink w:anchor="_Toc201843219" w:history="1">
        <w:r w:rsidRPr="001C12CE">
          <w:rPr>
            <w:rStyle w:val="aff1"/>
          </w:rPr>
          <w:t>3.5.</w:t>
        </w:r>
        <w:r w:rsidRPr="001C12CE">
          <w:rPr>
            <w:rStyle w:val="aff1"/>
          </w:rPr>
          <w:tab/>
          <w:t>Особо охраняемые природные территории</w:t>
        </w:r>
        <w:r w:rsidRPr="001C12CE">
          <w:rPr>
            <w:rStyle w:val="aff1"/>
            <w:webHidden/>
          </w:rPr>
          <w:tab/>
        </w:r>
        <w:r w:rsidRPr="001C12CE">
          <w:rPr>
            <w:rStyle w:val="aff1"/>
            <w:webHidden/>
          </w:rPr>
          <w:fldChar w:fldCharType="begin"/>
        </w:r>
        <w:r w:rsidRPr="001C12CE">
          <w:rPr>
            <w:rStyle w:val="aff1"/>
            <w:webHidden/>
          </w:rPr>
          <w:instrText xml:space="preserve"> PAGEREF _Toc201843219 \h </w:instrText>
        </w:r>
        <w:r w:rsidRPr="001C12CE">
          <w:rPr>
            <w:rStyle w:val="aff1"/>
            <w:webHidden/>
          </w:rPr>
        </w:r>
        <w:r w:rsidRPr="001C12CE">
          <w:rPr>
            <w:rStyle w:val="aff1"/>
            <w:webHidden/>
          </w:rPr>
          <w:fldChar w:fldCharType="separate"/>
        </w:r>
        <w:r w:rsidRPr="001C12CE">
          <w:rPr>
            <w:rStyle w:val="aff1"/>
            <w:webHidden/>
          </w:rPr>
          <w:t>60</w:t>
        </w:r>
        <w:r w:rsidRPr="001C12CE">
          <w:rPr>
            <w:rStyle w:val="aff1"/>
            <w:webHidden/>
          </w:rPr>
          <w:fldChar w:fldCharType="end"/>
        </w:r>
      </w:hyperlink>
    </w:p>
    <w:p w14:paraId="59A70180" w14:textId="2C3E18C8" w:rsidR="001C12CE" w:rsidRPr="001C12CE" w:rsidRDefault="001C12CE" w:rsidP="001C12CE">
      <w:pPr>
        <w:pStyle w:val="1c"/>
        <w:rPr>
          <w:rStyle w:val="aff1"/>
        </w:rPr>
      </w:pPr>
      <w:hyperlink w:anchor="_Toc201843220" w:history="1">
        <w:r w:rsidRPr="001C12CE">
          <w:rPr>
            <w:rStyle w:val="aff1"/>
          </w:rPr>
          <w:t>3.6.</w:t>
        </w:r>
        <w:r w:rsidRPr="001C12CE">
          <w:rPr>
            <w:rStyle w:val="aff1"/>
          </w:rPr>
          <w:tab/>
          <w:t>Экологическое состояние окружающей среды</w:t>
        </w:r>
        <w:r w:rsidRPr="001C12CE">
          <w:rPr>
            <w:rStyle w:val="aff1"/>
            <w:webHidden/>
          </w:rPr>
          <w:tab/>
        </w:r>
        <w:r w:rsidRPr="001C12CE">
          <w:rPr>
            <w:rStyle w:val="aff1"/>
            <w:webHidden/>
          </w:rPr>
          <w:fldChar w:fldCharType="begin"/>
        </w:r>
        <w:r w:rsidRPr="001C12CE">
          <w:rPr>
            <w:rStyle w:val="aff1"/>
            <w:webHidden/>
          </w:rPr>
          <w:instrText xml:space="preserve"> PAGEREF _Toc201843220 \h </w:instrText>
        </w:r>
        <w:r w:rsidRPr="001C12CE">
          <w:rPr>
            <w:rStyle w:val="aff1"/>
            <w:webHidden/>
          </w:rPr>
        </w:r>
        <w:r w:rsidRPr="001C12CE">
          <w:rPr>
            <w:rStyle w:val="aff1"/>
            <w:webHidden/>
          </w:rPr>
          <w:fldChar w:fldCharType="separate"/>
        </w:r>
        <w:r w:rsidRPr="001C12CE">
          <w:rPr>
            <w:rStyle w:val="aff1"/>
            <w:webHidden/>
          </w:rPr>
          <w:t>60</w:t>
        </w:r>
        <w:r w:rsidRPr="001C12CE">
          <w:rPr>
            <w:rStyle w:val="aff1"/>
            <w:webHidden/>
          </w:rPr>
          <w:fldChar w:fldCharType="end"/>
        </w:r>
      </w:hyperlink>
    </w:p>
    <w:p w14:paraId="76F18448" w14:textId="510DFEE9" w:rsidR="001C12CE" w:rsidRPr="001C12CE" w:rsidRDefault="001C12CE" w:rsidP="001C12CE">
      <w:pPr>
        <w:pStyle w:val="1c"/>
        <w:rPr>
          <w:rStyle w:val="aff1"/>
        </w:rPr>
      </w:pPr>
      <w:hyperlink w:anchor="_Toc201843221" w:history="1">
        <w:r w:rsidRPr="001C12CE">
          <w:rPr>
            <w:rStyle w:val="aff1"/>
          </w:rPr>
          <w:t>3.6.1.</w:t>
        </w:r>
        <w:r w:rsidRPr="001C12CE">
          <w:rPr>
            <w:rStyle w:val="aff1"/>
          </w:rPr>
          <w:tab/>
          <w:t>Состояние атмосферного воздуха</w:t>
        </w:r>
        <w:r w:rsidRPr="001C12CE">
          <w:rPr>
            <w:rStyle w:val="aff1"/>
            <w:webHidden/>
          </w:rPr>
          <w:tab/>
        </w:r>
        <w:r w:rsidRPr="001C12CE">
          <w:rPr>
            <w:rStyle w:val="aff1"/>
            <w:webHidden/>
          </w:rPr>
          <w:fldChar w:fldCharType="begin"/>
        </w:r>
        <w:r w:rsidRPr="001C12CE">
          <w:rPr>
            <w:rStyle w:val="aff1"/>
            <w:webHidden/>
          </w:rPr>
          <w:instrText xml:space="preserve"> PAGEREF _Toc201843221 \h </w:instrText>
        </w:r>
        <w:r w:rsidRPr="001C12CE">
          <w:rPr>
            <w:rStyle w:val="aff1"/>
            <w:webHidden/>
          </w:rPr>
        </w:r>
        <w:r w:rsidRPr="001C12CE">
          <w:rPr>
            <w:rStyle w:val="aff1"/>
            <w:webHidden/>
          </w:rPr>
          <w:fldChar w:fldCharType="separate"/>
        </w:r>
        <w:r w:rsidRPr="001C12CE">
          <w:rPr>
            <w:rStyle w:val="aff1"/>
            <w:webHidden/>
          </w:rPr>
          <w:t>60</w:t>
        </w:r>
        <w:r w:rsidRPr="001C12CE">
          <w:rPr>
            <w:rStyle w:val="aff1"/>
            <w:webHidden/>
          </w:rPr>
          <w:fldChar w:fldCharType="end"/>
        </w:r>
      </w:hyperlink>
    </w:p>
    <w:p w14:paraId="2A6CB6DE" w14:textId="1055A338" w:rsidR="001C12CE" w:rsidRPr="001C12CE" w:rsidRDefault="001C12CE" w:rsidP="001C12CE">
      <w:pPr>
        <w:pStyle w:val="1c"/>
        <w:rPr>
          <w:rStyle w:val="aff1"/>
        </w:rPr>
      </w:pPr>
      <w:hyperlink w:anchor="_Toc201843222" w:history="1">
        <w:r w:rsidRPr="001C12CE">
          <w:rPr>
            <w:rStyle w:val="aff1"/>
          </w:rPr>
          <w:t>3.6.2.</w:t>
        </w:r>
        <w:r w:rsidRPr="001C12CE">
          <w:rPr>
            <w:rStyle w:val="aff1"/>
          </w:rPr>
          <w:tab/>
          <w:t>Состояние подземных и поверхностных вод</w:t>
        </w:r>
        <w:r w:rsidRPr="001C12CE">
          <w:rPr>
            <w:rStyle w:val="aff1"/>
            <w:webHidden/>
          </w:rPr>
          <w:tab/>
        </w:r>
        <w:r w:rsidRPr="001C12CE">
          <w:rPr>
            <w:rStyle w:val="aff1"/>
            <w:webHidden/>
          </w:rPr>
          <w:fldChar w:fldCharType="begin"/>
        </w:r>
        <w:r w:rsidRPr="001C12CE">
          <w:rPr>
            <w:rStyle w:val="aff1"/>
            <w:webHidden/>
          </w:rPr>
          <w:instrText xml:space="preserve"> PAGEREF _Toc201843222 \h </w:instrText>
        </w:r>
        <w:r w:rsidRPr="001C12CE">
          <w:rPr>
            <w:rStyle w:val="aff1"/>
            <w:webHidden/>
          </w:rPr>
        </w:r>
        <w:r w:rsidRPr="001C12CE">
          <w:rPr>
            <w:rStyle w:val="aff1"/>
            <w:webHidden/>
          </w:rPr>
          <w:fldChar w:fldCharType="separate"/>
        </w:r>
        <w:r w:rsidRPr="001C12CE">
          <w:rPr>
            <w:rStyle w:val="aff1"/>
            <w:webHidden/>
          </w:rPr>
          <w:t>62</w:t>
        </w:r>
        <w:r w:rsidRPr="001C12CE">
          <w:rPr>
            <w:rStyle w:val="aff1"/>
            <w:webHidden/>
          </w:rPr>
          <w:fldChar w:fldCharType="end"/>
        </w:r>
      </w:hyperlink>
    </w:p>
    <w:p w14:paraId="27B02E1A" w14:textId="3BE22AD3" w:rsidR="001C12CE" w:rsidRPr="001C12CE" w:rsidRDefault="001C12CE" w:rsidP="001C12CE">
      <w:pPr>
        <w:pStyle w:val="1c"/>
        <w:rPr>
          <w:rStyle w:val="aff1"/>
        </w:rPr>
      </w:pPr>
      <w:hyperlink w:anchor="_Toc201843223" w:history="1">
        <w:r w:rsidRPr="001C12CE">
          <w:rPr>
            <w:rStyle w:val="aff1"/>
          </w:rPr>
          <w:t>3.6.3.</w:t>
        </w:r>
        <w:r w:rsidRPr="001C12CE">
          <w:rPr>
            <w:rStyle w:val="aff1"/>
          </w:rPr>
          <w:tab/>
          <w:t>Радиационная обстановка</w:t>
        </w:r>
        <w:r w:rsidRPr="001C12CE">
          <w:rPr>
            <w:rStyle w:val="aff1"/>
            <w:webHidden/>
          </w:rPr>
          <w:tab/>
        </w:r>
        <w:r w:rsidRPr="001C12CE">
          <w:rPr>
            <w:rStyle w:val="aff1"/>
            <w:webHidden/>
          </w:rPr>
          <w:fldChar w:fldCharType="begin"/>
        </w:r>
        <w:r w:rsidRPr="001C12CE">
          <w:rPr>
            <w:rStyle w:val="aff1"/>
            <w:webHidden/>
          </w:rPr>
          <w:instrText xml:space="preserve"> PAGEREF _Toc201843223 \h </w:instrText>
        </w:r>
        <w:r w:rsidRPr="001C12CE">
          <w:rPr>
            <w:rStyle w:val="aff1"/>
            <w:webHidden/>
          </w:rPr>
        </w:r>
        <w:r w:rsidRPr="001C12CE">
          <w:rPr>
            <w:rStyle w:val="aff1"/>
            <w:webHidden/>
          </w:rPr>
          <w:fldChar w:fldCharType="separate"/>
        </w:r>
        <w:r w:rsidRPr="001C12CE">
          <w:rPr>
            <w:rStyle w:val="aff1"/>
            <w:webHidden/>
          </w:rPr>
          <w:t>65</w:t>
        </w:r>
        <w:r w:rsidRPr="001C12CE">
          <w:rPr>
            <w:rStyle w:val="aff1"/>
            <w:webHidden/>
          </w:rPr>
          <w:fldChar w:fldCharType="end"/>
        </w:r>
      </w:hyperlink>
    </w:p>
    <w:p w14:paraId="2CE571EA" w14:textId="67BD84AB" w:rsidR="001C12CE" w:rsidRPr="001C12CE" w:rsidRDefault="001C12CE" w:rsidP="001C12CE">
      <w:pPr>
        <w:pStyle w:val="1c"/>
        <w:rPr>
          <w:rStyle w:val="aff1"/>
        </w:rPr>
      </w:pPr>
      <w:hyperlink w:anchor="_Toc201843224" w:history="1">
        <w:r w:rsidRPr="001C12CE">
          <w:rPr>
            <w:rStyle w:val="aff1"/>
          </w:rPr>
          <w:t>3.6.4.</w:t>
        </w:r>
        <w:r w:rsidRPr="001C12CE">
          <w:rPr>
            <w:rStyle w:val="aff1"/>
          </w:rPr>
          <w:tab/>
          <w:t>Состояние почв и оценка влияния планируемых объектов</w:t>
        </w:r>
        <w:r w:rsidRPr="001C12CE">
          <w:rPr>
            <w:rStyle w:val="aff1"/>
            <w:webHidden/>
          </w:rPr>
          <w:tab/>
        </w:r>
        <w:r w:rsidRPr="001C12CE">
          <w:rPr>
            <w:rStyle w:val="aff1"/>
            <w:webHidden/>
          </w:rPr>
          <w:fldChar w:fldCharType="begin"/>
        </w:r>
        <w:r w:rsidRPr="001C12CE">
          <w:rPr>
            <w:rStyle w:val="aff1"/>
            <w:webHidden/>
          </w:rPr>
          <w:instrText xml:space="preserve"> PAGEREF _Toc201843224 \h </w:instrText>
        </w:r>
        <w:r w:rsidRPr="001C12CE">
          <w:rPr>
            <w:rStyle w:val="aff1"/>
            <w:webHidden/>
          </w:rPr>
        </w:r>
        <w:r w:rsidRPr="001C12CE">
          <w:rPr>
            <w:rStyle w:val="aff1"/>
            <w:webHidden/>
          </w:rPr>
          <w:fldChar w:fldCharType="separate"/>
        </w:r>
        <w:r w:rsidRPr="001C12CE">
          <w:rPr>
            <w:rStyle w:val="aff1"/>
            <w:webHidden/>
          </w:rPr>
          <w:t>66</w:t>
        </w:r>
        <w:r w:rsidRPr="001C12CE">
          <w:rPr>
            <w:rStyle w:val="aff1"/>
            <w:webHidden/>
          </w:rPr>
          <w:fldChar w:fldCharType="end"/>
        </w:r>
      </w:hyperlink>
    </w:p>
    <w:p w14:paraId="794FE902" w14:textId="0A5C3148" w:rsidR="001C12CE" w:rsidRPr="001C12CE" w:rsidRDefault="001C12CE" w:rsidP="001C12CE">
      <w:pPr>
        <w:pStyle w:val="1c"/>
        <w:rPr>
          <w:rStyle w:val="aff1"/>
        </w:rPr>
      </w:pPr>
      <w:hyperlink w:anchor="_Toc201843225" w:history="1">
        <w:r w:rsidRPr="001C12CE">
          <w:rPr>
            <w:rStyle w:val="aff1"/>
          </w:rPr>
          <w:t>3.6.5.</w:t>
        </w:r>
        <w:r w:rsidRPr="001C12CE">
          <w:rPr>
            <w:rStyle w:val="aff1"/>
          </w:rPr>
          <w:tab/>
          <w:t>Физические факторы окружающей среды</w:t>
        </w:r>
        <w:r w:rsidRPr="001C12CE">
          <w:rPr>
            <w:rStyle w:val="aff1"/>
            <w:webHidden/>
          </w:rPr>
          <w:tab/>
        </w:r>
        <w:r w:rsidRPr="001C12CE">
          <w:rPr>
            <w:rStyle w:val="aff1"/>
            <w:webHidden/>
          </w:rPr>
          <w:fldChar w:fldCharType="begin"/>
        </w:r>
        <w:r w:rsidRPr="001C12CE">
          <w:rPr>
            <w:rStyle w:val="aff1"/>
            <w:webHidden/>
          </w:rPr>
          <w:instrText xml:space="preserve"> PAGEREF _Toc201843225 \h </w:instrText>
        </w:r>
        <w:r w:rsidRPr="001C12CE">
          <w:rPr>
            <w:rStyle w:val="aff1"/>
            <w:webHidden/>
          </w:rPr>
        </w:r>
        <w:r w:rsidRPr="001C12CE">
          <w:rPr>
            <w:rStyle w:val="aff1"/>
            <w:webHidden/>
          </w:rPr>
          <w:fldChar w:fldCharType="separate"/>
        </w:r>
        <w:r w:rsidRPr="001C12CE">
          <w:rPr>
            <w:rStyle w:val="aff1"/>
            <w:webHidden/>
          </w:rPr>
          <w:t>70</w:t>
        </w:r>
        <w:r w:rsidRPr="001C12CE">
          <w:rPr>
            <w:rStyle w:val="aff1"/>
            <w:webHidden/>
          </w:rPr>
          <w:fldChar w:fldCharType="end"/>
        </w:r>
      </w:hyperlink>
    </w:p>
    <w:p w14:paraId="09AAEB1D" w14:textId="314974D6" w:rsidR="001C12CE" w:rsidRPr="001C12CE" w:rsidRDefault="001C12CE" w:rsidP="001C12CE">
      <w:pPr>
        <w:pStyle w:val="1c"/>
        <w:rPr>
          <w:rStyle w:val="aff1"/>
        </w:rPr>
      </w:pPr>
      <w:hyperlink w:anchor="_Toc201843226" w:history="1">
        <w:r w:rsidRPr="001C12CE">
          <w:rPr>
            <w:rStyle w:val="aff1"/>
          </w:rPr>
          <w:t>4.</w:t>
        </w:r>
        <w:r w:rsidRPr="001C12CE">
          <w:rPr>
            <w:rStyle w:val="aff1"/>
          </w:rPr>
          <w:tab/>
          <w:t>Современное использование территории Локшинского сельсовета</w:t>
        </w:r>
        <w:r w:rsidRPr="001C12CE">
          <w:rPr>
            <w:rStyle w:val="aff1"/>
            <w:webHidden/>
          </w:rPr>
          <w:tab/>
        </w:r>
        <w:r w:rsidRPr="001C12CE">
          <w:rPr>
            <w:rStyle w:val="aff1"/>
            <w:webHidden/>
          </w:rPr>
          <w:fldChar w:fldCharType="begin"/>
        </w:r>
        <w:r w:rsidRPr="001C12CE">
          <w:rPr>
            <w:rStyle w:val="aff1"/>
            <w:webHidden/>
          </w:rPr>
          <w:instrText xml:space="preserve"> PAGEREF _Toc201843226 \h </w:instrText>
        </w:r>
        <w:r w:rsidRPr="001C12CE">
          <w:rPr>
            <w:rStyle w:val="aff1"/>
            <w:webHidden/>
          </w:rPr>
        </w:r>
        <w:r w:rsidRPr="001C12CE">
          <w:rPr>
            <w:rStyle w:val="aff1"/>
            <w:webHidden/>
          </w:rPr>
          <w:fldChar w:fldCharType="separate"/>
        </w:r>
        <w:r w:rsidRPr="001C12CE">
          <w:rPr>
            <w:rStyle w:val="aff1"/>
            <w:webHidden/>
          </w:rPr>
          <w:t>72</w:t>
        </w:r>
        <w:r w:rsidRPr="001C12CE">
          <w:rPr>
            <w:rStyle w:val="aff1"/>
            <w:webHidden/>
          </w:rPr>
          <w:fldChar w:fldCharType="end"/>
        </w:r>
      </w:hyperlink>
    </w:p>
    <w:p w14:paraId="7D0A74E6" w14:textId="1A6809B0" w:rsidR="001C12CE" w:rsidRPr="001C12CE" w:rsidRDefault="001C12CE" w:rsidP="001C12CE">
      <w:pPr>
        <w:pStyle w:val="1c"/>
        <w:rPr>
          <w:rStyle w:val="aff1"/>
        </w:rPr>
      </w:pPr>
      <w:hyperlink w:anchor="_Toc201843227" w:history="1">
        <w:r w:rsidRPr="001C12CE">
          <w:rPr>
            <w:rStyle w:val="aff1"/>
          </w:rPr>
          <w:t>4.1.</w:t>
        </w:r>
        <w:r w:rsidRPr="001C12CE">
          <w:rPr>
            <w:rStyle w:val="aff1"/>
          </w:rPr>
          <w:tab/>
          <w:t>Анализ демографической ситуации, занятости и уровня жизни Локшинского сельсовета</w:t>
        </w:r>
        <w:r w:rsidRPr="001C12CE">
          <w:rPr>
            <w:rStyle w:val="aff1"/>
            <w:webHidden/>
          </w:rPr>
          <w:tab/>
        </w:r>
        <w:r w:rsidRPr="001C12CE">
          <w:rPr>
            <w:rStyle w:val="aff1"/>
            <w:webHidden/>
          </w:rPr>
          <w:fldChar w:fldCharType="begin"/>
        </w:r>
        <w:r w:rsidRPr="001C12CE">
          <w:rPr>
            <w:rStyle w:val="aff1"/>
            <w:webHidden/>
          </w:rPr>
          <w:instrText xml:space="preserve"> PAGEREF _Toc201843227 \h </w:instrText>
        </w:r>
        <w:r w:rsidRPr="001C12CE">
          <w:rPr>
            <w:rStyle w:val="aff1"/>
            <w:webHidden/>
          </w:rPr>
        </w:r>
        <w:r w:rsidRPr="001C12CE">
          <w:rPr>
            <w:rStyle w:val="aff1"/>
            <w:webHidden/>
          </w:rPr>
          <w:fldChar w:fldCharType="separate"/>
        </w:r>
        <w:r w:rsidRPr="001C12CE">
          <w:rPr>
            <w:rStyle w:val="aff1"/>
            <w:webHidden/>
          </w:rPr>
          <w:t>72</w:t>
        </w:r>
        <w:r w:rsidRPr="001C12CE">
          <w:rPr>
            <w:rStyle w:val="aff1"/>
            <w:webHidden/>
          </w:rPr>
          <w:fldChar w:fldCharType="end"/>
        </w:r>
      </w:hyperlink>
    </w:p>
    <w:p w14:paraId="153392B2" w14:textId="09DE84DE" w:rsidR="001C12CE" w:rsidRPr="001C12CE" w:rsidRDefault="001C12CE" w:rsidP="001C12CE">
      <w:pPr>
        <w:pStyle w:val="1c"/>
        <w:rPr>
          <w:rStyle w:val="aff1"/>
        </w:rPr>
      </w:pPr>
      <w:hyperlink w:anchor="_Toc201843228" w:history="1">
        <w:r w:rsidRPr="001C12CE">
          <w:rPr>
            <w:rStyle w:val="aff1"/>
          </w:rPr>
          <w:t>4.2.</w:t>
        </w:r>
        <w:r w:rsidRPr="001C12CE">
          <w:rPr>
            <w:rStyle w:val="aff1"/>
          </w:rPr>
          <w:tab/>
          <w:t>Основные направления экономики муниципального образования Локшинский сельсовет</w:t>
        </w:r>
        <w:r w:rsidRPr="001C12CE">
          <w:rPr>
            <w:rStyle w:val="aff1"/>
            <w:webHidden/>
          </w:rPr>
          <w:tab/>
        </w:r>
        <w:r w:rsidRPr="001C12CE">
          <w:rPr>
            <w:rStyle w:val="aff1"/>
            <w:webHidden/>
          </w:rPr>
          <w:fldChar w:fldCharType="begin"/>
        </w:r>
        <w:r w:rsidRPr="001C12CE">
          <w:rPr>
            <w:rStyle w:val="aff1"/>
            <w:webHidden/>
          </w:rPr>
          <w:instrText xml:space="preserve"> PAGEREF _Toc201843228 \h </w:instrText>
        </w:r>
        <w:r w:rsidRPr="001C12CE">
          <w:rPr>
            <w:rStyle w:val="aff1"/>
            <w:webHidden/>
          </w:rPr>
        </w:r>
        <w:r w:rsidRPr="001C12CE">
          <w:rPr>
            <w:rStyle w:val="aff1"/>
            <w:webHidden/>
          </w:rPr>
          <w:fldChar w:fldCharType="separate"/>
        </w:r>
        <w:r w:rsidRPr="001C12CE">
          <w:rPr>
            <w:rStyle w:val="aff1"/>
            <w:webHidden/>
          </w:rPr>
          <w:t>79</w:t>
        </w:r>
        <w:r w:rsidRPr="001C12CE">
          <w:rPr>
            <w:rStyle w:val="aff1"/>
            <w:webHidden/>
          </w:rPr>
          <w:fldChar w:fldCharType="end"/>
        </w:r>
      </w:hyperlink>
    </w:p>
    <w:p w14:paraId="768F62F2" w14:textId="52A70350" w:rsidR="001C12CE" w:rsidRPr="001C12CE" w:rsidRDefault="001C12CE" w:rsidP="001C12CE">
      <w:pPr>
        <w:pStyle w:val="1c"/>
        <w:rPr>
          <w:rStyle w:val="aff1"/>
        </w:rPr>
      </w:pPr>
      <w:hyperlink w:anchor="_Toc201843229" w:history="1">
        <w:r w:rsidRPr="001C12CE">
          <w:rPr>
            <w:rStyle w:val="aff1"/>
          </w:rPr>
          <w:t>4.3.</w:t>
        </w:r>
        <w:r w:rsidRPr="001C12CE">
          <w:rPr>
            <w:rStyle w:val="aff1"/>
          </w:rPr>
          <w:tab/>
          <w:t>Характеристика жилищного комплекса</w:t>
        </w:r>
        <w:r w:rsidRPr="001C12CE">
          <w:rPr>
            <w:rStyle w:val="aff1"/>
            <w:webHidden/>
          </w:rPr>
          <w:tab/>
        </w:r>
        <w:r w:rsidRPr="001C12CE">
          <w:rPr>
            <w:rStyle w:val="aff1"/>
            <w:webHidden/>
          </w:rPr>
          <w:fldChar w:fldCharType="begin"/>
        </w:r>
        <w:r w:rsidRPr="001C12CE">
          <w:rPr>
            <w:rStyle w:val="aff1"/>
            <w:webHidden/>
          </w:rPr>
          <w:instrText xml:space="preserve"> PAGEREF _Toc201843229 \h </w:instrText>
        </w:r>
        <w:r w:rsidRPr="001C12CE">
          <w:rPr>
            <w:rStyle w:val="aff1"/>
            <w:webHidden/>
          </w:rPr>
        </w:r>
        <w:r w:rsidRPr="001C12CE">
          <w:rPr>
            <w:rStyle w:val="aff1"/>
            <w:webHidden/>
          </w:rPr>
          <w:fldChar w:fldCharType="separate"/>
        </w:r>
        <w:r w:rsidRPr="001C12CE">
          <w:rPr>
            <w:rStyle w:val="aff1"/>
            <w:webHidden/>
          </w:rPr>
          <w:t>82</w:t>
        </w:r>
        <w:r w:rsidRPr="001C12CE">
          <w:rPr>
            <w:rStyle w:val="aff1"/>
            <w:webHidden/>
          </w:rPr>
          <w:fldChar w:fldCharType="end"/>
        </w:r>
      </w:hyperlink>
    </w:p>
    <w:p w14:paraId="75D3C52A" w14:textId="10BF1AB3" w:rsidR="001C12CE" w:rsidRPr="001C12CE" w:rsidRDefault="001C12CE" w:rsidP="001C12CE">
      <w:pPr>
        <w:pStyle w:val="1c"/>
        <w:rPr>
          <w:rStyle w:val="aff1"/>
        </w:rPr>
      </w:pPr>
      <w:hyperlink w:anchor="_Toc201843230" w:history="1">
        <w:r w:rsidRPr="001C12CE">
          <w:rPr>
            <w:rStyle w:val="aff1"/>
          </w:rPr>
          <w:t>4.4.</w:t>
        </w:r>
        <w:r w:rsidRPr="001C12CE">
          <w:rPr>
            <w:rStyle w:val="aff1"/>
          </w:rPr>
          <w:tab/>
          <w:t>Транспортная инфраструктура</w:t>
        </w:r>
        <w:r w:rsidRPr="001C12CE">
          <w:rPr>
            <w:rStyle w:val="aff1"/>
            <w:webHidden/>
          </w:rPr>
          <w:tab/>
        </w:r>
        <w:r w:rsidRPr="001C12CE">
          <w:rPr>
            <w:rStyle w:val="aff1"/>
            <w:webHidden/>
          </w:rPr>
          <w:fldChar w:fldCharType="begin"/>
        </w:r>
        <w:r w:rsidRPr="001C12CE">
          <w:rPr>
            <w:rStyle w:val="aff1"/>
            <w:webHidden/>
          </w:rPr>
          <w:instrText xml:space="preserve"> PAGEREF _Toc201843230 \h </w:instrText>
        </w:r>
        <w:r w:rsidRPr="001C12CE">
          <w:rPr>
            <w:rStyle w:val="aff1"/>
            <w:webHidden/>
          </w:rPr>
        </w:r>
        <w:r w:rsidRPr="001C12CE">
          <w:rPr>
            <w:rStyle w:val="aff1"/>
            <w:webHidden/>
          </w:rPr>
          <w:fldChar w:fldCharType="separate"/>
        </w:r>
        <w:r w:rsidRPr="001C12CE">
          <w:rPr>
            <w:rStyle w:val="aff1"/>
            <w:webHidden/>
          </w:rPr>
          <w:t>84</w:t>
        </w:r>
        <w:r w:rsidRPr="001C12CE">
          <w:rPr>
            <w:rStyle w:val="aff1"/>
            <w:webHidden/>
          </w:rPr>
          <w:fldChar w:fldCharType="end"/>
        </w:r>
      </w:hyperlink>
    </w:p>
    <w:p w14:paraId="583FC1C9" w14:textId="78CB3C76" w:rsidR="001C12CE" w:rsidRPr="001C12CE" w:rsidRDefault="001C12CE" w:rsidP="001C12CE">
      <w:pPr>
        <w:pStyle w:val="1c"/>
        <w:rPr>
          <w:rStyle w:val="aff1"/>
        </w:rPr>
      </w:pPr>
      <w:hyperlink w:anchor="_Toc201843231" w:history="1">
        <w:r w:rsidRPr="001C12CE">
          <w:rPr>
            <w:rStyle w:val="aff1"/>
          </w:rPr>
          <w:t>4.5.</w:t>
        </w:r>
        <w:r w:rsidRPr="001C12CE">
          <w:rPr>
            <w:rStyle w:val="aff1"/>
          </w:rPr>
          <w:tab/>
          <w:t>Рекреация</w:t>
        </w:r>
        <w:r w:rsidRPr="001C12CE">
          <w:rPr>
            <w:rStyle w:val="aff1"/>
            <w:webHidden/>
          </w:rPr>
          <w:tab/>
        </w:r>
        <w:r w:rsidRPr="001C12CE">
          <w:rPr>
            <w:rStyle w:val="aff1"/>
            <w:webHidden/>
          </w:rPr>
          <w:fldChar w:fldCharType="begin"/>
        </w:r>
        <w:r w:rsidRPr="001C12CE">
          <w:rPr>
            <w:rStyle w:val="aff1"/>
            <w:webHidden/>
          </w:rPr>
          <w:instrText xml:space="preserve"> PAGEREF _Toc201843231 \h </w:instrText>
        </w:r>
        <w:r w:rsidRPr="001C12CE">
          <w:rPr>
            <w:rStyle w:val="aff1"/>
            <w:webHidden/>
          </w:rPr>
        </w:r>
        <w:r w:rsidRPr="001C12CE">
          <w:rPr>
            <w:rStyle w:val="aff1"/>
            <w:webHidden/>
          </w:rPr>
          <w:fldChar w:fldCharType="separate"/>
        </w:r>
        <w:r w:rsidRPr="001C12CE">
          <w:rPr>
            <w:rStyle w:val="aff1"/>
            <w:webHidden/>
          </w:rPr>
          <w:t>87</w:t>
        </w:r>
        <w:r w:rsidRPr="001C12CE">
          <w:rPr>
            <w:rStyle w:val="aff1"/>
            <w:webHidden/>
          </w:rPr>
          <w:fldChar w:fldCharType="end"/>
        </w:r>
      </w:hyperlink>
    </w:p>
    <w:p w14:paraId="20FA1AA8" w14:textId="2B99E171" w:rsidR="001C12CE" w:rsidRPr="001C12CE" w:rsidRDefault="001C12CE" w:rsidP="001C12CE">
      <w:pPr>
        <w:pStyle w:val="1c"/>
        <w:rPr>
          <w:rStyle w:val="aff1"/>
        </w:rPr>
      </w:pPr>
      <w:hyperlink w:anchor="_Toc201843232" w:history="1">
        <w:r w:rsidRPr="001C12CE">
          <w:rPr>
            <w:rStyle w:val="aff1"/>
          </w:rPr>
          <w:t>4.6.</w:t>
        </w:r>
        <w:r w:rsidRPr="001C12CE">
          <w:rPr>
            <w:rStyle w:val="aff1"/>
          </w:rPr>
          <w:tab/>
          <w:t>Сфера обращения с отходами</w:t>
        </w:r>
        <w:r w:rsidRPr="001C12CE">
          <w:rPr>
            <w:rStyle w:val="aff1"/>
            <w:webHidden/>
          </w:rPr>
          <w:tab/>
        </w:r>
        <w:r w:rsidRPr="001C12CE">
          <w:rPr>
            <w:rStyle w:val="aff1"/>
            <w:webHidden/>
          </w:rPr>
          <w:fldChar w:fldCharType="begin"/>
        </w:r>
        <w:r w:rsidRPr="001C12CE">
          <w:rPr>
            <w:rStyle w:val="aff1"/>
            <w:webHidden/>
          </w:rPr>
          <w:instrText xml:space="preserve"> PAGEREF _Toc201843232 \h </w:instrText>
        </w:r>
        <w:r w:rsidRPr="001C12CE">
          <w:rPr>
            <w:rStyle w:val="aff1"/>
            <w:webHidden/>
          </w:rPr>
        </w:r>
        <w:r w:rsidRPr="001C12CE">
          <w:rPr>
            <w:rStyle w:val="aff1"/>
            <w:webHidden/>
          </w:rPr>
          <w:fldChar w:fldCharType="separate"/>
        </w:r>
        <w:r w:rsidRPr="001C12CE">
          <w:rPr>
            <w:rStyle w:val="aff1"/>
            <w:webHidden/>
          </w:rPr>
          <w:t>87</w:t>
        </w:r>
        <w:r w:rsidRPr="001C12CE">
          <w:rPr>
            <w:rStyle w:val="aff1"/>
            <w:webHidden/>
          </w:rPr>
          <w:fldChar w:fldCharType="end"/>
        </w:r>
      </w:hyperlink>
    </w:p>
    <w:p w14:paraId="35DD6251" w14:textId="12DC58D4" w:rsidR="001C12CE" w:rsidRPr="001C12CE" w:rsidRDefault="001C12CE" w:rsidP="001C12CE">
      <w:pPr>
        <w:pStyle w:val="1c"/>
        <w:rPr>
          <w:rStyle w:val="aff1"/>
        </w:rPr>
      </w:pPr>
      <w:hyperlink w:anchor="_Toc201843233" w:history="1">
        <w:r w:rsidRPr="001C12CE">
          <w:rPr>
            <w:rStyle w:val="aff1"/>
          </w:rPr>
          <w:t>4.7.</w:t>
        </w:r>
        <w:r w:rsidRPr="001C12CE">
          <w:rPr>
            <w:rStyle w:val="aff1"/>
          </w:rPr>
          <w:tab/>
          <w:t>Социальная инфраструктура</w:t>
        </w:r>
        <w:r w:rsidRPr="001C12CE">
          <w:rPr>
            <w:rStyle w:val="aff1"/>
            <w:webHidden/>
          </w:rPr>
          <w:tab/>
        </w:r>
        <w:r w:rsidRPr="001C12CE">
          <w:rPr>
            <w:rStyle w:val="aff1"/>
            <w:webHidden/>
          </w:rPr>
          <w:fldChar w:fldCharType="begin"/>
        </w:r>
        <w:r w:rsidRPr="001C12CE">
          <w:rPr>
            <w:rStyle w:val="aff1"/>
            <w:webHidden/>
          </w:rPr>
          <w:instrText xml:space="preserve"> PAGEREF _Toc201843233 \h </w:instrText>
        </w:r>
        <w:r w:rsidRPr="001C12CE">
          <w:rPr>
            <w:rStyle w:val="aff1"/>
            <w:webHidden/>
          </w:rPr>
        </w:r>
        <w:r w:rsidRPr="001C12CE">
          <w:rPr>
            <w:rStyle w:val="aff1"/>
            <w:webHidden/>
          </w:rPr>
          <w:fldChar w:fldCharType="separate"/>
        </w:r>
        <w:r w:rsidRPr="001C12CE">
          <w:rPr>
            <w:rStyle w:val="aff1"/>
            <w:webHidden/>
          </w:rPr>
          <w:t>92</w:t>
        </w:r>
        <w:r w:rsidRPr="001C12CE">
          <w:rPr>
            <w:rStyle w:val="aff1"/>
            <w:webHidden/>
          </w:rPr>
          <w:fldChar w:fldCharType="end"/>
        </w:r>
      </w:hyperlink>
    </w:p>
    <w:p w14:paraId="09119B9D" w14:textId="37EB0521" w:rsidR="001C12CE" w:rsidRPr="001C12CE" w:rsidRDefault="001C12CE" w:rsidP="001C12CE">
      <w:pPr>
        <w:pStyle w:val="1c"/>
        <w:rPr>
          <w:rStyle w:val="aff1"/>
        </w:rPr>
      </w:pPr>
      <w:hyperlink w:anchor="_Toc201843234" w:history="1">
        <w:r w:rsidRPr="001C12CE">
          <w:rPr>
            <w:rStyle w:val="aff1"/>
          </w:rPr>
          <w:t>4.7.1.</w:t>
        </w:r>
        <w:r w:rsidRPr="001C12CE">
          <w:rPr>
            <w:rStyle w:val="aff1"/>
          </w:rPr>
          <w:tab/>
          <w:t>Образование</w:t>
        </w:r>
        <w:r w:rsidRPr="001C12CE">
          <w:rPr>
            <w:rStyle w:val="aff1"/>
            <w:webHidden/>
          </w:rPr>
          <w:tab/>
        </w:r>
        <w:r w:rsidRPr="001C12CE">
          <w:rPr>
            <w:rStyle w:val="aff1"/>
            <w:webHidden/>
          </w:rPr>
          <w:fldChar w:fldCharType="begin"/>
        </w:r>
        <w:r w:rsidRPr="001C12CE">
          <w:rPr>
            <w:rStyle w:val="aff1"/>
            <w:webHidden/>
          </w:rPr>
          <w:instrText xml:space="preserve"> PAGEREF _Toc201843234 \h </w:instrText>
        </w:r>
        <w:r w:rsidRPr="001C12CE">
          <w:rPr>
            <w:rStyle w:val="aff1"/>
            <w:webHidden/>
          </w:rPr>
        </w:r>
        <w:r w:rsidRPr="001C12CE">
          <w:rPr>
            <w:rStyle w:val="aff1"/>
            <w:webHidden/>
          </w:rPr>
          <w:fldChar w:fldCharType="separate"/>
        </w:r>
        <w:r w:rsidRPr="001C12CE">
          <w:rPr>
            <w:rStyle w:val="aff1"/>
            <w:webHidden/>
          </w:rPr>
          <w:t>93</w:t>
        </w:r>
        <w:r w:rsidRPr="001C12CE">
          <w:rPr>
            <w:rStyle w:val="aff1"/>
            <w:webHidden/>
          </w:rPr>
          <w:fldChar w:fldCharType="end"/>
        </w:r>
      </w:hyperlink>
    </w:p>
    <w:p w14:paraId="038B95E1" w14:textId="3673CB6D" w:rsidR="001C12CE" w:rsidRPr="001C12CE" w:rsidRDefault="001C12CE" w:rsidP="001C12CE">
      <w:pPr>
        <w:pStyle w:val="1c"/>
        <w:rPr>
          <w:rStyle w:val="aff1"/>
        </w:rPr>
      </w:pPr>
      <w:hyperlink w:anchor="_Toc201843235" w:history="1">
        <w:r w:rsidRPr="001C12CE">
          <w:rPr>
            <w:rStyle w:val="aff1"/>
          </w:rPr>
          <w:t>4.7.2.</w:t>
        </w:r>
        <w:r w:rsidRPr="001C12CE">
          <w:rPr>
            <w:rStyle w:val="aff1"/>
          </w:rPr>
          <w:tab/>
          <w:t>Здравоохранение</w:t>
        </w:r>
        <w:r w:rsidRPr="001C12CE">
          <w:rPr>
            <w:rStyle w:val="aff1"/>
            <w:webHidden/>
          </w:rPr>
          <w:tab/>
        </w:r>
        <w:r w:rsidRPr="001C12CE">
          <w:rPr>
            <w:rStyle w:val="aff1"/>
            <w:webHidden/>
          </w:rPr>
          <w:fldChar w:fldCharType="begin"/>
        </w:r>
        <w:r w:rsidRPr="001C12CE">
          <w:rPr>
            <w:rStyle w:val="aff1"/>
            <w:webHidden/>
          </w:rPr>
          <w:instrText xml:space="preserve"> PAGEREF _Toc201843235 \h </w:instrText>
        </w:r>
        <w:r w:rsidRPr="001C12CE">
          <w:rPr>
            <w:rStyle w:val="aff1"/>
            <w:webHidden/>
          </w:rPr>
        </w:r>
        <w:r w:rsidRPr="001C12CE">
          <w:rPr>
            <w:rStyle w:val="aff1"/>
            <w:webHidden/>
          </w:rPr>
          <w:fldChar w:fldCharType="separate"/>
        </w:r>
        <w:r w:rsidRPr="001C12CE">
          <w:rPr>
            <w:rStyle w:val="aff1"/>
            <w:webHidden/>
          </w:rPr>
          <w:t>94</w:t>
        </w:r>
        <w:r w:rsidRPr="001C12CE">
          <w:rPr>
            <w:rStyle w:val="aff1"/>
            <w:webHidden/>
          </w:rPr>
          <w:fldChar w:fldCharType="end"/>
        </w:r>
      </w:hyperlink>
    </w:p>
    <w:p w14:paraId="1D0182ED" w14:textId="7B7B3BDE" w:rsidR="001C12CE" w:rsidRPr="001C12CE" w:rsidRDefault="001C12CE" w:rsidP="001C12CE">
      <w:pPr>
        <w:pStyle w:val="1c"/>
        <w:rPr>
          <w:rStyle w:val="aff1"/>
        </w:rPr>
      </w:pPr>
      <w:hyperlink w:anchor="_Toc201843236" w:history="1">
        <w:r w:rsidRPr="001C12CE">
          <w:rPr>
            <w:rStyle w:val="aff1"/>
          </w:rPr>
          <w:t>4.7.3.</w:t>
        </w:r>
        <w:r w:rsidRPr="001C12CE">
          <w:rPr>
            <w:rStyle w:val="aff1"/>
          </w:rPr>
          <w:tab/>
          <w:t>Социальное обслуживание населения</w:t>
        </w:r>
        <w:r w:rsidRPr="001C12CE">
          <w:rPr>
            <w:rStyle w:val="aff1"/>
            <w:webHidden/>
          </w:rPr>
          <w:tab/>
        </w:r>
        <w:r w:rsidRPr="001C12CE">
          <w:rPr>
            <w:rStyle w:val="aff1"/>
            <w:webHidden/>
          </w:rPr>
          <w:fldChar w:fldCharType="begin"/>
        </w:r>
        <w:r w:rsidRPr="001C12CE">
          <w:rPr>
            <w:rStyle w:val="aff1"/>
            <w:webHidden/>
          </w:rPr>
          <w:instrText xml:space="preserve"> PAGEREF _Toc201843236 \h </w:instrText>
        </w:r>
        <w:r w:rsidRPr="001C12CE">
          <w:rPr>
            <w:rStyle w:val="aff1"/>
            <w:webHidden/>
          </w:rPr>
        </w:r>
        <w:r w:rsidRPr="001C12CE">
          <w:rPr>
            <w:rStyle w:val="aff1"/>
            <w:webHidden/>
          </w:rPr>
          <w:fldChar w:fldCharType="separate"/>
        </w:r>
        <w:r w:rsidRPr="001C12CE">
          <w:rPr>
            <w:rStyle w:val="aff1"/>
            <w:webHidden/>
          </w:rPr>
          <w:t>95</w:t>
        </w:r>
        <w:r w:rsidRPr="001C12CE">
          <w:rPr>
            <w:rStyle w:val="aff1"/>
            <w:webHidden/>
          </w:rPr>
          <w:fldChar w:fldCharType="end"/>
        </w:r>
      </w:hyperlink>
    </w:p>
    <w:p w14:paraId="5E087BB0" w14:textId="49CC81BE" w:rsidR="001C12CE" w:rsidRPr="001C12CE" w:rsidRDefault="001C12CE" w:rsidP="001C12CE">
      <w:pPr>
        <w:pStyle w:val="1c"/>
        <w:rPr>
          <w:rStyle w:val="aff1"/>
        </w:rPr>
      </w:pPr>
      <w:hyperlink w:anchor="_Toc201843237" w:history="1">
        <w:r w:rsidRPr="001C12CE">
          <w:rPr>
            <w:rStyle w:val="aff1"/>
          </w:rPr>
          <w:t>4.7.4.</w:t>
        </w:r>
        <w:r w:rsidRPr="001C12CE">
          <w:rPr>
            <w:rStyle w:val="aff1"/>
          </w:rPr>
          <w:tab/>
          <w:t>Культура</w:t>
        </w:r>
        <w:r w:rsidRPr="001C12CE">
          <w:rPr>
            <w:rStyle w:val="aff1"/>
            <w:webHidden/>
          </w:rPr>
          <w:tab/>
        </w:r>
        <w:r w:rsidRPr="001C12CE">
          <w:rPr>
            <w:rStyle w:val="aff1"/>
            <w:webHidden/>
          </w:rPr>
          <w:fldChar w:fldCharType="begin"/>
        </w:r>
        <w:r w:rsidRPr="001C12CE">
          <w:rPr>
            <w:rStyle w:val="aff1"/>
            <w:webHidden/>
          </w:rPr>
          <w:instrText xml:space="preserve"> PAGEREF _Toc201843237 \h </w:instrText>
        </w:r>
        <w:r w:rsidRPr="001C12CE">
          <w:rPr>
            <w:rStyle w:val="aff1"/>
            <w:webHidden/>
          </w:rPr>
        </w:r>
        <w:r w:rsidRPr="001C12CE">
          <w:rPr>
            <w:rStyle w:val="aff1"/>
            <w:webHidden/>
          </w:rPr>
          <w:fldChar w:fldCharType="separate"/>
        </w:r>
        <w:r w:rsidRPr="001C12CE">
          <w:rPr>
            <w:rStyle w:val="aff1"/>
            <w:webHidden/>
          </w:rPr>
          <w:t>95</w:t>
        </w:r>
        <w:r w:rsidRPr="001C12CE">
          <w:rPr>
            <w:rStyle w:val="aff1"/>
            <w:webHidden/>
          </w:rPr>
          <w:fldChar w:fldCharType="end"/>
        </w:r>
      </w:hyperlink>
    </w:p>
    <w:p w14:paraId="067DF49E" w14:textId="4608B005" w:rsidR="001C12CE" w:rsidRPr="001C12CE" w:rsidRDefault="001C12CE" w:rsidP="001C12CE">
      <w:pPr>
        <w:pStyle w:val="1c"/>
        <w:rPr>
          <w:rStyle w:val="aff1"/>
        </w:rPr>
      </w:pPr>
      <w:hyperlink w:anchor="_Toc201843238" w:history="1">
        <w:r w:rsidRPr="001C12CE">
          <w:rPr>
            <w:rStyle w:val="aff1"/>
          </w:rPr>
          <w:t>4.7.5.</w:t>
        </w:r>
        <w:r w:rsidRPr="001C12CE">
          <w:rPr>
            <w:rStyle w:val="aff1"/>
          </w:rPr>
          <w:tab/>
          <w:t>Физическая культура и спорт</w:t>
        </w:r>
        <w:r w:rsidRPr="001C12CE">
          <w:rPr>
            <w:rStyle w:val="aff1"/>
            <w:webHidden/>
          </w:rPr>
          <w:tab/>
        </w:r>
        <w:r w:rsidRPr="001C12CE">
          <w:rPr>
            <w:rStyle w:val="aff1"/>
            <w:webHidden/>
          </w:rPr>
          <w:fldChar w:fldCharType="begin"/>
        </w:r>
        <w:r w:rsidRPr="001C12CE">
          <w:rPr>
            <w:rStyle w:val="aff1"/>
            <w:webHidden/>
          </w:rPr>
          <w:instrText xml:space="preserve"> PAGEREF _Toc201843238 \h </w:instrText>
        </w:r>
        <w:r w:rsidRPr="001C12CE">
          <w:rPr>
            <w:rStyle w:val="aff1"/>
            <w:webHidden/>
          </w:rPr>
        </w:r>
        <w:r w:rsidRPr="001C12CE">
          <w:rPr>
            <w:rStyle w:val="aff1"/>
            <w:webHidden/>
          </w:rPr>
          <w:fldChar w:fldCharType="separate"/>
        </w:r>
        <w:r w:rsidRPr="001C12CE">
          <w:rPr>
            <w:rStyle w:val="aff1"/>
            <w:webHidden/>
          </w:rPr>
          <w:t>97</w:t>
        </w:r>
        <w:r w:rsidRPr="001C12CE">
          <w:rPr>
            <w:rStyle w:val="aff1"/>
            <w:webHidden/>
          </w:rPr>
          <w:fldChar w:fldCharType="end"/>
        </w:r>
      </w:hyperlink>
    </w:p>
    <w:p w14:paraId="291E1788" w14:textId="29A02E70" w:rsidR="001C12CE" w:rsidRPr="001C12CE" w:rsidRDefault="001C12CE" w:rsidP="001C12CE">
      <w:pPr>
        <w:pStyle w:val="1c"/>
        <w:rPr>
          <w:rStyle w:val="aff1"/>
        </w:rPr>
      </w:pPr>
      <w:hyperlink w:anchor="_Toc201843239" w:history="1">
        <w:r w:rsidRPr="001C12CE">
          <w:rPr>
            <w:rStyle w:val="aff1"/>
          </w:rPr>
          <w:t>4.7.6.</w:t>
        </w:r>
        <w:r w:rsidRPr="001C12CE">
          <w:rPr>
            <w:rStyle w:val="aff1"/>
          </w:rPr>
          <w:tab/>
          <w:t>Молодежная политика</w:t>
        </w:r>
        <w:r w:rsidRPr="001C12CE">
          <w:rPr>
            <w:rStyle w:val="aff1"/>
            <w:webHidden/>
          </w:rPr>
          <w:tab/>
        </w:r>
        <w:r w:rsidRPr="001C12CE">
          <w:rPr>
            <w:rStyle w:val="aff1"/>
            <w:webHidden/>
          </w:rPr>
          <w:fldChar w:fldCharType="begin"/>
        </w:r>
        <w:r w:rsidRPr="001C12CE">
          <w:rPr>
            <w:rStyle w:val="aff1"/>
            <w:webHidden/>
          </w:rPr>
          <w:instrText xml:space="preserve"> PAGEREF _Toc201843239 \h </w:instrText>
        </w:r>
        <w:r w:rsidRPr="001C12CE">
          <w:rPr>
            <w:rStyle w:val="aff1"/>
            <w:webHidden/>
          </w:rPr>
        </w:r>
        <w:r w:rsidRPr="001C12CE">
          <w:rPr>
            <w:rStyle w:val="aff1"/>
            <w:webHidden/>
          </w:rPr>
          <w:fldChar w:fldCharType="separate"/>
        </w:r>
        <w:r w:rsidRPr="001C12CE">
          <w:rPr>
            <w:rStyle w:val="aff1"/>
            <w:webHidden/>
          </w:rPr>
          <w:t>98</w:t>
        </w:r>
        <w:r w:rsidRPr="001C12CE">
          <w:rPr>
            <w:rStyle w:val="aff1"/>
            <w:webHidden/>
          </w:rPr>
          <w:fldChar w:fldCharType="end"/>
        </w:r>
      </w:hyperlink>
    </w:p>
    <w:p w14:paraId="027996D9" w14:textId="1D1E2B0E" w:rsidR="001C12CE" w:rsidRPr="001C12CE" w:rsidRDefault="001C12CE" w:rsidP="001C12CE">
      <w:pPr>
        <w:pStyle w:val="1c"/>
        <w:rPr>
          <w:rStyle w:val="aff1"/>
        </w:rPr>
      </w:pPr>
      <w:hyperlink w:anchor="_Toc201843240" w:history="1">
        <w:r w:rsidRPr="001C12CE">
          <w:rPr>
            <w:rStyle w:val="aff1"/>
          </w:rPr>
          <w:t>4.7.7.</w:t>
        </w:r>
        <w:r w:rsidRPr="001C12CE">
          <w:rPr>
            <w:rStyle w:val="aff1"/>
          </w:rPr>
          <w:tab/>
          <w:t>Ветеринарное обслуживание</w:t>
        </w:r>
        <w:r w:rsidRPr="001C12CE">
          <w:rPr>
            <w:rStyle w:val="aff1"/>
            <w:webHidden/>
          </w:rPr>
          <w:tab/>
        </w:r>
        <w:r w:rsidRPr="001C12CE">
          <w:rPr>
            <w:rStyle w:val="aff1"/>
            <w:webHidden/>
          </w:rPr>
          <w:fldChar w:fldCharType="begin"/>
        </w:r>
        <w:r w:rsidRPr="001C12CE">
          <w:rPr>
            <w:rStyle w:val="aff1"/>
            <w:webHidden/>
          </w:rPr>
          <w:instrText xml:space="preserve"> PAGEREF _Toc201843240 \h </w:instrText>
        </w:r>
        <w:r w:rsidRPr="001C12CE">
          <w:rPr>
            <w:rStyle w:val="aff1"/>
            <w:webHidden/>
          </w:rPr>
        </w:r>
        <w:r w:rsidRPr="001C12CE">
          <w:rPr>
            <w:rStyle w:val="aff1"/>
            <w:webHidden/>
          </w:rPr>
          <w:fldChar w:fldCharType="separate"/>
        </w:r>
        <w:r w:rsidRPr="001C12CE">
          <w:rPr>
            <w:rStyle w:val="aff1"/>
            <w:webHidden/>
          </w:rPr>
          <w:t>99</w:t>
        </w:r>
        <w:r w:rsidRPr="001C12CE">
          <w:rPr>
            <w:rStyle w:val="aff1"/>
            <w:webHidden/>
          </w:rPr>
          <w:fldChar w:fldCharType="end"/>
        </w:r>
      </w:hyperlink>
    </w:p>
    <w:p w14:paraId="0D9CBF87" w14:textId="5AAC1FCD" w:rsidR="001C12CE" w:rsidRPr="001C12CE" w:rsidRDefault="001C12CE" w:rsidP="001C12CE">
      <w:pPr>
        <w:pStyle w:val="1c"/>
        <w:rPr>
          <w:rStyle w:val="aff1"/>
        </w:rPr>
      </w:pPr>
      <w:hyperlink w:anchor="_Toc201843241" w:history="1">
        <w:r w:rsidRPr="001C12CE">
          <w:rPr>
            <w:rStyle w:val="aff1"/>
          </w:rPr>
          <w:t>4.8.</w:t>
        </w:r>
        <w:r w:rsidRPr="001C12CE">
          <w:rPr>
            <w:rStyle w:val="aff1"/>
          </w:rPr>
          <w:tab/>
          <w:t>Места погребения</w:t>
        </w:r>
        <w:r w:rsidRPr="001C12CE">
          <w:rPr>
            <w:rStyle w:val="aff1"/>
            <w:webHidden/>
          </w:rPr>
          <w:tab/>
        </w:r>
        <w:r w:rsidRPr="001C12CE">
          <w:rPr>
            <w:rStyle w:val="aff1"/>
            <w:webHidden/>
          </w:rPr>
          <w:fldChar w:fldCharType="begin"/>
        </w:r>
        <w:r w:rsidRPr="001C12CE">
          <w:rPr>
            <w:rStyle w:val="aff1"/>
            <w:webHidden/>
          </w:rPr>
          <w:instrText xml:space="preserve"> PAGEREF _Toc201843241 \h </w:instrText>
        </w:r>
        <w:r w:rsidRPr="001C12CE">
          <w:rPr>
            <w:rStyle w:val="aff1"/>
            <w:webHidden/>
          </w:rPr>
        </w:r>
        <w:r w:rsidRPr="001C12CE">
          <w:rPr>
            <w:rStyle w:val="aff1"/>
            <w:webHidden/>
          </w:rPr>
          <w:fldChar w:fldCharType="separate"/>
        </w:r>
        <w:r w:rsidRPr="001C12CE">
          <w:rPr>
            <w:rStyle w:val="aff1"/>
            <w:webHidden/>
          </w:rPr>
          <w:t>99</w:t>
        </w:r>
        <w:r w:rsidRPr="001C12CE">
          <w:rPr>
            <w:rStyle w:val="aff1"/>
            <w:webHidden/>
          </w:rPr>
          <w:fldChar w:fldCharType="end"/>
        </w:r>
      </w:hyperlink>
    </w:p>
    <w:p w14:paraId="516C5677" w14:textId="5992BDBF" w:rsidR="001C12CE" w:rsidRPr="001C12CE" w:rsidRDefault="001C12CE" w:rsidP="001C12CE">
      <w:pPr>
        <w:pStyle w:val="1c"/>
        <w:rPr>
          <w:rStyle w:val="aff1"/>
        </w:rPr>
      </w:pPr>
      <w:hyperlink w:anchor="_Toc201843242" w:history="1">
        <w:r w:rsidRPr="001C12CE">
          <w:rPr>
            <w:rStyle w:val="aff1"/>
          </w:rPr>
          <w:t>4.9.</w:t>
        </w:r>
        <w:r w:rsidRPr="001C12CE">
          <w:rPr>
            <w:rStyle w:val="aff1"/>
          </w:rPr>
          <w:tab/>
          <w:t>Инженерная инфраструктура</w:t>
        </w:r>
        <w:r w:rsidRPr="001C12CE">
          <w:rPr>
            <w:rStyle w:val="aff1"/>
            <w:webHidden/>
          </w:rPr>
          <w:tab/>
        </w:r>
        <w:r w:rsidRPr="001C12CE">
          <w:rPr>
            <w:rStyle w:val="aff1"/>
            <w:webHidden/>
          </w:rPr>
          <w:fldChar w:fldCharType="begin"/>
        </w:r>
        <w:r w:rsidRPr="001C12CE">
          <w:rPr>
            <w:rStyle w:val="aff1"/>
            <w:webHidden/>
          </w:rPr>
          <w:instrText xml:space="preserve"> PAGEREF _Toc201843242 \h </w:instrText>
        </w:r>
        <w:r w:rsidRPr="001C12CE">
          <w:rPr>
            <w:rStyle w:val="aff1"/>
            <w:webHidden/>
          </w:rPr>
        </w:r>
        <w:r w:rsidRPr="001C12CE">
          <w:rPr>
            <w:rStyle w:val="aff1"/>
            <w:webHidden/>
          </w:rPr>
          <w:fldChar w:fldCharType="separate"/>
        </w:r>
        <w:r w:rsidRPr="001C12CE">
          <w:rPr>
            <w:rStyle w:val="aff1"/>
            <w:webHidden/>
          </w:rPr>
          <w:t>99</w:t>
        </w:r>
        <w:r w:rsidRPr="001C12CE">
          <w:rPr>
            <w:rStyle w:val="aff1"/>
            <w:webHidden/>
          </w:rPr>
          <w:fldChar w:fldCharType="end"/>
        </w:r>
      </w:hyperlink>
    </w:p>
    <w:p w14:paraId="443DFB75" w14:textId="51E0EE71" w:rsidR="001C12CE" w:rsidRPr="001C12CE" w:rsidRDefault="001C12CE" w:rsidP="001C12CE">
      <w:pPr>
        <w:pStyle w:val="1c"/>
        <w:rPr>
          <w:rStyle w:val="aff1"/>
        </w:rPr>
      </w:pPr>
      <w:hyperlink w:anchor="_Toc201843243" w:history="1">
        <w:r w:rsidRPr="001C12CE">
          <w:rPr>
            <w:rStyle w:val="aff1"/>
          </w:rPr>
          <w:t>4.9.1.</w:t>
        </w:r>
        <w:r w:rsidRPr="001C12CE">
          <w:rPr>
            <w:rStyle w:val="aff1"/>
          </w:rPr>
          <w:tab/>
          <w:t>Водоснабжение</w:t>
        </w:r>
        <w:r w:rsidRPr="001C12CE">
          <w:rPr>
            <w:rStyle w:val="aff1"/>
            <w:webHidden/>
          </w:rPr>
          <w:tab/>
        </w:r>
        <w:r w:rsidRPr="001C12CE">
          <w:rPr>
            <w:rStyle w:val="aff1"/>
            <w:webHidden/>
          </w:rPr>
          <w:fldChar w:fldCharType="begin"/>
        </w:r>
        <w:r w:rsidRPr="001C12CE">
          <w:rPr>
            <w:rStyle w:val="aff1"/>
            <w:webHidden/>
          </w:rPr>
          <w:instrText xml:space="preserve"> PAGEREF _Toc201843243 \h </w:instrText>
        </w:r>
        <w:r w:rsidRPr="001C12CE">
          <w:rPr>
            <w:rStyle w:val="aff1"/>
            <w:webHidden/>
          </w:rPr>
        </w:r>
        <w:r w:rsidRPr="001C12CE">
          <w:rPr>
            <w:rStyle w:val="aff1"/>
            <w:webHidden/>
          </w:rPr>
          <w:fldChar w:fldCharType="separate"/>
        </w:r>
        <w:r w:rsidRPr="001C12CE">
          <w:rPr>
            <w:rStyle w:val="aff1"/>
            <w:webHidden/>
          </w:rPr>
          <w:t>99</w:t>
        </w:r>
        <w:r w:rsidRPr="001C12CE">
          <w:rPr>
            <w:rStyle w:val="aff1"/>
            <w:webHidden/>
          </w:rPr>
          <w:fldChar w:fldCharType="end"/>
        </w:r>
      </w:hyperlink>
    </w:p>
    <w:p w14:paraId="18E48462" w14:textId="4F0F5F53" w:rsidR="001C12CE" w:rsidRPr="001C12CE" w:rsidRDefault="001C12CE" w:rsidP="001C12CE">
      <w:pPr>
        <w:pStyle w:val="1c"/>
        <w:rPr>
          <w:rStyle w:val="aff1"/>
        </w:rPr>
      </w:pPr>
      <w:hyperlink w:anchor="_Toc201843244" w:history="1">
        <w:r w:rsidRPr="001C12CE">
          <w:rPr>
            <w:rStyle w:val="aff1"/>
          </w:rPr>
          <w:t>4.9.2.</w:t>
        </w:r>
        <w:r w:rsidRPr="001C12CE">
          <w:rPr>
            <w:rStyle w:val="aff1"/>
          </w:rPr>
          <w:tab/>
          <w:t>Теплоснабжение</w:t>
        </w:r>
        <w:r w:rsidRPr="001C12CE">
          <w:rPr>
            <w:rStyle w:val="aff1"/>
            <w:webHidden/>
          </w:rPr>
          <w:tab/>
        </w:r>
        <w:r w:rsidRPr="001C12CE">
          <w:rPr>
            <w:rStyle w:val="aff1"/>
            <w:webHidden/>
          </w:rPr>
          <w:fldChar w:fldCharType="begin"/>
        </w:r>
        <w:r w:rsidRPr="001C12CE">
          <w:rPr>
            <w:rStyle w:val="aff1"/>
            <w:webHidden/>
          </w:rPr>
          <w:instrText xml:space="preserve"> PAGEREF _Toc201843244 \h </w:instrText>
        </w:r>
        <w:r w:rsidRPr="001C12CE">
          <w:rPr>
            <w:rStyle w:val="aff1"/>
            <w:webHidden/>
          </w:rPr>
        </w:r>
        <w:r w:rsidRPr="001C12CE">
          <w:rPr>
            <w:rStyle w:val="aff1"/>
            <w:webHidden/>
          </w:rPr>
          <w:fldChar w:fldCharType="separate"/>
        </w:r>
        <w:r w:rsidRPr="001C12CE">
          <w:rPr>
            <w:rStyle w:val="aff1"/>
            <w:webHidden/>
          </w:rPr>
          <w:t>101</w:t>
        </w:r>
        <w:r w:rsidRPr="001C12CE">
          <w:rPr>
            <w:rStyle w:val="aff1"/>
            <w:webHidden/>
          </w:rPr>
          <w:fldChar w:fldCharType="end"/>
        </w:r>
      </w:hyperlink>
    </w:p>
    <w:p w14:paraId="11B76504" w14:textId="0019CD36" w:rsidR="001C12CE" w:rsidRPr="001C12CE" w:rsidRDefault="001C12CE" w:rsidP="001C12CE">
      <w:pPr>
        <w:pStyle w:val="1c"/>
        <w:rPr>
          <w:rStyle w:val="aff1"/>
        </w:rPr>
      </w:pPr>
      <w:hyperlink w:anchor="_Toc201843245" w:history="1">
        <w:r w:rsidRPr="001C12CE">
          <w:rPr>
            <w:rStyle w:val="aff1"/>
          </w:rPr>
          <w:t>4.9.3.</w:t>
        </w:r>
        <w:r w:rsidRPr="001C12CE">
          <w:rPr>
            <w:rStyle w:val="aff1"/>
          </w:rPr>
          <w:tab/>
          <w:t>Газоснабжение</w:t>
        </w:r>
        <w:r w:rsidRPr="001C12CE">
          <w:rPr>
            <w:rStyle w:val="aff1"/>
            <w:webHidden/>
          </w:rPr>
          <w:tab/>
        </w:r>
        <w:r w:rsidRPr="001C12CE">
          <w:rPr>
            <w:rStyle w:val="aff1"/>
            <w:webHidden/>
          </w:rPr>
          <w:fldChar w:fldCharType="begin"/>
        </w:r>
        <w:r w:rsidRPr="001C12CE">
          <w:rPr>
            <w:rStyle w:val="aff1"/>
            <w:webHidden/>
          </w:rPr>
          <w:instrText xml:space="preserve"> PAGEREF _Toc201843245 \h </w:instrText>
        </w:r>
        <w:r w:rsidRPr="001C12CE">
          <w:rPr>
            <w:rStyle w:val="aff1"/>
            <w:webHidden/>
          </w:rPr>
        </w:r>
        <w:r w:rsidRPr="001C12CE">
          <w:rPr>
            <w:rStyle w:val="aff1"/>
            <w:webHidden/>
          </w:rPr>
          <w:fldChar w:fldCharType="separate"/>
        </w:r>
        <w:r w:rsidRPr="001C12CE">
          <w:rPr>
            <w:rStyle w:val="aff1"/>
            <w:webHidden/>
          </w:rPr>
          <w:t>102</w:t>
        </w:r>
        <w:r w:rsidRPr="001C12CE">
          <w:rPr>
            <w:rStyle w:val="aff1"/>
            <w:webHidden/>
          </w:rPr>
          <w:fldChar w:fldCharType="end"/>
        </w:r>
      </w:hyperlink>
    </w:p>
    <w:p w14:paraId="43AB13E2" w14:textId="196CB4A4" w:rsidR="001C12CE" w:rsidRPr="001C12CE" w:rsidRDefault="001C12CE" w:rsidP="001C12CE">
      <w:pPr>
        <w:pStyle w:val="1c"/>
        <w:rPr>
          <w:rStyle w:val="aff1"/>
        </w:rPr>
      </w:pPr>
      <w:hyperlink w:anchor="_Toc201843246" w:history="1">
        <w:r w:rsidRPr="001C12CE">
          <w:rPr>
            <w:rStyle w:val="aff1"/>
          </w:rPr>
          <w:t>4.9.4.</w:t>
        </w:r>
        <w:r w:rsidRPr="001C12CE">
          <w:rPr>
            <w:rStyle w:val="aff1"/>
          </w:rPr>
          <w:tab/>
          <w:t>Электроснабжение</w:t>
        </w:r>
        <w:r w:rsidRPr="001C12CE">
          <w:rPr>
            <w:rStyle w:val="aff1"/>
            <w:webHidden/>
          </w:rPr>
          <w:tab/>
        </w:r>
        <w:r w:rsidRPr="001C12CE">
          <w:rPr>
            <w:rStyle w:val="aff1"/>
            <w:webHidden/>
          </w:rPr>
          <w:fldChar w:fldCharType="begin"/>
        </w:r>
        <w:r w:rsidRPr="001C12CE">
          <w:rPr>
            <w:rStyle w:val="aff1"/>
            <w:webHidden/>
          </w:rPr>
          <w:instrText xml:space="preserve"> PAGEREF _Toc201843246 \h </w:instrText>
        </w:r>
        <w:r w:rsidRPr="001C12CE">
          <w:rPr>
            <w:rStyle w:val="aff1"/>
            <w:webHidden/>
          </w:rPr>
        </w:r>
        <w:r w:rsidRPr="001C12CE">
          <w:rPr>
            <w:rStyle w:val="aff1"/>
            <w:webHidden/>
          </w:rPr>
          <w:fldChar w:fldCharType="separate"/>
        </w:r>
        <w:r w:rsidRPr="001C12CE">
          <w:rPr>
            <w:rStyle w:val="aff1"/>
            <w:webHidden/>
          </w:rPr>
          <w:t>102</w:t>
        </w:r>
        <w:r w:rsidRPr="001C12CE">
          <w:rPr>
            <w:rStyle w:val="aff1"/>
            <w:webHidden/>
          </w:rPr>
          <w:fldChar w:fldCharType="end"/>
        </w:r>
      </w:hyperlink>
    </w:p>
    <w:p w14:paraId="15269F3E" w14:textId="025E5567" w:rsidR="001C12CE" w:rsidRPr="001C12CE" w:rsidRDefault="001C12CE" w:rsidP="001C12CE">
      <w:pPr>
        <w:pStyle w:val="1c"/>
        <w:rPr>
          <w:rStyle w:val="aff1"/>
        </w:rPr>
      </w:pPr>
      <w:hyperlink w:anchor="_Toc201843247" w:history="1">
        <w:r w:rsidRPr="001C12CE">
          <w:rPr>
            <w:rStyle w:val="aff1"/>
          </w:rPr>
          <w:t>4.9.5.</w:t>
        </w:r>
        <w:r w:rsidRPr="001C12CE">
          <w:rPr>
            <w:rStyle w:val="aff1"/>
          </w:rPr>
          <w:tab/>
          <w:t>Водоотведение</w:t>
        </w:r>
        <w:r w:rsidRPr="001C12CE">
          <w:rPr>
            <w:rStyle w:val="aff1"/>
            <w:webHidden/>
          </w:rPr>
          <w:tab/>
        </w:r>
        <w:r w:rsidRPr="001C12CE">
          <w:rPr>
            <w:rStyle w:val="aff1"/>
            <w:webHidden/>
          </w:rPr>
          <w:fldChar w:fldCharType="begin"/>
        </w:r>
        <w:r w:rsidRPr="001C12CE">
          <w:rPr>
            <w:rStyle w:val="aff1"/>
            <w:webHidden/>
          </w:rPr>
          <w:instrText xml:space="preserve"> PAGEREF _Toc201843247 \h </w:instrText>
        </w:r>
        <w:r w:rsidRPr="001C12CE">
          <w:rPr>
            <w:rStyle w:val="aff1"/>
            <w:webHidden/>
          </w:rPr>
        </w:r>
        <w:r w:rsidRPr="001C12CE">
          <w:rPr>
            <w:rStyle w:val="aff1"/>
            <w:webHidden/>
          </w:rPr>
          <w:fldChar w:fldCharType="separate"/>
        </w:r>
        <w:r w:rsidRPr="001C12CE">
          <w:rPr>
            <w:rStyle w:val="aff1"/>
            <w:webHidden/>
          </w:rPr>
          <w:t>105</w:t>
        </w:r>
        <w:r w:rsidRPr="001C12CE">
          <w:rPr>
            <w:rStyle w:val="aff1"/>
            <w:webHidden/>
          </w:rPr>
          <w:fldChar w:fldCharType="end"/>
        </w:r>
      </w:hyperlink>
    </w:p>
    <w:p w14:paraId="05B7D4B6" w14:textId="0B4B50A1" w:rsidR="001C12CE" w:rsidRPr="001C12CE" w:rsidRDefault="001C12CE" w:rsidP="001C12CE">
      <w:pPr>
        <w:pStyle w:val="1c"/>
        <w:rPr>
          <w:rStyle w:val="aff1"/>
        </w:rPr>
      </w:pPr>
      <w:hyperlink w:anchor="_Toc201843248" w:history="1">
        <w:r w:rsidRPr="001C12CE">
          <w:rPr>
            <w:rStyle w:val="aff1"/>
          </w:rPr>
          <w:t>4.9.6.</w:t>
        </w:r>
        <w:r w:rsidRPr="001C12CE">
          <w:rPr>
            <w:rStyle w:val="aff1"/>
          </w:rPr>
          <w:tab/>
          <w:t>Связь</w:t>
        </w:r>
        <w:r w:rsidRPr="001C12CE">
          <w:rPr>
            <w:rStyle w:val="aff1"/>
            <w:webHidden/>
          </w:rPr>
          <w:tab/>
        </w:r>
        <w:r w:rsidRPr="001C12CE">
          <w:rPr>
            <w:rStyle w:val="aff1"/>
            <w:webHidden/>
          </w:rPr>
          <w:fldChar w:fldCharType="begin"/>
        </w:r>
        <w:r w:rsidRPr="001C12CE">
          <w:rPr>
            <w:rStyle w:val="aff1"/>
            <w:webHidden/>
          </w:rPr>
          <w:instrText xml:space="preserve"> PAGEREF _Toc201843248 \h </w:instrText>
        </w:r>
        <w:r w:rsidRPr="001C12CE">
          <w:rPr>
            <w:rStyle w:val="aff1"/>
            <w:webHidden/>
          </w:rPr>
        </w:r>
        <w:r w:rsidRPr="001C12CE">
          <w:rPr>
            <w:rStyle w:val="aff1"/>
            <w:webHidden/>
          </w:rPr>
          <w:fldChar w:fldCharType="separate"/>
        </w:r>
        <w:r w:rsidRPr="001C12CE">
          <w:rPr>
            <w:rStyle w:val="aff1"/>
            <w:webHidden/>
          </w:rPr>
          <w:t>105</w:t>
        </w:r>
        <w:r w:rsidRPr="001C12CE">
          <w:rPr>
            <w:rStyle w:val="aff1"/>
            <w:webHidden/>
          </w:rPr>
          <w:fldChar w:fldCharType="end"/>
        </w:r>
      </w:hyperlink>
    </w:p>
    <w:p w14:paraId="7867ECA8" w14:textId="19F06B8E" w:rsidR="001C12CE" w:rsidRPr="001C12CE" w:rsidRDefault="001C12CE" w:rsidP="001C12CE">
      <w:pPr>
        <w:pStyle w:val="1c"/>
        <w:rPr>
          <w:rStyle w:val="aff1"/>
        </w:rPr>
      </w:pPr>
      <w:hyperlink w:anchor="_Toc201843249" w:history="1">
        <w:r w:rsidRPr="001C12CE">
          <w:rPr>
            <w:rStyle w:val="aff1"/>
          </w:rPr>
          <w:t>5.</w:t>
        </w:r>
        <w:r w:rsidRPr="001C12CE">
          <w:rPr>
            <w:rStyle w:val="aff1"/>
          </w:rPr>
          <w:tab/>
          <w:t>Зоны с особыми условиями использования территорий</w:t>
        </w:r>
        <w:r w:rsidRPr="001C12CE">
          <w:rPr>
            <w:rStyle w:val="aff1"/>
            <w:webHidden/>
          </w:rPr>
          <w:tab/>
        </w:r>
        <w:r w:rsidRPr="001C12CE">
          <w:rPr>
            <w:rStyle w:val="aff1"/>
            <w:webHidden/>
          </w:rPr>
          <w:fldChar w:fldCharType="begin"/>
        </w:r>
        <w:r w:rsidRPr="001C12CE">
          <w:rPr>
            <w:rStyle w:val="aff1"/>
            <w:webHidden/>
          </w:rPr>
          <w:instrText xml:space="preserve"> PAGEREF _Toc201843249 \h </w:instrText>
        </w:r>
        <w:r w:rsidRPr="001C12CE">
          <w:rPr>
            <w:rStyle w:val="aff1"/>
            <w:webHidden/>
          </w:rPr>
        </w:r>
        <w:r w:rsidRPr="001C12CE">
          <w:rPr>
            <w:rStyle w:val="aff1"/>
            <w:webHidden/>
          </w:rPr>
          <w:fldChar w:fldCharType="separate"/>
        </w:r>
        <w:r w:rsidRPr="001C12CE">
          <w:rPr>
            <w:rStyle w:val="aff1"/>
            <w:webHidden/>
          </w:rPr>
          <w:t>107</w:t>
        </w:r>
        <w:r w:rsidRPr="001C12CE">
          <w:rPr>
            <w:rStyle w:val="aff1"/>
            <w:webHidden/>
          </w:rPr>
          <w:fldChar w:fldCharType="end"/>
        </w:r>
      </w:hyperlink>
    </w:p>
    <w:p w14:paraId="45EEDF1E" w14:textId="37773AEE" w:rsidR="001C12CE" w:rsidRPr="001C12CE" w:rsidRDefault="001C12CE" w:rsidP="001C12CE">
      <w:pPr>
        <w:pStyle w:val="1c"/>
        <w:rPr>
          <w:rStyle w:val="aff1"/>
        </w:rPr>
      </w:pPr>
      <w:hyperlink w:anchor="_Toc201843250" w:history="1">
        <w:r w:rsidRPr="001C12CE">
          <w:rPr>
            <w:rStyle w:val="aff1"/>
          </w:rPr>
          <w:t>5.1.</w:t>
        </w:r>
        <w:r w:rsidRPr="001C12CE">
          <w:rPr>
            <w:rStyle w:val="aff1"/>
          </w:rPr>
          <w:tab/>
          <w:t>Санитарно-защитные зоны</w:t>
        </w:r>
        <w:r w:rsidRPr="001C12CE">
          <w:rPr>
            <w:rStyle w:val="aff1"/>
            <w:webHidden/>
          </w:rPr>
          <w:tab/>
        </w:r>
        <w:r w:rsidRPr="001C12CE">
          <w:rPr>
            <w:rStyle w:val="aff1"/>
            <w:webHidden/>
          </w:rPr>
          <w:fldChar w:fldCharType="begin"/>
        </w:r>
        <w:r w:rsidRPr="001C12CE">
          <w:rPr>
            <w:rStyle w:val="aff1"/>
            <w:webHidden/>
          </w:rPr>
          <w:instrText xml:space="preserve"> PAGEREF _Toc201843250 \h </w:instrText>
        </w:r>
        <w:r w:rsidRPr="001C12CE">
          <w:rPr>
            <w:rStyle w:val="aff1"/>
            <w:webHidden/>
          </w:rPr>
        </w:r>
        <w:r w:rsidRPr="001C12CE">
          <w:rPr>
            <w:rStyle w:val="aff1"/>
            <w:webHidden/>
          </w:rPr>
          <w:fldChar w:fldCharType="separate"/>
        </w:r>
        <w:r w:rsidRPr="001C12CE">
          <w:rPr>
            <w:rStyle w:val="aff1"/>
            <w:webHidden/>
          </w:rPr>
          <w:t>108</w:t>
        </w:r>
        <w:r w:rsidRPr="001C12CE">
          <w:rPr>
            <w:rStyle w:val="aff1"/>
            <w:webHidden/>
          </w:rPr>
          <w:fldChar w:fldCharType="end"/>
        </w:r>
      </w:hyperlink>
    </w:p>
    <w:p w14:paraId="77F265ED" w14:textId="03D0C6EA" w:rsidR="001C12CE" w:rsidRPr="001C12CE" w:rsidRDefault="001C12CE" w:rsidP="001C12CE">
      <w:pPr>
        <w:pStyle w:val="1c"/>
        <w:rPr>
          <w:rStyle w:val="aff1"/>
        </w:rPr>
      </w:pPr>
      <w:hyperlink w:anchor="_Toc201843251" w:history="1">
        <w:r w:rsidRPr="001C12CE">
          <w:rPr>
            <w:rStyle w:val="aff1"/>
          </w:rPr>
          <w:t>5.2.</w:t>
        </w:r>
        <w:r w:rsidRPr="001C12CE">
          <w:rPr>
            <w:rStyle w:val="aff1"/>
          </w:rPr>
          <w:tab/>
          <w:t>Охранные зоны</w:t>
        </w:r>
        <w:r w:rsidRPr="001C12CE">
          <w:rPr>
            <w:rStyle w:val="aff1"/>
            <w:webHidden/>
          </w:rPr>
          <w:tab/>
        </w:r>
        <w:r w:rsidRPr="001C12CE">
          <w:rPr>
            <w:rStyle w:val="aff1"/>
            <w:webHidden/>
          </w:rPr>
          <w:fldChar w:fldCharType="begin"/>
        </w:r>
        <w:r w:rsidRPr="001C12CE">
          <w:rPr>
            <w:rStyle w:val="aff1"/>
            <w:webHidden/>
          </w:rPr>
          <w:instrText xml:space="preserve"> PAGEREF _Toc201843251 \h </w:instrText>
        </w:r>
        <w:r w:rsidRPr="001C12CE">
          <w:rPr>
            <w:rStyle w:val="aff1"/>
            <w:webHidden/>
          </w:rPr>
        </w:r>
        <w:r w:rsidRPr="001C12CE">
          <w:rPr>
            <w:rStyle w:val="aff1"/>
            <w:webHidden/>
          </w:rPr>
          <w:fldChar w:fldCharType="separate"/>
        </w:r>
        <w:r w:rsidRPr="001C12CE">
          <w:rPr>
            <w:rStyle w:val="aff1"/>
            <w:webHidden/>
          </w:rPr>
          <w:t>110</w:t>
        </w:r>
        <w:r w:rsidRPr="001C12CE">
          <w:rPr>
            <w:rStyle w:val="aff1"/>
            <w:webHidden/>
          </w:rPr>
          <w:fldChar w:fldCharType="end"/>
        </w:r>
      </w:hyperlink>
    </w:p>
    <w:p w14:paraId="293D21BF" w14:textId="6B49AC22" w:rsidR="001C12CE" w:rsidRPr="001C12CE" w:rsidRDefault="001C12CE" w:rsidP="001C12CE">
      <w:pPr>
        <w:pStyle w:val="1c"/>
        <w:rPr>
          <w:rStyle w:val="aff1"/>
        </w:rPr>
      </w:pPr>
      <w:hyperlink w:anchor="_Toc201843252" w:history="1">
        <w:r w:rsidRPr="001C12CE">
          <w:rPr>
            <w:rStyle w:val="aff1"/>
          </w:rPr>
          <w:t>5.3.</w:t>
        </w:r>
        <w:r w:rsidRPr="001C12CE">
          <w:rPr>
            <w:rStyle w:val="aff1"/>
          </w:rPr>
          <w:tab/>
          <w:t>Зоны охраны объектов культурного наследия</w:t>
        </w:r>
        <w:r w:rsidRPr="001C12CE">
          <w:rPr>
            <w:rStyle w:val="aff1"/>
            <w:webHidden/>
          </w:rPr>
          <w:tab/>
        </w:r>
        <w:r w:rsidRPr="001C12CE">
          <w:rPr>
            <w:rStyle w:val="aff1"/>
            <w:webHidden/>
          </w:rPr>
          <w:fldChar w:fldCharType="begin"/>
        </w:r>
        <w:r w:rsidRPr="001C12CE">
          <w:rPr>
            <w:rStyle w:val="aff1"/>
            <w:webHidden/>
          </w:rPr>
          <w:instrText xml:space="preserve"> PAGEREF _Toc201843252 \h </w:instrText>
        </w:r>
        <w:r w:rsidRPr="001C12CE">
          <w:rPr>
            <w:rStyle w:val="aff1"/>
            <w:webHidden/>
          </w:rPr>
        </w:r>
        <w:r w:rsidRPr="001C12CE">
          <w:rPr>
            <w:rStyle w:val="aff1"/>
            <w:webHidden/>
          </w:rPr>
          <w:fldChar w:fldCharType="separate"/>
        </w:r>
        <w:r w:rsidRPr="001C12CE">
          <w:rPr>
            <w:rStyle w:val="aff1"/>
            <w:webHidden/>
          </w:rPr>
          <w:t>113</w:t>
        </w:r>
        <w:r w:rsidRPr="001C12CE">
          <w:rPr>
            <w:rStyle w:val="aff1"/>
            <w:webHidden/>
          </w:rPr>
          <w:fldChar w:fldCharType="end"/>
        </w:r>
      </w:hyperlink>
    </w:p>
    <w:p w14:paraId="29445E8D" w14:textId="13BFECDB" w:rsidR="001C12CE" w:rsidRPr="001C12CE" w:rsidRDefault="001C12CE" w:rsidP="001C12CE">
      <w:pPr>
        <w:pStyle w:val="1c"/>
        <w:rPr>
          <w:rStyle w:val="aff1"/>
        </w:rPr>
      </w:pPr>
      <w:hyperlink w:anchor="_Toc201843253" w:history="1">
        <w:r w:rsidRPr="001C12CE">
          <w:rPr>
            <w:rStyle w:val="aff1"/>
          </w:rPr>
          <w:t>5.4.</w:t>
        </w:r>
        <w:r w:rsidRPr="001C12CE">
          <w:rPr>
            <w:rStyle w:val="aff1"/>
          </w:rPr>
          <w:tab/>
          <w:t>Водоохранные зоны и прибрежные защитные полосы</w:t>
        </w:r>
        <w:r w:rsidRPr="001C12CE">
          <w:rPr>
            <w:rStyle w:val="aff1"/>
            <w:webHidden/>
          </w:rPr>
          <w:tab/>
        </w:r>
        <w:r w:rsidRPr="001C12CE">
          <w:rPr>
            <w:rStyle w:val="aff1"/>
            <w:webHidden/>
          </w:rPr>
          <w:fldChar w:fldCharType="begin"/>
        </w:r>
        <w:r w:rsidRPr="001C12CE">
          <w:rPr>
            <w:rStyle w:val="aff1"/>
            <w:webHidden/>
          </w:rPr>
          <w:instrText xml:space="preserve"> PAGEREF _Toc201843253 \h </w:instrText>
        </w:r>
        <w:r w:rsidRPr="001C12CE">
          <w:rPr>
            <w:rStyle w:val="aff1"/>
            <w:webHidden/>
          </w:rPr>
        </w:r>
        <w:r w:rsidRPr="001C12CE">
          <w:rPr>
            <w:rStyle w:val="aff1"/>
            <w:webHidden/>
          </w:rPr>
          <w:fldChar w:fldCharType="separate"/>
        </w:r>
        <w:r w:rsidRPr="001C12CE">
          <w:rPr>
            <w:rStyle w:val="aff1"/>
            <w:webHidden/>
          </w:rPr>
          <w:t>114</w:t>
        </w:r>
        <w:r w:rsidRPr="001C12CE">
          <w:rPr>
            <w:rStyle w:val="aff1"/>
            <w:webHidden/>
          </w:rPr>
          <w:fldChar w:fldCharType="end"/>
        </w:r>
      </w:hyperlink>
    </w:p>
    <w:p w14:paraId="3EEC099C" w14:textId="039AE3F0" w:rsidR="001C12CE" w:rsidRPr="001C12CE" w:rsidRDefault="001C12CE" w:rsidP="001C12CE">
      <w:pPr>
        <w:pStyle w:val="1c"/>
        <w:rPr>
          <w:rStyle w:val="aff1"/>
        </w:rPr>
      </w:pPr>
      <w:hyperlink w:anchor="_Toc201843254" w:history="1">
        <w:r w:rsidRPr="001C12CE">
          <w:rPr>
            <w:rStyle w:val="aff1"/>
          </w:rPr>
          <w:t>5.5.</w:t>
        </w:r>
        <w:r w:rsidRPr="001C12CE">
          <w:rPr>
            <w:rStyle w:val="aff1"/>
          </w:rPr>
          <w:tab/>
          <w:t>Зоны санитарной охраны источников водоснабжения</w:t>
        </w:r>
        <w:r w:rsidRPr="001C12CE">
          <w:rPr>
            <w:rStyle w:val="aff1"/>
            <w:webHidden/>
          </w:rPr>
          <w:tab/>
        </w:r>
        <w:r w:rsidRPr="001C12CE">
          <w:rPr>
            <w:rStyle w:val="aff1"/>
            <w:webHidden/>
          </w:rPr>
          <w:fldChar w:fldCharType="begin"/>
        </w:r>
        <w:r w:rsidRPr="001C12CE">
          <w:rPr>
            <w:rStyle w:val="aff1"/>
            <w:webHidden/>
          </w:rPr>
          <w:instrText xml:space="preserve"> PAGEREF _Toc201843254 \h </w:instrText>
        </w:r>
        <w:r w:rsidRPr="001C12CE">
          <w:rPr>
            <w:rStyle w:val="aff1"/>
            <w:webHidden/>
          </w:rPr>
        </w:r>
        <w:r w:rsidRPr="001C12CE">
          <w:rPr>
            <w:rStyle w:val="aff1"/>
            <w:webHidden/>
          </w:rPr>
          <w:fldChar w:fldCharType="separate"/>
        </w:r>
        <w:r w:rsidRPr="001C12CE">
          <w:rPr>
            <w:rStyle w:val="aff1"/>
            <w:webHidden/>
          </w:rPr>
          <w:t>117</w:t>
        </w:r>
        <w:r w:rsidRPr="001C12CE">
          <w:rPr>
            <w:rStyle w:val="aff1"/>
            <w:webHidden/>
          </w:rPr>
          <w:fldChar w:fldCharType="end"/>
        </w:r>
      </w:hyperlink>
    </w:p>
    <w:p w14:paraId="00397CF8" w14:textId="3E4C3F10" w:rsidR="001C12CE" w:rsidRPr="001C12CE" w:rsidRDefault="001C12CE" w:rsidP="001C12CE">
      <w:pPr>
        <w:pStyle w:val="1c"/>
        <w:rPr>
          <w:rStyle w:val="aff1"/>
        </w:rPr>
      </w:pPr>
      <w:hyperlink w:anchor="_Toc201843255" w:history="1">
        <w:r w:rsidRPr="001C12CE">
          <w:rPr>
            <w:rStyle w:val="aff1"/>
          </w:rPr>
          <w:t>5.6.</w:t>
        </w:r>
        <w:r w:rsidRPr="001C12CE">
          <w:rPr>
            <w:rStyle w:val="aff1"/>
          </w:rPr>
          <w:tab/>
          <w:t>Зоны залегания полезных ископаемых</w:t>
        </w:r>
        <w:r w:rsidRPr="001C12CE">
          <w:rPr>
            <w:rStyle w:val="aff1"/>
            <w:webHidden/>
          </w:rPr>
          <w:tab/>
        </w:r>
        <w:r w:rsidRPr="001C12CE">
          <w:rPr>
            <w:rStyle w:val="aff1"/>
            <w:webHidden/>
          </w:rPr>
          <w:fldChar w:fldCharType="begin"/>
        </w:r>
        <w:r w:rsidRPr="001C12CE">
          <w:rPr>
            <w:rStyle w:val="aff1"/>
            <w:webHidden/>
          </w:rPr>
          <w:instrText xml:space="preserve"> PAGEREF _Toc201843255 \h </w:instrText>
        </w:r>
        <w:r w:rsidRPr="001C12CE">
          <w:rPr>
            <w:rStyle w:val="aff1"/>
            <w:webHidden/>
          </w:rPr>
        </w:r>
        <w:r w:rsidRPr="001C12CE">
          <w:rPr>
            <w:rStyle w:val="aff1"/>
            <w:webHidden/>
          </w:rPr>
          <w:fldChar w:fldCharType="separate"/>
        </w:r>
        <w:r w:rsidRPr="001C12CE">
          <w:rPr>
            <w:rStyle w:val="aff1"/>
            <w:webHidden/>
          </w:rPr>
          <w:t>120</w:t>
        </w:r>
        <w:r w:rsidRPr="001C12CE">
          <w:rPr>
            <w:rStyle w:val="aff1"/>
            <w:webHidden/>
          </w:rPr>
          <w:fldChar w:fldCharType="end"/>
        </w:r>
      </w:hyperlink>
    </w:p>
    <w:p w14:paraId="387BDAA9" w14:textId="6730E06F" w:rsidR="001C12CE" w:rsidRPr="001C12CE" w:rsidRDefault="001C12CE" w:rsidP="001C12CE">
      <w:pPr>
        <w:pStyle w:val="1c"/>
        <w:rPr>
          <w:rStyle w:val="aff1"/>
        </w:rPr>
      </w:pPr>
      <w:hyperlink w:anchor="_Toc201843256" w:history="1">
        <w:r w:rsidRPr="001C12CE">
          <w:rPr>
            <w:rStyle w:val="aff1"/>
          </w:rPr>
          <w:t>5.7.</w:t>
        </w:r>
        <w:r w:rsidRPr="001C12CE">
          <w:rPr>
            <w:rStyle w:val="aff1"/>
          </w:rPr>
          <w:tab/>
          <w:t>Зоны затопления, подтопления</w:t>
        </w:r>
        <w:r w:rsidRPr="001C12CE">
          <w:rPr>
            <w:rStyle w:val="aff1"/>
            <w:webHidden/>
          </w:rPr>
          <w:tab/>
        </w:r>
        <w:r w:rsidRPr="001C12CE">
          <w:rPr>
            <w:rStyle w:val="aff1"/>
            <w:webHidden/>
          </w:rPr>
          <w:fldChar w:fldCharType="begin"/>
        </w:r>
        <w:r w:rsidRPr="001C12CE">
          <w:rPr>
            <w:rStyle w:val="aff1"/>
            <w:webHidden/>
          </w:rPr>
          <w:instrText xml:space="preserve"> PAGEREF _Toc201843256 \h </w:instrText>
        </w:r>
        <w:r w:rsidRPr="001C12CE">
          <w:rPr>
            <w:rStyle w:val="aff1"/>
            <w:webHidden/>
          </w:rPr>
        </w:r>
        <w:r w:rsidRPr="001C12CE">
          <w:rPr>
            <w:rStyle w:val="aff1"/>
            <w:webHidden/>
          </w:rPr>
          <w:fldChar w:fldCharType="separate"/>
        </w:r>
        <w:r w:rsidRPr="001C12CE">
          <w:rPr>
            <w:rStyle w:val="aff1"/>
            <w:webHidden/>
          </w:rPr>
          <w:t>121</w:t>
        </w:r>
        <w:r w:rsidRPr="001C12CE">
          <w:rPr>
            <w:rStyle w:val="aff1"/>
            <w:webHidden/>
          </w:rPr>
          <w:fldChar w:fldCharType="end"/>
        </w:r>
      </w:hyperlink>
    </w:p>
    <w:p w14:paraId="02805174" w14:textId="13F33AC3" w:rsidR="001C12CE" w:rsidRPr="001C12CE" w:rsidRDefault="001C12CE" w:rsidP="001C12CE">
      <w:pPr>
        <w:pStyle w:val="1c"/>
        <w:rPr>
          <w:rStyle w:val="aff1"/>
        </w:rPr>
      </w:pPr>
      <w:hyperlink w:anchor="_Toc201843257" w:history="1">
        <w:r w:rsidRPr="001C12CE">
          <w:rPr>
            <w:rStyle w:val="aff1"/>
          </w:rPr>
          <w:t>5.8.</w:t>
        </w:r>
        <w:r w:rsidRPr="001C12CE">
          <w:rPr>
            <w:rStyle w:val="aff1"/>
          </w:rPr>
          <w:tab/>
          <w:t>Защитные леса и особо защитные участки лесов</w:t>
        </w:r>
        <w:r w:rsidRPr="001C12CE">
          <w:rPr>
            <w:rStyle w:val="aff1"/>
            <w:webHidden/>
          </w:rPr>
          <w:tab/>
        </w:r>
        <w:r w:rsidRPr="001C12CE">
          <w:rPr>
            <w:rStyle w:val="aff1"/>
            <w:webHidden/>
          </w:rPr>
          <w:fldChar w:fldCharType="begin"/>
        </w:r>
        <w:r w:rsidRPr="001C12CE">
          <w:rPr>
            <w:rStyle w:val="aff1"/>
            <w:webHidden/>
          </w:rPr>
          <w:instrText xml:space="preserve"> PAGEREF _Toc201843257 \h </w:instrText>
        </w:r>
        <w:r w:rsidRPr="001C12CE">
          <w:rPr>
            <w:rStyle w:val="aff1"/>
            <w:webHidden/>
          </w:rPr>
        </w:r>
        <w:r w:rsidRPr="001C12CE">
          <w:rPr>
            <w:rStyle w:val="aff1"/>
            <w:webHidden/>
          </w:rPr>
          <w:fldChar w:fldCharType="separate"/>
        </w:r>
        <w:r w:rsidRPr="001C12CE">
          <w:rPr>
            <w:rStyle w:val="aff1"/>
            <w:webHidden/>
          </w:rPr>
          <w:t>121</w:t>
        </w:r>
        <w:r w:rsidRPr="001C12CE">
          <w:rPr>
            <w:rStyle w:val="aff1"/>
            <w:webHidden/>
          </w:rPr>
          <w:fldChar w:fldCharType="end"/>
        </w:r>
      </w:hyperlink>
    </w:p>
    <w:p w14:paraId="0FC178A7" w14:textId="37D230CF" w:rsidR="001C12CE" w:rsidRPr="001C12CE" w:rsidRDefault="001C12CE" w:rsidP="001C12CE">
      <w:pPr>
        <w:pStyle w:val="1c"/>
        <w:rPr>
          <w:rStyle w:val="aff1"/>
        </w:rPr>
      </w:pPr>
      <w:hyperlink w:anchor="_Toc201843258" w:history="1">
        <w:r w:rsidRPr="001C12CE">
          <w:rPr>
            <w:rStyle w:val="aff1"/>
          </w:rPr>
          <w:t>6.</w:t>
        </w:r>
        <w:r w:rsidRPr="001C12CE">
          <w:rPr>
            <w:rStyle w:val="aff1"/>
          </w:rPr>
          <w:tab/>
          <w:t>Перечень и характеристика основных факторов риска возникновения чрезвычайных ситуаций природного и техногенного характера</w:t>
        </w:r>
        <w:r w:rsidRPr="001C12CE">
          <w:rPr>
            <w:rStyle w:val="aff1"/>
            <w:webHidden/>
          </w:rPr>
          <w:tab/>
        </w:r>
        <w:r w:rsidRPr="001C12CE">
          <w:rPr>
            <w:rStyle w:val="aff1"/>
            <w:webHidden/>
          </w:rPr>
          <w:fldChar w:fldCharType="begin"/>
        </w:r>
        <w:r w:rsidRPr="001C12CE">
          <w:rPr>
            <w:rStyle w:val="aff1"/>
            <w:webHidden/>
          </w:rPr>
          <w:instrText xml:space="preserve"> PAGEREF _Toc201843258 \h </w:instrText>
        </w:r>
        <w:r w:rsidRPr="001C12CE">
          <w:rPr>
            <w:rStyle w:val="aff1"/>
            <w:webHidden/>
          </w:rPr>
        </w:r>
        <w:r w:rsidRPr="001C12CE">
          <w:rPr>
            <w:rStyle w:val="aff1"/>
            <w:webHidden/>
          </w:rPr>
          <w:fldChar w:fldCharType="separate"/>
        </w:r>
        <w:r w:rsidRPr="001C12CE">
          <w:rPr>
            <w:rStyle w:val="aff1"/>
            <w:webHidden/>
          </w:rPr>
          <w:t>125</w:t>
        </w:r>
        <w:r w:rsidRPr="001C12CE">
          <w:rPr>
            <w:rStyle w:val="aff1"/>
            <w:webHidden/>
          </w:rPr>
          <w:fldChar w:fldCharType="end"/>
        </w:r>
      </w:hyperlink>
    </w:p>
    <w:p w14:paraId="0C3E6A47" w14:textId="4DC6CD5B" w:rsidR="001C12CE" w:rsidRPr="001C12CE" w:rsidRDefault="001C12CE" w:rsidP="001C12CE">
      <w:pPr>
        <w:pStyle w:val="1c"/>
        <w:rPr>
          <w:rStyle w:val="aff1"/>
        </w:rPr>
      </w:pPr>
      <w:hyperlink w:anchor="_Toc201843259" w:history="1">
        <w:r w:rsidRPr="001C12CE">
          <w:rPr>
            <w:rStyle w:val="aff1"/>
          </w:rPr>
          <w:t>6.1.</w:t>
        </w:r>
        <w:r w:rsidRPr="001C12CE">
          <w:rPr>
            <w:rStyle w:val="aff1"/>
          </w:rPr>
          <w:tab/>
          <w:t>Общая оценка факторов риска чрезвычайных ситуаций природного и техногенного характера</w:t>
        </w:r>
        <w:r w:rsidRPr="001C12CE">
          <w:rPr>
            <w:rStyle w:val="aff1"/>
            <w:webHidden/>
          </w:rPr>
          <w:tab/>
        </w:r>
        <w:r w:rsidRPr="001C12CE">
          <w:rPr>
            <w:rStyle w:val="aff1"/>
            <w:webHidden/>
          </w:rPr>
          <w:fldChar w:fldCharType="begin"/>
        </w:r>
        <w:r w:rsidRPr="001C12CE">
          <w:rPr>
            <w:rStyle w:val="aff1"/>
            <w:webHidden/>
          </w:rPr>
          <w:instrText xml:space="preserve"> PAGEREF _Toc201843259 \h </w:instrText>
        </w:r>
        <w:r w:rsidRPr="001C12CE">
          <w:rPr>
            <w:rStyle w:val="aff1"/>
            <w:webHidden/>
          </w:rPr>
        </w:r>
        <w:r w:rsidRPr="001C12CE">
          <w:rPr>
            <w:rStyle w:val="aff1"/>
            <w:webHidden/>
          </w:rPr>
          <w:fldChar w:fldCharType="separate"/>
        </w:r>
        <w:r w:rsidRPr="001C12CE">
          <w:rPr>
            <w:rStyle w:val="aff1"/>
            <w:webHidden/>
          </w:rPr>
          <w:t>126</w:t>
        </w:r>
        <w:r w:rsidRPr="001C12CE">
          <w:rPr>
            <w:rStyle w:val="aff1"/>
            <w:webHidden/>
          </w:rPr>
          <w:fldChar w:fldCharType="end"/>
        </w:r>
      </w:hyperlink>
    </w:p>
    <w:p w14:paraId="517FD479" w14:textId="2E91A89A" w:rsidR="001C12CE" w:rsidRPr="001C12CE" w:rsidRDefault="001C12CE" w:rsidP="001C12CE">
      <w:pPr>
        <w:pStyle w:val="1c"/>
        <w:rPr>
          <w:rStyle w:val="aff1"/>
        </w:rPr>
      </w:pPr>
      <w:hyperlink w:anchor="_Toc201843260" w:history="1">
        <w:r w:rsidRPr="001C12CE">
          <w:rPr>
            <w:rStyle w:val="aff1"/>
          </w:rPr>
          <w:t>6.2.</w:t>
        </w:r>
        <w:r w:rsidRPr="001C12CE">
          <w:rPr>
            <w:rStyle w:val="aff1"/>
          </w:rPr>
          <w:tab/>
          <w:t>Перечень основных факторов риска возникновения чрезвычайных ситуаций природного характера</w:t>
        </w:r>
        <w:r w:rsidRPr="001C12CE">
          <w:rPr>
            <w:rStyle w:val="aff1"/>
            <w:webHidden/>
          </w:rPr>
          <w:tab/>
        </w:r>
        <w:r w:rsidRPr="001C12CE">
          <w:rPr>
            <w:rStyle w:val="aff1"/>
            <w:webHidden/>
          </w:rPr>
          <w:fldChar w:fldCharType="begin"/>
        </w:r>
        <w:r w:rsidRPr="001C12CE">
          <w:rPr>
            <w:rStyle w:val="aff1"/>
            <w:webHidden/>
          </w:rPr>
          <w:instrText xml:space="preserve"> PAGEREF _Toc201843260 \h </w:instrText>
        </w:r>
        <w:r w:rsidRPr="001C12CE">
          <w:rPr>
            <w:rStyle w:val="aff1"/>
            <w:webHidden/>
          </w:rPr>
        </w:r>
        <w:r w:rsidRPr="001C12CE">
          <w:rPr>
            <w:rStyle w:val="aff1"/>
            <w:webHidden/>
          </w:rPr>
          <w:fldChar w:fldCharType="separate"/>
        </w:r>
        <w:r w:rsidRPr="001C12CE">
          <w:rPr>
            <w:rStyle w:val="aff1"/>
            <w:webHidden/>
          </w:rPr>
          <w:t>128</w:t>
        </w:r>
        <w:r w:rsidRPr="001C12CE">
          <w:rPr>
            <w:rStyle w:val="aff1"/>
            <w:webHidden/>
          </w:rPr>
          <w:fldChar w:fldCharType="end"/>
        </w:r>
      </w:hyperlink>
    </w:p>
    <w:p w14:paraId="30070604" w14:textId="3E212DD0" w:rsidR="001C12CE" w:rsidRPr="001C12CE" w:rsidRDefault="001C12CE" w:rsidP="001C12CE">
      <w:pPr>
        <w:pStyle w:val="1c"/>
        <w:rPr>
          <w:rStyle w:val="aff1"/>
        </w:rPr>
      </w:pPr>
      <w:hyperlink w:anchor="_Toc201843261" w:history="1">
        <w:r w:rsidRPr="001C12CE">
          <w:rPr>
            <w:rStyle w:val="aff1"/>
          </w:rPr>
          <w:t>6.3.</w:t>
        </w:r>
        <w:r w:rsidRPr="001C12CE">
          <w:rPr>
            <w:rStyle w:val="aff1"/>
          </w:rPr>
          <w:tab/>
          <w:t>Перечень основных факторов риска возникновения чрезвычайных ситуаций техногенного характера</w:t>
        </w:r>
        <w:r w:rsidRPr="001C12CE">
          <w:rPr>
            <w:rStyle w:val="aff1"/>
            <w:webHidden/>
          </w:rPr>
          <w:tab/>
        </w:r>
        <w:r w:rsidRPr="001C12CE">
          <w:rPr>
            <w:rStyle w:val="aff1"/>
            <w:webHidden/>
          </w:rPr>
          <w:fldChar w:fldCharType="begin"/>
        </w:r>
        <w:r w:rsidRPr="001C12CE">
          <w:rPr>
            <w:rStyle w:val="aff1"/>
            <w:webHidden/>
          </w:rPr>
          <w:instrText xml:space="preserve"> PAGEREF _Toc201843261 \h </w:instrText>
        </w:r>
        <w:r w:rsidRPr="001C12CE">
          <w:rPr>
            <w:rStyle w:val="aff1"/>
            <w:webHidden/>
          </w:rPr>
        </w:r>
        <w:r w:rsidRPr="001C12CE">
          <w:rPr>
            <w:rStyle w:val="aff1"/>
            <w:webHidden/>
          </w:rPr>
          <w:fldChar w:fldCharType="separate"/>
        </w:r>
        <w:r w:rsidRPr="001C12CE">
          <w:rPr>
            <w:rStyle w:val="aff1"/>
            <w:webHidden/>
          </w:rPr>
          <w:t>132</w:t>
        </w:r>
        <w:r w:rsidRPr="001C12CE">
          <w:rPr>
            <w:rStyle w:val="aff1"/>
            <w:webHidden/>
          </w:rPr>
          <w:fldChar w:fldCharType="end"/>
        </w:r>
      </w:hyperlink>
    </w:p>
    <w:p w14:paraId="187E9C0D" w14:textId="5AC4769C" w:rsidR="001C12CE" w:rsidRPr="001C12CE" w:rsidRDefault="001C12CE" w:rsidP="001C12CE">
      <w:pPr>
        <w:pStyle w:val="1c"/>
        <w:rPr>
          <w:rStyle w:val="aff1"/>
        </w:rPr>
      </w:pPr>
      <w:hyperlink w:anchor="_Toc201843262" w:history="1">
        <w:r w:rsidRPr="001C12CE">
          <w:rPr>
            <w:rStyle w:val="aff1"/>
          </w:rPr>
          <w:t>6.4.</w:t>
        </w:r>
        <w:r w:rsidRPr="001C12CE">
          <w:rPr>
            <w:rStyle w:val="aff1"/>
          </w:rPr>
          <w:tab/>
          <w:t>Перечень основных факторов риска возникновения чрезвычайных ситуаций биолого-социального характера на проектируемой территории</w:t>
        </w:r>
        <w:r w:rsidRPr="001C12CE">
          <w:rPr>
            <w:rStyle w:val="aff1"/>
            <w:webHidden/>
          </w:rPr>
          <w:tab/>
        </w:r>
        <w:r w:rsidRPr="001C12CE">
          <w:rPr>
            <w:rStyle w:val="aff1"/>
            <w:webHidden/>
          </w:rPr>
          <w:fldChar w:fldCharType="begin"/>
        </w:r>
        <w:r w:rsidRPr="001C12CE">
          <w:rPr>
            <w:rStyle w:val="aff1"/>
            <w:webHidden/>
          </w:rPr>
          <w:instrText xml:space="preserve"> PAGEREF _Toc201843262 \h </w:instrText>
        </w:r>
        <w:r w:rsidRPr="001C12CE">
          <w:rPr>
            <w:rStyle w:val="aff1"/>
            <w:webHidden/>
          </w:rPr>
        </w:r>
        <w:r w:rsidRPr="001C12CE">
          <w:rPr>
            <w:rStyle w:val="aff1"/>
            <w:webHidden/>
          </w:rPr>
          <w:fldChar w:fldCharType="separate"/>
        </w:r>
        <w:r w:rsidRPr="001C12CE">
          <w:rPr>
            <w:rStyle w:val="aff1"/>
            <w:webHidden/>
          </w:rPr>
          <w:t>136</w:t>
        </w:r>
        <w:r w:rsidRPr="001C12CE">
          <w:rPr>
            <w:rStyle w:val="aff1"/>
            <w:webHidden/>
          </w:rPr>
          <w:fldChar w:fldCharType="end"/>
        </w:r>
      </w:hyperlink>
    </w:p>
    <w:p w14:paraId="4C3554F8" w14:textId="3091F348" w:rsidR="001C12CE" w:rsidRPr="001C12CE" w:rsidRDefault="001C12CE" w:rsidP="001C12CE">
      <w:pPr>
        <w:pStyle w:val="1c"/>
        <w:rPr>
          <w:rStyle w:val="aff1"/>
        </w:rPr>
      </w:pPr>
      <w:hyperlink w:anchor="_Toc201843263" w:history="1">
        <w:r w:rsidRPr="001C12CE">
          <w:rPr>
            <w:rStyle w:val="aff1"/>
          </w:rPr>
          <w:t>6.5.</w:t>
        </w:r>
        <w:r w:rsidRPr="001C12CE">
          <w:rPr>
            <w:rStyle w:val="aff1"/>
          </w:rPr>
          <w:tab/>
          <w:t>Градостроительные, проектные ограничения и инженерно-технические мероприятия, вводимые на территории, с целью минимизации рисков последствий чрезвычайных ситуаций</w:t>
        </w:r>
        <w:r w:rsidRPr="001C12CE">
          <w:rPr>
            <w:rStyle w:val="aff1"/>
            <w:webHidden/>
          </w:rPr>
          <w:tab/>
        </w:r>
        <w:r w:rsidRPr="001C12CE">
          <w:rPr>
            <w:rStyle w:val="aff1"/>
            <w:webHidden/>
          </w:rPr>
          <w:fldChar w:fldCharType="begin"/>
        </w:r>
        <w:r w:rsidRPr="001C12CE">
          <w:rPr>
            <w:rStyle w:val="aff1"/>
            <w:webHidden/>
          </w:rPr>
          <w:instrText xml:space="preserve"> PAGEREF _Toc201843263 \h </w:instrText>
        </w:r>
        <w:r w:rsidRPr="001C12CE">
          <w:rPr>
            <w:rStyle w:val="aff1"/>
            <w:webHidden/>
          </w:rPr>
        </w:r>
        <w:r w:rsidRPr="001C12CE">
          <w:rPr>
            <w:rStyle w:val="aff1"/>
            <w:webHidden/>
          </w:rPr>
          <w:fldChar w:fldCharType="separate"/>
        </w:r>
        <w:r w:rsidRPr="001C12CE">
          <w:rPr>
            <w:rStyle w:val="aff1"/>
            <w:webHidden/>
          </w:rPr>
          <w:t>142</w:t>
        </w:r>
        <w:r w:rsidRPr="001C12CE">
          <w:rPr>
            <w:rStyle w:val="aff1"/>
            <w:webHidden/>
          </w:rPr>
          <w:fldChar w:fldCharType="end"/>
        </w:r>
      </w:hyperlink>
    </w:p>
    <w:p w14:paraId="35099B6A" w14:textId="22F4A197" w:rsidR="001C12CE" w:rsidRPr="001C12CE" w:rsidRDefault="001C12CE" w:rsidP="001C12CE">
      <w:pPr>
        <w:pStyle w:val="1c"/>
        <w:rPr>
          <w:rStyle w:val="aff1"/>
        </w:rPr>
      </w:pPr>
      <w:hyperlink w:anchor="_Toc201843264" w:history="1">
        <w:r w:rsidRPr="001C12CE">
          <w:rPr>
            <w:rStyle w:val="aff1"/>
          </w:rPr>
          <w:t>6.6.</w:t>
        </w:r>
        <w:r w:rsidRPr="001C12CE">
          <w:rPr>
            <w:rStyle w:val="aff1"/>
          </w:rPr>
          <w:tab/>
          <w:t>Обоснование предложений по повышению устойчивости функционирования поселения и территорий во время военных конфликтов и в ЧС техногенного и природного характера</w:t>
        </w:r>
        <w:r w:rsidRPr="001C12CE">
          <w:rPr>
            <w:rStyle w:val="aff1"/>
            <w:webHidden/>
          </w:rPr>
          <w:tab/>
        </w:r>
        <w:r w:rsidRPr="001C12CE">
          <w:rPr>
            <w:rStyle w:val="aff1"/>
            <w:webHidden/>
          </w:rPr>
          <w:fldChar w:fldCharType="begin"/>
        </w:r>
        <w:r w:rsidRPr="001C12CE">
          <w:rPr>
            <w:rStyle w:val="aff1"/>
            <w:webHidden/>
          </w:rPr>
          <w:instrText xml:space="preserve"> PAGEREF _Toc201843264 \h </w:instrText>
        </w:r>
        <w:r w:rsidRPr="001C12CE">
          <w:rPr>
            <w:rStyle w:val="aff1"/>
            <w:webHidden/>
          </w:rPr>
        </w:r>
        <w:r w:rsidRPr="001C12CE">
          <w:rPr>
            <w:rStyle w:val="aff1"/>
            <w:webHidden/>
          </w:rPr>
          <w:fldChar w:fldCharType="separate"/>
        </w:r>
        <w:r w:rsidRPr="001C12CE">
          <w:rPr>
            <w:rStyle w:val="aff1"/>
            <w:webHidden/>
          </w:rPr>
          <w:t>145</w:t>
        </w:r>
        <w:r w:rsidRPr="001C12CE">
          <w:rPr>
            <w:rStyle w:val="aff1"/>
            <w:webHidden/>
          </w:rPr>
          <w:fldChar w:fldCharType="end"/>
        </w:r>
      </w:hyperlink>
    </w:p>
    <w:p w14:paraId="4C9C0BDF" w14:textId="6333A615" w:rsidR="001C12CE" w:rsidRPr="001C12CE" w:rsidRDefault="001C12CE" w:rsidP="001C12CE">
      <w:pPr>
        <w:pStyle w:val="1c"/>
        <w:rPr>
          <w:rStyle w:val="aff1"/>
        </w:rPr>
      </w:pPr>
      <w:hyperlink w:anchor="_Toc201843265" w:history="1">
        <w:r w:rsidRPr="001C12CE">
          <w:rPr>
            <w:rStyle w:val="aff1"/>
          </w:rPr>
          <w:t>6.6.1.</w:t>
        </w:r>
        <w:r w:rsidRPr="001C12CE">
          <w:rPr>
            <w:rStyle w:val="aff1"/>
          </w:rPr>
          <w:tab/>
          <w:t>Мероприятия по предотвращению чрезвычайных ситуаций природного и техногенного характера</w:t>
        </w:r>
        <w:r w:rsidRPr="001C12CE">
          <w:rPr>
            <w:rStyle w:val="aff1"/>
            <w:webHidden/>
          </w:rPr>
          <w:tab/>
        </w:r>
        <w:r w:rsidRPr="001C12CE">
          <w:rPr>
            <w:rStyle w:val="aff1"/>
            <w:webHidden/>
          </w:rPr>
          <w:fldChar w:fldCharType="begin"/>
        </w:r>
        <w:r w:rsidRPr="001C12CE">
          <w:rPr>
            <w:rStyle w:val="aff1"/>
            <w:webHidden/>
          </w:rPr>
          <w:instrText xml:space="preserve"> PAGEREF _Toc201843265 \h </w:instrText>
        </w:r>
        <w:r w:rsidRPr="001C12CE">
          <w:rPr>
            <w:rStyle w:val="aff1"/>
            <w:webHidden/>
          </w:rPr>
        </w:r>
        <w:r w:rsidRPr="001C12CE">
          <w:rPr>
            <w:rStyle w:val="aff1"/>
            <w:webHidden/>
          </w:rPr>
          <w:fldChar w:fldCharType="separate"/>
        </w:r>
        <w:r w:rsidRPr="001C12CE">
          <w:rPr>
            <w:rStyle w:val="aff1"/>
            <w:webHidden/>
          </w:rPr>
          <w:t>145</w:t>
        </w:r>
        <w:r w:rsidRPr="001C12CE">
          <w:rPr>
            <w:rStyle w:val="aff1"/>
            <w:webHidden/>
          </w:rPr>
          <w:fldChar w:fldCharType="end"/>
        </w:r>
      </w:hyperlink>
    </w:p>
    <w:p w14:paraId="1980461A" w14:textId="2FC9BBEC" w:rsidR="001C12CE" w:rsidRPr="001C12CE" w:rsidRDefault="001C12CE" w:rsidP="001C12CE">
      <w:pPr>
        <w:pStyle w:val="1c"/>
        <w:rPr>
          <w:rStyle w:val="aff1"/>
        </w:rPr>
      </w:pPr>
      <w:hyperlink w:anchor="_Toc201843266" w:history="1">
        <w:r w:rsidRPr="001C12CE">
          <w:rPr>
            <w:rStyle w:val="aff1"/>
          </w:rPr>
          <w:t>6.6.2.</w:t>
        </w:r>
        <w:r w:rsidRPr="001C12CE">
          <w:rPr>
            <w:rStyle w:val="aff1"/>
          </w:rPr>
          <w:tab/>
          <w:t>Перечень мероприятий по обеспечению пожарной безопасности</w:t>
        </w:r>
        <w:r w:rsidRPr="001C12CE">
          <w:rPr>
            <w:rStyle w:val="aff1"/>
            <w:webHidden/>
          </w:rPr>
          <w:tab/>
        </w:r>
        <w:r w:rsidRPr="001C12CE">
          <w:rPr>
            <w:rStyle w:val="aff1"/>
            <w:webHidden/>
          </w:rPr>
          <w:fldChar w:fldCharType="begin"/>
        </w:r>
        <w:r w:rsidRPr="001C12CE">
          <w:rPr>
            <w:rStyle w:val="aff1"/>
            <w:webHidden/>
          </w:rPr>
          <w:instrText xml:space="preserve"> PAGEREF _Toc201843266 \h </w:instrText>
        </w:r>
        <w:r w:rsidRPr="001C12CE">
          <w:rPr>
            <w:rStyle w:val="aff1"/>
            <w:webHidden/>
          </w:rPr>
        </w:r>
        <w:r w:rsidRPr="001C12CE">
          <w:rPr>
            <w:rStyle w:val="aff1"/>
            <w:webHidden/>
          </w:rPr>
          <w:fldChar w:fldCharType="separate"/>
        </w:r>
        <w:r w:rsidRPr="001C12CE">
          <w:rPr>
            <w:rStyle w:val="aff1"/>
            <w:webHidden/>
          </w:rPr>
          <w:t>150</w:t>
        </w:r>
        <w:r w:rsidRPr="001C12CE">
          <w:rPr>
            <w:rStyle w:val="aff1"/>
            <w:webHidden/>
          </w:rPr>
          <w:fldChar w:fldCharType="end"/>
        </w:r>
      </w:hyperlink>
    </w:p>
    <w:p w14:paraId="690E0FFC" w14:textId="19C88F2B" w:rsidR="001C12CE" w:rsidRPr="001C12CE" w:rsidRDefault="001C12CE" w:rsidP="001C12CE">
      <w:pPr>
        <w:pStyle w:val="1c"/>
        <w:rPr>
          <w:rStyle w:val="aff1"/>
        </w:rPr>
      </w:pPr>
      <w:hyperlink w:anchor="_Toc201843267" w:history="1">
        <w:r w:rsidRPr="001C12CE">
          <w:rPr>
            <w:rStyle w:val="aff1"/>
          </w:rPr>
          <w:t>6.6.3.</w:t>
        </w:r>
        <w:r w:rsidRPr="001C12CE">
          <w:rPr>
            <w:rStyle w:val="aff1"/>
          </w:rPr>
          <w:tab/>
          <w:t>Перечень мероприятий по гражданской обороне</w:t>
        </w:r>
        <w:r w:rsidRPr="001C12CE">
          <w:rPr>
            <w:rStyle w:val="aff1"/>
            <w:webHidden/>
          </w:rPr>
          <w:tab/>
        </w:r>
        <w:r w:rsidRPr="001C12CE">
          <w:rPr>
            <w:rStyle w:val="aff1"/>
            <w:webHidden/>
          </w:rPr>
          <w:fldChar w:fldCharType="begin"/>
        </w:r>
        <w:r w:rsidRPr="001C12CE">
          <w:rPr>
            <w:rStyle w:val="aff1"/>
            <w:webHidden/>
          </w:rPr>
          <w:instrText xml:space="preserve"> PAGEREF _Toc201843267 \h </w:instrText>
        </w:r>
        <w:r w:rsidRPr="001C12CE">
          <w:rPr>
            <w:rStyle w:val="aff1"/>
            <w:webHidden/>
          </w:rPr>
        </w:r>
        <w:r w:rsidRPr="001C12CE">
          <w:rPr>
            <w:rStyle w:val="aff1"/>
            <w:webHidden/>
          </w:rPr>
          <w:fldChar w:fldCharType="separate"/>
        </w:r>
        <w:r w:rsidRPr="001C12CE">
          <w:rPr>
            <w:rStyle w:val="aff1"/>
            <w:webHidden/>
          </w:rPr>
          <w:t>156</w:t>
        </w:r>
        <w:r w:rsidRPr="001C12CE">
          <w:rPr>
            <w:rStyle w:val="aff1"/>
            <w:webHidden/>
          </w:rPr>
          <w:fldChar w:fldCharType="end"/>
        </w:r>
      </w:hyperlink>
    </w:p>
    <w:p w14:paraId="5B882DC2" w14:textId="4B37B59D" w:rsidR="001C12CE" w:rsidRPr="001C12CE" w:rsidRDefault="001C12CE" w:rsidP="001C12CE">
      <w:pPr>
        <w:pStyle w:val="1c"/>
        <w:rPr>
          <w:rStyle w:val="aff1"/>
        </w:rPr>
      </w:pPr>
      <w:hyperlink w:anchor="_Toc201843268" w:history="1">
        <w:r w:rsidRPr="001C12CE">
          <w:rPr>
            <w:rStyle w:val="aff1"/>
          </w:rPr>
          <w:t>6.6.4.</w:t>
        </w:r>
        <w:r w:rsidRPr="001C12CE">
          <w:rPr>
            <w:rStyle w:val="aff1"/>
          </w:rPr>
          <w:tab/>
          <w:t>Мероприятия по повышению устойчивости функционирования поселения и территорий в ЧС на гидротехнических сооружениях</w:t>
        </w:r>
        <w:r w:rsidRPr="001C12CE">
          <w:rPr>
            <w:rStyle w:val="aff1"/>
            <w:webHidden/>
          </w:rPr>
          <w:tab/>
        </w:r>
        <w:r w:rsidRPr="001C12CE">
          <w:rPr>
            <w:rStyle w:val="aff1"/>
            <w:webHidden/>
          </w:rPr>
          <w:fldChar w:fldCharType="begin"/>
        </w:r>
        <w:r w:rsidRPr="001C12CE">
          <w:rPr>
            <w:rStyle w:val="aff1"/>
            <w:webHidden/>
          </w:rPr>
          <w:instrText xml:space="preserve"> PAGEREF _Toc201843268 \h </w:instrText>
        </w:r>
        <w:r w:rsidRPr="001C12CE">
          <w:rPr>
            <w:rStyle w:val="aff1"/>
            <w:webHidden/>
          </w:rPr>
        </w:r>
        <w:r w:rsidRPr="001C12CE">
          <w:rPr>
            <w:rStyle w:val="aff1"/>
            <w:webHidden/>
          </w:rPr>
          <w:fldChar w:fldCharType="separate"/>
        </w:r>
        <w:r w:rsidRPr="001C12CE">
          <w:rPr>
            <w:rStyle w:val="aff1"/>
            <w:webHidden/>
          </w:rPr>
          <w:t>167</w:t>
        </w:r>
        <w:r w:rsidRPr="001C12CE">
          <w:rPr>
            <w:rStyle w:val="aff1"/>
            <w:webHidden/>
          </w:rPr>
          <w:fldChar w:fldCharType="end"/>
        </w:r>
      </w:hyperlink>
    </w:p>
    <w:p w14:paraId="125044F2" w14:textId="18879A1A" w:rsidR="001C12CE" w:rsidRPr="001C12CE" w:rsidRDefault="001C12CE" w:rsidP="001C12CE">
      <w:pPr>
        <w:pStyle w:val="1c"/>
        <w:rPr>
          <w:rStyle w:val="aff1"/>
        </w:rPr>
      </w:pPr>
      <w:hyperlink w:anchor="_Toc201843269" w:history="1">
        <w:r w:rsidRPr="001C12CE">
          <w:rPr>
            <w:rStyle w:val="aff1"/>
          </w:rPr>
          <w:t>6.6.5.</w:t>
        </w:r>
        <w:r w:rsidRPr="001C12CE">
          <w:rPr>
            <w:rStyle w:val="aff1"/>
          </w:rPr>
          <w:tab/>
          <w:t>Мероприятия по повышению устойчивости функционирования поселения и территорий в ЧС биолого-социального характера</w:t>
        </w:r>
        <w:r w:rsidRPr="001C12CE">
          <w:rPr>
            <w:rStyle w:val="aff1"/>
            <w:webHidden/>
          </w:rPr>
          <w:tab/>
        </w:r>
        <w:r w:rsidRPr="001C12CE">
          <w:rPr>
            <w:rStyle w:val="aff1"/>
            <w:webHidden/>
          </w:rPr>
          <w:fldChar w:fldCharType="begin"/>
        </w:r>
        <w:r w:rsidRPr="001C12CE">
          <w:rPr>
            <w:rStyle w:val="aff1"/>
            <w:webHidden/>
          </w:rPr>
          <w:instrText xml:space="preserve"> PAGEREF _Toc201843269 \h </w:instrText>
        </w:r>
        <w:r w:rsidRPr="001C12CE">
          <w:rPr>
            <w:rStyle w:val="aff1"/>
            <w:webHidden/>
          </w:rPr>
        </w:r>
        <w:r w:rsidRPr="001C12CE">
          <w:rPr>
            <w:rStyle w:val="aff1"/>
            <w:webHidden/>
          </w:rPr>
          <w:fldChar w:fldCharType="separate"/>
        </w:r>
        <w:r w:rsidRPr="001C12CE">
          <w:rPr>
            <w:rStyle w:val="aff1"/>
            <w:webHidden/>
          </w:rPr>
          <w:t>168</w:t>
        </w:r>
        <w:r w:rsidRPr="001C12CE">
          <w:rPr>
            <w:rStyle w:val="aff1"/>
            <w:webHidden/>
          </w:rPr>
          <w:fldChar w:fldCharType="end"/>
        </w:r>
      </w:hyperlink>
    </w:p>
    <w:p w14:paraId="2C71A6BF" w14:textId="2C364E4E" w:rsidR="001C12CE" w:rsidRPr="001C12CE" w:rsidRDefault="001C12CE" w:rsidP="001C12CE">
      <w:pPr>
        <w:pStyle w:val="1c"/>
        <w:rPr>
          <w:rStyle w:val="aff1"/>
        </w:rPr>
      </w:pPr>
      <w:hyperlink w:anchor="_Toc201843270" w:history="1">
        <w:r w:rsidRPr="001C12CE">
          <w:rPr>
            <w:rStyle w:val="aff1"/>
          </w:rPr>
          <w:t>6.6.6.</w:t>
        </w:r>
        <w:r w:rsidRPr="001C12CE">
          <w:rPr>
            <w:rStyle w:val="aff1"/>
          </w:rPr>
          <w:tab/>
          <w:t>Мероприятия по противодействию терроризму</w:t>
        </w:r>
        <w:r w:rsidRPr="001C12CE">
          <w:rPr>
            <w:rStyle w:val="aff1"/>
            <w:webHidden/>
          </w:rPr>
          <w:tab/>
        </w:r>
        <w:r w:rsidRPr="001C12CE">
          <w:rPr>
            <w:rStyle w:val="aff1"/>
            <w:webHidden/>
          </w:rPr>
          <w:fldChar w:fldCharType="begin"/>
        </w:r>
        <w:r w:rsidRPr="001C12CE">
          <w:rPr>
            <w:rStyle w:val="aff1"/>
            <w:webHidden/>
          </w:rPr>
          <w:instrText xml:space="preserve"> PAGEREF _Toc201843270 \h </w:instrText>
        </w:r>
        <w:r w:rsidRPr="001C12CE">
          <w:rPr>
            <w:rStyle w:val="aff1"/>
            <w:webHidden/>
          </w:rPr>
        </w:r>
        <w:r w:rsidRPr="001C12CE">
          <w:rPr>
            <w:rStyle w:val="aff1"/>
            <w:webHidden/>
          </w:rPr>
          <w:fldChar w:fldCharType="separate"/>
        </w:r>
        <w:r w:rsidRPr="001C12CE">
          <w:rPr>
            <w:rStyle w:val="aff1"/>
            <w:webHidden/>
          </w:rPr>
          <w:t>170</w:t>
        </w:r>
        <w:r w:rsidRPr="001C12CE">
          <w:rPr>
            <w:rStyle w:val="aff1"/>
            <w:webHidden/>
          </w:rPr>
          <w:fldChar w:fldCharType="end"/>
        </w:r>
      </w:hyperlink>
    </w:p>
    <w:p w14:paraId="1F16B505" w14:textId="144ED714" w:rsidR="001C12CE" w:rsidRPr="001C12CE" w:rsidRDefault="001C12CE" w:rsidP="001C12CE">
      <w:pPr>
        <w:pStyle w:val="1c"/>
        <w:rPr>
          <w:rStyle w:val="aff1"/>
        </w:rPr>
      </w:pPr>
      <w:hyperlink w:anchor="_Toc201843271" w:history="1">
        <w:r w:rsidRPr="001C12CE">
          <w:rPr>
            <w:rStyle w:val="aff1"/>
          </w:rPr>
          <w:t>7.</w:t>
        </w:r>
        <w:r w:rsidRPr="001C12CE">
          <w:rPr>
            <w:rStyle w:val="aff1"/>
          </w:rPr>
          <w:tab/>
          <w:t>Прогноз развития демографических и социально-экономических процессов в Локшинском сельсовете</w:t>
        </w:r>
        <w:r w:rsidRPr="001C12CE">
          <w:rPr>
            <w:rStyle w:val="aff1"/>
            <w:webHidden/>
          </w:rPr>
          <w:tab/>
        </w:r>
        <w:r w:rsidRPr="001C12CE">
          <w:rPr>
            <w:rStyle w:val="aff1"/>
            <w:webHidden/>
          </w:rPr>
          <w:fldChar w:fldCharType="begin"/>
        </w:r>
        <w:r w:rsidRPr="001C12CE">
          <w:rPr>
            <w:rStyle w:val="aff1"/>
            <w:webHidden/>
          </w:rPr>
          <w:instrText xml:space="preserve"> PAGEREF _Toc201843271 \h </w:instrText>
        </w:r>
        <w:r w:rsidRPr="001C12CE">
          <w:rPr>
            <w:rStyle w:val="aff1"/>
            <w:webHidden/>
          </w:rPr>
        </w:r>
        <w:r w:rsidRPr="001C12CE">
          <w:rPr>
            <w:rStyle w:val="aff1"/>
            <w:webHidden/>
          </w:rPr>
          <w:fldChar w:fldCharType="separate"/>
        </w:r>
        <w:r w:rsidRPr="001C12CE">
          <w:rPr>
            <w:rStyle w:val="aff1"/>
            <w:webHidden/>
          </w:rPr>
          <w:t>172</w:t>
        </w:r>
        <w:r w:rsidRPr="001C12CE">
          <w:rPr>
            <w:rStyle w:val="aff1"/>
            <w:webHidden/>
          </w:rPr>
          <w:fldChar w:fldCharType="end"/>
        </w:r>
      </w:hyperlink>
    </w:p>
    <w:p w14:paraId="452B4D2B" w14:textId="5663273E" w:rsidR="001C12CE" w:rsidRPr="001C12CE" w:rsidRDefault="001C12CE" w:rsidP="001C12CE">
      <w:pPr>
        <w:pStyle w:val="1c"/>
        <w:rPr>
          <w:rStyle w:val="aff1"/>
        </w:rPr>
      </w:pPr>
      <w:hyperlink w:anchor="_Toc201843272" w:history="1">
        <w:r w:rsidRPr="001C12CE">
          <w:rPr>
            <w:rStyle w:val="aff1"/>
          </w:rPr>
          <w:t>8.</w:t>
        </w:r>
        <w:r w:rsidRPr="001C12CE">
          <w:rPr>
            <w:rStyle w:val="aff1"/>
          </w:rPr>
          <w:tab/>
          <w:t>Обоснование выбранного варианта размещения объектов местного значения Локшинского сельсовета на основе анализа использования территорий поселения, возможных направлений развития этих территорий и прогнозируемых ограничений их использования, определяемых в том числе на основании сведений, документов, материалов, содержащихся в государственных информационных системах обеспечения градостроительной деятельности, федеральной государственной информационной системе территориального планирования, в том числе материалов и результатов инженерных изысканий, содержащихся в государственных информационных системах обеспечения градостроительной деятельности</w:t>
        </w:r>
        <w:r w:rsidRPr="001C12CE">
          <w:rPr>
            <w:rStyle w:val="aff1"/>
            <w:webHidden/>
          </w:rPr>
          <w:tab/>
        </w:r>
        <w:r w:rsidRPr="001C12CE">
          <w:rPr>
            <w:rStyle w:val="aff1"/>
            <w:webHidden/>
          </w:rPr>
          <w:fldChar w:fldCharType="begin"/>
        </w:r>
        <w:r w:rsidRPr="001C12CE">
          <w:rPr>
            <w:rStyle w:val="aff1"/>
            <w:webHidden/>
          </w:rPr>
          <w:instrText xml:space="preserve"> PAGEREF _Toc201843272 \h </w:instrText>
        </w:r>
        <w:r w:rsidRPr="001C12CE">
          <w:rPr>
            <w:rStyle w:val="aff1"/>
            <w:webHidden/>
          </w:rPr>
        </w:r>
        <w:r w:rsidRPr="001C12CE">
          <w:rPr>
            <w:rStyle w:val="aff1"/>
            <w:webHidden/>
          </w:rPr>
          <w:fldChar w:fldCharType="separate"/>
        </w:r>
        <w:r w:rsidRPr="001C12CE">
          <w:rPr>
            <w:rStyle w:val="aff1"/>
            <w:webHidden/>
          </w:rPr>
          <w:t>175</w:t>
        </w:r>
        <w:r w:rsidRPr="001C12CE">
          <w:rPr>
            <w:rStyle w:val="aff1"/>
            <w:webHidden/>
          </w:rPr>
          <w:fldChar w:fldCharType="end"/>
        </w:r>
      </w:hyperlink>
    </w:p>
    <w:p w14:paraId="293C47FC" w14:textId="5E2D9CEB" w:rsidR="001C12CE" w:rsidRPr="001C12CE" w:rsidRDefault="001C12CE" w:rsidP="001C12CE">
      <w:pPr>
        <w:pStyle w:val="1c"/>
        <w:rPr>
          <w:rStyle w:val="aff1"/>
        </w:rPr>
      </w:pPr>
      <w:hyperlink w:anchor="_Toc201843273" w:history="1">
        <w:r w:rsidRPr="001C12CE">
          <w:rPr>
            <w:rStyle w:val="aff1"/>
          </w:rPr>
          <w:t>8.1.</w:t>
        </w:r>
        <w:r w:rsidRPr="001C12CE">
          <w:rPr>
            <w:rStyle w:val="aff1"/>
          </w:rPr>
          <w:tab/>
          <w:t>Архитектурно-планировочное решение</w:t>
        </w:r>
        <w:r w:rsidRPr="001C12CE">
          <w:rPr>
            <w:rStyle w:val="aff1"/>
            <w:webHidden/>
          </w:rPr>
          <w:tab/>
        </w:r>
        <w:r w:rsidRPr="001C12CE">
          <w:rPr>
            <w:rStyle w:val="aff1"/>
            <w:webHidden/>
          </w:rPr>
          <w:fldChar w:fldCharType="begin"/>
        </w:r>
        <w:r w:rsidRPr="001C12CE">
          <w:rPr>
            <w:rStyle w:val="aff1"/>
            <w:webHidden/>
          </w:rPr>
          <w:instrText xml:space="preserve"> PAGEREF _Toc201843273 \h </w:instrText>
        </w:r>
        <w:r w:rsidRPr="001C12CE">
          <w:rPr>
            <w:rStyle w:val="aff1"/>
            <w:webHidden/>
          </w:rPr>
        </w:r>
        <w:r w:rsidRPr="001C12CE">
          <w:rPr>
            <w:rStyle w:val="aff1"/>
            <w:webHidden/>
          </w:rPr>
          <w:fldChar w:fldCharType="separate"/>
        </w:r>
        <w:r w:rsidRPr="001C12CE">
          <w:rPr>
            <w:rStyle w:val="aff1"/>
            <w:webHidden/>
          </w:rPr>
          <w:t>176</w:t>
        </w:r>
        <w:r w:rsidRPr="001C12CE">
          <w:rPr>
            <w:rStyle w:val="aff1"/>
            <w:webHidden/>
          </w:rPr>
          <w:fldChar w:fldCharType="end"/>
        </w:r>
      </w:hyperlink>
    </w:p>
    <w:p w14:paraId="08A24E77" w14:textId="22907552" w:rsidR="001C12CE" w:rsidRPr="001C12CE" w:rsidRDefault="001C12CE" w:rsidP="001C12CE">
      <w:pPr>
        <w:pStyle w:val="1c"/>
        <w:rPr>
          <w:rStyle w:val="aff1"/>
        </w:rPr>
      </w:pPr>
      <w:hyperlink w:anchor="_Toc201843274" w:history="1">
        <w:r w:rsidRPr="001C12CE">
          <w:rPr>
            <w:rStyle w:val="aff1"/>
          </w:rPr>
          <w:t>8.2.</w:t>
        </w:r>
        <w:r w:rsidRPr="001C12CE">
          <w:rPr>
            <w:rStyle w:val="aff1"/>
          </w:rPr>
          <w:tab/>
          <w:t>Проектное функциональное зонирование территории</w:t>
        </w:r>
        <w:r w:rsidRPr="001C12CE">
          <w:rPr>
            <w:rStyle w:val="aff1"/>
            <w:webHidden/>
          </w:rPr>
          <w:tab/>
        </w:r>
        <w:r w:rsidRPr="001C12CE">
          <w:rPr>
            <w:rStyle w:val="aff1"/>
            <w:webHidden/>
          </w:rPr>
          <w:fldChar w:fldCharType="begin"/>
        </w:r>
        <w:r w:rsidRPr="001C12CE">
          <w:rPr>
            <w:rStyle w:val="aff1"/>
            <w:webHidden/>
          </w:rPr>
          <w:instrText xml:space="preserve"> PAGEREF _Toc201843274 \h </w:instrText>
        </w:r>
        <w:r w:rsidRPr="001C12CE">
          <w:rPr>
            <w:rStyle w:val="aff1"/>
            <w:webHidden/>
          </w:rPr>
        </w:r>
        <w:r w:rsidRPr="001C12CE">
          <w:rPr>
            <w:rStyle w:val="aff1"/>
            <w:webHidden/>
          </w:rPr>
          <w:fldChar w:fldCharType="separate"/>
        </w:r>
        <w:r w:rsidRPr="001C12CE">
          <w:rPr>
            <w:rStyle w:val="aff1"/>
            <w:webHidden/>
          </w:rPr>
          <w:t>178</w:t>
        </w:r>
        <w:r w:rsidRPr="001C12CE">
          <w:rPr>
            <w:rStyle w:val="aff1"/>
            <w:webHidden/>
          </w:rPr>
          <w:fldChar w:fldCharType="end"/>
        </w:r>
      </w:hyperlink>
    </w:p>
    <w:p w14:paraId="55A8DC62" w14:textId="42D84B13" w:rsidR="001C12CE" w:rsidRPr="001C12CE" w:rsidRDefault="001C12CE" w:rsidP="001C12CE">
      <w:pPr>
        <w:pStyle w:val="1c"/>
        <w:rPr>
          <w:rStyle w:val="aff1"/>
        </w:rPr>
      </w:pPr>
      <w:hyperlink w:anchor="_Toc201843275" w:history="1">
        <w:r w:rsidRPr="001C12CE">
          <w:rPr>
            <w:rStyle w:val="aff1"/>
          </w:rPr>
          <w:t>8.3.</w:t>
        </w:r>
        <w:r w:rsidRPr="001C12CE">
          <w:rPr>
            <w:rStyle w:val="aff1"/>
          </w:rPr>
          <w:tab/>
          <w:t>Развитие жилищной сферы</w:t>
        </w:r>
        <w:r w:rsidRPr="001C12CE">
          <w:rPr>
            <w:rStyle w:val="aff1"/>
            <w:webHidden/>
          </w:rPr>
          <w:tab/>
        </w:r>
        <w:r w:rsidRPr="001C12CE">
          <w:rPr>
            <w:rStyle w:val="aff1"/>
            <w:webHidden/>
          </w:rPr>
          <w:fldChar w:fldCharType="begin"/>
        </w:r>
        <w:r w:rsidRPr="001C12CE">
          <w:rPr>
            <w:rStyle w:val="aff1"/>
            <w:webHidden/>
          </w:rPr>
          <w:instrText xml:space="preserve"> PAGEREF _Toc201843275 \h </w:instrText>
        </w:r>
        <w:r w:rsidRPr="001C12CE">
          <w:rPr>
            <w:rStyle w:val="aff1"/>
            <w:webHidden/>
          </w:rPr>
        </w:r>
        <w:r w:rsidRPr="001C12CE">
          <w:rPr>
            <w:rStyle w:val="aff1"/>
            <w:webHidden/>
          </w:rPr>
          <w:fldChar w:fldCharType="separate"/>
        </w:r>
        <w:r w:rsidRPr="001C12CE">
          <w:rPr>
            <w:rStyle w:val="aff1"/>
            <w:webHidden/>
          </w:rPr>
          <w:t>185</w:t>
        </w:r>
        <w:r w:rsidRPr="001C12CE">
          <w:rPr>
            <w:rStyle w:val="aff1"/>
            <w:webHidden/>
          </w:rPr>
          <w:fldChar w:fldCharType="end"/>
        </w:r>
      </w:hyperlink>
    </w:p>
    <w:p w14:paraId="4A1B7B6F" w14:textId="64E2530A" w:rsidR="001C12CE" w:rsidRPr="001C12CE" w:rsidRDefault="001C12CE" w:rsidP="001C12CE">
      <w:pPr>
        <w:pStyle w:val="1c"/>
        <w:rPr>
          <w:rStyle w:val="aff1"/>
        </w:rPr>
      </w:pPr>
      <w:hyperlink w:anchor="_Toc201843276" w:history="1">
        <w:r w:rsidRPr="001C12CE">
          <w:rPr>
            <w:rStyle w:val="aff1"/>
          </w:rPr>
          <w:t>8.4.</w:t>
        </w:r>
        <w:r w:rsidRPr="001C12CE">
          <w:rPr>
            <w:rStyle w:val="aff1"/>
          </w:rPr>
          <w:tab/>
          <w:t>Развитие социальной сферы</w:t>
        </w:r>
        <w:r w:rsidRPr="001C12CE">
          <w:rPr>
            <w:rStyle w:val="aff1"/>
            <w:webHidden/>
          </w:rPr>
          <w:tab/>
        </w:r>
        <w:r w:rsidRPr="001C12CE">
          <w:rPr>
            <w:rStyle w:val="aff1"/>
            <w:webHidden/>
          </w:rPr>
          <w:fldChar w:fldCharType="begin"/>
        </w:r>
        <w:r w:rsidRPr="001C12CE">
          <w:rPr>
            <w:rStyle w:val="aff1"/>
            <w:webHidden/>
          </w:rPr>
          <w:instrText xml:space="preserve"> PAGEREF _Toc201843276 \h </w:instrText>
        </w:r>
        <w:r w:rsidRPr="001C12CE">
          <w:rPr>
            <w:rStyle w:val="aff1"/>
            <w:webHidden/>
          </w:rPr>
        </w:r>
        <w:r w:rsidRPr="001C12CE">
          <w:rPr>
            <w:rStyle w:val="aff1"/>
            <w:webHidden/>
          </w:rPr>
          <w:fldChar w:fldCharType="separate"/>
        </w:r>
        <w:r w:rsidRPr="001C12CE">
          <w:rPr>
            <w:rStyle w:val="aff1"/>
            <w:webHidden/>
          </w:rPr>
          <w:t>187</w:t>
        </w:r>
        <w:r w:rsidRPr="001C12CE">
          <w:rPr>
            <w:rStyle w:val="aff1"/>
            <w:webHidden/>
          </w:rPr>
          <w:fldChar w:fldCharType="end"/>
        </w:r>
      </w:hyperlink>
    </w:p>
    <w:p w14:paraId="1B5B3761" w14:textId="4B3D6B5A" w:rsidR="001C12CE" w:rsidRPr="001C12CE" w:rsidRDefault="001C12CE" w:rsidP="001C12CE">
      <w:pPr>
        <w:pStyle w:val="1c"/>
        <w:rPr>
          <w:rStyle w:val="aff1"/>
        </w:rPr>
      </w:pPr>
      <w:hyperlink w:anchor="_Toc201843277" w:history="1">
        <w:r w:rsidRPr="001C12CE">
          <w:rPr>
            <w:rStyle w:val="aff1"/>
          </w:rPr>
          <w:t>8.5.</w:t>
        </w:r>
        <w:r w:rsidRPr="001C12CE">
          <w:rPr>
            <w:rStyle w:val="aff1"/>
          </w:rPr>
          <w:tab/>
          <w:t>Развитие экономики</w:t>
        </w:r>
        <w:r w:rsidRPr="001C12CE">
          <w:rPr>
            <w:rStyle w:val="aff1"/>
            <w:webHidden/>
          </w:rPr>
          <w:tab/>
        </w:r>
        <w:r w:rsidRPr="001C12CE">
          <w:rPr>
            <w:rStyle w:val="aff1"/>
            <w:webHidden/>
          </w:rPr>
          <w:fldChar w:fldCharType="begin"/>
        </w:r>
        <w:r w:rsidRPr="001C12CE">
          <w:rPr>
            <w:rStyle w:val="aff1"/>
            <w:webHidden/>
          </w:rPr>
          <w:instrText xml:space="preserve"> PAGEREF _Toc201843277 \h </w:instrText>
        </w:r>
        <w:r w:rsidRPr="001C12CE">
          <w:rPr>
            <w:rStyle w:val="aff1"/>
            <w:webHidden/>
          </w:rPr>
        </w:r>
        <w:r w:rsidRPr="001C12CE">
          <w:rPr>
            <w:rStyle w:val="aff1"/>
            <w:webHidden/>
          </w:rPr>
          <w:fldChar w:fldCharType="separate"/>
        </w:r>
        <w:r w:rsidRPr="001C12CE">
          <w:rPr>
            <w:rStyle w:val="aff1"/>
            <w:webHidden/>
          </w:rPr>
          <w:t>203</w:t>
        </w:r>
        <w:r w:rsidRPr="001C12CE">
          <w:rPr>
            <w:rStyle w:val="aff1"/>
            <w:webHidden/>
          </w:rPr>
          <w:fldChar w:fldCharType="end"/>
        </w:r>
      </w:hyperlink>
    </w:p>
    <w:p w14:paraId="156846DA" w14:textId="1D5552F1" w:rsidR="001C12CE" w:rsidRPr="001C12CE" w:rsidRDefault="001C12CE" w:rsidP="001C12CE">
      <w:pPr>
        <w:pStyle w:val="1c"/>
        <w:rPr>
          <w:rStyle w:val="aff1"/>
        </w:rPr>
      </w:pPr>
      <w:hyperlink w:anchor="_Toc201843278" w:history="1">
        <w:r w:rsidRPr="001C12CE">
          <w:rPr>
            <w:rStyle w:val="aff1"/>
          </w:rPr>
          <w:t>8.6.</w:t>
        </w:r>
        <w:r w:rsidRPr="001C12CE">
          <w:rPr>
            <w:rStyle w:val="aff1"/>
          </w:rPr>
          <w:tab/>
          <w:t>Развитие рекреации и туризма</w:t>
        </w:r>
        <w:r w:rsidRPr="001C12CE">
          <w:rPr>
            <w:rStyle w:val="aff1"/>
            <w:webHidden/>
          </w:rPr>
          <w:tab/>
        </w:r>
        <w:r w:rsidRPr="001C12CE">
          <w:rPr>
            <w:rStyle w:val="aff1"/>
            <w:webHidden/>
          </w:rPr>
          <w:fldChar w:fldCharType="begin"/>
        </w:r>
        <w:r w:rsidRPr="001C12CE">
          <w:rPr>
            <w:rStyle w:val="aff1"/>
            <w:webHidden/>
          </w:rPr>
          <w:instrText xml:space="preserve"> PAGEREF _Toc201843278 \h </w:instrText>
        </w:r>
        <w:r w:rsidRPr="001C12CE">
          <w:rPr>
            <w:rStyle w:val="aff1"/>
            <w:webHidden/>
          </w:rPr>
        </w:r>
        <w:r w:rsidRPr="001C12CE">
          <w:rPr>
            <w:rStyle w:val="aff1"/>
            <w:webHidden/>
          </w:rPr>
          <w:fldChar w:fldCharType="separate"/>
        </w:r>
        <w:r w:rsidRPr="001C12CE">
          <w:rPr>
            <w:rStyle w:val="aff1"/>
            <w:webHidden/>
          </w:rPr>
          <w:t>207</w:t>
        </w:r>
        <w:r w:rsidRPr="001C12CE">
          <w:rPr>
            <w:rStyle w:val="aff1"/>
            <w:webHidden/>
          </w:rPr>
          <w:fldChar w:fldCharType="end"/>
        </w:r>
      </w:hyperlink>
    </w:p>
    <w:p w14:paraId="5C72DF07" w14:textId="72B27B09" w:rsidR="001C12CE" w:rsidRPr="001C12CE" w:rsidRDefault="001C12CE" w:rsidP="001C12CE">
      <w:pPr>
        <w:pStyle w:val="1c"/>
        <w:rPr>
          <w:rStyle w:val="aff1"/>
        </w:rPr>
      </w:pPr>
      <w:hyperlink w:anchor="_Toc201843279" w:history="1">
        <w:r w:rsidRPr="001C12CE">
          <w:rPr>
            <w:rStyle w:val="aff1"/>
          </w:rPr>
          <w:t>8.7.</w:t>
        </w:r>
        <w:r w:rsidRPr="001C12CE">
          <w:rPr>
            <w:rStyle w:val="aff1"/>
          </w:rPr>
          <w:tab/>
          <w:t>Развитие транспортной инфраструктуры</w:t>
        </w:r>
        <w:r w:rsidRPr="001C12CE">
          <w:rPr>
            <w:rStyle w:val="aff1"/>
            <w:webHidden/>
          </w:rPr>
          <w:tab/>
        </w:r>
        <w:r w:rsidRPr="001C12CE">
          <w:rPr>
            <w:rStyle w:val="aff1"/>
            <w:webHidden/>
          </w:rPr>
          <w:fldChar w:fldCharType="begin"/>
        </w:r>
        <w:r w:rsidRPr="001C12CE">
          <w:rPr>
            <w:rStyle w:val="aff1"/>
            <w:webHidden/>
          </w:rPr>
          <w:instrText xml:space="preserve"> PAGEREF _Toc201843279 \h </w:instrText>
        </w:r>
        <w:r w:rsidRPr="001C12CE">
          <w:rPr>
            <w:rStyle w:val="aff1"/>
            <w:webHidden/>
          </w:rPr>
        </w:r>
        <w:r w:rsidRPr="001C12CE">
          <w:rPr>
            <w:rStyle w:val="aff1"/>
            <w:webHidden/>
          </w:rPr>
          <w:fldChar w:fldCharType="separate"/>
        </w:r>
        <w:r w:rsidRPr="001C12CE">
          <w:rPr>
            <w:rStyle w:val="aff1"/>
            <w:webHidden/>
          </w:rPr>
          <w:t>208</w:t>
        </w:r>
        <w:r w:rsidRPr="001C12CE">
          <w:rPr>
            <w:rStyle w:val="aff1"/>
            <w:webHidden/>
          </w:rPr>
          <w:fldChar w:fldCharType="end"/>
        </w:r>
      </w:hyperlink>
    </w:p>
    <w:p w14:paraId="3DE2F479" w14:textId="2489093A" w:rsidR="001C12CE" w:rsidRPr="001C12CE" w:rsidRDefault="001C12CE" w:rsidP="001C12CE">
      <w:pPr>
        <w:pStyle w:val="1c"/>
        <w:rPr>
          <w:rStyle w:val="aff1"/>
        </w:rPr>
      </w:pPr>
      <w:hyperlink w:anchor="_Toc201843280" w:history="1">
        <w:r w:rsidRPr="001C12CE">
          <w:rPr>
            <w:rStyle w:val="aff1"/>
          </w:rPr>
          <w:t>8.8.</w:t>
        </w:r>
        <w:r w:rsidRPr="001C12CE">
          <w:rPr>
            <w:rStyle w:val="aff1"/>
          </w:rPr>
          <w:tab/>
          <w:t>Инженерная подготовка территории</w:t>
        </w:r>
        <w:r w:rsidRPr="001C12CE">
          <w:rPr>
            <w:rStyle w:val="aff1"/>
            <w:webHidden/>
          </w:rPr>
          <w:tab/>
        </w:r>
        <w:r w:rsidRPr="001C12CE">
          <w:rPr>
            <w:rStyle w:val="aff1"/>
            <w:webHidden/>
          </w:rPr>
          <w:fldChar w:fldCharType="begin"/>
        </w:r>
        <w:r w:rsidRPr="001C12CE">
          <w:rPr>
            <w:rStyle w:val="aff1"/>
            <w:webHidden/>
          </w:rPr>
          <w:instrText xml:space="preserve"> PAGEREF _Toc201843280 \h </w:instrText>
        </w:r>
        <w:r w:rsidRPr="001C12CE">
          <w:rPr>
            <w:rStyle w:val="aff1"/>
            <w:webHidden/>
          </w:rPr>
        </w:r>
        <w:r w:rsidRPr="001C12CE">
          <w:rPr>
            <w:rStyle w:val="aff1"/>
            <w:webHidden/>
          </w:rPr>
          <w:fldChar w:fldCharType="separate"/>
        </w:r>
        <w:r w:rsidRPr="001C12CE">
          <w:rPr>
            <w:rStyle w:val="aff1"/>
            <w:webHidden/>
          </w:rPr>
          <w:t>211</w:t>
        </w:r>
        <w:r w:rsidRPr="001C12CE">
          <w:rPr>
            <w:rStyle w:val="aff1"/>
            <w:webHidden/>
          </w:rPr>
          <w:fldChar w:fldCharType="end"/>
        </w:r>
      </w:hyperlink>
    </w:p>
    <w:p w14:paraId="46C99322" w14:textId="36A2107B" w:rsidR="001C12CE" w:rsidRPr="001C12CE" w:rsidRDefault="001C12CE" w:rsidP="001C12CE">
      <w:pPr>
        <w:pStyle w:val="1c"/>
        <w:rPr>
          <w:rStyle w:val="aff1"/>
        </w:rPr>
      </w:pPr>
      <w:hyperlink w:anchor="_Toc201843281" w:history="1">
        <w:r w:rsidRPr="001C12CE">
          <w:rPr>
            <w:rStyle w:val="aff1"/>
          </w:rPr>
          <w:t>8.9.</w:t>
        </w:r>
        <w:r w:rsidRPr="001C12CE">
          <w:rPr>
            <w:rStyle w:val="aff1"/>
          </w:rPr>
          <w:tab/>
          <w:t>Развитие инженерной инфраструктуры</w:t>
        </w:r>
        <w:r w:rsidRPr="001C12CE">
          <w:rPr>
            <w:rStyle w:val="aff1"/>
            <w:webHidden/>
          </w:rPr>
          <w:tab/>
        </w:r>
        <w:r w:rsidRPr="001C12CE">
          <w:rPr>
            <w:rStyle w:val="aff1"/>
            <w:webHidden/>
          </w:rPr>
          <w:fldChar w:fldCharType="begin"/>
        </w:r>
        <w:r w:rsidRPr="001C12CE">
          <w:rPr>
            <w:rStyle w:val="aff1"/>
            <w:webHidden/>
          </w:rPr>
          <w:instrText xml:space="preserve"> PAGEREF _Toc201843281 \h </w:instrText>
        </w:r>
        <w:r w:rsidRPr="001C12CE">
          <w:rPr>
            <w:rStyle w:val="aff1"/>
            <w:webHidden/>
          </w:rPr>
        </w:r>
        <w:r w:rsidRPr="001C12CE">
          <w:rPr>
            <w:rStyle w:val="aff1"/>
            <w:webHidden/>
          </w:rPr>
          <w:fldChar w:fldCharType="separate"/>
        </w:r>
        <w:r w:rsidRPr="001C12CE">
          <w:rPr>
            <w:rStyle w:val="aff1"/>
            <w:webHidden/>
          </w:rPr>
          <w:t>214</w:t>
        </w:r>
        <w:r w:rsidRPr="001C12CE">
          <w:rPr>
            <w:rStyle w:val="aff1"/>
            <w:webHidden/>
          </w:rPr>
          <w:fldChar w:fldCharType="end"/>
        </w:r>
      </w:hyperlink>
    </w:p>
    <w:p w14:paraId="3E1E5CA3" w14:textId="14FA8154" w:rsidR="001C12CE" w:rsidRPr="001C12CE" w:rsidRDefault="001C12CE" w:rsidP="001C12CE">
      <w:pPr>
        <w:pStyle w:val="1c"/>
        <w:rPr>
          <w:rStyle w:val="aff1"/>
        </w:rPr>
      </w:pPr>
      <w:hyperlink w:anchor="_Toc201843282" w:history="1">
        <w:r w:rsidRPr="001C12CE">
          <w:rPr>
            <w:rStyle w:val="aff1"/>
          </w:rPr>
          <w:t>8.9.1.</w:t>
        </w:r>
        <w:r w:rsidRPr="001C12CE">
          <w:rPr>
            <w:rStyle w:val="aff1"/>
          </w:rPr>
          <w:tab/>
          <w:t>Водоснабжение</w:t>
        </w:r>
        <w:r w:rsidRPr="001C12CE">
          <w:rPr>
            <w:rStyle w:val="aff1"/>
            <w:webHidden/>
          </w:rPr>
          <w:tab/>
        </w:r>
        <w:r w:rsidRPr="001C12CE">
          <w:rPr>
            <w:rStyle w:val="aff1"/>
            <w:webHidden/>
          </w:rPr>
          <w:fldChar w:fldCharType="begin"/>
        </w:r>
        <w:r w:rsidRPr="001C12CE">
          <w:rPr>
            <w:rStyle w:val="aff1"/>
            <w:webHidden/>
          </w:rPr>
          <w:instrText xml:space="preserve"> PAGEREF _Toc201843282 \h </w:instrText>
        </w:r>
        <w:r w:rsidRPr="001C12CE">
          <w:rPr>
            <w:rStyle w:val="aff1"/>
            <w:webHidden/>
          </w:rPr>
        </w:r>
        <w:r w:rsidRPr="001C12CE">
          <w:rPr>
            <w:rStyle w:val="aff1"/>
            <w:webHidden/>
          </w:rPr>
          <w:fldChar w:fldCharType="separate"/>
        </w:r>
        <w:r w:rsidRPr="001C12CE">
          <w:rPr>
            <w:rStyle w:val="aff1"/>
            <w:webHidden/>
          </w:rPr>
          <w:t>214</w:t>
        </w:r>
        <w:r w:rsidRPr="001C12CE">
          <w:rPr>
            <w:rStyle w:val="aff1"/>
            <w:webHidden/>
          </w:rPr>
          <w:fldChar w:fldCharType="end"/>
        </w:r>
      </w:hyperlink>
    </w:p>
    <w:p w14:paraId="2DD4B886" w14:textId="5FC8488E" w:rsidR="001C12CE" w:rsidRPr="001C12CE" w:rsidRDefault="001C12CE" w:rsidP="001C12CE">
      <w:pPr>
        <w:pStyle w:val="1c"/>
        <w:rPr>
          <w:rStyle w:val="aff1"/>
        </w:rPr>
      </w:pPr>
      <w:hyperlink w:anchor="_Toc201843283" w:history="1">
        <w:r w:rsidRPr="001C12CE">
          <w:rPr>
            <w:rStyle w:val="aff1"/>
          </w:rPr>
          <w:t>8.9.2.</w:t>
        </w:r>
        <w:r w:rsidRPr="001C12CE">
          <w:rPr>
            <w:rStyle w:val="aff1"/>
          </w:rPr>
          <w:tab/>
          <w:t>Водоотведение</w:t>
        </w:r>
        <w:r w:rsidRPr="001C12CE">
          <w:rPr>
            <w:rStyle w:val="aff1"/>
            <w:webHidden/>
          </w:rPr>
          <w:tab/>
        </w:r>
        <w:r w:rsidRPr="001C12CE">
          <w:rPr>
            <w:rStyle w:val="aff1"/>
            <w:webHidden/>
          </w:rPr>
          <w:fldChar w:fldCharType="begin"/>
        </w:r>
        <w:r w:rsidRPr="001C12CE">
          <w:rPr>
            <w:rStyle w:val="aff1"/>
            <w:webHidden/>
          </w:rPr>
          <w:instrText xml:space="preserve"> PAGEREF _Toc201843283 \h </w:instrText>
        </w:r>
        <w:r w:rsidRPr="001C12CE">
          <w:rPr>
            <w:rStyle w:val="aff1"/>
            <w:webHidden/>
          </w:rPr>
        </w:r>
        <w:r w:rsidRPr="001C12CE">
          <w:rPr>
            <w:rStyle w:val="aff1"/>
            <w:webHidden/>
          </w:rPr>
          <w:fldChar w:fldCharType="separate"/>
        </w:r>
        <w:r w:rsidRPr="001C12CE">
          <w:rPr>
            <w:rStyle w:val="aff1"/>
            <w:webHidden/>
          </w:rPr>
          <w:t>218</w:t>
        </w:r>
        <w:r w:rsidRPr="001C12CE">
          <w:rPr>
            <w:rStyle w:val="aff1"/>
            <w:webHidden/>
          </w:rPr>
          <w:fldChar w:fldCharType="end"/>
        </w:r>
      </w:hyperlink>
    </w:p>
    <w:p w14:paraId="54B7C851" w14:textId="53BD0AA5" w:rsidR="001C12CE" w:rsidRPr="001C12CE" w:rsidRDefault="001C12CE" w:rsidP="001C12CE">
      <w:pPr>
        <w:pStyle w:val="1c"/>
        <w:rPr>
          <w:rStyle w:val="aff1"/>
        </w:rPr>
      </w:pPr>
      <w:hyperlink w:anchor="_Toc201843284" w:history="1">
        <w:r w:rsidRPr="001C12CE">
          <w:rPr>
            <w:rStyle w:val="aff1"/>
          </w:rPr>
          <w:t>8.9.3.</w:t>
        </w:r>
        <w:r w:rsidRPr="001C12CE">
          <w:rPr>
            <w:rStyle w:val="aff1"/>
          </w:rPr>
          <w:tab/>
          <w:t>Теплоснабжение</w:t>
        </w:r>
        <w:r w:rsidRPr="001C12CE">
          <w:rPr>
            <w:rStyle w:val="aff1"/>
            <w:webHidden/>
          </w:rPr>
          <w:tab/>
        </w:r>
        <w:r w:rsidRPr="001C12CE">
          <w:rPr>
            <w:rStyle w:val="aff1"/>
            <w:webHidden/>
          </w:rPr>
          <w:fldChar w:fldCharType="begin"/>
        </w:r>
        <w:r w:rsidRPr="001C12CE">
          <w:rPr>
            <w:rStyle w:val="aff1"/>
            <w:webHidden/>
          </w:rPr>
          <w:instrText xml:space="preserve"> PAGEREF _Toc201843284 \h </w:instrText>
        </w:r>
        <w:r w:rsidRPr="001C12CE">
          <w:rPr>
            <w:rStyle w:val="aff1"/>
            <w:webHidden/>
          </w:rPr>
        </w:r>
        <w:r w:rsidRPr="001C12CE">
          <w:rPr>
            <w:rStyle w:val="aff1"/>
            <w:webHidden/>
          </w:rPr>
          <w:fldChar w:fldCharType="separate"/>
        </w:r>
        <w:r w:rsidRPr="001C12CE">
          <w:rPr>
            <w:rStyle w:val="aff1"/>
            <w:webHidden/>
          </w:rPr>
          <w:t>219</w:t>
        </w:r>
        <w:r w:rsidRPr="001C12CE">
          <w:rPr>
            <w:rStyle w:val="aff1"/>
            <w:webHidden/>
          </w:rPr>
          <w:fldChar w:fldCharType="end"/>
        </w:r>
      </w:hyperlink>
    </w:p>
    <w:p w14:paraId="298CAAE3" w14:textId="51C84773" w:rsidR="001C12CE" w:rsidRPr="001C12CE" w:rsidRDefault="001C12CE" w:rsidP="001C12CE">
      <w:pPr>
        <w:pStyle w:val="1c"/>
        <w:rPr>
          <w:rStyle w:val="aff1"/>
        </w:rPr>
      </w:pPr>
      <w:hyperlink w:anchor="_Toc201843285" w:history="1">
        <w:r w:rsidRPr="001C12CE">
          <w:rPr>
            <w:rStyle w:val="aff1"/>
          </w:rPr>
          <w:t>8.9.4.</w:t>
        </w:r>
        <w:r w:rsidRPr="001C12CE">
          <w:rPr>
            <w:rStyle w:val="aff1"/>
          </w:rPr>
          <w:tab/>
          <w:t>Газоснабжение</w:t>
        </w:r>
        <w:r w:rsidRPr="001C12CE">
          <w:rPr>
            <w:rStyle w:val="aff1"/>
            <w:webHidden/>
          </w:rPr>
          <w:tab/>
        </w:r>
        <w:r w:rsidRPr="001C12CE">
          <w:rPr>
            <w:rStyle w:val="aff1"/>
            <w:webHidden/>
          </w:rPr>
          <w:fldChar w:fldCharType="begin"/>
        </w:r>
        <w:r w:rsidRPr="001C12CE">
          <w:rPr>
            <w:rStyle w:val="aff1"/>
            <w:webHidden/>
          </w:rPr>
          <w:instrText xml:space="preserve"> PAGEREF _Toc201843285 \h </w:instrText>
        </w:r>
        <w:r w:rsidRPr="001C12CE">
          <w:rPr>
            <w:rStyle w:val="aff1"/>
            <w:webHidden/>
          </w:rPr>
        </w:r>
        <w:r w:rsidRPr="001C12CE">
          <w:rPr>
            <w:rStyle w:val="aff1"/>
            <w:webHidden/>
          </w:rPr>
          <w:fldChar w:fldCharType="separate"/>
        </w:r>
        <w:r w:rsidRPr="001C12CE">
          <w:rPr>
            <w:rStyle w:val="aff1"/>
            <w:webHidden/>
          </w:rPr>
          <w:t>220</w:t>
        </w:r>
        <w:r w:rsidRPr="001C12CE">
          <w:rPr>
            <w:rStyle w:val="aff1"/>
            <w:webHidden/>
          </w:rPr>
          <w:fldChar w:fldCharType="end"/>
        </w:r>
      </w:hyperlink>
    </w:p>
    <w:p w14:paraId="148489AE" w14:textId="7681EE96" w:rsidR="001C12CE" w:rsidRPr="001C12CE" w:rsidRDefault="001C12CE" w:rsidP="001C12CE">
      <w:pPr>
        <w:pStyle w:val="1c"/>
        <w:rPr>
          <w:rStyle w:val="aff1"/>
        </w:rPr>
      </w:pPr>
      <w:hyperlink w:anchor="_Toc201843286" w:history="1">
        <w:r w:rsidRPr="001C12CE">
          <w:rPr>
            <w:rStyle w:val="aff1"/>
          </w:rPr>
          <w:t>8.9.5.</w:t>
        </w:r>
        <w:r w:rsidRPr="001C12CE">
          <w:rPr>
            <w:rStyle w:val="aff1"/>
          </w:rPr>
          <w:tab/>
          <w:t>Электроснабжение</w:t>
        </w:r>
        <w:r w:rsidRPr="001C12CE">
          <w:rPr>
            <w:rStyle w:val="aff1"/>
            <w:webHidden/>
          </w:rPr>
          <w:tab/>
        </w:r>
        <w:r w:rsidRPr="001C12CE">
          <w:rPr>
            <w:rStyle w:val="aff1"/>
            <w:webHidden/>
          </w:rPr>
          <w:fldChar w:fldCharType="begin"/>
        </w:r>
        <w:r w:rsidRPr="001C12CE">
          <w:rPr>
            <w:rStyle w:val="aff1"/>
            <w:webHidden/>
          </w:rPr>
          <w:instrText xml:space="preserve"> PAGEREF _Toc201843286 \h </w:instrText>
        </w:r>
        <w:r w:rsidRPr="001C12CE">
          <w:rPr>
            <w:rStyle w:val="aff1"/>
            <w:webHidden/>
          </w:rPr>
        </w:r>
        <w:r w:rsidRPr="001C12CE">
          <w:rPr>
            <w:rStyle w:val="aff1"/>
            <w:webHidden/>
          </w:rPr>
          <w:fldChar w:fldCharType="separate"/>
        </w:r>
        <w:r w:rsidRPr="001C12CE">
          <w:rPr>
            <w:rStyle w:val="aff1"/>
            <w:webHidden/>
          </w:rPr>
          <w:t>220</w:t>
        </w:r>
        <w:r w:rsidRPr="001C12CE">
          <w:rPr>
            <w:rStyle w:val="aff1"/>
            <w:webHidden/>
          </w:rPr>
          <w:fldChar w:fldCharType="end"/>
        </w:r>
      </w:hyperlink>
    </w:p>
    <w:p w14:paraId="3BA28911" w14:textId="452E766E" w:rsidR="001C12CE" w:rsidRPr="001C12CE" w:rsidRDefault="001C12CE" w:rsidP="001C12CE">
      <w:pPr>
        <w:pStyle w:val="1c"/>
        <w:rPr>
          <w:rStyle w:val="aff1"/>
        </w:rPr>
      </w:pPr>
      <w:hyperlink w:anchor="_Toc201843287" w:history="1">
        <w:r w:rsidRPr="001C12CE">
          <w:rPr>
            <w:rStyle w:val="aff1"/>
          </w:rPr>
          <w:t>8.9.6.</w:t>
        </w:r>
        <w:r w:rsidRPr="001C12CE">
          <w:rPr>
            <w:rStyle w:val="aff1"/>
          </w:rPr>
          <w:tab/>
          <w:t>Связь</w:t>
        </w:r>
        <w:r w:rsidRPr="001C12CE">
          <w:rPr>
            <w:rStyle w:val="aff1"/>
            <w:webHidden/>
          </w:rPr>
          <w:tab/>
        </w:r>
        <w:r w:rsidRPr="001C12CE">
          <w:rPr>
            <w:rStyle w:val="aff1"/>
            <w:webHidden/>
          </w:rPr>
          <w:fldChar w:fldCharType="begin"/>
        </w:r>
        <w:r w:rsidRPr="001C12CE">
          <w:rPr>
            <w:rStyle w:val="aff1"/>
            <w:webHidden/>
          </w:rPr>
          <w:instrText xml:space="preserve"> PAGEREF _Toc201843287 \h </w:instrText>
        </w:r>
        <w:r w:rsidRPr="001C12CE">
          <w:rPr>
            <w:rStyle w:val="aff1"/>
            <w:webHidden/>
          </w:rPr>
        </w:r>
        <w:r w:rsidRPr="001C12CE">
          <w:rPr>
            <w:rStyle w:val="aff1"/>
            <w:webHidden/>
          </w:rPr>
          <w:fldChar w:fldCharType="separate"/>
        </w:r>
        <w:r w:rsidRPr="001C12CE">
          <w:rPr>
            <w:rStyle w:val="aff1"/>
            <w:webHidden/>
          </w:rPr>
          <w:t>221</w:t>
        </w:r>
        <w:r w:rsidRPr="001C12CE">
          <w:rPr>
            <w:rStyle w:val="aff1"/>
            <w:webHidden/>
          </w:rPr>
          <w:fldChar w:fldCharType="end"/>
        </w:r>
      </w:hyperlink>
    </w:p>
    <w:p w14:paraId="65711522" w14:textId="7712DC43" w:rsidR="001C12CE" w:rsidRPr="001C12CE" w:rsidRDefault="001C12CE" w:rsidP="001C12CE">
      <w:pPr>
        <w:pStyle w:val="1c"/>
        <w:rPr>
          <w:rStyle w:val="aff1"/>
        </w:rPr>
      </w:pPr>
      <w:hyperlink w:anchor="_Toc201843288" w:history="1">
        <w:r w:rsidRPr="001C12CE">
          <w:rPr>
            <w:rStyle w:val="aff1"/>
          </w:rPr>
          <w:t>8.10.</w:t>
        </w:r>
        <w:r w:rsidRPr="001C12CE">
          <w:rPr>
            <w:rStyle w:val="aff1"/>
          </w:rPr>
          <w:tab/>
          <w:t>Благоустройство и санитарная очистка территории</w:t>
        </w:r>
        <w:r w:rsidRPr="001C12CE">
          <w:rPr>
            <w:rStyle w:val="aff1"/>
            <w:webHidden/>
          </w:rPr>
          <w:tab/>
        </w:r>
        <w:r w:rsidRPr="001C12CE">
          <w:rPr>
            <w:rStyle w:val="aff1"/>
            <w:webHidden/>
          </w:rPr>
          <w:fldChar w:fldCharType="begin"/>
        </w:r>
        <w:r w:rsidRPr="001C12CE">
          <w:rPr>
            <w:rStyle w:val="aff1"/>
            <w:webHidden/>
          </w:rPr>
          <w:instrText xml:space="preserve"> PAGEREF _Toc201843288 \h </w:instrText>
        </w:r>
        <w:r w:rsidRPr="001C12CE">
          <w:rPr>
            <w:rStyle w:val="aff1"/>
            <w:webHidden/>
          </w:rPr>
        </w:r>
        <w:r w:rsidRPr="001C12CE">
          <w:rPr>
            <w:rStyle w:val="aff1"/>
            <w:webHidden/>
          </w:rPr>
          <w:fldChar w:fldCharType="separate"/>
        </w:r>
        <w:r w:rsidRPr="001C12CE">
          <w:rPr>
            <w:rStyle w:val="aff1"/>
            <w:webHidden/>
          </w:rPr>
          <w:t>221</w:t>
        </w:r>
        <w:r w:rsidRPr="001C12CE">
          <w:rPr>
            <w:rStyle w:val="aff1"/>
            <w:webHidden/>
          </w:rPr>
          <w:fldChar w:fldCharType="end"/>
        </w:r>
      </w:hyperlink>
    </w:p>
    <w:p w14:paraId="3E44AFE3" w14:textId="6D84753D" w:rsidR="001C12CE" w:rsidRPr="001C12CE" w:rsidRDefault="001C12CE" w:rsidP="001C12CE">
      <w:pPr>
        <w:pStyle w:val="1c"/>
        <w:rPr>
          <w:rStyle w:val="aff1"/>
        </w:rPr>
      </w:pPr>
      <w:hyperlink w:anchor="_Toc201843289" w:history="1">
        <w:r w:rsidRPr="001C12CE">
          <w:rPr>
            <w:rStyle w:val="aff1"/>
          </w:rPr>
          <w:t>8.11.</w:t>
        </w:r>
        <w:r w:rsidRPr="001C12CE">
          <w:rPr>
            <w:rStyle w:val="aff1"/>
          </w:rPr>
          <w:tab/>
          <w:t>Мероприятия по охране окружающей среды</w:t>
        </w:r>
        <w:r w:rsidRPr="001C12CE">
          <w:rPr>
            <w:rStyle w:val="aff1"/>
            <w:webHidden/>
          </w:rPr>
          <w:tab/>
        </w:r>
        <w:r w:rsidRPr="001C12CE">
          <w:rPr>
            <w:rStyle w:val="aff1"/>
            <w:webHidden/>
          </w:rPr>
          <w:fldChar w:fldCharType="begin"/>
        </w:r>
        <w:r w:rsidRPr="001C12CE">
          <w:rPr>
            <w:rStyle w:val="aff1"/>
            <w:webHidden/>
          </w:rPr>
          <w:instrText xml:space="preserve"> PAGEREF _Toc201843289 \h </w:instrText>
        </w:r>
        <w:r w:rsidRPr="001C12CE">
          <w:rPr>
            <w:rStyle w:val="aff1"/>
            <w:webHidden/>
          </w:rPr>
        </w:r>
        <w:r w:rsidRPr="001C12CE">
          <w:rPr>
            <w:rStyle w:val="aff1"/>
            <w:webHidden/>
          </w:rPr>
          <w:fldChar w:fldCharType="separate"/>
        </w:r>
        <w:r w:rsidRPr="001C12CE">
          <w:rPr>
            <w:rStyle w:val="aff1"/>
            <w:webHidden/>
          </w:rPr>
          <w:t>227</w:t>
        </w:r>
        <w:r w:rsidRPr="001C12CE">
          <w:rPr>
            <w:rStyle w:val="aff1"/>
            <w:webHidden/>
          </w:rPr>
          <w:fldChar w:fldCharType="end"/>
        </w:r>
      </w:hyperlink>
    </w:p>
    <w:p w14:paraId="6C1C7EF0" w14:textId="4C3265E0" w:rsidR="001C12CE" w:rsidRPr="001C12CE" w:rsidRDefault="001C12CE" w:rsidP="001C12CE">
      <w:pPr>
        <w:pStyle w:val="1c"/>
        <w:rPr>
          <w:rStyle w:val="aff1"/>
        </w:rPr>
      </w:pPr>
      <w:hyperlink w:anchor="_Toc201843290" w:history="1">
        <w:r w:rsidRPr="001C12CE">
          <w:rPr>
            <w:rStyle w:val="aff1"/>
          </w:rPr>
          <w:t>8.11.1.</w:t>
        </w:r>
        <w:r w:rsidRPr="001C12CE">
          <w:rPr>
            <w:rStyle w:val="aff1"/>
          </w:rPr>
          <w:tab/>
          <w:t>Мероприятия по охране и рациональному использованию земельных ресурсов</w:t>
        </w:r>
        <w:r w:rsidRPr="001C12CE">
          <w:rPr>
            <w:rStyle w:val="aff1"/>
            <w:webHidden/>
          </w:rPr>
          <w:tab/>
        </w:r>
        <w:r w:rsidRPr="001C12CE">
          <w:rPr>
            <w:rStyle w:val="aff1"/>
            <w:webHidden/>
          </w:rPr>
          <w:fldChar w:fldCharType="begin"/>
        </w:r>
        <w:r w:rsidRPr="001C12CE">
          <w:rPr>
            <w:rStyle w:val="aff1"/>
            <w:webHidden/>
          </w:rPr>
          <w:instrText xml:space="preserve"> PAGEREF _Toc201843290 \h </w:instrText>
        </w:r>
        <w:r w:rsidRPr="001C12CE">
          <w:rPr>
            <w:rStyle w:val="aff1"/>
            <w:webHidden/>
          </w:rPr>
        </w:r>
        <w:r w:rsidRPr="001C12CE">
          <w:rPr>
            <w:rStyle w:val="aff1"/>
            <w:webHidden/>
          </w:rPr>
          <w:fldChar w:fldCharType="separate"/>
        </w:r>
        <w:r w:rsidRPr="001C12CE">
          <w:rPr>
            <w:rStyle w:val="aff1"/>
            <w:webHidden/>
          </w:rPr>
          <w:t>227</w:t>
        </w:r>
        <w:r w:rsidRPr="001C12CE">
          <w:rPr>
            <w:rStyle w:val="aff1"/>
            <w:webHidden/>
          </w:rPr>
          <w:fldChar w:fldCharType="end"/>
        </w:r>
      </w:hyperlink>
    </w:p>
    <w:p w14:paraId="1C3EB779" w14:textId="440443FC" w:rsidR="001C12CE" w:rsidRPr="001C12CE" w:rsidRDefault="001C12CE" w:rsidP="001C12CE">
      <w:pPr>
        <w:pStyle w:val="1c"/>
        <w:rPr>
          <w:rStyle w:val="aff1"/>
        </w:rPr>
      </w:pPr>
      <w:hyperlink w:anchor="_Toc201843291" w:history="1">
        <w:r w:rsidRPr="001C12CE">
          <w:rPr>
            <w:rStyle w:val="aff1"/>
          </w:rPr>
          <w:t>8.11.2.</w:t>
        </w:r>
        <w:r w:rsidRPr="001C12CE">
          <w:rPr>
            <w:rStyle w:val="aff1"/>
          </w:rPr>
          <w:tab/>
          <w:t>Мероприятия по охране и рациональному использованию недр</w:t>
        </w:r>
        <w:r w:rsidRPr="001C12CE">
          <w:rPr>
            <w:rStyle w:val="aff1"/>
            <w:webHidden/>
          </w:rPr>
          <w:tab/>
        </w:r>
        <w:r w:rsidRPr="001C12CE">
          <w:rPr>
            <w:rStyle w:val="aff1"/>
            <w:webHidden/>
          </w:rPr>
          <w:fldChar w:fldCharType="begin"/>
        </w:r>
        <w:r w:rsidRPr="001C12CE">
          <w:rPr>
            <w:rStyle w:val="aff1"/>
            <w:webHidden/>
          </w:rPr>
          <w:instrText xml:space="preserve"> PAGEREF _Toc201843291 \h </w:instrText>
        </w:r>
        <w:r w:rsidRPr="001C12CE">
          <w:rPr>
            <w:rStyle w:val="aff1"/>
            <w:webHidden/>
          </w:rPr>
        </w:r>
        <w:r w:rsidRPr="001C12CE">
          <w:rPr>
            <w:rStyle w:val="aff1"/>
            <w:webHidden/>
          </w:rPr>
          <w:fldChar w:fldCharType="separate"/>
        </w:r>
        <w:r w:rsidRPr="001C12CE">
          <w:rPr>
            <w:rStyle w:val="aff1"/>
            <w:webHidden/>
          </w:rPr>
          <w:t>228</w:t>
        </w:r>
        <w:r w:rsidRPr="001C12CE">
          <w:rPr>
            <w:rStyle w:val="aff1"/>
            <w:webHidden/>
          </w:rPr>
          <w:fldChar w:fldCharType="end"/>
        </w:r>
      </w:hyperlink>
    </w:p>
    <w:p w14:paraId="2D116138" w14:textId="0B8215C9" w:rsidR="001C12CE" w:rsidRPr="001C12CE" w:rsidRDefault="001C12CE" w:rsidP="001C12CE">
      <w:pPr>
        <w:pStyle w:val="1c"/>
        <w:rPr>
          <w:rStyle w:val="aff1"/>
        </w:rPr>
      </w:pPr>
      <w:hyperlink w:anchor="_Toc201843292" w:history="1">
        <w:r w:rsidRPr="001C12CE">
          <w:rPr>
            <w:rStyle w:val="aff1"/>
          </w:rPr>
          <w:t>8.11.3.</w:t>
        </w:r>
        <w:r w:rsidRPr="001C12CE">
          <w:rPr>
            <w:rStyle w:val="aff1"/>
          </w:rPr>
          <w:tab/>
          <w:t>Мероприятия по охране от загрязнения атмосферного воздуха</w:t>
        </w:r>
        <w:r w:rsidRPr="001C12CE">
          <w:rPr>
            <w:rStyle w:val="aff1"/>
            <w:webHidden/>
          </w:rPr>
          <w:tab/>
        </w:r>
        <w:r w:rsidRPr="001C12CE">
          <w:rPr>
            <w:rStyle w:val="aff1"/>
            <w:webHidden/>
          </w:rPr>
          <w:fldChar w:fldCharType="begin"/>
        </w:r>
        <w:r w:rsidRPr="001C12CE">
          <w:rPr>
            <w:rStyle w:val="aff1"/>
            <w:webHidden/>
          </w:rPr>
          <w:instrText xml:space="preserve"> PAGEREF _Toc201843292 \h </w:instrText>
        </w:r>
        <w:r w:rsidRPr="001C12CE">
          <w:rPr>
            <w:rStyle w:val="aff1"/>
            <w:webHidden/>
          </w:rPr>
        </w:r>
        <w:r w:rsidRPr="001C12CE">
          <w:rPr>
            <w:rStyle w:val="aff1"/>
            <w:webHidden/>
          </w:rPr>
          <w:fldChar w:fldCharType="separate"/>
        </w:r>
        <w:r w:rsidRPr="001C12CE">
          <w:rPr>
            <w:rStyle w:val="aff1"/>
            <w:webHidden/>
          </w:rPr>
          <w:t>229</w:t>
        </w:r>
        <w:r w:rsidRPr="001C12CE">
          <w:rPr>
            <w:rStyle w:val="aff1"/>
            <w:webHidden/>
          </w:rPr>
          <w:fldChar w:fldCharType="end"/>
        </w:r>
      </w:hyperlink>
    </w:p>
    <w:p w14:paraId="0ECB6708" w14:textId="118C2BAD" w:rsidR="001C12CE" w:rsidRPr="001C12CE" w:rsidRDefault="001C12CE" w:rsidP="001C12CE">
      <w:pPr>
        <w:pStyle w:val="1c"/>
        <w:rPr>
          <w:rStyle w:val="aff1"/>
        </w:rPr>
      </w:pPr>
      <w:hyperlink w:anchor="_Toc201843293" w:history="1">
        <w:r w:rsidRPr="001C12CE">
          <w:rPr>
            <w:rStyle w:val="aff1"/>
          </w:rPr>
          <w:t>8.11.4.</w:t>
        </w:r>
        <w:r w:rsidRPr="001C12CE">
          <w:rPr>
            <w:rStyle w:val="aff1"/>
          </w:rPr>
          <w:tab/>
          <w:t>Мероприятия по охране и рациональному использованию водных ресурсов</w:t>
        </w:r>
        <w:r w:rsidRPr="001C12CE">
          <w:rPr>
            <w:rStyle w:val="aff1"/>
            <w:webHidden/>
          </w:rPr>
          <w:tab/>
        </w:r>
        <w:r w:rsidRPr="001C12CE">
          <w:rPr>
            <w:rStyle w:val="aff1"/>
            <w:webHidden/>
          </w:rPr>
          <w:fldChar w:fldCharType="begin"/>
        </w:r>
        <w:r w:rsidRPr="001C12CE">
          <w:rPr>
            <w:rStyle w:val="aff1"/>
            <w:webHidden/>
          </w:rPr>
          <w:instrText xml:space="preserve"> PAGEREF _Toc201843293 \h </w:instrText>
        </w:r>
        <w:r w:rsidRPr="001C12CE">
          <w:rPr>
            <w:rStyle w:val="aff1"/>
            <w:webHidden/>
          </w:rPr>
        </w:r>
        <w:r w:rsidRPr="001C12CE">
          <w:rPr>
            <w:rStyle w:val="aff1"/>
            <w:webHidden/>
          </w:rPr>
          <w:fldChar w:fldCharType="separate"/>
        </w:r>
        <w:r w:rsidRPr="001C12CE">
          <w:rPr>
            <w:rStyle w:val="aff1"/>
            <w:webHidden/>
          </w:rPr>
          <w:t>230</w:t>
        </w:r>
        <w:r w:rsidRPr="001C12CE">
          <w:rPr>
            <w:rStyle w:val="aff1"/>
            <w:webHidden/>
          </w:rPr>
          <w:fldChar w:fldCharType="end"/>
        </w:r>
      </w:hyperlink>
    </w:p>
    <w:p w14:paraId="2C3C4E89" w14:textId="0BBF640D" w:rsidR="001C12CE" w:rsidRPr="001C12CE" w:rsidRDefault="001C12CE" w:rsidP="001C12CE">
      <w:pPr>
        <w:pStyle w:val="1c"/>
        <w:rPr>
          <w:rStyle w:val="aff1"/>
        </w:rPr>
      </w:pPr>
      <w:hyperlink w:anchor="_Toc201843294" w:history="1">
        <w:r w:rsidRPr="001C12CE">
          <w:rPr>
            <w:rStyle w:val="aff1"/>
          </w:rPr>
          <w:t>8.11.5.</w:t>
        </w:r>
        <w:r w:rsidRPr="001C12CE">
          <w:rPr>
            <w:rStyle w:val="aff1"/>
          </w:rPr>
          <w:tab/>
          <w:t>Мероприятия по охране и рациональному использованию ресурсов растительного и животного мира</w:t>
        </w:r>
        <w:r w:rsidRPr="001C12CE">
          <w:rPr>
            <w:rStyle w:val="aff1"/>
            <w:webHidden/>
          </w:rPr>
          <w:tab/>
        </w:r>
        <w:r w:rsidRPr="001C12CE">
          <w:rPr>
            <w:rStyle w:val="aff1"/>
            <w:webHidden/>
          </w:rPr>
          <w:fldChar w:fldCharType="begin"/>
        </w:r>
        <w:r w:rsidRPr="001C12CE">
          <w:rPr>
            <w:rStyle w:val="aff1"/>
            <w:webHidden/>
          </w:rPr>
          <w:instrText xml:space="preserve"> PAGEREF _Toc201843294 \h </w:instrText>
        </w:r>
        <w:r w:rsidRPr="001C12CE">
          <w:rPr>
            <w:rStyle w:val="aff1"/>
            <w:webHidden/>
          </w:rPr>
        </w:r>
        <w:r w:rsidRPr="001C12CE">
          <w:rPr>
            <w:rStyle w:val="aff1"/>
            <w:webHidden/>
          </w:rPr>
          <w:fldChar w:fldCharType="separate"/>
        </w:r>
        <w:r w:rsidRPr="001C12CE">
          <w:rPr>
            <w:rStyle w:val="aff1"/>
            <w:webHidden/>
          </w:rPr>
          <w:t>231</w:t>
        </w:r>
        <w:r w:rsidRPr="001C12CE">
          <w:rPr>
            <w:rStyle w:val="aff1"/>
            <w:webHidden/>
          </w:rPr>
          <w:fldChar w:fldCharType="end"/>
        </w:r>
      </w:hyperlink>
    </w:p>
    <w:p w14:paraId="209DB331" w14:textId="401E3170" w:rsidR="001C12CE" w:rsidRPr="001C12CE" w:rsidRDefault="001C12CE" w:rsidP="001C12CE">
      <w:pPr>
        <w:pStyle w:val="1c"/>
        <w:rPr>
          <w:rStyle w:val="aff1"/>
        </w:rPr>
      </w:pPr>
      <w:hyperlink w:anchor="_Toc201843295" w:history="1">
        <w:r w:rsidRPr="001C12CE">
          <w:rPr>
            <w:rStyle w:val="aff1"/>
          </w:rPr>
          <w:t>8.11.6.</w:t>
        </w:r>
        <w:r w:rsidRPr="001C12CE">
          <w:rPr>
            <w:rStyle w:val="aff1"/>
          </w:rPr>
          <w:tab/>
          <w:t>Мероприятия по охране окружающей среды</w:t>
        </w:r>
        <w:r w:rsidRPr="001C12CE">
          <w:rPr>
            <w:rStyle w:val="aff1"/>
            <w:webHidden/>
          </w:rPr>
          <w:tab/>
        </w:r>
        <w:r w:rsidRPr="001C12CE">
          <w:rPr>
            <w:rStyle w:val="aff1"/>
            <w:webHidden/>
          </w:rPr>
          <w:fldChar w:fldCharType="begin"/>
        </w:r>
        <w:r w:rsidRPr="001C12CE">
          <w:rPr>
            <w:rStyle w:val="aff1"/>
            <w:webHidden/>
          </w:rPr>
          <w:instrText xml:space="preserve"> PAGEREF _Toc201843295 \h </w:instrText>
        </w:r>
        <w:r w:rsidRPr="001C12CE">
          <w:rPr>
            <w:rStyle w:val="aff1"/>
            <w:webHidden/>
          </w:rPr>
        </w:r>
        <w:r w:rsidRPr="001C12CE">
          <w:rPr>
            <w:rStyle w:val="aff1"/>
            <w:webHidden/>
          </w:rPr>
          <w:fldChar w:fldCharType="separate"/>
        </w:r>
        <w:r w:rsidRPr="001C12CE">
          <w:rPr>
            <w:rStyle w:val="aff1"/>
            <w:webHidden/>
          </w:rPr>
          <w:t>234</w:t>
        </w:r>
        <w:r w:rsidRPr="001C12CE">
          <w:rPr>
            <w:rStyle w:val="aff1"/>
            <w:webHidden/>
          </w:rPr>
          <w:fldChar w:fldCharType="end"/>
        </w:r>
      </w:hyperlink>
    </w:p>
    <w:p w14:paraId="5CF014F9" w14:textId="0C4B1A49" w:rsidR="001C12CE" w:rsidRPr="001C12CE" w:rsidRDefault="001C12CE" w:rsidP="001C12CE">
      <w:pPr>
        <w:pStyle w:val="1c"/>
        <w:rPr>
          <w:rStyle w:val="aff1"/>
        </w:rPr>
      </w:pPr>
      <w:hyperlink w:anchor="_Toc201843296" w:history="1">
        <w:r w:rsidRPr="001C12CE">
          <w:rPr>
            <w:rStyle w:val="aff1"/>
          </w:rPr>
          <w:t>9.</w:t>
        </w:r>
        <w:r w:rsidRPr="001C12CE">
          <w:rPr>
            <w:rStyle w:val="aff1"/>
          </w:rPr>
          <w:tab/>
          <w:t>Утвержденные документами территориального планирования Российской Федерации, схемой территориального планирования Красноярского края сведения о видах, назначении и наименованиях планируемых для размещения на территории Локшинского сельсовета Ужурского района Красноярского края объектов федерального значения, объектов регионального значения,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указанных документов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r w:rsidRPr="001C12CE">
          <w:rPr>
            <w:rStyle w:val="aff1"/>
            <w:webHidden/>
          </w:rPr>
          <w:tab/>
        </w:r>
        <w:r w:rsidRPr="001C12CE">
          <w:rPr>
            <w:rStyle w:val="aff1"/>
            <w:webHidden/>
          </w:rPr>
          <w:fldChar w:fldCharType="begin"/>
        </w:r>
        <w:r w:rsidRPr="001C12CE">
          <w:rPr>
            <w:rStyle w:val="aff1"/>
            <w:webHidden/>
          </w:rPr>
          <w:instrText xml:space="preserve"> PAGEREF _Toc201843296 \h </w:instrText>
        </w:r>
        <w:r w:rsidRPr="001C12CE">
          <w:rPr>
            <w:rStyle w:val="aff1"/>
            <w:webHidden/>
          </w:rPr>
        </w:r>
        <w:r w:rsidRPr="001C12CE">
          <w:rPr>
            <w:rStyle w:val="aff1"/>
            <w:webHidden/>
          </w:rPr>
          <w:fldChar w:fldCharType="separate"/>
        </w:r>
        <w:r w:rsidRPr="001C12CE">
          <w:rPr>
            <w:rStyle w:val="aff1"/>
            <w:webHidden/>
          </w:rPr>
          <w:t>237</w:t>
        </w:r>
        <w:r w:rsidRPr="001C12CE">
          <w:rPr>
            <w:rStyle w:val="aff1"/>
            <w:webHidden/>
          </w:rPr>
          <w:fldChar w:fldCharType="end"/>
        </w:r>
      </w:hyperlink>
    </w:p>
    <w:p w14:paraId="01617AD0" w14:textId="76E209C0" w:rsidR="001C12CE" w:rsidRPr="001C12CE" w:rsidRDefault="001C12CE" w:rsidP="001C12CE">
      <w:pPr>
        <w:pStyle w:val="1c"/>
        <w:rPr>
          <w:rStyle w:val="aff1"/>
        </w:rPr>
      </w:pPr>
      <w:hyperlink w:anchor="_Toc201843297" w:history="1">
        <w:r w:rsidRPr="001C12CE">
          <w:rPr>
            <w:rStyle w:val="aff1"/>
          </w:rPr>
          <w:t>9.1.</w:t>
        </w:r>
        <w:r w:rsidRPr="001C12CE">
          <w:rPr>
            <w:rStyle w:val="aff1"/>
          </w:rPr>
          <w:tab/>
          <w:t>Объекты федерального значения</w:t>
        </w:r>
        <w:r w:rsidRPr="001C12CE">
          <w:rPr>
            <w:rStyle w:val="aff1"/>
            <w:webHidden/>
          </w:rPr>
          <w:tab/>
        </w:r>
        <w:r w:rsidRPr="001C12CE">
          <w:rPr>
            <w:rStyle w:val="aff1"/>
            <w:webHidden/>
          </w:rPr>
          <w:fldChar w:fldCharType="begin"/>
        </w:r>
        <w:r w:rsidRPr="001C12CE">
          <w:rPr>
            <w:rStyle w:val="aff1"/>
            <w:webHidden/>
          </w:rPr>
          <w:instrText xml:space="preserve"> PAGEREF _Toc201843297 \h </w:instrText>
        </w:r>
        <w:r w:rsidRPr="001C12CE">
          <w:rPr>
            <w:rStyle w:val="aff1"/>
            <w:webHidden/>
          </w:rPr>
        </w:r>
        <w:r w:rsidRPr="001C12CE">
          <w:rPr>
            <w:rStyle w:val="aff1"/>
            <w:webHidden/>
          </w:rPr>
          <w:fldChar w:fldCharType="separate"/>
        </w:r>
        <w:r w:rsidRPr="001C12CE">
          <w:rPr>
            <w:rStyle w:val="aff1"/>
            <w:webHidden/>
          </w:rPr>
          <w:t>237</w:t>
        </w:r>
        <w:r w:rsidRPr="001C12CE">
          <w:rPr>
            <w:rStyle w:val="aff1"/>
            <w:webHidden/>
          </w:rPr>
          <w:fldChar w:fldCharType="end"/>
        </w:r>
      </w:hyperlink>
    </w:p>
    <w:p w14:paraId="13B135B0" w14:textId="1A725322" w:rsidR="001C12CE" w:rsidRPr="001C12CE" w:rsidRDefault="001C12CE" w:rsidP="001C12CE">
      <w:pPr>
        <w:pStyle w:val="1c"/>
        <w:rPr>
          <w:rStyle w:val="aff1"/>
        </w:rPr>
      </w:pPr>
      <w:hyperlink w:anchor="_Toc201843298" w:history="1">
        <w:r w:rsidRPr="001C12CE">
          <w:rPr>
            <w:rStyle w:val="aff1"/>
          </w:rPr>
          <w:t>9.2.</w:t>
        </w:r>
        <w:r w:rsidRPr="001C12CE">
          <w:rPr>
            <w:rStyle w:val="aff1"/>
          </w:rPr>
          <w:tab/>
          <w:t>Объекты регионального значения</w:t>
        </w:r>
        <w:r w:rsidRPr="001C12CE">
          <w:rPr>
            <w:rStyle w:val="aff1"/>
            <w:webHidden/>
          </w:rPr>
          <w:tab/>
        </w:r>
        <w:r w:rsidRPr="001C12CE">
          <w:rPr>
            <w:rStyle w:val="aff1"/>
            <w:webHidden/>
          </w:rPr>
          <w:fldChar w:fldCharType="begin"/>
        </w:r>
        <w:r w:rsidRPr="001C12CE">
          <w:rPr>
            <w:rStyle w:val="aff1"/>
            <w:webHidden/>
          </w:rPr>
          <w:instrText xml:space="preserve"> PAGEREF _Toc201843298 \h </w:instrText>
        </w:r>
        <w:r w:rsidRPr="001C12CE">
          <w:rPr>
            <w:rStyle w:val="aff1"/>
            <w:webHidden/>
          </w:rPr>
        </w:r>
        <w:r w:rsidRPr="001C12CE">
          <w:rPr>
            <w:rStyle w:val="aff1"/>
            <w:webHidden/>
          </w:rPr>
          <w:fldChar w:fldCharType="separate"/>
        </w:r>
        <w:r w:rsidRPr="001C12CE">
          <w:rPr>
            <w:rStyle w:val="aff1"/>
            <w:webHidden/>
          </w:rPr>
          <w:t>239</w:t>
        </w:r>
        <w:r w:rsidRPr="001C12CE">
          <w:rPr>
            <w:rStyle w:val="aff1"/>
            <w:webHidden/>
          </w:rPr>
          <w:fldChar w:fldCharType="end"/>
        </w:r>
      </w:hyperlink>
    </w:p>
    <w:p w14:paraId="1065564A" w14:textId="2F33C524" w:rsidR="001C12CE" w:rsidRPr="001C12CE" w:rsidRDefault="001C12CE" w:rsidP="001C12CE">
      <w:pPr>
        <w:pStyle w:val="1c"/>
        <w:rPr>
          <w:rStyle w:val="aff1"/>
        </w:rPr>
      </w:pPr>
      <w:hyperlink w:anchor="_Toc201843299" w:history="1">
        <w:r w:rsidRPr="001C12CE">
          <w:rPr>
            <w:rStyle w:val="aff1"/>
          </w:rPr>
          <w:t>10.</w:t>
        </w:r>
        <w:r w:rsidRPr="001C12CE">
          <w:rPr>
            <w:rStyle w:val="aff1"/>
          </w:rPr>
          <w:tab/>
          <w:t>Утвержденные документом территориального планирования муниципального района сведения о видах, назначении и наименованиях планируемых для размещения на территории поселения, входящего в состав муниципального района, объектов местного значения муниципального района,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указанного документа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r w:rsidRPr="001C12CE">
          <w:rPr>
            <w:rStyle w:val="aff1"/>
            <w:webHidden/>
          </w:rPr>
          <w:tab/>
        </w:r>
        <w:r w:rsidRPr="001C12CE">
          <w:rPr>
            <w:rStyle w:val="aff1"/>
            <w:webHidden/>
          </w:rPr>
          <w:fldChar w:fldCharType="begin"/>
        </w:r>
        <w:r w:rsidRPr="001C12CE">
          <w:rPr>
            <w:rStyle w:val="aff1"/>
            <w:webHidden/>
          </w:rPr>
          <w:instrText xml:space="preserve"> PAGEREF _Toc201843299 \h </w:instrText>
        </w:r>
        <w:r w:rsidRPr="001C12CE">
          <w:rPr>
            <w:rStyle w:val="aff1"/>
            <w:webHidden/>
          </w:rPr>
        </w:r>
        <w:r w:rsidRPr="001C12CE">
          <w:rPr>
            <w:rStyle w:val="aff1"/>
            <w:webHidden/>
          </w:rPr>
          <w:fldChar w:fldCharType="separate"/>
        </w:r>
        <w:r w:rsidRPr="001C12CE">
          <w:rPr>
            <w:rStyle w:val="aff1"/>
            <w:webHidden/>
          </w:rPr>
          <w:t>240</w:t>
        </w:r>
        <w:r w:rsidRPr="001C12CE">
          <w:rPr>
            <w:rStyle w:val="aff1"/>
            <w:webHidden/>
          </w:rPr>
          <w:fldChar w:fldCharType="end"/>
        </w:r>
      </w:hyperlink>
    </w:p>
    <w:p w14:paraId="1AAC2073" w14:textId="69B954EE" w:rsidR="001C12CE" w:rsidRPr="001C12CE" w:rsidRDefault="001C12CE" w:rsidP="001C12CE">
      <w:pPr>
        <w:pStyle w:val="1c"/>
        <w:rPr>
          <w:rStyle w:val="aff1"/>
        </w:rPr>
      </w:pPr>
      <w:hyperlink w:anchor="_Toc201843300" w:history="1">
        <w:r w:rsidRPr="001C12CE">
          <w:rPr>
            <w:rStyle w:val="aff1"/>
          </w:rPr>
          <w:t>11.</w:t>
        </w:r>
        <w:r w:rsidRPr="001C12CE">
          <w:rPr>
            <w:rStyle w:val="aff1"/>
          </w:rPr>
          <w:tab/>
          <w:t>Оценка возможного влияния планируемых для размещения объектов на комплексное развитие соответствующей территории</w:t>
        </w:r>
        <w:r w:rsidRPr="001C12CE">
          <w:rPr>
            <w:rStyle w:val="aff1"/>
            <w:webHidden/>
          </w:rPr>
          <w:tab/>
        </w:r>
        <w:r w:rsidRPr="001C12CE">
          <w:rPr>
            <w:rStyle w:val="aff1"/>
            <w:webHidden/>
          </w:rPr>
          <w:fldChar w:fldCharType="begin"/>
        </w:r>
        <w:r w:rsidRPr="001C12CE">
          <w:rPr>
            <w:rStyle w:val="aff1"/>
            <w:webHidden/>
          </w:rPr>
          <w:instrText xml:space="preserve"> PAGEREF _Toc201843300 \h </w:instrText>
        </w:r>
        <w:r w:rsidRPr="001C12CE">
          <w:rPr>
            <w:rStyle w:val="aff1"/>
            <w:webHidden/>
          </w:rPr>
        </w:r>
        <w:r w:rsidRPr="001C12CE">
          <w:rPr>
            <w:rStyle w:val="aff1"/>
            <w:webHidden/>
          </w:rPr>
          <w:fldChar w:fldCharType="separate"/>
        </w:r>
        <w:r w:rsidRPr="001C12CE">
          <w:rPr>
            <w:rStyle w:val="aff1"/>
            <w:webHidden/>
          </w:rPr>
          <w:t>241</w:t>
        </w:r>
        <w:r w:rsidRPr="001C12CE">
          <w:rPr>
            <w:rStyle w:val="aff1"/>
            <w:webHidden/>
          </w:rPr>
          <w:fldChar w:fldCharType="end"/>
        </w:r>
      </w:hyperlink>
    </w:p>
    <w:p w14:paraId="5865A984" w14:textId="314FFE37" w:rsidR="001C12CE" w:rsidRPr="001C12CE" w:rsidRDefault="001C12CE" w:rsidP="001C12CE">
      <w:pPr>
        <w:pStyle w:val="1c"/>
        <w:rPr>
          <w:rStyle w:val="aff1"/>
        </w:rPr>
      </w:pPr>
      <w:hyperlink w:anchor="_Toc201843301" w:history="1">
        <w:r w:rsidRPr="001C12CE">
          <w:rPr>
            <w:rStyle w:val="aff1"/>
          </w:rPr>
          <w:t>12.</w:t>
        </w:r>
        <w:r w:rsidRPr="001C12CE">
          <w:rPr>
            <w:rStyle w:val="aff1"/>
          </w:rPr>
          <w:tab/>
          <w:t>Основные технико-экономические показатели генерального плана</w:t>
        </w:r>
        <w:r w:rsidRPr="001C12CE">
          <w:rPr>
            <w:rStyle w:val="aff1"/>
            <w:webHidden/>
          </w:rPr>
          <w:tab/>
        </w:r>
        <w:r w:rsidRPr="001C12CE">
          <w:rPr>
            <w:rStyle w:val="aff1"/>
            <w:webHidden/>
          </w:rPr>
          <w:fldChar w:fldCharType="begin"/>
        </w:r>
        <w:r w:rsidRPr="001C12CE">
          <w:rPr>
            <w:rStyle w:val="aff1"/>
            <w:webHidden/>
          </w:rPr>
          <w:instrText xml:space="preserve"> PAGEREF _Toc201843301 \h </w:instrText>
        </w:r>
        <w:r w:rsidRPr="001C12CE">
          <w:rPr>
            <w:rStyle w:val="aff1"/>
            <w:webHidden/>
          </w:rPr>
        </w:r>
        <w:r w:rsidRPr="001C12CE">
          <w:rPr>
            <w:rStyle w:val="aff1"/>
            <w:webHidden/>
          </w:rPr>
          <w:fldChar w:fldCharType="separate"/>
        </w:r>
        <w:r w:rsidRPr="001C12CE">
          <w:rPr>
            <w:rStyle w:val="aff1"/>
            <w:webHidden/>
          </w:rPr>
          <w:t>243</w:t>
        </w:r>
        <w:r w:rsidRPr="001C12CE">
          <w:rPr>
            <w:rStyle w:val="aff1"/>
            <w:webHidden/>
          </w:rPr>
          <w:fldChar w:fldCharType="end"/>
        </w:r>
      </w:hyperlink>
    </w:p>
    <w:p w14:paraId="4F2504F5" w14:textId="5891B59E" w:rsidR="001C12CE" w:rsidRPr="001C12CE" w:rsidRDefault="001C12CE" w:rsidP="001C12CE">
      <w:pPr>
        <w:pStyle w:val="1c"/>
        <w:rPr>
          <w:rStyle w:val="aff1"/>
        </w:rPr>
      </w:pPr>
      <w:hyperlink w:anchor="_Toc201843302" w:history="1">
        <w:r w:rsidRPr="001C12CE">
          <w:rPr>
            <w:rStyle w:val="aff1"/>
          </w:rPr>
          <w:t>ПРИЛОЖЕНИЯ.</w:t>
        </w:r>
        <w:r w:rsidRPr="001C12CE">
          <w:rPr>
            <w:rStyle w:val="aff1"/>
            <w:webHidden/>
          </w:rPr>
          <w:tab/>
        </w:r>
        <w:r w:rsidRPr="001C12CE">
          <w:rPr>
            <w:rStyle w:val="aff1"/>
            <w:webHidden/>
          </w:rPr>
          <w:fldChar w:fldCharType="begin"/>
        </w:r>
        <w:r w:rsidRPr="001C12CE">
          <w:rPr>
            <w:rStyle w:val="aff1"/>
            <w:webHidden/>
          </w:rPr>
          <w:instrText xml:space="preserve"> PAGEREF _Toc201843302 \h </w:instrText>
        </w:r>
        <w:r w:rsidRPr="001C12CE">
          <w:rPr>
            <w:rStyle w:val="aff1"/>
            <w:webHidden/>
          </w:rPr>
        </w:r>
        <w:r w:rsidRPr="001C12CE">
          <w:rPr>
            <w:rStyle w:val="aff1"/>
            <w:webHidden/>
          </w:rPr>
          <w:fldChar w:fldCharType="separate"/>
        </w:r>
        <w:r w:rsidRPr="001C12CE">
          <w:rPr>
            <w:rStyle w:val="aff1"/>
            <w:webHidden/>
          </w:rPr>
          <w:t>246</w:t>
        </w:r>
        <w:r w:rsidRPr="001C12CE">
          <w:rPr>
            <w:rStyle w:val="aff1"/>
            <w:webHidden/>
          </w:rPr>
          <w:fldChar w:fldCharType="end"/>
        </w:r>
      </w:hyperlink>
    </w:p>
    <w:p w14:paraId="5A3BFE9F" w14:textId="0FE52A5D" w:rsidR="001C12CE" w:rsidRPr="001C12CE" w:rsidRDefault="001C12CE" w:rsidP="001C12CE">
      <w:pPr>
        <w:pStyle w:val="1c"/>
        <w:rPr>
          <w:rStyle w:val="aff1"/>
        </w:rPr>
      </w:pPr>
      <w:hyperlink w:anchor="_Toc201843303" w:history="1">
        <w:r w:rsidRPr="001C12CE">
          <w:rPr>
            <w:rStyle w:val="aff1"/>
          </w:rPr>
          <w:t>Приложение 1. Перечень земельных участков, находящихся в собственности Красноярского края, расположенных на территории Локшинского сельсовета Ужурского района Красноярского края</w:t>
        </w:r>
        <w:r w:rsidRPr="001C12CE">
          <w:rPr>
            <w:rStyle w:val="aff1"/>
            <w:webHidden/>
          </w:rPr>
          <w:tab/>
        </w:r>
        <w:r w:rsidRPr="001C12CE">
          <w:rPr>
            <w:rStyle w:val="aff1"/>
            <w:webHidden/>
          </w:rPr>
          <w:fldChar w:fldCharType="begin"/>
        </w:r>
        <w:r w:rsidRPr="001C12CE">
          <w:rPr>
            <w:rStyle w:val="aff1"/>
            <w:webHidden/>
          </w:rPr>
          <w:instrText xml:space="preserve"> PAGEREF _Toc201843303 \h </w:instrText>
        </w:r>
        <w:r w:rsidRPr="001C12CE">
          <w:rPr>
            <w:rStyle w:val="aff1"/>
            <w:webHidden/>
          </w:rPr>
        </w:r>
        <w:r w:rsidRPr="001C12CE">
          <w:rPr>
            <w:rStyle w:val="aff1"/>
            <w:webHidden/>
          </w:rPr>
          <w:fldChar w:fldCharType="separate"/>
        </w:r>
        <w:r w:rsidRPr="001C12CE">
          <w:rPr>
            <w:rStyle w:val="aff1"/>
            <w:webHidden/>
          </w:rPr>
          <w:t>246</w:t>
        </w:r>
        <w:r w:rsidRPr="001C12CE">
          <w:rPr>
            <w:rStyle w:val="aff1"/>
            <w:webHidden/>
          </w:rPr>
          <w:fldChar w:fldCharType="end"/>
        </w:r>
      </w:hyperlink>
    </w:p>
    <w:p w14:paraId="4AA40EE0" w14:textId="6A3EFD7E" w:rsidR="001C12CE" w:rsidRPr="001C12CE" w:rsidRDefault="001C12CE" w:rsidP="001C12CE">
      <w:pPr>
        <w:pStyle w:val="1c"/>
        <w:rPr>
          <w:rStyle w:val="aff1"/>
        </w:rPr>
      </w:pPr>
      <w:hyperlink w:anchor="_Toc201843304" w:history="1">
        <w:r w:rsidRPr="001C12CE">
          <w:rPr>
            <w:rStyle w:val="aff1"/>
          </w:rPr>
          <w:t>Приложение 2. Перечень земельных участков, относящихся к категории земель «Земли населенных пунктов», при этом находящихся за границами населенных пунктов, для которых необходимо изменение категории</w:t>
        </w:r>
        <w:r w:rsidRPr="001C12CE">
          <w:rPr>
            <w:rStyle w:val="aff1"/>
            <w:webHidden/>
          </w:rPr>
          <w:tab/>
        </w:r>
        <w:r w:rsidRPr="001C12CE">
          <w:rPr>
            <w:rStyle w:val="aff1"/>
            <w:webHidden/>
          </w:rPr>
          <w:fldChar w:fldCharType="begin"/>
        </w:r>
        <w:r w:rsidRPr="001C12CE">
          <w:rPr>
            <w:rStyle w:val="aff1"/>
            <w:webHidden/>
          </w:rPr>
          <w:instrText xml:space="preserve"> PAGEREF _Toc201843304 \h </w:instrText>
        </w:r>
        <w:r w:rsidRPr="001C12CE">
          <w:rPr>
            <w:rStyle w:val="aff1"/>
            <w:webHidden/>
          </w:rPr>
        </w:r>
        <w:r w:rsidRPr="001C12CE">
          <w:rPr>
            <w:rStyle w:val="aff1"/>
            <w:webHidden/>
          </w:rPr>
          <w:fldChar w:fldCharType="separate"/>
        </w:r>
        <w:r w:rsidRPr="001C12CE">
          <w:rPr>
            <w:rStyle w:val="aff1"/>
            <w:webHidden/>
          </w:rPr>
          <w:t>248</w:t>
        </w:r>
        <w:r w:rsidRPr="001C12CE">
          <w:rPr>
            <w:rStyle w:val="aff1"/>
            <w:webHidden/>
          </w:rPr>
          <w:fldChar w:fldCharType="end"/>
        </w:r>
      </w:hyperlink>
    </w:p>
    <w:p w14:paraId="12DB7D8C" w14:textId="5B3AA63D" w:rsidR="001C12CE" w:rsidRPr="001C12CE" w:rsidRDefault="001C12CE" w:rsidP="001C12CE">
      <w:pPr>
        <w:pStyle w:val="1c"/>
        <w:rPr>
          <w:rStyle w:val="aff1"/>
        </w:rPr>
      </w:pPr>
      <w:hyperlink w:anchor="_Toc201843305" w:history="1">
        <w:r w:rsidRPr="001C12CE">
          <w:rPr>
            <w:rStyle w:val="aff1"/>
          </w:rPr>
          <w:t>Приложение 3. Перечень земельных участков в границах Локшинского сельсовета, для которых необходимо изменение категории земель</w:t>
        </w:r>
        <w:r w:rsidRPr="001C12CE">
          <w:rPr>
            <w:rStyle w:val="aff1"/>
            <w:webHidden/>
          </w:rPr>
          <w:tab/>
        </w:r>
        <w:r w:rsidRPr="001C12CE">
          <w:rPr>
            <w:rStyle w:val="aff1"/>
            <w:webHidden/>
          </w:rPr>
          <w:fldChar w:fldCharType="begin"/>
        </w:r>
        <w:r w:rsidRPr="001C12CE">
          <w:rPr>
            <w:rStyle w:val="aff1"/>
            <w:webHidden/>
          </w:rPr>
          <w:instrText xml:space="preserve"> PAGEREF _Toc201843305 \h </w:instrText>
        </w:r>
        <w:r w:rsidRPr="001C12CE">
          <w:rPr>
            <w:rStyle w:val="aff1"/>
            <w:webHidden/>
          </w:rPr>
        </w:r>
        <w:r w:rsidRPr="001C12CE">
          <w:rPr>
            <w:rStyle w:val="aff1"/>
            <w:webHidden/>
          </w:rPr>
          <w:fldChar w:fldCharType="separate"/>
        </w:r>
        <w:r w:rsidRPr="001C12CE">
          <w:rPr>
            <w:rStyle w:val="aff1"/>
            <w:webHidden/>
          </w:rPr>
          <w:t>255</w:t>
        </w:r>
        <w:r w:rsidRPr="001C12CE">
          <w:rPr>
            <w:rStyle w:val="aff1"/>
            <w:webHidden/>
          </w:rPr>
          <w:fldChar w:fldCharType="end"/>
        </w:r>
      </w:hyperlink>
    </w:p>
    <w:p w14:paraId="096C12FE" w14:textId="00E4C4CF" w:rsidR="001C12CE" w:rsidRPr="001C12CE" w:rsidRDefault="001C12CE" w:rsidP="001C12CE">
      <w:pPr>
        <w:pStyle w:val="1c"/>
        <w:rPr>
          <w:rStyle w:val="aff1"/>
        </w:rPr>
      </w:pPr>
      <w:hyperlink w:anchor="_Toc201843306" w:history="1">
        <w:r w:rsidRPr="001C12CE">
          <w:rPr>
            <w:rStyle w:val="aff1"/>
          </w:rPr>
          <w:t>Приложение 4. Письмо ПАО «Ростелеком» о предоставлении информации рег. № 0706/05/2187/23 ОТ 14.03.2023 г.</w:t>
        </w:r>
        <w:r w:rsidRPr="001C12CE">
          <w:rPr>
            <w:rStyle w:val="aff1"/>
            <w:webHidden/>
          </w:rPr>
          <w:tab/>
        </w:r>
        <w:r w:rsidRPr="001C12CE">
          <w:rPr>
            <w:rStyle w:val="aff1"/>
            <w:webHidden/>
          </w:rPr>
          <w:fldChar w:fldCharType="begin"/>
        </w:r>
        <w:r w:rsidRPr="001C12CE">
          <w:rPr>
            <w:rStyle w:val="aff1"/>
            <w:webHidden/>
          </w:rPr>
          <w:instrText xml:space="preserve"> PAGEREF _Toc201843306 \h </w:instrText>
        </w:r>
        <w:r w:rsidRPr="001C12CE">
          <w:rPr>
            <w:rStyle w:val="aff1"/>
            <w:webHidden/>
          </w:rPr>
        </w:r>
        <w:r w:rsidRPr="001C12CE">
          <w:rPr>
            <w:rStyle w:val="aff1"/>
            <w:webHidden/>
          </w:rPr>
          <w:fldChar w:fldCharType="separate"/>
        </w:r>
        <w:r w:rsidRPr="001C12CE">
          <w:rPr>
            <w:rStyle w:val="aff1"/>
            <w:webHidden/>
          </w:rPr>
          <w:t>260</w:t>
        </w:r>
        <w:r w:rsidRPr="001C12CE">
          <w:rPr>
            <w:rStyle w:val="aff1"/>
            <w:webHidden/>
          </w:rPr>
          <w:fldChar w:fldCharType="end"/>
        </w:r>
      </w:hyperlink>
    </w:p>
    <w:p w14:paraId="1221576B" w14:textId="4BEF776B" w:rsidR="001C12CE" w:rsidRPr="001C12CE" w:rsidRDefault="001C12CE" w:rsidP="001C12CE">
      <w:pPr>
        <w:pStyle w:val="1c"/>
        <w:rPr>
          <w:rStyle w:val="aff1"/>
        </w:rPr>
      </w:pPr>
      <w:hyperlink w:anchor="_Toc201843307" w:history="1">
        <w:r w:rsidRPr="001C12CE">
          <w:rPr>
            <w:rStyle w:val="aff1"/>
          </w:rPr>
          <w:t>Приложение 5. Письмо Краевого государственного казенного учреждения «Ужурский отдел ветеринарии» от 15.03.2023 г.</w:t>
        </w:r>
        <w:r w:rsidRPr="001C12CE">
          <w:rPr>
            <w:rStyle w:val="aff1"/>
            <w:webHidden/>
          </w:rPr>
          <w:tab/>
        </w:r>
        <w:r w:rsidRPr="001C12CE">
          <w:rPr>
            <w:rStyle w:val="aff1"/>
            <w:webHidden/>
          </w:rPr>
          <w:fldChar w:fldCharType="begin"/>
        </w:r>
        <w:r w:rsidRPr="001C12CE">
          <w:rPr>
            <w:rStyle w:val="aff1"/>
            <w:webHidden/>
          </w:rPr>
          <w:instrText xml:space="preserve"> PAGEREF _Toc201843307 \h </w:instrText>
        </w:r>
        <w:r w:rsidRPr="001C12CE">
          <w:rPr>
            <w:rStyle w:val="aff1"/>
            <w:webHidden/>
          </w:rPr>
        </w:r>
        <w:r w:rsidRPr="001C12CE">
          <w:rPr>
            <w:rStyle w:val="aff1"/>
            <w:webHidden/>
          </w:rPr>
          <w:fldChar w:fldCharType="separate"/>
        </w:r>
        <w:r w:rsidRPr="001C12CE">
          <w:rPr>
            <w:rStyle w:val="aff1"/>
            <w:webHidden/>
          </w:rPr>
          <w:t>263</w:t>
        </w:r>
        <w:r w:rsidRPr="001C12CE">
          <w:rPr>
            <w:rStyle w:val="aff1"/>
            <w:webHidden/>
          </w:rPr>
          <w:fldChar w:fldCharType="end"/>
        </w:r>
      </w:hyperlink>
    </w:p>
    <w:p w14:paraId="24235FBE" w14:textId="6F65540E" w:rsidR="001C12CE" w:rsidRPr="001C12CE" w:rsidRDefault="001C12CE" w:rsidP="001C12CE">
      <w:pPr>
        <w:pStyle w:val="1c"/>
        <w:rPr>
          <w:rStyle w:val="aff1"/>
        </w:rPr>
      </w:pPr>
      <w:hyperlink w:anchor="_Toc201843308" w:history="1">
        <w:r w:rsidRPr="001C12CE">
          <w:rPr>
            <w:rStyle w:val="aff1"/>
          </w:rPr>
          <w:t>Приложение 6. Письмо Министерства лесного хозяйства Красноярского края.</w:t>
        </w:r>
        <w:r w:rsidRPr="001C12CE">
          <w:rPr>
            <w:rStyle w:val="aff1"/>
            <w:webHidden/>
          </w:rPr>
          <w:tab/>
        </w:r>
        <w:r w:rsidRPr="001C12CE">
          <w:rPr>
            <w:rStyle w:val="aff1"/>
            <w:webHidden/>
          </w:rPr>
          <w:fldChar w:fldCharType="begin"/>
        </w:r>
        <w:r w:rsidRPr="001C12CE">
          <w:rPr>
            <w:rStyle w:val="aff1"/>
            <w:webHidden/>
          </w:rPr>
          <w:instrText xml:space="preserve"> PAGEREF _Toc201843308 \h </w:instrText>
        </w:r>
        <w:r w:rsidRPr="001C12CE">
          <w:rPr>
            <w:rStyle w:val="aff1"/>
            <w:webHidden/>
          </w:rPr>
        </w:r>
        <w:r w:rsidRPr="001C12CE">
          <w:rPr>
            <w:rStyle w:val="aff1"/>
            <w:webHidden/>
          </w:rPr>
          <w:fldChar w:fldCharType="separate"/>
        </w:r>
        <w:r w:rsidRPr="001C12CE">
          <w:rPr>
            <w:rStyle w:val="aff1"/>
            <w:webHidden/>
          </w:rPr>
          <w:t>264</w:t>
        </w:r>
        <w:r w:rsidRPr="001C12CE">
          <w:rPr>
            <w:rStyle w:val="aff1"/>
            <w:webHidden/>
          </w:rPr>
          <w:fldChar w:fldCharType="end"/>
        </w:r>
      </w:hyperlink>
    </w:p>
    <w:p w14:paraId="7C1CB484" w14:textId="1ED451F2" w:rsidR="001C12CE" w:rsidRPr="001C12CE" w:rsidRDefault="001C12CE" w:rsidP="001C12CE">
      <w:pPr>
        <w:pStyle w:val="1c"/>
        <w:rPr>
          <w:rStyle w:val="aff1"/>
        </w:rPr>
      </w:pPr>
      <w:hyperlink w:anchor="_Toc201843309" w:history="1">
        <w:r w:rsidRPr="001C12CE">
          <w:rPr>
            <w:rStyle w:val="aff1"/>
          </w:rPr>
          <w:t>Приложение 7. Письмо Министерства социальной политики Красноярского края № 80–1981 от 12.05.2023 г.</w:t>
        </w:r>
        <w:r w:rsidRPr="001C12CE">
          <w:rPr>
            <w:rStyle w:val="aff1"/>
            <w:webHidden/>
          </w:rPr>
          <w:tab/>
        </w:r>
        <w:r w:rsidRPr="001C12CE">
          <w:rPr>
            <w:rStyle w:val="aff1"/>
            <w:webHidden/>
          </w:rPr>
          <w:fldChar w:fldCharType="begin"/>
        </w:r>
        <w:r w:rsidRPr="001C12CE">
          <w:rPr>
            <w:rStyle w:val="aff1"/>
            <w:webHidden/>
          </w:rPr>
          <w:instrText xml:space="preserve"> PAGEREF _Toc201843309 \h </w:instrText>
        </w:r>
        <w:r w:rsidRPr="001C12CE">
          <w:rPr>
            <w:rStyle w:val="aff1"/>
            <w:webHidden/>
          </w:rPr>
        </w:r>
        <w:r w:rsidRPr="001C12CE">
          <w:rPr>
            <w:rStyle w:val="aff1"/>
            <w:webHidden/>
          </w:rPr>
          <w:fldChar w:fldCharType="separate"/>
        </w:r>
        <w:r w:rsidRPr="001C12CE">
          <w:rPr>
            <w:rStyle w:val="aff1"/>
            <w:webHidden/>
          </w:rPr>
          <w:t>266</w:t>
        </w:r>
        <w:r w:rsidRPr="001C12CE">
          <w:rPr>
            <w:rStyle w:val="aff1"/>
            <w:webHidden/>
          </w:rPr>
          <w:fldChar w:fldCharType="end"/>
        </w:r>
      </w:hyperlink>
    </w:p>
    <w:p w14:paraId="74462A81" w14:textId="25D92D70" w:rsidR="001C12CE" w:rsidRPr="001C12CE" w:rsidRDefault="001C12CE" w:rsidP="001C12CE">
      <w:pPr>
        <w:pStyle w:val="1c"/>
        <w:rPr>
          <w:rStyle w:val="aff1"/>
        </w:rPr>
      </w:pPr>
      <w:hyperlink w:anchor="_Toc201843310" w:history="1">
        <w:r w:rsidRPr="001C12CE">
          <w:rPr>
            <w:rStyle w:val="aff1"/>
          </w:rPr>
          <w:t>Приложение 8. Письмо Министерства образования Красноярского края № 25–3134 от 15.03.2023 г.</w:t>
        </w:r>
        <w:r w:rsidRPr="001C12CE">
          <w:rPr>
            <w:rStyle w:val="aff1"/>
            <w:webHidden/>
          </w:rPr>
          <w:tab/>
        </w:r>
        <w:r w:rsidRPr="001C12CE">
          <w:rPr>
            <w:rStyle w:val="aff1"/>
            <w:webHidden/>
          </w:rPr>
          <w:fldChar w:fldCharType="begin"/>
        </w:r>
        <w:r w:rsidRPr="001C12CE">
          <w:rPr>
            <w:rStyle w:val="aff1"/>
            <w:webHidden/>
          </w:rPr>
          <w:instrText xml:space="preserve"> PAGEREF _Toc201843310 \h </w:instrText>
        </w:r>
        <w:r w:rsidRPr="001C12CE">
          <w:rPr>
            <w:rStyle w:val="aff1"/>
            <w:webHidden/>
          </w:rPr>
        </w:r>
        <w:r w:rsidRPr="001C12CE">
          <w:rPr>
            <w:rStyle w:val="aff1"/>
            <w:webHidden/>
          </w:rPr>
          <w:fldChar w:fldCharType="separate"/>
        </w:r>
        <w:r w:rsidRPr="001C12CE">
          <w:rPr>
            <w:rStyle w:val="aff1"/>
            <w:webHidden/>
          </w:rPr>
          <w:t>268</w:t>
        </w:r>
        <w:r w:rsidRPr="001C12CE">
          <w:rPr>
            <w:rStyle w:val="aff1"/>
            <w:webHidden/>
          </w:rPr>
          <w:fldChar w:fldCharType="end"/>
        </w:r>
      </w:hyperlink>
    </w:p>
    <w:p w14:paraId="42D98F20" w14:textId="7B2721CA" w:rsidR="001C12CE" w:rsidRPr="001C12CE" w:rsidRDefault="001C12CE" w:rsidP="001C12CE">
      <w:pPr>
        <w:pStyle w:val="1c"/>
        <w:rPr>
          <w:rStyle w:val="aff1"/>
        </w:rPr>
      </w:pPr>
      <w:hyperlink w:anchor="_Toc201843311" w:history="1">
        <w:r w:rsidRPr="001C12CE">
          <w:rPr>
            <w:rStyle w:val="aff1"/>
          </w:rPr>
          <w:t>Приложение 9. Письмо Министерства промышленности, энергетики и жилищно-коммунального хозяйства Красноярского края № 78–1239 от 20.03.2023 г.</w:t>
        </w:r>
        <w:r w:rsidRPr="001C12CE">
          <w:rPr>
            <w:rStyle w:val="aff1"/>
            <w:webHidden/>
          </w:rPr>
          <w:tab/>
        </w:r>
        <w:r w:rsidRPr="001C12CE">
          <w:rPr>
            <w:rStyle w:val="aff1"/>
            <w:webHidden/>
          </w:rPr>
          <w:fldChar w:fldCharType="begin"/>
        </w:r>
        <w:r w:rsidRPr="001C12CE">
          <w:rPr>
            <w:rStyle w:val="aff1"/>
            <w:webHidden/>
          </w:rPr>
          <w:instrText xml:space="preserve"> PAGEREF _Toc201843311 \h </w:instrText>
        </w:r>
        <w:r w:rsidRPr="001C12CE">
          <w:rPr>
            <w:rStyle w:val="aff1"/>
            <w:webHidden/>
          </w:rPr>
        </w:r>
        <w:r w:rsidRPr="001C12CE">
          <w:rPr>
            <w:rStyle w:val="aff1"/>
            <w:webHidden/>
          </w:rPr>
          <w:fldChar w:fldCharType="separate"/>
        </w:r>
        <w:r w:rsidRPr="001C12CE">
          <w:rPr>
            <w:rStyle w:val="aff1"/>
            <w:webHidden/>
          </w:rPr>
          <w:t>269</w:t>
        </w:r>
        <w:r w:rsidRPr="001C12CE">
          <w:rPr>
            <w:rStyle w:val="aff1"/>
            <w:webHidden/>
          </w:rPr>
          <w:fldChar w:fldCharType="end"/>
        </w:r>
      </w:hyperlink>
    </w:p>
    <w:p w14:paraId="2F5486A2" w14:textId="1A65E3DC" w:rsidR="001C12CE" w:rsidRPr="001C12CE" w:rsidRDefault="001C12CE" w:rsidP="001C12CE">
      <w:pPr>
        <w:pStyle w:val="1c"/>
        <w:rPr>
          <w:rStyle w:val="aff1"/>
        </w:rPr>
      </w:pPr>
      <w:hyperlink w:anchor="_Toc201843312" w:history="1">
        <w:r w:rsidRPr="001C12CE">
          <w:rPr>
            <w:rStyle w:val="aff1"/>
          </w:rPr>
          <w:t>Приложение 10. Письмо Министерства сельского хозяйства и торговли Красноярского края № 15–27/1145 от 15.03.2023 г.</w:t>
        </w:r>
        <w:r w:rsidRPr="001C12CE">
          <w:rPr>
            <w:rStyle w:val="aff1"/>
            <w:webHidden/>
          </w:rPr>
          <w:tab/>
        </w:r>
        <w:r w:rsidRPr="001C12CE">
          <w:rPr>
            <w:rStyle w:val="aff1"/>
            <w:webHidden/>
          </w:rPr>
          <w:fldChar w:fldCharType="begin"/>
        </w:r>
        <w:r w:rsidRPr="001C12CE">
          <w:rPr>
            <w:rStyle w:val="aff1"/>
            <w:webHidden/>
          </w:rPr>
          <w:instrText xml:space="preserve"> PAGEREF _Toc201843312 \h </w:instrText>
        </w:r>
        <w:r w:rsidRPr="001C12CE">
          <w:rPr>
            <w:rStyle w:val="aff1"/>
            <w:webHidden/>
          </w:rPr>
        </w:r>
        <w:r w:rsidRPr="001C12CE">
          <w:rPr>
            <w:rStyle w:val="aff1"/>
            <w:webHidden/>
          </w:rPr>
          <w:fldChar w:fldCharType="separate"/>
        </w:r>
        <w:r w:rsidRPr="001C12CE">
          <w:rPr>
            <w:rStyle w:val="aff1"/>
            <w:webHidden/>
          </w:rPr>
          <w:t>270</w:t>
        </w:r>
        <w:r w:rsidRPr="001C12CE">
          <w:rPr>
            <w:rStyle w:val="aff1"/>
            <w:webHidden/>
          </w:rPr>
          <w:fldChar w:fldCharType="end"/>
        </w:r>
      </w:hyperlink>
    </w:p>
    <w:p w14:paraId="58BDBDAE" w14:textId="1374802B" w:rsidR="001C12CE" w:rsidRPr="001C12CE" w:rsidRDefault="001C12CE" w:rsidP="001C12CE">
      <w:pPr>
        <w:pStyle w:val="1c"/>
        <w:rPr>
          <w:rStyle w:val="aff1"/>
        </w:rPr>
      </w:pPr>
      <w:hyperlink w:anchor="_Toc201843313" w:history="1">
        <w:r w:rsidRPr="001C12CE">
          <w:rPr>
            <w:rStyle w:val="aff1"/>
          </w:rPr>
          <w:t>Приложение 11. Письмо Министерства экологии и рационального природопользования Красноярского края № 77–04449 от 11.04.2023 г.</w:t>
        </w:r>
        <w:r w:rsidRPr="001C12CE">
          <w:rPr>
            <w:rStyle w:val="aff1"/>
            <w:webHidden/>
          </w:rPr>
          <w:tab/>
        </w:r>
        <w:r w:rsidRPr="001C12CE">
          <w:rPr>
            <w:rStyle w:val="aff1"/>
            <w:webHidden/>
          </w:rPr>
          <w:fldChar w:fldCharType="begin"/>
        </w:r>
        <w:r w:rsidRPr="001C12CE">
          <w:rPr>
            <w:rStyle w:val="aff1"/>
            <w:webHidden/>
          </w:rPr>
          <w:instrText xml:space="preserve"> PAGEREF _Toc201843313 \h </w:instrText>
        </w:r>
        <w:r w:rsidRPr="001C12CE">
          <w:rPr>
            <w:rStyle w:val="aff1"/>
            <w:webHidden/>
          </w:rPr>
        </w:r>
        <w:r w:rsidRPr="001C12CE">
          <w:rPr>
            <w:rStyle w:val="aff1"/>
            <w:webHidden/>
          </w:rPr>
          <w:fldChar w:fldCharType="separate"/>
        </w:r>
        <w:r w:rsidRPr="001C12CE">
          <w:rPr>
            <w:rStyle w:val="aff1"/>
            <w:webHidden/>
          </w:rPr>
          <w:t>272</w:t>
        </w:r>
        <w:r w:rsidRPr="001C12CE">
          <w:rPr>
            <w:rStyle w:val="aff1"/>
            <w:webHidden/>
          </w:rPr>
          <w:fldChar w:fldCharType="end"/>
        </w:r>
      </w:hyperlink>
    </w:p>
    <w:p w14:paraId="0222AB55" w14:textId="10F467D6" w:rsidR="001C12CE" w:rsidRPr="001C12CE" w:rsidRDefault="001C12CE" w:rsidP="001C12CE">
      <w:pPr>
        <w:pStyle w:val="1c"/>
        <w:rPr>
          <w:rStyle w:val="aff1"/>
        </w:rPr>
      </w:pPr>
      <w:hyperlink w:anchor="_Toc201843314" w:history="1">
        <w:r w:rsidRPr="001C12CE">
          <w:rPr>
            <w:rStyle w:val="aff1"/>
          </w:rPr>
          <w:t>Приложение 12. Письмо Главного управления МЧС России по Красноярскому краю № ИВ–237–5495 от 03.04.2023 г.</w:t>
        </w:r>
        <w:r w:rsidRPr="001C12CE">
          <w:rPr>
            <w:rStyle w:val="aff1"/>
            <w:webHidden/>
          </w:rPr>
          <w:tab/>
        </w:r>
        <w:r w:rsidRPr="001C12CE">
          <w:rPr>
            <w:rStyle w:val="aff1"/>
            <w:webHidden/>
          </w:rPr>
          <w:fldChar w:fldCharType="begin"/>
        </w:r>
        <w:r w:rsidRPr="001C12CE">
          <w:rPr>
            <w:rStyle w:val="aff1"/>
            <w:webHidden/>
          </w:rPr>
          <w:instrText xml:space="preserve"> PAGEREF _Toc201843314 \h </w:instrText>
        </w:r>
        <w:r w:rsidRPr="001C12CE">
          <w:rPr>
            <w:rStyle w:val="aff1"/>
            <w:webHidden/>
          </w:rPr>
        </w:r>
        <w:r w:rsidRPr="001C12CE">
          <w:rPr>
            <w:rStyle w:val="aff1"/>
            <w:webHidden/>
          </w:rPr>
          <w:fldChar w:fldCharType="separate"/>
        </w:r>
        <w:r w:rsidRPr="001C12CE">
          <w:rPr>
            <w:rStyle w:val="aff1"/>
            <w:webHidden/>
          </w:rPr>
          <w:t>278</w:t>
        </w:r>
        <w:r w:rsidRPr="001C12CE">
          <w:rPr>
            <w:rStyle w:val="aff1"/>
            <w:webHidden/>
          </w:rPr>
          <w:fldChar w:fldCharType="end"/>
        </w:r>
      </w:hyperlink>
    </w:p>
    <w:p w14:paraId="07139DAB" w14:textId="38C0236E" w:rsidR="001C12CE" w:rsidRPr="001C12CE" w:rsidRDefault="001C12CE" w:rsidP="001C12CE">
      <w:pPr>
        <w:pStyle w:val="1c"/>
        <w:rPr>
          <w:rStyle w:val="aff1"/>
        </w:rPr>
      </w:pPr>
      <w:hyperlink w:anchor="_Toc201843315" w:history="1">
        <w:r w:rsidRPr="001C12CE">
          <w:rPr>
            <w:rStyle w:val="aff1"/>
          </w:rPr>
          <w:t>Приложение 13. Письмо Агентства по управлению государственным имуществом Красноярского края № 92–06–1624/2528 от 09.03.2023 г.</w:t>
        </w:r>
        <w:r w:rsidRPr="001C12CE">
          <w:rPr>
            <w:rStyle w:val="aff1"/>
            <w:webHidden/>
          </w:rPr>
          <w:tab/>
        </w:r>
        <w:r w:rsidRPr="001C12CE">
          <w:rPr>
            <w:rStyle w:val="aff1"/>
            <w:webHidden/>
          </w:rPr>
          <w:fldChar w:fldCharType="begin"/>
        </w:r>
        <w:r w:rsidRPr="001C12CE">
          <w:rPr>
            <w:rStyle w:val="aff1"/>
            <w:webHidden/>
          </w:rPr>
          <w:instrText xml:space="preserve"> PAGEREF _Toc201843315 \h </w:instrText>
        </w:r>
        <w:r w:rsidRPr="001C12CE">
          <w:rPr>
            <w:rStyle w:val="aff1"/>
            <w:webHidden/>
          </w:rPr>
        </w:r>
        <w:r w:rsidRPr="001C12CE">
          <w:rPr>
            <w:rStyle w:val="aff1"/>
            <w:webHidden/>
          </w:rPr>
          <w:fldChar w:fldCharType="separate"/>
        </w:r>
        <w:r w:rsidRPr="001C12CE">
          <w:rPr>
            <w:rStyle w:val="aff1"/>
            <w:webHidden/>
          </w:rPr>
          <w:t>282</w:t>
        </w:r>
        <w:r w:rsidRPr="001C12CE">
          <w:rPr>
            <w:rStyle w:val="aff1"/>
            <w:webHidden/>
          </w:rPr>
          <w:fldChar w:fldCharType="end"/>
        </w:r>
      </w:hyperlink>
    </w:p>
    <w:p w14:paraId="16946F09" w14:textId="543830C0" w:rsidR="001C12CE" w:rsidRPr="001C12CE" w:rsidRDefault="001C12CE" w:rsidP="001C12CE">
      <w:pPr>
        <w:pStyle w:val="1c"/>
        <w:rPr>
          <w:rStyle w:val="aff1"/>
        </w:rPr>
      </w:pPr>
      <w:hyperlink w:anchor="_Toc201843316" w:history="1">
        <w:r w:rsidRPr="001C12CE">
          <w:rPr>
            <w:rStyle w:val="aff1"/>
          </w:rPr>
          <w:t>Приложение 14. Письмо Службы по государственной охране объектов культурного наследия Красноярского края № 102–1259 от 03.04.2023 г.</w:t>
        </w:r>
        <w:r w:rsidRPr="001C12CE">
          <w:rPr>
            <w:rStyle w:val="aff1"/>
            <w:webHidden/>
          </w:rPr>
          <w:tab/>
        </w:r>
        <w:r w:rsidRPr="001C12CE">
          <w:rPr>
            <w:rStyle w:val="aff1"/>
            <w:webHidden/>
          </w:rPr>
          <w:fldChar w:fldCharType="begin"/>
        </w:r>
        <w:r w:rsidRPr="001C12CE">
          <w:rPr>
            <w:rStyle w:val="aff1"/>
            <w:webHidden/>
          </w:rPr>
          <w:instrText xml:space="preserve"> PAGEREF _Toc201843316 \h </w:instrText>
        </w:r>
        <w:r w:rsidRPr="001C12CE">
          <w:rPr>
            <w:rStyle w:val="aff1"/>
            <w:webHidden/>
          </w:rPr>
        </w:r>
        <w:r w:rsidRPr="001C12CE">
          <w:rPr>
            <w:rStyle w:val="aff1"/>
            <w:webHidden/>
          </w:rPr>
          <w:fldChar w:fldCharType="separate"/>
        </w:r>
        <w:r w:rsidRPr="001C12CE">
          <w:rPr>
            <w:rStyle w:val="aff1"/>
            <w:webHidden/>
          </w:rPr>
          <w:t>285</w:t>
        </w:r>
        <w:r w:rsidRPr="001C12CE">
          <w:rPr>
            <w:rStyle w:val="aff1"/>
            <w:webHidden/>
          </w:rPr>
          <w:fldChar w:fldCharType="end"/>
        </w:r>
      </w:hyperlink>
    </w:p>
    <w:p w14:paraId="5774626F" w14:textId="113EF2FB" w:rsidR="001C12CE" w:rsidRPr="001C12CE" w:rsidRDefault="001C12CE" w:rsidP="001C12CE">
      <w:pPr>
        <w:pStyle w:val="1c"/>
        <w:rPr>
          <w:rStyle w:val="aff1"/>
        </w:rPr>
      </w:pPr>
      <w:hyperlink w:anchor="_Toc201843317" w:history="1">
        <w:r w:rsidRPr="001C12CE">
          <w:rPr>
            <w:rStyle w:val="aff1"/>
          </w:rPr>
          <w:t>Приложение 15. Письмо Министерства спорта Красноярского края о направлении информации.</w:t>
        </w:r>
        <w:r w:rsidRPr="001C12CE">
          <w:rPr>
            <w:rStyle w:val="aff1"/>
            <w:webHidden/>
          </w:rPr>
          <w:tab/>
        </w:r>
        <w:r w:rsidRPr="001C12CE">
          <w:rPr>
            <w:rStyle w:val="aff1"/>
            <w:webHidden/>
          </w:rPr>
          <w:fldChar w:fldCharType="begin"/>
        </w:r>
        <w:r w:rsidRPr="001C12CE">
          <w:rPr>
            <w:rStyle w:val="aff1"/>
            <w:webHidden/>
          </w:rPr>
          <w:instrText xml:space="preserve"> PAGEREF _Toc201843317 \h </w:instrText>
        </w:r>
        <w:r w:rsidRPr="001C12CE">
          <w:rPr>
            <w:rStyle w:val="aff1"/>
            <w:webHidden/>
          </w:rPr>
        </w:r>
        <w:r w:rsidRPr="001C12CE">
          <w:rPr>
            <w:rStyle w:val="aff1"/>
            <w:webHidden/>
          </w:rPr>
          <w:fldChar w:fldCharType="separate"/>
        </w:r>
        <w:r w:rsidRPr="001C12CE">
          <w:rPr>
            <w:rStyle w:val="aff1"/>
            <w:webHidden/>
          </w:rPr>
          <w:t>301</w:t>
        </w:r>
        <w:r w:rsidRPr="001C12CE">
          <w:rPr>
            <w:rStyle w:val="aff1"/>
            <w:webHidden/>
          </w:rPr>
          <w:fldChar w:fldCharType="end"/>
        </w:r>
      </w:hyperlink>
    </w:p>
    <w:p w14:paraId="26F1136E" w14:textId="064EEC77" w:rsidR="001C12CE" w:rsidRPr="001C12CE" w:rsidRDefault="001C12CE" w:rsidP="001C12CE">
      <w:pPr>
        <w:pStyle w:val="1c"/>
        <w:rPr>
          <w:rStyle w:val="aff1"/>
        </w:rPr>
      </w:pPr>
      <w:hyperlink w:anchor="_Toc201843318" w:history="1">
        <w:r w:rsidRPr="001C12CE">
          <w:rPr>
            <w:rStyle w:val="aff1"/>
          </w:rPr>
          <w:t>Приложение 16. Письмо Министерства здравоохранения Красноярского края о предоставлении информации № 71–3829 от 16.03.2023 г.</w:t>
        </w:r>
        <w:r w:rsidRPr="001C12CE">
          <w:rPr>
            <w:rStyle w:val="aff1"/>
            <w:webHidden/>
          </w:rPr>
          <w:tab/>
        </w:r>
        <w:r w:rsidRPr="001C12CE">
          <w:rPr>
            <w:rStyle w:val="aff1"/>
            <w:webHidden/>
          </w:rPr>
          <w:fldChar w:fldCharType="begin"/>
        </w:r>
        <w:r w:rsidRPr="001C12CE">
          <w:rPr>
            <w:rStyle w:val="aff1"/>
            <w:webHidden/>
          </w:rPr>
          <w:instrText xml:space="preserve"> PAGEREF _Toc201843318 \h </w:instrText>
        </w:r>
        <w:r w:rsidRPr="001C12CE">
          <w:rPr>
            <w:rStyle w:val="aff1"/>
            <w:webHidden/>
          </w:rPr>
        </w:r>
        <w:r w:rsidRPr="001C12CE">
          <w:rPr>
            <w:rStyle w:val="aff1"/>
            <w:webHidden/>
          </w:rPr>
          <w:fldChar w:fldCharType="separate"/>
        </w:r>
        <w:r w:rsidRPr="001C12CE">
          <w:rPr>
            <w:rStyle w:val="aff1"/>
            <w:webHidden/>
          </w:rPr>
          <w:t>302</w:t>
        </w:r>
        <w:r w:rsidRPr="001C12CE">
          <w:rPr>
            <w:rStyle w:val="aff1"/>
            <w:webHidden/>
          </w:rPr>
          <w:fldChar w:fldCharType="end"/>
        </w:r>
      </w:hyperlink>
    </w:p>
    <w:p w14:paraId="09832FB1" w14:textId="4AAB1987" w:rsidR="001C12CE" w:rsidRPr="001C12CE" w:rsidRDefault="001C12CE" w:rsidP="001C12CE">
      <w:pPr>
        <w:pStyle w:val="1c"/>
        <w:rPr>
          <w:rStyle w:val="aff1"/>
        </w:rPr>
      </w:pPr>
      <w:hyperlink w:anchor="_Toc201843319" w:history="1">
        <w:r w:rsidRPr="001C12CE">
          <w:rPr>
            <w:rStyle w:val="aff1"/>
          </w:rPr>
          <w:t>Приложение 17. Письмо АО «Красноярсккрайгаз» о предоставлении сведений № 3013 от 29.03.2023 г.</w:t>
        </w:r>
        <w:r w:rsidRPr="001C12CE">
          <w:rPr>
            <w:rStyle w:val="aff1"/>
            <w:webHidden/>
          </w:rPr>
          <w:tab/>
        </w:r>
        <w:r w:rsidRPr="001C12CE">
          <w:rPr>
            <w:rStyle w:val="aff1"/>
            <w:webHidden/>
          </w:rPr>
          <w:fldChar w:fldCharType="begin"/>
        </w:r>
        <w:r w:rsidRPr="001C12CE">
          <w:rPr>
            <w:rStyle w:val="aff1"/>
            <w:webHidden/>
          </w:rPr>
          <w:instrText xml:space="preserve"> PAGEREF _Toc201843319 \h </w:instrText>
        </w:r>
        <w:r w:rsidRPr="001C12CE">
          <w:rPr>
            <w:rStyle w:val="aff1"/>
            <w:webHidden/>
          </w:rPr>
        </w:r>
        <w:r w:rsidRPr="001C12CE">
          <w:rPr>
            <w:rStyle w:val="aff1"/>
            <w:webHidden/>
          </w:rPr>
          <w:fldChar w:fldCharType="separate"/>
        </w:r>
        <w:r w:rsidRPr="001C12CE">
          <w:rPr>
            <w:rStyle w:val="aff1"/>
            <w:webHidden/>
          </w:rPr>
          <w:t>303</w:t>
        </w:r>
        <w:r w:rsidRPr="001C12CE">
          <w:rPr>
            <w:rStyle w:val="aff1"/>
            <w:webHidden/>
          </w:rPr>
          <w:fldChar w:fldCharType="end"/>
        </w:r>
      </w:hyperlink>
    </w:p>
    <w:p w14:paraId="08C94CC8" w14:textId="7891CDC9" w:rsidR="001C12CE" w:rsidRPr="001C12CE" w:rsidRDefault="001C12CE" w:rsidP="001C12CE">
      <w:pPr>
        <w:pStyle w:val="1c"/>
        <w:rPr>
          <w:rStyle w:val="aff1"/>
        </w:rPr>
      </w:pPr>
      <w:hyperlink w:anchor="_Toc201843320" w:history="1">
        <w:r w:rsidRPr="001C12CE">
          <w:rPr>
            <w:rStyle w:val="aff1"/>
          </w:rPr>
          <w:t>Приложение 18. Письмо Управления Роспотребнадзора по Красноярскому краю № 1254 от 03.03.2023 г.</w:t>
        </w:r>
        <w:r w:rsidRPr="001C12CE">
          <w:rPr>
            <w:rStyle w:val="aff1"/>
            <w:webHidden/>
          </w:rPr>
          <w:tab/>
        </w:r>
        <w:r w:rsidRPr="001C12CE">
          <w:rPr>
            <w:rStyle w:val="aff1"/>
            <w:webHidden/>
          </w:rPr>
          <w:fldChar w:fldCharType="begin"/>
        </w:r>
        <w:r w:rsidRPr="001C12CE">
          <w:rPr>
            <w:rStyle w:val="aff1"/>
            <w:webHidden/>
          </w:rPr>
          <w:instrText xml:space="preserve"> PAGEREF _Toc201843320 \h </w:instrText>
        </w:r>
        <w:r w:rsidRPr="001C12CE">
          <w:rPr>
            <w:rStyle w:val="aff1"/>
            <w:webHidden/>
          </w:rPr>
        </w:r>
        <w:r w:rsidRPr="001C12CE">
          <w:rPr>
            <w:rStyle w:val="aff1"/>
            <w:webHidden/>
          </w:rPr>
          <w:fldChar w:fldCharType="separate"/>
        </w:r>
        <w:r w:rsidRPr="001C12CE">
          <w:rPr>
            <w:rStyle w:val="aff1"/>
            <w:webHidden/>
          </w:rPr>
          <w:t>304</w:t>
        </w:r>
        <w:r w:rsidRPr="001C12CE">
          <w:rPr>
            <w:rStyle w:val="aff1"/>
            <w:webHidden/>
          </w:rPr>
          <w:fldChar w:fldCharType="end"/>
        </w:r>
      </w:hyperlink>
    </w:p>
    <w:p w14:paraId="2D933FF7" w14:textId="2340880A" w:rsidR="001C12CE" w:rsidRPr="001C12CE" w:rsidRDefault="001C12CE" w:rsidP="001C12CE">
      <w:pPr>
        <w:pStyle w:val="1c"/>
        <w:rPr>
          <w:rStyle w:val="aff1"/>
        </w:rPr>
      </w:pPr>
      <w:hyperlink w:anchor="_Toc201843321" w:history="1">
        <w:r w:rsidRPr="001C12CE">
          <w:rPr>
            <w:rStyle w:val="aff1"/>
          </w:rPr>
          <w:t>Приложение 19. Письмо ФКУ УПРДОР «Енисей» о предоставлении информации № 1011 от 29.03.2023 г.</w:t>
        </w:r>
        <w:r w:rsidRPr="001C12CE">
          <w:rPr>
            <w:rStyle w:val="aff1"/>
            <w:webHidden/>
          </w:rPr>
          <w:tab/>
        </w:r>
        <w:r w:rsidRPr="001C12CE">
          <w:rPr>
            <w:rStyle w:val="aff1"/>
            <w:webHidden/>
          </w:rPr>
          <w:fldChar w:fldCharType="begin"/>
        </w:r>
        <w:r w:rsidRPr="001C12CE">
          <w:rPr>
            <w:rStyle w:val="aff1"/>
            <w:webHidden/>
          </w:rPr>
          <w:instrText xml:space="preserve"> PAGEREF _Toc201843321 \h </w:instrText>
        </w:r>
        <w:r w:rsidRPr="001C12CE">
          <w:rPr>
            <w:rStyle w:val="aff1"/>
            <w:webHidden/>
          </w:rPr>
        </w:r>
        <w:r w:rsidRPr="001C12CE">
          <w:rPr>
            <w:rStyle w:val="aff1"/>
            <w:webHidden/>
          </w:rPr>
          <w:fldChar w:fldCharType="separate"/>
        </w:r>
        <w:r w:rsidRPr="001C12CE">
          <w:rPr>
            <w:rStyle w:val="aff1"/>
            <w:webHidden/>
          </w:rPr>
          <w:t>306</w:t>
        </w:r>
        <w:r w:rsidRPr="001C12CE">
          <w:rPr>
            <w:rStyle w:val="aff1"/>
            <w:webHidden/>
          </w:rPr>
          <w:fldChar w:fldCharType="end"/>
        </w:r>
      </w:hyperlink>
    </w:p>
    <w:p w14:paraId="0509C020" w14:textId="59CC3A12" w:rsidR="001C12CE" w:rsidRPr="001C12CE" w:rsidRDefault="001C12CE" w:rsidP="001C12CE">
      <w:pPr>
        <w:pStyle w:val="1c"/>
        <w:rPr>
          <w:rStyle w:val="aff1"/>
        </w:rPr>
      </w:pPr>
      <w:hyperlink w:anchor="_Toc201843322" w:history="1">
        <w:r w:rsidRPr="001C12CE">
          <w:rPr>
            <w:rStyle w:val="aff1"/>
          </w:rPr>
          <w:t>Приложение 20. Письмо ФКУ «Управление заказчика капитального строительства министерства обороны Российской Федерации» от 02.10.2020 г. № 31/42-670</w:t>
        </w:r>
        <w:r w:rsidRPr="001C12CE">
          <w:rPr>
            <w:rStyle w:val="aff1"/>
            <w:webHidden/>
          </w:rPr>
          <w:tab/>
        </w:r>
        <w:r w:rsidRPr="001C12CE">
          <w:rPr>
            <w:rStyle w:val="aff1"/>
            <w:webHidden/>
          </w:rPr>
          <w:fldChar w:fldCharType="begin"/>
        </w:r>
        <w:r w:rsidRPr="001C12CE">
          <w:rPr>
            <w:rStyle w:val="aff1"/>
            <w:webHidden/>
          </w:rPr>
          <w:instrText xml:space="preserve"> PAGEREF _Toc201843322 \h </w:instrText>
        </w:r>
        <w:r w:rsidRPr="001C12CE">
          <w:rPr>
            <w:rStyle w:val="aff1"/>
            <w:webHidden/>
          </w:rPr>
        </w:r>
        <w:r w:rsidRPr="001C12CE">
          <w:rPr>
            <w:rStyle w:val="aff1"/>
            <w:webHidden/>
          </w:rPr>
          <w:fldChar w:fldCharType="separate"/>
        </w:r>
        <w:r w:rsidRPr="001C12CE">
          <w:rPr>
            <w:rStyle w:val="aff1"/>
            <w:webHidden/>
          </w:rPr>
          <w:t>307</w:t>
        </w:r>
        <w:r w:rsidRPr="001C12CE">
          <w:rPr>
            <w:rStyle w:val="aff1"/>
            <w:webHidden/>
          </w:rPr>
          <w:fldChar w:fldCharType="end"/>
        </w:r>
      </w:hyperlink>
    </w:p>
    <w:p w14:paraId="6AC08BAF" w14:textId="621C337C" w:rsidR="00D019B9" w:rsidRPr="00E22D42" w:rsidRDefault="00971927" w:rsidP="001C12CE">
      <w:pPr>
        <w:tabs>
          <w:tab w:val="right" w:pos="9498"/>
          <w:tab w:val="left" w:pos="9639"/>
          <w:tab w:val="right" w:pos="9923"/>
          <w:tab w:val="right" w:pos="10205"/>
          <w:tab w:val="right" w:pos="10348"/>
        </w:tabs>
        <w:spacing w:after="0" w:line="240" w:lineRule="auto"/>
        <w:contextualSpacing/>
        <w:jc w:val="both"/>
        <w:rPr>
          <w:rFonts w:ascii="Times New Roman" w:hAnsi="Times New Roman"/>
          <w:bCs/>
          <w:sz w:val="24"/>
          <w:szCs w:val="24"/>
          <w:lang w:eastAsia="ru-RU"/>
        </w:rPr>
      </w:pPr>
      <w:r w:rsidRPr="001C12CE">
        <w:rPr>
          <w:rFonts w:ascii="Times New Roman" w:hAnsi="Times New Roman"/>
          <w:bCs/>
          <w:sz w:val="24"/>
          <w:szCs w:val="24"/>
          <w:lang w:eastAsia="ru-RU"/>
        </w:rPr>
        <w:fldChar w:fldCharType="end"/>
      </w:r>
    </w:p>
    <w:p w14:paraId="5C0221E2" w14:textId="43CC6CD2" w:rsidR="006B3273" w:rsidRPr="00447115" w:rsidRDefault="006B3273" w:rsidP="00E32C48">
      <w:pPr>
        <w:tabs>
          <w:tab w:val="right" w:pos="9498"/>
          <w:tab w:val="left" w:pos="9639"/>
          <w:tab w:val="right" w:pos="9923"/>
          <w:tab w:val="right" w:pos="10205"/>
          <w:tab w:val="right" w:pos="10348"/>
        </w:tabs>
        <w:spacing w:after="0" w:line="240" w:lineRule="auto"/>
        <w:jc w:val="both"/>
        <w:rPr>
          <w:rFonts w:ascii="Times New Roman" w:hAnsi="Times New Roman"/>
          <w:bCs/>
          <w:sz w:val="24"/>
          <w:szCs w:val="24"/>
          <w:lang w:eastAsia="ru-RU"/>
        </w:rPr>
      </w:pPr>
    </w:p>
    <w:p w14:paraId="612A28DB" w14:textId="77777777" w:rsidR="006B3273" w:rsidRPr="00447115" w:rsidRDefault="006B3273" w:rsidP="00447115">
      <w:pPr>
        <w:tabs>
          <w:tab w:val="right" w:pos="9498"/>
          <w:tab w:val="left" w:pos="9639"/>
          <w:tab w:val="right" w:pos="9923"/>
          <w:tab w:val="right" w:pos="10205"/>
          <w:tab w:val="right" w:pos="10348"/>
        </w:tabs>
        <w:spacing w:after="0" w:line="240" w:lineRule="auto"/>
        <w:jc w:val="both"/>
        <w:rPr>
          <w:rFonts w:ascii="Times New Roman" w:hAnsi="Times New Roman"/>
          <w:bCs/>
          <w:sz w:val="24"/>
          <w:szCs w:val="24"/>
          <w:lang w:eastAsia="ru-RU"/>
        </w:rPr>
        <w:sectPr w:rsidR="006B3273" w:rsidRPr="00447115" w:rsidSect="0039249D">
          <w:headerReference w:type="default" r:id="rId10"/>
          <w:footerReference w:type="even" r:id="rId11"/>
          <w:footerReference w:type="default" r:id="rId12"/>
          <w:type w:val="nextColumn"/>
          <w:pgSz w:w="11906" w:h="16838"/>
          <w:pgMar w:top="1021" w:right="794" w:bottom="1021" w:left="1021" w:header="709" w:footer="794" w:gutter="0"/>
          <w:cols w:space="708"/>
          <w:titlePg/>
          <w:docGrid w:linePitch="360"/>
        </w:sectPr>
      </w:pPr>
    </w:p>
    <w:p w14:paraId="7442A347" w14:textId="5CAAC957" w:rsidR="003A047C" w:rsidRPr="009678B6" w:rsidRDefault="003A047C" w:rsidP="007B18A7">
      <w:pPr>
        <w:pStyle w:val="35"/>
        <w:jc w:val="center"/>
        <w:rPr>
          <w:b/>
          <w:bCs/>
        </w:rPr>
      </w:pPr>
      <w:r w:rsidRPr="009678B6">
        <w:rPr>
          <w:b/>
          <w:bCs/>
        </w:rPr>
        <w:lastRenderedPageBreak/>
        <w:t>Перечень применяемых в тексте сокращений</w:t>
      </w:r>
    </w:p>
    <w:tbl>
      <w:tblPr>
        <w:tblW w:w="0" w:type="auto"/>
        <w:jc w:val="center"/>
        <w:tblLook w:val="04A0" w:firstRow="1" w:lastRow="0" w:firstColumn="1" w:lastColumn="0" w:noHBand="0" w:noVBand="1"/>
      </w:tblPr>
      <w:tblGrid>
        <w:gridCol w:w="2843"/>
        <w:gridCol w:w="6444"/>
        <w:gridCol w:w="183"/>
      </w:tblGrid>
      <w:tr w:rsidR="000E4756" w:rsidRPr="009678B6" w14:paraId="49AA3FCA" w14:textId="77777777" w:rsidTr="00EB4198">
        <w:trPr>
          <w:gridAfter w:val="1"/>
          <w:wAfter w:w="183" w:type="dxa"/>
          <w:trHeight w:val="283"/>
          <w:jc w:val="center"/>
        </w:trPr>
        <w:tc>
          <w:tcPr>
            <w:tcW w:w="2843" w:type="dxa"/>
            <w:shd w:val="clear" w:color="auto" w:fill="auto"/>
            <w:vAlign w:val="center"/>
          </w:tcPr>
          <w:p w14:paraId="6F6DCC8E" w14:textId="77777777" w:rsidR="00EB4198" w:rsidRPr="009678B6" w:rsidRDefault="00EB4198" w:rsidP="00A44DDB">
            <w:pPr>
              <w:spacing w:after="0" w:line="240" w:lineRule="auto"/>
              <w:rPr>
                <w:rFonts w:ascii="Times New Roman" w:eastAsia="Times New Roman" w:hAnsi="Times New Roman"/>
                <w:sz w:val="28"/>
                <w:szCs w:val="28"/>
                <w:lang w:eastAsia="ru-RU"/>
              </w:rPr>
            </w:pPr>
            <w:bookmarkStart w:id="3" w:name="_Hlk50138861"/>
            <w:bookmarkStart w:id="4" w:name="_Hlk119343139"/>
            <w:r w:rsidRPr="009678B6">
              <w:rPr>
                <w:rFonts w:ascii="Times New Roman" w:eastAsia="Times New Roman" w:hAnsi="Times New Roman"/>
                <w:sz w:val="28"/>
                <w:szCs w:val="28"/>
                <w:lang w:eastAsia="ru-RU"/>
              </w:rPr>
              <w:t>АХОВ</w:t>
            </w:r>
          </w:p>
        </w:tc>
        <w:tc>
          <w:tcPr>
            <w:tcW w:w="6444" w:type="dxa"/>
            <w:shd w:val="clear" w:color="auto" w:fill="auto"/>
            <w:vAlign w:val="center"/>
          </w:tcPr>
          <w:p w14:paraId="624D4704" w14:textId="77777777" w:rsidR="00EB4198" w:rsidRPr="009678B6" w:rsidRDefault="00EB4198" w:rsidP="00A44DDB">
            <w:pPr>
              <w:spacing w:after="0" w:line="240" w:lineRule="auto"/>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аварийно-химически опасные вещества</w:t>
            </w:r>
          </w:p>
        </w:tc>
      </w:tr>
      <w:tr w:rsidR="000E4756" w:rsidRPr="009678B6" w14:paraId="64F24F1E" w14:textId="77777777" w:rsidTr="00EB4198">
        <w:trPr>
          <w:gridAfter w:val="1"/>
          <w:wAfter w:w="183" w:type="dxa"/>
          <w:trHeight w:val="283"/>
          <w:jc w:val="center"/>
        </w:trPr>
        <w:tc>
          <w:tcPr>
            <w:tcW w:w="2843" w:type="dxa"/>
            <w:shd w:val="clear" w:color="auto" w:fill="auto"/>
            <w:vAlign w:val="center"/>
          </w:tcPr>
          <w:p w14:paraId="235E1255" w14:textId="77777777" w:rsidR="00EB4198" w:rsidRPr="009678B6" w:rsidRDefault="00EB4198" w:rsidP="00A44DDB">
            <w:pPr>
              <w:spacing w:after="0" w:line="240" w:lineRule="auto"/>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ВЛ</w:t>
            </w:r>
          </w:p>
        </w:tc>
        <w:tc>
          <w:tcPr>
            <w:tcW w:w="6444" w:type="dxa"/>
            <w:shd w:val="clear" w:color="auto" w:fill="auto"/>
            <w:vAlign w:val="center"/>
          </w:tcPr>
          <w:p w14:paraId="6AF21A92" w14:textId="77777777" w:rsidR="00EB4198" w:rsidRPr="009678B6" w:rsidRDefault="00EB4198" w:rsidP="00A44DDB">
            <w:pPr>
              <w:spacing w:after="0" w:line="240" w:lineRule="auto"/>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воздушная линия</w:t>
            </w:r>
          </w:p>
        </w:tc>
      </w:tr>
      <w:tr w:rsidR="000E4756" w:rsidRPr="009678B6" w14:paraId="6EA610A8" w14:textId="77777777" w:rsidTr="00EB4198">
        <w:trPr>
          <w:gridAfter w:val="1"/>
          <w:wAfter w:w="183" w:type="dxa"/>
          <w:trHeight w:val="283"/>
          <w:jc w:val="center"/>
        </w:trPr>
        <w:tc>
          <w:tcPr>
            <w:tcW w:w="2843" w:type="dxa"/>
            <w:shd w:val="clear" w:color="auto" w:fill="auto"/>
            <w:vAlign w:val="center"/>
          </w:tcPr>
          <w:p w14:paraId="3ED22A4F" w14:textId="6C1BC01D" w:rsidR="00EB4198" w:rsidRPr="009678B6" w:rsidRDefault="00662A66" w:rsidP="00A44DDB">
            <w:pPr>
              <w:spacing w:after="0" w:line="240" w:lineRule="auto"/>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г.</w:t>
            </w:r>
          </w:p>
        </w:tc>
        <w:tc>
          <w:tcPr>
            <w:tcW w:w="6444" w:type="dxa"/>
            <w:shd w:val="clear" w:color="auto" w:fill="auto"/>
            <w:vAlign w:val="center"/>
          </w:tcPr>
          <w:p w14:paraId="1FADEE92" w14:textId="77777777" w:rsidR="00EB4198" w:rsidRPr="009678B6" w:rsidRDefault="00EB4198" w:rsidP="00A44DDB">
            <w:pPr>
              <w:spacing w:after="0" w:line="240" w:lineRule="auto"/>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город</w:t>
            </w:r>
          </w:p>
        </w:tc>
      </w:tr>
      <w:tr w:rsidR="000E4756" w:rsidRPr="009678B6" w14:paraId="20E040E2" w14:textId="77777777" w:rsidTr="00EB4198">
        <w:trPr>
          <w:gridAfter w:val="1"/>
          <w:wAfter w:w="183" w:type="dxa"/>
          <w:trHeight w:val="283"/>
          <w:jc w:val="center"/>
        </w:trPr>
        <w:tc>
          <w:tcPr>
            <w:tcW w:w="2843" w:type="dxa"/>
            <w:shd w:val="clear" w:color="auto" w:fill="auto"/>
            <w:vAlign w:val="center"/>
          </w:tcPr>
          <w:p w14:paraId="73D9F104" w14:textId="446B0F1C" w:rsidR="00EB4198" w:rsidRPr="009678B6" w:rsidRDefault="00662A66" w:rsidP="00A44DDB">
            <w:pPr>
              <w:spacing w:after="0" w:line="240" w:lineRule="auto"/>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д.</w:t>
            </w:r>
          </w:p>
        </w:tc>
        <w:tc>
          <w:tcPr>
            <w:tcW w:w="6444" w:type="dxa"/>
            <w:shd w:val="clear" w:color="auto" w:fill="auto"/>
            <w:vAlign w:val="center"/>
          </w:tcPr>
          <w:p w14:paraId="0B002D8D" w14:textId="61C6A39E" w:rsidR="00EB4198" w:rsidRPr="009678B6" w:rsidRDefault="00662A66" w:rsidP="00A44DDB">
            <w:pPr>
              <w:spacing w:after="0" w:line="240" w:lineRule="auto"/>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деревня</w:t>
            </w:r>
          </w:p>
        </w:tc>
      </w:tr>
      <w:tr w:rsidR="000E4756" w:rsidRPr="009678B6" w14:paraId="08BF2B52" w14:textId="77777777" w:rsidTr="00EB4198">
        <w:trPr>
          <w:gridAfter w:val="1"/>
          <w:wAfter w:w="183" w:type="dxa"/>
          <w:trHeight w:val="283"/>
          <w:jc w:val="center"/>
        </w:trPr>
        <w:tc>
          <w:tcPr>
            <w:tcW w:w="2843" w:type="dxa"/>
            <w:shd w:val="clear" w:color="auto" w:fill="auto"/>
            <w:vAlign w:val="center"/>
          </w:tcPr>
          <w:p w14:paraId="5CC40060" w14:textId="069EC5D8" w:rsidR="006B3273" w:rsidRPr="009678B6" w:rsidRDefault="006B3273" w:rsidP="00A44DDB">
            <w:pPr>
              <w:spacing w:after="0" w:line="240" w:lineRule="auto"/>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с.</w:t>
            </w:r>
          </w:p>
        </w:tc>
        <w:tc>
          <w:tcPr>
            <w:tcW w:w="6444" w:type="dxa"/>
            <w:shd w:val="clear" w:color="auto" w:fill="auto"/>
            <w:vAlign w:val="center"/>
          </w:tcPr>
          <w:p w14:paraId="664F3C0A" w14:textId="1F6B7A54" w:rsidR="006B3273" w:rsidRPr="009678B6" w:rsidRDefault="006B3273" w:rsidP="00A44DDB">
            <w:pPr>
              <w:spacing w:after="0" w:line="240" w:lineRule="auto"/>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село</w:t>
            </w:r>
          </w:p>
        </w:tc>
      </w:tr>
      <w:tr w:rsidR="000E4756" w:rsidRPr="009678B6" w14:paraId="791B2C00" w14:textId="77777777" w:rsidTr="00EB4198">
        <w:trPr>
          <w:gridAfter w:val="1"/>
          <w:wAfter w:w="183" w:type="dxa"/>
          <w:trHeight w:val="283"/>
          <w:jc w:val="center"/>
        </w:trPr>
        <w:tc>
          <w:tcPr>
            <w:tcW w:w="2843" w:type="dxa"/>
            <w:shd w:val="clear" w:color="auto" w:fill="auto"/>
            <w:vAlign w:val="center"/>
          </w:tcPr>
          <w:p w14:paraId="5625DC97" w14:textId="77777777" w:rsidR="00EB4198" w:rsidRPr="009678B6" w:rsidRDefault="00EB4198" w:rsidP="00A44DDB">
            <w:pPr>
              <w:spacing w:after="0" w:line="240" w:lineRule="auto"/>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ГО</w:t>
            </w:r>
          </w:p>
        </w:tc>
        <w:tc>
          <w:tcPr>
            <w:tcW w:w="6444" w:type="dxa"/>
            <w:shd w:val="clear" w:color="auto" w:fill="auto"/>
            <w:vAlign w:val="center"/>
          </w:tcPr>
          <w:p w14:paraId="058C796E" w14:textId="77777777" w:rsidR="00EB4198" w:rsidRPr="009678B6" w:rsidRDefault="00EB4198" w:rsidP="00A44DDB">
            <w:pPr>
              <w:spacing w:after="0" w:line="240" w:lineRule="auto"/>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гражданская оборона</w:t>
            </w:r>
          </w:p>
        </w:tc>
      </w:tr>
      <w:tr w:rsidR="000E4756" w:rsidRPr="009678B6" w14:paraId="7D9AF622" w14:textId="77777777" w:rsidTr="00EB4198">
        <w:trPr>
          <w:gridAfter w:val="1"/>
          <w:wAfter w:w="183" w:type="dxa"/>
          <w:trHeight w:val="283"/>
          <w:jc w:val="center"/>
        </w:trPr>
        <w:tc>
          <w:tcPr>
            <w:tcW w:w="2843" w:type="dxa"/>
            <w:shd w:val="clear" w:color="auto" w:fill="auto"/>
            <w:vAlign w:val="center"/>
          </w:tcPr>
          <w:p w14:paraId="2274014D" w14:textId="77777777" w:rsidR="00EB4198" w:rsidRPr="009678B6" w:rsidRDefault="00EB4198" w:rsidP="00A44DDB">
            <w:pPr>
              <w:spacing w:after="0" w:line="240" w:lineRule="auto"/>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дБА</w:t>
            </w:r>
          </w:p>
        </w:tc>
        <w:tc>
          <w:tcPr>
            <w:tcW w:w="6444" w:type="dxa"/>
            <w:shd w:val="clear" w:color="auto" w:fill="auto"/>
            <w:vAlign w:val="center"/>
          </w:tcPr>
          <w:p w14:paraId="57629FD8" w14:textId="77777777" w:rsidR="00EB4198" w:rsidRPr="009678B6" w:rsidRDefault="00EB4198" w:rsidP="00A44DDB">
            <w:pPr>
              <w:spacing w:after="0" w:line="240" w:lineRule="auto"/>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децибел акустический</w:t>
            </w:r>
          </w:p>
        </w:tc>
      </w:tr>
      <w:tr w:rsidR="000E4756" w:rsidRPr="009678B6" w14:paraId="51181E06" w14:textId="77777777" w:rsidTr="00EB4198">
        <w:trPr>
          <w:gridAfter w:val="1"/>
          <w:wAfter w:w="183" w:type="dxa"/>
          <w:trHeight w:val="283"/>
          <w:jc w:val="center"/>
        </w:trPr>
        <w:tc>
          <w:tcPr>
            <w:tcW w:w="2843" w:type="dxa"/>
            <w:shd w:val="clear" w:color="auto" w:fill="auto"/>
            <w:vAlign w:val="center"/>
          </w:tcPr>
          <w:p w14:paraId="3CE1804C" w14:textId="77777777" w:rsidR="00EB4198" w:rsidRPr="009678B6" w:rsidRDefault="00EB4198" w:rsidP="00A44DDB">
            <w:pPr>
              <w:spacing w:after="0" w:line="240" w:lineRule="auto"/>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жел. с крыш.</w:t>
            </w:r>
          </w:p>
        </w:tc>
        <w:tc>
          <w:tcPr>
            <w:tcW w:w="6444" w:type="dxa"/>
            <w:shd w:val="clear" w:color="auto" w:fill="auto"/>
            <w:vAlign w:val="center"/>
          </w:tcPr>
          <w:p w14:paraId="3203A686" w14:textId="77777777" w:rsidR="00EB4198" w:rsidRPr="009678B6" w:rsidRDefault="00EB4198" w:rsidP="00A44DDB">
            <w:pPr>
              <w:spacing w:after="0" w:line="240" w:lineRule="auto"/>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железный с крышкой</w:t>
            </w:r>
          </w:p>
        </w:tc>
      </w:tr>
      <w:tr w:rsidR="000E4756" w:rsidRPr="009678B6" w14:paraId="3A39CFAC" w14:textId="77777777" w:rsidTr="00EB4198">
        <w:trPr>
          <w:gridAfter w:val="1"/>
          <w:wAfter w:w="183" w:type="dxa"/>
          <w:trHeight w:val="283"/>
          <w:jc w:val="center"/>
        </w:trPr>
        <w:tc>
          <w:tcPr>
            <w:tcW w:w="2843" w:type="dxa"/>
            <w:shd w:val="clear" w:color="auto" w:fill="auto"/>
            <w:vAlign w:val="center"/>
          </w:tcPr>
          <w:p w14:paraId="2544A0A0" w14:textId="77777777" w:rsidR="00EB4198" w:rsidRPr="009678B6" w:rsidRDefault="00EB4198" w:rsidP="00A44DDB">
            <w:pPr>
              <w:spacing w:after="0" w:line="240" w:lineRule="auto"/>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кол-во</w:t>
            </w:r>
          </w:p>
        </w:tc>
        <w:tc>
          <w:tcPr>
            <w:tcW w:w="6444" w:type="dxa"/>
            <w:shd w:val="clear" w:color="auto" w:fill="auto"/>
            <w:vAlign w:val="center"/>
          </w:tcPr>
          <w:p w14:paraId="54D2E8CC" w14:textId="77777777" w:rsidR="00EB4198" w:rsidRPr="009678B6" w:rsidRDefault="00EB4198" w:rsidP="00A44DDB">
            <w:pPr>
              <w:spacing w:after="0" w:line="240" w:lineRule="auto"/>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количество</w:t>
            </w:r>
          </w:p>
        </w:tc>
      </w:tr>
      <w:tr w:rsidR="000E4756" w:rsidRPr="009678B6" w14:paraId="07788260" w14:textId="77777777" w:rsidTr="00EB4198">
        <w:trPr>
          <w:gridAfter w:val="1"/>
          <w:wAfter w:w="183" w:type="dxa"/>
          <w:trHeight w:val="283"/>
          <w:jc w:val="center"/>
        </w:trPr>
        <w:tc>
          <w:tcPr>
            <w:tcW w:w="2843" w:type="dxa"/>
            <w:shd w:val="clear" w:color="auto" w:fill="auto"/>
            <w:vAlign w:val="center"/>
          </w:tcPr>
          <w:p w14:paraId="56E0D319" w14:textId="77777777" w:rsidR="00EB4198" w:rsidRPr="009678B6" w:rsidRDefault="00EB4198" w:rsidP="00A44DDB">
            <w:pPr>
              <w:spacing w:after="0" w:line="240" w:lineRule="auto"/>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ЛВГЖ</w:t>
            </w:r>
          </w:p>
        </w:tc>
        <w:tc>
          <w:tcPr>
            <w:tcW w:w="6444" w:type="dxa"/>
            <w:shd w:val="clear" w:color="auto" w:fill="auto"/>
            <w:vAlign w:val="center"/>
          </w:tcPr>
          <w:p w14:paraId="0A0F4937" w14:textId="77777777" w:rsidR="00EB4198" w:rsidRPr="009678B6" w:rsidRDefault="00EB4198" w:rsidP="00A44DDB">
            <w:pPr>
              <w:spacing w:after="0" w:line="240" w:lineRule="auto"/>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легковоспламеняющиеся и горючие жидкости.</w:t>
            </w:r>
          </w:p>
        </w:tc>
      </w:tr>
      <w:tr w:rsidR="000E4756" w:rsidRPr="009678B6" w14:paraId="42E7C420" w14:textId="77777777" w:rsidTr="00EB4198">
        <w:trPr>
          <w:gridAfter w:val="1"/>
          <w:wAfter w:w="183" w:type="dxa"/>
          <w:trHeight w:val="283"/>
          <w:jc w:val="center"/>
        </w:trPr>
        <w:tc>
          <w:tcPr>
            <w:tcW w:w="2843" w:type="dxa"/>
            <w:shd w:val="clear" w:color="auto" w:fill="auto"/>
            <w:vAlign w:val="center"/>
          </w:tcPr>
          <w:p w14:paraId="352E439D" w14:textId="77777777" w:rsidR="00EB4198" w:rsidRPr="009678B6" w:rsidRDefault="00EB4198" w:rsidP="00A44DDB">
            <w:pPr>
              <w:spacing w:after="0" w:line="240" w:lineRule="auto"/>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ЛЭП</w:t>
            </w:r>
          </w:p>
        </w:tc>
        <w:tc>
          <w:tcPr>
            <w:tcW w:w="6444" w:type="dxa"/>
            <w:shd w:val="clear" w:color="auto" w:fill="auto"/>
            <w:vAlign w:val="center"/>
          </w:tcPr>
          <w:p w14:paraId="4AE4B45A" w14:textId="77777777" w:rsidR="00EB4198" w:rsidRPr="009678B6" w:rsidRDefault="00EB4198" w:rsidP="00A44DDB">
            <w:pPr>
              <w:spacing w:after="0" w:line="240" w:lineRule="auto"/>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линия электропередачи</w:t>
            </w:r>
          </w:p>
        </w:tc>
      </w:tr>
      <w:tr w:rsidR="000E4756" w:rsidRPr="009678B6" w14:paraId="1B938345" w14:textId="77777777" w:rsidTr="00EB4198">
        <w:trPr>
          <w:gridAfter w:val="1"/>
          <w:wAfter w:w="183" w:type="dxa"/>
          <w:trHeight w:val="283"/>
          <w:jc w:val="center"/>
        </w:trPr>
        <w:tc>
          <w:tcPr>
            <w:tcW w:w="2843" w:type="dxa"/>
            <w:shd w:val="clear" w:color="auto" w:fill="auto"/>
            <w:vAlign w:val="center"/>
          </w:tcPr>
          <w:p w14:paraId="399C66C7" w14:textId="77777777" w:rsidR="00EB4198" w:rsidRPr="009678B6" w:rsidRDefault="00EB4198" w:rsidP="00A44DDB">
            <w:pPr>
              <w:spacing w:after="0" w:line="240" w:lineRule="auto"/>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ПДК</w:t>
            </w:r>
          </w:p>
        </w:tc>
        <w:tc>
          <w:tcPr>
            <w:tcW w:w="6444" w:type="dxa"/>
            <w:shd w:val="clear" w:color="auto" w:fill="auto"/>
            <w:vAlign w:val="center"/>
          </w:tcPr>
          <w:p w14:paraId="401FB5F0" w14:textId="77777777" w:rsidR="00EB4198" w:rsidRPr="009678B6" w:rsidRDefault="00EB4198" w:rsidP="00A44DDB">
            <w:pPr>
              <w:spacing w:after="0" w:line="240" w:lineRule="auto"/>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предельно допустимая концентрация</w:t>
            </w:r>
          </w:p>
        </w:tc>
      </w:tr>
      <w:tr w:rsidR="000E4756" w:rsidRPr="009678B6" w14:paraId="502FD5CB" w14:textId="77777777" w:rsidTr="00EB4198">
        <w:trPr>
          <w:gridAfter w:val="1"/>
          <w:wAfter w:w="183" w:type="dxa"/>
          <w:trHeight w:val="283"/>
          <w:jc w:val="center"/>
        </w:trPr>
        <w:tc>
          <w:tcPr>
            <w:tcW w:w="2843" w:type="dxa"/>
            <w:shd w:val="clear" w:color="auto" w:fill="auto"/>
            <w:vAlign w:val="center"/>
          </w:tcPr>
          <w:p w14:paraId="051FA1B2" w14:textId="77777777" w:rsidR="00EB4198" w:rsidRPr="009678B6" w:rsidRDefault="00EB4198" w:rsidP="00A44DDB">
            <w:pPr>
              <w:spacing w:after="0" w:line="240" w:lineRule="auto"/>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ПС</w:t>
            </w:r>
          </w:p>
        </w:tc>
        <w:tc>
          <w:tcPr>
            <w:tcW w:w="6444" w:type="dxa"/>
            <w:shd w:val="clear" w:color="auto" w:fill="auto"/>
            <w:vAlign w:val="center"/>
          </w:tcPr>
          <w:p w14:paraId="298AE2E9" w14:textId="77777777" w:rsidR="00EB4198" w:rsidRPr="009678B6" w:rsidRDefault="00EB4198" w:rsidP="00A44DDB">
            <w:pPr>
              <w:spacing w:after="0" w:line="240" w:lineRule="auto"/>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подстанция (электрическая)</w:t>
            </w:r>
          </w:p>
        </w:tc>
      </w:tr>
      <w:tr w:rsidR="000E4756" w:rsidRPr="009678B6" w14:paraId="7E8D1C7F" w14:textId="77777777" w:rsidTr="00EB4198">
        <w:trPr>
          <w:gridAfter w:val="1"/>
          <w:wAfter w:w="183" w:type="dxa"/>
          <w:trHeight w:val="283"/>
          <w:jc w:val="center"/>
        </w:trPr>
        <w:tc>
          <w:tcPr>
            <w:tcW w:w="2843" w:type="dxa"/>
            <w:shd w:val="clear" w:color="auto" w:fill="auto"/>
            <w:vAlign w:val="center"/>
          </w:tcPr>
          <w:p w14:paraId="56299BB8" w14:textId="77777777" w:rsidR="00EB4198" w:rsidRPr="009678B6" w:rsidRDefault="00EB4198" w:rsidP="00A44DDB">
            <w:pPr>
              <w:spacing w:after="0" w:line="240" w:lineRule="auto"/>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р.</w:t>
            </w:r>
          </w:p>
        </w:tc>
        <w:tc>
          <w:tcPr>
            <w:tcW w:w="6444" w:type="dxa"/>
            <w:shd w:val="clear" w:color="auto" w:fill="auto"/>
            <w:vAlign w:val="center"/>
          </w:tcPr>
          <w:p w14:paraId="1547CCEB" w14:textId="77777777" w:rsidR="00EB4198" w:rsidRPr="009678B6" w:rsidRDefault="00EB4198" w:rsidP="00A44DDB">
            <w:pPr>
              <w:spacing w:after="0" w:line="240" w:lineRule="auto"/>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река</w:t>
            </w:r>
          </w:p>
        </w:tc>
      </w:tr>
      <w:tr w:rsidR="000E4756" w:rsidRPr="009678B6" w14:paraId="064C5050" w14:textId="77777777" w:rsidTr="00EB4198">
        <w:trPr>
          <w:gridAfter w:val="1"/>
          <w:wAfter w:w="183" w:type="dxa"/>
          <w:trHeight w:val="283"/>
          <w:jc w:val="center"/>
        </w:trPr>
        <w:tc>
          <w:tcPr>
            <w:tcW w:w="2843" w:type="dxa"/>
            <w:shd w:val="clear" w:color="auto" w:fill="auto"/>
            <w:vAlign w:val="center"/>
          </w:tcPr>
          <w:p w14:paraId="068B3F22" w14:textId="77777777" w:rsidR="00EB4198" w:rsidRPr="009678B6" w:rsidRDefault="00EB4198" w:rsidP="00A44DDB">
            <w:pPr>
              <w:spacing w:after="0" w:line="240" w:lineRule="auto"/>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СЗЗ</w:t>
            </w:r>
          </w:p>
        </w:tc>
        <w:tc>
          <w:tcPr>
            <w:tcW w:w="6444" w:type="dxa"/>
            <w:shd w:val="clear" w:color="auto" w:fill="auto"/>
            <w:vAlign w:val="center"/>
          </w:tcPr>
          <w:p w14:paraId="2701ACBB" w14:textId="77777777" w:rsidR="00EB4198" w:rsidRPr="009678B6" w:rsidRDefault="00EB4198" w:rsidP="00A44DDB">
            <w:pPr>
              <w:spacing w:after="0" w:line="240" w:lineRule="auto"/>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санитарно-защитная зона</w:t>
            </w:r>
          </w:p>
        </w:tc>
      </w:tr>
      <w:tr w:rsidR="000E4756" w:rsidRPr="009678B6" w14:paraId="10F3C772" w14:textId="77777777" w:rsidTr="00EB4198">
        <w:trPr>
          <w:gridAfter w:val="1"/>
          <w:wAfter w:w="183" w:type="dxa"/>
          <w:trHeight w:val="283"/>
          <w:jc w:val="center"/>
        </w:trPr>
        <w:tc>
          <w:tcPr>
            <w:tcW w:w="2843" w:type="dxa"/>
            <w:shd w:val="clear" w:color="auto" w:fill="auto"/>
            <w:vAlign w:val="center"/>
          </w:tcPr>
          <w:p w14:paraId="38B1C064" w14:textId="77777777" w:rsidR="00EB4198" w:rsidRPr="009678B6" w:rsidRDefault="00EB4198" w:rsidP="00A44DDB">
            <w:pPr>
              <w:spacing w:after="0" w:line="240" w:lineRule="auto"/>
              <w:rPr>
                <w:rFonts w:ascii="Times New Roman" w:eastAsia="Times New Roman" w:hAnsi="Times New Roman"/>
                <w:sz w:val="28"/>
                <w:szCs w:val="28"/>
                <w:lang w:eastAsia="ru-RU"/>
              </w:rPr>
            </w:pPr>
            <w:r w:rsidRPr="009678B6">
              <w:rPr>
                <w:rFonts w:ascii="Times New Roman" w:eastAsia="Times New Roman" w:hAnsi="Times New Roman"/>
                <w:sz w:val="28"/>
                <w:szCs w:val="28"/>
                <w:lang w:val="en-US" w:eastAsia="ru-RU"/>
              </w:rPr>
              <w:t>СТП</w:t>
            </w:r>
          </w:p>
        </w:tc>
        <w:tc>
          <w:tcPr>
            <w:tcW w:w="6444" w:type="dxa"/>
            <w:shd w:val="clear" w:color="auto" w:fill="auto"/>
            <w:vAlign w:val="center"/>
          </w:tcPr>
          <w:p w14:paraId="162E8011" w14:textId="77777777" w:rsidR="00EB4198" w:rsidRPr="009678B6" w:rsidRDefault="00EB4198" w:rsidP="00A44DDB">
            <w:pPr>
              <w:spacing w:after="0" w:line="240" w:lineRule="auto"/>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схема территориального планирования</w:t>
            </w:r>
          </w:p>
        </w:tc>
      </w:tr>
      <w:tr w:rsidR="000E4756" w:rsidRPr="009678B6" w14:paraId="3A500706" w14:textId="77777777" w:rsidTr="00EB4198">
        <w:trPr>
          <w:gridAfter w:val="1"/>
          <w:wAfter w:w="183" w:type="dxa"/>
          <w:trHeight w:val="283"/>
          <w:jc w:val="center"/>
        </w:trPr>
        <w:tc>
          <w:tcPr>
            <w:tcW w:w="2843" w:type="dxa"/>
            <w:shd w:val="clear" w:color="auto" w:fill="auto"/>
            <w:vAlign w:val="center"/>
          </w:tcPr>
          <w:p w14:paraId="73372DE3" w14:textId="77777777" w:rsidR="00EB4198" w:rsidRPr="009678B6" w:rsidRDefault="00EB4198" w:rsidP="00A44DDB">
            <w:pPr>
              <w:spacing w:after="0" w:line="240" w:lineRule="auto"/>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 xml:space="preserve">СУГ </w:t>
            </w:r>
          </w:p>
        </w:tc>
        <w:tc>
          <w:tcPr>
            <w:tcW w:w="6444" w:type="dxa"/>
            <w:shd w:val="clear" w:color="auto" w:fill="auto"/>
            <w:vAlign w:val="center"/>
          </w:tcPr>
          <w:p w14:paraId="26E856A0" w14:textId="77777777" w:rsidR="00EB4198" w:rsidRPr="009678B6" w:rsidRDefault="00EB4198" w:rsidP="00A44DDB">
            <w:pPr>
              <w:spacing w:after="0" w:line="240" w:lineRule="auto"/>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сжиженные углеводородные газы</w:t>
            </w:r>
          </w:p>
        </w:tc>
      </w:tr>
      <w:tr w:rsidR="000E4756" w:rsidRPr="009678B6" w14:paraId="08D5CFD3" w14:textId="77777777" w:rsidTr="00EB4198">
        <w:trPr>
          <w:gridAfter w:val="1"/>
          <w:wAfter w:w="183" w:type="dxa"/>
          <w:trHeight w:val="283"/>
          <w:jc w:val="center"/>
        </w:trPr>
        <w:tc>
          <w:tcPr>
            <w:tcW w:w="2843" w:type="dxa"/>
            <w:shd w:val="clear" w:color="auto" w:fill="auto"/>
            <w:vAlign w:val="center"/>
          </w:tcPr>
          <w:p w14:paraId="2B2A5549" w14:textId="77777777" w:rsidR="00EB4198" w:rsidRPr="009678B6" w:rsidRDefault="00EB4198" w:rsidP="00A44DDB">
            <w:pPr>
              <w:spacing w:after="0" w:line="240" w:lineRule="auto"/>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ТВС</w:t>
            </w:r>
          </w:p>
        </w:tc>
        <w:tc>
          <w:tcPr>
            <w:tcW w:w="6444" w:type="dxa"/>
            <w:shd w:val="clear" w:color="auto" w:fill="auto"/>
            <w:vAlign w:val="center"/>
          </w:tcPr>
          <w:p w14:paraId="12169EC6" w14:textId="77777777" w:rsidR="00EB4198" w:rsidRPr="009678B6" w:rsidRDefault="00EB4198" w:rsidP="00A44DDB">
            <w:pPr>
              <w:spacing w:after="0" w:line="240" w:lineRule="auto"/>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топливно-воздушная смесь</w:t>
            </w:r>
          </w:p>
        </w:tc>
      </w:tr>
      <w:tr w:rsidR="000E4756" w:rsidRPr="009678B6" w14:paraId="63BAE2D0" w14:textId="77777777" w:rsidTr="00EB4198">
        <w:trPr>
          <w:gridAfter w:val="1"/>
          <w:wAfter w:w="183" w:type="dxa"/>
          <w:trHeight w:val="283"/>
          <w:jc w:val="center"/>
        </w:trPr>
        <w:tc>
          <w:tcPr>
            <w:tcW w:w="2843" w:type="dxa"/>
            <w:shd w:val="clear" w:color="auto" w:fill="auto"/>
            <w:vAlign w:val="center"/>
          </w:tcPr>
          <w:p w14:paraId="0D92867B" w14:textId="77777777" w:rsidR="00EB4198" w:rsidRPr="009678B6" w:rsidRDefault="00EB4198" w:rsidP="00A44DDB">
            <w:pPr>
              <w:spacing w:after="0" w:line="240" w:lineRule="auto"/>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ТКО</w:t>
            </w:r>
          </w:p>
        </w:tc>
        <w:tc>
          <w:tcPr>
            <w:tcW w:w="6444" w:type="dxa"/>
            <w:shd w:val="clear" w:color="auto" w:fill="auto"/>
            <w:vAlign w:val="center"/>
          </w:tcPr>
          <w:p w14:paraId="493DD255" w14:textId="77777777" w:rsidR="00EB4198" w:rsidRPr="009678B6" w:rsidRDefault="00EB4198" w:rsidP="00A44DDB">
            <w:pPr>
              <w:spacing w:after="0" w:line="240" w:lineRule="auto"/>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твёрдые коммунальные отходы</w:t>
            </w:r>
          </w:p>
        </w:tc>
      </w:tr>
      <w:tr w:rsidR="000E4756" w:rsidRPr="009678B6" w14:paraId="7C6424DE" w14:textId="77777777" w:rsidTr="00EB4198">
        <w:trPr>
          <w:gridAfter w:val="1"/>
          <w:wAfter w:w="183" w:type="dxa"/>
          <w:trHeight w:val="283"/>
          <w:jc w:val="center"/>
        </w:trPr>
        <w:tc>
          <w:tcPr>
            <w:tcW w:w="2843" w:type="dxa"/>
            <w:shd w:val="clear" w:color="auto" w:fill="auto"/>
            <w:vAlign w:val="center"/>
          </w:tcPr>
          <w:p w14:paraId="139C40E6" w14:textId="77777777" w:rsidR="00EB4198" w:rsidRPr="009678B6" w:rsidRDefault="00EB4198" w:rsidP="00A44DDB">
            <w:pPr>
              <w:spacing w:after="0" w:line="240" w:lineRule="auto"/>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ТП</w:t>
            </w:r>
          </w:p>
        </w:tc>
        <w:tc>
          <w:tcPr>
            <w:tcW w:w="6444" w:type="dxa"/>
            <w:shd w:val="clear" w:color="auto" w:fill="auto"/>
            <w:vAlign w:val="center"/>
          </w:tcPr>
          <w:p w14:paraId="6C726A47" w14:textId="77777777" w:rsidR="00EB4198" w:rsidRPr="009678B6" w:rsidRDefault="00EB4198" w:rsidP="00A44DDB">
            <w:pPr>
              <w:spacing w:after="0" w:line="240" w:lineRule="auto"/>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трансформаторная подстанция</w:t>
            </w:r>
          </w:p>
        </w:tc>
      </w:tr>
      <w:tr w:rsidR="000E4756" w:rsidRPr="009678B6" w14:paraId="15885E6A" w14:textId="77777777" w:rsidTr="00EB4198">
        <w:trPr>
          <w:gridAfter w:val="1"/>
          <w:wAfter w:w="183" w:type="dxa"/>
          <w:trHeight w:val="283"/>
          <w:jc w:val="center"/>
        </w:trPr>
        <w:tc>
          <w:tcPr>
            <w:tcW w:w="2843" w:type="dxa"/>
            <w:shd w:val="clear" w:color="auto" w:fill="auto"/>
            <w:vAlign w:val="center"/>
          </w:tcPr>
          <w:p w14:paraId="28E75B40" w14:textId="77777777" w:rsidR="00EB4198" w:rsidRPr="009678B6" w:rsidRDefault="00EB4198" w:rsidP="00A44DDB">
            <w:pPr>
              <w:spacing w:after="0" w:line="240" w:lineRule="auto"/>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чел.</w:t>
            </w:r>
          </w:p>
        </w:tc>
        <w:tc>
          <w:tcPr>
            <w:tcW w:w="6444" w:type="dxa"/>
            <w:shd w:val="clear" w:color="auto" w:fill="auto"/>
            <w:vAlign w:val="center"/>
          </w:tcPr>
          <w:p w14:paraId="4EA470CE" w14:textId="77777777" w:rsidR="00EB4198" w:rsidRPr="009678B6" w:rsidRDefault="00EB4198" w:rsidP="00A44DDB">
            <w:pPr>
              <w:spacing w:after="0" w:line="240" w:lineRule="auto"/>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человек</w:t>
            </w:r>
          </w:p>
        </w:tc>
      </w:tr>
      <w:tr w:rsidR="000E4756" w:rsidRPr="009678B6" w14:paraId="725E8333" w14:textId="77777777" w:rsidTr="00EB4198">
        <w:trPr>
          <w:gridAfter w:val="1"/>
          <w:wAfter w:w="183" w:type="dxa"/>
          <w:trHeight w:val="283"/>
          <w:jc w:val="center"/>
        </w:trPr>
        <w:tc>
          <w:tcPr>
            <w:tcW w:w="2843" w:type="dxa"/>
            <w:shd w:val="clear" w:color="auto" w:fill="auto"/>
            <w:vAlign w:val="center"/>
          </w:tcPr>
          <w:p w14:paraId="2B9AB83D" w14:textId="77777777" w:rsidR="00EB4198" w:rsidRPr="009678B6" w:rsidRDefault="00EB4198" w:rsidP="00A44DDB">
            <w:pPr>
              <w:spacing w:after="0" w:line="240" w:lineRule="auto"/>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ЧС</w:t>
            </w:r>
          </w:p>
        </w:tc>
        <w:tc>
          <w:tcPr>
            <w:tcW w:w="6444" w:type="dxa"/>
            <w:shd w:val="clear" w:color="auto" w:fill="auto"/>
            <w:vAlign w:val="center"/>
          </w:tcPr>
          <w:p w14:paraId="699ACAAF" w14:textId="77777777" w:rsidR="00EB4198" w:rsidRPr="009678B6" w:rsidRDefault="00EB4198" w:rsidP="00A44DDB">
            <w:pPr>
              <w:spacing w:after="0" w:line="240" w:lineRule="auto"/>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чрезвычайная ситуация</w:t>
            </w:r>
          </w:p>
        </w:tc>
      </w:tr>
      <w:tr w:rsidR="000E4756" w:rsidRPr="009678B6" w14:paraId="7AFDBBB8" w14:textId="77777777" w:rsidTr="00EB4198">
        <w:trPr>
          <w:gridAfter w:val="1"/>
          <w:wAfter w:w="183" w:type="dxa"/>
          <w:trHeight w:val="283"/>
          <w:jc w:val="center"/>
        </w:trPr>
        <w:tc>
          <w:tcPr>
            <w:tcW w:w="2843" w:type="dxa"/>
            <w:shd w:val="clear" w:color="auto" w:fill="auto"/>
            <w:vAlign w:val="center"/>
          </w:tcPr>
          <w:p w14:paraId="2EDC1D63" w14:textId="77777777" w:rsidR="00EB4198" w:rsidRPr="009678B6" w:rsidRDefault="00EB4198" w:rsidP="00A44DDB">
            <w:pPr>
              <w:spacing w:after="0" w:line="240" w:lineRule="auto"/>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МО</w:t>
            </w:r>
          </w:p>
        </w:tc>
        <w:tc>
          <w:tcPr>
            <w:tcW w:w="6444" w:type="dxa"/>
            <w:shd w:val="clear" w:color="auto" w:fill="auto"/>
            <w:vAlign w:val="center"/>
          </w:tcPr>
          <w:p w14:paraId="4D601B22" w14:textId="77777777" w:rsidR="00EB4198" w:rsidRPr="009678B6" w:rsidRDefault="00EB4198" w:rsidP="00A44DDB">
            <w:pPr>
              <w:spacing w:after="0" w:line="240" w:lineRule="auto"/>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муниципальное образование</w:t>
            </w:r>
          </w:p>
        </w:tc>
      </w:tr>
      <w:bookmarkEnd w:id="3"/>
      <w:tr w:rsidR="000E4756" w:rsidRPr="009678B6" w14:paraId="2183C84E" w14:textId="77777777" w:rsidTr="003914AD">
        <w:trPr>
          <w:trHeight w:val="283"/>
          <w:jc w:val="center"/>
        </w:trPr>
        <w:tc>
          <w:tcPr>
            <w:tcW w:w="2843" w:type="dxa"/>
            <w:shd w:val="clear" w:color="auto" w:fill="auto"/>
            <w:vAlign w:val="center"/>
          </w:tcPr>
          <w:p w14:paraId="1781D868" w14:textId="77777777" w:rsidR="00BF7200" w:rsidRPr="009678B6" w:rsidRDefault="00BF7200" w:rsidP="00A44DDB">
            <w:pPr>
              <w:spacing w:after="0" w:line="240" w:lineRule="auto"/>
              <w:rPr>
                <w:rFonts w:ascii="Times New Roman" w:hAnsi="Times New Roman"/>
                <w:sz w:val="28"/>
                <w:szCs w:val="28"/>
              </w:rPr>
            </w:pPr>
            <w:r w:rsidRPr="009678B6">
              <w:rPr>
                <w:rFonts w:ascii="Times New Roman" w:hAnsi="Times New Roman"/>
                <w:sz w:val="28"/>
                <w:szCs w:val="28"/>
              </w:rPr>
              <w:t>ДОУ</w:t>
            </w:r>
          </w:p>
        </w:tc>
        <w:tc>
          <w:tcPr>
            <w:tcW w:w="6627" w:type="dxa"/>
            <w:gridSpan w:val="2"/>
            <w:shd w:val="clear" w:color="auto" w:fill="auto"/>
            <w:vAlign w:val="center"/>
          </w:tcPr>
          <w:p w14:paraId="6B57C740" w14:textId="77777777" w:rsidR="00BF7200" w:rsidRPr="009678B6" w:rsidRDefault="00BF7200" w:rsidP="00A44DDB">
            <w:pPr>
              <w:spacing w:after="0" w:line="240" w:lineRule="auto"/>
              <w:ind w:left="51" w:hanging="51"/>
              <w:jc w:val="both"/>
              <w:rPr>
                <w:rFonts w:ascii="Times New Roman" w:hAnsi="Times New Roman"/>
                <w:sz w:val="28"/>
                <w:szCs w:val="28"/>
              </w:rPr>
            </w:pPr>
            <w:r w:rsidRPr="009678B6">
              <w:rPr>
                <w:rFonts w:ascii="Times New Roman" w:hAnsi="Times New Roman"/>
                <w:sz w:val="28"/>
                <w:szCs w:val="28"/>
              </w:rPr>
              <w:t>дошкольное образовательное учреждение</w:t>
            </w:r>
          </w:p>
        </w:tc>
      </w:tr>
      <w:tr w:rsidR="000E4756" w:rsidRPr="009678B6" w14:paraId="79CAC4E1" w14:textId="77777777" w:rsidTr="003914AD">
        <w:trPr>
          <w:trHeight w:val="283"/>
          <w:jc w:val="center"/>
        </w:trPr>
        <w:tc>
          <w:tcPr>
            <w:tcW w:w="2843" w:type="dxa"/>
            <w:shd w:val="clear" w:color="auto" w:fill="auto"/>
            <w:vAlign w:val="center"/>
          </w:tcPr>
          <w:p w14:paraId="57A81B19" w14:textId="77777777" w:rsidR="00BF7200" w:rsidRPr="009678B6" w:rsidRDefault="00BF7200" w:rsidP="00A44DDB">
            <w:pPr>
              <w:spacing w:after="0" w:line="240" w:lineRule="auto"/>
              <w:rPr>
                <w:rFonts w:ascii="Times New Roman" w:hAnsi="Times New Roman"/>
                <w:sz w:val="28"/>
                <w:szCs w:val="28"/>
              </w:rPr>
            </w:pPr>
            <w:r w:rsidRPr="009678B6">
              <w:rPr>
                <w:rFonts w:ascii="Times New Roman" w:hAnsi="Times New Roman"/>
                <w:sz w:val="28"/>
                <w:szCs w:val="28"/>
              </w:rPr>
              <w:t>СОШ</w:t>
            </w:r>
          </w:p>
        </w:tc>
        <w:tc>
          <w:tcPr>
            <w:tcW w:w="6627" w:type="dxa"/>
            <w:gridSpan w:val="2"/>
            <w:shd w:val="clear" w:color="auto" w:fill="auto"/>
            <w:vAlign w:val="center"/>
          </w:tcPr>
          <w:p w14:paraId="672461DA" w14:textId="77777777" w:rsidR="00BF7200" w:rsidRPr="009678B6" w:rsidRDefault="00BF7200" w:rsidP="00A44DDB">
            <w:pPr>
              <w:spacing w:after="0" w:line="240" w:lineRule="auto"/>
              <w:ind w:left="51" w:hanging="51"/>
              <w:jc w:val="both"/>
              <w:rPr>
                <w:rFonts w:ascii="Times New Roman" w:hAnsi="Times New Roman"/>
                <w:sz w:val="28"/>
                <w:szCs w:val="28"/>
              </w:rPr>
            </w:pPr>
            <w:r w:rsidRPr="009678B6">
              <w:rPr>
                <w:rFonts w:ascii="Times New Roman" w:hAnsi="Times New Roman"/>
                <w:sz w:val="28"/>
                <w:szCs w:val="28"/>
              </w:rPr>
              <w:t>средняя общеобразовательная школа</w:t>
            </w:r>
          </w:p>
        </w:tc>
      </w:tr>
      <w:tr w:rsidR="000E4756" w:rsidRPr="009678B6" w14:paraId="7578F58E" w14:textId="77777777" w:rsidTr="003914AD">
        <w:trPr>
          <w:trHeight w:val="283"/>
          <w:jc w:val="center"/>
        </w:trPr>
        <w:tc>
          <w:tcPr>
            <w:tcW w:w="2843" w:type="dxa"/>
            <w:shd w:val="clear" w:color="auto" w:fill="auto"/>
            <w:vAlign w:val="center"/>
          </w:tcPr>
          <w:p w14:paraId="72EFE006" w14:textId="77777777" w:rsidR="00BF7200" w:rsidRPr="009678B6" w:rsidRDefault="00BF7200" w:rsidP="00A44DDB">
            <w:pPr>
              <w:spacing w:after="0" w:line="240" w:lineRule="auto"/>
              <w:rPr>
                <w:rFonts w:ascii="Times New Roman" w:hAnsi="Times New Roman"/>
                <w:sz w:val="28"/>
                <w:szCs w:val="28"/>
              </w:rPr>
            </w:pPr>
            <w:r w:rsidRPr="009678B6">
              <w:rPr>
                <w:rFonts w:ascii="Times New Roman" w:hAnsi="Times New Roman"/>
                <w:sz w:val="28"/>
                <w:szCs w:val="28"/>
              </w:rPr>
              <w:t>ДК</w:t>
            </w:r>
          </w:p>
        </w:tc>
        <w:tc>
          <w:tcPr>
            <w:tcW w:w="6627" w:type="dxa"/>
            <w:gridSpan w:val="2"/>
            <w:shd w:val="clear" w:color="auto" w:fill="auto"/>
            <w:vAlign w:val="center"/>
          </w:tcPr>
          <w:p w14:paraId="777242C8" w14:textId="77777777" w:rsidR="00BF7200" w:rsidRPr="009678B6" w:rsidRDefault="00BF7200" w:rsidP="00A44DDB">
            <w:pPr>
              <w:spacing w:after="0" w:line="240" w:lineRule="auto"/>
              <w:ind w:left="51" w:hanging="51"/>
              <w:jc w:val="both"/>
              <w:rPr>
                <w:rFonts w:ascii="Times New Roman" w:hAnsi="Times New Roman"/>
                <w:sz w:val="28"/>
                <w:szCs w:val="28"/>
              </w:rPr>
            </w:pPr>
            <w:r w:rsidRPr="009678B6">
              <w:rPr>
                <w:rFonts w:ascii="Times New Roman" w:hAnsi="Times New Roman"/>
                <w:sz w:val="28"/>
                <w:szCs w:val="28"/>
              </w:rPr>
              <w:t>дом культуры</w:t>
            </w:r>
          </w:p>
        </w:tc>
      </w:tr>
      <w:tr w:rsidR="000E4756" w:rsidRPr="009678B6" w14:paraId="04367F84" w14:textId="77777777" w:rsidTr="003914AD">
        <w:trPr>
          <w:trHeight w:val="283"/>
          <w:jc w:val="center"/>
        </w:trPr>
        <w:tc>
          <w:tcPr>
            <w:tcW w:w="2843" w:type="dxa"/>
            <w:shd w:val="clear" w:color="auto" w:fill="auto"/>
            <w:vAlign w:val="center"/>
          </w:tcPr>
          <w:p w14:paraId="7B7A1BAE" w14:textId="77777777" w:rsidR="00BF7200" w:rsidRPr="009678B6" w:rsidRDefault="00BF7200" w:rsidP="00A44DDB">
            <w:pPr>
              <w:spacing w:after="0" w:line="240" w:lineRule="auto"/>
              <w:rPr>
                <w:rFonts w:ascii="Times New Roman" w:hAnsi="Times New Roman"/>
                <w:sz w:val="28"/>
                <w:szCs w:val="28"/>
              </w:rPr>
            </w:pPr>
            <w:r w:rsidRPr="009678B6">
              <w:rPr>
                <w:rFonts w:ascii="Times New Roman" w:hAnsi="Times New Roman"/>
                <w:sz w:val="28"/>
                <w:szCs w:val="28"/>
              </w:rPr>
              <w:t>МВт</w:t>
            </w:r>
          </w:p>
        </w:tc>
        <w:tc>
          <w:tcPr>
            <w:tcW w:w="6627" w:type="dxa"/>
            <w:gridSpan w:val="2"/>
            <w:shd w:val="clear" w:color="auto" w:fill="auto"/>
            <w:vAlign w:val="center"/>
          </w:tcPr>
          <w:p w14:paraId="1684EAF5" w14:textId="77777777" w:rsidR="00BF7200" w:rsidRPr="009678B6" w:rsidRDefault="00BF7200" w:rsidP="00A44DDB">
            <w:pPr>
              <w:spacing w:after="0" w:line="240" w:lineRule="auto"/>
              <w:ind w:left="51" w:hanging="51"/>
              <w:jc w:val="both"/>
              <w:rPr>
                <w:rFonts w:ascii="Times New Roman" w:hAnsi="Times New Roman"/>
                <w:sz w:val="28"/>
                <w:szCs w:val="28"/>
              </w:rPr>
            </w:pPr>
            <w:r w:rsidRPr="009678B6">
              <w:rPr>
                <w:rFonts w:ascii="Times New Roman" w:hAnsi="Times New Roman"/>
                <w:sz w:val="28"/>
                <w:szCs w:val="28"/>
              </w:rPr>
              <w:t>мегаватт</w:t>
            </w:r>
          </w:p>
        </w:tc>
      </w:tr>
      <w:tr w:rsidR="000E4756" w:rsidRPr="009678B6" w14:paraId="09B8357E" w14:textId="77777777" w:rsidTr="003914AD">
        <w:trPr>
          <w:trHeight w:val="283"/>
          <w:jc w:val="center"/>
        </w:trPr>
        <w:tc>
          <w:tcPr>
            <w:tcW w:w="2843" w:type="dxa"/>
            <w:shd w:val="clear" w:color="auto" w:fill="auto"/>
            <w:vAlign w:val="center"/>
          </w:tcPr>
          <w:p w14:paraId="67EE9AF6" w14:textId="77777777" w:rsidR="00BF7200" w:rsidRPr="009678B6" w:rsidRDefault="00BF7200" w:rsidP="00A44DDB">
            <w:pPr>
              <w:spacing w:after="0" w:line="240" w:lineRule="auto"/>
              <w:rPr>
                <w:rFonts w:ascii="Times New Roman" w:hAnsi="Times New Roman"/>
                <w:sz w:val="28"/>
                <w:szCs w:val="28"/>
              </w:rPr>
            </w:pPr>
            <w:r w:rsidRPr="009678B6">
              <w:rPr>
                <w:rFonts w:ascii="Times New Roman" w:hAnsi="Times New Roman"/>
                <w:sz w:val="28"/>
                <w:szCs w:val="28"/>
              </w:rPr>
              <w:t>ГРП</w:t>
            </w:r>
          </w:p>
        </w:tc>
        <w:tc>
          <w:tcPr>
            <w:tcW w:w="6627" w:type="dxa"/>
            <w:gridSpan w:val="2"/>
            <w:shd w:val="clear" w:color="auto" w:fill="auto"/>
            <w:vAlign w:val="center"/>
          </w:tcPr>
          <w:p w14:paraId="47BBC66E" w14:textId="77777777" w:rsidR="00BF7200" w:rsidRPr="009678B6" w:rsidRDefault="00BF7200" w:rsidP="00A44DDB">
            <w:pPr>
              <w:spacing w:after="0" w:line="240" w:lineRule="auto"/>
              <w:ind w:left="51" w:hanging="51"/>
              <w:jc w:val="both"/>
              <w:rPr>
                <w:rFonts w:ascii="Times New Roman" w:hAnsi="Times New Roman"/>
                <w:sz w:val="28"/>
                <w:szCs w:val="28"/>
              </w:rPr>
            </w:pPr>
            <w:r w:rsidRPr="009678B6">
              <w:rPr>
                <w:rFonts w:ascii="Times New Roman" w:hAnsi="Times New Roman"/>
                <w:sz w:val="28"/>
                <w:szCs w:val="28"/>
              </w:rPr>
              <w:t>газорегуляторный пункт</w:t>
            </w:r>
          </w:p>
        </w:tc>
      </w:tr>
      <w:tr w:rsidR="000E4756" w:rsidRPr="009678B6" w14:paraId="03C5E008" w14:textId="77777777" w:rsidTr="003914AD">
        <w:trPr>
          <w:trHeight w:val="283"/>
          <w:jc w:val="center"/>
        </w:trPr>
        <w:tc>
          <w:tcPr>
            <w:tcW w:w="2843" w:type="dxa"/>
            <w:shd w:val="clear" w:color="auto" w:fill="auto"/>
            <w:vAlign w:val="center"/>
          </w:tcPr>
          <w:p w14:paraId="7AE8D9D8" w14:textId="77777777" w:rsidR="00BF7200" w:rsidRPr="009678B6" w:rsidRDefault="00BF7200" w:rsidP="00A44DDB">
            <w:pPr>
              <w:spacing w:after="0" w:line="240" w:lineRule="auto"/>
              <w:rPr>
                <w:rFonts w:ascii="Times New Roman" w:hAnsi="Times New Roman"/>
                <w:sz w:val="28"/>
                <w:szCs w:val="28"/>
              </w:rPr>
            </w:pPr>
            <w:r w:rsidRPr="009678B6">
              <w:rPr>
                <w:rFonts w:ascii="Times New Roman" w:hAnsi="Times New Roman"/>
                <w:sz w:val="28"/>
                <w:szCs w:val="28"/>
              </w:rPr>
              <w:t>ГГРП</w:t>
            </w:r>
          </w:p>
        </w:tc>
        <w:tc>
          <w:tcPr>
            <w:tcW w:w="6627" w:type="dxa"/>
            <w:gridSpan w:val="2"/>
            <w:shd w:val="clear" w:color="auto" w:fill="auto"/>
            <w:vAlign w:val="center"/>
          </w:tcPr>
          <w:p w14:paraId="51FA20B7" w14:textId="1E6B4FC0" w:rsidR="00BF7200" w:rsidRPr="009678B6" w:rsidRDefault="00BF7200" w:rsidP="00A44DDB">
            <w:pPr>
              <w:spacing w:after="0" w:line="240" w:lineRule="auto"/>
              <w:ind w:left="51" w:hanging="51"/>
              <w:jc w:val="both"/>
              <w:rPr>
                <w:rFonts w:ascii="Times New Roman" w:hAnsi="Times New Roman"/>
                <w:sz w:val="28"/>
                <w:szCs w:val="28"/>
              </w:rPr>
            </w:pPr>
            <w:r w:rsidRPr="009678B6">
              <w:rPr>
                <w:rFonts w:ascii="Times New Roman" w:hAnsi="Times New Roman"/>
                <w:sz w:val="28"/>
                <w:szCs w:val="28"/>
              </w:rPr>
              <w:t>головной газорегуляторный пункт</w:t>
            </w:r>
          </w:p>
        </w:tc>
      </w:tr>
      <w:tr w:rsidR="000E4756" w:rsidRPr="009678B6" w14:paraId="5A458A30" w14:textId="77777777" w:rsidTr="003914AD">
        <w:trPr>
          <w:trHeight w:val="283"/>
          <w:jc w:val="center"/>
        </w:trPr>
        <w:tc>
          <w:tcPr>
            <w:tcW w:w="2843" w:type="dxa"/>
            <w:shd w:val="clear" w:color="auto" w:fill="auto"/>
            <w:vAlign w:val="center"/>
          </w:tcPr>
          <w:p w14:paraId="237011EB" w14:textId="44A6CB0E" w:rsidR="00BF7200" w:rsidRPr="009678B6" w:rsidRDefault="00BF7200" w:rsidP="00A44DDB">
            <w:pPr>
              <w:spacing w:after="0" w:line="240" w:lineRule="auto"/>
              <w:rPr>
                <w:rFonts w:ascii="Times New Roman" w:hAnsi="Times New Roman"/>
                <w:sz w:val="28"/>
                <w:szCs w:val="28"/>
              </w:rPr>
            </w:pPr>
            <w:r w:rsidRPr="009678B6">
              <w:rPr>
                <w:rFonts w:ascii="Times New Roman" w:hAnsi="Times New Roman"/>
                <w:sz w:val="28"/>
                <w:szCs w:val="28"/>
              </w:rPr>
              <w:t>ГГРП</w:t>
            </w:r>
          </w:p>
        </w:tc>
        <w:tc>
          <w:tcPr>
            <w:tcW w:w="6627" w:type="dxa"/>
            <w:gridSpan w:val="2"/>
            <w:shd w:val="clear" w:color="auto" w:fill="auto"/>
            <w:vAlign w:val="center"/>
          </w:tcPr>
          <w:p w14:paraId="1D6C2EA1" w14:textId="3EEB1536" w:rsidR="00BF7200" w:rsidRPr="009678B6" w:rsidRDefault="00BF7200" w:rsidP="00A44DDB">
            <w:pPr>
              <w:spacing w:after="0" w:line="240" w:lineRule="auto"/>
              <w:ind w:left="51" w:hanging="51"/>
              <w:jc w:val="both"/>
              <w:rPr>
                <w:rFonts w:ascii="Times New Roman" w:hAnsi="Times New Roman"/>
                <w:sz w:val="28"/>
                <w:szCs w:val="28"/>
              </w:rPr>
            </w:pPr>
            <w:r w:rsidRPr="009678B6">
              <w:rPr>
                <w:rFonts w:ascii="Times New Roman" w:hAnsi="Times New Roman"/>
                <w:sz w:val="28"/>
                <w:szCs w:val="28"/>
              </w:rPr>
              <w:t>головной газорегуляторный пункт шкафной</w:t>
            </w:r>
          </w:p>
        </w:tc>
      </w:tr>
      <w:tr w:rsidR="000E4756" w:rsidRPr="009678B6" w14:paraId="3A92112D" w14:textId="77777777" w:rsidTr="003914AD">
        <w:trPr>
          <w:trHeight w:val="283"/>
          <w:jc w:val="center"/>
        </w:trPr>
        <w:tc>
          <w:tcPr>
            <w:tcW w:w="2843" w:type="dxa"/>
            <w:shd w:val="clear" w:color="auto" w:fill="auto"/>
            <w:vAlign w:val="center"/>
          </w:tcPr>
          <w:p w14:paraId="7B87C8DB" w14:textId="61D58E9D" w:rsidR="00BF7200" w:rsidRPr="009678B6" w:rsidRDefault="00BF7200" w:rsidP="00A44DDB">
            <w:pPr>
              <w:spacing w:after="0" w:line="240" w:lineRule="auto"/>
              <w:rPr>
                <w:rFonts w:ascii="Times New Roman" w:hAnsi="Times New Roman"/>
                <w:sz w:val="28"/>
                <w:szCs w:val="28"/>
              </w:rPr>
            </w:pPr>
            <w:r w:rsidRPr="009678B6">
              <w:rPr>
                <w:rFonts w:ascii="Times New Roman" w:hAnsi="Times New Roman"/>
                <w:sz w:val="28"/>
                <w:szCs w:val="28"/>
              </w:rPr>
              <w:t>ПГБ</w:t>
            </w:r>
          </w:p>
        </w:tc>
        <w:tc>
          <w:tcPr>
            <w:tcW w:w="6627" w:type="dxa"/>
            <w:gridSpan w:val="2"/>
            <w:shd w:val="clear" w:color="auto" w:fill="auto"/>
            <w:vAlign w:val="center"/>
          </w:tcPr>
          <w:p w14:paraId="23316F93" w14:textId="0CB46B9B" w:rsidR="00BF7200" w:rsidRPr="009678B6" w:rsidRDefault="00BF7200" w:rsidP="00A44DDB">
            <w:pPr>
              <w:spacing w:after="0" w:line="240" w:lineRule="auto"/>
              <w:ind w:left="51" w:hanging="51"/>
              <w:jc w:val="both"/>
              <w:rPr>
                <w:rFonts w:ascii="Times New Roman" w:hAnsi="Times New Roman"/>
                <w:sz w:val="28"/>
                <w:szCs w:val="28"/>
              </w:rPr>
            </w:pPr>
            <w:r w:rsidRPr="009678B6">
              <w:rPr>
                <w:rFonts w:ascii="Times New Roman" w:hAnsi="Times New Roman"/>
                <w:sz w:val="28"/>
                <w:szCs w:val="28"/>
              </w:rPr>
              <w:t>пункт газорегуляторный блочный</w:t>
            </w:r>
          </w:p>
        </w:tc>
      </w:tr>
      <w:tr w:rsidR="000E4756" w:rsidRPr="009678B6" w14:paraId="1D867A2C" w14:textId="77777777" w:rsidTr="003914AD">
        <w:trPr>
          <w:trHeight w:val="283"/>
          <w:jc w:val="center"/>
        </w:trPr>
        <w:tc>
          <w:tcPr>
            <w:tcW w:w="2843" w:type="dxa"/>
            <w:shd w:val="clear" w:color="auto" w:fill="auto"/>
            <w:vAlign w:val="center"/>
          </w:tcPr>
          <w:p w14:paraId="59303453" w14:textId="77777777" w:rsidR="00BF7200" w:rsidRPr="009678B6" w:rsidRDefault="00BF7200" w:rsidP="00A44DDB">
            <w:pPr>
              <w:spacing w:after="0" w:line="240" w:lineRule="auto"/>
              <w:rPr>
                <w:rFonts w:ascii="Times New Roman" w:hAnsi="Times New Roman"/>
                <w:sz w:val="28"/>
                <w:szCs w:val="28"/>
              </w:rPr>
            </w:pPr>
            <w:r w:rsidRPr="009678B6">
              <w:rPr>
                <w:rFonts w:ascii="Times New Roman" w:hAnsi="Times New Roman"/>
                <w:sz w:val="28"/>
                <w:szCs w:val="28"/>
              </w:rPr>
              <w:t>АЗС</w:t>
            </w:r>
          </w:p>
        </w:tc>
        <w:tc>
          <w:tcPr>
            <w:tcW w:w="6627" w:type="dxa"/>
            <w:gridSpan w:val="2"/>
            <w:shd w:val="clear" w:color="auto" w:fill="auto"/>
            <w:vAlign w:val="center"/>
          </w:tcPr>
          <w:p w14:paraId="29542E71" w14:textId="77777777" w:rsidR="00BF7200" w:rsidRPr="009678B6" w:rsidRDefault="00BF7200" w:rsidP="00A44DDB">
            <w:pPr>
              <w:spacing w:after="0" w:line="240" w:lineRule="auto"/>
              <w:ind w:left="51" w:hanging="51"/>
              <w:jc w:val="both"/>
              <w:rPr>
                <w:rFonts w:ascii="Times New Roman" w:hAnsi="Times New Roman"/>
                <w:sz w:val="28"/>
                <w:szCs w:val="28"/>
              </w:rPr>
            </w:pPr>
            <w:r w:rsidRPr="009678B6">
              <w:rPr>
                <w:rFonts w:ascii="Times New Roman" w:hAnsi="Times New Roman"/>
                <w:sz w:val="28"/>
                <w:szCs w:val="28"/>
              </w:rPr>
              <w:t>автомобильная заправочная станция</w:t>
            </w:r>
          </w:p>
        </w:tc>
      </w:tr>
      <w:tr w:rsidR="000E4756" w:rsidRPr="009678B6" w14:paraId="73141947" w14:textId="77777777" w:rsidTr="003914AD">
        <w:trPr>
          <w:trHeight w:val="283"/>
          <w:jc w:val="center"/>
        </w:trPr>
        <w:tc>
          <w:tcPr>
            <w:tcW w:w="2843" w:type="dxa"/>
            <w:shd w:val="clear" w:color="auto" w:fill="auto"/>
            <w:vAlign w:val="center"/>
          </w:tcPr>
          <w:p w14:paraId="4B09AAA6" w14:textId="77777777" w:rsidR="00BF7200" w:rsidRPr="009678B6" w:rsidRDefault="00BF7200" w:rsidP="00A44DDB">
            <w:pPr>
              <w:spacing w:after="0" w:line="240" w:lineRule="auto"/>
              <w:rPr>
                <w:rFonts w:ascii="Times New Roman" w:hAnsi="Times New Roman"/>
                <w:sz w:val="28"/>
                <w:szCs w:val="28"/>
              </w:rPr>
            </w:pPr>
            <w:r w:rsidRPr="009678B6">
              <w:rPr>
                <w:rFonts w:ascii="Times New Roman" w:hAnsi="Times New Roman"/>
                <w:sz w:val="28"/>
                <w:szCs w:val="28"/>
              </w:rPr>
              <w:t>СТО</w:t>
            </w:r>
          </w:p>
        </w:tc>
        <w:tc>
          <w:tcPr>
            <w:tcW w:w="6627" w:type="dxa"/>
            <w:gridSpan w:val="2"/>
            <w:shd w:val="clear" w:color="auto" w:fill="auto"/>
            <w:vAlign w:val="center"/>
          </w:tcPr>
          <w:p w14:paraId="4CE472C7" w14:textId="77777777" w:rsidR="00BF7200" w:rsidRPr="009678B6" w:rsidRDefault="00BF7200" w:rsidP="00A44DDB">
            <w:pPr>
              <w:spacing w:after="0" w:line="240" w:lineRule="auto"/>
              <w:ind w:left="51" w:hanging="51"/>
              <w:jc w:val="both"/>
              <w:rPr>
                <w:rFonts w:ascii="Times New Roman" w:hAnsi="Times New Roman"/>
                <w:sz w:val="28"/>
                <w:szCs w:val="28"/>
              </w:rPr>
            </w:pPr>
            <w:r w:rsidRPr="009678B6">
              <w:rPr>
                <w:rFonts w:ascii="Times New Roman" w:hAnsi="Times New Roman"/>
                <w:sz w:val="28"/>
                <w:szCs w:val="28"/>
              </w:rPr>
              <w:t>станция технического обслуживания</w:t>
            </w:r>
          </w:p>
        </w:tc>
      </w:tr>
      <w:tr w:rsidR="000E4756" w:rsidRPr="009678B6" w14:paraId="276762C8" w14:textId="77777777" w:rsidTr="003914AD">
        <w:trPr>
          <w:trHeight w:val="283"/>
          <w:jc w:val="center"/>
        </w:trPr>
        <w:tc>
          <w:tcPr>
            <w:tcW w:w="2843" w:type="dxa"/>
            <w:shd w:val="clear" w:color="auto" w:fill="auto"/>
            <w:vAlign w:val="center"/>
          </w:tcPr>
          <w:p w14:paraId="651AA297" w14:textId="77777777" w:rsidR="00BF7200" w:rsidRPr="009678B6" w:rsidRDefault="00BF7200" w:rsidP="00A44DDB">
            <w:pPr>
              <w:spacing w:after="0" w:line="240" w:lineRule="auto"/>
              <w:rPr>
                <w:rFonts w:ascii="Times New Roman" w:hAnsi="Times New Roman"/>
                <w:sz w:val="28"/>
                <w:szCs w:val="28"/>
              </w:rPr>
            </w:pPr>
            <w:r w:rsidRPr="009678B6">
              <w:rPr>
                <w:rFonts w:ascii="Times New Roman" w:hAnsi="Times New Roman"/>
                <w:sz w:val="28"/>
                <w:szCs w:val="28"/>
              </w:rPr>
              <w:t>ЗАО</w:t>
            </w:r>
          </w:p>
        </w:tc>
        <w:tc>
          <w:tcPr>
            <w:tcW w:w="6627" w:type="dxa"/>
            <w:gridSpan w:val="2"/>
            <w:shd w:val="clear" w:color="auto" w:fill="auto"/>
            <w:vAlign w:val="center"/>
          </w:tcPr>
          <w:p w14:paraId="49DC66FA" w14:textId="77777777" w:rsidR="00BF7200" w:rsidRPr="009678B6" w:rsidRDefault="00BF7200" w:rsidP="00A44DDB">
            <w:pPr>
              <w:spacing w:after="0" w:line="240" w:lineRule="auto"/>
              <w:ind w:left="51" w:hanging="51"/>
              <w:jc w:val="both"/>
              <w:rPr>
                <w:rFonts w:ascii="Times New Roman" w:hAnsi="Times New Roman"/>
                <w:sz w:val="28"/>
                <w:szCs w:val="28"/>
              </w:rPr>
            </w:pPr>
            <w:r w:rsidRPr="009678B6">
              <w:rPr>
                <w:rFonts w:ascii="Times New Roman" w:hAnsi="Times New Roman"/>
                <w:sz w:val="28"/>
                <w:szCs w:val="28"/>
              </w:rPr>
              <w:t>закрытое акционерное общество</w:t>
            </w:r>
          </w:p>
        </w:tc>
      </w:tr>
      <w:tr w:rsidR="000E4756" w:rsidRPr="009678B6" w14:paraId="32C5E942" w14:textId="77777777" w:rsidTr="003914AD">
        <w:trPr>
          <w:trHeight w:val="283"/>
          <w:jc w:val="center"/>
        </w:trPr>
        <w:tc>
          <w:tcPr>
            <w:tcW w:w="2843" w:type="dxa"/>
            <w:shd w:val="clear" w:color="auto" w:fill="auto"/>
            <w:vAlign w:val="center"/>
          </w:tcPr>
          <w:p w14:paraId="7133E85B" w14:textId="0874ACA0" w:rsidR="00BF7200" w:rsidRPr="009678B6" w:rsidRDefault="00BF7200" w:rsidP="00A44DDB">
            <w:pPr>
              <w:spacing w:after="0" w:line="240" w:lineRule="auto"/>
              <w:rPr>
                <w:rFonts w:ascii="Times New Roman" w:hAnsi="Times New Roman"/>
                <w:sz w:val="28"/>
                <w:szCs w:val="28"/>
              </w:rPr>
            </w:pPr>
            <w:r w:rsidRPr="009678B6">
              <w:rPr>
                <w:rFonts w:ascii="Times New Roman" w:hAnsi="Times New Roman"/>
                <w:sz w:val="28"/>
                <w:szCs w:val="28"/>
              </w:rPr>
              <w:t>ОАО</w:t>
            </w:r>
          </w:p>
        </w:tc>
        <w:tc>
          <w:tcPr>
            <w:tcW w:w="6627" w:type="dxa"/>
            <w:gridSpan w:val="2"/>
            <w:shd w:val="clear" w:color="auto" w:fill="auto"/>
            <w:vAlign w:val="center"/>
          </w:tcPr>
          <w:p w14:paraId="6F65E317" w14:textId="31C70B5A" w:rsidR="00BF7200" w:rsidRPr="009678B6" w:rsidRDefault="00A44DDB" w:rsidP="00A44DDB">
            <w:pPr>
              <w:spacing w:after="0" w:line="240" w:lineRule="auto"/>
              <w:ind w:left="51" w:hanging="51"/>
              <w:jc w:val="both"/>
              <w:rPr>
                <w:rFonts w:ascii="Times New Roman" w:hAnsi="Times New Roman"/>
                <w:sz w:val="28"/>
                <w:szCs w:val="28"/>
              </w:rPr>
            </w:pPr>
            <w:r w:rsidRPr="009678B6">
              <w:rPr>
                <w:rFonts w:ascii="Times New Roman" w:hAnsi="Times New Roman"/>
                <w:sz w:val="28"/>
                <w:szCs w:val="28"/>
              </w:rPr>
              <w:t>открытое акционерное общество</w:t>
            </w:r>
          </w:p>
        </w:tc>
      </w:tr>
      <w:tr w:rsidR="000E4756" w:rsidRPr="009678B6" w14:paraId="325B0538" w14:textId="77777777" w:rsidTr="003914AD">
        <w:trPr>
          <w:trHeight w:val="283"/>
          <w:jc w:val="center"/>
        </w:trPr>
        <w:tc>
          <w:tcPr>
            <w:tcW w:w="2843" w:type="dxa"/>
            <w:shd w:val="clear" w:color="auto" w:fill="auto"/>
            <w:vAlign w:val="center"/>
          </w:tcPr>
          <w:p w14:paraId="33D3FC8C" w14:textId="1CE1E9FB" w:rsidR="00BF7200" w:rsidRPr="009678B6" w:rsidRDefault="00BF7200" w:rsidP="00A44DDB">
            <w:pPr>
              <w:spacing w:after="0" w:line="240" w:lineRule="auto"/>
              <w:rPr>
                <w:rFonts w:ascii="Times New Roman" w:hAnsi="Times New Roman"/>
                <w:sz w:val="28"/>
                <w:szCs w:val="28"/>
              </w:rPr>
            </w:pPr>
            <w:r w:rsidRPr="009678B6">
              <w:rPr>
                <w:rFonts w:ascii="Times New Roman" w:hAnsi="Times New Roman"/>
                <w:sz w:val="28"/>
                <w:szCs w:val="28"/>
              </w:rPr>
              <w:t>ООО</w:t>
            </w:r>
          </w:p>
        </w:tc>
        <w:tc>
          <w:tcPr>
            <w:tcW w:w="6627" w:type="dxa"/>
            <w:gridSpan w:val="2"/>
            <w:shd w:val="clear" w:color="auto" w:fill="auto"/>
            <w:vAlign w:val="center"/>
          </w:tcPr>
          <w:p w14:paraId="668C6066" w14:textId="73756196" w:rsidR="00BF7200" w:rsidRPr="009678B6" w:rsidRDefault="00BF7200" w:rsidP="00A44DDB">
            <w:pPr>
              <w:spacing w:after="0" w:line="240" w:lineRule="auto"/>
              <w:ind w:left="51" w:hanging="51"/>
              <w:jc w:val="both"/>
              <w:rPr>
                <w:rFonts w:ascii="Times New Roman" w:hAnsi="Times New Roman"/>
                <w:sz w:val="28"/>
                <w:szCs w:val="28"/>
              </w:rPr>
            </w:pPr>
            <w:r w:rsidRPr="009678B6">
              <w:rPr>
                <w:rFonts w:ascii="Times New Roman" w:hAnsi="Times New Roman"/>
                <w:sz w:val="28"/>
                <w:szCs w:val="28"/>
              </w:rPr>
              <w:t>общество с ограниченной ответственностью</w:t>
            </w:r>
          </w:p>
        </w:tc>
      </w:tr>
      <w:tr w:rsidR="000E4756" w:rsidRPr="009678B6" w14:paraId="03D6580F" w14:textId="77777777" w:rsidTr="003914AD">
        <w:trPr>
          <w:trHeight w:val="437"/>
          <w:jc w:val="center"/>
        </w:trPr>
        <w:tc>
          <w:tcPr>
            <w:tcW w:w="2843" w:type="dxa"/>
            <w:shd w:val="clear" w:color="auto" w:fill="auto"/>
            <w:vAlign w:val="center"/>
          </w:tcPr>
          <w:p w14:paraId="444563F4" w14:textId="77777777" w:rsidR="00BF7200" w:rsidRPr="009678B6" w:rsidRDefault="00BF7200" w:rsidP="00A44DDB">
            <w:pPr>
              <w:spacing w:after="0" w:line="240" w:lineRule="auto"/>
              <w:rPr>
                <w:rFonts w:ascii="Times New Roman" w:hAnsi="Times New Roman"/>
                <w:sz w:val="28"/>
                <w:szCs w:val="28"/>
              </w:rPr>
            </w:pPr>
            <w:r w:rsidRPr="009678B6">
              <w:rPr>
                <w:rFonts w:ascii="Times New Roman" w:hAnsi="Times New Roman"/>
                <w:sz w:val="28"/>
                <w:szCs w:val="28"/>
              </w:rPr>
              <w:t>ед.</w:t>
            </w:r>
          </w:p>
        </w:tc>
        <w:tc>
          <w:tcPr>
            <w:tcW w:w="6627" w:type="dxa"/>
            <w:gridSpan w:val="2"/>
            <w:shd w:val="clear" w:color="auto" w:fill="auto"/>
            <w:vAlign w:val="center"/>
          </w:tcPr>
          <w:p w14:paraId="3518648D" w14:textId="77777777" w:rsidR="00BF7200" w:rsidRPr="009678B6" w:rsidRDefault="00BF7200" w:rsidP="00A44DDB">
            <w:pPr>
              <w:spacing w:after="0" w:line="240" w:lineRule="auto"/>
              <w:ind w:left="51" w:hanging="51"/>
              <w:jc w:val="both"/>
              <w:rPr>
                <w:rFonts w:ascii="Times New Roman" w:hAnsi="Times New Roman"/>
                <w:sz w:val="28"/>
                <w:szCs w:val="28"/>
              </w:rPr>
            </w:pPr>
            <w:r w:rsidRPr="009678B6">
              <w:rPr>
                <w:rFonts w:ascii="Times New Roman" w:hAnsi="Times New Roman"/>
                <w:sz w:val="28"/>
                <w:szCs w:val="28"/>
              </w:rPr>
              <w:t>единица</w:t>
            </w:r>
          </w:p>
        </w:tc>
      </w:tr>
      <w:tr w:rsidR="000E4756" w:rsidRPr="009678B6" w14:paraId="7CA4C6C0" w14:textId="77777777" w:rsidTr="003914AD">
        <w:trPr>
          <w:trHeight w:val="283"/>
          <w:jc w:val="center"/>
        </w:trPr>
        <w:tc>
          <w:tcPr>
            <w:tcW w:w="2843" w:type="dxa"/>
            <w:shd w:val="clear" w:color="auto" w:fill="auto"/>
            <w:vAlign w:val="center"/>
          </w:tcPr>
          <w:p w14:paraId="1443B3FF" w14:textId="77777777" w:rsidR="00BF7200" w:rsidRPr="009678B6" w:rsidRDefault="00BF7200" w:rsidP="00A44DDB">
            <w:pPr>
              <w:spacing w:after="0" w:line="240" w:lineRule="auto"/>
              <w:rPr>
                <w:rFonts w:ascii="Times New Roman" w:hAnsi="Times New Roman"/>
                <w:sz w:val="28"/>
                <w:szCs w:val="28"/>
              </w:rPr>
            </w:pPr>
            <w:r w:rsidRPr="009678B6">
              <w:rPr>
                <w:rFonts w:ascii="Times New Roman" w:hAnsi="Times New Roman"/>
                <w:sz w:val="28"/>
                <w:szCs w:val="28"/>
              </w:rPr>
              <w:t>м/ч</w:t>
            </w:r>
          </w:p>
        </w:tc>
        <w:tc>
          <w:tcPr>
            <w:tcW w:w="6627" w:type="dxa"/>
            <w:gridSpan w:val="2"/>
            <w:shd w:val="clear" w:color="auto" w:fill="auto"/>
            <w:vAlign w:val="center"/>
          </w:tcPr>
          <w:p w14:paraId="045CF161" w14:textId="77777777" w:rsidR="00BF7200" w:rsidRPr="009678B6" w:rsidRDefault="00BF7200" w:rsidP="00A44DDB">
            <w:pPr>
              <w:spacing w:after="0" w:line="240" w:lineRule="auto"/>
              <w:ind w:left="51" w:hanging="51"/>
              <w:jc w:val="both"/>
              <w:rPr>
                <w:rFonts w:ascii="Times New Roman" w:hAnsi="Times New Roman"/>
                <w:sz w:val="28"/>
                <w:szCs w:val="28"/>
              </w:rPr>
            </w:pPr>
            <w:r w:rsidRPr="009678B6">
              <w:rPr>
                <w:rFonts w:ascii="Times New Roman" w:hAnsi="Times New Roman"/>
                <w:sz w:val="28"/>
                <w:szCs w:val="28"/>
              </w:rPr>
              <w:t>метров в час</w:t>
            </w:r>
          </w:p>
        </w:tc>
      </w:tr>
      <w:tr w:rsidR="000E4756" w:rsidRPr="009678B6" w14:paraId="60E3FFB2" w14:textId="77777777" w:rsidTr="003914AD">
        <w:trPr>
          <w:trHeight w:val="283"/>
          <w:jc w:val="center"/>
        </w:trPr>
        <w:tc>
          <w:tcPr>
            <w:tcW w:w="2843" w:type="dxa"/>
            <w:shd w:val="clear" w:color="auto" w:fill="auto"/>
            <w:vAlign w:val="center"/>
          </w:tcPr>
          <w:p w14:paraId="4B15D093" w14:textId="520839A3" w:rsidR="00A44DDB" w:rsidRPr="009678B6" w:rsidRDefault="00A44DDB" w:rsidP="00A44DDB">
            <w:pPr>
              <w:spacing w:after="0" w:line="240" w:lineRule="auto"/>
              <w:rPr>
                <w:rFonts w:ascii="Times New Roman" w:hAnsi="Times New Roman"/>
                <w:sz w:val="28"/>
                <w:szCs w:val="28"/>
              </w:rPr>
            </w:pPr>
            <w:r w:rsidRPr="009678B6">
              <w:rPr>
                <w:rFonts w:ascii="Times New Roman" w:hAnsi="Times New Roman"/>
                <w:sz w:val="28"/>
                <w:szCs w:val="28"/>
              </w:rPr>
              <w:t>км/ч</w:t>
            </w:r>
          </w:p>
        </w:tc>
        <w:tc>
          <w:tcPr>
            <w:tcW w:w="6627" w:type="dxa"/>
            <w:gridSpan w:val="2"/>
            <w:shd w:val="clear" w:color="auto" w:fill="auto"/>
            <w:vAlign w:val="center"/>
          </w:tcPr>
          <w:p w14:paraId="1EEF6435" w14:textId="22A1DA38" w:rsidR="00A44DDB" w:rsidRPr="009678B6" w:rsidRDefault="00A44DDB" w:rsidP="00A44DDB">
            <w:pPr>
              <w:spacing w:after="0" w:line="240" w:lineRule="auto"/>
              <w:ind w:left="51" w:hanging="51"/>
              <w:jc w:val="both"/>
              <w:rPr>
                <w:rFonts w:ascii="Times New Roman" w:hAnsi="Times New Roman"/>
                <w:sz w:val="28"/>
                <w:szCs w:val="28"/>
              </w:rPr>
            </w:pPr>
            <w:r w:rsidRPr="009678B6">
              <w:rPr>
                <w:rFonts w:ascii="Times New Roman" w:hAnsi="Times New Roman"/>
                <w:sz w:val="28"/>
                <w:szCs w:val="28"/>
              </w:rPr>
              <w:t>километров в час</w:t>
            </w:r>
          </w:p>
        </w:tc>
      </w:tr>
      <w:tr w:rsidR="000E4756" w:rsidRPr="009678B6" w14:paraId="168F13F9" w14:textId="77777777" w:rsidTr="003914AD">
        <w:trPr>
          <w:trHeight w:val="80"/>
          <w:jc w:val="center"/>
        </w:trPr>
        <w:tc>
          <w:tcPr>
            <w:tcW w:w="2843" w:type="dxa"/>
            <w:shd w:val="clear" w:color="auto" w:fill="auto"/>
            <w:vAlign w:val="center"/>
          </w:tcPr>
          <w:p w14:paraId="5869B842" w14:textId="77777777" w:rsidR="00BF7200" w:rsidRPr="009678B6" w:rsidRDefault="00BF7200" w:rsidP="00A44DDB">
            <w:pPr>
              <w:spacing w:after="0" w:line="240" w:lineRule="auto"/>
              <w:rPr>
                <w:rFonts w:ascii="Times New Roman" w:hAnsi="Times New Roman"/>
                <w:sz w:val="28"/>
                <w:szCs w:val="28"/>
              </w:rPr>
            </w:pPr>
            <w:r w:rsidRPr="009678B6">
              <w:rPr>
                <w:rFonts w:ascii="Times New Roman" w:hAnsi="Times New Roman"/>
                <w:sz w:val="28"/>
                <w:szCs w:val="28"/>
              </w:rPr>
              <w:t>м</w:t>
            </w:r>
          </w:p>
        </w:tc>
        <w:tc>
          <w:tcPr>
            <w:tcW w:w="6627" w:type="dxa"/>
            <w:gridSpan w:val="2"/>
            <w:shd w:val="clear" w:color="auto" w:fill="auto"/>
            <w:vAlign w:val="center"/>
          </w:tcPr>
          <w:p w14:paraId="6ACEB1FD" w14:textId="77777777" w:rsidR="00BF7200" w:rsidRPr="009678B6" w:rsidRDefault="00BF7200" w:rsidP="00A44DDB">
            <w:pPr>
              <w:spacing w:after="0" w:line="240" w:lineRule="auto"/>
              <w:ind w:left="51" w:hanging="51"/>
              <w:jc w:val="both"/>
              <w:rPr>
                <w:rFonts w:ascii="Times New Roman" w:hAnsi="Times New Roman"/>
                <w:sz w:val="28"/>
                <w:szCs w:val="28"/>
              </w:rPr>
            </w:pPr>
            <w:r w:rsidRPr="009678B6">
              <w:rPr>
                <w:rFonts w:ascii="Times New Roman" w:hAnsi="Times New Roman"/>
                <w:sz w:val="28"/>
                <w:szCs w:val="28"/>
              </w:rPr>
              <w:t>метр</w:t>
            </w:r>
          </w:p>
        </w:tc>
      </w:tr>
      <w:tr w:rsidR="000E4756" w:rsidRPr="009678B6" w14:paraId="44ACDBDA" w14:textId="77777777" w:rsidTr="003914AD">
        <w:trPr>
          <w:trHeight w:val="283"/>
          <w:jc w:val="center"/>
        </w:trPr>
        <w:tc>
          <w:tcPr>
            <w:tcW w:w="2843" w:type="dxa"/>
            <w:shd w:val="clear" w:color="auto" w:fill="auto"/>
            <w:vAlign w:val="center"/>
          </w:tcPr>
          <w:p w14:paraId="09FE0204" w14:textId="77777777" w:rsidR="00BF7200" w:rsidRPr="009678B6" w:rsidRDefault="00BF7200" w:rsidP="00A44DDB">
            <w:pPr>
              <w:spacing w:after="0" w:line="240" w:lineRule="auto"/>
              <w:rPr>
                <w:rFonts w:ascii="Times New Roman" w:hAnsi="Times New Roman"/>
                <w:sz w:val="28"/>
                <w:szCs w:val="28"/>
              </w:rPr>
            </w:pPr>
            <w:r w:rsidRPr="009678B6">
              <w:rPr>
                <w:rFonts w:ascii="Times New Roman" w:hAnsi="Times New Roman"/>
                <w:sz w:val="28"/>
                <w:szCs w:val="28"/>
              </w:rPr>
              <w:t>ул.</w:t>
            </w:r>
          </w:p>
        </w:tc>
        <w:tc>
          <w:tcPr>
            <w:tcW w:w="6627" w:type="dxa"/>
            <w:gridSpan w:val="2"/>
            <w:shd w:val="clear" w:color="auto" w:fill="auto"/>
            <w:vAlign w:val="center"/>
          </w:tcPr>
          <w:p w14:paraId="709FFCA9" w14:textId="77777777" w:rsidR="00BF7200" w:rsidRPr="009678B6" w:rsidRDefault="00BF7200" w:rsidP="00A44DDB">
            <w:pPr>
              <w:spacing w:after="0" w:line="240" w:lineRule="auto"/>
              <w:ind w:left="51" w:hanging="51"/>
              <w:jc w:val="both"/>
              <w:rPr>
                <w:rFonts w:ascii="Times New Roman" w:hAnsi="Times New Roman"/>
                <w:sz w:val="28"/>
                <w:szCs w:val="28"/>
              </w:rPr>
            </w:pPr>
            <w:r w:rsidRPr="009678B6">
              <w:rPr>
                <w:rFonts w:ascii="Times New Roman" w:hAnsi="Times New Roman"/>
                <w:sz w:val="28"/>
                <w:szCs w:val="28"/>
              </w:rPr>
              <w:t>улица</w:t>
            </w:r>
          </w:p>
        </w:tc>
      </w:tr>
      <w:bookmarkEnd w:id="4"/>
    </w:tbl>
    <w:p w14:paraId="6F19E0AE" w14:textId="77777777" w:rsidR="00865D21" w:rsidRPr="009678B6" w:rsidRDefault="00865D21" w:rsidP="00B334E2">
      <w:pPr>
        <w:pStyle w:val="af2"/>
        <w:tabs>
          <w:tab w:val="left" w:pos="284"/>
          <w:tab w:val="left" w:pos="426"/>
        </w:tabs>
        <w:spacing w:after="0" w:line="360" w:lineRule="auto"/>
        <w:ind w:left="0" w:firstLine="567"/>
        <w:jc w:val="both"/>
        <w:rPr>
          <w:rFonts w:ascii="Times New Roman" w:hAnsi="Times New Roman"/>
          <w:sz w:val="24"/>
          <w:szCs w:val="24"/>
        </w:rPr>
      </w:pPr>
    </w:p>
    <w:p w14:paraId="4D53D315" w14:textId="77777777" w:rsidR="00BF7200" w:rsidRPr="009678B6" w:rsidRDefault="00BF7200" w:rsidP="00B334E2">
      <w:pPr>
        <w:pStyle w:val="af2"/>
        <w:tabs>
          <w:tab w:val="left" w:pos="284"/>
          <w:tab w:val="left" w:pos="426"/>
        </w:tabs>
        <w:spacing w:after="0" w:line="360" w:lineRule="auto"/>
        <w:ind w:left="0" w:firstLine="567"/>
        <w:jc w:val="both"/>
        <w:rPr>
          <w:rFonts w:ascii="Times New Roman" w:hAnsi="Times New Roman"/>
          <w:sz w:val="24"/>
          <w:szCs w:val="24"/>
        </w:rPr>
        <w:sectPr w:rsidR="00BF7200" w:rsidRPr="009678B6" w:rsidSect="0039249D">
          <w:type w:val="nextColumn"/>
          <w:pgSz w:w="11900" w:h="16820"/>
          <w:pgMar w:top="1021" w:right="794" w:bottom="1021" w:left="1021" w:header="142" w:footer="257" w:gutter="0"/>
          <w:cols w:space="60"/>
          <w:noEndnote/>
        </w:sectPr>
      </w:pPr>
    </w:p>
    <w:p w14:paraId="519CBC75" w14:textId="77777777" w:rsidR="00B757CF" w:rsidRPr="009678B6" w:rsidRDefault="00B757CF" w:rsidP="007B18A7">
      <w:pPr>
        <w:pStyle w:val="35"/>
        <w:jc w:val="center"/>
        <w:rPr>
          <w:b/>
          <w:bCs/>
        </w:rPr>
      </w:pPr>
      <w:r w:rsidRPr="009678B6">
        <w:rPr>
          <w:b/>
          <w:bCs/>
        </w:rPr>
        <w:lastRenderedPageBreak/>
        <w:t>Состав генерального плана</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3"/>
        <w:gridCol w:w="6267"/>
        <w:gridCol w:w="1577"/>
        <w:gridCol w:w="1076"/>
      </w:tblGrid>
      <w:tr w:rsidR="000E4756" w:rsidRPr="009678B6" w14:paraId="199291A1" w14:textId="77777777" w:rsidTr="001430A4">
        <w:trPr>
          <w:cantSplit/>
          <w:trHeight w:val="635"/>
          <w:tblHeader/>
          <w:jc w:val="center"/>
        </w:trPr>
        <w:tc>
          <w:tcPr>
            <w:tcW w:w="441" w:type="pct"/>
            <w:tcBorders>
              <w:top w:val="single" w:sz="4" w:space="0" w:color="auto"/>
              <w:left w:val="single" w:sz="4" w:space="0" w:color="auto"/>
              <w:bottom w:val="single" w:sz="4" w:space="0" w:color="auto"/>
              <w:right w:val="single" w:sz="4" w:space="0" w:color="auto"/>
            </w:tcBorders>
            <w:vAlign w:val="center"/>
            <w:hideMark/>
          </w:tcPr>
          <w:p w14:paraId="3178E831" w14:textId="77777777" w:rsidR="001430A4" w:rsidRPr="009678B6" w:rsidRDefault="001430A4" w:rsidP="00617279">
            <w:pPr>
              <w:spacing w:after="0" w:line="240" w:lineRule="auto"/>
              <w:ind w:left="34"/>
              <w:jc w:val="center"/>
              <w:rPr>
                <w:rFonts w:ascii="Times New Roman" w:eastAsia="Times New Roman" w:hAnsi="Times New Roman"/>
                <w:snapToGrid w:val="0"/>
                <w:sz w:val="24"/>
                <w:szCs w:val="24"/>
                <w:lang w:eastAsia="ru-RU"/>
              </w:rPr>
            </w:pPr>
            <w:bookmarkStart w:id="5" w:name="_Hlk487958839"/>
            <w:r w:rsidRPr="009678B6">
              <w:rPr>
                <w:rFonts w:ascii="Times New Roman" w:eastAsia="Times New Roman" w:hAnsi="Times New Roman"/>
                <w:snapToGrid w:val="0"/>
                <w:sz w:val="24"/>
                <w:szCs w:val="24"/>
                <w:lang w:eastAsia="ru-RU"/>
              </w:rPr>
              <w:t>№ п/п</w:t>
            </w:r>
          </w:p>
        </w:tc>
        <w:tc>
          <w:tcPr>
            <w:tcW w:w="3203" w:type="pct"/>
            <w:tcBorders>
              <w:top w:val="single" w:sz="4" w:space="0" w:color="auto"/>
              <w:left w:val="single" w:sz="4" w:space="0" w:color="auto"/>
              <w:bottom w:val="single" w:sz="4" w:space="0" w:color="auto"/>
              <w:right w:val="single" w:sz="4" w:space="0" w:color="auto"/>
            </w:tcBorders>
            <w:vAlign w:val="center"/>
            <w:hideMark/>
          </w:tcPr>
          <w:p w14:paraId="06706A0F" w14:textId="77777777" w:rsidR="001430A4" w:rsidRPr="009678B6" w:rsidRDefault="001430A4" w:rsidP="00617279">
            <w:pPr>
              <w:spacing w:after="0" w:line="240" w:lineRule="auto"/>
              <w:ind w:left="34"/>
              <w:jc w:val="center"/>
              <w:rPr>
                <w:rFonts w:ascii="Times New Roman" w:eastAsia="Times New Roman" w:hAnsi="Times New Roman"/>
                <w:snapToGrid w:val="0"/>
                <w:sz w:val="24"/>
                <w:szCs w:val="24"/>
                <w:lang w:eastAsia="ru-RU"/>
              </w:rPr>
            </w:pPr>
            <w:r w:rsidRPr="009678B6">
              <w:rPr>
                <w:rFonts w:ascii="Times New Roman" w:eastAsia="Times New Roman" w:hAnsi="Times New Roman"/>
                <w:snapToGrid w:val="0"/>
                <w:sz w:val="24"/>
                <w:szCs w:val="24"/>
                <w:lang w:eastAsia="ru-RU"/>
              </w:rPr>
              <w:t>Наименование</w:t>
            </w:r>
          </w:p>
        </w:tc>
        <w:tc>
          <w:tcPr>
            <w:tcW w:w="806" w:type="pct"/>
            <w:tcBorders>
              <w:top w:val="single" w:sz="4" w:space="0" w:color="auto"/>
              <w:left w:val="single" w:sz="4" w:space="0" w:color="auto"/>
              <w:bottom w:val="single" w:sz="4" w:space="0" w:color="auto"/>
              <w:right w:val="single" w:sz="4" w:space="0" w:color="auto"/>
            </w:tcBorders>
            <w:vAlign w:val="center"/>
            <w:hideMark/>
          </w:tcPr>
          <w:p w14:paraId="21A17527" w14:textId="77777777" w:rsidR="001430A4" w:rsidRPr="009678B6" w:rsidRDefault="001430A4" w:rsidP="00617279">
            <w:pPr>
              <w:spacing w:after="0" w:line="240" w:lineRule="auto"/>
              <w:ind w:left="34"/>
              <w:jc w:val="center"/>
              <w:rPr>
                <w:rFonts w:ascii="Times New Roman" w:eastAsia="Times New Roman" w:hAnsi="Times New Roman"/>
                <w:snapToGrid w:val="0"/>
                <w:sz w:val="24"/>
                <w:szCs w:val="24"/>
                <w:lang w:eastAsia="ru-RU"/>
              </w:rPr>
            </w:pPr>
            <w:r w:rsidRPr="009678B6">
              <w:rPr>
                <w:rFonts w:ascii="Times New Roman" w:eastAsia="Times New Roman" w:hAnsi="Times New Roman"/>
                <w:snapToGrid w:val="0"/>
                <w:sz w:val="24"/>
                <w:szCs w:val="24"/>
                <w:lang w:eastAsia="ru-RU"/>
              </w:rPr>
              <w:t>Масштаб</w:t>
            </w:r>
          </w:p>
        </w:tc>
        <w:tc>
          <w:tcPr>
            <w:tcW w:w="550" w:type="pct"/>
            <w:tcBorders>
              <w:top w:val="single" w:sz="4" w:space="0" w:color="auto"/>
              <w:left w:val="single" w:sz="4" w:space="0" w:color="auto"/>
              <w:bottom w:val="single" w:sz="4" w:space="0" w:color="auto"/>
              <w:right w:val="single" w:sz="4" w:space="0" w:color="auto"/>
            </w:tcBorders>
            <w:vAlign w:val="center"/>
            <w:hideMark/>
          </w:tcPr>
          <w:p w14:paraId="4A181962" w14:textId="77777777" w:rsidR="001430A4" w:rsidRPr="009678B6" w:rsidRDefault="001430A4" w:rsidP="00617279">
            <w:pPr>
              <w:spacing w:after="0" w:line="240" w:lineRule="auto"/>
              <w:ind w:left="34"/>
              <w:jc w:val="center"/>
              <w:rPr>
                <w:rFonts w:ascii="Times New Roman" w:eastAsia="Times New Roman" w:hAnsi="Times New Roman"/>
                <w:snapToGrid w:val="0"/>
                <w:sz w:val="24"/>
                <w:szCs w:val="24"/>
                <w:lang w:eastAsia="ru-RU"/>
              </w:rPr>
            </w:pPr>
            <w:r w:rsidRPr="009678B6">
              <w:rPr>
                <w:rFonts w:ascii="Times New Roman" w:eastAsia="Times New Roman" w:hAnsi="Times New Roman"/>
                <w:snapToGrid w:val="0"/>
                <w:sz w:val="24"/>
                <w:szCs w:val="24"/>
                <w:lang w:eastAsia="ru-RU"/>
              </w:rPr>
              <w:t>Марка</w:t>
            </w:r>
          </w:p>
        </w:tc>
      </w:tr>
      <w:tr w:rsidR="000E4756" w:rsidRPr="009678B6" w14:paraId="6B32A54A" w14:textId="77777777" w:rsidTr="00617279">
        <w:trPr>
          <w:cantSplit/>
          <w:trHeight w:val="283"/>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26E99CD7" w14:textId="77777777" w:rsidR="001430A4" w:rsidRPr="009678B6" w:rsidRDefault="001430A4" w:rsidP="00617279">
            <w:pPr>
              <w:spacing w:after="0" w:line="240" w:lineRule="auto"/>
              <w:jc w:val="center"/>
              <w:rPr>
                <w:rFonts w:ascii="Times New Roman" w:eastAsia="Times New Roman" w:hAnsi="Times New Roman"/>
                <w:b/>
                <w:snapToGrid w:val="0"/>
                <w:sz w:val="24"/>
                <w:szCs w:val="24"/>
                <w:lang w:eastAsia="ru-RU"/>
              </w:rPr>
            </w:pPr>
            <w:r w:rsidRPr="009678B6">
              <w:rPr>
                <w:rFonts w:ascii="Times New Roman" w:eastAsia="Times New Roman" w:hAnsi="Times New Roman"/>
                <w:b/>
                <w:snapToGrid w:val="0"/>
                <w:sz w:val="24"/>
                <w:szCs w:val="24"/>
                <w:lang w:eastAsia="ru-RU"/>
              </w:rPr>
              <w:t>Текстовые материалы</w:t>
            </w:r>
          </w:p>
        </w:tc>
      </w:tr>
      <w:tr w:rsidR="000E4756" w:rsidRPr="009678B6" w14:paraId="632FDA07" w14:textId="77777777" w:rsidTr="00617279">
        <w:trPr>
          <w:cantSplit/>
          <w:trHeight w:val="283"/>
          <w:jc w:val="center"/>
        </w:trPr>
        <w:tc>
          <w:tcPr>
            <w:tcW w:w="441" w:type="pct"/>
            <w:tcBorders>
              <w:top w:val="single" w:sz="4" w:space="0" w:color="auto"/>
              <w:left w:val="single" w:sz="4" w:space="0" w:color="auto"/>
              <w:bottom w:val="single" w:sz="4" w:space="0" w:color="auto"/>
              <w:right w:val="single" w:sz="4" w:space="0" w:color="auto"/>
            </w:tcBorders>
            <w:vAlign w:val="center"/>
          </w:tcPr>
          <w:p w14:paraId="10FC0923" w14:textId="77777777" w:rsidR="001430A4" w:rsidRPr="009678B6" w:rsidRDefault="001430A4" w:rsidP="00960CB7">
            <w:pPr>
              <w:numPr>
                <w:ilvl w:val="0"/>
                <w:numId w:val="61"/>
              </w:numPr>
              <w:spacing w:after="0" w:line="240" w:lineRule="auto"/>
              <w:ind w:left="644"/>
              <w:jc w:val="center"/>
              <w:rPr>
                <w:rFonts w:ascii="Times New Roman" w:eastAsia="Times New Roman" w:hAnsi="Times New Roman"/>
                <w:snapToGrid w:val="0"/>
                <w:sz w:val="24"/>
                <w:szCs w:val="24"/>
                <w:lang w:eastAsia="ru-RU"/>
              </w:rPr>
            </w:pPr>
          </w:p>
        </w:tc>
        <w:tc>
          <w:tcPr>
            <w:tcW w:w="3203" w:type="pct"/>
            <w:tcBorders>
              <w:top w:val="single" w:sz="4" w:space="0" w:color="auto"/>
              <w:left w:val="single" w:sz="4" w:space="0" w:color="auto"/>
              <w:bottom w:val="single" w:sz="4" w:space="0" w:color="auto"/>
              <w:right w:val="single" w:sz="4" w:space="0" w:color="auto"/>
            </w:tcBorders>
            <w:vAlign w:val="center"/>
            <w:hideMark/>
          </w:tcPr>
          <w:p w14:paraId="2FF743EE" w14:textId="77777777" w:rsidR="001430A4" w:rsidRPr="009678B6" w:rsidRDefault="001430A4" w:rsidP="00617279">
            <w:pPr>
              <w:spacing w:after="0" w:line="240" w:lineRule="auto"/>
              <w:ind w:left="33"/>
              <w:rPr>
                <w:rFonts w:ascii="Times New Roman" w:eastAsia="Times New Roman" w:hAnsi="Times New Roman"/>
                <w:snapToGrid w:val="0"/>
                <w:sz w:val="24"/>
                <w:szCs w:val="24"/>
                <w:lang w:eastAsia="ru-RU"/>
              </w:rPr>
            </w:pPr>
            <w:r w:rsidRPr="009678B6">
              <w:rPr>
                <w:rFonts w:ascii="Times New Roman" w:eastAsia="Times New Roman" w:hAnsi="Times New Roman"/>
                <w:snapToGrid w:val="0"/>
                <w:sz w:val="24"/>
                <w:szCs w:val="24"/>
                <w:lang w:eastAsia="ru-RU"/>
              </w:rPr>
              <w:t xml:space="preserve">Том </w:t>
            </w:r>
            <w:r w:rsidRPr="009678B6">
              <w:rPr>
                <w:rFonts w:ascii="Times New Roman" w:eastAsia="Times New Roman" w:hAnsi="Times New Roman"/>
                <w:snapToGrid w:val="0"/>
                <w:sz w:val="24"/>
                <w:szCs w:val="24"/>
                <w:lang w:val="en-US" w:eastAsia="ru-RU"/>
              </w:rPr>
              <w:t>I</w:t>
            </w:r>
            <w:r w:rsidRPr="009678B6">
              <w:rPr>
                <w:rFonts w:ascii="Times New Roman" w:eastAsia="Times New Roman" w:hAnsi="Times New Roman"/>
                <w:snapToGrid w:val="0"/>
                <w:sz w:val="24"/>
                <w:szCs w:val="24"/>
                <w:lang w:eastAsia="ru-RU"/>
              </w:rPr>
              <w:t xml:space="preserve">. Положение о территориальном планировании </w:t>
            </w:r>
          </w:p>
        </w:tc>
        <w:tc>
          <w:tcPr>
            <w:tcW w:w="806" w:type="pct"/>
            <w:tcBorders>
              <w:top w:val="single" w:sz="4" w:space="0" w:color="auto"/>
              <w:left w:val="single" w:sz="4" w:space="0" w:color="auto"/>
              <w:bottom w:val="single" w:sz="4" w:space="0" w:color="auto"/>
              <w:right w:val="single" w:sz="4" w:space="0" w:color="auto"/>
            </w:tcBorders>
            <w:vAlign w:val="center"/>
            <w:hideMark/>
          </w:tcPr>
          <w:p w14:paraId="3BF5CE7D" w14:textId="77777777" w:rsidR="001430A4" w:rsidRPr="009678B6" w:rsidRDefault="001430A4" w:rsidP="00617279">
            <w:pPr>
              <w:spacing w:after="0" w:line="240" w:lineRule="auto"/>
              <w:ind w:left="34"/>
              <w:jc w:val="center"/>
              <w:rPr>
                <w:rFonts w:ascii="Times New Roman" w:eastAsia="Times New Roman" w:hAnsi="Times New Roman"/>
                <w:snapToGrid w:val="0"/>
                <w:sz w:val="24"/>
                <w:szCs w:val="24"/>
                <w:lang w:eastAsia="ru-RU"/>
              </w:rPr>
            </w:pPr>
            <w:r w:rsidRPr="009678B6">
              <w:rPr>
                <w:rFonts w:ascii="Times New Roman" w:eastAsia="Times New Roman" w:hAnsi="Times New Roman"/>
                <w:snapToGrid w:val="0"/>
                <w:sz w:val="24"/>
                <w:szCs w:val="24"/>
                <w:lang w:eastAsia="ru-RU"/>
              </w:rPr>
              <w:t>-</w:t>
            </w:r>
          </w:p>
        </w:tc>
        <w:tc>
          <w:tcPr>
            <w:tcW w:w="550" w:type="pct"/>
            <w:tcBorders>
              <w:top w:val="single" w:sz="4" w:space="0" w:color="auto"/>
              <w:left w:val="single" w:sz="4" w:space="0" w:color="auto"/>
              <w:bottom w:val="single" w:sz="4" w:space="0" w:color="auto"/>
              <w:right w:val="single" w:sz="4" w:space="0" w:color="auto"/>
            </w:tcBorders>
            <w:vAlign w:val="center"/>
            <w:hideMark/>
          </w:tcPr>
          <w:p w14:paraId="5FFF60C2" w14:textId="77777777" w:rsidR="001430A4" w:rsidRPr="009678B6" w:rsidRDefault="001430A4" w:rsidP="00617279">
            <w:pPr>
              <w:spacing w:after="0" w:line="240" w:lineRule="auto"/>
              <w:ind w:left="34"/>
              <w:jc w:val="center"/>
              <w:rPr>
                <w:rFonts w:ascii="Times New Roman" w:eastAsia="Times New Roman" w:hAnsi="Times New Roman"/>
                <w:snapToGrid w:val="0"/>
                <w:sz w:val="24"/>
                <w:szCs w:val="24"/>
                <w:lang w:eastAsia="ru-RU"/>
              </w:rPr>
            </w:pPr>
            <w:r w:rsidRPr="009678B6">
              <w:rPr>
                <w:rFonts w:ascii="Times New Roman" w:eastAsia="Times New Roman" w:hAnsi="Times New Roman"/>
                <w:snapToGrid w:val="0"/>
                <w:sz w:val="24"/>
                <w:szCs w:val="24"/>
                <w:lang w:eastAsia="ru-RU"/>
              </w:rPr>
              <w:t>-</w:t>
            </w:r>
          </w:p>
        </w:tc>
      </w:tr>
      <w:tr w:rsidR="000E4756" w:rsidRPr="009678B6" w14:paraId="7BCF6BDE" w14:textId="77777777" w:rsidTr="00617279">
        <w:trPr>
          <w:cantSplit/>
          <w:trHeight w:val="283"/>
          <w:jc w:val="center"/>
        </w:trPr>
        <w:tc>
          <w:tcPr>
            <w:tcW w:w="441" w:type="pct"/>
            <w:tcBorders>
              <w:top w:val="single" w:sz="4" w:space="0" w:color="auto"/>
              <w:left w:val="single" w:sz="4" w:space="0" w:color="auto"/>
              <w:bottom w:val="single" w:sz="4" w:space="0" w:color="auto"/>
              <w:right w:val="single" w:sz="4" w:space="0" w:color="auto"/>
            </w:tcBorders>
            <w:vAlign w:val="center"/>
          </w:tcPr>
          <w:p w14:paraId="3DCC196E" w14:textId="77777777" w:rsidR="001430A4" w:rsidRPr="009678B6" w:rsidRDefault="001430A4" w:rsidP="00960CB7">
            <w:pPr>
              <w:numPr>
                <w:ilvl w:val="0"/>
                <w:numId w:val="61"/>
              </w:numPr>
              <w:spacing w:after="0" w:line="240" w:lineRule="auto"/>
              <w:ind w:left="644"/>
              <w:jc w:val="center"/>
              <w:rPr>
                <w:rFonts w:ascii="Times New Roman" w:eastAsia="Times New Roman" w:hAnsi="Times New Roman"/>
                <w:snapToGrid w:val="0"/>
                <w:sz w:val="24"/>
                <w:szCs w:val="24"/>
                <w:lang w:eastAsia="ru-RU"/>
              </w:rPr>
            </w:pPr>
          </w:p>
        </w:tc>
        <w:tc>
          <w:tcPr>
            <w:tcW w:w="3203" w:type="pct"/>
            <w:tcBorders>
              <w:top w:val="single" w:sz="4" w:space="0" w:color="auto"/>
              <w:left w:val="single" w:sz="4" w:space="0" w:color="auto"/>
              <w:bottom w:val="single" w:sz="4" w:space="0" w:color="auto"/>
              <w:right w:val="single" w:sz="4" w:space="0" w:color="auto"/>
            </w:tcBorders>
            <w:vAlign w:val="center"/>
            <w:hideMark/>
          </w:tcPr>
          <w:p w14:paraId="59F87776" w14:textId="77777777" w:rsidR="001430A4" w:rsidRPr="009678B6" w:rsidRDefault="001430A4" w:rsidP="00617279">
            <w:pPr>
              <w:spacing w:after="0" w:line="240" w:lineRule="auto"/>
              <w:ind w:left="33"/>
              <w:rPr>
                <w:rFonts w:ascii="Times New Roman" w:eastAsia="Times New Roman" w:hAnsi="Times New Roman"/>
                <w:snapToGrid w:val="0"/>
                <w:sz w:val="24"/>
                <w:szCs w:val="24"/>
                <w:lang w:eastAsia="ru-RU"/>
              </w:rPr>
            </w:pPr>
            <w:r w:rsidRPr="009678B6">
              <w:rPr>
                <w:rFonts w:ascii="Times New Roman" w:eastAsia="Times New Roman" w:hAnsi="Times New Roman"/>
                <w:snapToGrid w:val="0"/>
                <w:sz w:val="24"/>
                <w:szCs w:val="24"/>
                <w:lang w:eastAsia="ru-RU"/>
              </w:rPr>
              <w:t xml:space="preserve">Том </w:t>
            </w:r>
            <w:r w:rsidRPr="009678B6">
              <w:rPr>
                <w:rFonts w:ascii="Times New Roman" w:eastAsia="Times New Roman" w:hAnsi="Times New Roman"/>
                <w:snapToGrid w:val="0"/>
                <w:sz w:val="24"/>
                <w:szCs w:val="24"/>
                <w:lang w:val="en-US" w:eastAsia="ru-RU"/>
              </w:rPr>
              <w:t>II</w:t>
            </w:r>
            <w:r w:rsidRPr="009678B6">
              <w:rPr>
                <w:rFonts w:ascii="Times New Roman" w:eastAsia="Times New Roman" w:hAnsi="Times New Roman"/>
                <w:snapToGrid w:val="0"/>
                <w:sz w:val="24"/>
                <w:szCs w:val="24"/>
                <w:lang w:eastAsia="ru-RU"/>
              </w:rPr>
              <w:t>. Материалы по обоснованию генерального плана</w:t>
            </w:r>
          </w:p>
        </w:tc>
        <w:tc>
          <w:tcPr>
            <w:tcW w:w="806" w:type="pct"/>
            <w:tcBorders>
              <w:top w:val="single" w:sz="4" w:space="0" w:color="auto"/>
              <w:left w:val="single" w:sz="4" w:space="0" w:color="auto"/>
              <w:bottom w:val="single" w:sz="4" w:space="0" w:color="auto"/>
              <w:right w:val="single" w:sz="4" w:space="0" w:color="auto"/>
            </w:tcBorders>
            <w:vAlign w:val="center"/>
            <w:hideMark/>
          </w:tcPr>
          <w:p w14:paraId="2C0BD64A" w14:textId="77777777" w:rsidR="001430A4" w:rsidRPr="009678B6" w:rsidRDefault="001430A4" w:rsidP="00617279">
            <w:pPr>
              <w:spacing w:after="0" w:line="240" w:lineRule="auto"/>
              <w:ind w:left="34"/>
              <w:jc w:val="center"/>
              <w:rPr>
                <w:rFonts w:ascii="Times New Roman" w:eastAsia="Times New Roman" w:hAnsi="Times New Roman"/>
                <w:snapToGrid w:val="0"/>
                <w:sz w:val="24"/>
                <w:szCs w:val="24"/>
                <w:lang w:eastAsia="ru-RU"/>
              </w:rPr>
            </w:pPr>
            <w:r w:rsidRPr="009678B6">
              <w:rPr>
                <w:rFonts w:ascii="Times New Roman" w:eastAsia="Times New Roman" w:hAnsi="Times New Roman"/>
                <w:snapToGrid w:val="0"/>
                <w:sz w:val="24"/>
                <w:szCs w:val="24"/>
                <w:lang w:eastAsia="ru-RU"/>
              </w:rPr>
              <w:t>-</w:t>
            </w:r>
          </w:p>
        </w:tc>
        <w:tc>
          <w:tcPr>
            <w:tcW w:w="550" w:type="pct"/>
            <w:tcBorders>
              <w:top w:val="single" w:sz="4" w:space="0" w:color="auto"/>
              <w:left w:val="single" w:sz="4" w:space="0" w:color="auto"/>
              <w:bottom w:val="single" w:sz="4" w:space="0" w:color="auto"/>
              <w:right w:val="single" w:sz="4" w:space="0" w:color="auto"/>
            </w:tcBorders>
            <w:vAlign w:val="center"/>
            <w:hideMark/>
          </w:tcPr>
          <w:p w14:paraId="5D28A85A" w14:textId="77777777" w:rsidR="001430A4" w:rsidRPr="009678B6" w:rsidRDefault="001430A4" w:rsidP="00617279">
            <w:pPr>
              <w:spacing w:after="0" w:line="240" w:lineRule="auto"/>
              <w:ind w:left="34"/>
              <w:jc w:val="center"/>
              <w:rPr>
                <w:rFonts w:ascii="Times New Roman" w:eastAsia="Times New Roman" w:hAnsi="Times New Roman"/>
                <w:snapToGrid w:val="0"/>
                <w:sz w:val="24"/>
                <w:szCs w:val="24"/>
                <w:lang w:eastAsia="ru-RU"/>
              </w:rPr>
            </w:pPr>
            <w:r w:rsidRPr="009678B6">
              <w:rPr>
                <w:rFonts w:ascii="Times New Roman" w:eastAsia="Times New Roman" w:hAnsi="Times New Roman"/>
                <w:snapToGrid w:val="0"/>
                <w:sz w:val="24"/>
                <w:szCs w:val="24"/>
                <w:lang w:eastAsia="ru-RU"/>
              </w:rPr>
              <w:t>-</w:t>
            </w:r>
          </w:p>
        </w:tc>
      </w:tr>
      <w:tr w:rsidR="000E4756" w:rsidRPr="009678B6" w14:paraId="069D8BFB" w14:textId="77777777" w:rsidTr="00617279">
        <w:trPr>
          <w:cantSplit/>
          <w:trHeight w:val="283"/>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5F6A286B" w14:textId="77777777" w:rsidR="001430A4" w:rsidRPr="009678B6" w:rsidRDefault="001430A4" w:rsidP="00617279">
            <w:pPr>
              <w:spacing w:after="0" w:line="240" w:lineRule="auto"/>
              <w:ind w:left="34"/>
              <w:jc w:val="center"/>
              <w:rPr>
                <w:rFonts w:ascii="Times New Roman" w:eastAsia="Times New Roman" w:hAnsi="Times New Roman"/>
                <w:b/>
                <w:snapToGrid w:val="0"/>
                <w:sz w:val="24"/>
                <w:szCs w:val="24"/>
                <w:lang w:eastAsia="ru-RU"/>
              </w:rPr>
            </w:pPr>
            <w:r w:rsidRPr="009678B6">
              <w:rPr>
                <w:rFonts w:ascii="Times New Roman" w:eastAsia="Times New Roman" w:hAnsi="Times New Roman"/>
                <w:b/>
                <w:sz w:val="24"/>
                <w:szCs w:val="24"/>
                <w:lang w:eastAsia="ru-RU"/>
              </w:rPr>
              <w:t>Графические материалы. Положение о территориальном планировании</w:t>
            </w:r>
          </w:p>
        </w:tc>
      </w:tr>
      <w:tr w:rsidR="000E4756" w:rsidRPr="009678B6" w14:paraId="668571F4" w14:textId="77777777" w:rsidTr="00617279">
        <w:trPr>
          <w:cantSplit/>
          <w:trHeight w:val="283"/>
          <w:jc w:val="center"/>
        </w:trPr>
        <w:tc>
          <w:tcPr>
            <w:tcW w:w="441" w:type="pct"/>
            <w:tcBorders>
              <w:top w:val="single" w:sz="4" w:space="0" w:color="auto"/>
              <w:left w:val="single" w:sz="4" w:space="0" w:color="auto"/>
              <w:bottom w:val="single" w:sz="4" w:space="0" w:color="auto"/>
              <w:right w:val="single" w:sz="4" w:space="0" w:color="auto"/>
            </w:tcBorders>
            <w:vAlign w:val="center"/>
          </w:tcPr>
          <w:p w14:paraId="650FE05E" w14:textId="77777777" w:rsidR="001430A4" w:rsidRPr="009678B6" w:rsidRDefault="001430A4" w:rsidP="00960CB7">
            <w:pPr>
              <w:numPr>
                <w:ilvl w:val="0"/>
                <w:numId w:val="61"/>
              </w:numPr>
              <w:spacing w:after="0" w:line="240" w:lineRule="auto"/>
              <w:ind w:left="644"/>
              <w:jc w:val="center"/>
              <w:rPr>
                <w:rFonts w:ascii="Times New Roman" w:eastAsia="Times New Roman" w:hAnsi="Times New Roman"/>
                <w:snapToGrid w:val="0"/>
                <w:sz w:val="24"/>
                <w:szCs w:val="24"/>
                <w:lang w:eastAsia="ru-RU"/>
              </w:rPr>
            </w:pPr>
          </w:p>
        </w:tc>
        <w:tc>
          <w:tcPr>
            <w:tcW w:w="3203" w:type="pct"/>
            <w:tcBorders>
              <w:top w:val="single" w:sz="4" w:space="0" w:color="auto"/>
              <w:left w:val="single" w:sz="4" w:space="0" w:color="auto"/>
              <w:bottom w:val="single" w:sz="4" w:space="0" w:color="auto"/>
              <w:right w:val="single" w:sz="4" w:space="0" w:color="auto"/>
            </w:tcBorders>
            <w:vAlign w:val="center"/>
            <w:hideMark/>
          </w:tcPr>
          <w:p w14:paraId="2D1F5B3A" w14:textId="77777777" w:rsidR="001430A4" w:rsidRPr="009678B6" w:rsidRDefault="001430A4" w:rsidP="00617279">
            <w:pPr>
              <w:spacing w:after="0" w:line="240" w:lineRule="auto"/>
              <w:ind w:left="33"/>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Карта планируемого размещения объектов местного значения Локшинского сельсовета Ужурского района Красноярского края</w:t>
            </w:r>
          </w:p>
        </w:tc>
        <w:tc>
          <w:tcPr>
            <w:tcW w:w="806" w:type="pct"/>
            <w:tcBorders>
              <w:top w:val="single" w:sz="4" w:space="0" w:color="auto"/>
              <w:left w:val="single" w:sz="4" w:space="0" w:color="auto"/>
              <w:bottom w:val="single" w:sz="4" w:space="0" w:color="auto"/>
              <w:right w:val="single" w:sz="4" w:space="0" w:color="auto"/>
            </w:tcBorders>
            <w:vAlign w:val="center"/>
          </w:tcPr>
          <w:p w14:paraId="26FB9B2F" w14:textId="77777777" w:rsidR="001430A4" w:rsidRPr="009678B6" w:rsidRDefault="001430A4" w:rsidP="00617279">
            <w:pPr>
              <w:spacing w:after="0" w:line="240" w:lineRule="auto"/>
              <w:ind w:left="62"/>
              <w:jc w:val="center"/>
              <w:rPr>
                <w:rFonts w:ascii="Times New Roman" w:eastAsia="Times New Roman" w:hAnsi="Times New Roman"/>
                <w:snapToGrid w:val="0"/>
                <w:sz w:val="24"/>
                <w:szCs w:val="24"/>
                <w:lang w:eastAsia="ru-RU"/>
              </w:rPr>
            </w:pPr>
            <w:r w:rsidRPr="009678B6">
              <w:rPr>
                <w:rFonts w:ascii="Times New Roman" w:eastAsia="Times New Roman" w:hAnsi="Times New Roman"/>
                <w:snapToGrid w:val="0"/>
                <w:sz w:val="24"/>
                <w:szCs w:val="24"/>
                <w:lang w:eastAsia="ru-RU"/>
              </w:rPr>
              <w:t>М 1:50000</w:t>
            </w:r>
          </w:p>
        </w:tc>
        <w:tc>
          <w:tcPr>
            <w:tcW w:w="550" w:type="pct"/>
            <w:tcBorders>
              <w:top w:val="single" w:sz="4" w:space="0" w:color="auto"/>
              <w:left w:val="single" w:sz="4" w:space="0" w:color="auto"/>
              <w:bottom w:val="single" w:sz="4" w:space="0" w:color="auto"/>
              <w:right w:val="single" w:sz="4" w:space="0" w:color="auto"/>
            </w:tcBorders>
            <w:vAlign w:val="center"/>
            <w:hideMark/>
          </w:tcPr>
          <w:p w14:paraId="1D7D2F1F" w14:textId="77777777" w:rsidR="001430A4" w:rsidRPr="009678B6" w:rsidRDefault="001430A4" w:rsidP="00617279">
            <w:pPr>
              <w:spacing w:after="0" w:line="240" w:lineRule="auto"/>
              <w:ind w:left="62"/>
              <w:jc w:val="center"/>
              <w:rPr>
                <w:rFonts w:ascii="Times New Roman" w:eastAsia="Times New Roman" w:hAnsi="Times New Roman"/>
                <w:snapToGrid w:val="0"/>
                <w:sz w:val="24"/>
                <w:szCs w:val="24"/>
                <w:lang w:eastAsia="ru-RU"/>
              </w:rPr>
            </w:pPr>
            <w:r w:rsidRPr="009678B6">
              <w:rPr>
                <w:rFonts w:ascii="Times New Roman" w:eastAsia="Times New Roman" w:hAnsi="Times New Roman"/>
                <w:snapToGrid w:val="0"/>
                <w:sz w:val="24"/>
                <w:szCs w:val="24"/>
                <w:lang w:eastAsia="ru-RU"/>
              </w:rPr>
              <w:t>ГП-1</w:t>
            </w:r>
          </w:p>
        </w:tc>
      </w:tr>
      <w:tr w:rsidR="000E4756" w:rsidRPr="009678B6" w14:paraId="729D3036" w14:textId="77777777" w:rsidTr="00617279">
        <w:trPr>
          <w:cantSplit/>
          <w:trHeight w:val="283"/>
          <w:jc w:val="center"/>
        </w:trPr>
        <w:tc>
          <w:tcPr>
            <w:tcW w:w="441" w:type="pct"/>
            <w:tcBorders>
              <w:top w:val="single" w:sz="4" w:space="0" w:color="auto"/>
              <w:left w:val="single" w:sz="4" w:space="0" w:color="auto"/>
              <w:bottom w:val="single" w:sz="4" w:space="0" w:color="auto"/>
              <w:right w:val="single" w:sz="4" w:space="0" w:color="auto"/>
            </w:tcBorders>
            <w:vAlign w:val="center"/>
          </w:tcPr>
          <w:p w14:paraId="2871989A" w14:textId="77777777" w:rsidR="001430A4" w:rsidRPr="009678B6" w:rsidRDefault="001430A4" w:rsidP="00960CB7">
            <w:pPr>
              <w:numPr>
                <w:ilvl w:val="0"/>
                <w:numId w:val="61"/>
              </w:numPr>
              <w:spacing w:after="0" w:line="240" w:lineRule="auto"/>
              <w:ind w:left="644"/>
              <w:jc w:val="center"/>
              <w:rPr>
                <w:rFonts w:ascii="Times New Roman" w:eastAsia="Times New Roman" w:hAnsi="Times New Roman"/>
                <w:snapToGrid w:val="0"/>
                <w:sz w:val="24"/>
                <w:szCs w:val="24"/>
                <w:lang w:eastAsia="ru-RU"/>
              </w:rPr>
            </w:pPr>
          </w:p>
        </w:tc>
        <w:tc>
          <w:tcPr>
            <w:tcW w:w="3203" w:type="pct"/>
            <w:tcBorders>
              <w:top w:val="single" w:sz="4" w:space="0" w:color="auto"/>
              <w:left w:val="single" w:sz="4" w:space="0" w:color="auto"/>
              <w:bottom w:val="single" w:sz="4" w:space="0" w:color="auto"/>
              <w:right w:val="single" w:sz="4" w:space="0" w:color="auto"/>
            </w:tcBorders>
            <w:vAlign w:val="center"/>
          </w:tcPr>
          <w:p w14:paraId="28F80232" w14:textId="77777777" w:rsidR="001430A4" w:rsidRPr="009678B6" w:rsidRDefault="001430A4" w:rsidP="00617279">
            <w:pPr>
              <w:spacing w:after="0" w:line="240" w:lineRule="auto"/>
              <w:ind w:left="33"/>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Карта планируемого размещения объектов местного значения населенных пунктов Локшинского сельсовета Ужурского района Красноярского края</w:t>
            </w:r>
          </w:p>
        </w:tc>
        <w:tc>
          <w:tcPr>
            <w:tcW w:w="806" w:type="pct"/>
            <w:tcBorders>
              <w:top w:val="single" w:sz="4" w:space="0" w:color="auto"/>
              <w:left w:val="single" w:sz="4" w:space="0" w:color="auto"/>
              <w:bottom w:val="single" w:sz="4" w:space="0" w:color="auto"/>
              <w:right w:val="single" w:sz="4" w:space="0" w:color="auto"/>
            </w:tcBorders>
            <w:vAlign w:val="center"/>
          </w:tcPr>
          <w:p w14:paraId="4D78FF1F" w14:textId="77777777" w:rsidR="001430A4" w:rsidRPr="009678B6" w:rsidRDefault="001430A4" w:rsidP="00617279">
            <w:pPr>
              <w:spacing w:after="0" w:line="240" w:lineRule="auto"/>
              <w:ind w:left="62"/>
              <w:jc w:val="center"/>
              <w:rPr>
                <w:rFonts w:ascii="Times New Roman" w:eastAsia="Times New Roman" w:hAnsi="Times New Roman"/>
                <w:snapToGrid w:val="0"/>
                <w:sz w:val="24"/>
                <w:szCs w:val="24"/>
                <w:lang w:eastAsia="ru-RU"/>
              </w:rPr>
            </w:pPr>
            <w:r w:rsidRPr="009678B6">
              <w:rPr>
                <w:rFonts w:ascii="Times New Roman" w:eastAsia="Times New Roman" w:hAnsi="Times New Roman"/>
                <w:snapToGrid w:val="0"/>
                <w:sz w:val="24"/>
                <w:szCs w:val="24"/>
                <w:lang w:eastAsia="ru-RU"/>
              </w:rPr>
              <w:t>М 1:5000</w:t>
            </w:r>
          </w:p>
        </w:tc>
        <w:tc>
          <w:tcPr>
            <w:tcW w:w="550" w:type="pct"/>
            <w:tcBorders>
              <w:top w:val="single" w:sz="4" w:space="0" w:color="auto"/>
              <w:left w:val="single" w:sz="4" w:space="0" w:color="auto"/>
              <w:bottom w:val="single" w:sz="4" w:space="0" w:color="auto"/>
              <w:right w:val="single" w:sz="4" w:space="0" w:color="auto"/>
            </w:tcBorders>
            <w:vAlign w:val="center"/>
          </w:tcPr>
          <w:p w14:paraId="35E022A0" w14:textId="77777777" w:rsidR="001430A4" w:rsidRPr="009678B6" w:rsidRDefault="001430A4" w:rsidP="00617279">
            <w:pPr>
              <w:spacing w:after="0" w:line="240" w:lineRule="auto"/>
              <w:ind w:left="62"/>
              <w:jc w:val="center"/>
              <w:rPr>
                <w:rFonts w:ascii="Times New Roman" w:eastAsia="Times New Roman" w:hAnsi="Times New Roman"/>
                <w:snapToGrid w:val="0"/>
                <w:sz w:val="24"/>
                <w:szCs w:val="24"/>
                <w:lang w:eastAsia="ru-RU"/>
              </w:rPr>
            </w:pPr>
            <w:r w:rsidRPr="009678B6">
              <w:rPr>
                <w:rFonts w:ascii="Times New Roman" w:eastAsia="Times New Roman" w:hAnsi="Times New Roman"/>
                <w:snapToGrid w:val="0"/>
                <w:sz w:val="24"/>
                <w:szCs w:val="24"/>
                <w:lang w:eastAsia="ru-RU"/>
              </w:rPr>
              <w:t>ГП-1.1</w:t>
            </w:r>
          </w:p>
        </w:tc>
      </w:tr>
      <w:tr w:rsidR="000E4756" w:rsidRPr="009678B6" w14:paraId="577EBDDD" w14:textId="77777777" w:rsidTr="00617279">
        <w:trPr>
          <w:cantSplit/>
          <w:trHeight w:val="283"/>
          <w:jc w:val="center"/>
        </w:trPr>
        <w:tc>
          <w:tcPr>
            <w:tcW w:w="441" w:type="pct"/>
            <w:tcBorders>
              <w:top w:val="single" w:sz="4" w:space="0" w:color="auto"/>
              <w:left w:val="single" w:sz="4" w:space="0" w:color="auto"/>
              <w:bottom w:val="single" w:sz="4" w:space="0" w:color="auto"/>
              <w:right w:val="single" w:sz="4" w:space="0" w:color="auto"/>
            </w:tcBorders>
            <w:vAlign w:val="center"/>
          </w:tcPr>
          <w:p w14:paraId="134F6A87" w14:textId="77777777" w:rsidR="001430A4" w:rsidRPr="009678B6" w:rsidRDefault="001430A4" w:rsidP="00960CB7">
            <w:pPr>
              <w:numPr>
                <w:ilvl w:val="0"/>
                <w:numId w:val="61"/>
              </w:numPr>
              <w:spacing w:after="0" w:line="240" w:lineRule="auto"/>
              <w:ind w:left="644"/>
              <w:jc w:val="center"/>
              <w:rPr>
                <w:rFonts w:ascii="Times New Roman" w:eastAsia="Times New Roman" w:hAnsi="Times New Roman"/>
                <w:snapToGrid w:val="0"/>
                <w:sz w:val="24"/>
                <w:szCs w:val="24"/>
                <w:lang w:eastAsia="ru-RU"/>
              </w:rPr>
            </w:pPr>
          </w:p>
        </w:tc>
        <w:tc>
          <w:tcPr>
            <w:tcW w:w="3203" w:type="pct"/>
            <w:tcBorders>
              <w:top w:val="single" w:sz="4" w:space="0" w:color="auto"/>
              <w:left w:val="single" w:sz="4" w:space="0" w:color="auto"/>
              <w:bottom w:val="single" w:sz="4" w:space="0" w:color="auto"/>
              <w:right w:val="single" w:sz="4" w:space="0" w:color="auto"/>
            </w:tcBorders>
            <w:vAlign w:val="center"/>
            <w:hideMark/>
          </w:tcPr>
          <w:p w14:paraId="68B66786" w14:textId="77777777" w:rsidR="001430A4" w:rsidRPr="009678B6" w:rsidRDefault="001430A4" w:rsidP="00617279">
            <w:pPr>
              <w:spacing w:after="0" w:line="240" w:lineRule="auto"/>
              <w:ind w:left="33"/>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Карта границ населённых пунктов Локшинского сельсовета Ужурского района Красноярского края</w:t>
            </w:r>
          </w:p>
        </w:tc>
        <w:tc>
          <w:tcPr>
            <w:tcW w:w="806" w:type="pct"/>
            <w:tcBorders>
              <w:top w:val="single" w:sz="4" w:space="0" w:color="auto"/>
              <w:left w:val="single" w:sz="4" w:space="0" w:color="auto"/>
              <w:bottom w:val="single" w:sz="4" w:space="0" w:color="auto"/>
              <w:right w:val="single" w:sz="4" w:space="0" w:color="auto"/>
            </w:tcBorders>
            <w:vAlign w:val="center"/>
          </w:tcPr>
          <w:p w14:paraId="38AE7F82" w14:textId="77777777" w:rsidR="001430A4" w:rsidRPr="009678B6" w:rsidRDefault="001430A4" w:rsidP="00617279">
            <w:pPr>
              <w:spacing w:after="0" w:line="240" w:lineRule="auto"/>
              <w:ind w:left="62"/>
              <w:jc w:val="center"/>
              <w:rPr>
                <w:rFonts w:ascii="Times New Roman" w:eastAsia="Times New Roman" w:hAnsi="Times New Roman"/>
                <w:snapToGrid w:val="0"/>
                <w:sz w:val="24"/>
                <w:szCs w:val="24"/>
                <w:lang w:eastAsia="ru-RU"/>
              </w:rPr>
            </w:pPr>
            <w:r w:rsidRPr="009678B6">
              <w:rPr>
                <w:rFonts w:ascii="Times New Roman" w:eastAsia="Times New Roman" w:hAnsi="Times New Roman"/>
                <w:snapToGrid w:val="0"/>
                <w:sz w:val="24"/>
                <w:szCs w:val="24"/>
                <w:lang w:eastAsia="ru-RU"/>
              </w:rPr>
              <w:t>М 1:5000</w:t>
            </w:r>
          </w:p>
        </w:tc>
        <w:tc>
          <w:tcPr>
            <w:tcW w:w="550" w:type="pct"/>
            <w:tcBorders>
              <w:top w:val="single" w:sz="4" w:space="0" w:color="auto"/>
              <w:left w:val="single" w:sz="4" w:space="0" w:color="auto"/>
              <w:bottom w:val="single" w:sz="4" w:space="0" w:color="auto"/>
              <w:right w:val="single" w:sz="4" w:space="0" w:color="auto"/>
            </w:tcBorders>
            <w:vAlign w:val="center"/>
            <w:hideMark/>
          </w:tcPr>
          <w:p w14:paraId="195E736C" w14:textId="77777777" w:rsidR="001430A4" w:rsidRPr="009678B6" w:rsidRDefault="001430A4" w:rsidP="00617279">
            <w:pPr>
              <w:spacing w:after="0" w:line="240" w:lineRule="auto"/>
              <w:ind w:left="62"/>
              <w:jc w:val="center"/>
              <w:rPr>
                <w:rFonts w:ascii="Times New Roman" w:eastAsia="Times New Roman" w:hAnsi="Times New Roman"/>
                <w:snapToGrid w:val="0"/>
                <w:sz w:val="24"/>
                <w:szCs w:val="24"/>
                <w:lang w:eastAsia="ru-RU"/>
              </w:rPr>
            </w:pPr>
            <w:r w:rsidRPr="009678B6">
              <w:rPr>
                <w:rFonts w:ascii="Times New Roman" w:eastAsia="Times New Roman" w:hAnsi="Times New Roman"/>
                <w:snapToGrid w:val="0"/>
                <w:sz w:val="24"/>
                <w:szCs w:val="24"/>
                <w:lang w:eastAsia="ru-RU"/>
              </w:rPr>
              <w:t>ГП-2</w:t>
            </w:r>
          </w:p>
        </w:tc>
      </w:tr>
      <w:tr w:rsidR="000E4756" w:rsidRPr="009678B6" w14:paraId="05690855" w14:textId="77777777" w:rsidTr="00617279">
        <w:trPr>
          <w:cantSplit/>
          <w:trHeight w:val="283"/>
          <w:jc w:val="center"/>
        </w:trPr>
        <w:tc>
          <w:tcPr>
            <w:tcW w:w="441" w:type="pct"/>
            <w:tcBorders>
              <w:top w:val="single" w:sz="4" w:space="0" w:color="auto"/>
              <w:left w:val="single" w:sz="4" w:space="0" w:color="auto"/>
              <w:bottom w:val="single" w:sz="4" w:space="0" w:color="auto"/>
              <w:right w:val="single" w:sz="4" w:space="0" w:color="auto"/>
            </w:tcBorders>
            <w:vAlign w:val="center"/>
          </w:tcPr>
          <w:p w14:paraId="3446BA00" w14:textId="77777777" w:rsidR="001430A4" w:rsidRPr="009678B6" w:rsidRDefault="001430A4" w:rsidP="00960CB7">
            <w:pPr>
              <w:numPr>
                <w:ilvl w:val="0"/>
                <w:numId w:val="61"/>
              </w:numPr>
              <w:spacing w:after="0" w:line="240" w:lineRule="auto"/>
              <w:ind w:left="644"/>
              <w:jc w:val="center"/>
              <w:rPr>
                <w:rFonts w:ascii="Times New Roman" w:eastAsia="Times New Roman" w:hAnsi="Times New Roman"/>
                <w:snapToGrid w:val="0"/>
                <w:sz w:val="24"/>
                <w:szCs w:val="24"/>
                <w:lang w:eastAsia="ru-RU"/>
              </w:rPr>
            </w:pPr>
          </w:p>
        </w:tc>
        <w:tc>
          <w:tcPr>
            <w:tcW w:w="3203" w:type="pct"/>
            <w:tcBorders>
              <w:top w:val="single" w:sz="4" w:space="0" w:color="auto"/>
              <w:left w:val="single" w:sz="4" w:space="0" w:color="auto"/>
              <w:bottom w:val="single" w:sz="4" w:space="0" w:color="auto"/>
              <w:right w:val="single" w:sz="4" w:space="0" w:color="auto"/>
            </w:tcBorders>
            <w:vAlign w:val="center"/>
            <w:hideMark/>
          </w:tcPr>
          <w:p w14:paraId="185A6F5D" w14:textId="77777777" w:rsidR="001430A4" w:rsidRPr="009678B6" w:rsidRDefault="001430A4" w:rsidP="00617279">
            <w:pPr>
              <w:spacing w:after="0" w:line="240" w:lineRule="auto"/>
              <w:ind w:left="33"/>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Карта функциональных зон Локшинского сельсовета Ужурского района Красноярского края</w:t>
            </w:r>
          </w:p>
        </w:tc>
        <w:tc>
          <w:tcPr>
            <w:tcW w:w="806" w:type="pct"/>
            <w:tcBorders>
              <w:top w:val="single" w:sz="4" w:space="0" w:color="auto"/>
              <w:left w:val="single" w:sz="4" w:space="0" w:color="auto"/>
              <w:bottom w:val="single" w:sz="4" w:space="0" w:color="auto"/>
              <w:right w:val="single" w:sz="4" w:space="0" w:color="auto"/>
            </w:tcBorders>
            <w:vAlign w:val="center"/>
          </w:tcPr>
          <w:p w14:paraId="606F02B3" w14:textId="77777777" w:rsidR="001430A4" w:rsidRPr="009678B6" w:rsidRDefault="001430A4" w:rsidP="00617279">
            <w:pPr>
              <w:spacing w:after="0" w:line="240" w:lineRule="auto"/>
              <w:ind w:left="62"/>
              <w:jc w:val="center"/>
              <w:rPr>
                <w:rFonts w:ascii="Times New Roman" w:eastAsia="Times New Roman" w:hAnsi="Times New Roman"/>
                <w:snapToGrid w:val="0"/>
                <w:sz w:val="24"/>
                <w:szCs w:val="24"/>
                <w:lang w:eastAsia="ru-RU"/>
              </w:rPr>
            </w:pPr>
            <w:r w:rsidRPr="009678B6">
              <w:rPr>
                <w:rFonts w:ascii="Times New Roman" w:eastAsia="Times New Roman" w:hAnsi="Times New Roman"/>
                <w:snapToGrid w:val="0"/>
                <w:sz w:val="24"/>
                <w:szCs w:val="24"/>
                <w:lang w:eastAsia="ru-RU"/>
              </w:rPr>
              <w:t>М 1:50000</w:t>
            </w:r>
          </w:p>
        </w:tc>
        <w:tc>
          <w:tcPr>
            <w:tcW w:w="550" w:type="pct"/>
            <w:tcBorders>
              <w:top w:val="single" w:sz="4" w:space="0" w:color="auto"/>
              <w:left w:val="single" w:sz="4" w:space="0" w:color="auto"/>
              <w:bottom w:val="single" w:sz="4" w:space="0" w:color="auto"/>
              <w:right w:val="single" w:sz="4" w:space="0" w:color="auto"/>
            </w:tcBorders>
            <w:vAlign w:val="center"/>
            <w:hideMark/>
          </w:tcPr>
          <w:p w14:paraId="1DC7648C" w14:textId="77777777" w:rsidR="001430A4" w:rsidRPr="009678B6" w:rsidRDefault="001430A4" w:rsidP="00617279">
            <w:pPr>
              <w:spacing w:after="0" w:line="240" w:lineRule="auto"/>
              <w:ind w:left="62"/>
              <w:jc w:val="center"/>
              <w:rPr>
                <w:rFonts w:ascii="Times New Roman" w:eastAsia="Times New Roman" w:hAnsi="Times New Roman"/>
                <w:snapToGrid w:val="0"/>
                <w:sz w:val="24"/>
                <w:szCs w:val="24"/>
                <w:lang w:eastAsia="ru-RU"/>
              </w:rPr>
            </w:pPr>
            <w:r w:rsidRPr="009678B6">
              <w:rPr>
                <w:rFonts w:ascii="Times New Roman" w:eastAsia="Times New Roman" w:hAnsi="Times New Roman"/>
                <w:snapToGrid w:val="0"/>
                <w:sz w:val="24"/>
                <w:szCs w:val="24"/>
                <w:lang w:eastAsia="ru-RU"/>
              </w:rPr>
              <w:t>ГП-3</w:t>
            </w:r>
          </w:p>
        </w:tc>
      </w:tr>
      <w:tr w:rsidR="000E4756" w:rsidRPr="009678B6" w14:paraId="09B32F37" w14:textId="77777777" w:rsidTr="00617279">
        <w:trPr>
          <w:cantSplit/>
          <w:trHeight w:val="283"/>
          <w:jc w:val="center"/>
        </w:trPr>
        <w:tc>
          <w:tcPr>
            <w:tcW w:w="441" w:type="pct"/>
            <w:tcBorders>
              <w:top w:val="single" w:sz="4" w:space="0" w:color="auto"/>
              <w:left w:val="single" w:sz="4" w:space="0" w:color="auto"/>
              <w:bottom w:val="single" w:sz="4" w:space="0" w:color="auto"/>
              <w:right w:val="single" w:sz="4" w:space="0" w:color="auto"/>
            </w:tcBorders>
            <w:vAlign w:val="center"/>
          </w:tcPr>
          <w:p w14:paraId="29716492" w14:textId="77777777" w:rsidR="001430A4" w:rsidRPr="009678B6" w:rsidRDefault="001430A4" w:rsidP="00960CB7">
            <w:pPr>
              <w:numPr>
                <w:ilvl w:val="0"/>
                <w:numId w:val="61"/>
              </w:numPr>
              <w:spacing w:after="0" w:line="240" w:lineRule="auto"/>
              <w:ind w:left="644"/>
              <w:jc w:val="center"/>
              <w:rPr>
                <w:rFonts w:ascii="Times New Roman" w:eastAsia="Times New Roman" w:hAnsi="Times New Roman"/>
                <w:snapToGrid w:val="0"/>
                <w:sz w:val="24"/>
                <w:szCs w:val="24"/>
                <w:lang w:eastAsia="ru-RU"/>
              </w:rPr>
            </w:pPr>
          </w:p>
        </w:tc>
        <w:tc>
          <w:tcPr>
            <w:tcW w:w="3203" w:type="pct"/>
            <w:tcBorders>
              <w:top w:val="single" w:sz="4" w:space="0" w:color="auto"/>
              <w:left w:val="single" w:sz="4" w:space="0" w:color="auto"/>
              <w:bottom w:val="single" w:sz="4" w:space="0" w:color="auto"/>
              <w:right w:val="single" w:sz="4" w:space="0" w:color="auto"/>
            </w:tcBorders>
            <w:vAlign w:val="center"/>
          </w:tcPr>
          <w:p w14:paraId="7E2BF7A6" w14:textId="77777777" w:rsidR="001430A4" w:rsidRPr="009678B6" w:rsidRDefault="001430A4" w:rsidP="00617279">
            <w:pPr>
              <w:spacing w:after="0" w:line="240" w:lineRule="auto"/>
              <w:ind w:left="33"/>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Карта функциональных зон населенных пунктов Локшинского сельсовета Ужурского района Красноярского края</w:t>
            </w:r>
          </w:p>
        </w:tc>
        <w:tc>
          <w:tcPr>
            <w:tcW w:w="806" w:type="pct"/>
            <w:tcBorders>
              <w:top w:val="single" w:sz="4" w:space="0" w:color="auto"/>
              <w:left w:val="single" w:sz="4" w:space="0" w:color="auto"/>
              <w:bottom w:val="single" w:sz="4" w:space="0" w:color="auto"/>
              <w:right w:val="single" w:sz="4" w:space="0" w:color="auto"/>
            </w:tcBorders>
            <w:vAlign w:val="center"/>
          </w:tcPr>
          <w:p w14:paraId="77C88780" w14:textId="77777777" w:rsidR="001430A4" w:rsidRPr="009678B6" w:rsidRDefault="001430A4" w:rsidP="00617279">
            <w:pPr>
              <w:spacing w:after="0" w:line="240" w:lineRule="auto"/>
              <w:ind w:left="62"/>
              <w:jc w:val="center"/>
              <w:rPr>
                <w:rFonts w:ascii="Times New Roman" w:eastAsia="Times New Roman" w:hAnsi="Times New Roman"/>
                <w:snapToGrid w:val="0"/>
                <w:sz w:val="24"/>
                <w:szCs w:val="24"/>
                <w:lang w:eastAsia="ru-RU"/>
              </w:rPr>
            </w:pPr>
            <w:r w:rsidRPr="009678B6">
              <w:rPr>
                <w:rFonts w:ascii="Times New Roman" w:eastAsia="Times New Roman" w:hAnsi="Times New Roman"/>
                <w:snapToGrid w:val="0"/>
                <w:sz w:val="24"/>
                <w:szCs w:val="24"/>
                <w:lang w:eastAsia="ru-RU"/>
              </w:rPr>
              <w:t>М 1:5000</w:t>
            </w:r>
          </w:p>
        </w:tc>
        <w:tc>
          <w:tcPr>
            <w:tcW w:w="550" w:type="pct"/>
            <w:tcBorders>
              <w:top w:val="single" w:sz="4" w:space="0" w:color="auto"/>
              <w:left w:val="single" w:sz="4" w:space="0" w:color="auto"/>
              <w:bottom w:val="single" w:sz="4" w:space="0" w:color="auto"/>
              <w:right w:val="single" w:sz="4" w:space="0" w:color="auto"/>
            </w:tcBorders>
            <w:vAlign w:val="center"/>
          </w:tcPr>
          <w:p w14:paraId="63031E6D" w14:textId="77777777" w:rsidR="001430A4" w:rsidRPr="009678B6" w:rsidRDefault="001430A4" w:rsidP="00617279">
            <w:pPr>
              <w:spacing w:after="0" w:line="240" w:lineRule="auto"/>
              <w:ind w:left="62"/>
              <w:jc w:val="center"/>
              <w:rPr>
                <w:rFonts w:ascii="Times New Roman" w:eastAsia="Times New Roman" w:hAnsi="Times New Roman"/>
                <w:snapToGrid w:val="0"/>
                <w:sz w:val="24"/>
                <w:szCs w:val="24"/>
                <w:lang w:eastAsia="ru-RU"/>
              </w:rPr>
            </w:pPr>
            <w:r w:rsidRPr="009678B6">
              <w:rPr>
                <w:rFonts w:ascii="Times New Roman" w:eastAsia="Times New Roman" w:hAnsi="Times New Roman"/>
                <w:snapToGrid w:val="0"/>
                <w:sz w:val="24"/>
                <w:szCs w:val="24"/>
                <w:lang w:eastAsia="ru-RU"/>
              </w:rPr>
              <w:t>ГП-3.1</w:t>
            </w:r>
          </w:p>
        </w:tc>
      </w:tr>
      <w:tr w:rsidR="000E4756" w:rsidRPr="009678B6" w14:paraId="07725C34" w14:textId="77777777" w:rsidTr="00617279">
        <w:trPr>
          <w:cantSplit/>
          <w:trHeight w:val="283"/>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3A270EDF" w14:textId="77777777" w:rsidR="001430A4" w:rsidRPr="009678B6" w:rsidRDefault="001430A4" w:rsidP="00617279">
            <w:pPr>
              <w:spacing w:after="0" w:line="240" w:lineRule="auto"/>
              <w:jc w:val="center"/>
              <w:rPr>
                <w:rFonts w:ascii="Times New Roman" w:eastAsia="Times New Roman" w:hAnsi="Times New Roman"/>
                <w:b/>
                <w:sz w:val="24"/>
                <w:szCs w:val="24"/>
                <w:lang w:eastAsia="ru-RU"/>
              </w:rPr>
            </w:pPr>
            <w:r w:rsidRPr="009678B6">
              <w:rPr>
                <w:rFonts w:ascii="Times New Roman" w:eastAsia="Times New Roman" w:hAnsi="Times New Roman"/>
                <w:b/>
                <w:snapToGrid w:val="0"/>
                <w:sz w:val="24"/>
                <w:szCs w:val="24"/>
                <w:lang w:eastAsia="ru-RU"/>
              </w:rPr>
              <w:t xml:space="preserve">Графические материалы. </w:t>
            </w:r>
            <w:r w:rsidRPr="009678B6">
              <w:rPr>
                <w:rFonts w:ascii="Times New Roman" w:eastAsia="Times New Roman" w:hAnsi="Times New Roman"/>
                <w:b/>
                <w:sz w:val="24"/>
                <w:szCs w:val="24"/>
                <w:lang w:eastAsia="ru-RU"/>
              </w:rPr>
              <w:t>Материалы по обоснованию</w:t>
            </w:r>
          </w:p>
        </w:tc>
      </w:tr>
      <w:tr w:rsidR="000E4756" w:rsidRPr="009678B6" w14:paraId="6E4EDD23" w14:textId="77777777" w:rsidTr="00617279">
        <w:trPr>
          <w:cantSplit/>
          <w:trHeight w:val="283"/>
          <w:jc w:val="center"/>
        </w:trPr>
        <w:tc>
          <w:tcPr>
            <w:tcW w:w="441" w:type="pct"/>
            <w:tcBorders>
              <w:top w:val="single" w:sz="4" w:space="0" w:color="auto"/>
              <w:left w:val="single" w:sz="4" w:space="0" w:color="auto"/>
              <w:bottom w:val="single" w:sz="4" w:space="0" w:color="auto"/>
              <w:right w:val="single" w:sz="4" w:space="0" w:color="auto"/>
            </w:tcBorders>
            <w:vAlign w:val="center"/>
          </w:tcPr>
          <w:p w14:paraId="4947EC8A" w14:textId="77777777" w:rsidR="001430A4" w:rsidRPr="009678B6" w:rsidRDefault="001430A4" w:rsidP="00960CB7">
            <w:pPr>
              <w:numPr>
                <w:ilvl w:val="0"/>
                <w:numId w:val="61"/>
              </w:numPr>
              <w:spacing w:after="0" w:line="240" w:lineRule="auto"/>
              <w:ind w:left="644"/>
              <w:jc w:val="center"/>
              <w:rPr>
                <w:rFonts w:ascii="Times New Roman" w:eastAsia="Times New Roman" w:hAnsi="Times New Roman"/>
                <w:snapToGrid w:val="0"/>
                <w:sz w:val="24"/>
                <w:szCs w:val="24"/>
                <w:lang w:eastAsia="ru-RU"/>
              </w:rPr>
            </w:pPr>
          </w:p>
        </w:tc>
        <w:tc>
          <w:tcPr>
            <w:tcW w:w="3203" w:type="pct"/>
            <w:tcBorders>
              <w:top w:val="single" w:sz="4" w:space="0" w:color="auto"/>
              <w:left w:val="single" w:sz="4" w:space="0" w:color="auto"/>
              <w:bottom w:val="single" w:sz="4" w:space="0" w:color="auto"/>
              <w:right w:val="single" w:sz="4" w:space="0" w:color="auto"/>
            </w:tcBorders>
            <w:vAlign w:val="center"/>
          </w:tcPr>
          <w:p w14:paraId="674A4611" w14:textId="77777777" w:rsidR="001430A4" w:rsidRPr="009678B6" w:rsidRDefault="001430A4" w:rsidP="00617279">
            <w:pPr>
              <w:spacing w:after="0" w:line="240" w:lineRule="auto"/>
              <w:ind w:left="33"/>
              <w:rPr>
                <w:rFonts w:ascii="Times New Roman" w:hAnsi="Times New Roman"/>
                <w:sz w:val="24"/>
                <w:szCs w:val="24"/>
              </w:rPr>
            </w:pPr>
            <w:r w:rsidRPr="009678B6">
              <w:rPr>
                <w:rFonts w:ascii="Times New Roman" w:hAnsi="Times New Roman"/>
                <w:sz w:val="24"/>
                <w:szCs w:val="24"/>
              </w:rPr>
              <w:t xml:space="preserve">Карта границ лесничеств. Карта границы </w:t>
            </w:r>
            <w:r w:rsidRPr="009678B6">
              <w:rPr>
                <w:rFonts w:ascii="Times New Roman" w:eastAsia="Times New Roman" w:hAnsi="Times New Roman"/>
                <w:sz w:val="24"/>
                <w:szCs w:val="24"/>
                <w:lang w:eastAsia="ru-RU"/>
              </w:rPr>
              <w:t>Локшинского сельсовета Ужурского района Красноярского края</w:t>
            </w:r>
          </w:p>
        </w:tc>
        <w:tc>
          <w:tcPr>
            <w:tcW w:w="806" w:type="pct"/>
            <w:tcBorders>
              <w:top w:val="single" w:sz="4" w:space="0" w:color="auto"/>
              <w:left w:val="single" w:sz="4" w:space="0" w:color="auto"/>
              <w:bottom w:val="single" w:sz="4" w:space="0" w:color="auto"/>
              <w:right w:val="single" w:sz="4" w:space="0" w:color="auto"/>
            </w:tcBorders>
            <w:vAlign w:val="center"/>
          </w:tcPr>
          <w:p w14:paraId="276EF582" w14:textId="77777777" w:rsidR="001430A4" w:rsidRPr="009678B6" w:rsidRDefault="001430A4" w:rsidP="00617279">
            <w:pPr>
              <w:spacing w:after="0" w:line="240" w:lineRule="auto"/>
              <w:ind w:left="62"/>
              <w:jc w:val="center"/>
              <w:rPr>
                <w:rFonts w:ascii="Times New Roman" w:eastAsia="Times New Roman" w:hAnsi="Times New Roman"/>
                <w:snapToGrid w:val="0"/>
                <w:sz w:val="24"/>
                <w:szCs w:val="24"/>
                <w:lang w:eastAsia="ru-RU"/>
              </w:rPr>
            </w:pPr>
            <w:r w:rsidRPr="009678B6">
              <w:rPr>
                <w:rFonts w:ascii="Times New Roman" w:eastAsia="Times New Roman" w:hAnsi="Times New Roman"/>
                <w:snapToGrid w:val="0"/>
                <w:sz w:val="24"/>
                <w:szCs w:val="24"/>
                <w:lang w:eastAsia="ru-RU"/>
              </w:rPr>
              <w:t>М 1:50000</w:t>
            </w:r>
          </w:p>
        </w:tc>
        <w:tc>
          <w:tcPr>
            <w:tcW w:w="550" w:type="pct"/>
            <w:tcBorders>
              <w:top w:val="single" w:sz="4" w:space="0" w:color="auto"/>
              <w:left w:val="single" w:sz="4" w:space="0" w:color="auto"/>
              <w:bottom w:val="single" w:sz="4" w:space="0" w:color="auto"/>
              <w:right w:val="single" w:sz="4" w:space="0" w:color="auto"/>
            </w:tcBorders>
            <w:vAlign w:val="center"/>
          </w:tcPr>
          <w:p w14:paraId="66CD5550" w14:textId="77777777" w:rsidR="001430A4" w:rsidRPr="009678B6" w:rsidRDefault="001430A4" w:rsidP="00617279">
            <w:pPr>
              <w:spacing w:after="0" w:line="240" w:lineRule="auto"/>
              <w:ind w:left="62"/>
              <w:jc w:val="center"/>
              <w:rPr>
                <w:rFonts w:ascii="Times New Roman" w:eastAsia="Times New Roman" w:hAnsi="Times New Roman"/>
                <w:snapToGrid w:val="0"/>
                <w:sz w:val="24"/>
                <w:szCs w:val="24"/>
                <w:lang w:eastAsia="ru-RU"/>
              </w:rPr>
            </w:pPr>
            <w:r w:rsidRPr="009678B6">
              <w:rPr>
                <w:rFonts w:ascii="Times New Roman" w:eastAsia="Times New Roman" w:hAnsi="Times New Roman"/>
                <w:snapToGrid w:val="0"/>
                <w:sz w:val="24"/>
                <w:szCs w:val="24"/>
                <w:lang w:eastAsia="ru-RU"/>
              </w:rPr>
              <w:t>ГП-4</w:t>
            </w:r>
          </w:p>
        </w:tc>
      </w:tr>
      <w:tr w:rsidR="000E4756" w:rsidRPr="009678B6" w14:paraId="7FDB91EF" w14:textId="77777777" w:rsidTr="00617279">
        <w:trPr>
          <w:cantSplit/>
          <w:trHeight w:val="283"/>
          <w:jc w:val="center"/>
        </w:trPr>
        <w:tc>
          <w:tcPr>
            <w:tcW w:w="441" w:type="pct"/>
            <w:tcBorders>
              <w:top w:val="single" w:sz="4" w:space="0" w:color="auto"/>
              <w:left w:val="single" w:sz="4" w:space="0" w:color="auto"/>
              <w:bottom w:val="single" w:sz="4" w:space="0" w:color="auto"/>
              <w:right w:val="single" w:sz="4" w:space="0" w:color="auto"/>
            </w:tcBorders>
            <w:vAlign w:val="center"/>
          </w:tcPr>
          <w:p w14:paraId="62868A50" w14:textId="77777777" w:rsidR="001430A4" w:rsidRPr="009678B6" w:rsidRDefault="001430A4" w:rsidP="00960CB7">
            <w:pPr>
              <w:numPr>
                <w:ilvl w:val="0"/>
                <w:numId w:val="61"/>
              </w:numPr>
              <w:spacing w:after="0" w:line="240" w:lineRule="auto"/>
              <w:ind w:left="644"/>
              <w:jc w:val="center"/>
              <w:rPr>
                <w:rFonts w:ascii="Times New Roman" w:eastAsia="Times New Roman" w:hAnsi="Times New Roman"/>
                <w:snapToGrid w:val="0"/>
                <w:sz w:val="24"/>
                <w:szCs w:val="24"/>
                <w:lang w:eastAsia="ru-RU"/>
              </w:rPr>
            </w:pPr>
          </w:p>
        </w:tc>
        <w:tc>
          <w:tcPr>
            <w:tcW w:w="3203" w:type="pct"/>
            <w:tcBorders>
              <w:top w:val="single" w:sz="4" w:space="0" w:color="auto"/>
              <w:left w:val="single" w:sz="4" w:space="0" w:color="auto"/>
              <w:bottom w:val="single" w:sz="4" w:space="0" w:color="auto"/>
              <w:right w:val="single" w:sz="4" w:space="0" w:color="auto"/>
            </w:tcBorders>
            <w:vAlign w:val="center"/>
            <w:hideMark/>
          </w:tcPr>
          <w:p w14:paraId="5E750FFA" w14:textId="77777777" w:rsidR="001430A4" w:rsidRPr="009678B6" w:rsidRDefault="001430A4" w:rsidP="00617279">
            <w:pPr>
              <w:spacing w:after="0" w:line="240" w:lineRule="auto"/>
              <w:ind w:left="33"/>
              <w:rPr>
                <w:rFonts w:ascii="Times New Roman" w:hAnsi="Times New Roman"/>
                <w:sz w:val="24"/>
                <w:szCs w:val="24"/>
              </w:rPr>
            </w:pPr>
            <w:r w:rsidRPr="009678B6">
              <w:rPr>
                <w:rFonts w:ascii="Times New Roman" w:hAnsi="Times New Roman"/>
                <w:sz w:val="24"/>
                <w:szCs w:val="24"/>
              </w:rPr>
              <w:t>Карта местоположения существующих и строящихся</w:t>
            </w:r>
          </w:p>
          <w:p w14:paraId="4BF2DFC2" w14:textId="77777777" w:rsidR="001430A4" w:rsidRPr="009678B6" w:rsidRDefault="001430A4" w:rsidP="00617279">
            <w:pPr>
              <w:spacing w:after="0" w:line="240" w:lineRule="auto"/>
              <w:ind w:left="33"/>
              <w:rPr>
                <w:rFonts w:ascii="Times New Roman" w:eastAsia="Times New Roman" w:hAnsi="Times New Roman"/>
                <w:sz w:val="24"/>
                <w:szCs w:val="24"/>
                <w:lang w:eastAsia="ru-RU"/>
              </w:rPr>
            </w:pPr>
            <w:r w:rsidRPr="009678B6">
              <w:rPr>
                <w:rFonts w:ascii="Times New Roman" w:hAnsi="Times New Roman"/>
                <w:sz w:val="24"/>
                <w:szCs w:val="24"/>
              </w:rPr>
              <w:t xml:space="preserve">объектов местного значения </w:t>
            </w:r>
            <w:r w:rsidRPr="009678B6">
              <w:rPr>
                <w:rFonts w:ascii="Times New Roman" w:eastAsia="Times New Roman" w:hAnsi="Times New Roman"/>
                <w:sz w:val="24"/>
                <w:szCs w:val="24"/>
                <w:lang w:eastAsia="ru-RU"/>
              </w:rPr>
              <w:t>Локшинского сельсовета Ужурского района Красноярского края</w:t>
            </w:r>
          </w:p>
        </w:tc>
        <w:tc>
          <w:tcPr>
            <w:tcW w:w="806" w:type="pct"/>
            <w:tcBorders>
              <w:top w:val="single" w:sz="4" w:space="0" w:color="auto"/>
              <w:left w:val="single" w:sz="4" w:space="0" w:color="auto"/>
              <w:bottom w:val="single" w:sz="4" w:space="0" w:color="auto"/>
              <w:right w:val="single" w:sz="4" w:space="0" w:color="auto"/>
            </w:tcBorders>
            <w:vAlign w:val="center"/>
          </w:tcPr>
          <w:p w14:paraId="3F7EEB92" w14:textId="77777777" w:rsidR="001430A4" w:rsidRPr="009678B6" w:rsidRDefault="001430A4" w:rsidP="00617279">
            <w:pPr>
              <w:spacing w:after="0" w:line="240" w:lineRule="auto"/>
              <w:ind w:left="62"/>
              <w:jc w:val="center"/>
              <w:rPr>
                <w:rFonts w:ascii="Times New Roman" w:eastAsia="Times New Roman" w:hAnsi="Times New Roman"/>
                <w:snapToGrid w:val="0"/>
                <w:sz w:val="24"/>
                <w:szCs w:val="24"/>
                <w:lang w:eastAsia="ru-RU"/>
              </w:rPr>
            </w:pPr>
            <w:r w:rsidRPr="009678B6">
              <w:rPr>
                <w:rFonts w:ascii="Times New Roman" w:eastAsia="Times New Roman" w:hAnsi="Times New Roman"/>
                <w:snapToGrid w:val="0"/>
                <w:sz w:val="24"/>
                <w:szCs w:val="24"/>
                <w:lang w:eastAsia="ru-RU"/>
              </w:rPr>
              <w:t>М 1:50000</w:t>
            </w:r>
          </w:p>
        </w:tc>
        <w:tc>
          <w:tcPr>
            <w:tcW w:w="550" w:type="pct"/>
            <w:tcBorders>
              <w:top w:val="single" w:sz="4" w:space="0" w:color="auto"/>
              <w:left w:val="single" w:sz="4" w:space="0" w:color="auto"/>
              <w:bottom w:val="single" w:sz="4" w:space="0" w:color="auto"/>
              <w:right w:val="single" w:sz="4" w:space="0" w:color="auto"/>
            </w:tcBorders>
            <w:vAlign w:val="center"/>
            <w:hideMark/>
          </w:tcPr>
          <w:p w14:paraId="03200E91" w14:textId="77777777" w:rsidR="001430A4" w:rsidRPr="009678B6" w:rsidRDefault="001430A4" w:rsidP="00617279">
            <w:pPr>
              <w:spacing w:after="0" w:line="240" w:lineRule="auto"/>
              <w:ind w:left="62"/>
              <w:jc w:val="center"/>
              <w:rPr>
                <w:rFonts w:ascii="Times New Roman" w:eastAsia="Times New Roman" w:hAnsi="Times New Roman"/>
                <w:snapToGrid w:val="0"/>
                <w:sz w:val="24"/>
                <w:szCs w:val="24"/>
                <w:lang w:eastAsia="ru-RU"/>
              </w:rPr>
            </w:pPr>
            <w:r w:rsidRPr="009678B6">
              <w:rPr>
                <w:rFonts w:ascii="Times New Roman" w:eastAsia="Times New Roman" w:hAnsi="Times New Roman"/>
                <w:snapToGrid w:val="0"/>
                <w:sz w:val="24"/>
                <w:szCs w:val="24"/>
                <w:lang w:eastAsia="ru-RU"/>
              </w:rPr>
              <w:t>ГП-5</w:t>
            </w:r>
          </w:p>
        </w:tc>
      </w:tr>
      <w:tr w:rsidR="000E4756" w:rsidRPr="009678B6" w14:paraId="3055B9FF" w14:textId="77777777" w:rsidTr="00617279">
        <w:trPr>
          <w:cantSplit/>
          <w:trHeight w:val="283"/>
          <w:jc w:val="center"/>
        </w:trPr>
        <w:tc>
          <w:tcPr>
            <w:tcW w:w="441" w:type="pct"/>
            <w:tcBorders>
              <w:top w:val="single" w:sz="4" w:space="0" w:color="auto"/>
              <w:left w:val="single" w:sz="4" w:space="0" w:color="auto"/>
              <w:bottom w:val="single" w:sz="4" w:space="0" w:color="auto"/>
              <w:right w:val="single" w:sz="4" w:space="0" w:color="auto"/>
            </w:tcBorders>
            <w:vAlign w:val="center"/>
          </w:tcPr>
          <w:p w14:paraId="257A860C" w14:textId="77777777" w:rsidR="001430A4" w:rsidRPr="009678B6" w:rsidRDefault="001430A4" w:rsidP="00960CB7">
            <w:pPr>
              <w:numPr>
                <w:ilvl w:val="0"/>
                <w:numId w:val="61"/>
              </w:numPr>
              <w:spacing w:after="0" w:line="240" w:lineRule="auto"/>
              <w:ind w:left="644"/>
              <w:jc w:val="center"/>
              <w:rPr>
                <w:rFonts w:ascii="Times New Roman" w:eastAsia="Times New Roman" w:hAnsi="Times New Roman"/>
                <w:snapToGrid w:val="0"/>
                <w:sz w:val="24"/>
                <w:szCs w:val="24"/>
                <w:lang w:eastAsia="ru-RU"/>
              </w:rPr>
            </w:pPr>
          </w:p>
        </w:tc>
        <w:tc>
          <w:tcPr>
            <w:tcW w:w="3203" w:type="pct"/>
            <w:tcBorders>
              <w:top w:val="single" w:sz="4" w:space="0" w:color="auto"/>
              <w:left w:val="single" w:sz="4" w:space="0" w:color="auto"/>
              <w:bottom w:val="single" w:sz="4" w:space="0" w:color="auto"/>
              <w:right w:val="single" w:sz="4" w:space="0" w:color="auto"/>
            </w:tcBorders>
            <w:vAlign w:val="center"/>
          </w:tcPr>
          <w:p w14:paraId="68754D74" w14:textId="77777777" w:rsidR="001430A4" w:rsidRPr="009678B6" w:rsidRDefault="001430A4" w:rsidP="00617279">
            <w:pPr>
              <w:spacing w:after="0" w:line="240" w:lineRule="auto"/>
              <w:ind w:left="33"/>
              <w:rPr>
                <w:rFonts w:ascii="Times New Roman" w:hAnsi="Times New Roman"/>
                <w:sz w:val="24"/>
                <w:szCs w:val="24"/>
              </w:rPr>
            </w:pPr>
            <w:r w:rsidRPr="009678B6">
              <w:rPr>
                <w:rFonts w:ascii="Times New Roman" w:hAnsi="Times New Roman"/>
                <w:sz w:val="24"/>
                <w:szCs w:val="24"/>
              </w:rPr>
              <w:t>Карта местоположения существующих и строящихся</w:t>
            </w:r>
          </w:p>
          <w:p w14:paraId="772945D6" w14:textId="77777777" w:rsidR="001430A4" w:rsidRPr="009678B6" w:rsidRDefault="001430A4" w:rsidP="00617279">
            <w:pPr>
              <w:spacing w:after="0" w:line="240" w:lineRule="auto"/>
              <w:ind w:left="33"/>
              <w:rPr>
                <w:rFonts w:ascii="Times New Roman" w:eastAsia="Times New Roman" w:hAnsi="Times New Roman"/>
                <w:sz w:val="24"/>
                <w:szCs w:val="24"/>
                <w:lang w:eastAsia="ru-RU"/>
              </w:rPr>
            </w:pPr>
            <w:r w:rsidRPr="009678B6">
              <w:rPr>
                <w:rFonts w:ascii="Times New Roman" w:hAnsi="Times New Roman"/>
                <w:sz w:val="24"/>
                <w:szCs w:val="24"/>
              </w:rPr>
              <w:t xml:space="preserve">объектов местного значения населенных пунктов </w:t>
            </w:r>
            <w:r w:rsidRPr="009678B6">
              <w:rPr>
                <w:rFonts w:ascii="Times New Roman" w:eastAsia="Times New Roman" w:hAnsi="Times New Roman"/>
                <w:sz w:val="24"/>
                <w:szCs w:val="24"/>
                <w:lang w:eastAsia="ru-RU"/>
              </w:rPr>
              <w:t>Локшинского сельсовета Ужурского района Красноярского края</w:t>
            </w:r>
          </w:p>
        </w:tc>
        <w:tc>
          <w:tcPr>
            <w:tcW w:w="806" w:type="pct"/>
            <w:tcBorders>
              <w:top w:val="single" w:sz="4" w:space="0" w:color="auto"/>
              <w:left w:val="single" w:sz="4" w:space="0" w:color="auto"/>
              <w:bottom w:val="single" w:sz="4" w:space="0" w:color="auto"/>
              <w:right w:val="single" w:sz="4" w:space="0" w:color="auto"/>
            </w:tcBorders>
            <w:vAlign w:val="center"/>
          </w:tcPr>
          <w:p w14:paraId="056915C3" w14:textId="77777777" w:rsidR="001430A4" w:rsidRPr="009678B6" w:rsidRDefault="001430A4" w:rsidP="00617279">
            <w:pPr>
              <w:spacing w:after="0" w:line="240" w:lineRule="auto"/>
              <w:ind w:left="62"/>
              <w:jc w:val="center"/>
              <w:rPr>
                <w:rFonts w:ascii="Times New Roman" w:eastAsia="Times New Roman" w:hAnsi="Times New Roman"/>
                <w:snapToGrid w:val="0"/>
                <w:sz w:val="24"/>
                <w:szCs w:val="24"/>
                <w:lang w:eastAsia="ru-RU"/>
              </w:rPr>
            </w:pPr>
            <w:r w:rsidRPr="009678B6">
              <w:rPr>
                <w:rFonts w:ascii="Times New Roman" w:eastAsia="Times New Roman" w:hAnsi="Times New Roman"/>
                <w:snapToGrid w:val="0"/>
                <w:sz w:val="24"/>
                <w:szCs w:val="24"/>
                <w:lang w:eastAsia="ru-RU"/>
              </w:rPr>
              <w:t>М 1:5000</w:t>
            </w:r>
          </w:p>
        </w:tc>
        <w:tc>
          <w:tcPr>
            <w:tcW w:w="550" w:type="pct"/>
            <w:tcBorders>
              <w:top w:val="single" w:sz="4" w:space="0" w:color="auto"/>
              <w:left w:val="single" w:sz="4" w:space="0" w:color="auto"/>
              <w:bottom w:val="single" w:sz="4" w:space="0" w:color="auto"/>
              <w:right w:val="single" w:sz="4" w:space="0" w:color="auto"/>
            </w:tcBorders>
            <w:vAlign w:val="center"/>
          </w:tcPr>
          <w:p w14:paraId="2B74866C" w14:textId="77777777" w:rsidR="001430A4" w:rsidRPr="009678B6" w:rsidRDefault="001430A4" w:rsidP="00617279">
            <w:pPr>
              <w:spacing w:after="0" w:line="240" w:lineRule="auto"/>
              <w:ind w:left="62"/>
              <w:jc w:val="center"/>
              <w:rPr>
                <w:rFonts w:ascii="Times New Roman" w:eastAsia="Times New Roman" w:hAnsi="Times New Roman"/>
                <w:snapToGrid w:val="0"/>
                <w:sz w:val="24"/>
                <w:szCs w:val="24"/>
                <w:lang w:eastAsia="ru-RU"/>
              </w:rPr>
            </w:pPr>
            <w:r w:rsidRPr="009678B6">
              <w:rPr>
                <w:rFonts w:ascii="Times New Roman" w:eastAsia="Times New Roman" w:hAnsi="Times New Roman"/>
                <w:snapToGrid w:val="0"/>
                <w:sz w:val="24"/>
                <w:szCs w:val="24"/>
                <w:lang w:eastAsia="ru-RU"/>
              </w:rPr>
              <w:t>ГП-5.1</w:t>
            </w:r>
          </w:p>
        </w:tc>
      </w:tr>
      <w:tr w:rsidR="000E4756" w:rsidRPr="009678B6" w14:paraId="58A696F2" w14:textId="77777777" w:rsidTr="00617279">
        <w:trPr>
          <w:cantSplit/>
          <w:trHeight w:val="283"/>
          <w:jc w:val="center"/>
        </w:trPr>
        <w:tc>
          <w:tcPr>
            <w:tcW w:w="441" w:type="pct"/>
            <w:tcBorders>
              <w:top w:val="single" w:sz="4" w:space="0" w:color="auto"/>
              <w:left w:val="single" w:sz="4" w:space="0" w:color="auto"/>
              <w:bottom w:val="single" w:sz="4" w:space="0" w:color="auto"/>
              <w:right w:val="single" w:sz="4" w:space="0" w:color="auto"/>
            </w:tcBorders>
            <w:vAlign w:val="center"/>
          </w:tcPr>
          <w:p w14:paraId="63CD4087" w14:textId="77777777" w:rsidR="001430A4" w:rsidRPr="009678B6" w:rsidRDefault="001430A4" w:rsidP="00960CB7">
            <w:pPr>
              <w:numPr>
                <w:ilvl w:val="0"/>
                <w:numId w:val="61"/>
              </w:numPr>
              <w:spacing w:after="0" w:line="240" w:lineRule="auto"/>
              <w:ind w:left="644"/>
              <w:jc w:val="center"/>
              <w:rPr>
                <w:rFonts w:ascii="Times New Roman" w:eastAsia="Times New Roman" w:hAnsi="Times New Roman"/>
                <w:snapToGrid w:val="0"/>
                <w:sz w:val="24"/>
                <w:szCs w:val="24"/>
                <w:lang w:eastAsia="ru-RU"/>
              </w:rPr>
            </w:pPr>
          </w:p>
        </w:tc>
        <w:tc>
          <w:tcPr>
            <w:tcW w:w="3203" w:type="pct"/>
            <w:tcBorders>
              <w:top w:val="single" w:sz="4" w:space="0" w:color="auto"/>
              <w:left w:val="single" w:sz="4" w:space="0" w:color="auto"/>
              <w:bottom w:val="single" w:sz="4" w:space="0" w:color="auto"/>
              <w:right w:val="single" w:sz="4" w:space="0" w:color="auto"/>
            </w:tcBorders>
            <w:vAlign w:val="center"/>
          </w:tcPr>
          <w:p w14:paraId="54317387" w14:textId="77777777" w:rsidR="001430A4" w:rsidRPr="009678B6" w:rsidRDefault="001430A4" w:rsidP="00617279">
            <w:pPr>
              <w:spacing w:after="0" w:line="240" w:lineRule="auto"/>
              <w:ind w:left="33"/>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Карта объектов транспортной и инженерной инфраструктур Локшинского сельсовета Ужурского района Красноярского края</w:t>
            </w:r>
          </w:p>
        </w:tc>
        <w:tc>
          <w:tcPr>
            <w:tcW w:w="806" w:type="pct"/>
            <w:tcBorders>
              <w:top w:val="single" w:sz="4" w:space="0" w:color="auto"/>
              <w:left w:val="single" w:sz="4" w:space="0" w:color="auto"/>
              <w:bottom w:val="single" w:sz="4" w:space="0" w:color="auto"/>
              <w:right w:val="single" w:sz="4" w:space="0" w:color="auto"/>
            </w:tcBorders>
            <w:vAlign w:val="center"/>
          </w:tcPr>
          <w:p w14:paraId="0829DEE2" w14:textId="77777777" w:rsidR="001430A4" w:rsidRPr="009678B6" w:rsidRDefault="001430A4" w:rsidP="00617279">
            <w:pPr>
              <w:spacing w:after="0" w:line="240" w:lineRule="auto"/>
              <w:ind w:left="62"/>
              <w:jc w:val="center"/>
              <w:rPr>
                <w:rFonts w:ascii="Times New Roman" w:eastAsia="Times New Roman" w:hAnsi="Times New Roman"/>
                <w:snapToGrid w:val="0"/>
                <w:sz w:val="24"/>
                <w:szCs w:val="24"/>
                <w:lang w:eastAsia="ru-RU"/>
              </w:rPr>
            </w:pPr>
            <w:r w:rsidRPr="009678B6">
              <w:rPr>
                <w:rFonts w:ascii="Times New Roman" w:eastAsia="Times New Roman" w:hAnsi="Times New Roman"/>
                <w:snapToGrid w:val="0"/>
                <w:sz w:val="24"/>
                <w:szCs w:val="24"/>
                <w:lang w:eastAsia="ru-RU"/>
              </w:rPr>
              <w:t>М 1:50000, фрагменты М 1:10000</w:t>
            </w:r>
          </w:p>
        </w:tc>
        <w:tc>
          <w:tcPr>
            <w:tcW w:w="550" w:type="pct"/>
            <w:tcBorders>
              <w:top w:val="single" w:sz="4" w:space="0" w:color="auto"/>
              <w:left w:val="single" w:sz="4" w:space="0" w:color="auto"/>
              <w:bottom w:val="single" w:sz="4" w:space="0" w:color="auto"/>
              <w:right w:val="single" w:sz="4" w:space="0" w:color="auto"/>
            </w:tcBorders>
            <w:vAlign w:val="center"/>
          </w:tcPr>
          <w:p w14:paraId="4958399A" w14:textId="77777777" w:rsidR="001430A4" w:rsidRPr="009678B6" w:rsidRDefault="001430A4" w:rsidP="00617279">
            <w:pPr>
              <w:spacing w:after="0" w:line="240" w:lineRule="auto"/>
              <w:ind w:left="62"/>
              <w:jc w:val="center"/>
              <w:rPr>
                <w:rFonts w:ascii="Times New Roman" w:eastAsia="Times New Roman" w:hAnsi="Times New Roman"/>
                <w:snapToGrid w:val="0"/>
                <w:sz w:val="24"/>
                <w:szCs w:val="24"/>
                <w:lang w:eastAsia="ru-RU"/>
              </w:rPr>
            </w:pPr>
            <w:r w:rsidRPr="009678B6">
              <w:rPr>
                <w:rFonts w:ascii="Times New Roman" w:eastAsia="Times New Roman" w:hAnsi="Times New Roman"/>
                <w:snapToGrid w:val="0"/>
                <w:sz w:val="24"/>
                <w:szCs w:val="24"/>
                <w:lang w:eastAsia="ru-RU"/>
              </w:rPr>
              <w:t>ГП-6</w:t>
            </w:r>
          </w:p>
        </w:tc>
      </w:tr>
      <w:tr w:rsidR="000E4756" w:rsidRPr="009678B6" w14:paraId="7FFAA577" w14:textId="77777777" w:rsidTr="00617279">
        <w:trPr>
          <w:cantSplit/>
          <w:trHeight w:val="283"/>
          <w:jc w:val="center"/>
        </w:trPr>
        <w:tc>
          <w:tcPr>
            <w:tcW w:w="441" w:type="pct"/>
            <w:tcBorders>
              <w:top w:val="single" w:sz="4" w:space="0" w:color="auto"/>
              <w:left w:val="single" w:sz="4" w:space="0" w:color="auto"/>
              <w:bottom w:val="single" w:sz="4" w:space="0" w:color="auto"/>
              <w:right w:val="single" w:sz="4" w:space="0" w:color="auto"/>
            </w:tcBorders>
            <w:vAlign w:val="center"/>
          </w:tcPr>
          <w:p w14:paraId="09F99F21" w14:textId="77777777" w:rsidR="001430A4" w:rsidRPr="009678B6" w:rsidRDefault="001430A4" w:rsidP="00960CB7">
            <w:pPr>
              <w:numPr>
                <w:ilvl w:val="0"/>
                <w:numId w:val="61"/>
              </w:numPr>
              <w:spacing w:after="0" w:line="240" w:lineRule="auto"/>
              <w:ind w:left="644"/>
              <w:jc w:val="center"/>
              <w:rPr>
                <w:rFonts w:ascii="Times New Roman" w:eastAsia="Times New Roman" w:hAnsi="Times New Roman"/>
                <w:snapToGrid w:val="0"/>
                <w:sz w:val="24"/>
                <w:szCs w:val="24"/>
                <w:lang w:eastAsia="ru-RU"/>
              </w:rPr>
            </w:pPr>
          </w:p>
        </w:tc>
        <w:tc>
          <w:tcPr>
            <w:tcW w:w="3203" w:type="pct"/>
            <w:tcBorders>
              <w:top w:val="single" w:sz="4" w:space="0" w:color="auto"/>
              <w:left w:val="single" w:sz="4" w:space="0" w:color="auto"/>
              <w:bottom w:val="single" w:sz="4" w:space="0" w:color="auto"/>
              <w:right w:val="single" w:sz="4" w:space="0" w:color="auto"/>
            </w:tcBorders>
            <w:vAlign w:val="center"/>
          </w:tcPr>
          <w:p w14:paraId="485A66F7" w14:textId="77777777" w:rsidR="001430A4" w:rsidRPr="009678B6" w:rsidRDefault="001430A4" w:rsidP="00617279">
            <w:pPr>
              <w:spacing w:after="0" w:line="240" w:lineRule="auto"/>
              <w:ind w:left="33"/>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Карта ограничений и зон с особыми условиями использования территории, карта объектов культурного наследия Локшинского сельсовета Ужурского района Красноярского края</w:t>
            </w:r>
          </w:p>
        </w:tc>
        <w:tc>
          <w:tcPr>
            <w:tcW w:w="806" w:type="pct"/>
            <w:tcBorders>
              <w:top w:val="single" w:sz="4" w:space="0" w:color="auto"/>
              <w:left w:val="single" w:sz="4" w:space="0" w:color="auto"/>
              <w:bottom w:val="single" w:sz="4" w:space="0" w:color="auto"/>
              <w:right w:val="single" w:sz="4" w:space="0" w:color="auto"/>
            </w:tcBorders>
            <w:vAlign w:val="center"/>
          </w:tcPr>
          <w:p w14:paraId="4F2CF17D" w14:textId="77777777" w:rsidR="001430A4" w:rsidRPr="009678B6" w:rsidRDefault="001430A4" w:rsidP="00617279">
            <w:pPr>
              <w:spacing w:after="0" w:line="240" w:lineRule="auto"/>
              <w:ind w:left="62"/>
              <w:jc w:val="center"/>
              <w:rPr>
                <w:rFonts w:ascii="Times New Roman" w:eastAsia="Times New Roman" w:hAnsi="Times New Roman"/>
                <w:snapToGrid w:val="0"/>
                <w:sz w:val="24"/>
                <w:szCs w:val="24"/>
                <w:lang w:eastAsia="ru-RU"/>
              </w:rPr>
            </w:pPr>
            <w:r w:rsidRPr="009678B6">
              <w:rPr>
                <w:rFonts w:ascii="Times New Roman" w:eastAsia="Times New Roman" w:hAnsi="Times New Roman"/>
                <w:snapToGrid w:val="0"/>
                <w:sz w:val="24"/>
                <w:szCs w:val="24"/>
                <w:lang w:eastAsia="ru-RU"/>
              </w:rPr>
              <w:t>М 1:50000</w:t>
            </w:r>
          </w:p>
          <w:p w14:paraId="0A39277F" w14:textId="77777777" w:rsidR="001430A4" w:rsidRPr="009678B6" w:rsidRDefault="001430A4" w:rsidP="00617279">
            <w:pPr>
              <w:spacing w:after="0" w:line="240" w:lineRule="auto"/>
              <w:ind w:left="62"/>
              <w:jc w:val="center"/>
              <w:rPr>
                <w:rFonts w:ascii="Times New Roman" w:eastAsia="Times New Roman" w:hAnsi="Times New Roman"/>
                <w:snapToGrid w:val="0"/>
                <w:sz w:val="24"/>
                <w:szCs w:val="24"/>
                <w:lang w:eastAsia="ru-RU"/>
              </w:rPr>
            </w:pPr>
            <w:r w:rsidRPr="009678B6">
              <w:rPr>
                <w:rFonts w:ascii="Times New Roman" w:eastAsia="Times New Roman" w:hAnsi="Times New Roman"/>
                <w:snapToGrid w:val="0"/>
                <w:sz w:val="24"/>
                <w:szCs w:val="24"/>
                <w:lang w:eastAsia="ru-RU"/>
              </w:rPr>
              <w:t>фрагменты М 1:2000</w:t>
            </w:r>
          </w:p>
        </w:tc>
        <w:tc>
          <w:tcPr>
            <w:tcW w:w="550" w:type="pct"/>
            <w:tcBorders>
              <w:top w:val="single" w:sz="4" w:space="0" w:color="auto"/>
              <w:left w:val="single" w:sz="4" w:space="0" w:color="auto"/>
              <w:bottom w:val="single" w:sz="4" w:space="0" w:color="auto"/>
              <w:right w:val="single" w:sz="4" w:space="0" w:color="auto"/>
            </w:tcBorders>
            <w:vAlign w:val="center"/>
          </w:tcPr>
          <w:p w14:paraId="4DACF9DE" w14:textId="77777777" w:rsidR="001430A4" w:rsidRPr="009678B6" w:rsidRDefault="001430A4" w:rsidP="00617279">
            <w:pPr>
              <w:spacing w:after="0" w:line="240" w:lineRule="auto"/>
              <w:ind w:left="62"/>
              <w:jc w:val="center"/>
              <w:rPr>
                <w:rFonts w:ascii="Times New Roman" w:eastAsia="Times New Roman" w:hAnsi="Times New Roman"/>
                <w:snapToGrid w:val="0"/>
                <w:sz w:val="24"/>
                <w:szCs w:val="24"/>
                <w:lang w:eastAsia="ru-RU"/>
              </w:rPr>
            </w:pPr>
            <w:r w:rsidRPr="009678B6">
              <w:rPr>
                <w:rFonts w:ascii="Times New Roman" w:eastAsia="Times New Roman" w:hAnsi="Times New Roman"/>
                <w:snapToGrid w:val="0"/>
                <w:sz w:val="24"/>
                <w:szCs w:val="24"/>
                <w:lang w:eastAsia="ru-RU"/>
              </w:rPr>
              <w:t>ГП-7</w:t>
            </w:r>
          </w:p>
        </w:tc>
      </w:tr>
      <w:tr w:rsidR="000E4756" w:rsidRPr="009678B6" w14:paraId="3F13A5AE" w14:textId="77777777" w:rsidTr="00617279">
        <w:trPr>
          <w:cantSplit/>
          <w:trHeight w:val="283"/>
          <w:jc w:val="center"/>
        </w:trPr>
        <w:tc>
          <w:tcPr>
            <w:tcW w:w="441" w:type="pct"/>
            <w:tcBorders>
              <w:top w:val="single" w:sz="4" w:space="0" w:color="auto"/>
              <w:left w:val="single" w:sz="4" w:space="0" w:color="auto"/>
              <w:bottom w:val="single" w:sz="4" w:space="0" w:color="auto"/>
              <w:right w:val="single" w:sz="4" w:space="0" w:color="auto"/>
            </w:tcBorders>
            <w:vAlign w:val="center"/>
          </w:tcPr>
          <w:p w14:paraId="4DAAD50B" w14:textId="77777777" w:rsidR="001430A4" w:rsidRPr="009678B6" w:rsidRDefault="001430A4" w:rsidP="00960CB7">
            <w:pPr>
              <w:numPr>
                <w:ilvl w:val="0"/>
                <w:numId w:val="61"/>
              </w:numPr>
              <w:spacing w:after="0" w:line="240" w:lineRule="auto"/>
              <w:ind w:left="644"/>
              <w:jc w:val="center"/>
              <w:rPr>
                <w:rFonts w:ascii="Times New Roman" w:eastAsia="Times New Roman" w:hAnsi="Times New Roman"/>
                <w:snapToGrid w:val="0"/>
                <w:sz w:val="24"/>
                <w:szCs w:val="24"/>
                <w:lang w:eastAsia="ru-RU"/>
              </w:rPr>
            </w:pPr>
          </w:p>
        </w:tc>
        <w:tc>
          <w:tcPr>
            <w:tcW w:w="3203" w:type="pct"/>
            <w:tcBorders>
              <w:top w:val="single" w:sz="4" w:space="0" w:color="auto"/>
              <w:left w:val="single" w:sz="4" w:space="0" w:color="auto"/>
              <w:bottom w:val="single" w:sz="4" w:space="0" w:color="auto"/>
              <w:right w:val="single" w:sz="4" w:space="0" w:color="auto"/>
            </w:tcBorders>
            <w:vAlign w:val="center"/>
          </w:tcPr>
          <w:p w14:paraId="2DBBE8EE" w14:textId="77777777" w:rsidR="001430A4" w:rsidRPr="009678B6" w:rsidRDefault="001430A4" w:rsidP="00617279">
            <w:pPr>
              <w:spacing w:after="0" w:line="240" w:lineRule="auto"/>
              <w:ind w:left="33"/>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Карта территорий, подверженных риску возникновения чрезвычайных ситуаций природного и техногенного характера территории Локшинского сельсовета Ужурского района Красноярского края</w:t>
            </w:r>
          </w:p>
        </w:tc>
        <w:tc>
          <w:tcPr>
            <w:tcW w:w="806" w:type="pct"/>
            <w:tcBorders>
              <w:top w:val="single" w:sz="4" w:space="0" w:color="auto"/>
              <w:left w:val="single" w:sz="4" w:space="0" w:color="auto"/>
              <w:bottom w:val="single" w:sz="4" w:space="0" w:color="auto"/>
              <w:right w:val="single" w:sz="4" w:space="0" w:color="auto"/>
            </w:tcBorders>
            <w:vAlign w:val="center"/>
          </w:tcPr>
          <w:p w14:paraId="1CE3B573" w14:textId="77777777" w:rsidR="001430A4" w:rsidRPr="009678B6" w:rsidRDefault="001430A4" w:rsidP="00617279">
            <w:pPr>
              <w:spacing w:after="0" w:line="240" w:lineRule="auto"/>
              <w:ind w:left="62"/>
              <w:jc w:val="center"/>
              <w:rPr>
                <w:rFonts w:ascii="Times New Roman" w:eastAsia="Times New Roman" w:hAnsi="Times New Roman"/>
                <w:snapToGrid w:val="0"/>
                <w:sz w:val="24"/>
                <w:szCs w:val="24"/>
                <w:lang w:eastAsia="ru-RU"/>
              </w:rPr>
            </w:pPr>
            <w:r w:rsidRPr="009678B6">
              <w:rPr>
                <w:rFonts w:ascii="Times New Roman" w:eastAsia="Times New Roman" w:hAnsi="Times New Roman"/>
                <w:snapToGrid w:val="0"/>
                <w:sz w:val="24"/>
                <w:szCs w:val="24"/>
                <w:lang w:eastAsia="ru-RU"/>
              </w:rPr>
              <w:t>М 1:50000</w:t>
            </w:r>
          </w:p>
        </w:tc>
        <w:tc>
          <w:tcPr>
            <w:tcW w:w="550" w:type="pct"/>
            <w:tcBorders>
              <w:top w:val="single" w:sz="4" w:space="0" w:color="auto"/>
              <w:left w:val="single" w:sz="4" w:space="0" w:color="auto"/>
              <w:bottom w:val="single" w:sz="4" w:space="0" w:color="auto"/>
              <w:right w:val="single" w:sz="4" w:space="0" w:color="auto"/>
            </w:tcBorders>
            <w:vAlign w:val="center"/>
          </w:tcPr>
          <w:p w14:paraId="66B4BF16" w14:textId="77777777" w:rsidR="001430A4" w:rsidRPr="009678B6" w:rsidRDefault="001430A4" w:rsidP="00617279">
            <w:pPr>
              <w:spacing w:after="0" w:line="240" w:lineRule="auto"/>
              <w:ind w:left="62"/>
              <w:jc w:val="center"/>
              <w:rPr>
                <w:rFonts w:ascii="Times New Roman" w:eastAsia="Times New Roman" w:hAnsi="Times New Roman"/>
                <w:snapToGrid w:val="0"/>
                <w:sz w:val="24"/>
                <w:szCs w:val="24"/>
                <w:lang w:eastAsia="ru-RU"/>
              </w:rPr>
            </w:pPr>
            <w:r w:rsidRPr="009678B6">
              <w:rPr>
                <w:rFonts w:ascii="Times New Roman" w:eastAsia="Times New Roman" w:hAnsi="Times New Roman"/>
                <w:snapToGrid w:val="0"/>
                <w:sz w:val="24"/>
                <w:szCs w:val="24"/>
                <w:lang w:eastAsia="ru-RU"/>
              </w:rPr>
              <w:t>ГП-8</w:t>
            </w:r>
          </w:p>
        </w:tc>
      </w:tr>
      <w:bookmarkEnd w:id="5"/>
    </w:tbl>
    <w:p w14:paraId="5E542E12" w14:textId="77777777" w:rsidR="00B757CF" w:rsidRPr="009678B6" w:rsidRDefault="00B757CF" w:rsidP="00B334E2">
      <w:pPr>
        <w:pStyle w:val="af2"/>
        <w:tabs>
          <w:tab w:val="left" w:pos="284"/>
          <w:tab w:val="left" w:pos="426"/>
        </w:tabs>
        <w:spacing w:after="0" w:line="360" w:lineRule="auto"/>
        <w:ind w:left="0"/>
        <w:jc w:val="center"/>
        <w:rPr>
          <w:rFonts w:ascii="Times New Roman" w:hAnsi="Times New Roman"/>
          <w:sz w:val="24"/>
          <w:szCs w:val="24"/>
        </w:rPr>
      </w:pPr>
    </w:p>
    <w:p w14:paraId="5E78479F" w14:textId="77777777" w:rsidR="00AE5E12" w:rsidRPr="009678B6" w:rsidRDefault="00AE5E12" w:rsidP="00B334E2">
      <w:pPr>
        <w:pStyle w:val="af2"/>
        <w:tabs>
          <w:tab w:val="left" w:pos="284"/>
          <w:tab w:val="left" w:pos="426"/>
        </w:tabs>
        <w:spacing w:after="0" w:line="360" w:lineRule="auto"/>
        <w:ind w:left="0"/>
        <w:jc w:val="center"/>
        <w:rPr>
          <w:rFonts w:ascii="Times New Roman" w:hAnsi="Times New Roman"/>
          <w:sz w:val="24"/>
          <w:szCs w:val="24"/>
        </w:rPr>
      </w:pPr>
    </w:p>
    <w:p w14:paraId="11669BCA" w14:textId="77777777" w:rsidR="00CD72DF" w:rsidRPr="009678B6" w:rsidRDefault="00CD72DF" w:rsidP="00B334E2">
      <w:pPr>
        <w:pStyle w:val="af2"/>
        <w:tabs>
          <w:tab w:val="left" w:pos="284"/>
          <w:tab w:val="left" w:pos="426"/>
        </w:tabs>
        <w:spacing w:after="0" w:line="360" w:lineRule="auto"/>
        <w:ind w:left="0"/>
        <w:jc w:val="center"/>
        <w:rPr>
          <w:rFonts w:ascii="Times New Roman" w:hAnsi="Times New Roman"/>
          <w:sz w:val="24"/>
          <w:szCs w:val="24"/>
        </w:rPr>
        <w:sectPr w:rsidR="00CD72DF" w:rsidRPr="009678B6" w:rsidSect="0039249D">
          <w:type w:val="nextColumn"/>
          <w:pgSz w:w="11900" w:h="16820"/>
          <w:pgMar w:top="1021" w:right="794" w:bottom="1021" w:left="1021" w:header="142" w:footer="255" w:gutter="0"/>
          <w:cols w:space="60"/>
          <w:noEndnote/>
        </w:sectPr>
      </w:pPr>
    </w:p>
    <w:p w14:paraId="7CB61A34" w14:textId="77777777" w:rsidR="007B18A7" w:rsidRPr="009678B6" w:rsidRDefault="007B18A7" w:rsidP="00960CB7">
      <w:pPr>
        <w:pStyle w:val="15"/>
        <w:numPr>
          <w:ilvl w:val="0"/>
          <w:numId w:val="93"/>
        </w:numPr>
        <w:ind w:left="709" w:firstLine="0"/>
        <w:rPr>
          <w:b/>
        </w:rPr>
      </w:pPr>
      <w:bookmarkStart w:id="6" w:name="_Toc201843205"/>
      <w:r w:rsidRPr="009678B6">
        <w:rPr>
          <w:b/>
        </w:rPr>
        <w:lastRenderedPageBreak/>
        <w:t>Общие положения</w:t>
      </w:r>
      <w:bookmarkEnd w:id="6"/>
    </w:p>
    <w:p w14:paraId="6BF7A4BC" w14:textId="6FB57745" w:rsidR="00720BFA" w:rsidRPr="009678B6" w:rsidRDefault="00C76B3C" w:rsidP="00720BFA">
      <w:pPr>
        <w:spacing w:after="0" w:line="240" w:lineRule="auto"/>
        <w:ind w:firstLine="709"/>
        <w:contextualSpacing/>
        <w:jc w:val="both"/>
        <w:rPr>
          <w:rFonts w:ascii="Times New Roman" w:hAnsi="Times New Roman"/>
          <w:sz w:val="28"/>
          <w:szCs w:val="28"/>
        </w:rPr>
      </w:pPr>
      <w:bookmarkStart w:id="7" w:name="_Toc337124320"/>
      <w:bookmarkStart w:id="8" w:name="_Toc337125105"/>
      <w:bookmarkStart w:id="9" w:name="_Toc340212786"/>
      <w:bookmarkStart w:id="10" w:name="_Toc342835897"/>
      <w:bookmarkStart w:id="11" w:name="_Toc345316135"/>
      <w:bookmarkStart w:id="12" w:name="_Toc345510084"/>
      <w:bookmarkStart w:id="13" w:name="_Toc373678830"/>
      <w:bookmarkStart w:id="14" w:name="_Toc391717327"/>
      <w:bookmarkStart w:id="15" w:name="_Toc397187957"/>
      <w:bookmarkStart w:id="16" w:name="_Toc397241465"/>
      <w:bookmarkStart w:id="17" w:name="_Toc402346713"/>
      <w:bookmarkStart w:id="18" w:name="_Toc403824879"/>
      <w:bookmarkStart w:id="19" w:name="_Toc404432587"/>
      <w:bookmarkStart w:id="20" w:name="_Toc419370683"/>
      <w:bookmarkStart w:id="21" w:name="_Toc419973651"/>
      <w:bookmarkStart w:id="22" w:name="_Toc442008382"/>
      <w:bookmarkStart w:id="23" w:name="_Toc442523023"/>
      <w:bookmarkStart w:id="24" w:name="_Toc442523281"/>
      <w:r w:rsidRPr="009678B6">
        <w:rPr>
          <w:rFonts w:ascii="Times New Roman" w:hAnsi="Times New Roman"/>
          <w:sz w:val="28"/>
          <w:szCs w:val="28"/>
        </w:rPr>
        <w:t>П</w:t>
      </w:r>
      <w:r w:rsidR="003F472D" w:rsidRPr="009678B6">
        <w:rPr>
          <w:rFonts w:ascii="Times New Roman" w:hAnsi="Times New Roman"/>
          <w:sz w:val="28"/>
          <w:szCs w:val="28"/>
        </w:rPr>
        <w:t xml:space="preserve">роект </w:t>
      </w:r>
      <w:r w:rsidR="00302CFF">
        <w:rPr>
          <w:rFonts w:ascii="Times New Roman" w:hAnsi="Times New Roman"/>
          <w:sz w:val="28"/>
          <w:szCs w:val="28"/>
        </w:rPr>
        <w:t xml:space="preserve">внесения изменений в </w:t>
      </w:r>
      <w:r w:rsidR="00475880" w:rsidRPr="009678B6">
        <w:rPr>
          <w:rFonts w:ascii="Times New Roman" w:hAnsi="Times New Roman"/>
          <w:sz w:val="28"/>
          <w:szCs w:val="28"/>
        </w:rPr>
        <w:t>г</w:t>
      </w:r>
      <w:r w:rsidR="00720BFA" w:rsidRPr="009678B6">
        <w:rPr>
          <w:rFonts w:ascii="Times New Roman" w:hAnsi="Times New Roman"/>
          <w:sz w:val="28"/>
          <w:szCs w:val="28"/>
        </w:rPr>
        <w:t>енеральн</w:t>
      </w:r>
      <w:r w:rsidR="00302CFF">
        <w:rPr>
          <w:rFonts w:ascii="Times New Roman" w:hAnsi="Times New Roman"/>
          <w:sz w:val="28"/>
          <w:szCs w:val="28"/>
        </w:rPr>
        <w:t>ый</w:t>
      </w:r>
      <w:r w:rsidR="00720BFA" w:rsidRPr="009678B6">
        <w:rPr>
          <w:rFonts w:ascii="Times New Roman" w:hAnsi="Times New Roman"/>
          <w:sz w:val="28"/>
          <w:szCs w:val="28"/>
        </w:rPr>
        <w:t xml:space="preserve"> план </w:t>
      </w:r>
      <w:bookmarkStart w:id="25" w:name="_Hlk142997092"/>
      <w:r w:rsidRPr="009678B6">
        <w:rPr>
          <w:rFonts w:ascii="Times New Roman" w:hAnsi="Times New Roman"/>
          <w:sz w:val="28"/>
          <w:szCs w:val="28"/>
        </w:rPr>
        <w:t xml:space="preserve">муниципального образования Локшинский сельсовет Ужурского района Красноярского края (далее также </w:t>
      </w:r>
      <w:r w:rsidR="000244AE" w:rsidRPr="009678B6">
        <w:rPr>
          <w:rFonts w:ascii="Times New Roman" w:hAnsi="Times New Roman"/>
          <w:sz w:val="28"/>
          <w:szCs w:val="28"/>
        </w:rPr>
        <w:t xml:space="preserve">по тексту </w:t>
      </w:r>
      <w:r w:rsidRPr="009678B6">
        <w:rPr>
          <w:rFonts w:ascii="Times New Roman" w:hAnsi="Times New Roman"/>
          <w:sz w:val="28"/>
          <w:szCs w:val="28"/>
        </w:rPr>
        <w:t>- проект генерального плана Локшинского сельсовета, проект генерального плана, про</w:t>
      </w:r>
      <w:r w:rsidR="000244AE" w:rsidRPr="009678B6">
        <w:rPr>
          <w:rFonts w:ascii="Times New Roman" w:hAnsi="Times New Roman"/>
          <w:sz w:val="28"/>
          <w:szCs w:val="28"/>
        </w:rPr>
        <w:t>е</w:t>
      </w:r>
      <w:r w:rsidRPr="009678B6">
        <w:rPr>
          <w:rFonts w:ascii="Times New Roman" w:hAnsi="Times New Roman"/>
          <w:sz w:val="28"/>
          <w:szCs w:val="28"/>
        </w:rPr>
        <w:t>кт)</w:t>
      </w:r>
      <w:bookmarkEnd w:id="25"/>
      <w:r w:rsidRPr="009678B6">
        <w:rPr>
          <w:rFonts w:ascii="Times New Roman" w:hAnsi="Times New Roman"/>
          <w:sz w:val="28"/>
          <w:szCs w:val="28"/>
        </w:rPr>
        <w:t xml:space="preserve"> </w:t>
      </w:r>
      <w:r w:rsidR="00720BFA" w:rsidRPr="009678B6">
        <w:rPr>
          <w:rFonts w:ascii="Times New Roman" w:hAnsi="Times New Roman"/>
          <w:sz w:val="28"/>
          <w:szCs w:val="28"/>
        </w:rPr>
        <w:t xml:space="preserve">выполняется с целью </w:t>
      </w:r>
      <w:r w:rsidR="00A344C8" w:rsidRPr="009678B6">
        <w:rPr>
          <w:rFonts w:ascii="Times New Roman" w:hAnsi="Times New Roman"/>
          <w:sz w:val="28"/>
          <w:szCs w:val="28"/>
        </w:rPr>
        <w:t>определения назначения территорий исходя из совокупности социальных, экономических, экологических и иных факторов, зон с особыми условиями использования территорий, в целях обеспечения устойчивого развития территории, развития инженерной, транспортной и социальной инфраструктур, позволяющего обеспечить комплексное устойчивое развитие планируемой территории с благоприятными условиями жизнедеятельности</w:t>
      </w:r>
      <w:r w:rsidR="00703223" w:rsidRPr="009678B6">
        <w:rPr>
          <w:rFonts w:ascii="Times New Roman" w:hAnsi="Times New Roman"/>
          <w:sz w:val="28"/>
          <w:szCs w:val="28"/>
        </w:rPr>
        <w:t>.</w:t>
      </w:r>
    </w:p>
    <w:p w14:paraId="1677BEC7" w14:textId="480B4AC2" w:rsidR="00720BFA" w:rsidRPr="009678B6" w:rsidRDefault="00720BFA" w:rsidP="00720BFA">
      <w:pPr>
        <w:spacing w:after="0" w:line="240" w:lineRule="auto"/>
        <w:ind w:firstLine="709"/>
        <w:contextualSpacing/>
        <w:jc w:val="both"/>
        <w:rPr>
          <w:rFonts w:ascii="Times New Roman" w:hAnsi="Times New Roman"/>
          <w:sz w:val="28"/>
          <w:szCs w:val="28"/>
        </w:rPr>
      </w:pPr>
      <w:r w:rsidRPr="009678B6">
        <w:rPr>
          <w:rFonts w:ascii="Times New Roman" w:hAnsi="Times New Roman"/>
          <w:sz w:val="28"/>
          <w:szCs w:val="28"/>
        </w:rPr>
        <w:t xml:space="preserve">В основу </w:t>
      </w:r>
      <w:r w:rsidR="00FC520B" w:rsidRPr="009678B6">
        <w:rPr>
          <w:rFonts w:ascii="Times New Roman" w:hAnsi="Times New Roman"/>
          <w:sz w:val="28"/>
          <w:szCs w:val="28"/>
        </w:rPr>
        <w:t>проекта</w:t>
      </w:r>
      <w:r w:rsidRPr="009678B6">
        <w:rPr>
          <w:rFonts w:ascii="Times New Roman" w:hAnsi="Times New Roman"/>
          <w:sz w:val="28"/>
          <w:szCs w:val="28"/>
        </w:rPr>
        <w:t xml:space="preserve"> </w:t>
      </w:r>
      <w:r w:rsidR="00302CFF">
        <w:rPr>
          <w:rFonts w:ascii="Times New Roman" w:hAnsi="Times New Roman"/>
          <w:sz w:val="28"/>
          <w:szCs w:val="28"/>
        </w:rPr>
        <w:t xml:space="preserve">внесения изменений в </w:t>
      </w:r>
      <w:r w:rsidRPr="009678B6">
        <w:rPr>
          <w:rFonts w:ascii="Times New Roman" w:hAnsi="Times New Roman"/>
          <w:sz w:val="28"/>
          <w:szCs w:val="28"/>
        </w:rPr>
        <w:t>генеральн</w:t>
      </w:r>
      <w:r w:rsidR="00302CFF">
        <w:rPr>
          <w:rFonts w:ascii="Times New Roman" w:hAnsi="Times New Roman"/>
          <w:sz w:val="28"/>
          <w:szCs w:val="28"/>
        </w:rPr>
        <w:t>ый</w:t>
      </w:r>
      <w:r w:rsidRPr="009678B6">
        <w:rPr>
          <w:rFonts w:ascii="Times New Roman" w:hAnsi="Times New Roman"/>
          <w:sz w:val="28"/>
          <w:szCs w:val="28"/>
        </w:rPr>
        <w:t xml:space="preserve"> план положены исходные данные по разделам и следующие документы:</w:t>
      </w:r>
    </w:p>
    <w:p w14:paraId="0ADEA326" w14:textId="285035B4" w:rsidR="00720BFA" w:rsidRPr="009678B6" w:rsidRDefault="00720BFA" w:rsidP="00F07CC5">
      <w:pPr>
        <w:numPr>
          <w:ilvl w:val="0"/>
          <w:numId w:val="14"/>
        </w:numPr>
        <w:spacing w:after="0" w:line="240" w:lineRule="auto"/>
        <w:ind w:left="924" w:hanging="357"/>
        <w:contextualSpacing/>
        <w:jc w:val="both"/>
        <w:rPr>
          <w:rFonts w:ascii="Times New Roman" w:hAnsi="Times New Roman"/>
          <w:sz w:val="28"/>
          <w:szCs w:val="28"/>
        </w:rPr>
      </w:pPr>
      <w:r w:rsidRPr="009678B6">
        <w:rPr>
          <w:rFonts w:ascii="Times New Roman" w:hAnsi="Times New Roman"/>
          <w:sz w:val="28"/>
          <w:szCs w:val="28"/>
        </w:rPr>
        <w:t xml:space="preserve">Техническое задание </w:t>
      </w:r>
      <w:r w:rsidR="00C76B3C" w:rsidRPr="009678B6">
        <w:rPr>
          <w:rFonts w:ascii="Times New Roman" w:hAnsi="Times New Roman"/>
          <w:sz w:val="28"/>
          <w:szCs w:val="28"/>
        </w:rPr>
        <w:t xml:space="preserve">на </w:t>
      </w:r>
      <w:r w:rsidR="00443942" w:rsidRPr="00443942">
        <w:rPr>
          <w:rFonts w:ascii="Times New Roman" w:hAnsi="Times New Roman"/>
          <w:sz w:val="28"/>
          <w:szCs w:val="28"/>
        </w:rPr>
        <w:t>разработку проекта внесения изменений в генеральный план и правила землепользования и застройки муниципального образования Локшинский сельсовет Ужурского района Красноярского края</w:t>
      </w:r>
      <w:r w:rsidR="00443942">
        <w:rPr>
          <w:rFonts w:ascii="Times New Roman" w:hAnsi="Times New Roman"/>
          <w:sz w:val="28"/>
          <w:szCs w:val="28"/>
        </w:rPr>
        <w:t>;</w:t>
      </w:r>
    </w:p>
    <w:p w14:paraId="56720AB7" w14:textId="0137B43D" w:rsidR="00760476" w:rsidRPr="009678B6" w:rsidRDefault="00760476" w:rsidP="00F07CC5">
      <w:pPr>
        <w:numPr>
          <w:ilvl w:val="0"/>
          <w:numId w:val="14"/>
        </w:numPr>
        <w:tabs>
          <w:tab w:val="left" w:pos="1134"/>
        </w:tabs>
        <w:spacing w:after="0" w:line="240" w:lineRule="auto"/>
        <w:ind w:left="924" w:hanging="357"/>
        <w:jc w:val="both"/>
        <w:rPr>
          <w:rFonts w:ascii="Times New Roman" w:eastAsia="Times New Roman" w:hAnsi="Times New Roman"/>
          <w:sz w:val="28"/>
          <w:szCs w:val="28"/>
          <w:lang w:eastAsia="ru-RU"/>
        </w:rPr>
      </w:pPr>
      <w:r w:rsidRPr="009678B6">
        <w:rPr>
          <w:rFonts w:ascii="Times New Roman" w:hAnsi="Times New Roman"/>
          <w:spacing w:val="2"/>
          <w:sz w:val="28"/>
          <w:szCs w:val="28"/>
          <w:lang w:eastAsia="ru-RU"/>
        </w:rPr>
        <w:t xml:space="preserve">Схема территориального планирования </w:t>
      </w:r>
      <w:r w:rsidR="000D3152" w:rsidRPr="009678B6">
        <w:rPr>
          <w:rFonts w:ascii="Times New Roman" w:hAnsi="Times New Roman"/>
          <w:spacing w:val="2"/>
          <w:sz w:val="28"/>
          <w:szCs w:val="28"/>
          <w:lang w:eastAsia="ru-RU"/>
        </w:rPr>
        <w:t>Ужур</w:t>
      </w:r>
      <w:r w:rsidRPr="009678B6">
        <w:rPr>
          <w:rFonts w:ascii="Times New Roman" w:hAnsi="Times New Roman"/>
          <w:spacing w:val="2"/>
          <w:sz w:val="28"/>
          <w:szCs w:val="28"/>
          <w:lang w:eastAsia="ru-RU"/>
        </w:rPr>
        <w:t xml:space="preserve">ского района </w:t>
      </w:r>
      <w:bookmarkStart w:id="26" w:name="_Hlk144820647"/>
      <w:r w:rsidR="000D3152" w:rsidRPr="009678B6">
        <w:rPr>
          <w:rFonts w:ascii="Times New Roman" w:hAnsi="Times New Roman"/>
          <w:spacing w:val="2"/>
          <w:sz w:val="28"/>
          <w:szCs w:val="28"/>
          <w:lang w:eastAsia="ru-RU"/>
        </w:rPr>
        <w:t>Красноярского</w:t>
      </w:r>
      <w:r w:rsidRPr="009678B6">
        <w:rPr>
          <w:rFonts w:ascii="Times New Roman" w:hAnsi="Times New Roman"/>
          <w:spacing w:val="2"/>
          <w:sz w:val="28"/>
          <w:szCs w:val="28"/>
          <w:lang w:eastAsia="ru-RU"/>
        </w:rPr>
        <w:t xml:space="preserve"> </w:t>
      </w:r>
      <w:r w:rsidR="000D3152" w:rsidRPr="009678B6">
        <w:rPr>
          <w:rFonts w:ascii="Times New Roman" w:hAnsi="Times New Roman"/>
          <w:spacing w:val="2"/>
          <w:sz w:val="28"/>
          <w:szCs w:val="28"/>
          <w:lang w:eastAsia="ru-RU"/>
        </w:rPr>
        <w:t>края</w:t>
      </w:r>
      <w:r w:rsidRPr="009678B6">
        <w:rPr>
          <w:rFonts w:ascii="Times New Roman" w:hAnsi="Times New Roman"/>
          <w:spacing w:val="2"/>
          <w:sz w:val="28"/>
          <w:szCs w:val="28"/>
          <w:lang w:eastAsia="ru-RU"/>
        </w:rPr>
        <w:t xml:space="preserve"> </w:t>
      </w:r>
      <w:bookmarkEnd w:id="26"/>
      <w:r w:rsidRPr="009678B6">
        <w:rPr>
          <w:rFonts w:ascii="Times New Roman" w:hAnsi="Times New Roman"/>
          <w:spacing w:val="2"/>
          <w:sz w:val="28"/>
          <w:szCs w:val="28"/>
          <w:lang w:eastAsia="ru-RU"/>
        </w:rPr>
        <w:t xml:space="preserve">(утверждена </w:t>
      </w:r>
      <w:bookmarkStart w:id="27" w:name="_Hlk144820666"/>
      <w:r w:rsidR="000D3152" w:rsidRPr="009678B6">
        <w:rPr>
          <w:rFonts w:ascii="Times New Roman" w:hAnsi="Times New Roman"/>
          <w:spacing w:val="2"/>
          <w:sz w:val="28"/>
          <w:szCs w:val="28"/>
          <w:lang w:eastAsia="ru-RU"/>
        </w:rPr>
        <w:t xml:space="preserve">решением Ужурского районного </w:t>
      </w:r>
      <w:r w:rsidRPr="009678B6">
        <w:rPr>
          <w:rFonts w:ascii="Times New Roman" w:hAnsi="Times New Roman"/>
          <w:spacing w:val="2"/>
          <w:sz w:val="28"/>
          <w:szCs w:val="28"/>
          <w:lang w:eastAsia="ru-RU"/>
        </w:rPr>
        <w:t>Совет</w:t>
      </w:r>
      <w:r w:rsidR="000D3152" w:rsidRPr="009678B6">
        <w:rPr>
          <w:rFonts w:ascii="Times New Roman" w:hAnsi="Times New Roman"/>
          <w:spacing w:val="2"/>
          <w:sz w:val="28"/>
          <w:szCs w:val="28"/>
          <w:lang w:eastAsia="ru-RU"/>
        </w:rPr>
        <w:t>а</w:t>
      </w:r>
      <w:r w:rsidRPr="009678B6">
        <w:rPr>
          <w:rFonts w:ascii="Times New Roman" w:hAnsi="Times New Roman"/>
          <w:spacing w:val="2"/>
          <w:sz w:val="28"/>
          <w:szCs w:val="28"/>
          <w:lang w:eastAsia="ru-RU"/>
        </w:rPr>
        <w:t xml:space="preserve"> депутатов от </w:t>
      </w:r>
      <w:r w:rsidR="000D3152" w:rsidRPr="009678B6">
        <w:rPr>
          <w:rFonts w:ascii="Times New Roman" w:hAnsi="Times New Roman"/>
          <w:spacing w:val="2"/>
          <w:sz w:val="28"/>
          <w:szCs w:val="28"/>
          <w:lang w:eastAsia="ru-RU"/>
        </w:rPr>
        <w:t>1</w:t>
      </w:r>
      <w:r w:rsidRPr="009678B6">
        <w:rPr>
          <w:rFonts w:ascii="Times New Roman" w:hAnsi="Times New Roman"/>
          <w:spacing w:val="2"/>
          <w:sz w:val="28"/>
          <w:szCs w:val="28"/>
          <w:lang w:eastAsia="ru-RU"/>
        </w:rPr>
        <w:t>1.</w:t>
      </w:r>
      <w:r w:rsidR="000D3152" w:rsidRPr="009678B6">
        <w:rPr>
          <w:rFonts w:ascii="Times New Roman" w:hAnsi="Times New Roman"/>
          <w:spacing w:val="2"/>
          <w:sz w:val="28"/>
          <w:szCs w:val="28"/>
          <w:lang w:eastAsia="ru-RU"/>
        </w:rPr>
        <w:t>09</w:t>
      </w:r>
      <w:r w:rsidRPr="009678B6">
        <w:rPr>
          <w:rFonts w:ascii="Times New Roman" w:hAnsi="Times New Roman"/>
          <w:spacing w:val="2"/>
          <w:sz w:val="28"/>
          <w:szCs w:val="28"/>
          <w:lang w:eastAsia="ru-RU"/>
        </w:rPr>
        <w:t>.20</w:t>
      </w:r>
      <w:r w:rsidR="000D3152" w:rsidRPr="009678B6">
        <w:rPr>
          <w:rFonts w:ascii="Times New Roman" w:hAnsi="Times New Roman"/>
          <w:spacing w:val="2"/>
          <w:sz w:val="28"/>
          <w:szCs w:val="28"/>
          <w:lang w:eastAsia="ru-RU"/>
        </w:rPr>
        <w:t>15 г.</w:t>
      </w:r>
      <w:r w:rsidRPr="009678B6">
        <w:rPr>
          <w:rFonts w:ascii="Times New Roman" w:hAnsi="Times New Roman"/>
          <w:spacing w:val="2"/>
          <w:sz w:val="28"/>
          <w:szCs w:val="28"/>
          <w:lang w:eastAsia="ru-RU"/>
        </w:rPr>
        <w:t xml:space="preserve"> № </w:t>
      </w:r>
      <w:r w:rsidR="000D3152" w:rsidRPr="009678B6">
        <w:rPr>
          <w:rFonts w:ascii="Times New Roman" w:hAnsi="Times New Roman"/>
          <w:spacing w:val="2"/>
          <w:sz w:val="28"/>
          <w:szCs w:val="28"/>
          <w:lang w:eastAsia="ru-RU"/>
        </w:rPr>
        <w:t>59-391р</w:t>
      </w:r>
      <w:bookmarkEnd w:id="27"/>
      <w:r w:rsidRPr="009678B6">
        <w:rPr>
          <w:rFonts w:ascii="Times New Roman" w:hAnsi="Times New Roman"/>
          <w:spacing w:val="2"/>
          <w:sz w:val="28"/>
          <w:szCs w:val="28"/>
          <w:lang w:eastAsia="ru-RU"/>
        </w:rPr>
        <w:t>)</w:t>
      </w:r>
      <w:r w:rsidR="00F314DC" w:rsidRPr="009678B6">
        <w:rPr>
          <w:rFonts w:ascii="Times New Roman" w:hAnsi="Times New Roman"/>
          <w:spacing w:val="2"/>
          <w:sz w:val="28"/>
          <w:szCs w:val="28"/>
          <w:lang w:eastAsia="ru-RU"/>
        </w:rPr>
        <w:t>;</w:t>
      </w:r>
    </w:p>
    <w:p w14:paraId="262C6135" w14:textId="2A6F8D84" w:rsidR="00760476" w:rsidRPr="009678B6" w:rsidRDefault="00D33FA8" w:rsidP="00F07CC5">
      <w:pPr>
        <w:pStyle w:val="af2"/>
        <w:numPr>
          <w:ilvl w:val="0"/>
          <w:numId w:val="14"/>
        </w:numPr>
        <w:spacing w:after="0" w:line="240" w:lineRule="auto"/>
        <w:ind w:left="924" w:hanging="357"/>
        <w:jc w:val="both"/>
        <w:rPr>
          <w:rFonts w:ascii="Times New Roman" w:eastAsia="Times New Roman" w:hAnsi="Times New Roman"/>
          <w:sz w:val="28"/>
          <w:szCs w:val="28"/>
          <w:lang w:eastAsia="ru-RU"/>
        </w:rPr>
      </w:pPr>
      <w:bookmarkStart w:id="28" w:name="_Hlk138660484"/>
      <w:r w:rsidRPr="009678B6">
        <w:rPr>
          <w:rFonts w:ascii="Times New Roman" w:eastAsia="Times New Roman" w:hAnsi="Times New Roman"/>
          <w:sz w:val="28"/>
          <w:szCs w:val="28"/>
          <w:lang w:eastAsia="ru-RU"/>
        </w:rPr>
        <w:t xml:space="preserve">Схема территориального планирования </w:t>
      </w:r>
      <w:r w:rsidR="000D3152" w:rsidRPr="009678B6">
        <w:rPr>
          <w:rFonts w:ascii="Times New Roman" w:hAnsi="Times New Roman"/>
          <w:sz w:val="28"/>
          <w:szCs w:val="28"/>
        </w:rPr>
        <w:t>Красноярского края</w:t>
      </w:r>
      <w:r w:rsidR="000D3152" w:rsidRPr="009678B6">
        <w:rPr>
          <w:rFonts w:ascii="Times New Roman" w:eastAsia="Times New Roman" w:hAnsi="Times New Roman"/>
          <w:sz w:val="28"/>
          <w:szCs w:val="28"/>
          <w:lang w:eastAsia="ru-RU"/>
        </w:rPr>
        <w:t xml:space="preserve"> </w:t>
      </w:r>
      <w:r w:rsidRPr="009678B6">
        <w:rPr>
          <w:rFonts w:ascii="Times New Roman" w:eastAsia="Times New Roman" w:hAnsi="Times New Roman"/>
          <w:sz w:val="28"/>
          <w:szCs w:val="28"/>
          <w:lang w:eastAsia="ru-RU"/>
        </w:rPr>
        <w:t xml:space="preserve">(утверждена </w:t>
      </w:r>
      <w:r w:rsidR="000D3152" w:rsidRPr="009678B6">
        <w:rPr>
          <w:rFonts w:ascii="Times New Roman" w:hAnsi="Times New Roman"/>
          <w:sz w:val="28"/>
          <w:szCs w:val="28"/>
        </w:rPr>
        <w:t>постановлением</w:t>
      </w:r>
      <w:r w:rsidRPr="009678B6">
        <w:rPr>
          <w:rFonts w:ascii="Times New Roman" w:hAnsi="Times New Roman"/>
          <w:sz w:val="28"/>
          <w:szCs w:val="28"/>
        </w:rPr>
        <w:t xml:space="preserve"> Правительства </w:t>
      </w:r>
      <w:r w:rsidR="000D3152" w:rsidRPr="009678B6">
        <w:rPr>
          <w:rFonts w:ascii="Times New Roman" w:hAnsi="Times New Roman"/>
          <w:sz w:val="28"/>
          <w:szCs w:val="28"/>
        </w:rPr>
        <w:t>Красноярского края</w:t>
      </w:r>
      <w:r w:rsidRPr="009678B6">
        <w:rPr>
          <w:rFonts w:ascii="Times New Roman" w:hAnsi="Times New Roman"/>
          <w:sz w:val="28"/>
          <w:szCs w:val="28"/>
        </w:rPr>
        <w:t xml:space="preserve"> от </w:t>
      </w:r>
      <w:r w:rsidR="006A4BEE">
        <w:rPr>
          <w:rFonts w:ascii="Times New Roman" w:hAnsi="Times New Roman"/>
          <w:sz w:val="28"/>
          <w:szCs w:val="28"/>
        </w:rPr>
        <w:t>08</w:t>
      </w:r>
      <w:r w:rsidR="006A4BEE" w:rsidRPr="009678B6">
        <w:rPr>
          <w:rFonts w:ascii="Times New Roman" w:hAnsi="Times New Roman"/>
          <w:sz w:val="28"/>
          <w:szCs w:val="28"/>
        </w:rPr>
        <w:t>.07.20</w:t>
      </w:r>
      <w:r w:rsidR="006A4BEE">
        <w:rPr>
          <w:rFonts w:ascii="Times New Roman" w:hAnsi="Times New Roman"/>
          <w:sz w:val="28"/>
          <w:szCs w:val="28"/>
        </w:rPr>
        <w:t>20</w:t>
      </w:r>
      <w:r w:rsidR="006A4BEE" w:rsidRPr="009678B6">
        <w:rPr>
          <w:rFonts w:ascii="Times New Roman" w:hAnsi="Times New Roman"/>
          <w:sz w:val="28"/>
          <w:szCs w:val="28"/>
        </w:rPr>
        <w:t xml:space="preserve"> г. № 4</w:t>
      </w:r>
      <w:r w:rsidR="006A4BEE">
        <w:rPr>
          <w:rFonts w:ascii="Times New Roman" w:hAnsi="Times New Roman"/>
          <w:sz w:val="28"/>
          <w:szCs w:val="28"/>
        </w:rPr>
        <w:t>85</w:t>
      </w:r>
      <w:r w:rsidR="006A4BEE" w:rsidRPr="009678B6">
        <w:rPr>
          <w:rFonts w:ascii="Times New Roman" w:hAnsi="Times New Roman"/>
          <w:sz w:val="28"/>
          <w:szCs w:val="28"/>
        </w:rPr>
        <w:t>-п</w:t>
      </w:r>
      <w:r w:rsidR="000D3152" w:rsidRPr="009678B6">
        <w:rPr>
          <w:rFonts w:ascii="Times New Roman" w:hAnsi="Times New Roman"/>
          <w:sz w:val="28"/>
          <w:szCs w:val="28"/>
        </w:rPr>
        <w:t>)</w:t>
      </w:r>
      <w:r w:rsidR="00F314DC" w:rsidRPr="009678B6">
        <w:rPr>
          <w:rFonts w:ascii="Times New Roman" w:eastAsia="Times New Roman" w:hAnsi="Times New Roman"/>
          <w:sz w:val="28"/>
          <w:szCs w:val="28"/>
          <w:lang w:eastAsia="ru-RU"/>
        </w:rPr>
        <w:t>;</w:t>
      </w:r>
    </w:p>
    <w:p w14:paraId="0C21A5BD" w14:textId="0C28775D" w:rsidR="00760476" w:rsidRPr="009678B6" w:rsidRDefault="00760476" w:rsidP="00F07CC5">
      <w:pPr>
        <w:pStyle w:val="af2"/>
        <w:numPr>
          <w:ilvl w:val="0"/>
          <w:numId w:val="14"/>
        </w:numPr>
        <w:spacing w:after="0" w:line="240" w:lineRule="auto"/>
        <w:ind w:left="924" w:hanging="357"/>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Схема территориального планирования РФ в области обороны страны и безопасности государства (утверждена Указом Президента РФ от 10.12.2015 № 615сс)</w:t>
      </w:r>
      <w:r w:rsidR="00F314DC" w:rsidRPr="009678B6">
        <w:rPr>
          <w:rFonts w:ascii="Times New Roman" w:eastAsia="Times New Roman" w:hAnsi="Times New Roman"/>
          <w:sz w:val="28"/>
          <w:szCs w:val="28"/>
          <w:lang w:eastAsia="ru-RU"/>
        </w:rPr>
        <w:t>;</w:t>
      </w:r>
    </w:p>
    <w:p w14:paraId="3380B3A4" w14:textId="1ED56826" w:rsidR="00760476" w:rsidRPr="009678B6" w:rsidRDefault="00760476" w:rsidP="00F07CC5">
      <w:pPr>
        <w:pStyle w:val="af2"/>
        <w:numPr>
          <w:ilvl w:val="0"/>
          <w:numId w:val="14"/>
        </w:numPr>
        <w:spacing w:after="0" w:line="240" w:lineRule="auto"/>
        <w:ind w:left="924" w:hanging="357"/>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Схема территориального планирования РФ в области федерального транспорта (железнодорожного, воздушного, морского, внутреннего водного), автомобильного (утверждена распоряжением Правительства РФ от 19.03.2013 № 384-р, в ред.  от 13.10.2017 № 2230-р)</w:t>
      </w:r>
      <w:r w:rsidR="00F314DC" w:rsidRPr="009678B6">
        <w:rPr>
          <w:rFonts w:ascii="Times New Roman" w:eastAsia="Times New Roman" w:hAnsi="Times New Roman"/>
          <w:sz w:val="28"/>
          <w:szCs w:val="28"/>
          <w:lang w:eastAsia="ru-RU"/>
        </w:rPr>
        <w:t>;</w:t>
      </w:r>
    </w:p>
    <w:p w14:paraId="497E37F4" w14:textId="0A009377" w:rsidR="00760476" w:rsidRPr="009678B6" w:rsidRDefault="00760476" w:rsidP="00F07CC5">
      <w:pPr>
        <w:pStyle w:val="af2"/>
        <w:numPr>
          <w:ilvl w:val="0"/>
          <w:numId w:val="14"/>
        </w:numPr>
        <w:spacing w:after="0" w:line="240" w:lineRule="auto"/>
        <w:ind w:left="924" w:hanging="357"/>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Схема территориального планирования РФ в области федерального трубопроводного транспорта (утверждена распоряжением Правительства РФ от 06.05.2015 № 816-р, в ред. от 28.12.2017 № 2973-р)</w:t>
      </w:r>
      <w:r w:rsidR="00F314DC" w:rsidRPr="009678B6">
        <w:rPr>
          <w:rFonts w:ascii="Times New Roman" w:eastAsia="Times New Roman" w:hAnsi="Times New Roman"/>
          <w:sz w:val="28"/>
          <w:szCs w:val="28"/>
          <w:lang w:eastAsia="ru-RU"/>
        </w:rPr>
        <w:t>;</w:t>
      </w:r>
    </w:p>
    <w:p w14:paraId="121A1E0E" w14:textId="430635BC" w:rsidR="00760476" w:rsidRPr="009678B6" w:rsidRDefault="00760476" w:rsidP="00F07CC5">
      <w:pPr>
        <w:pStyle w:val="af2"/>
        <w:numPr>
          <w:ilvl w:val="0"/>
          <w:numId w:val="14"/>
        </w:numPr>
        <w:spacing w:after="0" w:line="240" w:lineRule="auto"/>
        <w:ind w:left="924" w:hanging="357"/>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Схема территориального планирования РФ в области энергетики (утверждена распоряжением Правительства РФ от 01.08.2016 № 1634-р, в ред. от 15.11.2017 № 2525-р)</w:t>
      </w:r>
      <w:bookmarkEnd w:id="28"/>
      <w:r w:rsidR="00F44A45" w:rsidRPr="009678B6">
        <w:rPr>
          <w:rFonts w:ascii="Times New Roman" w:eastAsia="Times New Roman" w:hAnsi="Times New Roman"/>
          <w:sz w:val="28"/>
          <w:szCs w:val="28"/>
          <w:lang w:eastAsia="ru-RU"/>
        </w:rPr>
        <w:t>.</w:t>
      </w:r>
    </w:p>
    <w:p w14:paraId="7DE66B20" w14:textId="0B9B2209" w:rsidR="00434733" w:rsidRPr="009678B6" w:rsidRDefault="00720BFA" w:rsidP="00720BFA">
      <w:pPr>
        <w:spacing w:after="0" w:line="240" w:lineRule="auto"/>
        <w:ind w:firstLine="709"/>
        <w:contextualSpacing/>
        <w:jc w:val="both"/>
        <w:rPr>
          <w:rFonts w:ascii="Times New Roman" w:hAnsi="Times New Roman"/>
          <w:sz w:val="28"/>
          <w:szCs w:val="28"/>
        </w:rPr>
      </w:pPr>
      <w:r w:rsidRPr="009678B6">
        <w:rPr>
          <w:rFonts w:ascii="Times New Roman" w:hAnsi="Times New Roman"/>
          <w:sz w:val="28"/>
          <w:szCs w:val="28"/>
        </w:rPr>
        <w:t xml:space="preserve">Генеральный план </w:t>
      </w:r>
      <w:r w:rsidR="00C76B3C" w:rsidRPr="009678B6">
        <w:rPr>
          <w:rFonts w:ascii="Times New Roman" w:hAnsi="Times New Roman"/>
          <w:sz w:val="28"/>
          <w:szCs w:val="28"/>
        </w:rPr>
        <w:t xml:space="preserve">муниципального образования Локшинский сельсовет Ужурского района Красноярского края </w:t>
      </w:r>
      <w:r w:rsidRPr="009678B6">
        <w:rPr>
          <w:rFonts w:ascii="Times New Roman" w:hAnsi="Times New Roman"/>
          <w:sz w:val="28"/>
          <w:szCs w:val="28"/>
        </w:rPr>
        <w:t xml:space="preserve">является документом территориального планирования. </w:t>
      </w:r>
    </w:p>
    <w:p w14:paraId="5E189DB6" w14:textId="18C771AB" w:rsidR="00720BFA" w:rsidRPr="009678B6" w:rsidRDefault="00720BFA" w:rsidP="00720BFA">
      <w:pPr>
        <w:spacing w:after="0" w:line="240" w:lineRule="auto"/>
        <w:ind w:firstLine="709"/>
        <w:contextualSpacing/>
        <w:jc w:val="both"/>
        <w:rPr>
          <w:rFonts w:ascii="Times New Roman" w:hAnsi="Times New Roman"/>
          <w:sz w:val="28"/>
          <w:szCs w:val="28"/>
        </w:rPr>
      </w:pPr>
      <w:r w:rsidRPr="009678B6">
        <w:rPr>
          <w:rFonts w:ascii="Times New Roman" w:hAnsi="Times New Roman"/>
          <w:sz w:val="28"/>
          <w:szCs w:val="28"/>
        </w:rPr>
        <w:t>Этапы территориального планирования: первая очередь – до 203</w:t>
      </w:r>
      <w:r w:rsidR="005A2C9A">
        <w:rPr>
          <w:rFonts w:ascii="Times New Roman" w:hAnsi="Times New Roman"/>
          <w:sz w:val="28"/>
          <w:szCs w:val="28"/>
        </w:rPr>
        <w:t>5</w:t>
      </w:r>
      <w:r w:rsidRPr="009678B6">
        <w:rPr>
          <w:rFonts w:ascii="Times New Roman" w:hAnsi="Times New Roman"/>
          <w:sz w:val="28"/>
          <w:szCs w:val="28"/>
        </w:rPr>
        <w:t xml:space="preserve"> года, расчётный срок – до 204</w:t>
      </w:r>
      <w:r w:rsidR="005A2C9A">
        <w:rPr>
          <w:rFonts w:ascii="Times New Roman" w:hAnsi="Times New Roman"/>
          <w:sz w:val="28"/>
          <w:szCs w:val="28"/>
        </w:rPr>
        <w:t>5</w:t>
      </w:r>
      <w:r w:rsidRPr="009678B6">
        <w:rPr>
          <w:rFonts w:ascii="Times New Roman" w:hAnsi="Times New Roman"/>
          <w:sz w:val="28"/>
          <w:szCs w:val="28"/>
        </w:rPr>
        <w:t xml:space="preserve"> года.</w:t>
      </w:r>
    </w:p>
    <w:p w14:paraId="4B315C01" w14:textId="1D2714ED" w:rsidR="00434733" w:rsidRPr="009678B6" w:rsidRDefault="00720BFA" w:rsidP="00434733">
      <w:pPr>
        <w:spacing w:after="0" w:line="240" w:lineRule="auto"/>
        <w:ind w:firstLine="709"/>
        <w:contextualSpacing/>
        <w:jc w:val="both"/>
        <w:rPr>
          <w:rFonts w:ascii="Times New Roman" w:hAnsi="Times New Roman"/>
          <w:sz w:val="28"/>
          <w:szCs w:val="28"/>
        </w:rPr>
      </w:pPr>
      <w:bookmarkStart w:id="29" w:name="_Hlk3487185"/>
      <w:r w:rsidRPr="009678B6">
        <w:rPr>
          <w:rFonts w:ascii="Times New Roman" w:hAnsi="Times New Roman"/>
          <w:sz w:val="28"/>
          <w:szCs w:val="28"/>
        </w:rPr>
        <w:t xml:space="preserve">Генеральный план </w:t>
      </w:r>
      <w:r w:rsidR="00C76B3C" w:rsidRPr="009678B6">
        <w:rPr>
          <w:rFonts w:ascii="Times New Roman" w:hAnsi="Times New Roman"/>
          <w:sz w:val="28"/>
          <w:szCs w:val="28"/>
        </w:rPr>
        <w:t xml:space="preserve">муниципального образования Локшинский сельсовет Ужурского района Красноярского края </w:t>
      </w:r>
      <w:r w:rsidRPr="009678B6">
        <w:rPr>
          <w:rFonts w:ascii="Times New Roman" w:hAnsi="Times New Roman"/>
          <w:sz w:val="28"/>
          <w:szCs w:val="28"/>
        </w:rPr>
        <w:t>разработан в соответствии со следующими нормативными и законодательными документами:</w:t>
      </w:r>
      <w:bookmarkEnd w:id="29"/>
    </w:p>
    <w:p w14:paraId="16F0D6D8" w14:textId="751B2E98" w:rsidR="003A3512" w:rsidRPr="009678B6" w:rsidRDefault="003A3512" w:rsidP="00F82054">
      <w:pPr>
        <w:numPr>
          <w:ilvl w:val="0"/>
          <w:numId w:val="28"/>
        </w:numPr>
        <w:spacing w:after="0" w:line="240" w:lineRule="auto"/>
        <w:ind w:left="454" w:hanging="170"/>
        <w:jc w:val="both"/>
        <w:rPr>
          <w:rFonts w:ascii="Times New Roman" w:hAnsi="Times New Roman"/>
          <w:sz w:val="28"/>
          <w:szCs w:val="28"/>
        </w:rPr>
      </w:pPr>
      <w:bookmarkStart w:id="30" w:name="_Hlk141111272"/>
      <w:bookmarkStart w:id="31" w:name="_Hlk138680013"/>
      <w:bookmarkStart w:id="32" w:name="_Hlk138660597"/>
      <w:bookmarkStart w:id="33" w:name="_Hlk114224328"/>
      <w:r w:rsidRPr="009678B6">
        <w:rPr>
          <w:rFonts w:ascii="Times New Roman" w:hAnsi="Times New Roman"/>
          <w:sz w:val="28"/>
          <w:szCs w:val="28"/>
        </w:rPr>
        <w:t xml:space="preserve">Градостроительный кодекс Российской Федерации от 29.12.2004 </w:t>
      </w:r>
      <w:r w:rsidR="00A74FC1" w:rsidRPr="009678B6">
        <w:rPr>
          <w:rFonts w:ascii="Times New Roman" w:hAnsi="Times New Roman"/>
          <w:sz w:val="28"/>
          <w:szCs w:val="28"/>
        </w:rPr>
        <w:t xml:space="preserve">г. </w:t>
      </w:r>
      <w:r w:rsidRPr="009678B6">
        <w:rPr>
          <w:rFonts w:ascii="Times New Roman" w:hAnsi="Times New Roman"/>
          <w:sz w:val="28"/>
          <w:szCs w:val="28"/>
        </w:rPr>
        <w:t>№ 190</w:t>
      </w:r>
      <w:r w:rsidRPr="009678B6">
        <w:rPr>
          <w:rFonts w:ascii="Times New Roman" w:hAnsi="Times New Roman"/>
          <w:sz w:val="28"/>
          <w:szCs w:val="28"/>
        </w:rPr>
        <w:noBreakHyphen/>
        <w:t>ФЗ</w:t>
      </w:r>
      <w:r w:rsidR="00F314DC" w:rsidRPr="009678B6">
        <w:rPr>
          <w:rFonts w:ascii="Times New Roman" w:hAnsi="Times New Roman"/>
          <w:sz w:val="28"/>
          <w:szCs w:val="28"/>
        </w:rPr>
        <w:t>;</w:t>
      </w:r>
    </w:p>
    <w:p w14:paraId="306ED33E" w14:textId="1BBCCC5E" w:rsidR="003A3512" w:rsidRPr="009678B6" w:rsidRDefault="003A3512" w:rsidP="00F82054">
      <w:pPr>
        <w:numPr>
          <w:ilvl w:val="0"/>
          <w:numId w:val="28"/>
        </w:numPr>
        <w:spacing w:after="0" w:line="240" w:lineRule="auto"/>
        <w:ind w:left="454" w:hanging="170"/>
        <w:jc w:val="both"/>
        <w:rPr>
          <w:rFonts w:ascii="Times New Roman" w:hAnsi="Times New Roman"/>
          <w:sz w:val="28"/>
          <w:szCs w:val="28"/>
        </w:rPr>
      </w:pPr>
      <w:r w:rsidRPr="009678B6">
        <w:rPr>
          <w:rFonts w:ascii="Times New Roman" w:hAnsi="Times New Roman"/>
          <w:sz w:val="28"/>
          <w:szCs w:val="28"/>
        </w:rPr>
        <w:t xml:space="preserve">Земельный кодекс Российской Федерации от 25.10.2001 </w:t>
      </w:r>
      <w:r w:rsidR="00A74FC1" w:rsidRPr="009678B6">
        <w:rPr>
          <w:rFonts w:ascii="Times New Roman" w:hAnsi="Times New Roman"/>
          <w:sz w:val="28"/>
          <w:szCs w:val="28"/>
        </w:rPr>
        <w:t xml:space="preserve">г. </w:t>
      </w:r>
      <w:r w:rsidRPr="009678B6">
        <w:rPr>
          <w:rFonts w:ascii="Times New Roman" w:hAnsi="Times New Roman"/>
          <w:sz w:val="28"/>
          <w:szCs w:val="28"/>
        </w:rPr>
        <w:t>№ 136</w:t>
      </w:r>
      <w:r w:rsidRPr="009678B6">
        <w:rPr>
          <w:rFonts w:ascii="Times New Roman" w:hAnsi="Times New Roman"/>
          <w:sz w:val="28"/>
          <w:szCs w:val="28"/>
        </w:rPr>
        <w:noBreakHyphen/>
        <w:t>ФЗ</w:t>
      </w:r>
      <w:r w:rsidR="00F314DC" w:rsidRPr="009678B6">
        <w:rPr>
          <w:rFonts w:ascii="Times New Roman" w:hAnsi="Times New Roman"/>
          <w:sz w:val="28"/>
          <w:szCs w:val="28"/>
        </w:rPr>
        <w:t>;</w:t>
      </w:r>
    </w:p>
    <w:p w14:paraId="26AAC2E6" w14:textId="4BB91ADB" w:rsidR="003A3512" w:rsidRPr="009678B6" w:rsidRDefault="003A3512" w:rsidP="00F82054">
      <w:pPr>
        <w:numPr>
          <w:ilvl w:val="0"/>
          <w:numId w:val="28"/>
        </w:numPr>
        <w:spacing w:after="0" w:line="240" w:lineRule="auto"/>
        <w:ind w:left="454" w:hanging="170"/>
        <w:jc w:val="both"/>
        <w:rPr>
          <w:rFonts w:ascii="Times New Roman" w:hAnsi="Times New Roman"/>
          <w:sz w:val="28"/>
          <w:szCs w:val="28"/>
        </w:rPr>
      </w:pPr>
      <w:r w:rsidRPr="009678B6">
        <w:rPr>
          <w:rFonts w:ascii="Times New Roman" w:hAnsi="Times New Roman"/>
          <w:sz w:val="28"/>
          <w:szCs w:val="28"/>
        </w:rPr>
        <w:lastRenderedPageBreak/>
        <w:t xml:space="preserve">Водный кодекс Российской Федерации от 03.06.2006 </w:t>
      </w:r>
      <w:r w:rsidR="00A74FC1" w:rsidRPr="009678B6">
        <w:rPr>
          <w:rFonts w:ascii="Times New Roman" w:hAnsi="Times New Roman"/>
          <w:sz w:val="28"/>
          <w:szCs w:val="28"/>
        </w:rPr>
        <w:t xml:space="preserve">г. </w:t>
      </w:r>
      <w:r w:rsidRPr="009678B6">
        <w:rPr>
          <w:rFonts w:ascii="Times New Roman" w:hAnsi="Times New Roman"/>
          <w:sz w:val="28"/>
          <w:szCs w:val="28"/>
        </w:rPr>
        <w:t>№ 74-ФЗ</w:t>
      </w:r>
      <w:r w:rsidR="00F314DC" w:rsidRPr="009678B6">
        <w:rPr>
          <w:rFonts w:ascii="Times New Roman" w:hAnsi="Times New Roman"/>
          <w:sz w:val="28"/>
          <w:szCs w:val="28"/>
        </w:rPr>
        <w:t>;</w:t>
      </w:r>
    </w:p>
    <w:p w14:paraId="0003AF13" w14:textId="46C76AC4" w:rsidR="003A3512" w:rsidRPr="009678B6" w:rsidRDefault="003A3512" w:rsidP="00F82054">
      <w:pPr>
        <w:numPr>
          <w:ilvl w:val="0"/>
          <w:numId w:val="28"/>
        </w:numPr>
        <w:spacing w:after="0" w:line="240" w:lineRule="auto"/>
        <w:ind w:left="454" w:hanging="170"/>
        <w:jc w:val="both"/>
        <w:rPr>
          <w:rFonts w:ascii="Times New Roman" w:hAnsi="Times New Roman"/>
          <w:sz w:val="28"/>
          <w:szCs w:val="28"/>
        </w:rPr>
      </w:pPr>
      <w:r w:rsidRPr="009678B6">
        <w:rPr>
          <w:rFonts w:ascii="Times New Roman" w:hAnsi="Times New Roman"/>
          <w:sz w:val="28"/>
          <w:szCs w:val="28"/>
        </w:rPr>
        <w:t xml:space="preserve">Лесной кодекс Российской Федерации от 04.12.2006 </w:t>
      </w:r>
      <w:r w:rsidR="00A74FC1" w:rsidRPr="009678B6">
        <w:rPr>
          <w:rFonts w:ascii="Times New Roman" w:hAnsi="Times New Roman"/>
          <w:sz w:val="28"/>
          <w:szCs w:val="28"/>
        </w:rPr>
        <w:t xml:space="preserve">г. </w:t>
      </w:r>
      <w:r w:rsidRPr="009678B6">
        <w:rPr>
          <w:rFonts w:ascii="Times New Roman" w:hAnsi="Times New Roman"/>
          <w:sz w:val="28"/>
          <w:szCs w:val="28"/>
        </w:rPr>
        <w:t>№ 200-ФЗ</w:t>
      </w:r>
      <w:r w:rsidR="00F314DC" w:rsidRPr="009678B6">
        <w:rPr>
          <w:rFonts w:ascii="Times New Roman" w:hAnsi="Times New Roman"/>
          <w:sz w:val="28"/>
          <w:szCs w:val="28"/>
        </w:rPr>
        <w:t>;</w:t>
      </w:r>
    </w:p>
    <w:p w14:paraId="28602440" w14:textId="2127F5BA" w:rsidR="003A3512" w:rsidRPr="009678B6" w:rsidRDefault="003A3512" w:rsidP="00F82054">
      <w:pPr>
        <w:numPr>
          <w:ilvl w:val="0"/>
          <w:numId w:val="28"/>
        </w:numPr>
        <w:spacing w:after="0" w:line="240" w:lineRule="auto"/>
        <w:ind w:left="454" w:hanging="170"/>
        <w:jc w:val="both"/>
        <w:rPr>
          <w:rFonts w:ascii="Times New Roman" w:hAnsi="Times New Roman"/>
          <w:sz w:val="28"/>
          <w:szCs w:val="28"/>
        </w:rPr>
      </w:pPr>
      <w:r w:rsidRPr="009678B6">
        <w:rPr>
          <w:rFonts w:ascii="Times New Roman" w:hAnsi="Times New Roman"/>
          <w:sz w:val="28"/>
          <w:szCs w:val="28"/>
        </w:rPr>
        <w:t xml:space="preserve">Воздушный кодекс Российской Федерации» от 19.03.1997 </w:t>
      </w:r>
      <w:r w:rsidR="00A74FC1" w:rsidRPr="009678B6">
        <w:rPr>
          <w:rFonts w:ascii="Times New Roman" w:hAnsi="Times New Roman"/>
          <w:sz w:val="28"/>
          <w:szCs w:val="28"/>
        </w:rPr>
        <w:t xml:space="preserve">г. </w:t>
      </w:r>
      <w:r w:rsidRPr="009678B6">
        <w:rPr>
          <w:rFonts w:ascii="Times New Roman" w:hAnsi="Times New Roman"/>
          <w:sz w:val="28"/>
          <w:szCs w:val="28"/>
        </w:rPr>
        <w:t>№ 60-ФЗ</w:t>
      </w:r>
      <w:r w:rsidR="00F314DC" w:rsidRPr="009678B6">
        <w:rPr>
          <w:rFonts w:ascii="Times New Roman" w:hAnsi="Times New Roman"/>
          <w:sz w:val="28"/>
          <w:szCs w:val="28"/>
        </w:rPr>
        <w:t>;</w:t>
      </w:r>
    </w:p>
    <w:p w14:paraId="0B5B7582" w14:textId="5725653F" w:rsidR="003A3512" w:rsidRPr="009678B6" w:rsidRDefault="003A3512" w:rsidP="00F82054">
      <w:pPr>
        <w:numPr>
          <w:ilvl w:val="0"/>
          <w:numId w:val="28"/>
        </w:numPr>
        <w:spacing w:after="0" w:line="240" w:lineRule="auto"/>
        <w:ind w:left="454" w:hanging="170"/>
        <w:jc w:val="both"/>
        <w:rPr>
          <w:rFonts w:ascii="Times New Roman" w:hAnsi="Times New Roman"/>
          <w:sz w:val="28"/>
          <w:szCs w:val="28"/>
        </w:rPr>
      </w:pPr>
      <w:r w:rsidRPr="009678B6">
        <w:rPr>
          <w:rFonts w:ascii="Times New Roman" w:hAnsi="Times New Roman"/>
          <w:sz w:val="28"/>
          <w:szCs w:val="28"/>
          <w:lang w:eastAsia="ar-SA"/>
        </w:rPr>
        <w:t xml:space="preserve">Федеральный закон от 29.12.2004 </w:t>
      </w:r>
      <w:r w:rsidR="00A74FC1" w:rsidRPr="009678B6">
        <w:rPr>
          <w:rFonts w:ascii="Times New Roman" w:hAnsi="Times New Roman"/>
          <w:sz w:val="28"/>
          <w:szCs w:val="28"/>
          <w:lang w:eastAsia="ar-SA"/>
        </w:rPr>
        <w:t xml:space="preserve">г. </w:t>
      </w:r>
      <w:r w:rsidRPr="009678B6">
        <w:rPr>
          <w:rFonts w:ascii="Times New Roman" w:hAnsi="Times New Roman"/>
          <w:sz w:val="28"/>
          <w:szCs w:val="28"/>
          <w:lang w:eastAsia="ar-SA"/>
        </w:rPr>
        <w:t>№ 191-ФЗ «О введении в действие Градостроительного кодекса Российской Федерации»</w:t>
      </w:r>
      <w:r w:rsidR="00F314DC" w:rsidRPr="009678B6">
        <w:rPr>
          <w:rFonts w:ascii="Times New Roman" w:hAnsi="Times New Roman"/>
          <w:sz w:val="28"/>
          <w:szCs w:val="28"/>
          <w:lang w:eastAsia="ar-SA"/>
        </w:rPr>
        <w:t>;</w:t>
      </w:r>
    </w:p>
    <w:p w14:paraId="4EB7BDC0" w14:textId="270ABF23" w:rsidR="003A3512" w:rsidRPr="009678B6" w:rsidRDefault="003A3512" w:rsidP="00F82054">
      <w:pPr>
        <w:numPr>
          <w:ilvl w:val="0"/>
          <w:numId w:val="28"/>
        </w:numPr>
        <w:spacing w:after="0" w:line="240" w:lineRule="auto"/>
        <w:ind w:left="454" w:hanging="170"/>
        <w:jc w:val="both"/>
        <w:rPr>
          <w:rFonts w:ascii="Times New Roman" w:hAnsi="Times New Roman"/>
          <w:sz w:val="28"/>
          <w:szCs w:val="28"/>
        </w:rPr>
      </w:pPr>
      <w:r w:rsidRPr="009678B6">
        <w:rPr>
          <w:rFonts w:ascii="Times New Roman" w:hAnsi="Times New Roman"/>
          <w:sz w:val="28"/>
          <w:szCs w:val="28"/>
          <w:lang w:bidi="ru-RU"/>
        </w:rPr>
        <w:t xml:space="preserve">Федеральный закон от 25.06.2002 </w:t>
      </w:r>
      <w:r w:rsidR="00A74FC1" w:rsidRPr="009678B6">
        <w:rPr>
          <w:rFonts w:ascii="Times New Roman" w:hAnsi="Times New Roman"/>
          <w:sz w:val="28"/>
          <w:szCs w:val="28"/>
          <w:lang w:bidi="ru-RU"/>
        </w:rPr>
        <w:t xml:space="preserve">г. </w:t>
      </w:r>
      <w:r w:rsidRPr="009678B6">
        <w:rPr>
          <w:rFonts w:ascii="Times New Roman" w:hAnsi="Times New Roman"/>
          <w:sz w:val="28"/>
          <w:szCs w:val="28"/>
          <w:lang w:bidi="ru-RU"/>
        </w:rPr>
        <w:t>№ 73-ФЗ «Об объектах культурного наследия (памятника истории и культуры) народов Российской Федерации»</w:t>
      </w:r>
      <w:r w:rsidR="00F314DC" w:rsidRPr="009678B6">
        <w:rPr>
          <w:rFonts w:ascii="Times New Roman" w:hAnsi="Times New Roman"/>
          <w:sz w:val="28"/>
          <w:szCs w:val="28"/>
          <w:lang w:bidi="ru-RU"/>
        </w:rPr>
        <w:t>;</w:t>
      </w:r>
    </w:p>
    <w:p w14:paraId="79F755D0" w14:textId="34C6AA24" w:rsidR="003A3512" w:rsidRPr="009678B6" w:rsidRDefault="003A3512" w:rsidP="00F82054">
      <w:pPr>
        <w:numPr>
          <w:ilvl w:val="0"/>
          <w:numId w:val="28"/>
        </w:numPr>
        <w:spacing w:after="0" w:line="240" w:lineRule="auto"/>
        <w:ind w:left="454" w:hanging="170"/>
        <w:jc w:val="both"/>
        <w:rPr>
          <w:rFonts w:ascii="Times New Roman" w:hAnsi="Times New Roman"/>
          <w:sz w:val="28"/>
          <w:szCs w:val="28"/>
        </w:rPr>
      </w:pPr>
      <w:r w:rsidRPr="009678B6">
        <w:rPr>
          <w:rFonts w:ascii="Times New Roman" w:hAnsi="Times New Roman"/>
          <w:sz w:val="28"/>
          <w:szCs w:val="28"/>
          <w:lang w:bidi="ru-RU"/>
        </w:rPr>
        <w:t xml:space="preserve">Федеральный закон от 27.12.2002 </w:t>
      </w:r>
      <w:r w:rsidR="00A74FC1" w:rsidRPr="009678B6">
        <w:rPr>
          <w:rFonts w:ascii="Times New Roman" w:hAnsi="Times New Roman"/>
          <w:sz w:val="28"/>
          <w:szCs w:val="28"/>
          <w:lang w:bidi="ru-RU"/>
        </w:rPr>
        <w:t xml:space="preserve">г. </w:t>
      </w:r>
      <w:r w:rsidRPr="009678B6">
        <w:rPr>
          <w:rFonts w:ascii="Times New Roman" w:hAnsi="Times New Roman"/>
          <w:sz w:val="28"/>
          <w:szCs w:val="28"/>
          <w:lang w:bidi="ru-RU"/>
        </w:rPr>
        <w:t>№ 184-ФЗ «О техническом регулировании»</w:t>
      </w:r>
      <w:r w:rsidR="00F314DC" w:rsidRPr="009678B6">
        <w:rPr>
          <w:rFonts w:ascii="Times New Roman" w:hAnsi="Times New Roman"/>
          <w:sz w:val="28"/>
          <w:szCs w:val="28"/>
          <w:lang w:bidi="ru-RU"/>
        </w:rPr>
        <w:t>;</w:t>
      </w:r>
    </w:p>
    <w:p w14:paraId="4CC79833" w14:textId="18458040" w:rsidR="003A3512" w:rsidRPr="009678B6" w:rsidRDefault="003A3512" w:rsidP="00F82054">
      <w:pPr>
        <w:numPr>
          <w:ilvl w:val="0"/>
          <w:numId w:val="28"/>
        </w:numPr>
        <w:spacing w:after="0" w:line="240" w:lineRule="auto"/>
        <w:ind w:left="454" w:hanging="170"/>
        <w:jc w:val="both"/>
        <w:rPr>
          <w:rFonts w:ascii="Times New Roman" w:hAnsi="Times New Roman"/>
          <w:sz w:val="28"/>
          <w:szCs w:val="28"/>
        </w:rPr>
      </w:pPr>
      <w:r w:rsidRPr="009678B6">
        <w:rPr>
          <w:rFonts w:ascii="Times New Roman" w:hAnsi="Times New Roman"/>
          <w:sz w:val="28"/>
          <w:szCs w:val="28"/>
          <w:lang w:bidi="ru-RU"/>
        </w:rPr>
        <w:t xml:space="preserve">Постановление Правительства РФ от 06.02.2010 </w:t>
      </w:r>
      <w:r w:rsidR="00A74FC1" w:rsidRPr="009678B6">
        <w:rPr>
          <w:rFonts w:ascii="Times New Roman" w:hAnsi="Times New Roman"/>
          <w:sz w:val="28"/>
          <w:szCs w:val="28"/>
          <w:lang w:bidi="ru-RU"/>
        </w:rPr>
        <w:t xml:space="preserve">г. </w:t>
      </w:r>
      <w:r w:rsidRPr="009678B6">
        <w:rPr>
          <w:rFonts w:ascii="Times New Roman" w:hAnsi="Times New Roman"/>
          <w:sz w:val="28"/>
          <w:szCs w:val="28"/>
          <w:lang w:bidi="ru-RU"/>
        </w:rPr>
        <w:t>№ 63 «Об утверждении инструкции о порядке допуска должностных лиц и граждан Российской Федерации к государственной тайне»</w:t>
      </w:r>
      <w:r w:rsidR="00F314DC" w:rsidRPr="009678B6">
        <w:rPr>
          <w:rFonts w:ascii="Times New Roman" w:hAnsi="Times New Roman"/>
          <w:sz w:val="28"/>
          <w:szCs w:val="28"/>
          <w:lang w:bidi="ru-RU"/>
        </w:rPr>
        <w:t>;</w:t>
      </w:r>
    </w:p>
    <w:p w14:paraId="2026B565" w14:textId="233D25FB" w:rsidR="003A3512" w:rsidRPr="009678B6" w:rsidRDefault="003A3512" w:rsidP="00F82054">
      <w:pPr>
        <w:numPr>
          <w:ilvl w:val="0"/>
          <w:numId w:val="28"/>
        </w:numPr>
        <w:spacing w:after="0" w:line="240" w:lineRule="auto"/>
        <w:ind w:left="454" w:hanging="170"/>
        <w:jc w:val="both"/>
        <w:rPr>
          <w:rFonts w:ascii="Times New Roman" w:hAnsi="Times New Roman"/>
          <w:sz w:val="28"/>
          <w:szCs w:val="28"/>
        </w:rPr>
      </w:pPr>
      <w:r w:rsidRPr="009678B6">
        <w:rPr>
          <w:rFonts w:ascii="Times New Roman" w:hAnsi="Times New Roman"/>
          <w:sz w:val="28"/>
          <w:szCs w:val="28"/>
        </w:rPr>
        <w:t>Федеральный закон от 23.06.2014 г. № 171-ФЗ «О внесении изменений в Земельный кодекс Российской Федерации и отдельные законодательные акты Российской Федерации»</w:t>
      </w:r>
      <w:r w:rsidR="00F314DC" w:rsidRPr="009678B6">
        <w:rPr>
          <w:rFonts w:ascii="Times New Roman" w:hAnsi="Times New Roman"/>
          <w:sz w:val="28"/>
          <w:szCs w:val="28"/>
        </w:rPr>
        <w:t>;</w:t>
      </w:r>
    </w:p>
    <w:p w14:paraId="0809A781" w14:textId="60DF2833" w:rsidR="003A3512" w:rsidRPr="009678B6" w:rsidRDefault="003A3512" w:rsidP="00F82054">
      <w:pPr>
        <w:numPr>
          <w:ilvl w:val="0"/>
          <w:numId w:val="28"/>
        </w:numPr>
        <w:spacing w:after="0" w:line="240" w:lineRule="auto"/>
        <w:ind w:left="454" w:hanging="170"/>
        <w:jc w:val="both"/>
        <w:rPr>
          <w:rFonts w:ascii="Times New Roman" w:hAnsi="Times New Roman"/>
          <w:sz w:val="28"/>
          <w:szCs w:val="28"/>
        </w:rPr>
      </w:pPr>
      <w:r w:rsidRPr="009678B6">
        <w:rPr>
          <w:rFonts w:ascii="Times New Roman" w:hAnsi="Times New Roman"/>
          <w:sz w:val="28"/>
          <w:szCs w:val="28"/>
        </w:rPr>
        <w:t xml:space="preserve">Федеральный закон «О внесении изменений в Градостроительный кодекс Российской Федерации, отдельные законодательные акты Российской Федерации в части совершенствования регулирования подготовки, согласования и утверждения документации по планировке территории и обеспечения комплексного и устойчивого развития территорий и признании утратившими силу отдельных положений законодательных актов Российской Федерации» от 03.07.2016 </w:t>
      </w:r>
      <w:r w:rsidR="00A74FC1" w:rsidRPr="009678B6">
        <w:rPr>
          <w:rFonts w:ascii="Times New Roman" w:hAnsi="Times New Roman"/>
          <w:sz w:val="28"/>
          <w:szCs w:val="28"/>
        </w:rPr>
        <w:t xml:space="preserve">г. </w:t>
      </w:r>
      <w:r w:rsidRPr="009678B6">
        <w:rPr>
          <w:rFonts w:ascii="Times New Roman" w:hAnsi="Times New Roman"/>
          <w:sz w:val="28"/>
          <w:szCs w:val="28"/>
        </w:rPr>
        <w:t>№ 373-ФЗ</w:t>
      </w:r>
      <w:r w:rsidR="00F314DC" w:rsidRPr="009678B6">
        <w:rPr>
          <w:rFonts w:ascii="Times New Roman" w:hAnsi="Times New Roman"/>
          <w:sz w:val="28"/>
          <w:szCs w:val="28"/>
        </w:rPr>
        <w:t>;</w:t>
      </w:r>
    </w:p>
    <w:p w14:paraId="756BC219" w14:textId="26EA7433" w:rsidR="003A3512" w:rsidRPr="009678B6" w:rsidRDefault="003A3512" w:rsidP="00F82054">
      <w:pPr>
        <w:numPr>
          <w:ilvl w:val="0"/>
          <w:numId w:val="28"/>
        </w:numPr>
        <w:spacing w:after="0" w:line="240" w:lineRule="auto"/>
        <w:ind w:left="454" w:hanging="170"/>
        <w:jc w:val="both"/>
        <w:rPr>
          <w:rFonts w:ascii="Times New Roman" w:hAnsi="Times New Roman"/>
          <w:sz w:val="28"/>
          <w:szCs w:val="28"/>
        </w:rPr>
      </w:pPr>
      <w:r w:rsidRPr="009678B6">
        <w:rPr>
          <w:rFonts w:ascii="Times New Roman" w:hAnsi="Times New Roman"/>
          <w:sz w:val="28"/>
          <w:szCs w:val="28"/>
        </w:rPr>
        <w:t xml:space="preserve">Федеральный закон от 06.10.2003 </w:t>
      </w:r>
      <w:r w:rsidR="00A74FC1" w:rsidRPr="009678B6">
        <w:rPr>
          <w:rFonts w:ascii="Times New Roman" w:hAnsi="Times New Roman"/>
          <w:sz w:val="28"/>
          <w:szCs w:val="28"/>
        </w:rPr>
        <w:t xml:space="preserve">г. </w:t>
      </w:r>
      <w:r w:rsidRPr="009678B6">
        <w:rPr>
          <w:rFonts w:ascii="Times New Roman" w:hAnsi="Times New Roman"/>
          <w:sz w:val="28"/>
          <w:szCs w:val="28"/>
        </w:rPr>
        <w:t>№ 131-ФЗ «Об общих принципах организации местного самоуправления в Российской Федерации»</w:t>
      </w:r>
      <w:r w:rsidR="00F314DC" w:rsidRPr="009678B6">
        <w:rPr>
          <w:rFonts w:ascii="Times New Roman" w:hAnsi="Times New Roman"/>
          <w:sz w:val="28"/>
          <w:szCs w:val="28"/>
        </w:rPr>
        <w:t>;</w:t>
      </w:r>
    </w:p>
    <w:p w14:paraId="1E26DC68" w14:textId="2895FFE6" w:rsidR="00365745" w:rsidRPr="009678B6" w:rsidRDefault="00365745" w:rsidP="00F82054">
      <w:pPr>
        <w:numPr>
          <w:ilvl w:val="0"/>
          <w:numId w:val="28"/>
        </w:numPr>
        <w:spacing w:after="0" w:line="240" w:lineRule="auto"/>
        <w:ind w:left="454" w:hanging="170"/>
        <w:jc w:val="both"/>
        <w:rPr>
          <w:rFonts w:ascii="Times New Roman" w:hAnsi="Times New Roman"/>
          <w:sz w:val="28"/>
          <w:szCs w:val="28"/>
        </w:rPr>
      </w:pPr>
      <w:r w:rsidRPr="009678B6">
        <w:rPr>
          <w:rFonts w:ascii="Times New Roman" w:hAnsi="Times New Roman"/>
          <w:sz w:val="28"/>
          <w:szCs w:val="28"/>
        </w:rPr>
        <w:t>Федеральный закон Российской Федерации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r w:rsidR="00F314DC" w:rsidRPr="009678B6">
        <w:rPr>
          <w:rFonts w:ascii="Times New Roman" w:hAnsi="Times New Roman"/>
          <w:sz w:val="28"/>
          <w:szCs w:val="28"/>
        </w:rPr>
        <w:t>;</w:t>
      </w:r>
    </w:p>
    <w:p w14:paraId="009242DD" w14:textId="5AC5761B" w:rsidR="00365745" w:rsidRPr="009678B6" w:rsidRDefault="00365745" w:rsidP="00F82054">
      <w:pPr>
        <w:numPr>
          <w:ilvl w:val="0"/>
          <w:numId w:val="28"/>
        </w:numPr>
        <w:spacing w:after="0" w:line="240" w:lineRule="auto"/>
        <w:ind w:left="454" w:hanging="170"/>
        <w:jc w:val="both"/>
        <w:rPr>
          <w:rFonts w:ascii="Times New Roman" w:hAnsi="Times New Roman"/>
          <w:sz w:val="28"/>
          <w:szCs w:val="28"/>
        </w:rPr>
      </w:pPr>
      <w:r w:rsidRPr="009678B6">
        <w:rPr>
          <w:rFonts w:ascii="Times New Roman" w:hAnsi="Times New Roman"/>
          <w:sz w:val="28"/>
          <w:szCs w:val="28"/>
        </w:rPr>
        <w:t>Федеральный закон РФ от 09.02.2009 № 8-ФЗ «Об обеспечении доступа к информации о деятельности государственных органов и органов местного самоуправления»</w:t>
      </w:r>
      <w:r w:rsidR="00F314DC" w:rsidRPr="009678B6">
        <w:rPr>
          <w:rFonts w:ascii="Times New Roman" w:hAnsi="Times New Roman"/>
          <w:sz w:val="28"/>
          <w:szCs w:val="28"/>
        </w:rPr>
        <w:t>;</w:t>
      </w:r>
    </w:p>
    <w:p w14:paraId="420228CD" w14:textId="0D6DDAF1" w:rsidR="003A3512" w:rsidRPr="009678B6" w:rsidRDefault="003A3512" w:rsidP="00F82054">
      <w:pPr>
        <w:numPr>
          <w:ilvl w:val="0"/>
          <w:numId w:val="28"/>
        </w:numPr>
        <w:spacing w:after="0" w:line="240" w:lineRule="auto"/>
        <w:ind w:left="454" w:hanging="170"/>
        <w:jc w:val="both"/>
        <w:rPr>
          <w:rFonts w:ascii="Times New Roman" w:hAnsi="Times New Roman"/>
          <w:sz w:val="28"/>
          <w:szCs w:val="28"/>
        </w:rPr>
      </w:pPr>
      <w:r w:rsidRPr="009678B6">
        <w:rPr>
          <w:rFonts w:ascii="Times New Roman" w:hAnsi="Times New Roman"/>
          <w:sz w:val="28"/>
          <w:szCs w:val="28"/>
          <w:lang w:eastAsia="ar-SA"/>
        </w:rPr>
        <w:t xml:space="preserve">Федеральный закон от 25.10.2001 </w:t>
      </w:r>
      <w:r w:rsidR="00A74FC1" w:rsidRPr="009678B6">
        <w:rPr>
          <w:rFonts w:ascii="Times New Roman" w:hAnsi="Times New Roman"/>
          <w:sz w:val="28"/>
          <w:szCs w:val="28"/>
          <w:lang w:eastAsia="ar-SA"/>
        </w:rPr>
        <w:t xml:space="preserve">г. </w:t>
      </w:r>
      <w:r w:rsidRPr="009678B6">
        <w:rPr>
          <w:rFonts w:ascii="Times New Roman" w:hAnsi="Times New Roman"/>
          <w:sz w:val="28"/>
          <w:szCs w:val="28"/>
          <w:lang w:eastAsia="ar-SA"/>
        </w:rPr>
        <w:t>№ 137-ФЗ «О введении в действие Земельного кодекса Российской Федерации»</w:t>
      </w:r>
      <w:r w:rsidR="00F314DC" w:rsidRPr="009678B6">
        <w:rPr>
          <w:rFonts w:ascii="Times New Roman" w:hAnsi="Times New Roman"/>
          <w:sz w:val="28"/>
          <w:szCs w:val="28"/>
          <w:lang w:eastAsia="ar-SA"/>
        </w:rPr>
        <w:t>;</w:t>
      </w:r>
    </w:p>
    <w:p w14:paraId="67E413B7" w14:textId="048C4608" w:rsidR="003A3512" w:rsidRPr="009678B6" w:rsidRDefault="003A3512" w:rsidP="00F82054">
      <w:pPr>
        <w:numPr>
          <w:ilvl w:val="0"/>
          <w:numId w:val="28"/>
        </w:numPr>
        <w:spacing w:after="0" w:line="240" w:lineRule="auto"/>
        <w:ind w:left="454" w:hanging="170"/>
        <w:jc w:val="both"/>
        <w:rPr>
          <w:rFonts w:ascii="Times New Roman" w:hAnsi="Times New Roman"/>
          <w:sz w:val="28"/>
          <w:szCs w:val="28"/>
        </w:rPr>
      </w:pPr>
      <w:r w:rsidRPr="009678B6">
        <w:rPr>
          <w:rFonts w:ascii="Times New Roman" w:hAnsi="Times New Roman"/>
          <w:sz w:val="28"/>
          <w:szCs w:val="28"/>
          <w:lang w:eastAsia="ar-SA"/>
        </w:rPr>
        <w:t xml:space="preserve">Федеральный закон от 29.12.2014 </w:t>
      </w:r>
      <w:r w:rsidR="00A74FC1" w:rsidRPr="009678B6">
        <w:rPr>
          <w:rFonts w:ascii="Times New Roman" w:hAnsi="Times New Roman"/>
          <w:sz w:val="28"/>
          <w:szCs w:val="28"/>
          <w:lang w:eastAsia="ar-SA"/>
        </w:rPr>
        <w:t xml:space="preserve">г. </w:t>
      </w:r>
      <w:r w:rsidRPr="009678B6">
        <w:rPr>
          <w:rFonts w:ascii="Times New Roman" w:hAnsi="Times New Roman"/>
          <w:sz w:val="28"/>
          <w:szCs w:val="28"/>
          <w:lang w:eastAsia="ar-SA"/>
        </w:rPr>
        <w:t>№ 473-ФЗ «О территориях опережающего социально-экономического развития в Российской Федерации»</w:t>
      </w:r>
      <w:r w:rsidR="00F314DC" w:rsidRPr="009678B6">
        <w:rPr>
          <w:rFonts w:ascii="Times New Roman" w:hAnsi="Times New Roman"/>
          <w:sz w:val="28"/>
          <w:szCs w:val="28"/>
          <w:lang w:eastAsia="ar-SA"/>
        </w:rPr>
        <w:t>;</w:t>
      </w:r>
    </w:p>
    <w:p w14:paraId="178E70A3" w14:textId="5AD80860" w:rsidR="00365745" w:rsidRPr="009678B6" w:rsidRDefault="00365745" w:rsidP="00F82054">
      <w:pPr>
        <w:numPr>
          <w:ilvl w:val="0"/>
          <w:numId w:val="28"/>
        </w:numPr>
        <w:spacing w:after="0" w:line="240" w:lineRule="auto"/>
        <w:ind w:left="454" w:hanging="170"/>
        <w:jc w:val="both"/>
        <w:rPr>
          <w:rFonts w:ascii="Times New Roman" w:hAnsi="Times New Roman"/>
          <w:sz w:val="28"/>
          <w:szCs w:val="28"/>
          <w:lang w:eastAsia="ar-SA"/>
        </w:rPr>
      </w:pPr>
      <w:r w:rsidRPr="009678B6">
        <w:rPr>
          <w:rFonts w:ascii="Times New Roman" w:hAnsi="Times New Roman"/>
          <w:sz w:val="28"/>
          <w:szCs w:val="28"/>
          <w:lang w:eastAsia="ar-SA"/>
        </w:rPr>
        <w:t>Федеральный закон от 21.12.2004 № 172-ФЗ «О переводе земель и земельных участков из одной категории в другую»</w:t>
      </w:r>
      <w:r w:rsidR="00F314DC" w:rsidRPr="009678B6">
        <w:rPr>
          <w:rFonts w:ascii="Times New Roman" w:hAnsi="Times New Roman"/>
          <w:sz w:val="28"/>
          <w:szCs w:val="28"/>
          <w:lang w:eastAsia="ar-SA"/>
        </w:rPr>
        <w:t>;</w:t>
      </w:r>
    </w:p>
    <w:p w14:paraId="33D54C1E" w14:textId="4BBCECA6" w:rsidR="003A3512" w:rsidRPr="009678B6" w:rsidRDefault="003A3512" w:rsidP="00F82054">
      <w:pPr>
        <w:numPr>
          <w:ilvl w:val="0"/>
          <w:numId w:val="28"/>
        </w:numPr>
        <w:spacing w:after="0" w:line="240" w:lineRule="auto"/>
        <w:ind w:left="454" w:hanging="170"/>
        <w:jc w:val="both"/>
        <w:rPr>
          <w:rFonts w:ascii="Times New Roman" w:hAnsi="Times New Roman"/>
          <w:sz w:val="28"/>
          <w:szCs w:val="28"/>
        </w:rPr>
      </w:pPr>
      <w:r w:rsidRPr="009678B6">
        <w:rPr>
          <w:rFonts w:ascii="Times New Roman" w:hAnsi="Times New Roman"/>
          <w:sz w:val="28"/>
          <w:szCs w:val="28"/>
        </w:rPr>
        <w:t>Федеральный закон «О землеустройстве» от 18.06.2001</w:t>
      </w:r>
      <w:r w:rsidR="00A74FC1" w:rsidRPr="009678B6">
        <w:rPr>
          <w:rFonts w:ascii="Times New Roman" w:hAnsi="Times New Roman"/>
          <w:sz w:val="28"/>
          <w:szCs w:val="28"/>
        </w:rPr>
        <w:t xml:space="preserve"> г.</w:t>
      </w:r>
      <w:r w:rsidRPr="009678B6">
        <w:rPr>
          <w:rFonts w:ascii="Times New Roman" w:hAnsi="Times New Roman"/>
          <w:sz w:val="28"/>
          <w:szCs w:val="28"/>
        </w:rPr>
        <w:t xml:space="preserve"> № 78-ФЗ</w:t>
      </w:r>
      <w:r w:rsidR="00F314DC" w:rsidRPr="009678B6">
        <w:rPr>
          <w:rFonts w:ascii="Times New Roman" w:hAnsi="Times New Roman"/>
          <w:sz w:val="28"/>
          <w:szCs w:val="28"/>
        </w:rPr>
        <w:t>;</w:t>
      </w:r>
    </w:p>
    <w:p w14:paraId="5FE4AD51" w14:textId="1602C5FB" w:rsidR="003A3512" w:rsidRPr="009678B6" w:rsidRDefault="003A3512" w:rsidP="00F82054">
      <w:pPr>
        <w:numPr>
          <w:ilvl w:val="0"/>
          <w:numId w:val="28"/>
        </w:numPr>
        <w:spacing w:after="0" w:line="240" w:lineRule="auto"/>
        <w:ind w:left="454" w:hanging="170"/>
        <w:jc w:val="both"/>
        <w:rPr>
          <w:rFonts w:ascii="Times New Roman" w:hAnsi="Times New Roman"/>
          <w:sz w:val="28"/>
          <w:szCs w:val="28"/>
        </w:rPr>
      </w:pPr>
      <w:r w:rsidRPr="009678B6">
        <w:rPr>
          <w:rFonts w:ascii="Times New Roman" w:hAnsi="Times New Roman"/>
          <w:sz w:val="28"/>
          <w:szCs w:val="28"/>
        </w:rPr>
        <w:t xml:space="preserve">Федеральный закон «О стратегическом планировании в Российской Федерации» от 28.06.2014 </w:t>
      </w:r>
      <w:r w:rsidR="00A74FC1" w:rsidRPr="009678B6">
        <w:rPr>
          <w:rFonts w:ascii="Times New Roman" w:hAnsi="Times New Roman"/>
          <w:sz w:val="28"/>
          <w:szCs w:val="28"/>
        </w:rPr>
        <w:t>г. №</w:t>
      </w:r>
      <w:r w:rsidRPr="009678B6">
        <w:rPr>
          <w:rFonts w:ascii="Times New Roman" w:hAnsi="Times New Roman"/>
          <w:sz w:val="28"/>
          <w:szCs w:val="28"/>
        </w:rPr>
        <w:t xml:space="preserve"> 172-ФЗ</w:t>
      </w:r>
      <w:r w:rsidR="00F314DC" w:rsidRPr="009678B6">
        <w:rPr>
          <w:rFonts w:ascii="Times New Roman" w:hAnsi="Times New Roman"/>
          <w:sz w:val="28"/>
          <w:szCs w:val="28"/>
        </w:rPr>
        <w:t>;</w:t>
      </w:r>
    </w:p>
    <w:p w14:paraId="62D9F189" w14:textId="42FC214A" w:rsidR="003A3512" w:rsidRPr="009678B6" w:rsidRDefault="003A3512" w:rsidP="00F82054">
      <w:pPr>
        <w:numPr>
          <w:ilvl w:val="0"/>
          <w:numId w:val="28"/>
        </w:numPr>
        <w:spacing w:after="0" w:line="240" w:lineRule="auto"/>
        <w:ind w:left="454" w:hanging="170"/>
        <w:jc w:val="both"/>
        <w:rPr>
          <w:rFonts w:ascii="Times New Roman" w:hAnsi="Times New Roman"/>
          <w:sz w:val="28"/>
          <w:szCs w:val="28"/>
        </w:rPr>
      </w:pPr>
      <w:r w:rsidRPr="009678B6">
        <w:rPr>
          <w:rFonts w:ascii="Times New Roman" w:hAnsi="Times New Roman"/>
          <w:sz w:val="28"/>
          <w:szCs w:val="28"/>
        </w:rPr>
        <w:t xml:space="preserve">Федеральный закон «Об отходах производства и потребления» от 24.06.1998 </w:t>
      </w:r>
      <w:r w:rsidR="00A74FC1" w:rsidRPr="009678B6">
        <w:rPr>
          <w:rFonts w:ascii="Times New Roman" w:hAnsi="Times New Roman"/>
          <w:sz w:val="28"/>
          <w:szCs w:val="28"/>
        </w:rPr>
        <w:t>г. №</w:t>
      </w:r>
      <w:r w:rsidRPr="009678B6">
        <w:rPr>
          <w:rFonts w:ascii="Times New Roman" w:hAnsi="Times New Roman"/>
          <w:sz w:val="28"/>
          <w:szCs w:val="28"/>
        </w:rPr>
        <w:t xml:space="preserve"> 89-ФЗ</w:t>
      </w:r>
      <w:r w:rsidR="00F314DC" w:rsidRPr="009678B6">
        <w:rPr>
          <w:rFonts w:ascii="Times New Roman" w:hAnsi="Times New Roman"/>
          <w:sz w:val="28"/>
          <w:szCs w:val="28"/>
        </w:rPr>
        <w:t>;</w:t>
      </w:r>
    </w:p>
    <w:p w14:paraId="6E6194BC" w14:textId="5DC78D1E" w:rsidR="003A3512" w:rsidRPr="009678B6" w:rsidRDefault="003A3512" w:rsidP="00F82054">
      <w:pPr>
        <w:numPr>
          <w:ilvl w:val="0"/>
          <w:numId w:val="28"/>
        </w:numPr>
        <w:spacing w:after="0" w:line="240" w:lineRule="auto"/>
        <w:ind w:left="454" w:hanging="170"/>
        <w:jc w:val="both"/>
        <w:rPr>
          <w:rFonts w:ascii="Times New Roman" w:hAnsi="Times New Roman"/>
          <w:sz w:val="28"/>
          <w:szCs w:val="28"/>
        </w:rPr>
      </w:pPr>
      <w:r w:rsidRPr="009678B6">
        <w:rPr>
          <w:rFonts w:ascii="Times New Roman" w:hAnsi="Times New Roman"/>
          <w:sz w:val="28"/>
          <w:szCs w:val="28"/>
          <w:lang w:eastAsia="ar-SA"/>
        </w:rPr>
        <w:t xml:space="preserve">Федеральный закон от 07.07.2003 </w:t>
      </w:r>
      <w:r w:rsidR="00A74FC1" w:rsidRPr="009678B6">
        <w:rPr>
          <w:rFonts w:ascii="Times New Roman" w:hAnsi="Times New Roman"/>
          <w:sz w:val="28"/>
          <w:szCs w:val="28"/>
          <w:lang w:eastAsia="ar-SA"/>
        </w:rPr>
        <w:t xml:space="preserve">г. </w:t>
      </w:r>
      <w:r w:rsidRPr="009678B6">
        <w:rPr>
          <w:rFonts w:ascii="Times New Roman" w:hAnsi="Times New Roman"/>
          <w:sz w:val="28"/>
          <w:szCs w:val="28"/>
          <w:lang w:eastAsia="ar-SA"/>
        </w:rPr>
        <w:t>№ 126-ФЗ «О связи»</w:t>
      </w:r>
      <w:r w:rsidR="00F314DC" w:rsidRPr="009678B6">
        <w:rPr>
          <w:rFonts w:ascii="Times New Roman" w:hAnsi="Times New Roman"/>
          <w:sz w:val="28"/>
          <w:szCs w:val="28"/>
          <w:lang w:eastAsia="ar-SA"/>
        </w:rPr>
        <w:t>;</w:t>
      </w:r>
    </w:p>
    <w:p w14:paraId="3093D287" w14:textId="2BC58BE7" w:rsidR="003A3512" w:rsidRPr="009678B6" w:rsidRDefault="003A3512" w:rsidP="00F82054">
      <w:pPr>
        <w:numPr>
          <w:ilvl w:val="0"/>
          <w:numId w:val="28"/>
        </w:numPr>
        <w:spacing w:after="0" w:line="240" w:lineRule="auto"/>
        <w:ind w:left="454" w:hanging="170"/>
        <w:jc w:val="both"/>
        <w:rPr>
          <w:rFonts w:ascii="Times New Roman" w:hAnsi="Times New Roman"/>
          <w:sz w:val="28"/>
          <w:szCs w:val="28"/>
        </w:rPr>
      </w:pPr>
      <w:r w:rsidRPr="009678B6">
        <w:rPr>
          <w:rFonts w:ascii="Times New Roman" w:hAnsi="Times New Roman"/>
          <w:sz w:val="28"/>
          <w:szCs w:val="28"/>
        </w:rPr>
        <w:t xml:space="preserve">Федеральный закон «О государственной регистрации недвижимости» от 13.07.2015 </w:t>
      </w:r>
      <w:r w:rsidR="00A74FC1" w:rsidRPr="009678B6">
        <w:rPr>
          <w:rFonts w:ascii="Times New Roman" w:hAnsi="Times New Roman"/>
          <w:sz w:val="28"/>
          <w:szCs w:val="28"/>
        </w:rPr>
        <w:t>г. №</w:t>
      </w:r>
      <w:r w:rsidRPr="009678B6">
        <w:rPr>
          <w:rFonts w:ascii="Times New Roman" w:hAnsi="Times New Roman"/>
          <w:sz w:val="28"/>
          <w:szCs w:val="28"/>
        </w:rPr>
        <w:t xml:space="preserve"> 218-ФЗ</w:t>
      </w:r>
      <w:r w:rsidR="00F314DC" w:rsidRPr="009678B6">
        <w:rPr>
          <w:rFonts w:ascii="Times New Roman" w:hAnsi="Times New Roman"/>
          <w:sz w:val="28"/>
          <w:szCs w:val="28"/>
        </w:rPr>
        <w:t>;</w:t>
      </w:r>
    </w:p>
    <w:p w14:paraId="320063FA" w14:textId="6EC8E4CE" w:rsidR="003A3512" w:rsidRPr="009678B6" w:rsidRDefault="003A3512" w:rsidP="00F82054">
      <w:pPr>
        <w:numPr>
          <w:ilvl w:val="0"/>
          <w:numId w:val="28"/>
        </w:numPr>
        <w:spacing w:after="0" w:line="240" w:lineRule="auto"/>
        <w:ind w:left="454" w:hanging="170"/>
        <w:jc w:val="both"/>
        <w:rPr>
          <w:rFonts w:ascii="Times New Roman" w:hAnsi="Times New Roman"/>
          <w:sz w:val="28"/>
          <w:szCs w:val="28"/>
        </w:rPr>
      </w:pPr>
      <w:r w:rsidRPr="009678B6">
        <w:rPr>
          <w:rFonts w:ascii="Times New Roman" w:hAnsi="Times New Roman"/>
          <w:sz w:val="28"/>
          <w:szCs w:val="28"/>
        </w:rPr>
        <w:lastRenderedPageBreak/>
        <w:t xml:space="preserve">Федеральный закон «Об электронной подписи» от 06.04.2011 </w:t>
      </w:r>
      <w:r w:rsidR="00A74FC1" w:rsidRPr="009678B6">
        <w:rPr>
          <w:rFonts w:ascii="Times New Roman" w:hAnsi="Times New Roman"/>
          <w:sz w:val="28"/>
          <w:szCs w:val="28"/>
        </w:rPr>
        <w:t>г. №</w:t>
      </w:r>
      <w:r w:rsidRPr="009678B6">
        <w:rPr>
          <w:rFonts w:ascii="Times New Roman" w:hAnsi="Times New Roman"/>
          <w:sz w:val="28"/>
          <w:szCs w:val="28"/>
        </w:rPr>
        <w:t xml:space="preserve"> 63-ФЗ</w:t>
      </w:r>
      <w:r w:rsidR="00F314DC" w:rsidRPr="009678B6">
        <w:rPr>
          <w:rFonts w:ascii="Times New Roman" w:hAnsi="Times New Roman"/>
          <w:sz w:val="28"/>
          <w:szCs w:val="28"/>
        </w:rPr>
        <w:t>;</w:t>
      </w:r>
    </w:p>
    <w:p w14:paraId="54084CFA" w14:textId="63DFA71F" w:rsidR="003A3512" w:rsidRPr="009678B6" w:rsidRDefault="00C76B3C" w:rsidP="00F82054">
      <w:pPr>
        <w:numPr>
          <w:ilvl w:val="0"/>
          <w:numId w:val="28"/>
        </w:numPr>
        <w:spacing w:after="0" w:line="240" w:lineRule="auto"/>
        <w:ind w:left="454" w:hanging="170"/>
        <w:jc w:val="both"/>
        <w:rPr>
          <w:rFonts w:ascii="Times New Roman" w:hAnsi="Times New Roman"/>
          <w:sz w:val="28"/>
          <w:szCs w:val="28"/>
        </w:rPr>
      </w:pPr>
      <w:r w:rsidRPr="009678B6">
        <w:rPr>
          <w:rFonts w:ascii="Times New Roman" w:eastAsia="Times New Roman" w:hAnsi="Times New Roman"/>
          <w:sz w:val="28"/>
          <w:szCs w:val="28"/>
        </w:rPr>
        <w:t>Федеральный закон от 21.07.1993 № 5485–1 «О государственной тайне»</w:t>
      </w:r>
      <w:r w:rsidR="00F314DC" w:rsidRPr="009678B6">
        <w:rPr>
          <w:rFonts w:ascii="Times New Roman" w:hAnsi="Times New Roman"/>
          <w:sz w:val="28"/>
          <w:szCs w:val="28"/>
        </w:rPr>
        <w:t>;</w:t>
      </w:r>
    </w:p>
    <w:p w14:paraId="5D7E06E2" w14:textId="2D8F3D92" w:rsidR="003A3512" w:rsidRPr="009678B6" w:rsidRDefault="003A3512" w:rsidP="00F82054">
      <w:pPr>
        <w:numPr>
          <w:ilvl w:val="0"/>
          <w:numId w:val="28"/>
        </w:numPr>
        <w:spacing w:after="0" w:line="240" w:lineRule="auto"/>
        <w:ind w:left="454" w:hanging="170"/>
        <w:jc w:val="both"/>
        <w:rPr>
          <w:rFonts w:ascii="Times New Roman" w:hAnsi="Times New Roman"/>
          <w:sz w:val="28"/>
          <w:szCs w:val="28"/>
        </w:rPr>
      </w:pPr>
      <w:r w:rsidRPr="009678B6">
        <w:rPr>
          <w:rFonts w:ascii="Times New Roman" w:hAnsi="Times New Roman"/>
          <w:sz w:val="28"/>
          <w:szCs w:val="28"/>
        </w:rPr>
        <w:t xml:space="preserve">Федеральный закон от 30.03.1999 </w:t>
      </w:r>
      <w:r w:rsidR="00A74FC1" w:rsidRPr="009678B6">
        <w:rPr>
          <w:rFonts w:ascii="Times New Roman" w:hAnsi="Times New Roman"/>
          <w:sz w:val="28"/>
          <w:szCs w:val="28"/>
        </w:rPr>
        <w:t xml:space="preserve">г. </w:t>
      </w:r>
      <w:r w:rsidRPr="009678B6">
        <w:rPr>
          <w:rFonts w:ascii="Times New Roman" w:hAnsi="Times New Roman"/>
          <w:sz w:val="28"/>
          <w:szCs w:val="28"/>
        </w:rPr>
        <w:t>№ 52-Ф «О санитарно-эпидемиологическом благополучии населения»</w:t>
      </w:r>
      <w:r w:rsidR="00F314DC" w:rsidRPr="009678B6">
        <w:rPr>
          <w:rFonts w:ascii="Times New Roman" w:hAnsi="Times New Roman"/>
          <w:sz w:val="28"/>
          <w:szCs w:val="28"/>
        </w:rPr>
        <w:t>;</w:t>
      </w:r>
    </w:p>
    <w:p w14:paraId="46DAF3CD" w14:textId="2786194D" w:rsidR="003A3512" w:rsidRPr="009678B6" w:rsidRDefault="003A3512" w:rsidP="00F82054">
      <w:pPr>
        <w:numPr>
          <w:ilvl w:val="0"/>
          <w:numId w:val="28"/>
        </w:numPr>
        <w:spacing w:after="0" w:line="240" w:lineRule="auto"/>
        <w:ind w:left="454" w:hanging="170"/>
        <w:jc w:val="both"/>
        <w:rPr>
          <w:rFonts w:ascii="Times New Roman" w:hAnsi="Times New Roman"/>
          <w:sz w:val="28"/>
          <w:szCs w:val="28"/>
        </w:rPr>
      </w:pPr>
      <w:r w:rsidRPr="009678B6">
        <w:rPr>
          <w:rFonts w:ascii="Times New Roman" w:hAnsi="Times New Roman"/>
          <w:sz w:val="28"/>
          <w:szCs w:val="28"/>
        </w:rPr>
        <w:t xml:space="preserve">Федеральный закон от 24.07.2007 </w:t>
      </w:r>
      <w:r w:rsidR="00A74FC1" w:rsidRPr="009678B6">
        <w:rPr>
          <w:rFonts w:ascii="Times New Roman" w:hAnsi="Times New Roman"/>
          <w:sz w:val="28"/>
          <w:szCs w:val="28"/>
        </w:rPr>
        <w:t xml:space="preserve">г. </w:t>
      </w:r>
      <w:r w:rsidRPr="009678B6">
        <w:rPr>
          <w:rFonts w:ascii="Times New Roman" w:hAnsi="Times New Roman"/>
          <w:sz w:val="28"/>
          <w:szCs w:val="28"/>
        </w:rPr>
        <w:t>№ 221-ФЗ «О государственном кадастре недвижимости»</w:t>
      </w:r>
      <w:r w:rsidR="00F314DC" w:rsidRPr="009678B6">
        <w:rPr>
          <w:rFonts w:ascii="Times New Roman" w:hAnsi="Times New Roman"/>
          <w:sz w:val="28"/>
          <w:szCs w:val="28"/>
        </w:rPr>
        <w:t>;</w:t>
      </w:r>
    </w:p>
    <w:p w14:paraId="58C7E84C" w14:textId="3C319205" w:rsidR="003A3512" w:rsidRPr="009678B6" w:rsidRDefault="003A3512" w:rsidP="00F82054">
      <w:pPr>
        <w:numPr>
          <w:ilvl w:val="0"/>
          <w:numId w:val="28"/>
        </w:numPr>
        <w:spacing w:after="0" w:line="240" w:lineRule="auto"/>
        <w:ind w:left="454" w:hanging="170"/>
        <w:jc w:val="both"/>
        <w:rPr>
          <w:rFonts w:ascii="Times New Roman" w:hAnsi="Times New Roman"/>
          <w:sz w:val="28"/>
          <w:szCs w:val="28"/>
        </w:rPr>
      </w:pPr>
      <w:r w:rsidRPr="009678B6">
        <w:rPr>
          <w:rFonts w:ascii="Times New Roman" w:eastAsia="Times New Roman" w:hAnsi="Times New Roman"/>
          <w:sz w:val="28"/>
          <w:szCs w:val="28"/>
        </w:rPr>
        <w:t xml:space="preserve">Федеральный закон от 21.12.1994 </w:t>
      </w:r>
      <w:r w:rsidR="00A74FC1" w:rsidRPr="009678B6">
        <w:rPr>
          <w:rFonts w:ascii="Times New Roman" w:eastAsia="Times New Roman" w:hAnsi="Times New Roman"/>
          <w:sz w:val="28"/>
          <w:szCs w:val="28"/>
        </w:rPr>
        <w:t xml:space="preserve">г. </w:t>
      </w:r>
      <w:r w:rsidRPr="009678B6">
        <w:rPr>
          <w:rFonts w:ascii="Times New Roman" w:eastAsia="Times New Roman" w:hAnsi="Times New Roman"/>
          <w:sz w:val="28"/>
          <w:szCs w:val="28"/>
        </w:rPr>
        <w:t xml:space="preserve">№ </w:t>
      </w:r>
      <w:bookmarkStart w:id="34" w:name="_Hlk106116848"/>
      <w:r w:rsidRPr="009678B6">
        <w:rPr>
          <w:rFonts w:ascii="Times New Roman" w:eastAsia="Times New Roman" w:hAnsi="Times New Roman"/>
          <w:sz w:val="28"/>
          <w:szCs w:val="28"/>
        </w:rPr>
        <w:t xml:space="preserve">68-ФЗ </w:t>
      </w:r>
      <w:bookmarkEnd w:id="34"/>
      <w:r w:rsidRPr="009678B6">
        <w:rPr>
          <w:rFonts w:ascii="Times New Roman" w:eastAsia="Times New Roman" w:hAnsi="Times New Roman"/>
          <w:sz w:val="28"/>
          <w:szCs w:val="28"/>
        </w:rPr>
        <w:t>«О защите населения и территорий от чрезвычайных ситуаций природного и техногенного характера» (действующая редакция)</w:t>
      </w:r>
      <w:r w:rsidR="00F314DC" w:rsidRPr="009678B6">
        <w:rPr>
          <w:rFonts w:ascii="Times New Roman" w:eastAsia="Times New Roman" w:hAnsi="Times New Roman"/>
          <w:sz w:val="28"/>
          <w:szCs w:val="28"/>
        </w:rPr>
        <w:t>;</w:t>
      </w:r>
    </w:p>
    <w:p w14:paraId="082789DF" w14:textId="3A7FD85D" w:rsidR="003A3512" w:rsidRPr="009678B6" w:rsidRDefault="003A3512" w:rsidP="00F82054">
      <w:pPr>
        <w:numPr>
          <w:ilvl w:val="0"/>
          <w:numId w:val="28"/>
        </w:numPr>
        <w:spacing w:after="0" w:line="240" w:lineRule="auto"/>
        <w:ind w:left="454" w:hanging="170"/>
        <w:jc w:val="both"/>
        <w:rPr>
          <w:rFonts w:ascii="Times New Roman" w:hAnsi="Times New Roman"/>
          <w:sz w:val="28"/>
          <w:szCs w:val="28"/>
        </w:rPr>
      </w:pPr>
      <w:r w:rsidRPr="009678B6">
        <w:rPr>
          <w:rFonts w:ascii="Times New Roman" w:hAnsi="Times New Roman"/>
          <w:sz w:val="28"/>
          <w:szCs w:val="28"/>
        </w:rPr>
        <w:t xml:space="preserve">Федеральный закон от 08.11.2007 </w:t>
      </w:r>
      <w:r w:rsidR="00A74FC1" w:rsidRPr="009678B6">
        <w:rPr>
          <w:rFonts w:ascii="Times New Roman" w:hAnsi="Times New Roman"/>
          <w:sz w:val="28"/>
          <w:szCs w:val="28"/>
        </w:rPr>
        <w:t xml:space="preserve">г. </w:t>
      </w:r>
      <w:r w:rsidRPr="009678B6">
        <w:rPr>
          <w:rFonts w:ascii="Times New Roman" w:hAnsi="Times New Roman"/>
          <w:sz w:val="28"/>
          <w:szCs w:val="28"/>
        </w:rPr>
        <w:t>№ 257-ФЗ «Об автомобильных дорогах и дорожной деятельности в Российской Федерации и о внесении изменений в отдельные законодательные акты Российской Федерации»</w:t>
      </w:r>
      <w:r w:rsidR="00F314DC" w:rsidRPr="009678B6">
        <w:rPr>
          <w:rFonts w:ascii="Times New Roman" w:hAnsi="Times New Roman"/>
          <w:sz w:val="28"/>
          <w:szCs w:val="28"/>
        </w:rPr>
        <w:t>;</w:t>
      </w:r>
    </w:p>
    <w:p w14:paraId="2469A2B8" w14:textId="6546B78A" w:rsidR="003A3512" w:rsidRPr="009678B6" w:rsidRDefault="003A3512" w:rsidP="00F82054">
      <w:pPr>
        <w:numPr>
          <w:ilvl w:val="0"/>
          <w:numId w:val="28"/>
        </w:numPr>
        <w:spacing w:after="0" w:line="240" w:lineRule="auto"/>
        <w:ind w:left="454" w:hanging="170"/>
        <w:jc w:val="both"/>
        <w:rPr>
          <w:rFonts w:ascii="Times New Roman" w:hAnsi="Times New Roman"/>
          <w:sz w:val="28"/>
          <w:szCs w:val="28"/>
        </w:rPr>
      </w:pPr>
      <w:r w:rsidRPr="009678B6">
        <w:rPr>
          <w:rFonts w:ascii="Times New Roman" w:hAnsi="Times New Roman"/>
          <w:sz w:val="28"/>
          <w:szCs w:val="28"/>
        </w:rPr>
        <w:t xml:space="preserve">Федеральный закон от 10.01.2002 </w:t>
      </w:r>
      <w:r w:rsidR="00A74FC1" w:rsidRPr="009678B6">
        <w:rPr>
          <w:rFonts w:ascii="Times New Roman" w:hAnsi="Times New Roman"/>
          <w:sz w:val="28"/>
          <w:szCs w:val="28"/>
        </w:rPr>
        <w:t xml:space="preserve">г. </w:t>
      </w:r>
      <w:r w:rsidRPr="009678B6">
        <w:rPr>
          <w:rFonts w:ascii="Times New Roman" w:hAnsi="Times New Roman"/>
          <w:sz w:val="28"/>
          <w:szCs w:val="28"/>
        </w:rPr>
        <w:t>№ 7-ФЗ «Об охране окружающей среды»</w:t>
      </w:r>
      <w:r w:rsidR="00F314DC" w:rsidRPr="009678B6">
        <w:rPr>
          <w:rFonts w:ascii="Times New Roman" w:hAnsi="Times New Roman"/>
          <w:sz w:val="28"/>
          <w:szCs w:val="28"/>
        </w:rPr>
        <w:t>;</w:t>
      </w:r>
    </w:p>
    <w:p w14:paraId="54790FB1" w14:textId="3463CC9C" w:rsidR="004141AD" w:rsidRPr="009678B6" w:rsidRDefault="004141AD" w:rsidP="00F82054">
      <w:pPr>
        <w:numPr>
          <w:ilvl w:val="0"/>
          <w:numId w:val="28"/>
        </w:numPr>
        <w:spacing w:after="0" w:line="240" w:lineRule="auto"/>
        <w:ind w:left="454" w:hanging="170"/>
        <w:jc w:val="both"/>
        <w:rPr>
          <w:rFonts w:ascii="Times New Roman" w:hAnsi="Times New Roman"/>
          <w:sz w:val="28"/>
          <w:szCs w:val="28"/>
        </w:rPr>
      </w:pPr>
      <w:r w:rsidRPr="009678B6">
        <w:rPr>
          <w:rFonts w:ascii="Times New Roman" w:hAnsi="Times New Roman"/>
          <w:sz w:val="28"/>
          <w:szCs w:val="28"/>
        </w:rPr>
        <w:t>Федеральный закон от 14.03.1995 № 33-ФЗ «Об особо охраняемых природных территориях»</w:t>
      </w:r>
      <w:r w:rsidR="00F314DC" w:rsidRPr="009678B6">
        <w:rPr>
          <w:rFonts w:ascii="Times New Roman" w:hAnsi="Times New Roman"/>
          <w:sz w:val="28"/>
          <w:szCs w:val="28"/>
        </w:rPr>
        <w:t>;</w:t>
      </w:r>
    </w:p>
    <w:p w14:paraId="03942AD0" w14:textId="5C6C6ACB" w:rsidR="003A3512" w:rsidRPr="009678B6" w:rsidRDefault="003A3512" w:rsidP="00F82054">
      <w:pPr>
        <w:numPr>
          <w:ilvl w:val="0"/>
          <w:numId w:val="28"/>
        </w:numPr>
        <w:spacing w:after="0" w:line="240" w:lineRule="auto"/>
        <w:ind w:left="454" w:hanging="170"/>
        <w:jc w:val="both"/>
        <w:rPr>
          <w:rFonts w:ascii="Times New Roman" w:hAnsi="Times New Roman"/>
          <w:sz w:val="28"/>
          <w:szCs w:val="28"/>
        </w:rPr>
      </w:pPr>
      <w:r w:rsidRPr="009678B6">
        <w:rPr>
          <w:rFonts w:ascii="Times New Roman" w:hAnsi="Times New Roman"/>
          <w:sz w:val="28"/>
          <w:szCs w:val="28"/>
        </w:rPr>
        <w:t xml:space="preserve">Федеральный закон от 20.12.2004 </w:t>
      </w:r>
      <w:r w:rsidR="00A74FC1" w:rsidRPr="009678B6">
        <w:rPr>
          <w:rFonts w:ascii="Times New Roman" w:hAnsi="Times New Roman"/>
          <w:sz w:val="28"/>
          <w:szCs w:val="28"/>
        </w:rPr>
        <w:t xml:space="preserve">г. </w:t>
      </w:r>
      <w:r w:rsidRPr="009678B6">
        <w:rPr>
          <w:rFonts w:ascii="Times New Roman" w:hAnsi="Times New Roman"/>
          <w:sz w:val="28"/>
          <w:szCs w:val="28"/>
        </w:rPr>
        <w:t>№ 166-ФЗ «О рыболовстве и сохранении водных биологических ресурсов»</w:t>
      </w:r>
      <w:r w:rsidR="00F314DC" w:rsidRPr="009678B6">
        <w:rPr>
          <w:rFonts w:ascii="Times New Roman" w:hAnsi="Times New Roman"/>
          <w:sz w:val="28"/>
          <w:szCs w:val="28"/>
        </w:rPr>
        <w:t>;</w:t>
      </w:r>
    </w:p>
    <w:p w14:paraId="663B295A" w14:textId="1B06EE4D" w:rsidR="003A3512" w:rsidRPr="009678B6" w:rsidRDefault="003A3512" w:rsidP="00F82054">
      <w:pPr>
        <w:numPr>
          <w:ilvl w:val="0"/>
          <w:numId w:val="28"/>
        </w:numPr>
        <w:spacing w:after="0" w:line="240" w:lineRule="auto"/>
        <w:ind w:left="454" w:hanging="170"/>
        <w:jc w:val="both"/>
        <w:rPr>
          <w:rFonts w:ascii="Times New Roman" w:hAnsi="Times New Roman"/>
          <w:sz w:val="28"/>
          <w:szCs w:val="28"/>
        </w:rPr>
      </w:pPr>
      <w:r w:rsidRPr="009678B6">
        <w:rPr>
          <w:rFonts w:ascii="Times New Roman" w:hAnsi="Times New Roman"/>
          <w:sz w:val="28"/>
          <w:szCs w:val="28"/>
        </w:rPr>
        <w:t xml:space="preserve">Федеральный закон от 24.07.2002 </w:t>
      </w:r>
      <w:r w:rsidR="00A74FC1" w:rsidRPr="009678B6">
        <w:rPr>
          <w:rFonts w:ascii="Times New Roman" w:hAnsi="Times New Roman"/>
          <w:sz w:val="28"/>
          <w:szCs w:val="28"/>
        </w:rPr>
        <w:t xml:space="preserve">г. </w:t>
      </w:r>
      <w:r w:rsidRPr="009678B6">
        <w:rPr>
          <w:rFonts w:ascii="Times New Roman" w:hAnsi="Times New Roman"/>
          <w:sz w:val="28"/>
          <w:szCs w:val="28"/>
        </w:rPr>
        <w:t>№ 101-ФЗ «Об обороте земель сельскохозяйственного назначения»</w:t>
      </w:r>
      <w:r w:rsidR="00F314DC" w:rsidRPr="009678B6">
        <w:rPr>
          <w:rFonts w:ascii="Times New Roman" w:hAnsi="Times New Roman"/>
          <w:sz w:val="28"/>
          <w:szCs w:val="28"/>
        </w:rPr>
        <w:t>;</w:t>
      </w:r>
    </w:p>
    <w:p w14:paraId="6AA3C996" w14:textId="14423D8A" w:rsidR="003A3512" w:rsidRPr="009678B6" w:rsidRDefault="003A3512" w:rsidP="00F82054">
      <w:pPr>
        <w:numPr>
          <w:ilvl w:val="0"/>
          <w:numId w:val="28"/>
        </w:numPr>
        <w:spacing w:after="0" w:line="240" w:lineRule="auto"/>
        <w:ind w:left="454" w:hanging="170"/>
        <w:jc w:val="both"/>
        <w:rPr>
          <w:rFonts w:ascii="Times New Roman" w:hAnsi="Times New Roman"/>
          <w:sz w:val="28"/>
          <w:szCs w:val="28"/>
        </w:rPr>
      </w:pPr>
      <w:r w:rsidRPr="009678B6">
        <w:rPr>
          <w:rFonts w:ascii="Times New Roman" w:hAnsi="Times New Roman"/>
          <w:sz w:val="28"/>
          <w:szCs w:val="28"/>
        </w:rPr>
        <w:t xml:space="preserve">Федеральный закон от 22.07.2008 </w:t>
      </w:r>
      <w:r w:rsidR="00A74FC1" w:rsidRPr="009678B6">
        <w:rPr>
          <w:rFonts w:ascii="Times New Roman" w:hAnsi="Times New Roman"/>
          <w:sz w:val="28"/>
          <w:szCs w:val="28"/>
        </w:rPr>
        <w:t xml:space="preserve">г. </w:t>
      </w:r>
      <w:r w:rsidRPr="009678B6">
        <w:rPr>
          <w:rFonts w:ascii="Times New Roman" w:hAnsi="Times New Roman"/>
          <w:sz w:val="28"/>
          <w:szCs w:val="28"/>
        </w:rPr>
        <w:t>№ 123-ФЗ «Технический регламент о требованиях пожарной безопасности»</w:t>
      </w:r>
      <w:r w:rsidR="00F314DC" w:rsidRPr="009678B6">
        <w:rPr>
          <w:rFonts w:ascii="Times New Roman" w:hAnsi="Times New Roman"/>
          <w:sz w:val="28"/>
          <w:szCs w:val="28"/>
        </w:rPr>
        <w:t>;</w:t>
      </w:r>
    </w:p>
    <w:p w14:paraId="2879774E" w14:textId="3E33A325" w:rsidR="003A3512" w:rsidRPr="009678B6" w:rsidRDefault="003A3512" w:rsidP="00F82054">
      <w:pPr>
        <w:numPr>
          <w:ilvl w:val="0"/>
          <w:numId w:val="28"/>
        </w:numPr>
        <w:spacing w:after="0" w:line="240" w:lineRule="auto"/>
        <w:ind w:left="454" w:hanging="170"/>
        <w:jc w:val="both"/>
        <w:rPr>
          <w:rFonts w:ascii="Times New Roman" w:hAnsi="Times New Roman"/>
          <w:sz w:val="28"/>
          <w:szCs w:val="28"/>
        </w:rPr>
      </w:pPr>
      <w:r w:rsidRPr="009678B6">
        <w:rPr>
          <w:rFonts w:ascii="Times New Roman" w:hAnsi="Times New Roman"/>
          <w:sz w:val="28"/>
          <w:szCs w:val="28"/>
          <w:lang w:eastAsia="ar-SA"/>
        </w:rPr>
        <w:t xml:space="preserve">Федеральный закон от 28.12.2013 </w:t>
      </w:r>
      <w:r w:rsidR="00A74FC1" w:rsidRPr="009678B6">
        <w:rPr>
          <w:rFonts w:ascii="Times New Roman" w:hAnsi="Times New Roman"/>
          <w:sz w:val="28"/>
          <w:szCs w:val="28"/>
          <w:lang w:eastAsia="ar-SA"/>
        </w:rPr>
        <w:t xml:space="preserve">г. </w:t>
      </w:r>
      <w:r w:rsidRPr="009678B6">
        <w:rPr>
          <w:rFonts w:ascii="Times New Roman" w:hAnsi="Times New Roman"/>
          <w:sz w:val="28"/>
          <w:szCs w:val="28"/>
          <w:lang w:eastAsia="ar-SA"/>
        </w:rPr>
        <w:t>№ 442-ФЗ «Об основах социального обслуживания граждан в Российской Федерации»</w:t>
      </w:r>
      <w:r w:rsidR="00F314DC" w:rsidRPr="009678B6">
        <w:rPr>
          <w:rFonts w:ascii="Times New Roman" w:hAnsi="Times New Roman"/>
          <w:sz w:val="28"/>
          <w:szCs w:val="28"/>
          <w:lang w:eastAsia="ar-SA"/>
        </w:rPr>
        <w:t>;</w:t>
      </w:r>
    </w:p>
    <w:p w14:paraId="56E2AFD2" w14:textId="3CEE7B9E" w:rsidR="003A3512" w:rsidRPr="009678B6" w:rsidRDefault="003A3512" w:rsidP="00F82054">
      <w:pPr>
        <w:numPr>
          <w:ilvl w:val="0"/>
          <w:numId w:val="28"/>
        </w:numPr>
        <w:spacing w:after="0" w:line="240" w:lineRule="auto"/>
        <w:ind w:left="454" w:hanging="170"/>
        <w:jc w:val="both"/>
        <w:rPr>
          <w:rFonts w:ascii="Times New Roman" w:hAnsi="Times New Roman"/>
          <w:sz w:val="28"/>
          <w:szCs w:val="28"/>
        </w:rPr>
      </w:pPr>
      <w:r w:rsidRPr="009678B6">
        <w:rPr>
          <w:rFonts w:ascii="Times New Roman" w:hAnsi="Times New Roman"/>
          <w:sz w:val="28"/>
          <w:szCs w:val="28"/>
        </w:rPr>
        <w:t xml:space="preserve">Федеральный закон от 27.07.2006 </w:t>
      </w:r>
      <w:r w:rsidR="00A74FC1" w:rsidRPr="009678B6">
        <w:rPr>
          <w:rFonts w:ascii="Times New Roman" w:hAnsi="Times New Roman"/>
          <w:sz w:val="28"/>
          <w:szCs w:val="28"/>
        </w:rPr>
        <w:t xml:space="preserve">г. </w:t>
      </w:r>
      <w:r w:rsidRPr="009678B6">
        <w:rPr>
          <w:rFonts w:ascii="Times New Roman" w:hAnsi="Times New Roman"/>
          <w:sz w:val="28"/>
          <w:szCs w:val="28"/>
        </w:rPr>
        <w:t>№ 149-ФЗ «Об информации, информационных технологиях и о защите информации»</w:t>
      </w:r>
      <w:r w:rsidR="00F314DC" w:rsidRPr="009678B6">
        <w:rPr>
          <w:rFonts w:ascii="Times New Roman" w:hAnsi="Times New Roman"/>
          <w:sz w:val="28"/>
          <w:szCs w:val="28"/>
        </w:rPr>
        <w:t>;</w:t>
      </w:r>
    </w:p>
    <w:p w14:paraId="517FE5E0" w14:textId="0D2299FD" w:rsidR="003A3512" w:rsidRPr="009678B6" w:rsidRDefault="003A3512" w:rsidP="00F82054">
      <w:pPr>
        <w:numPr>
          <w:ilvl w:val="0"/>
          <w:numId w:val="28"/>
        </w:numPr>
        <w:spacing w:after="0" w:line="240" w:lineRule="auto"/>
        <w:ind w:left="454" w:hanging="170"/>
        <w:jc w:val="both"/>
        <w:rPr>
          <w:rFonts w:ascii="Times New Roman" w:hAnsi="Times New Roman"/>
          <w:sz w:val="28"/>
          <w:szCs w:val="28"/>
        </w:rPr>
      </w:pPr>
      <w:r w:rsidRPr="009678B6">
        <w:rPr>
          <w:rFonts w:ascii="Times New Roman" w:hAnsi="Times New Roman"/>
          <w:sz w:val="28"/>
          <w:szCs w:val="28"/>
          <w:lang w:bidi="ru-RU"/>
        </w:rPr>
        <w:t xml:space="preserve">Постановление Правительства РФ от 15.04.1995 </w:t>
      </w:r>
      <w:r w:rsidR="00A74FC1" w:rsidRPr="009678B6">
        <w:rPr>
          <w:rFonts w:ascii="Times New Roman" w:hAnsi="Times New Roman"/>
          <w:sz w:val="28"/>
          <w:szCs w:val="28"/>
          <w:lang w:bidi="ru-RU"/>
        </w:rPr>
        <w:t xml:space="preserve">г. </w:t>
      </w:r>
      <w:r w:rsidRPr="009678B6">
        <w:rPr>
          <w:rFonts w:ascii="Times New Roman" w:hAnsi="Times New Roman"/>
          <w:sz w:val="28"/>
          <w:szCs w:val="28"/>
          <w:lang w:bidi="ru-RU"/>
        </w:rPr>
        <w:t>№ 333 «О лицензировании деятельности предприятий, учреждений и организаций по проведению работ, связанных с использованием сведений, составляющих государственную тайну, созданием средств защиты информации, а также с осуществлением мероприятий и (или) оказанием услуг по защите государственной тайны»</w:t>
      </w:r>
      <w:r w:rsidR="00F314DC" w:rsidRPr="009678B6">
        <w:rPr>
          <w:rFonts w:ascii="Times New Roman" w:hAnsi="Times New Roman"/>
          <w:sz w:val="28"/>
          <w:szCs w:val="28"/>
          <w:lang w:bidi="ru-RU"/>
        </w:rPr>
        <w:t>;</w:t>
      </w:r>
    </w:p>
    <w:p w14:paraId="32A2B35E" w14:textId="001186FB" w:rsidR="003A3512" w:rsidRPr="009678B6" w:rsidRDefault="003A3512" w:rsidP="00F82054">
      <w:pPr>
        <w:numPr>
          <w:ilvl w:val="0"/>
          <w:numId w:val="28"/>
        </w:numPr>
        <w:spacing w:after="0" w:line="240" w:lineRule="auto"/>
        <w:ind w:left="454" w:hanging="170"/>
        <w:jc w:val="both"/>
        <w:rPr>
          <w:rFonts w:ascii="Times New Roman" w:hAnsi="Times New Roman"/>
          <w:sz w:val="28"/>
          <w:szCs w:val="28"/>
        </w:rPr>
      </w:pPr>
      <w:r w:rsidRPr="009678B6">
        <w:rPr>
          <w:rFonts w:ascii="Times New Roman" w:hAnsi="Times New Roman"/>
          <w:sz w:val="28"/>
          <w:szCs w:val="28"/>
          <w:lang w:bidi="ru-RU"/>
        </w:rPr>
        <w:t xml:space="preserve">Приказ Министерства экономического развития Российской Федерации от 23.11.2018 </w:t>
      </w:r>
      <w:r w:rsidR="00A74FC1" w:rsidRPr="009678B6">
        <w:rPr>
          <w:rFonts w:ascii="Times New Roman" w:hAnsi="Times New Roman"/>
          <w:sz w:val="28"/>
          <w:szCs w:val="28"/>
          <w:lang w:bidi="ru-RU"/>
        </w:rPr>
        <w:t xml:space="preserve">г. </w:t>
      </w:r>
      <w:r w:rsidRPr="009678B6">
        <w:rPr>
          <w:rFonts w:ascii="Times New Roman" w:hAnsi="Times New Roman"/>
          <w:sz w:val="28"/>
          <w:szCs w:val="28"/>
          <w:lang w:bidi="ru-RU"/>
        </w:rPr>
        <w:t>№ 650 «Об установлении формы графического описания местоположения границ населенных пунктов, территориальных зон, особо охраняемых природных территорий, зон с особыми условиями использования территории, формы текстового описания местоположения границ населенных пунктов, территориальных зон, требований к точности определения координат характерных точек границ населенных пунктов, территориальных зон, особо охраняемых природных территорий, зон с особыми условиями использования территории, формату электронного документа, содержащего сведения о границах населенных пунктов, территориальных зон, особо охраняемых природных территорий, зон с особыми условиями использования территории, и о признании утратившими силу приказов Минэкономразвития России от 23 марта 2016 г. № 163 и от 4 мая 2018 г. № 236»</w:t>
      </w:r>
      <w:r w:rsidR="00F314DC" w:rsidRPr="009678B6">
        <w:rPr>
          <w:rFonts w:ascii="Times New Roman" w:hAnsi="Times New Roman"/>
          <w:sz w:val="28"/>
          <w:szCs w:val="28"/>
          <w:lang w:bidi="ru-RU"/>
        </w:rPr>
        <w:t>;</w:t>
      </w:r>
    </w:p>
    <w:p w14:paraId="5FDC9F45" w14:textId="6A56DE14" w:rsidR="003A3512" w:rsidRPr="009678B6" w:rsidRDefault="00365745" w:rsidP="00F82054">
      <w:pPr>
        <w:numPr>
          <w:ilvl w:val="0"/>
          <w:numId w:val="28"/>
        </w:numPr>
        <w:spacing w:after="0" w:line="240" w:lineRule="auto"/>
        <w:ind w:left="454" w:hanging="170"/>
        <w:jc w:val="both"/>
        <w:rPr>
          <w:rFonts w:ascii="Times New Roman" w:hAnsi="Times New Roman"/>
          <w:sz w:val="28"/>
          <w:szCs w:val="28"/>
        </w:rPr>
      </w:pPr>
      <w:r w:rsidRPr="009678B6">
        <w:rPr>
          <w:rFonts w:ascii="Times New Roman" w:eastAsia="Times New Roman" w:hAnsi="Times New Roman"/>
          <w:sz w:val="28"/>
          <w:szCs w:val="28"/>
        </w:rPr>
        <w:lastRenderedPageBreak/>
        <w:t>Указ Президента РФ от 11.02.2006 № 90 «О перечне сведений, отнесенных к государственной тайне»</w:t>
      </w:r>
      <w:r w:rsidR="00F314DC" w:rsidRPr="009678B6">
        <w:rPr>
          <w:rFonts w:ascii="Times New Roman" w:eastAsia="Times New Roman" w:hAnsi="Times New Roman"/>
          <w:sz w:val="28"/>
          <w:szCs w:val="28"/>
        </w:rPr>
        <w:t>;</w:t>
      </w:r>
    </w:p>
    <w:p w14:paraId="2E73ED9F" w14:textId="0CE9578F" w:rsidR="003A3512" w:rsidRPr="009678B6" w:rsidRDefault="003A3512" w:rsidP="00F82054">
      <w:pPr>
        <w:numPr>
          <w:ilvl w:val="0"/>
          <w:numId w:val="28"/>
        </w:numPr>
        <w:spacing w:after="0" w:line="240" w:lineRule="auto"/>
        <w:ind w:left="454" w:hanging="170"/>
        <w:jc w:val="both"/>
        <w:rPr>
          <w:rFonts w:ascii="Times New Roman" w:hAnsi="Times New Roman"/>
          <w:sz w:val="28"/>
          <w:szCs w:val="28"/>
        </w:rPr>
      </w:pPr>
      <w:r w:rsidRPr="009678B6">
        <w:rPr>
          <w:rFonts w:ascii="Times New Roman" w:hAnsi="Times New Roman"/>
          <w:sz w:val="28"/>
          <w:szCs w:val="28"/>
        </w:rPr>
        <w:t xml:space="preserve">Постановление Правительства РФ от 31.12.2015 </w:t>
      </w:r>
      <w:r w:rsidR="00A74FC1" w:rsidRPr="009678B6">
        <w:rPr>
          <w:rFonts w:ascii="Times New Roman" w:hAnsi="Times New Roman"/>
          <w:sz w:val="28"/>
          <w:szCs w:val="28"/>
        </w:rPr>
        <w:t>г. №</w:t>
      </w:r>
      <w:r w:rsidRPr="009678B6">
        <w:rPr>
          <w:rFonts w:ascii="Times New Roman" w:hAnsi="Times New Roman"/>
          <w:sz w:val="28"/>
          <w:szCs w:val="28"/>
        </w:rPr>
        <w:t xml:space="preserve"> 1532 (ред. от 09.12.2021</w:t>
      </w:r>
      <w:r w:rsidR="00A74FC1" w:rsidRPr="009678B6">
        <w:rPr>
          <w:rFonts w:ascii="Times New Roman" w:hAnsi="Times New Roman"/>
          <w:sz w:val="28"/>
          <w:szCs w:val="28"/>
        </w:rPr>
        <w:t xml:space="preserve"> г.</w:t>
      </w:r>
      <w:r w:rsidRPr="009678B6">
        <w:rPr>
          <w:rFonts w:ascii="Times New Roman" w:hAnsi="Times New Roman"/>
          <w:sz w:val="28"/>
          <w:szCs w:val="28"/>
        </w:rPr>
        <w:t>) «Об утверждении Правил предоставления документов, направляемых или предоставляемых в соответствии с частями 1, 3 - 13.3, 15, 15(1), 15.2 статьи 32 Федерального закона «О государственной регистрации недвижимости» в федеральный орган исполнительной власти (его территориальные органы), уполномоченный Правительством Российской Федерации на осуществление государственного кадастрового учета, государственной регистрации прав, ведение Единого государственного реестра недвижимости»</w:t>
      </w:r>
      <w:r w:rsidR="00F314DC" w:rsidRPr="009678B6">
        <w:rPr>
          <w:rFonts w:ascii="Times New Roman" w:hAnsi="Times New Roman"/>
          <w:sz w:val="28"/>
          <w:szCs w:val="28"/>
        </w:rPr>
        <w:t>;</w:t>
      </w:r>
    </w:p>
    <w:p w14:paraId="086E3B33" w14:textId="5C296D1E" w:rsidR="00D7388A" w:rsidRPr="009678B6" w:rsidRDefault="00D7388A" w:rsidP="00F82054">
      <w:pPr>
        <w:numPr>
          <w:ilvl w:val="0"/>
          <w:numId w:val="28"/>
        </w:numPr>
        <w:spacing w:after="0" w:line="240" w:lineRule="auto"/>
        <w:ind w:left="454" w:hanging="170"/>
        <w:jc w:val="both"/>
        <w:rPr>
          <w:rFonts w:ascii="Times New Roman" w:hAnsi="Times New Roman"/>
          <w:sz w:val="28"/>
          <w:szCs w:val="28"/>
        </w:rPr>
      </w:pPr>
      <w:r w:rsidRPr="009678B6">
        <w:rPr>
          <w:rFonts w:ascii="Times New Roman" w:hAnsi="Times New Roman"/>
          <w:sz w:val="28"/>
          <w:szCs w:val="28"/>
        </w:rPr>
        <w:t>Приказ Росреестра от 26.07.2022 N П/0292 «Об установлении формы графического описания местоположения границ населенных пунктов, территориальных зон, особо охраняемых природных территорий, зон с особыми условиями использования территории, формы текстового описания местоположения границ населенных пунктов, территориальных зон, требований к точности определения координат характерных точек границ населенных пунктов, территориальных зон, особо охраняемых природных территорий, зон с особыми условиями использования территории, формату электронного документа, содержащего сведения о границах населенных пунктов, территориальных зон, особо охраняемых природных территорий, зон с особыми условиями использования территории»</w:t>
      </w:r>
      <w:r w:rsidR="00F314DC" w:rsidRPr="009678B6">
        <w:rPr>
          <w:rFonts w:ascii="Times New Roman" w:hAnsi="Times New Roman"/>
          <w:sz w:val="28"/>
          <w:szCs w:val="28"/>
        </w:rPr>
        <w:t>;</w:t>
      </w:r>
    </w:p>
    <w:p w14:paraId="306FBA04" w14:textId="4A405D6A" w:rsidR="003A3512" w:rsidRPr="009678B6" w:rsidRDefault="003A3512" w:rsidP="00F82054">
      <w:pPr>
        <w:numPr>
          <w:ilvl w:val="0"/>
          <w:numId w:val="28"/>
        </w:numPr>
        <w:spacing w:after="0" w:line="240" w:lineRule="auto"/>
        <w:ind w:left="454" w:hanging="170"/>
        <w:jc w:val="both"/>
        <w:rPr>
          <w:rFonts w:ascii="Times New Roman" w:hAnsi="Times New Roman"/>
          <w:sz w:val="28"/>
          <w:szCs w:val="28"/>
        </w:rPr>
      </w:pPr>
      <w:r w:rsidRPr="009678B6">
        <w:rPr>
          <w:rFonts w:ascii="Times New Roman" w:hAnsi="Times New Roman"/>
          <w:sz w:val="28"/>
          <w:szCs w:val="28"/>
        </w:rPr>
        <w:t>Закон Российской Федерации от 21.02.1992</w:t>
      </w:r>
      <w:r w:rsidR="00A74FC1" w:rsidRPr="009678B6">
        <w:rPr>
          <w:rFonts w:ascii="Times New Roman" w:hAnsi="Times New Roman"/>
          <w:sz w:val="28"/>
          <w:szCs w:val="28"/>
        </w:rPr>
        <w:t xml:space="preserve"> г.</w:t>
      </w:r>
      <w:r w:rsidRPr="009678B6">
        <w:rPr>
          <w:rFonts w:ascii="Times New Roman" w:hAnsi="Times New Roman"/>
          <w:sz w:val="28"/>
          <w:szCs w:val="28"/>
        </w:rPr>
        <w:t xml:space="preserve"> </w:t>
      </w:r>
      <w:r w:rsidR="00A74FC1" w:rsidRPr="009678B6">
        <w:rPr>
          <w:rFonts w:ascii="Times New Roman" w:hAnsi="Times New Roman"/>
          <w:sz w:val="28"/>
          <w:szCs w:val="28"/>
        </w:rPr>
        <w:t>№ 2395–1</w:t>
      </w:r>
      <w:r w:rsidRPr="009678B6">
        <w:rPr>
          <w:rFonts w:ascii="Times New Roman" w:hAnsi="Times New Roman"/>
          <w:sz w:val="28"/>
          <w:szCs w:val="28"/>
        </w:rPr>
        <w:t xml:space="preserve"> «О недрах»</w:t>
      </w:r>
      <w:r w:rsidR="00F314DC" w:rsidRPr="009678B6">
        <w:rPr>
          <w:rFonts w:ascii="Times New Roman" w:hAnsi="Times New Roman"/>
          <w:sz w:val="28"/>
          <w:szCs w:val="28"/>
        </w:rPr>
        <w:t>;</w:t>
      </w:r>
    </w:p>
    <w:p w14:paraId="493FE958" w14:textId="6F33DB84" w:rsidR="003A3512" w:rsidRPr="009678B6" w:rsidRDefault="003A3512" w:rsidP="00F82054">
      <w:pPr>
        <w:numPr>
          <w:ilvl w:val="0"/>
          <w:numId w:val="28"/>
        </w:numPr>
        <w:spacing w:after="0" w:line="240" w:lineRule="auto"/>
        <w:ind w:left="454" w:hanging="170"/>
        <w:jc w:val="both"/>
        <w:rPr>
          <w:rFonts w:ascii="Times New Roman" w:hAnsi="Times New Roman"/>
          <w:sz w:val="28"/>
          <w:szCs w:val="28"/>
        </w:rPr>
      </w:pPr>
      <w:r w:rsidRPr="009678B6">
        <w:rPr>
          <w:rFonts w:ascii="Times New Roman" w:hAnsi="Times New Roman"/>
          <w:sz w:val="28"/>
          <w:szCs w:val="28"/>
        </w:rPr>
        <w:t xml:space="preserve">Приказ Минрегиона РФ от 26.05.2011 </w:t>
      </w:r>
      <w:r w:rsidR="00A74FC1" w:rsidRPr="009678B6">
        <w:rPr>
          <w:rFonts w:ascii="Times New Roman" w:hAnsi="Times New Roman"/>
          <w:sz w:val="28"/>
          <w:szCs w:val="28"/>
        </w:rPr>
        <w:t xml:space="preserve">г. </w:t>
      </w:r>
      <w:r w:rsidRPr="009678B6">
        <w:rPr>
          <w:rFonts w:ascii="Times New Roman" w:hAnsi="Times New Roman"/>
          <w:sz w:val="28"/>
          <w:szCs w:val="28"/>
        </w:rPr>
        <w:t>N 244 «Об утверждении Методических рекомендаций по разработке проектов генеральных планов поселений и городских округов»</w:t>
      </w:r>
      <w:r w:rsidR="00F314DC" w:rsidRPr="009678B6">
        <w:rPr>
          <w:rFonts w:ascii="Times New Roman" w:hAnsi="Times New Roman"/>
          <w:sz w:val="28"/>
          <w:szCs w:val="28"/>
        </w:rPr>
        <w:t>;</w:t>
      </w:r>
    </w:p>
    <w:p w14:paraId="33E7B028" w14:textId="4E2BCCA5" w:rsidR="003A3512" w:rsidRPr="009678B6" w:rsidRDefault="003A3512" w:rsidP="00F82054">
      <w:pPr>
        <w:numPr>
          <w:ilvl w:val="0"/>
          <w:numId w:val="28"/>
        </w:numPr>
        <w:spacing w:after="0" w:line="240" w:lineRule="auto"/>
        <w:ind w:left="454" w:hanging="170"/>
        <w:jc w:val="both"/>
        <w:rPr>
          <w:rFonts w:ascii="Times New Roman" w:hAnsi="Times New Roman"/>
          <w:sz w:val="28"/>
          <w:szCs w:val="28"/>
        </w:rPr>
      </w:pPr>
      <w:r w:rsidRPr="009678B6">
        <w:rPr>
          <w:rFonts w:ascii="Times New Roman" w:hAnsi="Times New Roman"/>
          <w:sz w:val="28"/>
          <w:szCs w:val="28"/>
        </w:rPr>
        <w:t xml:space="preserve">Приказ Министерства экономического развития Российской Федерации от 17.06.2021 </w:t>
      </w:r>
      <w:r w:rsidR="00A74FC1" w:rsidRPr="009678B6">
        <w:rPr>
          <w:rFonts w:ascii="Times New Roman" w:hAnsi="Times New Roman"/>
          <w:sz w:val="28"/>
          <w:szCs w:val="28"/>
        </w:rPr>
        <w:t xml:space="preserve">г. </w:t>
      </w:r>
      <w:r w:rsidRPr="009678B6">
        <w:rPr>
          <w:rFonts w:ascii="Times New Roman" w:hAnsi="Times New Roman"/>
          <w:sz w:val="28"/>
          <w:szCs w:val="28"/>
        </w:rPr>
        <w:t>№ 349 «Об утверждении требований к структуре и форматам информации, предусмотренной частью 2 статьи 57.1 Градостроительного кодекса Российской Федерации, составляющей информационный ресурс федеральной государственной информационной системы территориального планирования»</w:t>
      </w:r>
      <w:r w:rsidR="00F314DC" w:rsidRPr="009678B6">
        <w:rPr>
          <w:rFonts w:ascii="Times New Roman" w:hAnsi="Times New Roman"/>
          <w:sz w:val="28"/>
          <w:szCs w:val="28"/>
        </w:rPr>
        <w:t>;</w:t>
      </w:r>
    </w:p>
    <w:p w14:paraId="5A5DCA8B" w14:textId="74F8C4F5" w:rsidR="003A3512" w:rsidRPr="009678B6" w:rsidRDefault="003A3512" w:rsidP="00F82054">
      <w:pPr>
        <w:numPr>
          <w:ilvl w:val="0"/>
          <w:numId w:val="28"/>
        </w:numPr>
        <w:spacing w:after="0" w:line="240" w:lineRule="auto"/>
        <w:ind w:left="454" w:hanging="170"/>
        <w:jc w:val="both"/>
        <w:rPr>
          <w:rFonts w:ascii="Times New Roman" w:hAnsi="Times New Roman"/>
          <w:sz w:val="28"/>
          <w:szCs w:val="28"/>
        </w:rPr>
      </w:pPr>
      <w:r w:rsidRPr="009678B6">
        <w:rPr>
          <w:rFonts w:ascii="Times New Roman" w:hAnsi="Times New Roman"/>
          <w:sz w:val="28"/>
          <w:szCs w:val="28"/>
        </w:rPr>
        <w:t xml:space="preserve">Приказ Минэкономразвития Российской Федерации от 19.07.2019 </w:t>
      </w:r>
      <w:r w:rsidR="00A74FC1" w:rsidRPr="009678B6">
        <w:rPr>
          <w:rFonts w:ascii="Times New Roman" w:hAnsi="Times New Roman"/>
          <w:sz w:val="28"/>
          <w:szCs w:val="28"/>
        </w:rPr>
        <w:t xml:space="preserve">г. </w:t>
      </w:r>
      <w:r w:rsidRPr="009678B6">
        <w:rPr>
          <w:rFonts w:ascii="Times New Roman" w:hAnsi="Times New Roman"/>
          <w:sz w:val="28"/>
          <w:szCs w:val="28"/>
        </w:rPr>
        <w:t>№ 442 «Об организации работ по размещению на официальном сайте федеральной государственной информационной системы территориального планирования в информационно-телекоммуникационной сети «Интернет» xsd-схемы, используемой для формирования xml-документов территориального планирования в форме электронного документа»</w:t>
      </w:r>
      <w:r w:rsidR="00F314DC" w:rsidRPr="009678B6">
        <w:rPr>
          <w:rFonts w:ascii="Times New Roman" w:hAnsi="Times New Roman"/>
          <w:sz w:val="28"/>
          <w:szCs w:val="28"/>
        </w:rPr>
        <w:t>;</w:t>
      </w:r>
    </w:p>
    <w:p w14:paraId="5B30126F" w14:textId="15747A16" w:rsidR="003A3512" w:rsidRPr="009678B6" w:rsidRDefault="003A3512" w:rsidP="00F82054">
      <w:pPr>
        <w:numPr>
          <w:ilvl w:val="0"/>
          <w:numId w:val="28"/>
        </w:numPr>
        <w:spacing w:after="0" w:line="240" w:lineRule="auto"/>
        <w:ind w:left="454" w:hanging="170"/>
        <w:jc w:val="both"/>
        <w:rPr>
          <w:rFonts w:ascii="Times New Roman" w:hAnsi="Times New Roman"/>
          <w:sz w:val="28"/>
          <w:szCs w:val="28"/>
        </w:rPr>
      </w:pPr>
      <w:r w:rsidRPr="009678B6">
        <w:rPr>
          <w:rFonts w:ascii="Times New Roman" w:hAnsi="Times New Roman"/>
          <w:sz w:val="28"/>
          <w:szCs w:val="28"/>
        </w:rPr>
        <w:t xml:space="preserve">Постановление Правительства Российской Федерации от 05.01.2004 </w:t>
      </w:r>
      <w:r w:rsidR="00A74FC1" w:rsidRPr="009678B6">
        <w:rPr>
          <w:rFonts w:ascii="Times New Roman" w:hAnsi="Times New Roman"/>
          <w:sz w:val="28"/>
          <w:szCs w:val="28"/>
        </w:rPr>
        <w:t xml:space="preserve">г. </w:t>
      </w:r>
      <w:r w:rsidRPr="009678B6">
        <w:rPr>
          <w:rFonts w:ascii="Times New Roman" w:hAnsi="Times New Roman"/>
          <w:sz w:val="28"/>
          <w:szCs w:val="28"/>
        </w:rPr>
        <w:t>№ 31 «Об утверждении Инструкции по обеспечению режима секретности в Российской Федерации»</w:t>
      </w:r>
      <w:r w:rsidR="00F314DC" w:rsidRPr="009678B6">
        <w:rPr>
          <w:rFonts w:ascii="Times New Roman" w:hAnsi="Times New Roman"/>
          <w:sz w:val="28"/>
          <w:szCs w:val="28"/>
        </w:rPr>
        <w:t>;</w:t>
      </w:r>
    </w:p>
    <w:p w14:paraId="5E40014B" w14:textId="1FB47B7A" w:rsidR="003A3512" w:rsidRPr="009678B6" w:rsidRDefault="003A3512" w:rsidP="00F82054">
      <w:pPr>
        <w:numPr>
          <w:ilvl w:val="0"/>
          <w:numId w:val="28"/>
        </w:numPr>
        <w:spacing w:after="0" w:line="240" w:lineRule="auto"/>
        <w:ind w:left="454" w:hanging="170"/>
        <w:jc w:val="both"/>
        <w:rPr>
          <w:rFonts w:ascii="Times New Roman" w:hAnsi="Times New Roman"/>
          <w:sz w:val="28"/>
          <w:szCs w:val="28"/>
        </w:rPr>
      </w:pPr>
      <w:r w:rsidRPr="009678B6">
        <w:rPr>
          <w:rFonts w:ascii="Times New Roman" w:hAnsi="Times New Roman"/>
          <w:sz w:val="28"/>
          <w:szCs w:val="28"/>
        </w:rPr>
        <w:t xml:space="preserve">Приказ Министерства </w:t>
      </w:r>
      <w:r w:rsidR="001A2A3D" w:rsidRPr="009678B6">
        <w:rPr>
          <w:rFonts w:ascii="Times New Roman" w:hAnsi="Times New Roman"/>
          <w:sz w:val="28"/>
          <w:szCs w:val="28"/>
        </w:rPr>
        <w:t xml:space="preserve">экономического развития Российской Федерации от 28.02.2023 № 123 «О внесении изменений в Требования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w:t>
      </w:r>
      <w:r w:rsidR="001A2A3D" w:rsidRPr="009678B6">
        <w:rPr>
          <w:rFonts w:ascii="Times New Roman" w:hAnsi="Times New Roman"/>
          <w:sz w:val="28"/>
          <w:szCs w:val="28"/>
        </w:rPr>
        <w:lastRenderedPageBreak/>
        <w:t>значения, утвержденные приказом Минэкономразвития России от 9 января 2018 г. № 10»</w:t>
      </w:r>
      <w:r w:rsidR="00F314DC" w:rsidRPr="009678B6">
        <w:rPr>
          <w:rFonts w:ascii="Times New Roman" w:hAnsi="Times New Roman"/>
          <w:sz w:val="28"/>
          <w:szCs w:val="28"/>
        </w:rPr>
        <w:t>;</w:t>
      </w:r>
    </w:p>
    <w:p w14:paraId="587E7356" w14:textId="5270052C" w:rsidR="003A3512" w:rsidRPr="009678B6" w:rsidRDefault="003A3512" w:rsidP="00F82054">
      <w:pPr>
        <w:numPr>
          <w:ilvl w:val="0"/>
          <w:numId w:val="28"/>
        </w:numPr>
        <w:spacing w:after="0" w:line="240" w:lineRule="auto"/>
        <w:ind w:left="454" w:hanging="170"/>
        <w:jc w:val="both"/>
        <w:rPr>
          <w:rFonts w:ascii="Times New Roman" w:hAnsi="Times New Roman"/>
          <w:sz w:val="28"/>
          <w:szCs w:val="28"/>
        </w:rPr>
      </w:pPr>
      <w:r w:rsidRPr="009678B6">
        <w:rPr>
          <w:rFonts w:ascii="Times New Roman" w:hAnsi="Times New Roman"/>
          <w:sz w:val="28"/>
          <w:szCs w:val="28"/>
        </w:rPr>
        <w:t xml:space="preserve">Приказ Министерства экономического развития Российской Федерации от 21.06.2016 </w:t>
      </w:r>
      <w:r w:rsidR="00A74FC1" w:rsidRPr="009678B6">
        <w:rPr>
          <w:rFonts w:ascii="Times New Roman" w:hAnsi="Times New Roman"/>
          <w:sz w:val="28"/>
          <w:szCs w:val="28"/>
        </w:rPr>
        <w:t xml:space="preserve">г. </w:t>
      </w:r>
      <w:r w:rsidRPr="009678B6">
        <w:rPr>
          <w:rFonts w:ascii="Times New Roman" w:hAnsi="Times New Roman"/>
          <w:sz w:val="28"/>
          <w:szCs w:val="28"/>
        </w:rPr>
        <w:t>№ 460 «</w:t>
      </w:r>
      <w:r w:rsidRPr="009678B6">
        <w:rPr>
          <w:rFonts w:ascii="Times New Roman" w:hAnsi="Times New Roman"/>
          <w:sz w:val="28"/>
          <w:szCs w:val="28"/>
          <w:shd w:val="clear" w:color="auto" w:fill="FFFFFF"/>
        </w:rPr>
        <w:t>Об утверждении </w:t>
      </w:r>
      <w:hyperlink r:id="rId13" w:anchor="6560IO" w:history="1">
        <w:r w:rsidRPr="009678B6">
          <w:rPr>
            <w:rStyle w:val="aff1"/>
            <w:rFonts w:ascii="Times New Roman" w:hAnsi="Times New Roman"/>
            <w:color w:val="auto"/>
            <w:sz w:val="28"/>
            <w:szCs w:val="28"/>
            <w:u w:val="none"/>
            <w:shd w:val="clear" w:color="auto" w:fill="FFFFFF"/>
          </w:rPr>
          <w:t>порядка согласования проектов документов территориального планирования муниципальных образований, состава и порядка работы согласительной комиссии при согласовании проектов документов территориального планирования</w:t>
        </w:r>
      </w:hyperlink>
      <w:r w:rsidRPr="009678B6">
        <w:rPr>
          <w:rFonts w:ascii="Times New Roman" w:hAnsi="Times New Roman"/>
          <w:sz w:val="28"/>
          <w:szCs w:val="28"/>
        </w:rPr>
        <w:t>»</w:t>
      </w:r>
      <w:r w:rsidR="00F314DC" w:rsidRPr="009678B6">
        <w:rPr>
          <w:rFonts w:ascii="Times New Roman" w:hAnsi="Times New Roman"/>
          <w:sz w:val="28"/>
          <w:szCs w:val="28"/>
        </w:rPr>
        <w:t>;</w:t>
      </w:r>
    </w:p>
    <w:p w14:paraId="2E79B0DD" w14:textId="003C6113" w:rsidR="00784D86" w:rsidRPr="009678B6" w:rsidRDefault="00784D86" w:rsidP="00F82054">
      <w:pPr>
        <w:numPr>
          <w:ilvl w:val="0"/>
          <w:numId w:val="28"/>
        </w:numPr>
        <w:spacing w:after="0" w:line="240" w:lineRule="auto"/>
        <w:ind w:left="454" w:hanging="170"/>
        <w:jc w:val="both"/>
        <w:rPr>
          <w:rStyle w:val="aff1"/>
          <w:rFonts w:ascii="Times New Roman" w:hAnsi="Times New Roman"/>
          <w:color w:val="auto"/>
          <w:u w:val="none"/>
          <w:shd w:val="clear" w:color="auto" w:fill="FFFFFF"/>
        </w:rPr>
      </w:pPr>
      <w:r w:rsidRPr="009678B6">
        <w:rPr>
          <w:rStyle w:val="aff1"/>
          <w:rFonts w:ascii="Times New Roman" w:hAnsi="Times New Roman"/>
          <w:color w:val="auto"/>
          <w:sz w:val="28"/>
          <w:szCs w:val="28"/>
          <w:u w:val="none"/>
          <w:shd w:val="clear" w:color="auto" w:fill="FFFFFF"/>
        </w:rPr>
        <w:t>Приказ Министерства экономического развития Российской Федерации от 27.02.2017 № 1с/МО «Об утверждении перечня сведений, подлежащих засекречиванию»</w:t>
      </w:r>
      <w:r w:rsidR="00F314DC" w:rsidRPr="009678B6">
        <w:rPr>
          <w:rStyle w:val="aff1"/>
          <w:rFonts w:ascii="Times New Roman" w:hAnsi="Times New Roman"/>
          <w:color w:val="auto"/>
          <w:sz w:val="28"/>
          <w:szCs w:val="28"/>
          <w:u w:val="none"/>
          <w:shd w:val="clear" w:color="auto" w:fill="FFFFFF"/>
        </w:rPr>
        <w:t>;</w:t>
      </w:r>
    </w:p>
    <w:p w14:paraId="687BCD3D" w14:textId="57B8DA77" w:rsidR="003A3512" w:rsidRPr="009678B6" w:rsidRDefault="003A3512" w:rsidP="00F82054">
      <w:pPr>
        <w:numPr>
          <w:ilvl w:val="0"/>
          <w:numId w:val="28"/>
        </w:numPr>
        <w:spacing w:after="0" w:line="240" w:lineRule="auto"/>
        <w:ind w:left="454" w:hanging="170"/>
        <w:jc w:val="both"/>
        <w:rPr>
          <w:rFonts w:ascii="Times New Roman" w:hAnsi="Times New Roman"/>
          <w:sz w:val="28"/>
          <w:szCs w:val="28"/>
        </w:rPr>
      </w:pPr>
      <w:r w:rsidRPr="009678B6">
        <w:rPr>
          <w:rFonts w:ascii="Times New Roman" w:hAnsi="Times New Roman"/>
          <w:sz w:val="28"/>
          <w:szCs w:val="28"/>
        </w:rPr>
        <w:t xml:space="preserve">Приказ Минэкономразвития России от 24.09.2015 </w:t>
      </w:r>
      <w:r w:rsidR="00A74FC1" w:rsidRPr="009678B6">
        <w:rPr>
          <w:rFonts w:ascii="Times New Roman" w:hAnsi="Times New Roman"/>
          <w:sz w:val="28"/>
          <w:szCs w:val="28"/>
        </w:rPr>
        <w:t xml:space="preserve">г. </w:t>
      </w:r>
      <w:r w:rsidRPr="009678B6">
        <w:rPr>
          <w:rFonts w:ascii="Times New Roman" w:hAnsi="Times New Roman"/>
          <w:sz w:val="28"/>
          <w:szCs w:val="28"/>
        </w:rPr>
        <w:t>№ 672 «</w:t>
      </w:r>
      <w:bookmarkStart w:id="35" w:name="_Hlk98316665"/>
      <w:r w:rsidRPr="009678B6">
        <w:rPr>
          <w:rFonts w:ascii="Times New Roman" w:hAnsi="Times New Roman"/>
          <w:sz w:val="28"/>
          <w:szCs w:val="28"/>
        </w:rPr>
        <w:t>О межведомственной рабочей</w:t>
      </w:r>
      <w:bookmarkEnd w:id="35"/>
      <w:r w:rsidRPr="009678B6">
        <w:rPr>
          <w:rFonts w:ascii="Times New Roman" w:hAnsi="Times New Roman"/>
          <w:sz w:val="28"/>
          <w:szCs w:val="28"/>
        </w:rPr>
        <w:t xml:space="preserve"> группе по совершенствованию и перспективному развитию федеральной государственной информационной системы территориального планирования»</w:t>
      </w:r>
      <w:r w:rsidR="00B50FEF" w:rsidRPr="009678B6">
        <w:rPr>
          <w:rFonts w:ascii="Times New Roman" w:hAnsi="Times New Roman"/>
          <w:sz w:val="28"/>
          <w:szCs w:val="28"/>
        </w:rPr>
        <w:t>;</w:t>
      </w:r>
    </w:p>
    <w:p w14:paraId="707D8E00" w14:textId="05691D01" w:rsidR="003A3512" w:rsidRPr="009678B6" w:rsidRDefault="003A3512" w:rsidP="00F82054">
      <w:pPr>
        <w:numPr>
          <w:ilvl w:val="0"/>
          <w:numId w:val="28"/>
        </w:numPr>
        <w:spacing w:after="0" w:line="240" w:lineRule="auto"/>
        <w:ind w:left="454" w:hanging="170"/>
        <w:jc w:val="both"/>
        <w:rPr>
          <w:rFonts w:ascii="Times New Roman" w:hAnsi="Times New Roman"/>
          <w:sz w:val="28"/>
          <w:szCs w:val="28"/>
        </w:rPr>
      </w:pPr>
      <w:r w:rsidRPr="009678B6">
        <w:rPr>
          <w:rFonts w:ascii="Times New Roman" w:hAnsi="Times New Roman"/>
          <w:sz w:val="28"/>
          <w:szCs w:val="28"/>
        </w:rPr>
        <w:t xml:space="preserve">Приказ Министерства экономического развития Российской Федерации от 03.06.2011 </w:t>
      </w:r>
      <w:r w:rsidR="00A74FC1" w:rsidRPr="009678B6">
        <w:rPr>
          <w:rFonts w:ascii="Times New Roman" w:hAnsi="Times New Roman"/>
          <w:sz w:val="28"/>
          <w:szCs w:val="28"/>
        </w:rPr>
        <w:t xml:space="preserve">г. </w:t>
      </w:r>
      <w:r w:rsidRPr="009678B6">
        <w:rPr>
          <w:rFonts w:ascii="Times New Roman" w:hAnsi="Times New Roman"/>
          <w:sz w:val="28"/>
          <w:szCs w:val="28"/>
        </w:rPr>
        <w:t>№ 267 «Об утверждении порядка описания местоположения границ объектов землеустройства»</w:t>
      </w:r>
      <w:r w:rsidR="00B50FEF" w:rsidRPr="009678B6">
        <w:rPr>
          <w:rFonts w:ascii="Times New Roman" w:hAnsi="Times New Roman"/>
          <w:sz w:val="28"/>
          <w:szCs w:val="28"/>
        </w:rPr>
        <w:t>;</w:t>
      </w:r>
    </w:p>
    <w:p w14:paraId="1BBD84F9" w14:textId="537A69BA" w:rsidR="003A3512" w:rsidRPr="009678B6" w:rsidRDefault="003A3512" w:rsidP="00F82054">
      <w:pPr>
        <w:numPr>
          <w:ilvl w:val="0"/>
          <w:numId w:val="28"/>
        </w:numPr>
        <w:spacing w:after="0" w:line="240" w:lineRule="auto"/>
        <w:ind w:left="454" w:hanging="170"/>
        <w:jc w:val="both"/>
        <w:rPr>
          <w:rFonts w:ascii="Times New Roman" w:hAnsi="Times New Roman"/>
          <w:sz w:val="28"/>
          <w:szCs w:val="28"/>
        </w:rPr>
      </w:pPr>
      <w:r w:rsidRPr="009678B6">
        <w:rPr>
          <w:rFonts w:ascii="Times New Roman" w:hAnsi="Times New Roman"/>
          <w:sz w:val="28"/>
          <w:szCs w:val="28"/>
        </w:rPr>
        <w:t xml:space="preserve">Приказ Минэкономразвития России от 16.12.2020 </w:t>
      </w:r>
      <w:r w:rsidR="00A74FC1" w:rsidRPr="009678B6">
        <w:rPr>
          <w:rFonts w:ascii="Times New Roman" w:hAnsi="Times New Roman"/>
          <w:sz w:val="28"/>
          <w:szCs w:val="28"/>
        </w:rPr>
        <w:t xml:space="preserve">г. </w:t>
      </w:r>
      <w:r w:rsidRPr="009678B6">
        <w:rPr>
          <w:rFonts w:ascii="Times New Roman" w:hAnsi="Times New Roman"/>
          <w:sz w:val="28"/>
          <w:szCs w:val="28"/>
        </w:rPr>
        <w:t>№ 832 «</w:t>
      </w:r>
      <w:r w:rsidRPr="009678B6">
        <w:rPr>
          <w:rFonts w:ascii="Times New Roman" w:hAnsi="Times New Roman"/>
          <w:bCs/>
          <w:sz w:val="28"/>
          <w:szCs w:val="28"/>
          <w:shd w:val="clear" w:color="auto" w:fill="FFFFFF"/>
        </w:rPr>
        <w:t xml:space="preserve">О внесении изменений в приказ Минэкономразвития России от 24 сентября 2015 г. </w:t>
      </w:r>
      <w:r w:rsidR="00A74FC1" w:rsidRPr="009678B6">
        <w:rPr>
          <w:rFonts w:ascii="Times New Roman" w:hAnsi="Times New Roman"/>
          <w:bCs/>
          <w:sz w:val="28"/>
          <w:szCs w:val="28"/>
          <w:shd w:val="clear" w:color="auto" w:fill="FFFFFF"/>
        </w:rPr>
        <w:t>№</w:t>
      </w:r>
      <w:r w:rsidRPr="009678B6">
        <w:rPr>
          <w:rFonts w:ascii="Times New Roman" w:hAnsi="Times New Roman"/>
          <w:bCs/>
          <w:sz w:val="28"/>
          <w:szCs w:val="28"/>
          <w:shd w:val="clear" w:color="auto" w:fill="FFFFFF"/>
        </w:rPr>
        <w:t xml:space="preserve"> 672 «О межведомственной рабочей группе по совершенствованию и перспективному развитию федеральной государственной информационной системы территориального планирования</w:t>
      </w:r>
      <w:r w:rsidRPr="009678B6">
        <w:rPr>
          <w:rFonts w:ascii="Times New Roman" w:hAnsi="Times New Roman"/>
          <w:sz w:val="28"/>
          <w:szCs w:val="28"/>
        </w:rPr>
        <w:t>»</w:t>
      </w:r>
      <w:r w:rsidR="00B50FEF" w:rsidRPr="009678B6">
        <w:rPr>
          <w:rFonts w:ascii="Times New Roman" w:hAnsi="Times New Roman"/>
          <w:sz w:val="28"/>
          <w:szCs w:val="28"/>
        </w:rPr>
        <w:t>;</w:t>
      </w:r>
    </w:p>
    <w:p w14:paraId="50A2F862" w14:textId="4597B879" w:rsidR="003A3512" w:rsidRPr="009678B6" w:rsidRDefault="003A3512" w:rsidP="00F82054">
      <w:pPr>
        <w:numPr>
          <w:ilvl w:val="0"/>
          <w:numId w:val="28"/>
        </w:numPr>
        <w:spacing w:after="0" w:line="240" w:lineRule="auto"/>
        <w:ind w:left="454" w:hanging="170"/>
        <w:jc w:val="both"/>
        <w:rPr>
          <w:rFonts w:ascii="Times New Roman" w:hAnsi="Times New Roman"/>
          <w:sz w:val="28"/>
          <w:szCs w:val="28"/>
        </w:rPr>
      </w:pPr>
      <w:r w:rsidRPr="009678B6">
        <w:rPr>
          <w:rFonts w:ascii="Times New Roman" w:hAnsi="Times New Roman"/>
          <w:sz w:val="28"/>
          <w:szCs w:val="28"/>
        </w:rPr>
        <w:t xml:space="preserve">Приказ Минрегиона России от 02.04.2013 </w:t>
      </w:r>
      <w:r w:rsidR="00A74FC1" w:rsidRPr="009678B6">
        <w:rPr>
          <w:rFonts w:ascii="Times New Roman" w:hAnsi="Times New Roman"/>
          <w:sz w:val="28"/>
          <w:szCs w:val="28"/>
        </w:rPr>
        <w:t xml:space="preserve">г. </w:t>
      </w:r>
      <w:r w:rsidRPr="009678B6">
        <w:rPr>
          <w:rFonts w:ascii="Times New Roman" w:hAnsi="Times New Roman"/>
          <w:sz w:val="28"/>
          <w:szCs w:val="28"/>
        </w:rPr>
        <w:t>№ 123 «Об утверждении технико-технологических требований к обеспечению взаимодействия федеральной государственной информационной системы территориального планирования с другими информационными системами»</w:t>
      </w:r>
      <w:r w:rsidR="00B50FEF" w:rsidRPr="009678B6">
        <w:rPr>
          <w:rFonts w:ascii="Times New Roman" w:hAnsi="Times New Roman"/>
          <w:sz w:val="28"/>
          <w:szCs w:val="28"/>
        </w:rPr>
        <w:t>;</w:t>
      </w:r>
    </w:p>
    <w:p w14:paraId="32CC25DF" w14:textId="7CD15459" w:rsidR="003A3512" w:rsidRPr="009678B6" w:rsidRDefault="003A3512" w:rsidP="00F82054">
      <w:pPr>
        <w:numPr>
          <w:ilvl w:val="0"/>
          <w:numId w:val="28"/>
        </w:numPr>
        <w:spacing w:after="0" w:line="240" w:lineRule="auto"/>
        <w:ind w:left="454" w:hanging="170"/>
        <w:jc w:val="both"/>
        <w:rPr>
          <w:rFonts w:ascii="Times New Roman" w:hAnsi="Times New Roman"/>
          <w:sz w:val="28"/>
          <w:szCs w:val="28"/>
        </w:rPr>
      </w:pPr>
      <w:r w:rsidRPr="009678B6">
        <w:rPr>
          <w:rFonts w:ascii="Times New Roman" w:hAnsi="Times New Roman"/>
          <w:sz w:val="28"/>
          <w:szCs w:val="28"/>
        </w:rPr>
        <w:t xml:space="preserve">Распоряжение Правительства Российской Федерации от 26.11.2012 </w:t>
      </w:r>
      <w:r w:rsidR="00A74FC1" w:rsidRPr="009678B6">
        <w:rPr>
          <w:rFonts w:ascii="Times New Roman" w:hAnsi="Times New Roman"/>
          <w:sz w:val="28"/>
          <w:szCs w:val="28"/>
        </w:rPr>
        <w:t xml:space="preserve">г. </w:t>
      </w:r>
      <w:r w:rsidRPr="009678B6">
        <w:rPr>
          <w:rFonts w:ascii="Times New Roman" w:hAnsi="Times New Roman"/>
          <w:sz w:val="28"/>
          <w:szCs w:val="28"/>
        </w:rPr>
        <w:t>№ 2186-р «О федеральной государственной информационной системе территориального планирования»</w:t>
      </w:r>
      <w:r w:rsidR="00B50FEF" w:rsidRPr="009678B6">
        <w:rPr>
          <w:rFonts w:ascii="Times New Roman" w:hAnsi="Times New Roman"/>
          <w:sz w:val="28"/>
          <w:szCs w:val="28"/>
        </w:rPr>
        <w:t>;</w:t>
      </w:r>
    </w:p>
    <w:p w14:paraId="5CD5AC7C" w14:textId="13798FA8" w:rsidR="003A3512" w:rsidRPr="009678B6" w:rsidRDefault="003A3512" w:rsidP="00F82054">
      <w:pPr>
        <w:numPr>
          <w:ilvl w:val="0"/>
          <w:numId w:val="28"/>
        </w:numPr>
        <w:spacing w:after="0" w:line="240" w:lineRule="auto"/>
        <w:ind w:left="454" w:hanging="170"/>
        <w:jc w:val="both"/>
        <w:rPr>
          <w:rFonts w:ascii="Times New Roman" w:hAnsi="Times New Roman"/>
          <w:sz w:val="28"/>
          <w:szCs w:val="28"/>
        </w:rPr>
      </w:pPr>
      <w:r w:rsidRPr="009678B6">
        <w:rPr>
          <w:rFonts w:ascii="Times New Roman" w:hAnsi="Times New Roman"/>
          <w:sz w:val="28"/>
          <w:szCs w:val="28"/>
        </w:rPr>
        <w:t xml:space="preserve">Приказ Федеральной службы государственной регистрации, кадастра и картографии от 01.08.2014 </w:t>
      </w:r>
      <w:r w:rsidR="00A74FC1" w:rsidRPr="009678B6">
        <w:rPr>
          <w:rFonts w:ascii="Times New Roman" w:hAnsi="Times New Roman"/>
          <w:sz w:val="28"/>
          <w:szCs w:val="28"/>
        </w:rPr>
        <w:t xml:space="preserve">г. </w:t>
      </w:r>
      <w:r w:rsidRPr="009678B6">
        <w:rPr>
          <w:rFonts w:ascii="Times New Roman" w:hAnsi="Times New Roman"/>
          <w:sz w:val="28"/>
          <w:szCs w:val="28"/>
        </w:rPr>
        <w:t>№ П/369 «О реализации информационного взаимодействия при ведении государственного кадастра недвижимости в электронном виде»</w:t>
      </w:r>
      <w:r w:rsidR="00B50FEF" w:rsidRPr="009678B6">
        <w:rPr>
          <w:rFonts w:ascii="Times New Roman" w:hAnsi="Times New Roman"/>
          <w:sz w:val="28"/>
          <w:szCs w:val="28"/>
        </w:rPr>
        <w:t>;</w:t>
      </w:r>
    </w:p>
    <w:p w14:paraId="0C46EE09" w14:textId="54A4EBAD" w:rsidR="003A3512" w:rsidRPr="009678B6" w:rsidRDefault="003A3512" w:rsidP="00F82054">
      <w:pPr>
        <w:numPr>
          <w:ilvl w:val="0"/>
          <w:numId w:val="28"/>
        </w:numPr>
        <w:spacing w:after="0" w:line="240" w:lineRule="auto"/>
        <w:ind w:left="454" w:hanging="170"/>
        <w:jc w:val="both"/>
        <w:rPr>
          <w:rFonts w:ascii="Times New Roman" w:hAnsi="Times New Roman"/>
          <w:sz w:val="28"/>
          <w:szCs w:val="28"/>
        </w:rPr>
      </w:pPr>
      <w:r w:rsidRPr="009678B6">
        <w:rPr>
          <w:rFonts w:ascii="Times New Roman" w:hAnsi="Times New Roman"/>
          <w:sz w:val="28"/>
          <w:szCs w:val="28"/>
        </w:rPr>
        <w:t xml:space="preserve">Приказ Министерства регионального развития Российской Федерации от 10.11.2020 </w:t>
      </w:r>
      <w:r w:rsidR="00A74FC1" w:rsidRPr="009678B6">
        <w:rPr>
          <w:rFonts w:ascii="Times New Roman" w:hAnsi="Times New Roman"/>
          <w:sz w:val="28"/>
          <w:szCs w:val="28"/>
        </w:rPr>
        <w:t xml:space="preserve">г. </w:t>
      </w:r>
      <w:r w:rsidRPr="009678B6">
        <w:rPr>
          <w:rFonts w:ascii="Times New Roman" w:hAnsi="Times New Roman"/>
          <w:sz w:val="28"/>
          <w:szCs w:val="28"/>
        </w:rPr>
        <w:t>№ П/0412 «Об утверждении классификатора видов разрешённого использования земельных участков»</w:t>
      </w:r>
      <w:r w:rsidR="00B50FEF" w:rsidRPr="009678B6">
        <w:rPr>
          <w:rFonts w:ascii="Times New Roman" w:hAnsi="Times New Roman"/>
          <w:sz w:val="28"/>
          <w:szCs w:val="28"/>
        </w:rPr>
        <w:t>;</w:t>
      </w:r>
    </w:p>
    <w:p w14:paraId="182692B5" w14:textId="48F25C33" w:rsidR="003A3512" w:rsidRPr="009678B6" w:rsidRDefault="003A3512" w:rsidP="00F82054">
      <w:pPr>
        <w:numPr>
          <w:ilvl w:val="0"/>
          <w:numId w:val="28"/>
        </w:numPr>
        <w:spacing w:after="0" w:line="240" w:lineRule="auto"/>
        <w:ind w:left="454" w:hanging="170"/>
        <w:jc w:val="both"/>
        <w:rPr>
          <w:rFonts w:ascii="Times New Roman" w:hAnsi="Times New Roman"/>
          <w:sz w:val="28"/>
          <w:szCs w:val="28"/>
        </w:rPr>
      </w:pPr>
      <w:r w:rsidRPr="009678B6">
        <w:rPr>
          <w:rFonts w:ascii="Times New Roman" w:hAnsi="Times New Roman"/>
          <w:sz w:val="28"/>
          <w:szCs w:val="28"/>
          <w:lang w:bidi="ru-RU"/>
        </w:rPr>
        <w:t xml:space="preserve">Распоряжение Правительства РФ от 19.03.2013 </w:t>
      </w:r>
      <w:r w:rsidR="00A74FC1" w:rsidRPr="009678B6">
        <w:rPr>
          <w:rFonts w:ascii="Times New Roman" w:hAnsi="Times New Roman"/>
          <w:sz w:val="28"/>
          <w:szCs w:val="28"/>
          <w:lang w:bidi="ru-RU"/>
        </w:rPr>
        <w:t xml:space="preserve">г. </w:t>
      </w:r>
      <w:r w:rsidRPr="009678B6">
        <w:rPr>
          <w:rFonts w:ascii="Times New Roman" w:hAnsi="Times New Roman"/>
          <w:sz w:val="28"/>
          <w:szCs w:val="28"/>
          <w:lang w:bidi="ru-RU"/>
        </w:rPr>
        <w:t>№ 384-р «Об утверждении схемы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w:t>
      </w:r>
      <w:r w:rsidR="00B50FEF" w:rsidRPr="009678B6">
        <w:rPr>
          <w:rFonts w:ascii="Times New Roman" w:hAnsi="Times New Roman"/>
          <w:sz w:val="28"/>
          <w:szCs w:val="28"/>
          <w:lang w:bidi="ru-RU"/>
        </w:rPr>
        <w:t>;</w:t>
      </w:r>
    </w:p>
    <w:p w14:paraId="1AD6EF84" w14:textId="54F28442" w:rsidR="003A3512" w:rsidRPr="009678B6" w:rsidRDefault="003A3512" w:rsidP="00F82054">
      <w:pPr>
        <w:numPr>
          <w:ilvl w:val="0"/>
          <w:numId w:val="28"/>
        </w:numPr>
        <w:spacing w:after="0" w:line="240" w:lineRule="auto"/>
        <w:ind w:left="454" w:hanging="170"/>
        <w:jc w:val="both"/>
        <w:rPr>
          <w:rFonts w:ascii="Times New Roman" w:hAnsi="Times New Roman"/>
          <w:sz w:val="28"/>
          <w:szCs w:val="28"/>
        </w:rPr>
      </w:pPr>
      <w:r w:rsidRPr="009678B6">
        <w:rPr>
          <w:rFonts w:ascii="Times New Roman" w:hAnsi="Times New Roman"/>
          <w:sz w:val="28"/>
          <w:szCs w:val="28"/>
          <w:lang w:bidi="ru-RU"/>
        </w:rPr>
        <w:t xml:space="preserve">Распоряжение Правительства РФ от 28.12.2012 </w:t>
      </w:r>
      <w:r w:rsidR="00A74FC1" w:rsidRPr="009678B6">
        <w:rPr>
          <w:rFonts w:ascii="Times New Roman" w:hAnsi="Times New Roman"/>
          <w:sz w:val="28"/>
          <w:szCs w:val="28"/>
          <w:lang w:bidi="ru-RU"/>
        </w:rPr>
        <w:t xml:space="preserve">г. </w:t>
      </w:r>
      <w:r w:rsidRPr="009678B6">
        <w:rPr>
          <w:rFonts w:ascii="Times New Roman" w:hAnsi="Times New Roman"/>
          <w:sz w:val="28"/>
          <w:szCs w:val="28"/>
          <w:lang w:bidi="ru-RU"/>
        </w:rPr>
        <w:t xml:space="preserve">№ 2607-р «Об утверждении схемы территориального планирования Российской Федерации в области здравоохранения» Распоряжение Правительства РФ от 28.12.2012 </w:t>
      </w:r>
      <w:r w:rsidR="00A74FC1" w:rsidRPr="009678B6">
        <w:rPr>
          <w:rFonts w:ascii="Times New Roman" w:hAnsi="Times New Roman"/>
          <w:sz w:val="28"/>
          <w:szCs w:val="28"/>
          <w:lang w:bidi="ru-RU"/>
        </w:rPr>
        <w:t xml:space="preserve">г. </w:t>
      </w:r>
      <w:r w:rsidRPr="009678B6">
        <w:rPr>
          <w:rFonts w:ascii="Times New Roman" w:hAnsi="Times New Roman"/>
          <w:sz w:val="28"/>
          <w:szCs w:val="28"/>
          <w:lang w:bidi="ru-RU"/>
        </w:rPr>
        <w:t xml:space="preserve">№ 2607-р </w:t>
      </w:r>
      <w:r w:rsidRPr="009678B6">
        <w:rPr>
          <w:rFonts w:ascii="Times New Roman" w:hAnsi="Times New Roman"/>
          <w:sz w:val="28"/>
          <w:szCs w:val="28"/>
          <w:lang w:bidi="ru-RU"/>
        </w:rPr>
        <w:lastRenderedPageBreak/>
        <w:t>«Об утверждении схемы территориального планирования Российской Федерации в области здравоохранения»</w:t>
      </w:r>
      <w:r w:rsidR="00B50FEF" w:rsidRPr="009678B6">
        <w:rPr>
          <w:rFonts w:ascii="Times New Roman" w:hAnsi="Times New Roman"/>
          <w:sz w:val="28"/>
          <w:szCs w:val="28"/>
          <w:lang w:bidi="ru-RU"/>
        </w:rPr>
        <w:t>;</w:t>
      </w:r>
    </w:p>
    <w:p w14:paraId="42AF528D" w14:textId="0E79B829" w:rsidR="003A3512" w:rsidRPr="009678B6" w:rsidRDefault="003A3512" w:rsidP="00F82054">
      <w:pPr>
        <w:numPr>
          <w:ilvl w:val="0"/>
          <w:numId w:val="28"/>
        </w:numPr>
        <w:spacing w:after="0" w:line="240" w:lineRule="auto"/>
        <w:ind w:left="454" w:hanging="170"/>
        <w:jc w:val="both"/>
        <w:rPr>
          <w:rFonts w:ascii="Times New Roman" w:hAnsi="Times New Roman"/>
          <w:sz w:val="28"/>
          <w:szCs w:val="28"/>
        </w:rPr>
      </w:pPr>
      <w:r w:rsidRPr="009678B6">
        <w:rPr>
          <w:rFonts w:ascii="Times New Roman" w:hAnsi="Times New Roman"/>
          <w:sz w:val="28"/>
          <w:szCs w:val="28"/>
          <w:lang w:bidi="ru-RU"/>
        </w:rPr>
        <w:t xml:space="preserve">Распоряжение Правительства РФ от 01.08.2016 </w:t>
      </w:r>
      <w:r w:rsidR="00A74FC1" w:rsidRPr="009678B6">
        <w:rPr>
          <w:rFonts w:ascii="Times New Roman" w:hAnsi="Times New Roman"/>
          <w:sz w:val="28"/>
          <w:szCs w:val="28"/>
          <w:lang w:bidi="ru-RU"/>
        </w:rPr>
        <w:t xml:space="preserve">г. </w:t>
      </w:r>
      <w:r w:rsidRPr="009678B6">
        <w:rPr>
          <w:rFonts w:ascii="Times New Roman" w:hAnsi="Times New Roman"/>
          <w:sz w:val="28"/>
          <w:szCs w:val="28"/>
          <w:lang w:bidi="ru-RU"/>
        </w:rPr>
        <w:t>№1634-р «Об утверждении схемы территориального планирования Российской Федерации в области энергетики»</w:t>
      </w:r>
      <w:r w:rsidR="00B50FEF" w:rsidRPr="009678B6">
        <w:rPr>
          <w:rFonts w:ascii="Times New Roman" w:hAnsi="Times New Roman"/>
          <w:sz w:val="28"/>
          <w:szCs w:val="28"/>
          <w:lang w:bidi="ru-RU"/>
        </w:rPr>
        <w:t>;</w:t>
      </w:r>
    </w:p>
    <w:p w14:paraId="5AFEBC85" w14:textId="3DA112E0" w:rsidR="003A3512" w:rsidRPr="009678B6" w:rsidRDefault="003A3512" w:rsidP="00F82054">
      <w:pPr>
        <w:numPr>
          <w:ilvl w:val="0"/>
          <w:numId w:val="28"/>
        </w:numPr>
        <w:spacing w:after="0" w:line="240" w:lineRule="auto"/>
        <w:ind w:left="454" w:hanging="170"/>
        <w:jc w:val="both"/>
        <w:rPr>
          <w:rFonts w:ascii="Times New Roman" w:hAnsi="Times New Roman"/>
          <w:sz w:val="28"/>
          <w:szCs w:val="28"/>
        </w:rPr>
      </w:pPr>
      <w:r w:rsidRPr="009678B6">
        <w:rPr>
          <w:rFonts w:ascii="Times New Roman" w:hAnsi="Times New Roman"/>
          <w:sz w:val="28"/>
          <w:szCs w:val="28"/>
          <w:lang w:bidi="ru-RU"/>
        </w:rPr>
        <w:t xml:space="preserve">Распоряжение Правительства РФ от 06.05.2015 </w:t>
      </w:r>
      <w:r w:rsidR="00A74FC1" w:rsidRPr="009678B6">
        <w:rPr>
          <w:rFonts w:ascii="Times New Roman" w:hAnsi="Times New Roman"/>
          <w:sz w:val="28"/>
          <w:szCs w:val="28"/>
          <w:lang w:bidi="ru-RU"/>
        </w:rPr>
        <w:t xml:space="preserve">г. </w:t>
      </w:r>
      <w:r w:rsidRPr="009678B6">
        <w:rPr>
          <w:rFonts w:ascii="Times New Roman" w:hAnsi="Times New Roman"/>
          <w:sz w:val="28"/>
          <w:szCs w:val="28"/>
          <w:lang w:bidi="ru-RU"/>
        </w:rPr>
        <w:t>№ 816-р «Об утверждении схемы территориального планирования Российской Федерации в области федерального транспорта (в части трубопроводного транспорта)»</w:t>
      </w:r>
      <w:r w:rsidR="00B50FEF" w:rsidRPr="009678B6">
        <w:rPr>
          <w:rFonts w:ascii="Times New Roman" w:hAnsi="Times New Roman"/>
          <w:sz w:val="28"/>
          <w:szCs w:val="28"/>
          <w:lang w:bidi="ru-RU"/>
        </w:rPr>
        <w:t>;</w:t>
      </w:r>
    </w:p>
    <w:p w14:paraId="79931739" w14:textId="1B9D84C2" w:rsidR="003A3512" w:rsidRPr="009678B6" w:rsidRDefault="003A3512" w:rsidP="00F82054">
      <w:pPr>
        <w:numPr>
          <w:ilvl w:val="0"/>
          <w:numId w:val="28"/>
        </w:numPr>
        <w:spacing w:after="0" w:line="240" w:lineRule="auto"/>
        <w:ind w:left="454" w:hanging="170"/>
        <w:jc w:val="both"/>
        <w:rPr>
          <w:rFonts w:ascii="Times New Roman" w:hAnsi="Times New Roman"/>
          <w:sz w:val="28"/>
          <w:szCs w:val="28"/>
          <w:lang w:bidi="ru-RU"/>
        </w:rPr>
      </w:pPr>
      <w:r w:rsidRPr="009678B6">
        <w:rPr>
          <w:rFonts w:ascii="Times New Roman" w:hAnsi="Times New Roman"/>
          <w:sz w:val="28"/>
          <w:szCs w:val="28"/>
          <w:lang w:bidi="ru-RU"/>
        </w:rPr>
        <w:t xml:space="preserve">Распоряжение Правительства РФ от 26.02.2013 </w:t>
      </w:r>
      <w:r w:rsidR="00A74FC1" w:rsidRPr="009678B6">
        <w:rPr>
          <w:rFonts w:ascii="Times New Roman" w:hAnsi="Times New Roman"/>
          <w:sz w:val="28"/>
          <w:szCs w:val="28"/>
          <w:lang w:bidi="ru-RU"/>
        </w:rPr>
        <w:t xml:space="preserve">г. </w:t>
      </w:r>
      <w:r w:rsidRPr="009678B6">
        <w:rPr>
          <w:rFonts w:ascii="Times New Roman" w:hAnsi="Times New Roman"/>
          <w:sz w:val="28"/>
          <w:szCs w:val="28"/>
          <w:lang w:bidi="ru-RU"/>
        </w:rPr>
        <w:t>№ 247-р «Об утверждении схемы территориального планирования Российской Федерации в области высшего профессионального образования»</w:t>
      </w:r>
      <w:r w:rsidR="00B50FEF" w:rsidRPr="009678B6">
        <w:rPr>
          <w:rFonts w:ascii="Times New Roman" w:hAnsi="Times New Roman"/>
          <w:sz w:val="28"/>
          <w:szCs w:val="28"/>
          <w:lang w:bidi="ru-RU"/>
        </w:rPr>
        <w:t>;</w:t>
      </w:r>
    </w:p>
    <w:p w14:paraId="4FF92E16" w14:textId="2257D055" w:rsidR="00D20419" w:rsidRPr="009678B6" w:rsidRDefault="003A3512" w:rsidP="00F82054">
      <w:pPr>
        <w:numPr>
          <w:ilvl w:val="0"/>
          <w:numId w:val="28"/>
        </w:numPr>
        <w:spacing w:after="0" w:line="240" w:lineRule="auto"/>
        <w:ind w:left="454" w:hanging="170"/>
        <w:jc w:val="both"/>
        <w:rPr>
          <w:rFonts w:ascii="Times New Roman" w:hAnsi="Times New Roman"/>
          <w:sz w:val="28"/>
          <w:szCs w:val="28"/>
          <w:lang w:bidi="ru-RU"/>
        </w:rPr>
      </w:pPr>
      <w:r w:rsidRPr="009678B6">
        <w:rPr>
          <w:rFonts w:ascii="Times New Roman" w:hAnsi="Times New Roman"/>
          <w:sz w:val="28"/>
          <w:szCs w:val="28"/>
          <w:lang w:bidi="ru-RU"/>
        </w:rPr>
        <w:t xml:space="preserve">Закон </w:t>
      </w:r>
      <w:r w:rsidR="00D20419" w:rsidRPr="009678B6">
        <w:rPr>
          <w:rFonts w:ascii="Times New Roman" w:hAnsi="Times New Roman"/>
          <w:sz w:val="28"/>
          <w:szCs w:val="28"/>
          <w:lang w:bidi="ru-RU"/>
        </w:rPr>
        <w:t>Красноярского края</w:t>
      </w:r>
      <w:r w:rsidRPr="009678B6">
        <w:rPr>
          <w:rFonts w:ascii="Times New Roman" w:hAnsi="Times New Roman"/>
          <w:sz w:val="28"/>
          <w:szCs w:val="28"/>
          <w:lang w:bidi="ru-RU"/>
        </w:rPr>
        <w:t xml:space="preserve"> от 27.0</w:t>
      </w:r>
      <w:r w:rsidR="00D20419" w:rsidRPr="009678B6">
        <w:rPr>
          <w:rFonts w:ascii="Times New Roman" w:hAnsi="Times New Roman"/>
          <w:sz w:val="28"/>
          <w:szCs w:val="28"/>
          <w:lang w:bidi="ru-RU"/>
        </w:rPr>
        <w:t>7</w:t>
      </w:r>
      <w:r w:rsidRPr="009678B6">
        <w:rPr>
          <w:rFonts w:ascii="Times New Roman" w:hAnsi="Times New Roman"/>
          <w:sz w:val="28"/>
          <w:szCs w:val="28"/>
          <w:lang w:bidi="ru-RU"/>
        </w:rPr>
        <w:t>.20</w:t>
      </w:r>
      <w:r w:rsidR="00D20419" w:rsidRPr="009678B6">
        <w:rPr>
          <w:rFonts w:ascii="Times New Roman" w:hAnsi="Times New Roman"/>
          <w:sz w:val="28"/>
          <w:szCs w:val="28"/>
          <w:lang w:bidi="ru-RU"/>
        </w:rPr>
        <w:t>06</w:t>
      </w:r>
      <w:r w:rsidRPr="009678B6">
        <w:rPr>
          <w:rFonts w:ascii="Times New Roman" w:hAnsi="Times New Roman"/>
          <w:sz w:val="28"/>
          <w:szCs w:val="28"/>
          <w:lang w:bidi="ru-RU"/>
        </w:rPr>
        <w:t xml:space="preserve"> г. </w:t>
      </w:r>
      <w:bookmarkStart w:id="36" w:name="_Hlk142997671"/>
      <w:r w:rsidR="00D20419" w:rsidRPr="009678B6">
        <w:rPr>
          <w:rFonts w:ascii="Times New Roman" w:hAnsi="Times New Roman"/>
          <w:sz w:val="28"/>
          <w:szCs w:val="28"/>
          <w:lang w:bidi="ru-RU"/>
        </w:rPr>
        <w:t>№ 19–4948</w:t>
      </w:r>
      <w:r w:rsidRPr="009678B6">
        <w:rPr>
          <w:rFonts w:ascii="Times New Roman" w:hAnsi="Times New Roman"/>
          <w:sz w:val="28"/>
          <w:szCs w:val="28"/>
          <w:lang w:bidi="ru-RU"/>
        </w:rPr>
        <w:t xml:space="preserve"> </w:t>
      </w:r>
      <w:r w:rsidR="00F04F6D" w:rsidRPr="009678B6">
        <w:rPr>
          <w:rFonts w:ascii="Times New Roman" w:hAnsi="Times New Roman"/>
          <w:sz w:val="28"/>
          <w:szCs w:val="28"/>
          <w:lang w:bidi="ru-RU"/>
        </w:rPr>
        <w:t>«</w:t>
      </w:r>
      <w:r w:rsidR="00D20419" w:rsidRPr="009678B6">
        <w:rPr>
          <w:rFonts w:ascii="Times New Roman" w:hAnsi="Times New Roman"/>
          <w:sz w:val="28"/>
          <w:szCs w:val="28"/>
          <w:lang w:bidi="ru-RU"/>
        </w:rPr>
        <w:t>О составе и порядке подготовки документов территориального планирования муниципальных образований края, о составе и порядке подготовки планов реализации таких документов</w:t>
      </w:r>
      <w:bookmarkEnd w:id="36"/>
      <w:r w:rsidR="00D20419" w:rsidRPr="009678B6">
        <w:rPr>
          <w:rFonts w:ascii="Times New Roman" w:hAnsi="Times New Roman"/>
          <w:sz w:val="28"/>
          <w:szCs w:val="28"/>
          <w:lang w:bidi="ru-RU"/>
        </w:rPr>
        <w:t>»</w:t>
      </w:r>
      <w:r w:rsidR="00B50FEF" w:rsidRPr="009678B6">
        <w:rPr>
          <w:rFonts w:ascii="Times New Roman" w:hAnsi="Times New Roman"/>
          <w:sz w:val="28"/>
          <w:szCs w:val="28"/>
          <w:lang w:bidi="ru-RU"/>
        </w:rPr>
        <w:t>;</w:t>
      </w:r>
    </w:p>
    <w:p w14:paraId="64300567" w14:textId="368E6851" w:rsidR="003A3512" w:rsidRPr="009678B6" w:rsidRDefault="003A3512" w:rsidP="00F82054">
      <w:pPr>
        <w:numPr>
          <w:ilvl w:val="0"/>
          <w:numId w:val="28"/>
        </w:numPr>
        <w:spacing w:after="0" w:line="240" w:lineRule="auto"/>
        <w:ind w:left="454" w:hanging="170"/>
        <w:jc w:val="both"/>
        <w:rPr>
          <w:rFonts w:ascii="Times New Roman" w:hAnsi="Times New Roman"/>
          <w:sz w:val="28"/>
          <w:szCs w:val="28"/>
        </w:rPr>
      </w:pPr>
      <w:bookmarkStart w:id="37" w:name="_Hlk105150224"/>
      <w:r w:rsidRPr="009678B6">
        <w:rPr>
          <w:rFonts w:ascii="Times New Roman" w:hAnsi="Times New Roman"/>
          <w:noProof/>
          <w:sz w:val="28"/>
          <w:szCs w:val="28"/>
        </w:rPr>
        <w:t xml:space="preserve">Закон </w:t>
      </w:r>
      <w:r w:rsidR="00F15767" w:rsidRPr="009678B6">
        <w:rPr>
          <w:rFonts w:ascii="Times New Roman" w:hAnsi="Times New Roman"/>
          <w:sz w:val="28"/>
          <w:szCs w:val="28"/>
          <w:lang w:bidi="ru-RU"/>
        </w:rPr>
        <w:t>Красноярского края</w:t>
      </w:r>
      <w:r w:rsidR="00F15767" w:rsidRPr="009678B6">
        <w:rPr>
          <w:rFonts w:ascii="Times New Roman" w:hAnsi="Times New Roman"/>
          <w:noProof/>
          <w:sz w:val="28"/>
          <w:szCs w:val="28"/>
        </w:rPr>
        <w:t xml:space="preserve"> </w:t>
      </w:r>
      <w:r w:rsidRPr="009678B6">
        <w:rPr>
          <w:rFonts w:ascii="Times New Roman" w:hAnsi="Times New Roman"/>
          <w:noProof/>
          <w:sz w:val="28"/>
          <w:szCs w:val="28"/>
        </w:rPr>
        <w:t>от 2</w:t>
      </w:r>
      <w:r w:rsidR="00F15767" w:rsidRPr="009678B6">
        <w:rPr>
          <w:rFonts w:ascii="Times New Roman" w:hAnsi="Times New Roman"/>
          <w:noProof/>
          <w:sz w:val="28"/>
          <w:szCs w:val="28"/>
        </w:rPr>
        <w:t>9</w:t>
      </w:r>
      <w:r w:rsidRPr="009678B6">
        <w:rPr>
          <w:rFonts w:ascii="Times New Roman" w:hAnsi="Times New Roman"/>
          <w:noProof/>
          <w:sz w:val="28"/>
          <w:szCs w:val="28"/>
        </w:rPr>
        <w:t>.09.</w:t>
      </w:r>
      <w:r w:rsidR="00F15767" w:rsidRPr="009678B6">
        <w:rPr>
          <w:rFonts w:ascii="Times New Roman" w:hAnsi="Times New Roman"/>
          <w:noProof/>
          <w:sz w:val="28"/>
          <w:szCs w:val="28"/>
        </w:rPr>
        <w:t>199</w:t>
      </w:r>
      <w:r w:rsidRPr="009678B6">
        <w:rPr>
          <w:rFonts w:ascii="Times New Roman" w:hAnsi="Times New Roman"/>
          <w:noProof/>
          <w:sz w:val="28"/>
          <w:szCs w:val="28"/>
        </w:rPr>
        <w:t xml:space="preserve">5 </w:t>
      </w:r>
      <w:r w:rsidR="00A74FC1" w:rsidRPr="009678B6">
        <w:rPr>
          <w:rFonts w:ascii="Times New Roman" w:hAnsi="Times New Roman"/>
          <w:noProof/>
          <w:sz w:val="28"/>
          <w:szCs w:val="28"/>
        </w:rPr>
        <w:t xml:space="preserve">г. </w:t>
      </w:r>
      <w:r w:rsidRPr="009678B6">
        <w:rPr>
          <w:rFonts w:ascii="Times New Roman" w:hAnsi="Times New Roman"/>
          <w:noProof/>
          <w:sz w:val="28"/>
          <w:szCs w:val="28"/>
        </w:rPr>
        <w:t>№ </w:t>
      </w:r>
      <w:r w:rsidR="00F15767" w:rsidRPr="009678B6">
        <w:rPr>
          <w:rFonts w:ascii="Times New Roman" w:hAnsi="Times New Roman"/>
          <w:noProof/>
          <w:sz w:val="28"/>
          <w:szCs w:val="28"/>
        </w:rPr>
        <w:t>7-175</w:t>
      </w:r>
      <w:r w:rsidRPr="009678B6">
        <w:rPr>
          <w:rFonts w:ascii="Times New Roman" w:hAnsi="Times New Roman"/>
          <w:noProof/>
          <w:sz w:val="28"/>
          <w:szCs w:val="28"/>
        </w:rPr>
        <w:t xml:space="preserve"> «</w:t>
      </w:r>
      <w:r w:rsidRPr="009678B6">
        <w:rPr>
          <w:rFonts w:ascii="Times New Roman" w:hAnsi="Times New Roman"/>
          <w:bCs/>
          <w:sz w:val="28"/>
          <w:szCs w:val="28"/>
          <w:shd w:val="clear" w:color="auto" w:fill="FFFFFF"/>
        </w:rPr>
        <w:t xml:space="preserve">Об особо охраняемых природных территориях в </w:t>
      </w:r>
      <w:r w:rsidR="00F15767" w:rsidRPr="009678B6">
        <w:rPr>
          <w:rFonts w:ascii="Times New Roman" w:hAnsi="Times New Roman"/>
          <w:sz w:val="28"/>
          <w:szCs w:val="28"/>
          <w:lang w:bidi="ru-RU"/>
        </w:rPr>
        <w:t>Красноярском крае</w:t>
      </w:r>
      <w:r w:rsidRPr="009678B6">
        <w:rPr>
          <w:rFonts w:ascii="Times New Roman" w:hAnsi="Times New Roman"/>
          <w:sz w:val="28"/>
          <w:szCs w:val="28"/>
        </w:rPr>
        <w:t>»</w:t>
      </w:r>
      <w:r w:rsidR="00B50FEF" w:rsidRPr="009678B6">
        <w:rPr>
          <w:rFonts w:ascii="Times New Roman" w:hAnsi="Times New Roman"/>
          <w:sz w:val="28"/>
          <w:szCs w:val="28"/>
        </w:rPr>
        <w:t>;</w:t>
      </w:r>
    </w:p>
    <w:bookmarkEnd w:id="37"/>
    <w:p w14:paraId="214C1DDB" w14:textId="377368D8" w:rsidR="003A3512" w:rsidRPr="009678B6" w:rsidRDefault="003A3512" w:rsidP="00F82054">
      <w:pPr>
        <w:numPr>
          <w:ilvl w:val="0"/>
          <w:numId w:val="28"/>
        </w:numPr>
        <w:spacing w:after="0" w:line="240" w:lineRule="auto"/>
        <w:ind w:left="454" w:hanging="170"/>
        <w:jc w:val="both"/>
        <w:rPr>
          <w:rFonts w:ascii="Times New Roman" w:hAnsi="Times New Roman"/>
          <w:sz w:val="28"/>
          <w:szCs w:val="28"/>
        </w:rPr>
      </w:pPr>
      <w:r w:rsidRPr="009678B6">
        <w:rPr>
          <w:rFonts w:ascii="Times New Roman" w:hAnsi="Times New Roman"/>
          <w:noProof/>
          <w:sz w:val="28"/>
          <w:szCs w:val="28"/>
        </w:rPr>
        <w:t xml:space="preserve">Закон </w:t>
      </w:r>
      <w:r w:rsidR="00F15767" w:rsidRPr="009678B6">
        <w:rPr>
          <w:rFonts w:ascii="Times New Roman" w:hAnsi="Times New Roman"/>
          <w:sz w:val="28"/>
          <w:szCs w:val="28"/>
          <w:lang w:bidi="ru-RU"/>
        </w:rPr>
        <w:t>Красноярского края</w:t>
      </w:r>
      <w:r w:rsidR="00F15767" w:rsidRPr="009678B6">
        <w:rPr>
          <w:rFonts w:ascii="Times New Roman" w:hAnsi="Times New Roman"/>
          <w:noProof/>
          <w:sz w:val="28"/>
          <w:szCs w:val="28"/>
        </w:rPr>
        <w:t xml:space="preserve"> </w:t>
      </w:r>
      <w:r w:rsidRPr="009678B6">
        <w:rPr>
          <w:rFonts w:ascii="Times New Roman" w:hAnsi="Times New Roman"/>
          <w:noProof/>
          <w:sz w:val="28"/>
          <w:szCs w:val="28"/>
        </w:rPr>
        <w:t>от 2</w:t>
      </w:r>
      <w:r w:rsidR="00F15767" w:rsidRPr="009678B6">
        <w:rPr>
          <w:rFonts w:ascii="Times New Roman" w:hAnsi="Times New Roman"/>
          <w:noProof/>
          <w:sz w:val="28"/>
          <w:szCs w:val="28"/>
        </w:rPr>
        <w:t>3</w:t>
      </w:r>
      <w:r w:rsidRPr="009678B6">
        <w:rPr>
          <w:rFonts w:ascii="Times New Roman" w:hAnsi="Times New Roman"/>
          <w:noProof/>
          <w:sz w:val="28"/>
          <w:szCs w:val="28"/>
        </w:rPr>
        <w:t>.</w:t>
      </w:r>
      <w:r w:rsidR="00F15767" w:rsidRPr="009678B6">
        <w:rPr>
          <w:rFonts w:ascii="Times New Roman" w:hAnsi="Times New Roman"/>
          <w:noProof/>
          <w:sz w:val="28"/>
          <w:szCs w:val="28"/>
        </w:rPr>
        <w:t>04</w:t>
      </w:r>
      <w:r w:rsidRPr="009678B6">
        <w:rPr>
          <w:rFonts w:ascii="Times New Roman" w:hAnsi="Times New Roman"/>
          <w:noProof/>
          <w:sz w:val="28"/>
          <w:szCs w:val="28"/>
        </w:rPr>
        <w:t>.200</w:t>
      </w:r>
      <w:r w:rsidR="00F15767" w:rsidRPr="009678B6">
        <w:rPr>
          <w:rFonts w:ascii="Times New Roman" w:hAnsi="Times New Roman"/>
          <w:noProof/>
          <w:sz w:val="28"/>
          <w:szCs w:val="28"/>
        </w:rPr>
        <w:t>9</w:t>
      </w:r>
      <w:r w:rsidRPr="009678B6">
        <w:rPr>
          <w:rFonts w:ascii="Times New Roman" w:hAnsi="Times New Roman"/>
          <w:noProof/>
          <w:sz w:val="28"/>
          <w:szCs w:val="28"/>
        </w:rPr>
        <w:t xml:space="preserve"> </w:t>
      </w:r>
      <w:r w:rsidR="00A74FC1" w:rsidRPr="009678B6">
        <w:rPr>
          <w:rFonts w:ascii="Times New Roman" w:hAnsi="Times New Roman"/>
          <w:noProof/>
          <w:sz w:val="28"/>
          <w:szCs w:val="28"/>
        </w:rPr>
        <w:t xml:space="preserve">г. </w:t>
      </w:r>
      <w:r w:rsidRPr="009678B6">
        <w:rPr>
          <w:rFonts w:ascii="Times New Roman" w:hAnsi="Times New Roman"/>
          <w:noProof/>
          <w:sz w:val="28"/>
          <w:szCs w:val="28"/>
        </w:rPr>
        <w:t>№ </w:t>
      </w:r>
      <w:r w:rsidR="00F15767" w:rsidRPr="009678B6">
        <w:rPr>
          <w:rFonts w:ascii="Times New Roman" w:hAnsi="Times New Roman"/>
          <w:noProof/>
          <w:sz w:val="28"/>
          <w:szCs w:val="28"/>
        </w:rPr>
        <w:t>8-3166</w:t>
      </w:r>
      <w:r w:rsidRPr="009678B6">
        <w:rPr>
          <w:rFonts w:ascii="Times New Roman" w:hAnsi="Times New Roman"/>
          <w:noProof/>
          <w:sz w:val="28"/>
          <w:szCs w:val="28"/>
        </w:rPr>
        <w:t xml:space="preserve"> «</w:t>
      </w:r>
      <w:r w:rsidRPr="009678B6">
        <w:rPr>
          <w:rFonts w:ascii="Times New Roman" w:hAnsi="Times New Roman"/>
          <w:bCs/>
          <w:sz w:val="28"/>
          <w:szCs w:val="28"/>
          <w:shd w:val="clear" w:color="auto" w:fill="FFFFFF"/>
        </w:rPr>
        <w:t xml:space="preserve">Об объектах культурного наследия (памятниках истории и культуры) народов Российской Федерации, расположенных на территории </w:t>
      </w:r>
      <w:r w:rsidR="00F15767" w:rsidRPr="009678B6">
        <w:rPr>
          <w:rFonts w:ascii="Times New Roman" w:hAnsi="Times New Roman"/>
          <w:sz w:val="28"/>
          <w:szCs w:val="28"/>
          <w:lang w:bidi="ru-RU"/>
        </w:rPr>
        <w:t>Красноярского края</w:t>
      </w:r>
      <w:r w:rsidRPr="009678B6">
        <w:rPr>
          <w:rFonts w:ascii="Times New Roman" w:hAnsi="Times New Roman"/>
          <w:sz w:val="28"/>
          <w:szCs w:val="28"/>
        </w:rPr>
        <w:t>»</w:t>
      </w:r>
      <w:r w:rsidR="00B50FEF" w:rsidRPr="009678B6">
        <w:rPr>
          <w:rFonts w:ascii="Times New Roman" w:hAnsi="Times New Roman"/>
          <w:sz w:val="28"/>
          <w:szCs w:val="28"/>
        </w:rPr>
        <w:t>;</w:t>
      </w:r>
    </w:p>
    <w:p w14:paraId="00222172" w14:textId="05323446" w:rsidR="003A3512" w:rsidRPr="009678B6" w:rsidRDefault="003A3512" w:rsidP="00F82054">
      <w:pPr>
        <w:numPr>
          <w:ilvl w:val="0"/>
          <w:numId w:val="28"/>
        </w:numPr>
        <w:spacing w:after="0" w:line="240" w:lineRule="auto"/>
        <w:ind w:left="454" w:hanging="170"/>
        <w:jc w:val="both"/>
        <w:rPr>
          <w:rFonts w:ascii="Times New Roman" w:hAnsi="Times New Roman"/>
          <w:bCs/>
          <w:sz w:val="28"/>
          <w:szCs w:val="28"/>
          <w:shd w:val="clear" w:color="auto" w:fill="FFFFFF"/>
        </w:rPr>
      </w:pPr>
      <w:bookmarkStart w:id="38" w:name="_Hlk105150244"/>
      <w:r w:rsidRPr="009678B6">
        <w:rPr>
          <w:rFonts w:ascii="Times New Roman" w:hAnsi="Times New Roman"/>
          <w:bCs/>
          <w:sz w:val="28"/>
          <w:szCs w:val="28"/>
          <w:shd w:val="clear" w:color="auto" w:fill="FFFFFF"/>
        </w:rPr>
        <w:t xml:space="preserve">Постановление </w:t>
      </w:r>
      <w:bookmarkStart w:id="39" w:name="_Hlk144820473"/>
      <w:r w:rsidRPr="009678B6">
        <w:rPr>
          <w:rFonts w:ascii="Times New Roman" w:hAnsi="Times New Roman"/>
          <w:bCs/>
          <w:sz w:val="28"/>
          <w:szCs w:val="28"/>
          <w:shd w:val="clear" w:color="auto" w:fill="FFFFFF"/>
        </w:rPr>
        <w:t xml:space="preserve">Правительства </w:t>
      </w:r>
      <w:r w:rsidR="00827245" w:rsidRPr="009678B6">
        <w:rPr>
          <w:rFonts w:ascii="Times New Roman" w:hAnsi="Times New Roman"/>
          <w:bCs/>
          <w:sz w:val="28"/>
          <w:szCs w:val="28"/>
          <w:shd w:val="clear" w:color="auto" w:fill="FFFFFF"/>
        </w:rPr>
        <w:t xml:space="preserve">Красноярского края от 30 октября 2018 года N 647-п </w:t>
      </w:r>
      <w:r w:rsidRPr="009678B6">
        <w:rPr>
          <w:rFonts w:ascii="Times New Roman" w:hAnsi="Times New Roman"/>
          <w:bCs/>
          <w:sz w:val="28"/>
          <w:szCs w:val="28"/>
          <w:shd w:val="clear" w:color="auto" w:fill="FFFFFF"/>
        </w:rPr>
        <w:t>«</w:t>
      </w:r>
      <w:r w:rsidR="00827245" w:rsidRPr="009678B6">
        <w:rPr>
          <w:rFonts w:ascii="Times New Roman" w:hAnsi="Times New Roman"/>
          <w:bCs/>
          <w:sz w:val="28"/>
          <w:szCs w:val="28"/>
          <w:shd w:val="clear" w:color="auto" w:fill="FFFFFF"/>
        </w:rPr>
        <w:t>Об утверждении стратегии социально-экономического развития Красноярского края до 2030 года»</w:t>
      </w:r>
      <w:bookmarkEnd w:id="39"/>
      <w:r w:rsidR="00B50FEF" w:rsidRPr="009678B6">
        <w:rPr>
          <w:rFonts w:ascii="Times New Roman" w:hAnsi="Times New Roman"/>
          <w:bCs/>
          <w:sz w:val="28"/>
          <w:szCs w:val="28"/>
          <w:shd w:val="clear" w:color="auto" w:fill="FFFFFF"/>
        </w:rPr>
        <w:t>;</w:t>
      </w:r>
    </w:p>
    <w:bookmarkEnd w:id="38"/>
    <w:p w14:paraId="44492EC9" w14:textId="53CD227D" w:rsidR="003A3512" w:rsidRPr="009678B6" w:rsidRDefault="00827245" w:rsidP="00F82054">
      <w:pPr>
        <w:pStyle w:val="af2"/>
        <w:numPr>
          <w:ilvl w:val="0"/>
          <w:numId w:val="28"/>
        </w:numPr>
        <w:tabs>
          <w:tab w:val="left" w:pos="413"/>
        </w:tabs>
        <w:suppressAutoHyphens/>
        <w:spacing w:after="0" w:line="240" w:lineRule="auto"/>
        <w:ind w:left="454" w:hanging="170"/>
        <w:jc w:val="both"/>
        <w:rPr>
          <w:rFonts w:ascii="Times New Roman" w:hAnsi="Times New Roman"/>
          <w:bCs/>
          <w:sz w:val="28"/>
          <w:szCs w:val="28"/>
          <w:shd w:val="clear" w:color="auto" w:fill="FFFFFF"/>
        </w:rPr>
      </w:pPr>
      <w:r w:rsidRPr="009678B6">
        <w:rPr>
          <w:rFonts w:ascii="Times New Roman" w:hAnsi="Times New Roman"/>
          <w:bCs/>
          <w:sz w:val="28"/>
          <w:szCs w:val="28"/>
          <w:shd w:val="clear" w:color="auto" w:fill="FFFFFF"/>
        </w:rPr>
        <w:t xml:space="preserve">Постановление </w:t>
      </w:r>
      <w:r w:rsidR="00DC323F" w:rsidRPr="009678B6">
        <w:rPr>
          <w:rFonts w:ascii="Times New Roman" w:hAnsi="Times New Roman"/>
          <w:bCs/>
          <w:sz w:val="28"/>
          <w:szCs w:val="28"/>
          <w:shd w:val="clear" w:color="auto" w:fill="FFFFFF"/>
        </w:rPr>
        <w:t xml:space="preserve">Правительства </w:t>
      </w:r>
      <w:r w:rsidRPr="009678B6">
        <w:rPr>
          <w:rFonts w:ascii="Times New Roman" w:hAnsi="Times New Roman"/>
          <w:bCs/>
          <w:sz w:val="28"/>
          <w:szCs w:val="28"/>
          <w:shd w:val="clear" w:color="auto" w:fill="FFFFFF"/>
        </w:rPr>
        <w:t xml:space="preserve">Красноярского края </w:t>
      </w:r>
      <w:r w:rsidR="003A3512" w:rsidRPr="009678B6">
        <w:rPr>
          <w:rFonts w:ascii="Times New Roman" w:hAnsi="Times New Roman"/>
          <w:bCs/>
          <w:sz w:val="28"/>
          <w:szCs w:val="28"/>
          <w:shd w:val="clear" w:color="auto" w:fill="FFFFFF"/>
        </w:rPr>
        <w:t xml:space="preserve">от </w:t>
      </w:r>
      <w:r w:rsidRPr="009678B6">
        <w:rPr>
          <w:rFonts w:ascii="Times New Roman" w:hAnsi="Times New Roman"/>
          <w:bCs/>
          <w:sz w:val="28"/>
          <w:szCs w:val="28"/>
          <w:shd w:val="clear" w:color="auto" w:fill="FFFFFF"/>
        </w:rPr>
        <w:t>0</w:t>
      </w:r>
      <w:r w:rsidR="00DC323F" w:rsidRPr="009678B6">
        <w:rPr>
          <w:rFonts w:ascii="Times New Roman" w:hAnsi="Times New Roman"/>
          <w:bCs/>
          <w:sz w:val="28"/>
          <w:szCs w:val="28"/>
          <w:shd w:val="clear" w:color="auto" w:fill="FFFFFF"/>
        </w:rPr>
        <w:t>9</w:t>
      </w:r>
      <w:r w:rsidR="003A3512" w:rsidRPr="009678B6">
        <w:rPr>
          <w:rFonts w:ascii="Times New Roman" w:hAnsi="Times New Roman"/>
          <w:bCs/>
          <w:sz w:val="28"/>
          <w:szCs w:val="28"/>
          <w:shd w:val="clear" w:color="auto" w:fill="FFFFFF"/>
        </w:rPr>
        <w:t>.0</w:t>
      </w:r>
      <w:r w:rsidR="00DC323F" w:rsidRPr="009678B6">
        <w:rPr>
          <w:rFonts w:ascii="Times New Roman" w:hAnsi="Times New Roman"/>
          <w:bCs/>
          <w:sz w:val="28"/>
          <w:szCs w:val="28"/>
          <w:shd w:val="clear" w:color="auto" w:fill="FFFFFF"/>
        </w:rPr>
        <w:t>8</w:t>
      </w:r>
      <w:r w:rsidR="003A3512" w:rsidRPr="009678B6">
        <w:rPr>
          <w:rFonts w:ascii="Times New Roman" w:hAnsi="Times New Roman"/>
          <w:bCs/>
          <w:sz w:val="28"/>
          <w:szCs w:val="28"/>
          <w:shd w:val="clear" w:color="auto" w:fill="FFFFFF"/>
        </w:rPr>
        <w:t>.201</w:t>
      </w:r>
      <w:r w:rsidRPr="009678B6">
        <w:rPr>
          <w:rFonts w:ascii="Times New Roman" w:hAnsi="Times New Roman"/>
          <w:bCs/>
          <w:sz w:val="28"/>
          <w:szCs w:val="28"/>
          <w:shd w:val="clear" w:color="auto" w:fill="FFFFFF"/>
        </w:rPr>
        <w:t>3</w:t>
      </w:r>
      <w:r w:rsidR="003A3512" w:rsidRPr="009678B6">
        <w:rPr>
          <w:rFonts w:ascii="Times New Roman" w:hAnsi="Times New Roman"/>
          <w:bCs/>
          <w:sz w:val="28"/>
          <w:szCs w:val="28"/>
          <w:shd w:val="clear" w:color="auto" w:fill="FFFFFF"/>
        </w:rPr>
        <w:t xml:space="preserve"> </w:t>
      </w:r>
      <w:r w:rsidR="00A74FC1" w:rsidRPr="009678B6">
        <w:rPr>
          <w:rFonts w:ascii="Times New Roman" w:hAnsi="Times New Roman"/>
          <w:bCs/>
          <w:sz w:val="28"/>
          <w:szCs w:val="28"/>
          <w:shd w:val="clear" w:color="auto" w:fill="FFFFFF"/>
        </w:rPr>
        <w:t xml:space="preserve">г. </w:t>
      </w:r>
      <w:r w:rsidR="003A3512" w:rsidRPr="009678B6">
        <w:rPr>
          <w:rFonts w:ascii="Times New Roman" w:hAnsi="Times New Roman"/>
          <w:bCs/>
          <w:sz w:val="28"/>
          <w:szCs w:val="28"/>
          <w:shd w:val="clear" w:color="auto" w:fill="FFFFFF"/>
        </w:rPr>
        <w:t xml:space="preserve">№ </w:t>
      </w:r>
      <w:r w:rsidR="00DC323F" w:rsidRPr="009678B6">
        <w:rPr>
          <w:rFonts w:ascii="Times New Roman" w:hAnsi="Times New Roman"/>
          <w:bCs/>
          <w:sz w:val="28"/>
          <w:szCs w:val="28"/>
          <w:shd w:val="clear" w:color="auto" w:fill="FFFFFF"/>
        </w:rPr>
        <w:t>559-р</w:t>
      </w:r>
      <w:r w:rsidR="003A3512" w:rsidRPr="009678B6">
        <w:rPr>
          <w:rFonts w:ascii="Times New Roman" w:hAnsi="Times New Roman"/>
          <w:bCs/>
          <w:sz w:val="28"/>
          <w:szCs w:val="28"/>
          <w:shd w:val="clear" w:color="auto" w:fill="FFFFFF"/>
        </w:rPr>
        <w:t xml:space="preserve"> «О</w:t>
      </w:r>
      <w:r w:rsidRPr="009678B6">
        <w:rPr>
          <w:rFonts w:ascii="Times New Roman" w:hAnsi="Times New Roman"/>
          <w:bCs/>
          <w:sz w:val="28"/>
          <w:szCs w:val="28"/>
          <w:shd w:val="clear" w:color="auto" w:fill="FFFFFF"/>
        </w:rPr>
        <w:t>б утверждении</w:t>
      </w:r>
      <w:r w:rsidR="003A3512" w:rsidRPr="009678B6">
        <w:rPr>
          <w:rFonts w:ascii="Times New Roman" w:hAnsi="Times New Roman"/>
          <w:bCs/>
          <w:sz w:val="28"/>
          <w:szCs w:val="28"/>
          <w:shd w:val="clear" w:color="auto" w:fill="FFFFFF"/>
        </w:rPr>
        <w:t xml:space="preserve"> перечн</w:t>
      </w:r>
      <w:r w:rsidRPr="009678B6">
        <w:rPr>
          <w:rFonts w:ascii="Times New Roman" w:hAnsi="Times New Roman"/>
          <w:bCs/>
          <w:sz w:val="28"/>
          <w:szCs w:val="28"/>
          <w:shd w:val="clear" w:color="auto" w:fill="FFFFFF"/>
        </w:rPr>
        <w:t>я</w:t>
      </w:r>
      <w:r w:rsidR="003A3512" w:rsidRPr="009678B6">
        <w:rPr>
          <w:rFonts w:ascii="Times New Roman" w:hAnsi="Times New Roman"/>
          <w:bCs/>
          <w:sz w:val="28"/>
          <w:szCs w:val="28"/>
          <w:shd w:val="clear" w:color="auto" w:fill="FFFFFF"/>
        </w:rPr>
        <w:t xml:space="preserve"> государственных программ </w:t>
      </w:r>
      <w:r w:rsidRPr="009678B6">
        <w:rPr>
          <w:rFonts w:ascii="Times New Roman" w:hAnsi="Times New Roman"/>
          <w:bCs/>
          <w:sz w:val="28"/>
          <w:szCs w:val="28"/>
          <w:shd w:val="clear" w:color="auto" w:fill="FFFFFF"/>
        </w:rPr>
        <w:t>Красноярского края</w:t>
      </w:r>
      <w:r w:rsidR="003A3512" w:rsidRPr="009678B6">
        <w:rPr>
          <w:rFonts w:ascii="Times New Roman" w:hAnsi="Times New Roman"/>
          <w:bCs/>
          <w:sz w:val="28"/>
          <w:szCs w:val="28"/>
          <w:shd w:val="clear" w:color="auto" w:fill="FFFFFF"/>
        </w:rPr>
        <w:t>»</w:t>
      </w:r>
      <w:r w:rsidR="00B50FEF" w:rsidRPr="009678B6">
        <w:rPr>
          <w:rFonts w:ascii="Times New Roman" w:hAnsi="Times New Roman"/>
          <w:bCs/>
          <w:sz w:val="28"/>
          <w:szCs w:val="28"/>
          <w:shd w:val="clear" w:color="auto" w:fill="FFFFFF"/>
        </w:rPr>
        <w:t>;</w:t>
      </w:r>
    </w:p>
    <w:p w14:paraId="5075460F" w14:textId="424A36C0" w:rsidR="003A3512" w:rsidRPr="009678B6" w:rsidRDefault="003A3512" w:rsidP="00F82054">
      <w:pPr>
        <w:numPr>
          <w:ilvl w:val="0"/>
          <w:numId w:val="28"/>
        </w:numPr>
        <w:spacing w:after="0" w:line="240" w:lineRule="auto"/>
        <w:ind w:left="454" w:hanging="170"/>
        <w:jc w:val="both"/>
        <w:rPr>
          <w:rFonts w:ascii="Times New Roman" w:hAnsi="Times New Roman"/>
          <w:sz w:val="28"/>
          <w:szCs w:val="28"/>
        </w:rPr>
      </w:pPr>
      <w:r w:rsidRPr="009678B6">
        <w:rPr>
          <w:rFonts w:ascii="Times New Roman" w:hAnsi="Times New Roman"/>
          <w:sz w:val="28"/>
          <w:szCs w:val="28"/>
        </w:rPr>
        <w:t>Распоряжение Правительства Российской Федерации от 13.03.2020 г. № 279 «</w:t>
      </w:r>
      <w:r w:rsidRPr="009678B6">
        <w:rPr>
          <w:rFonts w:ascii="Times New Roman" w:hAnsi="Times New Roman"/>
          <w:sz w:val="28"/>
          <w:szCs w:val="28"/>
          <w:shd w:val="clear" w:color="auto" w:fill="FFFFFF"/>
        </w:rPr>
        <w:t>Об информационном обеспечении градостроительной деятельности</w:t>
      </w:r>
      <w:r w:rsidRPr="009678B6">
        <w:rPr>
          <w:rFonts w:ascii="Times New Roman" w:hAnsi="Times New Roman"/>
          <w:sz w:val="28"/>
          <w:szCs w:val="28"/>
        </w:rPr>
        <w:t>»</w:t>
      </w:r>
      <w:r w:rsidR="00B50FEF" w:rsidRPr="009678B6">
        <w:rPr>
          <w:rFonts w:ascii="Times New Roman" w:hAnsi="Times New Roman"/>
          <w:sz w:val="28"/>
          <w:szCs w:val="28"/>
        </w:rPr>
        <w:t>;</w:t>
      </w:r>
    </w:p>
    <w:p w14:paraId="3E0D9513" w14:textId="453E2FB4" w:rsidR="003A3512" w:rsidRPr="009678B6" w:rsidRDefault="003A3512" w:rsidP="00F82054">
      <w:pPr>
        <w:numPr>
          <w:ilvl w:val="0"/>
          <w:numId w:val="28"/>
        </w:numPr>
        <w:spacing w:after="0" w:line="240" w:lineRule="auto"/>
        <w:ind w:left="454" w:hanging="170"/>
        <w:jc w:val="both"/>
        <w:rPr>
          <w:rFonts w:ascii="Times New Roman" w:hAnsi="Times New Roman"/>
          <w:sz w:val="28"/>
          <w:szCs w:val="28"/>
        </w:rPr>
      </w:pPr>
      <w:r w:rsidRPr="009678B6">
        <w:rPr>
          <w:rFonts w:ascii="Times New Roman" w:hAnsi="Times New Roman"/>
          <w:sz w:val="28"/>
          <w:szCs w:val="28"/>
        </w:rPr>
        <w:t xml:space="preserve">Распоряжение Правительства Российской Федерации от 15.06.2010 </w:t>
      </w:r>
      <w:r w:rsidR="00A74FC1" w:rsidRPr="009678B6">
        <w:rPr>
          <w:rFonts w:ascii="Times New Roman" w:hAnsi="Times New Roman"/>
          <w:sz w:val="28"/>
          <w:szCs w:val="28"/>
        </w:rPr>
        <w:t xml:space="preserve">г. </w:t>
      </w:r>
      <w:r w:rsidRPr="009678B6">
        <w:rPr>
          <w:rFonts w:ascii="Times New Roman" w:hAnsi="Times New Roman"/>
          <w:sz w:val="28"/>
          <w:szCs w:val="28"/>
        </w:rPr>
        <w:t>№ 982-р «Об утверждении плана мероприятий по совершенствованию контрольно-надзорных и разрешительных функций и оптимизации предоставления государственных услуг в области градостроительной деятельности»</w:t>
      </w:r>
      <w:r w:rsidR="00B50FEF" w:rsidRPr="009678B6">
        <w:rPr>
          <w:rFonts w:ascii="Times New Roman" w:hAnsi="Times New Roman"/>
          <w:sz w:val="28"/>
          <w:szCs w:val="28"/>
        </w:rPr>
        <w:t>;</w:t>
      </w:r>
    </w:p>
    <w:p w14:paraId="2A1CDBC3" w14:textId="37EF87EB" w:rsidR="003A3512" w:rsidRPr="009678B6" w:rsidRDefault="003A3512" w:rsidP="00F82054">
      <w:pPr>
        <w:numPr>
          <w:ilvl w:val="0"/>
          <w:numId w:val="28"/>
        </w:numPr>
        <w:spacing w:after="0" w:line="240" w:lineRule="auto"/>
        <w:ind w:left="454" w:hanging="170"/>
        <w:jc w:val="both"/>
        <w:rPr>
          <w:rFonts w:ascii="Times New Roman" w:hAnsi="Times New Roman"/>
          <w:sz w:val="28"/>
          <w:szCs w:val="28"/>
        </w:rPr>
      </w:pPr>
      <w:r w:rsidRPr="009678B6">
        <w:rPr>
          <w:rFonts w:ascii="Times New Roman" w:hAnsi="Times New Roman"/>
          <w:sz w:val="28"/>
          <w:szCs w:val="28"/>
        </w:rPr>
        <w:t xml:space="preserve">Постановление Правительства Российской Федерации от 29.04.2020 </w:t>
      </w:r>
      <w:r w:rsidR="00A74FC1" w:rsidRPr="009678B6">
        <w:rPr>
          <w:rFonts w:ascii="Times New Roman" w:hAnsi="Times New Roman"/>
          <w:sz w:val="28"/>
          <w:szCs w:val="28"/>
        </w:rPr>
        <w:t xml:space="preserve">г. </w:t>
      </w:r>
      <w:r w:rsidRPr="009678B6">
        <w:rPr>
          <w:rFonts w:ascii="Times New Roman" w:hAnsi="Times New Roman"/>
          <w:sz w:val="28"/>
          <w:szCs w:val="28"/>
        </w:rPr>
        <w:t>№ 606 «Об утверждении Положения о предоставлении по запросам физических или юридических лиц информации о нахождении принадлежащих таким лицам земельных участков в границах территорий, в отношении которых у органов охраны объектов культурного наследия имеются основания предполагать наличие на таких территориях объектов археологического наследия либо объектов, обладающих признаками объекта археологического наследия»</w:t>
      </w:r>
      <w:r w:rsidR="00B50FEF" w:rsidRPr="009678B6">
        <w:rPr>
          <w:rFonts w:ascii="Times New Roman" w:hAnsi="Times New Roman"/>
          <w:sz w:val="28"/>
          <w:szCs w:val="28"/>
        </w:rPr>
        <w:t>;</w:t>
      </w:r>
    </w:p>
    <w:p w14:paraId="302783DC" w14:textId="18881865" w:rsidR="003A3512" w:rsidRPr="009678B6" w:rsidRDefault="003A3512" w:rsidP="00F82054">
      <w:pPr>
        <w:numPr>
          <w:ilvl w:val="0"/>
          <w:numId w:val="28"/>
        </w:numPr>
        <w:spacing w:after="0" w:line="240" w:lineRule="auto"/>
        <w:ind w:left="454" w:hanging="170"/>
        <w:jc w:val="both"/>
        <w:rPr>
          <w:rFonts w:ascii="Times New Roman" w:hAnsi="Times New Roman"/>
          <w:sz w:val="28"/>
          <w:szCs w:val="28"/>
        </w:rPr>
      </w:pPr>
      <w:r w:rsidRPr="009678B6">
        <w:rPr>
          <w:rFonts w:ascii="Times New Roman" w:hAnsi="Times New Roman"/>
          <w:sz w:val="28"/>
          <w:szCs w:val="28"/>
        </w:rPr>
        <w:t xml:space="preserve">Постановление Правительства Российской Федерации от 27.11.2015 </w:t>
      </w:r>
      <w:r w:rsidR="00A74FC1" w:rsidRPr="009678B6">
        <w:rPr>
          <w:rFonts w:ascii="Times New Roman" w:hAnsi="Times New Roman"/>
          <w:sz w:val="28"/>
          <w:szCs w:val="28"/>
        </w:rPr>
        <w:t xml:space="preserve">г. </w:t>
      </w:r>
      <w:r w:rsidRPr="009678B6">
        <w:rPr>
          <w:rFonts w:ascii="Times New Roman" w:hAnsi="Times New Roman"/>
          <w:sz w:val="28"/>
          <w:szCs w:val="28"/>
        </w:rPr>
        <w:t>№ 1278 «О федеральной информационной системе стратегического планирования и внесении изменений в Положение о государственной автоматизированной информационной системе «Управление»</w:t>
      </w:r>
      <w:r w:rsidR="00B50FEF" w:rsidRPr="009678B6">
        <w:rPr>
          <w:rFonts w:ascii="Times New Roman" w:hAnsi="Times New Roman"/>
          <w:sz w:val="28"/>
          <w:szCs w:val="28"/>
        </w:rPr>
        <w:t>;</w:t>
      </w:r>
    </w:p>
    <w:p w14:paraId="76FA555A" w14:textId="3DCE3388" w:rsidR="003A3512" w:rsidRPr="009678B6" w:rsidRDefault="003A3512" w:rsidP="00F82054">
      <w:pPr>
        <w:numPr>
          <w:ilvl w:val="0"/>
          <w:numId w:val="28"/>
        </w:numPr>
        <w:spacing w:after="0" w:line="240" w:lineRule="auto"/>
        <w:ind w:left="454" w:hanging="170"/>
        <w:jc w:val="both"/>
        <w:rPr>
          <w:rFonts w:ascii="Times New Roman" w:hAnsi="Times New Roman"/>
          <w:sz w:val="28"/>
          <w:szCs w:val="28"/>
        </w:rPr>
      </w:pPr>
      <w:r w:rsidRPr="009678B6">
        <w:rPr>
          <w:rFonts w:ascii="Times New Roman" w:hAnsi="Times New Roman"/>
          <w:sz w:val="28"/>
          <w:szCs w:val="28"/>
        </w:rPr>
        <w:t>Постановление Правительства Российской Федерации от 12.04.2012</w:t>
      </w:r>
      <w:r w:rsidR="00A74FC1" w:rsidRPr="009678B6">
        <w:rPr>
          <w:rFonts w:ascii="Times New Roman" w:hAnsi="Times New Roman"/>
          <w:sz w:val="28"/>
          <w:szCs w:val="28"/>
        </w:rPr>
        <w:t xml:space="preserve"> г.</w:t>
      </w:r>
      <w:r w:rsidRPr="009678B6">
        <w:rPr>
          <w:rFonts w:ascii="Times New Roman" w:hAnsi="Times New Roman"/>
          <w:sz w:val="28"/>
          <w:szCs w:val="28"/>
        </w:rPr>
        <w:t xml:space="preserve"> № 289 «О федеральной государственной информационной системе территориального планирования»</w:t>
      </w:r>
      <w:r w:rsidR="00B50FEF" w:rsidRPr="009678B6">
        <w:rPr>
          <w:rFonts w:ascii="Times New Roman" w:hAnsi="Times New Roman"/>
          <w:sz w:val="28"/>
          <w:szCs w:val="28"/>
        </w:rPr>
        <w:t>;</w:t>
      </w:r>
    </w:p>
    <w:p w14:paraId="2FB5B732" w14:textId="324A15A6" w:rsidR="00365745" w:rsidRPr="009678B6" w:rsidRDefault="00365745" w:rsidP="00F82054">
      <w:pPr>
        <w:pStyle w:val="af2"/>
        <w:numPr>
          <w:ilvl w:val="0"/>
          <w:numId w:val="28"/>
        </w:numPr>
        <w:tabs>
          <w:tab w:val="left" w:pos="413"/>
        </w:tabs>
        <w:suppressAutoHyphens/>
        <w:spacing w:after="0" w:line="240" w:lineRule="auto"/>
        <w:ind w:left="454" w:hanging="170"/>
        <w:jc w:val="both"/>
        <w:rPr>
          <w:rFonts w:ascii="Times New Roman" w:hAnsi="Times New Roman"/>
          <w:sz w:val="28"/>
          <w:szCs w:val="28"/>
        </w:rPr>
      </w:pPr>
      <w:r w:rsidRPr="009678B6">
        <w:rPr>
          <w:rFonts w:ascii="Times New Roman" w:hAnsi="Times New Roman"/>
          <w:sz w:val="28"/>
          <w:szCs w:val="28"/>
        </w:rPr>
        <w:lastRenderedPageBreak/>
        <w:t>Постановление Правительства Российской Федерации от 18.04.2014 № 360 «О зонах затопления, подтопления»</w:t>
      </w:r>
      <w:r w:rsidR="00B50FEF" w:rsidRPr="009678B6">
        <w:rPr>
          <w:rFonts w:ascii="Times New Roman" w:hAnsi="Times New Roman"/>
          <w:sz w:val="28"/>
          <w:szCs w:val="28"/>
        </w:rPr>
        <w:t>;</w:t>
      </w:r>
    </w:p>
    <w:p w14:paraId="7CA95401" w14:textId="6911777E" w:rsidR="003A3512" w:rsidRPr="009678B6" w:rsidRDefault="003A3512" w:rsidP="00F82054">
      <w:pPr>
        <w:numPr>
          <w:ilvl w:val="0"/>
          <w:numId w:val="28"/>
        </w:numPr>
        <w:spacing w:after="0" w:line="240" w:lineRule="auto"/>
        <w:ind w:left="454" w:hanging="170"/>
        <w:jc w:val="both"/>
        <w:rPr>
          <w:rFonts w:ascii="Times New Roman" w:hAnsi="Times New Roman"/>
          <w:sz w:val="28"/>
          <w:szCs w:val="28"/>
        </w:rPr>
      </w:pPr>
      <w:r w:rsidRPr="009678B6">
        <w:rPr>
          <w:rFonts w:ascii="Times New Roman" w:hAnsi="Times New Roman"/>
          <w:sz w:val="28"/>
          <w:szCs w:val="28"/>
        </w:rPr>
        <w:t>Постановление Правительства Российской Федерации от 08.06.2011</w:t>
      </w:r>
      <w:r w:rsidR="00A74FC1" w:rsidRPr="009678B6">
        <w:rPr>
          <w:rFonts w:ascii="Times New Roman" w:hAnsi="Times New Roman"/>
          <w:sz w:val="28"/>
          <w:szCs w:val="28"/>
        </w:rPr>
        <w:t xml:space="preserve"> г.</w:t>
      </w:r>
      <w:r w:rsidRPr="009678B6">
        <w:rPr>
          <w:rFonts w:ascii="Times New Roman" w:hAnsi="Times New Roman"/>
          <w:sz w:val="28"/>
          <w:szCs w:val="28"/>
        </w:rPr>
        <w:t xml:space="preserve"> № 451 «Об инфраструктуре, обеспечивающей информационно-технологическое взаимодействие информационных систем, используемых для предоставления государственных и муниципальных услуг и исполнения государственных и муниципальных функций в электронной форме»</w:t>
      </w:r>
      <w:r w:rsidR="00B50FEF" w:rsidRPr="009678B6">
        <w:rPr>
          <w:rFonts w:ascii="Times New Roman" w:hAnsi="Times New Roman"/>
          <w:sz w:val="28"/>
          <w:szCs w:val="28"/>
        </w:rPr>
        <w:t>;</w:t>
      </w:r>
    </w:p>
    <w:p w14:paraId="71705AD6" w14:textId="3E47827E" w:rsidR="003A3512" w:rsidRPr="009678B6" w:rsidRDefault="003A3512" w:rsidP="00F82054">
      <w:pPr>
        <w:numPr>
          <w:ilvl w:val="0"/>
          <w:numId w:val="28"/>
        </w:numPr>
        <w:spacing w:after="0" w:line="240" w:lineRule="auto"/>
        <w:ind w:left="454" w:hanging="170"/>
        <w:jc w:val="both"/>
        <w:rPr>
          <w:rFonts w:ascii="Times New Roman" w:hAnsi="Times New Roman"/>
          <w:sz w:val="28"/>
          <w:szCs w:val="28"/>
        </w:rPr>
      </w:pPr>
      <w:r w:rsidRPr="009678B6">
        <w:rPr>
          <w:rFonts w:ascii="Times New Roman" w:hAnsi="Times New Roman"/>
          <w:sz w:val="28"/>
          <w:szCs w:val="28"/>
        </w:rPr>
        <w:t xml:space="preserve">Постановление Правительства Российской Федерации от 08.09.2010 </w:t>
      </w:r>
      <w:r w:rsidR="00A74FC1" w:rsidRPr="009678B6">
        <w:rPr>
          <w:rFonts w:ascii="Times New Roman" w:hAnsi="Times New Roman"/>
          <w:sz w:val="28"/>
          <w:szCs w:val="28"/>
        </w:rPr>
        <w:t xml:space="preserve">г. </w:t>
      </w:r>
      <w:r w:rsidRPr="009678B6">
        <w:rPr>
          <w:rFonts w:ascii="Times New Roman" w:hAnsi="Times New Roman"/>
          <w:sz w:val="28"/>
          <w:szCs w:val="28"/>
        </w:rPr>
        <w:t>№ 697 «О единой системе межведомственного электронного взаимодействия»</w:t>
      </w:r>
      <w:r w:rsidR="00B50FEF" w:rsidRPr="009678B6">
        <w:rPr>
          <w:rFonts w:ascii="Times New Roman" w:hAnsi="Times New Roman"/>
          <w:sz w:val="28"/>
          <w:szCs w:val="28"/>
        </w:rPr>
        <w:t>;</w:t>
      </w:r>
    </w:p>
    <w:p w14:paraId="7E59B016" w14:textId="59E5A135" w:rsidR="003A3512" w:rsidRPr="009678B6" w:rsidRDefault="003A3512" w:rsidP="00F82054">
      <w:pPr>
        <w:numPr>
          <w:ilvl w:val="0"/>
          <w:numId w:val="28"/>
        </w:numPr>
        <w:spacing w:after="0" w:line="240" w:lineRule="auto"/>
        <w:ind w:left="454" w:hanging="170"/>
        <w:jc w:val="both"/>
        <w:rPr>
          <w:rFonts w:ascii="Times New Roman" w:hAnsi="Times New Roman"/>
          <w:sz w:val="28"/>
          <w:szCs w:val="28"/>
        </w:rPr>
      </w:pPr>
      <w:r w:rsidRPr="009678B6">
        <w:rPr>
          <w:rFonts w:ascii="Times New Roman" w:hAnsi="Times New Roman"/>
          <w:sz w:val="28"/>
          <w:szCs w:val="28"/>
        </w:rPr>
        <w:t xml:space="preserve">Распоряжение Правительства Российской Федерации от 21.08.2006 </w:t>
      </w:r>
      <w:r w:rsidR="00A74FC1" w:rsidRPr="009678B6">
        <w:rPr>
          <w:rFonts w:ascii="Times New Roman" w:hAnsi="Times New Roman"/>
          <w:sz w:val="28"/>
          <w:szCs w:val="28"/>
        </w:rPr>
        <w:t xml:space="preserve">г. </w:t>
      </w:r>
      <w:r w:rsidRPr="009678B6">
        <w:rPr>
          <w:rFonts w:ascii="Times New Roman" w:hAnsi="Times New Roman"/>
          <w:sz w:val="28"/>
          <w:szCs w:val="28"/>
        </w:rPr>
        <w:t>№ 1157-р «О Концепции создания и развития инфраструктуры пространственных данных Российской Федерации»</w:t>
      </w:r>
      <w:r w:rsidR="00B50FEF" w:rsidRPr="009678B6">
        <w:rPr>
          <w:rFonts w:ascii="Times New Roman" w:hAnsi="Times New Roman"/>
          <w:sz w:val="28"/>
          <w:szCs w:val="28"/>
        </w:rPr>
        <w:t>;</w:t>
      </w:r>
    </w:p>
    <w:p w14:paraId="7FE6F648" w14:textId="452A83E8" w:rsidR="00434733" w:rsidRPr="009678B6" w:rsidRDefault="00784D86" w:rsidP="00F82054">
      <w:pPr>
        <w:pStyle w:val="af2"/>
        <w:numPr>
          <w:ilvl w:val="0"/>
          <w:numId w:val="28"/>
        </w:numPr>
        <w:tabs>
          <w:tab w:val="left" w:pos="413"/>
        </w:tabs>
        <w:suppressAutoHyphens/>
        <w:spacing w:after="0" w:line="240" w:lineRule="auto"/>
        <w:ind w:left="454" w:hanging="170"/>
        <w:jc w:val="both"/>
        <w:rPr>
          <w:rFonts w:ascii="Times New Roman" w:eastAsia="Times New Roman" w:hAnsi="Times New Roman"/>
          <w:sz w:val="28"/>
          <w:szCs w:val="28"/>
          <w:lang w:eastAsia="ar-SA"/>
        </w:rPr>
      </w:pPr>
      <w:r w:rsidRPr="009678B6">
        <w:rPr>
          <w:rFonts w:ascii="Times New Roman" w:hAnsi="Times New Roman"/>
          <w:sz w:val="28"/>
          <w:szCs w:val="28"/>
        </w:rPr>
        <w:t>Региональные нормативы градостроительного проектирования Красноярского края, утвержденные Постановлением Правительства Красноярского края от 23 декабря 2014 г. №631-п</w:t>
      </w:r>
      <w:r w:rsidR="00B50FEF" w:rsidRPr="009678B6">
        <w:rPr>
          <w:rFonts w:ascii="Times New Roman" w:hAnsi="Times New Roman"/>
          <w:sz w:val="28"/>
          <w:szCs w:val="28"/>
        </w:rPr>
        <w:t>;</w:t>
      </w:r>
    </w:p>
    <w:p w14:paraId="618C2FD5" w14:textId="7AAA7AC7" w:rsidR="00D954EF" w:rsidRPr="009678B6" w:rsidRDefault="00784D86" w:rsidP="00F82054">
      <w:pPr>
        <w:pStyle w:val="af2"/>
        <w:numPr>
          <w:ilvl w:val="0"/>
          <w:numId w:val="28"/>
        </w:numPr>
        <w:tabs>
          <w:tab w:val="left" w:pos="413"/>
        </w:tabs>
        <w:suppressAutoHyphens/>
        <w:spacing w:after="0" w:line="240" w:lineRule="auto"/>
        <w:ind w:left="454" w:hanging="170"/>
        <w:jc w:val="both"/>
        <w:rPr>
          <w:rFonts w:ascii="Times New Roman" w:eastAsia="Times New Roman" w:hAnsi="Times New Roman"/>
          <w:sz w:val="28"/>
          <w:szCs w:val="28"/>
          <w:lang w:eastAsia="ar-SA"/>
        </w:rPr>
      </w:pPr>
      <w:bookmarkStart w:id="40" w:name="_Hlk141111301"/>
      <w:bookmarkEnd w:id="30"/>
      <w:r w:rsidRPr="009678B6">
        <w:rPr>
          <w:rFonts w:ascii="Times New Roman" w:hAnsi="Times New Roman"/>
          <w:sz w:val="28"/>
          <w:szCs w:val="28"/>
        </w:rPr>
        <w:t>Местные нормативы градостроительного проектирования Локшинского сельсовета</w:t>
      </w:r>
      <w:bookmarkEnd w:id="40"/>
      <w:r w:rsidR="00B50FEF" w:rsidRPr="009678B6">
        <w:rPr>
          <w:rFonts w:ascii="Times New Roman" w:hAnsi="Times New Roman"/>
          <w:sz w:val="28"/>
          <w:szCs w:val="28"/>
          <w:lang w:bidi="ru-RU"/>
        </w:rPr>
        <w:t>;</w:t>
      </w:r>
    </w:p>
    <w:p w14:paraId="063A3399" w14:textId="030B98D3" w:rsidR="003A3512" w:rsidRPr="009678B6" w:rsidRDefault="003A3512" w:rsidP="00F82054">
      <w:pPr>
        <w:numPr>
          <w:ilvl w:val="0"/>
          <w:numId w:val="28"/>
        </w:numPr>
        <w:spacing w:after="0" w:line="240" w:lineRule="auto"/>
        <w:ind w:left="454" w:hanging="170"/>
        <w:jc w:val="both"/>
        <w:rPr>
          <w:rFonts w:ascii="Times New Roman" w:hAnsi="Times New Roman"/>
          <w:sz w:val="28"/>
          <w:szCs w:val="28"/>
        </w:rPr>
      </w:pPr>
      <w:r w:rsidRPr="009678B6">
        <w:rPr>
          <w:rFonts w:ascii="Times New Roman" w:hAnsi="Times New Roman"/>
          <w:sz w:val="28"/>
          <w:szCs w:val="28"/>
        </w:rPr>
        <w:t>СП 42.13330.2016 «Свод правил. Градостроительство. Планировка и застройка городских и сельских поселений»</w:t>
      </w:r>
      <w:r w:rsidR="00B50FEF" w:rsidRPr="009678B6">
        <w:rPr>
          <w:rFonts w:ascii="Times New Roman" w:hAnsi="Times New Roman"/>
          <w:sz w:val="28"/>
          <w:szCs w:val="28"/>
        </w:rPr>
        <w:t>;</w:t>
      </w:r>
    </w:p>
    <w:p w14:paraId="01DA21FE" w14:textId="35F63C49" w:rsidR="003A3512" w:rsidRPr="009678B6" w:rsidRDefault="003A3512" w:rsidP="00F82054">
      <w:pPr>
        <w:numPr>
          <w:ilvl w:val="0"/>
          <w:numId w:val="28"/>
        </w:numPr>
        <w:spacing w:after="0" w:line="240" w:lineRule="auto"/>
        <w:ind w:left="454" w:hanging="170"/>
        <w:jc w:val="both"/>
        <w:rPr>
          <w:rFonts w:ascii="Times New Roman" w:hAnsi="Times New Roman"/>
          <w:sz w:val="28"/>
          <w:szCs w:val="28"/>
        </w:rPr>
      </w:pPr>
      <w:r w:rsidRPr="009678B6">
        <w:rPr>
          <w:rFonts w:ascii="Times New Roman" w:hAnsi="Times New Roman"/>
          <w:sz w:val="28"/>
          <w:szCs w:val="28"/>
        </w:rPr>
        <w:t>СП 31.13330.2012 «Свод правил. Водоснабжение. Наружные сети и сооружения. Актуализированная редакция СНиП 2.04.02-84*. С изменением № 1» (утв. приказом Минрегиона России от 29.12.2011</w:t>
      </w:r>
      <w:r w:rsidR="00A74FC1" w:rsidRPr="009678B6">
        <w:rPr>
          <w:rFonts w:ascii="Times New Roman" w:hAnsi="Times New Roman"/>
          <w:sz w:val="28"/>
          <w:szCs w:val="28"/>
        </w:rPr>
        <w:t xml:space="preserve"> г.</w:t>
      </w:r>
      <w:r w:rsidRPr="009678B6">
        <w:rPr>
          <w:rFonts w:ascii="Times New Roman" w:hAnsi="Times New Roman"/>
          <w:sz w:val="28"/>
          <w:szCs w:val="28"/>
        </w:rPr>
        <w:t xml:space="preserve"> № 635/14) (ред. от 30.12.2015</w:t>
      </w:r>
      <w:r w:rsidR="00A74FC1" w:rsidRPr="009678B6">
        <w:rPr>
          <w:rFonts w:ascii="Times New Roman" w:hAnsi="Times New Roman"/>
          <w:sz w:val="28"/>
          <w:szCs w:val="28"/>
        </w:rPr>
        <w:t xml:space="preserve"> г.</w:t>
      </w:r>
      <w:r w:rsidRPr="009678B6">
        <w:rPr>
          <w:rFonts w:ascii="Times New Roman" w:hAnsi="Times New Roman"/>
          <w:sz w:val="28"/>
          <w:szCs w:val="28"/>
        </w:rPr>
        <w:t>)</w:t>
      </w:r>
      <w:r w:rsidR="00F04F6D" w:rsidRPr="009678B6">
        <w:rPr>
          <w:rFonts w:ascii="Times New Roman" w:hAnsi="Times New Roman"/>
          <w:sz w:val="28"/>
          <w:szCs w:val="28"/>
        </w:rPr>
        <w:t>.</w:t>
      </w:r>
    </w:p>
    <w:p w14:paraId="2856C399" w14:textId="68B87086" w:rsidR="003A3512" w:rsidRPr="009678B6" w:rsidRDefault="003A3512" w:rsidP="00F82054">
      <w:pPr>
        <w:numPr>
          <w:ilvl w:val="0"/>
          <w:numId w:val="28"/>
        </w:numPr>
        <w:spacing w:after="0" w:line="240" w:lineRule="auto"/>
        <w:ind w:left="454" w:hanging="170"/>
        <w:jc w:val="both"/>
        <w:rPr>
          <w:rFonts w:ascii="Times New Roman" w:hAnsi="Times New Roman"/>
          <w:sz w:val="28"/>
          <w:szCs w:val="28"/>
        </w:rPr>
      </w:pPr>
      <w:r w:rsidRPr="009678B6">
        <w:rPr>
          <w:rFonts w:ascii="Times New Roman" w:hAnsi="Times New Roman"/>
          <w:sz w:val="28"/>
          <w:szCs w:val="28"/>
          <w:lang w:bidi="ru-RU"/>
        </w:rPr>
        <w:t>СП 32.13330.2018 Свод правил. Канализация. Наружные сети и сооружения. Актуализированная редакция СНиП 2.04.03-85</w:t>
      </w:r>
      <w:r w:rsidR="00B50FEF" w:rsidRPr="009678B6">
        <w:rPr>
          <w:rFonts w:ascii="Times New Roman" w:hAnsi="Times New Roman"/>
          <w:sz w:val="28"/>
          <w:szCs w:val="28"/>
          <w:lang w:bidi="ru-RU"/>
        </w:rPr>
        <w:t>;</w:t>
      </w:r>
    </w:p>
    <w:p w14:paraId="239A9283" w14:textId="5071BD61" w:rsidR="003A3512" w:rsidRPr="009678B6" w:rsidRDefault="003A3512" w:rsidP="00F82054">
      <w:pPr>
        <w:numPr>
          <w:ilvl w:val="0"/>
          <w:numId w:val="28"/>
        </w:numPr>
        <w:spacing w:after="0" w:line="240" w:lineRule="auto"/>
        <w:ind w:left="454" w:hanging="170"/>
        <w:jc w:val="both"/>
        <w:rPr>
          <w:rFonts w:ascii="Times New Roman" w:hAnsi="Times New Roman"/>
          <w:sz w:val="28"/>
          <w:szCs w:val="28"/>
        </w:rPr>
      </w:pPr>
      <w:r w:rsidRPr="009678B6">
        <w:rPr>
          <w:rFonts w:ascii="Times New Roman" w:hAnsi="Times New Roman"/>
          <w:sz w:val="28"/>
          <w:szCs w:val="28"/>
          <w:lang w:bidi="ru-RU"/>
        </w:rPr>
        <w:t>СП 124.13330.2012. Свод правил. Тепловые сети. Актуализированная редакция СНиП 41-02-2003</w:t>
      </w:r>
      <w:r w:rsidR="00B50FEF" w:rsidRPr="009678B6">
        <w:rPr>
          <w:rFonts w:ascii="Times New Roman" w:hAnsi="Times New Roman"/>
          <w:sz w:val="28"/>
          <w:szCs w:val="28"/>
          <w:lang w:bidi="ru-RU"/>
        </w:rPr>
        <w:t>;</w:t>
      </w:r>
    </w:p>
    <w:p w14:paraId="7BF37278" w14:textId="0DBF9B4F" w:rsidR="003A3512" w:rsidRPr="009678B6" w:rsidRDefault="003A3512" w:rsidP="00F82054">
      <w:pPr>
        <w:numPr>
          <w:ilvl w:val="0"/>
          <w:numId w:val="28"/>
        </w:numPr>
        <w:spacing w:after="0" w:line="240" w:lineRule="auto"/>
        <w:ind w:left="454" w:hanging="170"/>
        <w:jc w:val="both"/>
        <w:rPr>
          <w:rFonts w:ascii="Times New Roman" w:hAnsi="Times New Roman"/>
          <w:sz w:val="28"/>
          <w:szCs w:val="28"/>
        </w:rPr>
      </w:pPr>
      <w:r w:rsidRPr="009678B6">
        <w:rPr>
          <w:rFonts w:ascii="Times New Roman" w:hAnsi="Times New Roman"/>
          <w:sz w:val="28"/>
          <w:szCs w:val="28"/>
          <w:lang w:bidi="ru-RU"/>
        </w:rPr>
        <w:t>СП 113.13330.2012 Свод правил. Стоянки автомобилей. Актуализированная редакция СНиП 21-02-99*</w:t>
      </w:r>
      <w:r w:rsidR="00F04F6D" w:rsidRPr="009678B6">
        <w:rPr>
          <w:rFonts w:ascii="Times New Roman" w:hAnsi="Times New Roman"/>
          <w:sz w:val="28"/>
          <w:szCs w:val="28"/>
          <w:lang w:bidi="ru-RU"/>
        </w:rPr>
        <w:t>.</w:t>
      </w:r>
    </w:p>
    <w:p w14:paraId="457B5F5A" w14:textId="2B069BDE" w:rsidR="003A3512" w:rsidRPr="009678B6" w:rsidRDefault="003A3512" w:rsidP="00F82054">
      <w:pPr>
        <w:numPr>
          <w:ilvl w:val="0"/>
          <w:numId w:val="28"/>
        </w:numPr>
        <w:spacing w:after="0" w:line="240" w:lineRule="auto"/>
        <w:ind w:left="454" w:hanging="170"/>
        <w:jc w:val="both"/>
        <w:rPr>
          <w:rFonts w:ascii="Times New Roman" w:hAnsi="Times New Roman"/>
          <w:sz w:val="28"/>
          <w:szCs w:val="28"/>
        </w:rPr>
      </w:pPr>
      <w:r w:rsidRPr="009678B6">
        <w:rPr>
          <w:rFonts w:ascii="Times New Roman" w:hAnsi="Times New Roman"/>
          <w:sz w:val="28"/>
          <w:szCs w:val="28"/>
          <w:lang w:bidi="ru-RU"/>
        </w:rPr>
        <w:t>СП 34.13330.2012 Свод правил. Автомобильные дороги. Актуализированная редакция СНиП 2.05.02-85*</w:t>
      </w:r>
      <w:r w:rsidR="00B50FEF" w:rsidRPr="009678B6">
        <w:rPr>
          <w:rFonts w:ascii="Times New Roman" w:hAnsi="Times New Roman"/>
          <w:sz w:val="28"/>
          <w:szCs w:val="28"/>
          <w:lang w:bidi="ru-RU"/>
        </w:rPr>
        <w:t>;</w:t>
      </w:r>
    </w:p>
    <w:p w14:paraId="314BB897" w14:textId="1FD972C2" w:rsidR="00784D86" w:rsidRPr="009678B6" w:rsidRDefault="00784D86" w:rsidP="00F82054">
      <w:pPr>
        <w:numPr>
          <w:ilvl w:val="0"/>
          <w:numId w:val="28"/>
        </w:numPr>
        <w:spacing w:after="0" w:line="240" w:lineRule="auto"/>
        <w:ind w:left="454" w:hanging="170"/>
        <w:jc w:val="both"/>
        <w:rPr>
          <w:rFonts w:ascii="Times New Roman" w:hAnsi="Times New Roman"/>
          <w:sz w:val="28"/>
          <w:szCs w:val="28"/>
        </w:rPr>
      </w:pPr>
      <w:r w:rsidRPr="009678B6">
        <w:rPr>
          <w:rFonts w:ascii="Times New Roman" w:hAnsi="Times New Roman"/>
          <w:sz w:val="28"/>
          <w:szCs w:val="28"/>
        </w:rPr>
        <w:t xml:space="preserve">СанПиН 2.2.1/2.1.1.1200-03 «Санитарно-защитные нормы и </w:t>
      </w:r>
      <w:bookmarkStart w:id="41" w:name="_Hlk142995366"/>
      <w:r w:rsidRPr="009678B6">
        <w:rPr>
          <w:rFonts w:ascii="Times New Roman" w:hAnsi="Times New Roman"/>
          <w:sz w:val="28"/>
          <w:szCs w:val="28"/>
        </w:rPr>
        <w:t>санитарная классификация предприятий</w:t>
      </w:r>
      <w:bookmarkEnd w:id="41"/>
      <w:r w:rsidRPr="009678B6">
        <w:rPr>
          <w:rFonts w:ascii="Times New Roman" w:hAnsi="Times New Roman"/>
          <w:sz w:val="28"/>
          <w:szCs w:val="28"/>
        </w:rPr>
        <w:t>, сооружений и других объектов»</w:t>
      </w:r>
      <w:r w:rsidR="00B50FEF" w:rsidRPr="009678B6">
        <w:rPr>
          <w:rFonts w:ascii="Times New Roman" w:hAnsi="Times New Roman"/>
          <w:sz w:val="28"/>
          <w:szCs w:val="28"/>
        </w:rPr>
        <w:t>;</w:t>
      </w:r>
    </w:p>
    <w:p w14:paraId="2905DFFB" w14:textId="4877532C" w:rsidR="003A3512" w:rsidRPr="009678B6" w:rsidRDefault="003A3512" w:rsidP="00F82054">
      <w:pPr>
        <w:numPr>
          <w:ilvl w:val="0"/>
          <w:numId w:val="28"/>
        </w:numPr>
        <w:spacing w:after="0" w:line="240" w:lineRule="auto"/>
        <w:ind w:left="454" w:hanging="170"/>
        <w:jc w:val="both"/>
        <w:rPr>
          <w:rFonts w:ascii="Times New Roman" w:hAnsi="Times New Roman"/>
          <w:sz w:val="28"/>
          <w:szCs w:val="28"/>
        </w:rPr>
      </w:pPr>
      <w:r w:rsidRPr="009678B6">
        <w:rPr>
          <w:rFonts w:ascii="Times New Roman" w:hAnsi="Times New Roman"/>
          <w:sz w:val="28"/>
          <w:szCs w:val="28"/>
        </w:rPr>
        <w:t xml:space="preserve">Постановление Главного государственного санитарного врача Российской Федерации от 28.02.2022 </w:t>
      </w:r>
      <w:r w:rsidR="00A74FC1" w:rsidRPr="009678B6">
        <w:rPr>
          <w:rFonts w:ascii="Times New Roman" w:hAnsi="Times New Roman"/>
          <w:sz w:val="28"/>
          <w:szCs w:val="28"/>
        </w:rPr>
        <w:t xml:space="preserve">г. </w:t>
      </w:r>
      <w:r w:rsidRPr="009678B6">
        <w:rPr>
          <w:rFonts w:ascii="Times New Roman" w:hAnsi="Times New Roman"/>
          <w:sz w:val="28"/>
          <w:szCs w:val="28"/>
        </w:rPr>
        <w:t xml:space="preserve">№ 7 «Изменения в СанПиН 2.2.1/2.1.1.1200-03 </w:t>
      </w:r>
      <w:r w:rsidR="00784D86" w:rsidRPr="009678B6">
        <w:rPr>
          <w:rFonts w:ascii="Times New Roman" w:hAnsi="Times New Roman"/>
          <w:sz w:val="28"/>
          <w:szCs w:val="28"/>
        </w:rPr>
        <w:t>«</w:t>
      </w:r>
      <w:r w:rsidRPr="009678B6">
        <w:rPr>
          <w:rFonts w:ascii="Times New Roman" w:hAnsi="Times New Roman"/>
          <w:sz w:val="28"/>
          <w:szCs w:val="28"/>
        </w:rPr>
        <w:t>Санитарно-защитные зоны и санитарная классификация предприятий, сооружений и иных объектов»</w:t>
      </w:r>
      <w:r w:rsidR="00B50FEF" w:rsidRPr="009678B6">
        <w:rPr>
          <w:rFonts w:ascii="Times New Roman" w:hAnsi="Times New Roman"/>
          <w:sz w:val="28"/>
          <w:szCs w:val="28"/>
        </w:rPr>
        <w:t>;</w:t>
      </w:r>
    </w:p>
    <w:p w14:paraId="616E6351" w14:textId="3CDD40A3" w:rsidR="003A3512" w:rsidRPr="009678B6" w:rsidRDefault="003A3512" w:rsidP="00F82054">
      <w:pPr>
        <w:numPr>
          <w:ilvl w:val="0"/>
          <w:numId w:val="28"/>
        </w:numPr>
        <w:spacing w:after="0" w:line="240" w:lineRule="auto"/>
        <w:ind w:left="454" w:hanging="170"/>
        <w:jc w:val="both"/>
        <w:rPr>
          <w:rFonts w:ascii="Times New Roman" w:hAnsi="Times New Roman"/>
          <w:sz w:val="28"/>
          <w:szCs w:val="28"/>
        </w:rPr>
      </w:pPr>
      <w:r w:rsidRPr="009678B6">
        <w:rPr>
          <w:rFonts w:ascii="Times New Roman" w:hAnsi="Times New Roman"/>
          <w:sz w:val="28"/>
          <w:szCs w:val="28"/>
          <w:lang w:bidi="ru-RU"/>
        </w:rPr>
        <w:t xml:space="preserve">Постановление Главного государственного санитарного врача Российской Федерации от 14.03.2002 </w:t>
      </w:r>
      <w:r w:rsidR="00A74FC1" w:rsidRPr="009678B6">
        <w:rPr>
          <w:rFonts w:ascii="Times New Roman" w:hAnsi="Times New Roman"/>
          <w:sz w:val="28"/>
          <w:szCs w:val="28"/>
          <w:lang w:bidi="ru-RU"/>
        </w:rPr>
        <w:t>г. №</w:t>
      </w:r>
      <w:r w:rsidRPr="009678B6">
        <w:rPr>
          <w:rFonts w:ascii="Times New Roman" w:hAnsi="Times New Roman"/>
          <w:sz w:val="28"/>
          <w:szCs w:val="28"/>
          <w:lang w:bidi="ru-RU"/>
        </w:rPr>
        <w:t xml:space="preserve"> 10 «О введении в действие Санитарных правил и норм «Зоны санитарной охраны источников водоснабжения и водопроводов питьевого назначения. СанПиН 2.1.4.1110-02»</w:t>
      </w:r>
      <w:r w:rsidR="00B50FEF" w:rsidRPr="009678B6">
        <w:rPr>
          <w:rFonts w:ascii="Times New Roman" w:hAnsi="Times New Roman"/>
          <w:sz w:val="28"/>
          <w:szCs w:val="28"/>
          <w:lang w:bidi="ru-RU"/>
        </w:rPr>
        <w:t>;</w:t>
      </w:r>
    </w:p>
    <w:p w14:paraId="62E51109" w14:textId="63292999" w:rsidR="003A3512" w:rsidRPr="009678B6" w:rsidRDefault="003A3512" w:rsidP="00F82054">
      <w:pPr>
        <w:numPr>
          <w:ilvl w:val="0"/>
          <w:numId w:val="28"/>
        </w:numPr>
        <w:spacing w:after="0" w:line="240" w:lineRule="auto"/>
        <w:ind w:left="454" w:hanging="170"/>
        <w:jc w:val="both"/>
        <w:rPr>
          <w:rFonts w:ascii="Times New Roman" w:hAnsi="Times New Roman"/>
          <w:sz w:val="28"/>
          <w:szCs w:val="28"/>
        </w:rPr>
      </w:pPr>
      <w:r w:rsidRPr="009678B6">
        <w:rPr>
          <w:rFonts w:ascii="Times New Roman" w:hAnsi="Times New Roman"/>
          <w:sz w:val="28"/>
          <w:szCs w:val="28"/>
          <w:lang w:bidi="ru-RU"/>
        </w:rPr>
        <w:t xml:space="preserve">Постановление Главного государственного санитарного врача Российской Федерации от 25.09.2007 </w:t>
      </w:r>
      <w:r w:rsidR="00A74FC1" w:rsidRPr="009678B6">
        <w:rPr>
          <w:rFonts w:ascii="Times New Roman" w:hAnsi="Times New Roman"/>
          <w:sz w:val="28"/>
          <w:szCs w:val="28"/>
          <w:lang w:bidi="ru-RU"/>
        </w:rPr>
        <w:t>г. №</w:t>
      </w:r>
      <w:r w:rsidRPr="009678B6">
        <w:rPr>
          <w:rFonts w:ascii="Times New Roman" w:hAnsi="Times New Roman"/>
          <w:sz w:val="28"/>
          <w:szCs w:val="28"/>
          <w:lang w:bidi="ru-RU"/>
        </w:rPr>
        <w:t xml:space="preserve"> 74 «О введении в действие новой редакции санитарно-эпидемиологических правил и нормативов СанПиН 2.2.1/2.1.1.1200-</w:t>
      </w:r>
      <w:r w:rsidRPr="009678B6">
        <w:rPr>
          <w:rFonts w:ascii="Times New Roman" w:hAnsi="Times New Roman"/>
          <w:sz w:val="28"/>
          <w:szCs w:val="28"/>
          <w:lang w:bidi="ru-RU"/>
        </w:rPr>
        <w:lastRenderedPageBreak/>
        <w:t>03 «Санитарно-защитные зоны и санитарная классификация предприятий, сооружений и иных объектов»</w:t>
      </w:r>
      <w:r w:rsidR="00B50FEF" w:rsidRPr="009678B6">
        <w:rPr>
          <w:rFonts w:ascii="Times New Roman" w:hAnsi="Times New Roman"/>
          <w:sz w:val="28"/>
          <w:szCs w:val="28"/>
          <w:lang w:bidi="ru-RU"/>
        </w:rPr>
        <w:t>;</w:t>
      </w:r>
    </w:p>
    <w:p w14:paraId="08CB74B8" w14:textId="5C44A828" w:rsidR="003A3512" w:rsidRPr="009678B6" w:rsidRDefault="003A3512" w:rsidP="00F82054">
      <w:pPr>
        <w:numPr>
          <w:ilvl w:val="0"/>
          <w:numId w:val="28"/>
        </w:numPr>
        <w:spacing w:after="0" w:line="240" w:lineRule="auto"/>
        <w:ind w:left="454" w:hanging="170"/>
        <w:jc w:val="both"/>
        <w:rPr>
          <w:rFonts w:ascii="Times New Roman" w:hAnsi="Times New Roman"/>
          <w:sz w:val="28"/>
          <w:szCs w:val="28"/>
        </w:rPr>
      </w:pPr>
      <w:r w:rsidRPr="009678B6">
        <w:rPr>
          <w:rFonts w:ascii="Times New Roman" w:hAnsi="Times New Roman"/>
          <w:sz w:val="28"/>
          <w:szCs w:val="28"/>
          <w:lang w:bidi="ru-RU"/>
        </w:rPr>
        <w:t xml:space="preserve">ГОСТ </w:t>
      </w:r>
      <w:r w:rsidR="00B50FEF" w:rsidRPr="009678B6">
        <w:rPr>
          <w:rFonts w:ascii="Times New Roman" w:hAnsi="Times New Roman"/>
          <w:sz w:val="28"/>
          <w:szCs w:val="28"/>
          <w:lang w:bidi="ru-RU"/>
        </w:rPr>
        <w:t>7.32–2001</w:t>
      </w:r>
      <w:r w:rsidRPr="009678B6">
        <w:rPr>
          <w:rFonts w:ascii="Times New Roman" w:hAnsi="Times New Roman"/>
          <w:sz w:val="28"/>
          <w:szCs w:val="28"/>
          <w:lang w:bidi="ru-RU"/>
        </w:rPr>
        <w:t xml:space="preserve"> «Система стандартов по информации, библиотечному и издательскому делу. Отчет о научно-исследовательской работе. Структура и правила оформления»</w:t>
      </w:r>
      <w:r w:rsidR="00B50FEF" w:rsidRPr="009678B6">
        <w:rPr>
          <w:rFonts w:ascii="Times New Roman" w:hAnsi="Times New Roman"/>
          <w:sz w:val="28"/>
          <w:szCs w:val="28"/>
          <w:lang w:bidi="ru-RU"/>
        </w:rPr>
        <w:t>;</w:t>
      </w:r>
    </w:p>
    <w:p w14:paraId="00496049" w14:textId="2272E53A" w:rsidR="003A3512" w:rsidRPr="009678B6" w:rsidRDefault="003A3512" w:rsidP="00F82054">
      <w:pPr>
        <w:pStyle w:val="af2"/>
        <w:numPr>
          <w:ilvl w:val="0"/>
          <w:numId w:val="28"/>
        </w:numPr>
        <w:spacing w:after="0" w:line="240" w:lineRule="auto"/>
        <w:ind w:left="454" w:hanging="170"/>
        <w:jc w:val="both"/>
        <w:rPr>
          <w:rFonts w:ascii="Times New Roman" w:hAnsi="Times New Roman"/>
          <w:sz w:val="28"/>
          <w:szCs w:val="28"/>
        </w:rPr>
      </w:pPr>
      <w:r w:rsidRPr="009678B6">
        <w:rPr>
          <w:rFonts w:ascii="Times New Roman" w:hAnsi="Times New Roman"/>
          <w:sz w:val="28"/>
          <w:szCs w:val="28"/>
        </w:rPr>
        <w:t xml:space="preserve">Письмо ГТК РФ от 11.08.1997 </w:t>
      </w:r>
      <w:r w:rsidR="00A74FC1" w:rsidRPr="009678B6">
        <w:rPr>
          <w:rFonts w:ascii="Times New Roman" w:hAnsi="Times New Roman"/>
          <w:sz w:val="28"/>
          <w:szCs w:val="28"/>
        </w:rPr>
        <w:t xml:space="preserve">г. </w:t>
      </w:r>
      <w:r w:rsidR="00B50FEF" w:rsidRPr="009678B6">
        <w:rPr>
          <w:rFonts w:ascii="Times New Roman" w:hAnsi="Times New Roman"/>
          <w:sz w:val="28"/>
          <w:szCs w:val="28"/>
        </w:rPr>
        <w:t>№ 01–15/15278</w:t>
      </w:r>
      <w:r w:rsidRPr="009678B6">
        <w:rPr>
          <w:rFonts w:ascii="Times New Roman" w:hAnsi="Times New Roman"/>
          <w:sz w:val="28"/>
          <w:szCs w:val="28"/>
        </w:rPr>
        <w:t xml:space="preserve"> </w:t>
      </w:r>
      <w:r w:rsidR="00F04F6D" w:rsidRPr="009678B6">
        <w:rPr>
          <w:rFonts w:ascii="Times New Roman" w:hAnsi="Times New Roman"/>
          <w:sz w:val="28"/>
          <w:szCs w:val="28"/>
        </w:rPr>
        <w:t>«</w:t>
      </w:r>
      <w:r w:rsidRPr="009678B6">
        <w:rPr>
          <w:rFonts w:ascii="Times New Roman" w:hAnsi="Times New Roman"/>
          <w:sz w:val="28"/>
          <w:szCs w:val="28"/>
        </w:rPr>
        <w:t>О контроле за перемещением картографических, топографических, аэрокосмических, геодезических и гравиметрических материалов</w:t>
      </w:r>
      <w:r w:rsidR="00F04F6D" w:rsidRPr="009678B6">
        <w:rPr>
          <w:rFonts w:ascii="Times New Roman" w:hAnsi="Times New Roman"/>
          <w:sz w:val="28"/>
          <w:szCs w:val="28"/>
        </w:rPr>
        <w:t>»</w:t>
      </w:r>
      <w:r w:rsidRPr="009678B6">
        <w:rPr>
          <w:rFonts w:ascii="Times New Roman" w:hAnsi="Times New Roman"/>
          <w:sz w:val="28"/>
          <w:szCs w:val="28"/>
        </w:rPr>
        <w:t xml:space="preserve"> (вместе с Письмом Роскартографии от 25.03.1996 </w:t>
      </w:r>
      <w:r w:rsidR="00A74FC1" w:rsidRPr="009678B6">
        <w:rPr>
          <w:rFonts w:ascii="Times New Roman" w:hAnsi="Times New Roman"/>
          <w:sz w:val="28"/>
          <w:szCs w:val="28"/>
        </w:rPr>
        <w:t xml:space="preserve">г. </w:t>
      </w:r>
      <w:r w:rsidRPr="009678B6">
        <w:rPr>
          <w:rFonts w:ascii="Times New Roman" w:hAnsi="Times New Roman"/>
          <w:sz w:val="28"/>
          <w:szCs w:val="28"/>
        </w:rPr>
        <w:t>N 3-02-670)</w:t>
      </w:r>
      <w:r w:rsidR="00B50FEF" w:rsidRPr="009678B6">
        <w:rPr>
          <w:rFonts w:ascii="Times New Roman" w:hAnsi="Times New Roman"/>
          <w:sz w:val="28"/>
          <w:szCs w:val="28"/>
        </w:rPr>
        <w:t>;</w:t>
      </w:r>
    </w:p>
    <w:p w14:paraId="19FF6ECB" w14:textId="36A011EF" w:rsidR="003A3512" w:rsidRPr="009678B6" w:rsidRDefault="003A3512" w:rsidP="00F82054">
      <w:pPr>
        <w:numPr>
          <w:ilvl w:val="0"/>
          <w:numId w:val="28"/>
        </w:numPr>
        <w:spacing w:after="0" w:line="240" w:lineRule="auto"/>
        <w:ind w:left="454" w:hanging="170"/>
        <w:jc w:val="both"/>
        <w:rPr>
          <w:rFonts w:ascii="Times New Roman" w:hAnsi="Times New Roman"/>
          <w:sz w:val="28"/>
          <w:szCs w:val="28"/>
        </w:rPr>
      </w:pPr>
      <w:hyperlink r:id="rId14" w:history="1">
        <w:r w:rsidRPr="009678B6">
          <w:rPr>
            <w:rStyle w:val="aff1"/>
            <w:rFonts w:ascii="Times New Roman" w:hAnsi="Times New Roman"/>
            <w:color w:val="auto"/>
            <w:sz w:val="28"/>
            <w:szCs w:val="28"/>
            <w:u w:val="none"/>
            <w:shd w:val="clear" w:color="auto" w:fill="FFFFFF"/>
          </w:rPr>
          <w:t>СНиП 41-01-2003</w:t>
        </w:r>
      </w:hyperlink>
      <w:r w:rsidRPr="009678B6">
        <w:rPr>
          <w:rFonts w:ascii="Times New Roman" w:hAnsi="Times New Roman"/>
          <w:sz w:val="28"/>
          <w:szCs w:val="28"/>
        </w:rPr>
        <w:t xml:space="preserve"> «Отопление, вентиляция и кондиционирование» (утв. </w:t>
      </w:r>
      <w:hyperlink r:id="rId15" w:history="1">
        <w:r w:rsidRPr="009678B6">
          <w:rPr>
            <w:rStyle w:val="aff1"/>
            <w:rFonts w:ascii="Times New Roman" w:hAnsi="Times New Roman"/>
            <w:color w:val="auto"/>
            <w:sz w:val="28"/>
            <w:szCs w:val="28"/>
            <w:u w:val="none"/>
            <w:shd w:val="clear" w:color="auto" w:fill="FFFFFF"/>
          </w:rPr>
          <w:t>постановлением Госстроя России</w:t>
        </w:r>
      </w:hyperlink>
      <w:r w:rsidRPr="009678B6">
        <w:rPr>
          <w:rFonts w:ascii="Times New Roman" w:hAnsi="Times New Roman"/>
          <w:sz w:val="28"/>
          <w:szCs w:val="28"/>
        </w:rPr>
        <w:t xml:space="preserve"> от 26.06.2003 </w:t>
      </w:r>
      <w:r w:rsidR="00A74FC1" w:rsidRPr="009678B6">
        <w:rPr>
          <w:rFonts w:ascii="Times New Roman" w:hAnsi="Times New Roman"/>
          <w:sz w:val="28"/>
          <w:szCs w:val="28"/>
        </w:rPr>
        <w:t xml:space="preserve">г. </w:t>
      </w:r>
      <w:r w:rsidRPr="009678B6">
        <w:rPr>
          <w:rFonts w:ascii="Times New Roman" w:hAnsi="Times New Roman"/>
          <w:sz w:val="28"/>
          <w:szCs w:val="28"/>
        </w:rPr>
        <w:t>№ 115)</w:t>
      </w:r>
      <w:r w:rsidR="00B50FEF" w:rsidRPr="009678B6">
        <w:rPr>
          <w:rFonts w:ascii="Times New Roman" w:hAnsi="Times New Roman"/>
          <w:sz w:val="28"/>
          <w:szCs w:val="28"/>
        </w:rPr>
        <w:t>;</w:t>
      </w:r>
    </w:p>
    <w:p w14:paraId="774A23E8" w14:textId="74E2BF93" w:rsidR="003A3512" w:rsidRPr="009678B6" w:rsidRDefault="003A3512" w:rsidP="00F82054">
      <w:pPr>
        <w:numPr>
          <w:ilvl w:val="0"/>
          <w:numId w:val="28"/>
        </w:numPr>
        <w:spacing w:after="0" w:line="240" w:lineRule="auto"/>
        <w:ind w:left="454" w:hanging="170"/>
        <w:jc w:val="both"/>
        <w:rPr>
          <w:rFonts w:ascii="Times New Roman" w:hAnsi="Times New Roman"/>
          <w:sz w:val="28"/>
          <w:szCs w:val="28"/>
        </w:rPr>
      </w:pPr>
      <w:r w:rsidRPr="009678B6">
        <w:rPr>
          <w:rFonts w:ascii="Times New Roman" w:hAnsi="Times New Roman"/>
          <w:sz w:val="28"/>
          <w:szCs w:val="28"/>
        </w:rPr>
        <w:t xml:space="preserve">СП 62.13330.2011 «Свод правил. Газораспределительные системы Актуализированная редакция СНиП 42-01-2002» (утв. Приказом Минрегиона России от 27.12.2010 </w:t>
      </w:r>
      <w:r w:rsidR="00A74FC1" w:rsidRPr="009678B6">
        <w:rPr>
          <w:rFonts w:ascii="Times New Roman" w:hAnsi="Times New Roman"/>
          <w:sz w:val="28"/>
          <w:szCs w:val="28"/>
        </w:rPr>
        <w:t xml:space="preserve">г. </w:t>
      </w:r>
      <w:r w:rsidRPr="009678B6">
        <w:rPr>
          <w:rFonts w:ascii="Times New Roman" w:hAnsi="Times New Roman"/>
          <w:sz w:val="28"/>
          <w:szCs w:val="28"/>
        </w:rPr>
        <w:t>№ 780) (ред. от 03.12.2016</w:t>
      </w:r>
      <w:r w:rsidR="00A74FC1" w:rsidRPr="009678B6">
        <w:rPr>
          <w:rFonts w:ascii="Times New Roman" w:hAnsi="Times New Roman"/>
          <w:sz w:val="28"/>
          <w:szCs w:val="28"/>
        </w:rPr>
        <w:t xml:space="preserve"> г</w:t>
      </w:r>
      <w:r w:rsidR="00F04F6D" w:rsidRPr="009678B6">
        <w:rPr>
          <w:rFonts w:ascii="Times New Roman" w:hAnsi="Times New Roman"/>
          <w:sz w:val="28"/>
          <w:szCs w:val="28"/>
        </w:rPr>
        <w:t>ода</w:t>
      </w:r>
      <w:r w:rsidRPr="009678B6">
        <w:rPr>
          <w:rFonts w:ascii="Times New Roman" w:hAnsi="Times New Roman"/>
          <w:sz w:val="28"/>
          <w:szCs w:val="28"/>
        </w:rPr>
        <w:t>)</w:t>
      </w:r>
      <w:r w:rsidR="00B50FEF" w:rsidRPr="009678B6">
        <w:rPr>
          <w:rFonts w:ascii="Times New Roman" w:hAnsi="Times New Roman"/>
          <w:sz w:val="28"/>
          <w:szCs w:val="28"/>
        </w:rPr>
        <w:t>;</w:t>
      </w:r>
    </w:p>
    <w:p w14:paraId="72507265" w14:textId="53E4DCD1" w:rsidR="003A3512" w:rsidRPr="009678B6" w:rsidRDefault="003A3512" w:rsidP="00F82054">
      <w:pPr>
        <w:numPr>
          <w:ilvl w:val="0"/>
          <w:numId w:val="28"/>
        </w:numPr>
        <w:spacing w:after="0" w:line="240" w:lineRule="auto"/>
        <w:ind w:left="454" w:hanging="170"/>
        <w:jc w:val="both"/>
        <w:rPr>
          <w:rFonts w:ascii="Times New Roman" w:hAnsi="Times New Roman"/>
          <w:sz w:val="28"/>
          <w:szCs w:val="28"/>
        </w:rPr>
      </w:pPr>
      <w:r w:rsidRPr="009678B6">
        <w:rPr>
          <w:rFonts w:ascii="Times New Roman" w:hAnsi="Times New Roman"/>
          <w:sz w:val="28"/>
          <w:szCs w:val="28"/>
        </w:rPr>
        <w:t>СП 36.13330.2012 «Свод правил. Магистральные трубопроводы. Актуализированная редакция СНиП 2.05.06-85*» (утв. Приказом Госстроя от 25.12.2012</w:t>
      </w:r>
      <w:r w:rsidR="00A74FC1" w:rsidRPr="009678B6">
        <w:rPr>
          <w:rFonts w:ascii="Times New Roman" w:hAnsi="Times New Roman"/>
          <w:sz w:val="28"/>
          <w:szCs w:val="28"/>
        </w:rPr>
        <w:t xml:space="preserve"> г.</w:t>
      </w:r>
      <w:r w:rsidRPr="009678B6">
        <w:rPr>
          <w:rFonts w:ascii="Times New Roman" w:hAnsi="Times New Roman"/>
          <w:sz w:val="28"/>
          <w:szCs w:val="28"/>
        </w:rPr>
        <w:t xml:space="preserve"> № 108/ГС) (ред. от 18.08.2016</w:t>
      </w:r>
      <w:r w:rsidR="00A74FC1" w:rsidRPr="009678B6">
        <w:rPr>
          <w:rFonts w:ascii="Times New Roman" w:hAnsi="Times New Roman"/>
          <w:sz w:val="28"/>
          <w:szCs w:val="28"/>
        </w:rPr>
        <w:t xml:space="preserve"> г.</w:t>
      </w:r>
      <w:r w:rsidRPr="009678B6">
        <w:rPr>
          <w:rFonts w:ascii="Times New Roman" w:hAnsi="Times New Roman"/>
          <w:sz w:val="28"/>
          <w:szCs w:val="28"/>
        </w:rPr>
        <w:t>)</w:t>
      </w:r>
      <w:r w:rsidR="00B50FEF" w:rsidRPr="009678B6">
        <w:rPr>
          <w:rFonts w:ascii="Times New Roman" w:hAnsi="Times New Roman"/>
          <w:sz w:val="28"/>
          <w:szCs w:val="28"/>
        </w:rPr>
        <w:t>;</w:t>
      </w:r>
    </w:p>
    <w:p w14:paraId="13418D7F" w14:textId="02752337" w:rsidR="003A3512" w:rsidRPr="009678B6" w:rsidRDefault="003A3512" w:rsidP="00F82054">
      <w:pPr>
        <w:numPr>
          <w:ilvl w:val="0"/>
          <w:numId w:val="28"/>
        </w:numPr>
        <w:spacing w:after="0" w:line="240" w:lineRule="auto"/>
        <w:ind w:left="454" w:hanging="170"/>
        <w:jc w:val="both"/>
        <w:rPr>
          <w:rFonts w:ascii="Times New Roman" w:hAnsi="Times New Roman"/>
          <w:sz w:val="28"/>
          <w:szCs w:val="28"/>
        </w:rPr>
      </w:pPr>
      <w:r w:rsidRPr="009678B6">
        <w:rPr>
          <w:rFonts w:ascii="Times New Roman" w:hAnsi="Times New Roman"/>
          <w:sz w:val="28"/>
          <w:szCs w:val="28"/>
        </w:rPr>
        <w:t xml:space="preserve">СП 104.13330.2016. Свод правил. Инженерная защита территории от затопления и подтопления. Актуализированная редакция СНиП 2.06.15-85" (утв. Приказом Минстроя России от 16.12.2016 </w:t>
      </w:r>
      <w:r w:rsidR="00A74FC1" w:rsidRPr="009678B6">
        <w:rPr>
          <w:rFonts w:ascii="Times New Roman" w:hAnsi="Times New Roman"/>
          <w:sz w:val="28"/>
          <w:szCs w:val="28"/>
        </w:rPr>
        <w:t xml:space="preserve">г. </w:t>
      </w:r>
      <w:r w:rsidRPr="009678B6">
        <w:rPr>
          <w:rFonts w:ascii="Times New Roman" w:hAnsi="Times New Roman"/>
          <w:sz w:val="28"/>
          <w:szCs w:val="28"/>
        </w:rPr>
        <w:t>№ 964/пр.)</w:t>
      </w:r>
      <w:r w:rsidR="00B50FEF" w:rsidRPr="009678B6">
        <w:rPr>
          <w:rFonts w:ascii="Times New Roman" w:hAnsi="Times New Roman"/>
          <w:sz w:val="28"/>
          <w:szCs w:val="28"/>
        </w:rPr>
        <w:t>;</w:t>
      </w:r>
    </w:p>
    <w:p w14:paraId="54DDFDE7" w14:textId="121BD005" w:rsidR="003A3512" w:rsidRPr="009678B6" w:rsidRDefault="003A3512" w:rsidP="00F82054">
      <w:pPr>
        <w:numPr>
          <w:ilvl w:val="0"/>
          <w:numId w:val="28"/>
        </w:numPr>
        <w:spacing w:after="0" w:line="240" w:lineRule="auto"/>
        <w:ind w:left="454" w:hanging="170"/>
        <w:jc w:val="both"/>
        <w:rPr>
          <w:rFonts w:ascii="Times New Roman" w:hAnsi="Times New Roman"/>
          <w:sz w:val="28"/>
          <w:szCs w:val="28"/>
        </w:rPr>
      </w:pPr>
      <w:r w:rsidRPr="009678B6">
        <w:rPr>
          <w:rFonts w:ascii="Times New Roman" w:hAnsi="Times New Roman"/>
          <w:sz w:val="28"/>
          <w:szCs w:val="28"/>
        </w:rPr>
        <w:t>СП 165.1325800.2014 «Свод правил. Инженерно-технические мероприятия по гражданской обороне. Актуализированная редакция СНиП 2.01.51-90» (утв. Приказом Минстроя РФ от 12.11.2014</w:t>
      </w:r>
      <w:r w:rsidR="00A74FC1" w:rsidRPr="009678B6">
        <w:rPr>
          <w:rFonts w:ascii="Times New Roman" w:hAnsi="Times New Roman"/>
          <w:sz w:val="28"/>
          <w:szCs w:val="28"/>
        </w:rPr>
        <w:t xml:space="preserve"> г.</w:t>
      </w:r>
      <w:r w:rsidRPr="009678B6">
        <w:rPr>
          <w:rFonts w:ascii="Times New Roman" w:hAnsi="Times New Roman"/>
          <w:sz w:val="28"/>
          <w:szCs w:val="28"/>
        </w:rPr>
        <w:t xml:space="preserve"> № 705/пр. и редакции от 24.10.2017 </w:t>
      </w:r>
      <w:r w:rsidR="00A74FC1" w:rsidRPr="009678B6">
        <w:rPr>
          <w:rFonts w:ascii="Times New Roman" w:hAnsi="Times New Roman"/>
          <w:sz w:val="28"/>
          <w:szCs w:val="28"/>
        </w:rPr>
        <w:t xml:space="preserve">г. </w:t>
      </w:r>
      <w:r w:rsidRPr="009678B6">
        <w:rPr>
          <w:rFonts w:ascii="Times New Roman" w:hAnsi="Times New Roman"/>
          <w:sz w:val="28"/>
          <w:szCs w:val="28"/>
        </w:rPr>
        <w:t>№ 1471/пр.)</w:t>
      </w:r>
      <w:r w:rsidR="00B50FEF" w:rsidRPr="009678B6">
        <w:rPr>
          <w:rFonts w:ascii="Times New Roman" w:hAnsi="Times New Roman"/>
          <w:sz w:val="28"/>
          <w:szCs w:val="28"/>
        </w:rPr>
        <w:t>;</w:t>
      </w:r>
    </w:p>
    <w:p w14:paraId="271363CB" w14:textId="5EEBE07C" w:rsidR="00784D86" w:rsidRPr="009678B6" w:rsidRDefault="00784D86" w:rsidP="00F82054">
      <w:pPr>
        <w:numPr>
          <w:ilvl w:val="0"/>
          <w:numId w:val="28"/>
        </w:numPr>
        <w:spacing w:after="0" w:line="240" w:lineRule="auto"/>
        <w:ind w:left="454" w:hanging="170"/>
        <w:jc w:val="both"/>
        <w:rPr>
          <w:rFonts w:ascii="Times New Roman" w:hAnsi="Times New Roman"/>
          <w:sz w:val="28"/>
          <w:szCs w:val="28"/>
        </w:rPr>
      </w:pPr>
      <w:r w:rsidRPr="009678B6">
        <w:rPr>
          <w:rFonts w:ascii="Times New Roman" w:hAnsi="Times New Roman"/>
          <w:sz w:val="28"/>
          <w:szCs w:val="28"/>
        </w:rPr>
        <w:t>СП 2.4.3648–20 «Санитарно-эпидемиологические требования к организациям воспитания и обучения, отдыха и оздоровления детей и молодежи»</w:t>
      </w:r>
      <w:r w:rsidR="00B50FEF" w:rsidRPr="009678B6">
        <w:rPr>
          <w:rFonts w:ascii="Times New Roman" w:hAnsi="Times New Roman"/>
          <w:sz w:val="28"/>
          <w:szCs w:val="28"/>
        </w:rPr>
        <w:t>;</w:t>
      </w:r>
    </w:p>
    <w:p w14:paraId="7B32A321" w14:textId="6E3E0C94" w:rsidR="00784D86" w:rsidRPr="009678B6" w:rsidRDefault="00784D86" w:rsidP="00F82054">
      <w:pPr>
        <w:numPr>
          <w:ilvl w:val="0"/>
          <w:numId w:val="28"/>
        </w:numPr>
        <w:spacing w:after="0" w:line="240" w:lineRule="auto"/>
        <w:ind w:left="454" w:hanging="170"/>
        <w:jc w:val="both"/>
        <w:rPr>
          <w:rFonts w:ascii="Times New Roman" w:hAnsi="Times New Roman"/>
          <w:sz w:val="28"/>
          <w:szCs w:val="28"/>
        </w:rPr>
      </w:pPr>
      <w:r w:rsidRPr="009678B6">
        <w:rPr>
          <w:rFonts w:ascii="Times New Roman" w:hAnsi="Times New Roman"/>
          <w:sz w:val="28"/>
          <w:szCs w:val="28"/>
        </w:rPr>
        <w:t>СП 2.1.3678–20 «Санитарно-эпидемиологические требования к эксплуатации помещений, зданий, сооружений, оборудования и транспорта, а также условиям деятельности хозяйствующих субъектов, осуществляющих продажу товаров, выполнение работ или оказание услуг»</w:t>
      </w:r>
      <w:r w:rsidR="00B50FEF" w:rsidRPr="009678B6">
        <w:rPr>
          <w:rFonts w:ascii="Times New Roman" w:hAnsi="Times New Roman"/>
          <w:sz w:val="28"/>
          <w:szCs w:val="28"/>
        </w:rPr>
        <w:t>;</w:t>
      </w:r>
    </w:p>
    <w:p w14:paraId="51EFCF96" w14:textId="7FF30F95" w:rsidR="003A3512" w:rsidRPr="009678B6" w:rsidRDefault="003A3512" w:rsidP="00F82054">
      <w:pPr>
        <w:numPr>
          <w:ilvl w:val="0"/>
          <w:numId w:val="28"/>
        </w:numPr>
        <w:spacing w:after="0" w:line="240" w:lineRule="auto"/>
        <w:ind w:left="454" w:hanging="170"/>
        <w:jc w:val="both"/>
        <w:rPr>
          <w:rFonts w:ascii="Times New Roman" w:hAnsi="Times New Roman"/>
          <w:sz w:val="28"/>
          <w:szCs w:val="28"/>
        </w:rPr>
      </w:pPr>
      <w:bookmarkStart w:id="42" w:name="_Hlk134172271"/>
      <w:r w:rsidRPr="009678B6">
        <w:rPr>
          <w:rFonts w:ascii="Times New Roman" w:hAnsi="Times New Roman"/>
          <w:sz w:val="28"/>
          <w:szCs w:val="28"/>
        </w:rPr>
        <w:t>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bookmarkEnd w:id="42"/>
      <w:r w:rsidR="00B50FEF" w:rsidRPr="009678B6">
        <w:rPr>
          <w:rFonts w:ascii="Times New Roman" w:hAnsi="Times New Roman"/>
          <w:sz w:val="28"/>
          <w:szCs w:val="28"/>
        </w:rPr>
        <w:t>;</w:t>
      </w:r>
    </w:p>
    <w:p w14:paraId="77FB83CE" w14:textId="4AF56038" w:rsidR="003A3512" w:rsidRPr="009678B6" w:rsidRDefault="003A3512" w:rsidP="00F82054">
      <w:pPr>
        <w:numPr>
          <w:ilvl w:val="0"/>
          <w:numId w:val="28"/>
        </w:numPr>
        <w:spacing w:after="0" w:line="240" w:lineRule="auto"/>
        <w:ind w:left="454" w:hanging="170"/>
        <w:jc w:val="both"/>
        <w:rPr>
          <w:rFonts w:ascii="Times New Roman" w:hAnsi="Times New Roman"/>
          <w:sz w:val="28"/>
          <w:szCs w:val="28"/>
        </w:rPr>
      </w:pPr>
      <w:r w:rsidRPr="009678B6">
        <w:rPr>
          <w:rFonts w:ascii="Times New Roman" w:hAnsi="Times New Roman"/>
          <w:sz w:val="28"/>
          <w:szCs w:val="28"/>
        </w:rPr>
        <w:t xml:space="preserve">«РДС 30-201-98. Система нормативных документов в строительстве. Руководящий документ системы. Инструкция о порядке проектирования и установления красных линий в городах и других поселениях Российской Федерации», принят постановлением Госстроя РФ от 06.04.1998 </w:t>
      </w:r>
      <w:r w:rsidR="00A74FC1" w:rsidRPr="009678B6">
        <w:rPr>
          <w:rFonts w:ascii="Times New Roman" w:hAnsi="Times New Roman"/>
          <w:sz w:val="28"/>
          <w:szCs w:val="28"/>
        </w:rPr>
        <w:t>г. № 18–30</w:t>
      </w:r>
      <w:r w:rsidR="00B50FEF" w:rsidRPr="009678B6">
        <w:rPr>
          <w:rFonts w:ascii="Times New Roman" w:hAnsi="Times New Roman"/>
          <w:sz w:val="28"/>
          <w:szCs w:val="28"/>
        </w:rPr>
        <w:t>;</w:t>
      </w:r>
    </w:p>
    <w:p w14:paraId="1FB91ED4" w14:textId="3C25DBA2" w:rsidR="003A3512" w:rsidRPr="009678B6" w:rsidRDefault="003A3512" w:rsidP="00F82054">
      <w:pPr>
        <w:numPr>
          <w:ilvl w:val="0"/>
          <w:numId w:val="28"/>
        </w:numPr>
        <w:spacing w:after="0" w:line="240" w:lineRule="auto"/>
        <w:ind w:left="454" w:hanging="170"/>
        <w:jc w:val="both"/>
        <w:rPr>
          <w:rFonts w:ascii="Times New Roman" w:hAnsi="Times New Roman"/>
          <w:sz w:val="28"/>
          <w:szCs w:val="28"/>
        </w:rPr>
      </w:pPr>
      <w:r w:rsidRPr="009678B6">
        <w:rPr>
          <w:rFonts w:ascii="Times New Roman" w:hAnsi="Times New Roman"/>
          <w:sz w:val="28"/>
          <w:szCs w:val="28"/>
        </w:rPr>
        <w:t>ГОСТ Р 22.2.10-2016 «Безопасность в чрезвычайных ситуациях. Порядок обоснования и учета мероприятий по гражданской обороне, мероприятий по предупреждению чрезвычайных ситуаций природного и техногенного характера при разработке документов территориального планирования»</w:t>
      </w:r>
      <w:r w:rsidR="00B50FEF" w:rsidRPr="009678B6">
        <w:rPr>
          <w:rFonts w:ascii="Times New Roman" w:hAnsi="Times New Roman"/>
          <w:sz w:val="28"/>
          <w:szCs w:val="28"/>
        </w:rPr>
        <w:t>;</w:t>
      </w:r>
    </w:p>
    <w:p w14:paraId="1BE06E9A" w14:textId="0C41C5AC" w:rsidR="003A3512" w:rsidRPr="009678B6" w:rsidRDefault="003A3512" w:rsidP="00F82054">
      <w:pPr>
        <w:numPr>
          <w:ilvl w:val="0"/>
          <w:numId w:val="28"/>
        </w:numPr>
        <w:spacing w:after="0" w:line="240" w:lineRule="auto"/>
        <w:ind w:left="454" w:hanging="170"/>
        <w:jc w:val="both"/>
        <w:rPr>
          <w:rFonts w:ascii="Times New Roman" w:hAnsi="Times New Roman"/>
          <w:sz w:val="28"/>
          <w:szCs w:val="28"/>
        </w:rPr>
      </w:pPr>
      <w:r w:rsidRPr="009678B6">
        <w:rPr>
          <w:rFonts w:ascii="Times New Roman" w:hAnsi="Times New Roman"/>
          <w:sz w:val="28"/>
          <w:szCs w:val="28"/>
        </w:rPr>
        <w:lastRenderedPageBreak/>
        <w:t xml:space="preserve">ГОСТ </w:t>
      </w:r>
      <w:r w:rsidR="00784D86" w:rsidRPr="009678B6">
        <w:rPr>
          <w:rFonts w:ascii="Times New Roman" w:hAnsi="Times New Roman"/>
          <w:sz w:val="28"/>
          <w:szCs w:val="28"/>
        </w:rPr>
        <w:t>7.32–2017</w:t>
      </w:r>
      <w:r w:rsidRPr="009678B6">
        <w:rPr>
          <w:rFonts w:ascii="Times New Roman" w:hAnsi="Times New Roman"/>
          <w:sz w:val="28"/>
          <w:szCs w:val="28"/>
        </w:rPr>
        <w:t xml:space="preserve">. Межгосударственный стандарт. Система стандартов по информации, библиотечному и издательскому делу. Отчет о научно-исследовательской работе. Структура и правила оформления» (введен в действие Приказом Росстандарта от 24.10.2017 </w:t>
      </w:r>
      <w:r w:rsidR="00A74FC1" w:rsidRPr="009678B6">
        <w:rPr>
          <w:rFonts w:ascii="Times New Roman" w:hAnsi="Times New Roman"/>
          <w:sz w:val="28"/>
          <w:szCs w:val="28"/>
        </w:rPr>
        <w:t xml:space="preserve">г. </w:t>
      </w:r>
      <w:r w:rsidRPr="009678B6">
        <w:rPr>
          <w:rFonts w:ascii="Times New Roman" w:hAnsi="Times New Roman"/>
          <w:sz w:val="28"/>
          <w:szCs w:val="28"/>
        </w:rPr>
        <w:t>№ 1494-ст)</w:t>
      </w:r>
      <w:r w:rsidR="00B50FEF" w:rsidRPr="009678B6">
        <w:rPr>
          <w:rFonts w:ascii="Times New Roman" w:hAnsi="Times New Roman"/>
          <w:sz w:val="28"/>
          <w:szCs w:val="28"/>
        </w:rPr>
        <w:t>;</w:t>
      </w:r>
    </w:p>
    <w:p w14:paraId="0BFFDDA5" w14:textId="5A91CA5F" w:rsidR="003A3512" w:rsidRPr="009678B6" w:rsidRDefault="003A3512" w:rsidP="00F82054">
      <w:pPr>
        <w:pStyle w:val="af2"/>
        <w:numPr>
          <w:ilvl w:val="0"/>
          <w:numId w:val="28"/>
        </w:numPr>
        <w:tabs>
          <w:tab w:val="left" w:pos="413"/>
        </w:tabs>
        <w:suppressAutoHyphens/>
        <w:spacing w:after="0" w:line="240" w:lineRule="auto"/>
        <w:ind w:left="454" w:hanging="170"/>
        <w:jc w:val="both"/>
        <w:rPr>
          <w:rFonts w:ascii="Times New Roman" w:eastAsia="Times New Roman" w:hAnsi="Times New Roman"/>
          <w:sz w:val="28"/>
          <w:szCs w:val="28"/>
          <w:lang w:eastAsia="ar-SA"/>
        </w:rPr>
      </w:pPr>
      <w:r w:rsidRPr="009678B6">
        <w:rPr>
          <w:rFonts w:ascii="Times New Roman" w:eastAsia="Times New Roman" w:hAnsi="Times New Roman"/>
          <w:sz w:val="28"/>
          <w:szCs w:val="28"/>
          <w:lang w:eastAsia="ar-SA"/>
        </w:rPr>
        <w:t xml:space="preserve">Закон </w:t>
      </w:r>
      <w:r w:rsidR="003A09B1" w:rsidRPr="009678B6">
        <w:rPr>
          <w:rFonts w:ascii="Times New Roman" w:hAnsi="Times New Roman"/>
          <w:sz w:val="28"/>
          <w:szCs w:val="28"/>
        </w:rPr>
        <w:t>Красноярского края «О составе и порядке подготовки документов территориального планирования муниципальных образований края, о составе и порядке подготовки планов реализации таких документов»</w:t>
      </w:r>
      <w:r w:rsidR="002A0AA5" w:rsidRPr="009678B6">
        <w:rPr>
          <w:rFonts w:ascii="Times New Roman" w:hAnsi="Times New Roman"/>
          <w:sz w:val="28"/>
          <w:szCs w:val="28"/>
        </w:rPr>
        <w:t xml:space="preserve"> от 27.07.2006 г. № 19–4948</w:t>
      </w:r>
      <w:r w:rsidR="00B50FEF" w:rsidRPr="009678B6">
        <w:rPr>
          <w:rFonts w:ascii="Times New Roman" w:hAnsi="Times New Roman"/>
          <w:sz w:val="28"/>
          <w:szCs w:val="28"/>
        </w:rPr>
        <w:t>;</w:t>
      </w:r>
    </w:p>
    <w:p w14:paraId="71E6B24B" w14:textId="27ABE7ED" w:rsidR="003A3512" w:rsidRPr="009678B6" w:rsidRDefault="003A3512" w:rsidP="00F82054">
      <w:pPr>
        <w:pStyle w:val="af2"/>
        <w:numPr>
          <w:ilvl w:val="0"/>
          <w:numId w:val="28"/>
        </w:numPr>
        <w:tabs>
          <w:tab w:val="left" w:pos="413"/>
        </w:tabs>
        <w:suppressAutoHyphens/>
        <w:spacing w:after="0" w:line="240" w:lineRule="auto"/>
        <w:ind w:left="454" w:hanging="170"/>
        <w:jc w:val="both"/>
        <w:rPr>
          <w:rFonts w:ascii="Times New Roman" w:eastAsia="Times New Roman" w:hAnsi="Times New Roman"/>
          <w:sz w:val="28"/>
          <w:szCs w:val="28"/>
          <w:lang w:eastAsia="ar-SA"/>
        </w:rPr>
      </w:pPr>
      <w:r w:rsidRPr="009678B6">
        <w:rPr>
          <w:rFonts w:ascii="Times New Roman" w:eastAsia="Times New Roman" w:hAnsi="Times New Roman"/>
          <w:sz w:val="28"/>
          <w:szCs w:val="28"/>
          <w:lang w:eastAsia="ar-SA"/>
        </w:rPr>
        <w:t xml:space="preserve">Закон </w:t>
      </w:r>
      <w:r w:rsidR="003A09B1" w:rsidRPr="009678B6">
        <w:rPr>
          <w:rFonts w:ascii="Times New Roman" w:hAnsi="Times New Roman"/>
          <w:sz w:val="28"/>
          <w:szCs w:val="28"/>
        </w:rPr>
        <w:t>Красноярского края «Об установлении границ и наделении соответствующим статусом муниципального образования Ужурский район и находящихся в его границах иных муниципальных образований»</w:t>
      </w:r>
      <w:r w:rsidR="002A0AA5" w:rsidRPr="009678B6">
        <w:rPr>
          <w:rFonts w:ascii="Times New Roman" w:hAnsi="Times New Roman"/>
          <w:sz w:val="28"/>
          <w:szCs w:val="28"/>
        </w:rPr>
        <w:t xml:space="preserve"> от 02.03.2005 г. № 13–3028 (с изменениями от 24.02.2009 года)</w:t>
      </w:r>
      <w:r w:rsidR="00B50FEF" w:rsidRPr="009678B6">
        <w:rPr>
          <w:rFonts w:ascii="Times New Roman" w:hAnsi="Times New Roman"/>
          <w:sz w:val="28"/>
          <w:szCs w:val="28"/>
        </w:rPr>
        <w:t>;</w:t>
      </w:r>
    </w:p>
    <w:p w14:paraId="185B05FA" w14:textId="0D2BC961" w:rsidR="003A3512" w:rsidRPr="009678B6" w:rsidRDefault="003A3512" w:rsidP="00F82054">
      <w:pPr>
        <w:pStyle w:val="af2"/>
        <w:numPr>
          <w:ilvl w:val="0"/>
          <w:numId w:val="28"/>
        </w:numPr>
        <w:tabs>
          <w:tab w:val="left" w:pos="413"/>
        </w:tabs>
        <w:suppressAutoHyphens/>
        <w:spacing w:after="0" w:line="240" w:lineRule="auto"/>
        <w:ind w:left="454" w:hanging="170"/>
        <w:jc w:val="both"/>
        <w:rPr>
          <w:rFonts w:ascii="Times New Roman" w:eastAsia="Times New Roman" w:hAnsi="Times New Roman"/>
          <w:sz w:val="28"/>
          <w:szCs w:val="28"/>
          <w:lang w:eastAsia="ar-SA"/>
        </w:rPr>
      </w:pPr>
      <w:r w:rsidRPr="009678B6">
        <w:rPr>
          <w:rFonts w:ascii="Times New Roman" w:hAnsi="Times New Roman"/>
          <w:sz w:val="28"/>
          <w:szCs w:val="28"/>
          <w:lang w:eastAsia="ar-SA"/>
        </w:rPr>
        <w:t xml:space="preserve">Закон </w:t>
      </w:r>
      <w:r w:rsidR="003A09B1" w:rsidRPr="009678B6">
        <w:rPr>
          <w:rFonts w:ascii="Times New Roman" w:hAnsi="Times New Roman"/>
          <w:sz w:val="28"/>
          <w:szCs w:val="28"/>
        </w:rPr>
        <w:t xml:space="preserve">Красноярского края </w:t>
      </w:r>
      <w:r w:rsidRPr="009678B6">
        <w:rPr>
          <w:rFonts w:ascii="Times New Roman" w:hAnsi="Times New Roman"/>
          <w:sz w:val="28"/>
          <w:szCs w:val="28"/>
          <w:lang w:eastAsia="ar-SA"/>
        </w:rPr>
        <w:t>«</w:t>
      </w:r>
      <w:r w:rsidR="00AE0553" w:rsidRPr="009678B6">
        <w:rPr>
          <w:rFonts w:ascii="Times New Roman" w:hAnsi="Times New Roman"/>
          <w:sz w:val="28"/>
          <w:szCs w:val="28"/>
        </w:rPr>
        <w:t>О внесении изменения в Закон края «О регулировании земельных отношений в Красноярском крае</w:t>
      </w:r>
      <w:r w:rsidRPr="009678B6">
        <w:rPr>
          <w:rFonts w:ascii="Times New Roman" w:eastAsia="Times New Roman" w:hAnsi="Times New Roman"/>
          <w:sz w:val="28"/>
          <w:szCs w:val="28"/>
          <w:lang w:eastAsia="ar-SA"/>
        </w:rPr>
        <w:t>»</w:t>
      </w:r>
      <w:r w:rsidR="002A0AA5" w:rsidRPr="009678B6">
        <w:rPr>
          <w:rFonts w:ascii="Times New Roman" w:eastAsia="Times New Roman" w:hAnsi="Times New Roman"/>
          <w:sz w:val="28"/>
          <w:szCs w:val="28"/>
          <w:lang w:eastAsia="ar-SA"/>
        </w:rPr>
        <w:t xml:space="preserve"> </w:t>
      </w:r>
      <w:r w:rsidR="002A0AA5" w:rsidRPr="009678B6">
        <w:rPr>
          <w:rFonts w:ascii="Times New Roman" w:hAnsi="Times New Roman"/>
          <w:sz w:val="28"/>
          <w:szCs w:val="28"/>
          <w:lang w:eastAsia="ar-SA"/>
        </w:rPr>
        <w:t>от 17.06.2021 г. № 11–5182</w:t>
      </w:r>
      <w:r w:rsidR="00B50FEF" w:rsidRPr="009678B6">
        <w:rPr>
          <w:rFonts w:ascii="Times New Roman" w:eastAsia="Times New Roman" w:hAnsi="Times New Roman"/>
          <w:sz w:val="28"/>
          <w:szCs w:val="28"/>
          <w:lang w:eastAsia="ar-SA"/>
        </w:rPr>
        <w:t>;</w:t>
      </w:r>
    </w:p>
    <w:p w14:paraId="77010868" w14:textId="20563FAE" w:rsidR="003A3512" w:rsidRPr="009678B6" w:rsidRDefault="003A3512" w:rsidP="00F82054">
      <w:pPr>
        <w:pStyle w:val="af2"/>
        <w:numPr>
          <w:ilvl w:val="0"/>
          <w:numId w:val="28"/>
        </w:numPr>
        <w:tabs>
          <w:tab w:val="left" w:pos="413"/>
        </w:tabs>
        <w:suppressAutoHyphens/>
        <w:spacing w:after="0" w:line="240" w:lineRule="auto"/>
        <w:ind w:left="454" w:hanging="170"/>
        <w:jc w:val="both"/>
        <w:rPr>
          <w:rFonts w:ascii="Times New Roman" w:eastAsia="Times New Roman" w:hAnsi="Times New Roman"/>
          <w:sz w:val="28"/>
          <w:szCs w:val="28"/>
          <w:lang w:eastAsia="ar-SA"/>
        </w:rPr>
      </w:pPr>
      <w:r w:rsidRPr="009678B6">
        <w:rPr>
          <w:rFonts w:ascii="Times New Roman" w:eastAsia="Times New Roman" w:hAnsi="Times New Roman"/>
          <w:sz w:val="28"/>
          <w:szCs w:val="28"/>
          <w:lang w:eastAsia="ar-SA"/>
        </w:rPr>
        <w:t xml:space="preserve">Закон </w:t>
      </w:r>
      <w:r w:rsidR="00AE0553" w:rsidRPr="009678B6">
        <w:rPr>
          <w:rFonts w:ascii="Times New Roman" w:hAnsi="Times New Roman"/>
          <w:sz w:val="28"/>
          <w:szCs w:val="28"/>
        </w:rPr>
        <w:t xml:space="preserve">Красноярского края </w:t>
      </w:r>
      <w:r w:rsidRPr="009678B6">
        <w:rPr>
          <w:rFonts w:ascii="Times New Roman" w:eastAsia="Times New Roman" w:hAnsi="Times New Roman"/>
          <w:sz w:val="28"/>
          <w:szCs w:val="28"/>
          <w:lang w:eastAsia="ar-SA"/>
        </w:rPr>
        <w:t xml:space="preserve">«Об объектах культурного наследия (памятниках истории и культуры) народов Российской Федерации, расположенных на территории </w:t>
      </w:r>
      <w:r w:rsidR="00AE0553" w:rsidRPr="009678B6">
        <w:rPr>
          <w:rFonts w:ascii="Times New Roman" w:hAnsi="Times New Roman"/>
          <w:sz w:val="28"/>
          <w:szCs w:val="28"/>
        </w:rPr>
        <w:t>Красноярского края</w:t>
      </w:r>
      <w:r w:rsidRPr="009678B6">
        <w:rPr>
          <w:rFonts w:ascii="Times New Roman" w:eastAsia="Times New Roman" w:hAnsi="Times New Roman"/>
          <w:sz w:val="28"/>
          <w:szCs w:val="28"/>
          <w:lang w:eastAsia="ar-SA"/>
        </w:rPr>
        <w:t>»</w:t>
      </w:r>
      <w:r w:rsidR="00AE0553" w:rsidRPr="009678B6">
        <w:rPr>
          <w:rFonts w:ascii="Times New Roman" w:eastAsia="Times New Roman" w:hAnsi="Times New Roman"/>
          <w:sz w:val="28"/>
          <w:szCs w:val="28"/>
          <w:lang w:eastAsia="ar-SA"/>
        </w:rPr>
        <w:t xml:space="preserve"> </w:t>
      </w:r>
      <w:r w:rsidR="002A0AA5" w:rsidRPr="009678B6">
        <w:rPr>
          <w:rFonts w:ascii="Times New Roman" w:hAnsi="Times New Roman"/>
          <w:sz w:val="28"/>
          <w:szCs w:val="28"/>
          <w:lang w:eastAsia="ar-SA"/>
        </w:rPr>
        <w:t xml:space="preserve">от </w:t>
      </w:r>
      <w:r w:rsidR="002A0AA5" w:rsidRPr="009678B6">
        <w:rPr>
          <w:rFonts w:ascii="Times New Roman" w:eastAsia="Times New Roman" w:hAnsi="Times New Roman"/>
          <w:sz w:val="28"/>
          <w:szCs w:val="28"/>
          <w:lang w:eastAsia="ar-SA"/>
        </w:rPr>
        <w:t xml:space="preserve">23.04.2009 г. № 8–3166 </w:t>
      </w:r>
      <w:r w:rsidR="00AE0553" w:rsidRPr="009678B6">
        <w:rPr>
          <w:rFonts w:ascii="Times New Roman" w:eastAsia="Times New Roman" w:hAnsi="Times New Roman"/>
          <w:sz w:val="28"/>
          <w:szCs w:val="28"/>
          <w:lang w:eastAsia="ar-SA"/>
        </w:rPr>
        <w:t>(с изменениями от 21.04.2022 года № 3–708)</w:t>
      </w:r>
      <w:r w:rsidR="00B50FEF" w:rsidRPr="009678B6">
        <w:rPr>
          <w:rFonts w:ascii="Times New Roman" w:eastAsia="Times New Roman" w:hAnsi="Times New Roman"/>
          <w:sz w:val="28"/>
          <w:szCs w:val="28"/>
          <w:lang w:eastAsia="ar-SA"/>
        </w:rPr>
        <w:t>;</w:t>
      </w:r>
    </w:p>
    <w:p w14:paraId="7DAC6DA5" w14:textId="4F288514" w:rsidR="003A3512" w:rsidRPr="009678B6" w:rsidRDefault="003A3512" w:rsidP="00F82054">
      <w:pPr>
        <w:pStyle w:val="af2"/>
        <w:numPr>
          <w:ilvl w:val="0"/>
          <w:numId w:val="28"/>
        </w:numPr>
        <w:tabs>
          <w:tab w:val="left" w:pos="413"/>
        </w:tabs>
        <w:suppressAutoHyphens/>
        <w:spacing w:after="0" w:line="240" w:lineRule="auto"/>
        <w:ind w:left="454" w:hanging="170"/>
        <w:jc w:val="both"/>
        <w:rPr>
          <w:rFonts w:ascii="Times New Roman" w:eastAsia="Times New Roman" w:hAnsi="Times New Roman"/>
          <w:sz w:val="28"/>
          <w:szCs w:val="28"/>
          <w:lang w:eastAsia="ar-SA"/>
        </w:rPr>
      </w:pPr>
      <w:r w:rsidRPr="009678B6">
        <w:rPr>
          <w:rFonts w:ascii="Times New Roman" w:eastAsia="Times New Roman" w:hAnsi="Times New Roman"/>
          <w:sz w:val="28"/>
          <w:szCs w:val="28"/>
          <w:lang w:eastAsia="ar-SA"/>
        </w:rPr>
        <w:t xml:space="preserve">Закон </w:t>
      </w:r>
      <w:r w:rsidR="00AE0553" w:rsidRPr="009678B6">
        <w:rPr>
          <w:rFonts w:ascii="Times New Roman" w:hAnsi="Times New Roman"/>
          <w:sz w:val="28"/>
          <w:szCs w:val="28"/>
        </w:rPr>
        <w:t>Красноярского края</w:t>
      </w:r>
      <w:r w:rsidR="00AE0553" w:rsidRPr="009678B6">
        <w:rPr>
          <w:rFonts w:ascii="Times New Roman" w:eastAsia="Times New Roman" w:hAnsi="Times New Roman"/>
          <w:sz w:val="28"/>
          <w:szCs w:val="28"/>
          <w:lang w:eastAsia="ar-SA"/>
        </w:rPr>
        <w:t xml:space="preserve"> </w:t>
      </w:r>
      <w:r w:rsidRPr="009678B6">
        <w:rPr>
          <w:rFonts w:ascii="Times New Roman" w:eastAsia="Times New Roman" w:hAnsi="Times New Roman"/>
          <w:sz w:val="28"/>
          <w:szCs w:val="28"/>
          <w:lang w:eastAsia="ar-SA"/>
        </w:rPr>
        <w:t>«О государственных информационных системах</w:t>
      </w:r>
      <w:r w:rsidR="00AE0553" w:rsidRPr="009678B6">
        <w:rPr>
          <w:rFonts w:ascii="Times New Roman" w:eastAsia="Times New Roman" w:hAnsi="Times New Roman"/>
          <w:sz w:val="28"/>
          <w:szCs w:val="28"/>
          <w:lang w:eastAsia="ar-SA"/>
        </w:rPr>
        <w:t xml:space="preserve"> </w:t>
      </w:r>
      <w:r w:rsidR="00AE0553" w:rsidRPr="009678B6">
        <w:rPr>
          <w:rFonts w:ascii="Times New Roman" w:hAnsi="Times New Roman"/>
          <w:sz w:val="28"/>
          <w:szCs w:val="28"/>
        </w:rPr>
        <w:t>Красноярского края</w:t>
      </w:r>
      <w:r w:rsidRPr="009678B6">
        <w:rPr>
          <w:rFonts w:ascii="Times New Roman" w:eastAsia="Times New Roman" w:hAnsi="Times New Roman"/>
          <w:sz w:val="28"/>
          <w:szCs w:val="28"/>
          <w:lang w:eastAsia="ar-SA"/>
        </w:rPr>
        <w:t>»</w:t>
      </w:r>
      <w:r w:rsidR="002A0AA5" w:rsidRPr="009678B6">
        <w:rPr>
          <w:rFonts w:ascii="Times New Roman" w:eastAsia="Times New Roman" w:hAnsi="Times New Roman"/>
          <w:sz w:val="28"/>
          <w:szCs w:val="28"/>
          <w:lang w:eastAsia="ar-SA"/>
        </w:rPr>
        <w:t xml:space="preserve"> от 30.06.2011 г. № 12–6096</w:t>
      </w:r>
      <w:r w:rsidR="00B50FEF" w:rsidRPr="009678B6">
        <w:rPr>
          <w:rFonts w:ascii="Times New Roman" w:eastAsia="Times New Roman" w:hAnsi="Times New Roman"/>
          <w:sz w:val="28"/>
          <w:szCs w:val="28"/>
          <w:lang w:eastAsia="ar-SA"/>
        </w:rPr>
        <w:t>;</w:t>
      </w:r>
    </w:p>
    <w:p w14:paraId="5E573783" w14:textId="152709B3" w:rsidR="003A3512" w:rsidRPr="009678B6" w:rsidRDefault="003A3512" w:rsidP="00F82054">
      <w:pPr>
        <w:pStyle w:val="af2"/>
        <w:numPr>
          <w:ilvl w:val="0"/>
          <w:numId w:val="28"/>
        </w:numPr>
        <w:tabs>
          <w:tab w:val="left" w:pos="413"/>
        </w:tabs>
        <w:suppressAutoHyphens/>
        <w:spacing w:after="0" w:line="240" w:lineRule="auto"/>
        <w:ind w:left="454" w:hanging="170"/>
        <w:jc w:val="both"/>
        <w:rPr>
          <w:rFonts w:ascii="Times New Roman" w:eastAsia="Times New Roman" w:hAnsi="Times New Roman"/>
          <w:sz w:val="28"/>
          <w:szCs w:val="28"/>
          <w:lang w:eastAsia="ar-SA"/>
        </w:rPr>
      </w:pPr>
      <w:r w:rsidRPr="009678B6">
        <w:rPr>
          <w:rFonts w:ascii="Times New Roman" w:eastAsia="Times New Roman" w:hAnsi="Times New Roman"/>
          <w:sz w:val="28"/>
          <w:szCs w:val="28"/>
          <w:lang w:eastAsia="ar-SA"/>
        </w:rPr>
        <w:t xml:space="preserve">Постановление Правительства </w:t>
      </w:r>
      <w:r w:rsidR="00AE0553" w:rsidRPr="009678B6">
        <w:rPr>
          <w:rFonts w:ascii="Times New Roman" w:hAnsi="Times New Roman"/>
          <w:sz w:val="28"/>
          <w:szCs w:val="28"/>
        </w:rPr>
        <w:t>Красноярского края</w:t>
      </w:r>
      <w:r w:rsidR="00AE0553" w:rsidRPr="009678B6">
        <w:rPr>
          <w:rFonts w:ascii="Times New Roman" w:eastAsia="Times New Roman" w:hAnsi="Times New Roman"/>
          <w:sz w:val="28"/>
          <w:szCs w:val="28"/>
          <w:lang w:eastAsia="ar-SA"/>
        </w:rPr>
        <w:t xml:space="preserve"> </w:t>
      </w:r>
      <w:r w:rsidRPr="009678B6">
        <w:rPr>
          <w:rFonts w:ascii="Times New Roman" w:eastAsia="Times New Roman" w:hAnsi="Times New Roman"/>
          <w:sz w:val="28"/>
          <w:szCs w:val="28"/>
          <w:lang w:eastAsia="ar-SA"/>
        </w:rPr>
        <w:t>«О</w:t>
      </w:r>
      <w:r w:rsidR="00AE0553" w:rsidRPr="009678B6">
        <w:rPr>
          <w:rFonts w:ascii="Times New Roman" w:eastAsia="Times New Roman" w:hAnsi="Times New Roman"/>
          <w:sz w:val="28"/>
          <w:szCs w:val="28"/>
          <w:lang w:eastAsia="ar-SA"/>
        </w:rPr>
        <w:t>б утверждении</w:t>
      </w:r>
      <w:r w:rsidRPr="009678B6">
        <w:rPr>
          <w:rFonts w:ascii="Times New Roman" w:eastAsia="Times New Roman" w:hAnsi="Times New Roman"/>
          <w:sz w:val="28"/>
          <w:szCs w:val="28"/>
          <w:lang w:eastAsia="ar-SA"/>
        </w:rPr>
        <w:t xml:space="preserve"> </w:t>
      </w:r>
      <w:r w:rsidR="00AE0553" w:rsidRPr="009678B6">
        <w:rPr>
          <w:rFonts w:ascii="Times New Roman" w:eastAsia="Times New Roman" w:hAnsi="Times New Roman"/>
          <w:sz w:val="28"/>
          <w:szCs w:val="28"/>
          <w:lang w:eastAsia="ar-SA"/>
        </w:rPr>
        <w:t>с</w:t>
      </w:r>
      <w:r w:rsidRPr="009678B6">
        <w:rPr>
          <w:rFonts w:ascii="Times New Roman" w:eastAsia="Times New Roman" w:hAnsi="Times New Roman"/>
          <w:sz w:val="28"/>
          <w:szCs w:val="28"/>
          <w:lang w:eastAsia="ar-SA"/>
        </w:rPr>
        <w:t xml:space="preserve">тратегии социально-экономического развития </w:t>
      </w:r>
      <w:r w:rsidR="00AE0553" w:rsidRPr="009678B6">
        <w:rPr>
          <w:rFonts w:ascii="Times New Roman" w:hAnsi="Times New Roman"/>
          <w:sz w:val="28"/>
          <w:szCs w:val="28"/>
        </w:rPr>
        <w:t>Красноярского края</w:t>
      </w:r>
      <w:r w:rsidR="00AE0553" w:rsidRPr="009678B6">
        <w:rPr>
          <w:rFonts w:ascii="Times New Roman" w:eastAsia="Times New Roman" w:hAnsi="Times New Roman"/>
          <w:sz w:val="28"/>
          <w:szCs w:val="28"/>
          <w:lang w:eastAsia="ar-SA"/>
        </w:rPr>
        <w:t xml:space="preserve"> </w:t>
      </w:r>
      <w:r w:rsidRPr="009678B6">
        <w:rPr>
          <w:rFonts w:ascii="Times New Roman" w:eastAsia="Times New Roman" w:hAnsi="Times New Roman"/>
          <w:sz w:val="28"/>
          <w:szCs w:val="28"/>
          <w:lang w:eastAsia="ar-SA"/>
        </w:rPr>
        <w:t>до 2030 года</w:t>
      </w:r>
      <w:r w:rsidR="00F04F6D" w:rsidRPr="009678B6">
        <w:rPr>
          <w:rFonts w:ascii="Times New Roman" w:eastAsia="Times New Roman" w:hAnsi="Times New Roman"/>
          <w:sz w:val="28"/>
          <w:szCs w:val="28"/>
          <w:lang w:eastAsia="ar-SA"/>
        </w:rPr>
        <w:t>»</w:t>
      </w:r>
      <w:r w:rsidR="002A0AA5" w:rsidRPr="009678B6">
        <w:rPr>
          <w:rFonts w:ascii="Times New Roman" w:eastAsia="Times New Roman" w:hAnsi="Times New Roman"/>
          <w:sz w:val="28"/>
          <w:szCs w:val="28"/>
          <w:lang w:eastAsia="ar-SA"/>
        </w:rPr>
        <w:t xml:space="preserve"> от 30.10.2018 г. № 647-п</w:t>
      </w:r>
      <w:r w:rsidR="00B50FEF" w:rsidRPr="009678B6">
        <w:rPr>
          <w:rFonts w:ascii="Times New Roman" w:eastAsia="Times New Roman" w:hAnsi="Times New Roman"/>
          <w:sz w:val="28"/>
          <w:szCs w:val="28"/>
          <w:lang w:eastAsia="ar-SA"/>
        </w:rPr>
        <w:t>;</w:t>
      </w:r>
    </w:p>
    <w:p w14:paraId="11D092B4" w14:textId="7D65661B" w:rsidR="00407264" w:rsidRPr="009678B6" w:rsidRDefault="00407264" w:rsidP="00F82054">
      <w:pPr>
        <w:pStyle w:val="af2"/>
        <w:numPr>
          <w:ilvl w:val="0"/>
          <w:numId w:val="28"/>
        </w:numPr>
        <w:tabs>
          <w:tab w:val="left" w:pos="413"/>
        </w:tabs>
        <w:suppressAutoHyphens/>
        <w:spacing w:after="0" w:line="240" w:lineRule="auto"/>
        <w:ind w:left="454" w:hanging="170"/>
        <w:jc w:val="both"/>
        <w:rPr>
          <w:rFonts w:ascii="Times New Roman" w:eastAsia="Times New Roman" w:hAnsi="Times New Roman"/>
          <w:sz w:val="28"/>
          <w:szCs w:val="28"/>
          <w:lang w:eastAsia="ar-SA"/>
        </w:rPr>
      </w:pPr>
      <w:r w:rsidRPr="009678B6">
        <w:rPr>
          <w:rFonts w:ascii="Times New Roman" w:hAnsi="Times New Roman"/>
          <w:sz w:val="28"/>
          <w:szCs w:val="28"/>
        </w:rPr>
        <w:t>Закон Красноярского края «Об установлении границ и наделении соответствующим статусом муниципального образования Ужурский район и находящихся в его границах иных муниципальных образований</w:t>
      </w:r>
      <w:r w:rsidR="002A0AA5" w:rsidRPr="009678B6">
        <w:rPr>
          <w:rFonts w:ascii="Times New Roman" w:hAnsi="Times New Roman"/>
          <w:sz w:val="28"/>
          <w:szCs w:val="28"/>
        </w:rPr>
        <w:t xml:space="preserve"> от 02.03.2005 г. № 13–3028 (с изменениями от 24.02.2009 г.)</w:t>
      </w:r>
      <w:r w:rsidR="00B50FEF" w:rsidRPr="009678B6">
        <w:rPr>
          <w:rFonts w:ascii="Times New Roman" w:hAnsi="Times New Roman"/>
          <w:sz w:val="28"/>
          <w:szCs w:val="28"/>
        </w:rPr>
        <w:t>;</w:t>
      </w:r>
    </w:p>
    <w:p w14:paraId="7CE4C994" w14:textId="50E5B8DB" w:rsidR="00365745" w:rsidRPr="009678B6" w:rsidRDefault="00365745" w:rsidP="00F82054">
      <w:pPr>
        <w:pStyle w:val="af2"/>
        <w:numPr>
          <w:ilvl w:val="0"/>
          <w:numId w:val="28"/>
        </w:numPr>
        <w:tabs>
          <w:tab w:val="left" w:pos="413"/>
        </w:tabs>
        <w:suppressAutoHyphens/>
        <w:spacing w:after="0" w:line="240" w:lineRule="auto"/>
        <w:ind w:left="454" w:hanging="170"/>
        <w:jc w:val="both"/>
        <w:rPr>
          <w:rFonts w:ascii="Times New Roman" w:hAnsi="Times New Roman"/>
          <w:sz w:val="28"/>
          <w:szCs w:val="28"/>
        </w:rPr>
      </w:pPr>
      <w:r w:rsidRPr="009678B6">
        <w:rPr>
          <w:rFonts w:ascii="Times New Roman" w:hAnsi="Times New Roman"/>
          <w:sz w:val="28"/>
          <w:szCs w:val="28"/>
        </w:rPr>
        <w:t xml:space="preserve">Постановление </w:t>
      </w:r>
      <w:bookmarkStart w:id="43" w:name="_Hlk144820594"/>
      <w:r w:rsidRPr="009678B6">
        <w:rPr>
          <w:rFonts w:ascii="Times New Roman" w:hAnsi="Times New Roman"/>
          <w:sz w:val="28"/>
          <w:szCs w:val="28"/>
        </w:rPr>
        <w:t xml:space="preserve">Правительства Красноярского края </w:t>
      </w:r>
      <w:bookmarkEnd w:id="43"/>
      <w:r w:rsidRPr="009678B6">
        <w:rPr>
          <w:rFonts w:ascii="Times New Roman" w:hAnsi="Times New Roman"/>
          <w:sz w:val="28"/>
          <w:szCs w:val="28"/>
        </w:rPr>
        <w:t xml:space="preserve">«Об утверждении схемы территориального планирования </w:t>
      </w:r>
      <w:bookmarkStart w:id="44" w:name="_Hlk144820579"/>
      <w:r w:rsidRPr="009678B6">
        <w:rPr>
          <w:rFonts w:ascii="Times New Roman" w:hAnsi="Times New Roman"/>
          <w:sz w:val="28"/>
          <w:szCs w:val="28"/>
        </w:rPr>
        <w:t>Красноярского края</w:t>
      </w:r>
      <w:bookmarkEnd w:id="44"/>
      <w:r w:rsidRPr="009678B6">
        <w:rPr>
          <w:rFonts w:ascii="Times New Roman" w:hAnsi="Times New Roman"/>
          <w:sz w:val="28"/>
          <w:szCs w:val="28"/>
        </w:rPr>
        <w:t>»</w:t>
      </w:r>
      <w:r w:rsidR="002A0AA5" w:rsidRPr="009678B6">
        <w:rPr>
          <w:rFonts w:ascii="Times New Roman" w:hAnsi="Times New Roman"/>
          <w:sz w:val="28"/>
          <w:szCs w:val="28"/>
        </w:rPr>
        <w:t xml:space="preserve"> </w:t>
      </w:r>
      <w:r w:rsidR="006A4BEE">
        <w:rPr>
          <w:rFonts w:ascii="Times New Roman" w:hAnsi="Times New Roman"/>
          <w:sz w:val="28"/>
          <w:szCs w:val="28"/>
        </w:rPr>
        <w:t>от 08</w:t>
      </w:r>
      <w:r w:rsidR="006A4BEE" w:rsidRPr="009678B6">
        <w:rPr>
          <w:rFonts w:ascii="Times New Roman" w:hAnsi="Times New Roman"/>
          <w:sz w:val="28"/>
          <w:szCs w:val="28"/>
        </w:rPr>
        <w:t>.07.20</w:t>
      </w:r>
      <w:r w:rsidR="006A4BEE">
        <w:rPr>
          <w:rFonts w:ascii="Times New Roman" w:hAnsi="Times New Roman"/>
          <w:sz w:val="28"/>
          <w:szCs w:val="28"/>
        </w:rPr>
        <w:t>20</w:t>
      </w:r>
      <w:r w:rsidR="006A4BEE" w:rsidRPr="009678B6">
        <w:rPr>
          <w:rFonts w:ascii="Times New Roman" w:hAnsi="Times New Roman"/>
          <w:sz w:val="28"/>
          <w:szCs w:val="28"/>
        </w:rPr>
        <w:t xml:space="preserve"> г. № 4</w:t>
      </w:r>
      <w:r w:rsidR="006A4BEE">
        <w:rPr>
          <w:rFonts w:ascii="Times New Roman" w:hAnsi="Times New Roman"/>
          <w:sz w:val="28"/>
          <w:szCs w:val="28"/>
        </w:rPr>
        <w:t>85</w:t>
      </w:r>
      <w:r w:rsidR="006A4BEE" w:rsidRPr="009678B6">
        <w:rPr>
          <w:rFonts w:ascii="Times New Roman" w:hAnsi="Times New Roman"/>
          <w:sz w:val="28"/>
          <w:szCs w:val="28"/>
        </w:rPr>
        <w:t>-п</w:t>
      </w:r>
      <w:r w:rsidR="00B50FEF" w:rsidRPr="009678B6">
        <w:rPr>
          <w:rFonts w:ascii="Times New Roman" w:hAnsi="Times New Roman"/>
          <w:sz w:val="28"/>
          <w:szCs w:val="28"/>
        </w:rPr>
        <w:t>;</w:t>
      </w:r>
    </w:p>
    <w:p w14:paraId="60BF7C56" w14:textId="629999B2" w:rsidR="00FC520B" w:rsidRPr="009678B6" w:rsidRDefault="003A3512" w:rsidP="00F82054">
      <w:pPr>
        <w:numPr>
          <w:ilvl w:val="0"/>
          <w:numId w:val="28"/>
        </w:numPr>
        <w:spacing w:after="0" w:line="240" w:lineRule="auto"/>
        <w:ind w:left="454" w:hanging="170"/>
        <w:jc w:val="both"/>
        <w:rPr>
          <w:rFonts w:ascii="Times New Roman" w:hAnsi="Times New Roman"/>
          <w:sz w:val="28"/>
          <w:szCs w:val="28"/>
        </w:rPr>
      </w:pPr>
      <w:r w:rsidRPr="009678B6">
        <w:rPr>
          <w:rFonts w:ascii="Times New Roman" w:eastAsia="Times New Roman" w:hAnsi="Times New Roman"/>
          <w:sz w:val="28"/>
          <w:szCs w:val="28"/>
          <w:lang w:eastAsia="ar-SA"/>
        </w:rPr>
        <w:t xml:space="preserve">Распоряжение Правительства </w:t>
      </w:r>
      <w:r w:rsidR="00AE0553" w:rsidRPr="009678B6">
        <w:rPr>
          <w:rFonts w:ascii="Times New Roman" w:hAnsi="Times New Roman"/>
          <w:sz w:val="28"/>
          <w:szCs w:val="28"/>
        </w:rPr>
        <w:t xml:space="preserve">Красноярского края </w:t>
      </w:r>
      <w:r w:rsidRPr="009678B6">
        <w:rPr>
          <w:rFonts w:ascii="Times New Roman" w:eastAsia="Times New Roman" w:hAnsi="Times New Roman"/>
          <w:sz w:val="28"/>
          <w:szCs w:val="28"/>
          <w:lang w:eastAsia="ar-SA"/>
        </w:rPr>
        <w:t>«О</w:t>
      </w:r>
      <w:r w:rsidR="00AE0553" w:rsidRPr="009678B6">
        <w:rPr>
          <w:rFonts w:ascii="Times New Roman" w:eastAsia="Times New Roman" w:hAnsi="Times New Roman"/>
          <w:sz w:val="28"/>
          <w:szCs w:val="28"/>
          <w:lang w:eastAsia="ar-SA"/>
        </w:rPr>
        <w:t>б утверждении</w:t>
      </w:r>
      <w:r w:rsidRPr="009678B6">
        <w:rPr>
          <w:rFonts w:ascii="Times New Roman" w:eastAsia="Times New Roman" w:hAnsi="Times New Roman"/>
          <w:sz w:val="28"/>
          <w:szCs w:val="28"/>
          <w:lang w:eastAsia="ar-SA"/>
        </w:rPr>
        <w:t xml:space="preserve"> перечн</w:t>
      </w:r>
      <w:r w:rsidR="00AE0553" w:rsidRPr="009678B6">
        <w:rPr>
          <w:rFonts w:ascii="Times New Roman" w:eastAsia="Times New Roman" w:hAnsi="Times New Roman"/>
          <w:sz w:val="28"/>
          <w:szCs w:val="28"/>
          <w:lang w:eastAsia="ar-SA"/>
        </w:rPr>
        <w:t>я</w:t>
      </w:r>
      <w:r w:rsidRPr="009678B6">
        <w:rPr>
          <w:rFonts w:ascii="Times New Roman" w:eastAsia="Times New Roman" w:hAnsi="Times New Roman"/>
          <w:sz w:val="28"/>
          <w:szCs w:val="28"/>
          <w:lang w:eastAsia="ar-SA"/>
        </w:rPr>
        <w:t xml:space="preserve"> государственных программ </w:t>
      </w:r>
      <w:bookmarkEnd w:id="31"/>
      <w:r w:rsidR="00AE0553" w:rsidRPr="009678B6">
        <w:rPr>
          <w:rFonts w:ascii="Times New Roman" w:hAnsi="Times New Roman"/>
          <w:sz w:val="28"/>
          <w:szCs w:val="28"/>
        </w:rPr>
        <w:t>Красноярского края</w:t>
      </w:r>
      <w:r w:rsidR="00FB7BDF" w:rsidRPr="009678B6">
        <w:rPr>
          <w:rFonts w:ascii="Times New Roman" w:eastAsia="Times New Roman" w:hAnsi="Times New Roman"/>
          <w:sz w:val="28"/>
          <w:szCs w:val="28"/>
          <w:lang w:eastAsia="ar-SA"/>
        </w:rPr>
        <w:t>»</w:t>
      </w:r>
      <w:r w:rsidR="002A0AA5" w:rsidRPr="009678B6">
        <w:rPr>
          <w:rFonts w:ascii="Times New Roman" w:eastAsia="Times New Roman" w:hAnsi="Times New Roman"/>
          <w:sz w:val="28"/>
          <w:szCs w:val="28"/>
          <w:lang w:eastAsia="ar-SA"/>
        </w:rPr>
        <w:t xml:space="preserve"> от 09.08.2013 г. № 559-р</w:t>
      </w:r>
      <w:bookmarkEnd w:id="32"/>
      <w:r w:rsidR="00B50FEF" w:rsidRPr="009678B6">
        <w:rPr>
          <w:rFonts w:ascii="Times New Roman" w:eastAsia="Times New Roman" w:hAnsi="Times New Roman"/>
          <w:sz w:val="28"/>
          <w:szCs w:val="28"/>
          <w:lang w:eastAsia="ar-SA"/>
        </w:rPr>
        <w:t>;</w:t>
      </w:r>
    </w:p>
    <w:p w14:paraId="3F1A3175" w14:textId="4E35D24D" w:rsidR="00123DC0" w:rsidRPr="009678B6" w:rsidRDefault="00123DC0" w:rsidP="00F82054">
      <w:pPr>
        <w:numPr>
          <w:ilvl w:val="0"/>
          <w:numId w:val="28"/>
        </w:numPr>
        <w:spacing w:after="0" w:line="240" w:lineRule="auto"/>
        <w:ind w:left="454" w:hanging="170"/>
        <w:jc w:val="both"/>
        <w:rPr>
          <w:rFonts w:ascii="Times New Roman" w:hAnsi="Times New Roman"/>
          <w:sz w:val="28"/>
          <w:szCs w:val="28"/>
        </w:rPr>
      </w:pPr>
      <w:r w:rsidRPr="009678B6">
        <w:rPr>
          <w:rFonts w:ascii="Times New Roman" w:hAnsi="Times New Roman"/>
          <w:sz w:val="28"/>
          <w:szCs w:val="28"/>
        </w:rPr>
        <w:t>Письмо от 22.03.2023 №18-2332-ТГ/23 «О направлении информации» Федеральной службы государственной регистрации кадастра и картографии</w:t>
      </w:r>
      <w:r w:rsidR="00B50FEF" w:rsidRPr="009678B6">
        <w:rPr>
          <w:rFonts w:ascii="Times New Roman" w:hAnsi="Times New Roman"/>
          <w:sz w:val="28"/>
          <w:szCs w:val="28"/>
        </w:rPr>
        <w:t>;</w:t>
      </w:r>
    </w:p>
    <w:p w14:paraId="3369E627" w14:textId="5AB47308" w:rsidR="00123DC0" w:rsidRPr="009678B6" w:rsidRDefault="00123DC0" w:rsidP="00F82054">
      <w:pPr>
        <w:numPr>
          <w:ilvl w:val="0"/>
          <w:numId w:val="28"/>
        </w:numPr>
        <w:spacing w:after="0" w:line="240" w:lineRule="auto"/>
        <w:ind w:left="454" w:hanging="170"/>
        <w:jc w:val="both"/>
        <w:rPr>
          <w:rFonts w:ascii="Times New Roman" w:hAnsi="Times New Roman"/>
          <w:sz w:val="28"/>
          <w:szCs w:val="28"/>
        </w:rPr>
      </w:pPr>
      <w:r w:rsidRPr="009678B6">
        <w:rPr>
          <w:rFonts w:ascii="Times New Roman" w:hAnsi="Times New Roman"/>
          <w:sz w:val="28"/>
          <w:szCs w:val="28"/>
        </w:rPr>
        <w:t xml:space="preserve">Письмо Росреестра от 29.12.2020 </w:t>
      </w:r>
      <w:r w:rsidR="003A09B1" w:rsidRPr="009678B6">
        <w:rPr>
          <w:rFonts w:ascii="Times New Roman" w:hAnsi="Times New Roman"/>
          <w:sz w:val="28"/>
          <w:szCs w:val="28"/>
        </w:rPr>
        <w:t>№ 18–04836/20</w:t>
      </w:r>
      <w:r w:rsidRPr="009678B6">
        <w:rPr>
          <w:rFonts w:ascii="Times New Roman" w:hAnsi="Times New Roman"/>
          <w:sz w:val="28"/>
          <w:szCs w:val="28"/>
        </w:rPr>
        <w:t>@ «Об установлении административных границ».</w:t>
      </w:r>
    </w:p>
    <w:bookmarkEnd w:id="33"/>
    <w:p w14:paraId="3FD60722" w14:textId="67239B8C" w:rsidR="00720BFA" w:rsidRPr="009678B6" w:rsidRDefault="00720BFA" w:rsidP="00434733">
      <w:pPr>
        <w:spacing w:after="0" w:line="240" w:lineRule="auto"/>
        <w:ind w:firstLine="709"/>
        <w:contextualSpacing/>
        <w:jc w:val="both"/>
        <w:rPr>
          <w:rFonts w:ascii="Times New Roman" w:hAnsi="Times New Roman"/>
          <w:sz w:val="28"/>
          <w:szCs w:val="28"/>
        </w:rPr>
      </w:pPr>
      <w:r w:rsidRPr="009678B6">
        <w:rPr>
          <w:rFonts w:ascii="Times New Roman" w:hAnsi="Times New Roman"/>
          <w:sz w:val="28"/>
          <w:szCs w:val="28"/>
        </w:rPr>
        <w:t xml:space="preserve">Генеральный план является основополагающим документом, на базе которого формируются комплексные программы по экономическому и социальному развитию </w:t>
      </w:r>
      <w:r w:rsidR="00987CF5" w:rsidRPr="009678B6">
        <w:rPr>
          <w:rFonts w:ascii="Times New Roman" w:hAnsi="Times New Roman"/>
          <w:sz w:val="28"/>
          <w:szCs w:val="28"/>
        </w:rPr>
        <w:t xml:space="preserve">муниципального образования </w:t>
      </w:r>
      <w:r w:rsidR="00F76769" w:rsidRPr="009678B6">
        <w:rPr>
          <w:rFonts w:ascii="Times New Roman" w:eastAsia="Times New Roman" w:hAnsi="Times New Roman"/>
          <w:bCs/>
          <w:sz w:val="28"/>
          <w:szCs w:val="28"/>
          <w:lang w:eastAsia="ru-RU"/>
        </w:rPr>
        <w:t>Локшин</w:t>
      </w:r>
      <w:r w:rsidR="00BF7847" w:rsidRPr="009678B6">
        <w:rPr>
          <w:rFonts w:ascii="Times New Roman" w:eastAsia="Times New Roman" w:hAnsi="Times New Roman"/>
          <w:bCs/>
          <w:sz w:val="28"/>
          <w:szCs w:val="28"/>
          <w:lang w:eastAsia="ru-RU"/>
        </w:rPr>
        <w:t>ского</w:t>
      </w:r>
      <w:r w:rsidR="00BF7847" w:rsidRPr="009678B6">
        <w:rPr>
          <w:rFonts w:ascii="Times New Roman" w:eastAsia="Times New Roman" w:hAnsi="Times New Roman"/>
          <w:bCs/>
          <w:sz w:val="28"/>
          <w:szCs w:val="28"/>
        </w:rPr>
        <w:t xml:space="preserve"> </w:t>
      </w:r>
      <w:r w:rsidR="00434733" w:rsidRPr="009678B6">
        <w:rPr>
          <w:rFonts w:ascii="Times New Roman" w:eastAsia="Times New Roman" w:hAnsi="Times New Roman"/>
          <w:bCs/>
          <w:sz w:val="28"/>
          <w:szCs w:val="28"/>
        </w:rPr>
        <w:t xml:space="preserve">сельсовета </w:t>
      </w:r>
      <w:r w:rsidR="00AE0553" w:rsidRPr="009678B6">
        <w:rPr>
          <w:rFonts w:ascii="Times New Roman" w:eastAsia="Times New Roman" w:hAnsi="Times New Roman"/>
          <w:bCs/>
          <w:sz w:val="28"/>
          <w:szCs w:val="28"/>
        </w:rPr>
        <w:t>Ужур</w:t>
      </w:r>
      <w:r w:rsidR="00434733" w:rsidRPr="009678B6">
        <w:rPr>
          <w:rFonts w:ascii="Times New Roman" w:eastAsia="Times New Roman" w:hAnsi="Times New Roman"/>
          <w:bCs/>
          <w:sz w:val="28"/>
          <w:szCs w:val="28"/>
        </w:rPr>
        <w:t xml:space="preserve">ского района </w:t>
      </w:r>
      <w:r w:rsidR="00AE0553" w:rsidRPr="009678B6">
        <w:rPr>
          <w:rFonts w:ascii="Times New Roman" w:hAnsi="Times New Roman"/>
          <w:sz w:val="28"/>
          <w:szCs w:val="28"/>
        </w:rPr>
        <w:t xml:space="preserve">Красноярского края </w:t>
      </w:r>
      <w:r w:rsidRPr="009678B6">
        <w:rPr>
          <w:rFonts w:ascii="Times New Roman" w:hAnsi="Times New Roman"/>
          <w:sz w:val="28"/>
          <w:szCs w:val="28"/>
        </w:rPr>
        <w:t>по использованию территории по категориям земель, расселению, проведению мероприятий по градостроительству, размещению объектов капитального строительства, предотвращению чрезвычайных ситуаций природного и техногенного характера.</w:t>
      </w:r>
    </w:p>
    <w:p w14:paraId="10DC8C67" w14:textId="08BF0A80" w:rsidR="00720BFA" w:rsidRPr="009678B6" w:rsidRDefault="00720BFA" w:rsidP="00720BFA">
      <w:pPr>
        <w:spacing w:after="0" w:line="240" w:lineRule="auto"/>
        <w:ind w:firstLine="709"/>
        <w:contextualSpacing/>
        <w:jc w:val="both"/>
        <w:rPr>
          <w:rFonts w:ascii="Times New Roman" w:hAnsi="Times New Roman"/>
          <w:sz w:val="28"/>
          <w:szCs w:val="28"/>
        </w:rPr>
      </w:pPr>
      <w:r w:rsidRPr="009678B6">
        <w:rPr>
          <w:rFonts w:ascii="Times New Roman" w:hAnsi="Times New Roman"/>
          <w:sz w:val="28"/>
          <w:szCs w:val="28"/>
        </w:rPr>
        <w:t xml:space="preserve">Решения </w:t>
      </w:r>
      <w:r w:rsidR="00475880" w:rsidRPr="009678B6">
        <w:rPr>
          <w:rFonts w:ascii="Times New Roman" w:hAnsi="Times New Roman"/>
          <w:sz w:val="28"/>
          <w:szCs w:val="28"/>
        </w:rPr>
        <w:t>г</w:t>
      </w:r>
      <w:r w:rsidRPr="009678B6">
        <w:rPr>
          <w:rFonts w:ascii="Times New Roman" w:hAnsi="Times New Roman"/>
          <w:sz w:val="28"/>
          <w:szCs w:val="28"/>
        </w:rPr>
        <w:t xml:space="preserve">енерального плана основаны на результатах комплексного анализа современного использования территории </w:t>
      </w:r>
      <w:r w:rsidR="00987CF5" w:rsidRPr="009678B6">
        <w:rPr>
          <w:rFonts w:ascii="Times New Roman" w:hAnsi="Times New Roman"/>
          <w:sz w:val="28"/>
          <w:szCs w:val="28"/>
        </w:rPr>
        <w:t>МО</w:t>
      </w:r>
      <w:r w:rsidRPr="009678B6">
        <w:rPr>
          <w:rFonts w:ascii="Times New Roman" w:hAnsi="Times New Roman"/>
          <w:sz w:val="28"/>
          <w:szCs w:val="28"/>
        </w:rPr>
        <w:t xml:space="preserve">, ограничений её использования, </w:t>
      </w:r>
      <w:r w:rsidRPr="009678B6">
        <w:rPr>
          <w:rFonts w:ascii="Times New Roman" w:hAnsi="Times New Roman"/>
          <w:sz w:val="28"/>
          <w:szCs w:val="28"/>
        </w:rPr>
        <w:lastRenderedPageBreak/>
        <w:t>демографических процессов и потребностей в развитии селитебной и производственной территории и инженерно-транспортной инфраструктуры в соответствии с градостроительными и экологическими требованиями.</w:t>
      </w:r>
    </w:p>
    <w:p w14:paraId="78031837" w14:textId="3B6DBA27" w:rsidR="00720BFA" w:rsidRPr="009678B6" w:rsidRDefault="00720BFA" w:rsidP="00C24FC5">
      <w:pPr>
        <w:spacing w:after="0" w:line="240" w:lineRule="auto"/>
        <w:ind w:firstLine="709"/>
        <w:contextualSpacing/>
        <w:jc w:val="both"/>
        <w:rPr>
          <w:rFonts w:ascii="Times New Roman" w:hAnsi="Times New Roman"/>
          <w:sz w:val="28"/>
          <w:szCs w:val="28"/>
        </w:rPr>
      </w:pPr>
      <w:r w:rsidRPr="009678B6">
        <w:rPr>
          <w:rFonts w:ascii="Times New Roman" w:hAnsi="Times New Roman"/>
          <w:sz w:val="28"/>
          <w:szCs w:val="28"/>
        </w:rPr>
        <w:t xml:space="preserve">Органом, уполномоченным на утверждение проекта </w:t>
      </w:r>
      <w:r w:rsidR="00475880" w:rsidRPr="009678B6">
        <w:rPr>
          <w:rFonts w:ascii="Times New Roman" w:hAnsi="Times New Roman"/>
          <w:sz w:val="28"/>
          <w:szCs w:val="28"/>
        </w:rPr>
        <w:t>г</w:t>
      </w:r>
      <w:r w:rsidRPr="009678B6">
        <w:rPr>
          <w:rFonts w:ascii="Times New Roman" w:hAnsi="Times New Roman"/>
          <w:sz w:val="28"/>
          <w:szCs w:val="28"/>
        </w:rPr>
        <w:t xml:space="preserve">енерального плана, в соответствии с Федеральным законом от 06.10.2003 </w:t>
      </w:r>
      <w:r w:rsidR="00A74FC1" w:rsidRPr="009678B6">
        <w:rPr>
          <w:rFonts w:ascii="Times New Roman" w:hAnsi="Times New Roman"/>
          <w:sz w:val="28"/>
          <w:szCs w:val="28"/>
        </w:rPr>
        <w:t xml:space="preserve">г. </w:t>
      </w:r>
      <w:r w:rsidRPr="009678B6">
        <w:rPr>
          <w:rFonts w:ascii="Times New Roman" w:hAnsi="Times New Roman"/>
          <w:sz w:val="28"/>
          <w:szCs w:val="28"/>
        </w:rPr>
        <w:t xml:space="preserve">№ 131-ФЗ «Об общих принципах организации местного самоуправления в Российской Федерации» и Уставом </w:t>
      </w:r>
      <w:r w:rsidR="00AE0553" w:rsidRPr="009678B6">
        <w:rPr>
          <w:rFonts w:ascii="Times New Roman" w:hAnsi="Times New Roman"/>
          <w:bCs/>
          <w:sz w:val="28"/>
          <w:szCs w:val="28"/>
        </w:rPr>
        <w:t>Ужур</w:t>
      </w:r>
      <w:r w:rsidR="00434733" w:rsidRPr="009678B6">
        <w:rPr>
          <w:rFonts w:ascii="Times New Roman" w:hAnsi="Times New Roman"/>
          <w:bCs/>
          <w:sz w:val="28"/>
          <w:szCs w:val="28"/>
        </w:rPr>
        <w:t xml:space="preserve">ского муниципального района </w:t>
      </w:r>
      <w:r w:rsidR="00AE0553" w:rsidRPr="009678B6">
        <w:rPr>
          <w:rFonts w:ascii="Times New Roman" w:hAnsi="Times New Roman"/>
          <w:sz w:val="28"/>
          <w:szCs w:val="28"/>
        </w:rPr>
        <w:t>Красноярского края</w:t>
      </w:r>
      <w:r w:rsidRPr="009678B6">
        <w:rPr>
          <w:rFonts w:ascii="Times New Roman" w:hAnsi="Times New Roman"/>
          <w:sz w:val="28"/>
          <w:szCs w:val="28"/>
        </w:rPr>
        <w:t xml:space="preserve">, является представительный орган муниципального образования – </w:t>
      </w:r>
      <w:r w:rsidR="006B16DA" w:rsidRPr="009678B6">
        <w:rPr>
          <w:rFonts w:ascii="Times New Roman" w:hAnsi="Times New Roman"/>
          <w:sz w:val="28"/>
          <w:szCs w:val="28"/>
        </w:rPr>
        <w:t xml:space="preserve">Ужурский районный </w:t>
      </w:r>
      <w:r w:rsidR="00434733" w:rsidRPr="009678B6">
        <w:rPr>
          <w:rFonts w:ascii="Times New Roman" w:hAnsi="Times New Roman"/>
          <w:sz w:val="28"/>
          <w:szCs w:val="28"/>
        </w:rPr>
        <w:t>Совет депутатов</w:t>
      </w:r>
      <w:r w:rsidRPr="009678B6">
        <w:rPr>
          <w:rFonts w:ascii="Times New Roman" w:hAnsi="Times New Roman"/>
          <w:sz w:val="28"/>
          <w:szCs w:val="28"/>
        </w:rPr>
        <w:t>.</w:t>
      </w:r>
    </w:p>
    <w:p w14:paraId="31C6AFC3" w14:textId="77777777" w:rsidR="003A3512" w:rsidRPr="009678B6" w:rsidRDefault="003A3512" w:rsidP="00C24FC5">
      <w:pPr>
        <w:spacing w:after="0" w:line="240" w:lineRule="auto"/>
        <w:ind w:firstLine="709"/>
        <w:contextualSpacing/>
        <w:jc w:val="both"/>
        <w:rPr>
          <w:rFonts w:ascii="Times New Roman" w:hAnsi="Times New Roman"/>
          <w:sz w:val="28"/>
          <w:szCs w:val="28"/>
        </w:rPr>
        <w:sectPr w:rsidR="003A3512" w:rsidRPr="009678B6" w:rsidSect="0039249D">
          <w:pgSz w:w="11900" w:h="16820"/>
          <w:pgMar w:top="1021" w:right="794" w:bottom="1021" w:left="1021" w:header="142" w:footer="255" w:gutter="0"/>
          <w:cols w:space="60"/>
          <w:noEndnote/>
        </w:sectPr>
      </w:pPr>
    </w:p>
    <w:p w14:paraId="0540EE0C" w14:textId="0D6198B0" w:rsidR="003A3512" w:rsidRPr="009678B6" w:rsidRDefault="003A3512" w:rsidP="00960CB7">
      <w:pPr>
        <w:pStyle w:val="15"/>
        <w:numPr>
          <w:ilvl w:val="0"/>
          <w:numId w:val="93"/>
        </w:numPr>
        <w:spacing w:line="240" w:lineRule="auto"/>
        <w:rPr>
          <w:b/>
        </w:rPr>
      </w:pPr>
      <w:bookmarkStart w:id="45" w:name="_Toc134255327"/>
      <w:bookmarkStart w:id="46" w:name="_Toc201843206"/>
      <w:bookmarkStart w:id="47" w:name="_Hlk138660919"/>
      <w:r w:rsidRPr="009678B6">
        <w:rPr>
          <w:b/>
          <w:shd w:val="clear" w:color="auto" w:fill="FFFFFF"/>
        </w:rPr>
        <w:lastRenderedPageBreak/>
        <w:t xml:space="preserve">Сведения об утвержденных документах стратегического планирования, о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 </w:t>
      </w:r>
      <w:r w:rsidRPr="009678B6">
        <w:rPr>
          <w:b/>
          <w:lang w:eastAsia="en-US"/>
        </w:rPr>
        <w:t xml:space="preserve">муниципального образования </w:t>
      </w:r>
      <w:r w:rsidR="00F76769" w:rsidRPr="009678B6">
        <w:rPr>
          <w:b/>
        </w:rPr>
        <w:t>Локшин</w:t>
      </w:r>
      <w:r w:rsidRPr="009678B6">
        <w:rPr>
          <w:b/>
        </w:rPr>
        <w:t>ск</w:t>
      </w:r>
      <w:r w:rsidR="00B159FE" w:rsidRPr="009678B6">
        <w:rPr>
          <w:b/>
        </w:rPr>
        <w:t>ий</w:t>
      </w:r>
      <w:r w:rsidRPr="009678B6">
        <w:rPr>
          <w:b/>
        </w:rPr>
        <w:t xml:space="preserve"> сельсовет </w:t>
      </w:r>
      <w:r w:rsidR="00B159FE" w:rsidRPr="009678B6">
        <w:rPr>
          <w:b/>
        </w:rPr>
        <w:t>Ужур</w:t>
      </w:r>
      <w:r w:rsidRPr="009678B6">
        <w:rPr>
          <w:b/>
        </w:rPr>
        <w:t>ского района</w:t>
      </w:r>
      <w:bookmarkEnd w:id="45"/>
      <w:bookmarkEnd w:id="46"/>
    </w:p>
    <w:bookmarkEnd w:id="47"/>
    <w:p w14:paraId="5B1E70EA" w14:textId="63D1DE10" w:rsidR="00BF7847" w:rsidRPr="009678B6" w:rsidRDefault="00BF7847" w:rsidP="00C24FC5">
      <w:pPr>
        <w:spacing w:after="0" w:line="240" w:lineRule="auto"/>
        <w:ind w:firstLine="709"/>
        <w:contextualSpacing/>
        <w:jc w:val="both"/>
        <w:rPr>
          <w:rFonts w:ascii="Times New Roman" w:hAnsi="Times New Roman"/>
          <w:sz w:val="28"/>
          <w:szCs w:val="28"/>
        </w:rPr>
      </w:pPr>
    </w:p>
    <w:p w14:paraId="14A88D06" w14:textId="77777777" w:rsidR="003A3512" w:rsidRPr="009678B6" w:rsidRDefault="003A3512" w:rsidP="003A3512">
      <w:pPr>
        <w:spacing w:after="0" w:line="240" w:lineRule="auto"/>
        <w:ind w:firstLine="709"/>
        <w:contextualSpacing/>
        <w:jc w:val="both"/>
        <w:rPr>
          <w:rFonts w:ascii="Times New Roman" w:hAnsi="Times New Roman"/>
          <w:sz w:val="28"/>
          <w:szCs w:val="28"/>
        </w:rPr>
      </w:pPr>
      <w:bookmarkStart w:id="48" w:name="_Hlk138660973"/>
      <w:r w:rsidRPr="009678B6">
        <w:rPr>
          <w:rFonts w:ascii="Times New Roman" w:hAnsi="Times New Roman"/>
          <w:sz w:val="28"/>
          <w:szCs w:val="28"/>
        </w:rPr>
        <w:t>В соответствии с ч. 5 ст. 9 Градостроительного кодекса Российской Федерации подготовка документов территориального планирования осуществляется на основании планов и программ комплексного социально-экономического развития муниципального образования с учётом программ, принятых в установленном порядке и реализуемых за счёт средств местных бюджетов, решений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 инвестиционных программ субъектов естественных монополий, организаций коммунального комплекса и сведений, содержащихся в федеральной государственной информационной системе территориальною планирования.</w:t>
      </w:r>
    </w:p>
    <w:p w14:paraId="2136E6AA" w14:textId="77777777" w:rsidR="003A3512" w:rsidRPr="009678B6" w:rsidRDefault="003A3512" w:rsidP="003A3512">
      <w:pPr>
        <w:spacing w:after="0" w:line="240" w:lineRule="auto"/>
        <w:ind w:left="924" w:hanging="357"/>
        <w:contextualSpacing/>
        <w:jc w:val="both"/>
        <w:rPr>
          <w:rFonts w:ascii="Times New Roman" w:hAnsi="Times New Roman"/>
          <w:i/>
          <w:iCs/>
          <w:sz w:val="28"/>
          <w:szCs w:val="28"/>
          <w:u w:val="single"/>
        </w:rPr>
      </w:pPr>
    </w:p>
    <w:p w14:paraId="523BC62C" w14:textId="34550814" w:rsidR="003A3512" w:rsidRPr="009678B6" w:rsidRDefault="003A3512" w:rsidP="003A3512">
      <w:pPr>
        <w:spacing w:after="0" w:line="240" w:lineRule="auto"/>
        <w:ind w:left="924" w:hanging="357"/>
        <w:contextualSpacing/>
        <w:jc w:val="both"/>
        <w:rPr>
          <w:rFonts w:ascii="Times New Roman" w:hAnsi="Times New Roman"/>
          <w:b/>
          <w:bCs/>
          <w:sz w:val="28"/>
          <w:szCs w:val="28"/>
        </w:rPr>
      </w:pPr>
      <w:r w:rsidRPr="009678B6">
        <w:rPr>
          <w:rFonts w:ascii="Times New Roman" w:hAnsi="Times New Roman"/>
          <w:b/>
          <w:bCs/>
          <w:sz w:val="28"/>
          <w:szCs w:val="28"/>
          <w:u w:val="single"/>
        </w:rPr>
        <w:t>Программы федерального уровня</w:t>
      </w:r>
    </w:p>
    <w:p w14:paraId="30D8D1B8" w14:textId="65C36230" w:rsidR="00B70D55" w:rsidRPr="009678B6" w:rsidRDefault="00B70D55" w:rsidP="00B70D55">
      <w:pPr>
        <w:numPr>
          <w:ilvl w:val="0"/>
          <w:numId w:val="14"/>
        </w:numPr>
        <w:tabs>
          <w:tab w:val="clear" w:pos="1353"/>
          <w:tab w:val="num" w:pos="1429"/>
        </w:tabs>
        <w:spacing w:after="0" w:line="240" w:lineRule="auto"/>
        <w:ind w:left="924" w:hanging="357"/>
        <w:contextualSpacing/>
        <w:jc w:val="both"/>
        <w:rPr>
          <w:rFonts w:ascii="Times New Roman" w:hAnsi="Times New Roman"/>
          <w:sz w:val="28"/>
          <w:szCs w:val="28"/>
        </w:rPr>
      </w:pPr>
      <w:bookmarkStart w:id="49" w:name="_Hlk131660889"/>
      <w:r w:rsidRPr="009678B6">
        <w:rPr>
          <w:rFonts w:ascii="Times New Roman" w:hAnsi="Times New Roman"/>
          <w:sz w:val="28"/>
          <w:szCs w:val="28"/>
          <w:shd w:val="clear" w:color="auto" w:fill="FFFFFF"/>
        </w:rPr>
        <w:t>Стратегии пространственного развития Российской Федерации</w:t>
      </w:r>
      <w:r w:rsidRPr="009678B6">
        <w:rPr>
          <w:rFonts w:ascii="Times New Roman" w:hAnsi="Times New Roman"/>
          <w:sz w:val="28"/>
          <w:szCs w:val="28"/>
        </w:rPr>
        <w:t xml:space="preserve"> на период до 2025 года (утверждена распоряжением Правительства Российской Федерации от 13.02.2019 г. № 207-р)</w:t>
      </w:r>
      <w:r w:rsidR="00B50FEF" w:rsidRPr="009678B6">
        <w:rPr>
          <w:rFonts w:ascii="Times New Roman" w:hAnsi="Times New Roman"/>
          <w:sz w:val="28"/>
          <w:szCs w:val="28"/>
        </w:rPr>
        <w:t>;</w:t>
      </w:r>
    </w:p>
    <w:p w14:paraId="08F24E72" w14:textId="30B4C718" w:rsidR="00B70D55" w:rsidRPr="009678B6" w:rsidRDefault="00B70D55" w:rsidP="00B70D55">
      <w:pPr>
        <w:numPr>
          <w:ilvl w:val="0"/>
          <w:numId w:val="14"/>
        </w:numPr>
        <w:tabs>
          <w:tab w:val="clear" w:pos="1353"/>
          <w:tab w:val="num" w:pos="1429"/>
        </w:tabs>
        <w:spacing w:after="0" w:line="240" w:lineRule="auto"/>
        <w:ind w:left="924" w:hanging="357"/>
        <w:contextualSpacing/>
        <w:jc w:val="both"/>
        <w:rPr>
          <w:rFonts w:ascii="Times New Roman" w:hAnsi="Times New Roman"/>
          <w:sz w:val="28"/>
          <w:szCs w:val="28"/>
        </w:rPr>
      </w:pPr>
      <w:r w:rsidRPr="009678B6">
        <w:rPr>
          <w:rFonts w:ascii="Times New Roman" w:hAnsi="Times New Roman"/>
          <w:sz w:val="28"/>
          <w:szCs w:val="28"/>
        </w:rPr>
        <w:t xml:space="preserve">Государственная программа </w:t>
      </w:r>
      <w:r w:rsidRPr="009678B6">
        <w:rPr>
          <w:rFonts w:ascii="Times New Roman" w:hAnsi="Times New Roman"/>
          <w:sz w:val="28"/>
          <w:szCs w:val="28"/>
          <w:shd w:val="clear" w:color="auto" w:fill="FFFFFF"/>
        </w:rPr>
        <w:t>Российской Федерации</w:t>
      </w:r>
      <w:r w:rsidRPr="009678B6">
        <w:rPr>
          <w:rFonts w:ascii="Times New Roman" w:hAnsi="Times New Roman"/>
          <w:sz w:val="28"/>
          <w:szCs w:val="28"/>
        </w:rPr>
        <w:t xml:space="preserve"> «</w:t>
      </w:r>
      <w:hyperlink r:id="rId16" w:anchor="6580IP" w:history="1">
        <w:r w:rsidRPr="009678B6">
          <w:rPr>
            <w:rStyle w:val="aff1"/>
            <w:rFonts w:ascii="Times New Roman" w:hAnsi="Times New Roman"/>
            <w:color w:val="auto"/>
            <w:sz w:val="28"/>
            <w:szCs w:val="28"/>
            <w:u w:val="none"/>
            <w:shd w:val="clear" w:color="auto" w:fill="FFFFFF"/>
          </w:rPr>
          <w:t>Развитие здравоохранения</w:t>
        </w:r>
      </w:hyperlink>
      <w:r w:rsidRPr="009678B6">
        <w:rPr>
          <w:rFonts w:ascii="Times New Roman" w:hAnsi="Times New Roman"/>
          <w:sz w:val="28"/>
          <w:szCs w:val="28"/>
        </w:rPr>
        <w:t>» (утверждена постановлением Правительства Российской Федерации от 26.12.2017 г. № 1640)</w:t>
      </w:r>
      <w:r w:rsidR="00B50FEF" w:rsidRPr="009678B6">
        <w:rPr>
          <w:rFonts w:ascii="Times New Roman" w:hAnsi="Times New Roman"/>
          <w:sz w:val="28"/>
          <w:szCs w:val="28"/>
        </w:rPr>
        <w:t>;</w:t>
      </w:r>
    </w:p>
    <w:p w14:paraId="52B833A5" w14:textId="0FDA1D81" w:rsidR="00B70D55" w:rsidRPr="009678B6" w:rsidRDefault="00B70D55" w:rsidP="00B70D55">
      <w:pPr>
        <w:numPr>
          <w:ilvl w:val="0"/>
          <w:numId w:val="14"/>
        </w:numPr>
        <w:tabs>
          <w:tab w:val="clear" w:pos="1353"/>
          <w:tab w:val="num" w:pos="1429"/>
        </w:tabs>
        <w:spacing w:after="0" w:line="240" w:lineRule="auto"/>
        <w:ind w:left="924" w:hanging="357"/>
        <w:contextualSpacing/>
        <w:jc w:val="both"/>
        <w:rPr>
          <w:rFonts w:ascii="Times New Roman" w:hAnsi="Times New Roman"/>
          <w:sz w:val="28"/>
          <w:szCs w:val="28"/>
        </w:rPr>
      </w:pPr>
      <w:r w:rsidRPr="009678B6">
        <w:rPr>
          <w:rFonts w:ascii="Times New Roman" w:hAnsi="Times New Roman"/>
          <w:sz w:val="28"/>
          <w:szCs w:val="28"/>
        </w:rPr>
        <w:t xml:space="preserve">Государственная программа </w:t>
      </w:r>
      <w:r w:rsidRPr="009678B6">
        <w:rPr>
          <w:rFonts w:ascii="Times New Roman" w:hAnsi="Times New Roman"/>
          <w:sz w:val="28"/>
          <w:szCs w:val="28"/>
          <w:shd w:val="clear" w:color="auto" w:fill="FFFFFF"/>
        </w:rPr>
        <w:t>Российской Федерации</w:t>
      </w:r>
      <w:r w:rsidRPr="009678B6">
        <w:rPr>
          <w:rFonts w:ascii="Times New Roman" w:hAnsi="Times New Roman"/>
          <w:sz w:val="28"/>
          <w:szCs w:val="28"/>
        </w:rPr>
        <w:t xml:space="preserve"> «</w:t>
      </w:r>
      <w:r w:rsidRPr="009678B6">
        <w:rPr>
          <w:rFonts w:ascii="Times New Roman" w:hAnsi="Times New Roman"/>
          <w:sz w:val="28"/>
          <w:szCs w:val="28"/>
          <w:shd w:val="clear" w:color="auto" w:fill="FFFFFF"/>
        </w:rPr>
        <w:t>Социальная поддержка граждан</w:t>
      </w:r>
      <w:r w:rsidRPr="009678B6">
        <w:rPr>
          <w:rFonts w:ascii="Times New Roman" w:hAnsi="Times New Roman"/>
          <w:sz w:val="28"/>
          <w:szCs w:val="28"/>
        </w:rPr>
        <w:t>» (утверждена постановлением Правительства Российской Федерации от 15.04.2014 г. № 1296)</w:t>
      </w:r>
      <w:r w:rsidR="00B50FEF" w:rsidRPr="009678B6">
        <w:rPr>
          <w:rFonts w:ascii="Times New Roman" w:hAnsi="Times New Roman"/>
          <w:sz w:val="28"/>
          <w:szCs w:val="28"/>
        </w:rPr>
        <w:t>;</w:t>
      </w:r>
    </w:p>
    <w:p w14:paraId="7FA21EAC" w14:textId="522698D5" w:rsidR="00B70D55" w:rsidRPr="009678B6" w:rsidRDefault="00B70D55" w:rsidP="00B70D55">
      <w:pPr>
        <w:numPr>
          <w:ilvl w:val="0"/>
          <w:numId w:val="14"/>
        </w:numPr>
        <w:tabs>
          <w:tab w:val="clear" w:pos="1353"/>
          <w:tab w:val="num" w:pos="1429"/>
        </w:tabs>
        <w:spacing w:after="0" w:line="240" w:lineRule="auto"/>
        <w:ind w:left="924" w:hanging="357"/>
        <w:contextualSpacing/>
        <w:jc w:val="both"/>
        <w:rPr>
          <w:rFonts w:ascii="Times New Roman" w:hAnsi="Times New Roman"/>
          <w:sz w:val="28"/>
          <w:szCs w:val="28"/>
        </w:rPr>
      </w:pPr>
      <w:r w:rsidRPr="009678B6">
        <w:rPr>
          <w:rFonts w:ascii="Times New Roman" w:hAnsi="Times New Roman"/>
          <w:sz w:val="28"/>
          <w:szCs w:val="28"/>
        </w:rPr>
        <w:t xml:space="preserve">Государственная программа </w:t>
      </w:r>
      <w:r w:rsidRPr="009678B6">
        <w:rPr>
          <w:rFonts w:ascii="Times New Roman" w:hAnsi="Times New Roman"/>
          <w:sz w:val="28"/>
          <w:szCs w:val="28"/>
          <w:shd w:val="clear" w:color="auto" w:fill="FFFFFF"/>
        </w:rPr>
        <w:t>Российской Федерации</w:t>
      </w:r>
      <w:r w:rsidRPr="009678B6">
        <w:rPr>
          <w:rFonts w:ascii="Times New Roman" w:hAnsi="Times New Roman"/>
          <w:sz w:val="28"/>
          <w:szCs w:val="28"/>
        </w:rPr>
        <w:t xml:space="preserve"> «</w:t>
      </w:r>
      <w:r w:rsidRPr="009678B6">
        <w:rPr>
          <w:rFonts w:ascii="Times New Roman" w:hAnsi="Times New Roman"/>
          <w:sz w:val="28"/>
          <w:szCs w:val="28"/>
          <w:shd w:val="clear" w:color="auto" w:fill="FFFFFF"/>
        </w:rPr>
        <w:t>Доступная среда</w:t>
      </w:r>
      <w:r w:rsidRPr="009678B6">
        <w:rPr>
          <w:rFonts w:ascii="Times New Roman" w:hAnsi="Times New Roman"/>
          <w:sz w:val="28"/>
          <w:szCs w:val="28"/>
        </w:rPr>
        <w:t>» (утверждена постановлением Правительства Российской Федерации от 29.03.2019 г. № 363)</w:t>
      </w:r>
      <w:r w:rsidR="00B50FEF" w:rsidRPr="009678B6">
        <w:rPr>
          <w:rFonts w:ascii="Times New Roman" w:hAnsi="Times New Roman"/>
          <w:sz w:val="28"/>
          <w:szCs w:val="28"/>
        </w:rPr>
        <w:t>;</w:t>
      </w:r>
    </w:p>
    <w:p w14:paraId="097FB59B" w14:textId="049AF059" w:rsidR="00B70D55" w:rsidRPr="009678B6" w:rsidRDefault="00B70D55" w:rsidP="00B70D55">
      <w:pPr>
        <w:numPr>
          <w:ilvl w:val="0"/>
          <w:numId w:val="14"/>
        </w:numPr>
        <w:tabs>
          <w:tab w:val="clear" w:pos="1353"/>
          <w:tab w:val="num" w:pos="1429"/>
        </w:tabs>
        <w:spacing w:after="0" w:line="240" w:lineRule="auto"/>
        <w:ind w:left="924" w:hanging="357"/>
        <w:contextualSpacing/>
        <w:jc w:val="both"/>
        <w:rPr>
          <w:rFonts w:ascii="Times New Roman" w:hAnsi="Times New Roman"/>
          <w:sz w:val="28"/>
          <w:szCs w:val="28"/>
        </w:rPr>
      </w:pPr>
      <w:r w:rsidRPr="009678B6">
        <w:rPr>
          <w:rFonts w:ascii="Times New Roman" w:hAnsi="Times New Roman"/>
          <w:sz w:val="28"/>
          <w:szCs w:val="28"/>
        </w:rPr>
        <w:t xml:space="preserve">Государственная программа </w:t>
      </w:r>
      <w:r w:rsidRPr="009678B6">
        <w:rPr>
          <w:rFonts w:ascii="Times New Roman" w:hAnsi="Times New Roman"/>
          <w:sz w:val="28"/>
          <w:szCs w:val="28"/>
          <w:shd w:val="clear" w:color="auto" w:fill="FFFFFF"/>
        </w:rPr>
        <w:t>Российской Федерации</w:t>
      </w:r>
      <w:r w:rsidRPr="009678B6">
        <w:rPr>
          <w:rFonts w:ascii="Times New Roman" w:hAnsi="Times New Roman"/>
          <w:sz w:val="28"/>
          <w:szCs w:val="28"/>
        </w:rPr>
        <w:t xml:space="preserve"> «</w:t>
      </w:r>
      <w:r w:rsidRPr="009678B6">
        <w:rPr>
          <w:rFonts w:ascii="Times New Roman" w:hAnsi="Times New Roman"/>
          <w:sz w:val="28"/>
          <w:szCs w:val="28"/>
          <w:shd w:val="clear" w:color="auto" w:fill="FFFFFF"/>
        </w:rPr>
        <w:t>Развитие физической культуры и спорта</w:t>
      </w:r>
      <w:r w:rsidRPr="009678B6">
        <w:rPr>
          <w:rFonts w:ascii="Times New Roman" w:hAnsi="Times New Roman"/>
          <w:sz w:val="28"/>
          <w:szCs w:val="28"/>
        </w:rPr>
        <w:t>» (утверждена постановлением Правительства Российской Федерации от 30.09.2021 г. № 1661)</w:t>
      </w:r>
      <w:r w:rsidR="00B50FEF" w:rsidRPr="009678B6">
        <w:rPr>
          <w:rFonts w:ascii="Times New Roman" w:hAnsi="Times New Roman"/>
          <w:sz w:val="28"/>
          <w:szCs w:val="28"/>
        </w:rPr>
        <w:t>;</w:t>
      </w:r>
    </w:p>
    <w:p w14:paraId="0366BE60" w14:textId="6400F285" w:rsidR="00B70D55" w:rsidRPr="009678B6" w:rsidRDefault="00B70D55" w:rsidP="00B70D55">
      <w:pPr>
        <w:numPr>
          <w:ilvl w:val="0"/>
          <w:numId w:val="14"/>
        </w:numPr>
        <w:tabs>
          <w:tab w:val="clear" w:pos="1353"/>
          <w:tab w:val="num" w:pos="1429"/>
        </w:tabs>
        <w:spacing w:after="0" w:line="240" w:lineRule="auto"/>
        <w:ind w:left="924" w:hanging="357"/>
        <w:contextualSpacing/>
        <w:jc w:val="both"/>
        <w:rPr>
          <w:rFonts w:ascii="Times New Roman" w:hAnsi="Times New Roman"/>
          <w:sz w:val="28"/>
          <w:szCs w:val="28"/>
        </w:rPr>
      </w:pPr>
      <w:r w:rsidRPr="009678B6">
        <w:rPr>
          <w:rFonts w:ascii="Times New Roman" w:hAnsi="Times New Roman"/>
          <w:sz w:val="28"/>
          <w:szCs w:val="28"/>
        </w:rPr>
        <w:t xml:space="preserve">Государственная программа </w:t>
      </w:r>
      <w:r w:rsidRPr="009678B6">
        <w:rPr>
          <w:rFonts w:ascii="Times New Roman" w:hAnsi="Times New Roman"/>
          <w:sz w:val="28"/>
          <w:szCs w:val="28"/>
          <w:shd w:val="clear" w:color="auto" w:fill="FFFFFF"/>
        </w:rPr>
        <w:t>Российской Федерации</w:t>
      </w:r>
      <w:r w:rsidRPr="009678B6">
        <w:rPr>
          <w:rFonts w:ascii="Times New Roman" w:hAnsi="Times New Roman"/>
          <w:sz w:val="28"/>
          <w:szCs w:val="28"/>
        </w:rPr>
        <w:t xml:space="preserve"> «</w:t>
      </w:r>
      <w:r w:rsidRPr="009678B6">
        <w:rPr>
          <w:rFonts w:ascii="Times New Roman" w:hAnsi="Times New Roman"/>
          <w:sz w:val="28"/>
          <w:szCs w:val="28"/>
          <w:shd w:val="clear" w:color="auto" w:fill="FFFFFF"/>
        </w:rPr>
        <w:t>Развитие образования</w:t>
      </w:r>
      <w:r w:rsidRPr="009678B6">
        <w:rPr>
          <w:rFonts w:ascii="Times New Roman" w:hAnsi="Times New Roman"/>
          <w:sz w:val="28"/>
          <w:szCs w:val="28"/>
        </w:rPr>
        <w:t>» (утверждена постановлением Правительства Российской Федерации от 26.12.2017 г. № 1642)</w:t>
      </w:r>
      <w:r w:rsidR="00B50FEF" w:rsidRPr="009678B6">
        <w:rPr>
          <w:rFonts w:ascii="Times New Roman" w:hAnsi="Times New Roman"/>
          <w:sz w:val="28"/>
          <w:szCs w:val="28"/>
        </w:rPr>
        <w:t>;</w:t>
      </w:r>
    </w:p>
    <w:p w14:paraId="17A20BCB" w14:textId="1E717C63" w:rsidR="00B70D55" w:rsidRPr="009678B6" w:rsidRDefault="00B70D55" w:rsidP="00B70D55">
      <w:pPr>
        <w:numPr>
          <w:ilvl w:val="0"/>
          <w:numId w:val="14"/>
        </w:numPr>
        <w:tabs>
          <w:tab w:val="clear" w:pos="1353"/>
          <w:tab w:val="num" w:pos="1429"/>
        </w:tabs>
        <w:spacing w:after="0" w:line="240" w:lineRule="auto"/>
        <w:ind w:left="924" w:hanging="357"/>
        <w:contextualSpacing/>
        <w:jc w:val="both"/>
        <w:rPr>
          <w:rFonts w:ascii="Times New Roman" w:hAnsi="Times New Roman"/>
          <w:sz w:val="28"/>
          <w:szCs w:val="28"/>
        </w:rPr>
      </w:pPr>
      <w:r w:rsidRPr="009678B6">
        <w:rPr>
          <w:rFonts w:ascii="Times New Roman" w:hAnsi="Times New Roman"/>
          <w:sz w:val="28"/>
          <w:szCs w:val="28"/>
        </w:rPr>
        <w:t xml:space="preserve">Государственная программа </w:t>
      </w:r>
      <w:r w:rsidRPr="009678B6">
        <w:rPr>
          <w:rFonts w:ascii="Times New Roman" w:hAnsi="Times New Roman"/>
          <w:sz w:val="28"/>
          <w:szCs w:val="28"/>
          <w:shd w:val="clear" w:color="auto" w:fill="FFFFFF"/>
        </w:rPr>
        <w:t>Российской Федерации</w:t>
      </w:r>
      <w:r w:rsidRPr="009678B6">
        <w:rPr>
          <w:rFonts w:ascii="Times New Roman" w:hAnsi="Times New Roman"/>
          <w:sz w:val="28"/>
          <w:szCs w:val="28"/>
        </w:rPr>
        <w:t xml:space="preserve"> «</w:t>
      </w:r>
      <w:r w:rsidRPr="009678B6">
        <w:rPr>
          <w:rFonts w:ascii="Times New Roman" w:hAnsi="Times New Roman"/>
          <w:sz w:val="28"/>
          <w:szCs w:val="28"/>
          <w:shd w:val="clear" w:color="auto" w:fill="FFFFFF"/>
        </w:rPr>
        <w:t>Развитие культуры</w:t>
      </w:r>
      <w:r w:rsidRPr="009678B6">
        <w:rPr>
          <w:rFonts w:ascii="Times New Roman" w:hAnsi="Times New Roman"/>
          <w:sz w:val="28"/>
          <w:szCs w:val="28"/>
        </w:rPr>
        <w:t>» (утверждена постановлением Правительства Российской Федерации от 15.04.2014 г. № 317)</w:t>
      </w:r>
      <w:r w:rsidR="00B50FEF" w:rsidRPr="009678B6">
        <w:rPr>
          <w:rFonts w:ascii="Times New Roman" w:hAnsi="Times New Roman"/>
          <w:sz w:val="28"/>
          <w:szCs w:val="28"/>
        </w:rPr>
        <w:t>;</w:t>
      </w:r>
    </w:p>
    <w:p w14:paraId="3EAB36F3" w14:textId="41C9B74E" w:rsidR="00B70D55" w:rsidRPr="009678B6" w:rsidRDefault="00B70D55" w:rsidP="00B70D55">
      <w:pPr>
        <w:numPr>
          <w:ilvl w:val="0"/>
          <w:numId w:val="14"/>
        </w:numPr>
        <w:tabs>
          <w:tab w:val="clear" w:pos="1353"/>
          <w:tab w:val="num" w:pos="1429"/>
        </w:tabs>
        <w:spacing w:after="0" w:line="240" w:lineRule="auto"/>
        <w:ind w:left="924" w:hanging="357"/>
        <w:contextualSpacing/>
        <w:jc w:val="both"/>
        <w:rPr>
          <w:rFonts w:ascii="Times New Roman" w:hAnsi="Times New Roman"/>
          <w:sz w:val="28"/>
          <w:szCs w:val="28"/>
        </w:rPr>
      </w:pPr>
      <w:r w:rsidRPr="009678B6">
        <w:rPr>
          <w:rFonts w:ascii="Times New Roman" w:hAnsi="Times New Roman"/>
          <w:sz w:val="28"/>
          <w:szCs w:val="28"/>
        </w:rPr>
        <w:t xml:space="preserve">Государственная программа </w:t>
      </w:r>
      <w:r w:rsidRPr="009678B6">
        <w:rPr>
          <w:rFonts w:ascii="Times New Roman" w:hAnsi="Times New Roman"/>
          <w:sz w:val="28"/>
          <w:szCs w:val="28"/>
          <w:shd w:val="clear" w:color="auto" w:fill="FFFFFF"/>
        </w:rPr>
        <w:t>Российской Федерации</w:t>
      </w:r>
      <w:r w:rsidRPr="009678B6">
        <w:rPr>
          <w:rFonts w:ascii="Times New Roman" w:hAnsi="Times New Roman"/>
          <w:sz w:val="28"/>
          <w:szCs w:val="28"/>
        </w:rPr>
        <w:t xml:space="preserve"> «</w:t>
      </w:r>
      <w:r w:rsidRPr="009678B6">
        <w:rPr>
          <w:rFonts w:ascii="Times New Roman" w:hAnsi="Times New Roman"/>
          <w:sz w:val="28"/>
          <w:szCs w:val="28"/>
          <w:shd w:val="clear" w:color="auto" w:fill="FFFFFF"/>
        </w:rPr>
        <w:t>Обеспечение доступным и комфортным жильем и коммунальными услугами граждан Российской Федерации</w:t>
      </w:r>
      <w:r w:rsidRPr="009678B6">
        <w:rPr>
          <w:rFonts w:ascii="Times New Roman" w:hAnsi="Times New Roman"/>
          <w:sz w:val="28"/>
          <w:szCs w:val="28"/>
        </w:rPr>
        <w:t>» (утверждена постановлением Правительства Российской Федерации от 30.12.2017 г. № 1710)</w:t>
      </w:r>
      <w:r w:rsidR="00B50FEF" w:rsidRPr="009678B6">
        <w:rPr>
          <w:rFonts w:ascii="Times New Roman" w:hAnsi="Times New Roman"/>
          <w:sz w:val="28"/>
          <w:szCs w:val="28"/>
        </w:rPr>
        <w:t>;</w:t>
      </w:r>
    </w:p>
    <w:p w14:paraId="4967D7B3" w14:textId="328B4852" w:rsidR="00B70D55" w:rsidRPr="009678B6" w:rsidRDefault="00B70D55" w:rsidP="00B70D55">
      <w:pPr>
        <w:numPr>
          <w:ilvl w:val="0"/>
          <w:numId w:val="14"/>
        </w:numPr>
        <w:tabs>
          <w:tab w:val="clear" w:pos="1353"/>
          <w:tab w:val="num" w:pos="1429"/>
        </w:tabs>
        <w:spacing w:after="0" w:line="240" w:lineRule="auto"/>
        <w:ind w:left="924" w:hanging="357"/>
        <w:contextualSpacing/>
        <w:jc w:val="both"/>
        <w:rPr>
          <w:rFonts w:ascii="Times New Roman" w:hAnsi="Times New Roman"/>
          <w:sz w:val="28"/>
          <w:szCs w:val="28"/>
        </w:rPr>
      </w:pPr>
      <w:r w:rsidRPr="009678B6">
        <w:rPr>
          <w:rFonts w:ascii="Times New Roman" w:hAnsi="Times New Roman"/>
          <w:sz w:val="28"/>
          <w:szCs w:val="28"/>
        </w:rPr>
        <w:lastRenderedPageBreak/>
        <w:t xml:space="preserve">Государственная программа </w:t>
      </w:r>
      <w:r w:rsidRPr="009678B6">
        <w:rPr>
          <w:rFonts w:ascii="Times New Roman" w:hAnsi="Times New Roman"/>
          <w:sz w:val="28"/>
          <w:szCs w:val="28"/>
          <w:shd w:val="clear" w:color="auto" w:fill="FFFFFF"/>
        </w:rPr>
        <w:t>Российской Федерации</w:t>
      </w:r>
      <w:r w:rsidRPr="009678B6">
        <w:rPr>
          <w:rFonts w:ascii="Times New Roman" w:hAnsi="Times New Roman"/>
          <w:sz w:val="28"/>
          <w:szCs w:val="28"/>
        </w:rPr>
        <w:t xml:space="preserve"> «</w:t>
      </w:r>
      <w:r w:rsidRPr="009678B6">
        <w:rPr>
          <w:rFonts w:ascii="Times New Roman" w:hAnsi="Times New Roman"/>
          <w:sz w:val="28"/>
          <w:szCs w:val="28"/>
          <w:shd w:val="clear" w:color="auto" w:fill="FFFFFF"/>
        </w:rPr>
        <w:t>Развитие транспортной системы</w:t>
      </w:r>
      <w:r w:rsidRPr="009678B6">
        <w:rPr>
          <w:rFonts w:ascii="Times New Roman" w:hAnsi="Times New Roman"/>
          <w:sz w:val="28"/>
          <w:szCs w:val="28"/>
        </w:rPr>
        <w:t>» (утверждена постановлением Правительства Российской Федерации от 20.12.2017 г. № 1596)</w:t>
      </w:r>
      <w:r w:rsidR="00B50FEF" w:rsidRPr="009678B6">
        <w:rPr>
          <w:rFonts w:ascii="Times New Roman" w:hAnsi="Times New Roman"/>
          <w:sz w:val="28"/>
          <w:szCs w:val="28"/>
        </w:rPr>
        <w:t>;</w:t>
      </w:r>
    </w:p>
    <w:p w14:paraId="2FCADC8C" w14:textId="65E5E03C" w:rsidR="00B70D55" w:rsidRPr="009678B6" w:rsidRDefault="00B70D55" w:rsidP="00B70D55">
      <w:pPr>
        <w:numPr>
          <w:ilvl w:val="0"/>
          <w:numId w:val="14"/>
        </w:numPr>
        <w:tabs>
          <w:tab w:val="clear" w:pos="1353"/>
          <w:tab w:val="num" w:pos="1429"/>
        </w:tabs>
        <w:spacing w:after="0" w:line="240" w:lineRule="auto"/>
        <w:ind w:left="924" w:hanging="357"/>
        <w:contextualSpacing/>
        <w:jc w:val="both"/>
        <w:rPr>
          <w:rFonts w:ascii="Times New Roman" w:hAnsi="Times New Roman"/>
          <w:sz w:val="28"/>
          <w:szCs w:val="28"/>
        </w:rPr>
      </w:pPr>
      <w:r w:rsidRPr="009678B6">
        <w:rPr>
          <w:rFonts w:ascii="Times New Roman" w:hAnsi="Times New Roman"/>
          <w:sz w:val="28"/>
          <w:szCs w:val="28"/>
        </w:rPr>
        <w:t xml:space="preserve">Государственная программа </w:t>
      </w:r>
      <w:r w:rsidRPr="009678B6">
        <w:rPr>
          <w:rFonts w:ascii="Times New Roman" w:hAnsi="Times New Roman"/>
          <w:sz w:val="28"/>
          <w:szCs w:val="28"/>
          <w:shd w:val="clear" w:color="auto" w:fill="FFFFFF"/>
        </w:rPr>
        <w:t>Российской Федерации</w:t>
      </w:r>
      <w:r w:rsidRPr="009678B6">
        <w:rPr>
          <w:rFonts w:ascii="Times New Roman" w:hAnsi="Times New Roman"/>
          <w:sz w:val="28"/>
          <w:szCs w:val="28"/>
        </w:rPr>
        <w:t xml:space="preserve"> «</w:t>
      </w:r>
      <w:r w:rsidRPr="009678B6">
        <w:rPr>
          <w:rFonts w:ascii="Times New Roman" w:hAnsi="Times New Roman"/>
          <w:sz w:val="28"/>
          <w:szCs w:val="28"/>
          <w:shd w:val="clear" w:color="auto" w:fill="FFFFFF"/>
        </w:rPr>
        <w:t>Комплексное развитие сельских территорий</w:t>
      </w:r>
      <w:r w:rsidRPr="009678B6">
        <w:rPr>
          <w:rFonts w:ascii="Times New Roman" w:hAnsi="Times New Roman"/>
          <w:sz w:val="28"/>
          <w:szCs w:val="28"/>
        </w:rPr>
        <w:t>» (утверждена постановлением Правительства Российской Федерации от 31.05.2019 г. № 696)</w:t>
      </w:r>
      <w:r w:rsidR="00B50FEF" w:rsidRPr="009678B6">
        <w:rPr>
          <w:rFonts w:ascii="Times New Roman" w:hAnsi="Times New Roman"/>
          <w:sz w:val="28"/>
          <w:szCs w:val="28"/>
        </w:rPr>
        <w:t>;</w:t>
      </w:r>
    </w:p>
    <w:p w14:paraId="147BBDA1" w14:textId="085F73F1" w:rsidR="00B70D55" w:rsidRPr="009678B6" w:rsidRDefault="00B70D55" w:rsidP="00B70D55">
      <w:pPr>
        <w:numPr>
          <w:ilvl w:val="0"/>
          <w:numId w:val="14"/>
        </w:numPr>
        <w:tabs>
          <w:tab w:val="clear" w:pos="1353"/>
          <w:tab w:val="num" w:pos="1429"/>
        </w:tabs>
        <w:spacing w:after="0" w:line="240" w:lineRule="auto"/>
        <w:ind w:left="924" w:hanging="357"/>
        <w:contextualSpacing/>
        <w:jc w:val="both"/>
        <w:rPr>
          <w:rFonts w:ascii="Times New Roman" w:hAnsi="Times New Roman"/>
          <w:sz w:val="28"/>
          <w:szCs w:val="28"/>
        </w:rPr>
      </w:pPr>
      <w:r w:rsidRPr="009678B6">
        <w:rPr>
          <w:rFonts w:ascii="Times New Roman" w:hAnsi="Times New Roman"/>
          <w:sz w:val="28"/>
          <w:szCs w:val="28"/>
        </w:rPr>
        <w:t xml:space="preserve">Государственная программа </w:t>
      </w:r>
      <w:r w:rsidRPr="009678B6">
        <w:rPr>
          <w:rFonts w:ascii="Times New Roman" w:hAnsi="Times New Roman"/>
          <w:sz w:val="28"/>
          <w:szCs w:val="28"/>
          <w:shd w:val="clear" w:color="auto" w:fill="FFFFFF"/>
        </w:rPr>
        <w:t>Российской Федерации</w:t>
      </w:r>
      <w:r w:rsidRPr="009678B6">
        <w:rPr>
          <w:rFonts w:ascii="Times New Roman" w:hAnsi="Times New Roman"/>
          <w:sz w:val="28"/>
          <w:szCs w:val="28"/>
        </w:rPr>
        <w:t xml:space="preserve"> «</w:t>
      </w:r>
      <w:r w:rsidRPr="009678B6">
        <w:rPr>
          <w:rFonts w:ascii="Times New Roman" w:hAnsi="Times New Roman"/>
          <w:sz w:val="28"/>
          <w:szCs w:val="28"/>
          <w:shd w:val="clear" w:color="auto" w:fill="FFFFFF"/>
        </w:rPr>
        <w:t>Защита населения и территорий от чрезвычайных ситуаций, обеспечение пожарной безопасности и безопасности людей на водных объектах»</w:t>
      </w:r>
      <w:r w:rsidRPr="009678B6">
        <w:rPr>
          <w:rFonts w:ascii="Times New Roman" w:hAnsi="Times New Roman"/>
          <w:sz w:val="28"/>
          <w:szCs w:val="28"/>
        </w:rPr>
        <w:t xml:space="preserve"> (утверждена постановлением Правительства Российской Федерации от 15.04.2014 г. № 300)</w:t>
      </w:r>
      <w:r w:rsidR="00B50FEF" w:rsidRPr="009678B6">
        <w:rPr>
          <w:rFonts w:ascii="Times New Roman" w:hAnsi="Times New Roman"/>
          <w:sz w:val="28"/>
          <w:szCs w:val="28"/>
        </w:rPr>
        <w:t>;</w:t>
      </w:r>
    </w:p>
    <w:p w14:paraId="6A268A00" w14:textId="12ED131D" w:rsidR="00B70D55" w:rsidRPr="009678B6" w:rsidRDefault="00B70D55" w:rsidP="00B70D55">
      <w:pPr>
        <w:numPr>
          <w:ilvl w:val="0"/>
          <w:numId w:val="14"/>
        </w:numPr>
        <w:tabs>
          <w:tab w:val="clear" w:pos="1353"/>
          <w:tab w:val="num" w:pos="1429"/>
        </w:tabs>
        <w:spacing w:after="0" w:line="240" w:lineRule="auto"/>
        <w:ind w:left="924" w:hanging="357"/>
        <w:contextualSpacing/>
        <w:jc w:val="both"/>
        <w:rPr>
          <w:rFonts w:ascii="Times New Roman" w:hAnsi="Times New Roman"/>
          <w:sz w:val="28"/>
          <w:szCs w:val="28"/>
        </w:rPr>
      </w:pPr>
      <w:r w:rsidRPr="009678B6">
        <w:rPr>
          <w:rFonts w:ascii="Times New Roman" w:hAnsi="Times New Roman"/>
          <w:sz w:val="28"/>
          <w:szCs w:val="28"/>
        </w:rPr>
        <w:t xml:space="preserve">Государственная программа </w:t>
      </w:r>
      <w:r w:rsidRPr="009678B6">
        <w:rPr>
          <w:rFonts w:ascii="Times New Roman" w:hAnsi="Times New Roman"/>
          <w:sz w:val="28"/>
          <w:szCs w:val="28"/>
          <w:shd w:val="clear" w:color="auto" w:fill="FFFFFF"/>
        </w:rPr>
        <w:t>Российской Федерации</w:t>
      </w:r>
      <w:r w:rsidRPr="009678B6">
        <w:rPr>
          <w:rFonts w:ascii="Times New Roman" w:hAnsi="Times New Roman"/>
          <w:sz w:val="28"/>
          <w:szCs w:val="28"/>
        </w:rPr>
        <w:t xml:space="preserve"> «</w:t>
      </w:r>
      <w:r w:rsidRPr="009678B6">
        <w:rPr>
          <w:rFonts w:ascii="Times New Roman" w:hAnsi="Times New Roman"/>
          <w:sz w:val="28"/>
          <w:szCs w:val="28"/>
          <w:shd w:val="clear" w:color="auto" w:fill="FFFFFF"/>
        </w:rPr>
        <w:t>Развитие лесного хозяйства» (</w:t>
      </w:r>
      <w:r w:rsidRPr="009678B6">
        <w:rPr>
          <w:rFonts w:ascii="Times New Roman" w:hAnsi="Times New Roman"/>
          <w:sz w:val="28"/>
          <w:szCs w:val="28"/>
        </w:rPr>
        <w:t>утверждена постановлением Правительства Российской Федерации от 15.04.2014 г. № 318)</w:t>
      </w:r>
      <w:r w:rsidR="00B50FEF" w:rsidRPr="009678B6">
        <w:rPr>
          <w:rFonts w:ascii="Times New Roman" w:hAnsi="Times New Roman"/>
          <w:sz w:val="28"/>
          <w:szCs w:val="28"/>
        </w:rPr>
        <w:t>;</w:t>
      </w:r>
    </w:p>
    <w:p w14:paraId="63890AE6" w14:textId="0A8D309B" w:rsidR="00B70D55" w:rsidRPr="009678B6" w:rsidRDefault="00B70D55" w:rsidP="00B70D55">
      <w:pPr>
        <w:numPr>
          <w:ilvl w:val="0"/>
          <w:numId w:val="14"/>
        </w:numPr>
        <w:tabs>
          <w:tab w:val="clear" w:pos="1353"/>
          <w:tab w:val="num" w:pos="1429"/>
        </w:tabs>
        <w:spacing w:after="0" w:line="240" w:lineRule="auto"/>
        <w:ind w:left="924" w:hanging="357"/>
        <w:contextualSpacing/>
        <w:jc w:val="both"/>
        <w:rPr>
          <w:rFonts w:ascii="Times New Roman" w:hAnsi="Times New Roman"/>
          <w:sz w:val="28"/>
          <w:szCs w:val="28"/>
        </w:rPr>
      </w:pPr>
      <w:r w:rsidRPr="009678B6">
        <w:rPr>
          <w:rFonts w:ascii="Times New Roman" w:hAnsi="Times New Roman"/>
          <w:sz w:val="28"/>
          <w:szCs w:val="28"/>
          <w:shd w:val="clear" w:color="auto" w:fill="FFFFFF"/>
        </w:rPr>
        <w:t>Государственная программа развития сельского хозяйства и регулирования рынков сельскохозяйственной продукции, сырья и продовольствия (</w:t>
      </w:r>
      <w:r w:rsidRPr="009678B6">
        <w:rPr>
          <w:rFonts w:ascii="Times New Roman" w:hAnsi="Times New Roman"/>
          <w:sz w:val="28"/>
          <w:szCs w:val="28"/>
        </w:rPr>
        <w:t>утверждена постановлением Правительства Российской Федерации от 14.07.2012 г. № 717)</w:t>
      </w:r>
      <w:r w:rsidR="00B50FEF" w:rsidRPr="009678B6">
        <w:rPr>
          <w:rFonts w:ascii="Times New Roman" w:hAnsi="Times New Roman"/>
          <w:sz w:val="28"/>
          <w:szCs w:val="28"/>
        </w:rPr>
        <w:t>;</w:t>
      </w:r>
    </w:p>
    <w:p w14:paraId="1B73FEC9" w14:textId="24291D3E" w:rsidR="00B70D55" w:rsidRPr="009678B6" w:rsidRDefault="00B70D55" w:rsidP="00B70D55">
      <w:pPr>
        <w:numPr>
          <w:ilvl w:val="0"/>
          <w:numId w:val="14"/>
        </w:numPr>
        <w:tabs>
          <w:tab w:val="clear" w:pos="1353"/>
          <w:tab w:val="num" w:pos="1429"/>
        </w:tabs>
        <w:spacing w:after="0" w:line="240" w:lineRule="auto"/>
        <w:ind w:left="924" w:hanging="357"/>
        <w:contextualSpacing/>
        <w:jc w:val="both"/>
        <w:rPr>
          <w:rFonts w:ascii="Times New Roman" w:hAnsi="Times New Roman"/>
          <w:sz w:val="28"/>
          <w:szCs w:val="28"/>
        </w:rPr>
      </w:pPr>
      <w:r w:rsidRPr="009678B6">
        <w:rPr>
          <w:rFonts w:ascii="Times New Roman" w:hAnsi="Times New Roman"/>
          <w:sz w:val="28"/>
          <w:szCs w:val="28"/>
          <w:shd w:val="clear" w:color="auto" w:fill="FFFFFF"/>
        </w:rPr>
        <w:t>Государственная программа эффективного вовлечения в оборот земель сельскохозяйственного назначения и развития мелиоративного комплекса Российской Федерации (</w:t>
      </w:r>
      <w:r w:rsidRPr="009678B6">
        <w:rPr>
          <w:rFonts w:ascii="Times New Roman" w:hAnsi="Times New Roman"/>
          <w:sz w:val="28"/>
          <w:szCs w:val="28"/>
        </w:rPr>
        <w:t>утверждена постановлением Правительства Российской Федерации от 14.05.2021 г. № 731)</w:t>
      </w:r>
      <w:r w:rsidR="00B50FEF" w:rsidRPr="009678B6">
        <w:rPr>
          <w:rFonts w:ascii="Times New Roman" w:hAnsi="Times New Roman"/>
          <w:sz w:val="28"/>
          <w:szCs w:val="28"/>
        </w:rPr>
        <w:t>;</w:t>
      </w:r>
    </w:p>
    <w:p w14:paraId="4C0227B5" w14:textId="197A0523" w:rsidR="00B70D55" w:rsidRPr="009678B6" w:rsidRDefault="00B70D55" w:rsidP="00B70D55">
      <w:pPr>
        <w:numPr>
          <w:ilvl w:val="0"/>
          <w:numId w:val="14"/>
        </w:numPr>
        <w:tabs>
          <w:tab w:val="clear" w:pos="1353"/>
          <w:tab w:val="num" w:pos="1429"/>
        </w:tabs>
        <w:spacing w:after="0" w:line="240" w:lineRule="auto"/>
        <w:ind w:left="924" w:hanging="357"/>
        <w:contextualSpacing/>
        <w:jc w:val="both"/>
        <w:rPr>
          <w:rFonts w:ascii="Times New Roman" w:hAnsi="Times New Roman"/>
          <w:sz w:val="28"/>
          <w:szCs w:val="28"/>
        </w:rPr>
      </w:pPr>
      <w:r w:rsidRPr="009678B6">
        <w:rPr>
          <w:rFonts w:ascii="Times New Roman" w:hAnsi="Times New Roman"/>
          <w:sz w:val="28"/>
          <w:szCs w:val="28"/>
          <w:shd w:val="clear" w:color="auto" w:fill="FFFFFF"/>
        </w:rPr>
        <w:t>Государственная программа Российской Федерации</w:t>
      </w:r>
      <w:r w:rsidRPr="009678B6">
        <w:rPr>
          <w:rFonts w:ascii="Times New Roman" w:hAnsi="Times New Roman"/>
          <w:sz w:val="28"/>
          <w:szCs w:val="28"/>
        </w:rPr>
        <w:t xml:space="preserve"> «</w:t>
      </w:r>
      <w:r w:rsidRPr="009678B6">
        <w:rPr>
          <w:rFonts w:ascii="Times New Roman" w:hAnsi="Times New Roman"/>
          <w:sz w:val="28"/>
          <w:szCs w:val="28"/>
          <w:shd w:val="clear" w:color="auto" w:fill="FFFFFF"/>
        </w:rPr>
        <w:t>Развитие промышленности и повышение ее конкурентоспособности» (</w:t>
      </w:r>
      <w:r w:rsidRPr="009678B6">
        <w:rPr>
          <w:rFonts w:ascii="Times New Roman" w:hAnsi="Times New Roman"/>
          <w:sz w:val="28"/>
          <w:szCs w:val="28"/>
        </w:rPr>
        <w:t>утверждена постановлением Правительства Российской Федерации от 15.04.2014 г. № 328)</w:t>
      </w:r>
      <w:r w:rsidR="00B50FEF" w:rsidRPr="009678B6">
        <w:rPr>
          <w:rFonts w:ascii="Times New Roman" w:hAnsi="Times New Roman"/>
          <w:sz w:val="28"/>
          <w:szCs w:val="28"/>
        </w:rPr>
        <w:t>;</w:t>
      </w:r>
    </w:p>
    <w:p w14:paraId="09BA178F" w14:textId="77777777" w:rsidR="00B70D55" w:rsidRPr="009678B6" w:rsidRDefault="00B70D55" w:rsidP="00B70D55">
      <w:pPr>
        <w:numPr>
          <w:ilvl w:val="0"/>
          <w:numId w:val="14"/>
        </w:numPr>
        <w:tabs>
          <w:tab w:val="clear" w:pos="1353"/>
          <w:tab w:val="num" w:pos="1429"/>
        </w:tabs>
        <w:spacing w:after="0" w:line="240" w:lineRule="auto"/>
        <w:ind w:left="924" w:hanging="357"/>
        <w:contextualSpacing/>
        <w:jc w:val="both"/>
        <w:rPr>
          <w:rFonts w:ascii="Times New Roman" w:hAnsi="Times New Roman"/>
          <w:sz w:val="28"/>
          <w:szCs w:val="28"/>
        </w:rPr>
      </w:pPr>
      <w:r w:rsidRPr="009678B6">
        <w:rPr>
          <w:rFonts w:ascii="Times New Roman" w:hAnsi="Times New Roman"/>
          <w:sz w:val="28"/>
          <w:szCs w:val="28"/>
          <w:shd w:val="clear" w:color="auto" w:fill="FFFFFF"/>
        </w:rPr>
        <w:t>Государственная программа Российской Федерации</w:t>
      </w:r>
      <w:r w:rsidRPr="009678B6">
        <w:rPr>
          <w:rFonts w:ascii="Times New Roman" w:hAnsi="Times New Roman"/>
          <w:sz w:val="28"/>
          <w:szCs w:val="28"/>
        </w:rPr>
        <w:t xml:space="preserve"> «</w:t>
      </w:r>
      <w:r w:rsidRPr="009678B6">
        <w:rPr>
          <w:rFonts w:ascii="Times New Roman" w:hAnsi="Times New Roman"/>
          <w:sz w:val="28"/>
          <w:szCs w:val="28"/>
          <w:shd w:val="clear" w:color="auto" w:fill="FFFFFF"/>
        </w:rPr>
        <w:t>Экономическое развитие и инновационная экономика» (</w:t>
      </w:r>
      <w:r w:rsidRPr="009678B6">
        <w:rPr>
          <w:rFonts w:ascii="Times New Roman" w:hAnsi="Times New Roman"/>
          <w:sz w:val="28"/>
          <w:szCs w:val="28"/>
        </w:rPr>
        <w:t>утверждена постановлением Правительства Российской Федерации от 15.04.2014 г. № 316).</w:t>
      </w:r>
    </w:p>
    <w:p w14:paraId="54F726D4" w14:textId="77777777" w:rsidR="003A3512" w:rsidRPr="009678B6" w:rsidRDefault="003A3512" w:rsidP="00B70D55">
      <w:pPr>
        <w:spacing w:after="0" w:line="240" w:lineRule="auto"/>
        <w:ind w:left="924"/>
        <w:contextualSpacing/>
        <w:jc w:val="both"/>
        <w:rPr>
          <w:rFonts w:ascii="Times New Roman" w:hAnsi="Times New Roman"/>
          <w:sz w:val="28"/>
          <w:szCs w:val="28"/>
        </w:rPr>
      </w:pPr>
    </w:p>
    <w:p w14:paraId="28997027" w14:textId="4AB74D43" w:rsidR="003A3512" w:rsidRPr="009678B6" w:rsidRDefault="003A3512" w:rsidP="003A3512">
      <w:pPr>
        <w:spacing w:after="0" w:line="240" w:lineRule="auto"/>
        <w:ind w:left="924" w:hanging="357"/>
        <w:contextualSpacing/>
        <w:jc w:val="both"/>
        <w:rPr>
          <w:rFonts w:ascii="Times New Roman" w:hAnsi="Times New Roman"/>
          <w:b/>
          <w:bCs/>
          <w:sz w:val="28"/>
          <w:szCs w:val="28"/>
        </w:rPr>
      </w:pPr>
      <w:r w:rsidRPr="009678B6">
        <w:rPr>
          <w:rFonts w:ascii="Times New Roman" w:hAnsi="Times New Roman"/>
          <w:b/>
          <w:bCs/>
          <w:sz w:val="28"/>
          <w:szCs w:val="28"/>
          <w:u w:val="single"/>
        </w:rPr>
        <w:t>Программы регионального уровня</w:t>
      </w:r>
    </w:p>
    <w:bookmarkEnd w:id="49"/>
    <w:p w14:paraId="0FC932C6" w14:textId="6E87E380" w:rsidR="00B70D55" w:rsidRPr="009678B6" w:rsidRDefault="00B70D55" w:rsidP="00F82054">
      <w:pPr>
        <w:numPr>
          <w:ilvl w:val="0"/>
          <w:numId w:val="28"/>
        </w:numPr>
        <w:spacing w:after="0" w:line="240" w:lineRule="auto"/>
        <w:ind w:left="924" w:hanging="357"/>
        <w:contextualSpacing/>
        <w:jc w:val="both"/>
        <w:rPr>
          <w:rFonts w:ascii="Times New Roman" w:hAnsi="Times New Roman"/>
          <w:sz w:val="28"/>
          <w:szCs w:val="28"/>
        </w:rPr>
      </w:pPr>
      <w:r w:rsidRPr="009678B6">
        <w:rPr>
          <w:rFonts w:ascii="Times New Roman" w:hAnsi="Times New Roman"/>
          <w:sz w:val="28"/>
          <w:szCs w:val="28"/>
        </w:rPr>
        <w:t xml:space="preserve">Стратегия социально-экономического развития </w:t>
      </w:r>
      <w:r w:rsidR="00E55D7D" w:rsidRPr="009678B6">
        <w:rPr>
          <w:rFonts w:ascii="Times New Roman" w:hAnsi="Times New Roman"/>
          <w:sz w:val="28"/>
          <w:szCs w:val="28"/>
          <w:shd w:val="clear" w:color="auto" w:fill="FFFFFF"/>
        </w:rPr>
        <w:t>Красно</w:t>
      </w:r>
      <w:r w:rsidR="00DC323F" w:rsidRPr="009678B6">
        <w:rPr>
          <w:rFonts w:ascii="Times New Roman" w:hAnsi="Times New Roman"/>
          <w:sz w:val="28"/>
          <w:szCs w:val="28"/>
          <w:shd w:val="clear" w:color="auto" w:fill="FFFFFF"/>
        </w:rPr>
        <w:t>яр</w:t>
      </w:r>
      <w:r w:rsidR="00E55D7D" w:rsidRPr="009678B6">
        <w:rPr>
          <w:rFonts w:ascii="Times New Roman" w:hAnsi="Times New Roman"/>
          <w:sz w:val="28"/>
          <w:szCs w:val="28"/>
          <w:shd w:val="clear" w:color="auto" w:fill="FFFFFF"/>
        </w:rPr>
        <w:t>ского края</w:t>
      </w:r>
      <w:r w:rsidR="00E55D7D" w:rsidRPr="009678B6">
        <w:rPr>
          <w:rFonts w:ascii="Times New Roman" w:hAnsi="Times New Roman"/>
          <w:sz w:val="28"/>
          <w:szCs w:val="28"/>
        </w:rPr>
        <w:t xml:space="preserve"> </w:t>
      </w:r>
      <w:r w:rsidRPr="009678B6">
        <w:rPr>
          <w:rFonts w:ascii="Times New Roman" w:hAnsi="Times New Roman"/>
          <w:sz w:val="28"/>
          <w:szCs w:val="28"/>
        </w:rPr>
        <w:t xml:space="preserve">до 2030 года, (утверждена постановлением Правительства </w:t>
      </w:r>
      <w:r w:rsidR="00DC323F" w:rsidRPr="009678B6">
        <w:rPr>
          <w:rFonts w:ascii="Times New Roman" w:hAnsi="Times New Roman"/>
          <w:sz w:val="28"/>
          <w:szCs w:val="28"/>
          <w:shd w:val="clear" w:color="auto" w:fill="FFFFFF"/>
        </w:rPr>
        <w:t>Красноярского края</w:t>
      </w:r>
      <w:r w:rsidR="00E55D7D" w:rsidRPr="009678B6">
        <w:rPr>
          <w:rFonts w:ascii="Times New Roman" w:hAnsi="Times New Roman"/>
          <w:sz w:val="28"/>
          <w:szCs w:val="28"/>
          <w:shd w:val="clear" w:color="auto" w:fill="FFFFFF"/>
        </w:rPr>
        <w:t xml:space="preserve"> </w:t>
      </w:r>
      <w:r w:rsidRPr="009678B6">
        <w:rPr>
          <w:rFonts w:ascii="Times New Roman" w:hAnsi="Times New Roman"/>
          <w:sz w:val="28"/>
          <w:szCs w:val="28"/>
          <w:shd w:val="clear" w:color="auto" w:fill="FFFFFF"/>
        </w:rPr>
        <w:t xml:space="preserve">от </w:t>
      </w:r>
      <w:r w:rsidR="00002083" w:rsidRPr="009678B6">
        <w:rPr>
          <w:rFonts w:ascii="Times New Roman" w:hAnsi="Times New Roman"/>
          <w:sz w:val="28"/>
          <w:szCs w:val="28"/>
          <w:shd w:val="clear" w:color="auto" w:fill="FFFFFF"/>
        </w:rPr>
        <w:t>30</w:t>
      </w:r>
      <w:r w:rsidRPr="009678B6">
        <w:rPr>
          <w:rFonts w:ascii="Times New Roman" w:hAnsi="Times New Roman"/>
          <w:sz w:val="28"/>
          <w:szCs w:val="28"/>
          <w:shd w:val="clear" w:color="auto" w:fill="FFFFFF"/>
        </w:rPr>
        <w:t>.</w:t>
      </w:r>
      <w:r w:rsidR="00002083" w:rsidRPr="009678B6">
        <w:rPr>
          <w:rFonts w:ascii="Times New Roman" w:hAnsi="Times New Roman"/>
          <w:sz w:val="28"/>
          <w:szCs w:val="28"/>
          <w:shd w:val="clear" w:color="auto" w:fill="FFFFFF"/>
        </w:rPr>
        <w:t>10</w:t>
      </w:r>
      <w:r w:rsidRPr="009678B6">
        <w:rPr>
          <w:rFonts w:ascii="Times New Roman" w:hAnsi="Times New Roman"/>
          <w:sz w:val="28"/>
          <w:szCs w:val="28"/>
          <w:shd w:val="clear" w:color="auto" w:fill="FFFFFF"/>
        </w:rPr>
        <w:t>.201</w:t>
      </w:r>
      <w:r w:rsidR="00002083" w:rsidRPr="009678B6">
        <w:rPr>
          <w:rFonts w:ascii="Times New Roman" w:hAnsi="Times New Roman"/>
          <w:sz w:val="28"/>
          <w:szCs w:val="28"/>
          <w:shd w:val="clear" w:color="auto" w:fill="FFFFFF"/>
        </w:rPr>
        <w:t>8</w:t>
      </w:r>
      <w:r w:rsidRPr="009678B6">
        <w:rPr>
          <w:rFonts w:ascii="Times New Roman" w:hAnsi="Times New Roman"/>
          <w:sz w:val="28"/>
          <w:szCs w:val="28"/>
          <w:shd w:val="clear" w:color="auto" w:fill="FFFFFF"/>
        </w:rPr>
        <w:t xml:space="preserve"> года </w:t>
      </w:r>
      <w:r w:rsidR="00C128DC" w:rsidRPr="009678B6">
        <w:rPr>
          <w:rFonts w:ascii="Times New Roman" w:hAnsi="Times New Roman"/>
          <w:sz w:val="28"/>
          <w:szCs w:val="28"/>
          <w:shd w:val="clear" w:color="auto" w:fill="FFFFFF"/>
        </w:rPr>
        <w:t>№</w:t>
      </w:r>
      <w:r w:rsidRPr="009678B6">
        <w:rPr>
          <w:rFonts w:ascii="Times New Roman" w:hAnsi="Times New Roman"/>
          <w:sz w:val="28"/>
          <w:szCs w:val="28"/>
          <w:shd w:val="clear" w:color="auto" w:fill="FFFFFF"/>
        </w:rPr>
        <w:t xml:space="preserve"> </w:t>
      </w:r>
      <w:r w:rsidR="00002083" w:rsidRPr="009678B6">
        <w:rPr>
          <w:rFonts w:ascii="Times New Roman" w:hAnsi="Times New Roman"/>
          <w:sz w:val="28"/>
          <w:szCs w:val="28"/>
          <w:shd w:val="clear" w:color="auto" w:fill="FFFFFF"/>
        </w:rPr>
        <w:t>647</w:t>
      </w:r>
      <w:r w:rsidRPr="009678B6">
        <w:rPr>
          <w:rFonts w:ascii="Times New Roman" w:hAnsi="Times New Roman"/>
          <w:sz w:val="28"/>
          <w:szCs w:val="28"/>
          <w:shd w:val="clear" w:color="auto" w:fill="FFFFFF"/>
        </w:rPr>
        <w:t>-п)</w:t>
      </w:r>
      <w:r w:rsidR="00B50FEF" w:rsidRPr="009678B6">
        <w:rPr>
          <w:rFonts w:ascii="Times New Roman" w:hAnsi="Times New Roman"/>
          <w:sz w:val="28"/>
          <w:szCs w:val="28"/>
          <w:shd w:val="clear" w:color="auto" w:fill="FFFFFF"/>
        </w:rPr>
        <w:t>;</w:t>
      </w:r>
    </w:p>
    <w:p w14:paraId="34AD8AC1" w14:textId="4861B9F2" w:rsidR="00B70D55" w:rsidRPr="009678B6" w:rsidRDefault="00D33FA8" w:rsidP="00F82054">
      <w:pPr>
        <w:numPr>
          <w:ilvl w:val="0"/>
          <w:numId w:val="28"/>
        </w:numPr>
        <w:spacing w:after="0" w:line="240" w:lineRule="auto"/>
        <w:ind w:left="924" w:hanging="357"/>
        <w:contextualSpacing/>
        <w:jc w:val="both"/>
        <w:rPr>
          <w:rFonts w:ascii="Times New Roman" w:hAnsi="Times New Roman"/>
          <w:sz w:val="28"/>
          <w:szCs w:val="28"/>
        </w:rPr>
      </w:pPr>
      <w:r w:rsidRPr="009678B6">
        <w:rPr>
          <w:rFonts w:ascii="Times New Roman" w:eastAsia="Times New Roman" w:hAnsi="Times New Roman"/>
          <w:sz w:val="28"/>
          <w:szCs w:val="28"/>
          <w:lang w:eastAsia="ru-RU"/>
        </w:rPr>
        <w:t xml:space="preserve">Схема территориального планирования </w:t>
      </w:r>
      <w:r w:rsidR="00DC323F" w:rsidRPr="009678B6">
        <w:rPr>
          <w:rFonts w:ascii="Times New Roman" w:hAnsi="Times New Roman"/>
          <w:sz w:val="28"/>
          <w:szCs w:val="28"/>
          <w:shd w:val="clear" w:color="auto" w:fill="FFFFFF"/>
        </w:rPr>
        <w:t>Красноярского края</w:t>
      </w:r>
      <w:r w:rsidR="00DC323F" w:rsidRPr="009678B6">
        <w:rPr>
          <w:rFonts w:ascii="Times New Roman" w:hAnsi="Times New Roman"/>
          <w:sz w:val="28"/>
          <w:szCs w:val="28"/>
        </w:rPr>
        <w:t xml:space="preserve"> </w:t>
      </w:r>
      <w:r w:rsidRPr="009678B6">
        <w:rPr>
          <w:rFonts w:ascii="Times New Roman" w:eastAsia="Times New Roman" w:hAnsi="Times New Roman"/>
          <w:sz w:val="28"/>
          <w:szCs w:val="28"/>
          <w:lang w:eastAsia="ru-RU"/>
        </w:rPr>
        <w:t xml:space="preserve">(утверждена </w:t>
      </w:r>
      <w:r w:rsidRPr="009678B6">
        <w:rPr>
          <w:rFonts w:ascii="Times New Roman" w:hAnsi="Times New Roman"/>
          <w:sz w:val="28"/>
          <w:szCs w:val="28"/>
        </w:rPr>
        <w:t xml:space="preserve">постановлением Правительства </w:t>
      </w:r>
      <w:r w:rsidR="00DC323F" w:rsidRPr="009678B6">
        <w:rPr>
          <w:rFonts w:ascii="Times New Roman" w:hAnsi="Times New Roman"/>
          <w:sz w:val="28"/>
          <w:szCs w:val="28"/>
          <w:shd w:val="clear" w:color="auto" w:fill="FFFFFF"/>
        </w:rPr>
        <w:t>Красноярского края</w:t>
      </w:r>
      <w:r w:rsidR="00DC323F" w:rsidRPr="009678B6">
        <w:rPr>
          <w:rFonts w:ascii="Times New Roman" w:hAnsi="Times New Roman"/>
          <w:sz w:val="28"/>
          <w:szCs w:val="28"/>
        </w:rPr>
        <w:t xml:space="preserve"> </w:t>
      </w:r>
      <w:r w:rsidRPr="009678B6">
        <w:rPr>
          <w:rFonts w:ascii="Times New Roman" w:hAnsi="Times New Roman"/>
          <w:sz w:val="28"/>
          <w:szCs w:val="28"/>
        </w:rPr>
        <w:t xml:space="preserve">от </w:t>
      </w:r>
      <w:r w:rsidR="006A4BEE">
        <w:rPr>
          <w:rFonts w:ascii="Times New Roman" w:hAnsi="Times New Roman"/>
          <w:sz w:val="28"/>
          <w:szCs w:val="28"/>
        </w:rPr>
        <w:t>08</w:t>
      </w:r>
      <w:r w:rsidR="006A4BEE" w:rsidRPr="009678B6">
        <w:rPr>
          <w:rFonts w:ascii="Times New Roman" w:hAnsi="Times New Roman"/>
          <w:sz w:val="28"/>
          <w:szCs w:val="28"/>
        </w:rPr>
        <w:t>.07.20</w:t>
      </w:r>
      <w:r w:rsidR="006A4BEE">
        <w:rPr>
          <w:rFonts w:ascii="Times New Roman" w:hAnsi="Times New Roman"/>
          <w:sz w:val="28"/>
          <w:szCs w:val="28"/>
        </w:rPr>
        <w:t>20</w:t>
      </w:r>
      <w:r w:rsidR="006A4BEE" w:rsidRPr="009678B6">
        <w:rPr>
          <w:rFonts w:ascii="Times New Roman" w:hAnsi="Times New Roman"/>
          <w:sz w:val="28"/>
          <w:szCs w:val="28"/>
        </w:rPr>
        <w:t xml:space="preserve"> г. № 4</w:t>
      </w:r>
      <w:r w:rsidR="006A4BEE">
        <w:rPr>
          <w:rFonts w:ascii="Times New Roman" w:hAnsi="Times New Roman"/>
          <w:sz w:val="28"/>
          <w:szCs w:val="28"/>
        </w:rPr>
        <w:t>85</w:t>
      </w:r>
      <w:r w:rsidR="006A4BEE" w:rsidRPr="009678B6">
        <w:rPr>
          <w:rFonts w:ascii="Times New Roman" w:hAnsi="Times New Roman"/>
          <w:sz w:val="28"/>
          <w:szCs w:val="28"/>
        </w:rPr>
        <w:t>-п</w:t>
      </w:r>
      <w:r w:rsidRPr="009678B6">
        <w:rPr>
          <w:rFonts w:ascii="Times New Roman" w:eastAsia="Times New Roman" w:hAnsi="Times New Roman"/>
          <w:sz w:val="28"/>
          <w:szCs w:val="28"/>
          <w:lang w:eastAsia="ru-RU"/>
        </w:rPr>
        <w:t>)</w:t>
      </w:r>
      <w:r w:rsidR="00B50FEF" w:rsidRPr="009678B6">
        <w:rPr>
          <w:rFonts w:ascii="Times New Roman" w:hAnsi="Times New Roman"/>
          <w:sz w:val="28"/>
          <w:szCs w:val="28"/>
          <w:lang w:bidi="en-US"/>
        </w:rPr>
        <w:t>;</w:t>
      </w:r>
    </w:p>
    <w:p w14:paraId="00B0EA21" w14:textId="317A1A94" w:rsidR="00B70D55" w:rsidRPr="009678B6" w:rsidRDefault="00B70D55" w:rsidP="00F82054">
      <w:pPr>
        <w:numPr>
          <w:ilvl w:val="0"/>
          <w:numId w:val="28"/>
        </w:numPr>
        <w:spacing w:after="0" w:line="240" w:lineRule="auto"/>
        <w:ind w:left="924" w:hanging="357"/>
        <w:contextualSpacing/>
        <w:jc w:val="both"/>
        <w:rPr>
          <w:rFonts w:ascii="Times New Roman" w:hAnsi="Times New Roman"/>
          <w:sz w:val="28"/>
          <w:szCs w:val="28"/>
        </w:rPr>
      </w:pPr>
      <w:r w:rsidRPr="009678B6">
        <w:rPr>
          <w:rFonts w:ascii="Times New Roman" w:hAnsi="Times New Roman"/>
          <w:sz w:val="28"/>
          <w:szCs w:val="28"/>
        </w:rPr>
        <w:t xml:space="preserve">Государственная программа </w:t>
      </w:r>
      <w:r w:rsidR="00DC323F" w:rsidRPr="009678B6">
        <w:rPr>
          <w:rFonts w:ascii="Times New Roman" w:hAnsi="Times New Roman"/>
          <w:sz w:val="28"/>
          <w:szCs w:val="28"/>
          <w:shd w:val="clear" w:color="auto" w:fill="FFFFFF"/>
        </w:rPr>
        <w:t>Красноярского края</w:t>
      </w:r>
      <w:r w:rsidR="00DC323F" w:rsidRPr="009678B6">
        <w:rPr>
          <w:rFonts w:ascii="Times New Roman" w:hAnsi="Times New Roman"/>
          <w:sz w:val="28"/>
          <w:szCs w:val="28"/>
        </w:rPr>
        <w:t xml:space="preserve"> </w:t>
      </w:r>
      <w:r w:rsidRPr="009678B6">
        <w:rPr>
          <w:rFonts w:ascii="Times New Roman" w:hAnsi="Times New Roman"/>
          <w:sz w:val="28"/>
          <w:szCs w:val="28"/>
        </w:rPr>
        <w:t>«</w:t>
      </w:r>
      <w:r w:rsidR="00E55D7D" w:rsidRPr="009678B6">
        <w:rPr>
          <w:rFonts w:ascii="Times New Roman" w:hAnsi="Times New Roman"/>
          <w:sz w:val="28"/>
          <w:szCs w:val="28"/>
          <w:shd w:val="clear" w:color="auto" w:fill="FFFFFF"/>
        </w:rPr>
        <w:t>Развитие здравоохранения</w:t>
      </w:r>
      <w:r w:rsidRPr="009678B6">
        <w:rPr>
          <w:rFonts w:ascii="Times New Roman" w:hAnsi="Times New Roman"/>
          <w:sz w:val="28"/>
          <w:szCs w:val="28"/>
        </w:rPr>
        <w:t xml:space="preserve">» (утверждена постановлением Правительства </w:t>
      </w:r>
      <w:r w:rsidR="00DC323F" w:rsidRPr="009678B6">
        <w:rPr>
          <w:rFonts w:ascii="Times New Roman" w:hAnsi="Times New Roman"/>
          <w:sz w:val="28"/>
          <w:szCs w:val="28"/>
          <w:shd w:val="clear" w:color="auto" w:fill="FFFFFF"/>
        </w:rPr>
        <w:t>Красноярского края</w:t>
      </w:r>
      <w:r w:rsidR="00DC323F" w:rsidRPr="009678B6">
        <w:rPr>
          <w:rFonts w:ascii="Times New Roman" w:hAnsi="Times New Roman"/>
          <w:sz w:val="28"/>
          <w:szCs w:val="28"/>
        </w:rPr>
        <w:t xml:space="preserve"> </w:t>
      </w:r>
      <w:r w:rsidRPr="009678B6">
        <w:rPr>
          <w:rFonts w:ascii="Times New Roman" w:hAnsi="Times New Roman"/>
          <w:sz w:val="28"/>
          <w:szCs w:val="28"/>
        </w:rPr>
        <w:t xml:space="preserve">от </w:t>
      </w:r>
      <w:r w:rsidR="00002083" w:rsidRPr="009678B6">
        <w:rPr>
          <w:rFonts w:ascii="Times New Roman" w:hAnsi="Times New Roman"/>
          <w:sz w:val="28"/>
          <w:szCs w:val="28"/>
        </w:rPr>
        <w:t>30</w:t>
      </w:r>
      <w:r w:rsidRPr="009678B6">
        <w:rPr>
          <w:rFonts w:ascii="Times New Roman" w:hAnsi="Times New Roman"/>
          <w:sz w:val="28"/>
          <w:szCs w:val="28"/>
        </w:rPr>
        <w:t>.0</w:t>
      </w:r>
      <w:r w:rsidR="00002083" w:rsidRPr="009678B6">
        <w:rPr>
          <w:rFonts w:ascii="Times New Roman" w:hAnsi="Times New Roman"/>
          <w:sz w:val="28"/>
          <w:szCs w:val="28"/>
        </w:rPr>
        <w:t>9</w:t>
      </w:r>
      <w:r w:rsidRPr="009678B6">
        <w:rPr>
          <w:rFonts w:ascii="Times New Roman" w:hAnsi="Times New Roman"/>
          <w:sz w:val="28"/>
          <w:szCs w:val="28"/>
        </w:rPr>
        <w:t>.201</w:t>
      </w:r>
      <w:r w:rsidR="00002083" w:rsidRPr="009678B6">
        <w:rPr>
          <w:rFonts w:ascii="Times New Roman" w:hAnsi="Times New Roman"/>
          <w:sz w:val="28"/>
          <w:szCs w:val="28"/>
        </w:rPr>
        <w:t>3</w:t>
      </w:r>
      <w:r w:rsidR="00C128DC" w:rsidRPr="009678B6">
        <w:rPr>
          <w:rFonts w:ascii="Times New Roman" w:hAnsi="Times New Roman"/>
          <w:sz w:val="28"/>
          <w:szCs w:val="28"/>
        </w:rPr>
        <w:t xml:space="preserve"> г.</w:t>
      </w:r>
      <w:r w:rsidRPr="009678B6">
        <w:rPr>
          <w:rFonts w:ascii="Times New Roman" w:hAnsi="Times New Roman"/>
          <w:sz w:val="28"/>
          <w:szCs w:val="28"/>
        </w:rPr>
        <w:t xml:space="preserve"> № </w:t>
      </w:r>
      <w:r w:rsidR="00002083" w:rsidRPr="009678B6">
        <w:rPr>
          <w:rFonts w:ascii="Times New Roman" w:hAnsi="Times New Roman"/>
          <w:sz w:val="28"/>
          <w:szCs w:val="28"/>
        </w:rPr>
        <w:t>516</w:t>
      </w:r>
      <w:r w:rsidRPr="009678B6">
        <w:rPr>
          <w:rFonts w:ascii="Times New Roman" w:hAnsi="Times New Roman"/>
          <w:sz w:val="28"/>
          <w:szCs w:val="28"/>
        </w:rPr>
        <w:t>-п)</w:t>
      </w:r>
      <w:r w:rsidR="00B50FEF" w:rsidRPr="009678B6">
        <w:rPr>
          <w:rFonts w:ascii="Times New Roman" w:hAnsi="Times New Roman"/>
          <w:sz w:val="28"/>
          <w:szCs w:val="28"/>
        </w:rPr>
        <w:t>;</w:t>
      </w:r>
    </w:p>
    <w:p w14:paraId="1E12A990" w14:textId="0D0C4B97" w:rsidR="00B70D55" w:rsidRPr="009678B6" w:rsidRDefault="00B70D55" w:rsidP="00F82054">
      <w:pPr>
        <w:numPr>
          <w:ilvl w:val="0"/>
          <w:numId w:val="28"/>
        </w:numPr>
        <w:spacing w:after="0" w:line="240" w:lineRule="auto"/>
        <w:ind w:left="924" w:hanging="357"/>
        <w:contextualSpacing/>
        <w:jc w:val="both"/>
        <w:rPr>
          <w:rFonts w:ascii="Times New Roman" w:hAnsi="Times New Roman"/>
          <w:sz w:val="28"/>
          <w:szCs w:val="28"/>
        </w:rPr>
      </w:pPr>
      <w:r w:rsidRPr="009678B6">
        <w:rPr>
          <w:rFonts w:ascii="Times New Roman" w:hAnsi="Times New Roman"/>
          <w:sz w:val="28"/>
          <w:szCs w:val="28"/>
        </w:rPr>
        <w:t xml:space="preserve">Государственная программа </w:t>
      </w:r>
      <w:r w:rsidR="00DC323F" w:rsidRPr="009678B6">
        <w:rPr>
          <w:rFonts w:ascii="Times New Roman" w:hAnsi="Times New Roman"/>
          <w:sz w:val="28"/>
          <w:szCs w:val="28"/>
          <w:shd w:val="clear" w:color="auto" w:fill="FFFFFF"/>
        </w:rPr>
        <w:t>Красноярского края</w:t>
      </w:r>
      <w:r w:rsidR="00DC323F" w:rsidRPr="009678B6">
        <w:rPr>
          <w:rFonts w:ascii="Times New Roman" w:hAnsi="Times New Roman"/>
          <w:sz w:val="28"/>
          <w:szCs w:val="28"/>
        </w:rPr>
        <w:t xml:space="preserve"> </w:t>
      </w:r>
      <w:r w:rsidRPr="009678B6">
        <w:rPr>
          <w:rFonts w:ascii="Times New Roman" w:hAnsi="Times New Roman"/>
          <w:sz w:val="28"/>
          <w:szCs w:val="28"/>
        </w:rPr>
        <w:t>«</w:t>
      </w:r>
      <w:r w:rsidR="00E55D7D" w:rsidRPr="009678B6">
        <w:rPr>
          <w:rFonts w:ascii="Times New Roman" w:hAnsi="Times New Roman"/>
          <w:sz w:val="28"/>
          <w:szCs w:val="28"/>
          <w:shd w:val="clear" w:color="auto" w:fill="FFFFFF"/>
        </w:rPr>
        <w:t>Развитие образования</w:t>
      </w:r>
      <w:r w:rsidRPr="009678B6">
        <w:rPr>
          <w:rFonts w:ascii="Times New Roman" w:hAnsi="Times New Roman"/>
          <w:sz w:val="28"/>
          <w:szCs w:val="28"/>
        </w:rPr>
        <w:t xml:space="preserve">» (утверждена постановлением Правительства </w:t>
      </w:r>
      <w:r w:rsidR="00DC323F" w:rsidRPr="009678B6">
        <w:rPr>
          <w:rFonts w:ascii="Times New Roman" w:hAnsi="Times New Roman"/>
          <w:sz w:val="28"/>
          <w:szCs w:val="28"/>
          <w:shd w:val="clear" w:color="auto" w:fill="FFFFFF"/>
        </w:rPr>
        <w:t>Красноярского края</w:t>
      </w:r>
      <w:r w:rsidR="00DC323F" w:rsidRPr="009678B6">
        <w:rPr>
          <w:rFonts w:ascii="Times New Roman" w:hAnsi="Times New Roman"/>
          <w:sz w:val="28"/>
          <w:szCs w:val="28"/>
        </w:rPr>
        <w:t xml:space="preserve"> </w:t>
      </w:r>
      <w:r w:rsidRPr="009678B6">
        <w:rPr>
          <w:rFonts w:ascii="Times New Roman" w:hAnsi="Times New Roman"/>
          <w:sz w:val="28"/>
          <w:szCs w:val="28"/>
        </w:rPr>
        <w:t xml:space="preserve">от </w:t>
      </w:r>
      <w:r w:rsidR="00002083" w:rsidRPr="009678B6">
        <w:rPr>
          <w:rFonts w:ascii="Times New Roman" w:hAnsi="Times New Roman"/>
          <w:sz w:val="28"/>
          <w:szCs w:val="28"/>
        </w:rPr>
        <w:t>30</w:t>
      </w:r>
      <w:r w:rsidRPr="009678B6">
        <w:rPr>
          <w:rFonts w:ascii="Times New Roman" w:hAnsi="Times New Roman"/>
          <w:sz w:val="28"/>
          <w:szCs w:val="28"/>
        </w:rPr>
        <w:t>.0</w:t>
      </w:r>
      <w:r w:rsidR="00002083" w:rsidRPr="009678B6">
        <w:rPr>
          <w:rFonts w:ascii="Times New Roman" w:hAnsi="Times New Roman"/>
          <w:sz w:val="28"/>
          <w:szCs w:val="28"/>
        </w:rPr>
        <w:t>9</w:t>
      </w:r>
      <w:r w:rsidRPr="009678B6">
        <w:rPr>
          <w:rFonts w:ascii="Times New Roman" w:hAnsi="Times New Roman"/>
          <w:sz w:val="28"/>
          <w:szCs w:val="28"/>
        </w:rPr>
        <w:t>.201</w:t>
      </w:r>
      <w:r w:rsidR="00002083" w:rsidRPr="009678B6">
        <w:rPr>
          <w:rFonts w:ascii="Times New Roman" w:hAnsi="Times New Roman"/>
          <w:sz w:val="28"/>
          <w:szCs w:val="28"/>
        </w:rPr>
        <w:t>3</w:t>
      </w:r>
      <w:r w:rsidRPr="009678B6">
        <w:rPr>
          <w:rFonts w:ascii="Times New Roman" w:hAnsi="Times New Roman"/>
          <w:sz w:val="28"/>
          <w:szCs w:val="28"/>
        </w:rPr>
        <w:t xml:space="preserve"> </w:t>
      </w:r>
      <w:r w:rsidR="00C128DC" w:rsidRPr="009678B6">
        <w:rPr>
          <w:rFonts w:ascii="Times New Roman" w:hAnsi="Times New Roman"/>
          <w:sz w:val="28"/>
          <w:szCs w:val="28"/>
        </w:rPr>
        <w:t xml:space="preserve">г. </w:t>
      </w:r>
      <w:r w:rsidRPr="009678B6">
        <w:rPr>
          <w:rFonts w:ascii="Times New Roman" w:hAnsi="Times New Roman"/>
          <w:sz w:val="28"/>
          <w:szCs w:val="28"/>
        </w:rPr>
        <w:t>№ </w:t>
      </w:r>
      <w:r w:rsidR="00002083" w:rsidRPr="009678B6">
        <w:rPr>
          <w:rFonts w:ascii="Times New Roman" w:hAnsi="Times New Roman"/>
          <w:sz w:val="28"/>
          <w:szCs w:val="28"/>
        </w:rPr>
        <w:t>508</w:t>
      </w:r>
      <w:r w:rsidRPr="009678B6">
        <w:rPr>
          <w:rFonts w:ascii="Times New Roman" w:hAnsi="Times New Roman"/>
          <w:sz w:val="28"/>
          <w:szCs w:val="28"/>
        </w:rPr>
        <w:t>-п)</w:t>
      </w:r>
      <w:r w:rsidR="00B50FEF" w:rsidRPr="009678B6">
        <w:rPr>
          <w:rFonts w:ascii="Times New Roman" w:hAnsi="Times New Roman"/>
          <w:sz w:val="28"/>
          <w:szCs w:val="28"/>
        </w:rPr>
        <w:t>;</w:t>
      </w:r>
    </w:p>
    <w:p w14:paraId="4CFFCE48" w14:textId="7B4202FF" w:rsidR="00B70D55" w:rsidRPr="009678B6" w:rsidRDefault="00B70D55" w:rsidP="00F82054">
      <w:pPr>
        <w:numPr>
          <w:ilvl w:val="0"/>
          <w:numId w:val="28"/>
        </w:numPr>
        <w:spacing w:after="0" w:line="240" w:lineRule="auto"/>
        <w:ind w:left="924" w:hanging="357"/>
        <w:contextualSpacing/>
        <w:jc w:val="both"/>
        <w:rPr>
          <w:rFonts w:ascii="Times New Roman" w:hAnsi="Times New Roman"/>
          <w:sz w:val="28"/>
          <w:szCs w:val="28"/>
        </w:rPr>
      </w:pPr>
      <w:r w:rsidRPr="009678B6">
        <w:rPr>
          <w:rFonts w:ascii="Times New Roman" w:hAnsi="Times New Roman"/>
          <w:sz w:val="28"/>
          <w:szCs w:val="28"/>
        </w:rPr>
        <w:t xml:space="preserve">Государственная программа </w:t>
      </w:r>
      <w:r w:rsidR="00DC323F" w:rsidRPr="009678B6">
        <w:rPr>
          <w:rFonts w:ascii="Times New Roman" w:hAnsi="Times New Roman"/>
          <w:sz w:val="28"/>
          <w:szCs w:val="28"/>
          <w:shd w:val="clear" w:color="auto" w:fill="FFFFFF"/>
        </w:rPr>
        <w:t>Красноярского края</w:t>
      </w:r>
      <w:r w:rsidR="00DC323F" w:rsidRPr="009678B6">
        <w:rPr>
          <w:rFonts w:ascii="Times New Roman" w:hAnsi="Times New Roman"/>
          <w:sz w:val="28"/>
          <w:szCs w:val="28"/>
        </w:rPr>
        <w:t xml:space="preserve"> </w:t>
      </w:r>
      <w:r w:rsidRPr="009678B6">
        <w:rPr>
          <w:rFonts w:ascii="Times New Roman" w:hAnsi="Times New Roman"/>
          <w:sz w:val="28"/>
          <w:szCs w:val="28"/>
        </w:rPr>
        <w:t>«</w:t>
      </w:r>
      <w:r w:rsidR="00DC323F" w:rsidRPr="009678B6">
        <w:rPr>
          <w:rFonts w:ascii="Times New Roman" w:hAnsi="Times New Roman"/>
          <w:sz w:val="28"/>
          <w:szCs w:val="28"/>
          <w:shd w:val="clear" w:color="auto" w:fill="FFFFFF"/>
        </w:rPr>
        <w:t>Развитие системы социальной поддержки граждан</w:t>
      </w:r>
      <w:r w:rsidRPr="009678B6">
        <w:rPr>
          <w:rFonts w:ascii="Times New Roman" w:hAnsi="Times New Roman"/>
          <w:sz w:val="28"/>
          <w:szCs w:val="28"/>
        </w:rPr>
        <w:t xml:space="preserve">» (утверждена постановлением Правительства </w:t>
      </w:r>
      <w:r w:rsidR="00DC323F" w:rsidRPr="009678B6">
        <w:rPr>
          <w:rFonts w:ascii="Times New Roman" w:hAnsi="Times New Roman"/>
          <w:sz w:val="28"/>
          <w:szCs w:val="28"/>
          <w:shd w:val="clear" w:color="auto" w:fill="FFFFFF"/>
        </w:rPr>
        <w:t>Красноярского края</w:t>
      </w:r>
      <w:r w:rsidR="00DC323F" w:rsidRPr="009678B6">
        <w:rPr>
          <w:rFonts w:ascii="Times New Roman" w:hAnsi="Times New Roman"/>
          <w:sz w:val="28"/>
          <w:szCs w:val="28"/>
        </w:rPr>
        <w:t xml:space="preserve"> </w:t>
      </w:r>
      <w:r w:rsidRPr="009678B6">
        <w:rPr>
          <w:rFonts w:ascii="Times New Roman" w:hAnsi="Times New Roman"/>
          <w:sz w:val="28"/>
          <w:szCs w:val="28"/>
        </w:rPr>
        <w:t xml:space="preserve">от </w:t>
      </w:r>
      <w:r w:rsidR="00E50372" w:rsidRPr="009678B6">
        <w:rPr>
          <w:rFonts w:ascii="Times New Roman" w:hAnsi="Times New Roman"/>
          <w:sz w:val="28"/>
          <w:szCs w:val="28"/>
        </w:rPr>
        <w:t>30</w:t>
      </w:r>
      <w:r w:rsidRPr="009678B6">
        <w:rPr>
          <w:rFonts w:ascii="Times New Roman" w:hAnsi="Times New Roman"/>
          <w:sz w:val="28"/>
          <w:szCs w:val="28"/>
        </w:rPr>
        <w:t>.0</w:t>
      </w:r>
      <w:r w:rsidR="00E50372" w:rsidRPr="009678B6">
        <w:rPr>
          <w:rFonts w:ascii="Times New Roman" w:hAnsi="Times New Roman"/>
          <w:sz w:val="28"/>
          <w:szCs w:val="28"/>
        </w:rPr>
        <w:t>9</w:t>
      </w:r>
      <w:r w:rsidRPr="009678B6">
        <w:rPr>
          <w:rFonts w:ascii="Times New Roman" w:hAnsi="Times New Roman"/>
          <w:sz w:val="28"/>
          <w:szCs w:val="28"/>
        </w:rPr>
        <w:t xml:space="preserve">.2013 </w:t>
      </w:r>
      <w:r w:rsidR="00C128DC" w:rsidRPr="009678B6">
        <w:rPr>
          <w:rFonts w:ascii="Times New Roman" w:hAnsi="Times New Roman"/>
          <w:sz w:val="28"/>
          <w:szCs w:val="28"/>
        </w:rPr>
        <w:t xml:space="preserve">г. </w:t>
      </w:r>
      <w:r w:rsidRPr="009678B6">
        <w:rPr>
          <w:rFonts w:ascii="Times New Roman" w:hAnsi="Times New Roman"/>
          <w:sz w:val="28"/>
          <w:szCs w:val="28"/>
        </w:rPr>
        <w:t>№ </w:t>
      </w:r>
      <w:r w:rsidR="00E50372" w:rsidRPr="009678B6">
        <w:rPr>
          <w:rFonts w:ascii="Times New Roman" w:hAnsi="Times New Roman"/>
          <w:sz w:val="28"/>
          <w:szCs w:val="28"/>
        </w:rPr>
        <w:t>507</w:t>
      </w:r>
      <w:r w:rsidRPr="009678B6">
        <w:rPr>
          <w:rFonts w:ascii="Times New Roman" w:hAnsi="Times New Roman"/>
          <w:sz w:val="28"/>
          <w:szCs w:val="28"/>
        </w:rPr>
        <w:t>-п)</w:t>
      </w:r>
      <w:r w:rsidR="00B50FEF" w:rsidRPr="009678B6">
        <w:rPr>
          <w:rFonts w:ascii="Times New Roman" w:hAnsi="Times New Roman"/>
          <w:sz w:val="28"/>
          <w:szCs w:val="28"/>
        </w:rPr>
        <w:t>;</w:t>
      </w:r>
    </w:p>
    <w:p w14:paraId="0C9984C0" w14:textId="1804EF40" w:rsidR="00B70D55" w:rsidRPr="009678B6" w:rsidRDefault="00B70D55" w:rsidP="00F82054">
      <w:pPr>
        <w:numPr>
          <w:ilvl w:val="0"/>
          <w:numId w:val="28"/>
        </w:numPr>
        <w:spacing w:after="0" w:line="240" w:lineRule="auto"/>
        <w:ind w:left="924" w:hanging="357"/>
        <w:contextualSpacing/>
        <w:jc w:val="both"/>
        <w:rPr>
          <w:rFonts w:ascii="Times New Roman" w:hAnsi="Times New Roman"/>
          <w:sz w:val="28"/>
          <w:szCs w:val="28"/>
        </w:rPr>
      </w:pPr>
      <w:r w:rsidRPr="009678B6">
        <w:rPr>
          <w:rFonts w:ascii="Times New Roman" w:hAnsi="Times New Roman"/>
          <w:sz w:val="28"/>
          <w:szCs w:val="28"/>
        </w:rPr>
        <w:lastRenderedPageBreak/>
        <w:t xml:space="preserve">Государственная программа </w:t>
      </w:r>
      <w:r w:rsidR="00DC323F" w:rsidRPr="009678B6">
        <w:rPr>
          <w:rFonts w:ascii="Times New Roman" w:hAnsi="Times New Roman"/>
          <w:sz w:val="28"/>
          <w:szCs w:val="28"/>
          <w:shd w:val="clear" w:color="auto" w:fill="FFFFFF"/>
        </w:rPr>
        <w:t>Красноярского края</w:t>
      </w:r>
      <w:r w:rsidR="00DC323F" w:rsidRPr="009678B6">
        <w:rPr>
          <w:rFonts w:ascii="Times New Roman" w:hAnsi="Times New Roman"/>
          <w:sz w:val="28"/>
          <w:szCs w:val="28"/>
        </w:rPr>
        <w:t xml:space="preserve"> </w:t>
      </w:r>
      <w:r w:rsidRPr="009678B6">
        <w:rPr>
          <w:rFonts w:ascii="Times New Roman" w:hAnsi="Times New Roman"/>
          <w:sz w:val="28"/>
          <w:szCs w:val="28"/>
        </w:rPr>
        <w:t>«</w:t>
      </w:r>
      <w:r w:rsidR="00002083" w:rsidRPr="009678B6">
        <w:rPr>
          <w:rFonts w:ascii="Times New Roman" w:hAnsi="Times New Roman"/>
          <w:sz w:val="28"/>
          <w:szCs w:val="28"/>
          <w:shd w:val="clear" w:color="auto" w:fill="FFFFFF"/>
        </w:rPr>
        <w:t>Реформирование и модернизация жилищно-коммунального хозяйства и повышение энергетической эффективности</w:t>
      </w:r>
      <w:r w:rsidRPr="009678B6">
        <w:rPr>
          <w:rFonts w:ascii="Times New Roman" w:hAnsi="Times New Roman"/>
          <w:sz w:val="28"/>
          <w:szCs w:val="28"/>
        </w:rPr>
        <w:t xml:space="preserve">» (утверждена постановлением Правительства </w:t>
      </w:r>
      <w:r w:rsidR="00DC323F" w:rsidRPr="009678B6">
        <w:rPr>
          <w:rFonts w:ascii="Times New Roman" w:hAnsi="Times New Roman"/>
          <w:sz w:val="28"/>
          <w:szCs w:val="28"/>
          <w:shd w:val="clear" w:color="auto" w:fill="FFFFFF"/>
        </w:rPr>
        <w:t>Красноярского края</w:t>
      </w:r>
      <w:r w:rsidR="00DC323F" w:rsidRPr="009678B6">
        <w:rPr>
          <w:rFonts w:ascii="Times New Roman" w:hAnsi="Times New Roman"/>
          <w:sz w:val="28"/>
          <w:szCs w:val="28"/>
        </w:rPr>
        <w:t xml:space="preserve"> </w:t>
      </w:r>
      <w:r w:rsidRPr="009678B6">
        <w:rPr>
          <w:rFonts w:ascii="Times New Roman" w:hAnsi="Times New Roman"/>
          <w:sz w:val="28"/>
          <w:szCs w:val="28"/>
        </w:rPr>
        <w:t xml:space="preserve">от </w:t>
      </w:r>
      <w:r w:rsidR="000F40F2" w:rsidRPr="009678B6">
        <w:rPr>
          <w:rFonts w:ascii="Times New Roman" w:hAnsi="Times New Roman"/>
          <w:sz w:val="28"/>
          <w:szCs w:val="28"/>
        </w:rPr>
        <w:t>30</w:t>
      </w:r>
      <w:r w:rsidRPr="009678B6">
        <w:rPr>
          <w:rFonts w:ascii="Times New Roman" w:hAnsi="Times New Roman"/>
          <w:sz w:val="28"/>
          <w:szCs w:val="28"/>
        </w:rPr>
        <w:t>.0</w:t>
      </w:r>
      <w:r w:rsidR="000F40F2" w:rsidRPr="009678B6">
        <w:rPr>
          <w:rFonts w:ascii="Times New Roman" w:hAnsi="Times New Roman"/>
          <w:sz w:val="28"/>
          <w:szCs w:val="28"/>
        </w:rPr>
        <w:t>9</w:t>
      </w:r>
      <w:r w:rsidRPr="009678B6">
        <w:rPr>
          <w:rFonts w:ascii="Times New Roman" w:hAnsi="Times New Roman"/>
          <w:sz w:val="28"/>
          <w:szCs w:val="28"/>
        </w:rPr>
        <w:t>.201</w:t>
      </w:r>
      <w:r w:rsidR="000F40F2" w:rsidRPr="009678B6">
        <w:rPr>
          <w:rFonts w:ascii="Times New Roman" w:hAnsi="Times New Roman"/>
          <w:sz w:val="28"/>
          <w:szCs w:val="28"/>
        </w:rPr>
        <w:t>3</w:t>
      </w:r>
      <w:r w:rsidR="00C128DC" w:rsidRPr="009678B6">
        <w:rPr>
          <w:rFonts w:ascii="Times New Roman" w:hAnsi="Times New Roman"/>
          <w:sz w:val="28"/>
          <w:szCs w:val="28"/>
        </w:rPr>
        <w:t xml:space="preserve"> г.</w:t>
      </w:r>
      <w:r w:rsidRPr="009678B6">
        <w:rPr>
          <w:rFonts w:ascii="Times New Roman" w:hAnsi="Times New Roman"/>
          <w:sz w:val="28"/>
          <w:szCs w:val="28"/>
        </w:rPr>
        <w:t xml:space="preserve"> № </w:t>
      </w:r>
      <w:r w:rsidR="000F40F2" w:rsidRPr="009678B6">
        <w:rPr>
          <w:rFonts w:ascii="Times New Roman" w:hAnsi="Times New Roman"/>
          <w:sz w:val="28"/>
          <w:szCs w:val="28"/>
        </w:rPr>
        <w:t>503</w:t>
      </w:r>
      <w:r w:rsidRPr="009678B6">
        <w:rPr>
          <w:rFonts w:ascii="Times New Roman" w:hAnsi="Times New Roman"/>
          <w:sz w:val="28"/>
          <w:szCs w:val="28"/>
        </w:rPr>
        <w:t>-п)</w:t>
      </w:r>
      <w:r w:rsidR="00B50FEF" w:rsidRPr="009678B6">
        <w:rPr>
          <w:rFonts w:ascii="Times New Roman" w:hAnsi="Times New Roman"/>
          <w:sz w:val="28"/>
          <w:szCs w:val="28"/>
        </w:rPr>
        <w:t>;</w:t>
      </w:r>
    </w:p>
    <w:p w14:paraId="5A216455" w14:textId="14A40252" w:rsidR="00B70D55" w:rsidRPr="009678B6" w:rsidRDefault="00B70D55" w:rsidP="00F82054">
      <w:pPr>
        <w:numPr>
          <w:ilvl w:val="0"/>
          <w:numId w:val="28"/>
        </w:numPr>
        <w:spacing w:after="0" w:line="240" w:lineRule="auto"/>
        <w:ind w:left="924" w:hanging="357"/>
        <w:contextualSpacing/>
        <w:jc w:val="both"/>
        <w:rPr>
          <w:rFonts w:ascii="Times New Roman" w:hAnsi="Times New Roman"/>
          <w:sz w:val="28"/>
          <w:szCs w:val="28"/>
        </w:rPr>
      </w:pPr>
      <w:bookmarkStart w:id="50" w:name="_Hlk524508197"/>
      <w:r w:rsidRPr="009678B6">
        <w:rPr>
          <w:rFonts w:ascii="Times New Roman" w:hAnsi="Times New Roman"/>
          <w:sz w:val="28"/>
          <w:szCs w:val="28"/>
        </w:rPr>
        <w:t xml:space="preserve">Государственная программа </w:t>
      </w:r>
      <w:r w:rsidR="00DC323F" w:rsidRPr="009678B6">
        <w:rPr>
          <w:rFonts w:ascii="Times New Roman" w:hAnsi="Times New Roman"/>
          <w:sz w:val="28"/>
          <w:szCs w:val="28"/>
          <w:shd w:val="clear" w:color="auto" w:fill="FFFFFF"/>
        </w:rPr>
        <w:t>Красноярского края</w:t>
      </w:r>
      <w:r w:rsidR="00DC323F" w:rsidRPr="009678B6">
        <w:rPr>
          <w:rFonts w:ascii="Times New Roman" w:hAnsi="Times New Roman"/>
          <w:sz w:val="28"/>
          <w:szCs w:val="28"/>
        </w:rPr>
        <w:t xml:space="preserve"> </w:t>
      </w:r>
      <w:r w:rsidRPr="009678B6">
        <w:rPr>
          <w:rFonts w:ascii="Times New Roman" w:hAnsi="Times New Roman"/>
          <w:sz w:val="28"/>
          <w:szCs w:val="28"/>
        </w:rPr>
        <w:t>«</w:t>
      </w:r>
      <w:r w:rsidR="00002083" w:rsidRPr="009678B6">
        <w:rPr>
          <w:rFonts w:ascii="Times New Roman" w:hAnsi="Times New Roman"/>
          <w:sz w:val="28"/>
          <w:szCs w:val="28"/>
          <w:shd w:val="clear" w:color="auto" w:fill="FFFFFF"/>
        </w:rPr>
        <w:t>Охрана окружающей среды, воспроизводство природных ресурсов</w:t>
      </w:r>
      <w:r w:rsidRPr="009678B6">
        <w:rPr>
          <w:rFonts w:ascii="Times New Roman" w:hAnsi="Times New Roman"/>
          <w:sz w:val="28"/>
          <w:szCs w:val="28"/>
        </w:rPr>
        <w:t xml:space="preserve">» (утверждена постановлением Правительства </w:t>
      </w:r>
      <w:r w:rsidR="00DC323F" w:rsidRPr="009678B6">
        <w:rPr>
          <w:rFonts w:ascii="Times New Roman" w:hAnsi="Times New Roman"/>
          <w:sz w:val="28"/>
          <w:szCs w:val="28"/>
          <w:shd w:val="clear" w:color="auto" w:fill="FFFFFF"/>
        </w:rPr>
        <w:t>Красноярского края</w:t>
      </w:r>
      <w:r w:rsidR="00DC323F" w:rsidRPr="009678B6">
        <w:rPr>
          <w:rFonts w:ascii="Times New Roman" w:hAnsi="Times New Roman"/>
          <w:sz w:val="28"/>
          <w:szCs w:val="28"/>
        </w:rPr>
        <w:t xml:space="preserve"> </w:t>
      </w:r>
      <w:r w:rsidRPr="009678B6">
        <w:rPr>
          <w:rFonts w:ascii="Times New Roman" w:hAnsi="Times New Roman"/>
          <w:sz w:val="28"/>
          <w:szCs w:val="28"/>
        </w:rPr>
        <w:t xml:space="preserve">от </w:t>
      </w:r>
      <w:r w:rsidR="000F40F2" w:rsidRPr="009678B6">
        <w:rPr>
          <w:rFonts w:ascii="Times New Roman" w:hAnsi="Times New Roman"/>
          <w:sz w:val="28"/>
          <w:szCs w:val="28"/>
        </w:rPr>
        <w:t>30</w:t>
      </w:r>
      <w:r w:rsidRPr="009678B6">
        <w:rPr>
          <w:rFonts w:ascii="Times New Roman" w:hAnsi="Times New Roman"/>
          <w:sz w:val="28"/>
          <w:szCs w:val="28"/>
        </w:rPr>
        <w:t>.0</w:t>
      </w:r>
      <w:r w:rsidR="000F40F2" w:rsidRPr="009678B6">
        <w:rPr>
          <w:rFonts w:ascii="Times New Roman" w:hAnsi="Times New Roman"/>
          <w:sz w:val="28"/>
          <w:szCs w:val="28"/>
        </w:rPr>
        <w:t>9</w:t>
      </w:r>
      <w:r w:rsidRPr="009678B6">
        <w:rPr>
          <w:rFonts w:ascii="Times New Roman" w:hAnsi="Times New Roman"/>
          <w:sz w:val="28"/>
          <w:szCs w:val="28"/>
        </w:rPr>
        <w:t>.20</w:t>
      </w:r>
      <w:r w:rsidR="000F40F2" w:rsidRPr="009678B6">
        <w:rPr>
          <w:rFonts w:ascii="Times New Roman" w:hAnsi="Times New Roman"/>
          <w:sz w:val="28"/>
          <w:szCs w:val="28"/>
        </w:rPr>
        <w:t>13</w:t>
      </w:r>
      <w:r w:rsidRPr="009678B6">
        <w:rPr>
          <w:rFonts w:ascii="Times New Roman" w:hAnsi="Times New Roman"/>
          <w:sz w:val="28"/>
          <w:szCs w:val="28"/>
        </w:rPr>
        <w:t xml:space="preserve"> </w:t>
      </w:r>
      <w:r w:rsidR="00C128DC" w:rsidRPr="009678B6">
        <w:rPr>
          <w:rFonts w:ascii="Times New Roman" w:hAnsi="Times New Roman"/>
          <w:sz w:val="28"/>
          <w:szCs w:val="28"/>
        </w:rPr>
        <w:t xml:space="preserve">г. </w:t>
      </w:r>
      <w:r w:rsidRPr="009678B6">
        <w:rPr>
          <w:rFonts w:ascii="Times New Roman" w:hAnsi="Times New Roman"/>
          <w:sz w:val="28"/>
          <w:szCs w:val="28"/>
        </w:rPr>
        <w:t>№ </w:t>
      </w:r>
      <w:r w:rsidR="000F40F2" w:rsidRPr="009678B6">
        <w:rPr>
          <w:rFonts w:ascii="Times New Roman" w:hAnsi="Times New Roman"/>
          <w:sz w:val="28"/>
          <w:szCs w:val="28"/>
        </w:rPr>
        <w:t>512</w:t>
      </w:r>
      <w:r w:rsidRPr="009678B6">
        <w:rPr>
          <w:rFonts w:ascii="Times New Roman" w:hAnsi="Times New Roman"/>
          <w:sz w:val="28"/>
          <w:szCs w:val="28"/>
        </w:rPr>
        <w:t>-п)</w:t>
      </w:r>
      <w:r w:rsidR="00B50FEF" w:rsidRPr="009678B6">
        <w:rPr>
          <w:rFonts w:ascii="Times New Roman" w:hAnsi="Times New Roman"/>
          <w:sz w:val="28"/>
          <w:szCs w:val="28"/>
        </w:rPr>
        <w:t>;</w:t>
      </w:r>
    </w:p>
    <w:p w14:paraId="4E12FFB3" w14:textId="71A215BE" w:rsidR="00B70D55" w:rsidRPr="009678B6" w:rsidRDefault="00B70D55" w:rsidP="00F82054">
      <w:pPr>
        <w:numPr>
          <w:ilvl w:val="0"/>
          <w:numId w:val="28"/>
        </w:numPr>
        <w:spacing w:after="0" w:line="240" w:lineRule="auto"/>
        <w:ind w:left="924" w:hanging="357"/>
        <w:contextualSpacing/>
        <w:jc w:val="both"/>
        <w:rPr>
          <w:rFonts w:ascii="Times New Roman" w:hAnsi="Times New Roman"/>
          <w:sz w:val="28"/>
          <w:szCs w:val="28"/>
        </w:rPr>
      </w:pPr>
      <w:r w:rsidRPr="009678B6">
        <w:rPr>
          <w:rFonts w:ascii="Times New Roman" w:hAnsi="Times New Roman"/>
          <w:sz w:val="28"/>
          <w:szCs w:val="28"/>
        </w:rPr>
        <w:t xml:space="preserve">Государственная программа </w:t>
      </w:r>
      <w:r w:rsidR="00DC323F" w:rsidRPr="009678B6">
        <w:rPr>
          <w:rFonts w:ascii="Times New Roman" w:hAnsi="Times New Roman"/>
          <w:sz w:val="28"/>
          <w:szCs w:val="28"/>
          <w:shd w:val="clear" w:color="auto" w:fill="FFFFFF"/>
        </w:rPr>
        <w:t>Красноярского края</w:t>
      </w:r>
      <w:r w:rsidR="00DC323F" w:rsidRPr="009678B6">
        <w:rPr>
          <w:rFonts w:ascii="Times New Roman" w:hAnsi="Times New Roman"/>
          <w:sz w:val="28"/>
          <w:szCs w:val="28"/>
        </w:rPr>
        <w:t xml:space="preserve"> </w:t>
      </w:r>
      <w:r w:rsidRPr="009678B6">
        <w:rPr>
          <w:rFonts w:ascii="Times New Roman" w:hAnsi="Times New Roman"/>
          <w:sz w:val="28"/>
          <w:szCs w:val="28"/>
        </w:rPr>
        <w:t>«</w:t>
      </w:r>
      <w:r w:rsidR="00002083" w:rsidRPr="009678B6">
        <w:rPr>
          <w:rFonts w:ascii="Times New Roman" w:hAnsi="Times New Roman"/>
          <w:sz w:val="28"/>
          <w:szCs w:val="28"/>
          <w:shd w:val="clear" w:color="auto" w:fill="FFFFFF"/>
        </w:rPr>
        <w:t>Развитие лесного хозяйства</w:t>
      </w:r>
      <w:r w:rsidRPr="009678B6">
        <w:rPr>
          <w:rFonts w:ascii="Times New Roman" w:hAnsi="Times New Roman"/>
          <w:sz w:val="28"/>
          <w:szCs w:val="28"/>
        </w:rPr>
        <w:t xml:space="preserve">» (утверждена постановлением Правительства </w:t>
      </w:r>
      <w:r w:rsidR="00DC323F" w:rsidRPr="009678B6">
        <w:rPr>
          <w:rFonts w:ascii="Times New Roman" w:hAnsi="Times New Roman"/>
          <w:sz w:val="28"/>
          <w:szCs w:val="28"/>
          <w:shd w:val="clear" w:color="auto" w:fill="FFFFFF"/>
        </w:rPr>
        <w:t>Красноярского края</w:t>
      </w:r>
      <w:r w:rsidR="00DC323F" w:rsidRPr="009678B6">
        <w:rPr>
          <w:rFonts w:ascii="Times New Roman" w:hAnsi="Times New Roman"/>
          <w:sz w:val="28"/>
          <w:szCs w:val="28"/>
        </w:rPr>
        <w:t xml:space="preserve"> </w:t>
      </w:r>
      <w:r w:rsidRPr="009678B6">
        <w:rPr>
          <w:rFonts w:ascii="Times New Roman" w:hAnsi="Times New Roman"/>
          <w:sz w:val="28"/>
          <w:szCs w:val="28"/>
        </w:rPr>
        <w:t>от 3</w:t>
      </w:r>
      <w:r w:rsidR="000F40F2" w:rsidRPr="009678B6">
        <w:rPr>
          <w:rFonts w:ascii="Times New Roman" w:hAnsi="Times New Roman"/>
          <w:sz w:val="28"/>
          <w:szCs w:val="28"/>
        </w:rPr>
        <w:t>0</w:t>
      </w:r>
      <w:r w:rsidRPr="009678B6">
        <w:rPr>
          <w:rFonts w:ascii="Times New Roman" w:hAnsi="Times New Roman"/>
          <w:sz w:val="28"/>
          <w:szCs w:val="28"/>
        </w:rPr>
        <w:t>.</w:t>
      </w:r>
      <w:r w:rsidR="000F40F2" w:rsidRPr="009678B6">
        <w:rPr>
          <w:rFonts w:ascii="Times New Roman" w:hAnsi="Times New Roman"/>
          <w:sz w:val="28"/>
          <w:szCs w:val="28"/>
        </w:rPr>
        <w:t>09</w:t>
      </w:r>
      <w:r w:rsidRPr="009678B6">
        <w:rPr>
          <w:rFonts w:ascii="Times New Roman" w:hAnsi="Times New Roman"/>
          <w:sz w:val="28"/>
          <w:szCs w:val="28"/>
        </w:rPr>
        <w:t>.201</w:t>
      </w:r>
      <w:r w:rsidR="000F40F2" w:rsidRPr="009678B6">
        <w:rPr>
          <w:rFonts w:ascii="Times New Roman" w:hAnsi="Times New Roman"/>
          <w:sz w:val="28"/>
          <w:szCs w:val="28"/>
        </w:rPr>
        <w:t>3</w:t>
      </w:r>
      <w:r w:rsidRPr="009678B6">
        <w:rPr>
          <w:rFonts w:ascii="Times New Roman" w:hAnsi="Times New Roman"/>
          <w:sz w:val="28"/>
          <w:szCs w:val="28"/>
        </w:rPr>
        <w:t xml:space="preserve"> </w:t>
      </w:r>
      <w:r w:rsidR="00C128DC" w:rsidRPr="009678B6">
        <w:rPr>
          <w:rFonts w:ascii="Times New Roman" w:hAnsi="Times New Roman"/>
          <w:sz w:val="28"/>
          <w:szCs w:val="28"/>
        </w:rPr>
        <w:t xml:space="preserve">г. </w:t>
      </w:r>
      <w:r w:rsidRPr="009678B6">
        <w:rPr>
          <w:rFonts w:ascii="Times New Roman" w:hAnsi="Times New Roman"/>
          <w:sz w:val="28"/>
          <w:szCs w:val="28"/>
        </w:rPr>
        <w:t>№ </w:t>
      </w:r>
      <w:r w:rsidR="000F40F2" w:rsidRPr="009678B6">
        <w:rPr>
          <w:rFonts w:ascii="Times New Roman" w:hAnsi="Times New Roman"/>
          <w:sz w:val="28"/>
          <w:szCs w:val="28"/>
        </w:rPr>
        <w:t>513</w:t>
      </w:r>
      <w:r w:rsidRPr="009678B6">
        <w:rPr>
          <w:rFonts w:ascii="Times New Roman" w:hAnsi="Times New Roman"/>
          <w:sz w:val="28"/>
          <w:szCs w:val="28"/>
        </w:rPr>
        <w:t>-п)</w:t>
      </w:r>
      <w:r w:rsidR="00B50FEF" w:rsidRPr="009678B6">
        <w:rPr>
          <w:rFonts w:ascii="Times New Roman" w:hAnsi="Times New Roman"/>
          <w:sz w:val="28"/>
          <w:szCs w:val="28"/>
        </w:rPr>
        <w:t>;</w:t>
      </w:r>
    </w:p>
    <w:p w14:paraId="49E8424E" w14:textId="2BE04BD7" w:rsidR="00B70D55" w:rsidRPr="009678B6" w:rsidRDefault="00B70D55" w:rsidP="00F82054">
      <w:pPr>
        <w:numPr>
          <w:ilvl w:val="0"/>
          <w:numId w:val="28"/>
        </w:numPr>
        <w:spacing w:after="0" w:line="240" w:lineRule="auto"/>
        <w:ind w:left="924" w:hanging="357"/>
        <w:contextualSpacing/>
        <w:jc w:val="both"/>
        <w:rPr>
          <w:rFonts w:ascii="Times New Roman" w:hAnsi="Times New Roman"/>
          <w:sz w:val="28"/>
          <w:szCs w:val="28"/>
        </w:rPr>
      </w:pPr>
      <w:r w:rsidRPr="009678B6">
        <w:rPr>
          <w:rFonts w:ascii="Times New Roman" w:hAnsi="Times New Roman"/>
          <w:sz w:val="28"/>
          <w:szCs w:val="28"/>
        </w:rPr>
        <w:t xml:space="preserve">Государственная программа </w:t>
      </w:r>
      <w:r w:rsidR="00DC323F" w:rsidRPr="009678B6">
        <w:rPr>
          <w:rFonts w:ascii="Times New Roman" w:hAnsi="Times New Roman"/>
          <w:sz w:val="28"/>
          <w:szCs w:val="28"/>
          <w:shd w:val="clear" w:color="auto" w:fill="FFFFFF"/>
        </w:rPr>
        <w:t>Красноярского края</w:t>
      </w:r>
      <w:r w:rsidR="00DC323F" w:rsidRPr="009678B6">
        <w:rPr>
          <w:rFonts w:ascii="Times New Roman" w:hAnsi="Times New Roman"/>
          <w:sz w:val="28"/>
          <w:szCs w:val="28"/>
        </w:rPr>
        <w:t xml:space="preserve"> </w:t>
      </w:r>
      <w:r w:rsidRPr="009678B6">
        <w:rPr>
          <w:rFonts w:ascii="Times New Roman" w:hAnsi="Times New Roman"/>
          <w:sz w:val="28"/>
          <w:szCs w:val="28"/>
        </w:rPr>
        <w:t>«</w:t>
      </w:r>
      <w:r w:rsidR="00002083" w:rsidRPr="009678B6">
        <w:rPr>
          <w:rFonts w:ascii="Times New Roman" w:hAnsi="Times New Roman"/>
          <w:sz w:val="28"/>
          <w:szCs w:val="28"/>
          <w:shd w:val="clear" w:color="auto" w:fill="FFFFFF"/>
        </w:rPr>
        <w:t>Развитие культуры и туризма</w:t>
      </w:r>
      <w:r w:rsidRPr="009678B6">
        <w:rPr>
          <w:rFonts w:ascii="Times New Roman" w:hAnsi="Times New Roman"/>
          <w:sz w:val="28"/>
          <w:szCs w:val="28"/>
        </w:rPr>
        <w:t xml:space="preserve">» (утверждена постановлением Правительства </w:t>
      </w:r>
      <w:r w:rsidR="00DC323F" w:rsidRPr="009678B6">
        <w:rPr>
          <w:rFonts w:ascii="Times New Roman" w:hAnsi="Times New Roman"/>
          <w:sz w:val="28"/>
          <w:szCs w:val="28"/>
          <w:shd w:val="clear" w:color="auto" w:fill="FFFFFF"/>
        </w:rPr>
        <w:t>Красноярского края</w:t>
      </w:r>
      <w:r w:rsidR="00DC323F" w:rsidRPr="009678B6">
        <w:rPr>
          <w:rFonts w:ascii="Times New Roman" w:hAnsi="Times New Roman"/>
          <w:sz w:val="28"/>
          <w:szCs w:val="28"/>
        </w:rPr>
        <w:t xml:space="preserve"> </w:t>
      </w:r>
      <w:r w:rsidRPr="009678B6">
        <w:rPr>
          <w:rFonts w:ascii="Times New Roman" w:hAnsi="Times New Roman"/>
          <w:sz w:val="28"/>
          <w:szCs w:val="28"/>
        </w:rPr>
        <w:t xml:space="preserve">от </w:t>
      </w:r>
      <w:r w:rsidR="000F40F2" w:rsidRPr="009678B6">
        <w:rPr>
          <w:rFonts w:ascii="Times New Roman" w:hAnsi="Times New Roman"/>
          <w:sz w:val="28"/>
          <w:szCs w:val="28"/>
        </w:rPr>
        <w:t xml:space="preserve">30.09.2013 </w:t>
      </w:r>
      <w:r w:rsidR="00C128DC" w:rsidRPr="009678B6">
        <w:rPr>
          <w:rFonts w:ascii="Times New Roman" w:hAnsi="Times New Roman"/>
          <w:sz w:val="28"/>
          <w:szCs w:val="28"/>
        </w:rPr>
        <w:t xml:space="preserve">г. </w:t>
      </w:r>
      <w:r w:rsidRPr="009678B6">
        <w:rPr>
          <w:rFonts w:ascii="Times New Roman" w:hAnsi="Times New Roman"/>
          <w:sz w:val="28"/>
          <w:szCs w:val="28"/>
        </w:rPr>
        <w:t>№ 5</w:t>
      </w:r>
      <w:r w:rsidR="000F40F2" w:rsidRPr="009678B6">
        <w:rPr>
          <w:rFonts w:ascii="Times New Roman" w:hAnsi="Times New Roman"/>
          <w:sz w:val="28"/>
          <w:szCs w:val="28"/>
        </w:rPr>
        <w:t>11</w:t>
      </w:r>
      <w:r w:rsidRPr="009678B6">
        <w:rPr>
          <w:rFonts w:ascii="Times New Roman" w:hAnsi="Times New Roman"/>
          <w:sz w:val="28"/>
          <w:szCs w:val="28"/>
        </w:rPr>
        <w:t>-п)</w:t>
      </w:r>
      <w:r w:rsidR="00B50FEF" w:rsidRPr="009678B6">
        <w:rPr>
          <w:rFonts w:ascii="Times New Roman" w:hAnsi="Times New Roman"/>
          <w:sz w:val="28"/>
          <w:szCs w:val="28"/>
        </w:rPr>
        <w:t>;</w:t>
      </w:r>
    </w:p>
    <w:p w14:paraId="3992E916" w14:textId="267F9467" w:rsidR="00EC67F8" w:rsidRPr="009678B6" w:rsidRDefault="00EC67F8" w:rsidP="00F82054">
      <w:pPr>
        <w:numPr>
          <w:ilvl w:val="0"/>
          <w:numId w:val="28"/>
        </w:numPr>
        <w:spacing w:after="0" w:line="240" w:lineRule="auto"/>
        <w:ind w:left="924" w:hanging="357"/>
        <w:contextualSpacing/>
        <w:jc w:val="both"/>
        <w:rPr>
          <w:rFonts w:ascii="Times New Roman" w:hAnsi="Times New Roman"/>
          <w:sz w:val="28"/>
          <w:szCs w:val="28"/>
        </w:rPr>
      </w:pPr>
      <w:r w:rsidRPr="009678B6">
        <w:rPr>
          <w:rFonts w:ascii="Times New Roman" w:hAnsi="Times New Roman"/>
          <w:sz w:val="28"/>
          <w:szCs w:val="28"/>
        </w:rPr>
        <w:t xml:space="preserve">Государственная программа </w:t>
      </w:r>
      <w:r w:rsidRPr="009678B6">
        <w:rPr>
          <w:rFonts w:ascii="Times New Roman" w:hAnsi="Times New Roman"/>
          <w:sz w:val="28"/>
          <w:szCs w:val="28"/>
          <w:shd w:val="clear" w:color="auto" w:fill="FFFFFF"/>
        </w:rPr>
        <w:t>Красноярского края</w:t>
      </w:r>
      <w:r w:rsidRPr="009678B6">
        <w:rPr>
          <w:rFonts w:ascii="Times New Roman" w:hAnsi="Times New Roman"/>
          <w:sz w:val="28"/>
          <w:szCs w:val="28"/>
        </w:rPr>
        <w:t xml:space="preserve"> «</w:t>
      </w:r>
      <w:r w:rsidRPr="009678B6">
        <w:rPr>
          <w:rFonts w:ascii="Times New Roman" w:hAnsi="Times New Roman"/>
          <w:sz w:val="28"/>
          <w:szCs w:val="28"/>
          <w:shd w:val="clear" w:color="auto" w:fill="FFFFFF"/>
        </w:rPr>
        <w:t>Защита от чрезвычайных ситуаций природного и техногенного характера и обеспечение безопасности населения</w:t>
      </w:r>
      <w:r w:rsidRPr="009678B6">
        <w:rPr>
          <w:rFonts w:ascii="Times New Roman" w:hAnsi="Times New Roman"/>
          <w:sz w:val="28"/>
          <w:szCs w:val="28"/>
        </w:rPr>
        <w:t xml:space="preserve">» (утверждена постановлением Правительства </w:t>
      </w:r>
      <w:r w:rsidRPr="009678B6">
        <w:rPr>
          <w:rFonts w:ascii="Times New Roman" w:hAnsi="Times New Roman"/>
          <w:sz w:val="28"/>
          <w:szCs w:val="28"/>
          <w:shd w:val="clear" w:color="auto" w:fill="FFFFFF"/>
        </w:rPr>
        <w:t>Красноярского края</w:t>
      </w:r>
      <w:r w:rsidRPr="009678B6">
        <w:rPr>
          <w:rFonts w:ascii="Times New Roman" w:hAnsi="Times New Roman"/>
          <w:sz w:val="28"/>
          <w:szCs w:val="28"/>
        </w:rPr>
        <w:t xml:space="preserve"> от 30.09.2013 г. № 515-п)</w:t>
      </w:r>
      <w:r w:rsidR="00B50FEF" w:rsidRPr="009678B6">
        <w:rPr>
          <w:rFonts w:ascii="Times New Roman" w:hAnsi="Times New Roman"/>
          <w:sz w:val="28"/>
          <w:szCs w:val="28"/>
        </w:rPr>
        <w:t>;</w:t>
      </w:r>
    </w:p>
    <w:p w14:paraId="6E4480BA" w14:textId="7CEA76EC" w:rsidR="00B70D55" w:rsidRPr="009678B6" w:rsidRDefault="00B70D55" w:rsidP="00F82054">
      <w:pPr>
        <w:numPr>
          <w:ilvl w:val="0"/>
          <w:numId w:val="28"/>
        </w:numPr>
        <w:spacing w:after="0" w:line="240" w:lineRule="auto"/>
        <w:ind w:left="924" w:hanging="357"/>
        <w:contextualSpacing/>
        <w:jc w:val="both"/>
        <w:rPr>
          <w:rFonts w:ascii="Times New Roman" w:hAnsi="Times New Roman"/>
          <w:sz w:val="28"/>
          <w:szCs w:val="28"/>
        </w:rPr>
      </w:pPr>
      <w:r w:rsidRPr="009678B6">
        <w:rPr>
          <w:rFonts w:ascii="Times New Roman" w:hAnsi="Times New Roman"/>
          <w:sz w:val="28"/>
          <w:szCs w:val="28"/>
        </w:rPr>
        <w:t xml:space="preserve">Государственная программа </w:t>
      </w:r>
      <w:r w:rsidR="00DC323F" w:rsidRPr="009678B6">
        <w:rPr>
          <w:rFonts w:ascii="Times New Roman" w:hAnsi="Times New Roman"/>
          <w:sz w:val="28"/>
          <w:szCs w:val="28"/>
          <w:shd w:val="clear" w:color="auto" w:fill="FFFFFF"/>
        </w:rPr>
        <w:t>Красноярского края</w:t>
      </w:r>
      <w:r w:rsidR="00DC323F" w:rsidRPr="009678B6">
        <w:rPr>
          <w:rFonts w:ascii="Times New Roman" w:hAnsi="Times New Roman"/>
          <w:sz w:val="28"/>
          <w:szCs w:val="28"/>
        </w:rPr>
        <w:t xml:space="preserve"> </w:t>
      </w:r>
      <w:r w:rsidRPr="009678B6">
        <w:rPr>
          <w:rFonts w:ascii="Times New Roman" w:hAnsi="Times New Roman"/>
          <w:sz w:val="28"/>
          <w:szCs w:val="28"/>
        </w:rPr>
        <w:t>«</w:t>
      </w:r>
      <w:r w:rsidR="00002083" w:rsidRPr="009678B6">
        <w:rPr>
          <w:rFonts w:ascii="Times New Roman" w:hAnsi="Times New Roman"/>
          <w:sz w:val="28"/>
          <w:szCs w:val="28"/>
          <w:shd w:val="clear" w:color="auto" w:fill="FFFFFF"/>
        </w:rPr>
        <w:t>Развитие физической культуры и спорта</w:t>
      </w:r>
      <w:r w:rsidRPr="009678B6">
        <w:rPr>
          <w:rFonts w:ascii="Times New Roman" w:hAnsi="Times New Roman"/>
          <w:sz w:val="28"/>
          <w:szCs w:val="28"/>
        </w:rPr>
        <w:t xml:space="preserve">» (утверждена постановлением Правительства </w:t>
      </w:r>
      <w:r w:rsidR="00DC323F" w:rsidRPr="009678B6">
        <w:rPr>
          <w:rFonts w:ascii="Times New Roman" w:hAnsi="Times New Roman"/>
          <w:sz w:val="28"/>
          <w:szCs w:val="28"/>
          <w:shd w:val="clear" w:color="auto" w:fill="FFFFFF"/>
        </w:rPr>
        <w:t>Красноярского края</w:t>
      </w:r>
      <w:r w:rsidR="00DC323F" w:rsidRPr="009678B6">
        <w:rPr>
          <w:rFonts w:ascii="Times New Roman" w:hAnsi="Times New Roman"/>
          <w:sz w:val="28"/>
          <w:szCs w:val="28"/>
        </w:rPr>
        <w:t xml:space="preserve"> </w:t>
      </w:r>
      <w:r w:rsidRPr="009678B6">
        <w:rPr>
          <w:rFonts w:ascii="Times New Roman" w:hAnsi="Times New Roman"/>
          <w:sz w:val="28"/>
          <w:szCs w:val="28"/>
        </w:rPr>
        <w:t xml:space="preserve">от </w:t>
      </w:r>
      <w:r w:rsidR="000F40F2" w:rsidRPr="009678B6">
        <w:rPr>
          <w:rFonts w:ascii="Times New Roman" w:hAnsi="Times New Roman"/>
          <w:sz w:val="28"/>
          <w:szCs w:val="28"/>
        </w:rPr>
        <w:t xml:space="preserve">30.09.2013 </w:t>
      </w:r>
      <w:r w:rsidR="00C128DC" w:rsidRPr="009678B6">
        <w:rPr>
          <w:rFonts w:ascii="Times New Roman" w:hAnsi="Times New Roman"/>
          <w:sz w:val="28"/>
          <w:szCs w:val="28"/>
        </w:rPr>
        <w:t xml:space="preserve">г. </w:t>
      </w:r>
      <w:r w:rsidRPr="009678B6">
        <w:rPr>
          <w:rFonts w:ascii="Times New Roman" w:hAnsi="Times New Roman"/>
          <w:sz w:val="28"/>
          <w:szCs w:val="28"/>
        </w:rPr>
        <w:t>№ </w:t>
      </w:r>
      <w:r w:rsidR="000F40F2" w:rsidRPr="009678B6">
        <w:rPr>
          <w:rFonts w:ascii="Times New Roman" w:hAnsi="Times New Roman"/>
          <w:sz w:val="28"/>
          <w:szCs w:val="28"/>
        </w:rPr>
        <w:t>518</w:t>
      </w:r>
      <w:r w:rsidRPr="009678B6">
        <w:rPr>
          <w:rFonts w:ascii="Times New Roman" w:hAnsi="Times New Roman"/>
          <w:sz w:val="28"/>
          <w:szCs w:val="28"/>
        </w:rPr>
        <w:t>-п)</w:t>
      </w:r>
      <w:r w:rsidR="00B50FEF" w:rsidRPr="009678B6">
        <w:rPr>
          <w:rFonts w:ascii="Times New Roman" w:hAnsi="Times New Roman"/>
          <w:sz w:val="28"/>
          <w:szCs w:val="28"/>
        </w:rPr>
        <w:t>;</w:t>
      </w:r>
    </w:p>
    <w:p w14:paraId="3759E48C" w14:textId="5FFC00FC" w:rsidR="00EC67F8" w:rsidRPr="009678B6" w:rsidRDefault="00EC67F8" w:rsidP="00F82054">
      <w:pPr>
        <w:numPr>
          <w:ilvl w:val="0"/>
          <w:numId w:val="28"/>
        </w:numPr>
        <w:spacing w:after="0" w:line="240" w:lineRule="auto"/>
        <w:ind w:left="924" w:hanging="357"/>
        <w:contextualSpacing/>
        <w:jc w:val="both"/>
        <w:rPr>
          <w:rFonts w:ascii="Times New Roman" w:hAnsi="Times New Roman"/>
          <w:sz w:val="28"/>
          <w:szCs w:val="28"/>
        </w:rPr>
      </w:pPr>
      <w:r w:rsidRPr="009678B6">
        <w:rPr>
          <w:rFonts w:ascii="Times New Roman" w:hAnsi="Times New Roman"/>
          <w:sz w:val="28"/>
          <w:szCs w:val="28"/>
        </w:rPr>
        <w:t xml:space="preserve">Государственная программа </w:t>
      </w:r>
      <w:r w:rsidRPr="009678B6">
        <w:rPr>
          <w:rFonts w:ascii="Times New Roman" w:hAnsi="Times New Roman"/>
          <w:sz w:val="28"/>
          <w:szCs w:val="28"/>
          <w:shd w:val="clear" w:color="auto" w:fill="FFFFFF"/>
        </w:rPr>
        <w:t>Красноярского края</w:t>
      </w:r>
      <w:r w:rsidRPr="009678B6">
        <w:rPr>
          <w:rFonts w:ascii="Times New Roman" w:hAnsi="Times New Roman"/>
          <w:sz w:val="28"/>
          <w:szCs w:val="28"/>
        </w:rPr>
        <w:t xml:space="preserve"> «</w:t>
      </w:r>
      <w:r w:rsidRPr="009678B6">
        <w:rPr>
          <w:rFonts w:ascii="Times New Roman" w:hAnsi="Times New Roman"/>
          <w:sz w:val="28"/>
          <w:szCs w:val="28"/>
          <w:shd w:val="clear" w:color="auto" w:fill="FFFFFF"/>
        </w:rPr>
        <w:t>Развитие малого и среднего предпринимательства и инновационной деятельности</w:t>
      </w:r>
      <w:r w:rsidRPr="009678B6">
        <w:rPr>
          <w:rFonts w:ascii="Times New Roman" w:hAnsi="Times New Roman"/>
          <w:sz w:val="28"/>
          <w:szCs w:val="28"/>
        </w:rPr>
        <w:t xml:space="preserve">» (утверждена постановлением Правительства </w:t>
      </w:r>
      <w:r w:rsidRPr="009678B6">
        <w:rPr>
          <w:rFonts w:ascii="Times New Roman" w:hAnsi="Times New Roman"/>
          <w:sz w:val="28"/>
          <w:szCs w:val="28"/>
          <w:shd w:val="clear" w:color="auto" w:fill="FFFFFF"/>
        </w:rPr>
        <w:t>Красноярского края</w:t>
      </w:r>
      <w:r w:rsidRPr="009678B6">
        <w:rPr>
          <w:rFonts w:ascii="Times New Roman" w:hAnsi="Times New Roman"/>
          <w:sz w:val="28"/>
          <w:szCs w:val="28"/>
        </w:rPr>
        <w:t xml:space="preserve"> от 25.02.2022 г. № 155-р)</w:t>
      </w:r>
      <w:r w:rsidR="00B50FEF" w:rsidRPr="009678B6">
        <w:rPr>
          <w:rFonts w:ascii="Times New Roman" w:hAnsi="Times New Roman"/>
          <w:sz w:val="28"/>
          <w:szCs w:val="28"/>
        </w:rPr>
        <w:t>;</w:t>
      </w:r>
    </w:p>
    <w:bookmarkEnd w:id="50"/>
    <w:p w14:paraId="2D21863D" w14:textId="7E413873" w:rsidR="00B70D55" w:rsidRPr="009678B6" w:rsidRDefault="00B70D55" w:rsidP="00F82054">
      <w:pPr>
        <w:numPr>
          <w:ilvl w:val="0"/>
          <w:numId w:val="28"/>
        </w:numPr>
        <w:spacing w:after="0" w:line="240" w:lineRule="auto"/>
        <w:ind w:left="924" w:hanging="357"/>
        <w:contextualSpacing/>
        <w:jc w:val="both"/>
        <w:rPr>
          <w:rFonts w:ascii="Times New Roman" w:hAnsi="Times New Roman"/>
          <w:sz w:val="28"/>
          <w:szCs w:val="28"/>
        </w:rPr>
      </w:pPr>
      <w:r w:rsidRPr="009678B6">
        <w:rPr>
          <w:rFonts w:ascii="Times New Roman" w:hAnsi="Times New Roman"/>
          <w:sz w:val="28"/>
          <w:szCs w:val="28"/>
        </w:rPr>
        <w:t xml:space="preserve">Государственная программа </w:t>
      </w:r>
      <w:r w:rsidR="00DC323F" w:rsidRPr="009678B6">
        <w:rPr>
          <w:rFonts w:ascii="Times New Roman" w:hAnsi="Times New Roman"/>
          <w:sz w:val="28"/>
          <w:szCs w:val="28"/>
          <w:shd w:val="clear" w:color="auto" w:fill="FFFFFF"/>
        </w:rPr>
        <w:t>Красноярского края</w:t>
      </w:r>
      <w:r w:rsidR="00DC323F" w:rsidRPr="009678B6">
        <w:rPr>
          <w:rFonts w:ascii="Times New Roman" w:hAnsi="Times New Roman"/>
          <w:sz w:val="28"/>
          <w:szCs w:val="28"/>
        </w:rPr>
        <w:t xml:space="preserve"> </w:t>
      </w:r>
      <w:r w:rsidRPr="009678B6">
        <w:rPr>
          <w:rFonts w:ascii="Times New Roman" w:hAnsi="Times New Roman"/>
          <w:sz w:val="28"/>
          <w:szCs w:val="28"/>
        </w:rPr>
        <w:t>«</w:t>
      </w:r>
      <w:r w:rsidR="00002083" w:rsidRPr="009678B6">
        <w:rPr>
          <w:rFonts w:ascii="Times New Roman" w:hAnsi="Times New Roman"/>
          <w:sz w:val="28"/>
          <w:szCs w:val="28"/>
          <w:shd w:val="clear" w:color="auto" w:fill="FFFFFF"/>
        </w:rPr>
        <w:t>Развитие транспортной системы</w:t>
      </w:r>
      <w:r w:rsidRPr="009678B6">
        <w:rPr>
          <w:rFonts w:ascii="Times New Roman" w:hAnsi="Times New Roman"/>
          <w:sz w:val="28"/>
          <w:szCs w:val="28"/>
        </w:rPr>
        <w:t xml:space="preserve">» (утверждена постановлением Правительства </w:t>
      </w:r>
      <w:r w:rsidR="00DC323F" w:rsidRPr="009678B6">
        <w:rPr>
          <w:rFonts w:ascii="Times New Roman" w:hAnsi="Times New Roman"/>
          <w:sz w:val="28"/>
          <w:szCs w:val="28"/>
          <w:shd w:val="clear" w:color="auto" w:fill="FFFFFF"/>
        </w:rPr>
        <w:t>Красноярского края</w:t>
      </w:r>
      <w:r w:rsidR="00DC323F" w:rsidRPr="009678B6">
        <w:rPr>
          <w:rFonts w:ascii="Times New Roman" w:hAnsi="Times New Roman"/>
          <w:sz w:val="28"/>
          <w:szCs w:val="28"/>
        </w:rPr>
        <w:t xml:space="preserve"> </w:t>
      </w:r>
      <w:r w:rsidRPr="009678B6">
        <w:rPr>
          <w:rFonts w:ascii="Times New Roman" w:hAnsi="Times New Roman"/>
          <w:sz w:val="28"/>
          <w:szCs w:val="28"/>
        </w:rPr>
        <w:t xml:space="preserve">от </w:t>
      </w:r>
      <w:r w:rsidR="000F40F2" w:rsidRPr="009678B6">
        <w:rPr>
          <w:rFonts w:ascii="Times New Roman" w:hAnsi="Times New Roman"/>
          <w:sz w:val="28"/>
          <w:szCs w:val="28"/>
        </w:rPr>
        <w:t xml:space="preserve">30.09.2013 </w:t>
      </w:r>
      <w:r w:rsidR="00C128DC" w:rsidRPr="009678B6">
        <w:rPr>
          <w:rFonts w:ascii="Times New Roman" w:hAnsi="Times New Roman"/>
          <w:sz w:val="28"/>
          <w:szCs w:val="28"/>
        </w:rPr>
        <w:t xml:space="preserve">г. </w:t>
      </w:r>
      <w:r w:rsidRPr="009678B6">
        <w:rPr>
          <w:rFonts w:ascii="Times New Roman" w:hAnsi="Times New Roman"/>
          <w:sz w:val="28"/>
          <w:szCs w:val="28"/>
        </w:rPr>
        <w:t>№ </w:t>
      </w:r>
      <w:r w:rsidR="00753D16" w:rsidRPr="009678B6">
        <w:rPr>
          <w:rFonts w:ascii="Times New Roman" w:hAnsi="Times New Roman"/>
          <w:sz w:val="28"/>
          <w:szCs w:val="28"/>
        </w:rPr>
        <w:t>510</w:t>
      </w:r>
      <w:r w:rsidRPr="009678B6">
        <w:rPr>
          <w:rFonts w:ascii="Times New Roman" w:hAnsi="Times New Roman"/>
          <w:sz w:val="28"/>
          <w:szCs w:val="28"/>
        </w:rPr>
        <w:t>-п)</w:t>
      </w:r>
      <w:r w:rsidR="00B50FEF" w:rsidRPr="009678B6">
        <w:rPr>
          <w:rFonts w:ascii="Times New Roman" w:hAnsi="Times New Roman"/>
          <w:sz w:val="28"/>
          <w:szCs w:val="28"/>
        </w:rPr>
        <w:t>;</w:t>
      </w:r>
    </w:p>
    <w:p w14:paraId="7A278F26" w14:textId="01EFD0C3" w:rsidR="00B70D55" w:rsidRPr="009678B6" w:rsidRDefault="00B70D55" w:rsidP="00F82054">
      <w:pPr>
        <w:numPr>
          <w:ilvl w:val="0"/>
          <w:numId w:val="28"/>
        </w:numPr>
        <w:spacing w:after="0" w:line="240" w:lineRule="auto"/>
        <w:ind w:left="924" w:hanging="357"/>
        <w:contextualSpacing/>
        <w:jc w:val="both"/>
        <w:rPr>
          <w:rFonts w:ascii="Times New Roman" w:hAnsi="Times New Roman"/>
          <w:sz w:val="28"/>
          <w:szCs w:val="28"/>
        </w:rPr>
      </w:pPr>
      <w:r w:rsidRPr="009678B6">
        <w:rPr>
          <w:rFonts w:ascii="Times New Roman" w:hAnsi="Times New Roman"/>
          <w:sz w:val="28"/>
          <w:szCs w:val="28"/>
        </w:rPr>
        <w:t xml:space="preserve">Государственная программа </w:t>
      </w:r>
      <w:r w:rsidR="00DC323F" w:rsidRPr="009678B6">
        <w:rPr>
          <w:rFonts w:ascii="Times New Roman" w:hAnsi="Times New Roman"/>
          <w:sz w:val="28"/>
          <w:szCs w:val="28"/>
          <w:shd w:val="clear" w:color="auto" w:fill="FFFFFF"/>
        </w:rPr>
        <w:t>Красноярского края</w:t>
      </w:r>
      <w:r w:rsidR="00E55D7D" w:rsidRPr="009678B6">
        <w:rPr>
          <w:rFonts w:ascii="Times New Roman" w:hAnsi="Times New Roman"/>
          <w:sz w:val="28"/>
          <w:szCs w:val="28"/>
        </w:rPr>
        <w:t xml:space="preserve"> </w:t>
      </w:r>
      <w:r w:rsidRPr="009678B6">
        <w:rPr>
          <w:rFonts w:ascii="Times New Roman" w:hAnsi="Times New Roman"/>
          <w:sz w:val="28"/>
          <w:szCs w:val="28"/>
        </w:rPr>
        <w:t>«</w:t>
      </w:r>
      <w:r w:rsidR="00002083" w:rsidRPr="009678B6">
        <w:rPr>
          <w:rFonts w:ascii="Times New Roman" w:hAnsi="Times New Roman"/>
          <w:sz w:val="28"/>
          <w:szCs w:val="28"/>
          <w:shd w:val="clear" w:color="auto" w:fill="FFFFFF"/>
        </w:rPr>
        <w:t>Развитие сельского хозяйства и регулирование рынков сельскохозяйственной продукции, сырья и продовольствия</w:t>
      </w:r>
      <w:r w:rsidRPr="009678B6">
        <w:rPr>
          <w:rFonts w:ascii="Times New Roman" w:hAnsi="Times New Roman"/>
          <w:sz w:val="28"/>
          <w:szCs w:val="28"/>
        </w:rPr>
        <w:t xml:space="preserve">» (утверждена постановлением Правительства </w:t>
      </w:r>
      <w:r w:rsidR="00DC323F" w:rsidRPr="009678B6">
        <w:rPr>
          <w:rFonts w:ascii="Times New Roman" w:hAnsi="Times New Roman"/>
          <w:sz w:val="28"/>
          <w:szCs w:val="28"/>
          <w:shd w:val="clear" w:color="auto" w:fill="FFFFFF"/>
        </w:rPr>
        <w:t>Красноярского края</w:t>
      </w:r>
      <w:r w:rsidR="00DC323F" w:rsidRPr="009678B6">
        <w:rPr>
          <w:rFonts w:ascii="Times New Roman" w:hAnsi="Times New Roman"/>
          <w:sz w:val="28"/>
          <w:szCs w:val="28"/>
        </w:rPr>
        <w:t xml:space="preserve"> </w:t>
      </w:r>
      <w:r w:rsidRPr="009678B6">
        <w:rPr>
          <w:rFonts w:ascii="Times New Roman" w:hAnsi="Times New Roman"/>
          <w:sz w:val="28"/>
          <w:szCs w:val="28"/>
        </w:rPr>
        <w:t xml:space="preserve">от </w:t>
      </w:r>
      <w:r w:rsidR="000F40F2" w:rsidRPr="009678B6">
        <w:rPr>
          <w:rFonts w:ascii="Times New Roman" w:hAnsi="Times New Roman"/>
          <w:sz w:val="28"/>
          <w:szCs w:val="28"/>
        </w:rPr>
        <w:t xml:space="preserve">30.09.2013 </w:t>
      </w:r>
      <w:r w:rsidR="00C128DC" w:rsidRPr="009678B6">
        <w:rPr>
          <w:rFonts w:ascii="Times New Roman" w:hAnsi="Times New Roman"/>
          <w:sz w:val="28"/>
          <w:szCs w:val="28"/>
        </w:rPr>
        <w:t>г.</w:t>
      </w:r>
      <w:r w:rsidRPr="009678B6">
        <w:rPr>
          <w:rFonts w:ascii="Times New Roman" w:hAnsi="Times New Roman"/>
          <w:sz w:val="28"/>
          <w:szCs w:val="28"/>
        </w:rPr>
        <w:t xml:space="preserve"> № </w:t>
      </w:r>
      <w:r w:rsidR="00753D16" w:rsidRPr="009678B6">
        <w:rPr>
          <w:rFonts w:ascii="Times New Roman" w:hAnsi="Times New Roman"/>
          <w:sz w:val="28"/>
          <w:szCs w:val="28"/>
        </w:rPr>
        <w:t>506</w:t>
      </w:r>
      <w:r w:rsidRPr="009678B6">
        <w:rPr>
          <w:rFonts w:ascii="Times New Roman" w:hAnsi="Times New Roman"/>
          <w:sz w:val="28"/>
          <w:szCs w:val="28"/>
        </w:rPr>
        <w:t>-п)</w:t>
      </w:r>
      <w:r w:rsidR="00B50FEF" w:rsidRPr="009678B6">
        <w:rPr>
          <w:rFonts w:ascii="Times New Roman" w:hAnsi="Times New Roman"/>
          <w:sz w:val="28"/>
          <w:szCs w:val="28"/>
        </w:rPr>
        <w:t>;</w:t>
      </w:r>
    </w:p>
    <w:p w14:paraId="5AAB9F76" w14:textId="737B2981" w:rsidR="00B70D55" w:rsidRPr="009678B6" w:rsidRDefault="00B70D55" w:rsidP="00F82054">
      <w:pPr>
        <w:numPr>
          <w:ilvl w:val="0"/>
          <w:numId w:val="28"/>
        </w:numPr>
        <w:spacing w:after="0" w:line="240" w:lineRule="auto"/>
        <w:ind w:left="924" w:hanging="357"/>
        <w:contextualSpacing/>
        <w:jc w:val="both"/>
        <w:rPr>
          <w:rFonts w:ascii="Times New Roman" w:hAnsi="Times New Roman"/>
          <w:sz w:val="28"/>
          <w:szCs w:val="28"/>
        </w:rPr>
      </w:pPr>
      <w:r w:rsidRPr="009678B6">
        <w:rPr>
          <w:rFonts w:ascii="Times New Roman" w:hAnsi="Times New Roman"/>
          <w:sz w:val="28"/>
          <w:szCs w:val="28"/>
        </w:rPr>
        <w:t xml:space="preserve">Государственная программа </w:t>
      </w:r>
      <w:r w:rsidR="00DC323F" w:rsidRPr="009678B6">
        <w:rPr>
          <w:rFonts w:ascii="Times New Roman" w:hAnsi="Times New Roman"/>
          <w:sz w:val="28"/>
          <w:szCs w:val="28"/>
          <w:shd w:val="clear" w:color="auto" w:fill="FFFFFF"/>
        </w:rPr>
        <w:t>Красноярского края</w:t>
      </w:r>
      <w:r w:rsidR="00DC323F" w:rsidRPr="009678B6">
        <w:rPr>
          <w:rFonts w:ascii="Times New Roman" w:hAnsi="Times New Roman"/>
          <w:sz w:val="28"/>
          <w:szCs w:val="28"/>
        </w:rPr>
        <w:t xml:space="preserve"> </w:t>
      </w:r>
      <w:r w:rsidRPr="009678B6">
        <w:rPr>
          <w:rFonts w:ascii="Times New Roman" w:hAnsi="Times New Roman"/>
          <w:sz w:val="28"/>
          <w:szCs w:val="28"/>
        </w:rPr>
        <w:t>«</w:t>
      </w:r>
      <w:r w:rsidR="00002083" w:rsidRPr="009678B6">
        <w:rPr>
          <w:rFonts w:ascii="Times New Roman" w:hAnsi="Times New Roman"/>
          <w:sz w:val="28"/>
          <w:szCs w:val="28"/>
          <w:shd w:val="clear" w:color="auto" w:fill="FFFFFF"/>
        </w:rPr>
        <w:t>Создание условий для обеспечения доступным и комфортным жильем граждан</w:t>
      </w:r>
      <w:r w:rsidRPr="009678B6">
        <w:rPr>
          <w:rFonts w:ascii="Times New Roman" w:hAnsi="Times New Roman"/>
          <w:sz w:val="28"/>
          <w:szCs w:val="28"/>
        </w:rPr>
        <w:t xml:space="preserve">» (утверждена постановлением Правительства </w:t>
      </w:r>
      <w:r w:rsidR="00DC323F" w:rsidRPr="009678B6">
        <w:rPr>
          <w:rFonts w:ascii="Times New Roman" w:hAnsi="Times New Roman"/>
          <w:sz w:val="28"/>
          <w:szCs w:val="28"/>
          <w:shd w:val="clear" w:color="auto" w:fill="FFFFFF"/>
        </w:rPr>
        <w:t>Красноярского края</w:t>
      </w:r>
      <w:r w:rsidR="00DC323F" w:rsidRPr="009678B6">
        <w:rPr>
          <w:rFonts w:ascii="Times New Roman" w:hAnsi="Times New Roman"/>
          <w:sz w:val="28"/>
          <w:szCs w:val="28"/>
        </w:rPr>
        <w:t xml:space="preserve"> </w:t>
      </w:r>
      <w:r w:rsidRPr="009678B6">
        <w:rPr>
          <w:rFonts w:ascii="Times New Roman" w:hAnsi="Times New Roman"/>
          <w:sz w:val="28"/>
          <w:szCs w:val="28"/>
        </w:rPr>
        <w:t xml:space="preserve">от </w:t>
      </w:r>
      <w:r w:rsidR="000F40F2" w:rsidRPr="009678B6">
        <w:rPr>
          <w:rFonts w:ascii="Times New Roman" w:hAnsi="Times New Roman"/>
          <w:sz w:val="28"/>
          <w:szCs w:val="28"/>
        </w:rPr>
        <w:t xml:space="preserve">30.09.2013 </w:t>
      </w:r>
      <w:r w:rsidR="00C128DC" w:rsidRPr="009678B6">
        <w:rPr>
          <w:rFonts w:ascii="Times New Roman" w:hAnsi="Times New Roman"/>
          <w:sz w:val="28"/>
          <w:szCs w:val="28"/>
        </w:rPr>
        <w:t xml:space="preserve">г. </w:t>
      </w:r>
      <w:r w:rsidRPr="009678B6">
        <w:rPr>
          <w:rFonts w:ascii="Times New Roman" w:hAnsi="Times New Roman"/>
          <w:sz w:val="28"/>
          <w:szCs w:val="28"/>
        </w:rPr>
        <w:t>№ </w:t>
      </w:r>
      <w:r w:rsidR="000F40F2" w:rsidRPr="009678B6">
        <w:rPr>
          <w:rFonts w:ascii="Times New Roman" w:hAnsi="Times New Roman"/>
          <w:sz w:val="28"/>
          <w:szCs w:val="28"/>
        </w:rPr>
        <w:t>514</w:t>
      </w:r>
      <w:r w:rsidRPr="009678B6">
        <w:rPr>
          <w:rFonts w:ascii="Times New Roman" w:hAnsi="Times New Roman"/>
          <w:sz w:val="28"/>
          <w:szCs w:val="28"/>
        </w:rPr>
        <w:t>-п)</w:t>
      </w:r>
      <w:r w:rsidR="00B50FEF" w:rsidRPr="009678B6">
        <w:rPr>
          <w:rFonts w:ascii="Times New Roman" w:hAnsi="Times New Roman"/>
          <w:sz w:val="28"/>
          <w:szCs w:val="28"/>
        </w:rPr>
        <w:t>;</w:t>
      </w:r>
    </w:p>
    <w:p w14:paraId="38F857B5" w14:textId="6FEC0C5F" w:rsidR="003A3512" w:rsidRPr="009678B6" w:rsidRDefault="00B70D55" w:rsidP="00F82054">
      <w:pPr>
        <w:numPr>
          <w:ilvl w:val="0"/>
          <w:numId w:val="28"/>
        </w:numPr>
        <w:spacing w:after="0" w:line="240" w:lineRule="auto"/>
        <w:ind w:left="924" w:hanging="357"/>
        <w:contextualSpacing/>
        <w:jc w:val="both"/>
        <w:rPr>
          <w:rFonts w:ascii="Times New Roman" w:hAnsi="Times New Roman"/>
          <w:sz w:val="28"/>
          <w:szCs w:val="28"/>
        </w:rPr>
      </w:pPr>
      <w:r w:rsidRPr="009678B6">
        <w:rPr>
          <w:rFonts w:ascii="Times New Roman" w:hAnsi="Times New Roman"/>
          <w:sz w:val="28"/>
          <w:szCs w:val="28"/>
        </w:rPr>
        <w:t xml:space="preserve">Государственная программа </w:t>
      </w:r>
      <w:r w:rsidR="00DC323F" w:rsidRPr="009678B6">
        <w:rPr>
          <w:rFonts w:ascii="Times New Roman" w:hAnsi="Times New Roman"/>
          <w:sz w:val="28"/>
          <w:szCs w:val="28"/>
          <w:shd w:val="clear" w:color="auto" w:fill="FFFFFF"/>
        </w:rPr>
        <w:t>Красноярского края</w:t>
      </w:r>
      <w:r w:rsidR="00DC323F" w:rsidRPr="009678B6">
        <w:rPr>
          <w:rFonts w:ascii="Times New Roman" w:hAnsi="Times New Roman"/>
          <w:sz w:val="28"/>
          <w:szCs w:val="28"/>
        </w:rPr>
        <w:t xml:space="preserve"> </w:t>
      </w:r>
      <w:r w:rsidRPr="009678B6">
        <w:rPr>
          <w:rFonts w:ascii="Times New Roman" w:hAnsi="Times New Roman"/>
          <w:sz w:val="28"/>
          <w:szCs w:val="28"/>
        </w:rPr>
        <w:t>«</w:t>
      </w:r>
      <w:r w:rsidR="00002083" w:rsidRPr="009678B6">
        <w:rPr>
          <w:rFonts w:ascii="Times New Roman" w:hAnsi="Times New Roman"/>
          <w:sz w:val="28"/>
          <w:szCs w:val="28"/>
          <w:shd w:val="clear" w:color="auto" w:fill="FFFFFF"/>
        </w:rPr>
        <w:t>Сохранение и развитие традиционного образа жизни и хозяйственной деятельности коренных малочисленных народов</w:t>
      </w:r>
      <w:r w:rsidRPr="009678B6">
        <w:rPr>
          <w:rFonts w:ascii="Times New Roman" w:hAnsi="Times New Roman"/>
          <w:sz w:val="28"/>
          <w:szCs w:val="28"/>
        </w:rPr>
        <w:t xml:space="preserve">» (утверждена постановлением Правительства </w:t>
      </w:r>
      <w:r w:rsidR="00DC323F" w:rsidRPr="009678B6">
        <w:rPr>
          <w:rFonts w:ascii="Times New Roman" w:hAnsi="Times New Roman"/>
          <w:sz w:val="28"/>
          <w:szCs w:val="28"/>
          <w:shd w:val="clear" w:color="auto" w:fill="FFFFFF"/>
        </w:rPr>
        <w:t>Красноярского края</w:t>
      </w:r>
      <w:r w:rsidR="00DC323F" w:rsidRPr="009678B6">
        <w:rPr>
          <w:rFonts w:ascii="Times New Roman" w:hAnsi="Times New Roman"/>
          <w:sz w:val="28"/>
          <w:szCs w:val="28"/>
        </w:rPr>
        <w:t xml:space="preserve"> </w:t>
      </w:r>
      <w:r w:rsidRPr="009678B6">
        <w:rPr>
          <w:rFonts w:ascii="Times New Roman" w:hAnsi="Times New Roman"/>
          <w:sz w:val="28"/>
          <w:szCs w:val="28"/>
        </w:rPr>
        <w:t xml:space="preserve">от </w:t>
      </w:r>
      <w:r w:rsidR="000F40F2" w:rsidRPr="009678B6">
        <w:rPr>
          <w:rFonts w:ascii="Times New Roman" w:hAnsi="Times New Roman"/>
          <w:sz w:val="28"/>
          <w:szCs w:val="28"/>
        </w:rPr>
        <w:t xml:space="preserve">30.09.2013 </w:t>
      </w:r>
      <w:r w:rsidR="00C128DC" w:rsidRPr="009678B6">
        <w:rPr>
          <w:rFonts w:ascii="Times New Roman" w:hAnsi="Times New Roman"/>
          <w:sz w:val="28"/>
          <w:szCs w:val="28"/>
        </w:rPr>
        <w:t xml:space="preserve">г. </w:t>
      </w:r>
      <w:r w:rsidRPr="009678B6">
        <w:rPr>
          <w:rFonts w:ascii="Times New Roman" w:hAnsi="Times New Roman"/>
          <w:sz w:val="28"/>
          <w:szCs w:val="28"/>
        </w:rPr>
        <w:t>№ 5</w:t>
      </w:r>
      <w:r w:rsidR="00753D16" w:rsidRPr="009678B6">
        <w:rPr>
          <w:rFonts w:ascii="Times New Roman" w:hAnsi="Times New Roman"/>
          <w:sz w:val="28"/>
          <w:szCs w:val="28"/>
        </w:rPr>
        <w:t>20</w:t>
      </w:r>
      <w:r w:rsidRPr="009678B6">
        <w:rPr>
          <w:rFonts w:ascii="Times New Roman" w:hAnsi="Times New Roman"/>
          <w:sz w:val="28"/>
          <w:szCs w:val="28"/>
        </w:rPr>
        <w:t>-п)</w:t>
      </w:r>
      <w:r w:rsidR="00B50FEF" w:rsidRPr="009678B6">
        <w:rPr>
          <w:rFonts w:ascii="Times New Roman" w:hAnsi="Times New Roman"/>
          <w:sz w:val="28"/>
          <w:szCs w:val="28"/>
        </w:rPr>
        <w:t>;</w:t>
      </w:r>
    </w:p>
    <w:p w14:paraId="6B118320" w14:textId="1704235E" w:rsidR="00DC323F" w:rsidRPr="009678B6" w:rsidRDefault="00DC323F" w:rsidP="00F82054">
      <w:pPr>
        <w:numPr>
          <w:ilvl w:val="0"/>
          <w:numId w:val="28"/>
        </w:numPr>
        <w:spacing w:after="0" w:line="240" w:lineRule="auto"/>
        <w:ind w:left="924" w:hanging="357"/>
        <w:contextualSpacing/>
        <w:jc w:val="both"/>
        <w:rPr>
          <w:rFonts w:ascii="Times New Roman" w:hAnsi="Times New Roman"/>
          <w:sz w:val="28"/>
          <w:szCs w:val="28"/>
        </w:rPr>
      </w:pPr>
      <w:r w:rsidRPr="009678B6">
        <w:rPr>
          <w:rFonts w:ascii="Times New Roman" w:hAnsi="Times New Roman"/>
          <w:sz w:val="28"/>
          <w:szCs w:val="28"/>
        </w:rPr>
        <w:t>Государственная программа Красноярского края «</w:t>
      </w:r>
      <w:r w:rsidR="00002083" w:rsidRPr="009678B6">
        <w:rPr>
          <w:rFonts w:ascii="Times New Roman" w:hAnsi="Times New Roman"/>
          <w:sz w:val="28"/>
          <w:szCs w:val="28"/>
        </w:rPr>
        <w:t>Содействие органам местного самоуправления в формировании современной городской среды</w:t>
      </w:r>
      <w:r w:rsidRPr="009678B6">
        <w:rPr>
          <w:rFonts w:ascii="Times New Roman" w:hAnsi="Times New Roman"/>
          <w:sz w:val="28"/>
          <w:szCs w:val="28"/>
        </w:rPr>
        <w:t xml:space="preserve">» (утверждена постановлением Правительства Красноярского края от </w:t>
      </w:r>
      <w:r w:rsidR="000F40F2" w:rsidRPr="009678B6">
        <w:rPr>
          <w:rFonts w:ascii="Times New Roman" w:hAnsi="Times New Roman"/>
          <w:sz w:val="28"/>
          <w:szCs w:val="28"/>
        </w:rPr>
        <w:t xml:space="preserve">30.09.2013 </w:t>
      </w:r>
      <w:r w:rsidRPr="009678B6">
        <w:rPr>
          <w:rFonts w:ascii="Times New Roman" w:hAnsi="Times New Roman"/>
          <w:sz w:val="28"/>
          <w:szCs w:val="28"/>
        </w:rPr>
        <w:t>г. № 5</w:t>
      </w:r>
      <w:r w:rsidR="00753D16" w:rsidRPr="009678B6">
        <w:rPr>
          <w:rFonts w:ascii="Times New Roman" w:hAnsi="Times New Roman"/>
          <w:sz w:val="28"/>
          <w:szCs w:val="28"/>
        </w:rPr>
        <w:t>12</w:t>
      </w:r>
      <w:r w:rsidRPr="009678B6">
        <w:rPr>
          <w:rFonts w:ascii="Times New Roman" w:hAnsi="Times New Roman"/>
          <w:sz w:val="28"/>
          <w:szCs w:val="28"/>
        </w:rPr>
        <w:t>-п)</w:t>
      </w:r>
      <w:r w:rsidR="00B50FEF" w:rsidRPr="009678B6">
        <w:rPr>
          <w:rFonts w:ascii="Times New Roman" w:hAnsi="Times New Roman"/>
          <w:sz w:val="28"/>
          <w:szCs w:val="28"/>
        </w:rPr>
        <w:t>;</w:t>
      </w:r>
    </w:p>
    <w:p w14:paraId="5E103BC8" w14:textId="5468507D" w:rsidR="00DC323F" w:rsidRPr="009678B6" w:rsidRDefault="00DC323F" w:rsidP="00F82054">
      <w:pPr>
        <w:numPr>
          <w:ilvl w:val="0"/>
          <w:numId w:val="28"/>
        </w:numPr>
        <w:spacing w:after="0" w:line="240" w:lineRule="auto"/>
        <w:ind w:left="924" w:hanging="357"/>
        <w:contextualSpacing/>
        <w:jc w:val="both"/>
        <w:rPr>
          <w:rFonts w:ascii="Times New Roman" w:hAnsi="Times New Roman"/>
          <w:sz w:val="28"/>
          <w:szCs w:val="28"/>
        </w:rPr>
      </w:pPr>
      <w:r w:rsidRPr="009678B6">
        <w:rPr>
          <w:rFonts w:ascii="Times New Roman" w:hAnsi="Times New Roman"/>
          <w:sz w:val="28"/>
          <w:szCs w:val="28"/>
        </w:rPr>
        <w:t>Государственная программа Красноярского края «</w:t>
      </w:r>
      <w:r w:rsidR="00753D16" w:rsidRPr="009678B6">
        <w:rPr>
          <w:rFonts w:ascii="Times New Roman" w:hAnsi="Times New Roman"/>
          <w:sz w:val="28"/>
          <w:szCs w:val="28"/>
        </w:rPr>
        <w:t>Комплексное территориальное развитие Красноярского края</w:t>
      </w:r>
      <w:r w:rsidRPr="009678B6">
        <w:rPr>
          <w:rFonts w:ascii="Times New Roman" w:hAnsi="Times New Roman"/>
          <w:sz w:val="28"/>
          <w:szCs w:val="28"/>
        </w:rPr>
        <w:t xml:space="preserve">» (утверждена </w:t>
      </w:r>
      <w:r w:rsidRPr="009678B6">
        <w:rPr>
          <w:rFonts w:ascii="Times New Roman" w:hAnsi="Times New Roman"/>
          <w:sz w:val="28"/>
          <w:szCs w:val="28"/>
        </w:rPr>
        <w:lastRenderedPageBreak/>
        <w:t xml:space="preserve">постановлением Правительства Красноярского края от </w:t>
      </w:r>
      <w:r w:rsidR="00753D16" w:rsidRPr="009678B6">
        <w:rPr>
          <w:rFonts w:ascii="Times New Roman" w:hAnsi="Times New Roman"/>
          <w:sz w:val="28"/>
          <w:szCs w:val="28"/>
        </w:rPr>
        <w:t>29</w:t>
      </w:r>
      <w:r w:rsidR="000F40F2" w:rsidRPr="009678B6">
        <w:rPr>
          <w:rFonts w:ascii="Times New Roman" w:hAnsi="Times New Roman"/>
          <w:sz w:val="28"/>
          <w:szCs w:val="28"/>
        </w:rPr>
        <w:t>.09.20</w:t>
      </w:r>
      <w:r w:rsidR="00753D16" w:rsidRPr="009678B6">
        <w:rPr>
          <w:rFonts w:ascii="Times New Roman" w:hAnsi="Times New Roman"/>
          <w:sz w:val="28"/>
          <w:szCs w:val="28"/>
        </w:rPr>
        <w:t>21</w:t>
      </w:r>
      <w:r w:rsidR="000F40F2" w:rsidRPr="009678B6">
        <w:rPr>
          <w:rFonts w:ascii="Times New Roman" w:hAnsi="Times New Roman"/>
          <w:sz w:val="28"/>
          <w:szCs w:val="28"/>
        </w:rPr>
        <w:t xml:space="preserve"> </w:t>
      </w:r>
      <w:r w:rsidRPr="009678B6">
        <w:rPr>
          <w:rFonts w:ascii="Times New Roman" w:hAnsi="Times New Roman"/>
          <w:sz w:val="28"/>
          <w:szCs w:val="28"/>
        </w:rPr>
        <w:t>г. № </w:t>
      </w:r>
      <w:r w:rsidR="00753D16" w:rsidRPr="009678B6">
        <w:rPr>
          <w:rFonts w:ascii="Times New Roman" w:hAnsi="Times New Roman"/>
          <w:sz w:val="28"/>
          <w:szCs w:val="28"/>
        </w:rPr>
        <w:t>686</w:t>
      </w:r>
      <w:r w:rsidRPr="009678B6">
        <w:rPr>
          <w:rFonts w:ascii="Times New Roman" w:hAnsi="Times New Roman"/>
          <w:sz w:val="28"/>
          <w:szCs w:val="28"/>
        </w:rPr>
        <w:t>-п).</w:t>
      </w:r>
    </w:p>
    <w:p w14:paraId="2A499DA9" w14:textId="77777777" w:rsidR="003A3512" w:rsidRPr="009678B6" w:rsidRDefault="003A3512" w:rsidP="003A3512">
      <w:pPr>
        <w:spacing w:after="0" w:line="240" w:lineRule="auto"/>
        <w:ind w:firstLine="709"/>
        <w:contextualSpacing/>
        <w:jc w:val="both"/>
        <w:rPr>
          <w:rFonts w:ascii="Times New Roman" w:hAnsi="Times New Roman"/>
          <w:sz w:val="28"/>
          <w:szCs w:val="28"/>
        </w:rPr>
      </w:pPr>
    </w:p>
    <w:p w14:paraId="65322D3D" w14:textId="77777777" w:rsidR="003A3512" w:rsidRPr="009678B6" w:rsidRDefault="003A3512" w:rsidP="003A3512">
      <w:pPr>
        <w:spacing w:after="0" w:line="240" w:lineRule="auto"/>
        <w:ind w:firstLine="567"/>
        <w:jc w:val="both"/>
        <w:rPr>
          <w:rFonts w:ascii="Times New Roman" w:hAnsi="Times New Roman"/>
          <w:b/>
          <w:bCs/>
          <w:sz w:val="28"/>
          <w:szCs w:val="28"/>
          <w:u w:val="single"/>
        </w:rPr>
      </w:pPr>
      <w:r w:rsidRPr="009678B6">
        <w:rPr>
          <w:rFonts w:ascii="Times New Roman" w:hAnsi="Times New Roman"/>
          <w:b/>
          <w:bCs/>
          <w:sz w:val="28"/>
          <w:szCs w:val="28"/>
          <w:u w:val="single"/>
        </w:rPr>
        <w:t xml:space="preserve">Программы муниципального уровня </w:t>
      </w:r>
    </w:p>
    <w:p w14:paraId="50FE7CFD" w14:textId="492C2BE6" w:rsidR="003A3512" w:rsidRPr="009678B6" w:rsidRDefault="003A3512" w:rsidP="00960CB7">
      <w:pPr>
        <w:widowControl w:val="0"/>
        <w:numPr>
          <w:ilvl w:val="0"/>
          <w:numId w:val="47"/>
        </w:numPr>
        <w:spacing w:after="0" w:line="240" w:lineRule="auto"/>
        <w:ind w:left="924" w:right="113" w:hanging="357"/>
        <w:jc w:val="both"/>
        <w:rPr>
          <w:rFonts w:ascii="Times New Roman" w:hAnsi="Times New Roman"/>
          <w:sz w:val="28"/>
          <w:szCs w:val="28"/>
        </w:rPr>
      </w:pPr>
      <w:r w:rsidRPr="009678B6">
        <w:rPr>
          <w:rFonts w:ascii="Times New Roman" w:hAnsi="Times New Roman"/>
          <w:sz w:val="28"/>
          <w:szCs w:val="28"/>
        </w:rPr>
        <w:t xml:space="preserve">Стратегия социально-экономического развития </w:t>
      </w:r>
      <w:r w:rsidR="007046F7" w:rsidRPr="009678B6">
        <w:rPr>
          <w:rFonts w:ascii="Times New Roman" w:hAnsi="Times New Roman"/>
          <w:sz w:val="28"/>
          <w:szCs w:val="28"/>
        </w:rPr>
        <w:t>муниципального образования Ужур</w:t>
      </w:r>
      <w:r w:rsidRPr="009678B6">
        <w:rPr>
          <w:rFonts w:ascii="Times New Roman" w:hAnsi="Times New Roman"/>
          <w:sz w:val="28"/>
          <w:szCs w:val="28"/>
        </w:rPr>
        <w:t>ск</w:t>
      </w:r>
      <w:r w:rsidR="007046F7" w:rsidRPr="009678B6">
        <w:rPr>
          <w:rFonts w:ascii="Times New Roman" w:hAnsi="Times New Roman"/>
          <w:sz w:val="28"/>
          <w:szCs w:val="28"/>
        </w:rPr>
        <w:t>ий</w:t>
      </w:r>
      <w:r w:rsidRPr="009678B6">
        <w:rPr>
          <w:rFonts w:ascii="Times New Roman" w:hAnsi="Times New Roman"/>
          <w:sz w:val="28"/>
          <w:szCs w:val="28"/>
        </w:rPr>
        <w:t xml:space="preserve"> район </w:t>
      </w:r>
      <w:r w:rsidR="007046F7" w:rsidRPr="009678B6">
        <w:rPr>
          <w:rFonts w:ascii="Times New Roman" w:hAnsi="Times New Roman"/>
          <w:sz w:val="28"/>
          <w:szCs w:val="28"/>
        </w:rPr>
        <w:t>на период</w:t>
      </w:r>
      <w:r w:rsidRPr="009678B6">
        <w:rPr>
          <w:rFonts w:ascii="Times New Roman" w:hAnsi="Times New Roman"/>
          <w:sz w:val="28"/>
          <w:szCs w:val="28"/>
        </w:rPr>
        <w:t xml:space="preserve"> до 2030 года (утверждена решением </w:t>
      </w:r>
      <w:r w:rsidR="007046F7" w:rsidRPr="009678B6">
        <w:rPr>
          <w:rFonts w:ascii="Times New Roman" w:eastAsia="Times New Roman" w:hAnsi="Times New Roman"/>
          <w:sz w:val="28"/>
          <w:szCs w:val="28"/>
          <w:lang w:eastAsia="ru-RU"/>
        </w:rPr>
        <w:t>Ужурского районного Совета депутатов от 20.08.2019 № 37-279р</w:t>
      </w:r>
      <w:r w:rsidRPr="009678B6">
        <w:rPr>
          <w:rFonts w:ascii="Times New Roman" w:hAnsi="Times New Roman"/>
          <w:sz w:val="28"/>
          <w:szCs w:val="28"/>
        </w:rPr>
        <w:t>)</w:t>
      </w:r>
      <w:r w:rsidR="00B70D55" w:rsidRPr="009678B6">
        <w:rPr>
          <w:rFonts w:ascii="Times New Roman" w:hAnsi="Times New Roman"/>
          <w:sz w:val="28"/>
          <w:szCs w:val="28"/>
        </w:rPr>
        <w:t>;</w:t>
      </w:r>
    </w:p>
    <w:p w14:paraId="5102F957" w14:textId="2C0AD191" w:rsidR="00992B94" w:rsidRPr="009678B6" w:rsidRDefault="00513236" w:rsidP="00960CB7">
      <w:pPr>
        <w:widowControl w:val="0"/>
        <w:numPr>
          <w:ilvl w:val="0"/>
          <w:numId w:val="47"/>
        </w:numPr>
        <w:spacing w:after="0" w:line="240" w:lineRule="auto"/>
        <w:ind w:left="924" w:right="113" w:hanging="357"/>
        <w:jc w:val="both"/>
        <w:rPr>
          <w:rFonts w:ascii="Times New Roman" w:hAnsi="Times New Roman"/>
          <w:sz w:val="28"/>
          <w:szCs w:val="28"/>
        </w:rPr>
      </w:pPr>
      <w:bookmarkStart w:id="51" w:name="_Hlk146701399"/>
      <w:r w:rsidRPr="009678B6">
        <w:rPr>
          <w:rFonts w:ascii="Times New Roman" w:hAnsi="Times New Roman"/>
          <w:sz w:val="28"/>
          <w:szCs w:val="28"/>
        </w:rPr>
        <w:t>Положение об обеспечении первичных мер пожарной безопасности в границах Локшинского сельсовета</w:t>
      </w:r>
      <w:r w:rsidR="00992B94" w:rsidRPr="009678B6">
        <w:rPr>
          <w:rFonts w:ascii="Times New Roman" w:hAnsi="Times New Roman"/>
          <w:sz w:val="28"/>
          <w:szCs w:val="28"/>
        </w:rPr>
        <w:t xml:space="preserve"> (</w:t>
      </w:r>
      <w:r w:rsidR="00992B94" w:rsidRPr="009678B6">
        <w:rPr>
          <w:rFonts w:ascii="Times New Roman" w:hAnsi="Times New Roman"/>
          <w:bCs/>
          <w:sz w:val="28"/>
          <w:szCs w:val="28"/>
        </w:rPr>
        <w:t>утвержден</w:t>
      </w:r>
      <w:r w:rsidRPr="009678B6">
        <w:rPr>
          <w:rFonts w:ascii="Times New Roman" w:hAnsi="Times New Roman"/>
          <w:bCs/>
          <w:sz w:val="28"/>
          <w:szCs w:val="28"/>
        </w:rPr>
        <w:t>о</w:t>
      </w:r>
      <w:r w:rsidR="00992B94" w:rsidRPr="009678B6">
        <w:rPr>
          <w:rFonts w:ascii="Times New Roman" w:hAnsi="Times New Roman"/>
          <w:bCs/>
          <w:sz w:val="28"/>
          <w:szCs w:val="28"/>
        </w:rPr>
        <w:t xml:space="preserve"> постановлением </w:t>
      </w:r>
      <w:r w:rsidRPr="009678B6">
        <w:rPr>
          <w:rFonts w:ascii="Times New Roman" w:hAnsi="Times New Roman"/>
          <w:bCs/>
          <w:sz w:val="28"/>
          <w:szCs w:val="28"/>
        </w:rPr>
        <w:t xml:space="preserve">администрации </w:t>
      </w:r>
      <w:r w:rsidRPr="009678B6">
        <w:rPr>
          <w:rFonts w:ascii="Times New Roman" w:eastAsia="Times New Roman" w:hAnsi="Times New Roman"/>
          <w:bCs/>
          <w:sz w:val="28"/>
          <w:szCs w:val="28"/>
          <w:lang w:eastAsia="ru-RU"/>
        </w:rPr>
        <w:t>Локшин</w:t>
      </w:r>
      <w:r w:rsidRPr="009678B6">
        <w:rPr>
          <w:rFonts w:ascii="Times New Roman" w:hAnsi="Times New Roman"/>
          <w:sz w:val="28"/>
          <w:szCs w:val="28"/>
        </w:rPr>
        <w:t>ского</w:t>
      </w:r>
      <w:r w:rsidRPr="009678B6">
        <w:rPr>
          <w:rFonts w:ascii="Times New Roman" w:hAnsi="Times New Roman"/>
          <w:sz w:val="28"/>
        </w:rPr>
        <w:t xml:space="preserve"> сельсовета </w:t>
      </w:r>
      <w:r w:rsidRPr="009678B6">
        <w:rPr>
          <w:rFonts w:ascii="Times New Roman" w:hAnsi="Times New Roman"/>
          <w:bCs/>
          <w:sz w:val="28"/>
          <w:szCs w:val="28"/>
        </w:rPr>
        <w:t>Ужурского района</w:t>
      </w:r>
      <w:r w:rsidRPr="009678B6">
        <w:rPr>
          <w:rFonts w:ascii="Times New Roman" w:hAnsi="Times New Roman"/>
          <w:sz w:val="28"/>
        </w:rPr>
        <w:t xml:space="preserve"> </w:t>
      </w:r>
      <w:r w:rsidRPr="009678B6">
        <w:rPr>
          <w:rFonts w:ascii="Times New Roman" w:hAnsi="Times New Roman"/>
          <w:bCs/>
          <w:sz w:val="28"/>
          <w:szCs w:val="28"/>
        </w:rPr>
        <w:t>Красноярского края от</w:t>
      </w:r>
      <w:r w:rsidR="00992B94" w:rsidRPr="009678B6">
        <w:rPr>
          <w:rFonts w:ascii="Times New Roman" w:hAnsi="Times New Roman"/>
          <w:bCs/>
          <w:sz w:val="28"/>
          <w:szCs w:val="28"/>
        </w:rPr>
        <w:t xml:space="preserve"> </w:t>
      </w:r>
      <w:r w:rsidRPr="009678B6">
        <w:rPr>
          <w:rFonts w:ascii="Times New Roman" w:hAnsi="Times New Roman"/>
          <w:bCs/>
          <w:sz w:val="28"/>
          <w:szCs w:val="28"/>
        </w:rPr>
        <w:t>19</w:t>
      </w:r>
      <w:r w:rsidR="00992B94" w:rsidRPr="009678B6">
        <w:rPr>
          <w:rFonts w:ascii="Times New Roman" w:hAnsi="Times New Roman"/>
          <w:bCs/>
          <w:sz w:val="28"/>
          <w:szCs w:val="28"/>
        </w:rPr>
        <w:t>.0</w:t>
      </w:r>
      <w:r w:rsidRPr="009678B6">
        <w:rPr>
          <w:rFonts w:ascii="Times New Roman" w:hAnsi="Times New Roman"/>
          <w:bCs/>
          <w:sz w:val="28"/>
          <w:szCs w:val="28"/>
        </w:rPr>
        <w:t>2</w:t>
      </w:r>
      <w:r w:rsidR="00992B94" w:rsidRPr="009678B6">
        <w:rPr>
          <w:rFonts w:ascii="Times New Roman" w:hAnsi="Times New Roman"/>
          <w:bCs/>
          <w:sz w:val="28"/>
          <w:szCs w:val="28"/>
        </w:rPr>
        <w:t xml:space="preserve">.2019 г. № </w:t>
      </w:r>
      <w:r w:rsidRPr="009678B6">
        <w:rPr>
          <w:rFonts w:ascii="Times New Roman" w:hAnsi="Times New Roman"/>
          <w:bCs/>
          <w:sz w:val="28"/>
          <w:szCs w:val="28"/>
        </w:rPr>
        <w:t>10-П</w:t>
      </w:r>
      <w:r w:rsidR="00992B94" w:rsidRPr="009678B6">
        <w:rPr>
          <w:rFonts w:ascii="Times New Roman" w:hAnsi="Times New Roman"/>
          <w:bCs/>
          <w:sz w:val="28"/>
          <w:szCs w:val="28"/>
        </w:rPr>
        <w:t>)</w:t>
      </w:r>
      <w:r w:rsidR="00B70D55" w:rsidRPr="009678B6">
        <w:rPr>
          <w:rFonts w:ascii="Times New Roman" w:hAnsi="Times New Roman"/>
          <w:sz w:val="28"/>
          <w:szCs w:val="28"/>
        </w:rPr>
        <w:t>;</w:t>
      </w:r>
    </w:p>
    <w:p w14:paraId="6AE6C52C" w14:textId="15AD7692" w:rsidR="003A3512" w:rsidRPr="009678B6" w:rsidRDefault="00770312" w:rsidP="00960CB7">
      <w:pPr>
        <w:widowControl w:val="0"/>
        <w:numPr>
          <w:ilvl w:val="0"/>
          <w:numId w:val="47"/>
        </w:numPr>
        <w:spacing w:after="0" w:line="240" w:lineRule="auto"/>
        <w:ind w:left="924" w:right="113" w:hanging="357"/>
        <w:jc w:val="both"/>
        <w:rPr>
          <w:rFonts w:ascii="Times New Roman" w:hAnsi="Times New Roman"/>
          <w:sz w:val="28"/>
          <w:szCs w:val="28"/>
        </w:rPr>
      </w:pPr>
      <w:r w:rsidRPr="009678B6">
        <w:rPr>
          <w:rFonts w:ascii="Times New Roman" w:hAnsi="Times New Roman"/>
          <w:iCs/>
          <w:sz w:val="28"/>
          <w:szCs w:val="28"/>
        </w:rPr>
        <w:t>Положени</w:t>
      </w:r>
      <w:r w:rsidR="00513236" w:rsidRPr="009678B6">
        <w:rPr>
          <w:rFonts w:ascii="Times New Roman" w:hAnsi="Times New Roman"/>
          <w:iCs/>
          <w:sz w:val="28"/>
          <w:szCs w:val="28"/>
        </w:rPr>
        <w:t>е</w:t>
      </w:r>
      <w:r w:rsidRPr="009678B6">
        <w:rPr>
          <w:rFonts w:ascii="Times New Roman" w:hAnsi="Times New Roman"/>
          <w:iCs/>
          <w:sz w:val="28"/>
          <w:szCs w:val="28"/>
        </w:rPr>
        <w:t xml:space="preserve"> о порядке обеспечения условий для развития физической культуры и массового спорта на территории </w:t>
      </w:r>
      <w:r w:rsidRPr="009678B6">
        <w:rPr>
          <w:rFonts w:ascii="Times New Roman" w:hAnsi="Times New Roman"/>
          <w:sz w:val="28"/>
          <w:szCs w:val="28"/>
        </w:rPr>
        <w:t xml:space="preserve">Локшинского сельсовета </w:t>
      </w:r>
      <w:r w:rsidR="006E431D" w:rsidRPr="009678B6">
        <w:rPr>
          <w:rFonts w:ascii="Times New Roman" w:hAnsi="Times New Roman"/>
          <w:sz w:val="28"/>
          <w:szCs w:val="28"/>
        </w:rPr>
        <w:t>(</w:t>
      </w:r>
      <w:r w:rsidR="006E431D" w:rsidRPr="009678B6">
        <w:rPr>
          <w:rFonts w:ascii="Times New Roman" w:hAnsi="Times New Roman"/>
          <w:bCs/>
          <w:sz w:val="28"/>
          <w:szCs w:val="28"/>
        </w:rPr>
        <w:t>утвержден</w:t>
      </w:r>
      <w:r w:rsidRPr="009678B6">
        <w:rPr>
          <w:rFonts w:ascii="Times New Roman" w:hAnsi="Times New Roman"/>
          <w:bCs/>
          <w:sz w:val="28"/>
          <w:szCs w:val="28"/>
        </w:rPr>
        <w:t>о</w:t>
      </w:r>
      <w:r w:rsidR="006E431D" w:rsidRPr="009678B6">
        <w:rPr>
          <w:rFonts w:ascii="Times New Roman" w:hAnsi="Times New Roman"/>
          <w:bCs/>
          <w:sz w:val="28"/>
          <w:szCs w:val="28"/>
        </w:rPr>
        <w:t xml:space="preserve"> постановлением администрации </w:t>
      </w:r>
      <w:r w:rsidR="00F76769" w:rsidRPr="009678B6">
        <w:rPr>
          <w:rFonts w:ascii="Times New Roman" w:eastAsia="Times New Roman" w:hAnsi="Times New Roman"/>
          <w:bCs/>
          <w:sz w:val="28"/>
          <w:szCs w:val="28"/>
          <w:lang w:eastAsia="ru-RU"/>
        </w:rPr>
        <w:t>Локшин</w:t>
      </w:r>
      <w:r w:rsidR="006E431D" w:rsidRPr="009678B6">
        <w:rPr>
          <w:rFonts w:ascii="Times New Roman" w:hAnsi="Times New Roman"/>
          <w:sz w:val="28"/>
          <w:szCs w:val="28"/>
        </w:rPr>
        <w:t>ского</w:t>
      </w:r>
      <w:r w:rsidR="006E431D" w:rsidRPr="009678B6">
        <w:rPr>
          <w:rFonts w:ascii="Times New Roman" w:hAnsi="Times New Roman"/>
          <w:sz w:val="28"/>
        </w:rPr>
        <w:t xml:space="preserve"> сельсовета </w:t>
      </w:r>
      <w:r w:rsidRPr="009678B6">
        <w:rPr>
          <w:rFonts w:ascii="Times New Roman" w:hAnsi="Times New Roman"/>
          <w:bCs/>
          <w:sz w:val="28"/>
          <w:szCs w:val="28"/>
        </w:rPr>
        <w:t>Ужурского района</w:t>
      </w:r>
      <w:r w:rsidRPr="009678B6">
        <w:rPr>
          <w:rFonts w:ascii="Times New Roman" w:hAnsi="Times New Roman"/>
          <w:sz w:val="28"/>
        </w:rPr>
        <w:t xml:space="preserve"> </w:t>
      </w:r>
      <w:r w:rsidRPr="009678B6">
        <w:rPr>
          <w:rFonts w:ascii="Times New Roman" w:hAnsi="Times New Roman"/>
          <w:bCs/>
          <w:sz w:val="28"/>
          <w:szCs w:val="28"/>
        </w:rPr>
        <w:t xml:space="preserve">Красноярского края </w:t>
      </w:r>
      <w:r w:rsidR="006E431D" w:rsidRPr="009678B6">
        <w:rPr>
          <w:rFonts w:ascii="Times New Roman" w:hAnsi="Times New Roman"/>
          <w:bCs/>
          <w:sz w:val="28"/>
          <w:szCs w:val="28"/>
        </w:rPr>
        <w:t xml:space="preserve">от </w:t>
      </w:r>
      <w:r w:rsidRPr="009678B6">
        <w:rPr>
          <w:rFonts w:ascii="Times New Roman" w:hAnsi="Times New Roman"/>
          <w:bCs/>
          <w:sz w:val="28"/>
          <w:szCs w:val="28"/>
        </w:rPr>
        <w:t>25.05</w:t>
      </w:r>
      <w:r w:rsidR="006E431D" w:rsidRPr="009678B6">
        <w:rPr>
          <w:rFonts w:ascii="Times New Roman" w:hAnsi="Times New Roman"/>
          <w:bCs/>
          <w:sz w:val="28"/>
          <w:szCs w:val="28"/>
        </w:rPr>
        <w:t>.20</w:t>
      </w:r>
      <w:r w:rsidRPr="009678B6">
        <w:rPr>
          <w:rFonts w:ascii="Times New Roman" w:hAnsi="Times New Roman"/>
          <w:bCs/>
          <w:sz w:val="28"/>
          <w:szCs w:val="28"/>
        </w:rPr>
        <w:t>21</w:t>
      </w:r>
      <w:r w:rsidR="006E431D" w:rsidRPr="009678B6">
        <w:rPr>
          <w:rFonts w:ascii="Times New Roman" w:hAnsi="Times New Roman"/>
          <w:bCs/>
          <w:sz w:val="28"/>
          <w:szCs w:val="28"/>
        </w:rPr>
        <w:t xml:space="preserve"> г. № </w:t>
      </w:r>
      <w:r w:rsidRPr="009678B6">
        <w:rPr>
          <w:rFonts w:ascii="Times New Roman" w:hAnsi="Times New Roman"/>
          <w:bCs/>
          <w:sz w:val="28"/>
          <w:szCs w:val="28"/>
        </w:rPr>
        <w:t>28-п</w:t>
      </w:r>
      <w:r w:rsidR="006E431D" w:rsidRPr="009678B6">
        <w:rPr>
          <w:rFonts w:ascii="Times New Roman" w:hAnsi="Times New Roman"/>
          <w:bCs/>
          <w:sz w:val="28"/>
          <w:szCs w:val="28"/>
        </w:rPr>
        <w:t>)</w:t>
      </w:r>
      <w:r w:rsidR="00B70D55" w:rsidRPr="009678B6">
        <w:rPr>
          <w:rFonts w:ascii="Times New Roman" w:hAnsi="Times New Roman"/>
          <w:sz w:val="28"/>
          <w:szCs w:val="28"/>
        </w:rPr>
        <w:t>;</w:t>
      </w:r>
    </w:p>
    <w:p w14:paraId="32270AFE" w14:textId="4826EAD6" w:rsidR="003A3512" w:rsidRPr="009678B6" w:rsidRDefault="008C065B" w:rsidP="00960CB7">
      <w:pPr>
        <w:widowControl w:val="0"/>
        <w:numPr>
          <w:ilvl w:val="0"/>
          <w:numId w:val="47"/>
        </w:numPr>
        <w:spacing w:after="0" w:line="240" w:lineRule="auto"/>
        <w:ind w:left="924" w:right="113" w:hanging="357"/>
        <w:jc w:val="both"/>
        <w:rPr>
          <w:rFonts w:ascii="Times New Roman" w:hAnsi="Times New Roman"/>
          <w:sz w:val="28"/>
          <w:szCs w:val="28"/>
        </w:rPr>
      </w:pPr>
      <w:r w:rsidRPr="009678B6">
        <w:rPr>
          <w:rFonts w:ascii="Times New Roman" w:hAnsi="Times New Roman"/>
          <w:sz w:val="28"/>
          <w:szCs w:val="28"/>
        </w:rPr>
        <w:t xml:space="preserve">Муниципальная программа </w:t>
      </w:r>
      <w:r w:rsidR="00F76769" w:rsidRPr="009678B6">
        <w:rPr>
          <w:rFonts w:ascii="Times New Roman" w:eastAsia="Times New Roman" w:hAnsi="Times New Roman"/>
          <w:bCs/>
          <w:sz w:val="28"/>
          <w:szCs w:val="28"/>
          <w:lang w:eastAsia="ru-RU"/>
        </w:rPr>
        <w:t>Локшин</w:t>
      </w:r>
      <w:r w:rsidRPr="009678B6">
        <w:rPr>
          <w:rFonts w:ascii="Times New Roman" w:hAnsi="Times New Roman"/>
          <w:sz w:val="28"/>
          <w:szCs w:val="28"/>
        </w:rPr>
        <w:t xml:space="preserve">ского сельсовета </w:t>
      </w:r>
      <w:r w:rsidR="00897AB1" w:rsidRPr="009678B6">
        <w:rPr>
          <w:rFonts w:ascii="Times New Roman" w:hAnsi="Times New Roman"/>
          <w:bCs/>
          <w:sz w:val="28"/>
          <w:szCs w:val="28"/>
        </w:rPr>
        <w:t>Ужурского района</w:t>
      </w:r>
      <w:r w:rsidR="00897AB1" w:rsidRPr="009678B6">
        <w:rPr>
          <w:rFonts w:ascii="Times New Roman" w:hAnsi="Times New Roman"/>
          <w:sz w:val="28"/>
        </w:rPr>
        <w:t xml:space="preserve"> </w:t>
      </w:r>
      <w:r w:rsidR="00897AB1" w:rsidRPr="009678B6">
        <w:rPr>
          <w:rFonts w:ascii="Times New Roman" w:hAnsi="Times New Roman"/>
          <w:bCs/>
          <w:sz w:val="28"/>
          <w:szCs w:val="28"/>
        </w:rPr>
        <w:t>Красноярского края</w:t>
      </w:r>
      <w:r w:rsidRPr="009678B6">
        <w:rPr>
          <w:rFonts w:ascii="Times New Roman" w:hAnsi="Times New Roman"/>
          <w:sz w:val="28"/>
          <w:szCs w:val="28"/>
        </w:rPr>
        <w:t xml:space="preserve"> «</w:t>
      </w:r>
      <w:r w:rsidR="00897AB1" w:rsidRPr="009678B6">
        <w:rPr>
          <w:rStyle w:val="aff7"/>
          <w:rFonts w:ascii="Times New Roman" w:hAnsi="Times New Roman"/>
          <w:b w:val="0"/>
          <w:sz w:val="28"/>
          <w:szCs w:val="28"/>
        </w:rPr>
        <w:t>Развитие малого и среднего предпринимательства на территории Локшинского сельсовета на 2020–2023 годы</w:t>
      </w:r>
      <w:r w:rsidRPr="009678B6">
        <w:rPr>
          <w:rFonts w:ascii="Times New Roman" w:hAnsi="Times New Roman"/>
          <w:sz w:val="28"/>
          <w:szCs w:val="28"/>
        </w:rPr>
        <w:t>» (</w:t>
      </w:r>
      <w:r w:rsidRPr="009678B6">
        <w:rPr>
          <w:rFonts w:ascii="Times New Roman" w:hAnsi="Times New Roman"/>
          <w:bCs/>
          <w:sz w:val="28"/>
          <w:szCs w:val="28"/>
        </w:rPr>
        <w:t xml:space="preserve">утверждена постановлением администрации </w:t>
      </w:r>
      <w:r w:rsidR="00F76769" w:rsidRPr="009678B6">
        <w:rPr>
          <w:rFonts w:ascii="Times New Roman" w:eastAsia="Times New Roman" w:hAnsi="Times New Roman"/>
          <w:bCs/>
          <w:sz w:val="28"/>
          <w:szCs w:val="28"/>
          <w:lang w:eastAsia="ru-RU"/>
        </w:rPr>
        <w:t>Локшин</w:t>
      </w:r>
      <w:r w:rsidRPr="009678B6">
        <w:rPr>
          <w:rFonts w:ascii="Times New Roman" w:hAnsi="Times New Roman"/>
          <w:sz w:val="28"/>
          <w:szCs w:val="28"/>
        </w:rPr>
        <w:t>ского</w:t>
      </w:r>
      <w:r w:rsidRPr="009678B6">
        <w:rPr>
          <w:rFonts w:ascii="Times New Roman" w:hAnsi="Times New Roman"/>
          <w:sz w:val="28"/>
        </w:rPr>
        <w:t xml:space="preserve"> сельсовета </w:t>
      </w:r>
      <w:r w:rsidR="00897AB1" w:rsidRPr="009678B6">
        <w:rPr>
          <w:rFonts w:ascii="Times New Roman" w:hAnsi="Times New Roman"/>
          <w:bCs/>
          <w:sz w:val="28"/>
          <w:szCs w:val="28"/>
        </w:rPr>
        <w:t>Ужурского района</w:t>
      </w:r>
      <w:r w:rsidR="00897AB1" w:rsidRPr="009678B6">
        <w:rPr>
          <w:rFonts w:ascii="Times New Roman" w:hAnsi="Times New Roman"/>
          <w:sz w:val="28"/>
        </w:rPr>
        <w:t xml:space="preserve"> </w:t>
      </w:r>
      <w:r w:rsidR="00897AB1" w:rsidRPr="009678B6">
        <w:rPr>
          <w:rFonts w:ascii="Times New Roman" w:hAnsi="Times New Roman"/>
          <w:bCs/>
          <w:sz w:val="28"/>
          <w:szCs w:val="28"/>
        </w:rPr>
        <w:t>Красноярского края</w:t>
      </w:r>
      <w:r w:rsidR="00897AB1" w:rsidRPr="009678B6">
        <w:rPr>
          <w:rFonts w:ascii="Times New Roman" w:hAnsi="Times New Roman"/>
          <w:sz w:val="28"/>
          <w:szCs w:val="28"/>
        </w:rPr>
        <w:t xml:space="preserve"> </w:t>
      </w:r>
      <w:r w:rsidRPr="009678B6">
        <w:rPr>
          <w:rFonts w:ascii="Times New Roman" w:hAnsi="Times New Roman"/>
          <w:bCs/>
          <w:sz w:val="28"/>
          <w:szCs w:val="28"/>
        </w:rPr>
        <w:t xml:space="preserve">от </w:t>
      </w:r>
      <w:r w:rsidR="00897AB1" w:rsidRPr="009678B6">
        <w:rPr>
          <w:rFonts w:ascii="Times New Roman" w:hAnsi="Times New Roman"/>
          <w:bCs/>
          <w:sz w:val="28"/>
          <w:szCs w:val="28"/>
        </w:rPr>
        <w:t>06</w:t>
      </w:r>
      <w:r w:rsidRPr="009678B6">
        <w:rPr>
          <w:rFonts w:ascii="Times New Roman" w:hAnsi="Times New Roman"/>
          <w:bCs/>
          <w:sz w:val="28"/>
          <w:szCs w:val="28"/>
        </w:rPr>
        <w:t>.04.20</w:t>
      </w:r>
      <w:r w:rsidR="00897AB1" w:rsidRPr="009678B6">
        <w:rPr>
          <w:rFonts w:ascii="Times New Roman" w:hAnsi="Times New Roman"/>
          <w:bCs/>
          <w:sz w:val="28"/>
          <w:szCs w:val="28"/>
        </w:rPr>
        <w:t>20</w:t>
      </w:r>
      <w:r w:rsidRPr="009678B6">
        <w:rPr>
          <w:rFonts w:ascii="Times New Roman" w:hAnsi="Times New Roman"/>
          <w:bCs/>
          <w:sz w:val="28"/>
          <w:szCs w:val="28"/>
        </w:rPr>
        <w:t xml:space="preserve"> г. № </w:t>
      </w:r>
      <w:r w:rsidR="00897AB1" w:rsidRPr="009678B6">
        <w:rPr>
          <w:rFonts w:ascii="Times New Roman" w:hAnsi="Times New Roman"/>
          <w:bCs/>
          <w:sz w:val="28"/>
          <w:szCs w:val="28"/>
        </w:rPr>
        <w:t>15-П</w:t>
      </w:r>
      <w:r w:rsidRPr="009678B6">
        <w:rPr>
          <w:rFonts w:ascii="Times New Roman" w:hAnsi="Times New Roman"/>
          <w:bCs/>
          <w:sz w:val="28"/>
          <w:szCs w:val="28"/>
        </w:rPr>
        <w:t>)</w:t>
      </w:r>
      <w:r w:rsidR="00B70D55" w:rsidRPr="009678B6">
        <w:rPr>
          <w:rFonts w:ascii="Times New Roman" w:hAnsi="Times New Roman"/>
          <w:sz w:val="28"/>
          <w:szCs w:val="28"/>
        </w:rPr>
        <w:t>;</w:t>
      </w:r>
    </w:p>
    <w:p w14:paraId="6A8C47D2" w14:textId="37AC088D" w:rsidR="003A3512" w:rsidRPr="009678B6" w:rsidRDefault="003A3512" w:rsidP="00960CB7">
      <w:pPr>
        <w:widowControl w:val="0"/>
        <w:numPr>
          <w:ilvl w:val="0"/>
          <w:numId w:val="47"/>
        </w:numPr>
        <w:spacing w:after="0" w:line="240" w:lineRule="auto"/>
        <w:ind w:left="924" w:right="113" w:hanging="357"/>
        <w:jc w:val="both"/>
        <w:rPr>
          <w:rFonts w:ascii="Times New Roman" w:hAnsi="Times New Roman"/>
          <w:sz w:val="28"/>
          <w:szCs w:val="28"/>
        </w:rPr>
      </w:pPr>
      <w:r w:rsidRPr="009678B6">
        <w:rPr>
          <w:rFonts w:ascii="Times New Roman" w:hAnsi="Times New Roman"/>
          <w:sz w:val="28"/>
        </w:rPr>
        <w:t xml:space="preserve">Программа комплексного развития систем коммунальной инфраструктуры </w:t>
      </w:r>
      <w:r w:rsidR="00F76769" w:rsidRPr="009678B6">
        <w:rPr>
          <w:rFonts w:ascii="Times New Roman" w:eastAsia="Times New Roman" w:hAnsi="Times New Roman"/>
          <w:bCs/>
          <w:sz w:val="28"/>
          <w:szCs w:val="28"/>
          <w:lang w:eastAsia="ru-RU"/>
        </w:rPr>
        <w:t>Локшин</w:t>
      </w:r>
      <w:r w:rsidR="00782F49" w:rsidRPr="009678B6">
        <w:rPr>
          <w:rFonts w:ascii="Times New Roman" w:hAnsi="Times New Roman"/>
          <w:sz w:val="28"/>
          <w:szCs w:val="28"/>
        </w:rPr>
        <w:t>ского</w:t>
      </w:r>
      <w:r w:rsidRPr="009678B6">
        <w:rPr>
          <w:rFonts w:ascii="Times New Roman" w:hAnsi="Times New Roman"/>
          <w:sz w:val="28"/>
        </w:rPr>
        <w:t xml:space="preserve"> сельсовета </w:t>
      </w:r>
      <w:r w:rsidR="007046F7" w:rsidRPr="009678B6">
        <w:rPr>
          <w:rFonts w:ascii="Times New Roman" w:hAnsi="Times New Roman"/>
          <w:bCs/>
          <w:sz w:val="28"/>
          <w:szCs w:val="28"/>
        </w:rPr>
        <w:t>Ужурского района</w:t>
      </w:r>
      <w:r w:rsidR="007046F7" w:rsidRPr="009678B6">
        <w:rPr>
          <w:rFonts w:ascii="Times New Roman" w:hAnsi="Times New Roman"/>
          <w:sz w:val="28"/>
        </w:rPr>
        <w:t xml:space="preserve"> </w:t>
      </w:r>
      <w:r w:rsidR="007046F7" w:rsidRPr="009678B6">
        <w:rPr>
          <w:rFonts w:ascii="Times New Roman" w:hAnsi="Times New Roman"/>
          <w:bCs/>
          <w:sz w:val="28"/>
          <w:szCs w:val="28"/>
        </w:rPr>
        <w:t>Красноярского края на 2022–2026 годы</w:t>
      </w:r>
      <w:r w:rsidRPr="009678B6">
        <w:rPr>
          <w:rFonts w:ascii="Times New Roman" w:hAnsi="Times New Roman"/>
          <w:sz w:val="28"/>
        </w:rPr>
        <w:t xml:space="preserve"> </w:t>
      </w:r>
      <w:r w:rsidRPr="009678B6">
        <w:rPr>
          <w:rFonts w:ascii="Times New Roman" w:hAnsi="Times New Roman"/>
          <w:sz w:val="28"/>
          <w:szCs w:val="28"/>
        </w:rPr>
        <w:t>(</w:t>
      </w:r>
      <w:r w:rsidRPr="009678B6">
        <w:rPr>
          <w:rFonts w:ascii="Times New Roman" w:hAnsi="Times New Roman"/>
          <w:bCs/>
          <w:sz w:val="28"/>
          <w:szCs w:val="28"/>
        </w:rPr>
        <w:t xml:space="preserve">утверждена </w:t>
      </w:r>
      <w:r w:rsidR="007046F7" w:rsidRPr="009678B6">
        <w:rPr>
          <w:rFonts w:ascii="Times New Roman" w:hAnsi="Times New Roman"/>
          <w:bCs/>
          <w:sz w:val="28"/>
          <w:szCs w:val="28"/>
        </w:rPr>
        <w:t>постановлением</w:t>
      </w:r>
      <w:r w:rsidRPr="009678B6">
        <w:rPr>
          <w:rFonts w:ascii="Times New Roman" w:hAnsi="Times New Roman"/>
          <w:bCs/>
          <w:sz w:val="28"/>
          <w:szCs w:val="28"/>
        </w:rPr>
        <w:t xml:space="preserve"> </w:t>
      </w:r>
      <w:r w:rsidR="007046F7" w:rsidRPr="009678B6">
        <w:rPr>
          <w:rFonts w:ascii="Times New Roman" w:hAnsi="Times New Roman"/>
          <w:bCs/>
          <w:sz w:val="28"/>
          <w:szCs w:val="28"/>
        </w:rPr>
        <w:t>администрации</w:t>
      </w:r>
      <w:r w:rsidRPr="009678B6">
        <w:rPr>
          <w:rFonts w:ascii="Times New Roman" w:hAnsi="Times New Roman"/>
          <w:bCs/>
          <w:sz w:val="28"/>
          <w:szCs w:val="28"/>
        </w:rPr>
        <w:t xml:space="preserve"> </w:t>
      </w:r>
      <w:r w:rsidR="00F76769" w:rsidRPr="009678B6">
        <w:rPr>
          <w:rFonts w:ascii="Times New Roman" w:eastAsia="Times New Roman" w:hAnsi="Times New Roman"/>
          <w:bCs/>
          <w:sz w:val="28"/>
          <w:szCs w:val="28"/>
          <w:lang w:eastAsia="ru-RU"/>
        </w:rPr>
        <w:t>Локшин</w:t>
      </w:r>
      <w:r w:rsidR="00782F49" w:rsidRPr="009678B6">
        <w:rPr>
          <w:rFonts w:ascii="Times New Roman" w:hAnsi="Times New Roman"/>
          <w:sz w:val="28"/>
          <w:szCs w:val="28"/>
        </w:rPr>
        <w:t>ского</w:t>
      </w:r>
      <w:r w:rsidRPr="009678B6">
        <w:rPr>
          <w:rFonts w:ascii="Times New Roman" w:hAnsi="Times New Roman"/>
          <w:sz w:val="28"/>
          <w:szCs w:val="28"/>
        </w:rPr>
        <w:t xml:space="preserve"> сельсовета </w:t>
      </w:r>
      <w:r w:rsidRPr="009678B6">
        <w:rPr>
          <w:rFonts w:ascii="Times New Roman" w:hAnsi="Times New Roman"/>
          <w:bCs/>
          <w:sz w:val="28"/>
          <w:szCs w:val="28"/>
        </w:rPr>
        <w:t xml:space="preserve">от </w:t>
      </w:r>
      <w:r w:rsidR="007046F7" w:rsidRPr="009678B6">
        <w:rPr>
          <w:rFonts w:ascii="Times New Roman" w:hAnsi="Times New Roman"/>
          <w:bCs/>
          <w:sz w:val="28"/>
          <w:szCs w:val="28"/>
        </w:rPr>
        <w:t>31</w:t>
      </w:r>
      <w:r w:rsidRPr="009678B6">
        <w:rPr>
          <w:rFonts w:ascii="Times New Roman" w:hAnsi="Times New Roman"/>
          <w:bCs/>
          <w:sz w:val="28"/>
          <w:szCs w:val="28"/>
        </w:rPr>
        <w:t>.</w:t>
      </w:r>
      <w:r w:rsidR="00782F49" w:rsidRPr="009678B6">
        <w:rPr>
          <w:rFonts w:ascii="Times New Roman" w:hAnsi="Times New Roman"/>
          <w:bCs/>
          <w:sz w:val="28"/>
          <w:szCs w:val="28"/>
        </w:rPr>
        <w:t>1</w:t>
      </w:r>
      <w:r w:rsidR="007046F7" w:rsidRPr="009678B6">
        <w:rPr>
          <w:rFonts w:ascii="Times New Roman" w:hAnsi="Times New Roman"/>
          <w:bCs/>
          <w:sz w:val="28"/>
          <w:szCs w:val="28"/>
        </w:rPr>
        <w:t>2</w:t>
      </w:r>
      <w:r w:rsidRPr="009678B6">
        <w:rPr>
          <w:rFonts w:ascii="Times New Roman" w:hAnsi="Times New Roman"/>
          <w:bCs/>
          <w:sz w:val="28"/>
          <w:szCs w:val="28"/>
        </w:rPr>
        <w:t>.20</w:t>
      </w:r>
      <w:r w:rsidR="007046F7" w:rsidRPr="009678B6">
        <w:rPr>
          <w:rFonts w:ascii="Times New Roman" w:hAnsi="Times New Roman"/>
          <w:bCs/>
          <w:sz w:val="28"/>
          <w:szCs w:val="28"/>
        </w:rPr>
        <w:t>21</w:t>
      </w:r>
      <w:r w:rsidRPr="009678B6">
        <w:rPr>
          <w:rFonts w:ascii="Times New Roman" w:hAnsi="Times New Roman"/>
          <w:bCs/>
          <w:sz w:val="28"/>
          <w:szCs w:val="28"/>
        </w:rPr>
        <w:t xml:space="preserve"> г. № </w:t>
      </w:r>
      <w:r w:rsidR="007046F7" w:rsidRPr="009678B6">
        <w:rPr>
          <w:rFonts w:ascii="Times New Roman" w:hAnsi="Times New Roman"/>
          <w:bCs/>
          <w:sz w:val="28"/>
          <w:szCs w:val="28"/>
        </w:rPr>
        <w:t>67-П</w:t>
      </w:r>
      <w:r w:rsidRPr="009678B6">
        <w:rPr>
          <w:rFonts w:ascii="Times New Roman" w:hAnsi="Times New Roman"/>
          <w:bCs/>
          <w:sz w:val="28"/>
          <w:szCs w:val="28"/>
        </w:rPr>
        <w:t>)</w:t>
      </w:r>
      <w:r w:rsidRPr="009678B6">
        <w:rPr>
          <w:rFonts w:ascii="Times New Roman" w:hAnsi="Times New Roman"/>
          <w:sz w:val="28"/>
          <w:szCs w:val="28"/>
        </w:rPr>
        <w:t>.</w:t>
      </w:r>
      <w:bookmarkEnd w:id="48"/>
    </w:p>
    <w:p w14:paraId="7DDE7A2E" w14:textId="77777777" w:rsidR="003A3512" w:rsidRPr="009678B6" w:rsidRDefault="003A3512" w:rsidP="00C24FC5">
      <w:pPr>
        <w:spacing w:after="0" w:line="240" w:lineRule="auto"/>
        <w:ind w:firstLine="709"/>
        <w:contextualSpacing/>
        <w:jc w:val="both"/>
        <w:rPr>
          <w:rFonts w:ascii="Times New Roman" w:hAnsi="Times New Roman"/>
          <w:sz w:val="28"/>
          <w:szCs w:val="28"/>
        </w:rPr>
      </w:pPr>
    </w:p>
    <w:bookmarkEnd w:id="51"/>
    <w:p w14:paraId="31A16A80" w14:textId="77777777" w:rsidR="003A3512" w:rsidRPr="009678B6" w:rsidRDefault="003A3512" w:rsidP="00C24FC5">
      <w:pPr>
        <w:spacing w:after="0" w:line="240" w:lineRule="auto"/>
        <w:ind w:firstLine="709"/>
        <w:contextualSpacing/>
        <w:jc w:val="both"/>
        <w:rPr>
          <w:rFonts w:ascii="Times New Roman" w:hAnsi="Times New Roman"/>
          <w:sz w:val="28"/>
          <w:szCs w:val="28"/>
        </w:rPr>
        <w:sectPr w:rsidR="003A3512" w:rsidRPr="009678B6" w:rsidSect="0039249D">
          <w:type w:val="nextColumn"/>
          <w:pgSz w:w="11900" w:h="16820"/>
          <w:pgMar w:top="1021" w:right="794" w:bottom="1021" w:left="1021" w:header="142" w:footer="255" w:gutter="0"/>
          <w:cols w:space="60"/>
          <w:noEndnote/>
        </w:sectPr>
      </w:pPr>
    </w:p>
    <w:p w14:paraId="1DFCA3FA" w14:textId="58BFCE1A" w:rsidR="009078A8" w:rsidRPr="009678B6" w:rsidRDefault="006075A4" w:rsidP="00960CB7">
      <w:pPr>
        <w:pStyle w:val="15"/>
        <w:numPr>
          <w:ilvl w:val="0"/>
          <w:numId w:val="93"/>
        </w:numPr>
        <w:spacing w:line="240" w:lineRule="auto"/>
        <w:ind w:left="709" w:firstLine="0"/>
        <w:rPr>
          <w:b/>
          <w:bCs w:val="0"/>
        </w:rPr>
      </w:pPr>
      <w:bookmarkStart w:id="52" w:name="_Toc201843207"/>
      <w:r w:rsidRPr="009678B6">
        <w:rPr>
          <w:b/>
          <w:bCs w:val="0"/>
        </w:rPr>
        <w:lastRenderedPageBreak/>
        <w:t>Анализ использования территории</w:t>
      </w:r>
      <w:r w:rsidR="00720BFA" w:rsidRPr="009678B6">
        <w:rPr>
          <w:b/>
        </w:rPr>
        <w:t xml:space="preserve"> </w:t>
      </w:r>
      <w:r w:rsidR="00831F79" w:rsidRPr="009678B6">
        <w:rPr>
          <w:b/>
          <w:bCs w:val="0"/>
        </w:rPr>
        <w:t xml:space="preserve">муниципального образования сельского поселения </w:t>
      </w:r>
      <w:r w:rsidR="00407264" w:rsidRPr="009678B6">
        <w:rPr>
          <w:b/>
        </w:rPr>
        <w:t>Локшинского сельсовета</w:t>
      </w:r>
      <w:bookmarkEnd w:id="52"/>
    </w:p>
    <w:p w14:paraId="7AD87B10" w14:textId="77777777" w:rsidR="00B334E2" w:rsidRPr="009678B6" w:rsidRDefault="00B334E2" w:rsidP="00A967F7">
      <w:pPr>
        <w:spacing w:after="0" w:line="240" w:lineRule="auto"/>
        <w:ind w:left="709"/>
        <w:rPr>
          <w:rFonts w:ascii="Times New Roman" w:hAnsi="Times New Roman"/>
          <w:lang w:eastAsia="ru-RU"/>
        </w:rPr>
      </w:pPr>
    </w:p>
    <w:p w14:paraId="5DF61E14" w14:textId="6D8259F4" w:rsidR="00AF6E5F" w:rsidRPr="009678B6" w:rsidRDefault="00720BFA" w:rsidP="00960CB7">
      <w:pPr>
        <w:pStyle w:val="23"/>
        <w:numPr>
          <w:ilvl w:val="1"/>
          <w:numId w:val="93"/>
        </w:numPr>
        <w:ind w:left="709" w:firstLine="0"/>
        <w:jc w:val="both"/>
        <w:rPr>
          <w:b/>
        </w:rPr>
      </w:pPr>
      <w:bookmarkStart w:id="53" w:name="_Toc201843208"/>
      <w:r w:rsidRPr="009678B6">
        <w:rPr>
          <w:b/>
        </w:rPr>
        <w:t xml:space="preserve">Местоположение </w:t>
      </w:r>
      <w:r w:rsidR="00F70E0C" w:rsidRPr="009678B6">
        <w:rPr>
          <w:b/>
          <w:szCs w:val="28"/>
        </w:rPr>
        <w:t>Локш</w:t>
      </w:r>
      <w:r w:rsidR="00BF7847" w:rsidRPr="009678B6">
        <w:rPr>
          <w:b/>
          <w:szCs w:val="28"/>
        </w:rPr>
        <w:t>инск</w:t>
      </w:r>
      <w:r w:rsidR="00831F79" w:rsidRPr="009678B6">
        <w:rPr>
          <w:b/>
          <w:szCs w:val="28"/>
        </w:rPr>
        <w:t>ого</w:t>
      </w:r>
      <w:r w:rsidR="00C024C0" w:rsidRPr="009678B6">
        <w:rPr>
          <w:b/>
          <w:bCs/>
          <w:szCs w:val="28"/>
        </w:rPr>
        <w:t xml:space="preserve"> сельсовет</w:t>
      </w:r>
      <w:r w:rsidR="00831F79" w:rsidRPr="009678B6">
        <w:rPr>
          <w:b/>
          <w:bCs/>
          <w:szCs w:val="28"/>
        </w:rPr>
        <w:t>а</w:t>
      </w:r>
      <w:bookmarkEnd w:id="53"/>
    </w:p>
    <w:p w14:paraId="48275FAD" w14:textId="01B3DFB0" w:rsidR="00006EBB" w:rsidRPr="009678B6" w:rsidRDefault="00006EBB" w:rsidP="00DF2E70">
      <w:pPr>
        <w:spacing w:after="0" w:line="240" w:lineRule="auto"/>
        <w:ind w:firstLine="709"/>
        <w:contextualSpacing/>
        <w:jc w:val="both"/>
        <w:rPr>
          <w:rFonts w:ascii="Times New Roman" w:hAnsi="Times New Roman"/>
          <w:sz w:val="28"/>
          <w:szCs w:val="28"/>
        </w:rPr>
      </w:pPr>
      <w:bookmarkStart w:id="54" w:name="_Hlk114215397"/>
      <w:bookmarkStart w:id="55" w:name="_Hlk119412542"/>
      <w:bookmarkStart w:id="56" w:name="_Hlk148694436"/>
      <w:r w:rsidRPr="009678B6">
        <w:rPr>
          <w:rFonts w:ascii="Times New Roman" w:hAnsi="Times New Roman"/>
          <w:sz w:val="28"/>
          <w:szCs w:val="28"/>
        </w:rPr>
        <w:t xml:space="preserve">Границы </w:t>
      </w:r>
      <w:r w:rsidR="00F70E0C" w:rsidRPr="009678B6">
        <w:rPr>
          <w:rFonts w:ascii="Times New Roman" w:hAnsi="Times New Roman"/>
          <w:sz w:val="28"/>
          <w:szCs w:val="28"/>
        </w:rPr>
        <w:t>Локшинского</w:t>
      </w:r>
      <w:r w:rsidRPr="009678B6">
        <w:rPr>
          <w:rFonts w:ascii="Times New Roman" w:hAnsi="Times New Roman"/>
          <w:sz w:val="28"/>
          <w:szCs w:val="28"/>
        </w:rPr>
        <w:t xml:space="preserve"> сельсовета и статус его как сельского поселения </w:t>
      </w:r>
      <w:bookmarkStart w:id="57" w:name="_Hlk142997535"/>
      <w:r w:rsidRPr="009678B6">
        <w:rPr>
          <w:rFonts w:ascii="Times New Roman" w:hAnsi="Times New Roman"/>
          <w:sz w:val="28"/>
          <w:szCs w:val="28"/>
        </w:rPr>
        <w:t xml:space="preserve">установлены Законом </w:t>
      </w:r>
      <w:r w:rsidR="00F70E0C" w:rsidRPr="009678B6">
        <w:rPr>
          <w:rFonts w:ascii="Times New Roman" w:hAnsi="Times New Roman"/>
          <w:sz w:val="28"/>
          <w:szCs w:val="28"/>
        </w:rPr>
        <w:t>Красноярского края</w:t>
      </w:r>
      <w:r w:rsidRPr="009678B6">
        <w:rPr>
          <w:rFonts w:ascii="Times New Roman" w:hAnsi="Times New Roman"/>
          <w:sz w:val="28"/>
          <w:szCs w:val="28"/>
        </w:rPr>
        <w:t xml:space="preserve"> от 02.0</w:t>
      </w:r>
      <w:r w:rsidR="00F70E0C" w:rsidRPr="009678B6">
        <w:rPr>
          <w:rFonts w:ascii="Times New Roman" w:hAnsi="Times New Roman"/>
          <w:sz w:val="28"/>
          <w:szCs w:val="28"/>
        </w:rPr>
        <w:t>3</w:t>
      </w:r>
      <w:r w:rsidRPr="009678B6">
        <w:rPr>
          <w:rFonts w:ascii="Times New Roman" w:hAnsi="Times New Roman"/>
          <w:sz w:val="28"/>
          <w:szCs w:val="28"/>
        </w:rPr>
        <w:t>.200</w:t>
      </w:r>
      <w:r w:rsidR="00F70E0C" w:rsidRPr="009678B6">
        <w:rPr>
          <w:rFonts w:ascii="Times New Roman" w:hAnsi="Times New Roman"/>
          <w:sz w:val="28"/>
          <w:szCs w:val="28"/>
        </w:rPr>
        <w:t>5</w:t>
      </w:r>
      <w:r w:rsidRPr="009678B6">
        <w:rPr>
          <w:rFonts w:ascii="Times New Roman" w:hAnsi="Times New Roman"/>
          <w:sz w:val="28"/>
          <w:szCs w:val="28"/>
        </w:rPr>
        <w:t xml:space="preserve"> г. </w:t>
      </w:r>
      <w:r w:rsidR="00F70E0C" w:rsidRPr="009678B6">
        <w:rPr>
          <w:rFonts w:ascii="Times New Roman" w:hAnsi="Times New Roman"/>
          <w:sz w:val="28"/>
          <w:szCs w:val="28"/>
        </w:rPr>
        <w:t>№ 13–3028</w:t>
      </w:r>
      <w:r w:rsidRPr="009678B6">
        <w:rPr>
          <w:rFonts w:ascii="Times New Roman" w:hAnsi="Times New Roman"/>
          <w:sz w:val="28"/>
          <w:szCs w:val="28"/>
        </w:rPr>
        <w:t xml:space="preserve"> </w:t>
      </w:r>
      <w:r w:rsidR="000244AE" w:rsidRPr="009678B6">
        <w:rPr>
          <w:rFonts w:ascii="Times New Roman" w:hAnsi="Times New Roman"/>
          <w:sz w:val="28"/>
          <w:szCs w:val="28"/>
        </w:rPr>
        <w:t xml:space="preserve">(с изменениями от 24.02.2009 года) </w:t>
      </w:r>
      <w:r w:rsidRPr="009678B6">
        <w:rPr>
          <w:rFonts w:ascii="Times New Roman" w:hAnsi="Times New Roman"/>
          <w:sz w:val="28"/>
          <w:szCs w:val="28"/>
        </w:rPr>
        <w:t>«</w:t>
      </w:r>
      <w:r w:rsidR="00F70E0C" w:rsidRPr="009678B6">
        <w:rPr>
          <w:rFonts w:ascii="Times New Roman" w:hAnsi="Times New Roman"/>
          <w:sz w:val="28"/>
          <w:szCs w:val="28"/>
        </w:rPr>
        <w:t>Об установлении границ и наделении соответствующим статусом муниципального образования Ужурский район и находящихся в его границах иных муниципальных образований</w:t>
      </w:r>
      <w:r w:rsidRPr="009678B6">
        <w:rPr>
          <w:rFonts w:ascii="Times New Roman" w:hAnsi="Times New Roman"/>
          <w:sz w:val="28"/>
          <w:szCs w:val="28"/>
        </w:rPr>
        <w:t>».</w:t>
      </w:r>
      <w:bookmarkEnd w:id="54"/>
      <w:bookmarkEnd w:id="57"/>
    </w:p>
    <w:p w14:paraId="7EFCEE2B" w14:textId="2246B384" w:rsidR="00006EBB" w:rsidRPr="009678B6" w:rsidRDefault="00006EBB" w:rsidP="00DF2E70">
      <w:pPr>
        <w:shd w:val="clear" w:color="auto" w:fill="FFFFFF"/>
        <w:spacing w:after="0" w:line="240" w:lineRule="auto"/>
        <w:ind w:firstLine="709"/>
        <w:contextualSpacing/>
        <w:jc w:val="both"/>
        <w:rPr>
          <w:rFonts w:ascii="Times New Roman" w:eastAsia="Times New Roman" w:hAnsi="Times New Roman"/>
          <w:spacing w:val="2"/>
          <w:sz w:val="28"/>
          <w:szCs w:val="28"/>
          <w:lang w:eastAsia="ru-RU"/>
        </w:rPr>
      </w:pPr>
      <w:r w:rsidRPr="009678B6">
        <w:rPr>
          <w:rFonts w:ascii="Times New Roman" w:eastAsia="Times New Roman" w:hAnsi="Times New Roman"/>
          <w:spacing w:val="2"/>
          <w:sz w:val="28"/>
          <w:szCs w:val="28"/>
          <w:lang w:eastAsia="ru-RU"/>
        </w:rPr>
        <w:t xml:space="preserve">Населенные пункты входящие в состав </w:t>
      </w:r>
      <w:r w:rsidR="00F70E0C" w:rsidRPr="009678B6">
        <w:rPr>
          <w:rFonts w:ascii="Times New Roman" w:hAnsi="Times New Roman"/>
          <w:sz w:val="28"/>
          <w:szCs w:val="28"/>
        </w:rPr>
        <w:t xml:space="preserve">Локшинского сельсовета </w:t>
      </w:r>
      <w:r w:rsidR="00407264" w:rsidRPr="009678B6">
        <w:rPr>
          <w:rFonts w:ascii="Times New Roman" w:eastAsia="Times New Roman" w:hAnsi="Times New Roman"/>
          <w:spacing w:val="2"/>
          <w:sz w:val="28"/>
          <w:szCs w:val="28"/>
          <w:lang w:eastAsia="ru-RU"/>
        </w:rPr>
        <w:t>Ужурского</w:t>
      </w:r>
      <w:r w:rsidRPr="009678B6">
        <w:rPr>
          <w:rFonts w:ascii="Times New Roman" w:eastAsia="Times New Roman" w:hAnsi="Times New Roman"/>
          <w:spacing w:val="2"/>
          <w:sz w:val="28"/>
          <w:szCs w:val="28"/>
          <w:lang w:eastAsia="ru-RU"/>
        </w:rPr>
        <w:t xml:space="preserve"> района </w:t>
      </w:r>
      <w:r w:rsidR="00407264" w:rsidRPr="009678B6">
        <w:rPr>
          <w:rFonts w:ascii="Times New Roman" w:hAnsi="Times New Roman"/>
          <w:sz w:val="28"/>
          <w:szCs w:val="28"/>
        </w:rPr>
        <w:t>Красноярского края</w:t>
      </w:r>
      <w:r w:rsidRPr="009678B6">
        <w:rPr>
          <w:rFonts w:ascii="Times New Roman" w:eastAsia="Times New Roman" w:hAnsi="Times New Roman"/>
          <w:spacing w:val="2"/>
          <w:sz w:val="28"/>
          <w:szCs w:val="28"/>
          <w:lang w:eastAsia="ru-RU"/>
        </w:rPr>
        <w:t>:</w:t>
      </w:r>
    </w:p>
    <w:p w14:paraId="6BC9D81F" w14:textId="289DF601" w:rsidR="004B4766" w:rsidRPr="009678B6" w:rsidRDefault="009E62A3" w:rsidP="00960CB7">
      <w:pPr>
        <w:numPr>
          <w:ilvl w:val="0"/>
          <w:numId w:val="59"/>
        </w:numPr>
        <w:shd w:val="clear" w:color="auto" w:fill="FFFFFF"/>
        <w:spacing w:after="0" w:line="240" w:lineRule="auto"/>
        <w:ind w:left="0" w:firstLine="709"/>
        <w:contextualSpacing/>
        <w:rPr>
          <w:rStyle w:val="aff1"/>
          <w:rFonts w:ascii="Times New Roman" w:hAnsi="Times New Roman"/>
          <w:color w:val="auto"/>
          <w:sz w:val="28"/>
          <w:szCs w:val="28"/>
          <w:u w:val="none"/>
          <w:shd w:val="clear" w:color="auto" w:fill="FFFFFF"/>
        </w:rPr>
      </w:pPr>
      <w:r w:rsidRPr="009678B6">
        <w:rPr>
          <w:rStyle w:val="aff1"/>
          <w:rFonts w:ascii="Times New Roman" w:hAnsi="Times New Roman"/>
          <w:color w:val="auto"/>
          <w:sz w:val="28"/>
          <w:szCs w:val="28"/>
          <w:u w:val="none"/>
        </w:rPr>
        <w:t>село</w:t>
      </w:r>
      <w:r w:rsidR="004B4766" w:rsidRPr="009678B6">
        <w:rPr>
          <w:rStyle w:val="aff1"/>
          <w:rFonts w:ascii="Times New Roman" w:hAnsi="Times New Roman"/>
          <w:color w:val="auto"/>
          <w:sz w:val="28"/>
          <w:szCs w:val="28"/>
          <w:u w:val="none"/>
        </w:rPr>
        <w:t xml:space="preserve"> </w:t>
      </w:r>
      <w:hyperlink r:id="rId17" w:tooltip="Белоярка (Новосибирская область)" w:history="1">
        <w:r w:rsidR="00407264" w:rsidRPr="009678B6">
          <w:rPr>
            <w:rStyle w:val="aff1"/>
            <w:rFonts w:ascii="Times New Roman" w:hAnsi="Times New Roman"/>
            <w:color w:val="auto"/>
            <w:sz w:val="28"/>
            <w:szCs w:val="28"/>
            <w:u w:val="none"/>
            <w:shd w:val="clear" w:color="auto" w:fill="FFFFFF"/>
          </w:rPr>
          <w:t>Локшино</w:t>
        </w:r>
      </w:hyperlink>
      <w:r w:rsidR="00206E2D" w:rsidRPr="009678B6">
        <w:rPr>
          <w:rStyle w:val="aff1"/>
          <w:rFonts w:ascii="Times New Roman" w:hAnsi="Times New Roman"/>
          <w:color w:val="auto"/>
          <w:sz w:val="28"/>
          <w:szCs w:val="28"/>
          <w:u w:val="none"/>
          <w:shd w:val="clear" w:color="auto" w:fill="FFFFFF"/>
        </w:rPr>
        <w:t>;</w:t>
      </w:r>
    </w:p>
    <w:p w14:paraId="28FAD1CF" w14:textId="0456B585" w:rsidR="004B4766" w:rsidRPr="009678B6" w:rsidRDefault="00407264" w:rsidP="00960CB7">
      <w:pPr>
        <w:numPr>
          <w:ilvl w:val="0"/>
          <w:numId w:val="59"/>
        </w:numPr>
        <w:shd w:val="clear" w:color="auto" w:fill="FFFFFF"/>
        <w:spacing w:after="0" w:line="240" w:lineRule="auto"/>
        <w:ind w:left="0" w:firstLine="709"/>
        <w:contextualSpacing/>
        <w:rPr>
          <w:rStyle w:val="aff1"/>
          <w:rFonts w:ascii="Times New Roman" w:hAnsi="Times New Roman"/>
          <w:color w:val="auto"/>
          <w:sz w:val="28"/>
          <w:szCs w:val="28"/>
          <w:u w:val="none"/>
          <w:shd w:val="clear" w:color="auto" w:fill="FFFFFF"/>
        </w:rPr>
      </w:pPr>
      <w:r w:rsidRPr="009678B6">
        <w:rPr>
          <w:rStyle w:val="aff1"/>
          <w:rFonts w:ascii="Times New Roman" w:hAnsi="Times New Roman"/>
          <w:color w:val="auto"/>
          <w:sz w:val="28"/>
          <w:szCs w:val="28"/>
          <w:u w:val="none"/>
        </w:rPr>
        <w:t>село Ашпан</w:t>
      </w:r>
      <w:r w:rsidR="00206E2D" w:rsidRPr="009678B6">
        <w:rPr>
          <w:rStyle w:val="aff1"/>
          <w:rFonts w:ascii="Times New Roman" w:hAnsi="Times New Roman"/>
          <w:color w:val="auto"/>
          <w:sz w:val="28"/>
          <w:szCs w:val="28"/>
          <w:u w:val="none"/>
          <w:shd w:val="clear" w:color="auto" w:fill="FFFFFF"/>
        </w:rPr>
        <w:t>;</w:t>
      </w:r>
    </w:p>
    <w:p w14:paraId="2A4D70E4" w14:textId="673357B1" w:rsidR="00407264" w:rsidRPr="009678B6" w:rsidRDefault="00407264" w:rsidP="00960CB7">
      <w:pPr>
        <w:numPr>
          <w:ilvl w:val="0"/>
          <w:numId w:val="59"/>
        </w:numPr>
        <w:shd w:val="clear" w:color="auto" w:fill="FFFFFF"/>
        <w:spacing w:after="0" w:line="240" w:lineRule="auto"/>
        <w:ind w:left="0" w:firstLine="709"/>
        <w:contextualSpacing/>
        <w:rPr>
          <w:rStyle w:val="aff1"/>
          <w:rFonts w:ascii="Times New Roman" w:hAnsi="Times New Roman"/>
          <w:color w:val="auto"/>
          <w:sz w:val="28"/>
          <w:szCs w:val="28"/>
          <w:u w:val="none"/>
          <w:shd w:val="clear" w:color="auto" w:fill="FFFFFF"/>
        </w:rPr>
      </w:pPr>
      <w:r w:rsidRPr="009678B6">
        <w:rPr>
          <w:rStyle w:val="aff1"/>
          <w:rFonts w:ascii="Times New Roman" w:hAnsi="Times New Roman"/>
          <w:color w:val="auto"/>
          <w:sz w:val="28"/>
          <w:szCs w:val="28"/>
          <w:u w:val="none"/>
        </w:rPr>
        <w:t>деревня Корнилово;</w:t>
      </w:r>
    </w:p>
    <w:p w14:paraId="28F95C71" w14:textId="32A2BCCF" w:rsidR="00407264" w:rsidRPr="009678B6" w:rsidRDefault="00407264" w:rsidP="00960CB7">
      <w:pPr>
        <w:numPr>
          <w:ilvl w:val="0"/>
          <w:numId w:val="59"/>
        </w:numPr>
        <w:shd w:val="clear" w:color="auto" w:fill="FFFFFF"/>
        <w:spacing w:after="0" w:line="240" w:lineRule="auto"/>
        <w:ind w:left="0" w:firstLine="709"/>
        <w:contextualSpacing/>
        <w:rPr>
          <w:rStyle w:val="aff1"/>
          <w:rFonts w:ascii="Times New Roman" w:hAnsi="Times New Roman"/>
          <w:color w:val="auto"/>
          <w:sz w:val="28"/>
          <w:szCs w:val="28"/>
          <w:u w:val="none"/>
          <w:shd w:val="clear" w:color="auto" w:fill="FFFFFF"/>
        </w:rPr>
      </w:pPr>
      <w:r w:rsidRPr="009678B6">
        <w:rPr>
          <w:rStyle w:val="aff1"/>
          <w:rFonts w:ascii="Times New Roman" w:hAnsi="Times New Roman"/>
          <w:color w:val="auto"/>
          <w:sz w:val="28"/>
          <w:szCs w:val="28"/>
          <w:u w:val="none"/>
        </w:rPr>
        <w:t>деревня Красное Озеро;</w:t>
      </w:r>
    </w:p>
    <w:p w14:paraId="18E88DDF" w14:textId="465D1233" w:rsidR="00206E2D" w:rsidRPr="009678B6" w:rsidRDefault="00407264" w:rsidP="00960CB7">
      <w:pPr>
        <w:numPr>
          <w:ilvl w:val="0"/>
          <w:numId w:val="59"/>
        </w:numPr>
        <w:shd w:val="clear" w:color="auto" w:fill="FFFFFF"/>
        <w:spacing w:after="0" w:line="240" w:lineRule="auto"/>
        <w:ind w:left="0" w:firstLine="709"/>
        <w:contextualSpacing/>
        <w:rPr>
          <w:rStyle w:val="aff1"/>
          <w:rFonts w:ascii="Times New Roman" w:hAnsi="Times New Roman"/>
          <w:color w:val="auto"/>
          <w:sz w:val="28"/>
          <w:szCs w:val="28"/>
          <w:u w:val="none"/>
          <w:shd w:val="clear" w:color="auto" w:fill="FFFFFF"/>
        </w:rPr>
      </w:pPr>
      <w:r w:rsidRPr="009678B6">
        <w:rPr>
          <w:rStyle w:val="aff1"/>
          <w:rFonts w:ascii="Times New Roman" w:hAnsi="Times New Roman"/>
          <w:color w:val="auto"/>
          <w:sz w:val="28"/>
          <w:szCs w:val="28"/>
          <w:u w:val="none"/>
        </w:rPr>
        <w:t>деревня Баит</w:t>
      </w:r>
      <w:r w:rsidR="00206E2D" w:rsidRPr="009678B6">
        <w:rPr>
          <w:rStyle w:val="aff1"/>
          <w:rFonts w:ascii="Times New Roman" w:hAnsi="Times New Roman"/>
          <w:color w:val="auto"/>
          <w:sz w:val="28"/>
          <w:szCs w:val="28"/>
          <w:u w:val="none"/>
          <w:shd w:val="clear" w:color="auto" w:fill="FFFFFF"/>
        </w:rPr>
        <w:t>.</w:t>
      </w:r>
    </w:p>
    <w:p w14:paraId="6F9E9FCF" w14:textId="120B779E" w:rsidR="00407264" w:rsidRPr="009678B6" w:rsidRDefault="00407264" w:rsidP="004E5203">
      <w:pPr>
        <w:pStyle w:val="Sf0"/>
      </w:pPr>
      <w:r w:rsidRPr="009678B6">
        <w:rPr>
          <w:rFonts w:eastAsia="Calibri"/>
          <w:szCs w:val="28"/>
        </w:rPr>
        <w:t>Село Локшино является административным центром Локшинского</w:t>
      </w:r>
      <w:r w:rsidRPr="009678B6">
        <w:rPr>
          <w:szCs w:val="28"/>
        </w:rPr>
        <w:t xml:space="preserve"> сельсовета.</w:t>
      </w:r>
    </w:p>
    <w:p w14:paraId="6D28FD02" w14:textId="2E340EAB" w:rsidR="00F90B7D" w:rsidRPr="009678B6" w:rsidRDefault="00F90B7D" w:rsidP="004E5203">
      <w:pPr>
        <w:pStyle w:val="Sf0"/>
        <w:rPr>
          <w:rFonts w:eastAsia="Calibri"/>
          <w:szCs w:val="28"/>
        </w:rPr>
      </w:pPr>
      <w:r w:rsidRPr="009678B6">
        <w:rPr>
          <w:rFonts w:eastAsia="Calibri"/>
          <w:szCs w:val="28"/>
        </w:rPr>
        <w:t>Муниципальное образование Локшинский сельсовет расположен</w:t>
      </w:r>
      <w:r w:rsidR="0069498E" w:rsidRPr="009678B6">
        <w:rPr>
          <w:rFonts w:eastAsia="Calibri"/>
          <w:szCs w:val="28"/>
        </w:rPr>
        <w:t>о</w:t>
      </w:r>
      <w:r w:rsidRPr="009678B6">
        <w:rPr>
          <w:rFonts w:eastAsia="Calibri"/>
          <w:szCs w:val="28"/>
        </w:rPr>
        <w:t xml:space="preserve"> на расстоянии</w:t>
      </w:r>
      <w:r w:rsidR="004D20DB" w:rsidRPr="009678B6">
        <w:rPr>
          <w:rFonts w:eastAsia="Calibri"/>
          <w:szCs w:val="28"/>
        </w:rPr>
        <w:t xml:space="preserve"> 24</w:t>
      </w:r>
      <w:r w:rsidRPr="009678B6">
        <w:rPr>
          <w:rFonts w:eastAsia="Calibri"/>
          <w:szCs w:val="28"/>
        </w:rPr>
        <w:t xml:space="preserve"> км к северо-западу от районного центра г. Ужур.</w:t>
      </w:r>
    </w:p>
    <w:p w14:paraId="037B8592" w14:textId="12186254" w:rsidR="00F90B7D" w:rsidRPr="009678B6" w:rsidRDefault="00F90B7D" w:rsidP="004E5203">
      <w:pPr>
        <w:pStyle w:val="Sf0"/>
        <w:rPr>
          <w:rFonts w:eastAsia="Calibri"/>
          <w:szCs w:val="28"/>
        </w:rPr>
      </w:pPr>
      <w:bookmarkStart w:id="58" w:name="_Hlk119412587"/>
      <w:bookmarkEnd w:id="55"/>
      <w:r w:rsidRPr="009678B6">
        <w:rPr>
          <w:rFonts w:eastAsia="Calibri"/>
          <w:szCs w:val="28"/>
        </w:rPr>
        <w:t>Локшинский сельсовет граничит с Михайловским сельсоветом, Кулунским сельсоветом, Крутоярским сельсоветом, Златоруновским сельсоветом, Назаровским районо</w:t>
      </w:r>
      <w:r w:rsidR="002D20D0" w:rsidRPr="009678B6">
        <w:rPr>
          <w:rFonts w:eastAsia="Calibri"/>
          <w:szCs w:val="28"/>
        </w:rPr>
        <w:t>м</w:t>
      </w:r>
      <w:r w:rsidRPr="009678B6">
        <w:rPr>
          <w:rFonts w:eastAsia="Calibri"/>
          <w:szCs w:val="28"/>
        </w:rPr>
        <w:t xml:space="preserve">, Шарыповским районом. Протяженность с севера на юг около 55 км, с запада на восток – 35 км. </w:t>
      </w:r>
    </w:p>
    <w:p w14:paraId="02742363" w14:textId="563D07F9" w:rsidR="004D20DB" w:rsidRPr="009678B6" w:rsidRDefault="00CF6BC6" w:rsidP="004E5203">
      <w:pPr>
        <w:pStyle w:val="Sf0"/>
      </w:pPr>
      <w:r w:rsidRPr="009678B6">
        <w:t xml:space="preserve">Естественными планировочными осями являются реки. </w:t>
      </w:r>
      <w:r w:rsidR="004E5203" w:rsidRPr="009678B6">
        <w:t xml:space="preserve">Расселение на территории поселения </w:t>
      </w:r>
      <w:r w:rsidR="00D42975" w:rsidRPr="009678B6">
        <w:t>происходило</w:t>
      </w:r>
      <w:r w:rsidR="004E5203" w:rsidRPr="009678B6">
        <w:t xml:space="preserve"> вдоль </w:t>
      </w:r>
      <w:r w:rsidR="00F90B7D" w:rsidRPr="009678B6">
        <w:t xml:space="preserve">рек </w:t>
      </w:r>
      <w:r w:rsidR="004D20DB" w:rsidRPr="009678B6">
        <w:t>Серж, Ба</w:t>
      </w:r>
      <w:r w:rsidR="00EE58B1" w:rsidRPr="009678B6">
        <w:t>и</w:t>
      </w:r>
      <w:r w:rsidR="004D20DB" w:rsidRPr="009678B6">
        <w:t>т, Ужур</w:t>
      </w:r>
      <w:bookmarkEnd w:id="58"/>
      <w:r w:rsidR="004E5203" w:rsidRPr="009678B6">
        <w:t xml:space="preserve">. </w:t>
      </w:r>
    </w:p>
    <w:p w14:paraId="10415983" w14:textId="3153746C" w:rsidR="008C50E3" w:rsidRPr="009678B6" w:rsidRDefault="004D20DB" w:rsidP="008C50E3">
      <w:pPr>
        <w:pStyle w:val="Sf0"/>
      </w:pPr>
      <w:r w:rsidRPr="009678B6">
        <w:t xml:space="preserve">Большую часть территории Локшинского сельсовета занимают сельскохозяйственные ландшафты. </w:t>
      </w:r>
      <w:bookmarkEnd w:id="56"/>
      <w:r w:rsidR="00A53FF9" w:rsidRPr="009678B6">
        <w:t>Территория в сельскохозяйственном отношении почти полностью освоена.</w:t>
      </w:r>
      <w:r w:rsidR="008C50E3" w:rsidRPr="009678B6">
        <w:t xml:space="preserve"> Локшинский сельсовет специализируется на сельскохозяйственном производстве.</w:t>
      </w:r>
    </w:p>
    <w:p w14:paraId="543E4848" w14:textId="07EA8A8B" w:rsidR="008C50E3" w:rsidRPr="009678B6" w:rsidRDefault="008C50E3" w:rsidP="004D20DB">
      <w:pPr>
        <w:pStyle w:val="Sf0"/>
        <w:rPr>
          <w:rFonts w:eastAsia="Calibri"/>
          <w:szCs w:val="28"/>
        </w:rPr>
      </w:pPr>
      <w:r w:rsidRPr="009678B6">
        <w:rPr>
          <w:rFonts w:eastAsia="Calibri"/>
          <w:szCs w:val="28"/>
        </w:rPr>
        <w:t xml:space="preserve">Общая протяженность автомобильных дорог составляет </w:t>
      </w:r>
      <w:r w:rsidR="00340526" w:rsidRPr="009678B6">
        <w:rPr>
          <w:rFonts w:eastAsia="Calibri"/>
          <w:szCs w:val="28"/>
        </w:rPr>
        <w:t>50,78</w:t>
      </w:r>
      <w:r w:rsidRPr="009678B6">
        <w:rPr>
          <w:rFonts w:eastAsia="Calibri"/>
          <w:szCs w:val="28"/>
        </w:rPr>
        <w:t xml:space="preserve"> км. </w:t>
      </w:r>
    </w:p>
    <w:p w14:paraId="5F93C448" w14:textId="71BD0DE0" w:rsidR="004E5203" w:rsidRPr="009678B6" w:rsidRDefault="00A53FF9" w:rsidP="004E5203">
      <w:pPr>
        <w:pStyle w:val="Sf0"/>
      </w:pPr>
      <w:bookmarkStart w:id="59" w:name="_Hlk119412614"/>
      <w:bookmarkStart w:id="60" w:name="_Hlk144284469"/>
      <w:r w:rsidRPr="009678B6">
        <w:rPr>
          <w:rFonts w:eastAsia="Calibri"/>
          <w:szCs w:val="28"/>
        </w:rPr>
        <w:t>Муниципальное образование Локшинский сельсовет</w:t>
      </w:r>
      <w:r w:rsidRPr="009678B6">
        <w:t xml:space="preserve"> </w:t>
      </w:r>
      <w:r w:rsidR="004E5203" w:rsidRPr="009678B6">
        <w:t>имеет устойчив</w:t>
      </w:r>
      <w:r w:rsidRPr="009678B6">
        <w:t>ую</w:t>
      </w:r>
      <w:r w:rsidR="004E5203" w:rsidRPr="009678B6">
        <w:t xml:space="preserve"> связь с районным центром по автодороге</w:t>
      </w:r>
      <w:bookmarkEnd w:id="59"/>
      <w:r w:rsidRPr="009678B6">
        <w:t xml:space="preserve">. В г. Ужур расположен железнодорожный вокзал. </w:t>
      </w:r>
      <w:r w:rsidR="00CF6BC6" w:rsidRPr="009678B6">
        <w:t>Поселение значительно удалено от</w:t>
      </w:r>
      <w:r w:rsidR="004E39D0" w:rsidRPr="009678B6">
        <w:t xml:space="preserve"> </w:t>
      </w:r>
      <w:r w:rsidR="005A4AB4" w:rsidRPr="009678B6">
        <w:t>краевого</w:t>
      </w:r>
      <w:r w:rsidR="004E39D0" w:rsidRPr="009678B6">
        <w:t xml:space="preserve"> центра</w:t>
      </w:r>
      <w:r w:rsidR="00595647">
        <w:t xml:space="preserve"> </w:t>
      </w:r>
      <w:r w:rsidR="004E39D0" w:rsidRPr="009678B6">
        <w:t>-</w:t>
      </w:r>
      <w:r w:rsidR="00595647">
        <w:t xml:space="preserve"> </w:t>
      </w:r>
      <w:r w:rsidR="004E39D0" w:rsidRPr="009678B6">
        <w:t>г. Красноярск</w:t>
      </w:r>
      <w:r w:rsidR="00CF6BC6" w:rsidRPr="009678B6">
        <w:t>,</w:t>
      </w:r>
      <w:r w:rsidR="004E39D0" w:rsidRPr="009678B6">
        <w:t xml:space="preserve"> по автомобильной дороге </w:t>
      </w:r>
      <w:r w:rsidR="00CF6BC6" w:rsidRPr="009678B6">
        <w:t xml:space="preserve">расстояние </w:t>
      </w:r>
      <w:r w:rsidR="004E39D0" w:rsidRPr="009678B6">
        <w:t xml:space="preserve">составляет </w:t>
      </w:r>
      <w:r w:rsidR="00CF6BC6" w:rsidRPr="009678B6">
        <w:t xml:space="preserve">порядка </w:t>
      </w:r>
      <w:r w:rsidR="004E39D0" w:rsidRPr="009678B6">
        <w:t>270 км.</w:t>
      </w:r>
      <w:bookmarkEnd w:id="60"/>
    </w:p>
    <w:p w14:paraId="522BCA5B" w14:textId="77777777" w:rsidR="00860801" w:rsidRPr="009678B6" w:rsidRDefault="00860801" w:rsidP="00860801">
      <w:pPr>
        <w:spacing w:after="0" w:line="240" w:lineRule="auto"/>
        <w:ind w:left="709"/>
        <w:rPr>
          <w:rFonts w:ascii="Times New Roman" w:hAnsi="Times New Roman"/>
          <w:lang w:eastAsia="ru-RU"/>
        </w:rPr>
      </w:pPr>
      <w:bookmarkStart w:id="61" w:name="_Hlk106182965"/>
    </w:p>
    <w:p w14:paraId="74FEF094" w14:textId="5A7B08F1" w:rsidR="00860801" w:rsidRPr="009678B6" w:rsidRDefault="00860801" w:rsidP="00960CB7">
      <w:pPr>
        <w:pStyle w:val="23"/>
        <w:numPr>
          <w:ilvl w:val="1"/>
          <w:numId w:val="93"/>
        </w:numPr>
        <w:ind w:left="709" w:firstLine="0"/>
        <w:jc w:val="both"/>
        <w:rPr>
          <w:b/>
        </w:rPr>
      </w:pPr>
      <w:bookmarkStart w:id="62" w:name="_Toc201843209"/>
      <w:r w:rsidRPr="009678B6">
        <w:rPr>
          <w:b/>
        </w:rPr>
        <w:t>Историческая справка</w:t>
      </w:r>
      <w:bookmarkEnd w:id="62"/>
    </w:p>
    <w:p w14:paraId="001E132C" w14:textId="3EB06E41" w:rsidR="00D955E5" w:rsidRPr="009678B6" w:rsidRDefault="001A3E0C" w:rsidP="00B56FD7">
      <w:pPr>
        <w:spacing w:after="0" w:line="240" w:lineRule="auto"/>
        <w:ind w:firstLine="709"/>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 xml:space="preserve">В 18 веке в России </w:t>
      </w:r>
      <w:r w:rsidR="00440E07" w:rsidRPr="009678B6">
        <w:rPr>
          <w:rFonts w:ascii="Times New Roman" w:eastAsia="Times New Roman" w:hAnsi="Times New Roman"/>
          <w:sz w:val="28"/>
          <w:szCs w:val="28"/>
          <w:lang w:eastAsia="ru-RU"/>
        </w:rPr>
        <w:t>происходило заселение</w:t>
      </w:r>
      <w:r w:rsidRPr="009678B6">
        <w:rPr>
          <w:rFonts w:ascii="Times New Roman" w:eastAsia="Times New Roman" w:hAnsi="Times New Roman"/>
          <w:sz w:val="28"/>
          <w:szCs w:val="28"/>
          <w:lang w:eastAsia="ru-RU"/>
        </w:rPr>
        <w:t xml:space="preserve"> Сибир</w:t>
      </w:r>
      <w:r w:rsidR="00440E07" w:rsidRPr="009678B6">
        <w:rPr>
          <w:rFonts w:ascii="Times New Roman" w:eastAsia="Times New Roman" w:hAnsi="Times New Roman"/>
          <w:sz w:val="28"/>
          <w:szCs w:val="28"/>
          <w:lang w:eastAsia="ru-RU"/>
        </w:rPr>
        <w:t>и</w:t>
      </w:r>
      <w:r w:rsidRPr="009678B6">
        <w:rPr>
          <w:rFonts w:ascii="Times New Roman" w:eastAsia="Times New Roman" w:hAnsi="Times New Roman"/>
          <w:sz w:val="28"/>
          <w:szCs w:val="28"/>
          <w:lang w:eastAsia="ru-RU"/>
        </w:rPr>
        <w:t>.</w:t>
      </w:r>
      <w:r w:rsidR="00B56FD7" w:rsidRPr="009678B6">
        <w:rPr>
          <w:rFonts w:ascii="Times New Roman" w:eastAsia="Times New Roman" w:hAnsi="Times New Roman"/>
          <w:sz w:val="28"/>
          <w:szCs w:val="28"/>
          <w:lang w:eastAsia="ru-RU"/>
        </w:rPr>
        <w:t xml:space="preserve"> </w:t>
      </w:r>
      <w:r w:rsidRPr="009678B6">
        <w:rPr>
          <w:rFonts w:ascii="Times New Roman" w:hAnsi="Times New Roman"/>
          <w:sz w:val="28"/>
          <w:szCs w:val="28"/>
          <w:shd w:val="clear" w:color="auto" w:fill="FFFFFF"/>
        </w:rPr>
        <w:t xml:space="preserve">Прибывшие в Сибирь крестьяне в подавляющем своем большинстве были беглыми — из помещичьих имений, казенных (черносошных) земель севера Европейской России. Главной причиной, толкавшей крестьян к уходу в Сибирь с обжитых мест, было стремление устроиться на свободных от частных владельцев землях. </w:t>
      </w:r>
    </w:p>
    <w:p w14:paraId="1CD22666" w14:textId="58EDBDF0" w:rsidR="00D955E5" w:rsidRPr="009678B6" w:rsidRDefault="00D955E5" w:rsidP="00B56FD7">
      <w:pPr>
        <w:spacing w:after="0" w:line="240" w:lineRule="auto"/>
        <w:ind w:firstLine="709"/>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Так образовались: д.</w:t>
      </w:r>
      <w:r w:rsidR="00B56FD7" w:rsidRPr="009678B6">
        <w:rPr>
          <w:rFonts w:ascii="Times New Roman" w:eastAsia="Times New Roman" w:hAnsi="Times New Roman"/>
          <w:sz w:val="28"/>
          <w:szCs w:val="28"/>
          <w:lang w:eastAsia="ru-RU"/>
        </w:rPr>
        <w:t xml:space="preserve"> </w:t>
      </w:r>
      <w:r w:rsidRPr="009678B6">
        <w:rPr>
          <w:rFonts w:ascii="Times New Roman" w:eastAsia="Times New Roman" w:hAnsi="Times New Roman"/>
          <w:sz w:val="28"/>
          <w:szCs w:val="28"/>
          <w:lang w:eastAsia="ru-RU"/>
        </w:rPr>
        <w:t xml:space="preserve">Корнилово, </w:t>
      </w:r>
      <w:r w:rsidR="00595647">
        <w:rPr>
          <w:rFonts w:ascii="Times New Roman" w:eastAsia="Times New Roman" w:hAnsi="Times New Roman"/>
          <w:sz w:val="28"/>
          <w:szCs w:val="28"/>
          <w:lang w:eastAsia="ru-RU"/>
        </w:rPr>
        <w:t>с</w:t>
      </w:r>
      <w:r w:rsidRPr="009678B6">
        <w:rPr>
          <w:rFonts w:ascii="Times New Roman" w:eastAsia="Times New Roman" w:hAnsi="Times New Roman"/>
          <w:sz w:val="28"/>
          <w:szCs w:val="28"/>
          <w:lang w:eastAsia="ru-RU"/>
        </w:rPr>
        <w:t xml:space="preserve">. Локшино, д. Баит - самые старые населенные пункты территории. Села образовывали в основном казаки с Дона. Народ это был вольный и работящий, их трудами и возделывались новые пашни на сибирской земле, развивалось скотоводство и ремесла. В 1925 году были образованы два населенных пункта: </w:t>
      </w:r>
      <w:r w:rsidR="00595647">
        <w:rPr>
          <w:rFonts w:ascii="Times New Roman" w:eastAsia="Times New Roman" w:hAnsi="Times New Roman"/>
          <w:sz w:val="28"/>
          <w:szCs w:val="28"/>
          <w:lang w:eastAsia="ru-RU"/>
        </w:rPr>
        <w:t>с</w:t>
      </w:r>
      <w:r w:rsidRPr="009678B6">
        <w:rPr>
          <w:rFonts w:ascii="Times New Roman" w:eastAsia="Times New Roman" w:hAnsi="Times New Roman"/>
          <w:sz w:val="28"/>
          <w:szCs w:val="28"/>
          <w:lang w:eastAsia="ru-RU"/>
        </w:rPr>
        <w:t>. Ашпан и д. Кызыл-Куль, ныне Красное Озеро.</w:t>
      </w:r>
    </w:p>
    <w:p w14:paraId="4517DF5D" w14:textId="1A7787ED" w:rsidR="00D955E5" w:rsidRPr="009678B6" w:rsidRDefault="00D955E5" w:rsidP="00B56FD7">
      <w:pPr>
        <w:spacing w:after="0" w:line="240" w:lineRule="auto"/>
        <w:ind w:firstLine="709"/>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lastRenderedPageBreak/>
        <w:t xml:space="preserve">В </w:t>
      </w:r>
      <w:r w:rsidR="00B56FD7" w:rsidRPr="009678B6">
        <w:rPr>
          <w:rFonts w:ascii="Times New Roman" w:eastAsia="Times New Roman" w:hAnsi="Times New Roman"/>
          <w:sz w:val="28"/>
          <w:szCs w:val="28"/>
          <w:lang w:eastAsia="ru-RU"/>
        </w:rPr>
        <w:t xml:space="preserve">50–60 </w:t>
      </w:r>
      <w:r w:rsidRPr="009678B6">
        <w:rPr>
          <w:rFonts w:ascii="Times New Roman" w:eastAsia="Times New Roman" w:hAnsi="Times New Roman"/>
          <w:sz w:val="28"/>
          <w:szCs w:val="28"/>
          <w:lang w:eastAsia="ru-RU"/>
        </w:rPr>
        <w:t>годы 19 в. население пополнилось вынужденными переселенцами с Мордовии и Чувашии, их семьи обрели здесь вторую родину. Ключевые моменты истории Локшинской территории связаны со становлением и развитием 4 колхозов:</w:t>
      </w:r>
    </w:p>
    <w:p w14:paraId="3FE0BF83" w14:textId="4674E6E4" w:rsidR="00D955E5" w:rsidRPr="009678B6" w:rsidRDefault="00B56FD7" w:rsidP="00B56FD7">
      <w:pPr>
        <w:spacing w:after="0" w:line="240" w:lineRule="auto"/>
        <w:ind w:left="709"/>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 xml:space="preserve">- </w:t>
      </w:r>
      <w:r w:rsidR="00D955E5" w:rsidRPr="009678B6">
        <w:rPr>
          <w:rFonts w:ascii="Times New Roman" w:eastAsia="Times New Roman" w:hAnsi="Times New Roman"/>
          <w:sz w:val="28"/>
          <w:szCs w:val="28"/>
          <w:lang w:eastAsia="ru-RU"/>
        </w:rPr>
        <w:t>«Имени 17 партсъезда»</w:t>
      </w:r>
      <w:r w:rsidRPr="009678B6">
        <w:rPr>
          <w:rFonts w:ascii="Times New Roman" w:eastAsia="Times New Roman" w:hAnsi="Times New Roman"/>
          <w:sz w:val="28"/>
          <w:szCs w:val="28"/>
          <w:lang w:eastAsia="ru-RU"/>
        </w:rPr>
        <w:t xml:space="preserve">, </w:t>
      </w:r>
      <w:r w:rsidR="00D955E5" w:rsidRPr="009678B6">
        <w:rPr>
          <w:rFonts w:ascii="Times New Roman" w:eastAsia="Times New Roman" w:hAnsi="Times New Roman"/>
          <w:sz w:val="28"/>
          <w:szCs w:val="28"/>
          <w:lang w:eastAsia="ru-RU"/>
        </w:rPr>
        <w:t>с. Ашпан</w:t>
      </w:r>
      <w:r w:rsidRPr="009678B6">
        <w:rPr>
          <w:rFonts w:ascii="Times New Roman" w:eastAsia="Times New Roman" w:hAnsi="Times New Roman"/>
          <w:sz w:val="28"/>
          <w:szCs w:val="28"/>
          <w:lang w:eastAsia="ru-RU"/>
        </w:rPr>
        <w:t>;</w:t>
      </w:r>
    </w:p>
    <w:p w14:paraId="2C1FDE6E" w14:textId="352A62F6" w:rsidR="00D955E5" w:rsidRPr="009678B6" w:rsidRDefault="00B56FD7" w:rsidP="00B56FD7">
      <w:pPr>
        <w:spacing w:after="0" w:line="240" w:lineRule="auto"/>
        <w:ind w:left="709"/>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 xml:space="preserve">- </w:t>
      </w:r>
      <w:r w:rsidR="00D955E5" w:rsidRPr="009678B6">
        <w:rPr>
          <w:rFonts w:ascii="Times New Roman" w:eastAsia="Times New Roman" w:hAnsi="Times New Roman"/>
          <w:sz w:val="28"/>
          <w:szCs w:val="28"/>
          <w:lang w:eastAsia="ru-RU"/>
        </w:rPr>
        <w:t>«Ленинский путь»</w:t>
      </w:r>
      <w:r w:rsidRPr="009678B6">
        <w:rPr>
          <w:rFonts w:ascii="Times New Roman" w:eastAsia="Times New Roman" w:hAnsi="Times New Roman"/>
          <w:sz w:val="28"/>
          <w:szCs w:val="28"/>
          <w:lang w:eastAsia="ru-RU"/>
        </w:rPr>
        <w:t xml:space="preserve">, </w:t>
      </w:r>
      <w:r w:rsidR="00D955E5" w:rsidRPr="009678B6">
        <w:rPr>
          <w:rFonts w:ascii="Times New Roman" w:eastAsia="Times New Roman" w:hAnsi="Times New Roman"/>
          <w:sz w:val="28"/>
          <w:szCs w:val="28"/>
          <w:lang w:eastAsia="ru-RU"/>
        </w:rPr>
        <w:t>с. Локшино</w:t>
      </w:r>
      <w:r w:rsidRPr="009678B6">
        <w:rPr>
          <w:rFonts w:ascii="Times New Roman" w:eastAsia="Times New Roman" w:hAnsi="Times New Roman"/>
          <w:sz w:val="28"/>
          <w:szCs w:val="28"/>
          <w:lang w:eastAsia="ru-RU"/>
        </w:rPr>
        <w:t>;</w:t>
      </w:r>
    </w:p>
    <w:p w14:paraId="5DA4F3A2" w14:textId="0E24A8F0" w:rsidR="00D955E5" w:rsidRPr="009678B6" w:rsidRDefault="00B56FD7" w:rsidP="00B56FD7">
      <w:pPr>
        <w:spacing w:after="0" w:line="240" w:lineRule="auto"/>
        <w:ind w:left="709"/>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 xml:space="preserve">- </w:t>
      </w:r>
      <w:r w:rsidR="00D955E5" w:rsidRPr="009678B6">
        <w:rPr>
          <w:rFonts w:ascii="Times New Roman" w:eastAsia="Times New Roman" w:hAnsi="Times New Roman"/>
          <w:sz w:val="28"/>
          <w:szCs w:val="28"/>
          <w:lang w:eastAsia="ru-RU"/>
        </w:rPr>
        <w:t>«Имени 21 партсъезда»</w:t>
      </w:r>
      <w:r w:rsidRPr="009678B6">
        <w:rPr>
          <w:rFonts w:ascii="Times New Roman" w:eastAsia="Times New Roman" w:hAnsi="Times New Roman"/>
          <w:sz w:val="28"/>
          <w:szCs w:val="28"/>
          <w:lang w:eastAsia="ru-RU"/>
        </w:rPr>
        <w:t xml:space="preserve">, </w:t>
      </w:r>
      <w:r w:rsidR="00C4368E">
        <w:rPr>
          <w:rFonts w:ascii="Times New Roman" w:eastAsia="Times New Roman" w:hAnsi="Times New Roman"/>
          <w:sz w:val="28"/>
          <w:szCs w:val="28"/>
          <w:lang w:eastAsia="ru-RU"/>
        </w:rPr>
        <w:t>д</w:t>
      </w:r>
      <w:r w:rsidR="00D955E5" w:rsidRPr="009678B6">
        <w:rPr>
          <w:rFonts w:ascii="Times New Roman" w:eastAsia="Times New Roman" w:hAnsi="Times New Roman"/>
          <w:sz w:val="28"/>
          <w:szCs w:val="28"/>
          <w:lang w:eastAsia="ru-RU"/>
        </w:rPr>
        <w:t>. Корнилово</w:t>
      </w:r>
      <w:r w:rsidRPr="009678B6">
        <w:rPr>
          <w:rFonts w:ascii="Times New Roman" w:eastAsia="Times New Roman" w:hAnsi="Times New Roman"/>
          <w:sz w:val="28"/>
          <w:szCs w:val="28"/>
          <w:lang w:eastAsia="ru-RU"/>
        </w:rPr>
        <w:t>;</w:t>
      </w:r>
    </w:p>
    <w:p w14:paraId="1C23673E" w14:textId="3C6AB242" w:rsidR="00D955E5" w:rsidRPr="009678B6" w:rsidRDefault="00B56FD7" w:rsidP="00B56FD7">
      <w:pPr>
        <w:spacing w:after="0" w:line="240" w:lineRule="auto"/>
        <w:ind w:left="709"/>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 xml:space="preserve">- </w:t>
      </w:r>
      <w:r w:rsidR="00D955E5" w:rsidRPr="009678B6">
        <w:rPr>
          <w:rFonts w:ascii="Times New Roman" w:eastAsia="Times New Roman" w:hAnsi="Times New Roman"/>
          <w:sz w:val="28"/>
          <w:szCs w:val="28"/>
          <w:lang w:eastAsia="ru-RU"/>
        </w:rPr>
        <w:t>«Ленинский призыв»</w:t>
      </w:r>
      <w:r w:rsidRPr="009678B6">
        <w:rPr>
          <w:rFonts w:ascii="Times New Roman" w:eastAsia="Times New Roman" w:hAnsi="Times New Roman"/>
          <w:sz w:val="28"/>
          <w:szCs w:val="28"/>
          <w:lang w:eastAsia="ru-RU"/>
        </w:rPr>
        <w:t xml:space="preserve">, </w:t>
      </w:r>
      <w:r w:rsidR="00D955E5" w:rsidRPr="009678B6">
        <w:rPr>
          <w:rFonts w:ascii="Times New Roman" w:eastAsia="Times New Roman" w:hAnsi="Times New Roman"/>
          <w:sz w:val="28"/>
          <w:szCs w:val="28"/>
          <w:lang w:eastAsia="ru-RU"/>
        </w:rPr>
        <w:t>с. Косоголь.</w:t>
      </w:r>
    </w:p>
    <w:p w14:paraId="153C83C0" w14:textId="33450B75" w:rsidR="00D955E5" w:rsidRPr="009678B6" w:rsidRDefault="00B56FD7" w:rsidP="00B56FD7">
      <w:pPr>
        <w:spacing w:after="0" w:line="240" w:lineRule="auto"/>
        <w:ind w:firstLine="709"/>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 xml:space="preserve">Вышеперечисленные колхозы </w:t>
      </w:r>
      <w:r w:rsidR="00D955E5" w:rsidRPr="009678B6">
        <w:rPr>
          <w:rFonts w:ascii="Times New Roman" w:eastAsia="Times New Roman" w:hAnsi="Times New Roman"/>
          <w:sz w:val="28"/>
          <w:szCs w:val="28"/>
          <w:lang w:eastAsia="ru-RU"/>
        </w:rPr>
        <w:t>14 декабря 1970</w:t>
      </w:r>
      <w:r w:rsidRPr="009678B6">
        <w:rPr>
          <w:rFonts w:ascii="Times New Roman" w:eastAsia="Times New Roman" w:hAnsi="Times New Roman"/>
          <w:sz w:val="28"/>
          <w:szCs w:val="28"/>
          <w:lang w:eastAsia="ru-RU"/>
        </w:rPr>
        <w:t xml:space="preserve"> </w:t>
      </w:r>
      <w:r w:rsidR="00D955E5" w:rsidRPr="009678B6">
        <w:rPr>
          <w:rFonts w:ascii="Times New Roman" w:eastAsia="Times New Roman" w:hAnsi="Times New Roman"/>
          <w:sz w:val="28"/>
          <w:szCs w:val="28"/>
          <w:lang w:eastAsia="ru-RU"/>
        </w:rPr>
        <w:t>г</w:t>
      </w:r>
      <w:r w:rsidRPr="009678B6">
        <w:rPr>
          <w:rFonts w:ascii="Times New Roman" w:eastAsia="Times New Roman" w:hAnsi="Times New Roman"/>
          <w:sz w:val="28"/>
          <w:szCs w:val="28"/>
          <w:lang w:eastAsia="ru-RU"/>
        </w:rPr>
        <w:t>.</w:t>
      </w:r>
      <w:r w:rsidR="00D955E5" w:rsidRPr="009678B6">
        <w:rPr>
          <w:rFonts w:ascii="Times New Roman" w:eastAsia="Times New Roman" w:hAnsi="Times New Roman"/>
          <w:sz w:val="28"/>
          <w:szCs w:val="28"/>
          <w:lang w:eastAsia="ru-RU"/>
        </w:rPr>
        <w:t xml:space="preserve"> </w:t>
      </w:r>
      <w:r w:rsidRPr="009678B6">
        <w:rPr>
          <w:rFonts w:ascii="Times New Roman" w:eastAsia="Times New Roman" w:hAnsi="Times New Roman"/>
          <w:sz w:val="28"/>
          <w:szCs w:val="28"/>
          <w:lang w:eastAsia="ru-RU"/>
        </w:rPr>
        <w:t>были преобразованы в совхоз</w:t>
      </w:r>
      <w:r w:rsidR="00D955E5" w:rsidRPr="009678B6">
        <w:rPr>
          <w:rFonts w:ascii="Times New Roman" w:eastAsia="Times New Roman" w:hAnsi="Times New Roman"/>
          <w:sz w:val="28"/>
          <w:szCs w:val="28"/>
          <w:lang w:eastAsia="ru-RU"/>
        </w:rPr>
        <w:t xml:space="preserve"> </w:t>
      </w:r>
      <w:r w:rsidRPr="009678B6">
        <w:rPr>
          <w:rFonts w:ascii="Times New Roman" w:eastAsia="Times New Roman" w:hAnsi="Times New Roman"/>
          <w:sz w:val="28"/>
          <w:szCs w:val="28"/>
          <w:lang w:eastAsia="ru-RU"/>
        </w:rPr>
        <w:t>«</w:t>
      </w:r>
      <w:r w:rsidR="00D955E5" w:rsidRPr="009678B6">
        <w:rPr>
          <w:rFonts w:ascii="Times New Roman" w:eastAsia="Times New Roman" w:hAnsi="Times New Roman"/>
          <w:sz w:val="28"/>
          <w:szCs w:val="28"/>
          <w:lang w:eastAsia="ru-RU"/>
        </w:rPr>
        <w:t>Ленинский путь</w:t>
      </w:r>
      <w:r w:rsidRPr="009678B6">
        <w:rPr>
          <w:rFonts w:ascii="Times New Roman" w:eastAsia="Times New Roman" w:hAnsi="Times New Roman"/>
          <w:sz w:val="28"/>
          <w:szCs w:val="28"/>
          <w:lang w:eastAsia="ru-RU"/>
        </w:rPr>
        <w:t>»</w:t>
      </w:r>
      <w:r w:rsidR="00426E44" w:rsidRPr="009678B6">
        <w:rPr>
          <w:rFonts w:ascii="Times New Roman" w:eastAsia="Times New Roman" w:hAnsi="Times New Roman"/>
          <w:sz w:val="28"/>
          <w:szCs w:val="28"/>
          <w:lang w:eastAsia="ru-RU"/>
        </w:rPr>
        <w:t>.</w:t>
      </w:r>
    </w:p>
    <w:p w14:paraId="4D972881" w14:textId="63980E79" w:rsidR="00D955E5" w:rsidRPr="009678B6" w:rsidRDefault="00D955E5" w:rsidP="00B56FD7">
      <w:pPr>
        <w:spacing w:after="0" w:line="240" w:lineRule="auto"/>
        <w:ind w:firstLine="709"/>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С 27.04.1977</w:t>
      </w:r>
      <w:r w:rsidR="00426E44" w:rsidRPr="009678B6">
        <w:rPr>
          <w:rFonts w:ascii="Times New Roman" w:eastAsia="Times New Roman" w:hAnsi="Times New Roman"/>
          <w:sz w:val="28"/>
          <w:szCs w:val="28"/>
          <w:lang w:eastAsia="ru-RU"/>
        </w:rPr>
        <w:t xml:space="preserve"> </w:t>
      </w:r>
      <w:r w:rsidRPr="009678B6">
        <w:rPr>
          <w:rFonts w:ascii="Times New Roman" w:eastAsia="Times New Roman" w:hAnsi="Times New Roman"/>
          <w:sz w:val="28"/>
          <w:szCs w:val="28"/>
          <w:lang w:eastAsia="ru-RU"/>
        </w:rPr>
        <w:t>г</w:t>
      </w:r>
      <w:r w:rsidR="00426E44" w:rsidRPr="009678B6">
        <w:rPr>
          <w:rFonts w:ascii="Times New Roman" w:eastAsia="Times New Roman" w:hAnsi="Times New Roman"/>
          <w:sz w:val="28"/>
          <w:szCs w:val="28"/>
          <w:lang w:eastAsia="ru-RU"/>
        </w:rPr>
        <w:t>.</w:t>
      </w:r>
      <w:r w:rsidRPr="009678B6">
        <w:rPr>
          <w:rFonts w:ascii="Times New Roman" w:eastAsia="Times New Roman" w:hAnsi="Times New Roman"/>
          <w:sz w:val="28"/>
          <w:szCs w:val="28"/>
          <w:lang w:eastAsia="ru-RU"/>
        </w:rPr>
        <w:t xml:space="preserve"> по 20.04.2007</w:t>
      </w:r>
      <w:r w:rsidR="00426E44" w:rsidRPr="009678B6">
        <w:rPr>
          <w:rFonts w:ascii="Times New Roman" w:eastAsia="Times New Roman" w:hAnsi="Times New Roman"/>
          <w:sz w:val="28"/>
          <w:szCs w:val="28"/>
          <w:lang w:eastAsia="ru-RU"/>
        </w:rPr>
        <w:t xml:space="preserve"> </w:t>
      </w:r>
      <w:r w:rsidRPr="009678B6">
        <w:rPr>
          <w:rFonts w:ascii="Times New Roman" w:eastAsia="Times New Roman" w:hAnsi="Times New Roman"/>
          <w:sz w:val="28"/>
          <w:szCs w:val="28"/>
          <w:lang w:eastAsia="ru-RU"/>
        </w:rPr>
        <w:t>г</w:t>
      </w:r>
      <w:r w:rsidR="00426E44" w:rsidRPr="009678B6">
        <w:rPr>
          <w:rFonts w:ascii="Times New Roman" w:eastAsia="Times New Roman" w:hAnsi="Times New Roman"/>
          <w:sz w:val="28"/>
          <w:szCs w:val="28"/>
          <w:lang w:eastAsia="ru-RU"/>
        </w:rPr>
        <w:t>.</w:t>
      </w:r>
      <w:r w:rsidRPr="009678B6">
        <w:rPr>
          <w:rFonts w:ascii="Times New Roman" w:eastAsia="Times New Roman" w:hAnsi="Times New Roman"/>
          <w:sz w:val="28"/>
          <w:szCs w:val="28"/>
          <w:lang w:eastAsia="ru-RU"/>
        </w:rPr>
        <w:t xml:space="preserve"> директором совхоза «Ленинский путь», АСО и ЗАО «Локшинское» был Котельников Виктор Денисович.</w:t>
      </w:r>
    </w:p>
    <w:p w14:paraId="3AF9A8D7" w14:textId="6046B63A" w:rsidR="00D955E5" w:rsidRPr="00E913D5" w:rsidRDefault="00D955E5" w:rsidP="00B56FD7">
      <w:pPr>
        <w:spacing w:after="0" w:line="240" w:lineRule="auto"/>
        <w:ind w:firstLine="709"/>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С 2011 года СПК «Локшинский» реорганизовано в СПК «Оракский»</w:t>
      </w:r>
      <w:r w:rsidR="00426E44" w:rsidRPr="009678B6">
        <w:rPr>
          <w:rFonts w:ascii="Times New Roman" w:eastAsia="Times New Roman" w:hAnsi="Times New Roman"/>
          <w:sz w:val="28"/>
          <w:szCs w:val="28"/>
          <w:lang w:eastAsia="ru-RU"/>
        </w:rPr>
        <w:t xml:space="preserve">. </w:t>
      </w:r>
      <w:r w:rsidRPr="009678B6">
        <w:rPr>
          <w:rFonts w:ascii="Times New Roman" w:eastAsia="Times New Roman" w:hAnsi="Times New Roman"/>
          <w:sz w:val="28"/>
          <w:szCs w:val="28"/>
          <w:lang w:eastAsia="ru-RU"/>
        </w:rPr>
        <w:t>Решением общего собрания дольщиков 04.07.2016 года произошла реорганизация - СПК «</w:t>
      </w:r>
      <w:r w:rsidRPr="00E913D5">
        <w:rPr>
          <w:rFonts w:ascii="Times New Roman" w:eastAsia="Times New Roman" w:hAnsi="Times New Roman"/>
          <w:sz w:val="28"/>
          <w:szCs w:val="28"/>
          <w:lang w:eastAsia="ru-RU"/>
        </w:rPr>
        <w:t>Оракский» он и вошел в состав ЗАО «Искра».</w:t>
      </w:r>
    </w:p>
    <w:p w14:paraId="23315E6E" w14:textId="011F6554" w:rsidR="00D955E5" w:rsidRPr="00E913D5" w:rsidRDefault="00D955E5" w:rsidP="00B56FD7">
      <w:pPr>
        <w:spacing w:after="0" w:line="240" w:lineRule="auto"/>
        <w:ind w:firstLine="709"/>
        <w:jc w:val="both"/>
        <w:rPr>
          <w:rFonts w:ascii="Times New Roman" w:eastAsia="Times New Roman" w:hAnsi="Times New Roman"/>
          <w:sz w:val="28"/>
          <w:szCs w:val="28"/>
          <w:lang w:eastAsia="ru-RU"/>
        </w:rPr>
      </w:pPr>
      <w:r w:rsidRPr="00E913D5">
        <w:rPr>
          <w:rFonts w:ascii="Times New Roman" w:eastAsia="Times New Roman" w:hAnsi="Times New Roman"/>
          <w:sz w:val="28"/>
          <w:szCs w:val="28"/>
          <w:lang w:eastAsia="ru-RU"/>
        </w:rPr>
        <w:t>В 1920 году в с. Локшино и д.</w:t>
      </w:r>
      <w:r w:rsidR="00B56FD7" w:rsidRPr="00E913D5">
        <w:rPr>
          <w:rFonts w:ascii="Times New Roman" w:eastAsia="Times New Roman" w:hAnsi="Times New Roman"/>
          <w:sz w:val="28"/>
          <w:szCs w:val="28"/>
          <w:lang w:eastAsia="ru-RU"/>
        </w:rPr>
        <w:t xml:space="preserve"> </w:t>
      </w:r>
      <w:r w:rsidRPr="00E913D5">
        <w:rPr>
          <w:rFonts w:ascii="Times New Roman" w:eastAsia="Times New Roman" w:hAnsi="Times New Roman"/>
          <w:sz w:val="28"/>
          <w:szCs w:val="28"/>
          <w:lang w:eastAsia="ru-RU"/>
        </w:rPr>
        <w:t>Корнилово были созданы сельские Советы. В Корниловский сельский Совет входили: д.</w:t>
      </w:r>
      <w:r w:rsidR="00B56FD7" w:rsidRPr="00E913D5">
        <w:rPr>
          <w:rFonts w:ascii="Times New Roman" w:eastAsia="Times New Roman" w:hAnsi="Times New Roman"/>
          <w:sz w:val="28"/>
          <w:szCs w:val="28"/>
          <w:lang w:eastAsia="ru-RU"/>
        </w:rPr>
        <w:t xml:space="preserve"> </w:t>
      </w:r>
      <w:r w:rsidRPr="00E913D5">
        <w:rPr>
          <w:rFonts w:ascii="Times New Roman" w:eastAsia="Times New Roman" w:hAnsi="Times New Roman"/>
          <w:sz w:val="28"/>
          <w:szCs w:val="28"/>
          <w:lang w:eastAsia="ru-RU"/>
        </w:rPr>
        <w:t>Корнилово, д.</w:t>
      </w:r>
      <w:r w:rsidR="00B56FD7" w:rsidRPr="00E913D5">
        <w:rPr>
          <w:rFonts w:ascii="Times New Roman" w:eastAsia="Times New Roman" w:hAnsi="Times New Roman"/>
          <w:sz w:val="28"/>
          <w:szCs w:val="28"/>
          <w:lang w:eastAsia="ru-RU"/>
        </w:rPr>
        <w:t xml:space="preserve"> </w:t>
      </w:r>
      <w:r w:rsidRPr="00E913D5">
        <w:rPr>
          <w:rFonts w:ascii="Times New Roman" w:eastAsia="Times New Roman" w:hAnsi="Times New Roman"/>
          <w:sz w:val="28"/>
          <w:szCs w:val="28"/>
          <w:lang w:eastAsia="ru-RU"/>
        </w:rPr>
        <w:t xml:space="preserve">Косоголь. В Локшинский сельский Совет </w:t>
      </w:r>
      <w:r w:rsidR="00B56FD7" w:rsidRPr="00E913D5">
        <w:rPr>
          <w:rFonts w:ascii="Times New Roman" w:eastAsia="Times New Roman" w:hAnsi="Times New Roman"/>
          <w:sz w:val="28"/>
          <w:szCs w:val="28"/>
          <w:lang w:eastAsia="ru-RU"/>
        </w:rPr>
        <w:t xml:space="preserve">- </w:t>
      </w:r>
      <w:r w:rsidRPr="00E913D5">
        <w:rPr>
          <w:rFonts w:ascii="Times New Roman" w:eastAsia="Times New Roman" w:hAnsi="Times New Roman"/>
          <w:sz w:val="28"/>
          <w:szCs w:val="28"/>
          <w:lang w:eastAsia="ru-RU"/>
        </w:rPr>
        <w:t>с.</w:t>
      </w:r>
      <w:r w:rsidR="00B56FD7" w:rsidRPr="00E913D5">
        <w:rPr>
          <w:rFonts w:ascii="Times New Roman" w:eastAsia="Times New Roman" w:hAnsi="Times New Roman"/>
          <w:sz w:val="28"/>
          <w:szCs w:val="28"/>
          <w:lang w:eastAsia="ru-RU"/>
        </w:rPr>
        <w:t xml:space="preserve"> </w:t>
      </w:r>
      <w:r w:rsidRPr="00E913D5">
        <w:rPr>
          <w:rFonts w:ascii="Times New Roman" w:eastAsia="Times New Roman" w:hAnsi="Times New Roman"/>
          <w:sz w:val="28"/>
          <w:szCs w:val="28"/>
          <w:lang w:eastAsia="ru-RU"/>
        </w:rPr>
        <w:t>Локшино, д.</w:t>
      </w:r>
      <w:r w:rsidR="00B56FD7" w:rsidRPr="00E913D5">
        <w:rPr>
          <w:rFonts w:ascii="Times New Roman" w:eastAsia="Times New Roman" w:hAnsi="Times New Roman"/>
          <w:sz w:val="28"/>
          <w:szCs w:val="28"/>
          <w:lang w:eastAsia="ru-RU"/>
        </w:rPr>
        <w:t xml:space="preserve"> </w:t>
      </w:r>
      <w:r w:rsidRPr="00E913D5">
        <w:rPr>
          <w:rFonts w:ascii="Times New Roman" w:eastAsia="Times New Roman" w:hAnsi="Times New Roman"/>
          <w:sz w:val="28"/>
          <w:szCs w:val="28"/>
          <w:lang w:eastAsia="ru-RU"/>
        </w:rPr>
        <w:t>Баит, д.</w:t>
      </w:r>
      <w:r w:rsidR="00B56FD7" w:rsidRPr="00E913D5">
        <w:rPr>
          <w:rFonts w:ascii="Times New Roman" w:eastAsia="Times New Roman" w:hAnsi="Times New Roman"/>
          <w:sz w:val="28"/>
          <w:szCs w:val="28"/>
          <w:lang w:eastAsia="ru-RU"/>
        </w:rPr>
        <w:t xml:space="preserve"> </w:t>
      </w:r>
      <w:r w:rsidRPr="00E913D5">
        <w:rPr>
          <w:rFonts w:ascii="Times New Roman" w:eastAsia="Times New Roman" w:hAnsi="Times New Roman"/>
          <w:sz w:val="28"/>
          <w:szCs w:val="28"/>
          <w:lang w:eastAsia="ru-RU"/>
        </w:rPr>
        <w:t>Кочниха.  В 1954 году произошла реорганизация</w:t>
      </w:r>
      <w:r w:rsidR="00B56FD7" w:rsidRPr="00E913D5">
        <w:rPr>
          <w:rFonts w:ascii="Times New Roman" w:eastAsia="Times New Roman" w:hAnsi="Times New Roman"/>
          <w:sz w:val="28"/>
          <w:szCs w:val="28"/>
          <w:lang w:eastAsia="ru-RU"/>
        </w:rPr>
        <w:t>, в результате которой</w:t>
      </w:r>
      <w:r w:rsidRPr="00E913D5">
        <w:rPr>
          <w:rFonts w:ascii="Times New Roman" w:eastAsia="Times New Roman" w:hAnsi="Times New Roman"/>
          <w:sz w:val="28"/>
          <w:szCs w:val="28"/>
          <w:lang w:eastAsia="ru-RU"/>
        </w:rPr>
        <w:t xml:space="preserve"> в Локшинский сельский Совет вошли: с. Локшино, д. Корнилово, д. Косоголь, д. Кочниха. В январе 1992 года происходит реорганизация органов исполнительной власти</w:t>
      </w:r>
      <w:r w:rsidR="00E913D5" w:rsidRPr="00E913D5">
        <w:rPr>
          <w:rFonts w:ascii="Times New Roman" w:eastAsia="Times New Roman" w:hAnsi="Times New Roman"/>
          <w:sz w:val="28"/>
          <w:szCs w:val="28"/>
          <w:lang w:eastAsia="ru-RU"/>
        </w:rPr>
        <w:t>, в Локшинский сельский Совет</w:t>
      </w:r>
      <w:r w:rsidRPr="00E913D5">
        <w:rPr>
          <w:rFonts w:ascii="Times New Roman" w:eastAsia="Times New Roman" w:hAnsi="Times New Roman"/>
          <w:sz w:val="28"/>
          <w:szCs w:val="28"/>
          <w:lang w:eastAsia="ru-RU"/>
        </w:rPr>
        <w:t xml:space="preserve"> </w:t>
      </w:r>
      <w:r w:rsidR="00595647" w:rsidRPr="00E913D5">
        <w:rPr>
          <w:rFonts w:ascii="Times New Roman" w:eastAsia="Times New Roman" w:hAnsi="Times New Roman"/>
          <w:sz w:val="28"/>
          <w:szCs w:val="28"/>
          <w:lang w:eastAsia="ru-RU"/>
        </w:rPr>
        <w:t>вошло с. Ашпан</w:t>
      </w:r>
      <w:r w:rsidRPr="00E913D5">
        <w:rPr>
          <w:rFonts w:ascii="Times New Roman" w:eastAsia="Times New Roman" w:hAnsi="Times New Roman"/>
          <w:sz w:val="28"/>
          <w:szCs w:val="28"/>
          <w:lang w:eastAsia="ru-RU"/>
        </w:rPr>
        <w:t>.</w:t>
      </w:r>
    </w:p>
    <w:p w14:paraId="4B68E2B8" w14:textId="77777777" w:rsidR="00426E44" w:rsidRPr="009678B6" w:rsidRDefault="00426E44" w:rsidP="00426E44">
      <w:pPr>
        <w:spacing w:after="0" w:line="240" w:lineRule="auto"/>
        <w:ind w:firstLine="709"/>
        <w:jc w:val="both"/>
        <w:rPr>
          <w:rFonts w:ascii="Times New Roman" w:eastAsia="Times New Roman" w:hAnsi="Times New Roman"/>
          <w:sz w:val="28"/>
          <w:szCs w:val="28"/>
          <w:lang w:eastAsia="ru-RU"/>
        </w:rPr>
      </w:pPr>
      <w:r w:rsidRPr="00E913D5">
        <w:rPr>
          <w:rFonts w:ascii="Times New Roman" w:eastAsia="Times New Roman" w:hAnsi="Times New Roman"/>
          <w:sz w:val="28"/>
          <w:szCs w:val="28"/>
          <w:lang w:eastAsia="ru-RU"/>
        </w:rPr>
        <w:t>Территория Локшинского сельсовета богата орденоносцами, передовиками. Сложились династии механизаторов</w:t>
      </w:r>
      <w:r w:rsidRPr="009678B6">
        <w:rPr>
          <w:rFonts w:ascii="Times New Roman" w:eastAsia="Times New Roman" w:hAnsi="Times New Roman"/>
          <w:sz w:val="28"/>
          <w:szCs w:val="28"/>
          <w:lang w:eastAsia="ru-RU"/>
        </w:rPr>
        <w:t>, животноводов, которые своими достижениями внесли значительный вклад в экономику, как района, так и всего Красноярского края.</w:t>
      </w:r>
    </w:p>
    <w:p w14:paraId="1DF14175" w14:textId="77777777" w:rsidR="00426E44" w:rsidRPr="009678B6" w:rsidRDefault="00426E44" w:rsidP="00B56FD7">
      <w:pPr>
        <w:spacing w:after="0" w:line="240" w:lineRule="auto"/>
        <w:ind w:firstLine="709"/>
        <w:jc w:val="both"/>
        <w:rPr>
          <w:rFonts w:ascii="Times New Roman" w:eastAsia="Times New Roman" w:hAnsi="Times New Roman"/>
          <w:sz w:val="28"/>
          <w:szCs w:val="28"/>
          <w:lang w:eastAsia="ru-RU"/>
        </w:rPr>
      </w:pPr>
    </w:p>
    <w:bookmarkEnd w:id="61"/>
    <w:p w14:paraId="261926E7" w14:textId="77777777" w:rsidR="000F0095" w:rsidRPr="009678B6" w:rsidRDefault="000F0095" w:rsidP="000F0095">
      <w:pPr>
        <w:spacing w:after="0" w:line="240" w:lineRule="auto"/>
        <w:rPr>
          <w:rFonts w:ascii="Times New Roman" w:hAnsi="Times New Roman"/>
          <w:vanish/>
          <w:sz w:val="2"/>
          <w:szCs w:val="2"/>
        </w:rPr>
      </w:pPr>
    </w:p>
    <w:p w14:paraId="2DF62218" w14:textId="089AB2CA" w:rsidR="003D022D" w:rsidRPr="009678B6" w:rsidRDefault="00F7487C" w:rsidP="00960CB7">
      <w:pPr>
        <w:pStyle w:val="23"/>
        <w:numPr>
          <w:ilvl w:val="1"/>
          <w:numId w:val="93"/>
        </w:numPr>
        <w:ind w:left="1049" w:hanging="340"/>
        <w:jc w:val="both"/>
        <w:rPr>
          <w:b/>
        </w:rPr>
      </w:pPr>
      <w:r w:rsidRPr="009678B6">
        <w:rPr>
          <w:b/>
        </w:rPr>
        <w:t xml:space="preserve"> </w:t>
      </w:r>
      <w:bookmarkStart w:id="63" w:name="_Toc201843210"/>
      <w:r w:rsidR="003D022D" w:rsidRPr="009678B6">
        <w:rPr>
          <w:b/>
        </w:rPr>
        <w:t>Природно-климатические условия</w:t>
      </w:r>
      <w:bookmarkEnd w:id="63"/>
      <w:r w:rsidR="003D022D" w:rsidRPr="009678B6">
        <w:rPr>
          <w:b/>
        </w:rPr>
        <w:t xml:space="preserve"> </w:t>
      </w:r>
    </w:p>
    <w:p w14:paraId="0882A83E" w14:textId="77777777" w:rsidR="003D022D" w:rsidRPr="009678B6" w:rsidRDefault="003D022D" w:rsidP="00960CB7">
      <w:pPr>
        <w:pStyle w:val="30"/>
        <w:numPr>
          <w:ilvl w:val="2"/>
          <w:numId w:val="93"/>
        </w:numPr>
        <w:tabs>
          <w:tab w:val="left" w:pos="1276"/>
        </w:tabs>
        <w:spacing w:before="120"/>
        <w:ind w:left="1049" w:hanging="340"/>
        <w:jc w:val="both"/>
        <w:rPr>
          <w:rFonts w:ascii="Times New Roman" w:hAnsi="Times New Roman"/>
          <w:sz w:val="28"/>
        </w:rPr>
      </w:pPr>
      <w:bookmarkStart w:id="64" w:name="_Toc373678836"/>
      <w:bookmarkStart w:id="65" w:name="_Toc373678839"/>
      <w:bookmarkStart w:id="66" w:name="_Toc337125112"/>
      <w:bookmarkStart w:id="67" w:name="_Toc340212793"/>
      <w:bookmarkStart w:id="68" w:name="_Toc342835904"/>
      <w:bookmarkStart w:id="69" w:name="_Toc345316142"/>
      <w:bookmarkStart w:id="70" w:name="_Toc345510091"/>
      <w:bookmarkStart w:id="71" w:name="_Toc373678841"/>
      <w:bookmarkStart w:id="72" w:name="_Toc391717229"/>
      <w:bookmarkStart w:id="73" w:name="_Toc391717334"/>
      <w:bookmarkStart w:id="74" w:name="_Toc397187964"/>
      <w:bookmarkStart w:id="75" w:name="_Toc397241472"/>
      <w:bookmarkStart w:id="76" w:name="_Toc402346720"/>
      <w:bookmarkStart w:id="77" w:name="_Toc403824886"/>
      <w:bookmarkStart w:id="78" w:name="_Toc404432594"/>
      <w:bookmarkStart w:id="79" w:name="_Toc419370690"/>
      <w:bookmarkStart w:id="80" w:name="_Toc419973658"/>
      <w:bookmarkStart w:id="81" w:name="_Toc442008390"/>
      <w:bookmarkStart w:id="82" w:name="_Toc442523031"/>
      <w:bookmarkStart w:id="83" w:name="_Toc442523289"/>
      <w:bookmarkStart w:id="84" w:name="_Toc201843211"/>
      <w:bookmarkStart w:id="85" w:name="_Toc337125111"/>
      <w:bookmarkStart w:id="86" w:name="_Toc340212792"/>
      <w:bookmarkStart w:id="87" w:name="_Toc342835903"/>
      <w:bookmarkStart w:id="88" w:name="_Toc345316141"/>
      <w:bookmarkStart w:id="89" w:name="_Toc345510090"/>
      <w:bookmarkStart w:id="90" w:name="_Toc373678840"/>
      <w:bookmarkStart w:id="91" w:name="_Toc391717228"/>
      <w:bookmarkStart w:id="92" w:name="_Toc391717333"/>
      <w:bookmarkStart w:id="93" w:name="_Toc397187963"/>
      <w:bookmarkStart w:id="94" w:name="_Toc397241471"/>
      <w:bookmarkStart w:id="95" w:name="_Toc402346719"/>
      <w:bookmarkStart w:id="96" w:name="_Toc403824885"/>
      <w:bookmarkStart w:id="97" w:name="_Toc404432593"/>
      <w:bookmarkStart w:id="98" w:name="_Toc419370689"/>
      <w:bookmarkStart w:id="99" w:name="_Toc419973657"/>
      <w:bookmarkStart w:id="100" w:name="_Toc442008389"/>
      <w:bookmarkStart w:id="101" w:name="_Toc442523030"/>
      <w:bookmarkStart w:id="102" w:name="_Toc442523288"/>
      <w:bookmarkEnd w:id="64"/>
      <w:bookmarkEnd w:id="65"/>
      <w:r w:rsidRPr="009678B6">
        <w:rPr>
          <w:rFonts w:ascii="Times New Roman" w:hAnsi="Times New Roman"/>
          <w:sz w:val="28"/>
        </w:rPr>
        <w:t>Климат</w:t>
      </w:r>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p>
    <w:p w14:paraId="42D9B277" w14:textId="09E8F2A7" w:rsidR="00D709A9" w:rsidRPr="009678B6" w:rsidRDefault="00D709A9" w:rsidP="00D709A9">
      <w:pPr>
        <w:spacing w:after="0" w:line="240" w:lineRule="auto"/>
        <w:ind w:firstLine="709"/>
        <w:jc w:val="both"/>
        <w:rPr>
          <w:rFonts w:ascii="Times New Roman" w:hAnsi="Times New Roman"/>
          <w:sz w:val="28"/>
          <w:szCs w:val="28"/>
        </w:rPr>
      </w:pPr>
      <w:bookmarkStart w:id="103" w:name="_Hlk119410565"/>
      <w:r w:rsidRPr="009678B6">
        <w:rPr>
          <w:rFonts w:ascii="Times New Roman" w:hAnsi="Times New Roman"/>
          <w:sz w:val="28"/>
          <w:szCs w:val="28"/>
        </w:rPr>
        <w:t xml:space="preserve">В соответствии со СНиП 23-01-99* «Строительная климатология» территория поселения относится </w:t>
      </w:r>
      <w:r w:rsidR="00CF6BC6" w:rsidRPr="009678B6">
        <w:rPr>
          <w:rFonts w:ascii="Times New Roman" w:hAnsi="Times New Roman"/>
          <w:sz w:val="28"/>
          <w:szCs w:val="28"/>
        </w:rPr>
        <w:t>к Ачинской группе районов Красноярского края.</w:t>
      </w:r>
    </w:p>
    <w:p w14:paraId="5A9006B3" w14:textId="5E05AC6F" w:rsidR="00CF6BC6" w:rsidRPr="009678B6" w:rsidRDefault="00CF6BC6" w:rsidP="00D709A9">
      <w:pPr>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Климат </w:t>
      </w:r>
      <w:r w:rsidR="00997C38" w:rsidRPr="009678B6">
        <w:rPr>
          <w:rFonts w:ascii="Times New Roman" w:hAnsi="Times New Roman"/>
          <w:sz w:val="28"/>
          <w:szCs w:val="28"/>
        </w:rPr>
        <w:t>-</w:t>
      </w:r>
      <w:r w:rsidRPr="009678B6">
        <w:rPr>
          <w:rFonts w:ascii="Times New Roman" w:hAnsi="Times New Roman"/>
          <w:sz w:val="28"/>
          <w:szCs w:val="28"/>
        </w:rPr>
        <w:t xml:space="preserve"> резко континентальный, холодная зима и теплое лето. Амплитуда годового хода температуры воздуха 33-36°С.</w:t>
      </w:r>
    </w:p>
    <w:p w14:paraId="5D8E15EA" w14:textId="1D4DFE42" w:rsidR="00CF6BC6" w:rsidRPr="009678B6" w:rsidRDefault="00CF6BC6" w:rsidP="00997C38">
      <w:pPr>
        <w:pStyle w:val="ae"/>
        <w:ind w:firstLine="709"/>
        <w:rPr>
          <w:rFonts w:eastAsia="Calibri"/>
          <w:szCs w:val="28"/>
          <w:lang w:eastAsia="en-US"/>
        </w:rPr>
      </w:pPr>
      <w:r w:rsidRPr="009678B6">
        <w:rPr>
          <w:rFonts w:eastAsia="Calibri"/>
          <w:szCs w:val="28"/>
          <w:lang w:eastAsia="en-US"/>
        </w:rPr>
        <w:t>Осень начинается в десятых числах сентября. В первых числах ноября наступает зима. Зима холодная, относительно малоснежная. При усилении ветра</w:t>
      </w:r>
      <w:r w:rsidR="00997C38" w:rsidRPr="009678B6">
        <w:rPr>
          <w:rFonts w:eastAsia="Calibri"/>
          <w:szCs w:val="28"/>
          <w:lang w:eastAsia="en-US"/>
        </w:rPr>
        <w:t xml:space="preserve"> </w:t>
      </w:r>
      <w:r w:rsidRPr="009678B6">
        <w:rPr>
          <w:rFonts w:eastAsia="Calibri"/>
          <w:szCs w:val="28"/>
          <w:lang w:eastAsia="en-US"/>
        </w:rPr>
        <w:t xml:space="preserve">возникают метели. Зима продолжается 5,5 месяцев. Отопительный сезон - с начала последней декады сентября до начала второй декады мая, немного более 7,5 месяцев. </w:t>
      </w:r>
    </w:p>
    <w:p w14:paraId="2EEB8D32" w14:textId="77777777" w:rsidR="00CF6BC6" w:rsidRPr="009678B6" w:rsidRDefault="00CF6BC6" w:rsidP="00997C38">
      <w:pPr>
        <w:pStyle w:val="ae"/>
        <w:ind w:firstLine="709"/>
        <w:rPr>
          <w:rFonts w:eastAsia="Calibri"/>
          <w:szCs w:val="28"/>
          <w:lang w:eastAsia="en-US"/>
        </w:rPr>
      </w:pPr>
      <w:r w:rsidRPr="009678B6">
        <w:rPr>
          <w:rFonts w:eastAsia="Calibri"/>
          <w:szCs w:val="28"/>
          <w:lang w:eastAsia="en-US"/>
        </w:rPr>
        <w:t xml:space="preserve">В середине апреля начинается весна. Для весны характерна неустойчивая погода с большими перепадами температур. В отдельные дни в конце апреля на этой территории отмечалась температура воздуха 25-30°С. В то же время наблюдался возвраты холодов, заморозки. </w:t>
      </w:r>
    </w:p>
    <w:p w14:paraId="1DB76B02" w14:textId="636D48AA" w:rsidR="00CF6BC6" w:rsidRPr="009678B6" w:rsidRDefault="00CF6BC6" w:rsidP="00997C38">
      <w:pPr>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Лето наступает в начале второй декады мая и длится до начала второй декады сентября. Продолжительность безморозного периода </w:t>
      </w:r>
      <w:r w:rsidR="00997C38" w:rsidRPr="009678B6">
        <w:rPr>
          <w:rFonts w:ascii="Times New Roman" w:hAnsi="Times New Roman"/>
          <w:sz w:val="28"/>
          <w:szCs w:val="28"/>
        </w:rPr>
        <w:t xml:space="preserve">110–115 </w:t>
      </w:r>
      <w:r w:rsidRPr="009678B6">
        <w:rPr>
          <w:rFonts w:ascii="Times New Roman" w:hAnsi="Times New Roman"/>
          <w:sz w:val="28"/>
          <w:szCs w:val="28"/>
        </w:rPr>
        <w:t>дней.</w:t>
      </w:r>
    </w:p>
    <w:p w14:paraId="7E023BAC" w14:textId="77777777" w:rsidR="007A68B1" w:rsidRPr="009678B6" w:rsidRDefault="007A68B1" w:rsidP="007A68B1">
      <w:pPr>
        <w:spacing w:after="0" w:line="240" w:lineRule="auto"/>
        <w:jc w:val="center"/>
        <w:rPr>
          <w:rFonts w:ascii="Times New Roman" w:hAnsi="Times New Roman"/>
          <w:b/>
          <w:bCs/>
          <w:iCs/>
          <w:sz w:val="28"/>
          <w:szCs w:val="28"/>
        </w:rPr>
      </w:pPr>
    </w:p>
    <w:p w14:paraId="2DAF8362" w14:textId="0796E206" w:rsidR="007A68B1" w:rsidRPr="009678B6" w:rsidRDefault="007A68B1" w:rsidP="007A68B1">
      <w:pPr>
        <w:spacing w:after="0" w:line="240" w:lineRule="auto"/>
        <w:jc w:val="center"/>
        <w:rPr>
          <w:rFonts w:ascii="Times New Roman" w:hAnsi="Times New Roman"/>
          <w:iCs/>
          <w:sz w:val="28"/>
          <w:szCs w:val="28"/>
        </w:rPr>
      </w:pPr>
      <w:r w:rsidRPr="009678B6">
        <w:rPr>
          <w:rFonts w:ascii="Times New Roman" w:hAnsi="Times New Roman"/>
          <w:b/>
          <w:bCs/>
          <w:iCs/>
          <w:sz w:val="28"/>
          <w:szCs w:val="28"/>
        </w:rPr>
        <w:t xml:space="preserve">Таблица </w:t>
      </w:r>
      <w:r w:rsidR="00C4358A" w:rsidRPr="009678B6">
        <w:rPr>
          <w:rFonts w:ascii="Times New Roman" w:hAnsi="Times New Roman"/>
          <w:b/>
          <w:bCs/>
          <w:iCs/>
          <w:sz w:val="28"/>
          <w:szCs w:val="28"/>
        </w:rPr>
        <w:t>1</w:t>
      </w:r>
      <w:r w:rsidRPr="009678B6">
        <w:rPr>
          <w:rFonts w:ascii="Times New Roman" w:hAnsi="Times New Roman"/>
          <w:b/>
          <w:bCs/>
          <w:iCs/>
          <w:sz w:val="28"/>
          <w:szCs w:val="28"/>
        </w:rPr>
        <w:t xml:space="preserve">. – </w:t>
      </w:r>
      <w:r w:rsidRPr="009678B6">
        <w:rPr>
          <w:rFonts w:ascii="Times New Roman" w:hAnsi="Times New Roman"/>
          <w:iCs/>
          <w:sz w:val="28"/>
          <w:szCs w:val="28"/>
        </w:rPr>
        <w:t>Среднегодовые климатические характеристики</w:t>
      </w:r>
    </w:p>
    <w:p w14:paraId="41501A99" w14:textId="77777777" w:rsidR="007A68B1" w:rsidRPr="009678B6" w:rsidRDefault="007A68B1" w:rsidP="007A68B1">
      <w:pPr>
        <w:spacing w:after="0" w:line="240" w:lineRule="auto"/>
        <w:jc w:val="center"/>
        <w:rPr>
          <w:rFonts w:ascii="Times New Roman" w:hAnsi="Times New Roman"/>
          <w:i/>
          <w:sz w:val="16"/>
          <w:szCs w:val="16"/>
        </w:rPr>
      </w:pPr>
    </w:p>
    <w:tbl>
      <w:tblPr>
        <w:tblW w:w="1045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497"/>
        <w:gridCol w:w="670"/>
        <w:gridCol w:w="670"/>
        <w:gridCol w:w="671"/>
        <w:gridCol w:w="668"/>
        <w:gridCol w:w="671"/>
        <w:gridCol w:w="671"/>
        <w:gridCol w:w="671"/>
        <w:gridCol w:w="671"/>
        <w:gridCol w:w="671"/>
        <w:gridCol w:w="668"/>
        <w:gridCol w:w="668"/>
        <w:gridCol w:w="817"/>
        <w:gridCol w:w="772"/>
      </w:tblGrid>
      <w:tr w:rsidR="000E4756" w:rsidRPr="009678B6" w14:paraId="3052B9EA" w14:textId="77777777" w:rsidTr="007A68B1">
        <w:trPr>
          <w:trHeight w:val="500"/>
          <w:jc w:val="center"/>
        </w:trPr>
        <w:tc>
          <w:tcPr>
            <w:tcW w:w="1497" w:type="dxa"/>
            <w:vAlign w:val="center"/>
          </w:tcPr>
          <w:p w14:paraId="39192AD0" w14:textId="77777777" w:rsidR="007A68B1" w:rsidRPr="009678B6" w:rsidRDefault="007A68B1" w:rsidP="00031491">
            <w:pPr>
              <w:spacing w:after="0" w:line="240" w:lineRule="auto"/>
              <w:jc w:val="center"/>
              <w:rPr>
                <w:rFonts w:ascii="Times New Roman" w:hAnsi="Times New Roman"/>
                <w:sz w:val="20"/>
                <w:szCs w:val="20"/>
              </w:rPr>
            </w:pPr>
            <w:r w:rsidRPr="009678B6">
              <w:rPr>
                <w:rFonts w:ascii="Times New Roman" w:hAnsi="Times New Roman"/>
                <w:sz w:val="20"/>
                <w:szCs w:val="20"/>
              </w:rPr>
              <w:lastRenderedPageBreak/>
              <w:t>Месяц</w:t>
            </w:r>
          </w:p>
        </w:tc>
        <w:tc>
          <w:tcPr>
            <w:tcW w:w="670" w:type="dxa"/>
            <w:vAlign w:val="center"/>
          </w:tcPr>
          <w:p w14:paraId="158C2F21" w14:textId="77777777" w:rsidR="007A68B1" w:rsidRPr="009678B6" w:rsidRDefault="007A68B1" w:rsidP="00031491">
            <w:pPr>
              <w:spacing w:after="0" w:line="240" w:lineRule="auto"/>
              <w:jc w:val="center"/>
              <w:rPr>
                <w:rFonts w:ascii="Times New Roman" w:hAnsi="Times New Roman"/>
                <w:sz w:val="20"/>
                <w:szCs w:val="20"/>
              </w:rPr>
            </w:pPr>
            <w:r w:rsidRPr="009678B6">
              <w:rPr>
                <w:rFonts w:ascii="Times New Roman" w:hAnsi="Times New Roman"/>
                <w:sz w:val="20"/>
                <w:szCs w:val="20"/>
                <w:lang w:val="en-US"/>
              </w:rPr>
              <w:t>I</w:t>
            </w:r>
          </w:p>
        </w:tc>
        <w:tc>
          <w:tcPr>
            <w:tcW w:w="670" w:type="dxa"/>
            <w:vAlign w:val="center"/>
          </w:tcPr>
          <w:p w14:paraId="3DF8B5FE" w14:textId="77777777" w:rsidR="007A68B1" w:rsidRPr="009678B6" w:rsidRDefault="007A68B1" w:rsidP="00031491">
            <w:pPr>
              <w:spacing w:after="0" w:line="240" w:lineRule="auto"/>
              <w:jc w:val="center"/>
              <w:rPr>
                <w:rFonts w:ascii="Times New Roman" w:hAnsi="Times New Roman"/>
                <w:sz w:val="20"/>
                <w:szCs w:val="20"/>
              </w:rPr>
            </w:pPr>
            <w:r w:rsidRPr="009678B6">
              <w:rPr>
                <w:rFonts w:ascii="Times New Roman" w:hAnsi="Times New Roman"/>
                <w:sz w:val="20"/>
                <w:szCs w:val="20"/>
                <w:lang w:val="en-US"/>
              </w:rPr>
              <w:t>II</w:t>
            </w:r>
          </w:p>
        </w:tc>
        <w:tc>
          <w:tcPr>
            <w:tcW w:w="671" w:type="dxa"/>
            <w:vAlign w:val="center"/>
          </w:tcPr>
          <w:p w14:paraId="096AA32C" w14:textId="77777777" w:rsidR="007A68B1" w:rsidRPr="009678B6" w:rsidRDefault="007A68B1" w:rsidP="00031491">
            <w:pPr>
              <w:spacing w:after="0" w:line="240" w:lineRule="auto"/>
              <w:jc w:val="center"/>
              <w:rPr>
                <w:rFonts w:ascii="Times New Roman" w:hAnsi="Times New Roman"/>
                <w:sz w:val="20"/>
                <w:szCs w:val="20"/>
              </w:rPr>
            </w:pPr>
            <w:r w:rsidRPr="009678B6">
              <w:rPr>
                <w:rFonts w:ascii="Times New Roman" w:hAnsi="Times New Roman"/>
                <w:sz w:val="20"/>
                <w:szCs w:val="20"/>
                <w:lang w:val="en-US"/>
              </w:rPr>
              <w:t>III</w:t>
            </w:r>
          </w:p>
        </w:tc>
        <w:tc>
          <w:tcPr>
            <w:tcW w:w="668" w:type="dxa"/>
            <w:vAlign w:val="center"/>
          </w:tcPr>
          <w:p w14:paraId="5B0296EA" w14:textId="77777777" w:rsidR="007A68B1" w:rsidRPr="009678B6" w:rsidRDefault="007A68B1" w:rsidP="00031491">
            <w:pPr>
              <w:spacing w:after="0" w:line="240" w:lineRule="auto"/>
              <w:jc w:val="center"/>
              <w:rPr>
                <w:rFonts w:ascii="Times New Roman" w:hAnsi="Times New Roman"/>
                <w:sz w:val="20"/>
                <w:szCs w:val="20"/>
              </w:rPr>
            </w:pPr>
            <w:r w:rsidRPr="009678B6">
              <w:rPr>
                <w:rFonts w:ascii="Times New Roman" w:hAnsi="Times New Roman"/>
                <w:sz w:val="20"/>
                <w:szCs w:val="20"/>
                <w:lang w:val="en-US"/>
              </w:rPr>
              <w:t>IV</w:t>
            </w:r>
          </w:p>
        </w:tc>
        <w:tc>
          <w:tcPr>
            <w:tcW w:w="671" w:type="dxa"/>
            <w:vAlign w:val="center"/>
          </w:tcPr>
          <w:p w14:paraId="0D64773D" w14:textId="77777777" w:rsidR="007A68B1" w:rsidRPr="009678B6" w:rsidRDefault="007A68B1" w:rsidP="00031491">
            <w:pPr>
              <w:spacing w:after="0" w:line="240" w:lineRule="auto"/>
              <w:jc w:val="center"/>
              <w:rPr>
                <w:rFonts w:ascii="Times New Roman" w:hAnsi="Times New Roman"/>
                <w:sz w:val="20"/>
                <w:szCs w:val="20"/>
              </w:rPr>
            </w:pPr>
            <w:r w:rsidRPr="009678B6">
              <w:rPr>
                <w:rFonts w:ascii="Times New Roman" w:hAnsi="Times New Roman"/>
                <w:sz w:val="20"/>
                <w:szCs w:val="20"/>
                <w:lang w:val="en-US"/>
              </w:rPr>
              <w:t>V</w:t>
            </w:r>
          </w:p>
        </w:tc>
        <w:tc>
          <w:tcPr>
            <w:tcW w:w="671" w:type="dxa"/>
            <w:vAlign w:val="center"/>
          </w:tcPr>
          <w:p w14:paraId="623F05AC" w14:textId="77777777" w:rsidR="007A68B1" w:rsidRPr="009678B6" w:rsidRDefault="007A68B1" w:rsidP="00031491">
            <w:pPr>
              <w:spacing w:after="0" w:line="240" w:lineRule="auto"/>
              <w:jc w:val="center"/>
              <w:rPr>
                <w:rFonts w:ascii="Times New Roman" w:hAnsi="Times New Roman"/>
                <w:sz w:val="20"/>
                <w:szCs w:val="20"/>
              </w:rPr>
            </w:pPr>
            <w:r w:rsidRPr="009678B6">
              <w:rPr>
                <w:rFonts w:ascii="Times New Roman" w:hAnsi="Times New Roman"/>
                <w:sz w:val="20"/>
                <w:szCs w:val="20"/>
                <w:lang w:val="en-US"/>
              </w:rPr>
              <w:t>VI</w:t>
            </w:r>
          </w:p>
        </w:tc>
        <w:tc>
          <w:tcPr>
            <w:tcW w:w="671" w:type="dxa"/>
            <w:vAlign w:val="center"/>
          </w:tcPr>
          <w:p w14:paraId="26C97F43" w14:textId="77777777" w:rsidR="007A68B1" w:rsidRPr="009678B6" w:rsidRDefault="007A68B1" w:rsidP="00031491">
            <w:pPr>
              <w:spacing w:after="0" w:line="240" w:lineRule="auto"/>
              <w:jc w:val="center"/>
              <w:rPr>
                <w:rFonts w:ascii="Times New Roman" w:hAnsi="Times New Roman"/>
                <w:sz w:val="20"/>
                <w:szCs w:val="20"/>
              </w:rPr>
            </w:pPr>
            <w:r w:rsidRPr="009678B6">
              <w:rPr>
                <w:rFonts w:ascii="Times New Roman" w:hAnsi="Times New Roman"/>
                <w:sz w:val="20"/>
                <w:szCs w:val="20"/>
                <w:lang w:val="en-US"/>
              </w:rPr>
              <w:t>VII</w:t>
            </w:r>
          </w:p>
        </w:tc>
        <w:tc>
          <w:tcPr>
            <w:tcW w:w="671" w:type="dxa"/>
            <w:vAlign w:val="center"/>
          </w:tcPr>
          <w:p w14:paraId="1B23F6C6" w14:textId="77777777" w:rsidR="007A68B1" w:rsidRPr="009678B6" w:rsidRDefault="007A68B1" w:rsidP="00031491">
            <w:pPr>
              <w:spacing w:after="0" w:line="240" w:lineRule="auto"/>
              <w:jc w:val="center"/>
              <w:rPr>
                <w:rFonts w:ascii="Times New Roman" w:hAnsi="Times New Roman"/>
                <w:sz w:val="20"/>
                <w:szCs w:val="20"/>
              </w:rPr>
            </w:pPr>
            <w:r w:rsidRPr="009678B6">
              <w:rPr>
                <w:rFonts w:ascii="Times New Roman" w:hAnsi="Times New Roman"/>
                <w:sz w:val="20"/>
                <w:szCs w:val="20"/>
                <w:lang w:val="en-US"/>
              </w:rPr>
              <w:t>VIII</w:t>
            </w:r>
          </w:p>
        </w:tc>
        <w:tc>
          <w:tcPr>
            <w:tcW w:w="671" w:type="dxa"/>
            <w:vAlign w:val="center"/>
          </w:tcPr>
          <w:p w14:paraId="4DBEBDB4" w14:textId="77777777" w:rsidR="007A68B1" w:rsidRPr="009678B6" w:rsidRDefault="007A68B1" w:rsidP="00031491">
            <w:pPr>
              <w:spacing w:after="0" w:line="240" w:lineRule="auto"/>
              <w:jc w:val="center"/>
              <w:rPr>
                <w:rFonts w:ascii="Times New Roman" w:hAnsi="Times New Roman"/>
                <w:sz w:val="20"/>
                <w:szCs w:val="20"/>
              </w:rPr>
            </w:pPr>
            <w:r w:rsidRPr="009678B6">
              <w:rPr>
                <w:rFonts w:ascii="Times New Roman" w:hAnsi="Times New Roman"/>
                <w:sz w:val="20"/>
                <w:szCs w:val="20"/>
                <w:lang w:val="en-US"/>
              </w:rPr>
              <w:t>IX</w:t>
            </w:r>
          </w:p>
        </w:tc>
        <w:tc>
          <w:tcPr>
            <w:tcW w:w="668" w:type="dxa"/>
            <w:vAlign w:val="center"/>
          </w:tcPr>
          <w:p w14:paraId="29808FF0" w14:textId="77777777" w:rsidR="007A68B1" w:rsidRPr="009678B6" w:rsidRDefault="007A68B1" w:rsidP="00031491">
            <w:pPr>
              <w:spacing w:after="0" w:line="240" w:lineRule="auto"/>
              <w:jc w:val="center"/>
              <w:rPr>
                <w:rFonts w:ascii="Times New Roman" w:hAnsi="Times New Roman"/>
                <w:sz w:val="20"/>
                <w:szCs w:val="20"/>
              </w:rPr>
            </w:pPr>
            <w:r w:rsidRPr="009678B6">
              <w:rPr>
                <w:rFonts w:ascii="Times New Roman" w:hAnsi="Times New Roman"/>
                <w:sz w:val="20"/>
                <w:szCs w:val="20"/>
                <w:lang w:val="en-US"/>
              </w:rPr>
              <w:t>X</w:t>
            </w:r>
          </w:p>
        </w:tc>
        <w:tc>
          <w:tcPr>
            <w:tcW w:w="668" w:type="dxa"/>
            <w:vAlign w:val="center"/>
          </w:tcPr>
          <w:p w14:paraId="441EB318" w14:textId="77777777" w:rsidR="007A68B1" w:rsidRPr="009678B6" w:rsidRDefault="007A68B1" w:rsidP="00031491">
            <w:pPr>
              <w:spacing w:after="0" w:line="240" w:lineRule="auto"/>
              <w:jc w:val="center"/>
              <w:rPr>
                <w:rFonts w:ascii="Times New Roman" w:hAnsi="Times New Roman"/>
                <w:sz w:val="20"/>
                <w:szCs w:val="20"/>
              </w:rPr>
            </w:pPr>
            <w:r w:rsidRPr="009678B6">
              <w:rPr>
                <w:rFonts w:ascii="Times New Roman" w:hAnsi="Times New Roman"/>
                <w:sz w:val="20"/>
                <w:szCs w:val="20"/>
                <w:lang w:val="en-US"/>
              </w:rPr>
              <w:t>XI</w:t>
            </w:r>
          </w:p>
        </w:tc>
        <w:tc>
          <w:tcPr>
            <w:tcW w:w="817" w:type="dxa"/>
            <w:vAlign w:val="center"/>
          </w:tcPr>
          <w:p w14:paraId="68C96F71" w14:textId="77777777" w:rsidR="007A68B1" w:rsidRPr="009678B6" w:rsidRDefault="007A68B1" w:rsidP="00031491">
            <w:pPr>
              <w:spacing w:after="0" w:line="240" w:lineRule="auto"/>
              <w:jc w:val="center"/>
              <w:rPr>
                <w:rFonts w:ascii="Times New Roman" w:hAnsi="Times New Roman"/>
                <w:sz w:val="20"/>
                <w:szCs w:val="20"/>
              </w:rPr>
            </w:pPr>
            <w:r w:rsidRPr="009678B6">
              <w:rPr>
                <w:rFonts w:ascii="Times New Roman" w:hAnsi="Times New Roman"/>
                <w:sz w:val="20"/>
                <w:szCs w:val="20"/>
                <w:lang w:val="en-US"/>
              </w:rPr>
              <w:t>XI</w:t>
            </w:r>
          </w:p>
        </w:tc>
        <w:tc>
          <w:tcPr>
            <w:tcW w:w="772" w:type="dxa"/>
            <w:vAlign w:val="center"/>
          </w:tcPr>
          <w:p w14:paraId="12C52615" w14:textId="77777777" w:rsidR="007A68B1" w:rsidRPr="009678B6" w:rsidRDefault="007A68B1" w:rsidP="00031491">
            <w:pPr>
              <w:spacing w:after="0" w:line="240" w:lineRule="auto"/>
              <w:jc w:val="center"/>
              <w:rPr>
                <w:rFonts w:ascii="Times New Roman" w:hAnsi="Times New Roman"/>
                <w:sz w:val="20"/>
                <w:szCs w:val="20"/>
              </w:rPr>
            </w:pPr>
            <w:r w:rsidRPr="009678B6">
              <w:rPr>
                <w:rFonts w:ascii="Times New Roman" w:hAnsi="Times New Roman"/>
                <w:sz w:val="20"/>
                <w:szCs w:val="20"/>
              </w:rPr>
              <w:t xml:space="preserve">Год </w:t>
            </w:r>
          </w:p>
        </w:tc>
      </w:tr>
      <w:tr w:rsidR="000E4756" w:rsidRPr="009678B6" w14:paraId="21E36D8C" w14:textId="77777777" w:rsidTr="007A68B1">
        <w:trPr>
          <w:trHeight w:val="692"/>
          <w:jc w:val="center"/>
        </w:trPr>
        <w:tc>
          <w:tcPr>
            <w:tcW w:w="1497" w:type="dxa"/>
            <w:vAlign w:val="center"/>
          </w:tcPr>
          <w:p w14:paraId="70B30804" w14:textId="77777777" w:rsidR="007A68B1" w:rsidRPr="009678B6" w:rsidRDefault="007A68B1" w:rsidP="00031491">
            <w:pPr>
              <w:spacing w:after="0" w:line="240" w:lineRule="auto"/>
              <w:jc w:val="center"/>
              <w:rPr>
                <w:rFonts w:ascii="Times New Roman" w:hAnsi="Times New Roman"/>
                <w:sz w:val="20"/>
                <w:szCs w:val="20"/>
              </w:rPr>
            </w:pPr>
            <w:r w:rsidRPr="009678B6">
              <w:rPr>
                <w:rFonts w:ascii="Times New Roman" w:hAnsi="Times New Roman"/>
                <w:sz w:val="20"/>
                <w:szCs w:val="20"/>
              </w:rPr>
              <w:t xml:space="preserve">Температура, </w:t>
            </w:r>
            <w:r w:rsidRPr="009678B6">
              <w:rPr>
                <w:rFonts w:ascii="Times New Roman" w:hAnsi="Times New Roman"/>
                <w:iCs/>
                <w:sz w:val="20"/>
                <w:szCs w:val="20"/>
                <w:vertAlign w:val="superscript"/>
              </w:rPr>
              <w:t>0</w:t>
            </w:r>
            <w:r w:rsidRPr="009678B6">
              <w:rPr>
                <w:rFonts w:ascii="Times New Roman" w:hAnsi="Times New Roman"/>
                <w:iCs/>
                <w:sz w:val="20"/>
                <w:szCs w:val="20"/>
              </w:rPr>
              <w:t>С</w:t>
            </w:r>
          </w:p>
        </w:tc>
        <w:tc>
          <w:tcPr>
            <w:tcW w:w="670" w:type="dxa"/>
            <w:vAlign w:val="center"/>
          </w:tcPr>
          <w:p w14:paraId="1F4782A2" w14:textId="77777777" w:rsidR="007A68B1" w:rsidRPr="009678B6" w:rsidRDefault="007A68B1" w:rsidP="00031491">
            <w:pPr>
              <w:spacing w:after="0" w:line="240" w:lineRule="auto"/>
              <w:jc w:val="center"/>
              <w:rPr>
                <w:rFonts w:ascii="Times New Roman" w:hAnsi="Times New Roman"/>
                <w:bCs/>
                <w:sz w:val="20"/>
                <w:szCs w:val="20"/>
              </w:rPr>
            </w:pPr>
            <w:r w:rsidRPr="009678B6">
              <w:rPr>
                <w:rFonts w:ascii="Times New Roman" w:hAnsi="Times New Roman"/>
                <w:bCs/>
                <w:sz w:val="20"/>
                <w:szCs w:val="20"/>
              </w:rPr>
              <w:t>-18,8</w:t>
            </w:r>
          </w:p>
        </w:tc>
        <w:tc>
          <w:tcPr>
            <w:tcW w:w="670" w:type="dxa"/>
            <w:vAlign w:val="center"/>
          </w:tcPr>
          <w:p w14:paraId="156B3A06" w14:textId="77777777" w:rsidR="007A68B1" w:rsidRPr="009678B6" w:rsidRDefault="007A68B1" w:rsidP="00031491">
            <w:pPr>
              <w:spacing w:after="0" w:line="240" w:lineRule="auto"/>
              <w:jc w:val="center"/>
              <w:rPr>
                <w:rFonts w:ascii="Times New Roman" w:hAnsi="Times New Roman"/>
                <w:bCs/>
                <w:sz w:val="20"/>
                <w:szCs w:val="20"/>
              </w:rPr>
            </w:pPr>
            <w:r w:rsidRPr="009678B6">
              <w:rPr>
                <w:rFonts w:ascii="Times New Roman" w:hAnsi="Times New Roman"/>
                <w:bCs/>
                <w:sz w:val="20"/>
                <w:szCs w:val="20"/>
              </w:rPr>
              <w:t>-18,0</w:t>
            </w:r>
          </w:p>
        </w:tc>
        <w:tc>
          <w:tcPr>
            <w:tcW w:w="671" w:type="dxa"/>
            <w:vAlign w:val="center"/>
          </w:tcPr>
          <w:p w14:paraId="4D9DC25C" w14:textId="77777777" w:rsidR="007A68B1" w:rsidRPr="009678B6" w:rsidRDefault="007A68B1" w:rsidP="00031491">
            <w:pPr>
              <w:spacing w:after="0" w:line="240" w:lineRule="auto"/>
              <w:jc w:val="center"/>
              <w:rPr>
                <w:rFonts w:ascii="Times New Roman" w:hAnsi="Times New Roman"/>
                <w:bCs/>
                <w:sz w:val="20"/>
                <w:szCs w:val="20"/>
              </w:rPr>
            </w:pPr>
            <w:r w:rsidRPr="009678B6">
              <w:rPr>
                <w:rFonts w:ascii="Times New Roman" w:hAnsi="Times New Roman"/>
                <w:bCs/>
                <w:sz w:val="20"/>
                <w:szCs w:val="20"/>
              </w:rPr>
              <w:t>-10,2</w:t>
            </w:r>
          </w:p>
        </w:tc>
        <w:tc>
          <w:tcPr>
            <w:tcW w:w="668" w:type="dxa"/>
            <w:vAlign w:val="center"/>
          </w:tcPr>
          <w:p w14:paraId="38361685" w14:textId="77777777" w:rsidR="007A68B1" w:rsidRPr="009678B6" w:rsidRDefault="007A68B1" w:rsidP="00031491">
            <w:pPr>
              <w:spacing w:after="0" w:line="240" w:lineRule="auto"/>
              <w:jc w:val="center"/>
              <w:rPr>
                <w:rFonts w:ascii="Times New Roman" w:hAnsi="Times New Roman"/>
                <w:bCs/>
                <w:sz w:val="20"/>
                <w:szCs w:val="20"/>
              </w:rPr>
            </w:pPr>
            <w:r w:rsidRPr="009678B6">
              <w:rPr>
                <w:rFonts w:ascii="Times New Roman" w:hAnsi="Times New Roman"/>
                <w:bCs/>
                <w:sz w:val="20"/>
                <w:szCs w:val="20"/>
              </w:rPr>
              <w:t>0,3</w:t>
            </w:r>
          </w:p>
        </w:tc>
        <w:tc>
          <w:tcPr>
            <w:tcW w:w="671" w:type="dxa"/>
            <w:vAlign w:val="center"/>
          </w:tcPr>
          <w:p w14:paraId="0E0AB0A8" w14:textId="77777777" w:rsidR="007A68B1" w:rsidRPr="009678B6" w:rsidRDefault="007A68B1" w:rsidP="00031491">
            <w:pPr>
              <w:spacing w:after="0" w:line="240" w:lineRule="auto"/>
              <w:jc w:val="center"/>
              <w:rPr>
                <w:rFonts w:ascii="Times New Roman" w:hAnsi="Times New Roman"/>
                <w:bCs/>
                <w:sz w:val="20"/>
                <w:szCs w:val="20"/>
              </w:rPr>
            </w:pPr>
            <w:r w:rsidRPr="009678B6">
              <w:rPr>
                <w:rFonts w:ascii="Times New Roman" w:hAnsi="Times New Roman"/>
                <w:bCs/>
                <w:sz w:val="20"/>
                <w:szCs w:val="20"/>
              </w:rPr>
              <w:t>8,0</w:t>
            </w:r>
          </w:p>
        </w:tc>
        <w:tc>
          <w:tcPr>
            <w:tcW w:w="671" w:type="dxa"/>
            <w:vAlign w:val="center"/>
          </w:tcPr>
          <w:p w14:paraId="4B27C352" w14:textId="77777777" w:rsidR="007A68B1" w:rsidRPr="009678B6" w:rsidRDefault="007A68B1" w:rsidP="00031491">
            <w:pPr>
              <w:spacing w:after="0" w:line="240" w:lineRule="auto"/>
              <w:jc w:val="center"/>
              <w:rPr>
                <w:rFonts w:ascii="Times New Roman" w:hAnsi="Times New Roman"/>
                <w:bCs/>
                <w:sz w:val="20"/>
                <w:szCs w:val="20"/>
              </w:rPr>
            </w:pPr>
            <w:r w:rsidRPr="009678B6">
              <w:rPr>
                <w:rFonts w:ascii="Times New Roman" w:hAnsi="Times New Roman"/>
                <w:bCs/>
                <w:sz w:val="20"/>
                <w:szCs w:val="20"/>
              </w:rPr>
              <w:t>14,8</w:t>
            </w:r>
          </w:p>
        </w:tc>
        <w:tc>
          <w:tcPr>
            <w:tcW w:w="671" w:type="dxa"/>
            <w:vAlign w:val="center"/>
          </w:tcPr>
          <w:p w14:paraId="4F7CF3A9" w14:textId="77777777" w:rsidR="007A68B1" w:rsidRPr="009678B6" w:rsidRDefault="007A68B1" w:rsidP="00031491">
            <w:pPr>
              <w:spacing w:after="0" w:line="240" w:lineRule="auto"/>
              <w:jc w:val="center"/>
              <w:rPr>
                <w:rFonts w:ascii="Times New Roman" w:hAnsi="Times New Roman"/>
                <w:bCs/>
                <w:sz w:val="20"/>
                <w:szCs w:val="20"/>
              </w:rPr>
            </w:pPr>
            <w:r w:rsidRPr="009678B6">
              <w:rPr>
                <w:rFonts w:ascii="Times New Roman" w:hAnsi="Times New Roman"/>
                <w:bCs/>
                <w:sz w:val="20"/>
                <w:szCs w:val="20"/>
              </w:rPr>
              <w:t>17,2</w:t>
            </w:r>
          </w:p>
        </w:tc>
        <w:tc>
          <w:tcPr>
            <w:tcW w:w="671" w:type="dxa"/>
            <w:vAlign w:val="center"/>
          </w:tcPr>
          <w:p w14:paraId="079C7031" w14:textId="77777777" w:rsidR="007A68B1" w:rsidRPr="009678B6" w:rsidRDefault="007A68B1" w:rsidP="00031491">
            <w:pPr>
              <w:spacing w:after="0" w:line="240" w:lineRule="auto"/>
              <w:jc w:val="center"/>
              <w:rPr>
                <w:rFonts w:ascii="Times New Roman" w:hAnsi="Times New Roman"/>
                <w:bCs/>
                <w:sz w:val="20"/>
                <w:szCs w:val="20"/>
              </w:rPr>
            </w:pPr>
            <w:r w:rsidRPr="009678B6">
              <w:rPr>
                <w:rFonts w:ascii="Times New Roman" w:hAnsi="Times New Roman"/>
                <w:bCs/>
                <w:sz w:val="20"/>
                <w:szCs w:val="20"/>
              </w:rPr>
              <w:t>14,1</w:t>
            </w:r>
          </w:p>
        </w:tc>
        <w:tc>
          <w:tcPr>
            <w:tcW w:w="671" w:type="dxa"/>
            <w:vAlign w:val="center"/>
          </w:tcPr>
          <w:p w14:paraId="1788BA75" w14:textId="77777777" w:rsidR="007A68B1" w:rsidRPr="009678B6" w:rsidRDefault="007A68B1" w:rsidP="00031491">
            <w:pPr>
              <w:spacing w:after="0" w:line="240" w:lineRule="auto"/>
              <w:jc w:val="center"/>
              <w:rPr>
                <w:rFonts w:ascii="Times New Roman" w:hAnsi="Times New Roman"/>
                <w:bCs/>
                <w:sz w:val="20"/>
                <w:szCs w:val="20"/>
              </w:rPr>
            </w:pPr>
            <w:r w:rsidRPr="009678B6">
              <w:rPr>
                <w:rFonts w:ascii="Times New Roman" w:hAnsi="Times New Roman"/>
                <w:bCs/>
                <w:sz w:val="20"/>
                <w:szCs w:val="20"/>
              </w:rPr>
              <w:t>8,0</w:t>
            </w:r>
          </w:p>
        </w:tc>
        <w:tc>
          <w:tcPr>
            <w:tcW w:w="668" w:type="dxa"/>
            <w:vAlign w:val="center"/>
          </w:tcPr>
          <w:p w14:paraId="7365C5E2" w14:textId="77777777" w:rsidR="007A68B1" w:rsidRPr="009678B6" w:rsidRDefault="007A68B1" w:rsidP="00031491">
            <w:pPr>
              <w:spacing w:after="0" w:line="240" w:lineRule="auto"/>
              <w:jc w:val="center"/>
              <w:rPr>
                <w:rFonts w:ascii="Times New Roman" w:hAnsi="Times New Roman"/>
                <w:bCs/>
                <w:sz w:val="20"/>
                <w:szCs w:val="20"/>
              </w:rPr>
            </w:pPr>
            <w:r w:rsidRPr="009678B6">
              <w:rPr>
                <w:rFonts w:ascii="Times New Roman" w:hAnsi="Times New Roman"/>
                <w:bCs/>
                <w:sz w:val="20"/>
                <w:szCs w:val="20"/>
              </w:rPr>
              <w:t>0,4</w:t>
            </w:r>
          </w:p>
        </w:tc>
        <w:tc>
          <w:tcPr>
            <w:tcW w:w="668" w:type="dxa"/>
            <w:vAlign w:val="center"/>
          </w:tcPr>
          <w:p w14:paraId="226575D3" w14:textId="77777777" w:rsidR="007A68B1" w:rsidRPr="009678B6" w:rsidRDefault="007A68B1" w:rsidP="00031491">
            <w:pPr>
              <w:spacing w:after="0" w:line="240" w:lineRule="auto"/>
              <w:jc w:val="center"/>
              <w:rPr>
                <w:rFonts w:ascii="Times New Roman" w:hAnsi="Times New Roman"/>
                <w:bCs/>
                <w:sz w:val="20"/>
                <w:szCs w:val="20"/>
              </w:rPr>
            </w:pPr>
            <w:r w:rsidRPr="009678B6">
              <w:rPr>
                <w:rFonts w:ascii="Times New Roman" w:hAnsi="Times New Roman"/>
                <w:bCs/>
                <w:sz w:val="20"/>
                <w:szCs w:val="20"/>
              </w:rPr>
              <w:t>-9,8</w:t>
            </w:r>
          </w:p>
        </w:tc>
        <w:tc>
          <w:tcPr>
            <w:tcW w:w="817" w:type="dxa"/>
            <w:vAlign w:val="center"/>
          </w:tcPr>
          <w:p w14:paraId="2965E9E8" w14:textId="77777777" w:rsidR="007A68B1" w:rsidRPr="009678B6" w:rsidRDefault="007A68B1" w:rsidP="00031491">
            <w:pPr>
              <w:spacing w:after="0" w:line="240" w:lineRule="auto"/>
              <w:jc w:val="center"/>
              <w:rPr>
                <w:rFonts w:ascii="Times New Roman" w:hAnsi="Times New Roman"/>
                <w:bCs/>
                <w:sz w:val="20"/>
                <w:szCs w:val="20"/>
              </w:rPr>
            </w:pPr>
            <w:r w:rsidRPr="009678B6">
              <w:rPr>
                <w:rFonts w:ascii="Times New Roman" w:hAnsi="Times New Roman"/>
                <w:bCs/>
                <w:sz w:val="20"/>
                <w:szCs w:val="20"/>
              </w:rPr>
              <w:t>-16,8</w:t>
            </w:r>
          </w:p>
        </w:tc>
        <w:tc>
          <w:tcPr>
            <w:tcW w:w="772" w:type="dxa"/>
            <w:vAlign w:val="center"/>
          </w:tcPr>
          <w:p w14:paraId="45CB4358" w14:textId="77777777" w:rsidR="007A68B1" w:rsidRPr="009678B6" w:rsidRDefault="007A68B1" w:rsidP="00031491">
            <w:pPr>
              <w:spacing w:after="0" w:line="240" w:lineRule="auto"/>
              <w:jc w:val="center"/>
              <w:rPr>
                <w:rFonts w:ascii="Times New Roman" w:hAnsi="Times New Roman"/>
                <w:bCs/>
                <w:sz w:val="20"/>
                <w:szCs w:val="20"/>
              </w:rPr>
            </w:pPr>
            <w:r w:rsidRPr="009678B6">
              <w:rPr>
                <w:rFonts w:ascii="Times New Roman" w:hAnsi="Times New Roman"/>
                <w:bCs/>
                <w:sz w:val="20"/>
                <w:szCs w:val="20"/>
              </w:rPr>
              <w:t>-0,9</w:t>
            </w:r>
          </w:p>
        </w:tc>
      </w:tr>
      <w:tr w:rsidR="007A68B1" w:rsidRPr="009678B6" w14:paraId="3ED5A7AB" w14:textId="77777777" w:rsidTr="007A68B1">
        <w:trPr>
          <w:trHeight w:val="692"/>
          <w:jc w:val="center"/>
        </w:trPr>
        <w:tc>
          <w:tcPr>
            <w:tcW w:w="1497" w:type="dxa"/>
            <w:vAlign w:val="center"/>
          </w:tcPr>
          <w:p w14:paraId="2CEE60E3" w14:textId="77777777" w:rsidR="007A68B1" w:rsidRPr="009678B6" w:rsidRDefault="007A68B1" w:rsidP="00031491">
            <w:pPr>
              <w:spacing w:after="0" w:line="240" w:lineRule="auto"/>
              <w:jc w:val="center"/>
              <w:rPr>
                <w:rFonts w:ascii="Times New Roman" w:hAnsi="Times New Roman"/>
                <w:sz w:val="20"/>
                <w:szCs w:val="20"/>
              </w:rPr>
            </w:pPr>
            <w:r w:rsidRPr="009678B6">
              <w:rPr>
                <w:rFonts w:ascii="Times New Roman" w:hAnsi="Times New Roman"/>
                <w:sz w:val="20"/>
                <w:szCs w:val="20"/>
              </w:rPr>
              <w:t>Осадки, мм</w:t>
            </w:r>
          </w:p>
        </w:tc>
        <w:tc>
          <w:tcPr>
            <w:tcW w:w="670" w:type="dxa"/>
            <w:vAlign w:val="center"/>
          </w:tcPr>
          <w:p w14:paraId="5007B3D0" w14:textId="77777777" w:rsidR="007A68B1" w:rsidRPr="009678B6" w:rsidRDefault="007A68B1" w:rsidP="00031491">
            <w:pPr>
              <w:spacing w:after="0" w:line="240" w:lineRule="auto"/>
              <w:jc w:val="center"/>
              <w:rPr>
                <w:rFonts w:ascii="Times New Roman" w:hAnsi="Times New Roman"/>
                <w:bCs/>
                <w:sz w:val="20"/>
                <w:szCs w:val="20"/>
              </w:rPr>
            </w:pPr>
            <w:r w:rsidRPr="009678B6">
              <w:rPr>
                <w:rFonts w:ascii="Times New Roman" w:hAnsi="Times New Roman"/>
                <w:bCs/>
                <w:sz w:val="20"/>
                <w:szCs w:val="20"/>
              </w:rPr>
              <w:t>12,7</w:t>
            </w:r>
          </w:p>
        </w:tc>
        <w:tc>
          <w:tcPr>
            <w:tcW w:w="670" w:type="dxa"/>
            <w:vAlign w:val="center"/>
          </w:tcPr>
          <w:p w14:paraId="528A1A1D" w14:textId="77777777" w:rsidR="007A68B1" w:rsidRPr="009678B6" w:rsidRDefault="007A68B1" w:rsidP="00031491">
            <w:pPr>
              <w:spacing w:after="0" w:line="240" w:lineRule="auto"/>
              <w:jc w:val="center"/>
              <w:rPr>
                <w:rFonts w:ascii="Times New Roman" w:hAnsi="Times New Roman"/>
                <w:bCs/>
                <w:sz w:val="20"/>
                <w:szCs w:val="20"/>
              </w:rPr>
            </w:pPr>
            <w:r w:rsidRPr="009678B6">
              <w:rPr>
                <w:rFonts w:ascii="Times New Roman" w:hAnsi="Times New Roman"/>
                <w:bCs/>
                <w:sz w:val="20"/>
                <w:szCs w:val="20"/>
              </w:rPr>
              <w:t>9,1</w:t>
            </w:r>
          </w:p>
        </w:tc>
        <w:tc>
          <w:tcPr>
            <w:tcW w:w="671" w:type="dxa"/>
            <w:vAlign w:val="center"/>
          </w:tcPr>
          <w:p w14:paraId="1718A56D" w14:textId="77777777" w:rsidR="007A68B1" w:rsidRPr="009678B6" w:rsidRDefault="007A68B1" w:rsidP="00031491">
            <w:pPr>
              <w:spacing w:after="0" w:line="240" w:lineRule="auto"/>
              <w:jc w:val="center"/>
              <w:rPr>
                <w:rFonts w:ascii="Times New Roman" w:hAnsi="Times New Roman"/>
                <w:bCs/>
                <w:sz w:val="20"/>
                <w:szCs w:val="20"/>
              </w:rPr>
            </w:pPr>
            <w:r w:rsidRPr="009678B6">
              <w:rPr>
                <w:rFonts w:ascii="Times New Roman" w:hAnsi="Times New Roman"/>
                <w:bCs/>
                <w:sz w:val="20"/>
                <w:szCs w:val="20"/>
              </w:rPr>
              <w:t>10,0</w:t>
            </w:r>
          </w:p>
        </w:tc>
        <w:tc>
          <w:tcPr>
            <w:tcW w:w="668" w:type="dxa"/>
            <w:vAlign w:val="center"/>
          </w:tcPr>
          <w:p w14:paraId="278F06BD" w14:textId="77777777" w:rsidR="007A68B1" w:rsidRPr="009678B6" w:rsidRDefault="007A68B1" w:rsidP="00031491">
            <w:pPr>
              <w:spacing w:after="0" w:line="240" w:lineRule="auto"/>
              <w:jc w:val="center"/>
              <w:rPr>
                <w:rFonts w:ascii="Times New Roman" w:hAnsi="Times New Roman"/>
                <w:bCs/>
                <w:sz w:val="20"/>
                <w:szCs w:val="20"/>
              </w:rPr>
            </w:pPr>
            <w:r w:rsidRPr="009678B6">
              <w:rPr>
                <w:rFonts w:ascii="Times New Roman" w:hAnsi="Times New Roman"/>
                <w:bCs/>
                <w:sz w:val="20"/>
                <w:szCs w:val="20"/>
              </w:rPr>
              <w:t>22,7</w:t>
            </w:r>
          </w:p>
        </w:tc>
        <w:tc>
          <w:tcPr>
            <w:tcW w:w="671" w:type="dxa"/>
            <w:vAlign w:val="center"/>
          </w:tcPr>
          <w:p w14:paraId="350246B8" w14:textId="77777777" w:rsidR="007A68B1" w:rsidRPr="009678B6" w:rsidRDefault="007A68B1" w:rsidP="00031491">
            <w:pPr>
              <w:spacing w:after="0" w:line="240" w:lineRule="auto"/>
              <w:jc w:val="center"/>
              <w:rPr>
                <w:rFonts w:ascii="Times New Roman" w:hAnsi="Times New Roman"/>
                <w:bCs/>
                <w:sz w:val="20"/>
                <w:szCs w:val="20"/>
              </w:rPr>
            </w:pPr>
            <w:r w:rsidRPr="009678B6">
              <w:rPr>
                <w:rFonts w:ascii="Times New Roman" w:hAnsi="Times New Roman"/>
                <w:bCs/>
                <w:sz w:val="20"/>
                <w:szCs w:val="20"/>
              </w:rPr>
              <w:t>39,7</w:t>
            </w:r>
          </w:p>
        </w:tc>
        <w:tc>
          <w:tcPr>
            <w:tcW w:w="671" w:type="dxa"/>
            <w:vAlign w:val="center"/>
          </w:tcPr>
          <w:p w14:paraId="335FD451" w14:textId="77777777" w:rsidR="007A68B1" w:rsidRPr="009678B6" w:rsidRDefault="007A68B1" w:rsidP="00031491">
            <w:pPr>
              <w:spacing w:after="0" w:line="240" w:lineRule="auto"/>
              <w:jc w:val="center"/>
              <w:rPr>
                <w:rFonts w:ascii="Times New Roman" w:hAnsi="Times New Roman"/>
                <w:bCs/>
                <w:sz w:val="20"/>
                <w:szCs w:val="20"/>
              </w:rPr>
            </w:pPr>
            <w:r w:rsidRPr="009678B6">
              <w:rPr>
                <w:rFonts w:ascii="Times New Roman" w:hAnsi="Times New Roman"/>
                <w:bCs/>
                <w:sz w:val="20"/>
                <w:szCs w:val="20"/>
              </w:rPr>
              <w:t>60,4</w:t>
            </w:r>
          </w:p>
        </w:tc>
        <w:tc>
          <w:tcPr>
            <w:tcW w:w="671" w:type="dxa"/>
            <w:vAlign w:val="center"/>
          </w:tcPr>
          <w:p w14:paraId="7E60E83C" w14:textId="77777777" w:rsidR="007A68B1" w:rsidRPr="009678B6" w:rsidRDefault="007A68B1" w:rsidP="00031491">
            <w:pPr>
              <w:spacing w:after="0" w:line="240" w:lineRule="auto"/>
              <w:jc w:val="center"/>
              <w:rPr>
                <w:rFonts w:ascii="Times New Roman" w:hAnsi="Times New Roman"/>
                <w:bCs/>
                <w:sz w:val="20"/>
                <w:szCs w:val="20"/>
              </w:rPr>
            </w:pPr>
            <w:r w:rsidRPr="009678B6">
              <w:rPr>
                <w:rFonts w:ascii="Times New Roman" w:hAnsi="Times New Roman"/>
                <w:bCs/>
                <w:sz w:val="20"/>
                <w:szCs w:val="20"/>
              </w:rPr>
              <w:t>78,9</w:t>
            </w:r>
          </w:p>
        </w:tc>
        <w:tc>
          <w:tcPr>
            <w:tcW w:w="671" w:type="dxa"/>
            <w:vAlign w:val="center"/>
          </w:tcPr>
          <w:p w14:paraId="66BA4A91" w14:textId="77777777" w:rsidR="007A68B1" w:rsidRPr="009678B6" w:rsidRDefault="007A68B1" w:rsidP="00031491">
            <w:pPr>
              <w:spacing w:after="0" w:line="240" w:lineRule="auto"/>
              <w:jc w:val="center"/>
              <w:rPr>
                <w:rFonts w:ascii="Times New Roman" w:hAnsi="Times New Roman"/>
                <w:bCs/>
                <w:sz w:val="20"/>
                <w:szCs w:val="20"/>
              </w:rPr>
            </w:pPr>
            <w:r w:rsidRPr="009678B6">
              <w:rPr>
                <w:rFonts w:ascii="Times New Roman" w:hAnsi="Times New Roman"/>
                <w:bCs/>
                <w:sz w:val="20"/>
                <w:szCs w:val="20"/>
              </w:rPr>
              <w:t>67,7</w:t>
            </w:r>
          </w:p>
        </w:tc>
        <w:tc>
          <w:tcPr>
            <w:tcW w:w="671" w:type="dxa"/>
            <w:vAlign w:val="center"/>
          </w:tcPr>
          <w:p w14:paraId="13CB97C9" w14:textId="77777777" w:rsidR="007A68B1" w:rsidRPr="009678B6" w:rsidRDefault="007A68B1" w:rsidP="00031491">
            <w:pPr>
              <w:spacing w:after="0" w:line="240" w:lineRule="auto"/>
              <w:jc w:val="center"/>
              <w:rPr>
                <w:rFonts w:ascii="Times New Roman" w:hAnsi="Times New Roman"/>
                <w:bCs/>
                <w:sz w:val="20"/>
                <w:szCs w:val="20"/>
              </w:rPr>
            </w:pPr>
            <w:r w:rsidRPr="009678B6">
              <w:rPr>
                <w:rFonts w:ascii="Times New Roman" w:hAnsi="Times New Roman"/>
                <w:bCs/>
                <w:sz w:val="20"/>
                <w:szCs w:val="20"/>
              </w:rPr>
              <w:t>40,1</w:t>
            </w:r>
          </w:p>
        </w:tc>
        <w:tc>
          <w:tcPr>
            <w:tcW w:w="668" w:type="dxa"/>
            <w:vAlign w:val="center"/>
          </w:tcPr>
          <w:p w14:paraId="048ABE35" w14:textId="77777777" w:rsidR="007A68B1" w:rsidRPr="009678B6" w:rsidRDefault="007A68B1" w:rsidP="00031491">
            <w:pPr>
              <w:spacing w:after="0" w:line="240" w:lineRule="auto"/>
              <w:jc w:val="center"/>
              <w:rPr>
                <w:rFonts w:ascii="Times New Roman" w:hAnsi="Times New Roman"/>
                <w:bCs/>
                <w:sz w:val="20"/>
                <w:szCs w:val="20"/>
              </w:rPr>
            </w:pPr>
            <w:r w:rsidRPr="009678B6">
              <w:rPr>
                <w:rFonts w:ascii="Times New Roman" w:hAnsi="Times New Roman"/>
                <w:bCs/>
                <w:sz w:val="20"/>
                <w:szCs w:val="20"/>
              </w:rPr>
              <w:t>24,0</w:t>
            </w:r>
          </w:p>
        </w:tc>
        <w:tc>
          <w:tcPr>
            <w:tcW w:w="668" w:type="dxa"/>
            <w:vAlign w:val="center"/>
          </w:tcPr>
          <w:p w14:paraId="59AFB5F8" w14:textId="77777777" w:rsidR="007A68B1" w:rsidRPr="009678B6" w:rsidRDefault="007A68B1" w:rsidP="00031491">
            <w:pPr>
              <w:spacing w:after="0" w:line="240" w:lineRule="auto"/>
              <w:jc w:val="center"/>
              <w:rPr>
                <w:rFonts w:ascii="Times New Roman" w:hAnsi="Times New Roman"/>
                <w:bCs/>
                <w:sz w:val="20"/>
                <w:szCs w:val="20"/>
              </w:rPr>
            </w:pPr>
            <w:r w:rsidRPr="009678B6">
              <w:rPr>
                <w:rFonts w:ascii="Times New Roman" w:hAnsi="Times New Roman"/>
                <w:bCs/>
                <w:sz w:val="20"/>
                <w:szCs w:val="20"/>
              </w:rPr>
              <w:t>19,4</w:t>
            </w:r>
          </w:p>
        </w:tc>
        <w:tc>
          <w:tcPr>
            <w:tcW w:w="817" w:type="dxa"/>
            <w:vAlign w:val="center"/>
          </w:tcPr>
          <w:p w14:paraId="44E4C635" w14:textId="77777777" w:rsidR="007A68B1" w:rsidRPr="009678B6" w:rsidRDefault="007A68B1" w:rsidP="00031491">
            <w:pPr>
              <w:spacing w:after="0" w:line="240" w:lineRule="auto"/>
              <w:jc w:val="center"/>
              <w:rPr>
                <w:rFonts w:ascii="Times New Roman" w:hAnsi="Times New Roman"/>
                <w:bCs/>
                <w:sz w:val="20"/>
                <w:szCs w:val="20"/>
              </w:rPr>
            </w:pPr>
            <w:r w:rsidRPr="009678B6">
              <w:rPr>
                <w:rFonts w:ascii="Times New Roman" w:hAnsi="Times New Roman"/>
                <w:bCs/>
                <w:sz w:val="20"/>
                <w:szCs w:val="20"/>
              </w:rPr>
              <w:t>16,7</w:t>
            </w:r>
          </w:p>
        </w:tc>
        <w:tc>
          <w:tcPr>
            <w:tcW w:w="772" w:type="dxa"/>
            <w:vAlign w:val="center"/>
          </w:tcPr>
          <w:p w14:paraId="1794B44D" w14:textId="77777777" w:rsidR="007A68B1" w:rsidRPr="009678B6" w:rsidRDefault="007A68B1" w:rsidP="00031491">
            <w:pPr>
              <w:spacing w:after="0" w:line="240" w:lineRule="auto"/>
              <w:jc w:val="center"/>
              <w:rPr>
                <w:rFonts w:ascii="Times New Roman" w:hAnsi="Times New Roman"/>
                <w:bCs/>
                <w:sz w:val="20"/>
                <w:szCs w:val="20"/>
              </w:rPr>
            </w:pPr>
            <w:r w:rsidRPr="009678B6">
              <w:rPr>
                <w:rFonts w:ascii="Times New Roman" w:hAnsi="Times New Roman"/>
                <w:bCs/>
                <w:sz w:val="20"/>
                <w:szCs w:val="20"/>
              </w:rPr>
              <w:t>401,4</w:t>
            </w:r>
          </w:p>
        </w:tc>
      </w:tr>
    </w:tbl>
    <w:p w14:paraId="751E7D08" w14:textId="77777777" w:rsidR="007A68B1" w:rsidRPr="009678B6" w:rsidRDefault="007A68B1" w:rsidP="00997C38">
      <w:pPr>
        <w:spacing w:after="0" w:line="240" w:lineRule="auto"/>
        <w:ind w:firstLine="709"/>
        <w:jc w:val="both"/>
        <w:rPr>
          <w:rFonts w:ascii="Times New Roman" w:hAnsi="Times New Roman"/>
          <w:sz w:val="28"/>
          <w:szCs w:val="28"/>
        </w:rPr>
      </w:pPr>
    </w:p>
    <w:p w14:paraId="029D37C6" w14:textId="77777777" w:rsidR="00997C38" w:rsidRPr="009678B6" w:rsidRDefault="00997C38" w:rsidP="00D709A9">
      <w:pPr>
        <w:pStyle w:val="Sf0"/>
      </w:pPr>
      <w:r w:rsidRPr="009678B6">
        <w:t>С</w:t>
      </w:r>
      <w:r w:rsidR="00D709A9" w:rsidRPr="009678B6">
        <w:t xml:space="preserve">редняя температура января -18,8. </w:t>
      </w:r>
      <w:r w:rsidRPr="009678B6">
        <w:t>Очень низкие температуры (менее минус 50°С), наблюдаются редко.</w:t>
      </w:r>
    </w:p>
    <w:p w14:paraId="34A04F2E" w14:textId="22F224BE" w:rsidR="00D709A9" w:rsidRPr="009678B6" w:rsidRDefault="00D709A9" w:rsidP="00D709A9">
      <w:pPr>
        <w:pStyle w:val="Sf0"/>
      </w:pPr>
      <w:r w:rsidRPr="009678B6">
        <w:t>Средняя температура июля +</w:t>
      </w:r>
      <w:r w:rsidR="00997C38" w:rsidRPr="009678B6">
        <w:t>17,2</w:t>
      </w:r>
      <w:r w:rsidRPr="009678B6">
        <w:t xml:space="preserve">. </w:t>
      </w:r>
      <w:r w:rsidR="00997C38" w:rsidRPr="009678B6">
        <w:t xml:space="preserve">Высокие температуры (выше 30°С) наблюдаются ежегодно в течение нескольких дней. Наибольший абсолютный максимум был зафиксирован на метеостанции Ачинск (39,0°С) в 1901г. </w:t>
      </w:r>
      <w:r w:rsidRPr="009678B6">
        <w:t>Средняя годовая температура воздуха + 0,</w:t>
      </w:r>
      <w:r w:rsidR="00997C38" w:rsidRPr="009678B6">
        <w:t>9</w:t>
      </w:r>
      <w:r w:rsidRPr="009678B6">
        <w:t xml:space="preserve"> °C. Абсолютный максимум +3</w:t>
      </w:r>
      <w:r w:rsidR="00997C38" w:rsidRPr="009678B6">
        <w:t>9</w:t>
      </w:r>
      <w:r w:rsidRPr="009678B6">
        <w:t xml:space="preserve"> C, минимум -5</w:t>
      </w:r>
      <w:r w:rsidR="00997C38" w:rsidRPr="009678B6">
        <w:t>9,9</w:t>
      </w:r>
      <w:r w:rsidRPr="009678B6">
        <w:t xml:space="preserve"> C. </w:t>
      </w:r>
    </w:p>
    <w:bookmarkEnd w:id="103"/>
    <w:p w14:paraId="392B7FB9" w14:textId="003F6779" w:rsidR="00997C38" w:rsidRPr="009678B6" w:rsidRDefault="00D709A9" w:rsidP="00D709A9">
      <w:pPr>
        <w:pStyle w:val="Sf0"/>
      </w:pPr>
      <w:r w:rsidRPr="009678B6">
        <w:t>Средняя годовая сумма осадков составляет</w:t>
      </w:r>
      <w:r w:rsidR="00997C38" w:rsidRPr="009678B6">
        <w:t xml:space="preserve"> более 400</w:t>
      </w:r>
      <w:r w:rsidRPr="009678B6">
        <w:t xml:space="preserve"> мм </w:t>
      </w:r>
      <w:r w:rsidR="00997C38" w:rsidRPr="009678B6">
        <w:t>Наибольшее количество осадков приносится влажными атлантическими массами, проникающими на эту территорию, в теплый период и в конце осени - начале зимы. В годовом ходе максимум осадков приходится на теплый период (июль-август), минимум на февраль-март.</w:t>
      </w:r>
      <w:r w:rsidR="00935A65" w:rsidRPr="009678B6">
        <w:t xml:space="preserve"> Отмечаются летом и в периоды без дождя продолжительностью 10–20 дней, на этой территории они наблюдаются в 80% случаев.</w:t>
      </w:r>
    </w:p>
    <w:p w14:paraId="0B6437B0" w14:textId="40A0FF03" w:rsidR="00D709A9" w:rsidRPr="009678B6" w:rsidRDefault="00935A65" w:rsidP="00D709A9">
      <w:pPr>
        <w:pStyle w:val="Sf0"/>
        <w:rPr>
          <w:szCs w:val="28"/>
        </w:rPr>
      </w:pPr>
      <w:r w:rsidRPr="009678B6">
        <w:rPr>
          <w:szCs w:val="28"/>
        </w:rPr>
        <w:t>Преобладающее направление ветра - юго-западное и южное, их повторяемость колеблется от 25 до 31 %. Средняя скорость ветра составляет 3,6 м/с. В течение года наибольшие скорости ветра наблюдаются в конце весны – начале лета и конце осени – начале зимы. Наибольшее ослабление ветра наблюдается в летние месяцы (июль-август).</w:t>
      </w:r>
      <w:r w:rsidR="004A1D6C" w:rsidRPr="009678B6">
        <w:rPr>
          <w:szCs w:val="28"/>
        </w:rPr>
        <w:t xml:space="preserve"> Скорость ветра более 15 м/с наблюдается 27 дней в году.</w:t>
      </w:r>
    </w:p>
    <w:p w14:paraId="6C50C633" w14:textId="77777777" w:rsidR="004A1D6C" w:rsidRPr="009678B6" w:rsidRDefault="004A1D6C" w:rsidP="00D709A9">
      <w:pPr>
        <w:pStyle w:val="Sf0"/>
        <w:rPr>
          <w:sz w:val="12"/>
          <w:szCs w:val="12"/>
        </w:rPr>
      </w:pPr>
    </w:p>
    <w:p w14:paraId="67581BBF" w14:textId="28729D94" w:rsidR="004A1D6C" w:rsidRPr="009678B6" w:rsidRDefault="004A1D6C" w:rsidP="004A1D6C">
      <w:pPr>
        <w:pStyle w:val="Sf0"/>
        <w:jc w:val="center"/>
        <w:rPr>
          <w:szCs w:val="28"/>
        </w:rPr>
      </w:pPr>
      <w:r w:rsidRPr="009678B6">
        <w:rPr>
          <w:b/>
          <w:bCs/>
          <w:iCs/>
          <w:szCs w:val="28"/>
        </w:rPr>
        <w:t xml:space="preserve">Таблица 2. - </w:t>
      </w:r>
      <w:r w:rsidRPr="009678B6">
        <w:rPr>
          <w:szCs w:val="28"/>
        </w:rPr>
        <w:t>Повторяемость направления ветра и штилей (%)</w:t>
      </w:r>
    </w:p>
    <w:p w14:paraId="0BC56954" w14:textId="77777777" w:rsidR="004A1D6C" w:rsidRPr="009678B6" w:rsidRDefault="004A1D6C" w:rsidP="00D709A9">
      <w:pPr>
        <w:pStyle w:val="Sf0"/>
        <w:rPr>
          <w:sz w:val="12"/>
          <w:szCs w:val="1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1"/>
        <w:gridCol w:w="1052"/>
        <w:gridCol w:w="1052"/>
        <w:gridCol w:w="1054"/>
        <w:gridCol w:w="1052"/>
        <w:gridCol w:w="1052"/>
        <w:gridCol w:w="1052"/>
        <w:gridCol w:w="1054"/>
        <w:gridCol w:w="1656"/>
      </w:tblGrid>
      <w:tr w:rsidR="000E4756" w:rsidRPr="009678B6" w14:paraId="65F96C4D" w14:textId="77777777" w:rsidTr="004A1D6C">
        <w:trPr>
          <w:trHeight w:val="726"/>
        </w:trPr>
        <w:tc>
          <w:tcPr>
            <w:tcW w:w="522" w:type="pct"/>
            <w:tcBorders>
              <w:top w:val="single" w:sz="4" w:space="0" w:color="auto"/>
              <w:left w:val="single" w:sz="4" w:space="0" w:color="auto"/>
              <w:bottom w:val="single" w:sz="4" w:space="0" w:color="auto"/>
              <w:right w:val="single" w:sz="4" w:space="0" w:color="auto"/>
            </w:tcBorders>
            <w:vAlign w:val="center"/>
          </w:tcPr>
          <w:p w14:paraId="58E11E96" w14:textId="77777777" w:rsidR="004A1D6C" w:rsidRPr="009678B6" w:rsidRDefault="004A1D6C" w:rsidP="004A1D6C">
            <w:pPr>
              <w:spacing w:after="0" w:line="240" w:lineRule="auto"/>
              <w:jc w:val="center"/>
              <w:rPr>
                <w:rFonts w:ascii="Times New Roman" w:hAnsi="Times New Roman"/>
                <w:sz w:val="24"/>
                <w:szCs w:val="24"/>
              </w:rPr>
            </w:pPr>
            <w:r w:rsidRPr="009678B6">
              <w:rPr>
                <w:rFonts w:ascii="Times New Roman" w:hAnsi="Times New Roman"/>
                <w:sz w:val="24"/>
                <w:szCs w:val="24"/>
              </w:rPr>
              <w:t>С</w:t>
            </w:r>
          </w:p>
        </w:tc>
        <w:tc>
          <w:tcPr>
            <w:tcW w:w="522" w:type="pct"/>
            <w:tcBorders>
              <w:top w:val="single" w:sz="4" w:space="0" w:color="auto"/>
              <w:left w:val="single" w:sz="4" w:space="0" w:color="auto"/>
              <w:bottom w:val="single" w:sz="4" w:space="0" w:color="auto"/>
              <w:right w:val="single" w:sz="4" w:space="0" w:color="auto"/>
            </w:tcBorders>
            <w:vAlign w:val="center"/>
          </w:tcPr>
          <w:p w14:paraId="4F5F5801" w14:textId="77777777" w:rsidR="004A1D6C" w:rsidRPr="009678B6" w:rsidRDefault="004A1D6C" w:rsidP="004A1D6C">
            <w:pPr>
              <w:spacing w:after="0" w:line="240" w:lineRule="auto"/>
              <w:jc w:val="center"/>
              <w:rPr>
                <w:rFonts w:ascii="Times New Roman" w:hAnsi="Times New Roman"/>
                <w:sz w:val="24"/>
                <w:szCs w:val="24"/>
              </w:rPr>
            </w:pPr>
            <w:r w:rsidRPr="009678B6">
              <w:rPr>
                <w:rFonts w:ascii="Times New Roman" w:hAnsi="Times New Roman"/>
                <w:sz w:val="24"/>
                <w:szCs w:val="24"/>
              </w:rPr>
              <w:t>СВ</w:t>
            </w:r>
          </w:p>
        </w:tc>
        <w:tc>
          <w:tcPr>
            <w:tcW w:w="522" w:type="pct"/>
            <w:tcBorders>
              <w:top w:val="single" w:sz="4" w:space="0" w:color="auto"/>
              <w:left w:val="single" w:sz="4" w:space="0" w:color="auto"/>
              <w:bottom w:val="single" w:sz="4" w:space="0" w:color="auto"/>
              <w:right w:val="single" w:sz="4" w:space="0" w:color="auto"/>
            </w:tcBorders>
            <w:vAlign w:val="center"/>
          </w:tcPr>
          <w:p w14:paraId="17BFED57" w14:textId="77777777" w:rsidR="004A1D6C" w:rsidRPr="009678B6" w:rsidRDefault="004A1D6C" w:rsidP="004A1D6C">
            <w:pPr>
              <w:spacing w:after="0" w:line="240" w:lineRule="auto"/>
              <w:jc w:val="center"/>
              <w:rPr>
                <w:rFonts w:ascii="Times New Roman" w:hAnsi="Times New Roman"/>
                <w:sz w:val="24"/>
                <w:szCs w:val="24"/>
              </w:rPr>
            </w:pPr>
            <w:r w:rsidRPr="009678B6">
              <w:rPr>
                <w:rFonts w:ascii="Times New Roman" w:hAnsi="Times New Roman"/>
                <w:sz w:val="24"/>
                <w:szCs w:val="24"/>
              </w:rPr>
              <w:t>В</w:t>
            </w:r>
          </w:p>
        </w:tc>
        <w:tc>
          <w:tcPr>
            <w:tcW w:w="523" w:type="pct"/>
            <w:tcBorders>
              <w:top w:val="single" w:sz="4" w:space="0" w:color="auto"/>
              <w:left w:val="single" w:sz="4" w:space="0" w:color="auto"/>
              <w:bottom w:val="single" w:sz="4" w:space="0" w:color="auto"/>
              <w:right w:val="single" w:sz="4" w:space="0" w:color="auto"/>
            </w:tcBorders>
            <w:vAlign w:val="center"/>
          </w:tcPr>
          <w:p w14:paraId="3900E751" w14:textId="77777777" w:rsidR="004A1D6C" w:rsidRPr="009678B6" w:rsidRDefault="004A1D6C" w:rsidP="004A1D6C">
            <w:pPr>
              <w:spacing w:after="0" w:line="240" w:lineRule="auto"/>
              <w:jc w:val="center"/>
              <w:rPr>
                <w:rFonts w:ascii="Times New Roman" w:hAnsi="Times New Roman"/>
                <w:sz w:val="24"/>
                <w:szCs w:val="24"/>
              </w:rPr>
            </w:pPr>
            <w:r w:rsidRPr="009678B6">
              <w:rPr>
                <w:rFonts w:ascii="Times New Roman" w:hAnsi="Times New Roman"/>
                <w:sz w:val="24"/>
                <w:szCs w:val="24"/>
              </w:rPr>
              <w:t>ЮВ</w:t>
            </w:r>
          </w:p>
        </w:tc>
        <w:tc>
          <w:tcPr>
            <w:tcW w:w="522" w:type="pct"/>
            <w:tcBorders>
              <w:top w:val="single" w:sz="4" w:space="0" w:color="auto"/>
              <w:left w:val="single" w:sz="4" w:space="0" w:color="auto"/>
              <w:bottom w:val="single" w:sz="4" w:space="0" w:color="auto"/>
              <w:right w:val="single" w:sz="4" w:space="0" w:color="auto"/>
            </w:tcBorders>
            <w:vAlign w:val="center"/>
          </w:tcPr>
          <w:p w14:paraId="72B6D78E" w14:textId="77777777" w:rsidR="004A1D6C" w:rsidRPr="009678B6" w:rsidRDefault="004A1D6C" w:rsidP="004A1D6C">
            <w:pPr>
              <w:spacing w:after="0" w:line="240" w:lineRule="auto"/>
              <w:jc w:val="center"/>
              <w:rPr>
                <w:rFonts w:ascii="Times New Roman" w:hAnsi="Times New Roman"/>
                <w:sz w:val="24"/>
                <w:szCs w:val="24"/>
              </w:rPr>
            </w:pPr>
            <w:r w:rsidRPr="009678B6">
              <w:rPr>
                <w:rFonts w:ascii="Times New Roman" w:hAnsi="Times New Roman"/>
                <w:sz w:val="24"/>
                <w:szCs w:val="24"/>
              </w:rPr>
              <w:t>Ю</w:t>
            </w:r>
          </w:p>
        </w:tc>
        <w:tc>
          <w:tcPr>
            <w:tcW w:w="522" w:type="pct"/>
            <w:tcBorders>
              <w:top w:val="single" w:sz="4" w:space="0" w:color="auto"/>
              <w:left w:val="single" w:sz="4" w:space="0" w:color="auto"/>
              <w:bottom w:val="single" w:sz="4" w:space="0" w:color="auto"/>
              <w:right w:val="single" w:sz="4" w:space="0" w:color="auto"/>
            </w:tcBorders>
            <w:vAlign w:val="center"/>
          </w:tcPr>
          <w:p w14:paraId="6B784736" w14:textId="77777777" w:rsidR="004A1D6C" w:rsidRPr="009678B6" w:rsidRDefault="004A1D6C" w:rsidP="004A1D6C">
            <w:pPr>
              <w:spacing w:after="0" w:line="240" w:lineRule="auto"/>
              <w:jc w:val="center"/>
              <w:rPr>
                <w:rFonts w:ascii="Times New Roman" w:hAnsi="Times New Roman"/>
                <w:sz w:val="24"/>
                <w:szCs w:val="24"/>
              </w:rPr>
            </w:pPr>
            <w:r w:rsidRPr="009678B6">
              <w:rPr>
                <w:rFonts w:ascii="Times New Roman" w:hAnsi="Times New Roman"/>
                <w:sz w:val="24"/>
                <w:szCs w:val="24"/>
              </w:rPr>
              <w:t>ЮЗ</w:t>
            </w:r>
          </w:p>
        </w:tc>
        <w:tc>
          <w:tcPr>
            <w:tcW w:w="522" w:type="pct"/>
            <w:tcBorders>
              <w:top w:val="single" w:sz="4" w:space="0" w:color="auto"/>
              <w:left w:val="single" w:sz="4" w:space="0" w:color="auto"/>
              <w:bottom w:val="single" w:sz="4" w:space="0" w:color="auto"/>
              <w:right w:val="single" w:sz="4" w:space="0" w:color="auto"/>
            </w:tcBorders>
            <w:vAlign w:val="center"/>
          </w:tcPr>
          <w:p w14:paraId="0050E0BA" w14:textId="77777777" w:rsidR="004A1D6C" w:rsidRPr="009678B6" w:rsidRDefault="004A1D6C" w:rsidP="004A1D6C">
            <w:pPr>
              <w:spacing w:after="0" w:line="240" w:lineRule="auto"/>
              <w:jc w:val="center"/>
              <w:rPr>
                <w:rFonts w:ascii="Times New Roman" w:hAnsi="Times New Roman"/>
                <w:sz w:val="24"/>
                <w:szCs w:val="24"/>
              </w:rPr>
            </w:pPr>
            <w:r w:rsidRPr="009678B6">
              <w:rPr>
                <w:rFonts w:ascii="Times New Roman" w:hAnsi="Times New Roman"/>
                <w:sz w:val="24"/>
                <w:szCs w:val="24"/>
              </w:rPr>
              <w:t>З</w:t>
            </w:r>
          </w:p>
        </w:tc>
        <w:tc>
          <w:tcPr>
            <w:tcW w:w="523" w:type="pct"/>
            <w:tcBorders>
              <w:top w:val="single" w:sz="4" w:space="0" w:color="auto"/>
              <w:left w:val="single" w:sz="4" w:space="0" w:color="auto"/>
              <w:bottom w:val="single" w:sz="4" w:space="0" w:color="auto"/>
              <w:right w:val="single" w:sz="4" w:space="0" w:color="auto"/>
            </w:tcBorders>
            <w:vAlign w:val="center"/>
          </w:tcPr>
          <w:p w14:paraId="39C9E7A8" w14:textId="77777777" w:rsidR="004A1D6C" w:rsidRPr="009678B6" w:rsidRDefault="004A1D6C" w:rsidP="004A1D6C">
            <w:pPr>
              <w:spacing w:after="0" w:line="240" w:lineRule="auto"/>
              <w:jc w:val="center"/>
              <w:rPr>
                <w:rFonts w:ascii="Times New Roman" w:hAnsi="Times New Roman"/>
                <w:sz w:val="24"/>
                <w:szCs w:val="24"/>
              </w:rPr>
            </w:pPr>
            <w:r w:rsidRPr="009678B6">
              <w:rPr>
                <w:rFonts w:ascii="Times New Roman" w:hAnsi="Times New Roman"/>
                <w:sz w:val="24"/>
                <w:szCs w:val="24"/>
              </w:rPr>
              <w:t>СЗ</w:t>
            </w:r>
          </w:p>
        </w:tc>
        <w:tc>
          <w:tcPr>
            <w:tcW w:w="822" w:type="pct"/>
            <w:tcBorders>
              <w:top w:val="single" w:sz="4" w:space="0" w:color="auto"/>
              <w:left w:val="single" w:sz="4" w:space="0" w:color="auto"/>
              <w:bottom w:val="single" w:sz="4" w:space="0" w:color="auto"/>
              <w:right w:val="single" w:sz="4" w:space="0" w:color="auto"/>
            </w:tcBorders>
            <w:vAlign w:val="center"/>
          </w:tcPr>
          <w:p w14:paraId="11C8F8B1" w14:textId="77777777" w:rsidR="004A1D6C" w:rsidRPr="009678B6" w:rsidRDefault="004A1D6C" w:rsidP="004A1D6C">
            <w:pPr>
              <w:spacing w:after="0" w:line="240" w:lineRule="auto"/>
              <w:jc w:val="center"/>
              <w:rPr>
                <w:rFonts w:ascii="Times New Roman" w:hAnsi="Times New Roman"/>
                <w:sz w:val="24"/>
                <w:szCs w:val="24"/>
              </w:rPr>
            </w:pPr>
            <w:r w:rsidRPr="009678B6">
              <w:rPr>
                <w:rFonts w:ascii="Times New Roman" w:hAnsi="Times New Roman"/>
                <w:sz w:val="24"/>
                <w:szCs w:val="24"/>
              </w:rPr>
              <w:t>штиль</w:t>
            </w:r>
          </w:p>
        </w:tc>
      </w:tr>
      <w:tr w:rsidR="004A1D6C" w:rsidRPr="009678B6" w14:paraId="4B5095DE" w14:textId="77777777" w:rsidTr="004A1D6C">
        <w:trPr>
          <w:trHeight w:val="401"/>
        </w:trPr>
        <w:tc>
          <w:tcPr>
            <w:tcW w:w="522" w:type="pct"/>
            <w:tcBorders>
              <w:top w:val="single" w:sz="4" w:space="0" w:color="auto"/>
              <w:left w:val="single" w:sz="4" w:space="0" w:color="auto"/>
              <w:bottom w:val="single" w:sz="4" w:space="0" w:color="auto"/>
              <w:right w:val="single" w:sz="4" w:space="0" w:color="auto"/>
            </w:tcBorders>
            <w:vAlign w:val="center"/>
          </w:tcPr>
          <w:p w14:paraId="7AB6A5DB" w14:textId="77777777" w:rsidR="004A1D6C" w:rsidRPr="009678B6" w:rsidRDefault="004A1D6C" w:rsidP="004A1D6C">
            <w:pPr>
              <w:spacing w:after="0" w:line="240" w:lineRule="auto"/>
              <w:jc w:val="center"/>
              <w:rPr>
                <w:rFonts w:ascii="Times New Roman" w:hAnsi="Times New Roman"/>
                <w:sz w:val="24"/>
                <w:szCs w:val="24"/>
              </w:rPr>
            </w:pPr>
            <w:r w:rsidRPr="009678B6">
              <w:rPr>
                <w:rFonts w:ascii="Times New Roman" w:hAnsi="Times New Roman"/>
                <w:sz w:val="24"/>
                <w:szCs w:val="24"/>
              </w:rPr>
              <w:t>10</w:t>
            </w:r>
          </w:p>
        </w:tc>
        <w:tc>
          <w:tcPr>
            <w:tcW w:w="522" w:type="pct"/>
            <w:tcBorders>
              <w:top w:val="single" w:sz="4" w:space="0" w:color="auto"/>
              <w:left w:val="single" w:sz="4" w:space="0" w:color="auto"/>
              <w:bottom w:val="single" w:sz="4" w:space="0" w:color="auto"/>
              <w:right w:val="single" w:sz="4" w:space="0" w:color="auto"/>
            </w:tcBorders>
            <w:vAlign w:val="center"/>
          </w:tcPr>
          <w:p w14:paraId="4C05C815" w14:textId="77777777" w:rsidR="004A1D6C" w:rsidRPr="009678B6" w:rsidRDefault="004A1D6C" w:rsidP="004A1D6C">
            <w:pPr>
              <w:spacing w:after="0" w:line="240" w:lineRule="auto"/>
              <w:jc w:val="center"/>
              <w:rPr>
                <w:rFonts w:ascii="Times New Roman" w:hAnsi="Times New Roman"/>
                <w:sz w:val="24"/>
                <w:szCs w:val="24"/>
              </w:rPr>
            </w:pPr>
            <w:r w:rsidRPr="009678B6">
              <w:rPr>
                <w:rFonts w:ascii="Times New Roman" w:hAnsi="Times New Roman"/>
                <w:sz w:val="24"/>
                <w:szCs w:val="24"/>
              </w:rPr>
              <w:t>4</w:t>
            </w:r>
          </w:p>
        </w:tc>
        <w:tc>
          <w:tcPr>
            <w:tcW w:w="522" w:type="pct"/>
            <w:tcBorders>
              <w:top w:val="single" w:sz="4" w:space="0" w:color="auto"/>
              <w:left w:val="single" w:sz="4" w:space="0" w:color="auto"/>
              <w:bottom w:val="single" w:sz="4" w:space="0" w:color="auto"/>
              <w:right w:val="single" w:sz="4" w:space="0" w:color="auto"/>
            </w:tcBorders>
            <w:vAlign w:val="center"/>
          </w:tcPr>
          <w:p w14:paraId="14D99B7B" w14:textId="77777777" w:rsidR="004A1D6C" w:rsidRPr="009678B6" w:rsidRDefault="004A1D6C" w:rsidP="004A1D6C">
            <w:pPr>
              <w:spacing w:after="0" w:line="240" w:lineRule="auto"/>
              <w:jc w:val="center"/>
              <w:rPr>
                <w:rFonts w:ascii="Times New Roman" w:hAnsi="Times New Roman"/>
                <w:sz w:val="24"/>
                <w:szCs w:val="24"/>
              </w:rPr>
            </w:pPr>
            <w:r w:rsidRPr="009678B6">
              <w:rPr>
                <w:rFonts w:ascii="Times New Roman" w:hAnsi="Times New Roman"/>
                <w:sz w:val="24"/>
                <w:szCs w:val="24"/>
              </w:rPr>
              <w:t>6</w:t>
            </w:r>
          </w:p>
        </w:tc>
        <w:tc>
          <w:tcPr>
            <w:tcW w:w="523" w:type="pct"/>
            <w:tcBorders>
              <w:top w:val="single" w:sz="4" w:space="0" w:color="auto"/>
              <w:left w:val="single" w:sz="4" w:space="0" w:color="auto"/>
              <w:bottom w:val="single" w:sz="4" w:space="0" w:color="auto"/>
              <w:right w:val="single" w:sz="4" w:space="0" w:color="auto"/>
            </w:tcBorders>
            <w:vAlign w:val="center"/>
          </w:tcPr>
          <w:p w14:paraId="7B2E8CF4" w14:textId="77777777" w:rsidR="004A1D6C" w:rsidRPr="009678B6" w:rsidRDefault="004A1D6C" w:rsidP="004A1D6C">
            <w:pPr>
              <w:spacing w:after="0" w:line="240" w:lineRule="auto"/>
              <w:jc w:val="center"/>
              <w:rPr>
                <w:rFonts w:ascii="Times New Roman" w:hAnsi="Times New Roman"/>
                <w:sz w:val="24"/>
                <w:szCs w:val="24"/>
              </w:rPr>
            </w:pPr>
            <w:r w:rsidRPr="009678B6">
              <w:rPr>
                <w:rFonts w:ascii="Times New Roman" w:hAnsi="Times New Roman"/>
                <w:sz w:val="24"/>
                <w:szCs w:val="24"/>
              </w:rPr>
              <w:t>20</w:t>
            </w:r>
          </w:p>
        </w:tc>
        <w:tc>
          <w:tcPr>
            <w:tcW w:w="522" w:type="pct"/>
            <w:tcBorders>
              <w:top w:val="single" w:sz="4" w:space="0" w:color="auto"/>
              <w:left w:val="single" w:sz="4" w:space="0" w:color="auto"/>
              <w:bottom w:val="single" w:sz="4" w:space="0" w:color="auto"/>
              <w:right w:val="single" w:sz="4" w:space="0" w:color="auto"/>
            </w:tcBorders>
            <w:vAlign w:val="center"/>
          </w:tcPr>
          <w:p w14:paraId="43E27396" w14:textId="77777777" w:rsidR="004A1D6C" w:rsidRPr="009678B6" w:rsidRDefault="004A1D6C" w:rsidP="004A1D6C">
            <w:pPr>
              <w:spacing w:after="0" w:line="240" w:lineRule="auto"/>
              <w:jc w:val="center"/>
              <w:rPr>
                <w:rFonts w:ascii="Times New Roman" w:hAnsi="Times New Roman"/>
                <w:sz w:val="24"/>
                <w:szCs w:val="24"/>
              </w:rPr>
            </w:pPr>
            <w:r w:rsidRPr="009678B6">
              <w:rPr>
                <w:rFonts w:ascii="Times New Roman" w:hAnsi="Times New Roman"/>
                <w:sz w:val="24"/>
                <w:szCs w:val="24"/>
              </w:rPr>
              <w:t>25</w:t>
            </w:r>
          </w:p>
        </w:tc>
        <w:tc>
          <w:tcPr>
            <w:tcW w:w="522" w:type="pct"/>
            <w:tcBorders>
              <w:top w:val="single" w:sz="4" w:space="0" w:color="auto"/>
              <w:left w:val="single" w:sz="4" w:space="0" w:color="auto"/>
              <w:bottom w:val="single" w:sz="4" w:space="0" w:color="auto"/>
              <w:right w:val="single" w:sz="4" w:space="0" w:color="auto"/>
            </w:tcBorders>
            <w:vAlign w:val="center"/>
          </w:tcPr>
          <w:p w14:paraId="61792093" w14:textId="77777777" w:rsidR="004A1D6C" w:rsidRPr="009678B6" w:rsidRDefault="004A1D6C" w:rsidP="004A1D6C">
            <w:pPr>
              <w:spacing w:after="0" w:line="240" w:lineRule="auto"/>
              <w:jc w:val="center"/>
              <w:rPr>
                <w:rFonts w:ascii="Times New Roman" w:hAnsi="Times New Roman"/>
                <w:sz w:val="24"/>
                <w:szCs w:val="24"/>
              </w:rPr>
            </w:pPr>
            <w:r w:rsidRPr="009678B6">
              <w:rPr>
                <w:rFonts w:ascii="Times New Roman" w:hAnsi="Times New Roman"/>
                <w:sz w:val="24"/>
                <w:szCs w:val="24"/>
              </w:rPr>
              <w:t>13</w:t>
            </w:r>
          </w:p>
        </w:tc>
        <w:tc>
          <w:tcPr>
            <w:tcW w:w="522" w:type="pct"/>
            <w:tcBorders>
              <w:top w:val="single" w:sz="4" w:space="0" w:color="auto"/>
              <w:left w:val="single" w:sz="4" w:space="0" w:color="auto"/>
              <w:bottom w:val="single" w:sz="4" w:space="0" w:color="auto"/>
              <w:right w:val="single" w:sz="4" w:space="0" w:color="auto"/>
            </w:tcBorders>
            <w:vAlign w:val="center"/>
          </w:tcPr>
          <w:p w14:paraId="7EE3947F" w14:textId="77777777" w:rsidR="004A1D6C" w:rsidRPr="009678B6" w:rsidRDefault="004A1D6C" w:rsidP="004A1D6C">
            <w:pPr>
              <w:spacing w:after="0" w:line="240" w:lineRule="auto"/>
              <w:jc w:val="center"/>
              <w:rPr>
                <w:rFonts w:ascii="Times New Roman" w:hAnsi="Times New Roman"/>
                <w:sz w:val="24"/>
                <w:szCs w:val="24"/>
              </w:rPr>
            </w:pPr>
            <w:r w:rsidRPr="009678B6">
              <w:rPr>
                <w:rFonts w:ascii="Times New Roman" w:hAnsi="Times New Roman"/>
                <w:sz w:val="24"/>
                <w:szCs w:val="24"/>
              </w:rPr>
              <w:t>11</w:t>
            </w:r>
          </w:p>
        </w:tc>
        <w:tc>
          <w:tcPr>
            <w:tcW w:w="523" w:type="pct"/>
            <w:tcBorders>
              <w:top w:val="single" w:sz="4" w:space="0" w:color="auto"/>
              <w:left w:val="single" w:sz="4" w:space="0" w:color="auto"/>
              <w:bottom w:val="single" w:sz="4" w:space="0" w:color="auto"/>
              <w:right w:val="single" w:sz="4" w:space="0" w:color="auto"/>
            </w:tcBorders>
            <w:vAlign w:val="center"/>
          </w:tcPr>
          <w:p w14:paraId="7BC4B7F5" w14:textId="77777777" w:rsidR="004A1D6C" w:rsidRPr="009678B6" w:rsidRDefault="004A1D6C" w:rsidP="004A1D6C">
            <w:pPr>
              <w:spacing w:after="0" w:line="240" w:lineRule="auto"/>
              <w:jc w:val="center"/>
              <w:rPr>
                <w:rFonts w:ascii="Times New Roman" w:hAnsi="Times New Roman"/>
                <w:sz w:val="24"/>
                <w:szCs w:val="24"/>
              </w:rPr>
            </w:pPr>
            <w:r w:rsidRPr="009678B6">
              <w:rPr>
                <w:rFonts w:ascii="Times New Roman" w:hAnsi="Times New Roman"/>
                <w:sz w:val="24"/>
                <w:szCs w:val="24"/>
              </w:rPr>
              <w:t>11</w:t>
            </w:r>
          </w:p>
        </w:tc>
        <w:tc>
          <w:tcPr>
            <w:tcW w:w="822" w:type="pct"/>
            <w:tcBorders>
              <w:top w:val="single" w:sz="4" w:space="0" w:color="auto"/>
              <w:left w:val="single" w:sz="4" w:space="0" w:color="auto"/>
              <w:bottom w:val="single" w:sz="4" w:space="0" w:color="auto"/>
              <w:right w:val="single" w:sz="4" w:space="0" w:color="auto"/>
            </w:tcBorders>
            <w:vAlign w:val="center"/>
          </w:tcPr>
          <w:p w14:paraId="44D21A87" w14:textId="77777777" w:rsidR="004A1D6C" w:rsidRPr="009678B6" w:rsidRDefault="004A1D6C" w:rsidP="004A1D6C">
            <w:pPr>
              <w:spacing w:after="0" w:line="240" w:lineRule="auto"/>
              <w:jc w:val="center"/>
              <w:rPr>
                <w:rFonts w:ascii="Times New Roman" w:hAnsi="Times New Roman"/>
                <w:sz w:val="24"/>
                <w:szCs w:val="24"/>
              </w:rPr>
            </w:pPr>
            <w:r w:rsidRPr="009678B6">
              <w:rPr>
                <w:rFonts w:ascii="Times New Roman" w:hAnsi="Times New Roman"/>
                <w:sz w:val="24"/>
                <w:szCs w:val="24"/>
              </w:rPr>
              <w:t>4</w:t>
            </w:r>
          </w:p>
        </w:tc>
      </w:tr>
    </w:tbl>
    <w:p w14:paraId="3E0C3725" w14:textId="77777777" w:rsidR="004A1D6C" w:rsidRPr="009678B6" w:rsidRDefault="004A1D6C" w:rsidP="00D709A9">
      <w:pPr>
        <w:pStyle w:val="Sf0"/>
        <w:rPr>
          <w:szCs w:val="28"/>
        </w:rPr>
      </w:pPr>
    </w:p>
    <w:p w14:paraId="75801851" w14:textId="30923102" w:rsidR="00935A65" w:rsidRPr="009678B6" w:rsidRDefault="00935A65" w:rsidP="004A1D6C">
      <w:pPr>
        <w:pStyle w:val="af2"/>
        <w:spacing w:after="0" w:line="240" w:lineRule="auto"/>
        <w:ind w:left="0" w:firstLine="709"/>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 xml:space="preserve">Образование снежного покрова, в среднем, происходит </w:t>
      </w:r>
      <w:r w:rsidR="005D7FDE" w:rsidRPr="009678B6">
        <w:rPr>
          <w:rFonts w:ascii="Times New Roman" w:eastAsia="Times New Roman" w:hAnsi="Times New Roman"/>
          <w:sz w:val="28"/>
          <w:szCs w:val="28"/>
          <w:lang w:eastAsia="ru-RU"/>
        </w:rPr>
        <w:t>3 ноября</w:t>
      </w:r>
      <w:r w:rsidRPr="009678B6">
        <w:rPr>
          <w:rFonts w:ascii="Times New Roman" w:eastAsia="Times New Roman" w:hAnsi="Times New Roman"/>
          <w:sz w:val="28"/>
          <w:szCs w:val="28"/>
          <w:lang w:eastAsia="ru-RU"/>
        </w:rPr>
        <w:t xml:space="preserve">, самый ранний покров устанавливался 3 октября, самый поздний - </w:t>
      </w:r>
      <w:r w:rsidR="005D7FDE" w:rsidRPr="009678B6">
        <w:rPr>
          <w:rFonts w:ascii="Times New Roman" w:eastAsia="Times New Roman" w:hAnsi="Times New Roman"/>
          <w:sz w:val="28"/>
          <w:szCs w:val="28"/>
          <w:lang w:eastAsia="ru-RU"/>
        </w:rPr>
        <w:t>18</w:t>
      </w:r>
      <w:r w:rsidRPr="009678B6">
        <w:rPr>
          <w:rFonts w:ascii="Times New Roman" w:eastAsia="Times New Roman" w:hAnsi="Times New Roman"/>
          <w:sz w:val="28"/>
          <w:szCs w:val="28"/>
          <w:lang w:eastAsia="ru-RU"/>
        </w:rPr>
        <w:t xml:space="preserve"> </w:t>
      </w:r>
      <w:r w:rsidR="005D7FDE" w:rsidRPr="009678B6">
        <w:rPr>
          <w:rFonts w:ascii="Times New Roman" w:eastAsia="Times New Roman" w:hAnsi="Times New Roman"/>
          <w:sz w:val="28"/>
          <w:szCs w:val="28"/>
          <w:lang w:eastAsia="ru-RU"/>
        </w:rPr>
        <w:t>декабря</w:t>
      </w:r>
      <w:r w:rsidRPr="009678B6">
        <w:rPr>
          <w:rFonts w:ascii="Times New Roman" w:eastAsia="Times New Roman" w:hAnsi="Times New Roman"/>
          <w:sz w:val="28"/>
          <w:szCs w:val="28"/>
          <w:lang w:eastAsia="ru-RU"/>
        </w:rPr>
        <w:t xml:space="preserve">. Разрушение снежного покрова, в среднем, наблюдается </w:t>
      </w:r>
      <w:r w:rsidR="005D7FDE" w:rsidRPr="009678B6">
        <w:rPr>
          <w:rFonts w:ascii="Times New Roman" w:eastAsia="Times New Roman" w:hAnsi="Times New Roman"/>
          <w:sz w:val="28"/>
          <w:szCs w:val="28"/>
          <w:lang w:eastAsia="ru-RU"/>
        </w:rPr>
        <w:t>2 апреля</w:t>
      </w:r>
      <w:r w:rsidRPr="009678B6">
        <w:rPr>
          <w:rFonts w:ascii="Times New Roman" w:eastAsia="Times New Roman" w:hAnsi="Times New Roman"/>
          <w:sz w:val="28"/>
          <w:szCs w:val="28"/>
          <w:lang w:eastAsia="ru-RU"/>
        </w:rPr>
        <w:t xml:space="preserve">, самая ранняя дата - 2 марта, самая поздняя дата - </w:t>
      </w:r>
      <w:r w:rsidR="005D7FDE" w:rsidRPr="009678B6">
        <w:rPr>
          <w:rFonts w:ascii="Times New Roman" w:eastAsia="Times New Roman" w:hAnsi="Times New Roman"/>
          <w:sz w:val="28"/>
          <w:szCs w:val="28"/>
          <w:lang w:eastAsia="ru-RU"/>
        </w:rPr>
        <w:t>3</w:t>
      </w:r>
      <w:r w:rsidRPr="009678B6">
        <w:rPr>
          <w:rFonts w:ascii="Times New Roman" w:eastAsia="Times New Roman" w:hAnsi="Times New Roman"/>
          <w:sz w:val="28"/>
          <w:szCs w:val="28"/>
          <w:lang w:eastAsia="ru-RU"/>
        </w:rPr>
        <w:t xml:space="preserve"> мая.</w:t>
      </w:r>
      <w:r w:rsidR="004A1D6C" w:rsidRPr="009678B6">
        <w:rPr>
          <w:rFonts w:ascii="Times New Roman" w:eastAsia="Times New Roman" w:hAnsi="Times New Roman"/>
          <w:sz w:val="28"/>
          <w:szCs w:val="28"/>
          <w:lang w:eastAsia="ru-RU"/>
        </w:rPr>
        <w:t xml:space="preserve"> Высота снега в основном невелика (менее </w:t>
      </w:r>
      <w:smartTag w:uri="urn:schemas-microsoft-com:office:smarttags" w:element="metricconverter">
        <w:smartTagPr>
          <w:attr w:name="ProductID" w:val="30 см"/>
        </w:smartTagPr>
        <w:r w:rsidR="004A1D6C" w:rsidRPr="009678B6">
          <w:rPr>
            <w:rFonts w:ascii="Times New Roman" w:eastAsia="Times New Roman" w:hAnsi="Times New Roman"/>
            <w:sz w:val="28"/>
            <w:szCs w:val="28"/>
            <w:lang w:eastAsia="ru-RU"/>
          </w:rPr>
          <w:t>30 см</w:t>
        </w:r>
      </w:smartTag>
      <w:r w:rsidR="004A1D6C" w:rsidRPr="009678B6">
        <w:rPr>
          <w:rFonts w:ascii="Times New Roman" w:eastAsia="Times New Roman" w:hAnsi="Times New Roman"/>
          <w:sz w:val="28"/>
          <w:szCs w:val="28"/>
          <w:lang w:eastAsia="ru-RU"/>
        </w:rPr>
        <w:t>).</w:t>
      </w:r>
    </w:p>
    <w:p w14:paraId="09B40D8E" w14:textId="77777777" w:rsidR="004A1D6C" w:rsidRPr="009678B6" w:rsidRDefault="004A1D6C" w:rsidP="004A1D6C">
      <w:pPr>
        <w:pStyle w:val="af2"/>
        <w:spacing w:after="0" w:line="240" w:lineRule="auto"/>
        <w:ind w:left="0" w:firstLine="709"/>
        <w:jc w:val="both"/>
        <w:rPr>
          <w:rFonts w:ascii="Times New Roman" w:eastAsia="Times New Roman" w:hAnsi="Times New Roman"/>
          <w:sz w:val="12"/>
          <w:szCs w:val="12"/>
          <w:lang w:eastAsia="ru-RU"/>
        </w:rPr>
      </w:pPr>
    </w:p>
    <w:p w14:paraId="6690819A" w14:textId="6E938961" w:rsidR="004A1D6C" w:rsidRPr="009678B6" w:rsidRDefault="004A1D6C" w:rsidP="004A1D6C">
      <w:pPr>
        <w:pStyle w:val="Sf0"/>
        <w:jc w:val="center"/>
        <w:rPr>
          <w:rFonts w:eastAsia="Calibri"/>
          <w:spacing w:val="-2"/>
          <w:szCs w:val="28"/>
          <w:lang w:eastAsia="en-US"/>
        </w:rPr>
      </w:pPr>
      <w:r w:rsidRPr="009678B6">
        <w:rPr>
          <w:b/>
          <w:bCs/>
          <w:iCs/>
          <w:szCs w:val="28"/>
        </w:rPr>
        <w:t xml:space="preserve">Таблица </w:t>
      </w:r>
      <w:r w:rsidR="00C4358A" w:rsidRPr="009678B6">
        <w:rPr>
          <w:b/>
          <w:bCs/>
          <w:iCs/>
          <w:szCs w:val="28"/>
        </w:rPr>
        <w:t>3</w:t>
      </w:r>
      <w:r w:rsidRPr="009678B6">
        <w:rPr>
          <w:b/>
          <w:bCs/>
          <w:iCs/>
          <w:szCs w:val="28"/>
        </w:rPr>
        <w:t xml:space="preserve">. - </w:t>
      </w:r>
      <w:r w:rsidRPr="009678B6">
        <w:rPr>
          <w:rFonts w:eastAsia="Calibri"/>
          <w:spacing w:val="-2"/>
          <w:szCs w:val="28"/>
          <w:lang w:eastAsia="en-US"/>
        </w:rPr>
        <w:t>Количество дней с морозом и даты наблюдения устойчивого снежного покрова</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000" w:firstRow="0" w:lastRow="0" w:firstColumn="0" w:lastColumn="0" w:noHBand="0" w:noVBand="0"/>
      </w:tblPr>
      <w:tblGrid>
        <w:gridCol w:w="1645"/>
        <w:gridCol w:w="1405"/>
        <w:gridCol w:w="1407"/>
        <w:gridCol w:w="1404"/>
        <w:gridCol w:w="1406"/>
        <w:gridCol w:w="1404"/>
        <w:gridCol w:w="1404"/>
      </w:tblGrid>
      <w:tr w:rsidR="000E4756" w:rsidRPr="009678B6" w14:paraId="54B71A64" w14:textId="77777777" w:rsidTr="00426E44">
        <w:trPr>
          <w:cantSplit/>
          <w:trHeight w:val="430"/>
        </w:trPr>
        <w:tc>
          <w:tcPr>
            <w:tcW w:w="816" w:type="pct"/>
            <w:vMerge w:val="restart"/>
            <w:vAlign w:val="center"/>
          </w:tcPr>
          <w:p w14:paraId="3BE4ACE2" w14:textId="77777777" w:rsidR="004A1D6C" w:rsidRPr="009678B6" w:rsidRDefault="004A1D6C" w:rsidP="004A1D6C">
            <w:pPr>
              <w:spacing w:after="0" w:line="240" w:lineRule="auto"/>
              <w:ind w:left="-108" w:right="-108"/>
              <w:jc w:val="center"/>
              <w:rPr>
                <w:rFonts w:ascii="Times New Roman" w:hAnsi="Times New Roman"/>
                <w:sz w:val="24"/>
                <w:szCs w:val="24"/>
              </w:rPr>
            </w:pPr>
            <w:r w:rsidRPr="009678B6">
              <w:rPr>
                <w:rFonts w:ascii="Times New Roman" w:hAnsi="Times New Roman"/>
                <w:sz w:val="24"/>
                <w:szCs w:val="24"/>
              </w:rPr>
              <w:t>Кол-во дней с морозом</w:t>
            </w:r>
          </w:p>
        </w:tc>
        <w:tc>
          <w:tcPr>
            <w:tcW w:w="2092" w:type="pct"/>
            <w:gridSpan w:val="3"/>
            <w:vAlign w:val="center"/>
          </w:tcPr>
          <w:p w14:paraId="4EC9251B" w14:textId="77777777" w:rsidR="004A1D6C" w:rsidRPr="009678B6" w:rsidRDefault="004A1D6C" w:rsidP="004A1D6C">
            <w:pPr>
              <w:spacing w:after="0" w:line="240" w:lineRule="auto"/>
              <w:jc w:val="center"/>
              <w:rPr>
                <w:rFonts w:ascii="Times New Roman" w:hAnsi="Times New Roman"/>
                <w:sz w:val="24"/>
                <w:szCs w:val="24"/>
              </w:rPr>
            </w:pPr>
            <w:r w:rsidRPr="009678B6">
              <w:rPr>
                <w:rFonts w:ascii="Times New Roman" w:hAnsi="Times New Roman"/>
                <w:sz w:val="24"/>
                <w:szCs w:val="24"/>
              </w:rPr>
              <w:t>Даты образования</w:t>
            </w:r>
          </w:p>
          <w:p w14:paraId="15A14FD5" w14:textId="77777777" w:rsidR="004A1D6C" w:rsidRPr="009678B6" w:rsidRDefault="004A1D6C" w:rsidP="004A1D6C">
            <w:pPr>
              <w:spacing w:after="0" w:line="240" w:lineRule="auto"/>
              <w:jc w:val="center"/>
              <w:rPr>
                <w:rFonts w:ascii="Times New Roman" w:hAnsi="Times New Roman"/>
                <w:sz w:val="24"/>
                <w:szCs w:val="24"/>
              </w:rPr>
            </w:pPr>
            <w:r w:rsidRPr="009678B6">
              <w:rPr>
                <w:rFonts w:ascii="Times New Roman" w:hAnsi="Times New Roman"/>
                <w:sz w:val="24"/>
                <w:szCs w:val="24"/>
              </w:rPr>
              <w:t>снежного покрова</w:t>
            </w:r>
          </w:p>
        </w:tc>
        <w:tc>
          <w:tcPr>
            <w:tcW w:w="2092" w:type="pct"/>
            <w:gridSpan w:val="3"/>
            <w:vAlign w:val="center"/>
          </w:tcPr>
          <w:p w14:paraId="68805BBE" w14:textId="77777777" w:rsidR="004A1D6C" w:rsidRPr="009678B6" w:rsidRDefault="004A1D6C" w:rsidP="004A1D6C">
            <w:pPr>
              <w:pStyle w:val="aff"/>
              <w:spacing w:before="0" w:beforeAutospacing="0" w:after="0" w:afterAutospacing="0" w:line="240" w:lineRule="auto"/>
              <w:jc w:val="center"/>
              <w:rPr>
                <w:sz w:val="24"/>
                <w:szCs w:val="24"/>
              </w:rPr>
            </w:pPr>
            <w:r w:rsidRPr="009678B6">
              <w:rPr>
                <w:sz w:val="24"/>
                <w:szCs w:val="24"/>
              </w:rPr>
              <w:t>Даты разрушения</w:t>
            </w:r>
          </w:p>
          <w:p w14:paraId="1F4C7F29" w14:textId="77777777" w:rsidR="004A1D6C" w:rsidRPr="009678B6" w:rsidRDefault="004A1D6C" w:rsidP="004A1D6C">
            <w:pPr>
              <w:pStyle w:val="aff"/>
              <w:spacing w:before="0" w:beforeAutospacing="0" w:after="0" w:afterAutospacing="0" w:line="240" w:lineRule="auto"/>
              <w:jc w:val="center"/>
              <w:rPr>
                <w:b/>
                <w:sz w:val="24"/>
                <w:szCs w:val="24"/>
              </w:rPr>
            </w:pPr>
            <w:r w:rsidRPr="009678B6">
              <w:rPr>
                <w:sz w:val="24"/>
                <w:szCs w:val="24"/>
              </w:rPr>
              <w:t>снежного покрова</w:t>
            </w:r>
          </w:p>
        </w:tc>
      </w:tr>
      <w:tr w:rsidR="000E4756" w:rsidRPr="009678B6" w14:paraId="67C5F3BF" w14:textId="77777777" w:rsidTr="00426E44">
        <w:trPr>
          <w:cantSplit/>
          <w:trHeight w:val="430"/>
        </w:trPr>
        <w:tc>
          <w:tcPr>
            <w:tcW w:w="816" w:type="pct"/>
            <w:vMerge/>
            <w:vAlign w:val="center"/>
          </w:tcPr>
          <w:p w14:paraId="0F7C47A5" w14:textId="77777777" w:rsidR="004A1D6C" w:rsidRPr="009678B6" w:rsidRDefault="004A1D6C" w:rsidP="004A1D6C">
            <w:pPr>
              <w:spacing w:after="0" w:line="240" w:lineRule="auto"/>
              <w:jc w:val="center"/>
              <w:rPr>
                <w:rFonts w:ascii="Times New Roman" w:hAnsi="Times New Roman"/>
                <w:sz w:val="24"/>
                <w:szCs w:val="24"/>
              </w:rPr>
            </w:pPr>
          </w:p>
        </w:tc>
        <w:tc>
          <w:tcPr>
            <w:tcW w:w="697" w:type="pct"/>
            <w:vAlign w:val="center"/>
          </w:tcPr>
          <w:p w14:paraId="2DD54C33" w14:textId="77777777" w:rsidR="004A1D6C" w:rsidRPr="009678B6" w:rsidRDefault="004A1D6C" w:rsidP="004A1D6C">
            <w:pPr>
              <w:spacing w:after="0" w:line="240" w:lineRule="auto"/>
              <w:ind w:right="-132" w:hanging="108"/>
              <w:jc w:val="center"/>
              <w:rPr>
                <w:rFonts w:ascii="Times New Roman" w:hAnsi="Times New Roman"/>
                <w:sz w:val="24"/>
                <w:szCs w:val="24"/>
              </w:rPr>
            </w:pPr>
            <w:r w:rsidRPr="009678B6">
              <w:rPr>
                <w:rFonts w:ascii="Times New Roman" w:hAnsi="Times New Roman"/>
                <w:sz w:val="24"/>
                <w:szCs w:val="24"/>
              </w:rPr>
              <w:t>средняя.</w:t>
            </w:r>
          </w:p>
        </w:tc>
        <w:tc>
          <w:tcPr>
            <w:tcW w:w="698" w:type="pct"/>
            <w:vAlign w:val="center"/>
          </w:tcPr>
          <w:p w14:paraId="6AD91066" w14:textId="77777777" w:rsidR="004A1D6C" w:rsidRPr="009678B6" w:rsidRDefault="004A1D6C" w:rsidP="004A1D6C">
            <w:pPr>
              <w:spacing w:after="0" w:line="240" w:lineRule="auto"/>
              <w:ind w:right="-132" w:hanging="108"/>
              <w:jc w:val="center"/>
              <w:rPr>
                <w:rFonts w:ascii="Times New Roman" w:hAnsi="Times New Roman"/>
                <w:sz w:val="24"/>
                <w:szCs w:val="24"/>
              </w:rPr>
            </w:pPr>
            <w:r w:rsidRPr="009678B6">
              <w:rPr>
                <w:rFonts w:ascii="Times New Roman" w:hAnsi="Times New Roman"/>
                <w:sz w:val="24"/>
                <w:szCs w:val="24"/>
              </w:rPr>
              <w:t>ранняя.</w:t>
            </w:r>
          </w:p>
        </w:tc>
        <w:tc>
          <w:tcPr>
            <w:tcW w:w="697" w:type="pct"/>
            <w:vAlign w:val="center"/>
          </w:tcPr>
          <w:p w14:paraId="24570B06" w14:textId="77777777" w:rsidR="004A1D6C" w:rsidRPr="009678B6" w:rsidRDefault="004A1D6C" w:rsidP="004A1D6C">
            <w:pPr>
              <w:spacing w:after="0" w:line="240" w:lineRule="auto"/>
              <w:ind w:right="-132" w:hanging="108"/>
              <w:jc w:val="center"/>
              <w:rPr>
                <w:rFonts w:ascii="Times New Roman" w:hAnsi="Times New Roman"/>
                <w:sz w:val="24"/>
                <w:szCs w:val="24"/>
              </w:rPr>
            </w:pPr>
            <w:r w:rsidRPr="009678B6">
              <w:rPr>
                <w:rFonts w:ascii="Times New Roman" w:hAnsi="Times New Roman"/>
                <w:sz w:val="24"/>
                <w:szCs w:val="24"/>
              </w:rPr>
              <w:t>поздняя.</w:t>
            </w:r>
          </w:p>
        </w:tc>
        <w:tc>
          <w:tcPr>
            <w:tcW w:w="698" w:type="pct"/>
            <w:vAlign w:val="center"/>
          </w:tcPr>
          <w:p w14:paraId="3A4EA34C" w14:textId="77777777" w:rsidR="004A1D6C" w:rsidRPr="009678B6" w:rsidRDefault="004A1D6C" w:rsidP="004A1D6C">
            <w:pPr>
              <w:spacing w:after="0" w:line="240" w:lineRule="auto"/>
              <w:ind w:right="-132" w:hanging="108"/>
              <w:jc w:val="center"/>
              <w:rPr>
                <w:rFonts w:ascii="Times New Roman" w:hAnsi="Times New Roman"/>
                <w:sz w:val="24"/>
                <w:szCs w:val="24"/>
              </w:rPr>
            </w:pPr>
            <w:r w:rsidRPr="009678B6">
              <w:rPr>
                <w:rFonts w:ascii="Times New Roman" w:hAnsi="Times New Roman"/>
                <w:sz w:val="24"/>
                <w:szCs w:val="24"/>
              </w:rPr>
              <w:t>средняя.</w:t>
            </w:r>
          </w:p>
        </w:tc>
        <w:tc>
          <w:tcPr>
            <w:tcW w:w="697" w:type="pct"/>
            <w:vAlign w:val="center"/>
          </w:tcPr>
          <w:p w14:paraId="75DB6456" w14:textId="77777777" w:rsidR="004A1D6C" w:rsidRPr="009678B6" w:rsidRDefault="004A1D6C" w:rsidP="004A1D6C">
            <w:pPr>
              <w:spacing w:after="0" w:line="240" w:lineRule="auto"/>
              <w:ind w:right="-132" w:hanging="108"/>
              <w:jc w:val="center"/>
              <w:rPr>
                <w:rFonts w:ascii="Times New Roman" w:hAnsi="Times New Roman"/>
                <w:sz w:val="24"/>
                <w:szCs w:val="24"/>
              </w:rPr>
            </w:pPr>
            <w:r w:rsidRPr="009678B6">
              <w:rPr>
                <w:rFonts w:ascii="Times New Roman" w:hAnsi="Times New Roman"/>
                <w:sz w:val="24"/>
                <w:szCs w:val="24"/>
              </w:rPr>
              <w:t>ранняя.</w:t>
            </w:r>
          </w:p>
        </w:tc>
        <w:tc>
          <w:tcPr>
            <w:tcW w:w="697" w:type="pct"/>
            <w:vAlign w:val="center"/>
          </w:tcPr>
          <w:p w14:paraId="7CA52D40" w14:textId="77777777" w:rsidR="004A1D6C" w:rsidRPr="009678B6" w:rsidRDefault="004A1D6C" w:rsidP="004A1D6C">
            <w:pPr>
              <w:spacing w:after="0" w:line="240" w:lineRule="auto"/>
              <w:ind w:right="-132" w:hanging="108"/>
              <w:jc w:val="center"/>
              <w:rPr>
                <w:rFonts w:ascii="Times New Roman" w:hAnsi="Times New Roman"/>
                <w:sz w:val="24"/>
                <w:szCs w:val="24"/>
              </w:rPr>
            </w:pPr>
            <w:r w:rsidRPr="009678B6">
              <w:rPr>
                <w:rFonts w:ascii="Times New Roman" w:hAnsi="Times New Roman"/>
                <w:sz w:val="24"/>
                <w:szCs w:val="24"/>
              </w:rPr>
              <w:t>поздняя.</w:t>
            </w:r>
          </w:p>
        </w:tc>
      </w:tr>
      <w:tr w:rsidR="00426E44" w:rsidRPr="009678B6" w14:paraId="35338FD1" w14:textId="77777777" w:rsidTr="00426E44">
        <w:trPr>
          <w:cantSplit/>
          <w:trHeight w:val="364"/>
        </w:trPr>
        <w:tc>
          <w:tcPr>
            <w:tcW w:w="816" w:type="pct"/>
            <w:vAlign w:val="center"/>
          </w:tcPr>
          <w:p w14:paraId="40092D1E" w14:textId="77777777" w:rsidR="004A1D6C" w:rsidRPr="009678B6" w:rsidRDefault="004A1D6C" w:rsidP="004A1D6C">
            <w:pPr>
              <w:spacing w:after="0" w:line="240" w:lineRule="auto"/>
              <w:jc w:val="center"/>
              <w:rPr>
                <w:rFonts w:ascii="Times New Roman" w:hAnsi="Times New Roman"/>
                <w:bCs/>
                <w:sz w:val="24"/>
                <w:szCs w:val="24"/>
              </w:rPr>
            </w:pPr>
            <w:r w:rsidRPr="009678B6">
              <w:rPr>
                <w:rFonts w:ascii="Times New Roman" w:hAnsi="Times New Roman"/>
                <w:bCs/>
                <w:sz w:val="24"/>
                <w:szCs w:val="24"/>
              </w:rPr>
              <w:t>223</w:t>
            </w:r>
          </w:p>
        </w:tc>
        <w:tc>
          <w:tcPr>
            <w:tcW w:w="697" w:type="pct"/>
            <w:vAlign w:val="center"/>
          </w:tcPr>
          <w:p w14:paraId="3B14BF60" w14:textId="77777777" w:rsidR="004A1D6C" w:rsidRPr="009678B6" w:rsidRDefault="004A1D6C" w:rsidP="004A1D6C">
            <w:pPr>
              <w:spacing w:after="0" w:line="240" w:lineRule="auto"/>
              <w:jc w:val="center"/>
              <w:rPr>
                <w:rFonts w:ascii="Times New Roman" w:hAnsi="Times New Roman"/>
                <w:bCs/>
                <w:sz w:val="24"/>
                <w:szCs w:val="24"/>
              </w:rPr>
            </w:pPr>
            <w:r w:rsidRPr="009678B6">
              <w:rPr>
                <w:rFonts w:ascii="Times New Roman" w:hAnsi="Times New Roman"/>
                <w:bCs/>
                <w:sz w:val="24"/>
                <w:szCs w:val="24"/>
              </w:rPr>
              <w:t>03.11</w:t>
            </w:r>
          </w:p>
        </w:tc>
        <w:tc>
          <w:tcPr>
            <w:tcW w:w="698" w:type="pct"/>
            <w:vAlign w:val="center"/>
          </w:tcPr>
          <w:p w14:paraId="25FE99CC" w14:textId="77777777" w:rsidR="004A1D6C" w:rsidRPr="009678B6" w:rsidRDefault="004A1D6C" w:rsidP="004A1D6C">
            <w:pPr>
              <w:spacing w:after="0" w:line="240" w:lineRule="auto"/>
              <w:jc w:val="center"/>
              <w:rPr>
                <w:rFonts w:ascii="Times New Roman" w:hAnsi="Times New Roman"/>
                <w:bCs/>
                <w:sz w:val="24"/>
                <w:szCs w:val="24"/>
              </w:rPr>
            </w:pPr>
            <w:r w:rsidRPr="009678B6">
              <w:rPr>
                <w:rFonts w:ascii="Times New Roman" w:hAnsi="Times New Roman"/>
                <w:bCs/>
                <w:sz w:val="24"/>
                <w:szCs w:val="24"/>
              </w:rPr>
              <w:t>03.10</w:t>
            </w:r>
          </w:p>
        </w:tc>
        <w:tc>
          <w:tcPr>
            <w:tcW w:w="697" w:type="pct"/>
            <w:vAlign w:val="center"/>
          </w:tcPr>
          <w:p w14:paraId="335EEB5F" w14:textId="77777777" w:rsidR="004A1D6C" w:rsidRPr="009678B6" w:rsidRDefault="004A1D6C" w:rsidP="004A1D6C">
            <w:pPr>
              <w:spacing w:after="0" w:line="240" w:lineRule="auto"/>
              <w:jc w:val="center"/>
              <w:rPr>
                <w:rFonts w:ascii="Times New Roman" w:hAnsi="Times New Roman"/>
                <w:bCs/>
                <w:sz w:val="24"/>
                <w:szCs w:val="24"/>
              </w:rPr>
            </w:pPr>
            <w:r w:rsidRPr="009678B6">
              <w:rPr>
                <w:rFonts w:ascii="Times New Roman" w:hAnsi="Times New Roman"/>
                <w:bCs/>
                <w:sz w:val="24"/>
                <w:szCs w:val="24"/>
              </w:rPr>
              <w:t>18.12</w:t>
            </w:r>
          </w:p>
        </w:tc>
        <w:tc>
          <w:tcPr>
            <w:tcW w:w="698" w:type="pct"/>
            <w:vAlign w:val="center"/>
          </w:tcPr>
          <w:p w14:paraId="5B786132" w14:textId="77777777" w:rsidR="004A1D6C" w:rsidRPr="009678B6" w:rsidRDefault="004A1D6C" w:rsidP="004A1D6C">
            <w:pPr>
              <w:spacing w:after="0" w:line="240" w:lineRule="auto"/>
              <w:jc w:val="center"/>
              <w:rPr>
                <w:rFonts w:ascii="Times New Roman" w:hAnsi="Times New Roman"/>
                <w:bCs/>
                <w:sz w:val="24"/>
                <w:szCs w:val="24"/>
              </w:rPr>
            </w:pPr>
            <w:r w:rsidRPr="009678B6">
              <w:rPr>
                <w:rFonts w:ascii="Times New Roman" w:hAnsi="Times New Roman"/>
                <w:bCs/>
                <w:sz w:val="24"/>
                <w:szCs w:val="24"/>
              </w:rPr>
              <w:t>02.04</w:t>
            </w:r>
          </w:p>
        </w:tc>
        <w:tc>
          <w:tcPr>
            <w:tcW w:w="697" w:type="pct"/>
            <w:vAlign w:val="center"/>
          </w:tcPr>
          <w:p w14:paraId="34359228" w14:textId="77777777" w:rsidR="004A1D6C" w:rsidRPr="009678B6" w:rsidRDefault="004A1D6C" w:rsidP="004A1D6C">
            <w:pPr>
              <w:spacing w:after="0" w:line="240" w:lineRule="auto"/>
              <w:jc w:val="center"/>
              <w:rPr>
                <w:rFonts w:ascii="Times New Roman" w:hAnsi="Times New Roman"/>
                <w:bCs/>
                <w:sz w:val="24"/>
                <w:szCs w:val="24"/>
              </w:rPr>
            </w:pPr>
            <w:r w:rsidRPr="009678B6">
              <w:rPr>
                <w:rFonts w:ascii="Times New Roman" w:hAnsi="Times New Roman"/>
                <w:bCs/>
                <w:sz w:val="24"/>
                <w:szCs w:val="24"/>
              </w:rPr>
              <w:t>02.03</w:t>
            </w:r>
          </w:p>
        </w:tc>
        <w:tc>
          <w:tcPr>
            <w:tcW w:w="697" w:type="pct"/>
            <w:vAlign w:val="center"/>
          </w:tcPr>
          <w:p w14:paraId="0634DDF4" w14:textId="77777777" w:rsidR="004A1D6C" w:rsidRPr="009678B6" w:rsidRDefault="004A1D6C" w:rsidP="004A1D6C">
            <w:pPr>
              <w:spacing w:after="0" w:line="240" w:lineRule="auto"/>
              <w:jc w:val="center"/>
              <w:rPr>
                <w:rFonts w:ascii="Times New Roman" w:hAnsi="Times New Roman"/>
                <w:bCs/>
                <w:sz w:val="24"/>
                <w:szCs w:val="24"/>
              </w:rPr>
            </w:pPr>
            <w:r w:rsidRPr="009678B6">
              <w:rPr>
                <w:rFonts w:ascii="Times New Roman" w:hAnsi="Times New Roman"/>
                <w:bCs/>
                <w:sz w:val="24"/>
                <w:szCs w:val="24"/>
              </w:rPr>
              <w:t>03.05</w:t>
            </w:r>
          </w:p>
        </w:tc>
      </w:tr>
    </w:tbl>
    <w:p w14:paraId="410816D4" w14:textId="77777777" w:rsidR="004A1D6C" w:rsidRPr="009678B6" w:rsidRDefault="004A1D6C" w:rsidP="004A1D6C">
      <w:pPr>
        <w:pStyle w:val="af2"/>
        <w:spacing w:after="0" w:line="240" w:lineRule="auto"/>
        <w:ind w:left="0" w:firstLine="709"/>
        <w:jc w:val="both"/>
        <w:rPr>
          <w:rFonts w:ascii="Times New Roman" w:eastAsia="Times New Roman" w:hAnsi="Times New Roman"/>
          <w:sz w:val="28"/>
          <w:szCs w:val="28"/>
          <w:lang w:eastAsia="ru-RU"/>
        </w:rPr>
      </w:pPr>
    </w:p>
    <w:p w14:paraId="0C208737" w14:textId="313442A8" w:rsidR="004A1D6C" w:rsidRPr="009678B6" w:rsidRDefault="005D7FDE" w:rsidP="004A1D6C">
      <w:pPr>
        <w:pStyle w:val="af2"/>
        <w:spacing w:after="0" w:line="240" w:lineRule="auto"/>
        <w:ind w:left="0" w:firstLine="709"/>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lastRenderedPageBreak/>
        <w:t>Весенние заморозки наблюдаются в среднем с 6, самые поздние - 30 июня. Осенние заморозки наблюдаются обычно 1 сентября.</w:t>
      </w:r>
    </w:p>
    <w:p w14:paraId="1C3FF108" w14:textId="77777777" w:rsidR="005D7FDE" w:rsidRPr="009678B6" w:rsidRDefault="005D7FDE" w:rsidP="004A1D6C">
      <w:pPr>
        <w:pStyle w:val="af2"/>
        <w:spacing w:after="0" w:line="240" w:lineRule="auto"/>
        <w:ind w:left="0" w:firstLine="709"/>
        <w:jc w:val="both"/>
        <w:rPr>
          <w:rFonts w:ascii="Times New Roman" w:eastAsia="Times New Roman" w:hAnsi="Times New Roman"/>
          <w:sz w:val="12"/>
          <w:szCs w:val="12"/>
          <w:lang w:eastAsia="ru-RU"/>
        </w:rPr>
      </w:pPr>
    </w:p>
    <w:p w14:paraId="5197D073" w14:textId="7C599A49" w:rsidR="004A1D6C" w:rsidRPr="009678B6" w:rsidRDefault="005D7FDE" w:rsidP="004A1D6C">
      <w:pPr>
        <w:pStyle w:val="af2"/>
        <w:spacing w:after="0" w:line="240" w:lineRule="auto"/>
        <w:ind w:left="0" w:firstLine="709"/>
        <w:jc w:val="both"/>
        <w:rPr>
          <w:rFonts w:ascii="Times New Roman" w:hAnsi="Times New Roman"/>
          <w:spacing w:val="-2"/>
          <w:sz w:val="28"/>
          <w:szCs w:val="28"/>
        </w:rPr>
      </w:pPr>
      <w:r w:rsidRPr="009678B6">
        <w:rPr>
          <w:rFonts w:ascii="Times New Roman" w:hAnsi="Times New Roman"/>
          <w:b/>
          <w:bCs/>
          <w:iCs/>
          <w:sz w:val="28"/>
          <w:szCs w:val="28"/>
        </w:rPr>
        <w:t xml:space="preserve">Таблица </w:t>
      </w:r>
      <w:r w:rsidR="00C4358A" w:rsidRPr="009678B6">
        <w:rPr>
          <w:rFonts w:ascii="Times New Roman" w:hAnsi="Times New Roman"/>
          <w:b/>
          <w:bCs/>
          <w:iCs/>
          <w:sz w:val="28"/>
          <w:szCs w:val="28"/>
        </w:rPr>
        <w:t>4</w:t>
      </w:r>
      <w:r w:rsidRPr="009678B6">
        <w:rPr>
          <w:rFonts w:ascii="Times New Roman" w:hAnsi="Times New Roman"/>
          <w:b/>
          <w:bCs/>
          <w:iCs/>
          <w:sz w:val="28"/>
          <w:szCs w:val="28"/>
        </w:rPr>
        <w:t xml:space="preserve">. - </w:t>
      </w:r>
      <w:r w:rsidRPr="009678B6">
        <w:rPr>
          <w:rFonts w:ascii="Times New Roman" w:hAnsi="Times New Roman"/>
          <w:spacing w:val="-2"/>
          <w:sz w:val="28"/>
          <w:szCs w:val="28"/>
        </w:rPr>
        <w:t>Количество дней с морозом и даты наблюдения устойчивого снежного покрова</w:t>
      </w:r>
    </w:p>
    <w:p w14:paraId="34C471CD" w14:textId="77777777" w:rsidR="005D7FDE" w:rsidRPr="009678B6" w:rsidRDefault="005D7FDE" w:rsidP="004A1D6C">
      <w:pPr>
        <w:pStyle w:val="af2"/>
        <w:spacing w:after="0" w:line="240" w:lineRule="auto"/>
        <w:ind w:left="0" w:firstLine="709"/>
        <w:jc w:val="both"/>
        <w:rPr>
          <w:rFonts w:ascii="Times New Roman" w:eastAsia="Times New Roman" w:hAnsi="Times New Roman"/>
          <w:sz w:val="12"/>
          <w:szCs w:val="12"/>
          <w:lang w:eastAsia="ru-RU"/>
        </w:rPr>
      </w:pPr>
    </w:p>
    <w:tbl>
      <w:tblPr>
        <w:tblW w:w="5000" w:type="pct"/>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000" w:firstRow="0" w:lastRow="0" w:firstColumn="0" w:lastColumn="0" w:noHBand="0" w:noVBand="0"/>
      </w:tblPr>
      <w:tblGrid>
        <w:gridCol w:w="2380"/>
        <w:gridCol w:w="2595"/>
        <w:gridCol w:w="2595"/>
        <w:gridCol w:w="2505"/>
      </w:tblGrid>
      <w:tr w:rsidR="000E4756" w:rsidRPr="009678B6" w14:paraId="5E7B9539" w14:textId="77777777" w:rsidTr="005D7FDE">
        <w:trPr>
          <w:cantSplit/>
          <w:trHeight w:val="318"/>
          <w:jc w:val="center"/>
        </w:trPr>
        <w:tc>
          <w:tcPr>
            <w:tcW w:w="5000" w:type="pct"/>
            <w:gridSpan w:val="4"/>
            <w:vAlign w:val="center"/>
          </w:tcPr>
          <w:p w14:paraId="718A3762" w14:textId="77777777" w:rsidR="005D7FDE" w:rsidRPr="009678B6" w:rsidRDefault="005D7FDE" w:rsidP="005D7FDE">
            <w:pPr>
              <w:spacing w:after="0" w:line="240" w:lineRule="auto"/>
              <w:jc w:val="center"/>
              <w:rPr>
                <w:rFonts w:ascii="Times New Roman" w:hAnsi="Times New Roman"/>
                <w:sz w:val="24"/>
                <w:szCs w:val="24"/>
              </w:rPr>
            </w:pPr>
            <w:r w:rsidRPr="009678B6">
              <w:rPr>
                <w:rFonts w:ascii="Times New Roman" w:hAnsi="Times New Roman"/>
                <w:sz w:val="24"/>
                <w:szCs w:val="24"/>
              </w:rPr>
              <w:t>Даты наблюдения заморозков</w:t>
            </w:r>
          </w:p>
        </w:tc>
      </w:tr>
      <w:tr w:rsidR="000E4756" w:rsidRPr="009678B6" w14:paraId="743EB11D" w14:textId="77777777" w:rsidTr="005D7FDE">
        <w:trPr>
          <w:cantSplit/>
          <w:trHeight w:val="318"/>
          <w:jc w:val="center"/>
        </w:trPr>
        <w:tc>
          <w:tcPr>
            <w:tcW w:w="2469" w:type="pct"/>
            <w:gridSpan w:val="2"/>
            <w:vAlign w:val="center"/>
          </w:tcPr>
          <w:p w14:paraId="461897D4" w14:textId="77777777" w:rsidR="005D7FDE" w:rsidRPr="009678B6" w:rsidRDefault="005D7FDE" w:rsidP="005D7FDE">
            <w:pPr>
              <w:spacing w:after="0" w:line="240" w:lineRule="auto"/>
              <w:jc w:val="center"/>
              <w:rPr>
                <w:rFonts w:ascii="Times New Roman" w:hAnsi="Times New Roman"/>
                <w:sz w:val="24"/>
                <w:szCs w:val="24"/>
              </w:rPr>
            </w:pPr>
            <w:r w:rsidRPr="009678B6">
              <w:rPr>
                <w:rFonts w:ascii="Times New Roman" w:hAnsi="Times New Roman"/>
                <w:sz w:val="24"/>
                <w:szCs w:val="24"/>
              </w:rPr>
              <w:t>Весна</w:t>
            </w:r>
          </w:p>
        </w:tc>
        <w:tc>
          <w:tcPr>
            <w:tcW w:w="2531" w:type="pct"/>
            <w:gridSpan w:val="2"/>
            <w:vAlign w:val="center"/>
          </w:tcPr>
          <w:p w14:paraId="38857DFA" w14:textId="77777777" w:rsidR="005D7FDE" w:rsidRPr="009678B6" w:rsidRDefault="005D7FDE" w:rsidP="005D7FDE">
            <w:pPr>
              <w:spacing w:after="0" w:line="240" w:lineRule="auto"/>
              <w:jc w:val="center"/>
              <w:rPr>
                <w:rFonts w:ascii="Times New Roman" w:hAnsi="Times New Roman"/>
                <w:sz w:val="24"/>
                <w:szCs w:val="24"/>
              </w:rPr>
            </w:pPr>
            <w:r w:rsidRPr="009678B6">
              <w:rPr>
                <w:rFonts w:ascii="Times New Roman" w:hAnsi="Times New Roman"/>
                <w:sz w:val="24"/>
                <w:szCs w:val="24"/>
              </w:rPr>
              <w:t>Осень</w:t>
            </w:r>
          </w:p>
        </w:tc>
      </w:tr>
      <w:tr w:rsidR="000E4756" w:rsidRPr="009678B6" w14:paraId="681A2720" w14:textId="77777777" w:rsidTr="005D7FDE">
        <w:trPr>
          <w:cantSplit/>
          <w:trHeight w:val="319"/>
          <w:jc w:val="center"/>
        </w:trPr>
        <w:tc>
          <w:tcPr>
            <w:tcW w:w="1181" w:type="pct"/>
            <w:vAlign w:val="center"/>
          </w:tcPr>
          <w:p w14:paraId="241DA8D0" w14:textId="77777777" w:rsidR="005D7FDE" w:rsidRPr="009678B6" w:rsidRDefault="005D7FDE" w:rsidP="005D7FDE">
            <w:pPr>
              <w:spacing w:after="0" w:line="240" w:lineRule="auto"/>
              <w:jc w:val="center"/>
              <w:rPr>
                <w:rFonts w:ascii="Times New Roman" w:hAnsi="Times New Roman"/>
                <w:sz w:val="24"/>
                <w:szCs w:val="24"/>
              </w:rPr>
            </w:pPr>
            <w:r w:rsidRPr="009678B6">
              <w:rPr>
                <w:rFonts w:ascii="Times New Roman" w:hAnsi="Times New Roman"/>
                <w:sz w:val="24"/>
                <w:szCs w:val="24"/>
                <w:lang w:val="en-US"/>
              </w:rPr>
              <w:t>c</w:t>
            </w:r>
            <w:r w:rsidRPr="009678B6">
              <w:rPr>
                <w:rFonts w:ascii="Times New Roman" w:hAnsi="Times New Roman"/>
                <w:sz w:val="24"/>
                <w:szCs w:val="24"/>
              </w:rPr>
              <w:t>редняя</w:t>
            </w:r>
          </w:p>
        </w:tc>
        <w:tc>
          <w:tcPr>
            <w:tcW w:w="1288" w:type="pct"/>
            <w:vAlign w:val="center"/>
          </w:tcPr>
          <w:p w14:paraId="20E1F008" w14:textId="77777777" w:rsidR="005D7FDE" w:rsidRPr="009678B6" w:rsidRDefault="005D7FDE" w:rsidP="005D7FDE">
            <w:pPr>
              <w:spacing w:after="0" w:line="240" w:lineRule="auto"/>
              <w:jc w:val="center"/>
              <w:rPr>
                <w:rFonts w:ascii="Times New Roman" w:hAnsi="Times New Roman"/>
                <w:sz w:val="24"/>
                <w:szCs w:val="24"/>
              </w:rPr>
            </w:pPr>
            <w:r w:rsidRPr="009678B6">
              <w:rPr>
                <w:rFonts w:ascii="Times New Roman" w:hAnsi="Times New Roman"/>
                <w:sz w:val="24"/>
                <w:szCs w:val="24"/>
              </w:rPr>
              <w:t>самая поздняя</w:t>
            </w:r>
          </w:p>
        </w:tc>
        <w:tc>
          <w:tcPr>
            <w:tcW w:w="1288" w:type="pct"/>
            <w:vAlign w:val="center"/>
          </w:tcPr>
          <w:p w14:paraId="16C22CCA" w14:textId="77777777" w:rsidR="005D7FDE" w:rsidRPr="009678B6" w:rsidRDefault="005D7FDE" w:rsidP="005D7FDE">
            <w:pPr>
              <w:spacing w:after="0" w:line="240" w:lineRule="auto"/>
              <w:jc w:val="center"/>
              <w:rPr>
                <w:rFonts w:ascii="Times New Roman" w:hAnsi="Times New Roman"/>
                <w:sz w:val="24"/>
                <w:szCs w:val="24"/>
              </w:rPr>
            </w:pPr>
            <w:r w:rsidRPr="009678B6">
              <w:rPr>
                <w:rFonts w:ascii="Times New Roman" w:hAnsi="Times New Roman"/>
                <w:sz w:val="24"/>
                <w:szCs w:val="24"/>
                <w:lang w:val="en-US"/>
              </w:rPr>
              <w:t>с</w:t>
            </w:r>
            <w:r w:rsidRPr="009678B6">
              <w:rPr>
                <w:rFonts w:ascii="Times New Roman" w:hAnsi="Times New Roman"/>
                <w:sz w:val="24"/>
                <w:szCs w:val="24"/>
              </w:rPr>
              <w:t>редняя</w:t>
            </w:r>
          </w:p>
        </w:tc>
        <w:tc>
          <w:tcPr>
            <w:tcW w:w="1243" w:type="pct"/>
            <w:vAlign w:val="center"/>
          </w:tcPr>
          <w:p w14:paraId="323CF89B" w14:textId="77777777" w:rsidR="005D7FDE" w:rsidRPr="009678B6" w:rsidRDefault="005D7FDE" w:rsidP="005D7FDE">
            <w:pPr>
              <w:spacing w:after="0" w:line="240" w:lineRule="auto"/>
              <w:jc w:val="center"/>
              <w:rPr>
                <w:rFonts w:ascii="Times New Roman" w:hAnsi="Times New Roman"/>
                <w:sz w:val="24"/>
                <w:szCs w:val="24"/>
              </w:rPr>
            </w:pPr>
            <w:r w:rsidRPr="009678B6">
              <w:rPr>
                <w:rFonts w:ascii="Times New Roman" w:hAnsi="Times New Roman"/>
                <w:sz w:val="24"/>
                <w:szCs w:val="24"/>
              </w:rPr>
              <w:t>самая ранняя</w:t>
            </w:r>
          </w:p>
        </w:tc>
      </w:tr>
      <w:tr w:rsidR="005D7FDE" w:rsidRPr="009678B6" w14:paraId="34F63912" w14:textId="77777777" w:rsidTr="005D7FDE">
        <w:trPr>
          <w:cantSplit/>
          <w:jc w:val="center"/>
        </w:trPr>
        <w:tc>
          <w:tcPr>
            <w:tcW w:w="1181" w:type="pct"/>
            <w:vAlign w:val="center"/>
          </w:tcPr>
          <w:p w14:paraId="595D683C" w14:textId="77777777" w:rsidR="005D7FDE" w:rsidRPr="009678B6" w:rsidRDefault="005D7FDE" w:rsidP="005D7FDE">
            <w:pPr>
              <w:spacing w:after="0" w:line="240" w:lineRule="auto"/>
              <w:jc w:val="center"/>
              <w:rPr>
                <w:rFonts w:ascii="Times New Roman" w:hAnsi="Times New Roman"/>
                <w:sz w:val="24"/>
                <w:szCs w:val="24"/>
              </w:rPr>
            </w:pPr>
            <w:r w:rsidRPr="009678B6">
              <w:rPr>
                <w:rFonts w:ascii="Times New Roman" w:hAnsi="Times New Roman"/>
                <w:sz w:val="24"/>
                <w:szCs w:val="24"/>
              </w:rPr>
              <w:t>06.06</w:t>
            </w:r>
          </w:p>
        </w:tc>
        <w:tc>
          <w:tcPr>
            <w:tcW w:w="1288" w:type="pct"/>
            <w:vAlign w:val="center"/>
          </w:tcPr>
          <w:p w14:paraId="6F74B301" w14:textId="77777777" w:rsidR="005D7FDE" w:rsidRPr="009678B6" w:rsidRDefault="005D7FDE" w:rsidP="005D7FDE">
            <w:pPr>
              <w:spacing w:after="0" w:line="240" w:lineRule="auto"/>
              <w:jc w:val="center"/>
              <w:rPr>
                <w:rFonts w:ascii="Times New Roman" w:hAnsi="Times New Roman"/>
                <w:sz w:val="24"/>
                <w:szCs w:val="24"/>
              </w:rPr>
            </w:pPr>
            <w:r w:rsidRPr="009678B6">
              <w:rPr>
                <w:rFonts w:ascii="Times New Roman" w:hAnsi="Times New Roman"/>
                <w:sz w:val="24"/>
                <w:szCs w:val="24"/>
              </w:rPr>
              <w:t>30.06</w:t>
            </w:r>
          </w:p>
        </w:tc>
        <w:tc>
          <w:tcPr>
            <w:tcW w:w="1288" w:type="pct"/>
            <w:vAlign w:val="center"/>
          </w:tcPr>
          <w:p w14:paraId="6B04106B" w14:textId="77777777" w:rsidR="005D7FDE" w:rsidRPr="009678B6" w:rsidRDefault="005D7FDE" w:rsidP="005D7FDE">
            <w:pPr>
              <w:spacing w:after="0" w:line="240" w:lineRule="auto"/>
              <w:jc w:val="center"/>
              <w:rPr>
                <w:rFonts w:ascii="Times New Roman" w:hAnsi="Times New Roman"/>
                <w:sz w:val="24"/>
                <w:szCs w:val="24"/>
              </w:rPr>
            </w:pPr>
            <w:r w:rsidRPr="009678B6">
              <w:rPr>
                <w:rFonts w:ascii="Times New Roman" w:hAnsi="Times New Roman"/>
                <w:sz w:val="24"/>
                <w:szCs w:val="24"/>
              </w:rPr>
              <w:t>01.09</w:t>
            </w:r>
          </w:p>
        </w:tc>
        <w:tc>
          <w:tcPr>
            <w:tcW w:w="1243" w:type="pct"/>
            <w:vAlign w:val="center"/>
          </w:tcPr>
          <w:p w14:paraId="15F6B7CF" w14:textId="77777777" w:rsidR="005D7FDE" w:rsidRPr="009678B6" w:rsidRDefault="005D7FDE" w:rsidP="005D7FDE">
            <w:pPr>
              <w:spacing w:after="0" w:line="240" w:lineRule="auto"/>
              <w:jc w:val="center"/>
              <w:rPr>
                <w:rFonts w:ascii="Times New Roman" w:hAnsi="Times New Roman"/>
                <w:sz w:val="24"/>
                <w:szCs w:val="24"/>
              </w:rPr>
            </w:pPr>
            <w:r w:rsidRPr="009678B6">
              <w:rPr>
                <w:rFonts w:ascii="Times New Roman" w:hAnsi="Times New Roman"/>
                <w:sz w:val="24"/>
                <w:szCs w:val="24"/>
              </w:rPr>
              <w:t>01.08</w:t>
            </w:r>
          </w:p>
        </w:tc>
      </w:tr>
    </w:tbl>
    <w:p w14:paraId="64D60A2D" w14:textId="77777777" w:rsidR="00935A65" w:rsidRPr="009678B6" w:rsidRDefault="00935A65" w:rsidP="008C5C6C">
      <w:pPr>
        <w:pStyle w:val="af2"/>
        <w:spacing w:after="0" w:line="240" w:lineRule="auto"/>
        <w:ind w:left="0"/>
        <w:rPr>
          <w:rFonts w:ascii="Times New Roman" w:hAnsi="Times New Roman"/>
          <w:b/>
          <w:sz w:val="28"/>
          <w:szCs w:val="28"/>
        </w:rPr>
      </w:pPr>
    </w:p>
    <w:p w14:paraId="0E937FFE" w14:textId="3A028421" w:rsidR="005D7FDE" w:rsidRPr="009678B6" w:rsidRDefault="005D7FDE" w:rsidP="005D7FDE">
      <w:pPr>
        <w:pStyle w:val="af2"/>
        <w:spacing w:after="0" w:line="240" w:lineRule="auto"/>
        <w:ind w:left="0" w:firstLine="709"/>
        <w:jc w:val="both"/>
        <w:rPr>
          <w:rFonts w:ascii="Times New Roman" w:hAnsi="Times New Roman"/>
          <w:spacing w:val="-2"/>
          <w:sz w:val="28"/>
          <w:szCs w:val="28"/>
        </w:rPr>
      </w:pPr>
      <w:r w:rsidRPr="009678B6">
        <w:rPr>
          <w:rFonts w:ascii="Times New Roman" w:hAnsi="Times New Roman"/>
          <w:spacing w:val="-2"/>
          <w:sz w:val="28"/>
          <w:szCs w:val="28"/>
        </w:rPr>
        <w:t xml:space="preserve">Среднегодовые метеорологические величины Локшинского сельсовета приведены в таблице </w:t>
      </w:r>
      <w:r w:rsidR="00C4358A" w:rsidRPr="009678B6">
        <w:rPr>
          <w:rFonts w:ascii="Times New Roman" w:hAnsi="Times New Roman"/>
          <w:spacing w:val="-2"/>
          <w:sz w:val="28"/>
          <w:szCs w:val="28"/>
        </w:rPr>
        <w:t>5</w:t>
      </w:r>
      <w:r w:rsidRPr="009678B6">
        <w:rPr>
          <w:rFonts w:ascii="Times New Roman" w:hAnsi="Times New Roman"/>
          <w:spacing w:val="-2"/>
          <w:sz w:val="28"/>
          <w:szCs w:val="28"/>
        </w:rPr>
        <w:t>.</w:t>
      </w:r>
    </w:p>
    <w:p w14:paraId="1EECF09A" w14:textId="77777777" w:rsidR="005D7FDE" w:rsidRPr="009678B6" w:rsidRDefault="005D7FDE" w:rsidP="005D7FDE">
      <w:pPr>
        <w:pStyle w:val="af2"/>
        <w:spacing w:after="0" w:line="240" w:lineRule="auto"/>
        <w:ind w:left="0" w:firstLine="709"/>
        <w:jc w:val="both"/>
        <w:rPr>
          <w:rFonts w:ascii="Times New Roman" w:hAnsi="Times New Roman"/>
          <w:spacing w:val="-2"/>
          <w:sz w:val="28"/>
          <w:szCs w:val="28"/>
        </w:rPr>
      </w:pPr>
    </w:p>
    <w:p w14:paraId="0FDB2E00" w14:textId="2CD1E433" w:rsidR="005D7FDE" w:rsidRPr="009678B6" w:rsidRDefault="005D7FDE" w:rsidP="005D7FDE">
      <w:pPr>
        <w:pStyle w:val="af2"/>
        <w:spacing w:after="0" w:line="240" w:lineRule="auto"/>
        <w:ind w:left="0"/>
        <w:jc w:val="center"/>
        <w:rPr>
          <w:rFonts w:ascii="Times New Roman" w:hAnsi="Times New Roman"/>
          <w:b/>
          <w:sz w:val="28"/>
          <w:szCs w:val="28"/>
        </w:rPr>
      </w:pPr>
      <w:r w:rsidRPr="009678B6">
        <w:rPr>
          <w:rFonts w:ascii="Times New Roman" w:hAnsi="Times New Roman"/>
          <w:b/>
          <w:bCs/>
          <w:iCs/>
          <w:sz w:val="28"/>
          <w:szCs w:val="28"/>
        </w:rPr>
        <w:t xml:space="preserve">Таблица </w:t>
      </w:r>
      <w:r w:rsidR="00C4358A" w:rsidRPr="009678B6">
        <w:rPr>
          <w:rFonts w:ascii="Times New Roman" w:hAnsi="Times New Roman"/>
          <w:b/>
          <w:bCs/>
          <w:iCs/>
          <w:sz w:val="28"/>
          <w:szCs w:val="28"/>
        </w:rPr>
        <w:t>5</w:t>
      </w:r>
      <w:r w:rsidRPr="009678B6">
        <w:rPr>
          <w:rFonts w:ascii="Times New Roman" w:hAnsi="Times New Roman"/>
          <w:b/>
          <w:bCs/>
          <w:iCs/>
          <w:sz w:val="28"/>
          <w:szCs w:val="28"/>
        </w:rPr>
        <w:t xml:space="preserve">. - </w:t>
      </w:r>
      <w:r w:rsidRPr="009678B6">
        <w:rPr>
          <w:rFonts w:ascii="Times New Roman" w:hAnsi="Times New Roman"/>
          <w:spacing w:val="-2"/>
          <w:sz w:val="28"/>
          <w:szCs w:val="28"/>
        </w:rPr>
        <w:t>Среднегодовые значения метеорологических величин</w:t>
      </w:r>
    </w:p>
    <w:tbl>
      <w:tblPr>
        <w:tblW w:w="514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39"/>
        <w:gridCol w:w="1661"/>
        <w:gridCol w:w="1593"/>
        <w:gridCol w:w="1699"/>
        <w:gridCol w:w="1001"/>
        <w:gridCol w:w="1206"/>
        <w:gridCol w:w="2176"/>
      </w:tblGrid>
      <w:tr w:rsidR="000E4756" w:rsidRPr="009678B6" w14:paraId="7585E38C" w14:textId="77777777" w:rsidTr="00BE3E06">
        <w:trPr>
          <w:cantSplit/>
          <w:trHeight w:val="589"/>
          <w:jc w:val="center"/>
        </w:trPr>
        <w:tc>
          <w:tcPr>
            <w:tcW w:w="2028" w:type="pct"/>
            <w:gridSpan w:val="3"/>
            <w:vAlign w:val="center"/>
          </w:tcPr>
          <w:p w14:paraId="23F36819" w14:textId="77777777" w:rsidR="005D7FDE" w:rsidRPr="009678B6" w:rsidRDefault="005D7FDE" w:rsidP="005D7FDE">
            <w:pPr>
              <w:pStyle w:val="afff3"/>
              <w:spacing w:before="0" w:line="240" w:lineRule="auto"/>
              <w:ind w:firstLine="0"/>
              <w:jc w:val="center"/>
              <w:rPr>
                <w:rFonts w:ascii="Times New Roman" w:hAnsi="Times New Roman" w:cs="Times New Roman"/>
                <w:sz w:val="24"/>
                <w:szCs w:val="24"/>
              </w:rPr>
            </w:pPr>
            <w:r w:rsidRPr="009678B6">
              <w:rPr>
                <w:rFonts w:ascii="Times New Roman" w:hAnsi="Times New Roman" w:cs="Times New Roman"/>
                <w:sz w:val="24"/>
                <w:szCs w:val="24"/>
              </w:rPr>
              <w:t xml:space="preserve">Температура воздуха, </w:t>
            </w:r>
            <w:r w:rsidRPr="009678B6">
              <w:rPr>
                <w:rFonts w:ascii="Times New Roman" w:hAnsi="Times New Roman" w:cs="Times New Roman"/>
                <w:sz w:val="24"/>
                <w:szCs w:val="24"/>
              </w:rPr>
              <w:sym w:font="Symbol" w:char="F0B0"/>
            </w:r>
            <w:r w:rsidRPr="009678B6">
              <w:rPr>
                <w:rFonts w:ascii="Times New Roman" w:hAnsi="Times New Roman" w:cs="Times New Roman"/>
                <w:sz w:val="24"/>
                <w:szCs w:val="24"/>
              </w:rPr>
              <w:t>С</w:t>
            </w:r>
          </w:p>
        </w:tc>
        <w:tc>
          <w:tcPr>
            <w:tcW w:w="801" w:type="pct"/>
            <w:vMerge w:val="restart"/>
            <w:vAlign w:val="center"/>
          </w:tcPr>
          <w:p w14:paraId="681D03E9" w14:textId="00AE5086" w:rsidR="005D7FDE" w:rsidRPr="009678B6" w:rsidRDefault="005D7FDE" w:rsidP="007A68B1">
            <w:pPr>
              <w:pStyle w:val="afff3"/>
              <w:spacing w:before="0" w:line="240" w:lineRule="auto"/>
              <w:ind w:firstLine="0"/>
              <w:jc w:val="center"/>
              <w:rPr>
                <w:rFonts w:ascii="Times New Roman" w:hAnsi="Times New Roman" w:cs="Times New Roman"/>
                <w:sz w:val="24"/>
                <w:szCs w:val="24"/>
              </w:rPr>
            </w:pPr>
            <w:r w:rsidRPr="009678B6">
              <w:rPr>
                <w:rFonts w:ascii="Times New Roman" w:hAnsi="Times New Roman" w:cs="Times New Roman"/>
                <w:sz w:val="24"/>
                <w:szCs w:val="24"/>
              </w:rPr>
              <w:t>Относительная влажность, %</w:t>
            </w:r>
          </w:p>
        </w:tc>
        <w:tc>
          <w:tcPr>
            <w:tcW w:w="502" w:type="pct"/>
            <w:vMerge w:val="restart"/>
            <w:vAlign w:val="center"/>
          </w:tcPr>
          <w:p w14:paraId="3C2BF290" w14:textId="77777777" w:rsidR="005D7FDE" w:rsidRPr="009678B6" w:rsidRDefault="005D7FDE" w:rsidP="005D7FDE">
            <w:pPr>
              <w:pStyle w:val="afff3"/>
              <w:spacing w:before="0" w:line="240" w:lineRule="auto"/>
              <w:ind w:firstLine="0"/>
              <w:jc w:val="center"/>
              <w:rPr>
                <w:rFonts w:ascii="Times New Roman" w:hAnsi="Times New Roman" w:cs="Times New Roman"/>
                <w:sz w:val="24"/>
                <w:szCs w:val="24"/>
              </w:rPr>
            </w:pPr>
            <w:r w:rsidRPr="009678B6">
              <w:rPr>
                <w:rFonts w:ascii="Times New Roman" w:hAnsi="Times New Roman" w:cs="Times New Roman"/>
                <w:sz w:val="24"/>
                <w:szCs w:val="24"/>
              </w:rPr>
              <w:t>Осадки, мм</w:t>
            </w:r>
          </w:p>
        </w:tc>
        <w:tc>
          <w:tcPr>
            <w:tcW w:w="601" w:type="pct"/>
            <w:vMerge w:val="restart"/>
            <w:shd w:val="clear" w:color="auto" w:fill="auto"/>
            <w:vAlign w:val="center"/>
          </w:tcPr>
          <w:p w14:paraId="7D054DE2" w14:textId="77777777" w:rsidR="005D7FDE" w:rsidRPr="009678B6" w:rsidRDefault="005D7FDE" w:rsidP="005D7FDE">
            <w:pPr>
              <w:pStyle w:val="afff3"/>
              <w:spacing w:before="0" w:line="240" w:lineRule="auto"/>
              <w:ind w:firstLine="0"/>
              <w:jc w:val="center"/>
              <w:rPr>
                <w:rFonts w:ascii="Times New Roman" w:hAnsi="Times New Roman" w:cs="Times New Roman"/>
                <w:sz w:val="24"/>
                <w:szCs w:val="24"/>
              </w:rPr>
            </w:pPr>
            <w:r w:rsidRPr="009678B6">
              <w:rPr>
                <w:rFonts w:ascii="Times New Roman" w:hAnsi="Times New Roman" w:cs="Times New Roman"/>
                <w:sz w:val="24"/>
                <w:szCs w:val="24"/>
              </w:rPr>
              <w:t>Скорость ветра, м</w:t>
            </w:r>
            <w:r w:rsidRPr="009678B6">
              <w:rPr>
                <w:rFonts w:ascii="Times New Roman" w:hAnsi="Times New Roman" w:cs="Times New Roman"/>
                <w:sz w:val="24"/>
                <w:szCs w:val="24"/>
                <w:lang w:val="en-US"/>
              </w:rPr>
              <w:t>/</w:t>
            </w:r>
            <w:r w:rsidRPr="009678B6">
              <w:rPr>
                <w:rFonts w:ascii="Times New Roman" w:hAnsi="Times New Roman" w:cs="Times New Roman"/>
                <w:sz w:val="24"/>
                <w:szCs w:val="24"/>
              </w:rPr>
              <w:t>с</w:t>
            </w:r>
          </w:p>
        </w:tc>
        <w:tc>
          <w:tcPr>
            <w:tcW w:w="1068" w:type="pct"/>
            <w:vMerge w:val="restart"/>
            <w:shd w:val="clear" w:color="auto" w:fill="auto"/>
            <w:vAlign w:val="center"/>
          </w:tcPr>
          <w:p w14:paraId="4F89D38F" w14:textId="2CF3E3DC" w:rsidR="005D7FDE" w:rsidRPr="009678B6" w:rsidRDefault="005D7FDE" w:rsidP="005D7FDE">
            <w:pPr>
              <w:pStyle w:val="afff3"/>
              <w:spacing w:before="0" w:line="240" w:lineRule="auto"/>
              <w:ind w:firstLine="0"/>
              <w:jc w:val="center"/>
              <w:rPr>
                <w:rFonts w:ascii="Times New Roman" w:hAnsi="Times New Roman" w:cs="Times New Roman"/>
                <w:sz w:val="24"/>
                <w:szCs w:val="24"/>
              </w:rPr>
            </w:pPr>
            <w:r w:rsidRPr="009678B6">
              <w:rPr>
                <w:rFonts w:ascii="Times New Roman" w:hAnsi="Times New Roman" w:cs="Times New Roman"/>
                <w:sz w:val="24"/>
                <w:szCs w:val="24"/>
              </w:rPr>
              <w:t>Высота снежного покрова, средняя-максимальная- минимальная, см</w:t>
            </w:r>
          </w:p>
        </w:tc>
      </w:tr>
      <w:tr w:rsidR="000E4756" w:rsidRPr="009678B6" w14:paraId="5E3F5313" w14:textId="77777777" w:rsidTr="00BE3E06">
        <w:trPr>
          <w:cantSplit/>
          <w:trHeight w:val="315"/>
          <w:jc w:val="center"/>
        </w:trPr>
        <w:tc>
          <w:tcPr>
            <w:tcW w:w="494" w:type="pct"/>
            <w:vAlign w:val="center"/>
          </w:tcPr>
          <w:p w14:paraId="2C776074" w14:textId="77777777" w:rsidR="005D7FDE" w:rsidRPr="009678B6" w:rsidRDefault="005D7FDE" w:rsidP="005D7FDE">
            <w:pPr>
              <w:pStyle w:val="afff3"/>
              <w:spacing w:before="0" w:line="240" w:lineRule="auto"/>
              <w:ind w:firstLine="0"/>
              <w:jc w:val="center"/>
              <w:rPr>
                <w:rFonts w:ascii="Times New Roman" w:hAnsi="Times New Roman" w:cs="Times New Roman"/>
                <w:sz w:val="24"/>
                <w:szCs w:val="24"/>
              </w:rPr>
            </w:pPr>
            <w:r w:rsidRPr="009678B6">
              <w:rPr>
                <w:rFonts w:ascii="Times New Roman" w:hAnsi="Times New Roman" w:cs="Times New Roman"/>
                <w:sz w:val="24"/>
                <w:szCs w:val="24"/>
              </w:rPr>
              <w:t>Средняя</w:t>
            </w:r>
          </w:p>
        </w:tc>
        <w:tc>
          <w:tcPr>
            <w:tcW w:w="783" w:type="pct"/>
            <w:vAlign w:val="center"/>
          </w:tcPr>
          <w:p w14:paraId="1E1FB722" w14:textId="09BEE256" w:rsidR="005D7FDE" w:rsidRPr="009678B6" w:rsidRDefault="005D7FDE" w:rsidP="007A68B1">
            <w:pPr>
              <w:pStyle w:val="afff3"/>
              <w:spacing w:before="0" w:line="240" w:lineRule="auto"/>
              <w:ind w:firstLine="0"/>
              <w:jc w:val="center"/>
              <w:rPr>
                <w:rFonts w:ascii="Times New Roman" w:hAnsi="Times New Roman" w:cs="Times New Roman"/>
                <w:sz w:val="24"/>
                <w:szCs w:val="24"/>
              </w:rPr>
            </w:pPr>
            <w:r w:rsidRPr="009678B6">
              <w:rPr>
                <w:rFonts w:ascii="Times New Roman" w:hAnsi="Times New Roman" w:cs="Times New Roman"/>
                <w:sz w:val="24"/>
                <w:szCs w:val="24"/>
              </w:rPr>
              <w:t>Максимальная</w:t>
            </w:r>
          </w:p>
        </w:tc>
        <w:tc>
          <w:tcPr>
            <w:tcW w:w="751" w:type="pct"/>
            <w:vAlign w:val="center"/>
          </w:tcPr>
          <w:p w14:paraId="311CE9CA" w14:textId="7AFDA241" w:rsidR="005D7FDE" w:rsidRPr="009678B6" w:rsidRDefault="005D7FDE" w:rsidP="007A68B1">
            <w:pPr>
              <w:pStyle w:val="afff3"/>
              <w:spacing w:before="0" w:line="240" w:lineRule="auto"/>
              <w:ind w:firstLine="0"/>
              <w:jc w:val="center"/>
              <w:rPr>
                <w:rFonts w:ascii="Times New Roman" w:hAnsi="Times New Roman" w:cs="Times New Roman"/>
                <w:sz w:val="24"/>
                <w:szCs w:val="24"/>
              </w:rPr>
            </w:pPr>
            <w:r w:rsidRPr="009678B6">
              <w:rPr>
                <w:rFonts w:ascii="Times New Roman" w:hAnsi="Times New Roman" w:cs="Times New Roman"/>
                <w:sz w:val="24"/>
                <w:szCs w:val="24"/>
              </w:rPr>
              <w:t>Минимальная</w:t>
            </w:r>
          </w:p>
        </w:tc>
        <w:tc>
          <w:tcPr>
            <w:tcW w:w="801" w:type="pct"/>
            <w:vMerge/>
            <w:vAlign w:val="center"/>
          </w:tcPr>
          <w:p w14:paraId="3D41B696" w14:textId="77777777" w:rsidR="005D7FDE" w:rsidRPr="009678B6" w:rsidRDefault="005D7FDE" w:rsidP="005D7FDE">
            <w:pPr>
              <w:pStyle w:val="afff3"/>
              <w:spacing w:before="0" w:line="240" w:lineRule="auto"/>
              <w:ind w:firstLine="0"/>
              <w:jc w:val="center"/>
              <w:rPr>
                <w:rFonts w:ascii="Times New Roman" w:hAnsi="Times New Roman" w:cs="Times New Roman"/>
                <w:sz w:val="24"/>
                <w:szCs w:val="24"/>
              </w:rPr>
            </w:pPr>
          </w:p>
        </w:tc>
        <w:tc>
          <w:tcPr>
            <w:tcW w:w="502" w:type="pct"/>
            <w:vMerge/>
            <w:vAlign w:val="center"/>
          </w:tcPr>
          <w:p w14:paraId="1D0667EB" w14:textId="77777777" w:rsidR="005D7FDE" w:rsidRPr="009678B6" w:rsidRDefault="005D7FDE" w:rsidP="005D7FDE">
            <w:pPr>
              <w:pStyle w:val="afff3"/>
              <w:spacing w:before="0" w:line="240" w:lineRule="auto"/>
              <w:ind w:firstLine="0"/>
              <w:jc w:val="center"/>
              <w:rPr>
                <w:rFonts w:ascii="Times New Roman" w:hAnsi="Times New Roman" w:cs="Times New Roman"/>
                <w:sz w:val="24"/>
                <w:szCs w:val="24"/>
              </w:rPr>
            </w:pPr>
          </w:p>
        </w:tc>
        <w:tc>
          <w:tcPr>
            <w:tcW w:w="601" w:type="pct"/>
            <w:vMerge/>
            <w:shd w:val="clear" w:color="auto" w:fill="auto"/>
            <w:vAlign w:val="center"/>
          </w:tcPr>
          <w:p w14:paraId="19CD6A88" w14:textId="77777777" w:rsidR="005D7FDE" w:rsidRPr="009678B6" w:rsidRDefault="005D7FDE" w:rsidP="005D7FDE">
            <w:pPr>
              <w:pStyle w:val="afff3"/>
              <w:spacing w:before="0" w:line="240" w:lineRule="auto"/>
              <w:ind w:firstLine="0"/>
              <w:jc w:val="center"/>
              <w:rPr>
                <w:rFonts w:ascii="Times New Roman" w:hAnsi="Times New Roman" w:cs="Times New Roman"/>
                <w:sz w:val="24"/>
                <w:szCs w:val="24"/>
              </w:rPr>
            </w:pPr>
          </w:p>
        </w:tc>
        <w:tc>
          <w:tcPr>
            <w:tcW w:w="1068" w:type="pct"/>
            <w:vMerge/>
            <w:shd w:val="clear" w:color="auto" w:fill="auto"/>
            <w:vAlign w:val="center"/>
          </w:tcPr>
          <w:p w14:paraId="787C93CF" w14:textId="77777777" w:rsidR="005D7FDE" w:rsidRPr="009678B6" w:rsidRDefault="005D7FDE" w:rsidP="005D7FDE">
            <w:pPr>
              <w:pStyle w:val="afff3"/>
              <w:spacing w:before="0" w:line="240" w:lineRule="auto"/>
              <w:ind w:firstLine="0"/>
              <w:jc w:val="center"/>
              <w:rPr>
                <w:rFonts w:ascii="Times New Roman" w:hAnsi="Times New Roman" w:cs="Times New Roman"/>
                <w:sz w:val="24"/>
                <w:szCs w:val="24"/>
              </w:rPr>
            </w:pPr>
          </w:p>
        </w:tc>
      </w:tr>
      <w:tr w:rsidR="007A68B1" w:rsidRPr="009678B6" w14:paraId="39FE7E64" w14:textId="77777777" w:rsidTr="00BE3E06">
        <w:trPr>
          <w:cantSplit/>
          <w:trHeight w:val="471"/>
          <w:jc w:val="center"/>
        </w:trPr>
        <w:tc>
          <w:tcPr>
            <w:tcW w:w="494" w:type="pct"/>
            <w:vAlign w:val="center"/>
          </w:tcPr>
          <w:p w14:paraId="658E4F55" w14:textId="77777777" w:rsidR="005D7FDE" w:rsidRPr="009678B6" w:rsidRDefault="005D7FDE" w:rsidP="005D7FDE">
            <w:pPr>
              <w:spacing w:after="0" w:line="240" w:lineRule="auto"/>
              <w:jc w:val="center"/>
              <w:rPr>
                <w:rFonts w:ascii="Times New Roman" w:hAnsi="Times New Roman"/>
                <w:bCs/>
                <w:sz w:val="24"/>
                <w:szCs w:val="24"/>
              </w:rPr>
            </w:pPr>
            <w:r w:rsidRPr="009678B6">
              <w:rPr>
                <w:rFonts w:ascii="Times New Roman" w:hAnsi="Times New Roman"/>
                <w:bCs/>
                <w:sz w:val="24"/>
                <w:szCs w:val="24"/>
              </w:rPr>
              <w:t>-1,2</w:t>
            </w:r>
          </w:p>
        </w:tc>
        <w:tc>
          <w:tcPr>
            <w:tcW w:w="783" w:type="pct"/>
            <w:vAlign w:val="center"/>
          </w:tcPr>
          <w:p w14:paraId="1F866C0A" w14:textId="77777777" w:rsidR="005D7FDE" w:rsidRPr="009678B6" w:rsidRDefault="005D7FDE" w:rsidP="005D7FDE">
            <w:pPr>
              <w:pStyle w:val="afff3"/>
              <w:spacing w:before="0" w:line="240" w:lineRule="auto"/>
              <w:ind w:firstLine="0"/>
              <w:jc w:val="center"/>
              <w:rPr>
                <w:rFonts w:ascii="Times New Roman" w:hAnsi="Times New Roman" w:cs="Times New Roman"/>
                <w:bCs/>
                <w:sz w:val="24"/>
                <w:szCs w:val="24"/>
              </w:rPr>
            </w:pPr>
            <w:r w:rsidRPr="009678B6">
              <w:rPr>
                <w:rFonts w:ascii="Times New Roman" w:hAnsi="Times New Roman" w:cs="Times New Roman"/>
                <w:bCs/>
                <w:sz w:val="24"/>
                <w:szCs w:val="24"/>
              </w:rPr>
              <w:t>23,7</w:t>
            </w:r>
          </w:p>
        </w:tc>
        <w:tc>
          <w:tcPr>
            <w:tcW w:w="751" w:type="pct"/>
            <w:vAlign w:val="center"/>
          </w:tcPr>
          <w:p w14:paraId="02EB6E4A" w14:textId="77777777" w:rsidR="005D7FDE" w:rsidRPr="009678B6" w:rsidRDefault="005D7FDE" w:rsidP="005D7FDE">
            <w:pPr>
              <w:pStyle w:val="afff3"/>
              <w:spacing w:before="0" w:line="240" w:lineRule="auto"/>
              <w:ind w:firstLine="0"/>
              <w:jc w:val="center"/>
              <w:rPr>
                <w:rFonts w:ascii="Times New Roman" w:hAnsi="Times New Roman" w:cs="Times New Roman"/>
                <w:bCs/>
                <w:sz w:val="24"/>
                <w:szCs w:val="24"/>
              </w:rPr>
            </w:pPr>
            <w:r w:rsidRPr="009678B6">
              <w:rPr>
                <w:rFonts w:ascii="Times New Roman" w:hAnsi="Times New Roman" w:cs="Times New Roman"/>
                <w:bCs/>
                <w:sz w:val="24"/>
                <w:szCs w:val="24"/>
              </w:rPr>
              <w:t>-24,7</w:t>
            </w:r>
          </w:p>
        </w:tc>
        <w:tc>
          <w:tcPr>
            <w:tcW w:w="801" w:type="pct"/>
            <w:vAlign w:val="center"/>
          </w:tcPr>
          <w:p w14:paraId="1CF2B845" w14:textId="77777777" w:rsidR="005D7FDE" w:rsidRPr="009678B6" w:rsidRDefault="005D7FDE" w:rsidP="005D7FDE">
            <w:pPr>
              <w:pStyle w:val="afff3"/>
              <w:spacing w:before="0" w:line="240" w:lineRule="auto"/>
              <w:ind w:firstLine="0"/>
              <w:jc w:val="center"/>
              <w:rPr>
                <w:rFonts w:ascii="Times New Roman" w:hAnsi="Times New Roman" w:cs="Times New Roman"/>
                <w:bCs/>
                <w:sz w:val="24"/>
                <w:szCs w:val="24"/>
              </w:rPr>
            </w:pPr>
            <w:r w:rsidRPr="009678B6">
              <w:rPr>
                <w:rFonts w:ascii="Times New Roman" w:hAnsi="Times New Roman" w:cs="Times New Roman"/>
                <w:bCs/>
                <w:sz w:val="24"/>
                <w:szCs w:val="24"/>
              </w:rPr>
              <w:t>72</w:t>
            </w:r>
          </w:p>
        </w:tc>
        <w:tc>
          <w:tcPr>
            <w:tcW w:w="502" w:type="pct"/>
            <w:vAlign w:val="center"/>
          </w:tcPr>
          <w:p w14:paraId="2693E911" w14:textId="77777777" w:rsidR="005D7FDE" w:rsidRPr="009678B6" w:rsidRDefault="005D7FDE" w:rsidP="005D7FDE">
            <w:pPr>
              <w:pStyle w:val="afff3"/>
              <w:spacing w:before="0" w:line="240" w:lineRule="auto"/>
              <w:ind w:firstLine="0"/>
              <w:jc w:val="center"/>
              <w:rPr>
                <w:rFonts w:ascii="Times New Roman" w:hAnsi="Times New Roman" w:cs="Times New Roman"/>
                <w:bCs/>
                <w:sz w:val="24"/>
                <w:szCs w:val="24"/>
              </w:rPr>
            </w:pPr>
            <w:r w:rsidRPr="009678B6">
              <w:rPr>
                <w:rFonts w:ascii="Times New Roman" w:hAnsi="Times New Roman" w:cs="Times New Roman"/>
                <w:bCs/>
                <w:sz w:val="24"/>
                <w:szCs w:val="24"/>
              </w:rPr>
              <w:t>403</w:t>
            </w:r>
          </w:p>
        </w:tc>
        <w:tc>
          <w:tcPr>
            <w:tcW w:w="601" w:type="pct"/>
            <w:shd w:val="clear" w:color="auto" w:fill="auto"/>
            <w:vAlign w:val="center"/>
          </w:tcPr>
          <w:p w14:paraId="1360EBEC" w14:textId="77777777" w:rsidR="005D7FDE" w:rsidRPr="009678B6" w:rsidRDefault="005D7FDE" w:rsidP="005D7FDE">
            <w:pPr>
              <w:pStyle w:val="afff3"/>
              <w:spacing w:before="0" w:line="240" w:lineRule="auto"/>
              <w:ind w:firstLine="0"/>
              <w:jc w:val="center"/>
              <w:rPr>
                <w:rFonts w:ascii="Times New Roman" w:hAnsi="Times New Roman" w:cs="Times New Roman"/>
                <w:bCs/>
                <w:sz w:val="24"/>
                <w:szCs w:val="24"/>
              </w:rPr>
            </w:pPr>
            <w:r w:rsidRPr="009678B6">
              <w:rPr>
                <w:rFonts w:ascii="Times New Roman" w:hAnsi="Times New Roman" w:cs="Times New Roman"/>
                <w:bCs/>
                <w:sz w:val="24"/>
                <w:szCs w:val="24"/>
              </w:rPr>
              <w:t>3,6</w:t>
            </w:r>
          </w:p>
        </w:tc>
        <w:tc>
          <w:tcPr>
            <w:tcW w:w="1068" w:type="pct"/>
            <w:shd w:val="clear" w:color="auto" w:fill="auto"/>
            <w:vAlign w:val="center"/>
          </w:tcPr>
          <w:p w14:paraId="08477FCD" w14:textId="77777777" w:rsidR="005D7FDE" w:rsidRPr="009678B6" w:rsidRDefault="005D7FDE" w:rsidP="005D7FDE">
            <w:pPr>
              <w:pStyle w:val="afff3"/>
              <w:spacing w:before="0" w:line="240" w:lineRule="auto"/>
              <w:ind w:firstLine="0"/>
              <w:jc w:val="center"/>
              <w:rPr>
                <w:rFonts w:ascii="Times New Roman" w:hAnsi="Times New Roman" w:cs="Times New Roman"/>
                <w:bCs/>
                <w:sz w:val="24"/>
                <w:szCs w:val="24"/>
              </w:rPr>
            </w:pPr>
            <w:r w:rsidRPr="009678B6">
              <w:rPr>
                <w:rFonts w:ascii="Times New Roman" w:hAnsi="Times New Roman" w:cs="Times New Roman"/>
                <w:bCs/>
                <w:sz w:val="24"/>
                <w:szCs w:val="24"/>
              </w:rPr>
              <w:t>20-45-6</w:t>
            </w:r>
          </w:p>
        </w:tc>
      </w:tr>
    </w:tbl>
    <w:p w14:paraId="6683BFB1" w14:textId="77777777" w:rsidR="005D7FDE" w:rsidRPr="009678B6" w:rsidRDefault="005D7FDE" w:rsidP="008C5C6C">
      <w:pPr>
        <w:pStyle w:val="af2"/>
        <w:spacing w:after="0" w:line="240" w:lineRule="auto"/>
        <w:ind w:left="0"/>
        <w:rPr>
          <w:rFonts w:ascii="Times New Roman" w:hAnsi="Times New Roman"/>
          <w:b/>
          <w:sz w:val="28"/>
          <w:szCs w:val="28"/>
        </w:rPr>
      </w:pPr>
    </w:p>
    <w:p w14:paraId="2477271D" w14:textId="76E8688F" w:rsidR="004A1D6C" w:rsidRPr="009678B6" w:rsidRDefault="004A1D6C" w:rsidP="004A1D6C">
      <w:pPr>
        <w:spacing w:after="0" w:line="240" w:lineRule="auto"/>
        <w:jc w:val="center"/>
        <w:rPr>
          <w:rFonts w:ascii="Times New Roman" w:hAnsi="Times New Roman"/>
          <w:spacing w:val="-2"/>
          <w:sz w:val="28"/>
          <w:szCs w:val="28"/>
        </w:rPr>
      </w:pPr>
      <w:r w:rsidRPr="009678B6">
        <w:rPr>
          <w:rFonts w:ascii="Times New Roman" w:hAnsi="Times New Roman"/>
          <w:b/>
          <w:bCs/>
          <w:iCs/>
          <w:sz w:val="28"/>
          <w:szCs w:val="28"/>
        </w:rPr>
        <w:t xml:space="preserve">Таблица </w:t>
      </w:r>
      <w:r w:rsidR="00C4358A" w:rsidRPr="009678B6">
        <w:rPr>
          <w:rFonts w:ascii="Times New Roman" w:hAnsi="Times New Roman"/>
          <w:b/>
          <w:bCs/>
          <w:iCs/>
          <w:sz w:val="28"/>
          <w:szCs w:val="28"/>
        </w:rPr>
        <w:t>6</w:t>
      </w:r>
      <w:r w:rsidRPr="009678B6">
        <w:rPr>
          <w:rFonts w:ascii="Times New Roman" w:hAnsi="Times New Roman"/>
          <w:b/>
          <w:bCs/>
          <w:iCs/>
          <w:sz w:val="28"/>
          <w:szCs w:val="28"/>
        </w:rPr>
        <w:t xml:space="preserve">. - </w:t>
      </w:r>
      <w:r w:rsidRPr="009678B6">
        <w:rPr>
          <w:rFonts w:ascii="Times New Roman" w:hAnsi="Times New Roman"/>
          <w:spacing w:val="-2"/>
          <w:sz w:val="28"/>
          <w:szCs w:val="28"/>
        </w:rPr>
        <w:t>Экстремальные значения климатических характеристик</w:t>
      </w:r>
    </w:p>
    <w:p w14:paraId="0A243BCF" w14:textId="77777777" w:rsidR="004A1D6C" w:rsidRPr="009678B6" w:rsidRDefault="004A1D6C" w:rsidP="004A1D6C">
      <w:pPr>
        <w:spacing w:after="0" w:line="240" w:lineRule="auto"/>
        <w:jc w:val="center"/>
        <w:rPr>
          <w:rFonts w:ascii="Times New Roman" w:hAnsi="Times New Roman"/>
          <w:iCs/>
          <w:sz w:val="12"/>
          <w:szCs w:val="12"/>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87"/>
        <w:gridCol w:w="1143"/>
        <w:gridCol w:w="1910"/>
        <w:gridCol w:w="1221"/>
        <w:gridCol w:w="2033"/>
        <w:gridCol w:w="1781"/>
      </w:tblGrid>
      <w:tr w:rsidR="000E4756" w:rsidRPr="009678B6" w14:paraId="0CDBE3D6" w14:textId="77777777" w:rsidTr="00031491">
        <w:trPr>
          <w:cantSplit/>
          <w:trHeight w:val="395"/>
          <w:jc w:val="center"/>
        </w:trPr>
        <w:tc>
          <w:tcPr>
            <w:tcW w:w="1553" w:type="pct"/>
            <w:gridSpan w:val="2"/>
            <w:tcBorders>
              <w:top w:val="single" w:sz="4" w:space="0" w:color="auto"/>
              <w:left w:val="single" w:sz="4" w:space="0" w:color="auto"/>
              <w:bottom w:val="nil"/>
              <w:right w:val="single" w:sz="4" w:space="0" w:color="auto"/>
            </w:tcBorders>
            <w:vAlign w:val="center"/>
          </w:tcPr>
          <w:p w14:paraId="2B17377D" w14:textId="77777777" w:rsidR="004A1D6C" w:rsidRPr="009678B6" w:rsidRDefault="004A1D6C" w:rsidP="00031491">
            <w:pPr>
              <w:spacing w:after="0" w:line="240" w:lineRule="auto"/>
              <w:jc w:val="center"/>
              <w:rPr>
                <w:rFonts w:ascii="Times New Roman" w:hAnsi="Times New Roman"/>
                <w:sz w:val="24"/>
                <w:szCs w:val="24"/>
              </w:rPr>
            </w:pPr>
            <w:r w:rsidRPr="009678B6">
              <w:rPr>
                <w:rFonts w:ascii="Times New Roman" w:hAnsi="Times New Roman"/>
                <w:sz w:val="24"/>
                <w:szCs w:val="24"/>
              </w:rPr>
              <w:t>Абсолютный минимум</w:t>
            </w:r>
          </w:p>
          <w:p w14:paraId="34B86E3C" w14:textId="77777777" w:rsidR="004A1D6C" w:rsidRPr="009678B6" w:rsidRDefault="004A1D6C" w:rsidP="00031491">
            <w:pPr>
              <w:spacing w:after="0" w:line="240" w:lineRule="auto"/>
              <w:jc w:val="center"/>
              <w:rPr>
                <w:rFonts w:ascii="Times New Roman" w:hAnsi="Times New Roman"/>
                <w:sz w:val="24"/>
                <w:szCs w:val="24"/>
              </w:rPr>
            </w:pPr>
            <w:r w:rsidRPr="009678B6">
              <w:rPr>
                <w:rFonts w:ascii="Times New Roman" w:hAnsi="Times New Roman"/>
                <w:sz w:val="24"/>
                <w:szCs w:val="24"/>
              </w:rPr>
              <w:t xml:space="preserve">температуры воздуха, </w:t>
            </w:r>
          </w:p>
          <w:p w14:paraId="2269B3A3" w14:textId="77777777" w:rsidR="004A1D6C" w:rsidRPr="009678B6" w:rsidRDefault="004A1D6C" w:rsidP="00031491">
            <w:pPr>
              <w:spacing w:after="0" w:line="240" w:lineRule="auto"/>
              <w:jc w:val="center"/>
              <w:rPr>
                <w:rFonts w:ascii="Times New Roman" w:hAnsi="Times New Roman"/>
                <w:sz w:val="24"/>
                <w:szCs w:val="24"/>
              </w:rPr>
            </w:pPr>
            <w:r w:rsidRPr="009678B6">
              <w:rPr>
                <w:rFonts w:ascii="Times New Roman" w:hAnsi="Times New Roman"/>
                <w:sz w:val="24"/>
                <w:szCs w:val="24"/>
              </w:rPr>
              <w:t>°С</w:t>
            </w:r>
          </w:p>
        </w:tc>
        <w:tc>
          <w:tcPr>
            <w:tcW w:w="1554" w:type="pct"/>
            <w:gridSpan w:val="2"/>
            <w:tcBorders>
              <w:top w:val="single" w:sz="4" w:space="0" w:color="auto"/>
              <w:left w:val="single" w:sz="4" w:space="0" w:color="auto"/>
              <w:bottom w:val="nil"/>
              <w:right w:val="single" w:sz="4" w:space="0" w:color="auto"/>
            </w:tcBorders>
            <w:vAlign w:val="center"/>
          </w:tcPr>
          <w:p w14:paraId="4C1D44C3" w14:textId="77777777" w:rsidR="004A1D6C" w:rsidRPr="009678B6" w:rsidRDefault="004A1D6C" w:rsidP="00031491">
            <w:pPr>
              <w:spacing w:after="0" w:line="240" w:lineRule="auto"/>
              <w:jc w:val="center"/>
              <w:rPr>
                <w:rFonts w:ascii="Times New Roman" w:hAnsi="Times New Roman"/>
                <w:sz w:val="24"/>
                <w:szCs w:val="24"/>
              </w:rPr>
            </w:pPr>
            <w:r w:rsidRPr="009678B6">
              <w:rPr>
                <w:rFonts w:ascii="Times New Roman" w:hAnsi="Times New Roman"/>
                <w:sz w:val="24"/>
                <w:szCs w:val="24"/>
              </w:rPr>
              <w:t xml:space="preserve">Абсолютный максимум температуры воздуха, </w:t>
            </w:r>
          </w:p>
          <w:p w14:paraId="19E3D0CC" w14:textId="77777777" w:rsidR="004A1D6C" w:rsidRPr="009678B6" w:rsidRDefault="004A1D6C" w:rsidP="00031491">
            <w:pPr>
              <w:spacing w:after="0" w:line="240" w:lineRule="auto"/>
              <w:jc w:val="center"/>
              <w:rPr>
                <w:rFonts w:ascii="Times New Roman" w:hAnsi="Times New Roman"/>
                <w:sz w:val="24"/>
                <w:szCs w:val="24"/>
              </w:rPr>
            </w:pPr>
            <w:r w:rsidRPr="009678B6">
              <w:rPr>
                <w:rFonts w:ascii="Times New Roman" w:hAnsi="Times New Roman"/>
                <w:sz w:val="24"/>
                <w:szCs w:val="24"/>
              </w:rPr>
              <w:t>°С</w:t>
            </w:r>
          </w:p>
        </w:tc>
        <w:tc>
          <w:tcPr>
            <w:tcW w:w="1009" w:type="pct"/>
            <w:vMerge w:val="restart"/>
            <w:tcBorders>
              <w:top w:val="single" w:sz="4" w:space="0" w:color="auto"/>
              <w:left w:val="single" w:sz="4" w:space="0" w:color="auto"/>
              <w:bottom w:val="nil"/>
              <w:right w:val="single" w:sz="4" w:space="0" w:color="auto"/>
            </w:tcBorders>
            <w:vAlign w:val="center"/>
          </w:tcPr>
          <w:p w14:paraId="53CDE16C" w14:textId="77777777" w:rsidR="004A1D6C" w:rsidRPr="009678B6" w:rsidRDefault="004A1D6C" w:rsidP="00031491">
            <w:pPr>
              <w:spacing w:after="0" w:line="240" w:lineRule="auto"/>
              <w:jc w:val="center"/>
              <w:rPr>
                <w:rFonts w:ascii="Times New Roman" w:hAnsi="Times New Roman"/>
                <w:sz w:val="24"/>
                <w:szCs w:val="24"/>
              </w:rPr>
            </w:pPr>
            <w:r w:rsidRPr="009678B6">
              <w:rPr>
                <w:rFonts w:ascii="Times New Roman" w:hAnsi="Times New Roman"/>
                <w:sz w:val="24"/>
                <w:szCs w:val="24"/>
              </w:rPr>
              <w:t>Абсолютный максимум</w:t>
            </w:r>
          </w:p>
          <w:p w14:paraId="1C4DD8BC" w14:textId="77777777" w:rsidR="004A1D6C" w:rsidRPr="009678B6" w:rsidRDefault="004A1D6C" w:rsidP="00031491">
            <w:pPr>
              <w:spacing w:after="0" w:line="240" w:lineRule="auto"/>
              <w:jc w:val="center"/>
              <w:rPr>
                <w:rFonts w:ascii="Times New Roman" w:hAnsi="Times New Roman"/>
                <w:sz w:val="24"/>
                <w:szCs w:val="24"/>
              </w:rPr>
            </w:pPr>
            <w:r w:rsidRPr="009678B6">
              <w:rPr>
                <w:rFonts w:ascii="Times New Roman" w:hAnsi="Times New Roman"/>
                <w:sz w:val="24"/>
                <w:szCs w:val="24"/>
              </w:rPr>
              <w:t xml:space="preserve">суточных осадков, </w:t>
            </w:r>
          </w:p>
          <w:p w14:paraId="7180585F" w14:textId="77777777" w:rsidR="004A1D6C" w:rsidRPr="009678B6" w:rsidRDefault="004A1D6C" w:rsidP="00031491">
            <w:pPr>
              <w:spacing w:after="0" w:line="240" w:lineRule="auto"/>
              <w:jc w:val="center"/>
              <w:rPr>
                <w:rFonts w:ascii="Times New Roman" w:hAnsi="Times New Roman"/>
                <w:sz w:val="24"/>
                <w:szCs w:val="24"/>
              </w:rPr>
            </w:pPr>
            <w:r w:rsidRPr="009678B6">
              <w:rPr>
                <w:rFonts w:ascii="Times New Roman" w:hAnsi="Times New Roman"/>
                <w:sz w:val="24"/>
                <w:szCs w:val="24"/>
              </w:rPr>
              <w:t>мм</w:t>
            </w:r>
          </w:p>
        </w:tc>
        <w:tc>
          <w:tcPr>
            <w:tcW w:w="884" w:type="pct"/>
            <w:vMerge w:val="restart"/>
            <w:tcBorders>
              <w:top w:val="single" w:sz="4" w:space="0" w:color="auto"/>
              <w:left w:val="single" w:sz="4" w:space="0" w:color="auto"/>
              <w:bottom w:val="nil"/>
              <w:right w:val="single" w:sz="4" w:space="0" w:color="auto"/>
            </w:tcBorders>
            <w:vAlign w:val="center"/>
          </w:tcPr>
          <w:p w14:paraId="63CB1791" w14:textId="77777777" w:rsidR="004A1D6C" w:rsidRPr="009678B6" w:rsidRDefault="004A1D6C" w:rsidP="00031491">
            <w:pPr>
              <w:spacing w:after="0" w:line="240" w:lineRule="auto"/>
              <w:jc w:val="center"/>
              <w:rPr>
                <w:rFonts w:ascii="Times New Roman" w:hAnsi="Times New Roman"/>
                <w:sz w:val="24"/>
                <w:szCs w:val="24"/>
              </w:rPr>
            </w:pPr>
            <w:r w:rsidRPr="009678B6">
              <w:rPr>
                <w:rFonts w:ascii="Times New Roman" w:hAnsi="Times New Roman"/>
                <w:sz w:val="24"/>
                <w:szCs w:val="24"/>
              </w:rPr>
              <w:t xml:space="preserve">Максимальная скорость ветра, </w:t>
            </w:r>
          </w:p>
          <w:p w14:paraId="0153F49D" w14:textId="77777777" w:rsidR="004A1D6C" w:rsidRPr="009678B6" w:rsidRDefault="004A1D6C" w:rsidP="00031491">
            <w:pPr>
              <w:spacing w:after="0" w:line="240" w:lineRule="auto"/>
              <w:jc w:val="center"/>
              <w:rPr>
                <w:rFonts w:ascii="Times New Roman" w:hAnsi="Times New Roman"/>
                <w:sz w:val="24"/>
                <w:szCs w:val="24"/>
              </w:rPr>
            </w:pPr>
            <w:r w:rsidRPr="009678B6">
              <w:rPr>
                <w:rFonts w:ascii="Times New Roman" w:hAnsi="Times New Roman"/>
                <w:sz w:val="24"/>
                <w:szCs w:val="24"/>
              </w:rPr>
              <w:t>м</w:t>
            </w:r>
            <w:r w:rsidRPr="009678B6">
              <w:rPr>
                <w:rFonts w:ascii="Times New Roman" w:hAnsi="Times New Roman"/>
                <w:spacing w:val="-10"/>
                <w:sz w:val="24"/>
                <w:szCs w:val="24"/>
              </w:rPr>
              <w:t>/</w:t>
            </w:r>
            <w:r w:rsidRPr="009678B6">
              <w:rPr>
                <w:rFonts w:ascii="Times New Roman" w:hAnsi="Times New Roman"/>
                <w:sz w:val="24"/>
                <w:szCs w:val="24"/>
              </w:rPr>
              <w:t>с</w:t>
            </w:r>
          </w:p>
        </w:tc>
      </w:tr>
      <w:tr w:rsidR="000E4756" w:rsidRPr="009678B6" w14:paraId="357D8326" w14:textId="77777777" w:rsidTr="00031491">
        <w:trPr>
          <w:cantSplit/>
          <w:trHeight w:val="394"/>
          <w:jc w:val="center"/>
        </w:trPr>
        <w:tc>
          <w:tcPr>
            <w:tcW w:w="986" w:type="pct"/>
            <w:tcBorders>
              <w:top w:val="single" w:sz="4" w:space="0" w:color="auto"/>
              <w:left w:val="single" w:sz="4" w:space="0" w:color="auto"/>
              <w:bottom w:val="nil"/>
              <w:right w:val="single" w:sz="4" w:space="0" w:color="auto"/>
            </w:tcBorders>
            <w:vAlign w:val="center"/>
          </w:tcPr>
          <w:p w14:paraId="6AC03014" w14:textId="77777777" w:rsidR="004A1D6C" w:rsidRPr="009678B6" w:rsidRDefault="004A1D6C" w:rsidP="00031491">
            <w:pPr>
              <w:spacing w:after="0" w:line="240" w:lineRule="auto"/>
              <w:jc w:val="center"/>
              <w:rPr>
                <w:rFonts w:ascii="Times New Roman" w:hAnsi="Times New Roman"/>
                <w:sz w:val="24"/>
                <w:szCs w:val="24"/>
              </w:rPr>
            </w:pPr>
            <w:r w:rsidRPr="009678B6">
              <w:rPr>
                <w:rFonts w:ascii="Times New Roman" w:hAnsi="Times New Roman"/>
                <w:sz w:val="24"/>
                <w:szCs w:val="24"/>
              </w:rPr>
              <w:t>значение</w:t>
            </w:r>
          </w:p>
        </w:tc>
        <w:tc>
          <w:tcPr>
            <w:tcW w:w="567" w:type="pct"/>
            <w:tcBorders>
              <w:top w:val="single" w:sz="4" w:space="0" w:color="auto"/>
              <w:left w:val="single" w:sz="4" w:space="0" w:color="auto"/>
              <w:bottom w:val="nil"/>
              <w:right w:val="single" w:sz="4" w:space="0" w:color="auto"/>
            </w:tcBorders>
            <w:vAlign w:val="center"/>
          </w:tcPr>
          <w:p w14:paraId="6A016277" w14:textId="77777777" w:rsidR="004A1D6C" w:rsidRPr="009678B6" w:rsidRDefault="004A1D6C" w:rsidP="00031491">
            <w:pPr>
              <w:spacing w:after="0" w:line="240" w:lineRule="auto"/>
              <w:jc w:val="center"/>
              <w:rPr>
                <w:rFonts w:ascii="Times New Roman" w:hAnsi="Times New Roman"/>
                <w:sz w:val="24"/>
                <w:szCs w:val="24"/>
              </w:rPr>
            </w:pPr>
            <w:r w:rsidRPr="009678B6">
              <w:rPr>
                <w:rFonts w:ascii="Times New Roman" w:hAnsi="Times New Roman"/>
                <w:sz w:val="24"/>
                <w:szCs w:val="24"/>
              </w:rPr>
              <w:t>год</w:t>
            </w:r>
          </w:p>
        </w:tc>
        <w:tc>
          <w:tcPr>
            <w:tcW w:w="948" w:type="pct"/>
            <w:tcBorders>
              <w:top w:val="single" w:sz="4" w:space="0" w:color="auto"/>
              <w:left w:val="single" w:sz="4" w:space="0" w:color="auto"/>
              <w:bottom w:val="nil"/>
              <w:right w:val="single" w:sz="4" w:space="0" w:color="auto"/>
            </w:tcBorders>
            <w:vAlign w:val="center"/>
          </w:tcPr>
          <w:p w14:paraId="522B66AA" w14:textId="77777777" w:rsidR="004A1D6C" w:rsidRPr="009678B6" w:rsidRDefault="004A1D6C" w:rsidP="00031491">
            <w:pPr>
              <w:spacing w:after="0" w:line="240" w:lineRule="auto"/>
              <w:jc w:val="center"/>
              <w:rPr>
                <w:rFonts w:ascii="Times New Roman" w:hAnsi="Times New Roman"/>
                <w:sz w:val="24"/>
                <w:szCs w:val="24"/>
              </w:rPr>
            </w:pPr>
            <w:r w:rsidRPr="009678B6">
              <w:rPr>
                <w:rFonts w:ascii="Times New Roman" w:hAnsi="Times New Roman"/>
                <w:sz w:val="24"/>
                <w:szCs w:val="24"/>
              </w:rPr>
              <w:t>значение</w:t>
            </w:r>
          </w:p>
        </w:tc>
        <w:tc>
          <w:tcPr>
            <w:tcW w:w="606" w:type="pct"/>
            <w:tcBorders>
              <w:top w:val="single" w:sz="4" w:space="0" w:color="auto"/>
              <w:left w:val="single" w:sz="4" w:space="0" w:color="auto"/>
              <w:bottom w:val="nil"/>
              <w:right w:val="single" w:sz="4" w:space="0" w:color="auto"/>
            </w:tcBorders>
            <w:vAlign w:val="center"/>
          </w:tcPr>
          <w:p w14:paraId="660E7620" w14:textId="77777777" w:rsidR="004A1D6C" w:rsidRPr="009678B6" w:rsidRDefault="004A1D6C" w:rsidP="00031491">
            <w:pPr>
              <w:spacing w:after="0" w:line="240" w:lineRule="auto"/>
              <w:jc w:val="center"/>
              <w:rPr>
                <w:rFonts w:ascii="Times New Roman" w:hAnsi="Times New Roman"/>
                <w:sz w:val="24"/>
                <w:szCs w:val="24"/>
              </w:rPr>
            </w:pPr>
            <w:r w:rsidRPr="009678B6">
              <w:rPr>
                <w:rFonts w:ascii="Times New Roman" w:hAnsi="Times New Roman"/>
                <w:sz w:val="24"/>
                <w:szCs w:val="24"/>
              </w:rPr>
              <w:t>год</w:t>
            </w:r>
          </w:p>
        </w:tc>
        <w:tc>
          <w:tcPr>
            <w:tcW w:w="1009" w:type="pct"/>
            <w:vMerge/>
            <w:tcBorders>
              <w:top w:val="single" w:sz="4" w:space="0" w:color="auto"/>
              <w:left w:val="single" w:sz="4" w:space="0" w:color="auto"/>
              <w:bottom w:val="nil"/>
              <w:right w:val="single" w:sz="4" w:space="0" w:color="auto"/>
            </w:tcBorders>
          </w:tcPr>
          <w:p w14:paraId="53D698D1" w14:textId="77777777" w:rsidR="004A1D6C" w:rsidRPr="009678B6" w:rsidRDefault="004A1D6C" w:rsidP="00031491">
            <w:pPr>
              <w:spacing w:after="0" w:line="240" w:lineRule="auto"/>
              <w:jc w:val="center"/>
              <w:rPr>
                <w:rFonts w:ascii="Times New Roman" w:hAnsi="Times New Roman"/>
                <w:sz w:val="24"/>
                <w:szCs w:val="24"/>
              </w:rPr>
            </w:pPr>
          </w:p>
        </w:tc>
        <w:tc>
          <w:tcPr>
            <w:tcW w:w="884" w:type="pct"/>
            <w:vMerge/>
            <w:tcBorders>
              <w:top w:val="single" w:sz="4" w:space="0" w:color="auto"/>
              <w:left w:val="single" w:sz="4" w:space="0" w:color="auto"/>
              <w:bottom w:val="nil"/>
              <w:right w:val="single" w:sz="4" w:space="0" w:color="auto"/>
            </w:tcBorders>
          </w:tcPr>
          <w:p w14:paraId="6AB1790B" w14:textId="77777777" w:rsidR="004A1D6C" w:rsidRPr="009678B6" w:rsidRDefault="004A1D6C" w:rsidP="00031491">
            <w:pPr>
              <w:spacing w:after="0" w:line="240" w:lineRule="auto"/>
              <w:jc w:val="center"/>
              <w:rPr>
                <w:rFonts w:ascii="Times New Roman" w:hAnsi="Times New Roman"/>
                <w:sz w:val="24"/>
                <w:szCs w:val="24"/>
              </w:rPr>
            </w:pPr>
          </w:p>
        </w:tc>
      </w:tr>
      <w:tr w:rsidR="000E4756" w:rsidRPr="009678B6" w14:paraId="25FAD146" w14:textId="77777777" w:rsidTr="00031491">
        <w:trPr>
          <w:cantSplit/>
          <w:trHeight w:val="366"/>
          <w:jc w:val="center"/>
        </w:trPr>
        <w:tc>
          <w:tcPr>
            <w:tcW w:w="986" w:type="pct"/>
            <w:tcBorders>
              <w:top w:val="single" w:sz="4" w:space="0" w:color="auto"/>
              <w:left w:val="single" w:sz="4" w:space="0" w:color="auto"/>
              <w:bottom w:val="single" w:sz="4" w:space="0" w:color="auto"/>
              <w:right w:val="single" w:sz="4" w:space="0" w:color="auto"/>
            </w:tcBorders>
            <w:vAlign w:val="center"/>
          </w:tcPr>
          <w:p w14:paraId="2B1D0EB7" w14:textId="77777777" w:rsidR="004A1D6C" w:rsidRPr="009678B6" w:rsidRDefault="004A1D6C" w:rsidP="00031491">
            <w:pPr>
              <w:spacing w:after="0" w:line="240" w:lineRule="auto"/>
              <w:jc w:val="center"/>
              <w:rPr>
                <w:rFonts w:ascii="Times New Roman" w:hAnsi="Times New Roman"/>
                <w:sz w:val="24"/>
                <w:szCs w:val="24"/>
              </w:rPr>
            </w:pPr>
            <w:r w:rsidRPr="009678B6">
              <w:rPr>
                <w:rFonts w:ascii="Times New Roman" w:hAnsi="Times New Roman"/>
                <w:sz w:val="24"/>
                <w:szCs w:val="24"/>
              </w:rPr>
              <w:t>-54,0</w:t>
            </w:r>
          </w:p>
        </w:tc>
        <w:tc>
          <w:tcPr>
            <w:tcW w:w="567" w:type="pct"/>
            <w:tcBorders>
              <w:top w:val="single" w:sz="4" w:space="0" w:color="auto"/>
              <w:left w:val="single" w:sz="4" w:space="0" w:color="auto"/>
              <w:bottom w:val="single" w:sz="4" w:space="0" w:color="auto"/>
              <w:right w:val="single" w:sz="4" w:space="0" w:color="auto"/>
            </w:tcBorders>
            <w:vAlign w:val="center"/>
          </w:tcPr>
          <w:p w14:paraId="14CA4804" w14:textId="77777777" w:rsidR="004A1D6C" w:rsidRPr="009678B6" w:rsidRDefault="004A1D6C" w:rsidP="00031491">
            <w:pPr>
              <w:spacing w:after="0" w:line="240" w:lineRule="auto"/>
              <w:jc w:val="center"/>
              <w:rPr>
                <w:rFonts w:ascii="Times New Roman" w:hAnsi="Times New Roman"/>
                <w:sz w:val="24"/>
                <w:szCs w:val="24"/>
              </w:rPr>
            </w:pPr>
            <w:r w:rsidRPr="009678B6">
              <w:rPr>
                <w:rFonts w:ascii="Times New Roman" w:hAnsi="Times New Roman"/>
                <w:sz w:val="24"/>
                <w:szCs w:val="24"/>
              </w:rPr>
              <w:t>1931</w:t>
            </w:r>
          </w:p>
        </w:tc>
        <w:tc>
          <w:tcPr>
            <w:tcW w:w="948" w:type="pct"/>
            <w:tcBorders>
              <w:top w:val="single" w:sz="4" w:space="0" w:color="auto"/>
              <w:left w:val="single" w:sz="4" w:space="0" w:color="auto"/>
              <w:bottom w:val="single" w:sz="4" w:space="0" w:color="auto"/>
              <w:right w:val="single" w:sz="4" w:space="0" w:color="auto"/>
            </w:tcBorders>
            <w:vAlign w:val="center"/>
          </w:tcPr>
          <w:p w14:paraId="2F398A82" w14:textId="77777777" w:rsidR="004A1D6C" w:rsidRPr="009678B6" w:rsidRDefault="004A1D6C" w:rsidP="00031491">
            <w:pPr>
              <w:spacing w:after="0" w:line="240" w:lineRule="auto"/>
              <w:jc w:val="center"/>
              <w:rPr>
                <w:rFonts w:ascii="Times New Roman" w:hAnsi="Times New Roman"/>
                <w:sz w:val="24"/>
                <w:szCs w:val="24"/>
              </w:rPr>
            </w:pPr>
            <w:r w:rsidRPr="009678B6">
              <w:rPr>
                <w:rFonts w:ascii="Times New Roman" w:hAnsi="Times New Roman"/>
                <w:sz w:val="24"/>
                <w:szCs w:val="24"/>
              </w:rPr>
              <w:t>35,7</w:t>
            </w:r>
          </w:p>
        </w:tc>
        <w:tc>
          <w:tcPr>
            <w:tcW w:w="606" w:type="pct"/>
            <w:tcBorders>
              <w:top w:val="single" w:sz="4" w:space="0" w:color="auto"/>
              <w:left w:val="single" w:sz="4" w:space="0" w:color="auto"/>
              <w:bottom w:val="single" w:sz="4" w:space="0" w:color="auto"/>
              <w:right w:val="single" w:sz="4" w:space="0" w:color="auto"/>
            </w:tcBorders>
            <w:vAlign w:val="center"/>
          </w:tcPr>
          <w:p w14:paraId="4D837AE3" w14:textId="77777777" w:rsidR="004A1D6C" w:rsidRPr="009678B6" w:rsidRDefault="004A1D6C" w:rsidP="00031491">
            <w:pPr>
              <w:spacing w:after="0" w:line="240" w:lineRule="auto"/>
              <w:jc w:val="center"/>
              <w:rPr>
                <w:rFonts w:ascii="Times New Roman" w:hAnsi="Times New Roman"/>
                <w:sz w:val="24"/>
                <w:szCs w:val="24"/>
              </w:rPr>
            </w:pPr>
            <w:r w:rsidRPr="009678B6">
              <w:rPr>
                <w:rFonts w:ascii="Times New Roman" w:hAnsi="Times New Roman"/>
                <w:sz w:val="24"/>
                <w:szCs w:val="24"/>
              </w:rPr>
              <w:t>1975</w:t>
            </w:r>
          </w:p>
        </w:tc>
        <w:tc>
          <w:tcPr>
            <w:tcW w:w="1009" w:type="pct"/>
            <w:tcBorders>
              <w:top w:val="single" w:sz="4" w:space="0" w:color="auto"/>
              <w:left w:val="single" w:sz="4" w:space="0" w:color="auto"/>
              <w:bottom w:val="single" w:sz="4" w:space="0" w:color="auto"/>
              <w:right w:val="single" w:sz="4" w:space="0" w:color="auto"/>
            </w:tcBorders>
            <w:vAlign w:val="center"/>
          </w:tcPr>
          <w:p w14:paraId="480E3240" w14:textId="77777777" w:rsidR="004A1D6C" w:rsidRPr="009678B6" w:rsidRDefault="004A1D6C" w:rsidP="00031491">
            <w:pPr>
              <w:spacing w:after="0" w:line="240" w:lineRule="auto"/>
              <w:jc w:val="center"/>
              <w:rPr>
                <w:rFonts w:ascii="Times New Roman" w:hAnsi="Times New Roman"/>
                <w:sz w:val="24"/>
                <w:szCs w:val="24"/>
              </w:rPr>
            </w:pPr>
            <w:r w:rsidRPr="009678B6">
              <w:rPr>
                <w:rFonts w:ascii="Times New Roman" w:hAnsi="Times New Roman"/>
                <w:sz w:val="24"/>
                <w:szCs w:val="24"/>
              </w:rPr>
              <w:t>63</w:t>
            </w:r>
          </w:p>
        </w:tc>
        <w:tc>
          <w:tcPr>
            <w:tcW w:w="884" w:type="pct"/>
            <w:tcBorders>
              <w:top w:val="single" w:sz="4" w:space="0" w:color="auto"/>
              <w:left w:val="single" w:sz="4" w:space="0" w:color="auto"/>
              <w:bottom w:val="single" w:sz="4" w:space="0" w:color="auto"/>
              <w:right w:val="single" w:sz="4" w:space="0" w:color="auto"/>
            </w:tcBorders>
            <w:vAlign w:val="center"/>
          </w:tcPr>
          <w:p w14:paraId="63AAAEA5" w14:textId="77777777" w:rsidR="004A1D6C" w:rsidRPr="009678B6" w:rsidRDefault="004A1D6C" w:rsidP="00031491">
            <w:pPr>
              <w:spacing w:after="0" w:line="240" w:lineRule="auto"/>
              <w:jc w:val="center"/>
              <w:rPr>
                <w:rFonts w:ascii="Times New Roman" w:hAnsi="Times New Roman"/>
                <w:sz w:val="24"/>
                <w:szCs w:val="24"/>
              </w:rPr>
            </w:pPr>
            <w:r w:rsidRPr="009678B6">
              <w:rPr>
                <w:rFonts w:ascii="Times New Roman" w:hAnsi="Times New Roman"/>
                <w:sz w:val="24"/>
                <w:szCs w:val="24"/>
              </w:rPr>
              <w:t>42</w:t>
            </w:r>
          </w:p>
        </w:tc>
      </w:tr>
    </w:tbl>
    <w:p w14:paraId="3833202C" w14:textId="6CFF0276" w:rsidR="007A68B1" w:rsidRPr="009678B6" w:rsidRDefault="007A68B1" w:rsidP="008C5C6C">
      <w:pPr>
        <w:pStyle w:val="ae"/>
        <w:jc w:val="center"/>
        <w:rPr>
          <w:b/>
          <w:bCs/>
          <w:szCs w:val="28"/>
        </w:rPr>
      </w:pPr>
      <w:r w:rsidRPr="009678B6">
        <w:rPr>
          <w:noProof/>
        </w:rPr>
        <w:drawing>
          <wp:inline distT="0" distB="0" distL="0" distR="0" wp14:anchorId="0E0E5AE9" wp14:editId="57C261CD">
            <wp:extent cx="3886200" cy="2771775"/>
            <wp:effectExtent l="0" t="0" r="0" b="0"/>
            <wp:docPr id="3" name="Объект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3DE6625B" w14:textId="5FD33F6A" w:rsidR="008C5C6C" w:rsidRPr="009678B6" w:rsidRDefault="008C5C6C" w:rsidP="008C5C6C">
      <w:pPr>
        <w:pStyle w:val="ae"/>
        <w:jc w:val="center"/>
        <w:rPr>
          <w:i/>
          <w:szCs w:val="28"/>
        </w:rPr>
      </w:pPr>
      <w:r w:rsidRPr="009678B6">
        <w:rPr>
          <w:b/>
          <w:bCs/>
          <w:szCs w:val="28"/>
        </w:rPr>
        <w:t xml:space="preserve">Рисунок </w:t>
      </w:r>
      <w:r w:rsidR="007A68B1" w:rsidRPr="009678B6">
        <w:rPr>
          <w:b/>
          <w:bCs/>
          <w:szCs w:val="28"/>
          <w:lang w:bidi="en-US"/>
        </w:rPr>
        <w:t>1</w:t>
      </w:r>
      <w:r w:rsidRPr="009678B6">
        <w:rPr>
          <w:b/>
          <w:bCs/>
          <w:szCs w:val="28"/>
          <w:lang w:bidi="en-US"/>
        </w:rPr>
        <w:t>. -</w:t>
      </w:r>
      <w:r w:rsidRPr="009678B6">
        <w:rPr>
          <w:szCs w:val="28"/>
          <w:lang w:bidi="en-US"/>
        </w:rPr>
        <w:t xml:space="preserve"> </w:t>
      </w:r>
      <w:r w:rsidRPr="009678B6">
        <w:rPr>
          <w:iCs/>
          <w:szCs w:val="28"/>
        </w:rPr>
        <w:t>Преобладающие направления ветров</w:t>
      </w:r>
      <w:r w:rsidRPr="009678B6">
        <w:rPr>
          <w:bCs/>
          <w:szCs w:val="28"/>
        </w:rPr>
        <w:t xml:space="preserve"> на территории </w:t>
      </w:r>
      <w:r w:rsidR="00F76769" w:rsidRPr="009678B6">
        <w:rPr>
          <w:bCs/>
          <w:szCs w:val="28"/>
        </w:rPr>
        <w:t>Локшин</w:t>
      </w:r>
      <w:r w:rsidRPr="009678B6">
        <w:rPr>
          <w:bCs/>
          <w:szCs w:val="28"/>
        </w:rPr>
        <w:t>ск</w:t>
      </w:r>
      <w:r w:rsidRPr="009678B6">
        <w:rPr>
          <w:szCs w:val="28"/>
        </w:rPr>
        <w:t>ого сельсовета</w:t>
      </w:r>
    </w:p>
    <w:p w14:paraId="5E1125DF" w14:textId="77777777" w:rsidR="004A1D6C" w:rsidRPr="009678B6" w:rsidRDefault="004A1D6C" w:rsidP="008C5C6C">
      <w:pPr>
        <w:pStyle w:val="af2"/>
        <w:spacing w:after="0" w:line="240" w:lineRule="auto"/>
        <w:ind w:left="0"/>
        <w:jc w:val="center"/>
        <w:rPr>
          <w:rFonts w:ascii="Times New Roman" w:eastAsia="Times New Roman" w:hAnsi="Times New Roman"/>
          <w:iCs/>
          <w:sz w:val="28"/>
          <w:szCs w:val="28"/>
          <w:lang w:eastAsia="ru-RU"/>
        </w:rPr>
      </w:pPr>
    </w:p>
    <w:p w14:paraId="4170E6E5" w14:textId="77777777" w:rsidR="007A68B1" w:rsidRPr="009678B6" w:rsidRDefault="007A68B1" w:rsidP="004A1D6C">
      <w:pPr>
        <w:pStyle w:val="29"/>
        <w:spacing w:line="240" w:lineRule="auto"/>
        <w:ind w:left="0"/>
        <w:jc w:val="both"/>
        <w:rPr>
          <w:b w:val="0"/>
          <w:bCs w:val="0"/>
          <w:iCs/>
          <w:caps w:val="0"/>
          <w:sz w:val="28"/>
          <w:szCs w:val="28"/>
        </w:rPr>
      </w:pPr>
      <w:r w:rsidRPr="009678B6">
        <w:rPr>
          <w:b w:val="0"/>
          <w:bCs w:val="0"/>
          <w:iCs/>
          <w:caps w:val="0"/>
          <w:sz w:val="28"/>
          <w:szCs w:val="28"/>
        </w:rPr>
        <w:t xml:space="preserve">По степени благоприятности основных климаторекреационных факторов (ландшафтно-климатическая зона, число часов солнечного сияния, длительность </w:t>
      </w:r>
      <w:r w:rsidRPr="009678B6">
        <w:rPr>
          <w:b w:val="0"/>
          <w:bCs w:val="0"/>
          <w:iCs/>
          <w:caps w:val="0"/>
          <w:sz w:val="28"/>
          <w:szCs w:val="28"/>
        </w:rPr>
        <w:lastRenderedPageBreak/>
        <w:t>периода с оптимальной гелиотерапией) территория района относится к благоприятной для рекреации.</w:t>
      </w:r>
    </w:p>
    <w:p w14:paraId="4F5423CD" w14:textId="3186AF67" w:rsidR="004A1D6C" w:rsidRPr="009678B6" w:rsidRDefault="004A1D6C" w:rsidP="00D65DDC">
      <w:pPr>
        <w:pStyle w:val="29"/>
        <w:spacing w:line="240" w:lineRule="auto"/>
        <w:ind w:left="0"/>
        <w:jc w:val="both"/>
        <w:rPr>
          <w:i/>
          <w:sz w:val="28"/>
          <w:szCs w:val="28"/>
        </w:rPr>
      </w:pPr>
      <w:r w:rsidRPr="009678B6">
        <w:rPr>
          <w:b w:val="0"/>
          <w:bCs w:val="0"/>
          <w:caps w:val="0"/>
          <w:spacing w:val="-1"/>
          <w:sz w:val="28"/>
          <w:szCs w:val="28"/>
        </w:rPr>
        <w:t>Согласно карте общего сейсмического районирования территории Российской Федерации (ОСР-97)</w:t>
      </w:r>
      <w:r w:rsidRPr="009678B6">
        <w:rPr>
          <w:b w:val="0"/>
          <w:bCs w:val="0"/>
          <w:spacing w:val="-1"/>
          <w:sz w:val="28"/>
          <w:szCs w:val="28"/>
        </w:rPr>
        <w:t xml:space="preserve">, </w:t>
      </w:r>
      <w:r w:rsidRPr="009678B6">
        <w:rPr>
          <w:b w:val="0"/>
          <w:bCs w:val="0"/>
          <w:caps w:val="0"/>
          <w:spacing w:val="-1"/>
          <w:sz w:val="28"/>
          <w:szCs w:val="28"/>
        </w:rPr>
        <w:t xml:space="preserve">территория поселения относится к 6-ми бальной </w:t>
      </w:r>
      <w:r w:rsidRPr="009678B6">
        <w:rPr>
          <w:b w:val="0"/>
          <w:bCs w:val="0"/>
          <w:caps w:val="0"/>
          <w:spacing w:val="1"/>
          <w:sz w:val="28"/>
          <w:szCs w:val="28"/>
        </w:rPr>
        <w:t>зоне сейсмической активности по шкале М</w:t>
      </w:r>
      <w:r w:rsidRPr="009678B6">
        <w:rPr>
          <w:b w:val="0"/>
          <w:bCs w:val="0"/>
          <w:caps w:val="0"/>
          <w:spacing w:val="1"/>
          <w:sz w:val="28"/>
          <w:szCs w:val="28"/>
          <w:lang w:val="en-US"/>
        </w:rPr>
        <w:t>SK</w:t>
      </w:r>
      <w:r w:rsidRPr="009678B6">
        <w:rPr>
          <w:b w:val="0"/>
          <w:bCs w:val="0"/>
          <w:caps w:val="0"/>
          <w:spacing w:val="1"/>
          <w:sz w:val="28"/>
          <w:szCs w:val="28"/>
        </w:rPr>
        <w:t xml:space="preserve">-64. </w:t>
      </w:r>
    </w:p>
    <w:p w14:paraId="6C24B37B" w14:textId="77777777" w:rsidR="004A1D6C" w:rsidRPr="009678B6" w:rsidRDefault="004A1D6C" w:rsidP="008C5C6C">
      <w:pPr>
        <w:pStyle w:val="af2"/>
        <w:spacing w:after="0" w:line="240" w:lineRule="auto"/>
        <w:ind w:left="0"/>
        <w:jc w:val="center"/>
        <w:rPr>
          <w:rFonts w:ascii="Times New Roman" w:hAnsi="Times New Roman"/>
          <w:i/>
          <w:sz w:val="28"/>
          <w:szCs w:val="28"/>
        </w:rPr>
      </w:pPr>
    </w:p>
    <w:p w14:paraId="0816688E" w14:textId="16379E41" w:rsidR="00E17AFB" w:rsidRPr="009678B6" w:rsidRDefault="00E17AFB" w:rsidP="00960CB7">
      <w:pPr>
        <w:pStyle w:val="30"/>
        <w:numPr>
          <w:ilvl w:val="2"/>
          <w:numId w:val="93"/>
        </w:numPr>
        <w:tabs>
          <w:tab w:val="left" w:pos="1276"/>
        </w:tabs>
        <w:spacing w:before="120"/>
        <w:ind w:left="709" w:firstLine="0"/>
        <w:jc w:val="both"/>
        <w:rPr>
          <w:rFonts w:ascii="Times New Roman" w:hAnsi="Times New Roman"/>
          <w:sz w:val="28"/>
          <w:szCs w:val="28"/>
        </w:rPr>
      </w:pPr>
      <w:bookmarkStart w:id="104" w:name="_Toc201843212"/>
      <w:r w:rsidRPr="009678B6">
        <w:rPr>
          <w:rFonts w:ascii="Times New Roman" w:hAnsi="Times New Roman"/>
          <w:sz w:val="28"/>
          <w:szCs w:val="28"/>
        </w:rPr>
        <w:t>Рельеф и ландшафт</w:t>
      </w:r>
      <w:bookmarkEnd w:id="104"/>
      <w:r w:rsidRPr="009678B6">
        <w:rPr>
          <w:rFonts w:ascii="Times New Roman" w:hAnsi="Times New Roman"/>
          <w:sz w:val="28"/>
          <w:szCs w:val="28"/>
        </w:rPr>
        <w:t xml:space="preserve"> </w:t>
      </w:r>
    </w:p>
    <w:p w14:paraId="6BC44CA5" w14:textId="5AF76F4D" w:rsidR="00E17AFB" w:rsidRPr="009678B6" w:rsidRDefault="00E17AFB" w:rsidP="00885F1B">
      <w:pPr>
        <w:widowControl w:val="0"/>
        <w:autoSpaceDE w:val="0"/>
        <w:autoSpaceDN w:val="0"/>
        <w:adjustRightInd w:val="0"/>
        <w:spacing w:after="0" w:line="240" w:lineRule="auto"/>
        <w:ind w:left="102" w:right="65" w:firstLine="708"/>
        <w:jc w:val="both"/>
        <w:rPr>
          <w:rFonts w:ascii="Times New Roman" w:hAnsi="Times New Roman"/>
          <w:sz w:val="28"/>
          <w:szCs w:val="28"/>
        </w:rPr>
      </w:pPr>
      <w:r w:rsidRPr="009678B6">
        <w:rPr>
          <w:rFonts w:ascii="Times New Roman" w:hAnsi="Times New Roman"/>
          <w:sz w:val="28"/>
          <w:szCs w:val="28"/>
        </w:rPr>
        <w:t xml:space="preserve">По </w:t>
      </w:r>
      <w:r w:rsidRPr="009678B6">
        <w:rPr>
          <w:rFonts w:ascii="Times New Roman" w:hAnsi="Times New Roman"/>
          <w:spacing w:val="-1"/>
          <w:sz w:val="28"/>
          <w:szCs w:val="28"/>
        </w:rPr>
        <w:t>п</w:t>
      </w:r>
      <w:r w:rsidRPr="009678B6">
        <w:rPr>
          <w:rFonts w:ascii="Times New Roman" w:hAnsi="Times New Roman"/>
          <w:spacing w:val="1"/>
          <w:sz w:val="28"/>
          <w:szCs w:val="28"/>
        </w:rPr>
        <w:t>р</w:t>
      </w:r>
      <w:r w:rsidRPr="009678B6">
        <w:rPr>
          <w:rFonts w:ascii="Times New Roman" w:hAnsi="Times New Roman"/>
          <w:sz w:val="28"/>
          <w:szCs w:val="28"/>
        </w:rPr>
        <w:t>и</w:t>
      </w:r>
      <w:r w:rsidRPr="009678B6">
        <w:rPr>
          <w:rFonts w:ascii="Times New Roman" w:hAnsi="Times New Roman"/>
          <w:spacing w:val="1"/>
          <w:sz w:val="28"/>
          <w:szCs w:val="28"/>
        </w:rPr>
        <w:t>ро</w:t>
      </w:r>
      <w:r w:rsidRPr="009678B6">
        <w:rPr>
          <w:rFonts w:ascii="Times New Roman" w:hAnsi="Times New Roman"/>
          <w:sz w:val="28"/>
          <w:szCs w:val="28"/>
        </w:rPr>
        <w:t>д</w:t>
      </w:r>
      <w:r w:rsidRPr="009678B6">
        <w:rPr>
          <w:rFonts w:ascii="Times New Roman" w:hAnsi="Times New Roman"/>
          <w:spacing w:val="-1"/>
          <w:sz w:val="28"/>
          <w:szCs w:val="28"/>
        </w:rPr>
        <w:t>н</w:t>
      </w:r>
      <w:r w:rsidRPr="009678B6">
        <w:rPr>
          <w:rFonts w:ascii="Times New Roman" w:hAnsi="Times New Roman"/>
          <w:sz w:val="28"/>
          <w:szCs w:val="28"/>
        </w:rPr>
        <w:t>ым усл</w:t>
      </w:r>
      <w:r w:rsidRPr="009678B6">
        <w:rPr>
          <w:rFonts w:ascii="Times New Roman" w:hAnsi="Times New Roman"/>
          <w:spacing w:val="1"/>
          <w:sz w:val="28"/>
          <w:szCs w:val="28"/>
        </w:rPr>
        <w:t>ов</w:t>
      </w:r>
      <w:r w:rsidRPr="009678B6">
        <w:rPr>
          <w:rFonts w:ascii="Times New Roman" w:hAnsi="Times New Roman"/>
          <w:sz w:val="28"/>
          <w:szCs w:val="28"/>
        </w:rPr>
        <w:t>и</w:t>
      </w:r>
      <w:r w:rsidRPr="009678B6">
        <w:rPr>
          <w:rFonts w:ascii="Times New Roman" w:hAnsi="Times New Roman"/>
          <w:spacing w:val="-1"/>
          <w:sz w:val="28"/>
          <w:szCs w:val="28"/>
        </w:rPr>
        <w:t>я</w:t>
      </w:r>
      <w:r w:rsidRPr="009678B6">
        <w:rPr>
          <w:rFonts w:ascii="Times New Roman" w:hAnsi="Times New Roman"/>
          <w:sz w:val="28"/>
          <w:szCs w:val="28"/>
        </w:rPr>
        <w:t>м</w:t>
      </w:r>
      <w:r w:rsidRPr="009678B6">
        <w:rPr>
          <w:rFonts w:ascii="Times New Roman" w:hAnsi="Times New Roman"/>
          <w:spacing w:val="17"/>
          <w:sz w:val="28"/>
          <w:szCs w:val="28"/>
        </w:rPr>
        <w:t xml:space="preserve"> </w:t>
      </w:r>
      <w:r w:rsidR="00715E18" w:rsidRPr="009678B6">
        <w:rPr>
          <w:rFonts w:ascii="Times New Roman" w:hAnsi="Times New Roman"/>
          <w:spacing w:val="1"/>
          <w:sz w:val="28"/>
          <w:szCs w:val="28"/>
        </w:rPr>
        <w:t>Локшинский сельсовет</w:t>
      </w:r>
      <w:r w:rsidRPr="009678B6">
        <w:rPr>
          <w:rFonts w:ascii="Times New Roman" w:hAnsi="Times New Roman"/>
          <w:sz w:val="28"/>
          <w:szCs w:val="28"/>
        </w:rPr>
        <w:t xml:space="preserve"> </w:t>
      </w:r>
      <w:r w:rsidRPr="009678B6">
        <w:rPr>
          <w:rFonts w:ascii="Times New Roman" w:hAnsi="Times New Roman"/>
          <w:spacing w:val="-1"/>
          <w:sz w:val="28"/>
          <w:szCs w:val="28"/>
        </w:rPr>
        <w:t>н</w:t>
      </w:r>
      <w:r w:rsidRPr="009678B6">
        <w:rPr>
          <w:rFonts w:ascii="Times New Roman" w:hAnsi="Times New Roman"/>
          <w:spacing w:val="1"/>
          <w:sz w:val="28"/>
          <w:szCs w:val="28"/>
        </w:rPr>
        <w:t>а</w:t>
      </w:r>
      <w:r w:rsidRPr="009678B6">
        <w:rPr>
          <w:rFonts w:ascii="Times New Roman" w:hAnsi="Times New Roman"/>
          <w:sz w:val="28"/>
          <w:szCs w:val="28"/>
        </w:rPr>
        <w:t>х</w:t>
      </w:r>
      <w:r w:rsidRPr="009678B6">
        <w:rPr>
          <w:rFonts w:ascii="Times New Roman" w:hAnsi="Times New Roman"/>
          <w:spacing w:val="1"/>
          <w:sz w:val="28"/>
          <w:szCs w:val="28"/>
        </w:rPr>
        <w:t>о</w:t>
      </w:r>
      <w:r w:rsidRPr="009678B6">
        <w:rPr>
          <w:rFonts w:ascii="Times New Roman" w:hAnsi="Times New Roman"/>
          <w:sz w:val="28"/>
          <w:szCs w:val="28"/>
        </w:rPr>
        <w:t>ди</w:t>
      </w:r>
      <w:r w:rsidRPr="009678B6">
        <w:rPr>
          <w:rFonts w:ascii="Times New Roman" w:hAnsi="Times New Roman"/>
          <w:spacing w:val="1"/>
          <w:sz w:val="28"/>
          <w:szCs w:val="28"/>
        </w:rPr>
        <w:t>т</w:t>
      </w:r>
      <w:r w:rsidRPr="009678B6">
        <w:rPr>
          <w:rFonts w:ascii="Times New Roman" w:hAnsi="Times New Roman"/>
          <w:sz w:val="28"/>
          <w:szCs w:val="28"/>
        </w:rPr>
        <w:t>ся в л</w:t>
      </w:r>
      <w:r w:rsidRPr="009678B6">
        <w:rPr>
          <w:rFonts w:ascii="Times New Roman" w:hAnsi="Times New Roman"/>
          <w:spacing w:val="1"/>
          <w:sz w:val="28"/>
          <w:szCs w:val="28"/>
        </w:rPr>
        <w:t>е</w:t>
      </w:r>
      <w:r w:rsidRPr="009678B6">
        <w:rPr>
          <w:rFonts w:ascii="Times New Roman" w:hAnsi="Times New Roman"/>
          <w:sz w:val="28"/>
          <w:szCs w:val="28"/>
        </w:rPr>
        <w:t>с</w:t>
      </w:r>
      <w:r w:rsidRPr="009678B6">
        <w:rPr>
          <w:rFonts w:ascii="Times New Roman" w:hAnsi="Times New Roman"/>
          <w:spacing w:val="1"/>
          <w:sz w:val="28"/>
          <w:szCs w:val="28"/>
        </w:rPr>
        <w:t>о</w:t>
      </w:r>
      <w:r w:rsidRPr="009678B6">
        <w:rPr>
          <w:rFonts w:ascii="Times New Roman" w:hAnsi="Times New Roman"/>
          <w:sz w:val="28"/>
          <w:szCs w:val="28"/>
        </w:rPr>
        <w:t>с</w:t>
      </w:r>
      <w:r w:rsidRPr="009678B6">
        <w:rPr>
          <w:rFonts w:ascii="Times New Roman" w:hAnsi="Times New Roman"/>
          <w:spacing w:val="-1"/>
          <w:sz w:val="28"/>
          <w:szCs w:val="28"/>
        </w:rPr>
        <w:t>т</w:t>
      </w:r>
      <w:r w:rsidRPr="009678B6">
        <w:rPr>
          <w:rFonts w:ascii="Times New Roman" w:hAnsi="Times New Roman"/>
          <w:spacing w:val="1"/>
          <w:sz w:val="28"/>
          <w:szCs w:val="28"/>
        </w:rPr>
        <w:t>е</w:t>
      </w:r>
      <w:r w:rsidRPr="009678B6">
        <w:rPr>
          <w:rFonts w:ascii="Times New Roman" w:hAnsi="Times New Roman"/>
          <w:spacing w:val="-1"/>
          <w:sz w:val="28"/>
          <w:szCs w:val="28"/>
        </w:rPr>
        <w:t>п</w:t>
      </w:r>
      <w:r w:rsidR="00715E18" w:rsidRPr="009678B6">
        <w:rPr>
          <w:rFonts w:ascii="Times New Roman" w:hAnsi="Times New Roman"/>
          <w:spacing w:val="-1"/>
          <w:sz w:val="28"/>
          <w:szCs w:val="28"/>
        </w:rPr>
        <w:t>ной зоне</w:t>
      </w:r>
      <w:r w:rsidR="00715E18" w:rsidRPr="009678B6">
        <w:rPr>
          <w:rFonts w:ascii="Times New Roman" w:hAnsi="Times New Roman"/>
          <w:spacing w:val="1"/>
          <w:sz w:val="28"/>
          <w:szCs w:val="28"/>
        </w:rPr>
        <w:t>, в равнинно-гористой местности.</w:t>
      </w:r>
      <w:r w:rsidRPr="009678B6">
        <w:rPr>
          <w:rFonts w:ascii="Times New Roman" w:hAnsi="Times New Roman"/>
          <w:sz w:val="28"/>
          <w:szCs w:val="28"/>
        </w:rPr>
        <w:t xml:space="preserve"> В г</w:t>
      </w:r>
      <w:r w:rsidRPr="009678B6">
        <w:rPr>
          <w:rFonts w:ascii="Times New Roman" w:hAnsi="Times New Roman"/>
          <w:spacing w:val="1"/>
          <w:sz w:val="28"/>
          <w:szCs w:val="28"/>
        </w:rPr>
        <w:t>ео</w:t>
      </w:r>
      <w:r w:rsidRPr="009678B6">
        <w:rPr>
          <w:rFonts w:ascii="Times New Roman" w:hAnsi="Times New Roman"/>
          <w:spacing w:val="-1"/>
          <w:sz w:val="28"/>
          <w:szCs w:val="28"/>
        </w:rPr>
        <w:t>м</w:t>
      </w:r>
      <w:r w:rsidRPr="009678B6">
        <w:rPr>
          <w:rFonts w:ascii="Times New Roman" w:hAnsi="Times New Roman"/>
          <w:spacing w:val="1"/>
          <w:sz w:val="28"/>
          <w:szCs w:val="28"/>
        </w:rPr>
        <w:t>ор</w:t>
      </w:r>
      <w:r w:rsidRPr="009678B6">
        <w:rPr>
          <w:rFonts w:ascii="Times New Roman" w:hAnsi="Times New Roman"/>
          <w:spacing w:val="-1"/>
          <w:sz w:val="28"/>
          <w:szCs w:val="28"/>
        </w:rPr>
        <w:t>ф</w:t>
      </w:r>
      <w:r w:rsidRPr="009678B6">
        <w:rPr>
          <w:rFonts w:ascii="Times New Roman" w:hAnsi="Times New Roman"/>
          <w:spacing w:val="1"/>
          <w:sz w:val="28"/>
          <w:szCs w:val="28"/>
        </w:rPr>
        <w:t>о</w:t>
      </w:r>
      <w:r w:rsidRPr="009678B6">
        <w:rPr>
          <w:rFonts w:ascii="Times New Roman" w:hAnsi="Times New Roman"/>
          <w:spacing w:val="-2"/>
          <w:sz w:val="28"/>
          <w:szCs w:val="28"/>
        </w:rPr>
        <w:t>л</w:t>
      </w:r>
      <w:r w:rsidRPr="009678B6">
        <w:rPr>
          <w:rFonts w:ascii="Times New Roman" w:hAnsi="Times New Roman"/>
          <w:spacing w:val="1"/>
          <w:sz w:val="28"/>
          <w:szCs w:val="28"/>
        </w:rPr>
        <w:t>о</w:t>
      </w:r>
      <w:r w:rsidRPr="009678B6">
        <w:rPr>
          <w:rFonts w:ascii="Times New Roman" w:hAnsi="Times New Roman"/>
          <w:sz w:val="28"/>
          <w:szCs w:val="28"/>
        </w:rPr>
        <w:t>ги</w:t>
      </w:r>
      <w:r w:rsidRPr="009678B6">
        <w:rPr>
          <w:rFonts w:ascii="Times New Roman" w:hAnsi="Times New Roman"/>
          <w:spacing w:val="-2"/>
          <w:sz w:val="28"/>
          <w:szCs w:val="28"/>
        </w:rPr>
        <w:t>ч</w:t>
      </w:r>
      <w:r w:rsidRPr="009678B6">
        <w:rPr>
          <w:rFonts w:ascii="Times New Roman" w:hAnsi="Times New Roman"/>
          <w:spacing w:val="1"/>
          <w:sz w:val="28"/>
          <w:szCs w:val="28"/>
        </w:rPr>
        <w:t>е</w:t>
      </w:r>
      <w:r w:rsidRPr="009678B6">
        <w:rPr>
          <w:rFonts w:ascii="Times New Roman" w:hAnsi="Times New Roman"/>
          <w:sz w:val="28"/>
          <w:szCs w:val="28"/>
        </w:rPr>
        <w:t>ск</w:t>
      </w:r>
      <w:r w:rsidRPr="009678B6">
        <w:rPr>
          <w:rFonts w:ascii="Times New Roman" w:hAnsi="Times New Roman"/>
          <w:spacing w:val="1"/>
          <w:sz w:val="28"/>
          <w:szCs w:val="28"/>
        </w:rPr>
        <w:t>о</w:t>
      </w:r>
      <w:r w:rsidRPr="009678B6">
        <w:rPr>
          <w:rFonts w:ascii="Times New Roman" w:hAnsi="Times New Roman"/>
          <w:sz w:val="28"/>
          <w:szCs w:val="28"/>
        </w:rPr>
        <w:t>м</w:t>
      </w:r>
      <w:r w:rsidRPr="009678B6">
        <w:rPr>
          <w:rFonts w:ascii="Times New Roman" w:hAnsi="Times New Roman"/>
          <w:spacing w:val="19"/>
          <w:sz w:val="28"/>
          <w:szCs w:val="28"/>
        </w:rPr>
        <w:t xml:space="preserve"> </w:t>
      </w:r>
      <w:r w:rsidRPr="009678B6">
        <w:rPr>
          <w:rFonts w:ascii="Times New Roman" w:hAnsi="Times New Roman"/>
          <w:spacing w:val="-1"/>
          <w:sz w:val="28"/>
          <w:szCs w:val="28"/>
        </w:rPr>
        <w:t>п</w:t>
      </w:r>
      <w:r w:rsidRPr="009678B6">
        <w:rPr>
          <w:rFonts w:ascii="Times New Roman" w:hAnsi="Times New Roman"/>
          <w:sz w:val="28"/>
          <w:szCs w:val="28"/>
        </w:rPr>
        <w:t>л</w:t>
      </w:r>
      <w:r w:rsidRPr="009678B6">
        <w:rPr>
          <w:rFonts w:ascii="Times New Roman" w:hAnsi="Times New Roman"/>
          <w:spacing w:val="-1"/>
          <w:sz w:val="28"/>
          <w:szCs w:val="28"/>
        </w:rPr>
        <w:t>ан</w:t>
      </w:r>
      <w:r w:rsidRPr="009678B6">
        <w:rPr>
          <w:rFonts w:ascii="Times New Roman" w:hAnsi="Times New Roman"/>
          <w:sz w:val="28"/>
          <w:szCs w:val="28"/>
        </w:rPr>
        <w:t xml:space="preserve">е </w:t>
      </w:r>
      <w:r w:rsidRPr="009678B6">
        <w:rPr>
          <w:rFonts w:ascii="Times New Roman" w:hAnsi="Times New Roman"/>
          <w:spacing w:val="1"/>
          <w:sz w:val="28"/>
          <w:szCs w:val="28"/>
        </w:rPr>
        <w:t>от</w:t>
      </w:r>
      <w:r w:rsidRPr="009678B6">
        <w:rPr>
          <w:rFonts w:ascii="Times New Roman" w:hAnsi="Times New Roman"/>
          <w:spacing w:val="-1"/>
          <w:sz w:val="28"/>
          <w:szCs w:val="28"/>
        </w:rPr>
        <w:t>н</w:t>
      </w:r>
      <w:r w:rsidRPr="009678B6">
        <w:rPr>
          <w:rFonts w:ascii="Times New Roman" w:hAnsi="Times New Roman"/>
          <w:spacing w:val="1"/>
          <w:sz w:val="28"/>
          <w:szCs w:val="28"/>
        </w:rPr>
        <w:t>о</w:t>
      </w:r>
      <w:r w:rsidRPr="009678B6">
        <w:rPr>
          <w:rFonts w:ascii="Times New Roman" w:hAnsi="Times New Roman"/>
          <w:sz w:val="28"/>
          <w:szCs w:val="28"/>
        </w:rPr>
        <w:t>си</w:t>
      </w:r>
      <w:r w:rsidRPr="009678B6">
        <w:rPr>
          <w:rFonts w:ascii="Times New Roman" w:hAnsi="Times New Roman"/>
          <w:spacing w:val="1"/>
          <w:sz w:val="28"/>
          <w:szCs w:val="28"/>
        </w:rPr>
        <w:t>т</w:t>
      </w:r>
      <w:r w:rsidRPr="009678B6">
        <w:rPr>
          <w:rFonts w:ascii="Times New Roman" w:hAnsi="Times New Roman"/>
          <w:sz w:val="28"/>
          <w:szCs w:val="28"/>
        </w:rPr>
        <w:t xml:space="preserve">ся </w:t>
      </w:r>
      <w:r w:rsidR="00715E18" w:rsidRPr="009678B6">
        <w:rPr>
          <w:rFonts w:ascii="Times New Roman" w:hAnsi="Times New Roman"/>
          <w:spacing w:val="19"/>
          <w:sz w:val="28"/>
          <w:szCs w:val="28"/>
        </w:rPr>
        <w:t xml:space="preserve">к </w:t>
      </w:r>
      <w:r w:rsidRPr="009678B6">
        <w:rPr>
          <w:rFonts w:ascii="Times New Roman" w:hAnsi="Times New Roman"/>
          <w:spacing w:val="1"/>
          <w:sz w:val="28"/>
          <w:szCs w:val="28"/>
        </w:rPr>
        <w:t>Че</w:t>
      </w:r>
      <w:r w:rsidRPr="009678B6">
        <w:rPr>
          <w:rFonts w:ascii="Times New Roman" w:hAnsi="Times New Roman"/>
          <w:spacing w:val="-2"/>
          <w:sz w:val="28"/>
          <w:szCs w:val="28"/>
        </w:rPr>
        <w:t>б</w:t>
      </w:r>
      <w:r w:rsidRPr="009678B6">
        <w:rPr>
          <w:rFonts w:ascii="Times New Roman" w:hAnsi="Times New Roman"/>
          <w:spacing w:val="1"/>
          <w:sz w:val="28"/>
          <w:szCs w:val="28"/>
        </w:rPr>
        <w:t>а</w:t>
      </w:r>
      <w:r w:rsidRPr="009678B6">
        <w:rPr>
          <w:rFonts w:ascii="Times New Roman" w:hAnsi="Times New Roman"/>
          <w:sz w:val="28"/>
          <w:szCs w:val="28"/>
        </w:rPr>
        <w:t>к</w:t>
      </w:r>
      <w:r w:rsidRPr="009678B6">
        <w:rPr>
          <w:rFonts w:ascii="Times New Roman" w:hAnsi="Times New Roman"/>
          <w:spacing w:val="-1"/>
          <w:sz w:val="28"/>
          <w:szCs w:val="28"/>
        </w:rPr>
        <w:t>о</w:t>
      </w:r>
      <w:r w:rsidRPr="009678B6">
        <w:rPr>
          <w:rFonts w:ascii="Times New Roman" w:hAnsi="Times New Roman"/>
          <w:spacing w:val="1"/>
          <w:sz w:val="28"/>
          <w:szCs w:val="28"/>
        </w:rPr>
        <w:t>во</w:t>
      </w:r>
      <w:r w:rsidRPr="009678B6">
        <w:rPr>
          <w:rFonts w:ascii="Times New Roman" w:hAnsi="Times New Roman"/>
          <w:spacing w:val="-1"/>
          <w:sz w:val="28"/>
          <w:szCs w:val="28"/>
        </w:rPr>
        <w:t>-</w:t>
      </w:r>
      <w:r w:rsidRPr="009678B6">
        <w:rPr>
          <w:rFonts w:ascii="Times New Roman" w:hAnsi="Times New Roman"/>
          <w:sz w:val="28"/>
          <w:szCs w:val="28"/>
        </w:rPr>
        <w:t>Б</w:t>
      </w:r>
      <w:r w:rsidRPr="009678B6">
        <w:rPr>
          <w:rFonts w:ascii="Times New Roman" w:hAnsi="Times New Roman"/>
          <w:spacing w:val="1"/>
          <w:sz w:val="28"/>
          <w:szCs w:val="28"/>
        </w:rPr>
        <w:t>а</w:t>
      </w:r>
      <w:r w:rsidRPr="009678B6">
        <w:rPr>
          <w:rFonts w:ascii="Times New Roman" w:hAnsi="Times New Roman"/>
          <w:spacing w:val="-2"/>
          <w:sz w:val="28"/>
          <w:szCs w:val="28"/>
        </w:rPr>
        <w:t>л</w:t>
      </w:r>
      <w:r w:rsidRPr="009678B6">
        <w:rPr>
          <w:rFonts w:ascii="Times New Roman" w:hAnsi="Times New Roman"/>
          <w:spacing w:val="1"/>
          <w:sz w:val="28"/>
          <w:szCs w:val="28"/>
        </w:rPr>
        <w:t>а</w:t>
      </w:r>
      <w:r w:rsidRPr="009678B6">
        <w:rPr>
          <w:rFonts w:ascii="Times New Roman" w:hAnsi="Times New Roman"/>
          <w:sz w:val="28"/>
          <w:szCs w:val="28"/>
        </w:rPr>
        <w:t>х</w:t>
      </w:r>
      <w:r w:rsidRPr="009678B6">
        <w:rPr>
          <w:rFonts w:ascii="Times New Roman" w:hAnsi="Times New Roman"/>
          <w:spacing w:val="1"/>
          <w:sz w:val="28"/>
          <w:szCs w:val="28"/>
        </w:rPr>
        <w:t>т</w:t>
      </w:r>
      <w:r w:rsidRPr="009678B6">
        <w:rPr>
          <w:rFonts w:ascii="Times New Roman" w:hAnsi="Times New Roman"/>
          <w:sz w:val="28"/>
          <w:szCs w:val="28"/>
        </w:rPr>
        <w:t>и</w:t>
      </w:r>
      <w:r w:rsidRPr="009678B6">
        <w:rPr>
          <w:rFonts w:ascii="Times New Roman" w:hAnsi="Times New Roman"/>
          <w:spacing w:val="-1"/>
          <w:sz w:val="28"/>
          <w:szCs w:val="28"/>
        </w:rPr>
        <w:t>н</w:t>
      </w:r>
      <w:r w:rsidRPr="009678B6">
        <w:rPr>
          <w:rFonts w:ascii="Times New Roman" w:hAnsi="Times New Roman"/>
          <w:sz w:val="28"/>
          <w:szCs w:val="28"/>
        </w:rPr>
        <w:t>с</w:t>
      </w:r>
      <w:r w:rsidRPr="009678B6">
        <w:rPr>
          <w:rFonts w:ascii="Times New Roman" w:hAnsi="Times New Roman"/>
          <w:spacing w:val="-2"/>
          <w:sz w:val="28"/>
          <w:szCs w:val="28"/>
        </w:rPr>
        <w:t>к</w:t>
      </w:r>
      <w:r w:rsidRPr="009678B6">
        <w:rPr>
          <w:rFonts w:ascii="Times New Roman" w:hAnsi="Times New Roman"/>
          <w:spacing w:val="1"/>
          <w:sz w:val="28"/>
          <w:szCs w:val="28"/>
        </w:rPr>
        <w:t>о</w:t>
      </w:r>
      <w:r w:rsidRPr="009678B6">
        <w:rPr>
          <w:rFonts w:ascii="Times New Roman" w:hAnsi="Times New Roman"/>
          <w:spacing w:val="-1"/>
          <w:sz w:val="28"/>
          <w:szCs w:val="28"/>
        </w:rPr>
        <w:t>м</w:t>
      </w:r>
      <w:r w:rsidRPr="009678B6">
        <w:rPr>
          <w:rFonts w:ascii="Times New Roman" w:hAnsi="Times New Roman"/>
          <w:sz w:val="28"/>
          <w:szCs w:val="28"/>
        </w:rPr>
        <w:t>у х</w:t>
      </w:r>
      <w:r w:rsidRPr="009678B6">
        <w:rPr>
          <w:rFonts w:ascii="Times New Roman" w:hAnsi="Times New Roman"/>
          <w:spacing w:val="1"/>
          <w:sz w:val="28"/>
          <w:szCs w:val="28"/>
        </w:rPr>
        <w:t>о</w:t>
      </w:r>
      <w:r w:rsidRPr="009678B6">
        <w:rPr>
          <w:rFonts w:ascii="Times New Roman" w:hAnsi="Times New Roman"/>
          <w:sz w:val="28"/>
          <w:szCs w:val="28"/>
        </w:rPr>
        <w:t>л</w:t>
      </w:r>
      <w:r w:rsidRPr="009678B6">
        <w:rPr>
          <w:rFonts w:ascii="Times New Roman" w:hAnsi="Times New Roman"/>
          <w:spacing w:val="-1"/>
          <w:sz w:val="28"/>
          <w:szCs w:val="28"/>
        </w:rPr>
        <w:t>м</w:t>
      </w:r>
      <w:r w:rsidRPr="009678B6">
        <w:rPr>
          <w:rFonts w:ascii="Times New Roman" w:hAnsi="Times New Roman"/>
          <w:sz w:val="28"/>
          <w:szCs w:val="28"/>
        </w:rPr>
        <w:t>ис</w:t>
      </w:r>
      <w:r w:rsidRPr="009678B6">
        <w:rPr>
          <w:rFonts w:ascii="Times New Roman" w:hAnsi="Times New Roman"/>
          <w:spacing w:val="1"/>
          <w:sz w:val="28"/>
          <w:szCs w:val="28"/>
        </w:rPr>
        <w:t>то</w:t>
      </w:r>
      <w:r w:rsidRPr="009678B6">
        <w:rPr>
          <w:rFonts w:ascii="Times New Roman" w:hAnsi="Times New Roman"/>
          <w:spacing w:val="-1"/>
          <w:sz w:val="28"/>
          <w:szCs w:val="28"/>
        </w:rPr>
        <w:t>-</w:t>
      </w:r>
      <w:r w:rsidRPr="009678B6">
        <w:rPr>
          <w:rFonts w:ascii="Times New Roman" w:hAnsi="Times New Roman"/>
          <w:sz w:val="28"/>
          <w:szCs w:val="28"/>
        </w:rPr>
        <w:t>у</w:t>
      </w:r>
      <w:r w:rsidRPr="009678B6">
        <w:rPr>
          <w:rFonts w:ascii="Times New Roman" w:hAnsi="Times New Roman"/>
          <w:spacing w:val="1"/>
          <w:sz w:val="28"/>
          <w:szCs w:val="28"/>
        </w:rPr>
        <w:t>в</w:t>
      </w:r>
      <w:r w:rsidRPr="009678B6">
        <w:rPr>
          <w:rFonts w:ascii="Times New Roman" w:hAnsi="Times New Roman"/>
          <w:spacing w:val="-1"/>
          <w:sz w:val="28"/>
          <w:szCs w:val="28"/>
        </w:rPr>
        <w:t>а</w:t>
      </w:r>
      <w:r w:rsidRPr="009678B6">
        <w:rPr>
          <w:rFonts w:ascii="Times New Roman" w:hAnsi="Times New Roman"/>
          <w:sz w:val="28"/>
          <w:szCs w:val="28"/>
        </w:rPr>
        <w:t>лис</w:t>
      </w:r>
      <w:r w:rsidRPr="009678B6">
        <w:rPr>
          <w:rFonts w:ascii="Times New Roman" w:hAnsi="Times New Roman"/>
          <w:spacing w:val="1"/>
          <w:sz w:val="28"/>
          <w:szCs w:val="28"/>
        </w:rPr>
        <w:t>то</w:t>
      </w:r>
      <w:r w:rsidRPr="009678B6">
        <w:rPr>
          <w:rFonts w:ascii="Times New Roman" w:hAnsi="Times New Roman"/>
          <w:spacing w:val="-1"/>
          <w:sz w:val="28"/>
          <w:szCs w:val="28"/>
        </w:rPr>
        <w:t>м</w:t>
      </w:r>
      <w:r w:rsidRPr="009678B6">
        <w:rPr>
          <w:rFonts w:ascii="Times New Roman" w:hAnsi="Times New Roman"/>
          <w:sz w:val="28"/>
          <w:szCs w:val="28"/>
        </w:rPr>
        <w:t xml:space="preserve">у </w:t>
      </w:r>
      <w:r w:rsidRPr="009678B6">
        <w:rPr>
          <w:rFonts w:ascii="Times New Roman" w:hAnsi="Times New Roman"/>
          <w:spacing w:val="-1"/>
          <w:sz w:val="28"/>
          <w:szCs w:val="28"/>
        </w:rPr>
        <w:t>п</w:t>
      </w:r>
      <w:r w:rsidRPr="009678B6">
        <w:rPr>
          <w:rFonts w:ascii="Times New Roman" w:hAnsi="Times New Roman"/>
          <w:sz w:val="28"/>
          <w:szCs w:val="28"/>
        </w:rPr>
        <w:t>л</w:t>
      </w:r>
      <w:r w:rsidRPr="009678B6">
        <w:rPr>
          <w:rFonts w:ascii="Times New Roman" w:hAnsi="Times New Roman"/>
          <w:spacing w:val="1"/>
          <w:sz w:val="28"/>
          <w:szCs w:val="28"/>
        </w:rPr>
        <w:t>а</w:t>
      </w:r>
      <w:r w:rsidRPr="009678B6">
        <w:rPr>
          <w:rFonts w:ascii="Times New Roman" w:hAnsi="Times New Roman"/>
          <w:spacing w:val="-1"/>
          <w:sz w:val="28"/>
          <w:szCs w:val="28"/>
        </w:rPr>
        <w:t>т</w:t>
      </w:r>
      <w:r w:rsidRPr="009678B6">
        <w:rPr>
          <w:rFonts w:ascii="Times New Roman" w:hAnsi="Times New Roman"/>
          <w:spacing w:val="1"/>
          <w:sz w:val="28"/>
          <w:szCs w:val="28"/>
        </w:rPr>
        <w:t>о,</w:t>
      </w:r>
      <w:r w:rsidRPr="009678B6">
        <w:rPr>
          <w:rFonts w:ascii="Times New Roman" w:hAnsi="Times New Roman"/>
          <w:sz w:val="28"/>
          <w:szCs w:val="28"/>
        </w:rPr>
        <w:t xml:space="preserve"> </w:t>
      </w:r>
      <w:r w:rsidR="001A7762" w:rsidRPr="009678B6">
        <w:rPr>
          <w:rFonts w:ascii="Times New Roman" w:hAnsi="Times New Roman"/>
          <w:spacing w:val="1"/>
          <w:sz w:val="28"/>
          <w:szCs w:val="28"/>
        </w:rPr>
        <w:t>через территорию сельсовета проходит</w:t>
      </w:r>
      <w:r w:rsidRPr="009678B6">
        <w:rPr>
          <w:rFonts w:ascii="Times New Roman" w:hAnsi="Times New Roman"/>
          <w:spacing w:val="9"/>
          <w:sz w:val="28"/>
          <w:szCs w:val="28"/>
        </w:rPr>
        <w:t xml:space="preserve"> </w:t>
      </w:r>
      <w:r w:rsidRPr="009678B6">
        <w:rPr>
          <w:rFonts w:ascii="Times New Roman" w:hAnsi="Times New Roman"/>
          <w:sz w:val="28"/>
          <w:szCs w:val="28"/>
        </w:rPr>
        <w:t>С</w:t>
      </w:r>
      <w:r w:rsidRPr="009678B6">
        <w:rPr>
          <w:rFonts w:ascii="Times New Roman" w:hAnsi="Times New Roman"/>
          <w:spacing w:val="1"/>
          <w:sz w:val="28"/>
          <w:szCs w:val="28"/>
        </w:rPr>
        <w:t>о</w:t>
      </w:r>
      <w:r w:rsidRPr="009678B6">
        <w:rPr>
          <w:rFonts w:ascii="Times New Roman" w:hAnsi="Times New Roman"/>
          <w:sz w:val="28"/>
          <w:szCs w:val="28"/>
        </w:rPr>
        <w:t>лг</w:t>
      </w:r>
      <w:r w:rsidRPr="009678B6">
        <w:rPr>
          <w:rFonts w:ascii="Times New Roman" w:hAnsi="Times New Roman"/>
          <w:spacing w:val="1"/>
          <w:sz w:val="28"/>
          <w:szCs w:val="28"/>
        </w:rPr>
        <w:t>о</w:t>
      </w:r>
      <w:r w:rsidRPr="009678B6">
        <w:rPr>
          <w:rFonts w:ascii="Times New Roman" w:hAnsi="Times New Roman"/>
          <w:spacing w:val="-1"/>
          <w:sz w:val="28"/>
          <w:szCs w:val="28"/>
        </w:rPr>
        <w:t>н</w:t>
      </w:r>
      <w:r w:rsidRPr="009678B6">
        <w:rPr>
          <w:rFonts w:ascii="Times New Roman" w:hAnsi="Times New Roman"/>
          <w:sz w:val="28"/>
          <w:szCs w:val="28"/>
        </w:rPr>
        <w:t>ски</w:t>
      </w:r>
      <w:r w:rsidR="001A7762" w:rsidRPr="009678B6">
        <w:rPr>
          <w:rFonts w:ascii="Times New Roman" w:hAnsi="Times New Roman"/>
          <w:sz w:val="28"/>
          <w:szCs w:val="28"/>
        </w:rPr>
        <w:t>й</w:t>
      </w:r>
      <w:r w:rsidRPr="009678B6">
        <w:rPr>
          <w:rFonts w:ascii="Times New Roman" w:hAnsi="Times New Roman"/>
          <w:spacing w:val="9"/>
          <w:sz w:val="28"/>
          <w:szCs w:val="28"/>
        </w:rPr>
        <w:t xml:space="preserve"> </w:t>
      </w:r>
      <w:r w:rsidRPr="009678B6">
        <w:rPr>
          <w:rFonts w:ascii="Times New Roman" w:hAnsi="Times New Roman"/>
          <w:sz w:val="28"/>
          <w:szCs w:val="28"/>
        </w:rPr>
        <w:t>к</w:t>
      </w:r>
      <w:r w:rsidRPr="009678B6">
        <w:rPr>
          <w:rFonts w:ascii="Times New Roman" w:hAnsi="Times New Roman"/>
          <w:spacing w:val="1"/>
          <w:sz w:val="28"/>
          <w:szCs w:val="28"/>
        </w:rPr>
        <w:t>р</w:t>
      </w:r>
      <w:r w:rsidRPr="009678B6">
        <w:rPr>
          <w:rFonts w:ascii="Times New Roman" w:hAnsi="Times New Roman"/>
          <w:spacing w:val="-1"/>
          <w:sz w:val="28"/>
          <w:szCs w:val="28"/>
        </w:rPr>
        <w:t>я</w:t>
      </w:r>
      <w:r w:rsidRPr="009678B6">
        <w:rPr>
          <w:rFonts w:ascii="Times New Roman" w:hAnsi="Times New Roman"/>
          <w:sz w:val="28"/>
          <w:szCs w:val="28"/>
        </w:rPr>
        <w:t>ж</w:t>
      </w:r>
      <w:r w:rsidR="00885F1B" w:rsidRPr="009678B6">
        <w:rPr>
          <w:rFonts w:ascii="Times New Roman" w:hAnsi="Times New Roman"/>
          <w:sz w:val="28"/>
          <w:szCs w:val="28"/>
        </w:rPr>
        <w:t xml:space="preserve"> (наивысшая точка – гора Большая Лопатинская, высотой</w:t>
      </w:r>
      <w:smartTag w:uri="urn:schemas-microsoft-com:office:smarttags" w:element="metricconverter">
        <w:smartTagPr>
          <w:attr w:name="ProductID" w:val="876 м"/>
        </w:smartTagPr>
        <w:r w:rsidR="00885F1B" w:rsidRPr="009678B6">
          <w:rPr>
            <w:rFonts w:ascii="Times New Roman" w:hAnsi="Times New Roman"/>
            <w:sz w:val="28"/>
            <w:szCs w:val="28"/>
          </w:rPr>
          <w:t xml:space="preserve"> 876 м</w:t>
        </w:r>
      </w:smartTag>
      <w:r w:rsidR="00885F1B" w:rsidRPr="009678B6">
        <w:rPr>
          <w:rFonts w:ascii="Times New Roman" w:hAnsi="Times New Roman"/>
          <w:sz w:val="28"/>
          <w:szCs w:val="28"/>
        </w:rPr>
        <w:t>)</w:t>
      </w:r>
      <w:r w:rsidRPr="009678B6">
        <w:rPr>
          <w:rFonts w:ascii="Times New Roman" w:hAnsi="Times New Roman"/>
          <w:spacing w:val="9"/>
          <w:sz w:val="28"/>
          <w:szCs w:val="28"/>
        </w:rPr>
        <w:t xml:space="preserve"> </w:t>
      </w:r>
      <w:r w:rsidR="001A7762" w:rsidRPr="009678B6">
        <w:rPr>
          <w:rFonts w:ascii="Times New Roman" w:hAnsi="Times New Roman"/>
          <w:sz w:val="28"/>
          <w:szCs w:val="28"/>
        </w:rPr>
        <w:t>с</w:t>
      </w:r>
      <w:r w:rsidRPr="009678B6">
        <w:rPr>
          <w:rFonts w:ascii="Times New Roman" w:hAnsi="Times New Roman"/>
          <w:spacing w:val="11"/>
          <w:sz w:val="28"/>
          <w:szCs w:val="28"/>
        </w:rPr>
        <w:t xml:space="preserve"> </w:t>
      </w:r>
      <w:r w:rsidRPr="009678B6">
        <w:rPr>
          <w:rFonts w:ascii="Times New Roman" w:hAnsi="Times New Roman"/>
          <w:spacing w:val="-1"/>
          <w:sz w:val="28"/>
          <w:szCs w:val="28"/>
        </w:rPr>
        <w:t>п</w:t>
      </w:r>
      <w:r w:rsidRPr="009678B6">
        <w:rPr>
          <w:rFonts w:ascii="Times New Roman" w:hAnsi="Times New Roman"/>
          <w:spacing w:val="1"/>
          <w:sz w:val="28"/>
          <w:szCs w:val="28"/>
        </w:rPr>
        <w:t>р</w:t>
      </w:r>
      <w:r w:rsidRPr="009678B6">
        <w:rPr>
          <w:rFonts w:ascii="Times New Roman" w:hAnsi="Times New Roman"/>
          <w:spacing w:val="-2"/>
          <w:sz w:val="28"/>
          <w:szCs w:val="28"/>
        </w:rPr>
        <w:t>и</w:t>
      </w:r>
      <w:r w:rsidRPr="009678B6">
        <w:rPr>
          <w:rFonts w:ascii="Times New Roman" w:hAnsi="Times New Roman"/>
          <w:sz w:val="28"/>
          <w:szCs w:val="28"/>
        </w:rPr>
        <w:t>л</w:t>
      </w:r>
      <w:r w:rsidRPr="009678B6">
        <w:rPr>
          <w:rFonts w:ascii="Times New Roman" w:hAnsi="Times New Roman"/>
          <w:spacing w:val="1"/>
          <w:sz w:val="28"/>
          <w:szCs w:val="28"/>
        </w:rPr>
        <w:t>е</w:t>
      </w:r>
      <w:r w:rsidRPr="009678B6">
        <w:rPr>
          <w:rFonts w:ascii="Times New Roman" w:hAnsi="Times New Roman"/>
          <w:sz w:val="28"/>
          <w:szCs w:val="28"/>
        </w:rPr>
        <w:t>г</w:t>
      </w:r>
      <w:r w:rsidRPr="009678B6">
        <w:rPr>
          <w:rFonts w:ascii="Times New Roman" w:hAnsi="Times New Roman"/>
          <w:spacing w:val="1"/>
          <w:sz w:val="28"/>
          <w:szCs w:val="28"/>
        </w:rPr>
        <w:t>а</w:t>
      </w:r>
      <w:r w:rsidRPr="009678B6">
        <w:rPr>
          <w:rFonts w:ascii="Times New Roman" w:hAnsi="Times New Roman"/>
          <w:spacing w:val="-1"/>
          <w:sz w:val="28"/>
          <w:szCs w:val="28"/>
        </w:rPr>
        <w:t>ющ</w:t>
      </w:r>
      <w:r w:rsidRPr="009678B6">
        <w:rPr>
          <w:rFonts w:ascii="Times New Roman" w:hAnsi="Times New Roman"/>
          <w:spacing w:val="1"/>
          <w:sz w:val="28"/>
          <w:szCs w:val="28"/>
        </w:rPr>
        <w:t>е</w:t>
      </w:r>
      <w:r w:rsidRPr="009678B6">
        <w:rPr>
          <w:rFonts w:ascii="Times New Roman" w:hAnsi="Times New Roman"/>
          <w:sz w:val="28"/>
          <w:szCs w:val="28"/>
        </w:rPr>
        <w:t>й</w:t>
      </w:r>
      <w:r w:rsidRPr="009678B6">
        <w:rPr>
          <w:rFonts w:ascii="Times New Roman" w:hAnsi="Times New Roman"/>
          <w:spacing w:val="11"/>
          <w:sz w:val="28"/>
          <w:szCs w:val="28"/>
        </w:rPr>
        <w:t xml:space="preserve"> </w:t>
      </w:r>
      <w:r w:rsidRPr="009678B6">
        <w:rPr>
          <w:rFonts w:ascii="Times New Roman" w:hAnsi="Times New Roman"/>
          <w:sz w:val="28"/>
          <w:szCs w:val="28"/>
        </w:rPr>
        <w:t>к</w:t>
      </w:r>
      <w:r w:rsidRPr="009678B6">
        <w:rPr>
          <w:rFonts w:ascii="Times New Roman" w:hAnsi="Times New Roman"/>
          <w:spacing w:val="11"/>
          <w:sz w:val="28"/>
          <w:szCs w:val="28"/>
        </w:rPr>
        <w:t xml:space="preserve"> </w:t>
      </w:r>
      <w:r w:rsidRPr="009678B6">
        <w:rPr>
          <w:rFonts w:ascii="Times New Roman" w:hAnsi="Times New Roman"/>
          <w:spacing w:val="-1"/>
          <w:sz w:val="28"/>
          <w:szCs w:val="28"/>
        </w:rPr>
        <w:t>н</w:t>
      </w:r>
      <w:r w:rsidRPr="009678B6">
        <w:rPr>
          <w:rFonts w:ascii="Times New Roman" w:hAnsi="Times New Roman"/>
          <w:spacing w:val="1"/>
          <w:sz w:val="28"/>
          <w:szCs w:val="28"/>
        </w:rPr>
        <w:t>е</w:t>
      </w:r>
      <w:r w:rsidRPr="009678B6">
        <w:rPr>
          <w:rFonts w:ascii="Times New Roman" w:hAnsi="Times New Roman"/>
          <w:spacing w:val="-1"/>
          <w:sz w:val="28"/>
          <w:szCs w:val="28"/>
        </w:rPr>
        <w:t>м</w:t>
      </w:r>
      <w:r w:rsidRPr="009678B6">
        <w:rPr>
          <w:rFonts w:ascii="Times New Roman" w:hAnsi="Times New Roman"/>
          <w:sz w:val="28"/>
          <w:szCs w:val="28"/>
        </w:rPr>
        <w:t>у</w:t>
      </w:r>
      <w:r w:rsidRPr="009678B6">
        <w:rPr>
          <w:rFonts w:ascii="Times New Roman" w:hAnsi="Times New Roman"/>
          <w:spacing w:val="8"/>
          <w:sz w:val="28"/>
          <w:szCs w:val="28"/>
        </w:rPr>
        <w:t xml:space="preserve"> </w:t>
      </w:r>
      <w:r w:rsidRPr="009678B6">
        <w:rPr>
          <w:rFonts w:ascii="Times New Roman" w:hAnsi="Times New Roman"/>
          <w:spacing w:val="1"/>
          <w:sz w:val="28"/>
          <w:szCs w:val="28"/>
        </w:rPr>
        <w:t>те</w:t>
      </w:r>
      <w:r w:rsidRPr="009678B6">
        <w:rPr>
          <w:rFonts w:ascii="Times New Roman" w:hAnsi="Times New Roman"/>
          <w:spacing w:val="-1"/>
          <w:sz w:val="28"/>
          <w:szCs w:val="28"/>
        </w:rPr>
        <w:t>р</w:t>
      </w:r>
      <w:r w:rsidRPr="009678B6">
        <w:rPr>
          <w:rFonts w:ascii="Times New Roman" w:hAnsi="Times New Roman"/>
          <w:spacing w:val="1"/>
          <w:sz w:val="28"/>
          <w:szCs w:val="28"/>
        </w:rPr>
        <w:t>р</w:t>
      </w:r>
      <w:r w:rsidRPr="009678B6">
        <w:rPr>
          <w:rFonts w:ascii="Times New Roman" w:hAnsi="Times New Roman"/>
          <w:sz w:val="28"/>
          <w:szCs w:val="28"/>
        </w:rPr>
        <w:t>и</w:t>
      </w:r>
      <w:r w:rsidRPr="009678B6">
        <w:rPr>
          <w:rFonts w:ascii="Times New Roman" w:hAnsi="Times New Roman"/>
          <w:spacing w:val="-1"/>
          <w:sz w:val="28"/>
          <w:szCs w:val="28"/>
        </w:rPr>
        <w:t>то</w:t>
      </w:r>
      <w:r w:rsidRPr="009678B6">
        <w:rPr>
          <w:rFonts w:ascii="Times New Roman" w:hAnsi="Times New Roman"/>
          <w:spacing w:val="1"/>
          <w:sz w:val="28"/>
          <w:szCs w:val="28"/>
        </w:rPr>
        <w:t>р</w:t>
      </w:r>
      <w:r w:rsidRPr="009678B6">
        <w:rPr>
          <w:rFonts w:ascii="Times New Roman" w:hAnsi="Times New Roman"/>
          <w:sz w:val="28"/>
          <w:szCs w:val="28"/>
        </w:rPr>
        <w:t>и</w:t>
      </w:r>
      <w:r w:rsidRPr="009678B6">
        <w:rPr>
          <w:rFonts w:ascii="Times New Roman" w:hAnsi="Times New Roman"/>
          <w:spacing w:val="1"/>
          <w:sz w:val="28"/>
          <w:szCs w:val="28"/>
        </w:rPr>
        <w:t>е</w:t>
      </w:r>
      <w:r w:rsidRPr="009678B6">
        <w:rPr>
          <w:rFonts w:ascii="Times New Roman" w:hAnsi="Times New Roman"/>
          <w:sz w:val="28"/>
          <w:szCs w:val="28"/>
        </w:rPr>
        <w:t>й</w:t>
      </w:r>
      <w:r w:rsidRPr="009678B6">
        <w:rPr>
          <w:rFonts w:ascii="Times New Roman" w:hAnsi="Times New Roman"/>
          <w:spacing w:val="9"/>
          <w:sz w:val="28"/>
          <w:szCs w:val="28"/>
        </w:rPr>
        <w:t xml:space="preserve"> </w:t>
      </w:r>
      <w:r w:rsidRPr="009678B6">
        <w:rPr>
          <w:rFonts w:ascii="Times New Roman" w:hAnsi="Times New Roman"/>
          <w:sz w:val="28"/>
          <w:szCs w:val="28"/>
        </w:rPr>
        <w:t>б</w:t>
      </w:r>
      <w:r w:rsidRPr="009678B6">
        <w:rPr>
          <w:rFonts w:ascii="Times New Roman" w:hAnsi="Times New Roman"/>
          <w:spacing w:val="1"/>
          <w:sz w:val="28"/>
          <w:szCs w:val="28"/>
        </w:rPr>
        <w:t>а</w:t>
      </w:r>
      <w:r w:rsidRPr="009678B6">
        <w:rPr>
          <w:rFonts w:ascii="Times New Roman" w:hAnsi="Times New Roman"/>
          <w:sz w:val="28"/>
          <w:szCs w:val="28"/>
        </w:rPr>
        <w:t>сс</w:t>
      </w:r>
      <w:r w:rsidRPr="009678B6">
        <w:rPr>
          <w:rFonts w:ascii="Times New Roman" w:hAnsi="Times New Roman"/>
          <w:spacing w:val="-1"/>
          <w:sz w:val="28"/>
          <w:szCs w:val="28"/>
        </w:rPr>
        <w:t>е</w:t>
      </w:r>
      <w:r w:rsidRPr="009678B6">
        <w:rPr>
          <w:rFonts w:ascii="Times New Roman" w:hAnsi="Times New Roman"/>
          <w:spacing w:val="1"/>
          <w:sz w:val="28"/>
          <w:szCs w:val="28"/>
        </w:rPr>
        <w:t>й</w:t>
      </w:r>
      <w:r w:rsidRPr="009678B6">
        <w:rPr>
          <w:rFonts w:ascii="Times New Roman" w:hAnsi="Times New Roman"/>
          <w:spacing w:val="-1"/>
          <w:sz w:val="28"/>
          <w:szCs w:val="28"/>
        </w:rPr>
        <w:t>н</w:t>
      </w:r>
      <w:r w:rsidRPr="009678B6">
        <w:rPr>
          <w:rFonts w:ascii="Times New Roman" w:hAnsi="Times New Roman"/>
          <w:sz w:val="28"/>
          <w:szCs w:val="28"/>
        </w:rPr>
        <w:t>а</w:t>
      </w:r>
      <w:r w:rsidRPr="009678B6">
        <w:rPr>
          <w:rFonts w:ascii="Times New Roman" w:hAnsi="Times New Roman"/>
          <w:spacing w:val="11"/>
          <w:sz w:val="28"/>
          <w:szCs w:val="28"/>
        </w:rPr>
        <w:t xml:space="preserve"> </w:t>
      </w:r>
      <w:r w:rsidRPr="009678B6">
        <w:rPr>
          <w:rFonts w:ascii="Times New Roman" w:hAnsi="Times New Roman"/>
          <w:spacing w:val="-1"/>
          <w:sz w:val="28"/>
          <w:szCs w:val="28"/>
        </w:rPr>
        <w:t>р</w:t>
      </w:r>
      <w:r w:rsidRPr="009678B6">
        <w:rPr>
          <w:rFonts w:ascii="Times New Roman" w:hAnsi="Times New Roman"/>
          <w:sz w:val="28"/>
          <w:szCs w:val="28"/>
        </w:rPr>
        <w:t>.</w:t>
      </w:r>
      <w:r w:rsidR="00715E18" w:rsidRPr="009678B6">
        <w:rPr>
          <w:rFonts w:ascii="Times New Roman" w:hAnsi="Times New Roman"/>
          <w:sz w:val="28"/>
          <w:szCs w:val="28"/>
        </w:rPr>
        <w:t xml:space="preserve"> </w:t>
      </w:r>
      <w:r w:rsidRPr="009678B6">
        <w:rPr>
          <w:rFonts w:ascii="Times New Roman" w:hAnsi="Times New Roman"/>
          <w:sz w:val="28"/>
          <w:szCs w:val="28"/>
        </w:rPr>
        <w:t>С</w:t>
      </w:r>
      <w:r w:rsidRPr="009678B6">
        <w:rPr>
          <w:rFonts w:ascii="Times New Roman" w:hAnsi="Times New Roman"/>
          <w:spacing w:val="1"/>
          <w:sz w:val="28"/>
          <w:szCs w:val="28"/>
        </w:rPr>
        <w:t>ер</w:t>
      </w:r>
      <w:r w:rsidRPr="009678B6">
        <w:rPr>
          <w:rFonts w:ascii="Times New Roman" w:hAnsi="Times New Roman"/>
          <w:spacing w:val="-1"/>
          <w:sz w:val="28"/>
          <w:szCs w:val="28"/>
        </w:rPr>
        <w:t>е</w:t>
      </w:r>
      <w:r w:rsidRPr="009678B6">
        <w:rPr>
          <w:rFonts w:ascii="Times New Roman" w:hAnsi="Times New Roman"/>
          <w:sz w:val="28"/>
          <w:szCs w:val="28"/>
        </w:rPr>
        <w:t xml:space="preserve">ж. </w:t>
      </w:r>
      <w:r w:rsidR="001A7762" w:rsidRPr="009678B6">
        <w:rPr>
          <w:rFonts w:ascii="Times New Roman" w:hAnsi="Times New Roman"/>
          <w:sz w:val="28"/>
          <w:szCs w:val="28"/>
        </w:rPr>
        <w:t>Северная часть территории поселения попадает в Назаровскую котловину, южная – в Чулымо – Енисейскую котловину.</w:t>
      </w:r>
    </w:p>
    <w:p w14:paraId="64BD4343" w14:textId="503C26CD" w:rsidR="00E17AFB" w:rsidRPr="009678B6" w:rsidRDefault="00E17AFB" w:rsidP="001A7762">
      <w:pPr>
        <w:spacing w:after="0" w:line="240" w:lineRule="auto"/>
        <w:ind w:firstLine="737"/>
        <w:jc w:val="both"/>
        <w:rPr>
          <w:rFonts w:ascii="Times New Roman" w:hAnsi="Times New Roman"/>
          <w:sz w:val="28"/>
          <w:szCs w:val="28"/>
        </w:rPr>
      </w:pPr>
      <w:r w:rsidRPr="009678B6">
        <w:rPr>
          <w:rFonts w:ascii="Times New Roman" w:hAnsi="Times New Roman"/>
          <w:sz w:val="28"/>
          <w:szCs w:val="28"/>
        </w:rPr>
        <w:t>П</w:t>
      </w:r>
      <w:r w:rsidRPr="009678B6">
        <w:rPr>
          <w:rFonts w:ascii="Times New Roman" w:hAnsi="Times New Roman"/>
          <w:spacing w:val="1"/>
          <w:sz w:val="28"/>
          <w:szCs w:val="28"/>
        </w:rPr>
        <w:t>очт</w:t>
      </w:r>
      <w:r w:rsidRPr="009678B6">
        <w:rPr>
          <w:rFonts w:ascii="Times New Roman" w:hAnsi="Times New Roman"/>
          <w:sz w:val="28"/>
          <w:szCs w:val="28"/>
        </w:rPr>
        <w:t xml:space="preserve">и </w:t>
      </w:r>
      <w:r w:rsidRPr="009678B6">
        <w:rPr>
          <w:rFonts w:ascii="Times New Roman" w:hAnsi="Times New Roman"/>
          <w:spacing w:val="1"/>
          <w:sz w:val="28"/>
          <w:szCs w:val="28"/>
        </w:rPr>
        <w:t>в</w:t>
      </w:r>
      <w:r w:rsidRPr="009678B6">
        <w:rPr>
          <w:rFonts w:ascii="Times New Roman" w:hAnsi="Times New Roman"/>
          <w:sz w:val="28"/>
          <w:szCs w:val="28"/>
        </w:rPr>
        <w:t xml:space="preserve">ся </w:t>
      </w:r>
      <w:r w:rsidRPr="009678B6">
        <w:rPr>
          <w:rFonts w:ascii="Times New Roman" w:hAnsi="Times New Roman"/>
          <w:spacing w:val="1"/>
          <w:sz w:val="28"/>
          <w:szCs w:val="28"/>
        </w:rPr>
        <w:t>т</w:t>
      </w:r>
      <w:r w:rsidRPr="009678B6">
        <w:rPr>
          <w:rFonts w:ascii="Times New Roman" w:hAnsi="Times New Roman"/>
          <w:spacing w:val="-1"/>
          <w:sz w:val="28"/>
          <w:szCs w:val="28"/>
        </w:rPr>
        <w:t>е</w:t>
      </w:r>
      <w:r w:rsidRPr="009678B6">
        <w:rPr>
          <w:rFonts w:ascii="Times New Roman" w:hAnsi="Times New Roman"/>
          <w:spacing w:val="1"/>
          <w:sz w:val="28"/>
          <w:szCs w:val="28"/>
        </w:rPr>
        <w:t>рр</w:t>
      </w:r>
      <w:r w:rsidRPr="009678B6">
        <w:rPr>
          <w:rFonts w:ascii="Times New Roman" w:hAnsi="Times New Roman"/>
          <w:spacing w:val="-2"/>
          <w:sz w:val="28"/>
          <w:szCs w:val="28"/>
        </w:rPr>
        <w:t>и</w:t>
      </w:r>
      <w:r w:rsidRPr="009678B6">
        <w:rPr>
          <w:rFonts w:ascii="Times New Roman" w:hAnsi="Times New Roman"/>
          <w:spacing w:val="1"/>
          <w:sz w:val="28"/>
          <w:szCs w:val="28"/>
        </w:rPr>
        <w:t>то</w:t>
      </w:r>
      <w:r w:rsidRPr="009678B6">
        <w:rPr>
          <w:rFonts w:ascii="Times New Roman" w:hAnsi="Times New Roman"/>
          <w:spacing w:val="-1"/>
          <w:sz w:val="28"/>
          <w:szCs w:val="28"/>
        </w:rPr>
        <w:t>р</w:t>
      </w:r>
      <w:r w:rsidRPr="009678B6">
        <w:rPr>
          <w:rFonts w:ascii="Times New Roman" w:hAnsi="Times New Roman"/>
          <w:sz w:val="28"/>
          <w:szCs w:val="28"/>
        </w:rPr>
        <w:t>и</w:t>
      </w:r>
      <w:r w:rsidRPr="009678B6">
        <w:rPr>
          <w:rFonts w:ascii="Times New Roman" w:hAnsi="Times New Roman"/>
          <w:spacing w:val="-1"/>
          <w:sz w:val="28"/>
          <w:szCs w:val="28"/>
        </w:rPr>
        <w:t>я</w:t>
      </w:r>
      <w:r w:rsidRPr="009678B6">
        <w:rPr>
          <w:rFonts w:ascii="Times New Roman" w:hAnsi="Times New Roman"/>
          <w:sz w:val="28"/>
          <w:szCs w:val="28"/>
        </w:rPr>
        <w:t>, искл</w:t>
      </w:r>
      <w:r w:rsidRPr="009678B6">
        <w:rPr>
          <w:rFonts w:ascii="Times New Roman" w:hAnsi="Times New Roman"/>
          <w:spacing w:val="-1"/>
          <w:sz w:val="28"/>
          <w:szCs w:val="28"/>
        </w:rPr>
        <w:t>ю</w:t>
      </w:r>
      <w:r w:rsidRPr="009678B6">
        <w:rPr>
          <w:rFonts w:ascii="Times New Roman" w:hAnsi="Times New Roman"/>
          <w:spacing w:val="1"/>
          <w:sz w:val="28"/>
          <w:szCs w:val="28"/>
        </w:rPr>
        <w:t>ча</w:t>
      </w:r>
      <w:r w:rsidRPr="009678B6">
        <w:rPr>
          <w:rFonts w:ascii="Times New Roman" w:hAnsi="Times New Roman"/>
          <w:sz w:val="28"/>
          <w:szCs w:val="28"/>
        </w:rPr>
        <w:t xml:space="preserve">я </w:t>
      </w:r>
      <w:r w:rsidRPr="009678B6">
        <w:rPr>
          <w:rFonts w:ascii="Times New Roman" w:hAnsi="Times New Roman"/>
          <w:spacing w:val="-1"/>
          <w:sz w:val="28"/>
          <w:szCs w:val="28"/>
        </w:rPr>
        <w:t>м</w:t>
      </w:r>
      <w:r w:rsidRPr="009678B6">
        <w:rPr>
          <w:rFonts w:ascii="Times New Roman" w:hAnsi="Times New Roman"/>
          <w:spacing w:val="1"/>
          <w:sz w:val="28"/>
          <w:szCs w:val="28"/>
        </w:rPr>
        <w:t>а</w:t>
      </w:r>
      <w:r w:rsidRPr="009678B6">
        <w:rPr>
          <w:rFonts w:ascii="Times New Roman" w:hAnsi="Times New Roman"/>
          <w:sz w:val="28"/>
          <w:szCs w:val="28"/>
        </w:rPr>
        <w:t xml:space="preserve">ссив </w:t>
      </w:r>
      <w:r w:rsidRPr="009678B6">
        <w:rPr>
          <w:rFonts w:ascii="Times New Roman" w:hAnsi="Times New Roman"/>
          <w:spacing w:val="-3"/>
          <w:sz w:val="28"/>
          <w:szCs w:val="28"/>
        </w:rPr>
        <w:t>С</w:t>
      </w:r>
      <w:r w:rsidRPr="009678B6">
        <w:rPr>
          <w:rFonts w:ascii="Times New Roman" w:hAnsi="Times New Roman"/>
          <w:spacing w:val="-1"/>
          <w:sz w:val="28"/>
          <w:szCs w:val="28"/>
        </w:rPr>
        <w:t>о</w:t>
      </w:r>
      <w:r w:rsidRPr="009678B6">
        <w:rPr>
          <w:rFonts w:ascii="Times New Roman" w:hAnsi="Times New Roman"/>
          <w:sz w:val="28"/>
          <w:szCs w:val="28"/>
        </w:rPr>
        <w:t>лг</w:t>
      </w:r>
      <w:r w:rsidRPr="009678B6">
        <w:rPr>
          <w:rFonts w:ascii="Times New Roman" w:hAnsi="Times New Roman"/>
          <w:spacing w:val="1"/>
          <w:sz w:val="28"/>
          <w:szCs w:val="28"/>
        </w:rPr>
        <w:t>о</w:t>
      </w:r>
      <w:r w:rsidRPr="009678B6">
        <w:rPr>
          <w:rFonts w:ascii="Times New Roman" w:hAnsi="Times New Roman"/>
          <w:spacing w:val="-1"/>
          <w:sz w:val="28"/>
          <w:szCs w:val="28"/>
        </w:rPr>
        <w:t>н</w:t>
      </w:r>
      <w:r w:rsidRPr="009678B6">
        <w:rPr>
          <w:rFonts w:ascii="Times New Roman" w:hAnsi="Times New Roman"/>
          <w:sz w:val="28"/>
          <w:szCs w:val="28"/>
        </w:rPr>
        <w:t>ск</w:t>
      </w:r>
      <w:r w:rsidRPr="009678B6">
        <w:rPr>
          <w:rFonts w:ascii="Times New Roman" w:hAnsi="Times New Roman"/>
          <w:spacing w:val="1"/>
          <w:sz w:val="28"/>
          <w:szCs w:val="28"/>
        </w:rPr>
        <w:t>о</w:t>
      </w:r>
      <w:r w:rsidRPr="009678B6">
        <w:rPr>
          <w:rFonts w:ascii="Times New Roman" w:hAnsi="Times New Roman"/>
          <w:sz w:val="28"/>
          <w:szCs w:val="28"/>
        </w:rPr>
        <w:t>го к</w:t>
      </w:r>
      <w:r w:rsidRPr="009678B6">
        <w:rPr>
          <w:rFonts w:ascii="Times New Roman" w:hAnsi="Times New Roman"/>
          <w:spacing w:val="1"/>
          <w:sz w:val="28"/>
          <w:szCs w:val="28"/>
        </w:rPr>
        <w:t>р</w:t>
      </w:r>
      <w:r w:rsidRPr="009678B6">
        <w:rPr>
          <w:rFonts w:ascii="Times New Roman" w:hAnsi="Times New Roman"/>
          <w:spacing w:val="-1"/>
          <w:sz w:val="28"/>
          <w:szCs w:val="28"/>
        </w:rPr>
        <w:t>я</w:t>
      </w:r>
      <w:r w:rsidRPr="009678B6">
        <w:rPr>
          <w:rFonts w:ascii="Times New Roman" w:hAnsi="Times New Roman"/>
          <w:sz w:val="28"/>
          <w:szCs w:val="28"/>
        </w:rPr>
        <w:t>ж</w:t>
      </w:r>
      <w:r w:rsidRPr="009678B6">
        <w:rPr>
          <w:rFonts w:ascii="Times New Roman" w:hAnsi="Times New Roman"/>
          <w:spacing w:val="1"/>
          <w:sz w:val="28"/>
          <w:szCs w:val="28"/>
        </w:rPr>
        <w:t>а</w:t>
      </w:r>
      <w:r w:rsidRPr="009678B6">
        <w:rPr>
          <w:rFonts w:ascii="Times New Roman" w:hAnsi="Times New Roman"/>
          <w:sz w:val="28"/>
          <w:szCs w:val="28"/>
        </w:rPr>
        <w:t xml:space="preserve">, </w:t>
      </w:r>
      <w:r w:rsidRPr="009678B6">
        <w:rPr>
          <w:rFonts w:ascii="Times New Roman" w:hAnsi="Times New Roman"/>
          <w:spacing w:val="-1"/>
          <w:sz w:val="28"/>
          <w:szCs w:val="28"/>
        </w:rPr>
        <w:t>п</w:t>
      </w:r>
      <w:r w:rsidRPr="009678B6">
        <w:rPr>
          <w:rFonts w:ascii="Times New Roman" w:hAnsi="Times New Roman"/>
          <w:spacing w:val="1"/>
          <w:sz w:val="28"/>
          <w:szCs w:val="28"/>
        </w:rPr>
        <w:t>ре</w:t>
      </w:r>
      <w:r w:rsidRPr="009678B6">
        <w:rPr>
          <w:rFonts w:ascii="Times New Roman" w:hAnsi="Times New Roman"/>
          <w:sz w:val="28"/>
          <w:szCs w:val="28"/>
        </w:rPr>
        <w:t>д</w:t>
      </w:r>
      <w:r w:rsidRPr="009678B6">
        <w:rPr>
          <w:rFonts w:ascii="Times New Roman" w:hAnsi="Times New Roman"/>
          <w:spacing w:val="-2"/>
          <w:sz w:val="28"/>
          <w:szCs w:val="28"/>
        </w:rPr>
        <w:t>с</w:t>
      </w:r>
      <w:r w:rsidRPr="009678B6">
        <w:rPr>
          <w:rFonts w:ascii="Times New Roman" w:hAnsi="Times New Roman"/>
          <w:spacing w:val="1"/>
          <w:sz w:val="28"/>
          <w:szCs w:val="28"/>
        </w:rPr>
        <w:t>тав</w:t>
      </w:r>
      <w:r w:rsidRPr="009678B6">
        <w:rPr>
          <w:rFonts w:ascii="Times New Roman" w:hAnsi="Times New Roman"/>
          <w:sz w:val="28"/>
          <w:szCs w:val="28"/>
        </w:rPr>
        <w:t>л</w:t>
      </w:r>
      <w:r w:rsidRPr="009678B6">
        <w:rPr>
          <w:rFonts w:ascii="Times New Roman" w:hAnsi="Times New Roman"/>
          <w:spacing w:val="-1"/>
          <w:sz w:val="28"/>
          <w:szCs w:val="28"/>
        </w:rPr>
        <w:t>яе</w:t>
      </w:r>
      <w:r w:rsidRPr="009678B6">
        <w:rPr>
          <w:rFonts w:ascii="Times New Roman" w:hAnsi="Times New Roman"/>
          <w:sz w:val="28"/>
          <w:szCs w:val="28"/>
        </w:rPr>
        <w:t>т</w:t>
      </w:r>
      <w:r w:rsidR="001A7762" w:rsidRPr="009678B6">
        <w:rPr>
          <w:rFonts w:ascii="Times New Roman" w:hAnsi="Times New Roman"/>
          <w:sz w:val="28"/>
          <w:szCs w:val="28"/>
        </w:rPr>
        <w:t xml:space="preserve"> </w:t>
      </w:r>
      <w:r w:rsidRPr="009678B6">
        <w:rPr>
          <w:rFonts w:ascii="Times New Roman" w:hAnsi="Times New Roman"/>
          <w:sz w:val="28"/>
          <w:szCs w:val="28"/>
        </w:rPr>
        <w:t>с</w:t>
      </w:r>
      <w:r w:rsidRPr="009678B6">
        <w:rPr>
          <w:rFonts w:ascii="Times New Roman" w:hAnsi="Times New Roman"/>
          <w:spacing w:val="1"/>
          <w:sz w:val="28"/>
          <w:szCs w:val="28"/>
        </w:rPr>
        <w:t>о</w:t>
      </w:r>
      <w:r w:rsidRPr="009678B6">
        <w:rPr>
          <w:rFonts w:ascii="Times New Roman" w:hAnsi="Times New Roman"/>
          <w:spacing w:val="-2"/>
          <w:sz w:val="28"/>
          <w:szCs w:val="28"/>
        </w:rPr>
        <w:t>б</w:t>
      </w:r>
      <w:r w:rsidRPr="009678B6">
        <w:rPr>
          <w:rFonts w:ascii="Times New Roman" w:hAnsi="Times New Roman"/>
          <w:spacing w:val="1"/>
          <w:sz w:val="28"/>
          <w:szCs w:val="28"/>
        </w:rPr>
        <w:t xml:space="preserve">ой </w:t>
      </w:r>
      <w:r w:rsidRPr="009678B6">
        <w:rPr>
          <w:rFonts w:ascii="Times New Roman" w:hAnsi="Times New Roman"/>
          <w:sz w:val="28"/>
          <w:szCs w:val="28"/>
        </w:rPr>
        <w:t>всх</w:t>
      </w:r>
      <w:r w:rsidRPr="009678B6">
        <w:rPr>
          <w:rFonts w:ascii="Times New Roman" w:hAnsi="Times New Roman"/>
          <w:spacing w:val="1"/>
          <w:sz w:val="28"/>
          <w:szCs w:val="28"/>
        </w:rPr>
        <w:t>о</w:t>
      </w:r>
      <w:r w:rsidRPr="009678B6">
        <w:rPr>
          <w:rFonts w:ascii="Times New Roman" w:hAnsi="Times New Roman"/>
          <w:sz w:val="28"/>
          <w:szCs w:val="28"/>
        </w:rPr>
        <w:t>л</w:t>
      </w:r>
      <w:r w:rsidRPr="009678B6">
        <w:rPr>
          <w:rFonts w:ascii="Times New Roman" w:hAnsi="Times New Roman"/>
          <w:spacing w:val="-1"/>
          <w:sz w:val="28"/>
          <w:szCs w:val="28"/>
        </w:rPr>
        <w:t>м</w:t>
      </w:r>
      <w:r w:rsidRPr="009678B6">
        <w:rPr>
          <w:rFonts w:ascii="Times New Roman" w:hAnsi="Times New Roman"/>
          <w:sz w:val="28"/>
          <w:szCs w:val="28"/>
        </w:rPr>
        <w:t>л</w:t>
      </w:r>
      <w:r w:rsidRPr="009678B6">
        <w:rPr>
          <w:rFonts w:ascii="Times New Roman" w:hAnsi="Times New Roman"/>
          <w:spacing w:val="1"/>
          <w:sz w:val="28"/>
          <w:szCs w:val="28"/>
        </w:rPr>
        <w:t>е</w:t>
      </w:r>
      <w:r w:rsidRPr="009678B6">
        <w:rPr>
          <w:rFonts w:ascii="Times New Roman" w:hAnsi="Times New Roman"/>
          <w:spacing w:val="-1"/>
          <w:sz w:val="28"/>
          <w:szCs w:val="28"/>
        </w:rPr>
        <w:t>нн</w:t>
      </w:r>
      <w:r w:rsidRPr="009678B6">
        <w:rPr>
          <w:rFonts w:ascii="Times New Roman" w:hAnsi="Times New Roman"/>
          <w:sz w:val="28"/>
          <w:szCs w:val="28"/>
        </w:rPr>
        <w:t>ую</w:t>
      </w:r>
      <w:r w:rsidRPr="009678B6">
        <w:rPr>
          <w:rFonts w:ascii="Times New Roman" w:hAnsi="Times New Roman"/>
          <w:spacing w:val="4"/>
          <w:sz w:val="28"/>
          <w:szCs w:val="28"/>
        </w:rPr>
        <w:t xml:space="preserve"> </w:t>
      </w:r>
      <w:r w:rsidRPr="009678B6">
        <w:rPr>
          <w:rFonts w:ascii="Times New Roman" w:hAnsi="Times New Roman"/>
          <w:sz w:val="28"/>
          <w:szCs w:val="28"/>
        </w:rPr>
        <w:t>л</w:t>
      </w:r>
      <w:r w:rsidRPr="009678B6">
        <w:rPr>
          <w:rFonts w:ascii="Times New Roman" w:hAnsi="Times New Roman"/>
          <w:spacing w:val="1"/>
          <w:sz w:val="28"/>
          <w:szCs w:val="28"/>
        </w:rPr>
        <w:t>е</w:t>
      </w:r>
      <w:r w:rsidRPr="009678B6">
        <w:rPr>
          <w:rFonts w:ascii="Times New Roman" w:hAnsi="Times New Roman"/>
          <w:sz w:val="28"/>
          <w:szCs w:val="28"/>
        </w:rPr>
        <w:t>с</w:t>
      </w:r>
      <w:r w:rsidRPr="009678B6">
        <w:rPr>
          <w:rFonts w:ascii="Times New Roman" w:hAnsi="Times New Roman"/>
          <w:spacing w:val="1"/>
          <w:sz w:val="28"/>
          <w:szCs w:val="28"/>
        </w:rPr>
        <w:t>о</w:t>
      </w:r>
      <w:r w:rsidRPr="009678B6">
        <w:rPr>
          <w:rFonts w:ascii="Times New Roman" w:hAnsi="Times New Roman"/>
          <w:sz w:val="28"/>
          <w:szCs w:val="28"/>
        </w:rPr>
        <w:t>с</w:t>
      </w:r>
      <w:r w:rsidRPr="009678B6">
        <w:rPr>
          <w:rFonts w:ascii="Times New Roman" w:hAnsi="Times New Roman"/>
          <w:spacing w:val="-1"/>
          <w:sz w:val="28"/>
          <w:szCs w:val="28"/>
        </w:rPr>
        <w:t>т</w:t>
      </w:r>
      <w:r w:rsidRPr="009678B6">
        <w:rPr>
          <w:rFonts w:ascii="Times New Roman" w:hAnsi="Times New Roman"/>
          <w:spacing w:val="1"/>
          <w:sz w:val="28"/>
          <w:szCs w:val="28"/>
        </w:rPr>
        <w:t>е</w:t>
      </w:r>
      <w:r w:rsidRPr="009678B6">
        <w:rPr>
          <w:rFonts w:ascii="Times New Roman" w:hAnsi="Times New Roman"/>
          <w:spacing w:val="-1"/>
          <w:sz w:val="28"/>
          <w:szCs w:val="28"/>
        </w:rPr>
        <w:t>пн</w:t>
      </w:r>
      <w:r w:rsidRPr="009678B6">
        <w:rPr>
          <w:rFonts w:ascii="Times New Roman" w:hAnsi="Times New Roman"/>
          <w:sz w:val="28"/>
          <w:szCs w:val="28"/>
        </w:rPr>
        <w:t>ую</w:t>
      </w:r>
      <w:r w:rsidRPr="009678B6">
        <w:rPr>
          <w:rFonts w:ascii="Times New Roman" w:hAnsi="Times New Roman"/>
          <w:spacing w:val="4"/>
          <w:sz w:val="28"/>
          <w:szCs w:val="28"/>
        </w:rPr>
        <w:t xml:space="preserve"> </w:t>
      </w:r>
      <w:r w:rsidRPr="009678B6">
        <w:rPr>
          <w:rFonts w:ascii="Times New Roman" w:hAnsi="Times New Roman"/>
          <w:spacing w:val="1"/>
          <w:sz w:val="28"/>
          <w:szCs w:val="28"/>
        </w:rPr>
        <w:t>рав</w:t>
      </w:r>
      <w:r w:rsidRPr="009678B6">
        <w:rPr>
          <w:rFonts w:ascii="Times New Roman" w:hAnsi="Times New Roman"/>
          <w:spacing w:val="-1"/>
          <w:sz w:val="28"/>
          <w:szCs w:val="28"/>
        </w:rPr>
        <w:t>н</w:t>
      </w:r>
      <w:r w:rsidRPr="009678B6">
        <w:rPr>
          <w:rFonts w:ascii="Times New Roman" w:hAnsi="Times New Roman"/>
          <w:sz w:val="28"/>
          <w:szCs w:val="28"/>
        </w:rPr>
        <w:t>и</w:t>
      </w:r>
      <w:r w:rsidRPr="009678B6">
        <w:rPr>
          <w:rFonts w:ascii="Times New Roman" w:hAnsi="Times New Roman"/>
          <w:spacing w:val="-1"/>
          <w:sz w:val="28"/>
          <w:szCs w:val="28"/>
        </w:rPr>
        <w:t>н</w:t>
      </w:r>
      <w:r w:rsidRPr="009678B6">
        <w:rPr>
          <w:rFonts w:ascii="Times New Roman" w:hAnsi="Times New Roman"/>
          <w:sz w:val="28"/>
          <w:szCs w:val="28"/>
        </w:rPr>
        <w:t>у</w:t>
      </w:r>
      <w:r w:rsidRPr="009678B6">
        <w:rPr>
          <w:rFonts w:ascii="Times New Roman" w:hAnsi="Times New Roman"/>
          <w:spacing w:val="5"/>
          <w:sz w:val="28"/>
          <w:szCs w:val="28"/>
        </w:rPr>
        <w:t xml:space="preserve"> </w:t>
      </w:r>
      <w:r w:rsidRPr="009678B6">
        <w:rPr>
          <w:rFonts w:ascii="Times New Roman" w:hAnsi="Times New Roman"/>
          <w:sz w:val="28"/>
          <w:szCs w:val="28"/>
        </w:rPr>
        <w:t>с</w:t>
      </w:r>
      <w:r w:rsidRPr="009678B6">
        <w:rPr>
          <w:rFonts w:ascii="Times New Roman" w:hAnsi="Times New Roman"/>
          <w:spacing w:val="5"/>
          <w:sz w:val="28"/>
          <w:szCs w:val="28"/>
        </w:rPr>
        <w:t xml:space="preserve"> </w:t>
      </w:r>
      <w:r w:rsidRPr="009678B6">
        <w:rPr>
          <w:rFonts w:ascii="Times New Roman" w:hAnsi="Times New Roman"/>
          <w:sz w:val="28"/>
          <w:szCs w:val="28"/>
        </w:rPr>
        <w:t>ши</w:t>
      </w:r>
      <w:r w:rsidRPr="009678B6">
        <w:rPr>
          <w:rFonts w:ascii="Times New Roman" w:hAnsi="Times New Roman"/>
          <w:spacing w:val="1"/>
          <w:sz w:val="28"/>
          <w:szCs w:val="28"/>
        </w:rPr>
        <w:t>ро</w:t>
      </w:r>
      <w:r w:rsidRPr="009678B6">
        <w:rPr>
          <w:rFonts w:ascii="Times New Roman" w:hAnsi="Times New Roman"/>
          <w:sz w:val="28"/>
          <w:szCs w:val="28"/>
        </w:rPr>
        <w:t>ки</w:t>
      </w:r>
      <w:r w:rsidRPr="009678B6">
        <w:rPr>
          <w:rFonts w:ascii="Times New Roman" w:hAnsi="Times New Roman"/>
          <w:spacing w:val="-1"/>
          <w:sz w:val="28"/>
          <w:szCs w:val="28"/>
        </w:rPr>
        <w:t>м</w:t>
      </w:r>
      <w:r w:rsidRPr="009678B6">
        <w:rPr>
          <w:rFonts w:ascii="Times New Roman" w:hAnsi="Times New Roman"/>
          <w:sz w:val="28"/>
          <w:szCs w:val="28"/>
        </w:rPr>
        <w:t>и</w:t>
      </w:r>
      <w:r w:rsidRPr="009678B6">
        <w:rPr>
          <w:rFonts w:ascii="Times New Roman" w:hAnsi="Times New Roman"/>
          <w:spacing w:val="6"/>
          <w:sz w:val="28"/>
          <w:szCs w:val="28"/>
        </w:rPr>
        <w:t xml:space="preserve"> </w:t>
      </w:r>
      <w:r w:rsidRPr="009678B6">
        <w:rPr>
          <w:rFonts w:ascii="Times New Roman" w:hAnsi="Times New Roman"/>
          <w:spacing w:val="1"/>
          <w:sz w:val="28"/>
          <w:szCs w:val="28"/>
        </w:rPr>
        <w:t>за</w:t>
      </w:r>
      <w:r w:rsidRPr="009678B6">
        <w:rPr>
          <w:rFonts w:ascii="Times New Roman" w:hAnsi="Times New Roman"/>
          <w:spacing w:val="-2"/>
          <w:sz w:val="28"/>
          <w:szCs w:val="28"/>
        </w:rPr>
        <w:t>б</w:t>
      </w:r>
      <w:r w:rsidRPr="009678B6">
        <w:rPr>
          <w:rFonts w:ascii="Times New Roman" w:hAnsi="Times New Roman"/>
          <w:spacing w:val="1"/>
          <w:sz w:val="28"/>
          <w:szCs w:val="28"/>
        </w:rPr>
        <w:t>о</w:t>
      </w:r>
      <w:r w:rsidRPr="009678B6">
        <w:rPr>
          <w:rFonts w:ascii="Times New Roman" w:hAnsi="Times New Roman"/>
          <w:sz w:val="28"/>
          <w:szCs w:val="28"/>
        </w:rPr>
        <w:t>л</w:t>
      </w:r>
      <w:r w:rsidRPr="009678B6">
        <w:rPr>
          <w:rFonts w:ascii="Times New Roman" w:hAnsi="Times New Roman"/>
          <w:spacing w:val="-1"/>
          <w:sz w:val="28"/>
          <w:szCs w:val="28"/>
        </w:rPr>
        <w:t>о</w:t>
      </w:r>
      <w:r w:rsidRPr="009678B6">
        <w:rPr>
          <w:rFonts w:ascii="Times New Roman" w:hAnsi="Times New Roman"/>
          <w:spacing w:val="1"/>
          <w:sz w:val="28"/>
          <w:szCs w:val="28"/>
        </w:rPr>
        <w:t>че</w:t>
      </w:r>
      <w:r w:rsidRPr="009678B6">
        <w:rPr>
          <w:rFonts w:ascii="Times New Roman" w:hAnsi="Times New Roman"/>
          <w:spacing w:val="-1"/>
          <w:sz w:val="28"/>
          <w:szCs w:val="28"/>
        </w:rPr>
        <w:t>нн</w:t>
      </w:r>
      <w:r w:rsidRPr="009678B6">
        <w:rPr>
          <w:rFonts w:ascii="Times New Roman" w:hAnsi="Times New Roman"/>
          <w:sz w:val="28"/>
          <w:szCs w:val="28"/>
        </w:rPr>
        <w:t>ы</w:t>
      </w:r>
      <w:r w:rsidRPr="009678B6">
        <w:rPr>
          <w:rFonts w:ascii="Times New Roman" w:hAnsi="Times New Roman"/>
          <w:spacing w:val="-1"/>
          <w:sz w:val="28"/>
          <w:szCs w:val="28"/>
        </w:rPr>
        <w:t>м</w:t>
      </w:r>
      <w:r w:rsidRPr="009678B6">
        <w:rPr>
          <w:rFonts w:ascii="Times New Roman" w:hAnsi="Times New Roman"/>
          <w:sz w:val="28"/>
          <w:szCs w:val="28"/>
        </w:rPr>
        <w:t>и</w:t>
      </w:r>
      <w:r w:rsidRPr="009678B6">
        <w:rPr>
          <w:rFonts w:ascii="Times New Roman" w:hAnsi="Times New Roman"/>
          <w:spacing w:val="6"/>
          <w:sz w:val="28"/>
          <w:szCs w:val="28"/>
        </w:rPr>
        <w:t xml:space="preserve"> </w:t>
      </w:r>
      <w:r w:rsidRPr="009678B6">
        <w:rPr>
          <w:rFonts w:ascii="Times New Roman" w:hAnsi="Times New Roman"/>
          <w:sz w:val="28"/>
          <w:szCs w:val="28"/>
        </w:rPr>
        <w:t>д</w:t>
      </w:r>
      <w:r w:rsidRPr="009678B6">
        <w:rPr>
          <w:rFonts w:ascii="Times New Roman" w:hAnsi="Times New Roman"/>
          <w:spacing w:val="1"/>
          <w:sz w:val="28"/>
          <w:szCs w:val="28"/>
        </w:rPr>
        <w:t>о</w:t>
      </w:r>
      <w:r w:rsidRPr="009678B6">
        <w:rPr>
          <w:rFonts w:ascii="Times New Roman" w:hAnsi="Times New Roman"/>
          <w:sz w:val="28"/>
          <w:szCs w:val="28"/>
        </w:rPr>
        <w:t>ли</w:t>
      </w:r>
      <w:r w:rsidRPr="009678B6">
        <w:rPr>
          <w:rFonts w:ascii="Times New Roman" w:hAnsi="Times New Roman"/>
          <w:spacing w:val="-1"/>
          <w:sz w:val="28"/>
          <w:szCs w:val="28"/>
        </w:rPr>
        <w:t>н</w:t>
      </w:r>
      <w:r w:rsidRPr="009678B6">
        <w:rPr>
          <w:rFonts w:ascii="Times New Roman" w:hAnsi="Times New Roman"/>
          <w:spacing w:val="1"/>
          <w:sz w:val="28"/>
          <w:szCs w:val="28"/>
        </w:rPr>
        <w:t>а</w:t>
      </w:r>
      <w:r w:rsidRPr="009678B6">
        <w:rPr>
          <w:rFonts w:ascii="Times New Roman" w:hAnsi="Times New Roman"/>
          <w:spacing w:val="-1"/>
          <w:sz w:val="28"/>
          <w:szCs w:val="28"/>
        </w:rPr>
        <w:t>м</w:t>
      </w:r>
      <w:r w:rsidRPr="009678B6">
        <w:rPr>
          <w:rFonts w:ascii="Times New Roman" w:hAnsi="Times New Roman"/>
          <w:sz w:val="28"/>
          <w:szCs w:val="28"/>
        </w:rPr>
        <w:t>и</w:t>
      </w:r>
      <w:r w:rsidRPr="009678B6">
        <w:rPr>
          <w:rFonts w:ascii="Times New Roman" w:hAnsi="Times New Roman"/>
          <w:spacing w:val="6"/>
          <w:sz w:val="28"/>
          <w:szCs w:val="28"/>
        </w:rPr>
        <w:t xml:space="preserve"> </w:t>
      </w:r>
      <w:r w:rsidRPr="009678B6">
        <w:rPr>
          <w:rFonts w:ascii="Times New Roman" w:hAnsi="Times New Roman"/>
          <w:spacing w:val="1"/>
          <w:sz w:val="28"/>
          <w:szCs w:val="28"/>
        </w:rPr>
        <w:t>ре</w:t>
      </w:r>
      <w:r w:rsidRPr="009678B6">
        <w:rPr>
          <w:rFonts w:ascii="Times New Roman" w:hAnsi="Times New Roman"/>
          <w:sz w:val="28"/>
          <w:szCs w:val="28"/>
        </w:rPr>
        <w:t>к</w:t>
      </w:r>
      <w:r w:rsidRPr="009678B6">
        <w:rPr>
          <w:rFonts w:ascii="Times New Roman" w:hAnsi="Times New Roman"/>
          <w:spacing w:val="6"/>
          <w:sz w:val="28"/>
          <w:szCs w:val="28"/>
        </w:rPr>
        <w:t xml:space="preserve"> </w:t>
      </w:r>
      <w:r w:rsidRPr="009678B6">
        <w:rPr>
          <w:rFonts w:ascii="Times New Roman" w:hAnsi="Times New Roman"/>
          <w:sz w:val="28"/>
          <w:szCs w:val="28"/>
        </w:rPr>
        <w:t>и</w:t>
      </w:r>
      <w:r w:rsidRPr="009678B6">
        <w:rPr>
          <w:rFonts w:ascii="Times New Roman" w:hAnsi="Times New Roman"/>
          <w:spacing w:val="6"/>
          <w:sz w:val="28"/>
          <w:szCs w:val="28"/>
        </w:rPr>
        <w:t xml:space="preserve"> </w:t>
      </w:r>
      <w:r w:rsidRPr="009678B6">
        <w:rPr>
          <w:rFonts w:ascii="Times New Roman" w:hAnsi="Times New Roman"/>
          <w:sz w:val="28"/>
          <w:szCs w:val="28"/>
        </w:rPr>
        <w:t>л</w:t>
      </w:r>
      <w:r w:rsidRPr="009678B6">
        <w:rPr>
          <w:rFonts w:ascii="Times New Roman" w:hAnsi="Times New Roman"/>
          <w:spacing w:val="1"/>
          <w:sz w:val="28"/>
          <w:szCs w:val="28"/>
        </w:rPr>
        <w:t>о</w:t>
      </w:r>
      <w:r w:rsidRPr="009678B6">
        <w:rPr>
          <w:rFonts w:ascii="Times New Roman" w:hAnsi="Times New Roman"/>
          <w:spacing w:val="-2"/>
          <w:sz w:val="28"/>
          <w:szCs w:val="28"/>
        </w:rPr>
        <w:t>г</w:t>
      </w:r>
      <w:r w:rsidRPr="009678B6">
        <w:rPr>
          <w:rFonts w:ascii="Times New Roman" w:hAnsi="Times New Roman"/>
          <w:spacing w:val="1"/>
          <w:sz w:val="28"/>
          <w:szCs w:val="28"/>
        </w:rPr>
        <w:t>а</w:t>
      </w:r>
      <w:r w:rsidRPr="009678B6">
        <w:rPr>
          <w:rFonts w:ascii="Times New Roman" w:hAnsi="Times New Roman"/>
          <w:spacing w:val="-1"/>
          <w:sz w:val="28"/>
          <w:szCs w:val="28"/>
        </w:rPr>
        <w:t>м</w:t>
      </w:r>
      <w:r w:rsidRPr="009678B6">
        <w:rPr>
          <w:rFonts w:ascii="Times New Roman" w:hAnsi="Times New Roman"/>
          <w:sz w:val="28"/>
          <w:szCs w:val="28"/>
        </w:rPr>
        <w:t xml:space="preserve">и. </w:t>
      </w:r>
    </w:p>
    <w:p w14:paraId="17381AF9" w14:textId="07E6DED2" w:rsidR="00715E18" w:rsidRPr="009678B6" w:rsidRDefault="00715E18" w:rsidP="00E17AFB">
      <w:pPr>
        <w:ind w:firstLine="737"/>
        <w:jc w:val="both"/>
        <w:rPr>
          <w:rFonts w:ascii="Times New Roman" w:hAnsi="Times New Roman"/>
          <w:sz w:val="28"/>
          <w:szCs w:val="28"/>
        </w:rPr>
      </w:pPr>
      <w:r w:rsidRPr="009678B6">
        <w:rPr>
          <w:rFonts w:ascii="Times New Roman" w:hAnsi="Times New Roman"/>
          <w:noProof/>
          <w:lang w:eastAsia="ru-RU"/>
        </w:rPr>
        <w:drawing>
          <wp:inline distT="0" distB="0" distL="0" distR="0" wp14:anchorId="375510D4" wp14:editId="73EDE13D">
            <wp:extent cx="6097905" cy="3388360"/>
            <wp:effectExtent l="0" t="0" r="0" b="0"/>
            <wp:docPr id="152365842" name="Рисунок 52" descr="Изображение выглядит как карта, зарисовка,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365842" name="Рисунок 52" descr="Изображение выглядит как карта, зарисовка, текст&#10;&#10;Автоматически созданное описание"/>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097905" cy="3388360"/>
                    </a:xfrm>
                    <a:prstGeom prst="rect">
                      <a:avLst/>
                    </a:prstGeom>
                    <a:noFill/>
                    <a:ln>
                      <a:noFill/>
                    </a:ln>
                  </pic:spPr>
                </pic:pic>
              </a:graphicData>
            </a:graphic>
          </wp:inline>
        </w:drawing>
      </w:r>
    </w:p>
    <w:p w14:paraId="58FDF188" w14:textId="5AB47DE5" w:rsidR="00F541F6" w:rsidRPr="009678B6" w:rsidRDefault="00F541F6" w:rsidP="00F541F6">
      <w:pPr>
        <w:ind w:firstLine="737"/>
        <w:jc w:val="center"/>
        <w:rPr>
          <w:rFonts w:ascii="Times New Roman" w:hAnsi="Times New Roman"/>
          <w:sz w:val="28"/>
          <w:szCs w:val="28"/>
        </w:rPr>
      </w:pPr>
      <w:r w:rsidRPr="009678B6">
        <w:rPr>
          <w:rFonts w:ascii="Times New Roman" w:hAnsi="Times New Roman"/>
          <w:b/>
          <w:bCs/>
          <w:sz w:val="28"/>
          <w:szCs w:val="28"/>
        </w:rPr>
        <w:t>Рисунок 2.</w:t>
      </w:r>
      <w:r w:rsidRPr="009678B6">
        <w:rPr>
          <w:rFonts w:ascii="Times New Roman" w:hAnsi="Times New Roman"/>
          <w:sz w:val="28"/>
          <w:szCs w:val="28"/>
        </w:rPr>
        <w:t xml:space="preserve"> - Географическое положение Локшинского сельсовета</w:t>
      </w:r>
    </w:p>
    <w:p w14:paraId="4BCA3BC7" w14:textId="56B25436" w:rsidR="00E17AFB" w:rsidRPr="009678B6" w:rsidRDefault="00E17AFB" w:rsidP="00F541F6">
      <w:pPr>
        <w:spacing w:after="0" w:line="240" w:lineRule="auto"/>
        <w:ind w:firstLine="737"/>
        <w:jc w:val="both"/>
        <w:rPr>
          <w:rFonts w:ascii="Times New Roman" w:hAnsi="Times New Roman"/>
          <w:sz w:val="28"/>
          <w:szCs w:val="28"/>
        </w:rPr>
      </w:pPr>
      <w:r w:rsidRPr="009678B6">
        <w:rPr>
          <w:rFonts w:ascii="Times New Roman" w:hAnsi="Times New Roman"/>
          <w:sz w:val="28"/>
          <w:szCs w:val="28"/>
        </w:rPr>
        <w:t xml:space="preserve">В южной части территория сложена песчаниками, сланцами, мергелями и конгломератами среднего и верхнего палеозоя, перекрытыми четвертичными глинами, суглинками и песками. Рельеф холмисто-увалистый и увалистый, высота поверхности </w:t>
      </w:r>
      <w:r w:rsidR="00885F1B" w:rsidRPr="009678B6">
        <w:rPr>
          <w:rFonts w:ascii="Times New Roman" w:hAnsi="Times New Roman"/>
          <w:sz w:val="28"/>
          <w:szCs w:val="28"/>
        </w:rPr>
        <w:t xml:space="preserve">350–400 </w:t>
      </w:r>
      <w:r w:rsidRPr="009678B6">
        <w:rPr>
          <w:rFonts w:ascii="Times New Roman" w:hAnsi="Times New Roman"/>
          <w:sz w:val="28"/>
          <w:szCs w:val="28"/>
        </w:rPr>
        <w:t>м. На водоразделах и северных склонах холмов произрастают редкие берёзовые леса. Большое распространение имеют злаково-разнотравные, овсецово-ковыльные и полынно-ковыльные растительные группировки. Почвенный покров лесных участков представлен тёмно-серыми лесными почвами, степных – чернозёмами южными, обыкновенными и выщелоченными. По понижениям встречаются солонцы и солончаки.</w:t>
      </w:r>
    </w:p>
    <w:p w14:paraId="2864245A" w14:textId="4CFBBFF4" w:rsidR="00E17AFB" w:rsidRPr="009678B6" w:rsidRDefault="00E17AFB" w:rsidP="00F541F6">
      <w:pPr>
        <w:spacing w:after="0" w:line="240" w:lineRule="auto"/>
        <w:ind w:firstLine="737"/>
        <w:jc w:val="both"/>
        <w:rPr>
          <w:rFonts w:ascii="Times New Roman" w:hAnsi="Times New Roman"/>
          <w:sz w:val="28"/>
          <w:szCs w:val="28"/>
        </w:rPr>
      </w:pPr>
      <w:r w:rsidRPr="009678B6">
        <w:rPr>
          <w:rFonts w:ascii="Times New Roman" w:hAnsi="Times New Roman"/>
          <w:sz w:val="28"/>
          <w:szCs w:val="28"/>
        </w:rPr>
        <w:lastRenderedPageBreak/>
        <w:t xml:space="preserve">Северная часть </w:t>
      </w:r>
      <w:r w:rsidR="00F541F6" w:rsidRPr="009678B6">
        <w:rPr>
          <w:rFonts w:ascii="Times New Roman" w:hAnsi="Times New Roman"/>
          <w:sz w:val="28"/>
          <w:szCs w:val="28"/>
        </w:rPr>
        <w:t xml:space="preserve">поселения </w:t>
      </w:r>
      <w:r w:rsidRPr="009678B6">
        <w:rPr>
          <w:rFonts w:ascii="Times New Roman" w:hAnsi="Times New Roman"/>
          <w:sz w:val="28"/>
          <w:szCs w:val="28"/>
        </w:rPr>
        <w:t xml:space="preserve">занимает часть Назаровской впадины и низкогорный хребет Солгонский. Впадина сложена юрскими конгломератами, песчаниками, алевролитами, аргиллитами. Рельеф её в основном слабовсхолмленный, с расчленением овражно-балочной сетью. Поверхность днища впадины имеет абсолютные высоты </w:t>
      </w:r>
      <w:r w:rsidR="00885F1B" w:rsidRPr="009678B6">
        <w:rPr>
          <w:rFonts w:ascii="Times New Roman" w:hAnsi="Times New Roman"/>
          <w:sz w:val="28"/>
          <w:szCs w:val="28"/>
        </w:rPr>
        <w:t xml:space="preserve">250–400 </w:t>
      </w:r>
      <w:r w:rsidRPr="009678B6">
        <w:rPr>
          <w:rFonts w:ascii="Times New Roman" w:hAnsi="Times New Roman"/>
          <w:sz w:val="28"/>
          <w:szCs w:val="28"/>
        </w:rPr>
        <w:t>м. Среди древесной растительности впадины преобладают берёзовые колки с примесью осины. Почвенный покров представлен чернозёмами выщелоченными и обыкновенными, тёмно-серыми и серыми лесными почвами. По долинам рек распространены аллювиальные луговые и лугово-болотные почвы.</w:t>
      </w:r>
    </w:p>
    <w:p w14:paraId="24D3491E" w14:textId="77777777" w:rsidR="00E17AFB" w:rsidRPr="009678B6" w:rsidRDefault="00E17AFB" w:rsidP="00F541F6">
      <w:pPr>
        <w:spacing w:after="0" w:line="240" w:lineRule="auto"/>
        <w:ind w:firstLine="737"/>
        <w:jc w:val="both"/>
        <w:rPr>
          <w:rFonts w:ascii="Times New Roman" w:hAnsi="Times New Roman"/>
          <w:sz w:val="28"/>
          <w:szCs w:val="28"/>
        </w:rPr>
      </w:pPr>
      <w:r w:rsidRPr="009678B6">
        <w:rPr>
          <w:rFonts w:ascii="Times New Roman" w:hAnsi="Times New Roman"/>
          <w:sz w:val="28"/>
          <w:szCs w:val="28"/>
        </w:rPr>
        <w:t xml:space="preserve">Поверхность Солгонского хребта платообразная, расчленена долинами рек. Хребет сложен кристаллическими сланцами, эффузивами, известняками, доломитами и песчаниками нижнего девона. Его абсолютные высоты достигают </w:t>
      </w:r>
      <w:smartTag w:uri="urn:schemas-microsoft-com:office:smarttags" w:element="metricconverter">
        <w:smartTagPr>
          <w:attr w:name="ProductID" w:val="870 м"/>
        </w:smartTagPr>
        <w:r w:rsidRPr="009678B6">
          <w:rPr>
            <w:rFonts w:ascii="Times New Roman" w:hAnsi="Times New Roman"/>
            <w:sz w:val="28"/>
            <w:szCs w:val="28"/>
          </w:rPr>
          <w:t>870 м</w:t>
        </w:r>
      </w:smartTag>
      <w:r w:rsidRPr="009678B6">
        <w:rPr>
          <w:rFonts w:ascii="Times New Roman" w:hAnsi="Times New Roman"/>
          <w:sz w:val="28"/>
          <w:szCs w:val="28"/>
        </w:rPr>
        <w:t>. Значительная часть Солгонского хребта покрыта берёзовыми и осиновыми лесами на месте бывших лиственничных и елово-пихтовой тайги. Хвойные леса верхней части хребта состоят из сосны, лиственницы, пихты, ели и кедра. Среди почв преобладают дерново-подзолистые глееватые, дерновые лесные и серые лесные.</w:t>
      </w:r>
    </w:p>
    <w:p w14:paraId="5D744A05" w14:textId="6E00227A" w:rsidR="004A1D6C" w:rsidRPr="009678B6" w:rsidRDefault="00885F1B" w:rsidP="008915C8">
      <w:pPr>
        <w:pStyle w:val="af2"/>
        <w:spacing w:after="0" w:line="240" w:lineRule="auto"/>
        <w:ind w:left="0" w:firstLine="709"/>
        <w:jc w:val="both"/>
        <w:rPr>
          <w:rFonts w:ascii="Times New Roman" w:hAnsi="Times New Roman"/>
          <w:i/>
          <w:sz w:val="28"/>
          <w:szCs w:val="28"/>
        </w:rPr>
      </w:pPr>
      <w:r w:rsidRPr="009678B6">
        <w:rPr>
          <w:rFonts w:ascii="Times New Roman" w:hAnsi="Times New Roman"/>
          <w:sz w:val="28"/>
          <w:szCs w:val="28"/>
        </w:rPr>
        <w:t>Территория Локшинкого сельсовета</w:t>
      </w:r>
      <w:r w:rsidR="00E17AFB" w:rsidRPr="009678B6">
        <w:rPr>
          <w:rFonts w:ascii="Times New Roman" w:hAnsi="Times New Roman"/>
          <w:sz w:val="28"/>
          <w:szCs w:val="28"/>
        </w:rPr>
        <w:t xml:space="preserve"> благоприятна для жизнедеятельности населения и развития сельского хозяйства. </w:t>
      </w:r>
    </w:p>
    <w:p w14:paraId="7351169D" w14:textId="09D413DF" w:rsidR="00E17AFB" w:rsidRPr="009678B6" w:rsidRDefault="00E17AFB" w:rsidP="008915C8">
      <w:pPr>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На территории </w:t>
      </w:r>
      <w:r w:rsidR="008915C8" w:rsidRPr="009678B6">
        <w:rPr>
          <w:rFonts w:ascii="Times New Roman" w:hAnsi="Times New Roman"/>
          <w:sz w:val="28"/>
          <w:szCs w:val="28"/>
        </w:rPr>
        <w:t xml:space="preserve">Локшинкого сельсовета </w:t>
      </w:r>
      <w:r w:rsidRPr="009678B6">
        <w:rPr>
          <w:rFonts w:ascii="Times New Roman" w:hAnsi="Times New Roman"/>
          <w:sz w:val="28"/>
          <w:szCs w:val="28"/>
        </w:rPr>
        <w:t>выделены следующие ландшафты:</w:t>
      </w:r>
    </w:p>
    <w:p w14:paraId="08DD8983" w14:textId="4BB8A8BE" w:rsidR="00E17AFB" w:rsidRPr="009678B6" w:rsidRDefault="008915C8" w:rsidP="00960CB7">
      <w:pPr>
        <w:numPr>
          <w:ilvl w:val="0"/>
          <w:numId w:val="97"/>
        </w:numPr>
        <w:spacing w:after="0" w:line="240" w:lineRule="auto"/>
        <w:ind w:left="709" w:firstLine="0"/>
        <w:jc w:val="both"/>
        <w:rPr>
          <w:rFonts w:ascii="Times New Roman" w:hAnsi="Times New Roman"/>
          <w:sz w:val="28"/>
          <w:szCs w:val="28"/>
        </w:rPr>
      </w:pPr>
      <w:r w:rsidRPr="009678B6">
        <w:rPr>
          <w:rFonts w:ascii="Times New Roman" w:hAnsi="Times New Roman"/>
          <w:sz w:val="28"/>
          <w:szCs w:val="28"/>
        </w:rPr>
        <w:t>н</w:t>
      </w:r>
      <w:r w:rsidR="00E17AFB" w:rsidRPr="009678B6">
        <w:rPr>
          <w:rFonts w:ascii="Times New Roman" w:hAnsi="Times New Roman"/>
          <w:sz w:val="28"/>
          <w:szCs w:val="28"/>
        </w:rPr>
        <w:t xml:space="preserve">изкогорные ландшафты Солгонского кряжа и отрогов Кузнецкого Алатау; </w:t>
      </w:r>
    </w:p>
    <w:p w14:paraId="35F11F76" w14:textId="3CE4B080" w:rsidR="00E17AFB" w:rsidRPr="009678B6" w:rsidRDefault="008915C8" w:rsidP="00960CB7">
      <w:pPr>
        <w:numPr>
          <w:ilvl w:val="0"/>
          <w:numId w:val="97"/>
        </w:numPr>
        <w:tabs>
          <w:tab w:val="left" w:pos="1122"/>
        </w:tabs>
        <w:spacing w:after="0" w:line="240" w:lineRule="auto"/>
        <w:ind w:left="709" w:firstLine="0"/>
        <w:jc w:val="both"/>
        <w:rPr>
          <w:rFonts w:ascii="Times New Roman" w:hAnsi="Times New Roman"/>
          <w:sz w:val="28"/>
          <w:szCs w:val="28"/>
        </w:rPr>
      </w:pPr>
      <w:r w:rsidRPr="009678B6">
        <w:rPr>
          <w:rFonts w:ascii="Times New Roman" w:hAnsi="Times New Roman"/>
          <w:sz w:val="28"/>
          <w:szCs w:val="28"/>
        </w:rPr>
        <w:t>л</w:t>
      </w:r>
      <w:r w:rsidR="00E17AFB" w:rsidRPr="009678B6">
        <w:rPr>
          <w:rFonts w:ascii="Times New Roman" w:hAnsi="Times New Roman"/>
          <w:sz w:val="28"/>
          <w:szCs w:val="28"/>
        </w:rPr>
        <w:t>есостепь и степь (сельскохозяйственные ландшафты);</w:t>
      </w:r>
    </w:p>
    <w:p w14:paraId="7E50C688" w14:textId="2976F54B" w:rsidR="00E17AFB" w:rsidRPr="009678B6" w:rsidRDefault="008915C8" w:rsidP="00960CB7">
      <w:pPr>
        <w:numPr>
          <w:ilvl w:val="0"/>
          <w:numId w:val="97"/>
        </w:numPr>
        <w:tabs>
          <w:tab w:val="left" w:pos="1122"/>
        </w:tabs>
        <w:spacing w:after="0" w:line="240" w:lineRule="auto"/>
        <w:ind w:left="709" w:firstLine="0"/>
        <w:jc w:val="both"/>
        <w:rPr>
          <w:rFonts w:ascii="Times New Roman" w:hAnsi="Times New Roman"/>
          <w:sz w:val="28"/>
          <w:szCs w:val="28"/>
        </w:rPr>
      </w:pPr>
      <w:r w:rsidRPr="009678B6">
        <w:rPr>
          <w:rFonts w:ascii="Times New Roman" w:hAnsi="Times New Roman"/>
          <w:sz w:val="28"/>
          <w:szCs w:val="28"/>
        </w:rPr>
        <w:t>з</w:t>
      </w:r>
      <w:r w:rsidR="00E17AFB" w:rsidRPr="009678B6">
        <w:rPr>
          <w:rFonts w:ascii="Times New Roman" w:hAnsi="Times New Roman"/>
          <w:sz w:val="28"/>
          <w:szCs w:val="28"/>
        </w:rPr>
        <w:t>аливные луга (поймы рек);</w:t>
      </w:r>
    </w:p>
    <w:p w14:paraId="75B9949A" w14:textId="340DD428" w:rsidR="00E17AFB" w:rsidRPr="009678B6" w:rsidRDefault="00E17AFB" w:rsidP="008915C8">
      <w:pPr>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Солгонское низкогорье относится к зоне подтайги с тёмно- и светлохвойными лесами и производными осинниками и березняками. С территории Солгонского кряжа берёт начало большая часть средних и малых водотоков, протекающих по территории </w:t>
      </w:r>
      <w:r w:rsidR="008915C8" w:rsidRPr="009678B6">
        <w:rPr>
          <w:rFonts w:ascii="Times New Roman" w:hAnsi="Times New Roman"/>
          <w:sz w:val="28"/>
          <w:szCs w:val="28"/>
        </w:rPr>
        <w:t>поселения</w:t>
      </w:r>
      <w:r w:rsidRPr="009678B6">
        <w:rPr>
          <w:rFonts w:ascii="Times New Roman" w:hAnsi="Times New Roman"/>
          <w:sz w:val="28"/>
          <w:szCs w:val="28"/>
        </w:rPr>
        <w:t>. Этот ландшафт выполняет ресурсовоспроизводящие и средовоспроизводящие функции, является не только местом сохранения редких видов животных и растений, но и местом сохранения лесных насаждений и водных источников всего Ужурского района.</w:t>
      </w:r>
    </w:p>
    <w:p w14:paraId="31DF305B" w14:textId="3B7C3508" w:rsidR="00E17AFB" w:rsidRPr="009678B6" w:rsidRDefault="00E17AFB" w:rsidP="008915C8">
      <w:pPr>
        <w:tabs>
          <w:tab w:val="left" w:pos="1122"/>
        </w:tabs>
        <w:spacing w:after="0" w:line="240" w:lineRule="auto"/>
        <w:ind w:firstLine="709"/>
        <w:jc w:val="both"/>
        <w:rPr>
          <w:rFonts w:ascii="Times New Roman" w:hAnsi="Times New Roman"/>
          <w:sz w:val="28"/>
          <w:szCs w:val="28"/>
        </w:rPr>
      </w:pPr>
      <w:bookmarkStart w:id="105" w:name="_Hlk143084073"/>
      <w:r w:rsidRPr="009678B6">
        <w:rPr>
          <w:rFonts w:ascii="Times New Roman" w:hAnsi="Times New Roman"/>
          <w:sz w:val="28"/>
          <w:szCs w:val="28"/>
        </w:rPr>
        <w:t xml:space="preserve">Большую часть территории </w:t>
      </w:r>
      <w:r w:rsidR="008915C8" w:rsidRPr="009678B6">
        <w:rPr>
          <w:rFonts w:ascii="Times New Roman" w:hAnsi="Times New Roman"/>
          <w:sz w:val="28"/>
          <w:szCs w:val="28"/>
        </w:rPr>
        <w:t>сельсовета</w:t>
      </w:r>
      <w:r w:rsidRPr="009678B6">
        <w:rPr>
          <w:rFonts w:ascii="Times New Roman" w:hAnsi="Times New Roman"/>
          <w:sz w:val="28"/>
          <w:szCs w:val="28"/>
        </w:rPr>
        <w:t xml:space="preserve"> занимают сельскохозяйственные ландшафты</w:t>
      </w:r>
      <w:bookmarkEnd w:id="105"/>
      <w:r w:rsidR="008915C8" w:rsidRPr="009678B6">
        <w:rPr>
          <w:rFonts w:ascii="Times New Roman" w:hAnsi="Times New Roman"/>
          <w:sz w:val="28"/>
          <w:szCs w:val="28"/>
        </w:rPr>
        <w:t>.</w:t>
      </w:r>
      <w:r w:rsidRPr="009678B6">
        <w:rPr>
          <w:rFonts w:ascii="Times New Roman" w:hAnsi="Times New Roman"/>
          <w:sz w:val="28"/>
          <w:szCs w:val="28"/>
        </w:rPr>
        <w:t xml:space="preserve"> Поймы рек являются высокопродуктивными землями. Заболоченные участки являются накопителями как питательных для растений веществ, так и загрязняющих веществ. </w:t>
      </w:r>
    </w:p>
    <w:p w14:paraId="1A1C49D1" w14:textId="77777777" w:rsidR="00E17AFB" w:rsidRPr="009678B6" w:rsidRDefault="00E17AFB" w:rsidP="00E17AFB">
      <w:pPr>
        <w:pStyle w:val="af2"/>
        <w:spacing w:after="0" w:line="240" w:lineRule="auto"/>
        <w:ind w:left="0"/>
        <w:jc w:val="center"/>
        <w:rPr>
          <w:rFonts w:ascii="Times New Roman" w:hAnsi="Times New Roman"/>
          <w:i/>
          <w:sz w:val="28"/>
          <w:szCs w:val="28"/>
        </w:rPr>
      </w:pPr>
    </w:p>
    <w:p w14:paraId="49E2891D" w14:textId="6F9C4741" w:rsidR="003D022D" w:rsidRPr="009678B6" w:rsidRDefault="00F905BD" w:rsidP="00960CB7">
      <w:pPr>
        <w:pStyle w:val="30"/>
        <w:numPr>
          <w:ilvl w:val="2"/>
          <w:numId w:val="93"/>
        </w:numPr>
        <w:tabs>
          <w:tab w:val="left" w:pos="1276"/>
        </w:tabs>
        <w:spacing w:before="120"/>
        <w:ind w:left="1276" w:hanging="556"/>
        <w:jc w:val="both"/>
        <w:rPr>
          <w:rFonts w:ascii="Times New Roman" w:hAnsi="Times New Roman"/>
          <w:sz w:val="28"/>
          <w:szCs w:val="28"/>
        </w:rPr>
      </w:pPr>
      <w:bookmarkStart w:id="106" w:name="_Toc201843213"/>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r w:rsidRPr="009678B6">
        <w:rPr>
          <w:rFonts w:ascii="Times New Roman" w:hAnsi="Times New Roman"/>
          <w:sz w:val="28"/>
          <w:szCs w:val="28"/>
        </w:rPr>
        <w:t>Гидрография</w:t>
      </w:r>
      <w:bookmarkEnd w:id="106"/>
      <w:r w:rsidR="003D022D" w:rsidRPr="009678B6">
        <w:rPr>
          <w:rFonts w:ascii="Times New Roman" w:hAnsi="Times New Roman"/>
          <w:sz w:val="28"/>
          <w:szCs w:val="28"/>
        </w:rPr>
        <w:t xml:space="preserve"> </w:t>
      </w:r>
    </w:p>
    <w:p w14:paraId="73927817" w14:textId="4B49A6EE" w:rsidR="00C41998" w:rsidRPr="009678B6" w:rsidRDefault="00C41998" w:rsidP="003A21D8">
      <w:pPr>
        <w:pStyle w:val="afc"/>
        <w:spacing w:after="0" w:line="240" w:lineRule="auto"/>
        <w:ind w:left="0" w:firstLine="709"/>
        <w:jc w:val="both"/>
        <w:rPr>
          <w:rFonts w:ascii="Times New Roman" w:hAnsi="Times New Roman"/>
          <w:sz w:val="28"/>
          <w:szCs w:val="28"/>
        </w:rPr>
      </w:pPr>
      <w:bookmarkStart w:id="107" w:name="_Hlk119410623"/>
      <w:r w:rsidRPr="009678B6">
        <w:rPr>
          <w:rFonts w:ascii="Times New Roman" w:hAnsi="Times New Roman"/>
          <w:sz w:val="28"/>
          <w:szCs w:val="28"/>
        </w:rPr>
        <w:t xml:space="preserve">Поверхностные воды </w:t>
      </w:r>
      <w:r w:rsidR="003A21D8" w:rsidRPr="009678B6">
        <w:rPr>
          <w:rFonts w:ascii="Times New Roman" w:hAnsi="Times New Roman"/>
          <w:sz w:val="28"/>
          <w:szCs w:val="28"/>
        </w:rPr>
        <w:t>Локшинского сельсовета</w:t>
      </w:r>
      <w:r w:rsidRPr="009678B6">
        <w:rPr>
          <w:rFonts w:ascii="Times New Roman" w:hAnsi="Times New Roman"/>
          <w:sz w:val="28"/>
          <w:szCs w:val="28"/>
        </w:rPr>
        <w:t xml:space="preserve"> представлены рек</w:t>
      </w:r>
      <w:r w:rsidR="003A21D8" w:rsidRPr="009678B6">
        <w:rPr>
          <w:rFonts w:ascii="Times New Roman" w:hAnsi="Times New Roman"/>
          <w:sz w:val="28"/>
          <w:szCs w:val="28"/>
        </w:rPr>
        <w:t>ами</w:t>
      </w:r>
      <w:r w:rsidRPr="009678B6">
        <w:rPr>
          <w:rFonts w:ascii="Times New Roman" w:hAnsi="Times New Roman"/>
          <w:sz w:val="28"/>
          <w:szCs w:val="28"/>
        </w:rPr>
        <w:t xml:space="preserve"> Сереж</w:t>
      </w:r>
      <w:r w:rsidR="003A21D8" w:rsidRPr="009678B6">
        <w:rPr>
          <w:rFonts w:ascii="Times New Roman" w:hAnsi="Times New Roman"/>
          <w:sz w:val="28"/>
          <w:szCs w:val="28"/>
        </w:rPr>
        <w:t>, Ужур, Ба</w:t>
      </w:r>
      <w:r w:rsidR="00D87B11" w:rsidRPr="009678B6">
        <w:rPr>
          <w:rFonts w:ascii="Times New Roman" w:hAnsi="Times New Roman"/>
          <w:sz w:val="28"/>
          <w:szCs w:val="28"/>
        </w:rPr>
        <w:t>и</w:t>
      </w:r>
      <w:r w:rsidR="003A21D8" w:rsidRPr="009678B6">
        <w:rPr>
          <w:rFonts w:ascii="Times New Roman" w:hAnsi="Times New Roman"/>
          <w:sz w:val="28"/>
          <w:szCs w:val="28"/>
        </w:rPr>
        <w:t>т</w:t>
      </w:r>
      <w:r w:rsidR="00B86EC1" w:rsidRPr="009678B6">
        <w:rPr>
          <w:rFonts w:ascii="Times New Roman" w:hAnsi="Times New Roman"/>
          <w:sz w:val="28"/>
          <w:szCs w:val="28"/>
        </w:rPr>
        <w:t>, Можарка</w:t>
      </w:r>
      <w:r w:rsidRPr="009678B6">
        <w:rPr>
          <w:rFonts w:ascii="Times New Roman" w:hAnsi="Times New Roman"/>
          <w:sz w:val="28"/>
          <w:szCs w:val="28"/>
        </w:rPr>
        <w:t xml:space="preserve"> и более мелкие реки. Имеются</w:t>
      </w:r>
      <w:r w:rsidR="00FD2380" w:rsidRPr="009678B6">
        <w:rPr>
          <w:rFonts w:ascii="Times New Roman" w:hAnsi="Times New Roman"/>
          <w:sz w:val="28"/>
          <w:szCs w:val="28"/>
        </w:rPr>
        <w:t xml:space="preserve"> озера: Гусиное, Петроково, Йодовое, Кругленькое, Кызыл-Куль</w:t>
      </w:r>
      <w:r w:rsidRPr="009678B6">
        <w:rPr>
          <w:rFonts w:ascii="Times New Roman" w:hAnsi="Times New Roman"/>
          <w:sz w:val="28"/>
          <w:szCs w:val="28"/>
        </w:rPr>
        <w:t xml:space="preserve"> и другие искусственные и естественные водоёмы. </w:t>
      </w:r>
    </w:p>
    <w:p w14:paraId="496F03F8" w14:textId="45EECDEA" w:rsidR="00C41998" w:rsidRPr="009678B6" w:rsidRDefault="00C41998" w:rsidP="003A21D8">
      <w:pPr>
        <w:spacing w:after="0" w:line="240" w:lineRule="auto"/>
        <w:ind w:firstLine="720"/>
        <w:jc w:val="both"/>
        <w:rPr>
          <w:rFonts w:ascii="Times New Roman" w:hAnsi="Times New Roman"/>
          <w:sz w:val="28"/>
          <w:szCs w:val="28"/>
        </w:rPr>
      </w:pPr>
      <w:r w:rsidRPr="009678B6">
        <w:rPr>
          <w:rFonts w:ascii="Times New Roman" w:hAnsi="Times New Roman"/>
          <w:sz w:val="28"/>
          <w:szCs w:val="28"/>
        </w:rPr>
        <w:t>Река Сереж берет начало из озера Белого, расположенного на территории Шарыповского района. Общая длина реки около 2</w:t>
      </w:r>
      <w:r w:rsidR="00B86EC1" w:rsidRPr="009678B6">
        <w:rPr>
          <w:rFonts w:ascii="Times New Roman" w:hAnsi="Times New Roman"/>
          <w:sz w:val="28"/>
          <w:szCs w:val="28"/>
        </w:rPr>
        <w:t>32</w:t>
      </w:r>
      <w:r w:rsidRPr="009678B6">
        <w:rPr>
          <w:rFonts w:ascii="Times New Roman" w:hAnsi="Times New Roman"/>
          <w:sz w:val="28"/>
          <w:szCs w:val="28"/>
        </w:rPr>
        <w:t xml:space="preserve"> км, площадь бассейна около 5</w:t>
      </w:r>
      <w:r w:rsidR="00B86EC1" w:rsidRPr="009678B6">
        <w:rPr>
          <w:rFonts w:ascii="Times New Roman" w:hAnsi="Times New Roman"/>
          <w:sz w:val="28"/>
          <w:szCs w:val="28"/>
        </w:rPr>
        <w:t>09</w:t>
      </w:r>
      <w:r w:rsidRPr="009678B6">
        <w:rPr>
          <w:rFonts w:ascii="Times New Roman" w:hAnsi="Times New Roman"/>
          <w:sz w:val="28"/>
          <w:szCs w:val="28"/>
        </w:rPr>
        <w:t>0 км</w:t>
      </w:r>
      <w:r w:rsidRPr="009678B6">
        <w:rPr>
          <w:rFonts w:ascii="Times New Roman" w:hAnsi="Times New Roman"/>
          <w:sz w:val="28"/>
          <w:szCs w:val="28"/>
          <w:vertAlign w:val="superscript"/>
        </w:rPr>
        <w:t>2</w:t>
      </w:r>
      <w:r w:rsidRPr="009678B6">
        <w:rPr>
          <w:rFonts w:ascii="Times New Roman" w:hAnsi="Times New Roman"/>
          <w:sz w:val="28"/>
          <w:szCs w:val="28"/>
        </w:rPr>
        <w:t xml:space="preserve">. Ширина русла </w:t>
      </w:r>
      <w:r w:rsidR="003A21D8" w:rsidRPr="009678B6">
        <w:rPr>
          <w:rFonts w:ascii="Times New Roman" w:hAnsi="Times New Roman"/>
          <w:sz w:val="28"/>
          <w:szCs w:val="28"/>
        </w:rPr>
        <w:t>15–40</w:t>
      </w:r>
      <w:r w:rsidRPr="009678B6">
        <w:rPr>
          <w:rFonts w:ascii="Times New Roman" w:hAnsi="Times New Roman"/>
          <w:sz w:val="28"/>
          <w:szCs w:val="28"/>
        </w:rPr>
        <w:t xml:space="preserve"> м, глубина </w:t>
      </w:r>
      <w:r w:rsidR="003A21D8" w:rsidRPr="009678B6">
        <w:rPr>
          <w:rFonts w:ascii="Times New Roman" w:hAnsi="Times New Roman"/>
          <w:sz w:val="28"/>
          <w:szCs w:val="28"/>
        </w:rPr>
        <w:t>0,5–2,0</w:t>
      </w:r>
      <w:r w:rsidRPr="009678B6">
        <w:rPr>
          <w:rFonts w:ascii="Times New Roman" w:hAnsi="Times New Roman"/>
          <w:sz w:val="28"/>
          <w:szCs w:val="28"/>
        </w:rPr>
        <w:t xml:space="preserve"> м. Вследствие небольшого уклона (0,00016) на всем протяжении река имеет широкую заболоченную пойму, покрытую зарослями тальника и кустарника, и сильно меандрирует. По склонам долины </w:t>
      </w:r>
      <w:r w:rsidRPr="009678B6">
        <w:rPr>
          <w:rFonts w:ascii="Times New Roman" w:hAnsi="Times New Roman"/>
          <w:sz w:val="28"/>
          <w:szCs w:val="28"/>
        </w:rPr>
        <w:lastRenderedPageBreak/>
        <w:t xml:space="preserve">прослеживаются обрывки трех надпойменных террас высотой </w:t>
      </w:r>
      <w:r w:rsidR="003A21D8" w:rsidRPr="009678B6">
        <w:rPr>
          <w:rFonts w:ascii="Times New Roman" w:hAnsi="Times New Roman"/>
          <w:sz w:val="28"/>
          <w:szCs w:val="28"/>
        </w:rPr>
        <w:t>7–10</w:t>
      </w:r>
      <w:r w:rsidRPr="009678B6">
        <w:rPr>
          <w:rFonts w:ascii="Times New Roman" w:hAnsi="Times New Roman"/>
          <w:sz w:val="28"/>
          <w:szCs w:val="28"/>
        </w:rPr>
        <w:t xml:space="preserve"> м, </w:t>
      </w:r>
      <w:r w:rsidR="003A21D8" w:rsidRPr="009678B6">
        <w:rPr>
          <w:rFonts w:ascii="Times New Roman" w:hAnsi="Times New Roman"/>
          <w:sz w:val="28"/>
          <w:szCs w:val="28"/>
        </w:rPr>
        <w:t>12–18</w:t>
      </w:r>
      <w:r w:rsidRPr="009678B6">
        <w:rPr>
          <w:rFonts w:ascii="Times New Roman" w:hAnsi="Times New Roman"/>
          <w:sz w:val="28"/>
          <w:szCs w:val="28"/>
        </w:rPr>
        <w:t xml:space="preserve"> м, и </w:t>
      </w:r>
      <w:smartTag w:uri="urn:schemas-microsoft-com:office:smarttags" w:element="metricconverter">
        <w:smartTagPr>
          <w:attr w:name="ProductID" w:val="30 м"/>
        </w:smartTagPr>
        <w:r w:rsidRPr="009678B6">
          <w:rPr>
            <w:rFonts w:ascii="Times New Roman" w:hAnsi="Times New Roman"/>
            <w:sz w:val="28"/>
            <w:szCs w:val="28"/>
          </w:rPr>
          <w:t>30 м</w:t>
        </w:r>
      </w:smartTag>
      <w:r w:rsidRPr="009678B6">
        <w:rPr>
          <w:rFonts w:ascii="Times New Roman" w:hAnsi="Times New Roman"/>
          <w:sz w:val="28"/>
          <w:szCs w:val="28"/>
        </w:rPr>
        <w:t xml:space="preserve">. </w:t>
      </w:r>
    </w:p>
    <w:p w14:paraId="4433A8BA" w14:textId="05388F6A" w:rsidR="00C41998" w:rsidRPr="009678B6" w:rsidRDefault="00C41998" w:rsidP="003A21D8">
      <w:pPr>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Река Ужур протекает по территории Ужурского района. Длина реки </w:t>
      </w:r>
      <w:smartTag w:uri="urn:schemas-microsoft-com:office:smarttags" w:element="metricconverter">
        <w:smartTagPr>
          <w:attr w:name="ProductID" w:val="60 км"/>
        </w:smartTagPr>
        <w:r w:rsidRPr="009678B6">
          <w:rPr>
            <w:rFonts w:ascii="Times New Roman" w:hAnsi="Times New Roman"/>
            <w:sz w:val="28"/>
            <w:szCs w:val="28"/>
          </w:rPr>
          <w:t>60 км</w:t>
        </w:r>
      </w:smartTag>
      <w:r w:rsidRPr="009678B6">
        <w:rPr>
          <w:rFonts w:ascii="Times New Roman" w:hAnsi="Times New Roman"/>
          <w:sz w:val="28"/>
          <w:szCs w:val="28"/>
        </w:rPr>
        <w:t>, площадь водосбора 1090 км</w:t>
      </w:r>
      <w:r w:rsidRPr="009678B6">
        <w:rPr>
          <w:rFonts w:ascii="Times New Roman" w:hAnsi="Times New Roman"/>
          <w:sz w:val="28"/>
          <w:szCs w:val="28"/>
          <w:vertAlign w:val="superscript"/>
        </w:rPr>
        <w:t>2</w:t>
      </w:r>
      <w:r w:rsidRPr="009678B6">
        <w:rPr>
          <w:rFonts w:ascii="Times New Roman" w:hAnsi="Times New Roman"/>
          <w:sz w:val="28"/>
          <w:szCs w:val="28"/>
        </w:rPr>
        <w:t xml:space="preserve">. Реки имеет 13 притоков общей длиной </w:t>
      </w:r>
      <w:smartTag w:uri="urn:schemas-microsoft-com:office:smarttags" w:element="metricconverter">
        <w:smartTagPr>
          <w:attr w:name="ProductID" w:val="88 км"/>
        </w:smartTagPr>
        <w:r w:rsidRPr="009678B6">
          <w:rPr>
            <w:rFonts w:ascii="Times New Roman" w:hAnsi="Times New Roman"/>
            <w:sz w:val="28"/>
            <w:szCs w:val="28"/>
          </w:rPr>
          <w:t>88 км</w:t>
        </w:r>
      </w:smartTag>
      <w:r w:rsidRPr="009678B6">
        <w:rPr>
          <w:rFonts w:ascii="Times New Roman" w:hAnsi="Times New Roman"/>
          <w:sz w:val="28"/>
          <w:szCs w:val="28"/>
        </w:rPr>
        <w:t xml:space="preserve">, из них 9 притоков длиной менее </w:t>
      </w:r>
      <w:smartTag w:uri="urn:schemas-microsoft-com:office:smarttags" w:element="metricconverter">
        <w:smartTagPr>
          <w:attr w:name="ProductID" w:val="10 км"/>
        </w:smartTagPr>
        <w:r w:rsidRPr="009678B6">
          <w:rPr>
            <w:rFonts w:ascii="Times New Roman" w:hAnsi="Times New Roman"/>
            <w:sz w:val="28"/>
            <w:szCs w:val="28"/>
          </w:rPr>
          <w:t>10 км</w:t>
        </w:r>
      </w:smartTag>
      <w:r w:rsidRPr="009678B6">
        <w:rPr>
          <w:rFonts w:ascii="Times New Roman" w:hAnsi="Times New Roman"/>
          <w:sz w:val="28"/>
          <w:szCs w:val="28"/>
        </w:rPr>
        <w:t xml:space="preserve"> с общей длиной </w:t>
      </w:r>
      <w:smartTag w:uri="urn:schemas-microsoft-com:office:smarttags" w:element="metricconverter">
        <w:smartTagPr>
          <w:attr w:name="ProductID" w:val="26 км"/>
        </w:smartTagPr>
        <w:r w:rsidRPr="009678B6">
          <w:rPr>
            <w:rFonts w:ascii="Times New Roman" w:hAnsi="Times New Roman"/>
            <w:sz w:val="28"/>
            <w:szCs w:val="28"/>
          </w:rPr>
          <w:t>26 км</w:t>
        </w:r>
      </w:smartTag>
      <w:r w:rsidRPr="009678B6">
        <w:rPr>
          <w:rFonts w:ascii="Times New Roman" w:hAnsi="Times New Roman"/>
          <w:sz w:val="28"/>
          <w:szCs w:val="28"/>
        </w:rPr>
        <w:t xml:space="preserve">. </w:t>
      </w:r>
    </w:p>
    <w:p w14:paraId="62F29250" w14:textId="77777777" w:rsidR="003A21D8" w:rsidRPr="009678B6" w:rsidRDefault="003A21D8" w:rsidP="003A21D8">
      <w:pPr>
        <w:pStyle w:val="Sf0"/>
        <w:rPr>
          <w:sz w:val="12"/>
          <w:szCs w:val="12"/>
        </w:rPr>
      </w:pPr>
    </w:p>
    <w:p w14:paraId="0EE3E8C6" w14:textId="18619393" w:rsidR="003A21D8" w:rsidRPr="009678B6" w:rsidRDefault="003A21D8" w:rsidP="003A21D8">
      <w:pPr>
        <w:pStyle w:val="Sf0"/>
        <w:ind w:firstLine="0"/>
        <w:jc w:val="center"/>
        <w:rPr>
          <w:iCs/>
          <w:szCs w:val="28"/>
        </w:rPr>
      </w:pPr>
      <w:bookmarkStart w:id="108" w:name="_Hlk144882529"/>
      <w:r w:rsidRPr="009678B6">
        <w:rPr>
          <w:b/>
          <w:bCs/>
          <w:iCs/>
          <w:szCs w:val="28"/>
        </w:rPr>
        <w:t xml:space="preserve">Таблица </w:t>
      </w:r>
      <w:r w:rsidR="00C4358A" w:rsidRPr="009678B6">
        <w:rPr>
          <w:b/>
          <w:bCs/>
          <w:iCs/>
          <w:szCs w:val="28"/>
        </w:rPr>
        <w:t>7</w:t>
      </w:r>
      <w:r w:rsidRPr="009678B6">
        <w:rPr>
          <w:b/>
          <w:bCs/>
          <w:iCs/>
          <w:szCs w:val="28"/>
        </w:rPr>
        <w:t xml:space="preserve">. - </w:t>
      </w:r>
      <w:r w:rsidRPr="009678B6">
        <w:rPr>
          <w:iCs/>
          <w:szCs w:val="28"/>
        </w:rPr>
        <w:t>Перечень водотоков на территории сельсовета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0"/>
        <w:gridCol w:w="2041"/>
        <w:gridCol w:w="2079"/>
        <w:gridCol w:w="2773"/>
        <w:gridCol w:w="2482"/>
      </w:tblGrid>
      <w:tr w:rsidR="000E4756" w:rsidRPr="009678B6" w14:paraId="2E557F06" w14:textId="77777777" w:rsidTr="003A21D8">
        <w:trPr>
          <w:trHeight w:val="626"/>
          <w:jc w:val="center"/>
        </w:trPr>
        <w:tc>
          <w:tcPr>
            <w:tcW w:w="347" w:type="pct"/>
            <w:vAlign w:val="center"/>
          </w:tcPr>
          <w:p w14:paraId="5865A202" w14:textId="77777777" w:rsidR="003A21D8" w:rsidRPr="009678B6" w:rsidRDefault="003A21D8" w:rsidP="00031491">
            <w:pPr>
              <w:pStyle w:val="Sf0"/>
              <w:ind w:firstLine="0"/>
              <w:rPr>
                <w:sz w:val="24"/>
              </w:rPr>
            </w:pPr>
            <w:r w:rsidRPr="009678B6">
              <w:rPr>
                <w:sz w:val="24"/>
              </w:rPr>
              <w:t>№ п/п</w:t>
            </w:r>
          </w:p>
        </w:tc>
        <w:tc>
          <w:tcPr>
            <w:tcW w:w="1013" w:type="pct"/>
            <w:vAlign w:val="center"/>
          </w:tcPr>
          <w:p w14:paraId="4E051BC4" w14:textId="77777777" w:rsidR="003A21D8" w:rsidRPr="009678B6" w:rsidRDefault="003A21D8" w:rsidP="00BE3E06">
            <w:pPr>
              <w:pStyle w:val="Sf0"/>
              <w:ind w:firstLine="0"/>
              <w:jc w:val="center"/>
              <w:rPr>
                <w:sz w:val="24"/>
              </w:rPr>
            </w:pPr>
            <w:r w:rsidRPr="009678B6">
              <w:rPr>
                <w:sz w:val="24"/>
              </w:rPr>
              <w:t>Название</w:t>
            </w:r>
          </w:p>
        </w:tc>
        <w:tc>
          <w:tcPr>
            <w:tcW w:w="1032" w:type="pct"/>
            <w:vAlign w:val="center"/>
          </w:tcPr>
          <w:p w14:paraId="3506FD67" w14:textId="77777777" w:rsidR="003A21D8" w:rsidRPr="009678B6" w:rsidRDefault="003A21D8" w:rsidP="00BE3E06">
            <w:pPr>
              <w:pStyle w:val="Sf0"/>
              <w:ind w:firstLine="0"/>
              <w:jc w:val="center"/>
              <w:rPr>
                <w:sz w:val="24"/>
              </w:rPr>
            </w:pPr>
            <w:r w:rsidRPr="009678B6">
              <w:rPr>
                <w:sz w:val="24"/>
              </w:rPr>
              <w:t>Протяжённость, км</w:t>
            </w:r>
          </w:p>
        </w:tc>
        <w:tc>
          <w:tcPr>
            <w:tcW w:w="1376" w:type="pct"/>
            <w:vAlign w:val="center"/>
          </w:tcPr>
          <w:p w14:paraId="68343208" w14:textId="77777777" w:rsidR="003A21D8" w:rsidRPr="009678B6" w:rsidRDefault="003A21D8" w:rsidP="00BE3E06">
            <w:pPr>
              <w:pStyle w:val="Sf0"/>
              <w:ind w:firstLine="0"/>
              <w:jc w:val="center"/>
              <w:rPr>
                <w:sz w:val="24"/>
              </w:rPr>
            </w:pPr>
            <w:r w:rsidRPr="009678B6">
              <w:rPr>
                <w:sz w:val="24"/>
              </w:rPr>
              <w:t>В т. ч. по территории сельсовета, км</w:t>
            </w:r>
          </w:p>
        </w:tc>
        <w:tc>
          <w:tcPr>
            <w:tcW w:w="1232" w:type="pct"/>
            <w:vAlign w:val="center"/>
          </w:tcPr>
          <w:p w14:paraId="3570400A" w14:textId="1BCFA27A" w:rsidR="003A21D8" w:rsidRPr="009678B6" w:rsidRDefault="003A21D8" w:rsidP="00BE3E06">
            <w:pPr>
              <w:pStyle w:val="Sf0"/>
              <w:ind w:firstLine="0"/>
              <w:jc w:val="center"/>
              <w:rPr>
                <w:sz w:val="24"/>
              </w:rPr>
            </w:pPr>
            <w:r w:rsidRPr="009678B6">
              <w:rPr>
                <w:sz w:val="24"/>
              </w:rPr>
              <w:t>Величина водоохраной зоны, м</w:t>
            </w:r>
          </w:p>
        </w:tc>
      </w:tr>
      <w:tr w:rsidR="000E4756" w:rsidRPr="009678B6" w14:paraId="2F215E8A" w14:textId="77777777" w:rsidTr="003A21D8">
        <w:trPr>
          <w:jc w:val="center"/>
        </w:trPr>
        <w:tc>
          <w:tcPr>
            <w:tcW w:w="347" w:type="pct"/>
            <w:vAlign w:val="center"/>
          </w:tcPr>
          <w:p w14:paraId="20F6D648" w14:textId="77777777" w:rsidR="00340526" w:rsidRPr="009678B6" w:rsidRDefault="00340526" w:rsidP="00340526">
            <w:pPr>
              <w:pStyle w:val="Sf0"/>
              <w:ind w:firstLine="0"/>
              <w:rPr>
                <w:sz w:val="24"/>
              </w:rPr>
            </w:pPr>
            <w:r w:rsidRPr="009678B6">
              <w:rPr>
                <w:sz w:val="24"/>
              </w:rPr>
              <w:t>1</w:t>
            </w:r>
          </w:p>
        </w:tc>
        <w:tc>
          <w:tcPr>
            <w:tcW w:w="1013" w:type="pct"/>
            <w:vAlign w:val="center"/>
          </w:tcPr>
          <w:p w14:paraId="38875E79" w14:textId="4F7BF622" w:rsidR="00340526" w:rsidRPr="009678B6" w:rsidRDefault="00340526" w:rsidP="00340526">
            <w:pPr>
              <w:pStyle w:val="Sf0"/>
              <w:ind w:firstLine="0"/>
              <w:rPr>
                <w:sz w:val="24"/>
              </w:rPr>
            </w:pPr>
            <w:r w:rsidRPr="009678B6">
              <w:rPr>
                <w:sz w:val="24"/>
              </w:rPr>
              <w:t>р. Сереж</w:t>
            </w:r>
          </w:p>
        </w:tc>
        <w:tc>
          <w:tcPr>
            <w:tcW w:w="1032" w:type="pct"/>
            <w:vAlign w:val="center"/>
          </w:tcPr>
          <w:p w14:paraId="3C402B63" w14:textId="4FEFC6AB" w:rsidR="00340526" w:rsidRPr="009678B6" w:rsidRDefault="00340526" w:rsidP="00340526">
            <w:pPr>
              <w:pStyle w:val="Sf0"/>
              <w:ind w:firstLine="0"/>
              <w:jc w:val="center"/>
              <w:rPr>
                <w:sz w:val="24"/>
              </w:rPr>
            </w:pPr>
            <w:r w:rsidRPr="009678B6">
              <w:rPr>
                <w:sz w:val="24"/>
              </w:rPr>
              <w:t>232,0</w:t>
            </w:r>
          </w:p>
        </w:tc>
        <w:tc>
          <w:tcPr>
            <w:tcW w:w="1376" w:type="pct"/>
            <w:vAlign w:val="center"/>
          </w:tcPr>
          <w:p w14:paraId="04CD503B" w14:textId="244AB767" w:rsidR="00340526" w:rsidRPr="009678B6" w:rsidRDefault="00340526" w:rsidP="00340526">
            <w:pPr>
              <w:pStyle w:val="Sf0"/>
              <w:ind w:firstLine="0"/>
              <w:jc w:val="center"/>
              <w:rPr>
                <w:sz w:val="24"/>
              </w:rPr>
            </w:pPr>
            <w:r w:rsidRPr="009678B6">
              <w:rPr>
                <w:sz w:val="24"/>
              </w:rPr>
              <w:t>8,61</w:t>
            </w:r>
          </w:p>
        </w:tc>
        <w:tc>
          <w:tcPr>
            <w:tcW w:w="1232" w:type="pct"/>
            <w:vAlign w:val="center"/>
          </w:tcPr>
          <w:p w14:paraId="538BA40D" w14:textId="1729C7A8" w:rsidR="00340526" w:rsidRPr="009678B6" w:rsidRDefault="00340526" w:rsidP="00340526">
            <w:pPr>
              <w:pStyle w:val="Sf0"/>
              <w:ind w:firstLine="0"/>
              <w:jc w:val="center"/>
              <w:rPr>
                <w:sz w:val="24"/>
              </w:rPr>
            </w:pPr>
            <w:r w:rsidRPr="009678B6">
              <w:rPr>
                <w:sz w:val="24"/>
              </w:rPr>
              <w:t>200</w:t>
            </w:r>
          </w:p>
        </w:tc>
      </w:tr>
      <w:tr w:rsidR="000E4756" w:rsidRPr="009678B6" w14:paraId="542A3223" w14:textId="77777777" w:rsidTr="003A21D8">
        <w:trPr>
          <w:jc w:val="center"/>
        </w:trPr>
        <w:tc>
          <w:tcPr>
            <w:tcW w:w="347" w:type="pct"/>
            <w:vAlign w:val="center"/>
          </w:tcPr>
          <w:p w14:paraId="2E34A97A" w14:textId="77777777" w:rsidR="00340526" w:rsidRPr="009678B6" w:rsidRDefault="00340526" w:rsidP="00340526">
            <w:pPr>
              <w:pStyle w:val="Sf0"/>
              <w:ind w:firstLine="0"/>
              <w:rPr>
                <w:sz w:val="24"/>
              </w:rPr>
            </w:pPr>
            <w:r w:rsidRPr="009678B6">
              <w:rPr>
                <w:sz w:val="24"/>
              </w:rPr>
              <w:t>2</w:t>
            </w:r>
          </w:p>
        </w:tc>
        <w:tc>
          <w:tcPr>
            <w:tcW w:w="1013" w:type="pct"/>
            <w:vAlign w:val="center"/>
          </w:tcPr>
          <w:p w14:paraId="355682E4" w14:textId="14291A70" w:rsidR="00340526" w:rsidRPr="009678B6" w:rsidRDefault="00340526" w:rsidP="00340526">
            <w:pPr>
              <w:pStyle w:val="Sf0"/>
              <w:ind w:firstLine="0"/>
              <w:rPr>
                <w:sz w:val="24"/>
              </w:rPr>
            </w:pPr>
            <w:r w:rsidRPr="009678B6">
              <w:rPr>
                <w:sz w:val="24"/>
              </w:rPr>
              <w:t>р. Ужур</w:t>
            </w:r>
          </w:p>
        </w:tc>
        <w:tc>
          <w:tcPr>
            <w:tcW w:w="1032" w:type="pct"/>
            <w:vAlign w:val="center"/>
          </w:tcPr>
          <w:p w14:paraId="52E828F0" w14:textId="0DBA41E7" w:rsidR="00340526" w:rsidRPr="009678B6" w:rsidRDefault="00340526" w:rsidP="00340526">
            <w:pPr>
              <w:pStyle w:val="Sf0"/>
              <w:ind w:firstLine="0"/>
              <w:jc w:val="center"/>
              <w:rPr>
                <w:sz w:val="24"/>
              </w:rPr>
            </w:pPr>
            <w:r w:rsidRPr="009678B6">
              <w:rPr>
                <w:sz w:val="24"/>
              </w:rPr>
              <w:t>60,0</w:t>
            </w:r>
          </w:p>
        </w:tc>
        <w:tc>
          <w:tcPr>
            <w:tcW w:w="1376" w:type="pct"/>
            <w:vAlign w:val="center"/>
          </w:tcPr>
          <w:p w14:paraId="2F775D4C" w14:textId="616AC082" w:rsidR="00340526" w:rsidRPr="009678B6" w:rsidRDefault="00340526" w:rsidP="00340526">
            <w:pPr>
              <w:pStyle w:val="Sf0"/>
              <w:ind w:firstLine="0"/>
              <w:jc w:val="center"/>
              <w:rPr>
                <w:sz w:val="24"/>
              </w:rPr>
            </w:pPr>
            <w:r w:rsidRPr="009678B6">
              <w:rPr>
                <w:sz w:val="24"/>
              </w:rPr>
              <w:t>38,21</w:t>
            </w:r>
          </w:p>
        </w:tc>
        <w:tc>
          <w:tcPr>
            <w:tcW w:w="1232" w:type="pct"/>
            <w:vAlign w:val="center"/>
          </w:tcPr>
          <w:p w14:paraId="11430BD9" w14:textId="26BDB488" w:rsidR="00340526" w:rsidRPr="009678B6" w:rsidRDefault="00340526" w:rsidP="00340526">
            <w:pPr>
              <w:pStyle w:val="Sf0"/>
              <w:ind w:firstLine="0"/>
              <w:jc w:val="center"/>
              <w:rPr>
                <w:sz w:val="24"/>
              </w:rPr>
            </w:pPr>
            <w:r w:rsidRPr="009678B6">
              <w:rPr>
                <w:sz w:val="24"/>
              </w:rPr>
              <w:t>200</w:t>
            </w:r>
          </w:p>
        </w:tc>
      </w:tr>
      <w:tr w:rsidR="000E4756" w:rsidRPr="009678B6" w14:paraId="3455D44E" w14:textId="77777777" w:rsidTr="003A21D8">
        <w:trPr>
          <w:jc w:val="center"/>
        </w:trPr>
        <w:tc>
          <w:tcPr>
            <w:tcW w:w="347" w:type="pct"/>
            <w:vAlign w:val="center"/>
          </w:tcPr>
          <w:p w14:paraId="71D24C4B" w14:textId="77777777" w:rsidR="00340526" w:rsidRPr="009678B6" w:rsidRDefault="00340526" w:rsidP="00340526">
            <w:pPr>
              <w:pStyle w:val="Sf0"/>
              <w:ind w:firstLine="0"/>
              <w:rPr>
                <w:sz w:val="24"/>
              </w:rPr>
            </w:pPr>
            <w:r w:rsidRPr="009678B6">
              <w:rPr>
                <w:sz w:val="24"/>
              </w:rPr>
              <w:t>3</w:t>
            </w:r>
          </w:p>
        </w:tc>
        <w:tc>
          <w:tcPr>
            <w:tcW w:w="1013" w:type="pct"/>
            <w:vAlign w:val="center"/>
          </w:tcPr>
          <w:p w14:paraId="2BC5C272" w14:textId="68D94538" w:rsidR="00340526" w:rsidRPr="009678B6" w:rsidRDefault="00340526" w:rsidP="00340526">
            <w:pPr>
              <w:pStyle w:val="Sf0"/>
              <w:ind w:firstLine="0"/>
              <w:rPr>
                <w:sz w:val="24"/>
              </w:rPr>
            </w:pPr>
            <w:r w:rsidRPr="009678B6">
              <w:rPr>
                <w:sz w:val="24"/>
              </w:rPr>
              <w:t>р. Баит</w:t>
            </w:r>
          </w:p>
        </w:tc>
        <w:tc>
          <w:tcPr>
            <w:tcW w:w="1032" w:type="pct"/>
            <w:vAlign w:val="center"/>
          </w:tcPr>
          <w:p w14:paraId="5CC16A27" w14:textId="6E172261" w:rsidR="00340526" w:rsidRPr="009678B6" w:rsidRDefault="00340526" w:rsidP="00340526">
            <w:pPr>
              <w:pStyle w:val="Sf0"/>
              <w:ind w:firstLine="0"/>
              <w:jc w:val="center"/>
              <w:rPr>
                <w:sz w:val="24"/>
              </w:rPr>
            </w:pPr>
            <w:r w:rsidRPr="009678B6">
              <w:rPr>
                <w:sz w:val="24"/>
              </w:rPr>
              <w:t>24,0</w:t>
            </w:r>
          </w:p>
        </w:tc>
        <w:tc>
          <w:tcPr>
            <w:tcW w:w="1376" w:type="pct"/>
            <w:vAlign w:val="center"/>
          </w:tcPr>
          <w:p w14:paraId="031232BD" w14:textId="5768301D" w:rsidR="00340526" w:rsidRPr="009678B6" w:rsidRDefault="00340526" w:rsidP="00340526">
            <w:pPr>
              <w:pStyle w:val="Sf0"/>
              <w:ind w:firstLine="0"/>
              <w:jc w:val="center"/>
              <w:rPr>
                <w:sz w:val="24"/>
              </w:rPr>
            </w:pPr>
            <w:r w:rsidRPr="009678B6">
              <w:rPr>
                <w:sz w:val="24"/>
              </w:rPr>
              <w:t>33,24</w:t>
            </w:r>
          </w:p>
        </w:tc>
        <w:tc>
          <w:tcPr>
            <w:tcW w:w="1232" w:type="pct"/>
            <w:vAlign w:val="center"/>
          </w:tcPr>
          <w:p w14:paraId="6C312498" w14:textId="77777777" w:rsidR="00340526" w:rsidRPr="009678B6" w:rsidRDefault="00340526" w:rsidP="00340526">
            <w:pPr>
              <w:pStyle w:val="Sf0"/>
              <w:ind w:firstLine="0"/>
              <w:jc w:val="center"/>
              <w:rPr>
                <w:sz w:val="24"/>
              </w:rPr>
            </w:pPr>
            <w:r w:rsidRPr="009678B6">
              <w:rPr>
                <w:sz w:val="24"/>
              </w:rPr>
              <w:t>100</w:t>
            </w:r>
          </w:p>
        </w:tc>
      </w:tr>
      <w:tr w:rsidR="000E4756" w:rsidRPr="009678B6" w14:paraId="07EE664E" w14:textId="77777777" w:rsidTr="003A21D8">
        <w:trPr>
          <w:jc w:val="center"/>
        </w:trPr>
        <w:tc>
          <w:tcPr>
            <w:tcW w:w="347" w:type="pct"/>
            <w:vAlign w:val="center"/>
          </w:tcPr>
          <w:p w14:paraId="5BBE9345" w14:textId="77777777" w:rsidR="00340526" w:rsidRPr="009678B6" w:rsidRDefault="00340526" w:rsidP="00340526">
            <w:pPr>
              <w:pStyle w:val="Sf0"/>
              <w:ind w:firstLine="0"/>
              <w:rPr>
                <w:sz w:val="24"/>
              </w:rPr>
            </w:pPr>
            <w:r w:rsidRPr="009678B6">
              <w:rPr>
                <w:sz w:val="24"/>
              </w:rPr>
              <w:t>4</w:t>
            </w:r>
          </w:p>
        </w:tc>
        <w:tc>
          <w:tcPr>
            <w:tcW w:w="1013" w:type="pct"/>
            <w:vAlign w:val="center"/>
          </w:tcPr>
          <w:p w14:paraId="39249D3A" w14:textId="51FCE7EA" w:rsidR="00340526" w:rsidRPr="009678B6" w:rsidRDefault="00340526" w:rsidP="00340526">
            <w:pPr>
              <w:pStyle w:val="Sf0"/>
              <w:ind w:firstLine="0"/>
              <w:rPr>
                <w:sz w:val="24"/>
              </w:rPr>
            </w:pPr>
            <w:r w:rsidRPr="009678B6">
              <w:rPr>
                <w:sz w:val="24"/>
              </w:rPr>
              <w:t>р. Можарка</w:t>
            </w:r>
          </w:p>
        </w:tc>
        <w:tc>
          <w:tcPr>
            <w:tcW w:w="1032" w:type="pct"/>
            <w:vAlign w:val="center"/>
          </w:tcPr>
          <w:p w14:paraId="4CB087C5" w14:textId="67029441" w:rsidR="00340526" w:rsidRPr="009678B6" w:rsidRDefault="00340526" w:rsidP="00340526">
            <w:pPr>
              <w:pStyle w:val="Sf0"/>
              <w:ind w:firstLine="0"/>
              <w:jc w:val="center"/>
              <w:rPr>
                <w:sz w:val="24"/>
              </w:rPr>
            </w:pPr>
            <w:r w:rsidRPr="009678B6">
              <w:rPr>
                <w:sz w:val="24"/>
              </w:rPr>
              <w:t>20,0</w:t>
            </w:r>
          </w:p>
        </w:tc>
        <w:tc>
          <w:tcPr>
            <w:tcW w:w="1376" w:type="pct"/>
            <w:vAlign w:val="center"/>
          </w:tcPr>
          <w:p w14:paraId="2B557845" w14:textId="530AB029" w:rsidR="00340526" w:rsidRPr="009678B6" w:rsidRDefault="00340526" w:rsidP="00340526">
            <w:pPr>
              <w:pStyle w:val="Sf0"/>
              <w:ind w:firstLine="0"/>
              <w:jc w:val="center"/>
              <w:rPr>
                <w:sz w:val="24"/>
              </w:rPr>
            </w:pPr>
            <w:r w:rsidRPr="009678B6">
              <w:rPr>
                <w:sz w:val="24"/>
              </w:rPr>
              <w:t>11,68</w:t>
            </w:r>
          </w:p>
        </w:tc>
        <w:tc>
          <w:tcPr>
            <w:tcW w:w="1232" w:type="pct"/>
            <w:vAlign w:val="center"/>
          </w:tcPr>
          <w:p w14:paraId="08F3B188" w14:textId="4C19D764" w:rsidR="00340526" w:rsidRPr="009678B6" w:rsidRDefault="00340526" w:rsidP="00340526">
            <w:pPr>
              <w:pStyle w:val="Sf0"/>
              <w:ind w:firstLine="0"/>
              <w:jc w:val="center"/>
              <w:rPr>
                <w:sz w:val="24"/>
              </w:rPr>
            </w:pPr>
            <w:r w:rsidRPr="009678B6">
              <w:rPr>
                <w:sz w:val="24"/>
              </w:rPr>
              <w:t>100</w:t>
            </w:r>
          </w:p>
        </w:tc>
      </w:tr>
      <w:tr w:rsidR="000E4756" w:rsidRPr="009678B6" w14:paraId="19BF8A24" w14:textId="77777777" w:rsidTr="003A21D8">
        <w:trPr>
          <w:jc w:val="center"/>
        </w:trPr>
        <w:tc>
          <w:tcPr>
            <w:tcW w:w="347" w:type="pct"/>
            <w:vAlign w:val="center"/>
          </w:tcPr>
          <w:p w14:paraId="004FCD6A" w14:textId="174D73B8" w:rsidR="00340526" w:rsidRPr="009678B6" w:rsidRDefault="00340526" w:rsidP="00340526">
            <w:pPr>
              <w:pStyle w:val="Sf0"/>
              <w:ind w:firstLine="0"/>
              <w:rPr>
                <w:sz w:val="24"/>
              </w:rPr>
            </w:pPr>
            <w:r w:rsidRPr="009678B6">
              <w:rPr>
                <w:sz w:val="24"/>
              </w:rPr>
              <w:t>5</w:t>
            </w:r>
          </w:p>
        </w:tc>
        <w:tc>
          <w:tcPr>
            <w:tcW w:w="1013" w:type="pct"/>
            <w:vAlign w:val="center"/>
          </w:tcPr>
          <w:p w14:paraId="1087F9B5" w14:textId="7C91A6D8" w:rsidR="00340526" w:rsidRPr="009678B6" w:rsidRDefault="00340526" w:rsidP="00340526">
            <w:pPr>
              <w:pStyle w:val="Sf0"/>
              <w:ind w:firstLine="0"/>
              <w:rPr>
                <w:sz w:val="24"/>
              </w:rPr>
            </w:pPr>
            <w:r w:rsidRPr="009678B6">
              <w:rPr>
                <w:sz w:val="24"/>
              </w:rPr>
              <w:t>р. Белая</w:t>
            </w:r>
          </w:p>
        </w:tc>
        <w:tc>
          <w:tcPr>
            <w:tcW w:w="1032" w:type="pct"/>
            <w:vAlign w:val="center"/>
          </w:tcPr>
          <w:p w14:paraId="4B834FF3" w14:textId="3E3A90E8" w:rsidR="00340526" w:rsidRPr="009678B6" w:rsidRDefault="00340526" w:rsidP="00340526">
            <w:pPr>
              <w:pStyle w:val="Sf0"/>
              <w:ind w:firstLine="0"/>
              <w:jc w:val="center"/>
              <w:rPr>
                <w:sz w:val="24"/>
              </w:rPr>
            </w:pPr>
            <w:r w:rsidRPr="009678B6">
              <w:rPr>
                <w:sz w:val="24"/>
              </w:rPr>
              <w:t>18,0</w:t>
            </w:r>
          </w:p>
        </w:tc>
        <w:tc>
          <w:tcPr>
            <w:tcW w:w="1376" w:type="pct"/>
            <w:vAlign w:val="center"/>
          </w:tcPr>
          <w:p w14:paraId="079EF228" w14:textId="5C14F6C0" w:rsidR="00340526" w:rsidRPr="009678B6" w:rsidRDefault="00340526" w:rsidP="00340526">
            <w:pPr>
              <w:pStyle w:val="Sf0"/>
              <w:ind w:firstLine="0"/>
              <w:jc w:val="center"/>
              <w:rPr>
                <w:sz w:val="24"/>
              </w:rPr>
            </w:pPr>
            <w:r w:rsidRPr="009678B6">
              <w:rPr>
                <w:sz w:val="24"/>
              </w:rPr>
              <w:t>6,69</w:t>
            </w:r>
          </w:p>
        </w:tc>
        <w:tc>
          <w:tcPr>
            <w:tcW w:w="1232" w:type="pct"/>
            <w:vAlign w:val="center"/>
          </w:tcPr>
          <w:p w14:paraId="77BC9C27" w14:textId="70F7C284" w:rsidR="00340526" w:rsidRPr="009678B6" w:rsidRDefault="00340526" w:rsidP="00340526">
            <w:pPr>
              <w:pStyle w:val="Sf0"/>
              <w:ind w:firstLine="0"/>
              <w:jc w:val="center"/>
              <w:rPr>
                <w:sz w:val="24"/>
              </w:rPr>
            </w:pPr>
            <w:r w:rsidRPr="009678B6">
              <w:rPr>
                <w:sz w:val="24"/>
              </w:rPr>
              <w:t>100</w:t>
            </w:r>
          </w:p>
        </w:tc>
      </w:tr>
      <w:tr w:rsidR="000E4756" w:rsidRPr="009678B6" w14:paraId="7592CE8E" w14:textId="77777777" w:rsidTr="003A21D8">
        <w:trPr>
          <w:jc w:val="center"/>
        </w:trPr>
        <w:tc>
          <w:tcPr>
            <w:tcW w:w="2392" w:type="pct"/>
            <w:gridSpan w:val="3"/>
            <w:vAlign w:val="center"/>
          </w:tcPr>
          <w:p w14:paraId="0E28D594" w14:textId="77777777" w:rsidR="00340526" w:rsidRPr="009678B6" w:rsidRDefault="00340526" w:rsidP="00340526">
            <w:pPr>
              <w:pStyle w:val="Sf0"/>
              <w:ind w:firstLine="0"/>
              <w:rPr>
                <w:b/>
                <w:sz w:val="24"/>
              </w:rPr>
            </w:pPr>
            <w:r w:rsidRPr="009678B6">
              <w:rPr>
                <w:b/>
                <w:sz w:val="24"/>
              </w:rPr>
              <w:t>Итого:</w:t>
            </w:r>
          </w:p>
        </w:tc>
        <w:tc>
          <w:tcPr>
            <w:tcW w:w="1376" w:type="pct"/>
            <w:vAlign w:val="center"/>
          </w:tcPr>
          <w:p w14:paraId="4F964709" w14:textId="050D727C" w:rsidR="00340526" w:rsidRPr="009678B6" w:rsidRDefault="00340526" w:rsidP="00340526">
            <w:pPr>
              <w:pStyle w:val="Sf0"/>
              <w:ind w:firstLine="0"/>
              <w:jc w:val="center"/>
              <w:rPr>
                <w:b/>
                <w:sz w:val="24"/>
              </w:rPr>
            </w:pPr>
            <w:r w:rsidRPr="009678B6">
              <w:rPr>
                <w:b/>
                <w:sz w:val="24"/>
              </w:rPr>
              <w:t>98,43</w:t>
            </w:r>
          </w:p>
        </w:tc>
        <w:tc>
          <w:tcPr>
            <w:tcW w:w="1232" w:type="pct"/>
            <w:vAlign w:val="center"/>
          </w:tcPr>
          <w:p w14:paraId="53300DEB" w14:textId="6BEE2EBF" w:rsidR="00340526" w:rsidRPr="009678B6" w:rsidRDefault="00340526" w:rsidP="00340526">
            <w:pPr>
              <w:pStyle w:val="Sf0"/>
              <w:ind w:firstLine="0"/>
              <w:jc w:val="center"/>
              <w:rPr>
                <w:sz w:val="24"/>
              </w:rPr>
            </w:pPr>
            <w:r w:rsidRPr="009678B6">
              <w:rPr>
                <w:sz w:val="24"/>
              </w:rPr>
              <w:t>-</w:t>
            </w:r>
          </w:p>
        </w:tc>
      </w:tr>
    </w:tbl>
    <w:p w14:paraId="1C0B03CA" w14:textId="1722F3FF" w:rsidR="003A21D8" w:rsidRPr="009678B6" w:rsidRDefault="003A21D8" w:rsidP="003A21D8">
      <w:pPr>
        <w:spacing w:after="0" w:line="240" w:lineRule="auto"/>
        <w:ind w:firstLine="709"/>
        <w:jc w:val="both"/>
        <w:rPr>
          <w:rFonts w:ascii="Times New Roman" w:hAnsi="Times New Roman"/>
          <w:i/>
          <w:sz w:val="24"/>
          <w:szCs w:val="24"/>
        </w:rPr>
      </w:pPr>
      <w:r w:rsidRPr="009678B6">
        <w:rPr>
          <w:rFonts w:ascii="Times New Roman" w:hAnsi="Times New Roman"/>
          <w:i/>
          <w:sz w:val="24"/>
          <w:szCs w:val="24"/>
        </w:rPr>
        <w:t>Водоохранные зоны установлены в соответствии со статьёй 65 Водного кодекса Российской Федерации</w:t>
      </w:r>
      <w:bookmarkEnd w:id="108"/>
      <w:r w:rsidRPr="009678B6">
        <w:rPr>
          <w:rFonts w:ascii="Times New Roman" w:hAnsi="Times New Roman"/>
          <w:i/>
          <w:sz w:val="24"/>
          <w:szCs w:val="24"/>
        </w:rPr>
        <w:t>.</w:t>
      </w:r>
    </w:p>
    <w:p w14:paraId="64F62352" w14:textId="77777777" w:rsidR="003A21D8" w:rsidRPr="009678B6" w:rsidRDefault="003A21D8" w:rsidP="003A21D8">
      <w:pPr>
        <w:spacing w:after="0" w:line="240" w:lineRule="auto"/>
        <w:ind w:firstLine="709"/>
        <w:jc w:val="both"/>
        <w:rPr>
          <w:rFonts w:ascii="Times New Roman" w:hAnsi="Times New Roman"/>
          <w:i/>
          <w:sz w:val="28"/>
          <w:szCs w:val="28"/>
        </w:rPr>
      </w:pPr>
    </w:p>
    <w:p w14:paraId="0CDCC994" w14:textId="3D00492E" w:rsidR="00C41998" w:rsidRPr="009678B6" w:rsidRDefault="00C41998" w:rsidP="003A21D8">
      <w:pPr>
        <w:spacing w:after="0" w:line="240" w:lineRule="auto"/>
        <w:ind w:firstLine="709"/>
        <w:jc w:val="both"/>
        <w:rPr>
          <w:rFonts w:ascii="Times New Roman" w:hAnsi="Times New Roman"/>
          <w:sz w:val="28"/>
          <w:szCs w:val="28"/>
        </w:rPr>
      </w:pPr>
      <w:r w:rsidRPr="009678B6">
        <w:rPr>
          <w:rFonts w:ascii="Times New Roman" w:hAnsi="Times New Roman"/>
          <w:bCs/>
          <w:sz w:val="28"/>
          <w:szCs w:val="28"/>
        </w:rPr>
        <w:t>По</w:t>
      </w:r>
      <w:r w:rsidRPr="009678B6">
        <w:rPr>
          <w:rFonts w:ascii="Times New Roman" w:hAnsi="Times New Roman"/>
          <w:bCs/>
          <w:spacing w:val="-1"/>
          <w:sz w:val="28"/>
          <w:szCs w:val="28"/>
        </w:rPr>
        <w:t>дз</w:t>
      </w:r>
      <w:r w:rsidRPr="009678B6">
        <w:rPr>
          <w:rFonts w:ascii="Times New Roman" w:hAnsi="Times New Roman"/>
          <w:bCs/>
          <w:spacing w:val="1"/>
          <w:sz w:val="28"/>
          <w:szCs w:val="28"/>
        </w:rPr>
        <w:t>е</w:t>
      </w:r>
      <w:r w:rsidRPr="009678B6">
        <w:rPr>
          <w:rFonts w:ascii="Times New Roman" w:hAnsi="Times New Roman"/>
          <w:bCs/>
          <w:spacing w:val="-1"/>
          <w:sz w:val="28"/>
          <w:szCs w:val="28"/>
        </w:rPr>
        <w:t>м</w:t>
      </w:r>
      <w:r w:rsidRPr="009678B6">
        <w:rPr>
          <w:rFonts w:ascii="Times New Roman" w:hAnsi="Times New Roman"/>
          <w:bCs/>
          <w:sz w:val="28"/>
          <w:szCs w:val="28"/>
        </w:rPr>
        <w:t>ные во</w:t>
      </w:r>
      <w:r w:rsidRPr="009678B6">
        <w:rPr>
          <w:rFonts w:ascii="Times New Roman" w:hAnsi="Times New Roman"/>
          <w:bCs/>
          <w:spacing w:val="-1"/>
          <w:sz w:val="28"/>
          <w:szCs w:val="28"/>
        </w:rPr>
        <w:t>д</w:t>
      </w:r>
      <w:r w:rsidRPr="009678B6">
        <w:rPr>
          <w:rFonts w:ascii="Times New Roman" w:hAnsi="Times New Roman"/>
          <w:bCs/>
          <w:sz w:val="28"/>
          <w:szCs w:val="28"/>
        </w:rPr>
        <w:t>ы</w:t>
      </w:r>
      <w:r w:rsidRPr="009678B6">
        <w:rPr>
          <w:rFonts w:ascii="Times New Roman" w:hAnsi="Times New Roman"/>
          <w:b/>
          <w:bCs/>
          <w:sz w:val="28"/>
          <w:szCs w:val="28"/>
        </w:rPr>
        <w:t xml:space="preserve"> </w:t>
      </w:r>
      <w:r w:rsidRPr="009678B6">
        <w:rPr>
          <w:rFonts w:ascii="Times New Roman" w:hAnsi="Times New Roman"/>
          <w:spacing w:val="1"/>
          <w:sz w:val="28"/>
          <w:szCs w:val="28"/>
        </w:rPr>
        <w:t>ра</w:t>
      </w:r>
      <w:r w:rsidRPr="009678B6">
        <w:rPr>
          <w:rFonts w:ascii="Times New Roman" w:hAnsi="Times New Roman"/>
          <w:sz w:val="28"/>
          <w:szCs w:val="28"/>
        </w:rPr>
        <w:t>с</w:t>
      </w:r>
      <w:r w:rsidRPr="009678B6">
        <w:rPr>
          <w:rFonts w:ascii="Times New Roman" w:hAnsi="Times New Roman"/>
          <w:spacing w:val="-1"/>
          <w:sz w:val="28"/>
          <w:szCs w:val="28"/>
        </w:rPr>
        <w:t>п</w:t>
      </w:r>
      <w:r w:rsidRPr="009678B6">
        <w:rPr>
          <w:rFonts w:ascii="Times New Roman" w:hAnsi="Times New Roman"/>
          <w:spacing w:val="1"/>
          <w:sz w:val="28"/>
          <w:szCs w:val="28"/>
        </w:rPr>
        <w:t>ро</w:t>
      </w:r>
      <w:r w:rsidRPr="009678B6">
        <w:rPr>
          <w:rFonts w:ascii="Times New Roman" w:hAnsi="Times New Roman"/>
          <w:spacing w:val="-2"/>
          <w:sz w:val="28"/>
          <w:szCs w:val="28"/>
        </w:rPr>
        <w:t>с</w:t>
      </w:r>
      <w:r w:rsidRPr="009678B6">
        <w:rPr>
          <w:rFonts w:ascii="Times New Roman" w:hAnsi="Times New Roman"/>
          <w:spacing w:val="1"/>
          <w:sz w:val="28"/>
          <w:szCs w:val="28"/>
        </w:rPr>
        <w:t>т</w:t>
      </w:r>
      <w:r w:rsidRPr="009678B6">
        <w:rPr>
          <w:rFonts w:ascii="Times New Roman" w:hAnsi="Times New Roman"/>
          <w:spacing w:val="-1"/>
          <w:sz w:val="28"/>
          <w:szCs w:val="28"/>
        </w:rPr>
        <w:t>р</w:t>
      </w:r>
      <w:r w:rsidRPr="009678B6">
        <w:rPr>
          <w:rFonts w:ascii="Times New Roman" w:hAnsi="Times New Roman"/>
          <w:spacing w:val="1"/>
          <w:sz w:val="28"/>
          <w:szCs w:val="28"/>
        </w:rPr>
        <w:t>а</w:t>
      </w:r>
      <w:r w:rsidRPr="009678B6">
        <w:rPr>
          <w:rFonts w:ascii="Times New Roman" w:hAnsi="Times New Roman"/>
          <w:spacing w:val="-1"/>
          <w:sz w:val="28"/>
          <w:szCs w:val="28"/>
        </w:rPr>
        <w:t>н</w:t>
      </w:r>
      <w:r w:rsidRPr="009678B6">
        <w:rPr>
          <w:rFonts w:ascii="Times New Roman" w:hAnsi="Times New Roman"/>
          <w:spacing w:val="1"/>
          <w:sz w:val="28"/>
          <w:szCs w:val="28"/>
        </w:rPr>
        <w:t>е</w:t>
      </w:r>
      <w:r w:rsidRPr="009678B6">
        <w:rPr>
          <w:rFonts w:ascii="Times New Roman" w:hAnsi="Times New Roman"/>
          <w:spacing w:val="-1"/>
          <w:sz w:val="28"/>
          <w:szCs w:val="28"/>
        </w:rPr>
        <w:t>н</w:t>
      </w:r>
      <w:r w:rsidRPr="009678B6">
        <w:rPr>
          <w:rFonts w:ascii="Times New Roman" w:hAnsi="Times New Roman"/>
          <w:sz w:val="28"/>
          <w:szCs w:val="28"/>
        </w:rPr>
        <w:t>ы</w:t>
      </w:r>
      <w:r w:rsidRPr="009678B6">
        <w:rPr>
          <w:rFonts w:ascii="Times New Roman" w:hAnsi="Times New Roman"/>
          <w:spacing w:val="20"/>
          <w:sz w:val="28"/>
          <w:szCs w:val="28"/>
        </w:rPr>
        <w:t xml:space="preserve"> </w:t>
      </w:r>
      <w:r w:rsidRPr="009678B6">
        <w:rPr>
          <w:rFonts w:ascii="Times New Roman" w:hAnsi="Times New Roman"/>
          <w:sz w:val="28"/>
          <w:szCs w:val="28"/>
        </w:rPr>
        <w:t xml:space="preserve">в </w:t>
      </w:r>
      <w:r w:rsidRPr="009678B6">
        <w:rPr>
          <w:rFonts w:ascii="Times New Roman" w:hAnsi="Times New Roman"/>
          <w:spacing w:val="1"/>
          <w:sz w:val="28"/>
          <w:szCs w:val="28"/>
        </w:rPr>
        <w:t>от</w:t>
      </w:r>
      <w:r w:rsidRPr="009678B6">
        <w:rPr>
          <w:rFonts w:ascii="Times New Roman" w:hAnsi="Times New Roman"/>
          <w:sz w:val="28"/>
          <w:szCs w:val="28"/>
        </w:rPr>
        <w:t>л</w:t>
      </w:r>
      <w:r w:rsidRPr="009678B6">
        <w:rPr>
          <w:rFonts w:ascii="Times New Roman" w:hAnsi="Times New Roman"/>
          <w:spacing w:val="-1"/>
          <w:sz w:val="28"/>
          <w:szCs w:val="28"/>
        </w:rPr>
        <w:t>о</w:t>
      </w:r>
      <w:r w:rsidRPr="009678B6">
        <w:rPr>
          <w:rFonts w:ascii="Times New Roman" w:hAnsi="Times New Roman"/>
          <w:sz w:val="28"/>
          <w:szCs w:val="28"/>
        </w:rPr>
        <w:t>ж</w:t>
      </w:r>
      <w:r w:rsidRPr="009678B6">
        <w:rPr>
          <w:rFonts w:ascii="Times New Roman" w:hAnsi="Times New Roman"/>
          <w:spacing w:val="1"/>
          <w:sz w:val="28"/>
          <w:szCs w:val="28"/>
        </w:rPr>
        <w:t>е</w:t>
      </w:r>
      <w:r w:rsidRPr="009678B6">
        <w:rPr>
          <w:rFonts w:ascii="Times New Roman" w:hAnsi="Times New Roman"/>
          <w:spacing w:val="-1"/>
          <w:sz w:val="28"/>
          <w:szCs w:val="28"/>
        </w:rPr>
        <w:t>н</w:t>
      </w:r>
      <w:r w:rsidRPr="009678B6">
        <w:rPr>
          <w:rFonts w:ascii="Times New Roman" w:hAnsi="Times New Roman"/>
          <w:sz w:val="28"/>
          <w:szCs w:val="28"/>
        </w:rPr>
        <w:t>и</w:t>
      </w:r>
      <w:r w:rsidRPr="009678B6">
        <w:rPr>
          <w:rFonts w:ascii="Times New Roman" w:hAnsi="Times New Roman"/>
          <w:spacing w:val="-1"/>
          <w:sz w:val="28"/>
          <w:szCs w:val="28"/>
        </w:rPr>
        <w:t>я</w:t>
      </w:r>
      <w:r w:rsidRPr="009678B6">
        <w:rPr>
          <w:rFonts w:ascii="Times New Roman" w:hAnsi="Times New Roman"/>
          <w:sz w:val="28"/>
          <w:szCs w:val="28"/>
        </w:rPr>
        <w:t>х д</w:t>
      </w:r>
      <w:r w:rsidRPr="009678B6">
        <w:rPr>
          <w:rFonts w:ascii="Times New Roman" w:hAnsi="Times New Roman"/>
          <w:spacing w:val="1"/>
          <w:sz w:val="28"/>
          <w:szCs w:val="28"/>
        </w:rPr>
        <w:t>ево</w:t>
      </w:r>
      <w:r w:rsidRPr="009678B6">
        <w:rPr>
          <w:rFonts w:ascii="Times New Roman" w:hAnsi="Times New Roman"/>
          <w:spacing w:val="-1"/>
          <w:sz w:val="28"/>
          <w:szCs w:val="28"/>
        </w:rPr>
        <w:t>н</w:t>
      </w:r>
      <w:r w:rsidRPr="009678B6">
        <w:rPr>
          <w:rFonts w:ascii="Times New Roman" w:hAnsi="Times New Roman"/>
          <w:sz w:val="28"/>
          <w:szCs w:val="28"/>
        </w:rPr>
        <w:t>а и к</w:t>
      </w:r>
      <w:r w:rsidRPr="009678B6">
        <w:rPr>
          <w:rFonts w:ascii="Times New Roman" w:hAnsi="Times New Roman"/>
          <w:spacing w:val="1"/>
          <w:sz w:val="28"/>
          <w:szCs w:val="28"/>
        </w:rPr>
        <w:t>ар</w:t>
      </w:r>
      <w:r w:rsidRPr="009678B6">
        <w:rPr>
          <w:rFonts w:ascii="Times New Roman" w:hAnsi="Times New Roman"/>
          <w:sz w:val="28"/>
          <w:szCs w:val="28"/>
        </w:rPr>
        <w:t>б</w:t>
      </w:r>
      <w:r w:rsidRPr="009678B6">
        <w:rPr>
          <w:rFonts w:ascii="Times New Roman" w:hAnsi="Times New Roman"/>
          <w:spacing w:val="1"/>
          <w:sz w:val="28"/>
          <w:szCs w:val="28"/>
        </w:rPr>
        <w:t>о</w:t>
      </w:r>
      <w:r w:rsidRPr="009678B6">
        <w:rPr>
          <w:rFonts w:ascii="Times New Roman" w:hAnsi="Times New Roman"/>
          <w:spacing w:val="-1"/>
          <w:sz w:val="28"/>
          <w:szCs w:val="28"/>
        </w:rPr>
        <w:t>н</w:t>
      </w:r>
      <w:r w:rsidRPr="009678B6">
        <w:rPr>
          <w:rFonts w:ascii="Times New Roman" w:hAnsi="Times New Roman"/>
          <w:spacing w:val="1"/>
          <w:sz w:val="28"/>
          <w:szCs w:val="28"/>
        </w:rPr>
        <w:t>а</w:t>
      </w:r>
      <w:r w:rsidRPr="009678B6">
        <w:rPr>
          <w:rFonts w:ascii="Times New Roman" w:hAnsi="Times New Roman"/>
          <w:sz w:val="28"/>
          <w:szCs w:val="28"/>
        </w:rPr>
        <w:t>. Э</w:t>
      </w:r>
      <w:r w:rsidRPr="009678B6">
        <w:rPr>
          <w:rFonts w:ascii="Times New Roman" w:hAnsi="Times New Roman"/>
          <w:spacing w:val="-1"/>
          <w:sz w:val="28"/>
          <w:szCs w:val="28"/>
        </w:rPr>
        <w:t>т</w:t>
      </w:r>
      <w:r w:rsidRPr="009678B6">
        <w:rPr>
          <w:rFonts w:ascii="Times New Roman" w:hAnsi="Times New Roman"/>
          <w:sz w:val="28"/>
          <w:szCs w:val="28"/>
        </w:rPr>
        <w:t xml:space="preserve">о </w:t>
      </w:r>
      <w:r w:rsidRPr="009678B6">
        <w:rPr>
          <w:rFonts w:ascii="Times New Roman" w:hAnsi="Times New Roman"/>
          <w:spacing w:val="1"/>
          <w:sz w:val="28"/>
          <w:szCs w:val="28"/>
        </w:rPr>
        <w:t>тре</w:t>
      </w:r>
      <w:r w:rsidRPr="009678B6">
        <w:rPr>
          <w:rFonts w:ascii="Times New Roman" w:hAnsi="Times New Roman"/>
          <w:spacing w:val="-1"/>
          <w:sz w:val="28"/>
          <w:szCs w:val="28"/>
        </w:rPr>
        <w:t>щ</w:t>
      </w:r>
      <w:r w:rsidRPr="009678B6">
        <w:rPr>
          <w:rFonts w:ascii="Times New Roman" w:hAnsi="Times New Roman"/>
          <w:sz w:val="28"/>
          <w:szCs w:val="28"/>
        </w:rPr>
        <w:t>и</w:t>
      </w:r>
      <w:r w:rsidRPr="009678B6">
        <w:rPr>
          <w:rFonts w:ascii="Times New Roman" w:hAnsi="Times New Roman"/>
          <w:spacing w:val="-1"/>
          <w:sz w:val="28"/>
          <w:szCs w:val="28"/>
        </w:rPr>
        <w:t>нн</w:t>
      </w:r>
      <w:r w:rsidRPr="009678B6">
        <w:rPr>
          <w:rFonts w:ascii="Times New Roman" w:hAnsi="Times New Roman"/>
          <w:sz w:val="28"/>
          <w:szCs w:val="28"/>
        </w:rPr>
        <w:t>ые</w:t>
      </w:r>
      <w:r w:rsidRPr="009678B6">
        <w:rPr>
          <w:rFonts w:ascii="Times New Roman" w:hAnsi="Times New Roman"/>
          <w:spacing w:val="1"/>
          <w:sz w:val="28"/>
          <w:szCs w:val="28"/>
        </w:rPr>
        <w:t xml:space="preserve"> </w:t>
      </w:r>
      <w:r w:rsidRPr="009678B6">
        <w:rPr>
          <w:rFonts w:ascii="Times New Roman" w:hAnsi="Times New Roman"/>
          <w:sz w:val="28"/>
          <w:szCs w:val="28"/>
        </w:rPr>
        <w:t>и</w:t>
      </w:r>
      <w:r w:rsidRPr="009678B6">
        <w:rPr>
          <w:rFonts w:ascii="Times New Roman" w:hAnsi="Times New Roman"/>
          <w:spacing w:val="-1"/>
          <w:sz w:val="28"/>
          <w:szCs w:val="28"/>
        </w:rPr>
        <w:t xml:space="preserve"> </w:t>
      </w:r>
      <w:r w:rsidRPr="009678B6">
        <w:rPr>
          <w:rFonts w:ascii="Times New Roman" w:hAnsi="Times New Roman"/>
          <w:spacing w:val="1"/>
          <w:sz w:val="28"/>
          <w:szCs w:val="28"/>
        </w:rPr>
        <w:t>т</w:t>
      </w:r>
      <w:r w:rsidRPr="009678B6">
        <w:rPr>
          <w:rFonts w:ascii="Times New Roman" w:hAnsi="Times New Roman"/>
          <w:spacing w:val="-1"/>
          <w:sz w:val="28"/>
          <w:szCs w:val="28"/>
        </w:rPr>
        <w:t>р</w:t>
      </w:r>
      <w:r w:rsidRPr="009678B6">
        <w:rPr>
          <w:rFonts w:ascii="Times New Roman" w:hAnsi="Times New Roman"/>
          <w:spacing w:val="1"/>
          <w:sz w:val="28"/>
          <w:szCs w:val="28"/>
        </w:rPr>
        <w:t>е</w:t>
      </w:r>
      <w:r w:rsidRPr="009678B6">
        <w:rPr>
          <w:rFonts w:ascii="Times New Roman" w:hAnsi="Times New Roman"/>
          <w:spacing w:val="-1"/>
          <w:sz w:val="28"/>
          <w:szCs w:val="28"/>
        </w:rPr>
        <w:t>щ</w:t>
      </w:r>
      <w:r w:rsidRPr="009678B6">
        <w:rPr>
          <w:rFonts w:ascii="Times New Roman" w:hAnsi="Times New Roman"/>
          <w:sz w:val="28"/>
          <w:szCs w:val="28"/>
        </w:rPr>
        <w:t>и</w:t>
      </w:r>
      <w:r w:rsidRPr="009678B6">
        <w:rPr>
          <w:rFonts w:ascii="Times New Roman" w:hAnsi="Times New Roman"/>
          <w:spacing w:val="-1"/>
          <w:sz w:val="28"/>
          <w:szCs w:val="28"/>
        </w:rPr>
        <w:t>нн</w:t>
      </w:r>
      <w:r w:rsidRPr="009678B6">
        <w:rPr>
          <w:rFonts w:ascii="Times New Roman" w:hAnsi="Times New Roman"/>
          <w:spacing w:val="1"/>
          <w:sz w:val="28"/>
          <w:szCs w:val="28"/>
        </w:rPr>
        <w:t>о</w:t>
      </w:r>
      <w:r w:rsidRPr="009678B6">
        <w:rPr>
          <w:rFonts w:ascii="Times New Roman" w:hAnsi="Times New Roman"/>
          <w:spacing w:val="-1"/>
          <w:sz w:val="28"/>
          <w:szCs w:val="28"/>
        </w:rPr>
        <w:t>-</w:t>
      </w:r>
      <w:r w:rsidRPr="009678B6">
        <w:rPr>
          <w:rFonts w:ascii="Times New Roman" w:hAnsi="Times New Roman"/>
          <w:spacing w:val="1"/>
          <w:sz w:val="28"/>
          <w:szCs w:val="28"/>
        </w:rPr>
        <w:t>пор</w:t>
      </w:r>
      <w:r w:rsidRPr="009678B6">
        <w:rPr>
          <w:rFonts w:ascii="Times New Roman" w:hAnsi="Times New Roman"/>
          <w:spacing w:val="-1"/>
          <w:sz w:val="28"/>
          <w:szCs w:val="28"/>
        </w:rPr>
        <w:t>о</w:t>
      </w:r>
      <w:r w:rsidRPr="009678B6">
        <w:rPr>
          <w:rFonts w:ascii="Times New Roman" w:hAnsi="Times New Roman"/>
          <w:spacing w:val="1"/>
          <w:sz w:val="28"/>
          <w:szCs w:val="28"/>
        </w:rPr>
        <w:t>во</w:t>
      </w:r>
      <w:r w:rsidRPr="009678B6">
        <w:rPr>
          <w:rFonts w:ascii="Times New Roman" w:hAnsi="Times New Roman"/>
          <w:spacing w:val="-1"/>
          <w:sz w:val="28"/>
          <w:szCs w:val="28"/>
        </w:rPr>
        <w:t>-п</w:t>
      </w:r>
      <w:r w:rsidRPr="009678B6">
        <w:rPr>
          <w:rFonts w:ascii="Times New Roman" w:hAnsi="Times New Roman"/>
          <w:sz w:val="28"/>
          <w:szCs w:val="28"/>
        </w:rPr>
        <w:t>л</w:t>
      </w:r>
      <w:r w:rsidRPr="009678B6">
        <w:rPr>
          <w:rFonts w:ascii="Times New Roman" w:hAnsi="Times New Roman"/>
          <w:spacing w:val="1"/>
          <w:sz w:val="28"/>
          <w:szCs w:val="28"/>
        </w:rPr>
        <w:t>а</w:t>
      </w:r>
      <w:r w:rsidRPr="009678B6">
        <w:rPr>
          <w:rFonts w:ascii="Times New Roman" w:hAnsi="Times New Roman"/>
          <w:sz w:val="28"/>
          <w:szCs w:val="28"/>
        </w:rPr>
        <w:t>с</w:t>
      </w:r>
      <w:r w:rsidRPr="009678B6">
        <w:rPr>
          <w:rFonts w:ascii="Times New Roman" w:hAnsi="Times New Roman"/>
          <w:spacing w:val="-1"/>
          <w:sz w:val="28"/>
          <w:szCs w:val="28"/>
        </w:rPr>
        <w:t>т</w:t>
      </w:r>
      <w:r w:rsidRPr="009678B6">
        <w:rPr>
          <w:rFonts w:ascii="Times New Roman" w:hAnsi="Times New Roman"/>
          <w:spacing w:val="1"/>
          <w:sz w:val="28"/>
          <w:szCs w:val="28"/>
        </w:rPr>
        <w:t>ов</w:t>
      </w:r>
      <w:r w:rsidRPr="009678B6">
        <w:rPr>
          <w:rFonts w:ascii="Times New Roman" w:hAnsi="Times New Roman"/>
          <w:spacing w:val="-2"/>
          <w:sz w:val="28"/>
          <w:szCs w:val="28"/>
        </w:rPr>
        <w:t>ы</w:t>
      </w:r>
      <w:r w:rsidRPr="009678B6">
        <w:rPr>
          <w:rFonts w:ascii="Times New Roman" w:hAnsi="Times New Roman"/>
          <w:sz w:val="28"/>
          <w:szCs w:val="28"/>
        </w:rPr>
        <w:t>е</w:t>
      </w:r>
      <w:r w:rsidRPr="009678B6">
        <w:rPr>
          <w:rFonts w:ascii="Times New Roman" w:hAnsi="Times New Roman"/>
          <w:spacing w:val="1"/>
          <w:sz w:val="28"/>
          <w:szCs w:val="28"/>
        </w:rPr>
        <w:t xml:space="preserve"> </w:t>
      </w:r>
      <w:r w:rsidRPr="009678B6">
        <w:rPr>
          <w:rFonts w:ascii="Times New Roman" w:hAnsi="Times New Roman"/>
          <w:spacing w:val="-1"/>
          <w:sz w:val="28"/>
          <w:szCs w:val="28"/>
        </w:rPr>
        <w:t>в</w:t>
      </w:r>
      <w:r w:rsidRPr="009678B6">
        <w:rPr>
          <w:rFonts w:ascii="Times New Roman" w:hAnsi="Times New Roman"/>
          <w:spacing w:val="1"/>
          <w:sz w:val="28"/>
          <w:szCs w:val="28"/>
        </w:rPr>
        <w:t>о</w:t>
      </w:r>
      <w:r w:rsidRPr="009678B6">
        <w:rPr>
          <w:rFonts w:ascii="Times New Roman" w:hAnsi="Times New Roman"/>
          <w:sz w:val="28"/>
          <w:szCs w:val="28"/>
        </w:rPr>
        <w:t>ды.</w:t>
      </w:r>
    </w:p>
    <w:p w14:paraId="0D2DFCB9" w14:textId="79EF08D7" w:rsidR="00C41998" w:rsidRPr="009678B6" w:rsidRDefault="00C41998" w:rsidP="003A21D8">
      <w:pPr>
        <w:widowControl w:val="0"/>
        <w:autoSpaceDE w:val="0"/>
        <w:autoSpaceDN w:val="0"/>
        <w:adjustRightInd w:val="0"/>
        <w:spacing w:after="0" w:line="240" w:lineRule="auto"/>
        <w:ind w:firstLine="709"/>
        <w:jc w:val="both"/>
        <w:rPr>
          <w:rFonts w:ascii="Times New Roman" w:hAnsi="Times New Roman"/>
          <w:sz w:val="28"/>
          <w:szCs w:val="28"/>
        </w:rPr>
      </w:pPr>
      <w:r w:rsidRPr="009678B6">
        <w:rPr>
          <w:rFonts w:ascii="Times New Roman" w:hAnsi="Times New Roman"/>
          <w:sz w:val="28"/>
          <w:szCs w:val="28"/>
        </w:rPr>
        <w:t>П</w:t>
      </w:r>
      <w:r w:rsidRPr="009678B6">
        <w:rPr>
          <w:rFonts w:ascii="Times New Roman" w:hAnsi="Times New Roman"/>
          <w:spacing w:val="1"/>
          <w:sz w:val="28"/>
          <w:szCs w:val="28"/>
        </w:rPr>
        <w:t>о</w:t>
      </w:r>
      <w:r w:rsidRPr="009678B6">
        <w:rPr>
          <w:rFonts w:ascii="Times New Roman" w:hAnsi="Times New Roman"/>
          <w:sz w:val="28"/>
          <w:szCs w:val="28"/>
        </w:rPr>
        <w:t>д</w:t>
      </w:r>
      <w:r w:rsidRPr="009678B6">
        <w:rPr>
          <w:rFonts w:ascii="Times New Roman" w:hAnsi="Times New Roman"/>
          <w:spacing w:val="1"/>
          <w:sz w:val="28"/>
          <w:szCs w:val="28"/>
        </w:rPr>
        <w:t>зе</w:t>
      </w:r>
      <w:r w:rsidRPr="009678B6">
        <w:rPr>
          <w:rFonts w:ascii="Times New Roman" w:hAnsi="Times New Roman"/>
          <w:spacing w:val="-1"/>
          <w:sz w:val="28"/>
          <w:szCs w:val="28"/>
        </w:rPr>
        <w:t>мн</w:t>
      </w:r>
      <w:r w:rsidRPr="009678B6">
        <w:rPr>
          <w:rFonts w:ascii="Times New Roman" w:hAnsi="Times New Roman"/>
          <w:sz w:val="28"/>
          <w:szCs w:val="28"/>
        </w:rPr>
        <w:t>ые</w:t>
      </w:r>
      <w:r w:rsidRPr="009678B6">
        <w:rPr>
          <w:rFonts w:ascii="Times New Roman" w:hAnsi="Times New Roman"/>
          <w:spacing w:val="29"/>
          <w:sz w:val="28"/>
          <w:szCs w:val="28"/>
        </w:rPr>
        <w:t xml:space="preserve"> </w:t>
      </w:r>
      <w:r w:rsidRPr="009678B6">
        <w:rPr>
          <w:rFonts w:ascii="Times New Roman" w:hAnsi="Times New Roman"/>
          <w:spacing w:val="1"/>
          <w:sz w:val="28"/>
          <w:szCs w:val="28"/>
        </w:rPr>
        <w:t>в</w:t>
      </w:r>
      <w:r w:rsidRPr="009678B6">
        <w:rPr>
          <w:rFonts w:ascii="Times New Roman" w:hAnsi="Times New Roman"/>
          <w:spacing w:val="-1"/>
          <w:sz w:val="28"/>
          <w:szCs w:val="28"/>
        </w:rPr>
        <w:t>о</w:t>
      </w:r>
      <w:r w:rsidRPr="009678B6">
        <w:rPr>
          <w:rFonts w:ascii="Times New Roman" w:hAnsi="Times New Roman"/>
          <w:sz w:val="28"/>
          <w:szCs w:val="28"/>
        </w:rPr>
        <w:t>ды</w:t>
      </w:r>
      <w:r w:rsidRPr="009678B6">
        <w:rPr>
          <w:rFonts w:ascii="Times New Roman" w:hAnsi="Times New Roman"/>
          <w:spacing w:val="28"/>
          <w:sz w:val="28"/>
          <w:szCs w:val="28"/>
        </w:rPr>
        <w:t xml:space="preserve"> </w:t>
      </w:r>
      <w:r w:rsidRPr="009678B6">
        <w:rPr>
          <w:rFonts w:ascii="Times New Roman" w:hAnsi="Times New Roman"/>
          <w:spacing w:val="1"/>
          <w:sz w:val="28"/>
          <w:szCs w:val="28"/>
        </w:rPr>
        <w:t>в</w:t>
      </w:r>
      <w:r w:rsidRPr="009678B6">
        <w:rPr>
          <w:rFonts w:ascii="Times New Roman" w:hAnsi="Times New Roman"/>
          <w:spacing w:val="-1"/>
          <w:sz w:val="28"/>
          <w:szCs w:val="28"/>
        </w:rPr>
        <w:t>е</w:t>
      </w:r>
      <w:r w:rsidRPr="009678B6">
        <w:rPr>
          <w:rFonts w:ascii="Times New Roman" w:hAnsi="Times New Roman"/>
          <w:spacing w:val="1"/>
          <w:sz w:val="28"/>
          <w:szCs w:val="28"/>
        </w:rPr>
        <w:t>р</w:t>
      </w:r>
      <w:r w:rsidRPr="009678B6">
        <w:rPr>
          <w:rFonts w:ascii="Times New Roman" w:hAnsi="Times New Roman"/>
          <w:sz w:val="28"/>
          <w:szCs w:val="28"/>
        </w:rPr>
        <w:t>х</w:t>
      </w:r>
      <w:r w:rsidRPr="009678B6">
        <w:rPr>
          <w:rFonts w:ascii="Times New Roman" w:hAnsi="Times New Roman"/>
          <w:spacing w:val="-1"/>
          <w:sz w:val="28"/>
          <w:szCs w:val="28"/>
        </w:rPr>
        <w:t>не</w:t>
      </w:r>
      <w:r w:rsidRPr="009678B6">
        <w:rPr>
          <w:rFonts w:ascii="Times New Roman" w:hAnsi="Times New Roman"/>
          <w:sz w:val="28"/>
          <w:szCs w:val="28"/>
        </w:rPr>
        <w:t>д</w:t>
      </w:r>
      <w:r w:rsidRPr="009678B6">
        <w:rPr>
          <w:rFonts w:ascii="Times New Roman" w:hAnsi="Times New Roman"/>
          <w:spacing w:val="1"/>
          <w:sz w:val="28"/>
          <w:szCs w:val="28"/>
        </w:rPr>
        <w:t>ево</w:t>
      </w:r>
      <w:r w:rsidRPr="009678B6">
        <w:rPr>
          <w:rFonts w:ascii="Times New Roman" w:hAnsi="Times New Roman"/>
          <w:spacing w:val="-1"/>
          <w:sz w:val="28"/>
          <w:szCs w:val="28"/>
        </w:rPr>
        <w:t>н</w:t>
      </w:r>
      <w:r w:rsidRPr="009678B6">
        <w:rPr>
          <w:rFonts w:ascii="Times New Roman" w:hAnsi="Times New Roman"/>
          <w:sz w:val="28"/>
          <w:szCs w:val="28"/>
        </w:rPr>
        <w:t>с</w:t>
      </w:r>
      <w:r w:rsidRPr="009678B6">
        <w:rPr>
          <w:rFonts w:ascii="Times New Roman" w:hAnsi="Times New Roman"/>
          <w:spacing w:val="-2"/>
          <w:sz w:val="28"/>
          <w:szCs w:val="28"/>
        </w:rPr>
        <w:t>к</w:t>
      </w:r>
      <w:r w:rsidRPr="009678B6">
        <w:rPr>
          <w:rFonts w:ascii="Times New Roman" w:hAnsi="Times New Roman"/>
          <w:spacing w:val="1"/>
          <w:sz w:val="28"/>
          <w:szCs w:val="28"/>
        </w:rPr>
        <w:t>о</w:t>
      </w:r>
      <w:r w:rsidRPr="009678B6">
        <w:rPr>
          <w:rFonts w:ascii="Times New Roman" w:hAnsi="Times New Roman"/>
          <w:sz w:val="28"/>
          <w:szCs w:val="28"/>
        </w:rPr>
        <w:t>го</w:t>
      </w:r>
      <w:r w:rsidRPr="009678B6">
        <w:rPr>
          <w:rFonts w:ascii="Times New Roman" w:hAnsi="Times New Roman"/>
          <w:spacing w:val="29"/>
          <w:sz w:val="28"/>
          <w:szCs w:val="28"/>
        </w:rPr>
        <w:t xml:space="preserve"> </w:t>
      </w:r>
      <w:r w:rsidRPr="009678B6">
        <w:rPr>
          <w:rFonts w:ascii="Times New Roman" w:hAnsi="Times New Roman"/>
          <w:sz w:val="28"/>
          <w:szCs w:val="28"/>
        </w:rPr>
        <w:t>к</w:t>
      </w:r>
      <w:r w:rsidRPr="009678B6">
        <w:rPr>
          <w:rFonts w:ascii="Times New Roman" w:hAnsi="Times New Roman"/>
          <w:spacing w:val="1"/>
          <w:sz w:val="28"/>
          <w:szCs w:val="28"/>
        </w:rPr>
        <w:t>о</w:t>
      </w:r>
      <w:r w:rsidRPr="009678B6">
        <w:rPr>
          <w:rFonts w:ascii="Times New Roman" w:hAnsi="Times New Roman"/>
          <w:spacing w:val="-1"/>
          <w:sz w:val="28"/>
          <w:szCs w:val="28"/>
        </w:rPr>
        <w:t>мп</w:t>
      </w:r>
      <w:r w:rsidRPr="009678B6">
        <w:rPr>
          <w:rFonts w:ascii="Times New Roman" w:hAnsi="Times New Roman"/>
          <w:sz w:val="28"/>
          <w:szCs w:val="28"/>
        </w:rPr>
        <w:t>л</w:t>
      </w:r>
      <w:r w:rsidRPr="009678B6">
        <w:rPr>
          <w:rFonts w:ascii="Times New Roman" w:hAnsi="Times New Roman"/>
          <w:spacing w:val="1"/>
          <w:sz w:val="28"/>
          <w:szCs w:val="28"/>
        </w:rPr>
        <w:t>е</w:t>
      </w:r>
      <w:r w:rsidRPr="009678B6">
        <w:rPr>
          <w:rFonts w:ascii="Times New Roman" w:hAnsi="Times New Roman"/>
          <w:sz w:val="28"/>
          <w:szCs w:val="28"/>
        </w:rPr>
        <w:t>к</w:t>
      </w:r>
      <w:r w:rsidRPr="009678B6">
        <w:rPr>
          <w:rFonts w:ascii="Times New Roman" w:hAnsi="Times New Roman"/>
          <w:spacing w:val="-2"/>
          <w:sz w:val="28"/>
          <w:szCs w:val="28"/>
        </w:rPr>
        <w:t>с</w:t>
      </w:r>
      <w:r w:rsidRPr="009678B6">
        <w:rPr>
          <w:rFonts w:ascii="Times New Roman" w:hAnsi="Times New Roman"/>
          <w:sz w:val="28"/>
          <w:szCs w:val="28"/>
        </w:rPr>
        <w:t>а</w:t>
      </w:r>
      <w:r w:rsidRPr="009678B6">
        <w:rPr>
          <w:rFonts w:ascii="Times New Roman" w:hAnsi="Times New Roman"/>
          <w:spacing w:val="29"/>
          <w:sz w:val="28"/>
          <w:szCs w:val="28"/>
        </w:rPr>
        <w:t xml:space="preserve"> </w:t>
      </w:r>
      <w:r w:rsidRPr="009678B6">
        <w:rPr>
          <w:rFonts w:ascii="Times New Roman" w:hAnsi="Times New Roman"/>
          <w:sz w:val="28"/>
          <w:szCs w:val="28"/>
        </w:rPr>
        <w:t>в</w:t>
      </w:r>
      <w:r w:rsidRPr="009678B6">
        <w:rPr>
          <w:rFonts w:ascii="Times New Roman" w:hAnsi="Times New Roman"/>
          <w:spacing w:val="29"/>
          <w:sz w:val="28"/>
          <w:szCs w:val="28"/>
        </w:rPr>
        <w:t xml:space="preserve"> </w:t>
      </w:r>
      <w:r w:rsidRPr="009678B6">
        <w:rPr>
          <w:rFonts w:ascii="Times New Roman" w:hAnsi="Times New Roman"/>
          <w:spacing w:val="1"/>
          <w:sz w:val="28"/>
          <w:szCs w:val="28"/>
        </w:rPr>
        <w:t>вер</w:t>
      </w:r>
      <w:r w:rsidRPr="009678B6">
        <w:rPr>
          <w:rFonts w:ascii="Times New Roman" w:hAnsi="Times New Roman"/>
          <w:sz w:val="28"/>
          <w:szCs w:val="28"/>
        </w:rPr>
        <w:t>х</w:t>
      </w:r>
      <w:r w:rsidRPr="009678B6">
        <w:rPr>
          <w:rFonts w:ascii="Times New Roman" w:hAnsi="Times New Roman"/>
          <w:spacing w:val="-1"/>
          <w:sz w:val="28"/>
          <w:szCs w:val="28"/>
        </w:rPr>
        <w:t>не</w:t>
      </w:r>
      <w:r w:rsidRPr="009678B6">
        <w:rPr>
          <w:rFonts w:ascii="Times New Roman" w:hAnsi="Times New Roman"/>
          <w:sz w:val="28"/>
          <w:szCs w:val="28"/>
        </w:rPr>
        <w:t>й</w:t>
      </w:r>
      <w:r w:rsidRPr="009678B6">
        <w:rPr>
          <w:rFonts w:ascii="Times New Roman" w:hAnsi="Times New Roman"/>
          <w:spacing w:val="29"/>
          <w:sz w:val="28"/>
          <w:szCs w:val="28"/>
        </w:rPr>
        <w:t xml:space="preserve"> </w:t>
      </w:r>
      <w:r w:rsidRPr="009678B6">
        <w:rPr>
          <w:rFonts w:ascii="Times New Roman" w:hAnsi="Times New Roman"/>
          <w:spacing w:val="1"/>
          <w:sz w:val="28"/>
          <w:szCs w:val="28"/>
        </w:rPr>
        <w:t>ча</w:t>
      </w:r>
      <w:r w:rsidRPr="009678B6">
        <w:rPr>
          <w:rFonts w:ascii="Times New Roman" w:hAnsi="Times New Roman"/>
          <w:sz w:val="28"/>
          <w:szCs w:val="28"/>
        </w:rPr>
        <w:t>с</w:t>
      </w:r>
      <w:r w:rsidRPr="009678B6">
        <w:rPr>
          <w:rFonts w:ascii="Times New Roman" w:hAnsi="Times New Roman"/>
          <w:spacing w:val="-1"/>
          <w:sz w:val="28"/>
          <w:szCs w:val="28"/>
        </w:rPr>
        <w:t>т</w:t>
      </w:r>
      <w:r w:rsidRPr="009678B6">
        <w:rPr>
          <w:rFonts w:ascii="Times New Roman" w:hAnsi="Times New Roman"/>
          <w:sz w:val="28"/>
          <w:szCs w:val="28"/>
        </w:rPr>
        <w:t>и</w:t>
      </w:r>
      <w:r w:rsidRPr="009678B6">
        <w:rPr>
          <w:rFonts w:ascii="Times New Roman" w:hAnsi="Times New Roman"/>
          <w:spacing w:val="28"/>
          <w:sz w:val="28"/>
          <w:szCs w:val="28"/>
        </w:rPr>
        <w:t xml:space="preserve"> </w:t>
      </w:r>
      <w:r w:rsidRPr="009678B6">
        <w:rPr>
          <w:rFonts w:ascii="Times New Roman" w:hAnsi="Times New Roman"/>
          <w:spacing w:val="1"/>
          <w:sz w:val="28"/>
          <w:szCs w:val="28"/>
        </w:rPr>
        <w:t>ра</w:t>
      </w:r>
      <w:r w:rsidRPr="009678B6">
        <w:rPr>
          <w:rFonts w:ascii="Times New Roman" w:hAnsi="Times New Roman"/>
          <w:spacing w:val="-1"/>
          <w:sz w:val="28"/>
          <w:szCs w:val="28"/>
        </w:rPr>
        <w:t>з</w:t>
      </w:r>
      <w:r w:rsidRPr="009678B6">
        <w:rPr>
          <w:rFonts w:ascii="Times New Roman" w:hAnsi="Times New Roman"/>
          <w:spacing w:val="1"/>
          <w:sz w:val="28"/>
          <w:szCs w:val="28"/>
        </w:rPr>
        <w:t>р</w:t>
      </w:r>
      <w:r w:rsidRPr="009678B6">
        <w:rPr>
          <w:rFonts w:ascii="Times New Roman" w:hAnsi="Times New Roman"/>
          <w:spacing w:val="-1"/>
          <w:sz w:val="28"/>
          <w:szCs w:val="28"/>
        </w:rPr>
        <w:t>е</w:t>
      </w:r>
      <w:r w:rsidRPr="009678B6">
        <w:rPr>
          <w:rFonts w:ascii="Times New Roman" w:hAnsi="Times New Roman"/>
          <w:spacing w:val="1"/>
          <w:sz w:val="28"/>
          <w:szCs w:val="28"/>
        </w:rPr>
        <w:t>з</w:t>
      </w:r>
      <w:r w:rsidRPr="009678B6">
        <w:rPr>
          <w:rFonts w:ascii="Times New Roman" w:hAnsi="Times New Roman"/>
          <w:sz w:val="28"/>
          <w:szCs w:val="28"/>
        </w:rPr>
        <w:t>а</w:t>
      </w:r>
      <w:r w:rsidRPr="009678B6">
        <w:rPr>
          <w:rFonts w:ascii="Times New Roman" w:hAnsi="Times New Roman"/>
          <w:spacing w:val="29"/>
          <w:sz w:val="28"/>
          <w:szCs w:val="28"/>
        </w:rPr>
        <w:t xml:space="preserve"> </w:t>
      </w:r>
      <w:r w:rsidRPr="009678B6">
        <w:rPr>
          <w:rFonts w:ascii="Times New Roman" w:hAnsi="Times New Roman"/>
          <w:spacing w:val="-1"/>
          <w:sz w:val="28"/>
          <w:szCs w:val="28"/>
        </w:rPr>
        <w:t>н</w:t>
      </w:r>
      <w:r w:rsidRPr="009678B6">
        <w:rPr>
          <w:rFonts w:ascii="Times New Roman" w:hAnsi="Times New Roman"/>
          <w:spacing w:val="1"/>
          <w:sz w:val="28"/>
          <w:szCs w:val="28"/>
        </w:rPr>
        <w:t>о</w:t>
      </w:r>
      <w:r w:rsidRPr="009678B6">
        <w:rPr>
          <w:rFonts w:ascii="Times New Roman" w:hAnsi="Times New Roman"/>
          <w:sz w:val="28"/>
          <w:szCs w:val="28"/>
        </w:rPr>
        <w:t>с</w:t>
      </w:r>
      <w:r w:rsidRPr="009678B6">
        <w:rPr>
          <w:rFonts w:ascii="Times New Roman" w:hAnsi="Times New Roman"/>
          <w:spacing w:val="-1"/>
          <w:sz w:val="28"/>
          <w:szCs w:val="28"/>
        </w:rPr>
        <w:t>я</w:t>
      </w:r>
      <w:r w:rsidRPr="009678B6">
        <w:rPr>
          <w:rFonts w:ascii="Times New Roman" w:hAnsi="Times New Roman"/>
          <w:sz w:val="28"/>
          <w:szCs w:val="28"/>
        </w:rPr>
        <w:t>т</w:t>
      </w:r>
      <w:r w:rsidRPr="009678B6">
        <w:rPr>
          <w:rFonts w:ascii="Times New Roman" w:hAnsi="Times New Roman"/>
          <w:spacing w:val="29"/>
          <w:sz w:val="28"/>
          <w:szCs w:val="28"/>
        </w:rPr>
        <w:t xml:space="preserve"> </w:t>
      </w:r>
      <w:r w:rsidRPr="009678B6">
        <w:rPr>
          <w:rFonts w:ascii="Times New Roman" w:hAnsi="Times New Roman"/>
          <w:spacing w:val="1"/>
          <w:sz w:val="28"/>
          <w:szCs w:val="28"/>
        </w:rPr>
        <w:t>тре</w:t>
      </w:r>
      <w:r w:rsidRPr="009678B6">
        <w:rPr>
          <w:rFonts w:ascii="Times New Roman" w:hAnsi="Times New Roman"/>
          <w:spacing w:val="-1"/>
          <w:sz w:val="28"/>
          <w:szCs w:val="28"/>
        </w:rPr>
        <w:t>щ</w:t>
      </w:r>
      <w:r w:rsidRPr="009678B6">
        <w:rPr>
          <w:rFonts w:ascii="Times New Roman" w:hAnsi="Times New Roman"/>
          <w:sz w:val="28"/>
          <w:szCs w:val="28"/>
        </w:rPr>
        <w:t>и</w:t>
      </w:r>
      <w:r w:rsidRPr="009678B6">
        <w:rPr>
          <w:rFonts w:ascii="Times New Roman" w:hAnsi="Times New Roman"/>
          <w:spacing w:val="-1"/>
          <w:sz w:val="28"/>
          <w:szCs w:val="28"/>
        </w:rPr>
        <w:t>нн</w:t>
      </w:r>
      <w:r w:rsidRPr="009678B6">
        <w:rPr>
          <w:rFonts w:ascii="Times New Roman" w:hAnsi="Times New Roman"/>
          <w:sz w:val="28"/>
          <w:szCs w:val="28"/>
        </w:rPr>
        <w:t>ый х</w:t>
      </w:r>
      <w:r w:rsidRPr="009678B6">
        <w:rPr>
          <w:rFonts w:ascii="Times New Roman" w:hAnsi="Times New Roman"/>
          <w:spacing w:val="1"/>
          <w:sz w:val="28"/>
          <w:szCs w:val="28"/>
        </w:rPr>
        <w:t>ара</w:t>
      </w:r>
      <w:r w:rsidRPr="009678B6">
        <w:rPr>
          <w:rFonts w:ascii="Times New Roman" w:hAnsi="Times New Roman"/>
          <w:spacing w:val="-2"/>
          <w:sz w:val="28"/>
          <w:szCs w:val="28"/>
        </w:rPr>
        <w:t>к</w:t>
      </w:r>
      <w:r w:rsidRPr="009678B6">
        <w:rPr>
          <w:rFonts w:ascii="Times New Roman" w:hAnsi="Times New Roman"/>
          <w:spacing w:val="1"/>
          <w:sz w:val="28"/>
          <w:szCs w:val="28"/>
        </w:rPr>
        <w:t>т</w:t>
      </w:r>
      <w:r w:rsidRPr="009678B6">
        <w:rPr>
          <w:rFonts w:ascii="Times New Roman" w:hAnsi="Times New Roman"/>
          <w:spacing w:val="-1"/>
          <w:sz w:val="28"/>
          <w:szCs w:val="28"/>
        </w:rPr>
        <w:t>е</w:t>
      </w:r>
      <w:r w:rsidRPr="009678B6">
        <w:rPr>
          <w:rFonts w:ascii="Times New Roman" w:hAnsi="Times New Roman"/>
          <w:spacing w:val="1"/>
          <w:sz w:val="28"/>
          <w:szCs w:val="28"/>
        </w:rPr>
        <w:t>р</w:t>
      </w:r>
      <w:r w:rsidRPr="009678B6">
        <w:rPr>
          <w:rFonts w:ascii="Times New Roman" w:hAnsi="Times New Roman"/>
          <w:sz w:val="28"/>
          <w:szCs w:val="28"/>
        </w:rPr>
        <w:t>.</w:t>
      </w:r>
      <w:r w:rsidRPr="009678B6">
        <w:rPr>
          <w:rFonts w:ascii="Times New Roman" w:hAnsi="Times New Roman"/>
          <w:spacing w:val="-20"/>
          <w:sz w:val="28"/>
          <w:szCs w:val="28"/>
        </w:rPr>
        <w:t xml:space="preserve"> </w:t>
      </w:r>
      <w:r w:rsidRPr="009678B6">
        <w:rPr>
          <w:rFonts w:ascii="Times New Roman" w:hAnsi="Times New Roman"/>
          <w:spacing w:val="1"/>
          <w:sz w:val="28"/>
          <w:szCs w:val="28"/>
        </w:rPr>
        <w:t>Ра</w:t>
      </w:r>
      <w:r w:rsidRPr="009678B6">
        <w:rPr>
          <w:rFonts w:ascii="Times New Roman" w:hAnsi="Times New Roman"/>
          <w:sz w:val="28"/>
          <w:szCs w:val="28"/>
        </w:rPr>
        <w:t>с</w:t>
      </w:r>
      <w:r w:rsidRPr="009678B6">
        <w:rPr>
          <w:rFonts w:ascii="Times New Roman" w:hAnsi="Times New Roman"/>
          <w:spacing w:val="-1"/>
          <w:sz w:val="28"/>
          <w:szCs w:val="28"/>
        </w:rPr>
        <w:t>пр</w:t>
      </w:r>
      <w:r w:rsidRPr="009678B6">
        <w:rPr>
          <w:rFonts w:ascii="Times New Roman" w:hAnsi="Times New Roman"/>
          <w:spacing w:val="1"/>
          <w:sz w:val="28"/>
          <w:szCs w:val="28"/>
        </w:rPr>
        <w:t>о</w:t>
      </w:r>
      <w:r w:rsidRPr="009678B6">
        <w:rPr>
          <w:rFonts w:ascii="Times New Roman" w:hAnsi="Times New Roman"/>
          <w:sz w:val="28"/>
          <w:szCs w:val="28"/>
        </w:rPr>
        <w:t>с</w:t>
      </w:r>
      <w:r w:rsidRPr="009678B6">
        <w:rPr>
          <w:rFonts w:ascii="Times New Roman" w:hAnsi="Times New Roman"/>
          <w:spacing w:val="-1"/>
          <w:sz w:val="28"/>
          <w:szCs w:val="28"/>
        </w:rPr>
        <w:t>т</w:t>
      </w:r>
      <w:r w:rsidRPr="009678B6">
        <w:rPr>
          <w:rFonts w:ascii="Times New Roman" w:hAnsi="Times New Roman"/>
          <w:spacing w:val="1"/>
          <w:sz w:val="28"/>
          <w:szCs w:val="28"/>
        </w:rPr>
        <w:t>ра</w:t>
      </w:r>
      <w:r w:rsidRPr="009678B6">
        <w:rPr>
          <w:rFonts w:ascii="Times New Roman" w:hAnsi="Times New Roman"/>
          <w:spacing w:val="-1"/>
          <w:sz w:val="28"/>
          <w:szCs w:val="28"/>
        </w:rPr>
        <w:t>н</w:t>
      </w:r>
      <w:r w:rsidRPr="009678B6">
        <w:rPr>
          <w:rFonts w:ascii="Times New Roman" w:hAnsi="Times New Roman"/>
          <w:spacing w:val="1"/>
          <w:sz w:val="28"/>
          <w:szCs w:val="28"/>
        </w:rPr>
        <w:t>е</w:t>
      </w:r>
      <w:r w:rsidRPr="009678B6">
        <w:rPr>
          <w:rFonts w:ascii="Times New Roman" w:hAnsi="Times New Roman"/>
          <w:spacing w:val="-3"/>
          <w:sz w:val="28"/>
          <w:szCs w:val="28"/>
        </w:rPr>
        <w:t>н</w:t>
      </w:r>
      <w:r w:rsidRPr="009678B6">
        <w:rPr>
          <w:rFonts w:ascii="Times New Roman" w:hAnsi="Times New Roman"/>
          <w:sz w:val="28"/>
          <w:szCs w:val="28"/>
        </w:rPr>
        <w:t>ие их</w:t>
      </w:r>
      <w:r w:rsidRPr="009678B6">
        <w:rPr>
          <w:rFonts w:ascii="Times New Roman" w:hAnsi="Times New Roman"/>
          <w:spacing w:val="26"/>
          <w:sz w:val="28"/>
          <w:szCs w:val="28"/>
        </w:rPr>
        <w:t xml:space="preserve"> </w:t>
      </w:r>
      <w:r w:rsidRPr="009678B6">
        <w:rPr>
          <w:rFonts w:ascii="Times New Roman" w:hAnsi="Times New Roman"/>
          <w:spacing w:val="-1"/>
          <w:sz w:val="28"/>
          <w:szCs w:val="28"/>
        </w:rPr>
        <w:t>п</w:t>
      </w:r>
      <w:r w:rsidRPr="009678B6">
        <w:rPr>
          <w:rFonts w:ascii="Times New Roman" w:hAnsi="Times New Roman"/>
          <w:spacing w:val="1"/>
          <w:sz w:val="28"/>
          <w:szCs w:val="28"/>
        </w:rPr>
        <w:t>рер</w:t>
      </w:r>
      <w:r w:rsidRPr="009678B6">
        <w:rPr>
          <w:rFonts w:ascii="Times New Roman" w:hAnsi="Times New Roman"/>
          <w:spacing w:val="-2"/>
          <w:sz w:val="28"/>
          <w:szCs w:val="28"/>
        </w:rPr>
        <w:t>ы</w:t>
      </w:r>
      <w:r w:rsidRPr="009678B6">
        <w:rPr>
          <w:rFonts w:ascii="Times New Roman" w:hAnsi="Times New Roman"/>
          <w:spacing w:val="1"/>
          <w:sz w:val="28"/>
          <w:szCs w:val="28"/>
        </w:rPr>
        <w:t>в</w:t>
      </w:r>
      <w:r w:rsidRPr="009678B6">
        <w:rPr>
          <w:rFonts w:ascii="Times New Roman" w:hAnsi="Times New Roman"/>
          <w:sz w:val="28"/>
          <w:szCs w:val="28"/>
        </w:rPr>
        <w:t>ис</w:t>
      </w:r>
      <w:r w:rsidRPr="009678B6">
        <w:rPr>
          <w:rFonts w:ascii="Times New Roman" w:hAnsi="Times New Roman"/>
          <w:spacing w:val="-1"/>
          <w:sz w:val="28"/>
          <w:szCs w:val="28"/>
        </w:rPr>
        <w:t>т</w:t>
      </w:r>
      <w:r w:rsidRPr="009678B6">
        <w:rPr>
          <w:rFonts w:ascii="Times New Roman" w:hAnsi="Times New Roman"/>
          <w:spacing w:val="1"/>
          <w:sz w:val="28"/>
          <w:szCs w:val="28"/>
        </w:rPr>
        <w:t>ое</w:t>
      </w:r>
      <w:r w:rsidRPr="009678B6">
        <w:rPr>
          <w:rFonts w:ascii="Times New Roman" w:hAnsi="Times New Roman"/>
          <w:sz w:val="28"/>
          <w:szCs w:val="28"/>
        </w:rPr>
        <w:t xml:space="preserve">. </w:t>
      </w:r>
      <w:r w:rsidRPr="009678B6">
        <w:rPr>
          <w:rFonts w:ascii="Times New Roman" w:hAnsi="Times New Roman"/>
          <w:spacing w:val="1"/>
          <w:sz w:val="28"/>
          <w:szCs w:val="28"/>
        </w:rPr>
        <w:t>В</w:t>
      </w:r>
      <w:r w:rsidRPr="009678B6">
        <w:rPr>
          <w:rFonts w:ascii="Times New Roman" w:hAnsi="Times New Roman"/>
          <w:spacing w:val="-1"/>
          <w:sz w:val="28"/>
          <w:szCs w:val="28"/>
        </w:rPr>
        <w:t>о</w:t>
      </w:r>
      <w:r w:rsidRPr="009678B6">
        <w:rPr>
          <w:rFonts w:ascii="Times New Roman" w:hAnsi="Times New Roman"/>
          <w:sz w:val="28"/>
          <w:szCs w:val="28"/>
        </w:rPr>
        <w:t>д</w:t>
      </w:r>
      <w:r w:rsidRPr="009678B6">
        <w:rPr>
          <w:rFonts w:ascii="Times New Roman" w:hAnsi="Times New Roman"/>
          <w:spacing w:val="1"/>
          <w:sz w:val="28"/>
          <w:szCs w:val="28"/>
        </w:rPr>
        <w:t>ов</w:t>
      </w:r>
      <w:r w:rsidRPr="009678B6">
        <w:rPr>
          <w:rFonts w:ascii="Times New Roman" w:hAnsi="Times New Roman"/>
          <w:spacing w:val="-1"/>
          <w:sz w:val="28"/>
          <w:szCs w:val="28"/>
        </w:rPr>
        <w:t>м</w:t>
      </w:r>
      <w:r w:rsidRPr="009678B6">
        <w:rPr>
          <w:rFonts w:ascii="Times New Roman" w:hAnsi="Times New Roman"/>
          <w:spacing w:val="1"/>
          <w:sz w:val="28"/>
          <w:szCs w:val="28"/>
        </w:rPr>
        <w:t>е</w:t>
      </w:r>
      <w:r w:rsidRPr="009678B6">
        <w:rPr>
          <w:rFonts w:ascii="Times New Roman" w:hAnsi="Times New Roman"/>
          <w:spacing w:val="-1"/>
          <w:sz w:val="28"/>
          <w:szCs w:val="28"/>
        </w:rPr>
        <w:t>щ</w:t>
      </w:r>
      <w:r w:rsidRPr="009678B6">
        <w:rPr>
          <w:rFonts w:ascii="Times New Roman" w:hAnsi="Times New Roman"/>
          <w:spacing w:val="1"/>
          <w:sz w:val="28"/>
          <w:szCs w:val="28"/>
        </w:rPr>
        <w:t>а</w:t>
      </w:r>
      <w:r w:rsidRPr="009678B6">
        <w:rPr>
          <w:rFonts w:ascii="Times New Roman" w:hAnsi="Times New Roman"/>
          <w:spacing w:val="-1"/>
          <w:sz w:val="28"/>
          <w:szCs w:val="28"/>
        </w:rPr>
        <w:t>ющ</w:t>
      </w:r>
      <w:r w:rsidRPr="009678B6">
        <w:rPr>
          <w:rFonts w:ascii="Times New Roman" w:hAnsi="Times New Roman"/>
          <w:sz w:val="28"/>
          <w:szCs w:val="28"/>
        </w:rPr>
        <w:t>и</w:t>
      </w:r>
      <w:r w:rsidRPr="009678B6">
        <w:rPr>
          <w:rFonts w:ascii="Times New Roman" w:hAnsi="Times New Roman"/>
          <w:spacing w:val="-1"/>
          <w:sz w:val="28"/>
          <w:szCs w:val="28"/>
        </w:rPr>
        <w:t>м</w:t>
      </w:r>
      <w:r w:rsidRPr="009678B6">
        <w:rPr>
          <w:rFonts w:ascii="Times New Roman" w:hAnsi="Times New Roman"/>
          <w:sz w:val="28"/>
          <w:szCs w:val="28"/>
        </w:rPr>
        <w:t xml:space="preserve">и </w:t>
      </w:r>
      <w:r w:rsidRPr="009678B6">
        <w:rPr>
          <w:rFonts w:ascii="Times New Roman" w:hAnsi="Times New Roman"/>
          <w:spacing w:val="-1"/>
          <w:sz w:val="28"/>
          <w:szCs w:val="28"/>
        </w:rPr>
        <w:t>я</w:t>
      </w:r>
      <w:r w:rsidRPr="009678B6">
        <w:rPr>
          <w:rFonts w:ascii="Times New Roman" w:hAnsi="Times New Roman"/>
          <w:spacing w:val="1"/>
          <w:sz w:val="28"/>
          <w:szCs w:val="28"/>
        </w:rPr>
        <w:t>в</w:t>
      </w:r>
      <w:r w:rsidRPr="009678B6">
        <w:rPr>
          <w:rFonts w:ascii="Times New Roman" w:hAnsi="Times New Roman"/>
          <w:sz w:val="28"/>
          <w:szCs w:val="28"/>
        </w:rPr>
        <w:t>л</w:t>
      </w:r>
      <w:r w:rsidRPr="009678B6">
        <w:rPr>
          <w:rFonts w:ascii="Times New Roman" w:hAnsi="Times New Roman"/>
          <w:spacing w:val="-1"/>
          <w:sz w:val="28"/>
          <w:szCs w:val="28"/>
        </w:rPr>
        <w:t>яю</w:t>
      </w:r>
      <w:r w:rsidRPr="009678B6">
        <w:rPr>
          <w:rFonts w:ascii="Times New Roman" w:hAnsi="Times New Roman"/>
          <w:spacing w:val="1"/>
          <w:sz w:val="28"/>
          <w:szCs w:val="28"/>
        </w:rPr>
        <w:t>т</w:t>
      </w:r>
      <w:r w:rsidRPr="009678B6">
        <w:rPr>
          <w:rFonts w:ascii="Times New Roman" w:hAnsi="Times New Roman"/>
          <w:sz w:val="28"/>
          <w:szCs w:val="28"/>
        </w:rPr>
        <w:t>ся</w:t>
      </w:r>
      <w:r w:rsidRPr="009678B6">
        <w:rPr>
          <w:rFonts w:ascii="Times New Roman" w:hAnsi="Times New Roman"/>
          <w:spacing w:val="25"/>
          <w:sz w:val="28"/>
          <w:szCs w:val="28"/>
        </w:rPr>
        <w:t xml:space="preserve"> </w:t>
      </w:r>
      <w:r w:rsidRPr="009678B6">
        <w:rPr>
          <w:rFonts w:ascii="Times New Roman" w:hAnsi="Times New Roman"/>
          <w:spacing w:val="1"/>
          <w:sz w:val="28"/>
          <w:szCs w:val="28"/>
        </w:rPr>
        <w:t>в</w:t>
      </w:r>
      <w:r w:rsidRPr="009678B6">
        <w:rPr>
          <w:rFonts w:ascii="Times New Roman" w:hAnsi="Times New Roman"/>
          <w:sz w:val="28"/>
          <w:szCs w:val="28"/>
        </w:rPr>
        <w:t>се</w:t>
      </w:r>
      <w:r w:rsidRPr="009678B6">
        <w:rPr>
          <w:rFonts w:ascii="Times New Roman" w:hAnsi="Times New Roman"/>
          <w:spacing w:val="27"/>
          <w:sz w:val="28"/>
          <w:szCs w:val="28"/>
        </w:rPr>
        <w:t xml:space="preserve"> </w:t>
      </w:r>
      <w:r w:rsidRPr="009678B6">
        <w:rPr>
          <w:rFonts w:ascii="Times New Roman" w:hAnsi="Times New Roman"/>
          <w:sz w:val="28"/>
          <w:szCs w:val="28"/>
        </w:rPr>
        <w:t>ли</w:t>
      </w:r>
      <w:r w:rsidRPr="009678B6">
        <w:rPr>
          <w:rFonts w:ascii="Times New Roman" w:hAnsi="Times New Roman"/>
          <w:spacing w:val="1"/>
          <w:sz w:val="28"/>
          <w:szCs w:val="28"/>
        </w:rPr>
        <w:t>т</w:t>
      </w:r>
      <w:r w:rsidRPr="009678B6">
        <w:rPr>
          <w:rFonts w:ascii="Times New Roman" w:hAnsi="Times New Roman"/>
          <w:spacing w:val="-1"/>
          <w:sz w:val="28"/>
          <w:szCs w:val="28"/>
        </w:rPr>
        <w:t>о</w:t>
      </w:r>
      <w:r w:rsidRPr="009678B6">
        <w:rPr>
          <w:rFonts w:ascii="Times New Roman" w:hAnsi="Times New Roman"/>
          <w:sz w:val="28"/>
          <w:szCs w:val="28"/>
        </w:rPr>
        <w:t>л</w:t>
      </w:r>
      <w:r w:rsidRPr="009678B6">
        <w:rPr>
          <w:rFonts w:ascii="Times New Roman" w:hAnsi="Times New Roman"/>
          <w:spacing w:val="1"/>
          <w:sz w:val="28"/>
          <w:szCs w:val="28"/>
        </w:rPr>
        <w:t>о</w:t>
      </w:r>
      <w:r w:rsidRPr="009678B6">
        <w:rPr>
          <w:rFonts w:ascii="Times New Roman" w:hAnsi="Times New Roman"/>
          <w:sz w:val="28"/>
          <w:szCs w:val="28"/>
        </w:rPr>
        <w:t>г</w:t>
      </w:r>
      <w:r w:rsidRPr="009678B6">
        <w:rPr>
          <w:rFonts w:ascii="Times New Roman" w:hAnsi="Times New Roman"/>
          <w:spacing w:val="-2"/>
          <w:sz w:val="28"/>
          <w:szCs w:val="28"/>
        </w:rPr>
        <w:t>и</w:t>
      </w:r>
      <w:r w:rsidRPr="009678B6">
        <w:rPr>
          <w:rFonts w:ascii="Times New Roman" w:hAnsi="Times New Roman"/>
          <w:spacing w:val="1"/>
          <w:sz w:val="28"/>
          <w:szCs w:val="28"/>
        </w:rPr>
        <w:t>че</w:t>
      </w:r>
      <w:r w:rsidRPr="009678B6">
        <w:rPr>
          <w:rFonts w:ascii="Times New Roman" w:hAnsi="Times New Roman"/>
          <w:sz w:val="28"/>
          <w:szCs w:val="28"/>
        </w:rPr>
        <w:t>ск</w:t>
      </w:r>
      <w:r w:rsidRPr="009678B6">
        <w:rPr>
          <w:rFonts w:ascii="Times New Roman" w:hAnsi="Times New Roman"/>
          <w:spacing w:val="-2"/>
          <w:sz w:val="28"/>
          <w:szCs w:val="28"/>
        </w:rPr>
        <w:t>и</w:t>
      </w:r>
      <w:r w:rsidRPr="009678B6">
        <w:rPr>
          <w:rFonts w:ascii="Times New Roman" w:hAnsi="Times New Roman"/>
          <w:sz w:val="28"/>
          <w:szCs w:val="28"/>
        </w:rPr>
        <w:t xml:space="preserve">е </w:t>
      </w:r>
      <w:r w:rsidRPr="009678B6">
        <w:rPr>
          <w:rFonts w:ascii="Times New Roman" w:hAnsi="Times New Roman"/>
          <w:spacing w:val="1"/>
          <w:sz w:val="28"/>
          <w:szCs w:val="28"/>
        </w:rPr>
        <w:t>раз</w:t>
      </w:r>
      <w:r w:rsidRPr="009678B6">
        <w:rPr>
          <w:rFonts w:ascii="Times New Roman" w:hAnsi="Times New Roman"/>
          <w:spacing w:val="-1"/>
          <w:sz w:val="28"/>
          <w:szCs w:val="28"/>
        </w:rPr>
        <w:t>н</w:t>
      </w:r>
      <w:r w:rsidRPr="009678B6">
        <w:rPr>
          <w:rFonts w:ascii="Times New Roman" w:hAnsi="Times New Roman"/>
          <w:spacing w:val="1"/>
          <w:sz w:val="28"/>
          <w:szCs w:val="28"/>
        </w:rPr>
        <w:t>о</w:t>
      </w:r>
      <w:r w:rsidRPr="009678B6">
        <w:rPr>
          <w:rFonts w:ascii="Times New Roman" w:hAnsi="Times New Roman"/>
          <w:spacing w:val="-2"/>
          <w:sz w:val="28"/>
          <w:szCs w:val="28"/>
        </w:rPr>
        <w:t>с</w:t>
      </w:r>
      <w:r w:rsidRPr="009678B6">
        <w:rPr>
          <w:rFonts w:ascii="Times New Roman" w:hAnsi="Times New Roman"/>
          <w:spacing w:val="1"/>
          <w:sz w:val="28"/>
          <w:szCs w:val="28"/>
        </w:rPr>
        <w:t>т</w:t>
      </w:r>
      <w:r w:rsidRPr="009678B6">
        <w:rPr>
          <w:rFonts w:ascii="Times New Roman" w:hAnsi="Times New Roman"/>
          <w:sz w:val="28"/>
          <w:szCs w:val="28"/>
        </w:rPr>
        <w:t>и</w:t>
      </w:r>
      <w:r w:rsidRPr="009678B6">
        <w:rPr>
          <w:rFonts w:ascii="Times New Roman" w:hAnsi="Times New Roman"/>
          <w:spacing w:val="25"/>
          <w:sz w:val="28"/>
          <w:szCs w:val="28"/>
        </w:rPr>
        <w:t xml:space="preserve"> </w:t>
      </w:r>
      <w:r w:rsidRPr="009678B6">
        <w:rPr>
          <w:rFonts w:ascii="Times New Roman" w:hAnsi="Times New Roman"/>
          <w:spacing w:val="-1"/>
          <w:sz w:val="28"/>
          <w:szCs w:val="28"/>
        </w:rPr>
        <w:t>п</w:t>
      </w:r>
      <w:r w:rsidRPr="009678B6">
        <w:rPr>
          <w:rFonts w:ascii="Times New Roman" w:hAnsi="Times New Roman"/>
          <w:spacing w:val="1"/>
          <w:sz w:val="28"/>
          <w:szCs w:val="28"/>
        </w:rPr>
        <w:t>ор</w:t>
      </w:r>
      <w:r w:rsidRPr="009678B6">
        <w:rPr>
          <w:rFonts w:ascii="Times New Roman" w:hAnsi="Times New Roman"/>
          <w:spacing w:val="-1"/>
          <w:sz w:val="28"/>
          <w:szCs w:val="28"/>
        </w:rPr>
        <w:t>о</w:t>
      </w:r>
      <w:r w:rsidRPr="009678B6">
        <w:rPr>
          <w:rFonts w:ascii="Times New Roman" w:hAnsi="Times New Roman"/>
          <w:sz w:val="28"/>
          <w:szCs w:val="28"/>
        </w:rPr>
        <w:t>д.</w:t>
      </w:r>
      <w:r w:rsidRPr="009678B6">
        <w:rPr>
          <w:rFonts w:ascii="Times New Roman" w:hAnsi="Times New Roman"/>
          <w:spacing w:val="25"/>
          <w:sz w:val="28"/>
          <w:szCs w:val="28"/>
        </w:rPr>
        <w:t xml:space="preserve"> </w:t>
      </w:r>
      <w:r w:rsidRPr="009678B6">
        <w:rPr>
          <w:rFonts w:ascii="Times New Roman" w:hAnsi="Times New Roman"/>
          <w:sz w:val="28"/>
          <w:szCs w:val="28"/>
        </w:rPr>
        <w:t>Уд</w:t>
      </w:r>
      <w:r w:rsidRPr="009678B6">
        <w:rPr>
          <w:rFonts w:ascii="Times New Roman" w:hAnsi="Times New Roman"/>
          <w:spacing w:val="1"/>
          <w:sz w:val="28"/>
          <w:szCs w:val="28"/>
        </w:rPr>
        <w:t>е</w:t>
      </w:r>
      <w:r w:rsidRPr="009678B6">
        <w:rPr>
          <w:rFonts w:ascii="Times New Roman" w:hAnsi="Times New Roman"/>
          <w:sz w:val="28"/>
          <w:szCs w:val="28"/>
        </w:rPr>
        <w:t>л</w:t>
      </w:r>
      <w:r w:rsidRPr="009678B6">
        <w:rPr>
          <w:rFonts w:ascii="Times New Roman" w:hAnsi="Times New Roman"/>
          <w:spacing w:val="1"/>
          <w:sz w:val="28"/>
          <w:szCs w:val="28"/>
        </w:rPr>
        <w:t>ь</w:t>
      </w:r>
      <w:r w:rsidRPr="009678B6">
        <w:rPr>
          <w:rFonts w:ascii="Times New Roman" w:hAnsi="Times New Roman"/>
          <w:spacing w:val="-1"/>
          <w:sz w:val="28"/>
          <w:szCs w:val="28"/>
        </w:rPr>
        <w:t>н</w:t>
      </w:r>
      <w:r w:rsidRPr="009678B6">
        <w:rPr>
          <w:rFonts w:ascii="Times New Roman" w:hAnsi="Times New Roman"/>
          <w:spacing w:val="-2"/>
          <w:sz w:val="28"/>
          <w:szCs w:val="28"/>
        </w:rPr>
        <w:t>ы</w:t>
      </w:r>
      <w:r w:rsidRPr="009678B6">
        <w:rPr>
          <w:rFonts w:ascii="Times New Roman" w:hAnsi="Times New Roman"/>
          <w:sz w:val="28"/>
          <w:szCs w:val="28"/>
        </w:rPr>
        <w:t>й</w:t>
      </w:r>
      <w:r w:rsidRPr="009678B6">
        <w:rPr>
          <w:rFonts w:ascii="Times New Roman" w:hAnsi="Times New Roman"/>
          <w:spacing w:val="25"/>
          <w:sz w:val="28"/>
          <w:szCs w:val="28"/>
        </w:rPr>
        <w:t xml:space="preserve"> </w:t>
      </w:r>
      <w:r w:rsidRPr="009678B6">
        <w:rPr>
          <w:rFonts w:ascii="Times New Roman" w:hAnsi="Times New Roman"/>
          <w:sz w:val="28"/>
          <w:szCs w:val="28"/>
        </w:rPr>
        <w:t>д</w:t>
      </w:r>
      <w:r w:rsidRPr="009678B6">
        <w:rPr>
          <w:rFonts w:ascii="Times New Roman" w:hAnsi="Times New Roman"/>
          <w:spacing w:val="1"/>
          <w:sz w:val="28"/>
          <w:szCs w:val="28"/>
        </w:rPr>
        <w:t>е</w:t>
      </w:r>
      <w:r w:rsidRPr="009678B6">
        <w:rPr>
          <w:rFonts w:ascii="Times New Roman" w:hAnsi="Times New Roman"/>
          <w:sz w:val="28"/>
          <w:szCs w:val="28"/>
        </w:rPr>
        <w:t>бит</w:t>
      </w:r>
      <w:r w:rsidRPr="009678B6">
        <w:rPr>
          <w:rFonts w:ascii="Times New Roman" w:hAnsi="Times New Roman"/>
          <w:spacing w:val="26"/>
          <w:sz w:val="28"/>
          <w:szCs w:val="28"/>
        </w:rPr>
        <w:t xml:space="preserve"> </w:t>
      </w:r>
      <w:r w:rsidRPr="009678B6">
        <w:rPr>
          <w:rFonts w:ascii="Times New Roman" w:hAnsi="Times New Roman"/>
          <w:sz w:val="28"/>
          <w:szCs w:val="28"/>
        </w:rPr>
        <w:t>с</w:t>
      </w:r>
      <w:r w:rsidRPr="009678B6">
        <w:rPr>
          <w:rFonts w:ascii="Times New Roman" w:hAnsi="Times New Roman"/>
          <w:spacing w:val="-2"/>
          <w:sz w:val="28"/>
          <w:szCs w:val="28"/>
        </w:rPr>
        <w:t>к</w:t>
      </w:r>
      <w:r w:rsidRPr="009678B6">
        <w:rPr>
          <w:rFonts w:ascii="Times New Roman" w:hAnsi="Times New Roman"/>
          <w:spacing w:val="1"/>
          <w:sz w:val="28"/>
          <w:szCs w:val="28"/>
        </w:rPr>
        <w:t>ва</w:t>
      </w:r>
      <w:r w:rsidRPr="009678B6">
        <w:rPr>
          <w:rFonts w:ascii="Times New Roman" w:hAnsi="Times New Roman"/>
          <w:sz w:val="28"/>
          <w:szCs w:val="28"/>
        </w:rPr>
        <w:t>жин</w:t>
      </w:r>
      <w:r w:rsidRPr="009678B6">
        <w:rPr>
          <w:rFonts w:ascii="Times New Roman" w:hAnsi="Times New Roman"/>
          <w:spacing w:val="24"/>
          <w:sz w:val="28"/>
          <w:szCs w:val="28"/>
        </w:rPr>
        <w:t xml:space="preserve"> </w:t>
      </w:r>
      <w:r w:rsidRPr="009678B6">
        <w:rPr>
          <w:rFonts w:ascii="Times New Roman" w:hAnsi="Times New Roman"/>
          <w:sz w:val="28"/>
          <w:szCs w:val="28"/>
        </w:rPr>
        <w:t>и</w:t>
      </w:r>
      <w:r w:rsidRPr="009678B6">
        <w:rPr>
          <w:rFonts w:ascii="Times New Roman" w:hAnsi="Times New Roman"/>
          <w:spacing w:val="25"/>
          <w:sz w:val="28"/>
          <w:szCs w:val="28"/>
        </w:rPr>
        <w:t xml:space="preserve"> </w:t>
      </w:r>
      <w:r w:rsidRPr="009678B6">
        <w:rPr>
          <w:rFonts w:ascii="Times New Roman" w:hAnsi="Times New Roman"/>
          <w:sz w:val="28"/>
          <w:szCs w:val="28"/>
        </w:rPr>
        <w:t>ис</w:t>
      </w:r>
      <w:r w:rsidRPr="009678B6">
        <w:rPr>
          <w:rFonts w:ascii="Times New Roman" w:hAnsi="Times New Roman"/>
          <w:spacing w:val="-1"/>
          <w:sz w:val="28"/>
          <w:szCs w:val="28"/>
        </w:rPr>
        <w:t>т</w:t>
      </w:r>
      <w:r w:rsidRPr="009678B6">
        <w:rPr>
          <w:rFonts w:ascii="Times New Roman" w:hAnsi="Times New Roman"/>
          <w:spacing w:val="1"/>
          <w:sz w:val="28"/>
          <w:szCs w:val="28"/>
        </w:rPr>
        <w:t>оч</w:t>
      </w:r>
      <w:r w:rsidRPr="009678B6">
        <w:rPr>
          <w:rFonts w:ascii="Times New Roman" w:hAnsi="Times New Roman"/>
          <w:spacing w:val="-3"/>
          <w:sz w:val="28"/>
          <w:szCs w:val="28"/>
        </w:rPr>
        <w:t>н</w:t>
      </w:r>
      <w:r w:rsidRPr="009678B6">
        <w:rPr>
          <w:rFonts w:ascii="Times New Roman" w:hAnsi="Times New Roman"/>
          <w:sz w:val="28"/>
          <w:szCs w:val="28"/>
        </w:rPr>
        <w:t>ик</w:t>
      </w:r>
      <w:r w:rsidRPr="009678B6">
        <w:rPr>
          <w:rFonts w:ascii="Times New Roman" w:hAnsi="Times New Roman"/>
          <w:spacing w:val="1"/>
          <w:sz w:val="28"/>
          <w:szCs w:val="28"/>
        </w:rPr>
        <w:t>ов</w:t>
      </w:r>
      <w:r w:rsidRPr="009678B6">
        <w:rPr>
          <w:rFonts w:ascii="Times New Roman" w:hAnsi="Times New Roman"/>
          <w:sz w:val="28"/>
          <w:szCs w:val="28"/>
        </w:rPr>
        <w:t>,</w:t>
      </w:r>
      <w:r w:rsidRPr="009678B6">
        <w:rPr>
          <w:rFonts w:ascii="Times New Roman" w:hAnsi="Times New Roman"/>
          <w:spacing w:val="25"/>
          <w:sz w:val="28"/>
          <w:szCs w:val="28"/>
        </w:rPr>
        <w:t xml:space="preserve"> </w:t>
      </w:r>
      <w:r w:rsidRPr="009678B6">
        <w:rPr>
          <w:rFonts w:ascii="Times New Roman" w:hAnsi="Times New Roman"/>
          <w:spacing w:val="-2"/>
          <w:sz w:val="28"/>
          <w:szCs w:val="28"/>
        </w:rPr>
        <w:t>к</w:t>
      </w:r>
      <w:r w:rsidRPr="009678B6">
        <w:rPr>
          <w:rFonts w:ascii="Times New Roman" w:hAnsi="Times New Roman"/>
          <w:spacing w:val="1"/>
          <w:sz w:val="28"/>
          <w:szCs w:val="28"/>
        </w:rPr>
        <w:t>а</w:t>
      </w:r>
      <w:r w:rsidRPr="009678B6">
        <w:rPr>
          <w:rFonts w:ascii="Times New Roman" w:hAnsi="Times New Roman"/>
          <w:spacing w:val="-1"/>
          <w:sz w:val="28"/>
          <w:szCs w:val="28"/>
        </w:rPr>
        <w:t>п</w:t>
      </w:r>
      <w:r w:rsidRPr="009678B6">
        <w:rPr>
          <w:rFonts w:ascii="Times New Roman" w:hAnsi="Times New Roman"/>
          <w:spacing w:val="1"/>
          <w:sz w:val="28"/>
          <w:szCs w:val="28"/>
        </w:rPr>
        <w:t>т</w:t>
      </w:r>
      <w:r w:rsidRPr="009678B6">
        <w:rPr>
          <w:rFonts w:ascii="Times New Roman" w:hAnsi="Times New Roman"/>
          <w:sz w:val="28"/>
          <w:szCs w:val="28"/>
        </w:rPr>
        <w:t>и</w:t>
      </w:r>
      <w:r w:rsidRPr="009678B6">
        <w:rPr>
          <w:rFonts w:ascii="Times New Roman" w:hAnsi="Times New Roman"/>
          <w:spacing w:val="1"/>
          <w:sz w:val="28"/>
          <w:szCs w:val="28"/>
        </w:rPr>
        <w:t>р</w:t>
      </w:r>
      <w:r w:rsidRPr="009678B6">
        <w:rPr>
          <w:rFonts w:ascii="Times New Roman" w:hAnsi="Times New Roman"/>
          <w:sz w:val="28"/>
          <w:szCs w:val="28"/>
        </w:rPr>
        <w:t>у</w:t>
      </w:r>
      <w:r w:rsidRPr="009678B6">
        <w:rPr>
          <w:rFonts w:ascii="Times New Roman" w:hAnsi="Times New Roman"/>
          <w:spacing w:val="-1"/>
          <w:sz w:val="28"/>
          <w:szCs w:val="28"/>
        </w:rPr>
        <w:t>ющ</w:t>
      </w:r>
      <w:r w:rsidRPr="009678B6">
        <w:rPr>
          <w:rFonts w:ascii="Times New Roman" w:hAnsi="Times New Roman"/>
          <w:sz w:val="28"/>
          <w:szCs w:val="28"/>
        </w:rPr>
        <w:t>их</w:t>
      </w:r>
      <w:r w:rsidRPr="009678B6">
        <w:rPr>
          <w:rFonts w:ascii="Times New Roman" w:hAnsi="Times New Roman"/>
          <w:spacing w:val="24"/>
          <w:sz w:val="28"/>
          <w:szCs w:val="28"/>
        </w:rPr>
        <w:t xml:space="preserve"> </w:t>
      </w:r>
      <w:r w:rsidRPr="009678B6">
        <w:rPr>
          <w:rFonts w:ascii="Times New Roman" w:hAnsi="Times New Roman"/>
          <w:spacing w:val="1"/>
          <w:sz w:val="28"/>
          <w:szCs w:val="28"/>
        </w:rPr>
        <w:t>тре</w:t>
      </w:r>
      <w:r w:rsidRPr="009678B6">
        <w:rPr>
          <w:rFonts w:ascii="Times New Roman" w:hAnsi="Times New Roman"/>
          <w:spacing w:val="-1"/>
          <w:sz w:val="28"/>
          <w:szCs w:val="28"/>
        </w:rPr>
        <w:t>щ</w:t>
      </w:r>
      <w:r w:rsidRPr="009678B6">
        <w:rPr>
          <w:rFonts w:ascii="Times New Roman" w:hAnsi="Times New Roman"/>
          <w:spacing w:val="-2"/>
          <w:sz w:val="28"/>
          <w:szCs w:val="28"/>
        </w:rPr>
        <w:t>и</w:t>
      </w:r>
      <w:r w:rsidRPr="009678B6">
        <w:rPr>
          <w:rFonts w:ascii="Times New Roman" w:hAnsi="Times New Roman"/>
          <w:spacing w:val="-1"/>
          <w:sz w:val="28"/>
          <w:szCs w:val="28"/>
        </w:rPr>
        <w:t>нн</w:t>
      </w:r>
      <w:r w:rsidRPr="009678B6">
        <w:rPr>
          <w:rFonts w:ascii="Times New Roman" w:hAnsi="Times New Roman"/>
          <w:sz w:val="28"/>
          <w:szCs w:val="28"/>
        </w:rPr>
        <w:t>ые</w:t>
      </w:r>
      <w:r w:rsidRPr="009678B6">
        <w:rPr>
          <w:rFonts w:ascii="Times New Roman" w:hAnsi="Times New Roman"/>
          <w:spacing w:val="25"/>
          <w:sz w:val="28"/>
          <w:szCs w:val="28"/>
        </w:rPr>
        <w:t xml:space="preserve"> </w:t>
      </w:r>
      <w:r w:rsidRPr="009678B6">
        <w:rPr>
          <w:rFonts w:ascii="Times New Roman" w:hAnsi="Times New Roman"/>
          <w:spacing w:val="1"/>
          <w:sz w:val="28"/>
          <w:szCs w:val="28"/>
        </w:rPr>
        <w:t>во</w:t>
      </w:r>
      <w:r w:rsidRPr="009678B6">
        <w:rPr>
          <w:rFonts w:ascii="Times New Roman" w:hAnsi="Times New Roman"/>
          <w:sz w:val="28"/>
          <w:szCs w:val="28"/>
        </w:rPr>
        <w:t>ды,</w:t>
      </w:r>
      <w:r w:rsidRPr="009678B6">
        <w:rPr>
          <w:rFonts w:ascii="Times New Roman" w:hAnsi="Times New Roman"/>
          <w:spacing w:val="25"/>
          <w:sz w:val="28"/>
          <w:szCs w:val="28"/>
        </w:rPr>
        <w:t xml:space="preserve"> </w:t>
      </w:r>
      <w:r w:rsidRPr="009678B6">
        <w:rPr>
          <w:rFonts w:ascii="Times New Roman" w:hAnsi="Times New Roman"/>
          <w:sz w:val="28"/>
          <w:szCs w:val="28"/>
        </w:rPr>
        <w:t>д</w:t>
      </w:r>
      <w:r w:rsidRPr="009678B6">
        <w:rPr>
          <w:rFonts w:ascii="Times New Roman" w:hAnsi="Times New Roman"/>
          <w:spacing w:val="1"/>
          <w:sz w:val="28"/>
          <w:szCs w:val="28"/>
        </w:rPr>
        <w:t>о</w:t>
      </w:r>
      <w:r w:rsidRPr="009678B6">
        <w:rPr>
          <w:rFonts w:ascii="Times New Roman" w:hAnsi="Times New Roman"/>
          <w:spacing w:val="-2"/>
          <w:sz w:val="28"/>
          <w:szCs w:val="28"/>
        </w:rPr>
        <w:t>с</w:t>
      </w:r>
      <w:r w:rsidRPr="009678B6">
        <w:rPr>
          <w:rFonts w:ascii="Times New Roman" w:hAnsi="Times New Roman"/>
          <w:spacing w:val="1"/>
          <w:sz w:val="28"/>
          <w:szCs w:val="28"/>
        </w:rPr>
        <w:t>т</w:t>
      </w:r>
      <w:r w:rsidRPr="009678B6">
        <w:rPr>
          <w:rFonts w:ascii="Times New Roman" w:hAnsi="Times New Roman"/>
          <w:sz w:val="28"/>
          <w:szCs w:val="28"/>
        </w:rPr>
        <w:t>иг</w:t>
      </w:r>
      <w:r w:rsidRPr="009678B6">
        <w:rPr>
          <w:rFonts w:ascii="Times New Roman" w:hAnsi="Times New Roman"/>
          <w:spacing w:val="-1"/>
          <w:sz w:val="28"/>
          <w:szCs w:val="28"/>
        </w:rPr>
        <w:t>а</w:t>
      </w:r>
      <w:r w:rsidRPr="009678B6">
        <w:rPr>
          <w:rFonts w:ascii="Times New Roman" w:hAnsi="Times New Roman"/>
          <w:spacing w:val="1"/>
          <w:sz w:val="28"/>
          <w:szCs w:val="28"/>
        </w:rPr>
        <w:t xml:space="preserve">ет </w:t>
      </w:r>
      <w:r w:rsidR="003A21D8" w:rsidRPr="009678B6">
        <w:rPr>
          <w:rFonts w:ascii="Times New Roman" w:hAnsi="Times New Roman"/>
          <w:spacing w:val="1"/>
          <w:sz w:val="28"/>
          <w:szCs w:val="28"/>
        </w:rPr>
        <w:t>0</w:t>
      </w:r>
      <w:r w:rsidR="003A21D8" w:rsidRPr="009678B6">
        <w:rPr>
          <w:rFonts w:ascii="Times New Roman" w:hAnsi="Times New Roman"/>
          <w:sz w:val="28"/>
          <w:szCs w:val="28"/>
        </w:rPr>
        <w:t>,5</w:t>
      </w:r>
      <w:r w:rsidR="003A21D8" w:rsidRPr="009678B6">
        <w:rPr>
          <w:rFonts w:ascii="Times New Roman" w:hAnsi="Times New Roman"/>
          <w:spacing w:val="16"/>
          <w:sz w:val="28"/>
          <w:szCs w:val="28"/>
        </w:rPr>
        <w:t>–10</w:t>
      </w:r>
      <w:r w:rsidRPr="009678B6">
        <w:rPr>
          <w:rFonts w:ascii="Times New Roman" w:hAnsi="Times New Roman"/>
          <w:spacing w:val="16"/>
          <w:sz w:val="28"/>
          <w:szCs w:val="28"/>
        </w:rPr>
        <w:t xml:space="preserve"> </w:t>
      </w:r>
      <w:r w:rsidRPr="009678B6">
        <w:rPr>
          <w:rFonts w:ascii="Times New Roman" w:hAnsi="Times New Roman"/>
          <w:sz w:val="28"/>
          <w:szCs w:val="28"/>
        </w:rPr>
        <w:t>л/с.</w:t>
      </w:r>
      <w:r w:rsidRPr="009678B6">
        <w:rPr>
          <w:rFonts w:ascii="Times New Roman" w:hAnsi="Times New Roman"/>
          <w:spacing w:val="15"/>
          <w:sz w:val="28"/>
          <w:szCs w:val="28"/>
        </w:rPr>
        <w:t xml:space="preserve"> </w:t>
      </w:r>
      <w:r w:rsidRPr="009678B6">
        <w:rPr>
          <w:rFonts w:ascii="Times New Roman" w:hAnsi="Times New Roman"/>
          <w:spacing w:val="-3"/>
          <w:sz w:val="28"/>
          <w:szCs w:val="28"/>
        </w:rPr>
        <w:t>Т</w:t>
      </w:r>
      <w:r w:rsidRPr="009678B6">
        <w:rPr>
          <w:rFonts w:ascii="Times New Roman" w:hAnsi="Times New Roman"/>
          <w:spacing w:val="1"/>
          <w:sz w:val="28"/>
          <w:szCs w:val="28"/>
        </w:rPr>
        <w:t>ре</w:t>
      </w:r>
      <w:r w:rsidRPr="009678B6">
        <w:rPr>
          <w:rFonts w:ascii="Times New Roman" w:hAnsi="Times New Roman"/>
          <w:spacing w:val="-1"/>
          <w:sz w:val="28"/>
          <w:szCs w:val="28"/>
        </w:rPr>
        <w:t>щ</w:t>
      </w:r>
      <w:r w:rsidRPr="009678B6">
        <w:rPr>
          <w:rFonts w:ascii="Times New Roman" w:hAnsi="Times New Roman"/>
          <w:sz w:val="28"/>
          <w:szCs w:val="28"/>
        </w:rPr>
        <w:t>и</w:t>
      </w:r>
      <w:r w:rsidRPr="009678B6">
        <w:rPr>
          <w:rFonts w:ascii="Times New Roman" w:hAnsi="Times New Roman"/>
          <w:spacing w:val="-1"/>
          <w:sz w:val="28"/>
          <w:szCs w:val="28"/>
        </w:rPr>
        <w:t>нн</w:t>
      </w:r>
      <w:r w:rsidRPr="009678B6">
        <w:rPr>
          <w:rFonts w:ascii="Times New Roman" w:hAnsi="Times New Roman"/>
          <w:spacing w:val="1"/>
          <w:sz w:val="28"/>
          <w:szCs w:val="28"/>
        </w:rPr>
        <w:t>о</w:t>
      </w:r>
      <w:r w:rsidRPr="009678B6">
        <w:rPr>
          <w:rFonts w:ascii="Times New Roman" w:hAnsi="Times New Roman"/>
          <w:spacing w:val="-1"/>
          <w:sz w:val="28"/>
          <w:szCs w:val="28"/>
        </w:rPr>
        <w:t>-п</w:t>
      </w:r>
      <w:r w:rsidRPr="009678B6">
        <w:rPr>
          <w:rFonts w:ascii="Times New Roman" w:hAnsi="Times New Roman"/>
          <w:spacing w:val="1"/>
          <w:sz w:val="28"/>
          <w:szCs w:val="28"/>
        </w:rPr>
        <w:t>оро</w:t>
      </w:r>
      <w:r w:rsidRPr="009678B6">
        <w:rPr>
          <w:rFonts w:ascii="Times New Roman" w:hAnsi="Times New Roman"/>
          <w:spacing w:val="-1"/>
          <w:sz w:val="28"/>
          <w:szCs w:val="28"/>
        </w:rPr>
        <w:t>в</w:t>
      </w:r>
      <w:r w:rsidRPr="009678B6">
        <w:rPr>
          <w:rFonts w:ascii="Times New Roman" w:hAnsi="Times New Roman"/>
          <w:spacing w:val="1"/>
          <w:sz w:val="28"/>
          <w:szCs w:val="28"/>
        </w:rPr>
        <w:t>о</w:t>
      </w:r>
      <w:r w:rsidRPr="009678B6">
        <w:rPr>
          <w:rFonts w:ascii="Times New Roman" w:hAnsi="Times New Roman"/>
          <w:spacing w:val="-1"/>
          <w:sz w:val="28"/>
          <w:szCs w:val="28"/>
        </w:rPr>
        <w:t>-п</w:t>
      </w:r>
      <w:r w:rsidRPr="009678B6">
        <w:rPr>
          <w:rFonts w:ascii="Times New Roman" w:hAnsi="Times New Roman"/>
          <w:sz w:val="28"/>
          <w:szCs w:val="28"/>
        </w:rPr>
        <w:t>л</w:t>
      </w:r>
      <w:r w:rsidRPr="009678B6">
        <w:rPr>
          <w:rFonts w:ascii="Times New Roman" w:hAnsi="Times New Roman"/>
          <w:spacing w:val="1"/>
          <w:sz w:val="28"/>
          <w:szCs w:val="28"/>
        </w:rPr>
        <w:t>а</w:t>
      </w:r>
      <w:r w:rsidRPr="009678B6">
        <w:rPr>
          <w:rFonts w:ascii="Times New Roman" w:hAnsi="Times New Roman"/>
          <w:sz w:val="28"/>
          <w:szCs w:val="28"/>
        </w:rPr>
        <w:t>с</w:t>
      </w:r>
      <w:r w:rsidRPr="009678B6">
        <w:rPr>
          <w:rFonts w:ascii="Times New Roman" w:hAnsi="Times New Roman"/>
          <w:spacing w:val="1"/>
          <w:sz w:val="28"/>
          <w:szCs w:val="28"/>
        </w:rPr>
        <w:t>т</w:t>
      </w:r>
      <w:r w:rsidRPr="009678B6">
        <w:rPr>
          <w:rFonts w:ascii="Times New Roman" w:hAnsi="Times New Roman"/>
          <w:spacing w:val="-1"/>
          <w:sz w:val="28"/>
          <w:szCs w:val="28"/>
        </w:rPr>
        <w:t>о</w:t>
      </w:r>
      <w:r w:rsidRPr="009678B6">
        <w:rPr>
          <w:rFonts w:ascii="Times New Roman" w:hAnsi="Times New Roman"/>
          <w:spacing w:val="1"/>
          <w:sz w:val="28"/>
          <w:szCs w:val="28"/>
        </w:rPr>
        <w:t>в</w:t>
      </w:r>
      <w:r w:rsidRPr="009678B6">
        <w:rPr>
          <w:rFonts w:ascii="Times New Roman" w:hAnsi="Times New Roman"/>
          <w:sz w:val="28"/>
          <w:szCs w:val="28"/>
        </w:rPr>
        <w:t>ые</w:t>
      </w:r>
      <w:r w:rsidRPr="009678B6">
        <w:rPr>
          <w:rFonts w:ascii="Times New Roman" w:hAnsi="Times New Roman"/>
          <w:spacing w:val="16"/>
          <w:sz w:val="28"/>
          <w:szCs w:val="28"/>
        </w:rPr>
        <w:t xml:space="preserve"> </w:t>
      </w:r>
      <w:r w:rsidRPr="009678B6">
        <w:rPr>
          <w:rFonts w:ascii="Times New Roman" w:hAnsi="Times New Roman"/>
          <w:spacing w:val="-1"/>
          <w:sz w:val="28"/>
          <w:szCs w:val="28"/>
        </w:rPr>
        <w:t>в</w:t>
      </w:r>
      <w:r w:rsidRPr="009678B6">
        <w:rPr>
          <w:rFonts w:ascii="Times New Roman" w:hAnsi="Times New Roman"/>
          <w:spacing w:val="1"/>
          <w:sz w:val="28"/>
          <w:szCs w:val="28"/>
        </w:rPr>
        <w:t>о</w:t>
      </w:r>
      <w:r w:rsidRPr="009678B6">
        <w:rPr>
          <w:rFonts w:ascii="Times New Roman" w:hAnsi="Times New Roman"/>
          <w:sz w:val="28"/>
          <w:szCs w:val="28"/>
        </w:rPr>
        <w:t>ды</w:t>
      </w:r>
      <w:r w:rsidRPr="009678B6">
        <w:rPr>
          <w:rFonts w:ascii="Times New Roman" w:hAnsi="Times New Roman"/>
          <w:spacing w:val="15"/>
          <w:sz w:val="28"/>
          <w:szCs w:val="28"/>
        </w:rPr>
        <w:t xml:space="preserve"> </w:t>
      </w:r>
      <w:r w:rsidRPr="009678B6">
        <w:rPr>
          <w:rFonts w:ascii="Times New Roman" w:hAnsi="Times New Roman"/>
          <w:spacing w:val="-1"/>
          <w:sz w:val="28"/>
          <w:szCs w:val="28"/>
        </w:rPr>
        <w:t>п</w:t>
      </w:r>
      <w:r w:rsidRPr="009678B6">
        <w:rPr>
          <w:rFonts w:ascii="Times New Roman" w:hAnsi="Times New Roman"/>
          <w:spacing w:val="1"/>
          <w:sz w:val="28"/>
          <w:szCs w:val="28"/>
        </w:rPr>
        <w:t>р</w:t>
      </w:r>
      <w:r w:rsidRPr="009678B6">
        <w:rPr>
          <w:rFonts w:ascii="Times New Roman" w:hAnsi="Times New Roman"/>
          <w:spacing w:val="-2"/>
          <w:sz w:val="28"/>
          <w:szCs w:val="28"/>
        </w:rPr>
        <w:t>и</w:t>
      </w:r>
      <w:r w:rsidRPr="009678B6">
        <w:rPr>
          <w:rFonts w:ascii="Times New Roman" w:hAnsi="Times New Roman"/>
          <w:sz w:val="28"/>
          <w:szCs w:val="28"/>
        </w:rPr>
        <w:t>у</w:t>
      </w:r>
      <w:r w:rsidRPr="009678B6">
        <w:rPr>
          <w:rFonts w:ascii="Times New Roman" w:hAnsi="Times New Roman"/>
          <w:spacing w:val="1"/>
          <w:sz w:val="28"/>
          <w:szCs w:val="28"/>
        </w:rPr>
        <w:t>роче</w:t>
      </w:r>
      <w:r w:rsidRPr="009678B6">
        <w:rPr>
          <w:rFonts w:ascii="Times New Roman" w:hAnsi="Times New Roman"/>
          <w:spacing w:val="-1"/>
          <w:sz w:val="28"/>
          <w:szCs w:val="28"/>
        </w:rPr>
        <w:t>н</w:t>
      </w:r>
      <w:r w:rsidRPr="009678B6">
        <w:rPr>
          <w:rFonts w:ascii="Times New Roman" w:hAnsi="Times New Roman"/>
          <w:sz w:val="28"/>
          <w:szCs w:val="28"/>
        </w:rPr>
        <w:t>ы</w:t>
      </w:r>
      <w:r w:rsidRPr="009678B6">
        <w:rPr>
          <w:rFonts w:ascii="Times New Roman" w:hAnsi="Times New Roman"/>
          <w:spacing w:val="15"/>
          <w:sz w:val="28"/>
          <w:szCs w:val="28"/>
        </w:rPr>
        <w:t xml:space="preserve"> </w:t>
      </w:r>
      <w:r w:rsidRPr="009678B6">
        <w:rPr>
          <w:rFonts w:ascii="Times New Roman" w:hAnsi="Times New Roman"/>
          <w:sz w:val="28"/>
          <w:szCs w:val="28"/>
        </w:rPr>
        <w:t>к</w:t>
      </w:r>
      <w:r w:rsidRPr="009678B6">
        <w:rPr>
          <w:rFonts w:ascii="Times New Roman" w:hAnsi="Times New Roman"/>
          <w:spacing w:val="15"/>
          <w:sz w:val="28"/>
          <w:szCs w:val="28"/>
        </w:rPr>
        <w:t xml:space="preserve"> </w:t>
      </w:r>
      <w:r w:rsidRPr="009678B6">
        <w:rPr>
          <w:rFonts w:ascii="Times New Roman" w:hAnsi="Times New Roman"/>
          <w:spacing w:val="-2"/>
          <w:sz w:val="28"/>
          <w:szCs w:val="28"/>
        </w:rPr>
        <w:t>б</w:t>
      </w:r>
      <w:r w:rsidRPr="009678B6">
        <w:rPr>
          <w:rFonts w:ascii="Times New Roman" w:hAnsi="Times New Roman"/>
          <w:spacing w:val="1"/>
          <w:sz w:val="28"/>
          <w:szCs w:val="28"/>
        </w:rPr>
        <w:t>о</w:t>
      </w:r>
      <w:r w:rsidRPr="009678B6">
        <w:rPr>
          <w:rFonts w:ascii="Times New Roman" w:hAnsi="Times New Roman"/>
          <w:sz w:val="28"/>
          <w:szCs w:val="28"/>
        </w:rPr>
        <w:t>л</w:t>
      </w:r>
      <w:r w:rsidRPr="009678B6">
        <w:rPr>
          <w:rFonts w:ascii="Times New Roman" w:hAnsi="Times New Roman"/>
          <w:spacing w:val="-1"/>
          <w:sz w:val="28"/>
          <w:szCs w:val="28"/>
        </w:rPr>
        <w:t>е</w:t>
      </w:r>
      <w:r w:rsidRPr="009678B6">
        <w:rPr>
          <w:rFonts w:ascii="Times New Roman" w:hAnsi="Times New Roman"/>
          <w:sz w:val="28"/>
          <w:szCs w:val="28"/>
        </w:rPr>
        <w:t>е</w:t>
      </w:r>
      <w:r w:rsidRPr="009678B6">
        <w:rPr>
          <w:rFonts w:ascii="Times New Roman" w:hAnsi="Times New Roman"/>
          <w:spacing w:val="16"/>
          <w:sz w:val="28"/>
          <w:szCs w:val="28"/>
        </w:rPr>
        <w:t xml:space="preserve"> </w:t>
      </w:r>
      <w:r w:rsidRPr="009678B6">
        <w:rPr>
          <w:rFonts w:ascii="Times New Roman" w:hAnsi="Times New Roman"/>
          <w:sz w:val="28"/>
          <w:szCs w:val="28"/>
        </w:rPr>
        <w:t>глуб</w:t>
      </w:r>
      <w:r w:rsidRPr="009678B6">
        <w:rPr>
          <w:rFonts w:ascii="Times New Roman" w:hAnsi="Times New Roman"/>
          <w:spacing w:val="1"/>
          <w:sz w:val="28"/>
          <w:szCs w:val="28"/>
        </w:rPr>
        <w:t>о</w:t>
      </w:r>
      <w:r w:rsidRPr="009678B6">
        <w:rPr>
          <w:rFonts w:ascii="Times New Roman" w:hAnsi="Times New Roman"/>
          <w:sz w:val="28"/>
          <w:szCs w:val="28"/>
        </w:rPr>
        <w:t>к</w:t>
      </w:r>
      <w:r w:rsidRPr="009678B6">
        <w:rPr>
          <w:rFonts w:ascii="Times New Roman" w:hAnsi="Times New Roman"/>
          <w:spacing w:val="-2"/>
          <w:sz w:val="28"/>
          <w:szCs w:val="28"/>
        </w:rPr>
        <w:t>и</w:t>
      </w:r>
      <w:r w:rsidRPr="009678B6">
        <w:rPr>
          <w:rFonts w:ascii="Times New Roman" w:hAnsi="Times New Roman"/>
          <w:sz w:val="28"/>
          <w:szCs w:val="28"/>
        </w:rPr>
        <w:t>м</w:t>
      </w:r>
      <w:r w:rsidRPr="009678B6">
        <w:rPr>
          <w:rFonts w:ascii="Times New Roman" w:hAnsi="Times New Roman"/>
          <w:spacing w:val="14"/>
          <w:sz w:val="28"/>
          <w:szCs w:val="28"/>
        </w:rPr>
        <w:t xml:space="preserve"> </w:t>
      </w:r>
      <w:r w:rsidRPr="009678B6">
        <w:rPr>
          <w:rFonts w:ascii="Times New Roman" w:hAnsi="Times New Roman"/>
          <w:sz w:val="28"/>
          <w:szCs w:val="28"/>
        </w:rPr>
        <w:t>г</w:t>
      </w:r>
      <w:r w:rsidRPr="009678B6">
        <w:rPr>
          <w:rFonts w:ascii="Times New Roman" w:hAnsi="Times New Roman"/>
          <w:spacing w:val="1"/>
          <w:sz w:val="28"/>
          <w:szCs w:val="28"/>
        </w:rPr>
        <w:t>ор</w:t>
      </w:r>
      <w:r w:rsidRPr="009678B6">
        <w:rPr>
          <w:rFonts w:ascii="Times New Roman" w:hAnsi="Times New Roman"/>
          <w:sz w:val="28"/>
          <w:szCs w:val="28"/>
        </w:rPr>
        <w:t>и</w:t>
      </w:r>
      <w:r w:rsidRPr="009678B6">
        <w:rPr>
          <w:rFonts w:ascii="Times New Roman" w:hAnsi="Times New Roman"/>
          <w:spacing w:val="1"/>
          <w:sz w:val="28"/>
          <w:szCs w:val="28"/>
        </w:rPr>
        <w:t>зо</w:t>
      </w:r>
      <w:r w:rsidRPr="009678B6">
        <w:rPr>
          <w:rFonts w:ascii="Times New Roman" w:hAnsi="Times New Roman"/>
          <w:spacing w:val="-3"/>
          <w:sz w:val="28"/>
          <w:szCs w:val="28"/>
        </w:rPr>
        <w:t>н</w:t>
      </w:r>
      <w:r w:rsidRPr="009678B6">
        <w:rPr>
          <w:rFonts w:ascii="Times New Roman" w:hAnsi="Times New Roman"/>
          <w:spacing w:val="1"/>
          <w:sz w:val="28"/>
          <w:szCs w:val="28"/>
        </w:rPr>
        <w:t>та</w:t>
      </w:r>
      <w:r w:rsidRPr="009678B6">
        <w:rPr>
          <w:rFonts w:ascii="Times New Roman" w:hAnsi="Times New Roman"/>
          <w:spacing w:val="-1"/>
          <w:sz w:val="28"/>
          <w:szCs w:val="28"/>
        </w:rPr>
        <w:t>м</w:t>
      </w:r>
      <w:r w:rsidRPr="009678B6">
        <w:rPr>
          <w:rFonts w:ascii="Times New Roman" w:hAnsi="Times New Roman"/>
          <w:sz w:val="28"/>
          <w:szCs w:val="28"/>
        </w:rPr>
        <w:t>,</w:t>
      </w:r>
      <w:r w:rsidRPr="009678B6">
        <w:rPr>
          <w:rFonts w:ascii="Times New Roman" w:hAnsi="Times New Roman"/>
          <w:spacing w:val="15"/>
          <w:sz w:val="28"/>
          <w:szCs w:val="28"/>
        </w:rPr>
        <w:t xml:space="preserve"> </w:t>
      </w:r>
      <w:r w:rsidRPr="009678B6">
        <w:rPr>
          <w:rFonts w:ascii="Times New Roman" w:hAnsi="Times New Roman"/>
          <w:sz w:val="28"/>
          <w:szCs w:val="28"/>
        </w:rPr>
        <w:t>гл</w:t>
      </w:r>
      <w:r w:rsidRPr="009678B6">
        <w:rPr>
          <w:rFonts w:ascii="Times New Roman" w:hAnsi="Times New Roman"/>
          <w:spacing w:val="-1"/>
          <w:sz w:val="28"/>
          <w:szCs w:val="28"/>
        </w:rPr>
        <w:t>а</w:t>
      </w:r>
      <w:r w:rsidRPr="009678B6">
        <w:rPr>
          <w:rFonts w:ascii="Times New Roman" w:hAnsi="Times New Roman"/>
          <w:spacing w:val="1"/>
          <w:sz w:val="28"/>
          <w:szCs w:val="28"/>
        </w:rPr>
        <w:t>в</w:t>
      </w:r>
      <w:r w:rsidRPr="009678B6">
        <w:rPr>
          <w:rFonts w:ascii="Times New Roman" w:hAnsi="Times New Roman"/>
          <w:spacing w:val="-1"/>
          <w:sz w:val="28"/>
          <w:szCs w:val="28"/>
        </w:rPr>
        <w:t>н</w:t>
      </w:r>
      <w:r w:rsidRPr="009678B6">
        <w:rPr>
          <w:rFonts w:ascii="Times New Roman" w:hAnsi="Times New Roman"/>
          <w:sz w:val="28"/>
          <w:szCs w:val="28"/>
        </w:rPr>
        <w:t xml:space="preserve">ым </w:t>
      </w:r>
      <w:r w:rsidRPr="009678B6">
        <w:rPr>
          <w:rFonts w:ascii="Times New Roman" w:hAnsi="Times New Roman"/>
          <w:spacing w:val="1"/>
          <w:sz w:val="28"/>
          <w:szCs w:val="28"/>
        </w:rPr>
        <w:t>о</w:t>
      </w:r>
      <w:r w:rsidRPr="009678B6">
        <w:rPr>
          <w:rFonts w:ascii="Times New Roman" w:hAnsi="Times New Roman"/>
          <w:sz w:val="28"/>
          <w:szCs w:val="28"/>
        </w:rPr>
        <w:t>б</w:t>
      </w:r>
      <w:r w:rsidRPr="009678B6">
        <w:rPr>
          <w:rFonts w:ascii="Times New Roman" w:hAnsi="Times New Roman"/>
          <w:spacing w:val="1"/>
          <w:sz w:val="28"/>
          <w:szCs w:val="28"/>
        </w:rPr>
        <w:t>р</w:t>
      </w:r>
      <w:r w:rsidRPr="009678B6">
        <w:rPr>
          <w:rFonts w:ascii="Times New Roman" w:hAnsi="Times New Roman"/>
          <w:spacing w:val="-1"/>
          <w:sz w:val="28"/>
          <w:szCs w:val="28"/>
        </w:rPr>
        <w:t>а</w:t>
      </w:r>
      <w:r w:rsidRPr="009678B6">
        <w:rPr>
          <w:rFonts w:ascii="Times New Roman" w:hAnsi="Times New Roman"/>
          <w:spacing w:val="1"/>
          <w:sz w:val="28"/>
          <w:szCs w:val="28"/>
        </w:rPr>
        <w:t>зо</w:t>
      </w:r>
      <w:r w:rsidRPr="009678B6">
        <w:rPr>
          <w:rFonts w:ascii="Times New Roman" w:hAnsi="Times New Roman"/>
          <w:sz w:val="28"/>
          <w:szCs w:val="28"/>
        </w:rPr>
        <w:t>м</w:t>
      </w:r>
      <w:r w:rsidRPr="009678B6">
        <w:rPr>
          <w:rFonts w:ascii="Times New Roman" w:hAnsi="Times New Roman"/>
          <w:spacing w:val="26"/>
          <w:sz w:val="28"/>
          <w:szCs w:val="28"/>
        </w:rPr>
        <w:t xml:space="preserve"> </w:t>
      </w:r>
      <w:r w:rsidRPr="009678B6">
        <w:rPr>
          <w:rFonts w:ascii="Times New Roman" w:hAnsi="Times New Roman"/>
          <w:sz w:val="28"/>
          <w:szCs w:val="28"/>
        </w:rPr>
        <w:t>к</w:t>
      </w:r>
      <w:r w:rsidRPr="009678B6">
        <w:rPr>
          <w:rFonts w:ascii="Times New Roman" w:hAnsi="Times New Roman"/>
          <w:spacing w:val="25"/>
          <w:sz w:val="28"/>
          <w:szCs w:val="28"/>
        </w:rPr>
        <w:t xml:space="preserve"> </w:t>
      </w:r>
      <w:r w:rsidRPr="009678B6">
        <w:rPr>
          <w:rFonts w:ascii="Times New Roman" w:hAnsi="Times New Roman"/>
          <w:sz w:val="28"/>
          <w:szCs w:val="28"/>
        </w:rPr>
        <w:t>г</w:t>
      </w:r>
      <w:r w:rsidRPr="009678B6">
        <w:rPr>
          <w:rFonts w:ascii="Times New Roman" w:hAnsi="Times New Roman"/>
          <w:spacing w:val="1"/>
          <w:sz w:val="28"/>
          <w:szCs w:val="28"/>
        </w:rPr>
        <w:t>р</w:t>
      </w:r>
      <w:r w:rsidRPr="009678B6">
        <w:rPr>
          <w:rFonts w:ascii="Times New Roman" w:hAnsi="Times New Roman"/>
          <w:sz w:val="28"/>
          <w:szCs w:val="28"/>
        </w:rPr>
        <w:t>у</w:t>
      </w:r>
      <w:r w:rsidRPr="009678B6">
        <w:rPr>
          <w:rFonts w:ascii="Times New Roman" w:hAnsi="Times New Roman"/>
          <w:spacing w:val="-2"/>
          <w:sz w:val="28"/>
          <w:szCs w:val="28"/>
        </w:rPr>
        <w:t>б</w:t>
      </w:r>
      <w:r w:rsidRPr="009678B6">
        <w:rPr>
          <w:rFonts w:ascii="Times New Roman" w:hAnsi="Times New Roman"/>
          <w:spacing w:val="1"/>
          <w:sz w:val="28"/>
          <w:szCs w:val="28"/>
        </w:rPr>
        <w:t>оз</w:t>
      </w:r>
      <w:r w:rsidRPr="009678B6">
        <w:rPr>
          <w:rFonts w:ascii="Times New Roman" w:hAnsi="Times New Roman"/>
          <w:spacing w:val="-1"/>
          <w:sz w:val="28"/>
          <w:szCs w:val="28"/>
        </w:rPr>
        <w:t>е</w:t>
      </w:r>
      <w:r w:rsidRPr="009678B6">
        <w:rPr>
          <w:rFonts w:ascii="Times New Roman" w:hAnsi="Times New Roman"/>
          <w:spacing w:val="1"/>
          <w:sz w:val="28"/>
          <w:szCs w:val="28"/>
        </w:rPr>
        <w:t>р</w:t>
      </w:r>
      <w:r w:rsidRPr="009678B6">
        <w:rPr>
          <w:rFonts w:ascii="Times New Roman" w:hAnsi="Times New Roman"/>
          <w:spacing w:val="-1"/>
          <w:sz w:val="28"/>
          <w:szCs w:val="28"/>
        </w:rPr>
        <w:t>н</w:t>
      </w:r>
      <w:r w:rsidRPr="009678B6">
        <w:rPr>
          <w:rFonts w:ascii="Times New Roman" w:hAnsi="Times New Roman"/>
          <w:sz w:val="28"/>
          <w:szCs w:val="28"/>
        </w:rPr>
        <w:t>ис</w:t>
      </w:r>
      <w:r w:rsidRPr="009678B6">
        <w:rPr>
          <w:rFonts w:ascii="Times New Roman" w:hAnsi="Times New Roman"/>
          <w:spacing w:val="1"/>
          <w:sz w:val="28"/>
          <w:szCs w:val="28"/>
        </w:rPr>
        <w:t>т</w:t>
      </w:r>
      <w:r w:rsidRPr="009678B6">
        <w:rPr>
          <w:rFonts w:ascii="Times New Roman" w:hAnsi="Times New Roman"/>
          <w:spacing w:val="-2"/>
          <w:sz w:val="28"/>
          <w:szCs w:val="28"/>
        </w:rPr>
        <w:t>ы</w:t>
      </w:r>
      <w:r w:rsidRPr="009678B6">
        <w:rPr>
          <w:rFonts w:ascii="Times New Roman" w:hAnsi="Times New Roman"/>
          <w:sz w:val="28"/>
          <w:szCs w:val="28"/>
        </w:rPr>
        <w:t>м</w:t>
      </w:r>
      <w:r w:rsidRPr="009678B6">
        <w:rPr>
          <w:rFonts w:ascii="Times New Roman" w:hAnsi="Times New Roman"/>
          <w:spacing w:val="26"/>
          <w:sz w:val="28"/>
          <w:szCs w:val="28"/>
        </w:rPr>
        <w:t xml:space="preserve"> </w:t>
      </w:r>
      <w:r w:rsidRPr="009678B6">
        <w:rPr>
          <w:rFonts w:ascii="Times New Roman" w:hAnsi="Times New Roman"/>
          <w:spacing w:val="-1"/>
          <w:sz w:val="28"/>
          <w:szCs w:val="28"/>
        </w:rPr>
        <w:t>п</w:t>
      </w:r>
      <w:r w:rsidRPr="009678B6">
        <w:rPr>
          <w:rFonts w:ascii="Times New Roman" w:hAnsi="Times New Roman"/>
          <w:spacing w:val="1"/>
          <w:sz w:val="28"/>
          <w:szCs w:val="28"/>
        </w:rPr>
        <w:t>е</w:t>
      </w:r>
      <w:r w:rsidRPr="009678B6">
        <w:rPr>
          <w:rFonts w:ascii="Times New Roman" w:hAnsi="Times New Roman"/>
          <w:sz w:val="28"/>
          <w:szCs w:val="28"/>
        </w:rPr>
        <w:t>с</w:t>
      </w:r>
      <w:r w:rsidRPr="009678B6">
        <w:rPr>
          <w:rFonts w:ascii="Times New Roman" w:hAnsi="Times New Roman"/>
          <w:spacing w:val="1"/>
          <w:sz w:val="28"/>
          <w:szCs w:val="28"/>
        </w:rPr>
        <w:t>ча</w:t>
      </w:r>
      <w:r w:rsidRPr="009678B6">
        <w:rPr>
          <w:rFonts w:ascii="Times New Roman" w:hAnsi="Times New Roman"/>
          <w:spacing w:val="-1"/>
          <w:sz w:val="28"/>
          <w:szCs w:val="28"/>
        </w:rPr>
        <w:t>н</w:t>
      </w:r>
      <w:r w:rsidRPr="009678B6">
        <w:rPr>
          <w:rFonts w:ascii="Times New Roman" w:hAnsi="Times New Roman"/>
          <w:sz w:val="28"/>
          <w:szCs w:val="28"/>
        </w:rPr>
        <w:t>ик</w:t>
      </w:r>
      <w:r w:rsidRPr="009678B6">
        <w:rPr>
          <w:rFonts w:ascii="Times New Roman" w:hAnsi="Times New Roman"/>
          <w:spacing w:val="1"/>
          <w:sz w:val="28"/>
          <w:szCs w:val="28"/>
        </w:rPr>
        <w:t>а</w:t>
      </w:r>
      <w:r w:rsidRPr="009678B6">
        <w:rPr>
          <w:rFonts w:ascii="Times New Roman" w:hAnsi="Times New Roman"/>
          <w:sz w:val="28"/>
          <w:szCs w:val="28"/>
        </w:rPr>
        <w:t>м</w:t>
      </w:r>
      <w:r w:rsidRPr="009678B6">
        <w:rPr>
          <w:rFonts w:ascii="Times New Roman" w:hAnsi="Times New Roman"/>
          <w:spacing w:val="26"/>
          <w:sz w:val="28"/>
          <w:szCs w:val="28"/>
        </w:rPr>
        <w:t xml:space="preserve"> </w:t>
      </w:r>
      <w:r w:rsidRPr="009678B6">
        <w:rPr>
          <w:rFonts w:ascii="Times New Roman" w:hAnsi="Times New Roman"/>
          <w:sz w:val="28"/>
          <w:szCs w:val="28"/>
        </w:rPr>
        <w:t>и</w:t>
      </w:r>
      <w:r w:rsidRPr="009678B6">
        <w:rPr>
          <w:rFonts w:ascii="Times New Roman" w:hAnsi="Times New Roman"/>
          <w:spacing w:val="25"/>
          <w:sz w:val="28"/>
          <w:szCs w:val="28"/>
        </w:rPr>
        <w:t xml:space="preserve"> </w:t>
      </w:r>
      <w:r w:rsidRPr="009678B6">
        <w:rPr>
          <w:rFonts w:ascii="Times New Roman" w:hAnsi="Times New Roman"/>
          <w:spacing w:val="1"/>
          <w:sz w:val="28"/>
          <w:szCs w:val="28"/>
        </w:rPr>
        <w:t>а</w:t>
      </w:r>
      <w:r w:rsidRPr="009678B6">
        <w:rPr>
          <w:rFonts w:ascii="Times New Roman" w:hAnsi="Times New Roman"/>
          <w:spacing w:val="-2"/>
          <w:sz w:val="28"/>
          <w:szCs w:val="28"/>
        </w:rPr>
        <w:t>л</w:t>
      </w:r>
      <w:r w:rsidRPr="009678B6">
        <w:rPr>
          <w:rFonts w:ascii="Times New Roman" w:hAnsi="Times New Roman"/>
          <w:spacing w:val="1"/>
          <w:sz w:val="28"/>
          <w:szCs w:val="28"/>
        </w:rPr>
        <w:t>е</w:t>
      </w:r>
      <w:r w:rsidRPr="009678B6">
        <w:rPr>
          <w:rFonts w:ascii="Times New Roman" w:hAnsi="Times New Roman"/>
          <w:spacing w:val="-1"/>
          <w:sz w:val="28"/>
          <w:szCs w:val="28"/>
        </w:rPr>
        <w:t>в</w:t>
      </w:r>
      <w:r w:rsidRPr="009678B6">
        <w:rPr>
          <w:rFonts w:ascii="Times New Roman" w:hAnsi="Times New Roman"/>
          <w:spacing w:val="1"/>
          <w:sz w:val="28"/>
          <w:szCs w:val="28"/>
        </w:rPr>
        <w:t>ро</w:t>
      </w:r>
      <w:r w:rsidRPr="009678B6">
        <w:rPr>
          <w:rFonts w:ascii="Times New Roman" w:hAnsi="Times New Roman"/>
          <w:sz w:val="28"/>
          <w:szCs w:val="28"/>
        </w:rPr>
        <w:t>л</w:t>
      </w:r>
      <w:r w:rsidRPr="009678B6">
        <w:rPr>
          <w:rFonts w:ascii="Times New Roman" w:hAnsi="Times New Roman"/>
          <w:spacing w:val="-2"/>
          <w:sz w:val="28"/>
          <w:szCs w:val="28"/>
        </w:rPr>
        <w:t>и</w:t>
      </w:r>
      <w:r w:rsidRPr="009678B6">
        <w:rPr>
          <w:rFonts w:ascii="Times New Roman" w:hAnsi="Times New Roman"/>
          <w:spacing w:val="1"/>
          <w:sz w:val="28"/>
          <w:szCs w:val="28"/>
        </w:rPr>
        <w:t>та</w:t>
      </w:r>
      <w:r w:rsidRPr="009678B6">
        <w:rPr>
          <w:rFonts w:ascii="Times New Roman" w:hAnsi="Times New Roman"/>
          <w:spacing w:val="-1"/>
          <w:sz w:val="28"/>
          <w:szCs w:val="28"/>
        </w:rPr>
        <w:t>м</w:t>
      </w:r>
      <w:r w:rsidRPr="009678B6">
        <w:rPr>
          <w:rFonts w:ascii="Times New Roman" w:hAnsi="Times New Roman"/>
          <w:sz w:val="28"/>
          <w:szCs w:val="28"/>
        </w:rPr>
        <w:t>.</w:t>
      </w:r>
      <w:r w:rsidRPr="009678B6">
        <w:rPr>
          <w:rFonts w:ascii="Times New Roman" w:hAnsi="Times New Roman"/>
          <w:spacing w:val="27"/>
          <w:sz w:val="28"/>
          <w:szCs w:val="28"/>
        </w:rPr>
        <w:t xml:space="preserve"> </w:t>
      </w:r>
      <w:r w:rsidRPr="009678B6">
        <w:rPr>
          <w:rFonts w:ascii="Times New Roman" w:hAnsi="Times New Roman"/>
          <w:sz w:val="28"/>
          <w:szCs w:val="28"/>
        </w:rPr>
        <w:t>Глу</w:t>
      </w:r>
      <w:r w:rsidRPr="009678B6">
        <w:rPr>
          <w:rFonts w:ascii="Times New Roman" w:hAnsi="Times New Roman"/>
          <w:spacing w:val="-2"/>
          <w:sz w:val="28"/>
          <w:szCs w:val="28"/>
        </w:rPr>
        <w:t>б</w:t>
      </w:r>
      <w:r w:rsidRPr="009678B6">
        <w:rPr>
          <w:rFonts w:ascii="Times New Roman" w:hAnsi="Times New Roman"/>
          <w:sz w:val="28"/>
          <w:szCs w:val="28"/>
        </w:rPr>
        <w:t>и</w:t>
      </w:r>
      <w:r w:rsidRPr="009678B6">
        <w:rPr>
          <w:rFonts w:ascii="Times New Roman" w:hAnsi="Times New Roman"/>
          <w:spacing w:val="-1"/>
          <w:sz w:val="28"/>
          <w:szCs w:val="28"/>
        </w:rPr>
        <w:t>н</w:t>
      </w:r>
      <w:r w:rsidRPr="009678B6">
        <w:rPr>
          <w:rFonts w:ascii="Times New Roman" w:hAnsi="Times New Roman"/>
          <w:sz w:val="28"/>
          <w:szCs w:val="28"/>
        </w:rPr>
        <w:t>а</w:t>
      </w:r>
      <w:r w:rsidRPr="009678B6">
        <w:rPr>
          <w:rFonts w:ascii="Times New Roman" w:hAnsi="Times New Roman"/>
          <w:spacing w:val="25"/>
          <w:sz w:val="28"/>
          <w:szCs w:val="28"/>
        </w:rPr>
        <w:t xml:space="preserve"> </w:t>
      </w:r>
      <w:r w:rsidRPr="009678B6">
        <w:rPr>
          <w:rFonts w:ascii="Times New Roman" w:hAnsi="Times New Roman"/>
          <w:spacing w:val="1"/>
          <w:sz w:val="28"/>
          <w:szCs w:val="28"/>
        </w:rPr>
        <w:t>за</w:t>
      </w:r>
      <w:r w:rsidRPr="009678B6">
        <w:rPr>
          <w:rFonts w:ascii="Times New Roman" w:hAnsi="Times New Roman"/>
          <w:spacing w:val="-2"/>
          <w:sz w:val="28"/>
          <w:szCs w:val="28"/>
        </w:rPr>
        <w:t>л</w:t>
      </w:r>
      <w:r w:rsidRPr="009678B6">
        <w:rPr>
          <w:rFonts w:ascii="Times New Roman" w:hAnsi="Times New Roman"/>
          <w:spacing w:val="1"/>
          <w:sz w:val="28"/>
          <w:szCs w:val="28"/>
        </w:rPr>
        <w:t>е</w:t>
      </w:r>
      <w:r w:rsidRPr="009678B6">
        <w:rPr>
          <w:rFonts w:ascii="Times New Roman" w:hAnsi="Times New Roman"/>
          <w:sz w:val="28"/>
          <w:szCs w:val="28"/>
        </w:rPr>
        <w:t>г</w:t>
      </w:r>
      <w:r w:rsidRPr="009678B6">
        <w:rPr>
          <w:rFonts w:ascii="Times New Roman" w:hAnsi="Times New Roman"/>
          <w:spacing w:val="1"/>
          <w:sz w:val="28"/>
          <w:szCs w:val="28"/>
        </w:rPr>
        <w:t>а</w:t>
      </w:r>
      <w:r w:rsidRPr="009678B6">
        <w:rPr>
          <w:rFonts w:ascii="Times New Roman" w:hAnsi="Times New Roman"/>
          <w:spacing w:val="-1"/>
          <w:sz w:val="28"/>
          <w:szCs w:val="28"/>
        </w:rPr>
        <w:t>н</w:t>
      </w:r>
      <w:r w:rsidRPr="009678B6">
        <w:rPr>
          <w:rFonts w:ascii="Times New Roman" w:hAnsi="Times New Roman"/>
          <w:sz w:val="28"/>
          <w:szCs w:val="28"/>
        </w:rPr>
        <w:t>ия</w:t>
      </w:r>
      <w:r w:rsidRPr="009678B6">
        <w:rPr>
          <w:rFonts w:ascii="Times New Roman" w:hAnsi="Times New Roman"/>
          <w:spacing w:val="26"/>
          <w:sz w:val="28"/>
          <w:szCs w:val="28"/>
        </w:rPr>
        <w:t xml:space="preserve"> </w:t>
      </w:r>
      <w:r w:rsidRPr="009678B6">
        <w:rPr>
          <w:rFonts w:ascii="Times New Roman" w:hAnsi="Times New Roman"/>
          <w:spacing w:val="-1"/>
          <w:sz w:val="28"/>
          <w:szCs w:val="28"/>
        </w:rPr>
        <w:t>в</w:t>
      </w:r>
      <w:r w:rsidRPr="009678B6">
        <w:rPr>
          <w:rFonts w:ascii="Times New Roman" w:hAnsi="Times New Roman"/>
          <w:spacing w:val="1"/>
          <w:sz w:val="28"/>
          <w:szCs w:val="28"/>
        </w:rPr>
        <w:t>о</w:t>
      </w:r>
      <w:r w:rsidRPr="009678B6">
        <w:rPr>
          <w:rFonts w:ascii="Times New Roman" w:hAnsi="Times New Roman"/>
          <w:sz w:val="28"/>
          <w:szCs w:val="28"/>
        </w:rPr>
        <w:t>д</w:t>
      </w:r>
      <w:r w:rsidRPr="009678B6">
        <w:rPr>
          <w:rFonts w:ascii="Times New Roman" w:hAnsi="Times New Roman"/>
          <w:spacing w:val="1"/>
          <w:sz w:val="28"/>
          <w:szCs w:val="28"/>
        </w:rPr>
        <w:t>о</w:t>
      </w:r>
      <w:r w:rsidRPr="009678B6">
        <w:rPr>
          <w:rFonts w:ascii="Times New Roman" w:hAnsi="Times New Roman"/>
          <w:spacing w:val="-1"/>
          <w:sz w:val="28"/>
          <w:szCs w:val="28"/>
        </w:rPr>
        <w:t>н</w:t>
      </w:r>
      <w:r w:rsidRPr="009678B6">
        <w:rPr>
          <w:rFonts w:ascii="Times New Roman" w:hAnsi="Times New Roman"/>
          <w:spacing w:val="1"/>
          <w:sz w:val="28"/>
          <w:szCs w:val="28"/>
        </w:rPr>
        <w:t>о</w:t>
      </w:r>
      <w:r w:rsidRPr="009678B6">
        <w:rPr>
          <w:rFonts w:ascii="Times New Roman" w:hAnsi="Times New Roman"/>
          <w:sz w:val="28"/>
          <w:szCs w:val="28"/>
        </w:rPr>
        <w:t>с</w:t>
      </w:r>
      <w:r w:rsidRPr="009678B6">
        <w:rPr>
          <w:rFonts w:ascii="Times New Roman" w:hAnsi="Times New Roman"/>
          <w:spacing w:val="-1"/>
          <w:sz w:val="28"/>
          <w:szCs w:val="28"/>
        </w:rPr>
        <w:t>н</w:t>
      </w:r>
      <w:r w:rsidRPr="009678B6">
        <w:rPr>
          <w:rFonts w:ascii="Times New Roman" w:hAnsi="Times New Roman"/>
          <w:sz w:val="28"/>
          <w:szCs w:val="28"/>
        </w:rPr>
        <w:t>ых</w:t>
      </w:r>
      <w:r w:rsidRPr="009678B6">
        <w:rPr>
          <w:rFonts w:ascii="Times New Roman" w:hAnsi="Times New Roman"/>
          <w:spacing w:val="27"/>
          <w:sz w:val="28"/>
          <w:szCs w:val="28"/>
        </w:rPr>
        <w:t xml:space="preserve"> </w:t>
      </w:r>
      <w:r w:rsidRPr="009678B6">
        <w:rPr>
          <w:rFonts w:ascii="Times New Roman" w:hAnsi="Times New Roman"/>
          <w:spacing w:val="-2"/>
          <w:sz w:val="28"/>
          <w:szCs w:val="28"/>
        </w:rPr>
        <w:t>г</w:t>
      </w:r>
      <w:r w:rsidRPr="009678B6">
        <w:rPr>
          <w:rFonts w:ascii="Times New Roman" w:hAnsi="Times New Roman"/>
          <w:spacing w:val="1"/>
          <w:sz w:val="28"/>
          <w:szCs w:val="28"/>
        </w:rPr>
        <w:t>ор</w:t>
      </w:r>
      <w:r w:rsidRPr="009678B6">
        <w:rPr>
          <w:rFonts w:ascii="Times New Roman" w:hAnsi="Times New Roman"/>
          <w:spacing w:val="-2"/>
          <w:sz w:val="28"/>
          <w:szCs w:val="28"/>
        </w:rPr>
        <w:t>и</w:t>
      </w:r>
      <w:r w:rsidRPr="009678B6">
        <w:rPr>
          <w:rFonts w:ascii="Times New Roman" w:hAnsi="Times New Roman"/>
          <w:spacing w:val="1"/>
          <w:sz w:val="28"/>
          <w:szCs w:val="28"/>
        </w:rPr>
        <w:t>зо</w:t>
      </w:r>
      <w:r w:rsidRPr="009678B6">
        <w:rPr>
          <w:rFonts w:ascii="Times New Roman" w:hAnsi="Times New Roman"/>
          <w:spacing w:val="-1"/>
          <w:sz w:val="28"/>
          <w:szCs w:val="28"/>
        </w:rPr>
        <w:t>нто</w:t>
      </w:r>
      <w:r w:rsidRPr="009678B6">
        <w:rPr>
          <w:rFonts w:ascii="Times New Roman" w:hAnsi="Times New Roman"/>
          <w:sz w:val="28"/>
          <w:szCs w:val="28"/>
        </w:rPr>
        <w:t xml:space="preserve">в </w:t>
      </w:r>
      <w:r w:rsidR="003A21D8" w:rsidRPr="009678B6">
        <w:rPr>
          <w:rFonts w:ascii="Times New Roman" w:hAnsi="Times New Roman"/>
          <w:spacing w:val="1"/>
          <w:sz w:val="28"/>
          <w:szCs w:val="28"/>
        </w:rPr>
        <w:t>8</w:t>
      </w:r>
      <w:r w:rsidR="003A21D8" w:rsidRPr="009678B6">
        <w:rPr>
          <w:rFonts w:ascii="Times New Roman" w:hAnsi="Times New Roman"/>
          <w:sz w:val="28"/>
          <w:szCs w:val="28"/>
        </w:rPr>
        <w:t>0</w:t>
      </w:r>
      <w:r w:rsidR="003A21D8" w:rsidRPr="009678B6">
        <w:rPr>
          <w:rFonts w:ascii="Times New Roman" w:hAnsi="Times New Roman"/>
          <w:spacing w:val="1"/>
          <w:sz w:val="28"/>
          <w:szCs w:val="28"/>
        </w:rPr>
        <w:t>–250</w:t>
      </w:r>
      <w:r w:rsidRPr="009678B6">
        <w:rPr>
          <w:rFonts w:ascii="Times New Roman" w:hAnsi="Times New Roman"/>
          <w:spacing w:val="1"/>
          <w:sz w:val="28"/>
          <w:szCs w:val="28"/>
        </w:rPr>
        <w:t xml:space="preserve"> </w:t>
      </w:r>
      <w:r w:rsidRPr="009678B6">
        <w:rPr>
          <w:rFonts w:ascii="Times New Roman" w:hAnsi="Times New Roman"/>
          <w:spacing w:val="-1"/>
          <w:sz w:val="28"/>
          <w:szCs w:val="28"/>
        </w:rPr>
        <w:t>м</w:t>
      </w:r>
      <w:r w:rsidRPr="009678B6">
        <w:rPr>
          <w:rFonts w:ascii="Times New Roman" w:hAnsi="Times New Roman"/>
          <w:sz w:val="28"/>
          <w:szCs w:val="28"/>
        </w:rPr>
        <w:t>.</w:t>
      </w:r>
      <w:r w:rsidRPr="009678B6">
        <w:rPr>
          <w:rFonts w:ascii="Times New Roman" w:hAnsi="Times New Roman"/>
          <w:spacing w:val="1"/>
          <w:sz w:val="28"/>
          <w:szCs w:val="28"/>
        </w:rPr>
        <w:t xml:space="preserve"> </w:t>
      </w:r>
      <w:r w:rsidRPr="009678B6">
        <w:rPr>
          <w:rFonts w:ascii="Times New Roman" w:hAnsi="Times New Roman"/>
          <w:sz w:val="28"/>
          <w:szCs w:val="28"/>
        </w:rPr>
        <w:t>Уд</w:t>
      </w:r>
      <w:r w:rsidRPr="009678B6">
        <w:rPr>
          <w:rFonts w:ascii="Times New Roman" w:hAnsi="Times New Roman"/>
          <w:spacing w:val="-1"/>
          <w:sz w:val="28"/>
          <w:szCs w:val="28"/>
        </w:rPr>
        <w:t>е</w:t>
      </w:r>
      <w:r w:rsidRPr="009678B6">
        <w:rPr>
          <w:rFonts w:ascii="Times New Roman" w:hAnsi="Times New Roman"/>
          <w:sz w:val="28"/>
          <w:szCs w:val="28"/>
        </w:rPr>
        <w:t>л</w:t>
      </w:r>
      <w:r w:rsidRPr="009678B6">
        <w:rPr>
          <w:rFonts w:ascii="Times New Roman" w:hAnsi="Times New Roman"/>
          <w:spacing w:val="1"/>
          <w:sz w:val="28"/>
          <w:szCs w:val="28"/>
        </w:rPr>
        <w:t>ь</w:t>
      </w:r>
      <w:r w:rsidRPr="009678B6">
        <w:rPr>
          <w:rFonts w:ascii="Times New Roman" w:hAnsi="Times New Roman"/>
          <w:spacing w:val="-1"/>
          <w:sz w:val="28"/>
          <w:szCs w:val="28"/>
        </w:rPr>
        <w:t>н</w:t>
      </w:r>
      <w:r w:rsidRPr="009678B6">
        <w:rPr>
          <w:rFonts w:ascii="Times New Roman" w:hAnsi="Times New Roman"/>
          <w:sz w:val="28"/>
          <w:szCs w:val="28"/>
        </w:rPr>
        <w:t>ый</w:t>
      </w:r>
      <w:r w:rsidRPr="009678B6">
        <w:rPr>
          <w:rFonts w:ascii="Times New Roman" w:hAnsi="Times New Roman"/>
          <w:spacing w:val="1"/>
          <w:sz w:val="28"/>
          <w:szCs w:val="28"/>
        </w:rPr>
        <w:t xml:space="preserve"> </w:t>
      </w:r>
      <w:r w:rsidRPr="009678B6">
        <w:rPr>
          <w:rFonts w:ascii="Times New Roman" w:hAnsi="Times New Roman"/>
          <w:spacing w:val="-2"/>
          <w:sz w:val="28"/>
          <w:szCs w:val="28"/>
        </w:rPr>
        <w:t>д</w:t>
      </w:r>
      <w:r w:rsidRPr="009678B6">
        <w:rPr>
          <w:rFonts w:ascii="Times New Roman" w:hAnsi="Times New Roman"/>
          <w:spacing w:val="1"/>
          <w:sz w:val="28"/>
          <w:szCs w:val="28"/>
        </w:rPr>
        <w:t>е</w:t>
      </w:r>
      <w:r w:rsidRPr="009678B6">
        <w:rPr>
          <w:rFonts w:ascii="Times New Roman" w:hAnsi="Times New Roman"/>
          <w:spacing w:val="-2"/>
          <w:sz w:val="28"/>
          <w:szCs w:val="28"/>
        </w:rPr>
        <w:t>б</w:t>
      </w:r>
      <w:r w:rsidRPr="009678B6">
        <w:rPr>
          <w:rFonts w:ascii="Times New Roman" w:hAnsi="Times New Roman"/>
          <w:sz w:val="28"/>
          <w:szCs w:val="28"/>
        </w:rPr>
        <w:t>ит</w:t>
      </w:r>
      <w:r w:rsidRPr="009678B6">
        <w:rPr>
          <w:rFonts w:ascii="Times New Roman" w:hAnsi="Times New Roman"/>
          <w:spacing w:val="2"/>
          <w:sz w:val="28"/>
          <w:szCs w:val="28"/>
        </w:rPr>
        <w:t xml:space="preserve"> </w:t>
      </w:r>
      <w:r w:rsidRPr="009678B6">
        <w:rPr>
          <w:rFonts w:ascii="Times New Roman" w:hAnsi="Times New Roman"/>
          <w:sz w:val="28"/>
          <w:szCs w:val="28"/>
        </w:rPr>
        <w:t>су</w:t>
      </w:r>
      <w:r w:rsidRPr="009678B6">
        <w:rPr>
          <w:rFonts w:ascii="Times New Roman" w:hAnsi="Times New Roman"/>
          <w:spacing w:val="-1"/>
          <w:sz w:val="28"/>
          <w:szCs w:val="28"/>
        </w:rPr>
        <w:t>щ</w:t>
      </w:r>
      <w:r w:rsidRPr="009678B6">
        <w:rPr>
          <w:rFonts w:ascii="Times New Roman" w:hAnsi="Times New Roman"/>
          <w:spacing w:val="1"/>
          <w:sz w:val="28"/>
          <w:szCs w:val="28"/>
        </w:rPr>
        <w:t>е</w:t>
      </w:r>
      <w:r w:rsidRPr="009678B6">
        <w:rPr>
          <w:rFonts w:ascii="Times New Roman" w:hAnsi="Times New Roman"/>
          <w:sz w:val="28"/>
          <w:szCs w:val="28"/>
        </w:rPr>
        <w:t>с</w:t>
      </w:r>
      <w:r w:rsidRPr="009678B6">
        <w:rPr>
          <w:rFonts w:ascii="Times New Roman" w:hAnsi="Times New Roman"/>
          <w:spacing w:val="-1"/>
          <w:sz w:val="28"/>
          <w:szCs w:val="28"/>
        </w:rPr>
        <w:t>т</w:t>
      </w:r>
      <w:r w:rsidRPr="009678B6">
        <w:rPr>
          <w:rFonts w:ascii="Times New Roman" w:hAnsi="Times New Roman"/>
          <w:spacing w:val="1"/>
          <w:sz w:val="28"/>
          <w:szCs w:val="28"/>
        </w:rPr>
        <w:t>в</w:t>
      </w:r>
      <w:r w:rsidRPr="009678B6">
        <w:rPr>
          <w:rFonts w:ascii="Times New Roman" w:hAnsi="Times New Roman"/>
          <w:sz w:val="28"/>
          <w:szCs w:val="28"/>
        </w:rPr>
        <w:t>у</w:t>
      </w:r>
      <w:r w:rsidRPr="009678B6">
        <w:rPr>
          <w:rFonts w:ascii="Times New Roman" w:hAnsi="Times New Roman"/>
          <w:spacing w:val="-1"/>
          <w:sz w:val="28"/>
          <w:szCs w:val="28"/>
        </w:rPr>
        <w:t>ющ</w:t>
      </w:r>
      <w:r w:rsidRPr="009678B6">
        <w:rPr>
          <w:rFonts w:ascii="Times New Roman" w:hAnsi="Times New Roman"/>
          <w:sz w:val="28"/>
          <w:szCs w:val="28"/>
        </w:rPr>
        <w:t>их ск</w:t>
      </w:r>
      <w:r w:rsidRPr="009678B6">
        <w:rPr>
          <w:rFonts w:ascii="Times New Roman" w:hAnsi="Times New Roman"/>
          <w:spacing w:val="1"/>
          <w:sz w:val="28"/>
          <w:szCs w:val="28"/>
        </w:rPr>
        <w:t>ва</w:t>
      </w:r>
      <w:r w:rsidRPr="009678B6">
        <w:rPr>
          <w:rFonts w:ascii="Times New Roman" w:hAnsi="Times New Roman"/>
          <w:sz w:val="28"/>
          <w:szCs w:val="28"/>
        </w:rPr>
        <w:t>жин</w:t>
      </w:r>
      <w:r w:rsidRPr="009678B6">
        <w:rPr>
          <w:rFonts w:ascii="Times New Roman" w:hAnsi="Times New Roman"/>
          <w:spacing w:val="-3"/>
          <w:sz w:val="28"/>
          <w:szCs w:val="28"/>
        </w:rPr>
        <w:t xml:space="preserve"> </w:t>
      </w:r>
      <w:r w:rsidR="003A21D8" w:rsidRPr="009678B6">
        <w:rPr>
          <w:rFonts w:ascii="Times New Roman" w:hAnsi="Times New Roman"/>
          <w:spacing w:val="1"/>
          <w:sz w:val="28"/>
          <w:szCs w:val="28"/>
        </w:rPr>
        <w:t>0</w:t>
      </w:r>
      <w:r w:rsidR="003A21D8" w:rsidRPr="009678B6">
        <w:rPr>
          <w:rFonts w:ascii="Times New Roman" w:hAnsi="Times New Roman"/>
          <w:sz w:val="28"/>
          <w:szCs w:val="28"/>
        </w:rPr>
        <w:t>,2</w:t>
      </w:r>
      <w:r w:rsidR="003A21D8" w:rsidRPr="009678B6">
        <w:rPr>
          <w:rFonts w:ascii="Times New Roman" w:hAnsi="Times New Roman"/>
          <w:spacing w:val="-1"/>
          <w:sz w:val="28"/>
          <w:szCs w:val="28"/>
        </w:rPr>
        <w:t>–2,5</w:t>
      </w:r>
      <w:r w:rsidRPr="009678B6">
        <w:rPr>
          <w:rFonts w:ascii="Times New Roman" w:hAnsi="Times New Roman"/>
          <w:spacing w:val="1"/>
          <w:sz w:val="28"/>
          <w:szCs w:val="28"/>
        </w:rPr>
        <w:t xml:space="preserve"> </w:t>
      </w:r>
      <w:r w:rsidRPr="009678B6">
        <w:rPr>
          <w:rFonts w:ascii="Times New Roman" w:hAnsi="Times New Roman"/>
          <w:spacing w:val="-2"/>
          <w:sz w:val="28"/>
          <w:szCs w:val="28"/>
        </w:rPr>
        <w:t>л</w:t>
      </w:r>
      <w:r w:rsidRPr="009678B6">
        <w:rPr>
          <w:rFonts w:ascii="Times New Roman" w:hAnsi="Times New Roman"/>
          <w:sz w:val="28"/>
          <w:szCs w:val="28"/>
        </w:rPr>
        <w:t>/с.</w:t>
      </w:r>
    </w:p>
    <w:p w14:paraId="38450366" w14:textId="7A092EA8" w:rsidR="00C41998" w:rsidRPr="009678B6" w:rsidRDefault="00C41998" w:rsidP="003A21D8">
      <w:pPr>
        <w:widowControl w:val="0"/>
        <w:autoSpaceDE w:val="0"/>
        <w:autoSpaceDN w:val="0"/>
        <w:adjustRightInd w:val="0"/>
        <w:spacing w:after="0" w:line="240" w:lineRule="auto"/>
        <w:ind w:firstLine="709"/>
        <w:jc w:val="both"/>
        <w:rPr>
          <w:rFonts w:ascii="Times New Roman" w:hAnsi="Times New Roman"/>
          <w:sz w:val="28"/>
          <w:szCs w:val="28"/>
        </w:rPr>
      </w:pPr>
      <w:r w:rsidRPr="009678B6">
        <w:rPr>
          <w:rFonts w:ascii="Times New Roman" w:hAnsi="Times New Roman"/>
          <w:sz w:val="28"/>
          <w:szCs w:val="28"/>
        </w:rPr>
        <w:t>По</w:t>
      </w:r>
      <w:r w:rsidRPr="009678B6">
        <w:rPr>
          <w:rFonts w:ascii="Times New Roman" w:hAnsi="Times New Roman"/>
          <w:spacing w:val="14"/>
          <w:sz w:val="28"/>
          <w:szCs w:val="28"/>
        </w:rPr>
        <w:t xml:space="preserve"> </w:t>
      </w:r>
      <w:r w:rsidRPr="009678B6">
        <w:rPr>
          <w:rFonts w:ascii="Times New Roman" w:hAnsi="Times New Roman"/>
          <w:sz w:val="28"/>
          <w:szCs w:val="28"/>
        </w:rPr>
        <w:t>хи</w:t>
      </w:r>
      <w:r w:rsidRPr="009678B6">
        <w:rPr>
          <w:rFonts w:ascii="Times New Roman" w:hAnsi="Times New Roman"/>
          <w:spacing w:val="-1"/>
          <w:sz w:val="28"/>
          <w:szCs w:val="28"/>
        </w:rPr>
        <w:t>м</w:t>
      </w:r>
      <w:r w:rsidRPr="009678B6">
        <w:rPr>
          <w:rFonts w:ascii="Times New Roman" w:hAnsi="Times New Roman"/>
          <w:sz w:val="28"/>
          <w:szCs w:val="28"/>
        </w:rPr>
        <w:t>и</w:t>
      </w:r>
      <w:r w:rsidRPr="009678B6">
        <w:rPr>
          <w:rFonts w:ascii="Times New Roman" w:hAnsi="Times New Roman"/>
          <w:spacing w:val="1"/>
          <w:sz w:val="28"/>
          <w:szCs w:val="28"/>
        </w:rPr>
        <w:t>че</w:t>
      </w:r>
      <w:r w:rsidRPr="009678B6">
        <w:rPr>
          <w:rFonts w:ascii="Times New Roman" w:hAnsi="Times New Roman"/>
          <w:sz w:val="28"/>
          <w:szCs w:val="28"/>
        </w:rPr>
        <w:t>ск</w:t>
      </w:r>
      <w:r w:rsidRPr="009678B6">
        <w:rPr>
          <w:rFonts w:ascii="Times New Roman" w:hAnsi="Times New Roman"/>
          <w:spacing w:val="1"/>
          <w:sz w:val="28"/>
          <w:szCs w:val="28"/>
        </w:rPr>
        <w:t>о</w:t>
      </w:r>
      <w:r w:rsidRPr="009678B6">
        <w:rPr>
          <w:rFonts w:ascii="Times New Roman" w:hAnsi="Times New Roman"/>
          <w:spacing w:val="-1"/>
          <w:sz w:val="28"/>
          <w:szCs w:val="28"/>
        </w:rPr>
        <w:t>м</w:t>
      </w:r>
      <w:r w:rsidRPr="009678B6">
        <w:rPr>
          <w:rFonts w:ascii="Times New Roman" w:hAnsi="Times New Roman"/>
          <w:sz w:val="28"/>
          <w:szCs w:val="28"/>
        </w:rPr>
        <w:t>у</w:t>
      </w:r>
      <w:r w:rsidRPr="009678B6">
        <w:rPr>
          <w:rFonts w:ascii="Times New Roman" w:hAnsi="Times New Roman"/>
          <w:spacing w:val="22"/>
          <w:sz w:val="28"/>
          <w:szCs w:val="28"/>
        </w:rPr>
        <w:t xml:space="preserve"> </w:t>
      </w:r>
      <w:r w:rsidRPr="009678B6">
        <w:rPr>
          <w:rFonts w:ascii="Times New Roman" w:hAnsi="Times New Roman"/>
          <w:sz w:val="28"/>
          <w:szCs w:val="28"/>
        </w:rPr>
        <w:t>с</w:t>
      </w:r>
      <w:r w:rsidRPr="009678B6">
        <w:rPr>
          <w:rFonts w:ascii="Times New Roman" w:hAnsi="Times New Roman"/>
          <w:spacing w:val="1"/>
          <w:sz w:val="28"/>
          <w:szCs w:val="28"/>
        </w:rPr>
        <w:t>о</w:t>
      </w:r>
      <w:r w:rsidRPr="009678B6">
        <w:rPr>
          <w:rFonts w:ascii="Times New Roman" w:hAnsi="Times New Roman"/>
          <w:sz w:val="28"/>
          <w:szCs w:val="28"/>
        </w:rPr>
        <w:t>с</w:t>
      </w:r>
      <w:r w:rsidRPr="009678B6">
        <w:rPr>
          <w:rFonts w:ascii="Times New Roman" w:hAnsi="Times New Roman"/>
          <w:spacing w:val="1"/>
          <w:sz w:val="28"/>
          <w:szCs w:val="28"/>
        </w:rPr>
        <w:t>т</w:t>
      </w:r>
      <w:r w:rsidRPr="009678B6">
        <w:rPr>
          <w:rFonts w:ascii="Times New Roman" w:hAnsi="Times New Roman"/>
          <w:spacing w:val="-1"/>
          <w:sz w:val="28"/>
          <w:szCs w:val="28"/>
        </w:rPr>
        <w:t>а</w:t>
      </w:r>
      <w:r w:rsidRPr="009678B6">
        <w:rPr>
          <w:rFonts w:ascii="Times New Roman" w:hAnsi="Times New Roman"/>
          <w:spacing w:val="1"/>
          <w:sz w:val="28"/>
          <w:szCs w:val="28"/>
        </w:rPr>
        <w:t>в</w:t>
      </w:r>
      <w:r w:rsidRPr="009678B6">
        <w:rPr>
          <w:rFonts w:ascii="Times New Roman" w:hAnsi="Times New Roman"/>
          <w:sz w:val="28"/>
          <w:szCs w:val="28"/>
        </w:rPr>
        <w:t>у</w:t>
      </w:r>
      <w:r w:rsidRPr="009678B6">
        <w:rPr>
          <w:rFonts w:ascii="Times New Roman" w:hAnsi="Times New Roman"/>
          <w:spacing w:val="22"/>
          <w:sz w:val="28"/>
          <w:szCs w:val="28"/>
        </w:rPr>
        <w:t xml:space="preserve"> </w:t>
      </w:r>
      <w:r w:rsidRPr="009678B6">
        <w:rPr>
          <w:rFonts w:ascii="Times New Roman" w:hAnsi="Times New Roman"/>
          <w:sz w:val="28"/>
          <w:szCs w:val="28"/>
        </w:rPr>
        <w:t>и</w:t>
      </w:r>
      <w:r w:rsidRPr="009678B6">
        <w:rPr>
          <w:rFonts w:ascii="Times New Roman" w:hAnsi="Times New Roman"/>
          <w:spacing w:val="23"/>
          <w:sz w:val="28"/>
          <w:szCs w:val="28"/>
        </w:rPr>
        <w:t xml:space="preserve"> </w:t>
      </w:r>
      <w:r w:rsidRPr="009678B6">
        <w:rPr>
          <w:rFonts w:ascii="Times New Roman" w:hAnsi="Times New Roman"/>
          <w:spacing w:val="-1"/>
          <w:sz w:val="28"/>
          <w:szCs w:val="28"/>
        </w:rPr>
        <w:t>м</w:t>
      </w:r>
      <w:r w:rsidRPr="009678B6">
        <w:rPr>
          <w:rFonts w:ascii="Times New Roman" w:hAnsi="Times New Roman"/>
          <w:sz w:val="28"/>
          <w:szCs w:val="28"/>
        </w:rPr>
        <w:t>и</w:t>
      </w:r>
      <w:r w:rsidRPr="009678B6">
        <w:rPr>
          <w:rFonts w:ascii="Times New Roman" w:hAnsi="Times New Roman"/>
          <w:spacing w:val="-1"/>
          <w:sz w:val="28"/>
          <w:szCs w:val="28"/>
        </w:rPr>
        <w:t>н</w:t>
      </w:r>
      <w:r w:rsidRPr="009678B6">
        <w:rPr>
          <w:rFonts w:ascii="Times New Roman" w:hAnsi="Times New Roman"/>
          <w:spacing w:val="1"/>
          <w:sz w:val="28"/>
          <w:szCs w:val="28"/>
        </w:rPr>
        <w:t>ера</w:t>
      </w:r>
      <w:r w:rsidRPr="009678B6">
        <w:rPr>
          <w:rFonts w:ascii="Times New Roman" w:hAnsi="Times New Roman"/>
          <w:sz w:val="28"/>
          <w:szCs w:val="28"/>
        </w:rPr>
        <w:t>ли</w:t>
      </w:r>
      <w:r w:rsidRPr="009678B6">
        <w:rPr>
          <w:rFonts w:ascii="Times New Roman" w:hAnsi="Times New Roman"/>
          <w:spacing w:val="-1"/>
          <w:sz w:val="28"/>
          <w:szCs w:val="28"/>
        </w:rPr>
        <w:t>з</w:t>
      </w:r>
      <w:r w:rsidRPr="009678B6">
        <w:rPr>
          <w:rFonts w:ascii="Times New Roman" w:hAnsi="Times New Roman"/>
          <w:spacing w:val="1"/>
          <w:sz w:val="28"/>
          <w:szCs w:val="28"/>
        </w:rPr>
        <w:t>а</w:t>
      </w:r>
      <w:r w:rsidRPr="009678B6">
        <w:rPr>
          <w:rFonts w:ascii="Times New Roman" w:hAnsi="Times New Roman"/>
          <w:sz w:val="28"/>
          <w:szCs w:val="28"/>
        </w:rPr>
        <w:t>ции</w:t>
      </w:r>
      <w:r w:rsidRPr="009678B6">
        <w:rPr>
          <w:rFonts w:ascii="Times New Roman" w:hAnsi="Times New Roman"/>
          <w:spacing w:val="23"/>
          <w:sz w:val="28"/>
          <w:szCs w:val="28"/>
        </w:rPr>
        <w:t xml:space="preserve"> </w:t>
      </w:r>
      <w:r w:rsidRPr="009678B6">
        <w:rPr>
          <w:rFonts w:ascii="Times New Roman" w:hAnsi="Times New Roman"/>
          <w:spacing w:val="-1"/>
          <w:sz w:val="28"/>
          <w:szCs w:val="28"/>
        </w:rPr>
        <w:t>п</w:t>
      </w:r>
      <w:r w:rsidRPr="009678B6">
        <w:rPr>
          <w:rFonts w:ascii="Times New Roman" w:hAnsi="Times New Roman"/>
          <w:spacing w:val="1"/>
          <w:sz w:val="28"/>
          <w:szCs w:val="28"/>
        </w:rPr>
        <w:t>о</w:t>
      </w:r>
      <w:r w:rsidRPr="009678B6">
        <w:rPr>
          <w:rFonts w:ascii="Times New Roman" w:hAnsi="Times New Roman"/>
          <w:sz w:val="28"/>
          <w:szCs w:val="28"/>
        </w:rPr>
        <w:t>д</w:t>
      </w:r>
      <w:r w:rsidRPr="009678B6">
        <w:rPr>
          <w:rFonts w:ascii="Times New Roman" w:hAnsi="Times New Roman"/>
          <w:spacing w:val="-1"/>
          <w:sz w:val="28"/>
          <w:szCs w:val="28"/>
        </w:rPr>
        <w:t>з</w:t>
      </w:r>
      <w:r w:rsidRPr="009678B6">
        <w:rPr>
          <w:rFonts w:ascii="Times New Roman" w:hAnsi="Times New Roman"/>
          <w:spacing w:val="1"/>
          <w:sz w:val="28"/>
          <w:szCs w:val="28"/>
        </w:rPr>
        <w:t>е</w:t>
      </w:r>
      <w:r w:rsidRPr="009678B6">
        <w:rPr>
          <w:rFonts w:ascii="Times New Roman" w:hAnsi="Times New Roman"/>
          <w:spacing w:val="-1"/>
          <w:sz w:val="28"/>
          <w:szCs w:val="28"/>
        </w:rPr>
        <w:t>мн</w:t>
      </w:r>
      <w:r w:rsidRPr="009678B6">
        <w:rPr>
          <w:rFonts w:ascii="Times New Roman" w:hAnsi="Times New Roman"/>
          <w:sz w:val="28"/>
          <w:szCs w:val="28"/>
        </w:rPr>
        <w:t>ые</w:t>
      </w:r>
      <w:r w:rsidRPr="009678B6">
        <w:rPr>
          <w:rFonts w:ascii="Times New Roman" w:hAnsi="Times New Roman"/>
          <w:spacing w:val="23"/>
          <w:sz w:val="28"/>
          <w:szCs w:val="28"/>
        </w:rPr>
        <w:t xml:space="preserve"> </w:t>
      </w:r>
      <w:r w:rsidRPr="009678B6">
        <w:rPr>
          <w:rFonts w:ascii="Times New Roman" w:hAnsi="Times New Roman"/>
          <w:spacing w:val="1"/>
          <w:sz w:val="28"/>
          <w:szCs w:val="28"/>
        </w:rPr>
        <w:t>во</w:t>
      </w:r>
      <w:r w:rsidRPr="009678B6">
        <w:rPr>
          <w:rFonts w:ascii="Times New Roman" w:hAnsi="Times New Roman"/>
          <w:sz w:val="28"/>
          <w:szCs w:val="28"/>
        </w:rPr>
        <w:t>ды</w:t>
      </w:r>
      <w:r w:rsidRPr="009678B6">
        <w:rPr>
          <w:rFonts w:ascii="Times New Roman" w:hAnsi="Times New Roman"/>
          <w:spacing w:val="22"/>
          <w:sz w:val="28"/>
          <w:szCs w:val="28"/>
        </w:rPr>
        <w:t xml:space="preserve"> </w:t>
      </w:r>
      <w:r w:rsidRPr="009678B6">
        <w:rPr>
          <w:rFonts w:ascii="Times New Roman" w:hAnsi="Times New Roman"/>
          <w:spacing w:val="1"/>
          <w:sz w:val="28"/>
          <w:szCs w:val="28"/>
        </w:rPr>
        <w:t>в</w:t>
      </w:r>
      <w:r w:rsidRPr="009678B6">
        <w:rPr>
          <w:rFonts w:ascii="Times New Roman" w:hAnsi="Times New Roman"/>
          <w:spacing w:val="-1"/>
          <w:sz w:val="28"/>
          <w:szCs w:val="28"/>
        </w:rPr>
        <w:t>е</w:t>
      </w:r>
      <w:r w:rsidRPr="009678B6">
        <w:rPr>
          <w:rFonts w:ascii="Times New Roman" w:hAnsi="Times New Roman"/>
          <w:spacing w:val="1"/>
          <w:sz w:val="28"/>
          <w:szCs w:val="28"/>
        </w:rPr>
        <w:t>р</w:t>
      </w:r>
      <w:r w:rsidRPr="009678B6">
        <w:rPr>
          <w:rFonts w:ascii="Times New Roman" w:hAnsi="Times New Roman"/>
          <w:sz w:val="28"/>
          <w:szCs w:val="28"/>
        </w:rPr>
        <w:t>х</w:t>
      </w:r>
      <w:r w:rsidRPr="009678B6">
        <w:rPr>
          <w:rFonts w:ascii="Times New Roman" w:hAnsi="Times New Roman"/>
          <w:spacing w:val="-1"/>
          <w:sz w:val="28"/>
          <w:szCs w:val="28"/>
        </w:rPr>
        <w:t>н</w:t>
      </w:r>
      <w:r w:rsidRPr="009678B6">
        <w:rPr>
          <w:rFonts w:ascii="Times New Roman" w:hAnsi="Times New Roman"/>
          <w:spacing w:val="1"/>
          <w:sz w:val="28"/>
          <w:szCs w:val="28"/>
        </w:rPr>
        <w:t>е</w:t>
      </w:r>
      <w:r w:rsidRPr="009678B6">
        <w:rPr>
          <w:rFonts w:ascii="Times New Roman" w:hAnsi="Times New Roman"/>
          <w:sz w:val="28"/>
          <w:szCs w:val="28"/>
        </w:rPr>
        <w:t>д</w:t>
      </w:r>
      <w:r w:rsidRPr="009678B6">
        <w:rPr>
          <w:rFonts w:ascii="Times New Roman" w:hAnsi="Times New Roman"/>
          <w:spacing w:val="-1"/>
          <w:sz w:val="28"/>
          <w:szCs w:val="28"/>
        </w:rPr>
        <w:t>е</w:t>
      </w:r>
      <w:r w:rsidRPr="009678B6">
        <w:rPr>
          <w:rFonts w:ascii="Times New Roman" w:hAnsi="Times New Roman"/>
          <w:spacing w:val="1"/>
          <w:sz w:val="28"/>
          <w:szCs w:val="28"/>
        </w:rPr>
        <w:t>во</w:t>
      </w:r>
      <w:r w:rsidRPr="009678B6">
        <w:rPr>
          <w:rFonts w:ascii="Times New Roman" w:hAnsi="Times New Roman"/>
          <w:spacing w:val="-1"/>
          <w:sz w:val="28"/>
          <w:szCs w:val="28"/>
        </w:rPr>
        <w:t>н</w:t>
      </w:r>
      <w:r w:rsidRPr="009678B6">
        <w:rPr>
          <w:rFonts w:ascii="Times New Roman" w:hAnsi="Times New Roman"/>
          <w:sz w:val="28"/>
          <w:szCs w:val="28"/>
        </w:rPr>
        <w:t>с</w:t>
      </w:r>
      <w:r w:rsidRPr="009678B6">
        <w:rPr>
          <w:rFonts w:ascii="Times New Roman" w:hAnsi="Times New Roman"/>
          <w:spacing w:val="-2"/>
          <w:sz w:val="28"/>
          <w:szCs w:val="28"/>
        </w:rPr>
        <w:t>к</w:t>
      </w:r>
      <w:r w:rsidRPr="009678B6">
        <w:rPr>
          <w:rFonts w:ascii="Times New Roman" w:hAnsi="Times New Roman"/>
          <w:spacing w:val="1"/>
          <w:sz w:val="28"/>
          <w:szCs w:val="28"/>
        </w:rPr>
        <w:t>о</w:t>
      </w:r>
      <w:r w:rsidRPr="009678B6">
        <w:rPr>
          <w:rFonts w:ascii="Times New Roman" w:hAnsi="Times New Roman"/>
          <w:sz w:val="28"/>
          <w:szCs w:val="28"/>
        </w:rPr>
        <w:t>го</w:t>
      </w:r>
      <w:r w:rsidRPr="009678B6">
        <w:rPr>
          <w:rFonts w:ascii="Times New Roman" w:hAnsi="Times New Roman"/>
          <w:spacing w:val="23"/>
          <w:sz w:val="28"/>
          <w:szCs w:val="28"/>
        </w:rPr>
        <w:t xml:space="preserve"> </w:t>
      </w:r>
      <w:r w:rsidRPr="009678B6">
        <w:rPr>
          <w:rFonts w:ascii="Times New Roman" w:hAnsi="Times New Roman"/>
          <w:spacing w:val="1"/>
          <w:sz w:val="28"/>
          <w:szCs w:val="28"/>
        </w:rPr>
        <w:t>в</w:t>
      </w:r>
      <w:r w:rsidRPr="009678B6">
        <w:rPr>
          <w:rFonts w:ascii="Times New Roman" w:hAnsi="Times New Roman"/>
          <w:spacing w:val="-1"/>
          <w:sz w:val="28"/>
          <w:szCs w:val="28"/>
        </w:rPr>
        <w:t>о</w:t>
      </w:r>
      <w:r w:rsidRPr="009678B6">
        <w:rPr>
          <w:rFonts w:ascii="Times New Roman" w:hAnsi="Times New Roman"/>
          <w:sz w:val="28"/>
          <w:szCs w:val="28"/>
        </w:rPr>
        <w:t>д</w:t>
      </w:r>
      <w:r w:rsidRPr="009678B6">
        <w:rPr>
          <w:rFonts w:ascii="Times New Roman" w:hAnsi="Times New Roman"/>
          <w:spacing w:val="1"/>
          <w:sz w:val="28"/>
          <w:szCs w:val="28"/>
        </w:rPr>
        <w:t>о</w:t>
      </w:r>
      <w:r w:rsidRPr="009678B6">
        <w:rPr>
          <w:rFonts w:ascii="Times New Roman" w:hAnsi="Times New Roman"/>
          <w:spacing w:val="-1"/>
          <w:sz w:val="28"/>
          <w:szCs w:val="28"/>
        </w:rPr>
        <w:t>н</w:t>
      </w:r>
      <w:r w:rsidRPr="009678B6">
        <w:rPr>
          <w:rFonts w:ascii="Times New Roman" w:hAnsi="Times New Roman"/>
          <w:spacing w:val="1"/>
          <w:sz w:val="28"/>
          <w:szCs w:val="28"/>
        </w:rPr>
        <w:t>о</w:t>
      </w:r>
      <w:r w:rsidRPr="009678B6">
        <w:rPr>
          <w:rFonts w:ascii="Times New Roman" w:hAnsi="Times New Roman"/>
          <w:sz w:val="28"/>
          <w:szCs w:val="28"/>
        </w:rPr>
        <w:t>с</w:t>
      </w:r>
      <w:r w:rsidRPr="009678B6">
        <w:rPr>
          <w:rFonts w:ascii="Times New Roman" w:hAnsi="Times New Roman"/>
          <w:spacing w:val="-1"/>
          <w:sz w:val="28"/>
          <w:szCs w:val="28"/>
        </w:rPr>
        <w:t>н</w:t>
      </w:r>
      <w:r w:rsidRPr="009678B6">
        <w:rPr>
          <w:rFonts w:ascii="Times New Roman" w:hAnsi="Times New Roman"/>
          <w:spacing w:val="1"/>
          <w:sz w:val="28"/>
          <w:szCs w:val="28"/>
        </w:rPr>
        <w:t>о</w:t>
      </w:r>
      <w:r w:rsidRPr="009678B6">
        <w:rPr>
          <w:rFonts w:ascii="Times New Roman" w:hAnsi="Times New Roman"/>
          <w:spacing w:val="-2"/>
          <w:sz w:val="28"/>
          <w:szCs w:val="28"/>
        </w:rPr>
        <w:t>г</w:t>
      </w:r>
      <w:r w:rsidRPr="009678B6">
        <w:rPr>
          <w:rFonts w:ascii="Times New Roman" w:hAnsi="Times New Roman"/>
          <w:sz w:val="28"/>
          <w:szCs w:val="28"/>
        </w:rPr>
        <w:t>о к</w:t>
      </w:r>
      <w:r w:rsidRPr="009678B6">
        <w:rPr>
          <w:rFonts w:ascii="Times New Roman" w:hAnsi="Times New Roman"/>
          <w:spacing w:val="1"/>
          <w:sz w:val="28"/>
          <w:szCs w:val="28"/>
        </w:rPr>
        <w:t>о</w:t>
      </w:r>
      <w:r w:rsidRPr="009678B6">
        <w:rPr>
          <w:rFonts w:ascii="Times New Roman" w:hAnsi="Times New Roman"/>
          <w:spacing w:val="-1"/>
          <w:sz w:val="28"/>
          <w:szCs w:val="28"/>
        </w:rPr>
        <w:t>мп</w:t>
      </w:r>
      <w:r w:rsidRPr="009678B6">
        <w:rPr>
          <w:rFonts w:ascii="Times New Roman" w:hAnsi="Times New Roman"/>
          <w:sz w:val="28"/>
          <w:szCs w:val="28"/>
        </w:rPr>
        <w:t>л</w:t>
      </w:r>
      <w:r w:rsidRPr="009678B6">
        <w:rPr>
          <w:rFonts w:ascii="Times New Roman" w:hAnsi="Times New Roman"/>
          <w:spacing w:val="1"/>
          <w:sz w:val="28"/>
          <w:szCs w:val="28"/>
        </w:rPr>
        <w:t>е</w:t>
      </w:r>
      <w:r w:rsidRPr="009678B6">
        <w:rPr>
          <w:rFonts w:ascii="Times New Roman" w:hAnsi="Times New Roman"/>
          <w:sz w:val="28"/>
          <w:szCs w:val="28"/>
        </w:rPr>
        <w:t>кса г</w:t>
      </w:r>
      <w:r w:rsidRPr="009678B6">
        <w:rPr>
          <w:rFonts w:ascii="Times New Roman" w:hAnsi="Times New Roman"/>
          <w:spacing w:val="-2"/>
          <w:sz w:val="28"/>
          <w:szCs w:val="28"/>
        </w:rPr>
        <w:t>и</w:t>
      </w:r>
      <w:r w:rsidRPr="009678B6">
        <w:rPr>
          <w:rFonts w:ascii="Times New Roman" w:hAnsi="Times New Roman"/>
          <w:sz w:val="28"/>
          <w:szCs w:val="28"/>
        </w:rPr>
        <w:t>д</w:t>
      </w:r>
      <w:r w:rsidRPr="009678B6">
        <w:rPr>
          <w:rFonts w:ascii="Times New Roman" w:hAnsi="Times New Roman"/>
          <w:spacing w:val="1"/>
          <w:sz w:val="28"/>
          <w:szCs w:val="28"/>
        </w:rPr>
        <w:t>р</w:t>
      </w:r>
      <w:r w:rsidRPr="009678B6">
        <w:rPr>
          <w:rFonts w:ascii="Times New Roman" w:hAnsi="Times New Roman"/>
          <w:spacing w:val="-1"/>
          <w:sz w:val="28"/>
          <w:szCs w:val="28"/>
        </w:rPr>
        <w:t>о</w:t>
      </w:r>
      <w:r w:rsidRPr="009678B6">
        <w:rPr>
          <w:rFonts w:ascii="Times New Roman" w:hAnsi="Times New Roman"/>
          <w:sz w:val="28"/>
          <w:szCs w:val="28"/>
        </w:rPr>
        <w:t>к</w:t>
      </w:r>
      <w:r w:rsidRPr="009678B6">
        <w:rPr>
          <w:rFonts w:ascii="Times New Roman" w:hAnsi="Times New Roman"/>
          <w:spacing w:val="1"/>
          <w:sz w:val="28"/>
          <w:szCs w:val="28"/>
        </w:rPr>
        <w:t>ар</w:t>
      </w:r>
      <w:r w:rsidRPr="009678B6">
        <w:rPr>
          <w:rFonts w:ascii="Times New Roman" w:hAnsi="Times New Roman"/>
          <w:spacing w:val="-2"/>
          <w:sz w:val="28"/>
          <w:szCs w:val="28"/>
        </w:rPr>
        <w:t>б</w:t>
      </w:r>
      <w:r w:rsidRPr="009678B6">
        <w:rPr>
          <w:rFonts w:ascii="Times New Roman" w:hAnsi="Times New Roman"/>
          <w:spacing w:val="1"/>
          <w:sz w:val="28"/>
          <w:szCs w:val="28"/>
        </w:rPr>
        <w:t>о</w:t>
      </w:r>
      <w:r w:rsidRPr="009678B6">
        <w:rPr>
          <w:rFonts w:ascii="Times New Roman" w:hAnsi="Times New Roman"/>
          <w:spacing w:val="-1"/>
          <w:sz w:val="28"/>
          <w:szCs w:val="28"/>
        </w:rPr>
        <w:t>на</w:t>
      </w:r>
      <w:r w:rsidRPr="009678B6">
        <w:rPr>
          <w:rFonts w:ascii="Times New Roman" w:hAnsi="Times New Roman"/>
          <w:spacing w:val="1"/>
          <w:sz w:val="28"/>
          <w:szCs w:val="28"/>
        </w:rPr>
        <w:t>т</w:t>
      </w:r>
      <w:r w:rsidRPr="009678B6">
        <w:rPr>
          <w:rFonts w:ascii="Times New Roman" w:hAnsi="Times New Roman"/>
          <w:spacing w:val="-1"/>
          <w:sz w:val="28"/>
          <w:szCs w:val="28"/>
        </w:rPr>
        <w:t>н</w:t>
      </w:r>
      <w:r w:rsidRPr="009678B6">
        <w:rPr>
          <w:rFonts w:ascii="Times New Roman" w:hAnsi="Times New Roman"/>
          <w:spacing w:val="1"/>
          <w:sz w:val="28"/>
          <w:szCs w:val="28"/>
        </w:rPr>
        <w:t>о</w:t>
      </w:r>
      <w:r w:rsidRPr="009678B6">
        <w:rPr>
          <w:rFonts w:ascii="Times New Roman" w:hAnsi="Times New Roman"/>
          <w:spacing w:val="-1"/>
          <w:sz w:val="28"/>
          <w:szCs w:val="28"/>
        </w:rPr>
        <w:t>-</w:t>
      </w:r>
      <w:r w:rsidRPr="009678B6">
        <w:rPr>
          <w:rFonts w:ascii="Times New Roman" w:hAnsi="Times New Roman"/>
          <w:sz w:val="28"/>
          <w:szCs w:val="28"/>
        </w:rPr>
        <w:t>к</w:t>
      </w:r>
      <w:r w:rsidRPr="009678B6">
        <w:rPr>
          <w:rFonts w:ascii="Times New Roman" w:hAnsi="Times New Roman"/>
          <w:spacing w:val="1"/>
          <w:sz w:val="28"/>
          <w:szCs w:val="28"/>
        </w:rPr>
        <w:t>а</w:t>
      </w:r>
      <w:r w:rsidRPr="009678B6">
        <w:rPr>
          <w:rFonts w:ascii="Times New Roman" w:hAnsi="Times New Roman"/>
          <w:sz w:val="28"/>
          <w:szCs w:val="28"/>
        </w:rPr>
        <w:t>л</w:t>
      </w:r>
      <w:r w:rsidRPr="009678B6">
        <w:rPr>
          <w:rFonts w:ascii="Times New Roman" w:hAnsi="Times New Roman"/>
          <w:spacing w:val="1"/>
          <w:sz w:val="28"/>
          <w:szCs w:val="28"/>
        </w:rPr>
        <w:t>ь</w:t>
      </w:r>
      <w:r w:rsidRPr="009678B6">
        <w:rPr>
          <w:rFonts w:ascii="Times New Roman" w:hAnsi="Times New Roman"/>
          <w:sz w:val="28"/>
          <w:szCs w:val="28"/>
        </w:rPr>
        <w:t>ц</w:t>
      </w:r>
      <w:r w:rsidRPr="009678B6">
        <w:rPr>
          <w:rFonts w:ascii="Times New Roman" w:hAnsi="Times New Roman"/>
          <w:spacing w:val="-2"/>
          <w:sz w:val="28"/>
          <w:szCs w:val="28"/>
        </w:rPr>
        <w:t>и</w:t>
      </w:r>
      <w:r w:rsidRPr="009678B6">
        <w:rPr>
          <w:rFonts w:ascii="Times New Roman" w:hAnsi="Times New Roman"/>
          <w:spacing w:val="1"/>
          <w:sz w:val="28"/>
          <w:szCs w:val="28"/>
        </w:rPr>
        <w:t>ев</w:t>
      </w:r>
      <w:r w:rsidRPr="009678B6">
        <w:rPr>
          <w:rFonts w:ascii="Times New Roman" w:hAnsi="Times New Roman"/>
          <w:spacing w:val="-2"/>
          <w:sz w:val="28"/>
          <w:szCs w:val="28"/>
        </w:rPr>
        <w:t>ы</w:t>
      </w:r>
      <w:r w:rsidRPr="009678B6">
        <w:rPr>
          <w:rFonts w:ascii="Times New Roman" w:hAnsi="Times New Roman"/>
          <w:sz w:val="28"/>
          <w:szCs w:val="28"/>
        </w:rPr>
        <w:t xml:space="preserve">е и </w:t>
      </w:r>
      <w:r w:rsidRPr="009678B6">
        <w:rPr>
          <w:rFonts w:ascii="Times New Roman" w:hAnsi="Times New Roman"/>
          <w:spacing w:val="-1"/>
          <w:sz w:val="28"/>
          <w:szCs w:val="28"/>
        </w:rPr>
        <w:t>н</w:t>
      </w:r>
      <w:r w:rsidRPr="009678B6">
        <w:rPr>
          <w:rFonts w:ascii="Times New Roman" w:hAnsi="Times New Roman"/>
          <w:spacing w:val="1"/>
          <w:sz w:val="28"/>
          <w:szCs w:val="28"/>
        </w:rPr>
        <w:t>а</w:t>
      </w:r>
      <w:r w:rsidRPr="009678B6">
        <w:rPr>
          <w:rFonts w:ascii="Times New Roman" w:hAnsi="Times New Roman"/>
          <w:spacing w:val="-1"/>
          <w:sz w:val="28"/>
          <w:szCs w:val="28"/>
        </w:rPr>
        <w:t>тр</w:t>
      </w:r>
      <w:r w:rsidRPr="009678B6">
        <w:rPr>
          <w:rFonts w:ascii="Times New Roman" w:hAnsi="Times New Roman"/>
          <w:sz w:val="28"/>
          <w:szCs w:val="28"/>
        </w:rPr>
        <w:t>и</w:t>
      </w:r>
      <w:r w:rsidRPr="009678B6">
        <w:rPr>
          <w:rFonts w:ascii="Times New Roman" w:hAnsi="Times New Roman"/>
          <w:spacing w:val="1"/>
          <w:sz w:val="28"/>
          <w:szCs w:val="28"/>
        </w:rPr>
        <w:t>ев</w:t>
      </w:r>
      <w:r w:rsidRPr="009678B6">
        <w:rPr>
          <w:rFonts w:ascii="Times New Roman" w:hAnsi="Times New Roman"/>
          <w:sz w:val="28"/>
          <w:szCs w:val="28"/>
        </w:rPr>
        <w:t>ы</w:t>
      </w:r>
      <w:r w:rsidRPr="009678B6">
        <w:rPr>
          <w:rFonts w:ascii="Times New Roman" w:hAnsi="Times New Roman"/>
          <w:spacing w:val="-1"/>
          <w:sz w:val="28"/>
          <w:szCs w:val="28"/>
        </w:rPr>
        <w:t>е</w:t>
      </w:r>
      <w:r w:rsidRPr="009678B6">
        <w:rPr>
          <w:rFonts w:ascii="Times New Roman" w:hAnsi="Times New Roman"/>
          <w:sz w:val="28"/>
          <w:szCs w:val="28"/>
        </w:rPr>
        <w:t xml:space="preserve">, </w:t>
      </w:r>
      <w:r w:rsidRPr="009678B6">
        <w:rPr>
          <w:rFonts w:ascii="Times New Roman" w:hAnsi="Times New Roman"/>
          <w:spacing w:val="-1"/>
          <w:sz w:val="28"/>
          <w:szCs w:val="28"/>
        </w:rPr>
        <w:t>п</w:t>
      </w:r>
      <w:r w:rsidRPr="009678B6">
        <w:rPr>
          <w:rFonts w:ascii="Times New Roman" w:hAnsi="Times New Roman"/>
          <w:spacing w:val="1"/>
          <w:sz w:val="28"/>
          <w:szCs w:val="28"/>
        </w:rPr>
        <w:t>ре</w:t>
      </w:r>
      <w:r w:rsidRPr="009678B6">
        <w:rPr>
          <w:rFonts w:ascii="Times New Roman" w:hAnsi="Times New Roman"/>
          <w:sz w:val="28"/>
          <w:szCs w:val="28"/>
        </w:rPr>
        <w:t>с</w:t>
      </w:r>
      <w:r w:rsidRPr="009678B6">
        <w:rPr>
          <w:rFonts w:ascii="Times New Roman" w:hAnsi="Times New Roman"/>
          <w:spacing w:val="-1"/>
          <w:sz w:val="28"/>
          <w:szCs w:val="28"/>
        </w:rPr>
        <w:t>н</w:t>
      </w:r>
      <w:r w:rsidRPr="009678B6">
        <w:rPr>
          <w:rFonts w:ascii="Times New Roman" w:hAnsi="Times New Roman"/>
          <w:sz w:val="28"/>
          <w:szCs w:val="28"/>
        </w:rPr>
        <w:t>ы</w:t>
      </w:r>
      <w:r w:rsidRPr="009678B6">
        <w:rPr>
          <w:rFonts w:ascii="Times New Roman" w:hAnsi="Times New Roman"/>
          <w:spacing w:val="-1"/>
          <w:sz w:val="28"/>
          <w:szCs w:val="28"/>
        </w:rPr>
        <w:t>е</w:t>
      </w:r>
      <w:r w:rsidRPr="009678B6">
        <w:rPr>
          <w:rFonts w:ascii="Times New Roman" w:hAnsi="Times New Roman"/>
          <w:sz w:val="28"/>
          <w:szCs w:val="28"/>
        </w:rPr>
        <w:t xml:space="preserve">. </w:t>
      </w:r>
      <w:r w:rsidRPr="009678B6">
        <w:rPr>
          <w:rFonts w:ascii="Times New Roman" w:hAnsi="Times New Roman"/>
          <w:spacing w:val="-2"/>
          <w:sz w:val="28"/>
          <w:szCs w:val="28"/>
        </w:rPr>
        <w:t>Р</w:t>
      </w:r>
      <w:r w:rsidRPr="009678B6">
        <w:rPr>
          <w:rFonts w:ascii="Times New Roman" w:hAnsi="Times New Roman"/>
          <w:spacing w:val="1"/>
          <w:sz w:val="28"/>
          <w:szCs w:val="28"/>
        </w:rPr>
        <w:t>е</w:t>
      </w:r>
      <w:r w:rsidRPr="009678B6">
        <w:rPr>
          <w:rFonts w:ascii="Times New Roman" w:hAnsi="Times New Roman"/>
          <w:sz w:val="28"/>
          <w:szCs w:val="28"/>
        </w:rPr>
        <w:t xml:space="preserve">же </w:t>
      </w:r>
      <w:r w:rsidRPr="009678B6">
        <w:rPr>
          <w:rFonts w:ascii="Times New Roman" w:hAnsi="Times New Roman"/>
          <w:spacing w:val="-1"/>
          <w:sz w:val="28"/>
          <w:szCs w:val="28"/>
        </w:rPr>
        <w:t>н</w:t>
      </w:r>
      <w:r w:rsidRPr="009678B6">
        <w:rPr>
          <w:rFonts w:ascii="Times New Roman" w:hAnsi="Times New Roman"/>
          <w:sz w:val="28"/>
          <w:szCs w:val="28"/>
        </w:rPr>
        <w:t>а б</w:t>
      </w:r>
      <w:r w:rsidRPr="009678B6">
        <w:rPr>
          <w:rFonts w:ascii="Times New Roman" w:hAnsi="Times New Roman"/>
          <w:spacing w:val="-1"/>
          <w:sz w:val="28"/>
          <w:szCs w:val="28"/>
        </w:rPr>
        <w:t>о</w:t>
      </w:r>
      <w:r w:rsidRPr="009678B6">
        <w:rPr>
          <w:rFonts w:ascii="Times New Roman" w:hAnsi="Times New Roman"/>
          <w:sz w:val="28"/>
          <w:szCs w:val="28"/>
        </w:rPr>
        <w:t>л</w:t>
      </w:r>
      <w:r w:rsidRPr="009678B6">
        <w:rPr>
          <w:rFonts w:ascii="Times New Roman" w:hAnsi="Times New Roman"/>
          <w:spacing w:val="1"/>
          <w:sz w:val="28"/>
          <w:szCs w:val="28"/>
        </w:rPr>
        <w:t>ь</w:t>
      </w:r>
      <w:r w:rsidRPr="009678B6">
        <w:rPr>
          <w:rFonts w:ascii="Times New Roman" w:hAnsi="Times New Roman"/>
          <w:sz w:val="28"/>
          <w:szCs w:val="28"/>
        </w:rPr>
        <w:t>ш</w:t>
      </w:r>
      <w:r w:rsidRPr="009678B6">
        <w:rPr>
          <w:rFonts w:ascii="Times New Roman" w:hAnsi="Times New Roman"/>
          <w:spacing w:val="-1"/>
          <w:sz w:val="28"/>
          <w:szCs w:val="28"/>
        </w:rPr>
        <w:t>о</w:t>
      </w:r>
      <w:r w:rsidRPr="009678B6">
        <w:rPr>
          <w:rFonts w:ascii="Times New Roman" w:hAnsi="Times New Roman"/>
          <w:sz w:val="28"/>
          <w:szCs w:val="28"/>
        </w:rPr>
        <w:t>й</w:t>
      </w:r>
      <w:r w:rsidRPr="009678B6">
        <w:rPr>
          <w:rFonts w:ascii="Times New Roman" w:hAnsi="Times New Roman"/>
          <w:spacing w:val="14"/>
          <w:sz w:val="28"/>
          <w:szCs w:val="28"/>
        </w:rPr>
        <w:t xml:space="preserve"> </w:t>
      </w:r>
      <w:r w:rsidRPr="009678B6">
        <w:rPr>
          <w:rFonts w:ascii="Times New Roman" w:hAnsi="Times New Roman"/>
          <w:spacing w:val="-2"/>
          <w:sz w:val="28"/>
          <w:szCs w:val="28"/>
        </w:rPr>
        <w:t>г</w:t>
      </w:r>
      <w:r w:rsidRPr="009678B6">
        <w:rPr>
          <w:rFonts w:ascii="Times New Roman" w:hAnsi="Times New Roman"/>
          <w:sz w:val="28"/>
          <w:szCs w:val="28"/>
        </w:rPr>
        <w:t>луби</w:t>
      </w:r>
      <w:r w:rsidRPr="009678B6">
        <w:rPr>
          <w:rFonts w:ascii="Times New Roman" w:hAnsi="Times New Roman"/>
          <w:spacing w:val="-1"/>
          <w:sz w:val="28"/>
          <w:szCs w:val="28"/>
        </w:rPr>
        <w:t>н</w:t>
      </w:r>
      <w:r w:rsidRPr="009678B6">
        <w:rPr>
          <w:rFonts w:ascii="Times New Roman" w:hAnsi="Times New Roman"/>
          <w:sz w:val="28"/>
          <w:szCs w:val="28"/>
        </w:rPr>
        <w:t xml:space="preserve">е </w:t>
      </w:r>
      <w:r w:rsidRPr="009678B6">
        <w:rPr>
          <w:rFonts w:ascii="Times New Roman" w:hAnsi="Times New Roman"/>
          <w:spacing w:val="1"/>
          <w:sz w:val="28"/>
          <w:szCs w:val="28"/>
        </w:rPr>
        <w:t>в</w:t>
      </w:r>
      <w:r w:rsidRPr="009678B6">
        <w:rPr>
          <w:rFonts w:ascii="Times New Roman" w:hAnsi="Times New Roman"/>
          <w:sz w:val="28"/>
          <w:szCs w:val="28"/>
        </w:rPr>
        <w:t>ск</w:t>
      </w:r>
      <w:r w:rsidRPr="009678B6">
        <w:rPr>
          <w:rFonts w:ascii="Times New Roman" w:hAnsi="Times New Roman"/>
          <w:spacing w:val="1"/>
          <w:sz w:val="28"/>
          <w:szCs w:val="28"/>
        </w:rPr>
        <w:t>р</w:t>
      </w:r>
      <w:r w:rsidRPr="009678B6">
        <w:rPr>
          <w:rFonts w:ascii="Times New Roman" w:hAnsi="Times New Roman"/>
          <w:sz w:val="28"/>
          <w:szCs w:val="28"/>
        </w:rPr>
        <w:t>ы</w:t>
      </w:r>
      <w:r w:rsidRPr="009678B6">
        <w:rPr>
          <w:rFonts w:ascii="Times New Roman" w:hAnsi="Times New Roman"/>
          <w:spacing w:val="-1"/>
          <w:sz w:val="28"/>
          <w:szCs w:val="28"/>
        </w:rPr>
        <w:t>в</w:t>
      </w:r>
      <w:r w:rsidRPr="009678B6">
        <w:rPr>
          <w:rFonts w:ascii="Times New Roman" w:hAnsi="Times New Roman"/>
          <w:spacing w:val="1"/>
          <w:sz w:val="28"/>
          <w:szCs w:val="28"/>
        </w:rPr>
        <w:t>а</w:t>
      </w:r>
      <w:r w:rsidRPr="009678B6">
        <w:rPr>
          <w:rFonts w:ascii="Times New Roman" w:hAnsi="Times New Roman"/>
          <w:spacing w:val="-1"/>
          <w:sz w:val="28"/>
          <w:szCs w:val="28"/>
        </w:rPr>
        <w:t>ю</w:t>
      </w:r>
      <w:r w:rsidRPr="009678B6">
        <w:rPr>
          <w:rFonts w:ascii="Times New Roman" w:hAnsi="Times New Roman"/>
          <w:spacing w:val="1"/>
          <w:sz w:val="28"/>
          <w:szCs w:val="28"/>
        </w:rPr>
        <w:t>т</w:t>
      </w:r>
      <w:r w:rsidRPr="009678B6">
        <w:rPr>
          <w:rFonts w:ascii="Times New Roman" w:hAnsi="Times New Roman"/>
          <w:sz w:val="28"/>
          <w:szCs w:val="28"/>
        </w:rPr>
        <w:t>ся</w:t>
      </w:r>
      <w:r w:rsidRPr="009678B6">
        <w:rPr>
          <w:rFonts w:ascii="Times New Roman" w:hAnsi="Times New Roman"/>
          <w:spacing w:val="27"/>
          <w:sz w:val="28"/>
          <w:szCs w:val="28"/>
        </w:rPr>
        <w:t xml:space="preserve"> </w:t>
      </w:r>
      <w:r w:rsidRPr="009678B6">
        <w:rPr>
          <w:rFonts w:ascii="Times New Roman" w:hAnsi="Times New Roman"/>
          <w:spacing w:val="1"/>
          <w:sz w:val="28"/>
          <w:szCs w:val="28"/>
        </w:rPr>
        <w:t>во</w:t>
      </w:r>
      <w:r w:rsidRPr="009678B6">
        <w:rPr>
          <w:rFonts w:ascii="Times New Roman" w:hAnsi="Times New Roman"/>
          <w:sz w:val="28"/>
          <w:szCs w:val="28"/>
        </w:rPr>
        <w:t>ды су</w:t>
      </w:r>
      <w:r w:rsidRPr="009678B6">
        <w:rPr>
          <w:rFonts w:ascii="Times New Roman" w:hAnsi="Times New Roman"/>
          <w:spacing w:val="-2"/>
          <w:sz w:val="28"/>
          <w:szCs w:val="28"/>
        </w:rPr>
        <w:t>ль</w:t>
      </w:r>
      <w:r w:rsidRPr="009678B6">
        <w:rPr>
          <w:rFonts w:ascii="Times New Roman" w:hAnsi="Times New Roman"/>
          <w:spacing w:val="-1"/>
          <w:sz w:val="28"/>
          <w:szCs w:val="28"/>
        </w:rPr>
        <w:t>ф</w:t>
      </w:r>
      <w:r w:rsidRPr="009678B6">
        <w:rPr>
          <w:rFonts w:ascii="Times New Roman" w:hAnsi="Times New Roman"/>
          <w:spacing w:val="1"/>
          <w:sz w:val="28"/>
          <w:szCs w:val="28"/>
        </w:rPr>
        <w:t>ат</w:t>
      </w:r>
      <w:r w:rsidRPr="009678B6">
        <w:rPr>
          <w:rFonts w:ascii="Times New Roman" w:hAnsi="Times New Roman"/>
          <w:spacing w:val="-1"/>
          <w:sz w:val="28"/>
          <w:szCs w:val="28"/>
        </w:rPr>
        <w:t>н</w:t>
      </w:r>
      <w:r w:rsidRPr="009678B6">
        <w:rPr>
          <w:rFonts w:ascii="Times New Roman" w:hAnsi="Times New Roman"/>
          <w:spacing w:val="1"/>
          <w:sz w:val="28"/>
          <w:szCs w:val="28"/>
        </w:rPr>
        <w:t>о</w:t>
      </w:r>
      <w:r w:rsidRPr="009678B6">
        <w:rPr>
          <w:rFonts w:ascii="Times New Roman" w:hAnsi="Times New Roman"/>
          <w:spacing w:val="-1"/>
          <w:sz w:val="28"/>
          <w:szCs w:val="28"/>
        </w:rPr>
        <w:t>-н</w:t>
      </w:r>
      <w:r w:rsidRPr="009678B6">
        <w:rPr>
          <w:rFonts w:ascii="Times New Roman" w:hAnsi="Times New Roman"/>
          <w:spacing w:val="1"/>
          <w:sz w:val="28"/>
          <w:szCs w:val="28"/>
        </w:rPr>
        <w:t>атр</w:t>
      </w:r>
      <w:r w:rsidRPr="009678B6">
        <w:rPr>
          <w:rFonts w:ascii="Times New Roman" w:hAnsi="Times New Roman"/>
          <w:spacing w:val="-2"/>
          <w:sz w:val="28"/>
          <w:szCs w:val="28"/>
        </w:rPr>
        <w:t>и</w:t>
      </w:r>
      <w:r w:rsidRPr="009678B6">
        <w:rPr>
          <w:rFonts w:ascii="Times New Roman" w:hAnsi="Times New Roman"/>
          <w:spacing w:val="1"/>
          <w:sz w:val="28"/>
          <w:szCs w:val="28"/>
        </w:rPr>
        <w:t>ев</w:t>
      </w:r>
      <w:r w:rsidRPr="009678B6">
        <w:rPr>
          <w:rFonts w:ascii="Times New Roman" w:hAnsi="Times New Roman"/>
          <w:spacing w:val="-2"/>
          <w:sz w:val="28"/>
          <w:szCs w:val="28"/>
        </w:rPr>
        <w:t>ы</w:t>
      </w:r>
      <w:r w:rsidRPr="009678B6">
        <w:rPr>
          <w:rFonts w:ascii="Times New Roman" w:hAnsi="Times New Roman"/>
          <w:sz w:val="28"/>
          <w:szCs w:val="28"/>
        </w:rPr>
        <w:t xml:space="preserve">е с </w:t>
      </w:r>
      <w:r w:rsidRPr="009678B6">
        <w:rPr>
          <w:rFonts w:ascii="Times New Roman" w:hAnsi="Times New Roman"/>
          <w:spacing w:val="-1"/>
          <w:sz w:val="28"/>
          <w:szCs w:val="28"/>
        </w:rPr>
        <w:t>п</w:t>
      </w:r>
      <w:r w:rsidRPr="009678B6">
        <w:rPr>
          <w:rFonts w:ascii="Times New Roman" w:hAnsi="Times New Roman"/>
          <w:spacing w:val="1"/>
          <w:sz w:val="28"/>
          <w:szCs w:val="28"/>
        </w:rPr>
        <w:t>о</w:t>
      </w:r>
      <w:r w:rsidRPr="009678B6">
        <w:rPr>
          <w:rFonts w:ascii="Times New Roman" w:hAnsi="Times New Roman"/>
          <w:spacing w:val="-1"/>
          <w:sz w:val="28"/>
          <w:szCs w:val="28"/>
        </w:rPr>
        <w:t>в</w:t>
      </w:r>
      <w:r w:rsidRPr="009678B6">
        <w:rPr>
          <w:rFonts w:ascii="Times New Roman" w:hAnsi="Times New Roman"/>
          <w:sz w:val="28"/>
          <w:szCs w:val="28"/>
        </w:rPr>
        <w:t>ыш</w:t>
      </w:r>
      <w:r w:rsidRPr="009678B6">
        <w:rPr>
          <w:rFonts w:ascii="Times New Roman" w:hAnsi="Times New Roman"/>
          <w:spacing w:val="1"/>
          <w:sz w:val="28"/>
          <w:szCs w:val="28"/>
        </w:rPr>
        <w:t>е</w:t>
      </w:r>
      <w:r w:rsidRPr="009678B6">
        <w:rPr>
          <w:rFonts w:ascii="Times New Roman" w:hAnsi="Times New Roman"/>
          <w:spacing w:val="-1"/>
          <w:sz w:val="28"/>
          <w:szCs w:val="28"/>
        </w:rPr>
        <w:t>нн</w:t>
      </w:r>
      <w:r w:rsidRPr="009678B6">
        <w:rPr>
          <w:rFonts w:ascii="Times New Roman" w:hAnsi="Times New Roman"/>
          <w:spacing w:val="1"/>
          <w:sz w:val="28"/>
          <w:szCs w:val="28"/>
        </w:rPr>
        <w:t>о</w:t>
      </w:r>
      <w:r w:rsidRPr="009678B6">
        <w:rPr>
          <w:rFonts w:ascii="Times New Roman" w:hAnsi="Times New Roman"/>
          <w:sz w:val="28"/>
          <w:szCs w:val="28"/>
        </w:rPr>
        <w:t xml:space="preserve">й </w:t>
      </w:r>
      <w:r w:rsidRPr="009678B6">
        <w:rPr>
          <w:rFonts w:ascii="Times New Roman" w:hAnsi="Times New Roman"/>
          <w:spacing w:val="-1"/>
          <w:sz w:val="28"/>
          <w:szCs w:val="28"/>
        </w:rPr>
        <w:t>м</w:t>
      </w:r>
      <w:r w:rsidRPr="009678B6">
        <w:rPr>
          <w:rFonts w:ascii="Times New Roman" w:hAnsi="Times New Roman"/>
          <w:sz w:val="28"/>
          <w:szCs w:val="28"/>
        </w:rPr>
        <w:t>и</w:t>
      </w:r>
      <w:r w:rsidRPr="009678B6">
        <w:rPr>
          <w:rFonts w:ascii="Times New Roman" w:hAnsi="Times New Roman"/>
          <w:spacing w:val="-1"/>
          <w:sz w:val="28"/>
          <w:szCs w:val="28"/>
        </w:rPr>
        <w:t>н</w:t>
      </w:r>
      <w:r w:rsidRPr="009678B6">
        <w:rPr>
          <w:rFonts w:ascii="Times New Roman" w:hAnsi="Times New Roman"/>
          <w:spacing w:val="1"/>
          <w:sz w:val="28"/>
          <w:szCs w:val="28"/>
        </w:rPr>
        <w:t>ер</w:t>
      </w:r>
      <w:r w:rsidRPr="009678B6">
        <w:rPr>
          <w:rFonts w:ascii="Times New Roman" w:hAnsi="Times New Roman"/>
          <w:spacing w:val="-1"/>
          <w:sz w:val="28"/>
          <w:szCs w:val="28"/>
        </w:rPr>
        <w:t>а</w:t>
      </w:r>
      <w:r w:rsidRPr="009678B6">
        <w:rPr>
          <w:rFonts w:ascii="Times New Roman" w:hAnsi="Times New Roman"/>
          <w:sz w:val="28"/>
          <w:szCs w:val="28"/>
        </w:rPr>
        <w:t>ли</w:t>
      </w:r>
      <w:r w:rsidRPr="009678B6">
        <w:rPr>
          <w:rFonts w:ascii="Times New Roman" w:hAnsi="Times New Roman"/>
          <w:spacing w:val="-1"/>
          <w:sz w:val="28"/>
          <w:szCs w:val="28"/>
        </w:rPr>
        <w:t>з</w:t>
      </w:r>
      <w:r w:rsidRPr="009678B6">
        <w:rPr>
          <w:rFonts w:ascii="Times New Roman" w:hAnsi="Times New Roman"/>
          <w:spacing w:val="1"/>
          <w:sz w:val="28"/>
          <w:szCs w:val="28"/>
        </w:rPr>
        <w:t>а</w:t>
      </w:r>
      <w:r w:rsidRPr="009678B6">
        <w:rPr>
          <w:rFonts w:ascii="Times New Roman" w:hAnsi="Times New Roman"/>
          <w:sz w:val="28"/>
          <w:szCs w:val="28"/>
        </w:rPr>
        <w:t>ци</w:t>
      </w:r>
      <w:r w:rsidRPr="009678B6">
        <w:rPr>
          <w:rFonts w:ascii="Times New Roman" w:hAnsi="Times New Roman"/>
          <w:spacing w:val="-1"/>
          <w:sz w:val="28"/>
          <w:szCs w:val="28"/>
        </w:rPr>
        <w:t>е</w:t>
      </w:r>
      <w:r w:rsidRPr="009678B6">
        <w:rPr>
          <w:rFonts w:ascii="Times New Roman" w:hAnsi="Times New Roman"/>
          <w:sz w:val="28"/>
          <w:szCs w:val="28"/>
        </w:rPr>
        <w:t xml:space="preserve">й до </w:t>
      </w:r>
      <w:r w:rsidR="003A21D8" w:rsidRPr="009678B6">
        <w:rPr>
          <w:rFonts w:ascii="Times New Roman" w:hAnsi="Times New Roman"/>
          <w:spacing w:val="1"/>
          <w:sz w:val="28"/>
          <w:szCs w:val="28"/>
        </w:rPr>
        <w:t>3</w:t>
      </w:r>
      <w:r w:rsidR="003A21D8" w:rsidRPr="009678B6">
        <w:rPr>
          <w:rFonts w:ascii="Times New Roman" w:hAnsi="Times New Roman"/>
          <w:sz w:val="28"/>
          <w:szCs w:val="28"/>
        </w:rPr>
        <w:t xml:space="preserve">–5 </w:t>
      </w:r>
      <w:r w:rsidRPr="009678B6">
        <w:rPr>
          <w:rFonts w:ascii="Times New Roman" w:hAnsi="Times New Roman"/>
          <w:spacing w:val="-2"/>
          <w:sz w:val="28"/>
          <w:szCs w:val="28"/>
        </w:rPr>
        <w:t>г</w:t>
      </w:r>
      <w:r w:rsidRPr="009678B6">
        <w:rPr>
          <w:rFonts w:ascii="Times New Roman" w:hAnsi="Times New Roman"/>
          <w:sz w:val="28"/>
          <w:szCs w:val="28"/>
        </w:rPr>
        <w:t>/л. Т</w:t>
      </w:r>
      <w:r w:rsidRPr="009678B6">
        <w:rPr>
          <w:rFonts w:ascii="Times New Roman" w:hAnsi="Times New Roman"/>
          <w:spacing w:val="1"/>
          <w:sz w:val="28"/>
          <w:szCs w:val="28"/>
        </w:rPr>
        <w:t>а</w:t>
      </w:r>
      <w:r w:rsidRPr="009678B6">
        <w:rPr>
          <w:rFonts w:ascii="Times New Roman" w:hAnsi="Times New Roman"/>
          <w:spacing w:val="-2"/>
          <w:sz w:val="28"/>
          <w:szCs w:val="28"/>
        </w:rPr>
        <w:t>к</w:t>
      </w:r>
      <w:r w:rsidRPr="009678B6">
        <w:rPr>
          <w:rFonts w:ascii="Times New Roman" w:hAnsi="Times New Roman"/>
          <w:spacing w:val="1"/>
          <w:sz w:val="28"/>
          <w:szCs w:val="28"/>
        </w:rPr>
        <w:t>о</w:t>
      </w:r>
      <w:r w:rsidRPr="009678B6">
        <w:rPr>
          <w:rFonts w:ascii="Times New Roman" w:hAnsi="Times New Roman"/>
          <w:sz w:val="28"/>
          <w:szCs w:val="28"/>
        </w:rPr>
        <w:t>й хи</w:t>
      </w:r>
      <w:r w:rsidRPr="009678B6">
        <w:rPr>
          <w:rFonts w:ascii="Times New Roman" w:hAnsi="Times New Roman"/>
          <w:spacing w:val="-1"/>
          <w:sz w:val="28"/>
          <w:szCs w:val="28"/>
        </w:rPr>
        <w:t>м</w:t>
      </w:r>
      <w:r w:rsidRPr="009678B6">
        <w:rPr>
          <w:rFonts w:ascii="Times New Roman" w:hAnsi="Times New Roman"/>
          <w:sz w:val="28"/>
          <w:szCs w:val="28"/>
        </w:rPr>
        <w:t>и</w:t>
      </w:r>
      <w:r w:rsidRPr="009678B6">
        <w:rPr>
          <w:rFonts w:ascii="Times New Roman" w:hAnsi="Times New Roman"/>
          <w:spacing w:val="1"/>
          <w:sz w:val="28"/>
          <w:szCs w:val="28"/>
        </w:rPr>
        <w:t>че</w:t>
      </w:r>
      <w:r w:rsidRPr="009678B6">
        <w:rPr>
          <w:rFonts w:ascii="Times New Roman" w:hAnsi="Times New Roman"/>
          <w:sz w:val="28"/>
          <w:szCs w:val="28"/>
        </w:rPr>
        <w:t>ский</w:t>
      </w:r>
      <w:r w:rsidRPr="009678B6">
        <w:rPr>
          <w:rFonts w:ascii="Times New Roman" w:hAnsi="Times New Roman"/>
          <w:spacing w:val="1"/>
          <w:sz w:val="28"/>
          <w:szCs w:val="28"/>
        </w:rPr>
        <w:t xml:space="preserve"> </w:t>
      </w:r>
      <w:r w:rsidRPr="009678B6">
        <w:rPr>
          <w:rFonts w:ascii="Times New Roman" w:hAnsi="Times New Roman"/>
          <w:spacing w:val="-2"/>
          <w:sz w:val="28"/>
          <w:szCs w:val="28"/>
        </w:rPr>
        <w:t>с</w:t>
      </w:r>
      <w:r w:rsidRPr="009678B6">
        <w:rPr>
          <w:rFonts w:ascii="Times New Roman" w:hAnsi="Times New Roman"/>
          <w:spacing w:val="1"/>
          <w:sz w:val="28"/>
          <w:szCs w:val="28"/>
        </w:rPr>
        <w:t>о</w:t>
      </w:r>
      <w:r w:rsidRPr="009678B6">
        <w:rPr>
          <w:rFonts w:ascii="Times New Roman" w:hAnsi="Times New Roman"/>
          <w:sz w:val="28"/>
          <w:szCs w:val="28"/>
        </w:rPr>
        <w:t>с</w:t>
      </w:r>
      <w:r w:rsidRPr="009678B6">
        <w:rPr>
          <w:rFonts w:ascii="Times New Roman" w:hAnsi="Times New Roman"/>
          <w:spacing w:val="-1"/>
          <w:sz w:val="28"/>
          <w:szCs w:val="28"/>
        </w:rPr>
        <w:t>т</w:t>
      </w:r>
      <w:r w:rsidRPr="009678B6">
        <w:rPr>
          <w:rFonts w:ascii="Times New Roman" w:hAnsi="Times New Roman"/>
          <w:spacing w:val="1"/>
          <w:sz w:val="28"/>
          <w:szCs w:val="28"/>
        </w:rPr>
        <w:t>а</w:t>
      </w:r>
      <w:r w:rsidRPr="009678B6">
        <w:rPr>
          <w:rFonts w:ascii="Times New Roman" w:hAnsi="Times New Roman"/>
          <w:sz w:val="28"/>
          <w:szCs w:val="28"/>
        </w:rPr>
        <w:t>в</w:t>
      </w:r>
      <w:r w:rsidRPr="009678B6">
        <w:rPr>
          <w:rFonts w:ascii="Times New Roman" w:hAnsi="Times New Roman"/>
          <w:spacing w:val="-1"/>
          <w:sz w:val="28"/>
          <w:szCs w:val="28"/>
        </w:rPr>
        <w:t xml:space="preserve"> </w:t>
      </w:r>
      <w:r w:rsidRPr="009678B6">
        <w:rPr>
          <w:rFonts w:ascii="Times New Roman" w:hAnsi="Times New Roman"/>
          <w:spacing w:val="1"/>
          <w:sz w:val="28"/>
          <w:szCs w:val="28"/>
        </w:rPr>
        <w:t>во</w:t>
      </w:r>
      <w:r w:rsidRPr="009678B6">
        <w:rPr>
          <w:rFonts w:ascii="Times New Roman" w:hAnsi="Times New Roman"/>
          <w:sz w:val="28"/>
          <w:szCs w:val="28"/>
        </w:rPr>
        <w:t>ды</w:t>
      </w:r>
      <w:r w:rsidRPr="009678B6">
        <w:rPr>
          <w:rFonts w:ascii="Times New Roman" w:hAnsi="Times New Roman"/>
          <w:spacing w:val="-2"/>
          <w:sz w:val="28"/>
          <w:szCs w:val="28"/>
        </w:rPr>
        <w:t xml:space="preserve"> </w:t>
      </w:r>
      <w:r w:rsidRPr="009678B6">
        <w:rPr>
          <w:rFonts w:ascii="Times New Roman" w:hAnsi="Times New Roman"/>
          <w:sz w:val="28"/>
          <w:szCs w:val="28"/>
        </w:rPr>
        <w:t>и</w:t>
      </w:r>
      <w:r w:rsidRPr="009678B6">
        <w:rPr>
          <w:rFonts w:ascii="Times New Roman" w:hAnsi="Times New Roman"/>
          <w:spacing w:val="-1"/>
          <w:sz w:val="28"/>
          <w:szCs w:val="28"/>
        </w:rPr>
        <w:t xml:space="preserve"> </w:t>
      </w:r>
      <w:r w:rsidRPr="009678B6">
        <w:rPr>
          <w:rFonts w:ascii="Times New Roman" w:hAnsi="Times New Roman"/>
          <w:spacing w:val="1"/>
          <w:sz w:val="28"/>
          <w:szCs w:val="28"/>
        </w:rPr>
        <w:t>в</w:t>
      </w:r>
      <w:r w:rsidRPr="009678B6">
        <w:rPr>
          <w:rFonts w:ascii="Times New Roman" w:hAnsi="Times New Roman"/>
          <w:sz w:val="28"/>
          <w:szCs w:val="28"/>
        </w:rPr>
        <w:t>ыс</w:t>
      </w:r>
      <w:r w:rsidRPr="009678B6">
        <w:rPr>
          <w:rFonts w:ascii="Times New Roman" w:hAnsi="Times New Roman"/>
          <w:spacing w:val="1"/>
          <w:sz w:val="28"/>
          <w:szCs w:val="28"/>
        </w:rPr>
        <w:t>о</w:t>
      </w:r>
      <w:r w:rsidRPr="009678B6">
        <w:rPr>
          <w:rFonts w:ascii="Times New Roman" w:hAnsi="Times New Roman"/>
          <w:spacing w:val="-2"/>
          <w:sz w:val="28"/>
          <w:szCs w:val="28"/>
        </w:rPr>
        <w:t>к</w:t>
      </w:r>
      <w:r w:rsidRPr="009678B6">
        <w:rPr>
          <w:rFonts w:ascii="Times New Roman" w:hAnsi="Times New Roman"/>
          <w:spacing w:val="1"/>
          <w:sz w:val="28"/>
          <w:szCs w:val="28"/>
        </w:rPr>
        <w:t>а</w:t>
      </w:r>
      <w:r w:rsidRPr="009678B6">
        <w:rPr>
          <w:rFonts w:ascii="Times New Roman" w:hAnsi="Times New Roman"/>
          <w:sz w:val="28"/>
          <w:szCs w:val="28"/>
        </w:rPr>
        <w:t xml:space="preserve">я </w:t>
      </w:r>
      <w:r w:rsidRPr="009678B6">
        <w:rPr>
          <w:rFonts w:ascii="Times New Roman" w:hAnsi="Times New Roman"/>
          <w:spacing w:val="-1"/>
          <w:sz w:val="28"/>
          <w:szCs w:val="28"/>
        </w:rPr>
        <w:t>м</w:t>
      </w:r>
      <w:r w:rsidRPr="009678B6">
        <w:rPr>
          <w:rFonts w:ascii="Times New Roman" w:hAnsi="Times New Roman"/>
          <w:sz w:val="28"/>
          <w:szCs w:val="28"/>
        </w:rPr>
        <w:t>и</w:t>
      </w:r>
      <w:r w:rsidRPr="009678B6">
        <w:rPr>
          <w:rFonts w:ascii="Times New Roman" w:hAnsi="Times New Roman"/>
          <w:spacing w:val="-1"/>
          <w:sz w:val="28"/>
          <w:szCs w:val="28"/>
        </w:rPr>
        <w:t>н</w:t>
      </w:r>
      <w:r w:rsidRPr="009678B6">
        <w:rPr>
          <w:rFonts w:ascii="Times New Roman" w:hAnsi="Times New Roman"/>
          <w:spacing w:val="1"/>
          <w:sz w:val="28"/>
          <w:szCs w:val="28"/>
        </w:rPr>
        <w:t>ера</w:t>
      </w:r>
      <w:r w:rsidRPr="009678B6">
        <w:rPr>
          <w:rFonts w:ascii="Times New Roman" w:hAnsi="Times New Roman"/>
          <w:sz w:val="28"/>
          <w:szCs w:val="28"/>
        </w:rPr>
        <w:t>л</w:t>
      </w:r>
      <w:r w:rsidRPr="009678B6">
        <w:rPr>
          <w:rFonts w:ascii="Times New Roman" w:hAnsi="Times New Roman"/>
          <w:spacing w:val="-2"/>
          <w:sz w:val="28"/>
          <w:szCs w:val="28"/>
        </w:rPr>
        <w:t>и</w:t>
      </w:r>
      <w:r w:rsidRPr="009678B6">
        <w:rPr>
          <w:rFonts w:ascii="Times New Roman" w:hAnsi="Times New Roman"/>
          <w:spacing w:val="1"/>
          <w:sz w:val="28"/>
          <w:szCs w:val="28"/>
        </w:rPr>
        <w:t>за</w:t>
      </w:r>
      <w:r w:rsidRPr="009678B6">
        <w:rPr>
          <w:rFonts w:ascii="Times New Roman" w:hAnsi="Times New Roman"/>
          <w:sz w:val="28"/>
          <w:szCs w:val="28"/>
        </w:rPr>
        <w:t>ция</w:t>
      </w:r>
      <w:r w:rsidRPr="009678B6">
        <w:rPr>
          <w:rFonts w:ascii="Times New Roman" w:hAnsi="Times New Roman"/>
          <w:spacing w:val="-3"/>
          <w:sz w:val="28"/>
          <w:szCs w:val="28"/>
        </w:rPr>
        <w:t xml:space="preserve"> </w:t>
      </w:r>
      <w:r w:rsidRPr="009678B6">
        <w:rPr>
          <w:rFonts w:ascii="Times New Roman" w:hAnsi="Times New Roman"/>
          <w:spacing w:val="1"/>
          <w:sz w:val="28"/>
          <w:szCs w:val="28"/>
        </w:rPr>
        <w:t>о</w:t>
      </w:r>
      <w:r w:rsidRPr="009678B6">
        <w:rPr>
          <w:rFonts w:ascii="Times New Roman" w:hAnsi="Times New Roman"/>
          <w:sz w:val="28"/>
          <w:szCs w:val="28"/>
        </w:rPr>
        <w:t>бусл</w:t>
      </w:r>
      <w:r w:rsidRPr="009678B6">
        <w:rPr>
          <w:rFonts w:ascii="Times New Roman" w:hAnsi="Times New Roman"/>
          <w:spacing w:val="1"/>
          <w:sz w:val="28"/>
          <w:szCs w:val="28"/>
        </w:rPr>
        <w:t>а</w:t>
      </w:r>
      <w:r w:rsidRPr="009678B6">
        <w:rPr>
          <w:rFonts w:ascii="Times New Roman" w:hAnsi="Times New Roman"/>
          <w:spacing w:val="-1"/>
          <w:sz w:val="28"/>
          <w:szCs w:val="28"/>
        </w:rPr>
        <w:t>в</w:t>
      </w:r>
      <w:r w:rsidRPr="009678B6">
        <w:rPr>
          <w:rFonts w:ascii="Times New Roman" w:hAnsi="Times New Roman"/>
          <w:sz w:val="28"/>
          <w:szCs w:val="28"/>
        </w:rPr>
        <w:t>ли</w:t>
      </w:r>
      <w:r w:rsidRPr="009678B6">
        <w:rPr>
          <w:rFonts w:ascii="Times New Roman" w:hAnsi="Times New Roman"/>
          <w:spacing w:val="-1"/>
          <w:sz w:val="28"/>
          <w:szCs w:val="28"/>
        </w:rPr>
        <w:t>в</w:t>
      </w:r>
      <w:r w:rsidRPr="009678B6">
        <w:rPr>
          <w:rFonts w:ascii="Times New Roman" w:hAnsi="Times New Roman"/>
          <w:spacing w:val="1"/>
          <w:sz w:val="28"/>
          <w:szCs w:val="28"/>
        </w:rPr>
        <w:t>ает</w:t>
      </w:r>
      <w:r w:rsidRPr="009678B6">
        <w:rPr>
          <w:rFonts w:ascii="Times New Roman" w:hAnsi="Times New Roman"/>
          <w:sz w:val="28"/>
          <w:szCs w:val="28"/>
        </w:rPr>
        <w:t xml:space="preserve">ся </w:t>
      </w:r>
      <w:r w:rsidRPr="009678B6">
        <w:rPr>
          <w:rFonts w:ascii="Times New Roman" w:hAnsi="Times New Roman"/>
          <w:spacing w:val="-1"/>
          <w:sz w:val="28"/>
          <w:szCs w:val="28"/>
        </w:rPr>
        <w:t>н</w:t>
      </w:r>
      <w:r w:rsidRPr="009678B6">
        <w:rPr>
          <w:rFonts w:ascii="Times New Roman" w:hAnsi="Times New Roman"/>
          <w:spacing w:val="1"/>
          <w:sz w:val="28"/>
          <w:szCs w:val="28"/>
        </w:rPr>
        <w:t>а</w:t>
      </w:r>
      <w:r w:rsidRPr="009678B6">
        <w:rPr>
          <w:rFonts w:ascii="Times New Roman" w:hAnsi="Times New Roman"/>
          <w:spacing w:val="-2"/>
          <w:sz w:val="28"/>
          <w:szCs w:val="28"/>
        </w:rPr>
        <w:t>л</w:t>
      </w:r>
      <w:r w:rsidRPr="009678B6">
        <w:rPr>
          <w:rFonts w:ascii="Times New Roman" w:hAnsi="Times New Roman"/>
          <w:sz w:val="28"/>
          <w:szCs w:val="28"/>
        </w:rPr>
        <w:t>и</w:t>
      </w:r>
      <w:r w:rsidRPr="009678B6">
        <w:rPr>
          <w:rFonts w:ascii="Times New Roman" w:hAnsi="Times New Roman"/>
          <w:spacing w:val="1"/>
          <w:sz w:val="28"/>
          <w:szCs w:val="28"/>
        </w:rPr>
        <w:t>ч</w:t>
      </w:r>
      <w:r w:rsidRPr="009678B6">
        <w:rPr>
          <w:rFonts w:ascii="Times New Roman" w:hAnsi="Times New Roman"/>
          <w:sz w:val="28"/>
          <w:szCs w:val="28"/>
        </w:rPr>
        <w:t>и</w:t>
      </w:r>
      <w:r w:rsidRPr="009678B6">
        <w:rPr>
          <w:rFonts w:ascii="Times New Roman" w:hAnsi="Times New Roman"/>
          <w:spacing w:val="-1"/>
          <w:sz w:val="28"/>
          <w:szCs w:val="28"/>
        </w:rPr>
        <w:t>е</w:t>
      </w:r>
      <w:r w:rsidRPr="009678B6">
        <w:rPr>
          <w:rFonts w:ascii="Times New Roman" w:hAnsi="Times New Roman"/>
          <w:sz w:val="28"/>
          <w:szCs w:val="28"/>
        </w:rPr>
        <w:t xml:space="preserve">м </w:t>
      </w:r>
      <w:r w:rsidRPr="009678B6">
        <w:rPr>
          <w:rFonts w:ascii="Times New Roman" w:hAnsi="Times New Roman"/>
          <w:spacing w:val="-1"/>
          <w:sz w:val="28"/>
          <w:szCs w:val="28"/>
        </w:rPr>
        <w:t>п</w:t>
      </w:r>
      <w:r w:rsidRPr="009678B6">
        <w:rPr>
          <w:rFonts w:ascii="Times New Roman" w:hAnsi="Times New Roman"/>
          <w:spacing w:val="1"/>
          <w:sz w:val="28"/>
          <w:szCs w:val="28"/>
        </w:rPr>
        <w:t>ро</w:t>
      </w:r>
      <w:r w:rsidRPr="009678B6">
        <w:rPr>
          <w:rFonts w:ascii="Times New Roman" w:hAnsi="Times New Roman"/>
          <w:sz w:val="28"/>
          <w:szCs w:val="28"/>
        </w:rPr>
        <w:t>сл</w:t>
      </w:r>
      <w:r w:rsidRPr="009678B6">
        <w:rPr>
          <w:rFonts w:ascii="Times New Roman" w:hAnsi="Times New Roman"/>
          <w:spacing w:val="1"/>
          <w:sz w:val="28"/>
          <w:szCs w:val="28"/>
        </w:rPr>
        <w:t>о</w:t>
      </w:r>
      <w:r w:rsidRPr="009678B6">
        <w:rPr>
          <w:rFonts w:ascii="Times New Roman" w:hAnsi="Times New Roman"/>
          <w:spacing w:val="-1"/>
          <w:sz w:val="28"/>
          <w:szCs w:val="28"/>
        </w:rPr>
        <w:t>е</w:t>
      </w:r>
      <w:r w:rsidRPr="009678B6">
        <w:rPr>
          <w:rFonts w:ascii="Times New Roman" w:hAnsi="Times New Roman"/>
          <w:sz w:val="28"/>
          <w:szCs w:val="28"/>
        </w:rPr>
        <w:t>в</w:t>
      </w:r>
      <w:r w:rsidRPr="009678B6">
        <w:rPr>
          <w:rFonts w:ascii="Times New Roman" w:hAnsi="Times New Roman"/>
          <w:spacing w:val="1"/>
          <w:sz w:val="28"/>
          <w:szCs w:val="28"/>
        </w:rPr>
        <w:t xml:space="preserve"> </w:t>
      </w:r>
      <w:r w:rsidRPr="009678B6">
        <w:rPr>
          <w:rFonts w:ascii="Times New Roman" w:hAnsi="Times New Roman"/>
          <w:sz w:val="28"/>
          <w:szCs w:val="28"/>
        </w:rPr>
        <w:t>ги</w:t>
      </w:r>
      <w:r w:rsidRPr="009678B6">
        <w:rPr>
          <w:rFonts w:ascii="Times New Roman" w:hAnsi="Times New Roman"/>
          <w:spacing w:val="-1"/>
          <w:sz w:val="28"/>
          <w:szCs w:val="28"/>
        </w:rPr>
        <w:t>п</w:t>
      </w:r>
      <w:r w:rsidRPr="009678B6">
        <w:rPr>
          <w:rFonts w:ascii="Times New Roman" w:hAnsi="Times New Roman"/>
          <w:sz w:val="28"/>
          <w:szCs w:val="28"/>
        </w:rPr>
        <w:t>с</w:t>
      </w:r>
      <w:r w:rsidRPr="009678B6">
        <w:rPr>
          <w:rFonts w:ascii="Times New Roman" w:hAnsi="Times New Roman"/>
          <w:spacing w:val="1"/>
          <w:sz w:val="28"/>
          <w:szCs w:val="28"/>
        </w:rPr>
        <w:t>а</w:t>
      </w:r>
      <w:r w:rsidRPr="009678B6">
        <w:rPr>
          <w:rFonts w:ascii="Times New Roman" w:hAnsi="Times New Roman"/>
          <w:sz w:val="28"/>
          <w:szCs w:val="28"/>
        </w:rPr>
        <w:t>.</w:t>
      </w:r>
    </w:p>
    <w:p w14:paraId="4AA030C1" w14:textId="430C9BC2" w:rsidR="00C41998" w:rsidRPr="009678B6" w:rsidRDefault="00C41998" w:rsidP="003A21D8">
      <w:pPr>
        <w:widowControl w:val="0"/>
        <w:autoSpaceDE w:val="0"/>
        <w:autoSpaceDN w:val="0"/>
        <w:adjustRightInd w:val="0"/>
        <w:spacing w:after="0" w:line="240" w:lineRule="auto"/>
        <w:ind w:firstLine="709"/>
        <w:jc w:val="both"/>
        <w:rPr>
          <w:rFonts w:ascii="Times New Roman" w:hAnsi="Times New Roman"/>
          <w:sz w:val="28"/>
          <w:szCs w:val="28"/>
        </w:rPr>
      </w:pPr>
      <w:r w:rsidRPr="009678B6">
        <w:rPr>
          <w:rFonts w:ascii="Times New Roman" w:hAnsi="Times New Roman"/>
          <w:sz w:val="28"/>
          <w:szCs w:val="28"/>
        </w:rPr>
        <w:t>П</w:t>
      </w:r>
      <w:r w:rsidRPr="009678B6">
        <w:rPr>
          <w:rFonts w:ascii="Times New Roman" w:hAnsi="Times New Roman"/>
          <w:spacing w:val="1"/>
          <w:sz w:val="28"/>
          <w:szCs w:val="28"/>
        </w:rPr>
        <w:t>о</w:t>
      </w:r>
      <w:r w:rsidRPr="009678B6">
        <w:rPr>
          <w:rFonts w:ascii="Times New Roman" w:hAnsi="Times New Roman"/>
          <w:sz w:val="28"/>
          <w:szCs w:val="28"/>
        </w:rPr>
        <w:t>д</w:t>
      </w:r>
      <w:r w:rsidRPr="009678B6">
        <w:rPr>
          <w:rFonts w:ascii="Times New Roman" w:hAnsi="Times New Roman"/>
          <w:spacing w:val="1"/>
          <w:sz w:val="28"/>
          <w:szCs w:val="28"/>
        </w:rPr>
        <w:t>зе</w:t>
      </w:r>
      <w:r w:rsidRPr="009678B6">
        <w:rPr>
          <w:rFonts w:ascii="Times New Roman" w:hAnsi="Times New Roman"/>
          <w:spacing w:val="-1"/>
          <w:sz w:val="28"/>
          <w:szCs w:val="28"/>
        </w:rPr>
        <w:t>мн</w:t>
      </w:r>
      <w:r w:rsidRPr="009678B6">
        <w:rPr>
          <w:rFonts w:ascii="Times New Roman" w:hAnsi="Times New Roman"/>
          <w:sz w:val="28"/>
          <w:szCs w:val="28"/>
        </w:rPr>
        <w:t>ые</w:t>
      </w:r>
      <w:r w:rsidRPr="009678B6">
        <w:rPr>
          <w:rFonts w:ascii="Times New Roman" w:hAnsi="Times New Roman"/>
          <w:spacing w:val="23"/>
          <w:sz w:val="28"/>
          <w:szCs w:val="28"/>
        </w:rPr>
        <w:t xml:space="preserve"> </w:t>
      </w:r>
      <w:r w:rsidRPr="009678B6">
        <w:rPr>
          <w:rFonts w:ascii="Times New Roman" w:hAnsi="Times New Roman"/>
          <w:spacing w:val="1"/>
          <w:sz w:val="28"/>
          <w:szCs w:val="28"/>
        </w:rPr>
        <w:t>во</w:t>
      </w:r>
      <w:r w:rsidRPr="009678B6">
        <w:rPr>
          <w:rFonts w:ascii="Times New Roman" w:hAnsi="Times New Roman"/>
          <w:sz w:val="28"/>
          <w:szCs w:val="28"/>
        </w:rPr>
        <w:t>ды</w:t>
      </w:r>
      <w:r w:rsidRPr="009678B6">
        <w:rPr>
          <w:rFonts w:ascii="Times New Roman" w:hAnsi="Times New Roman"/>
          <w:spacing w:val="22"/>
          <w:sz w:val="28"/>
          <w:szCs w:val="28"/>
        </w:rPr>
        <w:t xml:space="preserve"> </w:t>
      </w:r>
      <w:r w:rsidRPr="009678B6">
        <w:rPr>
          <w:rFonts w:ascii="Times New Roman" w:hAnsi="Times New Roman"/>
          <w:spacing w:val="-1"/>
          <w:sz w:val="28"/>
          <w:szCs w:val="28"/>
        </w:rPr>
        <w:t>н</w:t>
      </w:r>
      <w:r w:rsidRPr="009678B6">
        <w:rPr>
          <w:rFonts w:ascii="Times New Roman" w:hAnsi="Times New Roman"/>
          <w:sz w:val="28"/>
          <w:szCs w:val="28"/>
        </w:rPr>
        <w:t>иж</w:t>
      </w:r>
      <w:r w:rsidRPr="009678B6">
        <w:rPr>
          <w:rFonts w:ascii="Times New Roman" w:hAnsi="Times New Roman"/>
          <w:spacing w:val="-1"/>
          <w:sz w:val="28"/>
          <w:szCs w:val="28"/>
        </w:rPr>
        <w:t>н</w:t>
      </w:r>
      <w:r w:rsidRPr="009678B6">
        <w:rPr>
          <w:rFonts w:ascii="Times New Roman" w:hAnsi="Times New Roman"/>
          <w:spacing w:val="1"/>
          <w:sz w:val="28"/>
          <w:szCs w:val="28"/>
        </w:rPr>
        <w:t>е</w:t>
      </w:r>
      <w:r w:rsidRPr="009678B6">
        <w:rPr>
          <w:rFonts w:ascii="Times New Roman" w:hAnsi="Times New Roman"/>
          <w:spacing w:val="-2"/>
          <w:sz w:val="28"/>
          <w:szCs w:val="28"/>
        </w:rPr>
        <w:t>к</w:t>
      </w:r>
      <w:r w:rsidRPr="009678B6">
        <w:rPr>
          <w:rFonts w:ascii="Times New Roman" w:hAnsi="Times New Roman"/>
          <w:spacing w:val="1"/>
          <w:sz w:val="28"/>
          <w:szCs w:val="28"/>
        </w:rPr>
        <w:t>ар</w:t>
      </w:r>
      <w:r w:rsidRPr="009678B6">
        <w:rPr>
          <w:rFonts w:ascii="Times New Roman" w:hAnsi="Times New Roman"/>
          <w:sz w:val="28"/>
          <w:szCs w:val="28"/>
        </w:rPr>
        <w:t>б</w:t>
      </w:r>
      <w:r w:rsidRPr="009678B6">
        <w:rPr>
          <w:rFonts w:ascii="Times New Roman" w:hAnsi="Times New Roman"/>
          <w:spacing w:val="1"/>
          <w:sz w:val="28"/>
          <w:szCs w:val="28"/>
        </w:rPr>
        <w:t>о</w:t>
      </w:r>
      <w:r w:rsidRPr="009678B6">
        <w:rPr>
          <w:rFonts w:ascii="Times New Roman" w:hAnsi="Times New Roman"/>
          <w:spacing w:val="-1"/>
          <w:sz w:val="28"/>
          <w:szCs w:val="28"/>
        </w:rPr>
        <w:t>но</w:t>
      </w:r>
      <w:r w:rsidRPr="009678B6">
        <w:rPr>
          <w:rFonts w:ascii="Times New Roman" w:hAnsi="Times New Roman"/>
          <w:spacing w:val="1"/>
          <w:sz w:val="28"/>
          <w:szCs w:val="28"/>
        </w:rPr>
        <w:t>во</w:t>
      </w:r>
      <w:r w:rsidRPr="009678B6">
        <w:rPr>
          <w:rFonts w:ascii="Times New Roman" w:hAnsi="Times New Roman"/>
          <w:spacing w:val="-2"/>
          <w:sz w:val="28"/>
          <w:szCs w:val="28"/>
        </w:rPr>
        <w:t>г</w:t>
      </w:r>
      <w:r w:rsidRPr="009678B6">
        <w:rPr>
          <w:rFonts w:ascii="Times New Roman" w:hAnsi="Times New Roman"/>
          <w:sz w:val="28"/>
          <w:szCs w:val="28"/>
        </w:rPr>
        <w:t>о</w:t>
      </w:r>
      <w:r w:rsidRPr="009678B6">
        <w:rPr>
          <w:rFonts w:ascii="Times New Roman" w:hAnsi="Times New Roman"/>
          <w:spacing w:val="25"/>
          <w:sz w:val="28"/>
          <w:szCs w:val="28"/>
        </w:rPr>
        <w:t xml:space="preserve"> </w:t>
      </w:r>
      <w:r w:rsidRPr="009678B6">
        <w:rPr>
          <w:rFonts w:ascii="Times New Roman" w:hAnsi="Times New Roman"/>
          <w:spacing w:val="-2"/>
          <w:sz w:val="28"/>
          <w:szCs w:val="28"/>
        </w:rPr>
        <w:t>к</w:t>
      </w:r>
      <w:r w:rsidRPr="009678B6">
        <w:rPr>
          <w:rFonts w:ascii="Times New Roman" w:hAnsi="Times New Roman"/>
          <w:spacing w:val="1"/>
          <w:sz w:val="28"/>
          <w:szCs w:val="28"/>
        </w:rPr>
        <w:t>о</w:t>
      </w:r>
      <w:r w:rsidRPr="009678B6">
        <w:rPr>
          <w:rFonts w:ascii="Times New Roman" w:hAnsi="Times New Roman"/>
          <w:spacing w:val="-1"/>
          <w:sz w:val="28"/>
          <w:szCs w:val="28"/>
        </w:rPr>
        <w:t>мп</w:t>
      </w:r>
      <w:r w:rsidRPr="009678B6">
        <w:rPr>
          <w:rFonts w:ascii="Times New Roman" w:hAnsi="Times New Roman"/>
          <w:sz w:val="28"/>
          <w:szCs w:val="28"/>
        </w:rPr>
        <w:t>л</w:t>
      </w:r>
      <w:r w:rsidRPr="009678B6">
        <w:rPr>
          <w:rFonts w:ascii="Times New Roman" w:hAnsi="Times New Roman"/>
          <w:spacing w:val="1"/>
          <w:sz w:val="28"/>
          <w:szCs w:val="28"/>
        </w:rPr>
        <w:t>е</w:t>
      </w:r>
      <w:r w:rsidRPr="009678B6">
        <w:rPr>
          <w:rFonts w:ascii="Times New Roman" w:hAnsi="Times New Roman"/>
          <w:sz w:val="28"/>
          <w:szCs w:val="28"/>
        </w:rPr>
        <w:t>кса</w:t>
      </w:r>
      <w:r w:rsidR="003A21D8" w:rsidRPr="009678B6">
        <w:rPr>
          <w:rFonts w:ascii="Times New Roman" w:hAnsi="Times New Roman"/>
          <w:sz w:val="28"/>
          <w:szCs w:val="28"/>
        </w:rPr>
        <w:t xml:space="preserve"> </w:t>
      </w:r>
      <w:r w:rsidRPr="009678B6">
        <w:rPr>
          <w:rFonts w:ascii="Times New Roman" w:hAnsi="Times New Roman"/>
          <w:spacing w:val="1"/>
          <w:sz w:val="28"/>
          <w:szCs w:val="28"/>
        </w:rPr>
        <w:t>т</w:t>
      </w:r>
      <w:r w:rsidRPr="009678B6">
        <w:rPr>
          <w:rFonts w:ascii="Times New Roman" w:hAnsi="Times New Roman"/>
          <w:spacing w:val="-1"/>
          <w:sz w:val="28"/>
          <w:szCs w:val="28"/>
        </w:rPr>
        <w:t>р</w:t>
      </w:r>
      <w:r w:rsidRPr="009678B6">
        <w:rPr>
          <w:rFonts w:ascii="Times New Roman" w:hAnsi="Times New Roman"/>
          <w:spacing w:val="1"/>
          <w:sz w:val="28"/>
          <w:szCs w:val="28"/>
        </w:rPr>
        <w:t>е</w:t>
      </w:r>
      <w:r w:rsidRPr="009678B6">
        <w:rPr>
          <w:rFonts w:ascii="Times New Roman" w:hAnsi="Times New Roman"/>
          <w:spacing w:val="-1"/>
          <w:sz w:val="28"/>
          <w:szCs w:val="28"/>
        </w:rPr>
        <w:t>щ</w:t>
      </w:r>
      <w:r w:rsidRPr="009678B6">
        <w:rPr>
          <w:rFonts w:ascii="Times New Roman" w:hAnsi="Times New Roman"/>
          <w:sz w:val="28"/>
          <w:szCs w:val="28"/>
        </w:rPr>
        <w:t>и</w:t>
      </w:r>
      <w:r w:rsidRPr="009678B6">
        <w:rPr>
          <w:rFonts w:ascii="Times New Roman" w:hAnsi="Times New Roman"/>
          <w:spacing w:val="-1"/>
          <w:sz w:val="28"/>
          <w:szCs w:val="28"/>
        </w:rPr>
        <w:t>нн</w:t>
      </w:r>
      <w:r w:rsidRPr="009678B6">
        <w:rPr>
          <w:rFonts w:ascii="Times New Roman" w:hAnsi="Times New Roman"/>
          <w:sz w:val="28"/>
          <w:szCs w:val="28"/>
        </w:rPr>
        <w:t>ые</w:t>
      </w:r>
      <w:r w:rsidRPr="009678B6">
        <w:rPr>
          <w:rFonts w:ascii="Times New Roman" w:hAnsi="Times New Roman"/>
          <w:spacing w:val="25"/>
          <w:sz w:val="28"/>
          <w:szCs w:val="28"/>
        </w:rPr>
        <w:t xml:space="preserve"> </w:t>
      </w:r>
      <w:r w:rsidRPr="009678B6">
        <w:rPr>
          <w:rFonts w:ascii="Times New Roman" w:hAnsi="Times New Roman"/>
          <w:sz w:val="28"/>
          <w:szCs w:val="28"/>
        </w:rPr>
        <w:t>и</w:t>
      </w:r>
      <w:r w:rsidRPr="009678B6">
        <w:rPr>
          <w:rFonts w:ascii="Times New Roman" w:hAnsi="Times New Roman"/>
          <w:spacing w:val="23"/>
          <w:sz w:val="28"/>
          <w:szCs w:val="28"/>
        </w:rPr>
        <w:t xml:space="preserve"> </w:t>
      </w:r>
      <w:r w:rsidRPr="009678B6">
        <w:rPr>
          <w:rFonts w:ascii="Times New Roman" w:hAnsi="Times New Roman"/>
          <w:spacing w:val="1"/>
          <w:sz w:val="28"/>
          <w:szCs w:val="28"/>
        </w:rPr>
        <w:t>т</w:t>
      </w:r>
      <w:r w:rsidRPr="009678B6">
        <w:rPr>
          <w:rFonts w:ascii="Times New Roman" w:hAnsi="Times New Roman"/>
          <w:spacing w:val="-1"/>
          <w:sz w:val="28"/>
          <w:szCs w:val="28"/>
        </w:rPr>
        <w:t>р</w:t>
      </w:r>
      <w:r w:rsidRPr="009678B6">
        <w:rPr>
          <w:rFonts w:ascii="Times New Roman" w:hAnsi="Times New Roman"/>
          <w:spacing w:val="1"/>
          <w:sz w:val="28"/>
          <w:szCs w:val="28"/>
        </w:rPr>
        <w:t>е</w:t>
      </w:r>
      <w:r w:rsidRPr="009678B6">
        <w:rPr>
          <w:rFonts w:ascii="Times New Roman" w:hAnsi="Times New Roman"/>
          <w:spacing w:val="-1"/>
          <w:sz w:val="28"/>
          <w:szCs w:val="28"/>
        </w:rPr>
        <w:t>щ</w:t>
      </w:r>
      <w:r w:rsidRPr="009678B6">
        <w:rPr>
          <w:rFonts w:ascii="Times New Roman" w:hAnsi="Times New Roman"/>
          <w:sz w:val="28"/>
          <w:szCs w:val="28"/>
        </w:rPr>
        <w:t>и</w:t>
      </w:r>
      <w:r w:rsidRPr="009678B6">
        <w:rPr>
          <w:rFonts w:ascii="Times New Roman" w:hAnsi="Times New Roman"/>
          <w:spacing w:val="-1"/>
          <w:sz w:val="28"/>
          <w:szCs w:val="28"/>
        </w:rPr>
        <w:t>нн</w:t>
      </w:r>
      <w:r w:rsidRPr="009678B6">
        <w:rPr>
          <w:rFonts w:ascii="Times New Roman" w:hAnsi="Times New Roman"/>
          <w:spacing w:val="1"/>
          <w:sz w:val="28"/>
          <w:szCs w:val="28"/>
        </w:rPr>
        <w:t>о</w:t>
      </w:r>
      <w:r w:rsidRPr="009678B6">
        <w:rPr>
          <w:rFonts w:ascii="Times New Roman" w:hAnsi="Times New Roman"/>
          <w:sz w:val="28"/>
          <w:szCs w:val="28"/>
        </w:rPr>
        <w:t>-</w:t>
      </w:r>
      <w:r w:rsidRPr="009678B6">
        <w:rPr>
          <w:rFonts w:ascii="Times New Roman" w:hAnsi="Times New Roman"/>
          <w:spacing w:val="-1"/>
          <w:sz w:val="28"/>
          <w:szCs w:val="28"/>
        </w:rPr>
        <w:t>п</w:t>
      </w:r>
      <w:r w:rsidRPr="009678B6">
        <w:rPr>
          <w:rFonts w:ascii="Times New Roman" w:hAnsi="Times New Roman"/>
          <w:spacing w:val="1"/>
          <w:sz w:val="28"/>
          <w:szCs w:val="28"/>
        </w:rPr>
        <w:t>оро</w:t>
      </w:r>
      <w:r w:rsidRPr="009678B6">
        <w:rPr>
          <w:rFonts w:ascii="Times New Roman" w:hAnsi="Times New Roman"/>
          <w:spacing w:val="-1"/>
          <w:sz w:val="28"/>
          <w:szCs w:val="28"/>
        </w:rPr>
        <w:t>в</w:t>
      </w:r>
      <w:r w:rsidRPr="009678B6">
        <w:rPr>
          <w:rFonts w:ascii="Times New Roman" w:hAnsi="Times New Roman"/>
          <w:spacing w:val="1"/>
          <w:sz w:val="28"/>
          <w:szCs w:val="28"/>
        </w:rPr>
        <w:t>о</w:t>
      </w:r>
      <w:r w:rsidRPr="009678B6">
        <w:rPr>
          <w:rFonts w:ascii="Times New Roman" w:hAnsi="Times New Roman"/>
          <w:spacing w:val="-1"/>
          <w:sz w:val="28"/>
          <w:szCs w:val="28"/>
        </w:rPr>
        <w:t>-п</w:t>
      </w:r>
      <w:r w:rsidRPr="009678B6">
        <w:rPr>
          <w:rFonts w:ascii="Times New Roman" w:hAnsi="Times New Roman"/>
          <w:sz w:val="28"/>
          <w:szCs w:val="28"/>
        </w:rPr>
        <w:t>л</w:t>
      </w:r>
      <w:r w:rsidRPr="009678B6">
        <w:rPr>
          <w:rFonts w:ascii="Times New Roman" w:hAnsi="Times New Roman"/>
          <w:spacing w:val="1"/>
          <w:sz w:val="28"/>
          <w:szCs w:val="28"/>
        </w:rPr>
        <w:t>а</w:t>
      </w:r>
      <w:r w:rsidRPr="009678B6">
        <w:rPr>
          <w:rFonts w:ascii="Times New Roman" w:hAnsi="Times New Roman"/>
          <w:sz w:val="28"/>
          <w:szCs w:val="28"/>
        </w:rPr>
        <w:t>с</w:t>
      </w:r>
      <w:r w:rsidRPr="009678B6">
        <w:rPr>
          <w:rFonts w:ascii="Times New Roman" w:hAnsi="Times New Roman"/>
          <w:spacing w:val="1"/>
          <w:sz w:val="28"/>
          <w:szCs w:val="28"/>
        </w:rPr>
        <w:t>т</w:t>
      </w:r>
      <w:r w:rsidRPr="009678B6">
        <w:rPr>
          <w:rFonts w:ascii="Times New Roman" w:hAnsi="Times New Roman"/>
          <w:spacing w:val="-1"/>
          <w:sz w:val="28"/>
          <w:szCs w:val="28"/>
        </w:rPr>
        <w:t>о</w:t>
      </w:r>
      <w:r w:rsidRPr="009678B6">
        <w:rPr>
          <w:rFonts w:ascii="Times New Roman" w:hAnsi="Times New Roman"/>
          <w:spacing w:val="1"/>
          <w:sz w:val="28"/>
          <w:szCs w:val="28"/>
        </w:rPr>
        <w:t>в</w:t>
      </w:r>
      <w:r w:rsidRPr="009678B6">
        <w:rPr>
          <w:rFonts w:ascii="Times New Roman" w:hAnsi="Times New Roman"/>
          <w:sz w:val="28"/>
          <w:szCs w:val="28"/>
        </w:rPr>
        <w:t>ы</w:t>
      </w:r>
      <w:r w:rsidRPr="009678B6">
        <w:rPr>
          <w:rFonts w:ascii="Times New Roman" w:hAnsi="Times New Roman"/>
          <w:spacing w:val="1"/>
          <w:sz w:val="28"/>
          <w:szCs w:val="28"/>
        </w:rPr>
        <w:t>е</w:t>
      </w:r>
      <w:r w:rsidRPr="009678B6">
        <w:rPr>
          <w:rFonts w:ascii="Times New Roman" w:hAnsi="Times New Roman"/>
          <w:sz w:val="28"/>
          <w:szCs w:val="28"/>
        </w:rPr>
        <w:t>.</w:t>
      </w:r>
      <w:r w:rsidRPr="009678B6">
        <w:rPr>
          <w:rFonts w:ascii="Times New Roman" w:hAnsi="Times New Roman"/>
          <w:spacing w:val="18"/>
          <w:sz w:val="28"/>
          <w:szCs w:val="28"/>
        </w:rPr>
        <w:t xml:space="preserve"> </w:t>
      </w:r>
      <w:r w:rsidRPr="009678B6">
        <w:rPr>
          <w:rFonts w:ascii="Times New Roman" w:hAnsi="Times New Roman"/>
          <w:sz w:val="28"/>
          <w:szCs w:val="28"/>
        </w:rPr>
        <w:t>Т</w:t>
      </w:r>
      <w:r w:rsidRPr="009678B6">
        <w:rPr>
          <w:rFonts w:ascii="Times New Roman" w:hAnsi="Times New Roman"/>
          <w:spacing w:val="1"/>
          <w:sz w:val="28"/>
          <w:szCs w:val="28"/>
        </w:rPr>
        <w:t>ре</w:t>
      </w:r>
      <w:r w:rsidRPr="009678B6">
        <w:rPr>
          <w:rFonts w:ascii="Times New Roman" w:hAnsi="Times New Roman"/>
          <w:spacing w:val="-1"/>
          <w:sz w:val="28"/>
          <w:szCs w:val="28"/>
        </w:rPr>
        <w:t>щ</w:t>
      </w:r>
      <w:r w:rsidRPr="009678B6">
        <w:rPr>
          <w:rFonts w:ascii="Times New Roman" w:hAnsi="Times New Roman"/>
          <w:spacing w:val="-2"/>
          <w:sz w:val="28"/>
          <w:szCs w:val="28"/>
        </w:rPr>
        <w:t>и</w:t>
      </w:r>
      <w:r w:rsidRPr="009678B6">
        <w:rPr>
          <w:rFonts w:ascii="Times New Roman" w:hAnsi="Times New Roman"/>
          <w:spacing w:val="-1"/>
          <w:sz w:val="28"/>
          <w:szCs w:val="28"/>
        </w:rPr>
        <w:t>нн</w:t>
      </w:r>
      <w:r w:rsidRPr="009678B6">
        <w:rPr>
          <w:rFonts w:ascii="Times New Roman" w:hAnsi="Times New Roman"/>
          <w:sz w:val="28"/>
          <w:szCs w:val="28"/>
        </w:rPr>
        <w:t>ые</w:t>
      </w:r>
      <w:r w:rsidRPr="009678B6">
        <w:rPr>
          <w:rFonts w:ascii="Times New Roman" w:hAnsi="Times New Roman"/>
          <w:spacing w:val="21"/>
          <w:sz w:val="28"/>
          <w:szCs w:val="28"/>
        </w:rPr>
        <w:t xml:space="preserve"> </w:t>
      </w:r>
      <w:r w:rsidRPr="009678B6">
        <w:rPr>
          <w:rFonts w:ascii="Times New Roman" w:hAnsi="Times New Roman"/>
          <w:spacing w:val="1"/>
          <w:sz w:val="28"/>
          <w:szCs w:val="28"/>
        </w:rPr>
        <w:t>во</w:t>
      </w:r>
      <w:r w:rsidRPr="009678B6">
        <w:rPr>
          <w:rFonts w:ascii="Times New Roman" w:hAnsi="Times New Roman"/>
          <w:sz w:val="28"/>
          <w:szCs w:val="28"/>
        </w:rPr>
        <w:t>ды</w:t>
      </w:r>
      <w:r w:rsidRPr="009678B6">
        <w:rPr>
          <w:rFonts w:ascii="Times New Roman" w:hAnsi="Times New Roman"/>
          <w:spacing w:val="20"/>
          <w:sz w:val="28"/>
          <w:szCs w:val="28"/>
        </w:rPr>
        <w:t xml:space="preserve"> </w:t>
      </w:r>
      <w:r w:rsidRPr="009678B6">
        <w:rPr>
          <w:rFonts w:ascii="Times New Roman" w:hAnsi="Times New Roman"/>
          <w:spacing w:val="-1"/>
          <w:sz w:val="28"/>
          <w:szCs w:val="28"/>
        </w:rPr>
        <w:t>пр</w:t>
      </w:r>
      <w:r w:rsidRPr="009678B6">
        <w:rPr>
          <w:rFonts w:ascii="Times New Roman" w:hAnsi="Times New Roman"/>
          <w:sz w:val="28"/>
          <w:szCs w:val="28"/>
        </w:rPr>
        <w:t>иу</w:t>
      </w:r>
      <w:r w:rsidRPr="009678B6">
        <w:rPr>
          <w:rFonts w:ascii="Times New Roman" w:hAnsi="Times New Roman"/>
          <w:spacing w:val="1"/>
          <w:sz w:val="28"/>
          <w:szCs w:val="28"/>
        </w:rPr>
        <w:t>р</w:t>
      </w:r>
      <w:r w:rsidRPr="009678B6">
        <w:rPr>
          <w:rFonts w:ascii="Times New Roman" w:hAnsi="Times New Roman"/>
          <w:spacing w:val="-1"/>
          <w:sz w:val="28"/>
          <w:szCs w:val="28"/>
        </w:rPr>
        <w:t>о</w:t>
      </w:r>
      <w:r w:rsidRPr="009678B6">
        <w:rPr>
          <w:rFonts w:ascii="Times New Roman" w:hAnsi="Times New Roman"/>
          <w:spacing w:val="1"/>
          <w:sz w:val="28"/>
          <w:szCs w:val="28"/>
        </w:rPr>
        <w:t>че</w:t>
      </w:r>
      <w:r w:rsidRPr="009678B6">
        <w:rPr>
          <w:rFonts w:ascii="Times New Roman" w:hAnsi="Times New Roman"/>
          <w:spacing w:val="-1"/>
          <w:sz w:val="28"/>
          <w:szCs w:val="28"/>
        </w:rPr>
        <w:t>н</w:t>
      </w:r>
      <w:r w:rsidRPr="009678B6">
        <w:rPr>
          <w:rFonts w:ascii="Times New Roman" w:hAnsi="Times New Roman"/>
          <w:sz w:val="28"/>
          <w:szCs w:val="28"/>
        </w:rPr>
        <w:t>ы</w:t>
      </w:r>
      <w:r w:rsidRPr="009678B6">
        <w:rPr>
          <w:rFonts w:ascii="Times New Roman" w:hAnsi="Times New Roman"/>
          <w:spacing w:val="20"/>
          <w:sz w:val="28"/>
          <w:szCs w:val="28"/>
        </w:rPr>
        <w:t xml:space="preserve"> </w:t>
      </w:r>
      <w:r w:rsidRPr="009678B6">
        <w:rPr>
          <w:rFonts w:ascii="Times New Roman" w:hAnsi="Times New Roman"/>
          <w:sz w:val="28"/>
          <w:szCs w:val="28"/>
        </w:rPr>
        <w:t>к</w:t>
      </w:r>
      <w:r w:rsidRPr="009678B6">
        <w:rPr>
          <w:rFonts w:ascii="Times New Roman" w:hAnsi="Times New Roman"/>
          <w:spacing w:val="18"/>
          <w:sz w:val="28"/>
          <w:szCs w:val="28"/>
        </w:rPr>
        <w:t xml:space="preserve"> </w:t>
      </w:r>
      <w:r w:rsidRPr="009678B6">
        <w:rPr>
          <w:rFonts w:ascii="Times New Roman" w:hAnsi="Times New Roman"/>
          <w:spacing w:val="1"/>
          <w:sz w:val="28"/>
          <w:szCs w:val="28"/>
        </w:rPr>
        <w:t>зо</w:t>
      </w:r>
      <w:r w:rsidRPr="009678B6">
        <w:rPr>
          <w:rFonts w:ascii="Times New Roman" w:hAnsi="Times New Roman"/>
          <w:spacing w:val="-1"/>
          <w:sz w:val="28"/>
          <w:szCs w:val="28"/>
        </w:rPr>
        <w:t>н</w:t>
      </w:r>
      <w:r w:rsidRPr="009678B6">
        <w:rPr>
          <w:rFonts w:ascii="Times New Roman" w:hAnsi="Times New Roman"/>
          <w:sz w:val="28"/>
          <w:szCs w:val="28"/>
        </w:rPr>
        <w:t>е</w:t>
      </w:r>
      <w:r w:rsidRPr="009678B6">
        <w:rPr>
          <w:rFonts w:ascii="Times New Roman" w:hAnsi="Times New Roman"/>
          <w:spacing w:val="18"/>
          <w:sz w:val="28"/>
          <w:szCs w:val="28"/>
        </w:rPr>
        <w:t xml:space="preserve"> </w:t>
      </w:r>
      <w:r w:rsidRPr="009678B6">
        <w:rPr>
          <w:rFonts w:ascii="Times New Roman" w:hAnsi="Times New Roman"/>
          <w:spacing w:val="1"/>
          <w:sz w:val="28"/>
          <w:szCs w:val="28"/>
        </w:rPr>
        <w:t>в</w:t>
      </w:r>
      <w:r w:rsidRPr="009678B6">
        <w:rPr>
          <w:rFonts w:ascii="Times New Roman" w:hAnsi="Times New Roman"/>
          <w:sz w:val="28"/>
          <w:szCs w:val="28"/>
        </w:rPr>
        <w:t>ы</w:t>
      </w:r>
      <w:r w:rsidRPr="009678B6">
        <w:rPr>
          <w:rFonts w:ascii="Times New Roman" w:hAnsi="Times New Roman"/>
          <w:spacing w:val="-1"/>
          <w:sz w:val="28"/>
          <w:szCs w:val="28"/>
        </w:rPr>
        <w:t>в</w:t>
      </w:r>
      <w:r w:rsidRPr="009678B6">
        <w:rPr>
          <w:rFonts w:ascii="Times New Roman" w:hAnsi="Times New Roman"/>
          <w:spacing w:val="1"/>
          <w:sz w:val="28"/>
          <w:szCs w:val="28"/>
        </w:rPr>
        <w:t>ет</w:t>
      </w:r>
      <w:r w:rsidRPr="009678B6">
        <w:rPr>
          <w:rFonts w:ascii="Times New Roman" w:hAnsi="Times New Roman"/>
          <w:spacing w:val="-1"/>
          <w:sz w:val="28"/>
          <w:szCs w:val="28"/>
        </w:rPr>
        <w:t>р</w:t>
      </w:r>
      <w:r w:rsidRPr="009678B6">
        <w:rPr>
          <w:rFonts w:ascii="Times New Roman" w:hAnsi="Times New Roman"/>
          <w:sz w:val="28"/>
          <w:szCs w:val="28"/>
        </w:rPr>
        <w:t>и</w:t>
      </w:r>
      <w:r w:rsidRPr="009678B6">
        <w:rPr>
          <w:rFonts w:ascii="Times New Roman" w:hAnsi="Times New Roman"/>
          <w:spacing w:val="1"/>
          <w:sz w:val="28"/>
          <w:szCs w:val="28"/>
        </w:rPr>
        <w:t>ва</w:t>
      </w:r>
      <w:r w:rsidRPr="009678B6">
        <w:rPr>
          <w:rFonts w:ascii="Times New Roman" w:hAnsi="Times New Roman"/>
          <w:spacing w:val="-1"/>
          <w:sz w:val="28"/>
          <w:szCs w:val="28"/>
        </w:rPr>
        <w:t>н</w:t>
      </w:r>
      <w:r w:rsidRPr="009678B6">
        <w:rPr>
          <w:rFonts w:ascii="Times New Roman" w:hAnsi="Times New Roman"/>
          <w:sz w:val="28"/>
          <w:szCs w:val="28"/>
        </w:rPr>
        <w:t>ия</w:t>
      </w:r>
      <w:r w:rsidRPr="009678B6">
        <w:rPr>
          <w:rFonts w:ascii="Times New Roman" w:hAnsi="Times New Roman"/>
          <w:spacing w:val="19"/>
          <w:sz w:val="28"/>
          <w:szCs w:val="28"/>
        </w:rPr>
        <w:t xml:space="preserve"> </w:t>
      </w:r>
      <w:r w:rsidRPr="009678B6">
        <w:rPr>
          <w:rFonts w:ascii="Times New Roman" w:hAnsi="Times New Roman"/>
          <w:sz w:val="28"/>
          <w:szCs w:val="28"/>
        </w:rPr>
        <w:t>и</w:t>
      </w:r>
      <w:r w:rsidRPr="009678B6">
        <w:rPr>
          <w:rFonts w:ascii="Times New Roman" w:hAnsi="Times New Roman"/>
          <w:spacing w:val="18"/>
          <w:sz w:val="28"/>
          <w:szCs w:val="28"/>
        </w:rPr>
        <w:t xml:space="preserve"> </w:t>
      </w:r>
      <w:r w:rsidRPr="009678B6">
        <w:rPr>
          <w:rFonts w:ascii="Times New Roman" w:hAnsi="Times New Roman"/>
          <w:spacing w:val="1"/>
          <w:sz w:val="28"/>
          <w:szCs w:val="28"/>
        </w:rPr>
        <w:t>з</w:t>
      </w:r>
      <w:r w:rsidRPr="009678B6">
        <w:rPr>
          <w:rFonts w:ascii="Times New Roman" w:hAnsi="Times New Roman"/>
          <w:spacing w:val="-1"/>
          <w:sz w:val="28"/>
          <w:szCs w:val="28"/>
        </w:rPr>
        <w:t>а</w:t>
      </w:r>
      <w:r w:rsidRPr="009678B6">
        <w:rPr>
          <w:rFonts w:ascii="Times New Roman" w:hAnsi="Times New Roman"/>
          <w:spacing w:val="-2"/>
          <w:sz w:val="28"/>
          <w:szCs w:val="28"/>
        </w:rPr>
        <w:t>л</w:t>
      </w:r>
      <w:r w:rsidRPr="009678B6">
        <w:rPr>
          <w:rFonts w:ascii="Times New Roman" w:hAnsi="Times New Roman"/>
          <w:spacing w:val="1"/>
          <w:sz w:val="28"/>
          <w:szCs w:val="28"/>
        </w:rPr>
        <w:t>е</w:t>
      </w:r>
      <w:r w:rsidRPr="009678B6">
        <w:rPr>
          <w:rFonts w:ascii="Times New Roman" w:hAnsi="Times New Roman"/>
          <w:sz w:val="28"/>
          <w:szCs w:val="28"/>
        </w:rPr>
        <w:t>г</w:t>
      </w:r>
      <w:r w:rsidRPr="009678B6">
        <w:rPr>
          <w:rFonts w:ascii="Times New Roman" w:hAnsi="Times New Roman"/>
          <w:spacing w:val="1"/>
          <w:sz w:val="28"/>
          <w:szCs w:val="28"/>
        </w:rPr>
        <w:t>а</w:t>
      </w:r>
      <w:r w:rsidRPr="009678B6">
        <w:rPr>
          <w:rFonts w:ascii="Times New Roman" w:hAnsi="Times New Roman"/>
          <w:spacing w:val="-1"/>
          <w:sz w:val="28"/>
          <w:szCs w:val="28"/>
        </w:rPr>
        <w:t>ю</w:t>
      </w:r>
      <w:r w:rsidRPr="009678B6">
        <w:rPr>
          <w:rFonts w:ascii="Times New Roman" w:hAnsi="Times New Roman"/>
          <w:sz w:val="28"/>
          <w:szCs w:val="28"/>
        </w:rPr>
        <w:t>т</w:t>
      </w:r>
      <w:r w:rsidRPr="009678B6">
        <w:rPr>
          <w:rFonts w:ascii="Times New Roman" w:hAnsi="Times New Roman"/>
          <w:spacing w:val="21"/>
          <w:sz w:val="28"/>
          <w:szCs w:val="28"/>
        </w:rPr>
        <w:t xml:space="preserve"> </w:t>
      </w:r>
      <w:r w:rsidRPr="009678B6">
        <w:rPr>
          <w:rFonts w:ascii="Times New Roman" w:hAnsi="Times New Roman"/>
          <w:spacing w:val="-1"/>
          <w:sz w:val="28"/>
          <w:szCs w:val="28"/>
        </w:rPr>
        <w:t>н</w:t>
      </w:r>
      <w:r w:rsidRPr="009678B6">
        <w:rPr>
          <w:rFonts w:ascii="Times New Roman" w:hAnsi="Times New Roman"/>
          <w:sz w:val="28"/>
          <w:szCs w:val="28"/>
        </w:rPr>
        <w:t>а</w:t>
      </w:r>
      <w:r w:rsidRPr="009678B6">
        <w:rPr>
          <w:rFonts w:ascii="Times New Roman" w:hAnsi="Times New Roman"/>
          <w:spacing w:val="18"/>
          <w:sz w:val="28"/>
          <w:szCs w:val="28"/>
        </w:rPr>
        <w:t xml:space="preserve"> </w:t>
      </w:r>
      <w:r w:rsidRPr="009678B6">
        <w:rPr>
          <w:rFonts w:ascii="Times New Roman" w:hAnsi="Times New Roman"/>
          <w:sz w:val="28"/>
          <w:szCs w:val="28"/>
        </w:rPr>
        <w:t>глуби</w:t>
      </w:r>
      <w:r w:rsidRPr="009678B6">
        <w:rPr>
          <w:rFonts w:ascii="Times New Roman" w:hAnsi="Times New Roman"/>
          <w:spacing w:val="-1"/>
          <w:sz w:val="28"/>
          <w:szCs w:val="28"/>
        </w:rPr>
        <w:t>н</w:t>
      </w:r>
      <w:r w:rsidRPr="009678B6">
        <w:rPr>
          <w:rFonts w:ascii="Times New Roman" w:hAnsi="Times New Roman"/>
          <w:sz w:val="28"/>
          <w:szCs w:val="28"/>
        </w:rPr>
        <w:t>е</w:t>
      </w:r>
      <w:r w:rsidRPr="009678B6">
        <w:rPr>
          <w:rFonts w:ascii="Times New Roman" w:hAnsi="Times New Roman"/>
          <w:spacing w:val="18"/>
          <w:sz w:val="28"/>
          <w:szCs w:val="28"/>
        </w:rPr>
        <w:t xml:space="preserve"> </w:t>
      </w:r>
      <w:r w:rsidR="003A21D8" w:rsidRPr="009678B6">
        <w:rPr>
          <w:rFonts w:ascii="Times New Roman" w:hAnsi="Times New Roman"/>
          <w:spacing w:val="1"/>
          <w:sz w:val="28"/>
          <w:szCs w:val="28"/>
        </w:rPr>
        <w:t>2</w:t>
      </w:r>
      <w:r w:rsidR="003A21D8" w:rsidRPr="009678B6">
        <w:rPr>
          <w:rFonts w:ascii="Times New Roman" w:hAnsi="Times New Roman"/>
          <w:sz w:val="28"/>
          <w:szCs w:val="28"/>
        </w:rPr>
        <w:t>0</w:t>
      </w:r>
      <w:r w:rsidR="003A21D8" w:rsidRPr="009678B6">
        <w:rPr>
          <w:rFonts w:ascii="Times New Roman" w:hAnsi="Times New Roman"/>
          <w:spacing w:val="18"/>
          <w:sz w:val="28"/>
          <w:szCs w:val="28"/>
        </w:rPr>
        <w:t>–80</w:t>
      </w:r>
      <w:r w:rsidRPr="009678B6">
        <w:rPr>
          <w:rFonts w:ascii="Times New Roman" w:hAnsi="Times New Roman"/>
          <w:spacing w:val="25"/>
          <w:sz w:val="28"/>
          <w:szCs w:val="28"/>
        </w:rPr>
        <w:t xml:space="preserve"> </w:t>
      </w:r>
      <w:r w:rsidRPr="009678B6">
        <w:rPr>
          <w:rFonts w:ascii="Times New Roman" w:hAnsi="Times New Roman"/>
          <w:spacing w:val="-1"/>
          <w:sz w:val="28"/>
          <w:szCs w:val="28"/>
        </w:rPr>
        <w:t>м</w:t>
      </w:r>
      <w:r w:rsidRPr="009678B6">
        <w:rPr>
          <w:rFonts w:ascii="Times New Roman" w:hAnsi="Times New Roman"/>
          <w:sz w:val="28"/>
          <w:szCs w:val="28"/>
        </w:rPr>
        <w:t>.</w:t>
      </w:r>
      <w:r w:rsidRPr="009678B6">
        <w:rPr>
          <w:rFonts w:ascii="Times New Roman" w:hAnsi="Times New Roman"/>
          <w:spacing w:val="25"/>
          <w:sz w:val="28"/>
          <w:szCs w:val="28"/>
        </w:rPr>
        <w:t xml:space="preserve"> </w:t>
      </w:r>
      <w:r w:rsidRPr="009678B6">
        <w:rPr>
          <w:rFonts w:ascii="Times New Roman" w:hAnsi="Times New Roman"/>
          <w:spacing w:val="1"/>
          <w:sz w:val="28"/>
          <w:szCs w:val="28"/>
        </w:rPr>
        <w:t>Во</w:t>
      </w:r>
      <w:r w:rsidRPr="009678B6">
        <w:rPr>
          <w:rFonts w:ascii="Times New Roman" w:hAnsi="Times New Roman"/>
          <w:spacing w:val="-2"/>
          <w:sz w:val="28"/>
          <w:szCs w:val="28"/>
        </w:rPr>
        <w:t>д</w:t>
      </w:r>
      <w:r w:rsidRPr="009678B6">
        <w:rPr>
          <w:rFonts w:ascii="Times New Roman" w:hAnsi="Times New Roman"/>
          <w:spacing w:val="1"/>
          <w:sz w:val="28"/>
          <w:szCs w:val="28"/>
        </w:rPr>
        <w:t>ов</w:t>
      </w:r>
      <w:r w:rsidRPr="009678B6">
        <w:rPr>
          <w:rFonts w:ascii="Times New Roman" w:hAnsi="Times New Roman"/>
          <w:spacing w:val="-1"/>
          <w:sz w:val="28"/>
          <w:szCs w:val="28"/>
        </w:rPr>
        <w:t>м</w:t>
      </w:r>
      <w:r w:rsidRPr="009678B6">
        <w:rPr>
          <w:rFonts w:ascii="Times New Roman" w:hAnsi="Times New Roman"/>
          <w:spacing w:val="1"/>
          <w:sz w:val="28"/>
          <w:szCs w:val="28"/>
        </w:rPr>
        <w:t>е</w:t>
      </w:r>
      <w:r w:rsidRPr="009678B6">
        <w:rPr>
          <w:rFonts w:ascii="Times New Roman" w:hAnsi="Times New Roman"/>
          <w:spacing w:val="-1"/>
          <w:sz w:val="28"/>
          <w:szCs w:val="28"/>
        </w:rPr>
        <w:t>щ</w:t>
      </w:r>
      <w:r w:rsidRPr="009678B6">
        <w:rPr>
          <w:rFonts w:ascii="Times New Roman" w:hAnsi="Times New Roman"/>
          <w:spacing w:val="1"/>
          <w:sz w:val="28"/>
          <w:szCs w:val="28"/>
        </w:rPr>
        <w:t>а</w:t>
      </w:r>
      <w:r w:rsidRPr="009678B6">
        <w:rPr>
          <w:rFonts w:ascii="Times New Roman" w:hAnsi="Times New Roman"/>
          <w:spacing w:val="-1"/>
          <w:sz w:val="28"/>
          <w:szCs w:val="28"/>
        </w:rPr>
        <w:t>ющ</w:t>
      </w:r>
      <w:r w:rsidRPr="009678B6">
        <w:rPr>
          <w:rFonts w:ascii="Times New Roman" w:hAnsi="Times New Roman"/>
          <w:sz w:val="28"/>
          <w:szCs w:val="28"/>
        </w:rPr>
        <w:t>и</w:t>
      </w:r>
      <w:r w:rsidRPr="009678B6">
        <w:rPr>
          <w:rFonts w:ascii="Times New Roman" w:hAnsi="Times New Roman"/>
          <w:spacing w:val="-1"/>
          <w:sz w:val="28"/>
          <w:szCs w:val="28"/>
        </w:rPr>
        <w:t>м</w:t>
      </w:r>
      <w:r w:rsidRPr="009678B6">
        <w:rPr>
          <w:rFonts w:ascii="Times New Roman" w:hAnsi="Times New Roman"/>
          <w:sz w:val="28"/>
          <w:szCs w:val="28"/>
        </w:rPr>
        <w:t>и</w:t>
      </w:r>
      <w:r w:rsidRPr="009678B6">
        <w:rPr>
          <w:rFonts w:ascii="Times New Roman" w:hAnsi="Times New Roman"/>
          <w:spacing w:val="25"/>
          <w:sz w:val="28"/>
          <w:szCs w:val="28"/>
        </w:rPr>
        <w:t xml:space="preserve"> </w:t>
      </w:r>
      <w:r w:rsidRPr="009678B6">
        <w:rPr>
          <w:rFonts w:ascii="Times New Roman" w:hAnsi="Times New Roman"/>
          <w:spacing w:val="-1"/>
          <w:sz w:val="28"/>
          <w:szCs w:val="28"/>
        </w:rPr>
        <w:t>п</w:t>
      </w:r>
      <w:r w:rsidRPr="009678B6">
        <w:rPr>
          <w:rFonts w:ascii="Times New Roman" w:hAnsi="Times New Roman"/>
          <w:spacing w:val="1"/>
          <w:sz w:val="28"/>
          <w:szCs w:val="28"/>
        </w:rPr>
        <w:t>оро</w:t>
      </w:r>
      <w:r w:rsidRPr="009678B6">
        <w:rPr>
          <w:rFonts w:ascii="Times New Roman" w:hAnsi="Times New Roman"/>
          <w:sz w:val="28"/>
          <w:szCs w:val="28"/>
        </w:rPr>
        <w:t>д</w:t>
      </w:r>
      <w:r w:rsidRPr="009678B6">
        <w:rPr>
          <w:rFonts w:ascii="Times New Roman" w:hAnsi="Times New Roman"/>
          <w:spacing w:val="1"/>
          <w:sz w:val="28"/>
          <w:szCs w:val="28"/>
        </w:rPr>
        <w:t>а</w:t>
      </w:r>
      <w:r w:rsidRPr="009678B6">
        <w:rPr>
          <w:rFonts w:ascii="Times New Roman" w:hAnsi="Times New Roman"/>
          <w:spacing w:val="-1"/>
          <w:sz w:val="28"/>
          <w:szCs w:val="28"/>
        </w:rPr>
        <w:t>м</w:t>
      </w:r>
      <w:r w:rsidRPr="009678B6">
        <w:rPr>
          <w:rFonts w:ascii="Times New Roman" w:hAnsi="Times New Roman"/>
          <w:sz w:val="28"/>
          <w:szCs w:val="28"/>
        </w:rPr>
        <w:t>и</w:t>
      </w:r>
      <w:r w:rsidRPr="009678B6">
        <w:rPr>
          <w:rFonts w:ascii="Times New Roman" w:hAnsi="Times New Roman"/>
          <w:spacing w:val="25"/>
          <w:sz w:val="28"/>
          <w:szCs w:val="28"/>
        </w:rPr>
        <w:t xml:space="preserve"> </w:t>
      </w:r>
      <w:r w:rsidRPr="009678B6">
        <w:rPr>
          <w:rFonts w:ascii="Times New Roman" w:hAnsi="Times New Roman"/>
          <w:spacing w:val="-1"/>
          <w:sz w:val="28"/>
          <w:szCs w:val="28"/>
        </w:rPr>
        <w:t>я</w:t>
      </w:r>
      <w:r w:rsidRPr="009678B6">
        <w:rPr>
          <w:rFonts w:ascii="Times New Roman" w:hAnsi="Times New Roman"/>
          <w:spacing w:val="1"/>
          <w:sz w:val="28"/>
          <w:szCs w:val="28"/>
        </w:rPr>
        <w:t>в</w:t>
      </w:r>
      <w:r w:rsidRPr="009678B6">
        <w:rPr>
          <w:rFonts w:ascii="Times New Roman" w:hAnsi="Times New Roman"/>
          <w:sz w:val="28"/>
          <w:szCs w:val="28"/>
        </w:rPr>
        <w:t>л</w:t>
      </w:r>
      <w:r w:rsidRPr="009678B6">
        <w:rPr>
          <w:rFonts w:ascii="Times New Roman" w:hAnsi="Times New Roman"/>
          <w:spacing w:val="-1"/>
          <w:sz w:val="28"/>
          <w:szCs w:val="28"/>
        </w:rPr>
        <w:t>яю</w:t>
      </w:r>
      <w:r w:rsidRPr="009678B6">
        <w:rPr>
          <w:rFonts w:ascii="Times New Roman" w:hAnsi="Times New Roman"/>
          <w:spacing w:val="1"/>
          <w:sz w:val="28"/>
          <w:szCs w:val="28"/>
        </w:rPr>
        <w:t>т</w:t>
      </w:r>
      <w:r w:rsidRPr="009678B6">
        <w:rPr>
          <w:rFonts w:ascii="Times New Roman" w:hAnsi="Times New Roman"/>
          <w:sz w:val="28"/>
          <w:szCs w:val="28"/>
        </w:rPr>
        <w:t>ся</w:t>
      </w:r>
      <w:r w:rsidRPr="009678B6">
        <w:rPr>
          <w:rFonts w:ascii="Times New Roman" w:hAnsi="Times New Roman"/>
          <w:spacing w:val="24"/>
          <w:sz w:val="28"/>
          <w:szCs w:val="28"/>
        </w:rPr>
        <w:t xml:space="preserve"> </w:t>
      </w:r>
      <w:r w:rsidRPr="009678B6">
        <w:rPr>
          <w:rFonts w:ascii="Times New Roman" w:hAnsi="Times New Roman"/>
          <w:spacing w:val="1"/>
          <w:sz w:val="28"/>
          <w:szCs w:val="28"/>
        </w:rPr>
        <w:t>тре</w:t>
      </w:r>
      <w:r w:rsidRPr="009678B6">
        <w:rPr>
          <w:rFonts w:ascii="Times New Roman" w:hAnsi="Times New Roman"/>
          <w:spacing w:val="-4"/>
          <w:sz w:val="28"/>
          <w:szCs w:val="28"/>
        </w:rPr>
        <w:t>щ</w:t>
      </w:r>
      <w:r w:rsidRPr="009678B6">
        <w:rPr>
          <w:rFonts w:ascii="Times New Roman" w:hAnsi="Times New Roman"/>
          <w:sz w:val="28"/>
          <w:szCs w:val="28"/>
        </w:rPr>
        <w:t>и</w:t>
      </w:r>
      <w:r w:rsidRPr="009678B6">
        <w:rPr>
          <w:rFonts w:ascii="Times New Roman" w:hAnsi="Times New Roman"/>
          <w:spacing w:val="-1"/>
          <w:sz w:val="28"/>
          <w:szCs w:val="28"/>
        </w:rPr>
        <w:t>н</w:t>
      </w:r>
      <w:r w:rsidRPr="009678B6">
        <w:rPr>
          <w:rFonts w:ascii="Times New Roman" w:hAnsi="Times New Roman"/>
          <w:spacing w:val="1"/>
          <w:sz w:val="28"/>
          <w:szCs w:val="28"/>
        </w:rPr>
        <w:t>ов</w:t>
      </w:r>
      <w:r w:rsidRPr="009678B6">
        <w:rPr>
          <w:rFonts w:ascii="Times New Roman" w:hAnsi="Times New Roman"/>
          <w:spacing w:val="-1"/>
          <w:sz w:val="28"/>
          <w:szCs w:val="28"/>
        </w:rPr>
        <w:t>а</w:t>
      </w:r>
      <w:r w:rsidRPr="009678B6">
        <w:rPr>
          <w:rFonts w:ascii="Times New Roman" w:hAnsi="Times New Roman"/>
          <w:spacing w:val="1"/>
          <w:sz w:val="28"/>
          <w:szCs w:val="28"/>
        </w:rPr>
        <w:t>т</w:t>
      </w:r>
      <w:r w:rsidRPr="009678B6">
        <w:rPr>
          <w:rFonts w:ascii="Times New Roman" w:hAnsi="Times New Roman"/>
          <w:sz w:val="28"/>
          <w:szCs w:val="28"/>
        </w:rPr>
        <w:t>ые</w:t>
      </w:r>
      <w:r w:rsidRPr="009678B6">
        <w:rPr>
          <w:rFonts w:ascii="Times New Roman" w:hAnsi="Times New Roman"/>
          <w:spacing w:val="25"/>
          <w:sz w:val="28"/>
          <w:szCs w:val="28"/>
        </w:rPr>
        <w:t xml:space="preserve"> </w:t>
      </w:r>
      <w:r w:rsidRPr="009678B6">
        <w:rPr>
          <w:rFonts w:ascii="Times New Roman" w:hAnsi="Times New Roman"/>
          <w:spacing w:val="-1"/>
          <w:sz w:val="28"/>
          <w:szCs w:val="28"/>
        </w:rPr>
        <w:t>п</w:t>
      </w:r>
      <w:r w:rsidRPr="009678B6">
        <w:rPr>
          <w:rFonts w:ascii="Times New Roman" w:hAnsi="Times New Roman"/>
          <w:spacing w:val="1"/>
          <w:sz w:val="28"/>
          <w:szCs w:val="28"/>
        </w:rPr>
        <w:t>е</w:t>
      </w:r>
      <w:r w:rsidRPr="009678B6">
        <w:rPr>
          <w:rFonts w:ascii="Times New Roman" w:hAnsi="Times New Roman"/>
          <w:sz w:val="28"/>
          <w:szCs w:val="28"/>
        </w:rPr>
        <w:t>с</w:t>
      </w:r>
      <w:r w:rsidRPr="009678B6">
        <w:rPr>
          <w:rFonts w:ascii="Times New Roman" w:hAnsi="Times New Roman"/>
          <w:spacing w:val="1"/>
          <w:sz w:val="28"/>
          <w:szCs w:val="28"/>
        </w:rPr>
        <w:t>ча</w:t>
      </w:r>
      <w:r w:rsidRPr="009678B6">
        <w:rPr>
          <w:rFonts w:ascii="Times New Roman" w:hAnsi="Times New Roman"/>
          <w:spacing w:val="-1"/>
          <w:sz w:val="28"/>
          <w:szCs w:val="28"/>
        </w:rPr>
        <w:t>н</w:t>
      </w:r>
      <w:r w:rsidRPr="009678B6">
        <w:rPr>
          <w:rFonts w:ascii="Times New Roman" w:hAnsi="Times New Roman"/>
          <w:sz w:val="28"/>
          <w:szCs w:val="28"/>
        </w:rPr>
        <w:t>и</w:t>
      </w:r>
      <w:r w:rsidRPr="009678B6">
        <w:rPr>
          <w:rFonts w:ascii="Times New Roman" w:hAnsi="Times New Roman"/>
          <w:spacing w:val="-2"/>
          <w:sz w:val="28"/>
          <w:szCs w:val="28"/>
        </w:rPr>
        <w:t>к</w:t>
      </w:r>
      <w:r w:rsidRPr="009678B6">
        <w:rPr>
          <w:rFonts w:ascii="Times New Roman" w:hAnsi="Times New Roman"/>
          <w:sz w:val="28"/>
          <w:szCs w:val="28"/>
        </w:rPr>
        <w:t>и,</w:t>
      </w:r>
      <w:r w:rsidRPr="009678B6">
        <w:rPr>
          <w:rFonts w:ascii="Times New Roman" w:hAnsi="Times New Roman"/>
          <w:spacing w:val="25"/>
          <w:sz w:val="28"/>
          <w:szCs w:val="28"/>
        </w:rPr>
        <w:t xml:space="preserve"> </w:t>
      </w:r>
      <w:r w:rsidRPr="009678B6">
        <w:rPr>
          <w:rFonts w:ascii="Times New Roman" w:hAnsi="Times New Roman"/>
          <w:sz w:val="28"/>
          <w:szCs w:val="28"/>
        </w:rPr>
        <w:t>и</w:t>
      </w:r>
      <w:r w:rsidRPr="009678B6">
        <w:rPr>
          <w:rFonts w:ascii="Times New Roman" w:hAnsi="Times New Roman"/>
          <w:spacing w:val="-1"/>
          <w:sz w:val="28"/>
          <w:szCs w:val="28"/>
        </w:rPr>
        <w:t>зв</w:t>
      </w:r>
      <w:r w:rsidRPr="009678B6">
        <w:rPr>
          <w:rFonts w:ascii="Times New Roman" w:hAnsi="Times New Roman"/>
          <w:spacing w:val="1"/>
          <w:sz w:val="28"/>
          <w:szCs w:val="28"/>
        </w:rPr>
        <w:t>е</w:t>
      </w:r>
      <w:r w:rsidRPr="009678B6">
        <w:rPr>
          <w:rFonts w:ascii="Times New Roman" w:hAnsi="Times New Roman"/>
          <w:sz w:val="28"/>
          <w:szCs w:val="28"/>
        </w:rPr>
        <w:t>с</w:t>
      </w:r>
      <w:r w:rsidRPr="009678B6">
        <w:rPr>
          <w:rFonts w:ascii="Times New Roman" w:hAnsi="Times New Roman"/>
          <w:spacing w:val="1"/>
          <w:sz w:val="28"/>
          <w:szCs w:val="28"/>
        </w:rPr>
        <w:t>т</w:t>
      </w:r>
      <w:r w:rsidRPr="009678B6">
        <w:rPr>
          <w:rFonts w:ascii="Times New Roman" w:hAnsi="Times New Roman"/>
          <w:spacing w:val="-1"/>
          <w:sz w:val="28"/>
          <w:szCs w:val="28"/>
        </w:rPr>
        <w:t>ня</w:t>
      </w:r>
      <w:r w:rsidRPr="009678B6">
        <w:rPr>
          <w:rFonts w:ascii="Times New Roman" w:hAnsi="Times New Roman"/>
          <w:sz w:val="28"/>
          <w:szCs w:val="28"/>
        </w:rPr>
        <w:t>ки,</w:t>
      </w:r>
      <w:r w:rsidRPr="009678B6">
        <w:rPr>
          <w:rFonts w:ascii="Times New Roman" w:hAnsi="Times New Roman"/>
          <w:spacing w:val="25"/>
          <w:sz w:val="28"/>
          <w:szCs w:val="28"/>
        </w:rPr>
        <w:t xml:space="preserve"> </w:t>
      </w:r>
      <w:r w:rsidRPr="009678B6">
        <w:rPr>
          <w:rFonts w:ascii="Times New Roman" w:hAnsi="Times New Roman"/>
          <w:sz w:val="28"/>
          <w:szCs w:val="28"/>
        </w:rPr>
        <w:t>к</w:t>
      </w:r>
      <w:r w:rsidRPr="009678B6">
        <w:rPr>
          <w:rFonts w:ascii="Times New Roman" w:hAnsi="Times New Roman"/>
          <w:spacing w:val="1"/>
          <w:sz w:val="28"/>
          <w:szCs w:val="28"/>
        </w:rPr>
        <w:t>о</w:t>
      </w:r>
      <w:r w:rsidRPr="009678B6">
        <w:rPr>
          <w:rFonts w:ascii="Times New Roman" w:hAnsi="Times New Roman"/>
          <w:spacing w:val="-1"/>
          <w:sz w:val="28"/>
          <w:szCs w:val="28"/>
        </w:rPr>
        <w:t>н</w:t>
      </w:r>
      <w:r w:rsidRPr="009678B6">
        <w:rPr>
          <w:rFonts w:ascii="Times New Roman" w:hAnsi="Times New Roman"/>
          <w:sz w:val="28"/>
          <w:szCs w:val="28"/>
        </w:rPr>
        <w:t>гл</w:t>
      </w:r>
      <w:r w:rsidRPr="009678B6">
        <w:rPr>
          <w:rFonts w:ascii="Times New Roman" w:hAnsi="Times New Roman"/>
          <w:spacing w:val="1"/>
          <w:sz w:val="28"/>
          <w:szCs w:val="28"/>
        </w:rPr>
        <w:t>о</w:t>
      </w:r>
      <w:r w:rsidRPr="009678B6">
        <w:rPr>
          <w:rFonts w:ascii="Times New Roman" w:hAnsi="Times New Roman"/>
          <w:spacing w:val="-1"/>
          <w:sz w:val="28"/>
          <w:szCs w:val="28"/>
        </w:rPr>
        <w:t>ме</w:t>
      </w:r>
      <w:r w:rsidRPr="009678B6">
        <w:rPr>
          <w:rFonts w:ascii="Times New Roman" w:hAnsi="Times New Roman"/>
          <w:spacing w:val="1"/>
          <w:sz w:val="28"/>
          <w:szCs w:val="28"/>
        </w:rPr>
        <w:t>р</w:t>
      </w:r>
      <w:r w:rsidRPr="009678B6">
        <w:rPr>
          <w:rFonts w:ascii="Times New Roman" w:hAnsi="Times New Roman"/>
          <w:spacing w:val="-1"/>
          <w:sz w:val="28"/>
          <w:szCs w:val="28"/>
        </w:rPr>
        <w:t>а</w:t>
      </w:r>
      <w:r w:rsidRPr="009678B6">
        <w:rPr>
          <w:rFonts w:ascii="Times New Roman" w:hAnsi="Times New Roman"/>
          <w:spacing w:val="1"/>
          <w:sz w:val="28"/>
          <w:szCs w:val="28"/>
        </w:rPr>
        <w:t>т</w:t>
      </w:r>
      <w:r w:rsidRPr="009678B6">
        <w:rPr>
          <w:rFonts w:ascii="Times New Roman" w:hAnsi="Times New Roman"/>
          <w:sz w:val="28"/>
          <w:szCs w:val="28"/>
        </w:rPr>
        <w:t>ы. Уд</w:t>
      </w:r>
      <w:r w:rsidRPr="009678B6">
        <w:rPr>
          <w:rFonts w:ascii="Times New Roman" w:hAnsi="Times New Roman"/>
          <w:spacing w:val="1"/>
          <w:sz w:val="28"/>
          <w:szCs w:val="28"/>
        </w:rPr>
        <w:t>е</w:t>
      </w:r>
      <w:r w:rsidRPr="009678B6">
        <w:rPr>
          <w:rFonts w:ascii="Times New Roman" w:hAnsi="Times New Roman"/>
          <w:sz w:val="28"/>
          <w:szCs w:val="28"/>
        </w:rPr>
        <w:t>л</w:t>
      </w:r>
      <w:r w:rsidRPr="009678B6">
        <w:rPr>
          <w:rFonts w:ascii="Times New Roman" w:hAnsi="Times New Roman"/>
          <w:spacing w:val="1"/>
          <w:sz w:val="28"/>
          <w:szCs w:val="28"/>
        </w:rPr>
        <w:t>ь</w:t>
      </w:r>
      <w:r w:rsidRPr="009678B6">
        <w:rPr>
          <w:rFonts w:ascii="Times New Roman" w:hAnsi="Times New Roman"/>
          <w:spacing w:val="-1"/>
          <w:sz w:val="28"/>
          <w:szCs w:val="28"/>
        </w:rPr>
        <w:t>н</w:t>
      </w:r>
      <w:r w:rsidRPr="009678B6">
        <w:rPr>
          <w:rFonts w:ascii="Times New Roman" w:hAnsi="Times New Roman"/>
          <w:sz w:val="28"/>
          <w:szCs w:val="28"/>
        </w:rPr>
        <w:t>ый</w:t>
      </w:r>
      <w:r w:rsidRPr="009678B6">
        <w:rPr>
          <w:rFonts w:ascii="Times New Roman" w:hAnsi="Times New Roman"/>
          <w:spacing w:val="25"/>
          <w:sz w:val="28"/>
          <w:szCs w:val="28"/>
        </w:rPr>
        <w:t xml:space="preserve"> </w:t>
      </w:r>
      <w:r w:rsidRPr="009678B6">
        <w:rPr>
          <w:rFonts w:ascii="Times New Roman" w:hAnsi="Times New Roman"/>
          <w:sz w:val="28"/>
          <w:szCs w:val="28"/>
        </w:rPr>
        <w:t>д</w:t>
      </w:r>
      <w:r w:rsidRPr="009678B6">
        <w:rPr>
          <w:rFonts w:ascii="Times New Roman" w:hAnsi="Times New Roman"/>
          <w:spacing w:val="1"/>
          <w:sz w:val="28"/>
          <w:szCs w:val="28"/>
        </w:rPr>
        <w:t>е</w:t>
      </w:r>
      <w:r w:rsidRPr="009678B6">
        <w:rPr>
          <w:rFonts w:ascii="Times New Roman" w:hAnsi="Times New Roman"/>
          <w:sz w:val="28"/>
          <w:szCs w:val="28"/>
        </w:rPr>
        <w:t>б</w:t>
      </w:r>
      <w:r w:rsidRPr="009678B6">
        <w:rPr>
          <w:rFonts w:ascii="Times New Roman" w:hAnsi="Times New Roman"/>
          <w:spacing w:val="-2"/>
          <w:sz w:val="28"/>
          <w:szCs w:val="28"/>
        </w:rPr>
        <w:t>и</w:t>
      </w:r>
      <w:r w:rsidRPr="009678B6">
        <w:rPr>
          <w:rFonts w:ascii="Times New Roman" w:hAnsi="Times New Roman"/>
          <w:sz w:val="28"/>
          <w:szCs w:val="28"/>
        </w:rPr>
        <w:t>т с</w:t>
      </w:r>
      <w:r w:rsidRPr="009678B6">
        <w:rPr>
          <w:rFonts w:ascii="Times New Roman" w:hAnsi="Times New Roman"/>
          <w:spacing w:val="-2"/>
          <w:sz w:val="28"/>
          <w:szCs w:val="28"/>
        </w:rPr>
        <w:t>к</w:t>
      </w:r>
      <w:r w:rsidRPr="009678B6">
        <w:rPr>
          <w:rFonts w:ascii="Times New Roman" w:hAnsi="Times New Roman"/>
          <w:spacing w:val="1"/>
          <w:sz w:val="28"/>
          <w:szCs w:val="28"/>
        </w:rPr>
        <w:t>ва</w:t>
      </w:r>
      <w:r w:rsidRPr="009678B6">
        <w:rPr>
          <w:rFonts w:ascii="Times New Roman" w:hAnsi="Times New Roman"/>
          <w:sz w:val="28"/>
          <w:szCs w:val="28"/>
        </w:rPr>
        <w:t>жин</w:t>
      </w:r>
      <w:r w:rsidRPr="009678B6">
        <w:rPr>
          <w:rFonts w:ascii="Times New Roman" w:hAnsi="Times New Roman"/>
          <w:spacing w:val="24"/>
          <w:sz w:val="28"/>
          <w:szCs w:val="28"/>
        </w:rPr>
        <w:t xml:space="preserve"> </w:t>
      </w:r>
      <w:r w:rsidRPr="009678B6">
        <w:rPr>
          <w:rFonts w:ascii="Times New Roman" w:hAnsi="Times New Roman"/>
          <w:spacing w:val="-1"/>
          <w:sz w:val="28"/>
          <w:szCs w:val="28"/>
        </w:rPr>
        <w:t>н</w:t>
      </w:r>
      <w:r w:rsidRPr="009678B6">
        <w:rPr>
          <w:rFonts w:ascii="Times New Roman" w:hAnsi="Times New Roman"/>
          <w:sz w:val="28"/>
          <w:szCs w:val="28"/>
        </w:rPr>
        <w:t>а</w:t>
      </w:r>
      <w:r w:rsidRPr="009678B6">
        <w:rPr>
          <w:rFonts w:ascii="Times New Roman" w:hAnsi="Times New Roman"/>
          <w:spacing w:val="19"/>
          <w:sz w:val="28"/>
          <w:szCs w:val="28"/>
        </w:rPr>
        <w:t xml:space="preserve"> </w:t>
      </w:r>
      <w:r w:rsidRPr="009678B6">
        <w:rPr>
          <w:rFonts w:ascii="Times New Roman" w:hAnsi="Times New Roman"/>
          <w:sz w:val="28"/>
          <w:szCs w:val="28"/>
        </w:rPr>
        <w:t>э</w:t>
      </w:r>
      <w:r w:rsidRPr="009678B6">
        <w:rPr>
          <w:rFonts w:ascii="Times New Roman" w:hAnsi="Times New Roman"/>
          <w:spacing w:val="-1"/>
          <w:sz w:val="28"/>
          <w:szCs w:val="28"/>
        </w:rPr>
        <w:t>т</w:t>
      </w:r>
      <w:r w:rsidRPr="009678B6">
        <w:rPr>
          <w:rFonts w:ascii="Times New Roman" w:hAnsi="Times New Roman"/>
          <w:sz w:val="28"/>
          <w:szCs w:val="28"/>
        </w:rPr>
        <w:t>и</w:t>
      </w:r>
      <w:r w:rsidRPr="009678B6">
        <w:rPr>
          <w:rFonts w:ascii="Times New Roman" w:hAnsi="Times New Roman"/>
          <w:spacing w:val="27"/>
          <w:sz w:val="28"/>
          <w:szCs w:val="28"/>
        </w:rPr>
        <w:t xml:space="preserve"> </w:t>
      </w:r>
      <w:r w:rsidRPr="009678B6">
        <w:rPr>
          <w:rFonts w:ascii="Times New Roman" w:hAnsi="Times New Roman"/>
          <w:spacing w:val="-1"/>
          <w:sz w:val="28"/>
          <w:szCs w:val="28"/>
        </w:rPr>
        <w:t>в</w:t>
      </w:r>
      <w:r w:rsidRPr="009678B6">
        <w:rPr>
          <w:rFonts w:ascii="Times New Roman" w:hAnsi="Times New Roman"/>
          <w:spacing w:val="1"/>
          <w:sz w:val="28"/>
          <w:szCs w:val="28"/>
        </w:rPr>
        <w:t>о</w:t>
      </w:r>
      <w:r w:rsidRPr="009678B6">
        <w:rPr>
          <w:rFonts w:ascii="Times New Roman" w:hAnsi="Times New Roman"/>
          <w:sz w:val="28"/>
          <w:szCs w:val="28"/>
        </w:rPr>
        <w:t>ды</w:t>
      </w:r>
      <w:r w:rsidRPr="009678B6">
        <w:rPr>
          <w:rFonts w:ascii="Times New Roman" w:hAnsi="Times New Roman"/>
          <w:spacing w:val="27"/>
          <w:sz w:val="28"/>
          <w:szCs w:val="28"/>
        </w:rPr>
        <w:t xml:space="preserve"> </w:t>
      </w:r>
      <w:r w:rsidRPr="009678B6">
        <w:rPr>
          <w:rFonts w:ascii="Times New Roman" w:hAnsi="Times New Roman"/>
          <w:spacing w:val="-1"/>
          <w:sz w:val="28"/>
          <w:szCs w:val="28"/>
        </w:rPr>
        <w:t>н</w:t>
      </w:r>
      <w:r w:rsidRPr="009678B6">
        <w:rPr>
          <w:rFonts w:ascii="Times New Roman" w:hAnsi="Times New Roman"/>
          <w:sz w:val="28"/>
          <w:szCs w:val="28"/>
        </w:rPr>
        <w:t>е</w:t>
      </w:r>
      <w:r w:rsidRPr="009678B6">
        <w:rPr>
          <w:rFonts w:ascii="Times New Roman" w:hAnsi="Times New Roman"/>
          <w:spacing w:val="25"/>
          <w:sz w:val="28"/>
          <w:szCs w:val="28"/>
        </w:rPr>
        <w:t xml:space="preserve"> </w:t>
      </w:r>
      <w:r w:rsidRPr="009678B6">
        <w:rPr>
          <w:rFonts w:ascii="Times New Roman" w:hAnsi="Times New Roman"/>
          <w:spacing w:val="-1"/>
          <w:sz w:val="28"/>
          <w:szCs w:val="28"/>
        </w:rPr>
        <w:t>п</w:t>
      </w:r>
      <w:r w:rsidRPr="009678B6">
        <w:rPr>
          <w:rFonts w:ascii="Times New Roman" w:hAnsi="Times New Roman"/>
          <w:spacing w:val="1"/>
          <w:sz w:val="28"/>
          <w:szCs w:val="28"/>
        </w:rPr>
        <w:t>р</w:t>
      </w:r>
      <w:r w:rsidRPr="009678B6">
        <w:rPr>
          <w:rFonts w:ascii="Times New Roman" w:hAnsi="Times New Roman"/>
          <w:spacing w:val="-1"/>
          <w:sz w:val="28"/>
          <w:szCs w:val="28"/>
        </w:rPr>
        <w:t>е</w:t>
      </w:r>
      <w:r w:rsidRPr="009678B6">
        <w:rPr>
          <w:rFonts w:ascii="Times New Roman" w:hAnsi="Times New Roman"/>
          <w:spacing w:val="1"/>
          <w:sz w:val="28"/>
          <w:szCs w:val="28"/>
        </w:rPr>
        <w:t>в</w:t>
      </w:r>
      <w:r w:rsidRPr="009678B6">
        <w:rPr>
          <w:rFonts w:ascii="Times New Roman" w:hAnsi="Times New Roman"/>
          <w:sz w:val="28"/>
          <w:szCs w:val="28"/>
        </w:rPr>
        <w:t>ы</w:t>
      </w:r>
      <w:r w:rsidRPr="009678B6">
        <w:rPr>
          <w:rFonts w:ascii="Times New Roman" w:hAnsi="Times New Roman"/>
          <w:spacing w:val="-2"/>
          <w:sz w:val="28"/>
          <w:szCs w:val="28"/>
        </w:rPr>
        <w:t>ш</w:t>
      </w:r>
      <w:r w:rsidRPr="009678B6">
        <w:rPr>
          <w:rFonts w:ascii="Times New Roman" w:hAnsi="Times New Roman"/>
          <w:spacing w:val="1"/>
          <w:sz w:val="28"/>
          <w:szCs w:val="28"/>
        </w:rPr>
        <w:t>ае</w:t>
      </w:r>
      <w:r w:rsidRPr="009678B6">
        <w:rPr>
          <w:rFonts w:ascii="Times New Roman" w:hAnsi="Times New Roman"/>
          <w:sz w:val="28"/>
          <w:szCs w:val="28"/>
        </w:rPr>
        <w:t>т</w:t>
      </w:r>
      <w:r w:rsidRPr="009678B6">
        <w:rPr>
          <w:rFonts w:ascii="Times New Roman" w:hAnsi="Times New Roman"/>
          <w:spacing w:val="26"/>
          <w:sz w:val="28"/>
          <w:szCs w:val="28"/>
        </w:rPr>
        <w:t xml:space="preserve"> </w:t>
      </w:r>
      <w:r w:rsidR="003A21D8" w:rsidRPr="009678B6">
        <w:rPr>
          <w:rFonts w:ascii="Times New Roman" w:hAnsi="Times New Roman"/>
          <w:sz w:val="28"/>
          <w:szCs w:val="28"/>
        </w:rPr>
        <w:t>1</w:t>
      </w:r>
      <w:r w:rsidR="003A21D8" w:rsidRPr="009678B6">
        <w:rPr>
          <w:rFonts w:ascii="Times New Roman" w:hAnsi="Times New Roman"/>
          <w:spacing w:val="25"/>
          <w:sz w:val="28"/>
          <w:szCs w:val="28"/>
        </w:rPr>
        <w:t>–2</w:t>
      </w:r>
      <w:r w:rsidRPr="009678B6">
        <w:rPr>
          <w:rFonts w:ascii="Times New Roman" w:hAnsi="Times New Roman"/>
          <w:spacing w:val="25"/>
          <w:sz w:val="28"/>
          <w:szCs w:val="28"/>
        </w:rPr>
        <w:t xml:space="preserve"> </w:t>
      </w:r>
      <w:r w:rsidRPr="009678B6">
        <w:rPr>
          <w:rFonts w:ascii="Times New Roman" w:hAnsi="Times New Roman"/>
          <w:sz w:val="28"/>
          <w:szCs w:val="28"/>
        </w:rPr>
        <w:t>л/с.</w:t>
      </w:r>
      <w:r w:rsidRPr="009678B6">
        <w:rPr>
          <w:rFonts w:ascii="Times New Roman" w:hAnsi="Times New Roman"/>
          <w:spacing w:val="25"/>
          <w:sz w:val="28"/>
          <w:szCs w:val="28"/>
        </w:rPr>
        <w:t xml:space="preserve"> </w:t>
      </w:r>
      <w:r w:rsidRPr="009678B6">
        <w:rPr>
          <w:rFonts w:ascii="Times New Roman" w:hAnsi="Times New Roman"/>
          <w:sz w:val="28"/>
          <w:szCs w:val="28"/>
        </w:rPr>
        <w:t>Т</w:t>
      </w:r>
      <w:r w:rsidRPr="009678B6">
        <w:rPr>
          <w:rFonts w:ascii="Times New Roman" w:hAnsi="Times New Roman"/>
          <w:spacing w:val="1"/>
          <w:sz w:val="28"/>
          <w:szCs w:val="28"/>
        </w:rPr>
        <w:t>ре</w:t>
      </w:r>
      <w:r w:rsidRPr="009678B6">
        <w:rPr>
          <w:rFonts w:ascii="Times New Roman" w:hAnsi="Times New Roman"/>
          <w:spacing w:val="-1"/>
          <w:sz w:val="28"/>
          <w:szCs w:val="28"/>
        </w:rPr>
        <w:t>щ</w:t>
      </w:r>
      <w:r w:rsidRPr="009678B6">
        <w:rPr>
          <w:rFonts w:ascii="Times New Roman" w:hAnsi="Times New Roman"/>
          <w:sz w:val="28"/>
          <w:szCs w:val="28"/>
        </w:rPr>
        <w:t>и</w:t>
      </w:r>
      <w:r w:rsidRPr="009678B6">
        <w:rPr>
          <w:rFonts w:ascii="Times New Roman" w:hAnsi="Times New Roman"/>
          <w:spacing w:val="-1"/>
          <w:sz w:val="28"/>
          <w:szCs w:val="28"/>
        </w:rPr>
        <w:t>нн</w:t>
      </w:r>
      <w:r w:rsidRPr="009678B6">
        <w:rPr>
          <w:rFonts w:ascii="Times New Roman" w:hAnsi="Times New Roman"/>
          <w:spacing w:val="1"/>
          <w:sz w:val="28"/>
          <w:szCs w:val="28"/>
        </w:rPr>
        <w:t>о</w:t>
      </w:r>
      <w:r w:rsidRPr="009678B6">
        <w:rPr>
          <w:rFonts w:ascii="Times New Roman" w:hAnsi="Times New Roman"/>
          <w:spacing w:val="-3"/>
          <w:sz w:val="28"/>
          <w:szCs w:val="28"/>
        </w:rPr>
        <w:t>-</w:t>
      </w:r>
      <w:r w:rsidRPr="009678B6">
        <w:rPr>
          <w:rFonts w:ascii="Times New Roman" w:hAnsi="Times New Roman"/>
          <w:spacing w:val="-1"/>
          <w:sz w:val="28"/>
          <w:szCs w:val="28"/>
        </w:rPr>
        <w:t>п</w:t>
      </w:r>
      <w:r w:rsidRPr="009678B6">
        <w:rPr>
          <w:rFonts w:ascii="Times New Roman" w:hAnsi="Times New Roman"/>
          <w:spacing w:val="1"/>
          <w:sz w:val="28"/>
          <w:szCs w:val="28"/>
        </w:rPr>
        <w:t>оро</w:t>
      </w:r>
      <w:r w:rsidRPr="009678B6">
        <w:rPr>
          <w:rFonts w:ascii="Times New Roman" w:hAnsi="Times New Roman"/>
          <w:spacing w:val="-1"/>
          <w:sz w:val="28"/>
          <w:szCs w:val="28"/>
        </w:rPr>
        <w:t>в</w:t>
      </w:r>
      <w:r w:rsidRPr="009678B6">
        <w:rPr>
          <w:rFonts w:ascii="Times New Roman" w:hAnsi="Times New Roman"/>
          <w:spacing w:val="1"/>
          <w:sz w:val="28"/>
          <w:szCs w:val="28"/>
        </w:rPr>
        <w:t>о</w:t>
      </w:r>
      <w:r w:rsidRPr="009678B6">
        <w:rPr>
          <w:rFonts w:ascii="Times New Roman" w:hAnsi="Times New Roman"/>
          <w:spacing w:val="-1"/>
          <w:sz w:val="28"/>
          <w:szCs w:val="28"/>
        </w:rPr>
        <w:t>-п</w:t>
      </w:r>
      <w:r w:rsidRPr="009678B6">
        <w:rPr>
          <w:rFonts w:ascii="Times New Roman" w:hAnsi="Times New Roman"/>
          <w:sz w:val="28"/>
          <w:szCs w:val="28"/>
        </w:rPr>
        <w:t>л</w:t>
      </w:r>
      <w:r w:rsidRPr="009678B6">
        <w:rPr>
          <w:rFonts w:ascii="Times New Roman" w:hAnsi="Times New Roman"/>
          <w:spacing w:val="1"/>
          <w:sz w:val="28"/>
          <w:szCs w:val="28"/>
        </w:rPr>
        <w:t>а</w:t>
      </w:r>
      <w:r w:rsidRPr="009678B6">
        <w:rPr>
          <w:rFonts w:ascii="Times New Roman" w:hAnsi="Times New Roman"/>
          <w:sz w:val="28"/>
          <w:szCs w:val="28"/>
        </w:rPr>
        <w:t>с</w:t>
      </w:r>
      <w:r w:rsidRPr="009678B6">
        <w:rPr>
          <w:rFonts w:ascii="Times New Roman" w:hAnsi="Times New Roman"/>
          <w:spacing w:val="1"/>
          <w:sz w:val="28"/>
          <w:szCs w:val="28"/>
        </w:rPr>
        <w:t>т</w:t>
      </w:r>
      <w:r w:rsidRPr="009678B6">
        <w:rPr>
          <w:rFonts w:ascii="Times New Roman" w:hAnsi="Times New Roman"/>
          <w:spacing w:val="-1"/>
          <w:sz w:val="28"/>
          <w:szCs w:val="28"/>
        </w:rPr>
        <w:t>о</w:t>
      </w:r>
      <w:r w:rsidRPr="009678B6">
        <w:rPr>
          <w:rFonts w:ascii="Times New Roman" w:hAnsi="Times New Roman"/>
          <w:spacing w:val="1"/>
          <w:sz w:val="28"/>
          <w:szCs w:val="28"/>
        </w:rPr>
        <w:t>в</w:t>
      </w:r>
      <w:r w:rsidRPr="009678B6">
        <w:rPr>
          <w:rFonts w:ascii="Times New Roman" w:hAnsi="Times New Roman"/>
          <w:sz w:val="28"/>
          <w:szCs w:val="28"/>
        </w:rPr>
        <w:t>ые</w:t>
      </w:r>
      <w:r w:rsidRPr="009678B6">
        <w:rPr>
          <w:rFonts w:ascii="Times New Roman" w:hAnsi="Times New Roman"/>
          <w:spacing w:val="25"/>
          <w:sz w:val="28"/>
          <w:szCs w:val="28"/>
        </w:rPr>
        <w:t xml:space="preserve"> </w:t>
      </w:r>
      <w:r w:rsidRPr="009678B6">
        <w:rPr>
          <w:rFonts w:ascii="Times New Roman" w:hAnsi="Times New Roman"/>
          <w:spacing w:val="1"/>
          <w:sz w:val="28"/>
          <w:szCs w:val="28"/>
        </w:rPr>
        <w:t>во</w:t>
      </w:r>
      <w:r w:rsidRPr="009678B6">
        <w:rPr>
          <w:rFonts w:ascii="Times New Roman" w:hAnsi="Times New Roman"/>
          <w:sz w:val="28"/>
          <w:szCs w:val="28"/>
        </w:rPr>
        <w:t xml:space="preserve">ды </w:t>
      </w:r>
      <w:r w:rsidRPr="009678B6">
        <w:rPr>
          <w:rFonts w:ascii="Times New Roman" w:hAnsi="Times New Roman"/>
          <w:spacing w:val="1"/>
          <w:sz w:val="28"/>
          <w:szCs w:val="28"/>
        </w:rPr>
        <w:t>за</w:t>
      </w:r>
      <w:r w:rsidRPr="009678B6">
        <w:rPr>
          <w:rFonts w:ascii="Times New Roman" w:hAnsi="Times New Roman"/>
          <w:sz w:val="28"/>
          <w:szCs w:val="28"/>
        </w:rPr>
        <w:t>л</w:t>
      </w:r>
      <w:r w:rsidRPr="009678B6">
        <w:rPr>
          <w:rFonts w:ascii="Times New Roman" w:hAnsi="Times New Roman"/>
          <w:spacing w:val="1"/>
          <w:sz w:val="28"/>
          <w:szCs w:val="28"/>
        </w:rPr>
        <w:t>е</w:t>
      </w:r>
      <w:r w:rsidRPr="009678B6">
        <w:rPr>
          <w:rFonts w:ascii="Times New Roman" w:hAnsi="Times New Roman"/>
          <w:spacing w:val="-2"/>
          <w:sz w:val="28"/>
          <w:szCs w:val="28"/>
        </w:rPr>
        <w:t>г</w:t>
      </w:r>
      <w:r w:rsidRPr="009678B6">
        <w:rPr>
          <w:rFonts w:ascii="Times New Roman" w:hAnsi="Times New Roman"/>
          <w:spacing w:val="1"/>
          <w:sz w:val="28"/>
          <w:szCs w:val="28"/>
        </w:rPr>
        <w:t>а</w:t>
      </w:r>
      <w:r w:rsidRPr="009678B6">
        <w:rPr>
          <w:rFonts w:ascii="Times New Roman" w:hAnsi="Times New Roman"/>
          <w:spacing w:val="-1"/>
          <w:sz w:val="28"/>
          <w:szCs w:val="28"/>
        </w:rPr>
        <w:t>ю</w:t>
      </w:r>
      <w:r w:rsidRPr="009678B6">
        <w:rPr>
          <w:rFonts w:ascii="Times New Roman" w:hAnsi="Times New Roman"/>
          <w:sz w:val="28"/>
          <w:szCs w:val="28"/>
        </w:rPr>
        <w:t>т</w:t>
      </w:r>
      <w:r w:rsidRPr="009678B6">
        <w:rPr>
          <w:rFonts w:ascii="Times New Roman" w:hAnsi="Times New Roman"/>
          <w:spacing w:val="2"/>
          <w:sz w:val="28"/>
          <w:szCs w:val="28"/>
        </w:rPr>
        <w:t xml:space="preserve"> </w:t>
      </w:r>
      <w:r w:rsidRPr="009678B6">
        <w:rPr>
          <w:rFonts w:ascii="Times New Roman" w:hAnsi="Times New Roman"/>
          <w:spacing w:val="-1"/>
          <w:sz w:val="28"/>
          <w:szCs w:val="28"/>
        </w:rPr>
        <w:t>н</w:t>
      </w:r>
      <w:r w:rsidRPr="009678B6">
        <w:rPr>
          <w:rFonts w:ascii="Times New Roman" w:hAnsi="Times New Roman"/>
          <w:sz w:val="28"/>
          <w:szCs w:val="28"/>
        </w:rPr>
        <w:t>а</w:t>
      </w:r>
      <w:r w:rsidRPr="009678B6">
        <w:rPr>
          <w:rFonts w:ascii="Times New Roman" w:hAnsi="Times New Roman"/>
          <w:spacing w:val="1"/>
          <w:sz w:val="28"/>
          <w:szCs w:val="28"/>
        </w:rPr>
        <w:t xml:space="preserve"> </w:t>
      </w:r>
      <w:r w:rsidRPr="009678B6">
        <w:rPr>
          <w:rFonts w:ascii="Times New Roman" w:hAnsi="Times New Roman"/>
          <w:spacing w:val="-2"/>
          <w:sz w:val="28"/>
          <w:szCs w:val="28"/>
        </w:rPr>
        <w:t>г</w:t>
      </w:r>
      <w:r w:rsidRPr="009678B6">
        <w:rPr>
          <w:rFonts w:ascii="Times New Roman" w:hAnsi="Times New Roman"/>
          <w:sz w:val="28"/>
          <w:szCs w:val="28"/>
        </w:rPr>
        <w:t>луби</w:t>
      </w:r>
      <w:r w:rsidRPr="009678B6">
        <w:rPr>
          <w:rFonts w:ascii="Times New Roman" w:hAnsi="Times New Roman"/>
          <w:spacing w:val="-1"/>
          <w:sz w:val="28"/>
          <w:szCs w:val="28"/>
        </w:rPr>
        <w:t>н</w:t>
      </w:r>
      <w:r w:rsidRPr="009678B6">
        <w:rPr>
          <w:rFonts w:ascii="Times New Roman" w:hAnsi="Times New Roman"/>
          <w:sz w:val="28"/>
          <w:szCs w:val="28"/>
        </w:rPr>
        <w:t>е</w:t>
      </w:r>
      <w:r w:rsidRPr="009678B6">
        <w:rPr>
          <w:rFonts w:ascii="Times New Roman" w:hAnsi="Times New Roman"/>
          <w:spacing w:val="1"/>
          <w:sz w:val="28"/>
          <w:szCs w:val="28"/>
        </w:rPr>
        <w:t xml:space="preserve"> </w:t>
      </w:r>
      <w:r w:rsidR="003A21D8" w:rsidRPr="009678B6">
        <w:rPr>
          <w:rFonts w:ascii="Times New Roman" w:hAnsi="Times New Roman"/>
          <w:spacing w:val="-1"/>
          <w:sz w:val="28"/>
          <w:szCs w:val="28"/>
        </w:rPr>
        <w:t>1</w:t>
      </w:r>
      <w:r w:rsidR="003A21D8" w:rsidRPr="009678B6">
        <w:rPr>
          <w:rFonts w:ascii="Times New Roman" w:hAnsi="Times New Roman"/>
          <w:spacing w:val="1"/>
          <w:sz w:val="28"/>
          <w:szCs w:val="28"/>
        </w:rPr>
        <w:t>0</w:t>
      </w:r>
      <w:r w:rsidR="003A21D8" w:rsidRPr="009678B6">
        <w:rPr>
          <w:rFonts w:ascii="Times New Roman" w:hAnsi="Times New Roman"/>
          <w:sz w:val="28"/>
          <w:szCs w:val="28"/>
        </w:rPr>
        <w:t>0</w:t>
      </w:r>
      <w:r w:rsidR="003A21D8" w:rsidRPr="009678B6">
        <w:rPr>
          <w:rFonts w:ascii="Times New Roman" w:hAnsi="Times New Roman"/>
          <w:spacing w:val="-1"/>
          <w:sz w:val="28"/>
          <w:szCs w:val="28"/>
        </w:rPr>
        <w:t>–250</w:t>
      </w:r>
      <w:r w:rsidRPr="009678B6">
        <w:rPr>
          <w:rFonts w:ascii="Times New Roman" w:hAnsi="Times New Roman"/>
          <w:spacing w:val="-1"/>
          <w:sz w:val="28"/>
          <w:szCs w:val="28"/>
        </w:rPr>
        <w:t xml:space="preserve"> м</w:t>
      </w:r>
      <w:r w:rsidRPr="009678B6">
        <w:rPr>
          <w:rFonts w:ascii="Times New Roman" w:hAnsi="Times New Roman"/>
          <w:sz w:val="28"/>
          <w:szCs w:val="28"/>
        </w:rPr>
        <w:t>.</w:t>
      </w:r>
      <w:r w:rsidRPr="009678B6">
        <w:rPr>
          <w:rFonts w:ascii="Times New Roman" w:hAnsi="Times New Roman"/>
          <w:spacing w:val="1"/>
          <w:sz w:val="28"/>
          <w:szCs w:val="28"/>
        </w:rPr>
        <w:t xml:space="preserve"> </w:t>
      </w:r>
      <w:r w:rsidRPr="009678B6">
        <w:rPr>
          <w:rFonts w:ascii="Times New Roman" w:hAnsi="Times New Roman"/>
          <w:sz w:val="28"/>
          <w:szCs w:val="28"/>
        </w:rPr>
        <w:t>Об</w:t>
      </w:r>
      <w:r w:rsidRPr="009678B6">
        <w:rPr>
          <w:rFonts w:ascii="Times New Roman" w:hAnsi="Times New Roman"/>
          <w:spacing w:val="-1"/>
          <w:sz w:val="28"/>
          <w:szCs w:val="28"/>
        </w:rPr>
        <w:t>в</w:t>
      </w:r>
      <w:r w:rsidRPr="009678B6">
        <w:rPr>
          <w:rFonts w:ascii="Times New Roman" w:hAnsi="Times New Roman"/>
          <w:spacing w:val="1"/>
          <w:sz w:val="28"/>
          <w:szCs w:val="28"/>
        </w:rPr>
        <w:t>о</w:t>
      </w:r>
      <w:r w:rsidRPr="009678B6">
        <w:rPr>
          <w:rFonts w:ascii="Times New Roman" w:hAnsi="Times New Roman"/>
          <w:sz w:val="28"/>
          <w:szCs w:val="28"/>
        </w:rPr>
        <w:t>д</w:t>
      </w:r>
      <w:r w:rsidRPr="009678B6">
        <w:rPr>
          <w:rFonts w:ascii="Times New Roman" w:hAnsi="Times New Roman"/>
          <w:spacing w:val="-1"/>
          <w:sz w:val="28"/>
          <w:szCs w:val="28"/>
        </w:rPr>
        <w:t>н</w:t>
      </w:r>
      <w:r w:rsidRPr="009678B6">
        <w:rPr>
          <w:rFonts w:ascii="Times New Roman" w:hAnsi="Times New Roman"/>
          <w:spacing w:val="1"/>
          <w:sz w:val="28"/>
          <w:szCs w:val="28"/>
        </w:rPr>
        <w:t>е</w:t>
      </w:r>
      <w:r w:rsidRPr="009678B6">
        <w:rPr>
          <w:rFonts w:ascii="Times New Roman" w:hAnsi="Times New Roman"/>
          <w:spacing w:val="-1"/>
          <w:sz w:val="28"/>
          <w:szCs w:val="28"/>
        </w:rPr>
        <w:t>нн</w:t>
      </w:r>
      <w:r w:rsidRPr="009678B6">
        <w:rPr>
          <w:rFonts w:ascii="Times New Roman" w:hAnsi="Times New Roman"/>
          <w:spacing w:val="1"/>
          <w:sz w:val="28"/>
          <w:szCs w:val="28"/>
        </w:rPr>
        <w:t>о</w:t>
      </w:r>
      <w:r w:rsidRPr="009678B6">
        <w:rPr>
          <w:rFonts w:ascii="Times New Roman" w:hAnsi="Times New Roman"/>
          <w:sz w:val="28"/>
          <w:szCs w:val="28"/>
        </w:rPr>
        <w:t>с</w:t>
      </w:r>
      <w:r w:rsidRPr="009678B6">
        <w:rPr>
          <w:rFonts w:ascii="Times New Roman" w:hAnsi="Times New Roman"/>
          <w:spacing w:val="1"/>
          <w:sz w:val="28"/>
          <w:szCs w:val="28"/>
        </w:rPr>
        <w:t>т</w:t>
      </w:r>
      <w:r w:rsidRPr="009678B6">
        <w:rPr>
          <w:rFonts w:ascii="Times New Roman" w:hAnsi="Times New Roman"/>
          <w:sz w:val="28"/>
          <w:szCs w:val="28"/>
        </w:rPr>
        <w:t>ь</w:t>
      </w:r>
      <w:r w:rsidRPr="009678B6">
        <w:rPr>
          <w:rFonts w:ascii="Times New Roman" w:hAnsi="Times New Roman"/>
          <w:spacing w:val="-1"/>
          <w:sz w:val="28"/>
          <w:szCs w:val="28"/>
        </w:rPr>
        <w:t xml:space="preserve"> </w:t>
      </w:r>
      <w:r w:rsidRPr="009678B6">
        <w:rPr>
          <w:rFonts w:ascii="Times New Roman" w:hAnsi="Times New Roman"/>
          <w:sz w:val="28"/>
          <w:szCs w:val="28"/>
        </w:rPr>
        <w:t>г</w:t>
      </w:r>
      <w:r w:rsidRPr="009678B6">
        <w:rPr>
          <w:rFonts w:ascii="Times New Roman" w:hAnsi="Times New Roman"/>
          <w:spacing w:val="-1"/>
          <w:sz w:val="28"/>
          <w:szCs w:val="28"/>
        </w:rPr>
        <w:t>о</w:t>
      </w:r>
      <w:r w:rsidRPr="009678B6">
        <w:rPr>
          <w:rFonts w:ascii="Times New Roman" w:hAnsi="Times New Roman"/>
          <w:spacing w:val="1"/>
          <w:sz w:val="28"/>
          <w:szCs w:val="28"/>
        </w:rPr>
        <w:t>р</w:t>
      </w:r>
      <w:r w:rsidRPr="009678B6">
        <w:rPr>
          <w:rFonts w:ascii="Times New Roman" w:hAnsi="Times New Roman"/>
          <w:sz w:val="28"/>
          <w:szCs w:val="28"/>
        </w:rPr>
        <w:t>и</w:t>
      </w:r>
      <w:r w:rsidRPr="009678B6">
        <w:rPr>
          <w:rFonts w:ascii="Times New Roman" w:hAnsi="Times New Roman"/>
          <w:spacing w:val="1"/>
          <w:sz w:val="28"/>
          <w:szCs w:val="28"/>
        </w:rPr>
        <w:t>зо</w:t>
      </w:r>
      <w:r w:rsidRPr="009678B6">
        <w:rPr>
          <w:rFonts w:ascii="Times New Roman" w:hAnsi="Times New Roman"/>
          <w:spacing w:val="-3"/>
          <w:sz w:val="28"/>
          <w:szCs w:val="28"/>
        </w:rPr>
        <w:t>н</w:t>
      </w:r>
      <w:r w:rsidRPr="009678B6">
        <w:rPr>
          <w:rFonts w:ascii="Times New Roman" w:hAnsi="Times New Roman"/>
          <w:spacing w:val="1"/>
          <w:sz w:val="28"/>
          <w:szCs w:val="28"/>
        </w:rPr>
        <w:t>то</w:t>
      </w:r>
      <w:r w:rsidRPr="009678B6">
        <w:rPr>
          <w:rFonts w:ascii="Times New Roman" w:hAnsi="Times New Roman"/>
          <w:sz w:val="28"/>
          <w:szCs w:val="28"/>
        </w:rPr>
        <w:t>в</w:t>
      </w:r>
      <w:r w:rsidRPr="009678B6">
        <w:rPr>
          <w:rFonts w:ascii="Times New Roman" w:hAnsi="Times New Roman"/>
          <w:spacing w:val="-1"/>
          <w:sz w:val="28"/>
          <w:szCs w:val="28"/>
        </w:rPr>
        <w:t xml:space="preserve"> н</w:t>
      </w:r>
      <w:r w:rsidRPr="009678B6">
        <w:rPr>
          <w:rFonts w:ascii="Times New Roman" w:hAnsi="Times New Roman"/>
          <w:spacing w:val="1"/>
          <w:sz w:val="28"/>
          <w:szCs w:val="28"/>
        </w:rPr>
        <w:t>ер</w:t>
      </w:r>
      <w:r w:rsidRPr="009678B6">
        <w:rPr>
          <w:rFonts w:ascii="Times New Roman" w:hAnsi="Times New Roman"/>
          <w:spacing w:val="-1"/>
          <w:sz w:val="28"/>
          <w:szCs w:val="28"/>
        </w:rPr>
        <w:t>а</w:t>
      </w:r>
      <w:r w:rsidRPr="009678B6">
        <w:rPr>
          <w:rFonts w:ascii="Times New Roman" w:hAnsi="Times New Roman"/>
          <w:spacing w:val="1"/>
          <w:sz w:val="28"/>
          <w:szCs w:val="28"/>
        </w:rPr>
        <w:t>в</w:t>
      </w:r>
      <w:r w:rsidRPr="009678B6">
        <w:rPr>
          <w:rFonts w:ascii="Times New Roman" w:hAnsi="Times New Roman"/>
          <w:spacing w:val="-1"/>
          <w:sz w:val="28"/>
          <w:szCs w:val="28"/>
        </w:rPr>
        <w:t>н</w:t>
      </w:r>
      <w:r w:rsidRPr="009678B6">
        <w:rPr>
          <w:rFonts w:ascii="Times New Roman" w:hAnsi="Times New Roman"/>
          <w:spacing w:val="1"/>
          <w:sz w:val="28"/>
          <w:szCs w:val="28"/>
        </w:rPr>
        <w:t>о</w:t>
      </w:r>
      <w:r w:rsidRPr="009678B6">
        <w:rPr>
          <w:rFonts w:ascii="Times New Roman" w:hAnsi="Times New Roman"/>
          <w:spacing w:val="-1"/>
          <w:sz w:val="28"/>
          <w:szCs w:val="28"/>
        </w:rPr>
        <w:t>м</w:t>
      </w:r>
      <w:r w:rsidRPr="009678B6">
        <w:rPr>
          <w:rFonts w:ascii="Times New Roman" w:hAnsi="Times New Roman"/>
          <w:spacing w:val="1"/>
          <w:sz w:val="28"/>
          <w:szCs w:val="28"/>
        </w:rPr>
        <w:t>ер</w:t>
      </w:r>
      <w:r w:rsidRPr="009678B6">
        <w:rPr>
          <w:rFonts w:ascii="Times New Roman" w:hAnsi="Times New Roman"/>
          <w:spacing w:val="-3"/>
          <w:sz w:val="28"/>
          <w:szCs w:val="28"/>
        </w:rPr>
        <w:t>н</w:t>
      </w:r>
      <w:r w:rsidRPr="009678B6">
        <w:rPr>
          <w:rFonts w:ascii="Times New Roman" w:hAnsi="Times New Roman"/>
          <w:spacing w:val="1"/>
          <w:sz w:val="28"/>
          <w:szCs w:val="28"/>
        </w:rPr>
        <w:t>а</w:t>
      </w:r>
      <w:r w:rsidRPr="009678B6">
        <w:rPr>
          <w:rFonts w:ascii="Times New Roman" w:hAnsi="Times New Roman"/>
          <w:spacing w:val="-1"/>
          <w:sz w:val="28"/>
          <w:szCs w:val="28"/>
        </w:rPr>
        <w:t>я</w:t>
      </w:r>
      <w:r w:rsidRPr="009678B6">
        <w:rPr>
          <w:rFonts w:ascii="Times New Roman" w:hAnsi="Times New Roman"/>
          <w:sz w:val="28"/>
          <w:szCs w:val="28"/>
        </w:rPr>
        <w:t>.</w:t>
      </w:r>
    </w:p>
    <w:p w14:paraId="7E7B27A3" w14:textId="77777777" w:rsidR="00C41998" w:rsidRPr="009678B6" w:rsidRDefault="00C41998" w:rsidP="003A21D8">
      <w:pPr>
        <w:widowControl w:val="0"/>
        <w:autoSpaceDE w:val="0"/>
        <w:autoSpaceDN w:val="0"/>
        <w:adjustRightInd w:val="0"/>
        <w:spacing w:after="0" w:line="240" w:lineRule="auto"/>
        <w:ind w:firstLine="709"/>
        <w:jc w:val="both"/>
        <w:rPr>
          <w:rFonts w:ascii="Times New Roman" w:hAnsi="Times New Roman"/>
          <w:sz w:val="28"/>
          <w:szCs w:val="28"/>
        </w:rPr>
      </w:pPr>
      <w:r w:rsidRPr="009678B6">
        <w:rPr>
          <w:rFonts w:ascii="Times New Roman" w:hAnsi="Times New Roman"/>
          <w:sz w:val="28"/>
          <w:szCs w:val="28"/>
        </w:rPr>
        <w:t>По</w:t>
      </w:r>
      <w:r w:rsidRPr="009678B6">
        <w:rPr>
          <w:rFonts w:ascii="Times New Roman" w:hAnsi="Times New Roman"/>
          <w:spacing w:val="16"/>
          <w:sz w:val="28"/>
          <w:szCs w:val="28"/>
        </w:rPr>
        <w:t xml:space="preserve"> </w:t>
      </w:r>
      <w:r w:rsidRPr="009678B6">
        <w:rPr>
          <w:rFonts w:ascii="Times New Roman" w:hAnsi="Times New Roman"/>
          <w:sz w:val="28"/>
          <w:szCs w:val="28"/>
        </w:rPr>
        <w:t>хи</w:t>
      </w:r>
      <w:r w:rsidRPr="009678B6">
        <w:rPr>
          <w:rFonts w:ascii="Times New Roman" w:hAnsi="Times New Roman"/>
          <w:spacing w:val="-1"/>
          <w:sz w:val="28"/>
          <w:szCs w:val="28"/>
        </w:rPr>
        <w:t>м</w:t>
      </w:r>
      <w:r w:rsidRPr="009678B6">
        <w:rPr>
          <w:rFonts w:ascii="Times New Roman" w:hAnsi="Times New Roman"/>
          <w:sz w:val="28"/>
          <w:szCs w:val="28"/>
        </w:rPr>
        <w:t>и</w:t>
      </w:r>
      <w:r w:rsidRPr="009678B6">
        <w:rPr>
          <w:rFonts w:ascii="Times New Roman" w:hAnsi="Times New Roman"/>
          <w:spacing w:val="1"/>
          <w:sz w:val="28"/>
          <w:szCs w:val="28"/>
        </w:rPr>
        <w:t>че</w:t>
      </w:r>
      <w:r w:rsidRPr="009678B6">
        <w:rPr>
          <w:rFonts w:ascii="Times New Roman" w:hAnsi="Times New Roman"/>
          <w:sz w:val="28"/>
          <w:szCs w:val="28"/>
        </w:rPr>
        <w:t>ск</w:t>
      </w:r>
      <w:r w:rsidRPr="009678B6">
        <w:rPr>
          <w:rFonts w:ascii="Times New Roman" w:hAnsi="Times New Roman"/>
          <w:spacing w:val="1"/>
          <w:sz w:val="28"/>
          <w:szCs w:val="28"/>
        </w:rPr>
        <w:t>о</w:t>
      </w:r>
      <w:r w:rsidRPr="009678B6">
        <w:rPr>
          <w:rFonts w:ascii="Times New Roman" w:hAnsi="Times New Roman"/>
          <w:spacing w:val="-1"/>
          <w:sz w:val="28"/>
          <w:szCs w:val="28"/>
        </w:rPr>
        <w:t>м</w:t>
      </w:r>
      <w:r w:rsidRPr="009678B6">
        <w:rPr>
          <w:rFonts w:ascii="Times New Roman" w:hAnsi="Times New Roman"/>
          <w:sz w:val="28"/>
          <w:szCs w:val="28"/>
        </w:rPr>
        <w:t>у</w:t>
      </w:r>
      <w:r w:rsidRPr="009678B6">
        <w:rPr>
          <w:rFonts w:ascii="Times New Roman" w:hAnsi="Times New Roman"/>
          <w:spacing w:val="24"/>
          <w:sz w:val="28"/>
          <w:szCs w:val="28"/>
        </w:rPr>
        <w:t xml:space="preserve"> </w:t>
      </w:r>
      <w:r w:rsidRPr="009678B6">
        <w:rPr>
          <w:rFonts w:ascii="Times New Roman" w:hAnsi="Times New Roman"/>
          <w:sz w:val="28"/>
          <w:szCs w:val="28"/>
        </w:rPr>
        <w:t>с</w:t>
      </w:r>
      <w:r w:rsidRPr="009678B6">
        <w:rPr>
          <w:rFonts w:ascii="Times New Roman" w:hAnsi="Times New Roman"/>
          <w:spacing w:val="1"/>
          <w:sz w:val="28"/>
          <w:szCs w:val="28"/>
        </w:rPr>
        <w:t>о</w:t>
      </w:r>
      <w:r w:rsidRPr="009678B6">
        <w:rPr>
          <w:rFonts w:ascii="Times New Roman" w:hAnsi="Times New Roman"/>
          <w:sz w:val="28"/>
          <w:szCs w:val="28"/>
        </w:rPr>
        <w:t>с</w:t>
      </w:r>
      <w:r w:rsidRPr="009678B6">
        <w:rPr>
          <w:rFonts w:ascii="Times New Roman" w:hAnsi="Times New Roman"/>
          <w:spacing w:val="1"/>
          <w:sz w:val="28"/>
          <w:szCs w:val="28"/>
        </w:rPr>
        <w:t>т</w:t>
      </w:r>
      <w:r w:rsidRPr="009678B6">
        <w:rPr>
          <w:rFonts w:ascii="Times New Roman" w:hAnsi="Times New Roman"/>
          <w:spacing w:val="-1"/>
          <w:sz w:val="28"/>
          <w:szCs w:val="28"/>
        </w:rPr>
        <w:t>а</w:t>
      </w:r>
      <w:r w:rsidRPr="009678B6">
        <w:rPr>
          <w:rFonts w:ascii="Times New Roman" w:hAnsi="Times New Roman"/>
          <w:spacing w:val="1"/>
          <w:sz w:val="28"/>
          <w:szCs w:val="28"/>
        </w:rPr>
        <w:t>в</w:t>
      </w:r>
      <w:r w:rsidRPr="009678B6">
        <w:rPr>
          <w:rFonts w:ascii="Times New Roman" w:hAnsi="Times New Roman"/>
          <w:sz w:val="28"/>
          <w:szCs w:val="28"/>
        </w:rPr>
        <w:t>у</w:t>
      </w:r>
      <w:r w:rsidRPr="009678B6">
        <w:rPr>
          <w:rFonts w:ascii="Times New Roman" w:hAnsi="Times New Roman"/>
          <w:spacing w:val="24"/>
          <w:sz w:val="28"/>
          <w:szCs w:val="28"/>
        </w:rPr>
        <w:t xml:space="preserve"> </w:t>
      </w:r>
      <w:r w:rsidRPr="009678B6">
        <w:rPr>
          <w:rFonts w:ascii="Times New Roman" w:hAnsi="Times New Roman"/>
          <w:spacing w:val="-1"/>
          <w:sz w:val="28"/>
          <w:szCs w:val="28"/>
        </w:rPr>
        <w:t>п</w:t>
      </w:r>
      <w:r w:rsidRPr="009678B6">
        <w:rPr>
          <w:rFonts w:ascii="Times New Roman" w:hAnsi="Times New Roman"/>
          <w:spacing w:val="1"/>
          <w:sz w:val="28"/>
          <w:szCs w:val="28"/>
        </w:rPr>
        <w:t>о</w:t>
      </w:r>
      <w:r w:rsidRPr="009678B6">
        <w:rPr>
          <w:rFonts w:ascii="Times New Roman" w:hAnsi="Times New Roman"/>
          <w:sz w:val="28"/>
          <w:szCs w:val="28"/>
        </w:rPr>
        <w:t>д</w:t>
      </w:r>
      <w:r w:rsidRPr="009678B6">
        <w:rPr>
          <w:rFonts w:ascii="Times New Roman" w:hAnsi="Times New Roman"/>
          <w:spacing w:val="1"/>
          <w:sz w:val="28"/>
          <w:szCs w:val="28"/>
        </w:rPr>
        <w:t>зе</w:t>
      </w:r>
      <w:r w:rsidRPr="009678B6">
        <w:rPr>
          <w:rFonts w:ascii="Times New Roman" w:hAnsi="Times New Roman"/>
          <w:spacing w:val="-1"/>
          <w:sz w:val="28"/>
          <w:szCs w:val="28"/>
        </w:rPr>
        <w:t>мн</w:t>
      </w:r>
      <w:r w:rsidRPr="009678B6">
        <w:rPr>
          <w:rFonts w:ascii="Times New Roman" w:hAnsi="Times New Roman"/>
          <w:sz w:val="28"/>
          <w:szCs w:val="28"/>
        </w:rPr>
        <w:t>ые</w:t>
      </w:r>
      <w:r w:rsidRPr="009678B6">
        <w:rPr>
          <w:rFonts w:ascii="Times New Roman" w:hAnsi="Times New Roman"/>
          <w:spacing w:val="25"/>
          <w:sz w:val="28"/>
          <w:szCs w:val="28"/>
        </w:rPr>
        <w:t xml:space="preserve"> </w:t>
      </w:r>
      <w:r w:rsidRPr="009678B6">
        <w:rPr>
          <w:rFonts w:ascii="Times New Roman" w:hAnsi="Times New Roman"/>
          <w:spacing w:val="1"/>
          <w:sz w:val="28"/>
          <w:szCs w:val="28"/>
        </w:rPr>
        <w:t>во</w:t>
      </w:r>
      <w:r w:rsidRPr="009678B6">
        <w:rPr>
          <w:rFonts w:ascii="Times New Roman" w:hAnsi="Times New Roman"/>
          <w:sz w:val="28"/>
          <w:szCs w:val="28"/>
        </w:rPr>
        <w:t>ды</w:t>
      </w:r>
      <w:r w:rsidRPr="009678B6">
        <w:rPr>
          <w:rFonts w:ascii="Times New Roman" w:hAnsi="Times New Roman"/>
          <w:spacing w:val="24"/>
          <w:sz w:val="28"/>
          <w:szCs w:val="28"/>
        </w:rPr>
        <w:t xml:space="preserve"> </w:t>
      </w:r>
      <w:r w:rsidRPr="009678B6">
        <w:rPr>
          <w:rFonts w:ascii="Times New Roman" w:hAnsi="Times New Roman"/>
          <w:spacing w:val="-1"/>
          <w:sz w:val="28"/>
          <w:szCs w:val="28"/>
        </w:rPr>
        <w:t>н</w:t>
      </w:r>
      <w:r w:rsidRPr="009678B6">
        <w:rPr>
          <w:rFonts w:ascii="Times New Roman" w:hAnsi="Times New Roman"/>
          <w:sz w:val="28"/>
          <w:szCs w:val="28"/>
        </w:rPr>
        <w:t>иж</w:t>
      </w:r>
      <w:r w:rsidRPr="009678B6">
        <w:rPr>
          <w:rFonts w:ascii="Times New Roman" w:hAnsi="Times New Roman"/>
          <w:spacing w:val="-1"/>
          <w:sz w:val="28"/>
          <w:szCs w:val="28"/>
        </w:rPr>
        <w:t>н</w:t>
      </w:r>
      <w:r w:rsidRPr="009678B6">
        <w:rPr>
          <w:rFonts w:ascii="Times New Roman" w:hAnsi="Times New Roman"/>
          <w:spacing w:val="1"/>
          <w:sz w:val="28"/>
          <w:szCs w:val="28"/>
        </w:rPr>
        <w:t>е</w:t>
      </w:r>
      <w:r w:rsidRPr="009678B6">
        <w:rPr>
          <w:rFonts w:ascii="Times New Roman" w:hAnsi="Times New Roman"/>
          <w:sz w:val="28"/>
          <w:szCs w:val="28"/>
        </w:rPr>
        <w:t>го</w:t>
      </w:r>
      <w:r w:rsidRPr="009678B6">
        <w:rPr>
          <w:rFonts w:ascii="Times New Roman" w:hAnsi="Times New Roman"/>
          <w:spacing w:val="23"/>
          <w:sz w:val="28"/>
          <w:szCs w:val="28"/>
        </w:rPr>
        <w:t xml:space="preserve"> </w:t>
      </w:r>
      <w:r w:rsidRPr="009678B6">
        <w:rPr>
          <w:rFonts w:ascii="Times New Roman" w:hAnsi="Times New Roman"/>
          <w:sz w:val="28"/>
          <w:szCs w:val="28"/>
        </w:rPr>
        <w:t>к</w:t>
      </w:r>
      <w:r w:rsidRPr="009678B6">
        <w:rPr>
          <w:rFonts w:ascii="Times New Roman" w:hAnsi="Times New Roman"/>
          <w:spacing w:val="1"/>
          <w:sz w:val="28"/>
          <w:szCs w:val="28"/>
        </w:rPr>
        <w:t>ар</w:t>
      </w:r>
      <w:r w:rsidRPr="009678B6">
        <w:rPr>
          <w:rFonts w:ascii="Times New Roman" w:hAnsi="Times New Roman"/>
          <w:sz w:val="28"/>
          <w:szCs w:val="28"/>
        </w:rPr>
        <w:t>б</w:t>
      </w:r>
      <w:r w:rsidRPr="009678B6">
        <w:rPr>
          <w:rFonts w:ascii="Times New Roman" w:hAnsi="Times New Roman"/>
          <w:spacing w:val="1"/>
          <w:sz w:val="28"/>
          <w:szCs w:val="28"/>
        </w:rPr>
        <w:t>о</w:t>
      </w:r>
      <w:r w:rsidRPr="009678B6">
        <w:rPr>
          <w:rFonts w:ascii="Times New Roman" w:hAnsi="Times New Roman"/>
          <w:spacing w:val="-1"/>
          <w:sz w:val="28"/>
          <w:szCs w:val="28"/>
        </w:rPr>
        <w:t>н</w:t>
      </w:r>
      <w:r w:rsidRPr="009678B6">
        <w:rPr>
          <w:rFonts w:ascii="Times New Roman" w:hAnsi="Times New Roman"/>
          <w:sz w:val="28"/>
          <w:szCs w:val="28"/>
        </w:rPr>
        <w:t>а</w:t>
      </w:r>
      <w:r w:rsidRPr="009678B6">
        <w:rPr>
          <w:rFonts w:ascii="Times New Roman" w:hAnsi="Times New Roman"/>
          <w:spacing w:val="25"/>
          <w:sz w:val="28"/>
          <w:szCs w:val="28"/>
        </w:rPr>
        <w:t xml:space="preserve"> </w:t>
      </w:r>
      <w:r w:rsidRPr="009678B6">
        <w:rPr>
          <w:rFonts w:ascii="Times New Roman" w:hAnsi="Times New Roman"/>
          <w:sz w:val="28"/>
          <w:szCs w:val="28"/>
        </w:rPr>
        <w:t>гид</w:t>
      </w:r>
      <w:r w:rsidRPr="009678B6">
        <w:rPr>
          <w:rFonts w:ascii="Times New Roman" w:hAnsi="Times New Roman"/>
          <w:spacing w:val="-1"/>
          <w:sz w:val="28"/>
          <w:szCs w:val="28"/>
        </w:rPr>
        <w:t>р</w:t>
      </w:r>
      <w:r w:rsidRPr="009678B6">
        <w:rPr>
          <w:rFonts w:ascii="Times New Roman" w:hAnsi="Times New Roman"/>
          <w:spacing w:val="1"/>
          <w:sz w:val="28"/>
          <w:szCs w:val="28"/>
        </w:rPr>
        <w:t>о</w:t>
      </w:r>
      <w:r w:rsidRPr="009678B6">
        <w:rPr>
          <w:rFonts w:ascii="Times New Roman" w:hAnsi="Times New Roman"/>
          <w:sz w:val="28"/>
          <w:szCs w:val="28"/>
        </w:rPr>
        <w:t>к</w:t>
      </w:r>
      <w:r w:rsidRPr="009678B6">
        <w:rPr>
          <w:rFonts w:ascii="Times New Roman" w:hAnsi="Times New Roman"/>
          <w:spacing w:val="-1"/>
          <w:sz w:val="28"/>
          <w:szCs w:val="28"/>
        </w:rPr>
        <w:t>а</w:t>
      </w:r>
      <w:r w:rsidRPr="009678B6">
        <w:rPr>
          <w:rFonts w:ascii="Times New Roman" w:hAnsi="Times New Roman"/>
          <w:spacing w:val="1"/>
          <w:sz w:val="28"/>
          <w:szCs w:val="28"/>
        </w:rPr>
        <w:t>р</w:t>
      </w:r>
      <w:r w:rsidRPr="009678B6">
        <w:rPr>
          <w:rFonts w:ascii="Times New Roman" w:hAnsi="Times New Roman"/>
          <w:sz w:val="28"/>
          <w:szCs w:val="28"/>
        </w:rPr>
        <w:t>б</w:t>
      </w:r>
      <w:r w:rsidRPr="009678B6">
        <w:rPr>
          <w:rFonts w:ascii="Times New Roman" w:hAnsi="Times New Roman"/>
          <w:spacing w:val="1"/>
          <w:sz w:val="28"/>
          <w:szCs w:val="28"/>
        </w:rPr>
        <w:t>о</w:t>
      </w:r>
      <w:r w:rsidRPr="009678B6">
        <w:rPr>
          <w:rFonts w:ascii="Times New Roman" w:hAnsi="Times New Roman"/>
          <w:spacing w:val="-1"/>
          <w:sz w:val="28"/>
          <w:szCs w:val="28"/>
        </w:rPr>
        <w:t>на</w:t>
      </w:r>
      <w:r w:rsidRPr="009678B6">
        <w:rPr>
          <w:rFonts w:ascii="Times New Roman" w:hAnsi="Times New Roman"/>
          <w:spacing w:val="1"/>
          <w:sz w:val="28"/>
          <w:szCs w:val="28"/>
        </w:rPr>
        <w:t>т</w:t>
      </w:r>
      <w:r w:rsidRPr="009678B6">
        <w:rPr>
          <w:rFonts w:ascii="Times New Roman" w:hAnsi="Times New Roman"/>
          <w:spacing w:val="-1"/>
          <w:sz w:val="28"/>
          <w:szCs w:val="28"/>
        </w:rPr>
        <w:t>н</w:t>
      </w:r>
      <w:r w:rsidRPr="009678B6">
        <w:rPr>
          <w:rFonts w:ascii="Times New Roman" w:hAnsi="Times New Roman"/>
          <w:spacing w:val="1"/>
          <w:sz w:val="28"/>
          <w:szCs w:val="28"/>
        </w:rPr>
        <w:t>о</w:t>
      </w:r>
      <w:r w:rsidRPr="009678B6">
        <w:rPr>
          <w:rFonts w:ascii="Times New Roman" w:hAnsi="Times New Roman"/>
          <w:spacing w:val="-1"/>
          <w:sz w:val="28"/>
          <w:szCs w:val="28"/>
        </w:rPr>
        <w:t>-</w:t>
      </w:r>
      <w:r w:rsidRPr="009678B6">
        <w:rPr>
          <w:rFonts w:ascii="Times New Roman" w:hAnsi="Times New Roman"/>
          <w:sz w:val="28"/>
          <w:szCs w:val="28"/>
        </w:rPr>
        <w:t>к</w:t>
      </w:r>
      <w:r w:rsidRPr="009678B6">
        <w:rPr>
          <w:rFonts w:ascii="Times New Roman" w:hAnsi="Times New Roman"/>
          <w:spacing w:val="1"/>
          <w:sz w:val="28"/>
          <w:szCs w:val="28"/>
        </w:rPr>
        <w:t>а</w:t>
      </w:r>
      <w:r w:rsidRPr="009678B6">
        <w:rPr>
          <w:rFonts w:ascii="Times New Roman" w:hAnsi="Times New Roman"/>
          <w:sz w:val="28"/>
          <w:szCs w:val="28"/>
        </w:rPr>
        <w:t>л</w:t>
      </w:r>
      <w:r w:rsidRPr="009678B6">
        <w:rPr>
          <w:rFonts w:ascii="Times New Roman" w:hAnsi="Times New Roman"/>
          <w:spacing w:val="1"/>
          <w:sz w:val="28"/>
          <w:szCs w:val="28"/>
        </w:rPr>
        <w:t>ь</w:t>
      </w:r>
      <w:r w:rsidRPr="009678B6">
        <w:rPr>
          <w:rFonts w:ascii="Times New Roman" w:hAnsi="Times New Roman"/>
          <w:sz w:val="28"/>
          <w:szCs w:val="28"/>
        </w:rPr>
        <w:t>ц</w:t>
      </w:r>
      <w:r w:rsidRPr="009678B6">
        <w:rPr>
          <w:rFonts w:ascii="Times New Roman" w:hAnsi="Times New Roman"/>
          <w:spacing w:val="-2"/>
          <w:sz w:val="28"/>
          <w:szCs w:val="28"/>
        </w:rPr>
        <w:t>и</w:t>
      </w:r>
      <w:r w:rsidRPr="009678B6">
        <w:rPr>
          <w:rFonts w:ascii="Times New Roman" w:hAnsi="Times New Roman"/>
          <w:spacing w:val="1"/>
          <w:sz w:val="28"/>
          <w:szCs w:val="28"/>
        </w:rPr>
        <w:t>ев</w:t>
      </w:r>
      <w:r w:rsidRPr="009678B6">
        <w:rPr>
          <w:rFonts w:ascii="Times New Roman" w:hAnsi="Times New Roman"/>
          <w:spacing w:val="-2"/>
          <w:sz w:val="28"/>
          <w:szCs w:val="28"/>
        </w:rPr>
        <w:t>ы</w:t>
      </w:r>
      <w:r w:rsidRPr="009678B6">
        <w:rPr>
          <w:rFonts w:ascii="Times New Roman" w:hAnsi="Times New Roman"/>
          <w:sz w:val="28"/>
          <w:szCs w:val="28"/>
        </w:rPr>
        <w:t>е</w:t>
      </w:r>
      <w:r w:rsidRPr="009678B6">
        <w:rPr>
          <w:rFonts w:ascii="Times New Roman" w:hAnsi="Times New Roman"/>
          <w:spacing w:val="25"/>
          <w:sz w:val="28"/>
          <w:szCs w:val="28"/>
        </w:rPr>
        <w:t xml:space="preserve"> </w:t>
      </w:r>
      <w:r w:rsidRPr="009678B6">
        <w:rPr>
          <w:rFonts w:ascii="Times New Roman" w:hAnsi="Times New Roman"/>
          <w:sz w:val="28"/>
          <w:szCs w:val="28"/>
        </w:rPr>
        <w:t xml:space="preserve">и </w:t>
      </w:r>
      <w:r w:rsidRPr="009678B6">
        <w:rPr>
          <w:rFonts w:ascii="Times New Roman" w:hAnsi="Times New Roman"/>
          <w:spacing w:val="-1"/>
          <w:sz w:val="28"/>
          <w:szCs w:val="28"/>
        </w:rPr>
        <w:t>н</w:t>
      </w:r>
      <w:r w:rsidRPr="009678B6">
        <w:rPr>
          <w:rFonts w:ascii="Times New Roman" w:hAnsi="Times New Roman"/>
          <w:spacing w:val="1"/>
          <w:sz w:val="28"/>
          <w:szCs w:val="28"/>
        </w:rPr>
        <w:t>атр</w:t>
      </w:r>
      <w:r w:rsidRPr="009678B6">
        <w:rPr>
          <w:rFonts w:ascii="Times New Roman" w:hAnsi="Times New Roman"/>
          <w:spacing w:val="-2"/>
          <w:sz w:val="28"/>
          <w:szCs w:val="28"/>
        </w:rPr>
        <w:t>и</w:t>
      </w:r>
      <w:r w:rsidRPr="009678B6">
        <w:rPr>
          <w:rFonts w:ascii="Times New Roman" w:hAnsi="Times New Roman"/>
          <w:spacing w:val="1"/>
          <w:sz w:val="28"/>
          <w:szCs w:val="28"/>
        </w:rPr>
        <w:t>ев</w:t>
      </w:r>
      <w:r w:rsidRPr="009678B6">
        <w:rPr>
          <w:rFonts w:ascii="Times New Roman" w:hAnsi="Times New Roman"/>
          <w:sz w:val="28"/>
          <w:szCs w:val="28"/>
        </w:rPr>
        <w:t>ы</w:t>
      </w:r>
      <w:r w:rsidRPr="009678B6">
        <w:rPr>
          <w:rFonts w:ascii="Times New Roman" w:hAnsi="Times New Roman"/>
          <w:spacing w:val="-1"/>
          <w:sz w:val="28"/>
          <w:szCs w:val="28"/>
        </w:rPr>
        <w:t>е</w:t>
      </w:r>
      <w:r w:rsidRPr="009678B6">
        <w:rPr>
          <w:rFonts w:ascii="Times New Roman" w:hAnsi="Times New Roman"/>
          <w:sz w:val="28"/>
          <w:szCs w:val="28"/>
        </w:rPr>
        <w:t>.</w:t>
      </w:r>
    </w:p>
    <w:p w14:paraId="55AC9C03" w14:textId="5321F915" w:rsidR="00C41998" w:rsidRPr="009678B6" w:rsidRDefault="00C41998" w:rsidP="003A21D8">
      <w:pPr>
        <w:widowControl w:val="0"/>
        <w:tabs>
          <w:tab w:val="left" w:pos="7580"/>
        </w:tabs>
        <w:autoSpaceDE w:val="0"/>
        <w:autoSpaceDN w:val="0"/>
        <w:adjustRightInd w:val="0"/>
        <w:spacing w:after="0" w:line="240" w:lineRule="auto"/>
        <w:ind w:firstLine="709"/>
        <w:jc w:val="both"/>
        <w:rPr>
          <w:rFonts w:ascii="Times New Roman" w:hAnsi="Times New Roman"/>
          <w:spacing w:val="11"/>
          <w:sz w:val="28"/>
          <w:szCs w:val="28"/>
        </w:rPr>
      </w:pPr>
      <w:r w:rsidRPr="009678B6">
        <w:rPr>
          <w:rFonts w:ascii="Times New Roman" w:hAnsi="Times New Roman"/>
          <w:sz w:val="28"/>
          <w:szCs w:val="28"/>
        </w:rPr>
        <w:t xml:space="preserve">К </w:t>
      </w:r>
      <w:r w:rsidRPr="009678B6">
        <w:rPr>
          <w:rFonts w:ascii="Times New Roman" w:hAnsi="Times New Roman"/>
          <w:spacing w:val="1"/>
          <w:sz w:val="28"/>
          <w:szCs w:val="28"/>
        </w:rPr>
        <w:t>чет</w:t>
      </w:r>
      <w:r w:rsidRPr="009678B6">
        <w:rPr>
          <w:rFonts w:ascii="Times New Roman" w:hAnsi="Times New Roman"/>
          <w:spacing w:val="-1"/>
          <w:sz w:val="28"/>
          <w:szCs w:val="28"/>
        </w:rPr>
        <w:t>в</w:t>
      </w:r>
      <w:r w:rsidRPr="009678B6">
        <w:rPr>
          <w:rFonts w:ascii="Times New Roman" w:hAnsi="Times New Roman"/>
          <w:spacing w:val="1"/>
          <w:sz w:val="28"/>
          <w:szCs w:val="28"/>
        </w:rPr>
        <w:t>е</w:t>
      </w:r>
      <w:r w:rsidRPr="009678B6">
        <w:rPr>
          <w:rFonts w:ascii="Times New Roman" w:hAnsi="Times New Roman"/>
          <w:spacing w:val="-1"/>
          <w:sz w:val="28"/>
          <w:szCs w:val="28"/>
        </w:rPr>
        <w:t>р</w:t>
      </w:r>
      <w:r w:rsidRPr="009678B6">
        <w:rPr>
          <w:rFonts w:ascii="Times New Roman" w:hAnsi="Times New Roman"/>
          <w:spacing w:val="1"/>
          <w:sz w:val="28"/>
          <w:szCs w:val="28"/>
        </w:rPr>
        <w:t>т</w:t>
      </w:r>
      <w:r w:rsidRPr="009678B6">
        <w:rPr>
          <w:rFonts w:ascii="Times New Roman" w:hAnsi="Times New Roman"/>
          <w:sz w:val="28"/>
          <w:szCs w:val="28"/>
        </w:rPr>
        <w:t>и</w:t>
      </w:r>
      <w:r w:rsidRPr="009678B6">
        <w:rPr>
          <w:rFonts w:ascii="Times New Roman" w:hAnsi="Times New Roman"/>
          <w:spacing w:val="1"/>
          <w:sz w:val="28"/>
          <w:szCs w:val="28"/>
        </w:rPr>
        <w:t>ч</w:t>
      </w:r>
      <w:r w:rsidRPr="009678B6">
        <w:rPr>
          <w:rFonts w:ascii="Times New Roman" w:hAnsi="Times New Roman"/>
          <w:spacing w:val="-1"/>
          <w:sz w:val="28"/>
          <w:szCs w:val="28"/>
        </w:rPr>
        <w:t>н</w:t>
      </w:r>
      <w:r w:rsidRPr="009678B6">
        <w:rPr>
          <w:rFonts w:ascii="Times New Roman" w:hAnsi="Times New Roman"/>
          <w:sz w:val="28"/>
          <w:szCs w:val="28"/>
        </w:rPr>
        <w:t xml:space="preserve">ым </w:t>
      </w:r>
      <w:r w:rsidRPr="009678B6">
        <w:rPr>
          <w:rFonts w:ascii="Times New Roman" w:hAnsi="Times New Roman"/>
          <w:spacing w:val="1"/>
          <w:sz w:val="28"/>
          <w:szCs w:val="28"/>
        </w:rPr>
        <w:t>от</w:t>
      </w:r>
      <w:r w:rsidRPr="009678B6">
        <w:rPr>
          <w:rFonts w:ascii="Times New Roman" w:hAnsi="Times New Roman"/>
          <w:sz w:val="28"/>
          <w:szCs w:val="28"/>
        </w:rPr>
        <w:t>л</w:t>
      </w:r>
      <w:r w:rsidRPr="009678B6">
        <w:rPr>
          <w:rFonts w:ascii="Times New Roman" w:hAnsi="Times New Roman"/>
          <w:spacing w:val="-1"/>
          <w:sz w:val="28"/>
          <w:szCs w:val="28"/>
        </w:rPr>
        <w:t>о</w:t>
      </w:r>
      <w:r w:rsidRPr="009678B6">
        <w:rPr>
          <w:rFonts w:ascii="Times New Roman" w:hAnsi="Times New Roman"/>
          <w:sz w:val="28"/>
          <w:szCs w:val="28"/>
        </w:rPr>
        <w:t>ж</w:t>
      </w:r>
      <w:r w:rsidRPr="009678B6">
        <w:rPr>
          <w:rFonts w:ascii="Times New Roman" w:hAnsi="Times New Roman"/>
          <w:spacing w:val="-1"/>
          <w:sz w:val="28"/>
          <w:szCs w:val="28"/>
        </w:rPr>
        <w:t>ен</w:t>
      </w:r>
      <w:r w:rsidRPr="009678B6">
        <w:rPr>
          <w:rFonts w:ascii="Times New Roman" w:hAnsi="Times New Roman"/>
          <w:sz w:val="28"/>
          <w:szCs w:val="28"/>
        </w:rPr>
        <w:t>и</w:t>
      </w:r>
      <w:r w:rsidRPr="009678B6">
        <w:rPr>
          <w:rFonts w:ascii="Times New Roman" w:hAnsi="Times New Roman"/>
          <w:spacing w:val="-1"/>
          <w:sz w:val="28"/>
          <w:szCs w:val="28"/>
        </w:rPr>
        <w:t>я</w:t>
      </w:r>
      <w:r w:rsidRPr="009678B6">
        <w:rPr>
          <w:rFonts w:ascii="Times New Roman" w:hAnsi="Times New Roman"/>
          <w:sz w:val="28"/>
          <w:szCs w:val="28"/>
        </w:rPr>
        <w:t xml:space="preserve">м </w:t>
      </w:r>
      <w:r w:rsidRPr="009678B6">
        <w:rPr>
          <w:rFonts w:ascii="Times New Roman" w:hAnsi="Times New Roman"/>
          <w:spacing w:val="-1"/>
          <w:sz w:val="28"/>
          <w:szCs w:val="28"/>
        </w:rPr>
        <w:t>п</w:t>
      </w:r>
      <w:r w:rsidRPr="009678B6">
        <w:rPr>
          <w:rFonts w:ascii="Times New Roman" w:hAnsi="Times New Roman"/>
          <w:spacing w:val="1"/>
          <w:sz w:val="28"/>
          <w:szCs w:val="28"/>
        </w:rPr>
        <w:t>р</w:t>
      </w:r>
      <w:r w:rsidRPr="009678B6">
        <w:rPr>
          <w:rFonts w:ascii="Times New Roman" w:hAnsi="Times New Roman"/>
          <w:sz w:val="28"/>
          <w:szCs w:val="28"/>
        </w:rPr>
        <w:t>иу</w:t>
      </w:r>
      <w:r w:rsidRPr="009678B6">
        <w:rPr>
          <w:rFonts w:ascii="Times New Roman" w:hAnsi="Times New Roman"/>
          <w:spacing w:val="1"/>
          <w:sz w:val="28"/>
          <w:szCs w:val="28"/>
        </w:rPr>
        <w:t>роче</w:t>
      </w:r>
      <w:r w:rsidRPr="009678B6">
        <w:rPr>
          <w:rFonts w:ascii="Times New Roman" w:hAnsi="Times New Roman"/>
          <w:spacing w:val="-1"/>
          <w:sz w:val="28"/>
          <w:szCs w:val="28"/>
        </w:rPr>
        <w:t>н</w:t>
      </w:r>
      <w:r w:rsidRPr="009678B6">
        <w:rPr>
          <w:rFonts w:ascii="Times New Roman" w:hAnsi="Times New Roman"/>
          <w:sz w:val="28"/>
          <w:szCs w:val="28"/>
        </w:rPr>
        <w:t>ы г</w:t>
      </w:r>
      <w:r w:rsidRPr="009678B6">
        <w:rPr>
          <w:rFonts w:ascii="Times New Roman" w:hAnsi="Times New Roman"/>
          <w:spacing w:val="1"/>
          <w:sz w:val="28"/>
          <w:szCs w:val="28"/>
        </w:rPr>
        <w:t>р</w:t>
      </w:r>
      <w:r w:rsidRPr="009678B6">
        <w:rPr>
          <w:rFonts w:ascii="Times New Roman" w:hAnsi="Times New Roman"/>
          <w:sz w:val="28"/>
          <w:szCs w:val="28"/>
        </w:rPr>
        <w:t>у</w:t>
      </w:r>
      <w:r w:rsidRPr="009678B6">
        <w:rPr>
          <w:rFonts w:ascii="Times New Roman" w:hAnsi="Times New Roman"/>
          <w:spacing w:val="-1"/>
          <w:sz w:val="28"/>
          <w:szCs w:val="28"/>
        </w:rPr>
        <w:t>нт</w:t>
      </w:r>
      <w:r w:rsidRPr="009678B6">
        <w:rPr>
          <w:rFonts w:ascii="Times New Roman" w:hAnsi="Times New Roman"/>
          <w:spacing w:val="1"/>
          <w:sz w:val="28"/>
          <w:szCs w:val="28"/>
        </w:rPr>
        <w:t>ов</w:t>
      </w:r>
      <w:r w:rsidRPr="009678B6">
        <w:rPr>
          <w:rFonts w:ascii="Times New Roman" w:hAnsi="Times New Roman"/>
          <w:sz w:val="28"/>
          <w:szCs w:val="28"/>
        </w:rPr>
        <w:t xml:space="preserve">ые </w:t>
      </w:r>
      <w:r w:rsidRPr="009678B6">
        <w:rPr>
          <w:rFonts w:ascii="Times New Roman" w:hAnsi="Times New Roman"/>
          <w:spacing w:val="-1"/>
          <w:sz w:val="28"/>
          <w:szCs w:val="28"/>
        </w:rPr>
        <w:t>в</w:t>
      </w:r>
      <w:r w:rsidRPr="009678B6">
        <w:rPr>
          <w:rFonts w:ascii="Times New Roman" w:hAnsi="Times New Roman"/>
          <w:spacing w:val="1"/>
          <w:sz w:val="28"/>
          <w:szCs w:val="28"/>
        </w:rPr>
        <w:t>о</w:t>
      </w:r>
      <w:r w:rsidRPr="009678B6">
        <w:rPr>
          <w:rFonts w:ascii="Times New Roman" w:hAnsi="Times New Roman"/>
          <w:sz w:val="28"/>
          <w:szCs w:val="28"/>
        </w:rPr>
        <w:t>ды с</w:t>
      </w:r>
      <w:r w:rsidRPr="009678B6">
        <w:rPr>
          <w:rFonts w:ascii="Times New Roman" w:hAnsi="Times New Roman"/>
          <w:spacing w:val="1"/>
          <w:sz w:val="28"/>
          <w:szCs w:val="28"/>
        </w:rPr>
        <w:t>о</w:t>
      </w:r>
      <w:r w:rsidRPr="009678B6">
        <w:rPr>
          <w:rFonts w:ascii="Times New Roman" w:hAnsi="Times New Roman"/>
          <w:spacing w:val="-1"/>
          <w:sz w:val="28"/>
          <w:szCs w:val="28"/>
        </w:rPr>
        <w:t>в</w:t>
      </w:r>
      <w:r w:rsidRPr="009678B6">
        <w:rPr>
          <w:rFonts w:ascii="Times New Roman" w:hAnsi="Times New Roman"/>
          <w:spacing w:val="1"/>
          <w:sz w:val="28"/>
          <w:szCs w:val="28"/>
        </w:rPr>
        <w:t>ре</w:t>
      </w:r>
      <w:r w:rsidRPr="009678B6">
        <w:rPr>
          <w:rFonts w:ascii="Times New Roman" w:hAnsi="Times New Roman"/>
          <w:spacing w:val="-1"/>
          <w:sz w:val="28"/>
          <w:szCs w:val="28"/>
        </w:rPr>
        <w:t>м</w:t>
      </w:r>
      <w:r w:rsidRPr="009678B6">
        <w:rPr>
          <w:rFonts w:ascii="Times New Roman" w:hAnsi="Times New Roman"/>
          <w:spacing w:val="1"/>
          <w:sz w:val="28"/>
          <w:szCs w:val="28"/>
        </w:rPr>
        <w:t>е</w:t>
      </w:r>
      <w:r w:rsidRPr="009678B6">
        <w:rPr>
          <w:rFonts w:ascii="Times New Roman" w:hAnsi="Times New Roman"/>
          <w:spacing w:val="-1"/>
          <w:sz w:val="28"/>
          <w:szCs w:val="28"/>
        </w:rPr>
        <w:t>нно</w:t>
      </w:r>
      <w:r w:rsidRPr="009678B6">
        <w:rPr>
          <w:rFonts w:ascii="Times New Roman" w:hAnsi="Times New Roman"/>
          <w:sz w:val="28"/>
          <w:szCs w:val="28"/>
        </w:rPr>
        <w:t xml:space="preserve">го </w:t>
      </w:r>
      <w:r w:rsidRPr="009678B6">
        <w:rPr>
          <w:rFonts w:ascii="Times New Roman" w:hAnsi="Times New Roman"/>
          <w:spacing w:val="1"/>
          <w:sz w:val="28"/>
          <w:szCs w:val="28"/>
        </w:rPr>
        <w:t>а</w:t>
      </w:r>
      <w:r w:rsidRPr="009678B6">
        <w:rPr>
          <w:rFonts w:ascii="Times New Roman" w:hAnsi="Times New Roman"/>
          <w:sz w:val="28"/>
          <w:szCs w:val="28"/>
        </w:rPr>
        <w:t>лл</w:t>
      </w:r>
      <w:r w:rsidRPr="009678B6">
        <w:rPr>
          <w:rFonts w:ascii="Times New Roman" w:hAnsi="Times New Roman"/>
          <w:spacing w:val="-1"/>
          <w:sz w:val="28"/>
          <w:szCs w:val="28"/>
        </w:rPr>
        <w:t>ю</w:t>
      </w:r>
      <w:r w:rsidRPr="009678B6">
        <w:rPr>
          <w:rFonts w:ascii="Times New Roman" w:hAnsi="Times New Roman"/>
          <w:spacing w:val="1"/>
          <w:sz w:val="28"/>
          <w:szCs w:val="28"/>
        </w:rPr>
        <w:t>в</w:t>
      </w:r>
      <w:r w:rsidRPr="009678B6">
        <w:rPr>
          <w:rFonts w:ascii="Times New Roman" w:hAnsi="Times New Roman"/>
          <w:sz w:val="28"/>
          <w:szCs w:val="28"/>
        </w:rPr>
        <w:t>ия</w:t>
      </w:r>
      <w:r w:rsidRPr="009678B6">
        <w:rPr>
          <w:rFonts w:ascii="Times New Roman" w:hAnsi="Times New Roman"/>
          <w:spacing w:val="3"/>
          <w:sz w:val="28"/>
          <w:szCs w:val="28"/>
        </w:rPr>
        <w:t xml:space="preserve"> </w:t>
      </w:r>
      <w:r w:rsidRPr="009678B6">
        <w:rPr>
          <w:rFonts w:ascii="Times New Roman" w:hAnsi="Times New Roman"/>
          <w:sz w:val="28"/>
          <w:szCs w:val="28"/>
        </w:rPr>
        <w:t xml:space="preserve">и </w:t>
      </w:r>
      <w:r w:rsidRPr="009678B6">
        <w:rPr>
          <w:rFonts w:ascii="Times New Roman" w:hAnsi="Times New Roman"/>
          <w:spacing w:val="1"/>
          <w:sz w:val="28"/>
          <w:szCs w:val="28"/>
        </w:rPr>
        <w:t>ра</w:t>
      </w:r>
      <w:r w:rsidRPr="009678B6">
        <w:rPr>
          <w:rFonts w:ascii="Times New Roman" w:hAnsi="Times New Roman"/>
          <w:spacing w:val="-1"/>
          <w:sz w:val="28"/>
          <w:szCs w:val="28"/>
        </w:rPr>
        <w:t>з</w:t>
      </w:r>
      <w:r w:rsidRPr="009678B6">
        <w:rPr>
          <w:rFonts w:ascii="Times New Roman" w:hAnsi="Times New Roman"/>
          <w:spacing w:val="1"/>
          <w:sz w:val="28"/>
          <w:szCs w:val="28"/>
        </w:rPr>
        <w:t>о</w:t>
      </w:r>
      <w:r w:rsidRPr="009678B6">
        <w:rPr>
          <w:rFonts w:ascii="Times New Roman" w:hAnsi="Times New Roman"/>
          <w:sz w:val="28"/>
          <w:szCs w:val="28"/>
        </w:rPr>
        <w:t>б</w:t>
      </w:r>
      <w:r w:rsidRPr="009678B6">
        <w:rPr>
          <w:rFonts w:ascii="Times New Roman" w:hAnsi="Times New Roman"/>
          <w:spacing w:val="-1"/>
          <w:sz w:val="28"/>
          <w:szCs w:val="28"/>
        </w:rPr>
        <w:t>щ</w:t>
      </w:r>
      <w:r w:rsidRPr="009678B6">
        <w:rPr>
          <w:rFonts w:ascii="Times New Roman" w:hAnsi="Times New Roman"/>
          <w:spacing w:val="1"/>
          <w:sz w:val="28"/>
          <w:szCs w:val="28"/>
        </w:rPr>
        <w:t>е</w:t>
      </w:r>
      <w:r w:rsidRPr="009678B6">
        <w:rPr>
          <w:rFonts w:ascii="Times New Roman" w:hAnsi="Times New Roman"/>
          <w:spacing w:val="-1"/>
          <w:sz w:val="28"/>
          <w:szCs w:val="28"/>
        </w:rPr>
        <w:t>нн</w:t>
      </w:r>
      <w:r w:rsidRPr="009678B6">
        <w:rPr>
          <w:rFonts w:ascii="Times New Roman" w:hAnsi="Times New Roman"/>
          <w:sz w:val="28"/>
          <w:szCs w:val="28"/>
        </w:rPr>
        <w:t>ые</w:t>
      </w:r>
      <w:r w:rsidRPr="009678B6">
        <w:rPr>
          <w:rFonts w:ascii="Times New Roman" w:hAnsi="Times New Roman"/>
          <w:spacing w:val="11"/>
          <w:sz w:val="28"/>
          <w:szCs w:val="28"/>
        </w:rPr>
        <w:t xml:space="preserve"> </w:t>
      </w:r>
      <w:r w:rsidRPr="009678B6">
        <w:rPr>
          <w:rFonts w:ascii="Times New Roman" w:hAnsi="Times New Roman"/>
          <w:spacing w:val="1"/>
          <w:sz w:val="28"/>
          <w:szCs w:val="28"/>
        </w:rPr>
        <w:t>во</w:t>
      </w:r>
      <w:r w:rsidRPr="009678B6">
        <w:rPr>
          <w:rFonts w:ascii="Times New Roman" w:hAnsi="Times New Roman"/>
          <w:spacing w:val="-2"/>
          <w:sz w:val="28"/>
          <w:szCs w:val="28"/>
        </w:rPr>
        <w:t>д</w:t>
      </w:r>
      <w:r w:rsidRPr="009678B6">
        <w:rPr>
          <w:rFonts w:ascii="Times New Roman" w:hAnsi="Times New Roman"/>
          <w:spacing w:val="1"/>
          <w:sz w:val="28"/>
          <w:szCs w:val="28"/>
        </w:rPr>
        <w:t>о</w:t>
      </w:r>
      <w:r w:rsidRPr="009678B6">
        <w:rPr>
          <w:rFonts w:ascii="Times New Roman" w:hAnsi="Times New Roman"/>
          <w:spacing w:val="-1"/>
          <w:sz w:val="28"/>
          <w:szCs w:val="28"/>
        </w:rPr>
        <w:t>н</w:t>
      </w:r>
      <w:r w:rsidRPr="009678B6">
        <w:rPr>
          <w:rFonts w:ascii="Times New Roman" w:hAnsi="Times New Roman"/>
          <w:spacing w:val="1"/>
          <w:sz w:val="28"/>
          <w:szCs w:val="28"/>
        </w:rPr>
        <w:t>о</w:t>
      </w:r>
      <w:r w:rsidRPr="009678B6">
        <w:rPr>
          <w:rFonts w:ascii="Times New Roman" w:hAnsi="Times New Roman"/>
          <w:sz w:val="28"/>
          <w:szCs w:val="28"/>
        </w:rPr>
        <w:t>с</w:t>
      </w:r>
      <w:r w:rsidRPr="009678B6">
        <w:rPr>
          <w:rFonts w:ascii="Times New Roman" w:hAnsi="Times New Roman"/>
          <w:spacing w:val="-1"/>
          <w:sz w:val="28"/>
          <w:szCs w:val="28"/>
        </w:rPr>
        <w:t>н</w:t>
      </w:r>
      <w:r w:rsidRPr="009678B6">
        <w:rPr>
          <w:rFonts w:ascii="Times New Roman" w:hAnsi="Times New Roman"/>
          <w:sz w:val="28"/>
          <w:szCs w:val="28"/>
        </w:rPr>
        <w:t>ые</w:t>
      </w:r>
      <w:r w:rsidRPr="009678B6">
        <w:rPr>
          <w:rFonts w:ascii="Times New Roman" w:hAnsi="Times New Roman"/>
          <w:spacing w:val="11"/>
          <w:sz w:val="28"/>
          <w:szCs w:val="28"/>
        </w:rPr>
        <w:t xml:space="preserve"> </w:t>
      </w:r>
      <w:r w:rsidRPr="009678B6">
        <w:rPr>
          <w:rFonts w:ascii="Times New Roman" w:hAnsi="Times New Roman"/>
          <w:sz w:val="28"/>
          <w:szCs w:val="28"/>
        </w:rPr>
        <w:t>г</w:t>
      </w:r>
      <w:r w:rsidRPr="009678B6">
        <w:rPr>
          <w:rFonts w:ascii="Times New Roman" w:hAnsi="Times New Roman"/>
          <w:spacing w:val="1"/>
          <w:sz w:val="28"/>
          <w:szCs w:val="28"/>
        </w:rPr>
        <w:t>ор</w:t>
      </w:r>
      <w:r w:rsidRPr="009678B6">
        <w:rPr>
          <w:rFonts w:ascii="Times New Roman" w:hAnsi="Times New Roman"/>
          <w:spacing w:val="-2"/>
          <w:sz w:val="28"/>
          <w:szCs w:val="28"/>
        </w:rPr>
        <w:t>и</w:t>
      </w:r>
      <w:r w:rsidRPr="009678B6">
        <w:rPr>
          <w:rFonts w:ascii="Times New Roman" w:hAnsi="Times New Roman"/>
          <w:spacing w:val="1"/>
          <w:sz w:val="28"/>
          <w:szCs w:val="28"/>
        </w:rPr>
        <w:t>зо</w:t>
      </w:r>
      <w:r w:rsidRPr="009678B6">
        <w:rPr>
          <w:rFonts w:ascii="Times New Roman" w:hAnsi="Times New Roman"/>
          <w:spacing w:val="-1"/>
          <w:sz w:val="28"/>
          <w:szCs w:val="28"/>
        </w:rPr>
        <w:t>н</w:t>
      </w:r>
      <w:r w:rsidRPr="009678B6">
        <w:rPr>
          <w:rFonts w:ascii="Times New Roman" w:hAnsi="Times New Roman"/>
          <w:spacing w:val="1"/>
          <w:sz w:val="28"/>
          <w:szCs w:val="28"/>
        </w:rPr>
        <w:t>т</w:t>
      </w:r>
      <w:r w:rsidRPr="009678B6">
        <w:rPr>
          <w:rFonts w:ascii="Times New Roman" w:hAnsi="Times New Roman"/>
          <w:sz w:val="28"/>
          <w:szCs w:val="28"/>
        </w:rPr>
        <w:t>ы</w:t>
      </w:r>
      <w:r w:rsidRPr="009678B6">
        <w:rPr>
          <w:rFonts w:ascii="Times New Roman" w:hAnsi="Times New Roman"/>
          <w:spacing w:val="10"/>
          <w:sz w:val="28"/>
          <w:szCs w:val="28"/>
        </w:rPr>
        <w:t xml:space="preserve"> </w:t>
      </w:r>
      <w:r w:rsidRPr="009678B6">
        <w:rPr>
          <w:rFonts w:ascii="Times New Roman" w:hAnsi="Times New Roman"/>
          <w:spacing w:val="-1"/>
          <w:sz w:val="28"/>
          <w:szCs w:val="28"/>
        </w:rPr>
        <w:t>т</w:t>
      </w:r>
      <w:r w:rsidRPr="009678B6">
        <w:rPr>
          <w:rFonts w:ascii="Times New Roman" w:hAnsi="Times New Roman"/>
          <w:sz w:val="28"/>
          <w:szCs w:val="28"/>
        </w:rPr>
        <w:t>и</w:t>
      </w:r>
      <w:r w:rsidRPr="009678B6">
        <w:rPr>
          <w:rFonts w:ascii="Times New Roman" w:hAnsi="Times New Roman"/>
          <w:spacing w:val="-1"/>
          <w:sz w:val="28"/>
          <w:szCs w:val="28"/>
        </w:rPr>
        <w:t>п</w:t>
      </w:r>
      <w:r w:rsidRPr="009678B6">
        <w:rPr>
          <w:rFonts w:ascii="Times New Roman" w:hAnsi="Times New Roman"/>
          <w:sz w:val="28"/>
          <w:szCs w:val="28"/>
        </w:rPr>
        <w:t>а</w:t>
      </w:r>
      <w:r w:rsidRPr="009678B6">
        <w:rPr>
          <w:rFonts w:ascii="Times New Roman" w:hAnsi="Times New Roman"/>
          <w:spacing w:val="11"/>
          <w:sz w:val="28"/>
          <w:szCs w:val="28"/>
        </w:rPr>
        <w:t xml:space="preserve"> </w:t>
      </w:r>
      <w:r w:rsidRPr="009678B6">
        <w:rPr>
          <w:rFonts w:ascii="Times New Roman" w:hAnsi="Times New Roman"/>
          <w:spacing w:val="1"/>
          <w:sz w:val="28"/>
          <w:szCs w:val="28"/>
        </w:rPr>
        <w:t>вер</w:t>
      </w:r>
      <w:r w:rsidRPr="009678B6">
        <w:rPr>
          <w:rFonts w:ascii="Times New Roman" w:hAnsi="Times New Roman"/>
          <w:spacing w:val="-2"/>
          <w:sz w:val="28"/>
          <w:szCs w:val="28"/>
        </w:rPr>
        <w:t>х</w:t>
      </w:r>
      <w:r w:rsidRPr="009678B6">
        <w:rPr>
          <w:rFonts w:ascii="Times New Roman" w:hAnsi="Times New Roman"/>
          <w:spacing w:val="1"/>
          <w:sz w:val="28"/>
          <w:szCs w:val="28"/>
        </w:rPr>
        <w:t>о</w:t>
      </w:r>
      <w:r w:rsidRPr="009678B6">
        <w:rPr>
          <w:rFonts w:ascii="Times New Roman" w:hAnsi="Times New Roman"/>
          <w:spacing w:val="-1"/>
          <w:sz w:val="28"/>
          <w:szCs w:val="28"/>
        </w:rPr>
        <w:t>во</w:t>
      </w:r>
      <w:r w:rsidRPr="009678B6">
        <w:rPr>
          <w:rFonts w:ascii="Times New Roman" w:hAnsi="Times New Roman"/>
          <w:sz w:val="28"/>
          <w:szCs w:val="28"/>
        </w:rPr>
        <w:t>дки,</w:t>
      </w:r>
      <w:r w:rsidRPr="009678B6">
        <w:rPr>
          <w:rFonts w:ascii="Times New Roman" w:hAnsi="Times New Roman"/>
          <w:spacing w:val="11"/>
          <w:sz w:val="28"/>
          <w:szCs w:val="28"/>
        </w:rPr>
        <w:t xml:space="preserve"> </w:t>
      </w:r>
      <w:r w:rsidRPr="009678B6">
        <w:rPr>
          <w:rFonts w:ascii="Times New Roman" w:hAnsi="Times New Roman"/>
          <w:spacing w:val="1"/>
          <w:sz w:val="28"/>
          <w:szCs w:val="28"/>
        </w:rPr>
        <w:t>за</w:t>
      </w:r>
      <w:r w:rsidRPr="009678B6">
        <w:rPr>
          <w:rFonts w:ascii="Times New Roman" w:hAnsi="Times New Roman"/>
          <w:spacing w:val="-2"/>
          <w:sz w:val="28"/>
          <w:szCs w:val="28"/>
        </w:rPr>
        <w:t>к</w:t>
      </w:r>
      <w:r w:rsidRPr="009678B6">
        <w:rPr>
          <w:rFonts w:ascii="Times New Roman" w:hAnsi="Times New Roman"/>
          <w:sz w:val="28"/>
          <w:szCs w:val="28"/>
        </w:rPr>
        <w:t>л</w:t>
      </w:r>
      <w:r w:rsidRPr="009678B6">
        <w:rPr>
          <w:rFonts w:ascii="Times New Roman" w:hAnsi="Times New Roman"/>
          <w:spacing w:val="-1"/>
          <w:sz w:val="28"/>
          <w:szCs w:val="28"/>
        </w:rPr>
        <w:t>ю</w:t>
      </w:r>
      <w:r w:rsidRPr="009678B6">
        <w:rPr>
          <w:rFonts w:ascii="Times New Roman" w:hAnsi="Times New Roman"/>
          <w:spacing w:val="1"/>
          <w:sz w:val="28"/>
          <w:szCs w:val="28"/>
        </w:rPr>
        <w:t>че</w:t>
      </w:r>
      <w:r w:rsidRPr="009678B6">
        <w:rPr>
          <w:rFonts w:ascii="Times New Roman" w:hAnsi="Times New Roman"/>
          <w:spacing w:val="-1"/>
          <w:sz w:val="28"/>
          <w:szCs w:val="28"/>
        </w:rPr>
        <w:t>нн</w:t>
      </w:r>
      <w:r w:rsidRPr="009678B6">
        <w:rPr>
          <w:rFonts w:ascii="Times New Roman" w:hAnsi="Times New Roman"/>
          <w:sz w:val="28"/>
          <w:szCs w:val="28"/>
        </w:rPr>
        <w:t>ые</w:t>
      </w:r>
      <w:r w:rsidRPr="009678B6">
        <w:rPr>
          <w:rFonts w:ascii="Times New Roman" w:hAnsi="Times New Roman"/>
          <w:spacing w:val="11"/>
          <w:sz w:val="28"/>
          <w:szCs w:val="28"/>
        </w:rPr>
        <w:t xml:space="preserve"> </w:t>
      </w:r>
      <w:r w:rsidRPr="009678B6">
        <w:rPr>
          <w:rFonts w:ascii="Times New Roman" w:hAnsi="Times New Roman"/>
          <w:sz w:val="28"/>
          <w:szCs w:val="28"/>
        </w:rPr>
        <w:t>в</w:t>
      </w:r>
      <w:r w:rsidRPr="009678B6">
        <w:rPr>
          <w:rFonts w:ascii="Times New Roman" w:hAnsi="Times New Roman"/>
          <w:spacing w:val="11"/>
          <w:sz w:val="28"/>
          <w:szCs w:val="28"/>
        </w:rPr>
        <w:t xml:space="preserve"> </w:t>
      </w:r>
      <w:r w:rsidRPr="009678B6">
        <w:rPr>
          <w:rFonts w:ascii="Times New Roman" w:hAnsi="Times New Roman"/>
          <w:spacing w:val="1"/>
          <w:sz w:val="28"/>
          <w:szCs w:val="28"/>
        </w:rPr>
        <w:t>а</w:t>
      </w:r>
      <w:r w:rsidRPr="009678B6">
        <w:rPr>
          <w:rFonts w:ascii="Times New Roman" w:hAnsi="Times New Roman"/>
          <w:sz w:val="28"/>
          <w:szCs w:val="28"/>
        </w:rPr>
        <w:t>лл</w:t>
      </w:r>
      <w:r w:rsidRPr="009678B6">
        <w:rPr>
          <w:rFonts w:ascii="Times New Roman" w:hAnsi="Times New Roman"/>
          <w:spacing w:val="-4"/>
          <w:sz w:val="28"/>
          <w:szCs w:val="28"/>
        </w:rPr>
        <w:t>ю</w:t>
      </w:r>
      <w:r w:rsidRPr="009678B6">
        <w:rPr>
          <w:rFonts w:ascii="Times New Roman" w:hAnsi="Times New Roman"/>
          <w:spacing w:val="1"/>
          <w:sz w:val="28"/>
          <w:szCs w:val="28"/>
        </w:rPr>
        <w:t>в</w:t>
      </w:r>
      <w:r w:rsidRPr="009678B6">
        <w:rPr>
          <w:rFonts w:ascii="Times New Roman" w:hAnsi="Times New Roman"/>
          <w:sz w:val="28"/>
          <w:szCs w:val="28"/>
        </w:rPr>
        <w:t>и</w:t>
      </w:r>
      <w:r w:rsidRPr="009678B6">
        <w:rPr>
          <w:rFonts w:ascii="Times New Roman" w:hAnsi="Times New Roman"/>
          <w:spacing w:val="1"/>
          <w:sz w:val="28"/>
          <w:szCs w:val="28"/>
        </w:rPr>
        <w:t>а</w:t>
      </w:r>
      <w:r w:rsidRPr="009678B6">
        <w:rPr>
          <w:rFonts w:ascii="Times New Roman" w:hAnsi="Times New Roman"/>
          <w:sz w:val="28"/>
          <w:szCs w:val="28"/>
        </w:rPr>
        <w:t>л</w:t>
      </w:r>
      <w:r w:rsidRPr="009678B6">
        <w:rPr>
          <w:rFonts w:ascii="Times New Roman" w:hAnsi="Times New Roman"/>
          <w:spacing w:val="1"/>
          <w:sz w:val="28"/>
          <w:szCs w:val="28"/>
        </w:rPr>
        <w:t>ь</w:t>
      </w:r>
      <w:r w:rsidRPr="009678B6">
        <w:rPr>
          <w:rFonts w:ascii="Times New Roman" w:hAnsi="Times New Roman"/>
          <w:spacing w:val="-3"/>
          <w:sz w:val="28"/>
          <w:szCs w:val="28"/>
        </w:rPr>
        <w:t>н</w:t>
      </w:r>
      <w:r w:rsidRPr="009678B6">
        <w:rPr>
          <w:rFonts w:ascii="Times New Roman" w:hAnsi="Times New Roman"/>
          <w:spacing w:val="1"/>
          <w:sz w:val="28"/>
          <w:szCs w:val="28"/>
        </w:rPr>
        <w:t>о</w:t>
      </w:r>
      <w:r w:rsidRPr="009678B6">
        <w:rPr>
          <w:rFonts w:ascii="Times New Roman" w:hAnsi="Times New Roman"/>
          <w:spacing w:val="-1"/>
          <w:sz w:val="28"/>
          <w:szCs w:val="28"/>
        </w:rPr>
        <w:t>-</w:t>
      </w:r>
      <w:r w:rsidRPr="009678B6">
        <w:rPr>
          <w:rFonts w:ascii="Times New Roman" w:hAnsi="Times New Roman"/>
          <w:sz w:val="28"/>
          <w:szCs w:val="28"/>
        </w:rPr>
        <w:t>д</w:t>
      </w:r>
      <w:r w:rsidRPr="009678B6">
        <w:rPr>
          <w:rFonts w:ascii="Times New Roman" w:hAnsi="Times New Roman"/>
          <w:spacing w:val="1"/>
          <w:sz w:val="28"/>
          <w:szCs w:val="28"/>
        </w:rPr>
        <w:t>е</w:t>
      </w:r>
      <w:r w:rsidRPr="009678B6">
        <w:rPr>
          <w:rFonts w:ascii="Times New Roman" w:hAnsi="Times New Roman"/>
          <w:sz w:val="28"/>
          <w:szCs w:val="28"/>
        </w:rPr>
        <w:t>л</w:t>
      </w:r>
      <w:r w:rsidRPr="009678B6">
        <w:rPr>
          <w:rFonts w:ascii="Times New Roman" w:hAnsi="Times New Roman"/>
          <w:spacing w:val="-1"/>
          <w:sz w:val="28"/>
          <w:szCs w:val="28"/>
        </w:rPr>
        <w:t>ю</w:t>
      </w:r>
      <w:r w:rsidRPr="009678B6">
        <w:rPr>
          <w:rFonts w:ascii="Times New Roman" w:hAnsi="Times New Roman"/>
          <w:spacing w:val="1"/>
          <w:sz w:val="28"/>
          <w:szCs w:val="28"/>
        </w:rPr>
        <w:t>в</w:t>
      </w:r>
      <w:r w:rsidRPr="009678B6">
        <w:rPr>
          <w:rFonts w:ascii="Times New Roman" w:hAnsi="Times New Roman"/>
          <w:spacing w:val="-2"/>
          <w:sz w:val="28"/>
          <w:szCs w:val="28"/>
        </w:rPr>
        <w:t>и</w:t>
      </w:r>
      <w:r w:rsidRPr="009678B6">
        <w:rPr>
          <w:rFonts w:ascii="Times New Roman" w:hAnsi="Times New Roman"/>
          <w:spacing w:val="1"/>
          <w:sz w:val="28"/>
          <w:szCs w:val="28"/>
        </w:rPr>
        <w:t>а</w:t>
      </w:r>
      <w:r w:rsidRPr="009678B6">
        <w:rPr>
          <w:rFonts w:ascii="Times New Roman" w:hAnsi="Times New Roman"/>
          <w:sz w:val="28"/>
          <w:szCs w:val="28"/>
        </w:rPr>
        <w:t>л</w:t>
      </w:r>
      <w:r w:rsidRPr="009678B6">
        <w:rPr>
          <w:rFonts w:ascii="Times New Roman" w:hAnsi="Times New Roman"/>
          <w:spacing w:val="1"/>
          <w:sz w:val="28"/>
          <w:szCs w:val="28"/>
        </w:rPr>
        <w:t>ь</w:t>
      </w:r>
      <w:r w:rsidRPr="009678B6">
        <w:rPr>
          <w:rFonts w:ascii="Times New Roman" w:hAnsi="Times New Roman"/>
          <w:spacing w:val="-1"/>
          <w:sz w:val="28"/>
          <w:szCs w:val="28"/>
        </w:rPr>
        <w:t>н</w:t>
      </w:r>
      <w:r w:rsidRPr="009678B6">
        <w:rPr>
          <w:rFonts w:ascii="Times New Roman" w:hAnsi="Times New Roman"/>
          <w:sz w:val="28"/>
          <w:szCs w:val="28"/>
        </w:rPr>
        <w:t xml:space="preserve">ых </w:t>
      </w:r>
      <w:r w:rsidRPr="009678B6">
        <w:rPr>
          <w:rFonts w:ascii="Times New Roman" w:hAnsi="Times New Roman"/>
          <w:spacing w:val="1"/>
          <w:sz w:val="28"/>
          <w:szCs w:val="28"/>
        </w:rPr>
        <w:t>от</w:t>
      </w:r>
      <w:r w:rsidRPr="009678B6">
        <w:rPr>
          <w:rFonts w:ascii="Times New Roman" w:hAnsi="Times New Roman"/>
          <w:sz w:val="28"/>
          <w:szCs w:val="28"/>
        </w:rPr>
        <w:t>л</w:t>
      </w:r>
      <w:r w:rsidRPr="009678B6">
        <w:rPr>
          <w:rFonts w:ascii="Times New Roman" w:hAnsi="Times New Roman"/>
          <w:spacing w:val="-1"/>
          <w:sz w:val="28"/>
          <w:szCs w:val="28"/>
        </w:rPr>
        <w:t>о</w:t>
      </w:r>
      <w:r w:rsidRPr="009678B6">
        <w:rPr>
          <w:rFonts w:ascii="Times New Roman" w:hAnsi="Times New Roman"/>
          <w:sz w:val="28"/>
          <w:szCs w:val="28"/>
        </w:rPr>
        <w:t>ж</w:t>
      </w:r>
      <w:r w:rsidRPr="009678B6">
        <w:rPr>
          <w:rFonts w:ascii="Times New Roman" w:hAnsi="Times New Roman"/>
          <w:spacing w:val="1"/>
          <w:sz w:val="28"/>
          <w:szCs w:val="28"/>
        </w:rPr>
        <w:t>е</w:t>
      </w:r>
      <w:r w:rsidRPr="009678B6">
        <w:rPr>
          <w:rFonts w:ascii="Times New Roman" w:hAnsi="Times New Roman"/>
          <w:spacing w:val="-1"/>
          <w:sz w:val="28"/>
          <w:szCs w:val="28"/>
        </w:rPr>
        <w:t>н</w:t>
      </w:r>
      <w:r w:rsidRPr="009678B6">
        <w:rPr>
          <w:rFonts w:ascii="Times New Roman" w:hAnsi="Times New Roman"/>
          <w:sz w:val="28"/>
          <w:szCs w:val="28"/>
        </w:rPr>
        <w:t>и</w:t>
      </w:r>
      <w:r w:rsidRPr="009678B6">
        <w:rPr>
          <w:rFonts w:ascii="Times New Roman" w:hAnsi="Times New Roman"/>
          <w:spacing w:val="-1"/>
          <w:sz w:val="28"/>
          <w:szCs w:val="28"/>
        </w:rPr>
        <w:t>я</w:t>
      </w:r>
      <w:r w:rsidRPr="009678B6">
        <w:rPr>
          <w:rFonts w:ascii="Times New Roman" w:hAnsi="Times New Roman"/>
          <w:sz w:val="28"/>
          <w:szCs w:val="28"/>
        </w:rPr>
        <w:t>х.</w:t>
      </w:r>
      <w:r w:rsidRPr="009678B6">
        <w:rPr>
          <w:rFonts w:ascii="Times New Roman" w:hAnsi="Times New Roman"/>
          <w:spacing w:val="35"/>
          <w:sz w:val="28"/>
          <w:szCs w:val="28"/>
        </w:rPr>
        <w:t xml:space="preserve"> </w:t>
      </w:r>
      <w:r w:rsidRPr="009678B6">
        <w:rPr>
          <w:rFonts w:ascii="Times New Roman" w:hAnsi="Times New Roman"/>
          <w:sz w:val="28"/>
          <w:szCs w:val="28"/>
        </w:rPr>
        <w:t>Г</w:t>
      </w:r>
      <w:r w:rsidRPr="009678B6">
        <w:rPr>
          <w:rFonts w:ascii="Times New Roman" w:hAnsi="Times New Roman"/>
          <w:spacing w:val="1"/>
          <w:sz w:val="28"/>
          <w:szCs w:val="28"/>
        </w:rPr>
        <w:t>р</w:t>
      </w:r>
      <w:r w:rsidRPr="009678B6">
        <w:rPr>
          <w:rFonts w:ascii="Times New Roman" w:hAnsi="Times New Roman"/>
          <w:sz w:val="28"/>
          <w:szCs w:val="28"/>
        </w:rPr>
        <w:t>у</w:t>
      </w:r>
      <w:r w:rsidRPr="009678B6">
        <w:rPr>
          <w:rFonts w:ascii="Times New Roman" w:hAnsi="Times New Roman"/>
          <w:spacing w:val="-1"/>
          <w:sz w:val="28"/>
          <w:szCs w:val="28"/>
        </w:rPr>
        <w:t>нт</w:t>
      </w:r>
      <w:r w:rsidRPr="009678B6">
        <w:rPr>
          <w:rFonts w:ascii="Times New Roman" w:hAnsi="Times New Roman"/>
          <w:spacing w:val="1"/>
          <w:sz w:val="28"/>
          <w:szCs w:val="28"/>
        </w:rPr>
        <w:t>ов</w:t>
      </w:r>
      <w:r w:rsidRPr="009678B6">
        <w:rPr>
          <w:rFonts w:ascii="Times New Roman" w:hAnsi="Times New Roman"/>
          <w:spacing w:val="-2"/>
          <w:sz w:val="28"/>
          <w:szCs w:val="28"/>
        </w:rPr>
        <w:t>ы</w:t>
      </w:r>
      <w:r w:rsidRPr="009678B6">
        <w:rPr>
          <w:rFonts w:ascii="Times New Roman" w:hAnsi="Times New Roman"/>
          <w:sz w:val="28"/>
          <w:szCs w:val="28"/>
        </w:rPr>
        <w:t>е</w:t>
      </w:r>
      <w:r w:rsidRPr="009678B6">
        <w:rPr>
          <w:rFonts w:ascii="Times New Roman" w:hAnsi="Times New Roman"/>
          <w:spacing w:val="36"/>
          <w:sz w:val="28"/>
          <w:szCs w:val="28"/>
        </w:rPr>
        <w:t xml:space="preserve"> </w:t>
      </w:r>
      <w:r w:rsidRPr="009678B6">
        <w:rPr>
          <w:rFonts w:ascii="Times New Roman" w:hAnsi="Times New Roman"/>
          <w:spacing w:val="-1"/>
          <w:sz w:val="28"/>
          <w:szCs w:val="28"/>
        </w:rPr>
        <w:t>в</w:t>
      </w:r>
      <w:r w:rsidRPr="009678B6">
        <w:rPr>
          <w:rFonts w:ascii="Times New Roman" w:hAnsi="Times New Roman"/>
          <w:spacing w:val="1"/>
          <w:sz w:val="28"/>
          <w:szCs w:val="28"/>
        </w:rPr>
        <w:t>о</w:t>
      </w:r>
      <w:r w:rsidRPr="009678B6">
        <w:rPr>
          <w:rFonts w:ascii="Times New Roman" w:hAnsi="Times New Roman"/>
          <w:sz w:val="28"/>
          <w:szCs w:val="28"/>
        </w:rPr>
        <w:t>ды с</w:t>
      </w:r>
      <w:r w:rsidRPr="009678B6">
        <w:rPr>
          <w:rFonts w:ascii="Times New Roman" w:hAnsi="Times New Roman"/>
          <w:spacing w:val="-1"/>
          <w:sz w:val="28"/>
          <w:szCs w:val="28"/>
        </w:rPr>
        <w:t>о</w:t>
      </w:r>
      <w:r w:rsidRPr="009678B6">
        <w:rPr>
          <w:rFonts w:ascii="Times New Roman" w:hAnsi="Times New Roman"/>
          <w:spacing w:val="1"/>
          <w:sz w:val="28"/>
          <w:szCs w:val="28"/>
        </w:rPr>
        <w:t>вре</w:t>
      </w:r>
      <w:r w:rsidRPr="009678B6">
        <w:rPr>
          <w:rFonts w:ascii="Times New Roman" w:hAnsi="Times New Roman"/>
          <w:spacing w:val="-1"/>
          <w:sz w:val="28"/>
          <w:szCs w:val="28"/>
        </w:rPr>
        <w:t>м</w:t>
      </w:r>
      <w:r w:rsidRPr="009678B6">
        <w:rPr>
          <w:rFonts w:ascii="Times New Roman" w:hAnsi="Times New Roman"/>
          <w:spacing w:val="1"/>
          <w:sz w:val="28"/>
          <w:szCs w:val="28"/>
        </w:rPr>
        <w:t>е</w:t>
      </w:r>
      <w:r w:rsidRPr="009678B6">
        <w:rPr>
          <w:rFonts w:ascii="Times New Roman" w:hAnsi="Times New Roman"/>
          <w:spacing w:val="-1"/>
          <w:sz w:val="28"/>
          <w:szCs w:val="28"/>
        </w:rPr>
        <w:t>нн</w:t>
      </w:r>
      <w:r w:rsidRPr="009678B6">
        <w:rPr>
          <w:rFonts w:ascii="Times New Roman" w:hAnsi="Times New Roman"/>
          <w:spacing w:val="1"/>
          <w:sz w:val="28"/>
          <w:szCs w:val="28"/>
        </w:rPr>
        <w:t>о</w:t>
      </w:r>
      <w:r w:rsidRPr="009678B6">
        <w:rPr>
          <w:rFonts w:ascii="Times New Roman" w:hAnsi="Times New Roman"/>
          <w:spacing w:val="-2"/>
          <w:sz w:val="28"/>
          <w:szCs w:val="28"/>
        </w:rPr>
        <w:t>г</w:t>
      </w:r>
      <w:r w:rsidRPr="009678B6">
        <w:rPr>
          <w:rFonts w:ascii="Times New Roman" w:hAnsi="Times New Roman"/>
          <w:sz w:val="28"/>
          <w:szCs w:val="28"/>
        </w:rPr>
        <w:t>о</w:t>
      </w:r>
      <w:r w:rsidRPr="009678B6">
        <w:rPr>
          <w:rFonts w:ascii="Times New Roman" w:hAnsi="Times New Roman"/>
          <w:spacing w:val="36"/>
          <w:sz w:val="28"/>
          <w:szCs w:val="28"/>
        </w:rPr>
        <w:t xml:space="preserve"> </w:t>
      </w:r>
      <w:r w:rsidRPr="009678B6">
        <w:rPr>
          <w:rFonts w:ascii="Times New Roman" w:hAnsi="Times New Roman"/>
          <w:spacing w:val="1"/>
          <w:sz w:val="28"/>
          <w:szCs w:val="28"/>
        </w:rPr>
        <w:t>а</w:t>
      </w:r>
      <w:r w:rsidRPr="009678B6">
        <w:rPr>
          <w:rFonts w:ascii="Times New Roman" w:hAnsi="Times New Roman"/>
          <w:spacing w:val="-2"/>
          <w:sz w:val="28"/>
          <w:szCs w:val="28"/>
        </w:rPr>
        <w:t>л</w:t>
      </w:r>
      <w:r w:rsidRPr="009678B6">
        <w:rPr>
          <w:rFonts w:ascii="Times New Roman" w:hAnsi="Times New Roman"/>
          <w:sz w:val="28"/>
          <w:szCs w:val="28"/>
        </w:rPr>
        <w:t>л</w:t>
      </w:r>
      <w:r w:rsidRPr="009678B6">
        <w:rPr>
          <w:rFonts w:ascii="Times New Roman" w:hAnsi="Times New Roman"/>
          <w:spacing w:val="-1"/>
          <w:sz w:val="28"/>
          <w:szCs w:val="28"/>
        </w:rPr>
        <w:t>ю</w:t>
      </w:r>
      <w:r w:rsidRPr="009678B6">
        <w:rPr>
          <w:rFonts w:ascii="Times New Roman" w:hAnsi="Times New Roman"/>
          <w:spacing w:val="1"/>
          <w:sz w:val="28"/>
          <w:szCs w:val="28"/>
        </w:rPr>
        <w:t>в</w:t>
      </w:r>
      <w:r w:rsidRPr="009678B6">
        <w:rPr>
          <w:rFonts w:ascii="Times New Roman" w:hAnsi="Times New Roman"/>
          <w:sz w:val="28"/>
          <w:szCs w:val="28"/>
        </w:rPr>
        <w:t>ия</w:t>
      </w:r>
      <w:r w:rsidRPr="009678B6">
        <w:rPr>
          <w:rFonts w:ascii="Times New Roman" w:hAnsi="Times New Roman"/>
          <w:spacing w:val="34"/>
          <w:sz w:val="28"/>
          <w:szCs w:val="28"/>
        </w:rPr>
        <w:t xml:space="preserve"> </w:t>
      </w:r>
      <w:r w:rsidRPr="009678B6">
        <w:rPr>
          <w:rFonts w:ascii="Times New Roman" w:hAnsi="Times New Roman"/>
          <w:spacing w:val="-1"/>
          <w:sz w:val="28"/>
          <w:szCs w:val="28"/>
        </w:rPr>
        <w:t>п</w:t>
      </w:r>
      <w:r w:rsidRPr="009678B6">
        <w:rPr>
          <w:rFonts w:ascii="Times New Roman" w:hAnsi="Times New Roman"/>
          <w:spacing w:val="1"/>
          <w:sz w:val="28"/>
          <w:szCs w:val="28"/>
        </w:rPr>
        <w:t>р</w:t>
      </w:r>
      <w:r w:rsidRPr="009678B6">
        <w:rPr>
          <w:rFonts w:ascii="Times New Roman" w:hAnsi="Times New Roman"/>
          <w:sz w:val="28"/>
          <w:szCs w:val="28"/>
        </w:rPr>
        <w:t>иу</w:t>
      </w:r>
      <w:r w:rsidRPr="009678B6">
        <w:rPr>
          <w:rFonts w:ascii="Times New Roman" w:hAnsi="Times New Roman"/>
          <w:spacing w:val="1"/>
          <w:sz w:val="28"/>
          <w:szCs w:val="28"/>
        </w:rPr>
        <w:t>роче</w:t>
      </w:r>
      <w:r w:rsidRPr="009678B6">
        <w:rPr>
          <w:rFonts w:ascii="Times New Roman" w:hAnsi="Times New Roman"/>
          <w:spacing w:val="-1"/>
          <w:sz w:val="28"/>
          <w:szCs w:val="28"/>
        </w:rPr>
        <w:t>н</w:t>
      </w:r>
      <w:r w:rsidRPr="009678B6">
        <w:rPr>
          <w:rFonts w:ascii="Times New Roman" w:hAnsi="Times New Roman"/>
          <w:sz w:val="28"/>
          <w:szCs w:val="28"/>
        </w:rPr>
        <w:t>ы</w:t>
      </w:r>
      <w:r w:rsidRPr="009678B6">
        <w:rPr>
          <w:rFonts w:ascii="Times New Roman" w:hAnsi="Times New Roman"/>
          <w:spacing w:val="35"/>
          <w:sz w:val="28"/>
          <w:szCs w:val="28"/>
        </w:rPr>
        <w:t xml:space="preserve"> </w:t>
      </w:r>
      <w:r w:rsidRPr="009678B6">
        <w:rPr>
          <w:rFonts w:ascii="Times New Roman" w:hAnsi="Times New Roman"/>
          <w:sz w:val="28"/>
          <w:szCs w:val="28"/>
        </w:rPr>
        <w:t>к</w:t>
      </w:r>
      <w:r w:rsidRPr="009678B6">
        <w:rPr>
          <w:rFonts w:ascii="Times New Roman" w:hAnsi="Times New Roman"/>
          <w:spacing w:val="33"/>
          <w:sz w:val="28"/>
          <w:szCs w:val="28"/>
        </w:rPr>
        <w:t xml:space="preserve"> </w:t>
      </w:r>
      <w:r w:rsidRPr="009678B6">
        <w:rPr>
          <w:rFonts w:ascii="Times New Roman" w:hAnsi="Times New Roman"/>
          <w:sz w:val="28"/>
          <w:szCs w:val="28"/>
        </w:rPr>
        <w:t>д</w:t>
      </w:r>
      <w:r w:rsidRPr="009678B6">
        <w:rPr>
          <w:rFonts w:ascii="Times New Roman" w:hAnsi="Times New Roman"/>
          <w:spacing w:val="1"/>
          <w:sz w:val="28"/>
          <w:szCs w:val="28"/>
        </w:rPr>
        <w:t>о</w:t>
      </w:r>
      <w:r w:rsidRPr="009678B6">
        <w:rPr>
          <w:rFonts w:ascii="Times New Roman" w:hAnsi="Times New Roman"/>
          <w:sz w:val="28"/>
          <w:szCs w:val="28"/>
        </w:rPr>
        <w:t>ли</w:t>
      </w:r>
      <w:r w:rsidRPr="009678B6">
        <w:rPr>
          <w:rFonts w:ascii="Times New Roman" w:hAnsi="Times New Roman"/>
          <w:spacing w:val="-3"/>
          <w:sz w:val="28"/>
          <w:szCs w:val="28"/>
        </w:rPr>
        <w:t>н</w:t>
      </w:r>
      <w:r w:rsidRPr="009678B6">
        <w:rPr>
          <w:rFonts w:ascii="Times New Roman" w:hAnsi="Times New Roman"/>
          <w:spacing w:val="-1"/>
          <w:sz w:val="28"/>
          <w:szCs w:val="28"/>
        </w:rPr>
        <w:t>а</w:t>
      </w:r>
      <w:r w:rsidRPr="009678B6">
        <w:rPr>
          <w:rFonts w:ascii="Times New Roman" w:hAnsi="Times New Roman"/>
          <w:sz w:val="28"/>
          <w:szCs w:val="28"/>
        </w:rPr>
        <w:t>м</w:t>
      </w:r>
      <w:r w:rsidRPr="009678B6">
        <w:rPr>
          <w:rFonts w:ascii="Times New Roman" w:hAnsi="Times New Roman"/>
          <w:spacing w:val="34"/>
          <w:sz w:val="28"/>
          <w:szCs w:val="28"/>
        </w:rPr>
        <w:t xml:space="preserve"> </w:t>
      </w:r>
      <w:r w:rsidRPr="009678B6">
        <w:rPr>
          <w:rFonts w:ascii="Times New Roman" w:hAnsi="Times New Roman"/>
          <w:spacing w:val="1"/>
          <w:sz w:val="28"/>
          <w:szCs w:val="28"/>
        </w:rPr>
        <w:t>ре</w:t>
      </w:r>
      <w:r w:rsidRPr="009678B6">
        <w:rPr>
          <w:rFonts w:ascii="Times New Roman" w:hAnsi="Times New Roman"/>
          <w:sz w:val="28"/>
          <w:szCs w:val="28"/>
        </w:rPr>
        <w:t>к.</w:t>
      </w:r>
      <w:r w:rsidRPr="009678B6">
        <w:rPr>
          <w:rFonts w:ascii="Times New Roman" w:hAnsi="Times New Roman"/>
          <w:spacing w:val="35"/>
          <w:sz w:val="28"/>
          <w:szCs w:val="28"/>
        </w:rPr>
        <w:t xml:space="preserve"> </w:t>
      </w:r>
      <w:r w:rsidRPr="009678B6">
        <w:rPr>
          <w:rFonts w:ascii="Times New Roman" w:hAnsi="Times New Roman"/>
          <w:sz w:val="28"/>
          <w:szCs w:val="28"/>
        </w:rPr>
        <w:t>О</w:t>
      </w:r>
      <w:r w:rsidRPr="009678B6">
        <w:rPr>
          <w:rFonts w:ascii="Times New Roman" w:hAnsi="Times New Roman"/>
          <w:spacing w:val="-2"/>
          <w:sz w:val="28"/>
          <w:szCs w:val="28"/>
        </w:rPr>
        <w:t>б</w:t>
      </w:r>
      <w:r w:rsidRPr="009678B6">
        <w:rPr>
          <w:rFonts w:ascii="Times New Roman" w:hAnsi="Times New Roman"/>
          <w:spacing w:val="1"/>
          <w:sz w:val="28"/>
          <w:szCs w:val="28"/>
        </w:rPr>
        <w:t>во</w:t>
      </w:r>
      <w:r w:rsidRPr="009678B6">
        <w:rPr>
          <w:rFonts w:ascii="Times New Roman" w:hAnsi="Times New Roman"/>
          <w:sz w:val="28"/>
          <w:szCs w:val="28"/>
        </w:rPr>
        <w:t>д</w:t>
      </w:r>
      <w:r w:rsidRPr="009678B6">
        <w:rPr>
          <w:rFonts w:ascii="Times New Roman" w:hAnsi="Times New Roman"/>
          <w:spacing w:val="-1"/>
          <w:sz w:val="28"/>
          <w:szCs w:val="28"/>
        </w:rPr>
        <w:t>н</w:t>
      </w:r>
      <w:r w:rsidRPr="009678B6">
        <w:rPr>
          <w:rFonts w:ascii="Times New Roman" w:hAnsi="Times New Roman"/>
          <w:spacing w:val="1"/>
          <w:sz w:val="28"/>
          <w:szCs w:val="28"/>
        </w:rPr>
        <w:t>е</w:t>
      </w:r>
      <w:r w:rsidRPr="009678B6">
        <w:rPr>
          <w:rFonts w:ascii="Times New Roman" w:hAnsi="Times New Roman"/>
          <w:spacing w:val="-1"/>
          <w:sz w:val="28"/>
          <w:szCs w:val="28"/>
        </w:rPr>
        <w:t>нн</w:t>
      </w:r>
      <w:r w:rsidRPr="009678B6">
        <w:rPr>
          <w:rFonts w:ascii="Times New Roman" w:hAnsi="Times New Roman"/>
          <w:sz w:val="28"/>
          <w:szCs w:val="28"/>
        </w:rPr>
        <w:t>ы</w:t>
      </w:r>
      <w:r w:rsidRPr="009678B6">
        <w:rPr>
          <w:rFonts w:ascii="Times New Roman" w:hAnsi="Times New Roman"/>
          <w:spacing w:val="-1"/>
          <w:sz w:val="28"/>
          <w:szCs w:val="28"/>
        </w:rPr>
        <w:t>м</w:t>
      </w:r>
      <w:r w:rsidRPr="009678B6">
        <w:rPr>
          <w:rFonts w:ascii="Times New Roman" w:hAnsi="Times New Roman"/>
          <w:sz w:val="28"/>
          <w:szCs w:val="28"/>
        </w:rPr>
        <w:t xml:space="preserve">и </w:t>
      </w:r>
      <w:r w:rsidRPr="009678B6">
        <w:rPr>
          <w:rFonts w:ascii="Times New Roman" w:hAnsi="Times New Roman"/>
          <w:spacing w:val="-1"/>
          <w:sz w:val="28"/>
          <w:szCs w:val="28"/>
        </w:rPr>
        <w:t>я</w:t>
      </w:r>
      <w:r w:rsidRPr="009678B6">
        <w:rPr>
          <w:rFonts w:ascii="Times New Roman" w:hAnsi="Times New Roman"/>
          <w:spacing w:val="1"/>
          <w:sz w:val="28"/>
          <w:szCs w:val="28"/>
        </w:rPr>
        <w:t>в</w:t>
      </w:r>
      <w:r w:rsidRPr="009678B6">
        <w:rPr>
          <w:rFonts w:ascii="Times New Roman" w:hAnsi="Times New Roman"/>
          <w:sz w:val="28"/>
          <w:szCs w:val="28"/>
        </w:rPr>
        <w:t>л</w:t>
      </w:r>
      <w:r w:rsidRPr="009678B6">
        <w:rPr>
          <w:rFonts w:ascii="Times New Roman" w:hAnsi="Times New Roman"/>
          <w:spacing w:val="-1"/>
          <w:sz w:val="28"/>
          <w:szCs w:val="28"/>
        </w:rPr>
        <w:t>яю</w:t>
      </w:r>
      <w:r w:rsidRPr="009678B6">
        <w:rPr>
          <w:rFonts w:ascii="Times New Roman" w:hAnsi="Times New Roman"/>
          <w:spacing w:val="1"/>
          <w:sz w:val="28"/>
          <w:szCs w:val="28"/>
        </w:rPr>
        <w:t>т</w:t>
      </w:r>
      <w:r w:rsidRPr="009678B6">
        <w:rPr>
          <w:rFonts w:ascii="Times New Roman" w:hAnsi="Times New Roman"/>
          <w:sz w:val="28"/>
          <w:szCs w:val="28"/>
        </w:rPr>
        <w:t xml:space="preserve">ся </w:t>
      </w:r>
      <w:r w:rsidRPr="009678B6">
        <w:rPr>
          <w:rFonts w:ascii="Times New Roman" w:hAnsi="Times New Roman"/>
          <w:spacing w:val="-1"/>
          <w:sz w:val="28"/>
          <w:szCs w:val="28"/>
        </w:rPr>
        <w:t>п</w:t>
      </w:r>
      <w:r w:rsidRPr="009678B6">
        <w:rPr>
          <w:rFonts w:ascii="Times New Roman" w:hAnsi="Times New Roman"/>
          <w:spacing w:val="1"/>
          <w:sz w:val="28"/>
          <w:szCs w:val="28"/>
        </w:rPr>
        <w:t>е</w:t>
      </w:r>
      <w:r w:rsidRPr="009678B6">
        <w:rPr>
          <w:rFonts w:ascii="Times New Roman" w:hAnsi="Times New Roman"/>
          <w:sz w:val="28"/>
          <w:szCs w:val="28"/>
        </w:rPr>
        <w:t>с</w:t>
      </w:r>
      <w:r w:rsidRPr="009678B6">
        <w:rPr>
          <w:rFonts w:ascii="Times New Roman" w:hAnsi="Times New Roman"/>
          <w:spacing w:val="1"/>
          <w:sz w:val="28"/>
          <w:szCs w:val="28"/>
        </w:rPr>
        <w:t>ча</w:t>
      </w:r>
      <w:r w:rsidRPr="009678B6">
        <w:rPr>
          <w:rFonts w:ascii="Times New Roman" w:hAnsi="Times New Roman"/>
          <w:spacing w:val="-1"/>
          <w:sz w:val="28"/>
          <w:szCs w:val="28"/>
        </w:rPr>
        <w:t>н</w:t>
      </w:r>
      <w:r w:rsidRPr="009678B6">
        <w:rPr>
          <w:rFonts w:ascii="Times New Roman" w:hAnsi="Times New Roman"/>
          <w:spacing w:val="1"/>
          <w:sz w:val="28"/>
          <w:szCs w:val="28"/>
        </w:rPr>
        <w:t>о</w:t>
      </w:r>
      <w:r w:rsidRPr="009678B6">
        <w:rPr>
          <w:rFonts w:ascii="Times New Roman" w:hAnsi="Times New Roman"/>
          <w:spacing w:val="-1"/>
          <w:sz w:val="28"/>
          <w:szCs w:val="28"/>
        </w:rPr>
        <w:t>-</w:t>
      </w:r>
      <w:r w:rsidRPr="009678B6">
        <w:rPr>
          <w:rFonts w:ascii="Times New Roman" w:hAnsi="Times New Roman"/>
          <w:sz w:val="28"/>
          <w:szCs w:val="28"/>
        </w:rPr>
        <w:t>г</w:t>
      </w:r>
      <w:r w:rsidRPr="009678B6">
        <w:rPr>
          <w:rFonts w:ascii="Times New Roman" w:hAnsi="Times New Roman"/>
          <w:spacing w:val="1"/>
          <w:sz w:val="28"/>
          <w:szCs w:val="28"/>
        </w:rPr>
        <w:t>а</w:t>
      </w:r>
      <w:r w:rsidRPr="009678B6">
        <w:rPr>
          <w:rFonts w:ascii="Times New Roman" w:hAnsi="Times New Roman"/>
          <w:sz w:val="28"/>
          <w:szCs w:val="28"/>
        </w:rPr>
        <w:t>л</w:t>
      </w:r>
      <w:r w:rsidRPr="009678B6">
        <w:rPr>
          <w:rFonts w:ascii="Times New Roman" w:hAnsi="Times New Roman"/>
          <w:spacing w:val="1"/>
          <w:sz w:val="28"/>
          <w:szCs w:val="28"/>
        </w:rPr>
        <w:t>еч</w:t>
      </w:r>
      <w:r w:rsidRPr="009678B6">
        <w:rPr>
          <w:rFonts w:ascii="Times New Roman" w:hAnsi="Times New Roman"/>
          <w:spacing w:val="-3"/>
          <w:sz w:val="28"/>
          <w:szCs w:val="28"/>
        </w:rPr>
        <w:t>н</w:t>
      </w:r>
      <w:r w:rsidRPr="009678B6">
        <w:rPr>
          <w:rFonts w:ascii="Times New Roman" w:hAnsi="Times New Roman"/>
          <w:sz w:val="28"/>
          <w:szCs w:val="28"/>
        </w:rPr>
        <w:t>ик</w:t>
      </w:r>
      <w:r w:rsidRPr="009678B6">
        <w:rPr>
          <w:rFonts w:ascii="Times New Roman" w:hAnsi="Times New Roman"/>
          <w:spacing w:val="1"/>
          <w:sz w:val="28"/>
          <w:szCs w:val="28"/>
        </w:rPr>
        <w:t>ов</w:t>
      </w:r>
      <w:r w:rsidRPr="009678B6">
        <w:rPr>
          <w:rFonts w:ascii="Times New Roman" w:hAnsi="Times New Roman"/>
          <w:spacing w:val="-2"/>
          <w:sz w:val="28"/>
          <w:szCs w:val="28"/>
        </w:rPr>
        <w:t>ы</w:t>
      </w:r>
      <w:r w:rsidRPr="009678B6">
        <w:rPr>
          <w:rFonts w:ascii="Times New Roman" w:hAnsi="Times New Roman"/>
          <w:sz w:val="28"/>
          <w:szCs w:val="28"/>
        </w:rPr>
        <w:t>е</w:t>
      </w:r>
      <w:r w:rsidRPr="009678B6">
        <w:rPr>
          <w:rFonts w:ascii="Times New Roman" w:hAnsi="Times New Roman"/>
          <w:spacing w:val="12"/>
          <w:sz w:val="28"/>
          <w:szCs w:val="28"/>
        </w:rPr>
        <w:t xml:space="preserve"> </w:t>
      </w:r>
      <w:r w:rsidRPr="009678B6">
        <w:rPr>
          <w:rFonts w:ascii="Times New Roman" w:hAnsi="Times New Roman"/>
          <w:sz w:val="28"/>
          <w:szCs w:val="28"/>
        </w:rPr>
        <w:t>г</w:t>
      </w:r>
      <w:r w:rsidRPr="009678B6">
        <w:rPr>
          <w:rFonts w:ascii="Times New Roman" w:hAnsi="Times New Roman"/>
          <w:spacing w:val="1"/>
          <w:sz w:val="28"/>
          <w:szCs w:val="28"/>
        </w:rPr>
        <w:t>р</w:t>
      </w:r>
      <w:r w:rsidRPr="009678B6">
        <w:rPr>
          <w:rFonts w:ascii="Times New Roman" w:hAnsi="Times New Roman"/>
          <w:sz w:val="28"/>
          <w:szCs w:val="28"/>
        </w:rPr>
        <w:t>у</w:t>
      </w:r>
      <w:r w:rsidRPr="009678B6">
        <w:rPr>
          <w:rFonts w:ascii="Times New Roman" w:hAnsi="Times New Roman"/>
          <w:spacing w:val="-1"/>
          <w:sz w:val="28"/>
          <w:szCs w:val="28"/>
        </w:rPr>
        <w:t>н</w:t>
      </w:r>
      <w:r w:rsidRPr="009678B6">
        <w:rPr>
          <w:rFonts w:ascii="Times New Roman" w:hAnsi="Times New Roman"/>
          <w:spacing w:val="1"/>
          <w:sz w:val="28"/>
          <w:szCs w:val="28"/>
        </w:rPr>
        <w:t>т</w:t>
      </w:r>
      <w:r w:rsidRPr="009678B6">
        <w:rPr>
          <w:rFonts w:ascii="Times New Roman" w:hAnsi="Times New Roman"/>
          <w:spacing w:val="-2"/>
          <w:sz w:val="28"/>
          <w:szCs w:val="28"/>
        </w:rPr>
        <w:t>ы</w:t>
      </w:r>
      <w:r w:rsidRPr="009678B6">
        <w:rPr>
          <w:rFonts w:ascii="Times New Roman" w:hAnsi="Times New Roman"/>
          <w:sz w:val="28"/>
          <w:szCs w:val="28"/>
        </w:rPr>
        <w:t>.</w:t>
      </w:r>
    </w:p>
    <w:p w14:paraId="59EA0C69" w14:textId="5013504D" w:rsidR="00C41998" w:rsidRPr="009678B6" w:rsidRDefault="00C41998" w:rsidP="003A21D8">
      <w:pPr>
        <w:widowControl w:val="0"/>
        <w:tabs>
          <w:tab w:val="left" w:pos="7580"/>
        </w:tabs>
        <w:autoSpaceDE w:val="0"/>
        <w:autoSpaceDN w:val="0"/>
        <w:adjustRightInd w:val="0"/>
        <w:spacing w:after="0" w:line="240" w:lineRule="auto"/>
        <w:ind w:firstLine="709"/>
        <w:jc w:val="both"/>
        <w:rPr>
          <w:rFonts w:ascii="Times New Roman" w:hAnsi="Times New Roman"/>
          <w:sz w:val="28"/>
          <w:szCs w:val="28"/>
        </w:rPr>
      </w:pPr>
      <w:r w:rsidRPr="009678B6">
        <w:rPr>
          <w:rFonts w:ascii="Times New Roman" w:hAnsi="Times New Roman"/>
          <w:spacing w:val="-1"/>
          <w:sz w:val="28"/>
          <w:szCs w:val="28"/>
        </w:rPr>
        <w:t>М</w:t>
      </w:r>
      <w:r w:rsidRPr="009678B6">
        <w:rPr>
          <w:rFonts w:ascii="Times New Roman" w:hAnsi="Times New Roman"/>
          <w:spacing w:val="1"/>
          <w:sz w:val="28"/>
          <w:szCs w:val="28"/>
        </w:rPr>
        <w:t>о</w:t>
      </w:r>
      <w:r w:rsidRPr="009678B6">
        <w:rPr>
          <w:rFonts w:ascii="Times New Roman" w:hAnsi="Times New Roman"/>
          <w:spacing w:val="-1"/>
          <w:sz w:val="28"/>
          <w:szCs w:val="28"/>
        </w:rPr>
        <w:t>щн</w:t>
      </w:r>
      <w:r w:rsidRPr="009678B6">
        <w:rPr>
          <w:rFonts w:ascii="Times New Roman" w:hAnsi="Times New Roman"/>
          <w:spacing w:val="1"/>
          <w:sz w:val="28"/>
          <w:szCs w:val="28"/>
        </w:rPr>
        <w:t>о</w:t>
      </w:r>
      <w:r w:rsidRPr="009678B6">
        <w:rPr>
          <w:rFonts w:ascii="Times New Roman" w:hAnsi="Times New Roman"/>
          <w:sz w:val="28"/>
          <w:szCs w:val="28"/>
        </w:rPr>
        <w:t>с</w:t>
      </w:r>
      <w:r w:rsidRPr="009678B6">
        <w:rPr>
          <w:rFonts w:ascii="Times New Roman" w:hAnsi="Times New Roman"/>
          <w:spacing w:val="-1"/>
          <w:sz w:val="28"/>
          <w:szCs w:val="28"/>
        </w:rPr>
        <w:t>т</w:t>
      </w:r>
      <w:r w:rsidRPr="009678B6">
        <w:rPr>
          <w:rFonts w:ascii="Times New Roman" w:hAnsi="Times New Roman"/>
          <w:sz w:val="28"/>
          <w:szCs w:val="28"/>
        </w:rPr>
        <w:t xml:space="preserve">ь </w:t>
      </w:r>
      <w:r w:rsidRPr="009678B6">
        <w:rPr>
          <w:rFonts w:ascii="Times New Roman" w:hAnsi="Times New Roman"/>
          <w:spacing w:val="1"/>
          <w:sz w:val="28"/>
          <w:szCs w:val="28"/>
        </w:rPr>
        <w:t>во</w:t>
      </w:r>
      <w:r w:rsidRPr="009678B6">
        <w:rPr>
          <w:rFonts w:ascii="Times New Roman" w:hAnsi="Times New Roman"/>
          <w:spacing w:val="-2"/>
          <w:sz w:val="28"/>
          <w:szCs w:val="28"/>
        </w:rPr>
        <w:t>д</w:t>
      </w:r>
      <w:r w:rsidRPr="009678B6">
        <w:rPr>
          <w:rFonts w:ascii="Times New Roman" w:hAnsi="Times New Roman"/>
          <w:spacing w:val="1"/>
          <w:sz w:val="28"/>
          <w:szCs w:val="28"/>
        </w:rPr>
        <w:t>о</w:t>
      </w:r>
      <w:r w:rsidRPr="009678B6">
        <w:rPr>
          <w:rFonts w:ascii="Times New Roman" w:hAnsi="Times New Roman"/>
          <w:spacing w:val="-1"/>
          <w:sz w:val="28"/>
          <w:szCs w:val="28"/>
        </w:rPr>
        <w:t>н</w:t>
      </w:r>
      <w:r w:rsidRPr="009678B6">
        <w:rPr>
          <w:rFonts w:ascii="Times New Roman" w:hAnsi="Times New Roman"/>
          <w:spacing w:val="1"/>
          <w:sz w:val="28"/>
          <w:szCs w:val="28"/>
        </w:rPr>
        <w:t>о</w:t>
      </w:r>
      <w:r w:rsidRPr="009678B6">
        <w:rPr>
          <w:rFonts w:ascii="Times New Roman" w:hAnsi="Times New Roman"/>
          <w:sz w:val="28"/>
          <w:szCs w:val="28"/>
        </w:rPr>
        <w:t>с</w:t>
      </w:r>
      <w:r w:rsidRPr="009678B6">
        <w:rPr>
          <w:rFonts w:ascii="Times New Roman" w:hAnsi="Times New Roman"/>
          <w:spacing w:val="-1"/>
          <w:sz w:val="28"/>
          <w:szCs w:val="28"/>
        </w:rPr>
        <w:t>н</w:t>
      </w:r>
      <w:r w:rsidRPr="009678B6">
        <w:rPr>
          <w:rFonts w:ascii="Times New Roman" w:hAnsi="Times New Roman"/>
          <w:spacing w:val="1"/>
          <w:sz w:val="28"/>
          <w:szCs w:val="28"/>
        </w:rPr>
        <w:t>о</w:t>
      </w:r>
      <w:r w:rsidRPr="009678B6">
        <w:rPr>
          <w:rFonts w:ascii="Times New Roman" w:hAnsi="Times New Roman"/>
          <w:spacing w:val="-2"/>
          <w:sz w:val="28"/>
          <w:szCs w:val="28"/>
        </w:rPr>
        <w:t>г</w:t>
      </w:r>
      <w:r w:rsidRPr="009678B6">
        <w:rPr>
          <w:rFonts w:ascii="Times New Roman" w:hAnsi="Times New Roman"/>
          <w:sz w:val="28"/>
          <w:szCs w:val="28"/>
        </w:rPr>
        <w:t>о</w:t>
      </w:r>
      <w:r w:rsidRPr="009678B6">
        <w:rPr>
          <w:rFonts w:ascii="Times New Roman" w:hAnsi="Times New Roman"/>
          <w:spacing w:val="12"/>
          <w:sz w:val="28"/>
          <w:szCs w:val="28"/>
        </w:rPr>
        <w:t xml:space="preserve"> </w:t>
      </w:r>
      <w:r w:rsidRPr="009678B6">
        <w:rPr>
          <w:rFonts w:ascii="Times New Roman" w:hAnsi="Times New Roman"/>
          <w:sz w:val="28"/>
          <w:szCs w:val="28"/>
        </w:rPr>
        <w:t>г</w:t>
      </w:r>
      <w:r w:rsidRPr="009678B6">
        <w:rPr>
          <w:rFonts w:ascii="Times New Roman" w:hAnsi="Times New Roman"/>
          <w:spacing w:val="-1"/>
          <w:sz w:val="28"/>
          <w:szCs w:val="28"/>
        </w:rPr>
        <w:t>о</w:t>
      </w:r>
      <w:r w:rsidRPr="009678B6">
        <w:rPr>
          <w:rFonts w:ascii="Times New Roman" w:hAnsi="Times New Roman"/>
          <w:spacing w:val="1"/>
          <w:sz w:val="28"/>
          <w:szCs w:val="28"/>
        </w:rPr>
        <w:t>р</w:t>
      </w:r>
      <w:r w:rsidRPr="009678B6">
        <w:rPr>
          <w:rFonts w:ascii="Times New Roman" w:hAnsi="Times New Roman"/>
          <w:sz w:val="28"/>
          <w:szCs w:val="28"/>
        </w:rPr>
        <w:t>и</w:t>
      </w:r>
      <w:r w:rsidRPr="009678B6">
        <w:rPr>
          <w:rFonts w:ascii="Times New Roman" w:hAnsi="Times New Roman"/>
          <w:spacing w:val="-1"/>
          <w:sz w:val="28"/>
          <w:szCs w:val="28"/>
        </w:rPr>
        <w:t>з</w:t>
      </w:r>
      <w:r w:rsidRPr="009678B6">
        <w:rPr>
          <w:rFonts w:ascii="Times New Roman" w:hAnsi="Times New Roman"/>
          <w:spacing w:val="1"/>
          <w:sz w:val="28"/>
          <w:szCs w:val="28"/>
        </w:rPr>
        <w:t>о</w:t>
      </w:r>
      <w:r w:rsidRPr="009678B6">
        <w:rPr>
          <w:rFonts w:ascii="Times New Roman" w:hAnsi="Times New Roman"/>
          <w:spacing w:val="-1"/>
          <w:sz w:val="28"/>
          <w:szCs w:val="28"/>
        </w:rPr>
        <w:t>н</w:t>
      </w:r>
      <w:r w:rsidRPr="009678B6">
        <w:rPr>
          <w:rFonts w:ascii="Times New Roman" w:hAnsi="Times New Roman"/>
          <w:spacing w:val="1"/>
          <w:sz w:val="28"/>
          <w:szCs w:val="28"/>
        </w:rPr>
        <w:t>т</w:t>
      </w:r>
      <w:r w:rsidRPr="009678B6">
        <w:rPr>
          <w:rFonts w:ascii="Times New Roman" w:hAnsi="Times New Roman"/>
          <w:sz w:val="28"/>
          <w:szCs w:val="28"/>
        </w:rPr>
        <w:t>а 5–</w:t>
      </w:r>
      <w:r w:rsidRPr="009678B6">
        <w:rPr>
          <w:rFonts w:ascii="Times New Roman" w:hAnsi="Times New Roman"/>
          <w:spacing w:val="1"/>
          <w:sz w:val="28"/>
          <w:szCs w:val="28"/>
        </w:rPr>
        <w:t>1</w:t>
      </w:r>
      <w:r w:rsidRPr="009678B6">
        <w:rPr>
          <w:rFonts w:ascii="Times New Roman" w:hAnsi="Times New Roman"/>
          <w:sz w:val="28"/>
          <w:szCs w:val="28"/>
        </w:rPr>
        <w:t>0</w:t>
      </w:r>
      <w:r w:rsidRPr="009678B6">
        <w:rPr>
          <w:rFonts w:ascii="Times New Roman" w:hAnsi="Times New Roman"/>
          <w:spacing w:val="12"/>
          <w:sz w:val="28"/>
          <w:szCs w:val="28"/>
        </w:rPr>
        <w:t xml:space="preserve"> </w:t>
      </w:r>
      <w:r w:rsidRPr="009678B6">
        <w:rPr>
          <w:rFonts w:ascii="Times New Roman" w:hAnsi="Times New Roman"/>
          <w:spacing w:val="-1"/>
          <w:sz w:val="28"/>
          <w:szCs w:val="28"/>
        </w:rPr>
        <w:t>м</w:t>
      </w:r>
      <w:r w:rsidRPr="009678B6">
        <w:rPr>
          <w:rFonts w:ascii="Times New Roman" w:hAnsi="Times New Roman"/>
          <w:sz w:val="28"/>
          <w:szCs w:val="28"/>
        </w:rPr>
        <w:t xml:space="preserve">. </w:t>
      </w:r>
      <w:r w:rsidRPr="009678B6">
        <w:rPr>
          <w:rFonts w:ascii="Times New Roman" w:hAnsi="Times New Roman"/>
          <w:spacing w:val="1"/>
          <w:sz w:val="28"/>
          <w:szCs w:val="28"/>
        </w:rPr>
        <w:t>З</w:t>
      </w:r>
      <w:r w:rsidRPr="009678B6">
        <w:rPr>
          <w:rFonts w:ascii="Times New Roman" w:hAnsi="Times New Roman"/>
          <w:spacing w:val="-1"/>
          <w:sz w:val="28"/>
          <w:szCs w:val="28"/>
        </w:rPr>
        <w:t>е</w:t>
      </w:r>
      <w:r w:rsidRPr="009678B6">
        <w:rPr>
          <w:rFonts w:ascii="Times New Roman" w:hAnsi="Times New Roman"/>
          <w:spacing w:val="1"/>
          <w:sz w:val="28"/>
          <w:szCs w:val="28"/>
        </w:rPr>
        <w:t>р</w:t>
      </w:r>
      <w:r w:rsidRPr="009678B6">
        <w:rPr>
          <w:rFonts w:ascii="Times New Roman" w:hAnsi="Times New Roman"/>
          <w:sz w:val="28"/>
          <w:szCs w:val="28"/>
        </w:rPr>
        <w:t>к</w:t>
      </w:r>
      <w:r w:rsidRPr="009678B6">
        <w:rPr>
          <w:rFonts w:ascii="Times New Roman" w:hAnsi="Times New Roman"/>
          <w:spacing w:val="1"/>
          <w:sz w:val="28"/>
          <w:szCs w:val="28"/>
        </w:rPr>
        <w:t>а</w:t>
      </w:r>
      <w:r w:rsidRPr="009678B6">
        <w:rPr>
          <w:rFonts w:ascii="Times New Roman" w:hAnsi="Times New Roman"/>
          <w:spacing w:val="-2"/>
          <w:sz w:val="28"/>
          <w:szCs w:val="28"/>
        </w:rPr>
        <w:t>л</w:t>
      </w:r>
      <w:r w:rsidRPr="009678B6">
        <w:rPr>
          <w:rFonts w:ascii="Times New Roman" w:hAnsi="Times New Roman"/>
          <w:sz w:val="28"/>
          <w:szCs w:val="28"/>
        </w:rPr>
        <w:t>о г</w:t>
      </w:r>
      <w:r w:rsidRPr="009678B6">
        <w:rPr>
          <w:rFonts w:ascii="Times New Roman" w:hAnsi="Times New Roman"/>
          <w:spacing w:val="1"/>
          <w:sz w:val="28"/>
          <w:szCs w:val="28"/>
        </w:rPr>
        <w:t>р</w:t>
      </w:r>
      <w:r w:rsidRPr="009678B6">
        <w:rPr>
          <w:rFonts w:ascii="Times New Roman" w:hAnsi="Times New Roman"/>
          <w:sz w:val="28"/>
          <w:szCs w:val="28"/>
        </w:rPr>
        <w:t>у</w:t>
      </w:r>
      <w:r w:rsidRPr="009678B6">
        <w:rPr>
          <w:rFonts w:ascii="Times New Roman" w:hAnsi="Times New Roman"/>
          <w:spacing w:val="-1"/>
          <w:sz w:val="28"/>
          <w:szCs w:val="28"/>
        </w:rPr>
        <w:t>н</w:t>
      </w:r>
      <w:r w:rsidRPr="009678B6">
        <w:rPr>
          <w:rFonts w:ascii="Times New Roman" w:hAnsi="Times New Roman"/>
          <w:spacing w:val="1"/>
          <w:sz w:val="28"/>
          <w:szCs w:val="28"/>
        </w:rPr>
        <w:t>тов</w:t>
      </w:r>
      <w:r w:rsidRPr="009678B6">
        <w:rPr>
          <w:rFonts w:ascii="Times New Roman" w:hAnsi="Times New Roman"/>
          <w:sz w:val="28"/>
          <w:szCs w:val="28"/>
        </w:rPr>
        <w:t>ых</w:t>
      </w:r>
      <w:r w:rsidRPr="009678B6">
        <w:rPr>
          <w:rFonts w:ascii="Times New Roman" w:hAnsi="Times New Roman"/>
          <w:spacing w:val="35"/>
          <w:sz w:val="28"/>
          <w:szCs w:val="28"/>
        </w:rPr>
        <w:t xml:space="preserve"> </w:t>
      </w:r>
      <w:r w:rsidRPr="009678B6">
        <w:rPr>
          <w:rFonts w:ascii="Times New Roman" w:hAnsi="Times New Roman"/>
          <w:spacing w:val="1"/>
          <w:sz w:val="28"/>
          <w:szCs w:val="28"/>
        </w:rPr>
        <w:t>во</w:t>
      </w:r>
      <w:r w:rsidRPr="009678B6">
        <w:rPr>
          <w:rFonts w:ascii="Times New Roman" w:hAnsi="Times New Roman"/>
          <w:sz w:val="28"/>
          <w:szCs w:val="28"/>
        </w:rPr>
        <w:t>д</w:t>
      </w:r>
      <w:r w:rsidRPr="009678B6">
        <w:rPr>
          <w:rFonts w:ascii="Times New Roman" w:hAnsi="Times New Roman"/>
          <w:spacing w:val="38"/>
          <w:sz w:val="28"/>
          <w:szCs w:val="28"/>
        </w:rPr>
        <w:t xml:space="preserve"> </w:t>
      </w:r>
      <w:r w:rsidRPr="009678B6">
        <w:rPr>
          <w:rFonts w:ascii="Times New Roman" w:hAnsi="Times New Roman"/>
          <w:spacing w:val="-1"/>
          <w:sz w:val="28"/>
          <w:szCs w:val="28"/>
        </w:rPr>
        <w:t>н</w:t>
      </w:r>
      <w:r w:rsidRPr="009678B6">
        <w:rPr>
          <w:rFonts w:ascii="Times New Roman" w:hAnsi="Times New Roman"/>
          <w:spacing w:val="1"/>
          <w:sz w:val="28"/>
          <w:szCs w:val="28"/>
        </w:rPr>
        <w:t>а</w:t>
      </w:r>
      <w:r w:rsidRPr="009678B6">
        <w:rPr>
          <w:rFonts w:ascii="Times New Roman" w:hAnsi="Times New Roman"/>
          <w:sz w:val="28"/>
          <w:szCs w:val="28"/>
        </w:rPr>
        <w:t>х</w:t>
      </w:r>
      <w:r w:rsidRPr="009678B6">
        <w:rPr>
          <w:rFonts w:ascii="Times New Roman" w:hAnsi="Times New Roman"/>
          <w:spacing w:val="-1"/>
          <w:sz w:val="28"/>
          <w:szCs w:val="28"/>
        </w:rPr>
        <w:t>о</w:t>
      </w:r>
      <w:r w:rsidRPr="009678B6">
        <w:rPr>
          <w:rFonts w:ascii="Times New Roman" w:hAnsi="Times New Roman"/>
          <w:sz w:val="28"/>
          <w:szCs w:val="28"/>
        </w:rPr>
        <w:t>ди</w:t>
      </w:r>
      <w:r w:rsidRPr="009678B6">
        <w:rPr>
          <w:rFonts w:ascii="Times New Roman" w:hAnsi="Times New Roman"/>
          <w:spacing w:val="1"/>
          <w:sz w:val="28"/>
          <w:szCs w:val="28"/>
        </w:rPr>
        <w:t>т</w:t>
      </w:r>
      <w:r w:rsidRPr="009678B6">
        <w:rPr>
          <w:rFonts w:ascii="Times New Roman" w:hAnsi="Times New Roman"/>
          <w:sz w:val="28"/>
          <w:szCs w:val="28"/>
        </w:rPr>
        <w:t>ся</w:t>
      </w:r>
      <w:r w:rsidRPr="009678B6">
        <w:rPr>
          <w:rFonts w:ascii="Times New Roman" w:hAnsi="Times New Roman"/>
          <w:spacing w:val="34"/>
          <w:sz w:val="28"/>
          <w:szCs w:val="28"/>
        </w:rPr>
        <w:t xml:space="preserve"> </w:t>
      </w:r>
      <w:r w:rsidRPr="009678B6">
        <w:rPr>
          <w:rFonts w:ascii="Times New Roman" w:hAnsi="Times New Roman"/>
          <w:spacing w:val="-1"/>
          <w:sz w:val="28"/>
          <w:szCs w:val="28"/>
        </w:rPr>
        <w:lastRenderedPageBreak/>
        <w:t>н</w:t>
      </w:r>
      <w:r w:rsidRPr="009678B6">
        <w:rPr>
          <w:rFonts w:ascii="Times New Roman" w:hAnsi="Times New Roman"/>
          <w:sz w:val="28"/>
          <w:szCs w:val="28"/>
        </w:rPr>
        <w:t>а</w:t>
      </w:r>
      <w:r w:rsidRPr="009678B6">
        <w:rPr>
          <w:rFonts w:ascii="Times New Roman" w:hAnsi="Times New Roman"/>
          <w:spacing w:val="38"/>
          <w:sz w:val="28"/>
          <w:szCs w:val="28"/>
        </w:rPr>
        <w:t xml:space="preserve"> </w:t>
      </w:r>
      <w:r w:rsidRPr="009678B6">
        <w:rPr>
          <w:rFonts w:ascii="Times New Roman" w:hAnsi="Times New Roman"/>
          <w:sz w:val="28"/>
          <w:szCs w:val="28"/>
        </w:rPr>
        <w:t>глуби</w:t>
      </w:r>
      <w:r w:rsidRPr="009678B6">
        <w:rPr>
          <w:rFonts w:ascii="Times New Roman" w:hAnsi="Times New Roman"/>
          <w:spacing w:val="-1"/>
          <w:sz w:val="28"/>
          <w:szCs w:val="28"/>
        </w:rPr>
        <w:t>н</w:t>
      </w:r>
      <w:r w:rsidRPr="009678B6">
        <w:rPr>
          <w:rFonts w:ascii="Times New Roman" w:hAnsi="Times New Roman"/>
          <w:sz w:val="28"/>
          <w:szCs w:val="28"/>
        </w:rPr>
        <w:t>е</w:t>
      </w:r>
      <w:r w:rsidRPr="009678B6">
        <w:rPr>
          <w:rFonts w:ascii="Times New Roman" w:hAnsi="Times New Roman"/>
          <w:spacing w:val="38"/>
          <w:sz w:val="28"/>
          <w:szCs w:val="28"/>
        </w:rPr>
        <w:t xml:space="preserve"> </w:t>
      </w:r>
      <w:r w:rsidR="003A21D8" w:rsidRPr="009678B6">
        <w:rPr>
          <w:rFonts w:ascii="Times New Roman" w:hAnsi="Times New Roman"/>
          <w:spacing w:val="1"/>
          <w:sz w:val="28"/>
          <w:szCs w:val="28"/>
        </w:rPr>
        <w:t>0</w:t>
      </w:r>
      <w:r w:rsidR="003A21D8" w:rsidRPr="009678B6">
        <w:rPr>
          <w:rFonts w:ascii="Times New Roman" w:hAnsi="Times New Roman"/>
          <w:sz w:val="28"/>
          <w:szCs w:val="28"/>
        </w:rPr>
        <w:t>,5</w:t>
      </w:r>
      <w:r w:rsidR="003A21D8" w:rsidRPr="009678B6">
        <w:rPr>
          <w:rFonts w:ascii="Times New Roman" w:hAnsi="Times New Roman"/>
          <w:spacing w:val="38"/>
          <w:sz w:val="28"/>
          <w:szCs w:val="28"/>
        </w:rPr>
        <w:t>–5</w:t>
      </w:r>
      <w:r w:rsidRPr="009678B6">
        <w:rPr>
          <w:rFonts w:ascii="Times New Roman" w:hAnsi="Times New Roman"/>
          <w:spacing w:val="38"/>
          <w:sz w:val="28"/>
          <w:szCs w:val="28"/>
        </w:rPr>
        <w:t xml:space="preserve"> </w:t>
      </w:r>
      <w:r w:rsidRPr="009678B6">
        <w:rPr>
          <w:rFonts w:ascii="Times New Roman" w:hAnsi="Times New Roman"/>
          <w:sz w:val="28"/>
          <w:szCs w:val="28"/>
        </w:rPr>
        <w:t>м</w:t>
      </w:r>
      <w:r w:rsidRPr="009678B6">
        <w:rPr>
          <w:rFonts w:ascii="Times New Roman" w:hAnsi="Times New Roman"/>
          <w:spacing w:val="36"/>
          <w:sz w:val="28"/>
          <w:szCs w:val="28"/>
        </w:rPr>
        <w:t xml:space="preserve"> </w:t>
      </w:r>
      <w:r w:rsidRPr="009678B6">
        <w:rPr>
          <w:rFonts w:ascii="Times New Roman" w:hAnsi="Times New Roman"/>
          <w:spacing w:val="1"/>
          <w:sz w:val="28"/>
          <w:szCs w:val="28"/>
        </w:rPr>
        <w:t>о</w:t>
      </w:r>
      <w:r w:rsidRPr="009678B6">
        <w:rPr>
          <w:rFonts w:ascii="Times New Roman" w:hAnsi="Times New Roman"/>
          <w:sz w:val="28"/>
          <w:szCs w:val="28"/>
        </w:rPr>
        <w:t>т</w:t>
      </w:r>
      <w:r w:rsidRPr="009678B6">
        <w:rPr>
          <w:rFonts w:ascii="Times New Roman" w:hAnsi="Times New Roman"/>
          <w:spacing w:val="39"/>
          <w:sz w:val="28"/>
          <w:szCs w:val="28"/>
        </w:rPr>
        <w:t xml:space="preserve"> </w:t>
      </w:r>
      <w:r w:rsidRPr="009678B6">
        <w:rPr>
          <w:rFonts w:ascii="Times New Roman" w:hAnsi="Times New Roman"/>
          <w:spacing w:val="-1"/>
          <w:sz w:val="28"/>
          <w:szCs w:val="28"/>
        </w:rPr>
        <w:t>п</w:t>
      </w:r>
      <w:r w:rsidRPr="009678B6">
        <w:rPr>
          <w:rFonts w:ascii="Times New Roman" w:hAnsi="Times New Roman"/>
          <w:spacing w:val="1"/>
          <w:sz w:val="28"/>
          <w:szCs w:val="28"/>
        </w:rPr>
        <w:t>овер</w:t>
      </w:r>
      <w:r w:rsidRPr="009678B6">
        <w:rPr>
          <w:rFonts w:ascii="Times New Roman" w:hAnsi="Times New Roman"/>
          <w:sz w:val="28"/>
          <w:szCs w:val="28"/>
        </w:rPr>
        <w:t>х</w:t>
      </w:r>
      <w:r w:rsidRPr="009678B6">
        <w:rPr>
          <w:rFonts w:ascii="Times New Roman" w:hAnsi="Times New Roman"/>
          <w:spacing w:val="-1"/>
          <w:sz w:val="28"/>
          <w:szCs w:val="28"/>
        </w:rPr>
        <w:t>н</w:t>
      </w:r>
      <w:r w:rsidRPr="009678B6">
        <w:rPr>
          <w:rFonts w:ascii="Times New Roman" w:hAnsi="Times New Roman"/>
          <w:spacing w:val="1"/>
          <w:sz w:val="28"/>
          <w:szCs w:val="28"/>
        </w:rPr>
        <w:t>о</w:t>
      </w:r>
      <w:r w:rsidRPr="009678B6">
        <w:rPr>
          <w:rFonts w:ascii="Times New Roman" w:hAnsi="Times New Roman"/>
          <w:spacing w:val="-2"/>
          <w:sz w:val="28"/>
          <w:szCs w:val="28"/>
        </w:rPr>
        <w:t>с</w:t>
      </w:r>
      <w:r w:rsidRPr="009678B6">
        <w:rPr>
          <w:rFonts w:ascii="Times New Roman" w:hAnsi="Times New Roman"/>
          <w:spacing w:val="1"/>
          <w:sz w:val="28"/>
          <w:szCs w:val="28"/>
        </w:rPr>
        <w:t>т</w:t>
      </w:r>
      <w:r w:rsidRPr="009678B6">
        <w:rPr>
          <w:rFonts w:ascii="Times New Roman" w:hAnsi="Times New Roman"/>
          <w:sz w:val="28"/>
          <w:szCs w:val="28"/>
        </w:rPr>
        <w:t>и</w:t>
      </w:r>
      <w:r w:rsidRPr="009678B6">
        <w:rPr>
          <w:rFonts w:ascii="Times New Roman" w:hAnsi="Times New Roman"/>
          <w:spacing w:val="38"/>
          <w:sz w:val="28"/>
          <w:szCs w:val="28"/>
        </w:rPr>
        <w:t xml:space="preserve"> </w:t>
      </w:r>
      <w:r w:rsidRPr="009678B6">
        <w:rPr>
          <w:rFonts w:ascii="Times New Roman" w:hAnsi="Times New Roman"/>
          <w:spacing w:val="-1"/>
          <w:sz w:val="28"/>
          <w:szCs w:val="28"/>
        </w:rPr>
        <w:t>з</w:t>
      </w:r>
      <w:r w:rsidRPr="009678B6">
        <w:rPr>
          <w:rFonts w:ascii="Times New Roman" w:hAnsi="Times New Roman"/>
          <w:spacing w:val="1"/>
          <w:sz w:val="28"/>
          <w:szCs w:val="28"/>
        </w:rPr>
        <w:t>е</w:t>
      </w:r>
      <w:r w:rsidRPr="009678B6">
        <w:rPr>
          <w:rFonts w:ascii="Times New Roman" w:hAnsi="Times New Roman"/>
          <w:spacing w:val="-1"/>
          <w:sz w:val="28"/>
          <w:szCs w:val="28"/>
        </w:rPr>
        <w:t>м</w:t>
      </w:r>
      <w:r w:rsidRPr="009678B6">
        <w:rPr>
          <w:rFonts w:ascii="Times New Roman" w:hAnsi="Times New Roman"/>
          <w:sz w:val="28"/>
          <w:szCs w:val="28"/>
        </w:rPr>
        <w:t>ли.</w:t>
      </w:r>
      <w:r w:rsidRPr="009678B6">
        <w:rPr>
          <w:rFonts w:ascii="Times New Roman" w:hAnsi="Times New Roman"/>
          <w:spacing w:val="38"/>
          <w:sz w:val="28"/>
          <w:szCs w:val="28"/>
        </w:rPr>
        <w:t xml:space="preserve"> </w:t>
      </w:r>
      <w:r w:rsidRPr="009678B6">
        <w:rPr>
          <w:rFonts w:ascii="Times New Roman" w:hAnsi="Times New Roman"/>
          <w:spacing w:val="1"/>
          <w:sz w:val="28"/>
          <w:szCs w:val="28"/>
        </w:rPr>
        <w:t>В</w:t>
      </w:r>
      <w:r w:rsidRPr="009678B6">
        <w:rPr>
          <w:rFonts w:ascii="Times New Roman" w:hAnsi="Times New Roman"/>
          <w:spacing w:val="-1"/>
          <w:sz w:val="28"/>
          <w:szCs w:val="28"/>
        </w:rPr>
        <w:t>о</w:t>
      </w:r>
      <w:r w:rsidRPr="009678B6">
        <w:rPr>
          <w:rFonts w:ascii="Times New Roman" w:hAnsi="Times New Roman"/>
          <w:sz w:val="28"/>
          <w:szCs w:val="28"/>
        </w:rPr>
        <w:t>д</w:t>
      </w:r>
      <w:r w:rsidRPr="009678B6">
        <w:rPr>
          <w:rFonts w:ascii="Times New Roman" w:hAnsi="Times New Roman"/>
          <w:spacing w:val="1"/>
          <w:sz w:val="28"/>
          <w:szCs w:val="28"/>
        </w:rPr>
        <w:t>о</w:t>
      </w:r>
      <w:r w:rsidRPr="009678B6">
        <w:rPr>
          <w:rFonts w:ascii="Times New Roman" w:hAnsi="Times New Roman"/>
          <w:spacing w:val="-1"/>
          <w:sz w:val="28"/>
          <w:szCs w:val="28"/>
        </w:rPr>
        <w:t>н</w:t>
      </w:r>
      <w:r w:rsidRPr="009678B6">
        <w:rPr>
          <w:rFonts w:ascii="Times New Roman" w:hAnsi="Times New Roman"/>
          <w:spacing w:val="1"/>
          <w:sz w:val="28"/>
          <w:szCs w:val="28"/>
        </w:rPr>
        <w:t>о</w:t>
      </w:r>
      <w:r w:rsidRPr="009678B6">
        <w:rPr>
          <w:rFonts w:ascii="Times New Roman" w:hAnsi="Times New Roman"/>
          <w:sz w:val="28"/>
          <w:szCs w:val="28"/>
        </w:rPr>
        <w:t>с</w:t>
      </w:r>
      <w:r w:rsidRPr="009678B6">
        <w:rPr>
          <w:rFonts w:ascii="Times New Roman" w:hAnsi="Times New Roman"/>
          <w:spacing w:val="-1"/>
          <w:sz w:val="28"/>
          <w:szCs w:val="28"/>
        </w:rPr>
        <w:t>н</w:t>
      </w:r>
      <w:r w:rsidRPr="009678B6">
        <w:rPr>
          <w:rFonts w:ascii="Times New Roman" w:hAnsi="Times New Roman"/>
          <w:spacing w:val="1"/>
          <w:sz w:val="28"/>
          <w:szCs w:val="28"/>
        </w:rPr>
        <w:t>о</w:t>
      </w:r>
      <w:r w:rsidRPr="009678B6">
        <w:rPr>
          <w:rFonts w:ascii="Times New Roman" w:hAnsi="Times New Roman"/>
          <w:sz w:val="28"/>
          <w:szCs w:val="28"/>
        </w:rPr>
        <w:t>с</w:t>
      </w:r>
      <w:r w:rsidRPr="009678B6">
        <w:rPr>
          <w:rFonts w:ascii="Times New Roman" w:hAnsi="Times New Roman"/>
          <w:spacing w:val="-1"/>
          <w:sz w:val="28"/>
          <w:szCs w:val="28"/>
        </w:rPr>
        <w:t>т</w:t>
      </w:r>
      <w:r w:rsidRPr="009678B6">
        <w:rPr>
          <w:rFonts w:ascii="Times New Roman" w:hAnsi="Times New Roman"/>
          <w:sz w:val="28"/>
          <w:szCs w:val="28"/>
        </w:rPr>
        <w:t>ь</w:t>
      </w:r>
      <w:r w:rsidRPr="009678B6">
        <w:rPr>
          <w:rFonts w:ascii="Times New Roman" w:hAnsi="Times New Roman"/>
          <w:spacing w:val="38"/>
          <w:sz w:val="28"/>
          <w:szCs w:val="28"/>
        </w:rPr>
        <w:t xml:space="preserve"> </w:t>
      </w:r>
      <w:r w:rsidRPr="009678B6">
        <w:rPr>
          <w:rFonts w:ascii="Times New Roman" w:hAnsi="Times New Roman"/>
          <w:spacing w:val="1"/>
          <w:sz w:val="28"/>
          <w:szCs w:val="28"/>
        </w:rPr>
        <w:t>от</w:t>
      </w:r>
      <w:r w:rsidRPr="009678B6">
        <w:rPr>
          <w:rFonts w:ascii="Times New Roman" w:hAnsi="Times New Roman"/>
          <w:spacing w:val="-2"/>
          <w:sz w:val="28"/>
          <w:szCs w:val="28"/>
        </w:rPr>
        <w:t>л</w:t>
      </w:r>
      <w:r w:rsidRPr="009678B6">
        <w:rPr>
          <w:rFonts w:ascii="Times New Roman" w:hAnsi="Times New Roman"/>
          <w:spacing w:val="1"/>
          <w:sz w:val="28"/>
          <w:szCs w:val="28"/>
        </w:rPr>
        <w:t>о</w:t>
      </w:r>
      <w:r w:rsidRPr="009678B6">
        <w:rPr>
          <w:rFonts w:ascii="Times New Roman" w:hAnsi="Times New Roman"/>
          <w:sz w:val="28"/>
          <w:szCs w:val="28"/>
        </w:rPr>
        <w:t>ж</w:t>
      </w:r>
      <w:r w:rsidRPr="009678B6">
        <w:rPr>
          <w:rFonts w:ascii="Times New Roman" w:hAnsi="Times New Roman"/>
          <w:spacing w:val="1"/>
          <w:sz w:val="28"/>
          <w:szCs w:val="28"/>
        </w:rPr>
        <w:t>е</w:t>
      </w:r>
      <w:r w:rsidRPr="009678B6">
        <w:rPr>
          <w:rFonts w:ascii="Times New Roman" w:hAnsi="Times New Roman"/>
          <w:spacing w:val="-1"/>
          <w:sz w:val="28"/>
          <w:szCs w:val="28"/>
        </w:rPr>
        <w:t>н</w:t>
      </w:r>
      <w:r w:rsidRPr="009678B6">
        <w:rPr>
          <w:rFonts w:ascii="Times New Roman" w:hAnsi="Times New Roman"/>
          <w:spacing w:val="-2"/>
          <w:sz w:val="28"/>
          <w:szCs w:val="28"/>
        </w:rPr>
        <w:t>и</w:t>
      </w:r>
      <w:r w:rsidRPr="009678B6">
        <w:rPr>
          <w:rFonts w:ascii="Times New Roman" w:hAnsi="Times New Roman"/>
          <w:sz w:val="28"/>
          <w:szCs w:val="28"/>
        </w:rPr>
        <w:t>й х</w:t>
      </w:r>
      <w:r w:rsidRPr="009678B6">
        <w:rPr>
          <w:rFonts w:ascii="Times New Roman" w:hAnsi="Times New Roman"/>
          <w:spacing w:val="1"/>
          <w:sz w:val="28"/>
          <w:szCs w:val="28"/>
        </w:rPr>
        <w:t>ара</w:t>
      </w:r>
      <w:r w:rsidRPr="009678B6">
        <w:rPr>
          <w:rFonts w:ascii="Times New Roman" w:hAnsi="Times New Roman"/>
          <w:spacing w:val="-2"/>
          <w:sz w:val="28"/>
          <w:szCs w:val="28"/>
        </w:rPr>
        <w:t>к</w:t>
      </w:r>
      <w:r w:rsidRPr="009678B6">
        <w:rPr>
          <w:rFonts w:ascii="Times New Roman" w:hAnsi="Times New Roman"/>
          <w:spacing w:val="1"/>
          <w:sz w:val="28"/>
          <w:szCs w:val="28"/>
        </w:rPr>
        <w:t>т</w:t>
      </w:r>
      <w:r w:rsidRPr="009678B6">
        <w:rPr>
          <w:rFonts w:ascii="Times New Roman" w:hAnsi="Times New Roman"/>
          <w:spacing w:val="-1"/>
          <w:sz w:val="28"/>
          <w:szCs w:val="28"/>
        </w:rPr>
        <w:t>е</w:t>
      </w:r>
      <w:r w:rsidRPr="009678B6">
        <w:rPr>
          <w:rFonts w:ascii="Times New Roman" w:hAnsi="Times New Roman"/>
          <w:spacing w:val="1"/>
          <w:sz w:val="28"/>
          <w:szCs w:val="28"/>
        </w:rPr>
        <w:t>р</w:t>
      </w:r>
      <w:r w:rsidRPr="009678B6">
        <w:rPr>
          <w:rFonts w:ascii="Times New Roman" w:hAnsi="Times New Roman"/>
          <w:sz w:val="28"/>
          <w:szCs w:val="28"/>
        </w:rPr>
        <w:t>и</w:t>
      </w:r>
      <w:r w:rsidRPr="009678B6">
        <w:rPr>
          <w:rFonts w:ascii="Times New Roman" w:hAnsi="Times New Roman"/>
          <w:spacing w:val="1"/>
          <w:sz w:val="28"/>
          <w:szCs w:val="28"/>
        </w:rPr>
        <w:t>з</w:t>
      </w:r>
      <w:r w:rsidRPr="009678B6">
        <w:rPr>
          <w:rFonts w:ascii="Times New Roman" w:hAnsi="Times New Roman"/>
          <w:spacing w:val="-2"/>
          <w:sz w:val="28"/>
          <w:szCs w:val="28"/>
        </w:rPr>
        <w:t>у</w:t>
      </w:r>
      <w:r w:rsidRPr="009678B6">
        <w:rPr>
          <w:rFonts w:ascii="Times New Roman" w:hAnsi="Times New Roman"/>
          <w:spacing w:val="1"/>
          <w:sz w:val="28"/>
          <w:szCs w:val="28"/>
        </w:rPr>
        <w:t>ет</w:t>
      </w:r>
      <w:r w:rsidRPr="009678B6">
        <w:rPr>
          <w:rFonts w:ascii="Times New Roman" w:hAnsi="Times New Roman"/>
          <w:sz w:val="28"/>
          <w:szCs w:val="28"/>
        </w:rPr>
        <w:t xml:space="preserve">ся </w:t>
      </w:r>
      <w:r w:rsidRPr="009678B6">
        <w:rPr>
          <w:rFonts w:ascii="Times New Roman" w:hAnsi="Times New Roman"/>
          <w:spacing w:val="1"/>
          <w:sz w:val="28"/>
          <w:szCs w:val="28"/>
        </w:rPr>
        <w:t>ра</w:t>
      </w:r>
      <w:r w:rsidRPr="009678B6">
        <w:rPr>
          <w:rFonts w:ascii="Times New Roman" w:hAnsi="Times New Roman"/>
          <w:sz w:val="28"/>
          <w:szCs w:val="28"/>
        </w:rPr>
        <w:t>с</w:t>
      </w:r>
      <w:r w:rsidRPr="009678B6">
        <w:rPr>
          <w:rFonts w:ascii="Times New Roman" w:hAnsi="Times New Roman"/>
          <w:spacing w:val="-2"/>
          <w:sz w:val="28"/>
          <w:szCs w:val="28"/>
        </w:rPr>
        <w:t>х</w:t>
      </w:r>
      <w:r w:rsidRPr="009678B6">
        <w:rPr>
          <w:rFonts w:ascii="Times New Roman" w:hAnsi="Times New Roman"/>
          <w:spacing w:val="1"/>
          <w:sz w:val="28"/>
          <w:szCs w:val="28"/>
        </w:rPr>
        <w:t>о</w:t>
      </w:r>
      <w:r w:rsidRPr="009678B6">
        <w:rPr>
          <w:rFonts w:ascii="Times New Roman" w:hAnsi="Times New Roman"/>
          <w:sz w:val="28"/>
          <w:szCs w:val="28"/>
        </w:rPr>
        <w:t>д</w:t>
      </w:r>
      <w:r w:rsidRPr="009678B6">
        <w:rPr>
          <w:rFonts w:ascii="Times New Roman" w:hAnsi="Times New Roman"/>
          <w:spacing w:val="-1"/>
          <w:sz w:val="28"/>
          <w:szCs w:val="28"/>
        </w:rPr>
        <w:t>о</w:t>
      </w:r>
      <w:r w:rsidRPr="009678B6">
        <w:rPr>
          <w:rFonts w:ascii="Times New Roman" w:hAnsi="Times New Roman"/>
          <w:sz w:val="28"/>
          <w:szCs w:val="28"/>
        </w:rPr>
        <w:t xml:space="preserve">м </w:t>
      </w:r>
      <w:r w:rsidR="003A21D8" w:rsidRPr="009678B6">
        <w:rPr>
          <w:rFonts w:ascii="Times New Roman" w:hAnsi="Times New Roman"/>
          <w:sz w:val="28"/>
          <w:szCs w:val="28"/>
        </w:rPr>
        <w:t>1</w:t>
      </w:r>
      <w:r w:rsidR="003A21D8" w:rsidRPr="009678B6">
        <w:rPr>
          <w:rFonts w:ascii="Times New Roman" w:hAnsi="Times New Roman"/>
          <w:spacing w:val="1"/>
          <w:sz w:val="28"/>
          <w:szCs w:val="28"/>
        </w:rPr>
        <w:t>–3</w:t>
      </w:r>
      <w:r w:rsidRPr="009678B6">
        <w:rPr>
          <w:rFonts w:ascii="Times New Roman" w:hAnsi="Times New Roman"/>
          <w:spacing w:val="1"/>
          <w:sz w:val="28"/>
          <w:szCs w:val="28"/>
        </w:rPr>
        <w:t xml:space="preserve"> </w:t>
      </w:r>
      <w:r w:rsidRPr="009678B6">
        <w:rPr>
          <w:rFonts w:ascii="Times New Roman" w:hAnsi="Times New Roman"/>
          <w:sz w:val="28"/>
          <w:szCs w:val="28"/>
        </w:rPr>
        <w:t>л/с.</w:t>
      </w:r>
    </w:p>
    <w:p w14:paraId="0AF9436E" w14:textId="02EAF283" w:rsidR="00220825" w:rsidRPr="009678B6" w:rsidRDefault="00C41998" w:rsidP="003A21D8">
      <w:pPr>
        <w:pStyle w:val="Sf0"/>
        <w:rPr>
          <w:szCs w:val="28"/>
        </w:rPr>
      </w:pPr>
      <w:r w:rsidRPr="009678B6">
        <w:rPr>
          <w:szCs w:val="28"/>
        </w:rPr>
        <w:t>По</w:t>
      </w:r>
      <w:r w:rsidRPr="009678B6">
        <w:rPr>
          <w:spacing w:val="-8"/>
          <w:szCs w:val="28"/>
        </w:rPr>
        <w:t xml:space="preserve"> </w:t>
      </w:r>
      <w:r w:rsidRPr="009678B6">
        <w:rPr>
          <w:szCs w:val="28"/>
        </w:rPr>
        <w:t>хи</w:t>
      </w:r>
      <w:r w:rsidRPr="009678B6">
        <w:rPr>
          <w:spacing w:val="-1"/>
          <w:szCs w:val="28"/>
        </w:rPr>
        <w:t>м</w:t>
      </w:r>
      <w:r w:rsidRPr="009678B6">
        <w:rPr>
          <w:szCs w:val="28"/>
        </w:rPr>
        <w:t>и</w:t>
      </w:r>
      <w:r w:rsidRPr="009678B6">
        <w:rPr>
          <w:spacing w:val="1"/>
          <w:szCs w:val="28"/>
        </w:rPr>
        <w:t>че</w:t>
      </w:r>
      <w:r w:rsidRPr="009678B6">
        <w:rPr>
          <w:szCs w:val="28"/>
        </w:rPr>
        <w:t>ск</w:t>
      </w:r>
      <w:r w:rsidRPr="009678B6">
        <w:rPr>
          <w:spacing w:val="1"/>
          <w:szCs w:val="28"/>
        </w:rPr>
        <w:t>о</w:t>
      </w:r>
      <w:r w:rsidRPr="009678B6">
        <w:rPr>
          <w:spacing w:val="-1"/>
          <w:szCs w:val="28"/>
        </w:rPr>
        <w:t>м</w:t>
      </w:r>
      <w:r w:rsidRPr="009678B6">
        <w:rPr>
          <w:szCs w:val="28"/>
        </w:rPr>
        <w:t xml:space="preserve">у </w:t>
      </w:r>
      <w:r w:rsidRPr="009678B6">
        <w:rPr>
          <w:spacing w:val="-2"/>
          <w:szCs w:val="28"/>
        </w:rPr>
        <w:t>с</w:t>
      </w:r>
      <w:r w:rsidRPr="009678B6">
        <w:rPr>
          <w:spacing w:val="1"/>
          <w:szCs w:val="28"/>
        </w:rPr>
        <w:t>о</w:t>
      </w:r>
      <w:r w:rsidRPr="009678B6">
        <w:rPr>
          <w:szCs w:val="28"/>
        </w:rPr>
        <w:t>с</w:t>
      </w:r>
      <w:r w:rsidRPr="009678B6">
        <w:rPr>
          <w:spacing w:val="1"/>
          <w:szCs w:val="28"/>
        </w:rPr>
        <w:t>т</w:t>
      </w:r>
      <w:r w:rsidRPr="009678B6">
        <w:rPr>
          <w:spacing w:val="-1"/>
          <w:szCs w:val="28"/>
        </w:rPr>
        <w:t>а</w:t>
      </w:r>
      <w:r w:rsidRPr="009678B6">
        <w:rPr>
          <w:spacing w:val="1"/>
          <w:szCs w:val="28"/>
        </w:rPr>
        <w:t>в</w:t>
      </w:r>
      <w:r w:rsidRPr="009678B6">
        <w:rPr>
          <w:szCs w:val="28"/>
        </w:rPr>
        <w:t xml:space="preserve">у </w:t>
      </w:r>
      <w:r w:rsidRPr="009678B6">
        <w:rPr>
          <w:spacing w:val="-2"/>
          <w:szCs w:val="28"/>
        </w:rPr>
        <w:t>г</w:t>
      </w:r>
      <w:r w:rsidRPr="009678B6">
        <w:rPr>
          <w:spacing w:val="1"/>
          <w:szCs w:val="28"/>
        </w:rPr>
        <w:t>р</w:t>
      </w:r>
      <w:r w:rsidRPr="009678B6">
        <w:rPr>
          <w:szCs w:val="28"/>
        </w:rPr>
        <w:t>у</w:t>
      </w:r>
      <w:r w:rsidRPr="009678B6">
        <w:rPr>
          <w:spacing w:val="-1"/>
          <w:szCs w:val="28"/>
        </w:rPr>
        <w:t>н</w:t>
      </w:r>
      <w:r w:rsidRPr="009678B6">
        <w:rPr>
          <w:spacing w:val="1"/>
          <w:szCs w:val="28"/>
        </w:rPr>
        <w:t>тов</w:t>
      </w:r>
      <w:r w:rsidRPr="009678B6">
        <w:rPr>
          <w:spacing w:val="-2"/>
          <w:szCs w:val="28"/>
        </w:rPr>
        <w:t>ы</w:t>
      </w:r>
      <w:r w:rsidRPr="009678B6">
        <w:rPr>
          <w:szCs w:val="28"/>
        </w:rPr>
        <w:t>е</w:t>
      </w:r>
      <w:r w:rsidRPr="009678B6">
        <w:rPr>
          <w:spacing w:val="1"/>
          <w:szCs w:val="28"/>
        </w:rPr>
        <w:t xml:space="preserve"> </w:t>
      </w:r>
      <w:r w:rsidRPr="009678B6">
        <w:rPr>
          <w:spacing w:val="-1"/>
          <w:szCs w:val="28"/>
        </w:rPr>
        <w:t>в</w:t>
      </w:r>
      <w:r w:rsidRPr="009678B6">
        <w:rPr>
          <w:spacing w:val="1"/>
          <w:szCs w:val="28"/>
        </w:rPr>
        <w:t>о</w:t>
      </w:r>
      <w:r w:rsidRPr="009678B6">
        <w:rPr>
          <w:szCs w:val="28"/>
        </w:rPr>
        <w:t>ды г</w:t>
      </w:r>
      <w:r w:rsidRPr="009678B6">
        <w:rPr>
          <w:spacing w:val="-2"/>
          <w:szCs w:val="28"/>
        </w:rPr>
        <w:t>и</w:t>
      </w:r>
      <w:r w:rsidRPr="009678B6">
        <w:rPr>
          <w:szCs w:val="28"/>
        </w:rPr>
        <w:t>д</w:t>
      </w:r>
      <w:r w:rsidRPr="009678B6">
        <w:rPr>
          <w:spacing w:val="1"/>
          <w:szCs w:val="28"/>
        </w:rPr>
        <w:t>р</w:t>
      </w:r>
      <w:r w:rsidRPr="009678B6">
        <w:rPr>
          <w:spacing w:val="-1"/>
          <w:szCs w:val="28"/>
        </w:rPr>
        <w:t>о</w:t>
      </w:r>
      <w:r w:rsidRPr="009678B6">
        <w:rPr>
          <w:szCs w:val="28"/>
        </w:rPr>
        <w:t>к</w:t>
      </w:r>
      <w:r w:rsidRPr="009678B6">
        <w:rPr>
          <w:spacing w:val="1"/>
          <w:szCs w:val="28"/>
        </w:rPr>
        <w:t>ар</w:t>
      </w:r>
      <w:r w:rsidRPr="009678B6">
        <w:rPr>
          <w:spacing w:val="-2"/>
          <w:szCs w:val="28"/>
        </w:rPr>
        <w:t>б</w:t>
      </w:r>
      <w:r w:rsidRPr="009678B6">
        <w:rPr>
          <w:spacing w:val="1"/>
          <w:szCs w:val="28"/>
        </w:rPr>
        <w:t>о</w:t>
      </w:r>
      <w:r w:rsidRPr="009678B6">
        <w:rPr>
          <w:spacing w:val="-1"/>
          <w:szCs w:val="28"/>
        </w:rPr>
        <w:t>н</w:t>
      </w:r>
      <w:r w:rsidRPr="009678B6">
        <w:rPr>
          <w:spacing w:val="1"/>
          <w:szCs w:val="28"/>
        </w:rPr>
        <w:t>ат</w:t>
      </w:r>
      <w:r w:rsidRPr="009678B6">
        <w:rPr>
          <w:spacing w:val="-1"/>
          <w:szCs w:val="28"/>
        </w:rPr>
        <w:t>н</w:t>
      </w:r>
      <w:r w:rsidRPr="009678B6">
        <w:rPr>
          <w:szCs w:val="28"/>
        </w:rPr>
        <w:t>ы</w:t>
      </w:r>
      <w:r w:rsidRPr="009678B6">
        <w:rPr>
          <w:spacing w:val="1"/>
          <w:szCs w:val="28"/>
        </w:rPr>
        <w:t>е</w:t>
      </w:r>
      <w:r w:rsidRPr="009678B6">
        <w:rPr>
          <w:spacing w:val="-1"/>
          <w:szCs w:val="28"/>
        </w:rPr>
        <w:t>-</w:t>
      </w:r>
      <w:r w:rsidRPr="009678B6">
        <w:rPr>
          <w:szCs w:val="28"/>
        </w:rPr>
        <w:t>к</w:t>
      </w:r>
      <w:r w:rsidRPr="009678B6">
        <w:rPr>
          <w:spacing w:val="-1"/>
          <w:szCs w:val="28"/>
        </w:rPr>
        <w:t>а</w:t>
      </w:r>
      <w:r w:rsidRPr="009678B6">
        <w:rPr>
          <w:szCs w:val="28"/>
        </w:rPr>
        <w:t>л</w:t>
      </w:r>
      <w:r w:rsidRPr="009678B6">
        <w:rPr>
          <w:spacing w:val="1"/>
          <w:szCs w:val="28"/>
        </w:rPr>
        <w:t>ь</w:t>
      </w:r>
      <w:r w:rsidRPr="009678B6">
        <w:rPr>
          <w:szCs w:val="28"/>
        </w:rPr>
        <w:t>ци</w:t>
      </w:r>
      <w:r w:rsidRPr="009678B6">
        <w:rPr>
          <w:spacing w:val="-1"/>
          <w:szCs w:val="28"/>
        </w:rPr>
        <w:t>е</w:t>
      </w:r>
      <w:r w:rsidRPr="009678B6">
        <w:rPr>
          <w:spacing w:val="1"/>
          <w:szCs w:val="28"/>
        </w:rPr>
        <w:t>в</w:t>
      </w:r>
      <w:r w:rsidRPr="009678B6">
        <w:rPr>
          <w:szCs w:val="28"/>
        </w:rPr>
        <w:t>ы</w:t>
      </w:r>
      <w:r w:rsidRPr="009678B6">
        <w:rPr>
          <w:spacing w:val="1"/>
          <w:szCs w:val="28"/>
        </w:rPr>
        <w:t>е</w:t>
      </w:r>
      <w:r w:rsidRPr="009678B6">
        <w:rPr>
          <w:szCs w:val="28"/>
        </w:rPr>
        <w:t>,</w:t>
      </w:r>
      <w:r w:rsidRPr="009678B6">
        <w:rPr>
          <w:spacing w:val="-1"/>
          <w:szCs w:val="28"/>
        </w:rPr>
        <w:t xml:space="preserve"> п</w:t>
      </w:r>
      <w:r w:rsidRPr="009678B6">
        <w:rPr>
          <w:spacing w:val="1"/>
          <w:szCs w:val="28"/>
        </w:rPr>
        <w:t>р</w:t>
      </w:r>
      <w:r w:rsidRPr="009678B6">
        <w:rPr>
          <w:spacing w:val="-1"/>
          <w:szCs w:val="28"/>
        </w:rPr>
        <w:t>е</w:t>
      </w:r>
      <w:r w:rsidRPr="009678B6">
        <w:rPr>
          <w:szCs w:val="28"/>
        </w:rPr>
        <w:t>с</w:t>
      </w:r>
      <w:r w:rsidRPr="009678B6">
        <w:rPr>
          <w:spacing w:val="-1"/>
          <w:szCs w:val="28"/>
        </w:rPr>
        <w:t>н</w:t>
      </w:r>
      <w:r w:rsidRPr="009678B6">
        <w:rPr>
          <w:szCs w:val="28"/>
        </w:rPr>
        <w:t>ы</w:t>
      </w:r>
      <w:r w:rsidRPr="009678B6">
        <w:rPr>
          <w:spacing w:val="1"/>
          <w:szCs w:val="28"/>
        </w:rPr>
        <w:t>е</w:t>
      </w:r>
      <w:r w:rsidRPr="009678B6">
        <w:rPr>
          <w:szCs w:val="28"/>
        </w:rPr>
        <w:t>.</w:t>
      </w:r>
    </w:p>
    <w:bookmarkEnd w:id="107"/>
    <w:p w14:paraId="1AC38FFD" w14:textId="5B77999A" w:rsidR="00D45B00" w:rsidRPr="009678B6" w:rsidRDefault="00D45B00" w:rsidP="0068316B">
      <w:pPr>
        <w:spacing w:after="0" w:line="240" w:lineRule="auto"/>
        <w:ind w:left="709"/>
        <w:rPr>
          <w:rFonts w:ascii="Times New Roman" w:hAnsi="Times New Roman"/>
          <w:i/>
          <w:sz w:val="24"/>
          <w:szCs w:val="24"/>
        </w:rPr>
      </w:pPr>
    </w:p>
    <w:p w14:paraId="7342956B" w14:textId="11E52A50" w:rsidR="00F905BD" w:rsidRPr="009678B6" w:rsidRDefault="006D7080" w:rsidP="00960CB7">
      <w:pPr>
        <w:pStyle w:val="30"/>
        <w:numPr>
          <w:ilvl w:val="2"/>
          <w:numId w:val="93"/>
        </w:numPr>
        <w:tabs>
          <w:tab w:val="left" w:pos="1276"/>
        </w:tabs>
        <w:spacing w:before="120"/>
        <w:ind w:left="709" w:firstLine="0"/>
        <w:jc w:val="both"/>
        <w:rPr>
          <w:rFonts w:ascii="Times New Roman" w:hAnsi="Times New Roman"/>
          <w:sz w:val="28"/>
          <w:szCs w:val="28"/>
        </w:rPr>
      </w:pPr>
      <w:bookmarkStart w:id="109" w:name="_Toc201843214"/>
      <w:r w:rsidRPr="009678B6">
        <w:rPr>
          <w:rFonts w:ascii="Times New Roman" w:hAnsi="Times New Roman"/>
          <w:sz w:val="28"/>
          <w:szCs w:val="28"/>
          <w:lang w:val="ru-RU"/>
        </w:rPr>
        <w:t>Почвы и растительный покров</w:t>
      </w:r>
      <w:bookmarkEnd w:id="109"/>
    </w:p>
    <w:p w14:paraId="7D89ADB2" w14:textId="42B8C47F" w:rsidR="006D7080" w:rsidRPr="009678B6" w:rsidRDefault="006D7080" w:rsidP="00211D2D">
      <w:pPr>
        <w:tabs>
          <w:tab w:val="left" w:pos="1035"/>
        </w:tabs>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По почвенно-географическому районированию Ужурский район относится к Назаровскому горно-котловинному округу выщелоченных и обыкновенных черноземов, серых и темно-серых лесных почв с участием лугово-черноземных и дерновых лесных (нейтральных) почв, серых лесных и лугово-черноземных почв с участием полугидроморфных солонцов и луговых солончаков. </w:t>
      </w:r>
    </w:p>
    <w:p w14:paraId="25D9898A" w14:textId="244E19F9" w:rsidR="006D7080" w:rsidRPr="009678B6" w:rsidRDefault="006D7080" w:rsidP="00211D2D">
      <w:pPr>
        <w:spacing w:after="0" w:line="240" w:lineRule="auto"/>
        <w:ind w:firstLine="709"/>
        <w:jc w:val="both"/>
        <w:rPr>
          <w:rFonts w:ascii="Times New Roman" w:hAnsi="Times New Roman"/>
          <w:sz w:val="28"/>
          <w:szCs w:val="28"/>
        </w:rPr>
      </w:pPr>
      <w:r w:rsidRPr="009678B6">
        <w:rPr>
          <w:rFonts w:ascii="Times New Roman" w:hAnsi="Times New Roman"/>
          <w:sz w:val="28"/>
          <w:szCs w:val="28"/>
        </w:rPr>
        <w:t>Назаровский горно-котловинный округ занимает большую часть Назаровской впадины и ее горного обрамления. В краевых северной и южной частях округа выделяются низкогорные хребты Арга и Солгонский, где под смешанными и хвойными лесами развиваются серые лесные, дерново-подзолистые (часто глеевые) и дерновые лесные почвы. Центральная часть округа занята луговыми степями и остепненными лугами в сочетании с березовыми и сосново-березовыми лесами. Здесь преобладают выщелоченные и обыкновенные многогумусные и тучные среднемощные средне- и тяжелосуглинистые черноземы, а также серые и темно-серые лесные почвы. Различные комбинации болотных и аллювиальных почв формируются по долинам рек</w:t>
      </w:r>
      <w:r w:rsidR="00211D2D" w:rsidRPr="009678B6">
        <w:rPr>
          <w:rFonts w:ascii="Times New Roman" w:hAnsi="Times New Roman"/>
          <w:sz w:val="28"/>
          <w:szCs w:val="28"/>
        </w:rPr>
        <w:t>и</w:t>
      </w:r>
      <w:r w:rsidRPr="009678B6">
        <w:rPr>
          <w:rFonts w:ascii="Times New Roman" w:hAnsi="Times New Roman"/>
          <w:sz w:val="28"/>
          <w:szCs w:val="28"/>
        </w:rPr>
        <w:t xml:space="preserve"> Сереж и другим. Практически все </w:t>
      </w:r>
      <w:r w:rsidR="00211D2D" w:rsidRPr="009678B6">
        <w:rPr>
          <w:rFonts w:ascii="Times New Roman" w:hAnsi="Times New Roman"/>
          <w:sz w:val="28"/>
          <w:szCs w:val="28"/>
        </w:rPr>
        <w:t>пахотнопригодные</w:t>
      </w:r>
      <w:r w:rsidRPr="009678B6">
        <w:rPr>
          <w:rFonts w:ascii="Times New Roman" w:hAnsi="Times New Roman"/>
          <w:sz w:val="28"/>
          <w:szCs w:val="28"/>
        </w:rPr>
        <w:t xml:space="preserve"> земли округа используются в сельском хозяйстве.</w:t>
      </w:r>
    </w:p>
    <w:p w14:paraId="4B502418" w14:textId="2391E919" w:rsidR="006D7080" w:rsidRPr="009678B6" w:rsidRDefault="0032742A" w:rsidP="0032742A">
      <w:pPr>
        <w:spacing w:after="0" w:line="240" w:lineRule="auto"/>
        <w:ind w:firstLine="709"/>
        <w:jc w:val="both"/>
        <w:rPr>
          <w:rFonts w:ascii="Times New Roman" w:hAnsi="Times New Roman"/>
          <w:sz w:val="28"/>
          <w:szCs w:val="28"/>
        </w:rPr>
      </w:pPr>
      <w:r w:rsidRPr="009678B6">
        <w:rPr>
          <w:rFonts w:ascii="Times New Roman" w:hAnsi="Times New Roman"/>
          <w:sz w:val="28"/>
          <w:szCs w:val="28"/>
        </w:rPr>
        <w:t>В</w:t>
      </w:r>
      <w:r w:rsidR="006D7080" w:rsidRPr="009678B6">
        <w:rPr>
          <w:rFonts w:ascii="Times New Roman" w:hAnsi="Times New Roman"/>
          <w:sz w:val="28"/>
          <w:szCs w:val="28"/>
        </w:rPr>
        <w:t xml:space="preserve">доль подветренных склонов Кузнецкого Алатау </w:t>
      </w:r>
      <w:r w:rsidRPr="009678B6">
        <w:rPr>
          <w:rFonts w:ascii="Times New Roman" w:hAnsi="Times New Roman"/>
          <w:sz w:val="28"/>
          <w:szCs w:val="28"/>
        </w:rPr>
        <w:t>произрастают</w:t>
      </w:r>
      <w:r w:rsidR="006D7080" w:rsidRPr="009678B6">
        <w:rPr>
          <w:rFonts w:ascii="Times New Roman" w:hAnsi="Times New Roman"/>
          <w:sz w:val="28"/>
          <w:szCs w:val="28"/>
        </w:rPr>
        <w:t xml:space="preserve"> богаторазнотравны</w:t>
      </w:r>
      <w:r w:rsidRPr="009678B6">
        <w:rPr>
          <w:rFonts w:ascii="Times New Roman" w:hAnsi="Times New Roman"/>
          <w:sz w:val="28"/>
          <w:szCs w:val="28"/>
        </w:rPr>
        <w:t>е</w:t>
      </w:r>
      <w:r w:rsidR="006D7080" w:rsidRPr="009678B6">
        <w:rPr>
          <w:rFonts w:ascii="Times New Roman" w:hAnsi="Times New Roman"/>
          <w:sz w:val="28"/>
          <w:szCs w:val="28"/>
        </w:rPr>
        <w:t xml:space="preserve"> ковыльны</w:t>
      </w:r>
      <w:r w:rsidRPr="009678B6">
        <w:rPr>
          <w:rFonts w:ascii="Times New Roman" w:hAnsi="Times New Roman"/>
          <w:sz w:val="28"/>
          <w:szCs w:val="28"/>
        </w:rPr>
        <w:t>е</w:t>
      </w:r>
      <w:r w:rsidR="006D7080" w:rsidRPr="009678B6">
        <w:rPr>
          <w:rFonts w:ascii="Times New Roman" w:hAnsi="Times New Roman"/>
          <w:sz w:val="28"/>
          <w:szCs w:val="28"/>
        </w:rPr>
        <w:t xml:space="preserve"> и производны</w:t>
      </w:r>
      <w:r w:rsidRPr="009678B6">
        <w:rPr>
          <w:rFonts w:ascii="Times New Roman" w:hAnsi="Times New Roman"/>
          <w:sz w:val="28"/>
          <w:szCs w:val="28"/>
        </w:rPr>
        <w:t>е</w:t>
      </w:r>
      <w:r w:rsidR="006D7080" w:rsidRPr="009678B6">
        <w:rPr>
          <w:rFonts w:ascii="Times New Roman" w:hAnsi="Times New Roman"/>
          <w:sz w:val="28"/>
          <w:szCs w:val="28"/>
        </w:rPr>
        <w:t xml:space="preserve"> мелкодерновиннозлаковх степей на обыкновенных черноземах и березовых производных на месте лиственничных разнотравно-злаковых лесов на серых и темносерых лесных почвах в сочетании с выщелоченными черноземами. Эти леса и степи приурочены к наиболее пониженным поверхностям котловины (около </w:t>
      </w:r>
      <w:r w:rsidRPr="009678B6">
        <w:rPr>
          <w:rFonts w:ascii="Times New Roman" w:hAnsi="Times New Roman"/>
          <w:sz w:val="28"/>
          <w:szCs w:val="28"/>
        </w:rPr>
        <w:t xml:space="preserve">300–350 </w:t>
      </w:r>
      <w:r w:rsidR="006D7080" w:rsidRPr="009678B6">
        <w:rPr>
          <w:rFonts w:ascii="Times New Roman" w:hAnsi="Times New Roman"/>
          <w:sz w:val="28"/>
          <w:szCs w:val="28"/>
        </w:rPr>
        <w:t>м) и относятся к подгорно-котловинным формациям.</w:t>
      </w:r>
    </w:p>
    <w:p w14:paraId="5C8599D0" w14:textId="2FA83980" w:rsidR="006D7080" w:rsidRPr="009678B6" w:rsidRDefault="006D7080" w:rsidP="0032742A">
      <w:pPr>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Назаровская и Верхнечулымская котловины, особенно их выровненные пространства, практически полностью освоены в сельскохозяйственном отношении. Поэтому естественная растительность здесь встречается ограниченно среди пашен и пастбищ и имеет однообразный характер. Некоторое однообразие вносят березовые и осиновые высокотравные леса с участием хвойных пород по склонам невысоких хребтов и гряд. </w:t>
      </w:r>
    </w:p>
    <w:p w14:paraId="0C6AAC63" w14:textId="39D80A43" w:rsidR="006D7080" w:rsidRPr="009678B6" w:rsidRDefault="0032742A" w:rsidP="0032742A">
      <w:pPr>
        <w:spacing w:after="0" w:line="240" w:lineRule="auto"/>
        <w:ind w:firstLine="709"/>
        <w:jc w:val="both"/>
        <w:rPr>
          <w:rFonts w:ascii="Times New Roman" w:hAnsi="Times New Roman"/>
          <w:sz w:val="28"/>
          <w:szCs w:val="28"/>
        </w:rPr>
      </w:pPr>
      <w:r w:rsidRPr="009678B6">
        <w:rPr>
          <w:rFonts w:ascii="Times New Roman" w:hAnsi="Times New Roman"/>
          <w:sz w:val="28"/>
          <w:szCs w:val="28"/>
        </w:rPr>
        <w:t>Распространение</w:t>
      </w:r>
      <w:r w:rsidR="006D7080" w:rsidRPr="009678B6">
        <w:rPr>
          <w:rFonts w:ascii="Times New Roman" w:hAnsi="Times New Roman"/>
          <w:sz w:val="28"/>
          <w:szCs w:val="28"/>
        </w:rPr>
        <w:t xml:space="preserve"> лиственницы характерно для лесов юго-западной части хребта Солгон. В основном же Солгонский кряж покрыт на склонах мелколиственным смешанным лесом, местами встречается елово-пихтовая тайга. На территории Солгонского кряжа действует заказник «Солгонский», где под охраной находятся такие типично лесные растения, как венерин башмачок настоящий, венерин башмачок крупноцветковый, бруннера сибирская, лобария легочная, надбородник безлистный, спарассис курчавый, фиалка надрезанная, ятрышник шлемоносный.</w:t>
      </w:r>
    </w:p>
    <w:p w14:paraId="7364140C" w14:textId="5B7DFF9F" w:rsidR="006D7080" w:rsidRPr="009678B6" w:rsidRDefault="006D7080" w:rsidP="0032742A">
      <w:pPr>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По долинам небольших рек </w:t>
      </w:r>
      <w:r w:rsidR="00211D2D" w:rsidRPr="009678B6">
        <w:rPr>
          <w:rFonts w:ascii="Times New Roman" w:hAnsi="Times New Roman"/>
          <w:sz w:val="28"/>
          <w:szCs w:val="28"/>
        </w:rPr>
        <w:t>встречаются</w:t>
      </w:r>
      <w:r w:rsidRPr="009678B6">
        <w:rPr>
          <w:rFonts w:ascii="Times New Roman" w:hAnsi="Times New Roman"/>
          <w:sz w:val="28"/>
          <w:szCs w:val="28"/>
        </w:rPr>
        <w:t xml:space="preserve"> заросли кустарников (ив</w:t>
      </w:r>
      <w:r w:rsidR="0032742A" w:rsidRPr="009678B6">
        <w:rPr>
          <w:rFonts w:ascii="Times New Roman" w:hAnsi="Times New Roman"/>
          <w:sz w:val="28"/>
          <w:szCs w:val="28"/>
        </w:rPr>
        <w:t>а</w:t>
      </w:r>
      <w:r w:rsidRPr="009678B6">
        <w:rPr>
          <w:rFonts w:ascii="Times New Roman" w:hAnsi="Times New Roman"/>
          <w:sz w:val="28"/>
          <w:szCs w:val="28"/>
        </w:rPr>
        <w:t xml:space="preserve"> блестящая, корзиночная, </w:t>
      </w:r>
      <w:r w:rsidR="00211D2D" w:rsidRPr="009678B6">
        <w:rPr>
          <w:rFonts w:ascii="Times New Roman" w:hAnsi="Times New Roman"/>
          <w:sz w:val="28"/>
          <w:szCs w:val="28"/>
        </w:rPr>
        <w:t>б</w:t>
      </w:r>
      <w:r w:rsidRPr="009678B6">
        <w:rPr>
          <w:rFonts w:ascii="Times New Roman" w:hAnsi="Times New Roman"/>
          <w:sz w:val="28"/>
          <w:szCs w:val="28"/>
        </w:rPr>
        <w:t xml:space="preserve">ебба, черемуха обыкновенная, боярышник кроваво-красный, свидина </w:t>
      </w:r>
      <w:r w:rsidRPr="009678B6">
        <w:rPr>
          <w:rFonts w:ascii="Times New Roman" w:hAnsi="Times New Roman"/>
          <w:sz w:val="28"/>
          <w:szCs w:val="28"/>
        </w:rPr>
        <w:lastRenderedPageBreak/>
        <w:t xml:space="preserve">белая, смородина черная и красная) и разнотравно-мятликовые луга, используемые под пастбища. Местами встречаются небольшие участки елово-березовых нередко заболоченных лесов, вейниково-осоковых кочковатых болот. </w:t>
      </w:r>
    </w:p>
    <w:p w14:paraId="409A610B" w14:textId="77777777" w:rsidR="006D7080" w:rsidRPr="009678B6" w:rsidRDefault="006D7080" w:rsidP="00CD2173">
      <w:pPr>
        <w:pStyle w:val="Sf0"/>
      </w:pPr>
    </w:p>
    <w:p w14:paraId="043D7D7C" w14:textId="7FA0E78D" w:rsidR="00BB696F" w:rsidRPr="009678B6" w:rsidRDefault="00F905BD" w:rsidP="00960CB7">
      <w:pPr>
        <w:pStyle w:val="30"/>
        <w:numPr>
          <w:ilvl w:val="2"/>
          <w:numId w:val="93"/>
        </w:numPr>
        <w:tabs>
          <w:tab w:val="left" w:pos="1276"/>
        </w:tabs>
        <w:spacing w:before="120"/>
        <w:ind w:left="567" w:firstLine="0"/>
        <w:jc w:val="both"/>
        <w:rPr>
          <w:rFonts w:ascii="Times New Roman" w:hAnsi="Times New Roman"/>
          <w:sz w:val="28"/>
          <w:szCs w:val="28"/>
        </w:rPr>
      </w:pPr>
      <w:bookmarkStart w:id="110" w:name="_Toc346219182"/>
      <w:bookmarkStart w:id="111" w:name="_Toc201843215"/>
      <w:r w:rsidRPr="009678B6">
        <w:rPr>
          <w:rFonts w:ascii="Times New Roman" w:hAnsi="Times New Roman"/>
          <w:sz w:val="28"/>
          <w:szCs w:val="28"/>
        </w:rPr>
        <w:t>Минерально-сырьевые ресурсы</w:t>
      </w:r>
      <w:bookmarkEnd w:id="110"/>
      <w:bookmarkEnd w:id="111"/>
    </w:p>
    <w:p w14:paraId="080DEAEA" w14:textId="60D37466" w:rsidR="00E43E1E" w:rsidRPr="009678B6" w:rsidRDefault="000918D2" w:rsidP="00A134A0">
      <w:pPr>
        <w:pStyle w:val="Sf0"/>
      </w:pPr>
      <w:r w:rsidRPr="009678B6">
        <w:t>В соответствии с законодательством о недрах к полномочиям органов государственной власти субъектов Российской Федерации отнесены вопросы распоряжения участками недр местного значения, то есть участки недр, содержащие общераспространенные полезные ископаемые, подземные воды с объемом добычи не более 500 кубических метров в сутки, участки недр, используемые для строительства и эксплуатации подземных сооружений местного и регионального значения, не связанных с добычей полезных ископаемых.</w:t>
      </w:r>
    </w:p>
    <w:p w14:paraId="08CBEA98" w14:textId="53A70F5B" w:rsidR="000918D2" w:rsidRPr="009678B6" w:rsidRDefault="000918D2" w:rsidP="00A134A0">
      <w:pPr>
        <w:pStyle w:val="Sf0"/>
      </w:pPr>
      <w:r w:rsidRPr="009678B6">
        <w:rPr>
          <w:bCs/>
          <w:szCs w:val="28"/>
        </w:rPr>
        <w:t>На территории Локшин</w:t>
      </w:r>
      <w:r w:rsidRPr="009678B6">
        <w:rPr>
          <w:iCs/>
        </w:rPr>
        <w:t xml:space="preserve">ского сельсовета расположены участки </w:t>
      </w:r>
      <w:r w:rsidRPr="009678B6">
        <w:t>недр местного значения:</w:t>
      </w:r>
    </w:p>
    <w:p w14:paraId="1968541D" w14:textId="626B9621" w:rsidR="000918D2" w:rsidRPr="009678B6" w:rsidRDefault="000918D2" w:rsidP="00A134A0">
      <w:pPr>
        <w:pStyle w:val="Sf0"/>
        <w:rPr>
          <w:szCs w:val="28"/>
          <w:u w:val="single"/>
        </w:rPr>
      </w:pPr>
      <w:r w:rsidRPr="009678B6">
        <w:rPr>
          <w:u w:val="single"/>
        </w:rPr>
        <w:t>песчаник:</w:t>
      </w:r>
    </w:p>
    <w:p w14:paraId="45BB820F" w14:textId="5F9EA54A" w:rsidR="000918D2" w:rsidRPr="009678B6" w:rsidRDefault="000918D2" w:rsidP="00A134A0">
      <w:pPr>
        <w:pStyle w:val="Sf0"/>
        <w:rPr>
          <w:szCs w:val="28"/>
        </w:rPr>
      </w:pPr>
      <w:r w:rsidRPr="009678B6">
        <w:t>- месторождение Ашпанское, расположенное в 24 км от г. Ужура, в 3.5 км к северо-востоку от с. Ашпан. Географические координаты: 55°24' с. ш., 89°35' в. д;</w:t>
      </w:r>
    </w:p>
    <w:p w14:paraId="5B23C80D" w14:textId="41758646" w:rsidR="000918D2" w:rsidRPr="009678B6" w:rsidRDefault="000918D2" w:rsidP="00A134A0">
      <w:pPr>
        <w:pStyle w:val="Sf0"/>
      </w:pPr>
      <w:r w:rsidRPr="009678B6">
        <w:rPr>
          <w:szCs w:val="28"/>
        </w:rPr>
        <w:t xml:space="preserve">- </w:t>
      </w:r>
      <w:r w:rsidRPr="009678B6">
        <w:t xml:space="preserve">месторождение Локшинское, расположенное в 1.5 км к юго-востоку от </w:t>
      </w:r>
      <w:r w:rsidR="00595647">
        <w:t>с</w:t>
      </w:r>
      <w:r w:rsidRPr="009678B6">
        <w:t>. Локшино, в 17–18 км к северо-западу от г. Ужура. Координаты: 55°28' с. ш., 89°43' в. д.;</w:t>
      </w:r>
    </w:p>
    <w:p w14:paraId="7F23C919" w14:textId="63ABA088" w:rsidR="000918D2" w:rsidRPr="009678B6" w:rsidRDefault="000918D2" w:rsidP="00A134A0">
      <w:pPr>
        <w:pStyle w:val="Sf0"/>
      </w:pPr>
      <w:r w:rsidRPr="009678B6">
        <w:t xml:space="preserve">- пункт минерализации Кызыл-Кульский, расположенный в 2 км юго-восточнее </w:t>
      </w:r>
      <w:r w:rsidR="00AA0F50">
        <w:t>д</w:t>
      </w:r>
      <w:r w:rsidRPr="009678B6">
        <w:t>. Красное Озеро. Географические координаты: 55°19' с. ш., 89°38' в. д.;</w:t>
      </w:r>
    </w:p>
    <w:p w14:paraId="59AC8158" w14:textId="3E6073D0" w:rsidR="000918D2" w:rsidRPr="009678B6" w:rsidRDefault="000918D2" w:rsidP="00A134A0">
      <w:pPr>
        <w:pStyle w:val="Sf0"/>
      </w:pPr>
      <w:r w:rsidRPr="009678B6">
        <w:t xml:space="preserve">- пункт минерализации Красноозерский, расположенный в 2.0 км северо-восточнее </w:t>
      </w:r>
      <w:r w:rsidR="00AA0F50">
        <w:t>д</w:t>
      </w:r>
      <w:r w:rsidRPr="009678B6">
        <w:t>. Красное Озеро. Координаты: 55°21' с. ш., 89°37' в. д.;</w:t>
      </w:r>
    </w:p>
    <w:p w14:paraId="43618B34" w14:textId="64B5EBD6" w:rsidR="000918D2" w:rsidRPr="009678B6" w:rsidRDefault="000918D2" w:rsidP="00A134A0">
      <w:pPr>
        <w:pStyle w:val="Sf0"/>
      </w:pPr>
      <w:r w:rsidRPr="009678B6">
        <w:t>- пункт минерализации Баитский, расположенный в 3.0 км юго-восточнее дер. Баит. Координаты: 55°24' с. ш., 89°39' в. д.;</w:t>
      </w:r>
    </w:p>
    <w:p w14:paraId="7DA8CF98" w14:textId="0A907B83" w:rsidR="000918D2" w:rsidRPr="009678B6" w:rsidRDefault="000918D2" w:rsidP="00A134A0">
      <w:pPr>
        <w:pStyle w:val="Sf0"/>
        <w:rPr>
          <w:u w:val="single"/>
        </w:rPr>
      </w:pPr>
      <w:r w:rsidRPr="009678B6">
        <w:rPr>
          <w:u w:val="single"/>
        </w:rPr>
        <w:t>глины и суглинки кирпичные, черепичные:</w:t>
      </w:r>
    </w:p>
    <w:p w14:paraId="6FBA4371" w14:textId="347C3E5C" w:rsidR="000918D2" w:rsidRPr="009678B6" w:rsidRDefault="000918D2" w:rsidP="00A134A0">
      <w:pPr>
        <w:pStyle w:val="Sf0"/>
      </w:pPr>
      <w:r w:rsidRPr="009678B6">
        <w:t>- пункт минерализации Баитский, расположенный в 4.0 км на юг от д. Баит, в 15 км северо-западнее г. Ужура, на левом берегу р. Ба</w:t>
      </w:r>
      <w:r w:rsidR="00EE58B1" w:rsidRPr="009678B6">
        <w:t>и</w:t>
      </w:r>
      <w:r w:rsidRPr="009678B6">
        <w:t>т. Координаты: 55°23' с. ш., 89°39' в. д.;</w:t>
      </w:r>
    </w:p>
    <w:p w14:paraId="5562455A" w14:textId="77777777" w:rsidR="000918D2" w:rsidRPr="009678B6" w:rsidRDefault="000918D2" w:rsidP="00A134A0">
      <w:pPr>
        <w:pStyle w:val="Sf0"/>
        <w:rPr>
          <w:u w:val="single"/>
        </w:rPr>
      </w:pPr>
      <w:r w:rsidRPr="009678B6">
        <w:rPr>
          <w:u w:val="single"/>
        </w:rPr>
        <w:t xml:space="preserve">известняк строительный: </w:t>
      </w:r>
    </w:p>
    <w:p w14:paraId="1E774ADC" w14:textId="0DAFCE3B" w:rsidR="000918D2" w:rsidRPr="009678B6" w:rsidRDefault="000918D2" w:rsidP="00A134A0">
      <w:pPr>
        <w:pStyle w:val="Sf0"/>
      </w:pPr>
      <w:r w:rsidRPr="009678B6">
        <w:t xml:space="preserve">- проявление Локшинское, расположенное в 25 км к северу от г. Ужура и в 1 км юго-восточнее </w:t>
      </w:r>
      <w:r w:rsidR="00595647">
        <w:t>с</w:t>
      </w:r>
      <w:r w:rsidRPr="009678B6">
        <w:t>. Локшино, в правом береговом склоне р. Ужур, в 2</w:t>
      </w:r>
      <w:r w:rsidR="00214C94" w:rsidRPr="009678B6">
        <w:t>,</w:t>
      </w:r>
      <w:r w:rsidRPr="009678B6">
        <w:t xml:space="preserve">6 км от впадения р. Баит в р. Ужур. Координаты: 55°28' с. ш., 89°44' в. д.; </w:t>
      </w:r>
    </w:p>
    <w:p w14:paraId="5F4616A4" w14:textId="6FBF3EDE" w:rsidR="000918D2" w:rsidRPr="009678B6" w:rsidRDefault="000918D2" w:rsidP="00A134A0">
      <w:pPr>
        <w:pStyle w:val="Sf0"/>
        <w:rPr>
          <w:szCs w:val="28"/>
        </w:rPr>
      </w:pPr>
      <w:r w:rsidRPr="009678B6">
        <w:t xml:space="preserve">- пункт минерализации Баитский, расположенный в 1 км на юго-запад от д. Баит. Координаты: 55°26' с. ш., 89°37' в. д.; пункт минерализации Локшинский 1, расположенный в 0.5 км юго-восточнее </w:t>
      </w:r>
      <w:r w:rsidR="00595647">
        <w:t>с</w:t>
      </w:r>
      <w:r w:rsidRPr="009678B6">
        <w:t>. Локшино. Координаты: 55°27' с. ш., 89543' в. д.;</w:t>
      </w:r>
    </w:p>
    <w:p w14:paraId="289FE398" w14:textId="77777777" w:rsidR="000918D2" w:rsidRPr="009678B6" w:rsidRDefault="000918D2" w:rsidP="00A134A0">
      <w:pPr>
        <w:pStyle w:val="Sf0"/>
      </w:pPr>
      <w:r w:rsidRPr="009678B6">
        <w:rPr>
          <w:u w:val="single"/>
        </w:rPr>
        <w:t>свинец, цинк</w:t>
      </w:r>
      <w:r w:rsidRPr="009678B6">
        <w:t xml:space="preserve">: </w:t>
      </w:r>
    </w:p>
    <w:p w14:paraId="1FDAEE46" w14:textId="4DAFC4BB" w:rsidR="000918D2" w:rsidRPr="009678B6" w:rsidRDefault="000918D2" w:rsidP="00A134A0">
      <w:pPr>
        <w:pStyle w:val="Sf0"/>
      </w:pPr>
      <w:r w:rsidRPr="009678B6">
        <w:t xml:space="preserve">- пункт минерализации Локшинский </w:t>
      </w:r>
      <w:r w:rsidRPr="009678B6">
        <w:rPr>
          <w:lang w:val="en-US"/>
        </w:rPr>
        <w:t>I</w:t>
      </w:r>
      <w:r w:rsidRPr="009678B6">
        <w:t>, расположенный в 2</w:t>
      </w:r>
      <w:r w:rsidR="00214C94" w:rsidRPr="009678B6">
        <w:t>,</w:t>
      </w:r>
      <w:r w:rsidRPr="009678B6">
        <w:t>5 км южнее с. Локшино. Координаты:</w:t>
      </w:r>
      <w:r w:rsidR="00214C94" w:rsidRPr="009678B6">
        <w:t xml:space="preserve"> </w:t>
      </w:r>
      <w:r w:rsidRPr="009678B6">
        <w:t xml:space="preserve">55°27' с. ш., 89541" в. д.; </w:t>
      </w:r>
    </w:p>
    <w:p w14:paraId="06BDF04E" w14:textId="3887ED26" w:rsidR="000918D2" w:rsidRPr="009678B6" w:rsidRDefault="000918D2" w:rsidP="00A134A0">
      <w:pPr>
        <w:pStyle w:val="Sf0"/>
      </w:pPr>
      <w:r w:rsidRPr="009678B6">
        <w:t xml:space="preserve">- пункт минерализации Локшинский </w:t>
      </w:r>
      <w:r w:rsidRPr="009678B6">
        <w:rPr>
          <w:lang w:val="en-US"/>
        </w:rPr>
        <w:t>II</w:t>
      </w:r>
      <w:r w:rsidRPr="009678B6">
        <w:t>, расположенный в 0,5 км севернее д. Баит. Координаты: 55°26' с. ш., 89°38' в. д.; щебень, дресва</w:t>
      </w:r>
      <w:r w:rsidR="00C83FDD" w:rsidRPr="009678B6">
        <w:t>;</w:t>
      </w:r>
    </w:p>
    <w:p w14:paraId="6BC48732" w14:textId="081069CF" w:rsidR="000918D2" w:rsidRPr="009678B6" w:rsidRDefault="000918D2" w:rsidP="00A134A0">
      <w:pPr>
        <w:pStyle w:val="Sf0"/>
      </w:pPr>
      <w:r w:rsidRPr="009678B6">
        <w:t>- пункт минерализации Южно-Локшинский, расположенный в 2</w:t>
      </w:r>
      <w:r w:rsidR="00214C94" w:rsidRPr="009678B6">
        <w:t>,</w:t>
      </w:r>
      <w:r w:rsidRPr="009678B6">
        <w:t xml:space="preserve">0 км юго-западнее </w:t>
      </w:r>
      <w:r w:rsidR="00595647">
        <w:t>с</w:t>
      </w:r>
      <w:r w:rsidRPr="009678B6">
        <w:t>. Локшино. Координаты: 55°26'57" с. ш., 89°39'51" в. д.;</w:t>
      </w:r>
    </w:p>
    <w:p w14:paraId="14D14A53" w14:textId="77777777" w:rsidR="000918D2" w:rsidRPr="009678B6" w:rsidRDefault="000918D2" w:rsidP="00A134A0">
      <w:pPr>
        <w:pStyle w:val="Sf0"/>
        <w:rPr>
          <w:u w:val="single"/>
        </w:rPr>
      </w:pPr>
      <w:r w:rsidRPr="009678B6">
        <w:rPr>
          <w:u w:val="single"/>
        </w:rPr>
        <w:lastRenderedPageBreak/>
        <w:t xml:space="preserve">уран: </w:t>
      </w:r>
    </w:p>
    <w:p w14:paraId="350C4443" w14:textId="77777777" w:rsidR="000918D2" w:rsidRPr="009678B6" w:rsidRDefault="000918D2" w:rsidP="00A134A0">
      <w:pPr>
        <w:pStyle w:val="Sf0"/>
      </w:pPr>
      <w:r w:rsidRPr="009678B6">
        <w:t xml:space="preserve">- проявление Локшинское, расположенное в 2 км восточнее с. Локшино. Координаты: 55°29' с. ш., 89°43' в. д.; </w:t>
      </w:r>
    </w:p>
    <w:p w14:paraId="484017D3" w14:textId="77777777" w:rsidR="000918D2" w:rsidRPr="009678B6" w:rsidRDefault="000918D2" w:rsidP="00A134A0">
      <w:pPr>
        <w:pStyle w:val="Sf0"/>
        <w:rPr>
          <w:u w:val="single"/>
        </w:rPr>
      </w:pPr>
      <w:r w:rsidRPr="009678B6">
        <w:rPr>
          <w:u w:val="single"/>
        </w:rPr>
        <w:t xml:space="preserve">торф: </w:t>
      </w:r>
    </w:p>
    <w:p w14:paraId="5AAC8B6B" w14:textId="66C311DC" w:rsidR="000918D2" w:rsidRPr="009678B6" w:rsidRDefault="000918D2" w:rsidP="00A134A0">
      <w:pPr>
        <w:pStyle w:val="Sf0"/>
      </w:pPr>
      <w:r w:rsidRPr="009678B6">
        <w:t>- проявление Можарское, расположенное в 19 км на северо-запад от г. Ужура, в 0</w:t>
      </w:r>
      <w:r w:rsidR="00214C94" w:rsidRPr="009678B6">
        <w:t>,</w:t>
      </w:r>
      <w:r w:rsidRPr="009678B6">
        <w:t xml:space="preserve">5 км южнее </w:t>
      </w:r>
      <w:r w:rsidR="00C4368E">
        <w:t>д</w:t>
      </w:r>
      <w:r w:rsidRPr="009678B6">
        <w:t>. Корнилово и в 0</w:t>
      </w:r>
      <w:r w:rsidR="00214C94" w:rsidRPr="009678B6">
        <w:t>,</w:t>
      </w:r>
      <w:r w:rsidRPr="009678B6">
        <w:t>5 км на северо-восток от с. Можары, в пойме рек Ужур, Можарка и Сереж. Координаты: 55931'с, ш., 89°38' в. д</w:t>
      </w:r>
      <w:r w:rsidR="00C83FDD" w:rsidRPr="009678B6">
        <w:t>;</w:t>
      </w:r>
      <w:r w:rsidRPr="009678B6">
        <w:t xml:space="preserve"> </w:t>
      </w:r>
    </w:p>
    <w:p w14:paraId="57E5D7CE" w14:textId="21AC36E7" w:rsidR="000918D2" w:rsidRPr="009678B6" w:rsidRDefault="000918D2" w:rsidP="00A134A0">
      <w:pPr>
        <w:pStyle w:val="Sf0"/>
        <w:rPr>
          <w:szCs w:val="28"/>
        </w:rPr>
      </w:pPr>
      <w:r w:rsidRPr="009678B6">
        <w:t>- проявление Корниловское, расположенное в 27 км на северо-запад от г. Ужура, в 15 км на запад от ж.-д. ст. Крутояр, в 0</w:t>
      </w:r>
      <w:r w:rsidR="00214C94" w:rsidRPr="009678B6">
        <w:t>,</w:t>
      </w:r>
      <w:r w:rsidRPr="009678B6">
        <w:t xml:space="preserve">5 км на восток от </w:t>
      </w:r>
      <w:r w:rsidR="00C4368E">
        <w:t>д</w:t>
      </w:r>
      <w:r w:rsidRPr="009678B6">
        <w:t>. Корнилово. Координаты: 55934' с. ш, 89°40' в. д.</w:t>
      </w:r>
    </w:p>
    <w:p w14:paraId="51A626F4" w14:textId="422D6342" w:rsidR="002B4B95" w:rsidRPr="009678B6" w:rsidRDefault="00F76CB5" w:rsidP="00A134A0">
      <w:pPr>
        <w:pStyle w:val="Sf0"/>
      </w:pPr>
      <w:r w:rsidRPr="009678B6">
        <w:t xml:space="preserve">В </w:t>
      </w:r>
      <w:r w:rsidR="002B4B95" w:rsidRPr="009678B6">
        <w:t xml:space="preserve">соответствии со статьей 25 Закона Российской Федерации от 21.02.1992 </w:t>
      </w:r>
      <w:r w:rsidR="00214C94" w:rsidRPr="009678B6">
        <w:t xml:space="preserve">г. </w:t>
      </w:r>
      <w:r w:rsidR="002B4B95" w:rsidRPr="009678B6">
        <w:t xml:space="preserve">№ 2395-1 «О недрах» проектирование и строительство населенных пунктов, промышленных комплексов и других хозяйственных объектов разрешаются только после получения в установленном порядке заключения Федерального — агентства по недропользованию или его территориального органа об отсутствии полезных ископаемых в недрах под участком предстоящей застройки. </w:t>
      </w:r>
    </w:p>
    <w:p w14:paraId="123C5294" w14:textId="77777777" w:rsidR="002B4B95" w:rsidRPr="009678B6" w:rsidRDefault="002B4B95" w:rsidP="00A134A0">
      <w:pPr>
        <w:pStyle w:val="Sf0"/>
      </w:pPr>
      <w:r w:rsidRPr="009678B6">
        <w:t xml:space="preserve">Застройка площадей залегания полезных ископаемых, а также размещение в местах их залегания подземных сооружений допускается на основании разрешения Федерального агентства по недропользованию или его территориального органа. </w:t>
      </w:r>
    </w:p>
    <w:p w14:paraId="4B52DD3F" w14:textId="4C44E968" w:rsidR="002B4B95" w:rsidRPr="009678B6" w:rsidRDefault="002B4B95" w:rsidP="00A134A0">
      <w:pPr>
        <w:pStyle w:val="Sf0"/>
      </w:pPr>
      <w:r w:rsidRPr="009678B6">
        <w:t>Выдача таких заключений о наличии/отсутствии месторождений полезных ископаемых в недрах под участком предстоящей застройки и разрешений на застройку площадей залегания полезных ископаемых предоставляет Департамент по недропользованию по — Центрально-Сибирскому округу в соответствии с административным регламентом предоставления государственной услуги по выдаче заключений об отсутствии полезных ископаемых в недрах под участком предстоящей застройки и разрешений на застройку земельных участков, которые расположены за границами населенных пунктов и находятся на площадях залегания полезных ископаемых, а также на размещение за границами населенных пунктов в местах залегания полезных ископаемых подземных сооружений в пределах горного отвода, утвержден приказом Федерального агентством по недропользованию от 22.04.2020 г. № 161.</w:t>
      </w:r>
    </w:p>
    <w:p w14:paraId="71238F36" w14:textId="77777777" w:rsidR="002B4B95" w:rsidRPr="009678B6" w:rsidRDefault="002B4B95" w:rsidP="00A134A0">
      <w:pPr>
        <w:pStyle w:val="Sf0"/>
      </w:pPr>
    </w:p>
    <w:p w14:paraId="7E250603" w14:textId="46C79172" w:rsidR="000918D2" w:rsidRPr="009678B6" w:rsidRDefault="00585AA9" w:rsidP="00A134A0">
      <w:pPr>
        <w:pStyle w:val="Sf0"/>
        <w:rPr>
          <w:szCs w:val="28"/>
        </w:rPr>
      </w:pPr>
      <w:r w:rsidRPr="009678B6">
        <w:t xml:space="preserve">Дополнительно сообщаем, что на официальном сайте министерства размещены: - перечень участков недр местного значения, содержащих общераспространенные полезные ископаемые, по Красноярскому краю, утвержденный приказом министерства природных ресурсов и экологии Красноярского края от 24.09.2013 № 259-од и перечень участков недр местного значения, содержащих общераспространенные полезные ископаемые, по Красноярскому краю, утвержденный распоряжением Правительства Красноярского края от 20.02.2013 № 130-р (в разделе «Направление деятельности» / «Лицензии на право пользования участками недр местного значениях по — адресу: Ь&amp;р://трг.КтзКэа{е.га/разе7036/разе13574); - реестр действующих лицензий на право пользования участками недр местного значения на территории Красноярского края размещен на официальном сайте министерства В разделе «Направление </w:t>
      </w:r>
      <w:r w:rsidRPr="009678B6">
        <w:lastRenderedPageBreak/>
        <w:t>деятельности» / «Недропользование» по адресу: Бир://тарг.КтзК${ае.ги/расе7036/разе7039/разе14105.</w:t>
      </w:r>
    </w:p>
    <w:p w14:paraId="77C6FFE3" w14:textId="77777777" w:rsidR="00E43E1E" w:rsidRPr="009678B6" w:rsidRDefault="00E43E1E" w:rsidP="00D972BF">
      <w:pPr>
        <w:pStyle w:val="Sf0"/>
      </w:pPr>
    </w:p>
    <w:p w14:paraId="0C19EEED" w14:textId="77777777" w:rsidR="004F6ECE" w:rsidRPr="009678B6" w:rsidRDefault="004F6ECE" w:rsidP="004F6ECE">
      <w:pPr>
        <w:pStyle w:val="Sf0"/>
      </w:pPr>
    </w:p>
    <w:p w14:paraId="59EFA10F" w14:textId="1004FB47" w:rsidR="004F6ECE" w:rsidRPr="009678B6" w:rsidRDefault="004F6ECE" w:rsidP="00960CB7">
      <w:pPr>
        <w:pStyle w:val="30"/>
        <w:numPr>
          <w:ilvl w:val="2"/>
          <w:numId w:val="93"/>
        </w:numPr>
        <w:tabs>
          <w:tab w:val="left" w:pos="1276"/>
        </w:tabs>
        <w:spacing w:before="120"/>
        <w:ind w:left="0" w:firstLine="680"/>
        <w:jc w:val="both"/>
        <w:rPr>
          <w:rFonts w:ascii="Times New Roman" w:hAnsi="Times New Roman"/>
          <w:sz w:val="28"/>
          <w:szCs w:val="28"/>
        </w:rPr>
      </w:pPr>
      <w:bookmarkStart w:id="112" w:name="_Toc201843216"/>
      <w:r w:rsidRPr="009678B6">
        <w:rPr>
          <w:rFonts w:ascii="Times New Roman" w:hAnsi="Times New Roman"/>
          <w:sz w:val="28"/>
          <w:szCs w:val="28"/>
          <w:lang w:val="ru-RU"/>
        </w:rPr>
        <w:t>Охотничьи хозяйства</w:t>
      </w:r>
      <w:bookmarkEnd w:id="112"/>
    </w:p>
    <w:p w14:paraId="2C2BDEAE" w14:textId="2DEBC272" w:rsidR="00E43E1E" w:rsidRPr="009678B6" w:rsidRDefault="004F6ECE" w:rsidP="00D972BF">
      <w:pPr>
        <w:pStyle w:val="Sf0"/>
      </w:pPr>
      <w:bookmarkStart w:id="113" w:name="_Hlk148694173"/>
      <w:r w:rsidRPr="009678B6">
        <w:t>В границах Локшинского сельсовета деятельность в сфере ведения охотничьего хозяйства осуществляют Региональная общественная организация «Красноярское краевое общество охотников и рыболовов», Местная общественная организация «Общество охотников и рыболовов по Ужурскому району».</w:t>
      </w:r>
      <w:bookmarkEnd w:id="113"/>
    </w:p>
    <w:p w14:paraId="41A7945C" w14:textId="77777777" w:rsidR="00646DEA" w:rsidRPr="009678B6" w:rsidRDefault="00646DEA" w:rsidP="00646DEA">
      <w:pPr>
        <w:shd w:val="clear" w:color="auto" w:fill="FFFFFF"/>
        <w:suppressAutoHyphens/>
        <w:spacing w:after="0" w:line="240" w:lineRule="auto"/>
        <w:ind w:firstLine="708"/>
        <w:jc w:val="both"/>
        <w:rPr>
          <w:rFonts w:ascii="Times New Roman" w:eastAsia="Times New Roman" w:hAnsi="Times New Roman"/>
          <w:sz w:val="28"/>
          <w:szCs w:val="24"/>
          <w:lang w:eastAsia="ru-RU"/>
        </w:rPr>
      </w:pPr>
      <w:r w:rsidRPr="009678B6">
        <w:rPr>
          <w:rFonts w:ascii="Times New Roman" w:eastAsia="Times New Roman" w:hAnsi="Times New Roman"/>
          <w:sz w:val="28"/>
          <w:szCs w:val="24"/>
          <w:lang w:eastAsia="ru-RU"/>
        </w:rPr>
        <w:t>В охотничьих угодьях проводятся следующие виды биотехнических мероприятий:</w:t>
      </w:r>
    </w:p>
    <w:p w14:paraId="54F3561A" w14:textId="2DF89CCE" w:rsidR="00646DEA" w:rsidRPr="009678B6" w:rsidRDefault="00646DEA" w:rsidP="00646DEA">
      <w:pPr>
        <w:shd w:val="clear" w:color="auto" w:fill="FFFFFF"/>
        <w:suppressAutoHyphens/>
        <w:spacing w:after="0" w:line="240" w:lineRule="auto"/>
        <w:ind w:firstLine="708"/>
        <w:jc w:val="both"/>
        <w:rPr>
          <w:rFonts w:ascii="Times New Roman" w:eastAsia="Times New Roman" w:hAnsi="Times New Roman"/>
          <w:sz w:val="28"/>
          <w:szCs w:val="24"/>
          <w:lang w:eastAsia="ru-RU"/>
        </w:rPr>
      </w:pPr>
      <w:r w:rsidRPr="009678B6">
        <w:rPr>
          <w:rFonts w:ascii="Times New Roman" w:eastAsia="Times New Roman" w:hAnsi="Times New Roman"/>
          <w:sz w:val="28"/>
          <w:szCs w:val="24"/>
          <w:lang w:eastAsia="ru-RU"/>
        </w:rPr>
        <w:t>- предотвращение гибели охотничьих ресурсов;</w:t>
      </w:r>
    </w:p>
    <w:p w14:paraId="163B04A1" w14:textId="446E7863" w:rsidR="00646DEA" w:rsidRPr="009678B6" w:rsidRDefault="00646DEA" w:rsidP="00646DEA">
      <w:pPr>
        <w:shd w:val="clear" w:color="auto" w:fill="FFFFFF"/>
        <w:suppressAutoHyphens/>
        <w:spacing w:after="0" w:line="240" w:lineRule="auto"/>
        <w:ind w:firstLine="708"/>
        <w:jc w:val="both"/>
        <w:rPr>
          <w:rFonts w:ascii="Times New Roman" w:eastAsia="Times New Roman" w:hAnsi="Times New Roman"/>
          <w:sz w:val="28"/>
          <w:szCs w:val="24"/>
          <w:lang w:eastAsia="ru-RU"/>
        </w:rPr>
      </w:pPr>
      <w:r w:rsidRPr="009678B6">
        <w:rPr>
          <w:rFonts w:ascii="Times New Roman" w:eastAsia="Times New Roman" w:hAnsi="Times New Roman"/>
          <w:sz w:val="28"/>
          <w:szCs w:val="24"/>
          <w:lang w:eastAsia="ru-RU"/>
        </w:rPr>
        <w:t>- подкормка охотничьих ресурсов и улучшение кормовых условий среды их обитания;</w:t>
      </w:r>
    </w:p>
    <w:p w14:paraId="712D5E84" w14:textId="5EC27B73" w:rsidR="00646DEA" w:rsidRPr="009678B6" w:rsidRDefault="00646DEA" w:rsidP="00646DEA">
      <w:pPr>
        <w:shd w:val="clear" w:color="auto" w:fill="FFFFFF"/>
        <w:suppressAutoHyphens/>
        <w:spacing w:after="0" w:line="240" w:lineRule="auto"/>
        <w:ind w:firstLine="708"/>
        <w:jc w:val="both"/>
        <w:rPr>
          <w:rFonts w:ascii="Times New Roman" w:eastAsia="Times New Roman" w:hAnsi="Times New Roman"/>
          <w:sz w:val="28"/>
          <w:szCs w:val="24"/>
          <w:lang w:eastAsia="ru-RU"/>
        </w:rPr>
      </w:pPr>
      <w:r w:rsidRPr="009678B6">
        <w:rPr>
          <w:rFonts w:ascii="Times New Roman" w:eastAsia="Times New Roman" w:hAnsi="Times New Roman"/>
          <w:sz w:val="28"/>
          <w:szCs w:val="24"/>
          <w:lang w:eastAsia="ru-RU"/>
        </w:rPr>
        <w:t>- мелиорация охотничьих угодий, улучшение условий защиты</w:t>
      </w:r>
      <w:r w:rsidRPr="009678B6">
        <w:rPr>
          <w:rFonts w:ascii="Times New Roman" w:eastAsia="Times New Roman" w:hAnsi="Times New Roman"/>
          <w:sz w:val="28"/>
          <w:szCs w:val="24"/>
          <w:lang w:eastAsia="ru-RU"/>
        </w:rPr>
        <w:br/>
        <w:t xml:space="preserve"> и естественного воспроизводства охотничьих ресурсов;</w:t>
      </w:r>
    </w:p>
    <w:p w14:paraId="748FD979" w14:textId="2FB1308B" w:rsidR="00646DEA" w:rsidRPr="009678B6" w:rsidRDefault="00646DEA" w:rsidP="00646DEA">
      <w:pPr>
        <w:shd w:val="clear" w:color="auto" w:fill="FFFFFF"/>
        <w:suppressAutoHyphens/>
        <w:spacing w:after="0" w:line="240" w:lineRule="auto"/>
        <w:ind w:firstLine="708"/>
        <w:jc w:val="both"/>
        <w:rPr>
          <w:rFonts w:ascii="Times New Roman" w:eastAsia="Times New Roman" w:hAnsi="Times New Roman"/>
          <w:sz w:val="28"/>
          <w:szCs w:val="24"/>
          <w:lang w:eastAsia="ru-RU"/>
        </w:rPr>
      </w:pPr>
      <w:r w:rsidRPr="009678B6">
        <w:rPr>
          <w:rFonts w:ascii="Times New Roman" w:eastAsia="Times New Roman" w:hAnsi="Times New Roman"/>
          <w:sz w:val="28"/>
          <w:szCs w:val="24"/>
          <w:lang w:eastAsia="ru-RU"/>
        </w:rPr>
        <w:t>- расселение охотничьих ресурсов;</w:t>
      </w:r>
    </w:p>
    <w:p w14:paraId="4D96E9F9" w14:textId="04BC28D4" w:rsidR="00646DEA" w:rsidRPr="009678B6" w:rsidRDefault="00646DEA" w:rsidP="00646DEA">
      <w:pPr>
        <w:shd w:val="clear" w:color="auto" w:fill="FFFFFF"/>
        <w:suppressAutoHyphens/>
        <w:spacing w:after="0" w:line="240" w:lineRule="auto"/>
        <w:ind w:firstLine="708"/>
        <w:jc w:val="both"/>
        <w:rPr>
          <w:rFonts w:ascii="Times New Roman" w:eastAsia="Times New Roman" w:hAnsi="Times New Roman"/>
          <w:sz w:val="28"/>
          <w:szCs w:val="24"/>
          <w:lang w:eastAsia="ru-RU"/>
        </w:rPr>
      </w:pPr>
      <w:r w:rsidRPr="009678B6">
        <w:rPr>
          <w:rFonts w:ascii="Times New Roman" w:eastAsia="Times New Roman" w:hAnsi="Times New Roman"/>
          <w:sz w:val="28"/>
          <w:szCs w:val="24"/>
          <w:lang w:eastAsia="ru-RU"/>
        </w:rPr>
        <w:t xml:space="preserve">- селекционная работа по формированию определенных половой </w:t>
      </w:r>
      <w:r w:rsidRPr="009678B6">
        <w:rPr>
          <w:rFonts w:ascii="Times New Roman" w:eastAsia="Times New Roman" w:hAnsi="Times New Roman"/>
          <w:sz w:val="28"/>
          <w:szCs w:val="24"/>
          <w:lang w:eastAsia="ru-RU"/>
        </w:rPr>
        <w:br/>
        <w:t>и возрастной структуры популяций охотничьих ресурсов, а также параметров их экстерьера;</w:t>
      </w:r>
    </w:p>
    <w:p w14:paraId="319AC867" w14:textId="0E0FCB4D" w:rsidR="00646DEA" w:rsidRPr="009678B6" w:rsidRDefault="00646DEA" w:rsidP="00646DEA">
      <w:pPr>
        <w:shd w:val="clear" w:color="auto" w:fill="FFFFFF"/>
        <w:suppressAutoHyphens/>
        <w:spacing w:after="0" w:line="240" w:lineRule="auto"/>
        <w:ind w:firstLine="708"/>
        <w:jc w:val="both"/>
        <w:rPr>
          <w:rFonts w:ascii="Times New Roman" w:eastAsia="Times New Roman" w:hAnsi="Times New Roman"/>
          <w:sz w:val="28"/>
          <w:szCs w:val="24"/>
          <w:lang w:eastAsia="ru-RU"/>
        </w:rPr>
      </w:pPr>
      <w:r w:rsidRPr="009678B6">
        <w:rPr>
          <w:rFonts w:ascii="Times New Roman" w:eastAsia="Times New Roman" w:hAnsi="Times New Roman"/>
          <w:sz w:val="28"/>
          <w:szCs w:val="24"/>
          <w:lang w:eastAsia="ru-RU"/>
        </w:rPr>
        <w:t>- предотвращение болезней охотничьих ресурсов.</w:t>
      </w:r>
    </w:p>
    <w:p w14:paraId="1A06F42F" w14:textId="77777777" w:rsidR="00646DEA" w:rsidRPr="009678B6" w:rsidRDefault="00646DEA" w:rsidP="00646DEA">
      <w:pPr>
        <w:shd w:val="clear" w:color="auto" w:fill="FFFFFF"/>
        <w:suppressAutoHyphens/>
        <w:spacing w:after="0" w:line="240" w:lineRule="auto"/>
        <w:ind w:firstLine="708"/>
        <w:jc w:val="both"/>
        <w:rPr>
          <w:rFonts w:ascii="Times New Roman" w:eastAsia="Times New Roman" w:hAnsi="Times New Roman"/>
          <w:sz w:val="28"/>
          <w:szCs w:val="24"/>
          <w:lang w:eastAsia="ru-RU"/>
        </w:rPr>
      </w:pPr>
      <w:r w:rsidRPr="009678B6">
        <w:rPr>
          <w:rFonts w:ascii="Times New Roman" w:eastAsia="Times New Roman" w:hAnsi="Times New Roman"/>
          <w:sz w:val="28"/>
          <w:szCs w:val="24"/>
          <w:lang w:eastAsia="ru-RU"/>
        </w:rPr>
        <w:t>Проведение биотехнических мероприятий в закрепленных охотничьих угодьях обеспечивается юридическими лицами и индивидуальными предпринимателями, заключившими охотхозяйственные соглашения.</w:t>
      </w:r>
    </w:p>
    <w:p w14:paraId="6F241D34" w14:textId="0EF704EB" w:rsidR="004F6ECE" w:rsidRPr="009678B6" w:rsidRDefault="00646DEA" w:rsidP="00646DEA">
      <w:pPr>
        <w:pStyle w:val="Sf0"/>
      </w:pPr>
      <w:r w:rsidRPr="009678B6">
        <w:t xml:space="preserve">Проведение биотехнических мероприятий осуществляется ежегодно, </w:t>
      </w:r>
      <w:r w:rsidRPr="009678B6">
        <w:br/>
        <w:t>в объеме и составе, определяется документом внутрихозяйственного охотустройства.</w:t>
      </w:r>
    </w:p>
    <w:p w14:paraId="13D518E3" w14:textId="77777777" w:rsidR="004F6ECE" w:rsidRPr="009678B6" w:rsidRDefault="004F6ECE" w:rsidP="00D972BF">
      <w:pPr>
        <w:pStyle w:val="Sf0"/>
      </w:pPr>
    </w:p>
    <w:p w14:paraId="5131B11B" w14:textId="42851C54" w:rsidR="006D4FF4" w:rsidRPr="009678B6" w:rsidRDefault="006D4FF4" w:rsidP="00960CB7">
      <w:pPr>
        <w:pStyle w:val="30"/>
        <w:numPr>
          <w:ilvl w:val="2"/>
          <w:numId w:val="93"/>
        </w:numPr>
        <w:tabs>
          <w:tab w:val="left" w:pos="1276"/>
        </w:tabs>
        <w:spacing w:before="120"/>
        <w:ind w:left="567" w:firstLine="0"/>
        <w:jc w:val="both"/>
        <w:rPr>
          <w:rFonts w:ascii="Times New Roman" w:hAnsi="Times New Roman"/>
          <w:sz w:val="28"/>
          <w:szCs w:val="28"/>
        </w:rPr>
      </w:pPr>
      <w:bookmarkStart w:id="114" w:name="_Toc201843217"/>
      <w:r w:rsidRPr="009678B6">
        <w:rPr>
          <w:rFonts w:ascii="Times New Roman" w:hAnsi="Times New Roman"/>
          <w:sz w:val="28"/>
          <w:szCs w:val="28"/>
          <w:lang w:val="ru-RU"/>
        </w:rPr>
        <w:t xml:space="preserve">Лесные </w:t>
      </w:r>
      <w:r w:rsidRPr="009678B6">
        <w:rPr>
          <w:rFonts w:ascii="Times New Roman" w:hAnsi="Times New Roman"/>
          <w:sz w:val="28"/>
          <w:szCs w:val="28"/>
        </w:rPr>
        <w:t>ресурсы</w:t>
      </w:r>
      <w:bookmarkEnd w:id="114"/>
    </w:p>
    <w:p w14:paraId="19E28C59" w14:textId="7C94C586" w:rsidR="00496374" w:rsidRPr="009678B6" w:rsidRDefault="006D4FF4" w:rsidP="00496374">
      <w:pPr>
        <w:widowControl w:val="0"/>
        <w:spacing w:after="0" w:line="240" w:lineRule="auto"/>
        <w:ind w:firstLine="709"/>
        <w:jc w:val="both"/>
        <w:rPr>
          <w:rFonts w:ascii="Times New Roman" w:hAnsi="Times New Roman"/>
          <w:iCs/>
          <w:sz w:val="28"/>
          <w:szCs w:val="28"/>
        </w:rPr>
      </w:pPr>
      <w:bookmarkStart w:id="115" w:name="_Hlk148694214"/>
      <w:r w:rsidRPr="009678B6">
        <w:rPr>
          <w:rFonts w:ascii="Times New Roman" w:eastAsia="Times New Roman" w:hAnsi="Times New Roman"/>
          <w:bCs/>
          <w:sz w:val="28"/>
          <w:szCs w:val="28"/>
          <w:lang w:eastAsia="ru-RU"/>
        </w:rPr>
        <w:t>Локшин</w:t>
      </w:r>
      <w:r w:rsidRPr="009678B6">
        <w:rPr>
          <w:rFonts w:ascii="Times New Roman" w:hAnsi="Times New Roman"/>
          <w:bCs/>
          <w:sz w:val="28"/>
          <w:szCs w:val="28"/>
        </w:rPr>
        <w:t xml:space="preserve">ский </w:t>
      </w:r>
      <w:r w:rsidRPr="009678B6">
        <w:rPr>
          <w:rFonts w:ascii="Times New Roman" w:hAnsi="Times New Roman"/>
          <w:sz w:val="28"/>
          <w:szCs w:val="28"/>
        </w:rPr>
        <w:t xml:space="preserve">сельсовет </w:t>
      </w:r>
      <w:r w:rsidR="00211D2D" w:rsidRPr="009678B6">
        <w:rPr>
          <w:rFonts w:ascii="Times New Roman" w:hAnsi="Times New Roman"/>
          <w:sz w:val="28"/>
          <w:szCs w:val="28"/>
        </w:rPr>
        <w:t xml:space="preserve">частично </w:t>
      </w:r>
      <w:r w:rsidRPr="009678B6">
        <w:rPr>
          <w:rFonts w:ascii="Times New Roman" w:hAnsi="Times New Roman"/>
          <w:sz w:val="28"/>
          <w:szCs w:val="28"/>
        </w:rPr>
        <w:t>расположен</w:t>
      </w:r>
      <w:r w:rsidR="00211D2D" w:rsidRPr="009678B6">
        <w:rPr>
          <w:rFonts w:ascii="Times New Roman" w:hAnsi="Times New Roman"/>
          <w:sz w:val="28"/>
          <w:szCs w:val="28"/>
        </w:rPr>
        <w:t xml:space="preserve"> </w:t>
      </w:r>
      <w:r w:rsidRPr="009678B6">
        <w:rPr>
          <w:rFonts w:ascii="Times New Roman" w:hAnsi="Times New Roman"/>
          <w:sz w:val="28"/>
          <w:szCs w:val="28"/>
        </w:rPr>
        <w:t>на землях лесного фонда в кварталах 1–5 совхоза «Ленинский путь» Ужурского сельского участкового лесничества Ужурского лесничества Красноярского края</w:t>
      </w:r>
      <w:r w:rsidR="00211D2D" w:rsidRPr="009678B6">
        <w:rPr>
          <w:rFonts w:ascii="Times New Roman" w:hAnsi="Times New Roman"/>
          <w:sz w:val="28"/>
          <w:szCs w:val="28"/>
        </w:rPr>
        <w:t>.</w:t>
      </w:r>
    </w:p>
    <w:p w14:paraId="0A2D674E" w14:textId="4809D149" w:rsidR="00425019" w:rsidRPr="009678B6" w:rsidRDefault="00425019" w:rsidP="00425019">
      <w:pPr>
        <w:suppressAutoHyphens/>
        <w:spacing w:after="0" w:line="240" w:lineRule="auto"/>
        <w:ind w:firstLine="709"/>
        <w:jc w:val="both"/>
        <w:rPr>
          <w:rFonts w:ascii="Times New Roman" w:hAnsi="Times New Roman"/>
          <w:sz w:val="28"/>
          <w:szCs w:val="28"/>
        </w:rPr>
      </w:pPr>
      <w:r w:rsidRPr="009678B6">
        <w:rPr>
          <w:rFonts w:ascii="Times New Roman" w:hAnsi="Times New Roman"/>
          <w:sz w:val="28"/>
          <w:szCs w:val="28"/>
        </w:rPr>
        <w:t>Площадь земель лесного фонда совхоза «Ленинский путь» составляет 4474 га.</w:t>
      </w:r>
      <w:bookmarkEnd w:id="115"/>
    </w:p>
    <w:p w14:paraId="229CB668" w14:textId="7CB901CF" w:rsidR="0025130E" w:rsidRPr="009678B6" w:rsidRDefault="00425019" w:rsidP="0025130E">
      <w:pPr>
        <w:suppressAutoHyphens/>
        <w:spacing w:after="0" w:line="240" w:lineRule="auto"/>
        <w:ind w:firstLine="709"/>
        <w:jc w:val="both"/>
        <w:rPr>
          <w:rFonts w:ascii="Times New Roman" w:hAnsi="Times New Roman"/>
          <w:sz w:val="28"/>
          <w:szCs w:val="28"/>
        </w:rPr>
      </w:pPr>
      <w:bookmarkStart w:id="116" w:name="_Hlk143537911"/>
      <w:r w:rsidRPr="009678B6">
        <w:rPr>
          <w:rFonts w:ascii="Times New Roman" w:hAnsi="Times New Roman"/>
          <w:sz w:val="28"/>
          <w:szCs w:val="28"/>
        </w:rPr>
        <w:t>Распределение лесов по целевому назначению и категориям защитных лесов по кварталам или их частям, а также основания выделения защитных, эксплуатационных и резервных лесов</w:t>
      </w:r>
      <w:bookmarkEnd w:id="116"/>
      <w:r w:rsidRPr="009678B6">
        <w:rPr>
          <w:rFonts w:ascii="Times New Roman" w:hAnsi="Times New Roman"/>
          <w:sz w:val="28"/>
          <w:szCs w:val="28"/>
        </w:rPr>
        <w:t xml:space="preserve"> приведено в таблице </w:t>
      </w:r>
      <w:r w:rsidR="00C4358A" w:rsidRPr="009678B6">
        <w:rPr>
          <w:rFonts w:ascii="Times New Roman" w:hAnsi="Times New Roman"/>
          <w:sz w:val="28"/>
          <w:szCs w:val="28"/>
        </w:rPr>
        <w:t>8</w:t>
      </w:r>
      <w:r w:rsidRPr="009678B6">
        <w:rPr>
          <w:rFonts w:ascii="Times New Roman" w:hAnsi="Times New Roman"/>
          <w:sz w:val="28"/>
          <w:szCs w:val="28"/>
        </w:rPr>
        <w:t>.</w:t>
      </w:r>
    </w:p>
    <w:p w14:paraId="5370800F" w14:textId="77777777" w:rsidR="0025130E" w:rsidRPr="009678B6" w:rsidRDefault="0025130E" w:rsidP="0025130E">
      <w:pPr>
        <w:suppressAutoHyphens/>
        <w:spacing w:after="0" w:line="240" w:lineRule="auto"/>
        <w:ind w:firstLine="709"/>
        <w:jc w:val="both"/>
        <w:rPr>
          <w:rFonts w:ascii="Times New Roman" w:hAnsi="Times New Roman"/>
          <w:sz w:val="16"/>
          <w:szCs w:val="16"/>
        </w:rPr>
      </w:pPr>
    </w:p>
    <w:p w14:paraId="1B6F8008" w14:textId="0BDFDD94" w:rsidR="006D4FF4" w:rsidRPr="009678B6" w:rsidRDefault="00425019" w:rsidP="0025130E">
      <w:pPr>
        <w:suppressAutoHyphens/>
        <w:spacing w:after="0" w:line="240" w:lineRule="auto"/>
        <w:ind w:firstLine="709"/>
        <w:jc w:val="both"/>
        <w:rPr>
          <w:rFonts w:ascii="Times New Roman" w:hAnsi="Times New Roman"/>
          <w:iCs/>
          <w:sz w:val="28"/>
          <w:szCs w:val="24"/>
        </w:rPr>
      </w:pPr>
      <w:r w:rsidRPr="009678B6">
        <w:rPr>
          <w:rFonts w:ascii="Times New Roman" w:hAnsi="Times New Roman"/>
          <w:b/>
          <w:bCs/>
          <w:iCs/>
          <w:sz w:val="28"/>
          <w:szCs w:val="24"/>
        </w:rPr>
        <w:t xml:space="preserve">Таблица </w:t>
      </w:r>
      <w:r w:rsidR="00C4358A" w:rsidRPr="009678B6">
        <w:rPr>
          <w:rFonts w:ascii="Times New Roman" w:hAnsi="Times New Roman"/>
          <w:b/>
          <w:bCs/>
          <w:iCs/>
          <w:sz w:val="28"/>
          <w:szCs w:val="24"/>
        </w:rPr>
        <w:t>8</w:t>
      </w:r>
      <w:r w:rsidRPr="009678B6">
        <w:rPr>
          <w:rFonts w:ascii="Times New Roman" w:hAnsi="Times New Roman"/>
          <w:b/>
          <w:bCs/>
          <w:iCs/>
          <w:sz w:val="28"/>
          <w:szCs w:val="24"/>
        </w:rPr>
        <w:t>.</w:t>
      </w:r>
      <w:r w:rsidRPr="009678B6">
        <w:rPr>
          <w:rFonts w:ascii="Times New Roman" w:hAnsi="Times New Roman"/>
          <w:iCs/>
          <w:sz w:val="28"/>
          <w:szCs w:val="24"/>
        </w:rPr>
        <w:t xml:space="preserve"> - </w:t>
      </w:r>
      <w:r w:rsidRPr="009678B6">
        <w:rPr>
          <w:rFonts w:ascii="Times New Roman" w:hAnsi="Times New Roman"/>
          <w:sz w:val="28"/>
          <w:szCs w:val="28"/>
        </w:rPr>
        <w:t>Распределение лесов по целевому назначению и категориям защитных лесов.</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53"/>
        <w:gridCol w:w="1909"/>
        <w:gridCol w:w="1583"/>
        <w:gridCol w:w="1066"/>
        <w:gridCol w:w="1464"/>
      </w:tblGrid>
      <w:tr w:rsidR="000E4756" w:rsidRPr="009678B6" w14:paraId="0008D050" w14:textId="77777777" w:rsidTr="0025130E">
        <w:trPr>
          <w:cantSplit/>
          <w:trHeight w:val="20"/>
        </w:trPr>
        <w:tc>
          <w:tcPr>
            <w:tcW w:w="4219" w:type="dxa"/>
            <w:shd w:val="clear" w:color="auto" w:fill="auto"/>
            <w:noWrap/>
            <w:vAlign w:val="center"/>
          </w:tcPr>
          <w:p w14:paraId="27D39D62" w14:textId="77777777" w:rsidR="00425019" w:rsidRPr="009678B6" w:rsidRDefault="00425019" w:rsidP="00425019">
            <w:pPr>
              <w:widowControl w:val="0"/>
              <w:suppressAutoHyphens/>
              <w:spacing w:after="0" w:line="240" w:lineRule="auto"/>
              <w:jc w:val="center"/>
              <w:rPr>
                <w:rFonts w:ascii="Times New Roman" w:hAnsi="Times New Roman"/>
                <w:sz w:val="24"/>
                <w:szCs w:val="24"/>
              </w:rPr>
            </w:pPr>
            <w:r w:rsidRPr="009678B6">
              <w:rPr>
                <w:rFonts w:ascii="Times New Roman" w:hAnsi="Times New Roman"/>
                <w:sz w:val="24"/>
                <w:szCs w:val="24"/>
              </w:rPr>
              <w:t>Целевое назначение лесов</w:t>
            </w:r>
          </w:p>
        </w:tc>
        <w:tc>
          <w:tcPr>
            <w:tcW w:w="1982" w:type="dxa"/>
            <w:shd w:val="clear" w:color="auto" w:fill="auto"/>
            <w:noWrap/>
            <w:vAlign w:val="center"/>
          </w:tcPr>
          <w:p w14:paraId="7C496EFF" w14:textId="18BF6B27" w:rsidR="00425019" w:rsidRPr="009678B6" w:rsidRDefault="001E0451" w:rsidP="00425019">
            <w:pPr>
              <w:widowControl w:val="0"/>
              <w:suppressAutoHyphens/>
              <w:spacing w:after="0" w:line="240" w:lineRule="auto"/>
              <w:jc w:val="center"/>
              <w:rPr>
                <w:rFonts w:ascii="Times New Roman" w:hAnsi="Times New Roman"/>
                <w:sz w:val="24"/>
                <w:szCs w:val="24"/>
              </w:rPr>
            </w:pPr>
            <w:r w:rsidRPr="009678B6">
              <w:rPr>
                <w:rFonts w:ascii="Times New Roman" w:hAnsi="Times New Roman"/>
                <w:sz w:val="24"/>
                <w:szCs w:val="24"/>
              </w:rPr>
              <w:t>Ужурское сельское у</w:t>
            </w:r>
            <w:r w:rsidR="00425019" w:rsidRPr="009678B6">
              <w:rPr>
                <w:rFonts w:ascii="Times New Roman" w:hAnsi="Times New Roman"/>
                <w:sz w:val="24"/>
                <w:szCs w:val="24"/>
              </w:rPr>
              <w:t>частковое лесничество</w:t>
            </w:r>
          </w:p>
        </w:tc>
        <w:tc>
          <w:tcPr>
            <w:tcW w:w="1642" w:type="dxa"/>
            <w:shd w:val="clear" w:color="auto" w:fill="auto"/>
            <w:noWrap/>
            <w:vAlign w:val="center"/>
          </w:tcPr>
          <w:p w14:paraId="283427E5" w14:textId="77777777" w:rsidR="00425019" w:rsidRPr="009678B6" w:rsidRDefault="00425019" w:rsidP="00425019">
            <w:pPr>
              <w:widowControl w:val="0"/>
              <w:suppressAutoHyphens/>
              <w:spacing w:after="0" w:line="240" w:lineRule="auto"/>
              <w:ind w:left="-161" w:firstLine="161"/>
              <w:jc w:val="center"/>
              <w:rPr>
                <w:rFonts w:ascii="Times New Roman" w:hAnsi="Times New Roman"/>
                <w:sz w:val="24"/>
                <w:szCs w:val="24"/>
              </w:rPr>
            </w:pPr>
            <w:r w:rsidRPr="009678B6">
              <w:rPr>
                <w:rFonts w:ascii="Times New Roman" w:hAnsi="Times New Roman"/>
                <w:sz w:val="24"/>
                <w:szCs w:val="24"/>
              </w:rPr>
              <w:t>Номера кварталов или их частей</w:t>
            </w:r>
          </w:p>
        </w:tc>
        <w:tc>
          <w:tcPr>
            <w:tcW w:w="940" w:type="dxa"/>
            <w:shd w:val="clear" w:color="auto" w:fill="auto"/>
            <w:noWrap/>
            <w:vAlign w:val="center"/>
          </w:tcPr>
          <w:p w14:paraId="73EB4E63" w14:textId="77777777" w:rsidR="00425019" w:rsidRPr="009678B6" w:rsidRDefault="00425019" w:rsidP="00425019">
            <w:pPr>
              <w:widowControl w:val="0"/>
              <w:suppressAutoHyphens/>
              <w:spacing w:after="0" w:line="240" w:lineRule="auto"/>
              <w:ind w:left="-109" w:right="-163"/>
              <w:jc w:val="center"/>
              <w:rPr>
                <w:rFonts w:ascii="Times New Roman" w:hAnsi="Times New Roman"/>
                <w:sz w:val="24"/>
                <w:szCs w:val="24"/>
              </w:rPr>
            </w:pPr>
            <w:r w:rsidRPr="009678B6">
              <w:rPr>
                <w:rFonts w:ascii="Times New Roman" w:hAnsi="Times New Roman"/>
                <w:sz w:val="24"/>
                <w:szCs w:val="24"/>
              </w:rPr>
              <w:t>Площадь, га</w:t>
            </w:r>
          </w:p>
        </w:tc>
        <w:tc>
          <w:tcPr>
            <w:tcW w:w="1518" w:type="dxa"/>
            <w:shd w:val="clear" w:color="auto" w:fill="auto"/>
            <w:noWrap/>
            <w:vAlign w:val="center"/>
          </w:tcPr>
          <w:p w14:paraId="252B0FC5" w14:textId="0D81893F" w:rsidR="00425019" w:rsidRPr="009678B6" w:rsidRDefault="00425019" w:rsidP="00425019">
            <w:pPr>
              <w:widowControl w:val="0"/>
              <w:suppressAutoHyphens/>
              <w:spacing w:after="0" w:line="240" w:lineRule="auto"/>
              <w:jc w:val="center"/>
              <w:rPr>
                <w:rFonts w:ascii="Times New Roman" w:hAnsi="Times New Roman"/>
                <w:sz w:val="24"/>
                <w:szCs w:val="24"/>
              </w:rPr>
            </w:pPr>
            <w:r w:rsidRPr="009678B6">
              <w:rPr>
                <w:rFonts w:ascii="Times New Roman" w:hAnsi="Times New Roman"/>
                <w:sz w:val="24"/>
                <w:szCs w:val="24"/>
              </w:rPr>
              <w:t xml:space="preserve">Основания деления лесов </w:t>
            </w:r>
            <w:r w:rsidR="0025130E" w:rsidRPr="009678B6">
              <w:rPr>
                <w:rFonts w:ascii="Times New Roman" w:hAnsi="Times New Roman"/>
                <w:sz w:val="24"/>
                <w:szCs w:val="24"/>
              </w:rPr>
              <w:t xml:space="preserve">по </w:t>
            </w:r>
            <w:r w:rsidRPr="009678B6">
              <w:rPr>
                <w:rFonts w:ascii="Times New Roman" w:hAnsi="Times New Roman"/>
                <w:sz w:val="24"/>
                <w:szCs w:val="24"/>
              </w:rPr>
              <w:t>целевому назначению</w:t>
            </w:r>
          </w:p>
        </w:tc>
      </w:tr>
      <w:tr w:rsidR="000E4756" w:rsidRPr="009678B6" w14:paraId="6CF4652E" w14:textId="77777777" w:rsidTr="0025130E">
        <w:trPr>
          <w:cantSplit/>
          <w:trHeight w:val="20"/>
          <w:tblHeader/>
        </w:trPr>
        <w:tc>
          <w:tcPr>
            <w:tcW w:w="4219" w:type="dxa"/>
            <w:shd w:val="clear" w:color="auto" w:fill="auto"/>
          </w:tcPr>
          <w:p w14:paraId="6D2C3512" w14:textId="77777777" w:rsidR="00425019" w:rsidRPr="009678B6" w:rsidRDefault="00425019" w:rsidP="00425019">
            <w:pPr>
              <w:widowControl w:val="0"/>
              <w:suppressAutoHyphens/>
              <w:spacing w:after="0" w:line="240" w:lineRule="auto"/>
              <w:jc w:val="center"/>
              <w:rPr>
                <w:rFonts w:ascii="Times New Roman" w:hAnsi="Times New Roman"/>
                <w:sz w:val="24"/>
                <w:szCs w:val="24"/>
              </w:rPr>
            </w:pPr>
            <w:r w:rsidRPr="009678B6">
              <w:rPr>
                <w:rFonts w:ascii="Times New Roman" w:hAnsi="Times New Roman"/>
                <w:sz w:val="24"/>
                <w:szCs w:val="24"/>
              </w:rPr>
              <w:t>1</w:t>
            </w:r>
          </w:p>
        </w:tc>
        <w:tc>
          <w:tcPr>
            <w:tcW w:w="1982" w:type="dxa"/>
            <w:shd w:val="clear" w:color="auto" w:fill="auto"/>
          </w:tcPr>
          <w:p w14:paraId="53FCF398" w14:textId="77777777" w:rsidR="00425019" w:rsidRPr="009678B6" w:rsidRDefault="00425019" w:rsidP="00425019">
            <w:pPr>
              <w:widowControl w:val="0"/>
              <w:suppressAutoHyphens/>
              <w:spacing w:after="0" w:line="240" w:lineRule="auto"/>
              <w:jc w:val="center"/>
              <w:rPr>
                <w:rFonts w:ascii="Times New Roman" w:hAnsi="Times New Roman"/>
                <w:sz w:val="24"/>
                <w:szCs w:val="24"/>
              </w:rPr>
            </w:pPr>
            <w:r w:rsidRPr="009678B6">
              <w:rPr>
                <w:rFonts w:ascii="Times New Roman" w:hAnsi="Times New Roman"/>
                <w:sz w:val="24"/>
                <w:szCs w:val="24"/>
              </w:rPr>
              <w:t>2</w:t>
            </w:r>
          </w:p>
        </w:tc>
        <w:tc>
          <w:tcPr>
            <w:tcW w:w="1642" w:type="dxa"/>
            <w:shd w:val="clear" w:color="auto" w:fill="auto"/>
          </w:tcPr>
          <w:p w14:paraId="2A19DFAB" w14:textId="77777777" w:rsidR="00425019" w:rsidRPr="009678B6" w:rsidRDefault="00425019" w:rsidP="00425019">
            <w:pPr>
              <w:widowControl w:val="0"/>
              <w:suppressAutoHyphens/>
              <w:spacing w:after="0" w:line="240" w:lineRule="auto"/>
              <w:jc w:val="center"/>
              <w:rPr>
                <w:rFonts w:ascii="Times New Roman" w:hAnsi="Times New Roman"/>
                <w:sz w:val="24"/>
                <w:szCs w:val="24"/>
              </w:rPr>
            </w:pPr>
            <w:r w:rsidRPr="009678B6">
              <w:rPr>
                <w:rFonts w:ascii="Times New Roman" w:hAnsi="Times New Roman"/>
                <w:sz w:val="24"/>
                <w:szCs w:val="24"/>
              </w:rPr>
              <w:t>3</w:t>
            </w:r>
          </w:p>
        </w:tc>
        <w:tc>
          <w:tcPr>
            <w:tcW w:w="940" w:type="dxa"/>
            <w:shd w:val="clear" w:color="auto" w:fill="auto"/>
          </w:tcPr>
          <w:p w14:paraId="3DA6679B" w14:textId="77777777" w:rsidR="00425019" w:rsidRPr="009678B6" w:rsidRDefault="00425019" w:rsidP="00425019">
            <w:pPr>
              <w:widowControl w:val="0"/>
              <w:suppressAutoHyphens/>
              <w:spacing w:after="0" w:line="240" w:lineRule="auto"/>
              <w:jc w:val="center"/>
              <w:rPr>
                <w:rFonts w:ascii="Times New Roman" w:hAnsi="Times New Roman"/>
                <w:sz w:val="24"/>
                <w:szCs w:val="24"/>
              </w:rPr>
            </w:pPr>
            <w:r w:rsidRPr="009678B6">
              <w:rPr>
                <w:rFonts w:ascii="Times New Roman" w:hAnsi="Times New Roman"/>
                <w:sz w:val="24"/>
                <w:szCs w:val="24"/>
              </w:rPr>
              <w:t>4</w:t>
            </w:r>
          </w:p>
        </w:tc>
        <w:tc>
          <w:tcPr>
            <w:tcW w:w="1518" w:type="dxa"/>
            <w:shd w:val="clear" w:color="auto" w:fill="auto"/>
          </w:tcPr>
          <w:p w14:paraId="33E17FE6" w14:textId="77777777" w:rsidR="00425019" w:rsidRPr="009678B6" w:rsidRDefault="00425019" w:rsidP="00425019">
            <w:pPr>
              <w:widowControl w:val="0"/>
              <w:suppressAutoHyphens/>
              <w:spacing w:after="0" w:line="240" w:lineRule="auto"/>
              <w:jc w:val="center"/>
              <w:rPr>
                <w:rFonts w:ascii="Times New Roman" w:hAnsi="Times New Roman"/>
                <w:sz w:val="24"/>
                <w:szCs w:val="24"/>
              </w:rPr>
            </w:pPr>
            <w:r w:rsidRPr="009678B6">
              <w:rPr>
                <w:rFonts w:ascii="Times New Roman" w:hAnsi="Times New Roman"/>
                <w:sz w:val="24"/>
                <w:szCs w:val="24"/>
              </w:rPr>
              <w:t>5</w:t>
            </w:r>
          </w:p>
        </w:tc>
      </w:tr>
      <w:tr w:rsidR="000E4756" w:rsidRPr="009678B6" w14:paraId="7A7D9EF9" w14:textId="77777777" w:rsidTr="0025130E">
        <w:trPr>
          <w:cantSplit/>
          <w:trHeight w:val="20"/>
        </w:trPr>
        <w:tc>
          <w:tcPr>
            <w:tcW w:w="4219" w:type="dxa"/>
            <w:shd w:val="clear" w:color="auto" w:fill="auto"/>
          </w:tcPr>
          <w:p w14:paraId="6621624F" w14:textId="3D05F4A4" w:rsidR="00425019" w:rsidRPr="009678B6" w:rsidRDefault="00425019" w:rsidP="00425019">
            <w:pPr>
              <w:widowControl w:val="0"/>
              <w:suppressAutoHyphens/>
              <w:spacing w:after="0" w:line="240" w:lineRule="auto"/>
              <w:rPr>
                <w:rFonts w:ascii="Times New Roman" w:hAnsi="Times New Roman"/>
                <w:sz w:val="24"/>
                <w:szCs w:val="24"/>
              </w:rPr>
            </w:pPr>
            <w:r w:rsidRPr="009678B6">
              <w:rPr>
                <w:rFonts w:ascii="Times New Roman" w:hAnsi="Times New Roman"/>
                <w:sz w:val="24"/>
                <w:szCs w:val="24"/>
              </w:rPr>
              <w:lastRenderedPageBreak/>
              <w:t>Всего лесов</w:t>
            </w:r>
          </w:p>
        </w:tc>
        <w:tc>
          <w:tcPr>
            <w:tcW w:w="1982" w:type="dxa"/>
            <w:shd w:val="clear" w:color="auto" w:fill="auto"/>
          </w:tcPr>
          <w:p w14:paraId="29C56D9B" w14:textId="77777777" w:rsidR="00425019" w:rsidRPr="009678B6" w:rsidRDefault="00425019" w:rsidP="00425019">
            <w:pPr>
              <w:widowControl w:val="0"/>
              <w:suppressAutoHyphens/>
              <w:spacing w:after="0" w:line="240" w:lineRule="auto"/>
              <w:rPr>
                <w:rFonts w:ascii="Times New Roman" w:hAnsi="Times New Roman"/>
                <w:sz w:val="24"/>
                <w:szCs w:val="24"/>
              </w:rPr>
            </w:pPr>
            <w:r w:rsidRPr="009678B6">
              <w:rPr>
                <w:rFonts w:ascii="Times New Roman" w:hAnsi="Times New Roman"/>
                <w:sz w:val="24"/>
                <w:szCs w:val="24"/>
              </w:rPr>
              <w:t>совхоз</w:t>
            </w:r>
          </w:p>
          <w:p w14:paraId="160AA548" w14:textId="77777777" w:rsidR="00425019" w:rsidRPr="009678B6" w:rsidRDefault="00425019" w:rsidP="00425019">
            <w:pPr>
              <w:widowControl w:val="0"/>
              <w:suppressAutoHyphens/>
              <w:spacing w:after="0" w:line="240" w:lineRule="auto"/>
              <w:rPr>
                <w:rFonts w:ascii="Times New Roman" w:hAnsi="Times New Roman"/>
                <w:sz w:val="24"/>
                <w:szCs w:val="24"/>
              </w:rPr>
            </w:pPr>
            <w:r w:rsidRPr="009678B6">
              <w:rPr>
                <w:rFonts w:ascii="Times New Roman" w:hAnsi="Times New Roman"/>
                <w:sz w:val="24"/>
                <w:szCs w:val="24"/>
              </w:rPr>
              <w:t>«Ленинский путь»</w:t>
            </w:r>
          </w:p>
        </w:tc>
        <w:tc>
          <w:tcPr>
            <w:tcW w:w="1642" w:type="dxa"/>
            <w:shd w:val="clear" w:color="auto" w:fill="auto"/>
          </w:tcPr>
          <w:p w14:paraId="31738A0F" w14:textId="77777777" w:rsidR="00425019" w:rsidRPr="009678B6" w:rsidRDefault="00425019" w:rsidP="00425019">
            <w:pPr>
              <w:widowControl w:val="0"/>
              <w:suppressAutoHyphens/>
              <w:spacing w:after="0" w:line="240" w:lineRule="auto"/>
              <w:rPr>
                <w:rFonts w:ascii="Times New Roman" w:hAnsi="Times New Roman"/>
                <w:sz w:val="24"/>
                <w:szCs w:val="24"/>
              </w:rPr>
            </w:pPr>
            <w:r w:rsidRPr="009678B6">
              <w:rPr>
                <w:rFonts w:ascii="Times New Roman" w:hAnsi="Times New Roman"/>
                <w:sz w:val="24"/>
                <w:szCs w:val="24"/>
              </w:rPr>
              <w:t>Кварталы 1-5</w:t>
            </w:r>
          </w:p>
        </w:tc>
        <w:tc>
          <w:tcPr>
            <w:tcW w:w="940" w:type="dxa"/>
            <w:shd w:val="clear" w:color="auto" w:fill="auto"/>
          </w:tcPr>
          <w:p w14:paraId="38841F31" w14:textId="77777777" w:rsidR="00425019" w:rsidRPr="009678B6" w:rsidRDefault="00425019" w:rsidP="00425019">
            <w:pPr>
              <w:widowControl w:val="0"/>
              <w:suppressAutoHyphens/>
              <w:spacing w:after="0" w:line="240" w:lineRule="auto"/>
              <w:jc w:val="center"/>
              <w:rPr>
                <w:rFonts w:ascii="Times New Roman" w:hAnsi="Times New Roman"/>
                <w:sz w:val="24"/>
                <w:szCs w:val="24"/>
              </w:rPr>
            </w:pPr>
            <w:r w:rsidRPr="009678B6">
              <w:rPr>
                <w:rFonts w:ascii="Times New Roman" w:hAnsi="Times New Roman"/>
                <w:sz w:val="24"/>
                <w:szCs w:val="24"/>
              </w:rPr>
              <w:t>4474</w:t>
            </w:r>
          </w:p>
        </w:tc>
        <w:tc>
          <w:tcPr>
            <w:tcW w:w="1518" w:type="dxa"/>
            <w:shd w:val="clear" w:color="auto" w:fill="auto"/>
          </w:tcPr>
          <w:p w14:paraId="09900A62" w14:textId="77777777" w:rsidR="00425019" w:rsidRPr="009678B6" w:rsidRDefault="00425019" w:rsidP="00425019">
            <w:pPr>
              <w:widowControl w:val="0"/>
              <w:suppressAutoHyphens/>
              <w:spacing w:after="0" w:line="240" w:lineRule="auto"/>
              <w:jc w:val="center"/>
              <w:rPr>
                <w:rFonts w:ascii="Times New Roman" w:hAnsi="Times New Roman"/>
                <w:sz w:val="24"/>
                <w:szCs w:val="24"/>
              </w:rPr>
            </w:pPr>
            <w:r w:rsidRPr="009678B6">
              <w:rPr>
                <w:rFonts w:ascii="Times New Roman" w:hAnsi="Times New Roman"/>
                <w:sz w:val="24"/>
                <w:szCs w:val="24"/>
              </w:rPr>
              <w:t>ЛК РФ;</w:t>
            </w:r>
          </w:p>
          <w:p w14:paraId="3FAD680D" w14:textId="75EB0A3F" w:rsidR="00425019" w:rsidRPr="009678B6" w:rsidRDefault="00425019" w:rsidP="00425019">
            <w:pPr>
              <w:widowControl w:val="0"/>
              <w:suppressAutoHyphens/>
              <w:spacing w:after="0" w:line="240" w:lineRule="auto"/>
              <w:jc w:val="center"/>
              <w:rPr>
                <w:rFonts w:ascii="Times New Roman" w:hAnsi="Times New Roman"/>
                <w:sz w:val="24"/>
                <w:szCs w:val="24"/>
              </w:rPr>
            </w:pPr>
            <w:r w:rsidRPr="009678B6">
              <w:rPr>
                <w:rFonts w:ascii="Times New Roman" w:hAnsi="Times New Roman"/>
                <w:sz w:val="24"/>
                <w:szCs w:val="24"/>
              </w:rPr>
              <w:t>ВК РФ</w:t>
            </w:r>
          </w:p>
        </w:tc>
      </w:tr>
      <w:tr w:rsidR="000E4756" w:rsidRPr="009678B6" w14:paraId="1E5E7BA8" w14:textId="77777777" w:rsidTr="0025130E">
        <w:trPr>
          <w:cantSplit/>
          <w:trHeight w:val="20"/>
        </w:trPr>
        <w:tc>
          <w:tcPr>
            <w:tcW w:w="4219" w:type="dxa"/>
            <w:tcBorders>
              <w:top w:val="nil"/>
              <w:bottom w:val="nil"/>
            </w:tcBorders>
            <w:shd w:val="clear" w:color="auto" w:fill="auto"/>
          </w:tcPr>
          <w:p w14:paraId="06094E60" w14:textId="64E2169C" w:rsidR="00425019" w:rsidRPr="009678B6" w:rsidRDefault="00425019" w:rsidP="00425019">
            <w:pPr>
              <w:widowControl w:val="0"/>
              <w:suppressAutoHyphens/>
              <w:spacing w:after="0" w:line="240" w:lineRule="auto"/>
              <w:rPr>
                <w:rFonts w:ascii="Times New Roman" w:hAnsi="Times New Roman"/>
                <w:sz w:val="24"/>
                <w:szCs w:val="24"/>
              </w:rPr>
            </w:pPr>
            <w:r w:rsidRPr="009678B6">
              <w:rPr>
                <w:rFonts w:ascii="Times New Roman" w:hAnsi="Times New Roman"/>
                <w:sz w:val="24"/>
                <w:szCs w:val="24"/>
              </w:rPr>
              <w:t>Защитные леса, всего:</w:t>
            </w:r>
          </w:p>
        </w:tc>
        <w:tc>
          <w:tcPr>
            <w:tcW w:w="1982" w:type="dxa"/>
            <w:shd w:val="clear" w:color="auto" w:fill="auto"/>
          </w:tcPr>
          <w:p w14:paraId="2E107F4F" w14:textId="77777777" w:rsidR="00425019" w:rsidRPr="009678B6" w:rsidRDefault="00425019" w:rsidP="00425019">
            <w:pPr>
              <w:widowControl w:val="0"/>
              <w:suppressAutoHyphens/>
              <w:spacing w:after="0" w:line="240" w:lineRule="auto"/>
              <w:rPr>
                <w:rFonts w:ascii="Times New Roman" w:hAnsi="Times New Roman"/>
                <w:sz w:val="24"/>
                <w:szCs w:val="24"/>
              </w:rPr>
            </w:pPr>
            <w:r w:rsidRPr="009678B6">
              <w:rPr>
                <w:rFonts w:ascii="Times New Roman" w:hAnsi="Times New Roman"/>
                <w:sz w:val="24"/>
                <w:szCs w:val="24"/>
              </w:rPr>
              <w:t xml:space="preserve">совхоз </w:t>
            </w:r>
          </w:p>
          <w:p w14:paraId="49F0C9A6" w14:textId="77777777" w:rsidR="00425019" w:rsidRPr="009678B6" w:rsidRDefault="00425019" w:rsidP="00425019">
            <w:pPr>
              <w:widowControl w:val="0"/>
              <w:suppressAutoHyphens/>
              <w:spacing w:after="0" w:line="240" w:lineRule="auto"/>
              <w:rPr>
                <w:rFonts w:ascii="Times New Roman" w:hAnsi="Times New Roman"/>
                <w:sz w:val="24"/>
                <w:szCs w:val="24"/>
              </w:rPr>
            </w:pPr>
            <w:r w:rsidRPr="009678B6">
              <w:rPr>
                <w:rFonts w:ascii="Times New Roman" w:hAnsi="Times New Roman"/>
                <w:sz w:val="24"/>
                <w:szCs w:val="24"/>
              </w:rPr>
              <w:t>«Ленинский путь»</w:t>
            </w:r>
          </w:p>
        </w:tc>
        <w:tc>
          <w:tcPr>
            <w:tcW w:w="1642" w:type="dxa"/>
            <w:shd w:val="clear" w:color="auto" w:fill="auto"/>
          </w:tcPr>
          <w:p w14:paraId="3574B7E0" w14:textId="77777777" w:rsidR="00425019" w:rsidRPr="009678B6" w:rsidRDefault="00425019" w:rsidP="008C69B3">
            <w:pPr>
              <w:widowControl w:val="0"/>
              <w:suppressAutoHyphens/>
              <w:spacing w:after="0" w:line="240" w:lineRule="auto"/>
              <w:jc w:val="center"/>
              <w:rPr>
                <w:rFonts w:ascii="Times New Roman" w:hAnsi="Times New Roman"/>
                <w:sz w:val="24"/>
                <w:szCs w:val="24"/>
              </w:rPr>
            </w:pPr>
            <w:r w:rsidRPr="009678B6">
              <w:rPr>
                <w:rFonts w:ascii="Times New Roman" w:hAnsi="Times New Roman"/>
                <w:sz w:val="24"/>
                <w:szCs w:val="24"/>
              </w:rPr>
              <w:t>-</w:t>
            </w:r>
          </w:p>
        </w:tc>
        <w:tc>
          <w:tcPr>
            <w:tcW w:w="940" w:type="dxa"/>
            <w:shd w:val="clear" w:color="auto" w:fill="auto"/>
          </w:tcPr>
          <w:p w14:paraId="59BEECA8" w14:textId="77777777" w:rsidR="00425019" w:rsidRPr="009678B6" w:rsidRDefault="00425019" w:rsidP="00425019">
            <w:pPr>
              <w:widowControl w:val="0"/>
              <w:suppressAutoHyphens/>
              <w:spacing w:after="0" w:line="240" w:lineRule="auto"/>
              <w:jc w:val="center"/>
              <w:rPr>
                <w:rFonts w:ascii="Times New Roman" w:hAnsi="Times New Roman"/>
                <w:sz w:val="24"/>
                <w:szCs w:val="24"/>
              </w:rPr>
            </w:pPr>
            <w:r w:rsidRPr="009678B6">
              <w:rPr>
                <w:rFonts w:ascii="Times New Roman" w:hAnsi="Times New Roman"/>
                <w:sz w:val="24"/>
                <w:szCs w:val="24"/>
              </w:rPr>
              <w:t>4474</w:t>
            </w:r>
          </w:p>
        </w:tc>
        <w:tc>
          <w:tcPr>
            <w:tcW w:w="1518" w:type="dxa"/>
            <w:tcBorders>
              <w:top w:val="nil"/>
              <w:bottom w:val="nil"/>
            </w:tcBorders>
            <w:shd w:val="clear" w:color="auto" w:fill="auto"/>
          </w:tcPr>
          <w:p w14:paraId="562638C2" w14:textId="77777777" w:rsidR="00425019" w:rsidRPr="009678B6" w:rsidRDefault="00425019" w:rsidP="00425019">
            <w:pPr>
              <w:widowControl w:val="0"/>
              <w:suppressAutoHyphens/>
              <w:spacing w:after="0" w:line="240" w:lineRule="auto"/>
              <w:jc w:val="center"/>
              <w:rPr>
                <w:rFonts w:ascii="Times New Roman" w:hAnsi="Times New Roman"/>
                <w:sz w:val="24"/>
                <w:szCs w:val="24"/>
              </w:rPr>
            </w:pPr>
            <w:r w:rsidRPr="009678B6">
              <w:rPr>
                <w:rFonts w:ascii="Times New Roman" w:hAnsi="Times New Roman"/>
                <w:sz w:val="24"/>
                <w:szCs w:val="24"/>
              </w:rPr>
              <w:t>ЛК РФ;</w:t>
            </w:r>
          </w:p>
          <w:p w14:paraId="0C89D289" w14:textId="135C484A" w:rsidR="00425019" w:rsidRPr="009678B6" w:rsidRDefault="00425019" w:rsidP="00425019">
            <w:pPr>
              <w:widowControl w:val="0"/>
              <w:suppressAutoHyphens/>
              <w:spacing w:after="0" w:line="240" w:lineRule="auto"/>
              <w:jc w:val="center"/>
              <w:rPr>
                <w:rFonts w:ascii="Times New Roman" w:hAnsi="Times New Roman"/>
                <w:sz w:val="24"/>
                <w:szCs w:val="24"/>
              </w:rPr>
            </w:pPr>
            <w:r w:rsidRPr="009678B6">
              <w:rPr>
                <w:rFonts w:ascii="Times New Roman" w:hAnsi="Times New Roman"/>
                <w:sz w:val="24"/>
                <w:szCs w:val="24"/>
              </w:rPr>
              <w:t>ВК РФ</w:t>
            </w:r>
          </w:p>
        </w:tc>
      </w:tr>
      <w:tr w:rsidR="000E4756" w:rsidRPr="009678B6" w14:paraId="1689F794" w14:textId="77777777" w:rsidTr="0025130E">
        <w:trPr>
          <w:cantSplit/>
          <w:trHeight w:val="20"/>
        </w:trPr>
        <w:tc>
          <w:tcPr>
            <w:tcW w:w="4219" w:type="dxa"/>
            <w:shd w:val="clear" w:color="auto" w:fill="auto"/>
          </w:tcPr>
          <w:p w14:paraId="6C582BF5" w14:textId="77777777" w:rsidR="00425019" w:rsidRPr="009678B6" w:rsidRDefault="00425019" w:rsidP="00425019">
            <w:pPr>
              <w:widowControl w:val="0"/>
              <w:suppressAutoHyphens/>
              <w:spacing w:after="0" w:line="240" w:lineRule="auto"/>
              <w:rPr>
                <w:rFonts w:ascii="Times New Roman" w:hAnsi="Times New Roman"/>
                <w:sz w:val="24"/>
                <w:szCs w:val="24"/>
              </w:rPr>
            </w:pPr>
            <w:r w:rsidRPr="009678B6">
              <w:rPr>
                <w:rFonts w:ascii="Times New Roman" w:hAnsi="Times New Roman"/>
                <w:sz w:val="24"/>
                <w:szCs w:val="24"/>
              </w:rPr>
              <w:t>в том числе:</w:t>
            </w:r>
          </w:p>
        </w:tc>
        <w:tc>
          <w:tcPr>
            <w:tcW w:w="6082" w:type="dxa"/>
            <w:gridSpan w:val="4"/>
            <w:shd w:val="clear" w:color="auto" w:fill="auto"/>
          </w:tcPr>
          <w:p w14:paraId="0D9B3697" w14:textId="77777777" w:rsidR="00425019" w:rsidRPr="009678B6" w:rsidRDefault="00425019" w:rsidP="00425019">
            <w:pPr>
              <w:widowControl w:val="0"/>
              <w:suppressAutoHyphens/>
              <w:spacing w:after="0" w:line="240" w:lineRule="auto"/>
              <w:rPr>
                <w:rFonts w:ascii="Times New Roman" w:hAnsi="Times New Roman"/>
                <w:sz w:val="24"/>
                <w:szCs w:val="24"/>
              </w:rPr>
            </w:pPr>
          </w:p>
        </w:tc>
      </w:tr>
      <w:tr w:rsidR="000E4756" w:rsidRPr="009678B6" w14:paraId="1A932124" w14:textId="77777777" w:rsidTr="0025130E">
        <w:trPr>
          <w:cantSplit/>
          <w:trHeight w:val="378"/>
        </w:trPr>
        <w:tc>
          <w:tcPr>
            <w:tcW w:w="4219" w:type="dxa"/>
            <w:shd w:val="clear" w:color="auto" w:fill="auto"/>
          </w:tcPr>
          <w:p w14:paraId="45EBAF7F" w14:textId="77777777" w:rsidR="00425019" w:rsidRPr="009678B6" w:rsidRDefault="00425019" w:rsidP="00425019">
            <w:pPr>
              <w:widowControl w:val="0"/>
              <w:suppressAutoHyphens/>
              <w:spacing w:after="0" w:line="240" w:lineRule="auto"/>
              <w:rPr>
                <w:rFonts w:ascii="Times New Roman" w:hAnsi="Times New Roman"/>
                <w:sz w:val="24"/>
                <w:szCs w:val="24"/>
              </w:rPr>
            </w:pPr>
            <w:r w:rsidRPr="009678B6">
              <w:rPr>
                <w:rFonts w:ascii="Times New Roman" w:hAnsi="Times New Roman"/>
                <w:sz w:val="24"/>
                <w:szCs w:val="24"/>
              </w:rPr>
              <w:t>леса, расположенные на особо охраняемых природных территориях</w:t>
            </w:r>
          </w:p>
        </w:tc>
        <w:tc>
          <w:tcPr>
            <w:tcW w:w="1982" w:type="dxa"/>
            <w:shd w:val="clear" w:color="auto" w:fill="auto"/>
          </w:tcPr>
          <w:p w14:paraId="7DB886F5" w14:textId="77777777" w:rsidR="00425019" w:rsidRPr="009678B6" w:rsidRDefault="00425019" w:rsidP="00425019">
            <w:pPr>
              <w:widowControl w:val="0"/>
              <w:suppressAutoHyphens/>
              <w:spacing w:after="0" w:line="240" w:lineRule="auto"/>
              <w:jc w:val="center"/>
              <w:rPr>
                <w:rFonts w:ascii="Times New Roman" w:hAnsi="Times New Roman"/>
                <w:sz w:val="24"/>
                <w:szCs w:val="24"/>
              </w:rPr>
            </w:pPr>
            <w:r w:rsidRPr="009678B6">
              <w:rPr>
                <w:rFonts w:ascii="Times New Roman" w:hAnsi="Times New Roman"/>
                <w:sz w:val="24"/>
                <w:szCs w:val="24"/>
              </w:rPr>
              <w:t>-</w:t>
            </w:r>
          </w:p>
        </w:tc>
        <w:tc>
          <w:tcPr>
            <w:tcW w:w="1642" w:type="dxa"/>
            <w:shd w:val="clear" w:color="auto" w:fill="auto"/>
          </w:tcPr>
          <w:p w14:paraId="2B1E4D75" w14:textId="77777777" w:rsidR="00425019" w:rsidRPr="009678B6" w:rsidRDefault="00425019" w:rsidP="008C69B3">
            <w:pPr>
              <w:widowControl w:val="0"/>
              <w:suppressAutoHyphens/>
              <w:spacing w:after="0" w:line="240" w:lineRule="auto"/>
              <w:jc w:val="center"/>
              <w:rPr>
                <w:rFonts w:ascii="Times New Roman" w:hAnsi="Times New Roman"/>
                <w:sz w:val="24"/>
                <w:szCs w:val="24"/>
              </w:rPr>
            </w:pPr>
            <w:r w:rsidRPr="009678B6">
              <w:rPr>
                <w:rFonts w:ascii="Times New Roman" w:hAnsi="Times New Roman"/>
                <w:sz w:val="24"/>
                <w:szCs w:val="24"/>
              </w:rPr>
              <w:t>-</w:t>
            </w:r>
          </w:p>
        </w:tc>
        <w:tc>
          <w:tcPr>
            <w:tcW w:w="940" w:type="dxa"/>
            <w:shd w:val="clear" w:color="auto" w:fill="auto"/>
          </w:tcPr>
          <w:p w14:paraId="448E3D12" w14:textId="77777777" w:rsidR="00425019" w:rsidRPr="009678B6" w:rsidRDefault="00425019" w:rsidP="00425019">
            <w:pPr>
              <w:widowControl w:val="0"/>
              <w:suppressAutoHyphens/>
              <w:spacing w:after="0" w:line="240" w:lineRule="auto"/>
              <w:jc w:val="center"/>
              <w:rPr>
                <w:rFonts w:ascii="Times New Roman" w:hAnsi="Times New Roman"/>
                <w:sz w:val="24"/>
                <w:szCs w:val="24"/>
              </w:rPr>
            </w:pPr>
            <w:r w:rsidRPr="009678B6">
              <w:rPr>
                <w:rFonts w:ascii="Times New Roman" w:hAnsi="Times New Roman"/>
                <w:sz w:val="24"/>
                <w:szCs w:val="24"/>
              </w:rPr>
              <w:t>-</w:t>
            </w:r>
          </w:p>
        </w:tc>
        <w:tc>
          <w:tcPr>
            <w:tcW w:w="1518" w:type="dxa"/>
            <w:shd w:val="clear" w:color="auto" w:fill="auto"/>
          </w:tcPr>
          <w:p w14:paraId="1FC9C4E4" w14:textId="77777777" w:rsidR="00425019" w:rsidRPr="009678B6" w:rsidRDefault="00425019" w:rsidP="00425019">
            <w:pPr>
              <w:widowControl w:val="0"/>
              <w:suppressAutoHyphens/>
              <w:spacing w:after="0" w:line="240" w:lineRule="auto"/>
              <w:jc w:val="center"/>
              <w:rPr>
                <w:rFonts w:ascii="Times New Roman" w:hAnsi="Times New Roman"/>
                <w:sz w:val="24"/>
                <w:szCs w:val="24"/>
              </w:rPr>
            </w:pPr>
            <w:r w:rsidRPr="009678B6">
              <w:rPr>
                <w:rFonts w:ascii="Times New Roman" w:hAnsi="Times New Roman"/>
                <w:sz w:val="24"/>
                <w:szCs w:val="24"/>
              </w:rPr>
              <w:t>-</w:t>
            </w:r>
          </w:p>
        </w:tc>
      </w:tr>
      <w:tr w:rsidR="000E4756" w:rsidRPr="009678B6" w14:paraId="706ABEB0" w14:textId="77777777" w:rsidTr="0025130E">
        <w:trPr>
          <w:cantSplit/>
          <w:trHeight w:val="750"/>
        </w:trPr>
        <w:tc>
          <w:tcPr>
            <w:tcW w:w="4219" w:type="dxa"/>
            <w:shd w:val="clear" w:color="auto" w:fill="auto"/>
          </w:tcPr>
          <w:p w14:paraId="196B3267" w14:textId="77777777" w:rsidR="00425019" w:rsidRPr="009678B6" w:rsidRDefault="00425019" w:rsidP="00425019">
            <w:pPr>
              <w:widowControl w:val="0"/>
              <w:suppressAutoHyphens/>
              <w:spacing w:after="0" w:line="240" w:lineRule="auto"/>
              <w:rPr>
                <w:rFonts w:ascii="Times New Roman" w:hAnsi="Times New Roman"/>
                <w:sz w:val="24"/>
                <w:szCs w:val="24"/>
              </w:rPr>
            </w:pPr>
            <w:r w:rsidRPr="009678B6">
              <w:rPr>
                <w:rFonts w:ascii="Times New Roman" w:hAnsi="Times New Roman"/>
                <w:sz w:val="24"/>
                <w:szCs w:val="24"/>
              </w:rPr>
              <w:t>леса, расположенные в водоохранных зонах</w:t>
            </w:r>
          </w:p>
        </w:tc>
        <w:tc>
          <w:tcPr>
            <w:tcW w:w="1982" w:type="dxa"/>
            <w:shd w:val="clear" w:color="auto" w:fill="auto"/>
          </w:tcPr>
          <w:p w14:paraId="40796878" w14:textId="7EF05B47" w:rsidR="00425019" w:rsidRPr="009678B6" w:rsidRDefault="00425019" w:rsidP="00425019">
            <w:pPr>
              <w:widowControl w:val="0"/>
              <w:suppressAutoHyphens/>
              <w:spacing w:after="0" w:line="240" w:lineRule="auto"/>
              <w:rPr>
                <w:rFonts w:ascii="Times New Roman" w:hAnsi="Times New Roman"/>
                <w:sz w:val="24"/>
                <w:szCs w:val="24"/>
              </w:rPr>
            </w:pPr>
            <w:r w:rsidRPr="009678B6">
              <w:rPr>
                <w:rFonts w:ascii="Times New Roman" w:hAnsi="Times New Roman"/>
                <w:sz w:val="24"/>
                <w:szCs w:val="24"/>
              </w:rPr>
              <w:t>совхоз «Ленинский путь»</w:t>
            </w:r>
          </w:p>
        </w:tc>
        <w:tc>
          <w:tcPr>
            <w:tcW w:w="1642" w:type="dxa"/>
            <w:shd w:val="clear" w:color="auto" w:fill="auto"/>
          </w:tcPr>
          <w:p w14:paraId="0CA98F46" w14:textId="41D671D6" w:rsidR="00425019" w:rsidRPr="009678B6" w:rsidRDefault="00425019" w:rsidP="00425019">
            <w:pPr>
              <w:widowControl w:val="0"/>
              <w:suppressAutoHyphens/>
              <w:spacing w:after="0" w:line="240" w:lineRule="auto"/>
              <w:rPr>
                <w:rFonts w:ascii="Times New Roman" w:hAnsi="Times New Roman"/>
                <w:sz w:val="24"/>
                <w:szCs w:val="24"/>
              </w:rPr>
            </w:pPr>
            <w:r w:rsidRPr="009678B6">
              <w:rPr>
                <w:rFonts w:ascii="Times New Roman" w:hAnsi="Times New Roman"/>
                <w:sz w:val="24"/>
                <w:szCs w:val="24"/>
              </w:rPr>
              <w:t>Части кварталов 1-4</w:t>
            </w:r>
          </w:p>
        </w:tc>
        <w:tc>
          <w:tcPr>
            <w:tcW w:w="940" w:type="dxa"/>
            <w:shd w:val="clear" w:color="auto" w:fill="auto"/>
          </w:tcPr>
          <w:p w14:paraId="5FEA3570" w14:textId="562ECE7D" w:rsidR="00425019" w:rsidRPr="009678B6" w:rsidRDefault="00425019" w:rsidP="00425019">
            <w:pPr>
              <w:widowControl w:val="0"/>
              <w:suppressAutoHyphens/>
              <w:spacing w:after="0" w:line="240" w:lineRule="auto"/>
              <w:jc w:val="center"/>
              <w:rPr>
                <w:rFonts w:ascii="Times New Roman" w:hAnsi="Times New Roman"/>
                <w:sz w:val="24"/>
                <w:szCs w:val="24"/>
              </w:rPr>
            </w:pPr>
            <w:r w:rsidRPr="009678B6">
              <w:rPr>
                <w:rFonts w:ascii="Times New Roman" w:hAnsi="Times New Roman"/>
                <w:sz w:val="24"/>
                <w:szCs w:val="24"/>
              </w:rPr>
              <w:t>10</w:t>
            </w:r>
          </w:p>
        </w:tc>
        <w:tc>
          <w:tcPr>
            <w:tcW w:w="1518" w:type="dxa"/>
            <w:shd w:val="clear" w:color="auto" w:fill="auto"/>
          </w:tcPr>
          <w:p w14:paraId="3710EEB1" w14:textId="77777777" w:rsidR="00425019" w:rsidRPr="009678B6" w:rsidRDefault="00425019" w:rsidP="00425019">
            <w:pPr>
              <w:widowControl w:val="0"/>
              <w:suppressAutoHyphens/>
              <w:spacing w:after="0" w:line="240" w:lineRule="auto"/>
              <w:jc w:val="center"/>
              <w:rPr>
                <w:rFonts w:ascii="Times New Roman" w:hAnsi="Times New Roman"/>
                <w:sz w:val="24"/>
                <w:szCs w:val="24"/>
              </w:rPr>
            </w:pPr>
            <w:r w:rsidRPr="009678B6">
              <w:rPr>
                <w:rFonts w:ascii="Times New Roman" w:hAnsi="Times New Roman"/>
                <w:sz w:val="24"/>
                <w:szCs w:val="24"/>
              </w:rPr>
              <w:t>ЛК РФ;</w:t>
            </w:r>
          </w:p>
          <w:p w14:paraId="6D26467B" w14:textId="0FD9AF8E" w:rsidR="00425019" w:rsidRPr="009678B6" w:rsidRDefault="00425019" w:rsidP="00425019">
            <w:pPr>
              <w:widowControl w:val="0"/>
              <w:suppressAutoHyphens/>
              <w:spacing w:after="0" w:line="240" w:lineRule="auto"/>
              <w:jc w:val="center"/>
              <w:rPr>
                <w:rFonts w:ascii="Times New Roman" w:hAnsi="Times New Roman"/>
                <w:sz w:val="24"/>
                <w:szCs w:val="24"/>
              </w:rPr>
            </w:pPr>
            <w:r w:rsidRPr="009678B6">
              <w:rPr>
                <w:rFonts w:ascii="Times New Roman" w:hAnsi="Times New Roman"/>
                <w:sz w:val="24"/>
                <w:szCs w:val="24"/>
              </w:rPr>
              <w:t>ВК РФ</w:t>
            </w:r>
          </w:p>
        </w:tc>
      </w:tr>
      <w:tr w:rsidR="000E4756" w:rsidRPr="009678B6" w14:paraId="52DCF356" w14:textId="77777777" w:rsidTr="0025130E">
        <w:trPr>
          <w:cantSplit/>
          <w:trHeight w:val="540"/>
        </w:trPr>
        <w:tc>
          <w:tcPr>
            <w:tcW w:w="4219" w:type="dxa"/>
            <w:shd w:val="clear" w:color="auto" w:fill="auto"/>
          </w:tcPr>
          <w:p w14:paraId="34945773" w14:textId="77777777" w:rsidR="008C69B3" w:rsidRPr="009678B6" w:rsidRDefault="008C69B3" w:rsidP="008C69B3">
            <w:pPr>
              <w:widowControl w:val="0"/>
              <w:suppressAutoHyphens/>
              <w:spacing w:after="0" w:line="240" w:lineRule="auto"/>
              <w:rPr>
                <w:rFonts w:ascii="Times New Roman" w:hAnsi="Times New Roman"/>
                <w:sz w:val="24"/>
                <w:szCs w:val="24"/>
              </w:rPr>
            </w:pPr>
            <w:r w:rsidRPr="009678B6">
              <w:rPr>
                <w:rFonts w:ascii="Times New Roman" w:hAnsi="Times New Roman"/>
                <w:sz w:val="24"/>
                <w:szCs w:val="24"/>
              </w:rPr>
              <w:t>леса, выполняющие функции защиты природных и иных объектов, всего</w:t>
            </w:r>
          </w:p>
        </w:tc>
        <w:tc>
          <w:tcPr>
            <w:tcW w:w="1982" w:type="dxa"/>
            <w:shd w:val="clear" w:color="auto" w:fill="auto"/>
          </w:tcPr>
          <w:p w14:paraId="39EBB1F7" w14:textId="31CC8E28" w:rsidR="008C69B3" w:rsidRPr="009678B6" w:rsidRDefault="008C69B3" w:rsidP="008C69B3">
            <w:pPr>
              <w:widowControl w:val="0"/>
              <w:suppressAutoHyphens/>
              <w:spacing w:after="0" w:line="240" w:lineRule="auto"/>
              <w:rPr>
                <w:rFonts w:ascii="Times New Roman" w:hAnsi="Times New Roman"/>
                <w:sz w:val="24"/>
                <w:szCs w:val="24"/>
              </w:rPr>
            </w:pPr>
            <w:r w:rsidRPr="009678B6">
              <w:rPr>
                <w:rFonts w:ascii="Times New Roman" w:hAnsi="Times New Roman"/>
                <w:sz w:val="24"/>
                <w:szCs w:val="24"/>
              </w:rPr>
              <w:t>совхоз «Ленинский путь»</w:t>
            </w:r>
          </w:p>
        </w:tc>
        <w:tc>
          <w:tcPr>
            <w:tcW w:w="1642" w:type="dxa"/>
            <w:shd w:val="clear" w:color="auto" w:fill="auto"/>
          </w:tcPr>
          <w:p w14:paraId="22172CBF" w14:textId="1E00B62A" w:rsidR="008C69B3" w:rsidRPr="009678B6" w:rsidRDefault="008C69B3" w:rsidP="008C69B3">
            <w:pPr>
              <w:widowControl w:val="0"/>
              <w:suppressAutoHyphens/>
              <w:spacing w:after="0" w:line="240" w:lineRule="auto"/>
              <w:jc w:val="center"/>
              <w:rPr>
                <w:rFonts w:ascii="Times New Roman" w:hAnsi="Times New Roman"/>
                <w:sz w:val="24"/>
                <w:szCs w:val="24"/>
              </w:rPr>
            </w:pPr>
            <w:r w:rsidRPr="009678B6">
              <w:rPr>
                <w:rFonts w:ascii="Times New Roman" w:hAnsi="Times New Roman"/>
                <w:sz w:val="24"/>
                <w:szCs w:val="24"/>
              </w:rPr>
              <w:t>-</w:t>
            </w:r>
          </w:p>
        </w:tc>
        <w:tc>
          <w:tcPr>
            <w:tcW w:w="940" w:type="dxa"/>
            <w:shd w:val="clear" w:color="auto" w:fill="auto"/>
          </w:tcPr>
          <w:p w14:paraId="6E1C50F5" w14:textId="3FA43E47" w:rsidR="008C69B3" w:rsidRPr="009678B6" w:rsidRDefault="008C69B3" w:rsidP="008C69B3">
            <w:pPr>
              <w:widowControl w:val="0"/>
              <w:suppressAutoHyphens/>
              <w:spacing w:after="0" w:line="240" w:lineRule="auto"/>
              <w:jc w:val="center"/>
              <w:rPr>
                <w:rFonts w:ascii="Times New Roman" w:hAnsi="Times New Roman"/>
                <w:sz w:val="24"/>
                <w:szCs w:val="24"/>
              </w:rPr>
            </w:pPr>
            <w:r w:rsidRPr="009678B6">
              <w:rPr>
                <w:rFonts w:ascii="Times New Roman" w:hAnsi="Times New Roman"/>
                <w:sz w:val="24"/>
                <w:szCs w:val="24"/>
              </w:rPr>
              <w:t>15</w:t>
            </w:r>
          </w:p>
        </w:tc>
        <w:tc>
          <w:tcPr>
            <w:tcW w:w="1518" w:type="dxa"/>
            <w:shd w:val="clear" w:color="auto" w:fill="auto"/>
          </w:tcPr>
          <w:p w14:paraId="4F5AC256" w14:textId="77777777" w:rsidR="008C69B3" w:rsidRPr="009678B6" w:rsidRDefault="008C69B3" w:rsidP="008C69B3">
            <w:pPr>
              <w:widowControl w:val="0"/>
              <w:suppressAutoHyphens/>
              <w:spacing w:after="0" w:line="240" w:lineRule="auto"/>
              <w:jc w:val="center"/>
              <w:rPr>
                <w:rFonts w:ascii="Times New Roman" w:hAnsi="Times New Roman"/>
                <w:sz w:val="24"/>
                <w:szCs w:val="24"/>
              </w:rPr>
            </w:pPr>
            <w:r w:rsidRPr="009678B6">
              <w:rPr>
                <w:rFonts w:ascii="Times New Roman" w:hAnsi="Times New Roman"/>
                <w:sz w:val="24"/>
                <w:szCs w:val="24"/>
              </w:rPr>
              <w:t>ЛК РФ;</w:t>
            </w:r>
          </w:p>
          <w:p w14:paraId="67DE367B" w14:textId="77777777" w:rsidR="008C69B3" w:rsidRPr="009678B6" w:rsidRDefault="008C69B3" w:rsidP="008C69B3">
            <w:pPr>
              <w:widowControl w:val="0"/>
              <w:suppressAutoHyphens/>
              <w:spacing w:after="0" w:line="240" w:lineRule="auto"/>
              <w:jc w:val="center"/>
              <w:rPr>
                <w:rFonts w:ascii="Times New Roman" w:hAnsi="Times New Roman"/>
                <w:sz w:val="24"/>
                <w:szCs w:val="24"/>
              </w:rPr>
            </w:pPr>
            <w:r w:rsidRPr="009678B6">
              <w:rPr>
                <w:rFonts w:ascii="Times New Roman" w:hAnsi="Times New Roman"/>
                <w:sz w:val="24"/>
                <w:szCs w:val="24"/>
              </w:rPr>
              <w:t>ВК РФ</w:t>
            </w:r>
          </w:p>
        </w:tc>
      </w:tr>
      <w:tr w:rsidR="000E4756" w:rsidRPr="009678B6" w14:paraId="0D18E38A" w14:textId="77777777" w:rsidTr="0025130E">
        <w:trPr>
          <w:cantSplit/>
          <w:trHeight w:val="20"/>
        </w:trPr>
        <w:tc>
          <w:tcPr>
            <w:tcW w:w="4219" w:type="dxa"/>
            <w:shd w:val="clear" w:color="auto" w:fill="auto"/>
          </w:tcPr>
          <w:p w14:paraId="09689115" w14:textId="77777777" w:rsidR="00425019" w:rsidRPr="009678B6" w:rsidRDefault="00425019" w:rsidP="00425019">
            <w:pPr>
              <w:widowControl w:val="0"/>
              <w:suppressAutoHyphens/>
              <w:spacing w:after="0" w:line="240" w:lineRule="auto"/>
              <w:rPr>
                <w:rFonts w:ascii="Times New Roman" w:hAnsi="Times New Roman"/>
                <w:sz w:val="24"/>
                <w:szCs w:val="24"/>
              </w:rPr>
            </w:pPr>
            <w:r w:rsidRPr="009678B6">
              <w:rPr>
                <w:rFonts w:ascii="Times New Roman" w:hAnsi="Times New Roman"/>
                <w:sz w:val="24"/>
                <w:szCs w:val="24"/>
              </w:rPr>
              <w:t>в том числе:</w:t>
            </w:r>
          </w:p>
        </w:tc>
        <w:tc>
          <w:tcPr>
            <w:tcW w:w="6082" w:type="dxa"/>
            <w:gridSpan w:val="4"/>
            <w:shd w:val="clear" w:color="auto" w:fill="auto"/>
          </w:tcPr>
          <w:p w14:paraId="0B92782C" w14:textId="77777777" w:rsidR="00425019" w:rsidRPr="009678B6" w:rsidRDefault="00425019" w:rsidP="00425019">
            <w:pPr>
              <w:widowControl w:val="0"/>
              <w:suppressAutoHyphens/>
              <w:spacing w:after="0" w:line="240" w:lineRule="auto"/>
              <w:rPr>
                <w:rFonts w:ascii="Times New Roman" w:hAnsi="Times New Roman"/>
                <w:sz w:val="24"/>
                <w:szCs w:val="24"/>
              </w:rPr>
            </w:pPr>
          </w:p>
        </w:tc>
      </w:tr>
      <w:tr w:rsidR="000E4756" w:rsidRPr="009678B6" w14:paraId="49BA48D0" w14:textId="77777777" w:rsidTr="0025130E">
        <w:trPr>
          <w:cantSplit/>
          <w:trHeight w:val="20"/>
        </w:trPr>
        <w:tc>
          <w:tcPr>
            <w:tcW w:w="4219" w:type="dxa"/>
            <w:tcBorders>
              <w:bottom w:val="single" w:sz="4" w:space="0" w:color="auto"/>
            </w:tcBorders>
            <w:shd w:val="clear" w:color="auto" w:fill="auto"/>
          </w:tcPr>
          <w:p w14:paraId="0EDDD76A" w14:textId="77777777" w:rsidR="00425019" w:rsidRPr="009678B6" w:rsidRDefault="00425019" w:rsidP="00425019">
            <w:pPr>
              <w:widowControl w:val="0"/>
              <w:suppressAutoHyphens/>
              <w:spacing w:after="0" w:line="240" w:lineRule="auto"/>
              <w:rPr>
                <w:rFonts w:ascii="Times New Roman" w:hAnsi="Times New Roman"/>
                <w:sz w:val="24"/>
                <w:szCs w:val="24"/>
              </w:rPr>
            </w:pPr>
            <w:r w:rsidRPr="009678B6">
              <w:rPr>
                <w:rFonts w:ascii="Times New Roman" w:hAnsi="Times New Roman"/>
                <w:sz w:val="24"/>
                <w:szCs w:val="24"/>
              </w:rPr>
              <w:t>леса, расположенные в первом и втором поясах зон санитарной охраны источников питьевого и хозяйственно-бытового водоснабжения</w:t>
            </w:r>
          </w:p>
        </w:tc>
        <w:tc>
          <w:tcPr>
            <w:tcW w:w="1982" w:type="dxa"/>
            <w:tcBorders>
              <w:bottom w:val="single" w:sz="4" w:space="0" w:color="auto"/>
            </w:tcBorders>
            <w:shd w:val="clear" w:color="auto" w:fill="auto"/>
          </w:tcPr>
          <w:p w14:paraId="6F9DAC69" w14:textId="77777777" w:rsidR="00425019" w:rsidRPr="009678B6" w:rsidRDefault="00425019" w:rsidP="00425019">
            <w:pPr>
              <w:widowControl w:val="0"/>
              <w:suppressAutoHyphens/>
              <w:spacing w:after="0" w:line="240" w:lineRule="auto"/>
              <w:jc w:val="center"/>
              <w:rPr>
                <w:rFonts w:ascii="Times New Roman" w:hAnsi="Times New Roman"/>
                <w:sz w:val="24"/>
                <w:szCs w:val="24"/>
              </w:rPr>
            </w:pPr>
            <w:r w:rsidRPr="009678B6">
              <w:rPr>
                <w:rFonts w:ascii="Times New Roman" w:hAnsi="Times New Roman"/>
                <w:sz w:val="24"/>
                <w:szCs w:val="24"/>
              </w:rPr>
              <w:t>-</w:t>
            </w:r>
          </w:p>
        </w:tc>
        <w:tc>
          <w:tcPr>
            <w:tcW w:w="1642" w:type="dxa"/>
            <w:tcBorders>
              <w:bottom w:val="single" w:sz="4" w:space="0" w:color="auto"/>
            </w:tcBorders>
            <w:shd w:val="clear" w:color="auto" w:fill="auto"/>
          </w:tcPr>
          <w:p w14:paraId="0EEC2D1C" w14:textId="77777777" w:rsidR="00425019" w:rsidRPr="009678B6" w:rsidRDefault="00425019" w:rsidP="008C69B3">
            <w:pPr>
              <w:widowControl w:val="0"/>
              <w:suppressAutoHyphens/>
              <w:spacing w:after="0" w:line="240" w:lineRule="auto"/>
              <w:jc w:val="center"/>
              <w:rPr>
                <w:rFonts w:ascii="Times New Roman" w:hAnsi="Times New Roman"/>
                <w:sz w:val="24"/>
                <w:szCs w:val="24"/>
              </w:rPr>
            </w:pPr>
            <w:r w:rsidRPr="009678B6">
              <w:rPr>
                <w:rFonts w:ascii="Times New Roman" w:hAnsi="Times New Roman"/>
                <w:sz w:val="24"/>
                <w:szCs w:val="24"/>
              </w:rPr>
              <w:t>-</w:t>
            </w:r>
          </w:p>
        </w:tc>
        <w:tc>
          <w:tcPr>
            <w:tcW w:w="940" w:type="dxa"/>
            <w:tcBorders>
              <w:bottom w:val="single" w:sz="4" w:space="0" w:color="auto"/>
            </w:tcBorders>
            <w:shd w:val="clear" w:color="auto" w:fill="auto"/>
          </w:tcPr>
          <w:p w14:paraId="158B537B" w14:textId="77777777" w:rsidR="00425019" w:rsidRPr="009678B6" w:rsidRDefault="00425019" w:rsidP="00425019">
            <w:pPr>
              <w:widowControl w:val="0"/>
              <w:suppressAutoHyphens/>
              <w:spacing w:after="0" w:line="240" w:lineRule="auto"/>
              <w:jc w:val="center"/>
              <w:rPr>
                <w:rFonts w:ascii="Times New Roman" w:hAnsi="Times New Roman"/>
                <w:sz w:val="24"/>
                <w:szCs w:val="24"/>
              </w:rPr>
            </w:pPr>
            <w:r w:rsidRPr="009678B6">
              <w:rPr>
                <w:rFonts w:ascii="Times New Roman" w:hAnsi="Times New Roman"/>
                <w:sz w:val="24"/>
                <w:szCs w:val="24"/>
              </w:rPr>
              <w:t>-</w:t>
            </w:r>
          </w:p>
        </w:tc>
        <w:tc>
          <w:tcPr>
            <w:tcW w:w="1518" w:type="dxa"/>
            <w:tcBorders>
              <w:bottom w:val="single" w:sz="4" w:space="0" w:color="auto"/>
            </w:tcBorders>
            <w:shd w:val="clear" w:color="auto" w:fill="auto"/>
          </w:tcPr>
          <w:p w14:paraId="1D0E5407" w14:textId="77777777" w:rsidR="00425019" w:rsidRPr="009678B6" w:rsidRDefault="00425019" w:rsidP="00425019">
            <w:pPr>
              <w:widowControl w:val="0"/>
              <w:suppressAutoHyphens/>
              <w:spacing w:after="0" w:line="240" w:lineRule="auto"/>
              <w:jc w:val="center"/>
              <w:rPr>
                <w:rFonts w:ascii="Times New Roman" w:hAnsi="Times New Roman"/>
                <w:sz w:val="24"/>
                <w:szCs w:val="24"/>
              </w:rPr>
            </w:pPr>
            <w:r w:rsidRPr="009678B6">
              <w:rPr>
                <w:rFonts w:ascii="Times New Roman" w:hAnsi="Times New Roman"/>
                <w:sz w:val="24"/>
                <w:szCs w:val="24"/>
              </w:rPr>
              <w:t>-</w:t>
            </w:r>
          </w:p>
        </w:tc>
      </w:tr>
      <w:tr w:rsidR="000E4756" w:rsidRPr="009678B6" w14:paraId="62E6F1C9" w14:textId="77777777" w:rsidTr="0025130E">
        <w:trPr>
          <w:cantSplit/>
          <w:trHeight w:val="2542"/>
        </w:trPr>
        <w:tc>
          <w:tcPr>
            <w:tcW w:w="4219" w:type="dxa"/>
            <w:tcBorders>
              <w:top w:val="single" w:sz="4" w:space="0" w:color="auto"/>
              <w:left w:val="single" w:sz="4" w:space="0" w:color="auto"/>
              <w:bottom w:val="single" w:sz="4" w:space="0" w:color="auto"/>
              <w:right w:val="single" w:sz="4" w:space="0" w:color="auto"/>
            </w:tcBorders>
            <w:shd w:val="clear" w:color="auto" w:fill="auto"/>
          </w:tcPr>
          <w:p w14:paraId="0A883D37" w14:textId="77777777" w:rsidR="008C69B3" w:rsidRPr="009678B6" w:rsidRDefault="008C69B3" w:rsidP="00425019">
            <w:pPr>
              <w:widowControl w:val="0"/>
              <w:suppressAutoHyphens/>
              <w:spacing w:after="0" w:line="240" w:lineRule="auto"/>
              <w:rPr>
                <w:rFonts w:ascii="Times New Roman" w:hAnsi="Times New Roman"/>
                <w:sz w:val="24"/>
                <w:szCs w:val="24"/>
              </w:rPr>
            </w:pPr>
            <w:r w:rsidRPr="009678B6">
              <w:rPr>
                <w:rFonts w:ascii="Times New Roman" w:hAnsi="Times New Roman"/>
                <w:sz w:val="24"/>
                <w:szCs w:val="24"/>
              </w:rPr>
              <w:t>защитные полосы лесов, расположенные вдоль железнодорожных путей общего пользования, федеральных автомобильных дорог общего пользования, автомобильных дорог общего пользования, находящихся в собственности субъектов Российской Федерации</w:t>
            </w:r>
          </w:p>
        </w:tc>
        <w:tc>
          <w:tcPr>
            <w:tcW w:w="1982" w:type="dxa"/>
            <w:tcBorders>
              <w:top w:val="single" w:sz="4" w:space="0" w:color="auto"/>
              <w:left w:val="single" w:sz="4" w:space="0" w:color="auto"/>
              <w:bottom w:val="single" w:sz="4" w:space="0" w:color="auto"/>
              <w:right w:val="single" w:sz="4" w:space="0" w:color="auto"/>
            </w:tcBorders>
            <w:shd w:val="clear" w:color="auto" w:fill="auto"/>
          </w:tcPr>
          <w:p w14:paraId="27A11ECE" w14:textId="3327DC43" w:rsidR="008C69B3" w:rsidRPr="009678B6" w:rsidRDefault="008C69B3" w:rsidP="00425019">
            <w:pPr>
              <w:widowControl w:val="0"/>
              <w:suppressAutoHyphens/>
              <w:spacing w:after="0" w:line="240" w:lineRule="auto"/>
              <w:rPr>
                <w:rFonts w:ascii="Times New Roman" w:hAnsi="Times New Roman"/>
                <w:sz w:val="24"/>
                <w:szCs w:val="24"/>
              </w:rPr>
            </w:pPr>
            <w:r w:rsidRPr="009678B6">
              <w:rPr>
                <w:rFonts w:ascii="Times New Roman" w:hAnsi="Times New Roman"/>
                <w:sz w:val="24"/>
                <w:szCs w:val="24"/>
              </w:rPr>
              <w:t>совхоз «Ленинский путь»</w:t>
            </w:r>
          </w:p>
        </w:tc>
        <w:tc>
          <w:tcPr>
            <w:tcW w:w="1642" w:type="dxa"/>
            <w:tcBorders>
              <w:top w:val="single" w:sz="4" w:space="0" w:color="auto"/>
              <w:left w:val="single" w:sz="4" w:space="0" w:color="auto"/>
              <w:bottom w:val="single" w:sz="4" w:space="0" w:color="auto"/>
              <w:right w:val="single" w:sz="4" w:space="0" w:color="auto"/>
            </w:tcBorders>
            <w:shd w:val="clear" w:color="auto" w:fill="auto"/>
          </w:tcPr>
          <w:p w14:paraId="6B2784AC" w14:textId="2BB2DD89" w:rsidR="008C69B3" w:rsidRPr="009678B6" w:rsidRDefault="008C69B3" w:rsidP="00425019">
            <w:pPr>
              <w:widowControl w:val="0"/>
              <w:suppressAutoHyphens/>
              <w:spacing w:after="0" w:line="240" w:lineRule="auto"/>
              <w:rPr>
                <w:rFonts w:ascii="Times New Roman" w:hAnsi="Times New Roman"/>
                <w:sz w:val="24"/>
                <w:szCs w:val="24"/>
              </w:rPr>
            </w:pPr>
            <w:r w:rsidRPr="009678B6">
              <w:rPr>
                <w:rFonts w:ascii="Times New Roman" w:hAnsi="Times New Roman"/>
                <w:sz w:val="24"/>
                <w:szCs w:val="24"/>
              </w:rPr>
              <w:t>Части кварталов   1-4</w:t>
            </w:r>
          </w:p>
        </w:tc>
        <w:tc>
          <w:tcPr>
            <w:tcW w:w="940" w:type="dxa"/>
            <w:tcBorders>
              <w:top w:val="single" w:sz="4" w:space="0" w:color="auto"/>
              <w:left w:val="single" w:sz="4" w:space="0" w:color="auto"/>
              <w:bottom w:val="single" w:sz="4" w:space="0" w:color="auto"/>
              <w:right w:val="single" w:sz="4" w:space="0" w:color="auto"/>
            </w:tcBorders>
            <w:shd w:val="clear" w:color="auto" w:fill="auto"/>
          </w:tcPr>
          <w:p w14:paraId="6619B165" w14:textId="07CA5466" w:rsidR="008C69B3" w:rsidRPr="009678B6" w:rsidRDefault="008C69B3" w:rsidP="00425019">
            <w:pPr>
              <w:widowControl w:val="0"/>
              <w:suppressAutoHyphens/>
              <w:spacing w:after="0" w:line="240" w:lineRule="auto"/>
              <w:jc w:val="center"/>
              <w:rPr>
                <w:rFonts w:ascii="Times New Roman" w:hAnsi="Times New Roman"/>
                <w:sz w:val="24"/>
                <w:szCs w:val="24"/>
              </w:rPr>
            </w:pPr>
            <w:r w:rsidRPr="009678B6">
              <w:rPr>
                <w:rFonts w:ascii="Times New Roman" w:hAnsi="Times New Roman"/>
                <w:sz w:val="24"/>
                <w:szCs w:val="24"/>
              </w:rPr>
              <w:t>15</w:t>
            </w:r>
          </w:p>
        </w:tc>
        <w:tc>
          <w:tcPr>
            <w:tcW w:w="1518" w:type="dxa"/>
            <w:tcBorders>
              <w:top w:val="single" w:sz="4" w:space="0" w:color="auto"/>
              <w:left w:val="single" w:sz="4" w:space="0" w:color="auto"/>
              <w:right w:val="single" w:sz="4" w:space="0" w:color="auto"/>
            </w:tcBorders>
            <w:shd w:val="clear" w:color="auto" w:fill="auto"/>
          </w:tcPr>
          <w:p w14:paraId="02B753BA" w14:textId="77777777" w:rsidR="008C69B3" w:rsidRPr="009678B6" w:rsidRDefault="008C69B3" w:rsidP="00425019">
            <w:pPr>
              <w:widowControl w:val="0"/>
              <w:suppressAutoHyphens/>
              <w:spacing w:after="0" w:line="240" w:lineRule="auto"/>
              <w:jc w:val="center"/>
              <w:rPr>
                <w:rFonts w:ascii="Times New Roman" w:hAnsi="Times New Roman"/>
                <w:sz w:val="24"/>
                <w:szCs w:val="24"/>
              </w:rPr>
            </w:pPr>
            <w:r w:rsidRPr="009678B6">
              <w:rPr>
                <w:rFonts w:ascii="Times New Roman" w:hAnsi="Times New Roman"/>
                <w:sz w:val="24"/>
                <w:szCs w:val="24"/>
              </w:rPr>
              <w:t>ЛК РФ;</w:t>
            </w:r>
          </w:p>
          <w:p w14:paraId="4E13A67D" w14:textId="77777777" w:rsidR="008C69B3" w:rsidRPr="009678B6" w:rsidRDefault="008C69B3" w:rsidP="00425019">
            <w:pPr>
              <w:widowControl w:val="0"/>
              <w:suppressAutoHyphens/>
              <w:spacing w:after="0" w:line="240" w:lineRule="auto"/>
              <w:jc w:val="center"/>
              <w:rPr>
                <w:rFonts w:ascii="Times New Roman" w:hAnsi="Times New Roman"/>
                <w:sz w:val="24"/>
                <w:szCs w:val="24"/>
              </w:rPr>
            </w:pPr>
            <w:r w:rsidRPr="009678B6">
              <w:rPr>
                <w:rFonts w:ascii="Times New Roman" w:hAnsi="Times New Roman"/>
                <w:sz w:val="24"/>
                <w:szCs w:val="24"/>
              </w:rPr>
              <w:t>ВК РФ</w:t>
            </w:r>
          </w:p>
        </w:tc>
      </w:tr>
      <w:tr w:rsidR="000E4756" w:rsidRPr="009678B6" w14:paraId="252961C9" w14:textId="77777777" w:rsidTr="0025130E">
        <w:trPr>
          <w:cantSplit/>
          <w:trHeight w:val="291"/>
        </w:trPr>
        <w:tc>
          <w:tcPr>
            <w:tcW w:w="4219" w:type="dxa"/>
            <w:shd w:val="clear" w:color="auto" w:fill="auto"/>
          </w:tcPr>
          <w:p w14:paraId="2E3C14FE" w14:textId="77777777" w:rsidR="008C69B3" w:rsidRPr="009678B6" w:rsidRDefault="008C69B3" w:rsidP="00425019">
            <w:pPr>
              <w:widowControl w:val="0"/>
              <w:suppressAutoHyphens/>
              <w:spacing w:after="0" w:line="240" w:lineRule="auto"/>
              <w:rPr>
                <w:rFonts w:ascii="Times New Roman" w:hAnsi="Times New Roman"/>
                <w:sz w:val="24"/>
                <w:szCs w:val="24"/>
              </w:rPr>
            </w:pPr>
            <w:r w:rsidRPr="009678B6">
              <w:rPr>
                <w:rFonts w:ascii="Times New Roman" w:hAnsi="Times New Roman"/>
                <w:sz w:val="24"/>
                <w:szCs w:val="24"/>
              </w:rPr>
              <w:t>зеленые зоны</w:t>
            </w:r>
          </w:p>
        </w:tc>
        <w:tc>
          <w:tcPr>
            <w:tcW w:w="1982" w:type="dxa"/>
            <w:shd w:val="clear" w:color="auto" w:fill="auto"/>
          </w:tcPr>
          <w:p w14:paraId="51FE134A" w14:textId="16B07C14" w:rsidR="008C69B3" w:rsidRPr="009678B6" w:rsidRDefault="008C69B3" w:rsidP="008C69B3">
            <w:pPr>
              <w:widowControl w:val="0"/>
              <w:suppressAutoHyphens/>
              <w:spacing w:after="0" w:line="240" w:lineRule="auto"/>
              <w:jc w:val="center"/>
              <w:rPr>
                <w:rFonts w:ascii="Times New Roman" w:hAnsi="Times New Roman"/>
                <w:sz w:val="24"/>
                <w:szCs w:val="24"/>
              </w:rPr>
            </w:pPr>
            <w:r w:rsidRPr="009678B6">
              <w:rPr>
                <w:rFonts w:ascii="Times New Roman" w:hAnsi="Times New Roman"/>
                <w:sz w:val="24"/>
                <w:szCs w:val="24"/>
              </w:rPr>
              <w:t>-</w:t>
            </w:r>
          </w:p>
        </w:tc>
        <w:tc>
          <w:tcPr>
            <w:tcW w:w="1642" w:type="dxa"/>
            <w:shd w:val="clear" w:color="auto" w:fill="auto"/>
          </w:tcPr>
          <w:p w14:paraId="209D15CA" w14:textId="0B94CF61" w:rsidR="008C69B3" w:rsidRPr="009678B6" w:rsidRDefault="008C69B3" w:rsidP="008C69B3">
            <w:pPr>
              <w:widowControl w:val="0"/>
              <w:suppressAutoHyphens/>
              <w:spacing w:after="0" w:line="240" w:lineRule="auto"/>
              <w:jc w:val="center"/>
              <w:rPr>
                <w:rFonts w:ascii="Times New Roman" w:hAnsi="Times New Roman"/>
                <w:sz w:val="24"/>
                <w:szCs w:val="24"/>
              </w:rPr>
            </w:pPr>
            <w:r w:rsidRPr="009678B6">
              <w:rPr>
                <w:rFonts w:ascii="Times New Roman" w:hAnsi="Times New Roman"/>
                <w:sz w:val="24"/>
                <w:szCs w:val="24"/>
              </w:rPr>
              <w:t>-</w:t>
            </w:r>
          </w:p>
        </w:tc>
        <w:tc>
          <w:tcPr>
            <w:tcW w:w="940" w:type="dxa"/>
            <w:shd w:val="clear" w:color="auto" w:fill="auto"/>
          </w:tcPr>
          <w:p w14:paraId="4559A193" w14:textId="66E473FC" w:rsidR="008C69B3" w:rsidRPr="009678B6" w:rsidRDefault="008C69B3" w:rsidP="008C69B3">
            <w:pPr>
              <w:widowControl w:val="0"/>
              <w:suppressAutoHyphens/>
              <w:spacing w:after="0" w:line="240" w:lineRule="auto"/>
              <w:jc w:val="center"/>
              <w:rPr>
                <w:rFonts w:ascii="Times New Roman" w:hAnsi="Times New Roman"/>
                <w:sz w:val="24"/>
                <w:szCs w:val="24"/>
              </w:rPr>
            </w:pPr>
            <w:r w:rsidRPr="009678B6">
              <w:rPr>
                <w:rFonts w:ascii="Times New Roman" w:hAnsi="Times New Roman"/>
                <w:sz w:val="24"/>
                <w:szCs w:val="24"/>
              </w:rPr>
              <w:t>-</w:t>
            </w:r>
          </w:p>
        </w:tc>
        <w:tc>
          <w:tcPr>
            <w:tcW w:w="1518" w:type="dxa"/>
            <w:shd w:val="clear" w:color="auto" w:fill="auto"/>
          </w:tcPr>
          <w:p w14:paraId="653E6158" w14:textId="654269C7" w:rsidR="008C69B3" w:rsidRPr="009678B6" w:rsidRDefault="008C69B3" w:rsidP="00425019">
            <w:pPr>
              <w:widowControl w:val="0"/>
              <w:suppressAutoHyphens/>
              <w:spacing w:after="0" w:line="240" w:lineRule="auto"/>
              <w:jc w:val="center"/>
              <w:rPr>
                <w:rFonts w:ascii="Times New Roman" w:hAnsi="Times New Roman"/>
                <w:sz w:val="24"/>
                <w:szCs w:val="24"/>
              </w:rPr>
            </w:pPr>
            <w:r w:rsidRPr="009678B6">
              <w:rPr>
                <w:rFonts w:ascii="Times New Roman" w:hAnsi="Times New Roman"/>
                <w:sz w:val="24"/>
                <w:szCs w:val="24"/>
              </w:rPr>
              <w:t>-</w:t>
            </w:r>
          </w:p>
        </w:tc>
      </w:tr>
      <w:tr w:rsidR="000E4756" w:rsidRPr="009678B6" w14:paraId="69456390" w14:textId="77777777" w:rsidTr="0025130E">
        <w:trPr>
          <w:cantSplit/>
          <w:trHeight w:val="562"/>
        </w:trPr>
        <w:tc>
          <w:tcPr>
            <w:tcW w:w="4219" w:type="dxa"/>
            <w:shd w:val="clear" w:color="auto" w:fill="auto"/>
          </w:tcPr>
          <w:p w14:paraId="51B5A2AD" w14:textId="77777777" w:rsidR="008C69B3" w:rsidRPr="009678B6" w:rsidRDefault="008C69B3" w:rsidP="00425019">
            <w:pPr>
              <w:widowControl w:val="0"/>
              <w:suppressAutoHyphens/>
              <w:spacing w:after="0" w:line="240" w:lineRule="auto"/>
              <w:rPr>
                <w:rFonts w:ascii="Times New Roman" w:hAnsi="Times New Roman"/>
                <w:sz w:val="24"/>
                <w:szCs w:val="24"/>
              </w:rPr>
            </w:pPr>
            <w:r w:rsidRPr="009678B6">
              <w:rPr>
                <w:rFonts w:ascii="Times New Roman" w:hAnsi="Times New Roman"/>
                <w:sz w:val="24"/>
                <w:szCs w:val="24"/>
              </w:rPr>
              <w:t>лесопарковые зоны</w:t>
            </w:r>
          </w:p>
        </w:tc>
        <w:tc>
          <w:tcPr>
            <w:tcW w:w="1982" w:type="dxa"/>
            <w:shd w:val="clear" w:color="auto" w:fill="auto"/>
          </w:tcPr>
          <w:p w14:paraId="402EB12C" w14:textId="7989D86A" w:rsidR="008C69B3" w:rsidRPr="009678B6" w:rsidRDefault="008C69B3" w:rsidP="008C69B3">
            <w:pPr>
              <w:widowControl w:val="0"/>
              <w:suppressAutoHyphens/>
              <w:spacing w:after="0" w:line="240" w:lineRule="auto"/>
              <w:jc w:val="center"/>
              <w:rPr>
                <w:rFonts w:ascii="Times New Roman" w:hAnsi="Times New Roman"/>
                <w:sz w:val="24"/>
                <w:szCs w:val="24"/>
              </w:rPr>
            </w:pPr>
            <w:r w:rsidRPr="009678B6">
              <w:rPr>
                <w:rFonts w:ascii="Times New Roman" w:hAnsi="Times New Roman"/>
                <w:sz w:val="24"/>
                <w:szCs w:val="24"/>
              </w:rPr>
              <w:t>-</w:t>
            </w:r>
          </w:p>
        </w:tc>
        <w:tc>
          <w:tcPr>
            <w:tcW w:w="1642" w:type="dxa"/>
            <w:shd w:val="clear" w:color="auto" w:fill="auto"/>
          </w:tcPr>
          <w:p w14:paraId="5A4FB528" w14:textId="0232FFBE" w:rsidR="008C69B3" w:rsidRPr="009678B6" w:rsidRDefault="008C69B3" w:rsidP="008C69B3">
            <w:pPr>
              <w:widowControl w:val="0"/>
              <w:suppressAutoHyphens/>
              <w:spacing w:after="0" w:line="240" w:lineRule="auto"/>
              <w:jc w:val="center"/>
              <w:rPr>
                <w:rFonts w:ascii="Times New Roman" w:hAnsi="Times New Roman"/>
                <w:sz w:val="24"/>
                <w:szCs w:val="24"/>
              </w:rPr>
            </w:pPr>
            <w:r w:rsidRPr="009678B6">
              <w:rPr>
                <w:rFonts w:ascii="Times New Roman" w:hAnsi="Times New Roman"/>
                <w:sz w:val="24"/>
                <w:szCs w:val="24"/>
              </w:rPr>
              <w:t>-</w:t>
            </w:r>
          </w:p>
        </w:tc>
        <w:tc>
          <w:tcPr>
            <w:tcW w:w="940" w:type="dxa"/>
            <w:shd w:val="clear" w:color="auto" w:fill="auto"/>
          </w:tcPr>
          <w:p w14:paraId="3EE5A702" w14:textId="58BA67F5" w:rsidR="008C69B3" w:rsidRPr="009678B6" w:rsidRDefault="008C69B3" w:rsidP="00425019">
            <w:pPr>
              <w:widowControl w:val="0"/>
              <w:suppressAutoHyphens/>
              <w:spacing w:after="0" w:line="240" w:lineRule="auto"/>
              <w:jc w:val="center"/>
              <w:rPr>
                <w:rFonts w:ascii="Times New Roman" w:hAnsi="Times New Roman"/>
                <w:sz w:val="24"/>
                <w:szCs w:val="24"/>
              </w:rPr>
            </w:pPr>
            <w:r w:rsidRPr="009678B6">
              <w:rPr>
                <w:rFonts w:ascii="Times New Roman" w:hAnsi="Times New Roman"/>
                <w:sz w:val="24"/>
                <w:szCs w:val="24"/>
              </w:rPr>
              <w:t>-</w:t>
            </w:r>
          </w:p>
        </w:tc>
        <w:tc>
          <w:tcPr>
            <w:tcW w:w="1518" w:type="dxa"/>
            <w:shd w:val="clear" w:color="auto" w:fill="auto"/>
          </w:tcPr>
          <w:p w14:paraId="0B44CBA6" w14:textId="77777777" w:rsidR="008C69B3" w:rsidRPr="009678B6" w:rsidRDefault="008C69B3" w:rsidP="00425019">
            <w:pPr>
              <w:widowControl w:val="0"/>
              <w:suppressAutoHyphens/>
              <w:spacing w:after="0" w:line="240" w:lineRule="auto"/>
              <w:jc w:val="center"/>
              <w:rPr>
                <w:rFonts w:ascii="Times New Roman" w:hAnsi="Times New Roman"/>
                <w:sz w:val="24"/>
                <w:szCs w:val="24"/>
              </w:rPr>
            </w:pPr>
          </w:p>
        </w:tc>
      </w:tr>
      <w:tr w:rsidR="000E4756" w:rsidRPr="009678B6" w14:paraId="1207912E" w14:textId="77777777" w:rsidTr="0025130E">
        <w:trPr>
          <w:cantSplit/>
          <w:trHeight w:val="20"/>
        </w:trPr>
        <w:tc>
          <w:tcPr>
            <w:tcW w:w="4219" w:type="dxa"/>
            <w:shd w:val="clear" w:color="auto" w:fill="auto"/>
          </w:tcPr>
          <w:p w14:paraId="7AE2FE95" w14:textId="77777777" w:rsidR="00425019" w:rsidRPr="009678B6" w:rsidRDefault="00425019" w:rsidP="00425019">
            <w:pPr>
              <w:widowControl w:val="0"/>
              <w:suppressAutoHyphens/>
              <w:spacing w:after="0" w:line="240" w:lineRule="auto"/>
              <w:rPr>
                <w:rFonts w:ascii="Times New Roman" w:hAnsi="Times New Roman"/>
                <w:sz w:val="24"/>
                <w:szCs w:val="24"/>
              </w:rPr>
            </w:pPr>
            <w:r w:rsidRPr="009678B6">
              <w:rPr>
                <w:rFonts w:ascii="Times New Roman" w:hAnsi="Times New Roman"/>
                <w:sz w:val="24"/>
                <w:szCs w:val="24"/>
              </w:rPr>
              <w:t>городские леса</w:t>
            </w:r>
          </w:p>
        </w:tc>
        <w:tc>
          <w:tcPr>
            <w:tcW w:w="1982" w:type="dxa"/>
            <w:shd w:val="clear" w:color="auto" w:fill="auto"/>
          </w:tcPr>
          <w:p w14:paraId="714DA6EB" w14:textId="77777777" w:rsidR="00425019" w:rsidRPr="009678B6" w:rsidRDefault="00425019" w:rsidP="00425019">
            <w:pPr>
              <w:widowControl w:val="0"/>
              <w:suppressAutoHyphens/>
              <w:spacing w:after="0" w:line="240" w:lineRule="auto"/>
              <w:jc w:val="center"/>
              <w:rPr>
                <w:rFonts w:ascii="Times New Roman" w:hAnsi="Times New Roman"/>
                <w:sz w:val="24"/>
                <w:szCs w:val="24"/>
              </w:rPr>
            </w:pPr>
            <w:r w:rsidRPr="009678B6">
              <w:rPr>
                <w:rFonts w:ascii="Times New Roman" w:hAnsi="Times New Roman"/>
                <w:sz w:val="24"/>
                <w:szCs w:val="24"/>
              </w:rPr>
              <w:t>-</w:t>
            </w:r>
          </w:p>
        </w:tc>
        <w:tc>
          <w:tcPr>
            <w:tcW w:w="1642" w:type="dxa"/>
            <w:shd w:val="clear" w:color="auto" w:fill="auto"/>
          </w:tcPr>
          <w:p w14:paraId="4B096AE6" w14:textId="77777777" w:rsidR="00425019" w:rsidRPr="009678B6" w:rsidRDefault="00425019" w:rsidP="008C69B3">
            <w:pPr>
              <w:widowControl w:val="0"/>
              <w:suppressAutoHyphens/>
              <w:spacing w:after="0" w:line="240" w:lineRule="auto"/>
              <w:jc w:val="center"/>
              <w:rPr>
                <w:rFonts w:ascii="Times New Roman" w:hAnsi="Times New Roman"/>
                <w:sz w:val="24"/>
                <w:szCs w:val="24"/>
              </w:rPr>
            </w:pPr>
            <w:r w:rsidRPr="009678B6">
              <w:rPr>
                <w:rFonts w:ascii="Times New Roman" w:hAnsi="Times New Roman"/>
                <w:sz w:val="24"/>
                <w:szCs w:val="24"/>
              </w:rPr>
              <w:t>-</w:t>
            </w:r>
          </w:p>
        </w:tc>
        <w:tc>
          <w:tcPr>
            <w:tcW w:w="940" w:type="dxa"/>
            <w:shd w:val="clear" w:color="auto" w:fill="auto"/>
          </w:tcPr>
          <w:p w14:paraId="4356D830" w14:textId="77777777" w:rsidR="00425019" w:rsidRPr="009678B6" w:rsidRDefault="00425019" w:rsidP="00425019">
            <w:pPr>
              <w:widowControl w:val="0"/>
              <w:suppressAutoHyphens/>
              <w:spacing w:after="0" w:line="240" w:lineRule="auto"/>
              <w:jc w:val="center"/>
              <w:rPr>
                <w:rFonts w:ascii="Times New Roman" w:hAnsi="Times New Roman"/>
                <w:sz w:val="24"/>
                <w:szCs w:val="24"/>
              </w:rPr>
            </w:pPr>
            <w:r w:rsidRPr="009678B6">
              <w:rPr>
                <w:rFonts w:ascii="Times New Roman" w:hAnsi="Times New Roman"/>
                <w:sz w:val="24"/>
                <w:szCs w:val="24"/>
              </w:rPr>
              <w:t>-</w:t>
            </w:r>
          </w:p>
        </w:tc>
        <w:tc>
          <w:tcPr>
            <w:tcW w:w="1518" w:type="dxa"/>
            <w:shd w:val="clear" w:color="auto" w:fill="auto"/>
          </w:tcPr>
          <w:p w14:paraId="75B09315" w14:textId="77777777" w:rsidR="00425019" w:rsidRPr="009678B6" w:rsidRDefault="00425019" w:rsidP="00425019">
            <w:pPr>
              <w:widowControl w:val="0"/>
              <w:suppressAutoHyphens/>
              <w:spacing w:after="0" w:line="240" w:lineRule="auto"/>
              <w:jc w:val="center"/>
              <w:rPr>
                <w:rFonts w:ascii="Times New Roman" w:hAnsi="Times New Roman"/>
                <w:sz w:val="24"/>
                <w:szCs w:val="24"/>
              </w:rPr>
            </w:pPr>
            <w:r w:rsidRPr="009678B6">
              <w:rPr>
                <w:rFonts w:ascii="Times New Roman" w:hAnsi="Times New Roman"/>
                <w:sz w:val="24"/>
                <w:szCs w:val="24"/>
              </w:rPr>
              <w:t>-</w:t>
            </w:r>
          </w:p>
        </w:tc>
      </w:tr>
      <w:tr w:rsidR="000E4756" w:rsidRPr="009678B6" w14:paraId="22BFA4EA" w14:textId="77777777" w:rsidTr="0025130E">
        <w:trPr>
          <w:cantSplit/>
          <w:trHeight w:val="20"/>
        </w:trPr>
        <w:tc>
          <w:tcPr>
            <w:tcW w:w="4219" w:type="dxa"/>
            <w:shd w:val="clear" w:color="auto" w:fill="auto"/>
          </w:tcPr>
          <w:p w14:paraId="475951A0" w14:textId="77777777" w:rsidR="00425019" w:rsidRPr="009678B6" w:rsidRDefault="00425019" w:rsidP="00425019">
            <w:pPr>
              <w:widowControl w:val="0"/>
              <w:suppressAutoHyphens/>
              <w:spacing w:after="0" w:line="240" w:lineRule="auto"/>
              <w:rPr>
                <w:rFonts w:ascii="Times New Roman" w:hAnsi="Times New Roman"/>
                <w:sz w:val="24"/>
                <w:szCs w:val="24"/>
              </w:rPr>
            </w:pPr>
            <w:r w:rsidRPr="009678B6">
              <w:rPr>
                <w:rFonts w:ascii="Times New Roman" w:hAnsi="Times New Roman"/>
                <w:sz w:val="24"/>
                <w:szCs w:val="24"/>
              </w:rPr>
              <w:t>леса, расположенные в первой, второй и третьей зонах округов санитарной (горно-санитарной) охраны лечебно-оздоровительных местностей и курортов</w:t>
            </w:r>
          </w:p>
        </w:tc>
        <w:tc>
          <w:tcPr>
            <w:tcW w:w="1982" w:type="dxa"/>
            <w:shd w:val="clear" w:color="auto" w:fill="auto"/>
          </w:tcPr>
          <w:p w14:paraId="489D3EA4" w14:textId="77777777" w:rsidR="00425019" w:rsidRPr="009678B6" w:rsidRDefault="00425019" w:rsidP="00425019">
            <w:pPr>
              <w:widowControl w:val="0"/>
              <w:suppressAutoHyphens/>
              <w:spacing w:after="0" w:line="240" w:lineRule="auto"/>
              <w:jc w:val="center"/>
              <w:rPr>
                <w:rFonts w:ascii="Times New Roman" w:hAnsi="Times New Roman"/>
                <w:sz w:val="24"/>
                <w:szCs w:val="24"/>
              </w:rPr>
            </w:pPr>
            <w:r w:rsidRPr="009678B6">
              <w:rPr>
                <w:rFonts w:ascii="Times New Roman" w:hAnsi="Times New Roman"/>
                <w:sz w:val="24"/>
                <w:szCs w:val="24"/>
              </w:rPr>
              <w:t>-</w:t>
            </w:r>
          </w:p>
        </w:tc>
        <w:tc>
          <w:tcPr>
            <w:tcW w:w="1642" w:type="dxa"/>
            <w:shd w:val="clear" w:color="auto" w:fill="auto"/>
          </w:tcPr>
          <w:p w14:paraId="5378F969" w14:textId="77777777" w:rsidR="00425019" w:rsidRPr="009678B6" w:rsidRDefault="00425019" w:rsidP="008C69B3">
            <w:pPr>
              <w:widowControl w:val="0"/>
              <w:suppressAutoHyphens/>
              <w:spacing w:after="0" w:line="240" w:lineRule="auto"/>
              <w:jc w:val="center"/>
              <w:rPr>
                <w:rFonts w:ascii="Times New Roman" w:hAnsi="Times New Roman"/>
                <w:sz w:val="24"/>
                <w:szCs w:val="24"/>
              </w:rPr>
            </w:pPr>
            <w:r w:rsidRPr="009678B6">
              <w:rPr>
                <w:rFonts w:ascii="Times New Roman" w:hAnsi="Times New Roman"/>
                <w:sz w:val="24"/>
                <w:szCs w:val="24"/>
              </w:rPr>
              <w:t>-</w:t>
            </w:r>
          </w:p>
        </w:tc>
        <w:tc>
          <w:tcPr>
            <w:tcW w:w="940" w:type="dxa"/>
            <w:shd w:val="clear" w:color="auto" w:fill="auto"/>
          </w:tcPr>
          <w:p w14:paraId="63051732" w14:textId="77777777" w:rsidR="00425019" w:rsidRPr="009678B6" w:rsidRDefault="00425019" w:rsidP="00425019">
            <w:pPr>
              <w:widowControl w:val="0"/>
              <w:suppressAutoHyphens/>
              <w:spacing w:after="0" w:line="240" w:lineRule="auto"/>
              <w:jc w:val="center"/>
              <w:rPr>
                <w:rFonts w:ascii="Times New Roman" w:hAnsi="Times New Roman"/>
                <w:sz w:val="24"/>
                <w:szCs w:val="24"/>
              </w:rPr>
            </w:pPr>
            <w:r w:rsidRPr="009678B6">
              <w:rPr>
                <w:rFonts w:ascii="Times New Roman" w:hAnsi="Times New Roman"/>
                <w:sz w:val="24"/>
                <w:szCs w:val="24"/>
              </w:rPr>
              <w:t>-</w:t>
            </w:r>
          </w:p>
        </w:tc>
        <w:tc>
          <w:tcPr>
            <w:tcW w:w="1518" w:type="dxa"/>
            <w:shd w:val="clear" w:color="auto" w:fill="auto"/>
          </w:tcPr>
          <w:p w14:paraId="5557C223" w14:textId="77777777" w:rsidR="00425019" w:rsidRPr="009678B6" w:rsidRDefault="00425019" w:rsidP="00425019">
            <w:pPr>
              <w:widowControl w:val="0"/>
              <w:suppressAutoHyphens/>
              <w:spacing w:after="0" w:line="240" w:lineRule="auto"/>
              <w:jc w:val="center"/>
              <w:rPr>
                <w:rFonts w:ascii="Times New Roman" w:hAnsi="Times New Roman"/>
                <w:sz w:val="24"/>
                <w:szCs w:val="24"/>
              </w:rPr>
            </w:pPr>
            <w:r w:rsidRPr="009678B6">
              <w:rPr>
                <w:rFonts w:ascii="Times New Roman" w:hAnsi="Times New Roman"/>
                <w:sz w:val="24"/>
                <w:szCs w:val="24"/>
              </w:rPr>
              <w:t>-</w:t>
            </w:r>
          </w:p>
        </w:tc>
      </w:tr>
      <w:tr w:rsidR="000E4756" w:rsidRPr="009678B6" w14:paraId="175F144E" w14:textId="77777777" w:rsidTr="0025130E">
        <w:trPr>
          <w:cantSplit/>
          <w:trHeight w:val="617"/>
        </w:trPr>
        <w:tc>
          <w:tcPr>
            <w:tcW w:w="4219" w:type="dxa"/>
            <w:shd w:val="clear" w:color="auto" w:fill="auto"/>
          </w:tcPr>
          <w:p w14:paraId="2D266393" w14:textId="77777777" w:rsidR="008C69B3" w:rsidRPr="009678B6" w:rsidRDefault="008C69B3" w:rsidP="008C69B3">
            <w:pPr>
              <w:widowControl w:val="0"/>
              <w:suppressAutoHyphens/>
              <w:spacing w:after="0" w:line="240" w:lineRule="auto"/>
              <w:rPr>
                <w:rFonts w:ascii="Times New Roman" w:hAnsi="Times New Roman"/>
                <w:sz w:val="24"/>
                <w:szCs w:val="24"/>
              </w:rPr>
            </w:pPr>
            <w:r w:rsidRPr="009678B6">
              <w:rPr>
                <w:rFonts w:ascii="Times New Roman" w:hAnsi="Times New Roman"/>
                <w:sz w:val="24"/>
                <w:szCs w:val="24"/>
              </w:rPr>
              <w:t xml:space="preserve">ценные леса, </w:t>
            </w:r>
          </w:p>
          <w:p w14:paraId="4E3D9DF4" w14:textId="55B9C603" w:rsidR="008C69B3" w:rsidRPr="009678B6" w:rsidRDefault="008C69B3" w:rsidP="008C69B3">
            <w:pPr>
              <w:widowControl w:val="0"/>
              <w:suppressAutoHyphens/>
              <w:spacing w:after="0" w:line="240" w:lineRule="auto"/>
              <w:rPr>
                <w:rFonts w:ascii="Times New Roman" w:hAnsi="Times New Roman"/>
                <w:sz w:val="24"/>
                <w:szCs w:val="24"/>
              </w:rPr>
            </w:pPr>
            <w:r w:rsidRPr="009678B6">
              <w:rPr>
                <w:rFonts w:ascii="Times New Roman" w:hAnsi="Times New Roman"/>
                <w:sz w:val="24"/>
                <w:szCs w:val="24"/>
              </w:rPr>
              <w:t>всего</w:t>
            </w:r>
          </w:p>
        </w:tc>
        <w:tc>
          <w:tcPr>
            <w:tcW w:w="1982" w:type="dxa"/>
            <w:shd w:val="clear" w:color="auto" w:fill="auto"/>
          </w:tcPr>
          <w:p w14:paraId="2CE18337" w14:textId="2A090E39" w:rsidR="008C69B3" w:rsidRPr="009678B6" w:rsidRDefault="008C69B3" w:rsidP="008C69B3">
            <w:pPr>
              <w:widowControl w:val="0"/>
              <w:suppressAutoHyphens/>
              <w:spacing w:after="0" w:line="240" w:lineRule="auto"/>
              <w:rPr>
                <w:rFonts w:ascii="Times New Roman" w:hAnsi="Times New Roman"/>
                <w:sz w:val="24"/>
                <w:szCs w:val="24"/>
              </w:rPr>
            </w:pPr>
            <w:r w:rsidRPr="009678B6">
              <w:rPr>
                <w:rFonts w:ascii="Times New Roman" w:hAnsi="Times New Roman"/>
                <w:sz w:val="24"/>
                <w:szCs w:val="24"/>
              </w:rPr>
              <w:t>совхоз «Ленинский путь»</w:t>
            </w:r>
          </w:p>
        </w:tc>
        <w:tc>
          <w:tcPr>
            <w:tcW w:w="1642" w:type="dxa"/>
            <w:shd w:val="clear" w:color="auto" w:fill="auto"/>
          </w:tcPr>
          <w:p w14:paraId="6FF30B14" w14:textId="77777777" w:rsidR="008C69B3" w:rsidRPr="009678B6" w:rsidRDefault="008C69B3" w:rsidP="008C69B3">
            <w:pPr>
              <w:widowControl w:val="0"/>
              <w:suppressAutoHyphens/>
              <w:spacing w:after="0" w:line="240" w:lineRule="auto"/>
              <w:rPr>
                <w:rFonts w:ascii="Times New Roman" w:hAnsi="Times New Roman"/>
                <w:sz w:val="24"/>
                <w:szCs w:val="24"/>
              </w:rPr>
            </w:pPr>
            <w:r w:rsidRPr="009678B6">
              <w:rPr>
                <w:rFonts w:ascii="Times New Roman" w:hAnsi="Times New Roman"/>
                <w:sz w:val="24"/>
                <w:szCs w:val="24"/>
              </w:rPr>
              <w:t>Квартал 5;</w:t>
            </w:r>
          </w:p>
          <w:p w14:paraId="6273AC32" w14:textId="59FCE358" w:rsidR="008C69B3" w:rsidRPr="009678B6" w:rsidRDefault="008C69B3" w:rsidP="008C69B3">
            <w:pPr>
              <w:widowControl w:val="0"/>
              <w:suppressAutoHyphens/>
              <w:spacing w:after="0" w:line="240" w:lineRule="auto"/>
              <w:rPr>
                <w:rFonts w:ascii="Times New Roman" w:hAnsi="Times New Roman"/>
                <w:sz w:val="24"/>
                <w:szCs w:val="24"/>
              </w:rPr>
            </w:pPr>
            <w:r w:rsidRPr="009678B6">
              <w:rPr>
                <w:rFonts w:ascii="Times New Roman" w:hAnsi="Times New Roman"/>
                <w:sz w:val="24"/>
                <w:szCs w:val="24"/>
              </w:rPr>
              <w:t>части кварталов 1-4</w:t>
            </w:r>
          </w:p>
        </w:tc>
        <w:tc>
          <w:tcPr>
            <w:tcW w:w="940" w:type="dxa"/>
            <w:shd w:val="clear" w:color="auto" w:fill="auto"/>
          </w:tcPr>
          <w:p w14:paraId="0AA1E47E" w14:textId="0950148C" w:rsidR="008C69B3" w:rsidRPr="009678B6" w:rsidRDefault="008C69B3" w:rsidP="008C69B3">
            <w:pPr>
              <w:widowControl w:val="0"/>
              <w:suppressAutoHyphens/>
              <w:spacing w:after="0" w:line="240" w:lineRule="auto"/>
              <w:jc w:val="center"/>
              <w:rPr>
                <w:rFonts w:ascii="Times New Roman" w:hAnsi="Times New Roman"/>
                <w:sz w:val="24"/>
                <w:szCs w:val="24"/>
              </w:rPr>
            </w:pPr>
            <w:r w:rsidRPr="009678B6">
              <w:rPr>
                <w:rFonts w:ascii="Times New Roman" w:hAnsi="Times New Roman"/>
                <w:sz w:val="24"/>
                <w:szCs w:val="24"/>
              </w:rPr>
              <w:t>4449</w:t>
            </w:r>
          </w:p>
        </w:tc>
        <w:tc>
          <w:tcPr>
            <w:tcW w:w="1518" w:type="dxa"/>
            <w:shd w:val="clear" w:color="auto" w:fill="auto"/>
          </w:tcPr>
          <w:p w14:paraId="7FC75F94" w14:textId="77777777" w:rsidR="008C69B3" w:rsidRPr="009678B6" w:rsidRDefault="008C69B3" w:rsidP="008C69B3">
            <w:pPr>
              <w:widowControl w:val="0"/>
              <w:suppressAutoHyphens/>
              <w:spacing w:after="0" w:line="240" w:lineRule="auto"/>
              <w:jc w:val="center"/>
              <w:rPr>
                <w:rFonts w:ascii="Times New Roman" w:hAnsi="Times New Roman"/>
                <w:sz w:val="24"/>
                <w:szCs w:val="24"/>
              </w:rPr>
            </w:pPr>
            <w:r w:rsidRPr="009678B6">
              <w:rPr>
                <w:rFonts w:ascii="Times New Roman" w:hAnsi="Times New Roman"/>
                <w:sz w:val="24"/>
                <w:szCs w:val="24"/>
              </w:rPr>
              <w:t>ЛК РФ;</w:t>
            </w:r>
          </w:p>
          <w:p w14:paraId="1EAABE9B" w14:textId="77777777" w:rsidR="008C69B3" w:rsidRPr="009678B6" w:rsidRDefault="008C69B3" w:rsidP="008C69B3">
            <w:pPr>
              <w:widowControl w:val="0"/>
              <w:suppressAutoHyphens/>
              <w:spacing w:after="0" w:line="240" w:lineRule="auto"/>
              <w:jc w:val="center"/>
              <w:rPr>
                <w:rFonts w:ascii="Times New Roman" w:hAnsi="Times New Roman"/>
                <w:sz w:val="24"/>
                <w:szCs w:val="24"/>
              </w:rPr>
            </w:pPr>
            <w:r w:rsidRPr="009678B6">
              <w:rPr>
                <w:rFonts w:ascii="Times New Roman" w:hAnsi="Times New Roman"/>
                <w:sz w:val="24"/>
                <w:szCs w:val="24"/>
              </w:rPr>
              <w:t>ВК РФ</w:t>
            </w:r>
          </w:p>
        </w:tc>
      </w:tr>
      <w:tr w:rsidR="000E4756" w:rsidRPr="009678B6" w14:paraId="371CFF6C" w14:textId="77777777" w:rsidTr="0025130E">
        <w:trPr>
          <w:cantSplit/>
          <w:trHeight w:val="20"/>
        </w:trPr>
        <w:tc>
          <w:tcPr>
            <w:tcW w:w="4219" w:type="dxa"/>
            <w:shd w:val="clear" w:color="auto" w:fill="auto"/>
          </w:tcPr>
          <w:p w14:paraId="76F32847" w14:textId="77777777" w:rsidR="00425019" w:rsidRPr="009678B6" w:rsidRDefault="00425019" w:rsidP="00425019">
            <w:pPr>
              <w:widowControl w:val="0"/>
              <w:suppressAutoHyphens/>
              <w:spacing w:after="0" w:line="240" w:lineRule="auto"/>
              <w:rPr>
                <w:rFonts w:ascii="Times New Roman" w:hAnsi="Times New Roman"/>
                <w:sz w:val="24"/>
                <w:szCs w:val="24"/>
              </w:rPr>
            </w:pPr>
            <w:r w:rsidRPr="009678B6">
              <w:rPr>
                <w:rFonts w:ascii="Times New Roman" w:hAnsi="Times New Roman"/>
                <w:sz w:val="24"/>
                <w:szCs w:val="24"/>
              </w:rPr>
              <w:t>в том числе:</w:t>
            </w:r>
          </w:p>
        </w:tc>
        <w:tc>
          <w:tcPr>
            <w:tcW w:w="6082" w:type="dxa"/>
            <w:gridSpan w:val="4"/>
            <w:shd w:val="clear" w:color="auto" w:fill="auto"/>
          </w:tcPr>
          <w:p w14:paraId="695D3090" w14:textId="77777777" w:rsidR="00425019" w:rsidRPr="009678B6" w:rsidRDefault="00425019" w:rsidP="00425019">
            <w:pPr>
              <w:widowControl w:val="0"/>
              <w:suppressAutoHyphens/>
              <w:spacing w:after="0" w:line="240" w:lineRule="auto"/>
              <w:rPr>
                <w:rFonts w:ascii="Times New Roman" w:hAnsi="Times New Roman"/>
                <w:sz w:val="24"/>
                <w:szCs w:val="24"/>
              </w:rPr>
            </w:pPr>
          </w:p>
        </w:tc>
      </w:tr>
      <w:tr w:rsidR="000E4756" w:rsidRPr="009678B6" w14:paraId="7BB0FED5" w14:textId="77777777" w:rsidTr="0025130E">
        <w:trPr>
          <w:cantSplit/>
          <w:trHeight w:val="20"/>
        </w:trPr>
        <w:tc>
          <w:tcPr>
            <w:tcW w:w="4219" w:type="dxa"/>
            <w:shd w:val="clear" w:color="auto" w:fill="auto"/>
          </w:tcPr>
          <w:p w14:paraId="6E7F966B" w14:textId="77777777" w:rsidR="00425019" w:rsidRPr="009678B6" w:rsidRDefault="00425019" w:rsidP="00425019">
            <w:pPr>
              <w:widowControl w:val="0"/>
              <w:suppressAutoHyphens/>
              <w:spacing w:after="0" w:line="240" w:lineRule="auto"/>
              <w:rPr>
                <w:rFonts w:ascii="Times New Roman" w:hAnsi="Times New Roman"/>
                <w:sz w:val="24"/>
                <w:szCs w:val="24"/>
              </w:rPr>
            </w:pPr>
            <w:r w:rsidRPr="009678B6">
              <w:rPr>
                <w:rFonts w:ascii="Times New Roman" w:hAnsi="Times New Roman"/>
                <w:sz w:val="24"/>
                <w:szCs w:val="24"/>
              </w:rPr>
              <w:t>государственные защитные лесные полосы</w:t>
            </w:r>
          </w:p>
        </w:tc>
        <w:tc>
          <w:tcPr>
            <w:tcW w:w="1982" w:type="dxa"/>
            <w:shd w:val="clear" w:color="auto" w:fill="auto"/>
          </w:tcPr>
          <w:p w14:paraId="2FBA6BF3" w14:textId="77777777" w:rsidR="00425019" w:rsidRPr="009678B6" w:rsidRDefault="00425019" w:rsidP="00425019">
            <w:pPr>
              <w:widowControl w:val="0"/>
              <w:suppressAutoHyphens/>
              <w:spacing w:after="0" w:line="240" w:lineRule="auto"/>
              <w:jc w:val="center"/>
              <w:rPr>
                <w:rFonts w:ascii="Times New Roman" w:hAnsi="Times New Roman"/>
                <w:sz w:val="24"/>
                <w:szCs w:val="24"/>
              </w:rPr>
            </w:pPr>
            <w:r w:rsidRPr="009678B6">
              <w:rPr>
                <w:rFonts w:ascii="Times New Roman" w:hAnsi="Times New Roman"/>
                <w:sz w:val="24"/>
                <w:szCs w:val="24"/>
              </w:rPr>
              <w:t>-</w:t>
            </w:r>
          </w:p>
        </w:tc>
        <w:tc>
          <w:tcPr>
            <w:tcW w:w="1642" w:type="dxa"/>
            <w:shd w:val="clear" w:color="auto" w:fill="auto"/>
          </w:tcPr>
          <w:p w14:paraId="1DCC2478" w14:textId="77777777" w:rsidR="00425019" w:rsidRPr="009678B6" w:rsidRDefault="00425019" w:rsidP="008C69B3">
            <w:pPr>
              <w:widowControl w:val="0"/>
              <w:suppressAutoHyphens/>
              <w:spacing w:after="0" w:line="240" w:lineRule="auto"/>
              <w:jc w:val="center"/>
              <w:rPr>
                <w:rFonts w:ascii="Times New Roman" w:hAnsi="Times New Roman"/>
                <w:sz w:val="24"/>
                <w:szCs w:val="24"/>
              </w:rPr>
            </w:pPr>
            <w:r w:rsidRPr="009678B6">
              <w:rPr>
                <w:rFonts w:ascii="Times New Roman" w:hAnsi="Times New Roman"/>
                <w:sz w:val="24"/>
                <w:szCs w:val="24"/>
              </w:rPr>
              <w:t>-</w:t>
            </w:r>
          </w:p>
        </w:tc>
        <w:tc>
          <w:tcPr>
            <w:tcW w:w="940" w:type="dxa"/>
            <w:shd w:val="clear" w:color="auto" w:fill="auto"/>
          </w:tcPr>
          <w:p w14:paraId="3B9FC53E" w14:textId="77777777" w:rsidR="00425019" w:rsidRPr="009678B6" w:rsidRDefault="00425019" w:rsidP="00425019">
            <w:pPr>
              <w:widowControl w:val="0"/>
              <w:suppressAutoHyphens/>
              <w:spacing w:after="0" w:line="240" w:lineRule="auto"/>
              <w:jc w:val="center"/>
              <w:rPr>
                <w:rFonts w:ascii="Times New Roman" w:hAnsi="Times New Roman"/>
                <w:sz w:val="24"/>
                <w:szCs w:val="24"/>
              </w:rPr>
            </w:pPr>
            <w:r w:rsidRPr="009678B6">
              <w:rPr>
                <w:rFonts w:ascii="Times New Roman" w:hAnsi="Times New Roman"/>
                <w:sz w:val="24"/>
                <w:szCs w:val="24"/>
              </w:rPr>
              <w:t>-</w:t>
            </w:r>
          </w:p>
        </w:tc>
        <w:tc>
          <w:tcPr>
            <w:tcW w:w="1518" w:type="dxa"/>
            <w:shd w:val="clear" w:color="auto" w:fill="auto"/>
          </w:tcPr>
          <w:p w14:paraId="7B5EB775" w14:textId="77777777" w:rsidR="00425019" w:rsidRPr="009678B6" w:rsidRDefault="00425019" w:rsidP="00425019">
            <w:pPr>
              <w:widowControl w:val="0"/>
              <w:suppressAutoHyphens/>
              <w:spacing w:after="0" w:line="240" w:lineRule="auto"/>
              <w:jc w:val="center"/>
              <w:rPr>
                <w:rFonts w:ascii="Times New Roman" w:hAnsi="Times New Roman"/>
                <w:sz w:val="24"/>
                <w:szCs w:val="24"/>
              </w:rPr>
            </w:pPr>
            <w:r w:rsidRPr="009678B6">
              <w:rPr>
                <w:rFonts w:ascii="Times New Roman" w:hAnsi="Times New Roman"/>
                <w:sz w:val="24"/>
                <w:szCs w:val="24"/>
              </w:rPr>
              <w:t>-</w:t>
            </w:r>
          </w:p>
        </w:tc>
      </w:tr>
      <w:tr w:rsidR="000E4756" w:rsidRPr="009678B6" w14:paraId="6FDDDBD8" w14:textId="77777777" w:rsidTr="0025130E">
        <w:trPr>
          <w:cantSplit/>
          <w:trHeight w:val="20"/>
        </w:trPr>
        <w:tc>
          <w:tcPr>
            <w:tcW w:w="4219" w:type="dxa"/>
            <w:tcBorders>
              <w:bottom w:val="single" w:sz="4" w:space="0" w:color="auto"/>
            </w:tcBorders>
            <w:shd w:val="clear" w:color="auto" w:fill="auto"/>
          </w:tcPr>
          <w:p w14:paraId="502D30FB" w14:textId="77777777" w:rsidR="00425019" w:rsidRPr="009678B6" w:rsidRDefault="00425019" w:rsidP="00425019">
            <w:pPr>
              <w:widowControl w:val="0"/>
              <w:suppressAutoHyphens/>
              <w:spacing w:after="0" w:line="240" w:lineRule="auto"/>
              <w:rPr>
                <w:rFonts w:ascii="Times New Roman" w:hAnsi="Times New Roman"/>
                <w:sz w:val="24"/>
                <w:szCs w:val="24"/>
              </w:rPr>
            </w:pPr>
            <w:r w:rsidRPr="009678B6">
              <w:rPr>
                <w:rFonts w:ascii="Times New Roman" w:hAnsi="Times New Roman"/>
                <w:sz w:val="24"/>
                <w:szCs w:val="24"/>
              </w:rPr>
              <w:t>противоэрозионные леса</w:t>
            </w:r>
          </w:p>
        </w:tc>
        <w:tc>
          <w:tcPr>
            <w:tcW w:w="1982" w:type="dxa"/>
            <w:shd w:val="clear" w:color="auto" w:fill="auto"/>
          </w:tcPr>
          <w:p w14:paraId="70BCF3E8" w14:textId="77777777" w:rsidR="00425019" w:rsidRPr="009678B6" w:rsidRDefault="00425019" w:rsidP="00425019">
            <w:pPr>
              <w:widowControl w:val="0"/>
              <w:suppressAutoHyphens/>
              <w:spacing w:after="0" w:line="240" w:lineRule="auto"/>
              <w:jc w:val="center"/>
              <w:rPr>
                <w:rFonts w:ascii="Times New Roman" w:hAnsi="Times New Roman"/>
                <w:sz w:val="24"/>
                <w:szCs w:val="24"/>
              </w:rPr>
            </w:pPr>
            <w:r w:rsidRPr="009678B6">
              <w:rPr>
                <w:rFonts w:ascii="Times New Roman" w:hAnsi="Times New Roman"/>
                <w:sz w:val="24"/>
                <w:szCs w:val="24"/>
              </w:rPr>
              <w:t>-</w:t>
            </w:r>
          </w:p>
        </w:tc>
        <w:tc>
          <w:tcPr>
            <w:tcW w:w="1642" w:type="dxa"/>
            <w:shd w:val="clear" w:color="auto" w:fill="auto"/>
          </w:tcPr>
          <w:p w14:paraId="1BE60C9C" w14:textId="77777777" w:rsidR="00425019" w:rsidRPr="009678B6" w:rsidRDefault="00425019" w:rsidP="008C69B3">
            <w:pPr>
              <w:widowControl w:val="0"/>
              <w:suppressAutoHyphens/>
              <w:spacing w:after="0" w:line="240" w:lineRule="auto"/>
              <w:jc w:val="center"/>
              <w:rPr>
                <w:rFonts w:ascii="Times New Roman" w:hAnsi="Times New Roman"/>
                <w:sz w:val="24"/>
                <w:szCs w:val="24"/>
              </w:rPr>
            </w:pPr>
            <w:r w:rsidRPr="009678B6">
              <w:rPr>
                <w:rFonts w:ascii="Times New Roman" w:hAnsi="Times New Roman"/>
                <w:sz w:val="24"/>
                <w:szCs w:val="24"/>
              </w:rPr>
              <w:t>-</w:t>
            </w:r>
          </w:p>
        </w:tc>
        <w:tc>
          <w:tcPr>
            <w:tcW w:w="940" w:type="dxa"/>
            <w:shd w:val="clear" w:color="auto" w:fill="auto"/>
          </w:tcPr>
          <w:p w14:paraId="637E83ED" w14:textId="77777777" w:rsidR="00425019" w:rsidRPr="009678B6" w:rsidRDefault="00425019" w:rsidP="00425019">
            <w:pPr>
              <w:widowControl w:val="0"/>
              <w:suppressAutoHyphens/>
              <w:spacing w:after="0" w:line="240" w:lineRule="auto"/>
              <w:jc w:val="center"/>
              <w:rPr>
                <w:rFonts w:ascii="Times New Roman" w:hAnsi="Times New Roman"/>
                <w:sz w:val="24"/>
                <w:szCs w:val="24"/>
              </w:rPr>
            </w:pPr>
            <w:r w:rsidRPr="009678B6">
              <w:rPr>
                <w:rFonts w:ascii="Times New Roman" w:hAnsi="Times New Roman"/>
                <w:sz w:val="24"/>
                <w:szCs w:val="24"/>
              </w:rPr>
              <w:t>-</w:t>
            </w:r>
          </w:p>
        </w:tc>
        <w:tc>
          <w:tcPr>
            <w:tcW w:w="1518" w:type="dxa"/>
            <w:tcBorders>
              <w:bottom w:val="single" w:sz="4" w:space="0" w:color="auto"/>
            </w:tcBorders>
            <w:shd w:val="clear" w:color="auto" w:fill="auto"/>
          </w:tcPr>
          <w:p w14:paraId="07981157" w14:textId="77777777" w:rsidR="00425019" w:rsidRPr="009678B6" w:rsidRDefault="00425019" w:rsidP="00425019">
            <w:pPr>
              <w:widowControl w:val="0"/>
              <w:suppressAutoHyphens/>
              <w:spacing w:after="0" w:line="240" w:lineRule="auto"/>
              <w:jc w:val="center"/>
              <w:rPr>
                <w:rFonts w:ascii="Times New Roman" w:hAnsi="Times New Roman"/>
                <w:sz w:val="24"/>
                <w:szCs w:val="24"/>
              </w:rPr>
            </w:pPr>
            <w:r w:rsidRPr="009678B6">
              <w:rPr>
                <w:rFonts w:ascii="Times New Roman" w:hAnsi="Times New Roman"/>
                <w:sz w:val="24"/>
                <w:szCs w:val="24"/>
              </w:rPr>
              <w:t>-</w:t>
            </w:r>
          </w:p>
        </w:tc>
      </w:tr>
      <w:tr w:rsidR="000E4756" w:rsidRPr="009678B6" w14:paraId="343E84BD" w14:textId="77777777" w:rsidTr="0025130E">
        <w:trPr>
          <w:cantSplit/>
          <w:trHeight w:val="874"/>
        </w:trPr>
        <w:tc>
          <w:tcPr>
            <w:tcW w:w="4219" w:type="dxa"/>
            <w:tcBorders>
              <w:bottom w:val="single" w:sz="4" w:space="0" w:color="auto"/>
            </w:tcBorders>
            <w:shd w:val="clear" w:color="auto" w:fill="auto"/>
          </w:tcPr>
          <w:p w14:paraId="2D47D1E0" w14:textId="77777777" w:rsidR="008C69B3" w:rsidRPr="009678B6" w:rsidRDefault="008C69B3" w:rsidP="00425019">
            <w:pPr>
              <w:widowControl w:val="0"/>
              <w:suppressAutoHyphens/>
              <w:spacing w:after="0" w:line="240" w:lineRule="auto"/>
              <w:rPr>
                <w:rFonts w:ascii="Times New Roman" w:hAnsi="Times New Roman"/>
                <w:sz w:val="24"/>
                <w:szCs w:val="24"/>
              </w:rPr>
            </w:pPr>
            <w:r w:rsidRPr="009678B6">
              <w:rPr>
                <w:rFonts w:ascii="Times New Roman" w:hAnsi="Times New Roman"/>
                <w:sz w:val="24"/>
                <w:szCs w:val="24"/>
              </w:rPr>
              <w:t>леса, расположенные в пустынных, полупустынных, лесостепных, лесотундровых зонах, степях, горах</w:t>
            </w:r>
          </w:p>
        </w:tc>
        <w:tc>
          <w:tcPr>
            <w:tcW w:w="1982" w:type="dxa"/>
            <w:tcBorders>
              <w:bottom w:val="single" w:sz="4" w:space="0" w:color="auto"/>
            </w:tcBorders>
            <w:shd w:val="clear" w:color="auto" w:fill="auto"/>
          </w:tcPr>
          <w:p w14:paraId="374B4123" w14:textId="1EF16F57" w:rsidR="008C69B3" w:rsidRPr="009678B6" w:rsidRDefault="008C69B3" w:rsidP="00425019">
            <w:pPr>
              <w:widowControl w:val="0"/>
              <w:suppressAutoHyphens/>
              <w:spacing w:after="0" w:line="240" w:lineRule="auto"/>
              <w:rPr>
                <w:rFonts w:ascii="Times New Roman" w:hAnsi="Times New Roman"/>
                <w:sz w:val="24"/>
                <w:szCs w:val="24"/>
              </w:rPr>
            </w:pPr>
            <w:r w:rsidRPr="009678B6">
              <w:rPr>
                <w:rFonts w:ascii="Times New Roman" w:hAnsi="Times New Roman"/>
                <w:sz w:val="24"/>
                <w:szCs w:val="24"/>
              </w:rPr>
              <w:t>совхоз «Ленинский путь»</w:t>
            </w:r>
          </w:p>
        </w:tc>
        <w:tc>
          <w:tcPr>
            <w:tcW w:w="1642" w:type="dxa"/>
            <w:tcBorders>
              <w:bottom w:val="single" w:sz="4" w:space="0" w:color="auto"/>
            </w:tcBorders>
            <w:shd w:val="clear" w:color="auto" w:fill="auto"/>
          </w:tcPr>
          <w:p w14:paraId="3AD11B63" w14:textId="77777777" w:rsidR="008C69B3" w:rsidRPr="009678B6" w:rsidRDefault="008C69B3" w:rsidP="00425019">
            <w:pPr>
              <w:widowControl w:val="0"/>
              <w:suppressAutoHyphens/>
              <w:spacing w:after="0" w:line="240" w:lineRule="auto"/>
              <w:rPr>
                <w:rFonts w:ascii="Times New Roman" w:hAnsi="Times New Roman"/>
                <w:sz w:val="24"/>
                <w:szCs w:val="24"/>
              </w:rPr>
            </w:pPr>
            <w:r w:rsidRPr="009678B6">
              <w:rPr>
                <w:rFonts w:ascii="Times New Roman" w:hAnsi="Times New Roman"/>
                <w:sz w:val="24"/>
                <w:szCs w:val="24"/>
              </w:rPr>
              <w:t>Квартал 5;</w:t>
            </w:r>
          </w:p>
          <w:p w14:paraId="5D0EAF7C" w14:textId="0314839A" w:rsidR="008C69B3" w:rsidRPr="009678B6" w:rsidRDefault="008C69B3" w:rsidP="00425019">
            <w:pPr>
              <w:widowControl w:val="0"/>
              <w:suppressAutoHyphens/>
              <w:spacing w:after="0" w:line="240" w:lineRule="auto"/>
              <w:rPr>
                <w:rFonts w:ascii="Times New Roman" w:hAnsi="Times New Roman"/>
                <w:sz w:val="24"/>
                <w:szCs w:val="24"/>
              </w:rPr>
            </w:pPr>
            <w:r w:rsidRPr="009678B6">
              <w:rPr>
                <w:rFonts w:ascii="Times New Roman" w:hAnsi="Times New Roman"/>
                <w:sz w:val="24"/>
                <w:szCs w:val="24"/>
              </w:rPr>
              <w:t>части кварталов 1-4</w:t>
            </w:r>
          </w:p>
        </w:tc>
        <w:tc>
          <w:tcPr>
            <w:tcW w:w="940" w:type="dxa"/>
            <w:tcBorders>
              <w:bottom w:val="single" w:sz="4" w:space="0" w:color="auto"/>
            </w:tcBorders>
            <w:shd w:val="clear" w:color="auto" w:fill="auto"/>
          </w:tcPr>
          <w:p w14:paraId="176F04BC" w14:textId="7454C219" w:rsidR="008C69B3" w:rsidRPr="009678B6" w:rsidRDefault="008C69B3" w:rsidP="00425019">
            <w:pPr>
              <w:widowControl w:val="0"/>
              <w:suppressAutoHyphens/>
              <w:spacing w:after="0" w:line="240" w:lineRule="auto"/>
              <w:jc w:val="center"/>
              <w:rPr>
                <w:rFonts w:ascii="Times New Roman" w:hAnsi="Times New Roman"/>
                <w:sz w:val="24"/>
                <w:szCs w:val="24"/>
              </w:rPr>
            </w:pPr>
            <w:r w:rsidRPr="009678B6">
              <w:rPr>
                <w:rFonts w:ascii="Times New Roman" w:hAnsi="Times New Roman"/>
                <w:sz w:val="24"/>
                <w:szCs w:val="24"/>
              </w:rPr>
              <w:t>4449</w:t>
            </w:r>
          </w:p>
        </w:tc>
        <w:tc>
          <w:tcPr>
            <w:tcW w:w="1518" w:type="dxa"/>
            <w:shd w:val="clear" w:color="auto" w:fill="auto"/>
          </w:tcPr>
          <w:p w14:paraId="19156E3A" w14:textId="77777777" w:rsidR="008C69B3" w:rsidRPr="009678B6" w:rsidRDefault="008C69B3" w:rsidP="00425019">
            <w:pPr>
              <w:widowControl w:val="0"/>
              <w:suppressAutoHyphens/>
              <w:spacing w:after="0" w:line="240" w:lineRule="auto"/>
              <w:jc w:val="center"/>
              <w:rPr>
                <w:rFonts w:ascii="Times New Roman" w:hAnsi="Times New Roman"/>
                <w:sz w:val="24"/>
                <w:szCs w:val="24"/>
              </w:rPr>
            </w:pPr>
            <w:r w:rsidRPr="009678B6">
              <w:rPr>
                <w:rFonts w:ascii="Times New Roman" w:hAnsi="Times New Roman"/>
                <w:sz w:val="24"/>
                <w:szCs w:val="24"/>
              </w:rPr>
              <w:t>ЛК РФ;</w:t>
            </w:r>
          </w:p>
          <w:p w14:paraId="663256F3" w14:textId="77777777" w:rsidR="008C69B3" w:rsidRPr="009678B6" w:rsidRDefault="008C69B3" w:rsidP="00425019">
            <w:pPr>
              <w:widowControl w:val="0"/>
              <w:suppressAutoHyphens/>
              <w:spacing w:after="0" w:line="240" w:lineRule="auto"/>
              <w:jc w:val="center"/>
              <w:rPr>
                <w:rFonts w:ascii="Times New Roman" w:hAnsi="Times New Roman"/>
                <w:sz w:val="24"/>
                <w:szCs w:val="24"/>
              </w:rPr>
            </w:pPr>
            <w:r w:rsidRPr="009678B6">
              <w:rPr>
                <w:rFonts w:ascii="Times New Roman" w:hAnsi="Times New Roman"/>
                <w:sz w:val="24"/>
                <w:szCs w:val="24"/>
              </w:rPr>
              <w:t>ВК РФ</w:t>
            </w:r>
          </w:p>
        </w:tc>
      </w:tr>
      <w:tr w:rsidR="000E4756" w:rsidRPr="009678B6" w14:paraId="3D4344E1" w14:textId="77777777" w:rsidTr="0025130E">
        <w:trPr>
          <w:cantSplit/>
          <w:trHeight w:val="843"/>
        </w:trPr>
        <w:tc>
          <w:tcPr>
            <w:tcW w:w="4219" w:type="dxa"/>
            <w:shd w:val="clear" w:color="auto" w:fill="auto"/>
          </w:tcPr>
          <w:p w14:paraId="6E00D431" w14:textId="77777777" w:rsidR="008C69B3" w:rsidRPr="009678B6" w:rsidRDefault="008C69B3" w:rsidP="00425019">
            <w:pPr>
              <w:widowControl w:val="0"/>
              <w:suppressAutoHyphens/>
              <w:spacing w:after="0" w:line="240" w:lineRule="auto"/>
              <w:rPr>
                <w:rFonts w:ascii="Times New Roman" w:hAnsi="Times New Roman"/>
                <w:sz w:val="24"/>
                <w:szCs w:val="24"/>
              </w:rPr>
            </w:pPr>
            <w:r w:rsidRPr="009678B6">
              <w:rPr>
                <w:rFonts w:ascii="Times New Roman" w:hAnsi="Times New Roman"/>
                <w:sz w:val="24"/>
                <w:szCs w:val="24"/>
              </w:rPr>
              <w:lastRenderedPageBreak/>
              <w:t>леса, имеющие научное или историческое значение</w:t>
            </w:r>
          </w:p>
        </w:tc>
        <w:tc>
          <w:tcPr>
            <w:tcW w:w="1982" w:type="dxa"/>
            <w:shd w:val="clear" w:color="auto" w:fill="auto"/>
          </w:tcPr>
          <w:p w14:paraId="30D93C03" w14:textId="3F8A7BC6" w:rsidR="008C69B3" w:rsidRPr="009678B6" w:rsidRDefault="008C69B3" w:rsidP="008C69B3">
            <w:pPr>
              <w:widowControl w:val="0"/>
              <w:suppressAutoHyphens/>
              <w:spacing w:after="0" w:line="240" w:lineRule="auto"/>
              <w:jc w:val="center"/>
              <w:rPr>
                <w:rFonts w:ascii="Times New Roman" w:hAnsi="Times New Roman"/>
                <w:sz w:val="24"/>
                <w:szCs w:val="24"/>
              </w:rPr>
            </w:pPr>
            <w:r w:rsidRPr="009678B6">
              <w:rPr>
                <w:rFonts w:ascii="Times New Roman" w:hAnsi="Times New Roman"/>
                <w:sz w:val="24"/>
                <w:szCs w:val="24"/>
              </w:rPr>
              <w:t>-</w:t>
            </w:r>
          </w:p>
        </w:tc>
        <w:tc>
          <w:tcPr>
            <w:tcW w:w="1642" w:type="dxa"/>
            <w:shd w:val="clear" w:color="auto" w:fill="auto"/>
          </w:tcPr>
          <w:p w14:paraId="18DFFB43" w14:textId="7EC3D7E0" w:rsidR="008C69B3" w:rsidRPr="009678B6" w:rsidRDefault="008C69B3" w:rsidP="008C69B3">
            <w:pPr>
              <w:widowControl w:val="0"/>
              <w:suppressAutoHyphens/>
              <w:spacing w:after="0" w:line="240" w:lineRule="auto"/>
              <w:jc w:val="center"/>
              <w:rPr>
                <w:rFonts w:ascii="Times New Roman" w:hAnsi="Times New Roman"/>
                <w:sz w:val="24"/>
                <w:szCs w:val="24"/>
              </w:rPr>
            </w:pPr>
            <w:r w:rsidRPr="009678B6">
              <w:rPr>
                <w:rFonts w:ascii="Times New Roman" w:hAnsi="Times New Roman"/>
                <w:sz w:val="24"/>
                <w:szCs w:val="24"/>
              </w:rPr>
              <w:t>-</w:t>
            </w:r>
          </w:p>
        </w:tc>
        <w:tc>
          <w:tcPr>
            <w:tcW w:w="940" w:type="dxa"/>
            <w:shd w:val="clear" w:color="auto" w:fill="auto"/>
          </w:tcPr>
          <w:p w14:paraId="63B6E758" w14:textId="38CA07C0" w:rsidR="008C69B3" w:rsidRPr="009678B6" w:rsidRDefault="008C69B3" w:rsidP="00425019">
            <w:pPr>
              <w:widowControl w:val="0"/>
              <w:suppressAutoHyphens/>
              <w:spacing w:after="0" w:line="240" w:lineRule="auto"/>
              <w:jc w:val="center"/>
              <w:rPr>
                <w:rFonts w:ascii="Times New Roman" w:hAnsi="Times New Roman"/>
                <w:sz w:val="24"/>
                <w:szCs w:val="24"/>
              </w:rPr>
            </w:pPr>
            <w:r w:rsidRPr="009678B6">
              <w:rPr>
                <w:rFonts w:ascii="Times New Roman" w:hAnsi="Times New Roman"/>
                <w:sz w:val="24"/>
                <w:szCs w:val="24"/>
              </w:rPr>
              <w:t>-</w:t>
            </w:r>
          </w:p>
        </w:tc>
        <w:tc>
          <w:tcPr>
            <w:tcW w:w="1518" w:type="dxa"/>
            <w:shd w:val="clear" w:color="auto" w:fill="auto"/>
          </w:tcPr>
          <w:p w14:paraId="002597F5" w14:textId="750CB8CD" w:rsidR="008C69B3" w:rsidRPr="009678B6" w:rsidRDefault="008C69B3" w:rsidP="00425019">
            <w:pPr>
              <w:widowControl w:val="0"/>
              <w:suppressAutoHyphens/>
              <w:spacing w:after="0" w:line="240" w:lineRule="auto"/>
              <w:jc w:val="center"/>
              <w:rPr>
                <w:rFonts w:ascii="Times New Roman" w:hAnsi="Times New Roman"/>
                <w:sz w:val="24"/>
                <w:szCs w:val="24"/>
              </w:rPr>
            </w:pPr>
            <w:r w:rsidRPr="009678B6">
              <w:rPr>
                <w:rFonts w:ascii="Times New Roman" w:hAnsi="Times New Roman"/>
                <w:sz w:val="24"/>
                <w:szCs w:val="24"/>
              </w:rPr>
              <w:t>-</w:t>
            </w:r>
          </w:p>
        </w:tc>
      </w:tr>
      <w:tr w:rsidR="000E4756" w:rsidRPr="009678B6" w14:paraId="3C0E702D" w14:textId="77777777" w:rsidTr="0025130E">
        <w:trPr>
          <w:cantSplit/>
          <w:trHeight w:val="20"/>
        </w:trPr>
        <w:tc>
          <w:tcPr>
            <w:tcW w:w="4219" w:type="dxa"/>
            <w:shd w:val="clear" w:color="auto" w:fill="auto"/>
          </w:tcPr>
          <w:p w14:paraId="079A9C27" w14:textId="77777777" w:rsidR="00425019" w:rsidRPr="009678B6" w:rsidRDefault="00425019" w:rsidP="00425019">
            <w:pPr>
              <w:widowControl w:val="0"/>
              <w:suppressAutoHyphens/>
              <w:spacing w:after="0" w:line="240" w:lineRule="auto"/>
              <w:rPr>
                <w:rFonts w:ascii="Times New Roman" w:hAnsi="Times New Roman"/>
                <w:sz w:val="24"/>
                <w:szCs w:val="24"/>
              </w:rPr>
            </w:pPr>
            <w:r w:rsidRPr="009678B6">
              <w:rPr>
                <w:rFonts w:ascii="Times New Roman" w:hAnsi="Times New Roman"/>
                <w:sz w:val="24"/>
                <w:szCs w:val="24"/>
              </w:rPr>
              <w:t>орехо-промысловые зоны</w:t>
            </w:r>
          </w:p>
        </w:tc>
        <w:tc>
          <w:tcPr>
            <w:tcW w:w="1982" w:type="dxa"/>
            <w:shd w:val="clear" w:color="auto" w:fill="auto"/>
          </w:tcPr>
          <w:p w14:paraId="51652E0D" w14:textId="77777777" w:rsidR="00425019" w:rsidRPr="009678B6" w:rsidRDefault="00425019" w:rsidP="00425019">
            <w:pPr>
              <w:widowControl w:val="0"/>
              <w:suppressAutoHyphens/>
              <w:spacing w:after="0" w:line="240" w:lineRule="auto"/>
              <w:jc w:val="center"/>
              <w:rPr>
                <w:rFonts w:ascii="Times New Roman" w:hAnsi="Times New Roman"/>
                <w:sz w:val="24"/>
                <w:szCs w:val="24"/>
              </w:rPr>
            </w:pPr>
            <w:r w:rsidRPr="009678B6">
              <w:rPr>
                <w:rFonts w:ascii="Times New Roman" w:hAnsi="Times New Roman"/>
                <w:sz w:val="24"/>
                <w:szCs w:val="24"/>
              </w:rPr>
              <w:t>-</w:t>
            </w:r>
          </w:p>
        </w:tc>
        <w:tc>
          <w:tcPr>
            <w:tcW w:w="1642" w:type="dxa"/>
            <w:shd w:val="clear" w:color="auto" w:fill="auto"/>
          </w:tcPr>
          <w:p w14:paraId="31A4972B" w14:textId="77777777" w:rsidR="00425019" w:rsidRPr="009678B6" w:rsidRDefault="00425019" w:rsidP="008C69B3">
            <w:pPr>
              <w:widowControl w:val="0"/>
              <w:suppressAutoHyphens/>
              <w:spacing w:after="0" w:line="240" w:lineRule="auto"/>
              <w:jc w:val="center"/>
              <w:rPr>
                <w:rFonts w:ascii="Times New Roman" w:hAnsi="Times New Roman"/>
                <w:sz w:val="24"/>
                <w:szCs w:val="24"/>
              </w:rPr>
            </w:pPr>
            <w:r w:rsidRPr="009678B6">
              <w:rPr>
                <w:rFonts w:ascii="Times New Roman" w:hAnsi="Times New Roman"/>
                <w:sz w:val="24"/>
                <w:szCs w:val="24"/>
              </w:rPr>
              <w:t>-</w:t>
            </w:r>
          </w:p>
        </w:tc>
        <w:tc>
          <w:tcPr>
            <w:tcW w:w="940" w:type="dxa"/>
            <w:shd w:val="clear" w:color="auto" w:fill="auto"/>
          </w:tcPr>
          <w:p w14:paraId="12481C6C" w14:textId="77777777" w:rsidR="00425019" w:rsidRPr="009678B6" w:rsidRDefault="00425019" w:rsidP="00425019">
            <w:pPr>
              <w:widowControl w:val="0"/>
              <w:suppressAutoHyphens/>
              <w:spacing w:after="0" w:line="240" w:lineRule="auto"/>
              <w:jc w:val="center"/>
              <w:rPr>
                <w:rFonts w:ascii="Times New Roman" w:hAnsi="Times New Roman"/>
                <w:sz w:val="24"/>
                <w:szCs w:val="24"/>
              </w:rPr>
            </w:pPr>
            <w:r w:rsidRPr="009678B6">
              <w:rPr>
                <w:rFonts w:ascii="Times New Roman" w:hAnsi="Times New Roman"/>
                <w:sz w:val="24"/>
                <w:szCs w:val="24"/>
              </w:rPr>
              <w:t>-</w:t>
            </w:r>
          </w:p>
        </w:tc>
        <w:tc>
          <w:tcPr>
            <w:tcW w:w="1518" w:type="dxa"/>
            <w:shd w:val="clear" w:color="auto" w:fill="auto"/>
          </w:tcPr>
          <w:p w14:paraId="73771FDE" w14:textId="77777777" w:rsidR="00425019" w:rsidRPr="009678B6" w:rsidRDefault="00425019" w:rsidP="00425019">
            <w:pPr>
              <w:widowControl w:val="0"/>
              <w:suppressAutoHyphens/>
              <w:spacing w:after="0" w:line="240" w:lineRule="auto"/>
              <w:jc w:val="center"/>
              <w:rPr>
                <w:rFonts w:ascii="Times New Roman" w:hAnsi="Times New Roman"/>
                <w:sz w:val="24"/>
                <w:szCs w:val="24"/>
              </w:rPr>
            </w:pPr>
            <w:r w:rsidRPr="009678B6">
              <w:rPr>
                <w:rFonts w:ascii="Times New Roman" w:hAnsi="Times New Roman"/>
                <w:sz w:val="24"/>
                <w:szCs w:val="24"/>
              </w:rPr>
              <w:t>-</w:t>
            </w:r>
          </w:p>
        </w:tc>
      </w:tr>
      <w:tr w:rsidR="000E4756" w:rsidRPr="009678B6" w14:paraId="7EAA7EA1" w14:textId="77777777" w:rsidTr="0025130E">
        <w:trPr>
          <w:cantSplit/>
          <w:trHeight w:val="20"/>
        </w:trPr>
        <w:tc>
          <w:tcPr>
            <w:tcW w:w="4219" w:type="dxa"/>
            <w:shd w:val="clear" w:color="auto" w:fill="auto"/>
          </w:tcPr>
          <w:p w14:paraId="10F230D0" w14:textId="77777777" w:rsidR="00425019" w:rsidRPr="009678B6" w:rsidRDefault="00425019" w:rsidP="00425019">
            <w:pPr>
              <w:widowControl w:val="0"/>
              <w:suppressAutoHyphens/>
              <w:spacing w:after="0" w:line="240" w:lineRule="auto"/>
              <w:rPr>
                <w:rFonts w:ascii="Times New Roman" w:hAnsi="Times New Roman"/>
                <w:sz w:val="24"/>
                <w:szCs w:val="24"/>
              </w:rPr>
            </w:pPr>
            <w:r w:rsidRPr="009678B6">
              <w:rPr>
                <w:rFonts w:ascii="Times New Roman" w:hAnsi="Times New Roman"/>
                <w:sz w:val="24"/>
                <w:szCs w:val="24"/>
              </w:rPr>
              <w:t>лесные плодовые насаждения</w:t>
            </w:r>
          </w:p>
        </w:tc>
        <w:tc>
          <w:tcPr>
            <w:tcW w:w="1982" w:type="dxa"/>
            <w:shd w:val="clear" w:color="auto" w:fill="auto"/>
          </w:tcPr>
          <w:p w14:paraId="36475376" w14:textId="77777777" w:rsidR="00425019" w:rsidRPr="009678B6" w:rsidRDefault="00425019" w:rsidP="00425019">
            <w:pPr>
              <w:widowControl w:val="0"/>
              <w:suppressAutoHyphens/>
              <w:spacing w:after="0" w:line="240" w:lineRule="auto"/>
              <w:jc w:val="center"/>
              <w:rPr>
                <w:rFonts w:ascii="Times New Roman" w:hAnsi="Times New Roman"/>
                <w:sz w:val="24"/>
                <w:szCs w:val="24"/>
              </w:rPr>
            </w:pPr>
            <w:r w:rsidRPr="009678B6">
              <w:rPr>
                <w:rFonts w:ascii="Times New Roman" w:hAnsi="Times New Roman"/>
                <w:sz w:val="24"/>
                <w:szCs w:val="24"/>
              </w:rPr>
              <w:t>-</w:t>
            </w:r>
          </w:p>
        </w:tc>
        <w:tc>
          <w:tcPr>
            <w:tcW w:w="1642" w:type="dxa"/>
            <w:shd w:val="clear" w:color="auto" w:fill="auto"/>
          </w:tcPr>
          <w:p w14:paraId="69599CAC" w14:textId="77777777" w:rsidR="00425019" w:rsidRPr="009678B6" w:rsidRDefault="00425019" w:rsidP="008C69B3">
            <w:pPr>
              <w:widowControl w:val="0"/>
              <w:suppressAutoHyphens/>
              <w:spacing w:after="0" w:line="240" w:lineRule="auto"/>
              <w:jc w:val="center"/>
              <w:rPr>
                <w:rFonts w:ascii="Times New Roman" w:hAnsi="Times New Roman"/>
                <w:sz w:val="24"/>
                <w:szCs w:val="24"/>
              </w:rPr>
            </w:pPr>
            <w:r w:rsidRPr="009678B6">
              <w:rPr>
                <w:rFonts w:ascii="Times New Roman" w:hAnsi="Times New Roman"/>
                <w:sz w:val="24"/>
                <w:szCs w:val="24"/>
              </w:rPr>
              <w:t>-</w:t>
            </w:r>
          </w:p>
        </w:tc>
        <w:tc>
          <w:tcPr>
            <w:tcW w:w="940" w:type="dxa"/>
            <w:shd w:val="clear" w:color="auto" w:fill="auto"/>
          </w:tcPr>
          <w:p w14:paraId="2DDC6547" w14:textId="77777777" w:rsidR="00425019" w:rsidRPr="009678B6" w:rsidRDefault="00425019" w:rsidP="00425019">
            <w:pPr>
              <w:widowControl w:val="0"/>
              <w:suppressAutoHyphens/>
              <w:spacing w:after="0" w:line="240" w:lineRule="auto"/>
              <w:jc w:val="center"/>
              <w:rPr>
                <w:rFonts w:ascii="Times New Roman" w:hAnsi="Times New Roman"/>
                <w:sz w:val="24"/>
                <w:szCs w:val="24"/>
              </w:rPr>
            </w:pPr>
            <w:r w:rsidRPr="009678B6">
              <w:rPr>
                <w:rFonts w:ascii="Times New Roman" w:hAnsi="Times New Roman"/>
                <w:sz w:val="24"/>
                <w:szCs w:val="24"/>
              </w:rPr>
              <w:t>-</w:t>
            </w:r>
          </w:p>
        </w:tc>
        <w:tc>
          <w:tcPr>
            <w:tcW w:w="1518" w:type="dxa"/>
            <w:shd w:val="clear" w:color="auto" w:fill="auto"/>
          </w:tcPr>
          <w:p w14:paraId="7B2612C1" w14:textId="77777777" w:rsidR="00425019" w:rsidRPr="009678B6" w:rsidRDefault="00425019" w:rsidP="00425019">
            <w:pPr>
              <w:widowControl w:val="0"/>
              <w:suppressAutoHyphens/>
              <w:spacing w:after="0" w:line="240" w:lineRule="auto"/>
              <w:jc w:val="center"/>
              <w:rPr>
                <w:rFonts w:ascii="Times New Roman" w:hAnsi="Times New Roman"/>
                <w:sz w:val="24"/>
                <w:szCs w:val="24"/>
              </w:rPr>
            </w:pPr>
            <w:r w:rsidRPr="009678B6">
              <w:rPr>
                <w:rFonts w:ascii="Times New Roman" w:hAnsi="Times New Roman"/>
                <w:sz w:val="24"/>
                <w:szCs w:val="24"/>
              </w:rPr>
              <w:t>-</w:t>
            </w:r>
          </w:p>
        </w:tc>
      </w:tr>
      <w:tr w:rsidR="000E4756" w:rsidRPr="009678B6" w14:paraId="076864C4" w14:textId="77777777" w:rsidTr="0025130E">
        <w:trPr>
          <w:cantSplit/>
          <w:trHeight w:val="20"/>
        </w:trPr>
        <w:tc>
          <w:tcPr>
            <w:tcW w:w="4219" w:type="dxa"/>
            <w:shd w:val="clear" w:color="auto" w:fill="auto"/>
          </w:tcPr>
          <w:p w14:paraId="6DC8E4E4" w14:textId="77777777" w:rsidR="00425019" w:rsidRPr="009678B6" w:rsidRDefault="00425019" w:rsidP="00425019">
            <w:pPr>
              <w:widowControl w:val="0"/>
              <w:suppressAutoHyphens/>
              <w:spacing w:after="0" w:line="240" w:lineRule="auto"/>
              <w:rPr>
                <w:rFonts w:ascii="Times New Roman" w:hAnsi="Times New Roman"/>
                <w:sz w:val="24"/>
                <w:szCs w:val="24"/>
              </w:rPr>
            </w:pPr>
            <w:r w:rsidRPr="009678B6">
              <w:rPr>
                <w:rFonts w:ascii="Times New Roman" w:hAnsi="Times New Roman"/>
                <w:sz w:val="24"/>
                <w:szCs w:val="24"/>
              </w:rPr>
              <w:t>ленточные боры</w:t>
            </w:r>
          </w:p>
        </w:tc>
        <w:tc>
          <w:tcPr>
            <w:tcW w:w="1982" w:type="dxa"/>
            <w:shd w:val="clear" w:color="auto" w:fill="auto"/>
          </w:tcPr>
          <w:p w14:paraId="4F01E927" w14:textId="77777777" w:rsidR="00425019" w:rsidRPr="009678B6" w:rsidRDefault="00425019" w:rsidP="00425019">
            <w:pPr>
              <w:widowControl w:val="0"/>
              <w:suppressAutoHyphens/>
              <w:spacing w:after="0" w:line="240" w:lineRule="auto"/>
              <w:jc w:val="center"/>
              <w:rPr>
                <w:rFonts w:ascii="Times New Roman" w:hAnsi="Times New Roman"/>
                <w:sz w:val="24"/>
                <w:szCs w:val="24"/>
              </w:rPr>
            </w:pPr>
            <w:r w:rsidRPr="009678B6">
              <w:rPr>
                <w:rFonts w:ascii="Times New Roman" w:hAnsi="Times New Roman"/>
                <w:sz w:val="24"/>
                <w:szCs w:val="24"/>
              </w:rPr>
              <w:t>-</w:t>
            </w:r>
          </w:p>
        </w:tc>
        <w:tc>
          <w:tcPr>
            <w:tcW w:w="1642" w:type="dxa"/>
            <w:shd w:val="clear" w:color="auto" w:fill="auto"/>
          </w:tcPr>
          <w:p w14:paraId="175A4D6B" w14:textId="77777777" w:rsidR="00425019" w:rsidRPr="009678B6" w:rsidRDefault="00425019" w:rsidP="008C69B3">
            <w:pPr>
              <w:widowControl w:val="0"/>
              <w:suppressAutoHyphens/>
              <w:spacing w:after="0" w:line="240" w:lineRule="auto"/>
              <w:jc w:val="center"/>
              <w:rPr>
                <w:rFonts w:ascii="Times New Roman" w:hAnsi="Times New Roman"/>
                <w:sz w:val="24"/>
                <w:szCs w:val="24"/>
              </w:rPr>
            </w:pPr>
            <w:r w:rsidRPr="009678B6">
              <w:rPr>
                <w:rFonts w:ascii="Times New Roman" w:hAnsi="Times New Roman"/>
                <w:sz w:val="24"/>
                <w:szCs w:val="24"/>
              </w:rPr>
              <w:t>-</w:t>
            </w:r>
          </w:p>
        </w:tc>
        <w:tc>
          <w:tcPr>
            <w:tcW w:w="940" w:type="dxa"/>
            <w:shd w:val="clear" w:color="auto" w:fill="auto"/>
          </w:tcPr>
          <w:p w14:paraId="7E58C9F3" w14:textId="77777777" w:rsidR="00425019" w:rsidRPr="009678B6" w:rsidRDefault="00425019" w:rsidP="00425019">
            <w:pPr>
              <w:widowControl w:val="0"/>
              <w:suppressAutoHyphens/>
              <w:spacing w:after="0" w:line="240" w:lineRule="auto"/>
              <w:jc w:val="center"/>
              <w:rPr>
                <w:rFonts w:ascii="Times New Roman" w:hAnsi="Times New Roman"/>
                <w:sz w:val="24"/>
                <w:szCs w:val="24"/>
              </w:rPr>
            </w:pPr>
            <w:r w:rsidRPr="009678B6">
              <w:rPr>
                <w:rFonts w:ascii="Times New Roman" w:hAnsi="Times New Roman"/>
                <w:sz w:val="24"/>
                <w:szCs w:val="24"/>
              </w:rPr>
              <w:t>-</w:t>
            </w:r>
          </w:p>
        </w:tc>
        <w:tc>
          <w:tcPr>
            <w:tcW w:w="1518" w:type="dxa"/>
            <w:tcBorders>
              <w:bottom w:val="single" w:sz="4" w:space="0" w:color="auto"/>
            </w:tcBorders>
            <w:shd w:val="clear" w:color="auto" w:fill="auto"/>
          </w:tcPr>
          <w:p w14:paraId="2F486571" w14:textId="77777777" w:rsidR="00425019" w:rsidRPr="009678B6" w:rsidRDefault="00425019" w:rsidP="00425019">
            <w:pPr>
              <w:widowControl w:val="0"/>
              <w:suppressAutoHyphens/>
              <w:spacing w:after="0" w:line="240" w:lineRule="auto"/>
              <w:jc w:val="center"/>
              <w:rPr>
                <w:rFonts w:ascii="Times New Roman" w:hAnsi="Times New Roman"/>
                <w:sz w:val="24"/>
                <w:szCs w:val="24"/>
              </w:rPr>
            </w:pPr>
            <w:r w:rsidRPr="009678B6">
              <w:rPr>
                <w:rFonts w:ascii="Times New Roman" w:hAnsi="Times New Roman"/>
                <w:sz w:val="24"/>
                <w:szCs w:val="24"/>
              </w:rPr>
              <w:t>-</w:t>
            </w:r>
          </w:p>
        </w:tc>
      </w:tr>
      <w:tr w:rsidR="000E4756" w:rsidRPr="009678B6" w14:paraId="79DB0CDE" w14:textId="77777777" w:rsidTr="0025130E">
        <w:trPr>
          <w:cantSplit/>
          <w:trHeight w:val="698"/>
        </w:trPr>
        <w:tc>
          <w:tcPr>
            <w:tcW w:w="4219" w:type="dxa"/>
            <w:shd w:val="clear" w:color="auto" w:fill="auto"/>
          </w:tcPr>
          <w:p w14:paraId="4AEE55F8" w14:textId="77777777" w:rsidR="008C69B3" w:rsidRPr="009678B6" w:rsidRDefault="008C69B3" w:rsidP="00425019">
            <w:pPr>
              <w:widowControl w:val="0"/>
              <w:suppressAutoHyphens/>
              <w:spacing w:after="0" w:line="240" w:lineRule="auto"/>
              <w:rPr>
                <w:rFonts w:ascii="Times New Roman" w:hAnsi="Times New Roman"/>
                <w:sz w:val="24"/>
                <w:szCs w:val="24"/>
              </w:rPr>
            </w:pPr>
            <w:r w:rsidRPr="009678B6">
              <w:rPr>
                <w:rFonts w:ascii="Times New Roman" w:hAnsi="Times New Roman"/>
                <w:sz w:val="24"/>
                <w:szCs w:val="24"/>
              </w:rPr>
              <w:t>запретные полосы лесов, расположенные вдоль водных объектов</w:t>
            </w:r>
          </w:p>
        </w:tc>
        <w:tc>
          <w:tcPr>
            <w:tcW w:w="1982" w:type="dxa"/>
            <w:shd w:val="clear" w:color="auto" w:fill="auto"/>
          </w:tcPr>
          <w:p w14:paraId="3464EFB9" w14:textId="014277F0" w:rsidR="008C69B3" w:rsidRPr="009678B6" w:rsidRDefault="008C69B3" w:rsidP="008C69B3">
            <w:pPr>
              <w:widowControl w:val="0"/>
              <w:suppressAutoHyphens/>
              <w:spacing w:after="0" w:line="240" w:lineRule="auto"/>
              <w:jc w:val="center"/>
              <w:rPr>
                <w:rFonts w:ascii="Times New Roman" w:hAnsi="Times New Roman"/>
                <w:sz w:val="24"/>
                <w:szCs w:val="24"/>
              </w:rPr>
            </w:pPr>
            <w:r w:rsidRPr="009678B6">
              <w:rPr>
                <w:rFonts w:ascii="Times New Roman" w:hAnsi="Times New Roman"/>
                <w:sz w:val="24"/>
                <w:szCs w:val="24"/>
              </w:rPr>
              <w:t>-</w:t>
            </w:r>
          </w:p>
        </w:tc>
        <w:tc>
          <w:tcPr>
            <w:tcW w:w="1642" w:type="dxa"/>
            <w:shd w:val="clear" w:color="auto" w:fill="auto"/>
          </w:tcPr>
          <w:p w14:paraId="1F4D63E0" w14:textId="6DFFD314" w:rsidR="008C69B3" w:rsidRPr="009678B6" w:rsidRDefault="008C69B3" w:rsidP="008C69B3">
            <w:pPr>
              <w:widowControl w:val="0"/>
              <w:suppressAutoHyphens/>
              <w:spacing w:after="0" w:line="240" w:lineRule="auto"/>
              <w:jc w:val="center"/>
              <w:rPr>
                <w:rFonts w:ascii="Times New Roman" w:hAnsi="Times New Roman"/>
                <w:sz w:val="24"/>
                <w:szCs w:val="24"/>
              </w:rPr>
            </w:pPr>
            <w:r w:rsidRPr="009678B6">
              <w:rPr>
                <w:rFonts w:ascii="Times New Roman" w:hAnsi="Times New Roman"/>
                <w:sz w:val="24"/>
                <w:szCs w:val="24"/>
              </w:rPr>
              <w:t>-</w:t>
            </w:r>
          </w:p>
        </w:tc>
        <w:tc>
          <w:tcPr>
            <w:tcW w:w="940" w:type="dxa"/>
            <w:shd w:val="clear" w:color="auto" w:fill="auto"/>
          </w:tcPr>
          <w:p w14:paraId="76FD4FC7" w14:textId="0A519C82" w:rsidR="008C69B3" w:rsidRPr="009678B6" w:rsidRDefault="008C69B3" w:rsidP="00425019">
            <w:pPr>
              <w:widowControl w:val="0"/>
              <w:suppressAutoHyphens/>
              <w:spacing w:after="0" w:line="240" w:lineRule="auto"/>
              <w:jc w:val="center"/>
              <w:rPr>
                <w:rFonts w:ascii="Times New Roman" w:hAnsi="Times New Roman"/>
                <w:sz w:val="24"/>
                <w:szCs w:val="24"/>
              </w:rPr>
            </w:pPr>
            <w:r w:rsidRPr="009678B6">
              <w:rPr>
                <w:rFonts w:ascii="Times New Roman" w:hAnsi="Times New Roman"/>
                <w:sz w:val="24"/>
                <w:szCs w:val="24"/>
              </w:rPr>
              <w:t>-</w:t>
            </w:r>
          </w:p>
        </w:tc>
        <w:tc>
          <w:tcPr>
            <w:tcW w:w="1518" w:type="dxa"/>
            <w:shd w:val="clear" w:color="auto" w:fill="auto"/>
          </w:tcPr>
          <w:p w14:paraId="36A883F5" w14:textId="77EDD800" w:rsidR="008C69B3" w:rsidRPr="009678B6" w:rsidRDefault="008C69B3" w:rsidP="00425019">
            <w:pPr>
              <w:widowControl w:val="0"/>
              <w:suppressAutoHyphens/>
              <w:spacing w:after="0" w:line="240" w:lineRule="auto"/>
              <w:jc w:val="center"/>
              <w:rPr>
                <w:rFonts w:ascii="Times New Roman" w:hAnsi="Times New Roman"/>
                <w:sz w:val="24"/>
                <w:szCs w:val="24"/>
              </w:rPr>
            </w:pPr>
            <w:r w:rsidRPr="009678B6">
              <w:rPr>
                <w:rFonts w:ascii="Times New Roman" w:hAnsi="Times New Roman"/>
                <w:sz w:val="24"/>
                <w:szCs w:val="24"/>
              </w:rPr>
              <w:t>-</w:t>
            </w:r>
          </w:p>
        </w:tc>
      </w:tr>
      <w:tr w:rsidR="000E4756" w:rsidRPr="009678B6" w14:paraId="203362B7" w14:textId="77777777" w:rsidTr="0025130E">
        <w:trPr>
          <w:cantSplit/>
          <w:trHeight w:val="392"/>
        </w:trPr>
        <w:tc>
          <w:tcPr>
            <w:tcW w:w="4219" w:type="dxa"/>
            <w:shd w:val="clear" w:color="auto" w:fill="auto"/>
          </w:tcPr>
          <w:p w14:paraId="29FE9DF3" w14:textId="77777777" w:rsidR="008C69B3" w:rsidRPr="009678B6" w:rsidRDefault="008C69B3" w:rsidP="00425019">
            <w:pPr>
              <w:widowControl w:val="0"/>
              <w:suppressAutoHyphens/>
              <w:spacing w:after="0" w:line="240" w:lineRule="auto"/>
              <w:rPr>
                <w:rFonts w:ascii="Times New Roman" w:hAnsi="Times New Roman"/>
                <w:sz w:val="24"/>
                <w:szCs w:val="24"/>
              </w:rPr>
            </w:pPr>
            <w:r w:rsidRPr="009678B6">
              <w:rPr>
                <w:rFonts w:ascii="Times New Roman" w:hAnsi="Times New Roman"/>
                <w:sz w:val="24"/>
                <w:szCs w:val="24"/>
              </w:rPr>
              <w:t>нерестоохранные полосы лесов</w:t>
            </w:r>
          </w:p>
        </w:tc>
        <w:tc>
          <w:tcPr>
            <w:tcW w:w="1982" w:type="dxa"/>
            <w:shd w:val="clear" w:color="auto" w:fill="auto"/>
          </w:tcPr>
          <w:p w14:paraId="27FE32BE" w14:textId="7B516736" w:rsidR="008C69B3" w:rsidRPr="009678B6" w:rsidRDefault="008C69B3" w:rsidP="008C69B3">
            <w:pPr>
              <w:widowControl w:val="0"/>
              <w:suppressAutoHyphens/>
              <w:spacing w:after="0" w:line="240" w:lineRule="auto"/>
              <w:jc w:val="center"/>
              <w:rPr>
                <w:rFonts w:ascii="Times New Roman" w:hAnsi="Times New Roman"/>
                <w:sz w:val="24"/>
                <w:szCs w:val="24"/>
              </w:rPr>
            </w:pPr>
            <w:r w:rsidRPr="009678B6">
              <w:rPr>
                <w:rFonts w:ascii="Times New Roman" w:hAnsi="Times New Roman"/>
                <w:sz w:val="24"/>
                <w:szCs w:val="24"/>
              </w:rPr>
              <w:t>-</w:t>
            </w:r>
          </w:p>
        </w:tc>
        <w:tc>
          <w:tcPr>
            <w:tcW w:w="1642" w:type="dxa"/>
            <w:shd w:val="clear" w:color="auto" w:fill="auto"/>
          </w:tcPr>
          <w:p w14:paraId="5DED7717" w14:textId="7CF17C4C" w:rsidR="008C69B3" w:rsidRPr="009678B6" w:rsidRDefault="008C69B3" w:rsidP="008C69B3">
            <w:pPr>
              <w:widowControl w:val="0"/>
              <w:suppressAutoHyphens/>
              <w:spacing w:after="0" w:line="240" w:lineRule="auto"/>
              <w:jc w:val="center"/>
              <w:rPr>
                <w:rFonts w:ascii="Times New Roman" w:hAnsi="Times New Roman"/>
                <w:sz w:val="24"/>
                <w:szCs w:val="24"/>
              </w:rPr>
            </w:pPr>
            <w:r w:rsidRPr="009678B6">
              <w:rPr>
                <w:rFonts w:ascii="Times New Roman" w:hAnsi="Times New Roman"/>
                <w:sz w:val="24"/>
                <w:szCs w:val="24"/>
              </w:rPr>
              <w:t>-</w:t>
            </w:r>
          </w:p>
        </w:tc>
        <w:tc>
          <w:tcPr>
            <w:tcW w:w="940" w:type="dxa"/>
            <w:shd w:val="clear" w:color="auto" w:fill="auto"/>
          </w:tcPr>
          <w:p w14:paraId="79FEA5E9" w14:textId="573A6F36" w:rsidR="008C69B3" w:rsidRPr="009678B6" w:rsidRDefault="008C69B3" w:rsidP="00425019">
            <w:pPr>
              <w:widowControl w:val="0"/>
              <w:suppressAutoHyphens/>
              <w:spacing w:after="0" w:line="240" w:lineRule="auto"/>
              <w:jc w:val="center"/>
              <w:rPr>
                <w:rFonts w:ascii="Times New Roman" w:hAnsi="Times New Roman"/>
                <w:sz w:val="24"/>
                <w:szCs w:val="24"/>
              </w:rPr>
            </w:pPr>
            <w:r w:rsidRPr="009678B6">
              <w:rPr>
                <w:rFonts w:ascii="Times New Roman" w:hAnsi="Times New Roman"/>
                <w:sz w:val="24"/>
                <w:szCs w:val="24"/>
              </w:rPr>
              <w:t>-</w:t>
            </w:r>
          </w:p>
        </w:tc>
        <w:tc>
          <w:tcPr>
            <w:tcW w:w="1518" w:type="dxa"/>
            <w:shd w:val="clear" w:color="auto" w:fill="auto"/>
          </w:tcPr>
          <w:p w14:paraId="7D90344D" w14:textId="77C95157" w:rsidR="008C69B3" w:rsidRPr="009678B6" w:rsidRDefault="008C69B3" w:rsidP="00425019">
            <w:pPr>
              <w:widowControl w:val="0"/>
              <w:suppressAutoHyphens/>
              <w:spacing w:after="0" w:line="240" w:lineRule="auto"/>
              <w:jc w:val="center"/>
              <w:rPr>
                <w:rFonts w:ascii="Times New Roman" w:hAnsi="Times New Roman"/>
                <w:sz w:val="24"/>
                <w:szCs w:val="24"/>
              </w:rPr>
            </w:pPr>
            <w:r w:rsidRPr="009678B6">
              <w:rPr>
                <w:rFonts w:ascii="Times New Roman" w:hAnsi="Times New Roman"/>
                <w:sz w:val="24"/>
                <w:szCs w:val="24"/>
              </w:rPr>
              <w:t>-</w:t>
            </w:r>
          </w:p>
        </w:tc>
      </w:tr>
      <w:tr w:rsidR="000E4756" w:rsidRPr="009678B6" w14:paraId="55E83C7D" w14:textId="77777777" w:rsidTr="0025130E">
        <w:trPr>
          <w:cantSplit/>
          <w:trHeight w:val="123"/>
        </w:trPr>
        <w:tc>
          <w:tcPr>
            <w:tcW w:w="4219" w:type="dxa"/>
            <w:tcBorders>
              <w:bottom w:val="single" w:sz="4" w:space="0" w:color="auto"/>
            </w:tcBorders>
            <w:shd w:val="clear" w:color="auto" w:fill="auto"/>
          </w:tcPr>
          <w:p w14:paraId="548E8BF4" w14:textId="77777777" w:rsidR="008C69B3" w:rsidRPr="009678B6" w:rsidRDefault="008C69B3" w:rsidP="00425019">
            <w:pPr>
              <w:widowControl w:val="0"/>
              <w:suppressAutoHyphens/>
              <w:spacing w:after="0" w:line="240" w:lineRule="auto"/>
              <w:rPr>
                <w:rFonts w:ascii="Times New Roman" w:hAnsi="Times New Roman"/>
                <w:sz w:val="24"/>
                <w:szCs w:val="24"/>
              </w:rPr>
            </w:pPr>
            <w:r w:rsidRPr="009678B6">
              <w:rPr>
                <w:rFonts w:ascii="Times New Roman" w:hAnsi="Times New Roman"/>
                <w:sz w:val="24"/>
                <w:szCs w:val="24"/>
              </w:rPr>
              <w:t>Эксплуатационные леса</w:t>
            </w:r>
          </w:p>
        </w:tc>
        <w:tc>
          <w:tcPr>
            <w:tcW w:w="1982" w:type="dxa"/>
            <w:tcBorders>
              <w:bottom w:val="single" w:sz="4" w:space="0" w:color="auto"/>
            </w:tcBorders>
            <w:shd w:val="clear" w:color="auto" w:fill="auto"/>
          </w:tcPr>
          <w:p w14:paraId="7B9BFED5" w14:textId="2AD6D827" w:rsidR="008C69B3" w:rsidRPr="009678B6" w:rsidRDefault="008C69B3" w:rsidP="008C69B3">
            <w:pPr>
              <w:widowControl w:val="0"/>
              <w:suppressAutoHyphens/>
              <w:spacing w:after="0" w:line="240" w:lineRule="auto"/>
              <w:jc w:val="center"/>
              <w:rPr>
                <w:rFonts w:ascii="Times New Roman" w:hAnsi="Times New Roman"/>
                <w:sz w:val="24"/>
                <w:szCs w:val="24"/>
              </w:rPr>
            </w:pPr>
            <w:r w:rsidRPr="009678B6">
              <w:rPr>
                <w:rFonts w:ascii="Times New Roman" w:hAnsi="Times New Roman"/>
                <w:sz w:val="24"/>
                <w:szCs w:val="24"/>
              </w:rPr>
              <w:t>-</w:t>
            </w:r>
          </w:p>
        </w:tc>
        <w:tc>
          <w:tcPr>
            <w:tcW w:w="1642" w:type="dxa"/>
            <w:tcBorders>
              <w:bottom w:val="single" w:sz="4" w:space="0" w:color="auto"/>
            </w:tcBorders>
            <w:shd w:val="clear" w:color="auto" w:fill="auto"/>
          </w:tcPr>
          <w:p w14:paraId="2A8C2080" w14:textId="0F2F1D46" w:rsidR="008C69B3" w:rsidRPr="009678B6" w:rsidRDefault="008C69B3" w:rsidP="008C69B3">
            <w:pPr>
              <w:widowControl w:val="0"/>
              <w:suppressAutoHyphens/>
              <w:spacing w:after="0" w:line="240" w:lineRule="auto"/>
              <w:ind w:right="-68"/>
              <w:jc w:val="center"/>
              <w:rPr>
                <w:rFonts w:ascii="Times New Roman" w:hAnsi="Times New Roman"/>
                <w:sz w:val="24"/>
                <w:szCs w:val="24"/>
              </w:rPr>
            </w:pPr>
            <w:r w:rsidRPr="009678B6">
              <w:rPr>
                <w:rFonts w:ascii="Times New Roman" w:hAnsi="Times New Roman"/>
                <w:sz w:val="24"/>
                <w:szCs w:val="24"/>
              </w:rPr>
              <w:t>-</w:t>
            </w:r>
          </w:p>
        </w:tc>
        <w:tc>
          <w:tcPr>
            <w:tcW w:w="940" w:type="dxa"/>
            <w:tcBorders>
              <w:bottom w:val="single" w:sz="4" w:space="0" w:color="auto"/>
            </w:tcBorders>
            <w:shd w:val="clear" w:color="auto" w:fill="auto"/>
          </w:tcPr>
          <w:p w14:paraId="5CC7905C" w14:textId="1D82B663" w:rsidR="008C69B3" w:rsidRPr="009678B6" w:rsidRDefault="008C69B3" w:rsidP="00425019">
            <w:pPr>
              <w:widowControl w:val="0"/>
              <w:suppressAutoHyphens/>
              <w:spacing w:after="0" w:line="240" w:lineRule="auto"/>
              <w:jc w:val="center"/>
              <w:rPr>
                <w:rFonts w:ascii="Times New Roman" w:hAnsi="Times New Roman"/>
                <w:sz w:val="24"/>
                <w:szCs w:val="24"/>
              </w:rPr>
            </w:pPr>
            <w:r w:rsidRPr="009678B6">
              <w:rPr>
                <w:rFonts w:ascii="Times New Roman" w:hAnsi="Times New Roman"/>
                <w:sz w:val="24"/>
                <w:szCs w:val="24"/>
              </w:rPr>
              <w:t>-</w:t>
            </w:r>
          </w:p>
        </w:tc>
        <w:tc>
          <w:tcPr>
            <w:tcW w:w="1518" w:type="dxa"/>
            <w:shd w:val="clear" w:color="auto" w:fill="auto"/>
          </w:tcPr>
          <w:p w14:paraId="09C4972D" w14:textId="3A9BB108" w:rsidR="008C69B3" w:rsidRPr="009678B6" w:rsidRDefault="008C69B3" w:rsidP="00425019">
            <w:pPr>
              <w:widowControl w:val="0"/>
              <w:suppressAutoHyphens/>
              <w:spacing w:after="0" w:line="240" w:lineRule="auto"/>
              <w:jc w:val="center"/>
              <w:rPr>
                <w:rFonts w:ascii="Times New Roman" w:hAnsi="Times New Roman"/>
                <w:sz w:val="24"/>
                <w:szCs w:val="24"/>
              </w:rPr>
            </w:pPr>
            <w:r w:rsidRPr="009678B6">
              <w:rPr>
                <w:rFonts w:ascii="Times New Roman" w:hAnsi="Times New Roman"/>
                <w:sz w:val="24"/>
                <w:szCs w:val="24"/>
              </w:rPr>
              <w:t>-</w:t>
            </w:r>
          </w:p>
        </w:tc>
      </w:tr>
      <w:tr w:rsidR="0025130E" w:rsidRPr="009678B6" w14:paraId="1BF39511" w14:textId="77777777" w:rsidTr="0025130E">
        <w:trPr>
          <w:cantSplit/>
          <w:trHeight w:val="20"/>
        </w:trPr>
        <w:tc>
          <w:tcPr>
            <w:tcW w:w="4219" w:type="dxa"/>
            <w:shd w:val="clear" w:color="auto" w:fill="auto"/>
          </w:tcPr>
          <w:p w14:paraId="3D0B3612" w14:textId="77777777" w:rsidR="00425019" w:rsidRPr="009678B6" w:rsidRDefault="00425019" w:rsidP="00425019">
            <w:pPr>
              <w:widowControl w:val="0"/>
              <w:suppressAutoHyphens/>
              <w:spacing w:after="0" w:line="240" w:lineRule="auto"/>
              <w:rPr>
                <w:rFonts w:ascii="Times New Roman" w:hAnsi="Times New Roman"/>
                <w:sz w:val="24"/>
                <w:szCs w:val="24"/>
              </w:rPr>
            </w:pPr>
            <w:r w:rsidRPr="009678B6">
              <w:rPr>
                <w:rFonts w:ascii="Times New Roman" w:hAnsi="Times New Roman"/>
                <w:sz w:val="24"/>
                <w:szCs w:val="24"/>
              </w:rPr>
              <w:t>Резервные леса</w:t>
            </w:r>
          </w:p>
        </w:tc>
        <w:tc>
          <w:tcPr>
            <w:tcW w:w="1982" w:type="dxa"/>
            <w:shd w:val="clear" w:color="auto" w:fill="auto"/>
          </w:tcPr>
          <w:p w14:paraId="722618FE" w14:textId="77777777" w:rsidR="00425019" w:rsidRPr="009678B6" w:rsidRDefault="00425019" w:rsidP="00425019">
            <w:pPr>
              <w:widowControl w:val="0"/>
              <w:suppressAutoHyphens/>
              <w:spacing w:after="0" w:line="240" w:lineRule="auto"/>
              <w:jc w:val="center"/>
              <w:rPr>
                <w:rFonts w:ascii="Times New Roman" w:hAnsi="Times New Roman"/>
                <w:sz w:val="24"/>
                <w:szCs w:val="24"/>
              </w:rPr>
            </w:pPr>
            <w:r w:rsidRPr="009678B6">
              <w:rPr>
                <w:rFonts w:ascii="Times New Roman" w:hAnsi="Times New Roman"/>
                <w:sz w:val="24"/>
                <w:szCs w:val="24"/>
              </w:rPr>
              <w:t>-</w:t>
            </w:r>
          </w:p>
        </w:tc>
        <w:tc>
          <w:tcPr>
            <w:tcW w:w="1642" w:type="dxa"/>
            <w:shd w:val="clear" w:color="auto" w:fill="auto"/>
          </w:tcPr>
          <w:p w14:paraId="3A99BAEA" w14:textId="77777777" w:rsidR="00425019" w:rsidRPr="009678B6" w:rsidRDefault="00425019" w:rsidP="008C69B3">
            <w:pPr>
              <w:widowControl w:val="0"/>
              <w:suppressAutoHyphens/>
              <w:spacing w:after="0" w:line="240" w:lineRule="auto"/>
              <w:jc w:val="center"/>
              <w:rPr>
                <w:rFonts w:ascii="Times New Roman" w:hAnsi="Times New Roman"/>
                <w:sz w:val="24"/>
                <w:szCs w:val="24"/>
              </w:rPr>
            </w:pPr>
            <w:r w:rsidRPr="009678B6">
              <w:rPr>
                <w:rFonts w:ascii="Times New Roman" w:hAnsi="Times New Roman"/>
                <w:sz w:val="24"/>
                <w:szCs w:val="24"/>
              </w:rPr>
              <w:t>-</w:t>
            </w:r>
          </w:p>
        </w:tc>
        <w:tc>
          <w:tcPr>
            <w:tcW w:w="940" w:type="dxa"/>
            <w:shd w:val="clear" w:color="auto" w:fill="auto"/>
          </w:tcPr>
          <w:p w14:paraId="36A4798D" w14:textId="77777777" w:rsidR="00425019" w:rsidRPr="009678B6" w:rsidRDefault="00425019" w:rsidP="00425019">
            <w:pPr>
              <w:widowControl w:val="0"/>
              <w:suppressAutoHyphens/>
              <w:spacing w:after="0" w:line="240" w:lineRule="auto"/>
              <w:jc w:val="center"/>
              <w:rPr>
                <w:rFonts w:ascii="Times New Roman" w:hAnsi="Times New Roman"/>
                <w:sz w:val="24"/>
                <w:szCs w:val="24"/>
              </w:rPr>
            </w:pPr>
            <w:r w:rsidRPr="009678B6">
              <w:rPr>
                <w:rFonts w:ascii="Times New Roman" w:hAnsi="Times New Roman"/>
                <w:sz w:val="24"/>
                <w:szCs w:val="24"/>
              </w:rPr>
              <w:t>-</w:t>
            </w:r>
          </w:p>
        </w:tc>
        <w:tc>
          <w:tcPr>
            <w:tcW w:w="1518" w:type="dxa"/>
            <w:shd w:val="clear" w:color="auto" w:fill="auto"/>
          </w:tcPr>
          <w:p w14:paraId="5ED7E831" w14:textId="77777777" w:rsidR="00425019" w:rsidRPr="009678B6" w:rsidRDefault="00425019" w:rsidP="00425019">
            <w:pPr>
              <w:widowControl w:val="0"/>
              <w:suppressAutoHyphens/>
              <w:spacing w:after="0" w:line="240" w:lineRule="auto"/>
              <w:jc w:val="center"/>
              <w:rPr>
                <w:rFonts w:ascii="Times New Roman" w:hAnsi="Times New Roman"/>
                <w:sz w:val="24"/>
                <w:szCs w:val="24"/>
              </w:rPr>
            </w:pPr>
            <w:r w:rsidRPr="009678B6">
              <w:rPr>
                <w:rFonts w:ascii="Times New Roman" w:hAnsi="Times New Roman"/>
                <w:sz w:val="24"/>
                <w:szCs w:val="24"/>
              </w:rPr>
              <w:t>-</w:t>
            </w:r>
          </w:p>
        </w:tc>
      </w:tr>
    </w:tbl>
    <w:p w14:paraId="6582638B" w14:textId="77777777" w:rsidR="001E0451" w:rsidRPr="009678B6" w:rsidRDefault="001E0451" w:rsidP="00496374">
      <w:pPr>
        <w:widowControl w:val="0"/>
        <w:spacing w:after="0" w:line="240" w:lineRule="auto"/>
        <w:ind w:firstLine="709"/>
        <w:jc w:val="both"/>
        <w:rPr>
          <w:rFonts w:ascii="Times New Roman" w:hAnsi="Times New Roman"/>
          <w:sz w:val="28"/>
          <w:szCs w:val="28"/>
        </w:rPr>
      </w:pPr>
    </w:p>
    <w:p w14:paraId="3B36E660" w14:textId="1D15B107" w:rsidR="007B335B" w:rsidRPr="009678B6" w:rsidRDefault="007B335B" w:rsidP="007B335B">
      <w:pPr>
        <w:pStyle w:val="aff"/>
        <w:spacing w:before="0" w:beforeAutospacing="0" w:after="0" w:afterAutospacing="0" w:line="240" w:lineRule="auto"/>
        <w:ind w:firstLine="567"/>
      </w:pPr>
      <w:r w:rsidRPr="009678B6">
        <w:t xml:space="preserve">Леса, расположенные на землях лесного фонда </w:t>
      </w:r>
      <w:r w:rsidR="00646DEA" w:rsidRPr="009678B6">
        <w:t>совхоза «Ленинский путь» Ужурского сельского участкового лесничества Ужурского лесничества Красноярского края</w:t>
      </w:r>
      <w:r w:rsidRPr="009678B6">
        <w:t xml:space="preserve">, </w:t>
      </w:r>
      <w:r w:rsidR="00646DEA" w:rsidRPr="009678B6">
        <w:t>относятся к з</w:t>
      </w:r>
      <w:r w:rsidRPr="009678B6">
        <w:t>ащитны</w:t>
      </w:r>
      <w:r w:rsidR="00646DEA" w:rsidRPr="009678B6">
        <w:t>м</w:t>
      </w:r>
      <w:r w:rsidRPr="009678B6">
        <w:t xml:space="preserve"> леса</w:t>
      </w:r>
      <w:r w:rsidR="00646DEA" w:rsidRPr="009678B6">
        <w:t>м</w:t>
      </w:r>
      <w:r w:rsidRPr="009678B6">
        <w:t>.</w:t>
      </w:r>
    </w:p>
    <w:p w14:paraId="4430CF23" w14:textId="77777777" w:rsidR="007B335B" w:rsidRPr="009678B6" w:rsidRDefault="007B335B" w:rsidP="007B335B">
      <w:pPr>
        <w:pStyle w:val="aff"/>
        <w:spacing w:before="0" w:beforeAutospacing="0" w:after="0" w:afterAutospacing="0" w:line="240" w:lineRule="auto"/>
      </w:pPr>
      <w:r w:rsidRPr="009678B6">
        <w:t xml:space="preserve">К </w:t>
      </w:r>
      <w:r w:rsidRPr="009678B6">
        <w:rPr>
          <w:i/>
          <w:iCs/>
        </w:rPr>
        <w:t>защитным лесам</w:t>
      </w:r>
      <w:r w:rsidRPr="009678B6">
        <w:t xml:space="preserve"> относятся леса, которые подлежат освоению в целях сохранения средообразующих, водоохранных, защитных, санитарно-гигиенических, оздоровительных и иных полезных функций лесов с одновременным использованием лесов при условии, если это использование совместимо с целевым назначением защитных лесов и выполняемыми ими полезными функциями. </w:t>
      </w:r>
    </w:p>
    <w:p w14:paraId="1F873886" w14:textId="77777777" w:rsidR="007B335B" w:rsidRPr="009678B6" w:rsidRDefault="007B335B" w:rsidP="007B335B">
      <w:pPr>
        <w:pStyle w:val="aff"/>
        <w:spacing w:before="0" w:beforeAutospacing="0" w:after="0" w:afterAutospacing="0" w:line="240" w:lineRule="auto"/>
      </w:pPr>
      <w:r w:rsidRPr="009678B6">
        <w:t>С учетом особенностей правового режима защитных лесов определяются следующие категории указанных лесов:</w:t>
      </w:r>
    </w:p>
    <w:p w14:paraId="2190391C" w14:textId="77777777" w:rsidR="007B335B" w:rsidRPr="009678B6" w:rsidRDefault="007B335B" w:rsidP="007B335B">
      <w:pPr>
        <w:pStyle w:val="aff"/>
        <w:spacing w:before="0" w:beforeAutospacing="0" w:after="0" w:afterAutospacing="0" w:line="240" w:lineRule="auto"/>
        <w:ind w:left="709" w:firstLine="0"/>
      </w:pPr>
      <w:r w:rsidRPr="009678B6">
        <w:t>1) леса, расположенные на особо охраняемых природных территориях;</w:t>
      </w:r>
    </w:p>
    <w:p w14:paraId="34EBA523" w14:textId="77777777" w:rsidR="007B335B" w:rsidRPr="009678B6" w:rsidRDefault="007B335B" w:rsidP="007B335B">
      <w:pPr>
        <w:pStyle w:val="aff"/>
        <w:spacing w:before="0" w:beforeAutospacing="0" w:after="0" w:afterAutospacing="0" w:line="240" w:lineRule="auto"/>
        <w:ind w:left="709" w:firstLine="0"/>
      </w:pPr>
      <w:r w:rsidRPr="009678B6">
        <w:t>2) леса, расположенные в водоохранных зонах;</w:t>
      </w:r>
    </w:p>
    <w:p w14:paraId="4F2B11DF" w14:textId="77777777" w:rsidR="007B335B" w:rsidRPr="009678B6" w:rsidRDefault="007B335B" w:rsidP="007B335B">
      <w:pPr>
        <w:pStyle w:val="aff"/>
        <w:spacing w:before="0" w:beforeAutospacing="0" w:after="0" w:afterAutospacing="0" w:line="240" w:lineRule="auto"/>
        <w:ind w:left="709" w:firstLine="0"/>
      </w:pPr>
      <w:r w:rsidRPr="009678B6">
        <w:t>3) леса, выполняющие функции защиты природных и иных объектов:</w:t>
      </w:r>
    </w:p>
    <w:p w14:paraId="42596FE7" w14:textId="77777777" w:rsidR="007B335B" w:rsidRPr="009678B6" w:rsidRDefault="007B335B" w:rsidP="007B335B">
      <w:pPr>
        <w:pStyle w:val="aff"/>
        <w:spacing w:before="0" w:beforeAutospacing="0" w:after="0" w:afterAutospacing="0" w:line="240" w:lineRule="auto"/>
        <w:ind w:left="709" w:firstLine="0"/>
      </w:pPr>
      <w:r w:rsidRPr="009678B6">
        <w:t>- леса, расположенные в первом и втором поясах зон санитарной охраны источников питьевого и хозяйственно-бытового водоснабжения;</w:t>
      </w:r>
    </w:p>
    <w:p w14:paraId="7C26CD3A" w14:textId="77777777" w:rsidR="007B335B" w:rsidRPr="009678B6" w:rsidRDefault="007B335B" w:rsidP="007B335B">
      <w:pPr>
        <w:pStyle w:val="aff"/>
        <w:spacing w:before="0" w:beforeAutospacing="0" w:after="0" w:afterAutospacing="0" w:line="240" w:lineRule="auto"/>
        <w:ind w:left="709" w:firstLine="0"/>
      </w:pPr>
      <w:r w:rsidRPr="009678B6">
        <w:t>- защитные полосы лесов, расположенные вдоль железнодорожных путей общего пользования, федеральных автомобильных дорог общего пользования, автомобильных дорог общего пользования, находящихся в собственности субъектов Российской Федерации;</w:t>
      </w:r>
    </w:p>
    <w:p w14:paraId="779C21E1" w14:textId="77777777" w:rsidR="007B335B" w:rsidRPr="009678B6" w:rsidRDefault="007B335B" w:rsidP="007B335B">
      <w:pPr>
        <w:pStyle w:val="aff"/>
        <w:spacing w:before="0" w:beforeAutospacing="0" w:after="0" w:afterAutospacing="0" w:line="240" w:lineRule="auto"/>
        <w:ind w:left="709" w:firstLine="0"/>
      </w:pPr>
      <w:r w:rsidRPr="009678B6">
        <w:t>- зеленые зоны;</w:t>
      </w:r>
    </w:p>
    <w:p w14:paraId="3BCC9FA9" w14:textId="77777777" w:rsidR="007B335B" w:rsidRPr="009678B6" w:rsidRDefault="007B335B" w:rsidP="007B335B">
      <w:pPr>
        <w:pStyle w:val="aff"/>
        <w:spacing w:before="0" w:beforeAutospacing="0" w:after="0" w:afterAutospacing="0" w:line="240" w:lineRule="auto"/>
        <w:ind w:left="709" w:firstLine="0"/>
      </w:pPr>
      <w:r w:rsidRPr="009678B6">
        <w:t>- лесопарковые зоны;</w:t>
      </w:r>
    </w:p>
    <w:p w14:paraId="3415F807" w14:textId="77777777" w:rsidR="007B335B" w:rsidRPr="009678B6" w:rsidRDefault="007B335B" w:rsidP="007B335B">
      <w:pPr>
        <w:pStyle w:val="aff"/>
        <w:spacing w:before="0" w:beforeAutospacing="0" w:after="0" w:afterAutospacing="0" w:line="240" w:lineRule="auto"/>
        <w:ind w:left="709" w:firstLine="0"/>
      </w:pPr>
      <w:r w:rsidRPr="009678B6">
        <w:t>- городские леса;</w:t>
      </w:r>
    </w:p>
    <w:p w14:paraId="49D8F205" w14:textId="77777777" w:rsidR="007B335B" w:rsidRPr="009678B6" w:rsidRDefault="007B335B" w:rsidP="007B335B">
      <w:pPr>
        <w:pStyle w:val="aff"/>
        <w:spacing w:before="0" w:beforeAutospacing="0" w:after="0" w:afterAutospacing="0" w:line="240" w:lineRule="auto"/>
        <w:ind w:left="709" w:firstLine="0"/>
      </w:pPr>
      <w:r w:rsidRPr="009678B6">
        <w:t>- леса, расположенные в первой, второй и третьей зонах округов санитарной (горно-санитарной) охраны лечебно-оздоровительных местностей и курортов;</w:t>
      </w:r>
    </w:p>
    <w:p w14:paraId="22C97C9D" w14:textId="77777777" w:rsidR="007B335B" w:rsidRPr="009678B6" w:rsidRDefault="007B335B" w:rsidP="007B335B">
      <w:pPr>
        <w:pStyle w:val="aff"/>
        <w:spacing w:before="0" w:beforeAutospacing="0" w:after="0" w:afterAutospacing="0" w:line="240" w:lineRule="auto"/>
        <w:ind w:left="709" w:firstLine="0"/>
      </w:pPr>
      <w:r w:rsidRPr="009678B6">
        <w:t>4) ценные леса:</w:t>
      </w:r>
    </w:p>
    <w:p w14:paraId="26BE61DD" w14:textId="77777777" w:rsidR="007B335B" w:rsidRPr="009678B6" w:rsidRDefault="007B335B" w:rsidP="007B335B">
      <w:pPr>
        <w:pStyle w:val="aff"/>
        <w:spacing w:before="0" w:beforeAutospacing="0" w:after="0" w:afterAutospacing="0" w:line="240" w:lineRule="auto"/>
        <w:ind w:left="709" w:firstLine="0"/>
      </w:pPr>
      <w:r w:rsidRPr="009678B6">
        <w:t>- государственные защитные лесные полосы;</w:t>
      </w:r>
    </w:p>
    <w:p w14:paraId="70BD120E" w14:textId="77777777" w:rsidR="007B335B" w:rsidRPr="009678B6" w:rsidRDefault="007B335B" w:rsidP="007B335B">
      <w:pPr>
        <w:pStyle w:val="aff"/>
        <w:spacing w:before="0" w:beforeAutospacing="0" w:after="0" w:afterAutospacing="0" w:line="240" w:lineRule="auto"/>
        <w:ind w:left="709" w:firstLine="0"/>
      </w:pPr>
      <w:r w:rsidRPr="009678B6">
        <w:t>- противоэрозионные леса;</w:t>
      </w:r>
    </w:p>
    <w:p w14:paraId="206A9AD3" w14:textId="77777777" w:rsidR="007B335B" w:rsidRPr="009678B6" w:rsidRDefault="007B335B" w:rsidP="007B335B">
      <w:pPr>
        <w:pStyle w:val="aff"/>
        <w:spacing w:before="0" w:beforeAutospacing="0" w:after="0" w:afterAutospacing="0" w:line="240" w:lineRule="auto"/>
        <w:ind w:left="709" w:firstLine="0"/>
      </w:pPr>
      <w:r w:rsidRPr="009678B6">
        <w:t>- леса, расположенные в пустынных, полупустынных, лесостепных, лесотундровых зонах, степях, горах;</w:t>
      </w:r>
    </w:p>
    <w:p w14:paraId="34C24E52" w14:textId="77777777" w:rsidR="007B335B" w:rsidRPr="009678B6" w:rsidRDefault="007B335B" w:rsidP="007B335B">
      <w:pPr>
        <w:pStyle w:val="aff"/>
        <w:spacing w:before="0" w:beforeAutospacing="0" w:after="0" w:afterAutospacing="0" w:line="240" w:lineRule="auto"/>
        <w:ind w:left="709" w:firstLine="0"/>
      </w:pPr>
      <w:r w:rsidRPr="009678B6">
        <w:t>- леса, имеющие научное или историческое значение;</w:t>
      </w:r>
    </w:p>
    <w:p w14:paraId="1D436613" w14:textId="77777777" w:rsidR="007B335B" w:rsidRPr="009678B6" w:rsidRDefault="007B335B" w:rsidP="007B335B">
      <w:pPr>
        <w:pStyle w:val="aff"/>
        <w:spacing w:before="0" w:beforeAutospacing="0" w:after="0" w:afterAutospacing="0" w:line="240" w:lineRule="auto"/>
        <w:ind w:left="709" w:firstLine="0"/>
      </w:pPr>
      <w:r w:rsidRPr="009678B6">
        <w:t>- орехово-промысловые зоны;</w:t>
      </w:r>
    </w:p>
    <w:p w14:paraId="3DAFA8EA" w14:textId="77777777" w:rsidR="007B335B" w:rsidRPr="009678B6" w:rsidRDefault="007B335B" w:rsidP="007B335B">
      <w:pPr>
        <w:pStyle w:val="aff"/>
        <w:spacing w:before="0" w:beforeAutospacing="0" w:after="0" w:afterAutospacing="0" w:line="240" w:lineRule="auto"/>
        <w:ind w:left="709" w:firstLine="0"/>
      </w:pPr>
      <w:r w:rsidRPr="009678B6">
        <w:t>- лесные плодовые насаждения;</w:t>
      </w:r>
    </w:p>
    <w:p w14:paraId="16EFF3D3" w14:textId="77777777" w:rsidR="007B335B" w:rsidRPr="009678B6" w:rsidRDefault="007B335B" w:rsidP="007B335B">
      <w:pPr>
        <w:pStyle w:val="aff"/>
        <w:spacing w:before="0" w:beforeAutospacing="0" w:after="0" w:afterAutospacing="0" w:line="240" w:lineRule="auto"/>
        <w:ind w:left="709" w:firstLine="0"/>
      </w:pPr>
      <w:r w:rsidRPr="009678B6">
        <w:t>- ленточные боры;</w:t>
      </w:r>
    </w:p>
    <w:p w14:paraId="0E699ED3" w14:textId="77777777" w:rsidR="007B335B" w:rsidRPr="009678B6" w:rsidRDefault="007B335B" w:rsidP="007B335B">
      <w:pPr>
        <w:pStyle w:val="aff"/>
        <w:spacing w:before="0" w:beforeAutospacing="0" w:after="0" w:afterAutospacing="0" w:line="240" w:lineRule="auto"/>
        <w:ind w:left="709" w:firstLine="0"/>
      </w:pPr>
      <w:r w:rsidRPr="009678B6">
        <w:lastRenderedPageBreak/>
        <w:t>- запретные полосы лесов, расположенные вдоль водных объектов;</w:t>
      </w:r>
    </w:p>
    <w:p w14:paraId="04FECED6" w14:textId="77777777" w:rsidR="007B335B" w:rsidRPr="009678B6" w:rsidRDefault="007B335B" w:rsidP="007B335B">
      <w:pPr>
        <w:pStyle w:val="aff"/>
        <w:spacing w:before="0" w:beforeAutospacing="0" w:after="0" w:afterAutospacing="0" w:line="240" w:lineRule="auto"/>
        <w:ind w:left="709" w:firstLine="0"/>
      </w:pPr>
      <w:r w:rsidRPr="009678B6">
        <w:t>- нерестоохранные полосы лесов;</w:t>
      </w:r>
    </w:p>
    <w:p w14:paraId="3E51947A" w14:textId="77777777" w:rsidR="007B335B" w:rsidRPr="009678B6" w:rsidRDefault="007B335B" w:rsidP="007B335B">
      <w:pPr>
        <w:pStyle w:val="aff"/>
        <w:spacing w:before="0" w:beforeAutospacing="0" w:after="0" w:afterAutospacing="0" w:line="240" w:lineRule="auto"/>
        <w:ind w:left="709" w:firstLine="0"/>
      </w:pPr>
      <w:r w:rsidRPr="009678B6">
        <w:t xml:space="preserve">К </w:t>
      </w:r>
      <w:r w:rsidRPr="009678B6">
        <w:rPr>
          <w:i/>
          <w:iCs/>
        </w:rPr>
        <w:t>особо защитным</w:t>
      </w:r>
      <w:r w:rsidRPr="009678B6">
        <w:t xml:space="preserve"> участкам лесов относятся:</w:t>
      </w:r>
    </w:p>
    <w:p w14:paraId="5AB9D0A7" w14:textId="77777777" w:rsidR="007B335B" w:rsidRPr="009678B6" w:rsidRDefault="007B335B" w:rsidP="007B335B">
      <w:pPr>
        <w:pStyle w:val="aff"/>
        <w:spacing w:before="0" w:beforeAutospacing="0" w:after="0" w:afterAutospacing="0" w:line="240" w:lineRule="auto"/>
        <w:ind w:left="709" w:firstLine="0"/>
      </w:pPr>
      <w:r w:rsidRPr="009678B6">
        <w:t>1) берегозащитные, почвозащитные участки лесов, расположенных вдоль водных объектов, склонов оврагов;</w:t>
      </w:r>
    </w:p>
    <w:p w14:paraId="258689AF" w14:textId="77777777" w:rsidR="007B335B" w:rsidRPr="009678B6" w:rsidRDefault="007B335B" w:rsidP="007B335B">
      <w:pPr>
        <w:pStyle w:val="aff"/>
        <w:spacing w:before="0" w:beforeAutospacing="0" w:after="0" w:afterAutospacing="0" w:line="240" w:lineRule="auto"/>
        <w:ind w:left="709" w:firstLine="0"/>
      </w:pPr>
      <w:r w:rsidRPr="009678B6">
        <w:t>2) опушки лесов, граничащие с безлесными пространствами;</w:t>
      </w:r>
    </w:p>
    <w:p w14:paraId="355CD172" w14:textId="77777777" w:rsidR="007B335B" w:rsidRPr="009678B6" w:rsidRDefault="007B335B" w:rsidP="007B335B">
      <w:pPr>
        <w:pStyle w:val="aff"/>
        <w:spacing w:before="0" w:beforeAutospacing="0" w:after="0" w:afterAutospacing="0" w:line="240" w:lineRule="auto"/>
        <w:ind w:left="709" w:firstLine="0"/>
      </w:pPr>
      <w:r w:rsidRPr="009678B6">
        <w:t>3) постоянные лесосеменные участки;</w:t>
      </w:r>
    </w:p>
    <w:p w14:paraId="44DBD835" w14:textId="77777777" w:rsidR="007B335B" w:rsidRPr="009678B6" w:rsidRDefault="007B335B" w:rsidP="007B335B">
      <w:pPr>
        <w:pStyle w:val="aff"/>
        <w:spacing w:before="0" w:beforeAutospacing="0" w:after="0" w:afterAutospacing="0" w:line="240" w:lineRule="auto"/>
        <w:ind w:left="709" w:firstLine="0"/>
      </w:pPr>
      <w:r w:rsidRPr="009678B6">
        <w:t>4) заповедные лесные участки;</w:t>
      </w:r>
    </w:p>
    <w:p w14:paraId="41024245" w14:textId="77777777" w:rsidR="007B335B" w:rsidRPr="009678B6" w:rsidRDefault="007B335B" w:rsidP="007B335B">
      <w:pPr>
        <w:pStyle w:val="aff"/>
        <w:spacing w:before="0" w:beforeAutospacing="0" w:after="0" w:afterAutospacing="0" w:line="240" w:lineRule="auto"/>
        <w:ind w:left="709" w:firstLine="0"/>
      </w:pPr>
      <w:r w:rsidRPr="009678B6">
        <w:t>5) участки лесов с наличием реликтовых и эндемичных растений;</w:t>
      </w:r>
    </w:p>
    <w:p w14:paraId="0EB522D1" w14:textId="77777777" w:rsidR="007B335B" w:rsidRPr="009678B6" w:rsidRDefault="007B335B" w:rsidP="007B335B">
      <w:pPr>
        <w:pStyle w:val="aff"/>
        <w:spacing w:before="0" w:beforeAutospacing="0" w:after="0" w:afterAutospacing="0" w:line="240" w:lineRule="auto"/>
        <w:ind w:left="709" w:firstLine="0"/>
      </w:pPr>
      <w:r w:rsidRPr="009678B6">
        <w:t>6) места обитания редких и находящихся под угрозой исчезновения диких животных;</w:t>
      </w:r>
    </w:p>
    <w:p w14:paraId="560565EB" w14:textId="77777777" w:rsidR="007B335B" w:rsidRPr="009678B6" w:rsidRDefault="007B335B" w:rsidP="007B335B">
      <w:pPr>
        <w:ind w:left="709"/>
        <w:jc w:val="both"/>
        <w:rPr>
          <w:rFonts w:ascii="Times New Roman" w:hAnsi="Times New Roman"/>
          <w:sz w:val="28"/>
          <w:szCs w:val="28"/>
          <w:lang w:val="x-none" w:eastAsia="x-none"/>
        </w:rPr>
      </w:pPr>
      <w:r w:rsidRPr="009678B6">
        <w:rPr>
          <w:rFonts w:ascii="Times New Roman" w:hAnsi="Times New Roman"/>
          <w:sz w:val="28"/>
          <w:szCs w:val="28"/>
        </w:rPr>
        <w:t>7) другие особо защитные участки лесов.</w:t>
      </w:r>
    </w:p>
    <w:p w14:paraId="5B40904F" w14:textId="232EBA81" w:rsidR="006D4FF4" w:rsidRPr="009678B6" w:rsidRDefault="00B86BAD" w:rsidP="00496374">
      <w:pPr>
        <w:widowControl w:val="0"/>
        <w:spacing w:after="0" w:line="240" w:lineRule="auto"/>
        <w:ind w:firstLine="709"/>
        <w:jc w:val="both"/>
        <w:rPr>
          <w:rFonts w:ascii="Times New Roman" w:hAnsi="Times New Roman"/>
          <w:bCs/>
          <w:sz w:val="28"/>
          <w:szCs w:val="28"/>
        </w:rPr>
      </w:pPr>
      <w:r w:rsidRPr="009678B6">
        <w:rPr>
          <w:rFonts w:ascii="Times New Roman" w:hAnsi="Times New Roman"/>
          <w:sz w:val="28"/>
          <w:szCs w:val="28"/>
        </w:rPr>
        <w:t xml:space="preserve">Виды разрешенного использования лесов на территории лесничества </w:t>
      </w:r>
      <w:r w:rsidRPr="009678B6">
        <w:rPr>
          <w:rFonts w:ascii="Times New Roman" w:hAnsi="Times New Roman"/>
          <w:sz w:val="28"/>
          <w:szCs w:val="28"/>
        </w:rPr>
        <w:br/>
      </w:r>
      <w:r w:rsidRPr="009678B6">
        <w:rPr>
          <w:rFonts w:ascii="Times New Roman" w:hAnsi="Times New Roman"/>
          <w:bCs/>
          <w:sz w:val="28"/>
          <w:szCs w:val="28"/>
        </w:rPr>
        <w:t xml:space="preserve">с распределением по кварталам представлены в таблице </w:t>
      </w:r>
      <w:r w:rsidR="00C4358A" w:rsidRPr="009678B6">
        <w:rPr>
          <w:rFonts w:ascii="Times New Roman" w:hAnsi="Times New Roman"/>
          <w:bCs/>
          <w:sz w:val="28"/>
          <w:szCs w:val="28"/>
        </w:rPr>
        <w:t>9</w:t>
      </w:r>
      <w:r w:rsidRPr="009678B6">
        <w:rPr>
          <w:rFonts w:ascii="Times New Roman" w:hAnsi="Times New Roman"/>
          <w:bCs/>
          <w:sz w:val="28"/>
          <w:szCs w:val="28"/>
        </w:rPr>
        <w:t>.</w:t>
      </w:r>
    </w:p>
    <w:p w14:paraId="4F4F2479" w14:textId="77777777" w:rsidR="001E0451" w:rsidRPr="009678B6" w:rsidRDefault="001E0451" w:rsidP="00496374">
      <w:pPr>
        <w:widowControl w:val="0"/>
        <w:spacing w:after="0" w:line="240" w:lineRule="auto"/>
        <w:ind w:firstLine="709"/>
        <w:jc w:val="both"/>
        <w:rPr>
          <w:rFonts w:ascii="Times New Roman" w:hAnsi="Times New Roman"/>
          <w:iCs/>
          <w:sz w:val="28"/>
          <w:szCs w:val="24"/>
        </w:rPr>
      </w:pPr>
    </w:p>
    <w:p w14:paraId="0B01DECF" w14:textId="1DE2F6C7" w:rsidR="00425019" w:rsidRPr="009678B6" w:rsidRDefault="00B86BAD" w:rsidP="00496374">
      <w:pPr>
        <w:widowControl w:val="0"/>
        <w:spacing w:after="0" w:line="240" w:lineRule="auto"/>
        <w:ind w:firstLine="709"/>
        <w:jc w:val="both"/>
        <w:rPr>
          <w:rFonts w:ascii="Times New Roman" w:hAnsi="Times New Roman"/>
          <w:sz w:val="28"/>
          <w:szCs w:val="28"/>
        </w:rPr>
      </w:pPr>
      <w:r w:rsidRPr="009678B6">
        <w:rPr>
          <w:rFonts w:ascii="Times New Roman" w:hAnsi="Times New Roman"/>
          <w:b/>
          <w:bCs/>
          <w:iCs/>
          <w:sz w:val="28"/>
          <w:szCs w:val="24"/>
        </w:rPr>
        <w:t xml:space="preserve">Таблица </w:t>
      </w:r>
      <w:r w:rsidR="00C4358A" w:rsidRPr="009678B6">
        <w:rPr>
          <w:rFonts w:ascii="Times New Roman" w:hAnsi="Times New Roman"/>
          <w:b/>
          <w:bCs/>
          <w:iCs/>
          <w:sz w:val="28"/>
          <w:szCs w:val="24"/>
        </w:rPr>
        <w:t>9</w:t>
      </w:r>
      <w:r w:rsidRPr="009678B6">
        <w:rPr>
          <w:rFonts w:ascii="Times New Roman" w:hAnsi="Times New Roman"/>
          <w:b/>
          <w:bCs/>
          <w:iCs/>
          <w:sz w:val="28"/>
          <w:szCs w:val="24"/>
        </w:rPr>
        <w:t>.</w:t>
      </w:r>
      <w:r w:rsidRPr="009678B6">
        <w:rPr>
          <w:rFonts w:ascii="Times New Roman" w:hAnsi="Times New Roman"/>
          <w:iCs/>
          <w:sz w:val="28"/>
          <w:szCs w:val="24"/>
        </w:rPr>
        <w:t xml:space="preserve"> - </w:t>
      </w:r>
      <w:r w:rsidRPr="009678B6">
        <w:rPr>
          <w:rFonts w:ascii="Times New Roman" w:hAnsi="Times New Roman"/>
          <w:sz w:val="28"/>
          <w:szCs w:val="28"/>
        </w:rPr>
        <w:t>Виды разрешенного использования лесов</w:t>
      </w:r>
    </w:p>
    <w:p w14:paraId="21092CE2" w14:textId="77777777" w:rsidR="001E0451" w:rsidRPr="009678B6" w:rsidRDefault="001E0451" w:rsidP="00496374">
      <w:pPr>
        <w:widowControl w:val="0"/>
        <w:spacing w:after="0" w:line="240" w:lineRule="auto"/>
        <w:ind w:firstLine="709"/>
        <w:jc w:val="both"/>
        <w:rPr>
          <w:rFonts w:ascii="Times New Roman" w:hAnsi="Times New Roman"/>
          <w:iCs/>
          <w:sz w:val="12"/>
          <w:szCs w:val="12"/>
        </w:rPr>
      </w:pP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3017"/>
        <w:gridCol w:w="2637"/>
        <w:gridCol w:w="3159"/>
        <w:gridCol w:w="1266"/>
      </w:tblGrid>
      <w:tr w:rsidR="000E4756" w:rsidRPr="009678B6" w14:paraId="53AF9A75" w14:textId="77777777" w:rsidTr="0025130E">
        <w:trPr>
          <w:trHeight w:val="227"/>
          <w:tblHeader/>
        </w:trPr>
        <w:tc>
          <w:tcPr>
            <w:tcW w:w="1497" w:type="pct"/>
            <w:vAlign w:val="center"/>
          </w:tcPr>
          <w:p w14:paraId="6F74C2A5" w14:textId="77777777" w:rsidR="00B86BAD" w:rsidRPr="009678B6" w:rsidRDefault="00B86BAD" w:rsidP="00B86BAD">
            <w:pPr>
              <w:suppressAutoHyphens/>
              <w:spacing w:after="0" w:line="240" w:lineRule="auto"/>
              <w:ind w:left="-130" w:right="-108"/>
              <w:jc w:val="center"/>
              <w:rPr>
                <w:rFonts w:ascii="Times New Roman" w:hAnsi="Times New Roman"/>
                <w:sz w:val="24"/>
                <w:szCs w:val="24"/>
              </w:rPr>
            </w:pPr>
            <w:r w:rsidRPr="009678B6">
              <w:rPr>
                <w:rFonts w:ascii="Times New Roman" w:hAnsi="Times New Roman"/>
                <w:sz w:val="24"/>
                <w:szCs w:val="24"/>
              </w:rPr>
              <w:t>Виды разрешенного использования лесов</w:t>
            </w:r>
          </w:p>
        </w:tc>
        <w:tc>
          <w:tcPr>
            <w:tcW w:w="1308" w:type="pct"/>
            <w:vAlign w:val="center"/>
          </w:tcPr>
          <w:p w14:paraId="6D5C3471" w14:textId="3DEAC2DD" w:rsidR="00B86BAD" w:rsidRPr="009678B6" w:rsidRDefault="001E0451" w:rsidP="00B86BAD">
            <w:pPr>
              <w:suppressAutoHyphens/>
              <w:spacing w:after="0" w:line="240" w:lineRule="auto"/>
              <w:jc w:val="center"/>
              <w:rPr>
                <w:rFonts w:ascii="Times New Roman" w:hAnsi="Times New Roman"/>
                <w:sz w:val="24"/>
                <w:szCs w:val="24"/>
              </w:rPr>
            </w:pPr>
            <w:r w:rsidRPr="009678B6">
              <w:rPr>
                <w:rFonts w:ascii="Times New Roman" w:hAnsi="Times New Roman"/>
                <w:sz w:val="24"/>
                <w:szCs w:val="24"/>
              </w:rPr>
              <w:t>Ужурское сельское участковое лесничество</w:t>
            </w:r>
          </w:p>
        </w:tc>
        <w:tc>
          <w:tcPr>
            <w:tcW w:w="1567" w:type="pct"/>
            <w:vAlign w:val="center"/>
          </w:tcPr>
          <w:p w14:paraId="0554C0AD" w14:textId="77777777" w:rsidR="00B86BAD" w:rsidRPr="009678B6" w:rsidRDefault="00B86BAD" w:rsidP="00B86BAD">
            <w:pPr>
              <w:suppressAutoHyphens/>
              <w:spacing w:after="0" w:line="240" w:lineRule="auto"/>
              <w:jc w:val="center"/>
              <w:rPr>
                <w:rFonts w:ascii="Times New Roman" w:hAnsi="Times New Roman"/>
                <w:sz w:val="24"/>
                <w:szCs w:val="24"/>
              </w:rPr>
            </w:pPr>
            <w:r w:rsidRPr="009678B6">
              <w:rPr>
                <w:rFonts w:ascii="Times New Roman" w:hAnsi="Times New Roman"/>
                <w:sz w:val="24"/>
                <w:szCs w:val="24"/>
              </w:rPr>
              <w:t>Перечень кварталов или их</w:t>
            </w:r>
          </w:p>
          <w:p w14:paraId="1F70566F" w14:textId="77777777" w:rsidR="00B86BAD" w:rsidRPr="009678B6" w:rsidRDefault="00B86BAD" w:rsidP="00B86BAD">
            <w:pPr>
              <w:suppressAutoHyphens/>
              <w:spacing w:after="0" w:line="240" w:lineRule="auto"/>
              <w:jc w:val="center"/>
              <w:rPr>
                <w:rFonts w:ascii="Times New Roman" w:hAnsi="Times New Roman"/>
                <w:sz w:val="24"/>
                <w:szCs w:val="24"/>
              </w:rPr>
            </w:pPr>
            <w:r w:rsidRPr="009678B6">
              <w:rPr>
                <w:rFonts w:ascii="Times New Roman" w:hAnsi="Times New Roman"/>
                <w:sz w:val="24"/>
                <w:szCs w:val="24"/>
              </w:rPr>
              <w:t>частей</w:t>
            </w:r>
          </w:p>
        </w:tc>
        <w:tc>
          <w:tcPr>
            <w:tcW w:w="628" w:type="pct"/>
            <w:vAlign w:val="center"/>
          </w:tcPr>
          <w:p w14:paraId="33B0B2E5" w14:textId="77777777" w:rsidR="00B86BAD" w:rsidRPr="009678B6" w:rsidRDefault="00B86BAD" w:rsidP="00B86BAD">
            <w:pPr>
              <w:suppressAutoHyphens/>
              <w:spacing w:after="0" w:line="240" w:lineRule="auto"/>
              <w:jc w:val="center"/>
              <w:rPr>
                <w:rFonts w:ascii="Times New Roman" w:hAnsi="Times New Roman"/>
                <w:sz w:val="24"/>
                <w:szCs w:val="24"/>
              </w:rPr>
            </w:pPr>
            <w:r w:rsidRPr="009678B6">
              <w:rPr>
                <w:rFonts w:ascii="Times New Roman" w:hAnsi="Times New Roman"/>
                <w:sz w:val="24"/>
                <w:szCs w:val="24"/>
              </w:rPr>
              <w:t>Площадь,</w:t>
            </w:r>
          </w:p>
          <w:p w14:paraId="1CCBDB7A" w14:textId="77777777" w:rsidR="00B86BAD" w:rsidRPr="009678B6" w:rsidRDefault="00B86BAD" w:rsidP="00B86BAD">
            <w:pPr>
              <w:suppressAutoHyphens/>
              <w:spacing w:after="0" w:line="240" w:lineRule="auto"/>
              <w:jc w:val="center"/>
              <w:rPr>
                <w:rFonts w:ascii="Times New Roman" w:hAnsi="Times New Roman"/>
                <w:sz w:val="24"/>
                <w:szCs w:val="24"/>
              </w:rPr>
            </w:pPr>
            <w:r w:rsidRPr="009678B6">
              <w:rPr>
                <w:rFonts w:ascii="Times New Roman" w:hAnsi="Times New Roman"/>
                <w:sz w:val="24"/>
                <w:szCs w:val="24"/>
              </w:rPr>
              <w:t>га</w:t>
            </w:r>
          </w:p>
        </w:tc>
      </w:tr>
      <w:tr w:rsidR="000E4756" w:rsidRPr="009678B6" w14:paraId="7EF1E34E" w14:textId="77777777" w:rsidTr="0025130E">
        <w:trPr>
          <w:trHeight w:val="227"/>
          <w:tblHeader/>
        </w:trPr>
        <w:tc>
          <w:tcPr>
            <w:tcW w:w="1497" w:type="pct"/>
            <w:tcBorders>
              <w:bottom w:val="single" w:sz="2" w:space="0" w:color="auto"/>
            </w:tcBorders>
            <w:vAlign w:val="center"/>
          </w:tcPr>
          <w:p w14:paraId="12C54AC1" w14:textId="77777777" w:rsidR="00B86BAD" w:rsidRPr="009678B6" w:rsidRDefault="00B86BAD" w:rsidP="00B86BAD">
            <w:pPr>
              <w:suppressAutoHyphens/>
              <w:spacing w:after="0" w:line="240" w:lineRule="auto"/>
              <w:ind w:left="142" w:hanging="142"/>
              <w:jc w:val="center"/>
              <w:rPr>
                <w:rFonts w:ascii="Times New Roman" w:hAnsi="Times New Roman"/>
                <w:sz w:val="24"/>
                <w:szCs w:val="24"/>
              </w:rPr>
            </w:pPr>
            <w:r w:rsidRPr="009678B6">
              <w:rPr>
                <w:rFonts w:ascii="Times New Roman" w:hAnsi="Times New Roman"/>
                <w:sz w:val="24"/>
                <w:szCs w:val="24"/>
              </w:rPr>
              <w:t>1</w:t>
            </w:r>
          </w:p>
        </w:tc>
        <w:tc>
          <w:tcPr>
            <w:tcW w:w="1308" w:type="pct"/>
            <w:vAlign w:val="center"/>
          </w:tcPr>
          <w:p w14:paraId="35D19632" w14:textId="77777777" w:rsidR="00B86BAD" w:rsidRPr="009678B6" w:rsidRDefault="00B86BAD" w:rsidP="00B86BAD">
            <w:pPr>
              <w:suppressAutoHyphens/>
              <w:spacing w:after="0" w:line="240" w:lineRule="auto"/>
              <w:jc w:val="center"/>
              <w:rPr>
                <w:rFonts w:ascii="Times New Roman" w:hAnsi="Times New Roman"/>
                <w:sz w:val="24"/>
                <w:szCs w:val="24"/>
              </w:rPr>
            </w:pPr>
            <w:r w:rsidRPr="009678B6">
              <w:rPr>
                <w:rFonts w:ascii="Times New Roman" w:hAnsi="Times New Roman"/>
                <w:sz w:val="24"/>
                <w:szCs w:val="24"/>
              </w:rPr>
              <w:t>2</w:t>
            </w:r>
          </w:p>
        </w:tc>
        <w:tc>
          <w:tcPr>
            <w:tcW w:w="1567" w:type="pct"/>
            <w:vAlign w:val="center"/>
          </w:tcPr>
          <w:p w14:paraId="447BCBF6" w14:textId="77777777" w:rsidR="00B86BAD" w:rsidRPr="009678B6" w:rsidRDefault="00B86BAD" w:rsidP="00B86BAD">
            <w:pPr>
              <w:suppressAutoHyphens/>
              <w:spacing w:after="0" w:line="240" w:lineRule="auto"/>
              <w:jc w:val="center"/>
              <w:rPr>
                <w:rFonts w:ascii="Times New Roman" w:hAnsi="Times New Roman"/>
                <w:sz w:val="24"/>
                <w:szCs w:val="24"/>
              </w:rPr>
            </w:pPr>
            <w:r w:rsidRPr="009678B6">
              <w:rPr>
                <w:rFonts w:ascii="Times New Roman" w:hAnsi="Times New Roman"/>
                <w:sz w:val="24"/>
                <w:szCs w:val="24"/>
              </w:rPr>
              <w:t>3</w:t>
            </w:r>
          </w:p>
        </w:tc>
        <w:tc>
          <w:tcPr>
            <w:tcW w:w="628" w:type="pct"/>
            <w:vAlign w:val="center"/>
          </w:tcPr>
          <w:p w14:paraId="5C4C875D" w14:textId="77777777" w:rsidR="00B86BAD" w:rsidRPr="009678B6" w:rsidRDefault="00B86BAD" w:rsidP="00B86BAD">
            <w:pPr>
              <w:suppressAutoHyphens/>
              <w:spacing w:after="0" w:line="240" w:lineRule="auto"/>
              <w:jc w:val="center"/>
              <w:rPr>
                <w:rFonts w:ascii="Times New Roman" w:hAnsi="Times New Roman"/>
                <w:sz w:val="24"/>
                <w:szCs w:val="24"/>
              </w:rPr>
            </w:pPr>
            <w:r w:rsidRPr="009678B6">
              <w:rPr>
                <w:rFonts w:ascii="Times New Roman" w:hAnsi="Times New Roman"/>
                <w:sz w:val="24"/>
                <w:szCs w:val="24"/>
              </w:rPr>
              <w:t>4</w:t>
            </w:r>
          </w:p>
        </w:tc>
      </w:tr>
      <w:tr w:rsidR="000E4756" w:rsidRPr="009678B6" w14:paraId="15072733" w14:textId="77777777" w:rsidTr="0025130E">
        <w:trPr>
          <w:trHeight w:val="605"/>
        </w:trPr>
        <w:tc>
          <w:tcPr>
            <w:tcW w:w="1497" w:type="pct"/>
          </w:tcPr>
          <w:p w14:paraId="20AA3674" w14:textId="77777777" w:rsidR="001E0451" w:rsidRPr="009678B6" w:rsidRDefault="001E0451" w:rsidP="00B86BAD">
            <w:pPr>
              <w:suppressAutoHyphens/>
              <w:spacing w:after="0" w:line="240" w:lineRule="auto"/>
              <w:rPr>
                <w:rFonts w:ascii="Times New Roman" w:hAnsi="Times New Roman"/>
                <w:sz w:val="24"/>
                <w:szCs w:val="24"/>
              </w:rPr>
            </w:pPr>
            <w:r w:rsidRPr="009678B6">
              <w:rPr>
                <w:rFonts w:ascii="Times New Roman" w:hAnsi="Times New Roman"/>
                <w:sz w:val="24"/>
                <w:szCs w:val="24"/>
              </w:rPr>
              <w:t>Заготовка древесины</w:t>
            </w:r>
          </w:p>
        </w:tc>
        <w:tc>
          <w:tcPr>
            <w:tcW w:w="1308" w:type="pct"/>
          </w:tcPr>
          <w:p w14:paraId="3CF7B138" w14:textId="44E41B3B" w:rsidR="001E0451" w:rsidRPr="009678B6" w:rsidRDefault="001E0451" w:rsidP="00B86BAD">
            <w:pPr>
              <w:suppressAutoHyphens/>
              <w:spacing w:after="0" w:line="240" w:lineRule="auto"/>
              <w:rPr>
                <w:rFonts w:ascii="Times New Roman" w:hAnsi="Times New Roman"/>
                <w:sz w:val="24"/>
                <w:szCs w:val="24"/>
              </w:rPr>
            </w:pPr>
            <w:r w:rsidRPr="009678B6">
              <w:rPr>
                <w:rFonts w:ascii="Times New Roman" w:hAnsi="Times New Roman"/>
                <w:sz w:val="24"/>
                <w:szCs w:val="24"/>
              </w:rPr>
              <w:t>совхоз «Ленинский путь»</w:t>
            </w:r>
          </w:p>
        </w:tc>
        <w:tc>
          <w:tcPr>
            <w:tcW w:w="1567" w:type="pct"/>
          </w:tcPr>
          <w:p w14:paraId="064340BB" w14:textId="77777777" w:rsidR="001E0451" w:rsidRPr="009678B6" w:rsidRDefault="001E0451" w:rsidP="00B86BAD">
            <w:pPr>
              <w:suppressAutoHyphens/>
              <w:spacing w:after="0" w:line="240" w:lineRule="auto"/>
              <w:rPr>
                <w:rFonts w:ascii="Times New Roman" w:hAnsi="Times New Roman"/>
                <w:sz w:val="24"/>
                <w:szCs w:val="24"/>
              </w:rPr>
            </w:pPr>
            <w:r w:rsidRPr="009678B6">
              <w:rPr>
                <w:rFonts w:ascii="Times New Roman" w:hAnsi="Times New Roman"/>
                <w:sz w:val="24"/>
                <w:szCs w:val="24"/>
              </w:rPr>
              <w:t>Кварталы 2-5;</w:t>
            </w:r>
          </w:p>
          <w:p w14:paraId="5D17076B" w14:textId="77777777" w:rsidR="001E0451" w:rsidRPr="009678B6" w:rsidRDefault="001E0451" w:rsidP="00B86BAD">
            <w:pPr>
              <w:suppressAutoHyphens/>
              <w:spacing w:after="0" w:line="240" w:lineRule="auto"/>
              <w:rPr>
                <w:rFonts w:ascii="Times New Roman" w:hAnsi="Times New Roman"/>
                <w:sz w:val="24"/>
                <w:szCs w:val="24"/>
              </w:rPr>
            </w:pPr>
            <w:r w:rsidRPr="009678B6">
              <w:rPr>
                <w:rFonts w:ascii="Times New Roman" w:hAnsi="Times New Roman"/>
                <w:sz w:val="24"/>
                <w:szCs w:val="24"/>
              </w:rPr>
              <w:t>часть квартала 1;</w:t>
            </w:r>
          </w:p>
          <w:p w14:paraId="57848AA2" w14:textId="77777777" w:rsidR="001E0451" w:rsidRPr="009678B6" w:rsidRDefault="001E0451" w:rsidP="00B86BAD">
            <w:pPr>
              <w:tabs>
                <w:tab w:val="left" w:pos="7920"/>
              </w:tabs>
              <w:suppressAutoHyphens/>
              <w:spacing w:after="0" w:line="240" w:lineRule="auto"/>
              <w:rPr>
                <w:rFonts w:ascii="Times New Roman" w:hAnsi="Times New Roman"/>
                <w:sz w:val="24"/>
                <w:szCs w:val="24"/>
              </w:rPr>
            </w:pPr>
            <w:r w:rsidRPr="009678B6">
              <w:rPr>
                <w:rFonts w:ascii="Times New Roman" w:hAnsi="Times New Roman"/>
                <w:sz w:val="24"/>
                <w:szCs w:val="24"/>
              </w:rPr>
              <w:t xml:space="preserve">санитарные рубки (ООПТ) </w:t>
            </w:r>
          </w:p>
          <w:p w14:paraId="05568A36" w14:textId="12C73EDF" w:rsidR="001E0451" w:rsidRPr="009678B6" w:rsidRDefault="001E0451" w:rsidP="00B86BAD">
            <w:pPr>
              <w:suppressAutoHyphens/>
              <w:spacing w:after="0" w:line="240" w:lineRule="auto"/>
              <w:rPr>
                <w:rFonts w:ascii="Times New Roman" w:hAnsi="Times New Roman"/>
                <w:sz w:val="24"/>
                <w:szCs w:val="24"/>
              </w:rPr>
            </w:pPr>
            <w:r w:rsidRPr="009678B6">
              <w:rPr>
                <w:rFonts w:ascii="Times New Roman" w:hAnsi="Times New Roman"/>
                <w:sz w:val="24"/>
                <w:szCs w:val="24"/>
              </w:rPr>
              <w:t>часть квартала 1</w:t>
            </w:r>
          </w:p>
        </w:tc>
        <w:tc>
          <w:tcPr>
            <w:tcW w:w="628" w:type="pct"/>
          </w:tcPr>
          <w:p w14:paraId="09A1F400" w14:textId="77777777" w:rsidR="001E0451" w:rsidRPr="009678B6" w:rsidRDefault="001E0451" w:rsidP="00B86BAD">
            <w:pPr>
              <w:suppressAutoHyphens/>
              <w:spacing w:after="0" w:line="240" w:lineRule="auto"/>
              <w:jc w:val="center"/>
              <w:rPr>
                <w:rFonts w:ascii="Times New Roman" w:hAnsi="Times New Roman"/>
                <w:sz w:val="24"/>
                <w:szCs w:val="24"/>
              </w:rPr>
            </w:pPr>
            <w:r w:rsidRPr="009678B6">
              <w:rPr>
                <w:rFonts w:ascii="Times New Roman" w:hAnsi="Times New Roman"/>
                <w:sz w:val="24"/>
                <w:szCs w:val="24"/>
              </w:rPr>
              <w:t>4473,98</w:t>
            </w:r>
          </w:p>
          <w:p w14:paraId="251A63B1" w14:textId="77777777" w:rsidR="001E0451" w:rsidRPr="009678B6" w:rsidRDefault="001E0451" w:rsidP="00B86BAD">
            <w:pPr>
              <w:suppressAutoHyphens/>
              <w:spacing w:after="0" w:line="240" w:lineRule="auto"/>
              <w:jc w:val="center"/>
              <w:rPr>
                <w:rFonts w:ascii="Times New Roman" w:hAnsi="Times New Roman"/>
                <w:sz w:val="24"/>
                <w:szCs w:val="24"/>
              </w:rPr>
            </w:pPr>
          </w:p>
          <w:p w14:paraId="006F3FEB" w14:textId="77777777" w:rsidR="001E0451" w:rsidRPr="009678B6" w:rsidRDefault="001E0451" w:rsidP="00B86BAD">
            <w:pPr>
              <w:suppressAutoHyphens/>
              <w:spacing w:after="0" w:line="240" w:lineRule="auto"/>
              <w:jc w:val="center"/>
              <w:rPr>
                <w:rFonts w:ascii="Times New Roman" w:hAnsi="Times New Roman"/>
                <w:sz w:val="24"/>
                <w:szCs w:val="24"/>
              </w:rPr>
            </w:pPr>
          </w:p>
          <w:p w14:paraId="6400FD6D" w14:textId="46F3B9D7" w:rsidR="001E0451" w:rsidRPr="009678B6" w:rsidRDefault="001E0451" w:rsidP="00B86BAD">
            <w:pPr>
              <w:suppressAutoHyphens/>
              <w:spacing w:after="0" w:line="240" w:lineRule="auto"/>
              <w:jc w:val="center"/>
              <w:rPr>
                <w:rFonts w:ascii="Times New Roman" w:hAnsi="Times New Roman"/>
                <w:sz w:val="24"/>
                <w:szCs w:val="24"/>
              </w:rPr>
            </w:pPr>
            <w:r w:rsidRPr="009678B6">
              <w:rPr>
                <w:rFonts w:ascii="Times New Roman" w:hAnsi="Times New Roman"/>
                <w:sz w:val="24"/>
                <w:szCs w:val="24"/>
              </w:rPr>
              <w:t>0,02</w:t>
            </w:r>
          </w:p>
        </w:tc>
      </w:tr>
      <w:tr w:rsidR="000E4756" w:rsidRPr="009678B6" w14:paraId="264B8DCB" w14:textId="77777777" w:rsidTr="0025130E">
        <w:trPr>
          <w:trHeight w:val="227"/>
        </w:trPr>
        <w:tc>
          <w:tcPr>
            <w:tcW w:w="1497" w:type="pct"/>
            <w:tcBorders>
              <w:bottom w:val="single" w:sz="2" w:space="0" w:color="auto"/>
            </w:tcBorders>
          </w:tcPr>
          <w:p w14:paraId="79903F58" w14:textId="77777777" w:rsidR="00B86BAD" w:rsidRPr="009678B6" w:rsidRDefault="00B86BAD" w:rsidP="00B86BAD">
            <w:pPr>
              <w:suppressAutoHyphens/>
              <w:spacing w:after="0" w:line="240" w:lineRule="auto"/>
              <w:rPr>
                <w:rFonts w:ascii="Times New Roman" w:hAnsi="Times New Roman"/>
                <w:sz w:val="24"/>
                <w:szCs w:val="24"/>
              </w:rPr>
            </w:pPr>
            <w:r w:rsidRPr="009678B6">
              <w:rPr>
                <w:rFonts w:ascii="Times New Roman" w:hAnsi="Times New Roman"/>
                <w:sz w:val="24"/>
                <w:szCs w:val="24"/>
              </w:rPr>
              <w:t>Заготовка живицы</w:t>
            </w:r>
          </w:p>
        </w:tc>
        <w:tc>
          <w:tcPr>
            <w:tcW w:w="1308" w:type="pct"/>
          </w:tcPr>
          <w:p w14:paraId="2DDAFEA4" w14:textId="090E074B" w:rsidR="00B86BAD" w:rsidRPr="009678B6" w:rsidRDefault="001E0451" w:rsidP="00B86BAD">
            <w:pPr>
              <w:suppressAutoHyphens/>
              <w:spacing w:after="0" w:line="240" w:lineRule="auto"/>
              <w:jc w:val="center"/>
              <w:rPr>
                <w:rFonts w:ascii="Times New Roman" w:hAnsi="Times New Roman"/>
                <w:sz w:val="24"/>
                <w:szCs w:val="24"/>
              </w:rPr>
            </w:pPr>
            <w:r w:rsidRPr="009678B6">
              <w:rPr>
                <w:rFonts w:ascii="Times New Roman" w:hAnsi="Times New Roman"/>
                <w:sz w:val="24"/>
                <w:szCs w:val="24"/>
              </w:rPr>
              <w:t>-</w:t>
            </w:r>
          </w:p>
        </w:tc>
        <w:tc>
          <w:tcPr>
            <w:tcW w:w="1567" w:type="pct"/>
          </w:tcPr>
          <w:p w14:paraId="4567B42B" w14:textId="3A1DAAAB" w:rsidR="00B86BAD" w:rsidRPr="009678B6" w:rsidRDefault="00B86BAD" w:rsidP="00B86BAD">
            <w:pPr>
              <w:suppressAutoHyphens/>
              <w:spacing w:after="0" w:line="240" w:lineRule="auto"/>
              <w:rPr>
                <w:rFonts w:ascii="Times New Roman" w:hAnsi="Times New Roman"/>
                <w:sz w:val="24"/>
                <w:szCs w:val="24"/>
              </w:rPr>
            </w:pPr>
            <w:r w:rsidRPr="009678B6">
              <w:rPr>
                <w:rFonts w:ascii="Times New Roman" w:hAnsi="Times New Roman"/>
                <w:sz w:val="24"/>
                <w:szCs w:val="24"/>
              </w:rPr>
              <w:t xml:space="preserve">Не </w:t>
            </w:r>
            <w:r w:rsidR="00847605" w:rsidRPr="009678B6">
              <w:rPr>
                <w:rFonts w:ascii="Times New Roman" w:hAnsi="Times New Roman"/>
                <w:sz w:val="24"/>
                <w:szCs w:val="24"/>
              </w:rPr>
              <w:t>планируется</w:t>
            </w:r>
          </w:p>
        </w:tc>
        <w:tc>
          <w:tcPr>
            <w:tcW w:w="628" w:type="pct"/>
          </w:tcPr>
          <w:p w14:paraId="3677A040" w14:textId="77777777" w:rsidR="00B86BAD" w:rsidRPr="009678B6" w:rsidRDefault="00B86BAD" w:rsidP="00B86BAD">
            <w:pPr>
              <w:suppressAutoHyphens/>
              <w:spacing w:after="0" w:line="240" w:lineRule="auto"/>
              <w:jc w:val="center"/>
              <w:rPr>
                <w:rFonts w:ascii="Times New Roman" w:hAnsi="Times New Roman"/>
                <w:sz w:val="24"/>
                <w:szCs w:val="24"/>
              </w:rPr>
            </w:pPr>
            <w:r w:rsidRPr="009678B6">
              <w:rPr>
                <w:rFonts w:ascii="Times New Roman" w:hAnsi="Times New Roman"/>
                <w:sz w:val="24"/>
                <w:szCs w:val="24"/>
              </w:rPr>
              <w:t>-</w:t>
            </w:r>
          </w:p>
        </w:tc>
      </w:tr>
      <w:tr w:rsidR="000E4756" w:rsidRPr="009678B6" w14:paraId="52ECAB6A" w14:textId="77777777" w:rsidTr="0025130E">
        <w:trPr>
          <w:trHeight w:val="639"/>
        </w:trPr>
        <w:tc>
          <w:tcPr>
            <w:tcW w:w="1497" w:type="pct"/>
          </w:tcPr>
          <w:p w14:paraId="3B8B76B8" w14:textId="77777777" w:rsidR="001E0451" w:rsidRPr="009678B6" w:rsidRDefault="001E0451" w:rsidP="00B86BAD">
            <w:pPr>
              <w:suppressAutoHyphens/>
              <w:spacing w:after="0" w:line="240" w:lineRule="auto"/>
              <w:rPr>
                <w:rFonts w:ascii="Times New Roman" w:hAnsi="Times New Roman"/>
                <w:sz w:val="24"/>
                <w:szCs w:val="24"/>
              </w:rPr>
            </w:pPr>
            <w:r w:rsidRPr="009678B6">
              <w:rPr>
                <w:rFonts w:ascii="Times New Roman" w:hAnsi="Times New Roman"/>
                <w:sz w:val="24"/>
                <w:szCs w:val="24"/>
              </w:rPr>
              <w:t>Заготовка и сбор недревесных лесных ресурсов</w:t>
            </w:r>
          </w:p>
        </w:tc>
        <w:tc>
          <w:tcPr>
            <w:tcW w:w="1308" w:type="pct"/>
          </w:tcPr>
          <w:p w14:paraId="70563FBE" w14:textId="17DB4277" w:rsidR="001E0451" w:rsidRPr="009678B6" w:rsidRDefault="001E0451" w:rsidP="00B86BAD">
            <w:pPr>
              <w:suppressAutoHyphens/>
              <w:spacing w:after="0" w:line="240" w:lineRule="auto"/>
              <w:rPr>
                <w:rFonts w:ascii="Times New Roman" w:hAnsi="Times New Roman"/>
                <w:sz w:val="24"/>
                <w:szCs w:val="24"/>
              </w:rPr>
            </w:pPr>
            <w:r w:rsidRPr="009678B6">
              <w:rPr>
                <w:rFonts w:ascii="Times New Roman" w:hAnsi="Times New Roman"/>
                <w:sz w:val="24"/>
                <w:szCs w:val="24"/>
              </w:rPr>
              <w:t>совхоз «Ленинский путь»</w:t>
            </w:r>
          </w:p>
        </w:tc>
        <w:tc>
          <w:tcPr>
            <w:tcW w:w="1567" w:type="pct"/>
          </w:tcPr>
          <w:p w14:paraId="3BBE5012" w14:textId="77777777" w:rsidR="001E0451" w:rsidRPr="009678B6" w:rsidRDefault="001E0451" w:rsidP="00B86BAD">
            <w:pPr>
              <w:suppressAutoHyphens/>
              <w:spacing w:after="0" w:line="240" w:lineRule="auto"/>
              <w:rPr>
                <w:rFonts w:ascii="Times New Roman" w:hAnsi="Times New Roman"/>
                <w:sz w:val="24"/>
                <w:szCs w:val="24"/>
              </w:rPr>
            </w:pPr>
            <w:r w:rsidRPr="009678B6">
              <w:rPr>
                <w:rFonts w:ascii="Times New Roman" w:hAnsi="Times New Roman"/>
                <w:sz w:val="24"/>
                <w:szCs w:val="24"/>
              </w:rPr>
              <w:t>Кварталы 2-5;</w:t>
            </w:r>
          </w:p>
          <w:p w14:paraId="0F128B86" w14:textId="77777777" w:rsidR="001E0451" w:rsidRPr="009678B6" w:rsidRDefault="001E0451" w:rsidP="00B86BAD">
            <w:pPr>
              <w:suppressAutoHyphens/>
              <w:spacing w:after="0" w:line="240" w:lineRule="auto"/>
              <w:rPr>
                <w:rFonts w:ascii="Times New Roman" w:hAnsi="Times New Roman"/>
                <w:sz w:val="24"/>
                <w:szCs w:val="24"/>
              </w:rPr>
            </w:pPr>
            <w:r w:rsidRPr="009678B6">
              <w:rPr>
                <w:rFonts w:ascii="Times New Roman" w:hAnsi="Times New Roman"/>
                <w:sz w:val="24"/>
                <w:szCs w:val="24"/>
              </w:rPr>
              <w:t xml:space="preserve">для собственных нужд (ООПТ): </w:t>
            </w:r>
          </w:p>
          <w:p w14:paraId="37D84021" w14:textId="557F4402" w:rsidR="001E0451" w:rsidRPr="009678B6" w:rsidRDefault="001E0451" w:rsidP="00B86BAD">
            <w:pPr>
              <w:suppressAutoHyphens/>
              <w:spacing w:after="0" w:line="240" w:lineRule="auto"/>
              <w:rPr>
                <w:rFonts w:ascii="Times New Roman" w:hAnsi="Times New Roman"/>
                <w:sz w:val="24"/>
                <w:szCs w:val="24"/>
              </w:rPr>
            </w:pPr>
            <w:r w:rsidRPr="009678B6">
              <w:rPr>
                <w:rFonts w:ascii="Times New Roman" w:hAnsi="Times New Roman"/>
                <w:sz w:val="24"/>
                <w:szCs w:val="24"/>
              </w:rPr>
              <w:t>часть квартала 1</w:t>
            </w:r>
          </w:p>
        </w:tc>
        <w:tc>
          <w:tcPr>
            <w:tcW w:w="628" w:type="pct"/>
          </w:tcPr>
          <w:p w14:paraId="34514974" w14:textId="77777777" w:rsidR="001E0451" w:rsidRPr="009678B6" w:rsidRDefault="001E0451" w:rsidP="00B86BAD">
            <w:pPr>
              <w:suppressAutoHyphens/>
              <w:spacing w:after="0" w:line="240" w:lineRule="auto"/>
              <w:jc w:val="center"/>
              <w:rPr>
                <w:rFonts w:ascii="Times New Roman" w:hAnsi="Times New Roman"/>
                <w:sz w:val="24"/>
                <w:szCs w:val="24"/>
              </w:rPr>
            </w:pPr>
            <w:r w:rsidRPr="009678B6">
              <w:rPr>
                <w:rFonts w:ascii="Times New Roman" w:hAnsi="Times New Roman"/>
                <w:sz w:val="24"/>
                <w:szCs w:val="24"/>
              </w:rPr>
              <w:t>4473,98</w:t>
            </w:r>
          </w:p>
          <w:p w14:paraId="7E20FF3C" w14:textId="2D7BB4C5" w:rsidR="001E0451" w:rsidRPr="009678B6" w:rsidRDefault="001E0451" w:rsidP="00B86BAD">
            <w:pPr>
              <w:suppressAutoHyphens/>
              <w:spacing w:after="0" w:line="240" w:lineRule="auto"/>
              <w:jc w:val="center"/>
              <w:rPr>
                <w:rFonts w:ascii="Times New Roman" w:hAnsi="Times New Roman"/>
                <w:sz w:val="24"/>
                <w:szCs w:val="24"/>
              </w:rPr>
            </w:pPr>
            <w:r w:rsidRPr="009678B6">
              <w:rPr>
                <w:rFonts w:ascii="Times New Roman" w:hAnsi="Times New Roman"/>
                <w:sz w:val="24"/>
                <w:szCs w:val="24"/>
              </w:rPr>
              <w:t>0,02</w:t>
            </w:r>
          </w:p>
        </w:tc>
      </w:tr>
      <w:tr w:rsidR="000E4756" w:rsidRPr="009678B6" w14:paraId="3536910E" w14:textId="77777777" w:rsidTr="00214C94">
        <w:trPr>
          <w:trHeight w:val="763"/>
        </w:trPr>
        <w:tc>
          <w:tcPr>
            <w:tcW w:w="1497" w:type="pct"/>
          </w:tcPr>
          <w:p w14:paraId="4BDDFCC2" w14:textId="77777777" w:rsidR="001E0451" w:rsidRPr="009678B6" w:rsidRDefault="001E0451" w:rsidP="00B86BAD">
            <w:pPr>
              <w:suppressAutoHyphens/>
              <w:spacing w:after="0" w:line="240" w:lineRule="auto"/>
              <w:rPr>
                <w:rFonts w:ascii="Times New Roman" w:hAnsi="Times New Roman"/>
                <w:sz w:val="24"/>
                <w:szCs w:val="24"/>
              </w:rPr>
            </w:pPr>
            <w:r w:rsidRPr="009678B6">
              <w:rPr>
                <w:rFonts w:ascii="Times New Roman" w:hAnsi="Times New Roman"/>
                <w:sz w:val="24"/>
                <w:szCs w:val="24"/>
              </w:rPr>
              <w:t>Заготовка пищевых лесных ресурсов и сбор лекарственных растений</w:t>
            </w:r>
          </w:p>
        </w:tc>
        <w:tc>
          <w:tcPr>
            <w:tcW w:w="1308" w:type="pct"/>
          </w:tcPr>
          <w:p w14:paraId="1E367FA9" w14:textId="21BE4F58" w:rsidR="001E0451" w:rsidRPr="009678B6" w:rsidRDefault="001E0451" w:rsidP="00B86BAD">
            <w:pPr>
              <w:suppressAutoHyphens/>
              <w:spacing w:after="0" w:line="240" w:lineRule="auto"/>
              <w:rPr>
                <w:rFonts w:ascii="Times New Roman" w:hAnsi="Times New Roman"/>
                <w:sz w:val="24"/>
                <w:szCs w:val="24"/>
              </w:rPr>
            </w:pPr>
            <w:r w:rsidRPr="009678B6">
              <w:rPr>
                <w:rFonts w:ascii="Times New Roman" w:hAnsi="Times New Roman"/>
                <w:sz w:val="24"/>
                <w:szCs w:val="24"/>
              </w:rPr>
              <w:t>совхоз «Ленинский путь»</w:t>
            </w:r>
          </w:p>
        </w:tc>
        <w:tc>
          <w:tcPr>
            <w:tcW w:w="1567" w:type="pct"/>
          </w:tcPr>
          <w:p w14:paraId="38E91A4B" w14:textId="77777777" w:rsidR="001E0451" w:rsidRPr="009678B6" w:rsidRDefault="001E0451" w:rsidP="00B86BAD">
            <w:pPr>
              <w:suppressAutoHyphens/>
              <w:spacing w:after="0" w:line="240" w:lineRule="auto"/>
              <w:rPr>
                <w:rFonts w:ascii="Times New Roman" w:hAnsi="Times New Roman"/>
                <w:sz w:val="24"/>
                <w:szCs w:val="24"/>
              </w:rPr>
            </w:pPr>
            <w:r w:rsidRPr="009678B6">
              <w:rPr>
                <w:rFonts w:ascii="Times New Roman" w:hAnsi="Times New Roman"/>
                <w:sz w:val="24"/>
                <w:szCs w:val="24"/>
              </w:rPr>
              <w:t>Кварталы 2-5;</w:t>
            </w:r>
          </w:p>
          <w:p w14:paraId="2BCC406D" w14:textId="61A28C01" w:rsidR="001E0451" w:rsidRPr="009678B6" w:rsidRDefault="001E0451" w:rsidP="00B86BAD">
            <w:pPr>
              <w:suppressAutoHyphens/>
              <w:spacing w:after="0" w:line="240" w:lineRule="auto"/>
              <w:rPr>
                <w:rFonts w:ascii="Times New Roman" w:hAnsi="Times New Roman"/>
                <w:sz w:val="24"/>
                <w:szCs w:val="24"/>
              </w:rPr>
            </w:pPr>
            <w:r w:rsidRPr="009678B6">
              <w:rPr>
                <w:rFonts w:ascii="Times New Roman" w:hAnsi="Times New Roman"/>
                <w:sz w:val="24"/>
                <w:szCs w:val="24"/>
              </w:rPr>
              <w:t>для собственных нужд (ООПТ) часть квартала 1</w:t>
            </w:r>
          </w:p>
        </w:tc>
        <w:tc>
          <w:tcPr>
            <w:tcW w:w="628" w:type="pct"/>
          </w:tcPr>
          <w:p w14:paraId="7DDA1A40" w14:textId="77777777" w:rsidR="001E0451" w:rsidRPr="009678B6" w:rsidRDefault="001E0451" w:rsidP="00B86BAD">
            <w:pPr>
              <w:suppressAutoHyphens/>
              <w:spacing w:after="0" w:line="240" w:lineRule="auto"/>
              <w:jc w:val="center"/>
              <w:rPr>
                <w:rFonts w:ascii="Times New Roman" w:hAnsi="Times New Roman"/>
                <w:sz w:val="24"/>
                <w:szCs w:val="24"/>
              </w:rPr>
            </w:pPr>
            <w:r w:rsidRPr="009678B6">
              <w:rPr>
                <w:rFonts w:ascii="Times New Roman" w:hAnsi="Times New Roman"/>
                <w:sz w:val="24"/>
                <w:szCs w:val="24"/>
              </w:rPr>
              <w:t>4473,98</w:t>
            </w:r>
          </w:p>
          <w:p w14:paraId="55D05AC1" w14:textId="332E0602" w:rsidR="001E0451" w:rsidRPr="009678B6" w:rsidRDefault="001E0451" w:rsidP="00B86BAD">
            <w:pPr>
              <w:suppressAutoHyphens/>
              <w:spacing w:after="0" w:line="240" w:lineRule="auto"/>
              <w:jc w:val="center"/>
              <w:rPr>
                <w:rFonts w:ascii="Times New Roman" w:hAnsi="Times New Roman"/>
                <w:sz w:val="24"/>
                <w:szCs w:val="24"/>
              </w:rPr>
            </w:pPr>
            <w:r w:rsidRPr="009678B6">
              <w:rPr>
                <w:rFonts w:ascii="Times New Roman" w:hAnsi="Times New Roman"/>
                <w:sz w:val="24"/>
                <w:szCs w:val="24"/>
              </w:rPr>
              <w:t>0,02</w:t>
            </w:r>
          </w:p>
        </w:tc>
      </w:tr>
      <w:tr w:rsidR="000E4756" w:rsidRPr="009678B6" w14:paraId="1F817916" w14:textId="77777777" w:rsidTr="00214C94">
        <w:trPr>
          <w:trHeight w:val="774"/>
        </w:trPr>
        <w:tc>
          <w:tcPr>
            <w:tcW w:w="1497" w:type="pct"/>
          </w:tcPr>
          <w:p w14:paraId="58B6D5C9" w14:textId="6A6E36AE" w:rsidR="00847605" w:rsidRPr="009678B6" w:rsidRDefault="00847605" w:rsidP="00B86BAD">
            <w:pPr>
              <w:suppressAutoHyphens/>
              <w:spacing w:after="0" w:line="240" w:lineRule="auto"/>
              <w:rPr>
                <w:rFonts w:ascii="Times New Roman" w:hAnsi="Times New Roman"/>
                <w:sz w:val="24"/>
                <w:szCs w:val="24"/>
              </w:rPr>
            </w:pPr>
            <w:r w:rsidRPr="009678B6">
              <w:rPr>
                <w:rFonts w:ascii="Times New Roman" w:hAnsi="Times New Roman"/>
                <w:sz w:val="24"/>
                <w:szCs w:val="24"/>
              </w:rPr>
              <w:t>Осуществление видов деятельности в сфере охотничьего хозяйства</w:t>
            </w:r>
          </w:p>
        </w:tc>
        <w:tc>
          <w:tcPr>
            <w:tcW w:w="1308" w:type="pct"/>
          </w:tcPr>
          <w:p w14:paraId="793465FE" w14:textId="310D18E8" w:rsidR="00847605" w:rsidRPr="009678B6" w:rsidRDefault="00847605" w:rsidP="00B86BAD">
            <w:pPr>
              <w:suppressAutoHyphens/>
              <w:spacing w:after="0" w:line="240" w:lineRule="auto"/>
              <w:rPr>
                <w:rFonts w:ascii="Times New Roman" w:hAnsi="Times New Roman"/>
                <w:sz w:val="24"/>
                <w:szCs w:val="24"/>
              </w:rPr>
            </w:pPr>
            <w:r w:rsidRPr="009678B6">
              <w:rPr>
                <w:rFonts w:ascii="Times New Roman" w:hAnsi="Times New Roman"/>
                <w:sz w:val="24"/>
                <w:szCs w:val="24"/>
              </w:rPr>
              <w:t>совхоз «Ленинский путь»</w:t>
            </w:r>
          </w:p>
        </w:tc>
        <w:tc>
          <w:tcPr>
            <w:tcW w:w="1567" w:type="pct"/>
          </w:tcPr>
          <w:p w14:paraId="42679CFB" w14:textId="77777777" w:rsidR="00847605" w:rsidRPr="009678B6" w:rsidRDefault="00847605" w:rsidP="00B86BAD">
            <w:pPr>
              <w:suppressAutoHyphens/>
              <w:spacing w:after="0" w:line="240" w:lineRule="auto"/>
              <w:rPr>
                <w:rFonts w:ascii="Times New Roman" w:hAnsi="Times New Roman"/>
                <w:sz w:val="24"/>
                <w:szCs w:val="24"/>
              </w:rPr>
            </w:pPr>
            <w:r w:rsidRPr="009678B6">
              <w:rPr>
                <w:rFonts w:ascii="Times New Roman" w:hAnsi="Times New Roman"/>
                <w:sz w:val="24"/>
                <w:szCs w:val="24"/>
              </w:rPr>
              <w:t>Кварталы 2-5;</w:t>
            </w:r>
          </w:p>
          <w:p w14:paraId="45F988E5" w14:textId="1BFE1EAE" w:rsidR="00847605" w:rsidRPr="009678B6" w:rsidRDefault="00847605" w:rsidP="00B86BAD">
            <w:pPr>
              <w:suppressAutoHyphens/>
              <w:spacing w:after="0" w:line="240" w:lineRule="auto"/>
              <w:rPr>
                <w:rFonts w:ascii="Times New Roman" w:hAnsi="Times New Roman"/>
                <w:sz w:val="24"/>
                <w:szCs w:val="24"/>
              </w:rPr>
            </w:pPr>
            <w:r w:rsidRPr="009678B6">
              <w:rPr>
                <w:rFonts w:ascii="Times New Roman" w:hAnsi="Times New Roman"/>
                <w:sz w:val="24"/>
                <w:szCs w:val="24"/>
              </w:rPr>
              <w:t>часть квартала 1</w:t>
            </w:r>
          </w:p>
        </w:tc>
        <w:tc>
          <w:tcPr>
            <w:tcW w:w="628" w:type="pct"/>
          </w:tcPr>
          <w:p w14:paraId="11059DC0" w14:textId="0FBC9726" w:rsidR="00847605" w:rsidRPr="009678B6" w:rsidRDefault="00847605" w:rsidP="00847605">
            <w:pPr>
              <w:suppressAutoHyphens/>
              <w:spacing w:after="0" w:line="240" w:lineRule="auto"/>
              <w:jc w:val="center"/>
              <w:rPr>
                <w:rFonts w:ascii="Times New Roman" w:hAnsi="Times New Roman"/>
                <w:sz w:val="24"/>
                <w:szCs w:val="24"/>
              </w:rPr>
            </w:pPr>
            <w:r w:rsidRPr="009678B6">
              <w:rPr>
                <w:rFonts w:ascii="Times New Roman" w:hAnsi="Times New Roman"/>
                <w:sz w:val="24"/>
                <w:szCs w:val="24"/>
              </w:rPr>
              <w:t>4473,98</w:t>
            </w:r>
          </w:p>
        </w:tc>
      </w:tr>
      <w:tr w:rsidR="000E4756" w:rsidRPr="009678B6" w14:paraId="5FEB8E70" w14:textId="77777777" w:rsidTr="0025130E">
        <w:trPr>
          <w:trHeight w:val="398"/>
        </w:trPr>
        <w:tc>
          <w:tcPr>
            <w:tcW w:w="1497" w:type="pct"/>
            <w:tcBorders>
              <w:top w:val="single" w:sz="4" w:space="0" w:color="auto"/>
            </w:tcBorders>
          </w:tcPr>
          <w:p w14:paraId="03AFA995" w14:textId="7762434B" w:rsidR="00847605" w:rsidRPr="009678B6" w:rsidRDefault="00847605" w:rsidP="00B86BAD">
            <w:pPr>
              <w:suppressAutoHyphens/>
              <w:spacing w:after="0" w:line="240" w:lineRule="auto"/>
              <w:rPr>
                <w:rFonts w:ascii="Times New Roman" w:hAnsi="Times New Roman"/>
                <w:sz w:val="24"/>
                <w:szCs w:val="24"/>
              </w:rPr>
            </w:pPr>
            <w:r w:rsidRPr="009678B6">
              <w:rPr>
                <w:rFonts w:ascii="Times New Roman" w:hAnsi="Times New Roman"/>
                <w:sz w:val="24"/>
                <w:szCs w:val="24"/>
              </w:rPr>
              <w:t>Ведение сельского хозяйства</w:t>
            </w:r>
          </w:p>
        </w:tc>
        <w:tc>
          <w:tcPr>
            <w:tcW w:w="1308" w:type="pct"/>
            <w:tcBorders>
              <w:top w:val="single" w:sz="4" w:space="0" w:color="auto"/>
            </w:tcBorders>
          </w:tcPr>
          <w:p w14:paraId="05096A36" w14:textId="0A9D7344" w:rsidR="00847605" w:rsidRPr="009678B6" w:rsidRDefault="00847605" w:rsidP="00B86BAD">
            <w:pPr>
              <w:suppressAutoHyphens/>
              <w:spacing w:after="0" w:line="240" w:lineRule="auto"/>
              <w:rPr>
                <w:rFonts w:ascii="Times New Roman" w:hAnsi="Times New Roman"/>
                <w:sz w:val="24"/>
                <w:szCs w:val="24"/>
              </w:rPr>
            </w:pPr>
            <w:r w:rsidRPr="009678B6">
              <w:rPr>
                <w:rFonts w:ascii="Times New Roman" w:hAnsi="Times New Roman"/>
                <w:sz w:val="24"/>
                <w:szCs w:val="24"/>
              </w:rPr>
              <w:t>совхоз «Ленинский путь»</w:t>
            </w:r>
          </w:p>
        </w:tc>
        <w:tc>
          <w:tcPr>
            <w:tcW w:w="1567" w:type="pct"/>
          </w:tcPr>
          <w:p w14:paraId="1C7D6A6F" w14:textId="08058182" w:rsidR="00847605" w:rsidRPr="009678B6" w:rsidRDefault="00847605" w:rsidP="00B86BAD">
            <w:pPr>
              <w:suppressAutoHyphens/>
              <w:spacing w:after="0" w:line="240" w:lineRule="auto"/>
              <w:rPr>
                <w:rFonts w:ascii="Times New Roman" w:hAnsi="Times New Roman"/>
                <w:sz w:val="24"/>
                <w:szCs w:val="24"/>
              </w:rPr>
            </w:pPr>
            <w:r w:rsidRPr="009678B6">
              <w:rPr>
                <w:rFonts w:ascii="Times New Roman" w:hAnsi="Times New Roman"/>
                <w:sz w:val="24"/>
                <w:szCs w:val="24"/>
              </w:rPr>
              <w:t>Кварталы 1-5</w:t>
            </w:r>
          </w:p>
        </w:tc>
        <w:tc>
          <w:tcPr>
            <w:tcW w:w="628" w:type="pct"/>
          </w:tcPr>
          <w:p w14:paraId="1268F77F" w14:textId="02B168F5" w:rsidR="00847605" w:rsidRPr="009678B6" w:rsidRDefault="00847605" w:rsidP="00B86BAD">
            <w:pPr>
              <w:suppressAutoHyphens/>
              <w:spacing w:after="0" w:line="240" w:lineRule="auto"/>
              <w:jc w:val="center"/>
              <w:rPr>
                <w:rFonts w:ascii="Times New Roman" w:hAnsi="Times New Roman"/>
                <w:sz w:val="24"/>
                <w:szCs w:val="24"/>
              </w:rPr>
            </w:pPr>
            <w:r w:rsidRPr="009678B6">
              <w:rPr>
                <w:rFonts w:ascii="Times New Roman" w:hAnsi="Times New Roman"/>
                <w:sz w:val="24"/>
                <w:szCs w:val="24"/>
              </w:rPr>
              <w:t>4474</w:t>
            </w:r>
          </w:p>
        </w:tc>
      </w:tr>
      <w:tr w:rsidR="000E4756" w:rsidRPr="009678B6" w14:paraId="1B97AE8C" w14:textId="77777777" w:rsidTr="0025130E">
        <w:trPr>
          <w:trHeight w:val="832"/>
        </w:trPr>
        <w:tc>
          <w:tcPr>
            <w:tcW w:w="1497" w:type="pct"/>
            <w:tcBorders>
              <w:top w:val="single" w:sz="4" w:space="0" w:color="auto"/>
            </w:tcBorders>
          </w:tcPr>
          <w:p w14:paraId="37BCC6B2" w14:textId="3DB903BF" w:rsidR="00847605" w:rsidRPr="009678B6" w:rsidRDefault="00847605" w:rsidP="00B86BAD">
            <w:pPr>
              <w:suppressAutoHyphens/>
              <w:spacing w:after="0" w:line="240" w:lineRule="auto"/>
              <w:ind w:right="-108"/>
              <w:rPr>
                <w:rFonts w:ascii="Times New Roman" w:hAnsi="Times New Roman"/>
                <w:sz w:val="24"/>
                <w:szCs w:val="24"/>
              </w:rPr>
            </w:pPr>
            <w:r w:rsidRPr="009678B6">
              <w:rPr>
                <w:rFonts w:ascii="Times New Roman" w:hAnsi="Times New Roman"/>
                <w:sz w:val="24"/>
                <w:szCs w:val="24"/>
              </w:rPr>
              <w:t>Осуществление научно-исследовательской деятельности, образовательной деятельности</w:t>
            </w:r>
          </w:p>
        </w:tc>
        <w:tc>
          <w:tcPr>
            <w:tcW w:w="1308" w:type="pct"/>
            <w:vAlign w:val="center"/>
          </w:tcPr>
          <w:p w14:paraId="601F6A50" w14:textId="36CAE3DC" w:rsidR="00847605" w:rsidRPr="009678B6" w:rsidRDefault="00847605" w:rsidP="00B86BAD">
            <w:pPr>
              <w:suppressAutoHyphens/>
              <w:spacing w:after="0" w:line="240" w:lineRule="auto"/>
              <w:rPr>
                <w:rFonts w:ascii="Times New Roman" w:hAnsi="Times New Roman"/>
                <w:sz w:val="24"/>
                <w:szCs w:val="24"/>
              </w:rPr>
            </w:pPr>
            <w:r w:rsidRPr="009678B6">
              <w:rPr>
                <w:rFonts w:ascii="Times New Roman" w:hAnsi="Times New Roman"/>
                <w:sz w:val="24"/>
                <w:szCs w:val="24"/>
              </w:rPr>
              <w:t>совхоз «Ленинский путь»</w:t>
            </w:r>
          </w:p>
        </w:tc>
        <w:tc>
          <w:tcPr>
            <w:tcW w:w="1567" w:type="pct"/>
            <w:vAlign w:val="center"/>
          </w:tcPr>
          <w:p w14:paraId="303E5C20" w14:textId="35303EB4" w:rsidR="00847605" w:rsidRPr="009678B6" w:rsidRDefault="00847605" w:rsidP="00B86BAD">
            <w:pPr>
              <w:suppressAutoHyphens/>
              <w:spacing w:after="0" w:line="240" w:lineRule="auto"/>
              <w:rPr>
                <w:rFonts w:ascii="Times New Roman" w:hAnsi="Times New Roman"/>
                <w:sz w:val="24"/>
                <w:szCs w:val="24"/>
              </w:rPr>
            </w:pPr>
            <w:r w:rsidRPr="009678B6">
              <w:rPr>
                <w:rFonts w:ascii="Times New Roman" w:hAnsi="Times New Roman"/>
                <w:sz w:val="24"/>
                <w:szCs w:val="24"/>
              </w:rPr>
              <w:t>Кварталы 1-5</w:t>
            </w:r>
          </w:p>
        </w:tc>
        <w:tc>
          <w:tcPr>
            <w:tcW w:w="628" w:type="pct"/>
          </w:tcPr>
          <w:p w14:paraId="63610207" w14:textId="4BD83874" w:rsidR="00847605" w:rsidRPr="009678B6" w:rsidRDefault="00847605" w:rsidP="00B86BAD">
            <w:pPr>
              <w:suppressAutoHyphens/>
              <w:spacing w:after="0" w:line="240" w:lineRule="auto"/>
              <w:jc w:val="center"/>
              <w:rPr>
                <w:rFonts w:ascii="Times New Roman" w:hAnsi="Times New Roman"/>
                <w:sz w:val="24"/>
                <w:szCs w:val="24"/>
              </w:rPr>
            </w:pPr>
            <w:r w:rsidRPr="009678B6">
              <w:rPr>
                <w:rFonts w:ascii="Times New Roman" w:hAnsi="Times New Roman"/>
                <w:sz w:val="24"/>
                <w:szCs w:val="24"/>
              </w:rPr>
              <w:t>4474</w:t>
            </w:r>
          </w:p>
        </w:tc>
      </w:tr>
      <w:tr w:rsidR="000E4756" w:rsidRPr="009678B6" w14:paraId="3D4B4FF1" w14:textId="77777777" w:rsidTr="0025130E">
        <w:trPr>
          <w:trHeight w:val="733"/>
        </w:trPr>
        <w:tc>
          <w:tcPr>
            <w:tcW w:w="1497" w:type="pct"/>
          </w:tcPr>
          <w:p w14:paraId="2A00E84A" w14:textId="50EB3DD3" w:rsidR="00847605" w:rsidRPr="009678B6" w:rsidRDefault="00847605" w:rsidP="00B86BAD">
            <w:pPr>
              <w:suppressAutoHyphens/>
              <w:spacing w:after="0" w:line="240" w:lineRule="auto"/>
              <w:ind w:right="-108"/>
              <w:rPr>
                <w:rFonts w:ascii="Times New Roman" w:hAnsi="Times New Roman"/>
                <w:sz w:val="24"/>
                <w:szCs w:val="24"/>
              </w:rPr>
            </w:pPr>
            <w:r w:rsidRPr="009678B6">
              <w:rPr>
                <w:rFonts w:ascii="Times New Roman" w:hAnsi="Times New Roman"/>
                <w:sz w:val="24"/>
                <w:szCs w:val="24"/>
              </w:rPr>
              <w:t>Осуществление рекреационной деятельности</w:t>
            </w:r>
          </w:p>
        </w:tc>
        <w:tc>
          <w:tcPr>
            <w:tcW w:w="1308" w:type="pct"/>
          </w:tcPr>
          <w:p w14:paraId="7FDC16EE" w14:textId="4A804040" w:rsidR="00847605" w:rsidRPr="009678B6" w:rsidRDefault="00847605" w:rsidP="00B86BAD">
            <w:pPr>
              <w:suppressAutoHyphens/>
              <w:spacing w:after="0" w:line="240" w:lineRule="auto"/>
              <w:rPr>
                <w:rFonts w:ascii="Times New Roman" w:hAnsi="Times New Roman"/>
                <w:sz w:val="24"/>
                <w:szCs w:val="24"/>
              </w:rPr>
            </w:pPr>
            <w:r w:rsidRPr="009678B6">
              <w:rPr>
                <w:rFonts w:ascii="Times New Roman" w:hAnsi="Times New Roman"/>
                <w:sz w:val="24"/>
                <w:szCs w:val="24"/>
              </w:rPr>
              <w:t>совхоз «Ленинский путь»</w:t>
            </w:r>
          </w:p>
        </w:tc>
        <w:tc>
          <w:tcPr>
            <w:tcW w:w="1567" w:type="pct"/>
          </w:tcPr>
          <w:p w14:paraId="4E8B6896" w14:textId="77777777" w:rsidR="00847605" w:rsidRPr="009678B6" w:rsidRDefault="00847605" w:rsidP="00B86BAD">
            <w:pPr>
              <w:suppressAutoHyphens/>
              <w:spacing w:after="0" w:line="240" w:lineRule="auto"/>
              <w:rPr>
                <w:rFonts w:ascii="Times New Roman" w:hAnsi="Times New Roman"/>
                <w:sz w:val="24"/>
                <w:szCs w:val="24"/>
              </w:rPr>
            </w:pPr>
            <w:r w:rsidRPr="009678B6">
              <w:rPr>
                <w:rFonts w:ascii="Times New Roman" w:hAnsi="Times New Roman"/>
                <w:sz w:val="24"/>
                <w:szCs w:val="24"/>
              </w:rPr>
              <w:t>Кварталы 2-5;</w:t>
            </w:r>
          </w:p>
          <w:p w14:paraId="39689435" w14:textId="553829AB" w:rsidR="00847605" w:rsidRPr="009678B6" w:rsidRDefault="00847605" w:rsidP="00B86BAD">
            <w:pPr>
              <w:suppressAutoHyphens/>
              <w:spacing w:after="0" w:line="240" w:lineRule="auto"/>
              <w:rPr>
                <w:rFonts w:ascii="Times New Roman" w:hAnsi="Times New Roman"/>
                <w:sz w:val="24"/>
                <w:szCs w:val="24"/>
              </w:rPr>
            </w:pPr>
            <w:r w:rsidRPr="009678B6">
              <w:rPr>
                <w:rFonts w:ascii="Times New Roman" w:hAnsi="Times New Roman"/>
                <w:sz w:val="24"/>
                <w:szCs w:val="24"/>
              </w:rPr>
              <w:t>Часть квартала 1</w:t>
            </w:r>
          </w:p>
        </w:tc>
        <w:tc>
          <w:tcPr>
            <w:tcW w:w="628" w:type="pct"/>
          </w:tcPr>
          <w:p w14:paraId="7C0A96E2" w14:textId="5EC4E009" w:rsidR="00847605" w:rsidRPr="009678B6" w:rsidRDefault="00847605" w:rsidP="00214C94">
            <w:pPr>
              <w:suppressAutoHyphens/>
              <w:spacing w:after="0" w:line="240" w:lineRule="auto"/>
              <w:jc w:val="center"/>
              <w:rPr>
                <w:rFonts w:ascii="Times New Roman" w:hAnsi="Times New Roman"/>
                <w:sz w:val="24"/>
                <w:szCs w:val="24"/>
              </w:rPr>
            </w:pPr>
            <w:r w:rsidRPr="009678B6">
              <w:rPr>
                <w:rFonts w:ascii="Times New Roman" w:hAnsi="Times New Roman"/>
                <w:sz w:val="24"/>
                <w:szCs w:val="24"/>
              </w:rPr>
              <w:t>4473,98</w:t>
            </w:r>
          </w:p>
        </w:tc>
      </w:tr>
      <w:tr w:rsidR="000E4756" w:rsidRPr="009678B6" w14:paraId="24E4E49B" w14:textId="77777777" w:rsidTr="0025130E">
        <w:trPr>
          <w:trHeight w:val="461"/>
        </w:trPr>
        <w:tc>
          <w:tcPr>
            <w:tcW w:w="1497" w:type="pct"/>
          </w:tcPr>
          <w:p w14:paraId="7D2B1C92" w14:textId="5E490C8F" w:rsidR="00847605" w:rsidRPr="009678B6" w:rsidRDefault="00847605" w:rsidP="00847605">
            <w:pPr>
              <w:suppressAutoHyphens/>
              <w:spacing w:after="0" w:line="240" w:lineRule="auto"/>
              <w:rPr>
                <w:rFonts w:ascii="Times New Roman" w:hAnsi="Times New Roman"/>
                <w:sz w:val="24"/>
                <w:szCs w:val="24"/>
              </w:rPr>
            </w:pPr>
            <w:r w:rsidRPr="009678B6">
              <w:rPr>
                <w:rFonts w:ascii="Times New Roman" w:hAnsi="Times New Roman"/>
                <w:sz w:val="24"/>
                <w:szCs w:val="24"/>
              </w:rPr>
              <w:t>Создание лесных плантаций и их эксплуатация</w:t>
            </w:r>
          </w:p>
        </w:tc>
        <w:tc>
          <w:tcPr>
            <w:tcW w:w="1308" w:type="pct"/>
          </w:tcPr>
          <w:p w14:paraId="5C1F1231" w14:textId="4922B2CA" w:rsidR="00847605" w:rsidRPr="009678B6" w:rsidRDefault="00847605" w:rsidP="00847605">
            <w:pPr>
              <w:widowControl w:val="0"/>
              <w:suppressAutoHyphens/>
              <w:spacing w:after="0" w:line="240" w:lineRule="auto"/>
              <w:jc w:val="center"/>
              <w:rPr>
                <w:rFonts w:ascii="Times New Roman" w:hAnsi="Times New Roman"/>
                <w:bCs/>
                <w:sz w:val="24"/>
                <w:szCs w:val="24"/>
              </w:rPr>
            </w:pPr>
            <w:r w:rsidRPr="009678B6">
              <w:rPr>
                <w:rFonts w:ascii="Times New Roman" w:hAnsi="Times New Roman"/>
                <w:bCs/>
                <w:sz w:val="24"/>
                <w:szCs w:val="24"/>
              </w:rPr>
              <w:t>-</w:t>
            </w:r>
          </w:p>
        </w:tc>
        <w:tc>
          <w:tcPr>
            <w:tcW w:w="1567" w:type="pct"/>
          </w:tcPr>
          <w:p w14:paraId="24422AD0" w14:textId="5331DAE7" w:rsidR="00847605" w:rsidRPr="009678B6" w:rsidRDefault="00847605" w:rsidP="00847605">
            <w:pPr>
              <w:widowControl w:val="0"/>
              <w:suppressAutoHyphens/>
              <w:spacing w:after="0" w:line="240" w:lineRule="auto"/>
              <w:ind w:right="-68"/>
              <w:jc w:val="center"/>
              <w:rPr>
                <w:rFonts w:ascii="Times New Roman" w:hAnsi="Times New Roman"/>
                <w:sz w:val="24"/>
                <w:szCs w:val="24"/>
              </w:rPr>
            </w:pPr>
            <w:r w:rsidRPr="009678B6">
              <w:rPr>
                <w:rFonts w:ascii="Times New Roman" w:hAnsi="Times New Roman"/>
                <w:sz w:val="24"/>
                <w:szCs w:val="24"/>
              </w:rPr>
              <w:t>-</w:t>
            </w:r>
          </w:p>
        </w:tc>
        <w:tc>
          <w:tcPr>
            <w:tcW w:w="628" w:type="pct"/>
          </w:tcPr>
          <w:p w14:paraId="197126A9" w14:textId="3AA7C2DC" w:rsidR="00847605" w:rsidRPr="009678B6" w:rsidRDefault="00847605" w:rsidP="00B86BAD">
            <w:pPr>
              <w:widowControl w:val="0"/>
              <w:suppressAutoHyphens/>
              <w:spacing w:after="0" w:line="240" w:lineRule="auto"/>
              <w:jc w:val="center"/>
              <w:rPr>
                <w:rFonts w:ascii="Times New Roman" w:hAnsi="Times New Roman"/>
                <w:bCs/>
                <w:sz w:val="24"/>
                <w:szCs w:val="24"/>
              </w:rPr>
            </w:pPr>
            <w:r w:rsidRPr="009678B6">
              <w:rPr>
                <w:rFonts w:ascii="Times New Roman" w:hAnsi="Times New Roman"/>
                <w:bCs/>
                <w:sz w:val="24"/>
                <w:szCs w:val="24"/>
              </w:rPr>
              <w:t>-</w:t>
            </w:r>
          </w:p>
        </w:tc>
      </w:tr>
      <w:tr w:rsidR="000E4756" w:rsidRPr="009678B6" w14:paraId="55C99469" w14:textId="77777777" w:rsidTr="00214C94">
        <w:trPr>
          <w:trHeight w:val="1170"/>
        </w:trPr>
        <w:tc>
          <w:tcPr>
            <w:tcW w:w="1497" w:type="pct"/>
          </w:tcPr>
          <w:p w14:paraId="7898FE1E" w14:textId="77777777" w:rsidR="00847605" w:rsidRPr="009678B6" w:rsidRDefault="00847605" w:rsidP="00B86BAD">
            <w:pPr>
              <w:suppressAutoHyphens/>
              <w:spacing w:after="0" w:line="240" w:lineRule="auto"/>
              <w:rPr>
                <w:rFonts w:ascii="Times New Roman" w:hAnsi="Times New Roman"/>
                <w:sz w:val="24"/>
                <w:szCs w:val="24"/>
              </w:rPr>
            </w:pPr>
            <w:r w:rsidRPr="009678B6">
              <w:rPr>
                <w:rFonts w:ascii="Times New Roman" w:hAnsi="Times New Roman"/>
                <w:sz w:val="24"/>
                <w:szCs w:val="24"/>
              </w:rPr>
              <w:lastRenderedPageBreak/>
              <w:t>Выращивание лесных плодовых, ягодных, декоративных растений, лекарственных растений</w:t>
            </w:r>
          </w:p>
        </w:tc>
        <w:tc>
          <w:tcPr>
            <w:tcW w:w="1308" w:type="pct"/>
          </w:tcPr>
          <w:p w14:paraId="2059BD89" w14:textId="39073171" w:rsidR="00847605" w:rsidRPr="009678B6" w:rsidRDefault="00847605" w:rsidP="00847605">
            <w:pPr>
              <w:widowControl w:val="0"/>
              <w:suppressAutoHyphens/>
              <w:spacing w:after="0" w:line="240" w:lineRule="auto"/>
              <w:jc w:val="center"/>
              <w:rPr>
                <w:rFonts w:ascii="Times New Roman" w:hAnsi="Times New Roman"/>
                <w:bCs/>
                <w:sz w:val="24"/>
                <w:szCs w:val="24"/>
              </w:rPr>
            </w:pPr>
            <w:r w:rsidRPr="009678B6">
              <w:rPr>
                <w:rFonts w:ascii="Times New Roman" w:hAnsi="Times New Roman"/>
                <w:bCs/>
                <w:sz w:val="24"/>
                <w:szCs w:val="24"/>
              </w:rPr>
              <w:t>-</w:t>
            </w:r>
          </w:p>
        </w:tc>
        <w:tc>
          <w:tcPr>
            <w:tcW w:w="1567" w:type="pct"/>
          </w:tcPr>
          <w:p w14:paraId="2DC8F555" w14:textId="6400864E" w:rsidR="00847605" w:rsidRPr="009678B6" w:rsidRDefault="00847605" w:rsidP="00847605">
            <w:pPr>
              <w:widowControl w:val="0"/>
              <w:suppressAutoHyphens/>
              <w:spacing w:after="0" w:line="240" w:lineRule="auto"/>
              <w:ind w:right="-68"/>
              <w:jc w:val="center"/>
              <w:rPr>
                <w:rFonts w:ascii="Times New Roman" w:hAnsi="Times New Roman"/>
                <w:sz w:val="24"/>
                <w:szCs w:val="24"/>
              </w:rPr>
            </w:pPr>
            <w:r w:rsidRPr="009678B6">
              <w:rPr>
                <w:rFonts w:ascii="Times New Roman" w:hAnsi="Times New Roman"/>
                <w:sz w:val="24"/>
                <w:szCs w:val="24"/>
              </w:rPr>
              <w:t>-</w:t>
            </w:r>
          </w:p>
        </w:tc>
        <w:tc>
          <w:tcPr>
            <w:tcW w:w="628" w:type="pct"/>
          </w:tcPr>
          <w:p w14:paraId="11787913" w14:textId="032D3867" w:rsidR="00847605" w:rsidRPr="009678B6" w:rsidRDefault="00847605" w:rsidP="00B86BAD">
            <w:pPr>
              <w:widowControl w:val="0"/>
              <w:suppressAutoHyphens/>
              <w:spacing w:after="0" w:line="240" w:lineRule="auto"/>
              <w:jc w:val="center"/>
              <w:rPr>
                <w:rFonts w:ascii="Times New Roman" w:hAnsi="Times New Roman"/>
                <w:bCs/>
                <w:sz w:val="24"/>
                <w:szCs w:val="24"/>
              </w:rPr>
            </w:pPr>
            <w:r w:rsidRPr="009678B6">
              <w:rPr>
                <w:rFonts w:ascii="Times New Roman" w:hAnsi="Times New Roman"/>
                <w:bCs/>
                <w:sz w:val="24"/>
                <w:szCs w:val="24"/>
              </w:rPr>
              <w:t>-</w:t>
            </w:r>
          </w:p>
        </w:tc>
      </w:tr>
      <w:tr w:rsidR="000E4756" w:rsidRPr="009678B6" w14:paraId="289A30D2" w14:textId="77777777" w:rsidTr="00214C94">
        <w:trPr>
          <w:trHeight w:val="988"/>
        </w:trPr>
        <w:tc>
          <w:tcPr>
            <w:tcW w:w="1497" w:type="pct"/>
            <w:tcBorders>
              <w:bottom w:val="single" w:sz="2" w:space="0" w:color="auto"/>
            </w:tcBorders>
          </w:tcPr>
          <w:p w14:paraId="6F40EA8F" w14:textId="77777777" w:rsidR="00847605" w:rsidRPr="009678B6" w:rsidRDefault="00847605" w:rsidP="00B86BAD">
            <w:pPr>
              <w:suppressAutoHyphens/>
              <w:spacing w:after="0" w:line="240" w:lineRule="auto"/>
              <w:rPr>
                <w:rFonts w:ascii="Times New Roman" w:hAnsi="Times New Roman"/>
                <w:sz w:val="24"/>
                <w:szCs w:val="24"/>
              </w:rPr>
            </w:pPr>
            <w:r w:rsidRPr="009678B6">
              <w:rPr>
                <w:rFonts w:ascii="Times New Roman" w:hAnsi="Times New Roman"/>
                <w:sz w:val="24"/>
                <w:szCs w:val="24"/>
              </w:rPr>
              <w:t xml:space="preserve">Выращивание посадочного материала лесных растений </w:t>
            </w:r>
            <w:r w:rsidRPr="009678B6">
              <w:rPr>
                <w:rFonts w:ascii="Times New Roman" w:hAnsi="Times New Roman"/>
                <w:sz w:val="24"/>
                <w:szCs w:val="24"/>
              </w:rPr>
              <w:br/>
              <w:t>(саженцев, сеянцев)</w:t>
            </w:r>
          </w:p>
        </w:tc>
        <w:tc>
          <w:tcPr>
            <w:tcW w:w="1308" w:type="pct"/>
            <w:tcBorders>
              <w:bottom w:val="single" w:sz="2" w:space="0" w:color="auto"/>
            </w:tcBorders>
          </w:tcPr>
          <w:p w14:paraId="287370FA" w14:textId="3082AE25" w:rsidR="00847605" w:rsidRPr="009678B6" w:rsidRDefault="00847605" w:rsidP="00847605">
            <w:pPr>
              <w:widowControl w:val="0"/>
              <w:suppressAutoHyphens/>
              <w:spacing w:after="0" w:line="240" w:lineRule="auto"/>
              <w:jc w:val="center"/>
              <w:rPr>
                <w:rFonts w:ascii="Times New Roman" w:hAnsi="Times New Roman"/>
                <w:bCs/>
                <w:sz w:val="24"/>
                <w:szCs w:val="24"/>
              </w:rPr>
            </w:pPr>
            <w:r w:rsidRPr="009678B6">
              <w:rPr>
                <w:rFonts w:ascii="Times New Roman" w:hAnsi="Times New Roman"/>
                <w:bCs/>
                <w:sz w:val="24"/>
                <w:szCs w:val="24"/>
              </w:rPr>
              <w:t>-</w:t>
            </w:r>
          </w:p>
        </w:tc>
        <w:tc>
          <w:tcPr>
            <w:tcW w:w="1567" w:type="pct"/>
          </w:tcPr>
          <w:p w14:paraId="7F69B308" w14:textId="205F9CA2" w:rsidR="00847605" w:rsidRPr="009678B6" w:rsidRDefault="00847605" w:rsidP="00847605">
            <w:pPr>
              <w:widowControl w:val="0"/>
              <w:suppressAutoHyphens/>
              <w:spacing w:after="0" w:line="240" w:lineRule="auto"/>
              <w:ind w:right="-68"/>
              <w:jc w:val="center"/>
              <w:rPr>
                <w:rFonts w:ascii="Times New Roman" w:hAnsi="Times New Roman"/>
                <w:sz w:val="24"/>
                <w:szCs w:val="24"/>
              </w:rPr>
            </w:pPr>
            <w:r w:rsidRPr="009678B6">
              <w:rPr>
                <w:rFonts w:ascii="Times New Roman" w:hAnsi="Times New Roman"/>
                <w:sz w:val="24"/>
                <w:szCs w:val="24"/>
              </w:rPr>
              <w:t>-</w:t>
            </w:r>
          </w:p>
        </w:tc>
        <w:tc>
          <w:tcPr>
            <w:tcW w:w="628" w:type="pct"/>
          </w:tcPr>
          <w:p w14:paraId="15062A87" w14:textId="0F08A881" w:rsidR="00847605" w:rsidRPr="009678B6" w:rsidRDefault="00847605" w:rsidP="00B86BAD">
            <w:pPr>
              <w:widowControl w:val="0"/>
              <w:suppressAutoHyphens/>
              <w:spacing w:after="0" w:line="240" w:lineRule="auto"/>
              <w:jc w:val="center"/>
              <w:rPr>
                <w:rFonts w:ascii="Times New Roman" w:hAnsi="Times New Roman"/>
                <w:bCs/>
                <w:sz w:val="24"/>
                <w:szCs w:val="24"/>
              </w:rPr>
            </w:pPr>
            <w:r w:rsidRPr="009678B6">
              <w:rPr>
                <w:rFonts w:ascii="Times New Roman" w:hAnsi="Times New Roman"/>
                <w:bCs/>
                <w:sz w:val="24"/>
                <w:szCs w:val="24"/>
              </w:rPr>
              <w:t>-</w:t>
            </w:r>
          </w:p>
        </w:tc>
      </w:tr>
      <w:tr w:rsidR="000E4756" w:rsidRPr="009678B6" w14:paraId="3E7ABDC3" w14:textId="77777777" w:rsidTr="00214C94">
        <w:trPr>
          <w:trHeight w:val="1430"/>
        </w:trPr>
        <w:tc>
          <w:tcPr>
            <w:tcW w:w="1497" w:type="pct"/>
            <w:shd w:val="clear" w:color="auto" w:fill="auto"/>
          </w:tcPr>
          <w:p w14:paraId="0E8A79E9" w14:textId="77777777" w:rsidR="00847605" w:rsidRPr="009678B6" w:rsidRDefault="00847605" w:rsidP="00847605">
            <w:pPr>
              <w:suppressAutoHyphens/>
              <w:spacing w:after="0" w:line="240" w:lineRule="auto"/>
              <w:ind w:right="-108"/>
              <w:rPr>
                <w:rFonts w:ascii="Times New Roman" w:hAnsi="Times New Roman"/>
                <w:sz w:val="24"/>
                <w:szCs w:val="24"/>
              </w:rPr>
            </w:pPr>
            <w:r w:rsidRPr="009678B6">
              <w:rPr>
                <w:rFonts w:ascii="Times New Roman" w:hAnsi="Times New Roman"/>
                <w:sz w:val="24"/>
                <w:szCs w:val="24"/>
              </w:rPr>
              <w:t>Выполнение работ по геологическому изучению недр, разработка месторождений полезных ископаемых</w:t>
            </w:r>
          </w:p>
        </w:tc>
        <w:tc>
          <w:tcPr>
            <w:tcW w:w="1308" w:type="pct"/>
          </w:tcPr>
          <w:p w14:paraId="787B6DF8" w14:textId="69FD0253" w:rsidR="00847605" w:rsidRPr="009678B6" w:rsidRDefault="00847605" w:rsidP="00847605">
            <w:pPr>
              <w:suppressAutoHyphens/>
              <w:spacing w:after="0" w:line="240" w:lineRule="auto"/>
              <w:rPr>
                <w:rFonts w:ascii="Times New Roman" w:hAnsi="Times New Roman"/>
                <w:sz w:val="24"/>
                <w:szCs w:val="24"/>
              </w:rPr>
            </w:pPr>
            <w:r w:rsidRPr="009678B6">
              <w:rPr>
                <w:rFonts w:ascii="Times New Roman" w:hAnsi="Times New Roman"/>
                <w:sz w:val="24"/>
                <w:szCs w:val="24"/>
              </w:rPr>
              <w:t>совхоз «Ленинский путь»</w:t>
            </w:r>
          </w:p>
        </w:tc>
        <w:tc>
          <w:tcPr>
            <w:tcW w:w="1567" w:type="pct"/>
          </w:tcPr>
          <w:p w14:paraId="3D4741CE" w14:textId="3FDA6C0B" w:rsidR="00847605" w:rsidRPr="009678B6" w:rsidRDefault="00847605" w:rsidP="00847605">
            <w:pPr>
              <w:suppressAutoHyphens/>
              <w:spacing w:after="0" w:line="240" w:lineRule="auto"/>
              <w:rPr>
                <w:rFonts w:ascii="Times New Roman" w:hAnsi="Times New Roman"/>
                <w:sz w:val="24"/>
                <w:szCs w:val="24"/>
              </w:rPr>
            </w:pPr>
            <w:r w:rsidRPr="009678B6">
              <w:rPr>
                <w:rFonts w:ascii="Times New Roman" w:hAnsi="Times New Roman"/>
                <w:sz w:val="24"/>
                <w:szCs w:val="24"/>
              </w:rPr>
              <w:t>Кварталы 1-5</w:t>
            </w:r>
          </w:p>
        </w:tc>
        <w:tc>
          <w:tcPr>
            <w:tcW w:w="628" w:type="pct"/>
          </w:tcPr>
          <w:p w14:paraId="4F1046D8" w14:textId="60E3EE27" w:rsidR="00847605" w:rsidRPr="009678B6" w:rsidRDefault="00847605" w:rsidP="00847605">
            <w:pPr>
              <w:suppressAutoHyphens/>
              <w:spacing w:after="0" w:line="240" w:lineRule="auto"/>
              <w:jc w:val="center"/>
              <w:rPr>
                <w:rFonts w:ascii="Times New Roman" w:hAnsi="Times New Roman"/>
                <w:sz w:val="24"/>
                <w:szCs w:val="24"/>
              </w:rPr>
            </w:pPr>
            <w:r w:rsidRPr="009678B6">
              <w:rPr>
                <w:rFonts w:ascii="Times New Roman" w:hAnsi="Times New Roman"/>
                <w:sz w:val="24"/>
                <w:szCs w:val="24"/>
              </w:rPr>
              <w:t>4474</w:t>
            </w:r>
          </w:p>
        </w:tc>
      </w:tr>
      <w:tr w:rsidR="000E4756" w:rsidRPr="009678B6" w14:paraId="41237408" w14:textId="77777777" w:rsidTr="00214C94">
        <w:trPr>
          <w:trHeight w:val="2698"/>
        </w:trPr>
        <w:tc>
          <w:tcPr>
            <w:tcW w:w="1497" w:type="pct"/>
          </w:tcPr>
          <w:p w14:paraId="496A83D6" w14:textId="77777777" w:rsidR="00847605" w:rsidRPr="009678B6" w:rsidRDefault="00847605" w:rsidP="00847605">
            <w:pPr>
              <w:suppressAutoHyphens/>
              <w:spacing w:after="0" w:line="240" w:lineRule="auto"/>
              <w:ind w:right="-108"/>
              <w:rPr>
                <w:rFonts w:ascii="Times New Roman" w:hAnsi="Times New Roman"/>
                <w:sz w:val="24"/>
                <w:szCs w:val="24"/>
              </w:rPr>
            </w:pPr>
            <w:r w:rsidRPr="009678B6">
              <w:rPr>
                <w:rFonts w:ascii="Times New Roman" w:hAnsi="Times New Roman"/>
                <w:sz w:val="24"/>
                <w:szCs w:val="24"/>
              </w:rPr>
              <w:t>Строительство и эксплуатация водохранилищ и иных искусственных водных объектов, а также гидротехнических сооружений, морских портов, морских терминалов, речных портов, причалов</w:t>
            </w:r>
          </w:p>
        </w:tc>
        <w:tc>
          <w:tcPr>
            <w:tcW w:w="1308" w:type="pct"/>
          </w:tcPr>
          <w:p w14:paraId="1650907C" w14:textId="3C0EA0F9" w:rsidR="00847605" w:rsidRPr="009678B6" w:rsidRDefault="00847605" w:rsidP="00847605">
            <w:pPr>
              <w:suppressAutoHyphens/>
              <w:spacing w:after="0" w:line="240" w:lineRule="auto"/>
              <w:rPr>
                <w:rFonts w:ascii="Times New Roman" w:hAnsi="Times New Roman"/>
                <w:sz w:val="24"/>
                <w:szCs w:val="24"/>
              </w:rPr>
            </w:pPr>
            <w:r w:rsidRPr="009678B6">
              <w:rPr>
                <w:rFonts w:ascii="Times New Roman" w:hAnsi="Times New Roman"/>
                <w:sz w:val="24"/>
                <w:szCs w:val="24"/>
              </w:rPr>
              <w:t>совхоз «Ленинский путь»</w:t>
            </w:r>
          </w:p>
        </w:tc>
        <w:tc>
          <w:tcPr>
            <w:tcW w:w="1567" w:type="pct"/>
          </w:tcPr>
          <w:p w14:paraId="60EB1464" w14:textId="12797991" w:rsidR="00847605" w:rsidRPr="009678B6" w:rsidRDefault="00847605" w:rsidP="00847605">
            <w:pPr>
              <w:suppressAutoHyphens/>
              <w:spacing w:after="0" w:line="240" w:lineRule="auto"/>
              <w:rPr>
                <w:rFonts w:ascii="Times New Roman" w:hAnsi="Times New Roman"/>
                <w:sz w:val="24"/>
                <w:szCs w:val="24"/>
              </w:rPr>
            </w:pPr>
            <w:r w:rsidRPr="009678B6">
              <w:rPr>
                <w:rFonts w:ascii="Times New Roman" w:hAnsi="Times New Roman"/>
                <w:sz w:val="24"/>
                <w:szCs w:val="24"/>
              </w:rPr>
              <w:t>Кварталы 1-5</w:t>
            </w:r>
          </w:p>
        </w:tc>
        <w:tc>
          <w:tcPr>
            <w:tcW w:w="628" w:type="pct"/>
          </w:tcPr>
          <w:p w14:paraId="4AEB54DD" w14:textId="0C67EFA7" w:rsidR="00847605" w:rsidRPr="009678B6" w:rsidRDefault="00847605" w:rsidP="00847605">
            <w:pPr>
              <w:suppressAutoHyphens/>
              <w:spacing w:after="0" w:line="240" w:lineRule="auto"/>
              <w:jc w:val="center"/>
              <w:rPr>
                <w:rFonts w:ascii="Times New Roman" w:hAnsi="Times New Roman"/>
                <w:sz w:val="24"/>
                <w:szCs w:val="24"/>
              </w:rPr>
            </w:pPr>
            <w:r w:rsidRPr="009678B6">
              <w:rPr>
                <w:rFonts w:ascii="Times New Roman" w:hAnsi="Times New Roman"/>
                <w:sz w:val="24"/>
                <w:szCs w:val="24"/>
              </w:rPr>
              <w:t>4474</w:t>
            </w:r>
          </w:p>
        </w:tc>
      </w:tr>
      <w:tr w:rsidR="000E4756" w:rsidRPr="009678B6" w14:paraId="31A8FC64" w14:textId="77777777" w:rsidTr="0025130E">
        <w:trPr>
          <w:trHeight w:val="1153"/>
        </w:trPr>
        <w:tc>
          <w:tcPr>
            <w:tcW w:w="1497" w:type="pct"/>
          </w:tcPr>
          <w:p w14:paraId="4B3D6FA6" w14:textId="77777777" w:rsidR="00847605" w:rsidRPr="009678B6" w:rsidRDefault="00847605" w:rsidP="00847605">
            <w:pPr>
              <w:suppressAutoHyphens/>
              <w:spacing w:after="0" w:line="240" w:lineRule="auto"/>
              <w:ind w:right="-108"/>
              <w:rPr>
                <w:rFonts w:ascii="Times New Roman" w:hAnsi="Times New Roman"/>
                <w:sz w:val="24"/>
                <w:szCs w:val="24"/>
              </w:rPr>
            </w:pPr>
            <w:r w:rsidRPr="009678B6">
              <w:rPr>
                <w:rFonts w:ascii="Times New Roman" w:hAnsi="Times New Roman"/>
                <w:sz w:val="24"/>
                <w:szCs w:val="24"/>
              </w:rPr>
              <w:t>Строительство, реконструкция, эксплуатация линейных объектов</w:t>
            </w:r>
          </w:p>
        </w:tc>
        <w:tc>
          <w:tcPr>
            <w:tcW w:w="1308" w:type="pct"/>
          </w:tcPr>
          <w:p w14:paraId="0EF1140A" w14:textId="0B104CB2" w:rsidR="00847605" w:rsidRPr="009678B6" w:rsidRDefault="00847605" w:rsidP="00847605">
            <w:pPr>
              <w:suppressAutoHyphens/>
              <w:spacing w:after="0" w:line="240" w:lineRule="auto"/>
              <w:rPr>
                <w:rFonts w:ascii="Times New Roman" w:hAnsi="Times New Roman"/>
                <w:sz w:val="24"/>
                <w:szCs w:val="24"/>
              </w:rPr>
            </w:pPr>
            <w:r w:rsidRPr="009678B6">
              <w:rPr>
                <w:rFonts w:ascii="Times New Roman" w:hAnsi="Times New Roman"/>
                <w:sz w:val="24"/>
                <w:szCs w:val="24"/>
              </w:rPr>
              <w:t>совхоз «Ленинский путь»</w:t>
            </w:r>
          </w:p>
        </w:tc>
        <w:tc>
          <w:tcPr>
            <w:tcW w:w="1567" w:type="pct"/>
          </w:tcPr>
          <w:p w14:paraId="07B96F13" w14:textId="07BA5F6D" w:rsidR="00847605" w:rsidRPr="009678B6" w:rsidRDefault="00847605" w:rsidP="00847605">
            <w:pPr>
              <w:suppressAutoHyphens/>
              <w:spacing w:after="0" w:line="240" w:lineRule="auto"/>
              <w:rPr>
                <w:rFonts w:ascii="Times New Roman" w:hAnsi="Times New Roman"/>
                <w:sz w:val="24"/>
                <w:szCs w:val="24"/>
              </w:rPr>
            </w:pPr>
            <w:r w:rsidRPr="009678B6">
              <w:rPr>
                <w:rFonts w:ascii="Times New Roman" w:hAnsi="Times New Roman"/>
                <w:sz w:val="24"/>
                <w:szCs w:val="24"/>
              </w:rPr>
              <w:t>Кварталы 1-5</w:t>
            </w:r>
          </w:p>
        </w:tc>
        <w:tc>
          <w:tcPr>
            <w:tcW w:w="628" w:type="pct"/>
          </w:tcPr>
          <w:p w14:paraId="744261A5" w14:textId="5C9E747F" w:rsidR="00847605" w:rsidRPr="009678B6" w:rsidRDefault="00847605" w:rsidP="00847605">
            <w:pPr>
              <w:suppressAutoHyphens/>
              <w:spacing w:after="0" w:line="240" w:lineRule="auto"/>
              <w:jc w:val="center"/>
              <w:rPr>
                <w:rFonts w:ascii="Times New Roman" w:hAnsi="Times New Roman"/>
                <w:sz w:val="24"/>
                <w:szCs w:val="24"/>
              </w:rPr>
            </w:pPr>
            <w:r w:rsidRPr="009678B6">
              <w:rPr>
                <w:rFonts w:ascii="Times New Roman" w:hAnsi="Times New Roman"/>
                <w:sz w:val="24"/>
                <w:szCs w:val="24"/>
              </w:rPr>
              <w:t>4474</w:t>
            </w:r>
          </w:p>
        </w:tc>
      </w:tr>
      <w:tr w:rsidR="000E4756" w:rsidRPr="009678B6" w14:paraId="27C90F5F" w14:textId="77777777" w:rsidTr="00214C94">
        <w:trPr>
          <w:trHeight w:val="623"/>
        </w:trPr>
        <w:tc>
          <w:tcPr>
            <w:tcW w:w="1497" w:type="pct"/>
            <w:tcBorders>
              <w:top w:val="single" w:sz="4" w:space="0" w:color="auto"/>
              <w:left w:val="single" w:sz="4" w:space="0" w:color="auto"/>
              <w:bottom w:val="single" w:sz="2" w:space="0" w:color="auto"/>
              <w:right w:val="single" w:sz="4" w:space="0" w:color="auto"/>
            </w:tcBorders>
            <w:shd w:val="clear" w:color="auto" w:fill="auto"/>
          </w:tcPr>
          <w:p w14:paraId="4E63F36B" w14:textId="0B56E819" w:rsidR="00847605" w:rsidRPr="009678B6" w:rsidRDefault="00847605" w:rsidP="00847605">
            <w:pPr>
              <w:suppressAutoHyphens/>
              <w:spacing w:after="0" w:line="240" w:lineRule="auto"/>
              <w:ind w:right="-108"/>
              <w:rPr>
                <w:rFonts w:ascii="Times New Roman" w:hAnsi="Times New Roman"/>
                <w:sz w:val="24"/>
                <w:szCs w:val="24"/>
              </w:rPr>
            </w:pPr>
            <w:r w:rsidRPr="009678B6">
              <w:rPr>
                <w:rFonts w:ascii="Times New Roman" w:hAnsi="Times New Roman"/>
                <w:sz w:val="24"/>
                <w:szCs w:val="24"/>
              </w:rPr>
              <w:t>Переработка древесины и иных лесных ресурсов</w:t>
            </w:r>
          </w:p>
        </w:tc>
        <w:tc>
          <w:tcPr>
            <w:tcW w:w="1308" w:type="pct"/>
            <w:tcBorders>
              <w:top w:val="single" w:sz="4" w:space="0" w:color="auto"/>
              <w:left w:val="single" w:sz="4" w:space="0" w:color="auto"/>
              <w:bottom w:val="single" w:sz="2" w:space="0" w:color="auto"/>
              <w:right w:val="single" w:sz="4" w:space="0" w:color="auto"/>
            </w:tcBorders>
          </w:tcPr>
          <w:p w14:paraId="608C0E60" w14:textId="2012ABCD" w:rsidR="00847605" w:rsidRPr="009678B6" w:rsidRDefault="00847605" w:rsidP="00847605">
            <w:pPr>
              <w:widowControl w:val="0"/>
              <w:suppressAutoHyphens/>
              <w:spacing w:after="0" w:line="240" w:lineRule="auto"/>
              <w:jc w:val="center"/>
              <w:rPr>
                <w:rFonts w:ascii="Times New Roman" w:hAnsi="Times New Roman"/>
                <w:bCs/>
                <w:sz w:val="24"/>
                <w:szCs w:val="24"/>
              </w:rPr>
            </w:pPr>
            <w:r w:rsidRPr="009678B6">
              <w:rPr>
                <w:rFonts w:ascii="Times New Roman" w:hAnsi="Times New Roman"/>
                <w:bCs/>
                <w:sz w:val="24"/>
                <w:szCs w:val="24"/>
              </w:rPr>
              <w:t>-</w:t>
            </w:r>
          </w:p>
        </w:tc>
        <w:tc>
          <w:tcPr>
            <w:tcW w:w="1567" w:type="pct"/>
            <w:tcBorders>
              <w:top w:val="single" w:sz="4" w:space="0" w:color="auto"/>
              <w:left w:val="single" w:sz="4" w:space="0" w:color="auto"/>
              <w:right w:val="single" w:sz="4" w:space="0" w:color="auto"/>
            </w:tcBorders>
          </w:tcPr>
          <w:p w14:paraId="28B76052" w14:textId="07558B1A" w:rsidR="00847605" w:rsidRPr="009678B6" w:rsidRDefault="00847605" w:rsidP="00847605">
            <w:pPr>
              <w:widowControl w:val="0"/>
              <w:suppressAutoHyphens/>
              <w:spacing w:after="0" w:line="240" w:lineRule="auto"/>
              <w:ind w:right="-68"/>
              <w:jc w:val="center"/>
              <w:rPr>
                <w:rFonts w:ascii="Times New Roman" w:hAnsi="Times New Roman"/>
                <w:sz w:val="24"/>
                <w:szCs w:val="24"/>
              </w:rPr>
            </w:pPr>
            <w:r w:rsidRPr="009678B6">
              <w:rPr>
                <w:rFonts w:ascii="Times New Roman" w:hAnsi="Times New Roman"/>
                <w:sz w:val="24"/>
                <w:szCs w:val="24"/>
              </w:rPr>
              <w:t>-</w:t>
            </w:r>
          </w:p>
        </w:tc>
        <w:tc>
          <w:tcPr>
            <w:tcW w:w="628" w:type="pct"/>
            <w:tcBorders>
              <w:top w:val="single" w:sz="4" w:space="0" w:color="auto"/>
              <w:left w:val="single" w:sz="4" w:space="0" w:color="auto"/>
              <w:right w:val="single" w:sz="4" w:space="0" w:color="auto"/>
            </w:tcBorders>
          </w:tcPr>
          <w:p w14:paraId="1DF70009" w14:textId="77C61DB0" w:rsidR="00847605" w:rsidRPr="009678B6" w:rsidRDefault="00847605" w:rsidP="00847605">
            <w:pPr>
              <w:widowControl w:val="0"/>
              <w:suppressAutoHyphens/>
              <w:spacing w:after="0" w:line="240" w:lineRule="auto"/>
              <w:jc w:val="center"/>
              <w:rPr>
                <w:rFonts w:ascii="Times New Roman" w:hAnsi="Times New Roman"/>
                <w:bCs/>
                <w:sz w:val="24"/>
                <w:szCs w:val="24"/>
              </w:rPr>
            </w:pPr>
            <w:r w:rsidRPr="009678B6">
              <w:rPr>
                <w:rFonts w:ascii="Times New Roman" w:hAnsi="Times New Roman"/>
                <w:bCs/>
                <w:sz w:val="24"/>
                <w:szCs w:val="24"/>
              </w:rPr>
              <w:t>-</w:t>
            </w:r>
          </w:p>
        </w:tc>
      </w:tr>
      <w:tr w:rsidR="000E4756" w:rsidRPr="009678B6" w14:paraId="7264A61E" w14:textId="77777777" w:rsidTr="0025130E">
        <w:trPr>
          <w:trHeight w:val="474"/>
        </w:trPr>
        <w:tc>
          <w:tcPr>
            <w:tcW w:w="1497" w:type="pct"/>
            <w:tcBorders>
              <w:top w:val="single" w:sz="4" w:space="0" w:color="auto"/>
            </w:tcBorders>
          </w:tcPr>
          <w:p w14:paraId="033AC62C" w14:textId="77777777" w:rsidR="00847605" w:rsidRPr="009678B6" w:rsidRDefault="00847605" w:rsidP="00847605">
            <w:pPr>
              <w:suppressAutoHyphens/>
              <w:spacing w:after="0" w:line="240" w:lineRule="auto"/>
              <w:ind w:right="-108"/>
              <w:rPr>
                <w:rFonts w:ascii="Times New Roman" w:hAnsi="Times New Roman"/>
                <w:sz w:val="24"/>
                <w:szCs w:val="24"/>
              </w:rPr>
            </w:pPr>
            <w:r w:rsidRPr="009678B6">
              <w:rPr>
                <w:rFonts w:ascii="Times New Roman" w:hAnsi="Times New Roman"/>
                <w:sz w:val="24"/>
                <w:szCs w:val="24"/>
              </w:rPr>
              <w:t>Осуществление религиозной деятельности</w:t>
            </w:r>
          </w:p>
        </w:tc>
        <w:tc>
          <w:tcPr>
            <w:tcW w:w="1308" w:type="pct"/>
          </w:tcPr>
          <w:p w14:paraId="00D12C47" w14:textId="7AF0F7C7" w:rsidR="00847605" w:rsidRPr="009678B6" w:rsidRDefault="00847605" w:rsidP="00847605">
            <w:pPr>
              <w:suppressAutoHyphens/>
              <w:spacing w:after="0" w:line="240" w:lineRule="auto"/>
              <w:rPr>
                <w:rFonts w:ascii="Times New Roman" w:hAnsi="Times New Roman"/>
                <w:sz w:val="24"/>
                <w:szCs w:val="24"/>
              </w:rPr>
            </w:pPr>
            <w:r w:rsidRPr="009678B6">
              <w:rPr>
                <w:rFonts w:ascii="Times New Roman" w:hAnsi="Times New Roman"/>
                <w:sz w:val="24"/>
                <w:szCs w:val="24"/>
              </w:rPr>
              <w:t>совхоз «Ленинский путь»</w:t>
            </w:r>
          </w:p>
        </w:tc>
        <w:tc>
          <w:tcPr>
            <w:tcW w:w="1567" w:type="pct"/>
          </w:tcPr>
          <w:p w14:paraId="739C4C4D" w14:textId="2F6486C6" w:rsidR="00847605" w:rsidRPr="009678B6" w:rsidRDefault="00847605" w:rsidP="00847605">
            <w:pPr>
              <w:suppressAutoHyphens/>
              <w:spacing w:after="0" w:line="240" w:lineRule="auto"/>
              <w:rPr>
                <w:rFonts w:ascii="Times New Roman" w:hAnsi="Times New Roman"/>
                <w:sz w:val="24"/>
                <w:szCs w:val="24"/>
              </w:rPr>
            </w:pPr>
            <w:r w:rsidRPr="009678B6">
              <w:rPr>
                <w:rFonts w:ascii="Times New Roman" w:hAnsi="Times New Roman"/>
                <w:sz w:val="24"/>
                <w:szCs w:val="24"/>
              </w:rPr>
              <w:t>Кварталы 1-5</w:t>
            </w:r>
          </w:p>
        </w:tc>
        <w:tc>
          <w:tcPr>
            <w:tcW w:w="628" w:type="pct"/>
          </w:tcPr>
          <w:p w14:paraId="4E2812C3" w14:textId="40F4563F" w:rsidR="00847605" w:rsidRPr="009678B6" w:rsidRDefault="00847605" w:rsidP="00847605">
            <w:pPr>
              <w:suppressAutoHyphens/>
              <w:spacing w:after="0" w:line="240" w:lineRule="auto"/>
              <w:jc w:val="center"/>
              <w:rPr>
                <w:rFonts w:ascii="Times New Roman" w:hAnsi="Times New Roman"/>
                <w:sz w:val="24"/>
                <w:szCs w:val="24"/>
              </w:rPr>
            </w:pPr>
            <w:r w:rsidRPr="009678B6">
              <w:rPr>
                <w:rFonts w:ascii="Times New Roman" w:hAnsi="Times New Roman"/>
                <w:sz w:val="24"/>
                <w:szCs w:val="24"/>
              </w:rPr>
              <w:t>4474</w:t>
            </w:r>
          </w:p>
        </w:tc>
      </w:tr>
      <w:tr w:rsidR="00847605" w:rsidRPr="009678B6" w14:paraId="5E38B3D4" w14:textId="77777777" w:rsidTr="00214C94">
        <w:trPr>
          <w:trHeight w:val="418"/>
        </w:trPr>
        <w:tc>
          <w:tcPr>
            <w:tcW w:w="1497" w:type="pct"/>
          </w:tcPr>
          <w:p w14:paraId="72C9A276" w14:textId="77777777" w:rsidR="00847605" w:rsidRPr="009678B6" w:rsidRDefault="00847605" w:rsidP="00847605">
            <w:pPr>
              <w:suppressAutoHyphens/>
              <w:spacing w:after="0" w:line="240" w:lineRule="auto"/>
              <w:rPr>
                <w:rFonts w:ascii="Times New Roman" w:hAnsi="Times New Roman"/>
                <w:sz w:val="24"/>
                <w:szCs w:val="24"/>
              </w:rPr>
            </w:pPr>
            <w:r w:rsidRPr="009678B6">
              <w:rPr>
                <w:rFonts w:ascii="Times New Roman" w:hAnsi="Times New Roman"/>
                <w:sz w:val="24"/>
                <w:szCs w:val="24"/>
              </w:rPr>
              <w:t>Иные виды</w:t>
            </w:r>
          </w:p>
        </w:tc>
        <w:tc>
          <w:tcPr>
            <w:tcW w:w="1308" w:type="pct"/>
          </w:tcPr>
          <w:p w14:paraId="3C6A794C" w14:textId="77777777" w:rsidR="00847605" w:rsidRPr="009678B6" w:rsidRDefault="00847605" w:rsidP="00847605">
            <w:pPr>
              <w:suppressAutoHyphens/>
              <w:spacing w:after="0" w:line="240" w:lineRule="auto"/>
              <w:jc w:val="center"/>
              <w:rPr>
                <w:rFonts w:ascii="Times New Roman" w:hAnsi="Times New Roman"/>
                <w:sz w:val="24"/>
                <w:szCs w:val="24"/>
              </w:rPr>
            </w:pPr>
            <w:r w:rsidRPr="009678B6">
              <w:rPr>
                <w:rFonts w:ascii="Times New Roman" w:hAnsi="Times New Roman"/>
                <w:sz w:val="24"/>
                <w:szCs w:val="24"/>
              </w:rPr>
              <w:t>-</w:t>
            </w:r>
          </w:p>
        </w:tc>
        <w:tc>
          <w:tcPr>
            <w:tcW w:w="2195" w:type="pct"/>
            <w:gridSpan w:val="2"/>
          </w:tcPr>
          <w:p w14:paraId="5BBC348C" w14:textId="77777777" w:rsidR="00847605" w:rsidRPr="009678B6" w:rsidRDefault="00847605" w:rsidP="00847605">
            <w:pPr>
              <w:suppressAutoHyphens/>
              <w:spacing w:after="0" w:line="240" w:lineRule="auto"/>
              <w:jc w:val="center"/>
              <w:rPr>
                <w:rFonts w:ascii="Times New Roman" w:hAnsi="Times New Roman"/>
                <w:sz w:val="24"/>
                <w:szCs w:val="24"/>
              </w:rPr>
            </w:pPr>
            <w:r w:rsidRPr="009678B6">
              <w:rPr>
                <w:rFonts w:ascii="Times New Roman" w:hAnsi="Times New Roman"/>
                <w:sz w:val="24"/>
                <w:szCs w:val="24"/>
              </w:rPr>
              <w:t>-</w:t>
            </w:r>
          </w:p>
        </w:tc>
      </w:tr>
    </w:tbl>
    <w:p w14:paraId="20C10CFC" w14:textId="77777777" w:rsidR="00425019" w:rsidRPr="009678B6" w:rsidRDefault="00425019" w:rsidP="00496374">
      <w:pPr>
        <w:widowControl w:val="0"/>
        <w:spacing w:after="0" w:line="240" w:lineRule="auto"/>
        <w:ind w:firstLine="709"/>
        <w:jc w:val="both"/>
        <w:rPr>
          <w:rFonts w:ascii="Times New Roman" w:hAnsi="Times New Roman"/>
          <w:iCs/>
          <w:sz w:val="28"/>
          <w:szCs w:val="24"/>
        </w:rPr>
      </w:pPr>
    </w:p>
    <w:p w14:paraId="0BB7EB1F" w14:textId="7BE54FFA" w:rsidR="00C73D75" w:rsidRPr="009678B6" w:rsidRDefault="00C73D75" w:rsidP="00C73D75">
      <w:pPr>
        <w:pStyle w:val="aff"/>
        <w:spacing w:before="0" w:beforeAutospacing="0" w:after="0" w:afterAutospacing="0" w:line="240" w:lineRule="auto"/>
      </w:pPr>
      <w:r w:rsidRPr="009678B6">
        <w:t>К числу охранных мероприятий относятся: охрана лесов от пожаров; защита от различных видов вредителей (защита лесов направлена на выявление в лесах вредных организмов и предупреждение их распространения, а в случае возникновения очагов вредных организмов – на их ликвидацию); охрана от самовольных вырубок; сенокошения, пастьбы скота, строгое соблюдение ведения хозяйства.</w:t>
      </w:r>
    </w:p>
    <w:p w14:paraId="29C3ADB3" w14:textId="77777777" w:rsidR="00C73D75" w:rsidRPr="009678B6" w:rsidRDefault="00C73D75" w:rsidP="00C73D75">
      <w:pPr>
        <w:pStyle w:val="aff"/>
        <w:spacing w:before="0" w:beforeAutospacing="0" w:after="0" w:afterAutospacing="0" w:line="240" w:lineRule="auto"/>
      </w:pPr>
      <w:r w:rsidRPr="009678B6">
        <w:t>Система мероприятий по борьбе с вредителями леса включает в себя биологические, химические и интегральные методы, а также лесохозяйственные мероприятия (надзор за появлением вредителей и болезней, карантин растений).</w:t>
      </w:r>
    </w:p>
    <w:p w14:paraId="2340A91F" w14:textId="35BF658E" w:rsidR="00C73D75" w:rsidRPr="009678B6" w:rsidRDefault="00C73D75" w:rsidP="00C73D75">
      <w:pPr>
        <w:pStyle w:val="ae"/>
        <w:ind w:firstLine="709"/>
      </w:pPr>
      <w:r w:rsidRPr="009678B6">
        <w:t xml:space="preserve">Мероприятия по воспроизводству лесов включает в себя: лесное семеноводство, лесовосстановление, уход за лесами и осуществление отнесения </w:t>
      </w:r>
      <w:r w:rsidRPr="009678B6">
        <w:lastRenderedPageBreak/>
        <w:t>земель, предназначенных для лесовосстановления, к землям, занятым лесными насаждениями.</w:t>
      </w:r>
    </w:p>
    <w:p w14:paraId="02A4C921" w14:textId="40460042" w:rsidR="00C73D75" w:rsidRPr="009678B6" w:rsidRDefault="00C73D75" w:rsidP="00C73D75">
      <w:pPr>
        <w:pStyle w:val="ae"/>
        <w:ind w:firstLine="709"/>
      </w:pPr>
      <w:r w:rsidRPr="009678B6">
        <w:t>Лесовосстановление осуществляется путем естественного, искусственного или комбинированного восстановления лесов</w:t>
      </w:r>
      <w:r w:rsidR="002032E7" w:rsidRPr="009678B6">
        <w:t>.</w:t>
      </w:r>
    </w:p>
    <w:p w14:paraId="52EB70A9" w14:textId="5884C24F" w:rsidR="00C73D75" w:rsidRPr="009678B6" w:rsidRDefault="00C73D75" w:rsidP="00C73D75">
      <w:pPr>
        <w:pStyle w:val="ae"/>
        <w:ind w:firstLine="709"/>
      </w:pPr>
      <w:r w:rsidRPr="009678B6">
        <w:t>Лесоразведение осуществляется на землях лесного фонда с целью предотвращения водной, ветровой и иной эрозии почв, создания защитных лесов и иных целей, связанных с повышением потенциала лесов.</w:t>
      </w:r>
    </w:p>
    <w:p w14:paraId="1108F77B" w14:textId="77777777" w:rsidR="002032E7" w:rsidRPr="009678B6" w:rsidRDefault="002032E7" w:rsidP="00C73D75">
      <w:pPr>
        <w:pStyle w:val="ae"/>
        <w:ind w:firstLine="709"/>
      </w:pPr>
    </w:p>
    <w:p w14:paraId="11778F77" w14:textId="563CC972" w:rsidR="002032E7" w:rsidRPr="009678B6" w:rsidRDefault="002032E7" w:rsidP="002032E7">
      <w:pPr>
        <w:pStyle w:val="aff"/>
        <w:spacing w:before="0" w:beforeAutospacing="0" w:after="0" w:afterAutospacing="0" w:line="240" w:lineRule="auto"/>
        <w:rPr>
          <w:u w:val="single"/>
        </w:rPr>
      </w:pPr>
      <w:r w:rsidRPr="009678B6">
        <w:rPr>
          <w:bCs/>
          <w:u w:val="single"/>
        </w:rPr>
        <w:t>Ограничения по видам целевого назначения лесов</w:t>
      </w:r>
      <w:r w:rsidRPr="009678B6">
        <w:rPr>
          <w:u w:val="single"/>
        </w:rPr>
        <w:t xml:space="preserve"> </w:t>
      </w:r>
    </w:p>
    <w:p w14:paraId="32C78406" w14:textId="77777777" w:rsidR="002032E7" w:rsidRPr="009678B6" w:rsidRDefault="002032E7" w:rsidP="002032E7">
      <w:pPr>
        <w:pStyle w:val="aff"/>
        <w:spacing w:before="0" w:beforeAutospacing="0" w:after="0" w:afterAutospacing="0" w:line="240" w:lineRule="auto"/>
        <w:rPr>
          <w:u w:val="single"/>
        </w:rPr>
      </w:pPr>
    </w:p>
    <w:p w14:paraId="2B20B212" w14:textId="5762B2EE" w:rsidR="002032E7" w:rsidRPr="009678B6" w:rsidRDefault="002032E7" w:rsidP="002032E7">
      <w:pPr>
        <w:pStyle w:val="ae"/>
        <w:ind w:firstLine="709"/>
        <w:jc w:val="center"/>
        <w:rPr>
          <w:bCs/>
        </w:rPr>
      </w:pPr>
      <w:r w:rsidRPr="009678B6">
        <w:rPr>
          <w:b/>
          <w:bCs/>
          <w:szCs w:val="28"/>
          <w:lang w:eastAsia="x-none"/>
        </w:rPr>
        <w:t xml:space="preserve">Таблица </w:t>
      </w:r>
      <w:r w:rsidR="00C4358A" w:rsidRPr="009678B6">
        <w:rPr>
          <w:b/>
          <w:bCs/>
          <w:szCs w:val="28"/>
          <w:lang w:eastAsia="x-none"/>
        </w:rPr>
        <w:t>10</w:t>
      </w:r>
      <w:r w:rsidRPr="009678B6">
        <w:rPr>
          <w:b/>
          <w:bCs/>
          <w:szCs w:val="28"/>
          <w:lang w:eastAsia="x-none"/>
        </w:rPr>
        <w:t>.</w:t>
      </w:r>
      <w:r w:rsidRPr="009678B6">
        <w:rPr>
          <w:szCs w:val="28"/>
          <w:lang w:eastAsia="x-none"/>
        </w:rPr>
        <w:t xml:space="preserve"> </w:t>
      </w:r>
      <w:r w:rsidRPr="009678B6">
        <w:rPr>
          <w:bCs/>
        </w:rPr>
        <w:t>Ограничения по видам целевого назначения лесов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75"/>
        <w:gridCol w:w="2104"/>
        <w:gridCol w:w="7196"/>
      </w:tblGrid>
      <w:tr w:rsidR="000E4756" w:rsidRPr="009678B6" w14:paraId="1A247B73" w14:textId="77777777" w:rsidTr="00BA4E8F">
        <w:trPr>
          <w:trHeight w:val="285"/>
          <w:tblHeader/>
        </w:trPr>
        <w:tc>
          <w:tcPr>
            <w:tcW w:w="385" w:type="pct"/>
            <w:tcBorders>
              <w:top w:val="single" w:sz="4" w:space="0" w:color="auto"/>
              <w:left w:val="single" w:sz="4" w:space="0" w:color="auto"/>
              <w:bottom w:val="single" w:sz="4" w:space="0" w:color="auto"/>
              <w:right w:val="single" w:sz="4" w:space="0" w:color="auto"/>
            </w:tcBorders>
          </w:tcPr>
          <w:p w14:paraId="732F8841" w14:textId="77777777" w:rsidR="002032E7" w:rsidRPr="009678B6" w:rsidRDefault="002032E7" w:rsidP="002032E7">
            <w:pPr>
              <w:suppressAutoHyphens/>
              <w:spacing w:after="0" w:line="240" w:lineRule="auto"/>
              <w:jc w:val="center"/>
              <w:rPr>
                <w:rFonts w:ascii="Times New Roman" w:hAnsi="Times New Roman"/>
                <w:sz w:val="21"/>
                <w:szCs w:val="21"/>
              </w:rPr>
            </w:pPr>
            <w:r w:rsidRPr="009678B6">
              <w:rPr>
                <w:rFonts w:ascii="Times New Roman" w:hAnsi="Times New Roman"/>
                <w:sz w:val="21"/>
                <w:szCs w:val="21"/>
              </w:rPr>
              <w:t>№</w:t>
            </w:r>
          </w:p>
          <w:p w14:paraId="018B1E41" w14:textId="77777777" w:rsidR="002032E7" w:rsidRPr="009678B6" w:rsidRDefault="002032E7" w:rsidP="002032E7">
            <w:pPr>
              <w:suppressAutoHyphens/>
              <w:spacing w:after="0" w:line="240" w:lineRule="auto"/>
              <w:jc w:val="center"/>
              <w:rPr>
                <w:rFonts w:ascii="Times New Roman" w:hAnsi="Times New Roman"/>
                <w:sz w:val="21"/>
                <w:szCs w:val="21"/>
              </w:rPr>
            </w:pPr>
            <w:r w:rsidRPr="009678B6">
              <w:rPr>
                <w:rFonts w:ascii="Times New Roman" w:hAnsi="Times New Roman"/>
                <w:sz w:val="21"/>
                <w:szCs w:val="21"/>
              </w:rPr>
              <w:t>п/п</w:t>
            </w:r>
          </w:p>
        </w:tc>
        <w:tc>
          <w:tcPr>
            <w:tcW w:w="1044" w:type="pct"/>
            <w:tcBorders>
              <w:top w:val="single" w:sz="4" w:space="0" w:color="auto"/>
              <w:left w:val="single" w:sz="4" w:space="0" w:color="auto"/>
              <w:bottom w:val="single" w:sz="4" w:space="0" w:color="auto"/>
              <w:right w:val="single" w:sz="4" w:space="0" w:color="auto"/>
            </w:tcBorders>
          </w:tcPr>
          <w:p w14:paraId="511441CF" w14:textId="77777777" w:rsidR="002032E7" w:rsidRPr="009678B6" w:rsidRDefault="002032E7" w:rsidP="002032E7">
            <w:pPr>
              <w:suppressAutoHyphens/>
              <w:spacing w:after="0" w:line="240" w:lineRule="auto"/>
              <w:jc w:val="center"/>
              <w:rPr>
                <w:rFonts w:ascii="Times New Roman" w:hAnsi="Times New Roman"/>
                <w:sz w:val="21"/>
                <w:szCs w:val="21"/>
              </w:rPr>
            </w:pPr>
            <w:r w:rsidRPr="009678B6">
              <w:rPr>
                <w:rFonts w:ascii="Times New Roman" w:hAnsi="Times New Roman"/>
                <w:sz w:val="21"/>
                <w:szCs w:val="21"/>
              </w:rPr>
              <w:t>Целевое назначение лесов</w:t>
            </w:r>
          </w:p>
        </w:tc>
        <w:tc>
          <w:tcPr>
            <w:tcW w:w="3571" w:type="pct"/>
            <w:tcBorders>
              <w:top w:val="single" w:sz="4" w:space="0" w:color="auto"/>
              <w:left w:val="single" w:sz="4" w:space="0" w:color="auto"/>
              <w:bottom w:val="single" w:sz="4" w:space="0" w:color="auto"/>
              <w:right w:val="single" w:sz="4" w:space="0" w:color="auto"/>
            </w:tcBorders>
          </w:tcPr>
          <w:p w14:paraId="112D83C3" w14:textId="77777777" w:rsidR="002032E7" w:rsidRPr="009678B6" w:rsidRDefault="002032E7" w:rsidP="002032E7">
            <w:pPr>
              <w:suppressAutoHyphens/>
              <w:spacing w:after="0" w:line="240" w:lineRule="auto"/>
              <w:jc w:val="center"/>
              <w:rPr>
                <w:rFonts w:ascii="Times New Roman" w:hAnsi="Times New Roman"/>
                <w:sz w:val="21"/>
                <w:szCs w:val="21"/>
              </w:rPr>
            </w:pPr>
            <w:r w:rsidRPr="009678B6">
              <w:rPr>
                <w:rFonts w:ascii="Times New Roman" w:hAnsi="Times New Roman"/>
                <w:sz w:val="21"/>
                <w:szCs w:val="21"/>
              </w:rPr>
              <w:t>Ограничения использования лесов</w:t>
            </w:r>
          </w:p>
        </w:tc>
      </w:tr>
      <w:tr w:rsidR="000E4756" w:rsidRPr="009678B6" w14:paraId="1BA0C516" w14:textId="77777777" w:rsidTr="00BA4E8F">
        <w:trPr>
          <w:trHeight w:val="267"/>
          <w:tblHeader/>
        </w:trPr>
        <w:tc>
          <w:tcPr>
            <w:tcW w:w="385" w:type="pct"/>
            <w:tcBorders>
              <w:top w:val="single" w:sz="4" w:space="0" w:color="auto"/>
              <w:left w:val="single" w:sz="4" w:space="0" w:color="auto"/>
              <w:bottom w:val="single" w:sz="4" w:space="0" w:color="auto"/>
              <w:right w:val="single" w:sz="4" w:space="0" w:color="auto"/>
            </w:tcBorders>
          </w:tcPr>
          <w:p w14:paraId="04A0B9AE" w14:textId="77777777" w:rsidR="002032E7" w:rsidRPr="009678B6" w:rsidRDefault="002032E7" w:rsidP="002032E7">
            <w:pPr>
              <w:suppressAutoHyphens/>
              <w:spacing w:after="0" w:line="240" w:lineRule="auto"/>
              <w:jc w:val="center"/>
              <w:rPr>
                <w:rFonts w:ascii="Times New Roman" w:hAnsi="Times New Roman"/>
                <w:sz w:val="21"/>
                <w:szCs w:val="21"/>
              </w:rPr>
            </w:pPr>
            <w:r w:rsidRPr="009678B6">
              <w:rPr>
                <w:rFonts w:ascii="Times New Roman" w:hAnsi="Times New Roman"/>
                <w:sz w:val="21"/>
                <w:szCs w:val="21"/>
              </w:rPr>
              <w:t>1</w:t>
            </w:r>
          </w:p>
        </w:tc>
        <w:tc>
          <w:tcPr>
            <w:tcW w:w="1044" w:type="pct"/>
            <w:tcBorders>
              <w:top w:val="single" w:sz="4" w:space="0" w:color="auto"/>
              <w:left w:val="single" w:sz="4" w:space="0" w:color="auto"/>
              <w:bottom w:val="single" w:sz="4" w:space="0" w:color="auto"/>
              <w:right w:val="single" w:sz="4" w:space="0" w:color="auto"/>
            </w:tcBorders>
          </w:tcPr>
          <w:p w14:paraId="250005F4" w14:textId="77777777" w:rsidR="002032E7" w:rsidRPr="009678B6" w:rsidRDefault="002032E7" w:rsidP="002032E7">
            <w:pPr>
              <w:suppressAutoHyphens/>
              <w:spacing w:after="0" w:line="240" w:lineRule="auto"/>
              <w:jc w:val="center"/>
              <w:rPr>
                <w:rFonts w:ascii="Times New Roman" w:hAnsi="Times New Roman"/>
                <w:sz w:val="21"/>
                <w:szCs w:val="21"/>
              </w:rPr>
            </w:pPr>
            <w:r w:rsidRPr="009678B6">
              <w:rPr>
                <w:rFonts w:ascii="Times New Roman" w:hAnsi="Times New Roman"/>
                <w:sz w:val="21"/>
                <w:szCs w:val="21"/>
              </w:rPr>
              <w:t>2</w:t>
            </w:r>
          </w:p>
        </w:tc>
        <w:tc>
          <w:tcPr>
            <w:tcW w:w="3571" w:type="pct"/>
            <w:tcBorders>
              <w:top w:val="single" w:sz="4" w:space="0" w:color="auto"/>
              <w:left w:val="single" w:sz="4" w:space="0" w:color="auto"/>
              <w:bottom w:val="single" w:sz="4" w:space="0" w:color="auto"/>
              <w:right w:val="single" w:sz="4" w:space="0" w:color="auto"/>
            </w:tcBorders>
          </w:tcPr>
          <w:p w14:paraId="0CF12EE5" w14:textId="77777777" w:rsidR="002032E7" w:rsidRPr="009678B6" w:rsidRDefault="002032E7" w:rsidP="002032E7">
            <w:pPr>
              <w:suppressAutoHyphens/>
              <w:spacing w:after="0" w:line="240" w:lineRule="auto"/>
              <w:jc w:val="center"/>
              <w:rPr>
                <w:rFonts w:ascii="Times New Roman" w:hAnsi="Times New Roman"/>
                <w:sz w:val="21"/>
                <w:szCs w:val="21"/>
              </w:rPr>
            </w:pPr>
            <w:r w:rsidRPr="009678B6">
              <w:rPr>
                <w:rFonts w:ascii="Times New Roman" w:hAnsi="Times New Roman"/>
                <w:sz w:val="21"/>
                <w:szCs w:val="21"/>
              </w:rPr>
              <w:t>3</w:t>
            </w:r>
          </w:p>
        </w:tc>
      </w:tr>
      <w:tr w:rsidR="000E4756" w:rsidRPr="009678B6" w14:paraId="18EB7EC4" w14:textId="77777777" w:rsidTr="00BA4E8F">
        <w:trPr>
          <w:trHeight w:val="267"/>
        </w:trPr>
        <w:tc>
          <w:tcPr>
            <w:tcW w:w="1429" w:type="pct"/>
            <w:gridSpan w:val="2"/>
            <w:tcBorders>
              <w:top w:val="single" w:sz="4" w:space="0" w:color="auto"/>
              <w:left w:val="single" w:sz="4" w:space="0" w:color="auto"/>
              <w:bottom w:val="single" w:sz="4" w:space="0" w:color="auto"/>
              <w:right w:val="single" w:sz="4" w:space="0" w:color="auto"/>
            </w:tcBorders>
          </w:tcPr>
          <w:p w14:paraId="01B591D2" w14:textId="77777777" w:rsidR="002032E7" w:rsidRPr="009678B6" w:rsidRDefault="002032E7" w:rsidP="002032E7">
            <w:pPr>
              <w:suppressAutoHyphens/>
              <w:spacing w:after="0" w:line="240" w:lineRule="auto"/>
              <w:rPr>
                <w:rFonts w:ascii="Times New Roman" w:hAnsi="Times New Roman"/>
                <w:sz w:val="21"/>
                <w:szCs w:val="21"/>
              </w:rPr>
            </w:pPr>
            <w:r w:rsidRPr="009678B6">
              <w:rPr>
                <w:rFonts w:ascii="Times New Roman" w:hAnsi="Times New Roman"/>
                <w:sz w:val="21"/>
                <w:szCs w:val="21"/>
              </w:rPr>
              <w:t>Защитные леса</w:t>
            </w:r>
          </w:p>
        </w:tc>
        <w:tc>
          <w:tcPr>
            <w:tcW w:w="3571" w:type="pct"/>
            <w:vMerge w:val="restart"/>
            <w:tcBorders>
              <w:top w:val="single" w:sz="4" w:space="0" w:color="auto"/>
              <w:left w:val="single" w:sz="4" w:space="0" w:color="auto"/>
              <w:right w:val="single" w:sz="4" w:space="0" w:color="auto"/>
            </w:tcBorders>
          </w:tcPr>
          <w:p w14:paraId="2DA7DAF0" w14:textId="77777777" w:rsidR="002032E7" w:rsidRPr="009678B6" w:rsidRDefault="002032E7" w:rsidP="002032E7">
            <w:pPr>
              <w:suppressAutoHyphens/>
              <w:spacing w:after="0" w:line="240" w:lineRule="auto"/>
              <w:rPr>
                <w:rFonts w:ascii="Times New Roman" w:hAnsi="Times New Roman"/>
                <w:sz w:val="21"/>
                <w:szCs w:val="21"/>
              </w:rPr>
            </w:pPr>
            <w:r w:rsidRPr="009678B6">
              <w:rPr>
                <w:rFonts w:ascii="Times New Roman" w:hAnsi="Times New Roman"/>
                <w:sz w:val="21"/>
                <w:szCs w:val="21"/>
              </w:rPr>
              <w:t>Запрещается:</w:t>
            </w:r>
          </w:p>
          <w:p w14:paraId="1B870521" w14:textId="77777777" w:rsidR="002032E7" w:rsidRPr="009678B6" w:rsidRDefault="002032E7" w:rsidP="002032E7">
            <w:pPr>
              <w:suppressAutoHyphens/>
              <w:spacing w:after="0" w:line="240" w:lineRule="auto"/>
              <w:rPr>
                <w:rFonts w:ascii="Times New Roman" w:hAnsi="Times New Roman"/>
                <w:sz w:val="21"/>
                <w:szCs w:val="21"/>
              </w:rPr>
            </w:pPr>
            <w:r w:rsidRPr="009678B6">
              <w:rPr>
                <w:rFonts w:ascii="Times New Roman" w:hAnsi="Times New Roman"/>
                <w:sz w:val="21"/>
                <w:szCs w:val="21"/>
              </w:rPr>
              <w:t xml:space="preserve">- проведение сплошных рубок лесных насаждений </w:t>
            </w:r>
            <w:r w:rsidRPr="009678B6">
              <w:rPr>
                <w:rFonts w:ascii="Times New Roman" w:hAnsi="Times New Roman"/>
                <w:sz w:val="21"/>
                <w:szCs w:val="21"/>
              </w:rPr>
              <w:br/>
              <w:t>(за исключением случаев, предусмотренных частью 5.1 статьи 21 ЛК РФ);</w:t>
            </w:r>
          </w:p>
          <w:p w14:paraId="25DC8899" w14:textId="77777777" w:rsidR="002032E7" w:rsidRPr="009678B6" w:rsidRDefault="002032E7" w:rsidP="002032E7">
            <w:pPr>
              <w:suppressAutoHyphens/>
              <w:spacing w:after="0" w:line="240" w:lineRule="auto"/>
              <w:rPr>
                <w:rFonts w:ascii="Times New Roman" w:hAnsi="Times New Roman"/>
                <w:sz w:val="21"/>
                <w:szCs w:val="21"/>
              </w:rPr>
            </w:pPr>
            <w:r w:rsidRPr="009678B6">
              <w:rPr>
                <w:rFonts w:ascii="Times New Roman" w:hAnsi="Times New Roman"/>
                <w:sz w:val="21"/>
                <w:szCs w:val="21"/>
              </w:rPr>
              <w:t>- использование токсичных химических препаратов для охраны и защиты лесов, в том числе в научных целях;</w:t>
            </w:r>
          </w:p>
          <w:p w14:paraId="1871259C" w14:textId="77777777" w:rsidR="002032E7" w:rsidRPr="009678B6" w:rsidRDefault="002032E7" w:rsidP="002032E7">
            <w:pPr>
              <w:suppressAutoHyphens/>
              <w:spacing w:after="0" w:line="240" w:lineRule="auto"/>
              <w:rPr>
                <w:rFonts w:ascii="Times New Roman" w:hAnsi="Times New Roman"/>
                <w:sz w:val="21"/>
                <w:szCs w:val="21"/>
              </w:rPr>
            </w:pPr>
            <w:r w:rsidRPr="009678B6">
              <w:rPr>
                <w:rFonts w:ascii="Times New Roman" w:hAnsi="Times New Roman"/>
                <w:sz w:val="21"/>
                <w:szCs w:val="21"/>
              </w:rPr>
              <w:t>- ведение сельского хозяйства, за исключением сенокошения и пчеловодства;</w:t>
            </w:r>
          </w:p>
          <w:p w14:paraId="47BC84D9" w14:textId="77777777" w:rsidR="002032E7" w:rsidRPr="009678B6" w:rsidRDefault="002032E7" w:rsidP="002032E7">
            <w:pPr>
              <w:suppressAutoHyphens/>
              <w:spacing w:after="0" w:line="240" w:lineRule="auto"/>
              <w:rPr>
                <w:rFonts w:ascii="Times New Roman" w:hAnsi="Times New Roman"/>
                <w:sz w:val="21"/>
                <w:szCs w:val="21"/>
              </w:rPr>
            </w:pPr>
            <w:r w:rsidRPr="009678B6">
              <w:rPr>
                <w:rFonts w:ascii="Times New Roman" w:hAnsi="Times New Roman"/>
                <w:sz w:val="21"/>
                <w:szCs w:val="21"/>
              </w:rPr>
              <w:t>- создание и эксплуатация лесных плантаций;</w:t>
            </w:r>
          </w:p>
          <w:p w14:paraId="264154FF" w14:textId="77777777" w:rsidR="002032E7" w:rsidRPr="009678B6" w:rsidRDefault="002032E7" w:rsidP="002032E7">
            <w:pPr>
              <w:widowControl w:val="0"/>
              <w:suppressAutoHyphens/>
              <w:autoSpaceDE w:val="0"/>
              <w:autoSpaceDN w:val="0"/>
              <w:adjustRightInd w:val="0"/>
              <w:spacing w:after="0" w:line="240" w:lineRule="auto"/>
              <w:rPr>
                <w:rFonts w:ascii="Times New Roman" w:hAnsi="Times New Roman"/>
                <w:sz w:val="21"/>
                <w:szCs w:val="21"/>
              </w:rPr>
            </w:pPr>
            <w:r w:rsidRPr="009678B6">
              <w:rPr>
                <w:rFonts w:ascii="Times New Roman" w:hAnsi="Times New Roman"/>
                <w:sz w:val="21"/>
                <w:szCs w:val="21"/>
              </w:rPr>
              <w:t xml:space="preserve">- размещение объектов капитального строительства, </w:t>
            </w:r>
            <w:r w:rsidRPr="009678B6">
              <w:rPr>
                <w:rFonts w:ascii="Times New Roman" w:hAnsi="Times New Roman"/>
                <w:sz w:val="21"/>
                <w:szCs w:val="21"/>
              </w:rPr>
              <w:br/>
              <w:t>за исключением линейных объектов, гидротехнических сооружений и объектов, связанных с выполнением работ по геологическому изучению и разработкой месторождений углеводородного сырья;</w:t>
            </w:r>
          </w:p>
          <w:p w14:paraId="33667E26" w14:textId="77777777" w:rsidR="002032E7" w:rsidRPr="009678B6" w:rsidRDefault="002032E7" w:rsidP="002032E7">
            <w:pPr>
              <w:suppressAutoHyphens/>
              <w:autoSpaceDE w:val="0"/>
              <w:autoSpaceDN w:val="0"/>
              <w:adjustRightInd w:val="0"/>
              <w:spacing w:after="0" w:line="240" w:lineRule="auto"/>
              <w:rPr>
                <w:rFonts w:ascii="Times New Roman" w:hAnsi="Times New Roman"/>
                <w:sz w:val="21"/>
                <w:szCs w:val="21"/>
              </w:rPr>
            </w:pPr>
            <w:r w:rsidRPr="009678B6">
              <w:rPr>
                <w:rFonts w:ascii="Times New Roman" w:hAnsi="Times New Roman"/>
                <w:sz w:val="21"/>
                <w:szCs w:val="21"/>
              </w:rPr>
              <w:t>- использование сточных вод в целях регулирования плодородия почв;</w:t>
            </w:r>
          </w:p>
          <w:p w14:paraId="7E024487" w14:textId="77777777" w:rsidR="002032E7" w:rsidRPr="009678B6" w:rsidRDefault="002032E7" w:rsidP="002032E7">
            <w:pPr>
              <w:suppressAutoHyphens/>
              <w:autoSpaceDE w:val="0"/>
              <w:autoSpaceDN w:val="0"/>
              <w:adjustRightInd w:val="0"/>
              <w:spacing w:after="0" w:line="240" w:lineRule="auto"/>
              <w:rPr>
                <w:rFonts w:ascii="Times New Roman" w:hAnsi="Times New Roman"/>
                <w:sz w:val="21"/>
                <w:szCs w:val="21"/>
              </w:rPr>
            </w:pPr>
            <w:r w:rsidRPr="009678B6">
              <w:rPr>
                <w:rFonts w:ascii="Times New Roman" w:hAnsi="Times New Roman"/>
                <w:sz w:val="21"/>
                <w:szCs w:val="21"/>
              </w:rPr>
              <w:t>- создание лесоперерабатывающей инфраструктуры;</w:t>
            </w:r>
          </w:p>
          <w:p w14:paraId="380BEF3F" w14:textId="77777777" w:rsidR="002032E7" w:rsidRPr="009678B6" w:rsidRDefault="002032E7" w:rsidP="002032E7">
            <w:pPr>
              <w:suppressAutoHyphens/>
              <w:autoSpaceDE w:val="0"/>
              <w:autoSpaceDN w:val="0"/>
              <w:adjustRightInd w:val="0"/>
              <w:spacing w:after="0" w:line="240" w:lineRule="auto"/>
              <w:ind w:firstLine="21"/>
              <w:rPr>
                <w:rFonts w:ascii="Times New Roman" w:hAnsi="Times New Roman"/>
                <w:sz w:val="21"/>
                <w:szCs w:val="21"/>
              </w:rPr>
            </w:pPr>
            <w:r w:rsidRPr="009678B6">
              <w:rPr>
                <w:rFonts w:ascii="Times New Roman" w:hAnsi="Times New Roman"/>
                <w:sz w:val="21"/>
                <w:szCs w:val="21"/>
              </w:rPr>
              <w:t xml:space="preserve">- размещение кладбищ, скотомогильников, объектов размещения отходов производства и потребления, химических, взрывчатых, токсичных, отравляющих </w:t>
            </w:r>
            <w:r w:rsidRPr="009678B6">
              <w:rPr>
                <w:rFonts w:ascii="Times New Roman" w:hAnsi="Times New Roman"/>
                <w:sz w:val="21"/>
                <w:szCs w:val="21"/>
              </w:rPr>
              <w:br/>
              <w:t>и ядовитых веществ, пунктов захоронения радиоактивных отходов;</w:t>
            </w:r>
          </w:p>
          <w:p w14:paraId="3CE615A2" w14:textId="77777777" w:rsidR="002032E7" w:rsidRPr="009678B6" w:rsidRDefault="002032E7" w:rsidP="002032E7">
            <w:pPr>
              <w:suppressAutoHyphens/>
              <w:spacing w:after="0" w:line="240" w:lineRule="auto"/>
              <w:rPr>
                <w:rFonts w:ascii="Times New Roman" w:hAnsi="Times New Roman"/>
                <w:sz w:val="21"/>
                <w:szCs w:val="21"/>
              </w:rPr>
            </w:pPr>
            <w:r w:rsidRPr="009678B6">
              <w:rPr>
                <w:rFonts w:ascii="Times New Roman" w:hAnsi="Times New Roman"/>
                <w:sz w:val="21"/>
                <w:szCs w:val="21"/>
              </w:rPr>
              <w:t>- движение и стоянка транспортных средств (кроме специальных транспортных средств), за исключением их движения по дорогам и стоянки на дорогах в специально оборудованных местах, имеющих твердое покрытие;</w:t>
            </w:r>
          </w:p>
          <w:p w14:paraId="61D8C835" w14:textId="77777777" w:rsidR="002032E7" w:rsidRPr="009678B6" w:rsidRDefault="002032E7" w:rsidP="002032E7">
            <w:pPr>
              <w:suppressAutoHyphens/>
              <w:spacing w:after="0" w:line="240" w:lineRule="auto"/>
              <w:rPr>
                <w:rFonts w:ascii="Times New Roman" w:hAnsi="Times New Roman"/>
                <w:sz w:val="21"/>
                <w:szCs w:val="21"/>
              </w:rPr>
            </w:pPr>
            <w:r w:rsidRPr="009678B6">
              <w:rPr>
                <w:rFonts w:ascii="Times New Roman" w:hAnsi="Times New Roman"/>
                <w:sz w:val="21"/>
                <w:szCs w:val="21"/>
              </w:rPr>
              <w:t>-</w:t>
            </w:r>
            <w:r w:rsidRPr="009678B6">
              <w:rPr>
                <w:rFonts w:ascii="Times New Roman" w:hAnsi="Times New Roman"/>
                <w:b/>
                <w:sz w:val="21"/>
                <w:szCs w:val="21"/>
              </w:rPr>
              <w:t> </w:t>
            </w:r>
            <w:r w:rsidRPr="009678B6">
              <w:rPr>
                <w:rFonts w:ascii="Times New Roman" w:hAnsi="Times New Roman"/>
                <w:sz w:val="21"/>
                <w:szCs w:val="21"/>
              </w:rPr>
              <w:t>осуществление авиационных мер по борьбе с вредными организмами;</w:t>
            </w:r>
          </w:p>
          <w:p w14:paraId="548589B8" w14:textId="77777777" w:rsidR="002032E7" w:rsidRPr="009678B6" w:rsidRDefault="002032E7" w:rsidP="002032E7">
            <w:pPr>
              <w:suppressAutoHyphens/>
              <w:spacing w:after="0" w:line="240" w:lineRule="auto"/>
              <w:rPr>
                <w:rFonts w:ascii="Times New Roman" w:hAnsi="Times New Roman"/>
                <w:sz w:val="21"/>
                <w:szCs w:val="21"/>
              </w:rPr>
            </w:pPr>
            <w:r w:rsidRPr="009678B6">
              <w:rPr>
                <w:rFonts w:ascii="Times New Roman" w:hAnsi="Times New Roman"/>
                <w:sz w:val="21"/>
                <w:szCs w:val="21"/>
              </w:rPr>
              <w:t>- размещение автозаправочных станций, складов горюче-смазочных материалов (за исключением случаев,</w:t>
            </w:r>
          </w:p>
          <w:p w14:paraId="22014A56" w14:textId="77777777" w:rsidR="002032E7" w:rsidRPr="009678B6" w:rsidRDefault="002032E7" w:rsidP="002032E7">
            <w:pPr>
              <w:suppressAutoHyphens/>
              <w:spacing w:after="0" w:line="240" w:lineRule="auto"/>
              <w:rPr>
                <w:rFonts w:ascii="Times New Roman" w:hAnsi="Times New Roman"/>
                <w:sz w:val="21"/>
                <w:szCs w:val="21"/>
              </w:rPr>
            </w:pPr>
            <w:r w:rsidRPr="009678B6">
              <w:rPr>
                <w:rFonts w:ascii="Times New Roman" w:hAnsi="Times New Roman"/>
                <w:sz w:val="21"/>
                <w:szCs w:val="21"/>
              </w:rPr>
              <w:t>если автозаправочные станции, склады горюче-смазочных материалов размещены на территориях портов, судостроительных и судоремонтных организаций, инфраструктуры внутренних водных путей при условии соблюдения требований законодательства в области охраны окружающей среды и ВК РФ),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14:paraId="268D8DB3" w14:textId="77777777" w:rsidR="002032E7" w:rsidRPr="009678B6" w:rsidRDefault="002032E7" w:rsidP="002032E7">
            <w:pPr>
              <w:suppressAutoHyphens/>
              <w:spacing w:after="0" w:line="240" w:lineRule="auto"/>
              <w:rPr>
                <w:rFonts w:ascii="Times New Roman" w:hAnsi="Times New Roman"/>
                <w:sz w:val="21"/>
                <w:szCs w:val="21"/>
              </w:rPr>
            </w:pPr>
            <w:r w:rsidRPr="009678B6">
              <w:rPr>
                <w:rFonts w:ascii="Times New Roman" w:hAnsi="Times New Roman"/>
                <w:sz w:val="21"/>
                <w:szCs w:val="21"/>
              </w:rPr>
              <w:t>- размещение специализированных хранилищ пестицидов и агрохимикатов, применение пестицидов и агрохимикатов;</w:t>
            </w:r>
          </w:p>
          <w:p w14:paraId="1F81D84F" w14:textId="77777777" w:rsidR="002032E7" w:rsidRPr="009678B6" w:rsidRDefault="002032E7" w:rsidP="002032E7">
            <w:pPr>
              <w:suppressAutoHyphens/>
              <w:spacing w:after="0" w:line="240" w:lineRule="auto"/>
              <w:rPr>
                <w:rFonts w:ascii="Times New Roman" w:hAnsi="Times New Roman"/>
                <w:sz w:val="21"/>
                <w:szCs w:val="21"/>
              </w:rPr>
            </w:pPr>
            <w:r w:rsidRPr="009678B6">
              <w:rPr>
                <w:rFonts w:ascii="Times New Roman" w:hAnsi="Times New Roman"/>
                <w:sz w:val="21"/>
                <w:szCs w:val="21"/>
              </w:rPr>
              <w:t>- сброс сточных, в том числе дренажных, вод;</w:t>
            </w:r>
          </w:p>
          <w:p w14:paraId="5353FEBA" w14:textId="77777777" w:rsidR="002032E7" w:rsidRPr="009678B6" w:rsidRDefault="002032E7" w:rsidP="002032E7">
            <w:pPr>
              <w:suppressAutoHyphens/>
              <w:spacing w:after="0" w:line="240" w:lineRule="auto"/>
              <w:rPr>
                <w:rFonts w:ascii="Times New Roman" w:hAnsi="Times New Roman"/>
                <w:sz w:val="21"/>
                <w:szCs w:val="21"/>
              </w:rPr>
            </w:pPr>
            <w:r w:rsidRPr="009678B6">
              <w:rPr>
                <w:rFonts w:ascii="Times New Roman" w:hAnsi="Times New Roman"/>
                <w:sz w:val="21"/>
                <w:szCs w:val="21"/>
              </w:rPr>
              <w:t>-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w:t>
            </w:r>
            <w:hyperlink r:id="rId20" w:history="1">
              <w:r w:rsidRPr="009678B6">
                <w:rPr>
                  <w:rFonts w:ascii="Times New Roman" w:hAnsi="Times New Roman"/>
                  <w:sz w:val="21"/>
                  <w:szCs w:val="21"/>
                </w:rPr>
                <w:t>статьей 19.1</w:t>
              </w:r>
            </w:hyperlink>
            <w:r w:rsidRPr="009678B6">
              <w:rPr>
                <w:rFonts w:ascii="Times New Roman" w:hAnsi="Times New Roman"/>
                <w:sz w:val="21"/>
                <w:szCs w:val="21"/>
              </w:rPr>
              <w:t xml:space="preserve"> Закона Российской Федерации от 21.02.1992 года </w:t>
            </w:r>
            <w:r w:rsidRPr="009678B6">
              <w:rPr>
                <w:rFonts w:ascii="Times New Roman" w:hAnsi="Times New Roman"/>
                <w:sz w:val="21"/>
                <w:szCs w:val="21"/>
              </w:rPr>
              <w:br/>
              <w:t>№ 2395-1 «О недрах»).</w:t>
            </w:r>
          </w:p>
          <w:p w14:paraId="58600FF8" w14:textId="77777777" w:rsidR="002032E7" w:rsidRPr="009678B6" w:rsidRDefault="002032E7" w:rsidP="002032E7">
            <w:pPr>
              <w:suppressAutoHyphens/>
              <w:spacing w:after="0" w:line="240" w:lineRule="auto"/>
              <w:rPr>
                <w:rFonts w:ascii="Times New Roman" w:hAnsi="Times New Roman"/>
                <w:sz w:val="21"/>
                <w:szCs w:val="21"/>
              </w:rPr>
            </w:pPr>
            <w:r w:rsidRPr="009678B6">
              <w:rPr>
                <w:rFonts w:ascii="Times New Roman" w:hAnsi="Times New Roman"/>
                <w:sz w:val="21"/>
                <w:szCs w:val="21"/>
              </w:rPr>
              <w:lastRenderedPageBreak/>
              <w:t xml:space="preserve"> в границах прибрежных защитных полос дополнительно запрещается:</w:t>
            </w:r>
          </w:p>
          <w:p w14:paraId="7851743B" w14:textId="77777777" w:rsidR="002032E7" w:rsidRPr="009678B6" w:rsidRDefault="002032E7" w:rsidP="002032E7">
            <w:pPr>
              <w:suppressAutoHyphens/>
              <w:spacing w:after="0" w:line="240" w:lineRule="auto"/>
              <w:rPr>
                <w:rFonts w:ascii="Times New Roman" w:hAnsi="Times New Roman"/>
                <w:sz w:val="21"/>
                <w:szCs w:val="21"/>
              </w:rPr>
            </w:pPr>
            <w:r w:rsidRPr="009678B6">
              <w:rPr>
                <w:rFonts w:ascii="Times New Roman" w:hAnsi="Times New Roman"/>
                <w:sz w:val="21"/>
                <w:szCs w:val="21"/>
              </w:rPr>
              <w:t>- распашка земель;</w:t>
            </w:r>
          </w:p>
          <w:p w14:paraId="67E50526" w14:textId="77777777" w:rsidR="002032E7" w:rsidRPr="009678B6" w:rsidRDefault="002032E7" w:rsidP="002032E7">
            <w:pPr>
              <w:suppressAutoHyphens/>
              <w:spacing w:after="0" w:line="240" w:lineRule="auto"/>
              <w:rPr>
                <w:rFonts w:ascii="Times New Roman" w:hAnsi="Times New Roman"/>
                <w:sz w:val="21"/>
                <w:szCs w:val="21"/>
              </w:rPr>
            </w:pPr>
            <w:r w:rsidRPr="009678B6">
              <w:rPr>
                <w:rFonts w:ascii="Times New Roman" w:hAnsi="Times New Roman"/>
                <w:sz w:val="21"/>
                <w:szCs w:val="21"/>
              </w:rPr>
              <w:t>- размещение отвалов размываемых грунтов;</w:t>
            </w:r>
          </w:p>
          <w:p w14:paraId="58037D9C" w14:textId="77777777" w:rsidR="002032E7" w:rsidRPr="009678B6" w:rsidRDefault="002032E7" w:rsidP="002032E7">
            <w:pPr>
              <w:suppressAutoHyphens/>
              <w:spacing w:after="0" w:line="240" w:lineRule="auto"/>
              <w:rPr>
                <w:rFonts w:ascii="Times New Roman" w:hAnsi="Times New Roman"/>
                <w:sz w:val="21"/>
                <w:szCs w:val="21"/>
              </w:rPr>
            </w:pPr>
            <w:r w:rsidRPr="009678B6">
              <w:rPr>
                <w:rFonts w:ascii="Times New Roman" w:hAnsi="Times New Roman"/>
                <w:sz w:val="21"/>
                <w:szCs w:val="21"/>
              </w:rPr>
              <w:t>- выпас сельскохозяйственных животных и организация для них летних лагерей, ванн.</w:t>
            </w:r>
          </w:p>
          <w:p w14:paraId="18F6BEB6" w14:textId="77777777" w:rsidR="002032E7" w:rsidRPr="009678B6" w:rsidRDefault="002032E7" w:rsidP="002032E7">
            <w:pPr>
              <w:suppressAutoHyphens/>
              <w:spacing w:after="0" w:line="240" w:lineRule="auto"/>
              <w:rPr>
                <w:rFonts w:ascii="Times New Roman" w:hAnsi="Times New Roman"/>
                <w:sz w:val="21"/>
                <w:szCs w:val="21"/>
              </w:rPr>
            </w:pPr>
            <w:r w:rsidRPr="009678B6">
              <w:rPr>
                <w:rFonts w:ascii="Times New Roman" w:hAnsi="Times New Roman"/>
                <w:sz w:val="21"/>
                <w:szCs w:val="21"/>
              </w:rPr>
              <w:t xml:space="preserve"> не допускается проведение реконструкции малоценных лесных насаждений путем сплошной вырубки.</w:t>
            </w:r>
          </w:p>
          <w:p w14:paraId="4CFF1B51" w14:textId="77777777" w:rsidR="002032E7" w:rsidRPr="009678B6" w:rsidRDefault="002032E7" w:rsidP="002032E7">
            <w:pPr>
              <w:suppressAutoHyphens/>
              <w:spacing w:after="0" w:line="240" w:lineRule="auto"/>
              <w:rPr>
                <w:rFonts w:ascii="Times New Roman" w:hAnsi="Times New Roman"/>
                <w:sz w:val="21"/>
                <w:szCs w:val="21"/>
              </w:rPr>
            </w:pPr>
            <w:r w:rsidRPr="009678B6">
              <w:rPr>
                <w:rFonts w:ascii="Times New Roman" w:hAnsi="Times New Roman"/>
                <w:sz w:val="21"/>
                <w:szCs w:val="21"/>
              </w:rPr>
              <w:t> Мероприятия по локализации и ликвидации очагов вредных организмов проводятся без применения авиации.</w:t>
            </w:r>
          </w:p>
          <w:p w14:paraId="71C7CC0A" w14:textId="77777777" w:rsidR="002032E7" w:rsidRPr="009678B6" w:rsidRDefault="002032E7" w:rsidP="002032E7">
            <w:pPr>
              <w:suppressAutoHyphens/>
              <w:spacing w:after="0" w:line="240" w:lineRule="auto"/>
              <w:rPr>
                <w:rFonts w:ascii="Times New Roman" w:hAnsi="Times New Roman"/>
                <w:sz w:val="21"/>
                <w:szCs w:val="21"/>
              </w:rPr>
            </w:pPr>
            <w:r w:rsidRPr="009678B6">
              <w:rPr>
                <w:rFonts w:ascii="Times New Roman" w:hAnsi="Times New Roman"/>
                <w:sz w:val="21"/>
                <w:szCs w:val="21"/>
              </w:rPr>
              <w:t> Лесовосстановление осуществляется методами, исключающими сплошную распашку земель.</w:t>
            </w:r>
          </w:p>
        </w:tc>
      </w:tr>
      <w:tr w:rsidR="000E4756" w:rsidRPr="009678B6" w14:paraId="31A78771" w14:textId="77777777" w:rsidTr="00BA4E8F">
        <w:trPr>
          <w:trHeight w:val="267"/>
        </w:trPr>
        <w:tc>
          <w:tcPr>
            <w:tcW w:w="385" w:type="pct"/>
            <w:tcBorders>
              <w:top w:val="single" w:sz="4" w:space="0" w:color="auto"/>
              <w:left w:val="single" w:sz="4" w:space="0" w:color="auto"/>
              <w:bottom w:val="single" w:sz="4" w:space="0" w:color="auto"/>
              <w:right w:val="single" w:sz="4" w:space="0" w:color="auto"/>
            </w:tcBorders>
          </w:tcPr>
          <w:p w14:paraId="1D6AE4AB" w14:textId="77777777" w:rsidR="002032E7" w:rsidRPr="009678B6" w:rsidRDefault="002032E7" w:rsidP="002032E7">
            <w:pPr>
              <w:suppressAutoHyphens/>
              <w:spacing w:after="0" w:line="240" w:lineRule="auto"/>
              <w:jc w:val="center"/>
              <w:rPr>
                <w:rFonts w:ascii="Times New Roman" w:hAnsi="Times New Roman"/>
                <w:sz w:val="21"/>
                <w:szCs w:val="21"/>
              </w:rPr>
            </w:pPr>
            <w:r w:rsidRPr="009678B6">
              <w:rPr>
                <w:rFonts w:ascii="Times New Roman" w:hAnsi="Times New Roman"/>
                <w:sz w:val="21"/>
                <w:szCs w:val="21"/>
              </w:rPr>
              <w:t>1</w:t>
            </w:r>
          </w:p>
        </w:tc>
        <w:tc>
          <w:tcPr>
            <w:tcW w:w="1044" w:type="pct"/>
            <w:tcBorders>
              <w:top w:val="single" w:sz="4" w:space="0" w:color="auto"/>
              <w:left w:val="single" w:sz="4" w:space="0" w:color="auto"/>
              <w:bottom w:val="single" w:sz="4" w:space="0" w:color="auto"/>
              <w:right w:val="single" w:sz="4" w:space="0" w:color="auto"/>
            </w:tcBorders>
          </w:tcPr>
          <w:p w14:paraId="28D34831" w14:textId="77777777" w:rsidR="002032E7" w:rsidRPr="009678B6" w:rsidRDefault="002032E7" w:rsidP="002032E7">
            <w:pPr>
              <w:suppressAutoHyphens/>
              <w:spacing w:after="0" w:line="240" w:lineRule="auto"/>
              <w:rPr>
                <w:rFonts w:ascii="Times New Roman" w:hAnsi="Times New Roman"/>
                <w:sz w:val="21"/>
                <w:szCs w:val="21"/>
              </w:rPr>
            </w:pPr>
            <w:r w:rsidRPr="009678B6">
              <w:rPr>
                <w:rFonts w:ascii="Times New Roman" w:hAnsi="Times New Roman"/>
                <w:sz w:val="21"/>
                <w:szCs w:val="21"/>
              </w:rPr>
              <w:t xml:space="preserve">леса, расположенные </w:t>
            </w:r>
            <w:r w:rsidRPr="009678B6">
              <w:rPr>
                <w:rFonts w:ascii="Times New Roman" w:hAnsi="Times New Roman"/>
                <w:sz w:val="21"/>
                <w:szCs w:val="21"/>
              </w:rPr>
              <w:br/>
              <w:t>в водоохранных зонах</w:t>
            </w:r>
          </w:p>
        </w:tc>
        <w:tc>
          <w:tcPr>
            <w:tcW w:w="3571" w:type="pct"/>
            <w:vMerge/>
            <w:tcBorders>
              <w:left w:val="single" w:sz="4" w:space="0" w:color="auto"/>
              <w:bottom w:val="single" w:sz="4" w:space="0" w:color="auto"/>
              <w:right w:val="single" w:sz="4" w:space="0" w:color="auto"/>
            </w:tcBorders>
          </w:tcPr>
          <w:p w14:paraId="4C8551FF" w14:textId="77777777" w:rsidR="002032E7" w:rsidRPr="009678B6" w:rsidRDefault="002032E7" w:rsidP="002032E7">
            <w:pPr>
              <w:suppressAutoHyphens/>
              <w:spacing w:after="0" w:line="240" w:lineRule="auto"/>
              <w:rPr>
                <w:rFonts w:ascii="Times New Roman" w:hAnsi="Times New Roman"/>
                <w:sz w:val="21"/>
                <w:szCs w:val="21"/>
              </w:rPr>
            </w:pPr>
          </w:p>
        </w:tc>
      </w:tr>
      <w:tr w:rsidR="000E4756" w:rsidRPr="009678B6" w14:paraId="5B5DD061" w14:textId="77777777" w:rsidTr="00BA4E8F">
        <w:trPr>
          <w:cantSplit/>
        </w:trPr>
        <w:tc>
          <w:tcPr>
            <w:tcW w:w="385" w:type="pct"/>
            <w:tcBorders>
              <w:top w:val="single" w:sz="4" w:space="0" w:color="auto"/>
              <w:left w:val="single" w:sz="4" w:space="0" w:color="auto"/>
              <w:bottom w:val="single" w:sz="4" w:space="0" w:color="auto"/>
              <w:right w:val="single" w:sz="4" w:space="0" w:color="auto"/>
            </w:tcBorders>
          </w:tcPr>
          <w:p w14:paraId="0303D1CC" w14:textId="77777777" w:rsidR="002032E7" w:rsidRPr="009678B6" w:rsidRDefault="002032E7" w:rsidP="002032E7">
            <w:pPr>
              <w:suppressAutoHyphens/>
              <w:spacing w:after="0" w:line="240" w:lineRule="auto"/>
              <w:jc w:val="center"/>
              <w:rPr>
                <w:rFonts w:ascii="Times New Roman" w:hAnsi="Times New Roman"/>
                <w:sz w:val="21"/>
                <w:szCs w:val="21"/>
              </w:rPr>
            </w:pPr>
            <w:r w:rsidRPr="009678B6">
              <w:rPr>
                <w:rFonts w:ascii="Times New Roman" w:hAnsi="Times New Roman"/>
                <w:sz w:val="21"/>
                <w:szCs w:val="21"/>
              </w:rPr>
              <w:t>2</w:t>
            </w:r>
          </w:p>
        </w:tc>
        <w:tc>
          <w:tcPr>
            <w:tcW w:w="1044" w:type="pct"/>
            <w:tcBorders>
              <w:top w:val="single" w:sz="4" w:space="0" w:color="auto"/>
              <w:left w:val="single" w:sz="4" w:space="0" w:color="auto"/>
              <w:bottom w:val="single" w:sz="4" w:space="0" w:color="auto"/>
              <w:right w:val="single" w:sz="4" w:space="0" w:color="auto"/>
            </w:tcBorders>
          </w:tcPr>
          <w:p w14:paraId="4494271F" w14:textId="77777777" w:rsidR="002032E7" w:rsidRPr="009678B6" w:rsidRDefault="002032E7" w:rsidP="002032E7">
            <w:pPr>
              <w:suppressAutoHyphens/>
              <w:spacing w:after="0" w:line="240" w:lineRule="auto"/>
              <w:rPr>
                <w:rFonts w:ascii="Times New Roman" w:hAnsi="Times New Roman"/>
                <w:sz w:val="21"/>
                <w:szCs w:val="21"/>
              </w:rPr>
            </w:pPr>
            <w:r w:rsidRPr="009678B6">
              <w:rPr>
                <w:rFonts w:ascii="Times New Roman" w:hAnsi="Times New Roman"/>
                <w:sz w:val="21"/>
                <w:szCs w:val="21"/>
              </w:rPr>
              <w:t>леса, выполняющие функции защиты природных и иных объектов:</w:t>
            </w:r>
          </w:p>
        </w:tc>
        <w:tc>
          <w:tcPr>
            <w:tcW w:w="3571" w:type="pct"/>
            <w:tcBorders>
              <w:top w:val="single" w:sz="4" w:space="0" w:color="auto"/>
              <w:left w:val="single" w:sz="4" w:space="0" w:color="auto"/>
              <w:bottom w:val="single" w:sz="4" w:space="0" w:color="auto"/>
              <w:right w:val="single" w:sz="4" w:space="0" w:color="auto"/>
            </w:tcBorders>
          </w:tcPr>
          <w:p w14:paraId="02ADA9F5" w14:textId="77777777" w:rsidR="002032E7" w:rsidRPr="009678B6" w:rsidRDefault="002032E7" w:rsidP="002032E7">
            <w:pPr>
              <w:suppressAutoHyphens/>
              <w:spacing w:after="0" w:line="240" w:lineRule="auto"/>
              <w:rPr>
                <w:rFonts w:ascii="Times New Roman" w:hAnsi="Times New Roman"/>
                <w:sz w:val="21"/>
                <w:szCs w:val="21"/>
              </w:rPr>
            </w:pPr>
            <w:r w:rsidRPr="009678B6">
              <w:rPr>
                <w:rFonts w:ascii="Times New Roman" w:hAnsi="Times New Roman"/>
                <w:sz w:val="21"/>
                <w:szCs w:val="21"/>
              </w:rPr>
              <w:t xml:space="preserve">В лесах, выполняющих функции защиты природных и иных объектов, запрещается проведение сплошных рубок лесных насаждений, за исключением случаев, предусмотренных </w:t>
            </w:r>
            <w:hyperlink r:id="rId21" w:history="1">
              <w:r w:rsidRPr="009678B6">
                <w:rPr>
                  <w:rFonts w:ascii="Times New Roman" w:hAnsi="Times New Roman"/>
                  <w:sz w:val="21"/>
                  <w:szCs w:val="21"/>
                </w:rPr>
                <w:t>частью 4 статьи 17</w:t>
              </w:r>
            </w:hyperlink>
            <w:r w:rsidRPr="009678B6">
              <w:rPr>
                <w:rFonts w:ascii="Times New Roman" w:hAnsi="Times New Roman"/>
                <w:sz w:val="21"/>
                <w:szCs w:val="21"/>
              </w:rPr>
              <w:t xml:space="preserve">, </w:t>
            </w:r>
            <w:hyperlink r:id="rId22" w:history="1">
              <w:r w:rsidRPr="009678B6">
                <w:rPr>
                  <w:rFonts w:ascii="Times New Roman" w:hAnsi="Times New Roman"/>
                  <w:sz w:val="21"/>
                  <w:szCs w:val="21"/>
                </w:rPr>
                <w:t>частью 5.1 статьи 21</w:t>
              </w:r>
            </w:hyperlink>
            <w:r w:rsidRPr="009678B6">
              <w:rPr>
                <w:rFonts w:ascii="Times New Roman" w:hAnsi="Times New Roman"/>
                <w:sz w:val="21"/>
                <w:szCs w:val="21"/>
              </w:rPr>
              <w:t xml:space="preserve"> ЛК РФ, и случаев проведения сплошных рубок в зонах с особыми условиями использования территорий, на которых расположены соответствующие леса, если режим указанных зон предусматривает вырубку деревьев, кустарников, лиан.</w:t>
            </w:r>
          </w:p>
        </w:tc>
      </w:tr>
      <w:tr w:rsidR="000E4756" w:rsidRPr="009678B6" w14:paraId="57528364" w14:textId="77777777" w:rsidTr="00BA4E8F">
        <w:tc>
          <w:tcPr>
            <w:tcW w:w="385" w:type="pct"/>
            <w:tcBorders>
              <w:top w:val="single" w:sz="4" w:space="0" w:color="auto"/>
              <w:left w:val="single" w:sz="4" w:space="0" w:color="auto"/>
              <w:bottom w:val="single" w:sz="4" w:space="0" w:color="auto"/>
              <w:right w:val="single" w:sz="4" w:space="0" w:color="auto"/>
            </w:tcBorders>
          </w:tcPr>
          <w:p w14:paraId="390FF1CE" w14:textId="77777777" w:rsidR="002032E7" w:rsidRPr="009678B6" w:rsidRDefault="002032E7" w:rsidP="002032E7">
            <w:pPr>
              <w:suppressAutoHyphens/>
              <w:spacing w:after="0" w:line="240" w:lineRule="auto"/>
              <w:jc w:val="center"/>
              <w:rPr>
                <w:rFonts w:ascii="Times New Roman" w:hAnsi="Times New Roman"/>
                <w:sz w:val="21"/>
                <w:szCs w:val="21"/>
              </w:rPr>
            </w:pPr>
            <w:r w:rsidRPr="009678B6">
              <w:rPr>
                <w:rFonts w:ascii="Times New Roman" w:hAnsi="Times New Roman"/>
                <w:sz w:val="21"/>
                <w:szCs w:val="21"/>
              </w:rPr>
              <w:t>2.1</w:t>
            </w:r>
          </w:p>
        </w:tc>
        <w:tc>
          <w:tcPr>
            <w:tcW w:w="1044" w:type="pct"/>
            <w:tcBorders>
              <w:top w:val="single" w:sz="4" w:space="0" w:color="auto"/>
              <w:left w:val="single" w:sz="4" w:space="0" w:color="auto"/>
              <w:bottom w:val="single" w:sz="4" w:space="0" w:color="auto"/>
              <w:right w:val="single" w:sz="4" w:space="0" w:color="auto"/>
            </w:tcBorders>
          </w:tcPr>
          <w:p w14:paraId="33BC5124" w14:textId="77777777" w:rsidR="002032E7" w:rsidRPr="009678B6" w:rsidRDefault="002032E7" w:rsidP="002032E7">
            <w:pPr>
              <w:suppressAutoHyphens/>
              <w:spacing w:after="0" w:line="240" w:lineRule="auto"/>
              <w:rPr>
                <w:rFonts w:ascii="Times New Roman" w:hAnsi="Times New Roman"/>
                <w:sz w:val="21"/>
                <w:szCs w:val="21"/>
              </w:rPr>
            </w:pPr>
            <w:r w:rsidRPr="009678B6">
              <w:rPr>
                <w:rFonts w:ascii="Times New Roman" w:hAnsi="Times New Roman"/>
                <w:sz w:val="21"/>
                <w:szCs w:val="21"/>
              </w:rPr>
              <w:t>защитные полосы лесов, расположенные вдоль железнодорожных путей общего пользования, федеральных автомобильных дорог общего пользования, автомобильных дорог общего пользования, находящихся в собственности субъектов Российской Федерации</w:t>
            </w:r>
          </w:p>
        </w:tc>
        <w:tc>
          <w:tcPr>
            <w:tcW w:w="3571" w:type="pct"/>
            <w:tcBorders>
              <w:top w:val="single" w:sz="4" w:space="0" w:color="auto"/>
              <w:left w:val="single" w:sz="4" w:space="0" w:color="auto"/>
              <w:bottom w:val="single" w:sz="4" w:space="0" w:color="auto"/>
              <w:right w:val="single" w:sz="4" w:space="0" w:color="auto"/>
            </w:tcBorders>
          </w:tcPr>
          <w:p w14:paraId="5A819BBB" w14:textId="77777777" w:rsidR="002032E7" w:rsidRPr="009678B6" w:rsidRDefault="002032E7" w:rsidP="002032E7">
            <w:pPr>
              <w:suppressAutoHyphens/>
              <w:spacing w:after="0" w:line="240" w:lineRule="auto"/>
              <w:rPr>
                <w:rFonts w:ascii="Times New Roman" w:hAnsi="Times New Roman"/>
                <w:sz w:val="21"/>
                <w:szCs w:val="21"/>
              </w:rPr>
            </w:pPr>
            <w:r w:rsidRPr="009678B6">
              <w:rPr>
                <w:rFonts w:ascii="Times New Roman" w:hAnsi="Times New Roman"/>
                <w:sz w:val="21"/>
                <w:szCs w:val="21"/>
              </w:rPr>
              <w:t>Запрещается:</w:t>
            </w:r>
          </w:p>
          <w:p w14:paraId="394043FA" w14:textId="77777777" w:rsidR="002032E7" w:rsidRPr="009678B6" w:rsidRDefault="002032E7" w:rsidP="002032E7">
            <w:pPr>
              <w:suppressAutoHyphens/>
              <w:spacing w:after="0" w:line="240" w:lineRule="auto"/>
              <w:rPr>
                <w:rFonts w:ascii="Times New Roman" w:hAnsi="Times New Roman"/>
                <w:sz w:val="21"/>
                <w:szCs w:val="21"/>
              </w:rPr>
            </w:pPr>
            <w:r w:rsidRPr="009678B6">
              <w:rPr>
                <w:rFonts w:ascii="Times New Roman" w:hAnsi="Times New Roman"/>
                <w:sz w:val="21"/>
                <w:szCs w:val="21"/>
              </w:rPr>
              <w:t>-</w:t>
            </w:r>
            <w:r w:rsidRPr="009678B6">
              <w:rPr>
                <w:rFonts w:ascii="Times New Roman" w:hAnsi="Times New Roman"/>
                <w:sz w:val="21"/>
                <w:szCs w:val="21"/>
                <w:lang w:val="en-US"/>
              </w:rPr>
              <w:t> </w:t>
            </w:r>
            <w:r w:rsidRPr="009678B6">
              <w:rPr>
                <w:rFonts w:ascii="Times New Roman" w:hAnsi="Times New Roman"/>
                <w:sz w:val="21"/>
                <w:szCs w:val="21"/>
              </w:rPr>
              <w:t>создание лесоперерабатывающей инфраструктуры;</w:t>
            </w:r>
          </w:p>
          <w:p w14:paraId="717CAF00" w14:textId="77777777" w:rsidR="002032E7" w:rsidRPr="009678B6" w:rsidRDefault="002032E7" w:rsidP="002032E7">
            <w:pPr>
              <w:suppressAutoHyphens/>
              <w:spacing w:after="0" w:line="240" w:lineRule="auto"/>
              <w:rPr>
                <w:rFonts w:ascii="Times New Roman" w:hAnsi="Times New Roman"/>
                <w:sz w:val="21"/>
                <w:szCs w:val="21"/>
              </w:rPr>
            </w:pPr>
            <w:r w:rsidRPr="009678B6">
              <w:rPr>
                <w:rFonts w:ascii="Times New Roman" w:hAnsi="Times New Roman"/>
                <w:sz w:val="21"/>
                <w:szCs w:val="21"/>
              </w:rPr>
              <w:t>-</w:t>
            </w:r>
            <w:r w:rsidRPr="009678B6">
              <w:rPr>
                <w:rFonts w:ascii="Times New Roman" w:hAnsi="Times New Roman"/>
                <w:sz w:val="21"/>
                <w:szCs w:val="21"/>
                <w:lang w:val="en-US"/>
              </w:rPr>
              <w:t> </w:t>
            </w:r>
            <w:r w:rsidRPr="009678B6">
              <w:rPr>
                <w:rFonts w:ascii="Times New Roman" w:hAnsi="Times New Roman"/>
                <w:sz w:val="21"/>
                <w:szCs w:val="21"/>
              </w:rPr>
              <w:t>создание лесных плантаций.</w:t>
            </w:r>
          </w:p>
        </w:tc>
      </w:tr>
      <w:tr w:rsidR="000E4756" w:rsidRPr="009678B6" w14:paraId="2AEE9EAA" w14:textId="77777777" w:rsidTr="00214C94">
        <w:trPr>
          <w:trHeight w:val="3587"/>
        </w:trPr>
        <w:tc>
          <w:tcPr>
            <w:tcW w:w="385" w:type="pct"/>
            <w:tcBorders>
              <w:top w:val="single" w:sz="4" w:space="0" w:color="auto"/>
              <w:left w:val="single" w:sz="4" w:space="0" w:color="auto"/>
              <w:bottom w:val="single" w:sz="4" w:space="0" w:color="auto"/>
              <w:right w:val="single" w:sz="4" w:space="0" w:color="auto"/>
            </w:tcBorders>
          </w:tcPr>
          <w:p w14:paraId="13877EDA" w14:textId="77777777" w:rsidR="002032E7" w:rsidRPr="009678B6" w:rsidRDefault="002032E7" w:rsidP="002032E7">
            <w:pPr>
              <w:suppressAutoHyphens/>
              <w:spacing w:after="0" w:line="240" w:lineRule="auto"/>
              <w:jc w:val="center"/>
              <w:rPr>
                <w:rFonts w:ascii="Times New Roman" w:hAnsi="Times New Roman"/>
                <w:sz w:val="21"/>
                <w:szCs w:val="21"/>
              </w:rPr>
            </w:pPr>
            <w:r w:rsidRPr="009678B6">
              <w:rPr>
                <w:rFonts w:ascii="Times New Roman" w:hAnsi="Times New Roman"/>
                <w:sz w:val="21"/>
                <w:szCs w:val="21"/>
              </w:rPr>
              <w:t>2.2</w:t>
            </w:r>
          </w:p>
        </w:tc>
        <w:tc>
          <w:tcPr>
            <w:tcW w:w="1044" w:type="pct"/>
            <w:tcBorders>
              <w:top w:val="single" w:sz="4" w:space="0" w:color="auto"/>
              <w:left w:val="single" w:sz="4" w:space="0" w:color="auto"/>
              <w:bottom w:val="single" w:sz="4" w:space="0" w:color="auto"/>
              <w:right w:val="single" w:sz="4" w:space="0" w:color="auto"/>
            </w:tcBorders>
          </w:tcPr>
          <w:p w14:paraId="501A3DC5" w14:textId="77777777" w:rsidR="002032E7" w:rsidRPr="009678B6" w:rsidRDefault="002032E7" w:rsidP="002032E7">
            <w:pPr>
              <w:suppressAutoHyphens/>
              <w:spacing w:after="0" w:line="240" w:lineRule="auto"/>
              <w:jc w:val="both"/>
              <w:rPr>
                <w:rFonts w:ascii="Times New Roman" w:hAnsi="Times New Roman"/>
                <w:sz w:val="21"/>
                <w:szCs w:val="21"/>
              </w:rPr>
            </w:pPr>
            <w:r w:rsidRPr="009678B6">
              <w:rPr>
                <w:rFonts w:ascii="Times New Roman" w:hAnsi="Times New Roman"/>
                <w:sz w:val="21"/>
                <w:szCs w:val="21"/>
              </w:rPr>
              <w:t>зеленые зоны</w:t>
            </w:r>
          </w:p>
        </w:tc>
        <w:tc>
          <w:tcPr>
            <w:tcW w:w="3571" w:type="pct"/>
            <w:tcBorders>
              <w:top w:val="single" w:sz="4" w:space="0" w:color="auto"/>
              <w:left w:val="single" w:sz="4" w:space="0" w:color="auto"/>
              <w:bottom w:val="single" w:sz="4" w:space="0" w:color="auto"/>
              <w:right w:val="single" w:sz="4" w:space="0" w:color="auto"/>
            </w:tcBorders>
          </w:tcPr>
          <w:p w14:paraId="19C0A0D6" w14:textId="77777777" w:rsidR="002032E7" w:rsidRPr="009678B6" w:rsidRDefault="002032E7" w:rsidP="002032E7">
            <w:pPr>
              <w:suppressAutoHyphens/>
              <w:spacing w:after="0" w:line="240" w:lineRule="auto"/>
              <w:rPr>
                <w:rFonts w:ascii="Times New Roman" w:hAnsi="Times New Roman"/>
                <w:sz w:val="21"/>
                <w:szCs w:val="21"/>
              </w:rPr>
            </w:pPr>
            <w:r w:rsidRPr="009678B6">
              <w:rPr>
                <w:rFonts w:ascii="Times New Roman" w:hAnsi="Times New Roman"/>
                <w:sz w:val="21"/>
                <w:szCs w:val="21"/>
              </w:rPr>
              <w:t>Запрещается:</w:t>
            </w:r>
          </w:p>
          <w:p w14:paraId="0DE6E54C" w14:textId="77777777" w:rsidR="002032E7" w:rsidRPr="009678B6" w:rsidRDefault="002032E7" w:rsidP="002032E7">
            <w:pPr>
              <w:suppressAutoHyphens/>
              <w:spacing w:after="0" w:line="240" w:lineRule="auto"/>
              <w:rPr>
                <w:rFonts w:ascii="Times New Roman" w:hAnsi="Times New Roman"/>
                <w:sz w:val="21"/>
                <w:szCs w:val="21"/>
              </w:rPr>
            </w:pPr>
            <w:r w:rsidRPr="009678B6">
              <w:rPr>
                <w:rFonts w:ascii="Times New Roman" w:hAnsi="Times New Roman"/>
                <w:sz w:val="21"/>
                <w:szCs w:val="21"/>
              </w:rPr>
              <w:t>-</w:t>
            </w:r>
            <w:r w:rsidRPr="009678B6">
              <w:rPr>
                <w:rFonts w:ascii="Times New Roman" w:hAnsi="Times New Roman"/>
                <w:sz w:val="21"/>
                <w:szCs w:val="21"/>
                <w:lang w:val="en-US"/>
              </w:rPr>
              <w:t> </w:t>
            </w:r>
            <w:r w:rsidRPr="009678B6">
              <w:rPr>
                <w:rFonts w:ascii="Times New Roman" w:hAnsi="Times New Roman"/>
                <w:sz w:val="21"/>
                <w:szCs w:val="21"/>
              </w:rPr>
              <w:t>создание лесоперерабатывающей инфраструктуры;</w:t>
            </w:r>
          </w:p>
          <w:p w14:paraId="6DF746E2" w14:textId="77777777" w:rsidR="002032E7" w:rsidRPr="009678B6" w:rsidRDefault="002032E7" w:rsidP="002032E7">
            <w:pPr>
              <w:suppressAutoHyphens/>
              <w:spacing w:after="0" w:line="240" w:lineRule="auto"/>
              <w:rPr>
                <w:rFonts w:ascii="Times New Roman" w:hAnsi="Times New Roman"/>
                <w:sz w:val="21"/>
                <w:szCs w:val="21"/>
              </w:rPr>
            </w:pPr>
            <w:r w:rsidRPr="009678B6">
              <w:rPr>
                <w:rFonts w:ascii="Times New Roman" w:hAnsi="Times New Roman"/>
                <w:sz w:val="21"/>
                <w:szCs w:val="21"/>
              </w:rPr>
              <w:t>-</w:t>
            </w:r>
            <w:r w:rsidRPr="009678B6">
              <w:rPr>
                <w:rFonts w:ascii="Times New Roman" w:hAnsi="Times New Roman"/>
                <w:sz w:val="21"/>
                <w:szCs w:val="21"/>
                <w:lang w:val="en-US"/>
              </w:rPr>
              <w:t> </w:t>
            </w:r>
            <w:r w:rsidRPr="009678B6">
              <w:rPr>
                <w:rFonts w:ascii="Times New Roman" w:hAnsi="Times New Roman"/>
                <w:sz w:val="21"/>
                <w:szCs w:val="21"/>
              </w:rPr>
              <w:t>создание лесных плантаций;</w:t>
            </w:r>
          </w:p>
          <w:p w14:paraId="426747BC" w14:textId="77777777" w:rsidR="002032E7" w:rsidRPr="009678B6" w:rsidRDefault="002032E7" w:rsidP="002032E7">
            <w:pPr>
              <w:suppressAutoHyphens/>
              <w:spacing w:after="0" w:line="240" w:lineRule="auto"/>
              <w:rPr>
                <w:rFonts w:ascii="Times New Roman" w:hAnsi="Times New Roman"/>
                <w:sz w:val="21"/>
                <w:szCs w:val="21"/>
              </w:rPr>
            </w:pPr>
            <w:r w:rsidRPr="009678B6">
              <w:rPr>
                <w:rFonts w:ascii="Times New Roman" w:hAnsi="Times New Roman"/>
                <w:sz w:val="21"/>
                <w:szCs w:val="21"/>
              </w:rPr>
              <w:t>- использование токсичных химических препаратов для охраны и защиты лесов, в том числе в научных целях;</w:t>
            </w:r>
          </w:p>
          <w:p w14:paraId="0F37C60D" w14:textId="77777777" w:rsidR="002032E7" w:rsidRPr="009678B6" w:rsidRDefault="002032E7" w:rsidP="002032E7">
            <w:pPr>
              <w:suppressAutoHyphens/>
              <w:spacing w:after="0" w:line="240" w:lineRule="auto"/>
              <w:rPr>
                <w:rFonts w:ascii="Times New Roman" w:hAnsi="Times New Roman"/>
                <w:sz w:val="21"/>
                <w:szCs w:val="21"/>
              </w:rPr>
            </w:pPr>
            <w:r w:rsidRPr="009678B6">
              <w:rPr>
                <w:rFonts w:ascii="Times New Roman" w:hAnsi="Times New Roman"/>
                <w:sz w:val="21"/>
                <w:szCs w:val="21"/>
              </w:rPr>
              <w:t>-</w:t>
            </w:r>
            <w:r w:rsidRPr="009678B6">
              <w:rPr>
                <w:rFonts w:ascii="Times New Roman" w:hAnsi="Times New Roman"/>
                <w:sz w:val="21"/>
                <w:szCs w:val="21"/>
                <w:lang w:val="en-US"/>
              </w:rPr>
              <w:t> </w:t>
            </w:r>
            <w:r w:rsidRPr="009678B6">
              <w:rPr>
                <w:rFonts w:ascii="Times New Roman" w:hAnsi="Times New Roman"/>
                <w:sz w:val="21"/>
                <w:szCs w:val="21"/>
              </w:rPr>
              <w:t>осуществление видов деятельности в сфере охотничьего хозяйства;</w:t>
            </w:r>
          </w:p>
          <w:p w14:paraId="69B59086" w14:textId="77777777" w:rsidR="002032E7" w:rsidRPr="009678B6" w:rsidRDefault="002032E7" w:rsidP="002032E7">
            <w:pPr>
              <w:suppressAutoHyphens/>
              <w:spacing w:after="0" w:line="240" w:lineRule="auto"/>
              <w:rPr>
                <w:rFonts w:ascii="Times New Roman" w:hAnsi="Times New Roman"/>
                <w:sz w:val="21"/>
                <w:szCs w:val="21"/>
              </w:rPr>
            </w:pPr>
            <w:r w:rsidRPr="009678B6">
              <w:rPr>
                <w:rFonts w:ascii="Times New Roman" w:hAnsi="Times New Roman"/>
                <w:sz w:val="21"/>
                <w:szCs w:val="21"/>
              </w:rPr>
              <w:t>-</w:t>
            </w:r>
            <w:r w:rsidRPr="009678B6">
              <w:rPr>
                <w:rFonts w:ascii="Times New Roman" w:hAnsi="Times New Roman"/>
                <w:sz w:val="21"/>
                <w:szCs w:val="21"/>
                <w:lang w:val="en-US"/>
              </w:rPr>
              <w:t> </w:t>
            </w:r>
            <w:r w:rsidRPr="009678B6">
              <w:rPr>
                <w:rFonts w:ascii="Times New Roman" w:hAnsi="Times New Roman"/>
                <w:sz w:val="21"/>
                <w:szCs w:val="21"/>
              </w:rPr>
              <w:t>ведение сельского хозяйства, за исключением сенокошения и пчеловодства, а также возведение изгородей в целях сенокошения и пчеловодства;</w:t>
            </w:r>
          </w:p>
          <w:p w14:paraId="75766089" w14:textId="77777777" w:rsidR="002032E7" w:rsidRPr="009678B6" w:rsidRDefault="002032E7" w:rsidP="002032E7">
            <w:pPr>
              <w:suppressAutoHyphens/>
              <w:spacing w:after="0" w:line="240" w:lineRule="auto"/>
              <w:rPr>
                <w:rFonts w:ascii="Times New Roman" w:hAnsi="Times New Roman"/>
                <w:sz w:val="21"/>
                <w:szCs w:val="21"/>
              </w:rPr>
            </w:pPr>
            <w:r w:rsidRPr="009678B6">
              <w:rPr>
                <w:rFonts w:ascii="Times New Roman" w:hAnsi="Times New Roman"/>
                <w:sz w:val="21"/>
                <w:szCs w:val="21"/>
              </w:rPr>
              <w:t>-</w:t>
            </w:r>
            <w:r w:rsidRPr="009678B6">
              <w:rPr>
                <w:rFonts w:ascii="Times New Roman" w:hAnsi="Times New Roman"/>
                <w:sz w:val="21"/>
                <w:szCs w:val="21"/>
                <w:lang w:val="en-US"/>
              </w:rPr>
              <w:t> </w:t>
            </w:r>
            <w:r w:rsidRPr="009678B6">
              <w:rPr>
                <w:rFonts w:ascii="Times New Roman" w:hAnsi="Times New Roman"/>
                <w:sz w:val="21"/>
                <w:szCs w:val="21"/>
              </w:rPr>
              <w:t>разработка месторождений полезных ископаемых (за исключением случаев использования лесных участков, в отношении которых лицензии на пользование недрами получены до дня введения в действие ЛК РФ на срок, не превышающий срока действия таких лицензий);</w:t>
            </w:r>
          </w:p>
          <w:p w14:paraId="59624B46" w14:textId="77777777" w:rsidR="002032E7" w:rsidRPr="009678B6" w:rsidRDefault="002032E7" w:rsidP="002032E7">
            <w:pPr>
              <w:suppressAutoHyphens/>
              <w:spacing w:after="0" w:line="240" w:lineRule="auto"/>
              <w:rPr>
                <w:rFonts w:ascii="Times New Roman" w:hAnsi="Times New Roman"/>
                <w:sz w:val="21"/>
                <w:szCs w:val="21"/>
              </w:rPr>
            </w:pPr>
            <w:r w:rsidRPr="009678B6">
              <w:rPr>
                <w:rFonts w:ascii="Times New Roman" w:hAnsi="Times New Roman"/>
                <w:sz w:val="21"/>
                <w:szCs w:val="21"/>
              </w:rPr>
              <w:t>-</w:t>
            </w:r>
            <w:r w:rsidRPr="009678B6">
              <w:rPr>
                <w:rFonts w:ascii="Times New Roman" w:hAnsi="Times New Roman"/>
                <w:sz w:val="21"/>
                <w:szCs w:val="21"/>
                <w:lang w:val="en-US"/>
              </w:rPr>
              <w:t> </w:t>
            </w:r>
            <w:r w:rsidRPr="009678B6">
              <w:rPr>
                <w:rFonts w:ascii="Times New Roman" w:hAnsi="Times New Roman"/>
                <w:sz w:val="21"/>
                <w:szCs w:val="21"/>
              </w:rPr>
              <w:t>размещение объектов капитального строительства, за исключением гидротехнических сооружений, линий связи; линий электропередачи, подземных трубопроводов.</w:t>
            </w:r>
          </w:p>
        </w:tc>
      </w:tr>
      <w:tr w:rsidR="000E4756" w:rsidRPr="009678B6" w14:paraId="273B0468" w14:textId="77777777" w:rsidTr="00BA4E8F">
        <w:tc>
          <w:tcPr>
            <w:tcW w:w="385" w:type="pct"/>
            <w:tcBorders>
              <w:top w:val="single" w:sz="4" w:space="0" w:color="auto"/>
              <w:left w:val="single" w:sz="4" w:space="0" w:color="auto"/>
              <w:bottom w:val="single" w:sz="4" w:space="0" w:color="auto"/>
              <w:right w:val="single" w:sz="4" w:space="0" w:color="auto"/>
            </w:tcBorders>
          </w:tcPr>
          <w:p w14:paraId="1F499842" w14:textId="77777777" w:rsidR="002032E7" w:rsidRPr="009678B6" w:rsidRDefault="002032E7" w:rsidP="002032E7">
            <w:pPr>
              <w:suppressAutoHyphens/>
              <w:spacing w:after="0" w:line="240" w:lineRule="auto"/>
              <w:jc w:val="center"/>
              <w:rPr>
                <w:rFonts w:ascii="Times New Roman" w:hAnsi="Times New Roman"/>
                <w:sz w:val="21"/>
                <w:szCs w:val="21"/>
              </w:rPr>
            </w:pPr>
            <w:r w:rsidRPr="009678B6">
              <w:rPr>
                <w:rFonts w:ascii="Times New Roman" w:hAnsi="Times New Roman"/>
                <w:sz w:val="21"/>
                <w:szCs w:val="21"/>
              </w:rPr>
              <w:t>3</w:t>
            </w:r>
          </w:p>
        </w:tc>
        <w:tc>
          <w:tcPr>
            <w:tcW w:w="1044" w:type="pct"/>
            <w:tcBorders>
              <w:top w:val="single" w:sz="4" w:space="0" w:color="auto"/>
              <w:left w:val="single" w:sz="4" w:space="0" w:color="auto"/>
              <w:bottom w:val="single" w:sz="4" w:space="0" w:color="auto"/>
              <w:right w:val="single" w:sz="4" w:space="0" w:color="auto"/>
            </w:tcBorders>
          </w:tcPr>
          <w:p w14:paraId="6562CDCD" w14:textId="77777777" w:rsidR="002032E7" w:rsidRPr="009678B6" w:rsidRDefault="002032E7" w:rsidP="002032E7">
            <w:pPr>
              <w:suppressAutoHyphens/>
              <w:spacing w:after="0" w:line="240" w:lineRule="auto"/>
              <w:jc w:val="both"/>
              <w:rPr>
                <w:rFonts w:ascii="Times New Roman" w:hAnsi="Times New Roman"/>
                <w:sz w:val="21"/>
                <w:szCs w:val="21"/>
              </w:rPr>
            </w:pPr>
            <w:r w:rsidRPr="009678B6">
              <w:rPr>
                <w:rFonts w:ascii="Times New Roman" w:hAnsi="Times New Roman"/>
                <w:sz w:val="21"/>
                <w:szCs w:val="21"/>
              </w:rPr>
              <w:t>ценные леса</w:t>
            </w:r>
          </w:p>
        </w:tc>
        <w:tc>
          <w:tcPr>
            <w:tcW w:w="3571" w:type="pct"/>
            <w:tcBorders>
              <w:top w:val="single" w:sz="4" w:space="0" w:color="auto"/>
              <w:left w:val="single" w:sz="4" w:space="0" w:color="auto"/>
              <w:bottom w:val="single" w:sz="4" w:space="0" w:color="auto"/>
              <w:right w:val="single" w:sz="4" w:space="0" w:color="auto"/>
            </w:tcBorders>
          </w:tcPr>
          <w:p w14:paraId="1A7E29A9" w14:textId="77777777" w:rsidR="002032E7" w:rsidRPr="009678B6" w:rsidRDefault="002032E7" w:rsidP="002032E7">
            <w:pPr>
              <w:suppressAutoHyphens/>
              <w:spacing w:after="0" w:line="240" w:lineRule="auto"/>
              <w:rPr>
                <w:rFonts w:ascii="Times New Roman" w:hAnsi="Times New Roman"/>
                <w:sz w:val="21"/>
                <w:szCs w:val="21"/>
              </w:rPr>
            </w:pPr>
            <w:r w:rsidRPr="009678B6">
              <w:rPr>
                <w:rFonts w:ascii="Times New Roman" w:hAnsi="Times New Roman"/>
                <w:sz w:val="21"/>
                <w:szCs w:val="21"/>
              </w:rPr>
              <w:t xml:space="preserve">В ценных лесах допускается строительство, реконструкция и эксплуатация объектов капитального строительства, связанных с выполнением работ по геологическому изучению и разработкой месторождений углеводородного сырья, в отношении которых лицензии на пользование </w:t>
            </w:r>
            <w:r w:rsidRPr="009678B6">
              <w:rPr>
                <w:rFonts w:ascii="Times New Roman" w:hAnsi="Times New Roman"/>
                <w:sz w:val="21"/>
                <w:szCs w:val="21"/>
              </w:rPr>
              <w:lastRenderedPageBreak/>
              <w:t>недрами получены до 31 декабря 2010 года, на срок, не превышающий срока действия таких лицензий.</w:t>
            </w:r>
          </w:p>
          <w:p w14:paraId="7510F95B" w14:textId="77777777" w:rsidR="002032E7" w:rsidRPr="009678B6" w:rsidRDefault="002032E7" w:rsidP="002032E7">
            <w:pPr>
              <w:suppressAutoHyphens/>
              <w:spacing w:after="0" w:line="240" w:lineRule="auto"/>
              <w:rPr>
                <w:rFonts w:ascii="Times New Roman" w:hAnsi="Times New Roman"/>
                <w:sz w:val="21"/>
                <w:szCs w:val="21"/>
              </w:rPr>
            </w:pPr>
            <w:r w:rsidRPr="009678B6">
              <w:rPr>
                <w:rFonts w:ascii="Times New Roman" w:hAnsi="Times New Roman"/>
                <w:sz w:val="21"/>
                <w:szCs w:val="21"/>
              </w:rPr>
              <w:t xml:space="preserve">В ценных лесах запрещается проведение сплошных рубок лесных насаждений, за исключением случаев, предусмотренных </w:t>
            </w:r>
            <w:hyperlink r:id="rId23" w:history="1">
              <w:r w:rsidRPr="009678B6">
                <w:rPr>
                  <w:rFonts w:ascii="Times New Roman" w:hAnsi="Times New Roman"/>
                  <w:sz w:val="21"/>
                  <w:szCs w:val="21"/>
                </w:rPr>
                <w:t>частью 4 статьи 17</w:t>
              </w:r>
            </w:hyperlink>
            <w:r w:rsidRPr="009678B6">
              <w:rPr>
                <w:rFonts w:ascii="Times New Roman" w:hAnsi="Times New Roman"/>
                <w:sz w:val="21"/>
                <w:szCs w:val="21"/>
              </w:rPr>
              <w:t xml:space="preserve">, </w:t>
            </w:r>
            <w:hyperlink r:id="rId24" w:history="1">
              <w:r w:rsidRPr="009678B6">
                <w:rPr>
                  <w:rFonts w:ascii="Times New Roman" w:hAnsi="Times New Roman"/>
                  <w:sz w:val="21"/>
                  <w:szCs w:val="21"/>
                </w:rPr>
                <w:t>частью 5.1 статьи 21</w:t>
              </w:r>
            </w:hyperlink>
            <w:r w:rsidRPr="009678B6">
              <w:rPr>
                <w:rFonts w:ascii="Times New Roman" w:hAnsi="Times New Roman"/>
                <w:sz w:val="21"/>
                <w:szCs w:val="21"/>
              </w:rPr>
              <w:t xml:space="preserve"> ЛК РФ.</w:t>
            </w:r>
          </w:p>
        </w:tc>
      </w:tr>
      <w:tr w:rsidR="000E4756" w:rsidRPr="009678B6" w14:paraId="26B51701" w14:textId="77777777" w:rsidTr="00BA4E8F">
        <w:tc>
          <w:tcPr>
            <w:tcW w:w="385" w:type="pct"/>
            <w:tcBorders>
              <w:top w:val="single" w:sz="4" w:space="0" w:color="auto"/>
              <w:left w:val="single" w:sz="4" w:space="0" w:color="auto"/>
              <w:bottom w:val="single" w:sz="4" w:space="0" w:color="auto"/>
              <w:right w:val="single" w:sz="4" w:space="0" w:color="auto"/>
            </w:tcBorders>
          </w:tcPr>
          <w:p w14:paraId="1E24D66F" w14:textId="77777777" w:rsidR="002032E7" w:rsidRPr="009678B6" w:rsidRDefault="002032E7" w:rsidP="002032E7">
            <w:pPr>
              <w:suppressAutoHyphens/>
              <w:overflowPunct w:val="0"/>
              <w:autoSpaceDE w:val="0"/>
              <w:autoSpaceDN w:val="0"/>
              <w:adjustRightInd w:val="0"/>
              <w:spacing w:after="0" w:line="240" w:lineRule="auto"/>
              <w:jc w:val="center"/>
              <w:textAlignment w:val="baseline"/>
              <w:rPr>
                <w:rFonts w:ascii="Times New Roman" w:hAnsi="Times New Roman"/>
                <w:sz w:val="21"/>
                <w:szCs w:val="21"/>
              </w:rPr>
            </w:pPr>
            <w:r w:rsidRPr="009678B6">
              <w:rPr>
                <w:rFonts w:ascii="Times New Roman" w:hAnsi="Times New Roman"/>
                <w:sz w:val="21"/>
                <w:szCs w:val="21"/>
              </w:rPr>
              <w:lastRenderedPageBreak/>
              <w:t>3.1</w:t>
            </w:r>
          </w:p>
        </w:tc>
        <w:tc>
          <w:tcPr>
            <w:tcW w:w="1044" w:type="pct"/>
            <w:tcBorders>
              <w:top w:val="single" w:sz="4" w:space="0" w:color="auto"/>
              <w:left w:val="single" w:sz="4" w:space="0" w:color="auto"/>
              <w:bottom w:val="single" w:sz="4" w:space="0" w:color="auto"/>
              <w:right w:val="single" w:sz="4" w:space="0" w:color="auto"/>
            </w:tcBorders>
          </w:tcPr>
          <w:p w14:paraId="06433333" w14:textId="77777777" w:rsidR="002032E7" w:rsidRPr="009678B6" w:rsidRDefault="002032E7" w:rsidP="002032E7">
            <w:pPr>
              <w:suppressAutoHyphens/>
              <w:spacing w:after="0" w:line="240" w:lineRule="auto"/>
              <w:rPr>
                <w:rFonts w:ascii="Times New Roman" w:hAnsi="Times New Roman"/>
                <w:sz w:val="21"/>
                <w:szCs w:val="21"/>
              </w:rPr>
            </w:pPr>
            <w:r w:rsidRPr="009678B6">
              <w:rPr>
                <w:rFonts w:ascii="Times New Roman" w:hAnsi="Times New Roman"/>
                <w:sz w:val="21"/>
                <w:szCs w:val="21"/>
              </w:rPr>
              <w:t>противоэрозионные леса</w:t>
            </w:r>
          </w:p>
        </w:tc>
        <w:tc>
          <w:tcPr>
            <w:tcW w:w="3571" w:type="pct"/>
            <w:tcBorders>
              <w:top w:val="single" w:sz="4" w:space="0" w:color="auto"/>
              <w:left w:val="single" w:sz="4" w:space="0" w:color="auto"/>
              <w:bottom w:val="single" w:sz="4" w:space="0" w:color="auto"/>
              <w:right w:val="single" w:sz="4" w:space="0" w:color="auto"/>
            </w:tcBorders>
            <w:vAlign w:val="bottom"/>
          </w:tcPr>
          <w:p w14:paraId="5B0FDAF5" w14:textId="77777777" w:rsidR="002032E7" w:rsidRPr="009678B6" w:rsidRDefault="002032E7" w:rsidP="002032E7">
            <w:pPr>
              <w:suppressAutoHyphens/>
              <w:spacing w:after="0" w:line="240" w:lineRule="auto"/>
              <w:rPr>
                <w:rFonts w:ascii="Times New Roman" w:hAnsi="Times New Roman"/>
                <w:sz w:val="21"/>
                <w:szCs w:val="21"/>
              </w:rPr>
            </w:pPr>
            <w:r w:rsidRPr="009678B6">
              <w:rPr>
                <w:rFonts w:ascii="Times New Roman" w:hAnsi="Times New Roman"/>
                <w:sz w:val="21"/>
                <w:szCs w:val="21"/>
              </w:rPr>
              <w:t>Запрещается:</w:t>
            </w:r>
          </w:p>
          <w:p w14:paraId="0A4FC206" w14:textId="77777777" w:rsidR="002032E7" w:rsidRPr="009678B6" w:rsidRDefault="002032E7" w:rsidP="002032E7">
            <w:pPr>
              <w:suppressAutoHyphens/>
              <w:spacing w:after="0" w:line="240" w:lineRule="auto"/>
              <w:rPr>
                <w:rFonts w:ascii="Times New Roman" w:hAnsi="Times New Roman"/>
                <w:sz w:val="21"/>
                <w:szCs w:val="21"/>
              </w:rPr>
            </w:pPr>
            <w:r w:rsidRPr="009678B6">
              <w:rPr>
                <w:rFonts w:ascii="Times New Roman" w:hAnsi="Times New Roman"/>
                <w:sz w:val="21"/>
                <w:szCs w:val="21"/>
              </w:rPr>
              <w:t>-</w:t>
            </w:r>
            <w:r w:rsidRPr="009678B6">
              <w:rPr>
                <w:rFonts w:ascii="Times New Roman" w:hAnsi="Times New Roman"/>
                <w:sz w:val="21"/>
                <w:szCs w:val="21"/>
                <w:lang w:val="en-US"/>
              </w:rPr>
              <w:t> </w:t>
            </w:r>
            <w:r w:rsidRPr="009678B6">
              <w:rPr>
                <w:rFonts w:ascii="Times New Roman" w:hAnsi="Times New Roman"/>
                <w:sz w:val="21"/>
                <w:szCs w:val="21"/>
              </w:rPr>
              <w:t>создание лесоперерабатывающей инфраструктуры;</w:t>
            </w:r>
          </w:p>
          <w:p w14:paraId="30D30B90" w14:textId="77777777" w:rsidR="002032E7" w:rsidRPr="009678B6" w:rsidRDefault="002032E7" w:rsidP="002032E7">
            <w:pPr>
              <w:suppressAutoHyphens/>
              <w:spacing w:after="0" w:line="240" w:lineRule="auto"/>
              <w:rPr>
                <w:rFonts w:ascii="Times New Roman" w:hAnsi="Times New Roman"/>
                <w:sz w:val="21"/>
                <w:szCs w:val="21"/>
              </w:rPr>
            </w:pPr>
            <w:r w:rsidRPr="009678B6">
              <w:rPr>
                <w:rFonts w:ascii="Times New Roman" w:hAnsi="Times New Roman"/>
                <w:sz w:val="21"/>
                <w:szCs w:val="21"/>
              </w:rPr>
              <w:t>-</w:t>
            </w:r>
            <w:r w:rsidRPr="009678B6">
              <w:rPr>
                <w:rFonts w:ascii="Times New Roman" w:hAnsi="Times New Roman"/>
                <w:sz w:val="21"/>
                <w:szCs w:val="21"/>
                <w:lang w:val="en-US"/>
              </w:rPr>
              <w:t> </w:t>
            </w:r>
            <w:r w:rsidRPr="009678B6">
              <w:rPr>
                <w:rFonts w:ascii="Times New Roman" w:hAnsi="Times New Roman"/>
                <w:sz w:val="21"/>
                <w:szCs w:val="21"/>
              </w:rPr>
              <w:t>размещение объектов капитального строительства, за исключением линейных объектов и гидротехнических сооружений.</w:t>
            </w:r>
          </w:p>
          <w:p w14:paraId="2B6F73AC" w14:textId="77777777" w:rsidR="002032E7" w:rsidRPr="009678B6" w:rsidRDefault="002032E7" w:rsidP="002032E7">
            <w:pPr>
              <w:suppressAutoHyphens/>
              <w:spacing w:after="0" w:line="240" w:lineRule="auto"/>
              <w:rPr>
                <w:rFonts w:ascii="Times New Roman" w:hAnsi="Times New Roman"/>
                <w:sz w:val="21"/>
                <w:szCs w:val="21"/>
              </w:rPr>
            </w:pPr>
            <w:r w:rsidRPr="009678B6">
              <w:rPr>
                <w:rFonts w:ascii="Times New Roman" w:hAnsi="Times New Roman"/>
                <w:sz w:val="21"/>
                <w:szCs w:val="21"/>
              </w:rPr>
              <w:t>Не допускается:</w:t>
            </w:r>
          </w:p>
          <w:p w14:paraId="6DB55796" w14:textId="77777777" w:rsidR="002032E7" w:rsidRPr="009678B6" w:rsidRDefault="002032E7" w:rsidP="002032E7">
            <w:pPr>
              <w:suppressAutoHyphens/>
              <w:spacing w:after="0" w:line="240" w:lineRule="auto"/>
              <w:rPr>
                <w:rFonts w:ascii="Times New Roman" w:hAnsi="Times New Roman"/>
                <w:sz w:val="21"/>
                <w:szCs w:val="21"/>
              </w:rPr>
            </w:pPr>
            <w:r w:rsidRPr="009678B6">
              <w:rPr>
                <w:rFonts w:ascii="Times New Roman" w:hAnsi="Times New Roman"/>
                <w:sz w:val="21"/>
                <w:szCs w:val="21"/>
              </w:rPr>
              <w:t>-</w:t>
            </w:r>
            <w:r w:rsidRPr="009678B6">
              <w:rPr>
                <w:rFonts w:ascii="Times New Roman" w:hAnsi="Times New Roman"/>
                <w:sz w:val="21"/>
                <w:szCs w:val="21"/>
                <w:lang w:val="en-US"/>
              </w:rPr>
              <w:t> </w:t>
            </w:r>
            <w:r w:rsidRPr="009678B6">
              <w:rPr>
                <w:rFonts w:ascii="Times New Roman" w:hAnsi="Times New Roman"/>
                <w:sz w:val="21"/>
                <w:szCs w:val="21"/>
              </w:rPr>
              <w:t>создание лесных плантаций;</w:t>
            </w:r>
          </w:p>
          <w:p w14:paraId="60EE07FB" w14:textId="77777777" w:rsidR="002032E7" w:rsidRPr="009678B6" w:rsidRDefault="002032E7" w:rsidP="002032E7">
            <w:pPr>
              <w:suppressAutoHyphens/>
              <w:spacing w:after="0" w:line="240" w:lineRule="auto"/>
              <w:rPr>
                <w:rFonts w:ascii="Times New Roman" w:hAnsi="Times New Roman"/>
                <w:sz w:val="21"/>
                <w:szCs w:val="21"/>
              </w:rPr>
            </w:pPr>
            <w:r w:rsidRPr="009678B6">
              <w:rPr>
                <w:rFonts w:ascii="Times New Roman" w:hAnsi="Times New Roman"/>
                <w:sz w:val="21"/>
                <w:szCs w:val="21"/>
              </w:rPr>
              <w:t>-</w:t>
            </w:r>
            <w:r w:rsidRPr="009678B6">
              <w:rPr>
                <w:rFonts w:ascii="Times New Roman" w:hAnsi="Times New Roman"/>
                <w:sz w:val="21"/>
                <w:szCs w:val="21"/>
                <w:lang w:val="en-US"/>
              </w:rPr>
              <w:t> </w:t>
            </w:r>
            <w:r w:rsidRPr="009678B6">
              <w:rPr>
                <w:rFonts w:ascii="Times New Roman" w:hAnsi="Times New Roman"/>
                <w:sz w:val="21"/>
                <w:szCs w:val="21"/>
              </w:rPr>
              <w:t xml:space="preserve">сплошная отвальная вспашка земель на склонах крутизной более 6 градусов </w:t>
            </w:r>
          </w:p>
        </w:tc>
      </w:tr>
      <w:tr w:rsidR="000E4756" w:rsidRPr="009678B6" w14:paraId="748E545D" w14:textId="77777777" w:rsidTr="00BA4E8F">
        <w:tc>
          <w:tcPr>
            <w:tcW w:w="385" w:type="pct"/>
            <w:tcBorders>
              <w:top w:val="single" w:sz="4" w:space="0" w:color="auto"/>
              <w:left w:val="single" w:sz="4" w:space="0" w:color="auto"/>
              <w:bottom w:val="single" w:sz="4" w:space="0" w:color="auto"/>
              <w:right w:val="single" w:sz="4" w:space="0" w:color="auto"/>
            </w:tcBorders>
          </w:tcPr>
          <w:p w14:paraId="0C404DA5" w14:textId="77777777" w:rsidR="002032E7" w:rsidRPr="009678B6" w:rsidRDefault="002032E7" w:rsidP="002032E7">
            <w:pPr>
              <w:suppressAutoHyphens/>
              <w:overflowPunct w:val="0"/>
              <w:autoSpaceDE w:val="0"/>
              <w:autoSpaceDN w:val="0"/>
              <w:adjustRightInd w:val="0"/>
              <w:spacing w:after="0" w:line="240" w:lineRule="auto"/>
              <w:jc w:val="center"/>
              <w:textAlignment w:val="baseline"/>
              <w:rPr>
                <w:rFonts w:ascii="Times New Roman" w:hAnsi="Times New Roman"/>
                <w:sz w:val="21"/>
                <w:szCs w:val="21"/>
              </w:rPr>
            </w:pPr>
            <w:r w:rsidRPr="009678B6">
              <w:rPr>
                <w:rFonts w:ascii="Times New Roman" w:hAnsi="Times New Roman"/>
                <w:sz w:val="21"/>
                <w:szCs w:val="21"/>
              </w:rPr>
              <w:t>3.2</w:t>
            </w:r>
          </w:p>
        </w:tc>
        <w:tc>
          <w:tcPr>
            <w:tcW w:w="1044" w:type="pct"/>
            <w:tcBorders>
              <w:top w:val="single" w:sz="4" w:space="0" w:color="auto"/>
              <w:left w:val="single" w:sz="4" w:space="0" w:color="auto"/>
              <w:bottom w:val="single" w:sz="4" w:space="0" w:color="auto"/>
              <w:right w:val="single" w:sz="4" w:space="0" w:color="auto"/>
            </w:tcBorders>
          </w:tcPr>
          <w:p w14:paraId="19EF62F9" w14:textId="77777777" w:rsidR="002032E7" w:rsidRPr="009678B6" w:rsidRDefault="002032E7" w:rsidP="002032E7">
            <w:pPr>
              <w:suppressAutoHyphens/>
              <w:overflowPunct w:val="0"/>
              <w:autoSpaceDE w:val="0"/>
              <w:autoSpaceDN w:val="0"/>
              <w:adjustRightInd w:val="0"/>
              <w:spacing w:after="0" w:line="240" w:lineRule="auto"/>
              <w:textAlignment w:val="baseline"/>
              <w:rPr>
                <w:rFonts w:ascii="Times New Roman" w:hAnsi="Times New Roman"/>
                <w:sz w:val="21"/>
                <w:szCs w:val="21"/>
              </w:rPr>
            </w:pPr>
            <w:r w:rsidRPr="009678B6">
              <w:rPr>
                <w:rFonts w:ascii="Times New Roman" w:hAnsi="Times New Roman"/>
                <w:sz w:val="21"/>
                <w:szCs w:val="21"/>
              </w:rPr>
              <w:t>леса, расположенные в пустынных, полупустынных, лесостепных, степных, лесотундровых зонах, степях, горах</w:t>
            </w:r>
          </w:p>
        </w:tc>
        <w:tc>
          <w:tcPr>
            <w:tcW w:w="3571" w:type="pct"/>
            <w:tcBorders>
              <w:top w:val="single" w:sz="4" w:space="0" w:color="auto"/>
              <w:left w:val="single" w:sz="4" w:space="0" w:color="auto"/>
              <w:bottom w:val="single" w:sz="4" w:space="0" w:color="auto"/>
              <w:right w:val="single" w:sz="4" w:space="0" w:color="auto"/>
            </w:tcBorders>
          </w:tcPr>
          <w:p w14:paraId="0FB4AE7F" w14:textId="77777777" w:rsidR="002032E7" w:rsidRPr="009678B6" w:rsidRDefault="002032E7" w:rsidP="002032E7">
            <w:pPr>
              <w:suppressAutoHyphens/>
              <w:overflowPunct w:val="0"/>
              <w:autoSpaceDE w:val="0"/>
              <w:autoSpaceDN w:val="0"/>
              <w:adjustRightInd w:val="0"/>
              <w:spacing w:after="0" w:line="240" w:lineRule="auto"/>
              <w:textAlignment w:val="baseline"/>
              <w:rPr>
                <w:rFonts w:ascii="Times New Roman" w:hAnsi="Times New Roman"/>
                <w:sz w:val="21"/>
                <w:szCs w:val="21"/>
              </w:rPr>
            </w:pPr>
            <w:r w:rsidRPr="009678B6">
              <w:rPr>
                <w:rFonts w:ascii="Times New Roman" w:hAnsi="Times New Roman"/>
                <w:sz w:val="21"/>
                <w:szCs w:val="21"/>
              </w:rPr>
              <w:t>Запрещается:</w:t>
            </w:r>
          </w:p>
          <w:p w14:paraId="2196EEEB" w14:textId="77777777" w:rsidR="002032E7" w:rsidRPr="009678B6" w:rsidRDefault="002032E7" w:rsidP="002032E7">
            <w:pPr>
              <w:suppressAutoHyphens/>
              <w:overflowPunct w:val="0"/>
              <w:autoSpaceDE w:val="0"/>
              <w:autoSpaceDN w:val="0"/>
              <w:adjustRightInd w:val="0"/>
              <w:spacing w:after="0" w:line="240" w:lineRule="auto"/>
              <w:textAlignment w:val="baseline"/>
              <w:rPr>
                <w:rFonts w:ascii="Times New Roman" w:hAnsi="Times New Roman"/>
                <w:sz w:val="21"/>
                <w:szCs w:val="21"/>
              </w:rPr>
            </w:pPr>
            <w:r w:rsidRPr="009678B6">
              <w:rPr>
                <w:rFonts w:ascii="Times New Roman" w:hAnsi="Times New Roman"/>
                <w:sz w:val="21"/>
                <w:szCs w:val="21"/>
              </w:rPr>
              <w:t>-</w:t>
            </w:r>
            <w:r w:rsidRPr="009678B6">
              <w:rPr>
                <w:rFonts w:ascii="Times New Roman" w:hAnsi="Times New Roman"/>
                <w:sz w:val="21"/>
                <w:szCs w:val="21"/>
                <w:lang w:val="en-US"/>
              </w:rPr>
              <w:t> </w:t>
            </w:r>
            <w:r w:rsidRPr="009678B6">
              <w:rPr>
                <w:rFonts w:ascii="Times New Roman" w:hAnsi="Times New Roman"/>
                <w:sz w:val="21"/>
                <w:szCs w:val="21"/>
              </w:rPr>
              <w:t>создание лесоперерабатывающей инфраструктуры;</w:t>
            </w:r>
          </w:p>
          <w:p w14:paraId="36586A5D" w14:textId="77777777" w:rsidR="002032E7" w:rsidRPr="009678B6" w:rsidRDefault="002032E7" w:rsidP="002032E7">
            <w:pPr>
              <w:suppressAutoHyphens/>
              <w:spacing w:after="0" w:line="240" w:lineRule="auto"/>
              <w:rPr>
                <w:rFonts w:ascii="Times New Roman" w:hAnsi="Times New Roman"/>
                <w:sz w:val="21"/>
                <w:szCs w:val="21"/>
              </w:rPr>
            </w:pPr>
            <w:r w:rsidRPr="009678B6">
              <w:rPr>
                <w:rFonts w:ascii="Times New Roman" w:hAnsi="Times New Roman"/>
                <w:sz w:val="21"/>
                <w:szCs w:val="21"/>
              </w:rPr>
              <w:t>-</w:t>
            </w:r>
            <w:r w:rsidRPr="009678B6">
              <w:rPr>
                <w:rFonts w:ascii="Times New Roman" w:hAnsi="Times New Roman"/>
                <w:sz w:val="21"/>
                <w:szCs w:val="21"/>
                <w:lang w:val="en-US"/>
              </w:rPr>
              <w:t> </w:t>
            </w:r>
            <w:r w:rsidRPr="009678B6">
              <w:rPr>
                <w:rFonts w:ascii="Times New Roman" w:hAnsi="Times New Roman"/>
                <w:sz w:val="21"/>
                <w:szCs w:val="21"/>
              </w:rPr>
              <w:t>размещение объектов капитального строительства, за исключением линейных объектов и гидротехнических сооружений.</w:t>
            </w:r>
          </w:p>
          <w:p w14:paraId="78F54614" w14:textId="77777777" w:rsidR="002032E7" w:rsidRPr="009678B6" w:rsidRDefault="002032E7" w:rsidP="002032E7">
            <w:pPr>
              <w:suppressAutoHyphens/>
              <w:overflowPunct w:val="0"/>
              <w:autoSpaceDE w:val="0"/>
              <w:autoSpaceDN w:val="0"/>
              <w:adjustRightInd w:val="0"/>
              <w:spacing w:after="0" w:line="240" w:lineRule="auto"/>
              <w:textAlignment w:val="baseline"/>
              <w:rPr>
                <w:rFonts w:ascii="Times New Roman" w:hAnsi="Times New Roman"/>
                <w:sz w:val="21"/>
                <w:szCs w:val="21"/>
              </w:rPr>
            </w:pPr>
            <w:r w:rsidRPr="009678B6">
              <w:rPr>
                <w:rFonts w:ascii="Times New Roman" w:hAnsi="Times New Roman"/>
                <w:sz w:val="21"/>
                <w:szCs w:val="21"/>
              </w:rPr>
              <w:t>Не допускается создание лесных плантаций</w:t>
            </w:r>
          </w:p>
        </w:tc>
      </w:tr>
      <w:tr w:rsidR="000E4756" w:rsidRPr="009678B6" w14:paraId="4E9093CF" w14:textId="77777777" w:rsidTr="00BA4E8F">
        <w:tc>
          <w:tcPr>
            <w:tcW w:w="385" w:type="pct"/>
            <w:tcBorders>
              <w:top w:val="single" w:sz="4" w:space="0" w:color="auto"/>
              <w:left w:val="single" w:sz="4" w:space="0" w:color="auto"/>
              <w:bottom w:val="single" w:sz="4" w:space="0" w:color="auto"/>
              <w:right w:val="single" w:sz="4" w:space="0" w:color="auto"/>
            </w:tcBorders>
          </w:tcPr>
          <w:p w14:paraId="13477198" w14:textId="77777777" w:rsidR="002032E7" w:rsidRPr="009678B6" w:rsidRDefault="002032E7" w:rsidP="002032E7">
            <w:pPr>
              <w:suppressAutoHyphens/>
              <w:overflowPunct w:val="0"/>
              <w:autoSpaceDE w:val="0"/>
              <w:autoSpaceDN w:val="0"/>
              <w:adjustRightInd w:val="0"/>
              <w:spacing w:after="0" w:line="240" w:lineRule="auto"/>
              <w:jc w:val="center"/>
              <w:textAlignment w:val="baseline"/>
              <w:rPr>
                <w:rFonts w:ascii="Times New Roman" w:hAnsi="Times New Roman"/>
                <w:sz w:val="21"/>
                <w:szCs w:val="21"/>
              </w:rPr>
            </w:pPr>
            <w:r w:rsidRPr="009678B6">
              <w:rPr>
                <w:rFonts w:ascii="Times New Roman" w:hAnsi="Times New Roman"/>
                <w:sz w:val="21"/>
                <w:szCs w:val="21"/>
              </w:rPr>
              <w:t>3.3</w:t>
            </w:r>
          </w:p>
        </w:tc>
        <w:tc>
          <w:tcPr>
            <w:tcW w:w="1044" w:type="pct"/>
            <w:tcBorders>
              <w:top w:val="single" w:sz="4" w:space="0" w:color="auto"/>
              <w:left w:val="single" w:sz="4" w:space="0" w:color="auto"/>
              <w:bottom w:val="single" w:sz="4" w:space="0" w:color="auto"/>
              <w:right w:val="single" w:sz="4" w:space="0" w:color="auto"/>
            </w:tcBorders>
          </w:tcPr>
          <w:p w14:paraId="36DD86CC" w14:textId="77777777" w:rsidR="002032E7" w:rsidRPr="009678B6" w:rsidRDefault="002032E7" w:rsidP="002032E7">
            <w:pPr>
              <w:suppressAutoHyphens/>
              <w:spacing w:after="0" w:line="240" w:lineRule="auto"/>
              <w:rPr>
                <w:rFonts w:ascii="Times New Roman" w:hAnsi="Times New Roman"/>
                <w:sz w:val="21"/>
                <w:szCs w:val="21"/>
              </w:rPr>
            </w:pPr>
            <w:r w:rsidRPr="009678B6">
              <w:rPr>
                <w:rFonts w:ascii="Times New Roman" w:hAnsi="Times New Roman"/>
                <w:sz w:val="21"/>
                <w:szCs w:val="21"/>
              </w:rPr>
              <w:t xml:space="preserve">леса, имеющие научное </w:t>
            </w:r>
            <w:r w:rsidRPr="009678B6">
              <w:rPr>
                <w:rFonts w:ascii="Times New Roman" w:hAnsi="Times New Roman"/>
                <w:sz w:val="21"/>
                <w:szCs w:val="21"/>
              </w:rPr>
              <w:br/>
              <w:t>или историческое значение</w:t>
            </w:r>
          </w:p>
        </w:tc>
        <w:tc>
          <w:tcPr>
            <w:tcW w:w="3571" w:type="pct"/>
            <w:tcBorders>
              <w:top w:val="single" w:sz="4" w:space="0" w:color="auto"/>
              <w:left w:val="single" w:sz="4" w:space="0" w:color="auto"/>
              <w:bottom w:val="single" w:sz="4" w:space="0" w:color="auto"/>
              <w:right w:val="single" w:sz="4" w:space="0" w:color="auto"/>
            </w:tcBorders>
          </w:tcPr>
          <w:p w14:paraId="6B890AE3" w14:textId="77777777" w:rsidR="002032E7" w:rsidRPr="009678B6" w:rsidRDefault="002032E7" w:rsidP="002032E7">
            <w:pPr>
              <w:suppressAutoHyphens/>
              <w:spacing w:after="0" w:line="240" w:lineRule="auto"/>
              <w:rPr>
                <w:rFonts w:ascii="Times New Roman" w:hAnsi="Times New Roman"/>
                <w:sz w:val="21"/>
                <w:szCs w:val="21"/>
              </w:rPr>
            </w:pPr>
            <w:r w:rsidRPr="009678B6">
              <w:rPr>
                <w:rFonts w:ascii="Times New Roman" w:hAnsi="Times New Roman"/>
                <w:sz w:val="21"/>
                <w:szCs w:val="21"/>
              </w:rPr>
              <w:t>Запрещается:</w:t>
            </w:r>
          </w:p>
          <w:p w14:paraId="03738AF3" w14:textId="77777777" w:rsidR="002032E7" w:rsidRPr="009678B6" w:rsidRDefault="002032E7" w:rsidP="002032E7">
            <w:pPr>
              <w:suppressAutoHyphens/>
              <w:spacing w:after="0" w:line="240" w:lineRule="auto"/>
              <w:rPr>
                <w:rFonts w:ascii="Times New Roman" w:hAnsi="Times New Roman"/>
                <w:sz w:val="21"/>
                <w:szCs w:val="21"/>
              </w:rPr>
            </w:pPr>
            <w:r w:rsidRPr="009678B6">
              <w:rPr>
                <w:rFonts w:ascii="Times New Roman" w:hAnsi="Times New Roman"/>
                <w:sz w:val="21"/>
                <w:szCs w:val="21"/>
              </w:rPr>
              <w:t>-</w:t>
            </w:r>
            <w:r w:rsidRPr="009678B6">
              <w:rPr>
                <w:rFonts w:ascii="Times New Roman" w:hAnsi="Times New Roman"/>
                <w:sz w:val="21"/>
                <w:szCs w:val="21"/>
                <w:lang w:val="en-US"/>
              </w:rPr>
              <w:t> </w:t>
            </w:r>
            <w:r w:rsidRPr="009678B6">
              <w:rPr>
                <w:rFonts w:ascii="Times New Roman" w:hAnsi="Times New Roman"/>
                <w:sz w:val="21"/>
                <w:szCs w:val="21"/>
              </w:rPr>
              <w:t>создание лесоперерабатывающей инфраструктуры;</w:t>
            </w:r>
          </w:p>
          <w:p w14:paraId="02A62FB9" w14:textId="77777777" w:rsidR="002032E7" w:rsidRPr="009678B6" w:rsidRDefault="002032E7" w:rsidP="002032E7">
            <w:pPr>
              <w:suppressAutoHyphens/>
              <w:spacing w:after="0" w:line="240" w:lineRule="auto"/>
              <w:rPr>
                <w:rFonts w:ascii="Times New Roman" w:hAnsi="Times New Roman"/>
                <w:sz w:val="21"/>
                <w:szCs w:val="21"/>
              </w:rPr>
            </w:pPr>
            <w:r w:rsidRPr="009678B6">
              <w:rPr>
                <w:rFonts w:ascii="Times New Roman" w:hAnsi="Times New Roman"/>
                <w:sz w:val="21"/>
                <w:szCs w:val="21"/>
              </w:rPr>
              <w:t>-</w:t>
            </w:r>
            <w:r w:rsidRPr="009678B6">
              <w:rPr>
                <w:rFonts w:ascii="Times New Roman" w:hAnsi="Times New Roman"/>
                <w:sz w:val="21"/>
                <w:szCs w:val="21"/>
                <w:lang w:val="en-US"/>
              </w:rPr>
              <w:t> </w:t>
            </w:r>
            <w:r w:rsidRPr="009678B6">
              <w:rPr>
                <w:rFonts w:ascii="Times New Roman" w:hAnsi="Times New Roman"/>
                <w:sz w:val="21"/>
                <w:szCs w:val="21"/>
              </w:rPr>
              <w:t>размещение объектов капитального строительства, за исключением линейных объектов и гидротехнических сооружений.</w:t>
            </w:r>
          </w:p>
          <w:p w14:paraId="3C817C76" w14:textId="77777777" w:rsidR="002032E7" w:rsidRPr="009678B6" w:rsidRDefault="002032E7" w:rsidP="002032E7">
            <w:pPr>
              <w:suppressAutoHyphens/>
              <w:spacing w:after="0" w:line="240" w:lineRule="auto"/>
              <w:ind w:left="3"/>
              <w:rPr>
                <w:rFonts w:ascii="Times New Roman" w:hAnsi="Times New Roman"/>
                <w:sz w:val="21"/>
                <w:szCs w:val="21"/>
              </w:rPr>
            </w:pPr>
            <w:r w:rsidRPr="009678B6">
              <w:rPr>
                <w:rFonts w:ascii="Times New Roman" w:hAnsi="Times New Roman"/>
                <w:sz w:val="21"/>
                <w:szCs w:val="21"/>
              </w:rPr>
              <w:t>Не допускается создание лесных плантаций.</w:t>
            </w:r>
          </w:p>
        </w:tc>
      </w:tr>
      <w:tr w:rsidR="000E4756" w:rsidRPr="009678B6" w14:paraId="3531663A" w14:textId="77777777" w:rsidTr="00BA4E8F">
        <w:tc>
          <w:tcPr>
            <w:tcW w:w="385" w:type="pct"/>
            <w:tcBorders>
              <w:top w:val="single" w:sz="4" w:space="0" w:color="auto"/>
              <w:left w:val="single" w:sz="4" w:space="0" w:color="auto"/>
              <w:bottom w:val="single" w:sz="4" w:space="0" w:color="auto"/>
              <w:right w:val="single" w:sz="4" w:space="0" w:color="auto"/>
            </w:tcBorders>
          </w:tcPr>
          <w:p w14:paraId="1B834DFC" w14:textId="77777777" w:rsidR="002032E7" w:rsidRPr="009678B6" w:rsidRDefault="002032E7" w:rsidP="002032E7">
            <w:pPr>
              <w:suppressAutoHyphens/>
              <w:spacing w:after="0" w:line="240" w:lineRule="auto"/>
              <w:jc w:val="center"/>
              <w:rPr>
                <w:rFonts w:ascii="Times New Roman" w:hAnsi="Times New Roman"/>
                <w:sz w:val="21"/>
                <w:szCs w:val="21"/>
              </w:rPr>
            </w:pPr>
            <w:r w:rsidRPr="009678B6">
              <w:rPr>
                <w:rFonts w:ascii="Times New Roman" w:hAnsi="Times New Roman"/>
                <w:sz w:val="21"/>
                <w:szCs w:val="21"/>
              </w:rPr>
              <w:t>3.4</w:t>
            </w:r>
          </w:p>
        </w:tc>
        <w:tc>
          <w:tcPr>
            <w:tcW w:w="1044" w:type="pct"/>
            <w:tcBorders>
              <w:top w:val="single" w:sz="4" w:space="0" w:color="auto"/>
              <w:left w:val="single" w:sz="4" w:space="0" w:color="auto"/>
              <w:bottom w:val="single" w:sz="4" w:space="0" w:color="auto"/>
              <w:right w:val="single" w:sz="4" w:space="0" w:color="auto"/>
            </w:tcBorders>
          </w:tcPr>
          <w:p w14:paraId="17537199" w14:textId="77777777" w:rsidR="002032E7" w:rsidRPr="009678B6" w:rsidRDefault="002032E7" w:rsidP="002032E7">
            <w:pPr>
              <w:suppressAutoHyphens/>
              <w:spacing w:after="0" w:line="240" w:lineRule="auto"/>
              <w:jc w:val="both"/>
              <w:rPr>
                <w:rFonts w:ascii="Times New Roman" w:hAnsi="Times New Roman"/>
                <w:sz w:val="21"/>
                <w:szCs w:val="21"/>
              </w:rPr>
            </w:pPr>
            <w:r w:rsidRPr="009678B6">
              <w:rPr>
                <w:rFonts w:ascii="Times New Roman" w:hAnsi="Times New Roman"/>
                <w:sz w:val="21"/>
                <w:szCs w:val="21"/>
              </w:rPr>
              <w:t>орехово-промысловые зоны</w:t>
            </w:r>
          </w:p>
        </w:tc>
        <w:tc>
          <w:tcPr>
            <w:tcW w:w="3571" w:type="pct"/>
            <w:tcBorders>
              <w:top w:val="single" w:sz="4" w:space="0" w:color="auto"/>
              <w:left w:val="single" w:sz="4" w:space="0" w:color="auto"/>
              <w:bottom w:val="single" w:sz="4" w:space="0" w:color="auto"/>
              <w:right w:val="single" w:sz="4" w:space="0" w:color="auto"/>
            </w:tcBorders>
          </w:tcPr>
          <w:p w14:paraId="7739C522" w14:textId="77777777" w:rsidR="002032E7" w:rsidRPr="009678B6" w:rsidRDefault="002032E7" w:rsidP="002032E7">
            <w:pPr>
              <w:widowControl w:val="0"/>
              <w:suppressAutoHyphens/>
              <w:autoSpaceDE w:val="0"/>
              <w:autoSpaceDN w:val="0"/>
              <w:adjustRightInd w:val="0"/>
              <w:spacing w:after="0" w:line="240" w:lineRule="auto"/>
              <w:rPr>
                <w:rFonts w:ascii="Times New Roman" w:hAnsi="Times New Roman"/>
                <w:sz w:val="21"/>
                <w:szCs w:val="21"/>
              </w:rPr>
            </w:pPr>
            <w:r w:rsidRPr="009678B6">
              <w:rPr>
                <w:rFonts w:ascii="Times New Roman" w:hAnsi="Times New Roman"/>
                <w:sz w:val="21"/>
                <w:szCs w:val="21"/>
              </w:rPr>
              <w:t>За</w:t>
            </w:r>
            <w:r w:rsidRPr="009678B6">
              <w:rPr>
                <w:rFonts w:ascii="Times New Roman" w:hAnsi="Times New Roman"/>
                <w:spacing w:val="-1"/>
                <w:sz w:val="21"/>
                <w:szCs w:val="21"/>
              </w:rPr>
              <w:t>п</w:t>
            </w:r>
            <w:r w:rsidRPr="009678B6">
              <w:rPr>
                <w:rFonts w:ascii="Times New Roman" w:hAnsi="Times New Roman"/>
                <w:sz w:val="21"/>
                <w:szCs w:val="21"/>
              </w:rPr>
              <w:t>ре</w:t>
            </w:r>
            <w:r w:rsidRPr="009678B6">
              <w:rPr>
                <w:rFonts w:ascii="Times New Roman" w:hAnsi="Times New Roman"/>
                <w:spacing w:val="-2"/>
                <w:sz w:val="21"/>
                <w:szCs w:val="21"/>
              </w:rPr>
              <w:t>щ</w:t>
            </w:r>
            <w:r w:rsidRPr="009678B6">
              <w:rPr>
                <w:rFonts w:ascii="Times New Roman" w:hAnsi="Times New Roman"/>
                <w:sz w:val="21"/>
                <w:szCs w:val="21"/>
              </w:rPr>
              <w:t>аетс</w:t>
            </w:r>
            <w:r w:rsidRPr="009678B6">
              <w:rPr>
                <w:rFonts w:ascii="Times New Roman" w:hAnsi="Times New Roman"/>
                <w:spacing w:val="-1"/>
                <w:sz w:val="21"/>
                <w:szCs w:val="21"/>
              </w:rPr>
              <w:t>я</w:t>
            </w:r>
            <w:r w:rsidRPr="009678B6">
              <w:rPr>
                <w:rFonts w:ascii="Times New Roman" w:hAnsi="Times New Roman"/>
                <w:sz w:val="21"/>
                <w:szCs w:val="21"/>
              </w:rPr>
              <w:t>:</w:t>
            </w:r>
          </w:p>
          <w:p w14:paraId="7E4C9F49" w14:textId="77777777" w:rsidR="002032E7" w:rsidRPr="009678B6" w:rsidRDefault="002032E7" w:rsidP="002032E7">
            <w:pPr>
              <w:widowControl w:val="0"/>
              <w:suppressAutoHyphens/>
              <w:autoSpaceDE w:val="0"/>
              <w:autoSpaceDN w:val="0"/>
              <w:adjustRightInd w:val="0"/>
              <w:spacing w:after="0" w:line="240" w:lineRule="auto"/>
              <w:rPr>
                <w:rFonts w:ascii="Times New Roman" w:hAnsi="Times New Roman"/>
                <w:sz w:val="21"/>
                <w:szCs w:val="21"/>
              </w:rPr>
            </w:pPr>
            <w:r w:rsidRPr="009678B6">
              <w:rPr>
                <w:rFonts w:ascii="Times New Roman" w:hAnsi="Times New Roman"/>
                <w:sz w:val="21"/>
                <w:szCs w:val="21"/>
              </w:rPr>
              <w:t>-</w:t>
            </w:r>
            <w:r w:rsidRPr="009678B6">
              <w:rPr>
                <w:rFonts w:ascii="Times New Roman" w:hAnsi="Times New Roman"/>
                <w:spacing w:val="-9"/>
                <w:sz w:val="21"/>
                <w:szCs w:val="21"/>
                <w:lang w:val="en-US"/>
              </w:rPr>
              <w:t> </w:t>
            </w:r>
            <w:r w:rsidRPr="009678B6">
              <w:rPr>
                <w:rFonts w:ascii="Times New Roman" w:hAnsi="Times New Roman"/>
                <w:sz w:val="21"/>
                <w:szCs w:val="21"/>
              </w:rPr>
              <w:t>со</w:t>
            </w:r>
            <w:r w:rsidRPr="009678B6">
              <w:rPr>
                <w:rFonts w:ascii="Times New Roman" w:hAnsi="Times New Roman"/>
                <w:spacing w:val="-1"/>
                <w:sz w:val="21"/>
                <w:szCs w:val="21"/>
              </w:rPr>
              <w:t>з</w:t>
            </w:r>
            <w:r w:rsidRPr="009678B6">
              <w:rPr>
                <w:rFonts w:ascii="Times New Roman" w:hAnsi="Times New Roman"/>
                <w:spacing w:val="1"/>
                <w:sz w:val="21"/>
                <w:szCs w:val="21"/>
              </w:rPr>
              <w:t>д</w:t>
            </w:r>
            <w:r w:rsidRPr="009678B6">
              <w:rPr>
                <w:rFonts w:ascii="Times New Roman" w:hAnsi="Times New Roman"/>
                <w:sz w:val="21"/>
                <w:szCs w:val="21"/>
              </w:rPr>
              <w:t>а</w:t>
            </w:r>
            <w:r w:rsidRPr="009678B6">
              <w:rPr>
                <w:rFonts w:ascii="Times New Roman" w:hAnsi="Times New Roman"/>
                <w:spacing w:val="-1"/>
                <w:sz w:val="21"/>
                <w:szCs w:val="21"/>
              </w:rPr>
              <w:t>ни</w:t>
            </w:r>
            <w:r w:rsidRPr="009678B6">
              <w:rPr>
                <w:rFonts w:ascii="Times New Roman" w:hAnsi="Times New Roman"/>
                <w:sz w:val="21"/>
                <w:szCs w:val="21"/>
              </w:rPr>
              <w:t>е</w:t>
            </w:r>
            <w:r w:rsidRPr="009678B6">
              <w:rPr>
                <w:rFonts w:ascii="Times New Roman" w:hAnsi="Times New Roman"/>
                <w:spacing w:val="1"/>
                <w:sz w:val="21"/>
                <w:szCs w:val="21"/>
              </w:rPr>
              <w:t xml:space="preserve"> </w:t>
            </w:r>
            <w:r w:rsidRPr="009678B6">
              <w:rPr>
                <w:rFonts w:ascii="Times New Roman" w:hAnsi="Times New Roman"/>
                <w:sz w:val="21"/>
                <w:szCs w:val="21"/>
              </w:rPr>
              <w:t>лесо</w:t>
            </w:r>
            <w:r w:rsidRPr="009678B6">
              <w:rPr>
                <w:rFonts w:ascii="Times New Roman" w:hAnsi="Times New Roman"/>
                <w:spacing w:val="-1"/>
                <w:sz w:val="21"/>
                <w:szCs w:val="21"/>
              </w:rPr>
              <w:t>п</w:t>
            </w:r>
            <w:r w:rsidRPr="009678B6">
              <w:rPr>
                <w:rFonts w:ascii="Times New Roman" w:hAnsi="Times New Roman"/>
                <w:sz w:val="21"/>
                <w:szCs w:val="21"/>
              </w:rPr>
              <w:t>е</w:t>
            </w:r>
            <w:r w:rsidRPr="009678B6">
              <w:rPr>
                <w:rFonts w:ascii="Times New Roman" w:hAnsi="Times New Roman"/>
                <w:spacing w:val="-2"/>
                <w:sz w:val="21"/>
                <w:szCs w:val="21"/>
              </w:rPr>
              <w:t>р</w:t>
            </w:r>
            <w:r w:rsidRPr="009678B6">
              <w:rPr>
                <w:rFonts w:ascii="Times New Roman" w:hAnsi="Times New Roman"/>
                <w:sz w:val="21"/>
                <w:szCs w:val="21"/>
              </w:rPr>
              <w:t>ера</w:t>
            </w:r>
            <w:r w:rsidRPr="009678B6">
              <w:rPr>
                <w:rFonts w:ascii="Times New Roman" w:hAnsi="Times New Roman"/>
                <w:spacing w:val="-2"/>
                <w:sz w:val="21"/>
                <w:szCs w:val="21"/>
              </w:rPr>
              <w:t>б</w:t>
            </w:r>
            <w:r w:rsidRPr="009678B6">
              <w:rPr>
                <w:rFonts w:ascii="Times New Roman" w:hAnsi="Times New Roman"/>
                <w:sz w:val="21"/>
                <w:szCs w:val="21"/>
              </w:rPr>
              <w:t>а</w:t>
            </w:r>
            <w:r w:rsidRPr="009678B6">
              <w:rPr>
                <w:rFonts w:ascii="Times New Roman" w:hAnsi="Times New Roman"/>
                <w:spacing w:val="-3"/>
                <w:sz w:val="21"/>
                <w:szCs w:val="21"/>
              </w:rPr>
              <w:t>т</w:t>
            </w:r>
            <w:r w:rsidRPr="009678B6">
              <w:rPr>
                <w:rFonts w:ascii="Times New Roman" w:hAnsi="Times New Roman"/>
                <w:spacing w:val="1"/>
                <w:sz w:val="21"/>
                <w:szCs w:val="21"/>
              </w:rPr>
              <w:t>ы</w:t>
            </w:r>
            <w:r w:rsidRPr="009678B6">
              <w:rPr>
                <w:rFonts w:ascii="Times New Roman" w:hAnsi="Times New Roman"/>
                <w:spacing w:val="-1"/>
                <w:sz w:val="21"/>
                <w:szCs w:val="21"/>
              </w:rPr>
              <w:t>в</w:t>
            </w:r>
            <w:r w:rsidRPr="009678B6">
              <w:rPr>
                <w:rFonts w:ascii="Times New Roman" w:hAnsi="Times New Roman"/>
                <w:sz w:val="21"/>
                <w:szCs w:val="21"/>
              </w:rPr>
              <w:t>а</w:t>
            </w:r>
            <w:r w:rsidRPr="009678B6">
              <w:rPr>
                <w:rFonts w:ascii="Times New Roman" w:hAnsi="Times New Roman"/>
                <w:spacing w:val="1"/>
                <w:sz w:val="21"/>
                <w:szCs w:val="21"/>
              </w:rPr>
              <w:t>ю</w:t>
            </w:r>
            <w:r w:rsidRPr="009678B6">
              <w:rPr>
                <w:rFonts w:ascii="Times New Roman" w:hAnsi="Times New Roman"/>
                <w:spacing w:val="-2"/>
                <w:sz w:val="21"/>
                <w:szCs w:val="21"/>
              </w:rPr>
              <w:t>щ</w:t>
            </w:r>
            <w:r w:rsidRPr="009678B6">
              <w:rPr>
                <w:rFonts w:ascii="Times New Roman" w:hAnsi="Times New Roman"/>
                <w:sz w:val="21"/>
                <w:szCs w:val="21"/>
              </w:rPr>
              <w:t xml:space="preserve">ей </w:t>
            </w:r>
            <w:r w:rsidRPr="009678B6">
              <w:rPr>
                <w:rFonts w:ascii="Times New Roman" w:hAnsi="Times New Roman"/>
                <w:spacing w:val="-1"/>
                <w:sz w:val="21"/>
                <w:szCs w:val="21"/>
              </w:rPr>
              <w:t>ин</w:t>
            </w:r>
            <w:r w:rsidRPr="009678B6">
              <w:rPr>
                <w:rFonts w:ascii="Times New Roman" w:hAnsi="Times New Roman"/>
                <w:spacing w:val="1"/>
                <w:sz w:val="21"/>
                <w:szCs w:val="21"/>
              </w:rPr>
              <w:t>ф</w:t>
            </w:r>
            <w:r w:rsidRPr="009678B6">
              <w:rPr>
                <w:rFonts w:ascii="Times New Roman" w:hAnsi="Times New Roman"/>
                <w:spacing w:val="-2"/>
                <w:sz w:val="21"/>
                <w:szCs w:val="21"/>
              </w:rPr>
              <w:t>р</w:t>
            </w:r>
            <w:r w:rsidRPr="009678B6">
              <w:rPr>
                <w:rFonts w:ascii="Times New Roman" w:hAnsi="Times New Roman"/>
                <w:sz w:val="21"/>
                <w:szCs w:val="21"/>
              </w:rPr>
              <w:t>ас</w:t>
            </w:r>
            <w:r w:rsidRPr="009678B6">
              <w:rPr>
                <w:rFonts w:ascii="Times New Roman" w:hAnsi="Times New Roman"/>
                <w:spacing w:val="-1"/>
                <w:sz w:val="21"/>
                <w:szCs w:val="21"/>
              </w:rPr>
              <w:t>т</w:t>
            </w:r>
            <w:r w:rsidRPr="009678B6">
              <w:rPr>
                <w:rFonts w:ascii="Times New Roman" w:hAnsi="Times New Roman"/>
                <w:sz w:val="21"/>
                <w:szCs w:val="21"/>
              </w:rPr>
              <w:t>р</w:t>
            </w:r>
            <w:r w:rsidRPr="009678B6">
              <w:rPr>
                <w:rFonts w:ascii="Times New Roman" w:hAnsi="Times New Roman"/>
                <w:spacing w:val="-2"/>
                <w:sz w:val="21"/>
                <w:szCs w:val="21"/>
              </w:rPr>
              <w:t>у</w:t>
            </w:r>
            <w:r w:rsidRPr="009678B6">
              <w:rPr>
                <w:rFonts w:ascii="Times New Roman" w:hAnsi="Times New Roman"/>
                <w:spacing w:val="1"/>
                <w:sz w:val="21"/>
                <w:szCs w:val="21"/>
              </w:rPr>
              <w:t>к</w:t>
            </w:r>
            <w:r w:rsidRPr="009678B6">
              <w:rPr>
                <w:rFonts w:ascii="Times New Roman" w:hAnsi="Times New Roman"/>
                <w:sz w:val="21"/>
                <w:szCs w:val="21"/>
              </w:rPr>
              <w:t>т</w:t>
            </w:r>
            <w:r w:rsidRPr="009678B6">
              <w:rPr>
                <w:rFonts w:ascii="Times New Roman" w:hAnsi="Times New Roman"/>
                <w:spacing w:val="-2"/>
                <w:sz w:val="21"/>
                <w:szCs w:val="21"/>
              </w:rPr>
              <w:t>у</w:t>
            </w:r>
            <w:r w:rsidRPr="009678B6">
              <w:rPr>
                <w:rFonts w:ascii="Times New Roman" w:hAnsi="Times New Roman"/>
                <w:sz w:val="21"/>
                <w:szCs w:val="21"/>
              </w:rPr>
              <w:t>ры;</w:t>
            </w:r>
          </w:p>
          <w:p w14:paraId="5C87B020" w14:textId="77777777" w:rsidR="002032E7" w:rsidRPr="009678B6" w:rsidRDefault="002032E7" w:rsidP="002032E7">
            <w:pPr>
              <w:suppressAutoHyphens/>
              <w:spacing w:after="0" w:line="240" w:lineRule="auto"/>
              <w:rPr>
                <w:rFonts w:ascii="Times New Roman" w:hAnsi="Times New Roman"/>
                <w:sz w:val="21"/>
                <w:szCs w:val="21"/>
              </w:rPr>
            </w:pPr>
            <w:r w:rsidRPr="009678B6">
              <w:rPr>
                <w:rFonts w:ascii="Times New Roman" w:hAnsi="Times New Roman"/>
                <w:sz w:val="21"/>
                <w:szCs w:val="21"/>
              </w:rPr>
              <w:t>-</w:t>
            </w:r>
            <w:r w:rsidRPr="009678B6">
              <w:rPr>
                <w:rFonts w:ascii="Times New Roman" w:hAnsi="Times New Roman"/>
                <w:sz w:val="21"/>
                <w:szCs w:val="21"/>
                <w:lang w:val="en-US"/>
              </w:rPr>
              <w:t> </w:t>
            </w:r>
            <w:r w:rsidRPr="009678B6">
              <w:rPr>
                <w:rFonts w:ascii="Times New Roman" w:hAnsi="Times New Roman"/>
                <w:sz w:val="21"/>
                <w:szCs w:val="21"/>
              </w:rPr>
              <w:t>размещение объектов капитального строительства, за исключением линейных объектов и гидротехнических сооружений.</w:t>
            </w:r>
          </w:p>
          <w:p w14:paraId="5C7C9829" w14:textId="77777777" w:rsidR="002032E7" w:rsidRPr="009678B6" w:rsidRDefault="002032E7" w:rsidP="002032E7">
            <w:pPr>
              <w:widowControl w:val="0"/>
              <w:suppressAutoHyphens/>
              <w:autoSpaceDE w:val="0"/>
              <w:autoSpaceDN w:val="0"/>
              <w:adjustRightInd w:val="0"/>
              <w:spacing w:after="0" w:line="240" w:lineRule="auto"/>
              <w:rPr>
                <w:rFonts w:ascii="Times New Roman" w:hAnsi="Times New Roman"/>
                <w:sz w:val="21"/>
                <w:szCs w:val="21"/>
              </w:rPr>
            </w:pPr>
            <w:r w:rsidRPr="009678B6">
              <w:rPr>
                <w:rFonts w:ascii="Times New Roman" w:hAnsi="Times New Roman"/>
                <w:spacing w:val="-1"/>
                <w:sz w:val="21"/>
                <w:szCs w:val="21"/>
              </w:rPr>
              <w:t>Н</w:t>
            </w:r>
            <w:r w:rsidRPr="009678B6">
              <w:rPr>
                <w:rFonts w:ascii="Times New Roman" w:hAnsi="Times New Roman"/>
                <w:sz w:val="21"/>
                <w:szCs w:val="21"/>
              </w:rPr>
              <w:t>е</w:t>
            </w:r>
            <w:r w:rsidRPr="009678B6">
              <w:rPr>
                <w:rFonts w:ascii="Times New Roman" w:hAnsi="Times New Roman"/>
                <w:spacing w:val="1"/>
                <w:sz w:val="21"/>
                <w:szCs w:val="21"/>
              </w:rPr>
              <w:t xml:space="preserve"> д</w:t>
            </w:r>
            <w:r w:rsidRPr="009678B6">
              <w:rPr>
                <w:rFonts w:ascii="Times New Roman" w:hAnsi="Times New Roman"/>
                <w:sz w:val="21"/>
                <w:szCs w:val="21"/>
              </w:rPr>
              <w:t>о</w:t>
            </w:r>
            <w:r w:rsidRPr="009678B6">
              <w:rPr>
                <w:rFonts w:ascii="Times New Roman" w:hAnsi="Times New Roman"/>
                <w:spacing w:val="-1"/>
                <w:sz w:val="21"/>
                <w:szCs w:val="21"/>
              </w:rPr>
              <w:t>п</w:t>
            </w:r>
            <w:r w:rsidRPr="009678B6">
              <w:rPr>
                <w:rFonts w:ascii="Times New Roman" w:hAnsi="Times New Roman"/>
                <w:spacing w:val="-2"/>
                <w:sz w:val="21"/>
                <w:szCs w:val="21"/>
              </w:rPr>
              <w:t>у</w:t>
            </w:r>
            <w:r w:rsidRPr="009678B6">
              <w:rPr>
                <w:rFonts w:ascii="Times New Roman" w:hAnsi="Times New Roman"/>
                <w:sz w:val="21"/>
                <w:szCs w:val="21"/>
              </w:rPr>
              <w:t>с</w:t>
            </w:r>
            <w:r w:rsidRPr="009678B6">
              <w:rPr>
                <w:rFonts w:ascii="Times New Roman" w:hAnsi="Times New Roman"/>
                <w:spacing w:val="1"/>
                <w:sz w:val="21"/>
                <w:szCs w:val="21"/>
              </w:rPr>
              <w:t>к</w:t>
            </w:r>
            <w:r w:rsidRPr="009678B6">
              <w:rPr>
                <w:rFonts w:ascii="Times New Roman" w:hAnsi="Times New Roman"/>
                <w:sz w:val="21"/>
                <w:szCs w:val="21"/>
              </w:rPr>
              <w:t>аетс</w:t>
            </w:r>
            <w:r w:rsidRPr="009678B6">
              <w:rPr>
                <w:rFonts w:ascii="Times New Roman" w:hAnsi="Times New Roman"/>
                <w:spacing w:val="-3"/>
                <w:sz w:val="21"/>
                <w:szCs w:val="21"/>
              </w:rPr>
              <w:t>я</w:t>
            </w:r>
            <w:r w:rsidRPr="009678B6">
              <w:rPr>
                <w:rFonts w:ascii="Times New Roman" w:hAnsi="Times New Roman"/>
                <w:sz w:val="21"/>
                <w:szCs w:val="21"/>
              </w:rPr>
              <w:t>:</w:t>
            </w:r>
          </w:p>
          <w:p w14:paraId="32E6433F" w14:textId="77777777" w:rsidR="002032E7" w:rsidRPr="009678B6" w:rsidRDefault="002032E7" w:rsidP="002032E7">
            <w:pPr>
              <w:widowControl w:val="0"/>
              <w:suppressAutoHyphens/>
              <w:autoSpaceDE w:val="0"/>
              <w:autoSpaceDN w:val="0"/>
              <w:adjustRightInd w:val="0"/>
              <w:spacing w:after="0" w:line="240" w:lineRule="auto"/>
              <w:rPr>
                <w:rFonts w:ascii="Times New Roman" w:hAnsi="Times New Roman"/>
                <w:sz w:val="21"/>
                <w:szCs w:val="21"/>
              </w:rPr>
            </w:pPr>
            <w:r w:rsidRPr="009678B6">
              <w:rPr>
                <w:rFonts w:ascii="Times New Roman" w:hAnsi="Times New Roman"/>
                <w:sz w:val="21"/>
                <w:szCs w:val="21"/>
              </w:rPr>
              <w:t>-</w:t>
            </w:r>
            <w:r w:rsidRPr="009678B6">
              <w:rPr>
                <w:rFonts w:ascii="Times New Roman" w:hAnsi="Times New Roman"/>
                <w:spacing w:val="-6"/>
                <w:sz w:val="21"/>
                <w:szCs w:val="21"/>
                <w:lang w:val="en-US"/>
              </w:rPr>
              <w:t> </w:t>
            </w:r>
            <w:r w:rsidRPr="009678B6">
              <w:rPr>
                <w:rFonts w:ascii="Times New Roman" w:hAnsi="Times New Roman"/>
                <w:spacing w:val="-1"/>
                <w:sz w:val="21"/>
                <w:szCs w:val="21"/>
              </w:rPr>
              <w:t>п</w:t>
            </w:r>
            <w:r w:rsidRPr="009678B6">
              <w:rPr>
                <w:rFonts w:ascii="Times New Roman" w:hAnsi="Times New Roman"/>
                <w:sz w:val="21"/>
                <w:szCs w:val="21"/>
              </w:rPr>
              <w:t>ро</w:t>
            </w:r>
            <w:r w:rsidRPr="009678B6">
              <w:rPr>
                <w:rFonts w:ascii="Times New Roman" w:hAnsi="Times New Roman"/>
                <w:spacing w:val="-1"/>
                <w:sz w:val="21"/>
                <w:szCs w:val="21"/>
              </w:rPr>
              <w:t>в</w:t>
            </w:r>
            <w:r w:rsidRPr="009678B6">
              <w:rPr>
                <w:rFonts w:ascii="Times New Roman" w:hAnsi="Times New Roman"/>
                <w:sz w:val="21"/>
                <w:szCs w:val="21"/>
              </w:rPr>
              <w:t>е</w:t>
            </w:r>
            <w:r w:rsidRPr="009678B6">
              <w:rPr>
                <w:rFonts w:ascii="Times New Roman" w:hAnsi="Times New Roman"/>
                <w:spacing w:val="1"/>
                <w:sz w:val="21"/>
                <w:szCs w:val="21"/>
              </w:rPr>
              <w:t>д</w:t>
            </w:r>
            <w:r w:rsidRPr="009678B6">
              <w:rPr>
                <w:rFonts w:ascii="Times New Roman" w:hAnsi="Times New Roman"/>
                <w:sz w:val="21"/>
                <w:szCs w:val="21"/>
              </w:rPr>
              <w:t>е</w:t>
            </w:r>
            <w:r w:rsidRPr="009678B6">
              <w:rPr>
                <w:rFonts w:ascii="Times New Roman" w:hAnsi="Times New Roman"/>
                <w:spacing w:val="-1"/>
                <w:sz w:val="21"/>
                <w:szCs w:val="21"/>
              </w:rPr>
              <w:t>ни</w:t>
            </w:r>
            <w:r w:rsidRPr="009678B6">
              <w:rPr>
                <w:rFonts w:ascii="Times New Roman" w:hAnsi="Times New Roman"/>
                <w:sz w:val="21"/>
                <w:szCs w:val="21"/>
              </w:rPr>
              <w:t>е</w:t>
            </w:r>
            <w:r w:rsidRPr="009678B6">
              <w:rPr>
                <w:rFonts w:ascii="Times New Roman" w:hAnsi="Times New Roman"/>
                <w:spacing w:val="1"/>
                <w:sz w:val="21"/>
                <w:szCs w:val="21"/>
              </w:rPr>
              <w:t xml:space="preserve"> </w:t>
            </w:r>
            <w:r w:rsidRPr="009678B6">
              <w:rPr>
                <w:rFonts w:ascii="Times New Roman" w:hAnsi="Times New Roman"/>
                <w:sz w:val="21"/>
                <w:szCs w:val="21"/>
              </w:rPr>
              <w:t>р</w:t>
            </w:r>
            <w:r w:rsidRPr="009678B6">
              <w:rPr>
                <w:rFonts w:ascii="Times New Roman" w:hAnsi="Times New Roman"/>
                <w:spacing w:val="-2"/>
                <w:sz w:val="21"/>
                <w:szCs w:val="21"/>
              </w:rPr>
              <w:t>у</w:t>
            </w:r>
            <w:r w:rsidRPr="009678B6">
              <w:rPr>
                <w:rFonts w:ascii="Times New Roman" w:hAnsi="Times New Roman"/>
                <w:spacing w:val="1"/>
                <w:sz w:val="21"/>
                <w:szCs w:val="21"/>
              </w:rPr>
              <w:t>бк</w:t>
            </w:r>
            <w:r w:rsidRPr="009678B6">
              <w:rPr>
                <w:rFonts w:ascii="Times New Roman" w:hAnsi="Times New Roman"/>
                <w:sz w:val="21"/>
                <w:szCs w:val="21"/>
              </w:rPr>
              <w:t>и р</w:t>
            </w:r>
            <w:r w:rsidRPr="009678B6">
              <w:rPr>
                <w:rFonts w:ascii="Times New Roman" w:hAnsi="Times New Roman"/>
                <w:spacing w:val="-2"/>
                <w:sz w:val="21"/>
                <w:szCs w:val="21"/>
              </w:rPr>
              <w:t>е</w:t>
            </w:r>
            <w:r w:rsidRPr="009678B6">
              <w:rPr>
                <w:rFonts w:ascii="Times New Roman" w:hAnsi="Times New Roman"/>
                <w:spacing w:val="1"/>
                <w:sz w:val="21"/>
                <w:szCs w:val="21"/>
              </w:rPr>
              <w:t>к</w:t>
            </w:r>
            <w:r w:rsidRPr="009678B6">
              <w:rPr>
                <w:rFonts w:ascii="Times New Roman" w:hAnsi="Times New Roman"/>
                <w:sz w:val="21"/>
                <w:szCs w:val="21"/>
              </w:rPr>
              <w:t>о</w:t>
            </w:r>
            <w:r w:rsidRPr="009678B6">
              <w:rPr>
                <w:rFonts w:ascii="Times New Roman" w:hAnsi="Times New Roman"/>
                <w:spacing w:val="-3"/>
                <w:sz w:val="21"/>
                <w:szCs w:val="21"/>
              </w:rPr>
              <w:t>н</w:t>
            </w:r>
            <w:r w:rsidRPr="009678B6">
              <w:rPr>
                <w:rFonts w:ascii="Times New Roman" w:hAnsi="Times New Roman"/>
                <w:sz w:val="21"/>
                <w:szCs w:val="21"/>
              </w:rPr>
              <w:t>с</w:t>
            </w:r>
            <w:r w:rsidRPr="009678B6">
              <w:rPr>
                <w:rFonts w:ascii="Times New Roman" w:hAnsi="Times New Roman"/>
                <w:spacing w:val="-1"/>
                <w:sz w:val="21"/>
                <w:szCs w:val="21"/>
              </w:rPr>
              <w:t>т</w:t>
            </w:r>
            <w:r w:rsidRPr="009678B6">
              <w:rPr>
                <w:rFonts w:ascii="Times New Roman" w:hAnsi="Times New Roman"/>
                <w:sz w:val="21"/>
                <w:szCs w:val="21"/>
              </w:rPr>
              <w:t>р</w:t>
            </w:r>
            <w:r w:rsidRPr="009678B6">
              <w:rPr>
                <w:rFonts w:ascii="Times New Roman" w:hAnsi="Times New Roman"/>
                <w:spacing w:val="-2"/>
                <w:sz w:val="21"/>
                <w:szCs w:val="21"/>
              </w:rPr>
              <w:t>у</w:t>
            </w:r>
            <w:r w:rsidRPr="009678B6">
              <w:rPr>
                <w:rFonts w:ascii="Times New Roman" w:hAnsi="Times New Roman"/>
                <w:spacing w:val="1"/>
                <w:sz w:val="21"/>
                <w:szCs w:val="21"/>
              </w:rPr>
              <w:t>к</w:t>
            </w:r>
            <w:r w:rsidRPr="009678B6">
              <w:rPr>
                <w:rFonts w:ascii="Times New Roman" w:hAnsi="Times New Roman"/>
                <w:spacing w:val="-1"/>
                <w:sz w:val="21"/>
                <w:szCs w:val="21"/>
              </w:rPr>
              <w:t>ции</w:t>
            </w:r>
            <w:r w:rsidRPr="009678B6">
              <w:rPr>
                <w:rFonts w:ascii="Times New Roman" w:hAnsi="Times New Roman"/>
                <w:sz w:val="21"/>
                <w:szCs w:val="21"/>
              </w:rPr>
              <w:t>;</w:t>
            </w:r>
          </w:p>
          <w:p w14:paraId="46AEA65F" w14:textId="77777777" w:rsidR="002032E7" w:rsidRPr="009678B6" w:rsidRDefault="002032E7" w:rsidP="002032E7">
            <w:pPr>
              <w:suppressAutoHyphens/>
              <w:spacing w:after="0" w:line="240" w:lineRule="auto"/>
              <w:rPr>
                <w:rFonts w:ascii="Times New Roman" w:hAnsi="Times New Roman"/>
                <w:sz w:val="21"/>
                <w:szCs w:val="21"/>
              </w:rPr>
            </w:pPr>
            <w:r w:rsidRPr="009678B6">
              <w:rPr>
                <w:rFonts w:ascii="Times New Roman" w:hAnsi="Times New Roman"/>
                <w:sz w:val="21"/>
                <w:szCs w:val="21"/>
              </w:rPr>
              <w:t>-</w:t>
            </w:r>
            <w:r w:rsidRPr="009678B6">
              <w:rPr>
                <w:rFonts w:ascii="Times New Roman" w:hAnsi="Times New Roman"/>
                <w:spacing w:val="-9"/>
                <w:sz w:val="21"/>
                <w:szCs w:val="21"/>
                <w:lang w:val="en-US"/>
              </w:rPr>
              <w:t> </w:t>
            </w:r>
            <w:r w:rsidRPr="009678B6">
              <w:rPr>
                <w:rFonts w:ascii="Times New Roman" w:hAnsi="Times New Roman"/>
                <w:sz w:val="21"/>
                <w:szCs w:val="21"/>
              </w:rPr>
              <w:t>со</w:t>
            </w:r>
            <w:r w:rsidRPr="009678B6">
              <w:rPr>
                <w:rFonts w:ascii="Times New Roman" w:hAnsi="Times New Roman"/>
                <w:spacing w:val="-1"/>
                <w:sz w:val="21"/>
                <w:szCs w:val="21"/>
              </w:rPr>
              <w:t>з</w:t>
            </w:r>
            <w:r w:rsidRPr="009678B6">
              <w:rPr>
                <w:rFonts w:ascii="Times New Roman" w:hAnsi="Times New Roman"/>
                <w:spacing w:val="1"/>
                <w:sz w:val="21"/>
                <w:szCs w:val="21"/>
              </w:rPr>
              <w:t>д</w:t>
            </w:r>
            <w:r w:rsidRPr="009678B6">
              <w:rPr>
                <w:rFonts w:ascii="Times New Roman" w:hAnsi="Times New Roman"/>
                <w:sz w:val="21"/>
                <w:szCs w:val="21"/>
              </w:rPr>
              <w:t>а</w:t>
            </w:r>
            <w:r w:rsidRPr="009678B6">
              <w:rPr>
                <w:rFonts w:ascii="Times New Roman" w:hAnsi="Times New Roman"/>
                <w:spacing w:val="-1"/>
                <w:sz w:val="21"/>
                <w:szCs w:val="21"/>
              </w:rPr>
              <w:t>ни</w:t>
            </w:r>
            <w:r w:rsidRPr="009678B6">
              <w:rPr>
                <w:rFonts w:ascii="Times New Roman" w:hAnsi="Times New Roman"/>
                <w:sz w:val="21"/>
                <w:szCs w:val="21"/>
              </w:rPr>
              <w:t>е</w:t>
            </w:r>
            <w:r w:rsidRPr="009678B6">
              <w:rPr>
                <w:rFonts w:ascii="Times New Roman" w:hAnsi="Times New Roman"/>
                <w:spacing w:val="1"/>
                <w:sz w:val="21"/>
                <w:szCs w:val="21"/>
              </w:rPr>
              <w:t xml:space="preserve"> </w:t>
            </w:r>
            <w:r w:rsidRPr="009678B6">
              <w:rPr>
                <w:rFonts w:ascii="Times New Roman" w:hAnsi="Times New Roman"/>
                <w:sz w:val="21"/>
                <w:szCs w:val="21"/>
              </w:rPr>
              <w:t>лес</w:t>
            </w:r>
            <w:r w:rsidRPr="009678B6">
              <w:rPr>
                <w:rFonts w:ascii="Times New Roman" w:hAnsi="Times New Roman"/>
                <w:spacing w:val="-1"/>
                <w:sz w:val="21"/>
                <w:szCs w:val="21"/>
              </w:rPr>
              <w:t>н</w:t>
            </w:r>
            <w:r w:rsidRPr="009678B6">
              <w:rPr>
                <w:rFonts w:ascii="Times New Roman" w:hAnsi="Times New Roman"/>
                <w:spacing w:val="1"/>
                <w:sz w:val="21"/>
                <w:szCs w:val="21"/>
              </w:rPr>
              <w:t>ы</w:t>
            </w:r>
            <w:r w:rsidRPr="009678B6">
              <w:rPr>
                <w:rFonts w:ascii="Times New Roman" w:hAnsi="Times New Roman"/>
                <w:sz w:val="21"/>
                <w:szCs w:val="21"/>
              </w:rPr>
              <w:t xml:space="preserve">х </w:t>
            </w:r>
            <w:r w:rsidRPr="009678B6">
              <w:rPr>
                <w:rFonts w:ascii="Times New Roman" w:hAnsi="Times New Roman"/>
                <w:spacing w:val="-1"/>
                <w:sz w:val="21"/>
                <w:szCs w:val="21"/>
              </w:rPr>
              <w:t>п</w:t>
            </w:r>
            <w:r w:rsidRPr="009678B6">
              <w:rPr>
                <w:rFonts w:ascii="Times New Roman" w:hAnsi="Times New Roman"/>
                <w:spacing w:val="-2"/>
                <w:sz w:val="21"/>
                <w:szCs w:val="21"/>
              </w:rPr>
              <w:t>л</w:t>
            </w:r>
            <w:r w:rsidRPr="009678B6">
              <w:rPr>
                <w:rFonts w:ascii="Times New Roman" w:hAnsi="Times New Roman"/>
                <w:sz w:val="21"/>
                <w:szCs w:val="21"/>
              </w:rPr>
              <w:t>а</w:t>
            </w:r>
            <w:r w:rsidRPr="009678B6">
              <w:rPr>
                <w:rFonts w:ascii="Times New Roman" w:hAnsi="Times New Roman"/>
                <w:spacing w:val="-1"/>
                <w:sz w:val="21"/>
                <w:szCs w:val="21"/>
              </w:rPr>
              <w:t>н</w:t>
            </w:r>
            <w:r w:rsidRPr="009678B6">
              <w:rPr>
                <w:rFonts w:ascii="Times New Roman" w:hAnsi="Times New Roman"/>
                <w:sz w:val="21"/>
                <w:szCs w:val="21"/>
              </w:rPr>
              <w:t>т</w:t>
            </w:r>
            <w:r w:rsidRPr="009678B6">
              <w:rPr>
                <w:rFonts w:ascii="Times New Roman" w:hAnsi="Times New Roman"/>
                <w:spacing w:val="-2"/>
                <w:sz w:val="21"/>
                <w:szCs w:val="21"/>
              </w:rPr>
              <w:t>а</w:t>
            </w:r>
            <w:r w:rsidRPr="009678B6">
              <w:rPr>
                <w:rFonts w:ascii="Times New Roman" w:hAnsi="Times New Roman"/>
                <w:spacing w:val="-1"/>
                <w:sz w:val="21"/>
                <w:szCs w:val="21"/>
              </w:rPr>
              <w:t>ци</w:t>
            </w:r>
            <w:r w:rsidRPr="009678B6">
              <w:rPr>
                <w:rFonts w:ascii="Times New Roman" w:hAnsi="Times New Roman"/>
                <w:sz w:val="21"/>
                <w:szCs w:val="21"/>
              </w:rPr>
              <w:t>й.</w:t>
            </w:r>
          </w:p>
        </w:tc>
      </w:tr>
      <w:tr w:rsidR="000E4756" w:rsidRPr="009678B6" w14:paraId="63C96212" w14:textId="77777777" w:rsidTr="00BA4E8F">
        <w:tc>
          <w:tcPr>
            <w:tcW w:w="385" w:type="pct"/>
            <w:tcBorders>
              <w:top w:val="single" w:sz="4" w:space="0" w:color="auto"/>
              <w:left w:val="single" w:sz="4" w:space="0" w:color="auto"/>
              <w:bottom w:val="single" w:sz="4" w:space="0" w:color="auto"/>
              <w:right w:val="single" w:sz="4" w:space="0" w:color="auto"/>
            </w:tcBorders>
          </w:tcPr>
          <w:p w14:paraId="432B7F22" w14:textId="77777777" w:rsidR="002032E7" w:rsidRPr="009678B6" w:rsidRDefault="002032E7" w:rsidP="002032E7">
            <w:pPr>
              <w:suppressAutoHyphens/>
              <w:spacing w:after="0" w:line="240" w:lineRule="auto"/>
              <w:jc w:val="center"/>
              <w:rPr>
                <w:rFonts w:ascii="Times New Roman" w:hAnsi="Times New Roman"/>
                <w:sz w:val="21"/>
                <w:szCs w:val="21"/>
              </w:rPr>
            </w:pPr>
            <w:r w:rsidRPr="009678B6">
              <w:rPr>
                <w:rFonts w:ascii="Times New Roman" w:hAnsi="Times New Roman"/>
                <w:sz w:val="21"/>
                <w:szCs w:val="21"/>
              </w:rPr>
              <w:t>3.5</w:t>
            </w:r>
          </w:p>
        </w:tc>
        <w:tc>
          <w:tcPr>
            <w:tcW w:w="1044" w:type="pct"/>
            <w:tcBorders>
              <w:top w:val="single" w:sz="4" w:space="0" w:color="auto"/>
              <w:left w:val="single" w:sz="4" w:space="0" w:color="auto"/>
              <w:bottom w:val="single" w:sz="4" w:space="0" w:color="auto"/>
              <w:right w:val="single" w:sz="4" w:space="0" w:color="auto"/>
            </w:tcBorders>
          </w:tcPr>
          <w:p w14:paraId="76B920CD" w14:textId="77777777" w:rsidR="002032E7" w:rsidRPr="009678B6" w:rsidRDefault="002032E7" w:rsidP="002032E7">
            <w:pPr>
              <w:suppressAutoHyphens/>
              <w:spacing w:after="0" w:line="240" w:lineRule="auto"/>
              <w:rPr>
                <w:rFonts w:ascii="Times New Roman" w:hAnsi="Times New Roman"/>
                <w:sz w:val="21"/>
                <w:szCs w:val="21"/>
              </w:rPr>
            </w:pPr>
            <w:r w:rsidRPr="009678B6">
              <w:rPr>
                <w:rFonts w:ascii="Times New Roman" w:hAnsi="Times New Roman"/>
                <w:sz w:val="21"/>
                <w:szCs w:val="21"/>
              </w:rPr>
              <w:t>запретные полосы лесов, расположенные вдоль водных объектов</w:t>
            </w:r>
          </w:p>
        </w:tc>
        <w:tc>
          <w:tcPr>
            <w:tcW w:w="3571" w:type="pct"/>
            <w:tcBorders>
              <w:top w:val="single" w:sz="4" w:space="0" w:color="auto"/>
              <w:left w:val="single" w:sz="4" w:space="0" w:color="auto"/>
              <w:bottom w:val="single" w:sz="4" w:space="0" w:color="auto"/>
              <w:right w:val="single" w:sz="4" w:space="0" w:color="auto"/>
            </w:tcBorders>
          </w:tcPr>
          <w:p w14:paraId="372C566E" w14:textId="77777777" w:rsidR="002032E7" w:rsidRPr="009678B6" w:rsidRDefault="002032E7" w:rsidP="002032E7">
            <w:pPr>
              <w:widowControl w:val="0"/>
              <w:suppressAutoHyphens/>
              <w:autoSpaceDE w:val="0"/>
              <w:autoSpaceDN w:val="0"/>
              <w:adjustRightInd w:val="0"/>
              <w:spacing w:after="0" w:line="240" w:lineRule="auto"/>
              <w:rPr>
                <w:rFonts w:ascii="Times New Roman" w:hAnsi="Times New Roman"/>
                <w:sz w:val="21"/>
                <w:szCs w:val="21"/>
              </w:rPr>
            </w:pPr>
            <w:r w:rsidRPr="009678B6">
              <w:rPr>
                <w:rFonts w:ascii="Times New Roman" w:hAnsi="Times New Roman"/>
                <w:sz w:val="21"/>
                <w:szCs w:val="21"/>
              </w:rPr>
              <w:t>За</w:t>
            </w:r>
            <w:r w:rsidRPr="009678B6">
              <w:rPr>
                <w:rFonts w:ascii="Times New Roman" w:hAnsi="Times New Roman"/>
                <w:spacing w:val="-1"/>
                <w:sz w:val="21"/>
                <w:szCs w:val="21"/>
              </w:rPr>
              <w:t>п</w:t>
            </w:r>
            <w:r w:rsidRPr="009678B6">
              <w:rPr>
                <w:rFonts w:ascii="Times New Roman" w:hAnsi="Times New Roman"/>
                <w:sz w:val="21"/>
                <w:szCs w:val="21"/>
              </w:rPr>
              <w:t>ре</w:t>
            </w:r>
            <w:r w:rsidRPr="009678B6">
              <w:rPr>
                <w:rFonts w:ascii="Times New Roman" w:hAnsi="Times New Roman"/>
                <w:spacing w:val="-2"/>
                <w:sz w:val="21"/>
                <w:szCs w:val="21"/>
              </w:rPr>
              <w:t>щ</w:t>
            </w:r>
            <w:r w:rsidRPr="009678B6">
              <w:rPr>
                <w:rFonts w:ascii="Times New Roman" w:hAnsi="Times New Roman"/>
                <w:sz w:val="21"/>
                <w:szCs w:val="21"/>
              </w:rPr>
              <w:t>аетс</w:t>
            </w:r>
            <w:r w:rsidRPr="009678B6">
              <w:rPr>
                <w:rFonts w:ascii="Times New Roman" w:hAnsi="Times New Roman"/>
                <w:spacing w:val="-1"/>
                <w:sz w:val="21"/>
                <w:szCs w:val="21"/>
              </w:rPr>
              <w:t>я</w:t>
            </w:r>
            <w:r w:rsidRPr="009678B6">
              <w:rPr>
                <w:rFonts w:ascii="Times New Roman" w:hAnsi="Times New Roman"/>
                <w:sz w:val="21"/>
                <w:szCs w:val="21"/>
              </w:rPr>
              <w:t>:</w:t>
            </w:r>
          </w:p>
          <w:p w14:paraId="3AFC7A7A" w14:textId="77777777" w:rsidR="002032E7" w:rsidRPr="009678B6" w:rsidRDefault="002032E7" w:rsidP="002032E7">
            <w:pPr>
              <w:widowControl w:val="0"/>
              <w:suppressAutoHyphens/>
              <w:autoSpaceDE w:val="0"/>
              <w:autoSpaceDN w:val="0"/>
              <w:adjustRightInd w:val="0"/>
              <w:spacing w:after="0" w:line="240" w:lineRule="auto"/>
              <w:rPr>
                <w:rFonts w:ascii="Times New Roman" w:hAnsi="Times New Roman"/>
                <w:sz w:val="21"/>
                <w:szCs w:val="21"/>
              </w:rPr>
            </w:pPr>
            <w:r w:rsidRPr="009678B6">
              <w:rPr>
                <w:rFonts w:ascii="Times New Roman" w:hAnsi="Times New Roman"/>
                <w:sz w:val="21"/>
                <w:szCs w:val="21"/>
              </w:rPr>
              <w:t>-</w:t>
            </w:r>
            <w:r w:rsidRPr="009678B6">
              <w:rPr>
                <w:rFonts w:ascii="Times New Roman" w:hAnsi="Times New Roman"/>
                <w:sz w:val="21"/>
                <w:szCs w:val="21"/>
                <w:lang w:val="en-US"/>
              </w:rPr>
              <w:t> </w:t>
            </w:r>
            <w:r w:rsidRPr="009678B6">
              <w:rPr>
                <w:rFonts w:ascii="Times New Roman" w:hAnsi="Times New Roman"/>
                <w:sz w:val="21"/>
                <w:szCs w:val="21"/>
              </w:rPr>
              <w:t>со</w:t>
            </w:r>
            <w:r w:rsidRPr="009678B6">
              <w:rPr>
                <w:rFonts w:ascii="Times New Roman" w:hAnsi="Times New Roman"/>
                <w:spacing w:val="-1"/>
                <w:sz w:val="21"/>
                <w:szCs w:val="21"/>
              </w:rPr>
              <w:t>з</w:t>
            </w:r>
            <w:r w:rsidRPr="009678B6">
              <w:rPr>
                <w:rFonts w:ascii="Times New Roman" w:hAnsi="Times New Roman"/>
                <w:spacing w:val="1"/>
                <w:sz w:val="21"/>
                <w:szCs w:val="21"/>
              </w:rPr>
              <w:t>д</w:t>
            </w:r>
            <w:r w:rsidRPr="009678B6">
              <w:rPr>
                <w:rFonts w:ascii="Times New Roman" w:hAnsi="Times New Roman"/>
                <w:sz w:val="21"/>
                <w:szCs w:val="21"/>
              </w:rPr>
              <w:t>а</w:t>
            </w:r>
            <w:r w:rsidRPr="009678B6">
              <w:rPr>
                <w:rFonts w:ascii="Times New Roman" w:hAnsi="Times New Roman"/>
                <w:spacing w:val="-1"/>
                <w:sz w:val="21"/>
                <w:szCs w:val="21"/>
              </w:rPr>
              <w:t>ни</w:t>
            </w:r>
            <w:r w:rsidRPr="009678B6">
              <w:rPr>
                <w:rFonts w:ascii="Times New Roman" w:hAnsi="Times New Roman"/>
                <w:sz w:val="21"/>
                <w:szCs w:val="21"/>
              </w:rPr>
              <w:t>е</w:t>
            </w:r>
            <w:r w:rsidRPr="009678B6">
              <w:rPr>
                <w:rFonts w:ascii="Times New Roman" w:hAnsi="Times New Roman"/>
                <w:spacing w:val="1"/>
                <w:sz w:val="21"/>
                <w:szCs w:val="21"/>
              </w:rPr>
              <w:t xml:space="preserve"> </w:t>
            </w:r>
            <w:r w:rsidRPr="009678B6">
              <w:rPr>
                <w:rFonts w:ascii="Times New Roman" w:hAnsi="Times New Roman"/>
                <w:sz w:val="21"/>
                <w:szCs w:val="21"/>
              </w:rPr>
              <w:t>лесо</w:t>
            </w:r>
            <w:r w:rsidRPr="009678B6">
              <w:rPr>
                <w:rFonts w:ascii="Times New Roman" w:hAnsi="Times New Roman"/>
                <w:spacing w:val="-1"/>
                <w:sz w:val="21"/>
                <w:szCs w:val="21"/>
              </w:rPr>
              <w:t>п</w:t>
            </w:r>
            <w:r w:rsidRPr="009678B6">
              <w:rPr>
                <w:rFonts w:ascii="Times New Roman" w:hAnsi="Times New Roman"/>
                <w:sz w:val="21"/>
                <w:szCs w:val="21"/>
              </w:rPr>
              <w:t>е</w:t>
            </w:r>
            <w:r w:rsidRPr="009678B6">
              <w:rPr>
                <w:rFonts w:ascii="Times New Roman" w:hAnsi="Times New Roman"/>
                <w:spacing w:val="-2"/>
                <w:sz w:val="21"/>
                <w:szCs w:val="21"/>
              </w:rPr>
              <w:t>р</w:t>
            </w:r>
            <w:r w:rsidRPr="009678B6">
              <w:rPr>
                <w:rFonts w:ascii="Times New Roman" w:hAnsi="Times New Roman"/>
                <w:sz w:val="21"/>
                <w:szCs w:val="21"/>
              </w:rPr>
              <w:t>ера</w:t>
            </w:r>
            <w:r w:rsidRPr="009678B6">
              <w:rPr>
                <w:rFonts w:ascii="Times New Roman" w:hAnsi="Times New Roman"/>
                <w:spacing w:val="-2"/>
                <w:sz w:val="21"/>
                <w:szCs w:val="21"/>
              </w:rPr>
              <w:t>б</w:t>
            </w:r>
            <w:r w:rsidRPr="009678B6">
              <w:rPr>
                <w:rFonts w:ascii="Times New Roman" w:hAnsi="Times New Roman"/>
                <w:sz w:val="21"/>
                <w:szCs w:val="21"/>
              </w:rPr>
              <w:t>а</w:t>
            </w:r>
            <w:r w:rsidRPr="009678B6">
              <w:rPr>
                <w:rFonts w:ascii="Times New Roman" w:hAnsi="Times New Roman"/>
                <w:spacing w:val="-3"/>
                <w:sz w:val="21"/>
                <w:szCs w:val="21"/>
              </w:rPr>
              <w:t>т</w:t>
            </w:r>
            <w:r w:rsidRPr="009678B6">
              <w:rPr>
                <w:rFonts w:ascii="Times New Roman" w:hAnsi="Times New Roman"/>
                <w:spacing w:val="1"/>
                <w:sz w:val="21"/>
                <w:szCs w:val="21"/>
              </w:rPr>
              <w:t>ы</w:t>
            </w:r>
            <w:r w:rsidRPr="009678B6">
              <w:rPr>
                <w:rFonts w:ascii="Times New Roman" w:hAnsi="Times New Roman"/>
                <w:spacing w:val="-1"/>
                <w:sz w:val="21"/>
                <w:szCs w:val="21"/>
              </w:rPr>
              <w:t>в</w:t>
            </w:r>
            <w:r w:rsidRPr="009678B6">
              <w:rPr>
                <w:rFonts w:ascii="Times New Roman" w:hAnsi="Times New Roman"/>
                <w:sz w:val="21"/>
                <w:szCs w:val="21"/>
              </w:rPr>
              <w:t>а</w:t>
            </w:r>
            <w:r w:rsidRPr="009678B6">
              <w:rPr>
                <w:rFonts w:ascii="Times New Roman" w:hAnsi="Times New Roman"/>
                <w:spacing w:val="1"/>
                <w:sz w:val="21"/>
                <w:szCs w:val="21"/>
              </w:rPr>
              <w:t>ю</w:t>
            </w:r>
            <w:r w:rsidRPr="009678B6">
              <w:rPr>
                <w:rFonts w:ascii="Times New Roman" w:hAnsi="Times New Roman"/>
                <w:spacing w:val="-2"/>
                <w:sz w:val="21"/>
                <w:szCs w:val="21"/>
              </w:rPr>
              <w:t>щ</w:t>
            </w:r>
            <w:r w:rsidRPr="009678B6">
              <w:rPr>
                <w:rFonts w:ascii="Times New Roman" w:hAnsi="Times New Roman"/>
                <w:sz w:val="21"/>
                <w:szCs w:val="21"/>
              </w:rPr>
              <w:t xml:space="preserve">ей </w:t>
            </w:r>
            <w:r w:rsidRPr="009678B6">
              <w:rPr>
                <w:rFonts w:ascii="Times New Roman" w:hAnsi="Times New Roman"/>
                <w:spacing w:val="-1"/>
                <w:sz w:val="21"/>
                <w:szCs w:val="21"/>
              </w:rPr>
              <w:t>ин</w:t>
            </w:r>
            <w:r w:rsidRPr="009678B6">
              <w:rPr>
                <w:rFonts w:ascii="Times New Roman" w:hAnsi="Times New Roman"/>
                <w:spacing w:val="1"/>
                <w:sz w:val="21"/>
                <w:szCs w:val="21"/>
              </w:rPr>
              <w:t>ф</w:t>
            </w:r>
            <w:r w:rsidRPr="009678B6">
              <w:rPr>
                <w:rFonts w:ascii="Times New Roman" w:hAnsi="Times New Roman"/>
                <w:spacing w:val="-2"/>
                <w:sz w:val="21"/>
                <w:szCs w:val="21"/>
              </w:rPr>
              <w:t>р</w:t>
            </w:r>
            <w:r w:rsidRPr="009678B6">
              <w:rPr>
                <w:rFonts w:ascii="Times New Roman" w:hAnsi="Times New Roman"/>
                <w:sz w:val="21"/>
                <w:szCs w:val="21"/>
              </w:rPr>
              <w:t>ас</w:t>
            </w:r>
            <w:r w:rsidRPr="009678B6">
              <w:rPr>
                <w:rFonts w:ascii="Times New Roman" w:hAnsi="Times New Roman"/>
                <w:spacing w:val="-1"/>
                <w:sz w:val="21"/>
                <w:szCs w:val="21"/>
              </w:rPr>
              <w:t>т</w:t>
            </w:r>
            <w:r w:rsidRPr="009678B6">
              <w:rPr>
                <w:rFonts w:ascii="Times New Roman" w:hAnsi="Times New Roman"/>
                <w:sz w:val="21"/>
                <w:szCs w:val="21"/>
              </w:rPr>
              <w:t>р</w:t>
            </w:r>
            <w:r w:rsidRPr="009678B6">
              <w:rPr>
                <w:rFonts w:ascii="Times New Roman" w:hAnsi="Times New Roman"/>
                <w:spacing w:val="-2"/>
                <w:sz w:val="21"/>
                <w:szCs w:val="21"/>
              </w:rPr>
              <w:t>у</w:t>
            </w:r>
            <w:r w:rsidRPr="009678B6">
              <w:rPr>
                <w:rFonts w:ascii="Times New Roman" w:hAnsi="Times New Roman"/>
                <w:spacing w:val="1"/>
                <w:sz w:val="21"/>
                <w:szCs w:val="21"/>
              </w:rPr>
              <w:t>к</w:t>
            </w:r>
            <w:r w:rsidRPr="009678B6">
              <w:rPr>
                <w:rFonts w:ascii="Times New Roman" w:hAnsi="Times New Roman"/>
                <w:sz w:val="21"/>
                <w:szCs w:val="21"/>
              </w:rPr>
              <w:t>т</w:t>
            </w:r>
            <w:r w:rsidRPr="009678B6">
              <w:rPr>
                <w:rFonts w:ascii="Times New Roman" w:hAnsi="Times New Roman"/>
                <w:spacing w:val="-2"/>
                <w:sz w:val="21"/>
                <w:szCs w:val="21"/>
              </w:rPr>
              <w:t>у</w:t>
            </w:r>
            <w:r w:rsidRPr="009678B6">
              <w:rPr>
                <w:rFonts w:ascii="Times New Roman" w:hAnsi="Times New Roman"/>
                <w:sz w:val="21"/>
                <w:szCs w:val="21"/>
              </w:rPr>
              <w:t>ры;</w:t>
            </w:r>
          </w:p>
          <w:p w14:paraId="02F35CDC" w14:textId="77777777" w:rsidR="002032E7" w:rsidRPr="009678B6" w:rsidRDefault="002032E7" w:rsidP="002032E7">
            <w:pPr>
              <w:suppressAutoHyphens/>
              <w:spacing w:after="0" w:line="240" w:lineRule="auto"/>
              <w:rPr>
                <w:rFonts w:ascii="Times New Roman" w:hAnsi="Times New Roman"/>
                <w:spacing w:val="-1"/>
                <w:sz w:val="21"/>
                <w:szCs w:val="21"/>
              </w:rPr>
            </w:pPr>
            <w:r w:rsidRPr="009678B6">
              <w:rPr>
                <w:rFonts w:ascii="Times New Roman" w:hAnsi="Times New Roman"/>
                <w:sz w:val="21"/>
                <w:szCs w:val="21"/>
              </w:rPr>
              <w:t>-</w:t>
            </w:r>
            <w:r w:rsidRPr="009678B6">
              <w:rPr>
                <w:rFonts w:ascii="Times New Roman" w:hAnsi="Times New Roman"/>
                <w:sz w:val="21"/>
                <w:szCs w:val="21"/>
                <w:lang w:val="en-US"/>
              </w:rPr>
              <w:t> </w:t>
            </w:r>
            <w:r w:rsidRPr="009678B6">
              <w:rPr>
                <w:rFonts w:ascii="Times New Roman" w:hAnsi="Times New Roman"/>
                <w:sz w:val="21"/>
                <w:szCs w:val="21"/>
              </w:rPr>
              <w:t>размещение объектов капитального строительства, за исключением линейных объектов, гидротехнических сооружений и объектов, связанных с выполнением работ по геологическому изучению и разработкой месторождений углеводородного сырья.</w:t>
            </w:r>
            <w:r w:rsidRPr="009678B6">
              <w:rPr>
                <w:rFonts w:ascii="Times New Roman" w:hAnsi="Times New Roman"/>
                <w:spacing w:val="-1"/>
                <w:sz w:val="21"/>
                <w:szCs w:val="21"/>
              </w:rPr>
              <w:t xml:space="preserve"> </w:t>
            </w:r>
          </w:p>
          <w:p w14:paraId="4D3E22C9" w14:textId="77777777" w:rsidR="002032E7" w:rsidRPr="009678B6" w:rsidRDefault="002032E7" w:rsidP="002032E7">
            <w:pPr>
              <w:suppressAutoHyphens/>
              <w:spacing w:after="0" w:line="240" w:lineRule="auto"/>
              <w:rPr>
                <w:rFonts w:ascii="Times New Roman" w:hAnsi="Times New Roman"/>
                <w:sz w:val="21"/>
                <w:szCs w:val="21"/>
              </w:rPr>
            </w:pPr>
            <w:r w:rsidRPr="009678B6">
              <w:rPr>
                <w:rFonts w:ascii="Times New Roman" w:hAnsi="Times New Roman"/>
                <w:spacing w:val="-1"/>
                <w:sz w:val="21"/>
                <w:szCs w:val="21"/>
              </w:rPr>
              <w:t>Н</w:t>
            </w:r>
            <w:r w:rsidRPr="009678B6">
              <w:rPr>
                <w:rFonts w:ascii="Times New Roman" w:hAnsi="Times New Roman"/>
                <w:sz w:val="21"/>
                <w:szCs w:val="21"/>
              </w:rPr>
              <w:t>е</w:t>
            </w:r>
            <w:r w:rsidRPr="009678B6">
              <w:rPr>
                <w:rFonts w:ascii="Times New Roman" w:hAnsi="Times New Roman"/>
                <w:spacing w:val="1"/>
                <w:sz w:val="21"/>
                <w:szCs w:val="21"/>
              </w:rPr>
              <w:t xml:space="preserve"> д</w:t>
            </w:r>
            <w:r w:rsidRPr="009678B6">
              <w:rPr>
                <w:rFonts w:ascii="Times New Roman" w:hAnsi="Times New Roman"/>
                <w:sz w:val="21"/>
                <w:szCs w:val="21"/>
              </w:rPr>
              <w:t>о</w:t>
            </w:r>
            <w:r w:rsidRPr="009678B6">
              <w:rPr>
                <w:rFonts w:ascii="Times New Roman" w:hAnsi="Times New Roman"/>
                <w:spacing w:val="-1"/>
                <w:sz w:val="21"/>
                <w:szCs w:val="21"/>
              </w:rPr>
              <w:t>п</w:t>
            </w:r>
            <w:r w:rsidRPr="009678B6">
              <w:rPr>
                <w:rFonts w:ascii="Times New Roman" w:hAnsi="Times New Roman"/>
                <w:spacing w:val="-2"/>
                <w:sz w:val="21"/>
                <w:szCs w:val="21"/>
              </w:rPr>
              <w:t>у</w:t>
            </w:r>
            <w:r w:rsidRPr="009678B6">
              <w:rPr>
                <w:rFonts w:ascii="Times New Roman" w:hAnsi="Times New Roman"/>
                <w:sz w:val="21"/>
                <w:szCs w:val="21"/>
              </w:rPr>
              <w:t>с</w:t>
            </w:r>
            <w:r w:rsidRPr="009678B6">
              <w:rPr>
                <w:rFonts w:ascii="Times New Roman" w:hAnsi="Times New Roman"/>
                <w:spacing w:val="1"/>
                <w:sz w:val="21"/>
                <w:szCs w:val="21"/>
              </w:rPr>
              <w:t>к</w:t>
            </w:r>
            <w:r w:rsidRPr="009678B6">
              <w:rPr>
                <w:rFonts w:ascii="Times New Roman" w:hAnsi="Times New Roman"/>
                <w:sz w:val="21"/>
                <w:szCs w:val="21"/>
              </w:rPr>
              <w:t>ается</w:t>
            </w:r>
            <w:r w:rsidRPr="009678B6">
              <w:rPr>
                <w:rFonts w:ascii="Times New Roman" w:hAnsi="Times New Roman"/>
                <w:spacing w:val="-3"/>
                <w:sz w:val="21"/>
                <w:szCs w:val="21"/>
              </w:rPr>
              <w:t xml:space="preserve"> </w:t>
            </w:r>
            <w:r w:rsidRPr="009678B6">
              <w:rPr>
                <w:rFonts w:ascii="Times New Roman" w:hAnsi="Times New Roman"/>
                <w:sz w:val="21"/>
                <w:szCs w:val="21"/>
              </w:rPr>
              <w:t>со</w:t>
            </w:r>
            <w:r w:rsidRPr="009678B6">
              <w:rPr>
                <w:rFonts w:ascii="Times New Roman" w:hAnsi="Times New Roman"/>
                <w:spacing w:val="-1"/>
                <w:sz w:val="21"/>
                <w:szCs w:val="21"/>
              </w:rPr>
              <w:t>з</w:t>
            </w:r>
            <w:r w:rsidRPr="009678B6">
              <w:rPr>
                <w:rFonts w:ascii="Times New Roman" w:hAnsi="Times New Roman"/>
                <w:spacing w:val="1"/>
                <w:sz w:val="21"/>
                <w:szCs w:val="21"/>
              </w:rPr>
              <w:t>д</w:t>
            </w:r>
            <w:r w:rsidRPr="009678B6">
              <w:rPr>
                <w:rFonts w:ascii="Times New Roman" w:hAnsi="Times New Roman"/>
                <w:sz w:val="21"/>
                <w:szCs w:val="21"/>
              </w:rPr>
              <w:t>а</w:t>
            </w:r>
            <w:r w:rsidRPr="009678B6">
              <w:rPr>
                <w:rFonts w:ascii="Times New Roman" w:hAnsi="Times New Roman"/>
                <w:spacing w:val="-1"/>
                <w:sz w:val="21"/>
                <w:szCs w:val="21"/>
              </w:rPr>
              <w:t>ни</w:t>
            </w:r>
            <w:r w:rsidRPr="009678B6">
              <w:rPr>
                <w:rFonts w:ascii="Times New Roman" w:hAnsi="Times New Roman"/>
                <w:sz w:val="21"/>
                <w:szCs w:val="21"/>
              </w:rPr>
              <w:t>е</w:t>
            </w:r>
            <w:r w:rsidRPr="009678B6">
              <w:rPr>
                <w:rFonts w:ascii="Times New Roman" w:hAnsi="Times New Roman"/>
                <w:spacing w:val="-4"/>
                <w:sz w:val="21"/>
                <w:szCs w:val="21"/>
              </w:rPr>
              <w:t xml:space="preserve"> </w:t>
            </w:r>
            <w:r w:rsidRPr="009678B6">
              <w:rPr>
                <w:rFonts w:ascii="Times New Roman" w:hAnsi="Times New Roman"/>
                <w:sz w:val="21"/>
                <w:szCs w:val="21"/>
              </w:rPr>
              <w:t>лес</w:t>
            </w:r>
            <w:r w:rsidRPr="009678B6">
              <w:rPr>
                <w:rFonts w:ascii="Times New Roman" w:hAnsi="Times New Roman"/>
                <w:spacing w:val="-1"/>
                <w:sz w:val="21"/>
                <w:szCs w:val="21"/>
              </w:rPr>
              <w:t>н</w:t>
            </w:r>
            <w:r w:rsidRPr="009678B6">
              <w:rPr>
                <w:rFonts w:ascii="Times New Roman" w:hAnsi="Times New Roman"/>
                <w:spacing w:val="1"/>
                <w:sz w:val="21"/>
                <w:szCs w:val="21"/>
              </w:rPr>
              <w:t>ы</w:t>
            </w:r>
            <w:r w:rsidRPr="009678B6">
              <w:rPr>
                <w:rFonts w:ascii="Times New Roman" w:hAnsi="Times New Roman"/>
                <w:sz w:val="21"/>
                <w:szCs w:val="21"/>
              </w:rPr>
              <w:t xml:space="preserve">х </w:t>
            </w:r>
            <w:r w:rsidRPr="009678B6">
              <w:rPr>
                <w:rFonts w:ascii="Times New Roman" w:hAnsi="Times New Roman"/>
                <w:spacing w:val="-3"/>
                <w:sz w:val="21"/>
                <w:szCs w:val="21"/>
              </w:rPr>
              <w:t>п</w:t>
            </w:r>
            <w:r w:rsidRPr="009678B6">
              <w:rPr>
                <w:rFonts w:ascii="Times New Roman" w:hAnsi="Times New Roman"/>
                <w:sz w:val="21"/>
                <w:szCs w:val="21"/>
              </w:rPr>
              <w:t>ла</w:t>
            </w:r>
            <w:r w:rsidRPr="009678B6">
              <w:rPr>
                <w:rFonts w:ascii="Times New Roman" w:hAnsi="Times New Roman"/>
                <w:spacing w:val="-1"/>
                <w:sz w:val="21"/>
                <w:szCs w:val="21"/>
              </w:rPr>
              <w:t>н</w:t>
            </w:r>
            <w:r w:rsidRPr="009678B6">
              <w:rPr>
                <w:rFonts w:ascii="Times New Roman" w:hAnsi="Times New Roman"/>
                <w:sz w:val="21"/>
                <w:szCs w:val="21"/>
              </w:rPr>
              <w:t>та</w:t>
            </w:r>
            <w:r w:rsidRPr="009678B6">
              <w:rPr>
                <w:rFonts w:ascii="Times New Roman" w:hAnsi="Times New Roman"/>
                <w:spacing w:val="-1"/>
                <w:sz w:val="21"/>
                <w:szCs w:val="21"/>
              </w:rPr>
              <w:t>ци</w:t>
            </w:r>
            <w:r w:rsidRPr="009678B6">
              <w:rPr>
                <w:rFonts w:ascii="Times New Roman" w:hAnsi="Times New Roman"/>
                <w:sz w:val="21"/>
                <w:szCs w:val="21"/>
              </w:rPr>
              <w:t>й</w:t>
            </w:r>
          </w:p>
        </w:tc>
      </w:tr>
      <w:tr w:rsidR="000E4756" w:rsidRPr="009678B6" w14:paraId="73566C42" w14:textId="77777777" w:rsidTr="00BA4E8F">
        <w:trPr>
          <w:cantSplit/>
          <w:trHeight w:val="925"/>
        </w:trPr>
        <w:tc>
          <w:tcPr>
            <w:tcW w:w="385" w:type="pct"/>
            <w:tcBorders>
              <w:top w:val="single" w:sz="4" w:space="0" w:color="auto"/>
              <w:left w:val="single" w:sz="4" w:space="0" w:color="auto"/>
              <w:bottom w:val="single" w:sz="4" w:space="0" w:color="auto"/>
              <w:right w:val="single" w:sz="4" w:space="0" w:color="auto"/>
            </w:tcBorders>
          </w:tcPr>
          <w:p w14:paraId="3FC43058" w14:textId="77777777" w:rsidR="002032E7" w:rsidRPr="009678B6" w:rsidRDefault="002032E7" w:rsidP="002032E7">
            <w:pPr>
              <w:suppressAutoHyphens/>
              <w:spacing w:after="0" w:line="240" w:lineRule="auto"/>
              <w:jc w:val="center"/>
              <w:rPr>
                <w:rFonts w:ascii="Times New Roman" w:hAnsi="Times New Roman"/>
                <w:sz w:val="21"/>
                <w:szCs w:val="21"/>
              </w:rPr>
            </w:pPr>
            <w:r w:rsidRPr="009678B6">
              <w:rPr>
                <w:rFonts w:ascii="Times New Roman" w:hAnsi="Times New Roman"/>
                <w:sz w:val="21"/>
                <w:szCs w:val="21"/>
              </w:rPr>
              <w:t>3.6</w:t>
            </w:r>
          </w:p>
        </w:tc>
        <w:tc>
          <w:tcPr>
            <w:tcW w:w="1044" w:type="pct"/>
            <w:tcBorders>
              <w:top w:val="single" w:sz="4" w:space="0" w:color="auto"/>
              <w:left w:val="single" w:sz="4" w:space="0" w:color="auto"/>
              <w:bottom w:val="single" w:sz="4" w:space="0" w:color="auto"/>
              <w:right w:val="single" w:sz="4" w:space="0" w:color="auto"/>
            </w:tcBorders>
          </w:tcPr>
          <w:p w14:paraId="647F77B5" w14:textId="77777777" w:rsidR="002032E7" w:rsidRPr="009678B6" w:rsidRDefault="002032E7" w:rsidP="002032E7">
            <w:pPr>
              <w:suppressAutoHyphens/>
              <w:spacing w:after="0" w:line="240" w:lineRule="auto"/>
              <w:rPr>
                <w:rFonts w:ascii="Times New Roman" w:hAnsi="Times New Roman"/>
                <w:sz w:val="21"/>
                <w:szCs w:val="21"/>
              </w:rPr>
            </w:pPr>
            <w:r w:rsidRPr="009678B6">
              <w:rPr>
                <w:rFonts w:ascii="Times New Roman" w:hAnsi="Times New Roman"/>
                <w:sz w:val="21"/>
                <w:szCs w:val="21"/>
              </w:rPr>
              <w:t>нерестоохранные полосы лесов</w:t>
            </w:r>
          </w:p>
        </w:tc>
        <w:tc>
          <w:tcPr>
            <w:tcW w:w="3571" w:type="pct"/>
            <w:tcBorders>
              <w:top w:val="single" w:sz="4" w:space="0" w:color="auto"/>
              <w:left w:val="single" w:sz="4" w:space="0" w:color="auto"/>
              <w:bottom w:val="single" w:sz="4" w:space="0" w:color="auto"/>
              <w:right w:val="single" w:sz="4" w:space="0" w:color="auto"/>
            </w:tcBorders>
          </w:tcPr>
          <w:p w14:paraId="09204F7F" w14:textId="77777777" w:rsidR="002032E7" w:rsidRPr="009678B6" w:rsidRDefault="002032E7" w:rsidP="002032E7">
            <w:pPr>
              <w:widowControl w:val="0"/>
              <w:suppressAutoHyphens/>
              <w:autoSpaceDE w:val="0"/>
              <w:autoSpaceDN w:val="0"/>
              <w:adjustRightInd w:val="0"/>
              <w:spacing w:after="0" w:line="240" w:lineRule="auto"/>
              <w:rPr>
                <w:rFonts w:ascii="Times New Roman" w:hAnsi="Times New Roman"/>
                <w:sz w:val="21"/>
                <w:szCs w:val="21"/>
              </w:rPr>
            </w:pPr>
            <w:r w:rsidRPr="009678B6">
              <w:rPr>
                <w:rFonts w:ascii="Times New Roman" w:hAnsi="Times New Roman"/>
                <w:sz w:val="21"/>
                <w:szCs w:val="21"/>
              </w:rPr>
              <w:t>За</w:t>
            </w:r>
            <w:r w:rsidRPr="009678B6">
              <w:rPr>
                <w:rFonts w:ascii="Times New Roman" w:hAnsi="Times New Roman"/>
                <w:spacing w:val="-1"/>
                <w:sz w:val="21"/>
                <w:szCs w:val="21"/>
              </w:rPr>
              <w:t>п</w:t>
            </w:r>
            <w:r w:rsidRPr="009678B6">
              <w:rPr>
                <w:rFonts w:ascii="Times New Roman" w:hAnsi="Times New Roman"/>
                <w:sz w:val="21"/>
                <w:szCs w:val="21"/>
              </w:rPr>
              <w:t>ре</w:t>
            </w:r>
            <w:r w:rsidRPr="009678B6">
              <w:rPr>
                <w:rFonts w:ascii="Times New Roman" w:hAnsi="Times New Roman"/>
                <w:spacing w:val="-2"/>
                <w:sz w:val="21"/>
                <w:szCs w:val="21"/>
              </w:rPr>
              <w:t>щ</w:t>
            </w:r>
            <w:r w:rsidRPr="009678B6">
              <w:rPr>
                <w:rFonts w:ascii="Times New Roman" w:hAnsi="Times New Roman"/>
                <w:sz w:val="21"/>
                <w:szCs w:val="21"/>
              </w:rPr>
              <w:t>аетс</w:t>
            </w:r>
            <w:r w:rsidRPr="009678B6">
              <w:rPr>
                <w:rFonts w:ascii="Times New Roman" w:hAnsi="Times New Roman"/>
                <w:spacing w:val="-1"/>
                <w:sz w:val="21"/>
                <w:szCs w:val="21"/>
              </w:rPr>
              <w:t>я</w:t>
            </w:r>
            <w:r w:rsidRPr="009678B6">
              <w:rPr>
                <w:rFonts w:ascii="Times New Roman" w:hAnsi="Times New Roman"/>
                <w:sz w:val="21"/>
                <w:szCs w:val="21"/>
              </w:rPr>
              <w:t>:</w:t>
            </w:r>
          </w:p>
          <w:p w14:paraId="37966E77" w14:textId="77777777" w:rsidR="002032E7" w:rsidRPr="009678B6" w:rsidRDefault="002032E7" w:rsidP="002032E7">
            <w:pPr>
              <w:suppressAutoHyphens/>
              <w:spacing w:after="0" w:line="240" w:lineRule="auto"/>
              <w:rPr>
                <w:rFonts w:ascii="Times New Roman" w:hAnsi="Times New Roman"/>
                <w:sz w:val="21"/>
                <w:szCs w:val="21"/>
              </w:rPr>
            </w:pPr>
            <w:r w:rsidRPr="009678B6">
              <w:rPr>
                <w:rFonts w:ascii="Times New Roman" w:hAnsi="Times New Roman"/>
                <w:sz w:val="21"/>
                <w:szCs w:val="21"/>
              </w:rPr>
              <w:t>-</w:t>
            </w:r>
            <w:r w:rsidRPr="009678B6">
              <w:rPr>
                <w:rFonts w:ascii="Times New Roman" w:hAnsi="Times New Roman"/>
                <w:sz w:val="21"/>
                <w:szCs w:val="21"/>
                <w:lang w:val="en-US"/>
              </w:rPr>
              <w:t> </w:t>
            </w:r>
            <w:r w:rsidRPr="009678B6">
              <w:rPr>
                <w:rFonts w:ascii="Times New Roman" w:hAnsi="Times New Roman"/>
                <w:sz w:val="21"/>
                <w:szCs w:val="21"/>
              </w:rPr>
              <w:t>со</w:t>
            </w:r>
            <w:r w:rsidRPr="009678B6">
              <w:rPr>
                <w:rFonts w:ascii="Times New Roman" w:hAnsi="Times New Roman"/>
                <w:spacing w:val="-1"/>
                <w:sz w:val="21"/>
                <w:szCs w:val="21"/>
              </w:rPr>
              <w:t>з</w:t>
            </w:r>
            <w:r w:rsidRPr="009678B6">
              <w:rPr>
                <w:rFonts w:ascii="Times New Roman" w:hAnsi="Times New Roman"/>
                <w:spacing w:val="1"/>
                <w:sz w:val="21"/>
                <w:szCs w:val="21"/>
              </w:rPr>
              <w:t>д</w:t>
            </w:r>
            <w:r w:rsidRPr="009678B6">
              <w:rPr>
                <w:rFonts w:ascii="Times New Roman" w:hAnsi="Times New Roman"/>
                <w:sz w:val="21"/>
                <w:szCs w:val="21"/>
              </w:rPr>
              <w:t>а</w:t>
            </w:r>
            <w:r w:rsidRPr="009678B6">
              <w:rPr>
                <w:rFonts w:ascii="Times New Roman" w:hAnsi="Times New Roman"/>
                <w:spacing w:val="-1"/>
                <w:sz w:val="21"/>
                <w:szCs w:val="21"/>
              </w:rPr>
              <w:t>ни</w:t>
            </w:r>
            <w:r w:rsidRPr="009678B6">
              <w:rPr>
                <w:rFonts w:ascii="Times New Roman" w:hAnsi="Times New Roman"/>
                <w:sz w:val="21"/>
                <w:szCs w:val="21"/>
              </w:rPr>
              <w:t>е</w:t>
            </w:r>
            <w:r w:rsidRPr="009678B6">
              <w:rPr>
                <w:rFonts w:ascii="Times New Roman" w:hAnsi="Times New Roman"/>
                <w:spacing w:val="1"/>
                <w:sz w:val="21"/>
                <w:szCs w:val="21"/>
              </w:rPr>
              <w:t xml:space="preserve"> </w:t>
            </w:r>
            <w:r w:rsidRPr="009678B6">
              <w:rPr>
                <w:rFonts w:ascii="Times New Roman" w:hAnsi="Times New Roman"/>
                <w:sz w:val="21"/>
                <w:szCs w:val="21"/>
              </w:rPr>
              <w:t>лесо</w:t>
            </w:r>
            <w:r w:rsidRPr="009678B6">
              <w:rPr>
                <w:rFonts w:ascii="Times New Roman" w:hAnsi="Times New Roman"/>
                <w:spacing w:val="-1"/>
                <w:sz w:val="21"/>
                <w:szCs w:val="21"/>
              </w:rPr>
              <w:t>п</w:t>
            </w:r>
            <w:r w:rsidRPr="009678B6">
              <w:rPr>
                <w:rFonts w:ascii="Times New Roman" w:hAnsi="Times New Roman"/>
                <w:sz w:val="21"/>
                <w:szCs w:val="21"/>
              </w:rPr>
              <w:t>е</w:t>
            </w:r>
            <w:r w:rsidRPr="009678B6">
              <w:rPr>
                <w:rFonts w:ascii="Times New Roman" w:hAnsi="Times New Roman"/>
                <w:spacing w:val="-2"/>
                <w:sz w:val="21"/>
                <w:szCs w:val="21"/>
              </w:rPr>
              <w:t>р</w:t>
            </w:r>
            <w:r w:rsidRPr="009678B6">
              <w:rPr>
                <w:rFonts w:ascii="Times New Roman" w:hAnsi="Times New Roman"/>
                <w:sz w:val="21"/>
                <w:szCs w:val="21"/>
              </w:rPr>
              <w:t>ера</w:t>
            </w:r>
            <w:r w:rsidRPr="009678B6">
              <w:rPr>
                <w:rFonts w:ascii="Times New Roman" w:hAnsi="Times New Roman"/>
                <w:spacing w:val="-2"/>
                <w:sz w:val="21"/>
                <w:szCs w:val="21"/>
              </w:rPr>
              <w:t>б</w:t>
            </w:r>
            <w:r w:rsidRPr="009678B6">
              <w:rPr>
                <w:rFonts w:ascii="Times New Roman" w:hAnsi="Times New Roman"/>
                <w:sz w:val="21"/>
                <w:szCs w:val="21"/>
              </w:rPr>
              <w:t>а</w:t>
            </w:r>
            <w:r w:rsidRPr="009678B6">
              <w:rPr>
                <w:rFonts w:ascii="Times New Roman" w:hAnsi="Times New Roman"/>
                <w:spacing w:val="-3"/>
                <w:sz w:val="21"/>
                <w:szCs w:val="21"/>
              </w:rPr>
              <w:t>т</w:t>
            </w:r>
            <w:r w:rsidRPr="009678B6">
              <w:rPr>
                <w:rFonts w:ascii="Times New Roman" w:hAnsi="Times New Roman"/>
                <w:spacing w:val="1"/>
                <w:sz w:val="21"/>
                <w:szCs w:val="21"/>
              </w:rPr>
              <w:t>ы</w:t>
            </w:r>
            <w:r w:rsidRPr="009678B6">
              <w:rPr>
                <w:rFonts w:ascii="Times New Roman" w:hAnsi="Times New Roman"/>
                <w:spacing w:val="-1"/>
                <w:sz w:val="21"/>
                <w:szCs w:val="21"/>
              </w:rPr>
              <w:t>в</w:t>
            </w:r>
            <w:r w:rsidRPr="009678B6">
              <w:rPr>
                <w:rFonts w:ascii="Times New Roman" w:hAnsi="Times New Roman"/>
                <w:sz w:val="21"/>
                <w:szCs w:val="21"/>
              </w:rPr>
              <w:t>а</w:t>
            </w:r>
            <w:r w:rsidRPr="009678B6">
              <w:rPr>
                <w:rFonts w:ascii="Times New Roman" w:hAnsi="Times New Roman"/>
                <w:spacing w:val="1"/>
                <w:sz w:val="21"/>
                <w:szCs w:val="21"/>
              </w:rPr>
              <w:t>ю</w:t>
            </w:r>
            <w:r w:rsidRPr="009678B6">
              <w:rPr>
                <w:rFonts w:ascii="Times New Roman" w:hAnsi="Times New Roman"/>
                <w:spacing w:val="-2"/>
                <w:sz w:val="21"/>
                <w:szCs w:val="21"/>
              </w:rPr>
              <w:t>щ</w:t>
            </w:r>
            <w:r w:rsidRPr="009678B6">
              <w:rPr>
                <w:rFonts w:ascii="Times New Roman" w:hAnsi="Times New Roman"/>
                <w:sz w:val="21"/>
                <w:szCs w:val="21"/>
              </w:rPr>
              <w:t xml:space="preserve">ей </w:t>
            </w:r>
            <w:r w:rsidRPr="009678B6">
              <w:rPr>
                <w:rFonts w:ascii="Times New Roman" w:hAnsi="Times New Roman"/>
                <w:spacing w:val="-1"/>
                <w:sz w:val="21"/>
                <w:szCs w:val="21"/>
              </w:rPr>
              <w:t>ин</w:t>
            </w:r>
            <w:r w:rsidRPr="009678B6">
              <w:rPr>
                <w:rFonts w:ascii="Times New Roman" w:hAnsi="Times New Roman"/>
                <w:spacing w:val="1"/>
                <w:sz w:val="21"/>
                <w:szCs w:val="21"/>
              </w:rPr>
              <w:t>ф</w:t>
            </w:r>
            <w:r w:rsidRPr="009678B6">
              <w:rPr>
                <w:rFonts w:ascii="Times New Roman" w:hAnsi="Times New Roman"/>
                <w:spacing w:val="-2"/>
                <w:sz w:val="21"/>
                <w:szCs w:val="21"/>
              </w:rPr>
              <w:t>р</w:t>
            </w:r>
            <w:r w:rsidRPr="009678B6">
              <w:rPr>
                <w:rFonts w:ascii="Times New Roman" w:hAnsi="Times New Roman"/>
                <w:sz w:val="21"/>
                <w:szCs w:val="21"/>
              </w:rPr>
              <w:t>ас</w:t>
            </w:r>
            <w:r w:rsidRPr="009678B6">
              <w:rPr>
                <w:rFonts w:ascii="Times New Roman" w:hAnsi="Times New Roman"/>
                <w:spacing w:val="-1"/>
                <w:sz w:val="21"/>
                <w:szCs w:val="21"/>
              </w:rPr>
              <w:t>т</w:t>
            </w:r>
            <w:r w:rsidRPr="009678B6">
              <w:rPr>
                <w:rFonts w:ascii="Times New Roman" w:hAnsi="Times New Roman"/>
                <w:sz w:val="21"/>
                <w:szCs w:val="21"/>
              </w:rPr>
              <w:t>р</w:t>
            </w:r>
            <w:r w:rsidRPr="009678B6">
              <w:rPr>
                <w:rFonts w:ascii="Times New Roman" w:hAnsi="Times New Roman"/>
                <w:spacing w:val="-2"/>
                <w:sz w:val="21"/>
                <w:szCs w:val="21"/>
              </w:rPr>
              <w:t>у</w:t>
            </w:r>
            <w:r w:rsidRPr="009678B6">
              <w:rPr>
                <w:rFonts w:ascii="Times New Roman" w:hAnsi="Times New Roman"/>
                <w:spacing w:val="1"/>
                <w:sz w:val="21"/>
                <w:szCs w:val="21"/>
              </w:rPr>
              <w:t>к</w:t>
            </w:r>
            <w:r w:rsidRPr="009678B6">
              <w:rPr>
                <w:rFonts w:ascii="Times New Roman" w:hAnsi="Times New Roman"/>
                <w:sz w:val="21"/>
                <w:szCs w:val="21"/>
              </w:rPr>
              <w:t>т</w:t>
            </w:r>
            <w:r w:rsidRPr="009678B6">
              <w:rPr>
                <w:rFonts w:ascii="Times New Roman" w:hAnsi="Times New Roman"/>
                <w:spacing w:val="-2"/>
                <w:sz w:val="21"/>
                <w:szCs w:val="21"/>
              </w:rPr>
              <w:t>у</w:t>
            </w:r>
            <w:r w:rsidRPr="009678B6">
              <w:rPr>
                <w:rFonts w:ascii="Times New Roman" w:hAnsi="Times New Roman"/>
                <w:sz w:val="21"/>
                <w:szCs w:val="21"/>
              </w:rPr>
              <w:t xml:space="preserve">ры; </w:t>
            </w:r>
          </w:p>
          <w:p w14:paraId="21188EF8" w14:textId="77777777" w:rsidR="002032E7" w:rsidRPr="009678B6" w:rsidRDefault="002032E7" w:rsidP="002032E7">
            <w:pPr>
              <w:suppressAutoHyphens/>
              <w:spacing w:after="0" w:line="240" w:lineRule="auto"/>
              <w:rPr>
                <w:rFonts w:ascii="Times New Roman" w:hAnsi="Times New Roman"/>
                <w:sz w:val="21"/>
                <w:szCs w:val="21"/>
              </w:rPr>
            </w:pPr>
            <w:r w:rsidRPr="009678B6">
              <w:rPr>
                <w:rFonts w:ascii="Times New Roman" w:hAnsi="Times New Roman"/>
                <w:sz w:val="21"/>
                <w:szCs w:val="21"/>
              </w:rPr>
              <w:t>-</w:t>
            </w:r>
            <w:r w:rsidRPr="009678B6">
              <w:rPr>
                <w:rFonts w:ascii="Times New Roman" w:hAnsi="Times New Roman"/>
                <w:sz w:val="21"/>
                <w:szCs w:val="21"/>
                <w:lang w:val="en-US"/>
              </w:rPr>
              <w:t> </w:t>
            </w:r>
            <w:r w:rsidRPr="009678B6">
              <w:rPr>
                <w:rFonts w:ascii="Times New Roman" w:hAnsi="Times New Roman"/>
                <w:sz w:val="21"/>
                <w:szCs w:val="21"/>
              </w:rPr>
              <w:t>размещение объектов капитального строительства, за исключением линейных объектов и гидротехнических сооружений.</w:t>
            </w:r>
          </w:p>
          <w:p w14:paraId="46317B5D" w14:textId="77777777" w:rsidR="002032E7" w:rsidRPr="009678B6" w:rsidRDefault="002032E7" w:rsidP="002032E7">
            <w:pPr>
              <w:suppressAutoHyphens/>
              <w:spacing w:after="0" w:line="240" w:lineRule="auto"/>
              <w:rPr>
                <w:rFonts w:ascii="Times New Roman" w:hAnsi="Times New Roman"/>
                <w:sz w:val="21"/>
                <w:szCs w:val="21"/>
              </w:rPr>
            </w:pPr>
            <w:r w:rsidRPr="009678B6">
              <w:rPr>
                <w:rFonts w:ascii="Times New Roman" w:hAnsi="Times New Roman"/>
                <w:spacing w:val="-1"/>
                <w:sz w:val="21"/>
                <w:szCs w:val="21"/>
              </w:rPr>
              <w:t xml:space="preserve"> не </w:t>
            </w:r>
            <w:r w:rsidRPr="009678B6">
              <w:rPr>
                <w:rFonts w:ascii="Times New Roman" w:hAnsi="Times New Roman"/>
                <w:spacing w:val="1"/>
                <w:sz w:val="21"/>
                <w:szCs w:val="21"/>
              </w:rPr>
              <w:t>д</w:t>
            </w:r>
            <w:r w:rsidRPr="009678B6">
              <w:rPr>
                <w:rFonts w:ascii="Times New Roman" w:hAnsi="Times New Roman"/>
                <w:sz w:val="21"/>
                <w:szCs w:val="21"/>
              </w:rPr>
              <w:t>о</w:t>
            </w:r>
            <w:r w:rsidRPr="009678B6">
              <w:rPr>
                <w:rFonts w:ascii="Times New Roman" w:hAnsi="Times New Roman"/>
                <w:spacing w:val="-1"/>
                <w:sz w:val="21"/>
                <w:szCs w:val="21"/>
              </w:rPr>
              <w:t>п</w:t>
            </w:r>
            <w:r w:rsidRPr="009678B6">
              <w:rPr>
                <w:rFonts w:ascii="Times New Roman" w:hAnsi="Times New Roman"/>
                <w:spacing w:val="-2"/>
                <w:sz w:val="21"/>
                <w:szCs w:val="21"/>
              </w:rPr>
              <w:t>у</w:t>
            </w:r>
            <w:r w:rsidRPr="009678B6">
              <w:rPr>
                <w:rFonts w:ascii="Times New Roman" w:hAnsi="Times New Roman"/>
                <w:sz w:val="21"/>
                <w:szCs w:val="21"/>
              </w:rPr>
              <w:t>с</w:t>
            </w:r>
            <w:r w:rsidRPr="009678B6">
              <w:rPr>
                <w:rFonts w:ascii="Times New Roman" w:hAnsi="Times New Roman"/>
                <w:spacing w:val="1"/>
                <w:sz w:val="21"/>
                <w:szCs w:val="21"/>
              </w:rPr>
              <w:t>к</w:t>
            </w:r>
            <w:r w:rsidRPr="009678B6">
              <w:rPr>
                <w:rFonts w:ascii="Times New Roman" w:hAnsi="Times New Roman"/>
                <w:sz w:val="21"/>
                <w:szCs w:val="21"/>
              </w:rPr>
              <w:t>ается</w:t>
            </w:r>
            <w:r w:rsidRPr="009678B6">
              <w:rPr>
                <w:rFonts w:ascii="Times New Roman" w:hAnsi="Times New Roman"/>
                <w:spacing w:val="-3"/>
                <w:sz w:val="21"/>
                <w:szCs w:val="21"/>
              </w:rPr>
              <w:t xml:space="preserve"> </w:t>
            </w:r>
            <w:r w:rsidRPr="009678B6">
              <w:rPr>
                <w:rFonts w:ascii="Times New Roman" w:hAnsi="Times New Roman"/>
                <w:sz w:val="21"/>
                <w:szCs w:val="21"/>
              </w:rPr>
              <w:t>со</w:t>
            </w:r>
            <w:r w:rsidRPr="009678B6">
              <w:rPr>
                <w:rFonts w:ascii="Times New Roman" w:hAnsi="Times New Roman"/>
                <w:spacing w:val="-1"/>
                <w:sz w:val="21"/>
                <w:szCs w:val="21"/>
              </w:rPr>
              <w:t>з</w:t>
            </w:r>
            <w:r w:rsidRPr="009678B6">
              <w:rPr>
                <w:rFonts w:ascii="Times New Roman" w:hAnsi="Times New Roman"/>
                <w:spacing w:val="1"/>
                <w:sz w:val="21"/>
                <w:szCs w:val="21"/>
              </w:rPr>
              <w:t>д</w:t>
            </w:r>
            <w:r w:rsidRPr="009678B6">
              <w:rPr>
                <w:rFonts w:ascii="Times New Roman" w:hAnsi="Times New Roman"/>
                <w:sz w:val="21"/>
                <w:szCs w:val="21"/>
              </w:rPr>
              <w:t>а</w:t>
            </w:r>
            <w:r w:rsidRPr="009678B6">
              <w:rPr>
                <w:rFonts w:ascii="Times New Roman" w:hAnsi="Times New Roman"/>
                <w:spacing w:val="-1"/>
                <w:sz w:val="21"/>
                <w:szCs w:val="21"/>
              </w:rPr>
              <w:t>ни</w:t>
            </w:r>
            <w:r w:rsidRPr="009678B6">
              <w:rPr>
                <w:rFonts w:ascii="Times New Roman" w:hAnsi="Times New Roman"/>
                <w:sz w:val="21"/>
                <w:szCs w:val="21"/>
              </w:rPr>
              <w:t>е</w:t>
            </w:r>
            <w:r w:rsidRPr="009678B6">
              <w:rPr>
                <w:rFonts w:ascii="Times New Roman" w:hAnsi="Times New Roman"/>
                <w:spacing w:val="-4"/>
                <w:sz w:val="21"/>
                <w:szCs w:val="21"/>
              </w:rPr>
              <w:t xml:space="preserve"> </w:t>
            </w:r>
            <w:r w:rsidRPr="009678B6">
              <w:rPr>
                <w:rFonts w:ascii="Times New Roman" w:hAnsi="Times New Roman"/>
                <w:sz w:val="21"/>
                <w:szCs w:val="21"/>
              </w:rPr>
              <w:t>лес</w:t>
            </w:r>
            <w:r w:rsidRPr="009678B6">
              <w:rPr>
                <w:rFonts w:ascii="Times New Roman" w:hAnsi="Times New Roman"/>
                <w:spacing w:val="-1"/>
                <w:sz w:val="21"/>
                <w:szCs w:val="21"/>
              </w:rPr>
              <w:t>н</w:t>
            </w:r>
            <w:r w:rsidRPr="009678B6">
              <w:rPr>
                <w:rFonts w:ascii="Times New Roman" w:hAnsi="Times New Roman"/>
                <w:spacing w:val="1"/>
                <w:sz w:val="21"/>
                <w:szCs w:val="21"/>
              </w:rPr>
              <w:t>ы</w:t>
            </w:r>
            <w:r w:rsidRPr="009678B6">
              <w:rPr>
                <w:rFonts w:ascii="Times New Roman" w:hAnsi="Times New Roman"/>
                <w:sz w:val="21"/>
                <w:szCs w:val="21"/>
              </w:rPr>
              <w:t xml:space="preserve">х </w:t>
            </w:r>
            <w:r w:rsidRPr="009678B6">
              <w:rPr>
                <w:rFonts w:ascii="Times New Roman" w:hAnsi="Times New Roman"/>
                <w:spacing w:val="-3"/>
                <w:sz w:val="21"/>
                <w:szCs w:val="21"/>
              </w:rPr>
              <w:t>п</w:t>
            </w:r>
            <w:r w:rsidRPr="009678B6">
              <w:rPr>
                <w:rFonts w:ascii="Times New Roman" w:hAnsi="Times New Roman"/>
                <w:sz w:val="21"/>
                <w:szCs w:val="21"/>
              </w:rPr>
              <w:t>ла</w:t>
            </w:r>
            <w:r w:rsidRPr="009678B6">
              <w:rPr>
                <w:rFonts w:ascii="Times New Roman" w:hAnsi="Times New Roman"/>
                <w:spacing w:val="-1"/>
                <w:sz w:val="21"/>
                <w:szCs w:val="21"/>
              </w:rPr>
              <w:t>н</w:t>
            </w:r>
            <w:r w:rsidRPr="009678B6">
              <w:rPr>
                <w:rFonts w:ascii="Times New Roman" w:hAnsi="Times New Roman"/>
                <w:sz w:val="21"/>
                <w:szCs w:val="21"/>
              </w:rPr>
              <w:t>та</w:t>
            </w:r>
            <w:r w:rsidRPr="009678B6">
              <w:rPr>
                <w:rFonts w:ascii="Times New Roman" w:hAnsi="Times New Roman"/>
                <w:spacing w:val="-1"/>
                <w:sz w:val="21"/>
                <w:szCs w:val="21"/>
              </w:rPr>
              <w:t>ци</w:t>
            </w:r>
            <w:r w:rsidRPr="009678B6">
              <w:rPr>
                <w:rFonts w:ascii="Times New Roman" w:hAnsi="Times New Roman"/>
                <w:sz w:val="21"/>
                <w:szCs w:val="21"/>
              </w:rPr>
              <w:t>й</w:t>
            </w:r>
          </w:p>
        </w:tc>
      </w:tr>
      <w:tr w:rsidR="002032E7" w:rsidRPr="009678B6" w14:paraId="70CDC523" w14:textId="77777777" w:rsidTr="00BA4E8F">
        <w:trPr>
          <w:cantSplit/>
        </w:trPr>
        <w:tc>
          <w:tcPr>
            <w:tcW w:w="1429" w:type="pct"/>
            <w:gridSpan w:val="2"/>
            <w:tcBorders>
              <w:top w:val="single" w:sz="4" w:space="0" w:color="auto"/>
              <w:left w:val="single" w:sz="4" w:space="0" w:color="auto"/>
              <w:bottom w:val="single" w:sz="4" w:space="0" w:color="auto"/>
              <w:right w:val="single" w:sz="4" w:space="0" w:color="auto"/>
            </w:tcBorders>
          </w:tcPr>
          <w:p w14:paraId="55841922" w14:textId="77777777" w:rsidR="002032E7" w:rsidRPr="009678B6" w:rsidRDefault="002032E7" w:rsidP="002032E7">
            <w:pPr>
              <w:suppressAutoHyphens/>
              <w:spacing w:after="0" w:line="240" w:lineRule="auto"/>
              <w:rPr>
                <w:rFonts w:ascii="Times New Roman" w:hAnsi="Times New Roman"/>
                <w:sz w:val="21"/>
                <w:szCs w:val="21"/>
              </w:rPr>
            </w:pPr>
            <w:r w:rsidRPr="009678B6">
              <w:rPr>
                <w:rFonts w:ascii="Times New Roman" w:hAnsi="Times New Roman"/>
                <w:sz w:val="21"/>
                <w:szCs w:val="21"/>
              </w:rPr>
              <w:t>Эксплуатационные леса</w:t>
            </w:r>
          </w:p>
        </w:tc>
        <w:tc>
          <w:tcPr>
            <w:tcW w:w="3571" w:type="pct"/>
            <w:tcBorders>
              <w:top w:val="single" w:sz="4" w:space="0" w:color="auto"/>
              <w:left w:val="single" w:sz="4" w:space="0" w:color="auto"/>
              <w:bottom w:val="single" w:sz="4" w:space="0" w:color="auto"/>
              <w:right w:val="single" w:sz="4" w:space="0" w:color="auto"/>
            </w:tcBorders>
          </w:tcPr>
          <w:p w14:paraId="47C5229D" w14:textId="77777777" w:rsidR="002032E7" w:rsidRPr="009678B6" w:rsidRDefault="002032E7" w:rsidP="002032E7">
            <w:pPr>
              <w:suppressAutoHyphens/>
              <w:spacing w:after="0" w:line="240" w:lineRule="auto"/>
              <w:rPr>
                <w:rFonts w:ascii="Times New Roman" w:hAnsi="Times New Roman"/>
                <w:sz w:val="21"/>
                <w:szCs w:val="21"/>
              </w:rPr>
            </w:pPr>
            <w:r w:rsidRPr="009678B6">
              <w:rPr>
                <w:rFonts w:ascii="Times New Roman" w:hAnsi="Times New Roman"/>
                <w:sz w:val="21"/>
                <w:szCs w:val="21"/>
              </w:rPr>
              <w:t>Не допускается использование лесов, не предусмотренных статьей 25 ЛК РФ.</w:t>
            </w:r>
          </w:p>
        </w:tc>
      </w:tr>
    </w:tbl>
    <w:p w14:paraId="5D23906F" w14:textId="77777777" w:rsidR="002032E7" w:rsidRPr="009678B6" w:rsidRDefault="002032E7" w:rsidP="00C73D75">
      <w:pPr>
        <w:pStyle w:val="ae"/>
        <w:ind w:firstLine="709"/>
      </w:pPr>
    </w:p>
    <w:p w14:paraId="3D049065" w14:textId="4C9E382A" w:rsidR="002032E7" w:rsidRPr="009678B6" w:rsidRDefault="002032E7" w:rsidP="002032E7">
      <w:pPr>
        <w:pStyle w:val="ae"/>
        <w:ind w:firstLine="709"/>
        <w:jc w:val="center"/>
        <w:rPr>
          <w:bCs/>
        </w:rPr>
      </w:pPr>
      <w:r w:rsidRPr="009678B6">
        <w:rPr>
          <w:b/>
          <w:bCs/>
          <w:szCs w:val="28"/>
          <w:lang w:eastAsia="x-none"/>
        </w:rPr>
        <w:t xml:space="preserve">Таблица </w:t>
      </w:r>
      <w:r w:rsidR="00C4358A" w:rsidRPr="009678B6">
        <w:rPr>
          <w:b/>
          <w:bCs/>
          <w:szCs w:val="28"/>
          <w:lang w:eastAsia="x-none"/>
        </w:rPr>
        <w:t>11</w:t>
      </w:r>
      <w:r w:rsidRPr="009678B6">
        <w:rPr>
          <w:b/>
          <w:bCs/>
          <w:szCs w:val="28"/>
          <w:lang w:eastAsia="x-none"/>
        </w:rPr>
        <w:t>.</w:t>
      </w:r>
      <w:r w:rsidRPr="009678B6">
        <w:rPr>
          <w:szCs w:val="28"/>
          <w:lang w:eastAsia="x-none"/>
        </w:rPr>
        <w:t xml:space="preserve"> </w:t>
      </w:r>
      <w:r w:rsidRPr="009678B6">
        <w:rPr>
          <w:szCs w:val="28"/>
        </w:rPr>
        <w:t>Ограничения по видам особо защитных участков лесов</w:t>
      </w:r>
    </w:p>
    <w:tbl>
      <w:tblPr>
        <w:tblW w:w="5000" w:type="pct"/>
        <w:tblBorders>
          <w:top w:val="single" w:sz="6" w:space="0" w:color="auto"/>
          <w:left w:val="single" w:sz="6" w:space="0" w:color="auto"/>
          <w:bottom w:val="single" w:sz="4" w:space="0" w:color="auto"/>
          <w:right w:val="single" w:sz="6" w:space="0" w:color="auto"/>
          <w:insideH w:val="single" w:sz="6" w:space="0" w:color="auto"/>
          <w:insideV w:val="single" w:sz="6" w:space="0" w:color="auto"/>
        </w:tblBorders>
        <w:tblCellMar>
          <w:left w:w="90" w:type="dxa"/>
          <w:right w:w="90" w:type="dxa"/>
        </w:tblCellMar>
        <w:tblLook w:val="0000" w:firstRow="0" w:lastRow="0" w:firstColumn="0" w:lastColumn="0" w:noHBand="0" w:noVBand="0"/>
      </w:tblPr>
      <w:tblGrid>
        <w:gridCol w:w="530"/>
        <w:gridCol w:w="2340"/>
        <w:gridCol w:w="7199"/>
      </w:tblGrid>
      <w:tr w:rsidR="000E4756" w:rsidRPr="009678B6" w14:paraId="2EBEA728" w14:textId="77777777" w:rsidTr="00BA4E8F">
        <w:trPr>
          <w:tblHeader/>
        </w:trPr>
        <w:tc>
          <w:tcPr>
            <w:tcW w:w="263" w:type="pct"/>
            <w:tcBorders>
              <w:top w:val="single" w:sz="4" w:space="0" w:color="auto"/>
              <w:bottom w:val="single" w:sz="6" w:space="0" w:color="auto"/>
            </w:tcBorders>
          </w:tcPr>
          <w:p w14:paraId="59250FB2" w14:textId="77777777" w:rsidR="002032E7" w:rsidRPr="009678B6" w:rsidRDefault="002032E7" w:rsidP="002032E7">
            <w:pPr>
              <w:widowControl w:val="0"/>
              <w:suppressAutoHyphens/>
              <w:autoSpaceDE w:val="0"/>
              <w:autoSpaceDN w:val="0"/>
              <w:adjustRightInd w:val="0"/>
              <w:spacing w:after="0" w:line="240" w:lineRule="auto"/>
              <w:ind w:left="-57" w:right="-57"/>
              <w:contextualSpacing/>
              <w:jc w:val="center"/>
              <w:rPr>
                <w:rFonts w:ascii="Times New Roman" w:hAnsi="Times New Roman"/>
                <w:sz w:val="21"/>
                <w:szCs w:val="21"/>
              </w:rPr>
            </w:pPr>
            <w:r w:rsidRPr="009678B6">
              <w:rPr>
                <w:rFonts w:ascii="Times New Roman" w:hAnsi="Times New Roman"/>
                <w:sz w:val="21"/>
                <w:szCs w:val="21"/>
              </w:rPr>
              <w:t>№</w:t>
            </w:r>
          </w:p>
          <w:p w14:paraId="7DD7F7ED" w14:textId="77777777" w:rsidR="002032E7" w:rsidRPr="009678B6" w:rsidRDefault="002032E7" w:rsidP="002032E7">
            <w:pPr>
              <w:widowControl w:val="0"/>
              <w:suppressAutoHyphens/>
              <w:autoSpaceDE w:val="0"/>
              <w:autoSpaceDN w:val="0"/>
              <w:adjustRightInd w:val="0"/>
              <w:spacing w:after="0" w:line="240" w:lineRule="auto"/>
              <w:ind w:left="-57" w:right="-57"/>
              <w:contextualSpacing/>
              <w:jc w:val="center"/>
              <w:rPr>
                <w:rFonts w:ascii="Times New Roman" w:hAnsi="Times New Roman"/>
                <w:sz w:val="21"/>
                <w:szCs w:val="21"/>
              </w:rPr>
            </w:pPr>
            <w:r w:rsidRPr="009678B6">
              <w:rPr>
                <w:rFonts w:ascii="Times New Roman" w:hAnsi="Times New Roman"/>
                <w:sz w:val="21"/>
                <w:szCs w:val="21"/>
              </w:rPr>
              <w:t>п/п</w:t>
            </w:r>
          </w:p>
        </w:tc>
        <w:tc>
          <w:tcPr>
            <w:tcW w:w="1162" w:type="pct"/>
            <w:tcBorders>
              <w:top w:val="single" w:sz="4" w:space="0" w:color="auto"/>
              <w:bottom w:val="single" w:sz="6" w:space="0" w:color="auto"/>
            </w:tcBorders>
          </w:tcPr>
          <w:p w14:paraId="614F3E40" w14:textId="77777777" w:rsidR="002032E7" w:rsidRPr="009678B6" w:rsidRDefault="002032E7" w:rsidP="002032E7">
            <w:pPr>
              <w:widowControl w:val="0"/>
              <w:suppressAutoHyphens/>
              <w:autoSpaceDE w:val="0"/>
              <w:autoSpaceDN w:val="0"/>
              <w:adjustRightInd w:val="0"/>
              <w:spacing w:after="0" w:line="240" w:lineRule="auto"/>
              <w:ind w:left="-57" w:right="-57"/>
              <w:contextualSpacing/>
              <w:jc w:val="center"/>
              <w:rPr>
                <w:rFonts w:ascii="Times New Roman" w:hAnsi="Times New Roman"/>
                <w:sz w:val="21"/>
                <w:szCs w:val="21"/>
              </w:rPr>
            </w:pPr>
            <w:r w:rsidRPr="009678B6">
              <w:rPr>
                <w:rFonts w:ascii="Times New Roman" w:hAnsi="Times New Roman"/>
                <w:sz w:val="21"/>
                <w:szCs w:val="21"/>
              </w:rPr>
              <w:t>Виды особо защитных участков</w:t>
            </w:r>
          </w:p>
          <w:p w14:paraId="38140088" w14:textId="77777777" w:rsidR="002032E7" w:rsidRPr="009678B6" w:rsidRDefault="002032E7" w:rsidP="002032E7">
            <w:pPr>
              <w:widowControl w:val="0"/>
              <w:suppressAutoHyphens/>
              <w:autoSpaceDE w:val="0"/>
              <w:autoSpaceDN w:val="0"/>
              <w:adjustRightInd w:val="0"/>
              <w:spacing w:after="0" w:line="240" w:lineRule="auto"/>
              <w:ind w:left="-57" w:right="-57"/>
              <w:contextualSpacing/>
              <w:jc w:val="center"/>
              <w:rPr>
                <w:rFonts w:ascii="Times New Roman" w:hAnsi="Times New Roman"/>
                <w:sz w:val="21"/>
                <w:szCs w:val="21"/>
              </w:rPr>
            </w:pPr>
            <w:r w:rsidRPr="009678B6">
              <w:rPr>
                <w:rFonts w:ascii="Times New Roman" w:hAnsi="Times New Roman"/>
                <w:sz w:val="21"/>
                <w:szCs w:val="21"/>
              </w:rPr>
              <w:t>лесов</w:t>
            </w:r>
          </w:p>
        </w:tc>
        <w:tc>
          <w:tcPr>
            <w:tcW w:w="3575" w:type="pct"/>
            <w:tcBorders>
              <w:top w:val="single" w:sz="4" w:space="0" w:color="auto"/>
              <w:bottom w:val="single" w:sz="6" w:space="0" w:color="auto"/>
            </w:tcBorders>
          </w:tcPr>
          <w:p w14:paraId="72652EBB" w14:textId="77777777" w:rsidR="002032E7" w:rsidRPr="009678B6" w:rsidRDefault="002032E7" w:rsidP="002032E7">
            <w:pPr>
              <w:widowControl w:val="0"/>
              <w:suppressAutoHyphens/>
              <w:autoSpaceDE w:val="0"/>
              <w:autoSpaceDN w:val="0"/>
              <w:adjustRightInd w:val="0"/>
              <w:spacing w:after="0" w:line="240" w:lineRule="auto"/>
              <w:ind w:left="-57" w:right="-57"/>
              <w:contextualSpacing/>
              <w:jc w:val="center"/>
              <w:rPr>
                <w:rFonts w:ascii="Times New Roman" w:hAnsi="Times New Roman"/>
                <w:sz w:val="21"/>
                <w:szCs w:val="21"/>
              </w:rPr>
            </w:pPr>
            <w:r w:rsidRPr="009678B6">
              <w:rPr>
                <w:rFonts w:ascii="Times New Roman" w:hAnsi="Times New Roman"/>
                <w:sz w:val="21"/>
                <w:szCs w:val="21"/>
              </w:rPr>
              <w:t>Ограничения использования лесов</w:t>
            </w:r>
          </w:p>
        </w:tc>
      </w:tr>
      <w:tr w:rsidR="000E4756" w:rsidRPr="009678B6" w14:paraId="28FEBD28" w14:textId="77777777" w:rsidTr="00BA4E8F">
        <w:trPr>
          <w:tblHeader/>
        </w:trPr>
        <w:tc>
          <w:tcPr>
            <w:tcW w:w="263" w:type="pct"/>
            <w:tcBorders>
              <w:top w:val="single" w:sz="6" w:space="0" w:color="auto"/>
            </w:tcBorders>
          </w:tcPr>
          <w:p w14:paraId="631F80AC" w14:textId="77777777" w:rsidR="002032E7" w:rsidRPr="009678B6" w:rsidRDefault="002032E7" w:rsidP="002032E7">
            <w:pPr>
              <w:widowControl w:val="0"/>
              <w:suppressAutoHyphens/>
              <w:autoSpaceDE w:val="0"/>
              <w:autoSpaceDN w:val="0"/>
              <w:adjustRightInd w:val="0"/>
              <w:spacing w:after="0" w:line="240" w:lineRule="auto"/>
              <w:ind w:left="-57" w:right="-57"/>
              <w:contextualSpacing/>
              <w:jc w:val="center"/>
              <w:rPr>
                <w:rFonts w:ascii="Times New Roman" w:hAnsi="Times New Roman"/>
                <w:sz w:val="21"/>
                <w:szCs w:val="21"/>
              </w:rPr>
            </w:pPr>
            <w:r w:rsidRPr="009678B6">
              <w:rPr>
                <w:rFonts w:ascii="Times New Roman" w:hAnsi="Times New Roman"/>
                <w:sz w:val="21"/>
                <w:szCs w:val="21"/>
              </w:rPr>
              <w:t>1</w:t>
            </w:r>
          </w:p>
        </w:tc>
        <w:tc>
          <w:tcPr>
            <w:tcW w:w="1162" w:type="pct"/>
            <w:tcBorders>
              <w:top w:val="single" w:sz="6" w:space="0" w:color="auto"/>
            </w:tcBorders>
          </w:tcPr>
          <w:p w14:paraId="4A9829D7" w14:textId="77777777" w:rsidR="002032E7" w:rsidRPr="009678B6" w:rsidRDefault="002032E7" w:rsidP="002032E7">
            <w:pPr>
              <w:widowControl w:val="0"/>
              <w:suppressAutoHyphens/>
              <w:autoSpaceDE w:val="0"/>
              <w:autoSpaceDN w:val="0"/>
              <w:adjustRightInd w:val="0"/>
              <w:spacing w:after="0" w:line="240" w:lineRule="auto"/>
              <w:ind w:left="-57" w:right="-57"/>
              <w:contextualSpacing/>
              <w:jc w:val="center"/>
              <w:rPr>
                <w:rFonts w:ascii="Times New Roman" w:hAnsi="Times New Roman"/>
                <w:sz w:val="21"/>
                <w:szCs w:val="21"/>
              </w:rPr>
            </w:pPr>
            <w:r w:rsidRPr="009678B6">
              <w:rPr>
                <w:rFonts w:ascii="Times New Roman" w:hAnsi="Times New Roman"/>
                <w:sz w:val="21"/>
                <w:szCs w:val="21"/>
              </w:rPr>
              <w:t>2</w:t>
            </w:r>
          </w:p>
        </w:tc>
        <w:tc>
          <w:tcPr>
            <w:tcW w:w="3575" w:type="pct"/>
            <w:tcBorders>
              <w:top w:val="single" w:sz="6" w:space="0" w:color="auto"/>
            </w:tcBorders>
          </w:tcPr>
          <w:p w14:paraId="4A89F166" w14:textId="77777777" w:rsidR="002032E7" w:rsidRPr="009678B6" w:rsidRDefault="002032E7" w:rsidP="002032E7">
            <w:pPr>
              <w:widowControl w:val="0"/>
              <w:suppressAutoHyphens/>
              <w:autoSpaceDE w:val="0"/>
              <w:autoSpaceDN w:val="0"/>
              <w:adjustRightInd w:val="0"/>
              <w:spacing w:after="0" w:line="240" w:lineRule="auto"/>
              <w:ind w:left="-57" w:right="-57"/>
              <w:contextualSpacing/>
              <w:jc w:val="center"/>
              <w:rPr>
                <w:rFonts w:ascii="Times New Roman" w:hAnsi="Times New Roman"/>
                <w:sz w:val="21"/>
                <w:szCs w:val="21"/>
              </w:rPr>
            </w:pPr>
            <w:r w:rsidRPr="009678B6">
              <w:rPr>
                <w:rFonts w:ascii="Times New Roman" w:hAnsi="Times New Roman"/>
                <w:sz w:val="21"/>
                <w:szCs w:val="21"/>
              </w:rPr>
              <w:t>3</w:t>
            </w:r>
          </w:p>
        </w:tc>
      </w:tr>
      <w:tr w:rsidR="000E4756" w:rsidRPr="009678B6" w14:paraId="3E91A2DB" w14:textId="77777777" w:rsidTr="00BA4E8F">
        <w:tc>
          <w:tcPr>
            <w:tcW w:w="263" w:type="pct"/>
          </w:tcPr>
          <w:p w14:paraId="4FAB7EF9" w14:textId="77777777" w:rsidR="002032E7" w:rsidRPr="009678B6" w:rsidRDefault="002032E7" w:rsidP="002032E7">
            <w:pPr>
              <w:widowControl w:val="0"/>
              <w:suppressAutoHyphens/>
              <w:autoSpaceDE w:val="0"/>
              <w:autoSpaceDN w:val="0"/>
              <w:adjustRightInd w:val="0"/>
              <w:spacing w:after="0" w:line="240" w:lineRule="auto"/>
              <w:ind w:left="-57" w:right="-57"/>
              <w:contextualSpacing/>
              <w:jc w:val="center"/>
              <w:rPr>
                <w:rFonts w:ascii="Times New Roman" w:hAnsi="Times New Roman"/>
                <w:sz w:val="21"/>
                <w:szCs w:val="21"/>
              </w:rPr>
            </w:pPr>
            <w:r w:rsidRPr="009678B6">
              <w:rPr>
                <w:rFonts w:ascii="Times New Roman" w:hAnsi="Times New Roman"/>
                <w:sz w:val="21"/>
                <w:szCs w:val="21"/>
              </w:rPr>
              <w:t>1</w:t>
            </w:r>
          </w:p>
        </w:tc>
        <w:tc>
          <w:tcPr>
            <w:tcW w:w="1162" w:type="pct"/>
          </w:tcPr>
          <w:p w14:paraId="0132EF53"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Берегозащитные участки лесов</w:t>
            </w:r>
          </w:p>
        </w:tc>
        <w:tc>
          <w:tcPr>
            <w:tcW w:w="3575" w:type="pct"/>
          </w:tcPr>
          <w:p w14:paraId="1A1406F7" w14:textId="77777777" w:rsidR="002032E7" w:rsidRPr="009678B6" w:rsidRDefault="002032E7" w:rsidP="002032E7">
            <w:pPr>
              <w:widowControl w:val="0"/>
              <w:suppressAutoHyphens/>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Запрещается:</w:t>
            </w:r>
          </w:p>
          <w:p w14:paraId="0D5BF3F9" w14:textId="77777777" w:rsidR="002032E7" w:rsidRPr="009678B6" w:rsidRDefault="002032E7" w:rsidP="002032E7">
            <w:pPr>
              <w:widowControl w:val="0"/>
              <w:suppressAutoHyphens/>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xml:space="preserve">- осуществление деятельности, несовместимой с целевым назначением и полезными функциями участков лесов </w:t>
            </w:r>
          </w:p>
          <w:p w14:paraId="1BAB45F4" w14:textId="23E5F4BA" w:rsidR="002032E7" w:rsidRPr="009678B6" w:rsidRDefault="002032E7" w:rsidP="002032E7">
            <w:pPr>
              <w:widowControl w:val="0"/>
              <w:suppressAutoHyphens/>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(пункт 5 статьи 102 ЛК РФ;</w:t>
            </w:r>
          </w:p>
          <w:p w14:paraId="14A75D19"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lastRenderedPageBreak/>
              <w:t>- ведение сельского хозяйства, за исключением сенокошения и пчеловодства;</w:t>
            </w:r>
          </w:p>
          <w:p w14:paraId="73AB53CB"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размещение объектов капитального строительства, за исключением линейных объектов и гидротехнических сооружений (пункт 2.1 статьи 107 ЛК РФ);</w:t>
            </w:r>
          </w:p>
          <w:p w14:paraId="0EBA94CA"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xml:space="preserve">- проведение сплошных рубок лесных насаждений, за исключением случаев, предусмотренных, </w:t>
            </w:r>
            <w:hyperlink r:id="rId25" w:history="1">
              <w:r w:rsidRPr="009678B6">
                <w:rPr>
                  <w:rFonts w:ascii="Times New Roman" w:hAnsi="Times New Roman"/>
                  <w:sz w:val="21"/>
                  <w:szCs w:val="21"/>
                </w:rPr>
                <w:t>частью 5.1 статьи 21</w:t>
              </w:r>
            </w:hyperlink>
            <w:r w:rsidRPr="009678B6">
              <w:rPr>
                <w:rFonts w:ascii="Times New Roman" w:hAnsi="Times New Roman"/>
                <w:sz w:val="21"/>
                <w:szCs w:val="21"/>
              </w:rPr>
              <w:t xml:space="preserve"> ЛК РФ;</w:t>
            </w:r>
          </w:p>
          <w:p w14:paraId="26EAB2D2"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использование токсичных химических препаратов для охраны и защиты лесов, в том числе в научных целях;</w:t>
            </w:r>
          </w:p>
          <w:p w14:paraId="14DAE6ED"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создание и эксплуатация лесных плантаций (пункт 1 статьи 04 ЛК РФ (с учетом положений пункта 2.1 статьи 107 ЛК РФ);</w:t>
            </w:r>
          </w:p>
          <w:p w14:paraId="2CD9D443" w14:textId="77777777" w:rsidR="002032E7" w:rsidRPr="009678B6" w:rsidRDefault="002032E7" w:rsidP="002032E7">
            <w:pPr>
              <w:widowControl w:val="0"/>
              <w:suppressAutoHyphens/>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использование сточных вод в целях регулирования плодородия почв;</w:t>
            </w:r>
          </w:p>
          <w:p w14:paraId="3BB0D0BA" w14:textId="77777777" w:rsidR="002032E7" w:rsidRPr="009678B6" w:rsidRDefault="002032E7" w:rsidP="002032E7">
            <w:pPr>
              <w:widowControl w:val="0"/>
              <w:suppressAutoHyphens/>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14:paraId="094446DE" w14:textId="77777777" w:rsidR="002032E7" w:rsidRPr="009678B6" w:rsidRDefault="002032E7" w:rsidP="002032E7">
            <w:pPr>
              <w:widowControl w:val="0"/>
              <w:suppressAutoHyphens/>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осуществление авиационных мер по борьбе с вредными организмами;</w:t>
            </w:r>
          </w:p>
          <w:p w14:paraId="1B5F5737" w14:textId="77777777" w:rsidR="002032E7" w:rsidRPr="009678B6" w:rsidRDefault="002032E7" w:rsidP="002032E7">
            <w:pPr>
              <w:widowControl w:val="0"/>
              <w:suppressAutoHyphens/>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14:paraId="33A1A509" w14:textId="77777777" w:rsidR="002032E7" w:rsidRPr="009678B6" w:rsidRDefault="002032E7" w:rsidP="002032E7">
            <w:pPr>
              <w:widowControl w:val="0"/>
              <w:suppressAutoHyphens/>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размещение специализированных хранилищ пестицидов и агрохимикатов, применение пестицидов и агрохимикатов;</w:t>
            </w:r>
          </w:p>
          <w:p w14:paraId="5B450BC1" w14:textId="77777777" w:rsidR="002032E7" w:rsidRPr="009678B6" w:rsidRDefault="002032E7" w:rsidP="002032E7">
            <w:pPr>
              <w:widowControl w:val="0"/>
              <w:suppressAutoHyphens/>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сброс сточных, в том числе дренажных, вод;</w:t>
            </w:r>
          </w:p>
          <w:p w14:paraId="02E0E1E1" w14:textId="77777777" w:rsidR="002032E7" w:rsidRPr="009678B6" w:rsidRDefault="002032E7" w:rsidP="002032E7">
            <w:pPr>
              <w:widowControl w:val="0"/>
              <w:suppressAutoHyphens/>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w:t>
            </w:r>
            <w:hyperlink r:id="rId26" w:history="1">
              <w:r w:rsidRPr="009678B6">
                <w:rPr>
                  <w:rFonts w:ascii="Times New Roman" w:hAnsi="Times New Roman"/>
                  <w:sz w:val="21"/>
                  <w:szCs w:val="21"/>
                </w:rPr>
                <w:t>статьей 19.1</w:t>
              </w:r>
            </w:hyperlink>
            <w:r w:rsidRPr="009678B6">
              <w:rPr>
                <w:rFonts w:ascii="Times New Roman" w:hAnsi="Times New Roman"/>
                <w:sz w:val="21"/>
                <w:szCs w:val="21"/>
              </w:rPr>
              <w:t xml:space="preserve"> Закона Российской Федерации от 21 февраля 1992 года № 2395-1 «О недрах»);</w:t>
            </w:r>
          </w:p>
          <w:p w14:paraId="08462465" w14:textId="77777777" w:rsidR="002032E7" w:rsidRPr="009678B6" w:rsidRDefault="002032E7" w:rsidP="002032E7">
            <w:pPr>
              <w:widowControl w:val="0"/>
              <w:suppressAutoHyphens/>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распашка земель;</w:t>
            </w:r>
          </w:p>
          <w:p w14:paraId="05EEFE41" w14:textId="77777777" w:rsidR="002032E7" w:rsidRPr="009678B6" w:rsidRDefault="002032E7" w:rsidP="002032E7">
            <w:pPr>
              <w:widowControl w:val="0"/>
              <w:suppressAutoHyphens/>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размещение отвалов размываемых грунтов;</w:t>
            </w:r>
          </w:p>
          <w:p w14:paraId="3C9CB9A1" w14:textId="77777777" w:rsidR="002032E7" w:rsidRPr="009678B6" w:rsidRDefault="002032E7" w:rsidP="002032E7">
            <w:pPr>
              <w:widowControl w:val="0"/>
              <w:suppressAutoHyphens/>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xml:space="preserve"> - выпас сельскохозяйственных животных и организация для них летних лагерей, ванн (части 15, 17 статьи 65 ВК РФ;</w:t>
            </w:r>
          </w:p>
          <w:p w14:paraId="638A1EA5" w14:textId="77777777" w:rsidR="002032E7" w:rsidRPr="009678B6" w:rsidRDefault="002032E7" w:rsidP="002032E7">
            <w:pPr>
              <w:widowControl w:val="0"/>
              <w:tabs>
                <w:tab w:val="left" w:pos="225"/>
              </w:tabs>
              <w:suppressAutoHyphens/>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создание лесоперерабатывающей инфраструктуры (пункт 29 Особенностей использования, охраны, защиты, воспроизводства лесов, расположенных в водоохранных зонах, лесов, выполняющих функции защиты природных и иных объектов, ценных лесов, а также лесов, расположенных на особо защитных участков лесов, утвержденных приказом Федерального агентства лесного хозяйства от 14.12.2010 № 485 (далее – Особенности).</w:t>
            </w:r>
          </w:p>
          <w:p w14:paraId="44C68BFD" w14:textId="77777777" w:rsidR="002032E7" w:rsidRPr="009678B6" w:rsidRDefault="002032E7" w:rsidP="002032E7">
            <w:pPr>
              <w:widowControl w:val="0"/>
              <w:suppressAutoHyphens/>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Не допускается:</w:t>
            </w:r>
          </w:p>
          <w:p w14:paraId="0FF53FE8" w14:textId="77777777" w:rsidR="002032E7" w:rsidRPr="009678B6" w:rsidRDefault="002032E7" w:rsidP="002032E7">
            <w:pPr>
              <w:widowControl w:val="0"/>
              <w:suppressAutoHyphens/>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интродукция видов (пород) деревьев, кустарников, других лесных растений, которые не произрастают в естественных условиях в данном лесном районе (пункт 15 Особенностей).</w:t>
            </w:r>
          </w:p>
          <w:p w14:paraId="4EA15656" w14:textId="7F01434D"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xml:space="preserve">- заготовка пневого осмола (Правила заготовки и сбора недревесных лесных ресурсов, утвержденные приказом Минприроды России от 16.07.2018 № 325, пункт 2.1 Порядка заготовки и сбора гражданами недревесных лесных ресурсов для собственных нужд, утвержденных Законом Красноярского края от 28.06.2007 </w:t>
            </w:r>
            <w:r w:rsidR="00214C94" w:rsidRPr="009678B6">
              <w:rPr>
                <w:rFonts w:ascii="Times New Roman" w:hAnsi="Times New Roman"/>
                <w:sz w:val="21"/>
                <w:szCs w:val="21"/>
              </w:rPr>
              <w:t xml:space="preserve">г. </w:t>
            </w:r>
            <w:r w:rsidR="00F76CB5" w:rsidRPr="009678B6">
              <w:rPr>
                <w:rFonts w:ascii="Times New Roman" w:hAnsi="Times New Roman"/>
                <w:sz w:val="21"/>
                <w:szCs w:val="21"/>
              </w:rPr>
              <w:t>№ 2–208</w:t>
            </w:r>
            <w:r w:rsidRPr="009678B6">
              <w:rPr>
                <w:rFonts w:ascii="Times New Roman" w:hAnsi="Times New Roman"/>
                <w:sz w:val="21"/>
                <w:szCs w:val="21"/>
              </w:rPr>
              <w:t>);</w:t>
            </w:r>
          </w:p>
          <w:p w14:paraId="1E79FDC8" w14:textId="61A60283"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проведение подсочки (пункт 7 Правил заготовки живицы, утвержденных Приказом Рослесхоза от 24.01.2012</w:t>
            </w:r>
            <w:r w:rsidR="00214C94" w:rsidRPr="009678B6">
              <w:rPr>
                <w:rFonts w:ascii="Times New Roman" w:hAnsi="Times New Roman"/>
                <w:sz w:val="21"/>
                <w:szCs w:val="21"/>
              </w:rPr>
              <w:t xml:space="preserve"> г.</w:t>
            </w:r>
            <w:r w:rsidRPr="009678B6">
              <w:rPr>
                <w:rFonts w:ascii="Times New Roman" w:hAnsi="Times New Roman"/>
                <w:sz w:val="21"/>
                <w:szCs w:val="21"/>
              </w:rPr>
              <w:t xml:space="preserve"> № 23).</w:t>
            </w:r>
          </w:p>
          <w:p w14:paraId="118B156E" w14:textId="38BB5739"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xml:space="preserve">- заготовка гражданами мха, опавших листьев и лесной подстилки (пункт 9.1. Порядка заготовки и сбора гражданами недревесных лесных ресурсов для собственных нужд, утвержденных Законом Красноярского края </w:t>
            </w:r>
            <w:r w:rsidRPr="009678B6">
              <w:rPr>
                <w:rFonts w:ascii="Times New Roman" w:hAnsi="Times New Roman"/>
                <w:sz w:val="21"/>
                <w:szCs w:val="21"/>
              </w:rPr>
              <w:lastRenderedPageBreak/>
              <w:t xml:space="preserve">от 28.06.2007 </w:t>
            </w:r>
            <w:r w:rsidR="00F76CB5" w:rsidRPr="009678B6">
              <w:rPr>
                <w:rFonts w:ascii="Times New Roman" w:hAnsi="Times New Roman"/>
                <w:sz w:val="21"/>
                <w:szCs w:val="21"/>
              </w:rPr>
              <w:t>№ 2–208</w:t>
            </w:r>
            <w:r w:rsidRPr="009678B6">
              <w:rPr>
                <w:rFonts w:ascii="Times New Roman" w:hAnsi="Times New Roman"/>
                <w:sz w:val="21"/>
                <w:szCs w:val="21"/>
              </w:rPr>
              <w:t>).</w:t>
            </w:r>
          </w:p>
          <w:p w14:paraId="1FC1D250"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Проведение выборочных рубок допускается только в целях вырубки погибших и поврежденных лесных насаждений (пункт 3 статьи 107 ЛК РФ, пункт 27 Особенностей).</w:t>
            </w:r>
          </w:p>
          <w:p w14:paraId="69AE0720" w14:textId="77777777" w:rsidR="002032E7" w:rsidRPr="009678B6" w:rsidRDefault="002032E7" w:rsidP="002032E7">
            <w:pPr>
              <w:widowControl w:val="0"/>
              <w:suppressAutoHyphens/>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Лесовосстановление осуществляется методами, исключающими сплошную распашку земель (пункт 12 Особенностей).</w:t>
            </w:r>
          </w:p>
          <w:p w14:paraId="54543C14" w14:textId="34AE8232"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В соответствии с пунктом 2 статьи 8.2 Федерального закона Российской Федерации от 04.12.2006</w:t>
            </w:r>
            <w:r w:rsidR="00214C94" w:rsidRPr="009678B6">
              <w:rPr>
                <w:rFonts w:ascii="Times New Roman" w:hAnsi="Times New Roman"/>
                <w:sz w:val="21"/>
                <w:szCs w:val="21"/>
              </w:rPr>
              <w:t xml:space="preserve"> г.</w:t>
            </w:r>
            <w:r w:rsidRPr="009678B6">
              <w:rPr>
                <w:rFonts w:ascii="Times New Roman" w:hAnsi="Times New Roman"/>
                <w:sz w:val="21"/>
                <w:szCs w:val="21"/>
              </w:rPr>
              <w:t xml:space="preserve"> № 201-ФЗ «О введении в действие Лесного кодекса Российской Федерации» допускается строительство, реконструкция и эксплуатация объектов капитального строительства, связанных с выполнением работ по геологическому изучению и разработкой месторождений углеводородного сырья, в отношении которых лицензии на пользование недрами получены до 31 декабря 2010 года, на срок, не превышающий срока действия таких лицензий.</w:t>
            </w:r>
          </w:p>
        </w:tc>
      </w:tr>
      <w:tr w:rsidR="000E4756" w:rsidRPr="009678B6" w14:paraId="08067B31" w14:textId="77777777" w:rsidTr="00BA4E8F">
        <w:tc>
          <w:tcPr>
            <w:tcW w:w="263" w:type="pct"/>
          </w:tcPr>
          <w:p w14:paraId="7421925B" w14:textId="77777777" w:rsidR="002032E7" w:rsidRPr="009678B6" w:rsidRDefault="002032E7" w:rsidP="002032E7">
            <w:pPr>
              <w:widowControl w:val="0"/>
              <w:suppressAutoHyphens/>
              <w:autoSpaceDE w:val="0"/>
              <w:autoSpaceDN w:val="0"/>
              <w:adjustRightInd w:val="0"/>
              <w:spacing w:after="0" w:line="240" w:lineRule="auto"/>
              <w:ind w:left="-57" w:right="-57"/>
              <w:contextualSpacing/>
              <w:jc w:val="center"/>
              <w:rPr>
                <w:rFonts w:ascii="Times New Roman" w:hAnsi="Times New Roman"/>
                <w:sz w:val="21"/>
                <w:szCs w:val="21"/>
              </w:rPr>
            </w:pPr>
            <w:r w:rsidRPr="009678B6">
              <w:rPr>
                <w:rFonts w:ascii="Times New Roman" w:hAnsi="Times New Roman"/>
                <w:sz w:val="21"/>
                <w:szCs w:val="21"/>
              </w:rPr>
              <w:lastRenderedPageBreak/>
              <w:t>2</w:t>
            </w:r>
          </w:p>
        </w:tc>
        <w:tc>
          <w:tcPr>
            <w:tcW w:w="1162" w:type="pct"/>
          </w:tcPr>
          <w:p w14:paraId="46F8B55A"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Почвозащитные участки лесов, расположенные вдоль склонов оврагов</w:t>
            </w:r>
          </w:p>
        </w:tc>
        <w:tc>
          <w:tcPr>
            <w:tcW w:w="3575" w:type="pct"/>
          </w:tcPr>
          <w:p w14:paraId="4E52271E" w14:textId="77777777" w:rsidR="002032E7" w:rsidRPr="009678B6" w:rsidRDefault="002032E7" w:rsidP="002032E7">
            <w:pPr>
              <w:widowControl w:val="0"/>
              <w:suppressAutoHyphens/>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Запрещается:</w:t>
            </w:r>
          </w:p>
          <w:p w14:paraId="40B3998B" w14:textId="77777777" w:rsidR="002032E7" w:rsidRPr="009678B6" w:rsidRDefault="002032E7" w:rsidP="002032E7">
            <w:pPr>
              <w:widowControl w:val="0"/>
              <w:suppressAutoHyphens/>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xml:space="preserve">- осуществление деятельности, несовместимой с целевым назначением и полезными функциями участков лесов </w:t>
            </w:r>
          </w:p>
          <w:p w14:paraId="451635B3" w14:textId="77777777" w:rsidR="002032E7" w:rsidRPr="009678B6" w:rsidRDefault="002032E7" w:rsidP="002032E7">
            <w:pPr>
              <w:widowControl w:val="0"/>
              <w:suppressAutoHyphens/>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(пункт 5 статьи 102 ЛК РФ);</w:t>
            </w:r>
          </w:p>
          <w:p w14:paraId="0016E375"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xml:space="preserve">- проведение сплошных рубок лесных насаждений, за исключением случаев, предусмотренных, </w:t>
            </w:r>
            <w:hyperlink r:id="rId27" w:history="1">
              <w:r w:rsidRPr="009678B6">
                <w:rPr>
                  <w:rFonts w:ascii="Times New Roman" w:hAnsi="Times New Roman"/>
                  <w:sz w:val="21"/>
                  <w:szCs w:val="21"/>
                </w:rPr>
                <w:t>частью 4 статьи 17</w:t>
              </w:r>
            </w:hyperlink>
            <w:r w:rsidRPr="009678B6">
              <w:rPr>
                <w:rFonts w:ascii="Times New Roman" w:hAnsi="Times New Roman"/>
                <w:sz w:val="21"/>
                <w:szCs w:val="21"/>
              </w:rPr>
              <w:t xml:space="preserve">, </w:t>
            </w:r>
            <w:hyperlink r:id="rId28" w:history="1">
              <w:r w:rsidRPr="009678B6">
                <w:rPr>
                  <w:rFonts w:ascii="Times New Roman" w:hAnsi="Times New Roman"/>
                  <w:sz w:val="21"/>
                  <w:szCs w:val="21"/>
                </w:rPr>
                <w:t>частью 5.1 статьи 21</w:t>
              </w:r>
            </w:hyperlink>
            <w:r w:rsidRPr="009678B6">
              <w:rPr>
                <w:rFonts w:ascii="Times New Roman" w:hAnsi="Times New Roman"/>
                <w:sz w:val="21"/>
                <w:szCs w:val="21"/>
              </w:rPr>
              <w:t xml:space="preserve"> ЛК РФ;</w:t>
            </w:r>
          </w:p>
          <w:p w14:paraId="0920A14D"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ведение сельского хозяйства, за исключением сенокошения и пчеловодства;</w:t>
            </w:r>
          </w:p>
          <w:p w14:paraId="43D8B761"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размещение объектов капитального строительства, за исключением линейных объектов и гидротехнических сооружений (пункт 2.1 статьи 107 ЛК РФ);</w:t>
            </w:r>
          </w:p>
          <w:p w14:paraId="6BFFD268"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xml:space="preserve">- создание лесоперерабатывающей инфраструктуры </w:t>
            </w:r>
          </w:p>
          <w:p w14:paraId="5037C310"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(пункт 29 Особенностей);</w:t>
            </w:r>
          </w:p>
          <w:p w14:paraId="06430A38"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Не допускается:</w:t>
            </w:r>
          </w:p>
          <w:p w14:paraId="54EBABCF" w14:textId="77777777" w:rsidR="002032E7" w:rsidRPr="009678B6" w:rsidRDefault="002032E7" w:rsidP="002032E7">
            <w:pPr>
              <w:widowControl w:val="0"/>
              <w:suppressAutoHyphens/>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интродукция видов (пород) деревьев, кустарников, других лесных растений, которые не произрастают в естественных условиях в данном лесном районе (пункт 15 Особенностей).</w:t>
            </w:r>
          </w:p>
          <w:p w14:paraId="702AF724" w14:textId="113925A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заготовка пневого осмола (Правила заготовки и сбора недревесных лесных ресурсов, утвержденные приказом Минприроды России от 16.07.2018</w:t>
            </w:r>
            <w:r w:rsidR="00214C94" w:rsidRPr="009678B6">
              <w:rPr>
                <w:rFonts w:ascii="Times New Roman" w:hAnsi="Times New Roman"/>
                <w:sz w:val="21"/>
                <w:szCs w:val="21"/>
              </w:rPr>
              <w:t xml:space="preserve"> г.</w:t>
            </w:r>
            <w:r w:rsidRPr="009678B6">
              <w:rPr>
                <w:rFonts w:ascii="Times New Roman" w:hAnsi="Times New Roman"/>
                <w:sz w:val="21"/>
                <w:szCs w:val="21"/>
              </w:rPr>
              <w:t xml:space="preserve"> № 325, пункт 2.1 Порядка заготовки и сбора гражданами недревесных лесных ресурсов для собственных нужд, утвержденных Законом Красноярского края от 28.06.2007 </w:t>
            </w:r>
            <w:r w:rsidR="00F76CB5" w:rsidRPr="009678B6">
              <w:rPr>
                <w:rFonts w:ascii="Times New Roman" w:hAnsi="Times New Roman"/>
                <w:sz w:val="21"/>
                <w:szCs w:val="21"/>
              </w:rPr>
              <w:t>№ 2–208</w:t>
            </w:r>
            <w:r w:rsidRPr="009678B6">
              <w:rPr>
                <w:rFonts w:ascii="Times New Roman" w:hAnsi="Times New Roman"/>
                <w:sz w:val="21"/>
                <w:szCs w:val="21"/>
              </w:rPr>
              <w:t>);</w:t>
            </w:r>
          </w:p>
          <w:p w14:paraId="3F4B56EF" w14:textId="586625BF"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xml:space="preserve">- заготовка гражданами мха, опавших листьев и лесной подстилки (пункт 9.1. Порядка заготовки и сбора гражданами недревесных лесных ресурсов для собственных нужд, утвержденных Законом Красноярского края от 28.06.2007 </w:t>
            </w:r>
            <w:r w:rsidR="00F76CB5" w:rsidRPr="009678B6">
              <w:rPr>
                <w:rFonts w:ascii="Times New Roman" w:hAnsi="Times New Roman"/>
                <w:sz w:val="21"/>
                <w:szCs w:val="21"/>
              </w:rPr>
              <w:t>№ 2–208</w:t>
            </w:r>
            <w:r w:rsidRPr="009678B6">
              <w:rPr>
                <w:rFonts w:ascii="Times New Roman" w:hAnsi="Times New Roman"/>
                <w:sz w:val="21"/>
                <w:szCs w:val="21"/>
              </w:rPr>
              <w:t>);</w:t>
            </w:r>
          </w:p>
          <w:p w14:paraId="4852EEE2" w14:textId="3FE96CB9"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xml:space="preserve">- проведение подсочки (пункт 7 Правил заготовки живицы, утвержденных Приказом Рослесхоза от 24.01.2012 </w:t>
            </w:r>
            <w:r w:rsidR="00214C94" w:rsidRPr="009678B6">
              <w:rPr>
                <w:rFonts w:ascii="Times New Roman" w:hAnsi="Times New Roman"/>
                <w:sz w:val="21"/>
                <w:szCs w:val="21"/>
              </w:rPr>
              <w:t xml:space="preserve">г. </w:t>
            </w:r>
            <w:r w:rsidRPr="009678B6">
              <w:rPr>
                <w:rFonts w:ascii="Times New Roman" w:hAnsi="Times New Roman"/>
                <w:sz w:val="21"/>
                <w:szCs w:val="21"/>
              </w:rPr>
              <w:t>№ 23).</w:t>
            </w:r>
          </w:p>
          <w:p w14:paraId="30A328B2"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xml:space="preserve">- использование лесов в целях создания лесных плантаций (пункт 30 Особенностей); </w:t>
            </w:r>
          </w:p>
          <w:p w14:paraId="7E5D1146"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Проведение выборочных рубок допускается только в целях вырубки погибших и поврежденных лесных насаждений (пункт 3 статьи 107 ЛК РФ, пункт 27 Особенностей).</w:t>
            </w:r>
          </w:p>
          <w:p w14:paraId="536C97C0" w14:textId="193E43E4"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xml:space="preserve">В соответствии с пунктом 2 статьи 8.2 Федерального закона Российской Федерации от 04.12.2006 </w:t>
            </w:r>
            <w:r w:rsidR="00214C94" w:rsidRPr="009678B6">
              <w:rPr>
                <w:rFonts w:ascii="Times New Roman" w:hAnsi="Times New Roman"/>
                <w:sz w:val="21"/>
                <w:szCs w:val="21"/>
              </w:rPr>
              <w:t xml:space="preserve">г. </w:t>
            </w:r>
            <w:r w:rsidRPr="009678B6">
              <w:rPr>
                <w:rFonts w:ascii="Times New Roman" w:hAnsi="Times New Roman"/>
                <w:sz w:val="21"/>
                <w:szCs w:val="21"/>
              </w:rPr>
              <w:t>№ 201-ФЗ «О введении в действие Лесного кодекса Российской Федерации» допускается строительство, реконструкция и эксплуатация объектов капитального строительства, связанных с выполнением работ по геологическому изучению и разработкой месторождений углеводородного сырья, в отношении которых лицензии на пользование недрами получены до 31 декабря 2010 года, на срок, не превышающий срока действия таких лицензий.</w:t>
            </w:r>
          </w:p>
        </w:tc>
      </w:tr>
      <w:tr w:rsidR="000E4756" w:rsidRPr="009678B6" w14:paraId="1B6EB209" w14:textId="77777777" w:rsidTr="00BA4E8F">
        <w:tc>
          <w:tcPr>
            <w:tcW w:w="263" w:type="pct"/>
          </w:tcPr>
          <w:p w14:paraId="7BB0C37D" w14:textId="77777777" w:rsidR="002032E7" w:rsidRPr="009678B6" w:rsidRDefault="002032E7" w:rsidP="002032E7">
            <w:pPr>
              <w:widowControl w:val="0"/>
              <w:suppressAutoHyphens/>
              <w:autoSpaceDE w:val="0"/>
              <w:autoSpaceDN w:val="0"/>
              <w:adjustRightInd w:val="0"/>
              <w:spacing w:after="0" w:line="240" w:lineRule="auto"/>
              <w:ind w:left="-57" w:right="-57"/>
              <w:contextualSpacing/>
              <w:jc w:val="center"/>
              <w:rPr>
                <w:rFonts w:ascii="Times New Roman" w:hAnsi="Times New Roman"/>
                <w:sz w:val="21"/>
                <w:szCs w:val="21"/>
              </w:rPr>
            </w:pPr>
            <w:r w:rsidRPr="009678B6">
              <w:rPr>
                <w:rFonts w:ascii="Times New Roman" w:hAnsi="Times New Roman"/>
                <w:sz w:val="21"/>
                <w:szCs w:val="21"/>
              </w:rPr>
              <w:t>3</w:t>
            </w:r>
          </w:p>
        </w:tc>
        <w:tc>
          <w:tcPr>
            <w:tcW w:w="1162" w:type="pct"/>
          </w:tcPr>
          <w:p w14:paraId="4748978F"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xml:space="preserve">Опушки лесов, граничащие </w:t>
            </w:r>
          </w:p>
          <w:p w14:paraId="46EB1A3F"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lastRenderedPageBreak/>
              <w:t>с безлесными пространствами</w:t>
            </w:r>
          </w:p>
          <w:p w14:paraId="445ABFCC"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Плюсовые лесные насаждения;</w:t>
            </w:r>
          </w:p>
          <w:p w14:paraId="687CD7F0"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Лесосеменные плантации;</w:t>
            </w:r>
          </w:p>
          <w:p w14:paraId="1875026F"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xml:space="preserve">Участки леса </w:t>
            </w:r>
          </w:p>
          <w:p w14:paraId="5BEB138C"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с наличием плюсовых деревьев</w:t>
            </w:r>
          </w:p>
        </w:tc>
        <w:tc>
          <w:tcPr>
            <w:tcW w:w="3575" w:type="pct"/>
          </w:tcPr>
          <w:p w14:paraId="6459B6AD" w14:textId="77777777" w:rsidR="002032E7" w:rsidRPr="009678B6" w:rsidRDefault="002032E7" w:rsidP="002032E7">
            <w:pPr>
              <w:widowControl w:val="0"/>
              <w:suppressAutoHyphens/>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lastRenderedPageBreak/>
              <w:t>Запрещается:</w:t>
            </w:r>
          </w:p>
          <w:p w14:paraId="60C1FC5D" w14:textId="77777777" w:rsidR="002032E7" w:rsidRPr="009678B6" w:rsidRDefault="002032E7" w:rsidP="002032E7">
            <w:pPr>
              <w:widowControl w:val="0"/>
              <w:suppressAutoHyphens/>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xml:space="preserve">- осуществление деятельности, несовместимой с целевым назначением </w:t>
            </w:r>
            <w:r w:rsidRPr="009678B6">
              <w:rPr>
                <w:rFonts w:ascii="Times New Roman" w:hAnsi="Times New Roman"/>
                <w:sz w:val="21"/>
                <w:szCs w:val="21"/>
              </w:rPr>
              <w:lastRenderedPageBreak/>
              <w:t xml:space="preserve">и полезными функциями участков лесов </w:t>
            </w:r>
          </w:p>
          <w:p w14:paraId="0CFB5CBF" w14:textId="77777777" w:rsidR="002032E7" w:rsidRPr="009678B6" w:rsidRDefault="002032E7" w:rsidP="002032E7">
            <w:pPr>
              <w:widowControl w:val="0"/>
              <w:suppressAutoHyphens/>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(пункт 5 статьи 102 ЛК РФ);</w:t>
            </w:r>
          </w:p>
          <w:p w14:paraId="2221C083"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xml:space="preserve">- проведение сплошных рубок лесных насаждений, за исключением случаев, предусмотренных, </w:t>
            </w:r>
            <w:hyperlink r:id="rId29" w:history="1">
              <w:r w:rsidRPr="009678B6">
                <w:rPr>
                  <w:rFonts w:ascii="Times New Roman" w:hAnsi="Times New Roman"/>
                  <w:sz w:val="21"/>
                  <w:szCs w:val="21"/>
                </w:rPr>
                <w:t>частью 4 статьи 17</w:t>
              </w:r>
            </w:hyperlink>
            <w:r w:rsidRPr="009678B6">
              <w:rPr>
                <w:rFonts w:ascii="Times New Roman" w:hAnsi="Times New Roman"/>
                <w:sz w:val="21"/>
                <w:szCs w:val="21"/>
              </w:rPr>
              <w:t xml:space="preserve">, </w:t>
            </w:r>
            <w:hyperlink r:id="rId30" w:history="1">
              <w:r w:rsidRPr="009678B6">
                <w:rPr>
                  <w:rFonts w:ascii="Times New Roman" w:hAnsi="Times New Roman"/>
                  <w:sz w:val="21"/>
                  <w:szCs w:val="21"/>
                </w:rPr>
                <w:t>частью 5.1 статьи 21</w:t>
              </w:r>
            </w:hyperlink>
            <w:r w:rsidRPr="009678B6">
              <w:rPr>
                <w:rFonts w:ascii="Times New Roman" w:hAnsi="Times New Roman"/>
                <w:sz w:val="21"/>
                <w:szCs w:val="21"/>
              </w:rPr>
              <w:t xml:space="preserve"> ЛК РФ;</w:t>
            </w:r>
          </w:p>
          <w:p w14:paraId="03E3331E"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ведение сельского хозяйства, за исключением сенокошения и пчеловодства;</w:t>
            </w:r>
          </w:p>
          <w:p w14:paraId="3E2CAAFD"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размещение объектов капитального строительства, за исключением линейных объектов и гидротехнических сооружений (пункт 2.1 статьи 107 ЛК РФ);</w:t>
            </w:r>
          </w:p>
          <w:p w14:paraId="52A88260"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xml:space="preserve">- создание лесоперерабатывающей инфраструктуры </w:t>
            </w:r>
          </w:p>
          <w:p w14:paraId="259E8E3E"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(пункт 29 Особенностей);</w:t>
            </w:r>
          </w:p>
          <w:p w14:paraId="4EC3B38B"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Не допускается:</w:t>
            </w:r>
          </w:p>
          <w:p w14:paraId="44CBBF3A" w14:textId="77777777" w:rsidR="002032E7" w:rsidRPr="009678B6" w:rsidRDefault="002032E7" w:rsidP="002032E7">
            <w:pPr>
              <w:widowControl w:val="0"/>
              <w:suppressAutoHyphens/>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интродукция видов (пород) деревьев, кустарников, других лесных растений, которые не произрастают в естественных условиях в данном лесном районе (пункт 15 Особенностей);</w:t>
            </w:r>
          </w:p>
          <w:p w14:paraId="5773E4D8" w14:textId="05F640AB"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xml:space="preserve">- заготовка гражданами пней (пневого осмола), мха, опавших листьев и лесной подстилки (пункты 2.1, 9.1 Порядка заготовки и сбора гражданами недревесных лесных ресурсов для собственных нужд, утвержденных Законом Красноярского края от 28.06.2007 </w:t>
            </w:r>
            <w:r w:rsidR="00F76CB5" w:rsidRPr="009678B6">
              <w:rPr>
                <w:rFonts w:ascii="Times New Roman" w:hAnsi="Times New Roman"/>
                <w:sz w:val="21"/>
                <w:szCs w:val="21"/>
              </w:rPr>
              <w:t>№ 2–208</w:t>
            </w:r>
            <w:r w:rsidRPr="009678B6">
              <w:rPr>
                <w:rFonts w:ascii="Times New Roman" w:hAnsi="Times New Roman"/>
                <w:sz w:val="21"/>
                <w:szCs w:val="21"/>
              </w:rPr>
              <w:t>);</w:t>
            </w:r>
          </w:p>
          <w:p w14:paraId="141F04F8"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xml:space="preserve">- использование лесов в целях создания лесных плантаций (пункт 30 Особенностей); </w:t>
            </w:r>
          </w:p>
          <w:p w14:paraId="050E510D"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проведение подсочки (пункт 7 Правил заготовки живицы, утвержденных Приказом Рослесхоза от 24.01.2012 № 23).</w:t>
            </w:r>
          </w:p>
          <w:p w14:paraId="1148009F"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Проведение выборочных рубок допускается только в целях вырубки погибших и поврежденных лесных насаждений (пункт 3 статьи 107 ЛК РФ, пункт 27 Особенностей).</w:t>
            </w:r>
          </w:p>
          <w:p w14:paraId="124C7D46"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В соответствии с пунктом 2 статьи 8.2 Федерального закона Российской Федерации от 04.12.2006 № 201-ФЗ «О введении в действие Лесного кодекса Российской Федерации» допускается строительство, реконструкция и эксплуатация объектов капитального строительства, связанных с выполнением работ по геологическому изучению и разработкой месторождений углеводородного сырья, в отношении которых лицензии на пользование недрами получены до 31 декабря 2010 года, на срок, не превышающий срока действия таких лицензий.</w:t>
            </w:r>
          </w:p>
        </w:tc>
      </w:tr>
      <w:tr w:rsidR="000E4756" w:rsidRPr="009678B6" w14:paraId="7F641104" w14:textId="77777777" w:rsidTr="00BA4E8F">
        <w:tc>
          <w:tcPr>
            <w:tcW w:w="263" w:type="pct"/>
          </w:tcPr>
          <w:p w14:paraId="00B0C150" w14:textId="77777777" w:rsidR="002032E7" w:rsidRPr="009678B6" w:rsidRDefault="002032E7" w:rsidP="002032E7">
            <w:pPr>
              <w:widowControl w:val="0"/>
              <w:suppressAutoHyphens/>
              <w:autoSpaceDE w:val="0"/>
              <w:autoSpaceDN w:val="0"/>
              <w:adjustRightInd w:val="0"/>
              <w:spacing w:after="0" w:line="240" w:lineRule="auto"/>
              <w:ind w:left="-57" w:right="-57"/>
              <w:contextualSpacing/>
              <w:jc w:val="center"/>
              <w:rPr>
                <w:rFonts w:ascii="Times New Roman" w:hAnsi="Times New Roman"/>
                <w:sz w:val="21"/>
                <w:szCs w:val="21"/>
              </w:rPr>
            </w:pPr>
            <w:r w:rsidRPr="009678B6">
              <w:rPr>
                <w:rFonts w:ascii="Times New Roman" w:hAnsi="Times New Roman"/>
                <w:sz w:val="21"/>
                <w:szCs w:val="21"/>
              </w:rPr>
              <w:lastRenderedPageBreak/>
              <w:t>4</w:t>
            </w:r>
          </w:p>
        </w:tc>
        <w:tc>
          <w:tcPr>
            <w:tcW w:w="1162" w:type="pct"/>
          </w:tcPr>
          <w:p w14:paraId="17F4DCD4"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Постоянные лесосеменные участки</w:t>
            </w:r>
          </w:p>
        </w:tc>
        <w:tc>
          <w:tcPr>
            <w:tcW w:w="3575" w:type="pct"/>
          </w:tcPr>
          <w:p w14:paraId="27C85E6D" w14:textId="77777777" w:rsidR="002032E7" w:rsidRPr="009678B6" w:rsidRDefault="002032E7" w:rsidP="002032E7">
            <w:pPr>
              <w:widowControl w:val="0"/>
              <w:suppressAutoHyphens/>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Запрещается:</w:t>
            </w:r>
          </w:p>
          <w:p w14:paraId="4CDB3D6C" w14:textId="77777777" w:rsidR="002032E7" w:rsidRPr="009678B6" w:rsidRDefault="002032E7" w:rsidP="002032E7">
            <w:pPr>
              <w:widowControl w:val="0"/>
              <w:suppressAutoHyphens/>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осуществление деятельности, несовместимой с целевым назначением и полезными функциями участков лесов</w:t>
            </w:r>
          </w:p>
          <w:p w14:paraId="11D034D0" w14:textId="77777777" w:rsidR="002032E7" w:rsidRPr="009678B6" w:rsidRDefault="002032E7" w:rsidP="002032E7">
            <w:pPr>
              <w:widowControl w:val="0"/>
              <w:suppressAutoHyphens/>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(пункт 5 статьи 102 ЛК РФ);</w:t>
            </w:r>
          </w:p>
          <w:p w14:paraId="7B86BFD0"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xml:space="preserve">- проведение сплошных рубок лесных насаждений, за исключением случаев, предусмотренных, </w:t>
            </w:r>
            <w:hyperlink r:id="rId31" w:history="1">
              <w:r w:rsidRPr="009678B6">
                <w:rPr>
                  <w:rFonts w:ascii="Times New Roman" w:hAnsi="Times New Roman"/>
                  <w:sz w:val="21"/>
                  <w:szCs w:val="21"/>
                </w:rPr>
                <w:t>частью 4 статьи 17</w:t>
              </w:r>
            </w:hyperlink>
            <w:r w:rsidRPr="009678B6">
              <w:rPr>
                <w:rFonts w:ascii="Times New Roman" w:hAnsi="Times New Roman"/>
                <w:sz w:val="21"/>
                <w:szCs w:val="21"/>
              </w:rPr>
              <w:t xml:space="preserve">, </w:t>
            </w:r>
            <w:hyperlink r:id="rId32" w:history="1">
              <w:r w:rsidRPr="009678B6">
                <w:rPr>
                  <w:rFonts w:ascii="Times New Roman" w:hAnsi="Times New Roman"/>
                  <w:sz w:val="21"/>
                  <w:szCs w:val="21"/>
                </w:rPr>
                <w:t>частью 5.1 статьи 21</w:t>
              </w:r>
            </w:hyperlink>
            <w:r w:rsidRPr="009678B6">
              <w:rPr>
                <w:rFonts w:ascii="Times New Roman" w:hAnsi="Times New Roman"/>
                <w:sz w:val="21"/>
                <w:szCs w:val="21"/>
              </w:rPr>
              <w:t xml:space="preserve"> ЛК РФ;</w:t>
            </w:r>
          </w:p>
          <w:p w14:paraId="7B798DDD"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ведение сельского хозяйства, за исключением сенокошения и пчеловодства;</w:t>
            </w:r>
          </w:p>
          <w:p w14:paraId="01444882"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размещение объектов капитального строительства, за исключением линейных объектов и гидротехнических сооружений (пункт 2.1 статьи 107 ЛК РФ);</w:t>
            </w:r>
          </w:p>
          <w:p w14:paraId="339E4206"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xml:space="preserve">- создание лесоперерабатывающей инфраструктуры </w:t>
            </w:r>
          </w:p>
          <w:p w14:paraId="5957ACC2"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(пункт 29 Особенностей);</w:t>
            </w:r>
          </w:p>
          <w:p w14:paraId="138B65E2"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Не допускается:</w:t>
            </w:r>
          </w:p>
          <w:p w14:paraId="65D05156" w14:textId="77777777" w:rsidR="002032E7" w:rsidRPr="009678B6" w:rsidRDefault="002032E7" w:rsidP="002032E7">
            <w:pPr>
              <w:widowControl w:val="0"/>
              <w:suppressAutoHyphens/>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интродукция видов (пород) деревьев, кустарников, других лесных растений, которые не произрастают в естественных условиях в данном лесном районе (пункт 15 Особенностей);</w:t>
            </w:r>
          </w:p>
          <w:p w14:paraId="03CD3FF7" w14:textId="657E34CB"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xml:space="preserve">- заготовка гражданами пней (пневого осмола), мха, опавших листьев и лесной подстилки (пункты 2.1, 9.1 Порядка заготовки и сбора гражданами недревесных лесных ресурсов для собственных нужд, утвержденных Законом Красноярского края от 28.06.2007 </w:t>
            </w:r>
            <w:r w:rsidR="00F76CB5" w:rsidRPr="009678B6">
              <w:rPr>
                <w:rFonts w:ascii="Times New Roman" w:hAnsi="Times New Roman"/>
                <w:sz w:val="21"/>
                <w:szCs w:val="21"/>
              </w:rPr>
              <w:t>№ 2–208</w:t>
            </w:r>
            <w:r w:rsidRPr="009678B6">
              <w:rPr>
                <w:rFonts w:ascii="Times New Roman" w:hAnsi="Times New Roman"/>
                <w:sz w:val="21"/>
                <w:szCs w:val="21"/>
              </w:rPr>
              <w:t>);</w:t>
            </w:r>
          </w:p>
          <w:p w14:paraId="741B9389"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xml:space="preserve">- использование лесов в целях создания лесных плантаций (пункт 30 Особенностей); </w:t>
            </w:r>
          </w:p>
          <w:p w14:paraId="60F7E06F" w14:textId="77777777" w:rsidR="002032E7" w:rsidRPr="009678B6" w:rsidRDefault="002032E7" w:rsidP="002032E7">
            <w:pPr>
              <w:widowControl w:val="0"/>
              <w:suppressAutoHyphens/>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xml:space="preserve">- проведение подсочки (пункт 7 Правил заготовки живицы, утвержденных </w:t>
            </w:r>
            <w:r w:rsidRPr="009678B6">
              <w:rPr>
                <w:rFonts w:ascii="Times New Roman" w:hAnsi="Times New Roman"/>
                <w:sz w:val="21"/>
                <w:szCs w:val="21"/>
              </w:rPr>
              <w:lastRenderedPageBreak/>
              <w:t>Приказом Рослесхоза от 24.01.2012 № 23).</w:t>
            </w:r>
          </w:p>
          <w:p w14:paraId="2069F14C"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Проведение выборочных рубок допускается в целях вырубки погибших и поврежденных лесных насаждений, в порядке ухода за плодоношением древесных пород (пункт 3 статьи 107 ЛК РФ, пункт 27 Особенностей).</w:t>
            </w:r>
          </w:p>
          <w:p w14:paraId="1B5AA476"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В соответствии с пунктом 2 статьи 8.2 Федерального закона Российской Федерации от 04.12.2006 № 201-ФЗ «О введении в действие Лесного кодекса Российской Федерации» допускается строительство, реконструкция и эксплуатация объектов капитального строительства, связанных с выполнением работ по геологическому изучению и разработкой месторождений углеводородного сырья, в отношении которых лицензии на пользование недрами получены до 31 декабря 2010 года, на срок, не превышающий срока действия таких лицензий.</w:t>
            </w:r>
          </w:p>
        </w:tc>
      </w:tr>
      <w:tr w:rsidR="000E4756" w:rsidRPr="009678B6" w14:paraId="4CE4A6C5" w14:textId="77777777" w:rsidTr="00BA4E8F">
        <w:tc>
          <w:tcPr>
            <w:tcW w:w="263" w:type="pct"/>
          </w:tcPr>
          <w:p w14:paraId="3CEDB19A" w14:textId="77777777" w:rsidR="002032E7" w:rsidRPr="009678B6" w:rsidRDefault="002032E7" w:rsidP="002032E7">
            <w:pPr>
              <w:widowControl w:val="0"/>
              <w:suppressAutoHyphens/>
              <w:autoSpaceDE w:val="0"/>
              <w:autoSpaceDN w:val="0"/>
              <w:adjustRightInd w:val="0"/>
              <w:spacing w:after="0" w:line="240" w:lineRule="auto"/>
              <w:ind w:left="-57" w:right="-57"/>
              <w:contextualSpacing/>
              <w:jc w:val="center"/>
              <w:rPr>
                <w:rFonts w:ascii="Times New Roman" w:hAnsi="Times New Roman"/>
                <w:sz w:val="21"/>
                <w:szCs w:val="21"/>
              </w:rPr>
            </w:pPr>
            <w:r w:rsidRPr="009678B6">
              <w:rPr>
                <w:rFonts w:ascii="Times New Roman" w:hAnsi="Times New Roman"/>
                <w:sz w:val="21"/>
                <w:szCs w:val="21"/>
              </w:rPr>
              <w:lastRenderedPageBreak/>
              <w:t>5</w:t>
            </w:r>
          </w:p>
        </w:tc>
        <w:tc>
          <w:tcPr>
            <w:tcW w:w="1162" w:type="pct"/>
          </w:tcPr>
          <w:p w14:paraId="05C33133"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Маточные плантации;</w:t>
            </w:r>
          </w:p>
          <w:p w14:paraId="2C43133F"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Архивы клонов плюсовых деревьев;</w:t>
            </w:r>
          </w:p>
          <w:p w14:paraId="244627B0"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Испытательные лесные культуры;</w:t>
            </w:r>
          </w:p>
          <w:p w14:paraId="326D4F93"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Популяционно-экологические лесные культуры;</w:t>
            </w:r>
          </w:p>
          <w:p w14:paraId="26927C91"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Географические лесные культуры</w:t>
            </w:r>
          </w:p>
        </w:tc>
        <w:tc>
          <w:tcPr>
            <w:tcW w:w="3575" w:type="pct"/>
          </w:tcPr>
          <w:p w14:paraId="5CC18910" w14:textId="77777777" w:rsidR="002032E7" w:rsidRPr="009678B6" w:rsidRDefault="002032E7" w:rsidP="002032E7">
            <w:pPr>
              <w:widowControl w:val="0"/>
              <w:suppressAutoHyphens/>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Запрещается:</w:t>
            </w:r>
          </w:p>
          <w:p w14:paraId="07B4021C" w14:textId="77777777" w:rsidR="002032E7" w:rsidRPr="009678B6" w:rsidRDefault="002032E7" w:rsidP="002032E7">
            <w:pPr>
              <w:widowControl w:val="0"/>
              <w:suppressAutoHyphens/>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xml:space="preserve">- осуществление деятельности, несовместимой с целевым назначением и полезными функциями участков лесов </w:t>
            </w:r>
          </w:p>
          <w:p w14:paraId="1FC190BD" w14:textId="77777777" w:rsidR="002032E7" w:rsidRPr="009678B6" w:rsidRDefault="002032E7" w:rsidP="002032E7">
            <w:pPr>
              <w:widowControl w:val="0"/>
              <w:suppressAutoHyphens/>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(пункт 5 статьи 102 ЛК РФ);</w:t>
            </w:r>
          </w:p>
          <w:p w14:paraId="5FDA6EB6"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xml:space="preserve">- проведение сплошных рубок лесных насаждений, за исключением случаев, предусмотренных, </w:t>
            </w:r>
            <w:hyperlink r:id="rId33" w:history="1">
              <w:r w:rsidRPr="009678B6">
                <w:rPr>
                  <w:rFonts w:ascii="Times New Roman" w:hAnsi="Times New Roman"/>
                  <w:sz w:val="21"/>
                  <w:szCs w:val="21"/>
                </w:rPr>
                <w:t>частью 4 статьи 17</w:t>
              </w:r>
            </w:hyperlink>
            <w:r w:rsidRPr="009678B6">
              <w:rPr>
                <w:rFonts w:ascii="Times New Roman" w:hAnsi="Times New Roman"/>
                <w:sz w:val="21"/>
                <w:szCs w:val="21"/>
              </w:rPr>
              <w:t xml:space="preserve">, </w:t>
            </w:r>
            <w:hyperlink r:id="rId34" w:history="1">
              <w:r w:rsidRPr="009678B6">
                <w:rPr>
                  <w:rFonts w:ascii="Times New Roman" w:hAnsi="Times New Roman"/>
                  <w:sz w:val="21"/>
                  <w:szCs w:val="21"/>
                </w:rPr>
                <w:t>частью 5.1 статьи 21</w:t>
              </w:r>
            </w:hyperlink>
            <w:r w:rsidRPr="009678B6">
              <w:rPr>
                <w:rFonts w:ascii="Times New Roman" w:hAnsi="Times New Roman"/>
                <w:sz w:val="21"/>
                <w:szCs w:val="21"/>
              </w:rPr>
              <w:t xml:space="preserve"> ЛК РФ;</w:t>
            </w:r>
          </w:p>
          <w:p w14:paraId="59D623F7"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ведение сельского хозяйства, за исключением сенокошения и пчеловодства;</w:t>
            </w:r>
          </w:p>
          <w:p w14:paraId="072EB17F"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размещение объектов капитального строительства, за исключением линейных объектов и гидротехнических сооружений (пункт 2.1 статьи 107 ЛК РФ);</w:t>
            </w:r>
          </w:p>
          <w:p w14:paraId="255C04CB"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xml:space="preserve">- создание лесоперерабатывающей инфраструктуры </w:t>
            </w:r>
          </w:p>
          <w:p w14:paraId="5630A74D"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(пункт 29 Особенностей);</w:t>
            </w:r>
          </w:p>
          <w:p w14:paraId="238F20B9"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заготовка семян (семенного сырья) для обеспечения воспроизводства лесов и лесоразведения (пункт 21 Порядка заготовки, обработки, хранения и использования семян лесных растений, утвержденного приказом Министерства Природных ресурсов и экологии Российской Федерации от 02.07.2014 № 298).</w:t>
            </w:r>
          </w:p>
          <w:p w14:paraId="44E71453"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Не допускается:</w:t>
            </w:r>
          </w:p>
          <w:p w14:paraId="70039A0D" w14:textId="77777777" w:rsidR="002032E7" w:rsidRPr="009678B6" w:rsidRDefault="002032E7" w:rsidP="002032E7">
            <w:pPr>
              <w:widowControl w:val="0"/>
              <w:suppressAutoHyphens/>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интродукция видов (пород) деревьев, кустарников, других лесных растений, которые не произрастают в естественных условиях в данном лесном районе (пункт 15 Особенностей);</w:t>
            </w:r>
          </w:p>
          <w:p w14:paraId="5539E61F" w14:textId="115FF0F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xml:space="preserve">- заготовка гражданами пней (пневого осмола), мха, опавших листьев и лесной подстилки (пункты 2.1, 9.1 Порядка заготовки и сбора гражданами недревесных лесных ресурсов для собственных нужд, утвержденных Законом Красноярского края от 28.06.2007 </w:t>
            </w:r>
            <w:r w:rsidR="00F76CB5" w:rsidRPr="009678B6">
              <w:rPr>
                <w:rFonts w:ascii="Times New Roman" w:hAnsi="Times New Roman"/>
                <w:sz w:val="21"/>
                <w:szCs w:val="21"/>
              </w:rPr>
              <w:t>№ 2–208</w:t>
            </w:r>
            <w:r w:rsidRPr="009678B6">
              <w:rPr>
                <w:rFonts w:ascii="Times New Roman" w:hAnsi="Times New Roman"/>
                <w:sz w:val="21"/>
                <w:szCs w:val="21"/>
              </w:rPr>
              <w:t>);</w:t>
            </w:r>
          </w:p>
          <w:p w14:paraId="293E27C7"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проведение подсочки (пункт 7 Правил заготовки живицы, утвержденных Приказом Рослесхоза от 24.01.2012 № 23).</w:t>
            </w:r>
          </w:p>
          <w:p w14:paraId="5088C214"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xml:space="preserve">- использование лесов в целях создания лесных плантаций </w:t>
            </w:r>
          </w:p>
          <w:p w14:paraId="298A495E"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(пункт 30 Особенностей).</w:t>
            </w:r>
          </w:p>
          <w:p w14:paraId="392D554B"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xml:space="preserve">Проведение выборочных рубок допускается только в целях вырубки погибших и поврежденных лесных насаждений </w:t>
            </w:r>
          </w:p>
          <w:p w14:paraId="1B2DF64A"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(пункт 3 статьи 107 ЛК РФ, пункт 27 Особенностей).</w:t>
            </w:r>
          </w:p>
          <w:p w14:paraId="4D4E38C4"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В соответствии с пунктом 2 статьи 8.2 Федерального закона Российской Федерации от 04.12.2006 № 201-ФЗ «О введении в действие Лесного кодекса Российской Федерации» допускается строительство, реконструкция и эксплуатация объектов капитального строительства, связанных с выполнением работ по геологическому изучению и разработкой месторождений углеводородного сырья, в отношении которых лицензии на пользование недрами получены до 31 декабря 2010 года, на срок, не превышающий срока действия таких лицензий.</w:t>
            </w:r>
          </w:p>
        </w:tc>
      </w:tr>
      <w:tr w:rsidR="000E4756" w:rsidRPr="009678B6" w14:paraId="7BA8F008" w14:textId="77777777" w:rsidTr="00BA4E8F">
        <w:trPr>
          <w:trHeight w:val="6289"/>
        </w:trPr>
        <w:tc>
          <w:tcPr>
            <w:tcW w:w="263" w:type="pct"/>
          </w:tcPr>
          <w:p w14:paraId="7ADEBF29" w14:textId="77777777" w:rsidR="002032E7" w:rsidRPr="009678B6" w:rsidRDefault="002032E7" w:rsidP="002032E7">
            <w:pPr>
              <w:widowControl w:val="0"/>
              <w:suppressAutoHyphens/>
              <w:autoSpaceDE w:val="0"/>
              <w:autoSpaceDN w:val="0"/>
              <w:adjustRightInd w:val="0"/>
              <w:spacing w:after="0" w:line="240" w:lineRule="auto"/>
              <w:ind w:left="-57" w:right="-57"/>
              <w:contextualSpacing/>
              <w:jc w:val="center"/>
              <w:rPr>
                <w:rFonts w:ascii="Times New Roman" w:hAnsi="Times New Roman"/>
                <w:sz w:val="21"/>
                <w:szCs w:val="21"/>
              </w:rPr>
            </w:pPr>
            <w:r w:rsidRPr="009678B6">
              <w:rPr>
                <w:rFonts w:ascii="Times New Roman" w:hAnsi="Times New Roman"/>
                <w:sz w:val="21"/>
                <w:szCs w:val="21"/>
              </w:rPr>
              <w:lastRenderedPageBreak/>
              <w:t>6</w:t>
            </w:r>
          </w:p>
        </w:tc>
        <w:tc>
          <w:tcPr>
            <w:tcW w:w="1162" w:type="pct"/>
          </w:tcPr>
          <w:p w14:paraId="4E5881CD"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Заповедные лесные участки</w:t>
            </w:r>
          </w:p>
        </w:tc>
        <w:tc>
          <w:tcPr>
            <w:tcW w:w="3575" w:type="pct"/>
          </w:tcPr>
          <w:p w14:paraId="347883B1" w14:textId="77777777" w:rsidR="002032E7" w:rsidRPr="009678B6" w:rsidRDefault="002032E7" w:rsidP="002032E7">
            <w:pPr>
              <w:widowControl w:val="0"/>
              <w:suppressAutoHyphens/>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Запрещается:</w:t>
            </w:r>
          </w:p>
          <w:p w14:paraId="0E60FE90" w14:textId="77777777" w:rsidR="002032E7" w:rsidRPr="009678B6" w:rsidRDefault="002032E7" w:rsidP="002032E7">
            <w:pPr>
              <w:widowControl w:val="0"/>
              <w:suppressAutoHyphens/>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xml:space="preserve">- осуществление деятельности, несовместимой с целевым назначением и полезными функциями участков лесов </w:t>
            </w:r>
          </w:p>
          <w:p w14:paraId="3A1284F3" w14:textId="77777777" w:rsidR="002032E7" w:rsidRPr="009678B6" w:rsidRDefault="002032E7" w:rsidP="002032E7">
            <w:pPr>
              <w:widowControl w:val="0"/>
              <w:suppressAutoHyphens/>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(пункт 5 статьи 102 ЛК РФ);</w:t>
            </w:r>
          </w:p>
          <w:p w14:paraId="73831F50"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проведение рубок лесных насаждений;</w:t>
            </w:r>
          </w:p>
          <w:p w14:paraId="08553362"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использование токсичных химических препаратов для охраны и защиты лесов, в том числе в научных целях;</w:t>
            </w:r>
          </w:p>
          <w:p w14:paraId="47A0D8B2"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ведение сельского хозяйства;</w:t>
            </w:r>
          </w:p>
          <w:p w14:paraId="00A5F0F2"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разработка месторождений полезных ископаемых;</w:t>
            </w:r>
          </w:p>
          <w:p w14:paraId="791923F1"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xml:space="preserve">- размещение объектов капитального строительства </w:t>
            </w:r>
          </w:p>
          <w:p w14:paraId="5484BEF3"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(пункт 2 статьи 107 ЛК РФ);</w:t>
            </w:r>
          </w:p>
          <w:p w14:paraId="039E52F6"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xml:space="preserve">- создание лесоперерабатывающей инфраструктуры </w:t>
            </w:r>
          </w:p>
          <w:p w14:paraId="6BE1634F"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(пункт 29 Особенностей);</w:t>
            </w:r>
          </w:p>
          <w:p w14:paraId="40ABB387"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Не допускается:</w:t>
            </w:r>
          </w:p>
          <w:p w14:paraId="16131631" w14:textId="77777777" w:rsidR="002032E7" w:rsidRPr="009678B6" w:rsidRDefault="002032E7" w:rsidP="002032E7">
            <w:pPr>
              <w:widowControl w:val="0"/>
              <w:suppressAutoHyphens/>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интродукция видов (пород) деревьев, кустарников, других лесных растений, которые не произрастают в естественных условиях в данном лесном районе (пункт 15 Особенностей);</w:t>
            </w:r>
          </w:p>
          <w:p w14:paraId="75470899" w14:textId="67333E04"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xml:space="preserve">- заготовка гражданами пней (пневого осмола), мха, опавших листьев и лесной подстилки (пункты 2.1, 9.1 Порядка заготовки и сбора гражданами недревесных лесных ресурсов для собственных нужд, утвержденных Законом Красноярского края от 28.06.2007 </w:t>
            </w:r>
            <w:r w:rsidR="00F76CB5" w:rsidRPr="009678B6">
              <w:rPr>
                <w:rFonts w:ascii="Times New Roman" w:hAnsi="Times New Roman"/>
                <w:sz w:val="21"/>
                <w:szCs w:val="21"/>
              </w:rPr>
              <w:t>№ 2–208</w:t>
            </w:r>
            <w:r w:rsidRPr="009678B6">
              <w:rPr>
                <w:rFonts w:ascii="Times New Roman" w:hAnsi="Times New Roman"/>
                <w:sz w:val="21"/>
                <w:szCs w:val="21"/>
              </w:rPr>
              <w:t>);</w:t>
            </w:r>
          </w:p>
          <w:p w14:paraId="4121DBA1"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использование лесов в целях создания лесных плантаций (пункт 30 Особенностей).</w:t>
            </w:r>
          </w:p>
          <w:p w14:paraId="4AF387AE" w14:textId="77777777" w:rsidR="002032E7" w:rsidRPr="009678B6" w:rsidRDefault="002032E7" w:rsidP="002032E7">
            <w:pPr>
              <w:widowControl w:val="0"/>
              <w:suppressAutoHyphens/>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проведение подсочки (пункт 7 Правил заготовки живицы, утвержденных Приказом Рослесхоза от 24.01.2012 № 23).</w:t>
            </w:r>
          </w:p>
        </w:tc>
      </w:tr>
      <w:tr w:rsidR="000E4756" w:rsidRPr="009678B6" w14:paraId="6366374C" w14:textId="77777777" w:rsidTr="00BA4E8F">
        <w:tc>
          <w:tcPr>
            <w:tcW w:w="263" w:type="pct"/>
          </w:tcPr>
          <w:p w14:paraId="1B0D4A3C" w14:textId="77777777" w:rsidR="002032E7" w:rsidRPr="009678B6" w:rsidRDefault="002032E7" w:rsidP="002032E7">
            <w:pPr>
              <w:widowControl w:val="0"/>
              <w:suppressAutoHyphens/>
              <w:autoSpaceDE w:val="0"/>
              <w:autoSpaceDN w:val="0"/>
              <w:adjustRightInd w:val="0"/>
              <w:spacing w:after="0" w:line="240" w:lineRule="auto"/>
              <w:ind w:left="-57" w:right="-57"/>
              <w:contextualSpacing/>
              <w:jc w:val="center"/>
              <w:rPr>
                <w:rFonts w:ascii="Times New Roman" w:hAnsi="Times New Roman"/>
                <w:sz w:val="21"/>
                <w:szCs w:val="21"/>
              </w:rPr>
            </w:pPr>
            <w:r w:rsidRPr="009678B6">
              <w:rPr>
                <w:rFonts w:ascii="Times New Roman" w:hAnsi="Times New Roman"/>
                <w:sz w:val="21"/>
                <w:szCs w:val="21"/>
              </w:rPr>
              <w:t>7</w:t>
            </w:r>
          </w:p>
        </w:tc>
        <w:tc>
          <w:tcPr>
            <w:tcW w:w="1162" w:type="pct"/>
          </w:tcPr>
          <w:p w14:paraId="67E5A5DA"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xml:space="preserve">Участки лесов </w:t>
            </w:r>
          </w:p>
          <w:p w14:paraId="70189607"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с наличием реликтовых и эндемических растений;</w:t>
            </w:r>
          </w:p>
          <w:p w14:paraId="7A4071B7"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Места обитания редких и находящихся под угрозой исчезновения диких животных;</w:t>
            </w:r>
          </w:p>
          <w:p w14:paraId="15577E55"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Полосы лесов в горах вдоль верхней их границы с безлесным пространством;</w:t>
            </w:r>
          </w:p>
          <w:p w14:paraId="5896384D"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Небольшие участки лесов, расположенные среди безлесных пространств;</w:t>
            </w:r>
          </w:p>
          <w:p w14:paraId="15FACF5F"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Защитные полосы лесов вдоль гребней и линий водоразделов;</w:t>
            </w:r>
          </w:p>
          <w:p w14:paraId="51F22A7B"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xml:space="preserve">Участки лесов </w:t>
            </w:r>
          </w:p>
          <w:p w14:paraId="525488A6"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xml:space="preserve"> на крутых горных склонах;</w:t>
            </w:r>
          </w:p>
          <w:p w14:paraId="100B2B97"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Объекты национального лесного наследия;</w:t>
            </w:r>
          </w:p>
          <w:p w14:paraId="1793E6D2"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Участки леса вокруг глухариных токов;</w:t>
            </w:r>
          </w:p>
          <w:p w14:paraId="200ACB27"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Участки леса вокруг естественных солонцов;</w:t>
            </w:r>
          </w:p>
          <w:p w14:paraId="592047DF"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xml:space="preserve">Медоносные участки </w:t>
            </w:r>
            <w:r w:rsidRPr="009678B6">
              <w:rPr>
                <w:rFonts w:ascii="Times New Roman" w:hAnsi="Times New Roman"/>
                <w:sz w:val="21"/>
                <w:szCs w:val="21"/>
              </w:rPr>
              <w:lastRenderedPageBreak/>
              <w:t>лесов;</w:t>
            </w:r>
          </w:p>
          <w:p w14:paraId="46721266"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Постоянные пробные площади;</w:t>
            </w:r>
          </w:p>
          <w:p w14:paraId="2138AB79"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xml:space="preserve">Участки лесов вокруг санаториев, детских лагерей, домов отдыха, пансионатов, туристических баз </w:t>
            </w:r>
          </w:p>
          <w:p w14:paraId="16170153"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xml:space="preserve">и других лечебных </w:t>
            </w:r>
          </w:p>
          <w:p w14:paraId="0B9A81C1"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и оздоровительных учреждений;</w:t>
            </w:r>
          </w:p>
          <w:p w14:paraId="41709038"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xml:space="preserve">Участки лесов вокруг минеральных источников, используемых </w:t>
            </w:r>
          </w:p>
          <w:p w14:paraId="16599CA6"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xml:space="preserve">в лечебных </w:t>
            </w:r>
          </w:p>
          <w:p w14:paraId="06DB39CA"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и оздоровительных целях или имеющих перспективно значение;</w:t>
            </w:r>
          </w:p>
          <w:p w14:paraId="2344B7AD"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Полосы лесов вдоль трасс туристических маршрутов;</w:t>
            </w:r>
          </w:p>
          <w:p w14:paraId="1E4731A8"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Участки лесов вокруг сельских населенных пунктов и садовых товариществ.</w:t>
            </w:r>
          </w:p>
        </w:tc>
        <w:tc>
          <w:tcPr>
            <w:tcW w:w="3575" w:type="pct"/>
          </w:tcPr>
          <w:p w14:paraId="2C48AA49" w14:textId="77777777" w:rsidR="002032E7" w:rsidRPr="009678B6" w:rsidRDefault="002032E7" w:rsidP="002032E7">
            <w:pPr>
              <w:widowControl w:val="0"/>
              <w:suppressAutoHyphens/>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lastRenderedPageBreak/>
              <w:t>Запрещается:</w:t>
            </w:r>
          </w:p>
          <w:p w14:paraId="7AB98B75" w14:textId="77777777" w:rsidR="002032E7" w:rsidRPr="009678B6" w:rsidRDefault="002032E7" w:rsidP="002032E7">
            <w:pPr>
              <w:widowControl w:val="0"/>
              <w:suppressAutoHyphens/>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xml:space="preserve">- осуществление деятельности, несовместимой с целевым назначением и полезными функциями участков лесов </w:t>
            </w:r>
          </w:p>
          <w:p w14:paraId="3B27F8A5" w14:textId="77777777" w:rsidR="002032E7" w:rsidRPr="009678B6" w:rsidRDefault="002032E7" w:rsidP="002032E7">
            <w:pPr>
              <w:widowControl w:val="0"/>
              <w:suppressAutoHyphens/>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(пункт 5 статьи 102 ЛК РФ);</w:t>
            </w:r>
          </w:p>
          <w:p w14:paraId="077AB693"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xml:space="preserve">- проведение сплошных рубок лесных насаждений, за исключением случаев, предусмотренных, </w:t>
            </w:r>
            <w:hyperlink r:id="rId35" w:history="1">
              <w:r w:rsidRPr="009678B6">
                <w:rPr>
                  <w:rFonts w:ascii="Times New Roman" w:hAnsi="Times New Roman"/>
                  <w:sz w:val="21"/>
                  <w:szCs w:val="21"/>
                </w:rPr>
                <w:t>частью 4 статьи 17</w:t>
              </w:r>
            </w:hyperlink>
            <w:r w:rsidRPr="009678B6">
              <w:rPr>
                <w:rFonts w:ascii="Times New Roman" w:hAnsi="Times New Roman"/>
                <w:sz w:val="21"/>
                <w:szCs w:val="21"/>
              </w:rPr>
              <w:t xml:space="preserve">, </w:t>
            </w:r>
            <w:hyperlink r:id="rId36" w:history="1">
              <w:r w:rsidRPr="009678B6">
                <w:rPr>
                  <w:rFonts w:ascii="Times New Roman" w:hAnsi="Times New Roman"/>
                  <w:sz w:val="21"/>
                  <w:szCs w:val="21"/>
                </w:rPr>
                <w:t>частью 5.1 статьи 21</w:t>
              </w:r>
            </w:hyperlink>
            <w:r w:rsidRPr="009678B6">
              <w:rPr>
                <w:rFonts w:ascii="Times New Roman" w:hAnsi="Times New Roman"/>
                <w:sz w:val="21"/>
                <w:szCs w:val="21"/>
              </w:rPr>
              <w:t xml:space="preserve"> ЛК РФ;</w:t>
            </w:r>
          </w:p>
          <w:p w14:paraId="09BAD6B5"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ведение сельского хозяйства, за исключением сенокошения и пчеловодства;</w:t>
            </w:r>
          </w:p>
          <w:p w14:paraId="5FCBA529"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размещение объектов капитального строительства, за исключением линейных объектов и гидротехнических сооружений (пункт 2.1 статьи 107 ЛК РФ);</w:t>
            </w:r>
          </w:p>
          <w:p w14:paraId="228BF3B5"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xml:space="preserve">- создание лесоперерабатывающей инфраструктуры </w:t>
            </w:r>
          </w:p>
          <w:p w14:paraId="6E112A1D"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(пункт 29 Особенностей);</w:t>
            </w:r>
          </w:p>
          <w:p w14:paraId="23897FB1"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Не допускается:</w:t>
            </w:r>
          </w:p>
          <w:p w14:paraId="6CF4652B" w14:textId="77777777" w:rsidR="002032E7" w:rsidRPr="009678B6" w:rsidRDefault="002032E7" w:rsidP="002032E7">
            <w:pPr>
              <w:widowControl w:val="0"/>
              <w:suppressAutoHyphens/>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интродукция видов (пород) деревьев, кустарников, других лесных растений, которые не произрастают в естественных условиях в данном лесном районе (пункт 15 Особенностей);</w:t>
            </w:r>
          </w:p>
          <w:p w14:paraId="76DA017A" w14:textId="1083B094"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xml:space="preserve">- заготовка гражданами пней (пневого осмола), мха, опавших листьев и лесной подстилки (пункты 2.1, 9.1 Порядка заготовки и сбора гражданами недревесных лесных ресурсов для собственных нужд, утвержденных Законом Красноярского края от 28.06.2007 </w:t>
            </w:r>
            <w:r w:rsidR="00F76CB5" w:rsidRPr="009678B6">
              <w:rPr>
                <w:rFonts w:ascii="Times New Roman" w:hAnsi="Times New Roman"/>
                <w:sz w:val="21"/>
                <w:szCs w:val="21"/>
              </w:rPr>
              <w:t>№ 2–208</w:t>
            </w:r>
            <w:r w:rsidRPr="009678B6">
              <w:rPr>
                <w:rFonts w:ascii="Times New Roman" w:hAnsi="Times New Roman"/>
                <w:sz w:val="21"/>
                <w:szCs w:val="21"/>
              </w:rPr>
              <w:t>);</w:t>
            </w:r>
          </w:p>
          <w:p w14:paraId="2477A407"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проведение подсочки (пункт 7 Правил заготовки живицы, утвержденных Приказом Рослесхоза от 24.01.2012 № 23);</w:t>
            </w:r>
          </w:p>
          <w:p w14:paraId="1CDC5A04"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использование лесов в целях создания лесных плантаций (пункт 30 Особенностей).</w:t>
            </w:r>
          </w:p>
          <w:p w14:paraId="4C760B24"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Проведение выборочных рубок допускается только в целях вырубки погибших и поврежденных лесных насаждений (пункт 3 статьи 107 ЛК РФ, пункт 27 Особенностей).</w:t>
            </w:r>
          </w:p>
          <w:p w14:paraId="67964D0D"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xml:space="preserve">В соответствии с пунктом 2 статьи 8.2 Федерального закона Российской Федерации от 04.12.2006 № 201-ФЗ «О введении в действие Лесного кодекса Российской Федерации» допускается строительство, реконструкция </w:t>
            </w:r>
            <w:r w:rsidRPr="009678B6">
              <w:rPr>
                <w:rFonts w:ascii="Times New Roman" w:hAnsi="Times New Roman"/>
                <w:sz w:val="21"/>
                <w:szCs w:val="21"/>
              </w:rPr>
              <w:lastRenderedPageBreak/>
              <w:t>и эксплуатация объектов капитального строительства, связанных с выполнением работ по геологическому изучению и разработкой месторождений углеводородного сырья, в отношении которых лицензии на пользование недрами получены до 31 декабря 2010 года, на срок, не превышающий срока действия таких лицензий.</w:t>
            </w:r>
          </w:p>
          <w:p w14:paraId="0C16D7EC" w14:textId="77777777" w:rsidR="002032E7" w:rsidRPr="009678B6" w:rsidRDefault="002032E7" w:rsidP="002032E7">
            <w:pPr>
              <w:widowControl w:val="0"/>
              <w:suppressAutoHyphens/>
              <w:spacing w:after="0" w:line="240" w:lineRule="auto"/>
              <w:ind w:left="-57" w:right="-57"/>
              <w:contextualSpacing/>
              <w:rPr>
                <w:rFonts w:ascii="Times New Roman" w:hAnsi="Times New Roman"/>
                <w:sz w:val="21"/>
                <w:szCs w:val="21"/>
              </w:rPr>
            </w:pPr>
          </w:p>
        </w:tc>
      </w:tr>
      <w:tr w:rsidR="000E4756" w:rsidRPr="009678B6" w14:paraId="48C1B5A0" w14:textId="77777777" w:rsidTr="00BA4E8F">
        <w:tc>
          <w:tcPr>
            <w:tcW w:w="263" w:type="pct"/>
          </w:tcPr>
          <w:p w14:paraId="63645226" w14:textId="77777777" w:rsidR="002032E7" w:rsidRPr="009678B6" w:rsidRDefault="002032E7" w:rsidP="002032E7">
            <w:pPr>
              <w:widowControl w:val="0"/>
              <w:suppressAutoHyphens/>
              <w:autoSpaceDE w:val="0"/>
              <w:autoSpaceDN w:val="0"/>
              <w:adjustRightInd w:val="0"/>
              <w:spacing w:after="0" w:line="240" w:lineRule="auto"/>
              <w:ind w:left="-57" w:right="-57"/>
              <w:contextualSpacing/>
              <w:jc w:val="center"/>
              <w:rPr>
                <w:rFonts w:ascii="Times New Roman" w:hAnsi="Times New Roman"/>
                <w:sz w:val="21"/>
                <w:szCs w:val="21"/>
              </w:rPr>
            </w:pPr>
            <w:r w:rsidRPr="009678B6">
              <w:rPr>
                <w:rFonts w:ascii="Times New Roman" w:hAnsi="Times New Roman"/>
                <w:sz w:val="21"/>
                <w:szCs w:val="21"/>
              </w:rPr>
              <w:lastRenderedPageBreak/>
              <w:t>8</w:t>
            </w:r>
          </w:p>
        </w:tc>
        <w:tc>
          <w:tcPr>
            <w:tcW w:w="1162" w:type="pct"/>
          </w:tcPr>
          <w:p w14:paraId="1AB05918"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Особо охранные части государственных природных заказников</w:t>
            </w:r>
          </w:p>
        </w:tc>
        <w:tc>
          <w:tcPr>
            <w:tcW w:w="3575" w:type="pct"/>
          </w:tcPr>
          <w:p w14:paraId="7A56A6A9" w14:textId="77777777" w:rsidR="002032E7" w:rsidRPr="009678B6" w:rsidRDefault="002032E7" w:rsidP="002032E7">
            <w:pPr>
              <w:widowControl w:val="0"/>
              <w:suppressAutoHyphens/>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xml:space="preserve">Постоянно или временно запрещается или ограничивается любая деятельность, если она противоречит целям создания государственных природных заказников или причиняет вред природным комплексам и их компонентам (пункт 1 статьи 24 Федерального закона Российской Федерации от 14.03.1995 </w:t>
            </w:r>
            <w:r w:rsidRPr="009678B6">
              <w:rPr>
                <w:rFonts w:ascii="Times New Roman" w:hAnsi="Times New Roman"/>
                <w:sz w:val="21"/>
                <w:szCs w:val="21"/>
              </w:rPr>
              <w:br/>
              <w:t>№ 33-ФЗ «Об особо охраняемых природных территориях»).</w:t>
            </w:r>
          </w:p>
          <w:p w14:paraId="6944A365" w14:textId="77777777" w:rsidR="002032E7" w:rsidRPr="009678B6" w:rsidRDefault="002032E7" w:rsidP="002032E7">
            <w:pPr>
              <w:widowControl w:val="0"/>
              <w:suppressAutoHyphens/>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Запрещается:</w:t>
            </w:r>
          </w:p>
          <w:p w14:paraId="093D393B" w14:textId="77777777" w:rsidR="002032E7" w:rsidRPr="009678B6" w:rsidRDefault="002032E7" w:rsidP="002032E7">
            <w:pPr>
              <w:widowControl w:val="0"/>
              <w:suppressAutoHyphens/>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xml:space="preserve">- осуществление деятельности, несовместимой с целевым назначением и полезными функциями участков лесов </w:t>
            </w:r>
          </w:p>
          <w:p w14:paraId="0CC93041" w14:textId="77777777" w:rsidR="002032E7" w:rsidRPr="009678B6" w:rsidRDefault="002032E7" w:rsidP="002032E7">
            <w:pPr>
              <w:widowControl w:val="0"/>
              <w:suppressAutoHyphens/>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(пункт 5 статьи 102 ЛК РФ);</w:t>
            </w:r>
          </w:p>
          <w:p w14:paraId="1D4CDA59"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xml:space="preserve">- проведение сплошных рубок лесных насаждений, за исключением случаев, предусмотренных, </w:t>
            </w:r>
            <w:hyperlink r:id="rId37" w:history="1">
              <w:r w:rsidRPr="009678B6">
                <w:rPr>
                  <w:rFonts w:ascii="Times New Roman" w:hAnsi="Times New Roman"/>
                  <w:sz w:val="21"/>
                  <w:szCs w:val="21"/>
                </w:rPr>
                <w:t>частью 4 статьи 17</w:t>
              </w:r>
            </w:hyperlink>
            <w:r w:rsidRPr="009678B6">
              <w:rPr>
                <w:rFonts w:ascii="Times New Roman" w:hAnsi="Times New Roman"/>
                <w:sz w:val="21"/>
                <w:szCs w:val="21"/>
              </w:rPr>
              <w:t xml:space="preserve">, </w:t>
            </w:r>
            <w:hyperlink r:id="rId38" w:history="1">
              <w:r w:rsidRPr="009678B6">
                <w:rPr>
                  <w:rFonts w:ascii="Times New Roman" w:hAnsi="Times New Roman"/>
                  <w:sz w:val="21"/>
                  <w:szCs w:val="21"/>
                </w:rPr>
                <w:t>частью 5.1 статьи 21</w:t>
              </w:r>
            </w:hyperlink>
            <w:r w:rsidRPr="009678B6">
              <w:rPr>
                <w:rFonts w:ascii="Times New Roman" w:hAnsi="Times New Roman"/>
                <w:sz w:val="21"/>
                <w:szCs w:val="21"/>
              </w:rPr>
              <w:t xml:space="preserve"> ЛК РФ;</w:t>
            </w:r>
          </w:p>
          <w:p w14:paraId="28614CAB"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ведение сельского хозяйства, за исключением сенокошения и пчеловодства;</w:t>
            </w:r>
          </w:p>
          <w:p w14:paraId="37C708C6"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размещение объектов капитального строительства, за исключением линейных объектов и гидротехнических сооружений (пункт 2.1 статьи 107 ЛК РФ);</w:t>
            </w:r>
          </w:p>
          <w:p w14:paraId="69A866CC"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xml:space="preserve">- создание лесоперерабатывающей инфраструктуры </w:t>
            </w:r>
          </w:p>
          <w:p w14:paraId="7C7C9C43"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(пункт 29 Особенностей);</w:t>
            </w:r>
          </w:p>
          <w:p w14:paraId="5383B5B8"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использование токсичных химических препаратов для охраны и защиты лесов, в том числе в научных целях (часть 5 статьи 103 ЛК РФ).</w:t>
            </w:r>
          </w:p>
          <w:p w14:paraId="7EDF2596"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Не допускается:</w:t>
            </w:r>
          </w:p>
          <w:p w14:paraId="51B1F236" w14:textId="77777777" w:rsidR="002032E7" w:rsidRPr="009678B6" w:rsidRDefault="002032E7" w:rsidP="002032E7">
            <w:pPr>
              <w:widowControl w:val="0"/>
              <w:suppressAutoHyphens/>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интродукция видов (пород) деревьев, кустарников, других лесных растений, которые не произрастают в естественных условиях в данном лесном районе (пункт 15 Особенностей);</w:t>
            </w:r>
          </w:p>
          <w:p w14:paraId="32A5F23C" w14:textId="26741291"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xml:space="preserve">- заготовка гражданами пней (пневого осмола), мха, опавших листьев и лесной подстилки (пункты 2.1, 9.1 Порядка заготовки и сбора гражданами недревесных лесных ресурсов для собственных нужд, утвержденных Законом Красноярского края от 28.06.2007 </w:t>
            </w:r>
            <w:r w:rsidR="00F76CB5" w:rsidRPr="009678B6">
              <w:rPr>
                <w:rFonts w:ascii="Times New Roman" w:hAnsi="Times New Roman"/>
                <w:sz w:val="21"/>
                <w:szCs w:val="21"/>
              </w:rPr>
              <w:t>№ 2–208</w:t>
            </w:r>
            <w:r w:rsidRPr="009678B6">
              <w:rPr>
                <w:rFonts w:ascii="Times New Roman" w:hAnsi="Times New Roman"/>
                <w:sz w:val="21"/>
                <w:szCs w:val="21"/>
              </w:rPr>
              <w:t>);</w:t>
            </w:r>
          </w:p>
          <w:p w14:paraId="234AC1DD"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проведение подсочки (пункт 7 Правил заготовки живицы, утвержденных Приказом Рослесхоза от 24.01.2012 № 23);</w:t>
            </w:r>
          </w:p>
          <w:p w14:paraId="05FBFB81"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lastRenderedPageBreak/>
              <w:t>- использование лесов в целях создания лесных плантаций (пункт 30 Особенностей).</w:t>
            </w:r>
          </w:p>
          <w:p w14:paraId="2EEC2A87"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Проведение выборочных рубок допускается только в целях вырубки погибших и поврежденных лесных насаждений (пункт 3 статьи 107 ЛК РФ, пункт 27 Особенностей).</w:t>
            </w:r>
          </w:p>
          <w:p w14:paraId="35284C65"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В соответствии с пунктом 2 статьи 8.2 Федерального закона Российской Федерации от 04.12.2006 № 201-ФЗ «О введении в действие Лесного кодекса Российской Федерации» допускается строительство, реконструкция и эксплуатация объектов капитального строительства, связанных с выполнением работ по геологическому изучению и разработкой месторождений углеводородного сырья, в отношении которых лицензии на пользование недрами получены до 31 декабря 2010 года, на срок, не превышающий срока действия таких лицензий.</w:t>
            </w:r>
          </w:p>
          <w:p w14:paraId="66077FE1" w14:textId="77777777" w:rsidR="002032E7" w:rsidRPr="009678B6" w:rsidRDefault="002032E7" w:rsidP="002032E7">
            <w:pPr>
              <w:widowControl w:val="0"/>
              <w:suppressAutoHyphens/>
              <w:autoSpaceDE w:val="0"/>
              <w:autoSpaceDN w:val="0"/>
              <w:adjustRightInd w:val="0"/>
              <w:spacing w:after="0" w:line="240" w:lineRule="auto"/>
              <w:ind w:left="-57" w:right="-57"/>
              <w:rPr>
                <w:rFonts w:ascii="Times New Roman" w:hAnsi="Times New Roman"/>
                <w:sz w:val="21"/>
                <w:szCs w:val="21"/>
              </w:rPr>
            </w:pPr>
            <w:r w:rsidRPr="009678B6">
              <w:rPr>
                <w:rFonts w:ascii="Times New Roman" w:hAnsi="Times New Roman"/>
                <w:sz w:val="21"/>
                <w:szCs w:val="21"/>
              </w:rPr>
              <w:t xml:space="preserve">Иные ограничения устанавливаются федеральным органом исполнительной власти в области охраны окружающей среды, органами исполнительной власти субъектов Российской Федерации в соответствии с правовым режимом особой охраны территории конкретного государственного природного заказника. </w:t>
            </w:r>
          </w:p>
        </w:tc>
      </w:tr>
      <w:tr w:rsidR="000E4756" w:rsidRPr="009678B6" w14:paraId="37B62589" w14:textId="77777777" w:rsidTr="00BA4E8F">
        <w:trPr>
          <w:trHeight w:val="2220"/>
        </w:trPr>
        <w:tc>
          <w:tcPr>
            <w:tcW w:w="263" w:type="pct"/>
          </w:tcPr>
          <w:p w14:paraId="4A61A1A0" w14:textId="77777777" w:rsidR="002032E7" w:rsidRPr="009678B6" w:rsidRDefault="002032E7" w:rsidP="002032E7">
            <w:pPr>
              <w:widowControl w:val="0"/>
              <w:suppressAutoHyphens/>
              <w:autoSpaceDE w:val="0"/>
              <w:autoSpaceDN w:val="0"/>
              <w:adjustRightInd w:val="0"/>
              <w:spacing w:after="0" w:line="240" w:lineRule="auto"/>
              <w:ind w:left="-57" w:right="-57"/>
              <w:contextualSpacing/>
              <w:jc w:val="center"/>
              <w:rPr>
                <w:rFonts w:ascii="Times New Roman" w:hAnsi="Times New Roman"/>
                <w:sz w:val="21"/>
                <w:szCs w:val="21"/>
              </w:rPr>
            </w:pPr>
            <w:r w:rsidRPr="009678B6">
              <w:rPr>
                <w:rFonts w:ascii="Times New Roman" w:hAnsi="Times New Roman"/>
                <w:sz w:val="21"/>
                <w:szCs w:val="21"/>
              </w:rPr>
              <w:lastRenderedPageBreak/>
              <w:t>9</w:t>
            </w:r>
          </w:p>
        </w:tc>
        <w:tc>
          <w:tcPr>
            <w:tcW w:w="1162" w:type="pct"/>
          </w:tcPr>
          <w:p w14:paraId="1E82638C"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xml:space="preserve">Леса в охранных зонах государственных природных заповедников, национальных парков, природных парков </w:t>
            </w:r>
          </w:p>
          <w:p w14:paraId="0B31C555"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xml:space="preserve">и памятников, </w:t>
            </w:r>
          </w:p>
          <w:p w14:paraId="0F6C0EB2"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а также территориях, зарезервированных для создания особо охраняемых территорий федерального значения</w:t>
            </w:r>
          </w:p>
        </w:tc>
        <w:tc>
          <w:tcPr>
            <w:tcW w:w="3575" w:type="pct"/>
          </w:tcPr>
          <w:p w14:paraId="3F7C7AB6" w14:textId="77777777" w:rsidR="002032E7" w:rsidRPr="009678B6" w:rsidRDefault="002032E7" w:rsidP="002032E7">
            <w:pPr>
              <w:widowControl w:val="0"/>
              <w:suppressAutoHyphens/>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Запрещается:</w:t>
            </w:r>
          </w:p>
          <w:p w14:paraId="257C6CDD" w14:textId="77777777" w:rsidR="002032E7" w:rsidRPr="009678B6" w:rsidRDefault="002032E7" w:rsidP="002032E7">
            <w:pPr>
              <w:widowControl w:val="0"/>
              <w:suppressAutoHyphens/>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xml:space="preserve">- деятельность, оказывающая негативное (вредное) воздействие на природные комплексы государственного природного заповедника, национального парка, природного парка или памятника природы (пункт 29 Правил создания охранных зон отдельных категорий особо охраняемых природных территорий, установления их границ, определения режима охраны и использования земельных участков и водных объектов в границах таких зон, утвержденных постановлением Правительства Российской Федерации от 19.02.2015 № 138); </w:t>
            </w:r>
          </w:p>
          <w:p w14:paraId="31691E79" w14:textId="77777777" w:rsidR="002032E7" w:rsidRPr="009678B6" w:rsidRDefault="002032E7" w:rsidP="002032E7">
            <w:pPr>
              <w:widowControl w:val="0"/>
              <w:suppressAutoHyphens/>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xml:space="preserve">- осуществление деятельности, несовместимой с целевым назначением и полезными функциями участков лесов </w:t>
            </w:r>
          </w:p>
          <w:p w14:paraId="28C2C6AC" w14:textId="77777777" w:rsidR="002032E7" w:rsidRPr="009678B6" w:rsidRDefault="002032E7" w:rsidP="002032E7">
            <w:pPr>
              <w:widowControl w:val="0"/>
              <w:suppressAutoHyphens/>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(пункт 5 статьи 102 ЛК РФ);</w:t>
            </w:r>
          </w:p>
          <w:p w14:paraId="534C8F99"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xml:space="preserve">- проведение сплошных рубок лесных насаждений, за исключением случаев, предусмотренных, </w:t>
            </w:r>
            <w:hyperlink r:id="rId39" w:history="1">
              <w:r w:rsidRPr="009678B6">
                <w:rPr>
                  <w:rFonts w:ascii="Times New Roman" w:hAnsi="Times New Roman"/>
                  <w:sz w:val="21"/>
                  <w:szCs w:val="21"/>
                </w:rPr>
                <w:t>частью 4 статьи 17</w:t>
              </w:r>
            </w:hyperlink>
            <w:r w:rsidRPr="009678B6">
              <w:rPr>
                <w:rFonts w:ascii="Times New Roman" w:hAnsi="Times New Roman"/>
                <w:sz w:val="21"/>
                <w:szCs w:val="21"/>
              </w:rPr>
              <w:t xml:space="preserve">, </w:t>
            </w:r>
            <w:hyperlink r:id="rId40" w:history="1">
              <w:r w:rsidRPr="009678B6">
                <w:rPr>
                  <w:rFonts w:ascii="Times New Roman" w:hAnsi="Times New Roman"/>
                  <w:sz w:val="21"/>
                  <w:szCs w:val="21"/>
                </w:rPr>
                <w:t>частью 5.1 статьи 21</w:t>
              </w:r>
            </w:hyperlink>
            <w:r w:rsidRPr="009678B6">
              <w:rPr>
                <w:rFonts w:ascii="Times New Roman" w:hAnsi="Times New Roman"/>
                <w:sz w:val="21"/>
                <w:szCs w:val="21"/>
              </w:rPr>
              <w:t xml:space="preserve"> ЛК РФ;</w:t>
            </w:r>
          </w:p>
          <w:p w14:paraId="3B2DB5A0"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ведение сельского хозяйства, за исключением сенокошения и пчеловодства;</w:t>
            </w:r>
          </w:p>
          <w:p w14:paraId="639D9B2E"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размещение объектов капитального строительства, за исключением линейных объектов и гидротехнических сооружений (пункт 2.1 статьи 107 ЛК РФ);</w:t>
            </w:r>
          </w:p>
          <w:p w14:paraId="30572EAB"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xml:space="preserve">- создание лесоперерабатывающей инфраструктуры </w:t>
            </w:r>
          </w:p>
          <w:p w14:paraId="1BA632BC"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(пункт 29 Особенностей);</w:t>
            </w:r>
          </w:p>
          <w:p w14:paraId="51F51D41"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проведение подсочки (пункт 7 Правил заготовки живицы, утвержденных Приказом Рослесхоза от 24.01.2012 № 23);</w:t>
            </w:r>
          </w:p>
          <w:p w14:paraId="437020FA"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использование токсичных химических препаратов для охраны и защиты лесов, в том числе в научных целях (часть 5 статьи 103 ЛК РФ).</w:t>
            </w:r>
          </w:p>
          <w:p w14:paraId="3FADF2E8"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Не допускается:</w:t>
            </w:r>
          </w:p>
          <w:p w14:paraId="0F4C9131" w14:textId="77777777" w:rsidR="002032E7" w:rsidRPr="009678B6" w:rsidRDefault="002032E7" w:rsidP="002032E7">
            <w:pPr>
              <w:widowControl w:val="0"/>
              <w:suppressAutoHyphens/>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интродукция видов (пород) деревьев, кустарников, других лесных растений, которые не произрастают в естественных условиях в данном лесном районе (пункт 15 Особенностей);</w:t>
            </w:r>
          </w:p>
          <w:p w14:paraId="076AAF4A"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заготовка гражданами пней (пневого осмола), мха, опавших листьев и лесной подстилки (пункты 2.1, 9.1 Порядка заготовки и сбора гражданами недревесных лесных ресурсов для собственных нужд, утвержденных Законом Красноярского края от 28.06.2007 № 2-208);</w:t>
            </w:r>
          </w:p>
          <w:p w14:paraId="22D35CFC"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проведение подсочки (пункт 7 Правил заготовки живицы, утвержденных Приказом Рослесхоза от 24.01.2012 № 23);</w:t>
            </w:r>
          </w:p>
          <w:p w14:paraId="21A304BE"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использование лесов в целях создания лесных плантаций (пункт 30 Особенностей).</w:t>
            </w:r>
          </w:p>
          <w:p w14:paraId="05F9B4A9"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xml:space="preserve">Проведение выборочных рубок допускается только в целях вырубки погибших и поврежденных лесных насаждений </w:t>
            </w:r>
          </w:p>
          <w:p w14:paraId="57945D62"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(пункт 3 статьи 107 ЛК РФ, пункт 27 Особенностей).</w:t>
            </w:r>
          </w:p>
          <w:p w14:paraId="71CF55F6" w14:textId="77777777" w:rsidR="002032E7" w:rsidRPr="009678B6" w:rsidRDefault="002032E7" w:rsidP="002032E7">
            <w:pPr>
              <w:widowControl w:val="0"/>
              <w:suppressAutoHyphens/>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lastRenderedPageBreak/>
              <w:t>В границах охранных зон хозяйственная деятельность осуществляется с соблюдением положений о соответствующей охранной зоне и требований по предотвращению гибели объектов животного мира при осуществлении производственных процессов, а также при эксплуатации транспортных магистралей, трубопроводов, линий связи и электропередачи, утвержденных в соответствии со </w:t>
            </w:r>
            <w:hyperlink r:id="rId41" w:history="1">
              <w:r w:rsidRPr="009678B6">
                <w:rPr>
                  <w:rFonts w:ascii="Times New Roman" w:hAnsi="Times New Roman"/>
                  <w:sz w:val="21"/>
                  <w:szCs w:val="21"/>
                </w:rPr>
                <w:t>статьей 28</w:t>
              </w:r>
            </w:hyperlink>
            <w:r w:rsidRPr="009678B6">
              <w:rPr>
                <w:rFonts w:ascii="Times New Roman" w:hAnsi="Times New Roman"/>
                <w:sz w:val="21"/>
                <w:szCs w:val="21"/>
              </w:rPr>
              <w:t xml:space="preserve"> Федерального закона Российской Федерации от 24.04.1995 № 52-ФЗ «О животном мире» (пункт 30 Правил создания охранных зон отдельных категорий особо охраняемых природных территорий, установления их границ, определения режима охраны и использования земельных участков и водных объектов в границах таких зон, утвержденных постановлением Правительства Российской Федерации от 19.02.2015 № 138).</w:t>
            </w:r>
          </w:p>
          <w:p w14:paraId="3A21A4A5"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В соответствии с пунктом 2 статьи 8.2 Федерального закона Российской Федерации от 04.12.2006 № 201-ФЗ «О введении в действие Лесного кодекса Российской Федерации» допускается строительство, реконструкция и эксплуатация объектов капитального строительства, связанных с выполнением работ по геологическому изучению и разработкой месторождений углеводородного сырья, в отношении которых лицензии на пользование недрами получены до 31 декабря 2010 года, на срок, не превышающий срока действия таких лицензий.</w:t>
            </w:r>
          </w:p>
        </w:tc>
      </w:tr>
      <w:tr w:rsidR="002032E7" w:rsidRPr="009678B6" w14:paraId="2C32421D" w14:textId="77777777" w:rsidTr="00BA4E8F">
        <w:tc>
          <w:tcPr>
            <w:tcW w:w="263" w:type="pct"/>
          </w:tcPr>
          <w:p w14:paraId="61CAB935" w14:textId="77777777" w:rsidR="002032E7" w:rsidRPr="009678B6" w:rsidRDefault="002032E7" w:rsidP="002032E7">
            <w:pPr>
              <w:widowControl w:val="0"/>
              <w:suppressAutoHyphens/>
              <w:autoSpaceDE w:val="0"/>
              <w:autoSpaceDN w:val="0"/>
              <w:adjustRightInd w:val="0"/>
              <w:spacing w:after="0" w:line="240" w:lineRule="auto"/>
              <w:ind w:left="-57" w:right="-57"/>
              <w:contextualSpacing/>
              <w:jc w:val="center"/>
              <w:rPr>
                <w:rFonts w:ascii="Times New Roman" w:hAnsi="Times New Roman"/>
                <w:sz w:val="21"/>
                <w:szCs w:val="21"/>
              </w:rPr>
            </w:pPr>
            <w:r w:rsidRPr="009678B6">
              <w:rPr>
                <w:rFonts w:ascii="Times New Roman" w:hAnsi="Times New Roman"/>
                <w:sz w:val="21"/>
                <w:szCs w:val="21"/>
              </w:rPr>
              <w:lastRenderedPageBreak/>
              <w:t>10</w:t>
            </w:r>
          </w:p>
        </w:tc>
        <w:tc>
          <w:tcPr>
            <w:tcW w:w="1162" w:type="pct"/>
          </w:tcPr>
          <w:p w14:paraId="39300830"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Полосы лесов по берегам рек или иных водных объектов, заселенных бобрами</w:t>
            </w:r>
          </w:p>
        </w:tc>
        <w:tc>
          <w:tcPr>
            <w:tcW w:w="3575" w:type="pct"/>
          </w:tcPr>
          <w:p w14:paraId="02B6DC6D" w14:textId="77777777" w:rsidR="002032E7" w:rsidRPr="009678B6" w:rsidRDefault="002032E7" w:rsidP="002032E7">
            <w:pPr>
              <w:widowControl w:val="0"/>
              <w:suppressAutoHyphens/>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Запрещается:</w:t>
            </w:r>
          </w:p>
          <w:p w14:paraId="3C3303E9" w14:textId="77777777" w:rsidR="002032E7" w:rsidRPr="009678B6" w:rsidRDefault="002032E7" w:rsidP="002032E7">
            <w:pPr>
              <w:widowControl w:val="0"/>
              <w:suppressAutoHyphens/>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xml:space="preserve">- осуществление деятельности, несовместимой с целевым назначением и полезными функциями участков лесов </w:t>
            </w:r>
          </w:p>
          <w:p w14:paraId="0C29D1F9" w14:textId="77777777" w:rsidR="002032E7" w:rsidRPr="009678B6" w:rsidRDefault="002032E7" w:rsidP="002032E7">
            <w:pPr>
              <w:widowControl w:val="0"/>
              <w:suppressAutoHyphens/>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(пункт 5 статьи 102 ЛК РФ);</w:t>
            </w:r>
          </w:p>
          <w:p w14:paraId="3B68FD26"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ведение сельского хозяйства, за исключением сенокошения и пчеловодства;</w:t>
            </w:r>
          </w:p>
          <w:p w14:paraId="45C45D6A"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размещение объектов капитального строительства, за исключением линейных объектов и гидротехнических сооружений (пункт 2.1 статьи 107 ЛК РФ);</w:t>
            </w:r>
          </w:p>
          <w:p w14:paraId="194097B5"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xml:space="preserve">- проведение сплошных рубок лесных насаждений, за исключением случаев, предусмотренных, </w:t>
            </w:r>
            <w:hyperlink r:id="rId42" w:history="1">
              <w:r w:rsidRPr="009678B6">
                <w:rPr>
                  <w:rFonts w:ascii="Times New Roman" w:hAnsi="Times New Roman"/>
                  <w:sz w:val="21"/>
                  <w:szCs w:val="21"/>
                </w:rPr>
                <w:t>частью 5.1 статьи 21</w:t>
              </w:r>
            </w:hyperlink>
            <w:r w:rsidRPr="009678B6">
              <w:rPr>
                <w:rFonts w:ascii="Times New Roman" w:hAnsi="Times New Roman"/>
                <w:sz w:val="21"/>
                <w:szCs w:val="21"/>
              </w:rPr>
              <w:t xml:space="preserve"> ЛК РФ;</w:t>
            </w:r>
          </w:p>
          <w:p w14:paraId="5E08B951"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использование токсичных химических препаратов для охраны и защиты лесов, в том числе в научных целях;</w:t>
            </w:r>
          </w:p>
          <w:p w14:paraId="0FBA4BF8"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создание и эксплуатация лесных плантаций (пункт 1 статьи 104 ЛК РФ (с учетом положений пункта 2.1 статьи 107 ЛК РФ);</w:t>
            </w:r>
          </w:p>
          <w:p w14:paraId="79012003" w14:textId="77777777" w:rsidR="002032E7" w:rsidRPr="009678B6" w:rsidRDefault="002032E7" w:rsidP="002032E7">
            <w:pPr>
              <w:widowControl w:val="0"/>
              <w:suppressAutoHyphens/>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использование сточных вод в целях регулирования плодородия почв;</w:t>
            </w:r>
          </w:p>
          <w:p w14:paraId="3B3618C3" w14:textId="77777777" w:rsidR="002032E7" w:rsidRPr="009678B6" w:rsidRDefault="002032E7" w:rsidP="002032E7">
            <w:pPr>
              <w:widowControl w:val="0"/>
              <w:suppressAutoHyphens/>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14:paraId="2560CC7B" w14:textId="77777777" w:rsidR="002032E7" w:rsidRPr="009678B6" w:rsidRDefault="002032E7" w:rsidP="002032E7">
            <w:pPr>
              <w:widowControl w:val="0"/>
              <w:suppressAutoHyphens/>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осуществление авиационных мер по борьбе с вредными организмами;</w:t>
            </w:r>
          </w:p>
          <w:p w14:paraId="0D9143C8" w14:textId="77777777" w:rsidR="002032E7" w:rsidRPr="009678B6" w:rsidRDefault="002032E7" w:rsidP="002032E7">
            <w:pPr>
              <w:widowControl w:val="0"/>
              <w:suppressAutoHyphens/>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14:paraId="18E212DF" w14:textId="77777777" w:rsidR="002032E7" w:rsidRPr="009678B6" w:rsidRDefault="002032E7" w:rsidP="002032E7">
            <w:pPr>
              <w:widowControl w:val="0"/>
              <w:suppressAutoHyphens/>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размещение специализированных хранилищ пестицидов и агрохимикатов, применение пестицидов и агрохимикатов;</w:t>
            </w:r>
          </w:p>
          <w:p w14:paraId="33FAA5DE" w14:textId="77777777" w:rsidR="002032E7" w:rsidRPr="009678B6" w:rsidRDefault="002032E7" w:rsidP="002032E7">
            <w:pPr>
              <w:widowControl w:val="0"/>
              <w:suppressAutoHyphens/>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сброс сточных, в том числе дренажных, вод;</w:t>
            </w:r>
          </w:p>
          <w:p w14:paraId="31B9F99C" w14:textId="77777777" w:rsidR="002032E7" w:rsidRPr="009678B6" w:rsidRDefault="002032E7" w:rsidP="002032E7">
            <w:pPr>
              <w:widowControl w:val="0"/>
              <w:suppressAutoHyphens/>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w:t>
            </w:r>
            <w:hyperlink r:id="rId43" w:history="1">
              <w:r w:rsidRPr="009678B6">
                <w:rPr>
                  <w:rFonts w:ascii="Times New Roman" w:hAnsi="Times New Roman"/>
                  <w:sz w:val="21"/>
                  <w:szCs w:val="21"/>
                </w:rPr>
                <w:t>статьей 19.1</w:t>
              </w:r>
            </w:hyperlink>
            <w:r w:rsidRPr="009678B6">
              <w:rPr>
                <w:rFonts w:ascii="Times New Roman" w:hAnsi="Times New Roman"/>
                <w:sz w:val="21"/>
                <w:szCs w:val="21"/>
              </w:rPr>
              <w:t xml:space="preserve"> Закона Российской Федерации от 21 февраля 1992 года № 2395-1 «О недрах») (части 15, 17 статьи 65 ВК РФ);</w:t>
            </w:r>
          </w:p>
          <w:p w14:paraId="46A9A5D8" w14:textId="77777777" w:rsidR="002032E7" w:rsidRPr="009678B6" w:rsidRDefault="002032E7" w:rsidP="002032E7">
            <w:pPr>
              <w:widowControl w:val="0"/>
              <w:suppressAutoHyphens/>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создание лесоперерабатывающей инфраструктуры</w:t>
            </w:r>
          </w:p>
          <w:p w14:paraId="754C36F1" w14:textId="77777777" w:rsidR="002032E7" w:rsidRPr="009678B6" w:rsidRDefault="002032E7" w:rsidP="002032E7">
            <w:pPr>
              <w:widowControl w:val="0"/>
              <w:suppressAutoHyphens/>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lastRenderedPageBreak/>
              <w:t>(пункт 29 Особенностей).</w:t>
            </w:r>
          </w:p>
          <w:p w14:paraId="07E4B5D6" w14:textId="77777777" w:rsidR="002032E7" w:rsidRPr="009678B6" w:rsidRDefault="002032E7" w:rsidP="002032E7">
            <w:pPr>
              <w:widowControl w:val="0"/>
              <w:suppressAutoHyphens/>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Не допускается:</w:t>
            </w:r>
          </w:p>
          <w:p w14:paraId="6C209700" w14:textId="77777777" w:rsidR="002032E7" w:rsidRPr="009678B6" w:rsidRDefault="002032E7" w:rsidP="002032E7">
            <w:pPr>
              <w:widowControl w:val="0"/>
              <w:suppressAutoHyphens/>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интродукция видов (пород) деревьев, кустарников, других лесных растений, которые не произрастают в естественных условиях в данном лесном районе (пункт 15 Особенностей);</w:t>
            </w:r>
          </w:p>
          <w:p w14:paraId="394DC70C"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проведение подсочки (пункт 7 Правил заготовки живицы, утвержденных Приказом Рослесхоза от 24.01.2012 № 23);</w:t>
            </w:r>
          </w:p>
          <w:p w14:paraId="77D9EE7F" w14:textId="677F52CB"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 xml:space="preserve">- заготовка гражданами пней (пневого осмола), мха, опавших листьев и лесной подстилки (пункты 2.1, 9.1 Порядка заготовки и сбора гражданами недревесных лесных ресурсов для собственных нужд, утвержденных Законом Красноярского края от 28.06.2007 </w:t>
            </w:r>
            <w:r w:rsidR="00CC26D1" w:rsidRPr="009678B6">
              <w:rPr>
                <w:rFonts w:ascii="Times New Roman" w:hAnsi="Times New Roman"/>
                <w:sz w:val="21"/>
                <w:szCs w:val="21"/>
              </w:rPr>
              <w:t>№ 2–208</w:t>
            </w:r>
            <w:r w:rsidRPr="009678B6">
              <w:rPr>
                <w:rFonts w:ascii="Times New Roman" w:hAnsi="Times New Roman"/>
                <w:sz w:val="21"/>
                <w:szCs w:val="21"/>
              </w:rPr>
              <w:t>).</w:t>
            </w:r>
          </w:p>
          <w:p w14:paraId="7E9F87DA"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Проведение выборочных рубок допускается только в целях вырубки погибших и поврежденных лесных насаждений (пункт 3 статьи 107 ЛК РФ, пункт 27 Особенностей).</w:t>
            </w:r>
          </w:p>
          <w:p w14:paraId="492BB101" w14:textId="77777777" w:rsidR="002032E7" w:rsidRPr="009678B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9678B6">
              <w:rPr>
                <w:rFonts w:ascii="Times New Roman" w:hAnsi="Times New Roman"/>
                <w:sz w:val="21"/>
                <w:szCs w:val="21"/>
              </w:rPr>
              <w:t>В соответствии с пунктом 2 статьи 8.2 Федерального закона Российской Федерации от 04.12.2006 № 201-ФЗ «О введении в действие Лесного кодекса Российской Федерации» допускается строительство, реконструкция и эксплуатация объектов капитального строительства, связанных с выполнением работ по геологическому изучению и разработкой месторождений углеводородного сырья, в отношении которых лицензии на пользование недрами получены до 31 декабря 2010 года, на срок, не превышающий срока действия таких лицензий.</w:t>
            </w:r>
          </w:p>
        </w:tc>
      </w:tr>
    </w:tbl>
    <w:p w14:paraId="29D73D20" w14:textId="77777777" w:rsidR="002032E7" w:rsidRPr="009678B6" w:rsidRDefault="002032E7" w:rsidP="00C73D75">
      <w:pPr>
        <w:pStyle w:val="ae"/>
        <w:ind w:firstLine="709"/>
      </w:pPr>
    </w:p>
    <w:p w14:paraId="536F6404" w14:textId="7A8A5FE6" w:rsidR="002032E7" w:rsidRPr="009678B6" w:rsidRDefault="00BA4E8F" w:rsidP="00214C94">
      <w:pPr>
        <w:pStyle w:val="ae"/>
        <w:ind w:firstLine="709"/>
        <w:jc w:val="center"/>
        <w:rPr>
          <w:szCs w:val="28"/>
        </w:rPr>
      </w:pPr>
      <w:r w:rsidRPr="009678B6">
        <w:rPr>
          <w:b/>
          <w:bCs/>
          <w:szCs w:val="28"/>
          <w:lang w:eastAsia="x-none"/>
        </w:rPr>
        <w:t xml:space="preserve">Таблица </w:t>
      </w:r>
      <w:r w:rsidR="00C4358A" w:rsidRPr="009678B6">
        <w:rPr>
          <w:b/>
          <w:bCs/>
          <w:szCs w:val="28"/>
          <w:lang w:eastAsia="x-none"/>
        </w:rPr>
        <w:t>12</w:t>
      </w:r>
      <w:r w:rsidRPr="009678B6">
        <w:rPr>
          <w:b/>
          <w:bCs/>
          <w:szCs w:val="28"/>
          <w:lang w:eastAsia="x-none"/>
        </w:rPr>
        <w:t>.</w:t>
      </w:r>
      <w:r w:rsidRPr="009678B6">
        <w:rPr>
          <w:szCs w:val="28"/>
          <w:lang w:eastAsia="x-none"/>
        </w:rPr>
        <w:t xml:space="preserve"> </w:t>
      </w:r>
      <w:r w:rsidRPr="009678B6">
        <w:rPr>
          <w:szCs w:val="28"/>
        </w:rPr>
        <w:t>Ограничения по видам использования лесов</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28" w:type="dxa"/>
          <w:right w:w="28" w:type="dxa"/>
        </w:tblCellMar>
        <w:tblLook w:val="0000" w:firstRow="0" w:lastRow="0" w:firstColumn="0" w:lastColumn="0" w:noHBand="0" w:noVBand="0"/>
      </w:tblPr>
      <w:tblGrid>
        <w:gridCol w:w="2142"/>
        <w:gridCol w:w="7933"/>
      </w:tblGrid>
      <w:tr w:rsidR="0025119A" w:rsidRPr="009678B6" w14:paraId="3CB4FAB3" w14:textId="77777777" w:rsidTr="00F76CB5">
        <w:trPr>
          <w:trHeight w:val="339"/>
          <w:tblHeader/>
        </w:trPr>
        <w:tc>
          <w:tcPr>
            <w:tcW w:w="1063" w:type="pct"/>
          </w:tcPr>
          <w:p w14:paraId="0CEB307E" w14:textId="77777777" w:rsidR="00BA4E8F" w:rsidRPr="009678B6" w:rsidRDefault="00BA4E8F" w:rsidP="00BA4E8F">
            <w:pPr>
              <w:suppressAutoHyphens/>
              <w:spacing w:after="0" w:line="240" w:lineRule="auto"/>
              <w:jc w:val="center"/>
              <w:rPr>
                <w:rFonts w:ascii="Times New Roman" w:hAnsi="Times New Roman"/>
                <w:sz w:val="21"/>
                <w:szCs w:val="21"/>
              </w:rPr>
            </w:pPr>
            <w:r w:rsidRPr="009678B6">
              <w:rPr>
                <w:rFonts w:ascii="Times New Roman" w:hAnsi="Times New Roman"/>
                <w:sz w:val="21"/>
                <w:szCs w:val="21"/>
              </w:rPr>
              <w:t>Виды использования лесов</w:t>
            </w:r>
          </w:p>
        </w:tc>
        <w:tc>
          <w:tcPr>
            <w:tcW w:w="3937" w:type="pct"/>
          </w:tcPr>
          <w:p w14:paraId="35B004CD" w14:textId="77777777" w:rsidR="00BA4E8F" w:rsidRPr="009678B6" w:rsidRDefault="00BA4E8F" w:rsidP="00BA4E8F">
            <w:pPr>
              <w:suppressAutoHyphens/>
              <w:spacing w:after="0" w:line="240" w:lineRule="auto"/>
              <w:jc w:val="center"/>
              <w:rPr>
                <w:rFonts w:ascii="Times New Roman" w:hAnsi="Times New Roman"/>
                <w:sz w:val="21"/>
                <w:szCs w:val="21"/>
              </w:rPr>
            </w:pPr>
            <w:r w:rsidRPr="009678B6">
              <w:rPr>
                <w:rFonts w:ascii="Times New Roman" w:hAnsi="Times New Roman"/>
                <w:sz w:val="21"/>
                <w:szCs w:val="21"/>
              </w:rPr>
              <w:t>Ограничения</w:t>
            </w:r>
          </w:p>
        </w:tc>
      </w:tr>
      <w:tr w:rsidR="0025119A" w:rsidRPr="009678B6" w14:paraId="67604BBB" w14:textId="77777777" w:rsidTr="00F76CB5">
        <w:trPr>
          <w:trHeight w:val="135"/>
          <w:tblHeader/>
        </w:trPr>
        <w:tc>
          <w:tcPr>
            <w:tcW w:w="1063" w:type="pct"/>
            <w:vAlign w:val="center"/>
          </w:tcPr>
          <w:p w14:paraId="060270C9" w14:textId="77777777" w:rsidR="00BA4E8F" w:rsidRPr="009678B6" w:rsidRDefault="00BA4E8F" w:rsidP="00BA4E8F">
            <w:pPr>
              <w:suppressAutoHyphens/>
              <w:spacing w:after="0" w:line="240" w:lineRule="auto"/>
              <w:jc w:val="center"/>
              <w:rPr>
                <w:rFonts w:ascii="Times New Roman" w:hAnsi="Times New Roman"/>
                <w:sz w:val="21"/>
                <w:szCs w:val="21"/>
              </w:rPr>
            </w:pPr>
            <w:r w:rsidRPr="009678B6">
              <w:rPr>
                <w:rFonts w:ascii="Times New Roman" w:hAnsi="Times New Roman"/>
                <w:sz w:val="21"/>
                <w:szCs w:val="21"/>
              </w:rPr>
              <w:t>1</w:t>
            </w:r>
          </w:p>
        </w:tc>
        <w:tc>
          <w:tcPr>
            <w:tcW w:w="3937" w:type="pct"/>
            <w:vAlign w:val="center"/>
          </w:tcPr>
          <w:p w14:paraId="26AD74A3" w14:textId="77777777" w:rsidR="00BA4E8F" w:rsidRPr="009678B6" w:rsidRDefault="00BA4E8F" w:rsidP="00BA4E8F">
            <w:pPr>
              <w:suppressAutoHyphens/>
              <w:spacing w:after="0" w:line="240" w:lineRule="auto"/>
              <w:jc w:val="center"/>
              <w:rPr>
                <w:rFonts w:ascii="Times New Roman" w:hAnsi="Times New Roman"/>
                <w:sz w:val="21"/>
                <w:szCs w:val="21"/>
              </w:rPr>
            </w:pPr>
            <w:r w:rsidRPr="009678B6">
              <w:rPr>
                <w:rFonts w:ascii="Times New Roman" w:hAnsi="Times New Roman"/>
                <w:sz w:val="21"/>
                <w:szCs w:val="21"/>
              </w:rPr>
              <w:t>2</w:t>
            </w:r>
          </w:p>
        </w:tc>
      </w:tr>
      <w:tr w:rsidR="0025119A" w:rsidRPr="009678B6" w14:paraId="29DAF41E" w14:textId="77777777" w:rsidTr="00F76CB5">
        <w:tc>
          <w:tcPr>
            <w:tcW w:w="1063" w:type="pct"/>
          </w:tcPr>
          <w:p w14:paraId="74463FD0" w14:textId="77777777" w:rsidR="00BA4E8F" w:rsidRPr="009678B6" w:rsidRDefault="00BA4E8F" w:rsidP="00BA4E8F">
            <w:pPr>
              <w:suppressAutoHyphens/>
              <w:spacing w:after="0" w:line="240" w:lineRule="auto"/>
              <w:jc w:val="both"/>
              <w:rPr>
                <w:rFonts w:ascii="Times New Roman" w:hAnsi="Times New Roman"/>
                <w:sz w:val="21"/>
                <w:szCs w:val="21"/>
              </w:rPr>
            </w:pPr>
            <w:r w:rsidRPr="009678B6">
              <w:rPr>
                <w:rFonts w:ascii="Times New Roman" w:hAnsi="Times New Roman"/>
                <w:sz w:val="21"/>
                <w:szCs w:val="21"/>
              </w:rPr>
              <w:t xml:space="preserve">Заготовка древесины </w:t>
            </w:r>
          </w:p>
        </w:tc>
        <w:tc>
          <w:tcPr>
            <w:tcW w:w="3937" w:type="pct"/>
          </w:tcPr>
          <w:p w14:paraId="460B0A92" w14:textId="77777777" w:rsidR="00BA4E8F" w:rsidRPr="009678B6" w:rsidRDefault="00BA4E8F" w:rsidP="00BA4E8F">
            <w:pPr>
              <w:suppressLineNumbers/>
              <w:suppressAutoHyphens/>
              <w:spacing w:after="0" w:line="240" w:lineRule="auto"/>
              <w:rPr>
                <w:rFonts w:ascii="Times New Roman" w:hAnsi="Times New Roman"/>
                <w:sz w:val="21"/>
                <w:szCs w:val="21"/>
              </w:rPr>
            </w:pPr>
            <w:r w:rsidRPr="009678B6">
              <w:rPr>
                <w:rFonts w:ascii="Times New Roman" w:hAnsi="Times New Roman"/>
                <w:sz w:val="21"/>
                <w:szCs w:val="21"/>
              </w:rPr>
              <w:t>При заготовке древесины:</w:t>
            </w:r>
          </w:p>
          <w:p w14:paraId="30A14E32" w14:textId="77777777" w:rsidR="00BA4E8F" w:rsidRPr="009678B6" w:rsidRDefault="00BA4E8F" w:rsidP="00BA4E8F">
            <w:pPr>
              <w:suppressLineNumbers/>
              <w:suppressAutoHyphens/>
              <w:spacing w:after="0" w:line="240" w:lineRule="auto"/>
              <w:rPr>
                <w:rFonts w:ascii="Times New Roman" w:hAnsi="Times New Roman"/>
                <w:sz w:val="21"/>
                <w:szCs w:val="21"/>
              </w:rPr>
            </w:pPr>
            <w:r w:rsidRPr="009678B6">
              <w:rPr>
                <w:rFonts w:ascii="Times New Roman" w:hAnsi="Times New Roman"/>
                <w:sz w:val="21"/>
                <w:szCs w:val="21"/>
              </w:rPr>
              <w:t>- не допускается использование русел рек и ручьев в качестве трасс волоков и лесных дорог;</w:t>
            </w:r>
          </w:p>
          <w:p w14:paraId="37418EC2" w14:textId="77777777" w:rsidR="00BA4E8F" w:rsidRPr="009678B6" w:rsidRDefault="00BA4E8F" w:rsidP="00BA4E8F">
            <w:pPr>
              <w:suppressLineNumbers/>
              <w:suppressAutoHyphens/>
              <w:spacing w:after="0" w:line="240" w:lineRule="auto"/>
              <w:rPr>
                <w:rFonts w:ascii="Times New Roman" w:hAnsi="Times New Roman"/>
                <w:sz w:val="21"/>
                <w:szCs w:val="21"/>
              </w:rPr>
            </w:pPr>
            <w:r w:rsidRPr="009678B6">
              <w:rPr>
                <w:rFonts w:ascii="Times New Roman" w:hAnsi="Times New Roman"/>
                <w:sz w:val="21"/>
                <w:szCs w:val="21"/>
              </w:rPr>
              <w:t>- не допускается повреждение лесных насаждений, растительного покрова и почв, захламление лесов промышленными и иными отходами за пределами лесосеки на смежных с ними 50-метровых полосах;</w:t>
            </w:r>
          </w:p>
          <w:p w14:paraId="690E83F6" w14:textId="77777777" w:rsidR="00BA4E8F" w:rsidRPr="009678B6" w:rsidRDefault="00BA4E8F" w:rsidP="00BA4E8F">
            <w:pPr>
              <w:suppressLineNumbers/>
              <w:suppressAutoHyphens/>
              <w:spacing w:after="0" w:line="240" w:lineRule="auto"/>
              <w:rPr>
                <w:rFonts w:ascii="Times New Roman" w:hAnsi="Times New Roman"/>
                <w:sz w:val="21"/>
                <w:szCs w:val="21"/>
              </w:rPr>
            </w:pPr>
            <w:r w:rsidRPr="009678B6">
              <w:rPr>
                <w:rFonts w:ascii="Times New Roman" w:hAnsi="Times New Roman"/>
                <w:sz w:val="21"/>
                <w:szCs w:val="21"/>
              </w:rPr>
              <w:t>- не допускается повреждение дорог, мостов, просек, осушительной сети, дорожных, гидромелиоративных и других сооружений, русел рек и ручьев;</w:t>
            </w:r>
          </w:p>
          <w:p w14:paraId="6CE96C40" w14:textId="77777777" w:rsidR="00BA4E8F" w:rsidRPr="009678B6" w:rsidRDefault="00BA4E8F" w:rsidP="00BA4E8F">
            <w:pPr>
              <w:suppressLineNumbers/>
              <w:suppressAutoHyphens/>
              <w:spacing w:after="0" w:line="240" w:lineRule="auto"/>
              <w:rPr>
                <w:rFonts w:ascii="Times New Roman" w:hAnsi="Times New Roman"/>
                <w:sz w:val="21"/>
                <w:szCs w:val="21"/>
              </w:rPr>
            </w:pPr>
            <w:r w:rsidRPr="009678B6">
              <w:rPr>
                <w:rFonts w:ascii="Times New Roman" w:hAnsi="Times New Roman"/>
                <w:sz w:val="21"/>
                <w:szCs w:val="21"/>
              </w:rPr>
              <w:t>- запрещается оставление завалов (включая срубленные и оставленные на лесосеке деревья) и срубленных зависших деревьев, повреждение или уничтожение подроста, подлежащего сохранению;</w:t>
            </w:r>
          </w:p>
          <w:p w14:paraId="51EAC511" w14:textId="77777777" w:rsidR="00BA4E8F" w:rsidRPr="009678B6" w:rsidRDefault="00BA4E8F" w:rsidP="00BA4E8F">
            <w:pPr>
              <w:suppressLineNumbers/>
              <w:suppressAutoHyphens/>
              <w:spacing w:after="0" w:line="240" w:lineRule="auto"/>
              <w:rPr>
                <w:rFonts w:ascii="Times New Roman" w:hAnsi="Times New Roman"/>
                <w:sz w:val="21"/>
                <w:szCs w:val="21"/>
              </w:rPr>
            </w:pPr>
            <w:r w:rsidRPr="009678B6">
              <w:rPr>
                <w:rFonts w:ascii="Times New Roman" w:hAnsi="Times New Roman"/>
                <w:sz w:val="21"/>
                <w:szCs w:val="21"/>
              </w:rPr>
              <w:t xml:space="preserve">- запрещается уничтожение или повреждение граничных, квартальных, лесосечных и других столбов и знаков; </w:t>
            </w:r>
          </w:p>
          <w:p w14:paraId="3696F3B8" w14:textId="77777777" w:rsidR="00BA4E8F" w:rsidRPr="009678B6" w:rsidRDefault="00BA4E8F" w:rsidP="00BA4E8F">
            <w:pPr>
              <w:suppressLineNumbers/>
              <w:suppressAutoHyphens/>
              <w:spacing w:after="0" w:line="240" w:lineRule="auto"/>
              <w:rPr>
                <w:rFonts w:ascii="Times New Roman" w:hAnsi="Times New Roman"/>
                <w:sz w:val="21"/>
                <w:szCs w:val="21"/>
              </w:rPr>
            </w:pPr>
            <w:r w:rsidRPr="009678B6">
              <w:rPr>
                <w:rFonts w:ascii="Times New Roman" w:hAnsi="Times New Roman"/>
                <w:sz w:val="21"/>
                <w:szCs w:val="21"/>
              </w:rPr>
              <w:t>- запрещается рубка и повреждение деревьев, не предназначенных для рубки и подлежащих сохранению в соответствии с Правилами заготовки древесины и особенностей заготовки древесины в лесничествах, лесопарках, указанных в статье 23 ЛК РФ, утвержденных приказом Министерства природных ресурсов и экологии Российской Федерации от 13.09.2016 № 474, и лесным законодательством Российской Федерации, в том числе источников обсеменения и плюсовых деревьев;</w:t>
            </w:r>
          </w:p>
          <w:p w14:paraId="5810ABD0" w14:textId="77777777" w:rsidR="00BA4E8F" w:rsidRPr="009678B6" w:rsidRDefault="00BA4E8F" w:rsidP="00BA4E8F">
            <w:pPr>
              <w:suppressLineNumbers/>
              <w:suppressAutoHyphens/>
              <w:spacing w:after="0" w:line="240" w:lineRule="auto"/>
              <w:rPr>
                <w:rFonts w:ascii="Times New Roman" w:hAnsi="Times New Roman"/>
                <w:sz w:val="21"/>
                <w:szCs w:val="21"/>
              </w:rPr>
            </w:pPr>
            <w:r w:rsidRPr="009678B6">
              <w:rPr>
                <w:rFonts w:ascii="Times New Roman" w:hAnsi="Times New Roman"/>
                <w:sz w:val="21"/>
                <w:szCs w:val="21"/>
              </w:rPr>
              <w:t>- не допускается заготовка древесины по истечении разрешенного срока (включая предоставление отсрочки), а также заготовка древесины после приостановления или прекращения права пользования лесным участком;</w:t>
            </w:r>
          </w:p>
          <w:p w14:paraId="129C3FD4" w14:textId="77777777" w:rsidR="00BA4E8F" w:rsidRPr="009678B6" w:rsidRDefault="00BA4E8F" w:rsidP="00BA4E8F">
            <w:pPr>
              <w:suppressLineNumbers/>
              <w:suppressAutoHyphens/>
              <w:spacing w:after="0" w:line="240" w:lineRule="auto"/>
              <w:rPr>
                <w:rFonts w:ascii="Times New Roman" w:hAnsi="Times New Roman"/>
                <w:sz w:val="21"/>
                <w:szCs w:val="21"/>
              </w:rPr>
            </w:pPr>
            <w:r w:rsidRPr="009678B6">
              <w:rPr>
                <w:rFonts w:ascii="Times New Roman" w:hAnsi="Times New Roman"/>
                <w:sz w:val="21"/>
                <w:szCs w:val="21"/>
              </w:rPr>
              <w:t xml:space="preserve">- не допускается оставление не вывезенной в установленный срок (включая предоставление отсрочки) древесины </w:t>
            </w:r>
            <w:r w:rsidRPr="009678B6">
              <w:rPr>
                <w:rFonts w:ascii="Times New Roman" w:hAnsi="Times New Roman"/>
                <w:sz w:val="21"/>
                <w:szCs w:val="21"/>
              </w:rPr>
              <w:br/>
              <w:t>на лесосеке;</w:t>
            </w:r>
          </w:p>
          <w:p w14:paraId="0F4965C3" w14:textId="77777777" w:rsidR="00BA4E8F" w:rsidRPr="009678B6" w:rsidRDefault="00BA4E8F" w:rsidP="00BA4E8F">
            <w:pPr>
              <w:suppressLineNumbers/>
              <w:suppressAutoHyphens/>
              <w:spacing w:after="0" w:line="240" w:lineRule="auto"/>
              <w:rPr>
                <w:rFonts w:ascii="Times New Roman" w:hAnsi="Times New Roman"/>
                <w:sz w:val="21"/>
                <w:szCs w:val="21"/>
              </w:rPr>
            </w:pPr>
            <w:r w:rsidRPr="009678B6">
              <w:rPr>
                <w:rFonts w:ascii="Times New Roman" w:hAnsi="Times New Roman"/>
                <w:sz w:val="21"/>
                <w:szCs w:val="21"/>
              </w:rPr>
              <w:t>- не допускается вывозка, трелевка древесины в места, не предусмотренные проектом освоения лесов или технологической картой лесосечных работ;</w:t>
            </w:r>
          </w:p>
          <w:p w14:paraId="0DD190BB" w14:textId="77777777" w:rsidR="00BA4E8F" w:rsidRPr="009678B6" w:rsidRDefault="00BA4E8F" w:rsidP="00BA4E8F">
            <w:pPr>
              <w:suppressLineNumbers/>
              <w:suppressAutoHyphens/>
              <w:spacing w:after="0" w:line="240" w:lineRule="auto"/>
              <w:rPr>
                <w:rFonts w:ascii="Times New Roman" w:hAnsi="Times New Roman"/>
                <w:sz w:val="21"/>
                <w:szCs w:val="21"/>
              </w:rPr>
            </w:pPr>
            <w:r w:rsidRPr="009678B6">
              <w:rPr>
                <w:rFonts w:ascii="Times New Roman" w:hAnsi="Times New Roman"/>
                <w:sz w:val="21"/>
                <w:szCs w:val="21"/>
              </w:rPr>
              <w:t>- не допускается невыполнение или несвоевременное выполнение работ по очистке лесосеки;</w:t>
            </w:r>
          </w:p>
          <w:p w14:paraId="3BAA13D3" w14:textId="77777777" w:rsidR="00BA4E8F" w:rsidRPr="009678B6" w:rsidRDefault="00BA4E8F" w:rsidP="00BA4E8F">
            <w:pPr>
              <w:suppressAutoHyphens/>
              <w:spacing w:after="0" w:line="240" w:lineRule="auto"/>
              <w:rPr>
                <w:rFonts w:ascii="Times New Roman" w:hAnsi="Times New Roman"/>
                <w:sz w:val="21"/>
                <w:szCs w:val="21"/>
              </w:rPr>
            </w:pPr>
            <w:r w:rsidRPr="009678B6">
              <w:rPr>
                <w:rFonts w:ascii="Times New Roman" w:hAnsi="Times New Roman"/>
                <w:sz w:val="21"/>
                <w:szCs w:val="21"/>
              </w:rPr>
              <w:lastRenderedPageBreak/>
              <w:t xml:space="preserve">- не допускается уничтожение верхнего плодородного слоя почвы, </w:t>
            </w:r>
          </w:p>
          <w:p w14:paraId="06C760D8" w14:textId="77777777" w:rsidR="00BA4E8F" w:rsidRPr="009678B6" w:rsidRDefault="00BA4E8F" w:rsidP="00BA4E8F">
            <w:pPr>
              <w:suppressAutoHyphens/>
              <w:spacing w:after="0" w:line="240" w:lineRule="auto"/>
              <w:rPr>
                <w:rFonts w:ascii="Times New Roman" w:hAnsi="Times New Roman"/>
                <w:sz w:val="21"/>
                <w:szCs w:val="21"/>
              </w:rPr>
            </w:pPr>
            <w:r w:rsidRPr="009678B6">
              <w:rPr>
                <w:rFonts w:ascii="Times New Roman" w:hAnsi="Times New Roman"/>
                <w:sz w:val="21"/>
                <w:szCs w:val="21"/>
              </w:rPr>
              <w:t>вне волоков и погрузочных площадок.</w:t>
            </w:r>
          </w:p>
        </w:tc>
      </w:tr>
      <w:tr w:rsidR="0025119A" w:rsidRPr="009678B6" w14:paraId="5594C644" w14:textId="77777777" w:rsidTr="00F76CB5">
        <w:tc>
          <w:tcPr>
            <w:tcW w:w="1063" w:type="pct"/>
          </w:tcPr>
          <w:p w14:paraId="4FD3FED6" w14:textId="77777777" w:rsidR="00BA4E8F" w:rsidRPr="009678B6" w:rsidRDefault="00BA4E8F" w:rsidP="00BA4E8F">
            <w:pPr>
              <w:suppressAutoHyphens/>
              <w:spacing w:after="0" w:line="240" w:lineRule="auto"/>
              <w:jc w:val="both"/>
              <w:rPr>
                <w:rFonts w:ascii="Times New Roman" w:hAnsi="Times New Roman"/>
                <w:sz w:val="21"/>
                <w:szCs w:val="21"/>
              </w:rPr>
            </w:pPr>
            <w:r w:rsidRPr="009678B6">
              <w:rPr>
                <w:rFonts w:ascii="Times New Roman" w:hAnsi="Times New Roman"/>
                <w:sz w:val="21"/>
                <w:szCs w:val="21"/>
              </w:rPr>
              <w:lastRenderedPageBreak/>
              <w:t>Заготовка живицы</w:t>
            </w:r>
          </w:p>
        </w:tc>
        <w:tc>
          <w:tcPr>
            <w:tcW w:w="3937" w:type="pct"/>
          </w:tcPr>
          <w:p w14:paraId="12E42CB7" w14:textId="77777777" w:rsidR="00BA4E8F" w:rsidRPr="009678B6" w:rsidRDefault="00BA4E8F" w:rsidP="00BA4E8F">
            <w:pPr>
              <w:suppressAutoHyphens/>
              <w:spacing w:after="0" w:line="240" w:lineRule="auto"/>
              <w:rPr>
                <w:rFonts w:ascii="Times New Roman" w:hAnsi="Times New Roman"/>
                <w:sz w:val="21"/>
                <w:szCs w:val="21"/>
              </w:rPr>
            </w:pPr>
            <w:r w:rsidRPr="009678B6">
              <w:rPr>
                <w:rFonts w:ascii="Times New Roman" w:hAnsi="Times New Roman"/>
                <w:sz w:val="21"/>
                <w:szCs w:val="21"/>
              </w:rPr>
              <w:t>Не назначаются в подсочку:</w:t>
            </w:r>
          </w:p>
          <w:p w14:paraId="56941B35" w14:textId="77777777" w:rsidR="00BA4E8F" w:rsidRPr="009678B6" w:rsidRDefault="00BA4E8F" w:rsidP="00BA4E8F">
            <w:pPr>
              <w:suppressAutoHyphens/>
              <w:autoSpaceDE w:val="0"/>
              <w:autoSpaceDN w:val="0"/>
              <w:adjustRightInd w:val="0"/>
              <w:spacing w:after="0" w:line="240" w:lineRule="auto"/>
              <w:rPr>
                <w:rFonts w:ascii="Times New Roman" w:hAnsi="Times New Roman"/>
                <w:sz w:val="21"/>
                <w:szCs w:val="21"/>
              </w:rPr>
            </w:pPr>
            <w:r w:rsidRPr="009678B6">
              <w:rPr>
                <w:rFonts w:ascii="Times New Roman" w:hAnsi="Times New Roman"/>
                <w:sz w:val="21"/>
                <w:szCs w:val="21"/>
              </w:rPr>
              <w:t>-</w:t>
            </w:r>
            <w:r w:rsidRPr="009678B6">
              <w:rPr>
                <w:rFonts w:ascii="Times New Roman" w:hAnsi="Times New Roman"/>
                <w:sz w:val="21"/>
                <w:szCs w:val="21"/>
                <w:lang w:val="en-US"/>
              </w:rPr>
              <w:t> </w:t>
            </w:r>
            <w:r w:rsidRPr="009678B6">
              <w:rPr>
                <w:rFonts w:ascii="Times New Roman" w:hAnsi="Times New Roman"/>
                <w:sz w:val="21"/>
                <w:szCs w:val="21"/>
              </w:rPr>
              <w:t>лесные насаждения в очагах вредных организмов до их ликвидации;</w:t>
            </w:r>
          </w:p>
          <w:p w14:paraId="0AE498F9" w14:textId="77777777" w:rsidR="00BA4E8F" w:rsidRPr="009678B6" w:rsidRDefault="00BA4E8F" w:rsidP="00BA4E8F">
            <w:pPr>
              <w:suppressAutoHyphens/>
              <w:autoSpaceDE w:val="0"/>
              <w:autoSpaceDN w:val="0"/>
              <w:adjustRightInd w:val="0"/>
              <w:spacing w:after="0" w:line="240" w:lineRule="auto"/>
              <w:rPr>
                <w:rFonts w:ascii="Times New Roman" w:hAnsi="Times New Roman"/>
                <w:sz w:val="21"/>
                <w:szCs w:val="21"/>
              </w:rPr>
            </w:pPr>
            <w:r w:rsidRPr="009678B6">
              <w:rPr>
                <w:rFonts w:ascii="Times New Roman" w:hAnsi="Times New Roman"/>
                <w:sz w:val="21"/>
                <w:szCs w:val="21"/>
              </w:rPr>
              <w:t>-</w:t>
            </w:r>
            <w:r w:rsidRPr="009678B6">
              <w:rPr>
                <w:rFonts w:ascii="Times New Roman" w:hAnsi="Times New Roman"/>
                <w:sz w:val="21"/>
                <w:szCs w:val="21"/>
                <w:lang w:val="en-US"/>
              </w:rPr>
              <w:t> </w:t>
            </w:r>
            <w:r w:rsidRPr="009678B6">
              <w:rPr>
                <w:rFonts w:ascii="Times New Roman" w:hAnsi="Times New Roman"/>
                <w:sz w:val="21"/>
                <w:szCs w:val="21"/>
              </w:rPr>
              <w:t>лесные насаждения, поврежденные и ослабленные вследствие воздействия лесных пожаров, вредных организмов и других негативных факторов;</w:t>
            </w:r>
          </w:p>
          <w:p w14:paraId="7ECD3E54" w14:textId="77777777" w:rsidR="00BA4E8F" w:rsidRPr="009678B6" w:rsidRDefault="00BA4E8F" w:rsidP="00BA4E8F">
            <w:pPr>
              <w:suppressAutoHyphens/>
              <w:autoSpaceDE w:val="0"/>
              <w:autoSpaceDN w:val="0"/>
              <w:adjustRightInd w:val="0"/>
              <w:spacing w:after="0" w:line="240" w:lineRule="auto"/>
              <w:rPr>
                <w:rFonts w:ascii="Times New Roman" w:hAnsi="Times New Roman"/>
                <w:sz w:val="21"/>
                <w:szCs w:val="21"/>
              </w:rPr>
            </w:pPr>
            <w:r w:rsidRPr="009678B6">
              <w:rPr>
                <w:rFonts w:ascii="Times New Roman" w:hAnsi="Times New Roman"/>
                <w:sz w:val="21"/>
                <w:szCs w:val="21"/>
              </w:rPr>
              <w:t>-</w:t>
            </w:r>
            <w:r w:rsidRPr="009678B6">
              <w:rPr>
                <w:rFonts w:ascii="Times New Roman" w:hAnsi="Times New Roman"/>
                <w:sz w:val="21"/>
                <w:szCs w:val="21"/>
                <w:lang w:val="en-US"/>
              </w:rPr>
              <w:t> </w:t>
            </w:r>
            <w:r w:rsidRPr="009678B6">
              <w:rPr>
                <w:rFonts w:ascii="Times New Roman" w:hAnsi="Times New Roman"/>
                <w:sz w:val="21"/>
                <w:szCs w:val="21"/>
              </w:rPr>
              <w:t xml:space="preserve">лесных насаждений в лесах, где в соответствии с законодательством Российской Федерации не допускается проведение сплошных или выборочных рубок спелых </w:t>
            </w:r>
            <w:r w:rsidRPr="009678B6">
              <w:rPr>
                <w:rFonts w:ascii="Times New Roman" w:hAnsi="Times New Roman"/>
                <w:sz w:val="21"/>
                <w:szCs w:val="21"/>
              </w:rPr>
              <w:br/>
              <w:t xml:space="preserve"> и перестойных лесных насаждений в целях заготовки древесины;</w:t>
            </w:r>
          </w:p>
          <w:p w14:paraId="22DD0D5C" w14:textId="77777777" w:rsidR="00BA4E8F" w:rsidRPr="009678B6" w:rsidRDefault="00BA4E8F" w:rsidP="00BA4E8F">
            <w:pPr>
              <w:suppressAutoHyphens/>
              <w:autoSpaceDE w:val="0"/>
              <w:autoSpaceDN w:val="0"/>
              <w:adjustRightInd w:val="0"/>
              <w:spacing w:after="0" w:line="240" w:lineRule="auto"/>
              <w:rPr>
                <w:rFonts w:ascii="Times New Roman" w:hAnsi="Times New Roman"/>
                <w:sz w:val="21"/>
                <w:szCs w:val="21"/>
              </w:rPr>
            </w:pPr>
            <w:r w:rsidRPr="009678B6">
              <w:rPr>
                <w:rFonts w:ascii="Times New Roman" w:hAnsi="Times New Roman"/>
                <w:sz w:val="21"/>
                <w:szCs w:val="21"/>
              </w:rPr>
              <w:t>-</w:t>
            </w:r>
            <w:r w:rsidRPr="009678B6">
              <w:rPr>
                <w:rFonts w:ascii="Times New Roman" w:hAnsi="Times New Roman"/>
                <w:sz w:val="21"/>
                <w:szCs w:val="21"/>
                <w:lang w:val="en-US"/>
              </w:rPr>
              <w:t> </w:t>
            </w:r>
            <w:r w:rsidRPr="009678B6">
              <w:rPr>
                <w:rFonts w:ascii="Times New Roman" w:hAnsi="Times New Roman"/>
                <w:sz w:val="21"/>
                <w:szCs w:val="21"/>
              </w:rPr>
              <w:t>лесных насаждений, расположенных на постоянных лесосеменных участках, лесосеменных плантациях, генетических резерватах, а также плюсовых деревьев, семенников, семенных куртин и полос.</w:t>
            </w:r>
          </w:p>
          <w:p w14:paraId="15564B2E" w14:textId="77777777" w:rsidR="00BA4E8F" w:rsidRPr="009678B6" w:rsidRDefault="00BA4E8F" w:rsidP="00BA4E8F">
            <w:pPr>
              <w:suppressAutoHyphens/>
              <w:spacing w:after="0" w:line="240" w:lineRule="auto"/>
              <w:rPr>
                <w:rFonts w:ascii="Times New Roman" w:hAnsi="Times New Roman"/>
                <w:sz w:val="21"/>
                <w:szCs w:val="21"/>
              </w:rPr>
            </w:pPr>
            <w:r w:rsidRPr="009678B6">
              <w:rPr>
                <w:rFonts w:ascii="Times New Roman" w:hAnsi="Times New Roman"/>
                <w:sz w:val="21"/>
                <w:szCs w:val="21"/>
              </w:rPr>
              <w:t>При подсочке сосновых насаждений:</w:t>
            </w:r>
          </w:p>
          <w:p w14:paraId="2A8EE580" w14:textId="55CFE726" w:rsidR="00BA4E8F" w:rsidRPr="009678B6" w:rsidRDefault="00BA4E8F" w:rsidP="00BA4E8F">
            <w:pPr>
              <w:suppressAutoHyphens/>
              <w:spacing w:after="0" w:line="240" w:lineRule="auto"/>
              <w:rPr>
                <w:rFonts w:ascii="Times New Roman" w:hAnsi="Times New Roman"/>
                <w:sz w:val="21"/>
                <w:szCs w:val="21"/>
              </w:rPr>
            </w:pPr>
            <w:r w:rsidRPr="009678B6">
              <w:rPr>
                <w:rFonts w:ascii="Times New Roman" w:hAnsi="Times New Roman"/>
                <w:sz w:val="21"/>
                <w:szCs w:val="21"/>
              </w:rPr>
              <w:t>-</w:t>
            </w:r>
            <w:r w:rsidRPr="009678B6">
              <w:rPr>
                <w:rFonts w:ascii="Times New Roman" w:hAnsi="Times New Roman"/>
                <w:sz w:val="21"/>
                <w:szCs w:val="21"/>
                <w:lang w:val="en-US"/>
              </w:rPr>
              <w:t> </w:t>
            </w:r>
            <w:r w:rsidRPr="009678B6">
              <w:rPr>
                <w:rFonts w:ascii="Times New Roman" w:hAnsi="Times New Roman"/>
                <w:sz w:val="21"/>
                <w:szCs w:val="21"/>
              </w:rPr>
              <w:t>запрещается прикрепление приемников для сбора живицы к стволам деревьев металлическими предметами (гвоздями, скобами и т.</w:t>
            </w:r>
            <w:r w:rsidR="00CC26D1" w:rsidRPr="009678B6">
              <w:rPr>
                <w:rFonts w:ascii="Times New Roman" w:hAnsi="Times New Roman"/>
                <w:sz w:val="21"/>
                <w:szCs w:val="21"/>
              </w:rPr>
              <w:t xml:space="preserve"> </w:t>
            </w:r>
            <w:r w:rsidRPr="009678B6">
              <w:rPr>
                <w:rFonts w:ascii="Times New Roman" w:hAnsi="Times New Roman"/>
                <w:sz w:val="21"/>
                <w:szCs w:val="21"/>
              </w:rPr>
              <w:t>п.);</w:t>
            </w:r>
          </w:p>
          <w:p w14:paraId="47072568" w14:textId="77777777" w:rsidR="00BA4E8F" w:rsidRPr="009678B6" w:rsidRDefault="00BA4E8F" w:rsidP="00BA4E8F">
            <w:pPr>
              <w:suppressAutoHyphens/>
              <w:autoSpaceDE w:val="0"/>
              <w:autoSpaceDN w:val="0"/>
              <w:adjustRightInd w:val="0"/>
              <w:spacing w:after="0" w:line="240" w:lineRule="auto"/>
              <w:rPr>
                <w:rFonts w:ascii="Times New Roman" w:hAnsi="Times New Roman"/>
                <w:sz w:val="21"/>
                <w:szCs w:val="21"/>
              </w:rPr>
            </w:pPr>
            <w:r w:rsidRPr="009678B6">
              <w:rPr>
                <w:rFonts w:ascii="Times New Roman" w:hAnsi="Times New Roman"/>
                <w:sz w:val="21"/>
                <w:szCs w:val="21"/>
              </w:rPr>
              <w:t>- не</w:t>
            </w:r>
            <w:r w:rsidRPr="009678B6">
              <w:rPr>
                <w:rFonts w:ascii="Times New Roman" w:hAnsi="Times New Roman"/>
                <w:sz w:val="21"/>
                <w:szCs w:val="21"/>
                <w:lang w:val="en-US"/>
              </w:rPr>
              <w:t> </w:t>
            </w:r>
            <w:r w:rsidRPr="009678B6">
              <w:rPr>
                <w:rFonts w:ascii="Times New Roman" w:hAnsi="Times New Roman"/>
                <w:sz w:val="21"/>
                <w:szCs w:val="21"/>
              </w:rPr>
              <w:t>допускается уменьшение установленной общей ширины межкарровых ремней или увеличение ширины карр по отношению к указанным в приложении №2 к Правилам заготовки живицы, утвержденных приказом Федерального агентства лесного хозяйства от 24.01.2012 № 23;</w:t>
            </w:r>
          </w:p>
          <w:p w14:paraId="7832F2AD" w14:textId="77777777" w:rsidR="00BA4E8F" w:rsidRPr="009678B6" w:rsidRDefault="00BA4E8F" w:rsidP="00BA4E8F">
            <w:pPr>
              <w:suppressAutoHyphens/>
              <w:spacing w:after="0" w:line="240" w:lineRule="auto"/>
              <w:rPr>
                <w:rFonts w:ascii="Times New Roman" w:hAnsi="Times New Roman"/>
                <w:sz w:val="21"/>
                <w:szCs w:val="21"/>
              </w:rPr>
            </w:pPr>
            <w:r w:rsidRPr="009678B6">
              <w:rPr>
                <w:rFonts w:ascii="Times New Roman" w:hAnsi="Times New Roman"/>
                <w:sz w:val="21"/>
                <w:szCs w:val="21"/>
              </w:rPr>
              <w:t>- в течение одного сезона проведения подсочки не разрешается применять на одних и тех же деревьях различные стимуляторы выхода живицы.</w:t>
            </w:r>
          </w:p>
        </w:tc>
      </w:tr>
      <w:tr w:rsidR="0025119A" w:rsidRPr="009678B6" w14:paraId="2215B8D3" w14:textId="77777777" w:rsidTr="00214C94">
        <w:trPr>
          <w:trHeight w:val="1610"/>
        </w:trPr>
        <w:tc>
          <w:tcPr>
            <w:tcW w:w="1063" w:type="pct"/>
          </w:tcPr>
          <w:p w14:paraId="4786FC70" w14:textId="77777777" w:rsidR="00BA4E8F" w:rsidRPr="009678B6" w:rsidRDefault="00BA4E8F" w:rsidP="00BA4E8F">
            <w:pPr>
              <w:suppressAutoHyphens/>
              <w:spacing w:after="0" w:line="240" w:lineRule="auto"/>
              <w:rPr>
                <w:rFonts w:ascii="Times New Roman" w:hAnsi="Times New Roman"/>
                <w:sz w:val="21"/>
                <w:szCs w:val="21"/>
              </w:rPr>
            </w:pPr>
            <w:r w:rsidRPr="009678B6">
              <w:rPr>
                <w:rFonts w:ascii="Times New Roman" w:hAnsi="Times New Roman"/>
                <w:sz w:val="21"/>
                <w:szCs w:val="21"/>
              </w:rPr>
              <w:t>Заготовка и сбор недревесных лесных ресурсов</w:t>
            </w:r>
          </w:p>
        </w:tc>
        <w:tc>
          <w:tcPr>
            <w:tcW w:w="3937" w:type="pct"/>
          </w:tcPr>
          <w:p w14:paraId="208F3772" w14:textId="77777777" w:rsidR="00BA4E8F" w:rsidRPr="009678B6" w:rsidRDefault="00BA4E8F" w:rsidP="00BA4E8F">
            <w:pPr>
              <w:suppressAutoHyphens/>
              <w:spacing w:after="0" w:line="240" w:lineRule="auto"/>
              <w:rPr>
                <w:rFonts w:ascii="Times New Roman" w:hAnsi="Times New Roman"/>
                <w:sz w:val="21"/>
                <w:szCs w:val="21"/>
              </w:rPr>
            </w:pPr>
            <w:r w:rsidRPr="009678B6">
              <w:rPr>
                <w:rFonts w:ascii="Times New Roman" w:hAnsi="Times New Roman"/>
                <w:sz w:val="21"/>
                <w:szCs w:val="21"/>
              </w:rPr>
              <w:t xml:space="preserve">Запрещается: </w:t>
            </w:r>
          </w:p>
          <w:p w14:paraId="314ED354" w14:textId="77777777" w:rsidR="00BA4E8F" w:rsidRPr="009678B6" w:rsidRDefault="00BA4E8F" w:rsidP="00BA4E8F">
            <w:pPr>
              <w:suppressAutoHyphens/>
              <w:spacing w:after="0" w:line="240" w:lineRule="auto"/>
              <w:rPr>
                <w:rFonts w:ascii="Times New Roman" w:hAnsi="Times New Roman"/>
                <w:sz w:val="21"/>
                <w:szCs w:val="21"/>
              </w:rPr>
            </w:pPr>
            <w:r w:rsidRPr="009678B6">
              <w:rPr>
                <w:rFonts w:ascii="Times New Roman" w:hAnsi="Times New Roman"/>
                <w:sz w:val="21"/>
                <w:szCs w:val="21"/>
              </w:rPr>
              <w:t>-</w:t>
            </w:r>
            <w:r w:rsidRPr="009678B6">
              <w:rPr>
                <w:rFonts w:ascii="Times New Roman" w:hAnsi="Times New Roman"/>
                <w:sz w:val="21"/>
                <w:szCs w:val="21"/>
                <w:lang w:val="en-US"/>
              </w:rPr>
              <w:t> </w:t>
            </w:r>
            <w:r w:rsidRPr="009678B6">
              <w:rPr>
                <w:rFonts w:ascii="Times New Roman" w:hAnsi="Times New Roman"/>
                <w:sz w:val="21"/>
                <w:szCs w:val="21"/>
              </w:rPr>
              <w:t>рубка деревьев для заготовки бересты;</w:t>
            </w:r>
          </w:p>
          <w:p w14:paraId="380DF8DC" w14:textId="77777777" w:rsidR="00BA4E8F" w:rsidRPr="009678B6" w:rsidRDefault="00BA4E8F" w:rsidP="00BA4E8F">
            <w:pPr>
              <w:suppressAutoHyphens/>
              <w:spacing w:after="0" w:line="240" w:lineRule="auto"/>
              <w:rPr>
                <w:rFonts w:ascii="Times New Roman" w:hAnsi="Times New Roman"/>
                <w:sz w:val="21"/>
                <w:szCs w:val="21"/>
              </w:rPr>
            </w:pPr>
            <w:r w:rsidRPr="009678B6">
              <w:rPr>
                <w:rFonts w:ascii="Times New Roman" w:hAnsi="Times New Roman"/>
                <w:sz w:val="21"/>
                <w:szCs w:val="21"/>
              </w:rPr>
              <w:t>-</w:t>
            </w:r>
            <w:r w:rsidRPr="009678B6">
              <w:rPr>
                <w:rFonts w:ascii="Times New Roman" w:hAnsi="Times New Roman"/>
                <w:sz w:val="21"/>
                <w:szCs w:val="21"/>
                <w:lang w:val="en-US"/>
              </w:rPr>
              <w:t> </w:t>
            </w:r>
            <w:r w:rsidRPr="009678B6">
              <w:rPr>
                <w:rFonts w:ascii="Times New Roman" w:hAnsi="Times New Roman"/>
                <w:sz w:val="21"/>
                <w:szCs w:val="21"/>
              </w:rPr>
              <w:t>сбор подстилки в лесах, выполняющих функции защиты природных и иных объектов.</w:t>
            </w:r>
          </w:p>
          <w:p w14:paraId="0B10E45F" w14:textId="5A24366D" w:rsidR="00BA4E8F" w:rsidRPr="009678B6" w:rsidRDefault="00BA4E8F" w:rsidP="00BA4E8F">
            <w:pPr>
              <w:suppressAutoHyphens/>
              <w:spacing w:after="0" w:line="240" w:lineRule="auto"/>
              <w:rPr>
                <w:rFonts w:ascii="Times New Roman" w:hAnsi="Times New Roman"/>
                <w:sz w:val="21"/>
                <w:szCs w:val="21"/>
              </w:rPr>
            </w:pPr>
            <w:r w:rsidRPr="009678B6">
              <w:rPr>
                <w:rFonts w:ascii="Times New Roman" w:hAnsi="Times New Roman"/>
                <w:sz w:val="21"/>
                <w:szCs w:val="21"/>
              </w:rPr>
              <w:t xml:space="preserve">Не допускается заготовка пневого осмола в противоэрозионных лесах, на берегозащитных, почвозащитных участках лесов, расположенных вдоль водных объектов, склонов оврагов, а также в молодняках с полнотой </w:t>
            </w:r>
            <w:r w:rsidR="00CC26D1" w:rsidRPr="009678B6">
              <w:rPr>
                <w:rFonts w:ascii="Times New Roman" w:hAnsi="Times New Roman"/>
                <w:sz w:val="21"/>
                <w:szCs w:val="21"/>
              </w:rPr>
              <w:t>0,8–1,0</w:t>
            </w:r>
            <w:r w:rsidRPr="009678B6">
              <w:rPr>
                <w:rFonts w:ascii="Times New Roman" w:hAnsi="Times New Roman"/>
                <w:sz w:val="21"/>
                <w:szCs w:val="21"/>
              </w:rPr>
              <w:t xml:space="preserve"> и несомкнувшихся лесных культурах.</w:t>
            </w:r>
          </w:p>
        </w:tc>
      </w:tr>
      <w:tr w:rsidR="0025119A" w:rsidRPr="009678B6" w14:paraId="6801F664" w14:textId="77777777" w:rsidTr="00F76CB5">
        <w:trPr>
          <w:trHeight w:val="3412"/>
        </w:trPr>
        <w:tc>
          <w:tcPr>
            <w:tcW w:w="1063" w:type="pct"/>
          </w:tcPr>
          <w:p w14:paraId="366045DA" w14:textId="77777777" w:rsidR="00BA4E8F" w:rsidRPr="009678B6" w:rsidRDefault="00BA4E8F" w:rsidP="00BA4E8F">
            <w:pPr>
              <w:suppressAutoHyphens/>
              <w:spacing w:after="0" w:line="240" w:lineRule="auto"/>
              <w:rPr>
                <w:rFonts w:ascii="Times New Roman" w:hAnsi="Times New Roman"/>
                <w:sz w:val="21"/>
                <w:szCs w:val="21"/>
              </w:rPr>
            </w:pPr>
            <w:r w:rsidRPr="009678B6">
              <w:rPr>
                <w:rFonts w:ascii="Times New Roman" w:hAnsi="Times New Roman"/>
                <w:sz w:val="21"/>
                <w:szCs w:val="21"/>
              </w:rPr>
              <w:t>Заготовка пищевых лесных ресурсов и сбор лекарственных растений</w:t>
            </w:r>
          </w:p>
        </w:tc>
        <w:tc>
          <w:tcPr>
            <w:tcW w:w="3937" w:type="pct"/>
          </w:tcPr>
          <w:p w14:paraId="266495D0" w14:textId="77777777" w:rsidR="00BA4E8F" w:rsidRPr="009678B6" w:rsidRDefault="00BA4E8F" w:rsidP="00BA4E8F">
            <w:pPr>
              <w:suppressAutoHyphens/>
              <w:spacing w:after="0" w:line="240" w:lineRule="auto"/>
              <w:rPr>
                <w:rFonts w:ascii="Times New Roman" w:hAnsi="Times New Roman"/>
                <w:sz w:val="21"/>
                <w:szCs w:val="21"/>
              </w:rPr>
            </w:pPr>
            <w:r w:rsidRPr="009678B6">
              <w:rPr>
                <w:rFonts w:ascii="Times New Roman" w:hAnsi="Times New Roman"/>
                <w:sz w:val="21"/>
                <w:szCs w:val="21"/>
              </w:rPr>
              <w:t>Запрещается:</w:t>
            </w:r>
          </w:p>
          <w:p w14:paraId="7BD40953" w14:textId="77777777" w:rsidR="00BA4E8F" w:rsidRPr="009678B6" w:rsidRDefault="00BA4E8F" w:rsidP="00BA4E8F">
            <w:pPr>
              <w:suppressAutoHyphens/>
              <w:spacing w:after="0" w:line="240" w:lineRule="auto"/>
              <w:rPr>
                <w:rFonts w:ascii="Times New Roman" w:hAnsi="Times New Roman"/>
                <w:sz w:val="21"/>
                <w:szCs w:val="21"/>
              </w:rPr>
            </w:pPr>
            <w:r w:rsidRPr="009678B6">
              <w:rPr>
                <w:rFonts w:ascii="Times New Roman" w:hAnsi="Times New Roman"/>
                <w:sz w:val="21"/>
                <w:szCs w:val="21"/>
              </w:rPr>
              <w:t>-</w:t>
            </w:r>
            <w:r w:rsidRPr="009678B6">
              <w:rPr>
                <w:rFonts w:ascii="Times New Roman" w:hAnsi="Times New Roman"/>
                <w:sz w:val="21"/>
                <w:szCs w:val="21"/>
                <w:lang w:val="en-US"/>
              </w:rPr>
              <w:t> </w:t>
            </w:r>
            <w:r w:rsidRPr="009678B6">
              <w:rPr>
                <w:rFonts w:ascii="Times New Roman" w:hAnsi="Times New Roman"/>
                <w:sz w:val="21"/>
                <w:szCs w:val="21"/>
              </w:rPr>
              <w:t xml:space="preserve">осуществлять заготовку и сбор грибов и дикорастущих растений, виды которых занесены в Красную книгу Российской Федерации, Красную книгу Красноярского края, а также грибов и дикорастущих растений, которые признаются наркотическими средствами в соответствии </w:t>
            </w:r>
          </w:p>
          <w:p w14:paraId="1076C146" w14:textId="77777777" w:rsidR="00BA4E8F" w:rsidRPr="009678B6" w:rsidRDefault="00BA4E8F" w:rsidP="00BA4E8F">
            <w:pPr>
              <w:suppressAutoHyphens/>
              <w:spacing w:after="0" w:line="240" w:lineRule="auto"/>
              <w:rPr>
                <w:rFonts w:ascii="Times New Roman" w:hAnsi="Times New Roman"/>
                <w:sz w:val="21"/>
                <w:szCs w:val="21"/>
              </w:rPr>
            </w:pPr>
            <w:r w:rsidRPr="009678B6">
              <w:rPr>
                <w:rFonts w:ascii="Times New Roman" w:hAnsi="Times New Roman"/>
                <w:sz w:val="21"/>
                <w:szCs w:val="21"/>
              </w:rPr>
              <w:t xml:space="preserve">с Федеральным законом Российской Федерации от 08.01.1998 № 3-ФЗ </w:t>
            </w:r>
          </w:p>
          <w:p w14:paraId="36E14151" w14:textId="77777777" w:rsidR="00BA4E8F" w:rsidRPr="009678B6" w:rsidRDefault="00BA4E8F" w:rsidP="00BA4E8F">
            <w:pPr>
              <w:suppressAutoHyphens/>
              <w:spacing w:after="0" w:line="240" w:lineRule="auto"/>
              <w:rPr>
                <w:rFonts w:ascii="Times New Roman" w:hAnsi="Times New Roman"/>
                <w:sz w:val="21"/>
                <w:szCs w:val="21"/>
              </w:rPr>
            </w:pPr>
            <w:r w:rsidRPr="009678B6">
              <w:rPr>
                <w:rFonts w:ascii="Times New Roman" w:hAnsi="Times New Roman"/>
                <w:sz w:val="21"/>
                <w:szCs w:val="21"/>
              </w:rPr>
              <w:t>«О наркотических средствах и психотропных веществах;</w:t>
            </w:r>
          </w:p>
          <w:p w14:paraId="7A93A4AD" w14:textId="77777777" w:rsidR="00BA4E8F" w:rsidRPr="009678B6" w:rsidRDefault="00BA4E8F" w:rsidP="00BA4E8F">
            <w:pPr>
              <w:suppressAutoHyphens/>
              <w:autoSpaceDE w:val="0"/>
              <w:autoSpaceDN w:val="0"/>
              <w:adjustRightInd w:val="0"/>
              <w:spacing w:after="0" w:line="240" w:lineRule="auto"/>
              <w:rPr>
                <w:rFonts w:ascii="Times New Roman" w:hAnsi="Times New Roman"/>
                <w:sz w:val="21"/>
                <w:szCs w:val="21"/>
              </w:rPr>
            </w:pPr>
            <w:r w:rsidRPr="009678B6">
              <w:rPr>
                <w:rFonts w:ascii="Times New Roman" w:hAnsi="Times New Roman"/>
                <w:sz w:val="21"/>
                <w:szCs w:val="21"/>
              </w:rPr>
              <w:t>-</w:t>
            </w:r>
            <w:r w:rsidRPr="009678B6">
              <w:rPr>
                <w:rFonts w:ascii="Times New Roman" w:hAnsi="Times New Roman"/>
                <w:sz w:val="21"/>
                <w:szCs w:val="21"/>
                <w:lang w:val="en-US"/>
              </w:rPr>
              <w:t> </w:t>
            </w:r>
            <w:r w:rsidRPr="009678B6">
              <w:rPr>
                <w:rFonts w:ascii="Times New Roman" w:hAnsi="Times New Roman"/>
                <w:sz w:val="21"/>
                <w:szCs w:val="21"/>
              </w:rPr>
              <w:t>рубка плодоносящих деревьев и обрезка ветвей для заготовки плодов;</w:t>
            </w:r>
          </w:p>
          <w:p w14:paraId="0D218267" w14:textId="77777777" w:rsidR="00BA4E8F" w:rsidRPr="009678B6" w:rsidRDefault="00BA4E8F" w:rsidP="00BA4E8F">
            <w:pPr>
              <w:suppressAutoHyphens/>
              <w:autoSpaceDE w:val="0"/>
              <w:autoSpaceDN w:val="0"/>
              <w:adjustRightInd w:val="0"/>
              <w:spacing w:after="0" w:line="240" w:lineRule="auto"/>
              <w:rPr>
                <w:rFonts w:ascii="Times New Roman" w:hAnsi="Times New Roman"/>
                <w:sz w:val="21"/>
                <w:szCs w:val="21"/>
              </w:rPr>
            </w:pPr>
            <w:r w:rsidRPr="009678B6">
              <w:rPr>
                <w:rFonts w:ascii="Times New Roman" w:hAnsi="Times New Roman"/>
                <w:sz w:val="21"/>
                <w:szCs w:val="21"/>
              </w:rPr>
              <w:t>- при</w:t>
            </w:r>
            <w:r w:rsidRPr="009678B6">
              <w:rPr>
                <w:rFonts w:ascii="Times New Roman" w:hAnsi="Times New Roman"/>
                <w:sz w:val="21"/>
                <w:szCs w:val="21"/>
                <w:lang w:val="en-US"/>
              </w:rPr>
              <w:t> </w:t>
            </w:r>
            <w:r w:rsidRPr="009678B6">
              <w:rPr>
                <w:rFonts w:ascii="Times New Roman" w:hAnsi="Times New Roman"/>
                <w:sz w:val="21"/>
                <w:szCs w:val="21"/>
              </w:rPr>
              <w:t>заготовке орехов запрещается рубка деревьев и кустарников, а также применение способов, приводящих к повреждению деревьев и кустарников;</w:t>
            </w:r>
          </w:p>
          <w:p w14:paraId="59945F24" w14:textId="77777777" w:rsidR="00BA4E8F" w:rsidRPr="009678B6" w:rsidRDefault="00BA4E8F" w:rsidP="00BA4E8F">
            <w:pPr>
              <w:suppressAutoHyphens/>
              <w:spacing w:after="0" w:line="240" w:lineRule="auto"/>
              <w:rPr>
                <w:rFonts w:ascii="Times New Roman" w:hAnsi="Times New Roman"/>
                <w:sz w:val="21"/>
                <w:szCs w:val="21"/>
              </w:rPr>
            </w:pPr>
            <w:r w:rsidRPr="009678B6">
              <w:rPr>
                <w:rFonts w:ascii="Times New Roman" w:hAnsi="Times New Roman"/>
                <w:sz w:val="21"/>
                <w:szCs w:val="21"/>
              </w:rPr>
              <w:t>-заготовка грибов должна проводиться способами, обеспечивающими сохранность их ресурсов;</w:t>
            </w:r>
          </w:p>
          <w:p w14:paraId="2C12CAFC" w14:textId="77777777" w:rsidR="00BA4E8F" w:rsidRPr="009678B6" w:rsidRDefault="00BA4E8F" w:rsidP="00BA4E8F">
            <w:pPr>
              <w:suppressAutoHyphens/>
              <w:spacing w:after="0" w:line="240" w:lineRule="auto"/>
              <w:rPr>
                <w:rFonts w:ascii="Times New Roman" w:hAnsi="Times New Roman"/>
                <w:sz w:val="21"/>
                <w:szCs w:val="21"/>
              </w:rPr>
            </w:pPr>
            <w:r w:rsidRPr="009678B6">
              <w:rPr>
                <w:rFonts w:ascii="Times New Roman" w:hAnsi="Times New Roman"/>
                <w:sz w:val="21"/>
                <w:szCs w:val="21"/>
              </w:rPr>
              <w:t>-</w:t>
            </w:r>
            <w:r w:rsidRPr="009678B6">
              <w:rPr>
                <w:rFonts w:ascii="Times New Roman" w:hAnsi="Times New Roman"/>
                <w:sz w:val="21"/>
                <w:szCs w:val="21"/>
                <w:lang w:val="en-US"/>
              </w:rPr>
              <w:t> </w:t>
            </w:r>
            <w:r w:rsidRPr="009678B6">
              <w:rPr>
                <w:rFonts w:ascii="Times New Roman" w:hAnsi="Times New Roman"/>
                <w:sz w:val="21"/>
                <w:szCs w:val="21"/>
              </w:rPr>
              <w:t xml:space="preserve">вырывать растения с корнями, повреждать листья (вайи) </w:t>
            </w:r>
            <w:r w:rsidRPr="009678B6">
              <w:rPr>
                <w:rFonts w:ascii="Times New Roman" w:hAnsi="Times New Roman"/>
                <w:sz w:val="21"/>
                <w:szCs w:val="21"/>
              </w:rPr>
              <w:br/>
              <w:t>и корневища.</w:t>
            </w:r>
          </w:p>
        </w:tc>
      </w:tr>
      <w:tr w:rsidR="0025119A" w:rsidRPr="009678B6" w14:paraId="543A5661" w14:textId="77777777" w:rsidTr="00F76CB5">
        <w:trPr>
          <w:trHeight w:val="1403"/>
        </w:trPr>
        <w:tc>
          <w:tcPr>
            <w:tcW w:w="1063" w:type="pct"/>
          </w:tcPr>
          <w:p w14:paraId="2E565A28" w14:textId="77777777" w:rsidR="00BA4E8F" w:rsidRPr="009678B6" w:rsidRDefault="00BA4E8F" w:rsidP="00BA4E8F">
            <w:pPr>
              <w:suppressAutoHyphens/>
              <w:spacing w:after="0" w:line="240" w:lineRule="auto"/>
              <w:rPr>
                <w:rFonts w:ascii="Times New Roman" w:hAnsi="Times New Roman"/>
                <w:sz w:val="21"/>
                <w:szCs w:val="21"/>
              </w:rPr>
            </w:pPr>
            <w:r w:rsidRPr="009678B6">
              <w:rPr>
                <w:rFonts w:ascii="Times New Roman" w:hAnsi="Times New Roman"/>
                <w:sz w:val="21"/>
                <w:szCs w:val="21"/>
              </w:rPr>
              <w:t>Осуществление видов деятельности в сфере охотничьего хозяйства</w:t>
            </w:r>
          </w:p>
        </w:tc>
        <w:tc>
          <w:tcPr>
            <w:tcW w:w="3937" w:type="pct"/>
          </w:tcPr>
          <w:p w14:paraId="41CD85BA" w14:textId="77777777" w:rsidR="00BA4E8F" w:rsidRPr="009678B6" w:rsidRDefault="00BA4E8F" w:rsidP="00BA4E8F">
            <w:pPr>
              <w:suppressAutoHyphens/>
              <w:spacing w:after="0" w:line="240" w:lineRule="auto"/>
              <w:rPr>
                <w:rFonts w:ascii="Times New Roman" w:hAnsi="Times New Roman"/>
                <w:sz w:val="21"/>
                <w:szCs w:val="21"/>
              </w:rPr>
            </w:pPr>
            <w:r w:rsidRPr="009678B6">
              <w:rPr>
                <w:rFonts w:ascii="Times New Roman" w:hAnsi="Times New Roman"/>
                <w:sz w:val="21"/>
                <w:szCs w:val="21"/>
              </w:rPr>
              <w:t>Запрещается:</w:t>
            </w:r>
          </w:p>
          <w:p w14:paraId="048FF835" w14:textId="77777777" w:rsidR="00BA4E8F" w:rsidRPr="009678B6" w:rsidRDefault="00BA4E8F" w:rsidP="00BA4E8F">
            <w:pPr>
              <w:suppressAutoHyphens/>
              <w:spacing w:after="0" w:line="240" w:lineRule="auto"/>
              <w:rPr>
                <w:rFonts w:ascii="Times New Roman" w:hAnsi="Times New Roman"/>
                <w:sz w:val="21"/>
                <w:szCs w:val="21"/>
              </w:rPr>
            </w:pPr>
            <w:r w:rsidRPr="009678B6">
              <w:rPr>
                <w:rFonts w:ascii="Times New Roman" w:hAnsi="Times New Roman"/>
                <w:sz w:val="21"/>
                <w:szCs w:val="21"/>
              </w:rPr>
              <w:t>- в лесопарковых зонах;</w:t>
            </w:r>
          </w:p>
          <w:p w14:paraId="2231AF3F" w14:textId="77777777" w:rsidR="00BA4E8F" w:rsidRPr="009678B6" w:rsidRDefault="00BA4E8F" w:rsidP="00BA4E8F">
            <w:pPr>
              <w:suppressAutoHyphens/>
              <w:spacing w:after="0" w:line="240" w:lineRule="auto"/>
              <w:rPr>
                <w:rFonts w:ascii="Times New Roman" w:hAnsi="Times New Roman"/>
                <w:sz w:val="21"/>
                <w:szCs w:val="21"/>
              </w:rPr>
            </w:pPr>
            <w:r w:rsidRPr="009678B6">
              <w:rPr>
                <w:rFonts w:ascii="Times New Roman" w:hAnsi="Times New Roman"/>
                <w:sz w:val="21"/>
                <w:szCs w:val="21"/>
              </w:rPr>
              <w:t>- в зеленых зонах;</w:t>
            </w:r>
          </w:p>
          <w:p w14:paraId="671CBAE2" w14:textId="77777777" w:rsidR="00BA4E8F" w:rsidRPr="009678B6" w:rsidRDefault="00BA4E8F" w:rsidP="00BA4E8F">
            <w:pPr>
              <w:suppressAutoHyphens/>
              <w:spacing w:after="0" w:line="240" w:lineRule="auto"/>
              <w:rPr>
                <w:rFonts w:ascii="Times New Roman" w:hAnsi="Times New Roman"/>
                <w:sz w:val="21"/>
                <w:szCs w:val="21"/>
              </w:rPr>
            </w:pPr>
            <w:r w:rsidRPr="009678B6">
              <w:rPr>
                <w:rFonts w:ascii="Times New Roman" w:hAnsi="Times New Roman"/>
                <w:sz w:val="21"/>
                <w:szCs w:val="21"/>
              </w:rPr>
              <w:t>- в лесах, расположенных на особо охраняемых природных территориях, режимом которых установлен запрет на осуществление указанных видов деятельности</w:t>
            </w:r>
          </w:p>
        </w:tc>
      </w:tr>
      <w:tr w:rsidR="0025119A" w:rsidRPr="009678B6" w14:paraId="07DE637B" w14:textId="77777777" w:rsidTr="00F76CB5">
        <w:tc>
          <w:tcPr>
            <w:tcW w:w="1063" w:type="pct"/>
          </w:tcPr>
          <w:p w14:paraId="5D109EC1" w14:textId="77777777" w:rsidR="00BA4E8F" w:rsidRPr="009678B6" w:rsidRDefault="00BA4E8F" w:rsidP="00BA4E8F">
            <w:pPr>
              <w:suppressAutoHyphens/>
              <w:spacing w:after="0" w:line="240" w:lineRule="auto"/>
              <w:rPr>
                <w:rFonts w:ascii="Times New Roman" w:hAnsi="Times New Roman"/>
                <w:sz w:val="21"/>
                <w:szCs w:val="21"/>
              </w:rPr>
            </w:pPr>
            <w:r w:rsidRPr="009678B6">
              <w:rPr>
                <w:rFonts w:ascii="Times New Roman" w:hAnsi="Times New Roman"/>
                <w:sz w:val="21"/>
                <w:szCs w:val="21"/>
              </w:rPr>
              <w:t>Ведение сельского хозяйства</w:t>
            </w:r>
          </w:p>
        </w:tc>
        <w:tc>
          <w:tcPr>
            <w:tcW w:w="3937" w:type="pct"/>
          </w:tcPr>
          <w:p w14:paraId="61A731F2" w14:textId="77777777" w:rsidR="00BA4E8F" w:rsidRPr="009678B6" w:rsidRDefault="00BA4E8F" w:rsidP="00BA4E8F">
            <w:pPr>
              <w:suppressAutoHyphens/>
              <w:autoSpaceDE w:val="0"/>
              <w:autoSpaceDN w:val="0"/>
              <w:adjustRightInd w:val="0"/>
              <w:spacing w:after="0" w:line="240" w:lineRule="auto"/>
              <w:rPr>
                <w:rFonts w:ascii="Times New Roman" w:hAnsi="Times New Roman"/>
                <w:sz w:val="21"/>
                <w:szCs w:val="21"/>
              </w:rPr>
            </w:pPr>
            <w:r w:rsidRPr="009678B6">
              <w:rPr>
                <w:rFonts w:ascii="Times New Roman" w:hAnsi="Times New Roman"/>
                <w:sz w:val="21"/>
                <w:szCs w:val="21"/>
              </w:rPr>
              <w:t xml:space="preserve"> Запрещается:</w:t>
            </w:r>
          </w:p>
          <w:p w14:paraId="6633F6F7" w14:textId="77777777" w:rsidR="00BA4E8F" w:rsidRPr="009678B6" w:rsidRDefault="00BA4E8F" w:rsidP="00BA4E8F">
            <w:pPr>
              <w:suppressAutoHyphens/>
              <w:autoSpaceDE w:val="0"/>
              <w:autoSpaceDN w:val="0"/>
              <w:adjustRightInd w:val="0"/>
              <w:spacing w:after="0" w:line="240" w:lineRule="auto"/>
              <w:rPr>
                <w:rFonts w:ascii="Times New Roman" w:hAnsi="Times New Roman"/>
                <w:sz w:val="21"/>
                <w:szCs w:val="21"/>
              </w:rPr>
            </w:pPr>
            <w:r w:rsidRPr="009678B6">
              <w:rPr>
                <w:rFonts w:ascii="Times New Roman" w:hAnsi="Times New Roman"/>
                <w:sz w:val="21"/>
                <w:szCs w:val="21"/>
              </w:rPr>
              <w:t>- в лесах, расположенных в водоохранных зонах, за исключением сенокошения и пчеловодства;</w:t>
            </w:r>
          </w:p>
          <w:p w14:paraId="72964AB4" w14:textId="77777777" w:rsidR="00BA4E8F" w:rsidRPr="009678B6" w:rsidRDefault="00BA4E8F" w:rsidP="00BA4E8F">
            <w:pPr>
              <w:suppressAutoHyphens/>
              <w:autoSpaceDE w:val="0"/>
              <w:autoSpaceDN w:val="0"/>
              <w:adjustRightInd w:val="0"/>
              <w:spacing w:after="0" w:line="240" w:lineRule="auto"/>
              <w:rPr>
                <w:rFonts w:ascii="Times New Roman" w:hAnsi="Times New Roman"/>
                <w:sz w:val="21"/>
                <w:szCs w:val="21"/>
              </w:rPr>
            </w:pPr>
            <w:r w:rsidRPr="009678B6">
              <w:rPr>
                <w:rFonts w:ascii="Times New Roman" w:hAnsi="Times New Roman"/>
                <w:sz w:val="21"/>
                <w:szCs w:val="21"/>
              </w:rPr>
              <w:t>- в лесопарковых зонах;</w:t>
            </w:r>
          </w:p>
          <w:p w14:paraId="0ABCC797" w14:textId="77777777" w:rsidR="00BA4E8F" w:rsidRPr="009678B6" w:rsidRDefault="00BA4E8F" w:rsidP="00BA4E8F">
            <w:pPr>
              <w:suppressAutoHyphens/>
              <w:autoSpaceDE w:val="0"/>
              <w:autoSpaceDN w:val="0"/>
              <w:adjustRightInd w:val="0"/>
              <w:spacing w:after="0" w:line="240" w:lineRule="auto"/>
              <w:rPr>
                <w:rFonts w:ascii="Times New Roman" w:hAnsi="Times New Roman"/>
                <w:sz w:val="21"/>
                <w:szCs w:val="21"/>
              </w:rPr>
            </w:pPr>
            <w:r w:rsidRPr="009678B6">
              <w:rPr>
                <w:rFonts w:ascii="Times New Roman" w:hAnsi="Times New Roman"/>
                <w:sz w:val="21"/>
                <w:szCs w:val="21"/>
              </w:rPr>
              <w:t>- в зеленых зонах, за исключением сенокошения и пчеловодства, а также возведение изгородей в целях сенокошения и пчеловодства;</w:t>
            </w:r>
          </w:p>
          <w:p w14:paraId="0741AA6D" w14:textId="77777777" w:rsidR="00BA4E8F" w:rsidRPr="009678B6" w:rsidRDefault="00BA4E8F" w:rsidP="00BA4E8F">
            <w:pPr>
              <w:suppressAutoHyphens/>
              <w:autoSpaceDE w:val="0"/>
              <w:autoSpaceDN w:val="0"/>
              <w:adjustRightInd w:val="0"/>
              <w:spacing w:after="0" w:line="240" w:lineRule="auto"/>
              <w:rPr>
                <w:rFonts w:ascii="Times New Roman" w:hAnsi="Times New Roman"/>
                <w:sz w:val="21"/>
                <w:szCs w:val="21"/>
              </w:rPr>
            </w:pPr>
            <w:r w:rsidRPr="009678B6">
              <w:rPr>
                <w:rFonts w:ascii="Times New Roman" w:hAnsi="Times New Roman"/>
                <w:sz w:val="21"/>
                <w:szCs w:val="21"/>
              </w:rPr>
              <w:t>- в городских лесах запрещается ведение сельского хозяйства;</w:t>
            </w:r>
          </w:p>
          <w:p w14:paraId="7D33BE68" w14:textId="77777777" w:rsidR="00BA4E8F" w:rsidRPr="009678B6" w:rsidRDefault="00BA4E8F" w:rsidP="00BA4E8F">
            <w:pPr>
              <w:suppressAutoHyphens/>
              <w:autoSpaceDE w:val="0"/>
              <w:autoSpaceDN w:val="0"/>
              <w:adjustRightInd w:val="0"/>
              <w:spacing w:after="0" w:line="240" w:lineRule="auto"/>
              <w:rPr>
                <w:rFonts w:ascii="Times New Roman" w:hAnsi="Times New Roman"/>
                <w:sz w:val="21"/>
                <w:szCs w:val="21"/>
              </w:rPr>
            </w:pPr>
            <w:r w:rsidRPr="009678B6">
              <w:rPr>
                <w:rFonts w:ascii="Times New Roman" w:hAnsi="Times New Roman"/>
                <w:sz w:val="21"/>
                <w:szCs w:val="21"/>
              </w:rPr>
              <w:t>- на заповедных лесных участках.</w:t>
            </w:r>
          </w:p>
          <w:p w14:paraId="451C9F6E" w14:textId="77777777" w:rsidR="00BA4E8F" w:rsidRPr="009678B6" w:rsidRDefault="00BA4E8F" w:rsidP="00BA4E8F">
            <w:pPr>
              <w:suppressAutoHyphens/>
              <w:autoSpaceDE w:val="0"/>
              <w:autoSpaceDN w:val="0"/>
              <w:adjustRightInd w:val="0"/>
              <w:spacing w:after="0" w:line="240" w:lineRule="auto"/>
              <w:rPr>
                <w:rFonts w:ascii="Times New Roman" w:hAnsi="Times New Roman"/>
                <w:sz w:val="21"/>
                <w:szCs w:val="21"/>
              </w:rPr>
            </w:pPr>
            <w:r w:rsidRPr="009678B6">
              <w:rPr>
                <w:rFonts w:ascii="Times New Roman" w:hAnsi="Times New Roman"/>
                <w:sz w:val="21"/>
                <w:szCs w:val="21"/>
              </w:rPr>
              <w:lastRenderedPageBreak/>
              <w:t xml:space="preserve"> на особо защитных участках лесов, за исключением заповедных лесных участков, запрещается ведение сельского хозяйства, за исключением сенокошения и пчеловодства.</w:t>
            </w:r>
          </w:p>
          <w:p w14:paraId="761D1E57" w14:textId="77777777" w:rsidR="00BA4E8F" w:rsidRPr="009678B6" w:rsidRDefault="00BA4E8F" w:rsidP="00BA4E8F">
            <w:pPr>
              <w:suppressAutoHyphens/>
              <w:autoSpaceDE w:val="0"/>
              <w:autoSpaceDN w:val="0"/>
              <w:adjustRightInd w:val="0"/>
              <w:spacing w:after="0" w:line="240" w:lineRule="auto"/>
              <w:rPr>
                <w:rFonts w:ascii="Times New Roman" w:hAnsi="Times New Roman"/>
                <w:sz w:val="21"/>
                <w:szCs w:val="21"/>
              </w:rPr>
            </w:pPr>
            <w:r w:rsidRPr="009678B6">
              <w:rPr>
                <w:rFonts w:ascii="Times New Roman" w:hAnsi="Times New Roman"/>
                <w:sz w:val="21"/>
                <w:szCs w:val="21"/>
              </w:rPr>
              <w:t xml:space="preserve"> в границах прибрежных защитных полос запрещается распашка земель, выпас сельскохозяйственных животных и организация для них летних лагерей, ванн.</w:t>
            </w:r>
          </w:p>
          <w:p w14:paraId="5621F893" w14:textId="77777777" w:rsidR="00BA4E8F" w:rsidRPr="009678B6" w:rsidRDefault="00BA4E8F" w:rsidP="00BA4E8F">
            <w:pPr>
              <w:suppressAutoHyphens/>
              <w:autoSpaceDE w:val="0"/>
              <w:autoSpaceDN w:val="0"/>
              <w:adjustRightInd w:val="0"/>
              <w:spacing w:after="0" w:line="240" w:lineRule="auto"/>
              <w:rPr>
                <w:rFonts w:ascii="Times New Roman" w:hAnsi="Times New Roman"/>
                <w:sz w:val="21"/>
                <w:szCs w:val="21"/>
              </w:rPr>
            </w:pPr>
            <w:r w:rsidRPr="009678B6">
              <w:rPr>
                <w:rFonts w:ascii="Times New Roman" w:hAnsi="Times New Roman"/>
                <w:sz w:val="21"/>
                <w:szCs w:val="21"/>
              </w:rPr>
              <w:t xml:space="preserve"> Выпас сельскохозяйственных животных не допускается на участках:</w:t>
            </w:r>
          </w:p>
          <w:p w14:paraId="7049FABD" w14:textId="77777777" w:rsidR="00BA4E8F" w:rsidRPr="009678B6" w:rsidRDefault="00BA4E8F" w:rsidP="00BA4E8F">
            <w:pPr>
              <w:suppressAutoHyphens/>
              <w:autoSpaceDE w:val="0"/>
              <w:autoSpaceDN w:val="0"/>
              <w:adjustRightInd w:val="0"/>
              <w:spacing w:after="0" w:line="240" w:lineRule="auto"/>
              <w:rPr>
                <w:rFonts w:ascii="Times New Roman" w:hAnsi="Times New Roman"/>
                <w:sz w:val="21"/>
                <w:szCs w:val="21"/>
              </w:rPr>
            </w:pPr>
            <w:r w:rsidRPr="009678B6">
              <w:rPr>
                <w:rFonts w:ascii="Times New Roman" w:hAnsi="Times New Roman"/>
                <w:sz w:val="21"/>
                <w:szCs w:val="21"/>
              </w:rPr>
              <w:t>-</w:t>
            </w:r>
            <w:r w:rsidRPr="009678B6">
              <w:rPr>
                <w:rFonts w:ascii="Times New Roman" w:hAnsi="Times New Roman"/>
                <w:sz w:val="21"/>
                <w:szCs w:val="21"/>
                <w:lang w:val="en-US"/>
              </w:rPr>
              <w:t> </w:t>
            </w:r>
            <w:r w:rsidRPr="009678B6">
              <w:rPr>
                <w:rFonts w:ascii="Times New Roman" w:hAnsi="Times New Roman"/>
                <w:sz w:val="21"/>
                <w:szCs w:val="21"/>
              </w:rPr>
              <w:t>занятых лесными культурами, естественными молодняками ценных древесных пород, насаждениями с развитым жизнеспособным подростом;</w:t>
            </w:r>
          </w:p>
          <w:p w14:paraId="61250E9B" w14:textId="77777777" w:rsidR="00BA4E8F" w:rsidRPr="009678B6" w:rsidRDefault="00BA4E8F" w:rsidP="00BA4E8F">
            <w:pPr>
              <w:suppressAutoHyphens/>
              <w:autoSpaceDE w:val="0"/>
              <w:autoSpaceDN w:val="0"/>
              <w:adjustRightInd w:val="0"/>
              <w:spacing w:after="0" w:line="240" w:lineRule="auto"/>
              <w:rPr>
                <w:rFonts w:ascii="Times New Roman" w:hAnsi="Times New Roman"/>
                <w:sz w:val="21"/>
                <w:szCs w:val="21"/>
              </w:rPr>
            </w:pPr>
            <w:r w:rsidRPr="009678B6">
              <w:rPr>
                <w:rFonts w:ascii="Times New Roman" w:hAnsi="Times New Roman"/>
                <w:sz w:val="21"/>
                <w:szCs w:val="21"/>
              </w:rPr>
              <w:t>-</w:t>
            </w:r>
            <w:r w:rsidRPr="009678B6">
              <w:rPr>
                <w:rFonts w:ascii="Times New Roman" w:hAnsi="Times New Roman"/>
                <w:sz w:val="21"/>
                <w:szCs w:val="21"/>
                <w:lang w:val="en-US"/>
              </w:rPr>
              <w:t> </w:t>
            </w:r>
            <w:r w:rsidRPr="009678B6">
              <w:rPr>
                <w:rFonts w:ascii="Times New Roman" w:hAnsi="Times New Roman"/>
                <w:sz w:val="21"/>
                <w:szCs w:val="21"/>
              </w:rPr>
              <w:t>селекционно-лесосеменных, сосновых, елово-пихтовых, ивовых, твердолиственных, орехоплодных плантаций;</w:t>
            </w:r>
          </w:p>
          <w:p w14:paraId="65AE4A84" w14:textId="77777777" w:rsidR="00BA4E8F" w:rsidRPr="009678B6" w:rsidRDefault="00BA4E8F" w:rsidP="00BA4E8F">
            <w:pPr>
              <w:suppressAutoHyphens/>
              <w:autoSpaceDE w:val="0"/>
              <w:autoSpaceDN w:val="0"/>
              <w:adjustRightInd w:val="0"/>
              <w:spacing w:after="0" w:line="240" w:lineRule="auto"/>
              <w:rPr>
                <w:rFonts w:ascii="Times New Roman" w:hAnsi="Times New Roman"/>
                <w:sz w:val="21"/>
                <w:szCs w:val="21"/>
              </w:rPr>
            </w:pPr>
            <w:r w:rsidRPr="009678B6">
              <w:rPr>
                <w:rFonts w:ascii="Times New Roman" w:hAnsi="Times New Roman"/>
                <w:sz w:val="21"/>
                <w:szCs w:val="21"/>
              </w:rPr>
              <w:t>- с</w:t>
            </w:r>
            <w:r w:rsidRPr="009678B6">
              <w:rPr>
                <w:rFonts w:ascii="Times New Roman" w:hAnsi="Times New Roman"/>
                <w:sz w:val="21"/>
                <w:szCs w:val="21"/>
                <w:lang w:val="en-US"/>
              </w:rPr>
              <w:t> </w:t>
            </w:r>
            <w:r w:rsidRPr="009678B6">
              <w:rPr>
                <w:rFonts w:ascii="Times New Roman" w:hAnsi="Times New Roman"/>
                <w:sz w:val="21"/>
                <w:szCs w:val="21"/>
              </w:rPr>
              <w:t>проектируемыми мероприятиями по содействию естественному лесовосстановлению и лесовосстановлению хвойными и твердолиственными породами;</w:t>
            </w:r>
          </w:p>
          <w:p w14:paraId="6A6D8D9B" w14:textId="77777777" w:rsidR="00BA4E8F" w:rsidRPr="009678B6" w:rsidRDefault="00BA4E8F" w:rsidP="00BA4E8F">
            <w:pPr>
              <w:suppressAutoHyphens/>
              <w:spacing w:after="0" w:line="240" w:lineRule="auto"/>
              <w:rPr>
                <w:rFonts w:ascii="Times New Roman" w:hAnsi="Times New Roman"/>
                <w:sz w:val="21"/>
                <w:szCs w:val="21"/>
              </w:rPr>
            </w:pPr>
            <w:r w:rsidRPr="009678B6">
              <w:rPr>
                <w:rFonts w:ascii="Times New Roman" w:hAnsi="Times New Roman"/>
                <w:sz w:val="21"/>
                <w:szCs w:val="21"/>
              </w:rPr>
              <w:t>- с</w:t>
            </w:r>
            <w:r w:rsidRPr="009678B6">
              <w:rPr>
                <w:rFonts w:ascii="Times New Roman" w:hAnsi="Times New Roman"/>
                <w:sz w:val="21"/>
                <w:szCs w:val="21"/>
                <w:lang w:val="en-US"/>
              </w:rPr>
              <w:t> </w:t>
            </w:r>
            <w:r w:rsidRPr="009678B6">
              <w:rPr>
                <w:rFonts w:ascii="Times New Roman" w:hAnsi="Times New Roman"/>
                <w:sz w:val="21"/>
                <w:szCs w:val="21"/>
              </w:rPr>
              <w:t>легкоразмываемыми и развеиваемыми почвами.</w:t>
            </w:r>
          </w:p>
        </w:tc>
      </w:tr>
      <w:tr w:rsidR="0025119A" w:rsidRPr="009678B6" w14:paraId="28DE3DD9" w14:textId="77777777" w:rsidTr="00F76CB5">
        <w:trPr>
          <w:trHeight w:val="1960"/>
        </w:trPr>
        <w:tc>
          <w:tcPr>
            <w:tcW w:w="1063" w:type="pct"/>
          </w:tcPr>
          <w:p w14:paraId="799B15EF" w14:textId="77777777" w:rsidR="00BA4E8F" w:rsidRPr="009678B6" w:rsidRDefault="00BA4E8F" w:rsidP="00BA4E8F">
            <w:pPr>
              <w:suppressAutoHyphens/>
              <w:spacing w:after="0" w:line="240" w:lineRule="auto"/>
              <w:rPr>
                <w:rFonts w:ascii="Times New Roman" w:hAnsi="Times New Roman"/>
                <w:sz w:val="21"/>
                <w:szCs w:val="21"/>
              </w:rPr>
            </w:pPr>
            <w:r w:rsidRPr="009678B6">
              <w:rPr>
                <w:rFonts w:ascii="Times New Roman" w:hAnsi="Times New Roman"/>
                <w:sz w:val="21"/>
                <w:szCs w:val="21"/>
              </w:rPr>
              <w:lastRenderedPageBreak/>
              <w:t xml:space="preserve">Осуществление </w:t>
            </w:r>
            <w:r w:rsidRPr="009678B6">
              <w:rPr>
                <w:rFonts w:ascii="Times New Roman" w:hAnsi="Times New Roman"/>
                <w:sz w:val="21"/>
                <w:szCs w:val="21"/>
              </w:rPr>
              <w:br/>
              <w:t>научно-исследовательской деятельности, образовательной деятельности</w:t>
            </w:r>
          </w:p>
        </w:tc>
        <w:tc>
          <w:tcPr>
            <w:tcW w:w="3937" w:type="pct"/>
          </w:tcPr>
          <w:p w14:paraId="4DA57120" w14:textId="77777777" w:rsidR="00BA4E8F" w:rsidRPr="009678B6" w:rsidRDefault="00BA4E8F" w:rsidP="00BA4E8F">
            <w:pPr>
              <w:suppressAutoHyphens/>
              <w:autoSpaceDE w:val="0"/>
              <w:autoSpaceDN w:val="0"/>
              <w:adjustRightInd w:val="0"/>
              <w:spacing w:after="0" w:line="240" w:lineRule="auto"/>
              <w:rPr>
                <w:rFonts w:ascii="Times New Roman" w:hAnsi="Times New Roman"/>
                <w:sz w:val="21"/>
                <w:szCs w:val="21"/>
              </w:rPr>
            </w:pPr>
            <w:r w:rsidRPr="009678B6">
              <w:rPr>
                <w:rFonts w:ascii="Times New Roman" w:hAnsi="Times New Roman"/>
                <w:sz w:val="21"/>
                <w:szCs w:val="21"/>
              </w:rPr>
              <w:t>Не допускается:</w:t>
            </w:r>
          </w:p>
          <w:p w14:paraId="5EF1C9D7" w14:textId="77777777" w:rsidR="00BA4E8F" w:rsidRPr="009678B6" w:rsidRDefault="00BA4E8F" w:rsidP="00BA4E8F">
            <w:pPr>
              <w:suppressAutoHyphens/>
              <w:autoSpaceDE w:val="0"/>
              <w:autoSpaceDN w:val="0"/>
              <w:adjustRightInd w:val="0"/>
              <w:spacing w:after="0" w:line="240" w:lineRule="auto"/>
              <w:rPr>
                <w:rFonts w:ascii="Times New Roman" w:hAnsi="Times New Roman"/>
                <w:sz w:val="21"/>
                <w:szCs w:val="21"/>
              </w:rPr>
            </w:pPr>
            <w:r w:rsidRPr="009678B6">
              <w:rPr>
                <w:rFonts w:ascii="Times New Roman" w:hAnsi="Times New Roman"/>
                <w:sz w:val="21"/>
                <w:szCs w:val="21"/>
              </w:rPr>
              <w:t>-</w:t>
            </w:r>
            <w:r w:rsidRPr="009678B6">
              <w:rPr>
                <w:rFonts w:ascii="Times New Roman" w:hAnsi="Times New Roman"/>
                <w:sz w:val="21"/>
                <w:szCs w:val="21"/>
                <w:lang w:val="en-US"/>
              </w:rPr>
              <w:t> </w:t>
            </w:r>
            <w:r w:rsidRPr="009678B6">
              <w:rPr>
                <w:rFonts w:ascii="Times New Roman" w:hAnsi="Times New Roman"/>
                <w:sz w:val="21"/>
                <w:szCs w:val="21"/>
              </w:rPr>
              <w:t>повреждение лесных насаждений, растительного покрова и почв за пределами предоставленного лесного участка;</w:t>
            </w:r>
          </w:p>
          <w:p w14:paraId="7CD9288D" w14:textId="77777777" w:rsidR="00BA4E8F" w:rsidRPr="009678B6" w:rsidRDefault="00BA4E8F" w:rsidP="00BA4E8F">
            <w:pPr>
              <w:suppressAutoHyphens/>
              <w:autoSpaceDE w:val="0"/>
              <w:autoSpaceDN w:val="0"/>
              <w:adjustRightInd w:val="0"/>
              <w:spacing w:after="0" w:line="240" w:lineRule="auto"/>
              <w:rPr>
                <w:rFonts w:ascii="Times New Roman" w:hAnsi="Times New Roman"/>
                <w:sz w:val="21"/>
                <w:szCs w:val="21"/>
              </w:rPr>
            </w:pPr>
            <w:r w:rsidRPr="009678B6">
              <w:rPr>
                <w:rFonts w:ascii="Times New Roman" w:hAnsi="Times New Roman"/>
                <w:sz w:val="21"/>
                <w:szCs w:val="21"/>
              </w:rPr>
              <w:t>-</w:t>
            </w:r>
            <w:r w:rsidRPr="009678B6">
              <w:rPr>
                <w:rFonts w:ascii="Times New Roman" w:hAnsi="Times New Roman"/>
                <w:sz w:val="21"/>
                <w:szCs w:val="21"/>
                <w:lang w:val="en-US"/>
              </w:rPr>
              <w:t> </w:t>
            </w:r>
            <w:r w:rsidRPr="009678B6">
              <w:rPr>
                <w:rFonts w:ascii="Times New Roman" w:hAnsi="Times New Roman"/>
                <w:sz w:val="21"/>
                <w:szCs w:val="21"/>
              </w:rPr>
              <w:t xml:space="preserve">захламление предоставленного лесного участка и территории </w:t>
            </w:r>
          </w:p>
          <w:p w14:paraId="31F59532" w14:textId="77777777" w:rsidR="00BA4E8F" w:rsidRPr="009678B6" w:rsidRDefault="00BA4E8F" w:rsidP="00BA4E8F">
            <w:pPr>
              <w:suppressAutoHyphens/>
              <w:autoSpaceDE w:val="0"/>
              <w:autoSpaceDN w:val="0"/>
              <w:adjustRightInd w:val="0"/>
              <w:spacing w:after="0" w:line="240" w:lineRule="auto"/>
              <w:rPr>
                <w:rFonts w:ascii="Times New Roman" w:hAnsi="Times New Roman"/>
                <w:sz w:val="21"/>
                <w:szCs w:val="21"/>
              </w:rPr>
            </w:pPr>
            <w:r w:rsidRPr="009678B6">
              <w:rPr>
                <w:rFonts w:ascii="Times New Roman" w:hAnsi="Times New Roman"/>
                <w:sz w:val="21"/>
                <w:szCs w:val="21"/>
              </w:rPr>
              <w:t>за его пределами строительным и бытовым мусором, отходами древесины, иными видами отходов;</w:t>
            </w:r>
          </w:p>
          <w:p w14:paraId="35696F43" w14:textId="77777777" w:rsidR="00BA4E8F" w:rsidRPr="009678B6" w:rsidRDefault="00BA4E8F" w:rsidP="00BA4E8F">
            <w:pPr>
              <w:suppressAutoHyphens/>
              <w:spacing w:after="0" w:line="240" w:lineRule="auto"/>
              <w:rPr>
                <w:rFonts w:ascii="Times New Roman" w:hAnsi="Times New Roman"/>
                <w:sz w:val="21"/>
                <w:szCs w:val="21"/>
              </w:rPr>
            </w:pPr>
            <w:r w:rsidRPr="009678B6">
              <w:rPr>
                <w:rFonts w:ascii="Times New Roman" w:hAnsi="Times New Roman"/>
                <w:sz w:val="21"/>
                <w:szCs w:val="21"/>
              </w:rPr>
              <w:t>-</w:t>
            </w:r>
            <w:r w:rsidRPr="009678B6">
              <w:rPr>
                <w:rFonts w:ascii="Times New Roman" w:hAnsi="Times New Roman"/>
                <w:sz w:val="21"/>
                <w:szCs w:val="21"/>
                <w:lang w:val="en-US"/>
              </w:rPr>
              <w:t> </w:t>
            </w:r>
            <w:r w:rsidRPr="009678B6">
              <w:rPr>
                <w:rFonts w:ascii="Times New Roman" w:hAnsi="Times New Roman"/>
                <w:sz w:val="21"/>
                <w:szCs w:val="21"/>
              </w:rPr>
              <w:t>загрязнение площади предоставленного лесного участка и территории за его пределами химическими и радиоактивными веществами.</w:t>
            </w:r>
          </w:p>
        </w:tc>
      </w:tr>
      <w:tr w:rsidR="0025119A" w:rsidRPr="009678B6" w14:paraId="061221B3" w14:textId="77777777" w:rsidTr="00F76CB5">
        <w:trPr>
          <w:trHeight w:val="435"/>
        </w:trPr>
        <w:tc>
          <w:tcPr>
            <w:tcW w:w="1063" w:type="pct"/>
          </w:tcPr>
          <w:p w14:paraId="70F785DF" w14:textId="77777777" w:rsidR="00BA4E8F" w:rsidRPr="009678B6" w:rsidRDefault="00BA4E8F" w:rsidP="00BA4E8F">
            <w:pPr>
              <w:suppressAutoHyphens/>
              <w:spacing w:after="0" w:line="240" w:lineRule="auto"/>
              <w:rPr>
                <w:rFonts w:ascii="Times New Roman" w:hAnsi="Times New Roman"/>
                <w:sz w:val="21"/>
                <w:szCs w:val="21"/>
              </w:rPr>
            </w:pPr>
            <w:r w:rsidRPr="009678B6">
              <w:rPr>
                <w:rFonts w:ascii="Times New Roman" w:hAnsi="Times New Roman"/>
                <w:sz w:val="21"/>
                <w:szCs w:val="21"/>
              </w:rPr>
              <w:t>Осуществление рекреационной деятельности</w:t>
            </w:r>
          </w:p>
        </w:tc>
        <w:tc>
          <w:tcPr>
            <w:tcW w:w="3937" w:type="pct"/>
          </w:tcPr>
          <w:p w14:paraId="62D7A642" w14:textId="77777777" w:rsidR="00BA4E8F" w:rsidRPr="009678B6" w:rsidRDefault="00BA4E8F" w:rsidP="00BA4E8F">
            <w:pPr>
              <w:suppressAutoHyphens/>
              <w:spacing w:after="0" w:line="240" w:lineRule="auto"/>
              <w:rPr>
                <w:rFonts w:ascii="Times New Roman" w:hAnsi="Times New Roman"/>
                <w:sz w:val="21"/>
                <w:szCs w:val="21"/>
              </w:rPr>
            </w:pPr>
            <w:r w:rsidRPr="009678B6">
              <w:rPr>
                <w:rFonts w:ascii="Times New Roman" w:hAnsi="Times New Roman"/>
                <w:sz w:val="21"/>
                <w:szCs w:val="21"/>
              </w:rPr>
              <w:t>Леса для осуществления рекреационной деятельности используются способами, не наносящими вреда окружающей среде и здоровью человека.</w:t>
            </w:r>
          </w:p>
        </w:tc>
      </w:tr>
      <w:tr w:rsidR="0025119A" w:rsidRPr="009678B6" w14:paraId="5A1139E4" w14:textId="77777777" w:rsidTr="00F76CB5">
        <w:trPr>
          <w:trHeight w:val="859"/>
        </w:trPr>
        <w:tc>
          <w:tcPr>
            <w:tcW w:w="1063" w:type="pct"/>
          </w:tcPr>
          <w:p w14:paraId="00A37CD7" w14:textId="77777777" w:rsidR="00BA4E8F" w:rsidRPr="009678B6" w:rsidRDefault="00BA4E8F" w:rsidP="00BA4E8F">
            <w:pPr>
              <w:suppressAutoHyphens/>
              <w:spacing w:after="0" w:line="240" w:lineRule="auto"/>
              <w:rPr>
                <w:rFonts w:ascii="Times New Roman" w:hAnsi="Times New Roman"/>
                <w:sz w:val="21"/>
                <w:szCs w:val="21"/>
              </w:rPr>
            </w:pPr>
            <w:r w:rsidRPr="009678B6">
              <w:rPr>
                <w:rFonts w:ascii="Times New Roman" w:hAnsi="Times New Roman"/>
                <w:sz w:val="21"/>
                <w:szCs w:val="21"/>
              </w:rPr>
              <w:t>Создание лесных плантаций и их эксплуатация</w:t>
            </w:r>
          </w:p>
        </w:tc>
        <w:tc>
          <w:tcPr>
            <w:tcW w:w="3937" w:type="pct"/>
          </w:tcPr>
          <w:p w14:paraId="1AF8E90C" w14:textId="77777777" w:rsidR="00BA4E8F" w:rsidRPr="009678B6" w:rsidRDefault="00BA4E8F" w:rsidP="00BA4E8F">
            <w:pPr>
              <w:widowControl w:val="0"/>
              <w:suppressAutoHyphens/>
              <w:autoSpaceDE w:val="0"/>
              <w:autoSpaceDN w:val="0"/>
              <w:adjustRightInd w:val="0"/>
              <w:spacing w:after="0" w:line="240" w:lineRule="auto"/>
              <w:rPr>
                <w:rFonts w:ascii="Times New Roman" w:hAnsi="Times New Roman"/>
                <w:sz w:val="21"/>
                <w:szCs w:val="21"/>
              </w:rPr>
            </w:pPr>
            <w:r w:rsidRPr="009678B6">
              <w:rPr>
                <w:rFonts w:ascii="Times New Roman" w:hAnsi="Times New Roman"/>
                <w:sz w:val="21"/>
                <w:szCs w:val="21"/>
              </w:rPr>
              <w:t>Не допускается</w:t>
            </w:r>
            <w:r w:rsidRPr="009678B6">
              <w:rPr>
                <w:rFonts w:ascii="Times New Roman" w:hAnsi="Times New Roman"/>
                <w:spacing w:val="-1"/>
                <w:sz w:val="21"/>
                <w:szCs w:val="21"/>
              </w:rPr>
              <w:t xml:space="preserve"> в целях создания лесных плантаций и</w:t>
            </w:r>
            <w:r w:rsidRPr="009678B6">
              <w:rPr>
                <w:rFonts w:ascii="Times New Roman" w:hAnsi="Times New Roman"/>
                <w:sz w:val="21"/>
                <w:szCs w:val="21"/>
              </w:rPr>
              <w:t xml:space="preserve">спользование лесов, расположенных в водоохранных зонах, лесов, выполняющих </w:t>
            </w:r>
            <w:r w:rsidRPr="009678B6">
              <w:rPr>
                <w:rFonts w:ascii="Times New Roman" w:hAnsi="Times New Roman"/>
                <w:spacing w:val="-1"/>
                <w:sz w:val="21"/>
                <w:szCs w:val="21"/>
              </w:rPr>
              <w:t>функции защиты природных и иных объектов, ценных лесов и лесов, расположенных на особо защитных участках лесов.</w:t>
            </w:r>
          </w:p>
        </w:tc>
      </w:tr>
      <w:tr w:rsidR="0025119A" w:rsidRPr="009678B6" w14:paraId="5BD72E3D" w14:textId="77777777" w:rsidTr="00F76CB5">
        <w:trPr>
          <w:trHeight w:val="1070"/>
        </w:trPr>
        <w:tc>
          <w:tcPr>
            <w:tcW w:w="1063" w:type="pct"/>
          </w:tcPr>
          <w:p w14:paraId="61E6BE93" w14:textId="77777777" w:rsidR="00BA4E8F" w:rsidRPr="009678B6" w:rsidRDefault="00BA4E8F" w:rsidP="00BA4E8F">
            <w:pPr>
              <w:keepLines/>
              <w:suppressAutoHyphens/>
              <w:spacing w:after="0" w:line="240" w:lineRule="auto"/>
              <w:rPr>
                <w:rFonts w:ascii="Times New Roman" w:hAnsi="Times New Roman"/>
                <w:sz w:val="21"/>
                <w:szCs w:val="21"/>
              </w:rPr>
            </w:pPr>
            <w:r w:rsidRPr="009678B6">
              <w:rPr>
                <w:rFonts w:ascii="Times New Roman" w:hAnsi="Times New Roman"/>
                <w:sz w:val="21"/>
                <w:szCs w:val="21"/>
              </w:rPr>
              <w:t>Выращивание лесных плодовых, ягодных, декоративных растений, лекарственных растений</w:t>
            </w:r>
          </w:p>
        </w:tc>
        <w:tc>
          <w:tcPr>
            <w:tcW w:w="3937" w:type="pct"/>
          </w:tcPr>
          <w:p w14:paraId="6C29EE5B" w14:textId="77777777" w:rsidR="00BA4E8F" w:rsidRPr="009678B6" w:rsidRDefault="00BA4E8F" w:rsidP="00BA4E8F">
            <w:pPr>
              <w:suppressAutoHyphens/>
              <w:spacing w:after="0" w:line="240" w:lineRule="auto"/>
              <w:rPr>
                <w:rFonts w:ascii="Times New Roman" w:hAnsi="Times New Roman"/>
                <w:sz w:val="21"/>
                <w:szCs w:val="21"/>
              </w:rPr>
            </w:pPr>
            <w:r w:rsidRPr="009678B6">
              <w:rPr>
                <w:rFonts w:ascii="Times New Roman" w:hAnsi="Times New Roman"/>
                <w:sz w:val="21"/>
                <w:szCs w:val="21"/>
              </w:rPr>
              <w:t>Запрещается:</w:t>
            </w:r>
          </w:p>
          <w:p w14:paraId="1FAA1AE9" w14:textId="77777777" w:rsidR="00BA4E8F" w:rsidRPr="009678B6" w:rsidRDefault="00BA4E8F" w:rsidP="00BA4E8F">
            <w:pPr>
              <w:keepLines/>
              <w:suppressAutoHyphens/>
              <w:spacing w:after="0" w:line="240" w:lineRule="auto"/>
              <w:rPr>
                <w:rFonts w:ascii="Times New Roman" w:hAnsi="Times New Roman"/>
                <w:sz w:val="21"/>
                <w:szCs w:val="21"/>
              </w:rPr>
            </w:pPr>
            <w:r w:rsidRPr="009678B6">
              <w:rPr>
                <w:rFonts w:ascii="Times New Roman" w:hAnsi="Times New Roman"/>
                <w:sz w:val="21"/>
                <w:szCs w:val="21"/>
              </w:rPr>
              <w:t>- использование лесных участков, на которых встречаются виды растений, занесенные в Красную книгу Российской Федерации, Красную книгу Красноярского края, для выращивания лесных плодовых, ягодных, декоративных растений, лекарственных растений.</w:t>
            </w:r>
          </w:p>
        </w:tc>
      </w:tr>
      <w:tr w:rsidR="0025119A" w:rsidRPr="009678B6" w14:paraId="25AB9C0A" w14:textId="77777777" w:rsidTr="00F76CB5">
        <w:trPr>
          <w:trHeight w:val="2845"/>
        </w:trPr>
        <w:tc>
          <w:tcPr>
            <w:tcW w:w="1063" w:type="pct"/>
          </w:tcPr>
          <w:p w14:paraId="6915D2F1" w14:textId="77777777" w:rsidR="00BA4E8F" w:rsidRPr="009678B6" w:rsidRDefault="00BA4E8F" w:rsidP="00BA4E8F">
            <w:pPr>
              <w:suppressAutoHyphens/>
              <w:spacing w:after="0" w:line="240" w:lineRule="auto"/>
              <w:rPr>
                <w:rFonts w:ascii="Times New Roman" w:hAnsi="Times New Roman"/>
                <w:sz w:val="21"/>
                <w:szCs w:val="21"/>
              </w:rPr>
            </w:pPr>
            <w:r w:rsidRPr="009678B6">
              <w:rPr>
                <w:rFonts w:ascii="Times New Roman" w:hAnsi="Times New Roman"/>
                <w:sz w:val="21"/>
                <w:szCs w:val="21"/>
              </w:rPr>
              <w:t>Выращивание посадочного материала лесных растений (саженцев, сеянцев)</w:t>
            </w:r>
          </w:p>
        </w:tc>
        <w:tc>
          <w:tcPr>
            <w:tcW w:w="3937" w:type="pct"/>
          </w:tcPr>
          <w:p w14:paraId="054A6044" w14:textId="77777777" w:rsidR="00BA4E8F" w:rsidRPr="009678B6" w:rsidRDefault="00BA4E8F" w:rsidP="00BA4E8F">
            <w:pPr>
              <w:suppressAutoHyphens/>
              <w:spacing w:after="0" w:line="240" w:lineRule="auto"/>
              <w:rPr>
                <w:rFonts w:ascii="Times New Roman" w:hAnsi="Times New Roman"/>
                <w:sz w:val="21"/>
                <w:szCs w:val="21"/>
              </w:rPr>
            </w:pPr>
            <w:r w:rsidRPr="009678B6">
              <w:rPr>
                <w:rFonts w:ascii="Times New Roman" w:hAnsi="Times New Roman"/>
                <w:sz w:val="21"/>
                <w:szCs w:val="21"/>
              </w:rPr>
              <w:t>Не допускается использовать:</w:t>
            </w:r>
          </w:p>
          <w:p w14:paraId="115BB5B9" w14:textId="4DF8FF6B" w:rsidR="00BA4E8F" w:rsidRPr="009678B6" w:rsidRDefault="00BA4E8F" w:rsidP="00BA4E8F">
            <w:pPr>
              <w:suppressAutoHyphens/>
              <w:autoSpaceDE w:val="0"/>
              <w:autoSpaceDN w:val="0"/>
              <w:adjustRightInd w:val="0"/>
              <w:spacing w:after="0" w:line="240" w:lineRule="auto"/>
              <w:rPr>
                <w:rFonts w:ascii="Times New Roman" w:hAnsi="Times New Roman"/>
                <w:sz w:val="21"/>
                <w:szCs w:val="21"/>
              </w:rPr>
            </w:pPr>
            <w:r w:rsidRPr="009678B6">
              <w:rPr>
                <w:rFonts w:ascii="Times New Roman" w:hAnsi="Times New Roman"/>
                <w:sz w:val="21"/>
                <w:szCs w:val="21"/>
              </w:rPr>
              <w:t>семена лесных растений сортовые или посевные качества которых не проверены или не соответствуют требованиям национальных стандартов в сфере лесного семеноводства;</w:t>
            </w:r>
          </w:p>
          <w:p w14:paraId="06572359" w14:textId="77777777" w:rsidR="00BA4E8F" w:rsidRPr="009678B6" w:rsidRDefault="00BA4E8F" w:rsidP="00BA4E8F">
            <w:pPr>
              <w:suppressAutoHyphens/>
              <w:autoSpaceDE w:val="0"/>
              <w:autoSpaceDN w:val="0"/>
              <w:adjustRightInd w:val="0"/>
              <w:spacing w:after="0" w:line="240" w:lineRule="auto"/>
              <w:rPr>
                <w:rFonts w:ascii="Times New Roman" w:hAnsi="Times New Roman"/>
                <w:sz w:val="21"/>
                <w:szCs w:val="21"/>
              </w:rPr>
            </w:pPr>
            <w:r w:rsidRPr="009678B6">
              <w:rPr>
                <w:rFonts w:ascii="Times New Roman" w:hAnsi="Times New Roman"/>
                <w:sz w:val="21"/>
                <w:szCs w:val="21"/>
              </w:rPr>
              <w:t>семена лесных растений, на которые отсутствуют документы, удостоверяющие их происхождение, сортовые и посевные качества;</w:t>
            </w:r>
          </w:p>
          <w:p w14:paraId="57F3B618" w14:textId="77777777" w:rsidR="00BA4E8F" w:rsidRPr="009678B6" w:rsidRDefault="00BA4E8F" w:rsidP="00BA4E8F">
            <w:pPr>
              <w:suppressAutoHyphens/>
              <w:autoSpaceDE w:val="0"/>
              <w:autoSpaceDN w:val="0"/>
              <w:adjustRightInd w:val="0"/>
              <w:spacing w:after="0" w:line="240" w:lineRule="auto"/>
              <w:rPr>
                <w:rFonts w:ascii="Times New Roman" w:hAnsi="Times New Roman"/>
                <w:sz w:val="21"/>
                <w:szCs w:val="21"/>
              </w:rPr>
            </w:pPr>
            <w:r w:rsidRPr="009678B6">
              <w:rPr>
                <w:rFonts w:ascii="Times New Roman" w:hAnsi="Times New Roman"/>
                <w:sz w:val="21"/>
                <w:szCs w:val="21"/>
              </w:rPr>
              <w:t>семена лесных растений, засоренные семенами карантинных растений, зараженные карантинными болезнями растений, вредителями растений;</w:t>
            </w:r>
          </w:p>
          <w:p w14:paraId="3B9D895E" w14:textId="77777777" w:rsidR="00BA4E8F" w:rsidRPr="009678B6" w:rsidRDefault="00BA4E8F" w:rsidP="00BA4E8F">
            <w:pPr>
              <w:suppressAutoHyphens/>
              <w:autoSpaceDE w:val="0"/>
              <w:autoSpaceDN w:val="0"/>
              <w:adjustRightInd w:val="0"/>
              <w:spacing w:after="0" w:line="240" w:lineRule="auto"/>
              <w:rPr>
                <w:rFonts w:ascii="Times New Roman" w:hAnsi="Times New Roman"/>
                <w:sz w:val="21"/>
                <w:szCs w:val="21"/>
              </w:rPr>
            </w:pPr>
            <w:r w:rsidRPr="009678B6">
              <w:rPr>
                <w:rFonts w:ascii="Times New Roman" w:hAnsi="Times New Roman"/>
                <w:sz w:val="21"/>
                <w:szCs w:val="21"/>
              </w:rPr>
              <w:t>семена растений, генетическая программа которых изменена с использованием методов генной инженерии и которые содержат генно-инженерный материал, внесение которого не может являться результатом природных (естественных) процессов, за исключением посева (посадки) таких семян при проведении экспертиз и научно-исследовательских работ.</w:t>
            </w:r>
          </w:p>
        </w:tc>
      </w:tr>
      <w:tr w:rsidR="0025119A" w:rsidRPr="009678B6" w14:paraId="4863A0A3" w14:textId="77777777" w:rsidTr="00F76CB5">
        <w:trPr>
          <w:trHeight w:val="650"/>
        </w:trPr>
        <w:tc>
          <w:tcPr>
            <w:tcW w:w="1063" w:type="pct"/>
          </w:tcPr>
          <w:p w14:paraId="438DEAA6" w14:textId="77777777" w:rsidR="00BA4E8F" w:rsidRPr="009678B6" w:rsidRDefault="00BA4E8F" w:rsidP="00BA4E8F">
            <w:pPr>
              <w:suppressAutoHyphens/>
              <w:spacing w:after="0" w:line="240" w:lineRule="auto"/>
              <w:rPr>
                <w:rFonts w:ascii="Times New Roman" w:hAnsi="Times New Roman"/>
                <w:sz w:val="21"/>
                <w:szCs w:val="21"/>
              </w:rPr>
            </w:pPr>
            <w:r w:rsidRPr="009678B6">
              <w:rPr>
                <w:rFonts w:ascii="Times New Roman" w:hAnsi="Times New Roman"/>
                <w:sz w:val="21"/>
                <w:szCs w:val="21"/>
              </w:rPr>
              <w:t>Выполнение работ по геологическому изучению недр, разработка месторождений полезных ископаемых</w:t>
            </w:r>
          </w:p>
        </w:tc>
        <w:tc>
          <w:tcPr>
            <w:tcW w:w="3937" w:type="pct"/>
          </w:tcPr>
          <w:p w14:paraId="366FB2EE" w14:textId="77777777" w:rsidR="00BA4E8F" w:rsidRPr="009678B6" w:rsidRDefault="00BA4E8F" w:rsidP="00BA4E8F">
            <w:pPr>
              <w:suppressAutoHyphens/>
              <w:spacing w:after="0" w:line="240" w:lineRule="auto"/>
              <w:rPr>
                <w:rFonts w:ascii="Times New Roman" w:hAnsi="Times New Roman"/>
                <w:sz w:val="21"/>
                <w:szCs w:val="21"/>
              </w:rPr>
            </w:pPr>
            <w:r w:rsidRPr="009678B6">
              <w:rPr>
                <w:rFonts w:ascii="Times New Roman" w:hAnsi="Times New Roman"/>
                <w:sz w:val="21"/>
                <w:szCs w:val="21"/>
              </w:rPr>
              <w:t>Не допускается:</w:t>
            </w:r>
          </w:p>
          <w:p w14:paraId="76301904" w14:textId="77777777" w:rsidR="00BA4E8F" w:rsidRPr="009678B6" w:rsidRDefault="00BA4E8F" w:rsidP="00BA4E8F">
            <w:pPr>
              <w:suppressAutoHyphens/>
              <w:autoSpaceDE w:val="0"/>
              <w:autoSpaceDN w:val="0"/>
              <w:adjustRightInd w:val="0"/>
              <w:spacing w:after="0" w:line="240" w:lineRule="auto"/>
              <w:rPr>
                <w:rFonts w:ascii="Times New Roman" w:hAnsi="Times New Roman"/>
                <w:sz w:val="21"/>
                <w:szCs w:val="21"/>
              </w:rPr>
            </w:pPr>
            <w:r w:rsidRPr="009678B6">
              <w:rPr>
                <w:rFonts w:ascii="Times New Roman" w:hAnsi="Times New Roman"/>
                <w:sz w:val="21"/>
                <w:szCs w:val="21"/>
              </w:rPr>
              <w:t>- валка деревьев и расчистка лесных участков от древесной растительности с помощью бульдозеров, захламление древесными остатками приграничных полос и опушек, повреждение стволов и скелетных корней опушечных деревьев, хранение свежесрубленной древесины в лесу в летний период без специальных мер защиты;</w:t>
            </w:r>
          </w:p>
          <w:p w14:paraId="2E3CB660" w14:textId="77777777" w:rsidR="00BA4E8F" w:rsidRPr="009678B6" w:rsidRDefault="00BA4E8F" w:rsidP="00BA4E8F">
            <w:pPr>
              <w:suppressAutoHyphens/>
              <w:autoSpaceDE w:val="0"/>
              <w:autoSpaceDN w:val="0"/>
              <w:adjustRightInd w:val="0"/>
              <w:spacing w:after="0" w:line="240" w:lineRule="auto"/>
              <w:rPr>
                <w:rFonts w:ascii="Times New Roman" w:hAnsi="Times New Roman"/>
                <w:sz w:val="21"/>
                <w:szCs w:val="21"/>
              </w:rPr>
            </w:pPr>
            <w:r w:rsidRPr="009678B6">
              <w:rPr>
                <w:rFonts w:ascii="Times New Roman" w:hAnsi="Times New Roman"/>
                <w:sz w:val="21"/>
                <w:szCs w:val="21"/>
              </w:rPr>
              <w:t>затопление и длительное подтопление лесных насаждений;</w:t>
            </w:r>
          </w:p>
          <w:p w14:paraId="6A2D4788" w14:textId="77777777" w:rsidR="00BA4E8F" w:rsidRPr="009678B6" w:rsidRDefault="00BA4E8F" w:rsidP="00BA4E8F">
            <w:pPr>
              <w:suppressAutoHyphens/>
              <w:autoSpaceDE w:val="0"/>
              <w:autoSpaceDN w:val="0"/>
              <w:adjustRightInd w:val="0"/>
              <w:spacing w:after="0" w:line="240" w:lineRule="auto"/>
              <w:rPr>
                <w:rFonts w:ascii="Times New Roman" w:hAnsi="Times New Roman"/>
                <w:sz w:val="21"/>
                <w:szCs w:val="21"/>
              </w:rPr>
            </w:pPr>
            <w:r w:rsidRPr="009678B6">
              <w:rPr>
                <w:rFonts w:ascii="Times New Roman" w:hAnsi="Times New Roman"/>
                <w:sz w:val="21"/>
                <w:szCs w:val="21"/>
              </w:rPr>
              <w:t>- повреждение лесных насаждений, растительного покрова и почв за пределами предоставленного лесного участка;</w:t>
            </w:r>
          </w:p>
          <w:p w14:paraId="661E1142" w14:textId="77777777" w:rsidR="00BA4E8F" w:rsidRPr="009678B6" w:rsidRDefault="00BA4E8F" w:rsidP="00BA4E8F">
            <w:pPr>
              <w:suppressAutoHyphens/>
              <w:autoSpaceDE w:val="0"/>
              <w:autoSpaceDN w:val="0"/>
              <w:adjustRightInd w:val="0"/>
              <w:spacing w:after="0" w:line="240" w:lineRule="auto"/>
              <w:rPr>
                <w:rFonts w:ascii="Times New Roman" w:hAnsi="Times New Roman"/>
                <w:sz w:val="21"/>
                <w:szCs w:val="21"/>
              </w:rPr>
            </w:pPr>
            <w:r w:rsidRPr="009678B6">
              <w:rPr>
                <w:rFonts w:ascii="Times New Roman" w:hAnsi="Times New Roman"/>
                <w:sz w:val="21"/>
                <w:szCs w:val="21"/>
              </w:rPr>
              <w:lastRenderedPageBreak/>
              <w:t>- захламление лесов строительными, промышленными, древесными, бытовыми и иными отходами, мусором;</w:t>
            </w:r>
          </w:p>
          <w:p w14:paraId="2A88FD8D" w14:textId="77777777" w:rsidR="00BA4E8F" w:rsidRPr="009678B6" w:rsidRDefault="00BA4E8F" w:rsidP="00BA4E8F">
            <w:pPr>
              <w:suppressAutoHyphens/>
              <w:autoSpaceDE w:val="0"/>
              <w:autoSpaceDN w:val="0"/>
              <w:adjustRightInd w:val="0"/>
              <w:spacing w:after="0" w:line="240" w:lineRule="auto"/>
              <w:rPr>
                <w:rFonts w:ascii="Times New Roman" w:hAnsi="Times New Roman"/>
                <w:sz w:val="21"/>
                <w:szCs w:val="21"/>
              </w:rPr>
            </w:pPr>
            <w:r w:rsidRPr="009678B6">
              <w:rPr>
                <w:rFonts w:ascii="Times New Roman" w:hAnsi="Times New Roman"/>
                <w:sz w:val="21"/>
                <w:szCs w:val="21"/>
              </w:rPr>
              <w:t>- загрязнение площади предоставленного лесного участка и территории за его пределами химическими и радиоактивными веществами;</w:t>
            </w:r>
          </w:p>
          <w:p w14:paraId="6473C544" w14:textId="77777777" w:rsidR="00BA4E8F" w:rsidRPr="009678B6" w:rsidRDefault="00BA4E8F" w:rsidP="00BA4E8F">
            <w:pPr>
              <w:suppressAutoHyphens/>
              <w:spacing w:after="0" w:line="240" w:lineRule="auto"/>
              <w:rPr>
                <w:rFonts w:ascii="Times New Roman" w:hAnsi="Times New Roman"/>
                <w:sz w:val="21"/>
                <w:szCs w:val="21"/>
              </w:rPr>
            </w:pPr>
            <w:r w:rsidRPr="009678B6">
              <w:rPr>
                <w:rFonts w:ascii="Times New Roman" w:hAnsi="Times New Roman"/>
                <w:sz w:val="21"/>
                <w:szCs w:val="21"/>
              </w:rPr>
              <w:t>- проезд транспортных средств и иных механизмов по произвольным, неустановленным маршрутам, в том числе за пределами предоставленного лесного участка.</w:t>
            </w:r>
          </w:p>
        </w:tc>
      </w:tr>
      <w:tr w:rsidR="0025119A" w:rsidRPr="009678B6" w14:paraId="297A2B1B" w14:textId="77777777" w:rsidTr="00F76CB5">
        <w:tc>
          <w:tcPr>
            <w:tcW w:w="1063" w:type="pct"/>
          </w:tcPr>
          <w:p w14:paraId="31166C60" w14:textId="77777777" w:rsidR="00BA4E8F" w:rsidRPr="009678B6" w:rsidRDefault="00BA4E8F" w:rsidP="00BA4E8F">
            <w:pPr>
              <w:suppressAutoHyphens/>
              <w:spacing w:after="0" w:line="240" w:lineRule="auto"/>
              <w:rPr>
                <w:rFonts w:ascii="Times New Roman" w:hAnsi="Times New Roman"/>
                <w:sz w:val="21"/>
                <w:szCs w:val="21"/>
              </w:rPr>
            </w:pPr>
            <w:r w:rsidRPr="009678B6">
              <w:rPr>
                <w:rFonts w:ascii="Times New Roman" w:hAnsi="Times New Roman"/>
                <w:sz w:val="21"/>
                <w:szCs w:val="21"/>
              </w:rPr>
              <w:lastRenderedPageBreak/>
              <w:t>Строительство и эксплуатация водохранилищ и иных искусственных водных объектов, а также гидротехнических сооружений, морских портов, морских терминалов, речных портов, причалов</w:t>
            </w:r>
          </w:p>
        </w:tc>
        <w:tc>
          <w:tcPr>
            <w:tcW w:w="3937" w:type="pct"/>
          </w:tcPr>
          <w:p w14:paraId="44486C93" w14:textId="77777777" w:rsidR="00BA4E8F" w:rsidRPr="009678B6" w:rsidRDefault="00BA4E8F" w:rsidP="00BA4E8F">
            <w:pPr>
              <w:suppressAutoHyphens/>
              <w:spacing w:after="0" w:line="240" w:lineRule="auto"/>
              <w:rPr>
                <w:rFonts w:ascii="Times New Roman" w:hAnsi="Times New Roman"/>
                <w:sz w:val="21"/>
                <w:szCs w:val="21"/>
              </w:rPr>
            </w:pPr>
            <w:r w:rsidRPr="009678B6">
              <w:rPr>
                <w:rFonts w:ascii="Times New Roman" w:hAnsi="Times New Roman"/>
                <w:sz w:val="21"/>
                <w:szCs w:val="21"/>
              </w:rPr>
              <w:t>Лесным законодательством запреты и ограничения не установлены.</w:t>
            </w:r>
          </w:p>
        </w:tc>
      </w:tr>
      <w:tr w:rsidR="0025119A" w:rsidRPr="009678B6" w14:paraId="5B6E3FD8" w14:textId="77777777" w:rsidTr="00F76CB5">
        <w:tc>
          <w:tcPr>
            <w:tcW w:w="1063" w:type="pct"/>
          </w:tcPr>
          <w:p w14:paraId="4ED46D45" w14:textId="77777777" w:rsidR="00BA4E8F" w:rsidRPr="009678B6" w:rsidRDefault="00BA4E8F" w:rsidP="00BA4E8F">
            <w:pPr>
              <w:suppressAutoHyphens/>
              <w:spacing w:after="0" w:line="240" w:lineRule="auto"/>
              <w:rPr>
                <w:rFonts w:ascii="Times New Roman" w:hAnsi="Times New Roman"/>
                <w:sz w:val="21"/>
                <w:szCs w:val="21"/>
              </w:rPr>
            </w:pPr>
            <w:r w:rsidRPr="009678B6">
              <w:rPr>
                <w:rFonts w:ascii="Times New Roman" w:hAnsi="Times New Roman"/>
                <w:sz w:val="21"/>
                <w:szCs w:val="21"/>
              </w:rPr>
              <w:t>Строительство, реконструкция, эксплуатация линейных объектов</w:t>
            </w:r>
          </w:p>
        </w:tc>
        <w:tc>
          <w:tcPr>
            <w:tcW w:w="3937" w:type="pct"/>
          </w:tcPr>
          <w:p w14:paraId="4670CE53" w14:textId="77777777" w:rsidR="00BA4E8F" w:rsidRPr="009678B6" w:rsidRDefault="00BA4E8F" w:rsidP="00BA4E8F">
            <w:pPr>
              <w:suppressAutoHyphens/>
              <w:spacing w:after="0" w:line="240" w:lineRule="auto"/>
              <w:rPr>
                <w:rFonts w:ascii="Times New Roman" w:hAnsi="Times New Roman"/>
                <w:sz w:val="21"/>
                <w:szCs w:val="21"/>
              </w:rPr>
            </w:pPr>
            <w:r w:rsidRPr="009678B6">
              <w:rPr>
                <w:rFonts w:ascii="Times New Roman" w:hAnsi="Times New Roman"/>
                <w:sz w:val="21"/>
                <w:szCs w:val="21"/>
              </w:rPr>
              <w:t>Осуществление строительства, реконструкции и эксплуатации линейных объектов должно исключить развитие эрозионных процессов на занятой и прилегающей территории.</w:t>
            </w:r>
          </w:p>
          <w:p w14:paraId="70A83352" w14:textId="77777777" w:rsidR="00BA4E8F" w:rsidRPr="009678B6" w:rsidRDefault="00BA4E8F" w:rsidP="00BA4E8F">
            <w:pPr>
              <w:suppressAutoHyphens/>
              <w:spacing w:after="0" w:line="240" w:lineRule="auto"/>
              <w:rPr>
                <w:rFonts w:ascii="Times New Roman" w:hAnsi="Times New Roman"/>
                <w:sz w:val="21"/>
                <w:szCs w:val="21"/>
              </w:rPr>
            </w:pPr>
            <w:r w:rsidRPr="009678B6">
              <w:rPr>
                <w:rFonts w:ascii="Times New Roman" w:hAnsi="Times New Roman"/>
                <w:sz w:val="21"/>
                <w:szCs w:val="21"/>
              </w:rPr>
              <w:t>Исключаются случаи, вызывающие нарушение поверхностного и внутрипочвенного стока вод, затопление или заболачивание лесных участков вдоль дорог.</w:t>
            </w:r>
          </w:p>
          <w:p w14:paraId="7FC5C393" w14:textId="77777777" w:rsidR="00BA4E8F" w:rsidRPr="009678B6" w:rsidRDefault="00BA4E8F" w:rsidP="00BA4E8F">
            <w:pPr>
              <w:suppressAutoHyphens/>
              <w:spacing w:after="0" w:line="240" w:lineRule="auto"/>
              <w:rPr>
                <w:rFonts w:ascii="Times New Roman" w:hAnsi="Times New Roman"/>
                <w:sz w:val="21"/>
                <w:szCs w:val="21"/>
              </w:rPr>
            </w:pPr>
            <w:r w:rsidRPr="009678B6">
              <w:rPr>
                <w:rFonts w:ascii="Times New Roman" w:hAnsi="Times New Roman"/>
                <w:sz w:val="21"/>
                <w:szCs w:val="21"/>
              </w:rPr>
              <w:t>Не допускается:</w:t>
            </w:r>
          </w:p>
          <w:p w14:paraId="60ECE918" w14:textId="77777777" w:rsidR="00BA4E8F" w:rsidRPr="009678B6" w:rsidRDefault="00BA4E8F" w:rsidP="00BA4E8F">
            <w:pPr>
              <w:suppressAutoHyphens/>
              <w:autoSpaceDE w:val="0"/>
              <w:autoSpaceDN w:val="0"/>
              <w:adjustRightInd w:val="0"/>
              <w:spacing w:after="0" w:line="240" w:lineRule="auto"/>
              <w:rPr>
                <w:rFonts w:ascii="Times New Roman" w:hAnsi="Times New Roman"/>
                <w:sz w:val="21"/>
                <w:szCs w:val="21"/>
              </w:rPr>
            </w:pPr>
            <w:r w:rsidRPr="009678B6">
              <w:rPr>
                <w:rFonts w:ascii="Times New Roman" w:hAnsi="Times New Roman"/>
                <w:sz w:val="21"/>
                <w:szCs w:val="21"/>
              </w:rPr>
              <w:t>- повреждение лесных насаждений, растительного покрова и почв за пределами предоставленного лесного участка и соответствующей охранной зоны;</w:t>
            </w:r>
          </w:p>
          <w:p w14:paraId="7BB71FF2" w14:textId="77777777" w:rsidR="00BA4E8F" w:rsidRPr="009678B6" w:rsidRDefault="00BA4E8F" w:rsidP="00BA4E8F">
            <w:pPr>
              <w:suppressAutoHyphens/>
              <w:autoSpaceDE w:val="0"/>
              <w:autoSpaceDN w:val="0"/>
              <w:adjustRightInd w:val="0"/>
              <w:spacing w:after="0" w:line="240" w:lineRule="auto"/>
              <w:rPr>
                <w:rFonts w:ascii="Times New Roman" w:hAnsi="Times New Roman"/>
                <w:sz w:val="21"/>
                <w:szCs w:val="21"/>
              </w:rPr>
            </w:pPr>
            <w:r w:rsidRPr="009678B6">
              <w:rPr>
                <w:rFonts w:ascii="Times New Roman" w:hAnsi="Times New Roman"/>
                <w:sz w:val="21"/>
                <w:szCs w:val="21"/>
              </w:rPr>
              <w:t>- захламление прилегающих территорий за пределами предоставленного лесного участка строительным и бытовым мусором, отходами древесины, иными видами отходов;</w:t>
            </w:r>
          </w:p>
          <w:p w14:paraId="3B518C23" w14:textId="77777777" w:rsidR="00BA4E8F" w:rsidRPr="009678B6" w:rsidRDefault="00BA4E8F" w:rsidP="00BA4E8F">
            <w:pPr>
              <w:suppressAutoHyphens/>
              <w:autoSpaceDE w:val="0"/>
              <w:autoSpaceDN w:val="0"/>
              <w:adjustRightInd w:val="0"/>
              <w:spacing w:after="0" w:line="240" w:lineRule="auto"/>
              <w:rPr>
                <w:rFonts w:ascii="Times New Roman" w:hAnsi="Times New Roman"/>
                <w:sz w:val="21"/>
                <w:szCs w:val="21"/>
              </w:rPr>
            </w:pPr>
            <w:r w:rsidRPr="009678B6">
              <w:rPr>
                <w:rFonts w:ascii="Times New Roman" w:hAnsi="Times New Roman"/>
                <w:sz w:val="21"/>
                <w:szCs w:val="21"/>
              </w:rPr>
              <w:t>- загрязнение площади предоставленного лесного участка и территории за его пределами химическими и радиоактивными веществами;</w:t>
            </w:r>
          </w:p>
          <w:p w14:paraId="4279F30E" w14:textId="77777777" w:rsidR="00BA4E8F" w:rsidRPr="009678B6" w:rsidRDefault="00BA4E8F" w:rsidP="00BA4E8F">
            <w:pPr>
              <w:suppressAutoHyphens/>
              <w:spacing w:after="0" w:line="240" w:lineRule="auto"/>
              <w:rPr>
                <w:rFonts w:ascii="Times New Roman" w:hAnsi="Times New Roman"/>
                <w:sz w:val="21"/>
                <w:szCs w:val="21"/>
              </w:rPr>
            </w:pPr>
            <w:r w:rsidRPr="009678B6">
              <w:rPr>
                <w:rFonts w:ascii="Times New Roman" w:hAnsi="Times New Roman"/>
                <w:sz w:val="21"/>
                <w:szCs w:val="21"/>
              </w:rPr>
              <w:t>- проезд транспортных средств и иных механизмов по произвольным, неустановленным маршрутам за пределами предоставленного лесного участка и соответствующей охранной зоны.</w:t>
            </w:r>
          </w:p>
        </w:tc>
      </w:tr>
      <w:tr w:rsidR="0025119A" w:rsidRPr="009678B6" w14:paraId="73316DC5" w14:textId="77777777" w:rsidTr="00F76CB5">
        <w:tc>
          <w:tcPr>
            <w:tcW w:w="1063" w:type="pct"/>
          </w:tcPr>
          <w:p w14:paraId="2F94208E" w14:textId="77777777" w:rsidR="00BA4E8F" w:rsidRPr="009678B6" w:rsidRDefault="00BA4E8F" w:rsidP="00BA4E8F">
            <w:pPr>
              <w:suppressAutoHyphens/>
              <w:spacing w:after="0" w:line="240" w:lineRule="auto"/>
              <w:rPr>
                <w:rFonts w:ascii="Times New Roman" w:hAnsi="Times New Roman"/>
                <w:sz w:val="21"/>
                <w:szCs w:val="21"/>
              </w:rPr>
            </w:pPr>
            <w:r w:rsidRPr="009678B6">
              <w:rPr>
                <w:rFonts w:ascii="Times New Roman" w:hAnsi="Times New Roman"/>
                <w:sz w:val="21"/>
                <w:szCs w:val="21"/>
              </w:rPr>
              <w:t>Переработка древесины и иных лесных ресурсов</w:t>
            </w:r>
          </w:p>
        </w:tc>
        <w:tc>
          <w:tcPr>
            <w:tcW w:w="3937" w:type="pct"/>
          </w:tcPr>
          <w:p w14:paraId="60B1AE51" w14:textId="77777777" w:rsidR="00BA4E8F" w:rsidRPr="009678B6" w:rsidRDefault="00BA4E8F" w:rsidP="00BA4E8F">
            <w:pPr>
              <w:suppressAutoHyphens/>
              <w:spacing w:after="0" w:line="240" w:lineRule="auto"/>
              <w:rPr>
                <w:rFonts w:ascii="Times New Roman" w:hAnsi="Times New Roman"/>
                <w:sz w:val="21"/>
                <w:szCs w:val="21"/>
              </w:rPr>
            </w:pPr>
            <w:r w:rsidRPr="009678B6">
              <w:rPr>
                <w:rFonts w:ascii="Times New Roman" w:hAnsi="Times New Roman"/>
                <w:sz w:val="21"/>
                <w:szCs w:val="21"/>
              </w:rPr>
              <w:t>Запрещается:</w:t>
            </w:r>
          </w:p>
          <w:p w14:paraId="1B794540" w14:textId="77777777" w:rsidR="00BA4E8F" w:rsidRPr="009678B6" w:rsidRDefault="00BA4E8F" w:rsidP="00BA4E8F">
            <w:pPr>
              <w:suppressAutoHyphens/>
              <w:spacing w:after="0" w:line="240" w:lineRule="auto"/>
              <w:rPr>
                <w:rFonts w:ascii="Times New Roman" w:hAnsi="Times New Roman"/>
                <w:sz w:val="21"/>
                <w:szCs w:val="21"/>
              </w:rPr>
            </w:pPr>
            <w:r w:rsidRPr="009678B6">
              <w:rPr>
                <w:rFonts w:ascii="Times New Roman" w:hAnsi="Times New Roman"/>
                <w:sz w:val="21"/>
                <w:szCs w:val="21"/>
              </w:rPr>
              <w:t>- создание лесоперерабатывающей инфраструктуры в защитных лесах, а также в иных предусмотренных ЛК РФ и другими федеральными законами случаях в соответствии с </w:t>
            </w:r>
            <w:hyperlink r:id="rId44" w:history="1">
              <w:r w:rsidRPr="009678B6">
                <w:rPr>
                  <w:rFonts w:ascii="Times New Roman" w:hAnsi="Times New Roman"/>
                  <w:sz w:val="21"/>
                  <w:szCs w:val="21"/>
                </w:rPr>
                <w:t>частью 2 статьи 14</w:t>
              </w:r>
            </w:hyperlink>
            <w:r w:rsidRPr="009678B6">
              <w:rPr>
                <w:rFonts w:ascii="Times New Roman" w:hAnsi="Times New Roman"/>
                <w:sz w:val="21"/>
                <w:szCs w:val="21"/>
              </w:rPr>
              <w:t xml:space="preserve"> ЛК РФ.</w:t>
            </w:r>
          </w:p>
          <w:p w14:paraId="16626A57" w14:textId="77777777" w:rsidR="00BA4E8F" w:rsidRPr="009678B6" w:rsidRDefault="00BA4E8F" w:rsidP="00BA4E8F">
            <w:pPr>
              <w:suppressAutoHyphens/>
              <w:spacing w:after="0" w:line="240" w:lineRule="auto"/>
              <w:rPr>
                <w:rFonts w:ascii="Times New Roman" w:hAnsi="Times New Roman"/>
                <w:sz w:val="21"/>
                <w:szCs w:val="21"/>
              </w:rPr>
            </w:pPr>
            <w:r w:rsidRPr="009678B6">
              <w:rPr>
                <w:rFonts w:ascii="Times New Roman" w:hAnsi="Times New Roman"/>
                <w:sz w:val="21"/>
                <w:szCs w:val="21"/>
              </w:rPr>
              <w:t>Исключаются случаи:</w:t>
            </w:r>
          </w:p>
          <w:p w14:paraId="58964706" w14:textId="77777777" w:rsidR="00BA4E8F" w:rsidRPr="009678B6" w:rsidRDefault="00BA4E8F" w:rsidP="00BA4E8F">
            <w:pPr>
              <w:suppressAutoHyphens/>
              <w:spacing w:after="0" w:line="240" w:lineRule="auto"/>
              <w:rPr>
                <w:rFonts w:ascii="Times New Roman" w:hAnsi="Times New Roman"/>
                <w:sz w:val="21"/>
                <w:szCs w:val="21"/>
              </w:rPr>
            </w:pPr>
            <w:r w:rsidRPr="009678B6">
              <w:rPr>
                <w:rFonts w:ascii="Times New Roman" w:hAnsi="Times New Roman"/>
                <w:sz w:val="21"/>
                <w:szCs w:val="21"/>
              </w:rPr>
              <w:t>- загрязнения (в том числе радиоактивными веществами) лесов и иного негативного воздействия на леса в соответствии со </w:t>
            </w:r>
            <w:hyperlink r:id="rId45" w:history="1">
              <w:r w:rsidRPr="009678B6">
                <w:rPr>
                  <w:rFonts w:ascii="Times New Roman" w:hAnsi="Times New Roman"/>
                  <w:sz w:val="21"/>
                  <w:szCs w:val="21"/>
                </w:rPr>
                <w:t>статьей 50.7</w:t>
              </w:r>
            </w:hyperlink>
            <w:r w:rsidRPr="009678B6">
              <w:rPr>
                <w:rFonts w:ascii="Times New Roman" w:hAnsi="Times New Roman"/>
                <w:sz w:val="21"/>
                <w:szCs w:val="21"/>
              </w:rPr>
              <w:t xml:space="preserve"> ЛК РФ;</w:t>
            </w:r>
          </w:p>
          <w:p w14:paraId="182F8C98" w14:textId="77777777" w:rsidR="00BA4E8F" w:rsidRPr="009678B6" w:rsidRDefault="00BA4E8F" w:rsidP="00BA4E8F">
            <w:pPr>
              <w:suppressAutoHyphens/>
              <w:spacing w:after="0" w:line="240" w:lineRule="auto"/>
              <w:rPr>
                <w:rFonts w:ascii="Times New Roman" w:hAnsi="Times New Roman"/>
                <w:sz w:val="21"/>
                <w:szCs w:val="21"/>
              </w:rPr>
            </w:pPr>
            <w:r w:rsidRPr="009678B6">
              <w:rPr>
                <w:rFonts w:ascii="Times New Roman" w:hAnsi="Times New Roman"/>
                <w:sz w:val="21"/>
                <w:szCs w:val="21"/>
              </w:rPr>
              <w:t>- пребывания граждан в лесах и въезда в них транспортных средств, проведения в лесах определенных видов работ в целях обеспечения пожарной безопасности в лесах в порядке, установленном уполномоченным федеральным органом исполнительной власти в соответствии со </w:t>
            </w:r>
            <w:hyperlink r:id="rId46" w:history="1">
              <w:r w:rsidRPr="009678B6">
                <w:rPr>
                  <w:rFonts w:ascii="Times New Roman" w:hAnsi="Times New Roman"/>
                  <w:sz w:val="21"/>
                  <w:szCs w:val="21"/>
                </w:rPr>
                <w:t>статьей 53.5</w:t>
              </w:r>
            </w:hyperlink>
            <w:r w:rsidRPr="009678B6">
              <w:rPr>
                <w:rFonts w:ascii="Times New Roman" w:hAnsi="Times New Roman"/>
                <w:sz w:val="21"/>
                <w:szCs w:val="21"/>
              </w:rPr>
              <w:t xml:space="preserve"> ЛК РФ и санитарной безопасности в лесах в порядке, установленном уполномоченным федеральным органом исполнительной власти в соответствии со статьей 60.9 ЛК РФ.</w:t>
            </w:r>
          </w:p>
        </w:tc>
      </w:tr>
      <w:tr w:rsidR="0025119A" w:rsidRPr="009678B6" w14:paraId="06C7FDF1" w14:textId="77777777" w:rsidTr="00F76CB5">
        <w:trPr>
          <w:trHeight w:val="269"/>
        </w:trPr>
        <w:tc>
          <w:tcPr>
            <w:tcW w:w="1063" w:type="pct"/>
          </w:tcPr>
          <w:p w14:paraId="4A4D1481" w14:textId="77777777" w:rsidR="00BA4E8F" w:rsidRPr="009678B6" w:rsidRDefault="00BA4E8F" w:rsidP="00BA4E8F">
            <w:pPr>
              <w:suppressAutoHyphens/>
              <w:spacing w:after="0" w:line="240" w:lineRule="auto"/>
              <w:rPr>
                <w:rFonts w:ascii="Times New Roman" w:hAnsi="Times New Roman"/>
                <w:sz w:val="21"/>
                <w:szCs w:val="21"/>
              </w:rPr>
            </w:pPr>
            <w:r w:rsidRPr="009678B6">
              <w:rPr>
                <w:rFonts w:ascii="Times New Roman" w:hAnsi="Times New Roman"/>
                <w:sz w:val="21"/>
                <w:szCs w:val="21"/>
              </w:rPr>
              <w:t>Осуществление религиозной деятельности</w:t>
            </w:r>
          </w:p>
        </w:tc>
        <w:tc>
          <w:tcPr>
            <w:tcW w:w="3937" w:type="pct"/>
          </w:tcPr>
          <w:p w14:paraId="0A186F1C" w14:textId="77777777" w:rsidR="00BA4E8F" w:rsidRPr="009678B6" w:rsidRDefault="00BA4E8F" w:rsidP="00BA4E8F">
            <w:pPr>
              <w:suppressAutoHyphens/>
              <w:spacing w:after="0" w:line="240" w:lineRule="auto"/>
              <w:rPr>
                <w:rFonts w:ascii="Times New Roman" w:hAnsi="Times New Roman"/>
                <w:sz w:val="21"/>
                <w:szCs w:val="21"/>
              </w:rPr>
            </w:pPr>
            <w:r w:rsidRPr="009678B6">
              <w:rPr>
                <w:rFonts w:ascii="Times New Roman" w:hAnsi="Times New Roman"/>
                <w:sz w:val="21"/>
                <w:szCs w:val="21"/>
              </w:rPr>
              <w:t xml:space="preserve">Запрещается: </w:t>
            </w:r>
          </w:p>
          <w:p w14:paraId="666B3B45" w14:textId="77777777" w:rsidR="00BA4E8F" w:rsidRPr="009678B6" w:rsidRDefault="00BA4E8F" w:rsidP="00BA4E8F">
            <w:pPr>
              <w:suppressAutoHyphens/>
              <w:spacing w:after="0" w:line="240" w:lineRule="auto"/>
              <w:rPr>
                <w:rFonts w:ascii="Times New Roman" w:hAnsi="Times New Roman"/>
                <w:sz w:val="21"/>
                <w:szCs w:val="21"/>
              </w:rPr>
            </w:pPr>
            <w:r w:rsidRPr="009678B6">
              <w:rPr>
                <w:rFonts w:ascii="Times New Roman" w:hAnsi="Times New Roman"/>
                <w:sz w:val="21"/>
                <w:szCs w:val="21"/>
              </w:rPr>
              <w:t>- захламление участка бытовыми отходами;</w:t>
            </w:r>
          </w:p>
          <w:p w14:paraId="3ACDA573" w14:textId="77777777" w:rsidR="00BA4E8F" w:rsidRPr="009678B6" w:rsidRDefault="00BA4E8F" w:rsidP="00BA4E8F">
            <w:pPr>
              <w:suppressAutoHyphens/>
              <w:spacing w:after="0" w:line="240" w:lineRule="auto"/>
              <w:rPr>
                <w:rFonts w:ascii="Times New Roman" w:hAnsi="Times New Roman"/>
                <w:sz w:val="21"/>
                <w:szCs w:val="21"/>
              </w:rPr>
            </w:pPr>
            <w:r w:rsidRPr="009678B6">
              <w:rPr>
                <w:rFonts w:ascii="Times New Roman" w:hAnsi="Times New Roman"/>
                <w:sz w:val="21"/>
                <w:szCs w:val="21"/>
              </w:rPr>
              <w:t>- проезд транспорта по произвольным маршрутам;</w:t>
            </w:r>
          </w:p>
          <w:p w14:paraId="7E510F61" w14:textId="77777777" w:rsidR="00BA4E8F" w:rsidRPr="009678B6" w:rsidRDefault="00BA4E8F" w:rsidP="00BA4E8F">
            <w:pPr>
              <w:suppressAutoHyphens/>
              <w:spacing w:after="0" w:line="240" w:lineRule="auto"/>
              <w:rPr>
                <w:rFonts w:ascii="Times New Roman" w:hAnsi="Times New Roman"/>
                <w:sz w:val="21"/>
                <w:szCs w:val="21"/>
              </w:rPr>
            </w:pPr>
            <w:r w:rsidRPr="009678B6">
              <w:rPr>
                <w:rFonts w:ascii="Times New Roman" w:hAnsi="Times New Roman"/>
                <w:sz w:val="21"/>
                <w:szCs w:val="21"/>
              </w:rPr>
              <w:t>- повреждение лесных насаждений.</w:t>
            </w:r>
          </w:p>
        </w:tc>
      </w:tr>
      <w:tr w:rsidR="00BA4E8F" w:rsidRPr="009678B6" w14:paraId="42AD1FC1" w14:textId="77777777" w:rsidTr="00F76CB5">
        <w:trPr>
          <w:trHeight w:val="269"/>
        </w:trPr>
        <w:tc>
          <w:tcPr>
            <w:tcW w:w="1063" w:type="pct"/>
          </w:tcPr>
          <w:p w14:paraId="4165CA36" w14:textId="77777777" w:rsidR="00BA4E8F" w:rsidRPr="009678B6" w:rsidRDefault="00BA4E8F" w:rsidP="00BA4E8F">
            <w:pPr>
              <w:suppressAutoHyphens/>
              <w:spacing w:after="0" w:line="240" w:lineRule="auto"/>
              <w:jc w:val="both"/>
              <w:rPr>
                <w:rFonts w:ascii="Times New Roman" w:hAnsi="Times New Roman"/>
                <w:sz w:val="21"/>
                <w:szCs w:val="21"/>
              </w:rPr>
            </w:pPr>
            <w:r w:rsidRPr="009678B6">
              <w:rPr>
                <w:rFonts w:ascii="Times New Roman" w:hAnsi="Times New Roman"/>
                <w:sz w:val="21"/>
                <w:szCs w:val="21"/>
              </w:rPr>
              <w:t>Иные виды</w:t>
            </w:r>
          </w:p>
        </w:tc>
        <w:tc>
          <w:tcPr>
            <w:tcW w:w="3937" w:type="pct"/>
          </w:tcPr>
          <w:p w14:paraId="790B5447" w14:textId="77777777" w:rsidR="00BA4E8F" w:rsidRPr="009678B6" w:rsidRDefault="00BA4E8F" w:rsidP="00BA4E8F">
            <w:pPr>
              <w:suppressAutoHyphens/>
              <w:spacing w:after="0" w:line="240" w:lineRule="auto"/>
              <w:rPr>
                <w:rFonts w:ascii="Times New Roman" w:hAnsi="Times New Roman"/>
                <w:sz w:val="21"/>
                <w:szCs w:val="21"/>
              </w:rPr>
            </w:pPr>
            <w:r w:rsidRPr="009678B6">
              <w:rPr>
                <w:rFonts w:ascii="Times New Roman" w:hAnsi="Times New Roman"/>
                <w:sz w:val="21"/>
                <w:szCs w:val="21"/>
              </w:rPr>
              <w:t>-</w:t>
            </w:r>
          </w:p>
        </w:tc>
      </w:tr>
    </w:tbl>
    <w:p w14:paraId="48BE00C6" w14:textId="77777777" w:rsidR="002032E7" w:rsidRPr="009678B6" w:rsidRDefault="002032E7" w:rsidP="00C73D75">
      <w:pPr>
        <w:pStyle w:val="ae"/>
        <w:ind w:firstLine="709"/>
      </w:pPr>
    </w:p>
    <w:p w14:paraId="1F194C71" w14:textId="77777777" w:rsidR="00425019" w:rsidRPr="009678B6" w:rsidRDefault="00425019" w:rsidP="00496374">
      <w:pPr>
        <w:widowControl w:val="0"/>
        <w:spacing w:after="0" w:line="240" w:lineRule="auto"/>
        <w:ind w:firstLine="709"/>
        <w:jc w:val="both"/>
        <w:rPr>
          <w:rFonts w:ascii="Times New Roman" w:hAnsi="Times New Roman"/>
          <w:iCs/>
          <w:sz w:val="28"/>
          <w:szCs w:val="24"/>
        </w:rPr>
      </w:pPr>
    </w:p>
    <w:p w14:paraId="232EF000" w14:textId="77777777" w:rsidR="00496374" w:rsidRPr="009678B6" w:rsidRDefault="00496374" w:rsidP="00960CB7">
      <w:pPr>
        <w:pStyle w:val="23"/>
        <w:numPr>
          <w:ilvl w:val="1"/>
          <w:numId w:val="93"/>
        </w:numPr>
        <w:ind w:left="1344" w:hanging="635"/>
        <w:jc w:val="both"/>
        <w:rPr>
          <w:b/>
          <w:iCs/>
          <w:szCs w:val="28"/>
        </w:rPr>
      </w:pPr>
      <w:bookmarkStart w:id="117" w:name="_Toc104275438"/>
      <w:bookmarkStart w:id="118" w:name="_Toc201843218"/>
      <w:r w:rsidRPr="009678B6">
        <w:rPr>
          <w:b/>
          <w:iCs/>
          <w:szCs w:val="28"/>
        </w:rPr>
        <w:lastRenderedPageBreak/>
        <w:t>Территории и объекты культурного наследия</w:t>
      </w:r>
      <w:bookmarkEnd w:id="117"/>
      <w:bookmarkEnd w:id="118"/>
    </w:p>
    <w:p w14:paraId="5AB9F648" w14:textId="77777777" w:rsidR="00496374" w:rsidRPr="009678B6" w:rsidRDefault="00496374" w:rsidP="00496374">
      <w:pPr>
        <w:spacing w:before="20" w:after="20" w:line="240" w:lineRule="auto"/>
        <w:ind w:firstLine="709"/>
        <w:jc w:val="both"/>
        <w:rPr>
          <w:rFonts w:ascii="Times New Roman" w:hAnsi="Times New Roman"/>
          <w:sz w:val="28"/>
          <w:szCs w:val="28"/>
        </w:rPr>
      </w:pPr>
      <w:r w:rsidRPr="009678B6">
        <w:rPr>
          <w:rFonts w:ascii="Times New Roman" w:hAnsi="Times New Roman"/>
          <w:sz w:val="28"/>
          <w:szCs w:val="28"/>
        </w:rPr>
        <w:t>В соответствии с Федеральным законом от 25.06.2002 № 73-ФЗ «Об объектах культурного наследия (памятниках истории и культуры) народов Российской Федерации» (далее по тексту – Федеральный закон № 73, ФЗ) к объектам культурного наследия (памятникам истории и культуры) народов Российской Федерации относятся объекты недвижимого имущества (включая объекты археологического наследия) со связанными с ними произведениями живописи, скульптуры, декоративно-прикладного искусства, объектами науки и техники и иными предметами материальной культуры, возникшие в результате исторических событий, представляющие собой ценность с точки зрения истории, археологии, архитектуры, градостроительства, искусства, науки и техники, эстетики, этнологии или антропологии, социальной культуры и являющиеся свидетельством эпох и цивилизаций, подлинными источниками информации о зарождении и развитии культуры.</w:t>
      </w:r>
    </w:p>
    <w:p w14:paraId="2B2A1088" w14:textId="77777777" w:rsidR="00496374" w:rsidRPr="009678B6" w:rsidRDefault="00496374" w:rsidP="00496374">
      <w:pPr>
        <w:spacing w:before="20" w:after="20" w:line="240" w:lineRule="auto"/>
        <w:ind w:firstLine="709"/>
        <w:jc w:val="both"/>
        <w:rPr>
          <w:rFonts w:ascii="Times New Roman" w:hAnsi="Times New Roman"/>
          <w:sz w:val="28"/>
          <w:szCs w:val="28"/>
        </w:rPr>
      </w:pPr>
      <w:r w:rsidRPr="009678B6">
        <w:rPr>
          <w:rFonts w:ascii="Times New Roman" w:hAnsi="Times New Roman"/>
          <w:sz w:val="28"/>
          <w:szCs w:val="28"/>
        </w:rPr>
        <w:t xml:space="preserve">Под объектом археологического наследия понимаются частично или полностью скрытые в земле или под водой следы существования человека в прошлых эпохах (включая все связанные с такими следами археологические предметы и культурные слои), основным или одним из основных источников информации, о которых являются археологические раскопки или находки. </w:t>
      </w:r>
    </w:p>
    <w:p w14:paraId="07C90C39" w14:textId="77777777" w:rsidR="00496374" w:rsidRPr="009678B6" w:rsidRDefault="00496374" w:rsidP="00496374">
      <w:pPr>
        <w:spacing w:before="20" w:after="20" w:line="240" w:lineRule="auto"/>
        <w:ind w:firstLine="709"/>
        <w:jc w:val="both"/>
        <w:rPr>
          <w:rFonts w:ascii="Times New Roman" w:hAnsi="Times New Roman"/>
          <w:sz w:val="28"/>
          <w:szCs w:val="28"/>
        </w:rPr>
      </w:pPr>
      <w:r w:rsidRPr="009678B6">
        <w:rPr>
          <w:rFonts w:ascii="Times New Roman" w:hAnsi="Times New Roman"/>
          <w:sz w:val="28"/>
          <w:szCs w:val="28"/>
        </w:rPr>
        <w:t>Объектами археологического наследия являются, в том числе городища, курганы, грунтовые могильники, древние погребения, селища, стоянки, каменные изваяния, стелы, наскальные изображения, остатки древних укреплений, производств, каналов, судов, дорог, места совершения древних религиозных обрядов, отнесенные к объектам археологического наследия культурные слои.</w:t>
      </w:r>
    </w:p>
    <w:p w14:paraId="46E69FE1" w14:textId="77777777" w:rsidR="00496374" w:rsidRPr="009678B6" w:rsidRDefault="00496374" w:rsidP="00496374">
      <w:pPr>
        <w:spacing w:after="0" w:line="240" w:lineRule="auto"/>
        <w:ind w:firstLine="709"/>
        <w:contextualSpacing/>
        <w:jc w:val="both"/>
        <w:rPr>
          <w:rFonts w:ascii="Times New Roman" w:hAnsi="Times New Roman"/>
          <w:sz w:val="28"/>
          <w:szCs w:val="28"/>
        </w:rPr>
      </w:pPr>
      <w:r w:rsidRPr="009678B6">
        <w:rPr>
          <w:rFonts w:ascii="Times New Roman" w:hAnsi="Times New Roman"/>
          <w:sz w:val="28"/>
          <w:szCs w:val="28"/>
        </w:rPr>
        <w:t>Для определения наличия или отсутствия объектов культурного наследия либо объектов, обладающих признаками объекта культурного наследия п.3 ст.31 Закона № 73-ФЗ предусмотрено проведение историко-культурной экспертизы на земельных участках, участках лесного фонда либо водных объектах или их частях, подлежащих воздействию земляных, строительных, мелиоративных, хозяйственных работ, указанных в ст. 30 Закона № 73-ФЗ работ по использованию лесов и иных работ, путем археологической разведки, в порядке, определенном ст. 45.1 Закона № 73-ФЗ.</w:t>
      </w:r>
    </w:p>
    <w:p w14:paraId="189044EC" w14:textId="77777777" w:rsidR="00496374" w:rsidRPr="009678B6" w:rsidRDefault="00496374" w:rsidP="00496374">
      <w:pPr>
        <w:spacing w:after="0" w:line="240" w:lineRule="auto"/>
        <w:ind w:firstLine="709"/>
        <w:contextualSpacing/>
        <w:jc w:val="both"/>
        <w:rPr>
          <w:rFonts w:ascii="Times New Roman" w:hAnsi="Times New Roman"/>
          <w:sz w:val="28"/>
          <w:szCs w:val="28"/>
        </w:rPr>
      </w:pPr>
      <w:r w:rsidRPr="009678B6">
        <w:rPr>
          <w:rFonts w:ascii="Times New Roman" w:hAnsi="Times New Roman"/>
          <w:sz w:val="28"/>
          <w:szCs w:val="28"/>
        </w:rPr>
        <w:t>Так же согласно ст. 36 Федерального закона № 73-Ф3, проектирование и проведение земляных, строительных, мелиоративных, хозяйственных работ, указанных в ст. 30 Федерального закона № 73-Ф3, работ по использованию лесов и иных работ осуществляются при отсутствии на территории объектов культурного наследия, включённых в реестр, выявленных объектов культурного наследия или объектов, обладающих признаками объекта культурного наследия.</w:t>
      </w:r>
    </w:p>
    <w:p w14:paraId="71B0BE77" w14:textId="77777777" w:rsidR="00496374" w:rsidRPr="009678B6" w:rsidRDefault="00496374" w:rsidP="00496374">
      <w:pPr>
        <w:spacing w:after="0" w:line="240" w:lineRule="auto"/>
        <w:ind w:firstLine="709"/>
        <w:contextualSpacing/>
        <w:jc w:val="both"/>
        <w:rPr>
          <w:rFonts w:ascii="Times New Roman" w:hAnsi="Times New Roman"/>
          <w:sz w:val="28"/>
          <w:szCs w:val="28"/>
        </w:rPr>
      </w:pPr>
      <w:r w:rsidRPr="009678B6">
        <w:rPr>
          <w:rFonts w:ascii="Times New Roman" w:hAnsi="Times New Roman"/>
          <w:sz w:val="28"/>
          <w:szCs w:val="28"/>
        </w:rPr>
        <w:t xml:space="preserve">На основании ст. 5.1. Закона № 73-ФЗ на территории памятника или ансамбля запрещаются строительство объектов капитального строительства и увеличение объемно-пространственных характеристик существующих на территории памятника или ансамбля объектов капитального строительства, а также проведение земляных, строительных, мелиоративных и других видов работ, за исключением работ по сохранению объектов культурного наследия, либо вышеназванные работы могут проводиться при условии обеспечения сохранности объектов культурного наследия. На территории памятника разрешается ведение хозяйственной деятельности, не </w:t>
      </w:r>
      <w:r w:rsidRPr="009678B6">
        <w:rPr>
          <w:rFonts w:ascii="Times New Roman" w:hAnsi="Times New Roman"/>
          <w:sz w:val="28"/>
          <w:szCs w:val="28"/>
        </w:rPr>
        <w:lastRenderedPageBreak/>
        <w:t>противоречащей требованиям обеспечения сохранности объекта культурного наследия и позволяющей обеспечить функционирование объекта культурного наследия в современных условиях.</w:t>
      </w:r>
    </w:p>
    <w:p w14:paraId="2487C5EE" w14:textId="77777777" w:rsidR="00496374" w:rsidRPr="009678B6" w:rsidRDefault="00496374" w:rsidP="00496374">
      <w:pPr>
        <w:spacing w:after="0" w:line="240" w:lineRule="auto"/>
        <w:ind w:firstLine="709"/>
        <w:contextualSpacing/>
        <w:jc w:val="both"/>
        <w:rPr>
          <w:rFonts w:ascii="Times New Roman" w:hAnsi="Times New Roman"/>
          <w:sz w:val="28"/>
          <w:szCs w:val="28"/>
        </w:rPr>
      </w:pPr>
      <w:r w:rsidRPr="009678B6">
        <w:rPr>
          <w:rFonts w:ascii="Times New Roman" w:hAnsi="Times New Roman"/>
          <w:sz w:val="28"/>
          <w:szCs w:val="28"/>
        </w:rPr>
        <w:t>На основании ст.36 Закона № 73-ФЗ проектирование и проведение земляных, строительных, мелиоративных, хозяйственных работ, указанных в ст. 30 Закона № 73-ФЗ работ по использованию лесов и иных работ осуществляются при отсутствии на территории объектов культурного наследия, включенных в Реестр, выявленных объектов культурного наследия или объектов, обладающих признаками объекта культурного наследия. Любые работы на земельном участке, непосредственно связанном с земельным участком в границах территории объекта культурного наследия, проводятся при наличии в проектной документации обязательных разделов об обеспечении сохранности указанного объекта культурного наследия. Раздел подлежит государственной историко-культурной экспертизе и согласовывается с государственным органом по охране объектов культурного наследия (ст. 30 Закона № 73-ФЗ).</w:t>
      </w:r>
    </w:p>
    <w:p w14:paraId="07C1081E" w14:textId="77777777" w:rsidR="00496374" w:rsidRPr="009678B6" w:rsidRDefault="00496374" w:rsidP="00496374">
      <w:pPr>
        <w:spacing w:after="0" w:line="240" w:lineRule="auto"/>
        <w:ind w:firstLine="709"/>
        <w:contextualSpacing/>
        <w:jc w:val="both"/>
        <w:rPr>
          <w:rFonts w:ascii="Times New Roman" w:hAnsi="Times New Roman"/>
          <w:sz w:val="28"/>
          <w:szCs w:val="28"/>
        </w:rPr>
      </w:pPr>
      <w:r w:rsidRPr="009678B6">
        <w:rPr>
          <w:rFonts w:ascii="Times New Roman" w:hAnsi="Times New Roman"/>
          <w:sz w:val="28"/>
          <w:szCs w:val="28"/>
        </w:rPr>
        <w:t>В соответствии со ст. 28, 30 Федерального закона № 73-ФЗ в целях определения наличия или отсутствия объектов, обладающих признаками объекта культурного наследия, земельные участки, подлежащие воздействию земляных, строительных, мелиоративных, хозяйственных и иных работ, подлежат государственной историко</w:t>
      </w:r>
      <w:r w:rsidRPr="009678B6">
        <w:rPr>
          <w:rFonts w:ascii="Times New Roman" w:hAnsi="Times New Roman"/>
          <w:sz w:val="28"/>
          <w:szCs w:val="28"/>
        </w:rPr>
        <w:noBreakHyphen/>
        <w:t>культурной экспертизе.</w:t>
      </w:r>
    </w:p>
    <w:p w14:paraId="13611369" w14:textId="77777777" w:rsidR="00496374" w:rsidRPr="009678B6" w:rsidRDefault="00496374" w:rsidP="00496374">
      <w:pPr>
        <w:spacing w:after="0" w:line="240" w:lineRule="auto"/>
        <w:ind w:firstLine="709"/>
        <w:contextualSpacing/>
        <w:jc w:val="both"/>
        <w:rPr>
          <w:rFonts w:ascii="Times New Roman" w:hAnsi="Times New Roman"/>
          <w:sz w:val="28"/>
          <w:szCs w:val="28"/>
        </w:rPr>
      </w:pPr>
      <w:r w:rsidRPr="009678B6">
        <w:rPr>
          <w:rFonts w:ascii="Times New Roman" w:hAnsi="Times New Roman"/>
          <w:sz w:val="28"/>
          <w:szCs w:val="28"/>
        </w:rPr>
        <w:t>Согласно п. 4 ст. 36 Федерального закона № 73-ФЗ в случае обнаружения в ходе проведения изыскательских, проектных, земляных, строительных, мелиоративных, хозяйственных работ и иных работ объекта, обладающего признаками объекта культурного наследия, в том числе объекта археологического наследия, заказчик указанных работ, технический заказчик (застройщик) объекта капитального строительства, лицо, проводящее указанные работы, обязаны незамедлительно приостановить указанные работы и в течение трёх дней со дня обнаружения такого объекта направить в региональный орган охраны объектов культурного наследия письменное заявление об обнаруженном объекте культурного наследия.</w:t>
      </w:r>
    </w:p>
    <w:p w14:paraId="0E325294" w14:textId="77777777" w:rsidR="00496374" w:rsidRPr="009678B6" w:rsidRDefault="00496374" w:rsidP="00496374">
      <w:pPr>
        <w:pStyle w:val="ae"/>
        <w:ind w:firstLine="709"/>
      </w:pPr>
      <w:bookmarkStart w:id="119" w:name="_Hlk141716496"/>
      <w:bookmarkStart w:id="120" w:name="_Hlk148694536"/>
      <w:r w:rsidRPr="009678B6">
        <w:t xml:space="preserve">По состоянию на 03.03.2023 года на территории </w:t>
      </w:r>
      <w:r w:rsidRPr="009678B6">
        <w:rPr>
          <w:bCs/>
          <w:szCs w:val="28"/>
        </w:rPr>
        <w:t>Локшинск</w:t>
      </w:r>
      <w:r w:rsidRPr="009678B6">
        <w:rPr>
          <w:szCs w:val="28"/>
        </w:rPr>
        <w:t>ого сельсовета</w:t>
      </w:r>
      <w:r w:rsidRPr="009678B6">
        <w:t xml:space="preserve"> расположено: </w:t>
      </w:r>
    </w:p>
    <w:p w14:paraId="3B96AA6B" w14:textId="77777777" w:rsidR="00496374" w:rsidRPr="009678B6" w:rsidRDefault="00496374" w:rsidP="00496374">
      <w:pPr>
        <w:pStyle w:val="ae"/>
        <w:ind w:firstLine="709"/>
      </w:pPr>
      <w:r w:rsidRPr="009678B6">
        <w:t xml:space="preserve">- 49 объектов археологического наследия (в том числе выявленные) (ОАН/ВОАН); </w:t>
      </w:r>
    </w:p>
    <w:p w14:paraId="1E149C9F" w14:textId="77777777" w:rsidR="00496374" w:rsidRPr="009678B6" w:rsidRDefault="00496374" w:rsidP="00496374">
      <w:pPr>
        <w:pStyle w:val="ae"/>
        <w:ind w:firstLine="709"/>
      </w:pPr>
      <w:r w:rsidRPr="009678B6">
        <w:t xml:space="preserve">- 1 объект культурного наследия (памятник истории) регионального значения «Братская могила 3 жителей, убитых белобандитами в июне 1919 г.», 1919 г., расположенный по адресу: Красноярский край, Ужурский район, д. Баит, ул. Клубная 1А (далее также - ОКН). </w:t>
      </w:r>
      <w:bookmarkEnd w:id="119"/>
      <w:r w:rsidRPr="009678B6">
        <w:t>Объект культурного наследия регионального значения поставлен на государственную охрану решением исполнительного комитета Красноярского краевого Совета народных депутатов от 24.12.1986 г. №345. Границы территории ОКН утверждены приказом службы по государственной охране объектов культурного наследия Красноярского края от 20.01.2021 г. №29.</w:t>
      </w:r>
    </w:p>
    <w:p w14:paraId="17C939C2" w14:textId="21B6F5CA" w:rsidR="00496374" w:rsidRPr="009678B6" w:rsidRDefault="00496374" w:rsidP="00496374">
      <w:pPr>
        <w:pStyle w:val="Sf0"/>
      </w:pPr>
      <w:bookmarkStart w:id="121" w:name="_Hlk141716553"/>
      <w:r w:rsidRPr="009678B6">
        <w:rPr>
          <w:szCs w:val="28"/>
        </w:rPr>
        <w:t xml:space="preserve">Объекты </w:t>
      </w:r>
      <w:r w:rsidRPr="009678B6">
        <w:t>археологического наследия (в том числе выявленные)</w:t>
      </w:r>
      <w:r w:rsidRPr="009678B6">
        <w:rPr>
          <w:szCs w:val="28"/>
        </w:rPr>
        <w:t xml:space="preserve">, расположенные на территории </w:t>
      </w:r>
      <w:r w:rsidRPr="009678B6">
        <w:rPr>
          <w:bCs/>
          <w:szCs w:val="28"/>
        </w:rPr>
        <w:t>Локшинск</w:t>
      </w:r>
      <w:r w:rsidRPr="009678B6">
        <w:rPr>
          <w:szCs w:val="28"/>
        </w:rPr>
        <w:t xml:space="preserve">ого сельсовета </w:t>
      </w:r>
      <w:bookmarkEnd w:id="121"/>
      <w:r w:rsidRPr="009678B6">
        <w:rPr>
          <w:szCs w:val="28"/>
        </w:rPr>
        <w:t xml:space="preserve">представлены в таблице </w:t>
      </w:r>
      <w:bookmarkEnd w:id="120"/>
      <w:r w:rsidR="00C4358A" w:rsidRPr="009678B6">
        <w:rPr>
          <w:szCs w:val="28"/>
        </w:rPr>
        <w:t>13</w:t>
      </w:r>
      <w:r w:rsidRPr="009678B6">
        <w:rPr>
          <w:szCs w:val="28"/>
        </w:rPr>
        <w:t>.</w:t>
      </w:r>
    </w:p>
    <w:p w14:paraId="1DB99195" w14:textId="77777777" w:rsidR="00496374" w:rsidRPr="009678B6" w:rsidRDefault="00496374" w:rsidP="00496374">
      <w:pPr>
        <w:pStyle w:val="Sf0"/>
      </w:pPr>
    </w:p>
    <w:p w14:paraId="7312CD41" w14:textId="77777777" w:rsidR="00496374" w:rsidRPr="009678B6" w:rsidRDefault="00496374" w:rsidP="00496374">
      <w:pPr>
        <w:pStyle w:val="Sf0"/>
        <w:sectPr w:rsidR="00496374" w:rsidRPr="009678B6" w:rsidSect="0039249D">
          <w:type w:val="nextColumn"/>
          <w:pgSz w:w="11900" w:h="16820"/>
          <w:pgMar w:top="1021" w:right="794" w:bottom="1021" w:left="1021" w:header="142" w:footer="255" w:gutter="0"/>
          <w:cols w:space="60"/>
          <w:noEndnote/>
        </w:sectPr>
      </w:pPr>
    </w:p>
    <w:p w14:paraId="3359256F" w14:textId="634B586E" w:rsidR="00496374" w:rsidRPr="009678B6" w:rsidRDefault="00496374" w:rsidP="00496374">
      <w:pPr>
        <w:pStyle w:val="Sf0"/>
        <w:jc w:val="center"/>
      </w:pPr>
      <w:r w:rsidRPr="009678B6">
        <w:rPr>
          <w:b/>
          <w:szCs w:val="28"/>
        </w:rPr>
        <w:lastRenderedPageBreak/>
        <w:t>Таблица 1</w:t>
      </w:r>
      <w:r w:rsidR="00C4358A" w:rsidRPr="009678B6">
        <w:rPr>
          <w:b/>
          <w:szCs w:val="28"/>
        </w:rPr>
        <w:t>3</w:t>
      </w:r>
      <w:r w:rsidRPr="009678B6">
        <w:rPr>
          <w:b/>
          <w:szCs w:val="28"/>
        </w:rPr>
        <w:t>.</w:t>
      </w:r>
      <w:r w:rsidRPr="009678B6">
        <w:rPr>
          <w:bCs/>
          <w:szCs w:val="28"/>
        </w:rPr>
        <w:t xml:space="preserve"> </w:t>
      </w:r>
      <w:bookmarkStart w:id="122" w:name="_Hlk148694584"/>
      <w:r w:rsidRPr="009678B6">
        <w:rPr>
          <w:szCs w:val="28"/>
        </w:rPr>
        <w:t xml:space="preserve">Объекты </w:t>
      </w:r>
      <w:r w:rsidRPr="009678B6">
        <w:t>археологического наследия (в том числе выявленные)</w:t>
      </w:r>
      <w:r w:rsidR="002F5F6F" w:rsidRPr="009678B6">
        <w:t>, расположенных на территории Локшинского сельсовета</w:t>
      </w:r>
      <w:bookmarkEnd w:id="122"/>
    </w:p>
    <w:p w14:paraId="7DFDDFAC" w14:textId="77777777" w:rsidR="00496374" w:rsidRPr="009678B6" w:rsidRDefault="00496374" w:rsidP="00496374">
      <w:pPr>
        <w:pStyle w:val="Sf0"/>
        <w:jc w:val="center"/>
        <w:rPr>
          <w:bCs/>
          <w:sz w:val="12"/>
          <w:szCs w:val="12"/>
        </w:rPr>
      </w:pPr>
    </w:p>
    <w:tbl>
      <w:tblPr>
        <w:tblStyle w:val="aff3"/>
        <w:tblW w:w="5000" w:type="pct"/>
        <w:jc w:val="center"/>
        <w:tblLook w:val="04A0" w:firstRow="1" w:lastRow="0" w:firstColumn="1" w:lastColumn="0" w:noHBand="0" w:noVBand="1"/>
      </w:tblPr>
      <w:tblGrid>
        <w:gridCol w:w="682"/>
        <w:gridCol w:w="2451"/>
        <w:gridCol w:w="2244"/>
        <w:gridCol w:w="2743"/>
        <w:gridCol w:w="2039"/>
        <w:gridCol w:w="2498"/>
        <w:gridCol w:w="2129"/>
      </w:tblGrid>
      <w:tr w:rsidR="0025119A" w:rsidRPr="009678B6" w14:paraId="568ED725" w14:textId="77777777" w:rsidTr="00031491">
        <w:trPr>
          <w:trHeight w:val="1851"/>
          <w:jc w:val="center"/>
        </w:trPr>
        <w:tc>
          <w:tcPr>
            <w:tcW w:w="231" w:type="pct"/>
            <w:shd w:val="clear" w:color="auto" w:fill="auto"/>
            <w:vAlign w:val="center"/>
          </w:tcPr>
          <w:p w14:paraId="0F7ACD36" w14:textId="77777777" w:rsidR="00496374" w:rsidRPr="009678B6" w:rsidRDefault="00496374" w:rsidP="00031491">
            <w:pPr>
              <w:spacing w:after="0" w:line="240" w:lineRule="auto"/>
              <w:jc w:val="center"/>
              <w:rPr>
                <w:rFonts w:ascii="Times New Roman" w:hAnsi="Times New Roman"/>
                <w:sz w:val="24"/>
                <w:szCs w:val="24"/>
              </w:rPr>
            </w:pPr>
            <w:bookmarkStart w:id="123" w:name="_Hlk148694621"/>
            <w:r w:rsidRPr="009678B6">
              <w:rPr>
                <w:rFonts w:ascii="Times New Roman" w:hAnsi="Times New Roman"/>
                <w:sz w:val="24"/>
                <w:szCs w:val="24"/>
              </w:rPr>
              <w:t>№ п/п</w:t>
            </w:r>
          </w:p>
        </w:tc>
        <w:tc>
          <w:tcPr>
            <w:tcW w:w="829" w:type="pct"/>
            <w:shd w:val="clear" w:color="auto" w:fill="auto"/>
            <w:vAlign w:val="center"/>
          </w:tcPr>
          <w:p w14:paraId="751F50AE"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Наименование объекта согласно документу о постановке на госохрану</w:t>
            </w:r>
          </w:p>
        </w:tc>
        <w:tc>
          <w:tcPr>
            <w:tcW w:w="759" w:type="pct"/>
            <w:shd w:val="clear" w:color="auto" w:fill="auto"/>
            <w:vAlign w:val="center"/>
          </w:tcPr>
          <w:p w14:paraId="4D6708AA"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Местонахождение</w:t>
            </w:r>
          </w:p>
        </w:tc>
        <w:tc>
          <w:tcPr>
            <w:tcW w:w="928" w:type="pct"/>
            <w:shd w:val="clear" w:color="auto" w:fill="auto"/>
            <w:vAlign w:val="center"/>
          </w:tcPr>
          <w:p w14:paraId="04C43981"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Местонахождение объекта согласно учётной документации, акту о постановке на госохрану</w:t>
            </w:r>
          </w:p>
        </w:tc>
        <w:tc>
          <w:tcPr>
            <w:tcW w:w="688" w:type="pct"/>
            <w:shd w:val="clear" w:color="auto" w:fill="auto"/>
            <w:vAlign w:val="center"/>
          </w:tcPr>
          <w:p w14:paraId="76DEB1DF"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Уточнённое местонахождение объекта</w:t>
            </w:r>
          </w:p>
        </w:tc>
        <w:tc>
          <w:tcPr>
            <w:tcW w:w="845" w:type="pct"/>
            <w:shd w:val="clear" w:color="auto" w:fill="auto"/>
            <w:vAlign w:val="center"/>
          </w:tcPr>
          <w:p w14:paraId="585AB810"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Реквизиты и наименование акта об отнесении к ВОАН/ОАН</w:t>
            </w:r>
          </w:p>
        </w:tc>
        <w:tc>
          <w:tcPr>
            <w:tcW w:w="720" w:type="pct"/>
            <w:shd w:val="clear" w:color="auto" w:fill="auto"/>
            <w:vAlign w:val="center"/>
          </w:tcPr>
          <w:p w14:paraId="2B5427FD"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ВОАН/ОАН</w:t>
            </w:r>
          </w:p>
        </w:tc>
      </w:tr>
      <w:tr w:rsidR="0025119A" w:rsidRPr="009678B6" w14:paraId="35A2A750" w14:textId="77777777" w:rsidTr="00031491">
        <w:trPr>
          <w:jc w:val="center"/>
        </w:trPr>
        <w:tc>
          <w:tcPr>
            <w:tcW w:w="231" w:type="pct"/>
            <w:shd w:val="clear" w:color="auto" w:fill="auto"/>
            <w:vAlign w:val="center"/>
          </w:tcPr>
          <w:p w14:paraId="40E09629" w14:textId="77777777" w:rsidR="00496374" w:rsidRPr="009678B6" w:rsidRDefault="00496374" w:rsidP="00960CB7">
            <w:pPr>
              <w:numPr>
                <w:ilvl w:val="0"/>
                <w:numId w:val="94"/>
              </w:numPr>
              <w:spacing w:after="0" w:line="240" w:lineRule="auto"/>
              <w:ind w:left="0" w:firstLine="0"/>
              <w:jc w:val="center"/>
              <w:rPr>
                <w:rFonts w:ascii="Times New Roman" w:hAnsi="Times New Roman"/>
                <w:sz w:val="24"/>
                <w:szCs w:val="24"/>
              </w:rPr>
            </w:pPr>
          </w:p>
        </w:tc>
        <w:tc>
          <w:tcPr>
            <w:tcW w:w="829" w:type="pct"/>
            <w:shd w:val="clear" w:color="auto" w:fill="auto"/>
            <w:vAlign w:val="center"/>
          </w:tcPr>
          <w:p w14:paraId="02ED7612"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Красное Озеро. Могильник курганный-3</w:t>
            </w:r>
          </w:p>
        </w:tc>
        <w:tc>
          <w:tcPr>
            <w:tcW w:w="759" w:type="pct"/>
            <w:shd w:val="clear" w:color="auto" w:fill="auto"/>
            <w:vAlign w:val="center"/>
          </w:tcPr>
          <w:p w14:paraId="6AD7357A"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д. Красное Озеро</w:t>
            </w:r>
          </w:p>
        </w:tc>
        <w:tc>
          <w:tcPr>
            <w:tcW w:w="928" w:type="pct"/>
            <w:shd w:val="clear" w:color="auto" w:fill="auto"/>
            <w:vAlign w:val="center"/>
          </w:tcPr>
          <w:p w14:paraId="5D2B7837"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в 1,6км З д. Красное Озеро</w:t>
            </w:r>
          </w:p>
        </w:tc>
        <w:tc>
          <w:tcPr>
            <w:tcW w:w="688" w:type="pct"/>
            <w:shd w:val="clear" w:color="auto" w:fill="auto"/>
            <w:vAlign w:val="center"/>
          </w:tcPr>
          <w:p w14:paraId="67AFC04D"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w:t>
            </w:r>
          </w:p>
        </w:tc>
        <w:tc>
          <w:tcPr>
            <w:tcW w:w="845" w:type="pct"/>
            <w:shd w:val="clear" w:color="auto" w:fill="auto"/>
            <w:vAlign w:val="center"/>
          </w:tcPr>
          <w:p w14:paraId="5C714082"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w:t>
            </w:r>
          </w:p>
        </w:tc>
        <w:tc>
          <w:tcPr>
            <w:tcW w:w="720" w:type="pct"/>
            <w:shd w:val="clear" w:color="auto" w:fill="auto"/>
            <w:vAlign w:val="center"/>
          </w:tcPr>
          <w:p w14:paraId="7FC4A2B3"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ВОАН</w:t>
            </w:r>
          </w:p>
        </w:tc>
      </w:tr>
      <w:tr w:rsidR="0025119A" w:rsidRPr="009678B6" w14:paraId="6492A2C8" w14:textId="77777777" w:rsidTr="00031491">
        <w:trPr>
          <w:jc w:val="center"/>
        </w:trPr>
        <w:tc>
          <w:tcPr>
            <w:tcW w:w="231" w:type="pct"/>
            <w:shd w:val="clear" w:color="auto" w:fill="auto"/>
            <w:vAlign w:val="center"/>
          </w:tcPr>
          <w:p w14:paraId="3BF96C53" w14:textId="77777777" w:rsidR="00496374" w:rsidRPr="009678B6" w:rsidRDefault="00496374" w:rsidP="00960CB7">
            <w:pPr>
              <w:numPr>
                <w:ilvl w:val="0"/>
                <w:numId w:val="94"/>
              </w:numPr>
              <w:spacing w:after="0" w:line="240" w:lineRule="auto"/>
              <w:ind w:left="0" w:firstLine="0"/>
              <w:jc w:val="center"/>
              <w:rPr>
                <w:rFonts w:ascii="Times New Roman" w:hAnsi="Times New Roman"/>
                <w:sz w:val="24"/>
                <w:szCs w:val="24"/>
              </w:rPr>
            </w:pPr>
          </w:p>
        </w:tc>
        <w:tc>
          <w:tcPr>
            <w:tcW w:w="829" w:type="pct"/>
            <w:shd w:val="clear" w:color="auto" w:fill="auto"/>
            <w:vAlign w:val="center"/>
          </w:tcPr>
          <w:p w14:paraId="6ABD71D5"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Красное Озеро. Могильник курганный-4</w:t>
            </w:r>
          </w:p>
        </w:tc>
        <w:tc>
          <w:tcPr>
            <w:tcW w:w="759" w:type="pct"/>
            <w:shd w:val="clear" w:color="auto" w:fill="auto"/>
            <w:vAlign w:val="center"/>
          </w:tcPr>
          <w:p w14:paraId="00C4F5BD"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д. Красное Озеро</w:t>
            </w:r>
          </w:p>
        </w:tc>
        <w:tc>
          <w:tcPr>
            <w:tcW w:w="928" w:type="pct"/>
            <w:shd w:val="clear" w:color="auto" w:fill="auto"/>
            <w:vAlign w:val="center"/>
          </w:tcPr>
          <w:p w14:paraId="1F1402B8"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в 2,1км З д. Красное Озеро</w:t>
            </w:r>
          </w:p>
        </w:tc>
        <w:tc>
          <w:tcPr>
            <w:tcW w:w="688" w:type="pct"/>
            <w:shd w:val="clear" w:color="auto" w:fill="auto"/>
            <w:vAlign w:val="center"/>
          </w:tcPr>
          <w:p w14:paraId="5DB90304" w14:textId="77777777" w:rsidR="00496374" w:rsidRPr="009678B6" w:rsidRDefault="00496374" w:rsidP="00031491">
            <w:pPr>
              <w:pStyle w:val="5"/>
              <w:numPr>
                <w:ilvl w:val="0"/>
                <w:numId w:val="0"/>
              </w:numPr>
              <w:spacing w:before="0" w:after="0" w:line="240" w:lineRule="auto"/>
              <w:jc w:val="center"/>
              <w:rPr>
                <w:b w:val="0"/>
                <w:bCs w:val="0"/>
                <w:i w:val="0"/>
                <w:iCs w:val="0"/>
                <w:sz w:val="24"/>
                <w:szCs w:val="24"/>
              </w:rPr>
            </w:pPr>
            <w:r w:rsidRPr="009678B6">
              <w:rPr>
                <w:b w:val="0"/>
                <w:bCs w:val="0"/>
                <w:i w:val="0"/>
                <w:iCs w:val="0"/>
                <w:sz w:val="24"/>
                <w:szCs w:val="24"/>
              </w:rPr>
              <w:t>-</w:t>
            </w:r>
          </w:p>
        </w:tc>
        <w:tc>
          <w:tcPr>
            <w:tcW w:w="845" w:type="pct"/>
            <w:shd w:val="clear" w:color="auto" w:fill="auto"/>
            <w:vAlign w:val="center"/>
          </w:tcPr>
          <w:p w14:paraId="1DB5A24F"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w:t>
            </w:r>
          </w:p>
        </w:tc>
        <w:tc>
          <w:tcPr>
            <w:tcW w:w="720" w:type="pct"/>
            <w:shd w:val="clear" w:color="auto" w:fill="auto"/>
            <w:vAlign w:val="center"/>
          </w:tcPr>
          <w:p w14:paraId="5C20776E"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ВОАН</w:t>
            </w:r>
          </w:p>
        </w:tc>
      </w:tr>
      <w:tr w:rsidR="0025119A" w:rsidRPr="009678B6" w14:paraId="59C41CB3" w14:textId="77777777" w:rsidTr="00031491">
        <w:trPr>
          <w:jc w:val="center"/>
        </w:trPr>
        <w:tc>
          <w:tcPr>
            <w:tcW w:w="231" w:type="pct"/>
            <w:shd w:val="clear" w:color="auto" w:fill="auto"/>
            <w:vAlign w:val="center"/>
          </w:tcPr>
          <w:p w14:paraId="687BBB1B" w14:textId="77777777" w:rsidR="00496374" w:rsidRPr="009678B6" w:rsidRDefault="00496374" w:rsidP="00960CB7">
            <w:pPr>
              <w:numPr>
                <w:ilvl w:val="0"/>
                <w:numId w:val="94"/>
              </w:numPr>
              <w:spacing w:after="0" w:line="240" w:lineRule="auto"/>
              <w:ind w:left="0" w:firstLine="0"/>
              <w:jc w:val="center"/>
              <w:rPr>
                <w:rFonts w:ascii="Times New Roman" w:hAnsi="Times New Roman"/>
                <w:sz w:val="24"/>
                <w:szCs w:val="24"/>
              </w:rPr>
            </w:pPr>
          </w:p>
        </w:tc>
        <w:tc>
          <w:tcPr>
            <w:tcW w:w="829" w:type="pct"/>
            <w:shd w:val="clear" w:color="auto" w:fill="auto"/>
            <w:vAlign w:val="center"/>
          </w:tcPr>
          <w:p w14:paraId="6DC5DC96"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Красное Озеро. Одиночный курган-5</w:t>
            </w:r>
          </w:p>
        </w:tc>
        <w:tc>
          <w:tcPr>
            <w:tcW w:w="759" w:type="pct"/>
            <w:shd w:val="clear" w:color="auto" w:fill="auto"/>
            <w:vAlign w:val="center"/>
          </w:tcPr>
          <w:p w14:paraId="5AAC6844"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д. Красное Озеро</w:t>
            </w:r>
          </w:p>
        </w:tc>
        <w:tc>
          <w:tcPr>
            <w:tcW w:w="928" w:type="pct"/>
            <w:shd w:val="clear" w:color="auto" w:fill="auto"/>
            <w:vAlign w:val="center"/>
          </w:tcPr>
          <w:p w14:paraId="2328E99F"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в 2км ЗСЗ д. Красное Озеро</w:t>
            </w:r>
          </w:p>
        </w:tc>
        <w:tc>
          <w:tcPr>
            <w:tcW w:w="688" w:type="pct"/>
            <w:shd w:val="clear" w:color="auto" w:fill="auto"/>
            <w:vAlign w:val="center"/>
          </w:tcPr>
          <w:p w14:paraId="73974855" w14:textId="77777777" w:rsidR="00496374" w:rsidRPr="009678B6" w:rsidRDefault="00496374" w:rsidP="00031491">
            <w:pPr>
              <w:pStyle w:val="5"/>
              <w:numPr>
                <w:ilvl w:val="0"/>
                <w:numId w:val="0"/>
              </w:numPr>
              <w:spacing w:before="0" w:after="0" w:line="240" w:lineRule="auto"/>
              <w:jc w:val="center"/>
              <w:rPr>
                <w:b w:val="0"/>
                <w:bCs w:val="0"/>
                <w:i w:val="0"/>
                <w:iCs w:val="0"/>
                <w:sz w:val="24"/>
                <w:szCs w:val="24"/>
              </w:rPr>
            </w:pPr>
            <w:r w:rsidRPr="009678B6">
              <w:rPr>
                <w:b w:val="0"/>
                <w:bCs w:val="0"/>
                <w:i w:val="0"/>
                <w:iCs w:val="0"/>
                <w:sz w:val="24"/>
                <w:szCs w:val="24"/>
              </w:rPr>
              <w:t>-</w:t>
            </w:r>
          </w:p>
        </w:tc>
        <w:tc>
          <w:tcPr>
            <w:tcW w:w="845" w:type="pct"/>
            <w:shd w:val="clear" w:color="auto" w:fill="auto"/>
            <w:vAlign w:val="center"/>
          </w:tcPr>
          <w:p w14:paraId="0DBEE157"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w:t>
            </w:r>
          </w:p>
        </w:tc>
        <w:tc>
          <w:tcPr>
            <w:tcW w:w="720" w:type="pct"/>
            <w:shd w:val="clear" w:color="auto" w:fill="auto"/>
            <w:vAlign w:val="center"/>
          </w:tcPr>
          <w:p w14:paraId="6ED76ED7"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ВОАН</w:t>
            </w:r>
          </w:p>
        </w:tc>
      </w:tr>
      <w:tr w:rsidR="0025119A" w:rsidRPr="009678B6" w14:paraId="36AE999E" w14:textId="77777777" w:rsidTr="00031491">
        <w:trPr>
          <w:jc w:val="center"/>
        </w:trPr>
        <w:tc>
          <w:tcPr>
            <w:tcW w:w="231" w:type="pct"/>
            <w:shd w:val="clear" w:color="auto" w:fill="auto"/>
            <w:vAlign w:val="center"/>
          </w:tcPr>
          <w:p w14:paraId="538DDCC3" w14:textId="77777777" w:rsidR="00496374" w:rsidRPr="009678B6" w:rsidRDefault="00496374" w:rsidP="00960CB7">
            <w:pPr>
              <w:numPr>
                <w:ilvl w:val="0"/>
                <w:numId w:val="94"/>
              </w:numPr>
              <w:spacing w:after="0" w:line="240" w:lineRule="auto"/>
              <w:ind w:left="0" w:firstLine="0"/>
              <w:jc w:val="center"/>
              <w:rPr>
                <w:rFonts w:ascii="Times New Roman" w:hAnsi="Times New Roman"/>
                <w:sz w:val="24"/>
                <w:szCs w:val="24"/>
              </w:rPr>
            </w:pPr>
          </w:p>
        </w:tc>
        <w:tc>
          <w:tcPr>
            <w:tcW w:w="829" w:type="pct"/>
            <w:shd w:val="clear" w:color="auto" w:fill="auto"/>
            <w:vAlign w:val="center"/>
          </w:tcPr>
          <w:p w14:paraId="045B0799"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Красное Озеро. Одиночный курган-6</w:t>
            </w:r>
          </w:p>
        </w:tc>
        <w:tc>
          <w:tcPr>
            <w:tcW w:w="759" w:type="pct"/>
            <w:shd w:val="clear" w:color="auto" w:fill="auto"/>
            <w:vAlign w:val="center"/>
          </w:tcPr>
          <w:p w14:paraId="333F3B7E"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д. Красное Озеро</w:t>
            </w:r>
          </w:p>
        </w:tc>
        <w:tc>
          <w:tcPr>
            <w:tcW w:w="928" w:type="pct"/>
            <w:shd w:val="clear" w:color="auto" w:fill="auto"/>
            <w:vAlign w:val="center"/>
          </w:tcPr>
          <w:p w14:paraId="1BDA327C"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в 1км СЗ д. Красное Озеро</w:t>
            </w:r>
          </w:p>
        </w:tc>
        <w:tc>
          <w:tcPr>
            <w:tcW w:w="688" w:type="pct"/>
            <w:shd w:val="clear" w:color="auto" w:fill="auto"/>
            <w:vAlign w:val="center"/>
          </w:tcPr>
          <w:p w14:paraId="1CCF6D21" w14:textId="77777777" w:rsidR="00496374" w:rsidRPr="009678B6" w:rsidRDefault="00496374" w:rsidP="00031491">
            <w:pPr>
              <w:pStyle w:val="5"/>
              <w:numPr>
                <w:ilvl w:val="0"/>
                <w:numId w:val="0"/>
              </w:numPr>
              <w:spacing w:before="0" w:after="0" w:line="240" w:lineRule="auto"/>
              <w:jc w:val="center"/>
              <w:rPr>
                <w:b w:val="0"/>
                <w:bCs w:val="0"/>
                <w:i w:val="0"/>
                <w:iCs w:val="0"/>
                <w:sz w:val="24"/>
                <w:szCs w:val="24"/>
              </w:rPr>
            </w:pPr>
            <w:r w:rsidRPr="009678B6">
              <w:rPr>
                <w:b w:val="0"/>
                <w:bCs w:val="0"/>
                <w:i w:val="0"/>
                <w:iCs w:val="0"/>
                <w:sz w:val="24"/>
                <w:szCs w:val="24"/>
              </w:rPr>
              <w:t>-</w:t>
            </w:r>
          </w:p>
        </w:tc>
        <w:tc>
          <w:tcPr>
            <w:tcW w:w="845" w:type="pct"/>
            <w:shd w:val="clear" w:color="auto" w:fill="auto"/>
            <w:vAlign w:val="center"/>
          </w:tcPr>
          <w:p w14:paraId="5C9A59A9"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w:t>
            </w:r>
          </w:p>
        </w:tc>
        <w:tc>
          <w:tcPr>
            <w:tcW w:w="720" w:type="pct"/>
            <w:shd w:val="clear" w:color="auto" w:fill="auto"/>
            <w:vAlign w:val="center"/>
          </w:tcPr>
          <w:p w14:paraId="286E9DF5"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ВОАН</w:t>
            </w:r>
          </w:p>
        </w:tc>
      </w:tr>
      <w:tr w:rsidR="0025119A" w:rsidRPr="009678B6" w14:paraId="7EA913F2" w14:textId="77777777" w:rsidTr="00031491">
        <w:trPr>
          <w:jc w:val="center"/>
        </w:trPr>
        <w:tc>
          <w:tcPr>
            <w:tcW w:w="231" w:type="pct"/>
            <w:shd w:val="clear" w:color="auto" w:fill="auto"/>
            <w:vAlign w:val="center"/>
          </w:tcPr>
          <w:p w14:paraId="63482587" w14:textId="77777777" w:rsidR="00496374" w:rsidRPr="009678B6" w:rsidRDefault="00496374" w:rsidP="00960CB7">
            <w:pPr>
              <w:numPr>
                <w:ilvl w:val="0"/>
                <w:numId w:val="94"/>
              </w:numPr>
              <w:spacing w:after="0" w:line="240" w:lineRule="auto"/>
              <w:ind w:left="0" w:firstLine="0"/>
              <w:jc w:val="center"/>
              <w:rPr>
                <w:rFonts w:ascii="Times New Roman" w:hAnsi="Times New Roman"/>
                <w:sz w:val="24"/>
                <w:szCs w:val="24"/>
              </w:rPr>
            </w:pPr>
          </w:p>
        </w:tc>
        <w:tc>
          <w:tcPr>
            <w:tcW w:w="829" w:type="pct"/>
            <w:shd w:val="clear" w:color="auto" w:fill="auto"/>
            <w:vAlign w:val="center"/>
          </w:tcPr>
          <w:p w14:paraId="61D491CB"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Красное Озеро. Одиночный курган-7</w:t>
            </w:r>
          </w:p>
        </w:tc>
        <w:tc>
          <w:tcPr>
            <w:tcW w:w="759" w:type="pct"/>
            <w:shd w:val="clear" w:color="auto" w:fill="auto"/>
            <w:vAlign w:val="center"/>
          </w:tcPr>
          <w:p w14:paraId="32EA0C36"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д. Красное Озеро</w:t>
            </w:r>
          </w:p>
        </w:tc>
        <w:tc>
          <w:tcPr>
            <w:tcW w:w="928" w:type="pct"/>
            <w:shd w:val="clear" w:color="auto" w:fill="auto"/>
            <w:vAlign w:val="center"/>
          </w:tcPr>
          <w:p w14:paraId="57E349EF"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в 4,5км Ю д. Красное Озеро</w:t>
            </w:r>
          </w:p>
        </w:tc>
        <w:tc>
          <w:tcPr>
            <w:tcW w:w="688" w:type="pct"/>
            <w:shd w:val="clear" w:color="auto" w:fill="auto"/>
            <w:vAlign w:val="center"/>
          </w:tcPr>
          <w:p w14:paraId="45983941" w14:textId="77777777" w:rsidR="00496374" w:rsidRPr="009678B6" w:rsidRDefault="00496374" w:rsidP="00031491">
            <w:pPr>
              <w:pStyle w:val="5"/>
              <w:numPr>
                <w:ilvl w:val="0"/>
                <w:numId w:val="0"/>
              </w:numPr>
              <w:spacing w:before="0" w:after="0" w:line="240" w:lineRule="auto"/>
              <w:jc w:val="center"/>
              <w:rPr>
                <w:b w:val="0"/>
                <w:bCs w:val="0"/>
                <w:i w:val="0"/>
                <w:iCs w:val="0"/>
                <w:sz w:val="24"/>
                <w:szCs w:val="24"/>
              </w:rPr>
            </w:pPr>
            <w:r w:rsidRPr="009678B6">
              <w:rPr>
                <w:b w:val="0"/>
                <w:bCs w:val="0"/>
                <w:i w:val="0"/>
                <w:iCs w:val="0"/>
                <w:sz w:val="24"/>
                <w:szCs w:val="24"/>
              </w:rPr>
              <w:t>-</w:t>
            </w:r>
          </w:p>
        </w:tc>
        <w:tc>
          <w:tcPr>
            <w:tcW w:w="845" w:type="pct"/>
            <w:shd w:val="clear" w:color="auto" w:fill="auto"/>
            <w:vAlign w:val="center"/>
          </w:tcPr>
          <w:p w14:paraId="7BD94DDF"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w:t>
            </w:r>
          </w:p>
        </w:tc>
        <w:tc>
          <w:tcPr>
            <w:tcW w:w="720" w:type="pct"/>
            <w:shd w:val="clear" w:color="auto" w:fill="auto"/>
            <w:vAlign w:val="center"/>
          </w:tcPr>
          <w:p w14:paraId="5A8D6D5B"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ВОАН</w:t>
            </w:r>
          </w:p>
        </w:tc>
      </w:tr>
      <w:tr w:rsidR="0025119A" w:rsidRPr="009678B6" w14:paraId="3E624354" w14:textId="77777777" w:rsidTr="00031491">
        <w:trPr>
          <w:jc w:val="center"/>
        </w:trPr>
        <w:tc>
          <w:tcPr>
            <w:tcW w:w="231" w:type="pct"/>
            <w:shd w:val="clear" w:color="auto" w:fill="auto"/>
            <w:vAlign w:val="center"/>
          </w:tcPr>
          <w:p w14:paraId="376F2D97" w14:textId="77777777" w:rsidR="00496374" w:rsidRPr="009678B6" w:rsidRDefault="00496374" w:rsidP="00960CB7">
            <w:pPr>
              <w:numPr>
                <w:ilvl w:val="0"/>
                <w:numId w:val="94"/>
              </w:numPr>
              <w:spacing w:after="0" w:line="240" w:lineRule="auto"/>
              <w:ind w:left="0" w:firstLine="0"/>
              <w:jc w:val="center"/>
              <w:rPr>
                <w:rFonts w:ascii="Times New Roman" w:hAnsi="Times New Roman"/>
                <w:sz w:val="24"/>
                <w:szCs w:val="24"/>
              </w:rPr>
            </w:pPr>
          </w:p>
        </w:tc>
        <w:tc>
          <w:tcPr>
            <w:tcW w:w="829" w:type="pct"/>
            <w:shd w:val="clear" w:color="auto" w:fill="auto"/>
            <w:vAlign w:val="center"/>
          </w:tcPr>
          <w:p w14:paraId="3F34CB4E"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Красное Озеро. Могильник курганный-8</w:t>
            </w:r>
          </w:p>
        </w:tc>
        <w:tc>
          <w:tcPr>
            <w:tcW w:w="759" w:type="pct"/>
            <w:shd w:val="clear" w:color="auto" w:fill="auto"/>
            <w:vAlign w:val="center"/>
          </w:tcPr>
          <w:p w14:paraId="676833D1"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д. Красное Озеро</w:t>
            </w:r>
          </w:p>
        </w:tc>
        <w:tc>
          <w:tcPr>
            <w:tcW w:w="928" w:type="pct"/>
            <w:shd w:val="clear" w:color="auto" w:fill="auto"/>
            <w:vAlign w:val="center"/>
          </w:tcPr>
          <w:p w14:paraId="2398D9E1"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в 3,6км ЮВ д. Красное Озеро</w:t>
            </w:r>
          </w:p>
        </w:tc>
        <w:tc>
          <w:tcPr>
            <w:tcW w:w="688" w:type="pct"/>
            <w:shd w:val="clear" w:color="auto" w:fill="auto"/>
            <w:vAlign w:val="center"/>
          </w:tcPr>
          <w:p w14:paraId="39EB575E" w14:textId="77777777" w:rsidR="00496374" w:rsidRPr="009678B6" w:rsidRDefault="00496374" w:rsidP="00031491">
            <w:pPr>
              <w:pStyle w:val="5"/>
              <w:numPr>
                <w:ilvl w:val="0"/>
                <w:numId w:val="0"/>
              </w:numPr>
              <w:spacing w:before="0" w:after="0" w:line="240" w:lineRule="auto"/>
              <w:jc w:val="center"/>
              <w:rPr>
                <w:b w:val="0"/>
                <w:bCs w:val="0"/>
                <w:i w:val="0"/>
                <w:iCs w:val="0"/>
                <w:sz w:val="24"/>
                <w:szCs w:val="24"/>
              </w:rPr>
            </w:pPr>
            <w:r w:rsidRPr="009678B6">
              <w:rPr>
                <w:b w:val="0"/>
                <w:bCs w:val="0"/>
                <w:i w:val="0"/>
                <w:iCs w:val="0"/>
                <w:sz w:val="24"/>
                <w:szCs w:val="24"/>
              </w:rPr>
              <w:t>-</w:t>
            </w:r>
          </w:p>
        </w:tc>
        <w:tc>
          <w:tcPr>
            <w:tcW w:w="845" w:type="pct"/>
            <w:shd w:val="clear" w:color="auto" w:fill="auto"/>
            <w:vAlign w:val="center"/>
          </w:tcPr>
          <w:p w14:paraId="148387B2"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w:t>
            </w:r>
          </w:p>
        </w:tc>
        <w:tc>
          <w:tcPr>
            <w:tcW w:w="720" w:type="pct"/>
            <w:shd w:val="clear" w:color="auto" w:fill="auto"/>
            <w:vAlign w:val="center"/>
          </w:tcPr>
          <w:p w14:paraId="14F96346"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ВОАН</w:t>
            </w:r>
          </w:p>
        </w:tc>
      </w:tr>
      <w:tr w:rsidR="0025119A" w:rsidRPr="009678B6" w14:paraId="47EA2756" w14:textId="77777777" w:rsidTr="00031491">
        <w:trPr>
          <w:jc w:val="center"/>
        </w:trPr>
        <w:tc>
          <w:tcPr>
            <w:tcW w:w="231" w:type="pct"/>
            <w:shd w:val="clear" w:color="auto" w:fill="auto"/>
            <w:vAlign w:val="center"/>
          </w:tcPr>
          <w:p w14:paraId="5ABDD19E" w14:textId="77777777" w:rsidR="00496374" w:rsidRPr="009678B6" w:rsidRDefault="00496374" w:rsidP="00960CB7">
            <w:pPr>
              <w:numPr>
                <w:ilvl w:val="0"/>
                <w:numId w:val="94"/>
              </w:numPr>
              <w:spacing w:after="0" w:line="240" w:lineRule="auto"/>
              <w:ind w:left="0" w:firstLine="0"/>
              <w:jc w:val="center"/>
              <w:rPr>
                <w:rFonts w:ascii="Times New Roman" w:hAnsi="Times New Roman"/>
                <w:sz w:val="24"/>
                <w:szCs w:val="24"/>
              </w:rPr>
            </w:pPr>
          </w:p>
        </w:tc>
        <w:tc>
          <w:tcPr>
            <w:tcW w:w="829" w:type="pct"/>
            <w:shd w:val="clear" w:color="auto" w:fill="auto"/>
            <w:vAlign w:val="center"/>
          </w:tcPr>
          <w:p w14:paraId="3F1F8E03"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Красное Озеро. Могильник курганный-9</w:t>
            </w:r>
          </w:p>
        </w:tc>
        <w:tc>
          <w:tcPr>
            <w:tcW w:w="759" w:type="pct"/>
            <w:shd w:val="clear" w:color="auto" w:fill="auto"/>
            <w:vAlign w:val="center"/>
          </w:tcPr>
          <w:p w14:paraId="3897ED58"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д. Красное Озеро</w:t>
            </w:r>
          </w:p>
        </w:tc>
        <w:tc>
          <w:tcPr>
            <w:tcW w:w="928" w:type="pct"/>
            <w:shd w:val="clear" w:color="auto" w:fill="auto"/>
            <w:vAlign w:val="center"/>
          </w:tcPr>
          <w:p w14:paraId="37792428"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в 4,5км ВЮВ д. Красное Озеро</w:t>
            </w:r>
          </w:p>
        </w:tc>
        <w:tc>
          <w:tcPr>
            <w:tcW w:w="688" w:type="pct"/>
            <w:shd w:val="clear" w:color="auto" w:fill="auto"/>
            <w:vAlign w:val="center"/>
          </w:tcPr>
          <w:p w14:paraId="3D6CEE8B" w14:textId="77777777" w:rsidR="00496374" w:rsidRPr="009678B6" w:rsidRDefault="00496374" w:rsidP="00031491">
            <w:pPr>
              <w:pStyle w:val="5"/>
              <w:numPr>
                <w:ilvl w:val="0"/>
                <w:numId w:val="0"/>
              </w:numPr>
              <w:spacing w:before="0" w:after="0" w:line="240" w:lineRule="auto"/>
              <w:rPr>
                <w:b w:val="0"/>
                <w:bCs w:val="0"/>
                <w:i w:val="0"/>
                <w:iCs w:val="0"/>
                <w:sz w:val="24"/>
                <w:szCs w:val="24"/>
              </w:rPr>
            </w:pPr>
            <w:r w:rsidRPr="009678B6">
              <w:rPr>
                <w:b w:val="0"/>
                <w:bCs w:val="0"/>
                <w:i w:val="0"/>
                <w:iCs w:val="0"/>
                <w:sz w:val="24"/>
                <w:szCs w:val="24"/>
              </w:rPr>
              <w:t xml:space="preserve">Красноярский край, Ужурский район, к юго-востоку от д. Красное Озеро, к западу от с. Кулун на расстоянии 6250 м по азимуту 264,07° от северо-западного </w:t>
            </w:r>
            <w:r w:rsidRPr="009678B6">
              <w:rPr>
                <w:b w:val="0"/>
                <w:bCs w:val="0"/>
                <w:i w:val="0"/>
                <w:iCs w:val="0"/>
                <w:sz w:val="24"/>
                <w:szCs w:val="24"/>
              </w:rPr>
              <w:lastRenderedPageBreak/>
              <w:t>угла здания МБОУ "Кулунская ООШ" (с. Кулун, ул. Главная, д. 17) до точки угла поворота № 3 границы объекта.</w:t>
            </w:r>
          </w:p>
        </w:tc>
        <w:tc>
          <w:tcPr>
            <w:tcW w:w="845" w:type="pct"/>
            <w:shd w:val="clear" w:color="auto" w:fill="auto"/>
            <w:vAlign w:val="center"/>
          </w:tcPr>
          <w:p w14:paraId="17082670"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lastRenderedPageBreak/>
              <w:t>-</w:t>
            </w:r>
          </w:p>
        </w:tc>
        <w:tc>
          <w:tcPr>
            <w:tcW w:w="720" w:type="pct"/>
            <w:shd w:val="clear" w:color="auto" w:fill="auto"/>
            <w:vAlign w:val="center"/>
          </w:tcPr>
          <w:p w14:paraId="2EB7454B"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ВОАН</w:t>
            </w:r>
          </w:p>
        </w:tc>
      </w:tr>
      <w:tr w:rsidR="0025119A" w:rsidRPr="009678B6" w14:paraId="288BD331" w14:textId="77777777" w:rsidTr="00031491">
        <w:trPr>
          <w:jc w:val="center"/>
        </w:trPr>
        <w:tc>
          <w:tcPr>
            <w:tcW w:w="231" w:type="pct"/>
            <w:shd w:val="clear" w:color="auto" w:fill="auto"/>
            <w:vAlign w:val="center"/>
          </w:tcPr>
          <w:p w14:paraId="7CF3E6F4" w14:textId="77777777" w:rsidR="00496374" w:rsidRPr="009678B6" w:rsidRDefault="00496374" w:rsidP="00960CB7">
            <w:pPr>
              <w:numPr>
                <w:ilvl w:val="0"/>
                <w:numId w:val="94"/>
              </w:numPr>
              <w:spacing w:after="0" w:line="240" w:lineRule="auto"/>
              <w:ind w:left="0" w:firstLine="0"/>
              <w:jc w:val="center"/>
              <w:rPr>
                <w:rFonts w:ascii="Times New Roman" w:hAnsi="Times New Roman"/>
                <w:sz w:val="24"/>
                <w:szCs w:val="24"/>
              </w:rPr>
            </w:pPr>
          </w:p>
        </w:tc>
        <w:tc>
          <w:tcPr>
            <w:tcW w:w="829" w:type="pct"/>
            <w:shd w:val="clear" w:color="auto" w:fill="auto"/>
            <w:vAlign w:val="center"/>
          </w:tcPr>
          <w:p w14:paraId="33F0213E"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Красное Озеро. Могильник курганный-10</w:t>
            </w:r>
          </w:p>
        </w:tc>
        <w:tc>
          <w:tcPr>
            <w:tcW w:w="759" w:type="pct"/>
            <w:shd w:val="clear" w:color="auto" w:fill="auto"/>
            <w:vAlign w:val="center"/>
          </w:tcPr>
          <w:p w14:paraId="1E381214"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д. Красное Озеро</w:t>
            </w:r>
          </w:p>
        </w:tc>
        <w:tc>
          <w:tcPr>
            <w:tcW w:w="928" w:type="pct"/>
            <w:shd w:val="clear" w:color="auto" w:fill="auto"/>
            <w:vAlign w:val="center"/>
          </w:tcPr>
          <w:p w14:paraId="681A58D6"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в 2км ЗСЗ д. Красное Озеро</w:t>
            </w:r>
          </w:p>
        </w:tc>
        <w:tc>
          <w:tcPr>
            <w:tcW w:w="688" w:type="pct"/>
            <w:shd w:val="clear" w:color="auto" w:fill="auto"/>
            <w:vAlign w:val="center"/>
          </w:tcPr>
          <w:p w14:paraId="55CF0632" w14:textId="77777777" w:rsidR="00496374" w:rsidRPr="009678B6" w:rsidRDefault="00496374" w:rsidP="00031491">
            <w:pPr>
              <w:pStyle w:val="5"/>
              <w:numPr>
                <w:ilvl w:val="0"/>
                <w:numId w:val="0"/>
              </w:numPr>
              <w:spacing w:before="0" w:after="0" w:line="240" w:lineRule="auto"/>
              <w:jc w:val="center"/>
              <w:rPr>
                <w:b w:val="0"/>
                <w:bCs w:val="0"/>
                <w:i w:val="0"/>
                <w:iCs w:val="0"/>
                <w:sz w:val="24"/>
                <w:szCs w:val="24"/>
              </w:rPr>
            </w:pPr>
            <w:r w:rsidRPr="009678B6">
              <w:rPr>
                <w:b w:val="0"/>
                <w:bCs w:val="0"/>
                <w:i w:val="0"/>
                <w:iCs w:val="0"/>
                <w:sz w:val="24"/>
                <w:szCs w:val="24"/>
              </w:rPr>
              <w:t>-</w:t>
            </w:r>
          </w:p>
        </w:tc>
        <w:tc>
          <w:tcPr>
            <w:tcW w:w="845" w:type="pct"/>
            <w:shd w:val="clear" w:color="auto" w:fill="auto"/>
            <w:vAlign w:val="center"/>
          </w:tcPr>
          <w:p w14:paraId="022DA10E"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w:t>
            </w:r>
          </w:p>
        </w:tc>
        <w:tc>
          <w:tcPr>
            <w:tcW w:w="720" w:type="pct"/>
            <w:shd w:val="clear" w:color="auto" w:fill="auto"/>
            <w:vAlign w:val="center"/>
          </w:tcPr>
          <w:p w14:paraId="2B88575A"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ВОАН</w:t>
            </w:r>
          </w:p>
        </w:tc>
      </w:tr>
      <w:tr w:rsidR="0025119A" w:rsidRPr="009678B6" w14:paraId="1ADD15E0" w14:textId="77777777" w:rsidTr="00031491">
        <w:trPr>
          <w:jc w:val="center"/>
        </w:trPr>
        <w:tc>
          <w:tcPr>
            <w:tcW w:w="231" w:type="pct"/>
            <w:shd w:val="clear" w:color="auto" w:fill="auto"/>
            <w:vAlign w:val="center"/>
          </w:tcPr>
          <w:p w14:paraId="1731D1D3" w14:textId="77777777" w:rsidR="00496374" w:rsidRPr="009678B6" w:rsidRDefault="00496374" w:rsidP="00960CB7">
            <w:pPr>
              <w:numPr>
                <w:ilvl w:val="0"/>
                <w:numId w:val="94"/>
              </w:numPr>
              <w:spacing w:after="0" w:line="240" w:lineRule="auto"/>
              <w:ind w:left="0" w:firstLine="0"/>
              <w:jc w:val="center"/>
              <w:rPr>
                <w:rFonts w:ascii="Times New Roman" w:hAnsi="Times New Roman"/>
                <w:sz w:val="24"/>
                <w:szCs w:val="24"/>
              </w:rPr>
            </w:pPr>
          </w:p>
        </w:tc>
        <w:tc>
          <w:tcPr>
            <w:tcW w:w="829" w:type="pct"/>
            <w:shd w:val="clear" w:color="auto" w:fill="auto"/>
            <w:vAlign w:val="center"/>
          </w:tcPr>
          <w:p w14:paraId="6D4B4904"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Одиночный курган «Красное Озеро 1»</w:t>
            </w:r>
          </w:p>
        </w:tc>
        <w:tc>
          <w:tcPr>
            <w:tcW w:w="759" w:type="pct"/>
            <w:shd w:val="clear" w:color="auto" w:fill="auto"/>
            <w:vAlign w:val="center"/>
          </w:tcPr>
          <w:p w14:paraId="7C3D1596"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д. Красное Озеро</w:t>
            </w:r>
          </w:p>
        </w:tc>
        <w:tc>
          <w:tcPr>
            <w:tcW w:w="928" w:type="pct"/>
            <w:shd w:val="clear" w:color="auto" w:fill="auto"/>
            <w:vAlign w:val="center"/>
          </w:tcPr>
          <w:p w14:paraId="4E721480"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в 4 км южнее д. Красное Озеро</w:t>
            </w:r>
          </w:p>
        </w:tc>
        <w:tc>
          <w:tcPr>
            <w:tcW w:w="688" w:type="pct"/>
            <w:shd w:val="clear" w:color="auto" w:fill="auto"/>
            <w:vAlign w:val="center"/>
          </w:tcPr>
          <w:p w14:paraId="098959D4" w14:textId="77777777" w:rsidR="00496374" w:rsidRPr="009678B6" w:rsidRDefault="00496374" w:rsidP="00031491">
            <w:pPr>
              <w:pStyle w:val="5"/>
              <w:numPr>
                <w:ilvl w:val="0"/>
                <w:numId w:val="0"/>
              </w:numPr>
              <w:spacing w:before="0" w:after="0" w:line="240" w:lineRule="auto"/>
              <w:jc w:val="center"/>
              <w:rPr>
                <w:b w:val="0"/>
                <w:bCs w:val="0"/>
                <w:i w:val="0"/>
                <w:iCs w:val="0"/>
                <w:sz w:val="24"/>
                <w:szCs w:val="24"/>
              </w:rPr>
            </w:pPr>
            <w:r w:rsidRPr="009678B6">
              <w:rPr>
                <w:b w:val="0"/>
                <w:bCs w:val="0"/>
                <w:i w:val="0"/>
                <w:iCs w:val="0"/>
                <w:sz w:val="24"/>
                <w:szCs w:val="24"/>
              </w:rPr>
              <w:t>-</w:t>
            </w:r>
          </w:p>
        </w:tc>
        <w:tc>
          <w:tcPr>
            <w:tcW w:w="845" w:type="pct"/>
            <w:shd w:val="clear" w:color="auto" w:fill="auto"/>
            <w:vAlign w:val="center"/>
          </w:tcPr>
          <w:p w14:paraId="7547DFFF"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Решение исполнительного комитета Красноярского краевого Совета народных депутатов от 05.11.1990 № 279</w:t>
            </w:r>
          </w:p>
        </w:tc>
        <w:tc>
          <w:tcPr>
            <w:tcW w:w="720" w:type="pct"/>
            <w:shd w:val="clear" w:color="auto" w:fill="auto"/>
            <w:vAlign w:val="center"/>
          </w:tcPr>
          <w:p w14:paraId="61692C80"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ОАН</w:t>
            </w:r>
          </w:p>
        </w:tc>
      </w:tr>
      <w:tr w:rsidR="0025119A" w:rsidRPr="009678B6" w14:paraId="1EDCF3FC" w14:textId="77777777" w:rsidTr="00031491">
        <w:trPr>
          <w:jc w:val="center"/>
        </w:trPr>
        <w:tc>
          <w:tcPr>
            <w:tcW w:w="231" w:type="pct"/>
            <w:shd w:val="clear" w:color="auto" w:fill="auto"/>
            <w:vAlign w:val="center"/>
          </w:tcPr>
          <w:p w14:paraId="2E9CF104" w14:textId="77777777" w:rsidR="00496374" w:rsidRPr="009678B6" w:rsidRDefault="00496374" w:rsidP="00960CB7">
            <w:pPr>
              <w:numPr>
                <w:ilvl w:val="0"/>
                <w:numId w:val="94"/>
              </w:numPr>
              <w:spacing w:after="0" w:line="240" w:lineRule="auto"/>
              <w:ind w:left="0" w:firstLine="0"/>
              <w:jc w:val="center"/>
              <w:rPr>
                <w:rFonts w:ascii="Times New Roman" w:hAnsi="Times New Roman"/>
                <w:sz w:val="24"/>
                <w:szCs w:val="24"/>
              </w:rPr>
            </w:pPr>
          </w:p>
        </w:tc>
        <w:tc>
          <w:tcPr>
            <w:tcW w:w="829" w:type="pct"/>
            <w:shd w:val="clear" w:color="auto" w:fill="auto"/>
            <w:vAlign w:val="center"/>
          </w:tcPr>
          <w:p w14:paraId="55D6FA99"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Курганная группа «Красное Озеро 1» (3 кургана)</w:t>
            </w:r>
          </w:p>
        </w:tc>
        <w:tc>
          <w:tcPr>
            <w:tcW w:w="759" w:type="pct"/>
            <w:shd w:val="clear" w:color="auto" w:fill="auto"/>
            <w:vAlign w:val="center"/>
          </w:tcPr>
          <w:p w14:paraId="335898BF"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д. Красное Озеро</w:t>
            </w:r>
          </w:p>
        </w:tc>
        <w:tc>
          <w:tcPr>
            <w:tcW w:w="928" w:type="pct"/>
            <w:shd w:val="clear" w:color="auto" w:fill="auto"/>
            <w:vAlign w:val="center"/>
          </w:tcPr>
          <w:p w14:paraId="68E8B711"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в 2,5 км северо-восточнее д. Красное Озеро</w:t>
            </w:r>
          </w:p>
        </w:tc>
        <w:tc>
          <w:tcPr>
            <w:tcW w:w="688" w:type="pct"/>
            <w:shd w:val="clear" w:color="auto" w:fill="auto"/>
            <w:vAlign w:val="center"/>
          </w:tcPr>
          <w:p w14:paraId="42C405A8" w14:textId="77777777" w:rsidR="00496374" w:rsidRPr="009678B6" w:rsidRDefault="00496374" w:rsidP="00031491">
            <w:pPr>
              <w:pStyle w:val="5"/>
              <w:numPr>
                <w:ilvl w:val="0"/>
                <w:numId w:val="0"/>
              </w:numPr>
              <w:spacing w:before="0" w:after="0" w:line="240" w:lineRule="auto"/>
              <w:jc w:val="center"/>
              <w:rPr>
                <w:b w:val="0"/>
                <w:bCs w:val="0"/>
                <w:i w:val="0"/>
                <w:iCs w:val="0"/>
                <w:sz w:val="24"/>
                <w:szCs w:val="24"/>
              </w:rPr>
            </w:pPr>
            <w:r w:rsidRPr="009678B6">
              <w:rPr>
                <w:b w:val="0"/>
                <w:bCs w:val="0"/>
                <w:i w:val="0"/>
                <w:iCs w:val="0"/>
                <w:sz w:val="24"/>
                <w:szCs w:val="24"/>
              </w:rPr>
              <w:t>-</w:t>
            </w:r>
          </w:p>
        </w:tc>
        <w:tc>
          <w:tcPr>
            <w:tcW w:w="845" w:type="pct"/>
            <w:shd w:val="clear" w:color="auto" w:fill="auto"/>
            <w:vAlign w:val="center"/>
          </w:tcPr>
          <w:p w14:paraId="7519C8E2"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Решение исполнительного комитета Красноярского краевого Совета народных депутатов от 05.11.1990 № 279</w:t>
            </w:r>
          </w:p>
        </w:tc>
        <w:tc>
          <w:tcPr>
            <w:tcW w:w="720" w:type="pct"/>
            <w:shd w:val="clear" w:color="auto" w:fill="auto"/>
            <w:vAlign w:val="center"/>
          </w:tcPr>
          <w:p w14:paraId="793C718C"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ОАН</w:t>
            </w:r>
          </w:p>
        </w:tc>
      </w:tr>
      <w:tr w:rsidR="0025119A" w:rsidRPr="009678B6" w14:paraId="5D397197" w14:textId="77777777" w:rsidTr="00031491">
        <w:trPr>
          <w:jc w:val="center"/>
        </w:trPr>
        <w:tc>
          <w:tcPr>
            <w:tcW w:w="231" w:type="pct"/>
            <w:shd w:val="clear" w:color="auto" w:fill="auto"/>
            <w:vAlign w:val="center"/>
          </w:tcPr>
          <w:p w14:paraId="1D88C239" w14:textId="77777777" w:rsidR="00496374" w:rsidRPr="009678B6" w:rsidRDefault="00496374" w:rsidP="00960CB7">
            <w:pPr>
              <w:numPr>
                <w:ilvl w:val="0"/>
                <w:numId w:val="94"/>
              </w:numPr>
              <w:spacing w:after="0" w:line="240" w:lineRule="auto"/>
              <w:ind w:left="0" w:firstLine="0"/>
              <w:jc w:val="center"/>
              <w:rPr>
                <w:rFonts w:ascii="Times New Roman" w:hAnsi="Times New Roman"/>
                <w:sz w:val="24"/>
                <w:szCs w:val="24"/>
              </w:rPr>
            </w:pPr>
          </w:p>
        </w:tc>
        <w:tc>
          <w:tcPr>
            <w:tcW w:w="829" w:type="pct"/>
            <w:shd w:val="clear" w:color="auto" w:fill="auto"/>
            <w:vAlign w:val="center"/>
          </w:tcPr>
          <w:p w14:paraId="228FB69D"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Курганная группа «Красное Озеро 2» (5 курганов)</w:t>
            </w:r>
          </w:p>
        </w:tc>
        <w:tc>
          <w:tcPr>
            <w:tcW w:w="759" w:type="pct"/>
            <w:shd w:val="clear" w:color="auto" w:fill="auto"/>
            <w:vAlign w:val="center"/>
          </w:tcPr>
          <w:p w14:paraId="7E5D5775"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д. Красное Озеро</w:t>
            </w:r>
          </w:p>
        </w:tc>
        <w:tc>
          <w:tcPr>
            <w:tcW w:w="928" w:type="pct"/>
            <w:shd w:val="clear" w:color="auto" w:fill="auto"/>
            <w:vAlign w:val="center"/>
          </w:tcPr>
          <w:p w14:paraId="5DF12D12"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в 2,8 км северо-восточнее д. Красное Озеро</w:t>
            </w:r>
          </w:p>
        </w:tc>
        <w:tc>
          <w:tcPr>
            <w:tcW w:w="688" w:type="pct"/>
            <w:shd w:val="clear" w:color="auto" w:fill="auto"/>
            <w:vAlign w:val="center"/>
          </w:tcPr>
          <w:p w14:paraId="085AF844" w14:textId="77777777" w:rsidR="00496374" w:rsidRPr="009678B6" w:rsidRDefault="00496374" w:rsidP="00031491">
            <w:pPr>
              <w:pStyle w:val="5"/>
              <w:numPr>
                <w:ilvl w:val="0"/>
                <w:numId w:val="0"/>
              </w:numPr>
              <w:spacing w:before="0" w:after="0" w:line="240" w:lineRule="auto"/>
              <w:jc w:val="center"/>
              <w:rPr>
                <w:b w:val="0"/>
                <w:bCs w:val="0"/>
                <w:i w:val="0"/>
                <w:iCs w:val="0"/>
                <w:sz w:val="24"/>
                <w:szCs w:val="24"/>
              </w:rPr>
            </w:pPr>
            <w:r w:rsidRPr="009678B6">
              <w:rPr>
                <w:b w:val="0"/>
                <w:bCs w:val="0"/>
                <w:i w:val="0"/>
                <w:iCs w:val="0"/>
                <w:sz w:val="24"/>
                <w:szCs w:val="24"/>
              </w:rPr>
              <w:t>-</w:t>
            </w:r>
          </w:p>
        </w:tc>
        <w:tc>
          <w:tcPr>
            <w:tcW w:w="845" w:type="pct"/>
            <w:shd w:val="clear" w:color="auto" w:fill="auto"/>
            <w:vAlign w:val="center"/>
          </w:tcPr>
          <w:p w14:paraId="24F2EB52"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Решение исполнительного комитета Красноярского краевого Совета народных депутатов от 05.11.1990 № 279</w:t>
            </w:r>
          </w:p>
        </w:tc>
        <w:tc>
          <w:tcPr>
            <w:tcW w:w="720" w:type="pct"/>
            <w:shd w:val="clear" w:color="auto" w:fill="auto"/>
            <w:vAlign w:val="center"/>
          </w:tcPr>
          <w:p w14:paraId="163A7F7C"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ОАН</w:t>
            </w:r>
          </w:p>
        </w:tc>
      </w:tr>
      <w:tr w:rsidR="0025119A" w:rsidRPr="009678B6" w14:paraId="6A404F8A" w14:textId="77777777" w:rsidTr="00031491">
        <w:trPr>
          <w:jc w:val="center"/>
        </w:trPr>
        <w:tc>
          <w:tcPr>
            <w:tcW w:w="231" w:type="pct"/>
            <w:shd w:val="clear" w:color="auto" w:fill="auto"/>
            <w:vAlign w:val="center"/>
          </w:tcPr>
          <w:p w14:paraId="7FC79ADF" w14:textId="77777777" w:rsidR="00496374" w:rsidRPr="009678B6" w:rsidRDefault="00496374" w:rsidP="00960CB7">
            <w:pPr>
              <w:numPr>
                <w:ilvl w:val="0"/>
                <w:numId w:val="94"/>
              </w:numPr>
              <w:spacing w:after="0" w:line="240" w:lineRule="auto"/>
              <w:ind w:left="0" w:firstLine="0"/>
              <w:jc w:val="center"/>
              <w:rPr>
                <w:rFonts w:ascii="Times New Roman" w:hAnsi="Times New Roman"/>
                <w:sz w:val="24"/>
                <w:szCs w:val="24"/>
              </w:rPr>
            </w:pPr>
          </w:p>
        </w:tc>
        <w:tc>
          <w:tcPr>
            <w:tcW w:w="829" w:type="pct"/>
            <w:shd w:val="clear" w:color="auto" w:fill="auto"/>
            <w:vAlign w:val="center"/>
          </w:tcPr>
          <w:p w14:paraId="278D683B"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Поселение Баит-1</w:t>
            </w:r>
          </w:p>
        </w:tc>
        <w:tc>
          <w:tcPr>
            <w:tcW w:w="759" w:type="pct"/>
            <w:shd w:val="clear" w:color="auto" w:fill="auto"/>
            <w:vAlign w:val="center"/>
          </w:tcPr>
          <w:p w14:paraId="76E465CA"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д. Баит, р. Баит</w:t>
            </w:r>
          </w:p>
        </w:tc>
        <w:tc>
          <w:tcPr>
            <w:tcW w:w="928" w:type="pct"/>
            <w:shd w:val="clear" w:color="auto" w:fill="auto"/>
            <w:vAlign w:val="center"/>
          </w:tcPr>
          <w:p w14:paraId="3321E5BA"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в 2 км северо-западнее д. Баит, левый берег р. Баит</w:t>
            </w:r>
          </w:p>
        </w:tc>
        <w:tc>
          <w:tcPr>
            <w:tcW w:w="688" w:type="pct"/>
            <w:shd w:val="clear" w:color="auto" w:fill="auto"/>
            <w:vAlign w:val="center"/>
          </w:tcPr>
          <w:p w14:paraId="3676E76A" w14:textId="77777777" w:rsidR="00496374" w:rsidRPr="009678B6" w:rsidRDefault="00496374" w:rsidP="00031491">
            <w:pPr>
              <w:pStyle w:val="5"/>
              <w:numPr>
                <w:ilvl w:val="0"/>
                <w:numId w:val="0"/>
              </w:numPr>
              <w:spacing w:before="0" w:after="0" w:line="240" w:lineRule="auto"/>
              <w:jc w:val="center"/>
              <w:rPr>
                <w:b w:val="0"/>
                <w:bCs w:val="0"/>
                <w:i w:val="0"/>
                <w:iCs w:val="0"/>
                <w:sz w:val="24"/>
                <w:szCs w:val="24"/>
              </w:rPr>
            </w:pPr>
            <w:r w:rsidRPr="009678B6">
              <w:rPr>
                <w:b w:val="0"/>
                <w:bCs w:val="0"/>
                <w:i w:val="0"/>
                <w:iCs w:val="0"/>
                <w:sz w:val="24"/>
                <w:szCs w:val="24"/>
              </w:rPr>
              <w:t>-</w:t>
            </w:r>
          </w:p>
        </w:tc>
        <w:tc>
          <w:tcPr>
            <w:tcW w:w="845" w:type="pct"/>
            <w:shd w:val="clear" w:color="auto" w:fill="auto"/>
            <w:vAlign w:val="center"/>
          </w:tcPr>
          <w:p w14:paraId="0A9894FE"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 xml:space="preserve">Закон Красноярского края от 24.06.1997 № 14–526 </w:t>
            </w:r>
          </w:p>
        </w:tc>
        <w:tc>
          <w:tcPr>
            <w:tcW w:w="720" w:type="pct"/>
            <w:shd w:val="clear" w:color="auto" w:fill="auto"/>
            <w:vAlign w:val="center"/>
          </w:tcPr>
          <w:p w14:paraId="1A9892B1"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ОАН</w:t>
            </w:r>
          </w:p>
        </w:tc>
      </w:tr>
      <w:tr w:rsidR="0025119A" w:rsidRPr="009678B6" w14:paraId="13D2FA95" w14:textId="77777777" w:rsidTr="00031491">
        <w:trPr>
          <w:jc w:val="center"/>
        </w:trPr>
        <w:tc>
          <w:tcPr>
            <w:tcW w:w="231" w:type="pct"/>
            <w:shd w:val="clear" w:color="auto" w:fill="auto"/>
            <w:vAlign w:val="center"/>
          </w:tcPr>
          <w:p w14:paraId="403846A9" w14:textId="77777777" w:rsidR="00496374" w:rsidRPr="009678B6" w:rsidRDefault="00496374" w:rsidP="00960CB7">
            <w:pPr>
              <w:numPr>
                <w:ilvl w:val="0"/>
                <w:numId w:val="94"/>
              </w:numPr>
              <w:spacing w:after="0" w:line="240" w:lineRule="auto"/>
              <w:ind w:left="0" w:firstLine="0"/>
              <w:jc w:val="center"/>
              <w:rPr>
                <w:rFonts w:ascii="Times New Roman" w:hAnsi="Times New Roman"/>
                <w:sz w:val="24"/>
                <w:szCs w:val="24"/>
              </w:rPr>
            </w:pPr>
          </w:p>
        </w:tc>
        <w:tc>
          <w:tcPr>
            <w:tcW w:w="829" w:type="pct"/>
            <w:shd w:val="clear" w:color="auto" w:fill="auto"/>
            <w:vAlign w:val="center"/>
          </w:tcPr>
          <w:p w14:paraId="49FB9FF4"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Поселение Баит-2</w:t>
            </w:r>
          </w:p>
        </w:tc>
        <w:tc>
          <w:tcPr>
            <w:tcW w:w="759" w:type="pct"/>
            <w:shd w:val="clear" w:color="auto" w:fill="auto"/>
            <w:vAlign w:val="center"/>
          </w:tcPr>
          <w:p w14:paraId="55343652"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д. Баит, р. Баит</w:t>
            </w:r>
          </w:p>
        </w:tc>
        <w:tc>
          <w:tcPr>
            <w:tcW w:w="928" w:type="pct"/>
            <w:shd w:val="clear" w:color="auto" w:fill="auto"/>
            <w:vAlign w:val="center"/>
          </w:tcPr>
          <w:p w14:paraId="4F14CA18"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в 2,2 км северо-западнее д. Баит, левый берег р. Баит</w:t>
            </w:r>
          </w:p>
        </w:tc>
        <w:tc>
          <w:tcPr>
            <w:tcW w:w="688" w:type="pct"/>
            <w:shd w:val="clear" w:color="auto" w:fill="auto"/>
            <w:vAlign w:val="center"/>
          </w:tcPr>
          <w:p w14:paraId="6B99E08B" w14:textId="77777777" w:rsidR="00496374" w:rsidRPr="009678B6" w:rsidRDefault="00496374" w:rsidP="00031491">
            <w:pPr>
              <w:pStyle w:val="5"/>
              <w:numPr>
                <w:ilvl w:val="0"/>
                <w:numId w:val="0"/>
              </w:numPr>
              <w:spacing w:before="0" w:after="0" w:line="240" w:lineRule="auto"/>
              <w:jc w:val="center"/>
              <w:rPr>
                <w:b w:val="0"/>
                <w:bCs w:val="0"/>
                <w:i w:val="0"/>
                <w:iCs w:val="0"/>
                <w:sz w:val="24"/>
                <w:szCs w:val="24"/>
              </w:rPr>
            </w:pPr>
            <w:r w:rsidRPr="009678B6">
              <w:rPr>
                <w:b w:val="0"/>
                <w:bCs w:val="0"/>
                <w:i w:val="0"/>
                <w:iCs w:val="0"/>
                <w:sz w:val="24"/>
                <w:szCs w:val="24"/>
              </w:rPr>
              <w:t>-</w:t>
            </w:r>
          </w:p>
        </w:tc>
        <w:tc>
          <w:tcPr>
            <w:tcW w:w="845" w:type="pct"/>
            <w:shd w:val="clear" w:color="auto" w:fill="auto"/>
            <w:vAlign w:val="center"/>
          </w:tcPr>
          <w:p w14:paraId="09482EEF"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 xml:space="preserve">Закон Красноярского края от 24.06.1997 № 14–526 </w:t>
            </w:r>
          </w:p>
        </w:tc>
        <w:tc>
          <w:tcPr>
            <w:tcW w:w="720" w:type="pct"/>
            <w:shd w:val="clear" w:color="auto" w:fill="auto"/>
            <w:vAlign w:val="center"/>
          </w:tcPr>
          <w:p w14:paraId="313D32CF"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ОАН</w:t>
            </w:r>
          </w:p>
        </w:tc>
      </w:tr>
      <w:tr w:rsidR="0025119A" w:rsidRPr="009678B6" w14:paraId="6339F0E0" w14:textId="77777777" w:rsidTr="00031491">
        <w:trPr>
          <w:jc w:val="center"/>
        </w:trPr>
        <w:tc>
          <w:tcPr>
            <w:tcW w:w="231" w:type="pct"/>
            <w:shd w:val="clear" w:color="auto" w:fill="auto"/>
            <w:vAlign w:val="center"/>
          </w:tcPr>
          <w:p w14:paraId="1FE3CF44" w14:textId="77777777" w:rsidR="00496374" w:rsidRPr="009678B6" w:rsidRDefault="00496374" w:rsidP="00960CB7">
            <w:pPr>
              <w:numPr>
                <w:ilvl w:val="0"/>
                <w:numId w:val="94"/>
              </w:numPr>
              <w:spacing w:after="0" w:line="240" w:lineRule="auto"/>
              <w:ind w:left="0" w:firstLine="0"/>
              <w:jc w:val="center"/>
              <w:rPr>
                <w:rFonts w:ascii="Times New Roman" w:hAnsi="Times New Roman"/>
                <w:sz w:val="24"/>
                <w:szCs w:val="24"/>
              </w:rPr>
            </w:pPr>
          </w:p>
        </w:tc>
        <w:tc>
          <w:tcPr>
            <w:tcW w:w="829" w:type="pct"/>
            <w:shd w:val="clear" w:color="auto" w:fill="auto"/>
            <w:vAlign w:val="center"/>
          </w:tcPr>
          <w:p w14:paraId="019332D5"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Могильник курганный Баит-1 (17 курганов)</w:t>
            </w:r>
          </w:p>
        </w:tc>
        <w:tc>
          <w:tcPr>
            <w:tcW w:w="759" w:type="pct"/>
            <w:shd w:val="clear" w:color="auto" w:fill="auto"/>
            <w:vAlign w:val="center"/>
          </w:tcPr>
          <w:p w14:paraId="0711C1AA"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д. Баит, р. Баит</w:t>
            </w:r>
          </w:p>
        </w:tc>
        <w:tc>
          <w:tcPr>
            <w:tcW w:w="928" w:type="pct"/>
            <w:shd w:val="clear" w:color="auto" w:fill="auto"/>
            <w:vAlign w:val="center"/>
          </w:tcPr>
          <w:p w14:paraId="4F3F57A5"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в 2 км северо-западнее д. Баит, в 0,3 км западнее р. Баит</w:t>
            </w:r>
          </w:p>
        </w:tc>
        <w:tc>
          <w:tcPr>
            <w:tcW w:w="688" w:type="pct"/>
            <w:shd w:val="clear" w:color="auto" w:fill="auto"/>
            <w:vAlign w:val="center"/>
          </w:tcPr>
          <w:p w14:paraId="4C1245D2" w14:textId="77777777" w:rsidR="00496374" w:rsidRPr="009678B6" w:rsidRDefault="00496374" w:rsidP="00031491">
            <w:pPr>
              <w:pStyle w:val="5"/>
              <w:numPr>
                <w:ilvl w:val="0"/>
                <w:numId w:val="0"/>
              </w:numPr>
              <w:spacing w:before="0" w:after="0" w:line="240" w:lineRule="auto"/>
              <w:jc w:val="center"/>
              <w:rPr>
                <w:b w:val="0"/>
                <w:bCs w:val="0"/>
                <w:i w:val="0"/>
                <w:iCs w:val="0"/>
                <w:sz w:val="24"/>
                <w:szCs w:val="24"/>
              </w:rPr>
            </w:pPr>
            <w:r w:rsidRPr="009678B6">
              <w:rPr>
                <w:b w:val="0"/>
                <w:bCs w:val="0"/>
                <w:i w:val="0"/>
                <w:iCs w:val="0"/>
                <w:sz w:val="24"/>
                <w:szCs w:val="24"/>
              </w:rPr>
              <w:t>-</w:t>
            </w:r>
          </w:p>
        </w:tc>
        <w:tc>
          <w:tcPr>
            <w:tcW w:w="845" w:type="pct"/>
            <w:shd w:val="clear" w:color="auto" w:fill="auto"/>
            <w:vAlign w:val="center"/>
          </w:tcPr>
          <w:p w14:paraId="740D6898"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 xml:space="preserve">Закон Красноярского края от 24.06.1997 № 14–526 </w:t>
            </w:r>
          </w:p>
        </w:tc>
        <w:tc>
          <w:tcPr>
            <w:tcW w:w="720" w:type="pct"/>
            <w:shd w:val="clear" w:color="auto" w:fill="auto"/>
            <w:vAlign w:val="center"/>
          </w:tcPr>
          <w:p w14:paraId="41729138"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ОАН</w:t>
            </w:r>
          </w:p>
        </w:tc>
      </w:tr>
      <w:tr w:rsidR="0025119A" w:rsidRPr="009678B6" w14:paraId="63D28D9E" w14:textId="77777777" w:rsidTr="00031491">
        <w:trPr>
          <w:jc w:val="center"/>
        </w:trPr>
        <w:tc>
          <w:tcPr>
            <w:tcW w:w="231" w:type="pct"/>
            <w:shd w:val="clear" w:color="auto" w:fill="auto"/>
            <w:vAlign w:val="center"/>
          </w:tcPr>
          <w:p w14:paraId="40DAB1EB" w14:textId="77777777" w:rsidR="00496374" w:rsidRPr="009678B6" w:rsidRDefault="00496374" w:rsidP="00960CB7">
            <w:pPr>
              <w:numPr>
                <w:ilvl w:val="0"/>
                <w:numId w:val="94"/>
              </w:numPr>
              <w:spacing w:after="0" w:line="240" w:lineRule="auto"/>
              <w:ind w:left="0" w:firstLine="0"/>
              <w:jc w:val="center"/>
              <w:rPr>
                <w:rFonts w:ascii="Times New Roman" w:hAnsi="Times New Roman"/>
                <w:sz w:val="24"/>
                <w:szCs w:val="24"/>
              </w:rPr>
            </w:pPr>
          </w:p>
        </w:tc>
        <w:tc>
          <w:tcPr>
            <w:tcW w:w="829" w:type="pct"/>
            <w:shd w:val="clear" w:color="auto" w:fill="auto"/>
            <w:vAlign w:val="center"/>
          </w:tcPr>
          <w:p w14:paraId="20E85778"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Корнилово. Одиночный курган 6</w:t>
            </w:r>
          </w:p>
        </w:tc>
        <w:tc>
          <w:tcPr>
            <w:tcW w:w="759" w:type="pct"/>
            <w:shd w:val="clear" w:color="auto" w:fill="auto"/>
            <w:vAlign w:val="center"/>
          </w:tcPr>
          <w:p w14:paraId="0C705AEF"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д. Корнилово</w:t>
            </w:r>
          </w:p>
        </w:tc>
        <w:tc>
          <w:tcPr>
            <w:tcW w:w="928" w:type="pct"/>
            <w:shd w:val="clear" w:color="auto" w:fill="auto"/>
            <w:vAlign w:val="center"/>
          </w:tcPr>
          <w:p w14:paraId="4D5D291D"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в 5,5км ЮВ д. Корнилово</w:t>
            </w:r>
          </w:p>
        </w:tc>
        <w:tc>
          <w:tcPr>
            <w:tcW w:w="688" w:type="pct"/>
            <w:shd w:val="clear" w:color="auto" w:fill="auto"/>
            <w:vAlign w:val="center"/>
          </w:tcPr>
          <w:p w14:paraId="09FF1069" w14:textId="77777777" w:rsidR="00496374" w:rsidRPr="009678B6" w:rsidRDefault="00496374" w:rsidP="00031491">
            <w:pPr>
              <w:pStyle w:val="5"/>
              <w:numPr>
                <w:ilvl w:val="0"/>
                <w:numId w:val="0"/>
              </w:numPr>
              <w:spacing w:before="0" w:after="0" w:line="240" w:lineRule="auto"/>
              <w:jc w:val="center"/>
              <w:rPr>
                <w:b w:val="0"/>
                <w:bCs w:val="0"/>
                <w:i w:val="0"/>
                <w:iCs w:val="0"/>
                <w:sz w:val="24"/>
                <w:szCs w:val="24"/>
              </w:rPr>
            </w:pPr>
            <w:r w:rsidRPr="009678B6">
              <w:rPr>
                <w:b w:val="0"/>
                <w:bCs w:val="0"/>
                <w:i w:val="0"/>
                <w:iCs w:val="0"/>
                <w:sz w:val="24"/>
                <w:szCs w:val="24"/>
              </w:rPr>
              <w:t>-</w:t>
            </w:r>
          </w:p>
        </w:tc>
        <w:tc>
          <w:tcPr>
            <w:tcW w:w="845" w:type="pct"/>
            <w:shd w:val="clear" w:color="auto" w:fill="auto"/>
            <w:vAlign w:val="center"/>
          </w:tcPr>
          <w:p w14:paraId="19253B94"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w:t>
            </w:r>
          </w:p>
        </w:tc>
        <w:tc>
          <w:tcPr>
            <w:tcW w:w="720" w:type="pct"/>
            <w:shd w:val="clear" w:color="auto" w:fill="auto"/>
            <w:vAlign w:val="center"/>
          </w:tcPr>
          <w:p w14:paraId="446B4F6B"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ВОАН</w:t>
            </w:r>
          </w:p>
        </w:tc>
      </w:tr>
      <w:tr w:rsidR="0025119A" w:rsidRPr="009678B6" w14:paraId="32E189B9" w14:textId="77777777" w:rsidTr="00031491">
        <w:trPr>
          <w:jc w:val="center"/>
        </w:trPr>
        <w:tc>
          <w:tcPr>
            <w:tcW w:w="231" w:type="pct"/>
            <w:shd w:val="clear" w:color="auto" w:fill="auto"/>
            <w:vAlign w:val="center"/>
          </w:tcPr>
          <w:p w14:paraId="1F8FC6C2" w14:textId="77777777" w:rsidR="00496374" w:rsidRPr="009678B6" w:rsidRDefault="00496374" w:rsidP="00960CB7">
            <w:pPr>
              <w:numPr>
                <w:ilvl w:val="0"/>
                <w:numId w:val="94"/>
              </w:numPr>
              <w:spacing w:after="0" w:line="240" w:lineRule="auto"/>
              <w:ind w:left="0" w:firstLine="0"/>
              <w:jc w:val="center"/>
              <w:rPr>
                <w:rFonts w:ascii="Times New Roman" w:hAnsi="Times New Roman"/>
                <w:sz w:val="24"/>
                <w:szCs w:val="24"/>
              </w:rPr>
            </w:pPr>
          </w:p>
        </w:tc>
        <w:tc>
          <w:tcPr>
            <w:tcW w:w="829" w:type="pct"/>
            <w:shd w:val="clear" w:color="auto" w:fill="auto"/>
            <w:vAlign w:val="center"/>
          </w:tcPr>
          <w:p w14:paraId="69C8CA94"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Корнилово. Одиночный курган 9</w:t>
            </w:r>
          </w:p>
        </w:tc>
        <w:tc>
          <w:tcPr>
            <w:tcW w:w="759" w:type="pct"/>
            <w:shd w:val="clear" w:color="auto" w:fill="auto"/>
            <w:vAlign w:val="center"/>
          </w:tcPr>
          <w:p w14:paraId="57108241"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д. Корнилово</w:t>
            </w:r>
          </w:p>
        </w:tc>
        <w:tc>
          <w:tcPr>
            <w:tcW w:w="928" w:type="pct"/>
            <w:shd w:val="clear" w:color="auto" w:fill="auto"/>
            <w:vAlign w:val="center"/>
          </w:tcPr>
          <w:p w14:paraId="2F61E66F"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в 4,7км ЮВ д. Корнилово</w:t>
            </w:r>
          </w:p>
        </w:tc>
        <w:tc>
          <w:tcPr>
            <w:tcW w:w="688" w:type="pct"/>
            <w:shd w:val="clear" w:color="auto" w:fill="auto"/>
            <w:vAlign w:val="center"/>
          </w:tcPr>
          <w:p w14:paraId="59D1FC9A" w14:textId="77777777" w:rsidR="00496374" w:rsidRPr="009678B6" w:rsidRDefault="00496374" w:rsidP="00031491">
            <w:pPr>
              <w:pStyle w:val="5"/>
              <w:numPr>
                <w:ilvl w:val="0"/>
                <w:numId w:val="0"/>
              </w:numPr>
              <w:spacing w:before="0" w:after="0" w:line="240" w:lineRule="auto"/>
              <w:jc w:val="center"/>
              <w:rPr>
                <w:b w:val="0"/>
                <w:bCs w:val="0"/>
                <w:i w:val="0"/>
                <w:iCs w:val="0"/>
                <w:sz w:val="24"/>
                <w:szCs w:val="24"/>
              </w:rPr>
            </w:pPr>
            <w:r w:rsidRPr="009678B6">
              <w:rPr>
                <w:b w:val="0"/>
                <w:bCs w:val="0"/>
                <w:i w:val="0"/>
                <w:iCs w:val="0"/>
                <w:sz w:val="24"/>
                <w:szCs w:val="24"/>
              </w:rPr>
              <w:t>-</w:t>
            </w:r>
          </w:p>
        </w:tc>
        <w:tc>
          <w:tcPr>
            <w:tcW w:w="845" w:type="pct"/>
            <w:shd w:val="clear" w:color="auto" w:fill="auto"/>
            <w:vAlign w:val="center"/>
          </w:tcPr>
          <w:p w14:paraId="67D47656"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w:t>
            </w:r>
          </w:p>
        </w:tc>
        <w:tc>
          <w:tcPr>
            <w:tcW w:w="720" w:type="pct"/>
            <w:shd w:val="clear" w:color="auto" w:fill="auto"/>
            <w:vAlign w:val="center"/>
          </w:tcPr>
          <w:p w14:paraId="5CCCABA4"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ВОАН</w:t>
            </w:r>
          </w:p>
        </w:tc>
      </w:tr>
      <w:tr w:rsidR="0025119A" w:rsidRPr="009678B6" w14:paraId="15810B00" w14:textId="77777777" w:rsidTr="00031491">
        <w:trPr>
          <w:jc w:val="center"/>
        </w:trPr>
        <w:tc>
          <w:tcPr>
            <w:tcW w:w="231" w:type="pct"/>
            <w:shd w:val="clear" w:color="auto" w:fill="auto"/>
            <w:vAlign w:val="center"/>
          </w:tcPr>
          <w:p w14:paraId="116D3B34" w14:textId="77777777" w:rsidR="00496374" w:rsidRPr="009678B6" w:rsidRDefault="00496374" w:rsidP="00960CB7">
            <w:pPr>
              <w:numPr>
                <w:ilvl w:val="0"/>
                <w:numId w:val="94"/>
              </w:numPr>
              <w:spacing w:after="0" w:line="240" w:lineRule="auto"/>
              <w:ind w:left="0" w:firstLine="0"/>
              <w:jc w:val="center"/>
              <w:rPr>
                <w:rFonts w:ascii="Times New Roman" w:hAnsi="Times New Roman"/>
                <w:sz w:val="24"/>
                <w:szCs w:val="24"/>
              </w:rPr>
            </w:pPr>
          </w:p>
        </w:tc>
        <w:tc>
          <w:tcPr>
            <w:tcW w:w="829" w:type="pct"/>
            <w:shd w:val="clear" w:color="auto" w:fill="auto"/>
            <w:vAlign w:val="center"/>
          </w:tcPr>
          <w:p w14:paraId="2684E7D3"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Корнилово. Одиночный курган 10</w:t>
            </w:r>
          </w:p>
        </w:tc>
        <w:tc>
          <w:tcPr>
            <w:tcW w:w="759" w:type="pct"/>
            <w:shd w:val="clear" w:color="auto" w:fill="auto"/>
            <w:vAlign w:val="center"/>
          </w:tcPr>
          <w:p w14:paraId="53BE4A64"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д. Корнилово</w:t>
            </w:r>
          </w:p>
        </w:tc>
        <w:tc>
          <w:tcPr>
            <w:tcW w:w="928" w:type="pct"/>
            <w:shd w:val="clear" w:color="auto" w:fill="auto"/>
            <w:vAlign w:val="center"/>
          </w:tcPr>
          <w:p w14:paraId="4638B5C5"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в 4,6км ЮВ д. Корнилово</w:t>
            </w:r>
          </w:p>
        </w:tc>
        <w:tc>
          <w:tcPr>
            <w:tcW w:w="688" w:type="pct"/>
            <w:shd w:val="clear" w:color="auto" w:fill="auto"/>
            <w:vAlign w:val="center"/>
          </w:tcPr>
          <w:p w14:paraId="08A21F6F" w14:textId="77777777" w:rsidR="00496374" w:rsidRPr="009678B6" w:rsidRDefault="00496374" w:rsidP="00031491">
            <w:pPr>
              <w:pStyle w:val="5"/>
              <w:numPr>
                <w:ilvl w:val="0"/>
                <w:numId w:val="0"/>
              </w:numPr>
              <w:spacing w:before="0" w:after="0" w:line="240" w:lineRule="auto"/>
              <w:jc w:val="center"/>
              <w:rPr>
                <w:b w:val="0"/>
                <w:bCs w:val="0"/>
                <w:i w:val="0"/>
                <w:iCs w:val="0"/>
                <w:sz w:val="24"/>
                <w:szCs w:val="24"/>
              </w:rPr>
            </w:pPr>
            <w:r w:rsidRPr="009678B6">
              <w:rPr>
                <w:b w:val="0"/>
                <w:bCs w:val="0"/>
                <w:i w:val="0"/>
                <w:iCs w:val="0"/>
                <w:sz w:val="24"/>
                <w:szCs w:val="24"/>
              </w:rPr>
              <w:t>-</w:t>
            </w:r>
          </w:p>
        </w:tc>
        <w:tc>
          <w:tcPr>
            <w:tcW w:w="845" w:type="pct"/>
            <w:shd w:val="clear" w:color="auto" w:fill="auto"/>
            <w:vAlign w:val="center"/>
          </w:tcPr>
          <w:p w14:paraId="4E9CA922"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w:t>
            </w:r>
          </w:p>
        </w:tc>
        <w:tc>
          <w:tcPr>
            <w:tcW w:w="720" w:type="pct"/>
            <w:shd w:val="clear" w:color="auto" w:fill="auto"/>
            <w:vAlign w:val="center"/>
          </w:tcPr>
          <w:p w14:paraId="6B1165F3"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ВОАН</w:t>
            </w:r>
          </w:p>
        </w:tc>
      </w:tr>
      <w:tr w:rsidR="0025119A" w:rsidRPr="009678B6" w14:paraId="316A0642" w14:textId="77777777" w:rsidTr="00031491">
        <w:trPr>
          <w:jc w:val="center"/>
        </w:trPr>
        <w:tc>
          <w:tcPr>
            <w:tcW w:w="231" w:type="pct"/>
            <w:shd w:val="clear" w:color="auto" w:fill="auto"/>
            <w:vAlign w:val="center"/>
          </w:tcPr>
          <w:p w14:paraId="128FABE3" w14:textId="77777777" w:rsidR="00496374" w:rsidRPr="009678B6" w:rsidRDefault="00496374" w:rsidP="00960CB7">
            <w:pPr>
              <w:numPr>
                <w:ilvl w:val="0"/>
                <w:numId w:val="94"/>
              </w:numPr>
              <w:spacing w:after="0" w:line="240" w:lineRule="auto"/>
              <w:ind w:left="0" w:firstLine="0"/>
              <w:jc w:val="center"/>
              <w:rPr>
                <w:rFonts w:ascii="Times New Roman" w:hAnsi="Times New Roman"/>
                <w:sz w:val="24"/>
                <w:szCs w:val="24"/>
              </w:rPr>
            </w:pPr>
          </w:p>
        </w:tc>
        <w:tc>
          <w:tcPr>
            <w:tcW w:w="829" w:type="pct"/>
            <w:shd w:val="clear" w:color="auto" w:fill="auto"/>
            <w:vAlign w:val="center"/>
          </w:tcPr>
          <w:p w14:paraId="2CC1CF60"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Корнилово. Могильник курганный-4</w:t>
            </w:r>
          </w:p>
        </w:tc>
        <w:tc>
          <w:tcPr>
            <w:tcW w:w="759" w:type="pct"/>
            <w:shd w:val="clear" w:color="auto" w:fill="auto"/>
            <w:vAlign w:val="center"/>
          </w:tcPr>
          <w:p w14:paraId="223D5A49"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д. Корнилово</w:t>
            </w:r>
          </w:p>
        </w:tc>
        <w:tc>
          <w:tcPr>
            <w:tcW w:w="928" w:type="pct"/>
            <w:shd w:val="clear" w:color="auto" w:fill="auto"/>
            <w:vAlign w:val="center"/>
          </w:tcPr>
          <w:p w14:paraId="26BD7624"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в 6км ЮВ д. Корнилово</w:t>
            </w:r>
          </w:p>
        </w:tc>
        <w:tc>
          <w:tcPr>
            <w:tcW w:w="688" w:type="pct"/>
            <w:shd w:val="clear" w:color="auto" w:fill="auto"/>
            <w:vAlign w:val="center"/>
          </w:tcPr>
          <w:p w14:paraId="4D6A11D4" w14:textId="77777777" w:rsidR="00496374" w:rsidRPr="009678B6" w:rsidRDefault="00496374" w:rsidP="00031491">
            <w:pPr>
              <w:pStyle w:val="5"/>
              <w:numPr>
                <w:ilvl w:val="0"/>
                <w:numId w:val="0"/>
              </w:numPr>
              <w:spacing w:before="0" w:after="0" w:line="240" w:lineRule="auto"/>
              <w:jc w:val="center"/>
              <w:rPr>
                <w:b w:val="0"/>
                <w:bCs w:val="0"/>
                <w:i w:val="0"/>
                <w:iCs w:val="0"/>
                <w:sz w:val="24"/>
                <w:szCs w:val="24"/>
              </w:rPr>
            </w:pPr>
            <w:r w:rsidRPr="009678B6">
              <w:rPr>
                <w:b w:val="0"/>
                <w:bCs w:val="0"/>
                <w:i w:val="0"/>
                <w:iCs w:val="0"/>
                <w:sz w:val="24"/>
                <w:szCs w:val="24"/>
              </w:rPr>
              <w:t>-</w:t>
            </w:r>
          </w:p>
        </w:tc>
        <w:tc>
          <w:tcPr>
            <w:tcW w:w="845" w:type="pct"/>
            <w:shd w:val="clear" w:color="auto" w:fill="auto"/>
            <w:vAlign w:val="center"/>
          </w:tcPr>
          <w:p w14:paraId="793AC82E"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w:t>
            </w:r>
          </w:p>
        </w:tc>
        <w:tc>
          <w:tcPr>
            <w:tcW w:w="720" w:type="pct"/>
            <w:shd w:val="clear" w:color="auto" w:fill="auto"/>
            <w:vAlign w:val="center"/>
          </w:tcPr>
          <w:p w14:paraId="5F1E8891"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ВОАН</w:t>
            </w:r>
          </w:p>
        </w:tc>
      </w:tr>
      <w:tr w:rsidR="0025119A" w:rsidRPr="009678B6" w14:paraId="13D2A54F" w14:textId="77777777" w:rsidTr="00031491">
        <w:trPr>
          <w:jc w:val="center"/>
        </w:trPr>
        <w:tc>
          <w:tcPr>
            <w:tcW w:w="231" w:type="pct"/>
            <w:shd w:val="clear" w:color="auto" w:fill="auto"/>
            <w:vAlign w:val="center"/>
          </w:tcPr>
          <w:p w14:paraId="4B7ED4D0" w14:textId="77777777" w:rsidR="00496374" w:rsidRPr="009678B6" w:rsidRDefault="00496374" w:rsidP="00960CB7">
            <w:pPr>
              <w:numPr>
                <w:ilvl w:val="0"/>
                <w:numId w:val="94"/>
              </w:numPr>
              <w:spacing w:after="0" w:line="240" w:lineRule="auto"/>
              <w:ind w:left="0" w:firstLine="0"/>
              <w:jc w:val="center"/>
              <w:rPr>
                <w:rFonts w:ascii="Times New Roman" w:hAnsi="Times New Roman"/>
                <w:sz w:val="24"/>
                <w:szCs w:val="24"/>
              </w:rPr>
            </w:pPr>
          </w:p>
        </w:tc>
        <w:tc>
          <w:tcPr>
            <w:tcW w:w="829" w:type="pct"/>
            <w:shd w:val="clear" w:color="auto" w:fill="auto"/>
            <w:vAlign w:val="center"/>
          </w:tcPr>
          <w:p w14:paraId="5BB70A4D"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Корнилово. Могильник курганный-5</w:t>
            </w:r>
          </w:p>
        </w:tc>
        <w:tc>
          <w:tcPr>
            <w:tcW w:w="759" w:type="pct"/>
            <w:shd w:val="clear" w:color="auto" w:fill="auto"/>
            <w:vAlign w:val="center"/>
          </w:tcPr>
          <w:p w14:paraId="1813048A"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д. Корнилово</w:t>
            </w:r>
          </w:p>
        </w:tc>
        <w:tc>
          <w:tcPr>
            <w:tcW w:w="928" w:type="pct"/>
            <w:shd w:val="clear" w:color="auto" w:fill="auto"/>
            <w:vAlign w:val="center"/>
          </w:tcPr>
          <w:p w14:paraId="2CA1F06F"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в 7,5км Ю д. Корнилово</w:t>
            </w:r>
          </w:p>
        </w:tc>
        <w:tc>
          <w:tcPr>
            <w:tcW w:w="688" w:type="pct"/>
            <w:shd w:val="clear" w:color="auto" w:fill="auto"/>
            <w:vAlign w:val="center"/>
          </w:tcPr>
          <w:p w14:paraId="5B91A50B" w14:textId="77777777" w:rsidR="00496374" w:rsidRPr="009678B6" w:rsidRDefault="00496374" w:rsidP="00031491">
            <w:pPr>
              <w:pStyle w:val="5"/>
              <w:numPr>
                <w:ilvl w:val="0"/>
                <w:numId w:val="0"/>
              </w:numPr>
              <w:spacing w:before="0" w:after="0" w:line="240" w:lineRule="auto"/>
              <w:jc w:val="center"/>
              <w:rPr>
                <w:b w:val="0"/>
                <w:bCs w:val="0"/>
                <w:i w:val="0"/>
                <w:iCs w:val="0"/>
                <w:sz w:val="24"/>
                <w:szCs w:val="24"/>
              </w:rPr>
            </w:pPr>
            <w:r w:rsidRPr="009678B6">
              <w:rPr>
                <w:b w:val="0"/>
                <w:bCs w:val="0"/>
                <w:i w:val="0"/>
                <w:iCs w:val="0"/>
                <w:sz w:val="24"/>
                <w:szCs w:val="24"/>
              </w:rPr>
              <w:t>-</w:t>
            </w:r>
          </w:p>
        </w:tc>
        <w:tc>
          <w:tcPr>
            <w:tcW w:w="845" w:type="pct"/>
            <w:shd w:val="clear" w:color="auto" w:fill="auto"/>
            <w:vAlign w:val="center"/>
          </w:tcPr>
          <w:p w14:paraId="7D758536"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w:t>
            </w:r>
          </w:p>
        </w:tc>
        <w:tc>
          <w:tcPr>
            <w:tcW w:w="720" w:type="pct"/>
            <w:shd w:val="clear" w:color="auto" w:fill="auto"/>
            <w:vAlign w:val="center"/>
          </w:tcPr>
          <w:p w14:paraId="2084703D"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ВОАН</w:t>
            </w:r>
          </w:p>
        </w:tc>
      </w:tr>
      <w:tr w:rsidR="0025119A" w:rsidRPr="009678B6" w14:paraId="1C4211E1" w14:textId="77777777" w:rsidTr="00031491">
        <w:trPr>
          <w:jc w:val="center"/>
        </w:trPr>
        <w:tc>
          <w:tcPr>
            <w:tcW w:w="231" w:type="pct"/>
            <w:shd w:val="clear" w:color="auto" w:fill="auto"/>
            <w:vAlign w:val="center"/>
          </w:tcPr>
          <w:p w14:paraId="131C96AD" w14:textId="77777777" w:rsidR="00496374" w:rsidRPr="009678B6" w:rsidRDefault="00496374" w:rsidP="00960CB7">
            <w:pPr>
              <w:numPr>
                <w:ilvl w:val="0"/>
                <w:numId w:val="94"/>
              </w:numPr>
              <w:spacing w:after="0" w:line="240" w:lineRule="auto"/>
              <w:ind w:left="0" w:firstLine="0"/>
              <w:jc w:val="center"/>
              <w:rPr>
                <w:rFonts w:ascii="Times New Roman" w:hAnsi="Times New Roman"/>
                <w:sz w:val="24"/>
                <w:szCs w:val="24"/>
              </w:rPr>
            </w:pPr>
          </w:p>
        </w:tc>
        <w:tc>
          <w:tcPr>
            <w:tcW w:w="829" w:type="pct"/>
            <w:shd w:val="clear" w:color="auto" w:fill="auto"/>
            <w:vAlign w:val="center"/>
          </w:tcPr>
          <w:p w14:paraId="4ACD2F8E"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Корнилово. Могильник курганный-7</w:t>
            </w:r>
          </w:p>
        </w:tc>
        <w:tc>
          <w:tcPr>
            <w:tcW w:w="759" w:type="pct"/>
            <w:shd w:val="clear" w:color="auto" w:fill="auto"/>
            <w:vAlign w:val="center"/>
          </w:tcPr>
          <w:p w14:paraId="3CA64A14"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д. Корнилово</w:t>
            </w:r>
          </w:p>
        </w:tc>
        <w:tc>
          <w:tcPr>
            <w:tcW w:w="928" w:type="pct"/>
            <w:shd w:val="clear" w:color="auto" w:fill="auto"/>
            <w:vAlign w:val="center"/>
          </w:tcPr>
          <w:p w14:paraId="5274C5E5"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в 5км ЮВ д. Корнилово</w:t>
            </w:r>
          </w:p>
        </w:tc>
        <w:tc>
          <w:tcPr>
            <w:tcW w:w="688" w:type="pct"/>
            <w:shd w:val="clear" w:color="auto" w:fill="auto"/>
            <w:vAlign w:val="center"/>
          </w:tcPr>
          <w:p w14:paraId="64D8B9DB" w14:textId="77777777" w:rsidR="00496374" w:rsidRPr="009678B6" w:rsidRDefault="00496374" w:rsidP="00031491">
            <w:pPr>
              <w:pStyle w:val="5"/>
              <w:numPr>
                <w:ilvl w:val="0"/>
                <w:numId w:val="0"/>
              </w:numPr>
              <w:spacing w:before="0" w:after="0" w:line="240" w:lineRule="auto"/>
              <w:jc w:val="center"/>
              <w:rPr>
                <w:b w:val="0"/>
                <w:bCs w:val="0"/>
                <w:i w:val="0"/>
                <w:iCs w:val="0"/>
                <w:sz w:val="24"/>
                <w:szCs w:val="24"/>
              </w:rPr>
            </w:pPr>
            <w:r w:rsidRPr="009678B6">
              <w:rPr>
                <w:b w:val="0"/>
                <w:bCs w:val="0"/>
                <w:i w:val="0"/>
                <w:iCs w:val="0"/>
                <w:sz w:val="24"/>
                <w:szCs w:val="24"/>
              </w:rPr>
              <w:t>-</w:t>
            </w:r>
          </w:p>
        </w:tc>
        <w:tc>
          <w:tcPr>
            <w:tcW w:w="845" w:type="pct"/>
            <w:shd w:val="clear" w:color="auto" w:fill="auto"/>
            <w:vAlign w:val="center"/>
          </w:tcPr>
          <w:p w14:paraId="695EF454"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w:t>
            </w:r>
          </w:p>
        </w:tc>
        <w:tc>
          <w:tcPr>
            <w:tcW w:w="720" w:type="pct"/>
            <w:shd w:val="clear" w:color="auto" w:fill="auto"/>
            <w:vAlign w:val="center"/>
          </w:tcPr>
          <w:p w14:paraId="7AD01853"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ВОАН</w:t>
            </w:r>
          </w:p>
        </w:tc>
      </w:tr>
      <w:tr w:rsidR="0025119A" w:rsidRPr="009678B6" w14:paraId="50884F3B" w14:textId="77777777" w:rsidTr="00031491">
        <w:trPr>
          <w:jc w:val="center"/>
        </w:trPr>
        <w:tc>
          <w:tcPr>
            <w:tcW w:w="231" w:type="pct"/>
            <w:shd w:val="clear" w:color="auto" w:fill="auto"/>
            <w:vAlign w:val="center"/>
          </w:tcPr>
          <w:p w14:paraId="2DB4A39B" w14:textId="77777777" w:rsidR="00496374" w:rsidRPr="009678B6" w:rsidRDefault="00496374" w:rsidP="00960CB7">
            <w:pPr>
              <w:numPr>
                <w:ilvl w:val="0"/>
                <w:numId w:val="94"/>
              </w:numPr>
              <w:spacing w:after="0" w:line="240" w:lineRule="auto"/>
              <w:ind w:left="0" w:firstLine="0"/>
              <w:jc w:val="center"/>
              <w:rPr>
                <w:rFonts w:ascii="Times New Roman" w:hAnsi="Times New Roman"/>
                <w:sz w:val="24"/>
                <w:szCs w:val="24"/>
              </w:rPr>
            </w:pPr>
          </w:p>
        </w:tc>
        <w:tc>
          <w:tcPr>
            <w:tcW w:w="829" w:type="pct"/>
            <w:shd w:val="clear" w:color="auto" w:fill="auto"/>
            <w:vAlign w:val="center"/>
          </w:tcPr>
          <w:p w14:paraId="05F53400"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Корнилово. Могильник курганный-8</w:t>
            </w:r>
          </w:p>
        </w:tc>
        <w:tc>
          <w:tcPr>
            <w:tcW w:w="759" w:type="pct"/>
            <w:shd w:val="clear" w:color="auto" w:fill="auto"/>
            <w:vAlign w:val="center"/>
          </w:tcPr>
          <w:p w14:paraId="2AD88A71"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д. Корнилово</w:t>
            </w:r>
          </w:p>
        </w:tc>
        <w:tc>
          <w:tcPr>
            <w:tcW w:w="928" w:type="pct"/>
            <w:shd w:val="clear" w:color="auto" w:fill="auto"/>
            <w:vAlign w:val="center"/>
          </w:tcPr>
          <w:p w14:paraId="5043CB7F"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в 4,3км ВЮВ д. Корнилово</w:t>
            </w:r>
          </w:p>
        </w:tc>
        <w:tc>
          <w:tcPr>
            <w:tcW w:w="688" w:type="pct"/>
            <w:shd w:val="clear" w:color="auto" w:fill="auto"/>
            <w:vAlign w:val="center"/>
          </w:tcPr>
          <w:p w14:paraId="53E294B0" w14:textId="77777777" w:rsidR="00496374" w:rsidRPr="009678B6" w:rsidRDefault="00496374" w:rsidP="00031491">
            <w:pPr>
              <w:pStyle w:val="5"/>
              <w:numPr>
                <w:ilvl w:val="0"/>
                <w:numId w:val="0"/>
              </w:numPr>
              <w:spacing w:before="0" w:after="0" w:line="240" w:lineRule="auto"/>
              <w:jc w:val="center"/>
              <w:rPr>
                <w:b w:val="0"/>
                <w:bCs w:val="0"/>
                <w:i w:val="0"/>
                <w:iCs w:val="0"/>
                <w:sz w:val="24"/>
                <w:szCs w:val="24"/>
              </w:rPr>
            </w:pPr>
            <w:r w:rsidRPr="009678B6">
              <w:rPr>
                <w:b w:val="0"/>
                <w:bCs w:val="0"/>
                <w:i w:val="0"/>
                <w:iCs w:val="0"/>
                <w:sz w:val="24"/>
                <w:szCs w:val="24"/>
              </w:rPr>
              <w:t>-</w:t>
            </w:r>
          </w:p>
        </w:tc>
        <w:tc>
          <w:tcPr>
            <w:tcW w:w="845" w:type="pct"/>
            <w:shd w:val="clear" w:color="auto" w:fill="auto"/>
            <w:vAlign w:val="center"/>
          </w:tcPr>
          <w:p w14:paraId="366EFDB4"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w:t>
            </w:r>
          </w:p>
        </w:tc>
        <w:tc>
          <w:tcPr>
            <w:tcW w:w="720" w:type="pct"/>
            <w:shd w:val="clear" w:color="auto" w:fill="auto"/>
            <w:vAlign w:val="center"/>
          </w:tcPr>
          <w:p w14:paraId="5B07AD18"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ВОАН</w:t>
            </w:r>
          </w:p>
        </w:tc>
      </w:tr>
      <w:tr w:rsidR="0025119A" w:rsidRPr="009678B6" w14:paraId="0E722FFB" w14:textId="77777777" w:rsidTr="00031491">
        <w:trPr>
          <w:trHeight w:val="119"/>
          <w:jc w:val="center"/>
        </w:trPr>
        <w:tc>
          <w:tcPr>
            <w:tcW w:w="231" w:type="pct"/>
            <w:shd w:val="clear" w:color="auto" w:fill="auto"/>
            <w:vAlign w:val="center"/>
          </w:tcPr>
          <w:p w14:paraId="18545849" w14:textId="77777777" w:rsidR="00496374" w:rsidRPr="009678B6" w:rsidRDefault="00496374" w:rsidP="00960CB7">
            <w:pPr>
              <w:numPr>
                <w:ilvl w:val="0"/>
                <w:numId w:val="94"/>
              </w:numPr>
              <w:spacing w:after="0" w:line="240" w:lineRule="auto"/>
              <w:ind w:left="0" w:firstLine="0"/>
              <w:jc w:val="center"/>
              <w:rPr>
                <w:rFonts w:ascii="Times New Roman" w:hAnsi="Times New Roman"/>
                <w:sz w:val="24"/>
                <w:szCs w:val="24"/>
              </w:rPr>
            </w:pPr>
          </w:p>
        </w:tc>
        <w:tc>
          <w:tcPr>
            <w:tcW w:w="829" w:type="pct"/>
            <w:shd w:val="clear" w:color="auto" w:fill="auto"/>
            <w:vAlign w:val="center"/>
          </w:tcPr>
          <w:p w14:paraId="76CBB7CA"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Ашпан. Одиночный курган-12</w:t>
            </w:r>
          </w:p>
        </w:tc>
        <w:tc>
          <w:tcPr>
            <w:tcW w:w="759" w:type="pct"/>
            <w:shd w:val="clear" w:color="auto" w:fill="auto"/>
            <w:vAlign w:val="center"/>
          </w:tcPr>
          <w:p w14:paraId="0056C755" w14:textId="16488390" w:rsidR="00496374" w:rsidRPr="009678B6" w:rsidRDefault="00014D99" w:rsidP="00031491">
            <w:pPr>
              <w:spacing w:after="0" w:line="240" w:lineRule="auto"/>
              <w:jc w:val="center"/>
              <w:rPr>
                <w:rFonts w:ascii="Times New Roman" w:hAnsi="Times New Roman"/>
                <w:sz w:val="24"/>
                <w:szCs w:val="24"/>
              </w:rPr>
            </w:pPr>
            <w:r>
              <w:rPr>
                <w:rFonts w:ascii="Times New Roman" w:hAnsi="Times New Roman"/>
                <w:sz w:val="24"/>
                <w:szCs w:val="24"/>
              </w:rPr>
              <w:t>с</w:t>
            </w:r>
            <w:r w:rsidR="00496374" w:rsidRPr="009678B6">
              <w:rPr>
                <w:rFonts w:ascii="Times New Roman" w:hAnsi="Times New Roman"/>
                <w:sz w:val="24"/>
                <w:szCs w:val="24"/>
              </w:rPr>
              <w:t>. Ашпан</w:t>
            </w:r>
          </w:p>
        </w:tc>
        <w:tc>
          <w:tcPr>
            <w:tcW w:w="928" w:type="pct"/>
            <w:shd w:val="clear" w:color="auto" w:fill="auto"/>
            <w:vAlign w:val="center"/>
          </w:tcPr>
          <w:p w14:paraId="1C29C09A" w14:textId="54B45BB0"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 xml:space="preserve">в 1,2км ВСВ от СВ окраины </w:t>
            </w:r>
            <w:r w:rsidR="00014D99">
              <w:rPr>
                <w:rFonts w:ascii="Times New Roman" w:hAnsi="Times New Roman"/>
                <w:sz w:val="24"/>
                <w:szCs w:val="24"/>
              </w:rPr>
              <w:t>с</w:t>
            </w:r>
            <w:r w:rsidRPr="009678B6">
              <w:rPr>
                <w:rFonts w:ascii="Times New Roman" w:hAnsi="Times New Roman"/>
                <w:sz w:val="24"/>
                <w:szCs w:val="24"/>
              </w:rPr>
              <w:t>. Ашпан</w:t>
            </w:r>
          </w:p>
        </w:tc>
        <w:tc>
          <w:tcPr>
            <w:tcW w:w="688" w:type="pct"/>
            <w:shd w:val="clear" w:color="auto" w:fill="auto"/>
            <w:vAlign w:val="center"/>
          </w:tcPr>
          <w:p w14:paraId="08CE9AAF" w14:textId="77777777" w:rsidR="00496374" w:rsidRPr="009678B6" w:rsidRDefault="00496374" w:rsidP="00031491">
            <w:pPr>
              <w:pStyle w:val="5"/>
              <w:numPr>
                <w:ilvl w:val="0"/>
                <w:numId w:val="0"/>
              </w:numPr>
              <w:spacing w:before="0" w:after="0" w:line="240" w:lineRule="auto"/>
              <w:jc w:val="center"/>
              <w:rPr>
                <w:b w:val="0"/>
                <w:bCs w:val="0"/>
                <w:i w:val="0"/>
                <w:iCs w:val="0"/>
                <w:sz w:val="24"/>
                <w:szCs w:val="24"/>
              </w:rPr>
            </w:pPr>
            <w:r w:rsidRPr="009678B6">
              <w:rPr>
                <w:b w:val="0"/>
                <w:bCs w:val="0"/>
                <w:i w:val="0"/>
                <w:iCs w:val="0"/>
                <w:sz w:val="24"/>
                <w:szCs w:val="24"/>
              </w:rPr>
              <w:t>-</w:t>
            </w:r>
          </w:p>
        </w:tc>
        <w:tc>
          <w:tcPr>
            <w:tcW w:w="845" w:type="pct"/>
            <w:shd w:val="clear" w:color="auto" w:fill="auto"/>
            <w:vAlign w:val="center"/>
          </w:tcPr>
          <w:p w14:paraId="7910D90D"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w:t>
            </w:r>
          </w:p>
        </w:tc>
        <w:tc>
          <w:tcPr>
            <w:tcW w:w="720" w:type="pct"/>
            <w:shd w:val="clear" w:color="auto" w:fill="auto"/>
            <w:vAlign w:val="center"/>
          </w:tcPr>
          <w:p w14:paraId="1663D1BE"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ВОАН</w:t>
            </w:r>
          </w:p>
        </w:tc>
      </w:tr>
      <w:tr w:rsidR="0025119A" w:rsidRPr="009678B6" w14:paraId="33AE1946" w14:textId="77777777" w:rsidTr="00031491">
        <w:trPr>
          <w:jc w:val="center"/>
        </w:trPr>
        <w:tc>
          <w:tcPr>
            <w:tcW w:w="231" w:type="pct"/>
            <w:shd w:val="clear" w:color="auto" w:fill="auto"/>
            <w:vAlign w:val="center"/>
          </w:tcPr>
          <w:p w14:paraId="4DA76E60" w14:textId="77777777" w:rsidR="00496374" w:rsidRPr="009678B6" w:rsidRDefault="00496374" w:rsidP="00960CB7">
            <w:pPr>
              <w:numPr>
                <w:ilvl w:val="0"/>
                <w:numId w:val="94"/>
              </w:numPr>
              <w:spacing w:after="0" w:line="240" w:lineRule="auto"/>
              <w:ind w:left="0" w:firstLine="0"/>
              <w:jc w:val="center"/>
              <w:rPr>
                <w:rFonts w:ascii="Times New Roman" w:hAnsi="Times New Roman"/>
                <w:sz w:val="24"/>
                <w:szCs w:val="24"/>
              </w:rPr>
            </w:pPr>
          </w:p>
        </w:tc>
        <w:tc>
          <w:tcPr>
            <w:tcW w:w="829" w:type="pct"/>
            <w:shd w:val="clear" w:color="auto" w:fill="auto"/>
            <w:vAlign w:val="center"/>
          </w:tcPr>
          <w:p w14:paraId="2B422993"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Ашпан. Могильник курганный - 4</w:t>
            </w:r>
          </w:p>
        </w:tc>
        <w:tc>
          <w:tcPr>
            <w:tcW w:w="759" w:type="pct"/>
            <w:shd w:val="clear" w:color="auto" w:fill="auto"/>
            <w:vAlign w:val="center"/>
          </w:tcPr>
          <w:p w14:paraId="2441B7EF" w14:textId="5BB0FBDF" w:rsidR="00496374" w:rsidRPr="009678B6" w:rsidRDefault="00014D99" w:rsidP="00031491">
            <w:pPr>
              <w:spacing w:after="0" w:line="240" w:lineRule="auto"/>
              <w:jc w:val="center"/>
              <w:rPr>
                <w:rFonts w:ascii="Times New Roman" w:hAnsi="Times New Roman"/>
                <w:sz w:val="24"/>
                <w:szCs w:val="24"/>
              </w:rPr>
            </w:pPr>
            <w:r>
              <w:rPr>
                <w:rFonts w:ascii="Times New Roman" w:hAnsi="Times New Roman"/>
                <w:sz w:val="24"/>
                <w:szCs w:val="24"/>
              </w:rPr>
              <w:t>с</w:t>
            </w:r>
            <w:r w:rsidR="00496374" w:rsidRPr="009678B6">
              <w:rPr>
                <w:rFonts w:ascii="Times New Roman" w:hAnsi="Times New Roman"/>
                <w:sz w:val="24"/>
                <w:szCs w:val="24"/>
              </w:rPr>
              <w:t>. Ашпан</w:t>
            </w:r>
          </w:p>
        </w:tc>
        <w:tc>
          <w:tcPr>
            <w:tcW w:w="928" w:type="pct"/>
            <w:shd w:val="clear" w:color="auto" w:fill="auto"/>
            <w:vAlign w:val="center"/>
          </w:tcPr>
          <w:p w14:paraId="083A02E6" w14:textId="5A3D39DC"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 xml:space="preserve">в 0,5–0,15км В от ЮВ окраины </w:t>
            </w:r>
            <w:r w:rsidR="00014D99">
              <w:rPr>
                <w:rFonts w:ascii="Times New Roman" w:hAnsi="Times New Roman"/>
                <w:sz w:val="24"/>
                <w:szCs w:val="24"/>
              </w:rPr>
              <w:t>с</w:t>
            </w:r>
            <w:r w:rsidRPr="009678B6">
              <w:rPr>
                <w:rFonts w:ascii="Times New Roman" w:hAnsi="Times New Roman"/>
                <w:sz w:val="24"/>
                <w:szCs w:val="24"/>
              </w:rPr>
              <w:t>. Ашпан</w:t>
            </w:r>
          </w:p>
        </w:tc>
        <w:tc>
          <w:tcPr>
            <w:tcW w:w="688" w:type="pct"/>
            <w:shd w:val="clear" w:color="auto" w:fill="auto"/>
            <w:vAlign w:val="center"/>
          </w:tcPr>
          <w:p w14:paraId="348DF870" w14:textId="77777777" w:rsidR="00496374" w:rsidRPr="009678B6" w:rsidRDefault="00496374" w:rsidP="00031491">
            <w:pPr>
              <w:pStyle w:val="5"/>
              <w:numPr>
                <w:ilvl w:val="0"/>
                <w:numId w:val="0"/>
              </w:numPr>
              <w:spacing w:before="0" w:after="0" w:line="240" w:lineRule="auto"/>
              <w:jc w:val="center"/>
              <w:rPr>
                <w:b w:val="0"/>
                <w:bCs w:val="0"/>
                <w:i w:val="0"/>
                <w:iCs w:val="0"/>
                <w:sz w:val="24"/>
                <w:szCs w:val="24"/>
              </w:rPr>
            </w:pPr>
            <w:r w:rsidRPr="009678B6">
              <w:rPr>
                <w:b w:val="0"/>
                <w:bCs w:val="0"/>
                <w:i w:val="0"/>
                <w:iCs w:val="0"/>
                <w:sz w:val="24"/>
                <w:szCs w:val="24"/>
              </w:rPr>
              <w:t>-</w:t>
            </w:r>
          </w:p>
        </w:tc>
        <w:tc>
          <w:tcPr>
            <w:tcW w:w="845" w:type="pct"/>
            <w:shd w:val="clear" w:color="auto" w:fill="auto"/>
            <w:vAlign w:val="center"/>
          </w:tcPr>
          <w:p w14:paraId="4580B415"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w:t>
            </w:r>
          </w:p>
        </w:tc>
        <w:tc>
          <w:tcPr>
            <w:tcW w:w="720" w:type="pct"/>
            <w:shd w:val="clear" w:color="auto" w:fill="auto"/>
            <w:vAlign w:val="center"/>
          </w:tcPr>
          <w:p w14:paraId="758969D5"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ВОАН</w:t>
            </w:r>
          </w:p>
        </w:tc>
      </w:tr>
      <w:tr w:rsidR="0025119A" w:rsidRPr="009678B6" w14:paraId="707B7757" w14:textId="77777777" w:rsidTr="00031491">
        <w:trPr>
          <w:jc w:val="center"/>
        </w:trPr>
        <w:tc>
          <w:tcPr>
            <w:tcW w:w="231" w:type="pct"/>
            <w:shd w:val="clear" w:color="auto" w:fill="auto"/>
            <w:vAlign w:val="center"/>
          </w:tcPr>
          <w:p w14:paraId="390C66E0" w14:textId="77777777" w:rsidR="00496374" w:rsidRPr="009678B6" w:rsidRDefault="00496374" w:rsidP="00960CB7">
            <w:pPr>
              <w:numPr>
                <w:ilvl w:val="0"/>
                <w:numId w:val="94"/>
              </w:numPr>
              <w:spacing w:after="0" w:line="240" w:lineRule="auto"/>
              <w:ind w:left="0" w:firstLine="0"/>
              <w:jc w:val="center"/>
              <w:rPr>
                <w:rFonts w:ascii="Times New Roman" w:hAnsi="Times New Roman"/>
                <w:sz w:val="24"/>
                <w:szCs w:val="24"/>
              </w:rPr>
            </w:pPr>
          </w:p>
        </w:tc>
        <w:tc>
          <w:tcPr>
            <w:tcW w:w="829" w:type="pct"/>
            <w:shd w:val="clear" w:color="auto" w:fill="auto"/>
            <w:vAlign w:val="center"/>
          </w:tcPr>
          <w:p w14:paraId="2BD36E0D"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Ашпан. Могильник курганный - 7</w:t>
            </w:r>
          </w:p>
        </w:tc>
        <w:tc>
          <w:tcPr>
            <w:tcW w:w="759" w:type="pct"/>
            <w:shd w:val="clear" w:color="auto" w:fill="auto"/>
            <w:vAlign w:val="center"/>
          </w:tcPr>
          <w:p w14:paraId="6931B7EB" w14:textId="49D61023" w:rsidR="00496374" w:rsidRPr="009678B6" w:rsidRDefault="00014D99" w:rsidP="00031491">
            <w:pPr>
              <w:spacing w:after="0" w:line="240" w:lineRule="auto"/>
              <w:jc w:val="center"/>
              <w:rPr>
                <w:rFonts w:ascii="Times New Roman" w:hAnsi="Times New Roman"/>
                <w:sz w:val="24"/>
                <w:szCs w:val="24"/>
              </w:rPr>
            </w:pPr>
            <w:r>
              <w:rPr>
                <w:rFonts w:ascii="Times New Roman" w:hAnsi="Times New Roman"/>
                <w:sz w:val="24"/>
                <w:szCs w:val="24"/>
              </w:rPr>
              <w:t>с</w:t>
            </w:r>
            <w:r w:rsidR="00496374" w:rsidRPr="009678B6">
              <w:rPr>
                <w:rFonts w:ascii="Times New Roman" w:hAnsi="Times New Roman"/>
                <w:sz w:val="24"/>
                <w:szCs w:val="24"/>
              </w:rPr>
              <w:t>. Ашпан</w:t>
            </w:r>
          </w:p>
        </w:tc>
        <w:tc>
          <w:tcPr>
            <w:tcW w:w="928" w:type="pct"/>
            <w:shd w:val="clear" w:color="auto" w:fill="auto"/>
            <w:vAlign w:val="center"/>
          </w:tcPr>
          <w:p w14:paraId="3369B25A" w14:textId="13441FF8"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 xml:space="preserve">в 0,3–0,35км ССВ от СВ окраины </w:t>
            </w:r>
            <w:r w:rsidR="00014D99">
              <w:rPr>
                <w:rFonts w:ascii="Times New Roman" w:hAnsi="Times New Roman"/>
                <w:sz w:val="24"/>
                <w:szCs w:val="24"/>
              </w:rPr>
              <w:t>с</w:t>
            </w:r>
            <w:r w:rsidRPr="009678B6">
              <w:rPr>
                <w:rFonts w:ascii="Times New Roman" w:hAnsi="Times New Roman"/>
                <w:sz w:val="24"/>
                <w:szCs w:val="24"/>
              </w:rPr>
              <w:t>. Ашпан</w:t>
            </w:r>
          </w:p>
        </w:tc>
        <w:tc>
          <w:tcPr>
            <w:tcW w:w="688" w:type="pct"/>
            <w:shd w:val="clear" w:color="auto" w:fill="auto"/>
            <w:vAlign w:val="center"/>
          </w:tcPr>
          <w:p w14:paraId="78EBE376" w14:textId="77777777" w:rsidR="00496374" w:rsidRPr="009678B6" w:rsidRDefault="00496374" w:rsidP="00031491">
            <w:pPr>
              <w:pStyle w:val="5"/>
              <w:numPr>
                <w:ilvl w:val="0"/>
                <w:numId w:val="0"/>
              </w:numPr>
              <w:spacing w:before="0" w:after="0" w:line="240" w:lineRule="auto"/>
              <w:jc w:val="center"/>
              <w:rPr>
                <w:b w:val="0"/>
                <w:bCs w:val="0"/>
                <w:i w:val="0"/>
                <w:iCs w:val="0"/>
                <w:sz w:val="24"/>
                <w:szCs w:val="24"/>
              </w:rPr>
            </w:pPr>
            <w:r w:rsidRPr="009678B6">
              <w:rPr>
                <w:b w:val="0"/>
                <w:bCs w:val="0"/>
                <w:i w:val="0"/>
                <w:iCs w:val="0"/>
                <w:sz w:val="24"/>
                <w:szCs w:val="24"/>
              </w:rPr>
              <w:t>-</w:t>
            </w:r>
          </w:p>
        </w:tc>
        <w:tc>
          <w:tcPr>
            <w:tcW w:w="845" w:type="pct"/>
            <w:shd w:val="clear" w:color="auto" w:fill="auto"/>
            <w:vAlign w:val="center"/>
          </w:tcPr>
          <w:p w14:paraId="0C820BA0"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w:t>
            </w:r>
          </w:p>
        </w:tc>
        <w:tc>
          <w:tcPr>
            <w:tcW w:w="720" w:type="pct"/>
            <w:shd w:val="clear" w:color="auto" w:fill="auto"/>
            <w:vAlign w:val="center"/>
          </w:tcPr>
          <w:p w14:paraId="7404A003"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ВОАН</w:t>
            </w:r>
          </w:p>
        </w:tc>
      </w:tr>
      <w:tr w:rsidR="0025119A" w:rsidRPr="009678B6" w14:paraId="4BF8D5E0" w14:textId="77777777" w:rsidTr="00031491">
        <w:trPr>
          <w:jc w:val="center"/>
        </w:trPr>
        <w:tc>
          <w:tcPr>
            <w:tcW w:w="231" w:type="pct"/>
            <w:shd w:val="clear" w:color="auto" w:fill="auto"/>
            <w:vAlign w:val="center"/>
          </w:tcPr>
          <w:p w14:paraId="4B9E464E" w14:textId="77777777" w:rsidR="00496374" w:rsidRPr="009678B6" w:rsidRDefault="00496374" w:rsidP="00960CB7">
            <w:pPr>
              <w:numPr>
                <w:ilvl w:val="0"/>
                <w:numId w:val="94"/>
              </w:numPr>
              <w:spacing w:after="0" w:line="240" w:lineRule="auto"/>
              <w:ind w:left="0" w:firstLine="0"/>
              <w:jc w:val="center"/>
              <w:rPr>
                <w:rFonts w:ascii="Times New Roman" w:hAnsi="Times New Roman"/>
                <w:sz w:val="24"/>
                <w:szCs w:val="24"/>
              </w:rPr>
            </w:pPr>
          </w:p>
        </w:tc>
        <w:tc>
          <w:tcPr>
            <w:tcW w:w="829" w:type="pct"/>
            <w:shd w:val="clear" w:color="auto" w:fill="auto"/>
            <w:vAlign w:val="center"/>
          </w:tcPr>
          <w:p w14:paraId="11FC085D"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Ашпан. Могильник курганный 9</w:t>
            </w:r>
          </w:p>
        </w:tc>
        <w:tc>
          <w:tcPr>
            <w:tcW w:w="759" w:type="pct"/>
            <w:shd w:val="clear" w:color="auto" w:fill="auto"/>
            <w:vAlign w:val="center"/>
          </w:tcPr>
          <w:p w14:paraId="0CD98C17" w14:textId="3C8F259B" w:rsidR="00496374" w:rsidRPr="009678B6" w:rsidRDefault="00014D99" w:rsidP="00031491">
            <w:pPr>
              <w:spacing w:after="0" w:line="240" w:lineRule="auto"/>
              <w:jc w:val="center"/>
              <w:rPr>
                <w:rFonts w:ascii="Times New Roman" w:hAnsi="Times New Roman"/>
                <w:sz w:val="24"/>
                <w:szCs w:val="24"/>
              </w:rPr>
            </w:pPr>
            <w:r>
              <w:rPr>
                <w:rFonts w:ascii="Times New Roman" w:hAnsi="Times New Roman"/>
                <w:sz w:val="24"/>
                <w:szCs w:val="24"/>
              </w:rPr>
              <w:t>с</w:t>
            </w:r>
            <w:r w:rsidR="00496374" w:rsidRPr="009678B6">
              <w:rPr>
                <w:rFonts w:ascii="Times New Roman" w:hAnsi="Times New Roman"/>
                <w:sz w:val="24"/>
                <w:szCs w:val="24"/>
              </w:rPr>
              <w:t>. Ашпан</w:t>
            </w:r>
          </w:p>
        </w:tc>
        <w:tc>
          <w:tcPr>
            <w:tcW w:w="928" w:type="pct"/>
            <w:shd w:val="clear" w:color="auto" w:fill="auto"/>
            <w:vAlign w:val="center"/>
          </w:tcPr>
          <w:p w14:paraId="10DFF998" w14:textId="6EEED866"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 xml:space="preserve">в 1км ССЗ от С окраины </w:t>
            </w:r>
            <w:r w:rsidR="00014D99">
              <w:rPr>
                <w:rFonts w:ascii="Times New Roman" w:hAnsi="Times New Roman"/>
                <w:sz w:val="24"/>
                <w:szCs w:val="24"/>
              </w:rPr>
              <w:t>с</w:t>
            </w:r>
            <w:r w:rsidRPr="009678B6">
              <w:rPr>
                <w:rFonts w:ascii="Times New Roman" w:hAnsi="Times New Roman"/>
                <w:sz w:val="24"/>
                <w:szCs w:val="24"/>
              </w:rPr>
              <w:t>. Ашпан</w:t>
            </w:r>
          </w:p>
        </w:tc>
        <w:tc>
          <w:tcPr>
            <w:tcW w:w="688" w:type="pct"/>
            <w:shd w:val="clear" w:color="auto" w:fill="auto"/>
            <w:vAlign w:val="center"/>
          </w:tcPr>
          <w:p w14:paraId="7B76E846" w14:textId="77777777" w:rsidR="00496374" w:rsidRPr="009678B6" w:rsidRDefault="00496374" w:rsidP="00031491">
            <w:pPr>
              <w:pStyle w:val="5"/>
              <w:numPr>
                <w:ilvl w:val="0"/>
                <w:numId w:val="0"/>
              </w:numPr>
              <w:spacing w:before="0" w:after="0" w:line="240" w:lineRule="auto"/>
              <w:jc w:val="center"/>
              <w:rPr>
                <w:b w:val="0"/>
                <w:bCs w:val="0"/>
                <w:i w:val="0"/>
                <w:iCs w:val="0"/>
                <w:sz w:val="24"/>
                <w:szCs w:val="24"/>
              </w:rPr>
            </w:pPr>
            <w:r w:rsidRPr="009678B6">
              <w:rPr>
                <w:b w:val="0"/>
                <w:bCs w:val="0"/>
                <w:i w:val="0"/>
                <w:iCs w:val="0"/>
                <w:sz w:val="24"/>
                <w:szCs w:val="24"/>
              </w:rPr>
              <w:t>-</w:t>
            </w:r>
          </w:p>
        </w:tc>
        <w:tc>
          <w:tcPr>
            <w:tcW w:w="845" w:type="pct"/>
            <w:shd w:val="clear" w:color="auto" w:fill="auto"/>
            <w:vAlign w:val="center"/>
          </w:tcPr>
          <w:p w14:paraId="1BB9BE24"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w:t>
            </w:r>
          </w:p>
        </w:tc>
        <w:tc>
          <w:tcPr>
            <w:tcW w:w="720" w:type="pct"/>
            <w:shd w:val="clear" w:color="auto" w:fill="auto"/>
            <w:vAlign w:val="center"/>
          </w:tcPr>
          <w:p w14:paraId="3FC03688"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ВОАН</w:t>
            </w:r>
          </w:p>
        </w:tc>
      </w:tr>
      <w:tr w:rsidR="0025119A" w:rsidRPr="009678B6" w14:paraId="0C6B2826" w14:textId="77777777" w:rsidTr="00031491">
        <w:trPr>
          <w:jc w:val="center"/>
        </w:trPr>
        <w:tc>
          <w:tcPr>
            <w:tcW w:w="231" w:type="pct"/>
            <w:shd w:val="clear" w:color="auto" w:fill="auto"/>
            <w:vAlign w:val="center"/>
          </w:tcPr>
          <w:p w14:paraId="2431BD61" w14:textId="77777777" w:rsidR="00496374" w:rsidRPr="009678B6" w:rsidRDefault="00496374" w:rsidP="00960CB7">
            <w:pPr>
              <w:numPr>
                <w:ilvl w:val="0"/>
                <w:numId w:val="94"/>
              </w:numPr>
              <w:spacing w:after="0" w:line="240" w:lineRule="auto"/>
              <w:ind w:left="0" w:firstLine="0"/>
              <w:jc w:val="center"/>
              <w:rPr>
                <w:rFonts w:ascii="Times New Roman" w:hAnsi="Times New Roman"/>
                <w:sz w:val="24"/>
                <w:szCs w:val="24"/>
              </w:rPr>
            </w:pPr>
          </w:p>
        </w:tc>
        <w:tc>
          <w:tcPr>
            <w:tcW w:w="829" w:type="pct"/>
            <w:shd w:val="clear" w:color="auto" w:fill="auto"/>
            <w:vAlign w:val="center"/>
          </w:tcPr>
          <w:p w14:paraId="233B0543"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Ашпан. Могильник курганный 10</w:t>
            </w:r>
          </w:p>
        </w:tc>
        <w:tc>
          <w:tcPr>
            <w:tcW w:w="759" w:type="pct"/>
            <w:shd w:val="clear" w:color="auto" w:fill="auto"/>
            <w:vAlign w:val="center"/>
          </w:tcPr>
          <w:p w14:paraId="2A4598B5" w14:textId="27033E2E" w:rsidR="00496374" w:rsidRPr="009678B6" w:rsidRDefault="00014D99" w:rsidP="00031491">
            <w:pPr>
              <w:spacing w:after="0" w:line="240" w:lineRule="auto"/>
              <w:jc w:val="center"/>
              <w:rPr>
                <w:rFonts w:ascii="Times New Roman" w:hAnsi="Times New Roman"/>
                <w:sz w:val="24"/>
                <w:szCs w:val="24"/>
              </w:rPr>
            </w:pPr>
            <w:r>
              <w:rPr>
                <w:rFonts w:ascii="Times New Roman" w:hAnsi="Times New Roman"/>
                <w:sz w:val="24"/>
                <w:szCs w:val="24"/>
              </w:rPr>
              <w:t>с</w:t>
            </w:r>
            <w:r w:rsidR="00496374" w:rsidRPr="009678B6">
              <w:rPr>
                <w:rFonts w:ascii="Times New Roman" w:hAnsi="Times New Roman"/>
                <w:sz w:val="24"/>
                <w:szCs w:val="24"/>
              </w:rPr>
              <w:t>. Ашпан</w:t>
            </w:r>
          </w:p>
        </w:tc>
        <w:tc>
          <w:tcPr>
            <w:tcW w:w="928" w:type="pct"/>
            <w:shd w:val="clear" w:color="auto" w:fill="auto"/>
            <w:vAlign w:val="center"/>
          </w:tcPr>
          <w:p w14:paraId="4B002887" w14:textId="22560623"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 xml:space="preserve">в 0,5-1км СЗ от З окраины </w:t>
            </w:r>
            <w:r w:rsidR="00014D99">
              <w:rPr>
                <w:rFonts w:ascii="Times New Roman" w:hAnsi="Times New Roman"/>
                <w:sz w:val="24"/>
                <w:szCs w:val="24"/>
              </w:rPr>
              <w:t>с</w:t>
            </w:r>
            <w:r w:rsidRPr="009678B6">
              <w:rPr>
                <w:rFonts w:ascii="Times New Roman" w:hAnsi="Times New Roman"/>
                <w:sz w:val="24"/>
                <w:szCs w:val="24"/>
              </w:rPr>
              <w:t>. Ашпан</w:t>
            </w:r>
          </w:p>
        </w:tc>
        <w:tc>
          <w:tcPr>
            <w:tcW w:w="688" w:type="pct"/>
            <w:shd w:val="clear" w:color="auto" w:fill="auto"/>
            <w:vAlign w:val="center"/>
          </w:tcPr>
          <w:p w14:paraId="601F958A" w14:textId="77777777" w:rsidR="00496374" w:rsidRPr="009678B6" w:rsidRDefault="00496374" w:rsidP="00031491">
            <w:pPr>
              <w:pStyle w:val="5"/>
              <w:numPr>
                <w:ilvl w:val="0"/>
                <w:numId w:val="0"/>
              </w:numPr>
              <w:spacing w:before="0" w:after="0" w:line="240" w:lineRule="auto"/>
              <w:jc w:val="center"/>
              <w:rPr>
                <w:b w:val="0"/>
                <w:bCs w:val="0"/>
                <w:i w:val="0"/>
                <w:iCs w:val="0"/>
                <w:sz w:val="24"/>
                <w:szCs w:val="24"/>
              </w:rPr>
            </w:pPr>
            <w:r w:rsidRPr="009678B6">
              <w:rPr>
                <w:b w:val="0"/>
                <w:bCs w:val="0"/>
                <w:i w:val="0"/>
                <w:iCs w:val="0"/>
                <w:sz w:val="24"/>
                <w:szCs w:val="24"/>
              </w:rPr>
              <w:t>-</w:t>
            </w:r>
          </w:p>
        </w:tc>
        <w:tc>
          <w:tcPr>
            <w:tcW w:w="845" w:type="pct"/>
            <w:shd w:val="clear" w:color="auto" w:fill="auto"/>
            <w:vAlign w:val="center"/>
          </w:tcPr>
          <w:p w14:paraId="36B8A873"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w:t>
            </w:r>
          </w:p>
        </w:tc>
        <w:tc>
          <w:tcPr>
            <w:tcW w:w="720" w:type="pct"/>
            <w:shd w:val="clear" w:color="auto" w:fill="auto"/>
            <w:vAlign w:val="center"/>
          </w:tcPr>
          <w:p w14:paraId="65230B08"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ВОАН</w:t>
            </w:r>
          </w:p>
        </w:tc>
      </w:tr>
      <w:tr w:rsidR="0025119A" w:rsidRPr="009678B6" w14:paraId="573584EC" w14:textId="77777777" w:rsidTr="00031491">
        <w:trPr>
          <w:jc w:val="center"/>
        </w:trPr>
        <w:tc>
          <w:tcPr>
            <w:tcW w:w="231" w:type="pct"/>
            <w:shd w:val="clear" w:color="auto" w:fill="auto"/>
            <w:vAlign w:val="center"/>
          </w:tcPr>
          <w:p w14:paraId="05EFDF0C" w14:textId="77777777" w:rsidR="00496374" w:rsidRPr="009678B6" w:rsidRDefault="00496374" w:rsidP="00960CB7">
            <w:pPr>
              <w:numPr>
                <w:ilvl w:val="0"/>
                <w:numId w:val="94"/>
              </w:numPr>
              <w:spacing w:after="0" w:line="240" w:lineRule="auto"/>
              <w:ind w:left="0" w:firstLine="0"/>
              <w:jc w:val="center"/>
              <w:rPr>
                <w:rFonts w:ascii="Times New Roman" w:hAnsi="Times New Roman"/>
                <w:sz w:val="24"/>
                <w:szCs w:val="24"/>
              </w:rPr>
            </w:pPr>
          </w:p>
        </w:tc>
        <w:tc>
          <w:tcPr>
            <w:tcW w:w="829" w:type="pct"/>
            <w:shd w:val="clear" w:color="auto" w:fill="auto"/>
            <w:vAlign w:val="center"/>
          </w:tcPr>
          <w:p w14:paraId="5E4C8D66"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Ашпан. Могильник курганный 11</w:t>
            </w:r>
          </w:p>
        </w:tc>
        <w:tc>
          <w:tcPr>
            <w:tcW w:w="759" w:type="pct"/>
            <w:shd w:val="clear" w:color="auto" w:fill="auto"/>
            <w:vAlign w:val="center"/>
          </w:tcPr>
          <w:p w14:paraId="39D96B2E" w14:textId="0F778734" w:rsidR="00496374" w:rsidRPr="009678B6" w:rsidRDefault="00014D99" w:rsidP="00031491">
            <w:pPr>
              <w:spacing w:after="0" w:line="240" w:lineRule="auto"/>
              <w:jc w:val="center"/>
              <w:rPr>
                <w:rFonts w:ascii="Times New Roman" w:hAnsi="Times New Roman"/>
                <w:sz w:val="24"/>
                <w:szCs w:val="24"/>
              </w:rPr>
            </w:pPr>
            <w:r>
              <w:rPr>
                <w:rFonts w:ascii="Times New Roman" w:hAnsi="Times New Roman"/>
                <w:sz w:val="24"/>
                <w:szCs w:val="24"/>
              </w:rPr>
              <w:t>с</w:t>
            </w:r>
            <w:r w:rsidR="00496374" w:rsidRPr="009678B6">
              <w:rPr>
                <w:rFonts w:ascii="Times New Roman" w:hAnsi="Times New Roman"/>
                <w:sz w:val="24"/>
                <w:szCs w:val="24"/>
              </w:rPr>
              <w:t>. Ашпан</w:t>
            </w:r>
          </w:p>
        </w:tc>
        <w:tc>
          <w:tcPr>
            <w:tcW w:w="928" w:type="pct"/>
            <w:shd w:val="clear" w:color="auto" w:fill="auto"/>
            <w:vAlign w:val="center"/>
          </w:tcPr>
          <w:p w14:paraId="64F1977B" w14:textId="1BC42A4B"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 xml:space="preserve">в 1,2км СВ от СВ окраины </w:t>
            </w:r>
            <w:r w:rsidR="00014D99">
              <w:rPr>
                <w:rFonts w:ascii="Times New Roman" w:hAnsi="Times New Roman"/>
                <w:sz w:val="24"/>
                <w:szCs w:val="24"/>
              </w:rPr>
              <w:t>с</w:t>
            </w:r>
            <w:r w:rsidRPr="009678B6">
              <w:rPr>
                <w:rFonts w:ascii="Times New Roman" w:hAnsi="Times New Roman"/>
                <w:sz w:val="24"/>
                <w:szCs w:val="24"/>
              </w:rPr>
              <w:t>. Ашпан</w:t>
            </w:r>
          </w:p>
        </w:tc>
        <w:tc>
          <w:tcPr>
            <w:tcW w:w="688" w:type="pct"/>
            <w:shd w:val="clear" w:color="auto" w:fill="auto"/>
            <w:vAlign w:val="center"/>
          </w:tcPr>
          <w:p w14:paraId="234D265F" w14:textId="77777777" w:rsidR="00496374" w:rsidRPr="009678B6" w:rsidRDefault="00496374" w:rsidP="00031491">
            <w:pPr>
              <w:pStyle w:val="5"/>
              <w:numPr>
                <w:ilvl w:val="0"/>
                <w:numId w:val="0"/>
              </w:numPr>
              <w:spacing w:before="0" w:after="0" w:line="240" w:lineRule="auto"/>
              <w:jc w:val="center"/>
              <w:rPr>
                <w:b w:val="0"/>
                <w:bCs w:val="0"/>
                <w:i w:val="0"/>
                <w:iCs w:val="0"/>
                <w:sz w:val="24"/>
                <w:szCs w:val="24"/>
              </w:rPr>
            </w:pPr>
            <w:r w:rsidRPr="009678B6">
              <w:rPr>
                <w:b w:val="0"/>
                <w:bCs w:val="0"/>
                <w:i w:val="0"/>
                <w:iCs w:val="0"/>
                <w:sz w:val="24"/>
                <w:szCs w:val="24"/>
              </w:rPr>
              <w:t>-</w:t>
            </w:r>
          </w:p>
        </w:tc>
        <w:tc>
          <w:tcPr>
            <w:tcW w:w="845" w:type="pct"/>
            <w:shd w:val="clear" w:color="auto" w:fill="auto"/>
            <w:vAlign w:val="center"/>
          </w:tcPr>
          <w:p w14:paraId="61C5D86F"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w:t>
            </w:r>
          </w:p>
        </w:tc>
        <w:tc>
          <w:tcPr>
            <w:tcW w:w="720" w:type="pct"/>
            <w:shd w:val="clear" w:color="auto" w:fill="auto"/>
            <w:vAlign w:val="center"/>
          </w:tcPr>
          <w:p w14:paraId="7E0D16ED"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ВОАН</w:t>
            </w:r>
          </w:p>
        </w:tc>
      </w:tr>
      <w:tr w:rsidR="0025119A" w:rsidRPr="009678B6" w14:paraId="6583BD61" w14:textId="77777777" w:rsidTr="00031491">
        <w:trPr>
          <w:jc w:val="center"/>
        </w:trPr>
        <w:tc>
          <w:tcPr>
            <w:tcW w:w="231" w:type="pct"/>
            <w:shd w:val="clear" w:color="auto" w:fill="auto"/>
            <w:vAlign w:val="center"/>
          </w:tcPr>
          <w:p w14:paraId="3B393145" w14:textId="77777777" w:rsidR="00496374" w:rsidRPr="009678B6" w:rsidRDefault="00496374" w:rsidP="00960CB7">
            <w:pPr>
              <w:numPr>
                <w:ilvl w:val="0"/>
                <w:numId w:val="94"/>
              </w:numPr>
              <w:spacing w:after="0" w:line="240" w:lineRule="auto"/>
              <w:ind w:left="0" w:firstLine="0"/>
              <w:jc w:val="center"/>
              <w:rPr>
                <w:rFonts w:ascii="Times New Roman" w:hAnsi="Times New Roman"/>
                <w:sz w:val="24"/>
                <w:szCs w:val="24"/>
              </w:rPr>
            </w:pPr>
          </w:p>
        </w:tc>
        <w:tc>
          <w:tcPr>
            <w:tcW w:w="829" w:type="pct"/>
            <w:shd w:val="clear" w:color="auto" w:fill="auto"/>
            <w:vAlign w:val="center"/>
          </w:tcPr>
          <w:p w14:paraId="1C23EE3F"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Ашпан. Могильник курганный - Кедровая-3</w:t>
            </w:r>
          </w:p>
        </w:tc>
        <w:tc>
          <w:tcPr>
            <w:tcW w:w="759" w:type="pct"/>
            <w:shd w:val="clear" w:color="auto" w:fill="auto"/>
            <w:vAlign w:val="center"/>
          </w:tcPr>
          <w:p w14:paraId="2977B9FC" w14:textId="709BB11A" w:rsidR="00496374" w:rsidRPr="009678B6" w:rsidRDefault="00014D99" w:rsidP="00031491">
            <w:pPr>
              <w:spacing w:after="0" w:line="240" w:lineRule="auto"/>
              <w:jc w:val="center"/>
              <w:rPr>
                <w:rFonts w:ascii="Times New Roman" w:hAnsi="Times New Roman"/>
                <w:sz w:val="24"/>
                <w:szCs w:val="24"/>
              </w:rPr>
            </w:pPr>
            <w:r>
              <w:rPr>
                <w:rFonts w:ascii="Times New Roman" w:hAnsi="Times New Roman"/>
                <w:sz w:val="24"/>
                <w:szCs w:val="24"/>
              </w:rPr>
              <w:t>с</w:t>
            </w:r>
            <w:r w:rsidR="00496374" w:rsidRPr="009678B6">
              <w:rPr>
                <w:rFonts w:ascii="Times New Roman" w:hAnsi="Times New Roman"/>
                <w:sz w:val="24"/>
                <w:szCs w:val="24"/>
              </w:rPr>
              <w:t>. Ашпан</w:t>
            </w:r>
          </w:p>
        </w:tc>
        <w:tc>
          <w:tcPr>
            <w:tcW w:w="928" w:type="pct"/>
            <w:shd w:val="clear" w:color="auto" w:fill="auto"/>
            <w:vAlign w:val="center"/>
          </w:tcPr>
          <w:p w14:paraId="7126BCE1" w14:textId="787A4FD9"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в 0,5-1км ЮЮЗ от З окраины</w:t>
            </w:r>
            <w:r w:rsidR="00014D99">
              <w:rPr>
                <w:rFonts w:ascii="Times New Roman" w:hAnsi="Times New Roman"/>
                <w:sz w:val="24"/>
                <w:szCs w:val="24"/>
              </w:rPr>
              <w:t xml:space="preserve"> с</w:t>
            </w:r>
            <w:r w:rsidRPr="009678B6">
              <w:rPr>
                <w:rFonts w:ascii="Times New Roman" w:hAnsi="Times New Roman"/>
                <w:sz w:val="24"/>
                <w:szCs w:val="24"/>
              </w:rPr>
              <w:t>. Ашпан</w:t>
            </w:r>
          </w:p>
        </w:tc>
        <w:tc>
          <w:tcPr>
            <w:tcW w:w="688" w:type="pct"/>
            <w:shd w:val="clear" w:color="auto" w:fill="auto"/>
            <w:vAlign w:val="center"/>
          </w:tcPr>
          <w:p w14:paraId="7628F6C0" w14:textId="77777777" w:rsidR="00496374" w:rsidRPr="009678B6" w:rsidRDefault="00496374" w:rsidP="00031491">
            <w:pPr>
              <w:pStyle w:val="5"/>
              <w:numPr>
                <w:ilvl w:val="0"/>
                <w:numId w:val="0"/>
              </w:numPr>
              <w:spacing w:before="0" w:after="0" w:line="240" w:lineRule="auto"/>
              <w:jc w:val="center"/>
              <w:rPr>
                <w:b w:val="0"/>
                <w:bCs w:val="0"/>
                <w:i w:val="0"/>
                <w:iCs w:val="0"/>
                <w:sz w:val="24"/>
                <w:szCs w:val="24"/>
              </w:rPr>
            </w:pPr>
            <w:r w:rsidRPr="009678B6">
              <w:rPr>
                <w:b w:val="0"/>
                <w:bCs w:val="0"/>
                <w:i w:val="0"/>
                <w:iCs w:val="0"/>
                <w:sz w:val="24"/>
                <w:szCs w:val="24"/>
              </w:rPr>
              <w:t>-</w:t>
            </w:r>
          </w:p>
        </w:tc>
        <w:tc>
          <w:tcPr>
            <w:tcW w:w="845" w:type="pct"/>
            <w:shd w:val="clear" w:color="auto" w:fill="auto"/>
            <w:vAlign w:val="center"/>
          </w:tcPr>
          <w:p w14:paraId="1C8F1D10"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w:t>
            </w:r>
          </w:p>
        </w:tc>
        <w:tc>
          <w:tcPr>
            <w:tcW w:w="720" w:type="pct"/>
            <w:shd w:val="clear" w:color="auto" w:fill="auto"/>
            <w:vAlign w:val="center"/>
          </w:tcPr>
          <w:p w14:paraId="395AA549"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ВОАН</w:t>
            </w:r>
          </w:p>
        </w:tc>
      </w:tr>
      <w:tr w:rsidR="0025119A" w:rsidRPr="009678B6" w14:paraId="394883F2" w14:textId="77777777" w:rsidTr="00031491">
        <w:trPr>
          <w:jc w:val="center"/>
        </w:trPr>
        <w:tc>
          <w:tcPr>
            <w:tcW w:w="231" w:type="pct"/>
            <w:shd w:val="clear" w:color="auto" w:fill="auto"/>
            <w:vAlign w:val="center"/>
          </w:tcPr>
          <w:p w14:paraId="0A05269B" w14:textId="77777777" w:rsidR="00496374" w:rsidRPr="009678B6" w:rsidRDefault="00496374" w:rsidP="00960CB7">
            <w:pPr>
              <w:numPr>
                <w:ilvl w:val="0"/>
                <w:numId w:val="94"/>
              </w:numPr>
              <w:spacing w:after="0" w:line="240" w:lineRule="auto"/>
              <w:ind w:left="0" w:firstLine="0"/>
              <w:jc w:val="center"/>
              <w:rPr>
                <w:rFonts w:ascii="Times New Roman" w:hAnsi="Times New Roman"/>
                <w:sz w:val="24"/>
                <w:szCs w:val="24"/>
              </w:rPr>
            </w:pPr>
          </w:p>
        </w:tc>
        <w:tc>
          <w:tcPr>
            <w:tcW w:w="829" w:type="pct"/>
            <w:shd w:val="clear" w:color="auto" w:fill="auto"/>
            <w:vAlign w:val="center"/>
          </w:tcPr>
          <w:p w14:paraId="02A6BF29"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Курганная группа «Ашпан-1» (9 курганов)</w:t>
            </w:r>
          </w:p>
        </w:tc>
        <w:tc>
          <w:tcPr>
            <w:tcW w:w="759" w:type="pct"/>
            <w:shd w:val="clear" w:color="auto" w:fill="auto"/>
            <w:vAlign w:val="center"/>
          </w:tcPr>
          <w:p w14:paraId="520039DF" w14:textId="794B9ECE" w:rsidR="00496374" w:rsidRPr="009678B6" w:rsidRDefault="00014D99" w:rsidP="00031491">
            <w:pPr>
              <w:spacing w:after="0" w:line="240" w:lineRule="auto"/>
              <w:jc w:val="center"/>
              <w:rPr>
                <w:rFonts w:ascii="Times New Roman" w:hAnsi="Times New Roman"/>
                <w:sz w:val="24"/>
                <w:szCs w:val="24"/>
              </w:rPr>
            </w:pPr>
            <w:r>
              <w:rPr>
                <w:rFonts w:ascii="Times New Roman" w:hAnsi="Times New Roman"/>
                <w:sz w:val="24"/>
                <w:szCs w:val="24"/>
              </w:rPr>
              <w:t>с</w:t>
            </w:r>
            <w:r w:rsidR="00496374" w:rsidRPr="009678B6">
              <w:rPr>
                <w:rFonts w:ascii="Times New Roman" w:hAnsi="Times New Roman"/>
                <w:sz w:val="24"/>
                <w:szCs w:val="24"/>
              </w:rPr>
              <w:t>. Ашпан</w:t>
            </w:r>
          </w:p>
        </w:tc>
        <w:tc>
          <w:tcPr>
            <w:tcW w:w="928" w:type="pct"/>
            <w:shd w:val="clear" w:color="auto" w:fill="auto"/>
            <w:vAlign w:val="center"/>
          </w:tcPr>
          <w:p w14:paraId="6DB8FFC5" w14:textId="1314F2FC"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 xml:space="preserve">в 1 км северо-восточнее </w:t>
            </w:r>
            <w:r w:rsidR="00014D99">
              <w:rPr>
                <w:rFonts w:ascii="Times New Roman" w:hAnsi="Times New Roman"/>
                <w:sz w:val="24"/>
                <w:szCs w:val="24"/>
              </w:rPr>
              <w:t>с</w:t>
            </w:r>
            <w:r w:rsidRPr="009678B6">
              <w:rPr>
                <w:rFonts w:ascii="Times New Roman" w:hAnsi="Times New Roman"/>
                <w:sz w:val="24"/>
                <w:szCs w:val="24"/>
              </w:rPr>
              <w:t>. Ашпан</w:t>
            </w:r>
          </w:p>
        </w:tc>
        <w:tc>
          <w:tcPr>
            <w:tcW w:w="688" w:type="pct"/>
            <w:shd w:val="clear" w:color="auto" w:fill="auto"/>
            <w:vAlign w:val="center"/>
          </w:tcPr>
          <w:p w14:paraId="6D391EA7" w14:textId="77777777" w:rsidR="00496374" w:rsidRPr="009678B6" w:rsidRDefault="00496374" w:rsidP="00031491">
            <w:pPr>
              <w:pStyle w:val="5"/>
              <w:numPr>
                <w:ilvl w:val="0"/>
                <w:numId w:val="0"/>
              </w:numPr>
              <w:spacing w:before="0" w:after="0" w:line="240" w:lineRule="auto"/>
              <w:jc w:val="center"/>
              <w:rPr>
                <w:b w:val="0"/>
                <w:bCs w:val="0"/>
                <w:i w:val="0"/>
                <w:iCs w:val="0"/>
                <w:sz w:val="24"/>
                <w:szCs w:val="24"/>
              </w:rPr>
            </w:pPr>
            <w:r w:rsidRPr="009678B6">
              <w:rPr>
                <w:b w:val="0"/>
                <w:bCs w:val="0"/>
                <w:i w:val="0"/>
                <w:iCs w:val="0"/>
                <w:sz w:val="24"/>
                <w:szCs w:val="24"/>
              </w:rPr>
              <w:t>-</w:t>
            </w:r>
          </w:p>
        </w:tc>
        <w:tc>
          <w:tcPr>
            <w:tcW w:w="845" w:type="pct"/>
            <w:shd w:val="clear" w:color="auto" w:fill="auto"/>
            <w:vAlign w:val="center"/>
          </w:tcPr>
          <w:p w14:paraId="4359D0B3"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Решение исполнительного комитета Красноярского краевого Совета народных депутатов от 05.11.1990 № 279</w:t>
            </w:r>
          </w:p>
        </w:tc>
        <w:tc>
          <w:tcPr>
            <w:tcW w:w="720" w:type="pct"/>
            <w:shd w:val="clear" w:color="auto" w:fill="auto"/>
            <w:vAlign w:val="center"/>
          </w:tcPr>
          <w:p w14:paraId="67A82962"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ОАН</w:t>
            </w:r>
          </w:p>
        </w:tc>
      </w:tr>
      <w:tr w:rsidR="0025119A" w:rsidRPr="009678B6" w14:paraId="76364875" w14:textId="77777777" w:rsidTr="00031491">
        <w:trPr>
          <w:jc w:val="center"/>
        </w:trPr>
        <w:tc>
          <w:tcPr>
            <w:tcW w:w="231" w:type="pct"/>
            <w:shd w:val="clear" w:color="auto" w:fill="auto"/>
            <w:vAlign w:val="center"/>
          </w:tcPr>
          <w:p w14:paraId="2DFAB19C" w14:textId="77777777" w:rsidR="00496374" w:rsidRPr="009678B6" w:rsidRDefault="00496374" w:rsidP="00960CB7">
            <w:pPr>
              <w:numPr>
                <w:ilvl w:val="0"/>
                <w:numId w:val="94"/>
              </w:numPr>
              <w:spacing w:after="0" w:line="240" w:lineRule="auto"/>
              <w:ind w:left="0" w:firstLine="0"/>
              <w:jc w:val="center"/>
              <w:rPr>
                <w:rFonts w:ascii="Times New Roman" w:hAnsi="Times New Roman"/>
                <w:sz w:val="24"/>
                <w:szCs w:val="24"/>
              </w:rPr>
            </w:pPr>
          </w:p>
        </w:tc>
        <w:tc>
          <w:tcPr>
            <w:tcW w:w="829" w:type="pct"/>
            <w:shd w:val="clear" w:color="auto" w:fill="auto"/>
            <w:vAlign w:val="center"/>
          </w:tcPr>
          <w:p w14:paraId="057C6739"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Курганная группа «Ашпан-2» (23 кургана)</w:t>
            </w:r>
          </w:p>
        </w:tc>
        <w:tc>
          <w:tcPr>
            <w:tcW w:w="759" w:type="pct"/>
            <w:shd w:val="clear" w:color="auto" w:fill="auto"/>
            <w:vAlign w:val="center"/>
          </w:tcPr>
          <w:p w14:paraId="10909601" w14:textId="7B7D88F8" w:rsidR="00496374" w:rsidRPr="009678B6" w:rsidRDefault="00014D99" w:rsidP="00031491">
            <w:pPr>
              <w:spacing w:after="0" w:line="240" w:lineRule="auto"/>
              <w:jc w:val="center"/>
              <w:rPr>
                <w:rFonts w:ascii="Times New Roman" w:hAnsi="Times New Roman"/>
                <w:sz w:val="24"/>
                <w:szCs w:val="24"/>
              </w:rPr>
            </w:pPr>
            <w:r>
              <w:rPr>
                <w:rFonts w:ascii="Times New Roman" w:hAnsi="Times New Roman"/>
                <w:sz w:val="24"/>
                <w:szCs w:val="24"/>
              </w:rPr>
              <w:t>с.</w:t>
            </w:r>
            <w:r w:rsidR="00496374" w:rsidRPr="009678B6">
              <w:rPr>
                <w:rFonts w:ascii="Times New Roman" w:hAnsi="Times New Roman"/>
                <w:sz w:val="24"/>
                <w:szCs w:val="24"/>
              </w:rPr>
              <w:t xml:space="preserve"> Ашпан</w:t>
            </w:r>
          </w:p>
        </w:tc>
        <w:tc>
          <w:tcPr>
            <w:tcW w:w="928" w:type="pct"/>
            <w:shd w:val="clear" w:color="auto" w:fill="auto"/>
            <w:vAlign w:val="center"/>
          </w:tcPr>
          <w:p w14:paraId="15D762DB" w14:textId="3800CD9A"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 xml:space="preserve">северо-западная окраина </w:t>
            </w:r>
            <w:r w:rsidR="00014D99">
              <w:rPr>
                <w:rFonts w:ascii="Times New Roman" w:hAnsi="Times New Roman"/>
                <w:sz w:val="24"/>
                <w:szCs w:val="24"/>
              </w:rPr>
              <w:t>с</w:t>
            </w:r>
            <w:r w:rsidRPr="009678B6">
              <w:rPr>
                <w:rFonts w:ascii="Times New Roman" w:hAnsi="Times New Roman"/>
                <w:sz w:val="24"/>
                <w:szCs w:val="24"/>
              </w:rPr>
              <w:t>. Ашпан</w:t>
            </w:r>
          </w:p>
        </w:tc>
        <w:tc>
          <w:tcPr>
            <w:tcW w:w="688" w:type="pct"/>
            <w:shd w:val="clear" w:color="auto" w:fill="auto"/>
            <w:vAlign w:val="center"/>
          </w:tcPr>
          <w:p w14:paraId="02F831C5" w14:textId="77777777" w:rsidR="00496374" w:rsidRPr="009678B6" w:rsidRDefault="00496374" w:rsidP="00031491">
            <w:pPr>
              <w:pStyle w:val="5"/>
              <w:numPr>
                <w:ilvl w:val="0"/>
                <w:numId w:val="0"/>
              </w:numPr>
              <w:spacing w:before="0" w:after="0" w:line="240" w:lineRule="auto"/>
              <w:jc w:val="center"/>
              <w:rPr>
                <w:b w:val="0"/>
                <w:bCs w:val="0"/>
                <w:i w:val="0"/>
                <w:iCs w:val="0"/>
                <w:sz w:val="24"/>
                <w:szCs w:val="24"/>
              </w:rPr>
            </w:pPr>
            <w:r w:rsidRPr="009678B6">
              <w:rPr>
                <w:b w:val="0"/>
                <w:bCs w:val="0"/>
                <w:i w:val="0"/>
                <w:iCs w:val="0"/>
                <w:sz w:val="24"/>
                <w:szCs w:val="24"/>
              </w:rPr>
              <w:t>-</w:t>
            </w:r>
          </w:p>
        </w:tc>
        <w:tc>
          <w:tcPr>
            <w:tcW w:w="845" w:type="pct"/>
            <w:shd w:val="clear" w:color="auto" w:fill="auto"/>
            <w:vAlign w:val="center"/>
          </w:tcPr>
          <w:p w14:paraId="069A0D9D"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Решение исполнительного комитета Красноярского краевого Совета народных депутатов от 05.11.1990 № 279</w:t>
            </w:r>
          </w:p>
        </w:tc>
        <w:tc>
          <w:tcPr>
            <w:tcW w:w="720" w:type="pct"/>
            <w:shd w:val="clear" w:color="auto" w:fill="auto"/>
            <w:vAlign w:val="center"/>
          </w:tcPr>
          <w:p w14:paraId="5F08F89B"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ОАН</w:t>
            </w:r>
          </w:p>
        </w:tc>
      </w:tr>
      <w:tr w:rsidR="0025119A" w:rsidRPr="009678B6" w14:paraId="588C6A54" w14:textId="77777777" w:rsidTr="00031491">
        <w:trPr>
          <w:jc w:val="center"/>
        </w:trPr>
        <w:tc>
          <w:tcPr>
            <w:tcW w:w="231" w:type="pct"/>
            <w:shd w:val="clear" w:color="auto" w:fill="auto"/>
            <w:vAlign w:val="center"/>
          </w:tcPr>
          <w:p w14:paraId="1B86B295" w14:textId="77777777" w:rsidR="00496374" w:rsidRPr="009678B6" w:rsidRDefault="00496374" w:rsidP="00960CB7">
            <w:pPr>
              <w:numPr>
                <w:ilvl w:val="0"/>
                <w:numId w:val="94"/>
              </w:numPr>
              <w:spacing w:after="0" w:line="240" w:lineRule="auto"/>
              <w:ind w:left="0" w:firstLine="0"/>
              <w:jc w:val="center"/>
              <w:rPr>
                <w:rFonts w:ascii="Times New Roman" w:hAnsi="Times New Roman"/>
                <w:sz w:val="24"/>
                <w:szCs w:val="24"/>
              </w:rPr>
            </w:pPr>
          </w:p>
        </w:tc>
        <w:tc>
          <w:tcPr>
            <w:tcW w:w="829" w:type="pct"/>
            <w:shd w:val="clear" w:color="auto" w:fill="auto"/>
            <w:vAlign w:val="center"/>
          </w:tcPr>
          <w:p w14:paraId="197DBE32"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Курганная группа «Ашпан-3» (19 курганов)</w:t>
            </w:r>
          </w:p>
        </w:tc>
        <w:tc>
          <w:tcPr>
            <w:tcW w:w="759" w:type="pct"/>
            <w:shd w:val="clear" w:color="auto" w:fill="auto"/>
            <w:vAlign w:val="center"/>
          </w:tcPr>
          <w:p w14:paraId="07F64342" w14:textId="05CDCA18" w:rsidR="00496374" w:rsidRPr="009678B6" w:rsidRDefault="00014D99" w:rsidP="00031491">
            <w:pPr>
              <w:spacing w:after="0" w:line="240" w:lineRule="auto"/>
              <w:jc w:val="center"/>
              <w:rPr>
                <w:rFonts w:ascii="Times New Roman" w:hAnsi="Times New Roman"/>
                <w:sz w:val="24"/>
                <w:szCs w:val="24"/>
              </w:rPr>
            </w:pPr>
            <w:r>
              <w:rPr>
                <w:rFonts w:ascii="Times New Roman" w:hAnsi="Times New Roman"/>
                <w:sz w:val="24"/>
                <w:szCs w:val="24"/>
              </w:rPr>
              <w:t>с</w:t>
            </w:r>
            <w:r w:rsidR="00496374" w:rsidRPr="009678B6">
              <w:rPr>
                <w:rFonts w:ascii="Times New Roman" w:hAnsi="Times New Roman"/>
                <w:sz w:val="24"/>
                <w:szCs w:val="24"/>
              </w:rPr>
              <w:t>. Ашпан</w:t>
            </w:r>
          </w:p>
        </w:tc>
        <w:tc>
          <w:tcPr>
            <w:tcW w:w="928" w:type="pct"/>
            <w:shd w:val="clear" w:color="auto" w:fill="auto"/>
            <w:vAlign w:val="center"/>
          </w:tcPr>
          <w:p w14:paraId="0D7EEC35" w14:textId="0B5FC3F9"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 xml:space="preserve">южная окраина </w:t>
            </w:r>
            <w:r w:rsidR="00014D99">
              <w:rPr>
                <w:rFonts w:ascii="Times New Roman" w:hAnsi="Times New Roman"/>
                <w:sz w:val="24"/>
                <w:szCs w:val="24"/>
              </w:rPr>
              <w:t>с</w:t>
            </w:r>
            <w:r w:rsidRPr="009678B6">
              <w:rPr>
                <w:rFonts w:ascii="Times New Roman" w:hAnsi="Times New Roman"/>
                <w:sz w:val="24"/>
                <w:szCs w:val="24"/>
              </w:rPr>
              <w:t>. Ашпан</w:t>
            </w:r>
          </w:p>
        </w:tc>
        <w:tc>
          <w:tcPr>
            <w:tcW w:w="688" w:type="pct"/>
            <w:shd w:val="clear" w:color="auto" w:fill="auto"/>
            <w:vAlign w:val="center"/>
          </w:tcPr>
          <w:p w14:paraId="59386DB1" w14:textId="77777777" w:rsidR="00496374" w:rsidRPr="009678B6" w:rsidRDefault="00496374" w:rsidP="00031491">
            <w:pPr>
              <w:pStyle w:val="5"/>
              <w:numPr>
                <w:ilvl w:val="0"/>
                <w:numId w:val="0"/>
              </w:numPr>
              <w:spacing w:before="0" w:after="0" w:line="240" w:lineRule="auto"/>
              <w:jc w:val="center"/>
              <w:rPr>
                <w:b w:val="0"/>
                <w:bCs w:val="0"/>
                <w:i w:val="0"/>
                <w:iCs w:val="0"/>
                <w:sz w:val="24"/>
                <w:szCs w:val="24"/>
              </w:rPr>
            </w:pPr>
            <w:r w:rsidRPr="009678B6">
              <w:rPr>
                <w:b w:val="0"/>
                <w:bCs w:val="0"/>
                <w:i w:val="0"/>
                <w:iCs w:val="0"/>
                <w:sz w:val="24"/>
                <w:szCs w:val="24"/>
              </w:rPr>
              <w:t>-</w:t>
            </w:r>
          </w:p>
        </w:tc>
        <w:tc>
          <w:tcPr>
            <w:tcW w:w="845" w:type="pct"/>
            <w:shd w:val="clear" w:color="auto" w:fill="auto"/>
            <w:vAlign w:val="center"/>
          </w:tcPr>
          <w:p w14:paraId="64D5013B"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Решение исполнительного комитета Красноярского краевого Совета народных депутатов от 05.11.1990 № 279</w:t>
            </w:r>
          </w:p>
        </w:tc>
        <w:tc>
          <w:tcPr>
            <w:tcW w:w="720" w:type="pct"/>
            <w:shd w:val="clear" w:color="auto" w:fill="auto"/>
            <w:vAlign w:val="center"/>
          </w:tcPr>
          <w:p w14:paraId="5A9D1DC8"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ОАН</w:t>
            </w:r>
          </w:p>
        </w:tc>
      </w:tr>
      <w:tr w:rsidR="0025119A" w:rsidRPr="009678B6" w14:paraId="13843345" w14:textId="77777777" w:rsidTr="00031491">
        <w:trPr>
          <w:jc w:val="center"/>
        </w:trPr>
        <w:tc>
          <w:tcPr>
            <w:tcW w:w="231" w:type="pct"/>
            <w:shd w:val="clear" w:color="auto" w:fill="auto"/>
            <w:vAlign w:val="center"/>
          </w:tcPr>
          <w:p w14:paraId="1DD80F34" w14:textId="77777777" w:rsidR="00496374" w:rsidRPr="009678B6" w:rsidRDefault="00496374" w:rsidP="00960CB7">
            <w:pPr>
              <w:numPr>
                <w:ilvl w:val="0"/>
                <w:numId w:val="94"/>
              </w:numPr>
              <w:spacing w:after="0" w:line="240" w:lineRule="auto"/>
              <w:ind w:left="0" w:firstLine="0"/>
              <w:jc w:val="center"/>
              <w:rPr>
                <w:rFonts w:ascii="Times New Roman" w:hAnsi="Times New Roman"/>
                <w:sz w:val="24"/>
                <w:szCs w:val="24"/>
              </w:rPr>
            </w:pPr>
          </w:p>
        </w:tc>
        <w:tc>
          <w:tcPr>
            <w:tcW w:w="829" w:type="pct"/>
            <w:shd w:val="clear" w:color="auto" w:fill="auto"/>
            <w:vAlign w:val="center"/>
          </w:tcPr>
          <w:p w14:paraId="04CC0CF2"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Курганная группа «Ашпан-4» (26 курганов)</w:t>
            </w:r>
          </w:p>
        </w:tc>
        <w:tc>
          <w:tcPr>
            <w:tcW w:w="759" w:type="pct"/>
            <w:shd w:val="clear" w:color="auto" w:fill="auto"/>
            <w:vAlign w:val="center"/>
          </w:tcPr>
          <w:p w14:paraId="2319453B" w14:textId="070EB356" w:rsidR="00496374" w:rsidRPr="009678B6" w:rsidRDefault="00014D99" w:rsidP="00031491">
            <w:pPr>
              <w:spacing w:after="0" w:line="240" w:lineRule="auto"/>
              <w:jc w:val="center"/>
              <w:rPr>
                <w:rFonts w:ascii="Times New Roman" w:hAnsi="Times New Roman"/>
                <w:sz w:val="24"/>
                <w:szCs w:val="24"/>
              </w:rPr>
            </w:pPr>
            <w:r>
              <w:rPr>
                <w:rFonts w:ascii="Times New Roman" w:hAnsi="Times New Roman"/>
                <w:sz w:val="24"/>
                <w:szCs w:val="24"/>
              </w:rPr>
              <w:t>с</w:t>
            </w:r>
            <w:r w:rsidR="00496374" w:rsidRPr="009678B6">
              <w:rPr>
                <w:rFonts w:ascii="Times New Roman" w:hAnsi="Times New Roman"/>
                <w:sz w:val="24"/>
                <w:szCs w:val="24"/>
              </w:rPr>
              <w:t>. Ашпан</w:t>
            </w:r>
          </w:p>
        </w:tc>
        <w:tc>
          <w:tcPr>
            <w:tcW w:w="928" w:type="pct"/>
            <w:shd w:val="clear" w:color="auto" w:fill="auto"/>
            <w:vAlign w:val="center"/>
          </w:tcPr>
          <w:p w14:paraId="1B81AD72" w14:textId="318BEBF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 xml:space="preserve">в 1,5 км западнее </w:t>
            </w:r>
            <w:r w:rsidR="00014D99">
              <w:rPr>
                <w:rFonts w:ascii="Times New Roman" w:hAnsi="Times New Roman"/>
                <w:sz w:val="24"/>
                <w:szCs w:val="24"/>
              </w:rPr>
              <w:t>с</w:t>
            </w:r>
            <w:r w:rsidRPr="009678B6">
              <w:rPr>
                <w:rFonts w:ascii="Times New Roman" w:hAnsi="Times New Roman"/>
                <w:sz w:val="24"/>
                <w:szCs w:val="24"/>
              </w:rPr>
              <w:t>. Ашпан</w:t>
            </w:r>
          </w:p>
        </w:tc>
        <w:tc>
          <w:tcPr>
            <w:tcW w:w="688" w:type="pct"/>
            <w:shd w:val="clear" w:color="auto" w:fill="auto"/>
            <w:vAlign w:val="center"/>
          </w:tcPr>
          <w:p w14:paraId="58E7AD0E" w14:textId="77777777" w:rsidR="00496374" w:rsidRPr="009678B6" w:rsidRDefault="00496374" w:rsidP="00031491">
            <w:pPr>
              <w:pStyle w:val="5"/>
              <w:numPr>
                <w:ilvl w:val="0"/>
                <w:numId w:val="0"/>
              </w:numPr>
              <w:spacing w:before="0" w:after="0" w:line="240" w:lineRule="auto"/>
              <w:jc w:val="center"/>
              <w:rPr>
                <w:b w:val="0"/>
                <w:bCs w:val="0"/>
                <w:i w:val="0"/>
                <w:iCs w:val="0"/>
                <w:sz w:val="24"/>
                <w:szCs w:val="24"/>
              </w:rPr>
            </w:pPr>
            <w:r w:rsidRPr="009678B6">
              <w:rPr>
                <w:b w:val="0"/>
                <w:bCs w:val="0"/>
                <w:i w:val="0"/>
                <w:iCs w:val="0"/>
                <w:sz w:val="24"/>
                <w:szCs w:val="24"/>
              </w:rPr>
              <w:t>-</w:t>
            </w:r>
          </w:p>
        </w:tc>
        <w:tc>
          <w:tcPr>
            <w:tcW w:w="845" w:type="pct"/>
            <w:shd w:val="clear" w:color="auto" w:fill="auto"/>
            <w:vAlign w:val="center"/>
          </w:tcPr>
          <w:p w14:paraId="4AE6C63B"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Решение исполнительного комитета Красноярского краевого Совета народных депутатов от 05.11.1990 № 279</w:t>
            </w:r>
          </w:p>
        </w:tc>
        <w:tc>
          <w:tcPr>
            <w:tcW w:w="720" w:type="pct"/>
            <w:shd w:val="clear" w:color="auto" w:fill="auto"/>
            <w:vAlign w:val="center"/>
          </w:tcPr>
          <w:p w14:paraId="124F9E9A"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ОАН</w:t>
            </w:r>
          </w:p>
        </w:tc>
      </w:tr>
      <w:tr w:rsidR="0025119A" w:rsidRPr="009678B6" w14:paraId="08A4C9C9" w14:textId="77777777" w:rsidTr="00031491">
        <w:trPr>
          <w:jc w:val="center"/>
        </w:trPr>
        <w:tc>
          <w:tcPr>
            <w:tcW w:w="231" w:type="pct"/>
            <w:shd w:val="clear" w:color="auto" w:fill="auto"/>
            <w:vAlign w:val="center"/>
          </w:tcPr>
          <w:p w14:paraId="51AF8FD1" w14:textId="77777777" w:rsidR="00496374" w:rsidRPr="009678B6" w:rsidRDefault="00496374" w:rsidP="00960CB7">
            <w:pPr>
              <w:numPr>
                <w:ilvl w:val="0"/>
                <w:numId w:val="94"/>
              </w:numPr>
              <w:spacing w:after="0" w:line="240" w:lineRule="auto"/>
              <w:ind w:left="0" w:firstLine="0"/>
              <w:jc w:val="center"/>
              <w:rPr>
                <w:rFonts w:ascii="Times New Roman" w:hAnsi="Times New Roman"/>
                <w:sz w:val="24"/>
                <w:szCs w:val="24"/>
              </w:rPr>
            </w:pPr>
          </w:p>
        </w:tc>
        <w:tc>
          <w:tcPr>
            <w:tcW w:w="829" w:type="pct"/>
            <w:shd w:val="clear" w:color="auto" w:fill="auto"/>
            <w:vAlign w:val="center"/>
          </w:tcPr>
          <w:p w14:paraId="572D3624"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Локшино. Одиночный курган-4</w:t>
            </w:r>
          </w:p>
        </w:tc>
        <w:tc>
          <w:tcPr>
            <w:tcW w:w="759" w:type="pct"/>
            <w:shd w:val="clear" w:color="auto" w:fill="auto"/>
            <w:vAlign w:val="center"/>
          </w:tcPr>
          <w:p w14:paraId="7C82EE86" w14:textId="04CC7D8D" w:rsidR="00496374" w:rsidRPr="009678B6" w:rsidRDefault="0096062C" w:rsidP="00031491">
            <w:pPr>
              <w:spacing w:after="0" w:line="240" w:lineRule="auto"/>
              <w:jc w:val="center"/>
              <w:rPr>
                <w:rFonts w:ascii="Times New Roman" w:hAnsi="Times New Roman"/>
                <w:sz w:val="24"/>
                <w:szCs w:val="24"/>
              </w:rPr>
            </w:pPr>
            <w:r>
              <w:rPr>
                <w:rFonts w:ascii="Times New Roman" w:hAnsi="Times New Roman"/>
                <w:sz w:val="24"/>
                <w:szCs w:val="24"/>
              </w:rPr>
              <w:t>с</w:t>
            </w:r>
            <w:r w:rsidR="00496374" w:rsidRPr="009678B6">
              <w:rPr>
                <w:rFonts w:ascii="Times New Roman" w:hAnsi="Times New Roman"/>
                <w:sz w:val="24"/>
                <w:szCs w:val="24"/>
              </w:rPr>
              <w:t>. Локшино</w:t>
            </w:r>
          </w:p>
        </w:tc>
        <w:tc>
          <w:tcPr>
            <w:tcW w:w="928" w:type="pct"/>
            <w:shd w:val="clear" w:color="auto" w:fill="auto"/>
            <w:vAlign w:val="center"/>
          </w:tcPr>
          <w:p w14:paraId="460576A7" w14:textId="7B1CF511"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 xml:space="preserve">в 1,8км ССВ </w:t>
            </w:r>
            <w:r w:rsidR="0096062C">
              <w:rPr>
                <w:rFonts w:ascii="Times New Roman" w:hAnsi="Times New Roman"/>
                <w:sz w:val="24"/>
                <w:szCs w:val="24"/>
              </w:rPr>
              <w:t>с</w:t>
            </w:r>
            <w:r w:rsidRPr="009678B6">
              <w:rPr>
                <w:rFonts w:ascii="Times New Roman" w:hAnsi="Times New Roman"/>
                <w:sz w:val="24"/>
                <w:szCs w:val="24"/>
              </w:rPr>
              <w:t>. Локшино</w:t>
            </w:r>
          </w:p>
        </w:tc>
        <w:tc>
          <w:tcPr>
            <w:tcW w:w="688" w:type="pct"/>
            <w:shd w:val="clear" w:color="auto" w:fill="auto"/>
            <w:vAlign w:val="center"/>
          </w:tcPr>
          <w:p w14:paraId="5AA5B4C4" w14:textId="77777777" w:rsidR="00496374" w:rsidRPr="009678B6" w:rsidRDefault="00496374" w:rsidP="00031491">
            <w:pPr>
              <w:pStyle w:val="5"/>
              <w:numPr>
                <w:ilvl w:val="0"/>
                <w:numId w:val="0"/>
              </w:numPr>
              <w:spacing w:before="0" w:after="0" w:line="240" w:lineRule="auto"/>
              <w:jc w:val="center"/>
              <w:rPr>
                <w:b w:val="0"/>
                <w:bCs w:val="0"/>
                <w:i w:val="0"/>
                <w:iCs w:val="0"/>
                <w:sz w:val="24"/>
                <w:szCs w:val="24"/>
              </w:rPr>
            </w:pPr>
            <w:r w:rsidRPr="009678B6">
              <w:rPr>
                <w:b w:val="0"/>
                <w:bCs w:val="0"/>
                <w:i w:val="0"/>
                <w:iCs w:val="0"/>
                <w:sz w:val="24"/>
                <w:szCs w:val="24"/>
              </w:rPr>
              <w:t>-</w:t>
            </w:r>
          </w:p>
        </w:tc>
        <w:tc>
          <w:tcPr>
            <w:tcW w:w="845" w:type="pct"/>
            <w:shd w:val="clear" w:color="auto" w:fill="auto"/>
            <w:vAlign w:val="center"/>
          </w:tcPr>
          <w:p w14:paraId="2214A3B7"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w:t>
            </w:r>
          </w:p>
        </w:tc>
        <w:tc>
          <w:tcPr>
            <w:tcW w:w="720" w:type="pct"/>
            <w:shd w:val="clear" w:color="auto" w:fill="auto"/>
            <w:vAlign w:val="center"/>
          </w:tcPr>
          <w:p w14:paraId="0CD95529"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ВОАН</w:t>
            </w:r>
          </w:p>
        </w:tc>
      </w:tr>
      <w:tr w:rsidR="0025119A" w:rsidRPr="009678B6" w14:paraId="248B16E6" w14:textId="77777777" w:rsidTr="00031491">
        <w:trPr>
          <w:jc w:val="center"/>
        </w:trPr>
        <w:tc>
          <w:tcPr>
            <w:tcW w:w="231" w:type="pct"/>
            <w:shd w:val="clear" w:color="auto" w:fill="auto"/>
            <w:vAlign w:val="center"/>
          </w:tcPr>
          <w:p w14:paraId="34DDC6DD" w14:textId="77777777" w:rsidR="00496374" w:rsidRPr="009678B6" w:rsidRDefault="00496374" w:rsidP="00960CB7">
            <w:pPr>
              <w:numPr>
                <w:ilvl w:val="0"/>
                <w:numId w:val="94"/>
              </w:numPr>
              <w:spacing w:after="0" w:line="240" w:lineRule="auto"/>
              <w:ind w:left="0" w:firstLine="0"/>
              <w:jc w:val="center"/>
              <w:rPr>
                <w:rFonts w:ascii="Times New Roman" w:hAnsi="Times New Roman"/>
                <w:sz w:val="24"/>
                <w:szCs w:val="24"/>
              </w:rPr>
            </w:pPr>
          </w:p>
        </w:tc>
        <w:tc>
          <w:tcPr>
            <w:tcW w:w="829" w:type="pct"/>
            <w:shd w:val="clear" w:color="auto" w:fill="auto"/>
            <w:vAlign w:val="center"/>
          </w:tcPr>
          <w:p w14:paraId="3B22D185"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Локшино. Одиночный курган-5</w:t>
            </w:r>
          </w:p>
        </w:tc>
        <w:tc>
          <w:tcPr>
            <w:tcW w:w="759" w:type="pct"/>
            <w:shd w:val="clear" w:color="auto" w:fill="auto"/>
            <w:vAlign w:val="center"/>
          </w:tcPr>
          <w:p w14:paraId="41CCAEDD" w14:textId="14CA6C8B" w:rsidR="00496374" w:rsidRPr="009678B6" w:rsidRDefault="0096062C" w:rsidP="00031491">
            <w:pPr>
              <w:spacing w:after="0" w:line="240" w:lineRule="auto"/>
              <w:jc w:val="center"/>
              <w:rPr>
                <w:rFonts w:ascii="Times New Roman" w:hAnsi="Times New Roman"/>
                <w:sz w:val="24"/>
                <w:szCs w:val="24"/>
              </w:rPr>
            </w:pPr>
            <w:r>
              <w:rPr>
                <w:rFonts w:ascii="Times New Roman" w:hAnsi="Times New Roman"/>
                <w:sz w:val="24"/>
                <w:szCs w:val="24"/>
              </w:rPr>
              <w:t>с</w:t>
            </w:r>
            <w:r w:rsidR="00496374" w:rsidRPr="009678B6">
              <w:rPr>
                <w:rFonts w:ascii="Times New Roman" w:hAnsi="Times New Roman"/>
                <w:sz w:val="24"/>
                <w:szCs w:val="24"/>
              </w:rPr>
              <w:t xml:space="preserve">. Локшино </w:t>
            </w:r>
          </w:p>
        </w:tc>
        <w:tc>
          <w:tcPr>
            <w:tcW w:w="928" w:type="pct"/>
            <w:shd w:val="clear" w:color="auto" w:fill="auto"/>
            <w:vAlign w:val="center"/>
          </w:tcPr>
          <w:p w14:paraId="645D1C11" w14:textId="484EA20D"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 xml:space="preserve">в 1,6км ССЗ </w:t>
            </w:r>
            <w:r w:rsidR="0096062C">
              <w:rPr>
                <w:rFonts w:ascii="Times New Roman" w:hAnsi="Times New Roman"/>
                <w:sz w:val="24"/>
                <w:szCs w:val="24"/>
              </w:rPr>
              <w:t>с</w:t>
            </w:r>
            <w:r w:rsidRPr="009678B6">
              <w:rPr>
                <w:rFonts w:ascii="Times New Roman" w:hAnsi="Times New Roman"/>
                <w:sz w:val="24"/>
                <w:szCs w:val="24"/>
              </w:rPr>
              <w:t>. Локшино</w:t>
            </w:r>
          </w:p>
        </w:tc>
        <w:tc>
          <w:tcPr>
            <w:tcW w:w="688" w:type="pct"/>
            <w:shd w:val="clear" w:color="auto" w:fill="auto"/>
            <w:vAlign w:val="center"/>
          </w:tcPr>
          <w:p w14:paraId="630A9276" w14:textId="77777777" w:rsidR="00496374" w:rsidRPr="009678B6" w:rsidRDefault="00496374" w:rsidP="00031491">
            <w:pPr>
              <w:pStyle w:val="5"/>
              <w:numPr>
                <w:ilvl w:val="0"/>
                <w:numId w:val="0"/>
              </w:numPr>
              <w:spacing w:before="0" w:after="0" w:line="240" w:lineRule="auto"/>
              <w:jc w:val="center"/>
              <w:rPr>
                <w:b w:val="0"/>
                <w:bCs w:val="0"/>
                <w:i w:val="0"/>
                <w:iCs w:val="0"/>
                <w:sz w:val="24"/>
                <w:szCs w:val="24"/>
              </w:rPr>
            </w:pPr>
            <w:r w:rsidRPr="009678B6">
              <w:rPr>
                <w:b w:val="0"/>
                <w:bCs w:val="0"/>
                <w:i w:val="0"/>
                <w:iCs w:val="0"/>
                <w:sz w:val="24"/>
                <w:szCs w:val="24"/>
              </w:rPr>
              <w:t>-</w:t>
            </w:r>
          </w:p>
        </w:tc>
        <w:tc>
          <w:tcPr>
            <w:tcW w:w="845" w:type="pct"/>
            <w:shd w:val="clear" w:color="auto" w:fill="auto"/>
            <w:vAlign w:val="center"/>
          </w:tcPr>
          <w:p w14:paraId="27A1B45A"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w:t>
            </w:r>
          </w:p>
        </w:tc>
        <w:tc>
          <w:tcPr>
            <w:tcW w:w="720" w:type="pct"/>
            <w:shd w:val="clear" w:color="auto" w:fill="auto"/>
            <w:vAlign w:val="center"/>
          </w:tcPr>
          <w:p w14:paraId="0190A15D"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ВОАН</w:t>
            </w:r>
          </w:p>
        </w:tc>
      </w:tr>
      <w:tr w:rsidR="0025119A" w:rsidRPr="009678B6" w14:paraId="0BF3053B" w14:textId="77777777" w:rsidTr="00031491">
        <w:trPr>
          <w:jc w:val="center"/>
        </w:trPr>
        <w:tc>
          <w:tcPr>
            <w:tcW w:w="231" w:type="pct"/>
            <w:shd w:val="clear" w:color="auto" w:fill="auto"/>
            <w:vAlign w:val="center"/>
          </w:tcPr>
          <w:p w14:paraId="06FA2C2F" w14:textId="77777777" w:rsidR="00496374" w:rsidRPr="009678B6" w:rsidRDefault="00496374" w:rsidP="00960CB7">
            <w:pPr>
              <w:numPr>
                <w:ilvl w:val="0"/>
                <w:numId w:val="94"/>
              </w:numPr>
              <w:spacing w:after="0" w:line="240" w:lineRule="auto"/>
              <w:ind w:left="0" w:firstLine="0"/>
              <w:jc w:val="center"/>
              <w:rPr>
                <w:rFonts w:ascii="Times New Roman" w:hAnsi="Times New Roman"/>
                <w:sz w:val="24"/>
                <w:szCs w:val="24"/>
              </w:rPr>
            </w:pPr>
          </w:p>
        </w:tc>
        <w:tc>
          <w:tcPr>
            <w:tcW w:w="829" w:type="pct"/>
            <w:shd w:val="clear" w:color="auto" w:fill="auto"/>
            <w:vAlign w:val="center"/>
          </w:tcPr>
          <w:p w14:paraId="467DAFA6"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Локшино. Одиночный курган-6</w:t>
            </w:r>
          </w:p>
        </w:tc>
        <w:tc>
          <w:tcPr>
            <w:tcW w:w="759" w:type="pct"/>
            <w:shd w:val="clear" w:color="auto" w:fill="auto"/>
            <w:vAlign w:val="center"/>
          </w:tcPr>
          <w:p w14:paraId="5EC847B6" w14:textId="556EF979" w:rsidR="00496374" w:rsidRPr="009678B6" w:rsidRDefault="0096062C" w:rsidP="00031491">
            <w:pPr>
              <w:spacing w:after="0" w:line="240" w:lineRule="auto"/>
              <w:jc w:val="center"/>
              <w:rPr>
                <w:rFonts w:ascii="Times New Roman" w:hAnsi="Times New Roman"/>
                <w:sz w:val="24"/>
                <w:szCs w:val="24"/>
              </w:rPr>
            </w:pPr>
            <w:r>
              <w:rPr>
                <w:rFonts w:ascii="Times New Roman" w:hAnsi="Times New Roman"/>
                <w:sz w:val="24"/>
                <w:szCs w:val="24"/>
              </w:rPr>
              <w:t>с</w:t>
            </w:r>
            <w:r w:rsidR="00496374" w:rsidRPr="009678B6">
              <w:rPr>
                <w:rFonts w:ascii="Times New Roman" w:hAnsi="Times New Roman"/>
                <w:sz w:val="24"/>
                <w:szCs w:val="24"/>
              </w:rPr>
              <w:t xml:space="preserve">. Локшино </w:t>
            </w:r>
          </w:p>
        </w:tc>
        <w:tc>
          <w:tcPr>
            <w:tcW w:w="928" w:type="pct"/>
            <w:shd w:val="clear" w:color="auto" w:fill="auto"/>
            <w:vAlign w:val="center"/>
          </w:tcPr>
          <w:p w14:paraId="4473EF87" w14:textId="577435FB"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 xml:space="preserve">в 1,7км С </w:t>
            </w:r>
            <w:r w:rsidR="0096062C">
              <w:rPr>
                <w:rFonts w:ascii="Times New Roman" w:hAnsi="Times New Roman"/>
                <w:sz w:val="24"/>
                <w:szCs w:val="24"/>
              </w:rPr>
              <w:t>с</w:t>
            </w:r>
            <w:r w:rsidRPr="009678B6">
              <w:rPr>
                <w:rFonts w:ascii="Times New Roman" w:hAnsi="Times New Roman"/>
                <w:sz w:val="24"/>
                <w:szCs w:val="24"/>
              </w:rPr>
              <w:t>. Локшино</w:t>
            </w:r>
          </w:p>
        </w:tc>
        <w:tc>
          <w:tcPr>
            <w:tcW w:w="688" w:type="pct"/>
            <w:shd w:val="clear" w:color="auto" w:fill="auto"/>
            <w:vAlign w:val="center"/>
          </w:tcPr>
          <w:p w14:paraId="2EB8E2CA" w14:textId="77777777" w:rsidR="00496374" w:rsidRPr="009678B6" w:rsidRDefault="00496374" w:rsidP="00031491">
            <w:pPr>
              <w:pStyle w:val="5"/>
              <w:numPr>
                <w:ilvl w:val="0"/>
                <w:numId w:val="0"/>
              </w:numPr>
              <w:spacing w:before="0" w:after="0" w:line="240" w:lineRule="auto"/>
              <w:jc w:val="center"/>
              <w:rPr>
                <w:b w:val="0"/>
                <w:bCs w:val="0"/>
                <w:i w:val="0"/>
                <w:iCs w:val="0"/>
                <w:sz w:val="24"/>
                <w:szCs w:val="24"/>
              </w:rPr>
            </w:pPr>
            <w:r w:rsidRPr="009678B6">
              <w:rPr>
                <w:b w:val="0"/>
                <w:bCs w:val="0"/>
                <w:i w:val="0"/>
                <w:iCs w:val="0"/>
                <w:sz w:val="24"/>
                <w:szCs w:val="24"/>
              </w:rPr>
              <w:t>-</w:t>
            </w:r>
          </w:p>
        </w:tc>
        <w:tc>
          <w:tcPr>
            <w:tcW w:w="845" w:type="pct"/>
            <w:shd w:val="clear" w:color="auto" w:fill="auto"/>
            <w:vAlign w:val="center"/>
          </w:tcPr>
          <w:p w14:paraId="05E12392"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w:t>
            </w:r>
          </w:p>
        </w:tc>
        <w:tc>
          <w:tcPr>
            <w:tcW w:w="720" w:type="pct"/>
            <w:shd w:val="clear" w:color="auto" w:fill="auto"/>
            <w:vAlign w:val="center"/>
          </w:tcPr>
          <w:p w14:paraId="291E56C1"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ВОАН</w:t>
            </w:r>
          </w:p>
        </w:tc>
      </w:tr>
      <w:tr w:rsidR="0025119A" w:rsidRPr="009678B6" w14:paraId="757BCD7A" w14:textId="77777777" w:rsidTr="00031491">
        <w:trPr>
          <w:jc w:val="center"/>
        </w:trPr>
        <w:tc>
          <w:tcPr>
            <w:tcW w:w="231" w:type="pct"/>
            <w:shd w:val="clear" w:color="auto" w:fill="auto"/>
            <w:vAlign w:val="center"/>
          </w:tcPr>
          <w:p w14:paraId="051C571E" w14:textId="77777777" w:rsidR="00496374" w:rsidRPr="009678B6" w:rsidRDefault="00496374" w:rsidP="00960CB7">
            <w:pPr>
              <w:numPr>
                <w:ilvl w:val="0"/>
                <w:numId w:val="94"/>
              </w:numPr>
              <w:spacing w:after="0" w:line="240" w:lineRule="auto"/>
              <w:ind w:left="0" w:firstLine="0"/>
              <w:jc w:val="center"/>
              <w:rPr>
                <w:rFonts w:ascii="Times New Roman" w:hAnsi="Times New Roman"/>
                <w:sz w:val="24"/>
                <w:szCs w:val="24"/>
              </w:rPr>
            </w:pPr>
          </w:p>
        </w:tc>
        <w:tc>
          <w:tcPr>
            <w:tcW w:w="829" w:type="pct"/>
            <w:shd w:val="clear" w:color="auto" w:fill="auto"/>
            <w:vAlign w:val="center"/>
          </w:tcPr>
          <w:p w14:paraId="2B46D398"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Локшино. Одиночный курган-8</w:t>
            </w:r>
          </w:p>
        </w:tc>
        <w:tc>
          <w:tcPr>
            <w:tcW w:w="759" w:type="pct"/>
            <w:shd w:val="clear" w:color="auto" w:fill="auto"/>
            <w:vAlign w:val="center"/>
          </w:tcPr>
          <w:p w14:paraId="573042D0" w14:textId="795A7C22" w:rsidR="00496374" w:rsidRPr="009678B6" w:rsidRDefault="0096062C" w:rsidP="00031491">
            <w:pPr>
              <w:spacing w:after="0" w:line="240" w:lineRule="auto"/>
              <w:jc w:val="center"/>
              <w:rPr>
                <w:rFonts w:ascii="Times New Roman" w:hAnsi="Times New Roman"/>
                <w:sz w:val="24"/>
                <w:szCs w:val="24"/>
              </w:rPr>
            </w:pPr>
            <w:r>
              <w:rPr>
                <w:rFonts w:ascii="Times New Roman" w:hAnsi="Times New Roman"/>
                <w:sz w:val="24"/>
                <w:szCs w:val="24"/>
              </w:rPr>
              <w:t>с</w:t>
            </w:r>
            <w:r w:rsidR="00496374" w:rsidRPr="009678B6">
              <w:rPr>
                <w:rFonts w:ascii="Times New Roman" w:hAnsi="Times New Roman"/>
                <w:sz w:val="24"/>
                <w:szCs w:val="24"/>
              </w:rPr>
              <w:t xml:space="preserve">. Локшино </w:t>
            </w:r>
          </w:p>
        </w:tc>
        <w:tc>
          <w:tcPr>
            <w:tcW w:w="928" w:type="pct"/>
            <w:shd w:val="clear" w:color="auto" w:fill="auto"/>
            <w:vAlign w:val="center"/>
          </w:tcPr>
          <w:p w14:paraId="7180022C" w14:textId="3AF8C09B"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 xml:space="preserve">в 3км Ю </w:t>
            </w:r>
            <w:r w:rsidR="0096062C">
              <w:rPr>
                <w:rFonts w:ascii="Times New Roman" w:hAnsi="Times New Roman"/>
                <w:sz w:val="24"/>
                <w:szCs w:val="24"/>
              </w:rPr>
              <w:t>с</w:t>
            </w:r>
            <w:r w:rsidRPr="009678B6">
              <w:rPr>
                <w:rFonts w:ascii="Times New Roman" w:hAnsi="Times New Roman"/>
                <w:sz w:val="24"/>
                <w:szCs w:val="24"/>
              </w:rPr>
              <w:t>. Локшино</w:t>
            </w:r>
          </w:p>
        </w:tc>
        <w:tc>
          <w:tcPr>
            <w:tcW w:w="688" w:type="pct"/>
            <w:shd w:val="clear" w:color="auto" w:fill="auto"/>
            <w:vAlign w:val="center"/>
          </w:tcPr>
          <w:p w14:paraId="56E03F4E" w14:textId="77777777" w:rsidR="00496374" w:rsidRPr="009678B6" w:rsidRDefault="00496374" w:rsidP="00031491">
            <w:pPr>
              <w:pStyle w:val="5"/>
              <w:numPr>
                <w:ilvl w:val="0"/>
                <w:numId w:val="0"/>
              </w:numPr>
              <w:spacing w:before="0" w:after="0" w:line="240" w:lineRule="auto"/>
              <w:jc w:val="center"/>
              <w:rPr>
                <w:b w:val="0"/>
                <w:bCs w:val="0"/>
                <w:i w:val="0"/>
                <w:iCs w:val="0"/>
                <w:sz w:val="24"/>
                <w:szCs w:val="24"/>
              </w:rPr>
            </w:pPr>
            <w:r w:rsidRPr="009678B6">
              <w:rPr>
                <w:b w:val="0"/>
                <w:bCs w:val="0"/>
                <w:i w:val="0"/>
                <w:iCs w:val="0"/>
                <w:sz w:val="24"/>
                <w:szCs w:val="24"/>
              </w:rPr>
              <w:t>-</w:t>
            </w:r>
          </w:p>
        </w:tc>
        <w:tc>
          <w:tcPr>
            <w:tcW w:w="845" w:type="pct"/>
            <w:shd w:val="clear" w:color="auto" w:fill="auto"/>
            <w:vAlign w:val="center"/>
          </w:tcPr>
          <w:p w14:paraId="73E96DC6"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w:t>
            </w:r>
          </w:p>
        </w:tc>
        <w:tc>
          <w:tcPr>
            <w:tcW w:w="720" w:type="pct"/>
            <w:shd w:val="clear" w:color="auto" w:fill="auto"/>
            <w:vAlign w:val="center"/>
          </w:tcPr>
          <w:p w14:paraId="5D2527FC"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ВОАН</w:t>
            </w:r>
          </w:p>
        </w:tc>
      </w:tr>
      <w:tr w:rsidR="0025119A" w:rsidRPr="009678B6" w14:paraId="5838DD65" w14:textId="77777777" w:rsidTr="00031491">
        <w:trPr>
          <w:jc w:val="center"/>
        </w:trPr>
        <w:tc>
          <w:tcPr>
            <w:tcW w:w="231" w:type="pct"/>
            <w:shd w:val="clear" w:color="auto" w:fill="auto"/>
            <w:vAlign w:val="center"/>
          </w:tcPr>
          <w:p w14:paraId="2986C6D8" w14:textId="77777777" w:rsidR="00496374" w:rsidRPr="009678B6" w:rsidRDefault="00496374" w:rsidP="00960CB7">
            <w:pPr>
              <w:numPr>
                <w:ilvl w:val="0"/>
                <w:numId w:val="94"/>
              </w:numPr>
              <w:spacing w:after="0" w:line="240" w:lineRule="auto"/>
              <w:ind w:left="0" w:firstLine="0"/>
              <w:jc w:val="center"/>
              <w:rPr>
                <w:rFonts w:ascii="Times New Roman" w:hAnsi="Times New Roman"/>
                <w:sz w:val="24"/>
                <w:szCs w:val="24"/>
              </w:rPr>
            </w:pPr>
          </w:p>
        </w:tc>
        <w:tc>
          <w:tcPr>
            <w:tcW w:w="829" w:type="pct"/>
            <w:shd w:val="clear" w:color="auto" w:fill="auto"/>
            <w:vAlign w:val="center"/>
          </w:tcPr>
          <w:p w14:paraId="32871A52"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Локшино. Могильник курганный-1</w:t>
            </w:r>
          </w:p>
        </w:tc>
        <w:tc>
          <w:tcPr>
            <w:tcW w:w="759" w:type="pct"/>
            <w:shd w:val="clear" w:color="auto" w:fill="auto"/>
            <w:vAlign w:val="center"/>
          </w:tcPr>
          <w:p w14:paraId="04098B11" w14:textId="4D0F82D0" w:rsidR="00496374" w:rsidRPr="009678B6" w:rsidRDefault="0096062C" w:rsidP="00031491">
            <w:pPr>
              <w:spacing w:after="0" w:line="240" w:lineRule="auto"/>
              <w:jc w:val="center"/>
              <w:rPr>
                <w:rFonts w:ascii="Times New Roman" w:hAnsi="Times New Roman"/>
                <w:sz w:val="24"/>
                <w:szCs w:val="24"/>
              </w:rPr>
            </w:pPr>
            <w:r>
              <w:rPr>
                <w:rFonts w:ascii="Times New Roman" w:hAnsi="Times New Roman"/>
                <w:sz w:val="24"/>
                <w:szCs w:val="24"/>
              </w:rPr>
              <w:t>с</w:t>
            </w:r>
            <w:r w:rsidR="00496374" w:rsidRPr="009678B6">
              <w:rPr>
                <w:rFonts w:ascii="Times New Roman" w:hAnsi="Times New Roman"/>
                <w:sz w:val="24"/>
                <w:szCs w:val="24"/>
              </w:rPr>
              <w:t xml:space="preserve">. Локшино </w:t>
            </w:r>
          </w:p>
        </w:tc>
        <w:tc>
          <w:tcPr>
            <w:tcW w:w="928" w:type="pct"/>
            <w:shd w:val="clear" w:color="auto" w:fill="auto"/>
            <w:vAlign w:val="center"/>
          </w:tcPr>
          <w:p w14:paraId="7D28C564" w14:textId="0393BA3C"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 xml:space="preserve">в 2,8км ЗСЗ </w:t>
            </w:r>
            <w:r w:rsidR="0096062C">
              <w:rPr>
                <w:rFonts w:ascii="Times New Roman" w:hAnsi="Times New Roman"/>
                <w:sz w:val="24"/>
                <w:szCs w:val="24"/>
              </w:rPr>
              <w:t>с</w:t>
            </w:r>
            <w:r w:rsidRPr="009678B6">
              <w:rPr>
                <w:rFonts w:ascii="Times New Roman" w:hAnsi="Times New Roman"/>
                <w:sz w:val="24"/>
                <w:szCs w:val="24"/>
              </w:rPr>
              <w:t>. Локшино</w:t>
            </w:r>
          </w:p>
        </w:tc>
        <w:tc>
          <w:tcPr>
            <w:tcW w:w="688" w:type="pct"/>
            <w:shd w:val="clear" w:color="auto" w:fill="auto"/>
            <w:vAlign w:val="center"/>
          </w:tcPr>
          <w:p w14:paraId="202992B4" w14:textId="77777777" w:rsidR="00496374" w:rsidRPr="009678B6" w:rsidRDefault="00496374" w:rsidP="00031491">
            <w:pPr>
              <w:pStyle w:val="5"/>
              <w:numPr>
                <w:ilvl w:val="0"/>
                <w:numId w:val="0"/>
              </w:numPr>
              <w:spacing w:before="0" w:after="0" w:line="240" w:lineRule="auto"/>
              <w:jc w:val="center"/>
              <w:rPr>
                <w:b w:val="0"/>
                <w:bCs w:val="0"/>
                <w:i w:val="0"/>
                <w:iCs w:val="0"/>
                <w:sz w:val="24"/>
                <w:szCs w:val="24"/>
              </w:rPr>
            </w:pPr>
            <w:r w:rsidRPr="009678B6">
              <w:rPr>
                <w:b w:val="0"/>
                <w:bCs w:val="0"/>
                <w:i w:val="0"/>
                <w:iCs w:val="0"/>
                <w:sz w:val="24"/>
                <w:szCs w:val="24"/>
              </w:rPr>
              <w:t>-</w:t>
            </w:r>
          </w:p>
        </w:tc>
        <w:tc>
          <w:tcPr>
            <w:tcW w:w="845" w:type="pct"/>
            <w:shd w:val="clear" w:color="auto" w:fill="auto"/>
            <w:vAlign w:val="center"/>
          </w:tcPr>
          <w:p w14:paraId="75EDC327"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w:t>
            </w:r>
          </w:p>
        </w:tc>
        <w:tc>
          <w:tcPr>
            <w:tcW w:w="720" w:type="pct"/>
            <w:shd w:val="clear" w:color="auto" w:fill="auto"/>
            <w:vAlign w:val="center"/>
          </w:tcPr>
          <w:p w14:paraId="3D649F1D"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ВОАН</w:t>
            </w:r>
          </w:p>
        </w:tc>
      </w:tr>
      <w:tr w:rsidR="0025119A" w:rsidRPr="009678B6" w14:paraId="7326D67E" w14:textId="77777777" w:rsidTr="00031491">
        <w:trPr>
          <w:jc w:val="center"/>
        </w:trPr>
        <w:tc>
          <w:tcPr>
            <w:tcW w:w="231" w:type="pct"/>
            <w:shd w:val="clear" w:color="auto" w:fill="auto"/>
            <w:vAlign w:val="center"/>
          </w:tcPr>
          <w:p w14:paraId="18925EEF" w14:textId="77777777" w:rsidR="00496374" w:rsidRPr="009678B6" w:rsidRDefault="00496374" w:rsidP="00960CB7">
            <w:pPr>
              <w:numPr>
                <w:ilvl w:val="0"/>
                <w:numId w:val="94"/>
              </w:numPr>
              <w:spacing w:after="0" w:line="240" w:lineRule="auto"/>
              <w:ind w:left="0" w:firstLine="0"/>
              <w:jc w:val="center"/>
              <w:rPr>
                <w:rFonts w:ascii="Times New Roman" w:hAnsi="Times New Roman"/>
                <w:sz w:val="24"/>
                <w:szCs w:val="24"/>
              </w:rPr>
            </w:pPr>
          </w:p>
        </w:tc>
        <w:tc>
          <w:tcPr>
            <w:tcW w:w="829" w:type="pct"/>
            <w:shd w:val="clear" w:color="auto" w:fill="auto"/>
            <w:vAlign w:val="center"/>
          </w:tcPr>
          <w:p w14:paraId="4250B83D"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Локшино. Могильник курганный-2</w:t>
            </w:r>
          </w:p>
        </w:tc>
        <w:tc>
          <w:tcPr>
            <w:tcW w:w="759" w:type="pct"/>
            <w:shd w:val="clear" w:color="auto" w:fill="auto"/>
            <w:vAlign w:val="center"/>
          </w:tcPr>
          <w:p w14:paraId="2DB8C597" w14:textId="740DAEF3" w:rsidR="00496374" w:rsidRPr="009678B6" w:rsidRDefault="0096062C" w:rsidP="00031491">
            <w:pPr>
              <w:spacing w:after="0" w:line="240" w:lineRule="auto"/>
              <w:jc w:val="center"/>
              <w:rPr>
                <w:rFonts w:ascii="Times New Roman" w:hAnsi="Times New Roman"/>
                <w:sz w:val="24"/>
                <w:szCs w:val="24"/>
              </w:rPr>
            </w:pPr>
            <w:r>
              <w:rPr>
                <w:rFonts w:ascii="Times New Roman" w:hAnsi="Times New Roman"/>
                <w:sz w:val="24"/>
                <w:szCs w:val="24"/>
              </w:rPr>
              <w:t>с</w:t>
            </w:r>
            <w:r w:rsidR="00496374" w:rsidRPr="009678B6">
              <w:rPr>
                <w:rFonts w:ascii="Times New Roman" w:hAnsi="Times New Roman"/>
                <w:sz w:val="24"/>
                <w:szCs w:val="24"/>
              </w:rPr>
              <w:t xml:space="preserve">. Локшино </w:t>
            </w:r>
          </w:p>
        </w:tc>
        <w:tc>
          <w:tcPr>
            <w:tcW w:w="928" w:type="pct"/>
            <w:shd w:val="clear" w:color="auto" w:fill="auto"/>
            <w:vAlign w:val="center"/>
          </w:tcPr>
          <w:p w14:paraId="24810BFF" w14:textId="5C139FA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 xml:space="preserve">в 2,5км Ю </w:t>
            </w:r>
            <w:r w:rsidR="0096062C">
              <w:rPr>
                <w:rFonts w:ascii="Times New Roman" w:hAnsi="Times New Roman"/>
                <w:sz w:val="24"/>
                <w:szCs w:val="24"/>
              </w:rPr>
              <w:t>с</w:t>
            </w:r>
            <w:r w:rsidRPr="009678B6">
              <w:rPr>
                <w:rFonts w:ascii="Times New Roman" w:hAnsi="Times New Roman"/>
                <w:sz w:val="24"/>
                <w:szCs w:val="24"/>
              </w:rPr>
              <w:t>. Локшино</w:t>
            </w:r>
          </w:p>
        </w:tc>
        <w:tc>
          <w:tcPr>
            <w:tcW w:w="688" w:type="pct"/>
            <w:shd w:val="clear" w:color="auto" w:fill="auto"/>
            <w:vAlign w:val="center"/>
          </w:tcPr>
          <w:p w14:paraId="05B5FCD3" w14:textId="77777777" w:rsidR="00496374" w:rsidRPr="009678B6" w:rsidRDefault="00496374" w:rsidP="00031491">
            <w:pPr>
              <w:pStyle w:val="5"/>
              <w:numPr>
                <w:ilvl w:val="0"/>
                <w:numId w:val="0"/>
              </w:numPr>
              <w:spacing w:before="0" w:after="0" w:line="240" w:lineRule="auto"/>
              <w:jc w:val="center"/>
              <w:rPr>
                <w:b w:val="0"/>
                <w:bCs w:val="0"/>
                <w:i w:val="0"/>
                <w:iCs w:val="0"/>
                <w:sz w:val="24"/>
                <w:szCs w:val="24"/>
              </w:rPr>
            </w:pPr>
            <w:r w:rsidRPr="009678B6">
              <w:rPr>
                <w:b w:val="0"/>
                <w:bCs w:val="0"/>
                <w:i w:val="0"/>
                <w:iCs w:val="0"/>
                <w:sz w:val="24"/>
                <w:szCs w:val="24"/>
              </w:rPr>
              <w:t>-</w:t>
            </w:r>
          </w:p>
        </w:tc>
        <w:tc>
          <w:tcPr>
            <w:tcW w:w="845" w:type="pct"/>
            <w:shd w:val="clear" w:color="auto" w:fill="auto"/>
            <w:vAlign w:val="center"/>
          </w:tcPr>
          <w:p w14:paraId="31B0CD32"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w:t>
            </w:r>
          </w:p>
        </w:tc>
        <w:tc>
          <w:tcPr>
            <w:tcW w:w="720" w:type="pct"/>
            <w:shd w:val="clear" w:color="auto" w:fill="auto"/>
            <w:vAlign w:val="center"/>
          </w:tcPr>
          <w:p w14:paraId="66BCC6E3"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ВОАН</w:t>
            </w:r>
          </w:p>
        </w:tc>
      </w:tr>
      <w:tr w:rsidR="0025119A" w:rsidRPr="009678B6" w14:paraId="03B65509" w14:textId="77777777" w:rsidTr="00031491">
        <w:trPr>
          <w:jc w:val="center"/>
        </w:trPr>
        <w:tc>
          <w:tcPr>
            <w:tcW w:w="231" w:type="pct"/>
            <w:shd w:val="clear" w:color="auto" w:fill="auto"/>
            <w:vAlign w:val="center"/>
          </w:tcPr>
          <w:p w14:paraId="33FF8C6C" w14:textId="77777777" w:rsidR="00496374" w:rsidRPr="009678B6" w:rsidRDefault="00496374" w:rsidP="00960CB7">
            <w:pPr>
              <w:numPr>
                <w:ilvl w:val="0"/>
                <w:numId w:val="94"/>
              </w:numPr>
              <w:spacing w:after="0" w:line="240" w:lineRule="auto"/>
              <w:ind w:left="0" w:firstLine="0"/>
              <w:jc w:val="center"/>
              <w:rPr>
                <w:rFonts w:ascii="Times New Roman" w:hAnsi="Times New Roman"/>
                <w:sz w:val="24"/>
                <w:szCs w:val="24"/>
              </w:rPr>
            </w:pPr>
          </w:p>
        </w:tc>
        <w:tc>
          <w:tcPr>
            <w:tcW w:w="829" w:type="pct"/>
            <w:shd w:val="clear" w:color="auto" w:fill="auto"/>
            <w:vAlign w:val="center"/>
          </w:tcPr>
          <w:p w14:paraId="6DBACD65"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Локшино. Могильник курганный-3</w:t>
            </w:r>
          </w:p>
        </w:tc>
        <w:tc>
          <w:tcPr>
            <w:tcW w:w="759" w:type="pct"/>
            <w:shd w:val="clear" w:color="auto" w:fill="auto"/>
            <w:vAlign w:val="center"/>
          </w:tcPr>
          <w:p w14:paraId="32668471" w14:textId="02F2C11D" w:rsidR="00496374" w:rsidRPr="009678B6" w:rsidRDefault="0096062C" w:rsidP="00031491">
            <w:pPr>
              <w:spacing w:after="0" w:line="240" w:lineRule="auto"/>
              <w:jc w:val="center"/>
              <w:rPr>
                <w:rFonts w:ascii="Times New Roman" w:hAnsi="Times New Roman"/>
                <w:sz w:val="24"/>
                <w:szCs w:val="24"/>
              </w:rPr>
            </w:pPr>
            <w:r>
              <w:rPr>
                <w:rFonts w:ascii="Times New Roman" w:hAnsi="Times New Roman"/>
                <w:sz w:val="24"/>
                <w:szCs w:val="24"/>
              </w:rPr>
              <w:t>с</w:t>
            </w:r>
            <w:r w:rsidR="00496374" w:rsidRPr="009678B6">
              <w:rPr>
                <w:rFonts w:ascii="Times New Roman" w:hAnsi="Times New Roman"/>
                <w:sz w:val="24"/>
                <w:szCs w:val="24"/>
              </w:rPr>
              <w:t xml:space="preserve">. Локшино </w:t>
            </w:r>
          </w:p>
        </w:tc>
        <w:tc>
          <w:tcPr>
            <w:tcW w:w="928" w:type="pct"/>
            <w:shd w:val="clear" w:color="auto" w:fill="auto"/>
            <w:vAlign w:val="center"/>
          </w:tcPr>
          <w:p w14:paraId="21F3BA7F" w14:textId="00A72390"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 xml:space="preserve">в 2км Ю </w:t>
            </w:r>
            <w:r w:rsidR="0096062C">
              <w:rPr>
                <w:rFonts w:ascii="Times New Roman" w:hAnsi="Times New Roman"/>
                <w:sz w:val="24"/>
                <w:szCs w:val="24"/>
              </w:rPr>
              <w:t>с</w:t>
            </w:r>
            <w:r w:rsidRPr="009678B6">
              <w:rPr>
                <w:rFonts w:ascii="Times New Roman" w:hAnsi="Times New Roman"/>
                <w:sz w:val="24"/>
                <w:szCs w:val="24"/>
              </w:rPr>
              <w:t>. Локшино</w:t>
            </w:r>
          </w:p>
        </w:tc>
        <w:tc>
          <w:tcPr>
            <w:tcW w:w="688" w:type="pct"/>
            <w:shd w:val="clear" w:color="auto" w:fill="auto"/>
            <w:vAlign w:val="center"/>
          </w:tcPr>
          <w:p w14:paraId="1E464CA4" w14:textId="77777777" w:rsidR="00496374" w:rsidRPr="009678B6" w:rsidRDefault="00496374" w:rsidP="00031491">
            <w:pPr>
              <w:pStyle w:val="5"/>
              <w:numPr>
                <w:ilvl w:val="0"/>
                <w:numId w:val="0"/>
              </w:numPr>
              <w:spacing w:before="0" w:after="0" w:line="240" w:lineRule="auto"/>
              <w:jc w:val="center"/>
              <w:rPr>
                <w:b w:val="0"/>
                <w:bCs w:val="0"/>
                <w:i w:val="0"/>
                <w:iCs w:val="0"/>
                <w:sz w:val="24"/>
                <w:szCs w:val="24"/>
              </w:rPr>
            </w:pPr>
            <w:r w:rsidRPr="009678B6">
              <w:rPr>
                <w:b w:val="0"/>
                <w:bCs w:val="0"/>
                <w:i w:val="0"/>
                <w:iCs w:val="0"/>
                <w:sz w:val="24"/>
                <w:szCs w:val="24"/>
              </w:rPr>
              <w:t>-</w:t>
            </w:r>
          </w:p>
        </w:tc>
        <w:tc>
          <w:tcPr>
            <w:tcW w:w="845" w:type="pct"/>
            <w:shd w:val="clear" w:color="auto" w:fill="auto"/>
            <w:vAlign w:val="center"/>
          </w:tcPr>
          <w:p w14:paraId="09F6F364"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w:t>
            </w:r>
          </w:p>
        </w:tc>
        <w:tc>
          <w:tcPr>
            <w:tcW w:w="720" w:type="pct"/>
            <w:shd w:val="clear" w:color="auto" w:fill="auto"/>
            <w:vAlign w:val="center"/>
          </w:tcPr>
          <w:p w14:paraId="61E40590"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ВОАН</w:t>
            </w:r>
          </w:p>
        </w:tc>
      </w:tr>
      <w:tr w:rsidR="0025119A" w:rsidRPr="009678B6" w14:paraId="03C2D120" w14:textId="77777777" w:rsidTr="00031491">
        <w:trPr>
          <w:jc w:val="center"/>
        </w:trPr>
        <w:tc>
          <w:tcPr>
            <w:tcW w:w="231" w:type="pct"/>
            <w:shd w:val="clear" w:color="auto" w:fill="auto"/>
            <w:vAlign w:val="center"/>
          </w:tcPr>
          <w:p w14:paraId="04E8E715" w14:textId="77777777" w:rsidR="00496374" w:rsidRPr="009678B6" w:rsidRDefault="00496374" w:rsidP="00960CB7">
            <w:pPr>
              <w:numPr>
                <w:ilvl w:val="0"/>
                <w:numId w:val="94"/>
              </w:numPr>
              <w:spacing w:after="0" w:line="240" w:lineRule="auto"/>
              <w:ind w:left="0" w:firstLine="0"/>
              <w:jc w:val="center"/>
              <w:rPr>
                <w:rFonts w:ascii="Times New Roman" w:hAnsi="Times New Roman"/>
                <w:sz w:val="24"/>
                <w:szCs w:val="24"/>
              </w:rPr>
            </w:pPr>
          </w:p>
        </w:tc>
        <w:tc>
          <w:tcPr>
            <w:tcW w:w="829" w:type="pct"/>
            <w:shd w:val="clear" w:color="auto" w:fill="auto"/>
            <w:vAlign w:val="center"/>
          </w:tcPr>
          <w:p w14:paraId="75F5B591"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Локшино. Могильник курганный-7</w:t>
            </w:r>
          </w:p>
        </w:tc>
        <w:tc>
          <w:tcPr>
            <w:tcW w:w="759" w:type="pct"/>
            <w:shd w:val="clear" w:color="auto" w:fill="auto"/>
            <w:vAlign w:val="center"/>
          </w:tcPr>
          <w:p w14:paraId="6E436A91" w14:textId="0EF5E2B1" w:rsidR="00496374" w:rsidRPr="009678B6" w:rsidRDefault="0096062C" w:rsidP="00031491">
            <w:pPr>
              <w:spacing w:after="0" w:line="240" w:lineRule="auto"/>
              <w:jc w:val="center"/>
              <w:rPr>
                <w:rFonts w:ascii="Times New Roman" w:hAnsi="Times New Roman"/>
                <w:sz w:val="24"/>
                <w:szCs w:val="24"/>
              </w:rPr>
            </w:pPr>
            <w:r>
              <w:rPr>
                <w:rFonts w:ascii="Times New Roman" w:hAnsi="Times New Roman"/>
                <w:sz w:val="24"/>
                <w:szCs w:val="24"/>
              </w:rPr>
              <w:t>с</w:t>
            </w:r>
            <w:r w:rsidR="00496374" w:rsidRPr="009678B6">
              <w:rPr>
                <w:rFonts w:ascii="Times New Roman" w:hAnsi="Times New Roman"/>
                <w:sz w:val="24"/>
                <w:szCs w:val="24"/>
              </w:rPr>
              <w:t xml:space="preserve">. Локшино </w:t>
            </w:r>
          </w:p>
        </w:tc>
        <w:tc>
          <w:tcPr>
            <w:tcW w:w="928" w:type="pct"/>
            <w:shd w:val="clear" w:color="auto" w:fill="auto"/>
            <w:vAlign w:val="center"/>
          </w:tcPr>
          <w:p w14:paraId="2B5C3649" w14:textId="32EF16B1"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 xml:space="preserve">в 4,5км Ю </w:t>
            </w:r>
            <w:r w:rsidR="0096062C">
              <w:rPr>
                <w:rFonts w:ascii="Times New Roman" w:hAnsi="Times New Roman"/>
                <w:sz w:val="24"/>
                <w:szCs w:val="24"/>
              </w:rPr>
              <w:t>с</w:t>
            </w:r>
            <w:r w:rsidRPr="009678B6">
              <w:rPr>
                <w:rFonts w:ascii="Times New Roman" w:hAnsi="Times New Roman"/>
                <w:sz w:val="24"/>
                <w:szCs w:val="24"/>
              </w:rPr>
              <w:t>. Локшино</w:t>
            </w:r>
          </w:p>
        </w:tc>
        <w:tc>
          <w:tcPr>
            <w:tcW w:w="688" w:type="pct"/>
            <w:shd w:val="clear" w:color="auto" w:fill="auto"/>
            <w:vAlign w:val="center"/>
          </w:tcPr>
          <w:p w14:paraId="0B9B60DF" w14:textId="77777777" w:rsidR="00496374" w:rsidRPr="009678B6" w:rsidRDefault="00496374" w:rsidP="00031491">
            <w:pPr>
              <w:pStyle w:val="5"/>
              <w:numPr>
                <w:ilvl w:val="0"/>
                <w:numId w:val="0"/>
              </w:numPr>
              <w:spacing w:before="0" w:after="0" w:line="240" w:lineRule="auto"/>
              <w:jc w:val="center"/>
              <w:rPr>
                <w:b w:val="0"/>
                <w:bCs w:val="0"/>
                <w:i w:val="0"/>
                <w:iCs w:val="0"/>
                <w:sz w:val="24"/>
                <w:szCs w:val="24"/>
              </w:rPr>
            </w:pPr>
            <w:r w:rsidRPr="009678B6">
              <w:rPr>
                <w:sz w:val="24"/>
                <w:szCs w:val="24"/>
              </w:rPr>
              <w:t>-</w:t>
            </w:r>
          </w:p>
        </w:tc>
        <w:tc>
          <w:tcPr>
            <w:tcW w:w="845" w:type="pct"/>
            <w:shd w:val="clear" w:color="auto" w:fill="auto"/>
            <w:vAlign w:val="center"/>
          </w:tcPr>
          <w:p w14:paraId="62DFF006"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w:t>
            </w:r>
          </w:p>
        </w:tc>
        <w:tc>
          <w:tcPr>
            <w:tcW w:w="720" w:type="pct"/>
            <w:shd w:val="clear" w:color="auto" w:fill="auto"/>
            <w:vAlign w:val="center"/>
          </w:tcPr>
          <w:p w14:paraId="44080C0B"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ВОАН</w:t>
            </w:r>
          </w:p>
        </w:tc>
      </w:tr>
      <w:tr w:rsidR="0025119A" w:rsidRPr="009678B6" w14:paraId="709538EB" w14:textId="77777777" w:rsidTr="00031491">
        <w:trPr>
          <w:jc w:val="center"/>
        </w:trPr>
        <w:tc>
          <w:tcPr>
            <w:tcW w:w="231" w:type="pct"/>
            <w:shd w:val="clear" w:color="auto" w:fill="auto"/>
            <w:vAlign w:val="center"/>
          </w:tcPr>
          <w:p w14:paraId="63DD64E8" w14:textId="77777777" w:rsidR="00496374" w:rsidRPr="009678B6" w:rsidRDefault="00496374" w:rsidP="00960CB7">
            <w:pPr>
              <w:numPr>
                <w:ilvl w:val="0"/>
                <w:numId w:val="94"/>
              </w:numPr>
              <w:spacing w:after="0" w:line="240" w:lineRule="auto"/>
              <w:ind w:left="0" w:firstLine="0"/>
              <w:jc w:val="center"/>
              <w:rPr>
                <w:rFonts w:ascii="Times New Roman" w:hAnsi="Times New Roman"/>
                <w:sz w:val="24"/>
                <w:szCs w:val="24"/>
              </w:rPr>
            </w:pPr>
          </w:p>
        </w:tc>
        <w:tc>
          <w:tcPr>
            <w:tcW w:w="829" w:type="pct"/>
            <w:shd w:val="clear" w:color="auto" w:fill="auto"/>
            <w:vAlign w:val="center"/>
          </w:tcPr>
          <w:p w14:paraId="3F74FF88"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Локшино. Одиночный курган Кончиха-2</w:t>
            </w:r>
          </w:p>
        </w:tc>
        <w:tc>
          <w:tcPr>
            <w:tcW w:w="759" w:type="pct"/>
            <w:shd w:val="clear" w:color="auto" w:fill="auto"/>
            <w:vAlign w:val="center"/>
          </w:tcPr>
          <w:p w14:paraId="067BE9CA" w14:textId="37E3375D" w:rsidR="00496374" w:rsidRPr="009678B6" w:rsidRDefault="0096062C" w:rsidP="00031491">
            <w:pPr>
              <w:spacing w:after="0" w:line="240" w:lineRule="auto"/>
              <w:jc w:val="center"/>
              <w:rPr>
                <w:rFonts w:ascii="Times New Roman" w:hAnsi="Times New Roman"/>
                <w:sz w:val="24"/>
                <w:szCs w:val="24"/>
              </w:rPr>
            </w:pPr>
            <w:r>
              <w:rPr>
                <w:rFonts w:ascii="Times New Roman" w:hAnsi="Times New Roman"/>
                <w:sz w:val="24"/>
                <w:szCs w:val="24"/>
              </w:rPr>
              <w:t>с</w:t>
            </w:r>
            <w:r w:rsidR="00496374" w:rsidRPr="009678B6">
              <w:rPr>
                <w:rFonts w:ascii="Times New Roman" w:hAnsi="Times New Roman"/>
                <w:sz w:val="24"/>
                <w:szCs w:val="24"/>
              </w:rPr>
              <w:t xml:space="preserve">. Локшино </w:t>
            </w:r>
          </w:p>
        </w:tc>
        <w:tc>
          <w:tcPr>
            <w:tcW w:w="928" w:type="pct"/>
            <w:shd w:val="clear" w:color="auto" w:fill="auto"/>
            <w:vAlign w:val="center"/>
          </w:tcPr>
          <w:p w14:paraId="5AC494A4" w14:textId="170BF775"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 xml:space="preserve">в 5,8км ЮВ </w:t>
            </w:r>
            <w:r w:rsidR="0096062C">
              <w:rPr>
                <w:rFonts w:ascii="Times New Roman" w:hAnsi="Times New Roman"/>
                <w:sz w:val="24"/>
                <w:szCs w:val="24"/>
              </w:rPr>
              <w:t>с</w:t>
            </w:r>
            <w:r w:rsidRPr="009678B6">
              <w:rPr>
                <w:rFonts w:ascii="Times New Roman" w:hAnsi="Times New Roman"/>
                <w:sz w:val="24"/>
                <w:szCs w:val="24"/>
              </w:rPr>
              <w:t>. Локшино</w:t>
            </w:r>
          </w:p>
        </w:tc>
        <w:tc>
          <w:tcPr>
            <w:tcW w:w="688" w:type="pct"/>
            <w:shd w:val="clear" w:color="auto" w:fill="auto"/>
            <w:vAlign w:val="center"/>
          </w:tcPr>
          <w:p w14:paraId="42874280" w14:textId="77777777" w:rsidR="00496374" w:rsidRPr="009678B6" w:rsidRDefault="00496374" w:rsidP="00031491">
            <w:pPr>
              <w:pStyle w:val="5"/>
              <w:numPr>
                <w:ilvl w:val="0"/>
                <w:numId w:val="0"/>
              </w:numPr>
              <w:spacing w:before="0" w:after="0" w:line="240" w:lineRule="auto"/>
              <w:jc w:val="center"/>
              <w:rPr>
                <w:b w:val="0"/>
                <w:bCs w:val="0"/>
                <w:i w:val="0"/>
                <w:iCs w:val="0"/>
                <w:sz w:val="24"/>
                <w:szCs w:val="24"/>
              </w:rPr>
            </w:pPr>
            <w:r w:rsidRPr="009678B6">
              <w:rPr>
                <w:sz w:val="24"/>
                <w:szCs w:val="24"/>
              </w:rPr>
              <w:t>-</w:t>
            </w:r>
          </w:p>
        </w:tc>
        <w:tc>
          <w:tcPr>
            <w:tcW w:w="845" w:type="pct"/>
            <w:shd w:val="clear" w:color="auto" w:fill="auto"/>
            <w:vAlign w:val="center"/>
          </w:tcPr>
          <w:p w14:paraId="5A0F0A0E"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w:t>
            </w:r>
          </w:p>
        </w:tc>
        <w:tc>
          <w:tcPr>
            <w:tcW w:w="720" w:type="pct"/>
            <w:shd w:val="clear" w:color="auto" w:fill="auto"/>
            <w:vAlign w:val="center"/>
          </w:tcPr>
          <w:p w14:paraId="0E01A7F6"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ВОАН</w:t>
            </w:r>
          </w:p>
        </w:tc>
      </w:tr>
      <w:tr w:rsidR="0025119A" w:rsidRPr="009678B6" w14:paraId="6EAB140B" w14:textId="77777777" w:rsidTr="00031491">
        <w:trPr>
          <w:jc w:val="center"/>
        </w:trPr>
        <w:tc>
          <w:tcPr>
            <w:tcW w:w="231" w:type="pct"/>
            <w:shd w:val="clear" w:color="auto" w:fill="auto"/>
            <w:vAlign w:val="center"/>
          </w:tcPr>
          <w:p w14:paraId="27B58430" w14:textId="77777777" w:rsidR="00496374" w:rsidRPr="009678B6" w:rsidRDefault="00496374" w:rsidP="00960CB7">
            <w:pPr>
              <w:numPr>
                <w:ilvl w:val="0"/>
                <w:numId w:val="94"/>
              </w:numPr>
              <w:spacing w:after="0" w:line="240" w:lineRule="auto"/>
              <w:ind w:left="0" w:firstLine="0"/>
              <w:jc w:val="center"/>
              <w:rPr>
                <w:rFonts w:ascii="Times New Roman" w:hAnsi="Times New Roman"/>
                <w:sz w:val="24"/>
                <w:szCs w:val="24"/>
              </w:rPr>
            </w:pPr>
          </w:p>
        </w:tc>
        <w:tc>
          <w:tcPr>
            <w:tcW w:w="829" w:type="pct"/>
            <w:shd w:val="clear" w:color="auto" w:fill="auto"/>
            <w:vAlign w:val="center"/>
          </w:tcPr>
          <w:p w14:paraId="799CDFCE"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Локшино. Могильник курганный Кончиха-1</w:t>
            </w:r>
          </w:p>
        </w:tc>
        <w:tc>
          <w:tcPr>
            <w:tcW w:w="759" w:type="pct"/>
            <w:shd w:val="clear" w:color="auto" w:fill="auto"/>
            <w:vAlign w:val="center"/>
          </w:tcPr>
          <w:p w14:paraId="1242CEC9" w14:textId="2A5939B8" w:rsidR="00496374" w:rsidRPr="009678B6" w:rsidRDefault="0096062C" w:rsidP="00031491">
            <w:pPr>
              <w:spacing w:after="0" w:line="240" w:lineRule="auto"/>
              <w:jc w:val="center"/>
              <w:rPr>
                <w:rFonts w:ascii="Times New Roman" w:hAnsi="Times New Roman"/>
                <w:sz w:val="24"/>
                <w:szCs w:val="24"/>
              </w:rPr>
            </w:pPr>
            <w:r>
              <w:rPr>
                <w:rFonts w:ascii="Times New Roman" w:hAnsi="Times New Roman"/>
                <w:sz w:val="24"/>
                <w:szCs w:val="24"/>
              </w:rPr>
              <w:t>с</w:t>
            </w:r>
            <w:r w:rsidR="00496374" w:rsidRPr="009678B6">
              <w:rPr>
                <w:rFonts w:ascii="Times New Roman" w:hAnsi="Times New Roman"/>
                <w:sz w:val="24"/>
                <w:szCs w:val="24"/>
              </w:rPr>
              <w:t>. Локшино</w:t>
            </w:r>
          </w:p>
        </w:tc>
        <w:tc>
          <w:tcPr>
            <w:tcW w:w="928" w:type="pct"/>
            <w:shd w:val="clear" w:color="auto" w:fill="auto"/>
            <w:vAlign w:val="center"/>
          </w:tcPr>
          <w:p w14:paraId="2803ACB1" w14:textId="19C58484"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 xml:space="preserve">в 5,5км ЮВ </w:t>
            </w:r>
            <w:r w:rsidR="0096062C">
              <w:rPr>
                <w:rFonts w:ascii="Times New Roman" w:hAnsi="Times New Roman"/>
                <w:sz w:val="24"/>
                <w:szCs w:val="24"/>
              </w:rPr>
              <w:t>с</w:t>
            </w:r>
            <w:r w:rsidRPr="009678B6">
              <w:rPr>
                <w:rFonts w:ascii="Times New Roman" w:hAnsi="Times New Roman"/>
                <w:sz w:val="24"/>
                <w:szCs w:val="24"/>
              </w:rPr>
              <w:t>. Локшино</w:t>
            </w:r>
          </w:p>
        </w:tc>
        <w:tc>
          <w:tcPr>
            <w:tcW w:w="688" w:type="pct"/>
            <w:shd w:val="clear" w:color="auto" w:fill="auto"/>
            <w:vAlign w:val="center"/>
          </w:tcPr>
          <w:p w14:paraId="3004DA91" w14:textId="77777777" w:rsidR="00496374" w:rsidRPr="009678B6" w:rsidRDefault="00496374" w:rsidP="00031491">
            <w:pPr>
              <w:pStyle w:val="5"/>
              <w:numPr>
                <w:ilvl w:val="0"/>
                <w:numId w:val="0"/>
              </w:numPr>
              <w:spacing w:before="0" w:after="0" w:line="240" w:lineRule="auto"/>
              <w:jc w:val="center"/>
              <w:rPr>
                <w:b w:val="0"/>
                <w:bCs w:val="0"/>
                <w:i w:val="0"/>
                <w:iCs w:val="0"/>
                <w:sz w:val="24"/>
                <w:szCs w:val="24"/>
              </w:rPr>
            </w:pPr>
            <w:r w:rsidRPr="009678B6">
              <w:rPr>
                <w:sz w:val="24"/>
                <w:szCs w:val="24"/>
              </w:rPr>
              <w:t>-</w:t>
            </w:r>
          </w:p>
        </w:tc>
        <w:tc>
          <w:tcPr>
            <w:tcW w:w="845" w:type="pct"/>
            <w:shd w:val="clear" w:color="auto" w:fill="auto"/>
            <w:vAlign w:val="center"/>
          </w:tcPr>
          <w:p w14:paraId="4541C577"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w:t>
            </w:r>
          </w:p>
        </w:tc>
        <w:tc>
          <w:tcPr>
            <w:tcW w:w="720" w:type="pct"/>
            <w:shd w:val="clear" w:color="auto" w:fill="auto"/>
            <w:vAlign w:val="center"/>
          </w:tcPr>
          <w:p w14:paraId="07414970"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ВОАН</w:t>
            </w:r>
          </w:p>
        </w:tc>
      </w:tr>
      <w:tr w:rsidR="0025119A" w:rsidRPr="009678B6" w14:paraId="3FC7A533" w14:textId="77777777" w:rsidTr="00031491">
        <w:trPr>
          <w:jc w:val="center"/>
        </w:trPr>
        <w:tc>
          <w:tcPr>
            <w:tcW w:w="231" w:type="pct"/>
            <w:shd w:val="clear" w:color="auto" w:fill="auto"/>
            <w:vAlign w:val="center"/>
          </w:tcPr>
          <w:p w14:paraId="342CD957" w14:textId="77777777" w:rsidR="00496374" w:rsidRPr="009678B6" w:rsidRDefault="00496374" w:rsidP="00960CB7">
            <w:pPr>
              <w:numPr>
                <w:ilvl w:val="0"/>
                <w:numId w:val="94"/>
              </w:numPr>
              <w:spacing w:after="0" w:line="240" w:lineRule="auto"/>
              <w:ind w:left="0" w:firstLine="0"/>
              <w:jc w:val="center"/>
              <w:rPr>
                <w:rFonts w:ascii="Times New Roman" w:hAnsi="Times New Roman"/>
                <w:sz w:val="24"/>
                <w:szCs w:val="24"/>
              </w:rPr>
            </w:pPr>
          </w:p>
        </w:tc>
        <w:tc>
          <w:tcPr>
            <w:tcW w:w="829" w:type="pct"/>
            <w:shd w:val="clear" w:color="auto" w:fill="auto"/>
            <w:vAlign w:val="center"/>
          </w:tcPr>
          <w:p w14:paraId="379AB573"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Локшино. Одиночный курган Кончиха-3</w:t>
            </w:r>
          </w:p>
        </w:tc>
        <w:tc>
          <w:tcPr>
            <w:tcW w:w="759" w:type="pct"/>
            <w:shd w:val="clear" w:color="auto" w:fill="auto"/>
            <w:vAlign w:val="center"/>
          </w:tcPr>
          <w:p w14:paraId="452FC442" w14:textId="736BDD9D" w:rsidR="00496374" w:rsidRPr="009678B6" w:rsidRDefault="0096062C" w:rsidP="00031491">
            <w:pPr>
              <w:spacing w:after="0" w:line="240" w:lineRule="auto"/>
              <w:jc w:val="center"/>
              <w:rPr>
                <w:rFonts w:ascii="Times New Roman" w:hAnsi="Times New Roman"/>
                <w:sz w:val="24"/>
                <w:szCs w:val="24"/>
              </w:rPr>
            </w:pPr>
            <w:r>
              <w:rPr>
                <w:rFonts w:ascii="Times New Roman" w:hAnsi="Times New Roman"/>
                <w:sz w:val="24"/>
                <w:szCs w:val="24"/>
              </w:rPr>
              <w:t>с</w:t>
            </w:r>
            <w:r w:rsidR="00496374" w:rsidRPr="009678B6">
              <w:rPr>
                <w:rFonts w:ascii="Times New Roman" w:hAnsi="Times New Roman"/>
                <w:sz w:val="24"/>
                <w:szCs w:val="24"/>
              </w:rPr>
              <w:t xml:space="preserve">. Локшино </w:t>
            </w:r>
          </w:p>
        </w:tc>
        <w:tc>
          <w:tcPr>
            <w:tcW w:w="928" w:type="pct"/>
            <w:shd w:val="clear" w:color="auto" w:fill="auto"/>
            <w:vAlign w:val="center"/>
          </w:tcPr>
          <w:p w14:paraId="5488FCC1" w14:textId="52F99D8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 xml:space="preserve">в 6км ЮЮВ </w:t>
            </w:r>
            <w:r w:rsidR="0096062C">
              <w:rPr>
                <w:rFonts w:ascii="Times New Roman" w:hAnsi="Times New Roman"/>
                <w:sz w:val="24"/>
                <w:szCs w:val="24"/>
              </w:rPr>
              <w:t>с</w:t>
            </w:r>
            <w:r w:rsidRPr="009678B6">
              <w:rPr>
                <w:rFonts w:ascii="Times New Roman" w:hAnsi="Times New Roman"/>
                <w:sz w:val="24"/>
                <w:szCs w:val="24"/>
              </w:rPr>
              <w:t>. Локшино</w:t>
            </w:r>
          </w:p>
        </w:tc>
        <w:tc>
          <w:tcPr>
            <w:tcW w:w="688" w:type="pct"/>
            <w:shd w:val="clear" w:color="auto" w:fill="auto"/>
            <w:vAlign w:val="center"/>
          </w:tcPr>
          <w:p w14:paraId="26555DB8" w14:textId="77777777" w:rsidR="00496374" w:rsidRPr="009678B6" w:rsidRDefault="00496374" w:rsidP="00031491">
            <w:pPr>
              <w:pStyle w:val="5"/>
              <w:numPr>
                <w:ilvl w:val="0"/>
                <w:numId w:val="0"/>
              </w:numPr>
              <w:spacing w:before="0" w:after="0" w:line="240" w:lineRule="auto"/>
              <w:jc w:val="center"/>
              <w:rPr>
                <w:b w:val="0"/>
                <w:bCs w:val="0"/>
                <w:i w:val="0"/>
                <w:iCs w:val="0"/>
                <w:sz w:val="24"/>
                <w:szCs w:val="24"/>
              </w:rPr>
            </w:pPr>
            <w:r w:rsidRPr="009678B6">
              <w:rPr>
                <w:sz w:val="24"/>
                <w:szCs w:val="24"/>
              </w:rPr>
              <w:t>-</w:t>
            </w:r>
          </w:p>
        </w:tc>
        <w:tc>
          <w:tcPr>
            <w:tcW w:w="845" w:type="pct"/>
            <w:shd w:val="clear" w:color="auto" w:fill="auto"/>
            <w:vAlign w:val="center"/>
          </w:tcPr>
          <w:p w14:paraId="33F91B02"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w:t>
            </w:r>
          </w:p>
        </w:tc>
        <w:tc>
          <w:tcPr>
            <w:tcW w:w="720" w:type="pct"/>
            <w:shd w:val="clear" w:color="auto" w:fill="auto"/>
            <w:vAlign w:val="center"/>
          </w:tcPr>
          <w:p w14:paraId="768DFA48"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ВОАН</w:t>
            </w:r>
          </w:p>
        </w:tc>
      </w:tr>
      <w:tr w:rsidR="0025119A" w:rsidRPr="009678B6" w14:paraId="6AA5BD3D" w14:textId="77777777" w:rsidTr="00031491">
        <w:trPr>
          <w:jc w:val="center"/>
        </w:trPr>
        <w:tc>
          <w:tcPr>
            <w:tcW w:w="231" w:type="pct"/>
            <w:shd w:val="clear" w:color="auto" w:fill="auto"/>
            <w:vAlign w:val="center"/>
          </w:tcPr>
          <w:p w14:paraId="691977E8" w14:textId="77777777" w:rsidR="00496374" w:rsidRPr="009678B6" w:rsidRDefault="00496374" w:rsidP="00960CB7">
            <w:pPr>
              <w:numPr>
                <w:ilvl w:val="0"/>
                <w:numId w:val="94"/>
              </w:numPr>
              <w:spacing w:after="0" w:line="240" w:lineRule="auto"/>
              <w:ind w:left="0" w:firstLine="0"/>
              <w:jc w:val="center"/>
              <w:rPr>
                <w:rFonts w:ascii="Times New Roman" w:hAnsi="Times New Roman"/>
                <w:sz w:val="24"/>
                <w:szCs w:val="24"/>
              </w:rPr>
            </w:pPr>
          </w:p>
        </w:tc>
        <w:tc>
          <w:tcPr>
            <w:tcW w:w="829" w:type="pct"/>
            <w:shd w:val="clear" w:color="auto" w:fill="auto"/>
            <w:vAlign w:val="center"/>
          </w:tcPr>
          <w:p w14:paraId="1119EC15"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Локшино. Одиночный курган Кончиха-4</w:t>
            </w:r>
          </w:p>
        </w:tc>
        <w:tc>
          <w:tcPr>
            <w:tcW w:w="759" w:type="pct"/>
            <w:shd w:val="clear" w:color="auto" w:fill="auto"/>
            <w:vAlign w:val="center"/>
          </w:tcPr>
          <w:p w14:paraId="2A828B37" w14:textId="04F72BAD" w:rsidR="00496374" w:rsidRPr="009678B6" w:rsidRDefault="0096062C" w:rsidP="00031491">
            <w:pPr>
              <w:spacing w:after="0" w:line="240" w:lineRule="auto"/>
              <w:jc w:val="center"/>
              <w:rPr>
                <w:rFonts w:ascii="Times New Roman" w:hAnsi="Times New Roman"/>
                <w:sz w:val="24"/>
                <w:szCs w:val="24"/>
              </w:rPr>
            </w:pPr>
            <w:r>
              <w:rPr>
                <w:rFonts w:ascii="Times New Roman" w:hAnsi="Times New Roman"/>
                <w:sz w:val="24"/>
                <w:szCs w:val="24"/>
              </w:rPr>
              <w:t>с</w:t>
            </w:r>
            <w:r w:rsidR="00496374" w:rsidRPr="009678B6">
              <w:rPr>
                <w:rFonts w:ascii="Times New Roman" w:hAnsi="Times New Roman"/>
                <w:sz w:val="24"/>
                <w:szCs w:val="24"/>
              </w:rPr>
              <w:t xml:space="preserve">. Локшино </w:t>
            </w:r>
          </w:p>
        </w:tc>
        <w:tc>
          <w:tcPr>
            <w:tcW w:w="928" w:type="pct"/>
            <w:shd w:val="clear" w:color="auto" w:fill="auto"/>
            <w:vAlign w:val="center"/>
          </w:tcPr>
          <w:p w14:paraId="6D238F8D" w14:textId="2707E37A"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 xml:space="preserve">в 7км ЮЮВ </w:t>
            </w:r>
            <w:r w:rsidR="0096062C">
              <w:rPr>
                <w:rFonts w:ascii="Times New Roman" w:hAnsi="Times New Roman"/>
                <w:sz w:val="24"/>
                <w:szCs w:val="24"/>
              </w:rPr>
              <w:t>с</w:t>
            </w:r>
            <w:r w:rsidRPr="009678B6">
              <w:rPr>
                <w:rFonts w:ascii="Times New Roman" w:hAnsi="Times New Roman"/>
                <w:sz w:val="24"/>
                <w:szCs w:val="24"/>
              </w:rPr>
              <w:t>. Локшино</w:t>
            </w:r>
          </w:p>
        </w:tc>
        <w:tc>
          <w:tcPr>
            <w:tcW w:w="688" w:type="pct"/>
            <w:shd w:val="clear" w:color="auto" w:fill="auto"/>
            <w:vAlign w:val="center"/>
          </w:tcPr>
          <w:p w14:paraId="0846F482" w14:textId="77777777" w:rsidR="00496374" w:rsidRPr="009678B6" w:rsidRDefault="00496374" w:rsidP="00031491">
            <w:pPr>
              <w:pStyle w:val="5"/>
              <w:numPr>
                <w:ilvl w:val="0"/>
                <w:numId w:val="0"/>
              </w:numPr>
              <w:spacing w:before="0" w:after="0" w:line="240" w:lineRule="auto"/>
              <w:jc w:val="center"/>
              <w:rPr>
                <w:b w:val="0"/>
                <w:bCs w:val="0"/>
                <w:i w:val="0"/>
                <w:iCs w:val="0"/>
                <w:sz w:val="24"/>
                <w:szCs w:val="24"/>
              </w:rPr>
            </w:pPr>
            <w:r w:rsidRPr="009678B6">
              <w:rPr>
                <w:sz w:val="24"/>
                <w:szCs w:val="24"/>
              </w:rPr>
              <w:t>-</w:t>
            </w:r>
          </w:p>
        </w:tc>
        <w:tc>
          <w:tcPr>
            <w:tcW w:w="845" w:type="pct"/>
            <w:shd w:val="clear" w:color="auto" w:fill="auto"/>
            <w:vAlign w:val="center"/>
          </w:tcPr>
          <w:p w14:paraId="251EE270"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w:t>
            </w:r>
          </w:p>
        </w:tc>
        <w:tc>
          <w:tcPr>
            <w:tcW w:w="720" w:type="pct"/>
            <w:shd w:val="clear" w:color="auto" w:fill="auto"/>
            <w:vAlign w:val="center"/>
          </w:tcPr>
          <w:p w14:paraId="2CE1B9E8"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ВОАН</w:t>
            </w:r>
          </w:p>
        </w:tc>
      </w:tr>
      <w:tr w:rsidR="0025119A" w:rsidRPr="009678B6" w14:paraId="0FADD8DD" w14:textId="77777777" w:rsidTr="00031491">
        <w:trPr>
          <w:jc w:val="center"/>
        </w:trPr>
        <w:tc>
          <w:tcPr>
            <w:tcW w:w="231" w:type="pct"/>
            <w:shd w:val="clear" w:color="auto" w:fill="auto"/>
            <w:vAlign w:val="center"/>
          </w:tcPr>
          <w:p w14:paraId="7359C3B2" w14:textId="77777777" w:rsidR="00496374" w:rsidRPr="009678B6" w:rsidRDefault="00496374" w:rsidP="00960CB7">
            <w:pPr>
              <w:numPr>
                <w:ilvl w:val="0"/>
                <w:numId w:val="94"/>
              </w:numPr>
              <w:spacing w:after="0" w:line="240" w:lineRule="auto"/>
              <w:ind w:left="0" w:firstLine="0"/>
              <w:jc w:val="center"/>
              <w:rPr>
                <w:rFonts w:ascii="Times New Roman" w:hAnsi="Times New Roman"/>
                <w:sz w:val="24"/>
                <w:szCs w:val="24"/>
              </w:rPr>
            </w:pPr>
          </w:p>
        </w:tc>
        <w:tc>
          <w:tcPr>
            <w:tcW w:w="829" w:type="pct"/>
            <w:shd w:val="clear" w:color="auto" w:fill="auto"/>
            <w:vAlign w:val="center"/>
          </w:tcPr>
          <w:p w14:paraId="55B56B24"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Локшино. Одиночный курган Кончиха-5</w:t>
            </w:r>
          </w:p>
        </w:tc>
        <w:tc>
          <w:tcPr>
            <w:tcW w:w="759" w:type="pct"/>
            <w:shd w:val="clear" w:color="auto" w:fill="auto"/>
            <w:vAlign w:val="center"/>
          </w:tcPr>
          <w:p w14:paraId="2BDC1813" w14:textId="6609102A" w:rsidR="00496374" w:rsidRPr="009678B6" w:rsidRDefault="0096062C" w:rsidP="00031491">
            <w:pPr>
              <w:spacing w:after="0" w:line="240" w:lineRule="auto"/>
              <w:jc w:val="center"/>
              <w:rPr>
                <w:rFonts w:ascii="Times New Roman" w:hAnsi="Times New Roman"/>
                <w:sz w:val="24"/>
                <w:szCs w:val="24"/>
              </w:rPr>
            </w:pPr>
            <w:r>
              <w:rPr>
                <w:rFonts w:ascii="Times New Roman" w:hAnsi="Times New Roman"/>
                <w:sz w:val="24"/>
                <w:szCs w:val="24"/>
              </w:rPr>
              <w:t>с</w:t>
            </w:r>
            <w:r w:rsidR="00496374" w:rsidRPr="009678B6">
              <w:rPr>
                <w:rFonts w:ascii="Times New Roman" w:hAnsi="Times New Roman"/>
                <w:sz w:val="24"/>
                <w:szCs w:val="24"/>
              </w:rPr>
              <w:t xml:space="preserve">. Локшино </w:t>
            </w:r>
          </w:p>
        </w:tc>
        <w:tc>
          <w:tcPr>
            <w:tcW w:w="928" w:type="pct"/>
            <w:shd w:val="clear" w:color="auto" w:fill="auto"/>
            <w:vAlign w:val="center"/>
          </w:tcPr>
          <w:p w14:paraId="35945C22" w14:textId="08AF77E4"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 xml:space="preserve">в 7,5км ЮЮВ </w:t>
            </w:r>
            <w:r w:rsidR="0096062C">
              <w:rPr>
                <w:rFonts w:ascii="Times New Roman" w:hAnsi="Times New Roman"/>
                <w:sz w:val="24"/>
                <w:szCs w:val="24"/>
              </w:rPr>
              <w:t>с</w:t>
            </w:r>
            <w:r w:rsidRPr="009678B6">
              <w:rPr>
                <w:rFonts w:ascii="Times New Roman" w:hAnsi="Times New Roman"/>
                <w:sz w:val="24"/>
                <w:szCs w:val="24"/>
              </w:rPr>
              <w:t>. Локшино</w:t>
            </w:r>
          </w:p>
        </w:tc>
        <w:tc>
          <w:tcPr>
            <w:tcW w:w="688" w:type="pct"/>
            <w:shd w:val="clear" w:color="auto" w:fill="auto"/>
            <w:vAlign w:val="center"/>
          </w:tcPr>
          <w:p w14:paraId="179F45EB" w14:textId="77777777" w:rsidR="00496374" w:rsidRPr="009678B6" w:rsidRDefault="00496374" w:rsidP="00031491">
            <w:pPr>
              <w:pStyle w:val="5"/>
              <w:numPr>
                <w:ilvl w:val="0"/>
                <w:numId w:val="0"/>
              </w:numPr>
              <w:spacing w:before="0" w:after="0" w:line="240" w:lineRule="auto"/>
              <w:jc w:val="center"/>
              <w:rPr>
                <w:b w:val="0"/>
                <w:bCs w:val="0"/>
                <w:i w:val="0"/>
                <w:iCs w:val="0"/>
                <w:sz w:val="24"/>
                <w:szCs w:val="24"/>
              </w:rPr>
            </w:pPr>
            <w:r w:rsidRPr="009678B6">
              <w:rPr>
                <w:sz w:val="24"/>
                <w:szCs w:val="24"/>
              </w:rPr>
              <w:t>-</w:t>
            </w:r>
          </w:p>
        </w:tc>
        <w:tc>
          <w:tcPr>
            <w:tcW w:w="845" w:type="pct"/>
            <w:shd w:val="clear" w:color="auto" w:fill="auto"/>
            <w:vAlign w:val="center"/>
          </w:tcPr>
          <w:p w14:paraId="5449F960"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w:t>
            </w:r>
          </w:p>
        </w:tc>
        <w:tc>
          <w:tcPr>
            <w:tcW w:w="720" w:type="pct"/>
            <w:shd w:val="clear" w:color="auto" w:fill="auto"/>
            <w:vAlign w:val="center"/>
          </w:tcPr>
          <w:p w14:paraId="34F0A9C6"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ВОАН</w:t>
            </w:r>
          </w:p>
        </w:tc>
      </w:tr>
      <w:tr w:rsidR="0025119A" w:rsidRPr="009678B6" w14:paraId="434418A3" w14:textId="77777777" w:rsidTr="00031491">
        <w:trPr>
          <w:jc w:val="center"/>
        </w:trPr>
        <w:tc>
          <w:tcPr>
            <w:tcW w:w="231" w:type="pct"/>
            <w:shd w:val="clear" w:color="auto" w:fill="auto"/>
            <w:vAlign w:val="center"/>
          </w:tcPr>
          <w:p w14:paraId="1B655826" w14:textId="77777777" w:rsidR="00496374" w:rsidRPr="009678B6" w:rsidRDefault="00496374" w:rsidP="00960CB7">
            <w:pPr>
              <w:numPr>
                <w:ilvl w:val="0"/>
                <w:numId w:val="94"/>
              </w:numPr>
              <w:spacing w:after="0" w:line="240" w:lineRule="auto"/>
              <w:ind w:left="0" w:firstLine="0"/>
              <w:jc w:val="center"/>
              <w:rPr>
                <w:rFonts w:ascii="Times New Roman" w:hAnsi="Times New Roman"/>
                <w:sz w:val="24"/>
                <w:szCs w:val="24"/>
              </w:rPr>
            </w:pPr>
          </w:p>
        </w:tc>
        <w:tc>
          <w:tcPr>
            <w:tcW w:w="829" w:type="pct"/>
            <w:shd w:val="clear" w:color="auto" w:fill="auto"/>
            <w:vAlign w:val="center"/>
          </w:tcPr>
          <w:p w14:paraId="19F376AF"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Локшино. Одиночный курган Сюзут</w:t>
            </w:r>
          </w:p>
        </w:tc>
        <w:tc>
          <w:tcPr>
            <w:tcW w:w="759" w:type="pct"/>
            <w:shd w:val="clear" w:color="auto" w:fill="auto"/>
            <w:vAlign w:val="center"/>
          </w:tcPr>
          <w:p w14:paraId="2C1CD8FD" w14:textId="24291678" w:rsidR="00496374" w:rsidRPr="009678B6" w:rsidRDefault="0096062C" w:rsidP="00031491">
            <w:pPr>
              <w:spacing w:after="0" w:line="240" w:lineRule="auto"/>
              <w:jc w:val="center"/>
              <w:rPr>
                <w:rFonts w:ascii="Times New Roman" w:hAnsi="Times New Roman"/>
                <w:sz w:val="24"/>
                <w:szCs w:val="24"/>
              </w:rPr>
            </w:pPr>
            <w:r>
              <w:rPr>
                <w:rFonts w:ascii="Times New Roman" w:hAnsi="Times New Roman"/>
                <w:sz w:val="24"/>
                <w:szCs w:val="24"/>
              </w:rPr>
              <w:t>с</w:t>
            </w:r>
            <w:r w:rsidR="00496374" w:rsidRPr="009678B6">
              <w:rPr>
                <w:rFonts w:ascii="Times New Roman" w:hAnsi="Times New Roman"/>
                <w:sz w:val="24"/>
                <w:szCs w:val="24"/>
              </w:rPr>
              <w:t xml:space="preserve">. Локшино </w:t>
            </w:r>
          </w:p>
        </w:tc>
        <w:tc>
          <w:tcPr>
            <w:tcW w:w="928" w:type="pct"/>
            <w:shd w:val="clear" w:color="auto" w:fill="auto"/>
            <w:vAlign w:val="center"/>
          </w:tcPr>
          <w:p w14:paraId="69BD2B56" w14:textId="63B76694"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 xml:space="preserve">в 5км ЮЗ </w:t>
            </w:r>
            <w:r w:rsidR="0096062C">
              <w:rPr>
                <w:rFonts w:ascii="Times New Roman" w:hAnsi="Times New Roman"/>
                <w:sz w:val="24"/>
                <w:szCs w:val="24"/>
              </w:rPr>
              <w:t>с</w:t>
            </w:r>
            <w:r w:rsidRPr="009678B6">
              <w:rPr>
                <w:rFonts w:ascii="Times New Roman" w:hAnsi="Times New Roman"/>
                <w:sz w:val="24"/>
                <w:szCs w:val="24"/>
              </w:rPr>
              <w:t>.</w:t>
            </w:r>
            <w:r w:rsidR="0096062C">
              <w:rPr>
                <w:rFonts w:ascii="Times New Roman" w:hAnsi="Times New Roman"/>
                <w:sz w:val="24"/>
                <w:szCs w:val="24"/>
              </w:rPr>
              <w:t xml:space="preserve"> </w:t>
            </w:r>
            <w:r w:rsidRPr="009678B6">
              <w:rPr>
                <w:rFonts w:ascii="Times New Roman" w:hAnsi="Times New Roman"/>
                <w:sz w:val="24"/>
                <w:szCs w:val="24"/>
              </w:rPr>
              <w:t>Локшино</w:t>
            </w:r>
          </w:p>
        </w:tc>
        <w:tc>
          <w:tcPr>
            <w:tcW w:w="688" w:type="pct"/>
            <w:shd w:val="clear" w:color="auto" w:fill="auto"/>
            <w:vAlign w:val="center"/>
          </w:tcPr>
          <w:p w14:paraId="193482BF" w14:textId="77777777" w:rsidR="00496374" w:rsidRPr="009678B6" w:rsidRDefault="00496374" w:rsidP="00031491">
            <w:pPr>
              <w:pStyle w:val="5"/>
              <w:numPr>
                <w:ilvl w:val="0"/>
                <w:numId w:val="0"/>
              </w:numPr>
              <w:spacing w:before="0" w:after="0" w:line="240" w:lineRule="auto"/>
              <w:jc w:val="center"/>
              <w:rPr>
                <w:b w:val="0"/>
                <w:bCs w:val="0"/>
                <w:i w:val="0"/>
                <w:iCs w:val="0"/>
                <w:sz w:val="24"/>
                <w:szCs w:val="24"/>
              </w:rPr>
            </w:pPr>
            <w:r w:rsidRPr="009678B6">
              <w:rPr>
                <w:sz w:val="24"/>
                <w:szCs w:val="24"/>
              </w:rPr>
              <w:t>-</w:t>
            </w:r>
          </w:p>
        </w:tc>
        <w:tc>
          <w:tcPr>
            <w:tcW w:w="845" w:type="pct"/>
            <w:shd w:val="clear" w:color="auto" w:fill="auto"/>
            <w:vAlign w:val="center"/>
          </w:tcPr>
          <w:p w14:paraId="0E88A092"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w:t>
            </w:r>
          </w:p>
        </w:tc>
        <w:tc>
          <w:tcPr>
            <w:tcW w:w="720" w:type="pct"/>
            <w:shd w:val="clear" w:color="auto" w:fill="auto"/>
            <w:vAlign w:val="center"/>
          </w:tcPr>
          <w:p w14:paraId="2A84C9F2"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ВОАН</w:t>
            </w:r>
          </w:p>
        </w:tc>
      </w:tr>
      <w:tr w:rsidR="0025119A" w:rsidRPr="009678B6" w14:paraId="5AF4209D" w14:textId="77777777" w:rsidTr="00031491">
        <w:trPr>
          <w:jc w:val="center"/>
        </w:trPr>
        <w:tc>
          <w:tcPr>
            <w:tcW w:w="231" w:type="pct"/>
            <w:shd w:val="clear" w:color="auto" w:fill="auto"/>
            <w:vAlign w:val="center"/>
          </w:tcPr>
          <w:p w14:paraId="2672093F" w14:textId="77777777" w:rsidR="00496374" w:rsidRPr="009678B6" w:rsidRDefault="00496374" w:rsidP="00960CB7">
            <w:pPr>
              <w:numPr>
                <w:ilvl w:val="0"/>
                <w:numId w:val="94"/>
              </w:numPr>
              <w:spacing w:after="0" w:line="240" w:lineRule="auto"/>
              <w:ind w:left="0" w:firstLine="0"/>
              <w:jc w:val="center"/>
              <w:rPr>
                <w:rFonts w:ascii="Times New Roman" w:hAnsi="Times New Roman"/>
                <w:sz w:val="24"/>
                <w:szCs w:val="24"/>
              </w:rPr>
            </w:pPr>
          </w:p>
        </w:tc>
        <w:tc>
          <w:tcPr>
            <w:tcW w:w="829" w:type="pct"/>
            <w:shd w:val="clear" w:color="auto" w:fill="auto"/>
            <w:vAlign w:val="center"/>
          </w:tcPr>
          <w:p w14:paraId="7FD97C2A"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Курганная группа «Локшино 1» (11 курганов)</w:t>
            </w:r>
          </w:p>
        </w:tc>
        <w:tc>
          <w:tcPr>
            <w:tcW w:w="759" w:type="pct"/>
            <w:shd w:val="clear" w:color="auto" w:fill="auto"/>
            <w:vAlign w:val="center"/>
          </w:tcPr>
          <w:p w14:paraId="557D65FF"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с. Локшино, дорога на Ужур</w:t>
            </w:r>
          </w:p>
        </w:tc>
        <w:tc>
          <w:tcPr>
            <w:tcW w:w="928" w:type="pct"/>
            <w:shd w:val="clear" w:color="auto" w:fill="auto"/>
            <w:vAlign w:val="center"/>
          </w:tcPr>
          <w:p w14:paraId="46BEC286"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в 3 км от с. Локшино по а/д на Ужур</w:t>
            </w:r>
          </w:p>
        </w:tc>
        <w:tc>
          <w:tcPr>
            <w:tcW w:w="688" w:type="pct"/>
            <w:shd w:val="clear" w:color="auto" w:fill="auto"/>
            <w:vAlign w:val="center"/>
          </w:tcPr>
          <w:p w14:paraId="1F39752F" w14:textId="77777777" w:rsidR="00496374" w:rsidRPr="009678B6" w:rsidRDefault="00496374" w:rsidP="00031491">
            <w:pPr>
              <w:pStyle w:val="5"/>
              <w:numPr>
                <w:ilvl w:val="0"/>
                <w:numId w:val="0"/>
              </w:numPr>
              <w:spacing w:before="0" w:after="0" w:line="240" w:lineRule="auto"/>
              <w:jc w:val="center"/>
              <w:rPr>
                <w:b w:val="0"/>
                <w:bCs w:val="0"/>
                <w:i w:val="0"/>
                <w:iCs w:val="0"/>
                <w:sz w:val="24"/>
                <w:szCs w:val="24"/>
              </w:rPr>
            </w:pPr>
            <w:r w:rsidRPr="009678B6">
              <w:rPr>
                <w:sz w:val="24"/>
                <w:szCs w:val="24"/>
              </w:rPr>
              <w:t>-</w:t>
            </w:r>
          </w:p>
        </w:tc>
        <w:tc>
          <w:tcPr>
            <w:tcW w:w="845" w:type="pct"/>
            <w:shd w:val="clear" w:color="auto" w:fill="auto"/>
            <w:vAlign w:val="center"/>
          </w:tcPr>
          <w:p w14:paraId="7A515221"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Решение исполнительного комитета Красноярского краевого Совета народных депутатов от 05.11.1990 № 279</w:t>
            </w:r>
          </w:p>
        </w:tc>
        <w:tc>
          <w:tcPr>
            <w:tcW w:w="720" w:type="pct"/>
            <w:shd w:val="clear" w:color="auto" w:fill="auto"/>
            <w:vAlign w:val="center"/>
          </w:tcPr>
          <w:p w14:paraId="1CC8B5D3"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ОАН</w:t>
            </w:r>
          </w:p>
        </w:tc>
      </w:tr>
      <w:tr w:rsidR="0025119A" w:rsidRPr="009678B6" w14:paraId="5BC587FD" w14:textId="77777777" w:rsidTr="00031491">
        <w:trPr>
          <w:jc w:val="center"/>
        </w:trPr>
        <w:tc>
          <w:tcPr>
            <w:tcW w:w="231" w:type="pct"/>
            <w:shd w:val="clear" w:color="auto" w:fill="auto"/>
            <w:vAlign w:val="center"/>
          </w:tcPr>
          <w:p w14:paraId="62941361" w14:textId="77777777" w:rsidR="00496374" w:rsidRPr="009678B6" w:rsidRDefault="00496374" w:rsidP="00960CB7">
            <w:pPr>
              <w:numPr>
                <w:ilvl w:val="0"/>
                <w:numId w:val="94"/>
              </w:numPr>
              <w:spacing w:after="0" w:line="240" w:lineRule="auto"/>
              <w:ind w:left="0" w:firstLine="0"/>
              <w:jc w:val="center"/>
              <w:rPr>
                <w:rFonts w:ascii="Times New Roman" w:hAnsi="Times New Roman"/>
                <w:sz w:val="24"/>
                <w:szCs w:val="24"/>
              </w:rPr>
            </w:pPr>
          </w:p>
        </w:tc>
        <w:tc>
          <w:tcPr>
            <w:tcW w:w="829" w:type="pct"/>
            <w:shd w:val="clear" w:color="auto" w:fill="auto"/>
            <w:vAlign w:val="center"/>
          </w:tcPr>
          <w:p w14:paraId="65B8631A"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Курганная группа «Можары 1» (17 курганов)</w:t>
            </w:r>
          </w:p>
        </w:tc>
        <w:tc>
          <w:tcPr>
            <w:tcW w:w="759" w:type="pct"/>
            <w:shd w:val="clear" w:color="auto" w:fill="auto"/>
            <w:vAlign w:val="center"/>
          </w:tcPr>
          <w:p w14:paraId="6DBEC7BD"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с. Можары, дорога Можары-Локшино</w:t>
            </w:r>
          </w:p>
        </w:tc>
        <w:tc>
          <w:tcPr>
            <w:tcW w:w="928" w:type="pct"/>
            <w:shd w:val="clear" w:color="auto" w:fill="auto"/>
            <w:vAlign w:val="center"/>
          </w:tcPr>
          <w:p w14:paraId="4B01A20F"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в 1,5 км от с. Можары по а/д на с. Локшино</w:t>
            </w:r>
          </w:p>
        </w:tc>
        <w:tc>
          <w:tcPr>
            <w:tcW w:w="688" w:type="pct"/>
            <w:shd w:val="clear" w:color="auto" w:fill="auto"/>
            <w:vAlign w:val="center"/>
          </w:tcPr>
          <w:p w14:paraId="18B2F1CB" w14:textId="77777777" w:rsidR="00496374" w:rsidRPr="009678B6" w:rsidRDefault="00496374" w:rsidP="00031491">
            <w:pPr>
              <w:pStyle w:val="5"/>
              <w:numPr>
                <w:ilvl w:val="0"/>
                <w:numId w:val="0"/>
              </w:numPr>
              <w:spacing w:before="0" w:after="0" w:line="240" w:lineRule="auto"/>
              <w:jc w:val="center"/>
              <w:rPr>
                <w:b w:val="0"/>
                <w:bCs w:val="0"/>
                <w:i w:val="0"/>
                <w:iCs w:val="0"/>
                <w:sz w:val="24"/>
                <w:szCs w:val="24"/>
              </w:rPr>
            </w:pPr>
            <w:r w:rsidRPr="009678B6">
              <w:rPr>
                <w:b w:val="0"/>
                <w:bCs w:val="0"/>
                <w:i w:val="0"/>
                <w:iCs w:val="0"/>
                <w:sz w:val="24"/>
                <w:szCs w:val="24"/>
              </w:rPr>
              <w:t>-</w:t>
            </w:r>
          </w:p>
        </w:tc>
        <w:tc>
          <w:tcPr>
            <w:tcW w:w="845" w:type="pct"/>
            <w:shd w:val="clear" w:color="auto" w:fill="auto"/>
            <w:vAlign w:val="center"/>
          </w:tcPr>
          <w:p w14:paraId="23F2B225"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Решение исполнительного комитета Красноярского краевого Совета народных депутатов от 05.11.1990 № 279</w:t>
            </w:r>
          </w:p>
        </w:tc>
        <w:tc>
          <w:tcPr>
            <w:tcW w:w="720" w:type="pct"/>
            <w:shd w:val="clear" w:color="auto" w:fill="auto"/>
            <w:vAlign w:val="center"/>
          </w:tcPr>
          <w:p w14:paraId="30A8EE2A"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ОАН</w:t>
            </w:r>
          </w:p>
        </w:tc>
      </w:tr>
      <w:tr w:rsidR="00496374" w:rsidRPr="009678B6" w14:paraId="0E5680B4" w14:textId="77777777" w:rsidTr="00031491">
        <w:trPr>
          <w:jc w:val="center"/>
        </w:trPr>
        <w:tc>
          <w:tcPr>
            <w:tcW w:w="231" w:type="pct"/>
            <w:shd w:val="clear" w:color="auto" w:fill="auto"/>
            <w:vAlign w:val="center"/>
          </w:tcPr>
          <w:p w14:paraId="43FEE0BB" w14:textId="77777777" w:rsidR="00496374" w:rsidRPr="009678B6" w:rsidRDefault="00496374" w:rsidP="00960CB7">
            <w:pPr>
              <w:numPr>
                <w:ilvl w:val="0"/>
                <w:numId w:val="94"/>
              </w:numPr>
              <w:spacing w:after="0" w:line="240" w:lineRule="auto"/>
              <w:ind w:left="0" w:firstLine="0"/>
              <w:jc w:val="center"/>
              <w:rPr>
                <w:rFonts w:ascii="Times New Roman" w:hAnsi="Times New Roman"/>
                <w:sz w:val="24"/>
                <w:szCs w:val="24"/>
              </w:rPr>
            </w:pPr>
          </w:p>
        </w:tc>
        <w:tc>
          <w:tcPr>
            <w:tcW w:w="829" w:type="pct"/>
            <w:shd w:val="clear" w:color="auto" w:fill="auto"/>
            <w:vAlign w:val="center"/>
          </w:tcPr>
          <w:p w14:paraId="24004E63"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Курганная группа «Можары 2» (13 курганов)</w:t>
            </w:r>
          </w:p>
        </w:tc>
        <w:tc>
          <w:tcPr>
            <w:tcW w:w="759" w:type="pct"/>
            <w:shd w:val="clear" w:color="auto" w:fill="auto"/>
            <w:vAlign w:val="center"/>
          </w:tcPr>
          <w:p w14:paraId="3ACBE762"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с. Можары, дорога Можары-Локшино</w:t>
            </w:r>
          </w:p>
        </w:tc>
        <w:tc>
          <w:tcPr>
            <w:tcW w:w="928" w:type="pct"/>
            <w:shd w:val="clear" w:color="auto" w:fill="auto"/>
            <w:vAlign w:val="center"/>
          </w:tcPr>
          <w:p w14:paraId="3B787604"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в 2 км от с. Можары по а/д на с. Локшино</w:t>
            </w:r>
          </w:p>
        </w:tc>
        <w:tc>
          <w:tcPr>
            <w:tcW w:w="688" w:type="pct"/>
            <w:shd w:val="clear" w:color="auto" w:fill="auto"/>
            <w:vAlign w:val="center"/>
          </w:tcPr>
          <w:p w14:paraId="17544202" w14:textId="77777777" w:rsidR="00496374" w:rsidRPr="009678B6" w:rsidRDefault="00496374" w:rsidP="00031491">
            <w:pPr>
              <w:pStyle w:val="5"/>
              <w:numPr>
                <w:ilvl w:val="0"/>
                <w:numId w:val="0"/>
              </w:numPr>
              <w:spacing w:before="0" w:after="0" w:line="240" w:lineRule="auto"/>
              <w:jc w:val="center"/>
              <w:rPr>
                <w:b w:val="0"/>
                <w:bCs w:val="0"/>
                <w:i w:val="0"/>
                <w:iCs w:val="0"/>
                <w:sz w:val="24"/>
                <w:szCs w:val="24"/>
              </w:rPr>
            </w:pPr>
            <w:r w:rsidRPr="009678B6">
              <w:rPr>
                <w:b w:val="0"/>
                <w:bCs w:val="0"/>
                <w:i w:val="0"/>
                <w:iCs w:val="0"/>
                <w:sz w:val="24"/>
                <w:szCs w:val="24"/>
              </w:rPr>
              <w:t>-</w:t>
            </w:r>
          </w:p>
        </w:tc>
        <w:tc>
          <w:tcPr>
            <w:tcW w:w="845" w:type="pct"/>
            <w:shd w:val="clear" w:color="auto" w:fill="auto"/>
            <w:vAlign w:val="center"/>
          </w:tcPr>
          <w:p w14:paraId="1675164E" w14:textId="16771BDD"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Решение исполнительного комитета Красноярского краевого Совета народных депутатов от 05.11.1990 № 279</w:t>
            </w:r>
          </w:p>
        </w:tc>
        <w:tc>
          <w:tcPr>
            <w:tcW w:w="720" w:type="pct"/>
            <w:shd w:val="clear" w:color="auto" w:fill="auto"/>
            <w:vAlign w:val="center"/>
          </w:tcPr>
          <w:p w14:paraId="24E55E11" w14:textId="77777777" w:rsidR="00496374" w:rsidRPr="009678B6" w:rsidRDefault="00496374" w:rsidP="00031491">
            <w:pPr>
              <w:spacing w:after="0" w:line="240" w:lineRule="auto"/>
              <w:jc w:val="center"/>
              <w:rPr>
                <w:rFonts w:ascii="Times New Roman" w:hAnsi="Times New Roman"/>
                <w:sz w:val="24"/>
                <w:szCs w:val="24"/>
              </w:rPr>
            </w:pPr>
            <w:r w:rsidRPr="009678B6">
              <w:rPr>
                <w:rFonts w:ascii="Times New Roman" w:hAnsi="Times New Roman"/>
                <w:sz w:val="24"/>
                <w:szCs w:val="24"/>
              </w:rPr>
              <w:t>ОАН</w:t>
            </w:r>
          </w:p>
        </w:tc>
      </w:tr>
      <w:bookmarkEnd w:id="123"/>
    </w:tbl>
    <w:p w14:paraId="27943AA8" w14:textId="77777777" w:rsidR="00496374" w:rsidRPr="009678B6" w:rsidRDefault="00496374" w:rsidP="00496374">
      <w:pPr>
        <w:pStyle w:val="35"/>
        <w:spacing w:line="240" w:lineRule="auto"/>
        <w:ind w:firstLine="709"/>
      </w:pPr>
    </w:p>
    <w:p w14:paraId="7E039343" w14:textId="77777777" w:rsidR="00496374" w:rsidRPr="009678B6" w:rsidRDefault="00496374" w:rsidP="00496374">
      <w:pPr>
        <w:pStyle w:val="Sf0"/>
        <w:sectPr w:rsidR="00496374" w:rsidRPr="009678B6" w:rsidSect="0039249D">
          <w:pgSz w:w="16838" w:h="11906" w:orient="landscape"/>
          <w:pgMar w:top="1021" w:right="1021" w:bottom="794" w:left="1021" w:header="709" w:footer="794" w:gutter="0"/>
          <w:cols w:space="708"/>
          <w:titlePg/>
          <w:docGrid w:linePitch="360"/>
        </w:sectPr>
      </w:pPr>
    </w:p>
    <w:p w14:paraId="4D35D7C8" w14:textId="59E10987" w:rsidR="00496374" w:rsidRPr="009678B6" w:rsidRDefault="00496374" w:rsidP="00960CB7">
      <w:pPr>
        <w:pStyle w:val="23"/>
        <w:numPr>
          <w:ilvl w:val="1"/>
          <w:numId w:val="93"/>
        </w:numPr>
        <w:ind w:left="0" w:firstLine="680"/>
        <w:jc w:val="both"/>
        <w:rPr>
          <w:b/>
          <w:bCs/>
        </w:rPr>
      </w:pPr>
      <w:bookmarkStart w:id="124" w:name="_Toc135046614"/>
      <w:bookmarkStart w:id="125" w:name="_Toc201843219"/>
      <w:r w:rsidRPr="009678B6">
        <w:rPr>
          <w:b/>
          <w:bCs/>
          <w:szCs w:val="28"/>
        </w:rPr>
        <w:lastRenderedPageBreak/>
        <w:t>Особо охраняемые природные территории</w:t>
      </w:r>
      <w:bookmarkEnd w:id="124"/>
      <w:bookmarkEnd w:id="125"/>
      <w:r w:rsidRPr="009678B6">
        <w:rPr>
          <w:b/>
          <w:bCs/>
        </w:rPr>
        <w:t xml:space="preserve"> </w:t>
      </w:r>
    </w:p>
    <w:p w14:paraId="3855ED85" w14:textId="6B9071E5" w:rsidR="006B00A3" w:rsidRPr="009678B6" w:rsidRDefault="006B00A3" w:rsidP="00640898">
      <w:pPr>
        <w:pStyle w:val="aff"/>
        <w:shd w:val="clear" w:color="auto" w:fill="FFFFFF"/>
        <w:spacing w:before="0" w:beforeAutospacing="0" w:after="0" w:afterAutospacing="0" w:line="240" w:lineRule="auto"/>
        <w:contextualSpacing/>
        <w:rPr>
          <w:sz w:val="12"/>
          <w:szCs w:val="12"/>
        </w:rPr>
      </w:pPr>
    </w:p>
    <w:p w14:paraId="6664CED1" w14:textId="328A0403" w:rsidR="00904FF7" w:rsidRPr="009678B6" w:rsidRDefault="00904FF7" w:rsidP="00640898">
      <w:pPr>
        <w:pStyle w:val="aff"/>
        <w:shd w:val="clear" w:color="auto" w:fill="FFFFFF"/>
        <w:spacing w:before="0" w:beforeAutospacing="0" w:after="0" w:afterAutospacing="0" w:line="240" w:lineRule="auto"/>
        <w:contextualSpacing/>
      </w:pPr>
      <w:r w:rsidRPr="009678B6">
        <w:t xml:space="preserve">В соответствии с информацией предоставленной Министерством экологии и рационального природопользования Красноярского края, </w:t>
      </w:r>
      <w:bookmarkStart w:id="126" w:name="_Hlk148694477"/>
      <w:r w:rsidR="00670DDF" w:rsidRPr="009678B6">
        <w:t xml:space="preserve">особо охраняемые природные территории (далее - ООПТ) федерального, краевого значения, а также планируемые к созданию ООПТ краевого значения </w:t>
      </w:r>
      <w:r w:rsidR="004F3653">
        <w:t xml:space="preserve">в Красноярском крае на период до 2030 года </w:t>
      </w:r>
      <w:r w:rsidR="00670DDF" w:rsidRPr="009678B6">
        <w:t xml:space="preserve">отсутствуют </w:t>
      </w:r>
      <w:r w:rsidRPr="009678B6">
        <w:t>(Приложение 1</w:t>
      </w:r>
      <w:r w:rsidR="00F879C3">
        <w:t>1</w:t>
      </w:r>
      <w:r w:rsidRPr="009678B6">
        <w:t>).</w:t>
      </w:r>
      <w:bookmarkEnd w:id="126"/>
    </w:p>
    <w:p w14:paraId="65334499" w14:textId="77777777" w:rsidR="001E1BE1" w:rsidRPr="009678B6" w:rsidRDefault="001E1BE1" w:rsidP="001E1BE1">
      <w:pPr>
        <w:rPr>
          <w:rFonts w:ascii="Times New Roman" w:hAnsi="Times New Roman"/>
          <w:vanish/>
          <w:sz w:val="2"/>
          <w:szCs w:val="2"/>
        </w:rPr>
      </w:pPr>
    </w:p>
    <w:p w14:paraId="1ED8D131" w14:textId="3C4D5239" w:rsidR="001E1BE1" w:rsidRPr="009678B6" w:rsidRDefault="001E1BE1" w:rsidP="00960CB7">
      <w:pPr>
        <w:pStyle w:val="23"/>
        <w:numPr>
          <w:ilvl w:val="1"/>
          <w:numId w:val="93"/>
        </w:numPr>
        <w:ind w:left="0" w:firstLine="709"/>
        <w:jc w:val="both"/>
        <w:rPr>
          <w:b/>
        </w:rPr>
      </w:pPr>
      <w:bookmarkStart w:id="127" w:name="_Toc104275450"/>
      <w:bookmarkStart w:id="128" w:name="_Toc201843220"/>
      <w:r w:rsidRPr="009678B6">
        <w:rPr>
          <w:b/>
          <w:szCs w:val="28"/>
        </w:rPr>
        <w:t>Экологическое состояние окружающей среды</w:t>
      </w:r>
      <w:bookmarkEnd w:id="127"/>
      <w:bookmarkEnd w:id="128"/>
      <w:r w:rsidRPr="009678B6">
        <w:rPr>
          <w:b/>
        </w:rPr>
        <w:t xml:space="preserve"> </w:t>
      </w:r>
    </w:p>
    <w:p w14:paraId="31790FDD" w14:textId="77777777" w:rsidR="00E32A34" w:rsidRPr="009678B6" w:rsidRDefault="00E32A34" w:rsidP="00E32A34">
      <w:pPr>
        <w:spacing w:after="0"/>
        <w:rPr>
          <w:rFonts w:ascii="Times New Roman" w:hAnsi="Times New Roman"/>
          <w:sz w:val="12"/>
          <w:szCs w:val="12"/>
          <w:lang w:eastAsia="ru-RU"/>
        </w:rPr>
      </w:pPr>
    </w:p>
    <w:p w14:paraId="18A768A1" w14:textId="7011E3A3" w:rsidR="00A10322" w:rsidRPr="009678B6" w:rsidRDefault="00A10322" w:rsidP="00A10322">
      <w:pPr>
        <w:spacing w:after="0" w:line="240" w:lineRule="auto"/>
        <w:ind w:firstLine="709"/>
        <w:jc w:val="both"/>
        <w:rPr>
          <w:rFonts w:ascii="Times New Roman" w:hAnsi="Times New Roman"/>
          <w:sz w:val="28"/>
          <w:szCs w:val="28"/>
          <w:lang w:eastAsia="ru-RU"/>
        </w:rPr>
      </w:pPr>
      <w:r w:rsidRPr="009678B6">
        <w:rPr>
          <w:rFonts w:ascii="Times New Roman" w:hAnsi="Times New Roman"/>
          <w:sz w:val="28"/>
          <w:szCs w:val="28"/>
        </w:rPr>
        <w:t>При разработке раздела использованы данные, содержащиеся в Государственном докладе «О состоянии и охране окружающей среды в Красноярском крае в 2022 году».</w:t>
      </w:r>
    </w:p>
    <w:p w14:paraId="7E365532" w14:textId="77777777" w:rsidR="00A10322" w:rsidRPr="009678B6" w:rsidRDefault="00A10322" w:rsidP="00E32A34">
      <w:pPr>
        <w:spacing w:after="0"/>
        <w:rPr>
          <w:rFonts w:ascii="Times New Roman" w:hAnsi="Times New Roman"/>
          <w:sz w:val="12"/>
          <w:szCs w:val="12"/>
          <w:lang w:eastAsia="ru-RU"/>
        </w:rPr>
      </w:pPr>
    </w:p>
    <w:p w14:paraId="27FD05C3" w14:textId="27A21D28" w:rsidR="001E1BE1" w:rsidRPr="009678B6" w:rsidRDefault="001E1BE1" w:rsidP="00960CB7">
      <w:pPr>
        <w:pStyle w:val="30"/>
        <w:numPr>
          <w:ilvl w:val="2"/>
          <w:numId w:val="93"/>
        </w:numPr>
        <w:tabs>
          <w:tab w:val="left" w:pos="1418"/>
        </w:tabs>
        <w:spacing w:before="0" w:after="0"/>
        <w:ind w:left="0" w:firstLine="709"/>
        <w:jc w:val="both"/>
        <w:rPr>
          <w:rFonts w:ascii="Times New Roman" w:hAnsi="Times New Roman"/>
          <w:bCs w:val="0"/>
          <w:iCs/>
          <w:sz w:val="28"/>
          <w:szCs w:val="28"/>
        </w:rPr>
      </w:pPr>
      <w:bookmarkStart w:id="129" w:name="_Toc104275451"/>
      <w:bookmarkStart w:id="130" w:name="_Toc201843221"/>
      <w:r w:rsidRPr="009678B6">
        <w:rPr>
          <w:rFonts w:ascii="Times New Roman" w:hAnsi="Times New Roman"/>
          <w:bCs w:val="0"/>
          <w:iCs/>
          <w:sz w:val="28"/>
          <w:szCs w:val="28"/>
        </w:rPr>
        <w:t>Состояние атмосферного воздуха</w:t>
      </w:r>
      <w:bookmarkEnd w:id="129"/>
      <w:bookmarkEnd w:id="130"/>
    </w:p>
    <w:p w14:paraId="30D2E421" w14:textId="35E174EE" w:rsidR="001E1BE1" w:rsidRPr="009678B6" w:rsidRDefault="001E1BE1" w:rsidP="001E1BE1">
      <w:pPr>
        <w:pStyle w:val="Default"/>
        <w:ind w:firstLine="709"/>
        <w:jc w:val="both"/>
        <w:rPr>
          <w:color w:val="auto"/>
          <w:sz w:val="28"/>
          <w:szCs w:val="28"/>
        </w:rPr>
      </w:pPr>
      <w:bookmarkStart w:id="131" w:name="_Hlk104199347"/>
      <w:bookmarkStart w:id="132" w:name="_Hlk116223063"/>
      <w:r w:rsidRPr="009678B6">
        <w:rPr>
          <w:color w:val="auto"/>
          <w:sz w:val="28"/>
          <w:szCs w:val="28"/>
        </w:rPr>
        <w:t>Состояние воздушного бассейна является одним из основных экологических факторов, определяющих экологическую ситуацию и условия проживания населения.</w:t>
      </w:r>
    </w:p>
    <w:p w14:paraId="25869B1C" w14:textId="77777777" w:rsidR="001E1BE1" w:rsidRPr="009678B6" w:rsidRDefault="001E1BE1" w:rsidP="001E1BE1">
      <w:pPr>
        <w:autoSpaceDE w:val="0"/>
        <w:spacing w:after="0" w:line="240" w:lineRule="auto"/>
        <w:ind w:firstLine="709"/>
        <w:jc w:val="both"/>
        <w:rPr>
          <w:rFonts w:ascii="Times New Roman" w:hAnsi="Times New Roman"/>
          <w:sz w:val="28"/>
          <w:szCs w:val="28"/>
        </w:rPr>
      </w:pPr>
      <w:bookmarkStart w:id="133" w:name="_Hlk158140100"/>
      <w:r w:rsidRPr="009678B6">
        <w:rPr>
          <w:rFonts w:ascii="Times New Roman" w:hAnsi="Times New Roman"/>
          <w:sz w:val="28"/>
          <w:szCs w:val="28"/>
        </w:rPr>
        <w:t xml:space="preserve">Состояние атмосферного воздуха </w:t>
      </w:r>
      <w:bookmarkEnd w:id="133"/>
      <w:r w:rsidRPr="009678B6">
        <w:rPr>
          <w:rFonts w:ascii="Times New Roman" w:hAnsi="Times New Roman"/>
          <w:sz w:val="28"/>
          <w:szCs w:val="28"/>
        </w:rPr>
        <w:t>определяется условиями циркуляции и степенью хозяйственного освоения рассматриваемой территории, а также характеристиками фонового состояния атмосферы.</w:t>
      </w:r>
    </w:p>
    <w:p w14:paraId="0590FE2A" w14:textId="77777777" w:rsidR="001E1BE1" w:rsidRPr="009678B6" w:rsidRDefault="001E1BE1" w:rsidP="001E1BE1">
      <w:pPr>
        <w:spacing w:after="0" w:line="240" w:lineRule="auto"/>
        <w:ind w:firstLine="709"/>
        <w:jc w:val="both"/>
        <w:rPr>
          <w:rFonts w:ascii="Times New Roman" w:hAnsi="Times New Roman"/>
          <w:sz w:val="28"/>
          <w:szCs w:val="28"/>
        </w:rPr>
      </w:pPr>
      <w:r w:rsidRPr="009678B6">
        <w:rPr>
          <w:rFonts w:ascii="Times New Roman" w:hAnsi="Times New Roman"/>
          <w:sz w:val="28"/>
          <w:szCs w:val="28"/>
        </w:rPr>
        <w:t>Атмосферный воздух представляет собой жизненно важный компонент окружающей природной среды, который является неотъемлемой частью среды обитания человека, растений и животных и представляет собой естественную смесь газов атмосферы, находящуюся за пределами жилых, производственных и иных помещений.</w:t>
      </w:r>
    </w:p>
    <w:p w14:paraId="26733407" w14:textId="77777777" w:rsidR="001E1BE1" w:rsidRPr="009678B6" w:rsidRDefault="001E1BE1" w:rsidP="001E1BE1">
      <w:pPr>
        <w:autoSpaceDE w:val="0"/>
        <w:autoSpaceDN w:val="0"/>
        <w:adjustRightInd w:val="0"/>
        <w:spacing w:after="0" w:line="240" w:lineRule="auto"/>
        <w:ind w:firstLine="709"/>
        <w:jc w:val="both"/>
        <w:rPr>
          <w:rFonts w:ascii="Times New Roman" w:hAnsi="Times New Roman"/>
          <w:sz w:val="28"/>
          <w:szCs w:val="28"/>
        </w:rPr>
      </w:pPr>
      <w:r w:rsidRPr="009678B6">
        <w:rPr>
          <w:rFonts w:ascii="Times New Roman" w:hAnsi="Times New Roman"/>
          <w:sz w:val="28"/>
          <w:szCs w:val="28"/>
        </w:rPr>
        <w:t>Степень загрязнения атмосферы зависит от количества выбросов загрязняющих веществ и их химического состава, от высоты, на которой осуществляются выбросы и от климатических условий, определяющих перенос, рассеивание и превращение выбрасываемых веществ.</w:t>
      </w:r>
    </w:p>
    <w:p w14:paraId="2C9FAECF" w14:textId="69F5639F" w:rsidR="001E1BE1" w:rsidRPr="009678B6" w:rsidRDefault="001E1BE1" w:rsidP="001E1BE1">
      <w:pPr>
        <w:autoSpaceDE w:val="0"/>
        <w:autoSpaceDN w:val="0"/>
        <w:adjustRightInd w:val="0"/>
        <w:spacing w:after="0" w:line="240" w:lineRule="auto"/>
        <w:ind w:firstLine="709"/>
        <w:jc w:val="both"/>
        <w:rPr>
          <w:rFonts w:ascii="Times New Roman" w:hAnsi="Times New Roman"/>
          <w:sz w:val="28"/>
          <w:szCs w:val="28"/>
        </w:rPr>
      </w:pPr>
      <w:r w:rsidRPr="009678B6">
        <w:rPr>
          <w:rFonts w:ascii="Times New Roman" w:hAnsi="Times New Roman"/>
          <w:sz w:val="28"/>
          <w:szCs w:val="28"/>
        </w:rPr>
        <w:t>В выбросах предприятий различных отраслей промышленности и транспорта содержится большое разнообразие примесей. Повсеместно выбрасываются такие вредные вещества, как пыль (взвешенные вещества), диоксид серы (</w:t>
      </w:r>
      <w:r w:rsidRPr="009678B6">
        <w:rPr>
          <w:rFonts w:ascii="Times New Roman" w:hAnsi="Times New Roman"/>
          <w:noProof/>
          <w:position w:val="-10"/>
          <w:sz w:val="28"/>
          <w:szCs w:val="28"/>
          <w:lang w:eastAsia="ru-RU"/>
        </w:rPr>
        <w:drawing>
          <wp:inline distT="0" distB="0" distL="0" distR="0" wp14:anchorId="7F405EE9" wp14:editId="63861C29">
            <wp:extent cx="304800" cy="219075"/>
            <wp:effectExtent l="1905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7"/>
                    <a:srcRect/>
                    <a:stretch>
                      <a:fillRect/>
                    </a:stretch>
                  </pic:blipFill>
                  <pic:spPr bwMode="auto">
                    <a:xfrm>
                      <a:off x="0" y="0"/>
                      <a:ext cx="304800" cy="219075"/>
                    </a:xfrm>
                    <a:prstGeom prst="rect">
                      <a:avLst/>
                    </a:prstGeom>
                    <a:noFill/>
                    <a:ln w="9525">
                      <a:noFill/>
                      <a:miter lim="800000"/>
                      <a:headEnd/>
                      <a:tailEnd/>
                    </a:ln>
                  </pic:spPr>
                </pic:pic>
              </a:graphicData>
            </a:graphic>
          </wp:inline>
        </w:drawing>
      </w:r>
      <w:r w:rsidRPr="009678B6">
        <w:rPr>
          <w:rFonts w:ascii="Times New Roman" w:hAnsi="Times New Roman"/>
          <w:sz w:val="28"/>
          <w:szCs w:val="28"/>
        </w:rPr>
        <w:t>), оксид углерода (</w:t>
      </w:r>
      <w:r w:rsidRPr="009678B6">
        <w:rPr>
          <w:rFonts w:ascii="Times New Roman" w:hAnsi="Times New Roman"/>
          <w:noProof/>
          <w:position w:val="-6"/>
          <w:sz w:val="28"/>
          <w:szCs w:val="28"/>
          <w:lang w:eastAsia="ru-RU"/>
        </w:rPr>
        <w:drawing>
          <wp:inline distT="0" distB="0" distL="0" distR="0" wp14:anchorId="2AF33321" wp14:editId="4EFD317C">
            <wp:extent cx="257175" cy="180975"/>
            <wp:effectExtent l="19050" t="0" r="952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8"/>
                    <a:srcRect/>
                    <a:stretch>
                      <a:fillRect/>
                    </a:stretch>
                  </pic:blipFill>
                  <pic:spPr bwMode="auto">
                    <a:xfrm>
                      <a:off x="0" y="0"/>
                      <a:ext cx="257175" cy="180975"/>
                    </a:xfrm>
                    <a:prstGeom prst="rect">
                      <a:avLst/>
                    </a:prstGeom>
                    <a:noFill/>
                    <a:ln w="9525">
                      <a:noFill/>
                      <a:miter lim="800000"/>
                      <a:headEnd/>
                      <a:tailEnd/>
                    </a:ln>
                  </pic:spPr>
                </pic:pic>
              </a:graphicData>
            </a:graphic>
          </wp:inline>
        </w:drawing>
      </w:r>
      <w:r w:rsidRPr="009678B6">
        <w:rPr>
          <w:rFonts w:ascii="Times New Roman" w:hAnsi="Times New Roman"/>
          <w:sz w:val="28"/>
          <w:szCs w:val="28"/>
        </w:rPr>
        <w:t>), оксиды азота (</w:t>
      </w:r>
      <w:r w:rsidRPr="009678B6">
        <w:rPr>
          <w:rFonts w:ascii="Times New Roman" w:hAnsi="Times New Roman"/>
          <w:noProof/>
          <w:position w:val="-6"/>
          <w:sz w:val="28"/>
          <w:szCs w:val="28"/>
          <w:lang w:eastAsia="ru-RU"/>
        </w:rPr>
        <w:drawing>
          <wp:inline distT="0" distB="0" distL="0" distR="0" wp14:anchorId="62603A3C" wp14:editId="20A707FC">
            <wp:extent cx="276225" cy="180975"/>
            <wp:effectExtent l="19050" t="0" r="952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9"/>
                    <a:srcRect/>
                    <a:stretch>
                      <a:fillRect/>
                    </a:stretch>
                  </pic:blipFill>
                  <pic:spPr bwMode="auto">
                    <a:xfrm>
                      <a:off x="0" y="0"/>
                      <a:ext cx="276225" cy="180975"/>
                    </a:xfrm>
                    <a:prstGeom prst="rect">
                      <a:avLst/>
                    </a:prstGeom>
                    <a:noFill/>
                    <a:ln w="9525">
                      <a:noFill/>
                      <a:miter lim="800000"/>
                      <a:headEnd/>
                      <a:tailEnd/>
                    </a:ln>
                  </pic:spPr>
                </pic:pic>
              </a:graphicData>
            </a:graphic>
          </wp:inline>
        </w:drawing>
      </w:r>
      <w:r w:rsidRPr="009678B6">
        <w:rPr>
          <w:rFonts w:ascii="Times New Roman" w:hAnsi="Times New Roman"/>
          <w:sz w:val="28"/>
          <w:szCs w:val="28"/>
        </w:rPr>
        <w:t xml:space="preserve">, </w:t>
      </w:r>
      <w:r w:rsidRPr="009678B6">
        <w:rPr>
          <w:rFonts w:ascii="Times New Roman" w:hAnsi="Times New Roman"/>
          <w:noProof/>
          <w:position w:val="-10"/>
          <w:sz w:val="28"/>
          <w:szCs w:val="28"/>
          <w:lang w:eastAsia="ru-RU"/>
        </w:rPr>
        <w:drawing>
          <wp:inline distT="0" distB="0" distL="0" distR="0" wp14:anchorId="42EA0F83" wp14:editId="2861DA93">
            <wp:extent cx="342900" cy="219075"/>
            <wp:effectExtent l="1905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0"/>
                    <a:srcRect/>
                    <a:stretch>
                      <a:fillRect/>
                    </a:stretch>
                  </pic:blipFill>
                  <pic:spPr bwMode="auto">
                    <a:xfrm>
                      <a:off x="0" y="0"/>
                      <a:ext cx="342900" cy="219075"/>
                    </a:xfrm>
                    <a:prstGeom prst="rect">
                      <a:avLst/>
                    </a:prstGeom>
                    <a:noFill/>
                    <a:ln w="9525">
                      <a:noFill/>
                      <a:miter lim="800000"/>
                      <a:headEnd/>
                      <a:tailEnd/>
                    </a:ln>
                  </pic:spPr>
                </pic:pic>
              </a:graphicData>
            </a:graphic>
          </wp:inline>
        </w:drawing>
      </w:r>
      <w:r w:rsidRPr="009678B6">
        <w:rPr>
          <w:rFonts w:ascii="Times New Roman" w:hAnsi="Times New Roman"/>
          <w:sz w:val="28"/>
          <w:szCs w:val="28"/>
        </w:rPr>
        <w:t xml:space="preserve">), которые принято называть основными, а также различные специфические вещества. Много вредных веществ образуется при сжигании топлива. </w:t>
      </w:r>
    </w:p>
    <w:p w14:paraId="27DFB4D1" w14:textId="6FECF8DB" w:rsidR="00EC050C" w:rsidRPr="009678B6" w:rsidRDefault="00EC050C" w:rsidP="001E1BE1">
      <w:pPr>
        <w:autoSpaceDE w:val="0"/>
        <w:autoSpaceDN w:val="0"/>
        <w:adjustRightInd w:val="0"/>
        <w:spacing w:after="0" w:line="240" w:lineRule="auto"/>
        <w:ind w:firstLine="709"/>
        <w:jc w:val="both"/>
        <w:rPr>
          <w:rFonts w:ascii="Times New Roman" w:hAnsi="Times New Roman"/>
          <w:sz w:val="28"/>
          <w:szCs w:val="28"/>
        </w:rPr>
      </w:pPr>
      <w:bookmarkStart w:id="134" w:name="_Hlk148696255"/>
      <w:r w:rsidRPr="009678B6">
        <w:rPr>
          <w:rFonts w:ascii="Times New Roman" w:hAnsi="Times New Roman"/>
          <w:sz w:val="28"/>
          <w:szCs w:val="28"/>
        </w:rPr>
        <w:t>Объемы выбросов загрязняющих веществ от стационарных источников в атмосферу в 2022 г. на территории Ужурского района составили 3335,0 тонн (0,79 т/км)</w:t>
      </w:r>
      <w:r w:rsidR="00FA34F6" w:rsidRPr="009678B6">
        <w:rPr>
          <w:rStyle w:val="aff2"/>
          <w:rFonts w:ascii="Times New Roman" w:hAnsi="Times New Roman"/>
          <w:sz w:val="28"/>
          <w:szCs w:val="28"/>
        </w:rPr>
        <w:footnoteReference w:id="1"/>
      </w:r>
      <w:r w:rsidR="000F0D95" w:rsidRPr="009678B6">
        <w:rPr>
          <w:rFonts w:ascii="Times New Roman" w:hAnsi="Times New Roman"/>
          <w:sz w:val="28"/>
          <w:szCs w:val="28"/>
        </w:rPr>
        <w:t xml:space="preserve"> и находится на седьмом месте по уровню выбросов среди 44 муниципальных районов Красноярского края.</w:t>
      </w:r>
    </w:p>
    <w:p w14:paraId="5A56E702" w14:textId="26932D45" w:rsidR="001E1BE1" w:rsidRPr="009678B6" w:rsidRDefault="001E1BE1" w:rsidP="002A22F9">
      <w:pPr>
        <w:spacing w:after="0" w:line="240" w:lineRule="auto"/>
        <w:ind w:firstLine="709"/>
        <w:jc w:val="both"/>
        <w:rPr>
          <w:rFonts w:ascii="Times New Roman" w:hAnsi="Times New Roman"/>
          <w:sz w:val="28"/>
          <w:szCs w:val="28"/>
        </w:rPr>
      </w:pPr>
      <w:bookmarkStart w:id="135" w:name="_Hlk107313149"/>
      <w:bookmarkStart w:id="136" w:name="_Hlk104199378"/>
      <w:bookmarkEnd w:id="131"/>
      <w:r w:rsidRPr="009678B6">
        <w:rPr>
          <w:rFonts w:ascii="Times New Roman" w:hAnsi="Times New Roman"/>
          <w:sz w:val="28"/>
          <w:szCs w:val="28"/>
        </w:rPr>
        <w:t>В целях предупреждения вреда, который может быть причинен окружающей среде, здоровью и генетическому фонду человека, стандартами на новые технику, материалы, вещества и другую продукцию, которые могут оказать вредное воздействие на атмосферный воздух, необходимо соблюдать требования в области охраны окружающей среды.</w:t>
      </w:r>
      <w:bookmarkEnd w:id="134"/>
    </w:p>
    <w:p w14:paraId="52E91084" w14:textId="77777777" w:rsidR="001E1BE1" w:rsidRPr="009678B6" w:rsidRDefault="001E1BE1" w:rsidP="002A22F9">
      <w:pPr>
        <w:spacing w:after="0" w:line="240" w:lineRule="auto"/>
        <w:ind w:firstLine="709"/>
        <w:jc w:val="both"/>
        <w:rPr>
          <w:rFonts w:ascii="Times New Roman" w:hAnsi="Times New Roman"/>
          <w:sz w:val="28"/>
          <w:szCs w:val="28"/>
        </w:rPr>
      </w:pPr>
      <w:r w:rsidRPr="009678B6">
        <w:rPr>
          <w:rFonts w:ascii="Times New Roman" w:hAnsi="Times New Roman"/>
          <w:sz w:val="28"/>
          <w:szCs w:val="28"/>
        </w:rPr>
        <w:lastRenderedPageBreak/>
        <w:t>При размещении, проектировании, строительстве и вводе в эксплуатацию новых и реконструируемых объектов, при техническом перевооружении действующих объектов граждане, индивидуальные предприниматели, юридические лица обязаны осуществлять меры по максимально возможному снижению выброса загрязняющих веществ с использованием малоотходной и безотходной технологии, комплексного использования природных ресурсов, а также мероприятия по улавливанию, обезвреживанию и утилизации вредных выбросов и отходов.</w:t>
      </w:r>
    </w:p>
    <w:p w14:paraId="522B7B28" w14:textId="77777777" w:rsidR="001E1BE1" w:rsidRPr="009678B6" w:rsidRDefault="001E1BE1" w:rsidP="002A22F9">
      <w:pPr>
        <w:pStyle w:val="ae"/>
        <w:tabs>
          <w:tab w:val="left" w:pos="1560"/>
        </w:tabs>
        <w:ind w:firstLine="709"/>
        <w:rPr>
          <w:szCs w:val="28"/>
        </w:rPr>
      </w:pPr>
      <w:r w:rsidRPr="009678B6">
        <w:rPr>
          <w:szCs w:val="28"/>
        </w:rPr>
        <w:t>Кроме того, проектом рекомендуется:</w:t>
      </w:r>
    </w:p>
    <w:p w14:paraId="69209A40" w14:textId="77777777" w:rsidR="001E1BE1" w:rsidRPr="009678B6" w:rsidRDefault="001E1BE1" w:rsidP="002A22F9">
      <w:pPr>
        <w:pStyle w:val="ae"/>
        <w:tabs>
          <w:tab w:val="left" w:pos="1560"/>
        </w:tabs>
        <w:ind w:firstLine="709"/>
        <w:rPr>
          <w:szCs w:val="28"/>
        </w:rPr>
      </w:pPr>
      <w:r w:rsidRPr="009678B6">
        <w:rPr>
          <w:szCs w:val="28"/>
        </w:rPr>
        <w:t>- осуществлять надзор и контроль за организацией и благоустройством СЗЗ предприятий, сооружений и иных объектов, являющихся источниками негативного воздействия на среду обитания и здоровье человека;</w:t>
      </w:r>
    </w:p>
    <w:p w14:paraId="22CA7898" w14:textId="77777777" w:rsidR="001E1BE1" w:rsidRPr="009678B6" w:rsidRDefault="001E1BE1" w:rsidP="002A22F9">
      <w:pPr>
        <w:tabs>
          <w:tab w:val="left" w:pos="1560"/>
        </w:tabs>
        <w:spacing w:after="0" w:line="240" w:lineRule="auto"/>
        <w:ind w:firstLine="709"/>
        <w:jc w:val="both"/>
        <w:rPr>
          <w:rFonts w:ascii="Times New Roman" w:hAnsi="Times New Roman"/>
          <w:sz w:val="28"/>
          <w:szCs w:val="28"/>
        </w:rPr>
      </w:pPr>
      <w:r w:rsidRPr="009678B6">
        <w:rPr>
          <w:rFonts w:ascii="Times New Roman" w:hAnsi="Times New Roman"/>
          <w:sz w:val="28"/>
          <w:szCs w:val="28"/>
        </w:rPr>
        <w:t>- активизировать деятельность по разработке, санитарно-эпидемиологической экспертизе проектов и обоснованию, установлению границ санитарно-защитных зон вокруг предприятий и переселению из них населения;</w:t>
      </w:r>
    </w:p>
    <w:p w14:paraId="4C8135E9" w14:textId="77777777" w:rsidR="001E1BE1" w:rsidRPr="009678B6" w:rsidRDefault="001E1BE1" w:rsidP="002A22F9">
      <w:pPr>
        <w:pStyle w:val="Default"/>
        <w:ind w:firstLine="709"/>
        <w:jc w:val="both"/>
        <w:rPr>
          <w:color w:val="auto"/>
          <w:sz w:val="28"/>
          <w:szCs w:val="28"/>
        </w:rPr>
      </w:pPr>
      <w:r w:rsidRPr="009678B6">
        <w:rPr>
          <w:color w:val="auto"/>
          <w:sz w:val="28"/>
          <w:szCs w:val="28"/>
        </w:rPr>
        <w:t>- установление санитарно-защитных зон для всех предприятий, осуществляющих выбросы в окружающую среду, для уменьшения воздействия загрязнения на атмосферный воздух до значений, установленных гигиеническими нормативами и уменьшения отрицательного влияния предприятий и объектов на население требуется в соответствии с СанПиН 2.2.1/2.1.1.1200-03 «Санитарно-защитные зоны и санитарная классификация предприятий, сооружений и иных объектов» (с изменениями).</w:t>
      </w:r>
    </w:p>
    <w:bookmarkEnd w:id="135"/>
    <w:p w14:paraId="7A1EE860" w14:textId="77777777" w:rsidR="001E1BE1" w:rsidRPr="009678B6" w:rsidRDefault="001E1BE1" w:rsidP="002A22F9">
      <w:pPr>
        <w:spacing w:after="0" w:line="240" w:lineRule="auto"/>
        <w:ind w:firstLine="709"/>
        <w:jc w:val="both"/>
        <w:rPr>
          <w:rFonts w:ascii="Times New Roman" w:hAnsi="Times New Roman"/>
          <w:sz w:val="28"/>
          <w:szCs w:val="28"/>
        </w:rPr>
      </w:pPr>
      <w:r w:rsidRPr="009678B6">
        <w:rPr>
          <w:rFonts w:ascii="Times New Roman" w:hAnsi="Times New Roman"/>
          <w:sz w:val="28"/>
          <w:szCs w:val="28"/>
        </w:rPr>
        <w:t>Значительные возможности снижения уровня атмосферного загрязнения заключены в разработке эффективных планировочных мероприятий, которыми являются:</w:t>
      </w:r>
    </w:p>
    <w:p w14:paraId="0EC59773" w14:textId="77777777" w:rsidR="001E1BE1" w:rsidRPr="009678B6" w:rsidRDefault="001E1BE1" w:rsidP="002A22F9">
      <w:pPr>
        <w:numPr>
          <w:ilvl w:val="0"/>
          <w:numId w:val="14"/>
        </w:numPr>
        <w:tabs>
          <w:tab w:val="left" w:pos="1134"/>
        </w:tabs>
        <w:spacing w:after="0" w:line="240" w:lineRule="auto"/>
        <w:ind w:left="0" w:firstLine="709"/>
        <w:jc w:val="both"/>
        <w:rPr>
          <w:rFonts w:ascii="Times New Roman" w:hAnsi="Times New Roman"/>
          <w:sz w:val="28"/>
          <w:szCs w:val="28"/>
        </w:rPr>
      </w:pPr>
      <w:r w:rsidRPr="009678B6">
        <w:rPr>
          <w:rFonts w:ascii="Times New Roman" w:hAnsi="Times New Roman"/>
          <w:sz w:val="28"/>
          <w:szCs w:val="28"/>
        </w:rPr>
        <w:t>поэтапная реконструкция и благоустройство местных дорог, не имеющих твёрдого покрытия. Автодороги должны иметь твёрдое покрытие;</w:t>
      </w:r>
    </w:p>
    <w:p w14:paraId="4D4FD1E5" w14:textId="77777777" w:rsidR="001E1BE1" w:rsidRPr="009678B6" w:rsidRDefault="001E1BE1" w:rsidP="002A22F9">
      <w:pPr>
        <w:numPr>
          <w:ilvl w:val="0"/>
          <w:numId w:val="14"/>
        </w:numPr>
        <w:tabs>
          <w:tab w:val="left" w:pos="1134"/>
        </w:tabs>
        <w:spacing w:after="0" w:line="240" w:lineRule="auto"/>
        <w:ind w:left="0" w:firstLine="709"/>
        <w:jc w:val="both"/>
        <w:rPr>
          <w:rFonts w:ascii="Times New Roman" w:hAnsi="Times New Roman"/>
          <w:sz w:val="28"/>
          <w:szCs w:val="28"/>
        </w:rPr>
      </w:pPr>
      <w:r w:rsidRPr="009678B6">
        <w:rPr>
          <w:rFonts w:ascii="Times New Roman" w:hAnsi="Times New Roman"/>
          <w:sz w:val="28"/>
          <w:szCs w:val="28"/>
        </w:rPr>
        <w:t>обеспечение максимально возможного уровня очистки отходящих газов для всех вновь размещаемых промышленных объектов в соответствии с требованиями российского экологического законодательства и принципами наилучших существующих технологий;</w:t>
      </w:r>
    </w:p>
    <w:p w14:paraId="0A342419" w14:textId="77777777" w:rsidR="001E1BE1" w:rsidRPr="009678B6" w:rsidRDefault="001E1BE1" w:rsidP="002A22F9">
      <w:pPr>
        <w:numPr>
          <w:ilvl w:val="0"/>
          <w:numId w:val="14"/>
        </w:numPr>
        <w:tabs>
          <w:tab w:val="left" w:pos="1134"/>
        </w:tabs>
        <w:spacing w:after="0" w:line="240" w:lineRule="auto"/>
        <w:ind w:left="0" w:firstLine="709"/>
        <w:jc w:val="both"/>
        <w:rPr>
          <w:rFonts w:ascii="Times New Roman" w:hAnsi="Times New Roman"/>
          <w:sz w:val="28"/>
          <w:szCs w:val="28"/>
        </w:rPr>
      </w:pPr>
      <w:r w:rsidRPr="009678B6">
        <w:rPr>
          <w:rFonts w:ascii="Times New Roman" w:hAnsi="Times New Roman"/>
          <w:sz w:val="28"/>
          <w:szCs w:val="28"/>
        </w:rPr>
        <w:t>активное переоборудование автотранспортных средств с бензинового топлива на газовое;</w:t>
      </w:r>
    </w:p>
    <w:p w14:paraId="0D5987C3" w14:textId="77777777" w:rsidR="001E1BE1" w:rsidRPr="009678B6" w:rsidRDefault="001E1BE1" w:rsidP="002A22F9">
      <w:pPr>
        <w:numPr>
          <w:ilvl w:val="0"/>
          <w:numId w:val="14"/>
        </w:numPr>
        <w:tabs>
          <w:tab w:val="left" w:pos="1134"/>
        </w:tabs>
        <w:spacing w:after="0" w:line="240" w:lineRule="auto"/>
        <w:ind w:left="0" w:firstLine="709"/>
        <w:jc w:val="both"/>
        <w:rPr>
          <w:rFonts w:ascii="Times New Roman" w:hAnsi="Times New Roman"/>
          <w:sz w:val="28"/>
          <w:szCs w:val="28"/>
        </w:rPr>
      </w:pPr>
      <w:r w:rsidRPr="009678B6">
        <w:rPr>
          <w:rFonts w:ascii="Times New Roman" w:hAnsi="Times New Roman"/>
          <w:sz w:val="28"/>
          <w:szCs w:val="28"/>
        </w:rPr>
        <w:t>внедрение и реконструкция пылегазоочистного оборудования на котельной и производственных предприятиях;</w:t>
      </w:r>
    </w:p>
    <w:p w14:paraId="3EB9EB8D" w14:textId="77777777" w:rsidR="001E1BE1" w:rsidRPr="009678B6" w:rsidRDefault="001E1BE1" w:rsidP="002A22F9">
      <w:pPr>
        <w:numPr>
          <w:ilvl w:val="0"/>
          <w:numId w:val="14"/>
        </w:numPr>
        <w:tabs>
          <w:tab w:val="left" w:pos="1134"/>
        </w:tabs>
        <w:spacing w:after="0" w:line="240" w:lineRule="auto"/>
        <w:ind w:left="0" w:firstLine="709"/>
        <w:jc w:val="both"/>
        <w:rPr>
          <w:rFonts w:ascii="Times New Roman" w:hAnsi="Times New Roman"/>
          <w:sz w:val="28"/>
          <w:szCs w:val="28"/>
        </w:rPr>
      </w:pPr>
      <w:r w:rsidRPr="009678B6">
        <w:rPr>
          <w:rFonts w:ascii="Times New Roman" w:hAnsi="Times New Roman"/>
          <w:sz w:val="28"/>
          <w:szCs w:val="28"/>
        </w:rPr>
        <w:t>оборудование автозаправочной станции системой закольцовки паров бензина;</w:t>
      </w:r>
    </w:p>
    <w:p w14:paraId="7D8E6466" w14:textId="77777777" w:rsidR="001E1BE1" w:rsidRPr="009678B6" w:rsidRDefault="001E1BE1" w:rsidP="002A22F9">
      <w:pPr>
        <w:numPr>
          <w:ilvl w:val="0"/>
          <w:numId w:val="14"/>
        </w:numPr>
        <w:tabs>
          <w:tab w:val="left" w:pos="1134"/>
        </w:tabs>
        <w:spacing w:after="0" w:line="240" w:lineRule="auto"/>
        <w:ind w:left="0" w:firstLine="709"/>
        <w:jc w:val="both"/>
        <w:rPr>
          <w:rFonts w:ascii="Times New Roman" w:hAnsi="Times New Roman"/>
          <w:sz w:val="28"/>
          <w:szCs w:val="28"/>
        </w:rPr>
      </w:pPr>
      <w:r w:rsidRPr="009678B6">
        <w:rPr>
          <w:rFonts w:ascii="Times New Roman" w:hAnsi="Times New Roman"/>
          <w:sz w:val="28"/>
          <w:szCs w:val="28"/>
        </w:rPr>
        <w:t>исключение транзитного, грузового движения автомобилей из жилых районов:</w:t>
      </w:r>
    </w:p>
    <w:p w14:paraId="5AAE97A3" w14:textId="77777777" w:rsidR="001E1BE1" w:rsidRPr="009678B6" w:rsidRDefault="001E1BE1" w:rsidP="002A22F9">
      <w:pPr>
        <w:numPr>
          <w:ilvl w:val="0"/>
          <w:numId w:val="14"/>
        </w:numPr>
        <w:tabs>
          <w:tab w:val="left" w:pos="1134"/>
        </w:tabs>
        <w:spacing w:after="0" w:line="240" w:lineRule="auto"/>
        <w:ind w:left="0" w:firstLine="709"/>
        <w:jc w:val="both"/>
        <w:rPr>
          <w:rFonts w:ascii="Times New Roman" w:hAnsi="Times New Roman"/>
          <w:sz w:val="28"/>
          <w:szCs w:val="28"/>
        </w:rPr>
      </w:pPr>
      <w:r w:rsidRPr="009678B6">
        <w:rPr>
          <w:rFonts w:ascii="Times New Roman" w:hAnsi="Times New Roman"/>
          <w:sz w:val="28"/>
          <w:szCs w:val="28"/>
        </w:rPr>
        <w:t>вынос коммунальных и производственных объектов на расстояние, обеспечивающее санитарные нормы;</w:t>
      </w:r>
    </w:p>
    <w:p w14:paraId="76FC2858" w14:textId="77777777" w:rsidR="001E1BE1" w:rsidRPr="009678B6" w:rsidRDefault="001E1BE1" w:rsidP="002A22F9">
      <w:pPr>
        <w:numPr>
          <w:ilvl w:val="0"/>
          <w:numId w:val="14"/>
        </w:numPr>
        <w:tabs>
          <w:tab w:val="left" w:pos="1134"/>
        </w:tabs>
        <w:spacing w:after="0" w:line="240" w:lineRule="auto"/>
        <w:ind w:left="0" w:firstLine="709"/>
        <w:jc w:val="both"/>
        <w:rPr>
          <w:rFonts w:ascii="Times New Roman" w:hAnsi="Times New Roman"/>
          <w:sz w:val="28"/>
          <w:szCs w:val="28"/>
        </w:rPr>
      </w:pPr>
      <w:r w:rsidRPr="009678B6">
        <w:rPr>
          <w:rFonts w:ascii="Times New Roman" w:hAnsi="Times New Roman"/>
          <w:sz w:val="28"/>
          <w:szCs w:val="28"/>
        </w:rPr>
        <w:t>создание и благоустройство санитарно-защитных зон промышленных предприятий и других источников загрязнения атмосферного воздуха, водоёмов, почвы;</w:t>
      </w:r>
    </w:p>
    <w:p w14:paraId="42A4B9E5" w14:textId="77777777" w:rsidR="001E1BE1" w:rsidRPr="009678B6" w:rsidRDefault="001E1BE1" w:rsidP="002A22F9">
      <w:pPr>
        <w:numPr>
          <w:ilvl w:val="0"/>
          <w:numId w:val="14"/>
        </w:numPr>
        <w:tabs>
          <w:tab w:val="left" w:pos="1134"/>
        </w:tabs>
        <w:spacing w:after="0" w:line="240" w:lineRule="auto"/>
        <w:ind w:left="0" w:firstLine="709"/>
        <w:jc w:val="both"/>
        <w:rPr>
          <w:rFonts w:ascii="Times New Roman" w:hAnsi="Times New Roman"/>
          <w:sz w:val="28"/>
          <w:szCs w:val="28"/>
        </w:rPr>
      </w:pPr>
      <w:r w:rsidRPr="009678B6">
        <w:rPr>
          <w:rFonts w:ascii="Times New Roman" w:hAnsi="Times New Roman"/>
          <w:sz w:val="28"/>
          <w:szCs w:val="28"/>
        </w:rPr>
        <w:t xml:space="preserve">при размещении и строительстве новых промышленных объектов учитывать класс санитарной классификации производства, соблюдать </w:t>
      </w:r>
      <w:r w:rsidRPr="009678B6">
        <w:rPr>
          <w:rFonts w:ascii="Times New Roman" w:hAnsi="Times New Roman"/>
          <w:sz w:val="28"/>
          <w:szCs w:val="28"/>
        </w:rPr>
        <w:lastRenderedPageBreak/>
        <w:t>ориентировочные санитарно-защитные зоны до жилой застройки в соответствии с СанПиНом 2.2.1/2.1.1.1200-03 «Санитарно-защитные зоны и санитарная классификация предприятий, сооружений и иных объектов»;</w:t>
      </w:r>
    </w:p>
    <w:p w14:paraId="447C5ED5" w14:textId="77777777" w:rsidR="001E1BE1" w:rsidRPr="009678B6" w:rsidRDefault="001E1BE1" w:rsidP="002A22F9">
      <w:pPr>
        <w:numPr>
          <w:ilvl w:val="0"/>
          <w:numId w:val="14"/>
        </w:numPr>
        <w:tabs>
          <w:tab w:val="left" w:pos="1134"/>
        </w:tabs>
        <w:spacing w:after="0" w:line="240" w:lineRule="auto"/>
        <w:ind w:left="0" w:firstLine="709"/>
        <w:jc w:val="both"/>
        <w:rPr>
          <w:rFonts w:ascii="Times New Roman" w:hAnsi="Times New Roman"/>
          <w:sz w:val="28"/>
          <w:szCs w:val="28"/>
        </w:rPr>
      </w:pPr>
      <w:r w:rsidRPr="009678B6">
        <w:rPr>
          <w:rFonts w:ascii="Times New Roman" w:hAnsi="Times New Roman"/>
          <w:sz w:val="28"/>
          <w:szCs w:val="28"/>
        </w:rPr>
        <w:t>рационально размещать новые промышленные предприятия, с учётом розы ветров и микроклиматических особенностей территории (по возможности, избегая понижений местности, котловин, стремясь к равнинным хорошо продуваемым районам, в которых неблагоприятные метеорологические явления встречаются редко);</w:t>
      </w:r>
    </w:p>
    <w:p w14:paraId="724EE6A5" w14:textId="77777777" w:rsidR="001E1BE1" w:rsidRPr="009678B6" w:rsidRDefault="001E1BE1" w:rsidP="002A22F9">
      <w:pPr>
        <w:numPr>
          <w:ilvl w:val="0"/>
          <w:numId w:val="14"/>
        </w:numPr>
        <w:tabs>
          <w:tab w:val="left" w:pos="1134"/>
        </w:tabs>
        <w:spacing w:after="0" w:line="240" w:lineRule="auto"/>
        <w:ind w:left="0" w:firstLine="709"/>
        <w:jc w:val="both"/>
        <w:rPr>
          <w:rFonts w:ascii="Times New Roman" w:hAnsi="Times New Roman"/>
          <w:sz w:val="28"/>
          <w:szCs w:val="28"/>
        </w:rPr>
      </w:pPr>
      <w:r w:rsidRPr="009678B6">
        <w:rPr>
          <w:rFonts w:ascii="Times New Roman" w:hAnsi="Times New Roman"/>
          <w:sz w:val="28"/>
          <w:szCs w:val="28"/>
        </w:rPr>
        <w:t xml:space="preserve">организация защитного озеленения из газоустойчивых насаждений в границах санитарно-защитных зон, вдоль дорог; </w:t>
      </w:r>
    </w:p>
    <w:p w14:paraId="57F33CE7" w14:textId="3913127D" w:rsidR="001E1BE1" w:rsidRPr="009678B6" w:rsidRDefault="001E1BE1" w:rsidP="002A22F9">
      <w:pPr>
        <w:numPr>
          <w:ilvl w:val="0"/>
          <w:numId w:val="14"/>
        </w:numPr>
        <w:tabs>
          <w:tab w:val="left" w:pos="1134"/>
        </w:tabs>
        <w:spacing w:after="0" w:line="240" w:lineRule="auto"/>
        <w:ind w:left="0" w:firstLine="709"/>
        <w:jc w:val="both"/>
        <w:rPr>
          <w:rFonts w:ascii="Times New Roman" w:hAnsi="Times New Roman"/>
          <w:sz w:val="28"/>
          <w:szCs w:val="28"/>
        </w:rPr>
      </w:pPr>
      <w:r w:rsidRPr="009678B6">
        <w:rPr>
          <w:rFonts w:ascii="Times New Roman" w:hAnsi="Times New Roman"/>
          <w:sz w:val="28"/>
          <w:szCs w:val="28"/>
        </w:rPr>
        <w:t>сокращение открытых почвенных пространств путём разбивки газонов.</w:t>
      </w:r>
      <w:bookmarkEnd w:id="132"/>
    </w:p>
    <w:p w14:paraId="6F775731" w14:textId="77777777" w:rsidR="001E1BE1" w:rsidRPr="009678B6" w:rsidRDefault="001E1BE1" w:rsidP="00960CB7">
      <w:pPr>
        <w:pStyle w:val="30"/>
        <w:numPr>
          <w:ilvl w:val="2"/>
          <w:numId w:val="93"/>
        </w:numPr>
        <w:tabs>
          <w:tab w:val="left" w:pos="1418"/>
        </w:tabs>
        <w:spacing w:before="120"/>
        <w:ind w:left="1214" w:hanging="505"/>
        <w:jc w:val="both"/>
        <w:rPr>
          <w:rFonts w:ascii="Times New Roman" w:hAnsi="Times New Roman"/>
          <w:bCs w:val="0"/>
          <w:iCs/>
          <w:sz w:val="28"/>
          <w:szCs w:val="28"/>
          <w:lang w:val="ru-RU"/>
        </w:rPr>
      </w:pPr>
      <w:bookmarkStart w:id="137" w:name="_Toc104275452"/>
      <w:bookmarkStart w:id="138" w:name="_Toc201843222"/>
      <w:bookmarkEnd w:id="136"/>
      <w:r w:rsidRPr="009678B6">
        <w:rPr>
          <w:rFonts w:ascii="Times New Roman" w:hAnsi="Times New Roman"/>
          <w:iCs/>
          <w:sz w:val="28"/>
          <w:szCs w:val="28"/>
        </w:rPr>
        <w:t>Состояние подземных и поверхностных вод</w:t>
      </w:r>
      <w:bookmarkEnd w:id="137"/>
      <w:bookmarkEnd w:id="138"/>
    </w:p>
    <w:p w14:paraId="4FD584D1" w14:textId="20D41CFC" w:rsidR="00E574FF" w:rsidRPr="009678B6" w:rsidRDefault="00D3389A" w:rsidP="002A22F9">
      <w:pPr>
        <w:pStyle w:val="27"/>
        <w:spacing w:line="240" w:lineRule="auto"/>
        <w:ind w:firstLine="720"/>
        <w:jc w:val="both"/>
        <w:rPr>
          <w:b w:val="0"/>
          <w:bCs w:val="0"/>
          <w:caps w:val="0"/>
          <w:sz w:val="28"/>
          <w:szCs w:val="28"/>
        </w:rPr>
      </w:pPr>
      <w:bookmarkStart w:id="139" w:name="_Hlk107313404"/>
      <w:bookmarkStart w:id="140" w:name="_Hlk116223176"/>
      <w:bookmarkStart w:id="141" w:name="_Hlk104199449"/>
      <w:r w:rsidRPr="009678B6">
        <w:rPr>
          <w:b w:val="0"/>
          <w:bCs w:val="0"/>
          <w:caps w:val="0"/>
          <w:sz w:val="28"/>
          <w:szCs w:val="28"/>
        </w:rPr>
        <w:t xml:space="preserve">Современное состояние большинства поверхностных водных объектов и прибрежных территорий не соответствует действующим экологическим и градостроительным требованиям. </w:t>
      </w:r>
      <w:r w:rsidR="00E574FF" w:rsidRPr="009678B6">
        <w:rPr>
          <w:b w:val="0"/>
          <w:bCs w:val="0"/>
          <w:caps w:val="0"/>
          <w:sz w:val="28"/>
          <w:szCs w:val="28"/>
        </w:rPr>
        <w:t>Н</w:t>
      </w:r>
      <w:r w:rsidRPr="009678B6">
        <w:rPr>
          <w:b w:val="0"/>
          <w:bCs w:val="0"/>
          <w:caps w:val="0"/>
          <w:sz w:val="28"/>
          <w:szCs w:val="28"/>
        </w:rPr>
        <w:t xml:space="preserve">а изменение естественного режима и неблагополучное состояние водных объектов </w:t>
      </w:r>
      <w:r w:rsidR="00CC03E0" w:rsidRPr="009678B6">
        <w:rPr>
          <w:b w:val="0"/>
          <w:bCs w:val="0"/>
          <w:caps w:val="0"/>
          <w:sz w:val="28"/>
          <w:szCs w:val="28"/>
        </w:rPr>
        <w:t>Красноярского края</w:t>
      </w:r>
      <w:r w:rsidRPr="009678B6">
        <w:rPr>
          <w:b w:val="0"/>
          <w:bCs w:val="0"/>
          <w:caps w:val="0"/>
          <w:sz w:val="28"/>
          <w:szCs w:val="28"/>
        </w:rPr>
        <w:t xml:space="preserve"> влияют: </w:t>
      </w:r>
    </w:p>
    <w:p w14:paraId="20379E5E" w14:textId="77777777" w:rsidR="00E574FF" w:rsidRPr="009678B6" w:rsidRDefault="00D3389A" w:rsidP="002A22F9">
      <w:pPr>
        <w:pStyle w:val="27"/>
        <w:spacing w:line="240" w:lineRule="auto"/>
        <w:ind w:firstLine="720"/>
        <w:jc w:val="both"/>
        <w:rPr>
          <w:b w:val="0"/>
          <w:bCs w:val="0"/>
          <w:caps w:val="0"/>
          <w:sz w:val="28"/>
          <w:szCs w:val="28"/>
        </w:rPr>
      </w:pPr>
      <w:r w:rsidRPr="009678B6">
        <w:rPr>
          <w:b w:val="0"/>
          <w:bCs w:val="0"/>
          <w:caps w:val="0"/>
          <w:sz w:val="28"/>
          <w:szCs w:val="28"/>
        </w:rPr>
        <w:t xml:space="preserve">- антропогенные нагрузки – выпуски сточных вод, сбросы загрязняющих веществ, размещение объектов в водоохранных зонах и прибрежных защитных полосах и т. д.; </w:t>
      </w:r>
    </w:p>
    <w:p w14:paraId="2BF57410" w14:textId="77777777" w:rsidR="00E574FF" w:rsidRPr="009678B6" w:rsidRDefault="00D3389A" w:rsidP="002A22F9">
      <w:pPr>
        <w:pStyle w:val="27"/>
        <w:spacing w:line="240" w:lineRule="auto"/>
        <w:ind w:firstLine="720"/>
        <w:jc w:val="both"/>
        <w:rPr>
          <w:b w:val="0"/>
          <w:bCs w:val="0"/>
          <w:caps w:val="0"/>
          <w:sz w:val="28"/>
          <w:szCs w:val="28"/>
        </w:rPr>
      </w:pPr>
      <w:r w:rsidRPr="009678B6">
        <w:rPr>
          <w:b w:val="0"/>
          <w:bCs w:val="0"/>
          <w:caps w:val="0"/>
          <w:sz w:val="28"/>
          <w:szCs w:val="28"/>
        </w:rPr>
        <w:t xml:space="preserve">- естественные факторы – циклические колебания уровня воды, связанные с климатическими изменениями, а также гниение водных растений, недостаток кислорода; </w:t>
      </w:r>
    </w:p>
    <w:p w14:paraId="79D02A8D" w14:textId="77777777" w:rsidR="00E574FF" w:rsidRPr="009678B6" w:rsidRDefault="00D3389A" w:rsidP="002A22F9">
      <w:pPr>
        <w:pStyle w:val="27"/>
        <w:spacing w:line="240" w:lineRule="auto"/>
        <w:ind w:firstLine="720"/>
        <w:jc w:val="both"/>
        <w:rPr>
          <w:b w:val="0"/>
          <w:bCs w:val="0"/>
          <w:caps w:val="0"/>
          <w:sz w:val="28"/>
          <w:szCs w:val="28"/>
        </w:rPr>
      </w:pPr>
      <w:r w:rsidRPr="009678B6">
        <w:rPr>
          <w:b w:val="0"/>
          <w:bCs w:val="0"/>
          <w:caps w:val="0"/>
          <w:sz w:val="28"/>
          <w:szCs w:val="28"/>
        </w:rPr>
        <w:t>- техногенные причины, вызывающие ухудшение стокоформирования на водосборах и режима водных объектов (регулирование стока рек, отчленение дамбами озер и водотоков, сооружения и карьерные разработки в русле).</w:t>
      </w:r>
    </w:p>
    <w:p w14:paraId="45562A44" w14:textId="0272666E" w:rsidR="002A22F9" w:rsidRPr="009678B6" w:rsidRDefault="00EF1F9F" w:rsidP="002A22F9">
      <w:pPr>
        <w:pStyle w:val="27"/>
        <w:spacing w:line="240" w:lineRule="auto"/>
        <w:ind w:firstLine="720"/>
        <w:jc w:val="both"/>
        <w:rPr>
          <w:b w:val="0"/>
          <w:bCs w:val="0"/>
          <w:sz w:val="28"/>
          <w:szCs w:val="28"/>
        </w:rPr>
      </w:pPr>
      <w:r w:rsidRPr="009678B6">
        <w:rPr>
          <w:b w:val="0"/>
          <w:bCs w:val="0"/>
          <w:caps w:val="0"/>
          <w:sz w:val="28"/>
          <w:szCs w:val="28"/>
        </w:rPr>
        <w:t xml:space="preserve">Система водоотведения </w:t>
      </w:r>
      <w:r w:rsidR="00FD0064" w:rsidRPr="009678B6">
        <w:rPr>
          <w:b w:val="0"/>
          <w:bCs w:val="0"/>
          <w:caps w:val="0"/>
          <w:sz w:val="28"/>
          <w:szCs w:val="28"/>
        </w:rPr>
        <w:t xml:space="preserve">сельсовета не </w:t>
      </w:r>
      <w:r w:rsidRPr="009678B6">
        <w:rPr>
          <w:b w:val="0"/>
          <w:bCs w:val="0"/>
          <w:caps w:val="0"/>
          <w:sz w:val="28"/>
          <w:szCs w:val="28"/>
        </w:rPr>
        <w:t>развита. Сельские населенные пункты не имеют централизованных систем канализации. Жилая застройка оборудована выгребными ямами.</w:t>
      </w:r>
    </w:p>
    <w:p w14:paraId="1F0AB8A6" w14:textId="77777777" w:rsidR="001E1BE1" w:rsidRPr="009678B6" w:rsidRDefault="001E1BE1" w:rsidP="00403177">
      <w:pPr>
        <w:spacing w:after="0" w:line="240" w:lineRule="auto"/>
        <w:ind w:firstLine="709"/>
        <w:jc w:val="both"/>
        <w:rPr>
          <w:rFonts w:ascii="Times New Roman" w:hAnsi="Times New Roman"/>
          <w:sz w:val="28"/>
          <w:szCs w:val="28"/>
        </w:rPr>
      </w:pPr>
      <w:bookmarkStart w:id="142" w:name="_Hlk107313455"/>
      <w:bookmarkEnd w:id="139"/>
      <w:r w:rsidRPr="009678B6">
        <w:rPr>
          <w:rFonts w:ascii="Times New Roman" w:hAnsi="Times New Roman"/>
          <w:sz w:val="28"/>
          <w:szCs w:val="28"/>
        </w:rPr>
        <w:t>Рассматривая санитарную охрану поверхностных вод от загрязнения сточными водами необходимо отметить, прежде всего, что это должна быть система мер, обеспечивающих такое состояние водоемов, которое позволит использовать их в санитарных интересах населения для водоснабжения и/или рекреации, а также сохранит за ними положительную роль в микроклимате населенных мест и в их архитектурном облике. Важными элементами этой системы являются канализирование сточных вод и их обезвреживание.</w:t>
      </w:r>
    </w:p>
    <w:p w14:paraId="795A72F8" w14:textId="4C1E80CE" w:rsidR="001E1BE1" w:rsidRPr="009678B6" w:rsidRDefault="001E1BE1" w:rsidP="00403177">
      <w:pPr>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При этом состав и свойства стоков, отводимых в водоемы, должен соответствовать требованиям СанПиН </w:t>
      </w:r>
      <w:r w:rsidR="0021531F" w:rsidRPr="009678B6">
        <w:rPr>
          <w:rFonts w:ascii="Times New Roman" w:hAnsi="Times New Roman"/>
          <w:sz w:val="28"/>
          <w:szCs w:val="28"/>
        </w:rPr>
        <w:t>1.2.3685–21</w:t>
      </w:r>
      <w:r w:rsidR="00F17F1F" w:rsidRPr="009678B6">
        <w:rPr>
          <w:rFonts w:ascii="Times New Roman" w:hAnsi="Times New Roman"/>
          <w:sz w:val="28"/>
          <w:szCs w:val="28"/>
        </w:rPr>
        <w:t xml:space="preserve"> «Гигиенические нормативы и требования к обеспечению безопасности и (или) безвредности для человека факторов среды обитания».</w:t>
      </w:r>
    </w:p>
    <w:p w14:paraId="2767BCD2" w14:textId="0728BAD2" w:rsidR="001E1BE1" w:rsidRPr="009678B6" w:rsidRDefault="001E1BE1" w:rsidP="00403177">
      <w:pPr>
        <w:spacing w:after="0" w:line="240" w:lineRule="auto"/>
        <w:ind w:firstLine="709"/>
        <w:jc w:val="both"/>
        <w:rPr>
          <w:rFonts w:ascii="Times New Roman" w:hAnsi="Times New Roman"/>
          <w:sz w:val="28"/>
          <w:szCs w:val="28"/>
        </w:rPr>
      </w:pPr>
      <w:r w:rsidRPr="009678B6">
        <w:rPr>
          <w:rFonts w:ascii="Times New Roman" w:hAnsi="Times New Roman"/>
          <w:sz w:val="28"/>
          <w:szCs w:val="28"/>
        </w:rPr>
        <w:t>При размещении объектов, которые могут нанести вред окружающей среде, расположенные в водоохранной зоне водных объектов, следует соблюдать регламент Водного кодекса РФ № 93-ФЗ статья 65 пункт 15 и 16</w:t>
      </w:r>
      <w:bookmarkEnd w:id="142"/>
      <w:r w:rsidR="004E0048" w:rsidRPr="009678B6">
        <w:rPr>
          <w:rFonts w:ascii="Times New Roman" w:hAnsi="Times New Roman"/>
          <w:sz w:val="28"/>
          <w:szCs w:val="28"/>
        </w:rPr>
        <w:t>.</w:t>
      </w:r>
    </w:p>
    <w:p w14:paraId="29F98395" w14:textId="77777777" w:rsidR="00A10322" w:rsidRPr="009678B6" w:rsidRDefault="00A10322" w:rsidP="00C90C1F">
      <w:pPr>
        <w:spacing w:after="0" w:line="240" w:lineRule="auto"/>
        <w:ind w:firstLine="709"/>
        <w:jc w:val="both"/>
        <w:rPr>
          <w:rFonts w:ascii="Times New Roman" w:hAnsi="Times New Roman"/>
          <w:b/>
          <w:bCs/>
          <w:sz w:val="28"/>
          <w:szCs w:val="28"/>
        </w:rPr>
      </w:pPr>
    </w:p>
    <w:p w14:paraId="7992C081" w14:textId="548C6B34" w:rsidR="00C90C1F" w:rsidRPr="009678B6" w:rsidRDefault="00CC03E0" w:rsidP="00C90C1F">
      <w:pPr>
        <w:spacing w:after="0" w:line="240" w:lineRule="auto"/>
        <w:ind w:firstLine="709"/>
        <w:jc w:val="both"/>
        <w:rPr>
          <w:rFonts w:ascii="Times New Roman" w:hAnsi="Times New Roman"/>
          <w:b/>
          <w:bCs/>
          <w:i/>
          <w:sz w:val="28"/>
          <w:szCs w:val="28"/>
        </w:rPr>
      </w:pPr>
      <w:r w:rsidRPr="009678B6">
        <w:rPr>
          <w:rFonts w:ascii="Times New Roman" w:hAnsi="Times New Roman"/>
          <w:b/>
          <w:bCs/>
          <w:sz w:val="28"/>
          <w:szCs w:val="28"/>
        </w:rPr>
        <w:t>Загрязнение подземных вод</w:t>
      </w:r>
    </w:p>
    <w:p w14:paraId="72A20AC2" w14:textId="543DE43A" w:rsidR="00CC03E0" w:rsidRPr="009678B6" w:rsidRDefault="00CC03E0" w:rsidP="00C90C1F">
      <w:pPr>
        <w:spacing w:after="0" w:line="240" w:lineRule="auto"/>
        <w:ind w:firstLine="709"/>
        <w:jc w:val="both"/>
        <w:rPr>
          <w:rFonts w:ascii="Times New Roman" w:hAnsi="Times New Roman"/>
          <w:b/>
          <w:bCs/>
          <w:i/>
          <w:sz w:val="28"/>
          <w:szCs w:val="28"/>
        </w:rPr>
      </w:pPr>
      <w:r w:rsidRPr="009678B6">
        <w:rPr>
          <w:rFonts w:ascii="Times New Roman" w:hAnsi="Times New Roman"/>
          <w:sz w:val="28"/>
          <w:szCs w:val="28"/>
          <w:u w:val="single"/>
        </w:rPr>
        <w:lastRenderedPageBreak/>
        <w:t xml:space="preserve">Состояние подземных вод в естественных условиях. </w:t>
      </w:r>
      <w:r w:rsidRPr="009678B6">
        <w:rPr>
          <w:rFonts w:ascii="Times New Roman" w:hAnsi="Times New Roman"/>
          <w:sz w:val="28"/>
          <w:szCs w:val="28"/>
        </w:rPr>
        <w:t>Природный характер несоответствия качества требованиям и нормативам питьевых вод в различных районах края наблюдается по железу, марганцу, алюминию, литию, кремнию, цветности, жесткости, общей α–радиоактивности. На качество подземных вод влияет ряд факторов: климатические условия, литологический состав водовмещающих пород (наличие легкорастворимых загипсованных прослоев в разрезе и др.), расчлененность рельефа, обуславливающая интенсивность водообмена, приуроченность водоносных коллекторов к определенным геолого-гидрогеологическим структурам, степень защищенности водоносных горизонтов и комплексов от загрязнения, экологическая обстановка территории расположения объекта эксплуатации подземных вод.</w:t>
      </w:r>
    </w:p>
    <w:p w14:paraId="4CC65647" w14:textId="2346E4FF" w:rsidR="00CC03E0" w:rsidRPr="009678B6" w:rsidRDefault="00CB3322" w:rsidP="00C90C1F">
      <w:pPr>
        <w:spacing w:after="0" w:line="240" w:lineRule="auto"/>
        <w:ind w:firstLine="709"/>
        <w:jc w:val="both"/>
        <w:rPr>
          <w:rFonts w:ascii="Times New Roman" w:hAnsi="Times New Roman"/>
          <w:b/>
          <w:bCs/>
          <w:i/>
          <w:sz w:val="28"/>
          <w:szCs w:val="28"/>
        </w:rPr>
      </w:pPr>
      <w:r w:rsidRPr="009678B6">
        <w:rPr>
          <w:rFonts w:ascii="Times New Roman" w:hAnsi="Times New Roman"/>
          <w:sz w:val="28"/>
          <w:szCs w:val="28"/>
        </w:rPr>
        <w:t>Подземные воды (ПВ) в крае используются повсеместно для питьевого водоснабжения населения и объектов промышленности, но интенсивность их использования зависит главным образом от хозяйственной освоенности и степени гидрогеологической изученности территории.</w:t>
      </w:r>
    </w:p>
    <w:p w14:paraId="284DE9E0" w14:textId="77777777" w:rsidR="00CC03E0" w:rsidRPr="009678B6" w:rsidRDefault="00CC03E0" w:rsidP="00C90C1F">
      <w:pPr>
        <w:spacing w:after="0" w:line="240" w:lineRule="auto"/>
        <w:ind w:firstLine="709"/>
        <w:jc w:val="both"/>
        <w:rPr>
          <w:rFonts w:ascii="Times New Roman" w:hAnsi="Times New Roman"/>
          <w:b/>
          <w:bCs/>
          <w:i/>
          <w:sz w:val="28"/>
          <w:szCs w:val="28"/>
        </w:rPr>
      </w:pPr>
    </w:p>
    <w:p w14:paraId="530529F9" w14:textId="31A09C23" w:rsidR="001E1BE1" w:rsidRPr="009678B6" w:rsidRDefault="001E1BE1" w:rsidP="00C90C1F">
      <w:pPr>
        <w:spacing w:after="0" w:line="240" w:lineRule="auto"/>
        <w:ind w:firstLine="709"/>
        <w:jc w:val="both"/>
        <w:rPr>
          <w:rFonts w:ascii="Times New Roman" w:hAnsi="Times New Roman"/>
          <w:b/>
          <w:bCs/>
          <w:iCs/>
          <w:sz w:val="28"/>
          <w:szCs w:val="28"/>
        </w:rPr>
      </w:pPr>
      <w:r w:rsidRPr="009678B6">
        <w:rPr>
          <w:rFonts w:ascii="Times New Roman" w:hAnsi="Times New Roman"/>
          <w:b/>
          <w:bCs/>
          <w:iCs/>
          <w:sz w:val="28"/>
          <w:szCs w:val="28"/>
        </w:rPr>
        <w:t>Питьевое водоснабжение и санитарно-гигиеническое состояние его источников</w:t>
      </w:r>
    </w:p>
    <w:p w14:paraId="08280C87" w14:textId="77777777" w:rsidR="001E1BE1" w:rsidRPr="009678B6" w:rsidRDefault="001E1BE1" w:rsidP="00C90C1F">
      <w:pPr>
        <w:pStyle w:val="afc"/>
        <w:spacing w:after="0" w:line="240" w:lineRule="auto"/>
        <w:ind w:left="0" w:firstLine="709"/>
        <w:jc w:val="both"/>
        <w:rPr>
          <w:rFonts w:ascii="Times New Roman" w:hAnsi="Times New Roman"/>
          <w:sz w:val="28"/>
          <w:szCs w:val="28"/>
        </w:rPr>
      </w:pPr>
      <w:r w:rsidRPr="009678B6">
        <w:rPr>
          <w:rFonts w:ascii="Times New Roman" w:hAnsi="Times New Roman"/>
          <w:sz w:val="28"/>
          <w:szCs w:val="28"/>
        </w:rPr>
        <w:t>Согласно действующим стандартам, питьевая вода должна быть безопасна в эпидемиологическом, радиационном отношении, безвредна по химическому составу и иметь благоприятные органолептические свойства. Качество воды определяется рядом показателей (содержание тех или иных примесей), предельно допустимые значения (нормативы) которых задаются соответствующими нормативными документами.</w:t>
      </w:r>
    </w:p>
    <w:p w14:paraId="46064B5A" w14:textId="77777777" w:rsidR="00403177" w:rsidRPr="009678B6" w:rsidRDefault="00403177" w:rsidP="00C90C1F">
      <w:pPr>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Основными источниками хозяйственно-питьевого, производственного и противопожарного водоснабжения являются подземные, артезианские воды. </w:t>
      </w:r>
    </w:p>
    <w:p w14:paraId="49A71994" w14:textId="68660E4F" w:rsidR="001E1BE1" w:rsidRPr="009678B6" w:rsidRDefault="001E1BE1" w:rsidP="00C90C1F">
      <w:pPr>
        <w:pStyle w:val="Default"/>
        <w:ind w:firstLine="709"/>
        <w:jc w:val="both"/>
        <w:rPr>
          <w:color w:val="auto"/>
          <w:sz w:val="28"/>
          <w:szCs w:val="28"/>
        </w:rPr>
      </w:pPr>
      <w:r w:rsidRPr="009678B6">
        <w:rPr>
          <w:color w:val="auto"/>
          <w:sz w:val="28"/>
          <w:szCs w:val="28"/>
        </w:rPr>
        <w:t xml:space="preserve">Основными причинами, влияющими на качество воды водоисточников в </w:t>
      </w:r>
      <w:r w:rsidR="00C90C1F" w:rsidRPr="009678B6">
        <w:rPr>
          <w:color w:val="auto"/>
          <w:sz w:val="28"/>
          <w:szCs w:val="28"/>
        </w:rPr>
        <w:t xml:space="preserve">муниципальном </w:t>
      </w:r>
      <w:r w:rsidR="00C112F3" w:rsidRPr="009678B6">
        <w:rPr>
          <w:color w:val="auto"/>
          <w:sz w:val="28"/>
          <w:szCs w:val="28"/>
        </w:rPr>
        <w:t>образовании</w:t>
      </w:r>
      <w:r w:rsidRPr="009678B6">
        <w:rPr>
          <w:color w:val="auto"/>
          <w:sz w:val="28"/>
          <w:szCs w:val="28"/>
        </w:rPr>
        <w:t>, являются:</w:t>
      </w:r>
    </w:p>
    <w:p w14:paraId="2A8D2CB7" w14:textId="2E3FD021" w:rsidR="001E1BE1" w:rsidRPr="009678B6" w:rsidRDefault="001E1BE1" w:rsidP="00C90C1F">
      <w:pPr>
        <w:spacing w:after="0" w:line="240" w:lineRule="auto"/>
        <w:ind w:firstLine="709"/>
        <w:jc w:val="both"/>
        <w:rPr>
          <w:rFonts w:ascii="Times New Roman" w:hAnsi="Times New Roman"/>
          <w:sz w:val="28"/>
          <w:szCs w:val="28"/>
        </w:rPr>
      </w:pPr>
      <w:r w:rsidRPr="009678B6">
        <w:rPr>
          <w:rFonts w:ascii="Times New Roman" w:hAnsi="Times New Roman"/>
          <w:sz w:val="28"/>
          <w:szCs w:val="28"/>
        </w:rPr>
        <w:t>- отсутствие канализационных очистных сооружений;</w:t>
      </w:r>
    </w:p>
    <w:p w14:paraId="04F93C2E" w14:textId="2B1A4AE1" w:rsidR="001E1BE1" w:rsidRPr="009678B6" w:rsidRDefault="001E1BE1" w:rsidP="00C90C1F">
      <w:pPr>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 устойчивое сверхнормативное загрязнение </w:t>
      </w:r>
      <w:r w:rsidR="00C90C1F" w:rsidRPr="009678B6">
        <w:rPr>
          <w:rFonts w:ascii="Times New Roman" w:hAnsi="Times New Roman"/>
          <w:sz w:val="28"/>
          <w:szCs w:val="28"/>
        </w:rPr>
        <w:t>поверхностных водных объектов</w:t>
      </w:r>
      <w:r w:rsidRPr="009678B6">
        <w:rPr>
          <w:rFonts w:ascii="Times New Roman" w:hAnsi="Times New Roman"/>
          <w:sz w:val="28"/>
          <w:szCs w:val="28"/>
        </w:rPr>
        <w:t>;</w:t>
      </w:r>
    </w:p>
    <w:p w14:paraId="68866010" w14:textId="34F6A59A" w:rsidR="001E1BE1" w:rsidRPr="009678B6" w:rsidRDefault="001E1BE1" w:rsidP="00C90C1F">
      <w:pPr>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 загрязнение </w:t>
      </w:r>
      <w:r w:rsidR="00C90C1F" w:rsidRPr="009678B6">
        <w:rPr>
          <w:rFonts w:ascii="Times New Roman" w:hAnsi="Times New Roman"/>
          <w:sz w:val="28"/>
          <w:szCs w:val="28"/>
        </w:rPr>
        <w:t xml:space="preserve">поверхностных водных объектов </w:t>
      </w:r>
      <w:r w:rsidRPr="009678B6">
        <w:rPr>
          <w:rFonts w:ascii="Times New Roman" w:hAnsi="Times New Roman"/>
          <w:sz w:val="28"/>
          <w:szCs w:val="28"/>
        </w:rPr>
        <w:t>оказывает влияние на качество подземных вод.</w:t>
      </w:r>
    </w:p>
    <w:p w14:paraId="0B69755D" w14:textId="77777777" w:rsidR="00CB3322" w:rsidRPr="009678B6" w:rsidRDefault="00CB3322" w:rsidP="00C90C1F">
      <w:pPr>
        <w:spacing w:after="0" w:line="240" w:lineRule="auto"/>
        <w:ind w:firstLine="709"/>
        <w:jc w:val="both"/>
        <w:rPr>
          <w:rFonts w:ascii="Times New Roman" w:hAnsi="Times New Roman"/>
          <w:sz w:val="12"/>
          <w:szCs w:val="12"/>
        </w:rPr>
      </w:pPr>
    </w:p>
    <w:p w14:paraId="658AF30C" w14:textId="0A13E1BB" w:rsidR="00CB3322" w:rsidRPr="009678B6" w:rsidRDefault="00CB3322" w:rsidP="00C90C1F">
      <w:pPr>
        <w:spacing w:after="0" w:line="240" w:lineRule="auto"/>
        <w:ind w:firstLine="709"/>
        <w:jc w:val="both"/>
        <w:rPr>
          <w:rFonts w:ascii="Times New Roman" w:hAnsi="Times New Roman"/>
          <w:sz w:val="28"/>
          <w:szCs w:val="28"/>
        </w:rPr>
      </w:pPr>
      <w:r w:rsidRPr="009678B6">
        <w:rPr>
          <w:rFonts w:ascii="Times New Roman" w:hAnsi="Times New Roman"/>
          <w:b/>
          <w:bCs/>
          <w:sz w:val="28"/>
          <w:szCs w:val="28"/>
        </w:rPr>
        <w:t xml:space="preserve">Таблица </w:t>
      </w:r>
      <w:r w:rsidR="00C4358A" w:rsidRPr="009678B6">
        <w:rPr>
          <w:rFonts w:ascii="Times New Roman" w:hAnsi="Times New Roman"/>
          <w:b/>
          <w:bCs/>
          <w:sz w:val="28"/>
          <w:szCs w:val="28"/>
        </w:rPr>
        <w:t>14</w:t>
      </w:r>
      <w:r w:rsidRPr="009678B6">
        <w:rPr>
          <w:rFonts w:ascii="Times New Roman" w:hAnsi="Times New Roman"/>
          <w:b/>
          <w:bCs/>
          <w:sz w:val="28"/>
          <w:szCs w:val="28"/>
        </w:rPr>
        <w:t>.</w:t>
      </w:r>
      <w:r w:rsidRPr="009678B6">
        <w:rPr>
          <w:rFonts w:ascii="Times New Roman" w:hAnsi="Times New Roman"/>
          <w:sz w:val="28"/>
          <w:szCs w:val="28"/>
        </w:rPr>
        <w:t xml:space="preserve"> – Показатели забора свежей воды и сброса сточных вод в поверхностные водные объекты </w:t>
      </w:r>
    </w:p>
    <w:p w14:paraId="044706FD" w14:textId="77777777" w:rsidR="00CB3322" w:rsidRPr="009678B6" w:rsidRDefault="00CB3322" w:rsidP="00C90C1F">
      <w:pPr>
        <w:spacing w:after="0" w:line="240" w:lineRule="auto"/>
        <w:ind w:firstLine="709"/>
        <w:jc w:val="both"/>
        <w:rPr>
          <w:rFonts w:ascii="Times New Roman" w:hAnsi="Times New Roman"/>
          <w:sz w:val="12"/>
          <w:szCs w:val="12"/>
        </w:rPr>
      </w:pPr>
    </w:p>
    <w:tbl>
      <w:tblPr>
        <w:tblStyle w:val="aff3"/>
        <w:tblW w:w="0" w:type="auto"/>
        <w:tblLook w:val="04A0" w:firstRow="1" w:lastRow="0" w:firstColumn="1" w:lastColumn="0" w:noHBand="0" w:noVBand="1"/>
      </w:tblPr>
      <w:tblGrid>
        <w:gridCol w:w="1708"/>
        <w:gridCol w:w="1643"/>
        <w:gridCol w:w="1683"/>
        <w:gridCol w:w="1704"/>
        <w:gridCol w:w="1642"/>
        <w:gridCol w:w="1701"/>
      </w:tblGrid>
      <w:tr w:rsidR="0025119A" w:rsidRPr="009678B6" w14:paraId="0D2F0128" w14:textId="77777777" w:rsidTr="00CB3322">
        <w:tc>
          <w:tcPr>
            <w:tcW w:w="1717" w:type="dxa"/>
            <w:vMerge w:val="restart"/>
            <w:vAlign w:val="center"/>
          </w:tcPr>
          <w:p w14:paraId="57E7019E" w14:textId="34D68F78" w:rsidR="00CB3322" w:rsidRPr="009678B6" w:rsidRDefault="00CB3322" w:rsidP="00CB3322">
            <w:pPr>
              <w:spacing w:after="0" w:line="240" w:lineRule="auto"/>
              <w:jc w:val="center"/>
              <w:rPr>
                <w:rFonts w:ascii="Times New Roman" w:hAnsi="Times New Roman"/>
                <w:sz w:val="28"/>
                <w:szCs w:val="28"/>
              </w:rPr>
            </w:pPr>
            <w:r w:rsidRPr="009678B6">
              <w:rPr>
                <w:rFonts w:ascii="Times New Roman" w:hAnsi="Times New Roman"/>
              </w:rPr>
              <w:t>Наименование района</w:t>
            </w:r>
          </w:p>
        </w:tc>
        <w:tc>
          <w:tcPr>
            <w:tcW w:w="3436" w:type="dxa"/>
            <w:gridSpan w:val="2"/>
            <w:vAlign w:val="center"/>
          </w:tcPr>
          <w:p w14:paraId="356D2835" w14:textId="257631E9" w:rsidR="00CB3322" w:rsidRPr="009678B6" w:rsidRDefault="00CB3322" w:rsidP="00CB3322">
            <w:pPr>
              <w:spacing w:after="0" w:line="240" w:lineRule="auto"/>
              <w:jc w:val="center"/>
              <w:rPr>
                <w:rFonts w:ascii="Times New Roman" w:hAnsi="Times New Roman"/>
                <w:sz w:val="28"/>
                <w:szCs w:val="28"/>
              </w:rPr>
            </w:pPr>
            <w:r w:rsidRPr="009678B6">
              <w:rPr>
                <w:rFonts w:ascii="Times New Roman" w:hAnsi="Times New Roman"/>
              </w:rPr>
              <w:t>Забрано свежей воды</w:t>
            </w:r>
          </w:p>
        </w:tc>
        <w:tc>
          <w:tcPr>
            <w:tcW w:w="1718" w:type="dxa"/>
            <w:vMerge w:val="restart"/>
            <w:vAlign w:val="center"/>
          </w:tcPr>
          <w:p w14:paraId="37AC5557" w14:textId="4D374F54" w:rsidR="00CB3322" w:rsidRPr="009678B6" w:rsidRDefault="00CB3322" w:rsidP="00CB3322">
            <w:pPr>
              <w:spacing w:after="0" w:line="240" w:lineRule="auto"/>
              <w:jc w:val="center"/>
              <w:rPr>
                <w:rFonts w:ascii="Times New Roman" w:hAnsi="Times New Roman"/>
                <w:sz w:val="28"/>
                <w:szCs w:val="28"/>
              </w:rPr>
            </w:pPr>
            <w:r w:rsidRPr="009678B6">
              <w:rPr>
                <w:rFonts w:ascii="Times New Roman" w:hAnsi="Times New Roman"/>
              </w:rPr>
              <w:t>Использовано свежей воды</w:t>
            </w:r>
          </w:p>
        </w:tc>
        <w:tc>
          <w:tcPr>
            <w:tcW w:w="3436" w:type="dxa"/>
            <w:gridSpan w:val="2"/>
            <w:vAlign w:val="center"/>
          </w:tcPr>
          <w:p w14:paraId="28A2EB70" w14:textId="440FDA9C" w:rsidR="00CB3322" w:rsidRPr="009678B6" w:rsidRDefault="00CB3322" w:rsidP="00CB3322">
            <w:pPr>
              <w:spacing w:after="0" w:line="240" w:lineRule="auto"/>
              <w:jc w:val="center"/>
              <w:rPr>
                <w:rFonts w:ascii="Times New Roman" w:hAnsi="Times New Roman"/>
                <w:sz w:val="28"/>
                <w:szCs w:val="28"/>
              </w:rPr>
            </w:pPr>
            <w:r w:rsidRPr="009678B6">
              <w:rPr>
                <w:rFonts w:ascii="Times New Roman" w:hAnsi="Times New Roman"/>
              </w:rPr>
              <w:t>Сброшено сточных вод в поверхностные водные объекты</w:t>
            </w:r>
          </w:p>
        </w:tc>
      </w:tr>
      <w:tr w:rsidR="0025119A" w:rsidRPr="009678B6" w14:paraId="19E69260" w14:textId="77777777" w:rsidTr="00CB3322">
        <w:tc>
          <w:tcPr>
            <w:tcW w:w="1717" w:type="dxa"/>
            <w:vMerge/>
            <w:vAlign w:val="center"/>
          </w:tcPr>
          <w:p w14:paraId="5F4C0A5C" w14:textId="77777777" w:rsidR="00CB3322" w:rsidRPr="009678B6" w:rsidRDefault="00CB3322" w:rsidP="00CB3322">
            <w:pPr>
              <w:spacing w:after="0" w:line="240" w:lineRule="auto"/>
              <w:jc w:val="center"/>
              <w:rPr>
                <w:rFonts w:ascii="Times New Roman" w:hAnsi="Times New Roman"/>
                <w:sz w:val="28"/>
                <w:szCs w:val="28"/>
              </w:rPr>
            </w:pPr>
          </w:p>
        </w:tc>
        <w:tc>
          <w:tcPr>
            <w:tcW w:w="1718" w:type="dxa"/>
            <w:vAlign w:val="center"/>
          </w:tcPr>
          <w:p w14:paraId="0336596C" w14:textId="09CF38DE" w:rsidR="00CB3322" w:rsidRPr="009678B6" w:rsidRDefault="00CB3322" w:rsidP="00CB3322">
            <w:pPr>
              <w:spacing w:after="0" w:line="240" w:lineRule="auto"/>
              <w:jc w:val="center"/>
              <w:rPr>
                <w:rFonts w:ascii="Times New Roman" w:hAnsi="Times New Roman"/>
                <w:sz w:val="28"/>
                <w:szCs w:val="28"/>
              </w:rPr>
            </w:pPr>
            <w:r w:rsidRPr="009678B6">
              <w:rPr>
                <w:rFonts w:ascii="Times New Roman" w:hAnsi="Times New Roman"/>
              </w:rPr>
              <w:t>всего</w:t>
            </w:r>
          </w:p>
        </w:tc>
        <w:tc>
          <w:tcPr>
            <w:tcW w:w="1718" w:type="dxa"/>
            <w:vAlign w:val="center"/>
          </w:tcPr>
          <w:p w14:paraId="57112A39" w14:textId="45D20CE4" w:rsidR="00CB3322" w:rsidRPr="009678B6" w:rsidRDefault="00CB3322" w:rsidP="00CB3322">
            <w:pPr>
              <w:spacing w:after="0" w:line="240" w:lineRule="auto"/>
              <w:jc w:val="center"/>
              <w:rPr>
                <w:rFonts w:ascii="Times New Roman" w:hAnsi="Times New Roman"/>
                <w:sz w:val="28"/>
                <w:szCs w:val="28"/>
              </w:rPr>
            </w:pPr>
            <w:r w:rsidRPr="009678B6">
              <w:rPr>
                <w:rFonts w:ascii="Times New Roman" w:hAnsi="Times New Roman"/>
              </w:rPr>
              <w:t>в т. ч. из подземных объектов</w:t>
            </w:r>
          </w:p>
        </w:tc>
        <w:tc>
          <w:tcPr>
            <w:tcW w:w="1718" w:type="dxa"/>
            <w:vMerge/>
            <w:vAlign w:val="center"/>
          </w:tcPr>
          <w:p w14:paraId="488DAA12" w14:textId="77777777" w:rsidR="00CB3322" w:rsidRPr="009678B6" w:rsidRDefault="00CB3322" w:rsidP="00CB3322">
            <w:pPr>
              <w:spacing w:after="0" w:line="240" w:lineRule="auto"/>
              <w:jc w:val="center"/>
              <w:rPr>
                <w:rFonts w:ascii="Times New Roman" w:hAnsi="Times New Roman"/>
                <w:sz w:val="28"/>
                <w:szCs w:val="28"/>
              </w:rPr>
            </w:pPr>
          </w:p>
        </w:tc>
        <w:tc>
          <w:tcPr>
            <w:tcW w:w="1718" w:type="dxa"/>
            <w:vAlign w:val="center"/>
          </w:tcPr>
          <w:p w14:paraId="7DC24B74" w14:textId="3EBFBA84" w:rsidR="00CB3322" w:rsidRPr="009678B6" w:rsidRDefault="00CB3322" w:rsidP="00CB3322">
            <w:pPr>
              <w:spacing w:after="0" w:line="240" w:lineRule="auto"/>
              <w:jc w:val="center"/>
              <w:rPr>
                <w:rFonts w:ascii="Times New Roman" w:hAnsi="Times New Roman"/>
                <w:sz w:val="28"/>
                <w:szCs w:val="28"/>
              </w:rPr>
            </w:pPr>
            <w:r w:rsidRPr="009678B6">
              <w:rPr>
                <w:rFonts w:ascii="Times New Roman" w:hAnsi="Times New Roman"/>
              </w:rPr>
              <w:t>всего</w:t>
            </w:r>
          </w:p>
        </w:tc>
        <w:tc>
          <w:tcPr>
            <w:tcW w:w="1718" w:type="dxa"/>
            <w:vAlign w:val="center"/>
          </w:tcPr>
          <w:p w14:paraId="21D595F5" w14:textId="675AA703" w:rsidR="00CB3322" w:rsidRPr="009678B6" w:rsidRDefault="00CB3322" w:rsidP="00CB3322">
            <w:pPr>
              <w:spacing w:after="0" w:line="240" w:lineRule="auto"/>
              <w:jc w:val="center"/>
              <w:rPr>
                <w:rFonts w:ascii="Times New Roman" w:hAnsi="Times New Roman"/>
                <w:sz w:val="28"/>
                <w:szCs w:val="28"/>
              </w:rPr>
            </w:pPr>
            <w:r w:rsidRPr="009678B6">
              <w:rPr>
                <w:rFonts w:ascii="Times New Roman" w:hAnsi="Times New Roman"/>
              </w:rPr>
              <w:t>в т. ч. загрязненных</w:t>
            </w:r>
          </w:p>
        </w:tc>
      </w:tr>
      <w:tr w:rsidR="00CB3322" w:rsidRPr="009678B6" w14:paraId="0906B86D" w14:textId="77777777" w:rsidTr="00CB3322">
        <w:trPr>
          <w:trHeight w:val="336"/>
        </w:trPr>
        <w:tc>
          <w:tcPr>
            <w:tcW w:w="1717" w:type="dxa"/>
            <w:vAlign w:val="center"/>
          </w:tcPr>
          <w:p w14:paraId="3D8A3375" w14:textId="1B3EBEFC" w:rsidR="00CB3322" w:rsidRPr="009678B6" w:rsidRDefault="00CB3322" w:rsidP="00CB3322">
            <w:pPr>
              <w:spacing w:after="0" w:line="240" w:lineRule="auto"/>
              <w:jc w:val="center"/>
              <w:rPr>
                <w:rFonts w:ascii="Times New Roman" w:hAnsi="Times New Roman"/>
              </w:rPr>
            </w:pPr>
            <w:r w:rsidRPr="009678B6">
              <w:rPr>
                <w:rFonts w:ascii="Times New Roman" w:hAnsi="Times New Roman"/>
              </w:rPr>
              <w:t>Ужурский</w:t>
            </w:r>
          </w:p>
        </w:tc>
        <w:tc>
          <w:tcPr>
            <w:tcW w:w="1718" w:type="dxa"/>
            <w:vAlign w:val="center"/>
          </w:tcPr>
          <w:p w14:paraId="79E4ED63" w14:textId="66E1BEAB" w:rsidR="00CB3322" w:rsidRPr="009678B6" w:rsidRDefault="00CB3322" w:rsidP="00CB3322">
            <w:pPr>
              <w:spacing w:after="0" w:line="240" w:lineRule="auto"/>
              <w:jc w:val="center"/>
              <w:rPr>
                <w:rFonts w:ascii="Times New Roman" w:hAnsi="Times New Roman"/>
              </w:rPr>
            </w:pPr>
            <w:r w:rsidRPr="009678B6">
              <w:rPr>
                <w:rFonts w:ascii="Times New Roman" w:hAnsi="Times New Roman"/>
              </w:rPr>
              <w:t>1,56</w:t>
            </w:r>
          </w:p>
        </w:tc>
        <w:tc>
          <w:tcPr>
            <w:tcW w:w="1718" w:type="dxa"/>
            <w:vAlign w:val="center"/>
          </w:tcPr>
          <w:p w14:paraId="5E73DFA8" w14:textId="2702F238" w:rsidR="00CB3322" w:rsidRPr="009678B6" w:rsidRDefault="00CB3322" w:rsidP="00CB3322">
            <w:pPr>
              <w:spacing w:after="0" w:line="240" w:lineRule="auto"/>
              <w:jc w:val="center"/>
              <w:rPr>
                <w:rFonts w:ascii="Times New Roman" w:hAnsi="Times New Roman"/>
              </w:rPr>
            </w:pPr>
            <w:r w:rsidRPr="009678B6">
              <w:rPr>
                <w:rFonts w:ascii="Times New Roman" w:hAnsi="Times New Roman"/>
              </w:rPr>
              <w:t>1,56</w:t>
            </w:r>
          </w:p>
        </w:tc>
        <w:tc>
          <w:tcPr>
            <w:tcW w:w="1718" w:type="dxa"/>
            <w:vAlign w:val="center"/>
          </w:tcPr>
          <w:p w14:paraId="1E581111" w14:textId="58C83F3B" w:rsidR="00CB3322" w:rsidRPr="009678B6" w:rsidRDefault="00CB3322" w:rsidP="00CB3322">
            <w:pPr>
              <w:spacing w:after="0" w:line="240" w:lineRule="auto"/>
              <w:jc w:val="center"/>
              <w:rPr>
                <w:rFonts w:ascii="Times New Roman" w:hAnsi="Times New Roman"/>
              </w:rPr>
            </w:pPr>
            <w:r w:rsidRPr="009678B6">
              <w:rPr>
                <w:rFonts w:ascii="Times New Roman" w:hAnsi="Times New Roman"/>
              </w:rPr>
              <w:t>1,44</w:t>
            </w:r>
          </w:p>
        </w:tc>
        <w:tc>
          <w:tcPr>
            <w:tcW w:w="1718" w:type="dxa"/>
            <w:vAlign w:val="center"/>
          </w:tcPr>
          <w:p w14:paraId="33937545" w14:textId="65B465C3" w:rsidR="00CB3322" w:rsidRPr="009678B6" w:rsidRDefault="00CB3322" w:rsidP="00CB3322">
            <w:pPr>
              <w:spacing w:after="0" w:line="240" w:lineRule="auto"/>
              <w:jc w:val="center"/>
              <w:rPr>
                <w:rFonts w:ascii="Times New Roman" w:hAnsi="Times New Roman"/>
              </w:rPr>
            </w:pPr>
            <w:r w:rsidRPr="009678B6">
              <w:rPr>
                <w:rFonts w:ascii="Times New Roman" w:hAnsi="Times New Roman"/>
              </w:rPr>
              <w:t>0,30</w:t>
            </w:r>
          </w:p>
        </w:tc>
        <w:tc>
          <w:tcPr>
            <w:tcW w:w="1718" w:type="dxa"/>
            <w:vAlign w:val="center"/>
          </w:tcPr>
          <w:p w14:paraId="3B06A578" w14:textId="5687821C" w:rsidR="00CB3322" w:rsidRPr="009678B6" w:rsidRDefault="00CB3322" w:rsidP="00CB3322">
            <w:pPr>
              <w:spacing w:after="0" w:line="240" w:lineRule="auto"/>
              <w:jc w:val="center"/>
              <w:rPr>
                <w:rFonts w:ascii="Times New Roman" w:hAnsi="Times New Roman"/>
              </w:rPr>
            </w:pPr>
            <w:r w:rsidRPr="009678B6">
              <w:rPr>
                <w:rFonts w:ascii="Times New Roman" w:hAnsi="Times New Roman"/>
              </w:rPr>
              <w:t>0,30</w:t>
            </w:r>
          </w:p>
        </w:tc>
      </w:tr>
    </w:tbl>
    <w:p w14:paraId="2CB43A77" w14:textId="77777777" w:rsidR="00CB3322" w:rsidRPr="009678B6" w:rsidRDefault="00CB3322" w:rsidP="00C90C1F">
      <w:pPr>
        <w:spacing w:after="0" w:line="240" w:lineRule="auto"/>
        <w:ind w:firstLine="709"/>
        <w:jc w:val="both"/>
        <w:rPr>
          <w:rFonts w:ascii="Times New Roman" w:hAnsi="Times New Roman"/>
          <w:sz w:val="28"/>
          <w:szCs w:val="28"/>
        </w:rPr>
      </w:pPr>
    </w:p>
    <w:p w14:paraId="06203E3A" w14:textId="77777777" w:rsidR="001E1BE1" w:rsidRPr="009678B6" w:rsidRDefault="001E1BE1" w:rsidP="00C90C1F">
      <w:pPr>
        <w:spacing w:after="0" w:line="240" w:lineRule="auto"/>
        <w:ind w:firstLine="709"/>
        <w:jc w:val="both"/>
        <w:rPr>
          <w:rFonts w:ascii="Times New Roman" w:hAnsi="Times New Roman"/>
          <w:sz w:val="28"/>
          <w:szCs w:val="28"/>
        </w:rPr>
      </w:pPr>
      <w:bookmarkStart w:id="143" w:name="_Hlk107313847"/>
      <w:r w:rsidRPr="009678B6">
        <w:rPr>
          <w:rFonts w:ascii="Times New Roman" w:hAnsi="Times New Roman"/>
          <w:sz w:val="28"/>
          <w:szCs w:val="28"/>
        </w:rPr>
        <w:t>С целью улучшения качества вод рекомендованы следующие мероприятия:</w:t>
      </w:r>
    </w:p>
    <w:p w14:paraId="1DFFE694" w14:textId="77777777" w:rsidR="001E1BE1" w:rsidRPr="009678B6" w:rsidRDefault="001E1BE1" w:rsidP="00C90C1F">
      <w:pPr>
        <w:numPr>
          <w:ilvl w:val="0"/>
          <w:numId w:val="14"/>
        </w:numPr>
        <w:spacing w:after="0" w:line="240" w:lineRule="auto"/>
        <w:ind w:left="0" w:firstLine="709"/>
        <w:jc w:val="both"/>
        <w:rPr>
          <w:rFonts w:ascii="Times New Roman" w:hAnsi="Times New Roman"/>
          <w:sz w:val="28"/>
          <w:szCs w:val="28"/>
        </w:rPr>
      </w:pPr>
      <w:r w:rsidRPr="009678B6">
        <w:rPr>
          <w:rFonts w:ascii="Times New Roman" w:hAnsi="Times New Roman"/>
          <w:sz w:val="28"/>
          <w:szCs w:val="28"/>
        </w:rPr>
        <w:t xml:space="preserve">установление на местности границ водоохранных зон и границ прибрежных защитных полос водных объектов; </w:t>
      </w:r>
    </w:p>
    <w:p w14:paraId="7D3D7562" w14:textId="77777777" w:rsidR="001E1BE1" w:rsidRPr="009678B6" w:rsidRDefault="001E1BE1" w:rsidP="00C90C1F">
      <w:pPr>
        <w:numPr>
          <w:ilvl w:val="0"/>
          <w:numId w:val="14"/>
        </w:numPr>
        <w:spacing w:after="0" w:line="240" w:lineRule="auto"/>
        <w:ind w:left="0" w:firstLine="709"/>
        <w:jc w:val="both"/>
        <w:rPr>
          <w:rFonts w:ascii="Times New Roman" w:hAnsi="Times New Roman"/>
          <w:sz w:val="28"/>
          <w:szCs w:val="28"/>
        </w:rPr>
      </w:pPr>
      <w:r w:rsidRPr="009678B6">
        <w:rPr>
          <w:rFonts w:ascii="Times New Roman" w:hAnsi="Times New Roman"/>
          <w:sz w:val="28"/>
          <w:szCs w:val="28"/>
        </w:rPr>
        <w:lastRenderedPageBreak/>
        <w:t xml:space="preserve">соблюдение режимов и требований в границах водоохранных зон, прибрежных защитных полос, а также в границах зон санитарной охраны источников водоснабжения и водопроводов питьевого назначения в соответствии с нормативными правовыми актами; </w:t>
      </w:r>
    </w:p>
    <w:p w14:paraId="39CD2497" w14:textId="77777777" w:rsidR="001E1BE1" w:rsidRPr="009678B6" w:rsidRDefault="001E1BE1" w:rsidP="00C90C1F">
      <w:pPr>
        <w:numPr>
          <w:ilvl w:val="0"/>
          <w:numId w:val="14"/>
        </w:numPr>
        <w:spacing w:after="0" w:line="240" w:lineRule="auto"/>
        <w:ind w:left="0" w:firstLine="709"/>
        <w:jc w:val="both"/>
        <w:rPr>
          <w:rFonts w:ascii="Times New Roman" w:hAnsi="Times New Roman"/>
          <w:sz w:val="28"/>
          <w:szCs w:val="28"/>
        </w:rPr>
      </w:pPr>
      <w:r w:rsidRPr="009678B6">
        <w:rPr>
          <w:rFonts w:ascii="Times New Roman" w:hAnsi="Times New Roman"/>
          <w:sz w:val="28"/>
          <w:szCs w:val="28"/>
        </w:rPr>
        <w:t>создание в местах сброса крупных сельскохозяйственных комплексов и ферм, очистных сооружений для очистки от азота аммония, пестицидов и нитритов;</w:t>
      </w:r>
    </w:p>
    <w:p w14:paraId="0E019597" w14:textId="77777777" w:rsidR="001E1BE1" w:rsidRPr="009678B6" w:rsidRDefault="001E1BE1" w:rsidP="00C90C1F">
      <w:pPr>
        <w:numPr>
          <w:ilvl w:val="0"/>
          <w:numId w:val="14"/>
        </w:numPr>
        <w:spacing w:after="0" w:line="240" w:lineRule="auto"/>
        <w:ind w:left="0" w:firstLine="709"/>
        <w:jc w:val="both"/>
        <w:rPr>
          <w:rFonts w:ascii="Times New Roman" w:hAnsi="Times New Roman"/>
          <w:sz w:val="28"/>
          <w:szCs w:val="28"/>
        </w:rPr>
      </w:pPr>
      <w:r w:rsidRPr="009678B6">
        <w:rPr>
          <w:rFonts w:ascii="Times New Roman" w:hAnsi="Times New Roman"/>
          <w:sz w:val="28"/>
          <w:szCs w:val="28"/>
        </w:rPr>
        <w:t>запрещение движения и стоянка транспортных средств в границах водоохранных зон (кроме специальных транспортных средств), за исключением их движения по дорогам и стоянки на дорогах и в специально оборудованных местах, имеющих твёрдое покрытие;</w:t>
      </w:r>
    </w:p>
    <w:p w14:paraId="6DD4886F" w14:textId="77777777" w:rsidR="001E1BE1" w:rsidRPr="009678B6" w:rsidRDefault="001E1BE1" w:rsidP="00C90C1F">
      <w:pPr>
        <w:numPr>
          <w:ilvl w:val="0"/>
          <w:numId w:val="14"/>
        </w:numPr>
        <w:spacing w:after="0" w:line="240" w:lineRule="auto"/>
        <w:ind w:left="0" w:firstLine="709"/>
        <w:jc w:val="both"/>
        <w:rPr>
          <w:rFonts w:ascii="Times New Roman" w:hAnsi="Times New Roman"/>
          <w:sz w:val="28"/>
          <w:szCs w:val="28"/>
        </w:rPr>
      </w:pPr>
      <w:r w:rsidRPr="009678B6">
        <w:rPr>
          <w:rFonts w:ascii="Times New Roman" w:hAnsi="Times New Roman"/>
          <w:sz w:val="28"/>
          <w:szCs w:val="28"/>
        </w:rPr>
        <w:t>внедрение в промышленность малоотходного производства, максимальное использование безотходных технологий и замкнутых систем водоснабжения;</w:t>
      </w:r>
    </w:p>
    <w:p w14:paraId="0D830E93" w14:textId="77777777" w:rsidR="001E1BE1" w:rsidRPr="009678B6" w:rsidRDefault="001E1BE1" w:rsidP="00C90C1F">
      <w:pPr>
        <w:numPr>
          <w:ilvl w:val="0"/>
          <w:numId w:val="14"/>
        </w:numPr>
        <w:spacing w:after="0" w:line="240" w:lineRule="auto"/>
        <w:ind w:left="0" w:firstLine="709"/>
        <w:jc w:val="both"/>
        <w:rPr>
          <w:rFonts w:ascii="Times New Roman" w:hAnsi="Times New Roman"/>
          <w:sz w:val="28"/>
          <w:szCs w:val="28"/>
        </w:rPr>
      </w:pPr>
      <w:r w:rsidRPr="009678B6">
        <w:rPr>
          <w:rFonts w:ascii="Times New Roman" w:hAnsi="Times New Roman"/>
          <w:sz w:val="28"/>
          <w:szCs w:val="28"/>
        </w:rPr>
        <w:t xml:space="preserve">оборудование объектов, расположенных в водоохранной зоне,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w:t>
      </w:r>
    </w:p>
    <w:p w14:paraId="77D2E7CE" w14:textId="77777777" w:rsidR="001E1BE1" w:rsidRPr="009678B6" w:rsidRDefault="001E1BE1" w:rsidP="00C90C1F">
      <w:pPr>
        <w:numPr>
          <w:ilvl w:val="0"/>
          <w:numId w:val="14"/>
        </w:numPr>
        <w:spacing w:after="0" w:line="240" w:lineRule="auto"/>
        <w:ind w:left="0" w:firstLine="709"/>
        <w:jc w:val="both"/>
        <w:rPr>
          <w:rFonts w:ascii="Times New Roman" w:hAnsi="Times New Roman"/>
          <w:sz w:val="28"/>
          <w:szCs w:val="28"/>
        </w:rPr>
      </w:pPr>
      <w:r w:rsidRPr="009678B6">
        <w:rPr>
          <w:rFonts w:ascii="Times New Roman" w:hAnsi="Times New Roman"/>
          <w:sz w:val="28"/>
          <w:szCs w:val="28"/>
        </w:rPr>
        <w:t xml:space="preserve">проведение очистки территорий водоохранных зон от несанкционированных свалок бытового и строительного мусора, отходов производства; </w:t>
      </w:r>
    </w:p>
    <w:p w14:paraId="7113B1D5" w14:textId="77777777" w:rsidR="001E1BE1" w:rsidRPr="009678B6" w:rsidRDefault="001E1BE1" w:rsidP="00C90C1F">
      <w:pPr>
        <w:numPr>
          <w:ilvl w:val="0"/>
          <w:numId w:val="14"/>
        </w:numPr>
        <w:spacing w:after="0" w:line="240" w:lineRule="auto"/>
        <w:ind w:left="0" w:firstLine="709"/>
        <w:jc w:val="both"/>
        <w:rPr>
          <w:rFonts w:ascii="Times New Roman" w:hAnsi="Times New Roman"/>
          <w:sz w:val="28"/>
          <w:szCs w:val="28"/>
        </w:rPr>
      </w:pPr>
      <w:r w:rsidRPr="009678B6">
        <w:rPr>
          <w:rFonts w:ascii="Times New Roman" w:hAnsi="Times New Roman"/>
          <w:sz w:val="28"/>
          <w:szCs w:val="28"/>
        </w:rPr>
        <w:t xml:space="preserve">проведение благоустройства и озеленение прибрежных защитных полос и водоохранных зон; </w:t>
      </w:r>
    </w:p>
    <w:p w14:paraId="1B9A3D14" w14:textId="77777777" w:rsidR="001E1BE1" w:rsidRPr="009678B6" w:rsidRDefault="001E1BE1" w:rsidP="00C90C1F">
      <w:pPr>
        <w:numPr>
          <w:ilvl w:val="0"/>
          <w:numId w:val="14"/>
        </w:numPr>
        <w:spacing w:after="0" w:line="240" w:lineRule="auto"/>
        <w:ind w:left="0" w:firstLine="709"/>
        <w:jc w:val="both"/>
        <w:rPr>
          <w:rFonts w:ascii="Times New Roman" w:hAnsi="Times New Roman"/>
          <w:sz w:val="28"/>
          <w:szCs w:val="28"/>
        </w:rPr>
      </w:pPr>
      <w:r w:rsidRPr="009678B6">
        <w:rPr>
          <w:rFonts w:ascii="Times New Roman" w:hAnsi="Times New Roman"/>
          <w:sz w:val="28"/>
          <w:szCs w:val="28"/>
        </w:rPr>
        <w:t>усовершенствование ирригационной системы путём создания закрытых распределительных каналов и применения принципа капельного орошения, резко сокращающего забор воды для орошения;</w:t>
      </w:r>
    </w:p>
    <w:p w14:paraId="0725F61F" w14:textId="77777777" w:rsidR="001E1BE1" w:rsidRPr="009678B6" w:rsidRDefault="001E1BE1" w:rsidP="00C90C1F">
      <w:pPr>
        <w:numPr>
          <w:ilvl w:val="0"/>
          <w:numId w:val="14"/>
        </w:numPr>
        <w:spacing w:after="0" w:line="240" w:lineRule="auto"/>
        <w:ind w:left="0" w:firstLine="709"/>
        <w:jc w:val="both"/>
        <w:rPr>
          <w:rFonts w:ascii="Times New Roman" w:hAnsi="Times New Roman"/>
          <w:sz w:val="28"/>
          <w:szCs w:val="28"/>
        </w:rPr>
      </w:pPr>
      <w:r w:rsidRPr="009678B6">
        <w:rPr>
          <w:rFonts w:ascii="Times New Roman" w:hAnsi="Times New Roman"/>
          <w:sz w:val="28"/>
          <w:szCs w:val="28"/>
        </w:rPr>
        <w:t xml:space="preserve">разработка эффективных мер по предупреждению аварийных ситуаций на промышленных предприятиях, залповых сбросов загрязняющих веществ в водные объекты и устранению их последствий; </w:t>
      </w:r>
    </w:p>
    <w:p w14:paraId="565FAC2C" w14:textId="77777777" w:rsidR="001E1BE1" w:rsidRPr="009678B6" w:rsidRDefault="001E1BE1" w:rsidP="00C90C1F">
      <w:pPr>
        <w:numPr>
          <w:ilvl w:val="0"/>
          <w:numId w:val="14"/>
        </w:numPr>
        <w:spacing w:after="0" w:line="240" w:lineRule="auto"/>
        <w:ind w:left="0" w:firstLine="709"/>
        <w:jc w:val="both"/>
        <w:rPr>
          <w:rFonts w:ascii="Times New Roman" w:hAnsi="Times New Roman"/>
          <w:sz w:val="28"/>
          <w:szCs w:val="28"/>
        </w:rPr>
      </w:pPr>
      <w:r w:rsidRPr="009678B6">
        <w:rPr>
          <w:rFonts w:ascii="Times New Roman" w:hAnsi="Times New Roman"/>
          <w:sz w:val="28"/>
          <w:szCs w:val="28"/>
        </w:rPr>
        <w:t>отрегулировать объём используемой подземной питьевой воды на технические нужды;</w:t>
      </w:r>
    </w:p>
    <w:p w14:paraId="2F5CF491" w14:textId="77777777" w:rsidR="001E1BE1" w:rsidRPr="009678B6" w:rsidRDefault="001E1BE1" w:rsidP="00C90C1F">
      <w:pPr>
        <w:numPr>
          <w:ilvl w:val="0"/>
          <w:numId w:val="14"/>
        </w:numPr>
        <w:spacing w:after="0" w:line="240" w:lineRule="auto"/>
        <w:ind w:left="0" w:firstLine="709"/>
        <w:jc w:val="both"/>
        <w:rPr>
          <w:rFonts w:ascii="Times New Roman" w:hAnsi="Times New Roman"/>
          <w:sz w:val="28"/>
          <w:szCs w:val="28"/>
        </w:rPr>
      </w:pPr>
      <w:r w:rsidRPr="009678B6">
        <w:rPr>
          <w:rFonts w:ascii="Times New Roman" w:hAnsi="Times New Roman"/>
          <w:sz w:val="28"/>
          <w:szCs w:val="28"/>
        </w:rPr>
        <w:t xml:space="preserve">выявление предприятий, осуществляющих самовольное пользование водными объектами и применение по отношению к ним штрафных санкций; </w:t>
      </w:r>
    </w:p>
    <w:p w14:paraId="1C1F3DB0" w14:textId="77777777" w:rsidR="001E1BE1" w:rsidRPr="009678B6" w:rsidRDefault="001E1BE1" w:rsidP="00C90C1F">
      <w:pPr>
        <w:numPr>
          <w:ilvl w:val="0"/>
          <w:numId w:val="14"/>
        </w:numPr>
        <w:spacing w:after="0" w:line="240" w:lineRule="auto"/>
        <w:ind w:left="0" w:firstLine="709"/>
        <w:jc w:val="both"/>
        <w:rPr>
          <w:rFonts w:ascii="Times New Roman" w:hAnsi="Times New Roman"/>
          <w:sz w:val="28"/>
          <w:szCs w:val="28"/>
        </w:rPr>
      </w:pPr>
      <w:r w:rsidRPr="009678B6">
        <w:rPr>
          <w:rFonts w:ascii="Times New Roman" w:hAnsi="Times New Roman"/>
          <w:sz w:val="28"/>
          <w:szCs w:val="28"/>
        </w:rPr>
        <w:t xml:space="preserve">благоустройство и расчистка водных объектов; </w:t>
      </w:r>
    </w:p>
    <w:p w14:paraId="758E48B3" w14:textId="77777777" w:rsidR="001E1BE1" w:rsidRPr="009678B6" w:rsidRDefault="001E1BE1" w:rsidP="00023020">
      <w:pPr>
        <w:numPr>
          <w:ilvl w:val="0"/>
          <w:numId w:val="14"/>
        </w:numPr>
        <w:spacing w:after="0" w:line="240" w:lineRule="auto"/>
        <w:ind w:left="0" w:firstLine="709"/>
        <w:jc w:val="both"/>
        <w:rPr>
          <w:rFonts w:ascii="Times New Roman" w:hAnsi="Times New Roman"/>
          <w:sz w:val="28"/>
          <w:szCs w:val="28"/>
        </w:rPr>
      </w:pPr>
      <w:r w:rsidRPr="009678B6">
        <w:rPr>
          <w:rFonts w:ascii="Times New Roman" w:hAnsi="Times New Roman"/>
          <w:sz w:val="28"/>
          <w:szCs w:val="28"/>
        </w:rPr>
        <w:t xml:space="preserve">мониторинг степени очистки сточных вод на КОС и КНС; </w:t>
      </w:r>
    </w:p>
    <w:p w14:paraId="6E87EAF8" w14:textId="77777777" w:rsidR="001E1BE1" w:rsidRPr="009678B6" w:rsidRDefault="001E1BE1" w:rsidP="00023020">
      <w:pPr>
        <w:numPr>
          <w:ilvl w:val="0"/>
          <w:numId w:val="14"/>
        </w:numPr>
        <w:spacing w:after="0" w:line="240" w:lineRule="auto"/>
        <w:ind w:left="0" w:firstLine="709"/>
        <w:jc w:val="both"/>
        <w:rPr>
          <w:rFonts w:ascii="Times New Roman" w:hAnsi="Times New Roman"/>
          <w:sz w:val="28"/>
          <w:szCs w:val="28"/>
        </w:rPr>
      </w:pPr>
      <w:r w:rsidRPr="009678B6">
        <w:rPr>
          <w:rFonts w:ascii="Times New Roman" w:hAnsi="Times New Roman"/>
          <w:sz w:val="28"/>
          <w:szCs w:val="28"/>
        </w:rPr>
        <w:t xml:space="preserve">инженерная подготовка территории, планируемой к застройке; </w:t>
      </w:r>
    </w:p>
    <w:p w14:paraId="6F4E1451" w14:textId="77777777" w:rsidR="001E1BE1" w:rsidRPr="009678B6" w:rsidRDefault="001E1BE1" w:rsidP="00023020">
      <w:pPr>
        <w:numPr>
          <w:ilvl w:val="0"/>
          <w:numId w:val="14"/>
        </w:numPr>
        <w:spacing w:after="0" w:line="240" w:lineRule="auto"/>
        <w:ind w:left="0" w:firstLine="709"/>
        <w:jc w:val="both"/>
        <w:rPr>
          <w:rFonts w:ascii="Times New Roman" w:hAnsi="Times New Roman"/>
          <w:sz w:val="28"/>
          <w:szCs w:val="28"/>
        </w:rPr>
      </w:pPr>
      <w:r w:rsidRPr="009678B6">
        <w:rPr>
          <w:rFonts w:ascii="Times New Roman" w:hAnsi="Times New Roman"/>
          <w:sz w:val="28"/>
          <w:szCs w:val="28"/>
        </w:rPr>
        <w:t xml:space="preserve">организация сети ливневой канализации, отводящей поверхностные стоки на очистные сооружения; </w:t>
      </w:r>
    </w:p>
    <w:p w14:paraId="216E5ABE" w14:textId="77777777" w:rsidR="001E1BE1" w:rsidRPr="009678B6" w:rsidRDefault="001E1BE1" w:rsidP="00023020">
      <w:pPr>
        <w:numPr>
          <w:ilvl w:val="0"/>
          <w:numId w:val="14"/>
        </w:numPr>
        <w:spacing w:after="0" w:line="240" w:lineRule="auto"/>
        <w:ind w:left="0" w:firstLine="709"/>
        <w:jc w:val="both"/>
        <w:rPr>
          <w:rFonts w:ascii="Times New Roman" w:hAnsi="Times New Roman"/>
          <w:sz w:val="28"/>
          <w:szCs w:val="28"/>
        </w:rPr>
      </w:pPr>
      <w:r w:rsidRPr="009678B6">
        <w:rPr>
          <w:rFonts w:ascii="Times New Roman" w:hAnsi="Times New Roman"/>
          <w:sz w:val="28"/>
          <w:szCs w:val="28"/>
        </w:rPr>
        <w:t xml:space="preserve">организация контроля уровня загрязнения поверхностных и грунтовых вод; </w:t>
      </w:r>
    </w:p>
    <w:p w14:paraId="219BF37B" w14:textId="77777777" w:rsidR="001E1BE1" w:rsidRPr="009678B6" w:rsidRDefault="001E1BE1" w:rsidP="00023020">
      <w:pPr>
        <w:numPr>
          <w:ilvl w:val="0"/>
          <w:numId w:val="14"/>
        </w:numPr>
        <w:spacing w:after="0" w:line="240" w:lineRule="auto"/>
        <w:ind w:left="0" w:firstLine="709"/>
        <w:jc w:val="both"/>
        <w:rPr>
          <w:rFonts w:ascii="Times New Roman" w:hAnsi="Times New Roman"/>
          <w:sz w:val="28"/>
          <w:szCs w:val="28"/>
        </w:rPr>
      </w:pPr>
      <w:r w:rsidRPr="009678B6">
        <w:rPr>
          <w:rFonts w:ascii="Times New Roman" w:hAnsi="Times New Roman"/>
          <w:sz w:val="28"/>
          <w:szCs w:val="28"/>
        </w:rPr>
        <w:t>организация мониторинга состояния водопроводящих сетей и своевременное проведение мероприятий по предупреждению утечек из систем водопровода;</w:t>
      </w:r>
    </w:p>
    <w:p w14:paraId="76D881F5" w14:textId="324CF4AD" w:rsidR="001E1BE1" w:rsidRPr="009678B6" w:rsidRDefault="001E1BE1" w:rsidP="00023020">
      <w:pPr>
        <w:numPr>
          <w:ilvl w:val="0"/>
          <w:numId w:val="14"/>
        </w:numPr>
        <w:spacing w:after="0" w:line="240" w:lineRule="auto"/>
        <w:ind w:left="0" w:firstLine="709"/>
        <w:jc w:val="both"/>
        <w:rPr>
          <w:rFonts w:ascii="Times New Roman" w:hAnsi="Times New Roman"/>
          <w:sz w:val="28"/>
          <w:szCs w:val="28"/>
        </w:rPr>
      </w:pPr>
      <w:r w:rsidRPr="009678B6">
        <w:rPr>
          <w:rFonts w:ascii="Times New Roman" w:hAnsi="Times New Roman"/>
          <w:sz w:val="28"/>
          <w:szCs w:val="28"/>
        </w:rPr>
        <w:t>внедрение оборотных технологий использования воды на предприятиях.</w:t>
      </w:r>
      <w:bookmarkEnd w:id="140"/>
    </w:p>
    <w:p w14:paraId="4D535D59" w14:textId="77777777" w:rsidR="00E574FF" w:rsidRPr="009678B6" w:rsidRDefault="00E574FF" w:rsidP="00E574FF">
      <w:pPr>
        <w:spacing w:after="0" w:line="240" w:lineRule="auto"/>
        <w:ind w:left="709"/>
        <w:jc w:val="both"/>
        <w:rPr>
          <w:rFonts w:ascii="Times New Roman" w:hAnsi="Times New Roman"/>
          <w:sz w:val="28"/>
          <w:szCs w:val="28"/>
        </w:rPr>
      </w:pPr>
    </w:p>
    <w:p w14:paraId="7D2DCF1E" w14:textId="50458F3B" w:rsidR="00FD0064" w:rsidRPr="009678B6" w:rsidRDefault="00FD0064" w:rsidP="00960CB7">
      <w:pPr>
        <w:pStyle w:val="30"/>
        <w:numPr>
          <w:ilvl w:val="2"/>
          <w:numId w:val="93"/>
        </w:numPr>
        <w:tabs>
          <w:tab w:val="left" w:pos="1418"/>
        </w:tabs>
        <w:spacing w:before="120"/>
        <w:ind w:left="1214" w:hanging="505"/>
        <w:jc w:val="both"/>
        <w:rPr>
          <w:rFonts w:ascii="Times New Roman" w:hAnsi="Times New Roman"/>
          <w:bCs w:val="0"/>
          <w:iCs/>
          <w:sz w:val="28"/>
          <w:szCs w:val="28"/>
          <w:lang w:val="ru-RU"/>
        </w:rPr>
      </w:pPr>
      <w:bookmarkStart w:id="144" w:name="_Toc201843223"/>
      <w:bookmarkEnd w:id="143"/>
      <w:r w:rsidRPr="009678B6">
        <w:rPr>
          <w:rFonts w:ascii="Times New Roman" w:hAnsi="Times New Roman"/>
          <w:iCs/>
          <w:sz w:val="28"/>
          <w:szCs w:val="28"/>
        </w:rPr>
        <w:lastRenderedPageBreak/>
        <w:t>Радиационная обстановка</w:t>
      </w:r>
      <w:bookmarkEnd w:id="144"/>
    </w:p>
    <w:p w14:paraId="68B7C1FE" w14:textId="211BC4AD" w:rsidR="00FD0064" w:rsidRPr="009678B6" w:rsidRDefault="005B510B" w:rsidP="00FD0064">
      <w:pPr>
        <w:spacing w:after="0" w:line="240" w:lineRule="auto"/>
        <w:ind w:firstLine="709"/>
        <w:jc w:val="both"/>
        <w:rPr>
          <w:rFonts w:ascii="Times New Roman" w:hAnsi="Times New Roman"/>
          <w:sz w:val="28"/>
          <w:szCs w:val="28"/>
        </w:rPr>
      </w:pPr>
      <w:bookmarkStart w:id="145" w:name="_Hlk116223112"/>
      <w:r w:rsidRPr="009678B6">
        <w:rPr>
          <w:rFonts w:ascii="Times New Roman" w:hAnsi="Times New Roman"/>
          <w:sz w:val="28"/>
          <w:szCs w:val="28"/>
        </w:rPr>
        <w:t xml:space="preserve">Согласно радиационно-гигиеническому паспорту Красноярского края за 2022 г. (далее – РГП) радиационная обстановка в Красноярском крае по сравнению с предыдущими годами не изменилась и оценивается как благополучная. </w:t>
      </w:r>
    </w:p>
    <w:p w14:paraId="6C9A2947" w14:textId="576FD1E8" w:rsidR="00FD0064" w:rsidRPr="009678B6" w:rsidRDefault="00133DB7" w:rsidP="00FD0064">
      <w:pPr>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С целью контроля радиационной обстановки на территории края Управление Роспотребнадзора по Красноярскому краю совместно с ФБУЗ «Центр гигиены и эпидемиологии в Красноярском крае» в 2022 г. продолжали ведение радиационно-гигиенического мониторинга в рамках выполнения надзорных мероприятий, социально-гигиенического мониторинга с оценкой состояния радиационной безопасности окружающей среды, среды обитания, объектов производства и потребления. </w:t>
      </w:r>
    </w:p>
    <w:p w14:paraId="30B8ECA0" w14:textId="0F298CAD" w:rsidR="00133DB7" w:rsidRPr="009678B6" w:rsidRDefault="00133DB7" w:rsidP="00FD0064">
      <w:pPr>
        <w:spacing w:after="0" w:line="240" w:lineRule="auto"/>
        <w:ind w:firstLine="709"/>
        <w:jc w:val="both"/>
        <w:rPr>
          <w:rFonts w:ascii="Times New Roman" w:hAnsi="Times New Roman"/>
          <w:sz w:val="28"/>
          <w:szCs w:val="28"/>
        </w:rPr>
      </w:pPr>
      <w:bookmarkStart w:id="146" w:name="_Hlk148696286"/>
      <w:r w:rsidRPr="009678B6">
        <w:rPr>
          <w:rFonts w:ascii="Times New Roman" w:hAnsi="Times New Roman"/>
          <w:sz w:val="28"/>
          <w:szCs w:val="28"/>
        </w:rPr>
        <w:t>В 2022 г. на содержание радиоактивных веществ (цезий-137, стронций-90) исследовано 49 проб пищевых продуктов, в том числе: мясо и мясные продукты – 7 проб, молоко и молочные продукты – 17 проб, рыба, нерыбные объекты промысла и продукты, вырабатываемые из них – 3 пробы, плодоовощная продукция – 1 проба. Во всех проанализированных пробах пищевых продуктов удельная активность техногенных радионуклидов была существенно ниже установленных уровней вмешательства (УВ).</w:t>
      </w:r>
    </w:p>
    <w:p w14:paraId="0D6C1084" w14:textId="50173742" w:rsidR="00133DB7" w:rsidRPr="009678B6" w:rsidRDefault="00133DB7" w:rsidP="00FD0064">
      <w:pPr>
        <w:spacing w:after="0" w:line="240" w:lineRule="auto"/>
        <w:ind w:firstLine="709"/>
        <w:jc w:val="both"/>
        <w:rPr>
          <w:rFonts w:ascii="Times New Roman" w:hAnsi="Times New Roman"/>
          <w:sz w:val="28"/>
          <w:szCs w:val="28"/>
        </w:rPr>
      </w:pPr>
      <w:r w:rsidRPr="009678B6">
        <w:rPr>
          <w:rFonts w:ascii="Times New Roman" w:hAnsi="Times New Roman"/>
          <w:sz w:val="28"/>
          <w:szCs w:val="28"/>
        </w:rPr>
        <w:t>В 2022 г. по показателям суммарной альфа- и бета-активности исследовано 434 пробы воды из источников централизованного питьевого водоснабжения, что составляет 28,5 % от общего числа источников централизованного водоснабжения. Доля проб воды с превышением контрольных уровней по суммарной альфа-активности составила 15,7 % (68 проб из 434 отобранных), по 51 суммарной бета-активности превышений не зафиксировано. На определение содержания природных радионуклидов исследовано 322 источника, что составляет 21,1 % от общего числа. Доля проб воды с превышением уровней вмешательства (радон-222) составила 6,5 % (21 проба из 322 отобранных). Пробы воды источников централизованного водоснабжения с содержанием природных и техногенных радионуклидов, для которых должно выполняться условие Σ(Аi/УВi)&gt;10, не выявлены.</w:t>
      </w:r>
    </w:p>
    <w:p w14:paraId="4C2F8EEB" w14:textId="2CA768C4" w:rsidR="00133DB7" w:rsidRPr="009678B6" w:rsidRDefault="00133DB7" w:rsidP="00FD0064">
      <w:pPr>
        <w:spacing w:after="0" w:line="240" w:lineRule="auto"/>
        <w:ind w:firstLine="709"/>
        <w:jc w:val="both"/>
        <w:rPr>
          <w:rFonts w:ascii="Times New Roman" w:hAnsi="Times New Roman"/>
          <w:sz w:val="28"/>
          <w:szCs w:val="28"/>
        </w:rPr>
      </w:pPr>
      <w:r w:rsidRPr="009678B6">
        <w:rPr>
          <w:rFonts w:ascii="Times New Roman" w:hAnsi="Times New Roman"/>
          <w:sz w:val="28"/>
          <w:szCs w:val="28"/>
        </w:rPr>
        <w:t>В 2022 г. по показателям суммарной альфа- и бета-активности исследовано 434 пробы воды из источников централизованного питьевого водоснабжения, что составляет 28,5 % от общего числа источников централизованного водоснабжения. Доля проб воды с превышением контрольных уровней по суммарной альфа-активности составила 15,7 % (68 проб из 434 отобранных), по 51 суммарной бета-активности превышений не зафиксировано. На определение содержания природных радионуклидов исследовано 322 источника, что составляет 21,1 % от общего числа. Доля проб воды с превышением уровней вмешательства (радон-222) составила 6,5 % (21 проба из 322 отобранных). Пробы воды источников централизованного водоснабжения с содержанием природных и техногенных радионуклидов, для которых должно выполняться условие Σ(Аi/УВi)&gt;10, не выявлены.</w:t>
      </w:r>
    </w:p>
    <w:p w14:paraId="596A6C6D" w14:textId="7762DF6C" w:rsidR="00133DB7" w:rsidRPr="009678B6" w:rsidRDefault="00133DB7" w:rsidP="00FD0064">
      <w:pPr>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Наблюдения за выпадениями радионуклидов на территории Красноярского края проводились на 17 пунктах контроля, в том числе на 7 пунктах, расположенных в </w:t>
      </w:r>
      <w:r w:rsidR="00951527" w:rsidRPr="009678B6">
        <w:rPr>
          <w:rFonts w:ascii="Times New Roman" w:hAnsi="Times New Roman"/>
          <w:sz w:val="28"/>
          <w:szCs w:val="28"/>
        </w:rPr>
        <w:t>100-километровой</w:t>
      </w:r>
      <w:r w:rsidRPr="009678B6">
        <w:rPr>
          <w:rFonts w:ascii="Times New Roman" w:hAnsi="Times New Roman"/>
          <w:sz w:val="28"/>
          <w:szCs w:val="28"/>
        </w:rPr>
        <w:t xml:space="preserve"> зоне ФГУП «ГХК». Отбор проб выпадений производился с помощью горизонтальных планшетов с суточной экспозицией. Техногенные радионуклиды в пробах не обнаружены.</w:t>
      </w:r>
      <w:bookmarkEnd w:id="146"/>
    </w:p>
    <w:p w14:paraId="186D5687" w14:textId="346AAD60" w:rsidR="00133DB7" w:rsidRPr="009678B6" w:rsidRDefault="00133DB7" w:rsidP="00FD0064">
      <w:pPr>
        <w:spacing w:after="0" w:line="240" w:lineRule="auto"/>
        <w:ind w:firstLine="709"/>
        <w:jc w:val="both"/>
        <w:rPr>
          <w:rFonts w:ascii="Times New Roman" w:hAnsi="Times New Roman"/>
          <w:sz w:val="28"/>
          <w:szCs w:val="28"/>
          <w:u w:val="single"/>
        </w:rPr>
      </w:pPr>
      <w:r w:rsidRPr="009678B6">
        <w:rPr>
          <w:rFonts w:ascii="Times New Roman" w:hAnsi="Times New Roman"/>
          <w:sz w:val="28"/>
          <w:szCs w:val="28"/>
          <w:u w:val="single"/>
        </w:rPr>
        <w:lastRenderedPageBreak/>
        <w:t>Мощность амбиентного эквивалента экспозиционной дозы гамма-излучения (МАЭД)</w:t>
      </w:r>
    </w:p>
    <w:p w14:paraId="610DAEA1" w14:textId="2CA407C2" w:rsidR="00133DB7" w:rsidRPr="009678B6" w:rsidRDefault="00133DB7" w:rsidP="00FD0064">
      <w:pPr>
        <w:spacing w:after="0" w:line="240" w:lineRule="auto"/>
        <w:ind w:firstLine="709"/>
        <w:jc w:val="both"/>
        <w:rPr>
          <w:rFonts w:ascii="Times New Roman" w:hAnsi="Times New Roman"/>
          <w:sz w:val="28"/>
          <w:szCs w:val="28"/>
        </w:rPr>
      </w:pPr>
      <w:r w:rsidRPr="009678B6">
        <w:rPr>
          <w:rFonts w:ascii="Times New Roman" w:hAnsi="Times New Roman"/>
          <w:sz w:val="28"/>
          <w:szCs w:val="28"/>
        </w:rPr>
        <w:t>По информации ФГБУ «Среднесибирское УГМС», ежедневные измерения МАЭД гамма-излучения проводились в 50 стационарных пунктах наблюдения (в том числе в 13 пунктах, расположенных в 100-км зоне ФГУП «ГХК») на специально отведенных участках на высоте 1 м от поверхности почвы. В 2022 г. измеренные значения находились в пределах колебаний естественного гамма-фона и не превышали установленного значения в 0,30 мкЗв/ч.</w:t>
      </w:r>
    </w:p>
    <w:p w14:paraId="712E7A3B" w14:textId="6C190615" w:rsidR="00FD0064" w:rsidRPr="009678B6" w:rsidRDefault="00FD0064" w:rsidP="00FD0064">
      <w:pPr>
        <w:spacing w:after="0" w:line="240" w:lineRule="auto"/>
        <w:ind w:firstLine="709"/>
        <w:jc w:val="both"/>
        <w:rPr>
          <w:rFonts w:ascii="Times New Roman" w:hAnsi="Times New Roman"/>
          <w:sz w:val="28"/>
          <w:szCs w:val="28"/>
        </w:rPr>
      </w:pPr>
      <w:r w:rsidRPr="009678B6">
        <w:rPr>
          <w:rFonts w:ascii="Times New Roman" w:hAnsi="Times New Roman"/>
          <w:sz w:val="28"/>
          <w:szCs w:val="28"/>
        </w:rPr>
        <w:t>Данные исследований радиоактивного загрязнения окружающей среды в 202</w:t>
      </w:r>
      <w:r w:rsidR="00951527" w:rsidRPr="009678B6">
        <w:rPr>
          <w:rFonts w:ascii="Times New Roman" w:hAnsi="Times New Roman"/>
          <w:sz w:val="28"/>
          <w:szCs w:val="28"/>
        </w:rPr>
        <w:t>2</w:t>
      </w:r>
      <w:r w:rsidRPr="009678B6">
        <w:rPr>
          <w:rFonts w:ascii="Times New Roman" w:hAnsi="Times New Roman"/>
          <w:sz w:val="28"/>
          <w:szCs w:val="28"/>
        </w:rPr>
        <w:t xml:space="preserve"> году подтверждают, что выбросы техногенных радионуклидов предприятиями, расположенными на территории </w:t>
      </w:r>
      <w:r w:rsidR="00951527" w:rsidRPr="009678B6">
        <w:rPr>
          <w:rFonts w:ascii="Times New Roman" w:hAnsi="Times New Roman"/>
          <w:sz w:val="28"/>
          <w:szCs w:val="28"/>
        </w:rPr>
        <w:t>Красноярского края</w:t>
      </w:r>
      <w:r w:rsidRPr="009678B6">
        <w:rPr>
          <w:rFonts w:ascii="Times New Roman" w:hAnsi="Times New Roman"/>
          <w:sz w:val="28"/>
          <w:szCs w:val="28"/>
        </w:rPr>
        <w:t>, способные существенно повлиять на радиационную обстановку, отсутствовали.</w:t>
      </w:r>
    </w:p>
    <w:p w14:paraId="1F1429F0" w14:textId="02A80779" w:rsidR="00FD0064" w:rsidRPr="009678B6" w:rsidRDefault="00FD0064" w:rsidP="00FD0064">
      <w:pPr>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В целом радиационная обстановка на территории </w:t>
      </w:r>
      <w:r w:rsidR="00951527" w:rsidRPr="009678B6">
        <w:rPr>
          <w:rFonts w:ascii="Times New Roman" w:hAnsi="Times New Roman"/>
          <w:sz w:val="28"/>
          <w:szCs w:val="28"/>
        </w:rPr>
        <w:t>Красноярского края</w:t>
      </w:r>
      <w:r w:rsidRPr="009678B6">
        <w:rPr>
          <w:rFonts w:ascii="Times New Roman" w:hAnsi="Times New Roman"/>
          <w:sz w:val="28"/>
          <w:szCs w:val="28"/>
        </w:rPr>
        <w:t xml:space="preserve"> в 202</w:t>
      </w:r>
      <w:r w:rsidR="00951527" w:rsidRPr="009678B6">
        <w:rPr>
          <w:rFonts w:ascii="Times New Roman" w:hAnsi="Times New Roman"/>
          <w:sz w:val="28"/>
          <w:szCs w:val="28"/>
        </w:rPr>
        <w:t>2</w:t>
      </w:r>
      <w:r w:rsidRPr="009678B6">
        <w:rPr>
          <w:rFonts w:ascii="Times New Roman" w:hAnsi="Times New Roman"/>
          <w:sz w:val="28"/>
          <w:szCs w:val="28"/>
        </w:rPr>
        <w:t xml:space="preserve"> году оставалась удовлетворительной. </w:t>
      </w:r>
    </w:p>
    <w:p w14:paraId="559A3F7A" w14:textId="77777777" w:rsidR="00CB3322" w:rsidRPr="009678B6" w:rsidRDefault="00CB3322" w:rsidP="00FD0064">
      <w:pPr>
        <w:spacing w:after="0" w:line="240" w:lineRule="auto"/>
        <w:ind w:firstLine="709"/>
        <w:jc w:val="both"/>
        <w:rPr>
          <w:rFonts w:ascii="Times New Roman" w:hAnsi="Times New Roman"/>
          <w:sz w:val="28"/>
          <w:szCs w:val="28"/>
        </w:rPr>
      </w:pPr>
    </w:p>
    <w:p w14:paraId="183D3355" w14:textId="77777777" w:rsidR="001E1BE1" w:rsidRPr="009678B6" w:rsidRDefault="001E1BE1" w:rsidP="00960CB7">
      <w:pPr>
        <w:pStyle w:val="30"/>
        <w:numPr>
          <w:ilvl w:val="2"/>
          <w:numId w:val="93"/>
        </w:numPr>
        <w:tabs>
          <w:tab w:val="left" w:pos="1418"/>
        </w:tabs>
        <w:spacing w:before="0" w:after="0"/>
        <w:ind w:left="0" w:firstLine="709"/>
        <w:jc w:val="both"/>
        <w:rPr>
          <w:rFonts w:ascii="Times New Roman" w:hAnsi="Times New Roman"/>
          <w:bCs w:val="0"/>
          <w:iCs/>
          <w:sz w:val="28"/>
          <w:szCs w:val="28"/>
        </w:rPr>
      </w:pPr>
      <w:bookmarkStart w:id="147" w:name="_Toc104275454"/>
      <w:bookmarkStart w:id="148" w:name="_Toc201843224"/>
      <w:bookmarkEnd w:id="141"/>
      <w:bookmarkEnd w:id="145"/>
      <w:r w:rsidRPr="009678B6">
        <w:rPr>
          <w:rFonts w:ascii="Times New Roman" w:hAnsi="Times New Roman"/>
          <w:bCs w:val="0"/>
          <w:iCs/>
          <w:sz w:val="28"/>
          <w:szCs w:val="28"/>
        </w:rPr>
        <w:t>Состояние почв и оценка влияния планируемых объектов</w:t>
      </w:r>
      <w:bookmarkEnd w:id="147"/>
      <w:bookmarkEnd w:id="148"/>
    </w:p>
    <w:p w14:paraId="416F74D5" w14:textId="77777777" w:rsidR="0055646E" w:rsidRPr="009678B6" w:rsidRDefault="0055646E" w:rsidP="0055646E">
      <w:pPr>
        <w:pStyle w:val="Default"/>
        <w:ind w:firstLine="709"/>
        <w:jc w:val="both"/>
        <w:rPr>
          <w:color w:val="auto"/>
          <w:sz w:val="28"/>
          <w:szCs w:val="28"/>
        </w:rPr>
      </w:pPr>
      <w:bookmarkStart w:id="149" w:name="_Hlk116223437"/>
      <w:bookmarkStart w:id="150" w:name="_Hlk104199580"/>
      <w:r w:rsidRPr="009678B6">
        <w:rPr>
          <w:color w:val="auto"/>
          <w:sz w:val="28"/>
          <w:szCs w:val="28"/>
        </w:rPr>
        <w:t>Почва является местом сосредоточения всех загрязняющих веществ, главным образом поступающих с воздухом. Перемещаясь воздушными потоками на большие расстояния от места выброса, они возвращаются с атмосферными осадками, загрязняя почву и растительность, вызывая разрушения самой экосистемы. Также почва является важнейшим объектом биосферы, где происходит обезвреживание и разрушение подавляющего большинства органических, неорганических и биологических загрязнений окружающей среды. Уровень загрязнения почвы оказывает заметное влияние на контактирующие с ней среды: воздух, подземные и поверхностные воды, растения.</w:t>
      </w:r>
    </w:p>
    <w:p w14:paraId="54856F31" w14:textId="77777777" w:rsidR="00F4172A" w:rsidRPr="009678B6" w:rsidRDefault="0055646E" w:rsidP="0055646E">
      <w:pPr>
        <w:pStyle w:val="Default"/>
        <w:ind w:firstLine="709"/>
        <w:jc w:val="both"/>
        <w:rPr>
          <w:color w:val="auto"/>
          <w:sz w:val="28"/>
          <w:szCs w:val="28"/>
        </w:rPr>
      </w:pPr>
      <w:r w:rsidRPr="009678B6">
        <w:rPr>
          <w:color w:val="auto"/>
          <w:sz w:val="28"/>
          <w:szCs w:val="28"/>
        </w:rPr>
        <w:t>Нарушенными считают почвы, утратившие свое плодородие и ценность в связи с хозяйственной деятельностью человека. Почвы нарушаются в результате образования карьерных выемок, траншей и трасс трубопроводов, ликвидированных предприятий, строительства промышленных площадок и транспортных коммуникаций и др.</w:t>
      </w:r>
    </w:p>
    <w:p w14:paraId="204D66B4" w14:textId="3F4284CB" w:rsidR="00F4172A" w:rsidRPr="009678B6" w:rsidRDefault="00F4172A" w:rsidP="0055646E">
      <w:pPr>
        <w:pStyle w:val="Default"/>
        <w:ind w:firstLine="709"/>
        <w:jc w:val="both"/>
        <w:rPr>
          <w:color w:val="auto"/>
          <w:sz w:val="28"/>
          <w:szCs w:val="28"/>
        </w:rPr>
      </w:pPr>
      <w:bookmarkStart w:id="151" w:name="_Hlk148696328"/>
      <w:r w:rsidRPr="009678B6">
        <w:rPr>
          <w:color w:val="auto"/>
          <w:sz w:val="28"/>
          <w:szCs w:val="28"/>
        </w:rPr>
        <w:t>Анализ данных государственного мониторинга земель и других систем наблюдения за состоянием окружающей природной среды показывает, что качество земель фактически во всех районах края интенсивно ухудшается. Почвенный покров, особенно пашен и других сельскохозяйственных угодий, продолжает подвергаться деградации, загрязнению, захламлению и уничтожению, катастрофически теряет устойчивость к разрушению, способность к воспроизводству плодородия вследствие истощительного и потребительского использования земель.</w:t>
      </w:r>
    </w:p>
    <w:p w14:paraId="40E89460" w14:textId="093FF18D" w:rsidR="00F7052A" w:rsidRPr="009678B6" w:rsidRDefault="00F7052A" w:rsidP="0055646E">
      <w:pPr>
        <w:pStyle w:val="Default"/>
        <w:ind w:firstLine="709"/>
        <w:jc w:val="both"/>
        <w:rPr>
          <w:color w:val="auto"/>
          <w:sz w:val="28"/>
          <w:szCs w:val="28"/>
        </w:rPr>
      </w:pPr>
      <w:r w:rsidRPr="009678B6">
        <w:rPr>
          <w:color w:val="auto"/>
          <w:sz w:val="28"/>
          <w:szCs w:val="28"/>
        </w:rPr>
        <w:t>Исследования качества почвы в Красноярском крае в 2022 г. проводились Управлением Роспотребнадзора по Красноярскому краю и ФБУЗ «ЦГиЭ» по санитарно-химическим, микробиологическим, паразитологическим, радиологическим и энтомологическим показателям безопасности.</w:t>
      </w:r>
    </w:p>
    <w:p w14:paraId="75EBB05F" w14:textId="79826304" w:rsidR="0055646E" w:rsidRPr="009678B6" w:rsidRDefault="00340240" w:rsidP="0055646E">
      <w:pPr>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Результаты исследований почвы населенных мест Красноярского края в 2022 г., относительно 2018 г., свидетельствуют о снижении показателя несоответствия гигиеническим нормативам по санитарно-химическим показателям – с 15,0 % до 13,8 </w:t>
      </w:r>
      <w:r w:rsidRPr="009678B6">
        <w:rPr>
          <w:rFonts w:ascii="Times New Roman" w:hAnsi="Times New Roman"/>
          <w:sz w:val="28"/>
          <w:szCs w:val="28"/>
        </w:rPr>
        <w:lastRenderedPageBreak/>
        <w:t>% и паразитологическим показателям безопасности – с 1,4 % до 0,7 % соответственно, при росте – по микробиологическим показателям с 4,6 % до 10,5 % соответственно, превышая по всем группам показателей аналогичные общероссийские значения. В Красноярском крае в целом доля проб почвы, не отвечающих гигиеническим нормативам по санитарно-химическим показателям, за период 2020–2022 гг. составила 10,0…14,0 %.</w:t>
      </w:r>
    </w:p>
    <w:p w14:paraId="22CBC4FF" w14:textId="4EED7969" w:rsidR="005108CA" w:rsidRPr="009678B6" w:rsidRDefault="005108CA" w:rsidP="0055646E">
      <w:pPr>
        <w:spacing w:after="0" w:line="240" w:lineRule="auto"/>
        <w:ind w:firstLine="709"/>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Улучшение ситуации, выраженное в снижающихся показателях доли проб почвы селитебной зоны, не отвечающих гигиеническим требованиям по микробиологическим показателям в 2022 г., по сравнению с 2021 г., отмечается на территории Ужурского района с 14,3% до 0,0%.</w:t>
      </w:r>
    </w:p>
    <w:p w14:paraId="2FDBD904" w14:textId="78A4B90E" w:rsidR="005108CA" w:rsidRPr="009678B6" w:rsidRDefault="005108CA" w:rsidP="0055646E">
      <w:pPr>
        <w:spacing w:after="0" w:line="240" w:lineRule="auto"/>
        <w:ind w:firstLine="709"/>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В 2022 г. высокая, по отношению к среднему краевому показателю, доля проб почвы селитебной зоны, не отвечающих санитарным требованиям по паразитологическим показателям, отмечалась на территории населенных пунктов Ужурского района – 16,7%.</w:t>
      </w:r>
    </w:p>
    <w:p w14:paraId="299D7519" w14:textId="77777777" w:rsidR="00F7052A" w:rsidRPr="009678B6" w:rsidRDefault="00F7052A" w:rsidP="00F7052A">
      <w:pPr>
        <w:pStyle w:val="Default"/>
        <w:ind w:firstLine="709"/>
        <w:jc w:val="both"/>
        <w:rPr>
          <w:color w:val="auto"/>
          <w:sz w:val="28"/>
          <w:szCs w:val="28"/>
        </w:rPr>
      </w:pPr>
      <w:r w:rsidRPr="009678B6">
        <w:rPr>
          <w:color w:val="auto"/>
          <w:sz w:val="28"/>
          <w:szCs w:val="28"/>
        </w:rPr>
        <w:t>Решение вопросов охраны окружающей среды требует выполнения на современном уровне комплекса мероприятий по совершенствованию схемы санитарной очистки и уборки населенных мест.</w:t>
      </w:r>
      <w:bookmarkEnd w:id="151"/>
    </w:p>
    <w:p w14:paraId="67034E04" w14:textId="77777777" w:rsidR="0055646E" w:rsidRPr="009678B6" w:rsidRDefault="0055646E" w:rsidP="0055646E">
      <w:pPr>
        <w:tabs>
          <w:tab w:val="left" w:pos="2719"/>
        </w:tabs>
        <w:spacing w:after="0" w:line="240" w:lineRule="auto"/>
        <w:ind w:firstLine="709"/>
        <w:jc w:val="both"/>
        <w:rPr>
          <w:rFonts w:ascii="Times New Roman" w:hAnsi="Times New Roman"/>
          <w:iCs/>
          <w:sz w:val="28"/>
          <w:szCs w:val="28"/>
        </w:rPr>
      </w:pPr>
      <w:r w:rsidRPr="009678B6">
        <w:rPr>
          <w:rFonts w:ascii="Times New Roman" w:hAnsi="Times New Roman"/>
          <w:iCs/>
          <w:sz w:val="28"/>
          <w:szCs w:val="28"/>
        </w:rPr>
        <w:t>Законодательство в области обращения с отходами производства и потребления направлено на реализацию конституционных прав граждан на благоприятную окружающую среду и определяет правовые основы обращения с отходами производства и потребления в целях предотвращения вредного воздействия отходов производства и потребления на здоровье человека и окружающую природную среду.</w:t>
      </w:r>
    </w:p>
    <w:p w14:paraId="04D4CEFE" w14:textId="77777777" w:rsidR="0055646E" w:rsidRPr="009678B6" w:rsidRDefault="0055646E" w:rsidP="0055646E">
      <w:pPr>
        <w:overflowPunct w:val="0"/>
        <w:autoSpaceDE w:val="0"/>
        <w:autoSpaceDN w:val="0"/>
        <w:spacing w:after="0" w:line="240" w:lineRule="auto"/>
        <w:ind w:firstLine="709"/>
        <w:jc w:val="both"/>
        <w:rPr>
          <w:rFonts w:ascii="Times New Roman" w:hAnsi="Times New Roman"/>
          <w:iCs/>
          <w:sz w:val="28"/>
          <w:szCs w:val="28"/>
        </w:rPr>
      </w:pPr>
      <w:r w:rsidRPr="009678B6">
        <w:rPr>
          <w:rFonts w:ascii="Times New Roman" w:hAnsi="Times New Roman"/>
          <w:iCs/>
          <w:sz w:val="28"/>
          <w:szCs w:val="28"/>
        </w:rPr>
        <w:t>Источниками загрязнения почвенного покрова являются:</w:t>
      </w:r>
    </w:p>
    <w:p w14:paraId="73158A16" w14:textId="77777777" w:rsidR="0055646E" w:rsidRPr="009678B6" w:rsidRDefault="0055646E" w:rsidP="0055646E">
      <w:pPr>
        <w:overflowPunct w:val="0"/>
        <w:autoSpaceDE w:val="0"/>
        <w:autoSpaceDN w:val="0"/>
        <w:spacing w:after="0" w:line="240" w:lineRule="auto"/>
        <w:ind w:firstLine="709"/>
        <w:jc w:val="both"/>
        <w:rPr>
          <w:rFonts w:ascii="Times New Roman" w:hAnsi="Times New Roman"/>
          <w:iCs/>
          <w:sz w:val="28"/>
          <w:szCs w:val="28"/>
        </w:rPr>
      </w:pPr>
      <w:r w:rsidRPr="009678B6">
        <w:rPr>
          <w:rFonts w:ascii="Times New Roman" w:hAnsi="Times New Roman"/>
          <w:iCs/>
          <w:sz w:val="28"/>
          <w:szCs w:val="28"/>
        </w:rPr>
        <w:t>- места временного и постоянного размещения отходов производства и потребления;</w:t>
      </w:r>
    </w:p>
    <w:p w14:paraId="1C5F6774" w14:textId="77777777" w:rsidR="0055646E" w:rsidRPr="009678B6" w:rsidRDefault="0055646E" w:rsidP="0055646E">
      <w:pPr>
        <w:overflowPunct w:val="0"/>
        <w:autoSpaceDE w:val="0"/>
        <w:autoSpaceDN w:val="0"/>
        <w:spacing w:after="0" w:line="240" w:lineRule="auto"/>
        <w:ind w:firstLine="709"/>
        <w:jc w:val="both"/>
        <w:rPr>
          <w:rFonts w:ascii="Times New Roman" w:hAnsi="Times New Roman"/>
          <w:iCs/>
          <w:sz w:val="28"/>
          <w:szCs w:val="28"/>
        </w:rPr>
      </w:pPr>
      <w:r w:rsidRPr="009678B6">
        <w:rPr>
          <w:rFonts w:ascii="Times New Roman" w:hAnsi="Times New Roman"/>
          <w:iCs/>
          <w:sz w:val="28"/>
          <w:szCs w:val="28"/>
        </w:rPr>
        <w:t>- места несанкционированного складирования отходов;</w:t>
      </w:r>
    </w:p>
    <w:p w14:paraId="1310918E" w14:textId="77777777" w:rsidR="0055646E" w:rsidRPr="009678B6" w:rsidRDefault="0055646E" w:rsidP="0055646E">
      <w:pPr>
        <w:overflowPunct w:val="0"/>
        <w:autoSpaceDE w:val="0"/>
        <w:autoSpaceDN w:val="0"/>
        <w:spacing w:after="0" w:line="240" w:lineRule="auto"/>
        <w:ind w:firstLine="709"/>
        <w:jc w:val="both"/>
        <w:rPr>
          <w:rFonts w:ascii="Times New Roman" w:hAnsi="Times New Roman"/>
          <w:iCs/>
          <w:sz w:val="28"/>
          <w:szCs w:val="28"/>
        </w:rPr>
      </w:pPr>
      <w:r w:rsidRPr="009678B6">
        <w:rPr>
          <w:rFonts w:ascii="Times New Roman" w:hAnsi="Times New Roman"/>
          <w:iCs/>
          <w:sz w:val="28"/>
          <w:szCs w:val="28"/>
        </w:rPr>
        <w:t>- промышленные предприятия, выбрасывающие загрязняющие вещества в окружающую природную среду, которые потом оседают на поверхность почвы или впитываются с осадками.</w:t>
      </w:r>
    </w:p>
    <w:p w14:paraId="6BE76FDA" w14:textId="1ABEBE96" w:rsidR="001E1BE1" w:rsidRPr="009678B6" w:rsidRDefault="001E1BE1" w:rsidP="00BB30E7">
      <w:pPr>
        <w:overflowPunct w:val="0"/>
        <w:autoSpaceDE w:val="0"/>
        <w:autoSpaceDN w:val="0"/>
        <w:spacing w:after="0" w:line="240" w:lineRule="auto"/>
        <w:ind w:firstLine="709"/>
        <w:jc w:val="both"/>
        <w:rPr>
          <w:rFonts w:ascii="Times New Roman" w:hAnsi="Times New Roman"/>
          <w:b/>
          <w:iCs/>
          <w:sz w:val="28"/>
          <w:szCs w:val="28"/>
        </w:rPr>
      </w:pPr>
      <w:r w:rsidRPr="009678B6">
        <w:rPr>
          <w:rFonts w:ascii="Times New Roman" w:hAnsi="Times New Roman"/>
          <w:iCs/>
          <w:sz w:val="28"/>
          <w:szCs w:val="28"/>
        </w:rPr>
        <w:t>Твердые бытовые отходы</w:t>
      </w:r>
      <w:r w:rsidRPr="009678B6">
        <w:rPr>
          <w:rFonts w:ascii="Times New Roman" w:hAnsi="Times New Roman"/>
          <w:sz w:val="28"/>
          <w:szCs w:val="28"/>
        </w:rPr>
        <w:t xml:space="preserve"> (ТБО) образуются в жилых и административных зданиях, учреждениях и предприятиях общественного назначения (общественного питания, учебных, зрелищных, гостиниц, детских садов и др.). Источником образования твердых бытовых или коммунальных отходов является жизнедеятельность населения.</w:t>
      </w:r>
    </w:p>
    <w:p w14:paraId="68E6BED9" w14:textId="439983CD" w:rsidR="001E1BE1" w:rsidRPr="009678B6" w:rsidRDefault="001E1BE1" w:rsidP="00BB30E7">
      <w:pPr>
        <w:pStyle w:val="afc"/>
        <w:spacing w:after="0" w:line="240" w:lineRule="auto"/>
        <w:ind w:left="0" w:firstLine="709"/>
        <w:jc w:val="both"/>
        <w:rPr>
          <w:rFonts w:ascii="Times New Roman" w:hAnsi="Times New Roman"/>
          <w:sz w:val="28"/>
          <w:szCs w:val="28"/>
        </w:rPr>
      </w:pPr>
      <w:r w:rsidRPr="009678B6">
        <w:rPr>
          <w:rFonts w:ascii="Times New Roman" w:hAnsi="Times New Roman"/>
          <w:sz w:val="28"/>
          <w:szCs w:val="28"/>
        </w:rPr>
        <w:t xml:space="preserve">Сбор и вывоз жидких отходов от неканализованного жилья осуществляет ассенизационный транспорт. С целью переработки и вторичного использования ТБО в настоящее время собирается вторичное сырье (ВС), имеющее экономическую ценность (картон, бумага, стеклотара, текстиль, лом черных и цветных металлов, пластики). </w:t>
      </w:r>
    </w:p>
    <w:p w14:paraId="77348171" w14:textId="77777777" w:rsidR="001E1BE1" w:rsidRPr="009678B6" w:rsidRDefault="001E1BE1" w:rsidP="00BB30E7">
      <w:pPr>
        <w:pStyle w:val="afc"/>
        <w:spacing w:after="0" w:line="240" w:lineRule="auto"/>
        <w:ind w:left="0" w:firstLine="709"/>
        <w:jc w:val="both"/>
        <w:rPr>
          <w:rFonts w:ascii="Times New Roman" w:hAnsi="Times New Roman"/>
          <w:sz w:val="28"/>
          <w:szCs w:val="28"/>
        </w:rPr>
      </w:pPr>
      <w:r w:rsidRPr="009678B6">
        <w:rPr>
          <w:rFonts w:ascii="Times New Roman" w:hAnsi="Times New Roman"/>
          <w:sz w:val="28"/>
          <w:szCs w:val="28"/>
        </w:rPr>
        <w:t>Опасные отходы, образующиеся в жилом секторе (люминесцентные лампы, отработанные аккумуляторы, автомобильные покрышки, батарейки, предметы бытовой химии) отдельно не собираются и в полном объеме вывозятся на свалку.</w:t>
      </w:r>
    </w:p>
    <w:p w14:paraId="3456BA7F" w14:textId="77777777" w:rsidR="001E1BE1" w:rsidRPr="009678B6" w:rsidRDefault="001E1BE1" w:rsidP="00BB30E7">
      <w:pPr>
        <w:pStyle w:val="afc"/>
        <w:spacing w:after="0" w:line="240" w:lineRule="auto"/>
        <w:ind w:left="0" w:firstLine="709"/>
        <w:jc w:val="both"/>
        <w:rPr>
          <w:rFonts w:ascii="Times New Roman" w:hAnsi="Times New Roman"/>
          <w:sz w:val="28"/>
          <w:szCs w:val="28"/>
        </w:rPr>
      </w:pPr>
      <w:r w:rsidRPr="009678B6">
        <w:rPr>
          <w:rFonts w:ascii="Times New Roman" w:hAnsi="Times New Roman"/>
          <w:sz w:val="28"/>
          <w:szCs w:val="28"/>
        </w:rPr>
        <w:t xml:space="preserve">К категории биологических отходов относятся древесные отходы, обрезь деревьев, листва, трава, пищевые отходы, пригодные для компостирования. </w:t>
      </w:r>
      <w:r w:rsidRPr="009678B6">
        <w:rPr>
          <w:rFonts w:ascii="Times New Roman" w:hAnsi="Times New Roman"/>
          <w:sz w:val="28"/>
          <w:szCs w:val="28"/>
        </w:rPr>
        <w:lastRenderedPageBreak/>
        <w:t>Биологические отходы почти полностью, за исключением древесных, попадают на полигон захоронения вместе с остальными отходами.</w:t>
      </w:r>
    </w:p>
    <w:p w14:paraId="7E3D6A15" w14:textId="57E079CA" w:rsidR="001E1BE1" w:rsidRPr="009678B6" w:rsidRDefault="001E1BE1" w:rsidP="00BB30E7">
      <w:pPr>
        <w:pStyle w:val="afc"/>
        <w:spacing w:after="0" w:line="240" w:lineRule="auto"/>
        <w:ind w:left="0" w:firstLine="709"/>
        <w:jc w:val="both"/>
        <w:rPr>
          <w:rFonts w:ascii="Times New Roman" w:hAnsi="Times New Roman"/>
          <w:sz w:val="28"/>
          <w:szCs w:val="28"/>
        </w:rPr>
      </w:pPr>
      <w:r w:rsidRPr="009678B6">
        <w:rPr>
          <w:rFonts w:ascii="Times New Roman" w:hAnsi="Times New Roman"/>
          <w:sz w:val="28"/>
          <w:szCs w:val="28"/>
        </w:rPr>
        <w:t xml:space="preserve">К медицинским отходам относятся отходы лечебно-профилактических учреждений (ЛПУ), классифицирующиеся согласно СанПиН 2.1.7.2790-10. Отходы класса «А» (неопасные) размещаются на полигоне ТБО. </w:t>
      </w:r>
    </w:p>
    <w:p w14:paraId="08ACA9CE" w14:textId="4B95D826" w:rsidR="001E1BE1" w:rsidRPr="009678B6" w:rsidRDefault="001E1BE1" w:rsidP="00BB30E7">
      <w:pPr>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Кроме того, потенциальными источниками загрязнения почв на территории </w:t>
      </w:r>
      <w:r w:rsidR="00F76769" w:rsidRPr="009678B6">
        <w:rPr>
          <w:rFonts w:ascii="Times New Roman" w:eastAsia="Times New Roman" w:hAnsi="Times New Roman"/>
          <w:bCs/>
          <w:sz w:val="28"/>
          <w:szCs w:val="28"/>
          <w:lang w:eastAsia="ru-RU"/>
        </w:rPr>
        <w:t>Локшин</w:t>
      </w:r>
      <w:r w:rsidR="008C7312" w:rsidRPr="009678B6">
        <w:rPr>
          <w:rFonts w:ascii="Times New Roman" w:eastAsia="Times New Roman" w:hAnsi="Times New Roman"/>
          <w:bCs/>
          <w:sz w:val="28"/>
          <w:szCs w:val="28"/>
          <w:lang w:eastAsia="ru-RU"/>
        </w:rPr>
        <w:t>ск</w:t>
      </w:r>
      <w:r w:rsidR="00D73062" w:rsidRPr="009678B6">
        <w:rPr>
          <w:rFonts w:ascii="Times New Roman" w:hAnsi="Times New Roman"/>
          <w:sz w:val="28"/>
          <w:szCs w:val="28"/>
        </w:rPr>
        <w:t xml:space="preserve">ого сельсовета </w:t>
      </w:r>
      <w:r w:rsidRPr="009678B6">
        <w:rPr>
          <w:rFonts w:ascii="Times New Roman" w:hAnsi="Times New Roman"/>
          <w:sz w:val="28"/>
          <w:szCs w:val="28"/>
        </w:rPr>
        <w:t xml:space="preserve">являются: </w:t>
      </w:r>
    </w:p>
    <w:p w14:paraId="62FB0ADE" w14:textId="77777777" w:rsidR="001E1BE1" w:rsidRPr="009678B6" w:rsidRDefault="001E1BE1" w:rsidP="00BB30E7">
      <w:pPr>
        <w:spacing w:after="0" w:line="240" w:lineRule="auto"/>
        <w:ind w:firstLine="709"/>
        <w:jc w:val="both"/>
        <w:rPr>
          <w:rFonts w:ascii="Times New Roman" w:hAnsi="Times New Roman"/>
          <w:sz w:val="28"/>
          <w:szCs w:val="28"/>
        </w:rPr>
      </w:pPr>
      <w:r w:rsidRPr="009678B6">
        <w:rPr>
          <w:rFonts w:ascii="Times New Roman" w:hAnsi="Times New Roman"/>
          <w:sz w:val="28"/>
          <w:szCs w:val="28"/>
        </w:rPr>
        <w:t>-химическое загрязнение почв производственными и хозяйственно-бытовыми выбросами и отходами;</w:t>
      </w:r>
    </w:p>
    <w:p w14:paraId="53DCC7FB" w14:textId="77777777" w:rsidR="001E1BE1" w:rsidRPr="009678B6" w:rsidRDefault="001E1BE1" w:rsidP="00BB30E7">
      <w:pPr>
        <w:spacing w:after="0" w:line="240" w:lineRule="auto"/>
        <w:ind w:firstLine="709"/>
        <w:jc w:val="both"/>
        <w:rPr>
          <w:rFonts w:ascii="Times New Roman" w:hAnsi="Times New Roman"/>
          <w:sz w:val="28"/>
          <w:szCs w:val="28"/>
        </w:rPr>
      </w:pPr>
      <w:r w:rsidRPr="009678B6">
        <w:rPr>
          <w:rFonts w:ascii="Times New Roman" w:hAnsi="Times New Roman"/>
          <w:sz w:val="28"/>
          <w:szCs w:val="28"/>
        </w:rPr>
        <w:t>- строительные отходы;</w:t>
      </w:r>
    </w:p>
    <w:p w14:paraId="57F0C026" w14:textId="77777777" w:rsidR="001E1BE1" w:rsidRPr="009678B6" w:rsidRDefault="001E1BE1" w:rsidP="00BB30E7">
      <w:pPr>
        <w:spacing w:after="0" w:line="240" w:lineRule="auto"/>
        <w:ind w:firstLine="709"/>
        <w:jc w:val="both"/>
        <w:rPr>
          <w:rFonts w:ascii="Times New Roman" w:hAnsi="Times New Roman"/>
          <w:sz w:val="28"/>
          <w:szCs w:val="28"/>
        </w:rPr>
      </w:pPr>
      <w:r w:rsidRPr="009678B6">
        <w:rPr>
          <w:rFonts w:ascii="Times New Roman" w:hAnsi="Times New Roman"/>
          <w:sz w:val="28"/>
          <w:szCs w:val="28"/>
        </w:rPr>
        <w:t>- хозяйственно-бытовые сточные воды;</w:t>
      </w:r>
    </w:p>
    <w:p w14:paraId="4A085516" w14:textId="77777777" w:rsidR="001E1BE1" w:rsidRPr="009678B6" w:rsidRDefault="001E1BE1" w:rsidP="00BB30E7">
      <w:pPr>
        <w:spacing w:after="0" w:line="240" w:lineRule="auto"/>
        <w:ind w:firstLine="709"/>
        <w:jc w:val="both"/>
        <w:rPr>
          <w:rFonts w:ascii="Times New Roman" w:hAnsi="Times New Roman"/>
          <w:sz w:val="28"/>
          <w:szCs w:val="28"/>
        </w:rPr>
      </w:pPr>
      <w:r w:rsidRPr="009678B6">
        <w:rPr>
          <w:rFonts w:ascii="Times New Roman" w:hAnsi="Times New Roman"/>
          <w:sz w:val="28"/>
          <w:szCs w:val="28"/>
        </w:rPr>
        <w:t>- горюче-смазочные материалы;</w:t>
      </w:r>
    </w:p>
    <w:p w14:paraId="3CB4FA52" w14:textId="6A240A29" w:rsidR="001E1BE1" w:rsidRPr="009678B6" w:rsidRDefault="001E1BE1" w:rsidP="00BB30E7">
      <w:pPr>
        <w:spacing w:after="0" w:line="240" w:lineRule="auto"/>
        <w:ind w:firstLine="709"/>
        <w:jc w:val="both"/>
        <w:rPr>
          <w:rFonts w:ascii="Times New Roman" w:hAnsi="Times New Roman"/>
          <w:sz w:val="28"/>
          <w:szCs w:val="28"/>
        </w:rPr>
      </w:pPr>
      <w:r w:rsidRPr="009678B6">
        <w:rPr>
          <w:rFonts w:ascii="Times New Roman" w:hAnsi="Times New Roman"/>
          <w:sz w:val="28"/>
          <w:szCs w:val="28"/>
        </w:rPr>
        <w:t>-источником также может являться антропогенная нарушенность рассматриваемой территории, которая обусловлена воздействием лесных пожаров, рубок просек под ЛЭП к населенным пункта</w:t>
      </w:r>
      <w:r w:rsidR="0055646E" w:rsidRPr="009678B6">
        <w:rPr>
          <w:rFonts w:ascii="Times New Roman" w:hAnsi="Times New Roman"/>
          <w:sz w:val="28"/>
          <w:szCs w:val="28"/>
        </w:rPr>
        <w:t>м</w:t>
      </w:r>
      <w:r w:rsidRPr="009678B6">
        <w:rPr>
          <w:rFonts w:ascii="Times New Roman" w:hAnsi="Times New Roman"/>
          <w:sz w:val="28"/>
          <w:szCs w:val="28"/>
        </w:rPr>
        <w:t>.</w:t>
      </w:r>
    </w:p>
    <w:p w14:paraId="77FE175E" w14:textId="77777777" w:rsidR="001E1BE1" w:rsidRPr="009678B6" w:rsidRDefault="001E1BE1" w:rsidP="00BB30E7">
      <w:pPr>
        <w:spacing w:after="0" w:line="240" w:lineRule="auto"/>
        <w:ind w:firstLine="709"/>
        <w:jc w:val="both"/>
        <w:rPr>
          <w:rFonts w:ascii="Times New Roman" w:hAnsi="Times New Roman"/>
          <w:sz w:val="28"/>
          <w:szCs w:val="28"/>
        </w:rPr>
      </w:pPr>
      <w:r w:rsidRPr="009678B6">
        <w:rPr>
          <w:rFonts w:ascii="Times New Roman" w:hAnsi="Times New Roman"/>
          <w:sz w:val="28"/>
          <w:szCs w:val="28"/>
        </w:rPr>
        <w:t>Санитарная охрана почв от загрязнения промышленными и транспортными выбросами в атмосферу решается совместно с защитой воздушного бассейна от загрязнений путём мероприятий, указанных в составе воздухоохранных мероприятий.</w:t>
      </w:r>
    </w:p>
    <w:p w14:paraId="69D373E5" w14:textId="77777777" w:rsidR="001E1BE1" w:rsidRPr="009678B6" w:rsidRDefault="001E1BE1" w:rsidP="00BB30E7">
      <w:pPr>
        <w:spacing w:after="0" w:line="240" w:lineRule="auto"/>
        <w:ind w:firstLine="709"/>
        <w:jc w:val="both"/>
        <w:rPr>
          <w:rFonts w:ascii="Times New Roman" w:hAnsi="Times New Roman"/>
          <w:sz w:val="28"/>
          <w:szCs w:val="28"/>
        </w:rPr>
      </w:pPr>
      <w:r w:rsidRPr="009678B6">
        <w:rPr>
          <w:rFonts w:ascii="Times New Roman" w:hAnsi="Times New Roman"/>
          <w:sz w:val="28"/>
          <w:szCs w:val="28"/>
        </w:rPr>
        <w:t>Экологическое состояние почвы определяется уровнем загрязнённости и характером нарушения почвенного покрова.</w:t>
      </w:r>
    </w:p>
    <w:p w14:paraId="7012170B" w14:textId="77777777" w:rsidR="001E1BE1" w:rsidRPr="009678B6" w:rsidRDefault="001E1BE1" w:rsidP="00BB30E7">
      <w:pPr>
        <w:spacing w:after="0" w:line="240" w:lineRule="auto"/>
        <w:ind w:firstLine="709"/>
        <w:jc w:val="both"/>
        <w:rPr>
          <w:rFonts w:ascii="Times New Roman" w:hAnsi="Times New Roman"/>
          <w:sz w:val="28"/>
          <w:szCs w:val="28"/>
        </w:rPr>
      </w:pPr>
      <w:r w:rsidRPr="009678B6">
        <w:rPr>
          <w:rFonts w:ascii="Times New Roman" w:hAnsi="Times New Roman"/>
          <w:sz w:val="28"/>
          <w:szCs w:val="28"/>
        </w:rPr>
        <w:t>Нарушение земель происходит при разработке месторождений полезных ископаемых, выполнении геологоразведочных, изыскательских, строительных и других работ. Почва сосредотачивает все природные и антропогенные загрязнители от объектов теплоэнергетики, транспорта, нефтеперерабатывающей промышленности. Кислые осадки и продукты их действия проникают в грунтовые воды, а затем в водоёмы.</w:t>
      </w:r>
    </w:p>
    <w:p w14:paraId="2E74E4DD" w14:textId="77777777" w:rsidR="00BB30E7" w:rsidRPr="009678B6" w:rsidRDefault="001E1BE1" w:rsidP="00BB30E7">
      <w:pPr>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В целях сохранения и повышения плодородия почв в процессе их эксплуатации необходимо проведение следующих основных мероприятий: </w:t>
      </w:r>
    </w:p>
    <w:p w14:paraId="1B73D325" w14:textId="7DC5F5D5" w:rsidR="001E1BE1" w:rsidRPr="009678B6" w:rsidRDefault="001E1BE1" w:rsidP="00BB30E7">
      <w:pPr>
        <w:spacing w:after="0" w:line="240" w:lineRule="auto"/>
        <w:ind w:firstLine="709"/>
        <w:jc w:val="both"/>
        <w:rPr>
          <w:rFonts w:ascii="Times New Roman" w:hAnsi="Times New Roman"/>
          <w:sz w:val="28"/>
          <w:szCs w:val="28"/>
        </w:rPr>
      </w:pPr>
      <w:r w:rsidRPr="009678B6">
        <w:rPr>
          <w:rFonts w:ascii="Times New Roman" w:hAnsi="Times New Roman"/>
          <w:sz w:val="28"/>
          <w:szCs w:val="28"/>
        </w:rPr>
        <w:t>обработка почв на высоком агротехническом уровне;</w:t>
      </w:r>
    </w:p>
    <w:p w14:paraId="4577F9ED" w14:textId="77777777" w:rsidR="001E1BE1" w:rsidRPr="009678B6" w:rsidRDefault="001E1BE1" w:rsidP="00BB30E7">
      <w:pPr>
        <w:numPr>
          <w:ilvl w:val="0"/>
          <w:numId w:val="14"/>
        </w:numPr>
        <w:tabs>
          <w:tab w:val="left" w:pos="1134"/>
        </w:tabs>
        <w:spacing w:after="0" w:line="240" w:lineRule="auto"/>
        <w:ind w:left="0" w:firstLine="709"/>
        <w:jc w:val="both"/>
        <w:rPr>
          <w:rFonts w:ascii="Times New Roman" w:hAnsi="Times New Roman"/>
          <w:sz w:val="28"/>
          <w:szCs w:val="28"/>
        </w:rPr>
      </w:pPr>
      <w:r w:rsidRPr="009678B6">
        <w:rPr>
          <w:rFonts w:ascii="Times New Roman" w:hAnsi="Times New Roman"/>
          <w:sz w:val="28"/>
          <w:szCs w:val="28"/>
        </w:rPr>
        <w:t xml:space="preserve">введение севооборотов с научно-обоснованным чередованием сельскохозяйственных культур; </w:t>
      </w:r>
    </w:p>
    <w:p w14:paraId="26BBC304" w14:textId="77777777" w:rsidR="001E1BE1" w:rsidRPr="009678B6" w:rsidRDefault="001E1BE1" w:rsidP="00BB30E7">
      <w:pPr>
        <w:numPr>
          <w:ilvl w:val="0"/>
          <w:numId w:val="14"/>
        </w:numPr>
        <w:tabs>
          <w:tab w:val="left" w:pos="1134"/>
        </w:tabs>
        <w:spacing w:after="0" w:line="240" w:lineRule="auto"/>
        <w:ind w:left="0" w:firstLine="709"/>
        <w:jc w:val="both"/>
        <w:rPr>
          <w:rFonts w:ascii="Times New Roman" w:hAnsi="Times New Roman"/>
          <w:sz w:val="28"/>
          <w:szCs w:val="28"/>
        </w:rPr>
      </w:pPr>
      <w:r w:rsidRPr="009678B6">
        <w:rPr>
          <w:rFonts w:ascii="Times New Roman" w:hAnsi="Times New Roman"/>
          <w:sz w:val="28"/>
          <w:szCs w:val="28"/>
        </w:rPr>
        <w:t>организация агротехнической службы для постоянного контроля за качественным изменением почвенного покрова и принятия соответствующих мер по его охране;</w:t>
      </w:r>
    </w:p>
    <w:p w14:paraId="0C353E62" w14:textId="77777777" w:rsidR="001E1BE1" w:rsidRPr="009678B6" w:rsidRDefault="001E1BE1" w:rsidP="00BB30E7">
      <w:pPr>
        <w:numPr>
          <w:ilvl w:val="0"/>
          <w:numId w:val="14"/>
        </w:numPr>
        <w:tabs>
          <w:tab w:val="left" w:pos="1134"/>
        </w:tabs>
        <w:spacing w:after="0" w:line="240" w:lineRule="auto"/>
        <w:ind w:left="0" w:firstLine="709"/>
        <w:jc w:val="both"/>
        <w:rPr>
          <w:rFonts w:ascii="Times New Roman" w:hAnsi="Times New Roman"/>
          <w:sz w:val="28"/>
          <w:szCs w:val="28"/>
        </w:rPr>
      </w:pPr>
      <w:r w:rsidRPr="009678B6">
        <w:rPr>
          <w:rFonts w:ascii="Times New Roman" w:hAnsi="Times New Roman"/>
          <w:sz w:val="28"/>
          <w:szCs w:val="28"/>
        </w:rPr>
        <w:t>увеличение общей площади восстановленных, в том числе рекультивированных земель, подверженных негативному воздействию накопленного вреда окружающей среде;</w:t>
      </w:r>
    </w:p>
    <w:p w14:paraId="71A6E57A" w14:textId="77777777" w:rsidR="001E1BE1" w:rsidRPr="009678B6" w:rsidRDefault="001E1BE1" w:rsidP="00BB30E7">
      <w:pPr>
        <w:numPr>
          <w:ilvl w:val="0"/>
          <w:numId w:val="14"/>
        </w:numPr>
        <w:tabs>
          <w:tab w:val="left" w:pos="1134"/>
        </w:tabs>
        <w:spacing w:after="0" w:line="240" w:lineRule="auto"/>
        <w:ind w:left="0" w:firstLine="709"/>
        <w:jc w:val="both"/>
        <w:rPr>
          <w:rFonts w:ascii="Times New Roman" w:hAnsi="Times New Roman"/>
          <w:sz w:val="28"/>
          <w:szCs w:val="28"/>
        </w:rPr>
      </w:pPr>
      <w:r w:rsidRPr="009678B6">
        <w:rPr>
          <w:rFonts w:ascii="Times New Roman" w:hAnsi="Times New Roman"/>
          <w:sz w:val="28"/>
          <w:szCs w:val="28"/>
        </w:rPr>
        <w:t>предотвращение загрязнения земель неочищенными сточными водами, ядохимикатами, производственными и прочими технологическими отходами;</w:t>
      </w:r>
    </w:p>
    <w:p w14:paraId="2ABE7C26" w14:textId="77777777" w:rsidR="001E1BE1" w:rsidRPr="009678B6" w:rsidRDefault="001E1BE1" w:rsidP="00BB30E7">
      <w:pPr>
        <w:numPr>
          <w:ilvl w:val="0"/>
          <w:numId w:val="14"/>
        </w:numPr>
        <w:tabs>
          <w:tab w:val="left" w:pos="1134"/>
        </w:tabs>
        <w:spacing w:after="0" w:line="240" w:lineRule="auto"/>
        <w:ind w:left="0" w:firstLine="709"/>
        <w:jc w:val="both"/>
        <w:rPr>
          <w:rFonts w:ascii="Times New Roman" w:hAnsi="Times New Roman"/>
          <w:sz w:val="28"/>
          <w:szCs w:val="28"/>
        </w:rPr>
      </w:pPr>
      <w:r w:rsidRPr="009678B6">
        <w:rPr>
          <w:rFonts w:ascii="Times New Roman" w:hAnsi="Times New Roman"/>
          <w:sz w:val="28"/>
          <w:szCs w:val="28"/>
        </w:rPr>
        <w:t>выявление и ликвидация несанкционированных свалок, захламлённых участков с последующей рекультивацией территории;</w:t>
      </w:r>
    </w:p>
    <w:p w14:paraId="68AD76F9" w14:textId="77777777" w:rsidR="001E1BE1" w:rsidRPr="009678B6" w:rsidRDefault="001E1BE1" w:rsidP="00BB30E7">
      <w:pPr>
        <w:numPr>
          <w:ilvl w:val="0"/>
          <w:numId w:val="14"/>
        </w:numPr>
        <w:tabs>
          <w:tab w:val="left" w:pos="1134"/>
        </w:tabs>
        <w:spacing w:after="0" w:line="240" w:lineRule="auto"/>
        <w:ind w:left="0" w:firstLine="709"/>
        <w:jc w:val="both"/>
        <w:rPr>
          <w:rFonts w:ascii="Times New Roman" w:hAnsi="Times New Roman"/>
          <w:sz w:val="28"/>
          <w:szCs w:val="28"/>
        </w:rPr>
      </w:pPr>
      <w:r w:rsidRPr="009678B6">
        <w:rPr>
          <w:rFonts w:ascii="Times New Roman" w:hAnsi="Times New Roman"/>
          <w:sz w:val="28"/>
          <w:szCs w:val="28"/>
        </w:rPr>
        <w:t>контроль за качеством и своевременностью выполнения работ по рекультивации нарушенных земель;</w:t>
      </w:r>
    </w:p>
    <w:p w14:paraId="61BA1EFF" w14:textId="77777777" w:rsidR="001E1BE1" w:rsidRPr="009678B6" w:rsidRDefault="001E1BE1" w:rsidP="00BB30E7">
      <w:pPr>
        <w:numPr>
          <w:ilvl w:val="0"/>
          <w:numId w:val="14"/>
        </w:numPr>
        <w:tabs>
          <w:tab w:val="left" w:pos="1134"/>
        </w:tabs>
        <w:spacing w:after="0" w:line="240" w:lineRule="auto"/>
        <w:ind w:left="0" w:firstLine="709"/>
        <w:jc w:val="both"/>
        <w:rPr>
          <w:rFonts w:ascii="Times New Roman" w:hAnsi="Times New Roman"/>
          <w:sz w:val="28"/>
          <w:szCs w:val="28"/>
        </w:rPr>
      </w:pPr>
      <w:r w:rsidRPr="009678B6">
        <w:rPr>
          <w:rFonts w:ascii="Times New Roman" w:hAnsi="Times New Roman"/>
          <w:sz w:val="28"/>
          <w:szCs w:val="28"/>
        </w:rPr>
        <w:lastRenderedPageBreak/>
        <w:t>проведение работ по мониторингу загрязнения почвы на селитебных территориях и в зоне влияния предприятий;</w:t>
      </w:r>
    </w:p>
    <w:p w14:paraId="3C441619" w14:textId="77777777" w:rsidR="001E1BE1" w:rsidRPr="009678B6" w:rsidRDefault="001E1BE1" w:rsidP="00BB30E7">
      <w:pPr>
        <w:numPr>
          <w:ilvl w:val="0"/>
          <w:numId w:val="14"/>
        </w:numPr>
        <w:tabs>
          <w:tab w:val="left" w:pos="1134"/>
        </w:tabs>
        <w:spacing w:after="0" w:line="240" w:lineRule="auto"/>
        <w:ind w:left="0" w:firstLine="709"/>
        <w:jc w:val="both"/>
        <w:rPr>
          <w:rFonts w:ascii="Times New Roman" w:hAnsi="Times New Roman"/>
          <w:sz w:val="28"/>
          <w:szCs w:val="28"/>
        </w:rPr>
      </w:pPr>
      <w:r w:rsidRPr="009678B6">
        <w:rPr>
          <w:rFonts w:ascii="Times New Roman" w:hAnsi="Times New Roman"/>
          <w:sz w:val="28"/>
          <w:szCs w:val="28"/>
        </w:rPr>
        <w:t>усиление контроля за использованием земель и повышение уровня экологических требований к деятельности землепользований;</w:t>
      </w:r>
    </w:p>
    <w:p w14:paraId="1B10816B" w14:textId="53073490" w:rsidR="001E1BE1" w:rsidRPr="009678B6" w:rsidRDefault="001E1BE1" w:rsidP="00BB30E7">
      <w:pPr>
        <w:numPr>
          <w:ilvl w:val="0"/>
          <w:numId w:val="14"/>
        </w:numPr>
        <w:tabs>
          <w:tab w:val="left" w:pos="1134"/>
        </w:tabs>
        <w:spacing w:after="0" w:line="240" w:lineRule="auto"/>
        <w:ind w:left="0" w:firstLine="709"/>
        <w:jc w:val="both"/>
        <w:rPr>
          <w:rFonts w:ascii="Times New Roman" w:hAnsi="Times New Roman"/>
          <w:sz w:val="28"/>
          <w:szCs w:val="28"/>
        </w:rPr>
      </w:pPr>
      <w:r w:rsidRPr="009678B6">
        <w:rPr>
          <w:rFonts w:ascii="Times New Roman" w:hAnsi="Times New Roman"/>
          <w:sz w:val="28"/>
          <w:szCs w:val="28"/>
        </w:rPr>
        <w:t>увеличение площади, покрытую зелёными насаждениями</w:t>
      </w:r>
      <w:r w:rsidR="008E63DB" w:rsidRPr="009678B6">
        <w:rPr>
          <w:rFonts w:ascii="Times New Roman" w:hAnsi="Times New Roman"/>
          <w:sz w:val="28"/>
          <w:szCs w:val="28"/>
        </w:rPr>
        <w:t>.</w:t>
      </w:r>
    </w:p>
    <w:p w14:paraId="6341B285" w14:textId="77777777" w:rsidR="001E1BE1" w:rsidRPr="009678B6" w:rsidRDefault="001E1BE1" w:rsidP="00BB30E7">
      <w:pPr>
        <w:tabs>
          <w:tab w:val="left" w:pos="1134"/>
        </w:tabs>
        <w:spacing w:after="0" w:line="240" w:lineRule="auto"/>
        <w:ind w:firstLine="709"/>
        <w:jc w:val="both"/>
        <w:rPr>
          <w:rFonts w:ascii="Times New Roman" w:hAnsi="Times New Roman"/>
          <w:sz w:val="28"/>
          <w:szCs w:val="28"/>
        </w:rPr>
      </w:pPr>
      <w:r w:rsidRPr="009678B6">
        <w:rPr>
          <w:rFonts w:ascii="Times New Roman" w:hAnsi="Times New Roman"/>
          <w:sz w:val="28"/>
          <w:szCs w:val="28"/>
        </w:rPr>
        <w:t>Для предотвращения эрозионных процессов рекомендуется комплекс следующих противоэрозионных мероприятий:</w:t>
      </w:r>
      <w:r w:rsidRPr="009678B6">
        <w:rPr>
          <w:rFonts w:ascii="Times New Roman" w:hAnsi="Times New Roman"/>
          <w:sz w:val="28"/>
          <w:szCs w:val="28"/>
        </w:rPr>
        <w:tab/>
      </w:r>
    </w:p>
    <w:p w14:paraId="6A6A918C" w14:textId="77777777" w:rsidR="001E1BE1" w:rsidRPr="009678B6" w:rsidRDefault="001E1BE1" w:rsidP="00BB30E7">
      <w:pPr>
        <w:numPr>
          <w:ilvl w:val="0"/>
          <w:numId w:val="14"/>
        </w:numPr>
        <w:tabs>
          <w:tab w:val="left" w:pos="1134"/>
        </w:tabs>
        <w:spacing w:after="0" w:line="240" w:lineRule="auto"/>
        <w:ind w:left="0" w:firstLine="709"/>
        <w:jc w:val="both"/>
        <w:rPr>
          <w:rFonts w:ascii="Times New Roman" w:hAnsi="Times New Roman"/>
          <w:sz w:val="28"/>
          <w:szCs w:val="28"/>
        </w:rPr>
      </w:pPr>
      <w:r w:rsidRPr="009678B6">
        <w:rPr>
          <w:rFonts w:ascii="Times New Roman" w:hAnsi="Times New Roman"/>
          <w:sz w:val="28"/>
          <w:szCs w:val="28"/>
        </w:rPr>
        <w:t>агротехнические – система обработки почв;</w:t>
      </w:r>
    </w:p>
    <w:p w14:paraId="155EA405" w14:textId="77777777" w:rsidR="001E1BE1" w:rsidRPr="009678B6" w:rsidRDefault="001E1BE1" w:rsidP="00BB30E7">
      <w:pPr>
        <w:numPr>
          <w:ilvl w:val="0"/>
          <w:numId w:val="14"/>
        </w:numPr>
        <w:tabs>
          <w:tab w:val="left" w:pos="1134"/>
        </w:tabs>
        <w:spacing w:after="0" w:line="240" w:lineRule="auto"/>
        <w:ind w:left="0" w:firstLine="709"/>
        <w:jc w:val="both"/>
        <w:rPr>
          <w:rFonts w:ascii="Times New Roman" w:hAnsi="Times New Roman"/>
          <w:sz w:val="28"/>
          <w:szCs w:val="28"/>
        </w:rPr>
      </w:pPr>
      <w:r w:rsidRPr="009678B6">
        <w:rPr>
          <w:rFonts w:ascii="Times New Roman" w:hAnsi="Times New Roman"/>
          <w:sz w:val="28"/>
          <w:szCs w:val="28"/>
        </w:rPr>
        <w:t>лесомелиоративные, направленные на сохранение древесной растительности, имеющей полезащитное или водорегулирующее значение;</w:t>
      </w:r>
    </w:p>
    <w:p w14:paraId="6AC70677" w14:textId="77777777" w:rsidR="001E1BE1" w:rsidRPr="009678B6" w:rsidRDefault="001E1BE1" w:rsidP="00BB30E7">
      <w:pPr>
        <w:numPr>
          <w:ilvl w:val="0"/>
          <w:numId w:val="14"/>
        </w:numPr>
        <w:tabs>
          <w:tab w:val="left" w:pos="1134"/>
        </w:tabs>
        <w:spacing w:after="0" w:line="240" w:lineRule="auto"/>
        <w:ind w:left="0" w:firstLine="709"/>
        <w:jc w:val="both"/>
        <w:rPr>
          <w:rFonts w:ascii="Times New Roman" w:hAnsi="Times New Roman"/>
          <w:sz w:val="28"/>
          <w:szCs w:val="28"/>
        </w:rPr>
      </w:pPr>
      <w:r w:rsidRPr="009678B6">
        <w:rPr>
          <w:rFonts w:ascii="Times New Roman" w:hAnsi="Times New Roman"/>
          <w:sz w:val="28"/>
          <w:szCs w:val="28"/>
        </w:rPr>
        <w:t>увеличение площади лесов, особенно в водоохранных зонах и на склонах.</w:t>
      </w:r>
    </w:p>
    <w:p w14:paraId="704FFB57" w14:textId="77777777" w:rsidR="001E1BE1" w:rsidRPr="009678B6" w:rsidRDefault="001E1BE1" w:rsidP="00BB30E7">
      <w:pPr>
        <w:tabs>
          <w:tab w:val="left" w:pos="1134"/>
        </w:tabs>
        <w:spacing w:after="0" w:line="240" w:lineRule="auto"/>
        <w:ind w:firstLine="709"/>
        <w:jc w:val="both"/>
        <w:rPr>
          <w:rFonts w:ascii="Times New Roman" w:hAnsi="Times New Roman"/>
          <w:sz w:val="28"/>
          <w:szCs w:val="28"/>
        </w:rPr>
      </w:pPr>
      <w:r w:rsidRPr="009678B6">
        <w:rPr>
          <w:rFonts w:ascii="Times New Roman" w:hAnsi="Times New Roman"/>
          <w:sz w:val="28"/>
          <w:szCs w:val="28"/>
        </w:rPr>
        <w:t>Для обеспечения охраны и рационального использования почвы необходимо предусмотреть комплекс мероприятий по её рекультивации. Рекультивации подлежат земли, нарушенные при:</w:t>
      </w:r>
    </w:p>
    <w:p w14:paraId="476A190A" w14:textId="77777777" w:rsidR="001E1BE1" w:rsidRPr="009678B6" w:rsidRDefault="001E1BE1" w:rsidP="00BB30E7">
      <w:pPr>
        <w:numPr>
          <w:ilvl w:val="0"/>
          <w:numId w:val="14"/>
        </w:numPr>
        <w:tabs>
          <w:tab w:val="left" w:pos="1134"/>
        </w:tabs>
        <w:spacing w:after="0" w:line="240" w:lineRule="auto"/>
        <w:ind w:left="0" w:firstLine="709"/>
        <w:jc w:val="both"/>
        <w:rPr>
          <w:rFonts w:ascii="Times New Roman" w:hAnsi="Times New Roman"/>
          <w:sz w:val="28"/>
          <w:szCs w:val="28"/>
        </w:rPr>
      </w:pPr>
      <w:r w:rsidRPr="009678B6">
        <w:rPr>
          <w:rFonts w:ascii="Times New Roman" w:hAnsi="Times New Roman"/>
          <w:sz w:val="28"/>
          <w:szCs w:val="28"/>
        </w:rPr>
        <w:t xml:space="preserve">разработке месторождений полезных ископаемых; </w:t>
      </w:r>
    </w:p>
    <w:p w14:paraId="4C4F65C8" w14:textId="77777777" w:rsidR="001E1BE1" w:rsidRPr="009678B6" w:rsidRDefault="001E1BE1" w:rsidP="00BB30E7">
      <w:pPr>
        <w:numPr>
          <w:ilvl w:val="0"/>
          <w:numId w:val="14"/>
        </w:numPr>
        <w:tabs>
          <w:tab w:val="left" w:pos="1134"/>
        </w:tabs>
        <w:spacing w:after="0" w:line="240" w:lineRule="auto"/>
        <w:ind w:left="0" w:firstLine="709"/>
        <w:jc w:val="both"/>
        <w:rPr>
          <w:rFonts w:ascii="Times New Roman" w:hAnsi="Times New Roman"/>
          <w:sz w:val="28"/>
          <w:szCs w:val="28"/>
        </w:rPr>
      </w:pPr>
      <w:r w:rsidRPr="009678B6">
        <w:rPr>
          <w:rFonts w:ascii="Times New Roman" w:hAnsi="Times New Roman"/>
          <w:sz w:val="28"/>
          <w:szCs w:val="28"/>
        </w:rPr>
        <w:t xml:space="preserve">прокладке трубопроводов различного назначения; </w:t>
      </w:r>
    </w:p>
    <w:p w14:paraId="1D0078A2" w14:textId="77777777" w:rsidR="001E1BE1" w:rsidRPr="009678B6" w:rsidRDefault="001E1BE1" w:rsidP="00BB30E7">
      <w:pPr>
        <w:numPr>
          <w:ilvl w:val="0"/>
          <w:numId w:val="14"/>
        </w:numPr>
        <w:tabs>
          <w:tab w:val="left" w:pos="1134"/>
        </w:tabs>
        <w:spacing w:after="0" w:line="240" w:lineRule="auto"/>
        <w:ind w:left="0" w:firstLine="709"/>
        <w:jc w:val="both"/>
        <w:rPr>
          <w:rFonts w:ascii="Times New Roman" w:hAnsi="Times New Roman"/>
          <w:sz w:val="28"/>
          <w:szCs w:val="28"/>
        </w:rPr>
      </w:pPr>
      <w:r w:rsidRPr="009678B6">
        <w:rPr>
          <w:rFonts w:ascii="Times New Roman" w:hAnsi="Times New Roman"/>
          <w:sz w:val="28"/>
          <w:szCs w:val="28"/>
        </w:rPr>
        <w:t xml:space="preserve">складировании и захоронении промышленных, бытовых и прочих отходов; </w:t>
      </w:r>
    </w:p>
    <w:p w14:paraId="3620A390" w14:textId="77777777" w:rsidR="001E1BE1" w:rsidRPr="009678B6" w:rsidRDefault="001E1BE1" w:rsidP="00BB30E7">
      <w:pPr>
        <w:numPr>
          <w:ilvl w:val="0"/>
          <w:numId w:val="14"/>
        </w:numPr>
        <w:tabs>
          <w:tab w:val="left" w:pos="1134"/>
        </w:tabs>
        <w:spacing w:after="0" w:line="240" w:lineRule="auto"/>
        <w:ind w:left="0" w:firstLine="709"/>
        <w:jc w:val="both"/>
        <w:rPr>
          <w:rFonts w:ascii="Times New Roman" w:hAnsi="Times New Roman"/>
          <w:sz w:val="28"/>
          <w:szCs w:val="28"/>
        </w:rPr>
      </w:pPr>
      <w:r w:rsidRPr="009678B6">
        <w:rPr>
          <w:rFonts w:ascii="Times New Roman" w:hAnsi="Times New Roman"/>
          <w:sz w:val="28"/>
          <w:szCs w:val="28"/>
        </w:rPr>
        <w:t>ликвидации последствий загрязнения земель.</w:t>
      </w:r>
    </w:p>
    <w:p w14:paraId="0ACB2AC4" w14:textId="77777777" w:rsidR="00023020" w:rsidRPr="009678B6" w:rsidRDefault="00023020" w:rsidP="00023020">
      <w:pPr>
        <w:spacing w:after="0" w:line="240" w:lineRule="auto"/>
        <w:ind w:firstLine="709"/>
        <w:jc w:val="both"/>
        <w:rPr>
          <w:rFonts w:ascii="Times New Roman" w:hAnsi="Times New Roman"/>
          <w:i/>
          <w:sz w:val="28"/>
          <w:szCs w:val="28"/>
          <w:u w:val="single"/>
        </w:rPr>
      </w:pPr>
    </w:p>
    <w:p w14:paraId="455E97AE" w14:textId="51A2CE1F" w:rsidR="001E1BE1" w:rsidRPr="009678B6" w:rsidRDefault="001E1BE1" w:rsidP="00023020">
      <w:pPr>
        <w:spacing w:after="0" w:line="240" w:lineRule="auto"/>
        <w:ind w:firstLine="709"/>
        <w:jc w:val="both"/>
        <w:rPr>
          <w:rFonts w:ascii="Times New Roman" w:hAnsi="Times New Roman"/>
          <w:i/>
          <w:sz w:val="28"/>
          <w:szCs w:val="28"/>
          <w:u w:val="single"/>
        </w:rPr>
      </w:pPr>
      <w:r w:rsidRPr="009678B6">
        <w:rPr>
          <w:rFonts w:ascii="Times New Roman" w:hAnsi="Times New Roman"/>
          <w:i/>
          <w:sz w:val="28"/>
          <w:szCs w:val="28"/>
          <w:u w:val="single"/>
        </w:rPr>
        <w:t xml:space="preserve">Дополнительные направления защиты экологического благополучия </w:t>
      </w:r>
      <w:r w:rsidR="00F76769" w:rsidRPr="009678B6">
        <w:rPr>
          <w:rFonts w:ascii="Times New Roman" w:eastAsia="Times New Roman" w:hAnsi="Times New Roman"/>
          <w:bCs/>
          <w:i/>
          <w:iCs/>
          <w:sz w:val="28"/>
          <w:szCs w:val="28"/>
          <w:lang w:eastAsia="ru-RU"/>
        </w:rPr>
        <w:t>Локшин</w:t>
      </w:r>
      <w:r w:rsidR="005561B6" w:rsidRPr="009678B6">
        <w:rPr>
          <w:rFonts w:ascii="Times New Roman" w:hAnsi="Times New Roman"/>
          <w:i/>
          <w:sz w:val="28"/>
          <w:szCs w:val="28"/>
          <w:u w:val="single"/>
        </w:rPr>
        <w:t xml:space="preserve">ского </w:t>
      </w:r>
      <w:r w:rsidR="00D73062" w:rsidRPr="009678B6">
        <w:rPr>
          <w:rFonts w:ascii="Times New Roman" w:hAnsi="Times New Roman"/>
          <w:i/>
          <w:sz w:val="28"/>
          <w:szCs w:val="28"/>
          <w:u w:val="single"/>
        </w:rPr>
        <w:t>сельсовета</w:t>
      </w:r>
      <w:r w:rsidRPr="009678B6">
        <w:rPr>
          <w:rFonts w:ascii="Times New Roman" w:hAnsi="Times New Roman"/>
          <w:i/>
          <w:sz w:val="28"/>
          <w:szCs w:val="28"/>
          <w:u w:val="single"/>
        </w:rPr>
        <w:t>.</w:t>
      </w:r>
    </w:p>
    <w:p w14:paraId="58EDC5E0" w14:textId="77777777" w:rsidR="001E1BE1" w:rsidRPr="009678B6" w:rsidRDefault="001E1BE1" w:rsidP="00023020">
      <w:pPr>
        <w:spacing w:after="0" w:line="240" w:lineRule="auto"/>
        <w:ind w:firstLine="709"/>
        <w:jc w:val="both"/>
        <w:rPr>
          <w:rFonts w:ascii="Times New Roman" w:hAnsi="Times New Roman"/>
          <w:i/>
          <w:sz w:val="28"/>
          <w:szCs w:val="28"/>
        </w:rPr>
      </w:pPr>
      <w:r w:rsidRPr="009678B6">
        <w:rPr>
          <w:rFonts w:ascii="Times New Roman" w:hAnsi="Times New Roman"/>
          <w:i/>
          <w:sz w:val="28"/>
          <w:szCs w:val="28"/>
        </w:rPr>
        <w:t xml:space="preserve">Защита растительного мира </w:t>
      </w:r>
    </w:p>
    <w:p w14:paraId="34CD1025" w14:textId="3E776A12" w:rsidR="001E1BE1" w:rsidRPr="009678B6" w:rsidRDefault="001E1BE1" w:rsidP="00023020">
      <w:pPr>
        <w:spacing w:after="0" w:line="240" w:lineRule="auto"/>
        <w:ind w:firstLine="709"/>
        <w:jc w:val="both"/>
        <w:rPr>
          <w:rFonts w:ascii="Times New Roman" w:hAnsi="Times New Roman"/>
          <w:sz w:val="28"/>
          <w:szCs w:val="28"/>
        </w:rPr>
      </w:pPr>
      <w:r w:rsidRPr="009678B6">
        <w:rPr>
          <w:rFonts w:ascii="Times New Roman" w:hAnsi="Times New Roman"/>
          <w:sz w:val="28"/>
          <w:szCs w:val="28"/>
        </w:rPr>
        <w:t>Зелёные насаждения являются органичной частью планировочной структуры и выполняют в ней важные функции:</w:t>
      </w:r>
    </w:p>
    <w:p w14:paraId="39F13941" w14:textId="77777777" w:rsidR="001E1BE1" w:rsidRPr="009678B6" w:rsidRDefault="001E1BE1" w:rsidP="00023020">
      <w:pPr>
        <w:numPr>
          <w:ilvl w:val="0"/>
          <w:numId w:val="14"/>
        </w:numPr>
        <w:tabs>
          <w:tab w:val="left" w:pos="1134"/>
        </w:tabs>
        <w:spacing w:after="0" w:line="240" w:lineRule="auto"/>
        <w:ind w:left="0" w:firstLine="709"/>
        <w:jc w:val="both"/>
        <w:rPr>
          <w:rFonts w:ascii="Times New Roman" w:hAnsi="Times New Roman"/>
          <w:sz w:val="28"/>
          <w:szCs w:val="28"/>
        </w:rPr>
      </w:pPr>
      <w:r w:rsidRPr="009678B6">
        <w:rPr>
          <w:rFonts w:ascii="Times New Roman" w:hAnsi="Times New Roman"/>
          <w:sz w:val="28"/>
          <w:szCs w:val="28"/>
        </w:rPr>
        <w:t>санитарно-гигиеническую;</w:t>
      </w:r>
    </w:p>
    <w:p w14:paraId="762E35F9" w14:textId="77777777" w:rsidR="001E1BE1" w:rsidRPr="009678B6" w:rsidRDefault="001E1BE1" w:rsidP="00023020">
      <w:pPr>
        <w:numPr>
          <w:ilvl w:val="0"/>
          <w:numId w:val="14"/>
        </w:numPr>
        <w:tabs>
          <w:tab w:val="left" w:pos="1134"/>
        </w:tabs>
        <w:spacing w:after="0" w:line="240" w:lineRule="auto"/>
        <w:ind w:left="0" w:firstLine="709"/>
        <w:jc w:val="both"/>
        <w:rPr>
          <w:rFonts w:ascii="Times New Roman" w:hAnsi="Times New Roman"/>
          <w:sz w:val="28"/>
          <w:szCs w:val="28"/>
        </w:rPr>
      </w:pPr>
      <w:r w:rsidRPr="009678B6">
        <w:rPr>
          <w:rFonts w:ascii="Times New Roman" w:hAnsi="Times New Roman"/>
          <w:sz w:val="28"/>
          <w:szCs w:val="28"/>
        </w:rPr>
        <w:t>декоративно-планировочную;</w:t>
      </w:r>
    </w:p>
    <w:p w14:paraId="65D9769C" w14:textId="77777777" w:rsidR="001E1BE1" w:rsidRPr="009678B6" w:rsidRDefault="001E1BE1" w:rsidP="00023020">
      <w:pPr>
        <w:numPr>
          <w:ilvl w:val="0"/>
          <w:numId w:val="14"/>
        </w:numPr>
        <w:tabs>
          <w:tab w:val="left" w:pos="1134"/>
        </w:tabs>
        <w:spacing w:after="0" w:line="240" w:lineRule="auto"/>
        <w:ind w:left="0" w:firstLine="709"/>
        <w:jc w:val="both"/>
        <w:rPr>
          <w:rFonts w:ascii="Times New Roman" w:hAnsi="Times New Roman"/>
          <w:sz w:val="28"/>
          <w:szCs w:val="28"/>
        </w:rPr>
      </w:pPr>
      <w:r w:rsidRPr="009678B6">
        <w:rPr>
          <w:rFonts w:ascii="Times New Roman" w:hAnsi="Times New Roman"/>
          <w:sz w:val="28"/>
          <w:szCs w:val="28"/>
        </w:rPr>
        <w:t>рекреационную.</w:t>
      </w:r>
    </w:p>
    <w:p w14:paraId="62A820E7" w14:textId="77777777" w:rsidR="001E1BE1" w:rsidRPr="009678B6" w:rsidRDefault="001E1BE1" w:rsidP="00023020">
      <w:pPr>
        <w:spacing w:after="0" w:line="240" w:lineRule="auto"/>
        <w:ind w:firstLine="709"/>
        <w:jc w:val="both"/>
        <w:rPr>
          <w:rFonts w:ascii="Times New Roman" w:hAnsi="Times New Roman"/>
          <w:sz w:val="28"/>
          <w:szCs w:val="28"/>
        </w:rPr>
      </w:pPr>
      <w:r w:rsidRPr="009678B6">
        <w:rPr>
          <w:rFonts w:ascii="Times New Roman" w:hAnsi="Times New Roman"/>
          <w:sz w:val="28"/>
          <w:szCs w:val="28"/>
        </w:rPr>
        <w:t>Санитарно-гигиеническая функция зелёных насаждений заключается в:</w:t>
      </w:r>
    </w:p>
    <w:p w14:paraId="67031CC6" w14:textId="77777777" w:rsidR="001E1BE1" w:rsidRPr="009678B6" w:rsidRDefault="001E1BE1" w:rsidP="00023020">
      <w:pPr>
        <w:numPr>
          <w:ilvl w:val="0"/>
          <w:numId w:val="14"/>
        </w:numPr>
        <w:tabs>
          <w:tab w:val="left" w:pos="1134"/>
        </w:tabs>
        <w:spacing w:after="0" w:line="240" w:lineRule="auto"/>
        <w:ind w:left="0" w:firstLine="709"/>
        <w:jc w:val="both"/>
        <w:rPr>
          <w:rFonts w:ascii="Times New Roman" w:hAnsi="Times New Roman"/>
          <w:sz w:val="28"/>
          <w:szCs w:val="28"/>
        </w:rPr>
      </w:pPr>
      <w:r w:rsidRPr="009678B6">
        <w:rPr>
          <w:rFonts w:ascii="Times New Roman" w:hAnsi="Times New Roman"/>
          <w:sz w:val="28"/>
          <w:szCs w:val="28"/>
        </w:rPr>
        <w:t>очищении атмосферного воздуха от пыли и вредных веществ, содержащихся в выбросах, котельных, домовых печей, авто- и воздушного транспорта, сельскохозяйственной техники:</w:t>
      </w:r>
    </w:p>
    <w:p w14:paraId="7D73D67B" w14:textId="77777777" w:rsidR="001E1BE1" w:rsidRPr="009678B6" w:rsidRDefault="001E1BE1" w:rsidP="00023020">
      <w:pPr>
        <w:numPr>
          <w:ilvl w:val="0"/>
          <w:numId w:val="14"/>
        </w:numPr>
        <w:tabs>
          <w:tab w:val="left" w:pos="1134"/>
        </w:tabs>
        <w:spacing w:after="0" w:line="240" w:lineRule="auto"/>
        <w:ind w:left="0" w:firstLine="709"/>
        <w:jc w:val="both"/>
        <w:rPr>
          <w:rFonts w:ascii="Times New Roman" w:hAnsi="Times New Roman"/>
          <w:sz w:val="28"/>
          <w:szCs w:val="28"/>
        </w:rPr>
      </w:pPr>
      <w:r w:rsidRPr="009678B6">
        <w:rPr>
          <w:rFonts w:ascii="Times New Roman" w:hAnsi="Times New Roman"/>
          <w:sz w:val="28"/>
          <w:szCs w:val="28"/>
        </w:rPr>
        <w:t>ветрозащитной роли;</w:t>
      </w:r>
    </w:p>
    <w:p w14:paraId="5FF824DE" w14:textId="77777777" w:rsidR="001E1BE1" w:rsidRPr="009678B6" w:rsidRDefault="001E1BE1" w:rsidP="00023020">
      <w:pPr>
        <w:numPr>
          <w:ilvl w:val="0"/>
          <w:numId w:val="14"/>
        </w:numPr>
        <w:tabs>
          <w:tab w:val="left" w:pos="1134"/>
        </w:tabs>
        <w:spacing w:after="0" w:line="240" w:lineRule="auto"/>
        <w:ind w:left="0" w:firstLine="709"/>
        <w:jc w:val="both"/>
        <w:rPr>
          <w:rFonts w:ascii="Times New Roman" w:hAnsi="Times New Roman"/>
          <w:sz w:val="28"/>
          <w:szCs w:val="28"/>
        </w:rPr>
      </w:pPr>
      <w:r w:rsidRPr="009678B6">
        <w:rPr>
          <w:rFonts w:ascii="Times New Roman" w:hAnsi="Times New Roman"/>
          <w:sz w:val="28"/>
          <w:szCs w:val="28"/>
        </w:rPr>
        <w:t>фитонцидном действии;</w:t>
      </w:r>
    </w:p>
    <w:p w14:paraId="4DAB3FF9" w14:textId="77777777" w:rsidR="001E1BE1" w:rsidRPr="009678B6" w:rsidRDefault="001E1BE1" w:rsidP="00023020">
      <w:pPr>
        <w:numPr>
          <w:ilvl w:val="0"/>
          <w:numId w:val="14"/>
        </w:numPr>
        <w:tabs>
          <w:tab w:val="left" w:pos="1134"/>
        </w:tabs>
        <w:spacing w:after="0" w:line="240" w:lineRule="auto"/>
        <w:ind w:left="0" w:firstLine="709"/>
        <w:jc w:val="both"/>
        <w:rPr>
          <w:rFonts w:ascii="Times New Roman" w:hAnsi="Times New Roman"/>
          <w:sz w:val="28"/>
          <w:szCs w:val="28"/>
        </w:rPr>
      </w:pPr>
      <w:r w:rsidRPr="009678B6">
        <w:rPr>
          <w:rFonts w:ascii="Times New Roman" w:hAnsi="Times New Roman"/>
          <w:sz w:val="28"/>
          <w:szCs w:val="28"/>
        </w:rPr>
        <w:t>теплорегулирующей роли;</w:t>
      </w:r>
    </w:p>
    <w:p w14:paraId="3DC21FCE" w14:textId="77777777" w:rsidR="001E1BE1" w:rsidRPr="009678B6" w:rsidRDefault="001E1BE1" w:rsidP="00023020">
      <w:pPr>
        <w:numPr>
          <w:ilvl w:val="0"/>
          <w:numId w:val="14"/>
        </w:numPr>
        <w:tabs>
          <w:tab w:val="left" w:pos="1134"/>
        </w:tabs>
        <w:spacing w:after="0" w:line="240" w:lineRule="auto"/>
        <w:ind w:left="0" w:firstLine="709"/>
        <w:jc w:val="both"/>
        <w:rPr>
          <w:rFonts w:ascii="Times New Roman" w:hAnsi="Times New Roman"/>
          <w:sz w:val="28"/>
          <w:szCs w:val="28"/>
        </w:rPr>
      </w:pPr>
      <w:r w:rsidRPr="009678B6">
        <w:rPr>
          <w:rFonts w:ascii="Times New Roman" w:hAnsi="Times New Roman"/>
          <w:sz w:val="28"/>
          <w:szCs w:val="28"/>
        </w:rPr>
        <w:t>влиянии на влажность воздуха;</w:t>
      </w:r>
    </w:p>
    <w:p w14:paraId="5B4AEE56" w14:textId="77777777" w:rsidR="001E1BE1" w:rsidRPr="009678B6" w:rsidRDefault="001E1BE1" w:rsidP="00023020">
      <w:pPr>
        <w:numPr>
          <w:ilvl w:val="0"/>
          <w:numId w:val="14"/>
        </w:numPr>
        <w:tabs>
          <w:tab w:val="left" w:pos="1134"/>
        </w:tabs>
        <w:spacing w:after="0" w:line="240" w:lineRule="auto"/>
        <w:ind w:left="0" w:firstLine="709"/>
        <w:jc w:val="both"/>
        <w:rPr>
          <w:rFonts w:ascii="Times New Roman" w:hAnsi="Times New Roman"/>
          <w:sz w:val="28"/>
          <w:szCs w:val="28"/>
        </w:rPr>
      </w:pPr>
      <w:r w:rsidRPr="009678B6">
        <w:rPr>
          <w:rFonts w:ascii="Times New Roman" w:hAnsi="Times New Roman"/>
          <w:sz w:val="28"/>
          <w:szCs w:val="28"/>
        </w:rPr>
        <w:t>шумозащитной роли.</w:t>
      </w:r>
    </w:p>
    <w:p w14:paraId="64A6448A" w14:textId="77777777" w:rsidR="001E1BE1" w:rsidRPr="009678B6" w:rsidRDefault="001E1BE1" w:rsidP="00023020">
      <w:pPr>
        <w:spacing w:after="0" w:line="240" w:lineRule="auto"/>
        <w:ind w:firstLine="709"/>
        <w:jc w:val="both"/>
        <w:rPr>
          <w:rFonts w:ascii="Times New Roman" w:hAnsi="Times New Roman"/>
          <w:sz w:val="28"/>
          <w:szCs w:val="28"/>
        </w:rPr>
      </w:pPr>
      <w:r w:rsidRPr="009678B6">
        <w:rPr>
          <w:rFonts w:ascii="Times New Roman" w:hAnsi="Times New Roman"/>
          <w:sz w:val="28"/>
          <w:szCs w:val="28"/>
        </w:rPr>
        <w:t>Декоративно-планировочные функции зелёных насаждений являются средством индивидуализации отдельных районов населённых пунктов. С их помощью преодолевается монотонность застройки, вызванная индустриальными методами строительства и применением типовых проектов.</w:t>
      </w:r>
    </w:p>
    <w:p w14:paraId="59A0402B" w14:textId="77777777" w:rsidR="001E1BE1" w:rsidRPr="009678B6" w:rsidRDefault="001E1BE1" w:rsidP="00023020">
      <w:pPr>
        <w:spacing w:after="0" w:line="240" w:lineRule="auto"/>
        <w:ind w:firstLine="709"/>
        <w:jc w:val="both"/>
        <w:rPr>
          <w:rFonts w:ascii="Times New Roman" w:hAnsi="Times New Roman"/>
          <w:sz w:val="28"/>
          <w:szCs w:val="28"/>
        </w:rPr>
      </w:pPr>
      <w:r w:rsidRPr="009678B6">
        <w:rPr>
          <w:rFonts w:ascii="Times New Roman" w:hAnsi="Times New Roman"/>
          <w:sz w:val="28"/>
          <w:szCs w:val="28"/>
        </w:rPr>
        <w:t>Сочетание зелёных насаждений с застройкой особенно эффективно, когда зелёные насаждения входят вглубь застройки, поддерживая её композиционно и декорируя архитектурно неинтересные поверхности и сооружения.</w:t>
      </w:r>
    </w:p>
    <w:p w14:paraId="73CA89E2" w14:textId="77777777" w:rsidR="001E1BE1" w:rsidRPr="009678B6" w:rsidRDefault="001E1BE1" w:rsidP="00023020">
      <w:pPr>
        <w:spacing w:after="0" w:line="240" w:lineRule="auto"/>
        <w:ind w:firstLine="709"/>
        <w:jc w:val="both"/>
        <w:rPr>
          <w:rFonts w:ascii="Times New Roman" w:hAnsi="Times New Roman"/>
          <w:sz w:val="28"/>
          <w:szCs w:val="28"/>
        </w:rPr>
      </w:pPr>
      <w:r w:rsidRPr="009678B6">
        <w:rPr>
          <w:rFonts w:ascii="Times New Roman" w:hAnsi="Times New Roman"/>
          <w:sz w:val="28"/>
          <w:szCs w:val="28"/>
        </w:rPr>
        <w:lastRenderedPageBreak/>
        <w:t>Рекреационное значение зелёных насаждений тесно связано с организацией отдыха жителей.</w:t>
      </w:r>
    </w:p>
    <w:p w14:paraId="21668C6B" w14:textId="16B0C71C" w:rsidR="001E1BE1" w:rsidRPr="009678B6" w:rsidRDefault="001E1BE1" w:rsidP="00023020">
      <w:pPr>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Растительность может эффективно выполнять своё назначение при условии её достаточности для территории, умеренной нагрузки антропогенного воздействия и надлежащим уходом за ней. Для этого необходима специализированная структура, которая осуществляла бы соответствующий мониторинг: проектирование системы озеленения, охрану растительности и контроль за её исполнением. В настоящее время такая структура в муниципальном образовании отсутствует. Одной из задач её должен быть эффективный контроль за антропогенным воздействием на растительность, поскольку данная проблема весьма актуальна. Наряду с этим нуждается в усилении экологическое образование населения с целью воспитания бережного отношения к природе, заботы и охраны объектов окружающей среды. При разработке реконструктивных и реабилитационных мероприятий по совершенствованию зелёного хозяйства территории на первую очередь, расчётный срок и более далёкую перспективу необходимо </w:t>
      </w:r>
      <w:r w:rsidR="00395319" w:rsidRPr="009678B6">
        <w:rPr>
          <w:rFonts w:ascii="Times New Roman" w:hAnsi="Times New Roman"/>
          <w:sz w:val="28"/>
          <w:szCs w:val="28"/>
        </w:rPr>
        <w:t>иметь в виду</w:t>
      </w:r>
      <w:r w:rsidRPr="009678B6">
        <w:rPr>
          <w:rFonts w:ascii="Times New Roman" w:hAnsi="Times New Roman"/>
          <w:sz w:val="28"/>
          <w:szCs w:val="28"/>
        </w:rPr>
        <w:t>, что процесс этот долгосрочный и достижение основной цели возможно лишь на завершающем этапе.</w:t>
      </w:r>
    </w:p>
    <w:p w14:paraId="76259AE4" w14:textId="0E3D9900" w:rsidR="001E1BE1" w:rsidRPr="009678B6" w:rsidRDefault="001E1BE1" w:rsidP="00023020">
      <w:pPr>
        <w:spacing w:after="0" w:line="240" w:lineRule="auto"/>
        <w:ind w:firstLine="709"/>
        <w:jc w:val="both"/>
        <w:rPr>
          <w:rFonts w:ascii="Times New Roman" w:hAnsi="Times New Roman"/>
          <w:sz w:val="28"/>
          <w:szCs w:val="28"/>
        </w:rPr>
      </w:pPr>
      <w:r w:rsidRPr="009678B6">
        <w:rPr>
          <w:rFonts w:ascii="Times New Roman" w:hAnsi="Times New Roman"/>
          <w:sz w:val="28"/>
          <w:szCs w:val="28"/>
        </w:rPr>
        <w:t>Основными отрицательными факторами, снижающими экологическое благополучие зелёных насаждений, являются загрязнение окружающей природной среды (воздуха, почвы), рекреационная деятельность человека (в основном вытаптывание), изменение гидрологического режима (характера перемещения, уровня и состава грунтовых вод). Воздействие этих факторов приводит к подрыву устойчивости биоценозов и заболеванию деревьев от разных возбудителей.</w:t>
      </w:r>
      <w:bookmarkEnd w:id="149"/>
    </w:p>
    <w:p w14:paraId="55CA7836" w14:textId="77777777" w:rsidR="00CB3322" w:rsidRPr="009678B6" w:rsidRDefault="00CB3322" w:rsidP="00CB3322">
      <w:pPr>
        <w:spacing w:after="0" w:line="240" w:lineRule="auto"/>
        <w:ind w:left="709"/>
        <w:jc w:val="both"/>
        <w:rPr>
          <w:rFonts w:ascii="Times New Roman" w:hAnsi="Times New Roman"/>
          <w:sz w:val="28"/>
          <w:szCs w:val="28"/>
        </w:rPr>
      </w:pPr>
    </w:p>
    <w:p w14:paraId="537283E9" w14:textId="77777777" w:rsidR="00CB3322" w:rsidRPr="009678B6" w:rsidRDefault="00CB3322" w:rsidP="00960CB7">
      <w:pPr>
        <w:pStyle w:val="30"/>
        <w:numPr>
          <w:ilvl w:val="2"/>
          <w:numId w:val="93"/>
        </w:numPr>
        <w:tabs>
          <w:tab w:val="left" w:pos="1418"/>
        </w:tabs>
        <w:spacing w:before="0" w:after="0"/>
        <w:ind w:left="0" w:firstLine="709"/>
        <w:jc w:val="both"/>
        <w:rPr>
          <w:rFonts w:ascii="Times New Roman" w:hAnsi="Times New Roman"/>
          <w:bCs w:val="0"/>
          <w:iCs/>
          <w:sz w:val="28"/>
          <w:szCs w:val="28"/>
        </w:rPr>
      </w:pPr>
      <w:bookmarkStart w:id="152" w:name="_Toc104275453"/>
      <w:bookmarkStart w:id="153" w:name="_Toc201843225"/>
      <w:r w:rsidRPr="009678B6">
        <w:rPr>
          <w:rFonts w:ascii="Times New Roman" w:hAnsi="Times New Roman"/>
          <w:bCs w:val="0"/>
          <w:iCs/>
          <w:sz w:val="28"/>
          <w:szCs w:val="28"/>
        </w:rPr>
        <w:t>Физические факторы окружающей среды</w:t>
      </w:r>
      <w:bookmarkEnd w:id="152"/>
      <w:bookmarkEnd w:id="153"/>
      <w:r w:rsidRPr="009678B6">
        <w:rPr>
          <w:rFonts w:ascii="Times New Roman" w:hAnsi="Times New Roman"/>
          <w:bCs w:val="0"/>
          <w:iCs/>
          <w:sz w:val="28"/>
          <w:szCs w:val="28"/>
        </w:rPr>
        <w:t xml:space="preserve"> </w:t>
      </w:r>
    </w:p>
    <w:p w14:paraId="612E3ED4" w14:textId="77777777" w:rsidR="00CB3322" w:rsidRPr="009678B6" w:rsidRDefault="00CB3322" w:rsidP="00CB3322">
      <w:pPr>
        <w:spacing w:after="0" w:line="240" w:lineRule="auto"/>
        <w:ind w:firstLine="709"/>
        <w:jc w:val="both"/>
        <w:rPr>
          <w:rFonts w:ascii="Times New Roman" w:hAnsi="Times New Roman"/>
          <w:sz w:val="28"/>
          <w:szCs w:val="28"/>
        </w:rPr>
      </w:pPr>
      <w:bookmarkStart w:id="154" w:name="_Hlk158140136"/>
      <w:bookmarkStart w:id="155" w:name="_Hlk104199516"/>
      <w:r w:rsidRPr="009678B6">
        <w:rPr>
          <w:rFonts w:ascii="Times New Roman" w:hAnsi="Times New Roman"/>
          <w:sz w:val="28"/>
          <w:szCs w:val="28"/>
        </w:rPr>
        <w:t>К физическим факторам окружающей среды, подверженным трансформации в результате деятельности человека относятся шум, вибрация, электромагнитные поля и радиация, которые способны оказывать серьезное влияние на здоровье человека и могут являться причиной астеновегетативных нарушений и ряда профессиональных заболеваний.</w:t>
      </w:r>
    </w:p>
    <w:bookmarkEnd w:id="154"/>
    <w:p w14:paraId="4CC938C8" w14:textId="77777777" w:rsidR="00CB3322" w:rsidRPr="009678B6" w:rsidRDefault="00CB3322" w:rsidP="00CB3322">
      <w:pPr>
        <w:spacing w:after="0" w:line="240" w:lineRule="auto"/>
        <w:ind w:firstLine="709"/>
        <w:jc w:val="both"/>
        <w:rPr>
          <w:rFonts w:ascii="Times New Roman" w:hAnsi="Times New Roman"/>
          <w:bCs/>
          <w:i/>
          <w:sz w:val="28"/>
          <w:szCs w:val="28"/>
        </w:rPr>
      </w:pPr>
      <w:r w:rsidRPr="009678B6">
        <w:rPr>
          <w:rFonts w:ascii="Times New Roman" w:hAnsi="Times New Roman"/>
          <w:bCs/>
          <w:i/>
          <w:sz w:val="28"/>
          <w:szCs w:val="28"/>
        </w:rPr>
        <w:t>Электромагнитное загрязнение</w:t>
      </w:r>
    </w:p>
    <w:p w14:paraId="5E943522" w14:textId="06D319F8" w:rsidR="00CB3322" w:rsidRPr="009678B6" w:rsidRDefault="00CB3322" w:rsidP="00CB3322">
      <w:pPr>
        <w:spacing w:after="0" w:line="240" w:lineRule="auto"/>
        <w:ind w:firstLine="709"/>
        <w:jc w:val="both"/>
        <w:rPr>
          <w:rFonts w:ascii="Times New Roman" w:hAnsi="Times New Roman"/>
          <w:sz w:val="28"/>
          <w:szCs w:val="28"/>
        </w:rPr>
      </w:pPr>
      <w:bookmarkStart w:id="156" w:name="_Hlk116223320"/>
      <w:r w:rsidRPr="009678B6">
        <w:rPr>
          <w:rFonts w:ascii="Times New Roman" w:hAnsi="Times New Roman"/>
          <w:sz w:val="28"/>
          <w:szCs w:val="28"/>
        </w:rPr>
        <w:t xml:space="preserve">В качестве источников </w:t>
      </w:r>
      <w:r w:rsidR="00395319" w:rsidRPr="009678B6">
        <w:rPr>
          <w:rFonts w:ascii="Times New Roman" w:hAnsi="Times New Roman"/>
          <w:sz w:val="28"/>
          <w:szCs w:val="28"/>
        </w:rPr>
        <w:t>электромагнитного</w:t>
      </w:r>
      <w:r w:rsidRPr="009678B6">
        <w:rPr>
          <w:rFonts w:ascii="Times New Roman" w:hAnsi="Times New Roman"/>
          <w:sz w:val="28"/>
          <w:szCs w:val="28"/>
        </w:rPr>
        <w:t xml:space="preserve"> излучения на территории </w:t>
      </w:r>
      <w:r w:rsidRPr="009678B6">
        <w:rPr>
          <w:rFonts w:ascii="Times New Roman" w:eastAsia="Times New Roman" w:hAnsi="Times New Roman"/>
          <w:bCs/>
          <w:sz w:val="28"/>
          <w:szCs w:val="28"/>
          <w:lang w:eastAsia="ru-RU"/>
        </w:rPr>
        <w:t>Локшинск</w:t>
      </w:r>
      <w:r w:rsidRPr="009678B6">
        <w:rPr>
          <w:rFonts w:ascii="Times New Roman" w:hAnsi="Times New Roman"/>
          <w:sz w:val="28"/>
          <w:szCs w:val="28"/>
        </w:rPr>
        <w:t>ого сельсовета можно отметить вышки сотовой связи.</w:t>
      </w:r>
    </w:p>
    <w:p w14:paraId="76C74971" w14:textId="77777777" w:rsidR="00CB3322" w:rsidRPr="009678B6" w:rsidRDefault="00CB3322" w:rsidP="00CB3322">
      <w:pPr>
        <w:pStyle w:val="afc"/>
        <w:tabs>
          <w:tab w:val="left" w:pos="9354"/>
          <w:tab w:val="left" w:pos="9957"/>
          <w:tab w:val="left" w:pos="10126"/>
        </w:tabs>
        <w:spacing w:after="0" w:line="240" w:lineRule="auto"/>
        <w:ind w:left="0" w:firstLine="709"/>
        <w:jc w:val="both"/>
        <w:rPr>
          <w:rFonts w:ascii="Times New Roman" w:hAnsi="Times New Roman"/>
          <w:sz w:val="28"/>
          <w:szCs w:val="28"/>
        </w:rPr>
      </w:pPr>
      <w:r w:rsidRPr="009678B6">
        <w:rPr>
          <w:rFonts w:ascii="Times New Roman" w:hAnsi="Times New Roman"/>
          <w:sz w:val="28"/>
          <w:szCs w:val="28"/>
        </w:rPr>
        <w:t>Основными источниками электромагнитных излучений промышленной частоты (50/60 Гц) на территории сельсовета являются элементы токопередающих систем различного напряжения (линии электропередачи, открытые распределительные устройства, их составные части).</w:t>
      </w:r>
    </w:p>
    <w:p w14:paraId="56596A10" w14:textId="77777777" w:rsidR="00CB3322" w:rsidRPr="009678B6" w:rsidRDefault="00CB3322" w:rsidP="00CB3322">
      <w:pPr>
        <w:spacing w:after="0" w:line="240" w:lineRule="auto"/>
        <w:ind w:firstLine="709"/>
        <w:jc w:val="both"/>
        <w:rPr>
          <w:rFonts w:ascii="Times New Roman" w:hAnsi="Times New Roman"/>
          <w:sz w:val="28"/>
          <w:szCs w:val="28"/>
        </w:rPr>
      </w:pPr>
      <w:r w:rsidRPr="009678B6">
        <w:rPr>
          <w:rFonts w:ascii="Times New Roman" w:hAnsi="Times New Roman"/>
          <w:sz w:val="28"/>
          <w:szCs w:val="28"/>
        </w:rPr>
        <w:t>Провода работающей линии электропередачи создают в прилегающем пространстве электрическое и магнитное поля промышленной частоты. Расстояние, на которое распространяются эти поля от проводов линии, достигает десятков метров.</w:t>
      </w:r>
    </w:p>
    <w:p w14:paraId="3F46C4F3" w14:textId="77777777" w:rsidR="00CB3322" w:rsidRPr="009678B6" w:rsidRDefault="00CB3322" w:rsidP="00CB3322">
      <w:pPr>
        <w:spacing w:after="0" w:line="240" w:lineRule="auto"/>
        <w:ind w:firstLine="709"/>
        <w:jc w:val="both"/>
        <w:rPr>
          <w:rFonts w:ascii="Times New Roman" w:hAnsi="Times New Roman"/>
          <w:sz w:val="28"/>
          <w:szCs w:val="28"/>
        </w:rPr>
      </w:pPr>
      <w:r w:rsidRPr="009678B6">
        <w:rPr>
          <w:rFonts w:ascii="Times New Roman" w:hAnsi="Times New Roman"/>
          <w:sz w:val="28"/>
          <w:szCs w:val="28"/>
        </w:rPr>
        <w:t>Дальность распространения электрического поля зависит от класса напряжения ЛЭП, чем выше напряжение – тем больше зона повышенного уровня электрического поля, при этом размеры зоны не изменяются в течение времени работы ЛЭП.</w:t>
      </w:r>
    </w:p>
    <w:p w14:paraId="18FE6FA7" w14:textId="77777777" w:rsidR="00CB3322" w:rsidRPr="009678B6" w:rsidRDefault="00CB3322" w:rsidP="00CB3322">
      <w:pPr>
        <w:spacing w:after="0" w:line="240" w:lineRule="auto"/>
        <w:ind w:firstLine="709"/>
        <w:jc w:val="both"/>
        <w:rPr>
          <w:rFonts w:ascii="Times New Roman" w:hAnsi="Times New Roman"/>
          <w:sz w:val="28"/>
          <w:szCs w:val="28"/>
        </w:rPr>
      </w:pPr>
      <w:r w:rsidRPr="009678B6">
        <w:rPr>
          <w:rFonts w:ascii="Times New Roman" w:hAnsi="Times New Roman"/>
          <w:sz w:val="28"/>
          <w:szCs w:val="28"/>
        </w:rPr>
        <w:lastRenderedPageBreak/>
        <w:t xml:space="preserve">Для защиты населения от воздействия электромагнитного поля от воздушных линий электропередачи на территории </w:t>
      </w:r>
      <w:r w:rsidRPr="009678B6">
        <w:rPr>
          <w:rFonts w:ascii="Times New Roman" w:eastAsia="Times New Roman" w:hAnsi="Times New Roman"/>
          <w:bCs/>
          <w:sz w:val="28"/>
          <w:szCs w:val="28"/>
          <w:lang w:eastAsia="ru-RU"/>
        </w:rPr>
        <w:t>Локшинск</w:t>
      </w:r>
      <w:r w:rsidRPr="009678B6">
        <w:rPr>
          <w:rFonts w:ascii="Times New Roman" w:hAnsi="Times New Roman"/>
          <w:sz w:val="28"/>
          <w:szCs w:val="28"/>
        </w:rPr>
        <w:t xml:space="preserve">ого сельсовета следует соблюдать охранные зоны линий электропередачи в соответствии с «Правилами установления охранных зон объектов электросетевого хозяйства и особых условий использования земельных участков, расположенных в границах таких зон (в ред. </w:t>
      </w:r>
      <w:hyperlink r:id="rId51" w:history="1">
        <w:r w:rsidRPr="009678B6">
          <w:rPr>
            <w:rFonts w:ascii="Times New Roman" w:hAnsi="Times New Roman"/>
            <w:sz w:val="28"/>
            <w:szCs w:val="28"/>
          </w:rPr>
          <w:t>постановления</w:t>
        </w:r>
      </w:hyperlink>
      <w:r w:rsidRPr="009678B6">
        <w:rPr>
          <w:rFonts w:ascii="Times New Roman" w:hAnsi="Times New Roman"/>
          <w:sz w:val="28"/>
          <w:szCs w:val="28"/>
        </w:rPr>
        <w:t xml:space="preserve"> правительства РФ от 05.06.2013 № 476).</w:t>
      </w:r>
    </w:p>
    <w:p w14:paraId="740E172E" w14:textId="77777777" w:rsidR="00CB3322" w:rsidRPr="009678B6" w:rsidRDefault="00CB3322" w:rsidP="00CB3322">
      <w:pPr>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Необходимо отметить, при соблюдении охранных зон линий электропередачи, согласно Санитарным нормам и правилам «Защита населения от воздействия электрического поля, создаваемого воздушными линиями электропередачи переменного тока промышленной частоты» от 28 февраля 1984 г. № 2971-84 защита населения от воздействия электрического поля воздушных линий электропередачи напряжением 220 кВ и ниже, удовлетворяющих требованиям </w:t>
      </w:r>
      <w:hyperlink r:id="rId52" w:history="1">
        <w:r w:rsidRPr="009678B6">
          <w:rPr>
            <w:rFonts w:ascii="Times New Roman" w:hAnsi="Times New Roman"/>
            <w:sz w:val="28"/>
            <w:szCs w:val="28"/>
          </w:rPr>
          <w:t>Правил</w:t>
        </w:r>
      </w:hyperlink>
      <w:r w:rsidRPr="009678B6">
        <w:rPr>
          <w:rFonts w:ascii="Times New Roman" w:hAnsi="Times New Roman"/>
          <w:sz w:val="28"/>
          <w:szCs w:val="28"/>
        </w:rPr>
        <w:t xml:space="preserve"> устройства электроустановок и Правил охраны высоковольтных электрических сетей, не требуется.</w:t>
      </w:r>
      <w:bookmarkEnd w:id="156"/>
    </w:p>
    <w:bookmarkEnd w:id="155"/>
    <w:p w14:paraId="366B8497" w14:textId="77777777" w:rsidR="00CB3322" w:rsidRPr="009678B6" w:rsidRDefault="00CB3322" w:rsidP="00023020">
      <w:pPr>
        <w:spacing w:after="0" w:line="240" w:lineRule="auto"/>
        <w:ind w:firstLine="709"/>
        <w:jc w:val="both"/>
        <w:rPr>
          <w:rFonts w:ascii="Times New Roman" w:hAnsi="Times New Roman"/>
          <w:sz w:val="28"/>
          <w:szCs w:val="28"/>
        </w:rPr>
      </w:pPr>
    </w:p>
    <w:p w14:paraId="6CD4D4CE" w14:textId="77777777" w:rsidR="007C1CC0" w:rsidRPr="009678B6" w:rsidRDefault="007C1CC0" w:rsidP="000A6D0F">
      <w:pPr>
        <w:spacing w:after="0" w:line="240" w:lineRule="auto"/>
        <w:ind w:firstLine="709"/>
        <w:jc w:val="both"/>
        <w:rPr>
          <w:rFonts w:ascii="Times New Roman" w:hAnsi="Times New Roman"/>
          <w:bCs/>
          <w:sz w:val="28"/>
          <w:szCs w:val="28"/>
        </w:rPr>
        <w:sectPr w:rsidR="007C1CC0" w:rsidRPr="009678B6" w:rsidSect="0039249D">
          <w:pgSz w:w="11906" w:h="16838"/>
          <w:pgMar w:top="1021" w:right="794" w:bottom="1021" w:left="1021" w:header="709" w:footer="794" w:gutter="0"/>
          <w:cols w:space="708"/>
          <w:titlePg/>
          <w:docGrid w:linePitch="360"/>
        </w:sectPr>
      </w:pPr>
    </w:p>
    <w:p w14:paraId="5CB07EA8" w14:textId="166599AC" w:rsidR="004844FC" w:rsidRPr="009678B6" w:rsidRDefault="000F0095" w:rsidP="00960CB7">
      <w:pPr>
        <w:pStyle w:val="15"/>
        <w:numPr>
          <w:ilvl w:val="0"/>
          <w:numId w:val="93"/>
        </w:numPr>
        <w:spacing w:line="240" w:lineRule="auto"/>
        <w:ind w:left="1276" w:hanging="567"/>
        <w:rPr>
          <w:b/>
        </w:rPr>
      </w:pPr>
      <w:bookmarkStart w:id="157" w:name="_Toc20184322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150"/>
      <w:r w:rsidRPr="009678B6">
        <w:rPr>
          <w:b/>
        </w:rPr>
        <w:lastRenderedPageBreak/>
        <w:t xml:space="preserve">Современное использование территории </w:t>
      </w:r>
      <w:bookmarkStart w:id="158" w:name="_Toc373678847"/>
      <w:bookmarkStart w:id="159" w:name="_Toc391717235"/>
      <w:bookmarkStart w:id="160" w:name="_Toc391717340"/>
      <w:bookmarkStart w:id="161" w:name="_Toc397187970"/>
      <w:bookmarkStart w:id="162" w:name="_Toc397241478"/>
      <w:bookmarkStart w:id="163" w:name="_Toc402346726"/>
      <w:bookmarkStart w:id="164" w:name="_Toc373678854"/>
      <w:bookmarkEnd w:id="158"/>
      <w:bookmarkEnd w:id="159"/>
      <w:bookmarkEnd w:id="160"/>
      <w:bookmarkEnd w:id="161"/>
      <w:bookmarkEnd w:id="162"/>
      <w:bookmarkEnd w:id="163"/>
      <w:bookmarkEnd w:id="164"/>
      <w:r w:rsidR="00F76769" w:rsidRPr="009678B6">
        <w:rPr>
          <w:b/>
        </w:rPr>
        <w:t>Локшин</w:t>
      </w:r>
      <w:r w:rsidR="008C7312" w:rsidRPr="009678B6">
        <w:rPr>
          <w:b/>
          <w:bCs w:val="0"/>
        </w:rPr>
        <w:t>ск</w:t>
      </w:r>
      <w:r w:rsidR="000A6D0F" w:rsidRPr="009678B6">
        <w:rPr>
          <w:b/>
        </w:rPr>
        <w:t>ого сельсовета</w:t>
      </w:r>
      <w:bookmarkEnd w:id="157"/>
    </w:p>
    <w:p w14:paraId="79F7EC43" w14:textId="45E6C9EB" w:rsidR="000A4598" w:rsidRPr="009678B6" w:rsidRDefault="00285AF2" w:rsidP="00DA1A61">
      <w:pPr>
        <w:spacing w:after="0" w:line="240" w:lineRule="auto"/>
        <w:ind w:firstLine="709"/>
        <w:contextualSpacing/>
        <w:jc w:val="both"/>
        <w:rPr>
          <w:rFonts w:ascii="Times New Roman" w:hAnsi="Times New Roman"/>
          <w:sz w:val="28"/>
          <w:szCs w:val="24"/>
        </w:rPr>
      </w:pPr>
      <w:r w:rsidRPr="009678B6">
        <w:rPr>
          <w:rFonts w:ascii="Times New Roman" w:hAnsi="Times New Roman"/>
          <w:sz w:val="28"/>
          <w:szCs w:val="24"/>
        </w:rPr>
        <w:t xml:space="preserve">Раздел разработан на основе анализа отчётов о социально-экономическом развитии </w:t>
      </w:r>
      <w:r w:rsidR="00AC0419" w:rsidRPr="009678B6">
        <w:rPr>
          <w:rFonts w:ascii="Times New Roman" w:hAnsi="Times New Roman"/>
          <w:sz w:val="28"/>
          <w:szCs w:val="24"/>
        </w:rPr>
        <w:t>территории</w:t>
      </w:r>
      <w:r w:rsidR="00D3523E" w:rsidRPr="009678B6">
        <w:rPr>
          <w:rFonts w:ascii="Times New Roman" w:hAnsi="Times New Roman"/>
          <w:sz w:val="28"/>
          <w:szCs w:val="24"/>
        </w:rPr>
        <w:t xml:space="preserve"> </w:t>
      </w:r>
      <w:r w:rsidRPr="009678B6">
        <w:rPr>
          <w:rFonts w:ascii="Times New Roman" w:hAnsi="Times New Roman"/>
          <w:sz w:val="28"/>
          <w:szCs w:val="24"/>
        </w:rPr>
        <w:t xml:space="preserve">и информации, представленной </w:t>
      </w:r>
      <w:r w:rsidR="006805DA" w:rsidRPr="009678B6">
        <w:rPr>
          <w:rFonts w:ascii="Times New Roman" w:hAnsi="Times New Roman"/>
          <w:sz w:val="28"/>
          <w:szCs w:val="24"/>
        </w:rPr>
        <w:t>а</w:t>
      </w:r>
      <w:r w:rsidR="008137F2" w:rsidRPr="009678B6">
        <w:rPr>
          <w:rFonts w:ascii="Times New Roman" w:hAnsi="Times New Roman"/>
          <w:sz w:val="28"/>
          <w:szCs w:val="24"/>
        </w:rPr>
        <w:t>дминистраци</w:t>
      </w:r>
      <w:r w:rsidR="00EC2B08" w:rsidRPr="009678B6">
        <w:rPr>
          <w:rFonts w:ascii="Times New Roman" w:hAnsi="Times New Roman"/>
          <w:sz w:val="28"/>
          <w:szCs w:val="24"/>
        </w:rPr>
        <w:t>ей</w:t>
      </w:r>
      <w:r w:rsidR="008137F2" w:rsidRPr="009678B6">
        <w:rPr>
          <w:rFonts w:ascii="Times New Roman" w:hAnsi="Times New Roman"/>
          <w:sz w:val="28"/>
          <w:szCs w:val="24"/>
        </w:rPr>
        <w:t xml:space="preserve"> </w:t>
      </w:r>
      <w:r w:rsidR="0028493A" w:rsidRPr="009678B6">
        <w:rPr>
          <w:rFonts w:ascii="Times New Roman" w:hAnsi="Times New Roman"/>
          <w:sz w:val="28"/>
          <w:szCs w:val="28"/>
        </w:rPr>
        <w:t>Ужурского района Красноярского края</w:t>
      </w:r>
      <w:r w:rsidRPr="009678B6">
        <w:rPr>
          <w:rFonts w:ascii="Times New Roman" w:hAnsi="Times New Roman"/>
          <w:sz w:val="28"/>
          <w:szCs w:val="24"/>
        </w:rPr>
        <w:t xml:space="preserve">. </w:t>
      </w:r>
    </w:p>
    <w:p w14:paraId="7C1ADBFE" w14:textId="77777777" w:rsidR="000A5A84" w:rsidRPr="009678B6" w:rsidRDefault="000A5A84" w:rsidP="00DA1A61">
      <w:pPr>
        <w:spacing w:after="0" w:line="240" w:lineRule="auto"/>
        <w:ind w:firstLine="709"/>
        <w:contextualSpacing/>
        <w:jc w:val="both"/>
        <w:rPr>
          <w:rFonts w:ascii="Times New Roman" w:hAnsi="Times New Roman"/>
          <w:sz w:val="28"/>
          <w:szCs w:val="24"/>
        </w:rPr>
      </w:pPr>
    </w:p>
    <w:p w14:paraId="3E455B3A" w14:textId="483A05ED" w:rsidR="00480129" w:rsidRPr="009678B6" w:rsidRDefault="008E63DB" w:rsidP="00960CB7">
      <w:pPr>
        <w:pStyle w:val="23"/>
        <w:numPr>
          <w:ilvl w:val="1"/>
          <w:numId w:val="93"/>
        </w:numPr>
        <w:ind w:left="709" w:firstLine="0"/>
        <w:jc w:val="both"/>
        <w:rPr>
          <w:b/>
          <w:bCs/>
          <w:szCs w:val="28"/>
        </w:rPr>
      </w:pPr>
      <w:bookmarkStart w:id="165" w:name="_Toc373678858"/>
      <w:bookmarkEnd w:id="165"/>
      <w:r w:rsidRPr="009678B6">
        <w:rPr>
          <w:b/>
        </w:rPr>
        <w:t xml:space="preserve"> </w:t>
      </w:r>
      <w:bookmarkStart w:id="166" w:name="_Toc201843227"/>
      <w:r w:rsidR="00DE3990" w:rsidRPr="009678B6">
        <w:rPr>
          <w:b/>
        </w:rPr>
        <w:t>Анализ демографической ситуации</w:t>
      </w:r>
      <w:r w:rsidR="006862CD" w:rsidRPr="009678B6">
        <w:rPr>
          <w:b/>
        </w:rPr>
        <w:t>, занятости и уровня жизни</w:t>
      </w:r>
      <w:r w:rsidR="00DE3990" w:rsidRPr="009678B6">
        <w:rPr>
          <w:b/>
        </w:rPr>
        <w:t xml:space="preserve"> </w:t>
      </w:r>
      <w:r w:rsidR="00F76769" w:rsidRPr="009678B6">
        <w:rPr>
          <w:b/>
          <w:szCs w:val="28"/>
        </w:rPr>
        <w:t>Локшин</w:t>
      </w:r>
      <w:r w:rsidR="008C7312" w:rsidRPr="009678B6">
        <w:rPr>
          <w:b/>
          <w:szCs w:val="28"/>
        </w:rPr>
        <w:t>ск</w:t>
      </w:r>
      <w:r w:rsidR="000A6D0F" w:rsidRPr="009678B6">
        <w:rPr>
          <w:b/>
          <w:bCs/>
          <w:szCs w:val="28"/>
        </w:rPr>
        <w:t>ого сельсовета</w:t>
      </w:r>
      <w:bookmarkEnd w:id="166"/>
    </w:p>
    <w:p w14:paraId="59CCBA20" w14:textId="77777777" w:rsidR="00FE59DB" w:rsidRPr="009678B6" w:rsidRDefault="00FE59DB" w:rsidP="00507C46">
      <w:pPr>
        <w:spacing w:after="0" w:line="240" w:lineRule="auto"/>
        <w:rPr>
          <w:rFonts w:ascii="Times New Roman" w:hAnsi="Times New Roman"/>
          <w:sz w:val="12"/>
          <w:szCs w:val="12"/>
          <w:lang w:eastAsia="ru-RU"/>
        </w:rPr>
      </w:pPr>
    </w:p>
    <w:p w14:paraId="7C019131" w14:textId="17AB7AF1" w:rsidR="00FE59DB" w:rsidRPr="009678B6" w:rsidRDefault="00FE59DB" w:rsidP="00E0093C">
      <w:pPr>
        <w:spacing w:after="0" w:line="240" w:lineRule="auto"/>
        <w:ind w:firstLine="709"/>
        <w:jc w:val="both"/>
        <w:rPr>
          <w:rFonts w:ascii="Times New Roman" w:eastAsia="Times New Roman" w:hAnsi="Times New Roman"/>
          <w:b/>
          <w:bCs/>
          <w:sz w:val="28"/>
          <w:szCs w:val="28"/>
          <w:lang w:eastAsia="ru-RU"/>
        </w:rPr>
      </w:pPr>
      <w:r w:rsidRPr="009678B6">
        <w:rPr>
          <w:rFonts w:ascii="Times New Roman" w:hAnsi="Times New Roman"/>
          <w:b/>
          <w:bCs/>
          <w:sz w:val="28"/>
          <w:szCs w:val="28"/>
        </w:rPr>
        <w:t>Динамика численности населения</w:t>
      </w:r>
    </w:p>
    <w:p w14:paraId="21F73342" w14:textId="1E0D36F2" w:rsidR="00E0093C" w:rsidRPr="009678B6" w:rsidRDefault="00E0093C" w:rsidP="00E0093C">
      <w:pPr>
        <w:spacing w:after="0" w:line="240" w:lineRule="auto"/>
        <w:ind w:firstLine="709"/>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Одним из важнейших факторов, обеспечивающих конкурентоспособность любой территориальной единицы, является наличие достаточного количества трудовых ресурсов, что, в свою очередь, зависит от демографической ситуации.</w:t>
      </w:r>
    </w:p>
    <w:p w14:paraId="23E175BA" w14:textId="02308FAC" w:rsidR="00FE59DB" w:rsidRPr="009678B6" w:rsidRDefault="00FE59DB" w:rsidP="00E0093C">
      <w:pPr>
        <w:spacing w:after="0" w:line="240" w:lineRule="auto"/>
        <w:ind w:firstLine="709"/>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На территории Локшинского сельсовета, как и на всей территории Красноярского края происходит сокращение численности населения за счет естественных процессов и миграционного оттока населения.</w:t>
      </w:r>
    </w:p>
    <w:p w14:paraId="6A00D6A6" w14:textId="77777777" w:rsidR="00FE59DB" w:rsidRPr="009678B6" w:rsidRDefault="00FE59DB" w:rsidP="00E0093C">
      <w:pPr>
        <w:spacing w:after="0" w:line="240" w:lineRule="auto"/>
        <w:ind w:firstLine="709"/>
        <w:jc w:val="both"/>
        <w:rPr>
          <w:rFonts w:ascii="Times New Roman" w:eastAsia="Times New Roman" w:hAnsi="Times New Roman"/>
          <w:sz w:val="28"/>
          <w:szCs w:val="28"/>
          <w:lang w:eastAsia="ru-RU"/>
        </w:rPr>
      </w:pPr>
    </w:p>
    <w:p w14:paraId="732B405A" w14:textId="77C37F81" w:rsidR="00AA4A64" w:rsidRPr="009678B6" w:rsidRDefault="00220825" w:rsidP="00AA4A64">
      <w:pPr>
        <w:ind w:firstLine="709"/>
        <w:jc w:val="both"/>
        <w:rPr>
          <w:rFonts w:ascii="Times New Roman" w:eastAsia="Times New Roman" w:hAnsi="Times New Roman"/>
          <w:sz w:val="28"/>
          <w:szCs w:val="28"/>
          <w:lang w:eastAsia="ru-RU"/>
        </w:rPr>
      </w:pPr>
      <w:bookmarkStart w:id="167" w:name="_Hlk522272751"/>
      <w:bookmarkStart w:id="168" w:name="_Hlk8493667"/>
      <w:bookmarkStart w:id="169" w:name="_Hlk522272659"/>
      <w:bookmarkStart w:id="170" w:name="_Hlk8493692"/>
      <w:bookmarkStart w:id="171" w:name="_Hlk3486159"/>
      <w:bookmarkStart w:id="172" w:name="_Hlk61105144"/>
      <w:r w:rsidRPr="009678B6">
        <w:rPr>
          <w:rFonts w:ascii="Times New Roman" w:eastAsia="Times New Roman" w:hAnsi="Times New Roman"/>
          <w:sz w:val="28"/>
          <w:szCs w:val="28"/>
          <w:lang w:eastAsia="ru-RU"/>
        </w:rPr>
        <w:t>Динамика численности населения показана на рисунке</w:t>
      </w:r>
      <w:r w:rsidR="006F5E65" w:rsidRPr="009678B6">
        <w:rPr>
          <w:rFonts w:ascii="Times New Roman" w:eastAsia="Times New Roman" w:hAnsi="Times New Roman"/>
          <w:sz w:val="28"/>
          <w:szCs w:val="28"/>
          <w:lang w:eastAsia="ru-RU"/>
        </w:rPr>
        <w:t xml:space="preserve"> </w:t>
      </w:r>
      <w:r w:rsidRPr="009678B6">
        <w:rPr>
          <w:rFonts w:ascii="Times New Roman" w:eastAsia="Times New Roman" w:hAnsi="Times New Roman"/>
          <w:sz w:val="28"/>
          <w:szCs w:val="28"/>
          <w:lang w:eastAsia="ru-RU"/>
        </w:rPr>
        <w:t xml:space="preserve">3 и в таблицах </w:t>
      </w:r>
      <w:r w:rsidR="00507C46" w:rsidRPr="009678B6">
        <w:rPr>
          <w:rFonts w:ascii="Times New Roman" w:eastAsia="Times New Roman" w:hAnsi="Times New Roman"/>
          <w:sz w:val="28"/>
          <w:szCs w:val="28"/>
          <w:lang w:eastAsia="ru-RU"/>
        </w:rPr>
        <w:t>1</w:t>
      </w:r>
      <w:r w:rsidR="00C4358A" w:rsidRPr="009678B6">
        <w:rPr>
          <w:rFonts w:ascii="Times New Roman" w:eastAsia="Times New Roman" w:hAnsi="Times New Roman"/>
          <w:sz w:val="28"/>
          <w:szCs w:val="28"/>
          <w:lang w:eastAsia="ru-RU"/>
        </w:rPr>
        <w:t>5</w:t>
      </w:r>
      <w:r w:rsidR="00507C46" w:rsidRPr="009678B6">
        <w:rPr>
          <w:rFonts w:ascii="Times New Roman" w:eastAsia="Times New Roman" w:hAnsi="Times New Roman"/>
          <w:sz w:val="28"/>
          <w:szCs w:val="28"/>
          <w:lang w:eastAsia="ru-RU"/>
        </w:rPr>
        <w:t>–1</w:t>
      </w:r>
      <w:r w:rsidR="00C4358A" w:rsidRPr="009678B6">
        <w:rPr>
          <w:rFonts w:ascii="Times New Roman" w:eastAsia="Times New Roman" w:hAnsi="Times New Roman"/>
          <w:sz w:val="28"/>
          <w:szCs w:val="28"/>
          <w:lang w:eastAsia="ru-RU"/>
        </w:rPr>
        <w:t>6</w:t>
      </w:r>
      <w:r w:rsidRPr="009678B6">
        <w:rPr>
          <w:rFonts w:ascii="Times New Roman" w:eastAsia="Times New Roman" w:hAnsi="Times New Roman"/>
          <w:sz w:val="28"/>
          <w:szCs w:val="28"/>
          <w:lang w:eastAsia="ru-RU"/>
        </w:rPr>
        <w:t xml:space="preserve">. </w:t>
      </w:r>
    </w:p>
    <w:p w14:paraId="5D50B388" w14:textId="77777777" w:rsidR="00AA4A64" w:rsidRPr="009678B6" w:rsidRDefault="00AA4A64" w:rsidP="00AA4A64">
      <w:pPr>
        <w:ind w:left="709" w:hanging="709"/>
        <w:jc w:val="both"/>
        <w:rPr>
          <w:rFonts w:ascii="Times New Roman" w:eastAsia="Times New Roman" w:hAnsi="Times New Roman"/>
          <w:sz w:val="28"/>
          <w:szCs w:val="28"/>
          <w:lang w:eastAsia="ru-RU"/>
        </w:rPr>
      </w:pPr>
      <w:r w:rsidRPr="009678B6">
        <w:rPr>
          <w:rFonts w:ascii="Times New Roman" w:eastAsia="Times New Roman" w:hAnsi="Times New Roman"/>
          <w:noProof/>
          <w:sz w:val="28"/>
          <w:szCs w:val="28"/>
          <w:lang w:eastAsia="ru-RU"/>
        </w:rPr>
        <w:drawing>
          <wp:inline distT="0" distB="0" distL="0" distR="0" wp14:anchorId="763046AD" wp14:editId="23B80755">
            <wp:extent cx="6353175" cy="3333750"/>
            <wp:effectExtent l="0" t="0" r="9525" b="0"/>
            <wp:docPr id="5"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7C04458A" w14:textId="48BC9E9F" w:rsidR="00AA4A64" w:rsidRPr="009678B6" w:rsidRDefault="00AA4A64" w:rsidP="00AA4A64">
      <w:pPr>
        <w:spacing w:before="120" w:after="120"/>
        <w:jc w:val="center"/>
        <w:rPr>
          <w:rFonts w:ascii="Times New Roman" w:eastAsia="Times New Roman" w:hAnsi="Times New Roman"/>
          <w:sz w:val="28"/>
          <w:szCs w:val="28"/>
          <w:lang w:eastAsia="ru-RU"/>
        </w:rPr>
      </w:pPr>
      <w:bookmarkStart w:id="173" w:name="_Hlk67913389"/>
      <w:r w:rsidRPr="009678B6">
        <w:rPr>
          <w:rFonts w:ascii="Times New Roman" w:eastAsia="Times New Roman" w:hAnsi="Times New Roman"/>
          <w:b/>
          <w:bCs/>
          <w:sz w:val="28"/>
          <w:szCs w:val="28"/>
          <w:lang w:eastAsia="ru-RU"/>
        </w:rPr>
        <w:t xml:space="preserve">Рисунок </w:t>
      </w:r>
      <w:r w:rsidR="00C4358A" w:rsidRPr="009678B6">
        <w:rPr>
          <w:rFonts w:ascii="Times New Roman" w:eastAsia="Times New Roman" w:hAnsi="Times New Roman"/>
          <w:b/>
          <w:bCs/>
          <w:sz w:val="28"/>
          <w:szCs w:val="28"/>
          <w:lang w:eastAsia="ru-RU"/>
        </w:rPr>
        <w:t>1</w:t>
      </w:r>
      <w:r w:rsidRPr="009678B6">
        <w:rPr>
          <w:rFonts w:ascii="Times New Roman" w:eastAsia="Times New Roman" w:hAnsi="Times New Roman"/>
          <w:b/>
          <w:bCs/>
          <w:sz w:val="28"/>
          <w:szCs w:val="28"/>
          <w:lang w:eastAsia="ru-RU"/>
        </w:rPr>
        <w:t xml:space="preserve">. </w:t>
      </w:r>
      <w:r w:rsidRPr="009678B6">
        <w:rPr>
          <w:rFonts w:ascii="Times New Roman" w:eastAsia="Times New Roman" w:hAnsi="Times New Roman"/>
          <w:sz w:val="28"/>
          <w:szCs w:val="28"/>
          <w:lang w:eastAsia="ru-RU"/>
        </w:rPr>
        <w:t xml:space="preserve">Динамика численности населения </w:t>
      </w:r>
      <w:r w:rsidR="00F76769" w:rsidRPr="009678B6">
        <w:rPr>
          <w:rFonts w:ascii="Times New Roman" w:eastAsia="Times New Roman" w:hAnsi="Times New Roman"/>
          <w:bCs/>
          <w:sz w:val="28"/>
          <w:szCs w:val="28"/>
          <w:lang w:eastAsia="ru-RU"/>
        </w:rPr>
        <w:t>Локшин</w:t>
      </w:r>
      <w:r w:rsidR="008C7312" w:rsidRPr="009678B6">
        <w:rPr>
          <w:rFonts w:ascii="Times New Roman" w:eastAsia="Times New Roman" w:hAnsi="Times New Roman"/>
          <w:bCs/>
          <w:sz w:val="28"/>
          <w:szCs w:val="28"/>
          <w:lang w:eastAsia="ru-RU"/>
        </w:rPr>
        <w:t>ск</w:t>
      </w:r>
      <w:r w:rsidRPr="009678B6">
        <w:rPr>
          <w:rFonts w:ascii="Times New Roman" w:eastAsia="Times New Roman" w:hAnsi="Times New Roman"/>
          <w:sz w:val="28"/>
          <w:szCs w:val="28"/>
          <w:lang w:eastAsia="ru-RU"/>
        </w:rPr>
        <w:t>ого сельсовета, чел.</w:t>
      </w:r>
    </w:p>
    <w:p w14:paraId="3545CF03" w14:textId="77777777" w:rsidR="001462C8" w:rsidRPr="009678B6" w:rsidRDefault="001462C8" w:rsidP="00C0672F">
      <w:pPr>
        <w:spacing w:after="0" w:line="240" w:lineRule="auto"/>
        <w:ind w:firstLine="709"/>
        <w:jc w:val="both"/>
        <w:rPr>
          <w:rFonts w:ascii="Times New Roman" w:hAnsi="Times New Roman"/>
          <w:sz w:val="12"/>
          <w:szCs w:val="12"/>
        </w:rPr>
      </w:pPr>
      <w:bookmarkStart w:id="174" w:name="_Hlk116211615"/>
      <w:bookmarkEnd w:id="173"/>
    </w:p>
    <w:p w14:paraId="531F2825" w14:textId="5D63BBE3" w:rsidR="00AA4A64" w:rsidRPr="009678B6" w:rsidRDefault="00AA4A64" w:rsidP="00AA4A64">
      <w:pPr>
        <w:spacing w:after="0" w:line="240" w:lineRule="auto"/>
        <w:ind w:firstLine="709"/>
        <w:jc w:val="center"/>
        <w:rPr>
          <w:rFonts w:ascii="Times New Roman" w:hAnsi="Times New Roman"/>
          <w:sz w:val="28"/>
          <w:szCs w:val="28"/>
        </w:rPr>
      </w:pPr>
      <w:bookmarkStart w:id="175" w:name="_Hlk114841751"/>
      <w:r w:rsidRPr="009678B6">
        <w:rPr>
          <w:rFonts w:ascii="Times New Roman" w:hAnsi="Times New Roman"/>
          <w:b/>
          <w:bCs/>
          <w:sz w:val="28"/>
          <w:szCs w:val="28"/>
        </w:rPr>
        <w:t xml:space="preserve">Таблица </w:t>
      </w:r>
      <w:r w:rsidR="000D7446" w:rsidRPr="009678B6">
        <w:rPr>
          <w:rFonts w:ascii="Times New Roman" w:hAnsi="Times New Roman"/>
          <w:b/>
          <w:bCs/>
          <w:sz w:val="28"/>
          <w:szCs w:val="28"/>
        </w:rPr>
        <w:t>1</w:t>
      </w:r>
      <w:r w:rsidR="00C4358A" w:rsidRPr="009678B6">
        <w:rPr>
          <w:rFonts w:ascii="Times New Roman" w:hAnsi="Times New Roman"/>
          <w:b/>
          <w:bCs/>
          <w:sz w:val="28"/>
          <w:szCs w:val="28"/>
        </w:rPr>
        <w:t>7</w:t>
      </w:r>
      <w:r w:rsidR="008F7B7D" w:rsidRPr="009678B6">
        <w:rPr>
          <w:rFonts w:ascii="Times New Roman" w:hAnsi="Times New Roman"/>
          <w:b/>
          <w:bCs/>
          <w:sz w:val="28"/>
          <w:szCs w:val="28"/>
        </w:rPr>
        <w:t>.</w:t>
      </w:r>
      <w:r w:rsidRPr="009678B6">
        <w:rPr>
          <w:rFonts w:ascii="Times New Roman" w:hAnsi="Times New Roman"/>
          <w:b/>
          <w:bCs/>
          <w:sz w:val="28"/>
          <w:szCs w:val="28"/>
        </w:rPr>
        <w:t xml:space="preserve"> - </w:t>
      </w:r>
      <w:r w:rsidR="003901A8" w:rsidRPr="009678B6">
        <w:rPr>
          <w:rFonts w:ascii="Times New Roman" w:hAnsi="Times New Roman"/>
          <w:sz w:val="28"/>
          <w:szCs w:val="28"/>
        </w:rPr>
        <w:t>Ч</w:t>
      </w:r>
      <w:r w:rsidRPr="009678B6">
        <w:rPr>
          <w:rFonts w:ascii="Times New Roman" w:hAnsi="Times New Roman"/>
          <w:sz w:val="28"/>
          <w:szCs w:val="28"/>
        </w:rPr>
        <w:t>исленност</w:t>
      </w:r>
      <w:r w:rsidR="003901A8" w:rsidRPr="009678B6">
        <w:rPr>
          <w:rFonts w:ascii="Times New Roman" w:hAnsi="Times New Roman"/>
          <w:sz w:val="28"/>
          <w:szCs w:val="28"/>
        </w:rPr>
        <w:t>ь</w:t>
      </w:r>
      <w:r w:rsidRPr="009678B6">
        <w:rPr>
          <w:rFonts w:ascii="Times New Roman" w:hAnsi="Times New Roman"/>
          <w:sz w:val="28"/>
          <w:szCs w:val="28"/>
        </w:rPr>
        <w:t xml:space="preserve"> населения </w:t>
      </w:r>
      <w:r w:rsidR="00F76769" w:rsidRPr="009678B6">
        <w:rPr>
          <w:rFonts w:ascii="Times New Roman" w:eastAsia="Times New Roman" w:hAnsi="Times New Roman"/>
          <w:bCs/>
          <w:sz w:val="28"/>
          <w:szCs w:val="28"/>
          <w:lang w:eastAsia="ru-RU"/>
        </w:rPr>
        <w:t>Локшин</w:t>
      </w:r>
      <w:r w:rsidR="008C7312" w:rsidRPr="009678B6">
        <w:rPr>
          <w:rFonts w:ascii="Times New Roman" w:eastAsia="Times New Roman" w:hAnsi="Times New Roman"/>
          <w:bCs/>
          <w:sz w:val="28"/>
          <w:szCs w:val="28"/>
          <w:lang w:eastAsia="ru-RU"/>
        </w:rPr>
        <w:t>ск</w:t>
      </w:r>
      <w:r w:rsidRPr="009678B6">
        <w:rPr>
          <w:rFonts w:ascii="Times New Roman" w:hAnsi="Times New Roman"/>
          <w:sz w:val="28"/>
          <w:szCs w:val="28"/>
        </w:rPr>
        <w:t>ого сельсовета</w:t>
      </w:r>
    </w:p>
    <w:p w14:paraId="6D53F811" w14:textId="4A7C9CBC" w:rsidR="00AA4A64" w:rsidRPr="009678B6" w:rsidRDefault="00AA4A64" w:rsidP="00AA4A64">
      <w:pPr>
        <w:spacing w:after="0" w:line="240" w:lineRule="auto"/>
        <w:ind w:firstLine="709"/>
        <w:jc w:val="center"/>
        <w:rPr>
          <w:rFonts w:ascii="Times New Roman" w:hAnsi="Times New Roman"/>
          <w:sz w:val="28"/>
          <w:szCs w:val="28"/>
        </w:rPr>
      </w:pPr>
      <w:bookmarkStart w:id="176" w:name="_Hlk119350948"/>
      <w:r w:rsidRPr="009678B6">
        <w:rPr>
          <w:rFonts w:ascii="Times New Roman" w:hAnsi="Times New Roman"/>
          <w:sz w:val="28"/>
          <w:szCs w:val="28"/>
        </w:rPr>
        <w:t>по населенным пунктам</w:t>
      </w:r>
      <w:r w:rsidR="00E1413C" w:rsidRPr="009678B6">
        <w:rPr>
          <w:rFonts w:ascii="Times New Roman" w:hAnsi="Times New Roman"/>
          <w:sz w:val="28"/>
          <w:szCs w:val="28"/>
        </w:rPr>
        <w:t xml:space="preserve"> на 01.01 2023 г.</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74"/>
        <w:gridCol w:w="1371"/>
        <w:gridCol w:w="1371"/>
        <w:gridCol w:w="1236"/>
        <w:gridCol w:w="1371"/>
        <w:gridCol w:w="1099"/>
        <w:gridCol w:w="1059"/>
      </w:tblGrid>
      <w:tr w:rsidR="0025119A" w:rsidRPr="009678B6" w14:paraId="47BAD539" w14:textId="77777777" w:rsidTr="00031491">
        <w:trPr>
          <w:trHeight w:val="255"/>
          <w:jc w:val="center"/>
        </w:trPr>
        <w:tc>
          <w:tcPr>
            <w:tcW w:w="1277" w:type="pct"/>
            <w:vMerge w:val="restart"/>
            <w:vAlign w:val="center"/>
          </w:tcPr>
          <w:p w14:paraId="7D782F8B" w14:textId="77777777" w:rsidR="00FB2F3C" w:rsidRPr="009678B6" w:rsidRDefault="00FB2F3C" w:rsidP="00FB2F3C">
            <w:pPr>
              <w:spacing w:before="40" w:after="40" w:line="240" w:lineRule="auto"/>
              <w:jc w:val="center"/>
              <w:rPr>
                <w:rFonts w:ascii="Times New Roman" w:hAnsi="Times New Roman"/>
                <w:sz w:val="24"/>
                <w:szCs w:val="24"/>
              </w:rPr>
            </w:pPr>
            <w:bookmarkStart w:id="177" w:name="_Hlk148694743"/>
            <w:bookmarkEnd w:id="175"/>
            <w:r w:rsidRPr="009678B6">
              <w:rPr>
                <w:rFonts w:ascii="Times New Roman" w:hAnsi="Times New Roman"/>
                <w:sz w:val="24"/>
                <w:szCs w:val="24"/>
              </w:rPr>
              <w:t>Наименование населённого пункта</w:t>
            </w:r>
          </w:p>
        </w:tc>
        <w:tc>
          <w:tcPr>
            <w:tcW w:w="3723" w:type="pct"/>
            <w:gridSpan w:val="6"/>
            <w:shd w:val="clear" w:color="auto" w:fill="auto"/>
            <w:noWrap/>
            <w:vAlign w:val="center"/>
          </w:tcPr>
          <w:p w14:paraId="06C4D20C" w14:textId="77777777" w:rsidR="00FB2F3C" w:rsidRPr="009678B6" w:rsidRDefault="00FB2F3C" w:rsidP="00FB2F3C">
            <w:pPr>
              <w:spacing w:before="40" w:after="40" w:line="240" w:lineRule="auto"/>
              <w:jc w:val="center"/>
              <w:rPr>
                <w:rFonts w:ascii="Times New Roman" w:hAnsi="Times New Roman"/>
                <w:sz w:val="24"/>
                <w:szCs w:val="24"/>
              </w:rPr>
            </w:pPr>
            <w:r w:rsidRPr="009678B6">
              <w:rPr>
                <w:rFonts w:ascii="Times New Roman" w:hAnsi="Times New Roman"/>
                <w:sz w:val="24"/>
                <w:szCs w:val="24"/>
              </w:rPr>
              <w:t>Годы</w:t>
            </w:r>
          </w:p>
        </w:tc>
      </w:tr>
      <w:tr w:rsidR="0025119A" w:rsidRPr="009678B6" w14:paraId="5E18FB79" w14:textId="77777777" w:rsidTr="00031491">
        <w:trPr>
          <w:trHeight w:val="255"/>
          <w:jc w:val="center"/>
        </w:trPr>
        <w:tc>
          <w:tcPr>
            <w:tcW w:w="1277" w:type="pct"/>
            <w:vMerge/>
            <w:vAlign w:val="center"/>
          </w:tcPr>
          <w:p w14:paraId="6592D4C1" w14:textId="77777777" w:rsidR="00FB2F3C" w:rsidRPr="009678B6" w:rsidRDefault="00FB2F3C" w:rsidP="00FB2F3C">
            <w:pPr>
              <w:spacing w:before="40" w:after="40" w:line="240" w:lineRule="auto"/>
              <w:jc w:val="center"/>
              <w:rPr>
                <w:rFonts w:ascii="Times New Roman" w:hAnsi="Times New Roman"/>
                <w:sz w:val="24"/>
                <w:szCs w:val="24"/>
              </w:rPr>
            </w:pPr>
          </w:p>
        </w:tc>
        <w:tc>
          <w:tcPr>
            <w:tcW w:w="680" w:type="pct"/>
            <w:shd w:val="clear" w:color="auto" w:fill="auto"/>
            <w:noWrap/>
            <w:vAlign w:val="center"/>
          </w:tcPr>
          <w:p w14:paraId="4CF8E347" w14:textId="77777777" w:rsidR="00FB2F3C" w:rsidRPr="009678B6" w:rsidRDefault="00FB2F3C" w:rsidP="00FB2F3C">
            <w:pPr>
              <w:spacing w:before="40" w:after="40" w:line="240" w:lineRule="auto"/>
              <w:jc w:val="center"/>
              <w:rPr>
                <w:rFonts w:ascii="Times New Roman" w:hAnsi="Times New Roman"/>
                <w:sz w:val="24"/>
                <w:szCs w:val="24"/>
              </w:rPr>
            </w:pPr>
            <w:r w:rsidRPr="009678B6">
              <w:rPr>
                <w:rFonts w:ascii="Times New Roman" w:hAnsi="Times New Roman"/>
                <w:sz w:val="24"/>
                <w:szCs w:val="24"/>
              </w:rPr>
              <w:t>2018</w:t>
            </w:r>
          </w:p>
        </w:tc>
        <w:tc>
          <w:tcPr>
            <w:tcW w:w="680" w:type="pct"/>
            <w:vAlign w:val="center"/>
          </w:tcPr>
          <w:p w14:paraId="0333FB9B" w14:textId="77777777" w:rsidR="00FB2F3C" w:rsidRPr="009678B6" w:rsidRDefault="00FB2F3C" w:rsidP="00FB2F3C">
            <w:pPr>
              <w:spacing w:before="40" w:after="40" w:line="240" w:lineRule="auto"/>
              <w:jc w:val="center"/>
              <w:rPr>
                <w:rFonts w:ascii="Times New Roman" w:hAnsi="Times New Roman"/>
                <w:sz w:val="24"/>
                <w:szCs w:val="24"/>
              </w:rPr>
            </w:pPr>
            <w:r w:rsidRPr="009678B6">
              <w:rPr>
                <w:rFonts w:ascii="Times New Roman" w:hAnsi="Times New Roman"/>
                <w:sz w:val="24"/>
                <w:szCs w:val="24"/>
              </w:rPr>
              <w:t>2019</w:t>
            </w:r>
          </w:p>
        </w:tc>
        <w:tc>
          <w:tcPr>
            <w:tcW w:w="613" w:type="pct"/>
            <w:shd w:val="clear" w:color="auto" w:fill="auto"/>
            <w:noWrap/>
            <w:vAlign w:val="center"/>
          </w:tcPr>
          <w:p w14:paraId="7C48107E" w14:textId="77777777" w:rsidR="00FB2F3C" w:rsidRPr="009678B6" w:rsidRDefault="00FB2F3C" w:rsidP="00FB2F3C">
            <w:pPr>
              <w:spacing w:before="40" w:after="40" w:line="240" w:lineRule="auto"/>
              <w:jc w:val="center"/>
              <w:rPr>
                <w:rFonts w:ascii="Times New Roman" w:hAnsi="Times New Roman"/>
                <w:sz w:val="24"/>
                <w:szCs w:val="24"/>
              </w:rPr>
            </w:pPr>
            <w:r w:rsidRPr="009678B6">
              <w:rPr>
                <w:rFonts w:ascii="Times New Roman" w:hAnsi="Times New Roman"/>
                <w:sz w:val="24"/>
                <w:szCs w:val="24"/>
              </w:rPr>
              <w:t>2020</w:t>
            </w:r>
          </w:p>
        </w:tc>
        <w:tc>
          <w:tcPr>
            <w:tcW w:w="680" w:type="pct"/>
            <w:shd w:val="clear" w:color="auto" w:fill="auto"/>
            <w:noWrap/>
            <w:vAlign w:val="center"/>
          </w:tcPr>
          <w:p w14:paraId="73ADB1E6" w14:textId="77777777" w:rsidR="00FB2F3C" w:rsidRPr="009678B6" w:rsidRDefault="00FB2F3C" w:rsidP="00FB2F3C">
            <w:pPr>
              <w:spacing w:before="40" w:after="40" w:line="240" w:lineRule="auto"/>
              <w:jc w:val="center"/>
              <w:rPr>
                <w:rFonts w:ascii="Times New Roman" w:hAnsi="Times New Roman"/>
                <w:sz w:val="24"/>
                <w:szCs w:val="24"/>
              </w:rPr>
            </w:pPr>
            <w:r w:rsidRPr="009678B6">
              <w:rPr>
                <w:rFonts w:ascii="Times New Roman" w:hAnsi="Times New Roman"/>
                <w:sz w:val="24"/>
                <w:szCs w:val="24"/>
              </w:rPr>
              <w:t>2021</w:t>
            </w:r>
          </w:p>
        </w:tc>
        <w:tc>
          <w:tcPr>
            <w:tcW w:w="545" w:type="pct"/>
            <w:shd w:val="clear" w:color="auto" w:fill="auto"/>
            <w:noWrap/>
            <w:vAlign w:val="center"/>
          </w:tcPr>
          <w:p w14:paraId="698ECCB2" w14:textId="77777777" w:rsidR="00FB2F3C" w:rsidRPr="009678B6" w:rsidRDefault="00FB2F3C" w:rsidP="00FB2F3C">
            <w:pPr>
              <w:spacing w:before="40" w:after="40" w:line="240" w:lineRule="auto"/>
              <w:jc w:val="center"/>
              <w:rPr>
                <w:rFonts w:ascii="Times New Roman" w:hAnsi="Times New Roman"/>
                <w:sz w:val="24"/>
                <w:szCs w:val="24"/>
              </w:rPr>
            </w:pPr>
            <w:r w:rsidRPr="009678B6">
              <w:rPr>
                <w:rFonts w:ascii="Times New Roman" w:hAnsi="Times New Roman"/>
                <w:sz w:val="24"/>
                <w:szCs w:val="24"/>
              </w:rPr>
              <w:t>2022</w:t>
            </w:r>
          </w:p>
        </w:tc>
        <w:tc>
          <w:tcPr>
            <w:tcW w:w="525" w:type="pct"/>
            <w:shd w:val="clear" w:color="auto" w:fill="auto"/>
            <w:noWrap/>
            <w:vAlign w:val="center"/>
          </w:tcPr>
          <w:p w14:paraId="264FCA84" w14:textId="77777777" w:rsidR="00FB2F3C" w:rsidRPr="009678B6" w:rsidRDefault="00FB2F3C" w:rsidP="00FB2F3C">
            <w:pPr>
              <w:spacing w:before="40" w:after="40" w:line="240" w:lineRule="auto"/>
              <w:jc w:val="center"/>
              <w:rPr>
                <w:rFonts w:ascii="Times New Roman" w:hAnsi="Times New Roman"/>
                <w:sz w:val="24"/>
                <w:szCs w:val="24"/>
              </w:rPr>
            </w:pPr>
            <w:r w:rsidRPr="009678B6">
              <w:rPr>
                <w:rFonts w:ascii="Times New Roman" w:hAnsi="Times New Roman"/>
                <w:sz w:val="24"/>
                <w:szCs w:val="24"/>
              </w:rPr>
              <w:t>2023</w:t>
            </w:r>
          </w:p>
        </w:tc>
      </w:tr>
      <w:tr w:rsidR="0025119A" w:rsidRPr="009678B6" w14:paraId="24AFB17F" w14:textId="77777777" w:rsidTr="00031491">
        <w:trPr>
          <w:trHeight w:val="255"/>
          <w:jc w:val="center"/>
        </w:trPr>
        <w:tc>
          <w:tcPr>
            <w:tcW w:w="1277" w:type="pct"/>
          </w:tcPr>
          <w:p w14:paraId="7F7442C5" w14:textId="68D46636" w:rsidR="00FB2F3C" w:rsidRPr="009678B6" w:rsidRDefault="00FB2F3C" w:rsidP="00FB2F3C">
            <w:pPr>
              <w:spacing w:before="40" w:after="40" w:line="240" w:lineRule="auto"/>
              <w:jc w:val="center"/>
              <w:rPr>
                <w:rFonts w:ascii="Times New Roman" w:hAnsi="Times New Roman"/>
                <w:sz w:val="24"/>
                <w:szCs w:val="24"/>
              </w:rPr>
            </w:pPr>
            <w:r w:rsidRPr="009678B6">
              <w:rPr>
                <w:rFonts w:ascii="Times New Roman" w:hAnsi="Times New Roman"/>
                <w:bCs/>
                <w:sz w:val="24"/>
                <w:szCs w:val="24"/>
              </w:rPr>
              <w:t>с. Локшино</w:t>
            </w:r>
          </w:p>
        </w:tc>
        <w:tc>
          <w:tcPr>
            <w:tcW w:w="680" w:type="pct"/>
            <w:shd w:val="clear" w:color="auto" w:fill="auto"/>
            <w:noWrap/>
            <w:vAlign w:val="bottom"/>
          </w:tcPr>
          <w:p w14:paraId="2A327C66" w14:textId="77777777" w:rsidR="00FB2F3C" w:rsidRPr="009678B6" w:rsidRDefault="00FB2F3C" w:rsidP="00FB2F3C">
            <w:pPr>
              <w:spacing w:before="40" w:after="40" w:line="240" w:lineRule="auto"/>
              <w:jc w:val="center"/>
              <w:rPr>
                <w:rFonts w:ascii="Times New Roman" w:hAnsi="Times New Roman"/>
                <w:sz w:val="24"/>
                <w:szCs w:val="24"/>
              </w:rPr>
            </w:pPr>
            <w:r w:rsidRPr="009678B6">
              <w:rPr>
                <w:rFonts w:ascii="Times New Roman" w:hAnsi="Times New Roman"/>
                <w:sz w:val="24"/>
                <w:szCs w:val="24"/>
              </w:rPr>
              <w:t>773</w:t>
            </w:r>
          </w:p>
        </w:tc>
        <w:tc>
          <w:tcPr>
            <w:tcW w:w="680" w:type="pct"/>
          </w:tcPr>
          <w:p w14:paraId="6DDB2035" w14:textId="77777777" w:rsidR="00FB2F3C" w:rsidRPr="009678B6" w:rsidRDefault="00FB2F3C" w:rsidP="00FB2F3C">
            <w:pPr>
              <w:spacing w:before="40" w:after="40" w:line="240" w:lineRule="auto"/>
              <w:jc w:val="center"/>
              <w:rPr>
                <w:rFonts w:ascii="Times New Roman" w:hAnsi="Times New Roman"/>
                <w:sz w:val="24"/>
                <w:szCs w:val="24"/>
              </w:rPr>
            </w:pPr>
            <w:r w:rsidRPr="009678B6">
              <w:rPr>
                <w:rFonts w:ascii="Times New Roman" w:hAnsi="Times New Roman"/>
                <w:sz w:val="24"/>
                <w:szCs w:val="24"/>
              </w:rPr>
              <w:t>772</w:t>
            </w:r>
          </w:p>
        </w:tc>
        <w:tc>
          <w:tcPr>
            <w:tcW w:w="613" w:type="pct"/>
            <w:shd w:val="clear" w:color="auto" w:fill="auto"/>
            <w:noWrap/>
            <w:vAlign w:val="bottom"/>
          </w:tcPr>
          <w:p w14:paraId="0A6F7237" w14:textId="77777777" w:rsidR="00FB2F3C" w:rsidRPr="009678B6" w:rsidRDefault="00FB2F3C" w:rsidP="00FB2F3C">
            <w:pPr>
              <w:spacing w:before="40" w:after="40" w:line="240" w:lineRule="auto"/>
              <w:jc w:val="center"/>
              <w:rPr>
                <w:rFonts w:ascii="Times New Roman" w:hAnsi="Times New Roman"/>
                <w:sz w:val="24"/>
                <w:szCs w:val="24"/>
              </w:rPr>
            </w:pPr>
            <w:r w:rsidRPr="009678B6">
              <w:rPr>
                <w:rFonts w:ascii="Times New Roman" w:hAnsi="Times New Roman"/>
                <w:sz w:val="24"/>
                <w:szCs w:val="24"/>
              </w:rPr>
              <w:t>628</w:t>
            </w:r>
          </w:p>
        </w:tc>
        <w:tc>
          <w:tcPr>
            <w:tcW w:w="680" w:type="pct"/>
            <w:shd w:val="clear" w:color="auto" w:fill="auto"/>
            <w:noWrap/>
            <w:vAlign w:val="bottom"/>
          </w:tcPr>
          <w:p w14:paraId="707D5D40" w14:textId="77777777" w:rsidR="00FB2F3C" w:rsidRPr="009678B6" w:rsidRDefault="00FB2F3C" w:rsidP="00FB2F3C">
            <w:pPr>
              <w:spacing w:before="40" w:after="40" w:line="240" w:lineRule="auto"/>
              <w:jc w:val="center"/>
              <w:rPr>
                <w:rFonts w:ascii="Times New Roman" w:hAnsi="Times New Roman"/>
                <w:sz w:val="24"/>
                <w:szCs w:val="24"/>
              </w:rPr>
            </w:pPr>
            <w:r w:rsidRPr="009678B6">
              <w:rPr>
                <w:rFonts w:ascii="Times New Roman" w:hAnsi="Times New Roman"/>
                <w:sz w:val="24"/>
                <w:szCs w:val="24"/>
              </w:rPr>
              <w:t>587</w:t>
            </w:r>
          </w:p>
        </w:tc>
        <w:tc>
          <w:tcPr>
            <w:tcW w:w="545" w:type="pct"/>
            <w:shd w:val="clear" w:color="auto" w:fill="auto"/>
            <w:noWrap/>
            <w:vAlign w:val="bottom"/>
          </w:tcPr>
          <w:p w14:paraId="146F6613" w14:textId="77777777" w:rsidR="00FB2F3C" w:rsidRPr="009678B6" w:rsidRDefault="00FB2F3C" w:rsidP="00FB2F3C">
            <w:pPr>
              <w:spacing w:before="40" w:after="40" w:line="240" w:lineRule="auto"/>
              <w:jc w:val="center"/>
              <w:rPr>
                <w:rFonts w:ascii="Times New Roman" w:hAnsi="Times New Roman"/>
                <w:sz w:val="24"/>
                <w:szCs w:val="24"/>
              </w:rPr>
            </w:pPr>
            <w:r w:rsidRPr="009678B6">
              <w:rPr>
                <w:rFonts w:ascii="Times New Roman" w:hAnsi="Times New Roman"/>
                <w:sz w:val="24"/>
                <w:szCs w:val="24"/>
              </w:rPr>
              <w:t>575</w:t>
            </w:r>
          </w:p>
        </w:tc>
        <w:tc>
          <w:tcPr>
            <w:tcW w:w="525" w:type="pct"/>
            <w:shd w:val="clear" w:color="auto" w:fill="auto"/>
            <w:noWrap/>
            <w:vAlign w:val="bottom"/>
          </w:tcPr>
          <w:p w14:paraId="10ABAA44" w14:textId="77777777" w:rsidR="00FB2F3C" w:rsidRPr="009678B6" w:rsidRDefault="00FB2F3C" w:rsidP="00FB2F3C">
            <w:pPr>
              <w:spacing w:before="40" w:after="40" w:line="240" w:lineRule="auto"/>
              <w:jc w:val="center"/>
              <w:rPr>
                <w:rFonts w:ascii="Times New Roman" w:hAnsi="Times New Roman"/>
                <w:sz w:val="24"/>
                <w:szCs w:val="24"/>
              </w:rPr>
            </w:pPr>
            <w:r w:rsidRPr="009678B6">
              <w:rPr>
                <w:rFonts w:ascii="Times New Roman" w:hAnsi="Times New Roman"/>
                <w:sz w:val="24"/>
                <w:szCs w:val="24"/>
              </w:rPr>
              <w:t>571</w:t>
            </w:r>
          </w:p>
        </w:tc>
      </w:tr>
      <w:tr w:rsidR="0025119A" w:rsidRPr="009678B6" w14:paraId="5E64E91B" w14:textId="77777777" w:rsidTr="00031491">
        <w:trPr>
          <w:trHeight w:val="255"/>
          <w:jc w:val="center"/>
        </w:trPr>
        <w:tc>
          <w:tcPr>
            <w:tcW w:w="1277" w:type="pct"/>
          </w:tcPr>
          <w:p w14:paraId="033910DC" w14:textId="11FA230D" w:rsidR="00FB2F3C" w:rsidRPr="009678B6" w:rsidRDefault="00FB2F3C" w:rsidP="00FB2F3C">
            <w:pPr>
              <w:spacing w:before="40" w:after="40" w:line="240" w:lineRule="auto"/>
              <w:jc w:val="center"/>
              <w:rPr>
                <w:rFonts w:ascii="Times New Roman" w:hAnsi="Times New Roman"/>
                <w:sz w:val="24"/>
                <w:szCs w:val="24"/>
              </w:rPr>
            </w:pPr>
            <w:r w:rsidRPr="009678B6">
              <w:rPr>
                <w:rFonts w:ascii="Times New Roman" w:hAnsi="Times New Roman"/>
                <w:bCs/>
                <w:sz w:val="24"/>
                <w:szCs w:val="24"/>
              </w:rPr>
              <w:t>с. Ашпан</w:t>
            </w:r>
          </w:p>
        </w:tc>
        <w:tc>
          <w:tcPr>
            <w:tcW w:w="680" w:type="pct"/>
            <w:shd w:val="clear" w:color="auto" w:fill="auto"/>
            <w:noWrap/>
            <w:vAlign w:val="bottom"/>
          </w:tcPr>
          <w:p w14:paraId="3F48727B" w14:textId="77777777" w:rsidR="00FB2F3C" w:rsidRPr="009678B6" w:rsidRDefault="00FB2F3C" w:rsidP="00FB2F3C">
            <w:pPr>
              <w:spacing w:before="40" w:after="40" w:line="240" w:lineRule="auto"/>
              <w:jc w:val="center"/>
              <w:rPr>
                <w:rFonts w:ascii="Times New Roman" w:hAnsi="Times New Roman"/>
                <w:sz w:val="24"/>
                <w:szCs w:val="24"/>
              </w:rPr>
            </w:pPr>
            <w:r w:rsidRPr="009678B6">
              <w:rPr>
                <w:rFonts w:ascii="Times New Roman" w:hAnsi="Times New Roman"/>
                <w:sz w:val="24"/>
                <w:szCs w:val="24"/>
              </w:rPr>
              <w:t>271</w:t>
            </w:r>
          </w:p>
        </w:tc>
        <w:tc>
          <w:tcPr>
            <w:tcW w:w="680" w:type="pct"/>
          </w:tcPr>
          <w:p w14:paraId="595CB91E" w14:textId="77777777" w:rsidR="00FB2F3C" w:rsidRPr="009678B6" w:rsidRDefault="00FB2F3C" w:rsidP="00FB2F3C">
            <w:pPr>
              <w:spacing w:before="40" w:after="40" w:line="240" w:lineRule="auto"/>
              <w:jc w:val="center"/>
              <w:rPr>
                <w:rFonts w:ascii="Times New Roman" w:hAnsi="Times New Roman"/>
                <w:sz w:val="24"/>
                <w:szCs w:val="24"/>
              </w:rPr>
            </w:pPr>
            <w:r w:rsidRPr="009678B6">
              <w:rPr>
                <w:rFonts w:ascii="Times New Roman" w:hAnsi="Times New Roman"/>
                <w:sz w:val="24"/>
                <w:szCs w:val="24"/>
              </w:rPr>
              <w:t>270</w:t>
            </w:r>
          </w:p>
        </w:tc>
        <w:tc>
          <w:tcPr>
            <w:tcW w:w="613" w:type="pct"/>
            <w:shd w:val="clear" w:color="auto" w:fill="auto"/>
            <w:noWrap/>
            <w:vAlign w:val="bottom"/>
          </w:tcPr>
          <w:p w14:paraId="55369BF9" w14:textId="77777777" w:rsidR="00FB2F3C" w:rsidRPr="009678B6" w:rsidRDefault="00FB2F3C" w:rsidP="00FB2F3C">
            <w:pPr>
              <w:spacing w:before="40" w:after="40" w:line="240" w:lineRule="auto"/>
              <w:jc w:val="center"/>
              <w:rPr>
                <w:rFonts w:ascii="Times New Roman" w:hAnsi="Times New Roman"/>
                <w:sz w:val="24"/>
                <w:szCs w:val="24"/>
              </w:rPr>
            </w:pPr>
            <w:r w:rsidRPr="009678B6">
              <w:rPr>
                <w:rFonts w:ascii="Times New Roman" w:hAnsi="Times New Roman"/>
                <w:sz w:val="24"/>
                <w:szCs w:val="24"/>
              </w:rPr>
              <w:t>244</w:t>
            </w:r>
          </w:p>
        </w:tc>
        <w:tc>
          <w:tcPr>
            <w:tcW w:w="680" w:type="pct"/>
            <w:shd w:val="clear" w:color="auto" w:fill="auto"/>
            <w:noWrap/>
            <w:vAlign w:val="bottom"/>
          </w:tcPr>
          <w:p w14:paraId="2B0A84C3" w14:textId="77777777" w:rsidR="00FB2F3C" w:rsidRPr="009678B6" w:rsidRDefault="00FB2F3C" w:rsidP="00FB2F3C">
            <w:pPr>
              <w:spacing w:before="40" w:after="40" w:line="240" w:lineRule="auto"/>
              <w:jc w:val="center"/>
              <w:rPr>
                <w:rFonts w:ascii="Times New Roman" w:hAnsi="Times New Roman"/>
                <w:sz w:val="24"/>
                <w:szCs w:val="24"/>
              </w:rPr>
            </w:pPr>
            <w:r w:rsidRPr="009678B6">
              <w:rPr>
                <w:rFonts w:ascii="Times New Roman" w:hAnsi="Times New Roman"/>
                <w:sz w:val="24"/>
                <w:szCs w:val="24"/>
              </w:rPr>
              <w:t>232</w:t>
            </w:r>
          </w:p>
        </w:tc>
        <w:tc>
          <w:tcPr>
            <w:tcW w:w="545" w:type="pct"/>
            <w:shd w:val="clear" w:color="auto" w:fill="auto"/>
            <w:noWrap/>
            <w:vAlign w:val="bottom"/>
          </w:tcPr>
          <w:p w14:paraId="4D93F67E" w14:textId="77777777" w:rsidR="00FB2F3C" w:rsidRPr="009678B6" w:rsidRDefault="00FB2F3C" w:rsidP="00FB2F3C">
            <w:pPr>
              <w:spacing w:before="40" w:after="40" w:line="240" w:lineRule="auto"/>
              <w:jc w:val="center"/>
              <w:rPr>
                <w:rFonts w:ascii="Times New Roman" w:hAnsi="Times New Roman"/>
                <w:sz w:val="24"/>
                <w:szCs w:val="24"/>
              </w:rPr>
            </w:pPr>
            <w:r w:rsidRPr="009678B6">
              <w:rPr>
                <w:rFonts w:ascii="Times New Roman" w:hAnsi="Times New Roman"/>
                <w:sz w:val="24"/>
                <w:szCs w:val="24"/>
              </w:rPr>
              <w:t>227</w:t>
            </w:r>
          </w:p>
        </w:tc>
        <w:tc>
          <w:tcPr>
            <w:tcW w:w="525" w:type="pct"/>
            <w:shd w:val="clear" w:color="auto" w:fill="auto"/>
            <w:noWrap/>
            <w:vAlign w:val="bottom"/>
          </w:tcPr>
          <w:p w14:paraId="40642ED1" w14:textId="77777777" w:rsidR="00FB2F3C" w:rsidRPr="009678B6" w:rsidRDefault="00FB2F3C" w:rsidP="00FB2F3C">
            <w:pPr>
              <w:spacing w:before="40" w:after="40" w:line="240" w:lineRule="auto"/>
              <w:jc w:val="center"/>
              <w:rPr>
                <w:rFonts w:ascii="Times New Roman" w:hAnsi="Times New Roman"/>
                <w:sz w:val="24"/>
                <w:szCs w:val="24"/>
              </w:rPr>
            </w:pPr>
            <w:r w:rsidRPr="009678B6">
              <w:rPr>
                <w:rFonts w:ascii="Times New Roman" w:hAnsi="Times New Roman"/>
                <w:sz w:val="24"/>
                <w:szCs w:val="24"/>
              </w:rPr>
              <w:t>224</w:t>
            </w:r>
          </w:p>
        </w:tc>
      </w:tr>
      <w:tr w:rsidR="0025119A" w:rsidRPr="009678B6" w14:paraId="76AE1906" w14:textId="77777777" w:rsidTr="00031491">
        <w:trPr>
          <w:trHeight w:val="255"/>
          <w:jc w:val="center"/>
        </w:trPr>
        <w:tc>
          <w:tcPr>
            <w:tcW w:w="1277" w:type="pct"/>
          </w:tcPr>
          <w:p w14:paraId="604FA133" w14:textId="7CC25AD2" w:rsidR="00FB2F3C" w:rsidRPr="009678B6" w:rsidRDefault="00FB2F3C" w:rsidP="00FB2F3C">
            <w:pPr>
              <w:spacing w:before="40" w:after="40" w:line="240" w:lineRule="auto"/>
              <w:jc w:val="center"/>
              <w:rPr>
                <w:rFonts w:ascii="Times New Roman" w:hAnsi="Times New Roman"/>
                <w:sz w:val="24"/>
                <w:szCs w:val="24"/>
              </w:rPr>
            </w:pPr>
            <w:r w:rsidRPr="009678B6">
              <w:rPr>
                <w:rFonts w:ascii="Times New Roman" w:hAnsi="Times New Roman"/>
                <w:bCs/>
                <w:sz w:val="24"/>
                <w:szCs w:val="24"/>
              </w:rPr>
              <w:t>д. Баит</w:t>
            </w:r>
          </w:p>
        </w:tc>
        <w:tc>
          <w:tcPr>
            <w:tcW w:w="680" w:type="pct"/>
            <w:shd w:val="clear" w:color="auto" w:fill="auto"/>
            <w:noWrap/>
            <w:vAlign w:val="bottom"/>
          </w:tcPr>
          <w:p w14:paraId="69E80D0C" w14:textId="77777777" w:rsidR="00FB2F3C" w:rsidRPr="009678B6" w:rsidRDefault="00FB2F3C" w:rsidP="00FB2F3C">
            <w:pPr>
              <w:spacing w:before="40" w:after="40" w:line="240" w:lineRule="auto"/>
              <w:jc w:val="center"/>
              <w:rPr>
                <w:rFonts w:ascii="Times New Roman" w:hAnsi="Times New Roman"/>
                <w:sz w:val="24"/>
                <w:szCs w:val="24"/>
              </w:rPr>
            </w:pPr>
            <w:r w:rsidRPr="009678B6">
              <w:rPr>
                <w:rFonts w:ascii="Times New Roman" w:hAnsi="Times New Roman"/>
                <w:sz w:val="24"/>
                <w:szCs w:val="24"/>
              </w:rPr>
              <w:t>105</w:t>
            </w:r>
          </w:p>
        </w:tc>
        <w:tc>
          <w:tcPr>
            <w:tcW w:w="680" w:type="pct"/>
          </w:tcPr>
          <w:p w14:paraId="0649784E" w14:textId="77777777" w:rsidR="00FB2F3C" w:rsidRPr="009678B6" w:rsidRDefault="00FB2F3C" w:rsidP="00FB2F3C">
            <w:pPr>
              <w:spacing w:before="40" w:after="40" w:line="240" w:lineRule="auto"/>
              <w:jc w:val="center"/>
              <w:rPr>
                <w:rFonts w:ascii="Times New Roman" w:hAnsi="Times New Roman"/>
                <w:sz w:val="24"/>
                <w:szCs w:val="24"/>
              </w:rPr>
            </w:pPr>
            <w:r w:rsidRPr="009678B6">
              <w:rPr>
                <w:rFonts w:ascii="Times New Roman" w:hAnsi="Times New Roman"/>
                <w:sz w:val="24"/>
                <w:szCs w:val="24"/>
              </w:rPr>
              <w:t>104</w:t>
            </w:r>
          </w:p>
        </w:tc>
        <w:tc>
          <w:tcPr>
            <w:tcW w:w="613" w:type="pct"/>
            <w:shd w:val="clear" w:color="auto" w:fill="auto"/>
            <w:noWrap/>
            <w:vAlign w:val="bottom"/>
          </w:tcPr>
          <w:p w14:paraId="4B98EDE0" w14:textId="77777777" w:rsidR="00FB2F3C" w:rsidRPr="009678B6" w:rsidRDefault="00FB2F3C" w:rsidP="00FB2F3C">
            <w:pPr>
              <w:spacing w:before="40" w:after="40" w:line="240" w:lineRule="auto"/>
              <w:jc w:val="center"/>
              <w:rPr>
                <w:rFonts w:ascii="Times New Roman" w:hAnsi="Times New Roman"/>
                <w:sz w:val="24"/>
                <w:szCs w:val="24"/>
              </w:rPr>
            </w:pPr>
            <w:r w:rsidRPr="009678B6">
              <w:rPr>
                <w:rFonts w:ascii="Times New Roman" w:hAnsi="Times New Roman"/>
                <w:sz w:val="24"/>
                <w:szCs w:val="24"/>
              </w:rPr>
              <w:t>79</w:t>
            </w:r>
          </w:p>
        </w:tc>
        <w:tc>
          <w:tcPr>
            <w:tcW w:w="680" w:type="pct"/>
            <w:shd w:val="clear" w:color="auto" w:fill="auto"/>
            <w:noWrap/>
            <w:vAlign w:val="bottom"/>
          </w:tcPr>
          <w:p w14:paraId="44EA844A" w14:textId="77777777" w:rsidR="00FB2F3C" w:rsidRPr="009678B6" w:rsidRDefault="00FB2F3C" w:rsidP="00FB2F3C">
            <w:pPr>
              <w:spacing w:before="40" w:after="40" w:line="240" w:lineRule="auto"/>
              <w:jc w:val="center"/>
              <w:rPr>
                <w:rFonts w:ascii="Times New Roman" w:hAnsi="Times New Roman"/>
                <w:sz w:val="24"/>
                <w:szCs w:val="24"/>
              </w:rPr>
            </w:pPr>
            <w:r w:rsidRPr="009678B6">
              <w:rPr>
                <w:rFonts w:ascii="Times New Roman" w:hAnsi="Times New Roman"/>
                <w:sz w:val="24"/>
                <w:szCs w:val="24"/>
              </w:rPr>
              <w:t>81</w:t>
            </w:r>
          </w:p>
        </w:tc>
        <w:tc>
          <w:tcPr>
            <w:tcW w:w="545" w:type="pct"/>
            <w:shd w:val="clear" w:color="auto" w:fill="auto"/>
            <w:noWrap/>
            <w:vAlign w:val="bottom"/>
          </w:tcPr>
          <w:p w14:paraId="73E1E385" w14:textId="77777777" w:rsidR="00FB2F3C" w:rsidRPr="009678B6" w:rsidRDefault="00FB2F3C" w:rsidP="00FB2F3C">
            <w:pPr>
              <w:spacing w:before="40" w:after="40" w:line="240" w:lineRule="auto"/>
              <w:jc w:val="center"/>
              <w:rPr>
                <w:rFonts w:ascii="Times New Roman" w:hAnsi="Times New Roman"/>
                <w:sz w:val="24"/>
                <w:szCs w:val="24"/>
              </w:rPr>
            </w:pPr>
            <w:r w:rsidRPr="009678B6">
              <w:rPr>
                <w:rFonts w:ascii="Times New Roman" w:hAnsi="Times New Roman"/>
                <w:sz w:val="24"/>
                <w:szCs w:val="24"/>
              </w:rPr>
              <w:t>78</w:t>
            </w:r>
          </w:p>
        </w:tc>
        <w:tc>
          <w:tcPr>
            <w:tcW w:w="525" w:type="pct"/>
            <w:shd w:val="clear" w:color="auto" w:fill="auto"/>
            <w:noWrap/>
            <w:vAlign w:val="bottom"/>
          </w:tcPr>
          <w:p w14:paraId="3BE260F3" w14:textId="77777777" w:rsidR="00FB2F3C" w:rsidRPr="009678B6" w:rsidRDefault="00FB2F3C" w:rsidP="00FB2F3C">
            <w:pPr>
              <w:spacing w:before="40" w:after="40" w:line="240" w:lineRule="auto"/>
              <w:jc w:val="center"/>
              <w:rPr>
                <w:rFonts w:ascii="Times New Roman" w:hAnsi="Times New Roman"/>
                <w:sz w:val="24"/>
                <w:szCs w:val="24"/>
              </w:rPr>
            </w:pPr>
            <w:r w:rsidRPr="009678B6">
              <w:rPr>
                <w:rFonts w:ascii="Times New Roman" w:hAnsi="Times New Roman"/>
                <w:sz w:val="24"/>
                <w:szCs w:val="24"/>
              </w:rPr>
              <w:t>76</w:t>
            </w:r>
          </w:p>
        </w:tc>
      </w:tr>
      <w:tr w:rsidR="0025119A" w:rsidRPr="009678B6" w14:paraId="02810B7D" w14:textId="77777777" w:rsidTr="00031491">
        <w:trPr>
          <w:trHeight w:val="255"/>
          <w:jc w:val="center"/>
        </w:trPr>
        <w:tc>
          <w:tcPr>
            <w:tcW w:w="1277" w:type="pct"/>
          </w:tcPr>
          <w:p w14:paraId="1002F7B7" w14:textId="5E97B9CA" w:rsidR="00FB2F3C" w:rsidRPr="009678B6" w:rsidRDefault="00FB2F3C" w:rsidP="00FB2F3C">
            <w:pPr>
              <w:spacing w:before="40" w:after="40" w:line="240" w:lineRule="auto"/>
              <w:jc w:val="center"/>
              <w:rPr>
                <w:rFonts w:ascii="Times New Roman" w:hAnsi="Times New Roman"/>
                <w:sz w:val="24"/>
                <w:szCs w:val="24"/>
              </w:rPr>
            </w:pPr>
            <w:r w:rsidRPr="009678B6">
              <w:rPr>
                <w:rFonts w:ascii="Times New Roman" w:hAnsi="Times New Roman"/>
                <w:bCs/>
                <w:sz w:val="24"/>
                <w:szCs w:val="24"/>
              </w:rPr>
              <w:t>д. Корнилово</w:t>
            </w:r>
          </w:p>
        </w:tc>
        <w:tc>
          <w:tcPr>
            <w:tcW w:w="680" w:type="pct"/>
            <w:shd w:val="clear" w:color="auto" w:fill="auto"/>
            <w:noWrap/>
            <w:vAlign w:val="bottom"/>
          </w:tcPr>
          <w:p w14:paraId="5CE5D6C2" w14:textId="77777777" w:rsidR="00FB2F3C" w:rsidRPr="009678B6" w:rsidRDefault="00FB2F3C" w:rsidP="00FB2F3C">
            <w:pPr>
              <w:spacing w:before="40" w:after="40" w:line="240" w:lineRule="auto"/>
              <w:jc w:val="center"/>
              <w:rPr>
                <w:rFonts w:ascii="Times New Roman" w:hAnsi="Times New Roman"/>
                <w:sz w:val="24"/>
                <w:szCs w:val="24"/>
              </w:rPr>
            </w:pPr>
            <w:r w:rsidRPr="009678B6">
              <w:rPr>
                <w:rFonts w:ascii="Times New Roman" w:hAnsi="Times New Roman"/>
                <w:sz w:val="24"/>
                <w:szCs w:val="24"/>
              </w:rPr>
              <w:t>221</w:t>
            </w:r>
          </w:p>
        </w:tc>
        <w:tc>
          <w:tcPr>
            <w:tcW w:w="680" w:type="pct"/>
          </w:tcPr>
          <w:p w14:paraId="786CC1EA" w14:textId="77777777" w:rsidR="00FB2F3C" w:rsidRPr="009678B6" w:rsidRDefault="00FB2F3C" w:rsidP="00FB2F3C">
            <w:pPr>
              <w:spacing w:before="40" w:after="40" w:line="240" w:lineRule="auto"/>
              <w:jc w:val="center"/>
              <w:rPr>
                <w:rFonts w:ascii="Times New Roman" w:hAnsi="Times New Roman"/>
                <w:sz w:val="24"/>
                <w:szCs w:val="24"/>
              </w:rPr>
            </w:pPr>
            <w:r w:rsidRPr="009678B6">
              <w:rPr>
                <w:rFonts w:ascii="Times New Roman" w:hAnsi="Times New Roman"/>
                <w:sz w:val="24"/>
                <w:szCs w:val="24"/>
              </w:rPr>
              <w:t>220</w:t>
            </w:r>
          </w:p>
        </w:tc>
        <w:tc>
          <w:tcPr>
            <w:tcW w:w="613" w:type="pct"/>
            <w:shd w:val="clear" w:color="auto" w:fill="auto"/>
            <w:noWrap/>
            <w:vAlign w:val="bottom"/>
          </w:tcPr>
          <w:p w14:paraId="7F582E5B" w14:textId="77777777" w:rsidR="00FB2F3C" w:rsidRPr="009678B6" w:rsidRDefault="00FB2F3C" w:rsidP="00FB2F3C">
            <w:pPr>
              <w:spacing w:before="40" w:after="40" w:line="240" w:lineRule="auto"/>
              <w:jc w:val="center"/>
              <w:rPr>
                <w:rFonts w:ascii="Times New Roman" w:hAnsi="Times New Roman"/>
                <w:sz w:val="24"/>
                <w:szCs w:val="24"/>
              </w:rPr>
            </w:pPr>
            <w:r w:rsidRPr="009678B6">
              <w:rPr>
                <w:rFonts w:ascii="Times New Roman" w:hAnsi="Times New Roman"/>
                <w:sz w:val="24"/>
                <w:szCs w:val="24"/>
              </w:rPr>
              <w:t>182</w:t>
            </w:r>
          </w:p>
        </w:tc>
        <w:tc>
          <w:tcPr>
            <w:tcW w:w="680" w:type="pct"/>
            <w:shd w:val="clear" w:color="auto" w:fill="auto"/>
            <w:noWrap/>
            <w:vAlign w:val="bottom"/>
          </w:tcPr>
          <w:p w14:paraId="74F75F1A" w14:textId="77777777" w:rsidR="00FB2F3C" w:rsidRPr="009678B6" w:rsidRDefault="00FB2F3C" w:rsidP="00FB2F3C">
            <w:pPr>
              <w:spacing w:before="40" w:after="40" w:line="240" w:lineRule="auto"/>
              <w:jc w:val="center"/>
              <w:rPr>
                <w:rFonts w:ascii="Times New Roman" w:hAnsi="Times New Roman"/>
                <w:sz w:val="24"/>
                <w:szCs w:val="24"/>
              </w:rPr>
            </w:pPr>
            <w:r w:rsidRPr="009678B6">
              <w:rPr>
                <w:rFonts w:ascii="Times New Roman" w:hAnsi="Times New Roman"/>
                <w:sz w:val="24"/>
                <w:szCs w:val="24"/>
              </w:rPr>
              <w:t>188</w:t>
            </w:r>
          </w:p>
        </w:tc>
        <w:tc>
          <w:tcPr>
            <w:tcW w:w="545" w:type="pct"/>
            <w:shd w:val="clear" w:color="auto" w:fill="auto"/>
            <w:noWrap/>
            <w:vAlign w:val="bottom"/>
          </w:tcPr>
          <w:p w14:paraId="51086700" w14:textId="77777777" w:rsidR="00FB2F3C" w:rsidRPr="009678B6" w:rsidRDefault="00FB2F3C" w:rsidP="00FB2F3C">
            <w:pPr>
              <w:spacing w:before="40" w:after="40" w:line="240" w:lineRule="auto"/>
              <w:jc w:val="center"/>
              <w:rPr>
                <w:rFonts w:ascii="Times New Roman" w:hAnsi="Times New Roman"/>
                <w:sz w:val="24"/>
                <w:szCs w:val="24"/>
              </w:rPr>
            </w:pPr>
            <w:r w:rsidRPr="009678B6">
              <w:rPr>
                <w:rFonts w:ascii="Times New Roman" w:hAnsi="Times New Roman"/>
                <w:sz w:val="24"/>
                <w:szCs w:val="24"/>
              </w:rPr>
              <w:t>180</w:t>
            </w:r>
          </w:p>
        </w:tc>
        <w:tc>
          <w:tcPr>
            <w:tcW w:w="525" w:type="pct"/>
            <w:shd w:val="clear" w:color="auto" w:fill="auto"/>
            <w:noWrap/>
            <w:vAlign w:val="bottom"/>
          </w:tcPr>
          <w:p w14:paraId="4A643CE5" w14:textId="77777777" w:rsidR="00FB2F3C" w:rsidRPr="009678B6" w:rsidRDefault="00FB2F3C" w:rsidP="00FB2F3C">
            <w:pPr>
              <w:spacing w:before="40" w:after="40" w:line="240" w:lineRule="auto"/>
              <w:jc w:val="center"/>
              <w:rPr>
                <w:rFonts w:ascii="Times New Roman" w:hAnsi="Times New Roman"/>
                <w:sz w:val="24"/>
                <w:szCs w:val="24"/>
              </w:rPr>
            </w:pPr>
            <w:r w:rsidRPr="009678B6">
              <w:rPr>
                <w:rFonts w:ascii="Times New Roman" w:hAnsi="Times New Roman"/>
                <w:sz w:val="24"/>
                <w:szCs w:val="24"/>
              </w:rPr>
              <w:t>177</w:t>
            </w:r>
          </w:p>
        </w:tc>
      </w:tr>
      <w:tr w:rsidR="0025119A" w:rsidRPr="009678B6" w14:paraId="79102B89" w14:textId="77777777" w:rsidTr="00031491">
        <w:trPr>
          <w:trHeight w:val="255"/>
          <w:jc w:val="center"/>
        </w:trPr>
        <w:tc>
          <w:tcPr>
            <w:tcW w:w="1277" w:type="pct"/>
          </w:tcPr>
          <w:p w14:paraId="2BA27C46" w14:textId="6872AFDD" w:rsidR="00FB2F3C" w:rsidRPr="009678B6" w:rsidRDefault="00FB2F3C" w:rsidP="00FB2F3C">
            <w:pPr>
              <w:spacing w:before="40" w:after="40" w:line="240" w:lineRule="auto"/>
              <w:jc w:val="center"/>
              <w:rPr>
                <w:rFonts w:ascii="Times New Roman" w:hAnsi="Times New Roman"/>
                <w:sz w:val="24"/>
                <w:szCs w:val="24"/>
              </w:rPr>
            </w:pPr>
            <w:r w:rsidRPr="009678B6">
              <w:rPr>
                <w:rFonts w:ascii="Times New Roman" w:hAnsi="Times New Roman"/>
                <w:bCs/>
                <w:sz w:val="24"/>
                <w:szCs w:val="24"/>
              </w:rPr>
              <w:lastRenderedPageBreak/>
              <w:t>д. Красное Озеро</w:t>
            </w:r>
          </w:p>
        </w:tc>
        <w:tc>
          <w:tcPr>
            <w:tcW w:w="680" w:type="pct"/>
            <w:shd w:val="clear" w:color="auto" w:fill="auto"/>
            <w:noWrap/>
            <w:vAlign w:val="bottom"/>
          </w:tcPr>
          <w:p w14:paraId="13865650" w14:textId="77777777" w:rsidR="00FB2F3C" w:rsidRPr="009678B6" w:rsidRDefault="00FB2F3C" w:rsidP="00FB2F3C">
            <w:pPr>
              <w:spacing w:before="40" w:after="40" w:line="240" w:lineRule="auto"/>
              <w:jc w:val="center"/>
              <w:rPr>
                <w:rFonts w:ascii="Times New Roman" w:hAnsi="Times New Roman"/>
                <w:sz w:val="24"/>
                <w:szCs w:val="24"/>
              </w:rPr>
            </w:pPr>
            <w:r w:rsidRPr="009678B6">
              <w:rPr>
                <w:rFonts w:ascii="Times New Roman" w:hAnsi="Times New Roman"/>
                <w:sz w:val="24"/>
                <w:szCs w:val="24"/>
              </w:rPr>
              <w:t>95</w:t>
            </w:r>
          </w:p>
        </w:tc>
        <w:tc>
          <w:tcPr>
            <w:tcW w:w="680" w:type="pct"/>
          </w:tcPr>
          <w:p w14:paraId="23A9ED1E" w14:textId="77777777" w:rsidR="00FB2F3C" w:rsidRPr="009678B6" w:rsidRDefault="00FB2F3C" w:rsidP="00FB2F3C">
            <w:pPr>
              <w:spacing w:before="40" w:after="40" w:line="240" w:lineRule="auto"/>
              <w:jc w:val="center"/>
              <w:rPr>
                <w:rFonts w:ascii="Times New Roman" w:hAnsi="Times New Roman"/>
                <w:sz w:val="24"/>
                <w:szCs w:val="24"/>
              </w:rPr>
            </w:pPr>
            <w:r w:rsidRPr="009678B6">
              <w:rPr>
                <w:rFonts w:ascii="Times New Roman" w:hAnsi="Times New Roman"/>
                <w:sz w:val="24"/>
                <w:szCs w:val="24"/>
              </w:rPr>
              <w:t>94</w:t>
            </w:r>
          </w:p>
        </w:tc>
        <w:tc>
          <w:tcPr>
            <w:tcW w:w="613" w:type="pct"/>
            <w:shd w:val="clear" w:color="auto" w:fill="auto"/>
            <w:noWrap/>
            <w:vAlign w:val="bottom"/>
          </w:tcPr>
          <w:p w14:paraId="48FA5843" w14:textId="77777777" w:rsidR="00FB2F3C" w:rsidRPr="009678B6" w:rsidRDefault="00FB2F3C" w:rsidP="00FB2F3C">
            <w:pPr>
              <w:spacing w:before="40" w:after="40" w:line="240" w:lineRule="auto"/>
              <w:jc w:val="center"/>
              <w:rPr>
                <w:rFonts w:ascii="Times New Roman" w:hAnsi="Times New Roman"/>
                <w:sz w:val="24"/>
                <w:szCs w:val="24"/>
              </w:rPr>
            </w:pPr>
            <w:r w:rsidRPr="009678B6">
              <w:rPr>
                <w:rFonts w:ascii="Times New Roman" w:hAnsi="Times New Roman"/>
                <w:sz w:val="24"/>
                <w:szCs w:val="24"/>
              </w:rPr>
              <w:t>76</w:t>
            </w:r>
          </w:p>
        </w:tc>
        <w:tc>
          <w:tcPr>
            <w:tcW w:w="680" w:type="pct"/>
            <w:shd w:val="clear" w:color="auto" w:fill="auto"/>
            <w:noWrap/>
            <w:vAlign w:val="bottom"/>
          </w:tcPr>
          <w:p w14:paraId="4718DD4D" w14:textId="77777777" w:rsidR="00FB2F3C" w:rsidRPr="009678B6" w:rsidRDefault="00FB2F3C" w:rsidP="00FB2F3C">
            <w:pPr>
              <w:spacing w:before="40" w:after="40" w:line="240" w:lineRule="auto"/>
              <w:jc w:val="center"/>
              <w:rPr>
                <w:rFonts w:ascii="Times New Roman" w:hAnsi="Times New Roman"/>
                <w:sz w:val="24"/>
                <w:szCs w:val="24"/>
              </w:rPr>
            </w:pPr>
            <w:r w:rsidRPr="009678B6">
              <w:rPr>
                <w:rFonts w:ascii="Times New Roman" w:hAnsi="Times New Roman"/>
                <w:sz w:val="24"/>
                <w:szCs w:val="24"/>
              </w:rPr>
              <w:t>79</w:t>
            </w:r>
          </w:p>
        </w:tc>
        <w:tc>
          <w:tcPr>
            <w:tcW w:w="545" w:type="pct"/>
            <w:shd w:val="clear" w:color="auto" w:fill="auto"/>
            <w:noWrap/>
            <w:vAlign w:val="bottom"/>
          </w:tcPr>
          <w:p w14:paraId="1FEEC072" w14:textId="77777777" w:rsidR="00FB2F3C" w:rsidRPr="009678B6" w:rsidRDefault="00FB2F3C" w:rsidP="00FB2F3C">
            <w:pPr>
              <w:spacing w:before="40" w:after="40" w:line="240" w:lineRule="auto"/>
              <w:jc w:val="center"/>
              <w:rPr>
                <w:rFonts w:ascii="Times New Roman" w:hAnsi="Times New Roman"/>
                <w:sz w:val="24"/>
                <w:szCs w:val="24"/>
              </w:rPr>
            </w:pPr>
            <w:r w:rsidRPr="009678B6">
              <w:rPr>
                <w:rFonts w:ascii="Times New Roman" w:hAnsi="Times New Roman"/>
                <w:sz w:val="24"/>
                <w:szCs w:val="24"/>
              </w:rPr>
              <w:t>72</w:t>
            </w:r>
          </w:p>
        </w:tc>
        <w:tc>
          <w:tcPr>
            <w:tcW w:w="525" w:type="pct"/>
            <w:shd w:val="clear" w:color="auto" w:fill="auto"/>
            <w:noWrap/>
            <w:vAlign w:val="bottom"/>
          </w:tcPr>
          <w:p w14:paraId="2559975A" w14:textId="77777777" w:rsidR="00FB2F3C" w:rsidRPr="009678B6" w:rsidRDefault="00FB2F3C" w:rsidP="00FB2F3C">
            <w:pPr>
              <w:spacing w:before="40" w:after="40" w:line="240" w:lineRule="auto"/>
              <w:jc w:val="center"/>
              <w:rPr>
                <w:rFonts w:ascii="Times New Roman" w:hAnsi="Times New Roman"/>
                <w:sz w:val="24"/>
                <w:szCs w:val="24"/>
              </w:rPr>
            </w:pPr>
            <w:r w:rsidRPr="009678B6">
              <w:rPr>
                <w:rFonts w:ascii="Times New Roman" w:hAnsi="Times New Roman"/>
                <w:sz w:val="24"/>
                <w:szCs w:val="24"/>
              </w:rPr>
              <w:t>70</w:t>
            </w:r>
          </w:p>
        </w:tc>
      </w:tr>
      <w:tr w:rsidR="00687622" w:rsidRPr="009678B6" w14:paraId="1A42EA15" w14:textId="77777777" w:rsidTr="00031491">
        <w:trPr>
          <w:trHeight w:val="255"/>
          <w:jc w:val="center"/>
        </w:trPr>
        <w:tc>
          <w:tcPr>
            <w:tcW w:w="1277" w:type="pct"/>
          </w:tcPr>
          <w:p w14:paraId="161752FF" w14:textId="558D09BD" w:rsidR="00687622" w:rsidRPr="009678B6" w:rsidRDefault="00687622" w:rsidP="00687622">
            <w:pPr>
              <w:spacing w:before="40" w:after="40" w:line="240" w:lineRule="auto"/>
              <w:jc w:val="center"/>
              <w:rPr>
                <w:rFonts w:ascii="Times New Roman" w:hAnsi="Times New Roman"/>
                <w:bCs/>
                <w:sz w:val="24"/>
                <w:szCs w:val="24"/>
              </w:rPr>
            </w:pPr>
            <w:r w:rsidRPr="009678B6">
              <w:rPr>
                <w:rFonts w:ascii="Times New Roman" w:hAnsi="Times New Roman"/>
                <w:bCs/>
                <w:sz w:val="24"/>
                <w:szCs w:val="24"/>
              </w:rPr>
              <w:t>ВСЕГО</w:t>
            </w:r>
          </w:p>
        </w:tc>
        <w:tc>
          <w:tcPr>
            <w:tcW w:w="680" w:type="pct"/>
            <w:shd w:val="clear" w:color="auto" w:fill="auto"/>
            <w:noWrap/>
            <w:vAlign w:val="center"/>
          </w:tcPr>
          <w:p w14:paraId="17D7D0BD" w14:textId="58DDDFEE" w:rsidR="00687622" w:rsidRPr="009678B6" w:rsidRDefault="00687622" w:rsidP="00687622">
            <w:pPr>
              <w:spacing w:before="40" w:after="40" w:line="240" w:lineRule="auto"/>
              <w:jc w:val="center"/>
              <w:rPr>
                <w:rFonts w:ascii="Times New Roman" w:hAnsi="Times New Roman"/>
                <w:sz w:val="24"/>
                <w:szCs w:val="24"/>
              </w:rPr>
            </w:pPr>
            <w:r w:rsidRPr="009678B6">
              <w:rPr>
                <w:rFonts w:ascii="Times New Roman" w:eastAsia="Times New Roman" w:hAnsi="Times New Roman"/>
                <w:sz w:val="24"/>
                <w:szCs w:val="24"/>
                <w:lang w:eastAsia="ru-RU"/>
              </w:rPr>
              <w:t>1465</w:t>
            </w:r>
          </w:p>
        </w:tc>
        <w:tc>
          <w:tcPr>
            <w:tcW w:w="680" w:type="pct"/>
            <w:vAlign w:val="center"/>
          </w:tcPr>
          <w:p w14:paraId="4D6F9CCE" w14:textId="52E4A4AC" w:rsidR="00687622" w:rsidRPr="009678B6" w:rsidRDefault="00687622" w:rsidP="00687622">
            <w:pPr>
              <w:spacing w:before="40" w:after="40" w:line="240" w:lineRule="auto"/>
              <w:jc w:val="center"/>
              <w:rPr>
                <w:rFonts w:ascii="Times New Roman" w:hAnsi="Times New Roman"/>
                <w:sz w:val="24"/>
                <w:szCs w:val="24"/>
              </w:rPr>
            </w:pPr>
            <w:r w:rsidRPr="009678B6">
              <w:rPr>
                <w:rFonts w:ascii="Times New Roman" w:eastAsia="Times New Roman" w:hAnsi="Times New Roman"/>
                <w:sz w:val="24"/>
                <w:szCs w:val="24"/>
                <w:lang w:eastAsia="ru-RU"/>
              </w:rPr>
              <w:t>1460</w:t>
            </w:r>
          </w:p>
        </w:tc>
        <w:tc>
          <w:tcPr>
            <w:tcW w:w="613" w:type="pct"/>
            <w:shd w:val="clear" w:color="auto" w:fill="auto"/>
            <w:noWrap/>
            <w:vAlign w:val="center"/>
          </w:tcPr>
          <w:p w14:paraId="4DDF62E0" w14:textId="288E33F3" w:rsidR="00687622" w:rsidRPr="009678B6" w:rsidRDefault="00687622" w:rsidP="00687622">
            <w:pPr>
              <w:spacing w:before="40" w:after="40" w:line="240" w:lineRule="auto"/>
              <w:jc w:val="center"/>
              <w:rPr>
                <w:rFonts w:ascii="Times New Roman" w:hAnsi="Times New Roman"/>
                <w:sz w:val="24"/>
                <w:szCs w:val="24"/>
              </w:rPr>
            </w:pPr>
            <w:r w:rsidRPr="009678B6">
              <w:rPr>
                <w:rFonts w:ascii="Times New Roman" w:eastAsia="Times New Roman" w:hAnsi="Times New Roman"/>
                <w:sz w:val="24"/>
                <w:szCs w:val="24"/>
                <w:lang w:eastAsia="ru-RU"/>
              </w:rPr>
              <w:t>1209</w:t>
            </w:r>
          </w:p>
        </w:tc>
        <w:tc>
          <w:tcPr>
            <w:tcW w:w="680" w:type="pct"/>
            <w:shd w:val="clear" w:color="auto" w:fill="auto"/>
            <w:noWrap/>
            <w:vAlign w:val="center"/>
          </w:tcPr>
          <w:p w14:paraId="0DE115A0" w14:textId="726BC678" w:rsidR="00687622" w:rsidRPr="009678B6" w:rsidRDefault="00687622" w:rsidP="00687622">
            <w:pPr>
              <w:spacing w:before="40" w:after="40" w:line="240" w:lineRule="auto"/>
              <w:jc w:val="center"/>
              <w:rPr>
                <w:rFonts w:ascii="Times New Roman" w:hAnsi="Times New Roman"/>
                <w:sz w:val="24"/>
                <w:szCs w:val="24"/>
              </w:rPr>
            </w:pPr>
            <w:r w:rsidRPr="009678B6">
              <w:rPr>
                <w:rFonts w:ascii="Times New Roman" w:eastAsia="Times New Roman" w:hAnsi="Times New Roman"/>
                <w:sz w:val="24"/>
                <w:szCs w:val="24"/>
                <w:lang w:eastAsia="ru-RU"/>
              </w:rPr>
              <w:t>1167</w:t>
            </w:r>
          </w:p>
        </w:tc>
        <w:tc>
          <w:tcPr>
            <w:tcW w:w="545" w:type="pct"/>
            <w:shd w:val="clear" w:color="auto" w:fill="auto"/>
            <w:noWrap/>
            <w:vAlign w:val="center"/>
          </w:tcPr>
          <w:p w14:paraId="0F076455" w14:textId="2BA9D797" w:rsidR="00687622" w:rsidRPr="009678B6" w:rsidRDefault="00687622" w:rsidP="00687622">
            <w:pPr>
              <w:spacing w:before="40" w:after="40" w:line="240" w:lineRule="auto"/>
              <w:jc w:val="center"/>
              <w:rPr>
                <w:rFonts w:ascii="Times New Roman" w:hAnsi="Times New Roman"/>
                <w:sz w:val="24"/>
                <w:szCs w:val="24"/>
              </w:rPr>
            </w:pPr>
            <w:r w:rsidRPr="009678B6">
              <w:rPr>
                <w:rFonts w:ascii="Times New Roman" w:eastAsia="Times New Roman" w:hAnsi="Times New Roman"/>
                <w:sz w:val="24"/>
                <w:szCs w:val="24"/>
                <w:lang w:eastAsia="ru-RU"/>
              </w:rPr>
              <w:t>1132</w:t>
            </w:r>
          </w:p>
        </w:tc>
        <w:tc>
          <w:tcPr>
            <w:tcW w:w="525" w:type="pct"/>
            <w:shd w:val="clear" w:color="auto" w:fill="auto"/>
            <w:noWrap/>
            <w:vAlign w:val="center"/>
          </w:tcPr>
          <w:p w14:paraId="29A0D61D" w14:textId="2DC08835" w:rsidR="00687622" w:rsidRPr="009678B6" w:rsidRDefault="00687622" w:rsidP="00687622">
            <w:pPr>
              <w:spacing w:before="40" w:after="40" w:line="240" w:lineRule="auto"/>
              <w:jc w:val="center"/>
              <w:rPr>
                <w:rFonts w:ascii="Times New Roman" w:hAnsi="Times New Roman"/>
                <w:sz w:val="24"/>
                <w:szCs w:val="24"/>
              </w:rPr>
            </w:pPr>
            <w:r w:rsidRPr="009678B6">
              <w:rPr>
                <w:rFonts w:ascii="Times New Roman" w:eastAsia="Times New Roman" w:hAnsi="Times New Roman"/>
                <w:sz w:val="24"/>
                <w:szCs w:val="24"/>
                <w:lang w:eastAsia="ru-RU"/>
              </w:rPr>
              <w:t>1118</w:t>
            </w:r>
          </w:p>
        </w:tc>
      </w:tr>
      <w:bookmarkEnd w:id="177"/>
    </w:tbl>
    <w:p w14:paraId="39A26374" w14:textId="77777777" w:rsidR="00AA4A64" w:rsidRPr="009678B6" w:rsidRDefault="00AA4A64" w:rsidP="0009409E">
      <w:pPr>
        <w:autoSpaceDE w:val="0"/>
        <w:autoSpaceDN w:val="0"/>
        <w:adjustRightInd w:val="0"/>
        <w:spacing w:after="0" w:line="240" w:lineRule="auto"/>
        <w:ind w:firstLine="709"/>
        <w:jc w:val="center"/>
        <w:rPr>
          <w:rFonts w:ascii="Times New Roman" w:eastAsia="Times New Roman" w:hAnsi="Times New Roman"/>
          <w:b/>
          <w:bCs/>
          <w:sz w:val="28"/>
          <w:szCs w:val="28"/>
          <w:lang w:eastAsia="ru-RU"/>
        </w:rPr>
      </w:pPr>
    </w:p>
    <w:p w14:paraId="25CE2412" w14:textId="6E2FE44D" w:rsidR="00AA4A64" w:rsidRPr="009678B6" w:rsidRDefault="00AA4A64" w:rsidP="0009409E">
      <w:pPr>
        <w:autoSpaceDE w:val="0"/>
        <w:autoSpaceDN w:val="0"/>
        <w:adjustRightInd w:val="0"/>
        <w:spacing w:after="0" w:line="240" w:lineRule="auto"/>
        <w:ind w:firstLine="709"/>
        <w:jc w:val="center"/>
        <w:rPr>
          <w:rFonts w:ascii="Times New Roman" w:eastAsia="Times New Roman" w:hAnsi="Times New Roman"/>
          <w:sz w:val="28"/>
          <w:szCs w:val="28"/>
          <w:lang w:eastAsia="ru-RU"/>
        </w:rPr>
      </w:pPr>
      <w:bookmarkStart w:id="178" w:name="_Hlk114841776"/>
      <w:bookmarkEnd w:id="174"/>
      <w:bookmarkEnd w:id="176"/>
      <w:r w:rsidRPr="009678B6">
        <w:rPr>
          <w:rFonts w:ascii="Times New Roman" w:eastAsia="Times New Roman" w:hAnsi="Times New Roman"/>
          <w:b/>
          <w:bCs/>
          <w:sz w:val="28"/>
          <w:szCs w:val="28"/>
          <w:lang w:eastAsia="ru-RU"/>
        </w:rPr>
        <w:t xml:space="preserve">Таблица </w:t>
      </w:r>
      <w:r w:rsidR="000D7446" w:rsidRPr="009678B6">
        <w:rPr>
          <w:rFonts w:ascii="Times New Roman" w:eastAsia="Times New Roman" w:hAnsi="Times New Roman"/>
          <w:b/>
          <w:bCs/>
          <w:sz w:val="28"/>
          <w:szCs w:val="28"/>
          <w:lang w:eastAsia="ru-RU"/>
        </w:rPr>
        <w:t>1</w:t>
      </w:r>
      <w:r w:rsidR="00C4358A" w:rsidRPr="009678B6">
        <w:rPr>
          <w:rFonts w:ascii="Times New Roman" w:eastAsia="Times New Roman" w:hAnsi="Times New Roman"/>
          <w:b/>
          <w:bCs/>
          <w:sz w:val="28"/>
          <w:szCs w:val="28"/>
          <w:lang w:eastAsia="ru-RU"/>
        </w:rPr>
        <w:t>8</w:t>
      </w:r>
      <w:r w:rsidR="008F7B7D" w:rsidRPr="009678B6">
        <w:rPr>
          <w:rFonts w:ascii="Times New Roman" w:eastAsia="Times New Roman" w:hAnsi="Times New Roman"/>
          <w:b/>
          <w:bCs/>
          <w:sz w:val="28"/>
          <w:szCs w:val="28"/>
          <w:lang w:eastAsia="ru-RU"/>
        </w:rPr>
        <w:t>.</w:t>
      </w:r>
      <w:r w:rsidR="00C20C17" w:rsidRPr="009678B6">
        <w:rPr>
          <w:rFonts w:ascii="Times New Roman" w:eastAsia="Times New Roman" w:hAnsi="Times New Roman"/>
          <w:b/>
          <w:bCs/>
          <w:sz w:val="28"/>
          <w:szCs w:val="28"/>
          <w:lang w:eastAsia="ru-RU"/>
        </w:rPr>
        <w:t xml:space="preserve"> </w:t>
      </w:r>
      <w:r w:rsidRPr="009678B6">
        <w:rPr>
          <w:rFonts w:ascii="Times New Roman" w:eastAsia="Times New Roman" w:hAnsi="Times New Roman"/>
          <w:b/>
          <w:bCs/>
          <w:sz w:val="28"/>
          <w:szCs w:val="28"/>
          <w:lang w:eastAsia="ru-RU"/>
        </w:rPr>
        <w:t xml:space="preserve">- </w:t>
      </w:r>
      <w:r w:rsidRPr="009678B6">
        <w:rPr>
          <w:rFonts w:ascii="Times New Roman" w:eastAsia="Times New Roman" w:hAnsi="Times New Roman"/>
          <w:sz w:val="28"/>
          <w:szCs w:val="28"/>
          <w:lang w:eastAsia="ru-RU"/>
        </w:rPr>
        <w:t xml:space="preserve">Основные показатели, характеризующие демографические процессы </w:t>
      </w:r>
      <w:bookmarkStart w:id="179" w:name="_Hlk114224029"/>
      <w:r w:rsidRPr="009678B6">
        <w:rPr>
          <w:rFonts w:ascii="Times New Roman" w:eastAsia="Times New Roman" w:hAnsi="Times New Roman"/>
          <w:sz w:val="28"/>
          <w:szCs w:val="28"/>
          <w:lang w:eastAsia="ru-RU"/>
        </w:rPr>
        <w:t xml:space="preserve">в </w:t>
      </w:r>
      <w:r w:rsidR="00F76769" w:rsidRPr="009678B6">
        <w:rPr>
          <w:rFonts w:ascii="Times New Roman" w:eastAsia="Times New Roman" w:hAnsi="Times New Roman"/>
          <w:bCs/>
          <w:sz w:val="28"/>
          <w:szCs w:val="28"/>
          <w:lang w:eastAsia="ru-RU"/>
        </w:rPr>
        <w:t>Локшин</w:t>
      </w:r>
      <w:r w:rsidR="008C7312" w:rsidRPr="009678B6">
        <w:rPr>
          <w:rFonts w:ascii="Times New Roman" w:eastAsia="Times New Roman" w:hAnsi="Times New Roman"/>
          <w:bCs/>
          <w:sz w:val="28"/>
          <w:szCs w:val="28"/>
          <w:lang w:eastAsia="ru-RU"/>
        </w:rPr>
        <w:t>ск</w:t>
      </w:r>
      <w:r w:rsidRPr="009678B6">
        <w:rPr>
          <w:rFonts w:ascii="Times New Roman" w:eastAsia="Times New Roman" w:hAnsi="Times New Roman"/>
          <w:sz w:val="28"/>
          <w:szCs w:val="28"/>
          <w:lang w:eastAsia="ru-RU"/>
        </w:rPr>
        <w:t>ом сельсовете</w:t>
      </w:r>
      <w:bookmarkEnd w:id="179"/>
      <w:r w:rsidR="00E1413C" w:rsidRPr="009678B6">
        <w:rPr>
          <w:rFonts w:ascii="Times New Roman" w:eastAsia="Times New Roman" w:hAnsi="Times New Roman"/>
          <w:sz w:val="28"/>
          <w:szCs w:val="28"/>
          <w:lang w:eastAsia="ru-RU"/>
        </w:rPr>
        <w:t>, на 01.01.2023 г.</w:t>
      </w:r>
    </w:p>
    <w:p w14:paraId="7AF59408" w14:textId="77777777" w:rsidR="00F010DA" w:rsidRPr="009678B6" w:rsidRDefault="00F010DA" w:rsidP="0009409E">
      <w:pPr>
        <w:autoSpaceDE w:val="0"/>
        <w:autoSpaceDN w:val="0"/>
        <w:adjustRightInd w:val="0"/>
        <w:spacing w:after="0" w:line="240" w:lineRule="auto"/>
        <w:ind w:firstLine="709"/>
        <w:jc w:val="center"/>
        <w:rPr>
          <w:rFonts w:ascii="Times New Roman" w:eastAsia="Times New Roman" w:hAnsi="Times New Roman"/>
          <w:sz w:val="12"/>
          <w:szCs w:val="12"/>
          <w:lang w:eastAsia="ru-RU"/>
        </w:rPr>
      </w:pPr>
    </w:p>
    <w:tbl>
      <w:tblPr>
        <w:tblW w:w="5000" w:type="pct"/>
        <w:jc w:val="center"/>
        <w:tblLook w:val="04A0" w:firstRow="1" w:lastRow="0" w:firstColumn="1" w:lastColumn="0" w:noHBand="0" w:noVBand="1"/>
      </w:tblPr>
      <w:tblGrid>
        <w:gridCol w:w="5505"/>
        <w:gridCol w:w="696"/>
        <w:gridCol w:w="824"/>
        <w:gridCol w:w="823"/>
        <w:gridCol w:w="841"/>
        <w:gridCol w:w="696"/>
        <w:gridCol w:w="696"/>
      </w:tblGrid>
      <w:tr w:rsidR="0025119A" w:rsidRPr="009678B6" w14:paraId="6396FA4D" w14:textId="08B32B44" w:rsidTr="006E386E">
        <w:trPr>
          <w:trHeight w:val="235"/>
          <w:tblHeader/>
          <w:jc w:val="center"/>
        </w:trPr>
        <w:tc>
          <w:tcPr>
            <w:tcW w:w="273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04A9297" w14:textId="77777777" w:rsidR="00FB0793" w:rsidRPr="009678B6" w:rsidRDefault="00FB0793" w:rsidP="0009409E">
            <w:pPr>
              <w:spacing w:after="0" w:line="240" w:lineRule="auto"/>
              <w:jc w:val="center"/>
              <w:rPr>
                <w:rFonts w:ascii="Times New Roman" w:eastAsia="Times New Roman" w:hAnsi="Times New Roman"/>
                <w:sz w:val="24"/>
                <w:szCs w:val="24"/>
                <w:lang w:eastAsia="ru-RU"/>
              </w:rPr>
            </w:pPr>
            <w:bookmarkStart w:id="180" w:name="_Hlk107234372"/>
            <w:bookmarkStart w:id="181" w:name="_Hlk144193554"/>
            <w:r w:rsidRPr="009678B6">
              <w:rPr>
                <w:rFonts w:ascii="Times New Roman" w:eastAsia="Times New Roman" w:hAnsi="Times New Roman"/>
                <w:sz w:val="24"/>
                <w:szCs w:val="24"/>
                <w:lang w:eastAsia="ru-RU"/>
              </w:rPr>
              <w:t>Показатель</w:t>
            </w:r>
          </w:p>
        </w:tc>
        <w:tc>
          <w:tcPr>
            <w:tcW w:w="2265" w:type="pct"/>
            <w:gridSpan w:val="6"/>
            <w:tcBorders>
              <w:top w:val="single" w:sz="4" w:space="0" w:color="auto"/>
              <w:left w:val="nil"/>
              <w:bottom w:val="single" w:sz="4" w:space="0" w:color="auto"/>
              <w:right w:val="single" w:sz="4" w:space="0" w:color="auto"/>
            </w:tcBorders>
            <w:shd w:val="clear" w:color="auto" w:fill="auto"/>
            <w:vAlign w:val="center"/>
            <w:hideMark/>
          </w:tcPr>
          <w:p w14:paraId="5C8F81A4" w14:textId="315C3FA2" w:rsidR="00FB0793" w:rsidRPr="009678B6" w:rsidRDefault="00FB0793" w:rsidP="0009409E">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Годы</w:t>
            </w:r>
          </w:p>
        </w:tc>
      </w:tr>
      <w:tr w:rsidR="0025119A" w:rsidRPr="009678B6" w14:paraId="62EF3E82" w14:textId="086D600A" w:rsidTr="006E386E">
        <w:trPr>
          <w:trHeight w:val="283"/>
          <w:tblHeader/>
          <w:jc w:val="center"/>
        </w:trPr>
        <w:tc>
          <w:tcPr>
            <w:tcW w:w="2735" w:type="pct"/>
            <w:vMerge/>
            <w:tcBorders>
              <w:top w:val="single" w:sz="4" w:space="0" w:color="auto"/>
              <w:left w:val="single" w:sz="4" w:space="0" w:color="auto"/>
              <w:bottom w:val="single" w:sz="4" w:space="0" w:color="auto"/>
              <w:right w:val="single" w:sz="4" w:space="0" w:color="auto"/>
            </w:tcBorders>
            <w:vAlign w:val="center"/>
            <w:hideMark/>
          </w:tcPr>
          <w:p w14:paraId="320D4001" w14:textId="77777777" w:rsidR="00015463" w:rsidRPr="009678B6" w:rsidRDefault="00015463" w:rsidP="00015463">
            <w:pPr>
              <w:spacing w:after="0" w:line="240" w:lineRule="auto"/>
              <w:rPr>
                <w:rFonts w:ascii="Times New Roman" w:eastAsia="Times New Roman" w:hAnsi="Times New Roman"/>
                <w:sz w:val="24"/>
                <w:szCs w:val="24"/>
                <w:lang w:eastAsia="ru-RU"/>
              </w:rPr>
            </w:pPr>
          </w:p>
        </w:tc>
        <w:tc>
          <w:tcPr>
            <w:tcW w:w="343" w:type="pct"/>
            <w:tcBorders>
              <w:top w:val="nil"/>
              <w:left w:val="nil"/>
              <w:bottom w:val="single" w:sz="4" w:space="0" w:color="auto"/>
              <w:right w:val="single" w:sz="4" w:space="0" w:color="auto"/>
            </w:tcBorders>
            <w:shd w:val="clear" w:color="auto" w:fill="auto"/>
            <w:vAlign w:val="center"/>
            <w:hideMark/>
          </w:tcPr>
          <w:p w14:paraId="415D2CA5" w14:textId="2594DEA1" w:rsidR="00015463" w:rsidRPr="009678B6" w:rsidRDefault="00015463" w:rsidP="00015463">
            <w:pPr>
              <w:spacing w:after="0" w:line="240" w:lineRule="auto"/>
              <w:jc w:val="center"/>
              <w:rPr>
                <w:rFonts w:ascii="Times New Roman" w:eastAsia="Times New Roman" w:hAnsi="Times New Roman"/>
                <w:sz w:val="24"/>
                <w:szCs w:val="24"/>
                <w:lang w:eastAsia="ru-RU"/>
              </w:rPr>
            </w:pPr>
            <w:r w:rsidRPr="009678B6">
              <w:rPr>
                <w:rFonts w:ascii="Times New Roman" w:hAnsi="Times New Roman"/>
              </w:rPr>
              <w:t>2018</w:t>
            </w:r>
          </w:p>
        </w:tc>
        <w:tc>
          <w:tcPr>
            <w:tcW w:w="413" w:type="pct"/>
            <w:tcBorders>
              <w:top w:val="nil"/>
              <w:left w:val="nil"/>
              <w:bottom w:val="single" w:sz="4" w:space="0" w:color="auto"/>
              <w:right w:val="single" w:sz="4" w:space="0" w:color="auto"/>
            </w:tcBorders>
            <w:shd w:val="clear" w:color="auto" w:fill="auto"/>
            <w:vAlign w:val="center"/>
          </w:tcPr>
          <w:p w14:paraId="2E869E51" w14:textId="7CA0F3E5" w:rsidR="00015463" w:rsidRPr="009678B6" w:rsidRDefault="00015463" w:rsidP="00015463">
            <w:pPr>
              <w:spacing w:after="0" w:line="240" w:lineRule="auto"/>
              <w:jc w:val="center"/>
              <w:rPr>
                <w:rFonts w:ascii="Times New Roman" w:eastAsia="Times New Roman" w:hAnsi="Times New Roman"/>
                <w:sz w:val="24"/>
                <w:szCs w:val="24"/>
                <w:lang w:eastAsia="ru-RU"/>
              </w:rPr>
            </w:pPr>
            <w:r w:rsidRPr="009678B6">
              <w:rPr>
                <w:rFonts w:ascii="Times New Roman" w:hAnsi="Times New Roman"/>
              </w:rPr>
              <w:t>2019</w:t>
            </w:r>
          </w:p>
        </w:tc>
        <w:tc>
          <w:tcPr>
            <w:tcW w:w="412" w:type="pct"/>
            <w:tcBorders>
              <w:top w:val="nil"/>
              <w:left w:val="nil"/>
              <w:bottom w:val="single" w:sz="4" w:space="0" w:color="auto"/>
              <w:right w:val="single" w:sz="4" w:space="0" w:color="auto"/>
            </w:tcBorders>
            <w:shd w:val="clear" w:color="auto" w:fill="auto"/>
            <w:vAlign w:val="center"/>
          </w:tcPr>
          <w:p w14:paraId="7D74643C" w14:textId="7DCD18C7" w:rsidR="00015463" w:rsidRPr="009678B6" w:rsidRDefault="00015463" w:rsidP="00015463">
            <w:pPr>
              <w:spacing w:after="0" w:line="240" w:lineRule="auto"/>
              <w:jc w:val="center"/>
              <w:rPr>
                <w:rFonts w:ascii="Times New Roman" w:eastAsia="Times New Roman" w:hAnsi="Times New Roman"/>
                <w:sz w:val="24"/>
                <w:szCs w:val="24"/>
                <w:lang w:eastAsia="ru-RU"/>
              </w:rPr>
            </w:pPr>
            <w:r w:rsidRPr="009678B6">
              <w:rPr>
                <w:rFonts w:ascii="Times New Roman" w:hAnsi="Times New Roman"/>
              </w:rPr>
              <w:t>2020</w:t>
            </w:r>
          </w:p>
        </w:tc>
        <w:tc>
          <w:tcPr>
            <w:tcW w:w="421" w:type="pct"/>
            <w:tcBorders>
              <w:top w:val="nil"/>
              <w:left w:val="nil"/>
              <w:bottom w:val="single" w:sz="4" w:space="0" w:color="auto"/>
              <w:right w:val="single" w:sz="4" w:space="0" w:color="auto"/>
            </w:tcBorders>
            <w:shd w:val="clear" w:color="auto" w:fill="auto"/>
            <w:vAlign w:val="center"/>
          </w:tcPr>
          <w:p w14:paraId="753657B1" w14:textId="6CB1266E" w:rsidR="00015463" w:rsidRPr="009678B6" w:rsidRDefault="00015463" w:rsidP="00015463">
            <w:pPr>
              <w:spacing w:after="0" w:line="240" w:lineRule="auto"/>
              <w:jc w:val="center"/>
              <w:rPr>
                <w:rFonts w:ascii="Times New Roman" w:eastAsia="Times New Roman" w:hAnsi="Times New Roman"/>
                <w:sz w:val="24"/>
                <w:szCs w:val="24"/>
                <w:lang w:eastAsia="ru-RU"/>
              </w:rPr>
            </w:pPr>
            <w:r w:rsidRPr="009678B6">
              <w:rPr>
                <w:rFonts w:ascii="Times New Roman" w:hAnsi="Times New Roman"/>
              </w:rPr>
              <w:t>2021</w:t>
            </w:r>
          </w:p>
        </w:tc>
        <w:tc>
          <w:tcPr>
            <w:tcW w:w="338" w:type="pct"/>
            <w:tcBorders>
              <w:top w:val="nil"/>
              <w:left w:val="nil"/>
              <w:bottom w:val="single" w:sz="4" w:space="0" w:color="auto"/>
              <w:right w:val="single" w:sz="4" w:space="0" w:color="auto"/>
            </w:tcBorders>
            <w:vAlign w:val="center"/>
          </w:tcPr>
          <w:p w14:paraId="40CF11EB" w14:textId="4FA39B96" w:rsidR="00015463" w:rsidRPr="009678B6" w:rsidRDefault="00015463" w:rsidP="00015463">
            <w:pPr>
              <w:spacing w:after="0" w:line="240" w:lineRule="auto"/>
              <w:jc w:val="center"/>
              <w:rPr>
                <w:rFonts w:ascii="Times New Roman" w:eastAsia="Times New Roman" w:hAnsi="Times New Roman"/>
                <w:sz w:val="24"/>
                <w:szCs w:val="24"/>
                <w:lang w:eastAsia="ru-RU"/>
              </w:rPr>
            </w:pPr>
            <w:r w:rsidRPr="009678B6">
              <w:rPr>
                <w:rFonts w:ascii="Times New Roman" w:hAnsi="Times New Roman"/>
              </w:rPr>
              <w:t>2022</w:t>
            </w:r>
          </w:p>
        </w:tc>
        <w:tc>
          <w:tcPr>
            <w:tcW w:w="338" w:type="pct"/>
            <w:tcBorders>
              <w:top w:val="nil"/>
              <w:left w:val="nil"/>
              <w:bottom w:val="single" w:sz="4" w:space="0" w:color="auto"/>
              <w:right w:val="single" w:sz="4" w:space="0" w:color="auto"/>
            </w:tcBorders>
            <w:vAlign w:val="center"/>
          </w:tcPr>
          <w:p w14:paraId="670A0731" w14:textId="2DE2C7AE" w:rsidR="00015463" w:rsidRPr="009678B6" w:rsidRDefault="00015463" w:rsidP="00015463">
            <w:pPr>
              <w:spacing w:after="0" w:line="240" w:lineRule="auto"/>
              <w:jc w:val="center"/>
              <w:rPr>
                <w:rFonts w:ascii="Times New Roman" w:eastAsia="Times New Roman" w:hAnsi="Times New Roman"/>
                <w:sz w:val="24"/>
                <w:szCs w:val="24"/>
                <w:lang w:eastAsia="ru-RU"/>
              </w:rPr>
            </w:pPr>
            <w:r w:rsidRPr="009678B6">
              <w:rPr>
                <w:rFonts w:ascii="Times New Roman" w:hAnsi="Times New Roman"/>
              </w:rPr>
              <w:t>2023</w:t>
            </w:r>
          </w:p>
        </w:tc>
      </w:tr>
      <w:tr w:rsidR="0025119A" w:rsidRPr="009678B6" w14:paraId="3901A587" w14:textId="06C2DF69" w:rsidTr="006E386E">
        <w:trPr>
          <w:trHeight w:val="283"/>
          <w:jc w:val="center"/>
        </w:trPr>
        <w:tc>
          <w:tcPr>
            <w:tcW w:w="2735" w:type="pct"/>
            <w:tcBorders>
              <w:top w:val="nil"/>
              <w:left w:val="single" w:sz="4" w:space="0" w:color="auto"/>
              <w:bottom w:val="single" w:sz="4" w:space="0" w:color="auto"/>
              <w:right w:val="single" w:sz="4" w:space="0" w:color="auto"/>
            </w:tcBorders>
            <w:shd w:val="clear" w:color="auto" w:fill="auto"/>
            <w:vAlign w:val="center"/>
            <w:hideMark/>
          </w:tcPr>
          <w:p w14:paraId="0F3DEEC6" w14:textId="77777777" w:rsidR="00FB0793" w:rsidRPr="009678B6" w:rsidRDefault="00FB0793" w:rsidP="00FB0793">
            <w:pPr>
              <w:spacing w:after="0" w:line="240" w:lineRule="auto"/>
              <w:jc w:val="both"/>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Среднегодовая численность населения (чел.)</w:t>
            </w:r>
          </w:p>
        </w:tc>
        <w:tc>
          <w:tcPr>
            <w:tcW w:w="343" w:type="pct"/>
            <w:tcBorders>
              <w:top w:val="single" w:sz="4" w:space="0" w:color="auto"/>
              <w:left w:val="single" w:sz="4" w:space="0" w:color="auto"/>
              <w:bottom w:val="single" w:sz="4" w:space="0" w:color="auto"/>
              <w:right w:val="single" w:sz="4" w:space="0" w:color="auto"/>
            </w:tcBorders>
            <w:shd w:val="clear" w:color="auto" w:fill="auto"/>
            <w:vAlign w:val="center"/>
          </w:tcPr>
          <w:p w14:paraId="55FDEAD5" w14:textId="18FE6571" w:rsidR="00FB0793" w:rsidRPr="009678B6" w:rsidRDefault="00015463" w:rsidP="00FB0793">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1465</w:t>
            </w:r>
          </w:p>
        </w:tc>
        <w:tc>
          <w:tcPr>
            <w:tcW w:w="413" w:type="pct"/>
            <w:tcBorders>
              <w:top w:val="single" w:sz="4" w:space="0" w:color="auto"/>
              <w:left w:val="nil"/>
              <w:bottom w:val="single" w:sz="4" w:space="0" w:color="auto"/>
              <w:right w:val="single" w:sz="4" w:space="0" w:color="auto"/>
            </w:tcBorders>
            <w:shd w:val="clear" w:color="auto" w:fill="auto"/>
            <w:vAlign w:val="center"/>
          </w:tcPr>
          <w:p w14:paraId="0926E378" w14:textId="2C161B8B" w:rsidR="00FB0793" w:rsidRPr="009678B6" w:rsidRDefault="00015463" w:rsidP="00FB0793">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1460</w:t>
            </w:r>
          </w:p>
        </w:tc>
        <w:tc>
          <w:tcPr>
            <w:tcW w:w="412" w:type="pct"/>
            <w:tcBorders>
              <w:top w:val="single" w:sz="4" w:space="0" w:color="auto"/>
              <w:left w:val="nil"/>
              <w:bottom w:val="single" w:sz="4" w:space="0" w:color="auto"/>
              <w:right w:val="single" w:sz="4" w:space="0" w:color="auto"/>
            </w:tcBorders>
            <w:shd w:val="clear" w:color="auto" w:fill="auto"/>
            <w:vAlign w:val="center"/>
          </w:tcPr>
          <w:p w14:paraId="33F13043" w14:textId="2F574789" w:rsidR="00FB0793" w:rsidRPr="009678B6" w:rsidRDefault="00015463" w:rsidP="00FB0793">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1209</w:t>
            </w:r>
          </w:p>
        </w:tc>
        <w:tc>
          <w:tcPr>
            <w:tcW w:w="421" w:type="pct"/>
            <w:tcBorders>
              <w:top w:val="single" w:sz="4" w:space="0" w:color="auto"/>
              <w:left w:val="nil"/>
              <w:bottom w:val="single" w:sz="4" w:space="0" w:color="auto"/>
              <w:right w:val="single" w:sz="4" w:space="0" w:color="auto"/>
            </w:tcBorders>
            <w:shd w:val="clear" w:color="auto" w:fill="auto"/>
            <w:vAlign w:val="center"/>
          </w:tcPr>
          <w:p w14:paraId="46D5409F" w14:textId="02A69E4D" w:rsidR="00FB0793" w:rsidRPr="009678B6" w:rsidRDefault="00015463" w:rsidP="00FB0793">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1167</w:t>
            </w:r>
          </w:p>
        </w:tc>
        <w:tc>
          <w:tcPr>
            <w:tcW w:w="338" w:type="pct"/>
            <w:tcBorders>
              <w:top w:val="single" w:sz="4" w:space="0" w:color="auto"/>
              <w:left w:val="nil"/>
              <w:bottom w:val="single" w:sz="4" w:space="0" w:color="auto"/>
              <w:right w:val="single" w:sz="4" w:space="0" w:color="auto"/>
            </w:tcBorders>
            <w:shd w:val="clear" w:color="auto" w:fill="auto"/>
            <w:vAlign w:val="center"/>
          </w:tcPr>
          <w:p w14:paraId="7E1CFC22" w14:textId="6D6BFEC8" w:rsidR="00FB0793" w:rsidRPr="009678B6" w:rsidRDefault="00015463" w:rsidP="00FB0793">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1132</w:t>
            </w:r>
          </w:p>
        </w:tc>
        <w:tc>
          <w:tcPr>
            <w:tcW w:w="338" w:type="pct"/>
            <w:tcBorders>
              <w:top w:val="single" w:sz="4" w:space="0" w:color="auto"/>
              <w:left w:val="nil"/>
              <w:bottom w:val="single" w:sz="4" w:space="0" w:color="auto"/>
              <w:right w:val="single" w:sz="4" w:space="0" w:color="auto"/>
            </w:tcBorders>
            <w:vAlign w:val="center"/>
          </w:tcPr>
          <w:p w14:paraId="7D01753D" w14:textId="23B97D52" w:rsidR="00FB0793" w:rsidRPr="009678B6" w:rsidRDefault="00015463" w:rsidP="00FB0793">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1118</w:t>
            </w:r>
          </w:p>
        </w:tc>
      </w:tr>
      <w:tr w:rsidR="0025119A" w:rsidRPr="009678B6" w14:paraId="60F29755" w14:textId="3BFBAAE8" w:rsidTr="006E386E">
        <w:trPr>
          <w:trHeight w:val="283"/>
          <w:jc w:val="center"/>
        </w:trPr>
        <w:tc>
          <w:tcPr>
            <w:tcW w:w="2735" w:type="pct"/>
            <w:tcBorders>
              <w:top w:val="nil"/>
              <w:left w:val="single" w:sz="4" w:space="0" w:color="auto"/>
              <w:bottom w:val="single" w:sz="4" w:space="0" w:color="auto"/>
              <w:right w:val="single" w:sz="4" w:space="0" w:color="auto"/>
            </w:tcBorders>
            <w:shd w:val="clear" w:color="auto" w:fill="auto"/>
            <w:vAlign w:val="center"/>
            <w:hideMark/>
          </w:tcPr>
          <w:p w14:paraId="0F380B94" w14:textId="77777777" w:rsidR="00015463" w:rsidRPr="009678B6" w:rsidRDefault="00015463" w:rsidP="00015463">
            <w:pPr>
              <w:spacing w:after="0" w:line="240" w:lineRule="auto"/>
              <w:jc w:val="both"/>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Зарегистрировано родившихся (чел.)</w:t>
            </w:r>
          </w:p>
        </w:tc>
        <w:tc>
          <w:tcPr>
            <w:tcW w:w="343" w:type="pct"/>
            <w:tcBorders>
              <w:top w:val="nil"/>
              <w:left w:val="single" w:sz="4" w:space="0" w:color="auto"/>
              <w:bottom w:val="single" w:sz="4" w:space="0" w:color="auto"/>
              <w:right w:val="single" w:sz="4" w:space="0" w:color="auto"/>
            </w:tcBorders>
            <w:shd w:val="clear" w:color="auto" w:fill="auto"/>
            <w:vAlign w:val="bottom"/>
          </w:tcPr>
          <w:p w14:paraId="7420F6F1" w14:textId="3AB8AFDD" w:rsidR="00015463" w:rsidRPr="009678B6" w:rsidRDefault="00015463" w:rsidP="00015463">
            <w:pPr>
              <w:spacing w:after="0" w:line="240" w:lineRule="auto"/>
              <w:jc w:val="center"/>
              <w:rPr>
                <w:rFonts w:ascii="Times New Roman" w:eastAsia="Times New Roman" w:hAnsi="Times New Roman"/>
                <w:sz w:val="24"/>
                <w:szCs w:val="24"/>
                <w:lang w:eastAsia="ru-RU"/>
              </w:rPr>
            </w:pPr>
            <w:r w:rsidRPr="009678B6">
              <w:rPr>
                <w:rFonts w:ascii="Times New Roman" w:hAnsi="Times New Roman"/>
              </w:rPr>
              <w:t>4</w:t>
            </w:r>
          </w:p>
        </w:tc>
        <w:tc>
          <w:tcPr>
            <w:tcW w:w="413" w:type="pct"/>
            <w:tcBorders>
              <w:top w:val="nil"/>
              <w:left w:val="nil"/>
              <w:bottom w:val="single" w:sz="4" w:space="0" w:color="auto"/>
              <w:right w:val="single" w:sz="4" w:space="0" w:color="auto"/>
            </w:tcBorders>
            <w:shd w:val="clear" w:color="auto" w:fill="auto"/>
          </w:tcPr>
          <w:p w14:paraId="2FAE7503" w14:textId="5A3F917E" w:rsidR="00015463" w:rsidRPr="009678B6" w:rsidRDefault="00015463" w:rsidP="00015463">
            <w:pPr>
              <w:spacing w:after="0" w:line="240" w:lineRule="auto"/>
              <w:jc w:val="center"/>
              <w:rPr>
                <w:rFonts w:ascii="Times New Roman" w:eastAsia="Times New Roman" w:hAnsi="Times New Roman"/>
                <w:sz w:val="24"/>
                <w:szCs w:val="24"/>
                <w:lang w:eastAsia="ru-RU"/>
              </w:rPr>
            </w:pPr>
            <w:r w:rsidRPr="009678B6">
              <w:rPr>
                <w:rFonts w:ascii="Times New Roman" w:hAnsi="Times New Roman"/>
              </w:rPr>
              <w:t>8</w:t>
            </w:r>
          </w:p>
        </w:tc>
        <w:tc>
          <w:tcPr>
            <w:tcW w:w="412" w:type="pct"/>
            <w:tcBorders>
              <w:top w:val="nil"/>
              <w:left w:val="nil"/>
              <w:bottom w:val="single" w:sz="4" w:space="0" w:color="auto"/>
              <w:right w:val="single" w:sz="4" w:space="0" w:color="auto"/>
            </w:tcBorders>
            <w:shd w:val="clear" w:color="auto" w:fill="auto"/>
            <w:vAlign w:val="bottom"/>
          </w:tcPr>
          <w:p w14:paraId="52CBB880" w14:textId="53BD714E" w:rsidR="00015463" w:rsidRPr="009678B6" w:rsidRDefault="00015463" w:rsidP="00015463">
            <w:pPr>
              <w:spacing w:after="0" w:line="240" w:lineRule="auto"/>
              <w:jc w:val="center"/>
              <w:rPr>
                <w:rFonts w:ascii="Times New Roman" w:eastAsia="Times New Roman" w:hAnsi="Times New Roman"/>
                <w:sz w:val="24"/>
                <w:szCs w:val="24"/>
                <w:lang w:eastAsia="ru-RU"/>
              </w:rPr>
            </w:pPr>
            <w:r w:rsidRPr="009678B6">
              <w:rPr>
                <w:rFonts w:ascii="Times New Roman" w:hAnsi="Times New Roman"/>
              </w:rPr>
              <w:t>4</w:t>
            </w:r>
          </w:p>
        </w:tc>
        <w:tc>
          <w:tcPr>
            <w:tcW w:w="421" w:type="pct"/>
            <w:tcBorders>
              <w:top w:val="nil"/>
              <w:left w:val="nil"/>
              <w:bottom w:val="single" w:sz="4" w:space="0" w:color="auto"/>
              <w:right w:val="single" w:sz="4" w:space="0" w:color="auto"/>
            </w:tcBorders>
            <w:shd w:val="clear" w:color="auto" w:fill="auto"/>
            <w:vAlign w:val="bottom"/>
          </w:tcPr>
          <w:p w14:paraId="6C71DA1E" w14:textId="25B091B5" w:rsidR="00015463" w:rsidRPr="009678B6" w:rsidRDefault="00015463" w:rsidP="00015463">
            <w:pPr>
              <w:spacing w:after="0" w:line="240" w:lineRule="auto"/>
              <w:jc w:val="center"/>
              <w:rPr>
                <w:rFonts w:ascii="Times New Roman" w:eastAsia="Times New Roman" w:hAnsi="Times New Roman"/>
                <w:sz w:val="24"/>
                <w:szCs w:val="24"/>
                <w:lang w:eastAsia="ru-RU"/>
              </w:rPr>
            </w:pPr>
            <w:r w:rsidRPr="009678B6">
              <w:rPr>
                <w:rFonts w:ascii="Times New Roman" w:hAnsi="Times New Roman"/>
              </w:rPr>
              <w:t>8</w:t>
            </w:r>
          </w:p>
        </w:tc>
        <w:tc>
          <w:tcPr>
            <w:tcW w:w="338" w:type="pct"/>
            <w:tcBorders>
              <w:top w:val="nil"/>
              <w:left w:val="nil"/>
              <w:bottom w:val="single" w:sz="4" w:space="0" w:color="auto"/>
              <w:right w:val="single" w:sz="4" w:space="0" w:color="auto"/>
            </w:tcBorders>
            <w:vAlign w:val="bottom"/>
          </w:tcPr>
          <w:p w14:paraId="66C9A602" w14:textId="01D29477" w:rsidR="00015463" w:rsidRPr="009678B6" w:rsidRDefault="00015463" w:rsidP="00015463">
            <w:pPr>
              <w:spacing w:after="0" w:line="240" w:lineRule="auto"/>
              <w:jc w:val="center"/>
              <w:rPr>
                <w:rFonts w:ascii="Times New Roman" w:eastAsia="Times New Roman" w:hAnsi="Times New Roman"/>
                <w:sz w:val="24"/>
                <w:szCs w:val="24"/>
                <w:lang w:eastAsia="ru-RU"/>
              </w:rPr>
            </w:pPr>
            <w:r w:rsidRPr="009678B6">
              <w:rPr>
                <w:rFonts w:ascii="Times New Roman" w:hAnsi="Times New Roman"/>
              </w:rPr>
              <w:t>11</w:t>
            </w:r>
          </w:p>
        </w:tc>
        <w:tc>
          <w:tcPr>
            <w:tcW w:w="338" w:type="pct"/>
            <w:tcBorders>
              <w:top w:val="nil"/>
              <w:left w:val="nil"/>
              <w:bottom w:val="single" w:sz="4" w:space="0" w:color="auto"/>
              <w:right w:val="single" w:sz="4" w:space="0" w:color="auto"/>
            </w:tcBorders>
            <w:vAlign w:val="center"/>
          </w:tcPr>
          <w:p w14:paraId="40D868F6" w14:textId="2900E83A" w:rsidR="00015463" w:rsidRPr="009678B6" w:rsidRDefault="006E386E" w:rsidP="00015463">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н/д</w:t>
            </w:r>
          </w:p>
        </w:tc>
      </w:tr>
      <w:tr w:rsidR="0025119A" w:rsidRPr="009678B6" w14:paraId="1BFC52AA" w14:textId="493F87AC" w:rsidTr="006E386E">
        <w:trPr>
          <w:trHeight w:val="283"/>
          <w:jc w:val="center"/>
        </w:trPr>
        <w:tc>
          <w:tcPr>
            <w:tcW w:w="2735" w:type="pct"/>
            <w:tcBorders>
              <w:top w:val="nil"/>
              <w:left w:val="single" w:sz="4" w:space="0" w:color="auto"/>
              <w:bottom w:val="single" w:sz="4" w:space="0" w:color="auto"/>
              <w:right w:val="single" w:sz="4" w:space="0" w:color="auto"/>
            </w:tcBorders>
            <w:shd w:val="clear" w:color="auto" w:fill="auto"/>
            <w:vAlign w:val="center"/>
            <w:hideMark/>
          </w:tcPr>
          <w:p w14:paraId="55A47457" w14:textId="77777777" w:rsidR="00015463" w:rsidRPr="009678B6" w:rsidRDefault="00015463" w:rsidP="00015463">
            <w:pPr>
              <w:spacing w:after="0" w:line="240" w:lineRule="auto"/>
              <w:jc w:val="both"/>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Зарегистрировано умерших (чел.)</w:t>
            </w:r>
          </w:p>
        </w:tc>
        <w:tc>
          <w:tcPr>
            <w:tcW w:w="343" w:type="pct"/>
            <w:tcBorders>
              <w:top w:val="nil"/>
              <w:left w:val="single" w:sz="4" w:space="0" w:color="auto"/>
              <w:bottom w:val="single" w:sz="4" w:space="0" w:color="auto"/>
              <w:right w:val="single" w:sz="4" w:space="0" w:color="auto"/>
            </w:tcBorders>
            <w:shd w:val="clear" w:color="auto" w:fill="auto"/>
            <w:vAlign w:val="bottom"/>
          </w:tcPr>
          <w:p w14:paraId="21100CFE" w14:textId="38B44C48" w:rsidR="00015463" w:rsidRPr="009678B6" w:rsidRDefault="00015463" w:rsidP="00015463">
            <w:pPr>
              <w:spacing w:after="0" w:line="240" w:lineRule="auto"/>
              <w:jc w:val="center"/>
              <w:rPr>
                <w:rFonts w:ascii="Times New Roman" w:eastAsia="Times New Roman" w:hAnsi="Times New Roman"/>
                <w:sz w:val="24"/>
                <w:szCs w:val="24"/>
                <w:lang w:eastAsia="ru-RU"/>
              </w:rPr>
            </w:pPr>
            <w:r w:rsidRPr="009678B6">
              <w:rPr>
                <w:rFonts w:ascii="Times New Roman" w:hAnsi="Times New Roman"/>
              </w:rPr>
              <w:t>18</w:t>
            </w:r>
          </w:p>
        </w:tc>
        <w:tc>
          <w:tcPr>
            <w:tcW w:w="413" w:type="pct"/>
            <w:tcBorders>
              <w:top w:val="nil"/>
              <w:left w:val="nil"/>
              <w:bottom w:val="single" w:sz="4" w:space="0" w:color="auto"/>
              <w:right w:val="single" w:sz="4" w:space="0" w:color="auto"/>
            </w:tcBorders>
            <w:shd w:val="clear" w:color="auto" w:fill="auto"/>
          </w:tcPr>
          <w:p w14:paraId="7FCF2883" w14:textId="77DF3713" w:rsidR="00015463" w:rsidRPr="009678B6" w:rsidRDefault="00015463" w:rsidP="00015463">
            <w:pPr>
              <w:spacing w:after="0" w:line="240" w:lineRule="auto"/>
              <w:jc w:val="center"/>
              <w:rPr>
                <w:rFonts w:ascii="Times New Roman" w:eastAsia="Times New Roman" w:hAnsi="Times New Roman"/>
                <w:sz w:val="24"/>
                <w:szCs w:val="24"/>
                <w:lang w:eastAsia="ru-RU"/>
              </w:rPr>
            </w:pPr>
            <w:r w:rsidRPr="009678B6">
              <w:rPr>
                <w:rFonts w:ascii="Times New Roman" w:hAnsi="Times New Roman"/>
              </w:rPr>
              <w:t>11</w:t>
            </w:r>
          </w:p>
        </w:tc>
        <w:tc>
          <w:tcPr>
            <w:tcW w:w="412" w:type="pct"/>
            <w:tcBorders>
              <w:top w:val="nil"/>
              <w:left w:val="nil"/>
              <w:bottom w:val="single" w:sz="4" w:space="0" w:color="auto"/>
              <w:right w:val="single" w:sz="4" w:space="0" w:color="auto"/>
            </w:tcBorders>
            <w:shd w:val="clear" w:color="auto" w:fill="auto"/>
            <w:vAlign w:val="bottom"/>
          </w:tcPr>
          <w:p w14:paraId="49522B4A" w14:textId="4950DAB3" w:rsidR="00015463" w:rsidRPr="009678B6" w:rsidRDefault="00015463" w:rsidP="00015463">
            <w:pPr>
              <w:spacing w:after="0" w:line="240" w:lineRule="auto"/>
              <w:jc w:val="center"/>
              <w:rPr>
                <w:rFonts w:ascii="Times New Roman" w:eastAsia="Times New Roman" w:hAnsi="Times New Roman"/>
                <w:sz w:val="24"/>
                <w:szCs w:val="24"/>
                <w:lang w:eastAsia="ru-RU"/>
              </w:rPr>
            </w:pPr>
            <w:r w:rsidRPr="009678B6">
              <w:rPr>
                <w:rFonts w:ascii="Times New Roman" w:hAnsi="Times New Roman"/>
              </w:rPr>
              <w:t>21</w:t>
            </w:r>
          </w:p>
        </w:tc>
        <w:tc>
          <w:tcPr>
            <w:tcW w:w="421" w:type="pct"/>
            <w:tcBorders>
              <w:top w:val="nil"/>
              <w:left w:val="nil"/>
              <w:bottom w:val="single" w:sz="4" w:space="0" w:color="auto"/>
              <w:right w:val="single" w:sz="4" w:space="0" w:color="auto"/>
            </w:tcBorders>
            <w:shd w:val="clear" w:color="auto" w:fill="auto"/>
            <w:vAlign w:val="bottom"/>
          </w:tcPr>
          <w:p w14:paraId="70539FE7" w14:textId="3DE2D62D" w:rsidR="00015463" w:rsidRPr="009678B6" w:rsidRDefault="00015463" w:rsidP="00015463">
            <w:pPr>
              <w:spacing w:after="0" w:line="240" w:lineRule="auto"/>
              <w:jc w:val="center"/>
              <w:rPr>
                <w:rFonts w:ascii="Times New Roman" w:eastAsia="Times New Roman" w:hAnsi="Times New Roman"/>
                <w:sz w:val="24"/>
                <w:szCs w:val="24"/>
                <w:lang w:eastAsia="ru-RU"/>
              </w:rPr>
            </w:pPr>
            <w:r w:rsidRPr="009678B6">
              <w:rPr>
                <w:rFonts w:ascii="Times New Roman" w:hAnsi="Times New Roman"/>
              </w:rPr>
              <w:t>20</w:t>
            </w:r>
          </w:p>
        </w:tc>
        <w:tc>
          <w:tcPr>
            <w:tcW w:w="338" w:type="pct"/>
            <w:tcBorders>
              <w:top w:val="nil"/>
              <w:left w:val="nil"/>
              <w:bottom w:val="single" w:sz="4" w:space="0" w:color="auto"/>
              <w:right w:val="single" w:sz="4" w:space="0" w:color="auto"/>
            </w:tcBorders>
            <w:vAlign w:val="bottom"/>
          </w:tcPr>
          <w:p w14:paraId="532A61F2" w14:textId="423F4B53" w:rsidR="00015463" w:rsidRPr="009678B6" w:rsidRDefault="00015463" w:rsidP="00015463">
            <w:pPr>
              <w:spacing w:after="0" w:line="240" w:lineRule="auto"/>
              <w:jc w:val="center"/>
              <w:rPr>
                <w:rFonts w:ascii="Times New Roman" w:eastAsia="Times New Roman" w:hAnsi="Times New Roman"/>
                <w:sz w:val="24"/>
                <w:szCs w:val="24"/>
                <w:lang w:eastAsia="ru-RU"/>
              </w:rPr>
            </w:pPr>
            <w:r w:rsidRPr="009678B6">
              <w:rPr>
                <w:rFonts w:ascii="Times New Roman" w:hAnsi="Times New Roman"/>
              </w:rPr>
              <w:t>14</w:t>
            </w:r>
          </w:p>
        </w:tc>
        <w:tc>
          <w:tcPr>
            <w:tcW w:w="338" w:type="pct"/>
            <w:tcBorders>
              <w:top w:val="nil"/>
              <w:left w:val="nil"/>
              <w:bottom w:val="single" w:sz="4" w:space="0" w:color="auto"/>
              <w:right w:val="single" w:sz="4" w:space="0" w:color="auto"/>
            </w:tcBorders>
            <w:vAlign w:val="center"/>
          </w:tcPr>
          <w:p w14:paraId="2544B750" w14:textId="177D5D57" w:rsidR="00015463" w:rsidRPr="009678B6" w:rsidRDefault="006E386E" w:rsidP="00015463">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н/д</w:t>
            </w:r>
          </w:p>
        </w:tc>
      </w:tr>
      <w:tr w:rsidR="0025119A" w:rsidRPr="009678B6" w14:paraId="12CEA470" w14:textId="58394C22" w:rsidTr="006E386E">
        <w:trPr>
          <w:trHeight w:val="283"/>
          <w:jc w:val="center"/>
        </w:trPr>
        <w:tc>
          <w:tcPr>
            <w:tcW w:w="2735" w:type="pct"/>
            <w:tcBorders>
              <w:top w:val="nil"/>
              <w:left w:val="single" w:sz="4" w:space="0" w:color="auto"/>
              <w:bottom w:val="single" w:sz="4" w:space="0" w:color="auto"/>
              <w:right w:val="single" w:sz="4" w:space="0" w:color="auto"/>
            </w:tcBorders>
            <w:shd w:val="clear" w:color="auto" w:fill="auto"/>
            <w:vAlign w:val="center"/>
            <w:hideMark/>
          </w:tcPr>
          <w:p w14:paraId="39FBFDC1" w14:textId="77777777" w:rsidR="00FB0793" w:rsidRPr="009678B6" w:rsidRDefault="00FB0793" w:rsidP="0009409E">
            <w:pPr>
              <w:spacing w:after="0" w:line="240" w:lineRule="auto"/>
              <w:jc w:val="both"/>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Естественный прирост (+), убыль (-) населения (чел.)</w:t>
            </w:r>
          </w:p>
        </w:tc>
        <w:tc>
          <w:tcPr>
            <w:tcW w:w="343" w:type="pct"/>
            <w:tcBorders>
              <w:top w:val="nil"/>
              <w:left w:val="single" w:sz="4" w:space="0" w:color="auto"/>
              <w:bottom w:val="single" w:sz="4" w:space="0" w:color="auto"/>
              <w:right w:val="single" w:sz="4" w:space="0" w:color="auto"/>
            </w:tcBorders>
            <w:shd w:val="clear" w:color="auto" w:fill="auto"/>
            <w:vAlign w:val="center"/>
          </w:tcPr>
          <w:p w14:paraId="13429F38" w14:textId="69F8785F" w:rsidR="00FB0793" w:rsidRPr="009678B6" w:rsidRDefault="00DE7211" w:rsidP="0009409E">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-14</w:t>
            </w:r>
          </w:p>
        </w:tc>
        <w:tc>
          <w:tcPr>
            <w:tcW w:w="413" w:type="pct"/>
            <w:tcBorders>
              <w:top w:val="nil"/>
              <w:left w:val="nil"/>
              <w:bottom w:val="single" w:sz="4" w:space="0" w:color="auto"/>
              <w:right w:val="single" w:sz="4" w:space="0" w:color="auto"/>
            </w:tcBorders>
            <w:shd w:val="clear" w:color="auto" w:fill="auto"/>
            <w:vAlign w:val="center"/>
          </w:tcPr>
          <w:p w14:paraId="7DE2F378" w14:textId="68589E3F" w:rsidR="00FB0793" w:rsidRPr="009678B6" w:rsidRDefault="00DE7211" w:rsidP="0009409E">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-3</w:t>
            </w:r>
          </w:p>
        </w:tc>
        <w:tc>
          <w:tcPr>
            <w:tcW w:w="412" w:type="pct"/>
            <w:tcBorders>
              <w:top w:val="nil"/>
              <w:left w:val="nil"/>
              <w:bottom w:val="single" w:sz="4" w:space="0" w:color="auto"/>
              <w:right w:val="single" w:sz="4" w:space="0" w:color="auto"/>
            </w:tcBorders>
            <w:shd w:val="clear" w:color="auto" w:fill="auto"/>
            <w:vAlign w:val="center"/>
          </w:tcPr>
          <w:p w14:paraId="06A3316B" w14:textId="083E7AA9" w:rsidR="00FB0793" w:rsidRPr="009678B6" w:rsidRDefault="00DE7211" w:rsidP="0009409E">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-17</w:t>
            </w:r>
          </w:p>
        </w:tc>
        <w:tc>
          <w:tcPr>
            <w:tcW w:w="421" w:type="pct"/>
            <w:tcBorders>
              <w:top w:val="nil"/>
              <w:left w:val="nil"/>
              <w:bottom w:val="single" w:sz="4" w:space="0" w:color="auto"/>
              <w:right w:val="single" w:sz="4" w:space="0" w:color="auto"/>
            </w:tcBorders>
            <w:shd w:val="clear" w:color="auto" w:fill="auto"/>
            <w:vAlign w:val="center"/>
          </w:tcPr>
          <w:p w14:paraId="3DAB7BDC" w14:textId="5FF45E6A" w:rsidR="00FB0793" w:rsidRPr="009678B6" w:rsidRDefault="00DE7211" w:rsidP="0009409E">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-12</w:t>
            </w:r>
          </w:p>
        </w:tc>
        <w:tc>
          <w:tcPr>
            <w:tcW w:w="338" w:type="pct"/>
            <w:tcBorders>
              <w:top w:val="nil"/>
              <w:left w:val="nil"/>
              <w:bottom w:val="single" w:sz="4" w:space="0" w:color="auto"/>
              <w:right w:val="single" w:sz="4" w:space="0" w:color="auto"/>
            </w:tcBorders>
            <w:vAlign w:val="center"/>
          </w:tcPr>
          <w:p w14:paraId="76BB8448" w14:textId="1ED13D29" w:rsidR="00FB0793" w:rsidRPr="009678B6" w:rsidRDefault="00DE7211" w:rsidP="0009409E">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-3</w:t>
            </w:r>
          </w:p>
        </w:tc>
        <w:tc>
          <w:tcPr>
            <w:tcW w:w="338" w:type="pct"/>
            <w:tcBorders>
              <w:top w:val="nil"/>
              <w:left w:val="nil"/>
              <w:bottom w:val="single" w:sz="4" w:space="0" w:color="auto"/>
              <w:right w:val="single" w:sz="4" w:space="0" w:color="auto"/>
            </w:tcBorders>
            <w:vAlign w:val="center"/>
          </w:tcPr>
          <w:p w14:paraId="292A868D" w14:textId="3F728A47" w:rsidR="00FB0793" w:rsidRPr="009678B6" w:rsidRDefault="006E386E" w:rsidP="0009409E">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н/д</w:t>
            </w:r>
          </w:p>
        </w:tc>
      </w:tr>
      <w:tr w:rsidR="0025119A" w:rsidRPr="009678B6" w14:paraId="238937B7" w14:textId="5F788CAA" w:rsidTr="006E386E">
        <w:trPr>
          <w:trHeight w:val="283"/>
          <w:jc w:val="center"/>
        </w:trPr>
        <w:tc>
          <w:tcPr>
            <w:tcW w:w="2735" w:type="pct"/>
            <w:tcBorders>
              <w:top w:val="nil"/>
              <w:left w:val="single" w:sz="4" w:space="0" w:color="auto"/>
              <w:bottom w:val="single" w:sz="4" w:space="0" w:color="auto"/>
              <w:right w:val="single" w:sz="4" w:space="0" w:color="auto"/>
            </w:tcBorders>
            <w:shd w:val="clear" w:color="auto" w:fill="auto"/>
            <w:vAlign w:val="center"/>
            <w:hideMark/>
          </w:tcPr>
          <w:p w14:paraId="1C870DEB" w14:textId="77777777" w:rsidR="00FB0793" w:rsidRPr="009678B6" w:rsidRDefault="00FB0793" w:rsidP="0009409E">
            <w:pPr>
              <w:spacing w:after="0" w:line="240" w:lineRule="auto"/>
              <w:jc w:val="both"/>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Коэффициент рождаемости (чел. на 1000 чел. населения)</w:t>
            </w:r>
          </w:p>
        </w:tc>
        <w:tc>
          <w:tcPr>
            <w:tcW w:w="343" w:type="pct"/>
            <w:tcBorders>
              <w:top w:val="nil"/>
              <w:left w:val="single" w:sz="4" w:space="0" w:color="auto"/>
              <w:bottom w:val="single" w:sz="4" w:space="0" w:color="auto"/>
              <w:right w:val="single" w:sz="4" w:space="0" w:color="auto"/>
            </w:tcBorders>
            <w:shd w:val="clear" w:color="auto" w:fill="auto"/>
            <w:vAlign w:val="center"/>
          </w:tcPr>
          <w:p w14:paraId="042DB0D0" w14:textId="385A685E" w:rsidR="00FB0793" w:rsidRPr="009678B6" w:rsidRDefault="00F010DA" w:rsidP="0009409E">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2,7</w:t>
            </w:r>
          </w:p>
        </w:tc>
        <w:tc>
          <w:tcPr>
            <w:tcW w:w="413" w:type="pct"/>
            <w:tcBorders>
              <w:top w:val="nil"/>
              <w:left w:val="nil"/>
              <w:bottom w:val="single" w:sz="4" w:space="0" w:color="auto"/>
              <w:right w:val="single" w:sz="4" w:space="0" w:color="auto"/>
            </w:tcBorders>
            <w:shd w:val="clear" w:color="auto" w:fill="auto"/>
            <w:vAlign w:val="center"/>
          </w:tcPr>
          <w:p w14:paraId="67E4D721" w14:textId="56ACB197" w:rsidR="00FB0793" w:rsidRPr="009678B6" w:rsidRDefault="00F010DA" w:rsidP="0009409E">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5,5</w:t>
            </w:r>
          </w:p>
        </w:tc>
        <w:tc>
          <w:tcPr>
            <w:tcW w:w="412" w:type="pct"/>
            <w:tcBorders>
              <w:top w:val="nil"/>
              <w:left w:val="nil"/>
              <w:bottom w:val="single" w:sz="4" w:space="0" w:color="auto"/>
              <w:right w:val="single" w:sz="4" w:space="0" w:color="auto"/>
            </w:tcBorders>
            <w:shd w:val="clear" w:color="auto" w:fill="auto"/>
            <w:vAlign w:val="center"/>
          </w:tcPr>
          <w:p w14:paraId="511DF656" w14:textId="18D962F7" w:rsidR="00FB0793" w:rsidRPr="009678B6" w:rsidRDefault="00F010DA" w:rsidP="0009409E">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3,3</w:t>
            </w:r>
          </w:p>
        </w:tc>
        <w:tc>
          <w:tcPr>
            <w:tcW w:w="421" w:type="pct"/>
            <w:tcBorders>
              <w:top w:val="nil"/>
              <w:left w:val="nil"/>
              <w:bottom w:val="single" w:sz="4" w:space="0" w:color="auto"/>
              <w:right w:val="single" w:sz="4" w:space="0" w:color="auto"/>
            </w:tcBorders>
            <w:shd w:val="clear" w:color="auto" w:fill="auto"/>
            <w:vAlign w:val="center"/>
          </w:tcPr>
          <w:p w14:paraId="058029EC" w14:textId="02680F9E" w:rsidR="00FB0793" w:rsidRPr="009678B6" w:rsidRDefault="00F010DA" w:rsidP="0009409E">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6,8</w:t>
            </w:r>
          </w:p>
        </w:tc>
        <w:tc>
          <w:tcPr>
            <w:tcW w:w="338" w:type="pct"/>
            <w:tcBorders>
              <w:top w:val="nil"/>
              <w:left w:val="nil"/>
              <w:bottom w:val="single" w:sz="4" w:space="0" w:color="auto"/>
              <w:right w:val="single" w:sz="4" w:space="0" w:color="auto"/>
            </w:tcBorders>
            <w:vAlign w:val="center"/>
          </w:tcPr>
          <w:p w14:paraId="20D4ECB2" w14:textId="1D7BB5EA" w:rsidR="00FB0793" w:rsidRPr="009678B6" w:rsidRDefault="006E386E" w:rsidP="0009409E">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9,7</w:t>
            </w:r>
          </w:p>
        </w:tc>
        <w:tc>
          <w:tcPr>
            <w:tcW w:w="338" w:type="pct"/>
            <w:tcBorders>
              <w:top w:val="nil"/>
              <w:left w:val="nil"/>
              <w:bottom w:val="single" w:sz="4" w:space="0" w:color="auto"/>
              <w:right w:val="single" w:sz="4" w:space="0" w:color="auto"/>
            </w:tcBorders>
            <w:vAlign w:val="center"/>
          </w:tcPr>
          <w:p w14:paraId="2EB92D80" w14:textId="282F9E0F" w:rsidR="00FB0793" w:rsidRPr="009678B6" w:rsidRDefault="006E386E" w:rsidP="0009409E">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н/д</w:t>
            </w:r>
          </w:p>
        </w:tc>
      </w:tr>
      <w:tr w:rsidR="0025119A" w:rsidRPr="009678B6" w14:paraId="50672C0F" w14:textId="111355E1" w:rsidTr="006E386E">
        <w:trPr>
          <w:trHeight w:val="283"/>
          <w:jc w:val="center"/>
        </w:trPr>
        <w:tc>
          <w:tcPr>
            <w:tcW w:w="2735" w:type="pct"/>
            <w:tcBorders>
              <w:top w:val="nil"/>
              <w:left w:val="single" w:sz="4" w:space="0" w:color="auto"/>
              <w:bottom w:val="single" w:sz="4" w:space="0" w:color="000000" w:themeColor="text1"/>
              <w:right w:val="single" w:sz="4" w:space="0" w:color="auto"/>
            </w:tcBorders>
            <w:shd w:val="clear" w:color="auto" w:fill="auto"/>
            <w:vAlign w:val="center"/>
            <w:hideMark/>
          </w:tcPr>
          <w:p w14:paraId="622B3328" w14:textId="77777777" w:rsidR="000D7446" w:rsidRPr="009678B6" w:rsidRDefault="000D7446" w:rsidP="000D7446">
            <w:pPr>
              <w:spacing w:after="0" w:line="240" w:lineRule="auto"/>
              <w:jc w:val="both"/>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Общий коэффициент смертности (чел. на 1000 чел. населения)</w:t>
            </w:r>
          </w:p>
        </w:tc>
        <w:tc>
          <w:tcPr>
            <w:tcW w:w="343" w:type="pct"/>
            <w:tcBorders>
              <w:top w:val="nil"/>
              <w:left w:val="single" w:sz="4" w:space="0" w:color="auto"/>
              <w:bottom w:val="single" w:sz="4" w:space="0" w:color="000000" w:themeColor="text1"/>
              <w:right w:val="single" w:sz="4" w:space="0" w:color="auto"/>
            </w:tcBorders>
            <w:shd w:val="clear" w:color="auto" w:fill="auto"/>
            <w:vAlign w:val="center"/>
          </w:tcPr>
          <w:p w14:paraId="2E5670E8" w14:textId="73C22380" w:rsidR="000D7446" w:rsidRPr="009678B6" w:rsidRDefault="00F010DA" w:rsidP="000D7446">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12,3</w:t>
            </w:r>
          </w:p>
        </w:tc>
        <w:tc>
          <w:tcPr>
            <w:tcW w:w="413" w:type="pct"/>
            <w:tcBorders>
              <w:top w:val="nil"/>
              <w:left w:val="nil"/>
              <w:bottom w:val="single" w:sz="4" w:space="0" w:color="000000" w:themeColor="text1"/>
              <w:right w:val="single" w:sz="4" w:space="0" w:color="auto"/>
            </w:tcBorders>
            <w:shd w:val="clear" w:color="auto" w:fill="auto"/>
            <w:vAlign w:val="center"/>
          </w:tcPr>
          <w:p w14:paraId="453632EC" w14:textId="17BDEF6E" w:rsidR="000D7446" w:rsidRPr="009678B6" w:rsidRDefault="00F010DA" w:rsidP="000D7446">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7,5</w:t>
            </w:r>
          </w:p>
        </w:tc>
        <w:tc>
          <w:tcPr>
            <w:tcW w:w="412" w:type="pct"/>
            <w:tcBorders>
              <w:top w:val="nil"/>
              <w:left w:val="nil"/>
              <w:bottom w:val="single" w:sz="4" w:space="0" w:color="000000" w:themeColor="text1"/>
              <w:right w:val="single" w:sz="4" w:space="0" w:color="auto"/>
            </w:tcBorders>
            <w:shd w:val="clear" w:color="auto" w:fill="auto"/>
            <w:vAlign w:val="center"/>
          </w:tcPr>
          <w:p w14:paraId="4B4C5BE1" w14:textId="0D5434C1" w:rsidR="000D7446" w:rsidRPr="009678B6" w:rsidRDefault="00F010DA" w:rsidP="000D7446">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17,4</w:t>
            </w:r>
          </w:p>
        </w:tc>
        <w:tc>
          <w:tcPr>
            <w:tcW w:w="421" w:type="pct"/>
            <w:tcBorders>
              <w:top w:val="nil"/>
              <w:left w:val="nil"/>
              <w:bottom w:val="single" w:sz="4" w:space="0" w:color="000000" w:themeColor="text1"/>
              <w:right w:val="single" w:sz="4" w:space="0" w:color="auto"/>
            </w:tcBorders>
            <w:shd w:val="clear" w:color="auto" w:fill="auto"/>
            <w:vAlign w:val="center"/>
          </w:tcPr>
          <w:p w14:paraId="4B6D9FE7" w14:textId="7BAB4825" w:rsidR="000D7446" w:rsidRPr="009678B6" w:rsidRDefault="00F010DA" w:rsidP="000D7446">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17,1</w:t>
            </w:r>
          </w:p>
        </w:tc>
        <w:tc>
          <w:tcPr>
            <w:tcW w:w="338" w:type="pct"/>
            <w:tcBorders>
              <w:top w:val="nil"/>
              <w:left w:val="nil"/>
              <w:bottom w:val="single" w:sz="4" w:space="0" w:color="000000" w:themeColor="text1"/>
              <w:right w:val="single" w:sz="4" w:space="0" w:color="auto"/>
            </w:tcBorders>
            <w:vAlign w:val="center"/>
          </w:tcPr>
          <w:p w14:paraId="479C409A" w14:textId="270C3B10" w:rsidR="000D7446" w:rsidRPr="009678B6" w:rsidRDefault="006E386E" w:rsidP="000D7446">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12,4</w:t>
            </w:r>
          </w:p>
        </w:tc>
        <w:tc>
          <w:tcPr>
            <w:tcW w:w="338" w:type="pct"/>
            <w:tcBorders>
              <w:top w:val="nil"/>
              <w:left w:val="nil"/>
              <w:bottom w:val="single" w:sz="4" w:space="0" w:color="000000" w:themeColor="text1"/>
              <w:right w:val="single" w:sz="4" w:space="0" w:color="auto"/>
            </w:tcBorders>
            <w:vAlign w:val="center"/>
          </w:tcPr>
          <w:p w14:paraId="2DD24C11" w14:textId="45CF7E3D" w:rsidR="000D7446" w:rsidRPr="009678B6" w:rsidRDefault="006E386E" w:rsidP="000D7446">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н/д</w:t>
            </w:r>
          </w:p>
        </w:tc>
      </w:tr>
      <w:tr w:rsidR="0025119A" w:rsidRPr="009678B6" w14:paraId="209F6CAA" w14:textId="77BCEBE8" w:rsidTr="006E386E">
        <w:trPr>
          <w:trHeight w:val="283"/>
          <w:jc w:val="center"/>
        </w:trPr>
        <w:tc>
          <w:tcPr>
            <w:tcW w:w="2735"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21122CAB" w14:textId="77777777" w:rsidR="000D7446" w:rsidRPr="009678B6" w:rsidRDefault="000D7446" w:rsidP="000D7446">
            <w:pPr>
              <w:spacing w:after="0" w:line="240" w:lineRule="auto"/>
              <w:jc w:val="both"/>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Коэффициент естественного прироста (чел. на 1000 чел. населения)</w:t>
            </w:r>
          </w:p>
        </w:tc>
        <w:tc>
          <w:tcPr>
            <w:tcW w:w="34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51486134" w14:textId="0E9C8CD4" w:rsidR="000D7446" w:rsidRPr="009678B6" w:rsidRDefault="00F010DA" w:rsidP="000D7446">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-9,6</w:t>
            </w:r>
          </w:p>
        </w:tc>
        <w:tc>
          <w:tcPr>
            <w:tcW w:w="41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60C5F3DC" w14:textId="696E4464" w:rsidR="000D7446" w:rsidRPr="009678B6" w:rsidRDefault="00F010DA" w:rsidP="000D7446">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-2</w:t>
            </w:r>
          </w:p>
        </w:tc>
        <w:tc>
          <w:tcPr>
            <w:tcW w:w="412"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2529354F" w14:textId="10C2FE04" w:rsidR="000D7446" w:rsidRPr="009678B6" w:rsidRDefault="00F010DA" w:rsidP="000D7446">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-14,1</w:t>
            </w:r>
          </w:p>
        </w:tc>
        <w:tc>
          <w:tcPr>
            <w:tcW w:w="42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38EEF13D" w14:textId="0681861B" w:rsidR="000D7446" w:rsidRPr="009678B6" w:rsidRDefault="00F010DA" w:rsidP="000D7446">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-10,3</w:t>
            </w:r>
          </w:p>
        </w:tc>
        <w:tc>
          <w:tcPr>
            <w:tcW w:w="33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1A98D52" w14:textId="7BB1DA50" w:rsidR="000D7446" w:rsidRPr="009678B6" w:rsidRDefault="006E386E" w:rsidP="000D7446">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-2,7</w:t>
            </w:r>
          </w:p>
        </w:tc>
        <w:tc>
          <w:tcPr>
            <w:tcW w:w="33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5B32B47" w14:textId="442ACD5E" w:rsidR="000D7446" w:rsidRPr="009678B6" w:rsidRDefault="006E386E" w:rsidP="000D7446">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н/д</w:t>
            </w:r>
          </w:p>
        </w:tc>
      </w:tr>
      <w:bookmarkEnd w:id="180"/>
      <w:tr w:rsidR="0025119A" w:rsidRPr="009678B6" w14:paraId="4E349601" w14:textId="77777777" w:rsidTr="006E386E">
        <w:trPr>
          <w:trHeight w:val="283"/>
          <w:jc w:val="center"/>
        </w:trPr>
        <w:tc>
          <w:tcPr>
            <w:tcW w:w="2735"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79A99C44" w14:textId="1E2F0CB1" w:rsidR="00DE7211" w:rsidRPr="009678B6" w:rsidRDefault="00DE7211" w:rsidP="00DE7211">
            <w:pPr>
              <w:spacing w:after="0" w:line="240" w:lineRule="auto"/>
              <w:jc w:val="both"/>
              <w:rPr>
                <w:rFonts w:ascii="Times New Roman" w:eastAsia="Times New Roman" w:hAnsi="Times New Roman"/>
                <w:sz w:val="24"/>
                <w:szCs w:val="24"/>
                <w:lang w:eastAsia="ru-RU"/>
              </w:rPr>
            </w:pPr>
            <w:r w:rsidRPr="009678B6">
              <w:rPr>
                <w:rFonts w:ascii="Times New Roman" w:eastAsia="Times New Roman" w:hAnsi="Times New Roman"/>
                <w:lang w:eastAsia="ru-RU"/>
              </w:rPr>
              <w:t>Прибыло мигрантов (чел.)</w:t>
            </w:r>
          </w:p>
        </w:tc>
        <w:tc>
          <w:tcPr>
            <w:tcW w:w="34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bottom"/>
          </w:tcPr>
          <w:p w14:paraId="7ADCCF31" w14:textId="21F810C6" w:rsidR="00DE7211" w:rsidRPr="009678B6" w:rsidRDefault="00DE7211" w:rsidP="00DE7211">
            <w:pPr>
              <w:spacing w:after="0" w:line="240" w:lineRule="auto"/>
              <w:jc w:val="center"/>
              <w:rPr>
                <w:rFonts w:ascii="Times New Roman" w:eastAsia="Times New Roman" w:hAnsi="Times New Roman"/>
                <w:sz w:val="24"/>
                <w:szCs w:val="24"/>
                <w:lang w:eastAsia="ru-RU"/>
              </w:rPr>
            </w:pPr>
            <w:r w:rsidRPr="009678B6">
              <w:rPr>
                <w:rFonts w:ascii="Times New Roman" w:hAnsi="Times New Roman"/>
              </w:rPr>
              <w:t>9</w:t>
            </w:r>
          </w:p>
        </w:tc>
        <w:tc>
          <w:tcPr>
            <w:tcW w:w="41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40579A0" w14:textId="44A84F66" w:rsidR="00DE7211" w:rsidRPr="009678B6" w:rsidRDefault="00DE7211" w:rsidP="00DE7211">
            <w:pPr>
              <w:spacing w:after="0" w:line="240" w:lineRule="auto"/>
              <w:jc w:val="center"/>
              <w:rPr>
                <w:rFonts w:ascii="Times New Roman" w:eastAsia="Times New Roman" w:hAnsi="Times New Roman"/>
                <w:sz w:val="24"/>
                <w:szCs w:val="24"/>
                <w:lang w:eastAsia="ru-RU"/>
              </w:rPr>
            </w:pPr>
            <w:r w:rsidRPr="009678B6">
              <w:rPr>
                <w:rFonts w:ascii="Times New Roman" w:hAnsi="Times New Roman"/>
              </w:rPr>
              <w:t>3</w:t>
            </w:r>
          </w:p>
        </w:tc>
        <w:tc>
          <w:tcPr>
            <w:tcW w:w="412"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bottom"/>
          </w:tcPr>
          <w:p w14:paraId="6117951D" w14:textId="07FAE33C" w:rsidR="00DE7211" w:rsidRPr="009678B6" w:rsidRDefault="00DE7211" w:rsidP="00DE7211">
            <w:pPr>
              <w:spacing w:after="0" w:line="240" w:lineRule="auto"/>
              <w:jc w:val="center"/>
              <w:rPr>
                <w:rFonts w:ascii="Times New Roman" w:eastAsia="Times New Roman" w:hAnsi="Times New Roman"/>
                <w:sz w:val="24"/>
                <w:szCs w:val="24"/>
                <w:lang w:eastAsia="ru-RU"/>
              </w:rPr>
            </w:pPr>
            <w:r w:rsidRPr="009678B6">
              <w:rPr>
                <w:rFonts w:ascii="Times New Roman" w:hAnsi="Times New Roman"/>
              </w:rPr>
              <w:t>6</w:t>
            </w:r>
          </w:p>
        </w:tc>
        <w:tc>
          <w:tcPr>
            <w:tcW w:w="42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bottom"/>
          </w:tcPr>
          <w:p w14:paraId="60C056E5" w14:textId="3EEC2CD8" w:rsidR="00DE7211" w:rsidRPr="009678B6" w:rsidRDefault="00DE7211" w:rsidP="00DE7211">
            <w:pPr>
              <w:spacing w:after="0" w:line="240" w:lineRule="auto"/>
              <w:jc w:val="center"/>
              <w:rPr>
                <w:rFonts w:ascii="Times New Roman" w:eastAsia="Times New Roman" w:hAnsi="Times New Roman"/>
                <w:sz w:val="24"/>
                <w:szCs w:val="24"/>
                <w:lang w:eastAsia="ru-RU"/>
              </w:rPr>
            </w:pPr>
            <w:r w:rsidRPr="009678B6">
              <w:rPr>
                <w:rFonts w:ascii="Times New Roman" w:hAnsi="Times New Roman"/>
              </w:rPr>
              <w:t>4</w:t>
            </w:r>
          </w:p>
        </w:tc>
        <w:tc>
          <w:tcPr>
            <w:tcW w:w="33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tcPr>
          <w:p w14:paraId="4DD27578" w14:textId="05812F37" w:rsidR="00DE7211" w:rsidRPr="009678B6" w:rsidRDefault="00DE7211" w:rsidP="00DE7211">
            <w:pPr>
              <w:spacing w:after="0" w:line="240" w:lineRule="auto"/>
              <w:jc w:val="center"/>
              <w:rPr>
                <w:rFonts w:ascii="Times New Roman" w:eastAsia="Times New Roman" w:hAnsi="Times New Roman"/>
                <w:sz w:val="24"/>
                <w:szCs w:val="24"/>
                <w:lang w:eastAsia="ru-RU"/>
              </w:rPr>
            </w:pPr>
            <w:r w:rsidRPr="009678B6">
              <w:rPr>
                <w:rFonts w:ascii="Times New Roman" w:hAnsi="Times New Roman"/>
              </w:rPr>
              <w:t>7</w:t>
            </w:r>
          </w:p>
        </w:tc>
        <w:tc>
          <w:tcPr>
            <w:tcW w:w="33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tcPr>
          <w:p w14:paraId="1DF1541D" w14:textId="39155582" w:rsidR="00DE7211" w:rsidRPr="009678B6" w:rsidRDefault="006E386E" w:rsidP="00DE7211">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н/д</w:t>
            </w:r>
          </w:p>
        </w:tc>
      </w:tr>
      <w:tr w:rsidR="0025119A" w:rsidRPr="009678B6" w14:paraId="2EDAE90F" w14:textId="77777777" w:rsidTr="006E386E">
        <w:trPr>
          <w:trHeight w:val="283"/>
          <w:jc w:val="center"/>
        </w:trPr>
        <w:tc>
          <w:tcPr>
            <w:tcW w:w="2735"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64794646" w14:textId="2F928F1C" w:rsidR="00DE7211" w:rsidRPr="009678B6" w:rsidRDefault="00DE7211" w:rsidP="00DE7211">
            <w:pPr>
              <w:spacing w:after="0" w:line="240" w:lineRule="auto"/>
              <w:jc w:val="both"/>
              <w:rPr>
                <w:rFonts w:ascii="Times New Roman" w:eastAsia="Times New Roman" w:hAnsi="Times New Roman"/>
                <w:sz w:val="24"/>
                <w:szCs w:val="24"/>
                <w:lang w:eastAsia="ru-RU"/>
              </w:rPr>
            </w:pPr>
            <w:r w:rsidRPr="009678B6">
              <w:rPr>
                <w:rFonts w:ascii="Times New Roman" w:eastAsia="Times New Roman" w:hAnsi="Times New Roman"/>
                <w:lang w:eastAsia="ru-RU"/>
              </w:rPr>
              <w:t>Выехало жителей (чел.)</w:t>
            </w:r>
          </w:p>
        </w:tc>
        <w:tc>
          <w:tcPr>
            <w:tcW w:w="34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bottom"/>
          </w:tcPr>
          <w:p w14:paraId="1B89EAA9" w14:textId="547A4C37" w:rsidR="00DE7211" w:rsidRPr="009678B6" w:rsidRDefault="00DE7211" w:rsidP="00DE7211">
            <w:pPr>
              <w:spacing w:after="0" w:line="240" w:lineRule="auto"/>
              <w:jc w:val="center"/>
              <w:rPr>
                <w:rFonts w:ascii="Times New Roman" w:eastAsia="Times New Roman" w:hAnsi="Times New Roman"/>
                <w:sz w:val="24"/>
                <w:szCs w:val="24"/>
                <w:lang w:eastAsia="ru-RU"/>
              </w:rPr>
            </w:pPr>
            <w:r w:rsidRPr="009678B6">
              <w:rPr>
                <w:rFonts w:ascii="Times New Roman" w:hAnsi="Times New Roman"/>
              </w:rPr>
              <w:t>5</w:t>
            </w:r>
          </w:p>
        </w:tc>
        <w:tc>
          <w:tcPr>
            <w:tcW w:w="41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4FC1935" w14:textId="72CAB098" w:rsidR="00DE7211" w:rsidRPr="009678B6" w:rsidRDefault="00DE7211" w:rsidP="00DE7211">
            <w:pPr>
              <w:spacing w:after="0" w:line="240" w:lineRule="auto"/>
              <w:jc w:val="center"/>
              <w:rPr>
                <w:rFonts w:ascii="Times New Roman" w:eastAsia="Times New Roman" w:hAnsi="Times New Roman"/>
                <w:sz w:val="24"/>
                <w:szCs w:val="24"/>
                <w:lang w:eastAsia="ru-RU"/>
              </w:rPr>
            </w:pPr>
            <w:r w:rsidRPr="009678B6">
              <w:rPr>
                <w:rFonts w:ascii="Times New Roman" w:hAnsi="Times New Roman"/>
              </w:rPr>
              <w:t>251</w:t>
            </w:r>
          </w:p>
        </w:tc>
        <w:tc>
          <w:tcPr>
            <w:tcW w:w="412"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bottom"/>
          </w:tcPr>
          <w:p w14:paraId="265FC87E" w14:textId="64E5B685" w:rsidR="00DE7211" w:rsidRPr="009678B6" w:rsidRDefault="00DE7211" w:rsidP="00DE7211">
            <w:pPr>
              <w:spacing w:after="0" w:line="240" w:lineRule="auto"/>
              <w:jc w:val="center"/>
              <w:rPr>
                <w:rFonts w:ascii="Times New Roman" w:eastAsia="Times New Roman" w:hAnsi="Times New Roman"/>
                <w:sz w:val="24"/>
                <w:szCs w:val="24"/>
                <w:lang w:eastAsia="ru-RU"/>
              </w:rPr>
            </w:pPr>
            <w:r w:rsidRPr="009678B6">
              <w:rPr>
                <w:rFonts w:ascii="Times New Roman" w:hAnsi="Times New Roman"/>
              </w:rPr>
              <w:t>31</w:t>
            </w:r>
          </w:p>
        </w:tc>
        <w:tc>
          <w:tcPr>
            <w:tcW w:w="42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bottom"/>
          </w:tcPr>
          <w:p w14:paraId="439B5321" w14:textId="5B97FD88" w:rsidR="00DE7211" w:rsidRPr="009678B6" w:rsidRDefault="00DE7211" w:rsidP="00DE7211">
            <w:pPr>
              <w:spacing w:after="0" w:line="240" w:lineRule="auto"/>
              <w:jc w:val="center"/>
              <w:rPr>
                <w:rFonts w:ascii="Times New Roman" w:eastAsia="Times New Roman" w:hAnsi="Times New Roman"/>
                <w:sz w:val="24"/>
                <w:szCs w:val="24"/>
                <w:lang w:eastAsia="ru-RU"/>
              </w:rPr>
            </w:pPr>
            <w:r w:rsidRPr="009678B6">
              <w:rPr>
                <w:rFonts w:ascii="Times New Roman" w:hAnsi="Times New Roman"/>
              </w:rPr>
              <w:t>27</w:t>
            </w:r>
          </w:p>
        </w:tc>
        <w:tc>
          <w:tcPr>
            <w:tcW w:w="33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tcPr>
          <w:p w14:paraId="38D0EC29" w14:textId="70E635DA" w:rsidR="00DE7211" w:rsidRPr="009678B6" w:rsidRDefault="00DE7211" w:rsidP="00DE7211">
            <w:pPr>
              <w:spacing w:after="0" w:line="240" w:lineRule="auto"/>
              <w:jc w:val="center"/>
              <w:rPr>
                <w:rFonts w:ascii="Times New Roman" w:eastAsia="Times New Roman" w:hAnsi="Times New Roman"/>
                <w:sz w:val="24"/>
                <w:szCs w:val="24"/>
                <w:lang w:eastAsia="ru-RU"/>
              </w:rPr>
            </w:pPr>
            <w:r w:rsidRPr="009678B6">
              <w:rPr>
                <w:rFonts w:ascii="Times New Roman" w:hAnsi="Times New Roman"/>
              </w:rPr>
              <w:t>18</w:t>
            </w:r>
          </w:p>
        </w:tc>
        <w:tc>
          <w:tcPr>
            <w:tcW w:w="33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tcPr>
          <w:p w14:paraId="4200AC33" w14:textId="027E2536" w:rsidR="00DE7211" w:rsidRPr="009678B6" w:rsidRDefault="006E386E" w:rsidP="00DE7211">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н/д</w:t>
            </w:r>
          </w:p>
        </w:tc>
      </w:tr>
      <w:tr w:rsidR="0025119A" w:rsidRPr="009678B6" w14:paraId="408F982C" w14:textId="77777777" w:rsidTr="006E386E">
        <w:trPr>
          <w:trHeight w:val="283"/>
          <w:jc w:val="center"/>
        </w:trPr>
        <w:tc>
          <w:tcPr>
            <w:tcW w:w="2735"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470F980D" w14:textId="35B792C1" w:rsidR="00DE7211" w:rsidRPr="009678B6" w:rsidRDefault="00DE7211" w:rsidP="00DE7211">
            <w:pPr>
              <w:spacing w:after="0" w:line="240" w:lineRule="auto"/>
              <w:jc w:val="both"/>
              <w:rPr>
                <w:rFonts w:ascii="Times New Roman" w:eastAsia="Times New Roman" w:hAnsi="Times New Roman"/>
                <w:sz w:val="24"/>
                <w:szCs w:val="24"/>
                <w:lang w:eastAsia="ru-RU"/>
              </w:rPr>
            </w:pPr>
            <w:r w:rsidRPr="009678B6">
              <w:rPr>
                <w:rFonts w:ascii="Times New Roman" w:eastAsia="Times New Roman" w:hAnsi="Times New Roman"/>
                <w:lang w:eastAsia="ru-RU"/>
              </w:rPr>
              <w:t xml:space="preserve">Миграционный прирост (+), убыль (-) населения (чел.)  </w:t>
            </w:r>
          </w:p>
        </w:tc>
        <w:tc>
          <w:tcPr>
            <w:tcW w:w="34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3C48F401" w14:textId="29F43387" w:rsidR="00DE7211" w:rsidRPr="009678B6" w:rsidRDefault="00DE7211" w:rsidP="00DE7211">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4</w:t>
            </w:r>
          </w:p>
        </w:tc>
        <w:tc>
          <w:tcPr>
            <w:tcW w:w="41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55C59690" w14:textId="73E8F10B" w:rsidR="00DE7211" w:rsidRPr="009678B6" w:rsidRDefault="00DE7211" w:rsidP="00DE7211">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-248</w:t>
            </w:r>
          </w:p>
        </w:tc>
        <w:tc>
          <w:tcPr>
            <w:tcW w:w="412"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182E081A" w14:textId="321C8B01" w:rsidR="00DE7211" w:rsidRPr="009678B6" w:rsidRDefault="00DE7211" w:rsidP="00DE7211">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-25</w:t>
            </w:r>
          </w:p>
        </w:tc>
        <w:tc>
          <w:tcPr>
            <w:tcW w:w="42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38F9959A" w14:textId="2541DAD6" w:rsidR="00DE7211" w:rsidRPr="009678B6" w:rsidRDefault="00DE7211" w:rsidP="00DE7211">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-23</w:t>
            </w:r>
          </w:p>
        </w:tc>
        <w:tc>
          <w:tcPr>
            <w:tcW w:w="33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9ED0BB6" w14:textId="5541DC13" w:rsidR="00DE7211" w:rsidRPr="009678B6" w:rsidRDefault="00DE7211" w:rsidP="00DE7211">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-11</w:t>
            </w:r>
          </w:p>
        </w:tc>
        <w:tc>
          <w:tcPr>
            <w:tcW w:w="33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5E72BFE" w14:textId="3C6638F2" w:rsidR="00DE7211" w:rsidRPr="009678B6" w:rsidRDefault="006E386E" w:rsidP="00DE7211">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н/д</w:t>
            </w:r>
          </w:p>
        </w:tc>
      </w:tr>
      <w:tr w:rsidR="006E386E" w:rsidRPr="009678B6" w14:paraId="7BDBB2DC" w14:textId="77777777" w:rsidTr="006E386E">
        <w:trPr>
          <w:trHeight w:val="283"/>
          <w:jc w:val="center"/>
        </w:trPr>
        <w:tc>
          <w:tcPr>
            <w:tcW w:w="2735"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770E72C4" w14:textId="5E85D485" w:rsidR="00DE7211" w:rsidRPr="009678B6" w:rsidRDefault="00DE7211" w:rsidP="00DE7211">
            <w:pPr>
              <w:spacing w:after="0" w:line="240" w:lineRule="auto"/>
              <w:jc w:val="both"/>
              <w:rPr>
                <w:rFonts w:ascii="Times New Roman" w:eastAsia="Times New Roman" w:hAnsi="Times New Roman"/>
                <w:lang w:eastAsia="ru-RU"/>
              </w:rPr>
            </w:pPr>
            <w:r w:rsidRPr="009678B6">
              <w:rPr>
                <w:rFonts w:ascii="Times New Roman" w:eastAsia="Times New Roman" w:hAnsi="Times New Roman"/>
                <w:lang w:eastAsia="ru-RU"/>
              </w:rPr>
              <w:t>Коэффициент миграционного прироста (чел на 1000 чел. населения)</w:t>
            </w:r>
          </w:p>
        </w:tc>
        <w:tc>
          <w:tcPr>
            <w:tcW w:w="34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0055D3E6" w14:textId="7B1B7C73" w:rsidR="00DE7211" w:rsidRPr="009678B6" w:rsidRDefault="00F010DA" w:rsidP="00DE7211">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2,7</w:t>
            </w:r>
          </w:p>
        </w:tc>
        <w:tc>
          <w:tcPr>
            <w:tcW w:w="41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77AEDA6B" w14:textId="563FBF6E" w:rsidR="00DE7211" w:rsidRPr="009678B6" w:rsidRDefault="00F010DA" w:rsidP="00DE7211">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-169,9</w:t>
            </w:r>
          </w:p>
        </w:tc>
        <w:tc>
          <w:tcPr>
            <w:tcW w:w="412"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09FE4019" w14:textId="6E2056FD" w:rsidR="00DE7211" w:rsidRPr="009678B6" w:rsidRDefault="00F010DA" w:rsidP="00DE7211">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-20,7</w:t>
            </w:r>
          </w:p>
        </w:tc>
        <w:tc>
          <w:tcPr>
            <w:tcW w:w="42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79EDBF4B" w14:textId="1689FF59" w:rsidR="00DE7211" w:rsidRPr="009678B6" w:rsidRDefault="006E386E" w:rsidP="00DE7211">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-19,7</w:t>
            </w:r>
          </w:p>
        </w:tc>
        <w:tc>
          <w:tcPr>
            <w:tcW w:w="33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0D093A3" w14:textId="2B550B3D" w:rsidR="00DE7211" w:rsidRPr="009678B6" w:rsidRDefault="006E386E" w:rsidP="00DE7211">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-9,7</w:t>
            </w:r>
          </w:p>
        </w:tc>
        <w:tc>
          <w:tcPr>
            <w:tcW w:w="33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CBCA390" w14:textId="38A37BD3" w:rsidR="00DE7211" w:rsidRPr="009678B6" w:rsidRDefault="006E386E" w:rsidP="00DE7211">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н/д</w:t>
            </w:r>
          </w:p>
        </w:tc>
      </w:tr>
    </w:tbl>
    <w:p w14:paraId="1C2CB50D" w14:textId="77777777" w:rsidR="00AA4A64" w:rsidRPr="009678B6" w:rsidRDefault="00AA4A64" w:rsidP="00AA4A64">
      <w:pPr>
        <w:ind w:firstLine="720"/>
        <w:jc w:val="both"/>
        <w:rPr>
          <w:rFonts w:ascii="Times New Roman" w:hAnsi="Times New Roman"/>
          <w:sz w:val="24"/>
          <w:szCs w:val="24"/>
        </w:rPr>
      </w:pPr>
      <w:bookmarkStart w:id="182" w:name="_Hlk114224004"/>
      <w:bookmarkEnd w:id="181"/>
    </w:p>
    <w:p w14:paraId="7A2A7296" w14:textId="20D8A085" w:rsidR="00AA4A64" w:rsidRPr="009678B6" w:rsidRDefault="00E1413C" w:rsidP="00204397">
      <w:pPr>
        <w:spacing w:after="0" w:line="240" w:lineRule="auto"/>
        <w:ind w:firstLine="709"/>
        <w:jc w:val="both"/>
        <w:rPr>
          <w:rFonts w:ascii="Times New Roman" w:eastAsia="Times New Roman" w:hAnsi="Times New Roman"/>
          <w:sz w:val="28"/>
          <w:szCs w:val="28"/>
          <w:lang w:eastAsia="ru-RU"/>
        </w:rPr>
      </w:pPr>
      <w:bookmarkStart w:id="183" w:name="_Hlk119419395"/>
      <w:bookmarkStart w:id="184" w:name="_Hlk148694794"/>
      <w:bookmarkStart w:id="185" w:name="_Hlk116211628"/>
      <w:bookmarkEnd w:id="178"/>
      <w:r w:rsidRPr="009678B6">
        <w:rPr>
          <w:rFonts w:ascii="Times New Roman" w:eastAsia="Times New Roman" w:hAnsi="Times New Roman"/>
          <w:sz w:val="28"/>
          <w:szCs w:val="28"/>
          <w:lang w:eastAsia="ru-RU"/>
        </w:rPr>
        <w:t xml:space="preserve">В Локшинском сельсовете наблюдается естественная убыль населения, за счет снижения уровня рождаемости и роста уровня смертности. </w:t>
      </w:r>
      <w:r w:rsidR="00AA4A64" w:rsidRPr="009678B6">
        <w:rPr>
          <w:rFonts w:ascii="Times New Roman" w:eastAsia="Times New Roman" w:hAnsi="Times New Roman"/>
          <w:sz w:val="28"/>
          <w:szCs w:val="28"/>
          <w:lang w:eastAsia="ru-RU"/>
        </w:rPr>
        <w:t>За период с 201</w:t>
      </w:r>
      <w:r w:rsidR="003F4295" w:rsidRPr="009678B6">
        <w:rPr>
          <w:rFonts w:ascii="Times New Roman" w:eastAsia="Times New Roman" w:hAnsi="Times New Roman"/>
          <w:sz w:val="28"/>
          <w:szCs w:val="28"/>
          <w:lang w:eastAsia="ru-RU"/>
        </w:rPr>
        <w:t>8</w:t>
      </w:r>
      <w:r w:rsidR="00AA4A64" w:rsidRPr="009678B6">
        <w:rPr>
          <w:rFonts w:ascii="Times New Roman" w:eastAsia="Times New Roman" w:hAnsi="Times New Roman"/>
          <w:sz w:val="28"/>
          <w:szCs w:val="28"/>
          <w:lang w:eastAsia="ru-RU"/>
        </w:rPr>
        <w:t xml:space="preserve"> по 202</w:t>
      </w:r>
      <w:r w:rsidR="003F4295" w:rsidRPr="009678B6">
        <w:rPr>
          <w:rFonts w:ascii="Times New Roman" w:eastAsia="Times New Roman" w:hAnsi="Times New Roman"/>
          <w:sz w:val="28"/>
          <w:szCs w:val="28"/>
          <w:lang w:eastAsia="ru-RU"/>
        </w:rPr>
        <w:t>3</w:t>
      </w:r>
      <w:r w:rsidR="00AA4A64" w:rsidRPr="009678B6">
        <w:rPr>
          <w:rFonts w:ascii="Times New Roman" w:eastAsia="Times New Roman" w:hAnsi="Times New Roman"/>
          <w:sz w:val="28"/>
          <w:szCs w:val="28"/>
          <w:lang w:eastAsia="ru-RU"/>
        </w:rPr>
        <w:t xml:space="preserve"> год </w:t>
      </w:r>
      <w:bookmarkStart w:id="186" w:name="_Hlk114224016"/>
      <w:bookmarkEnd w:id="182"/>
      <w:r w:rsidR="00AA4A64" w:rsidRPr="009678B6">
        <w:rPr>
          <w:rFonts w:ascii="Times New Roman" w:eastAsia="Times New Roman" w:hAnsi="Times New Roman"/>
          <w:sz w:val="28"/>
          <w:szCs w:val="28"/>
          <w:lang w:eastAsia="ru-RU"/>
        </w:rPr>
        <w:t xml:space="preserve">численность населения </w:t>
      </w:r>
      <w:bookmarkStart w:id="187" w:name="_Hlk114224047"/>
      <w:bookmarkEnd w:id="186"/>
      <w:r w:rsidR="003F4295" w:rsidRPr="009678B6">
        <w:rPr>
          <w:rFonts w:ascii="Times New Roman" w:hAnsi="Times New Roman"/>
          <w:sz w:val="28"/>
          <w:szCs w:val="28"/>
        </w:rPr>
        <w:t>сократилась</w:t>
      </w:r>
      <w:r w:rsidR="00647037" w:rsidRPr="009678B6">
        <w:rPr>
          <w:rFonts w:ascii="Times New Roman" w:hAnsi="Times New Roman"/>
          <w:sz w:val="28"/>
          <w:szCs w:val="28"/>
        </w:rPr>
        <w:t xml:space="preserve"> </w:t>
      </w:r>
      <w:r w:rsidR="00AA4A64" w:rsidRPr="009678B6">
        <w:rPr>
          <w:rFonts w:ascii="Times New Roman" w:eastAsia="Times New Roman" w:hAnsi="Times New Roman"/>
          <w:sz w:val="28"/>
          <w:szCs w:val="28"/>
          <w:lang w:eastAsia="ru-RU"/>
        </w:rPr>
        <w:t xml:space="preserve">на </w:t>
      </w:r>
      <w:r w:rsidR="00647037" w:rsidRPr="009678B6">
        <w:rPr>
          <w:rFonts w:ascii="Times New Roman" w:eastAsia="Times New Roman" w:hAnsi="Times New Roman"/>
          <w:sz w:val="28"/>
          <w:szCs w:val="28"/>
          <w:lang w:eastAsia="ru-RU"/>
        </w:rPr>
        <w:t>3</w:t>
      </w:r>
      <w:r w:rsidR="003F4295" w:rsidRPr="009678B6">
        <w:rPr>
          <w:rFonts w:ascii="Times New Roman" w:eastAsia="Times New Roman" w:hAnsi="Times New Roman"/>
          <w:sz w:val="28"/>
          <w:szCs w:val="28"/>
          <w:lang w:eastAsia="ru-RU"/>
        </w:rPr>
        <w:t>47</w:t>
      </w:r>
      <w:r w:rsidR="00A44A42" w:rsidRPr="009678B6">
        <w:rPr>
          <w:rFonts w:ascii="Times New Roman" w:eastAsia="Times New Roman" w:hAnsi="Times New Roman"/>
          <w:sz w:val="28"/>
          <w:szCs w:val="28"/>
          <w:lang w:eastAsia="ru-RU"/>
        </w:rPr>
        <w:t xml:space="preserve"> </w:t>
      </w:r>
      <w:r w:rsidR="00AA4A64" w:rsidRPr="009678B6">
        <w:rPr>
          <w:rFonts w:ascii="Times New Roman" w:eastAsia="Times New Roman" w:hAnsi="Times New Roman"/>
          <w:sz w:val="28"/>
          <w:szCs w:val="28"/>
          <w:lang w:eastAsia="ru-RU"/>
        </w:rPr>
        <w:t>человек и к началу 202</w:t>
      </w:r>
      <w:r w:rsidR="003F4295" w:rsidRPr="009678B6">
        <w:rPr>
          <w:rFonts w:ascii="Times New Roman" w:eastAsia="Times New Roman" w:hAnsi="Times New Roman"/>
          <w:sz w:val="28"/>
          <w:szCs w:val="28"/>
          <w:lang w:eastAsia="ru-RU"/>
        </w:rPr>
        <w:t>3</w:t>
      </w:r>
      <w:r w:rsidR="00AA4A64" w:rsidRPr="009678B6">
        <w:rPr>
          <w:rFonts w:ascii="Times New Roman" w:eastAsia="Times New Roman" w:hAnsi="Times New Roman"/>
          <w:sz w:val="28"/>
          <w:szCs w:val="28"/>
          <w:lang w:eastAsia="ru-RU"/>
        </w:rPr>
        <w:t xml:space="preserve"> года составила </w:t>
      </w:r>
      <w:r w:rsidR="003F4295" w:rsidRPr="009678B6">
        <w:rPr>
          <w:rFonts w:ascii="Times New Roman" w:eastAsia="Times New Roman" w:hAnsi="Times New Roman"/>
          <w:sz w:val="28"/>
          <w:szCs w:val="28"/>
          <w:lang w:eastAsia="ru-RU"/>
        </w:rPr>
        <w:t>1118</w:t>
      </w:r>
      <w:r w:rsidR="00AA4A64" w:rsidRPr="009678B6">
        <w:rPr>
          <w:rFonts w:ascii="Times New Roman" w:eastAsia="Times New Roman" w:hAnsi="Times New Roman"/>
          <w:sz w:val="28"/>
          <w:szCs w:val="28"/>
          <w:lang w:eastAsia="ru-RU"/>
        </w:rPr>
        <w:t xml:space="preserve"> человек против </w:t>
      </w:r>
      <w:r w:rsidR="003F4295" w:rsidRPr="009678B6">
        <w:rPr>
          <w:rFonts w:ascii="Times New Roman" w:eastAsia="Times New Roman" w:hAnsi="Times New Roman"/>
          <w:sz w:val="28"/>
          <w:szCs w:val="28"/>
          <w:lang w:eastAsia="ru-RU"/>
        </w:rPr>
        <w:t>1465</w:t>
      </w:r>
      <w:r w:rsidR="00AA4A64" w:rsidRPr="009678B6">
        <w:rPr>
          <w:rFonts w:ascii="Times New Roman" w:eastAsia="Times New Roman" w:hAnsi="Times New Roman"/>
          <w:sz w:val="28"/>
          <w:szCs w:val="28"/>
          <w:lang w:eastAsia="ru-RU"/>
        </w:rPr>
        <w:t xml:space="preserve"> человек на начало 201</w:t>
      </w:r>
      <w:r w:rsidR="003F4295" w:rsidRPr="009678B6">
        <w:rPr>
          <w:rFonts w:ascii="Times New Roman" w:eastAsia="Times New Roman" w:hAnsi="Times New Roman"/>
          <w:sz w:val="28"/>
          <w:szCs w:val="28"/>
          <w:lang w:eastAsia="ru-RU"/>
        </w:rPr>
        <w:t>8</w:t>
      </w:r>
      <w:r w:rsidR="00AA4A64" w:rsidRPr="009678B6">
        <w:rPr>
          <w:rFonts w:ascii="Times New Roman" w:eastAsia="Times New Roman" w:hAnsi="Times New Roman"/>
          <w:sz w:val="28"/>
          <w:szCs w:val="28"/>
          <w:lang w:eastAsia="ru-RU"/>
        </w:rPr>
        <w:t xml:space="preserve"> года. В процентном отношении </w:t>
      </w:r>
      <w:r w:rsidR="003F4295" w:rsidRPr="009678B6">
        <w:rPr>
          <w:rFonts w:ascii="Times New Roman" w:eastAsia="Times New Roman" w:hAnsi="Times New Roman"/>
          <w:sz w:val="28"/>
          <w:szCs w:val="28"/>
          <w:lang w:eastAsia="ru-RU"/>
        </w:rPr>
        <w:t xml:space="preserve">сокращение численности населения </w:t>
      </w:r>
      <w:r w:rsidR="00AA4A64" w:rsidRPr="009678B6">
        <w:rPr>
          <w:rFonts w:ascii="Times New Roman" w:eastAsia="Times New Roman" w:hAnsi="Times New Roman"/>
          <w:sz w:val="28"/>
          <w:szCs w:val="28"/>
          <w:lang w:eastAsia="ru-RU"/>
        </w:rPr>
        <w:t xml:space="preserve">за данный период </w:t>
      </w:r>
      <w:r w:rsidR="003F4295" w:rsidRPr="009678B6">
        <w:rPr>
          <w:rFonts w:ascii="Times New Roman" w:hAnsi="Times New Roman"/>
          <w:sz w:val="28"/>
          <w:szCs w:val="28"/>
        </w:rPr>
        <w:t>составило</w:t>
      </w:r>
      <w:r w:rsidR="00AA4A64" w:rsidRPr="009678B6">
        <w:rPr>
          <w:rFonts w:ascii="Times New Roman" w:eastAsia="Times New Roman" w:hAnsi="Times New Roman"/>
          <w:sz w:val="28"/>
          <w:szCs w:val="28"/>
          <w:lang w:eastAsia="ru-RU"/>
        </w:rPr>
        <w:t xml:space="preserve"> </w:t>
      </w:r>
      <w:r w:rsidR="00B3190C" w:rsidRPr="009678B6">
        <w:rPr>
          <w:rFonts w:ascii="Times New Roman" w:eastAsia="Times New Roman" w:hAnsi="Times New Roman"/>
          <w:sz w:val="28"/>
          <w:szCs w:val="28"/>
          <w:lang w:eastAsia="ru-RU"/>
        </w:rPr>
        <w:t>23,7</w:t>
      </w:r>
      <w:r w:rsidR="00AA4A64" w:rsidRPr="009678B6">
        <w:rPr>
          <w:rFonts w:ascii="Times New Roman" w:eastAsia="Times New Roman" w:hAnsi="Times New Roman"/>
          <w:sz w:val="28"/>
          <w:szCs w:val="28"/>
          <w:lang w:eastAsia="ru-RU"/>
        </w:rPr>
        <w:t xml:space="preserve"> %.</w:t>
      </w:r>
      <w:bookmarkEnd w:id="183"/>
      <w:bookmarkEnd w:id="187"/>
      <w:r w:rsidR="00AA4A64" w:rsidRPr="009678B6">
        <w:rPr>
          <w:rFonts w:ascii="Times New Roman" w:eastAsia="Times New Roman" w:hAnsi="Times New Roman"/>
          <w:sz w:val="28"/>
          <w:szCs w:val="28"/>
          <w:lang w:eastAsia="ru-RU"/>
        </w:rPr>
        <w:t xml:space="preserve"> </w:t>
      </w:r>
      <w:bookmarkEnd w:id="184"/>
    </w:p>
    <w:p w14:paraId="61777603" w14:textId="77777777" w:rsidR="00B3190C" w:rsidRPr="009678B6" w:rsidRDefault="00B3190C" w:rsidP="00B3190C">
      <w:pPr>
        <w:spacing w:after="0" w:line="240" w:lineRule="auto"/>
        <w:ind w:firstLine="709"/>
        <w:jc w:val="both"/>
        <w:rPr>
          <w:rFonts w:ascii="Times New Roman" w:eastAsia="Times New Roman" w:hAnsi="Times New Roman"/>
          <w:sz w:val="28"/>
          <w:szCs w:val="28"/>
          <w:lang w:eastAsia="ru-RU"/>
        </w:rPr>
      </w:pPr>
      <w:bookmarkStart w:id="188" w:name="_Hlk114842110"/>
      <w:bookmarkStart w:id="189" w:name="_Hlk116211651"/>
      <w:bookmarkEnd w:id="185"/>
      <w:r w:rsidRPr="009678B6">
        <w:rPr>
          <w:rFonts w:ascii="Times New Roman" w:eastAsia="Times New Roman" w:hAnsi="Times New Roman"/>
          <w:sz w:val="28"/>
          <w:szCs w:val="28"/>
          <w:lang w:eastAsia="ru-RU"/>
        </w:rPr>
        <w:t>За 2022 г. демографические показатели, связанные с естественным приростом населения, имеют значение 9,7 родившихся на 1000 чел. населения при смертности 12,4 чел. на 1000 человек населения.</w:t>
      </w:r>
    </w:p>
    <w:p w14:paraId="17680FE6" w14:textId="227116A9" w:rsidR="00B3190C" w:rsidRPr="009678B6" w:rsidRDefault="00B3190C" w:rsidP="00B3190C">
      <w:pPr>
        <w:spacing w:after="0" w:line="240" w:lineRule="auto"/>
        <w:ind w:firstLine="709"/>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 xml:space="preserve">Коэффициент естественного прироста в среднем за 5 лет составил –7,4 чел./1000 чел. населения. Среднегодовые (за 5 лет) показатели смертности в 2,4 раза превышают показатели рождаемости. </w:t>
      </w:r>
    </w:p>
    <w:p w14:paraId="6194848C" w14:textId="0E36A6BA" w:rsidR="00B3190C" w:rsidRPr="009678B6" w:rsidRDefault="00B3190C" w:rsidP="00B3190C">
      <w:pPr>
        <w:spacing w:after="0" w:line="240" w:lineRule="auto"/>
        <w:ind w:firstLine="709"/>
        <w:jc w:val="both"/>
        <w:rPr>
          <w:rFonts w:ascii="Times New Roman" w:eastAsia="Times New Roman" w:hAnsi="Times New Roman"/>
          <w:sz w:val="28"/>
          <w:szCs w:val="28"/>
          <w:lang w:eastAsia="ru-RU"/>
        </w:rPr>
      </w:pPr>
    </w:p>
    <w:p w14:paraId="44948B4B" w14:textId="77777777" w:rsidR="00EC7AB4" w:rsidRPr="009678B6" w:rsidRDefault="00EC7AB4" w:rsidP="00EC7AB4">
      <w:pPr>
        <w:spacing w:after="0" w:line="240" w:lineRule="auto"/>
        <w:jc w:val="both"/>
        <w:rPr>
          <w:rFonts w:ascii="Times New Roman" w:eastAsia="Times New Roman" w:hAnsi="Times New Roman"/>
          <w:sz w:val="28"/>
          <w:szCs w:val="28"/>
          <w:lang w:eastAsia="ru-RU"/>
        </w:rPr>
      </w:pPr>
      <w:r w:rsidRPr="009678B6">
        <w:rPr>
          <w:rFonts w:ascii="Times New Roman" w:eastAsia="Times New Roman" w:hAnsi="Times New Roman"/>
          <w:noProof/>
          <w:sz w:val="28"/>
          <w:szCs w:val="28"/>
          <w:lang w:eastAsia="ru-RU"/>
        </w:rPr>
        <w:lastRenderedPageBreak/>
        <w:drawing>
          <wp:inline distT="0" distB="0" distL="0" distR="0" wp14:anchorId="500972D9" wp14:editId="06C9D590">
            <wp:extent cx="6085261" cy="3005593"/>
            <wp:effectExtent l="0" t="0" r="0" b="0"/>
            <wp:docPr id="938287086" name="Диаграмма 938287086"/>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11B085AE" w14:textId="26CBF92A" w:rsidR="00EC7AB4" w:rsidRPr="009678B6" w:rsidRDefault="00EC7AB4" w:rsidP="00EC7AB4">
      <w:pPr>
        <w:spacing w:before="120" w:after="120" w:line="240" w:lineRule="auto"/>
        <w:jc w:val="center"/>
        <w:rPr>
          <w:rFonts w:ascii="Times New Roman" w:eastAsia="Times New Roman" w:hAnsi="Times New Roman"/>
          <w:i/>
          <w:iCs/>
          <w:sz w:val="28"/>
          <w:szCs w:val="24"/>
          <w:lang w:eastAsia="ru-RU"/>
        </w:rPr>
      </w:pPr>
      <w:r w:rsidRPr="009678B6">
        <w:rPr>
          <w:rFonts w:ascii="Times New Roman" w:eastAsia="Times New Roman" w:hAnsi="Times New Roman"/>
          <w:b/>
          <w:bCs/>
          <w:i/>
          <w:iCs/>
          <w:sz w:val="28"/>
          <w:szCs w:val="24"/>
          <w:lang w:eastAsia="ru-RU"/>
        </w:rPr>
        <w:t xml:space="preserve">Рисунок </w:t>
      </w:r>
      <w:r w:rsidR="00C4358A" w:rsidRPr="009678B6">
        <w:rPr>
          <w:rFonts w:ascii="Times New Roman" w:eastAsia="Times New Roman" w:hAnsi="Times New Roman"/>
          <w:b/>
          <w:bCs/>
          <w:i/>
          <w:iCs/>
          <w:sz w:val="28"/>
          <w:szCs w:val="24"/>
          <w:lang w:eastAsia="ru-RU" w:bidi="en-US"/>
        </w:rPr>
        <w:t>2</w:t>
      </w:r>
      <w:r w:rsidRPr="009678B6">
        <w:rPr>
          <w:rFonts w:ascii="Times New Roman" w:eastAsia="Times New Roman" w:hAnsi="Times New Roman"/>
          <w:b/>
          <w:bCs/>
          <w:i/>
          <w:iCs/>
          <w:sz w:val="28"/>
          <w:szCs w:val="24"/>
          <w:lang w:eastAsia="ru-RU"/>
        </w:rPr>
        <w:t>.</w:t>
      </w:r>
      <w:r w:rsidRPr="009678B6">
        <w:rPr>
          <w:rFonts w:ascii="Times New Roman" w:eastAsia="Times New Roman" w:hAnsi="Times New Roman"/>
          <w:i/>
          <w:iCs/>
          <w:sz w:val="28"/>
          <w:szCs w:val="24"/>
          <w:lang w:eastAsia="ru-RU"/>
        </w:rPr>
        <w:t xml:space="preserve"> - Динамика естественного движения населения </w:t>
      </w:r>
      <w:r w:rsidR="003D205B" w:rsidRPr="009678B6">
        <w:rPr>
          <w:rFonts w:ascii="Times New Roman" w:eastAsia="Times New Roman" w:hAnsi="Times New Roman"/>
          <w:i/>
          <w:iCs/>
          <w:sz w:val="28"/>
          <w:szCs w:val="24"/>
          <w:lang w:eastAsia="ru-RU"/>
        </w:rPr>
        <w:t>Локшинского сельсовета</w:t>
      </w:r>
      <w:r w:rsidRPr="009678B6">
        <w:rPr>
          <w:rFonts w:ascii="Times New Roman" w:eastAsia="Times New Roman" w:hAnsi="Times New Roman"/>
          <w:i/>
          <w:iCs/>
          <w:sz w:val="28"/>
          <w:szCs w:val="24"/>
          <w:lang w:eastAsia="ru-RU"/>
        </w:rPr>
        <w:t>, чел.</w:t>
      </w:r>
    </w:p>
    <w:p w14:paraId="2A760C18" w14:textId="77777777" w:rsidR="00EC7AB4" w:rsidRPr="009678B6" w:rsidRDefault="00EC7AB4" w:rsidP="003D205B">
      <w:pPr>
        <w:spacing w:after="0" w:line="240" w:lineRule="auto"/>
        <w:jc w:val="center"/>
        <w:rPr>
          <w:rFonts w:ascii="Times New Roman" w:eastAsia="Times New Roman" w:hAnsi="Times New Roman"/>
          <w:sz w:val="28"/>
          <w:szCs w:val="28"/>
          <w:lang w:eastAsia="ru-RU"/>
        </w:rPr>
      </w:pPr>
      <w:bookmarkStart w:id="190" w:name="_Hlk529110264"/>
      <w:r w:rsidRPr="009678B6">
        <w:rPr>
          <w:rFonts w:ascii="Times New Roman" w:eastAsia="Times New Roman" w:hAnsi="Times New Roman"/>
          <w:noProof/>
          <w:sz w:val="28"/>
          <w:szCs w:val="28"/>
          <w:lang w:eastAsia="ru-RU"/>
        </w:rPr>
        <w:drawing>
          <wp:inline distT="0" distB="0" distL="0" distR="0" wp14:anchorId="16B12E92" wp14:editId="34603D73">
            <wp:extent cx="5955527" cy="2830664"/>
            <wp:effectExtent l="0" t="0" r="0" b="0"/>
            <wp:docPr id="589510523" name="Диаграмма 589510523"/>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0DBABDA1" w14:textId="191789F1" w:rsidR="00EC7AB4" w:rsidRPr="009678B6" w:rsidRDefault="00EC7AB4" w:rsidP="00EC7AB4">
      <w:pPr>
        <w:spacing w:before="120" w:after="120" w:line="240" w:lineRule="auto"/>
        <w:jc w:val="center"/>
        <w:rPr>
          <w:rFonts w:ascii="Times New Roman" w:eastAsia="Times New Roman" w:hAnsi="Times New Roman"/>
          <w:i/>
          <w:iCs/>
          <w:sz w:val="28"/>
          <w:szCs w:val="28"/>
          <w:lang w:eastAsia="ru-RU"/>
        </w:rPr>
      </w:pPr>
      <w:r w:rsidRPr="009678B6">
        <w:rPr>
          <w:rFonts w:ascii="Times New Roman" w:eastAsia="Times New Roman" w:hAnsi="Times New Roman"/>
          <w:b/>
          <w:bCs/>
          <w:i/>
          <w:iCs/>
          <w:sz w:val="28"/>
          <w:szCs w:val="28"/>
          <w:lang w:eastAsia="ru-RU"/>
        </w:rPr>
        <w:t xml:space="preserve">Рисунок </w:t>
      </w:r>
      <w:r w:rsidR="00C4358A" w:rsidRPr="009678B6">
        <w:rPr>
          <w:rFonts w:ascii="Times New Roman" w:eastAsia="Times New Roman" w:hAnsi="Times New Roman"/>
          <w:b/>
          <w:bCs/>
          <w:i/>
          <w:iCs/>
          <w:sz w:val="28"/>
          <w:szCs w:val="28"/>
          <w:lang w:eastAsia="ru-RU" w:bidi="en-US"/>
        </w:rPr>
        <w:t>3</w:t>
      </w:r>
      <w:r w:rsidRPr="009678B6">
        <w:rPr>
          <w:rFonts w:ascii="Times New Roman" w:eastAsia="Times New Roman" w:hAnsi="Times New Roman"/>
          <w:b/>
          <w:bCs/>
          <w:i/>
          <w:iCs/>
          <w:sz w:val="28"/>
          <w:szCs w:val="28"/>
          <w:lang w:eastAsia="ru-RU"/>
        </w:rPr>
        <w:t>. -</w:t>
      </w:r>
      <w:r w:rsidRPr="009678B6">
        <w:rPr>
          <w:rFonts w:ascii="Times New Roman" w:eastAsia="Times New Roman" w:hAnsi="Times New Roman"/>
          <w:i/>
          <w:iCs/>
          <w:sz w:val="28"/>
          <w:szCs w:val="28"/>
          <w:lang w:eastAsia="ru-RU"/>
        </w:rPr>
        <w:t xml:space="preserve"> Естественный прирост </w:t>
      </w:r>
      <w:r w:rsidR="003D205B" w:rsidRPr="009678B6">
        <w:rPr>
          <w:rFonts w:ascii="Times New Roman" w:eastAsia="Times New Roman" w:hAnsi="Times New Roman"/>
          <w:i/>
          <w:iCs/>
          <w:sz w:val="28"/>
          <w:szCs w:val="28"/>
          <w:lang w:eastAsia="ru-RU"/>
        </w:rPr>
        <w:t xml:space="preserve">населения </w:t>
      </w:r>
      <w:r w:rsidRPr="009678B6">
        <w:rPr>
          <w:rFonts w:ascii="Times New Roman" w:eastAsia="Times New Roman" w:hAnsi="Times New Roman"/>
          <w:i/>
          <w:iCs/>
          <w:sz w:val="28"/>
          <w:szCs w:val="28"/>
          <w:lang w:eastAsia="ru-RU"/>
        </w:rPr>
        <w:t>(+), убыль (-) населения (чел.).</w:t>
      </w:r>
    </w:p>
    <w:bookmarkEnd w:id="190"/>
    <w:p w14:paraId="4BE19F6C" w14:textId="77777777" w:rsidR="00EC7AB4" w:rsidRPr="009678B6" w:rsidRDefault="00EC7AB4" w:rsidP="00B3190C">
      <w:pPr>
        <w:spacing w:after="0" w:line="240" w:lineRule="auto"/>
        <w:ind w:firstLine="709"/>
        <w:jc w:val="both"/>
        <w:rPr>
          <w:rFonts w:ascii="Times New Roman" w:eastAsia="Times New Roman" w:hAnsi="Times New Roman"/>
          <w:sz w:val="28"/>
          <w:szCs w:val="28"/>
          <w:lang w:eastAsia="ru-RU"/>
        </w:rPr>
      </w:pPr>
    </w:p>
    <w:p w14:paraId="428EAE59" w14:textId="77777777" w:rsidR="00EC7AB4" w:rsidRPr="009678B6" w:rsidRDefault="00EC7AB4" w:rsidP="00EC7AB4">
      <w:pPr>
        <w:spacing w:after="0" w:line="240" w:lineRule="auto"/>
        <w:ind w:firstLine="709"/>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Как показывает статистика, в структуре родившихся по очерёдности доминируют первые и вторые рождения, что является доказательством твёрдых ориентиров семей на одно-двухдетную модель семьи, при явно выраженном предпочтении однодетной модели.</w:t>
      </w:r>
    </w:p>
    <w:p w14:paraId="572DB4BF" w14:textId="31624A6F" w:rsidR="00EC7AB4" w:rsidRPr="009678B6" w:rsidRDefault="00EC7AB4" w:rsidP="00EC7AB4">
      <w:pPr>
        <w:spacing w:after="0" w:line="240" w:lineRule="auto"/>
        <w:ind w:firstLine="709"/>
        <w:jc w:val="both"/>
        <w:rPr>
          <w:rFonts w:ascii="Times New Roman" w:eastAsia="Times New Roman" w:hAnsi="Times New Roman"/>
          <w:sz w:val="28"/>
          <w:szCs w:val="28"/>
          <w:lang w:eastAsia="ru-RU"/>
        </w:rPr>
      </w:pPr>
      <w:bookmarkStart w:id="191" w:name="_Hlk529110291"/>
      <w:r w:rsidRPr="009678B6">
        <w:rPr>
          <w:rFonts w:ascii="Times New Roman" w:eastAsia="Times New Roman" w:hAnsi="Times New Roman"/>
          <w:sz w:val="28"/>
          <w:szCs w:val="28"/>
          <w:lang w:eastAsia="ru-RU"/>
        </w:rPr>
        <w:t xml:space="preserve">Динамика миграционных потоков за анализируемый период </w:t>
      </w:r>
      <w:r w:rsidR="003D205B" w:rsidRPr="009678B6">
        <w:rPr>
          <w:rFonts w:ascii="Times New Roman" w:eastAsia="Times New Roman" w:hAnsi="Times New Roman"/>
          <w:sz w:val="28"/>
          <w:szCs w:val="28"/>
          <w:lang w:eastAsia="ru-RU"/>
        </w:rPr>
        <w:t xml:space="preserve">имеет отрицательное </w:t>
      </w:r>
      <w:r w:rsidRPr="009678B6">
        <w:rPr>
          <w:rFonts w:ascii="Times New Roman" w:eastAsia="Times New Roman" w:hAnsi="Times New Roman"/>
          <w:sz w:val="28"/>
          <w:szCs w:val="28"/>
          <w:lang w:eastAsia="ru-RU"/>
        </w:rPr>
        <w:t>направление</w:t>
      </w:r>
      <w:bookmarkEnd w:id="191"/>
      <w:r w:rsidRPr="009678B6">
        <w:rPr>
          <w:rFonts w:ascii="Times New Roman" w:eastAsia="Times New Roman" w:hAnsi="Times New Roman"/>
          <w:sz w:val="28"/>
          <w:szCs w:val="28"/>
          <w:lang w:eastAsia="ru-RU"/>
        </w:rPr>
        <w:t>. Миграционному оттоку населения подвержена, как правило, трудоспособная и экономически активная часть населения, что ведёт к снижению трудовых ресурсов, старению населения и увеличению доли лиц пенсионного возраста в общей численности населения.</w:t>
      </w:r>
    </w:p>
    <w:p w14:paraId="0F7BDCEE" w14:textId="5713324A" w:rsidR="00EC7AB4" w:rsidRPr="009678B6" w:rsidRDefault="00EC7AB4" w:rsidP="00EC7AB4">
      <w:pPr>
        <w:spacing w:after="0" w:line="240" w:lineRule="auto"/>
        <w:ind w:firstLine="709"/>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Миграционный прирост населения в 202</w:t>
      </w:r>
      <w:r w:rsidR="003D205B" w:rsidRPr="009678B6">
        <w:rPr>
          <w:rFonts w:ascii="Times New Roman" w:eastAsia="Times New Roman" w:hAnsi="Times New Roman"/>
          <w:sz w:val="28"/>
          <w:szCs w:val="28"/>
          <w:lang w:eastAsia="ru-RU"/>
        </w:rPr>
        <w:t>2</w:t>
      </w:r>
      <w:r w:rsidRPr="009678B6">
        <w:rPr>
          <w:rFonts w:ascii="Times New Roman" w:eastAsia="Times New Roman" w:hAnsi="Times New Roman"/>
          <w:sz w:val="28"/>
          <w:szCs w:val="28"/>
          <w:lang w:eastAsia="ru-RU"/>
        </w:rPr>
        <w:t xml:space="preserve">году составил </w:t>
      </w:r>
      <w:r w:rsidR="003D205B" w:rsidRPr="009678B6">
        <w:rPr>
          <w:rFonts w:ascii="Times New Roman" w:eastAsia="Times New Roman" w:hAnsi="Times New Roman"/>
          <w:sz w:val="28"/>
          <w:szCs w:val="28"/>
          <w:lang w:eastAsia="ru-RU"/>
        </w:rPr>
        <w:t>-9,7/1000</w:t>
      </w:r>
      <w:r w:rsidRPr="009678B6">
        <w:rPr>
          <w:rFonts w:ascii="Times New Roman" w:eastAsia="Times New Roman" w:hAnsi="Times New Roman"/>
          <w:sz w:val="28"/>
          <w:szCs w:val="28"/>
          <w:lang w:eastAsia="ru-RU"/>
        </w:rPr>
        <w:t xml:space="preserve"> чел. при среднем показателе за последние 6 лет </w:t>
      </w:r>
      <w:r w:rsidR="003D205B" w:rsidRPr="009678B6">
        <w:rPr>
          <w:rFonts w:ascii="Times New Roman" w:eastAsia="Times New Roman" w:hAnsi="Times New Roman"/>
          <w:sz w:val="28"/>
          <w:szCs w:val="28"/>
          <w:lang w:eastAsia="ru-RU"/>
        </w:rPr>
        <w:t>– 43,5</w:t>
      </w:r>
      <w:r w:rsidRPr="009678B6">
        <w:rPr>
          <w:rFonts w:ascii="Times New Roman" w:eastAsia="Times New Roman" w:hAnsi="Times New Roman"/>
          <w:sz w:val="28"/>
          <w:szCs w:val="28"/>
          <w:lang w:eastAsia="ru-RU"/>
        </w:rPr>
        <w:t>/1000 чел.</w:t>
      </w:r>
    </w:p>
    <w:p w14:paraId="1AE30F6B" w14:textId="77777777" w:rsidR="003D205B" w:rsidRPr="009678B6" w:rsidRDefault="003D205B" w:rsidP="00EC7AB4">
      <w:pPr>
        <w:spacing w:after="0" w:line="240" w:lineRule="auto"/>
        <w:ind w:firstLine="709"/>
        <w:jc w:val="both"/>
        <w:rPr>
          <w:rFonts w:ascii="Times New Roman" w:eastAsia="Times New Roman" w:hAnsi="Times New Roman"/>
          <w:sz w:val="28"/>
          <w:szCs w:val="28"/>
          <w:lang w:eastAsia="ru-RU"/>
        </w:rPr>
      </w:pPr>
    </w:p>
    <w:p w14:paraId="00BAF2BD" w14:textId="77777777" w:rsidR="003D205B" w:rsidRPr="009678B6" w:rsidRDefault="003D205B" w:rsidP="003D205B">
      <w:pPr>
        <w:spacing w:after="0" w:line="240" w:lineRule="auto"/>
        <w:jc w:val="center"/>
        <w:rPr>
          <w:rFonts w:ascii="Times New Roman" w:eastAsia="Times New Roman" w:hAnsi="Times New Roman"/>
          <w:sz w:val="28"/>
          <w:szCs w:val="28"/>
          <w:lang w:eastAsia="ru-RU"/>
        </w:rPr>
      </w:pPr>
      <w:r w:rsidRPr="009678B6">
        <w:rPr>
          <w:rFonts w:ascii="Times New Roman" w:eastAsia="Times New Roman" w:hAnsi="Times New Roman"/>
          <w:noProof/>
          <w:sz w:val="28"/>
          <w:szCs w:val="28"/>
          <w:lang w:eastAsia="ru-RU"/>
        </w:rPr>
        <w:drawing>
          <wp:inline distT="0" distB="0" distL="0" distR="0" wp14:anchorId="14F2FED0" wp14:editId="5F588E86">
            <wp:extent cx="5812403" cy="3069203"/>
            <wp:effectExtent l="0" t="0" r="0" b="0"/>
            <wp:docPr id="6"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1EFEEF8A" w14:textId="0888B886" w:rsidR="003D205B" w:rsidRPr="009678B6" w:rsidRDefault="003D205B" w:rsidP="003D205B">
      <w:pPr>
        <w:spacing w:before="120" w:after="120" w:line="240" w:lineRule="auto"/>
        <w:jc w:val="center"/>
        <w:rPr>
          <w:rFonts w:ascii="Times New Roman" w:eastAsia="Times New Roman" w:hAnsi="Times New Roman"/>
          <w:i/>
          <w:iCs/>
          <w:sz w:val="28"/>
          <w:szCs w:val="24"/>
          <w:lang w:eastAsia="ru-RU"/>
        </w:rPr>
      </w:pPr>
      <w:r w:rsidRPr="009678B6">
        <w:rPr>
          <w:rFonts w:ascii="Times New Roman" w:eastAsia="Times New Roman" w:hAnsi="Times New Roman"/>
          <w:b/>
          <w:bCs/>
          <w:i/>
          <w:iCs/>
          <w:sz w:val="28"/>
          <w:szCs w:val="24"/>
          <w:lang w:eastAsia="ru-RU"/>
        </w:rPr>
        <w:t xml:space="preserve">Рисунок </w:t>
      </w:r>
      <w:r w:rsidR="00C4358A" w:rsidRPr="009678B6">
        <w:rPr>
          <w:rFonts w:ascii="Times New Roman" w:eastAsia="Times New Roman" w:hAnsi="Times New Roman"/>
          <w:b/>
          <w:bCs/>
          <w:i/>
          <w:iCs/>
          <w:sz w:val="28"/>
          <w:szCs w:val="24"/>
          <w:lang w:eastAsia="ru-RU" w:bidi="en-US"/>
        </w:rPr>
        <w:t>4</w:t>
      </w:r>
      <w:r w:rsidRPr="009678B6">
        <w:rPr>
          <w:rFonts w:ascii="Times New Roman" w:eastAsia="Times New Roman" w:hAnsi="Times New Roman"/>
          <w:b/>
          <w:bCs/>
          <w:i/>
          <w:iCs/>
          <w:sz w:val="28"/>
          <w:szCs w:val="24"/>
          <w:lang w:eastAsia="ru-RU"/>
        </w:rPr>
        <w:t>.</w:t>
      </w:r>
      <w:r w:rsidRPr="009678B6">
        <w:rPr>
          <w:rFonts w:ascii="Times New Roman" w:eastAsia="Times New Roman" w:hAnsi="Times New Roman"/>
          <w:i/>
          <w:iCs/>
          <w:sz w:val="28"/>
          <w:szCs w:val="24"/>
          <w:lang w:eastAsia="ru-RU"/>
        </w:rPr>
        <w:t xml:space="preserve"> - Динамика миграционного прироста Локшинского сельсовета, чел.</w:t>
      </w:r>
    </w:p>
    <w:p w14:paraId="3538416C" w14:textId="77777777" w:rsidR="003D205B" w:rsidRPr="009678B6" w:rsidRDefault="003D205B" w:rsidP="003D205B">
      <w:pPr>
        <w:spacing w:after="0" w:line="240" w:lineRule="auto"/>
        <w:jc w:val="center"/>
        <w:rPr>
          <w:rFonts w:ascii="Times New Roman" w:eastAsia="Times New Roman" w:hAnsi="Times New Roman"/>
          <w:sz w:val="28"/>
          <w:szCs w:val="28"/>
          <w:lang w:eastAsia="ru-RU"/>
        </w:rPr>
      </w:pPr>
      <w:r w:rsidRPr="009678B6">
        <w:rPr>
          <w:rFonts w:ascii="Times New Roman" w:eastAsia="Times New Roman" w:hAnsi="Times New Roman"/>
          <w:noProof/>
          <w:sz w:val="28"/>
          <w:szCs w:val="28"/>
          <w:lang w:eastAsia="ru-RU"/>
        </w:rPr>
        <w:drawing>
          <wp:inline distT="0" distB="0" distL="0" distR="0" wp14:anchorId="59928958" wp14:editId="14F084DA">
            <wp:extent cx="6019137" cy="3204376"/>
            <wp:effectExtent l="0" t="0" r="0" b="0"/>
            <wp:docPr id="7"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4A32ABBB" w14:textId="40D019B3" w:rsidR="003D205B" w:rsidRPr="009678B6" w:rsidRDefault="003D205B" w:rsidP="003D205B">
      <w:pPr>
        <w:spacing w:before="120" w:after="120" w:line="240" w:lineRule="auto"/>
        <w:jc w:val="center"/>
        <w:rPr>
          <w:rFonts w:ascii="Times New Roman" w:eastAsia="Times New Roman" w:hAnsi="Times New Roman"/>
          <w:i/>
          <w:iCs/>
          <w:sz w:val="28"/>
          <w:szCs w:val="28"/>
          <w:lang w:eastAsia="ru-RU"/>
        </w:rPr>
      </w:pPr>
      <w:r w:rsidRPr="009678B6">
        <w:rPr>
          <w:rFonts w:ascii="Times New Roman" w:eastAsia="Times New Roman" w:hAnsi="Times New Roman"/>
          <w:b/>
          <w:bCs/>
          <w:i/>
          <w:iCs/>
          <w:sz w:val="28"/>
          <w:szCs w:val="28"/>
          <w:lang w:eastAsia="ru-RU"/>
        </w:rPr>
        <w:t xml:space="preserve">Рисунок </w:t>
      </w:r>
      <w:r w:rsidR="00C4358A" w:rsidRPr="009678B6">
        <w:rPr>
          <w:rFonts w:ascii="Times New Roman" w:eastAsia="Times New Roman" w:hAnsi="Times New Roman"/>
          <w:b/>
          <w:bCs/>
          <w:i/>
          <w:iCs/>
          <w:sz w:val="28"/>
          <w:szCs w:val="28"/>
          <w:lang w:eastAsia="ru-RU" w:bidi="en-US"/>
        </w:rPr>
        <w:t>5</w:t>
      </w:r>
      <w:r w:rsidRPr="009678B6">
        <w:rPr>
          <w:rFonts w:ascii="Times New Roman" w:eastAsia="Times New Roman" w:hAnsi="Times New Roman"/>
          <w:b/>
          <w:bCs/>
          <w:i/>
          <w:iCs/>
          <w:sz w:val="28"/>
          <w:szCs w:val="28"/>
          <w:lang w:eastAsia="ru-RU"/>
        </w:rPr>
        <w:t>.</w:t>
      </w:r>
      <w:r w:rsidRPr="009678B6">
        <w:rPr>
          <w:rFonts w:ascii="Times New Roman" w:eastAsia="Times New Roman" w:hAnsi="Times New Roman"/>
          <w:i/>
          <w:iCs/>
          <w:sz w:val="28"/>
          <w:szCs w:val="28"/>
          <w:lang w:eastAsia="ru-RU"/>
        </w:rPr>
        <w:t xml:space="preserve"> - Миграционный прирост (+), убыль (-) населения (чел.).</w:t>
      </w:r>
    </w:p>
    <w:p w14:paraId="1849CB34" w14:textId="77777777" w:rsidR="00EC7AB4" w:rsidRPr="009678B6" w:rsidRDefault="00EC7AB4" w:rsidP="00B3190C">
      <w:pPr>
        <w:spacing w:after="0" w:line="240" w:lineRule="auto"/>
        <w:ind w:firstLine="709"/>
        <w:jc w:val="both"/>
        <w:rPr>
          <w:rFonts w:ascii="Times New Roman" w:eastAsia="Times New Roman" w:hAnsi="Times New Roman"/>
          <w:sz w:val="28"/>
          <w:szCs w:val="28"/>
          <w:lang w:eastAsia="ru-RU"/>
        </w:rPr>
      </w:pPr>
    </w:p>
    <w:p w14:paraId="3A113979" w14:textId="77777777" w:rsidR="00B76F70" w:rsidRPr="009678B6" w:rsidRDefault="00B76F70" w:rsidP="00B76F70">
      <w:pPr>
        <w:spacing w:after="0" w:line="240" w:lineRule="auto"/>
        <w:ind w:firstLine="709"/>
        <w:contextualSpacing/>
        <w:jc w:val="both"/>
        <w:rPr>
          <w:rFonts w:ascii="Times New Roman" w:eastAsia="Times New Roman" w:hAnsi="Times New Roman"/>
          <w:sz w:val="28"/>
          <w:szCs w:val="24"/>
          <w:lang w:eastAsia="ru-RU"/>
        </w:rPr>
      </w:pPr>
      <w:r w:rsidRPr="009678B6">
        <w:rPr>
          <w:rFonts w:ascii="Times New Roman" w:eastAsia="Times New Roman" w:hAnsi="Times New Roman"/>
          <w:sz w:val="28"/>
          <w:szCs w:val="24"/>
          <w:lang w:eastAsia="ru-RU"/>
        </w:rPr>
        <w:t xml:space="preserve">В целях сохранения накопленных потенциальных трудовых ресурсов появляется необходимость проведения мероприятий, направленных на снижение смертности населения в рабочих возрастах. Основная часть трудоспособного населения погибает под воздействием внешних факторов, поэтому устранение или уменьшение их влияния на человека может быть использовано как один из методов снижения смертности населения в целом. </w:t>
      </w:r>
    </w:p>
    <w:p w14:paraId="41D69E37" w14:textId="77777777" w:rsidR="00B76F70" w:rsidRPr="009678B6" w:rsidRDefault="00B76F70" w:rsidP="00B76F70">
      <w:pPr>
        <w:spacing w:after="0" w:line="240" w:lineRule="auto"/>
        <w:ind w:firstLine="709"/>
        <w:contextualSpacing/>
        <w:jc w:val="both"/>
        <w:rPr>
          <w:rFonts w:ascii="Times New Roman" w:eastAsia="Times New Roman" w:hAnsi="Times New Roman"/>
          <w:sz w:val="28"/>
          <w:szCs w:val="24"/>
          <w:lang w:eastAsia="ru-RU"/>
        </w:rPr>
      </w:pPr>
      <w:r w:rsidRPr="009678B6">
        <w:rPr>
          <w:rFonts w:ascii="Times New Roman" w:eastAsia="Times New Roman" w:hAnsi="Times New Roman"/>
          <w:sz w:val="28"/>
          <w:szCs w:val="24"/>
          <w:lang w:eastAsia="ru-RU"/>
        </w:rPr>
        <w:t xml:space="preserve">В целом снижение смертности населения в настоящее время является одним из эффективных способов противостоять тенденциям депопуляции. Для этого необходимы меры, направленные на повышение уровня жизни населения, </w:t>
      </w:r>
      <w:r w:rsidRPr="009678B6">
        <w:rPr>
          <w:rFonts w:ascii="Times New Roman" w:eastAsia="Times New Roman" w:hAnsi="Times New Roman"/>
          <w:sz w:val="28"/>
          <w:szCs w:val="24"/>
          <w:lang w:eastAsia="ru-RU"/>
        </w:rPr>
        <w:lastRenderedPageBreak/>
        <w:t>улучшение экологической обстановки, повышение доступности качественного здравоохранения. Для снижения заболеваемости – одного из основных факторов высокой смертности, необходима широкая пропаганда здорового образа жизни, направленная на изменение поведения населения в целях самосохранения.</w:t>
      </w:r>
    </w:p>
    <w:p w14:paraId="7F7F8524" w14:textId="77777777" w:rsidR="00EC7AB4" w:rsidRPr="009678B6" w:rsidRDefault="00EC7AB4" w:rsidP="00B3190C">
      <w:pPr>
        <w:spacing w:after="0" w:line="240" w:lineRule="auto"/>
        <w:ind w:firstLine="709"/>
        <w:jc w:val="both"/>
        <w:rPr>
          <w:rFonts w:ascii="Times New Roman" w:eastAsia="Times New Roman" w:hAnsi="Times New Roman"/>
          <w:sz w:val="28"/>
          <w:szCs w:val="28"/>
          <w:lang w:eastAsia="ru-RU"/>
        </w:rPr>
      </w:pPr>
    </w:p>
    <w:p w14:paraId="160318A0" w14:textId="0FCFB3E6" w:rsidR="00AA4A64" w:rsidRPr="009678B6" w:rsidRDefault="00AA4A64" w:rsidP="00AA4A64">
      <w:pPr>
        <w:spacing w:after="0" w:line="240" w:lineRule="auto"/>
        <w:jc w:val="center"/>
        <w:rPr>
          <w:rFonts w:ascii="Times New Roman" w:hAnsi="Times New Roman"/>
          <w:bCs/>
          <w:kern w:val="32"/>
          <w:sz w:val="28"/>
          <w:szCs w:val="28"/>
        </w:rPr>
      </w:pPr>
      <w:r w:rsidRPr="009678B6">
        <w:rPr>
          <w:rFonts w:ascii="Times New Roman" w:hAnsi="Times New Roman"/>
          <w:b/>
          <w:bCs/>
          <w:sz w:val="28"/>
          <w:szCs w:val="28"/>
        </w:rPr>
        <w:t>Таблица</w:t>
      </w:r>
      <w:r w:rsidR="00830A7B" w:rsidRPr="009678B6">
        <w:rPr>
          <w:rFonts w:ascii="Times New Roman" w:hAnsi="Times New Roman"/>
          <w:b/>
          <w:bCs/>
          <w:sz w:val="28"/>
          <w:szCs w:val="28"/>
        </w:rPr>
        <w:t xml:space="preserve"> 1</w:t>
      </w:r>
      <w:r w:rsidR="00C4358A" w:rsidRPr="009678B6">
        <w:rPr>
          <w:rFonts w:ascii="Times New Roman" w:hAnsi="Times New Roman"/>
          <w:b/>
          <w:bCs/>
          <w:sz w:val="28"/>
          <w:szCs w:val="28"/>
        </w:rPr>
        <w:t>9</w:t>
      </w:r>
      <w:r w:rsidR="008F7B7D" w:rsidRPr="009678B6">
        <w:rPr>
          <w:rFonts w:ascii="Times New Roman" w:hAnsi="Times New Roman"/>
          <w:b/>
          <w:bCs/>
          <w:sz w:val="28"/>
          <w:szCs w:val="28"/>
        </w:rPr>
        <w:t>.</w:t>
      </w:r>
      <w:r w:rsidRPr="009678B6">
        <w:rPr>
          <w:rFonts w:ascii="Times New Roman" w:hAnsi="Times New Roman"/>
          <w:noProof/>
          <w:sz w:val="28"/>
          <w:szCs w:val="28"/>
        </w:rPr>
        <w:t xml:space="preserve"> - </w:t>
      </w:r>
      <w:r w:rsidRPr="009678B6">
        <w:rPr>
          <w:rFonts w:ascii="Times New Roman" w:hAnsi="Times New Roman"/>
          <w:bCs/>
          <w:kern w:val="32"/>
          <w:sz w:val="28"/>
          <w:szCs w:val="28"/>
        </w:rPr>
        <w:t xml:space="preserve">Численность населения в дошкольном возрасте (0-6 лет) </w:t>
      </w:r>
    </w:p>
    <w:p w14:paraId="0FD45E1C" w14:textId="70F93DA2" w:rsidR="00AA4A64" w:rsidRPr="009678B6" w:rsidRDefault="00AA4A64" w:rsidP="00AA4A64">
      <w:pPr>
        <w:spacing w:after="0" w:line="240" w:lineRule="auto"/>
        <w:jc w:val="center"/>
        <w:rPr>
          <w:rFonts w:ascii="Times New Roman" w:eastAsia="Times New Roman" w:hAnsi="Times New Roman"/>
          <w:i/>
          <w:iCs/>
          <w:sz w:val="28"/>
          <w:szCs w:val="28"/>
          <w:lang w:eastAsia="ru-RU"/>
        </w:rPr>
      </w:pPr>
      <w:r w:rsidRPr="009678B6">
        <w:rPr>
          <w:rFonts w:ascii="Times New Roman" w:hAnsi="Times New Roman"/>
          <w:bCs/>
          <w:kern w:val="32"/>
          <w:sz w:val="28"/>
          <w:szCs w:val="28"/>
        </w:rPr>
        <w:t>на 01.01.201</w:t>
      </w:r>
      <w:r w:rsidR="001462C8" w:rsidRPr="009678B6">
        <w:rPr>
          <w:rFonts w:ascii="Times New Roman" w:hAnsi="Times New Roman"/>
          <w:bCs/>
          <w:kern w:val="32"/>
          <w:sz w:val="28"/>
          <w:szCs w:val="28"/>
        </w:rPr>
        <w:t>8</w:t>
      </w:r>
      <w:r w:rsidRPr="009678B6">
        <w:rPr>
          <w:rFonts w:ascii="Times New Roman" w:hAnsi="Times New Roman"/>
          <w:bCs/>
          <w:kern w:val="32"/>
          <w:sz w:val="28"/>
          <w:szCs w:val="28"/>
        </w:rPr>
        <w:t>-202</w:t>
      </w:r>
      <w:r w:rsidR="001462C8" w:rsidRPr="009678B6">
        <w:rPr>
          <w:rFonts w:ascii="Times New Roman" w:hAnsi="Times New Roman"/>
          <w:bCs/>
          <w:kern w:val="32"/>
          <w:sz w:val="28"/>
          <w:szCs w:val="28"/>
        </w:rPr>
        <w:t>3</w:t>
      </w:r>
      <w:r w:rsidRPr="009678B6">
        <w:rPr>
          <w:rFonts w:ascii="Times New Roman" w:hAnsi="Times New Roman"/>
          <w:bCs/>
          <w:kern w:val="32"/>
          <w:sz w:val="28"/>
          <w:szCs w:val="28"/>
        </w:rPr>
        <w:t xml:space="preserve"> гг., чел.</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74"/>
        <w:gridCol w:w="1371"/>
        <w:gridCol w:w="1371"/>
        <w:gridCol w:w="1236"/>
        <w:gridCol w:w="1371"/>
        <w:gridCol w:w="1099"/>
        <w:gridCol w:w="1059"/>
      </w:tblGrid>
      <w:tr w:rsidR="0025119A" w:rsidRPr="009678B6" w14:paraId="1323F280" w14:textId="77777777" w:rsidTr="00031491">
        <w:trPr>
          <w:trHeight w:val="255"/>
          <w:jc w:val="center"/>
        </w:trPr>
        <w:tc>
          <w:tcPr>
            <w:tcW w:w="1277" w:type="pct"/>
            <w:vMerge w:val="restart"/>
            <w:vAlign w:val="center"/>
          </w:tcPr>
          <w:p w14:paraId="24A2506E" w14:textId="77777777" w:rsidR="00FB2F3C" w:rsidRPr="009678B6" w:rsidRDefault="00FB2F3C" w:rsidP="001462C8">
            <w:pPr>
              <w:spacing w:before="40" w:after="40" w:line="240" w:lineRule="auto"/>
              <w:jc w:val="center"/>
              <w:rPr>
                <w:rFonts w:ascii="Times New Roman" w:hAnsi="Times New Roman"/>
                <w:sz w:val="24"/>
                <w:szCs w:val="24"/>
              </w:rPr>
            </w:pPr>
            <w:bookmarkStart w:id="192" w:name="_Hlk148694841"/>
            <w:r w:rsidRPr="009678B6">
              <w:rPr>
                <w:rFonts w:ascii="Times New Roman" w:hAnsi="Times New Roman"/>
                <w:sz w:val="24"/>
                <w:szCs w:val="24"/>
              </w:rPr>
              <w:t>Наименование населённого пункта</w:t>
            </w:r>
          </w:p>
        </w:tc>
        <w:tc>
          <w:tcPr>
            <w:tcW w:w="3723" w:type="pct"/>
            <w:gridSpan w:val="6"/>
            <w:shd w:val="clear" w:color="auto" w:fill="auto"/>
            <w:noWrap/>
            <w:vAlign w:val="center"/>
          </w:tcPr>
          <w:p w14:paraId="01F445BC" w14:textId="77777777" w:rsidR="00FB2F3C" w:rsidRPr="009678B6" w:rsidRDefault="00FB2F3C" w:rsidP="001462C8">
            <w:pPr>
              <w:spacing w:before="40" w:after="40" w:line="240" w:lineRule="auto"/>
              <w:jc w:val="center"/>
              <w:rPr>
                <w:rFonts w:ascii="Times New Roman" w:hAnsi="Times New Roman"/>
                <w:sz w:val="24"/>
                <w:szCs w:val="24"/>
              </w:rPr>
            </w:pPr>
            <w:r w:rsidRPr="009678B6">
              <w:rPr>
                <w:rFonts w:ascii="Times New Roman" w:hAnsi="Times New Roman"/>
                <w:sz w:val="24"/>
                <w:szCs w:val="24"/>
              </w:rPr>
              <w:t>Годы</w:t>
            </w:r>
          </w:p>
        </w:tc>
      </w:tr>
      <w:tr w:rsidR="0025119A" w:rsidRPr="009678B6" w14:paraId="43DD55B7" w14:textId="77777777" w:rsidTr="00031491">
        <w:trPr>
          <w:trHeight w:val="255"/>
          <w:jc w:val="center"/>
        </w:trPr>
        <w:tc>
          <w:tcPr>
            <w:tcW w:w="1277" w:type="pct"/>
            <w:vMerge/>
            <w:vAlign w:val="center"/>
          </w:tcPr>
          <w:p w14:paraId="651ACAA1" w14:textId="77777777" w:rsidR="00FB2F3C" w:rsidRPr="009678B6" w:rsidRDefault="00FB2F3C" w:rsidP="001462C8">
            <w:pPr>
              <w:spacing w:before="40" w:after="40" w:line="240" w:lineRule="auto"/>
              <w:jc w:val="center"/>
              <w:rPr>
                <w:rFonts w:ascii="Times New Roman" w:hAnsi="Times New Roman"/>
                <w:sz w:val="24"/>
                <w:szCs w:val="24"/>
              </w:rPr>
            </w:pPr>
          </w:p>
        </w:tc>
        <w:tc>
          <w:tcPr>
            <w:tcW w:w="680" w:type="pct"/>
            <w:shd w:val="clear" w:color="auto" w:fill="auto"/>
            <w:noWrap/>
            <w:vAlign w:val="center"/>
          </w:tcPr>
          <w:p w14:paraId="4FDC60D3" w14:textId="77777777" w:rsidR="00FB2F3C" w:rsidRPr="009678B6" w:rsidRDefault="00FB2F3C" w:rsidP="001462C8">
            <w:pPr>
              <w:spacing w:before="40" w:after="40" w:line="240" w:lineRule="auto"/>
              <w:jc w:val="center"/>
              <w:rPr>
                <w:rFonts w:ascii="Times New Roman" w:hAnsi="Times New Roman"/>
                <w:sz w:val="24"/>
                <w:szCs w:val="24"/>
              </w:rPr>
            </w:pPr>
            <w:r w:rsidRPr="009678B6">
              <w:rPr>
                <w:rFonts w:ascii="Times New Roman" w:hAnsi="Times New Roman"/>
                <w:sz w:val="24"/>
                <w:szCs w:val="24"/>
              </w:rPr>
              <w:t>2018</w:t>
            </w:r>
          </w:p>
        </w:tc>
        <w:tc>
          <w:tcPr>
            <w:tcW w:w="680" w:type="pct"/>
            <w:vAlign w:val="center"/>
          </w:tcPr>
          <w:p w14:paraId="547B4C6D" w14:textId="77777777" w:rsidR="00FB2F3C" w:rsidRPr="009678B6" w:rsidRDefault="00FB2F3C" w:rsidP="001462C8">
            <w:pPr>
              <w:spacing w:before="40" w:after="40" w:line="240" w:lineRule="auto"/>
              <w:jc w:val="center"/>
              <w:rPr>
                <w:rFonts w:ascii="Times New Roman" w:hAnsi="Times New Roman"/>
                <w:sz w:val="24"/>
                <w:szCs w:val="24"/>
              </w:rPr>
            </w:pPr>
            <w:r w:rsidRPr="009678B6">
              <w:rPr>
                <w:rFonts w:ascii="Times New Roman" w:hAnsi="Times New Roman"/>
                <w:sz w:val="24"/>
                <w:szCs w:val="24"/>
              </w:rPr>
              <w:t>2019</w:t>
            </w:r>
          </w:p>
        </w:tc>
        <w:tc>
          <w:tcPr>
            <w:tcW w:w="613" w:type="pct"/>
            <w:shd w:val="clear" w:color="auto" w:fill="auto"/>
            <w:noWrap/>
            <w:vAlign w:val="center"/>
          </w:tcPr>
          <w:p w14:paraId="192FE045" w14:textId="77777777" w:rsidR="00FB2F3C" w:rsidRPr="009678B6" w:rsidRDefault="00FB2F3C" w:rsidP="001462C8">
            <w:pPr>
              <w:spacing w:before="40" w:after="40" w:line="240" w:lineRule="auto"/>
              <w:jc w:val="center"/>
              <w:rPr>
                <w:rFonts w:ascii="Times New Roman" w:hAnsi="Times New Roman"/>
                <w:sz w:val="24"/>
                <w:szCs w:val="24"/>
              </w:rPr>
            </w:pPr>
            <w:r w:rsidRPr="009678B6">
              <w:rPr>
                <w:rFonts w:ascii="Times New Roman" w:hAnsi="Times New Roman"/>
                <w:sz w:val="24"/>
                <w:szCs w:val="24"/>
              </w:rPr>
              <w:t>2020</w:t>
            </w:r>
          </w:p>
        </w:tc>
        <w:tc>
          <w:tcPr>
            <w:tcW w:w="680" w:type="pct"/>
            <w:shd w:val="clear" w:color="auto" w:fill="auto"/>
            <w:noWrap/>
            <w:vAlign w:val="center"/>
          </w:tcPr>
          <w:p w14:paraId="5CBB7568" w14:textId="77777777" w:rsidR="00FB2F3C" w:rsidRPr="009678B6" w:rsidRDefault="00FB2F3C" w:rsidP="001462C8">
            <w:pPr>
              <w:spacing w:before="40" w:after="40" w:line="240" w:lineRule="auto"/>
              <w:jc w:val="center"/>
              <w:rPr>
                <w:rFonts w:ascii="Times New Roman" w:hAnsi="Times New Roman"/>
                <w:sz w:val="24"/>
                <w:szCs w:val="24"/>
              </w:rPr>
            </w:pPr>
            <w:r w:rsidRPr="009678B6">
              <w:rPr>
                <w:rFonts w:ascii="Times New Roman" w:hAnsi="Times New Roman"/>
                <w:sz w:val="24"/>
                <w:szCs w:val="24"/>
              </w:rPr>
              <w:t>2021</w:t>
            </w:r>
          </w:p>
        </w:tc>
        <w:tc>
          <w:tcPr>
            <w:tcW w:w="545" w:type="pct"/>
            <w:shd w:val="clear" w:color="auto" w:fill="auto"/>
            <w:noWrap/>
            <w:vAlign w:val="center"/>
          </w:tcPr>
          <w:p w14:paraId="1E93F56B" w14:textId="77777777" w:rsidR="00FB2F3C" w:rsidRPr="009678B6" w:rsidRDefault="00FB2F3C" w:rsidP="001462C8">
            <w:pPr>
              <w:spacing w:before="40" w:after="40" w:line="240" w:lineRule="auto"/>
              <w:jc w:val="center"/>
              <w:rPr>
                <w:rFonts w:ascii="Times New Roman" w:hAnsi="Times New Roman"/>
                <w:sz w:val="24"/>
                <w:szCs w:val="24"/>
              </w:rPr>
            </w:pPr>
            <w:r w:rsidRPr="009678B6">
              <w:rPr>
                <w:rFonts w:ascii="Times New Roman" w:hAnsi="Times New Roman"/>
                <w:sz w:val="24"/>
                <w:szCs w:val="24"/>
              </w:rPr>
              <w:t>2022</w:t>
            </w:r>
          </w:p>
        </w:tc>
        <w:tc>
          <w:tcPr>
            <w:tcW w:w="525" w:type="pct"/>
            <w:shd w:val="clear" w:color="auto" w:fill="auto"/>
            <w:noWrap/>
            <w:vAlign w:val="center"/>
          </w:tcPr>
          <w:p w14:paraId="2D3ACD28" w14:textId="77777777" w:rsidR="00FB2F3C" w:rsidRPr="009678B6" w:rsidRDefault="00FB2F3C" w:rsidP="001462C8">
            <w:pPr>
              <w:spacing w:before="40" w:after="40" w:line="240" w:lineRule="auto"/>
              <w:jc w:val="center"/>
              <w:rPr>
                <w:rFonts w:ascii="Times New Roman" w:hAnsi="Times New Roman"/>
                <w:sz w:val="24"/>
                <w:szCs w:val="24"/>
              </w:rPr>
            </w:pPr>
            <w:r w:rsidRPr="009678B6">
              <w:rPr>
                <w:rFonts w:ascii="Times New Roman" w:hAnsi="Times New Roman"/>
                <w:sz w:val="24"/>
                <w:szCs w:val="24"/>
              </w:rPr>
              <w:t>2023</w:t>
            </w:r>
          </w:p>
        </w:tc>
      </w:tr>
      <w:tr w:rsidR="0025119A" w:rsidRPr="009678B6" w14:paraId="28F62999" w14:textId="77777777" w:rsidTr="00031491">
        <w:trPr>
          <w:trHeight w:val="255"/>
          <w:jc w:val="center"/>
        </w:trPr>
        <w:tc>
          <w:tcPr>
            <w:tcW w:w="1277" w:type="pct"/>
          </w:tcPr>
          <w:p w14:paraId="1D2E33AF" w14:textId="15C743BC" w:rsidR="001462C8" w:rsidRPr="009678B6" w:rsidRDefault="001462C8" w:rsidP="001462C8">
            <w:pPr>
              <w:spacing w:before="40" w:after="40" w:line="240" w:lineRule="auto"/>
              <w:jc w:val="center"/>
              <w:rPr>
                <w:rFonts w:ascii="Times New Roman" w:hAnsi="Times New Roman"/>
                <w:sz w:val="24"/>
                <w:szCs w:val="24"/>
              </w:rPr>
            </w:pPr>
            <w:r w:rsidRPr="009678B6">
              <w:rPr>
                <w:rFonts w:ascii="Times New Roman" w:hAnsi="Times New Roman"/>
                <w:bCs/>
                <w:sz w:val="24"/>
                <w:szCs w:val="24"/>
              </w:rPr>
              <w:t>с. Локшино</w:t>
            </w:r>
          </w:p>
        </w:tc>
        <w:tc>
          <w:tcPr>
            <w:tcW w:w="680" w:type="pct"/>
            <w:shd w:val="clear" w:color="auto" w:fill="auto"/>
            <w:noWrap/>
            <w:vAlign w:val="bottom"/>
          </w:tcPr>
          <w:p w14:paraId="10819120" w14:textId="77777777" w:rsidR="001462C8" w:rsidRPr="009678B6" w:rsidRDefault="001462C8" w:rsidP="001462C8">
            <w:pPr>
              <w:spacing w:before="40" w:after="40" w:line="240" w:lineRule="auto"/>
              <w:jc w:val="center"/>
              <w:rPr>
                <w:rFonts w:ascii="Times New Roman" w:hAnsi="Times New Roman"/>
                <w:sz w:val="24"/>
                <w:szCs w:val="24"/>
              </w:rPr>
            </w:pPr>
            <w:r w:rsidRPr="009678B6">
              <w:rPr>
                <w:rFonts w:ascii="Times New Roman" w:hAnsi="Times New Roman"/>
                <w:sz w:val="24"/>
                <w:szCs w:val="24"/>
              </w:rPr>
              <w:t>46</w:t>
            </w:r>
          </w:p>
        </w:tc>
        <w:tc>
          <w:tcPr>
            <w:tcW w:w="680" w:type="pct"/>
          </w:tcPr>
          <w:p w14:paraId="55A93637" w14:textId="77777777" w:rsidR="001462C8" w:rsidRPr="009678B6" w:rsidRDefault="001462C8" w:rsidP="001462C8">
            <w:pPr>
              <w:spacing w:before="40" w:after="40" w:line="240" w:lineRule="auto"/>
              <w:jc w:val="center"/>
              <w:rPr>
                <w:rFonts w:ascii="Times New Roman" w:hAnsi="Times New Roman"/>
                <w:sz w:val="24"/>
                <w:szCs w:val="24"/>
              </w:rPr>
            </w:pPr>
            <w:r w:rsidRPr="009678B6">
              <w:rPr>
                <w:rFonts w:ascii="Times New Roman" w:hAnsi="Times New Roman"/>
                <w:sz w:val="24"/>
                <w:szCs w:val="24"/>
              </w:rPr>
              <w:t>34</w:t>
            </w:r>
          </w:p>
        </w:tc>
        <w:tc>
          <w:tcPr>
            <w:tcW w:w="613" w:type="pct"/>
            <w:shd w:val="clear" w:color="auto" w:fill="auto"/>
            <w:noWrap/>
            <w:vAlign w:val="bottom"/>
          </w:tcPr>
          <w:p w14:paraId="5791C1A8" w14:textId="77777777" w:rsidR="001462C8" w:rsidRPr="009678B6" w:rsidRDefault="001462C8" w:rsidP="001462C8">
            <w:pPr>
              <w:spacing w:before="40" w:after="40" w:line="240" w:lineRule="auto"/>
              <w:jc w:val="center"/>
              <w:rPr>
                <w:rFonts w:ascii="Times New Roman" w:hAnsi="Times New Roman"/>
                <w:sz w:val="24"/>
                <w:szCs w:val="24"/>
              </w:rPr>
            </w:pPr>
            <w:r w:rsidRPr="009678B6">
              <w:rPr>
                <w:rFonts w:ascii="Times New Roman" w:hAnsi="Times New Roman"/>
                <w:sz w:val="24"/>
                <w:szCs w:val="24"/>
              </w:rPr>
              <w:t>35</w:t>
            </w:r>
          </w:p>
        </w:tc>
        <w:tc>
          <w:tcPr>
            <w:tcW w:w="680" w:type="pct"/>
            <w:shd w:val="clear" w:color="auto" w:fill="auto"/>
            <w:noWrap/>
            <w:vAlign w:val="bottom"/>
          </w:tcPr>
          <w:p w14:paraId="0DBF3688" w14:textId="77777777" w:rsidR="001462C8" w:rsidRPr="009678B6" w:rsidRDefault="001462C8" w:rsidP="001462C8">
            <w:pPr>
              <w:spacing w:before="40" w:after="40" w:line="240" w:lineRule="auto"/>
              <w:jc w:val="center"/>
              <w:rPr>
                <w:rFonts w:ascii="Times New Roman" w:hAnsi="Times New Roman"/>
                <w:sz w:val="24"/>
                <w:szCs w:val="24"/>
              </w:rPr>
            </w:pPr>
            <w:r w:rsidRPr="009678B6">
              <w:rPr>
                <w:rFonts w:ascii="Times New Roman" w:hAnsi="Times New Roman"/>
                <w:sz w:val="24"/>
                <w:szCs w:val="24"/>
              </w:rPr>
              <w:t>27</w:t>
            </w:r>
          </w:p>
        </w:tc>
        <w:tc>
          <w:tcPr>
            <w:tcW w:w="545" w:type="pct"/>
            <w:shd w:val="clear" w:color="auto" w:fill="auto"/>
            <w:noWrap/>
            <w:vAlign w:val="bottom"/>
          </w:tcPr>
          <w:p w14:paraId="7B9BB37A" w14:textId="77777777" w:rsidR="001462C8" w:rsidRPr="009678B6" w:rsidRDefault="001462C8" w:rsidP="001462C8">
            <w:pPr>
              <w:spacing w:before="40" w:after="40" w:line="240" w:lineRule="auto"/>
              <w:jc w:val="center"/>
              <w:rPr>
                <w:rFonts w:ascii="Times New Roman" w:hAnsi="Times New Roman"/>
                <w:sz w:val="24"/>
                <w:szCs w:val="24"/>
              </w:rPr>
            </w:pPr>
            <w:r w:rsidRPr="009678B6">
              <w:rPr>
                <w:rFonts w:ascii="Times New Roman" w:hAnsi="Times New Roman"/>
                <w:sz w:val="24"/>
                <w:szCs w:val="24"/>
              </w:rPr>
              <w:t>24</w:t>
            </w:r>
          </w:p>
        </w:tc>
        <w:tc>
          <w:tcPr>
            <w:tcW w:w="525" w:type="pct"/>
            <w:shd w:val="clear" w:color="auto" w:fill="auto"/>
            <w:noWrap/>
            <w:vAlign w:val="bottom"/>
          </w:tcPr>
          <w:p w14:paraId="1F4158BE" w14:textId="77777777" w:rsidR="001462C8" w:rsidRPr="009678B6" w:rsidRDefault="001462C8" w:rsidP="001462C8">
            <w:pPr>
              <w:spacing w:before="40" w:after="40" w:line="240" w:lineRule="auto"/>
              <w:jc w:val="center"/>
              <w:rPr>
                <w:rFonts w:ascii="Times New Roman" w:hAnsi="Times New Roman"/>
                <w:sz w:val="24"/>
                <w:szCs w:val="24"/>
              </w:rPr>
            </w:pPr>
            <w:r w:rsidRPr="009678B6">
              <w:rPr>
                <w:rFonts w:ascii="Times New Roman" w:hAnsi="Times New Roman"/>
                <w:sz w:val="24"/>
                <w:szCs w:val="24"/>
              </w:rPr>
              <w:t>15</w:t>
            </w:r>
          </w:p>
        </w:tc>
      </w:tr>
      <w:tr w:rsidR="0025119A" w:rsidRPr="009678B6" w14:paraId="08D0C32E" w14:textId="77777777" w:rsidTr="00031491">
        <w:trPr>
          <w:trHeight w:val="255"/>
          <w:jc w:val="center"/>
        </w:trPr>
        <w:tc>
          <w:tcPr>
            <w:tcW w:w="1277" w:type="pct"/>
          </w:tcPr>
          <w:p w14:paraId="06A68B62" w14:textId="3C55E39F" w:rsidR="001462C8" w:rsidRPr="009678B6" w:rsidRDefault="001462C8" w:rsidP="001462C8">
            <w:pPr>
              <w:spacing w:before="40" w:after="40" w:line="240" w:lineRule="auto"/>
              <w:jc w:val="center"/>
              <w:rPr>
                <w:rFonts w:ascii="Times New Roman" w:hAnsi="Times New Roman"/>
                <w:sz w:val="24"/>
                <w:szCs w:val="24"/>
              </w:rPr>
            </w:pPr>
            <w:r w:rsidRPr="009678B6">
              <w:rPr>
                <w:rFonts w:ascii="Times New Roman" w:hAnsi="Times New Roman"/>
                <w:bCs/>
                <w:sz w:val="24"/>
                <w:szCs w:val="24"/>
              </w:rPr>
              <w:t>с. Ашпан</w:t>
            </w:r>
          </w:p>
        </w:tc>
        <w:tc>
          <w:tcPr>
            <w:tcW w:w="680" w:type="pct"/>
            <w:shd w:val="clear" w:color="auto" w:fill="auto"/>
            <w:noWrap/>
            <w:vAlign w:val="bottom"/>
          </w:tcPr>
          <w:p w14:paraId="3E3DD5F0" w14:textId="77777777" w:rsidR="001462C8" w:rsidRPr="009678B6" w:rsidRDefault="001462C8" w:rsidP="001462C8">
            <w:pPr>
              <w:spacing w:before="40" w:after="40" w:line="240" w:lineRule="auto"/>
              <w:jc w:val="center"/>
              <w:rPr>
                <w:rFonts w:ascii="Times New Roman" w:hAnsi="Times New Roman"/>
                <w:sz w:val="24"/>
                <w:szCs w:val="24"/>
              </w:rPr>
            </w:pPr>
            <w:r w:rsidRPr="009678B6">
              <w:rPr>
                <w:rFonts w:ascii="Times New Roman" w:hAnsi="Times New Roman"/>
                <w:sz w:val="24"/>
                <w:szCs w:val="24"/>
              </w:rPr>
              <w:t>14</w:t>
            </w:r>
          </w:p>
        </w:tc>
        <w:tc>
          <w:tcPr>
            <w:tcW w:w="680" w:type="pct"/>
          </w:tcPr>
          <w:p w14:paraId="65453FE3" w14:textId="77777777" w:rsidR="001462C8" w:rsidRPr="009678B6" w:rsidRDefault="001462C8" w:rsidP="001462C8">
            <w:pPr>
              <w:spacing w:before="40" w:after="40" w:line="240" w:lineRule="auto"/>
              <w:jc w:val="center"/>
              <w:rPr>
                <w:rFonts w:ascii="Times New Roman" w:hAnsi="Times New Roman"/>
                <w:sz w:val="24"/>
                <w:szCs w:val="24"/>
              </w:rPr>
            </w:pPr>
            <w:r w:rsidRPr="009678B6">
              <w:rPr>
                <w:rFonts w:ascii="Times New Roman" w:hAnsi="Times New Roman"/>
                <w:sz w:val="24"/>
                <w:szCs w:val="24"/>
              </w:rPr>
              <w:t>14</w:t>
            </w:r>
          </w:p>
        </w:tc>
        <w:tc>
          <w:tcPr>
            <w:tcW w:w="613" w:type="pct"/>
            <w:shd w:val="clear" w:color="auto" w:fill="auto"/>
            <w:noWrap/>
            <w:vAlign w:val="bottom"/>
          </w:tcPr>
          <w:p w14:paraId="2CB0D04B" w14:textId="77777777" w:rsidR="001462C8" w:rsidRPr="009678B6" w:rsidRDefault="001462C8" w:rsidP="001462C8">
            <w:pPr>
              <w:spacing w:before="40" w:after="40" w:line="240" w:lineRule="auto"/>
              <w:jc w:val="center"/>
              <w:rPr>
                <w:rFonts w:ascii="Times New Roman" w:hAnsi="Times New Roman"/>
                <w:sz w:val="24"/>
                <w:szCs w:val="24"/>
              </w:rPr>
            </w:pPr>
            <w:r w:rsidRPr="009678B6">
              <w:rPr>
                <w:rFonts w:ascii="Times New Roman" w:hAnsi="Times New Roman"/>
                <w:sz w:val="24"/>
                <w:szCs w:val="24"/>
              </w:rPr>
              <w:t>16</w:t>
            </w:r>
          </w:p>
        </w:tc>
        <w:tc>
          <w:tcPr>
            <w:tcW w:w="680" w:type="pct"/>
            <w:shd w:val="clear" w:color="auto" w:fill="auto"/>
            <w:noWrap/>
            <w:vAlign w:val="bottom"/>
          </w:tcPr>
          <w:p w14:paraId="16338525" w14:textId="77777777" w:rsidR="001462C8" w:rsidRPr="009678B6" w:rsidRDefault="001462C8" w:rsidP="001462C8">
            <w:pPr>
              <w:spacing w:before="40" w:after="40" w:line="240" w:lineRule="auto"/>
              <w:jc w:val="center"/>
              <w:rPr>
                <w:rFonts w:ascii="Times New Roman" w:hAnsi="Times New Roman"/>
                <w:sz w:val="24"/>
                <w:szCs w:val="24"/>
              </w:rPr>
            </w:pPr>
            <w:r w:rsidRPr="009678B6">
              <w:rPr>
                <w:rFonts w:ascii="Times New Roman" w:hAnsi="Times New Roman"/>
                <w:sz w:val="24"/>
                <w:szCs w:val="24"/>
              </w:rPr>
              <w:t>15</w:t>
            </w:r>
          </w:p>
        </w:tc>
        <w:tc>
          <w:tcPr>
            <w:tcW w:w="545" w:type="pct"/>
            <w:shd w:val="clear" w:color="auto" w:fill="auto"/>
            <w:noWrap/>
            <w:vAlign w:val="bottom"/>
          </w:tcPr>
          <w:p w14:paraId="5187A33F" w14:textId="77777777" w:rsidR="001462C8" w:rsidRPr="009678B6" w:rsidRDefault="001462C8" w:rsidP="001462C8">
            <w:pPr>
              <w:spacing w:before="40" w:after="40" w:line="240" w:lineRule="auto"/>
              <w:jc w:val="center"/>
              <w:rPr>
                <w:rFonts w:ascii="Times New Roman" w:hAnsi="Times New Roman"/>
                <w:sz w:val="24"/>
                <w:szCs w:val="24"/>
              </w:rPr>
            </w:pPr>
            <w:r w:rsidRPr="009678B6">
              <w:rPr>
                <w:rFonts w:ascii="Times New Roman" w:hAnsi="Times New Roman"/>
                <w:sz w:val="24"/>
                <w:szCs w:val="24"/>
              </w:rPr>
              <w:t>16</w:t>
            </w:r>
          </w:p>
        </w:tc>
        <w:tc>
          <w:tcPr>
            <w:tcW w:w="525" w:type="pct"/>
            <w:shd w:val="clear" w:color="auto" w:fill="auto"/>
            <w:noWrap/>
            <w:vAlign w:val="bottom"/>
          </w:tcPr>
          <w:p w14:paraId="5B8E9AAD" w14:textId="77777777" w:rsidR="001462C8" w:rsidRPr="009678B6" w:rsidRDefault="001462C8" w:rsidP="001462C8">
            <w:pPr>
              <w:spacing w:before="40" w:after="40" w:line="240" w:lineRule="auto"/>
              <w:jc w:val="center"/>
              <w:rPr>
                <w:rFonts w:ascii="Times New Roman" w:hAnsi="Times New Roman"/>
                <w:sz w:val="24"/>
                <w:szCs w:val="24"/>
              </w:rPr>
            </w:pPr>
            <w:r w:rsidRPr="009678B6">
              <w:rPr>
                <w:rFonts w:ascii="Times New Roman" w:hAnsi="Times New Roman"/>
                <w:sz w:val="24"/>
                <w:szCs w:val="24"/>
              </w:rPr>
              <w:t>11</w:t>
            </w:r>
          </w:p>
        </w:tc>
      </w:tr>
      <w:tr w:rsidR="0025119A" w:rsidRPr="009678B6" w14:paraId="6D2116CE" w14:textId="77777777" w:rsidTr="00031491">
        <w:trPr>
          <w:trHeight w:val="255"/>
          <w:jc w:val="center"/>
        </w:trPr>
        <w:tc>
          <w:tcPr>
            <w:tcW w:w="1277" w:type="pct"/>
          </w:tcPr>
          <w:p w14:paraId="4BDC7781" w14:textId="0C2590E6" w:rsidR="001462C8" w:rsidRPr="009678B6" w:rsidRDefault="001462C8" w:rsidP="001462C8">
            <w:pPr>
              <w:spacing w:before="40" w:after="40" w:line="240" w:lineRule="auto"/>
              <w:jc w:val="center"/>
              <w:rPr>
                <w:rFonts w:ascii="Times New Roman" w:hAnsi="Times New Roman"/>
                <w:sz w:val="24"/>
                <w:szCs w:val="24"/>
              </w:rPr>
            </w:pPr>
            <w:r w:rsidRPr="009678B6">
              <w:rPr>
                <w:rFonts w:ascii="Times New Roman" w:hAnsi="Times New Roman"/>
                <w:bCs/>
                <w:sz w:val="24"/>
                <w:szCs w:val="24"/>
              </w:rPr>
              <w:t>д. Баит</w:t>
            </w:r>
          </w:p>
        </w:tc>
        <w:tc>
          <w:tcPr>
            <w:tcW w:w="680" w:type="pct"/>
            <w:shd w:val="clear" w:color="auto" w:fill="auto"/>
            <w:noWrap/>
            <w:vAlign w:val="bottom"/>
          </w:tcPr>
          <w:p w14:paraId="63E167C1" w14:textId="77777777" w:rsidR="001462C8" w:rsidRPr="009678B6" w:rsidRDefault="001462C8" w:rsidP="001462C8">
            <w:pPr>
              <w:spacing w:before="40" w:after="40" w:line="240" w:lineRule="auto"/>
              <w:jc w:val="center"/>
              <w:rPr>
                <w:rFonts w:ascii="Times New Roman" w:hAnsi="Times New Roman"/>
                <w:sz w:val="24"/>
                <w:szCs w:val="24"/>
              </w:rPr>
            </w:pPr>
            <w:r w:rsidRPr="009678B6">
              <w:rPr>
                <w:rFonts w:ascii="Times New Roman" w:hAnsi="Times New Roman"/>
                <w:sz w:val="24"/>
                <w:szCs w:val="24"/>
              </w:rPr>
              <w:t>3</w:t>
            </w:r>
          </w:p>
        </w:tc>
        <w:tc>
          <w:tcPr>
            <w:tcW w:w="680" w:type="pct"/>
          </w:tcPr>
          <w:p w14:paraId="5956336C" w14:textId="77777777" w:rsidR="001462C8" w:rsidRPr="009678B6" w:rsidRDefault="001462C8" w:rsidP="001462C8">
            <w:pPr>
              <w:spacing w:before="40" w:after="40" w:line="240" w:lineRule="auto"/>
              <w:jc w:val="center"/>
              <w:rPr>
                <w:rFonts w:ascii="Times New Roman" w:hAnsi="Times New Roman"/>
                <w:sz w:val="24"/>
                <w:szCs w:val="24"/>
              </w:rPr>
            </w:pPr>
            <w:r w:rsidRPr="009678B6">
              <w:rPr>
                <w:rFonts w:ascii="Times New Roman" w:hAnsi="Times New Roman"/>
                <w:sz w:val="24"/>
                <w:szCs w:val="24"/>
              </w:rPr>
              <w:t>3</w:t>
            </w:r>
          </w:p>
        </w:tc>
        <w:tc>
          <w:tcPr>
            <w:tcW w:w="613" w:type="pct"/>
            <w:shd w:val="clear" w:color="auto" w:fill="auto"/>
            <w:noWrap/>
            <w:vAlign w:val="bottom"/>
          </w:tcPr>
          <w:p w14:paraId="5AFFAE0B" w14:textId="77777777" w:rsidR="001462C8" w:rsidRPr="009678B6" w:rsidRDefault="001462C8" w:rsidP="001462C8">
            <w:pPr>
              <w:spacing w:before="40" w:after="40" w:line="240" w:lineRule="auto"/>
              <w:jc w:val="center"/>
              <w:rPr>
                <w:rFonts w:ascii="Times New Roman" w:hAnsi="Times New Roman"/>
                <w:sz w:val="24"/>
                <w:szCs w:val="24"/>
              </w:rPr>
            </w:pPr>
            <w:r w:rsidRPr="009678B6">
              <w:rPr>
                <w:rFonts w:ascii="Times New Roman" w:hAnsi="Times New Roman"/>
                <w:sz w:val="24"/>
                <w:szCs w:val="24"/>
              </w:rPr>
              <w:t>2</w:t>
            </w:r>
          </w:p>
        </w:tc>
        <w:tc>
          <w:tcPr>
            <w:tcW w:w="680" w:type="pct"/>
            <w:shd w:val="clear" w:color="auto" w:fill="auto"/>
            <w:noWrap/>
            <w:vAlign w:val="bottom"/>
          </w:tcPr>
          <w:p w14:paraId="1DC4C6D9" w14:textId="77777777" w:rsidR="001462C8" w:rsidRPr="009678B6" w:rsidRDefault="001462C8" w:rsidP="001462C8">
            <w:pPr>
              <w:spacing w:before="40" w:after="40" w:line="240" w:lineRule="auto"/>
              <w:jc w:val="center"/>
              <w:rPr>
                <w:rFonts w:ascii="Times New Roman" w:hAnsi="Times New Roman"/>
                <w:sz w:val="24"/>
                <w:szCs w:val="24"/>
              </w:rPr>
            </w:pPr>
            <w:r w:rsidRPr="009678B6">
              <w:rPr>
                <w:rFonts w:ascii="Times New Roman" w:hAnsi="Times New Roman"/>
                <w:sz w:val="24"/>
                <w:szCs w:val="24"/>
              </w:rPr>
              <w:t>2</w:t>
            </w:r>
          </w:p>
        </w:tc>
        <w:tc>
          <w:tcPr>
            <w:tcW w:w="545" w:type="pct"/>
            <w:shd w:val="clear" w:color="auto" w:fill="auto"/>
            <w:noWrap/>
            <w:vAlign w:val="bottom"/>
          </w:tcPr>
          <w:p w14:paraId="210D270F" w14:textId="77777777" w:rsidR="001462C8" w:rsidRPr="009678B6" w:rsidRDefault="001462C8" w:rsidP="001462C8">
            <w:pPr>
              <w:spacing w:before="40" w:after="40" w:line="240" w:lineRule="auto"/>
              <w:jc w:val="center"/>
              <w:rPr>
                <w:rFonts w:ascii="Times New Roman" w:hAnsi="Times New Roman"/>
                <w:sz w:val="24"/>
                <w:szCs w:val="24"/>
              </w:rPr>
            </w:pPr>
            <w:r w:rsidRPr="009678B6">
              <w:rPr>
                <w:rFonts w:ascii="Times New Roman" w:hAnsi="Times New Roman"/>
                <w:sz w:val="24"/>
                <w:szCs w:val="24"/>
              </w:rPr>
              <w:t>1</w:t>
            </w:r>
          </w:p>
        </w:tc>
        <w:tc>
          <w:tcPr>
            <w:tcW w:w="525" w:type="pct"/>
            <w:shd w:val="clear" w:color="auto" w:fill="auto"/>
            <w:noWrap/>
            <w:vAlign w:val="bottom"/>
          </w:tcPr>
          <w:p w14:paraId="10A03515" w14:textId="77777777" w:rsidR="001462C8" w:rsidRPr="009678B6" w:rsidRDefault="001462C8" w:rsidP="001462C8">
            <w:pPr>
              <w:spacing w:before="40" w:after="40" w:line="240" w:lineRule="auto"/>
              <w:jc w:val="center"/>
              <w:rPr>
                <w:rFonts w:ascii="Times New Roman" w:hAnsi="Times New Roman"/>
                <w:sz w:val="24"/>
                <w:szCs w:val="24"/>
              </w:rPr>
            </w:pPr>
            <w:r w:rsidRPr="009678B6">
              <w:rPr>
                <w:rFonts w:ascii="Times New Roman" w:hAnsi="Times New Roman"/>
                <w:sz w:val="24"/>
                <w:szCs w:val="24"/>
              </w:rPr>
              <w:t>1</w:t>
            </w:r>
          </w:p>
        </w:tc>
      </w:tr>
      <w:tr w:rsidR="0025119A" w:rsidRPr="009678B6" w14:paraId="4E5CDA01" w14:textId="77777777" w:rsidTr="00031491">
        <w:trPr>
          <w:trHeight w:val="255"/>
          <w:jc w:val="center"/>
        </w:trPr>
        <w:tc>
          <w:tcPr>
            <w:tcW w:w="1277" w:type="pct"/>
          </w:tcPr>
          <w:p w14:paraId="2974D52C" w14:textId="323DDE1C" w:rsidR="001462C8" w:rsidRPr="009678B6" w:rsidRDefault="001462C8" w:rsidP="001462C8">
            <w:pPr>
              <w:spacing w:before="40" w:after="40" w:line="240" w:lineRule="auto"/>
              <w:jc w:val="center"/>
              <w:rPr>
                <w:rFonts w:ascii="Times New Roman" w:hAnsi="Times New Roman"/>
                <w:sz w:val="24"/>
                <w:szCs w:val="24"/>
              </w:rPr>
            </w:pPr>
            <w:r w:rsidRPr="009678B6">
              <w:rPr>
                <w:rFonts w:ascii="Times New Roman" w:hAnsi="Times New Roman"/>
                <w:bCs/>
                <w:sz w:val="24"/>
                <w:szCs w:val="24"/>
              </w:rPr>
              <w:t>д. Корнилово</w:t>
            </w:r>
          </w:p>
        </w:tc>
        <w:tc>
          <w:tcPr>
            <w:tcW w:w="680" w:type="pct"/>
            <w:shd w:val="clear" w:color="auto" w:fill="auto"/>
            <w:noWrap/>
            <w:vAlign w:val="bottom"/>
          </w:tcPr>
          <w:p w14:paraId="0222C80A" w14:textId="77777777" w:rsidR="001462C8" w:rsidRPr="009678B6" w:rsidRDefault="001462C8" w:rsidP="001462C8">
            <w:pPr>
              <w:spacing w:before="40" w:after="40" w:line="240" w:lineRule="auto"/>
              <w:jc w:val="center"/>
              <w:rPr>
                <w:rFonts w:ascii="Times New Roman" w:hAnsi="Times New Roman"/>
                <w:sz w:val="24"/>
                <w:szCs w:val="24"/>
              </w:rPr>
            </w:pPr>
            <w:r w:rsidRPr="009678B6">
              <w:rPr>
                <w:rFonts w:ascii="Times New Roman" w:hAnsi="Times New Roman"/>
                <w:sz w:val="24"/>
                <w:szCs w:val="24"/>
              </w:rPr>
              <w:t>7</w:t>
            </w:r>
          </w:p>
        </w:tc>
        <w:tc>
          <w:tcPr>
            <w:tcW w:w="680" w:type="pct"/>
          </w:tcPr>
          <w:p w14:paraId="0B60CCF3" w14:textId="77777777" w:rsidR="001462C8" w:rsidRPr="009678B6" w:rsidRDefault="001462C8" w:rsidP="001462C8">
            <w:pPr>
              <w:spacing w:before="40" w:after="40" w:line="240" w:lineRule="auto"/>
              <w:jc w:val="center"/>
              <w:rPr>
                <w:rFonts w:ascii="Times New Roman" w:hAnsi="Times New Roman"/>
                <w:sz w:val="24"/>
                <w:szCs w:val="24"/>
              </w:rPr>
            </w:pPr>
            <w:r w:rsidRPr="009678B6">
              <w:rPr>
                <w:rFonts w:ascii="Times New Roman" w:hAnsi="Times New Roman"/>
                <w:sz w:val="24"/>
                <w:szCs w:val="24"/>
              </w:rPr>
              <w:t>7</w:t>
            </w:r>
          </w:p>
        </w:tc>
        <w:tc>
          <w:tcPr>
            <w:tcW w:w="613" w:type="pct"/>
            <w:shd w:val="clear" w:color="auto" w:fill="auto"/>
            <w:noWrap/>
            <w:vAlign w:val="bottom"/>
          </w:tcPr>
          <w:p w14:paraId="1BA34B4B" w14:textId="77777777" w:rsidR="001462C8" w:rsidRPr="009678B6" w:rsidRDefault="001462C8" w:rsidP="001462C8">
            <w:pPr>
              <w:spacing w:before="40" w:after="40" w:line="240" w:lineRule="auto"/>
              <w:jc w:val="center"/>
              <w:rPr>
                <w:rFonts w:ascii="Times New Roman" w:hAnsi="Times New Roman"/>
                <w:sz w:val="24"/>
                <w:szCs w:val="24"/>
              </w:rPr>
            </w:pPr>
            <w:r w:rsidRPr="009678B6">
              <w:rPr>
                <w:rFonts w:ascii="Times New Roman" w:hAnsi="Times New Roman"/>
                <w:sz w:val="24"/>
                <w:szCs w:val="24"/>
              </w:rPr>
              <w:t>5</w:t>
            </w:r>
          </w:p>
        </w:tc>
        <w:tc>
          <w:tcPr>
            <w:tcW w:w="680" w:type="pct"/>
            <w:shd w:val="clear" w:color="auto" w:fill="auto"/>
            <w:noWrap/>
            <w:vAlign w:val="bottom"/>
          </w:tcPr>
          <w:p w14:paraId="628C2B84" w14:textId="77777777" w:rsidR="001462C8" w:rsidRPr="009678B6" w:rsidRDefault="001462C8" w:rsidP="001462C8">
            <w:pPr>
              <w:spacing w:before="40" w:after="40" w:line="240" w:lineRule="auto"/>
              <w:jc w:val="center"/>
              <w:rPr>
                <w:rFonts w:ascii="Times New Roman" w:hAnsi="Times New Roman"/>
                <w:sz w:val="24"/>
                <w:szCs w:val="24"/>
              </w:rPr>
            </w:pPr>
            <w:r w:rsidRPr="009678B6">
              <w:rPr>
                <w:rFonts w:ascii="Times New Roman" w:hAnsi="Times New Roman"/>
                <w:sz w:val="24"/>
                <w:szCs w:val="24"/>
              </w:rPr>
              <w:t>5</w:t>
            </w:r>
          </w:p>
        </w:tc>
        <w:tc>
          <w:tcPr>
            <w:tcW w:w="545" w:type="pct"/>
            <w:shd w:val="clear" w:color="auto" w:fill="auto"/>
            <w:noWrap/>
            <w:vAlign w:val="bottom"/>
          </w:tcPr>
          <w:p w14:paraId="366E4926" w14:textId="77777777" w:rsidR="001462C8" w:rsidRPr="009678B6" w:rsidRDefault="001462C8" w:rsidP="001462C8">
            <w:pPr>
              <w:spacing w:before="40" w:after="40" w:line="240" w:lineRule="auto"/>
              <w:jc w:val="center"/>
              <w:rPr>
                <w:rFonts w:ascii="Times New Roman" w:hAnsi="Times New Roman"/>
                <w:sz w:val="24"/>
                <w:szCs w:val="24"/>
              </w:rPr>
            </w:pPr>
            <w:r w:rsidRPr="009678B6">
              <w:rPr>
                <w:rFonts w:ascii="Times New Roman" w:hAnsi="Times New Roman"/>
                <w:sz w:val="24"/>
                <w:szCs w:val="24"/>
              </w:rPr>
              <w:t>4</w:t>
            </w:r>
          </w:p>
        </w:tc>
        <w:tc>
          <w:tcPr>
            <w:tcW w:w="525" w:type="pct"/>
            <w:shd w:val="clear" w:color="auto" w:fill="auto"/>
            <w:noWrap/>
            <w:vAlign w:val="bottom"/>
          </w:tcPr>
          <w:p w14:paraId="3FF8FF09" w14:textId="77777777" w:rsidR="001462C8" w:rsidRPr="009678B6" w:rsidRDefault="001462C8" w:rsidP="001462C8">
            <w:pPr>
              <w:spacing w:before="40" w:after="40" w:line="240" w:lineRule="auto"/>
              <w:jc w:val="center"/>
              <w:rPr>
                <w:rFonts w:ascii="Times New Roman" w:hAnsi="Times New Roman"/>
                <w:sz w:val="24"/>
                <w:szCs w:val="24"/>
              </w:rPr>
            </w:pPr>
            <w:r w:rsidRPr="009678B6">
              <w:rPr>
                <w:rFonts w:ascii="Times New Roman" w:hAnsi="Times New Roman"/>
                <w:sz w:val="24"/>
                <w:szCs w:val="24"/>
              </w:rPr>
              <w:t>3</w:t>
            </w:r>
          </w:p>
        </w:tc>
      </w:tr>
      <w:tr w:rsidR="0025119A" w:rsidRPr="009678B6" w14:paraId="51B29964" w14:textId="77777777" w:rsidTr="00031491">
        <w:trPr>
          <w:trHeight w:val="255"/>
          <w:jc w:val="center"/>
        </w:trPr>
        <w:tc>
          <w:tcPr>
            <w:tcW w:w="1277" w:type="pct"/>
          </w:tcPr>
          <w:p w14:paraId="5B243B1E" w14:textId="3A65E46B" w:rsidR="001462C8" w:rsidRPr="009678B6" w:rsidRDefault="001462C8" w:rsidP="001462C8">
            <w:pPr>
              <w:spacing w:before="40" w:after="40" w:line="240" w:lineRule="auto"/>
              <w:jc w:val="center"/>
              <w:rPr>
                <w:rFonts w:ascii="Times New Roman" w:hAnsi="Times New Roman"/>
                <w:sz w:val="24"/>
                <w:szCs w:val="24"/>
              </w:rPr>
            </w:pPr>
            <w:r w:rsidRPr="009678B6">
              <w:rPr>
                <w:rFonts w:ascii="Times New Roman" w:hAnsi="Times New Roman"/>
                <w:bCs/>
                <w:sz w:val="24"/>
                <w:szCs w:val="24"/>
              </w:rPr>
              <w:t>д. Красное Озеро</w:t>
            </w:r>
          </w:p>
        </w:tc>
        <w:tc>
          <w:tcPr>
            <w:tcW w:w="680" w:type="pct"/>
            <w:shd w:val="clear" w:color="auto" w:fill="auto"/>
            <w:noWrap/>
            <w:vAlign w:val="bottom"/>
          </w:tcPr>
          <w:p w14:paraId="17FCD72D" w14:textId="77777777" w:rsidR="001462C8" w:rsidRPr="009678B6" w:rsidRDefault="001462C8" w:rsidP="001462C8">
            <w:pPr>
              <w:spacing w:before="40" w:after="40" w:line="240" w:lineRule="auto"/>
              <w:jc w:val="center"/>
              <w:rPr>
                <w:rFonts w:ascii="Times New Roman" w:hAnsi="Times New Roman"/>
                <w:sz w:val="24"/>
                <w:szCs w:val="24"/>
              </w:rPr>
            </w:pPr>
            <w:r w:rsidRPr="009678B6">
              <w:rPr>
                <w:rFonts w:ascii="Times New Roman" w:hAnsi="Times New Roman"/>
                <w:sz w:val="24"/>
                <w:szCs w:val="24"/>
              </w:rPr>
              <w:t>3</w:t>
            </w:r>
          </w:p>
        </w:tc>
        <w:tc>
          <w:tcPr>
            <w:tcW w:w="680" w:type="pct"/>
          </w:tcPr>
          <w:p w14:paraId="59D794B1" w14:textId="77777777" w:rsidR="001462C8" w:rsidRPr="009678B6" w:rsidRDefault="001462C8" w:rsidP="001462C8">
            <w:pPr>
              <w:spacing w:before="40" w:after="40" w:line="240" w:lineRule="auto"/>
              <w:jc w:val="center"/>
              <w:rPr>
                <w:rFonts w:ascii="Times New Roman" w:hAnsi="Times New Roman"/>
                <w:sz w:val="24"/>
                <w:szCs w:val="24"/>
              </w:rPr>
            </w:pPr>
            <w:r w:rsidRPr="009678B6">
              <w:rPr>
                <w:rFonts w:ascii="Times New Roman" w:hAnsi="Times New Roman"/>
                <w:sz w:val="24"/>
                <w:szCs w:val="24"/>
              </w:rPr>
              <w:t>3</w:t>
            </w:r>
          </w:p>
        </w:tc>
        <w:tc>
          <w:tcPr>
            <w:tcW w:w="613" w:type="pct"/>
            <w:shd w:val="clear" w:color="auto" w:fill="auto"/>
            <w:noWrap/>
            <w:vAlign w:val="bottom"/>
          </w:tcPr>
          <w:p w14:paraId="3E701EBF" w14:textId="77777777" w:rsidR="001462C8" w:rsidRPr="009678B6" w:rsidRDefault="001462C8" w:rsidP="001462C8">
            <w:pPr>
              <w:spacing w:before="40" w:after="40" w:line="240" w:lineRule="auto"/>
              <w:jc w:val="center"/>
              <w:rPr>
                <w:rFonts w:ascii="Times New Roman" w:hAnsi="Times New Roman"/>
                <w:sz w:val="24"/>
                <w:szCs w:val="24"/>
              </w:rPr>
            </w:pPr>
            <w:r w:rsidRPr="009678B6">
              <w:rPr>
                <w:rFonts w:ascii="Times New Roman" w:hAnsi="Times New Roman"/>
                <w:sz w:val="24"/>
                <w:szCs w:val="24"/>
              </w:rPr>
              <w:t>2</w:t>
            </w:r>
          </w:p>
        </w:tc>
        <w:tc>
          <w:tcPr>
            <w:tcW w:w="680" w:type="pct"/>
            <w:shd w:val="clear" w:color="auto" w:fill="auto"/>
            <w:noWrap/>
            <w:vAlign w:val="bottom"/>
          </w:tcPr>
          <w:p w14:paraId="6E58540F" w14:textId="77777777" w:rsidR="001462C8" w:rsidRPr="009678B6" w:rsidRDefault="001462C8" w:rsidP="001462C8">
            <w:pPr>
              <w:spacing w:before="40" w:after="40" w:line="240" w:lineRule="auto"/>
              <w:jc w:val="center"/>
              <w:rPr>
                <w:rFonts w:ascii="Times New Roman" w:hAnsi="Times New Roman"/>
                <w:sz w:val="24"/>
                <w:szCs w:val="24"/>
              </w:rPr>
            </w:pPr>
            <w:r w:rsidRPr="009678B6">
              <w:rPr>
                <w:rFonts w:ascii="Times New Roman" w:hAnsi="Times New Roman"/>
                <w:sz w:val="24"/>
                <w:szCs w:val="24"/>
              </w:rPr>
              <w:t>2</w:t>
            </w:r>
          </w:p>
        </w:tc>
        <w:tc>
          <w:tcPr>
            <w:tcW w:w="545" w:type="pct"/>
            <w:shd w:val="clear" w:color="auto" w:fill="auto"/>
            <w:noWrap/>
            <w:vAlign w:val="bottom"/>
          </w:tcPr>
          <w:p w14:paraId="4D9DB903" w14:textId="77777777" w:rsidR="001462C8" w:rsidRPr="009678B6" w:rsidRDefault="001462C8" w:rsidP="001462C8">
            <w:pPr>
              <w:spacing w:before="40" w:after="40" w:line="240" w:lineRule="auto"/>
              <w:jc w:val="center"/>
              <w:rPr>
                <w:rFonts w:ascii="Times New Roman" w:hAnsi="Times New Roman"/>
                <w:sz w:val="24"/>
                <w:szCs w:val="24"/>
              </w:rPr>
            </w:pPr>
            <w:r w:rsidRPr="009678B6">
              <w:rPr>
                <w:rFonts w:ascii="Times New Roman" w:hAnsi="Times New Roman"/>
                <w:sz w:val="24"/>
                <w:szCs w:val="24"/>
              </w:rPr>
              <w:t>1</w:t>
            </w:r>
          </w:p>
        </w:tc>
        <w:tc>
          <w:tcPr>
            <w:tcW w:w="525" w:type="pct"/>
            <w:shd w:val="clear" w:color="auto" w:fill="auto"/>
            <w:noWrap/>
            <w:vAlign w:val="bottom"/>
          </w:tcPr>
          <w:p w14:paraId="36CF81C8" w14:textId="77777777" w:rsidR="001462C8" w:rsidRPr="009678B6" w:rsidRDefault="001462C8" w:rsidP="001462C8">
            <w:pPr>
              <w:spacing w:before="40" w:after="40" w:line="240" w:lineRule="auto"/>
              <w:jc w:val="center"/>
              <w:rPr>
                <w:rFonts w:ascii="Times New Roman" w:hAnsi="Times New Roman"/>
                <w:sz w:val="24"/>
                <w:szCs w:val="24"/>
              </w:rPr>
            </w:pPr>
            <w:r w:rsidRPr="009678B6">
              <w:rPr>
                <w:rFonts w:ascii="Times New Roman" w:hAnsi="Times New Roman"/>
                <w:sz w:val="24"/>
                <w:szCs w:val="24"/>
              </w:rPr>
              <w:t>1</w:t>
            </w:r>
          </w:p>
        </w:tc>
      </w:tr>
      <w:tr w:rsidR="00B76F70" w:rsidRPr="009678B6" w14:paraId="5F89BC2E" w14:textId="77777777" w:rsidTr="00031491">
        <w:trPr>
          <w:trHeight w:val="255"/>
          <w:jc w:val="center"/>
        </w:trPr>
        <w:tc>
          <w:tcPr>
            <w:tcW w:w="1277" w:type="pct"/>
          </w:tcPr>
          <w:p w14:paraId="0C3422FE" w14:textId="0F87EF18" w:rsidR="00B76F70" w:rsidRPr="009678B6" w:rsidRDefault="00B76F70" w:rsidP="001462C8">
            <w:pPr>
              <w:spacing w:before="40" w:after="40" w:line="240" w:lineRule="auto"/>
              <w:jc w:val="center"/>
              <w:rPr>
                <w:rFonts w:ascii="Times New Roman" w:hAnsi="Times New Roman"/>
                <w:b/>
                <w:i/>
                <w:iCs/>
                <w:sz w:val="24"/>
                <w:szCs w:val="24"/>
              </w:rPr>
            </w:pPr>
            <w:r w:rsidRPr="009678B6">
              <w:rPr>
                <w:rFonts w:ascii="Times New Roman" w:hAnsi="Times New Roman"/>
                <w:b/>
                <w:i/>
                <w:iCs/>
                <w:sz w:val="24"/>
                <w:szCs w:val="24"/>
              </w:rPr>
              <w:t>ВСЕГО</w:t>
            </w:r>
          </w:p>
        </w:tc>
        <w:tc>
          <w:tcPr>
            <w:tcW w:w="680" w:type="pct"/>
            <w:shd w:val="clear" w:color="auto" w:fill="auto"/>
            <w:noWrap/>
            <w:vAlign w:val="bottom"/>
          </w:tcPr>
          <w:p w14:paraId="472F1BCD" w14:textId="440509B7" w:rsidR="00B76F70" w:rsidRPr="009678B6" w:rsidRDefault="00B76F70" w:rsidP="001462C8">
            <w:pPr>
              <w:spacing w:before="40" w:after="40" w:line="240" w:lineRule="auto"/>
              <w:jc w:val="center"/>
              <w:rPr>
                <w:rFonts w:ascii="Times New Roman" w:hAnsi="Times New Roman"/>
                <w:b/>
                <w:i/>
                <w:iCs/>
                <w:sz w:val="24"/>
                <w:szCs w:val="24"/>
              </w:rPr>
            </w:pPr>
            <w:r w:rsidRPr="009678B6">
              <w:rPr>
                <w:rFonts w:ascii="Times New Roman" w:hAnsi="Times New Roman"/>
                <w:b/>
                <w:i/>
                <w:iCs/>
                <w:sz w:val="24"/>
                <w:szCs w:val="24"/>
              </w:rPr>
              <w:t>73</w:t>
            </w:r>
          </w:p>
        </w:tc>
        <w:tc>
          <w:tcPr>
            <w:tcW w:w="680" w:type="pct"/>
          </w:tcPr>
          <w:p w14:paraId="754A63C8" w14:textId="481F6CD3" w:rsidR="00B76F70" w:rsidRPr="009678B6" w:rsidRDefault="00B76F70" w:rsidP="001462C8">
            <w:pPr>
              <w:spacing w:before="40" w:after="40" w:line="240" w:lineRule="auto"/>
              <w:jc w:val="center"/>
              <w:rPr>
                <w:rFonts w:ascii="Times New Roman" w:hAnsi="Times New Roman"/>
                <w:b/>
                <w:i/>
                <w:iCs/>
                <w:sz w:val="24"/>
                <w:szCs w:val="24"/>
              </w:rPr>
            </w:pPr>
            <w:r w:rsidRPr="009678B6">
              <w:rPr>
                <w:rFonts w:ascii="Times New Roman" w:hAnsi="Times New Roman"/>
                <w:b/>
                <w:i/>
                <w:iCs/>
                <w:sz w:val="24"/>
                <w:szCs w:val="24"/>
              </w:rPr>
              <w:t>61</w:t>
            </w:r>
          </w:p>
        </w:tc>
        <w:tc>
          <w:tcPr>
            <w:tcW w:w="613" w:type="pct"/>
            <w:shd w:val="clear" w:color="auto" w:fill="auto"/>
            <w:noWrap/>
            <w:vAlign w:val="bottom"/>
          </w:tcPr>
          <w:p w14:paraId="41E2E778" w14:textId="7CE38768" w:rsidR="00B76F70" w:rsidRPr="009678B6" w:rsidRDefault="00B76F70" w:rsidP="001462C8">
            <w:pPr>
              <w:spacing w:before="40" w:after="40" w:line="240" w:lineRule="auto"/>
              <w:jc w:val="center"/>
              <w:rPr>
                <w:rFonts w:ascii="Times New Roman" w:hAnsi="Times New Roman"/>
                <w:b/>
                <w:i/>
                <w:iCs/>
                <w:sz w:val="24"/>
                <w:szCs w:val="24"/>
              </w:rPr>
            </w:pPr>
            <w:r w:rsidRPr="009678B6">
              <w:rPr>
                <w:rFonts w:ascii="Times New Roman" w:hAnsi="Times New Roman"/>
                <w:b/>
                <w:i/>
                <w:iCs/>
                <w:sz w:val="24"/>
                <w:szCs w:val="24"/>
              </w:rPr>
              <w:t>60</w:t>
            </w:r>
          </w:p>
        </w:tc>
        <w:tc>
          <w:tcPr>
            <w:tcW w:w="680" w:type="pct"/>
            <w:shd w:val="clear" w:color="auto" w:fill="auto"/>
            <w:noWrap/>
            <w:vAlign w:val="bottom"/>
          </w:tcPr>
          <w:p w14:paraId="38D6AB27" w14:textId="731FCB05" w:rsidR="00B76F70" w:rsidRPr="009678B6" w:rsidRDefault="00B76F70" w:rsidP="001462C8">
            <w:pPr>
              <w:spacing w:before="40" w:after="40" w:line="240" w:lineRule="auto"/>
              <w:jc w:val="center"/>
              <w:rPr>
                <w:rFonts w:ascii="Times New Roman" w:hAnsi="Times New Roman"/>
                <w:b/>
                <w:i/>
                <w:iCs/>
                <w:sz w:val="24"/>
                <w:szCs w:val="24"/>
              </w:rPr>
            </w:pPr>
            <w:r w:rsidRPr="009678B6">
              <w:rPr>
                <w:rFonts w:ascii="Times New Roman" w:hAnsi="Times New Roman"/>
                <w:b/>
                <w:i/>
                <w:iCs/>
                <w:sz w:val="24"/>
                <w:szCs w:val="24"/>
              </w:rPr>
              <w:t>51</w:t>
            </w:r>
          </w:p>
        </w:tc>
        <w:tc>
          <w:tcPr>
            <w:tcW w:w="545" w:type="pct"/>
            <w:shd w:val="clear" w:color="auto" w:fill="auto"/>
            <w:noWrap/>
            <w:vAlign w:val="bottom"/>
          </w:tcPr>
          <w:p w14:paraId="1E70D8BA" w14:textId="46E1087F" w:rsidR="00B76F70" w:rsidRPr="009678B6" w:rsidRDefault="00B76F70" w:rsidP="001462C8">
            <w:pPr>
              <w:spacing w:before="40" w:after="40" w:line="240" w:lineRule="auto"/>
              <w:jc w:val="center"/>
              <w:rPr>
                <w:rFonts w:ascii="Times New Roman" w:hAnsi="Times New Roman"/>
                <w:b/>
                <w:i/>
                <w:iCs/>
                <w:sz w:val="24"/>
                <w:szCs w:val="24"/>
              </w:rPr>
            </w:pPr>
            <w:r w:rsidRPr="009678B6">
              <w:rPr>
                <w:rFonts w:ascii="Times New Roman" w:hAnsi="Times New Roman"/>
                <w:b/>
                <w:i/>
                <w:iCs/>
                <w:sz w:val="24"/>
                <w:szCs w:val="24"/>
              </w:rPr>
              <w:t>46</w:t>
            </w:r>
          </w:p>
        </w:tc>
        <w:tc>
          <w:tcPr>
            <w:tcW w:w="525" w:type="pct"/>
            <w:shd w:val="clear" w:color="auto" w:fill="auto"/>
            <w:noWrap/>
            <w:vAlign w:val="bottom"/>
          </w:tcPr>
          <w:p w14:paraId="6A371E13" w14:textId="7539D12B" w:rsidR="00B76F70" w:rsidRPr="009678B6" w:rsidRDefault="00B76F70" w:rsidP="001462C8">
            <w:pPr>
              <w:spacing w:before="40" w:after="40" w:line="240" w:lineRule="auto"/>
              <w:jc w:val="center"/>
              <w:rPr>
                <w:rFonts w:ascii="Times New Roman" w:hAnsi="Times New Roman"/>
                <w:b/>
                <w:i/>
                <w:iCs/>
                <w:sz w:val="24"/>
                <w:szCs w:val="24"/>
              </w:rPr>
            </w:pPr>
            <w:r w:rsidRPr="009678B6">
              <w:rPr>
                <w:rFonts w:ascii="Times New Roman" w:hAnsi="Times New Roman"/>
                <w:b/>
                <w:i/>
                <w:iCs/>
                <w:sz w:val="24"/>
                <w:szCs w:val="24"/>
              </w:rPr>
              <w:t>31</w:t>
            </w:r>
          </w:p>
        </w:tc>
      </w:tr>
      <w:bookmarkEnd w:id="192"/>
    </w:tbl>
    <w:p w14:paraId="6FA9F6F4" w14:textId="77777777" w:rsidR="001F5684" w:rsidRPr="009678B6" w:rsidRDefault="001F5684" w:rsidP="00AA4A64">
      <w:pPr>
        <w:spacing w:after="0" w:line="240" w:lineRule="auto"/>
        <w:jc w:val="center"/>
        <w:rPr>
          <w:rFonts w:ascii="Times New Roman" w:hAnsi="Times New Roman"/>
          <w:b/>
          <w:bCs/>
          <w:sz w:val="28"/>
          <w:szCs w:val="28"/>
        </w:rPr>
      </w:pPr>
    </w:p>
    <w:p w14:paraId="014FE4FD" w14:textId="5DB8F632" w:rsidR="00AA4A64" w:rsidRPr="009678B6" w:rsidRDefault="00AA4A64" w:rsidP="00AA4A64">
      <w:pPr>
        <w:spacing w:after="0" w:line="240" w:lineRule="auto"/>
        <w:jc w:val="center"/>
        <w:rPr>
          <w:rFonts w:ascii="Times New Roman" w:hAnsi="Times New Roman"/>
          <w:bCs/>
          <w:kern w:val="32"/>
          <w:sz w:val="28"/>
          <w:szCs w:val="28"/>
        </w:rPr>
      </w:pPr>
      <w:r w:rsidRPr="009678B6">
        <w:rPr>
          <w:rFonts w:ascii="Times New Roman" w:hAnsi="Times New Roman"/>
          <w:b/>
          <w:bCs/>
          <w:sz w:val="28"/>
          <w:szCs w:val="28"/>
        </w:rPr>
        <w:t xml:space="preserve">Таблица </w:t>
      </w:r>
      <w:r w:rsidR="00C4358A" w:rsidRPr="009678B6">
        <w:rPr>
          <w:rFonts w:ascii="Times New Roman" w:hAnsi="Times New Roman"/>
          <w:b/>
          <w:bCs/>
          <w:noProof/>
          <w:sz w:val="28"/>
          <w:szCs w:val="28"/>
        </w:rPr>
        <w:t>20</w:t>
      </w:r>
      <w:r w:rsidR="008F7B7D" w:rsidRPr="009678B6">
        <w:rPr>
          <w:rFonts w:ascii="Times New Roman" w:hAnsi="Times New Roman"/>
          <w:b/>
          <w:bCs/>
          <w:noProof/>
          <w:sz w:val="28"/>
          <w:szCs w:val="28"/>
        </w:rPr>
        <w:t>.</w:t>
      </w:r>
      <w:r w:rsidRPr="009678B6">
        <w:rPr>
          <w:rFonts w:ascii="Times New Roman" w:hAnsi="Times New Roman"/>
          <w:noProof/>
          <w:sz w:val="28"/>
          <w:szCs w:val="28"/>
        </w:rPr>
        <w:t xml:space="preserve"> - </w:t>
      </w:r>
      <w:r w:rsidRPr="009678B6">
        <w:rPr>
          <w:rFonts w:ascii="Times New Roman" w:hAnsi="Times New Roman"/>
          <w:bCs/>
          <w:kern w:val="32"/>
          <w:sz w:val="28"/>
          <w:szCs w:val="28"/>
        </w:rPr>
        <w:t xml:space="preserve">Численность населения в школьном возрасте (7-17 лет) </w:t>
      </w:r>
    </w:p>
    <w:p w14:paraId="71106BB0" w14:textId="508113BE" w:rsidR="00AA4A64" w:rsidRPr="009678B6" w:rsidRDefault="00AA4A64" w:rsidP="00AA4A64">
      <w:pPr>
        <w:spacing w:after="0" w:line="240" w:lineRule="auto"/>
        <w:jc w:val="center"/>
        <w:rPr>
          <w:rFonts w:ascii="Times New Roman" w:eastAsia="Times New Roman" w:hAnsi="Times New Roman"/>
          <w:i/>
          <w:iCs/>
          <w:sz w:val="28"/>
          <w:szCs w:val="28"/>
          <w:lang w:eastAsia="ru-RU"/>
        </w:rPr>
      </w:pPr>
      <w:r w:rsidRPr="009678B6">
        <w:rPr>
          <w:rFonts w:ascii="Times New Roman" w:hAnsi="Times New Roman"/>
          <w:bCs/>
          <w:kern w:val="32"/>
          <w:sz w:val="28"/>
          <w:szCs w:val="28"/>
        </w:rPr>
        <w:t>на 01.01.201</w:t>
      </w:r>
      <w:r w:rsidR="001462C8" w:rsidRPr="009678B6">
        <w:rPr>
          <w:rFonts w:ascii="Times New Roman" w:hAnsi="Times New Roman"/>
          <w:bCs/>
          <w:kern w:val="32"/>
          <w:sz w:val="28"/>
          <w:szCs w:val="28"/>
        </w:rPr>
        <w:t>8</w:t>
      </w:r>
      <w:r w:rsidRPr="009678B6">
        <w:rPr>
          <w:rFonts w:ascii="Times New Roman" w:hAnsi="Times New Roman"/>
          <w:bCs/>
          <w:kern w:val="32"/>
          <w:sz w:val="28"/>
          <w:szCs w:val="28"/>
        </w:rPr>
        <w:t>-202</w:t>
      </w:r>
      <w:r w:rsidR="001462C8" w:rsidRPr="009678B6">
        <w:rPr>
          <w:rFonts w:ascii="Times New Roman" w:hAnsi="Times New Roman"/>
          <w:bCs/>
          <w:kern w:val="32"/>
          <w:sz w:val="28"/>
          <w:szCs w:val="28"/>
        </w:rPr>
        <w:t>3</w:t>
      </w:r>
      <w:r w:rsidRPr="009678B6">
        <w:rPr>
          <w:rFonts w:ascii="Times New Roman" w:hAnsi="Times New Roman"/>
          <w:bCs/>
          <w:kern w:val="32"/>
          <w:sz w:val="28"/>
          <w:szCs w:val="28"/>
        </w:rPr>
        <w:t xml:space="preserve"> гг., чел.</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74"/>
        <w:gridCol w:w="1371"/>
        <w:gridCol w:w="1371"/>
        <w:gridCol w:w="1236"/>
        <w:gridCol w:w="1371"/>
        <w:gridCol w:w="1099"/>
        <w:gridCol w:w="1059"/>
      </w:tblGrid>
      <w:tr w:rsidR="0025119A" w:rsidRPr="009678B6" w14:paraId="28FEF5B5" w14:textId="77777777" w:rsidTr="00031491">
        <w:trPr>
          <w:trHeight w:val="255"/>
          <w:jc w:val="center"/>
        </w:trPr>
        <w:tc>
          <w:tcPr>
            <w:tcW w:w="1277" w:type="pct"/>
            <w:vMerge w:val="restart"/>
            <w:vAlign w:val="center"/>
          </w:tcPr>
          <w:p w14:paraId="5C8B122F" w14:textId="77777777" w:rsidR="00FB2F3C" w:rsidRPr="009678B6" w:rsidRDefault="00FB2F3C" w:rsidP="001462C8">
            <w:pPr>
              <w:spacing w:before="40" w:after="40" w:line="240" w:lineRule="auto"/>
              <w:jc w:val="center"/>
              <w:rPr>
                <w:rFonts w:ascii="Times New Roman" w:hAnsi="Times New Roman"/>
                <w:sz w:val="24"/>
                <w:szCs w:val="24"/>
              </w:rPr>
            </w:pPr>
            <w:bookmarkStart w:id="193" w:name="_Hlk148694853"/>
            <w:r w:rsidRPr="009678B6">
              <w:rPr>
                <w:rFonts w:ascii="Times New Roman" w:hAnsi="Times New Roman"/>
                <w:sz w:val="24"/>
                <w:szCs w:val="24"/>
              </w:rPr>
              <w:t>Наименование населённого пункта</w:t>
            </w:r>
          </w:p>
        </w:tc>
        <w:tc>
          <w:tcPr>
            <w:tcW w:w="3723" w:type="pct"/>
            <w:gridSpan w:val="6"/>
            <w:shd w:val="clear" w:color="auto" w:fill="auto"/>
            <w:noWrap/>
            <w:vAlign w:val="center"/>
          </w:tcPr>
          <w:p w14:paraId="5E4570A3" w14:textId="77777777" w:rsidR="00FB2F3C" w:rsidRPr="009678B6" w:rsidRDefault="00FB2F3C" w:rsidP="001462C8">
            <w:pPr>
              <w:spacing w:before="40" w:after="40" w:line="240" w:lineRule="auto"/>
              <w:jc w:val="center"/>
              <w:rPr>
                <w:rFonts w:ascii="Times New Roman" w:hAnsi="Times New Roman"/>
                <w:sz w:val="24"/>
                <w:szCs w:val="24"/>
              </w:rPr>
            </w:pPr>
            <w:r w:rsidRPr="009678B6">
              <w:rPr>
                <w:rFonts w:ascii="Times New Roman" w:hAnsi="Times New Roman"/>
                <w:sz w:val="24"/>
                <w:szCs w:val="24"/>
              </w:rPr>
              <w:t>Годы</w:t>
            </w:r>
          </w:p>
        </w:tc>
      </w:tr>
      <w:tr w:rsidR="0025119A" w:rsidRPr="009678B6" w14:paraId="3630ABBD" w14:textId="77777777" w:rsidTr="00031491">
        <w:trPr>
          <w:trHeight w:val="255"/>
          <w:jc w:val="center"/>
        </w:trPr>
        <w:tc>
          <w:tcPr>
            <w:tcW w:w="1277" w:type="pct"/>
            <w:vMerge/>
            <w:vAlign w:val="center"/>
          </w:tcPr>
          <w:p w14:paraId="5824E816" w14:textId="77777777" w:rsidR="00FB2F3C" w:rsidRPr="009678B6" w:rsidRDefault="00FB2F3C" w:rsidP="001462C8">
            <w:pPr>
              <w:spacing w:before="40" w:after="40" w:line="240" w:lineRule="auto"/>
              <w:jc w:val="center"/>
              <w:rPr>
                <w:rFonts w:ascii="Times New Roman" w:hAnsi="Times New Roman"/>
                <w:sz w:val="24"/>
                <w:szCs w:val="24"/>
              </w:rPr>
            </w:pPr>
          </w:p>
        </w:tc>
        <w:tc>
          <w:tcPr>
            <w:tcW w:w="680" w:type="pct"/>
            <w:shd w:val="clear" w:color="auto" w:fill="auto"/>
            <w:noWrap/>
            <w:vAlign w:val="center"/>
          </w:tcPr>
          <w:p w14:paraId="1AE86AD6" w14:textId="77777777" w:rsidR="00FB2F3C" w:rsidRPr="009678B6" w:rsidRDefault="00FB2F3C" w:rsidP="001462C8">
            <w:pPr>
              <w:spacing w:before="40" w:after="40" w:line="240" w:lineRule="auto"/>
              <w:jc w:val="center"/>
              <w:rPr>
                <w:rFonts w:ascii="Times New Roman" w:hAnsi="Times New Roman"/>
                <w:sz w:val="24"/>
                <w:szCs w:val="24"/>
              </w:rPr>
            </w:pPr>
            <w:r w:rsidRPr="009678B6">
              <w:rPr>
                <w:rFonts w:ascii="Times New Roman" w:hAnsi="Times New Roman"/>
                <w:sz w:val="24"/>
                <w:szCs w:val="24"/>
              </w:rPr>
              <w:t>2018</w:t>
            </w:r>
          </w:p>
        </w:tc>
        <w:tc>
          <w:tcPr>
            <w:tcW w:w="680" w:type="pct"/>
            <w:vAlign w:val="center"/>
          </w:tcPr>
          <w:p w14:paraId="61575B39" w14:textId="77777777" w:rsidR="00FB2F3C" w:rsidRPr="009678B6" w:rsidRDefault="00FB2F3C" w:rsidP="001462C8">
            <w:pPr>
              <w:spacing w:before="40" w:after="40" w:line="240" w:lineRule="auto"/>
              <w:jc w:val="center"/>
              <w:rPr>
                <w:rFonts w:ascii="Times New Roman" w:hAnsi="Times New Roman"/>
                <w:sz w:val="24"/>
                <w:szCs w:val="24"/>
              </w:rPr>
            </w:pPr>
            <w:r w:rsidRPr="009678B6">
              <w:rPr>
                <w:rFonts w:ascii="Times New Roman" w:hAnsi="Times New Roman"/>
                <w:sz w:val="24"/>
                <w:szCs w:val="24"/>
              </w:rPr>
              <w:t>2019</w:t>
            </w:r>
          </w:p>
        </w:tc>
        <w:tc>
          <w:tcPr>
            <w:tcW w:w="613" w:type="pct"/>
            <w:shd w:val="clear" w:color="auto" w:fill="auto"/>
            <w:noWrap/>
            <w:vAlign w:val="center"/>
          </w:tcPr>
          <w:p w14:paraId="6F537E7C" w14:textId="77777777" w:rsidR="00FB2F3C" w:rsidRPr="009678B6" w:rsidRDefault="00FB2F3C" w:rsidP="001462C8">
            <w:pPr>
              <w:spacing w:before="40" w:after="40" w:line="240" w:lineRule="auto"/>
              <w:jc w:val="center"/>
              <w:rPr>
                <w:rFonts w:ascii="Times New Roman" w:hAnsi="Times New Roman"/>
                <w:sz w:val="24"/>
                <w:szCs w:val="24"/>
              </w:rPr>
            </w:pPr>
            <w:r w:rsidRPr="009678B6">
              <w:rPr>
                <w:rFonts w:ascii="Times New Roman" w:hAnsi="Times New Roman"/>
                <w:sz w:val="24"/>
                <w:szCs w:val="24"/>
              </w:rPr>
              <w:t>2020</w:t>
            </w:r>
          </w:p>
        </w:tc>
        <w:tc>
          <w:tcPr>
            <w:tcW w:w="680" w:type="pct"/>
            <w:shd w:val="clear" w:color="auto" w:fill="auto"/>
            <w:noWrap/>
            <w:vAlign w:val="center"/>
          </w:tcPr>
          <w:p w14:paraId="712840A6" w14:textId="77777777" w:rsidR="00FB2F3C" w:rsidRPr="009678B6" w:rsidRDefault="00FB2F3C" w:rsidP="001462C8">
            <w:pPr>
              <w:spacing w:before="40" w:after="40" w:line="240" w:lineRule="auto"/>
              <w:jc w:val="center"/>
              <w:rPr>
                <w:rFonts w:ascii="Times New Roman" w:hAnsi="Times New Roman"/>
                <w:sz w:val="24"/>
                <w:szCs w:val="24"/>
              </w:rPr>
            </w:pPr>
            <w:r w:rsidRPr="009678B6">
              <w:rPr>
                <w:rFonts w:ascii="Times New Roman" w:hAnsi="Times New Roman"/>
                <w:sz w:val="24"/>
                <w:szCs w:val="24"/>
              </w:rPr>
              <w:t>2021</w:t>
            </w:r>
          </w:p>
        </w:tc>
        <w:tc>
          <w:tcPr>
            <w:tcW w:w="545" w:type="pct"/>
            <w:shd w:val="clear" w:color="auto" w:fill="auto"/>
            <w:noWrap/>
            <w:vAlign w:val="center"/>
          </w:tcPr>
          <w:p w14:paraId="304505D5" w14:textId="77777777" w:rsidR="00FB2F3C" w:rsidRPr="009678B6" w:rsidRDefault="00FB2F3C" w:rsidP="001462C8">
            <w:pPr>
              <w:spacing w:before="40" w:after="40" w:line="240" w:lineRule="auto"/>
              <w:jc w:val="center"/>
              <w:rPr>
                <w:rFonts w:ascii="Times New Roman" w:hAnsi="Times New Roman"/>
                <w:sz w:val="24"/>
                <w:szCs w:val="24"/>
              </w:rPr>
            </w:pPr>
            <w:r w:rsidRPr="009678B6">
              <w:rPr>
                <w:rFonts w:ascii="Times New Roman" w:hAnsi="Times New Roman"/>
                <w:sz w:val="24"/>
                <w:szCs w:val="24"/>
              </w:rPr>
              <w:t>2022</w:t>
            </w:r>
          </w:p>
        </w:tc>
        <w:tc>
          <w:tcPr>
            <w:tcW w:w="525" w:type="pct"/>
            <w:shd w:val="clear" w:color="auto" w:fill="auto"/>
            <w:noWrap/>
            <w:vAlign w:val="center"/>
          </w:tcPr>
          <w:p w14:paraId="62FD9B03" w14:textId="77777777" w:rsidR="00FB2F3C" w:rsidRPr="009678B6" w:rsidRDefault="00FB2F3C" w:rsidP="001462C8">
            <w:pPr>
              <w:spacing w:before="40" w:after="40" w:line="240" w:lineRule="auto"/>
              <w:jc w:val="center"/>
              <w:rPr>
                <w:rFonts w:ascii="Times New Roman" w:hAnsi="Times New Roman"/>
                <w:sz w:val="24"/>
                <w:szCs w:val="24"/>
              </w:rPr>
            </w:pPr>
            <w:r w:rsidRPr="009678B6">
              <w:rPr>
                <w:rFonts w:ascii="Times New Roman" w:hAnsi="Times New Roman"/>
                <w:sz w:val="24"/>
                <w:szCs w:val="24"/>
              </w:rPr>
              <w:t>2023</w:t>
            </w:r>
          </w:p>
        </w:tc>
      </w:tr>
      <w:tr w:rsidR="0025119A" w:rsidRPr="009678B6" w14:paraId="227D0C73" w14:textId="77777777" w:rsidTr="00031491">
        <w:trPr>
          <w:trHeight w:val="255"/>
          <w:jc w:val="center"/>
        </w:trPr>
        <w:tc>
          <w:tcPr>
            <w:tcW w:w="1277" w:type="pct"/>
          </w:tcPr>
          <w:p w14:paraId="04394FD9" w14:textId="40A9BE80" w:rsidR="001462C8" w:rsidRPr="009678B6" w:rsidRDefault="001462C8" w:rsidP="001462C8">
            <w:pPr>
              <w:spacing w:before="40" w:after="40" w:line="240" w:lineRule="auto"/>
              <w:jc w:val="center"/>
              <w:rPr>
                <w:rFonts w:ascii="Times New Roman" w:hAnsi="Times New Roman"/>
                <w:sz w:val="24"/>
                <w:szCs w:val="24"/>
              </w:rPr>
            </w:pPr>
            <w:r w:rsidRPr="009678B6">
              <w:rPr>
                <w:rFonts w:ascii="Times New Roman" w:hAnsi="Times New Roman"/>
                <w:bCs/>
                <w:sz w:val="24"/>
                <w:szCs w:val="24"/>
              </w:rPr>
              <w:t>с. Локшино</w:t>
            </w:r>
          </w:p>
        </w:tc>
        <w:tc>
          <w:tcPr>
            <w:tcW w:w="680" w:type="pct"/>
            <w:shd w:val="clear" w:color="auto" w:fill="auto"/>
            <w:noWrap/>
            <w:vAlign w:val="bottom"/>
          </w:tcPr>
          <w:p w14:paraId="25B8F7AC" w14:textId="77777777" w:rsidR="001462C8" w:rsidRPr="009678B6" w:rsidRDefault="001462C8" w:rsidP="001462C8">
            <w:pPr>
              <w:spacing w:before="40" w:after="40" w:line="240" w:lineRule="auto"/>
              <w:jc w:val="center"/>
              <w:rPr>
                <w:rFonts w:ascii="Times New Roman" w:hAnsi="Times New Roman"/>
                <w:sz w:val="24"/>
                <w:szCs w:val="24"/>
              </w:rPr>
            </w:pPr>
            <w:r w:rsidRPr="009678B6">
              <w:rPr>
                <w:rFonts w:ascii="Times New Roman" w:hAnsi="Times New Roman"/>
                <w:sz w:val="24"/>
                <w:szCs w:val="24"/>
              </w:rPr>
              <w:t>74</w:t>
            </w:r>
          </w:p>
        </w:tc>
        <w:tc>
          <w:tcPr>
            <w:tcW w:w="680" w:type="pct"/>
          </w:tcPr>
          <w:p w14:paraId="44025208" w14:textId="77777777" w:rsidR="001462C8" w:rsidRPr="009678B6" w:rsidRDefault="001462C8" w:rsidP="001462C8">
            <w:pPr>
              <w:spacing w:before="40" w:after="40" w:line="240" w:lineRule="auto"/>
              <w:jc w:val="center"/>
              <w:rPr>
                <w:rFonts w:ascii="Times New Roman" w:hAnsi="Times New Roman"/>
                <w:sz w:val="24"/>
                <w:szCs w:val="24"/>
              </w:rPr>
            </w:pPr>
            <w:r w:rsidRPr="009678B6">
              <w:rPr>
                <w:rFonts w:ascii="Times New Roman" w:hAnsi="Times New Roman"/>
                <w:sz w:val="24"/>
                <w:szCs w:val="24"/>
              </w:rPr>
              <w:t>69</w:t>
            </w:r>
          </w:p>
        </w:tc>
        <w:tc>
          <w:tcPr>
            <w:tcW w:w="613" w:type="pct"/>
            <w:shd w:val="clear" w:color="auto" w:fill="auto"/>
            <w:noWrap/>
            <w:vAlign w:val="bottom"/>
          </w:tcPr>
          <w:p w14:paraId="2811E0DD" w14:textId="77777777" w:rsidR="001462C8" w:rsidRPr="009678B6" w:rsidRDefault="001462C8" w:rsidP="001462C8">
            <w:pPr>
              <w:spacing w:before="40" w:after="40" w:line="240" w:lineRule="auto"/>
              <w:jc w:val="center"/>
              <w:rPr>
                <w:rFonts w:ascii="Times New Roman" w:hAnsi="Times New Roman"/>
                <w:sz w:val="24"/>
                <w:szCs w:val="24"/>
              </w:rPr>
            </w:pPr>
            <w:r w:rsidRPr="009678B6">
              <w:rPr>
                <w:rFonts w:ascii="Times New Roman" w:hAnsi="Times New Roman"/>
                <w:sz w:val="24"/>
                <w:szCs w:val="24"/>
              </w:rPr>
              <w:t>68</w:t>
            </w:r>
          </w:p>
        </w:tc>
        <w:tc>
          <w:tcPr>
            <w:tcW w:w="680" w:type="pct"/>
            <w:shd w:val="clear" w:color="auto" w:fill="auto"/>
            <w:noWrap/>
            <w:vAlign w:val="bottom"/>
          </w:tcPr>
          <w:p w14:paraId="50EC3D99" w14:textId="77777777" w:rsidR="001462C8" w:rsidRPr="009678B6" w:rsidRDefault="001462C8" w:rsidP="001462C8">
            <w:pPr>
              <w:spacing w:before="40" w:after="40" w:line="240" w:lineRule="auto"/>
              <w:jc w:val="center"/>
              <w:rPr>
                <w:rFonts w:ascii="Times New Roman" w:hAnsi="Times New Roman"/>
                <w:sz w:val="24"/>
                <w:szCs w:val="24"/>
              </w:rPr>
            </w:pPr>
            <w:r w:rsidRPr="009678B6">
              <w:rPr>
                <w:rFonts w:ascii="Times New Roman" w:hAnsi="Times New Roman"/>
                <w:sz w:val="24"/>
                <w:szCs w:val="24"/>
              </w:rPr>
              <w:t>68</w:t>
            </w:r>
          </w:p>
        </w:tc>
        <w:tc>
          <w:tcPr>
            <w:tcW w:w="545" w:type="pct"/>
            <w:shd w:val="clear" w:color="auto" w:fill="auto"/>
            <w:noWrap/>
            <w:vAlign w:val="bottom"/>
          </w:tcPr>
          <w:p w14:paraId="12040315" w14:textId="77777777" w:rsidR="001462C8" w:rsidRPr="009678B6" w:rsidRDefault="001462C8" w:rsidP="001462C8">
            <w:pPr>
              <w:spacing w:before="40" w:after="40" w:line="240" w:lineRule="auto"/>
              <w:jc w:val="center"/>
              <w:rPr>
                <w:rFonts w:ascii="Times New Roman" w:hAnsi="Times New Roman"/>
                <w:sz w:val="24"/>
                <w:szCs w:val="24"/>
              </w:rPr>
            </w:pPr>
            <w:r w:rsidRPr="009678B6">
              <w:rPr>
                <w:rFonts w:ascii="Times New Roman" w:hAnsi="Times New Roman"/>
                <w:sz w:val="24"/>
                <w:szCs w:val="24"/>
              </w:rPr>
              <w:t>66</w:t>
            </w:r>
          </w:p>
        </w:tc>
        <w:tc>
          <w:tcPr>
            <w:tcW w:w="525" w:type="pct"/>
            <w:shd w:val="clear" w:color="auto" w:fill="auto"/>
            <w:noWrap/>
            <w:vAlign w:val="bottom"/>
          </w:tcPr>
          <w:p w14:paraId="3EF6F0B4" w14:textId="77777777" w:rsidR="001462C8" w:rsidRPr="009678B6" w:rsidRDefault="001462C8" w:rsidP="001462C8">
            <w:pPr>
              <w:spacing w:before="40" w:after="40" w:line="240" w:lineRule="auto"/>
              <w:jc w:val="center"/>
              <w:rPr>
                <w:rFonts w:ascii="Times New Roman" w:hAnsi="Times New Roman"/>
                <w:sz w:val="24"/>
                <w:szCs w:val="24"/>
              </w:rPr>
            </w:pPr>
            <w:r w:rsidRPr="009678B6">
              <w:rPr>
                <w:rFonts w:ascii="Times New Roman" w:hAnsi="Times New Roman"/>
                <w:sz w:val="24"/>
                <w:szCs w:val="24"/>
              </w:rPr>
              <w:t>60</w:t>
            </w:r>
          </w:p>
        </w:tc>
      </w:tr>
      <w:tr w:rsidR="0025119A" w:rsidRPr="009678B6" w14:paraId="1288FDBE" w14:textId="77777777" w:rsidTr="00031491">
        <w:trPr>
          <w:trHeight w:val="255"/>
          <w:jc w:val="center"/>
        </w:trPr>
        <w:tc>
          <w:tcPr>
            <w:tcW w:w="1277" w:type="pct"/>
          </w:tcPr>
          <w:p w14:paraId="32535033" w14:textId="11E5D559" w:rsidR="001462C8" w:rsidRPr="009678B6" w:rsidRDefault="001462C8" w:rsidP="001462C8">
            <w:pPr>
              <w:spacing w:before="40" w:after="40" w:line="240" w:lineRule="auto"/>
              <w:jc w:val="center"/>
              <w:rPr>
                <w:rFonts w:ascii="Times New Roman" w:hAnsi="Times New Roman"/>
                <w:sz w:val="24"/>
                <w:szCs w:val="24"/>
              </w:rPr>
            </w:pPr>
            <w:r w:rsidRPr="009678B6">
              <w:rPr>
                <w:rFonts w:ascii="Times New Roman" w:hAnsi="Times New Roman"/>
                <w:bCs/>
                <w:sz w:val="24"/>
                <w:szCs w:val="24"/>
              </w:rPr>
              <w:t>с. Ашпан</w:t>
            </w:r>
          </w:p>
        </w:tc>
        <w:tc>
          <w:tcPr>
            <w:tcW w:w="680" w:type="pct"/>
            <w:shd w:val="clear" w:color="auto" w:fill="auto"/>
            <w:noWrap/>
            <w:vAlign w:val="bottom"/>
          </w:tcPr>
          <w:p w14:paraId="413885C0" w14:textId="77777777" w:rsidR="001462C8" w:rsidRPr="009678B6" w:rsidRDefault="001462C8" w:rsidP="001462C8">
            <w:pPr>
              <w:spacing w:before="40" w:after="40" w:line="240" w:lineRule="auto"/>
              <w:jc w:val="center"/>
              <w:rPr>
                <w:rFonts w:ascii="Times New Roman" w:hAnsi="Times New Roman"/>
                <w:sz w:val="24"/>
                <w:szCs w:val="24"/>
              </w:rPr>
            </w:pPr>
            <w:r w:rsidRPr="009678B6">
              <w:rPr>
                <w:rFonts w:ascii="Times New Roman" w:hAnsi="Times New Roman"/>
                <w:sz w:val="24"/>
                <w:szCs w:val="24"/>
              </w:rPr>
              <w:t>39</w:t>
            </w:r>
          </w:p>
        </w:tc>
        <w:tc>
          <w:tcPr>
            <w:tcW w:w="680" w:type="pct"/>
          </w:tcPr>
          <w:p w14:paraId="306FECB2" w14:textId="77777777" w:rsidR="001462C8" w:rsidRPr="009678B6" w:rsidRDefault="001462C8" w:rsidP="001462C8">
            <w:pPr>
              <w:spacing w:before="40" w:after="40" w:line="240" w:lineRule="auto"/>
              <w:jc w:val="center"/>
              <w:rPr>
                <w:rFonts w:ascii="Times New Roman" w:hAnsi="Times New Roman"/>
                <w:sz w:val="24"/>
                <w:szCs w:val="24"/>
              </w:rPr>
            </w:pPr>
            <w:r w:rsidRPr="009678B6">
              <w:rPr>
                <w:rFonts w:ascii="Times New Roman" w:hAnsi="Times New Roman"/>
                <w:sz w:val="24"/>
                <w:szCs w:val="24"/>
              </w:rPr>
              <w:t>37</w:t>
            </w:r>
          </w:p>
        </w:tc>
        <w:tc>
          <w:tcPr>
            <w:tcW w:w="613" w:type="pct"/>
            <w:shd w:val="clear" w:color="auto" w:fill="auto"/>
            <w:noWrap/>
            <w:vAlign w:val="bottom"/>
          </w:tcPr>
          <w:p w14:paraId="50D82940" w14:textId="77777777" w:rsidR="001462C8" w:rsidRPr="009678B6" w:rsidRDefault="001462C8" w:rsidP="001462C8">
            <w:pPr>
              <w:spacing w:before="40" w:after="40" w:line="240" w:lineRule="auto"/>
              <w:jc w:val="center"/>
              <w:rPr>
                <w:rFonts w:ascii="Times New Roman" w:hAnsi="Times New Roman"/>
                <w:sz w:val="24"/>
                <w:szCs w:val="24"/>
              </w:rPr>
            </w:pPr>
            <w:r w:rsidRPr="009678B6">
              <w:rPr>
                <w:rFonts w:ascii="Times New Roman" w:hAnsi="Times New Roman"/>
                <w:sz w:val="24"/>
                <w:szCs w:val="24"/>
              </w:rPr>
              <w:t>39</w:t>
            </w:r>
          </w:p>
        </w:tc>
        <w:tc>
          <w:tcPr>
            <w:tcW w:w="680" w:type="pct"/>
            <w:shd w:val="clear" w:color="auto" w:fill="auto"/>
            <w:noWrap/>
            <w:vAlign w:val="bottom"/>
          </w:tcPr>
          <w:p w14:paraId="0FB36C1F" w14:textId="77777777" w:rsidR="001462C8" w:rsidRPr="009678B6" w:rsidRDefault="001462C8" w:rsidP="001462C8">
            <w:pPr>
              <w:spacing w:before="40" w:after="40" w:line="240" w:lineRule="auto"/>
              <w:jc w:val="center"/>
              <w:rPr>
                <w:rFonts w:ascii="Times New Roman" w:hAnsi="Times New Roman"/>
                <w:sz w:val="24"/>
                <w:szCs w:val="24"/>
              </w:rPr>
            </w:pPr>
            <w:r w:rsidRPr="009678B6">
              <w:rPr>
                <w:rFonts w:ascii="Times New Roman" w:hAnsi="Times New Roman"/>
                <w:sz w:val="24"/>
                <w:szCs w:val="24"/>
              </w:rPr>
              <w:t>38</w:t>
            </w:r>
          </w:p>
        </w:tc>
        <w:tc>
          <w:tcPr>
            <w:tcW w:w="545" w:type="pct"/>
            <w:shd w:val="clear" w:color="auto" w:fill="auto"/>
            <w:noWrap/>
            <w:vAlign w:val="bottom"/>
          </w:tcPr>
          <w:p w14:paraId="71479C01" w14:textId="77777777" w:rsidR="001462C8" w:rsidRPr="009678B6" w:rsidRDefault="001462C8" w:rsidP="001462C8">
            <w:pPr>
              <w:spacing w:before="40" w:after="40" w:line="240" w:lineRule="auto"/>
              <w:jc w:val="center"/>
              <w:rPr>
                <w:rFonts w:ascii="Times New Roman" w:hAnsi="Times New Roman"/>
                <w:sz w:val="24"/>
                <w:szCs w:val="24"/>
              </w:rPr>
            </w:pPr>
            <w:r w:rsidRPr="009678B6">
              <w:rPr>
                <w:rFonts w:ascii="Times New Roman" w:hAnsi="Times New Roman"/>
                <w:sz w:val="24"/>
                <w:szCs w:val="24"/>
              </w:rPr>
              <w:t>37</w:t>
            </w:r>
          </w:p>
        </w:tc>
        <w:tc>
          <w:tcPr>
            <w:tcW w:w="525" w:type="pct"/>
            <w:shd w:val="clear" w:color="auto" w:fill="auto"/>
            <w:noWrap/>
            <w:vAlign w:val="bottom"/>
          </w:tcPr>
          <w:p w14:paraId="6338BBC9" w14:textId="77777777" w:rsidR="001462C8" w:rsidRPr="009678B6" w:rsidRDefault="001462C8" w:rsidP="001462C8">
            <w:pPr>
              <w:spacing w:before="40" w:after="40" w:line="240" w:lineRule="auto"/>
              <w:jc w:val="center"/>
              <w:rPr>
                <w:rFonts w:ascii="Times New Roman" w:hAnsi="Times New Roman"/>
                <w:sz w:val="24"/>
                <w:szCs w:val="24"/>
              </w:rPr>
            </w:pPr>
            <w:r w:rsidRPr="009678B6">
              <w:rPr>
                <w:rFonts w:ascii="Times New Roman" w:hAnsi="Times New Roman"/>
                <w:sz w:val="24"/>
                <w:szCs w:val="24"/>
              </w:rPr>
              <w:t>37</w:t>
            </w:r>
          </w:p>
        </w:tc>
      </w:tr>
      <w:tr w:rsidR="0025119A" w:rsidRPr="009678B6" w14:paraId="7FC52687" w14:textId="77777777" w:rsidTr="00031491">
        <w:trPr>
          <w:trHeight w:val="255"/>
          <w:jc w:val="center"/>
        </w:trPr>
        <w:tc>
          <w:tcPr>
            <w:tcW w:w="1277" w:type="pct"/>
          </w:tcPr>
          <w:p w14:paraId="2C7B0ED5" w14:textId="76702718" w:rsidR="001462C8" w:rsidRPr="009678B6" w:rsidRDefault="001462C8" w:rsidP="001462C8">
            <w:pPr>
              <w:spacing w:before="40" w:after="40" w:line="240" w:lineRule="auto"/>
              <w:jc w:val="center"/>
              <w:rPr>
                <w:rFonts w:ascii="Times New Roman" w:hAnsi="Times New Roman"/>
                <w:sz w:val="24"/>
                <w:szCs w:val="24"/>
              </w:rPr>
            </w:pPr>
            <w:r w:rsidRPr="009678B6">
              <w:rPr>
                <w:rFonts w:ascii="Times New Roman" w:hAnsi="Times New Roman"/>
                <w:bCs/>
                <w:sz w:val="24"/>
                <w:szCs w:val="24"/>
              </w:rPr>
              <w:t>д. Баит</w:t>
            </w:r>
          </w:p>
        </w:tc>
        <w:tc>
          <w:tcPr>
            <w:tcW w:w="680" w:type="pct"/>
            <w:shd w:val="clear" w:color="auto" w:fill="auto"/>
            <w:noWrap/>
            <w:vAlign w:val="bottom"/>
          </w:tcPr>
          <w:p w14:paraId="07F4CCB0" w14:textId="77777777" w:rsidR="001462C8" w:rsidRPr="009678B6" w:rsidRDefault="001462C8" w:rsidP="001462C8">
            <w:pPr>
              <w:spacing w:before="40" w:after="40" w:line="240" w:lineRule="auto"/>
              <w:jc w:val="center"/>
              <w:rPr>
                <w:rFonts w:ascii="Times New Roman" w:hAnsi="Times New Roman"/>
                <w:sz w:val="24"/>
                <w:szCs w:val="24"/>
              </w:rPr>
            </w:pPr>
            <w:r w:rsidRPr="009678B6">
              <w:rPr>
                <w:rFonts w:ascii="Times New Roman" w:hAnsi="Times New Roman"/>
                <w:sz w:val="24"/>
                <w:szCs w:val="24"/>
              </w:rPr>
              <w:t>9</w:t>
            </w:r>
          </w:p>
        </w:tc>
        <w:tc>
          <w:tcPr>
            <w:tcW w:w="680" w:type="pct"/>
          </w:tcPr>
          <w:p w14:paraId="555D1E1B" w14:textId="77777777" w:rsidR="001462C8" w:rsidRPr="009678B6" w:rsidRDefault="001462C8" w:rsidP="001462C8">
            <w:pPr>
              <w:spacing w:before="40" w:after="40" w:line="240" w:lineRule="auto"/>
              <w:jc w:val="center"/>
              <w:rPr>
                <w:rFonts w:ascii="Times New Roman" w:hAnsi="Times New Roman"/>
                <w:sz w:val="24"/>
                <w:szCs w:val="24"/>
              </w:rPr>
            </w:pPr>
            <w:r w:rsidRPr="009678B6">
              <w:rPr>
                <w:rFonts w:ascii="Times New Roman" w:hAnsi="Times New Roman"/>
                <w:sz w:val="24"/>
                <w:szCs w:val="24"/>
              </w:rPr>
              <w:t>9</w:t>
            </w:r>
          </w:p>
        </w:tc>
        <w:tc>
          <w:tcPr>
            <w:tcW w:w="613" w:type="pct"/>
            <w:shd w:val="clear" w:color="auto" w:fill="auto"/>
            <w:noWrap/>
            <w:vAlign w:val="bottom"/>
          </w:tcPr>
          <w:p w14:paraId="7058C50D" w14:textId="77777777" w:rsidR="001462C8" w:rsidRPr="009678B6" w:rsidRDefault="001462C8" w:rsidP="001462C8">
            <w:pPr>
              <w:spacing w:before="40" w:after="40" w:line="240" w:lineRule="auto"/>
              <w:jc w:val="center"/>
              <w:rPr>
                <w:rFonts w:ascii="Times New Roman" w:hAnsi="Times New Roman"/>
                <w:sz w:val="24"/>
                <w:szCs w:val="24"/>
              </w:rPr>
            </w:pPr>
            <w:r w:rsidRPr="009678B6">
              <w:rPr>
                <w:rFonts w:ascii="Times New Roman" w:hAnsi="Times New Roman"/>
                <w:sz w:val="24"/>
                <w:szCs w:val="24"/>
              </w:rPr>
              <w:t>9</w:t>
            </w:r>
          </w:p>
        </w:tc>
        <w:tc>
          <w:tcPr>
            <w:tcW w:w="680" w:type="pct"/>
            <w:shd w:val="clear" w:color="auto" w:fill="auto"/>
            <w:noWrap/>
            <w:vAlign w:val="bottom"/>
          </w:tcPr>
          <w:p w14:paraId="188C7C5C" w14:textId="77777777" w:rsidR="001462C8" w:rsidRPr="009678B6" w:rsidRDefault="001462C8" w:rsidP="001462C8">
            <w:pPr>
              <w:spacing w:before="40" w:after="40" w:line="240" w:lineRule="auto"/>
              <w:jc w:val="center"/>
              <w:rPr>
                <w:rFonts w:ascii="Times New Roman" w:hAnsi="Times New Roman"/>
                <w:sz w:val="24"/>
                <w:szCs w:val="24"/>
              </w:rPr>
            </w:pPr>
            <w:r w:rsidRPr="009678B6">
              <w:rPr>
                <w:rFonts w:ascii="Times New Roman" w:hAnsi="Times New Roman"/>
                <w:sz w:val="24"/>
                <w:szCs w:val="24"/>
              </w:rPr>
              <w:t>8</w:t>
            </w:r>
          </w:p>
        </w:tc>
        <w:tc>
          <w:tcPr>
            <w:tcW w:w="545" w:type="pct"/>
            <w:shd w:val="clear" w:color="auto" w:fill="auto"/>
            <w:noWrap/>
            <w:vAlign w:val="bottom"/>
          </w:tcPr>
          <w:p w14:paraId="608B99FB" w14:textId="77777777" w:rsidR="001462C8" w:rsidRPr="009678B6" w:rsidRDefault="001462C8" w:rsidP="001462C8">
            <w:pPr>
              <w:spacing w:before="40" w:after="40" w:line="240" w:lineRule="auto"/>
              <w:jc w:val="center"/>
              <w:rPr>
                <w:rFonts w:ascii="Times New Roman" w:hAnsi="Times New Roman"/>
                <w:sz w:val="24"/>
                <w:szCs w:val="24"/>
              </w:rPr>
            </w:pPr>
            <w:r w:rsidRPr="009678B6">
              <w:rPr>
                <w:rFonts w:ascii="Times New Roman" w:hAnsi="Times New Roman"/>
                <w:sz w:val="24"/>
                <w:szCs w:val="24"/>
              </w:rPr>
              <w:t>7</w:t>
            </w:r>
          </w:p>
        </w:tc>
        <w:tc>
          <w:tcPr>
            <w:tcW w:w="525" w:type="pct"/>
            <w:shd w:val="clear" w:color="auto" w:fill="auto"/>
            <w:noWrap/>
            <w:vAlign w:val="bottom"/>
          </w:tcPr>
          <w:p w14:paraId="669F13BD" w14:textId="77777777" w:rsidR="001462C8" w:rsidRPr="009678B6" w:rsidRDefault="001462C8" w:rsidP="001462C8">
            <w:pPr>
              <w:spacing w:before="40" w:after="40" w:line="240" w:lineRule="auto"/>
              <w:jc w:val="center"/>
              <w:rPr>
                <w:rFonts w:ascii="Times New Roman" w:hAnsi="Times New Roman"/>
                <w:sz w:val="24"/>
                <w:szCs w:val="24"/>
              </w:rPr>
            </w:pPr>
            <w:r w:rsidRPr="009678B6">
              <w:rPr>
                <w:rFonts w:ascii="Times New Roman" w:hAnsi="Times New Roman"/>
                <w:sz w:val="24"/>
                <w:szCs w:val="24"/>
              </w:rPr>
              <w:t>7</w:t>
            </w:r>
          </w:p>
        </w:tc>
      </w:tr>
      <w:tr w:rsidR="0025119A" w:rsidRPr="009678B6" w14:paraId="051EE873" w14:textId="77777777" w:rsidTr="00031491">
        <w:trPr>
          <w:trHeight w:val="255"/>
          <w:jc w:val="center"/>
        </w:trPr>
        <w:tc>
          <w:tcPr>
            <w:tcW w:w="1277" w:type="pct"/>
          </w:tcPr>
          <w:p w14:paraId="49640653" w14:textId="4981936A" w:rsidR="001462C8" w:rsidRPr="009678B6" w:rsidRDefault="001462C8" w:rsidP="001462C8">
            <w:pPr>
              <w:spacing w:before="40" w:after="40" w:line="240" w:lineRule="auto"/>
              <w:jc w:val="center"/>
              <w:rPr>
                <w:rFonts w:ascii="Times New Roman" w:hAnsi="Times New Roman"/>
                <w:sz w:val="24"/>
                <w:szCs w:val="24"/>
              </w:rPr>
            </w:pPr>
            <w:r w:rsidRPr="009678B6">
              <w:rPr>
                <w:rFonts w:ascii="Times New Roman" w:hAnsi="Times New Roman"/>
                <w:bCs/>
                <w:sz w:val="24"/>
                <w:szCs w:val="24"/>
              </w:rPr>
              <w:t>д. Корнилово</w:t>
            </w:r>
          </w:p>
        </w:tc>
        <w:tc>
          <w:tcPr>
            <w:tcW w:w="680" w:type="pct"/>
            <w:shd w:val="clear" w:color="auto" w:fill="auto"/>
            <w:noWrap/>
            <w:vAlign w:val="bottom"/>
          </w:tcPr>
          <w:p w14:paraId="1D536C9B" w14:textId="77777777" w:rsidR="001462C8" w:rsidRPr="009678B6" w:rsidRDefault="001462C8" w:rsidP="001462C8">
            <w:pPr>
              <w:spacing w:before="40" w:after="40" w:line="240" w:lineRule="auto"/>
              <w:jc w:val="center"/>
              <w:rPr>
                <w:rFonts w:ascii="Times New Roman" w:hAnsi="Times New Roman"/>
                <w:sz w:val="24"/>
                <w:szCs w:val="24"/>
              </w:rPr>
            </w:pPr>
            <w:r w:rsidRPr="009678B6">
              <w:rPr>
                <w:rFonts w:ascii="Times New Roman" w:hAnsi="Times New Roman"/>
                <w:sz w:val="24"/>
                <w:szCs w:val="24"/>
              </w:rPr>
              <w:t>19</w:t>
            </w:r>
          </w:p>
        </w:tc>
        <w:tc>
          <w:tcPr>
            <w:tcW w:w="680" w:type="pct"/>
          </w:tcPr>
          <w:p w14:paraId="247A309B" w14:textId="77777777" w:rsidR="001462C8" w:rsidRPr="009678B6" w:rsidRDefault="001462C8" w:rsidP="001462C8">
            <w:pPr>
              <w:spacing w:before="40" w:after="40" w:line="240" w:lineRule="auto"/>
              <w:jc w:val="center"/>
              <w:rPr>
                <w:rFonts w:ascii="Times New Roman" w:hAnsi="Times New Roman"/>
                <w:sz w:val="24"/>
                <w:szCs w:val="24"/>
              </w:rPr>
            </w:pPr>
            <w:r w:rsidRPr="009678B6">
              <w:rPr>
                <w:rFonts w:ascii="Times New Roman" w:hAnsi="Times New Roman"/>
                <w:sz w:val="24"/>
                <w:szCs w:val="24"/>
              </w:rPr>
              <w:t>18</w:t>
            </w:r>
          </w:p>
        </w:tc>
        <w:tc>
          <w:tcPr>
            <w:tcW w:w="613" w:type="pct"/>
            <w:shd w:val="clear" w:color="auto" w:fill="auto"/>
            <w:noWrap/>
            <w:vAlign w:val="bottom"/>
          </w:tcPr>
          <w:p w14:paraId="7EA769EB" w14:textId="77777777" w:rsidR="001462C8" w:rsidRPr="009678B6" w:rsidRDefault="001462C8" w:rsidP="001462C8">
            <w:pPr>
              <w:spacing w:before="40" w:after="40" w:line="240" w:lineRule="auto"/>
              <w:jc w:val="center"/>
              <w:rPr>
                <w:rFonts w:ascii="Times New Roman" w:hAnsi="Times New Roman"/>
                <w:sz w:val="24"/>
                <w:szCs w:val="24"/>
              </w:rPr>
            </w:pPr>
            <w:r w:rsidRPr="009678B6">
              <w:rPr>
                <w:rFonts w:ascii="Times New Roman" w:hAnsi="Times New Roman"/>
                <w:sz w:val="24"/>
                <w:szCs w:val="24"/>
              </w:rPr>
              <w:t>18</w:t>
            </w:r>
          </w:p>
        </w:tc>
        <w:tc>
          <w:tcPr>
            <w:tcW w:w="680" w:type="pct"/>
            <w:shd w:val="clear" w:color="auto" w:fill="auto"/>
            <w:noWrap/>
            <w:vAlign w:val="bottom"/>
          </w:tcPr>
          <w:p w14:paraId="779764BD" w14:textId="77777777" w:rsidR="001462C8" w:rsidRPr="009678B6" w:rsidRDefault="001462C8" w:rsidP="001462C8">
            <w:pPr>
              <w:spacing w:before="40" w:after="40" w:line="240" w:lineRule="auto"/>
              <w:jc w:val="center"/>
              <w:rPr>
                <w:rFonts w:ascii="Times New Roman" w:hAnsi="Times New Roman"/>
                <w:sz w:val="24"/>
                <w:szCs w:val="24"/>
              </w:rPr>
            </w:pPr>
            <w:r w:rsidRPr="009678B6">
              <w:rPr>
                <w:rFonts w:ascii="Times New Roman" w:hAnsi="Times New Roman"/>
                <w:sz w:val="24"/>
                <w:szCs w:val="24"/>
              </w:rPr>
              <w:t>15</w:t>
            </w:r>
          </w:p>
        </w:tc>
        <w:tc>
          <w:tcPr>
            <w:tcW w:w="545" w:type="pct"/>
            <w:shd w:val="clear" w:color="auto" w:fill="auto"/>
            <w:noWrap/>
            <w:vAlign w:val="bottom"/>
          </w:tcPr>
          <w:p w14:paraId="060096FB" w14:textId="77777777" w:rsidR="001462C8" w:rsidRPr="009678B6" w:rsidRDefault="001462C8" w:rsidP="001462C8">
            <w:pPr>
              <w:spacing w:before="40" w:after="40" w:line="240" w:lineRule="auto"/>
              <w:jc w:val="center"/>
              <w:rPr>
                <w:rFonts w:ascii="Times New Roman" w:hAnsi="Times New Roman"/>
                <w:sz w:val="24"/>
                <w:szCs w:val="24"/>
              </w:rPr>
            </w:pPr>
            <w:r w:rsidRPr="009678B6">
              <w:rPr>
                <w:rFonts w:ascii="Times New Roman" w:hAnsi="Times New Roman"/>
                <w:sz w:val="24"/>
                <w:szCs w:val="24"/>
              </w:rPr>
              <w:t>15</w:t>
            </w:r>
          </w:p>
        </w:tc>
        <w:tc>
          <w:tcPr>
            <w:tcW w:w="525" w:type="pct"/>
            <w:shd w:val="clear" w:color="auto" w:fill="auto"/>
            <w:noWrap/>
            <w:vAlign w:val="bottom"/>
          </w:tcPr>
          <w:p w14:paraId="5FACD973" w14:textId="77777777" w:rsidR="001462C8" w:rsidRPr="009678B6" w:rsidRDefault="001462C8" w:rsidP="001462C8">
            <w:pPr>
              <w:spacing w:before="40" w:after="40" w:line="240" w:lineRule="auto"/>
              <w:jc w:val="center"/>
              <w:rPr>
                <w:rFonts w:ascii="Times New Roman" w:hAnsi="Times New Roman"/>
                <w:sz w:val="24"/>
                <w:szCs w:val="24"/>
              </w:rPr>
            </w:pPr>
            <w:r w:rsidRPr="009678B6">
              <w:rPr>
                <w:rFonts w:ascii="Times New Roman" w:hAnsi="Times New Roman"/>
                <w:sz w:val="24"/>
                <w:szCs w:val="24"/>
              </w:rPr>
              <w:t>14</w:t>
            </w:r>
          </w:p>
        </w:tc>
      </w:tr>
      <w:tr w:rsidR="0025119A" w:rsidRPr="009678B6" w14:paraId="21B8A3F4" w14:textId="77777777" w:rsidTr="00031491">
        <w:trPr>
          <w:trHeight w:val="255"/>
          <w:jc w:val="center"/>
        </w:trPr>
        <w:tc>
          <w:tcPr>
            <w:tcW w:w="1277" w:type="pct"/>
          </w:tcPr>
          <w:p w14:paraId="0DC824D3" w14:textId="453484D3" w:rsidR="001462C8" w:rsidRPr="009678B6" w:rsidRDefault="001462C8" w:rsidP="001462C8">
            <w:pPr>
              <w:spacing w:before="40" w:after="40" w:line="240" w:lineRule="auto"/>
              <w:jc w:val="center"/>
              <w:rPr>
                <w:rFonts w:ascii="Times New Roman" w:hAnsi="Times New Roman"/>
                <w:sz w:val="24"/>
                <w:szCs w:val="24"/>
              </w:rPr>
            </w:pPr>
            <w:r w:rsidRPr="009678B6">
              <w:rPr>
                <w:rFonts w:ascii="Times New Roman" w:hAnsi="Times New Roman"/>
                <w:bCs/>
                <w:sz w:val="24"/>
                <w:szCs w:val="24"/>
              </w:rPr>
              <w:t>д. Красное Озеро</w:t>
            </w:r>
          </w:p>
        </w:tc>
        <w:tc>
          <w:tcPr>
            <w:tcW w:w="680" w:type="pct"/>
            <w:shd w:val="clear" w:color="auto" w:fill="auto"/>
            <w:noWrap/>
            <w:vAlign w:val="bottom"/>
          </w:tcPr>
          <w:p w14:paraId="52396A19" w14:textId="77777777" w:rsidR="001462C8" w:rsidRPr="009678B6" w:rsidRDefault="001462C8" w:rsidP="001462C8">
            <w:pPr>
              <w:spacing w:before="40" w:after="40" w:line="240" w:lineRule="auto"/>
              <w:jc w:val="center"/>
              <w:rPr>
                <w:rFonts w:ascii="Times New Roman" w:hAnsi="Times New Roman"/>
                <w:sz w:val="24"/>
                <w:szCs w:val="24"/>
              </w:rPr>
            </w:pPr>
            <w:r w:rsidRPr="009678B6">
              <w:rPr>
                <w:rFonts w:ascii="Times New Roman" w:hAnsi="Times New Roman"/>
                <w:sz w:val="24"/>
                <w:szCs w:val="24"/>
              </w:rPr>
              <w:t>5</w:t>
            </w:r>
          </w:p>
        </w:tc>
        <w:tc>
          <w:tcPr>
            <w:tcW w:w="680" w:type="pct"/>
          </w:tcPr>
          <w:p w14:paraId="7FA82ACD" w14:textId="77777777" w:rsidR="001462C8" w:rsidRPr="009678B6" w:rsidRDefault="001462C8" w:rsidP="001462C8">
            <w:pPr>
              <w:spacing w:before="40" w:after="40" w:line="240" w:lineRule="auto"/>
              <w:jc w:val="center"/>
              <w:rPr>
                <w:rFonts w:ascii="Times New Roman" w:hAnsi="Times New Roman"/>
                <w:sz w:val="24"/>
                <w:szCs w:val="24"/>
              </w:rPr>
            </w:pPr>
            <w:r w:rsidRPr="009678B6">
              <w:rPr>
                <w:rFonts w:ascii="Times New Roman" w:hAnsi="Times New Roman"/>
                <w:sz w:val="24"/>
                <w:szCs w:val="24"/>
              </w:rPr>
              <w:t>6</w:t>
            </w:r>
          </w:p>
        </w:tc>
        <w:tc>
          <w:tcPr>
            <w:tcW w:w="613" w:type="pct"/>
            <w:shd w:val="clear" w:color="auto" w:fill="auto"/>
            <w:noWrap/>
            <w:vAlign w:val="bottom"/>
          </w:tcPr>
          <w:p w14:paraId="717F05FD" w14:textId="77777777" w:rsidR="001462C8" w:rsidRPr="009678B6" w:rsidRDefault="001462C8" w:rsidP="001462C8">
            <w:pPr>
              <w:spacing w:before="40" w:after="40" w:line="240" w:lineRule="auto"/>
              <w:jc w:val="center"/>
              <w:rPr>
                <w:rFonts w:ascii="Times New Roman" w:hAnsi="Times New Roman"/>
                <w:sz w:val="24"/>
                <w:szCs w:val="24"/>
              </w:rPr>
            </w:pPr>
            <w:r w:rsidRPr="009678B6">
              <w:rPr>
                <w:rFonts w:ascii="Times New Roman" w:hAnsi="Times New Roman"/>
                <w:sz w:val="24"/>
                <w:szCs w:val="24"/>
              </w:rPr>
              <w:t>6</w:t>
            </w:r>
          </w:p>
        </w:tc>
        <w:tc>
          <w:tcPr>
            <w:tcW w:w="680" w:type="pct"/>
            <w:shd w:val="clear" w:color="auto" w:fill="auto"/>
            <w:noWrap/>
            <w:vAlign w:val="bottom"/>
          </w:tcPr>
          <w:p w14:paraId="31159D24" w14:textId="77777777" w:rsidR="001462C8" w:rsidRPr="009678B6" w:rsidRDefault="001462C8" w:rsidP="001462C8">
            <w:pPr>
              <w:spacing w:before="40" w:after="40" w:line="240" w:lineRule="auto"/>
              <w:jc w:val="center"/>
              <w:rPr>
                <w:rFonts w:ascii="Times New Roman" w:hAnsi="Times New Roman"/>
                <w:sz w:val="24"/>
                <w:szCs w:val="24"/>
              </w:rPr>
            </w:pPr>
            <w:r w:rsidRPr="009678B6">
              <w:rPr>
                <w:rFonts w:ascii="Times New Roman" w:hAnsi="Times New Roman"/>
                <w:sz w:val="24"/>
                <w:szCs w:val="24"/>
              </w:rPr>
              <w:t>6</w:t>
            </w:r>
          </w:p>
        </w:tc>
        <w:tc>
          <w:tcPr>
            <w:tcW w:w="545" w:type="pct"/>
            <w:shd w:val="clear" w:color="auto" w:fill="auto"/>
            <w:noWrap/>
            <w:vAlign w:val="bottom"/>
          </w:tcPr>
          <w:p w14:paraId="253A4D04" w14:textId="77777777" w:rsidR="001462C8" w:rsidRPr="009678B6" w:rsidRDefault="001462C8" w:rsidP="001462C8">
            <w:pPr>
              <w:spacing w:before="40" w:after="40" w:line="240" w:lineRule="auto"/>
              <w:jc w:val="center"/>
              <w:rPr>
                <w:rFonts w:ascii="Times New Roman" w:hAnsi="Times New Roman"/>
                <w:sz w:val="24"/>
                <w:szCs w:val="24"/>
              </w:rPr>
            </w:pPr>
            <w:r w:rsidRPr="009678B6">
              <w:rPr>
                <w:rFonts w:ascii="Times New Roman" w:hAnsi="Times New Roman"/>
                <w:sz w:val="24"/>
                <w:szCs w:val="24"/>
              </w:rPr>
              <w:t>5</w:t>
            </w:r>
          </w:p>
        </w:tc>
        <w:tc>
          <w:tcPr>
            <w:tcW w:w="525" w:type="pct"/>
            <w:shd w:val="clear" w:color="auto" w:fill="auto"/>
            <w:noWrap/>
            <w:vAlign w:val="bottom"/>
          </w:tcPr>
          <w:p w14:paraId="48A94B40" w14:textId="77777777" w:rsidR="001462C8" w:rsidRPr="009678B6" w:rsidRDefault="001462C8" w:rsidP="001462C8">
            <w:pPr>
              <w:spacing w:before="40" w:after="40" w:line="240" w:lineRule="auto"/>
              <w:jc w:val="center"/>
              <w:rPr>
                <w:rFonts w:ascii="Times New Roman" w:hAnsi="Times New Roman"/>
                <w:sz w:val="24"/>
                <w:szCs w:val="24"/>
              </w:rPr>
            </w:pPr>
            <w:r w:rsidRPr="009678B6">
              <w:rPr>
                <w:rFonts w:ascii="Times New Roman" w:hAnsi="Times New Roman"/>
                <w:sz w:val="24"/>
                <w:szCs w:val="24"/>
              </w:rPr>
              <w:t>5</w:t>
            </w:r>
          </w:p>
        </w:tc>
      </w:tr>
      <w:tr w:rsidR="00B76F70" w:rsidRPr="009678B6" w14:paraId="755C8F2D" w14:textId="77777777" w:rsidTr="00031491">
        <w:trPr>
          <w:trHeight w:val="255"/>
          <w:jc w:val="center"/>
        </w:trPr>
        <w:tc>
          <w:tcPr>
            <w:tcW w:w="1277" w:type="pct"/>
          </w:tcPr>
          <w:p w14:paraId="3F993296" w14:textId="58B19B30" w:rsidR="00B76F70" w:rsidRPr="009678B6" w:rsidRDefault="00B76F70" w:rsidP="001462C8">
            <w:pPr>
              <w:spacing w:before="40" w:after="40" w:line="240" w:lineRule="auto"/>
              <w:jc w:val="center"/>
              <w:rPr>
                <w:rFonts w:ascii="Times New Roman" w:hAnsi="Times New Roman"/>
                <w:b/>
                <w:i/>
                <w:iCs/>
                <w:sz w:val="24"/>
                <w:szCs w:val="24"/>
              </w:rPr>
            </w:pPr>
            <w:r w:rsidRPr="009678B6">
              <w:rPr>
                <w:rFonts w:ascii="Times New Roman" w:hAnsi="Times New Roman"/>
                <w:b/>
                <w:i/>
                <w:iCs/>
                <w:sz w:val="24"/>
                <w:szCs w:val="24"/>
              </w:rPr>
              <w:t>ВСЕГО</w:t>
            </w:r>
          </w:p>
        </w:tc>
        <w:tc>
          <w:tcPr>
            <w:tcW w:w="680" w:type="pct"/>
            <w:shd w:val="clear" w:color="auto" w:fill="auto"/>
            <w:noWrap/>
            <w:vAlign w:val="bottom"/>
          </w:tcPr>
          <w:p w14:paraId="733682C0" w14:textId="37A6B306" w:rsidR="00B76F70" w:rsidRPr="009678B6" w:rsidRDefault="00B76F70" w:rsidP="001462C8">
            <w:pPr>
              <w:spacing w:before="40" w:after="40" w:line="240" w:lineRule="auto"/>
              <w:jc w:val="center"/>
              <w:rPr>
                <w:rFonts w:ascii="Times New Roman" w:hAnsi="Times New Roman"/>
                <w:b/>
                <w:i/>
                <w:iCs/>
                <w:sz w:val="24"/>
                <w:szCs w:val="24"/>
              </w:rPr>
            </w:pPr>
            <w:r w:rsidRPr="009678B6">
              <w:rPr>
                <w:rFonts w:ascii="Times New Roman" w:hAnsi="Times New Roman"/>
                <w:b/>
                <w:i/>
                <w:iCs/>
                <w:sz w:val="24"/>
                <w:szCs w:val="24"/>
              </w:rPr>
              <w:t>146</w:t>
            </w:r>
          </w:p>
        </w:tc>
        <w:tc>
          <w:tcPr>
            <w:tcW w:w="680" w:type="pct"/>
          </w:tcPr>
          <w:p w14:paraId="0D42ECED" w14:textId="2B52285D" w:rsidR="00B76F70" w:rsidRPr="009678B6" w:rsidRDefault="00B76F70" w:rsidP="001462C8">
            <w:pPr>
              <w:spacing w:before="40" w:after="40" w:line="240" w:lineRule="auto"/>
              <w:jc w:val="center"/>
              <w:rPr>
                <w:rFonts w:ascii="Times New Roman" w:hAnsi="Times New Roman"/>
                <w:b/>
                <w:i/>
                <w:iCs/>
                <w:sz w:val="24"/>
                <w:szCs w:val="24"/>
              </w:rPr>
            </w:pPr>
            <w:r w:rsidRPr="009678B6">
              <w:rPr>
                <w:rFonts w:ascii="Times New Roman" w:hAnsi="Times New Roman"/>
                <w:b/>
                <w:i/>
                <w:iCs/>
                <w:sz w:val="24"/>
                <w:szCs w:val="24"/>
              </w:rPr>
              <w:t>139</w:t>
            </w:r>
          </w:p>
        </w:tc>
        <w:tc>
          <w:tcPr>
            <w:tcW w:w="613" w:type="pct"/>
            <w:shd w:val="clear" w:color="auto" w:fill="auto"/>
            <w:noWrap/>
            <w:vAlign w:val="bottom"/>
          </w:tcPr>
          <w:p w14:paraId="5B87E63C" w14:textId="4BD0EC42" w:rsidR="00B76F70" w:rsidRPr="009678B6" w:rsidRDefault="00B76F70" w:rsidP="001462C8">
            <w:pPr>
              <w:spacing w:before="40" w:after="40" w:line="240" w:lineRule="auto"/>
              <w:jc w:val="center"/>
              <w:rPr>
                <w:rFonts w:ascii="Times New Roman" w:hAnsi="Times New Roman"/>
                <w:b/>
                <w:i/>
                <w:iCs/>
                <w:sz w:val="24"/>
                <w:szCs w:val="24"/>
              </w:rPr>
            </w:pPr>
            <w:r w:rsidRPr="009678B6">
              <w:rPr>
                <w:rFonts w:ascii="Times New Roman" w:hAnsi="Times New Roman"/>
                <w:b/>
                <w:i/>
                <w:iCs/>
                <w:sz w:val="24"/>
                <w:szCs w:val="24"/>
              </w:rPr>
              <w:t>140</w:t>
            </w:r>
          </w:p>
        </w:tc>
        <w:tc>
          <w:tcPr>
            <w:tcW w:w="680" w:type="pct"/>
            <w:shd w:val="clear" w:color="auto" w:fill="auto"/>
            <w:noWrap/>
            <w:vAlign w:val="bottom"/>
          </w:tcPr>
          <w:p w14:paraId="07987719" w14:textId="37C3BDA7" w:rsidR="00B76F70" w:rsidRPr="009678B6" w:rsidRDefault="00B76F70" w:rsidP="001462C8">
            <w:pPr>
              <w:spacing w:before="40" w:after="40" w:line="240" w:lineRule="auto"/>
              <w:jc w:val="center"/>
              <w:rPr>
                <w:rFonts w:ascii="Times New Roman" w:hAnsi="Times New Roman"/>
                <w:b/>
                <w:i/>
                <w:iCs/>
                <w:sz w:val="24"/>
                <w:szCs w:val="24"/>
              </w:rPr>
            </w:pPr>
            <w:r w:rsidRPr="009678B6">
              <w:rPr>
                <w:rFonts w:ascii="Times New Roman" w:hAnsi="Times New Roman"/>
                <w:b/>
                <w:i/>
                <w:iCs/>
                <w:sz w:val="24"/>
                <w:szCs w:val="24"/>
              </w:rPr>
              <w:t>135</w:t>
            </w:r>
          </w:p>
        </w:tc>
        <w:tc>
          <w:tcPr>
            <w:tcW w:w="545" w:type="pct"/>
            <w:shd w:val="clear" w:color="auto" w:fill="auto"/>
            <w:noWrap/>
            <w:vAlign w:val="bottom"/>
          </w:tcPr>
          <w:p w14:paraId="7F1DB1C0" w14:textId="72660F8D" w:rsidR="00B76F70" w:rsidRPr="009678B6" w:rsidRDefault="00B76F70" w:rsidP="001462C8">
            <w:pPr>
              <w:spacing w:before="40" w:after="40" w:line="240" w:lineRule="auto"/>
              <w:jc w:val="center"/>
              <w:rPr>
                <w:rFonts w:ascii="Times New Roman" w:hAnsi="Times New Roman"/>
                <w:b/>
                <w:i/>
                <w:iCs/>
                <w:sz w:val="24"/>
                <w:szCs w:val="24"/>
              </w:rPr>
            </w:pPr>
            <w:r w:rsidRPr="009678B6">
              <w:rPr>
                <w:rFonts w:ascii="Times New Roman" w:hAnsi="Times New Roman"/>
                <w:b/>
                <w:i/>
                <w:iCs/>
                <w:sz w:val="24"/>
                <w:szCs w:val="24"/>
              </w:rPr>
              <w:t>130</w:t>
            </w:r>
          </w:p>
        </w:tc>
        <w:tc>
          <w:tcPr>
            <w:tcW w:w="525" w:type="pct"/>
            <w:shd w:val="clear" w:color="auto" w:fill="auto"/>
            <w:noWrap/>
            <w:vAlign w:val="bottom"/>
          </w:tcPr>
          <w:p w14:paraId="31391161" w14:textId="30CF19F8" w:rsidR="00B76F70" w:rsidRPr="009678B6" w:rsidRDefault="00B76F70" w:rsidP="001462C8">
            <w:pPr>
              <w:spacing w:before="40" w:after="40" w:line="240" w:lineRule="auto"/>
              <w:jc w:val="center"/>
              <w:rPr>
                <w:rFonts w:ascii="Times New Roman" w:hAnsi="Times New Roman"/>
                <w:b/>
                <w:i/>
                <w:iCs/>
                <w:sz w:val="24"/>
                <w:szCs w:val="24"/>
              </w:rPr>
            </w:pPr>
            <w:r w:rsidRPr="009678B6">
              <w:rPr>
                <w:rFonts w:ascii="Times New Roman" w:hAnsi="Times New Roman"/>
                <w:b/>
                <w:i/>
                <w:iCs/>
                <w:sz w:val="24"/>
                <w:szCs w:val="24"/>
              </w:rPr>
              <w:t>123</w:t>
            </w:r>
          </w:p>
        </w:tc>
      </w:tr>
      <w:bookmarkEnd w:id="193"/>
    </w:tbl>
    <w:p w14:paraId="2A8731D7" w14:textId="77777777" w:rsidR="00AA4A64" w:rsidRPr="009678B6" w:rsidRDefault="00AA4A64" w:rsidP="00AA4A64">
      <w:pPr>
        <w:ind w:firstLine="709"/>
        <w:contextualSpacing/>
        <w:jc w:val="both"/>
        <w:rPr>
          <w:rFonts w:ascii="Times New Roman" w:eastAsia="Times New Roman" w:hAnsi="Times New Roman"/>
          <w:sz w:val="24"/>
          <w:szCs w:val="24"/>
          <w:lang w:eastAsia="ru-RU"/>
        </w:rPr>
      </w:pPr>
    </w:p>
    <w:p w14:paraId="7776AA91" w14:textId="4272000F" w:rsidR="00AA4A64" w:rsidRPr="009678B6" w:rsidRDefault="00061F12" w:rsidP="00204397">
      <w:pPr>
        <w:spacing w:after="0" w:line="240" w:lineRule="auto"/>
        <w:ind w:firstLine="709"/>
        <w:contextualSpacing/>
        <w:jc w:val="both"/>
        <w:rPr>
          <w:rFonts w:ascii="Times New Roman" w:eastAsia="Times New Roman" w:hAnsi="Times New Roman"/>
          <w:sz w:val="28"/>
          <w:szCs w:val="28"/>
          <w:lang w:eastAsia="ru-RU"/>
        </w:rPr>
      </w:pPr>
      <w:bookmarkStart w:id="194" w:name="_Hlk148694882"/>
      <w:bookmarkStart w:id="195" w:name="_Hlk119419465"/>
      <w:bookmarkEnd w:id="188"/>
      <w:r w:rsidRPr="009678B6">
        <w:rPr>
          <w:rFonts w:ascii="Times New Roman" w:eastAsia="Times New Roman" w:hAnsi="Times New Roman"/>
          <w:sz w:val="28"/>
          <w:szCs w:val="28"/>
          <w:lang w:eastAsia="ru-RU"/>
        </w:rPr>
        <w:t>З</w:t>
      </w:r>
      <w:r w:rsidR="00AA4A64" w:rsidRPr="009678B6">
        <w:rPr>
          <w:rFonts w:ascii="Times New Roman" w:eastAsia="Times New Roman" w:hAnsi="Times New Roman"/>
          <w:sz w:val="28"/>
          <w:szCs w:val="28"/>
          <w:lang w:eastAsia="ru-RU"/>
        </w:rPr>
        <w:t>а период с 201</w:t>
      </w:r>
      <w:r w:rsidR="003368C5" w:rsidRPr="009678B6">
        <w:rPr>
          <w:rFonts w:ascii="Times New Roman" w:eastAsia="Times New Roman" w:hAnsi="Times New Roman"/>
          <w:sz w:val="28"/>
          <w:szCs w:val="28"/>
          <w:lang w:eastAsia="ru-RU"/>
        </w:rPr>
        <w:t>8</w:t>
      </w:r>
      <w:r w:rsidR="00AA4A64" w:rsidRPr="009678B6">
        <w:rPr>
          <w:rFonts w:ascii="Times New Roman" w:eastAsia="Times New Roman" w:hAnsi="Times New Roman"/>
          <w:sz w:val="28"/>
          <w:szCs w:val="28"/>
          <w:lang w:eastAsia="ru-RU"/>
        </w:rPr>
        <w:t xml:space="preserve"> г. по 202</w:t>
      </w:r>
      <w:r w:rsidR="003368C5" w:rsidRPr="009678B6">
        <w:rPr>
          <w:rFonts w:ascii="Times New Roman" w:eastAsia="Times New Roman" w:hAnsi="Times New Roman"/>
          <w:sz w:val="28"/>
          <w:szCs w:val="28"/>
          <w:lang w:eastAsia="ru-RU"/>
        </w:rPr>
        <w:t>3</w:t>
      </w:r>
      <w:r w:rsidR="00AA4A64" w:rsidRPr="009678B6">
        <w:rPr>
          <w:rFonts w:ascii="Times New Roman" w:eastAsia="Times New Roman" w:hAnsi="Times New Roman"/>
          <w:sz w:val="28"/>
          <w:szCs w:val="28"/>
          <w:lang w:eastAsia="ru-RU"/>
        </w:rPr>
        <w:t xml:space="preserve"> г. произошло снижение численности детей в дошкольном возрасте – на </w:t>
      </w:r>
      <w:r w:rsidR="00C3557D" w:rsidRPr="009678B6">
        <w:rPr>
          <w:rFonts w:ascii="Times New Roman" w:eastAsia="Times New Roman" w:hAnsi="Times New Roman"/>
          <w:sz w:val="28"/>
          <w:szCs w:val="28"/>
          <w:lang w:eastAsia="ru-RU"/>
        </w:rPr>
        <w:t>42</w:t>
      </w:r>
      <w:r w:rsidR="00A16AA0" w:rsidRPr="009678B6">
        <w:rPr>
          <w:rFonts w:ascii="Times New Roman" w:eastAsia="Times New Roman" w:hAnsi="Times New Roman"/>
          <w:sz w:val="28"/>
          <w:szCs w:val="28"/>
          <w:lang w:eastAsia="ru-RU"/>
        </w:rPr>
        <w:t xml:space="preserve"> человека </w:t>
      </w:r>
      <w:r w:rsidR="0052710C" w:rsidRPr="009678B6">
        <w:rPr>
          <w:rFonts w:ascii="Times New Roman" w:eastAsia="Times New Roman" w:hAnsi="Times New Roman"/>
          <w:sz w:val="28"/>
          <w:szCs w:val="28"/>
          <w:lang w:eastAsia="ru-RU"/>
        </w:rPr>
        <w:t>(</w:t>
      </w:r>
      <w:r w:rsidR="00C3557D" w:rsidRPr="009678B6">
        <w:rPr>
          <w:rFonts w:ascii="Times New Roman" w:eastAsia="Times New Roman" w:hAnsi="Times New Roman"/>
          <w:sz w:val="28"/>
          <w:szCs w:val="28"/>
          <w:lang w:eastAsia="ru-RU"/>
        </w:rPr>
        <w:t>58</w:t>
      </w:r>
      <w:r w:rsidRPr="009678B6">
        <w:rPr>
          <w:rFonts w:ascii="Times New Roman" w:eastAsia="Times New Roman" w:hAnsi="Times New Roman"/>
          <w:sz w:val="28"/>
          <w:szCs w:val="28"/>
          <w:lang w:eastAsia="ru-RU"/>
        </w:rPr>
        <w:t xml:space="preserve"> </w:t>
      </w:r>
      <w:r w:rsidR="00AA4A64" w:rsidRPr="009678B6">
        <w:rPr>
          <w:rFonts w:ascii="Times New Roman" w:eastAsia="Times New Roman" w:hAnsi="Times New Roman"/>
          <w:sz w:val="28"/>
          <w:szCs w:val="28"/>
          <w:lang w:eastAsia="ru-RU"/>
        </w:rPr>
        <w:t>%</w:t>
      </w:r>
      <w:r w:rsidR="0052710C" w:rsidRPr="009678B6">
        <w:rPr>
          <w:rFonts w:ascii="Times New Roman" w:eastAsia="Times New Roman" w:hAnsi="Times New Roman"/>
          <w:sz w:val="28"/>
          <w:szCs w:val="28"/>
          <w:lang w:eastAsia="ru-RU"/>
        </w:rPr>
        <w:t>)</w:t>
      </w:r>
      <w:r w:rsidR="00AA4A64" w:rsidRPr="009678B6">
        <w:rPr>
          <w:rFonts w:ascii="Times New Roman" w:eastAsia="Times New Roman" w:hAnsi="Times New Roman"/>
          <w:sz w:val="28"/>
          <w:szCs w:val="28"/>
          <w:lang w:eastAsia="ru-RU"/>
        </w:rPr>
        <w:t>, численность детей в школьном возрасте</w:t>
      </w:r>
      <w:r w:rsidR="00C3557D" w:rsidRPr="009678B6">
        <w:rPr>
          <w:rFonts w:ascii="Times New Roman" w:eastAsia="Times New Roman" w:hAnsi="Times New Roman"/>
          <w:sz w:val="28"/>
          <w:szCs w:val="28"/>
          <w:lang w:eastAsia="ru-RU"/>
        </w:rPr>
        <w:t xml:space="preserve"> сократилась</w:t>
      </w:r>
      <w:r w:rsidR="00AA4A64" w:rsidRPr="009678B6">
        <w:rPr>
          <w:rFonts w:ascii="Times New Roman" w:eastAsia="Times New Roman" w:hAnsi="Times New Roman"/>
          <w:sz w:val="28"/>
          <w:szCs w:val="28"/>
          <w:lang w:eastAsia="ru-RU"/>
        </w:rPr>
        <w:t xml:space="preserve"> на </w:t>
      </w:r>
      <w:r w:rsidR="00C3557D" w:rsidRPr="009678B6">
        <w:rPr>
          <w:rFonts w:ascii="Times New Roman" w:eastAsia="Times New Roman" w:hAnsi="Times New Roman"/>
          <w:sz w:val="28"/>
          <w:szCs w:val="28"/>
          <w:lang w:eastAsia="ru-RU"/>
        </w:rPr>
        <w:t>23</w:t>
      </w:r>
      <w:r w:rsidR="0052710C" w:rsidRPr="009678B6">
        <w:rPr>
          <w:rFonts w:ascii="Times New Roman" w:eastAsia="Times New Roman" w:hAnsi="Times New Roman"/>
          <w:sz w:val="28"/>
          <w:szCs w:val="28"/>
          <w:lang w:eastAsia="ru-RU"/>
        </w:rPr>
        <w:t xml:space="preserve"> человек</w:t>
      </w:r>
      <w:r w:rsidR="00C3557D" w:rsidRPr="009678B6">
        <w:rPr>
          <w:rFonts w:ascii="Times New Roman" w:eastAsia="Times New Roman" w:hAnsi="Times New Roman"/>
          <w:sz w:val="28"/>
          <w:szCs w:val="28"/>
          <w:lang w:eastAsia="ru-RU"/>
        </w:rPr>
        <w:t>а</w:t>
      </w:r>
      <w:r w:rsidR="0052710C" w:rsidRPr="009678B6">
        <w:rPr>
          <w:rFonts w:ascii="Times New Roman" w:eastAsia="Times New Roman" w:hAnsi="Times New Roman"/>
          <w:sz w:val="28"/>
          <w:szCs w:val="28"/>
          <w:lang w:eastAsia="ru-RU"/>
        </w:rPr>
        <w:t xml:space="preserve"> (</w:t>
      </w:r>
      <w:r w:rsidR="00C3557D" w:rsidRPr="009678B6">
        <w:rPr>
          <w:rFonts w:ascii="Times New Roman" w:eastAsia="Times New Roman" w:hAnsi="Times New Roman"/>
          <w:sz w:val="28"/>
          <w:szCs w:val="28"/>
          <w:lang w:eastAsia="ru-RU"/>
        </w:rPr>
        <w:t>15,8</w:t>
      </w:r>
      <w:r w:rsidR="0052710C" w:rsidRPr="009678B6">
        <w:rPr>
          <w:rFonts w:ascii="Times New Roman" w:eastAsia="Times New Roman" w:hAnsi="Times New Roman"/>
          <w:sz w:val="28"/>
          <w:szCs w:val="28"/>
          <w:lang w:eastAsia="ru-RU"/>
        </w:rPr>
        <w:t xml:space="preserve"> %).</w:t>
      </w:r>
      <w:bookmarkEnd w:id="194"/>
      <w:r w:rsidR="0052710C" w:rsidRPr="009678B6">
        <w:rPr>
          <w:rFonts w:ascii="Times New Roman" w:eastAsia="Times New Roman" w:hAnsi="Times New Roman"/>
          <w:sz w:val="28"/>
          <w:szCs w:val="28"/>
          <w:lang w:eastAsia="ru-RU"/>
        </w:rPr>
        <w:t xml:space="preserve"> </w:t>
      </w:r>
      <w:bookmarkEnd w:id="195"/>
    </w:p>
    <w:p w14:paraId="5F589C8A" w14:textId="323B5CFF" w:rsidR="00314848" w:rsidRPr="009678B6" w:rsidRDefault="00314848" w:rsidP="00204397">
      <w:pPr>
        <w:spacing w:after="0" w:line="240" w:lineRule="auto"/>
        <w:ind w:firstLine="709"/>
        <w:contextualSpacing/>
        <w:jc w:val="both"/>
        <w:rPr>
          <w:rFonts w:ascii="Times New Roman" w:eastAsia="Times New Roman" w:hAnsi="Times New Roman"/>
          <w:sz w:val="28"/>
          <w:szCs w:val="28"/>
          <w:lang w:eastAsia="ru-RU"/>
        </w:rPr>
      </w:pPr>
      <w:bookmarkStart w:id="196" w:name="_Hlk116211682"/>
      <w:bookmarkEnd w:id="189"/>
      <w:r w:rsidRPr="009678B6">
        <w:rPr>
          <w:rFonts w:ascii="Times New Roman" w:eastAsia="Times New Roman" w:hAnsi="Times New Roman"/>
          <w:sz w:val="28"/>
          <w:szCs w:val="28"/>
          <w:lang w:eastAsia="ru-RU"/>
        </w:rPr>
        <w:t xml:space="preserve">Структура населения </w:t>
      </w:r>
      <w:r w:rsidR="00F76769" w:rsidRPr="009678B6">
        <w:rPr>
          <w:rFonts w:ascii="Times New Roman" w:eastAsia="Times New Roman" w:hAnsi="Times New Roman"/>
          <w:bCs/>
          <w:sz w:val="28"/>
          <w:szCs w:val="28"/>
          <w:lang w:eastAsia="ru-RU"/>
        </w:rPr>
        <w:t>Локшин</w:t>
      </w:r>
      <w:r w:rsidR="008C7312" w:rsidRPr="009678B6">
        <w:rPr>
          <w:rFonts w:ascii="Times New Roman" w:eastAsia="Times New Roman" w:hAnsi="Times New Roman"/>
          <w:bCs/>
          <w:sz w:val="28"/>
          <w:szCs w:val="28"/>
          <w:lang w:eastAsia="ru-RU"/>
        </w:rPr>
        <w:t>ск</w:t>
      </w:r>
      <w:r w:rsidRPr="009678B6">
        <w:rPr>
          <w:rFonts w:ascii="Times New Roman" w:eastAsia="Times New Roman" w:hAnsi="Times New Roman"/>
          <w:sz w:val="28"/>
          <w:szCs w:val="28"/>
          <w:lang w:eastAsia="ru-RU"/>
        </w:rPr>
        <w:t xml:space="preserve">ого сельсовета представлена на рисунке </w:t>
      </w:r>
      <w:r w:rsidR="00080F55" w:rsidRPr="009678B6">
        <w:rPr>
          <w:rFonts w:ascii="Times New Roman" w:eastAsia="Times New Roman" w:hAnsi="Times New Roman"/>
          <w:sz w:val="28"/>
          <w:szCs w:val="28"/>
          <w:lang w:eastAsia="ru-RU"/>
        </w:rPr>
        <w:t>4</w:t>
      </w:r>
      <w:r w:rsidR="00392A1E" w:rsidRPr="009678B6">
        <w:rPr>
          <w:rFonts w:ascii="Times New Roman" w:eastAsia="Times New Roman" w:hAnsi="Times New Roman"/>
          <w:sz w:val="28"/>
          <w:szCs w:val="28"/>
          <w:lang w:eastAsia="ru-RU"/>
        </w:rPr>
        <w:t>.</w:t>
      </w:r>
    </w:p>
    <w:p w14:paraId="6F461F01" w14:textId="77777777" w:rsidR="003552A4" w:rsidRPr="009678B6" w:rsidRDefault="003552A4" w:rsidP="00204397">
      <w:pPr>
        <w:spacing w:after="0" w:line="240" w:lineRule="auto"/>
        <w:ind w:firstLine="709"/>
        <w:contextualSpacing/>
        <w:jc w:val="both"/>
        <w:rPr>
          <w:rFonts w:ascii="Times New Roman" w:eastAsia="Times New Roman" w:hAnsi="Times New Roman"/>
          <w:sz w:val="28"/>
          <w:szCs w:val="28"/>
          <w:lang w:eastAsia="ru-RU"/>
        </w:rPr>
      </w:pPr>
      <w:bookmarkStart w:id="197" w:name="_Hlk148694925"/>
    </w:p>
    <w:p w14:paraId="23454974" w14:textId="77777777" w:rsidR="00F91E4B" w:rsidRPr="009678B6" w:rsidRDefault="00F91E4B" w:rsidP="00F91E4B">
      <w:pPr>
        <w:ind w:left="709" w:hanging="709"/>
        <w:contextualSpacing/>
        <w:jc w:val="both"/>
        <w:rPr>
          <w:rFonts w:ascii="Times New Roman" w:eastAsia="Times New Roman" w:hAnsi="Times New Roman"/>
          <w:sz w:val="28"/>
          <w:szCs w:val="24"/>
          <w:lang w:eastAsia="ru-RU"/>
        </w:rPr>
      </w:pPr>
      <w:r w:rsidRPr="009678B6">
        <w:rPr>
          <w:rFonts w:ascii="Times New Roman" w:eastAsia="Times New Roman" w:hAnsi="Times New Roman"/>
          <w:noProof/>
          <w:sz w:val="28"/>
          <w:szCs w:val="24"/>
          <w:lang w:eastAsia="ru-RU"/>
        </w:rPr>
        <w:lastRenderedPageBreak/>
        <w:drawing>
          <wp:inline distT="0" distB="0" distL="0" distR="0" wp14:anchorId="341FAF99" wp14:editId="7532FDE6">
            <wp:extent cx="6400800" cy="2715986"/>
            <wp:effectExtent l="0" t="0" r="0" b="0"/>
            <wp:docPr id="8"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440C0DE9" w14:textId="0AAD2E0D" w:rsidR="00AA4A64" w:rsidRPr="009678B6" w:rsidRDefault="00AA4A64" w:rsidP="00314848">
      <w:pPr>
        <w:spacing w:after="0" w:line="240" w:lineRule="auto"/>
        <w:jc w:val="center"/>
        <w:rPr>
          <w:rFonts w:ascii="Times New Roman" w:eastAsia="Times New Roman" w:hAnsi="Times New Roman"/>
          <w:sz w:val="28"/>
          <w:szCs w:val="28"/>
          <w:lang w:eastAsia="ru-RU"/>
        </w:rPr>
      </w:pPr>
      <w:bookmarkStart w:id="198" w:name="_Hlk114842116"/>
      <w:bookmarkEnd w:id="197"/>
      <w:r w:rsidRPr="009678B6">
        <w:rPr>
          <w:rFonts w:ascii="Times New Roman" w:eastAsia="Times New Roman" w:hAnsi="Times New Roman"/>
          <w:b/>
          <w:bCs/>
          <w:sz w:val="28"/>
          <w:szCs w:val="28"/>
          <w:lang w:eastAsia="ru-RU"/>
        </w:rPr>
        <w:t xml:space="preserve">Рисунок </w:t>
      </w:r>
      <w:r w:rsidR="00C4358A" w:rsidRPr="009678B6">
        <w:rPr>
          <w:rFonts w:ascii="Times New Roman" w:eastAsia="Times New Roman" w:hAnsi="Times New Roman"/>
          <w:b/>
          <w:bCs/>
          <w:sz w:val="28"/>
          <w:szCs w:val="28"/>
          <w:lang w:eastAsia="ru-RU"/>
        </w:rPr>
        <w:t>6</w:t>
      </w:r>
      <w:r w:rsidRPr="009678B6">
        <w:rPr>
          <w:rFonts w:ascii="Times New Roman" w:eastAsia="Times New Roman" w:hAnsi="Times New Roman"/>
          <w:sz w:val="28"/>
          <w:szCs w:val="28"/>
          <w:lang w:eastAsia="ru-RU"/>
        </w:rPr>
        <w:t xml:space="preserve">. Структура населения </w:t>
      </w:r>
      <w:r w:rsidR="00F76769" w:rsidRPr="009678B6">
        <w:rPr>
          <w:rFonts w:ascii="Times New Roman" w:eastAsia="Times New Roman" w:hAnsi="Times New Roman"/>
          <w:bCs/>
          <w:sz w:val="28"/>
          <w:szCs w:val="28"/>
          <w:lang w:eastAsia="ru-RU"/>
        </w:rPr>
        <w:t>Локшин</w:t>
      </w:r>
      <w:r w:rsidR="008C7312" w:rsidRPr="009678B6">
        <w:rPr>
          <w:rFonts w:ascii="Times New Roman" w:eastAsia="Times New Roman" w:hAnsi="Times New Roman"/>
          <w:bCs/>
          <w:sz w:val="28"/>
          <w:szCs w:val="28"/>
          <w:lang w:eastAsia="ru-RU"/>
        </w:rPr>
        <w:t>ск</w:t>
      </w:r>
      <w:r w:rsidRPr="009678B6">
        <w:rPr>
          <w:rFonts w:ascii="Times New Roman" w:eastAsia="Times New Roman" w:hAnsi="Times New Roman"/>
          <w:sz w:val="28"/>
          <w:szCs w:val="28"/>
          <w:lang w:eastAsia="ru-RU"/>
        </w:rPr>
        <w:t>ого сельсовета, 202</w:t>
      </w:r>
      <w:r w:rsidR="00E27B9E" w:rsidRPr="009678B6">
        <w:rPr>
          <w:rFonts w:ascii="Times New Roman" w:eastAsia="Times New Roman" w:hAnsi="Times New Roman"/>
          <w:sz w:val="28"/>
          <w:szCs w:val="28"/>
          <w:lang w:eastAsia="ru-RU"/>
        </w:rPr>
        <w:t>2</w:t>
      </w:r>
      <w:r w:rsidRPr="009678B6">
        <w:rPr>
          <w:rFonts w:ascii="Times New Roman" w:eastAsia="Times New Roman" w:hAnsi="Times New Roman"/>
          <w:sz w:val="28"/>
          <w:szCs w:val="28"/>
          <w:lang w:eastAsia="ru-RU"/>
        </w:rPr>
        <w:t xml:space="preserve"> г.</w:t>
      </w:r>
    </w:p>
    <w:p w14:paraId="1E9C701F" w14:textId="522B3169" w:rsidR="00477CB2" w:rsidRPr="009678B6" w:rsidRDefault="00477CB2" w:rsidP="00314848">
      <w:pPr>
        <w:spacing w:after="0" w:line="240" w:lineRule="auto"/>
        <w:jc w:val="center"/>
        <w:rPr>
          <w:rFonts w:ascii="Times New Roman" w:eastAsia="Times New Roman" w:hAnsi="Times New Roman"/>
          <w:sz w:val="28"/>
          <w:szCs w:val="28"/>
          <w:lang w:eastAsia="ru-RU"/>
        </w:rPr>
      </w:pPr>
      <w:bookmarkStart w:id="199" w:name="_Hlk116561168"/>
    </w:p>
    <w:p w14:paraId="01D433EC" w14:textId="20DD5D29" w:rsidR="00D51CD3" w:rsidRPr="009678B6" w:rsidRDefault="00D51CD3" w:rsidP="00A814E9">
      <w:pPr>
        <w:shd w:val="clear" w:color="auto" w:fill="FFFFFF"/>
        <w:spacing w:after="0" w:line="240" w:lineRule="auto"/>
        <w:ind w:firstLine="540"/>
        <w:jc w:val="both"/>
        <w:rPr>
          <w:rFonts w:ascii="Times New Roman" w:hAnsi="Times New Roman"/>
          <w:sz w:val="28"/>
          <w:szCs w:val="28"/>
        </w:rPr>
      </w:pPr>
      <w:bookmarkStart w:id="200" w:name="_Hlk148694944"/>
      <w:bookmarkStart w:id="201" w:name="_Hlk119419629"/>
      <w:bookmarkEnd w:id="198"/>
      <w:bookmarkEnd w:id="199"/>
      <w:r w:rsidRPr="009678B6">
        <w:rPr>
          <w:rFonts w:ascii="Times New Roman" w:hAnsi="Times New Roman"/>
          <w:sz w:val="28"/>
          <w:szCs w:val="28"/>
        </w:rPr>
        <w:t xml:space="preserve">В сельсовете наблюдается значительное </w:t>
      </w:r>
      <w:r w:rsidR="00014184" w:rsidRPr="009678B6">
        <w:rPr>
          <w:rFonts w:ascii="Times New Roman" w:hAnsi="Times New Roman"/>
          <w:sz w:val="28"/>
          <w:szCs w:val="28"/>
        </w:rPr>
        <w:t>количество</w:t>
      </w:r>
      <w:r w:rsidRPr="009678B6">
        <w:rPr>
          <w:rFonts w:ascii="Times New Roman" w:hAnsi="Times New Roman"/>
          <w:sz w:val="28"/>
          <w:szCs w:val="28"/>
        </w:rPr>
        <w:t xml:space="preserve"> </w:t>
      </w:r>
      <w:r w:rsidR="00014184" w:rsidRPr="009678B6">
        <w:rPr>
          <w:rFonts w:ascii="Times New Roman" w:hAnsi="Times New Roman"/>
          <w:sz w:val="28"/>
          <w:szCs w:val="28"/>
        </w:rPr>
        <w:t xml:space="preserve">пенсионеров и инвалидов – 29 %, доля </w:t>
      </w:r>
      <w:r w:rsidR="001F5684" w:rsidRPr="009678B6">
        <w:rPr>
          <w:rFonts w:ascii="Times New Roman" w:hAnsi="Times New Roman"/>
          <w:sz w:val="28"/>
          <w:szCs w:val="28"/>
        </w:rPr>
        <w:t xml:space="preserve">дошкольников, </w:t>
      </w:r>
      <w:r w:rsidR="00014184" w:rsidRPr="009678B6">
        <w:rPr>
          <w:rFonts w:ascii="Times New Roman" w:hAnsi="Times New Roman"/>
          <w:sz w:val="28"/>
          <w:szCs w:val="28"/>
        </w:rPr>
        <w:t>школьников</w:t>
      </w:r>
      <w:r w:rsidR="001F5684" w:rsidRPr="009678B6">
        <w:rPr>
          <w:rFonts w:ascii="Times New Roman" w:hAnsi="Times New Roman"/>
          <w:sz w:val="28"/>
          <w:szCs w:val="28"/>
        </w:rPr>
        <w:t xml:space="preserve"> </w:t>
      </w:r>
      <w:r w:rsidR="00014184" w:rsidRPr="009678B6">
        <w:rPr>
          <w:rFonts w:ascii="Times New Roman" w:hAnsi="Times New Roman"/>
          <w:sz w:val="28"/>
          <w:szCs w:val="28"/>
        </w:rPr>
        <w:t>и студентов составляет 17%, трудовой деятельностью занят</w:t>
      </w:r>
      <w:r w:rsidR="001F5684" w:rsidRPr="009678B6">
        <w:rPr>
          <w:rFonts w:ascii="Times New Roman" w:hAnsi="Times New Roman"/>
          <w:sz w:val="28"/>
          <w:szCs w:val="28"/>
        </w:rPr>
        <w:t>о -</w:t>
      </w:r>
      <w:r w:rsidR="00014184" w:rsidRPr="009678B6">
        <w:rPr>
          <w:rFonts w:ascii="Times New Roman" w:hAnsi="Times New Roman"/>
          <w:sz w:val="28"/>
          <w:szCs w:val="28"/>
        </w:rPr>
        <w:t xml:space="preserve"> 51 % населения.</w:t>
      </w:r>
      <w:bookmarkEnd w:id="200"/>
    </w:p>
    <w:p w14:paraId="6A124D06" w14:textId="77777777" w:rsidR="00E1413C" w:rsidRPr="009678B6" w:rsidRDefault="00E1413C" w:rsidP="00A814E9">
      <w:pPr>
        <w:shd w:val="clear" w:color="auto" w:fill="FFFFFF"/>
        <w:spacing w:after="0" w:line="240" w:lineRule="auto"/>
        <w:ind w:firstLine="540"/>
        <w:jc w:val="both"/>
        <w:rPr>
          <w:rFonts w:ascii="Times New Roman" w:hAnsi="Times New Roman"/>
          <w:sz w:val="28"/>
          <w:szCs w:val="28"/>
        </w:rPr>
      </w:pPr>
    </w:p>
    <w:p w14:paraId="6BC71470" w14:textId="25C19BDA" w:rsidR="00E1413C" w:rsidRPr="009678B6" w:rsidRDefault="00E1413C" w:rsidP="00E1413C">
      <w:pPr>
        <w:spacing w:after="0" w:line="240" w:lineRule="auto"/>
        <w:ind w:firstLine="709"/>
        <w:contextualSpacing/>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 xml:space="preserve">Главными задачами демографического развития поселения являются: </w:t>
      </w:r>
    </w:p>
    <w:p w14:paraId="4F67FEA7" w14:textId="77777777" w:rsidR="00E1413C" w:rsidRPr="009678B6" w:rsidRDefault="00E1413C" w:rsidP="00E1413C">
      <w:pPr>
        <w:numPr>
          <w:ilvl w:val="0"/>
          <w:numId w:val="14"/>
        </w:numPr>
        <w:tabs>
          <w:tab w:val="left" w:pos="1134"/>
          <w:tab w:val="num" w:pos="1800"/>
        </w:tabs>
        <w:spacing w:after="0" w:line="240" w:lineRule="auto"/>
        <w:ind w:left="0" w:firstLine="709"/>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 xml:space="preserve">повышение рождаемости и укрепление института семьи, </w:t>
      </w:r>
      <w:r w:rsidRPr="009678B6">
        <w:rPr>
          <w:rFonts w:ascii="Times New Roman" w:hAnsi="Times New Roman"/>
          <w:sz w:val="28"/>
          <w:szCs w:val="28"/>
        </w:rPr>
        <w:t>возрождение</w:t>
      </w:r>
      <w:r w:rsidRPr="009678B6">
        <w:rPr>
          <w:rFonts w:ascii="Times New Roman" w:eastAsia="Times New Roman" w:hAnsi="Times New Roman"/>
          <w:sz w:val="28"/>
          <w:szCs w:val="28"/>
          <w:lang w:eastAsia="ru-RU"/>
        </w:rPr>
        <w:t xml:space="preserve"> и распространение её духовно-нравственных ценностей.</w:t>
      </w:r>
    </w:p>
    <w:p w14:paraId="63A13125" w14:textId="77777777" w:rsidR="00E1413C" w:rsidRPr="009678B6" w:rsidRDefault="00E1413C" w:rsidP="00E1413C">
      <w:pPr>
        <w:numPr>
          <w:ilvl w:val="0"/>
          <w:numId w:val="14"/>
        </w:numPr>
        <w:tabs>
          <w:tab w:val="left" w:pos="1134"/>
          <w:tab w:val="num" w:pos="1800"/>
        </w:tabs>
        <w:spacing w:after="0" w:line="240" w:lineRule="auto"/>
        <w:ind w:left="0" w:firstLine="709"/>
        <w:jc w:val="both"/>
        <w:rPr>
          <w:rFonts w:ascii="Times New Roman" w:hAnsi="Times New Roman"/>
          <w:sz w:val="28"/>
          <w:szCs w:val="28"/>
        </w:rPr>
      </w:pPr>
      <w:r w:rsidRPr="009678B6">
        <w:rPr>
          <w:rFonts w:ascii="Times New Roman" w:hAnsi="Times New Roman"/>
          <w:sz w:val="28"/>
          <w:szCs w:val="28"/>
        </w:rPr>
        <w:t>снижение предотвратимой и преждевременной смертности населения, существенное снижение уровня заболеваемости и смертности от болезней социального характера, увеличение ожидаемой продолжительности жизни населения, в том числе продолжительности активной жизни, улучшение состояния здоровья населения;</w:t>
      </w:r>
    </w:p>
    <w:p w14:paraId="39E74889" w14:textId="77777777" w:rsidR="00E1413C" w:rsidRPr="009678B6" w:rsidRDefault="00E1413C" w:rsidP="00E1413C">
      <w:pPr>
        <w:numPr>
          <w:ilvl w:val="0"/>
          <w:numId w:val="14"/>
        </w:numPr>
        <w:tabs>
          <w:tab w:val="left" w:pos="1134"/>
          <w:tab w:val="num" w:pos="1800"/>
        </w:tabs>
        <w:spacing w:after="0" w:line="240" w:lineRule="auto"/>
        <w:ind w:left="0" w:firstLine="709"/>
        <w:jc w:val="both"/>
        <w:rPr>
          <w:rFonts w:ascii="Times New Roman" w:hAnsi="Times New Roman"/>
          <w:sz w:val="28"/>
          <w:szCs w:val="28"/>
        </w:rPr>
      </w:pPr>
      <w:r w:rsidRPr="009678B6">
        <w:rPr>
          <w:rFonts w:ascii="Times New Roman" w:hAnsi="Times New Roman"/>
          <w:sz w:val="28"/>
          <w:szCs w:val="28"/>
        </w:rPr>
        <w:t>сокращение уровня младенческой смертности;</w:t>
      </w:r>
    </w:p>
    <w:p w14:paraId="78D67F6A" w14:textId="77777777" w:rsidR="00E1413C" w:rsidRPr="009678B6" w:rsidRDefault="00E1413C" w:rsidP="00E1413C">
      <w:pPr>
        <w:numPr>
          <w:ilvl w:val="0"/>
          <w:numId w:val="14"/>
        </w:numPr>
        <w:tabs>
          <w:tab w:val="left" w:pos="1134"/>
          <w:tab w:val="num" w:pos="1800"/>
        </w:tabs>
        <w:spacing w:after="0" w:line="240" w:lineRule="auto"/>
        <w:ind w:left="0" w:firstLine="709"/>
        <w:jc w:val="both"/>
        <w:rPr>
          <w:rFonts w:ascii="Times New Roman" w:hAnsi="Times New Roman"/>
          <w:sz w:val="28"/>
          <w:szCs w:val="28"/>
        </w:rPr>
      </w:pPr>
      <w:r w:rsidRPr="009678B6">
        <w:rPr>
          <w:rFonts w:ascii="Times New Roman" w:hAnsi="Times New Roman"/>
          <w:sz w:val="28"/>
          <w:szCs w:val="28"/>
        </w:rPr>
        <w:t>повышение качества жизни пожилых людей и инвалидов;</w:t>
      </w:r>
    </w:p>
    <w:p w14:paraId="57E308EE" w14:textId="77777777" w:rsidR="00E1413C" w:rsidRPr="009678B6" w:rsidRDefault="00E1413C" w:rsidP="00E1413C">
      <w:pPr>
        <w:numPr>
          <w:ilvl w:val="0"/>
          <w:numId w:val="14"/>
        </w:numPr>
        <w:tabs>
          <w:tab w:val="left" w:pos="1134"/>
          <w:tab w:val="num" w:pos="1800"/>
        </w:tabs>
        <w:spacing w:after="0" w:line="240" w:lineRule="auto"/>
        <w:ind w:left="0" w:firstLine="709"/>
        <w:jc w:val="both"/>
        <w:rPr>
          <w:rFonts w:ascii="Times New Roman" w:eastAsia="Times New Roman" w:hAnsi="Times New Roman"/>
          <w:sz w:val="28"/>
          <w:szCs w:val="28"/>
          <w:lang w:eastAsia="ru-RU"/>
        </w:rPr>
      </w:pPr>
      <w:r w:rsidRPr="009678B6">
        <w:rPr>
          <w:rFonts w:ascii="Times New Roman" w:hAnsi="Times New Roman"/>
          <w:sz w:val="28"/>
          <w:szCs w:val="28"/>
        </w:rPr>
        <w:t xml:space="preserve">регулирование миграционных потоков в целях обеспечения социально-экономического комплекса </w:t>
      </w:r>
      <w:r w:rsidRPr="009678B6">
        <w:rPr>
          <w:rFonts w:ascii="Times New Roman" w:eastAsia="Times New Roman" w:hAnsi="Times New Roman"/>
          <w:bCs/>
          <w:sz w:val="28"/>
          <w:szCs w:val="28"/>
          <w:lang w:eastAsia="ru-RU"/>
        </w:rPr>
        <w:t>Локшинск</w:t>
      </w:r>
      <w:r w:rsidRPr="009678B6">
        <w:rPr>
          <w:rFonts w:ascii="Times New Roman" w:hAnsi="Times New Roman"/>
          <w:sz w:val="28"/>
          <w:szCs w:val="28"/>
        </w:rPr>
        <w:t>ого сельсовета кадрами необходимых профессий и уровня квалификации</w:t>
      </w:r>
      <w:r w:rsidRPr="009678B6">
        <w:rPr>
          <w:rFonts w:ascii="Times New Roman" w:eastAsia="Times New Roman" w:hAnsi="Times New Roman"/>
          <w:sz w:val="28"/>
          <w:szCs w:val="28"/>
          <w:lang w:eastAsia="ru-RU"/>
        </w:rPr>
        <w:t>.</w:t>
      </w:r>
    </w:p>
    <w:p w14:paraId="6CF1FE65" w14:textId="77777777" w:rsidR="00E1413C" w:rsidRPr="009678B6" w:rsidRDefault="00E1413C" w:rsidP="00A814E9">
      <w:pPr>
        <w:shd w:val="clear" w:color="auto" w:fill="FFFFFF"/>
        <w:spacing w:after="0" w:line="240" w:lineRule="auto"/>
        <w:ind w:firstLine="540"/>
        <w:jc w:val="both"/>
        <w:rPr>
          <w:rFonts w:ascii="Times New Roman" w:hAnsi="Times New Roman"/>
          <w:sz w:val="28"/>
          <w:szCs w:val="28"/>
        </w:rPr>
      </w:pPr>
    </w:p>
    <w:p w14:paraId="1E2DC2B3" w14:textId="188391F9" w:rsidR="00E1413C" w:rsidRPr="009678B6" w:rsidRDefault="00E1413C" w:rsidP="00E1413C">
      <w:pPr>
        <w:widowControl w:val="0"/>
        <w:spacing w:after="0" w:line="240" w:lineRule="auto"/>
        <w:ind w:firstLine="709"/>
        <w:contextualSpacing/>
        <w:jc w:val="both"/>
        <w:rPr>
          <w:rFonts w:ascii="Times New Roman" w:eastAsia="Times New Roman" w:hAnsi="Times New Roman"/>
          <w:b/>
          <w:bCs/>
          <w:sz w:val="28"/>
          <w:szCs w:val="28"/>
          <w:lang w:eastAsia="ru-RU"/>
        </w:rPr>
      </w:pPr>
      <w:r w:rsidRPr="009678B6">
        <w:rPr>
          <w:rFonts w:ascii="Times New Roman" w:hAnsi="Times New Roman"/>
          <w:b/>
          <w:bCs/>
          <w:sz w:val="28"/>
          <w:szCs w:val="28"/>
        </w:rPr>
        <w:t>Трудовые ресурсы</w:t>
      </w:r>
    </w:p>
    <w:p w14:paraId="12F69374" w14:textId="20AE118C" w:rsidR="00E1413C" w:rsidRPr="009678B6" w:rsidRDefault="00E1413C" w:rsidP="00E1413C">
      <w:pPr>
        <w:widowControl w:val="0"/>
        <w:spacing w:after="0" w:line="240" w:lineRule="auto"/>
        <w:ind w:firstLine="709"/>
        <w:contextualSpacing/>
        <w:jc w:val="both"/>
        <w:rPr>
          <w:rFonts w:ascii="Times New Roman" w:eastAsia="Times New Roman" w:hAnsi="Times New Roman"/>
          <w:sz w:val="28"/>
          <w:szCs w:val="24"/>
          <w:lang w:eastAsia="ru-RU"/>
        </w:rPr>
      </w:pPr>
      <w:r w:rsidRPr="009678B6">
        <w:rPr>
          <w:rFonts w:ascii="Times New Roman" w:hAnsi="Times New Roman"/>
          <w:sz w:val="28"/>
          <w:szCs w:val="28"/>
        </w:rPr>
        <w:t>Основным источником обеспечения благосостояния населения является развитый рынок приложения труда.</w:t>
      </w:r>
    </w:p>
    <w:p w14:paraId="2EC5289A" w14:textId="5C931E19" w:rsidR="001E67A1" w:rsidRPr="009678B6" w:rsidRDefault="001E67A1" w:rsidP="00E1413C">
      <w:pPr>
        <w:widowControl w:val="0"/>
        <w:spacing w:after="0" w:line="240" w:lineRule="auto"/>
        <w:ind w:firstLine="709"/>
        <w:contextualSpacing/>
        <w:jc w:val="both"/>
        <w:rPr>
          <w:rFonts w:ascii="Times New Roman" w:eastAsia="Times New Roman" w:hAnsi="Times New Roman"/>
          <w:sz w:val="28"/>
          <w:szCs w:val="24"/>
          <w:lang w:eastAsia="ru-RU"/>
        </w:rPr>
      </w:pPr>
      <w:r w:rsidRPr="009678B6">
        <w:rPr>
          <w:rFonts w:ascii="Times New Roman" w:eastAsia="Times New Roman" w:hAnsi="Times New Roman"/>
          <w:sz w:val="28"/>
          <w:szCs w:val="24"/>
          <w:lang w:eastAsia="ru-RU"/>
        </w:rPr>
        <w:t>Структура занятости населения в значительной степени определяется наличием крупного градообразующего предприятия и смежных с ним производств. В результате в структуре занятого населения наибольшую часть составляют трудящиеся в сельском хозяйстве</w:t>
      </w:r>
      <w:r w:rsidR="001F5684" w:rsidRPr="009678B6">
        <w:rPr>
          <w:rFonts w:ascii="Times New Roman" w:eastAsia="Times New Roman" w:hAnsi="Times New Roman"/>
          <w:sz w:val="28"/>
          <w:szCs w:val="24"/>
          <w:lang w:eastAsia="ru-RU"/>
        </w:rPr>
        <w:t>.</w:t>
      </w:r>
    </w:p>
    <w:p w14:paraId="3D55885B" w14:textId="7C313A18" w:rsidR="001F5684" w:rsidRPr="009678B6" w:rsidRDefault="001F5684" w:rsidP="00E1413C">
      <w:pPr>
        <w:widowControl w:val="0"/>
        <w:spacing w:after="0" w:line="240" w:lineRule="auto"/>
        <w:ind w:firstLine="709"/>
        <w:contextualSpacing/>
        <w:jc w:val="both"/>
        <w:rPr>
          <w:rFonts w:ascii="Times New Roman" w:eastAsia="Times New Roman" w:hAnsi="Times New Roman"/>
          <w:sz w:val="28"/>
          <w:szCs w:val="28"/>
          <w:lang w:eastAsia="ru-RU"/>
        </w:rPr>
      </w:pPr>
      <w:r w:rsidRPr="009678B6">
        <w:rPr>
          <w:rFonts w:ascii="Times New Roman" w:eastAsia="Times New Roman" w:hAnsi="Times New Roman"/>
          <w:sz w:val="28"/>
          <w:szCs w:val="24"/>
          <w:lang w:eastAsia="ru-RU"/>
        </w:rPr>
        <w:t xml:space="preserve">Структура занятости населения в </w:t>
      </w:r>
      <w:r w:rsidRPr="009678B6">
        <w:rPr>
          <w:rFonts w:ascii="Times New Roman" w:eastAsia="Times New Roman" w:hAnsi="Times New Roman"/>
          <w:bCs/>
          <w:sz w:val="28"/>
          <w:szCs w:val="28"/>
          <w:lang w:eastAsia="ru-RU"/>
        </w:rPr>
        <w:t>Локшинск</w:t>
      </w:r>
      <w:r w:rsidRPr="009678B6">
        <w:rPr>
          <w:rFonts w:ascii="Times New Roman" w:eastAsia="Times New Roman" w:hAnsi="Times New Roman"/>
          <w:sz w:val="28"/>
          <w:szCs w:val="28"/>
          <w:lang w:eastAsia="ru-RU"/>
        </w:rPr>
        <w:t>ом сельсовете в динамике представлена в таблице 21.</w:t>
      </w:r>
    </w:p>
    <w:p w14:paraId="05152A85" w14:textId="77777777" w:rsidR="001F5684" w:rsidRPr="009678B6" w:rsidRDefault="001F5684" w:rsidP="001E67A1">
      <w:pPr>
        <w:widowControl w:val="0"/>
        <w:ind w:firstLine="709"/>
        <w:contextualSpacing/>
        <w:jc w:val="both"/>
        <w:rPr>
          <w:rFonts w:ascii="Times New Roman" w:eastAsia="Times New Roman" w:hAnsi="Times New Roman"/>
          <w:sz w:val="28"/>
          <w:szCs w:val="24"/>
          <w:lang w:eastAsia="ru-RU"/>
        </w:rPr>
      </w:pPr>
    </w:p>
    <w:p w14:paraId="4F2E280C" w14:textId="180CE704" w:rsidR="001E67A1" w:rsidRPr="009678B6" w:rsidRDefault="001E67A1" w:rsidP="00607737">
      <w:pPr>
        <w:autoSpaceDE w:val="0"/>
        <w:autoSpaceDN w:val="0"/>
        <w:adjustRightInd w:val="0"/>
        <w:spacing w:before="240"/>
        <w:jc w:val="center"/>
        <w:rPr>
          <w:rFonts w:ascii="Times New Roman" w:eastAsia="Times New Roman" w:hAnsi="Times New Roman"/>
          <w:sz w:val="28"/>
          <w:szCs w:val="24"/>
          <w:lang w:eastAsia="ru-RU"/>
        </w:rPr>
      </w:pPr>
      <w:bookmarkStart w:id="202" w:name="_Hlk101956652"/>
      <w:r w:rsidRPr="009678B6">
        <w:rPr>
          <w:rFonts w:ascii="Times New Roman" w:eastAsia="Times New Roman" w:hAnsi="Times New Roman"/>
          <w:b/>
          <w:bCs/>
          <w:sz w:val="28"/>
          <w:szCs w:val="28"/>
          <w:lang w:eastAsia="ru-RU"/>
        </w:rPr>
        <w:t>Таблица 21</w:t>
      </w:r>
      <w:r w:rsidRPr="009678B6">
        <w:rPr>
          <w:rFonts w:ascii="Times New Roman" w:eastAsia="Times New Roman" w:hAnsi="Times New Roman"/>
          <w:b/>
          <w:bCs/>
          <w:sz w:val="28"/>
          <w:szCs w:val="28"/>
          <w:lang w:eastAsia="ru-RU" w:bidi="en-US"/>
        </w:rPr>
        <w:t xml:space="preserve">. </w:t>
      </w:r>
      <w:r w:rsidRPr="009678B6">
        <w:rPr>
          <w:rFonts w:ascii="Times New Roman" w:eastAsia="Times New Roman" w:hAnsi="Times New Roman"/>
          <w:sz w:val="28"/>
          <w:szCs w:val="28"/>
          <w:lang w:eastAsia="ru-RU" w:bidi="en-US"/>
        </w:rPr>
        <w:t>– Динамика т</w:t>
      </w:r>
      <w:r w:rsidRPr="009678B6">
        <w:rPr>
          <w:rFonts w:ascii="Times New Roman" w:eastAsia="Times New Roman" w:hAnsi="Times New Roman"/>
          <w:sz w:val="28"/>
          <w:szCs w:val="24"/>
          <w:lang w:eastAsia="ru-RU"/>
        </w:rPr>
        <w:t xml:space="preserve">рудовых ресурсов </w:t>
      </w:r>
      <w:bookmarkStart w:id="203" w:name="_Hlk101436160"/>
      <w:r w:rsidRPr="009678B6">
        <w:rPr>
          <w:rFonts w:ascii="Times New Roman" w:eastAsia="Times New Roman" w:hAnsi="Times New Roman"/>
          <w:bCs/>
          <w:sz w:val="28"/>
          <w:szCs w:val="28"/>
          <w:lang w:eastAsia="ru-RU"/>
        </w:rPr>
        <w:t>Локшинск</w:t>
      </w:r>
      <w:r w:rsidRPr="009678B6">
        <w:rPr>
          <w:rFonts w:ascii="Times New Roman" w:eastAsia="Times New Roman" w:hAnsi="Times New Roman"/>
          <w:sz w:val="28"/>
          <w:szCs w:val="28"/>
          <w:lang w:eastAsia="ru-RU"/>
        </w:rPr>
        <w:t>ого сельсовета</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34"/>
        <w:gridCol w:w="808"/>
        <w:gridCol w:w="902"/>
        <w:gridCol w:w="855"/>
        <w:gridCol w:w="855"/>
        <w:gridCol w:w="855"/>
        <w:gridCol w:w="855"/>
      </w:tblGrid>
      <w:tr w:rsidR="0025119A" w:rsidRPr="009678B6" w14:paraId="50A31BF8" w14:textId="77777777" w:rsidTr="00031491">
        <w:trPr>
          <w:cantSplit/>
          <w:tblHeader/>
          <w:jc w:val="center"/>
        </w:trPr>
        <w:tc>
          <w:tcPr>
            <w:tcW w:w="4934" w:type="dxa"/>
            <w:vMerge w:val="restart"/>
            <w:vAlign w:val="center"/>
          </w:tcPr>
          <w:p w14:paraId="4C7BC930" w14:textId="77777777" w:rsidR="005B238E" w:rsidRPr="009678B6" w:rsidRDefault="005B238E" w:rsidP="005B238E">
            <w:pPr>
              <w:tabs>
                <w:tab w:val="left" w:pos="1418"/>
              </w:tabs>
              <w:spacing w:after="0" w:line="240" w:lineRule="auto"/>
              <w:jc w:val="center"/>
              <w:rPr>
                <w:rFonts w:ascii="Times New Roman" w:hAnsi="Times New Roman"/>
                <w:sz w:val="24"/>
                <w:szCs w:val="24"/>
              </w:rPr>
            </w:pPr>
            <w:bookmarkStart w:id="204" w:name="_Hlk144201277"/>
            <w:r w:rsidRPr="009678B6">
              <w:rPr>
                <w:rFonts w:ascii="Times New Roman" w:hAnsi="Times New Roman"/>
                <w:sz w:val="24"/>
                <w:szCs w:val="24"/>
              </w:rPr>
              <w:lastRenderedPageBreak/>
              <w:t>Показатели</w:t>
            </w:r>
          </w:p>
        </w:tc>
        <w:tc>
          <w:tcPr>
            <w:tcW w:w="5130" w:type="dxa"/>
            <w:gridSpan w:val="6"/>
            <w:vAlign w:val="center"/>
          </w:tcPr>
          <w:p w14:paraId="43E2033D" w14:textId="77777777" w:rsidR="005B238E" w:rsidRPr="009678B6" w:rsidRDefault="005B238E" w:rsidP="005B238E">
            <w:pPr>
              <w:tabs>
                <w:tab w:val="left" w:pos="1418"/>
              </w:tabs>
              <w:spacing w:after="0" w:line="240" w:lineRule="auto"/>
              <w:jc w:val="center"/>
              <w:rPr>
                <w:rFonts w:ascii="Times New Roman" w:hAnsi="Times New Roman"/>
                <w:sz w:val="24"/>
                <w:szCs w:val="24"/>
              </w:rPr>
            </w:pPr>
            <w:r w:rsidRPr="009678B6">
              <w:rPr>
                <w:rFonts w:ascii="Times New Roman" w:hAnsi="Times New Roman"/>
                <w:sz w:val="24"/>
                <w:szCs w:val="24"/>
              </w:rPr>
              <w:t>Годы</w:t>
            </w:r>
          </w:p>
        </w:tc>
      </w:tr>
      <w:tr w:rsidR="0025119A" w:rsidRPr="009678B6" w14:paraId="6512749F" w14:textId="77777777" w:rsidTr="00031491">
        <w:trPr>
          <w:cantSplit/>
          <w:tblHeader/>
          <w:jc w:val="center"/>
        </w:trPr>
        <w:tc>
          <w:tcPr>
            <w:tcW w:w="4934" w:type="dxa"/>
            <w:vMerge/>
            <w:vAlign w:val="center"/>
          </w:tcPr>
          <w:p w14:paraId="1C74C6A6" w14:textId="77777777" w:rsidR="005B238E" w:rsidRPr="009678B6" w:rsidRDefault="005B238E" w:rsidP="005B238E">
            <w:pPr>
              <w:tabs>
                <w:tab w:val="left" w:pos="1418"/>
              </w:tabs>
              <w:spacing w:after="0" w:line="240" w:lineRule="auto"/>
              <w:jc w:val="center"/>
              <w:rPr>
                <w:rFonts w:ascii="Times New Roman" w:hAnsi="Times New Roman"/>
                <w:sz w:val="24"/>
                <w:szCs w:val="24"/>
              </w:rPr>
            </w:pPr>
          </w:p>
        </w:tc>
        <w:tc>
          <w:tcPr>
            <w:tcW w:w="808" w:type="dxa"/>
            <w:vAlign w:val="center"/>
          </w:tcPr>
          <w:p w14:paraId="46F581B5" w14:textId="77777777" w:rsidR="005B238E" w:rsidRPr="009678B6" w:rsidRDefault="005B238E" w:rsidP="005B238E">
            <w:pPr>
              <w:spacing w:after="0" w:line="240" w:lineRule="auto"/>
              <w:jc w:val="center"/>
              <w:rPr>
                <w:rFonts w:ascii="Times New Roman" w:hAnsi="Times New Roman"/>
                <w:sz w:val="24"/>
                <w:szCs w:val="24"/>
              </w:rPr>
            </w:pPr>
            <w:r w:rsidRPr="009678B6">
              <w:rPr>
                <w:rFonts w:ascii="Times New Roman" w:hAnsi="Times New Roman"/>
                <w:sz w:val="24"/>
                <w:szCs w:val="24"/>
              </w:rPr>
              <w:t>2018</w:t>
            </w:r>
          </w:p>
        </w:tc>
        <w:tc>
          <w:tcPr>
            <w:tcW w:w="902" w:type="dxa"/>
            <w:vAlign w:val="center"/>
          </w:tcPr>
          <w:p w14:paraId="537DC775" w14:textId="77777777" w:rsidR="005B238E" w:rsidRPr="009678B6" w:rsidRDefault="005B238E" w:rsidP="005B238E">
            <w:pPr>
              <w:spacing w:after="0" w:line="240" w:lineRule="auto"/>
              <w:jc w:val="center"/>
              <w:rPr>
                <w:rFonts w:ascii="Times New Roman" w:hAnsi="Times New Roman"/>
                <w:sz w:val="24"/>
                <w:szCs w:val="24"/>
              </w:rPr>
            </w:pPr>
            <w:r w:rsidRPr="009678B6">
              <w:rPr>
                <w:rFonts w:ascii="Times New Roman" w:hAnsi="Times New Roman"/>
                <w:sz w:val="24"/>
                <w:szCs w:val="24"/>
              </w:rPr>
              <w:t>2019</w:t>
            </w:r>
          </w:p>
        </w:tc>
        <w:tc>
          <w:tcPr>
            <w:tcW w:w="855" w:type="dxa"/>
            <w:vAlign w:val="center"/>
          </w:tcPr>
          <w:p w14:paraId="1B59B104" w14:textId="77777777" w:rsidR="005B238E" w:rsidRPr="009678B6" w:rsidRDefault="005B238E" w:rsidP="005B238E">
            <w:pPr>
              <w:spacing w:after="0" w:line="240" w:lineRule="auto"/>
              <w:jc w:val="center"/>
              <w:rPr>
                <w:rFonts w:ascii="Times New Roman" w:hAnsi="Times New Roman"/>
                <w:sz w:val="24"/>
                <w:szCs w:val="24"/>
              </w:rPr>
            </w:pPr>
            <w:r w:rsidRPr="009678B6">
              <w:rPr>
                <w:rFonts w:ascii="Times New Roman" w:hAnsi="Times New Roman"/>
                <w:sz w:val="24"/>
                <w:szCs w:val="24"/>
              </w:rPr>
              <w:t>2020</w:t>
            </w:r>
          </w:p>
        </w:tc>
        <w:tc>
          <w:tcPr>
            <w:tcW w:w="855" w:type="dxa"/>
            <w:vAlign w:val="center"/>
          </w:tcPr>
          <w:p w14:paraId="5AE8B44D" w14:textId="77777777" w:rsidR="005B238E" w:rsidRPr="009678B6" w:rsidRDefault="005B238E" w:rsidP="005B238E">
            <w:pPr>
              <w:spacing w:after="0" w:line="240" w:lineRule="auto"/>
              <w:jc w:val="center"/>
              <w:rPr>
                <w:rFonts w:ascii="Times New Roman" w:hAnsi="Times New Roman"/>
                <w:sz w:val="24"/>
                <w:szCs w:val="24"/>
              </w:rPr>
            </w:pPr>
            <w:r w:rsidRPr="009678B6">
              <w:rPr>
                <w:rFonts w:ascii="Times New Roman" w:hAnsi="Times New Roman"/>
                <w:sz w:val="24"/>
                <w:szCs w:val="24"/>
              </w:rPr>
              <w:t>2021</w:t>
            </w:r>
          </w:p>
        </w:tc>
        <w:tc>
          <w:tcPr>
            <w:tcW w:w="855" w:type="dxa"/>
            <w:vAlign w:val="center"/>
          </w:tcPr>
          <w:p w14:paraId="2C59E39D" w14:textId="77777777" w:rsidR="005B238E" w:rsidRPr="009678B6" w:rsidRDefault="005B238E" w:rsidP="005B238E">
            <w:pPr>
              <w:spacing w:after="0" w:line="240" w:lineRule="auto"/>
              <w:jc w:val="center"/>
              <w:rPr>
                <w:rFonts w:ascii="Times New Roman" w:hAnsi="Times New Roman"/>
                <w:sz w:val="24"/>
                <w:szCs w:val="24"/>
              </w:rPr>
            </w:pPr>
            <w:r w:rsidRPr="009678B6">
              <w:rPr>
                <w:rFonts w:ascii="Times New Roman" w:hAnsi="Times New Roman"/>
                <w:sz w:val="24"/>
                <w:szCs w:val="24"/>
              </w:rPr>
              <w:t>2022</w:t>
            </w:r>
          </w:p>
        </w:tc>
        <w:tc>
          <w:tcPr>
            <w:tcW w:w="855" w:type="dxa"/>
            <w:vAlign w:val="center"/>
          </w:tcPr>
          <w:p w14:paraId="0F7DB842" w14:textId="77777777" w:rsidR="005B238E" w:rsidRPr="009678B6" w:rsidRDefault="005B238E" w:rsidP="005B238E">
            <w:pPr>
              <w:spacing w:after="0" w:line="240" w:lineRule="auto"/>
              <w:jc w:val="center"/>
              <w:rPr>
                <w:rFonts w:ascii="Times New Roman" w:hAnsi="Times New Roman"/>
                <w:sz w:val="24"/>
                <w:szCs w:val="24"/>
              </w:rPr>
            </w:pPr>
            <w:r w:rsidRPr="009678B6">
              <w:rPr>
                <w:rFonts w:ascii="Times New Roman" w:hAnsi="Times New Roman"/>
                <w:sz w:val="24"/>
                <w:szCs w:val="24"/>
              </w:rPr>
              <w:t>2023</w:t>
            </w:r>
          </w:p>
        </w:tc>
      </w:tr>
      <w:tr w:rsidR="0025119A" w:rsidRPr="009678B6" w14:paraId="6FAB83F2" w14:textId="77777777" w:rsidTr="00031491">
        <w:trPr>
          <w:cantSplit/>
          <w:jc w:val="center"/>
        </w:trPr>
        <w:tc>
          <w:tcPr>
            <w:tcW w:w="4934" w:type="dxa"/>
          </w:tcPr>
          <w:p w14:paraId="1010DDE4" w14:textId="77777777" w:rsidR="005B238E" w:rsidRPr="009678B6" w:rsidRDefault="005B238E" w:rsidP="005B238E">
            <w:pPr>
              <w:tabs>
                <w:tab w:val="left" w:pos="1418"/>
              </w:tabs>
              <w:spacing w:after="0" w:line="240" w:lineRule="auto"/>
              <w:rPr>
                <w:rFonts w:ascii="Times New Roman" w:hAnsi="Times New Roman"/>
                <w:sz w:val="24"/>
                <w:szCs w:val="24"/>
              </w:rPr>
            </w:pPr>
            <w:r w:rsidRPr="009678B6">
              <w:rPr>
                <w:rFonts w:ascii="Times New Roman" w:hAnsi="Times New Roman"/>
                <w:sz w:val="24"/>
                <w:szCs w:val="24"/>
              </w:rPr>
              <w:t>Среднегодовая численность занятых в экономике (чел.)</w:t>
            </w:r>
          </w:p>
        </w:tc>
        <w:tc>
          <w:tcPr>
            <w:tcW w:w="808" w:type="dxa"/>
            <w:shd w:val="clear" w:color="auto" w:fill="auto"/>
            <w:vAlign w:val="center"/>
          </w:tcPr>
          <w:p w14:paraId="721D3D68" w14:textId="77777777" w:rsidR="005B238E" w:rsidRPr="009678B6" w:rsidRDefault="005B238E" w:rsidP="005B238E">
            <w:pPr>
              <w:spacing w:after="0" w:line="240" w:lineRule="auto"/>
              <w:jc w:val="center"/>
              <w:rPr>
                <w:rFonts w:ascii="Times New Roman" w:hAnsi="Times New Roman"/>
                <w:sz w:val="24"/>
                <w:szCs w:val="24"/>
              </w:rPr>
            </w:pPr>
            <w:r w:rsidRPr="009678B6">
              <w:rPr>
                <w:rFonts w:ascii="Times New Roman" w:hAnsi="Times New Roman"/>
                <w:bCs/>
                <w:sz w:val="24"/>
                <w:szCs w:val="24"/>
              </w:rPr>
              <w:t>-</w:t>
            </w:r>
          </w:p>
        </w:tc>
        <w:tc>
          <w:tcPr>
            <w:tcW w:w="902" w:type="dxa"/>
            <w:shd w:val="clear" w:color="auto" w:fill="auto"/>
            <w:vAlign w:val="center"/>
          </w:tcPr>
          <w:p w14:paraId="66C9A6DB" w14:textId="77777777" w:rsidR="005B238E" w:rsidRPr="009678B6" w:rsidRDefault="005B238E" w:rsidP="005B238E">
            <w:pPr>
              <w:spacing w:after="0" w:line="240" w:lineRule="auto"/>
              <w:jc w:val="center"/>
              <w:rPr>
                <w:rFonts w:ascii="Times New Roman" w:hAnsi="Times New Roman"/>
                <w:sz w:val="24"/>
                <w:szCs w:val="24"/>
              </w:rPr>
            </w:pPr>
            <w:r w:rsidRPr="009678B6">
              <w:rPr>
                <w:rFonts w:ascii="Times New Roman" w:hAnsi="Times New Roman"/>
                <w:bCs/>
                <w:sz w:val="24"/>
                <w:szCs w:val="24"/>
              </w:rPr>
              <w:t>-</w:t>
            </w:r>
          </w:p>
        </w:tc>
        <w:tc>
          <w:tcPr>
            <w:tcW w:w="855" w:type="dxa"/>
            <w:shd w:val="clear" w:color="auto" w:fill="auto"/>
            <w:vAlign w:val="center"/>
          </w:tcPr>
          <w:p w14:paraId="611304EF" w14:textId="77777777" w:rsidR="005B238E" w:rsidRPr="009678B6" w:rsidRDefault="005B238E" w:rsidP="005B238E">
            <w:pPr>
              <w:spacing w:after="0" w:line="240" w:lineRule="auto"/>
              <w:jc w:val="center"/>
              <w:rPr>
                <w:rFonts w:ascii="Times New Roman" w:hAnsi="Times New Roman"/>
                <w:sz w:val="24"/>
                <w:szCs w:val="24"/>
              </w:rPr>
            </w:pPr>
            <w:r w:rsidRPr="009678B6">
              <w:rPr>
                <w:rFonts w:ascii="Times New Roman" w:hAnsi="Times New Roman"/>
                <w:bCs/>
                <w:sz w:val="24"/>
                <w:szCs w:val="24"/>
              </w:rPr>
              <w:t>-</w:t>
            </w:r>
          </w:p>
        </w:tc>
        <w:tc>
          <w:tcPr>
            <w:tcW w:w="855" w:type="dxa"/>
            <w:shd w:val="clear" w:color="auto" w:fill="auto"/>
            <w:vAlign w:val="center"/>
          </w:tcPr>
          <w:p w14:paraId="31B13BD0" w14:textId="77777777" w:rsidR="005B238E" w:rsidRPr="009678B6" w:rsidRDefault="005B238E" w:rsidP="005B238E">
            <w:pPr>
              <w:spacing w:after="0" w:line="240" w:lineRule="auto"/>
              <w:jc w:val="center"/>
              <w:rPr>
                <w:rFonts w:ascii="Times New Roman" w:hAnsi="Times New Roman"/>
                <w:sz w:val="24"/>
                <w:szCs w:val="24"/>
              </w:rPr>
            </w:pPr>
            <w:r w:rsidRPr="009678B6">
              <w:rPr>
                <w:rFonts w:ascii="Times New Roman" w:hAnsi="Times New Roman"/>
                <w:bCs/>
                <w:sz w:val="24"/>
                <w:szCs w:val="24"/>
              </w:rPr>
              <w:t>-</w:t>
            </w:r>
          </w:p>
        </w:tc>
        <w:tc>
          <w:tcPr>
            <w:tcW w:w="855" w:type="dxa"/>
            <w:shd w:val="clear" w:color="auto" w:fill="auto"/>
            <w:vAlign w:val="center"/>
          </w:tcPr>
          <w:p w14:paraId="77505F1E" w14:textId="77777777" w:rsidR="005B238E" w:rsidRPr="009678B6" w:rsidRDefault="005B238E" w:rsidP="005B238E">
            <w:pPr>
              <w:spacing w:after="0" w:line="240" w:lineRule="auto"/>
              <w:jc w:val="center"/>
              <w:rPr>
                <w:rFonts w:ascii="Times New Roman" w:hAnsi="Times New Roman"/>
                <w:sz w:val="24"/>
                <w:szCs w:val="24"/>
              </w:rPr>
            </w:pPr>
            <w:r w:rsidRPr="009678B6">
              <w:rPr>
                <w:rFonts w:ascii="Times New Roman" w:hAnsi="Times New Roman"/>
                <w:bCs/>
                <w:sz w:val="24"/>
                <w:szCs w:val="24"/>
              </w:rPr>
              <w:t>-</w:t>
            </w:r>
          </w:p>
        </w:tc>
        <w:tc>
          <w:tcPr>
            <w:tcW w:w="855" w:type="dxa"/>
            <w:shd w:val="clear" w:color="auto" w:fill="auto"/>
            <w:vAlign w:val="center"/>
          </w:tcPr>
          <w:p w14:paraId="615E09D1" w14:textId="77777777" w:rsidR="005B238E" w:rsidRPr="009678B6" w:rsidRDefault="005B238E" w:rsidP="005B238E">
            <w:pPr>
              <w:spacing w:after="0" w:line="240" w:lineRule="auto"/>
              <w:jc w:val="center"/>
              <w:rPr>
                <w:rFonts w:ascii="Times New Roman" w:hAnsi="Times New Roman"/>
                <w:sz w:val="24"/>
                <w:szCs w:val="24"/>
              </w:rPr>
            </w:pPr>
            <w:r w:rsidRPr="009678B6">
              <w:rPr>
                <w:rFonts w:ascii="Times New Roman" w:hAnsi="Times New Roman"/>
                <w:bCs/>
                <w:sz w:val="24"/>
                <w:szCs w:val="24"/>
              </w:rPr>
              <w:t>-</w:t>
            </w:r>
          </w:p>
        </w:tc>
      </w:tr>
      <w:tr w:rsidR="0025119A" w:rsidRPr="009678B6" w14:paraId="13383C1E" w14:textId="77777777" w:rsidTr="00031491">
        <w:trPr>
          <w:cantSplit/>
          <w:jc w:val="center"/>
        </w:trPr>
        <w:tc>
          <w:tcPr>
            <w:tcW w:w="4934" w:type="dxa"/>
          </w:tcPr>
          <w:p w14:paraId="21F1BFC5" w14:textId="77777777" w:rsidR="005B238E" w:rsidRPr="009678B6" w:rsidRDefault="005B238E" w:rsidP="005B238E">
            <w:pPr>
              <w:tabs>
                <w:tab w:val="left" w:pos="1418"/>
              </w:tabs>
              <w:spacing w:after="0" w:line="240" w:lineRule="auto"/>
              <w:rPr>
                <w:rFonts w:ascii="Times New Roman" w:hAnsi="Times New Roman"/>
                <w:sz w:val="24"/>
                <w:szCs w:val="24"/>
              </w:rPr>
            </w:pPr>
            <w:r w:rsidRPr="009678B6">
              <w:rPr>
                <w:rFonts w:ascii="Times New Roman" w:hAnsi="Times New Roman"/>
                <w:sz w:val="24"/>
                <w:szCs w:val="24"/>
              </w:rPr>
              <w:t>Распределение численности занятых по отраслям экономики (чел.)</w:t>
            </w:r>
          </w:p>
        </w:tc>
        <w:tc>
          <w:tcPr>
            <w:tcW w:w="808" w:type="dxa"/>
            <w:shd w:val="clear" w:color="auto" w:fill="auto"/>
            <w:vAlign w:val="center"/>
          </w:tcPr>
          <w:p w14:paraId="5256AEEC" w14:textId="77777777" w:rsidR="005B238E" w:rsidRPr="009678B6" w:rsidRDefault="005B238E" w:rsidP="005B238E">
            <w:pPr>
              <w:spacing w:after="0" w:line="240" w:lineRule="auto"/>
              <w:jc w:val="center"/>
              <w:rPr>
                <w:rFonts w:ascii="Times New Roman" w:hAnsi="Times New Roman"/>
                <w:sz w:val="24"/>
                <w:szCs w:val="24"/>
              </w:rPr>
            </w:pPr>
            <w:r w:rsidRPr="009678B6">
              <w:rPr>
                <w:rFonts w:ascii="Times New Roman" w:hAnsi="Times New Roman"/>
                <w:bCs/>
                <w:sz w:val="24"/>
                <w:szCs w:val="24"/>
              </w:rPr>
              <w:t>-</w:t>
            </w:r>
          </w:p>
        </w:tc>
        <w:tc>
          <w:tcPr>
            <w:tcW w:w="902" w:type="dxa"/>
            <w:shd w:val="clear" w:color="auto" w:fill="auto"/>
            <w:vAlign w:val="center"/>
          </w:tcPr>
          <w:p w14:paraId="62818313" w14:textId="77777777" w:rsidR="005B238E" w:rsidRPr="009678B6" w:rsidRDefault="005B238E" w:rsidP="005B238E">
            <w:pPr>
              <w:spacing w:after="0" w:line="240" w:lineRule="auto"/>
              <w:jc w:val="center"/>
              <w:rPr>
                <w:rFonts w:ascii="Times New Roman" w:hAnsi="Times New Roman"/>
                <w:sz w:val="24"/>
                <w:szCs w:val="24"/>
              </w:rPr>
            </w:pPr>
            <w:r w:rsidRPr="009678B6">
              <w:rPr>
                <w:rFonts w:ascii="Times New Roman" w:hAnsi="Times New Roman"/>
                <w:bCs/>
                <w:sz w:val="24"/>
                <w:szCs w:val="24"/>
              </w:rPr>
              <w:t>-</w:t>
            </w:r>
          </w:p>
        </w:tc>
        <w:tc>
          <w:tcPr>
            <w:tcW w:w="855" w:type="dxa"/>
            <w:shd w:val="clear" w:color="auto" w:fill="auto"/>
            <w:vAlign w:val="center"/>
          </w:tcPr>
          <w:p w14:paraId="1D8E6CF6" w14:textId="77777777" w:rsidR="005B238E" w:rsidRPr="009678B6" w:rsidRDefault="005B238E" w:rsidP="005B238E">
            <w:pPr>
              <w:spacing w:after="0" w:line="240" w:lineRule="auto"/>
              <w:jc w:val="center"/>
              <w:rPr>
                <w:rFonts w:ascii="Times New Roman" w:hAnsi="Times New Roman"/>
                <w:sz w:val="24"/>
                <w:szCs w:val="24"/>
              </w:rPr>
            </w:pPr>
            <w:r w:rsidRPr="009678B6">
              <w:rPr>
                <w:rFonts w:ascii="Times New Roman" w:hAnsi="Times New Roman"/>
                <w:bCs/>
                <w:sz w:val="24"/>
                <w:szCs w:val="24"/>
              </w:rPr>
              <w:t>-</w:t>
            </w:r>
          </w:p>
        </w:tc>
        <w:tc>
          <w:tcPr>
            <w:tcW w:w="855" w:type="dxa"/>
            <w:shd w:val="clear" w:color="auto" w:fill="auto"/>
            <w:vAlign w:val="center"/>
          </w:tcPr>
          <w:p w14:paraId="7BF6D2E9" w14:textId="77777777" w:rsidR="005B238E" w:rsidRPr="009678B6" w:rsidRDefault="005B238E" w:rsidP="005B238E">
            <w:pPr>
              <w:spacing w:after="0" w:line="240" w:lineRule="auto"/>
              <w:jc w:val="center"/>
              <w:rPr>
                <w:rFonts w:ascii="Times New Roman" w:hAnsi="Times New Roman"/>
                <w:sz w:val="24"/>
                <w:szCs w:val="24"/>
              </w:rPr>
            </w:pPr>
            <w:r w:rsidRPr="009678B6">
              <w:rPr>
                <w:rFonts w:ascii="Times New Roman" w:hAnsi="Times New Roman"/>
                <w:bCs/>
                <w:sz w:val="24"/>
                <w:szCs w:val="24"/>
              </w:rPr>
              <w:t>-</w:t>
            </w:r>
          </w:p>
        </w:tc>
        <w:tc>
          <w:tcPr>
            <w:tcW w:w="855" w:type="dxa"/>
            <w:shd w:val="clear" w:color="auto" w:fill="auto"/>
            <w:vAlign w:val="center"/>
          </w:tcPr>
          <w:p w14:paraId="470621AA" w14:textId="77777777" w:rsidR="005B238E" w:rsidRPr="009678B6" w:rsidRDefault="005B238E" w:rsidP="005B238E">
            <w:pPr>
              <w:spacing w:after="0" w:line="240" w:lineRule="auto"/>
              <w:jc w:val="center"/>
              <w:rPr>
                <w:rFonts w:ascii="Times New Roman" w:hAnsi="Times New Roman"/>
                <w:sz w:val="24"/>
                <w:szCs w:val="24"/>
              </w:rPr>
            </w:pPr>
            <w:r w:rsidRPr="009678B6">
              <w:rPr>
                <w:rFonts w:ascii="Times New Roman" w:hAnsi="Times New Roman"/>
                <w:bCs/>
                <w:sz w:val="24"/>
                <w:szCs w:val="24"/>
              </w:rPr>
              <w:t>-</w:t>
            </w:r>
          </w:p>
        </w:tc>
        <w:tc>
          <w:tcPr>
            <w:tcW w:w="855" w:type="dxa"/>
            <w:shd w:val="clear" w:color="auto" w:fill="auto"/>
            <w:vAlign w:val="center"/>
          </w:tcPr>
          <w:p w14:paraId="51465BAF" w14:textId="77777777" w:rsidR="005B238E" w:rsidRPr="009678B6" w:rsidRDefault="005B238E" w:rsidP="005B238E">
            <w:pPr>
              <w:spacing w:after="0" w:line="240" w:lineRule="auto"/>
              <w:jc w:val="center"/>
              <w:rPr>
                <w:rFonts w:ascii="Times New Roman" w:hAnsi="Times New Roman"/>
                <w:sz w:val="24"/>
                <w:szCs w:val="24"/>
              </w:rPr>
            </w:pPr>
            <w:r w:rsidRPr="009678B6">
              <w:rPr>
                <w:rFonts w:ascii="Times New Roman" w:hAnsi="Times New Roman"/>
                <w:bCs/>
                <w:sz w:val="24"/>
                <w:szCs w:val="24"/>
              </w:rPr>
              <w:t>-</w:t>
            </w:r>
          </w:p>
        </w:tc>
      </w:tr>
      <w:tr w:rsidR="0025119A" w:rsidRPr="009678B6" w14:paraId="52B3BDBE" w14:textId="77777777" w:rsidTr="00031491">
        <w:trPr>
          <w:cantSplit/>
          <w:jc w:val="center"/>
        </w:trPr>
        <w:tc>
          <w:tcPr>
            <w:tcW w:w="4934" w:type="dxa"/>
            <w:tcBorders>
              <w:top w:val="single" w:sz="4" w:space="0" w:color="auto"/>
              <w:left w:val="single" w:sz="4" w:space="0" w:color="auto"/>
              <w:bottom w:val="single" w:sz="4" w:space="0" w:color="auto"/>
              <w:right w:val="single" w:sz="4" w:space="0" w:color="auto"/>
            </w:tcBorders>
            <w:vAlign w:val="center"/>
          </w:tcPr>
          <w:p w14:paraId="6F6701D1" w14:textId="77777777" w:rsidR="005B238E" w:rsidRPr="009678B6" w:rsidRDefault="005B238E" w:rsidP="00960CB7">
            <w:pPr>
              <w:numPr>
                <w:ilvl w:val="0"/>
                <w:numId w:val="62"/>
              </w:numPr>
              <w:spacing w:after="0" w:line="240" w:lineRule="auto"/>
              <w:ind w:left="459" w:hanging="241"/>
              <w:contextualSpacing/>
              <w:rPr>
                <w:rFonts w:ascii="Times New Roman" w:hAnsi="Times New Roman"/>
                <w:sz w:val="24"/>
                <w:szCs w:val="24"/>
              </w:rPr>
            </w:pPr>
            <w:r w:rsidRPr="009678B6">
              <w:rPr>
                <w:rFonts w:ascii="Times New Roman" w:hAnsi="Times New Roman"/>
                <w:sz w:val="24"/>
                <w:szCs w:val="24"/>
              </w:rPr>
              <w:t>добыча полезных ископаемых</w:t>
            </w:r>
          </w:p>
        </w:tc>
        <w:tc>
          <w:tcPr>
            <w:tcW w:w="808" w:type="dxa"/>
            <w:shd w:val="clear" w:color="auto" w:fill="auto"/>
            <w:vAlign w:val="center"/>
          </w:tcPr>
          <w:p w14:paraId="5DBDB499" w14:textId="77777777" w:rsidR="005B238E" w:rsidRPr="009678B6" w:rsidRDefault="005B238E" w:rsidP="005B238E">
            <w:pPr>
              <w:spacing w:after="0" w:line="240" w:lineRule="auto"/>
              <w:jc w:val="center"/>
              <w:rPr>
                <w:rFonts w:ascii="Times New Roman" w:hAnsi="Times New Roman"/>
                <w:sz w:val="24"/>
                <w:szCs w:val="24"/>
              </w:rPr>
            </w:pPr>
            <w:r w:rsidRPr="009678B6">
              <w:rPr>
                <w:rFonts w:ascii="Times New Roman" w:hAnsi="Times New Roman"/>
                <w:bCs/>
                <w:sz w:val="24"/>
                <w:szCs w:val="24"/>
              </w:rPr>
              <w:t>-</w:t>
            </w:r>
          </w:p>
        </w:tc>
        <w:tc>
          <w:tcPr>
            <w:tcW w:w="902" w:type="dxa"/>
            <w:shd w:val="clear" w:color="auto" w:fill="auto"/>
            <w:vAlign w:val="center"/>
          </w:tcPr>
          <w:p w14:paraId="51C62D38" w14:textId="77777777" w:rsidR="005B238E" w:rsidRPr="009678B6" w:rsidRDefault="005B238E" w:rsidP="005B238E">
            <w:pPr>
              <w:spacing w:after="0" w:line="240" w:lineRule="auto"/>
              <w:jc w:val="center"/>
              <w:rPr>
                <w:rFonts w:ascii="Times New Roman" w:hAnsi="Times New Roman"/>
                <w:sz w:val="24"/>
                <w:szCs w:val="24"/>
              </w:rPr>
            </w:pPr>
            <w:r w:rsidRPr="009678B6">
              <w:rPr>
                <w:rFonts w:ascii="Times New Roman" w:hAnsi="Times New Roman"/>
                <w:bCs/>
                <w:sz w:val="24"/>
                <w:szCs w:val="24"/>
              </w:rPr>
              <w:t>-</w:t>
            </w:r>
          </w:p>
        </w:tc>
        <w:tc>
          <w:tcPr>
            <w:tcW w:w="855" w:type="dxa"/>
            <w:shd w:val="clear" w:color="auto" w:fill="auto"/>
            <w:vAlign w:val="center"/>
          </w:tcPr>
          <w:p w14:paraId="3AC19CCE" w14:textId="77777777" w:rsidR="005B238E" w:rsidRPr="009678B6" w:rsidRDefault="005B238E" w:rsidP="005B238E">
            <w:pPr>
              <w:spacing w:after="0" w:line="240" w:lineRule="auto"/>
              <w:jc w:val="center"/>
              <w:rPr>
                <w:rFonts w:ascii="Times New Roman" w:hAnsi="Times New Roman"/>
                <w:sz w:val="24"/>
                <w:szCs w:val="24"/>
              </w:rPr>
            </w:pPr>
            <w:r w:rsidRPr="009678B6">
              <w:rPr>
                <w:rFonts w:ascii="Times New Roman" w:hAnsi="Times New Roman"/>
                <w:bCs/>
                <w:sz w:val="24"/>
                <w:szCs w:val="24"/>
              </w:rPr>
              <w:t>-</w:t>
            </w:r>
          </w:p>
        </w:tc>
        <w:tc>
          <w:tcPr>
            <w:tcW w:w="855" w:type="dxa"/>
            <w:shd w:val="clear" w:color="auto" w:fill="auto"/>
            <w:vAlign w:val="center"/>
          </w:tcPr>
          <w:p w14:paraId="30A94E0C" w14:textId="77777777" w:rsidR="005B238E" w:rsidRPr="009678B6" w:rsidRDefault="005B238E" w:rsidP="005B238E">
            <w:pPr>
              <w:spacing w:after="0" w:line="240" w:lineRule="auto"/>
              <w:jc w:val="center"/>
              <w:rPr>
                <w:rFonts w:ascii="Times New Roman" w:hAnsi="Times New Roman"/>
                <w:sz w:val="24"/>
                <w:szCs w:val="24"/>
              </w:rPr>
            </w:pPr>
            <w:r w:rsidRPr="009678B6">
              <w:rPr>
                <w:rFonts w:ascii="Times New Roman" w:hAnsi="Times New Roman"/>
                <w:bCs/>
                <w:sz w:val="24"/>
                <w:szCs w:val="24"/>
              </w:rPr>
              <w:t>-</w:t>
            </w:r>
          </w:p>
        </w:tc>
        <w:tc>
          <w:tcPr>
            <w:tcW w:w="855" w:type="dxa"/>
            <w:shd w:val="clear" w:color="auto" w:fill="auto"/>
            <w:vAlign w:val="center"/>
          </w:tcPr>
          <w:p w14:paraId="6A23F993" w14:textId="77777777" w:rsidR="005B238E" w:rsidRPr="009678B6" w:rsidRDefault="005B238E" w:rsidP="005B238E">
            <w:pPr>
              <w:spacing w:after="0" w:line="240" w:lineRule="auto"/>
              <w:jc w:val="center"/>
              <w:rPr>
                <w:rFonts w:ascii="Times New Roman" w:hAnsi="Times New Roman"/>
                <w:sz w:val="24"/>
                <w:szCs w:val="24"/>
              </w:rPr>
            </w:pPr>
            <w:r w:rsidRPr="009678B6">
              <w:rPr>
                <w:rFonts w:ascii="Times New Roman" w:hAnsi="Times New Roman"/>
                <w:bCs/>
                <w:sz w:val="24"/>
                <w:szCs w:val="24"/>
              </w:rPr>
              <w:t>-</w:t>
            </w:r>
          </w:p>
        </w:tc>
        <w:tc>
          <w:tcPr>
            <w:tcW w:w="855" w:type="dxa"/>
            <w:shd w:val="clear" w:color="auto" w:fill="auto"/>
            <w:vAlign w:val="center"/>
          </w:tcPr>
          <w:p w14:paraId="012A66BB" w14:textId="77777777" w:rsidR="005B238E" w:rsidRPr="009678B6" w:rsidRDefault="005B238E" w:rsidP="005B238E">
            <w:pPr>
              <w:spacing w:after="0" w:line="240" w:lineRule="auto"/>
              <w:jc w:val="center"/>
              <w:rPr>
                <w:rFonts w:ascii="Times New Roman" w:hAnsi="Times New Roman"/>
                <w:sz w:val="24"/>
                <w:szCs w:val="24"/>
              </w:rPr>
            </w:pPr>
            <w:r w:rsidRPr="009678B6">
              <w:rPr>
                <w:rFonts w:ascii="Times New Roman" w:hAnsi="Times New Roman"/>
                <w:bCs/>
                <w:sz w:val="24"/>
                <w:szCs w:val="24"/>
              </w:rPr>
              <w:t>-</w:t>
            </w:r>
          </w:p>
        </w:tc>
      </w:tr>
      <w:tr w:rsidR="0025119A" w:rsidRPr="009678B6" w14:paraId="7473D12B" w14:textId="77777777" w:rsidTr="00031491">
        <w:trPr>
          <w:cantSplit/>
          <w:jc w:val="center"/>
        </w:trPr>
        <w:tc>
          <w:tcPr>
            <w:tcW w:w="4934" w:type="dxa"/>
            <w:tcBorders>
              <w:top w:val="single" w:sz="4" w:space="0" w:color="auto"/>
              <w:left w:val="single" w:sz="4" w:space="0" w:color="auto"/>
              <w:bottom w:val="single" w:sz="4" w:space="0" w:color="auto"/>
              <w:right w:val="single" w:sz="4" w:space="0" w:color="auto"/>
            </w:tcBorders>
            <w:vAlign w:val="center"/>
          </w:tcPr>
          <w:p w14:paraId="54830980" w14:textId="77777777" w:rsidR="005B238E" w:rsidRPr="009678B6" w:rsidRDefault="005B238E" w:rsidP="00960CB7">
            <w:pPr>
              <w:numPr>
                <w:ilvl w:val="0"/>
                <w:numId w:val="62"/>
              </w:numPr>
              <w:spacing w:after="0" w:line="240" w:lineRule="auto"/>
              <w:ind w:left="459" w:hanging="241"/>
              <w:contextualSpacing/>
              <w:jc w:val="both"/>
              <w:rPr>
                <w:rFonts w:ascii="Times New Roman" w:hAnsi="Times New Roman"/>
                <w:sz w:val="24"/>
                <w:szCs w:val="24"/>
              </w:rPr>
            </w:pPr>
            <w:r w:rsidRPr="009678B6">
              <w:rPr>
                <w:rFonts w:ascii="Times New Roman" w:hAnsi="Times New Roman"/>
                <w:sz w:val="24"/>
                <w:szCs w:val="24"/>
              </w:rPr>
              <w:t>производство и распределение энергии и воды</w:t>
            </w:r>
          </w:p>
        </w:tc>
        <w:tc>
          <w:tcPr>
            <w:tcW w:w="808" w:type="dxa"/>
            <w:shd w:val="clear" w:color="auto" w:fill="auto"/>
            <w:vAlign w:val="center"/>
          </w:tcPr>
          <w:p w14:paraId="421052E2" w14:textId="77777777" w:rsidR="005B238E" w:rsidRPr="009678B6" w:rsidRDefault="005B238E" w:rsidP="005B238E">
            <w:pPr>
              <w:spacing w:after="0" w:line="240" w:lineRule="auto"/>
              <w:jc w:val="center"/>
              <w:rPr>
                <w:rFonts w:ascii="Times New Roman" w:hAnsi="Times New Roman"/>
                <w:sz w:val="24"/>
                <w:szCs w:val="24"/>
              </w:rPr>
            </w:pPr>
            <w:r w:rsidRPr="009678B6">
              <w:rPr>
                <w:rFonts w:ascii="Times New Roman" w:hAnsi="Times New Roman"/>
                <w:bCs/>
                <w:sz w:val="24"/>
                <w:szCs w:val="24"/>
              </w:rPr>
              <w:t>-</w:t>
            </w:r>
          </w:p>
        </w:tc>
        <w:tc>
          <w:tcPr>
            <w:tcW w:w="902" w:type="dxa"/>
            <w:shd w:val="clear" w:color="auto" w:fill="auto"/>
            <w:vAlign w:val="center"/>
          </w:tcPr>
          <w:p w14:paraId="07488AB6" w14:textId="77777777" w:rsidR="005B238E" w:rsidRPr="009678B6" w:rsidRDefault="005B238E" w:rsidP="005B238E">
            <w:pPr>
              <w:spacing w:after="0" w:line="240" w:lineRule="auto"/>
              <w:jc w:val="center"/>
              <w:rPr>
                <w:rFonts w:ascii="Times New Roman" w:hAnsi="Times New Roman"/>
                <w:sz w:val="24"/>
                <w:szCs w:val="24"/>
              </w:rPr>
            </w:pPr>
            <w:r w:rsidRPr="009678B6">
              <w:rPr>
                <w:rFonts w:ascii="Times New Roman" w:hAnsi="Times New Roman"/>
                <w:bCs/>
                <w:sz w:val="24"/>
                <w:szCs w:val="24"/>
              </w:rPr>
              <w:t>-</w:t>
            </w:r>
          </w:p>
        </w:tc>
        <w:tc>
          <w:tcPr>
            <w:tcW w:w="855" w:type="dxa"/>
            <w:shd w:val="clear" w:color="auto" w:fill="auto"/>
            <w:vAlign w:val="center"/>
          </w:tcPr>
          <w:p w14:paraId="04FE1D18" w14:textId="77777777" w:rsidR="005B238E" w:rsidRPr="009678B6" w:rsidRDefault="005B238E" w:rsidP="005B238E">
            <w:pPr>
              <w:spacing w:after="0" w:line="240" w:lineRule="auto"/>
              <w:jc w:val="center"/>
              <w:rPr>
                <w:rFonts w:ascii="Times New Roman" w:hAnsi="Times New Roman"/>
                <w:sz w:val="24"/>
                <w:szCs w:val="24"/>
              </w:rPr>
            </w:pPr>
            <w:r w:rsidRPr="009678B6">
              <w:rPr>
                <w:rFonts w:ascii="Times New Roman" w:hAnsi="Times New Roman"/>
                <w:bCs/>
                <w:sz w:val="24"/>
                <w:szCs w:val="24"/>
              </w:rPr>
              <w:t>-</w:t>
            </w:r>
          </w:p>
        </w:tc>
        <w:tc>
          <w:tcPr>
            <w:tcW w:w="855" w:type="dxa"/>
            <w:shd w:val="clear" w:color="auto" w:fill="auto"/>
            <w:vAlign w:val="center"/>
          </w:tcPr>
          <w:p w14:paraId="23AEE54E" w14:textId="77777777" w:rsidR="005B238E" w:rsidRPr="009678B6" w:rsidRDefault="005B238E" w:rsidP="005B238E">
            <w:pPr>
              <w:spacing w:after="0" w:line="240" w:lineRule="auto"/>
              <w:jc w:val="center"/>
              <w:rPr>
                <w:rFonts w:ascii="Times New Roman" w:hAnsi="Times New Roman"/>
                <w:sz w:val="24"/>
                <w:szCs w:val="24"/>
              </w:rPr>
            </w:pPr>
            <w:r w:rsidRPr="009678B6">
              <w:rPr>
                <w:rFonts w:ascii="Times New Roman" w:hAnsi="Times New Roman"/>
                <w:bCs/>
                <w:sz w:val="24"/>
                <w:szCs w:val="24"/>
              </w:rPr>
              <w:t>-</w:t>
            </w:r>
          </w:p>
        </w:tc>
        <w:tc>
          <w:tcPr>
            <w:tcW w:w="855" w:type="dxa"/>
            <w:shd w:val="clear" w:color="auto" w:fill="auto"/>
            <w:vAlign w:val="center"/>
          </w:tcPr>
          <w:p w14:paraId="079FB509" w14:textId="77777777" w:rsidR="005B238E" w:rsidRPr="009678B6" w:rsidRDefault="005B238E" w:rsidP="005B238E">
            <w:pPr>
              <w:spacing w:after="0" w:line="240" w:lineRule="auto"/>
              <w:jc w:val="center"/>
              <w:rPr>
                <w:rFonts w:ascii="Times New Roman" w:hAnsi="Times New Roman"/>
                <w:sz w:val="24"/>
                <w:szCs w:val="24"/>
              </w:rPr>
            </w:pPr>
            <w:r w:rsidRPr="009678B6">
              <w:rPr>
                <w:rFonts w:ascii="Times New Roman" w:hAnsi="Times New Roman"/>
                <w:bCs/>
                <w:sz w:val="24"/>
                <w:szCs w:val="24"/>
              </w:rPr>
              <w:t>-</w:t>
            </w:r>
          </w:p>
        </w:tc>
        <w:tc>
          <w:tcPr>
            <w:tcW w:w="855" w:type="dxa"/>
            <w:shd w:val="clear" w:color="auto" w:fill="auto"/>
            <w:vAlign w:val="center"/>
          </w:tcPr>
          <w:p w14:paraId="14F0C9A1" w14:textId="77777777" w:rsidR="005B238E" w:rsidRPr="009678B6" w:rsidRDefault="005B238E" w:rsidP="005B238E">
            <w:pPr>
              <w:spacing w:after="0" w:line="240" w:lineRule="auto"/>
              <w:jc w:val="center"/>
              <w:rPr>
                <w:rFonts w:ascii="Times New Roman" w:hAnsi="Times New Roman"/>
                <w:sz w:val="24"/>
                <w:szCs w:val="24"/>
              </w:rPr>
            </w:pPr>
            <w:r w:rsidRPr="009678B6">
              <w:rPr>
                <w:rFonts w:ascii="Times New Roman" w:hAnsi="Times New Roman"/>
                <w:bCs/>
                <w:sz w:val="24"/>
                <w:szCs w:val="24"/>
              </w:rPr>
              <w:t>-</w:t>
            </w:r>
          </w:p>
        </w:tc>
      </w:tr>
      <w:tr w:rsidR="0025119A" w:rsidRPr="009678B6" w14:paraId="5141C519" w14:textId="77777777" w:rsidTr="00031491">
        <w:trPr>
          <w:cantSplit/>
          <w:jc w:val="center"/>
        </w:trPr>
        <w:tc>
          <w:tcPr>
            <w:tcW w:w="4934" w:type="dxa"/>
            <w:tcBorders>
              <w:top w:val="single" w:sz="4" w:space="0" w:color="auto"/>
              <w:left w:val="single" w:sz="4" w:space="0" w:color="auto"/>
              <w:bottom w:val="single" w:sz="4" w:space="0" w:color="auto"/>
              <w:right w:val="single" w:sz="4" w:space="0" w:color="auto"/>
            </w:tcBorders>
            <w:vAlign w:val="center"/>
          </w:tcPr>
          <w:p w14:paraId="1A2C5ADB" w14:textId="77777777" w:rsidR="005B238E" w:rsidRPr="009678B6" w:rsidRDefault="005B238E" w:rsidP="00960CB7">
            <w:pPr>
              <w:numPr>
                <w:ilvl w:val="0"/>
                <w:numId w:val="62"/>
              </w:numPr>
              <w:spacing w:after="0" w:line="240" w:lineRule="auto"/>
              <w:ind w:left="459" w:hanging="241"/>
              <w:contextualSpacing/>
              <w:jc w:val="both"/>
              <w:outlineLvl w:val="2"/>
              <w:rPr>
                <w:rFonts w:ascii="Times New Roman" w:hAnsi="Times New Roman"/>
                <w:sz w:val="24"/>
                <w:szCs w:val="24"/>
              </w:rPr>
            </w:pPr>
            <w:r w:rsidRPr="009678B6">
              <w:rPr>
                <w:rFonts w:ascii="Times New Roman" w:hAnsi="Times New Roman"/>
                <w:sz w:val="24"/>
                <w:szCs w:val="24"/>
              </w:rPr>
              <w:t>обрабатывающие производства</w:t>
            </w:r>
          </w:p>
        </w:tc>
        <w:tc>
          <w:tcPr>
            <w:tcW w:w="808" w:type="dxa"/>
            <w:shd w:val="clear" w:color="auto" w:fill="auto"/>
            <w:vAlign w:val="center"/>
          </w:tcPr>
          <w:p w14:paraId="32A63D54" w14:textId="77777777" w:rsidR="005B238E" w:rsidRPr="009678B6" w:rsidRDefault="005B238E" w:rsidP="005B238E">
            <w:pPr>
              <w:spacing w:after="0" w:line="240" w:lineRule="auto"/>
              <w:jc w:val="center"/>
              <w:rPr>
                <w:rFonts w:ascii="Times New Roman" w:hAnsi="Times New Roman"/>
                <w:sz w:val="24"/>
                <w:szCs w:val="24"/>
              </w:rPr>
            </w:pPr>
            <w:r w:rsidRPr="009678B6">
              <w:rPr>
                <w:rFonts w:ascii="Times New Roman" w:hAnsi="Times New Roman"/>
                <w:bCs/>
                <w:sz w:val="24"/>
                <w:szCs w:val="24"/>
              </w:rPr>
              <w:t>-</w:t>
            </w:r>
          </w:p>
        </w:tc>
        <w:tc>
          <w:tcPr>
            <w:tcW w:w="902" w:type="dxa"/>
            <w:shd w:val="clear" w:color="auto" w:fill="auto"/>
            <w:vAlign w:val="center"/>
          </w:tcPr>
          <w:p w14:paraId="2E8B9B14" w14:textId="77777777" w:rsidR="005B238E" w:rsidRPr="009678B6" w:rsidRDefault="005B238E" w:rsidP="005B238E">
            <w:pPr>
              <w:spacing w:after="0" w:line="240" w:lineRule="auto"/>
              <w:jc w:val="center"/>
              <w:rPr>
                <w:rFonts w:ascii="Times New Roman" w:hAnsi="Times New Roman"/>
                <w:sz w:val="24"/>
                <w:szCs w:val="24"/>
              </w:rPr>
            </w:pPr>
            <w:r w:rsidRPr="009678B6">
              <w:rPr>
                <w:rFonts w:ascii="Times New Roman" w:hAnsi="Times New Roman"/>
                <w:bCs/>
                <w:sz w:val="24"/>
                <w:szCs w:val="24"/>
              </w:rPr>
              <w:t>-</w:t>
            </w:r>
          </w:p>
        </w:tc>
        <w:tc>
          <w:tcPr>
            <w:tcW w:w="855" w:type="dxa"/>
            <w:shd w:val="clear" w:color="auto" w:fill="auto"/>
            <w:vAlign w:val="center"/>
          </w:tcPr>
          <w:p w14:paraId="3CC926C2" w14:textId="77777777" w:rsidR="005B238E" w:rsidRPr="009678B6" w:rsidRDefault="005B238E" w:rsidP="005B238E">
            <w:pPr>
              <w:spacing w:after="0" w:line="240" w:lineRule="auto"/>
              <w:jc w:val="center"/>
              <w:rPr>
                <w:rFonts w:ascii="Times New Roman" w:hAnsi="Times New Roman"/>
                <w:sz w:val="24"/>
                <w:szCs w:val="24"/>
              </w:rPr>
            </w:pPr>
            <w:r w:rsidRPr="009678B6">
              <w:rPr>
                <w:rFonts w:ascii="Times New Roman" w:hAnsi="Times New Roman"/>
                <w:bCs/>
                <w:sz w:val="24"/>
                <w:szCs w:val="24"/>
              </w:rPr>
              <w:t>-</w:t>
            </w:r>
          </w:p>
        </w:tc>
        <w:tc>
          <w:tcPr>
            <w:tcW w:w="855" w:type="dxa"/>
            <w:shd w:val="clear" w:color="auto" w:fill="auto"/>
            <w:vAlign w:val="center"/>
          </w:tcPr>
          <w:p w14:paraId="0BE0A7D0" w14:textId="77777777" w:rsidR="005B238E" w:rsidRPr="009678B6" w:rsidRDefault="005B238E" w:rsidP="005B238E">
            <w:pPr>
              <w:spacing w:after="0" w:line="240" w:lineRule="auto"/>
              <w:jc w:val="center"/>
              <w:rPr>
                <w:rFonts w:ascii="Times New Roman" w:hAnsi="Times New Roman"/>
                <w:sz w:val="24"/>
                <w:szCs w:val="24"/>
              </w:rPr>
            </w:pPr>
            <w:r w:rsidRPr="009678B6">
              <w:rPr>
                <w:rFonts w:ascii="Times New Roman" w:hAnsi="Times New Roman"/>
                <w:bCs/>
                <w:sz w:val="24"/>
                <w:szCs w:val="24"/>
              </w:rPr>
              <w:t>-</w:t>
            </w:r>
          </w:p>
        </w:tc>
        <w:tc>
          <w:tcPr>
            <w:tcW w:w="855" w:type="dxa"/>
            <w:shd w:val="clear" w:color="auto" w:fill="auto"/>
            <w:vAlign w:val="center"/>
          </w:tcPr>
          <w:p w14:paraId="4492870B" w14:textId="77777777" w:rsidR="005B238E" w:rsidRPr="009678B6" w:rsidRDefault="005B238E" w:rsidP="005B238E">
            <w:pPr>
              <w:spacing w:after="0" w:line="240" w:lineRule="auto"/>
              <w:jc w:val="center"/>
              <w:rPr>
                <w:rFonts w:ascii="Times New Roman" w:hAnsi="Times New Roman"/>
                <w:sz w:val="24"/>
                <w:szCs w:val="24"/>
              </w:rPr>
            </w:pPr>
            <w:r w:rsidRPr="009678B6">
              <w:rPr>
                <w:rFonts w:ascii="Times New Roman" w:hAnsi="Times New Roman"/>
                <w:bCs/>
                <w:sz w:val="24"/>
                <w:szCs w:val="24"/>
              </w:rPr>
              <w:t>-</w:t>
            </w:r>
          </w:p>
        </w:tc>
        <w:tc>
          <w:tcPr>
            <w:tcW w:w="855" w:type="dxa"/>
            <w:shd w:val="clear" w:color="auto" w:fill="auto"/>
            <w:vAlign w:val="center"/>
          </w:tcPr>
          <w:p w14:paraId="4453787A" w14:textId="77777777" w:rsidR="005B238E" w:rsidRPr="009678B6" w:rsidRDefault="005B238E" w:rsidP="005B238E">
            <w:pPr>
              <w:spacing w:after="0" w:line="240" w:lineRule="auto"/>
              <w:jc w:val="center"/>
              <w:rPr>
                <w:rFonts w:ascii="Times New Roman" w:hAnsi="Times New Roman"/>
                <w:sz w:val="24"/>
                <w:szCs w:val="24"/>
              </w:rPr>
            </w:pPr>
            <w:r w:rsidRPr="009678B6">
              <w:rPr>
                <w:rFonts w:ascii="Times New Roman" w:hAnsi="Times New Roman"/>
                <w:bCs/>
                <w:sz w:val="24"/>
                <w:szCs w:val="24"/>
              </w:rPr>
              <w:t>-</w:t>
            </w:r>
          </w:p>
        </w:tc>
      </w:tr>
      <w:tr w:rsidR="0025119A" w:rsidRPr="009678B6" w14:paraId="50207B20" w14:textId="77777777" w:rsidTr="00031491">
        <w:trPr>
          <w:cantSplit/>
          <w:jc w:val="center"/>
        </w:trPr>
        <w:tc>
          <w:tcPr>
            <w:tcW w:w="4934" w:type="dxa"/>
            <w:tcBorders>
              <w:top w:val="single" w:sz="4" w:space="0" w:color="auto"/>
              <w:left w:val="single" w:sz="4" w:space="0" w:color="auto"/>
              <w:bottom w:val="single" w:sz="4" w:space="0" w:color="auto"/>
              <w:right w:val="single" w:sz="4" w:space="0" w:color="auto"/>
            </w:tcBorders>
            <w:vAlign w:val="center"/>
          </w:tcPr>
          <w:p w14:paraId="633335AF" w14:textId="77777777" w:rsidR="005B238E" w:rsidRPr="009678B6" w:rsidRDefault="005B238E" w:rsidP="00960CB7">
            <w:pPr>
              <w:numPr>
                <w:ilvl w:val="0"/>
                <w:numId w:val="62"/>
              </w:numPr>
              <w:spacing w:after="0" w:line="240" w:lineRule="auto"/>
              <w:ind w:left="459" w:hanging="241"/>
              <w:contextualSpacing/>
              <w:jc w:val="both"/>
              <w:outlineLvl w:val="2"/>
              <w:rPr>
                <w:rFonts w:ascii="Times New Roman" w:hAnsi="Times New Roman"/>
                <w:sz w:val="24"/>
                <w:szCs w:val="24"/>
              </w:rPr>
            </w:pPr>
            <w:r w:rsidRPr="009678B6">
              <w:rPr>
                <w:rFonts w:ascii="Times New Roman" w:hAnsi="Times New Roman"/>
                <w:sz w:val="24"/>
                <w:szCs w:val="24"/>
              </w:rPr>
              <w:t>лесное хозяйство</w:t>
            </w:r>
          </w:p>
        </w:tc>
        <w:tc>
          <w:tcPr>
            <w:tcW w:w="808" w:type="dxa"/>
            <w:shd w:val="clear" w:color="auto" w:fill="auto"/>
            <w:vAlign w:val="center"/>
          </w:tcPr>
          <w:p w14:paraId="3E9F601A" w14:textId="77777777" w:rsidR="005B238E" w:rsidRPr="009678B6" w:rsidRDefault="005B238E" w:rsidP="005B238E">
            <w:pPr>
              <w:spacing w:after="0" w:line="240" w:lineRule="auto"/>
              <w:jc w:val="center"/>
              <w:rPr>
                <w:rFonts w:ascii="Times New Roman" w:hAnsi="Times New Roman"/>
                <w:sz w:val="24"/>
                <w:szCs w:val="24"/>
              </w:rPr>
            </w:pPr>
            <w:r w:rsidRPr="009678B6">
              <w:rPr>
                <w:rFonts w:ascii="Times New Roman" w:hAnsi="Times New Roman"/>
                <w:bCs/>
                <w:sz w:val="24"/>
                <w:szCs w:val="24"/>
              </w:rPr>
              <w:t>-</w:t>
            </w:r>
          </w:p>
        </w:tc>
        <w:tc>
          <w:tcPr>
            <w:tcW w:w="902" w:type="dxa"/>
            <w:shd w:val="clear" w:color="auto" w:fill="auto"/>
            <w:vAlign w:val="center"/>
          </w:tcPr>
          <w:p w14:paraId="0336A402" w14:textId="77777777" w:rsidR="005B238E" w:rsidRPr="009678B6" w:rsidRDefault="005B238E" w:rsidP="005B238E">
            <w:pPr>
              <w:spacing w:after="0" w:line="240" w:lineRule="auto"/>
              <w:jc w:val="center"/>
              <w:rPr>
                <w:rFonts w:ascii="Times New Roman" w:hAnsi="Times New Roman"/>
                <w:sz w:val="24"/>
                <w:szCs w:val="24"/>
              </w:rPr>
            </w:pPr>
            <w:r w:rsidRPr="009678B6">
              <w:rPr>
                <w:rFonts w:ascii="Times New Roman" w:hAnsi="Times New Roman"/>
                <w:bCs/>
                <w:sz w:val="24"/>
                <w:szCs w:val="24"/>
              </w:rPr>
              <w:t>-</w:t>
            </w:r>
          </w:p>
        </w:tc>
        <w:tc>
          <w:tcPr>
            <w:tcW w:w="855" w:type="dxa"/>
            <w:shd w:val="clear" w:color="auto" w:fill="auto"/>
            <w:vAlign w:val="center"/>
          </w:tcPr>
          <w:p w14:paraId="623E9D0B" w14:textId="77777777" w:rsidR="005B238E" w:rsidRPr="009678B6" w:rsidRDefault="005B238E" w:rsidP="005B238E">
            <w:pPr>
              <w:spacing w:after="0" w:line="240" w:lineRule="auto"/>
              <w:jc w:val="center"/>
              <w:rPr>
                <w:rFonts w:ascii="Times New Roman" w:hAnsi="Times New Roman"/>
                <w:sz w:val="24"/>
                <w:szCs w:val="24"/>
              </w:rPr>
            </w:pPr>
            <w:r w:rsidRPr="009678B6">
              <w:rPr>
                <w:rFonts w:ascii="Times New Roman" w:hAnsi="Times New Roman"/>
                <w:bCs/>
                <w:sz w:val="24"/>
                <w:szCs w:val="24"/>
              </w:rPr>
              <w:t>-</w:t>
            </w:r>
          </w:p>
        </w:tc>
        <w:tc>
          <w:tcPr>
            <w:tcW w:w="855" w:type="dxa"/>
            <w:shd w:val="clear" w:color="auto" w:fill="auto"/>
            <w:vAlign w:val="center"/>
          </w:tcPr>
          <w:p w14:paraId="171B914F" w14:textId="77777777" w:rsidR="005B238E" w:rsidRPr="009678B6" w:rsidRDefault="005B238E" w:rsidP="005B238E">
            <w:pPr>
              <w:spacing w:after="0" w:line="240" w:lineRule="auto"/>
              <w:jc w:val="center"/>
              <w:rPr>
                <w:rFonts w:ascii="Times New Roman" w:hAnsi="Times New Roman"/>
                <w:sz w:val="24"/>
                <w:szCs w:val="24"/>
              </w:rPr>
            </w:pPr>
            <w:r w:rsidRPr="009678B6">
              <w:rPr>
                <w:rFonts w:ascii="Times New Roman" w:hAnsi="Times New Roman"/>
                <w:bCs/>
                <w:sz w:val="24"/>
                <w:szCs w:val="24"/>
              </w:rPr>
              <w:t>-</w:t>
            </w:r>
          </w:p>
        </w:tc>
        <w:tc>
          <w:tcPr>
            <w:tcW w:w="855" w:type="dxa"/>
            <w:shd w:val="clear" w:color="auto" w:fill="auto"/>
            <w:vAlign w:val="center"/>
          </w:tcPr>
          <w:p w14:paraId="17A233CE" w14:textId="77777777" w:rsidR="005B238E" w:rsidRPr="009678B6" w:rsidRDefault="005B238E" w:rsidP="005B238E">
            <w:pPr>
              <w:spacing w:after="0" w:line="240" w:lineRule="auto"/>
              <w:jc w:val="center"/>
              <w:rPr>
                <w:rFonts w:ascii="Times New Roman" w:hAnsi="Times New Roman"/>
                <w:sz w:val="24"/>
                <w:szCs w:val="24"/>
              </w:rPr>
            </w:pPr>
            <w:r w:rsidRPr="009678B6">
              <w:rPr>
                <w:rFonts w:ascii="Times New Roman" w:hAnsi="Times New Roman"/>
                <w:bCs/>
                <w:sz w:val="24"/>
                <w:szCs w:val="24"/>
              </w:rPr>
              <w:t>-</w:t>
            </w:r>
          </w:p>
        </w:tc>
        <w:tc>
          <w:tcPr>
            <w:tcW w:w="855" w:type="dxa"/>
            <w:shd w:val="clear" w:color="auto" w:fill="auto"/>
            <w:vAlign w:val="center"/>
          </w:tcPr>
          <w:p w14:paraId="44AA30D7" w14:textId="77777777" w:rsidR="005B238E" w:rsidRPr="009678B6" w:rsidRDefault="005B238E" w:rsidP="005B238E">
            <w:pPr>
              <w:spacing w:after="0" w:line="240" w:lineRule="auto"/>
              <w:jc w:val="center"/>
              <w:rPr>
                <w:rFonts w:ascii="Times New Roman" w:hAnsi="Times New Roman"/>
                <w:sz w:val="24"/>
                <w:szCs w:val="24"/>
              </w:rPr>
            </w:pPr>
            <w:r w:rsidRPr="009678B6">
              <w:rPr>
                <w:rFonts w:ascii="Times New Roman" w:hAnsi="Times New Roman"/>
                <w:bCs/>
                <w:sz w:val="24"/>
                <w:szCs w:val="24"/>
              </w:rPr>
              <w:t>-</w:t>
            </w:r>
          </w:p>
        </w:tc>
      </w:tr>
      <w:tr w:rsidR="0025119A" w:rsidRPr="009678B6" w14:paraId="1242BDC4" w14:textId="77777777" w:rsidTr="00031491">
        <w:trPr>
          <w:cantSplit/>
          <w:jc w:val="center"/>
        </w:trPr>
        <w:tc>
          <w:tcPr>
            <w:tcW w:w="4934" w:type="dxa"/>
            <w:tcBorders>
              <w:top w:val="single" w:sz="4" w:space="0" w:color="auto"/>
              <w:left w:val="single" w:sz="4" w:space="0" w:color="auto"/>
              <w:bottom w:val="single" w:sz="4" w:space="0" w:color="auto"/>
              <w:right w:val="single" w:sz="4" w:space="0" w:color="auto"/>
            </w:tcBorders>
            <w:vAlign w:val="center"/>
          </w:tcPr>
          <w:p w14:paraId="09205E5C" w14:textId="77777777" w:rsidR="005B238E" w:rsidRPr="009678B6" w:rsidRDefault="005B238E" w:rsidP="00960CB7">
            <w:pPr>
              <w:numPr>
                <w:ilvl w:val="0"/>
                <w:numId w:val="62"/>
              </w:numPr>
              <w:spacing w:after="0" w:line="240" w:lineRule="auto"/>
              <w:ind w:left="459" w:hanging="241"/>
              <w:contextualSpacing/>
              <w:jc w:val="both"/>
              <w:outlineLvl w:val="2"/>
              <w:rPr>
                <w:rFonts w:ascii="Times New Roman" w:hAnsi="Times New Roman"/>
                <w:sz w:val="24"/>
                <w:szCs w:val="24"/>
              </w:rPr>
            </w:pPr>
            <w:r w:rsidRPr="009678B6">
              <w:rPr>
                <w:rFonts w:ascii="Times New Roman" w:hAnsi="Times New Roman"/>
                <w:sz w:val="24"/>
                <w:szCs w:val="24"/>
              </w:rPr>
              <w:t>транспорт и связь</w:t>
            </w:r>
          </w:p>
        </w:tc>
        <w:tc>
          <w:tcPr>
            <w:tcW w:w="808" w:type="dxa"/>
            <w:shd w:val="clear" w:color="auto" w:fill="auto"/>
            <w:vAlign w:val="center"/>
          </w:tcPr>
          <w:p w14:paraId="39D099D5" w14:textId="77777777" w:rsidR="005B238E" w:rsidRPr="009678B6" w:rsidRDefault="005B238E" w:rsidP="005B238E">
            <w:pPr>
              <w:spacing w:after="0" w:line="240" w:lineRule="auto"/>
              <w:jc w:val="center"/>
              <w:rPr>
                <w:rFonts w:ascii="Times New Roman" w:hAnsi="Times New Roman"/>
                <w:sz w:val="24"/>
                <w:szCs w:val="24"/>
              </w:rPr>
            </w:pPr>
            <w:r w:rsidRPr="009678B6">
              <w:rPr>
                <w:rFonts w:ascii="Times New Roman" w:hAnsi="Times New Roman"/>
                <w:bCs/>
                <w:sz w:val="24"/>
                <w:szCs w:val="24"/>
              </w:rPr>
              <w:t>-</w:t>
            </w:r>
          </w:p>
        </w:tc>
        <w:tc>
          <w:tcPr>
            <w:tcW w:w="902" w:type="dxa"/>
            <w:shd w:val="clear" w:color="auto" w:fill="auto"/>
            <w:vAlign w:val="center"/>
          </w:tcPr>
          <w:p w14:paraId="12AA52E1" w14:textId="77777777" w:rsidR="005B238E" w:rsidRPr="009678B6" w:rsidRDefault="005B238E" w:rsidP="005B238E">
            <w:pPr>
              <w:spacing w:after="0" w:line="240" w:lineRule="auto"/>
              <w:jc w:val="center"/>
              <w:rPr>
                <w:rFonts w:ascii="Times New Roman" w:hAnsi="Times New Roman"/>
                <w:sz w:val="24"/>
                <w:szCs w:val="24"/>
              </w:rPr>
            </w:pPr>
            <w:r w:rsidRPr="009678B6">
              <w:rPr>
                <w:rFonts w:ascii="Times New Roman" w:hAnsi="Times New Roman"/>
                <w:bCs/>
                <w:sz w:val="24"/>
                <w:szCs w:val="24"/>
              </w:rPr>
              <w:t>-</w:t>
            </w:r>
          </w:p>
        </w:tc>
        <w:tc>
          <w:tcPr>
            <w:tcW w:w="855" w:type="dxa"/>
            <w:shd w:val="clear" w:color="auto" w:fill="auto"/>
            <w:vAlign w:val="center"/>
          </w:tcPr>
          <w:p w14:paraId="2B3A34B1" w14:textId="77777777" w:rsidR="005B238E" w:rsidRPr="009678B6" w:rsidRDefault="005B238E" w:rsidP="005B238E">
            <w:pPr>
              <w:spacing w:after="0" w:line="240" w:lineRule="auto"/>
              <w:jc w:val="center"/>
              <w:rPr>
                <w:rFonts w:ascii="Times New Roman" w:hAnsi="Times New Roman"/>
                <w:sz w:val="24"/>
                <w:szCs w:val="24"/>
              </w:rPr>
            </w:pPr>
            <w:r w:rsidRPr="009678B6">
              <w:rPr>
                <w:rFonts w:ascii="Times New Roman" w:hAnsi="Times New Roman"/>
                <w:bCs/>
                <w:sz w:val="24"/>
                <w:szCs w:val="24"/>
              </w:rPr>
              <w:t>-</w:t>
            </w:r>
          </w:p>
        </w:tc>
        <w:tc>
          <w:tcPr>
            <w:tcW w:w="855" w:type="dxa"/>
            <w:shd w:val="clear" w:color="auto" w:fill="auto"/>
            <w:vAlign w:val="center"/>
          </w:tcPr>
          <w:p w14:paraId="7304318E" w14:textId="77777777" w:rsidR="005B238E" w:rsidRPr="009678B6" w:rsidRDefault="005B238E" w:rsidP="005B238E">
            <w:pPr>
              <w:spacing w:after="0" w:line="240" w:lineRule="auto"/>
              <w:jc w:val="center"/>
              <w:rPr>
                <w:rFonts w:ascii="Times New Roman" w:hAnsi="Times New Roman"/>
                <w:sz w:val="24"/>
                <w:szCs w:val="24"/>
              </w:rPr>
            </w:pPr>
            <w:r w:rsidRPr="009678B6">
              <w:rPr>
                <w:rFonts w:ascii="Times New Roman" w:hAnsi="Times New Roman"/>
                <w:bCs/>
                <w:sz w:val="24"/>
                <w:szCs w:val="24"/>
              </w:rPr>
              <w:t>-</w:t>
            </w:r>
          </w:p>
        </w:tc>
        <w:tc>
          <w:tcPr>
            <w:tcW w:w="855" w:type="dxa"/>
            <w:shd w:val="clear" w:color="auto" w:fill="auto"/>
            <w:vAlign w:val="center"/>
          </w:tcPr>
          <w:p w14:paraId="02EE0AD4" w14:textId="77777777" w:rsidR="005B238E" w:rsidRPr="009678B6" w:rsidRDefault="005B238E" w:rsidP="005B238E">
            <w:pPr>
              <w:spacing w:after="0" w:line="240" w:lineRule="auto"/>
              <w:jc w:val="center"/>
              <w:rPr>
                <w:rFonts w:ascii="Times New Roman" w:hAnsi="Times New Roman"/>
                <w:sz w:val="24"/>
                <w:szCs w:val="24"/>
              </w:rPr>
            </w:pPr>
            <w:r w:rsidRPr="009678B6">
              <w:rPr>
                <w:rFonts w:ascii="Times New Roman" w:hAnsi="Times New Roman"/>
                <w:bCs/>
                <w:sz w:val="24"/>
                <w:szCs w:val="24"/>
              </w:rPr>
              <w:t>-</w:t>
            </w:r>
          </w:p>
        </w:tc>
        <w:tc>
          <w:tcPr>
            <w:tcW w:w="855" w:type="dxa"/>
            <w:shd w:val="clear" w:color="auto" w:fill="auto"/>
            <w:vAlign w:val="center"/>
          </w:tcPr>
          <w:p w14:paraId="01220C69" w14:textId="77777777" w:rsidR="005B238E" w:rsidRPr="009678B6" w:rsidRDefault="005B238E" w:rsidP="005B238E">
            <w:pPr>
              <w:spacing w:after="0" w:line="240" w:lineRule="auto"/>
              <w:jc w:val="center"/>
              <w:rPr>
                <w:rFonts w:ascii="Times New Roman" w:hAnsi="Times New Roman"/>
                <w:sz w:val="24"/>
                <w:szCs w:val="24"/>
              </w:rPr>
            </w:pPr>
            <w:r w:rsidRPr="009678B6">
              <w:rPr>
                <w:rFonts w:ascii="Times New Roman" w:hAnsi="Times New Roman"/>
                <w:bCs/>
                <w:sz w:val="24"/>
                <w:szCs w:val="24"/>
              </w:rPr>
              <w:t>-</w:t>
            </w:r>
          </w:p>
        </w:tc>
      </w:tr>
      <w:tr w:rsidR="0025119A" w:rsidRPr="009678B6" w14:paraId="2D4144A3" w14:textId="77777777" w:rsidTr="00031491">
        <w:trPr>
          <w:cantSplit/>
          <w:jc w:val="center"/>
        </w:trPr>
        <w:tc>
          <w:tcPr>
            <w:tcW w:w="4934" w:type="dxa"/>
            <w:tcBorders>
              <w:top w:val="single" w:sz="4" w:space="0" w:color="auto"/>
              <w:left w:val="single" w:sz="4" w:space="0" w:color="auto"/>
              <w:bottom w:val="single" w:sz="4" w:space="0" w:color="auto"/>
              <w:right w:val="single" w:sz="4" w:space="0" w:color="auto"/>
            </w:tcBorders>
            <w:vAlign w:val="center"/>
          </w:tcPr>
          <w:p w14:paraId="2576B35C" w14:textId="77777777" w:rsidR="005B238E" w:rsidRPr="009678B6" w:rsidRDefault="005B238E" w:rsidP="00960CB7">
            <w:pPr>
              <w:numPr>
                <w:ilvl w:val="0"/>
                <w:numId w:val="62"/>
              </w:numPr>
              <w:spacing w:after="0" w:line="240" w:lineRule="auto"/>
              <w:ind w:left="459" w:hanging="241"/>
              <w:contextualSpacing/>
              <w:jc w:val="both"/>
              <w:outlineLvl w:val="2"/>
              <w:rPr>
                <w:rFonts w:ascii="Times New Roman" w:hAnsi="Times New Roman"/>
                <w:sz w:val="24"/>
                <w:szCs w:val="24"/>
              </w:rPr>
            </w:pPr>
            <w:r w:rsidRPr="009678B6">
              <w:rPr>
                <w:rFonts w:ascii="Times New Roman" w:hAnsi="Times New Roman"/>
                <w:sz w:val="24"/>
                <w:szCs w:val="24"/>
              </w:rPr>
              <w:t>строительство</w:t>
            </w:r>
          </w:p>
        </w:tc>
        <w:tc>
          <w:tcPr>
            <w:tcW w:w="808" w:type="dxa"/>
            <w:shd w:val="clear" w:color="auto" w:fill="auto"/>
            <w:vAlign w:val="center"/>
          </w:tcPr>
          <w:p w14:paraId="55CB88C0" w14:textId="77777777" w:rsidR="005B238E" w:rsidRPr="009678B6" w:rsidRDefault="005B238E" w:rsidP="005B238E">
            <w:pPr>
              <w:spacing w:after="0" w:line="240" w:lineRule="auto"/>
              <w:jc w:val="center"/>
              <w:rPr>
                <w:rFonts w:ascii="Times New Roman" w:hAnsi="Times New Roman"/>
                <w:sz w:val="24"/>
                <w:szCs w:val="24"/>
              </w:rPr>
            </w:pPr>
            <w:r w:rsidRPr="009678B6">
              <w:rPr>
                <w:rFonts w:ascii="Times New Roman" w:hAnsi="Times New Roman"/>
                <w:bCs/>
                <w:sz w:val="24"/>
                <w:szCs w:val="24"/>
              </w:rPr>
              <w:t>-</w:t>
            </w:r>
          </w:p>
        </w:tc>
        <w:tc>
          <w:tcPr>
            <w:tcW w:w="902" w:type="dxa"/>
            <w:shd w:val="clear" w:color="auto" w:fill="auto"/>
            <w:vAlign w:val="center"/>
          </w:tcPr>
          <w:p w14:paraId="7C49FFDE" w14:textId="77777777" w:rsidR="005B238E" w:rsidRPr="009678B6" w:rsidRDefault="005B238E" w:rsidP="005B238E">
            <w:pPr>
              <w:spacing w:after="0" w:line="240" w:lineRule="auto"/>
              <w:jc w:val="center"/>
              <w:rPr>
                <w:rFonts w:ascii="Times New Roman" w:hAnsi="Times New Roman"/>
                <w:sz w:val="24"/>
                <w:szCs w:val="24"/>
              </w:rPr>
            </w:pPr>
            <w:r w:rsidRPr="009678B6">
              <w:rPr>
                <w:rFonts w:ascii="Times New Roman" w:hAnsi="Times New Roman"/>
                <w:bCs/>
                <w:sz w:val="24"/>
                <w:szCs w:val="24"/>
              </w:rPr>
              <w:t>-</w:t>
            </w:r>
          </w:p>
        </w:tc>
        <w:tc>
          <w:tcPr>
            <w:tcW w:w="855" w:type="dxa"/>
            <w:shd w:val="clear" w:color="auto" w:fill="auto"/>
            <w:vAlign w:val="center"/>
          </w:tcPr>
          <w:p w14:paraId="3DE9EAD9" w14:textId="77777777" w:rsidR="005B238E" w:rsidRPr="009678B6" w:rsidRDefault="005B238E" w:rsidP="005B238E">
            <w:pPr>
              <w:spacing w:after="0" w:line="240" w:lineRule="auto"/>
              <w:jc w:val="center"/>
              <w:rPr>
                <w:rFonts w:ascii="Times New Roman" w:hAnsi="Times New Roman"/>
                <w:sz w:val="24"/>
                <w:szCs w:val="24"/>
              </w:rPr>
            </w:pPr>
            <w:r w:rsidRPr="009678B6">
              <w:rPr>
                <w:rFonts w:ascii="Times New Roman" w:hAnsi="Times New Roman"/>
                <w:bCs/>
                <w:sz w:val="24"/>
                <w:szCs w:val="24"/>
              </w:rPr>
              <w:t>-</w:t>
            </w:r>
          </w:p>
        </w:tc>
        <w:tc>
          <w:tcPr>
            <w:tcW w:w="855" w:type="dxa"/>
            <w:shd w:val="clear" w:color="auto" w:fill="auto"/>
            <w:vAlign w:val="center"/>
          </w:tcPr>
          <w:p w14:paraId="51E362C5" w14:textId="77777777" w:rsidR="005B238E" w:rsidRPr="009678B6" w:rsidRDefault="005B238E" w:rsidP="005B238E">
            <w:pPr>
              <w:spacing w:after="0" w:line="240" w:lineRule="auto"/>
              <w:jc w:val="center"/>
              <w:rPr>
                <w:rFonts w:ascii="Times New Roman" w:hAnsi="Times New Roman"/>
                <w:sz w:val="24"/>
                <w:szCs w:val="24"/>
              </w:rPr>
            </w:pPr>
            <w:r w:rsidRPr="009678B6">
              <w:rPr>
                <w:rFonts w:ascii="Times New Roman" w:hAnsi="Times New Roman"/>
                <w:bCs/>
                <w:sz w:val="24"/>
                <w:szCs w:val="24"/>
              </w:rPr>
              <w:t>-</w:t>
            </w:r>
          </w:p>
        </w:tc>
        <w:tc>
          <w:tcPr>
            <w:tcW w:w="855" w:type="dxa"/>
            <w:shd w:val="clear" w:color="auto" w:fill="auto"/>
            <w:vAlign w:val="center"/>
          </w:tcPr>
          <w:p w14:paraId="1B50F48A" w14:textId="77777777" w:rsidR="005B238E" w:rsidRPr="009678B6" w:rsidRDefault="005B238E" w:rsidP="005B238E">
            <w:pPr>
              <w:spacing w:after="0" w:line="240" w:lineRule="auto"/>
              <w:jc w:val="center"/>
              <w:rPr>
                <w:rFonts w:ascii="Times New Roman" w:hAnsi="Times New Roman"/>
                <w:sz w:val="24"/>
                <w:szCs w:val="24"/>
              </w:rPr>
            </w:pPr>
            <w:r w:rsidRPr="009678B6">
              <w:rPr>
                <w:rFonts w:ascii="Times New Roman" w:hAnsi="Times New Roman"/>
                <w:bCs/>
                <w:sz w:val="24"/>
                <w:szCs w:val="24"/>
              </w:rPr>
              <w:t>-</w:t>
            </w:r>
          </w:p>
        </w:tc>
        <w:tc>
          <w:tcPr>
            <w:tcW w:w="855" w:type="dxa"/>
            <w:shd w:val="clear" w:color="auto" w:fill="auto"/>
            <w:vAlign w:val="center"/>
          </w:tcPr>
          <w:p w14:paraId="0BC204DD" w14:textId="77777777" w:rsidR="005B238E" w:rsidRPr="009678B6" w:rsidRDefault="005B238E" w:rsidP="005B238E">
            <w:pPr>
              <w:spacing w:after="0" w:line="240" w:lineRule="auto"/>
              <w:jc w:val="center"/>
              <w:rPr>
                <w:rFonts w:ascii="Times New Roman" w:hAnsi="Times New Roman"/>
                <w:sz w:val="24"/>
                <w:szCs w:val="24"/>
              </w:rPr>
            </w:pPr>
            <w:r w:rsidRPr="009678B6">
              <w:rPr>
                <w:rFonts w:ascii="Times New Roman" w:hAnsi="Times New Roman"/>
                <w:bCs/>
                <w:sz w:val="24"/>
                <w:szCs w:val="24"/>
              </w:rPr>
              <w:t>-</w:t>
            </w:r>
          </w:p>
        </w:tc>
      </w:tr>
      <w:tr w:rsidR="0025119A" w:rsidRPr="009678B6" w14:paraId="6DEE8C9C" w14:textId="77777777" w:rsidTr="00031491">
        <w:trPr>
          <w:cantSplit/>
          <w:jc w:val="center"/>
        </w:trPr>
        <w:tc>
          <w:tcPr>
            <w:tcW w:w="4934" w:type="dxa"/>
            <w:tcBorders>
              <w:top w:val="single" w:sz="4" w:space="0" w:color="auto"/>
              <w:left w:val="single" w:sz="4" w:space="0" w:color="auto"/>
              <w:bottom w:val="single" w:sz="4" w:space="0" w:color="auto"/>
              <w:right w:val="single" w:sz="4" w:space="0" w:color="auto"/>
            </w:tcBorders>
            <w:vAlign w:val="center"/>
          </w:tcPr>
          <w:p w14:paraId="3BF2FD74" w14:textId="77777777" w:rsidR="005B238E" w:rsidRPr="009678B6" w:rsidRDefault="005B238E" w:rsidP="00960CB7">
            <w:pPr>
              <w:numPr>
                <w:ilvl w:val="0"/>
                <w:numId w:val="62"/>
              </w:numPr>
              <w:spacing w:after="0" w:line="240" w:lineRule="auto"/>
              <w:ind w:left="459" w:hanging="241"/>
              <w:contextualSpacing/>
              <w:jc w:val="both"/>
              <w:rPr>
                <w:rFonts w:ascii="Times New Roman" w:hAnsi="Times New Roman"/>
                <w:sz w:val="24"/>
                <w:szCs w:val="24"/>
              </w:rPr>
            </w:pPr>
            <w:r w:rsidRPr="009678B6">
              <w:rPr>
                <w:rFonts w:ascii="Times New Roman" w:hAnsi="Times New Roman"/>
                <w:sz w:val="24"/>
                <w:szCs w:val="24"/>
              </w:rPr>
              <w:t>сельское хозяйство, охота</w:t>
            </w:r>
          </w:p>
        </w:tc>
        <w:tc>
          <w:tcPr>
            <w:tcW w:w="808" w:type="dxa"/>
          </w:tcPr>
          <w:p w14:paraId="73F2159E" w14:textId="77777777" w:rsidR="005B238E" w:rsidRPr="009678B6" w:rsidRDefault="005B238E" w:rsidP="005B238E">
            <w:pPr>
              <w:tabs>
                <w:tab w:val="left" w:pos="1418"/>
              </w:tabs>
              <w:spacing w:after="0" w:line="240" w:lineRule="auto"/>
              <w:jc w:val="center"/>
              <w:rPr>
                <w:rFonts w:ascii="Times New Roman" w:hAnsi="Times New Roman"/>
                <w:sz w:val="24"/>
                <w:szCs w:val="24"/>
              </w:rPr>
            </w:pPr>
            <w:r w:rsidRPr="009678B6">
              <w:rPr>
                <w:rFonts w:ascii="Times New Roman" w:hAnsi="Times New Roman"/>
                <w:sz w:val="24"/>
                <w:szCs w:val="24"/>
              </w:rPr>
              <w:t>90</w:t>
            </w:r>
          </w:p>
        </w:tc>
        <w:tc>
          <w:tcPr>
            <w:tcW w:w="902" w:type="dxa"/>
          </w:tcPr>
          <w:p w14:paraId="29343D5E" w14:textId="77777777" w:rsidR="005B238E" w:rsidRPr="009678B6" w:rsidRDefault="005B238E" w:rsidP="005B238E">
            <w:pPr>
              <w:tabs>
                <w:tab w:val="left" w:pos="1418"/>
              </w:tabs>
              <w:spacing w:after="0" w:line="240" w:lineRule="auto"/>
              <w:jc w:val="center"/>
              <w:rPr>
                <w:rFonts w:ascii="Times New Roman" w:hAnsi="Times New Roman"/>
                <w:sz w:val="24"/>
                <w:szCs w:val="24"/>
              </w:rPr>
            </w:pPr>
            <w:r w:rsidRPr="009678B6">
              <w:rPr>
                <w:rFonts w:ascii="Times New Roman" w:hAnsi="Times New Roman"/>
                <w:sz w:val="24"/>
                <w:szCs w:val="24"/>
              </w:rPr>
              <w:t>90</w:t>
            </w:r>
          </w:p>
        </w:tc>
        <w:tc>
          <w:tcPr>
            <w:tcW w:w="855" w:type="dxa"/>
          </w:tcPr>
          <w:p w14:paraId="54231970" w14:textId="77777777" w:rsidR="005B238E" w:rsidRPr="009678B6" w:rsidRDefault="005B238E" w:rsidP="005B238E">
            <w:pPr>
              <w:tabs>
                <w:tab w:val="left" w:pos="1418"/>
              </w:tabs>
              <w:spacing w:after="0" w:line="240" w:lineRule="auto"/>
              <w:jc w:val="center"/>
              <w:rPr>
                <w:rFonts w:ascii="Times New Roman" w:hAnsi="Times New Roman"/>
                <w:sz w:val="24"/>
                <w:szCs w:val="24"/>
              </w:rPr>
            </w:pPr>
            <w:r w:rsidRPr="009678B6">
              <w:rPr>
                <w:rFonts w:ascii="Times New Roman" w:hAnsi="Times New Roman"/>
                <w:sz w:val="24"/>
                <w:szCs w:val="24"/>
              </w:rPr>
              <w:t>90</w:t>
            </w:r>
          </w:p>
        </w:tc>
        <w:tc>
          <w:tcPr>
            <w:tcW w:w="855" w:type="dxa"/>
          </w:tcPr>
          <w:p w14:paraId="6193B2CE" w14:textId="77777777" w:rsidR="005B238E" w:rsidRPr="009678B6" w:rsidRDefault="005B238E" w:rsidP="005B238E">
            <w:pPr>
              <w:tabs>
                <w:tab w:val="left" w:pos="1418"/>
              </w:tabs>
              <w:spacing w:after="0" w:line="240" w:lineRule="auto"/>
              <w:jc w:val="center"/>
              <w:rPr>
                <w:rFonts w:ascii="Times New Roman" w:hAnsi="Times New Roman"/>
                <w:sz w:val="24"/>
                <w:szCs w:val="24"/>
              </w:rPr>
            </w:pPr>
            <w:r w:rsidRPr="009678B6">
              <w:rPr>
                <w:rFonts w:ascii="Times New Roman" w:hAnsi="Times New Roman"/>
                <w:sz w:val="24"/>
                <w:szCs w:val="24"/>
              </w:rPr>
              <w:t>90</w:t>
            </w:r>
          </w:p>
        </w:tc>
        <w:tc>
          <w:tcPr>
            <w:tcW w:w="855" w:type="dxa"/>
          </w:tcPr>
          <w:p w14:paraId="7A3F6FDC" w14:textId="77777777" w:rsidR="005B238E" w:rsidRPr="009678B6" w:rsidRDefault="005B238E" w:rsidP="005B238E">
            <w:pPr>
              <w:tabs>
                <w:tab w:val="left" w:pos="1418"/>
              </w:tabs>
              <w:spacing w:after="0" w:line="240" w:lineRule="auto"/>
              <w:jc w:val="center"/>
              <w:rPr>
                <w:rFonts w:ascii="Times New Roman" w:hAnsi="Times New Roman"/>
                <w:sz w:val="24"/>
                <w:szCs w:val="24"/>
              </w:rPr>
            </w:pPr>
            <w:r w:rsidRPr="009678B6">
              <w:rPr>
                <w:rFonts w:ascii="Times New Roman" w:hAnsi="Times New Roman"/>
                <w:sz w:val="24"/>
                <w:szCs w:val="24"/>
              </w:rPr>
              <w:t>90</w:t>
            </w:r>
          </w:p>
        </w:tc>
        <w:tc>
          <w:tcPr>
            <w:tcW w:w="855" w:type="dxa"/>
          </w:tcPr>
          <w:p w14:paraId="6EB341C1" w14:textId="77777777" w:rsidR="005B238E" w:rsidRPr="009678B6" w:rsidRDefault="005B238E" w:rsidP="005B238E">
            <w:pPr>
              <w:tabs>
                <w:tab w:val="left" w:pos="1418"/>
              </w:tabs>
              <w:spacing w:after="0" w:line="240" w:lineRule="auto"/>
              <w:jc w:val="center"/>
              <w:rPr>
                <w:rFonts w:ascii="Times New Roman" w:hAnsi="Times New Roman"/>
                <w:sz w:val="24"/>
                <w:szCs w:val="24"/>
              </w:rPr>
            </w:pPr>
            <w:r w:rsidRPr="009678B6">
              <w:rPr>
                <w:rFonts w:ascii="Times New Roman" w:hAnsi="Times New Roman"/>
                <w:sz w:val="24"/>
                <w:szCs w:val="24"/>
              </w:rPr>
              <w:t>90</w:t>
            </w:r>
          </w:p>
        </w:tc>
      </w:tr>
      <w:tr w:rsidR="0025119A" w:rsidRPr="009678B6" w14:paraId="1F96A775" w14:textId="77777777" w:rsidTr="00031491">
        <w:trPr>
          <w:cantSplit/>
          <w:jc w:val="center"/>
        </w:trPr>
        <w:tc>
          <w:tcPr>
            <w:tcW w:w="4934" w:type="dxa"/>
            <w:tcBorders>
              <w:top w:val="single" w:sz="4" w:space="0" w:color="auto"/>
              <w:left w:val="single" w:sz="4" w:space="0" w:color="auto"/>
              <w:bottom w:val="single" w:sz="4" w:space="0" w:color="auto"/>
              <w:right w:val="single" w:sz="4" w:space="0" w:color="auto"/>
            </w:tcBorders>
            <w:vAlign w:val="center"/>
          </w:tcPr>
          <w:p w14:paraId="7395347B" w14:textId="77777777" w:rsidR="005B238E" w:rsidRPr="009678B6" w:rsidRDefault="005B238E" w:rsidP="00960CB7">
            <w:pPr>
              <w:numPr>
                <w:ilvl w:val="0"/>
                <w:numId w:val="62"/>
              </w:numPr>
              <w:spacing w:after="0" w:line="240" w:lineRule="auto"/>
              <w:ind w:left="459" w:hanging="241"/>
              <w:contextualSpacing/>
              <w:jc w:val="both"/>
              <w:rPr>
                <w:rFonts w:ascii="Times New Roman" w:hAnsi="Times New Roman"/>
                <w:sz w:val="24"/>
                <w:szCs w:val="24"/>
              </w:rPr>
            </w:pPr>
            <w:r w:rsidRPr="009678B6">
              <w:rPr>
                <w:rFonts w:ascii="Times New Roman" w:hAnsi="Times New Roman"/>
                <w:sz w:val="24"/>
                <w:szCs w:val="24"/>
              </w:rPr>
              <w:t>оптовая и розничная торговля, общепит</w:t>
            </w:r>
          </w:p>
        </w:tc>
        <w:tc>
          <w:tcPr>
            <w:tcW w:w="808" w:type="dxa"/>
          </w:tcPr>
          <w:p w14:paraId="3E0B3D9B" w14:textId="77777777" w:rsidR="005B238E" w:rsidRPr="009678B6" w:rsidRDefault="005B238E" w:rsidP="005B238E">
            <w:pPr>
              <w:tabs>
                <w:tab w:val="left" w:pos="1418"/>
              </w:tabs>
              <w:spacing w:after="0" w:line="240" w:lineRule="auto"/>
              <w:jc w:val="center"/>
              <w:rPr>
                <w:rFonts w:ascii="Times New Roman" w:hAnsi="Times New Roman"/>
                <w:sz w:val="24"/>
                <w:szCs w:val="24"/>
              </w:rPr>
            </w:pPr>
            <w:r w:rsidRPr="009678B6">
              <w:rPr>
                <w:rFonts w:ascii="Times New Roman" w:hAnsi="Times New Roman"/>
                <w:sz w:val="24"/>
                <w:szCs w:val="24"/>
              </w:rPr>
              <w:t>9</w:t>
            </w:r>
          </w:p>
        </w:tc>
        <w:tc>
          <w:tcPr>
            <w:tcW w:w="902" w:type="dxa"/>
          </w:tcPr>
          <w:p w14:paraId="504744F1" w14:textId="77777777" w:rsidR="005B238E" w:rsidRPr="009678B6" w:rsidRDefault="005B238E" w:rsidP="005B238E">
            <w:pPr>
              <w:tabs>
                <w:tab w:val="left" w:pos="1418"/>
              </w:tabs>
              <w:spacing w:after="0" w:line="240" w:lineRule="auto"/>
              <w:jc w:val="center"/>
              <w:rPr>
                <w:rFonts w:ascii="Times New Roman" w:hAnsi="Times New Roman"/>
                <w:sz w:val="24"/>
                <w:szCs w:val="24"/>
              </w:rPr>
            </w:pPr>
            <w:r w:rsidRPr="009678B6">
              <w:rPr>
                <w:rFonts w:ascii="Times New Roman" w:hAnsi="Times New Roman"/>
                <w:sz w:val="24"/>
                <w:szCs w:val="24"/>
              </w:rPr>
              <w:t>9</w:t>
            </w:r>
          </w:p>
        </w:tc>
        <w:tc>
          <w:tcPr>
            <w:tcW w:w="855" w:type="dxa"/>
          </w:tcPr>
          <w:p w14:paraId="592C9F07" w14:textId="77777777" w:rsidR="005B238E" w:rsidRPr="009678B6" w:rsidRDefault="005B238E" w:rsidP="005B238E">
            <w:pPr>
              <w:tabs>
                <w:tab w:val="left" w:pos="1418"/>
              </w:tabs>
              <w:spacing w:after="0" w:line="240" w:lineRule="auto"/>
              <w:jc w:val="center"/>
              <w:rPr>
                <w:rFonts w:ascii="Times New Roman" w:hAnsi="Times New Roman"/>
                <w:sz w:val="24"/>
                <w:szCs w:val="24"/>
              </w:rPr>
            </w:pPr>
            <w:r w:rsidRPr="009678B6">
              <w:rPr>
                <w:rFonts w:ascii="Times New Roman" w:hAnsi="Times New Roman"/>
                <w:sz w:val="24"/>
                <w:szCs w:val="24"/>
              </w:rPr>
              <w:t>9</w:t>
            </w:r>
          </w:p>
        </w:tc>
        <w:tc>
          <w:tcPr>
            <w:tcW w:w="855" w:type="dxa"/>
          </w:tcPr>
          <w:p w14:paraId="1FDDA257" w14:textId="77777777" w:rsidR="005B238E" w:rsidRPr="009678B6" w:rsidRDefault="005B238E" w:rsidP="005B238E">
            <w:pPr>
              <w:tabs>
                <w:tab w:val="left" w:pos="1418"/>
              </w:tabs>
              <w:spacing w:after="0" w:line="240" w:lineRule="auto"/>
              <w:jc w:val="center"/>
              <w:rPr>
                <w:rFonts w:ascii="Times New Roman" w:hAnsi="Times New Roman"/>
                <w:sz w:val="24"/>
                <w:szCs w:val="24"/>
              </w:rPr>
            </w:pPr>
            <w:r w:rsidRPr="009678B6">
              <w:rPr>
                <w:rFonts w:ascii="Times New Roman" w:hAnsi="Times New Roman"/>
                <w:sz w:val="24"/>
                <w:szCs w:val="24"/>
              </w:rPr>
              <w:t>8</w:t>
            </w:r>
          </w:p>
        </w:tc>
        <w:tc>
          <w:tcPr>
            <w:tcW w:w="855" w:type="dxa"/>
          </w:tcPr>
          <w:p w14:paraId="14A9B26F" w14:textId="77777777" w:rsidR="005B238E" w:rsidRPr="009678B6" w:rsidRDefault="005B238E" w:rsidP="005B238E">
            <w:pPr>
              <w:tabs>
                <w:tab w:val="left" w:pos="1418"/>
              </w:tabs>
              <w:spacing w:after="0" w:line="240" w:lineRule="auto"/>
              <w:jc w:val="center"/>
              <w:rPr>
                <w:rFonts w:ascii="Times New Roman" w:hAnsi="Times New Roman"/>
                <w:sz w:val="24"/>
                <w:szCs w:val="24"/>
              </w:rPr>
            </w:pPr>
            <w:r w:rsidRPr="009678B6">
              <w:rPr>
                <w:rFonts w:ascii="Times New Roman" w:hAnsi="Times New Roman"/>
                <w:sz w:val="24"/>
                <w:szCs w:val="24"/>
              </w:rPr>
              <w:t>8</w:t>
            </w:r>
          </w:p>
        </w:tc>
        <w:tc>
          <w:tcPr>
            <w:tcW w:w="855" w:type="dxa"/>
          </w:tcPr>
          <w:p w14:paraId="4D2F0319" w14:textId="77777777" w:rsidR="005B238E" w:rsidRPr="009678B6" w:rsidRDefault="005B238E" w:rsidP="005B238E">
            <w:pPr>
              <w:tabs>
                <w:tab w:val="left" w:pos="1418"/>
              </w:tabs>
              <w:spacing w:after="0" w:line="240" w:lineRule="auto"/>
              <w:jc w:val="center"/>
              <w:rPr>
                <w:rFonts w:ascii="Times New Roman" w:hAnsi="Times New Roman"/>
                <w:sz w:val="24"/>
                <w:szCs w:val="24"/>
              </w:rPr>
            </w:pPr>
            <w:r w:rsidRPr="009678B6">
              <w:rPr>
                <w:rFonts w:ascii="Times New Roman" w:hAnsi="Times New Roman"/>
                <w:sz w:val="24"/>
                <w:szCs w:val="24"/>
              </w:rPr>
              <w:t>8</w:t>
            </w:r>
          </w:p>
        </w:tc>
      </w:tr>
      <w:tr w:rsidR="0025119A" w:rsidRPr="009678B6" w14:paraId="6C4918B0" w14:textId="77777777" w:rsidTr="00031491">
        <w:trPr>
          <w:cantSplit/>
          <w:jc w:val="center"/>
        </w:trPr>
        <w:tc>
          <w:tcPr>
            <w:tcW w:w="4934" w:type="dxa"/>
            <w:tcBorders>
              <w:top w:val="single" w:sz="4" w:space="0" w:color="auto"/>
              <w:left w:val="single" w:sz="4" w:space="0" w:color="auto"/>
              <w:bottom w:val="single" w:sz="4" w:space="0" w:color="auto"/>
              <w:right w:val="single" w:sz="4" w:space="0" w:color="auto"/>
            </w:tcBorders>
            <w:vAlign w:val="center"/>
          </w:tcPr>
          <w:p w14:paraId="71A2F104" w14:textId="6467CCC1" w:rsidR="005B238E" w:rsidRPr="009678B6" w:rsidRDefault="005B238E" w:rsidP="00960CB7">
            <w:pPr>
              <w:numPr>
                <w:ilvl w:val="0"/>
                <w:numId w:val="62"/>
              </w:numPr>
              <w:spacing w:after="0" w:line="240" w:lineRule="auto"/>
              <w:ind w:left="459" w:hanging="241"/>
              <w:contextualSpacing/>
              <w:jc w:val="both"/>
              <w:rPr>
                <w:rFonts w:ascii="Times New Roman" w:hAnsi="Times New Roman"/>
                <w:sz w:val="24"/>
                <w:szCs w:val="24"/>
              </w:rPr>
            </w:pPr>
            <w:r w:rsidRPr="009678B6">
              <w:rPr>
                <w:rFonts w:ascii="Times New Roman" w:hAnsi="Times New Roman"/>
                <w:sz w:val="24"/>
                <w:szCs w:val="24"/>
              </w:rPr>
              <w:t>здравоохранение и соц</w:t>
            </w:r>
            <w:r w:rsidR="00FA0BB5" w:rsidRPr="009678B6">
              <w:rPr>
                <w:rFonts w:ascii="Times New Roman" w:hAnsi="Times New Roman"/>
                <w:sz w:val="24"/>
                <w:szCs w:val="24"/>
              </w:rPr>
              <w:t xml:space="preserve">иальные </w:t>
            </w:r>
            <w:r w:rsidRPr="009678B6">
              <w:rPr>
                <w:rFonts w:ascii="Times New Roman" w:hAnsi="Times New Roman"/>
                <w:sz w:val="24"/>
                <w:szCs w:val="24"/>
              </w:rPr>
              <w:t>услуги</w:t>
            </w:r>
          </w:p>
        </w:tc>
        <w:tc>
          <w:tcPr>
            <w:tcW w:w="808" w:type="dxa"/>
          </w:tcPr>
          <w:p w14:paraId="13052B87" w14:textId="77777777" w:rsidR="005B238E" w:rsidRPr="009678B6" w:rsidRDefault="005B238E" w:rsidP="005B238E">
            <w:pPr>
              <w:tabs>
                <w:tab w:val="left" w:pos="1418"/>
              </w:tabs>
              <w:spacing w:after="0" w:line="240" w:lineRule="auto"/>
              <w:jc w:val="center"/>
              <w:rPr>
                <w:rFonts w:ascii="Times New Roman" w:hAnsi="Times New Roman"/>
                <w:sz w:val="24"/>
                <w:szCs w:val="24"/>
              </w:rPr>
            </w:pPr>
            <w:r w:rsidRPr="009678B6">
              <w:rPr>
                <w:rFonts w:ascii="Times New Roman" w:hAnsi="Times New Roman"/>
                <w:sz w:val="24"/>
                <w:szCs w:val="24"/>
              </w:rPr>
              <w:t>5</w:t>
            </w:r>
          </w:p>
        </w:tc>
        <w:tc>
          <w:tcPr>
            <w:tcW w:w="902" w:type="dxa"/>
          </w:tcPr>
          <w:p w14:paraId="4863A44C" w14:textId="77777777" w:rsidR="005B238E" w:rsidRPr="009678B6" w:rsidRDefault="005B238E" w:rsidP="005B238E">
            <w:pPr>
              <w:tabs>
                <w:tab w:val="left" w:pos="1418"/>
              </w:tabs>
              <w:spacing w:after="0" w:line="240" w:lineRule="auto"/>
              <w:jc w:val="center"/>
              <w:rPr>
                <w:rFonts w:ascii="Times New Roman" w:hAnsi="Times New Roman"/>
                <w:sz w:val="24"/>
                <w:szCs w:val="24"/>
              </w:rPr>
            </w:pPr>
            <w:r w:rsidRPr="009678B6">
              <w:rPr>
                <w:rFonts w:ascii="Times New Roman" w:hAnsi="Times New Roman"/>
                <w:sz w:val="24"/>
                <w:szCs w:val="24"/>
              </w:rPr>
              <w:t>5</w:t>
            </w:r>
          </w:p>
        </w:tc>
        <w:tc>
          <w:tcPr>
            <w:tcW w:w="855" w:type="dxa"/>
          </w:tcPr>
          <w:p w14:paraId="31A2D1AD" w14:textId="77777777" w:rsidR="005B238E" w:rsidRPr="009678B6" w:rsidRDefault="005B238E" w:rsidP="005B238E">
            <w:pPr>
              <w:tabs>
                <w:tab w:val="left" w:pos="1418"/>
              </w:tabs>
              <w:spacing w:after="0" w:line="240" w:lineRule="auto"/>
              <w:jc w:val="center"/>
              <w:rPr>
                <w:rFonts w:ascii="Times New Roman" w:hAnsi="Times New Roman"/>
                <w:sz w:val="24"/>
                <w:szCs w:val="24"/>
              </w:rPr>
            </w:pPr>
            <w:r w:rsidRPr="009678B6">
              <w:rPr>
                <w:rFonts w:ascii="Times New Roman" w:hAnsi="Times New Roman"/>
                <w:sz w:val="24"/>
                <w:szCs w:val="24"/>
              </w:rPr>
              <w:t>5</w:t>
            </w:r>
          </w:p>
        </w:tc>
        <w:tc>
          <w:tcPr>
            <w:tcW w:w="855" w:type="dxa"/>
          </w:tcPr>
          <w:p w14:paraId="4E529A10" w14:textId="77777777" w:rsidR="005B238E" w:rsidRPr="009678B6" w:rsidRDefault="005B238E" w:rsidP="005B238E">
            <w:pPr>
              <w:tabs>
                <w:tab w:val="left" w:pos="1418"/>
              </w:tabs>
              <w:spacing w:after="0" w:line="240" w:lineRule="auto"/>
              <w:jc w:val="center"/>
              <w:rPr>
                <w:rFonts w:ascii="Times New Roman" w:hAnsi="Times New Roman"/>
                <w:sz w:val="24"/>
                <w:szCs w:val="24"/>
              </w:rPr>
            </w:pPr>
            <w:r w:rsidRPr="009678B6">
              <w:rPr>
                <w:rFonts w:ascii="Times New Roman" w:hAnsi="Times New Roman"/>
                <w:sz w:val="24"/>
                <w:szCs w:val="24"/>
              </w:rPr>
              <w:t>5</w:t>
            </w:r>
          </w:p>
        </w:tc>
        <w:tc>
          <w:tcPr>
            <w:tcW w:w="855" w:type="dxa"/>
          </w:tcPr>
          <w:p w14:paraId="51ED24D7" w14:textId="77777777" w:rsidR="005B238E" w:rsidRPr="009678B6" w:rsidRDefault="005B238E" w:rsidP="005B238E">
            <w:pPr>
              <w:tabs>
                <w:tab w:val="left" w:pos="1418"/>
              </w:tabs>
              <w:spacing w:after="0" w:line="240" w:lineRule="auto"/>
              <w:jc w:val="center"/>
              <w:rPr>
                <w:rFonts w:ascii="Times New Roman" w:hAnsi="Times New Roman"/>
                <w:sz w:val="24"/>
                <w:szCs w:val="24"/>
              </w:rPr>
            </w:pPr>
            <w:r w:rsidRPr="009678B6">
              <w:rPr>
                <w:rFonts w:ascii="Times New Roman" w:hAnsi="Times New Roman"/>
                <w:sz w:val="24"/>
                <w:szCs w:val="24"/>
              </w:rPr>
              <w:t>5</w:t>
            </w:r>
          </w:p>
        </w:tc>
        <w:tc>
          <w:tcPr>
            <w:tcW w:w="855" w:type="dxa"/>
          </w:tcPr>
          <w:p w14:paraId="11AB1B75" w14:textId="77777777" w:rsidR="005B238E" w:rsidRPr="009678B6" w:rsidRDefault="005B238E" w:rsidP="005B238E">
            <w:pPr>
              <w:tabs>
                <w:tab w:val="left" w:pos="1418"/>
              </w:tabs>
              <w:spacing w:after="0" w:line="240" w:lineRule="auto"/>
              <w:jc w:val="center"/>
              <w:rPr>
                <w:rFonts w:ascii="Times New Roman" w:hAnsi="Times New Roman"/>
                <w:sz w:val="24"/>
                <w:szCs w:val="24"/>
              </w:rPr>
            </w:pPr>
            <w:r w:rsidRPr="009678B6">
              <w:rPr>
                <w:rFonts w:ascii="Times New Roman" w:hAnsi="Times New Roman"/>
                <w:sz w:val="24"/>
                <w:szCs w:val="24"/>
              </w:rPr>
              <w:t>3</w:t>
            </w:r>
          </w:p>
        </w:tc>
      </w:tr>
      <w:tr w:rsidR="0025119A" w:rsidRPr="009678B6" w14:paraId="218B4D38" w14:textId="77777777" w:rsidTr="00031491">
        <w:trPr>
          <w:cantSplit/>
          <w:jc w:val="center"/>
        </w:trPr>
        <w:tc>
          <w:tcPr>
            <w:tcW w:w="4934" w:type="dxa"/>
            <w:tcBorders>
              <w:top w:val="single" w:sz="4" w:space="0" w:color="auto"/>
              <w:left w:val="single" w:sz="4" w:space="0" w:color="auto"/>
              <w:bottom w:val="single" w:sz="4" w:space="0" w:color="auto"/>
              <w:right w:val="single" w:sz="4" w:space="0" w:color="auto"/>
            </w:tcBorders>
            <w:vAlign w:val="center"/>
          </w:tcPr>
          <w:p w14:paraId="4B451930" w14:textId="77777777" w:rsidR="005B238E" w:rsidRPr="009678B6" w:rsidRDefault="005B238E" w:rsidP="00960CB7">
            <w:pPr>
              <w:numPr>
                <w:ilvl w:val="0"/>
                <w:numId w:val="62"/>
              </w:numPr>
              <w:spacing w:after="0" w:line="240" w:lineRule="auto"/>
              <w:ind w:left="459" w:hanging="241"/>
              <w:contextualSpacing/>
              <w:jc w:val="both"/>
              <w:rPr>
                <w:rFonts w:ascii="Times New Roman" w:hAnsi="Times New Roman"/>
                <w:sz w:val="24"/>
                <w:szCs w:val="24"/>
              </w:rPr>
            </w:pPr>
            <w:r w:rsidRPr="009678B6">
              <w:rPr>
                <w:rFonts w:ascii="Times New Roman" w:hAnsi="Times New Roman"/>
                <w:sz w:val="24"/>
                <w:szCs w:val="24"/>
              </w:rPr>
              <w:t>образование</w:t>
            </w:r>
          </w:p>
        </w:tc>
        <w:tc>
          <w:tcPr>
            <w:tcW w:w="808" w:type="dxa"/>
          </w:tcPr>
          <w:p w14:paraId="34E42D04" w14:textId="77777777" w:rsidR="005B238E" w:rsidRPr="009678B6" w:rsidRDefault="005B238E" w:rsidP="005B238E">
            <w:pPr>
              <w:tabs>
                <w:tab w:val="left" w:pos="1418"/>
              </w:tabs>
              <w:spacing w:after="0" w:line="240" w:lineRule="auto"/>
              <w:jc w:val="center"/>
              <w:rPr>
                <w:rFonts w:ascii="Times New Roman" w:hAnsi="Times New Roman"/>
                <w:sz w:val="24"/>
                <w:szCs w:val="24"/>
              </w:rPr>
            </w:pPr>
            <w:r w:rsidRPr="009678B6">
              <w:rPr>
                <w:rFonts w:ascii="Times New Roman" w:hAnsi="Times New Roman"/>
                <w:sz w:val="24"/>
                <w:szCs w:val="24"/>
              </w:rPr>
              <w:t>67</w:t>
            </w:r>
          </w:p>
        </w:tc>
        <w:tc>
          <w:tcPr>
            <w:tcW w:w="902" w:type="dxa"/>
          </w:tcPr>
          <w:p w14:paraId="309FBF7B" w14:textId="77777777" w:rsidR="005B238E" w:rsidRPr="009678B6" w:rsidRDefault="005B238E" w:rsidP="005B238E">
            <w:pPr>
              <w:tabs>
                <w:tab w:val="left" w:pos="1418"/>
              </w:tabs>
              <w:spacing w:after="0" w:line="240" w:lineRule="auto"/>
              <w:jc w:val="center"/>
              <w:rPr>
                <w:rFonts w:ascii="Times New Roman" w:hAnsi="Times New Roman"/>
                <w:sz w:val="24"/>
                <w:szCs w:val="24"/>
              </w:rPr>
            </w:pPr>
            <w:r w:rsidRPr="009678B6">
              <w:rPr>
                <w:rFonts w:ascii="Times New Roman" w:hAnsi="Times New Roman"/>
                <w:sz w:val="24"/>
                <w:szCs w:val="24"/>
              </w:rPr>
              <w:t>67</w:t>
            </w:r>
          </w:p>
        </w:tc>
        <w:tc>
          <w:tcPr>
            <w:tcW w:w="855" w:type="dxa"/>
          </w:tcPr>
          <w:p w14:paraId="7B81A108" w14:textId="77777777" w:rsidR="005B238E" w:rsidRPr="009678B6" w:rsidRDefault="005B238E" w:rsidP="005B238E">
            <w:pPr>
              <w:tabs>
                <w:tab w:val="left" w:pos="1418"/>
              </w:tabs>
              <w:spacing w:after="0" w:line="240" w:lineRule="auto"/>
              <w:jc w:val="center"/>
              <w:rPr>
                <w:rFonts w:ascii="Times New Roman" w:hAnsi="Times New Roman"/>
                <w:sz w:val="24"/>
                <w:szCs w:val="24"/>
              </w:rPr>
            </w:pPr>
            <w:r w:rsidRPr="009678B6">
              <w:rPr>
                <w:rFonts w:ascii="Times New Roman" w:hAnsi="Times New Roman"/>
                <w:sz w:val="24"/>
                <w:szCs w:val="24"/>
              </w:rPr>
              <w:t>67</w:t>
            </w:r>
          </w:p>
        </w:tc>
        <w:tc>
          <w:tcPr>
            <w:tcW w:w="855" w:type="dxa"/>
          </w:tcPr>
          <w:p w14:paraId="370B9775" w14:textId="77777777" w:rsidR="005B238E" w:rsidRPr="009678B6" w:rsidRDefault="005B238E" w:rsidP="005B238E">
            <w:pPr>
              <w:tabs>
                <w:tab w:val="left" w:pos="1418"/>
              </w:tabs>
              <w:spacing w:after="0" w:line="240" w:lineRule="auto"/>
              <w:jc w:val="center"/>
              <w:rPr>
                <w:rFonts w:ascii="Times New Roman" w:hAnsi="Times New Roman"/>
                <w:sz w:val="24"/>
                <w:szCs w:val="24"/>
              </w:rPr>
            </w:pPr>
            <w:r w:rsidRPr="009678B6">
              <w:rPr>
                <w:rFonts w:ascii="Times New Roman" w:hAnsi="Times New Roman"/>
                <w:sz w:val="24"/>
                <w:szCs w:val="24"/>
              </w:rPr>
              <w:t>67</w:t>
            </w:r>
          </w:p>
        </w:tc>
        <w:tc>
          <w:tcPr>
            <w:tcW w:w="855" w:type="dxa"/>
          </w:tcPr>
          <w:p w14:paraId="52BE3E8A" w14:textId="77777777" w:rsidR="005B238E" w:rsidRPr="009678B6" w:rsidRDefault="005B238E" w:rsidP="005B238E">
            <w:pPr>
              <w:tabs>
                <w:tab w:val="left" w:pos="1418"/>
              </w:tabs>
              <w:spacing w:after="0" w:line="240" w:lineRule="auto"/>
              <w:jc w:val="center"/>
              <w:rPr>
                <w:rFonts w:ascii="Times New Roman" w:hAnsi="Times New Roman"/>
                <w:sz w:val="24"/>
                <w:szCs w:val="24"/>
              </w:rPr>
            </w:pPr>
            <w:r w:rsidRPr="009678B6">
              <w:rPr>
                <w:rFonts w:ascii="Times New Roman" w:hAnsi="Times New Roman"/>
                <w:sz w:val="24"/>
                <w:szCs w:val="24"/>
              </w:rPr>
              <w:t>67</w:t>
            </w:r>
          </w:p>
        </w:tc>
        <w:tc>
          <w:tcPr>
            <w:tcW w:w="855" w:type="dxa"/>
          </w:tcPr>
          <w:p w14:paraId="67722892" w14:textId="77777777" w:rsidR="005B238E" w:rsidRPr="009678B6" w:rsidRDefault="005B238E" w:rsidP="005B238E">
            <w:pPr>
              <w:tabs>
                <w:tab w:val="left" w:pos="1418"/>
              </w:tabs>
              <w:spacing w:after="0" w:line="240" w:lineRule="auto"/>
              <w:jc w:val="center"/>
              <w:rPr>
                <w:rFonts w:ascii="Times New Roman" w:hAnsi="Times New Roman"/>
                <w:sz w:val="24"/>
                <w:szCs w:val="24"/>
              </w:rPr>
            </w:pPr>
            <w:r w:rsidRPr="009678B6">
              <w:rPr>
                <w:rFonts w:ascii="Times New Roman" w:hAnsi="Times New Roman"/>
                <w:sz w:val="24"/>
                <w:szCs w:val="24"/>
              </w:rPr>
              <w:t>67</w:t>
            </w:r>
          </w:p>
        </w:tc>
      </w:tr>
      <w:tr w:rsidR="0025119A" w:rsidRPr="009678B6" w14:paraId="7433473B" w14:textId="77777777" w:rsidTr="00031491">
        <w:trPr>
          <w:cantSplit/>
          <w:jc w:val="center"/>
        </w:trPr>
        <w:tc>
          <w:tcPr>
            <w:tcW w:w="4934" w:type="dxa"/>
            <w:tcBorders>
              <w:top w:val="single" w:sz="4" w:space="0" w:color="auto"/>
              <w:left w:val="single" w:sz="4" w:space="0" w:color="auto"/>
              <w:bottom w:val="single" w:sz="4" w:space="0" w:color="auto"/>
              <w:right w:val="single" w:sz="4" w:space="0" w:color="auto"/>
            </w:tcBorders>
            <w:vAlign w:val="center"/>
          </w:tcPr>
          <w:p w14:paraId="781E318F" w14:textId="77777777" w:rsidR="005B238E" w:rsidRPr="009678B6" w:rsidRDefault="005B238E" w:rsidP="00960CB7">
            <w:pPr>
              <w:numPr>
                <w:ilvl w:val="0"/>
                <w:numId w:val="62"/>
              </w:numPr>
              <w:spacing w:after="0" w:line="240" w:lineRule="auto"/>
              <w:ind w:left="459" w:hanging="241"/>
              <w:contextualSpacing/>
              <w:jc w:val="both"/>
              <w:rPr>
                <w:rFonts w:ascii="Times New Roman" w:hAnsi="Times New Roman"/>
                <w:sz w:val="24"/>
                <w:szCs w:val="24"/>
              </w:rPr>
            </w:pPr>
            <w:r w:rsidRPr="009678B6">
              <w:rPr>
                <w:rFonts w:ascii="Times New Roman" w:hAnsi="Times New Roman"/>
                <w:sz w:val="24"/>
                <w:szCs w:val="24"/>
              </w:rPr>
              <w:t>отдых, культура и спорт</w:t>
            </w:r>
          </w:p>
        </w:tc>
        <w:tc>
          <w:tcPr>
            <w:tcW w:w="808" w:type="dxa"/>
          </w:tcPr>
          <w:p w14:paraId="39604172" w14:textId="77777777" w:rsidR="005B238E" w:rsidRPr="009678B6" w:rsidRDefault="005B238E" w:rsidP="005B238E">
            <w:pPr>
              <w:tabs>
                <w:tab w:val="left" w:pos="1418"/>
              </w:tabs>
              <w:spacing w:after="0" w:line="240" w:lineRule="auto"/>
              <w:jc w:val="center"/>
              <w:rPr>
                <w:rFonts w:ascii="Times New Roman" w:hAnsi="Times New Roman"/>
                <w:sz w:val="24"/>
                <w:szCs w:val="24"/>
              </w:rPr>
            </w:pPr>
            <w:r w:rsidRPr="009678B6">
              <w:rPr>
                <w:rFonts w:ascii="Times New Roman" w:hAnsi="Times New Roman"/>
                <w:sz w:val="24"/>
                <w:szCs w:val="24"/>
              </w:rPr>
              <w:t>6</w:t>
            </w:r>
          </w:p>
        </w:tc>
        <w:tc>
          <w:tcPr>
            <w:tcW w:w="902" w:type="dxa"/>
          </w:tcPr>
          <w:p w14:paraId="3CBB8E0D" w14:textId="77777777" w:rsidR="005B238E" w:rsidRPr="009678B6" w:rsidRDefault="005B238E" w:rsidP="005B238E">
            <w:pPr>
              <w:tabs>
                <w:tab w:val="left" w:pos="1418"/>
              </w:tabs>
              <w:spacing w:after="0" w:line="240" w:lineRule="auto"/>
              <w:jc w:val="center"/>
              <w:rPr>
                <w:rFonts w:ascii="Times New Roman" w:hAnsi="Times New Roman"/>
                <w:sz w:val="24"/>
                <w:szCs w:val="24"/>
              </w:rPr>
            </w:pPr>
            <w:r w:rsidRPr="009678B6">
              <w:rPr>
                <w:rFonts w:ascii="Times New Roman" w:hAnsi="Times New Roman"/>
                <w:sz w:val="24"/>
                <w:szCs w:val="24"/>
              </w:rPr>
              <w:t>6</w:t>
            </w:r>
          </w:p>
        </w:tc>
        <w:tc>
          <w:tcPr>
            <w:tcW w:w="855" w:type="dxa"/>
          </w:tcPr>
          <w:p w14:paraId="0245682F" w14:textId="77777777" w:rsidR="005B238E" w:rsidRPr="009678B6" w:rsidRDefault="005B238E" w:rsidP="005B238E">
            <w:pPr>
              <w:tabs>
                <w:tab w:val="left" w:pos="1418"/>
              </w:tabs>
              <w:spacing w:after="0" w:line="240" w:lineRule="auto"/>
              <w:jc w:val="center"/>
              <w:rPr>
                <w:rFonts w:ascii="Times New Roman" w:hAnsi="Times New Roman"/>
                <w:sz w:val="24"/>
                <w:szCs w:val="24"/>
              </w:rPr>
            </w:pPr>
            <w:r w:rsidRPr="009678B6">
              <w:rPr>
                <w:rFonts w:ascii="Times New Roman" w:hAnsi="Times New Roman"/>
                <w:sz w:val="24"/>
                <w:szCs w:val="24"/>
              </w:rPr>
              <w:t>6</w:t>
            </w:r>
          </w:p>
        </w:tc>
        <w:tc>
          <w:tcPr>
            <w:tcW w:w="855" w:type="dxa"/>
          </w:tcPr>
          <w:p w14:paraId="3BBA9649" w14:textId="77777777" w:rsidR="005B238E" w:rsidRPr="009678B6" w:rsidRDefault="005B238E" w:rsidP="005B238E">
            <w:pPr>
              <w:tabs>
                <w:tab w:val="left" w:pos="1418"/>
              </w:tabs>
              <w:spacing w:after="0" w:line="240" w:lineRule="auto"/>
              <w:jc w:val="center"/>
              <w:rPr>
                <w:rFonts w:ascii="Times New Roman" w:hAnsi="Times New Roman"/>
                <w:sz w:val="24"/>
                <w:szCs w:val="24"/>
              </w:rPr>
            </w:pPr>
            <w:r w:rsidRPr="009678B6">
              <w:rPr>
                <w:rFonts w:ascii="Times New Roman" w:hAnsi="Times New Roman"/>
                <w:sz w:val="24"/>
                <w:szCs w:val="24"/>
              </w:rPr>
              <w:t>6</w:t>
            </w:r>
          </w:p>
        </w:tc>
        <w:tc>
          <w:tcPr>
            <w:tcW w:w="855" w:type="dxa"/>
          </w:tcPr>
          <w:p w14:paraId="002445BE" w14:textId="77777777" w:rsidR="005B238E" w:rsidRPr="009678B6" w:rsidRDefault="005B238E" w:rsidP="005B238E">
            <w:pPr>
              <w:tabs>
                <w:tab w:val="left" w:pos="1418"/>
              </w:tabs>
              <w:spacing w:after="0" w:line="240" w:lineRule="auto"/>
              <w:jc w:val="center"/>
              <w:rPr>
                <w:rFonts w:ascii="Times New Roman" w:hAnsi="Times New Roman"/>
                <w:sz w:val="24"/>
                <w:szCs w:val="24"/>
              </w:rPr>
            </w:pPr>
            <w:r w:rsidRPr="009678B6">
              <w:rPr>
                <w:rFonts w:ascii="Times New Roman" w:hAnsi="Times New Roman"/>
                <w:sz w:val="24"/>
                <w:szCs w:val="24"/>
              </w:rPr>
              <w:t>6</w:t>
            </w:r>
          </w:p>
        </w:tc>
        <w:tc>
          <w:tcPr>
            <w:tcW w:w="855" w:type="dxa"/>
          </w:tcPr>
          <w:p w14:paraId="0A943EA0" w14:textId="77777777" w:rsidR="005B238E" w:rsidRPr="009678B6" w:rsidRDefault="005B238E" w:rsidP="005B238E">
            <w:pPr>
              <w:tabs>
                <w:tab w:val="left" w:pos="1418"/>
              </w:tabs>
              <w:spacing w:after="0" w:line="240" w:lineRule="auto"/>
              <w:jc w:val="center"/>
              <w:rPr>
                <w:rFonts w:ascii="Times New Roman" w:hAnsi="Times New Roman"/>
                <w:sz w:val="24"/>
                <w:szCs w:val="24"/>
              </w:rPr>
            </w:pPr>
            <w:r w:rsidRPr="009678B6">
              <w:rPr>
                <w:rFonts w:ascii="Times New Roman" w:hAnsi="Times New Roman"/>
                <w:sz w:val="24"/>
                <w:szCs w:val="24"/>
              </w:rPr>
              <w:t>5</w:t>
            </w:r>
          </w:p>
        </w:tc>
      </w:tr>
      <w:tr w:rsidR="0025119A" w:rsidRPr="009678B6" w14:paraId="4C7657D9" w14:textId="77777777" w:rsidTr="00031491">
        <w:trPr>
          <w:cantSplit/>
          <w:jc w:val="center"/>
        </w:trPr>
        <w:tc>
          <w:tcPr>
            <w:tcW w:w="4934" w:type="dxa"/>
            <w:tcBorders>
              <w:top w:val="single" w:sz="4" w:space="0" w:color="auto"/>
              <w:left w:val="single" w:sz="4" w:space="0" w:color="auto"/>
              <w:bottom w:val="single" w:sz="4" w:space="0" w:color="auto"/>
              <w:right w:val="single" w:sz="4" w:space="0" w:color="auto"/>
            </w:tcBorders>
            <w:vAlign w:val="center"/>
          </w:tcPr>
          <w:p w14:paraId="6E40991C" w14:textId="77777777" w:rsidR="005B238E" w:rsidRPr="009678B6" w:rsidRDefault="005B238E" w:rsidP="00960CB7">
            <w:pPr>
              <w:numPr>
                <w:ilvl w:val="0"/>
                <w:numId w:val="62"/>
              </w:numPr>
              <w:spacing w:after="0" w:line="240" w:lineRule="auto"/>
              <w:ind w:left="459" w:hanging="241"/>
              <w:contextualSpacing/>
              <w:jc w:val="both"/>
              <w:rPr>
                <w:rFonts w:ascii="Times New Roman" w:hAnsi="Times New Roman"/>
                <w:sz w:val="24"/>
                <w:szCs w:val="24"/>
              </w:rPr>
            </w:pPr>
            <w:r w:rsidRPr="009678B6">
              <w:rPr>
                <w:rFonts w:ascii="Times New Roman" w:hAnsi="Times New Roman"/>
                <w:sz w:val="24"/>
                <w:szCs w:val="24"/>
              </w:rPr>
              <w:t>государственное управление</w:t>
            </w:r>
          </w:p>
        </w:tc>
        <w:tc>
          <w:tcPr>
            <w:tcW w:w="808" w:type="dxa"/>
          </w:tcPr>
          <w:p w14:paraId="3F3EAD73" w14:textId="77777777" w:rsidR="005B238E" w:rsidRPr="009678B6" w:rsidRDefault="005B238E" w:rsidP="005B238E">
            <w:pPr>
              <w:tabs>
                <w:tab w:val="left" w:pos="1418"/>
              </w:tabs>
              <w:spacing w:after="0" w:line="240" w:lineRule="auto"/>
              <w:jc w:val="center"/>
              <w:rPr>
                <w:rFonts w:ascii="Times New Roman" w:hAnsi="Times New Roman"/>
                <w:sz w:val="24"/>
                <w:szCs w:val="24"/>
              </w:rPr>
            </w:pPr>
            <w:r w:rsidRPr="009678B6">
              <w:rPr>
                <w:rFonts w:ascii="Times New Roman" w:hAnsi="Times New Roman"/>
                <w:sz w:val="24"/>
                <w:szCs w:val="24"/>
              </w:rPr>
              <w:t>5</w:t>
            </w:r>
          </w:p>
        </w:tc>
        <w:tc>
          <w:tcPr>
            <w:tcW w:w="902" w:type="dxa"/>
          </w:tcPr>
          <w:p w14:paraId="6290EC5E" w14:textId="77777777" w:rsidR="005B238E" w:rsidRPr="009678B6" w:rsidRDefault="005B238E" w:rsidP="005B238E">
            <w:pPr>
              <w:tabs>
                <w:tab w:val="left" w:pos="1418"/>
              </w:tabs>
              <w:spacing w:after="0" w:line="240" w:lineRule="auto"/>
              <w:jc w:val="center"/>
              <w:rPr>
                <w:rFonts w:ascii="Times New Roman" w:hAnsi="Times New Roman"/>
                <w:sz w:val="24"/>
                <w:szCs w:val="24"/>
              </w:rPr>
            </w:pPr>
            <w:r w:rsidRPr="009678B6">
              <w:rPr>
                <w:rFonts w:ascii="Times New Roman" w:hAnsi="Times New Roman"/>
                <w:sz w:val="24"/>
                <w:szCs w:val="24"/>
              </w:rPr>
              <w:t>4</w:t>
            </w:r>
          </w:p>
        </w:tc>
        <w:tc>
          <w:tcPr>
            <w:tcW w:w="855" w:type="dxa"/>
          </w:tcPr>
          <w:p w14:paraId="6CC8B8F3" w14:textId="77777777" w:rsidR="005B238E" w:rsidRPr="009678B6" w:rsidRDefault="005B238E" w:rsidP="005B238E">
            <w:pPr>
              <w:tabs>
                <w:tab w:val="left" w:pos="1418"/>
              </w:tabs>
              <w:spacing w:after="0" w:line="240" w:lineRule="auto"/>
              <w:jc w:val="center"/>
              <w:rPr>
                <w:rFonts w:ascii="Times New Roman" w:hAnsi="Times New Roman"/>
                <w:sz w:val="24"/>
                <w:szCs w:val="24"/>
              </w:rPr>
            </w:pPr>
            <w:r w:rsidRPr="009678B6">
              <w:rPr>
                <w:rFonts w:ascii="Times New Roman" w:hAnsi="Times New Roman"/>
                <w:sz w:val="24"/>
                <w:szCs w:val="24"/>
              </w:rPr>
              <w:t>4</w:t>
            </w:r>
          </w:p>
        </w:tc>
        <w:tc>
          <w:tcPr>
            <w:tcW w:w="855" w:type="dxa"/>
          </w:tcPr>
          <w:p w14:paraId="6B6C2435" w14:textId="77777777" w:rsidR="005B238E" w:rsidRPr="009678B6" w:rsidRDefault="005B238E" w:rsidP="005B238E">
            <w:pPr>
              <w:tabs>
                <w:tab w:val="left" w:pos="1418"/>
              </w:tabs>
              <w:spacing w:after="0" w:line="240" w:lineRule="auto"/>
              <w:jc w:val="center"/>
              <w:rPr>
                <w:rFonts w:ascii="Times New Roman" w:hAnsi="Times New Roman"/>
                <w:sz w:val="24"/>
                <w:szCs w:val="24"/>
              </w:rPr>
            </w:pPr>
            <w:r w:rsidRPr="009678B6">
              <w:rPr>
                <w:rFonts w:ascii="Times New Roman" w:hAnsi="Times New Roman"/>
                <w:sz w:val="24"/>
                <w:szCs w:val="24"/>
              </w:rPr>
              <w:t>4</w:t>
            </w:r>
          </w:p>
        </w:tc>
        <w:tc>
          <w:tcPr>
            <w:tcW w:w="855" w:type="dxa"/>
          </w:tcPr>
          <w:p w14:paraId="2EB5EEAE" w14:textId="77777777" w:rsidR="005B238E" w:rsidRPr="009678B6" w:rsidRDefault="005B238E" w:rsidP="005B238E">
            <w:pPr>
              <w:tabs>
                <w:tab w:val="left" w:pos="1418"/>
              </w:tabs>
              <w:spacing w:after="0" w:line="240" w:lineRule="auto"/>
              <w:jc w:val="center"/>
              <w:rPr>
                <w:rFonts w:ascii="Times New Roman" w:hAnsi="Times New Roman"/>
                <w:sz w:val="24"/>
                <w:szCs w:val="24"/>
              </w:rPr>
            </w:pPr>
            <w:r w:rsidRPr="009678B6">
              <w:rPr>
                <w:rFonts w:ascii="Times New Roman" w:hAnsi="Times New Roman"/>
                <w:sz w:val="24"/>
                <w:szCs w:val="24"/>
              </w:rPr>
              <w:t>4</w:t>
            </w:r>
          </w:p>
        </w:tc>
        <w:tc>
          <w:tcPr>
            <w:tcW w:w="855" w:type="dxa"/>
          </w:tcPr>
          <w:p w14:paraId="14925292" w14:textId="77777777" w:rsidR="005B238E" w:rsidRPr="009678B6" w:rsidRDefault="005B238E" w:rsidP="005B238E">
            <w:pPr>
              <w:tabs>
                <w:tab w:val="left" w:pos="1418"/>
              </w:tabs>
              <w:spacing w:after="0" w:line="240" w:lineRule="auto"/>
              <w:jc w:val="center"/>
              <w:rPr>
                <w:rFonts w:ascii="Times New Roman" w:hAnsi="Times New Roman"/>
                <w:sz w:val="24"/>
                <w:szCs w:val="24"/>
              </w:rPr>
            </w:pPr>
            <w:r w:rsidRPr="009678B6">
              <w:rPr>
                <w:rFonts w:ascii="Times New Roman" w:hAnsi="Times New Roman"/>
                <w:sz w:val="24"/>
                <w:szCs w:val="24"/>
              </w:rPr>
              <w:t>4</w:t>
            </w:r>
          </w:p>
        </w:tc>
      </w:tr>
      <w:tr w:rsidR="0025119A" w:rsidRPr="009678B6" w14:paraId="43D3B16F" w14:textId="77777777" w:rsidTr="00031491">
        <w:trPr>
          <w:cantSplit/>
          <w:jc w:val="center"/>
        </w:trPr>
        <w:tc>
          <w:tcPr>
            <w:tcW w:w="4934" w:type="dxa"/>
            <w:tcBorders>
              <w:top w:val="single" w:sz="4" w:space="0" w:color="auto"/>
              <w:left w:val="single" w:sz="4" w:space="0" w:color="auto"/>
              <w:bottom w:val="single" w:sz="4" w:space="0" w:color="auto"/>
              <w:right w:val="single" w:sz="4" w:space="0" w:color="auto"/>
            </w:tcBorders>
            <w:vAlign w:val="center"/>
          </w:tcPr>
          <w:p w14:paraId="7314EB22" w14:textId="77777777" w:rsidR="005B238E" w:rsidRPr="009678B6" w:rsidRDefault="005B238E" w:rsidP="00960CB7">
            <w:pPr>
              <w:numPr>
                <w:ilvl w:val="0"/>
                <w:numId w:val="62"/>
              </w:numPr>
              <w:spacing w:after="0" w:line="240" w:lineRule="auto"/>
              <w:ind w:left="459" w:hanging="241"/>
              <w:contextualSpacing/>
              <w:jc w:val="both"/>
              <w:rPr>
                <w:rFonts w:ascii="Times New Roman" w:hAnsi="Times New Roman"/>
                <w:sz w:val="24"/>
                <w:szCs w:val="24"/>
              </w:rPr>
            </w:pPr>
            <w:r w:rsidRPr="009678B6">
              <w:rPr>
                <w:rFonts w:ascii="Times New Roman" w:hAnsi="Times New Roman"/>
                <w:sz w:val="24"/>
                <w:szCs w:val="24"/>
              </w:rPr>
              <w:t>…</w:t>
            </w:r>
          </w:p>
        </w:tc>
        <w:tc>
          <w:tcPr>
            <w:tcW w:w="808" w:type="dxa"/>
          </w:tcPr>
          <w:p w14:paraId="048D6640" w14:textId="77777777" w:rsidR="005B238E" w:rsidRPr="009678B6" w:rsidRDefault="005B238E" w:rsidP="005B238E">
            <w:pPr>
              <w:tabs>
                <w:tab w:val="left" w:pos="1418"/>
              </w:tabs>
              <w:spacing w:after="0" w:line="240" w:lineRule="auto"/>
              <w:jc w:val="center"/>
              <w:rPr>
                <w:rFonts w:ascii="Times New Roman" w:hAnsi="Times New Roman"/>
                <w:sz w:val="24"/>
                <w:szCs w:val="24"/>
              </w:rPr>
            </w:pPr>
          </w:p>
        </w:tc>
        <w:tc>
          <w:tcPr>
            <w:tcW w:w="902" w:type="dxa"/>
          </w:tcPr>
          <w:p w14:paraId="3F985222" w14:textId="77777777" w:rsidR="005B238E" w:rsidRPr="009678B6" w:rsidRDefault="005B238E" w:rsidP="005B238E">
            <w:pPr>
              <w:tabs>
                <w:tab w:val="left" w:pos="1418"/>
              </w:tabs>
              <w:spacing w:after="0" w:line="240" w:lineRule="auto"/>
              <w:jc w:val="center"/>
              <w:rPr>
                <w:rFonts w:ascii="Times New Roman" w:hAnsi="Times New Roman"/>
                <w:sz w:val="24"/>
                <w:szCs w:val="24"/>
              </w:rPr>
            </w:pPr>
          </w:p>
        </w:tc>
        <w:tc>
          <w:tcPr>
            <w:tcW w:w="855" w:type="dxa"/>
          </w:tcPr>
          <w:p w14:paraId="5193B49F" w14:textId="77777777" w:rsidR="005B238E" w:rsidRPr="009678B6" w:rsidRDefault="005B238E" w:rsidP="005B238E">
            <w:pPr>
              <w:tabs>
                <w:tab w:val="left" w:pos="1418"/>
              </w:tabs>
              <w:spacing w:after="0" w:line="240" w:lineRule="auto"/>
              <w:jc w:val="center"/>
              <w:rPr>
                <w:rFonts w:ascii="Times New Roman" w:hAnsi="Times New Roman"/>
                <w:sz w:val="24"/>
                <w:szCs w:val="24"/>
              </w:rPr>
            </w:pPr>
          </w:p>
        </w:tc>
        <w:tc>
          <w:tcPr>
            <w:tcW w:w="855" w:type="dxa"/>
          </w:tcPr>
          <w:p w14:paraId="2A852289" w14:textId="77777777" w:rsidR="005B238E" w:rsidRPr="009678B6" w:rsidRDefault="005B238E" w:rsidP="005B238E">
            <w:pPr>
              <w:tabs>
                <w:tab w:val="left" w:pos="1418"/>
              </w:tabs>
              <w:spacing w:after="0" w:line="240" w:lineRule="auto"/>
              <w:jc w:val="center"/>
              <w:rPr>
                <w:rFonts w:ascii="Times New Roman" w:hAnsi="Times New Roman"/>
                <w:sz w:val="24"/>
                <w:szCs w:val="24"/>
              </w:rPr>
            </w:pPr>
          </w:p>
        </w:tc>
        <w:tc>
          <w:tcPr>
            <w:tcW w:w="855" w:type="dxa"/>
          </w:tcPr>
          <w:p w14:paraId="508AB564" w14:textId="77777777" w:rsidR="005B238E" w:rsidRPr="009678B6" w:rsidRDefault="005B238E" w:rsidP="005B238E">
            <w:pPr>
              <w:tabs>
                <w:tab w:val="left" w:pos="1418"/>
              </w:tabs>
              <w:spacing w:after="0" w:line="240" w:lineRule="auto"/>
              <w:jc w:val="center"/>
              <w:rPr>
                <w:rFonts w:ascii="Times New Roman" w:hAnsi="Times New Roman"/>
                <w:sz w:val="24"/>
                <w:szCs w:val="24"/>
              </w:rPr>
            </w:pPr>
          </w:p>
        </w:tc>
        <w:tc>
          <w:tcPr>
            <w:tcW w:w="855" w:type="dxa"/>
          </w:tcPr>
          <w:p w14:paraId="745D8C13" w14:textId="77777777" w:rsidR="005B238E" w:rsidRPr="009678B6" w:rsidRDefault="005B238E" w:rsidP="005B238E">
            <w:pPr>
              <w:tabs>
                <w:tab w:val="left" w:pos="1418"/>
              </w:tabs>
              <w:spacing w:after="0" w:line="240" w:lineRule="auto"/>
              <w:jc w:val="center"/>
              <w:rPr>
                <w:rFonts w:ascii="Times New Roman" w:hAnsi="Times New Roman"/>
                <w:sz w:val="24"/>
                <w:szCs w:val="24"/>
              </w:rPr>
            </w:pPr>
          </w:p>
        </w:tc>
      </w:tr>
      <w:tr w:rsidR="0025119A" w:rsidRPr="009678B6" w14:paraId="6559A786" w14:textId="77777777" w:rsidTr="00031491">
        <w:trPr>
          <w:cantSplit/>
          <w:jc w:val="center"/>
        </w:trPr>
        <w:tc>
          <w:tcPr>
            <w:tcW w:w="4934" w:type="dxa"/>
            <w:tcBorders>
              <w:top w:val="single" w:sz="4" w:space="0" w:color="auto"/>
              <w:left w:val="single" w:sz="4" w:space="0" w:color="auto"/>
              <w:bottom w:val="single" w:sz="4" w:space="0" w:color="auto"/>
              <w:right w:val="single" w:sz="4" w:space="0" w:color="auto"/>
            </w:tcBorders>
            <w:vAlign w:val="center"/>
          </w:tcPr>
          <w:p w14:paraId="2B4AC4F8" w14:textId="77777777" w:rsidR="005B238E" w:rsidRPr="009678B6" w:rsidRDefault="005B238E" w:rsidP="00960CB7">
            <w:pPr>
              <w:numPr>
                <w:ilvl w:val="0"/>
                <w:numId w:val="62"/>
              </w:numPr>
              <w:spacing w:after="0" w:line="240" w:lineRule="auto"/>
              <w:ind w:left="459" w:hanging="241"/>
              <w:contextualSpacing/>
              <w:jc w:val="both"/>
              <w:rPr>
                <w:rFonts w:ascii="Times New Roman" w:hAnsi="Times New Roman"/>
                <w:sz w:val="24"/>
                <w:szCs w:val="24"/>
              </w:rPr>
            </w:pPr>
            <w:r w:rsidRPr="009678B6">
              <w:rPr>
                <w:rFonts w:ascii="Times New Roman" w:hAnsi="Times New Roman"/>
                <w:sz w:val="24"/>
                <w:szCs w:val="24"/>
              </w:rPr>
              <w:t>…</w:t>
            </w:r>
          </w:p>
        </w:tc>
        <w:tc>
          <w:tcPr>
            <w:tcW w:w="808" w:type="dxa"/>
          </w:tcPr>
          <w:p w14:paraId="6E73292B" w14:textId="77777777" w:rsidR="005B238E" w:rsidRPr="009678B6" w:rsidRDefault="005B238E" w:rsidP="005B238E">
            <w:pPr>
              <w:tabs>
                <w:tab w:val="left" w:pos="1418"/>
              </w:tabs>
              <w:spacing w:after="0" w:line="240" w:lineRule="auto"/>
              <w:jc w:val="center"/>
              <w:rPr>
                <w:rFonts w:ascii="Times New Roman" w:hAnsi="Times New Roman"/>
                <w:sz w:val="24"/>
                <w:szCs w:val="24"/>
              </w:rPr>
            </w:pPr>
          </w:p>
        </w:tc>
        <w:tc>
          <w:tcPr>
            <w:tcW w:w="902" w:type="dxa"/>
          </w:tcPr>
          <w:p w14:paraId="52FF56F9" w14:textId="77777777" w:rsidR="005B238E" w:rsidRPr="009678B6" w:rsidRDefault="005B238E" w:rsidP="005B238E">
            <w:pPr>
              <w:tabs>
                <w:tab w:val="left" w:pos="1418"/>
              </w:tabs>
              <w:spacing w:after="0" w:line="240" w:lineRule="auto"/>
              <w:jc w:val="center"/>
              <w:rPr>
                <w:rFonts w:ascii="Times New Roman" w:hAnsi="Times New Roman"/>
                <w:sz w:val="24"/>
                <w:szCs w:val="24"/>
              </w:rPr>
            </w:pPr>
          </w:p>
        </w:tc>
        <w:tc>
          <w:tcPr>
            <w:tcW w:w="855" w:type="dxa"/>
          </w:tcPr>
          <w:p w14:paraId="28B86E24" w14:textId="77777777" w:rsidR="005B238E" w:rsidRPr="009678B6" w:rsidRDefault="005B238E" w:rsidP="005B238E">
            <w:pPr>
              <w:tabs>
                <w:tab w:val="left" w:pos="1418"/>
              </w:tabs>
              <w:spacing w:after="0" w:line="240" w:lineRule="auto"/>
              <w:jc w:val="center"/>
              <w:rPr>
                <w:rFonts w:ascii="Times New Roman" w:hAnsi="Times New Roman"/>
                <w:sz w:val="24"/>
                <w:szCs w:val="24"/>
              </w:rPr>
            </w:pPr>
          </w:p>
        </w:tc>
        <w:tc>
          <w:tcPr>
            <w:tcW w:w="855" w:type="dxa"/>
          </w:tcPr>
          <w:p w14:paraId="46663332" w14:textId="77777777" w:rsidR="005B238E" w:rsidRPr="009678B6" w:rsidRDefault="005B238E" w:rsidP="005B238E">
            <w:pPr>
              <w:tabs>
                <w:tab w:val="left" w:pos="1418"/>
              </w:tabs>
              <w:spacing w:after="0" w:line="240" w:lineRule="auto"/>
              <w:jc w:val="center"/>
              <w:rPr>
                <w:rFonts w:ascii="Times New Roman" w:hAnsi="Times New Roman"/>
                <w:sz w:val="24"/>
                <w:szCs w:val="24"/>
              </w:rPr>
            </w:pPr>
          </w:p>
        </w:tc>
        <w:tc>
          <w:tcPr>
            <w:tcW w:w="855" w:type="dxa"/>
          </w:tcPr>
          <w:p w14:paraId="59C6D004" w14:textId="77777777" w:rsidR="005B238E" w:rsidRPr="009678B6" w:rsidRDefault="005B238E" w:rsidP="005B238E">
            <w:pPr>
              <w:tabs>
                <w:tab w:val="left" w:pos="1418"/>
              </w:tabs>
              <w:spacing w:after="0" w:line="240" w:lineRule="auto"/>
              <w:jc w:val="center"/>
              <w:rPr>
                <w:rFonts w:ascii="Times New Roman" w:hAnsi="Times New Roman"/>
                <w:sz w:val="24"/>
                <w:szCs w:val="24"/>
              </w:rPr>
            </w:pPr>
          </w:p>
        </w:tc>
        <w:tc>
          <w:tcPr>
            <w:tcW w:w="855" w:type="dxa"/>
          </w:tcPr>
          <w:p w14:paraId="3B2714E7" w14:textId="77777777" w:rsidR="005B238E" w:rsidRPr="009678B6" w:rsidRDefault="005B238E" w:rsidP="005B238E">
            <w:pPr>
              <w:tabs>
                <w:tab w:val="left" w:pos="1418"/>
              </w:tabs>
              <w:spacing w:after="0" w:line="240" w:lineRule="auto"/>
              <w:jc w:val="center"/>
              <w:rPr>
                <w:rFonts w:ascii="Times New Roman" w:hAnsi="Times New Roman"/>
                <w:sz w:val="24"/>
                <w:szCs w:val="24"/>
              </w:rPr>
            </w:pPr>
          </w:p>
        </w:tc>
      </w:tr>
      <w:tr w:rsidR="0025119A" w:rsidRPr="009678B6" w14:paraId="745D2C04" w14:textId="77777777" w:rsidTr="00031491">
        <w:trPr>
          <w:cantSplit/>
          <w:jc w:val="center"/>
        </w:trPr>
        <w:tc>
          <w:tcPr>
            <w:tcW w:w="4934" w:type="dxa"/>
            <w:tcBorders>
              <w:top w:val="single" w:sz="4" w:space="0" w:color="auto"/>
              <w:left w:val="single" w:sz="4" w:space="0" w:color="auto"/>
              <w:bottom w:val="single" w:sz="4" w:space="0" w:color="auto"/>
              <w:right w:val="single" w:sz="4" w:space="0" w:color="auto"/>
            </w:tcBorders>
            <w:vAlign w:val="center"/>
          </w:tcPr>
          <w:p w14:paraId="3B7CB611" w14:textId="77777777" w:rsidR="005B238E" w:rsidRPr="009678B6" w:rsidRDefault="005B238E" w:rsidP="00960CB7">
            <w:pPr>
              <w:numPr>
                <w:ilvl w:val="0"/>
                <w:numId w:val="62"/>
              </w:numPr>
              <w:spacing w:after="0" w:line="240" w:lineRule="auto"/>
              <w:ind w:left="459" w:hanging="241"/>
              <w:contextualSpacing/>
              <w:jc w:val="both"/>
              <w:rPr>
                <w:rFonts w:ascii="Times New Roman" w:hAnsi="Times New Roman"/>
                <w:sz w:val="24"/>
                <w:szCs w:val="24"/>
              </w:rPr>
            </w:pPr>
            <w:r w:rsidRPr="009678B6">
              <w:rPr>
                <w:rFonts w:ascii="Times New Roman" w:hAnsi="Times New Roman"/>
                <w:sz w:val="24"/>
                <w:szCs w:val="24"/>
              </w:rPr>
              <w:t xml:space="preserve">прочие виды деятельности </w:t>
            </w:r>
          </w:p>
        </w:tc>
        <w:tc>
          <w:tcPr>
            <w:tcW w:w="808" w:type="dxa"/>
          </w:tcPr>
          <w:p w14:paraId="3A6183B7" w14:textId="77777777" w:rsidR="005B238E" w:rsidRPr="009678B6" w:rsidRDefault="005B238E" w:rsidP="005B238E">
            <w:pPr>
              <w:tabs>
                <w:tab w:val="left" w:pos="1418"/>
              </w:tabs>
              <w:spacing w:after="0" w:line="240" w:lineRule="auto"/>
              <w:jc w:val="center"/>
              <w:rPr>
                <w:rFonts w:ascii="Times New Roman" w:hAnsi="Times New Roman"/>
                <w:sz w:val="24"/>
                <w:szCs w:val="24"/>
              </w:rPr>
            </w:pPr>
            <w:r w:rsidRPr="009678B6">
              <w:rPr>
                <w:rFonts w:ascii="Times New Roman" w:hAnsi="Times New Roman"/>
                <w:sz w:val="24"/>
                <w:szCs w:val="24"/>
              </w:rPr>
              <w:t>11</w:t>
            </w:r>
          </w:p>
        </w:tc>
        <w:tc>
          <w:tcPr>
            <w:tcW w:w="902" w:type="dxa"/>
          </w:tcPr>
          <w:p w14:paraId="4A06DFA4" w14:textId="77777777" w:rsidR="005B238E" w:rsidRPr="009678B6" w:rsidRDefault="005B238E" w:rsidP="005B238E">
            <w:pPr>
              <w:tabs>
                <w:tab w:val="left" w:pos="1418"/>
              </w:tabs>
              <w:spacing w:after="0" w:line="240" w:lineRule="auto"/>
              <w:jc w:val="center"/>
              <w:rPr>
                <w:rFonts w:ascii="Times New Roman" w:hAnsi="Times New Roman"/>
                <w:sz w:val="24"/>
                <w:szCs w:val="24"/>
              </w:rPr>
            </w:pPr>
            <w:r w:rsidRPr="009678B6">
              <w:rPr>
                <w:rFonts w:ascii="Times New Roman" w:hAnsi="Times New Roman"/>
                <w:sz w:val="24"/>
                <w:szCs w:val="24"/>
              </w:rPr>
              <w:t>16</w:t>
            </w:r>
          </w:p>
        </w:tc>
        <w:tc>
          <w:tcPr>
            <w:tcW w:w="855" w:type="dxa"/>
          </w:tcPr>
          <w:p w14:paraId="04BE8075" w14:textId="77777777" w:rsidR="005B238E" w:rsidRPr="009678B6" w:rsidRDefault="005B238E" w:rsidP="005B238E">
            <w:pPr>
              <w:tabs>
                <w:tab w:val="left" w:pos="1418"/>
              </w:tabs>
              <w:spacing w:after="0" w:line="240" w:lineRule="auto"/>
              <w:jc w:val="center"/>
              <w:rPr>
                <w:rFonts w:ascii="Times New Roman" w:hAnsi="Times New Roman"/>
                <w:sz w:val="24"/>
                <w:szCs w:val="24"/>
              </w:rPr>
            </w:pPr>
            <w:r w:rsidRPr="009678B6">
              <w:rPr>
                <w:rFonts w:ascii="Times New Roman" w:hAnsi="Times New Roman"/>
                <w:sz w:val="24"/>
                <w:szCs w:val="24"/>
              </w:rPr>
              <w:t>7</w:t>
            </w:r>
          </w:p>
        </w:tc>
        <w:tc>
          <w:tcPr>
            <w:tcW w:w="855" w:type="dxa"/>
          </w:tcPr>
          <w:p w14:paraId="1B52AEDF" w14:textId="77777777" w:rsidR="005B238E" w:rsidRPr="009678B6" w:rsidRDefault="005B238E" w:rsidP="005B238E">
            <w:pPr>
              <w:tabs>
                <w:tab w:val="left" w:pos="1418"/>
              </w:tabs>
              <w:spacing w:after="0" w:line="240" w:lineRule="auto"/>
              <w:jc w:val="center"/>
              <w:rPr>
                <w:rFonts w:ascii="Times New Roman" w:hAnsi="Times New Roman"/>
                <w:sz w:val="24"/>
                <w:szCs w:val="24"/>
              </w:rPr>
            </w:pPr>
            <w:r w:rsidRPr="009678B6">
              <w:rPr>
                <w:rFonts w:ascii="Times New Roman" w:hAnsi="Times New Roman"/>
                <w:sz w:val="24"/>
                <w:szCs w:val="24"/>
              </w:rPr>
              <w:t>7</w:t>
            </w:r>
          </w:p>
        </w:tc>
        <w:tc>
          <w:tcPr>
            <w:tcW w:w="855" w:type="dxa"/>
          </w:tcPr>
          <w:p w14:paraId="4E0B547D" w14:textId="77777777" w:rsidR="005B238E" w:rsidRPr="009678B6" w:rsidRDefault="005B238E" w:rsidP="005B238E">
            <w:pPr>
              <w:tabs>
                <w:tab w:val="left" w:pos="1418"/>
              </w:tabs>
              <w:spacing w:after="0" w:line="240" w:lineRule="auto"/>
              <w:jc w:val="center"/>
              <w:rPr>
                <w:rFonts w:ascii="Times New Roman" w:hAnsi="Times New Roman"/>
                <w:sz w:val="24"/>
                <w:szCs w:val="24"/>
              </w:rPr>
            </w:pPr>
            <w:r w:rsidRPr="009678B6">
              <w:rPr>
                <w:rFonts w:ascii="Times New Roman" w:hAnsi="Times New Roman"/>
                <w:sz w:val="24"/>
                <w:szCs w:val="24"/>
              </w:rPr>
              <w:t>19</w:t>
            </w:r>
          </w:p>
        </w:tc>
        <w:tc>
          <w:tcPr>
            <w:tcW w:w="855" w:type="dxa"/>
          </w:tcPr>
          <w:p w14:paraId="23B51116" w14:textId="77777777" w:rsidR="005B238E" w:rsidRPr="009678B6" w:rsidRDefault="005B238E" w:rsidP="005B238E">
            <w:pPr>
              <w:tabs>
                <w:tab w:val="left" w:pos="1418"/>
              </w:tabs>
              <w:spacing w:after="0" w:line="240" w:lineRule="auto"/>
              <w:jc w:val="center"/>
              <w:rPr>
                <w:rFonts w:ascii="Times New Roman" w:hAnsi="Times New Roman"/>
                <w:sz w:val="24"/>
                <w:szCs w:val="24"/>
              </w:rPr>
            </w:pPr>
            <w:r w:rsidRPr="009678B6">
              <w:rPr>
                <w:rFonts w:ascii="Times New Roman" w:hAnsi="Times New Roman"/>
                <w:sz w:val="24"/>
                <w:szCs w:val="24"/>
              </w:rPr>
              <w:t>19</w:t>
            </w:r>
          </w:p>
        </w:tc>
      </w:tr>
      <w:tr w:rsidR="005B238E" w:rsidRPr="009678B6" w14:paraId="34AE5606" w14:textId="77777777" w:rsidTr="00031491">
        <w:trPr>
          <w:cantSplit/>
          <w:jc w:val="center"/>
        </w:trPr>
        <w:tc>
          <w:tcPr>
            <w:tcW w:w="4934" w:type="dxa"/>
          </w:tcPr>
          <w:p w14:paraId="356E8A0B" w14:textId="77777777" w:rsidR="005B238E" w:rsidRPr="009678B6" w:rsidRDefault="005B238E" w:rsidP="005B238E">
            <w:pPr>
              <w:tabs>
                <w:tab w:val="left" w:pos="1418"/>
              </w:tabs>
              <w:spacing w:after="0" w:line="240" w:lineRule="auto"/>
              <w:rPr>
                <w:rFonts w:ascii="Times New Roman" w:hAnsi="Times New Roman"/>
                <w:sz w:val="24"/>
                <w:szCs w:val="24"/>
              </w:rPr>
            </w:pPr>
            <w:r w:rsidRPr="009678B6">
              <w:rPr>
                <w:rFonts w:ascii="Times New Roman" w:hAnsi="Times New Roman"/>
                <w:sz w:val="24"/>
                <w:szCs w:val="24"/>
              </w:rPr>
              <w:t>Численность официально зарегистрированных безработных на конец года (чел.)</w:t>
            </w:r>
          </w:p>
        </w:tc>
        <w:tc>
          <w:tcPr>
            <w:tcW w:w="808" w:type="dxa"/>
          </w:tcPr>
          <w:p w14:paraId="6CB293BF" w14:textId="77777777" w:rsidR="005B238E" w:rsidRPr="009678B6" w:rsidRDefault="005B238E" w:rsidP="005B238E">
            <w:pPr>
              <w:tabs>
                <w:tab w:val="left" w:pos="1418"/>
              </w:tabs>
              <w:spacing w:after="0" w:line="240" w:lineRule="auto"/>
              <w:jc w:val="center"/>
              <w:rPr>
                <w:rFonts w:ascii="Times New Roman" w:hAnsi="Times New Roman"/>
                <w:sz w:val="24"/>
                <w:szCs w:val="24"/>
              </w:rPr>
            </w:pPr>
            <w:r w:rsidRPr="009678B6">
              <w:rPr>
                <w:rFonts w:ascii="Times New Roman" w:hAnsi="Times New Roman"/>
                <w:sz w:val="24"/>
                <w:szCs w:val="24"/>
              </w:rPr>
              <w:t>6</w:t>
            </w:r>
          </w:p>
        </w:tc>
        <w:tc>
          <w:tcPr>
            <w:tcW w:w="902" w:type="dxa"/>
          </w:tcPr>
          <w:p w14:paraId="19DAF8BB" w14:textId="77777777" w:rsidR="005B238E" w:rsidRPr="009678B6" w:rsidRDefault="005B238E" w:rsidP="005B238E">
            <w:pPr>
              <w:tabs>
                <w:tab w:val="left" w:pos="1418"/>
              </w:tabs>
              <w:spacing w:after="0" w:line="240" w:lineRule="auto"/>
              <w:jc w:val="center"/>
              <w:rPr>
                <w:rFonts w:ascii="Times New Roman" w:hAnsi="Times New Roman"/>
                <w:sz w:val="24"/>
                <w:szCs w:val="24"/>
              </w:rPr>
            </w:pPr>
            <w:r w:rsidRPr="009678B6">
              <w:rPr>
                <w:rFonts w:ascii="Times New Roman" w:hAnsi="Times New Roman"/>
                <w:sz w:val="24"/>
                <w:szCs w:val="24"/>
              </w:rPr>
              <w:t>9</w:t>
            </w:r>
          </w:p>
        </w:tc>
        <w:tc>
          <w:tcPr>
            <w:tcW w:w="855" w:type="dxa"/>
          </w:tcPr>
          <w:p w14:paraId="0084D89B" w14:textId="77777777" w:rsidR="005B238E" w:rsidRPr="009678B6" w:rsidRDefault="005B238E" w:rsidP="005B238E">
            <w:pPr>
              <w:tabs>
                <w:tab w:val="left" w:pos="1418"/>
              </w:tabs>
              <w:spacing w:after="0" w:line="240" w:lineRule="auto"/>
              <w:jc w:val="center"/>
              <w:rPr>
                <w:rFonts w:ascii="Times New Roman" w:hAnsi="Times New Roman"/>
                <w:sz w:val="24"/>
                <w:szCs w:val="24"/>
              </w:rPr>
            </w:pPr>
            <w:r w:rsidRPr="009678B6">
              <w:rPr>
                <w:rFonts w:ascii="Times New Roman" w:hAnsi="Times New Roman"/>
                <w:sz w:val="24"/>
                <w:szCs w:val="24"/>
              </w:rPr>
              <w:t>12</w:t>
            </w:r>
          </w:p>
        </w:tc>
        <w:tc>
          <w:tcPr>
            <w:tcW w:w="855" w:type="dxa"/>
          </w:tcPr>
          <w:p w14:paraId="03766E68" w14:textId="77777777" w:rsidR="005B238E" w:rsidRPr="009678B6" w:rsidRDefault="005B238E" w:rsidP="005B238E">
            <w:pPr>
              <w:tabs>
                <w:tab w:val="left" w:pos="1418"/>
              </w:tabs>
              <w:spacing w:after="0" w:line="240" w:lineRule="auto"/>
              <w:jc w:val="center"/>
              <w:rPr>
                <w:rFonts w:ascii="Times New Roman" w:hAnsi="Times New Roman"/>
                <w:sz w:val="24"/>
                <w:szCs w:val="24"/>
              </w:rPr>
            </w:pPr>
            <w:r w:rsidRPr="009678B6">
              <w:rPr>
                <w:rFonts w:ascii="Times New Roman" w:hAnsi="Times New Roman"/>
                <w:sz w:val="24"/>
                <w:szCs w:val="24"/>
              </w:rPr>
              <w:t>7</w:t>
            </w:r>
          </w:p>
        </w:tc>
        <w:tc>
          <w:tcPr>
            <w:tcW w:w="855" w:type="dxa"/>
          </w:tcPr>
          <w:p w14:paraId="717632D1" w14:textId="77777777" w:rsidR="005B238E" w:rsidRPr="009678B6" w:rsidRDefault="005B238E" w:rsidP="005B238E">
            <w:pPr>
              <w:tabs>
                <w:tab w:val="left" w:pos="1418"/>
              </w:tabs>
              <w:spacing w:after="0" w:line="240" w:lineRule="auto"/>
              <w:jc w:val="center"/>
              <w:rPr>
                <w:rFonts w:ascii="Times New Roman" w:hAnsi="Times New Roman"/>
                <w:sz w:val="24"/>
                <w:szCs w:val="24"/>
              </w:rPr>
            </w:pPr>
            <w:r w:rsidRPr="009678B6">
              <w:rPr>
                <w:rFonts w:ascii="Times New Roman" w:hAnsi="Times New Roman"/>
                <w:sz w:val="24"/>
                <w:szCs w:val="24"/>
              </w:rPr>
              <w:t>7</w:t>
            </w:r>
          </w:p>
        </w:tc>
        <w:tc>
          <w:tcPr>
            <w:tcW w:w="855" w:type="dxa"/>
          </w:tcPr>
          <w:p w14:paraId="5E88799D" w14:textId="77777777" w:rsidR="005B238E" w:rsidRPr="009678B6" w:rsidRDefault="005B238E" w:rsidP="005B238E">
            <w:pPr>
              <w:tabs>
                <w:tab w:val="left" w:pos="1418"/>
              </w:tabs>
              <w:spacing w:after="0" w:line="240" w:lineRule="auto"/>
              <w:jc w:val="center"/>
              <w:rPr>
                <w:rFonts w:ascii="Times New Roman" w:hAnsi="Times New Roman"/>
                <w:sz w:val="24"/>
                <w:szCs w:val="24"/>
              </w:rPr>
            </w:pPr>
            <w:r w:rsidRPr="009678B6">
              <w:rPr>
                <w:rFonts w:ascii="Times New Roman" w:hAnsi="Times New Roman"/>
                <w:sz w:val="24"/>
                <w:szCs w:val="24"/>
              </w:rPr>
              <w:t>9</w:t>
            </w:r>
          </w:p>
        </w:tc>
      </w:tr>
      <w:bookmarkEnd w:id="204"/>
    </w:tbl>
    <w:p w14:paraId="0EAFC188" w14:textId="1E166A2C" w:rsidR="001E67A1" w:rsidRPr="009678B6" w:rsidRDefault="001E67A1" w:rsidP="001E67A1">
      <w:pPr>
        <w:ind w:firstLine="709"/>
        <w:contextualSpacing/>
        <w:jc w:val="both"/>
        <w:rPr>
          <w:rFonts w:ascii="Times New Roman" w:eastAsia="Times New Roman" w:hAnsi="Times New Roman"/>
          <w:sz w:val="28"/>
          <w:szCs w:val="28"/>
          <w:lang w:eastAsia="ru-RU"/>
        </w:rPr>
      </w:pPr>
    </w:p>
    <w:bookmarkEnd w:id="202"/>
    <w:p w14:paraId="1ADD7330" w14:textId="67E4C492" w:rsidR="00607737" w:rsidRPr="009678B6" w:rsidRDefault="001E67A1" w:rsidP="00FA0BB5">
      <w:pPr>
        <w:spacing w:after="0" w:line="240" w:lineRule="auto"/>
        <w:ind w:firstLine="709"/>
        <w:contextualSpacing/>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За период с 2018 года по 202</w:t>
      </w:r>
      <w:r w:rsidR="00607737" w:rsidRPr="009678B6">
        <w:rPr>
          <w:rFonts w:ascii="Times New Roman" w:eastAsia="Times New Roman" w:hAnsi="Times New Roman"/>
          <w:sz w:val="28"/>
          <w:szCs w:val="28"/>
          <w:lang w:eastAsia="ru-RU"/>
        </w:rPr>
        <w:t>3</w:t>
      </w:r>
      <w:r w:rsidRPr="009678B6">
        <w:rPr>
          <w:rFonts w:ascii="Times New Roman" w:eastAsia="Times New Roman" w:hAnsi="Times New Roman"/>
          <w:sz w:val="28"/>
          <w:szCs w:val="28"/>
          <w:lang w:eastAsia="ru-RU"/>
        </w:rPr>
        <w:t xml:space="preserve"> год</w:t>
      </w:r>
      <w:r w:rsidR="00607737" w:rsidRPr="009678B6">
        <w:rPr>
          <w:rFonts w:ascii="Times New Roman" w:eastAsia="Times New Roman" w:hAnsi="Times New Roman"/>
          <w:sz w:val="28"/>
          <w:szCs w:val="28"/>
          <w:lang w:eastAsia="ru-RU"/>
        </w:rPr>
        <w:t>,</w:t>
      </w:r>
      <w:r w:rsidRPr="009678B6">
        <w:rPr>
          <w:rFonts w:ascii="Times New Roman" w:eastAsia="Times New Roman" w:hAnsi="Times New Roman"/>
          <w:sz w:val="28"/>
          <w:szCs w:val="28"/>
          <w:lang w:eastAsia="ru-RU"/>
        </w:rPr>
        <w:t xml:space="preserve"> </w:t>
      </w:r>
      <w:r w:rsidR="00607737" w:rsidRPr="009678B6">
        <w:rPr>
          <w:rFonts w:ascii="Times New Roman" w:eastAsia="Times New Roman" w:hAnsi="Times New Roman"/>
          <w:sz w:val="28"/>
          <w:szCs w:val="28"/>
          <w:lang w:eastAsia="ru-RU"/>
        </w:rPr>
        <w:t>значительного изменения в структуре занятости населения по отраслям</w:t>
      </w:r>
      <w:r w:rsidR="00E1413C" w:rsidRPr="009678B6">
        <w:rPr>
          <w:rFonts w:ascii="Times New Roman" w:eastAsia="Times New Roman" w:hAnsi="Times New Roman"/>
          <w:sz w:val="28"/>
          <w:szCs w:val="28"/>
          <w:lang w:eastAsia="ru-RU"/>
        </w:rPr>
        <w:t xml:space="preserve"> не произошло</w:t>
      </w:r>
      <w:r w:rsidR="00607737" w:rsidRPr="009678B6">
        <w:rPr>
          <w:rFonts w:ascii="Times New Roman" w:eastAsia="Times New Roman" w:hAnsi="Times New Roman"/>
          <w:sz w:val="28"/>
          <w:szCs w:val="28"/>
          <w:lang w:eastAsia="ru-RU"/>
        </w:rPr>
        <w:t xml:space="preserve">, показатели сохранились практически на прежнем уровне. </w:t>
      </w:r>
    </w:p>
    <w:p w14:paraId="4C7A4E77" w14:textId="21AA6127" w:rsidR="00607737" w:rsidRPr="009678B6" w:rsidRDefault="00607737" w:rsidP="00FA0BB5">
      <w:pPr>
        <w:spacing w:after="0" w:line="240" w:lineRule="auto"/>
        <w:ind w:firstLine="709"/>
        <w:contextualSpacing/>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Наибольшее число населения занято в сфере сельского хозяйства – 90 чел. и сфере образования – 67 чел.</w:t>
      </w:r>
    </w:p>
    <w:p w14:paraId="5CD28F8A" w14:textId="2E434E47" w:rsidR="003552A4" w:rsidRPr="009678B6" w:rsidRDefault="00DF613F" w:rsidP="00FA0BB5">
      <w:pPr>
        <w:spacing w:after="0" w:line="240" w:lineRule="auto"/>
        <w:ind w:firstLine="709"/>
        <w:contextualSpacing/>
        <w:jc w:val="both"/>
        <w:rPr>
          <w:rFonts w:ascii="Times New Roman" w:eastAsia="Times New Roman" w:hAnsi="Times New Roman"/>
          <w:sz w:val="28"/>
          <w:szCs w:val="28"/>
          <w:lang w:eastAsia="ru-RU"/>
        </w:rPr>
      </w:pPr>
      <w:r w:rsidRPr="009678B6">
        <w:rPr>
          <w:rFonts w:ascii="Times New Roman" w:hAnsi="Times New Roman"/>
          <w:sz w:val="28"/>
          <w:szCs w:val="28"/>
        </w:rPr>
        <w:t>Создание новых рабочих мест, повышение качества жизни населения будут способствовать сокращению оттока населения из сельсовета.</w:t>
      </w:r>
    </w:p>
    <w:p w14:paraId="4D7F83E2" w14:textId="77777777" w:rsidR="00E1413C" w:rsidRPr="009678B6" w:rsidRDefault="00E1413C" w:rsidP="00FA0BB5">
      <w:pPr>
        <w:spacing w:after="0" w:line="240" w:lineRule="auto"/>
        <w:ind w:firstLine="709"/>
        <w:contextualSpacing/>
        <w:jc w:val="both"/>
        <w:rPr>
          <w:rFonts w:ascii="Times New Roman" w:eastAsia="Times New Roman" w:hAnsi="Times New Roman"/>
          <w:sz w:val="28"/>
          <w:szCs w:val="28"/>
          <w:lang w:eastAsia="ru-RU"/>
        </w:rPr>
      </w:pPr>
    </w:p>
    <w:p w14:paraId="3B08F252" w14:textId="68B40D48" w:rsidR="00E1413C" w:rsidRPr="009678B6" w:rsidRDefault="00DF613F" w:rsidP="00FA0BB5">
      <w:pPr>
        <w:spacing w:after="0" w:line="240" w:lineRule="auto"/>
        <w:ind w:firstLine="709"/>
        <w:contextualSpacing/>
        <w:jc w:val="both"/>
        <w:rPr>
          <w:rFonts w:ascii="Times New Roman" w:eastAsia="Times New Roman" w:hAnsi="Times New Roman"/>
          <w:sz w:val="28"/>
          <w:szCs w:val="28"/>
          <w:lang w:eastAsia="ru-RU"/>
        </w:rPr>
      </w:pPr>
      <w:r w:rsidRPr="009678B6">
        <w:rPr>
          <w:rFonts w:ascii="Times New Roman" w:hAnsi="Times New Roman"/>
          <w:b/>
          <w:sz w:val="28"/>
          <w:szCs w:val="28"/>
        </w:rPr>
        <w:t>Уровень доходов</w:t>
      </w:r>
    </w:p>
    <w:bookmarkEnd w:id="203"/>
    <w:p w14:paraId="1E9AC9D9" w14:textId="5A61E55A" w:rsidR="001E67A1" w:rsidRPr="009678B6" w:rsidRDefault="001E67A1" w:rsidP="00FA0BB5">
      <w:pPr>
        <w:widowControl w:val="0"/>
        <w:spacing w:after="0" w:line="240" w:lineRule="auto"/>
        <w:ind w:firstLine="709"/>
        <w:contextualSpacing/>
        <w:jc w:val="both"/>
        <w:rPr>
          <w:rFonts w:ascii="Times New Roman" w:eastAsia="Times New Roman" w:hAnsi="Times New Roman"/>
          <w:sz w:val="28"/>
          <w:szCs w:val="24"/>
          <w:lang w:eastAsia="ru-RU"/>
        </w:rPr>
      </w:pPr>
      <w:r w:rsidRPr="009678B6">
        <w:rPr>
          <w:rFonts w:ascii="Times New Roman" w:eastAsia="Times New Roman" w:hAnsi="Times New Roman"/>
          <w:sz w:val="28"/>
          <w:szCs w:val="24"/>
          <w:lang w:eastAsia="ru-RU"/>
        </w:rPr>
        <w:t xml:space="preserve">Одним из основных источников денежных доходов населения </w:t>
      </w:r>
      <w:r w:rsidR="009319A7" w:rsidRPr="009678B6">
        <w:rPr>
          <w:rFonts w:ascii="Times New Roman" w:eastAsia="Times New Roman" w:hAnsi="Times New Roman"/>
          <w:bCs/>
          <w:sz w:val="28"/>
          <w:szCs w:val="28"/>
          <w:lang w:eastAsia="ru-RU"/>
        </w:rPr>
        <w:t>Локшинск</w:t>
      </w:r>
      <w:r w:rsidR="009319A7" w:rsidRPr="009678B6">
        <w:rPr>
          <w:rFonts w:ascii="Times New Roman" w:hAnsi="Times New Roman"/>
          <w:sz w:val="28"/>
          <w:szCs w:val="28"/>
        </w:rPr>
        <w:t>ого сельсовета</w:t>
      </w:r>
      <w:r w:rsidR="009319A7" w:rsidRPr="009678B6">
        <w:rPr>
          <w:rFonts w:ascii="Times New Roman" w:eastAsia="Times New Roman" w:hAnsi="Times New Roman"/>
          <w:sz w:val="28"/>
          <w:szCs w:val="28"/>
          <w:lang w:eastAsia="ru-RU"/>
        </w:rPr>
        <w:t xml:space="preserve"> </w:t>
      </w:r>
      <w:r w:rsidRPr="009678B6">
        <w:rPr>
          <w:rFonts w:ascii="Times New Roman" w:eastAsia="Times New Roman" w:hAnsi="Times New Roman"/>
          <w:sz w:val="28"/>
          <w:szCs w:val="24"/>
          <w:lang w:eastAsia="ru-RU"/>
        </w:rPr>
        <w:t xml:space="preserve">является заработная плата. В сфере оплаты труда </w:t>
      </w:r>
      <w:r w:rsidR="00DF613F" w:rsidRPr="009678B6">
        <w:rPr>
          <w:rFonts w:ascii="Times New Roman" w:eastAsia="Times New Roman" w:hAnsi="Times New Roman"/>
          <w:sz w:val="28"/>
          <w:szCs w:val="24"/>
          <w:lang w:eastAsia="ru-RU"/>
        </w:rPr>
        <w:t>наблюдается</w:t>
      </w:r>
      <w:r w:rsidRPr="009678B6">
        <w:rPr>
          <w:rFonts w:ascii="Times New Roman" w:eastAsia="Times New Roman" w:hAnsi="Times New Roman"/>
          <w:sz w:val="28"/>
          <w:szCs w:val="24"/>
          <w:lang w:eastAsia="ru-RU"/>
        </w:rPr>
        <w:t xml:space="preserve"> рост номинальной и реальной заработной платы. </w:t>
      </w:r>
    </w:p>
    <w:p w14:paraId="1F2EA391" w14:textId="7328E0DA" w:rsidR="00DF613F" w:rsidRPr="009678B6" w:rsidRDefault="00687622" w:rsidP="00687622">
      <w:pPr>
        <w:widowControl w:val="0"/>
        <w:spacing w:after="0" w:line="240" w:lineRule="auto"/>
        <w:ind w:firstLine="709"/>
        <w:contextualSpacing/>
        <w:jc w:val="both"/>
        <w:rPr>
          <w:rFonts w:ascii="Times New Roman" w:hAnsi="Times New Roman"/>
          <w:sz w:val="28"/>
          <w:szCs w:val="28"/>
          <w:shd w:val="clear" w:color="auto" w:fill="FFFFFF"/>
        </w:rPr>
      </w:pPr>
      <w:r w:rsidRPr="009678B6">
        <w:rPr>
          <w:rFonts w:ascii="Times New Roman" w:hAnsi="Times New Roman"/>
          <w:sz w:val="28"/>
          <w:szCs w:val="28"/>
          <w:shd w:val="clear" w:color="auto" w:fill="FFFFFF"/>
        </w:rPr>
        <w:t>Для оценки уровня жизни населения и оказания необходимой государственной социальной помощи малоимущим людям используется прожиточный минимум.</w:t>
      </w:r>
    </w:p>
    <w:p w14:paraId="03DD152F" w14:textId="2F371FB5" w:rsidR="00225C05" w:rsidRPr="009678B6" w:rsidRDefault="00225C05" w:rsidP="00FA0BB5">
      <w:pPr>
        <w:widowControl w:val="0"/>
        <w:spacing w:after="0" w:line="240" w:lineRule="auto"/>
        <w:ind w:firstLine="709"/>
        <w:contextualSpacing/>
        <w:jc w:val="both"/>
        <w:rPr>
          <w:rFonts w:ascii="Times New Roman" w:eastAsia="Times New Roman" w:hAnsi="Times New Roman"/>
          <w:sz w:val="28"/>
          <w:szCs w:val="24"/>
          <w:lang w:eastAsia="ru-RU"/>
        </w:rPr>
      </w:pPr>
      <w:bookmarkStart w:id="205" w:name="_Hlk116211721"/>
      <w:bookmarkEnd w:id="196"/>
      <w:bookmarkEnd w:id="201"/>
      <w:r w:rsidRPr="009678B6">
        <w:rPr>
          <w:rFonts w:ascii="Times New Roman" w:eastAsia="Times New Roman" w:hAnsi="Times New Roman"/>
          <w:sz w:val="28"/>
          <w:szCs w:val="24"/>
          <w:lang w:eastAsia="ru-RU"/>
        </w:rPr>
        <w:t xml:space="preserve">Среднеквартальная величина прожиточного минимума </w:t>
      </w:r>
      <w:r w:rsidR="00FA0BB5" w:rsidRPr="009678B6">
        <w:rPr>
          <w:rFonts w:ascii="Times New Roman" w:eastAsia="Times New Roman" w:hAnsi="Times New Roman"/>
          <w:sz w:val="28"/>
          <w:szCs w:val="24"/>
          <w:lang w:eastAsia="ru-RU"/>
        </w:rPr>
        <w:t>с 01.01.2023 года</w:t>
      </w:r>
      <w:r w:rsidRPr="009678B6">
        <w:rPr>
          <w:rFonts w:ascii="Times New Roman" w:eastAsia="Times New Roman" w:hAnsi="Times New Roman"/>
          <w:sz w:val="28"/>
          <w:szCs w:val="24"/>
          <w:lang w:eastAsia="ru-RU"/>
        </w:rPr>
        <w:t xml:space="preserve"> в </w:t>
      </w:r>
      <w:r w:rsidR="00FA0BB5" w:rsidRPr="009678B6">
        <w:rPr>
          <w:rFonts w:ascii="Times New Roman" w:eastAsia="Times New Roman" w:hAnsi="Times New Roman"/>
          <w:sz w:val="28"/>
          <w:szCs w:val="24"/>
          <w:lang w:eastAsia="ru-RU"/>
        </w:rPr>
        <w:t>Красноярском крае</w:t>
      </w:r>
      <w:r w:rsidRPr="009678B6">
        <w:rPr>
          <w:rFonts w:ascii="Times New Roman" w:eastAsia="Times New Roman" w:hAnsi="Times New Roman"/>
          <w:sz w:val="28"/>
          <w:szCs w:val="24"/>
          <w:lang w:eastAsia="ru-RU"/>
        </w:rPr>
        <w:t xml:space="preserve"> на душу населения составила 1</w:t>
      </w:r>
      <w:r w:rsidR="00FA0BB5" w:rsidRPr="009678B6">
        <w:rPr>
          <w:rFonts w:ascii="Times New Roman" w:eastAsia="Times New Roman" w:hAnsi="Times New Roman"/>
          <w:sz w:val="28"/>
          <w:szCs w:val="24"/>
          <w:lang w:eastAsia="ru-RU"/>
        </w:rPr>
        <w:t>5 956</w:t>
      </w:r>
      <w:r w:rsidRPr="009678B6">
        <w:rPr>
          <w:rFonts w:ascii="Times New Roman" w:eastAsia="Times New Roman" w:hAnsi="Times New Roman"/>
          <w:sz w:val="28"/>
          <w:szCs w:val="24"/>
          <w:lang w:eastAsia="ru-RU"/>
        </w:rPr>
        <w:t xml:space="preserve"> рубл</w:t>
      </w:r>
      <w:r w:rsidR="00FA0BB5" w:rsidRPr="009678B6">
        <w:rPr>
          <w:rFonts w:ascii="Times New Roman" w:eastAsia="Times New Roman" w:hAnsi="Times New Roman"/>
          <w:sz w:val="28"/>
          <w:szCs w:val="24"/>
          <w:lang w:eastAsia="ru-RU"/>
        </w:rPr>
        <w:t>ей в месяц, согласно Постановлению Правительства Красноярского края № 1124-п от 20.12.2022.</w:t>
      </w:r>
    </w:p>
    <w:p w14:paraId="11564F74" w14:textId="39E9FD3E" w:rsidR="003552A4" w:rsidRPr="009678B6" w:rsidRDefault="003552A4" w:rsidP="003552A4">
      <w:pPr>
        <w:widowControl w:val="0"/>
        <w:spacing w:after="0" w:line="240" w:lineRule="auto"/>
        <w:ind w:firstLine="709"/>
        <w:contextualSpacing/>
        <w:jc w:val="both"/>
        <w:rPr>
          <w:rFonts w:ascii="Times New Roman" w:eastAsia="Times New Roman" w:hAnsi="Times New Roman"/>
          <w:sz w:val="28"/>
          <w:szCs w:val="24"/>
          <w:lang w:eastAsia="ru-RU"/>
        </w:rPr>
      </w:pPr>
      <w:r w:rsidRPr="009678B6">
        <w:rPr>
          <w:rFonts w:ascii="Times New Roman" w:eastAsia="Times New Roman" w:hAnsi="Times New Roman"/>
          <w:sz w:val="28"/>
          <w:szCs w:val="24"/>
          <w:lang w:eastAsia="ru-RU"/>
        </w:rPr>
        <w:t xml:space="preserve">В соответствии с Законом Российской Федерации от 17.07.1999 г. № 178-ФЗ «О государственной социальной помощи» неработающим получателям пенсий установлена региональная доплата к пенсии с учётом совокупности всех социальных выплат, отнесённых к мерам социальной поддержки населения до размера прожиточного минимума. </w:t>
      </w:r>
    </w:p>
    <w:p w14:paraId="3732D01C" w14:textId="77777777" w:rsidR="003552A4" w:rsidRPr="009678B6" w:rsidRDefault="003552A4" w:rsidP="003552A4">
      <w:pPr>
        <w:widowControl w:val="0"/>
        <w:spacing w:after="0" w:line="240" w:lineRule="auto"/>
        <w:ind w:firstLine="709"/>
        <w:contextualSpacing/>
        <w:jc w:val="both"/>
        <w:rPr>
          <w:rFonts w:ascii="Times New Roman" w:eastAsia="Times New Roman" w:hAnsi="Times New Roman"/>
          <w:sz w:val="28"/>
          <w:szCs w:val="24"/>
          <w:lang w:eastAsia="ru-RU"/>
        </w:rPr>
      </w:pPr>
      <w:r w:rsidRPr="009678B6">
        <w:rPr>
          <w:rFonts w:ascii="Times New Roman" w:eastAsia="Times New Roman" w:hAnsi="Times New Roman"/>
          <w:sz w:val="28"/>
          <w:szCs w:val="24"/>
          <w:lang w:eastAsia="ru-RU"/>
        </w:rPr>
        <w:lastRenderedPageBreak/>
        <w:t>Право на получение региональной социальной доплаты к пенсии получили получатели пенсий по старости, по инвалидности, по потере кормильца.</w:t>
      </w:r>
    </w:p>
    <w:p w14:paraId="33669A24" w14:textId="77777777" w:rsidR="003552A4" w:rsidRPr="009678B6" w:rsidRDefault="003552A4" w:rsidP="003552A4">
      <w:pPr>
        <w:widowControl w:val="0"/>
        <w:spacing w:after="0" w:line="240" w:lineRule="auto"/>
        <w:ind w:firstLine="709"/>
        <w:contextualSpacing/>
        <w:jc w:val="both"/>
        <w:rPr>
          <w:rFonts w:ascii="Times New Roman" w:eastAsia="Times New Roman" w:hAnsi="Times New Roman"/>
          <w:sz w:val="28"/>
          <w:szCs w:val="24"/>
          <w:lang w:eastAsia="ru-RU"/>
        </w:rPr>
      </w:pPr>
      <w:r w:rsidRPr="009678B6">
        <w:rPr>
          <w:rFonts w:ascii="Times New Roman" w:eastAsia="Times New Roman" w:hAnsi="Times New Roman"/>
          <w:sz w:val="28"/>
          <w:szCs w:val="24"/>
          <w:lang w:eastAsia="ru-RU"/>
        </w:rPr>
        <w:t xml:space="preserve">Одной из главных социально значимых целей развития общества является обеспечение благополучия и достойной жизни граждан. </w:t>
      </w:r>
    </w:p>
    <w:p w14:paraId="51FF4F6C" w14:textId="77777777" w:rsidR="00AA4A64" w:rsidRPr="009678B6" w:rsidRDefault="00AA4A64" w:rsidP="00204397">
      <w:pPr>
        <w:widowControl w:val="0"/>
        <w:spacing w:after="0" w:line="240" w:lineRule="auto"/>
        <w:ind w:firstLine="709"/>
        <w:contextualSpacing/>
        <w:jc w:val="both"/>
        <w:rPr>
          <w:rFonts w:ascii="Times New Roman" w:eastAsia="Times New Roman" w:hAnsi="Times New Roman"/>
          <w:sz w:val="28"/>
          <w:szCs w:val="28"/>
          <w:lang w:eastAsia="ru-RU"/>
        </w:rPr>
      </w:pPr>
      <w:bookmarkStart w:id="206" w:name="_Hlk116211751"/>
      <w:bookmarkEnd w:id="205"/>
      <w:r w:rsidRPr="009678B6">
        <w:rPr>
          <w:rFonts w:ascii="Times New Roman" w:eastAsia="Times New Roman" w:hAnsi="Times New Roman"/>
          <w:sz w:val="28"/>
          <w:szCs w:val="28"/>
          <w:lang w:eastAsia="ru-RU"/>
        </w:rPr>
        <w:t>В результате развития предпосылок к росту уровня и качества жизни граждан ожидается постепенная стабилизация не только номинальных, но и реальных показателей материальной обеспеченности, снижение размеров и глубины бедности, сокращение социально-экономической дифференциации населения.</w:t>
      </w:r>
    </w:p>
    <w:p w14:paraId="14B854DA" w14:textId="2DDB9DA3" w:rsidR="00DD7431" w:rsidRPr="009678B6" w:rsidRDefault="00DD7431" w:rsidP="00960CB7">
      <w:pPr>
        <w:pStyle w:val="23"/>
        <w:numPr>
          <w:ilvl w:val="1"/>
          <w:numId w:val="93"/>
        </w:numPr>
        <w:spacing w:before="240"/>
        <w:ind w:left="709" w:firstLine="0"/>
        <w:jc w:val="both"/>
        <w:rPr>
          <w:b/>
          <w:bCs/>
        </w:rPr>
      </w:pPr>
      <w:bookmarkStart w:id="207" w:name="_Toc201843228"/>
      <w:bookmarkStart w:id="208" w:name="_Toc337125129"/>
      <w:bookmarkStart w:id="209" w:name="_Toc340212809"/>
      <w:bookmarkStart w:id="210" w:name="_Toc342835921"/>
      <w:bookmarkStart w:id="211" w:name="_Toc345316159"/>
      <w:bookmarkStart w:id="212" w:name="_Toc345510108"/>
      <w:bookmarkStart w:id="213" w:name="_Toc373678861"/>
      <w:bookmarkStart w:id="214" w:name="_Toc391717247"/>
      <w:bookmarkStart w:id="215" w:name="_Toc391717352"/>
      <w:bookmarkStart w:id="216" w:name="_Toc397187982"/>
      <w:bookmarkStart w:id="217" w:name="_Toc397241490"/>
      <w:bookmarkStart w:id="218" w:name="_Toc402346738"/>
      <w:bookmarkStart w:id="219" w:name="_Toc403824903"/>
      <w:bookmarkStart w:id="220" w:name="_Toc404432611"/>
      <w:bookmarkStart w:id="221" w:name="_Toc419370707"/>
      <w:bookmarkStart w:id="222" w:name="_Toc419973675"/>
      <w:bookmarkStart w:id="223" w:name="_Toc442008407"/>
      <w:bookmarkStart w:id="224" w:name="_Toc442523048"/>
      <w:bookmarkStart w:id="225" w:name="_Toc442523306"/>
      <w:bookmarkEnd w:id="167"/>
      <w:bookmarkEnd w:id="168"/>
      <w:bookmarkEnd w:id="169"/>
      <w:bookmarkEnd w:id="170"/>
      <w:bookmarkEnd w:id="171"/>
      <w:bookmarkEnd w:id="172"/>
      <w:bookmarkEnd w:id="206"/>
      <w:r w:rsidRPr="009678B6">
        <w:rPr>
          <w:b/>
          <w:bCs/>
        </w:rPr>
        <w:t>Основные направления экономики</w:t>
      </w:r>
      <w:r w:rsidR="004F7780" w:rsidRPr="009678B6">
        <w:rPr>
          <w:b/>
          <w:bCs/>
        </w:rPr>
        <w:t xml:space="preserve"> </w:t>
      </w:r>
      <w:r w:rsidR="00987CF5" w:rsidRPr="009678B6">
        <w:rPr>
          <w:b/>
          <w:bCs/>
          <w:szCs w:val="28"/>
        </w:rPr>
        <w:t xml:space="preserve">муниципального образования </w:t>
      </w:r>
      <w:r w:rsidR="00F76769" w:rsidRPr="009678B6">
        <w:rPr>
          <w:b/>
          <w:szCs w:val="28"/>
        </w:rPr>
        <w:t>Локшин</w:t>
      </w:r>
      <w:r w:rsidR="006A59D5" w:rsidRPr="009678B6">
        <w:rPr>
          <w:b/>
          <w:szCs w:val="28"/>
        </w:rPr>
        <w:t>ск</w:t>
      </w:r>
      <w:r w:rsidR="00FC1B22" w:rsidRPr="009678B6">
        <w:rPr>
          <w:b/>
          <w:bCs/>
          <w:szCs w:val="28"/>
        </w:rPr>
        <w:t>ий сельсовет</w:t>
      </w:r>
      <w:bookmarkEnd w:id="207"/>
    </w:p>
    <w:p w14:paraId="399D7479" w14:textId="77777777" w:rsidR="00FC1B22" w:rsidRPr="009678B6" w:rsidRDefault="00FC1B22" w:rsidP="00A425E6">
      <w:pPr>
        <w:spacing w:after="0" w:line="240" w:lineRule="auto"/>
        <w:ind w:firstLine="709"/>
        <w:jc w:val="both"/>
        <w:rPr>
          <w:rFonts w:ascii="Times New Roman" w:hAnsi="Times New Roman"/>
          <w:sz w:val="28"/>
          <w:szCs w:val="28"/>
        </w:rPr>
      </w:pPr>
      <w:bookmarkStart w:id="226" w:name="_Hlk116222296"/>
      <w:bookmarkStart w:id="227" w:name="_Hlk119428223"/>
      <w:bookmarkStart w:id="228" w:name="_Hlk116222266"/>
      <w:bookmarkStart w:id="229" w:name="_Hlk148695530"/>
      <w:r w:rsidRPr="009678B6">
        <w:rPr>
          <w:rFonts w:ascii="Times New Roman" w:hAnsi="Times New Roman"/>
          <w:sz w:val="28"/>
          <w:szCs w:val="28"/>
        </w:rPr>
        <w:t>Основными видами экономической деятельности в муниципальном образовании являются:</w:t>
      </w:r>
    </w:p>
    <w:bookmarkEnd w:id="226"/>
    <w:p w14:paraId="0756218F" w14:textId="54171EBF" w:rsidR="004A0AB6" w:rsidRPr="009678B6" w:rsidRDefault="004A0AB6" w:rsidP="008246BA">
      <w:pPr>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 </w:t>
      </w:r>
      <w:r w:rsidR="008246BA" w:rsidRPr="009678B6">
        <w:rPr>
          <w:rFonts w:ascii="Times New Roman" w:hAnsi="Times New Roman"/>
          <w:sz w:val="28"/>
          <w:szCs w:val="28"/>
        </w:rPr>
        <w:t>сельское хозяйство</w:t>
      </w:r>
      <w:r w:rsidRPr="009678B6">
        <w:rPr>
          <w:rFonts w:ascii="Times New Roman" w:hAnsi="Times New Roman"/>
          <w:sz w:val="28"/>
          <w:szCs w:val="28"/>
        </w:rPr>
        <w:t>;</w:t>
      </w:r>
    </w:p>
    <w:p w14:paraId="0E523282" w14:textId="77777777" w:rsidR="004A0AB6" w:rsidRPr="009678B6" w:rsidRDefault="004A0AB6" w:rsidP="004A0AB6">
      <w:pPr>
        <w:spacing w:after="0" w:line="240" w:lineRule="auto"/>
        <w:ind w:firstLine="709"/>
        <w:jc w:val="both"/>
        <w:rPr>
          <w:rFonts w:ascii="Times New Roman" w:hAnsi="Times New Roman"/>
          <w:sz w:val="28"/>
          <w:szCs w:val="28"/>
        </w:rPr>
      </w:pPr>
      <w:r w:rsidRPr="009678B6">
        <w:rPr>
          <w:rFonts w:ascii="Times New Roman" w:hAnsi="Times New Roman"/>
          <w:sz w:val="28"/>
          <w:szCs w:val="28"/>
        </w:rPr>
        <w:t>- здравоохранение и предоставление социальных услуг;</w:t>
      </w:r>
    </w:p>
    <w:p w14:paraId="02686A9D" w14:textId="532BD257" w:rsidR="004A0AB6" w:rsidRPr="009678B6" w:rsidRDefault="004A0AB6" w:rsidP="004A0AB6">
      <w:pPr>
        <w:spacing w:after="0" w:line="240" w:lineRule="auto"/>
        <w:ind w:firstLine="709"/>
        <w:jc w:val="both"/>
        <w:rPr>
          <w:rFonts w:ascii="Times New Roman" w:hAnsi="Times New Roman"/>
          <w:sz w:val="28"/>
          <w:szCs w:val="28"/>
        </w:rPr>
      </w:pPr>
      <w:r w:rsidRPr="009678B6">
        <w:rPr>
          <w:rFonts w:ascii="Times New Roman" w:hAnsi="Times New Roman"/>
          <w:sz w:val="28"/>
          <w:szCs w:val="28"/>
        </w:rPr>
        <w:t>- торговля;</w:t>
      </w:r>
    </w:p>
    <w:p w14:paraId="7ACEC426" w14:textId="77777777" w:rsidR="004A0AB6" w:rsidRPr="009678B6" w:rsidRDefault="004A0AB6" w:rsidP="004A0AB6">
      <w:pPr>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 иные виды экономической </w:t>
      </w:r>
      <w:bookmarkEnd w:id="227"/>
      <w:r w:rsidRPr="009678B6">
        <w:rPr>
          <w:rFonts w:ascii="Times New Roman" w:hAnsi="Times New Roman"/>
          <w:sz w:val="28"/>
          <w:szCs w:val="28"/>
        </w:rPr>
        <w:t>деятельности.</w:t>
      </w:r>
    </w:p>
    <w:bookmarkEnd w:id="228"/>
    <w:p w14:paraId="5284E186" w14:textId="77777777" w:rsidR="00A425E6" w:rsidRPr="009678B6" w:rsidRDefault="00A425E6" w:rsidP="00A425E6">
      <w:pPr>
        <w:pStyle w:val="af2"/>
        <w:spacing w:after="0" w:line="240" w:lineRule="auto"/>
        <w:ind w:left="0" w:firstLine="709"/>
        <w:jc w:val="both"/>
        <w:rPr>
          <w:rFonts w:ascii="Times New Roman" w:hAnsi="Times New Roman"/>
          <w:i/>
          <w:iCs/>
          <w:sz w:val="12"/>
          <w:szCs w:val="12"/>
        </w:rPr>
      </w:pPr>
    </w:p>
    <w:p w14:paraId="5D36B00D" w14:textId="2E70C0DD" w:rsidR="00450E17" w:rsidRPr="009678B6" w:rsidRDefault="00450E17" w:rsidP="00A425E6">
      <w:pPr>
        <w:pStyle w:val="af2"/>
        <w:spacing w:after="0" w:line="240" w:lineRule="auto"/>
        <w:ind w:left="0" w:firstLine="709"/>
        <w:jc w:val="both"/>
        <w:rPr>
          <w:rFonts w:ascii="Times New Roman" w:hAnsi="Times New Roman"/>
          <w:sz w:val="28"/>
        </w:rPr>
      </w:pPr>
      <w:r w:rsidRPr="009678B6">
        <w:rPr>
          <w:rFonts w:ascii="Times New Roman" w:hAnsi="Times New Roman"/>
          <w:b/>
          <w:bCs/>
          <w:sz w:val="28"/>
          <w:szCs w:val="28"/>
        </w:rPr>
        <w:t xml:space="preserve">Таблица </w:t>
      </w:r>
      <w:r w:rsidR="00C4358A" w:rsidRPr="009678B6">
        <w:rPr>
          <w:rFonts w:ascii="Times New Roman" w:hAnsi="Times New Roman"/>
          <w:b/>
          <w:bCs/>
          <w:noProof/>
          <w:sz w:val="28"/>
          <w:szCs w:val="28"/>
        </w:rPr>
        <w:t>22</w:t>
      </w:r>
      <w:r w:rsidRPr="009678B6">
        <w:rPr>
          <w:rFonts w:ascii="Times New Roman" w:hAnsi="Times New Roman"/>
          <w:b/>
          <w:bCs/>
          <w:noProof/>
          <w:sz w:val="28"/>
          <w:szCs w:val="28"/>
        </w:rPr>
        <w:t xml:space="preserve">. - </w:t>
      </w:r>
      <w:r w:rsidRPr="009678B6">
        <w:rPr>
          <w:rFonts w:ascii="Times New Roman" w:hAnsi="Times New Roman"/>
          <w:sz w:val="28"/>
        </w:rPr>
        <w:t>Перечень предприятий и организаций, находящихся на территории сельсовета на 01.01. 2023 год</w:t>
      </w:r>
    </w:p>
    <w:p w14:paraId="2DD77CC5" w14:textId="77777777" w:rsidR="008246BA" w:rsidRPr="009678B6" w:rsidRDefault="008246BA" w:rsidP="00A425E6">
      <w:pPr>
        <w:pStyle w:val="af2"/>
        <w:spacing w:after="0" w:line="240" w:lineRule="auto"/>
        <w:ind w:left="0" w:firstLine="709"/>
        <w:jc w:val="both"/>
        <w:rPr>
          <w:rFonts w:ascii="Times New Roman" w:hAnsi="Times New Roman"/>
          <w:i/>
          <w:iCs/>
          <w:sz w:val="12"/>
          <w:szCs w:val="12"/>
        </w:rPr>
      </w:pP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
        <w:gridCol w:w="2127"/>
        <w:gridCol w:w="2126"/>
        <w:gridCol w:w="3402"/>
        <w:gridCol w:w="1701"/>
      </w:tblGrid>
      <w:tr w:rsidR="0025119A" w:rsidRPr="009678B6" w14:paraId="58662B63" w14:textId="77777777" w:rsidTr="008246BA">
        <w:tc>
          <w:tcPr>
            <w:tcW w:w="675" w:type="dxa"/>
            <w:vAlign w:val="center"/>
          </w:tcPr>
          <w:p w14:paraId="7DEE901D" w14:textId="77777777" w:rsidR="00450E17" w:rsidRPr="009678B6" w:rsidRDefault="00450E17" w:rsidP="00450E17">
            <w:pPr>
              <w:spacing w:after="0" w:line="240" w:lineRule="auto"/>
              <w:rPr>
                <w:rFonts w:ascii="Times New Roman" w:hAnsi="Times New Roman"/>
                <w:sz w:val="24"/>
                <w:szCs w:val="24"/>
              </w:rPr>
            </w:pPr>
            <w:r w:rsidRPr="009678B6">
              <w:rPr>
                <w:rFonts w:ascii="Times New Roman" w:hAnsi="Times New Roman"/>
                <w:sz w:val="24"/>
                <w:szCs w:val="24"/>
              </w:rPr>
              <w:t>№</w:t>
            </w:r>
          </w:p>
          <w:p w14:paraId="441B9ED9" w14:textId="77777777" w:rsidR="00450E17" w:rsidRPr="009678B6" w:rsidRDefault="00450E17" w:rsidP="00450E17">
            <w:pPr>
              <w:spacing w:after="0" w:line="240" w:lineRule="auto"/>
              <w:rPr>
                <w:rFonts w:ascii="Times New Roman" w:hAnsi="Times New Roman"/>
                <w:sz w:val="24"/>
                <w:szCs w:val="24"/>
              </w:rPr>
            </w:pPr>
            <w:r w:rsidRPr="009678B6">
              <w:rPr>
                <w:rFonts w:ascii="Times New Roman" w:hAnsi="Times New Roman"/>
                <w:sz w:val="24"/>
                <w:szCs w:val="24"/>
              </w:rPr>
              <w:t>п/п</w:t>
            </w:r>
          </w:p>
        </w:tc>
        <w:tc>
          <w:tcPr>
            <w:tcW w:w="2127" w:type="dxa"/>
            <w:vAlign w:val="center"/>
          </w:tcPr>
          <w:p w14:paraId="72A9BD7A" w14:textId="77777777" w:rsidR="00450E17" w:rsidRPr="009678B6" w:rsidRDefault="00450E17" w:rsidP="00450E17">
            <w:pPr>
              <w:spacing w:after="0" w:line="240" w:lineRule="auto"/>
              <w:rPr>
                <w:rFonts w:ascii="Times New Roman" w:hAnsi="Times New Roman"/>
                <w:sz w:val="24"/>
                <w:szCs w:val="24"/>
              </w:rPr>
            </w:pPr>
            <w:r w:rsidRPr="009678B6">
              <w:rPr>
                <w:rFonts w:ascii="Times New Roman" w:hAnsi="Times New Roman"/>
                <w:sz w:val="24"/>
                <w:szCs w:val="24"/>
              </w:rPr>
              <w:t>Полное наименование предприятий и организаций</w:t>
            </w:r>
          </w:p>
        </w:tc>
        <w:tc>
          <w:tcPr>
            <w:tcW w:w="2126" w:type="dxa"/>
            <w:vAlign w:val="center"/>
          </w:tcPr>
          <w:p w14:paraId="74D6D892" w14:textId="77777777" w:rsidR="00450E17" w:rsidRPr="009678B6" w:rsidRDefault="00450E17" w:rsidP="00450E17">
            <w:pPr>
              <w:spacing w:after="0" w:line="240" w:lineRule="auto"/>
              <w:rPr>
                <w:rFonts w:ascii="Times New Roman" w:hAnsi="Times New Roman"/>
                <w:sz w:val="24"/>
                <w:szCs w:val="24"/>
              </w:rPr>
            </w:pPr>
            <w:r w:rsidRPr="009678B6">
              <w:rPr>
                <w:rFonts w:ascii="Times New Roman" w:hAnsi="Times New Roman"/>
                <w:sz w:val="24"/>
                <w:szCs w:val="24"/>
              </w:rPr>
              <w:t xml:space="preserve">Почтовый адрес </w:t>
            </w:r>
          </w:p>
        </w:tc>
        <w:tc>
          <w:tcPr>
            <w:tcW w:w="3402" w:type="dxa"/>
            <w:vAlign w:val="center"/>
          </w:tcPr>
          <w:p w14:paraId="713F3E90" w14:textId="77777777" w:rsidR="00450E17" w:rsidRPr="009678B6" w:rsidRDefault="00450E17" w:rsidP="00450E17">
            <w:pPr>
              <w:spacing w:after="0" w:line="240" w:lineRule="auto"/>
              <w:rPr>
                <w:rFonts w:ascii="Times New Roman" w:hAnsi="Times New Roman"/>
                <w:sz w:val="24"/>
                <w:szCs w:val="24"/>
              </w:rPr>
            </w:pPr>
            <w:r w:rsidRPr="009678B6">
              <w:rPr>
                <w:rFonts w:ascii="Times New Roman" w:hAnsi="Times New Roman"/>
                <w:sz w:val="24"/>
                <w:szCs w:val="24"/>
              </w:rPr>
              <w:t>Вид деятельности, выпускаемая продукция</w:t>
            </w:r>
          </w:p>
        </w:tc>
        <w:tc>
          <w:tcPr>
            <w:tcW w:w="1701" w:type="dxa"/>
            <w:vAlign w:val="center"/>
          </w:tcPr>
          <w:p w14:paraId="22501F50" w14:textId="77777777" w:rsidR="00450E17" w:rsidRPr="009678B6" w:rsidRDefault="00450E17" w:rsidP="00450E17">
            <w:pPr>
              <w:spacing w:after="0" w:line="240" w:lineRule="auto"/>
              <w:rPr>
                <w:rFonts w:ascii="Times New Roman" w:hAnsi="Times New Roman"/>
                <w:sz w:val="24"/>
                <w:szCs w:val="24"/>
              </w:rPr>
            </w:pPr>
            <w:r w:rsidRPr="009678B6">
              <w:rPr>
                <w:rFonts w:ascii="Times New Roman" w:hAnsi="Times New Roman"/>
                <w:sz w:val="24"/>
                <w:szCs w:val="24"/>
              </w:rPr>
              <w:t xml:space="preserve">Численность </w:t>
            </w:r>
          </w:p>
          <w:p w14:paraId="76CE036C" w14:textId="77777777" w:rsidR="00450E17" w:rsidRPr="009678B6" w:rsidRDefault="00450E17" w:rsidP="00450E17">
            <w:pPr>
              <w:spacing w:after="0" w:line="240" w:lineRule="auto"/>
              <w:rPr>
                <w:rFonts w:ascii="Times New Roman" w:hAnsi="Times New Roman"/>
                <w:sz w:val="24"/>
                <w:szCs w:val="24"/>
              </w:rPr>
            </w:pPr>
            <w:r w:rsidRPr="009678B6">
              <w:rPr>
                <w:rFonts w:ascii="Times New Roman" w:hAnsi="Times New Roman"/>
                <w:sz w:val="24"/>
                <w:szCs w:val="24"/>
              </w:rPr>
              <w:t>работающих, чел.</w:t>
            </w:r>
          </w:p>
        </w:tc>
      </w:tr>
      <w:tr w:rsidR="0025119A" w:rsidRPr="009678B6" w14:paraId="2E0DC100" w14:textId="77777777" w:rsidTr="008246BA">
        <w:tc>
          <w:tcPr>
            <w:tcW w:w="675" w:type="dxa"/>
            <w:vAlign w:val="center"/>
          </w:tcPr>
          <w:p w14:paraId="629B5732" w14:textId="77777777" w:rsidR="00450E17" w:rsidRPr="009678B6" w:rsidRDefault="00450E17" w:rsidP="00450E17">
            <w:pPr>
              <w:spacing w:after="0" w:line="240" w:lineRule="auto"/>
              <w:rPr>
                <w:rFonts w:ascii="Times New Roman" w:hAnsi="Times New Roman"/>
                <w:sz w:val="24"/>
                <w:szCs w:val="24"/>
              </w:rPr>
            </w:pPr>
            <w:r w:rsidRPr="009678B6">
              <w:rPr>
                <w:rFonts w:ascii="Times New Roman" w:hAnsi="Times New Roman"/>
                <w:sz w:val="24"/>
                <w:szCs w:val="24"/>
              </w:rPr>
              <w:t>1</w:t>
            </w:r>
          </w:p>
        </w:tc>
        <w:tc>
          <w:tcPr>
            <w:tcW w:w="2127" w:type="dxa"/>
            <w:vAlign w:val="center"/>
          </w:tcPr>
          <w:p w14:paraId="7C6CF805" w14:textId="77777777" w:rsidR="00450E17" w:rsidRPr="009678B6" w:rsidRDefault="00450E17" w:rsidP="00450E17">
            <w:pPr>
              <w:spacing w:after="0" w:line="240" w:lineRule="auto"/>
              <w:rPr>
                <w:rFonts w:ascii="Times New Roman" w:hAnsi="Times New Roman"/>
                <w:sz w:val="24"/>
                <w:szCs w:val="24"/>
              </w:rPr>
            </w:pPr>
            <w:r w:rsidRPr="009678B6">
              <w:rPr>
                <w:rFonts w:ascii="Times New Roman" w:hAnsi="Times New Roman"/>
                <w:sz w:val="24"/>
                <w:szCs w:val="24"/>
              </w:rPr>
              <w:t>Администрация Локшинского сельсовета</w:t>
            </w:r>
          </w:p>
        </w:tc>
        <w:tc>
          <w:tcPr>
            <w:tcW w:w="2126" w:type="dxa"/>
            <w:vAlign w:val="center"/>
          </w:tcPr>
          <w:p w14:paraId="7B73D65E" w14:textId="3B6F58F8" w:rsidR="00450E17" w:rsidRPr="009678B6" w:rsidRDefault="008246BA" w:rsidP="00450E17">
            <w:pPr>
              <w:spacing w:after="0" w:line="240" w:lineRule="auto"/>
              <w:rPr>
                <w:rFonts w:ascii="Times New Roman" w:hAnsi="Times New Roman"/>
                <w:sz w:val="24"/>
                <w:szCs w:val="24"/>
              </w:rPr>
            </w:pPr>
            <w:r w:rsidRPr="009678B6">
              <w:rPr>
                <w:rFonts w:ascii="Times New Roman" w:hAnsi="Times New Roman"/>
                <w:sz w:val="24"/>
                <w:szCs w:val="24"/>
              </w:rPr>
              <w:t>с</w:t>
            </w:r>
            <w:r w:rsidR="00450E17" w:rsidRPr="009678B6">
              <w:rPr>
                <w:rFonts w:ascii="Times New Roman" w:hAnsi="Times New Roman"/>
                <w:sz w:val="24"/>
                <w:szCs w:val="24"/>
              </w:rPr>
              <w:t>.</w:t>
            </w:r>
            <w:r w:rsidRPr="009678B6">
              <w:rPr>
                <w:rFonts w:ascii="Times New Roman" w:hAnsi="Times New Roman"/>
                <w:sz w:val="24"/>
                <w:szCs w:val="24"/>
              </w:rPr>
              <w:t xml:space="preserve"> </w:t>
            </w:r>
            <w:r w:rsidR="00450E17" w:rsidRPr="009678B6">
              <w:rPr>
                <w:rFonts w:ascii="Times New Roman" w:hAnsi="Times New Roman"/>
                <w:sz w:val="24"/>
                <w:szCs w:val="24"/>
              </w:rPr>
              <w:t>Локшино</w:t>
            </w:r>
            <w:r w:rsidRPr="009678B6">
              <w:rPr>
                <w:rFonts w:ascii="Times New Roman" w:hAnsi="Times New Roman"/>
                <w:sz w:val="24"/>
                <w:szCs w:val="24"/>
              </w:rPr>
              <w:t>,</w:t>
            </w:r>
            <w:r w:rsidR="00450E17" w:rsidRPr="009678B6">
              <w:rPr>
                <w:rFonts w:ascii="Times New Roman" w:hAnsi="Times New Roman"/>
                <w:sz w:val="24"/>
                <w:szCs w:val="24"/>
              </w:rPr>
              <w:t xml:space="preserve"> ул.</w:t>
            </w:r>
            <w:r w:rsidRPr="009678B6">
              <w:rPr>
                <w:rFonts w:ascii="Times New Roman" w:hAnsi="Times New Roman"/>
                <w:sz w:val="24"/>
                <w:szCs w:val="24"/>
              </w:rPr>
              <w:t xml:space="preserve"> </w:t>
            </w:r>
            <w:r w:rsidR="00450E17" w:rsidRPr="009678B6">
              <w:rPr>
                <w:rFonts w:ascii="Times New Roman" w:hAnsi="Times New Roman"/>
                <w:sz w:val="24"/>
                <w:szCs w:val="24"/>
              </w:rPr>
              <w:t>Центральная</w:t>
            </w:r>
            <w:r w:rsidRPr="009678B6">
              <w:rPr>
                <w:rFonts w:ascii="Times New Roman" w:hAnsi="Times New Roman"/>
                <w:sz w:val="24"/>
                <w:szCs w:val="24"/>
              </w:rPr>
              <w:t>,</w:t>
            </w:r>
            <w:r w:rsidR="00450E17" w:rsidRPr="009678B6">
              <w:rPr>
                <w:rFonts w:ascii="Times New Roman" w:hAnsi="Times New Roman"/>
                <w:sz w:val="24"/>
                <w:szCs w:val="24"/>
              </w:rPr>
              <w:t xml:space="preserve"> 14</w:t>
            </w:r>
          </w:p>
        </w:tc>
        <w:tc>
          <w:tcPr>
            <w:tcW w:w="3402" w:type="dxa"/>
            <w:vAlign w:val="center"/>
          </w:tcPr>
          <w:p w14:paraId="25F3CC69" w14:textId="16BD3231" w:rsidR="00450E17" w:rsidRPr="009678B6" w:rsidRDefault="008246BA" w:rsidP="00450E17">
            <w:pPr>
              <w:spacing w:after="0" w:line="240" w:lineRule="auto"/>
              <w:rPr>
                <w:rFonts w:ascii="Times New Roman" w:hAnsi="Times New Roman"/>
                <w:sz w:val="24"/>
                <w:szCs w:val="24"/>
              </w:rPr>
            </w:pPr>
            <w:r w:rsidRPr="009678B6">
              <w:rPr>
                <w:rFonts w:ascii="Times New Roman" w:hAnsi="Times New Roman"/>
                <w:sz w:val="24"/>
                <w:szCs w:val="24"/>
              </w:rPr>
              <w:t>Административно-хозяйственная</w:t>
            </w:r>
            <w:r w:rsidR="00450E17" w:rsidRPr="009678B6">
              <w:rPr>
                <w:rFonts w:ascii="Times New Roman" w:hAnsi="Times New Roman"/>
                <w:sz w:val="24"/>
                <w:szCs w:val="24"/>
              </w:rPr>
              <w:t xml:space="preserve"> деятельность</w:t>
            </w:r>
          </w:p>
        </w:tc>
        <w:tc>
          <w:tcPr>
            <w:tcW w:w="1701" w:type="dxa"/>
            <w:vAlign w:val="center"/>
          </w:tcPr>
          <w:p w14:paraId="14F5A027" w14:textId="77777777" w:rsidR="00450E17" w:rsidRPr="009678B6" w:rsidRDefault="00450E17" w:rsidP="00450E17">
            <w:pPr>
              <w:spacing w:after="0" w:line="240" w:lineRule="auto"/>
              <w:jc w:val="center"/>
              <w:rPr>
                <w:rFonts w:ascii="Times New Roman" w:hAnsi="Times New Roman"/>
                <w:sz w:val="24"/>
                <w:szCs w:val="24"/>
              </w:rPr>
            </w:pPr>
            <w:r w:rsidRPr="009678B6">
              <w:rPr>
                <w:rFonts w:ascii="Times New Roman" w:hAnsi="Times New Roman"/>
                <w:sz w:val="24"/>
                <w:szCs w:val="24"/>
              </w:rPr>
              <w:t>7</w:t>
            </w:r>
          </w:p>
        </w:tc>
      </w:tr>
      <w:tr w:rsidR="0025119A" w:rsidRPr="009678B6" w14:paraId="7571C760" w14:textId="77777777" w:rsidTr="008246BA">
        <w:tc>
          <w:tcPr>
            <w:tcW w:w="675" w:type="dxa"/>
            <w:vAlign w:val="center"/>
          </w:tcPr>
          <w:p w14:paraId="60B1E5C1" w14:textId="77777777" w:rsidR="00450E17" w:rsidRPr="009678B6" w:rsidRDefault="00450E17" w:rsidP="00450E17">
            <w:pPr>
              <w:spacing w:after="0" w:line="240" w:lineRule="auto"/>
              <w:rPr>
                <w:rFonts w:ascii="Times New Roman" w:hAnsi="Times New Roman"/>
                <w:sz w:val="24"/>
                <w:szCs w:val="24"/>
              </w:rPr>
            </w:pPr>
            <w:r w:rsidRPr="009678B6">
              <w:rPr>
                <w:rFonts w:ascii="Times New Roman" w:hAnsi="Times New Roman"/>
                <w:sz w:val="24"/>
                <w:szCs w:val="24"/>
              </w:rPr>
              <w:t>2</w:t>
            </w:r>
          </w:p>
        </w:tc>
        <w:tc>
          <w:tcPr>
            <w:tcW w:w="2127" w:type="dxa"/>
            <w:vAlign w:val="center"/>
          </w:tcPr>
          <w:p w14:paraId="23C80544" w14:textId="77777777" w:rsidR="00450E17" w:rsidRPr="009678B6" w:rsidRDefault="00450E17" w:rsidP="00450E17">
            <w:pPr>
              <w:spacing w:after="0" w:line="240" w:lineRule="auto"/>
              <w:rPr>
                <w:rFonts w:ascii="Times New Roman" w:hAnsi="Times New Roman"/>
                <w:sz w:val="24"/>
                <w:szCs w:val="24"/>
              </w:rPr>
            </w:pPr>
            <w:r w:rsidRPr="009678B6">
              <w:rPr>
                <w:rFonts w:ascii="Times New Roman" w:hAnsi="Times New Roman"/>
                <w:sz w:val="24"/>
                <w:szCs w:val="24"/>
              </w:rPr>
              <w:t>ФАП</w:t>
            </w:r>
          </w:p>
        </w:tc>
        <w:tc>
          <w:tcPr>
            <w:tcW w:w="2126" w:type="dxa"/>
            <w:vAlign w:val="center"/>
          </w:tcPr>
          <w:p w14:paraId="4B7EC79C" w14:textId="3042FD49" w:rsidR="00450E17" w:rsidRPr="009678B6" w:rsidRDefault="008246BA" w:rsidP="00450E17">
            <w:pPr>
              <w:spacing w:after="0" w:line="240" w:lineRule="auto"/>
              <w:rPr>
                <w:rFonts w:ascii="Times New Roman" w:hAnsi="Times New Roman"/>
                <w:sz w:val="24"/>
                <w:szCs w:val="24"/>
              </w:rPr>
            </w:pPr>
            <w:r w:rsidRPr="009678B6">
              <w:rPr>
                <w:rFonts w:ascii="Times New Roman" w:hAnsi="Times New Roman"/>
                <w:sz w:val="24"/>
                <w:szCs w:val="24"/>
              </w:rPr>
              <w:t>с</w:t>
            </w:r>
            <w:r w:rsidR="00450E17" w:rsidRPr="009678B6">
              <w:rPr>
                <w:rFonts w:ascii="Times New Roman" w:hAnsi="Times New Roman"/>
                <w:sz w:val="24"/>
                <w:szCs w:val="24"/>
              </w:rPr>
              <w:t>.</w:t>
            </w:r>
            <w:r w:rsidRPr="009678B6">
              <w:rPr>
                <w:rFonts w:ascii="Times New Roman" w:hAnsi="Times New Roman"/>
                <w:sz w:val="24"/>
                <w:szCs w:val="24"/>
              </w:rPr>
              <w:t xml:space="preserve"> </w:t>
            </w:r>
            <w:r w:rsidR="00450E17" w:rsidRPr="009678B6">
              <w:rPr>
                <w:rFonts w:ascii="Times New Roman" w:hAnsi="Times New Roman"/>
                <w:sz w:val="24"/>
                <w:szCs w:val="24"/>
              </w:rPr>
              <w:t>Локшино</w:t>
            </w:r>
            <w:r w:rsidRPr="009678B6">
              <w:rPr>
                <w:rFonts w:ascii="Times New Roman" w:hAnsi="Times New Roman"/>
                <w:sz w:val="24"/>
                <w:szCs w:val="24"/>
              </w:rPr>
              <w:t>,</w:t>
            </w:r>
            <w:r w:rsidR="00450E17" w:rsidRPr="009678B6">
              <w:rPr>
                <w:rFonts w:ascii="Times New Roman" w:hAnsi="Times New Roman"/>
                <w:sz w:val="24"/>
                <w:szCs w:val="24"/>
              </w:rPr>
              <w:t xml:space="preserve"> ул.</w:t>
            </w:r>
            <w:r w:rsidRPr="009678B6">
              <w:rPr>
                <w:rFonts w:ascii="Times New Roman" w:hAnsi="Times New Roman"/>
                <w:sz w:val="24"/>
                <w:szCs w:val="24"/>
              </w:rPr>
              <w:t xml:space="preserve"> </w:t>
            </w:r>
            <w:r w:rsidR="00450E17" w:rsidRPr="009678B6">
              <w:rPr>
                <w:rFonts w:ascii="Times New Roman" w:hAnsi="Times New Roman"/>
                <w:sz w:val="24"/>
                <w:szCs w:val="24"/>
              </w:rPr>
              <w:t>Центральная</w:t>
            </w:r>
            <w:r w:rsidRPr="009678B6">
              <w:rPr>
                <w:rFonts w:ascii="Times New Roman" w:hAnsi="Times New Roman"/>
                <w:sz w:val="24"/>
                <w:szCs w:val="24"/>
              </w:rPr>
              <w:t>,</w:t>
            </w:r>
            <w:r w:rsidR="00450E17" w:rsidRPr="009678B6">
              <w:rPr>
                <w:rFonts w:ascii="Times New Roman" w:hAnsi="Times New Roman"/>
                <w:sz w:val="24"/>
                <w:szCs w:val="24"/>
              </w:rPr>
              <w:t xml:space="preserve"> 14</w:t>
            </w:r>
          </w:p>
        </w:tc>
        <w:tc>
          <w:tcPr>
            <w:tcW w:w="3402" w:type="dxa"/>
            <w:vAlign w:val="center"/>
          </w:tcPr>
          <w:p w14:paraId="59BC9791" w14:textId="77777777" w:rsidR="00450E17" w:rsidRPr="009678B6" w:rsidRDefault="00450E17" w:rsidP="00450E17">
            <w:pPr>
              <w:spacing w:after="0" w:line="240" w:lineRule="auto"/>
              <w:rPr>
                <w:rFonts w:ascii="Times New Roman" w:hAnsi="Times New Roman"/>
                <w:sz w:val="24"/>
                <w:szCs w:val="24"/>
              </w:rPr>
            </w:pPr>
            <w:r w:rsidRPr="009678B6">
              <w:rPr>
                <w:rFonts w:ascii="Times New Roman" w:hAnsi="Times New Roman"/>
                <w:sz w:val="24"/>
                <w:szCs w:val="24"/>
              </w:rPr>
              <w:t xml:space="preserve">Лечебно-профилактические </w:t>
            </w:r>
          </w:p>
        </w:tc>
        <w:tc>
          <w:tcPr>
            <w:tcW w:w="1701" w:type="dxa"/>
            <w:vAlign w:val="center"/>
          </w:tcPr>
          <w:p w14:paraId="330F8518" w14:textId="77777777" w:rsidR="00450E17" w:rsidRPr="009678B6" w:rsidRDefault="00450E17" w:rsidP="00450E17">
            <w:pPr>
              <w:spacing w:after="0" w:line="240" w:lineRule="auto"/>
              <w:jc w:val="center"/>
              <w:rPr>
                <w:rFonts w:ascii="Times New Roman" w:hAnsi="Times New Roman"/>
                <w:sz w:val="24"/>
                <w:szCs w:val="24"/>
              </w:rPr>
            </w:pPr>
            <w:r w:rsidRPr="009678B6">
              <w:rPr>
                <w:rFonts w:ascii="Times New Roman" w:hAnsi="Times New Roman"/>
                <w:sz w:val="24"/>
                <w:szCs w:val="24"/>
              </w:rPr>
              <w:t>3</w:t>
            </w:r>
          </w:p>
        </w:tc>
      </w:tr>
      <w:tr w:rsidR="0025119A" w:rsidRPr="009678B6" w14:paraId="2BE17075" w14:textId="77777777" w:rsidTr="008246BA">
        <w:tc>
          <w:tcPr>
            <w:tcW w:w="675" w:type="dxa"/>
            <w:vAlign w:val="center"/>
          </w:tcPr>
          <w:p w14:paraId="28FAB007" w14:textId="40435D9C" w:rsidR="00450E17" w:rsidRPr="009678B6" w:rsidRDefault="00507C46" w:rsidP="00450E17">
            <w:pPr>
              <w:spacing w:after="0" w:line="240" w:lineRule="auto"/>
              <w:rPr>
                <w:rFonts w:ascii="Times New Roman" w:hAnsi="Times New Roman"/>
                <w:sz w:val="24"/>
                <w:szCs w:val="24"/>
              </w:rPr>
            </w:pPr>
            <w:r w:rsidRPr="009678B6">
              <w:rPr>
                <w:rFonts w:ascii="Times New Roman" w:hAnsi="Times New Roman"/>
                <w:sz w:val="24"/>
                <w:szCs w:val="24"/>
              </w:rPr>
              <w:t>3</w:t>
            </w:r>
          </w:p>
        </w:tc>
        <w:tc>
          <w:tcPr>
            <w:tcW w:w="2127" w:type="dxa"/>
            <w:vAlign w:val="center"/>
          </w:tcPr>
          <w:p w14:paraId="343FC3A7" w14:textId="77777777" w:rsidR="00450E17" w:rsidRPr="009678B6" w:rsidRDefault="00450E17" w:rsidP="00450E17">
            <w:pPr>
              <w:spacing w:after="0" w:line="240" w:lineRule="auto"/>
              <w:rPr>
                <w:rFonts w:ascii="Times New Roman" w:hAnsi="Times New Roman"/>
                <w:sz w:val="24"/>
                <w:szCs w:val="24"/>
              </w:rPr>
            </w:pPr>
            <w:r w:rsidRPr="009678B6">
              <w:rPr>
                <w:rFonts w:ascii="Times New Roman" w:hAnsi="Times New Roman"/>
                <w:sz w:val="24"/>
                <w:szCs w:val="24"/>
              </w:rPr>
              <w:t>ФАП</w:t>
            </w:r>
          </w:p>
        </w:tc>
        <w:tc>
          <w:tcPr>
            <w:tcW w:w="2126" w:type="dxa"/>
            <w:vAlign w:val="center"/>
          </w:tcPr>
          <w:p w14:paraId="0D419F9C" w14:textId="774274DE" w:rsidR="00450E17" w:rsidRPr="009678B6" w:rsidRDefault="008246BA" w:rsidP="00450E17">
            <w:pPr>
              <w:spacing w:after="0" w:line="240" w:lineRule="auto"/>
              <w:rPr>
                <w:rFonts w:ascii="Times New Roman" w:hAnsi="Times New Roman"/>
                <w:sz w:val="24"/>
                <w:szCs w:val="24"/>
              </w:rPr>
            </w:pPr>
            <w:r w:rsidRPr="009678B6">
              <w:rPr>
                <w:rFonts w:ascii="Times New Roman" w:hAnsi="Times New Roman"/>
                <w:sz w:val="24"/>
                <w:szCs w:val="24"/>
              </w:rPr>
              <w:t>с</w:t>
            </w:r>
            <w:r w:rsidR="00450E17" w:rsidRPr="009678B6">
              <w:rPr>
                <w:rFonts w:ascii="Times New Roman" w:hAnsi="Times New Roman"/>
                <w:sz w:val="24"/>
                <w:szCs w:val="24"/>
              </w:rPr>
              <w:t>.</w:t>
            </w:r>
            <w:r w:rsidRPr="009678B6">
              <w:rPr>
                <w:rFonts w:ascii="Times New Roman" w:hAnsi="Times New Roman"/>
                <w:sz w:val="24"/>
                <w:szCs w:val="24"/>
              </w:rPr>
              <w:t xml:space="preserve"> </w:t>
            </w:r>
            <w:r w:rsidR="00450E17" w:rsidRPr="009678B6">
              <w:rPr>
                <w:rFonts w:ascii="Times New Roman" w:hAnsi="Times New Roman"/>
                <w:sz w:val="24"/>
                <w:szCs w:val="24"/>
              </w:rPr>
              <w:t>Ашпан</w:t>
            </w:r>
            <w:r w:rsidRPr="009678B6">
              <w:rPr>
                <w:rFonts w:ascii="Times New Roman" w:hAnsi="Times New Roman"/>
                <w:sz w:val="24"/>
                <w:szCs w:val="24"/>
              </w:rPr>
              <w:t xml:space="preserve">, </w:t>
            </w:r>
            <w:r w:rsidR="00450E17" w:rsidRPr="009678B6">
              <w:rPr>
                <w:rFonts w:ascii="Times New Roman" w:hAnsi="Times New Roman"/>
                <w:sz w:val="24"/>
                <w:szCs w:val="24"/>
              </w:rPr>
              <w:t>ул.</w:t>
            </w:r>
            <w:r w:rsidRPr="009678B6">
              <w:rPr>
                <w:rFonts w:ascii="Times New Roman" w:hAnsi="Times New Roman"/>
                <w:sz w:val="24"/>
                <w:szCs w:val="24"/>
              </w:rPr>
              <w:t xml:space="preserve"> </w:t>
            </w:r>
            <w:r w:rsidR="00450E17" w:rsidRPr="009678B6">
              <w:rPr>
                <w:rFonts w:ascii="Times New Roman" w:hAnsi="Times New Roman"/>
                <w:sz w:val="24"/>
                <w:szCs w:val="24"/>
              </w:rPr>
              <w:t>Школьная</w:t>
            </w:r>
            <w:r w:rsidRPr="009678B6">
              <w:rPr>
                <w:rFonts w:ascii="Times New Roman" w:hAnsi="Times New Roman"/>
                <w:sz w:val="24"/>
                <w:szCs w:val="24"/>
              </w:rPr>
              <w:t>,</w:t>
            </w:r>
            <w:r w:rsidR="00450E17" w:rsidRPr="009678B6">
              <w:rPr>
                <w:rFonts w:ascii="Times New Roman" w:hAnsi="Times New Roman"/>
                <w:sz w:val="24"/>
                <w:szCs w:val="24"/>
              </w:rPr>
              <w:t xml:space="preserve"> 3</w:t>
            </w:r>
          </w:p>
        </w:tc>
        <w:tc>
          <w:tcPr>
            <w:tcW w:w="3402" w:type="dxa"/>
            <w:vAlign w:val="center"/>
          </w:tcPr>
          <w:p w14:paraId="2994D128" w14:textId="77777777" w:rsidR="00450E17" w:rsidRPr="009678B6" w:rsidRDefault="00450E17" w:rsidP="00450E17">
            <w:pPr>
              <w:spacing w:after="0" w:line="240" w:lineRule="auto"/>
              <w:rPr>
                <w:rFonts w:ascii="Times New Roman" w:hAnsi="Times New Roman"/>
                <w:sz w:val="24"/>
                <w:szCs w:val="24"/>
              </w:rPr>
            </w:pPr>
            <w:r w:rsidRPr="009678B6">
              <w:rPr>
                <w:rFonts w:ascii="Times New Roman" w:hAnsi="Times New Roman"/>
                <w:sz w:val="24"/>
                <w:szCs w:val="24"/>
              </w:rPr>
              <w:t>Лечебно-профилактические</w:t>
            </w:r>
          </w:p>
        </w:tc>
        <w:tc>
          <w:tcPr>
            <w:tcW w:w="1701" w:type="dxa"/>
            <w:vAlign w:val="center"/>
          </w:tcPr>
          <w:p w14:paraId="4D28A8D2" w14:textId="77777777" w:rsidR="00450E17" w:rsidRPr="009678B6" w:rsidRDefault="00450E17" w:rsidP="00450E17">
            <w:pPr>
              <w:spacing w:after="0" w:line="240" w:lineRule="auto"/>
              <w:jc w:val="center"/>
              <w:rPr>
                <w:rFonts w:ascii="Times New Roman" w:hAnsi="Times New Roman"/>
                <w:sz w:val="24"/>
                <w:szCs w:val="24"/>
              </w:rPr>
            </w:pPr>
            <w:r w:rsidRPr="009678B6">
              <w:rPr>
                <w:rFonts w:ascii="Times New Roman" w:hAnsi="Times New Roman"/>
                <w:sz w:val="24"/>
                <w:szCs w:val="24"/>
              </w:rPr>
              <w:t>2</w:t>
            </w:r>
          </w:p>
        </w:tc>
      </w:tr>
      <w:tr w:rsidR="0025119A" w:rsidRPr="009678B6" w14:paraId="1E12F48B" w14:textId="77777777" w:rsidTr="008246BA">
        <w:tc>
          <w:tcPr>
            <w:tcW w:w="675" w:type="dxa"/>
            <w:vAlign w:val="center"/>
          </w:tcPr>
          <w:p w14:paraId="02A40F20" w14:textId="2619334B" w:rsidR="00507C46" w:rsidRPr="009678B6" w:rsidRDefault="00507C46" w:rsidP="00507C46">
            <w:pPr>
              <w:spacing w:after="0" w:line="240" w:lineRule="auto"/>
              <w:rPr>
                <w:rFonts w:ascii="Times New Roman" w:hAnsi="Times New Roman"/>
                <w:sz w:val="24"/>
                <w:szCs w:val="24"/>
              </w:rPr>
            </w:pPr>
            <w:r w:rsidRPr="009678B6">
              <w:rPr>
                <w:rFonts w:ascii="Times New Roman" w:hAnsi="Times New Roman"/>
                <w:sz w:val="24"/>
                <w:szCs w:val="24"/>
              </w:rPr>
              <w:t>4</w:t>
            </w:r>
          </w:p>
        </w:tc>
        <w:tc>
          <w:tcPr>
            <w:tcW w:w="2127" w:type="dxa"/>
            <w:vAlign w:val="center"/>
          </w:tcPr>
          <w:p w14:paraId="6AE4F133" w14:textId="77777777" w:rsidR="00507C46" w:rsidRPr="009678B6" w:rsidRDefault="00507C46" w:rsidP="00507C46">
            <w:pPr>
              <w:spacing w:after="0" w:line="240" w:lineRule="auto"/>
              <w:rPr>
                <w:rFonts w:ascii="Times New Roman" w:hAnsi="Times New Roman"/>
                <w:sz w:val="24"/>
                <w:szCs w:val="24"/>
              </w:rPr>
            </w:pPr>
            <w:r w:rsidRPr="009678B6">
              <w:rPr>
                <w:rFonts w:ascii="Times New Roman" w:hAnsi="Times New Roman"/>
                <w:sz w:val="24"/>
                <w:szCs w:val="24"/>
              </w:rPr>
              <w:t>ФАП</w:t>
            </w:r>
          </w:p>
        </w:tc>
        <w:tc>
          <w:tcPr>
            <w:tcW w:w="2126" w:type="dxa"/>
            <w:vAlign w:val="center"/>
          </w:tcPr>
          <w:p w14:paraId="6C0622AB" w14:textId="41D59579" w:rsidR="00507C46" w:rsidRPr="009678B6" w:rsidRDefault="00507C46" w:rsidP="00507C46">
            <w:pPr>
              <w:spacing w:after="0" w:line="240" w:lineRule="auto"/>
              <w:rPr>
                <w:rFonts w:ascii="Times New Roman" w:hAnsi="Times New Roman"/>
                <w:sz w:val="24"/>
                <w:szCs w:val="24"/>
              </w:rPr>
            </w:pPr>
            <w:r w:rsidRPr="009678B6">
              <w:rPr>
                <w:rFonts w:ascii="Times New Roman" w:hAnsi="Times New Roman"/>
                <w:sz w:val="24"/>
                <w:szCs w:val="24"/>
              </w:rPr>
              <w:t xml:space="preserve">д. Красное озеро, </w:t>
            </w:r>
          </w:p>
          <w:p w14:paraId="426CF5AE" w14:textId="18563BD0" w:rsidR="00507C46" w:rsidRPr="009678B6" w:rsidRDefault="00507C46" w:rsidP="00507C46">
            <w:pPr>
              <w:spacing w:after="0" w:line="240" w:lineRule="auto"/>
              <w:rPr>
                <w:rFonts w:ascii="Times New Roman" w:hAnsi="Times New Roman"/>
                <w:sz w:val="24"/>
                <w:szCs w:val="24"/>
              </w:rPr>
            </w:pPr>
            <w:r w:rsidRPr="009678B6">
              <w:rPr>
                <w:rFonts w:ascii="Times New Roman" w:hAnsi="Times New Roman"/>
                <w:sz w:val="24"/>
                <w:szCs w:val="24"/>
              </w:rPr>
              <w:t>ул. Озерная, 23А</w:t>
            </w:r>
          </w:p>
        </w:tc>
        <w:tc>
          <w:tcPr>
            <w:tcW w:w="3402" w:type="dxa"/>
            <w:vAlign w:val="center"/>
          </w:tcPr>
          <w:p w14:paraId="6919DBEA" w14:textId="77777777" w:rsidR="00507C46" w:rsidRPr="009678B6" w:rsidRDefault="00507C46" w:rsidP="00507C46">
            <w:pPr>
              <w:spacing w:after="0" w:line="240" w:lineRule="auto"/>
              <w:rPr>
                <w:rFonts w:ascii="Times New Roman" w:hAnsi="Times New Roman"/>
                <w:sz w:val="24"/>
                <w:szCs w:val="24"/>
              </w:rPr>
            </w:pPr>
            <w:r w:rsidRPr="009678B6">
              <w:rPr>
                <w:rFonts w:ascii="Times New Roman" w:hAnsi="Times New Roman"/>
                <w:sz w:val="24"/>
                <w:szCs w:val="24"/>
              </w:rPr>
              <w:t>Лечебно-профилактические</w:t>
            </w:r>
          </w:p>
        </w:tc>
        <w:tc>
          <w:tcPr>
            <w:tcW w:w="1701" w:type="dxa"/>
            <w:vAlign w:val="center"/>
          </w:tcPr>
          <w:p w14:paraId="201699B2" w14:textId="77777777" w:rsidR="00507C46" w:rsidRPr="009678B6" w:rsidRDefault="00507C46" w:rsidP="00507C46">
            <w:pPr>
              <w:spacing w:after="0" w:line="240" w:lineRule="auto"/>
              <w:jc w:val="center"/>
              <w:rPr>
                <w:rFonts w:ascii="Times New Roman" w:hAnsi="Times New Roman"/>
                <w:sz w:val="24"/>
                <w:szCs w:val="24"/>
              </w:rPr>
            </w:pPr>
            <w:r w:rsidRPr="009678B6">
              <w:rPr>
                <w:rFonts w:ascii="Times New Roman" w:hAnsi="Times New Roman"/>
                <w:sz w:val="24"/>
                <w:szCs w:val="24"/>
              </w:rPr>
              <w:t>2</w:t>
            </w:r>
          </w:p>
        </w:tc>
      </w:tr>
      <w:tr w:rsidR="0025119A" w:rsidRPr="009678B6" w14:paraId="35E83787" w14:textId="77777777" w:rsidTr="008246BA">
        <w:tc>
          <w:tcPr>
            <w:tcW w:w="675" w:type="dxa"/>
            <w:vAlign w:val="center"/>
          </w:tcPr>
          <w:p w14:paraId="583C38C9" w14:textId="13E1CF40" w:rsidR="00507C46" w:rsidRPr="009678B6" w:rsidRDefault="00507C46" w:rsidP="00507C46">
            <w:pPr>
              <w:spacing w:after="0" w:line="240" w:lineRule="auto"/>
              <w:rPr>
                <w:rFonts w:ascii="Times New Roman" w:hAnsi="Times New Roman"/>
                <w:sz w:val="24"/>
                <w:szCs w:val="24"/>
              </w:rPr>
            </w:pPr>
            <w:r w:rsidRPr="009678B6">
              <w:rPr>
                <w:rFonts w:ascii="Times New Roman" w:hAnsi="Times New Roman"/>
                <w:sz w:val="24"/>
                <w:szCs w:val="24"/>
              </w:rPr>
              <w:t>5</w:t>
            </w:r>
          </w:p>
        </w:tc>
        <w:tc>
          <w:tcPr>
            <w:tcW w:w="2127" w:type="dxa"/>
            <w:vAlign w:val="center"/>
          </w:tcPr>
          <w:p w14:paraId="195B4B04" w14:textId="77777777" w:rsidR="00507C46" w:rsidRPr="009678B6" w:rsidRDefault="00507C46" w:rsidP="00507C46">
            <w:pPr>
              <w:spacing w:after="0" w:line="240" w:lineRule="auto"/>
              <w:rPr>
                <w:rFonts w:ascii="Times New Roman" w:hAnsi="Times New Roman"/>
                <w:sz w:val="24"/>
                <w:szCs w:val="24"/>
              </w:rPr>
            </w:pPr>
            <w:r w:rsidRPr="009678B6">
              <w:rPr>
                <w:rFonts w:ascii="Times New Roman" w:hAnsi="Times New Roman"/>
                <w:sz w:val="24"/>
                <w:szCs w:val="24"/>
              </w:rPr>
              <w:t>МБОУ «Локшинская СОШ»</w:t>
            </w:r>
          </w:p>
        </w:tc>
        <w:tc>
          <w:tcPr>
            <w:tcW w:w="2126" w:type="dxa"/>
            <w:vAlign w:val="center"/>
          </w:tcPr>
          <w:p w14:paraId="5E59A3AE" w14:textId="77777777" w:rsidR="00507C46" w:rsidRPr="009678B6" w:rsidRDefault="00507C46" w:rsidP="00507C46">
            <w:pPr>
              <w:spacing w:after="0" w:line="240" w:lineRule="auto"/>
              <w:rPr>
                <w:rFonts w:ascii="Times New Roman" w:hAnsi="Times New Roman"/>
                <w:sz w:val="24"/>
                <w:szCs w:val="24"/>
              </w:rPr>
            </w:pPr>
            <w:r w:rsidRPr="009678B6">
              <w:rPr>
                <w:rFonts w:ascii="Times New Roman" w:hAnsi="Times New Roman"/>
                <w:sz w:val="24"/>
                <w:szCs w:val="24"/>
              </w:rPr>
              <w:t>с. Локшино, ул. Центральная, 19</w:t>
            </w:r>
          </w:p>
        </w:tc>
        <w:tc>
          <w:tcPr>
            <w:tcW w:w="3402" w:type="dxa"/>
            <w:vAlign w:val="center"/>
          </w:tcPr>
          <w:p w14:paraId="2FE93223" w14:textId="77777777" w:rsidR="00507C46" w:rsidRPr="009678B6" w:rsidRDefault="00507C46" w:rsidP="00507C46">
            <w:pPr>
              <w:spacing w:after="0" w:line="240" w:lineRule="auto"/>
              <w:rPr>
                <w:rFonts w:ascii="Times New Roman" w:hAnsi="Times New Roman"/>
                <w:sz w:val="24"/>
                <w:szCs w:val="24"/>
              </w:rPr>
            </w:pPr>
            <w:r w:rsidRPr="009678B6">
              <w:rPr>
                <w:rFonts w:ascii="Times New Roman" w:hAnsi="Times New Roman"/>
                <w:sz w:val="24"/>
                <w:szCs w:val="24"/>
              </w:rPr>
              <w:t>Образовательная</w:t>
            </w:r>
          </w:p>
        </w:tc>
        <w:tc>
          <w:tcPr>
            <w:tcW w:w="1701" w:type="dxa"/>
            <w:vAlign w:val="center"/>
          </w:tcPr>
          <w:p w14:paraId="20354015" w14:textId="77777777" w:rsidR="00507C46" w:rsidRPr="009678B6" w:rsidRDefault="00507C46" w:rsidP="00507C46">
            <w:pPr>
              <w:spacing w:after="0" w:line="240" w:lineRule="auto"/>
              <w:jc w:val="center"/>
              <w:rPr>
                <w:rFonts w:ascii="Times New Roman" w:hAnsi="Times New Roman"/>
                <w:sz w:val="24"/>
                <w:szCs w:val="24"/>
              </w:rPr>
            </w:pPr>
            <w:r w:rsidRPr="009678B6">
              <w:rPr>
                <w:rFonts w:ascii="Times New Roman" w:hAnsi="Times New Roman"/>
                <w:sz w:val="24"/>
                <w:szCs w:val="24"/>
              </w:rPr>
              <w:t>42</w:t>
            </w:r>
          </w:p>
        </w:tc>
      </w:tr>
      <w:tr w:rsidR="0025119A" w:rsidRPr="009678B6" w14:paraId="45D32A98" w14:textId="77777777" w:rsidTr="008246BA">
        <w:tc>
          <w:tcPr>
            <w:tcW w:w="675" w:type="dxa"/>
            <w:vAlign w:val="center"/>
          </w:tcPr>
          <w:p w14:paraId="28A6FDFA" w14:textId="0572EDB4" w:rsidR="00507C46" w:rsidRPr="009678B6" w:rsidRDefault="00507C46" w:rsidP="00507C46">
            <w:pPr>
              <w:spacing w:after="0" w:line="240" w:lineRule="auto"/>
              <w:rPr>
                <w:rFonts w:ascii="Times New Roman" w:hAnsi="Times New Roman"/>
                <w:sz w:val="24"/>
                <w:szCs w:val="24"/>
              </w:rPr>
            </w:pPr>
            <w:r w:rsidRPr="009678B6">
              <w:rPr>
                <w:rFonts w:ascii="Times New Roman" w:hAnsi="Times New Roman"/>
                <w:sz w:val="24"/>
                <w:szCs w:val="24"/>
              </w:rPr>
              <w:t>6</w:t>
            </w:r>
          </w:p>
        </w:tc>
        <w:tc>
          <w:tcPr>
            <w:tcW w:w="2127" w:type="dxa"/>
            <w:vAlign w:val="center"/>
          </w:tcPr>
          <w:p w14:paraId="296A21AF" w14:textId="77777777" w:rsidR="00507C46" w:rsidRPr="009678B6" w:rsidRDefault="00507C46" w:rsidP="00507C46">
            <w:pPr>
              <w:spacing w:after="0" w:line="240" w:lineRule="auto"/>
              <w:rPr>
                <w:rFonts w:ascii="Times New Roman" w:hAnsi="Times New Roman"/>
                <w:sz w:val="24"/>
                <w:szCs w:val="24"/>
              </w:rPr>
            </w:pPr>
            <w:r w:rsidRPr="009678B6">
              <w:rPr>
                <w:rFonts w:ascii="Times New Roman" w:hAnsi="Times New Roman"/>
                <w:sz w:val="24"/>
                <w:szCs w:val="24"/>
              </w:rPr>
              <w:t>Ашпанский филиал МБОУ «Локшинская СОШ»</w:t>
            </w:r>
          </w:p>
        </w:tc>
        <w:tc>
          <w:tcPr>
            <w:tcW w:w="2126" w:type="dxa"/>
            <w:vAlign w:val="center"/>
          </w:tcPr>
          <w:p w14:paraId="679B0373" w14:textId="77777777" w:rsidR="00507C46" w:rsidRPr="009678B6" w:rsidRDefault="00507C46" w:rsidP="00507C46">
            <w:pPr>
              <w:spacing w:after="0" w:line="240" w:lineRule="auto"/>
              <w:rPr>
                <w:rFonts w:ascii="Times New Roman" w:hAnsi="Times New Roman"/>
                <w:sz w:val="24"/>
                <w:szCs w:val="24"/>
              </w:rPr>
            </w:pPr>
            <w:r w:rsidRPr="009678B6">
              <w:rPr>
                <w:rFonts w:ascii="Times New Roman" w:hAnsi="Times New Roman"/>
                <w:sz w:val="24"/>
                <w:szCs w:val="24"/>
              </w:rPr>
              <w:t>с. Ашпан, ул. Школьная, 11</w:t>
            </w:r>
          </w:p>
        </w:tc>
        <w:tc>
          <w:tcPr>
            <w:tcW w:w="3402" w:type="dxa"/>
            <w:vAlign w:val="center"/>
          </w:tcPr>
          <w:p w14:paraId="40E03A8E" w14:textId="77777777" w:rsidR="00507C46" w:rsidRPr="009678B6" w:rsidRDefault="00507C46" w:rsidP="00507C46">
            <w:pPr>
              <w:spacing w:after="0" w:line="240" w:lineRule="auto"/>
              <w:rPr>
                <w:rFonts w:ascii="Times New Roman" w:hAnsi="Times New Roman"/>
                <w:sz w:val="24"/>
                <w:szCs w:val="24"/>
              </w:rPr>
            </w:pPr>
            <w:r w:rsidRPr="009678B6">
              <w:rPr>
                <w:rFonts w:ascii="Times New Roman" w:hAnsi="Times New Roman"/>
                <w:sz w:val="24"/>
                <w:szCs w:val="24"/>
              </w:rPr>
              <w:t>Образовательная</w:t>
            </w:r>
          </w:p>
        </w:tc>
        <w:tc>
          <w:tcPr>
            <w:tcW w:w="1701" w:type="dxa"/>
            <w:vAlign w:val="center"/>
          </w:tcPr>
          <w:p w14:paraId="75332303" w14:textId="77777777" w:rsidR="00507C46" w:rsidRPr="009678B6" w:rsidRDefault="00507C46" w:rsidP="00507C46">
            <w:pPr>
              <w:spacing w:after="0" w:line="240" w:lineRule="auto"/>
              <w:jc w:val="center"/>
              <w:rPr>
                <w:rFonts w:ascii="Times New Roman" w:hAnsi="Times New Roman"/>
                <w:sz w:val="24"/>
                <w:szCs w:val="24"/>
              </w:rPr>
            </w:pPr>
            <w:r w:rsidRPr="009678B6">
              <w:rPr>
                <w:rFonts w:ascii="Times New Roman" w:hAnsi="Times New Roman"/>
                <w:sz w:val="24"/>
                <w:szCs w:val="24"/>
              </w:rPr>
              <w:t>17</w:t>
            </w:r>
          </w:p>
        </w:tc>
      </w:tr>
      <w:tr w:rsidR="0025119A" w:rsidRPr="009678B6" w14:paraId="017F5D19" w14:textId="77777777" w:rsidTr="008246BA">
        <w:tc>
          <w:tcPr>
            <w:tcW w:w="675" w:type="dxa"/>
            <w:vAlign w:val="center"/>
          </w:tcPr>
          <w:p w14:paraId="5115D07A" w14:textId="4CD963E7" w:rsidR="00507C46" w:rsidRPr="009678B6" w:rsidRDefault="00507C46" w:rsidP="00507C46">
            <w:pPr>
              <w:spacing w:after="0" w:line="240" w:lineRule="auto"/>
              <w:rPr>
                <w:rFonts w:ascii="Times New Roman" w:hAnsi="Times New Roman"/>
                <w:sz w:val="24"/>
                <w:szCs w:val="24"/>
              </w:rPr>
            </w:pPr>
            <w:r w:rsidRPr="009678B6">
              <w:rPr>
                <w:rFonts w:ascii="Times New Roman" w:hAnsi="Times New Roman"/>
                <w:sz w:val="24"/>
                <w:szCs w:val="24"/>
              </w:rPr>
              <w:t>7</w:t>
            </w:r>
          </w:p>
        </w:tc>
        <w:tc>
          <w:tcPr>
            <w:tcW w:w="2127" w:type="dxa"/>
            <w:vAlign w:val="center"/>
          </w:tcPr>
          <w:p w14:paraId="4CEBA832" w14:textId="77777777" w:rsidR="00507C46" w:rsidRPr="009678B6" w:rsidRDefault="00507C46" w:rsidP="00507C46">
            <w:pPr>
              <w:spacing w:after="0" w:line="240" w:lineRule="auto"/>
              <w:rPr>
                <w:rFonts w:ascii="Times New Roman" w:hAnsi="Times New Roman"/>
                <w:sz w:val="24"/>
                <w:szCs w:val="24"/>
              </w:rPr>
            </w:pPr>
            <w:r w:rsidRPr="009678B6">
              <w:rPr>
                <w:rFonts w:ascii="Times New Roman" w:hAnsi="Times New Roman"/>
                <w:sz w:val="24"/>
                <w:szCs w:val="24"/>
              </w:rPr>
              <w:t>Дошкольная группа МБОУ «Локшинская СОШ»</w:t>
            </w:r>
          </w:p>
        </w:tc>
        <w:tc>
          <w:tcPr>
            <w:tcW w:w="2126" w:type="dxa"/>
            <w:vAlign w:val="center"/>
          </w:tcPr>
          <w:p w14:paraId="07A051C5" w14:textId="77777777" w:rsidR="00507C46" w:rsidRPr="009678B6" w:rsidRDefault="00507C46" w:rsidP="00507C46">
            <w:pPr>
              <w:spacing w:after="0" w:line="240" w:lineRule="auto"/>
              <w:rPr>
                <w:rFonts w:ascii="Times New Roman" w:hAnsi="Times New Roman"/>
                <w:sz w:val="24"/>
                <w:szCs w:val="24"/>
              </w:rPr>
            </w:pPr>
            <w:r w:rsidRPr="009678B6">
              <w:rPr>
                <w:rFonts w:ascii="Times New Roman" w:hAnsi="Times New Roman"/>
                <w:sz w:val="24"/>
                <w:szCs w:val="24"/>
              </w:rPr>
              <w:t>с. Локшино, ул. Центральная, 14</w:t>
            </w:r>
          </w:p>
        </w:tc>
        <w:tc>
          <w:tcPr>
            <w:tcW w:w="3402" w:type="dxa"/>
            <w:vAlign w:val="center"/>
          </w:tcPr>
          <w:p w14:paraId="2C6DB09C" w14:textId="77777777" w:rsidR="00507C46" w:rsidRPr="009678B6" w:rsidRDefault="00507C46" w:rsidP="00507C46">
            <w:pPr>
              <w:spacing w:after="0" w:line="240" w:lineRule="auto"/>
              <w:rPr>
                <w:rFonts w:ascii="Times New Roman" w:hAnsi="Times New Roman"/>
                <w:sz w:val="24"/>
                <w:szCs w:val="24"/>
              </w:rPr>
            </w:pPr>
            <w:r w:rsidRPr="009678B6">
              <w:rPr>
                <w:rFonts w:ascii="Times New Roman" w:hAnsi="Times New Roman"/>
                <w:sz w:val="24"/>
                <w:szCs w:val="24"/>
              </w:rPr>
              <w:t>Дошкольное образование</w:t>
            </w:r>
          </w:p>
        </w:tc>
        <w:tc>
          <w:tcPr>
            <w:tcW w:w="1701" w:type="dxa"/>
            <w:vAlign w:val="center"/>
          </w:tcPr>
          <w:p w14:paraId="071D1370" w14:textId="77777777" w:rsidR="00507C46" w:rsidRPr="009678B6" w:rsidRDefault="00507C46" w:rsidP="00507C46">
            <w:pPr>
              <w:spacing w:after="0" w:line="240" w:lineRule="auto"/>
              <w:jc w:val="center"/>
              <w:rPr>
                <w:rFonts w:ascii="Times New Roman" w:hAnsi="Times New Roman"/>
                <w:sz w:val="24"/>
                <w:szCs w:val="24"/>
              </w:rPr>
            </w:pPr>
            <w:r w:rsidRPr="009678B6">
              <w:rPr>
                <w:rFonts w:ascii="Times New Roman" w:hAnsi="Times New Roman"/>
                <w:sz w:val="24"/>
                <w:szCs w:val="24"/>
              </w:rPr>
              <w:t>8</w:t>
            </w:r>
          </w:p>
        </w:tc>
      </w:tr>
      <w:tr w:rsidR="0025119A" w:rsidRPr="009678B6" w14:paraId="3CC2C0F2" w14:textId="77777777" w:rsidTr="008246BA">
        <w:tc>
          <w:tcPr>
            <w:tcW w:w="675" w:type="dxa"/>
            <w:vAlign w:val="center"/>
          </w:tcPr>
          <w:p w14:paraId="0E233E69" w14:textId="37484C20" w:rsidR="00507C46" w:rsidRPr="009678B6" w:rsidRDefault="00507C46" w:rsidP="00507C46">
            <w:pPr>
              <w:spacing w:after="0" w:line="240" w:lineRule="auto"/>
              <w:rPr>
                <w:rFonts w:ascii="Times New Roman" w:hAnsi="Times New Roman"/>
                <w:sz w:val="24"/>
                <w:szCs w:val="24"/>
              </w:rPr>
            </w:pPr>
            <w:r w:rsidRPr="009678B6">
              <w:rPr>
                <w:rFonts w:ascii="Times New Roman" w:hAnsi="Times New Roman"/>
                <w:sz w:val="24"/>
                <w:szCs w:val="24"/>
              </w:rPr>
              <w:t>8</w:t>
            </w:r>
          </w:p>
        </w:tc>
        <w:tc>
          <w:tcPr>
            <w:tcW w:w="2127" w:type="dxa"/>
            <w:vAlign w:val="center"/>
          </w:tcPr>
          <w:p w14:paraId="791DE9B4" w14:textId="77777777" w:rsidR="00507C46" w:rsidRPr="009678B6" w:rsidRDefault="00507C46" w:rsidP="00507C46">
            <w:pPr>
              <w:spacing w:after="0" w:line="240" w:lineRule="auto"/>
              <w:rPr>
                <w:rFonts w:ascii="Times New Roman" w:hAnsi="Times New Roman"/>
                <w:sz w:val="24"/>
                <w:szCs w:val="24"/>
              </w:rPr>
            </w:pPr>
            <w:r w:rsidRPr="009678B6">
              <w:rPr>
                <w:rFonts w:ascii="Times New Roman" w:hAnsi="Times New Roman"/>
                <w:sz w:val="24"/>
                <w:szCs w:val="24"/>
              </w:rPr>
              <w:t>МБОУ «Локшинская ЦКС»</w:t>
            </w:r>
          </w:p>
        </w:tc>
        <w:tc>
          <w:tcPr>
            <w:tcW w:w="2126" w:type="dxa"/>
            <w:vAlign w:val="center"/>
          </w:tcPr>
          <w:p w14:paraId="0B9BA680" w14:textId="77777777" w:rsidR="00507C46" w:rsidRPr="009678B6" w:rsidRDefault="00507C46" w:rsidP="00507C46">
            <w:pPr>
              <w:spacing w:after="0" w:line="240" w:lineRule="auto"/>
              <w:rPr>
                <w:rFonts w:ascii="Times New Roman" w:hAnsi="Times New Roman"/>
                <w:sz w:val="24"/>
                <w:szCs w:val="24"/>
              </w:rPr>
            </w:pPr>
            <w:r w:rsidRPr="009678B6">
              <w:rPr>
                <w:rFonts w:ascii="Times New Roman" w:hAnsi="Times New Roman"/>
                <w:sz w:val="24"/>
                <w:szCs w:val="24"/>
              </w:rPr>
              <w:t>с. Локшино, ул. Набережная, д. 69</w:t>
            </w:r>
          </w:p>
        </w:tc>
        <w:tc>
          <w:tcPr>
            <w:tcW w:w="3402" w:type="dxa"/>
            <w:vAlign w:val="center"/>
          </w:tcPr>
          <w:p w14:paraId="6D4F415B" w14:textId="77777777" w:rsidR="00507C46" w:rsidRPr="009678B6" w:rsidRDefault="00507C46" w:rsidP="00507C46">
            <w:pPr>
              <w:spacing w:after="0" w:line="240" w:lineRule="auto"/>
              <w:rPr>
                <w:rFonts w:ascii="Times New Roman" w:hAnsi="Times New Roman"/>
                <w:sz w:val="24"/>
                <w:szCs w:val="24"/>
              </w:rPr>
            </w:pPr>
            <w:r w:rsidRPr="009678B6">
              <w:rPr>
                <w:rFonts w:ascii="Times New Roman" w:hAnsi="Times New Roman"/>
                <w:bCs/>
                <w:sz w:val="24"/>
                <w:szCs w:val="24"/>
              </w:rPr>
              <w:t>предоставление населению услуг социально-культурного, просветительского, оздоровительного и развлекательного характера</w:t>
            </w:r>
            <w:r w:rsidRPr="009678B6">
              <w:rPr>
                <w:rFonts w:ascii="Times New Roman" w:hAnsi="Times New Roman"/>
                <w:sz w:val="24"/>
                <w:szCs w:val="24"/>
              </w:rPr>
              <w:t xml:space="preserve">, создание условий для занятий </w:t>
            </w:r>
            <w:r w:rsidRPr="009678B6">
              <w:rPr>
                <w:rFonts w:ascii="Times New Roman" w:hAnsi="Times New Roman"/>
                <w:sz w:val="24"/>
                <w:szCs w:val="24"/>
              </w:rPr>
              <w:lastRenderedPageBreak/>
              <w:t>художественным любительским творчеством.</w:t>
            </w:r>
          </w:p>
        </w:tc>
        <w:tc>
          <w:tcPr>
            <w:tcW w:w="1701" w:type="dxa"/>
            <w:vAlign w:val="center"/>
          </w:tcPr>
          <w:p w14:paraId="148B3D7E" w14:textId="77777777" w:rsidR="00507C46" w:rsidRPr="009678B6" w:rsidRDefault="00507C46" w:rsidP="00507C46">
            <w:pPr>
              <w:spacing w:after="0" w:line="240" w:lineRule="auto"/>
              <w:jc w:val="center"/>
              <w:rPr>
                <w:rFonts w:ascii="Times New Roman" w:hAnsi="Times New Roman"/>
                <w:sz w:val="24"/>
                <w:szCs w:val="24"/>
              </w:rPr>
            </w:pPr>
            <w:r w:rsidRPr="009678B6">
              <w:rPr>
                <w:rFonts w:ascii="Times New Roman" w:hAnsi="Times New Roman"/>
                <w:sz w:val="24"/>
                <w:szCs w:val="24"/>
              </w:rPr>
              <w:lastRenderedPageBreak/>
              <w:t>7</w:t>
            </w:r>
          </w:p>
        </w:tc>
      </w:tr>
      <w:tr w:rsidR="0025119A" w:rsidRPr="009678B6" w14:paraId="7B998200" w14:textId="77777777" w:rsidTr="008246BA">
        <w:tc>
          <w:tcPr>
            <w:tcW w:w="675" w:type="dxa"/>
            <w:vAlign w:val="center"/>
          </w:tcPr>
          <w:p w14:paraId="1670EA45" w14:textId="0A6F6935" w:rsidR="00507C46" w:rsidRPr="009678B6" w:rsidRDefault="00507C46" w:rsidP="00507C46">
            <w:pPr>
              <w:spacing w:after="0" w:line="240" w:lineRule="auto"/>
              <w:rPr>
                <w:rFonts w:ascii="Times New Roman" w:hAnsi="Times New Roman"/>
                <w:sz w:val="24"/>
                <w:szCs w:val="24"/>
              </w:rPr>
            </w:pPr>
            <w:r w:rsidRPr="009678B6">
              <w:rPr>
                <w:rFonts w:ascii="Times New Roman" w:hAnsi="Times New Roman"/>
                <w:sz w:val="24"/>
                <w:szCs w:val="24"/>
              </w:rPr>
              <w:t>9</w:t>
            </w:r>
          </w:p>
        </w:tc>
        <w:tc>
          <w:tcPr>
            <w:tcW w:w="2127" w:type="dxa"/>
            <w:vAlign w:val="center"/>
          </w:tcPr>
          <w:p w14:paraId="04D81131" w14:textId="77777777" w:rsidR="00507C46" w:rsidRPr="009678B6" w:rsidRDefault="00507C46" w:rsidP="00507C46">
            <w:pPr>
              <w:spacing w:after="0" w:line="240" w:lineRule="auto"/>
              <w:rPr>
                <w:rFonts w:ascii="Times New Roman" w:hAnsi="Times New Roman"/>
                <w:sz w:val="24"/>
                <w:szCs w:val="24"/>
              </w:rPr>
            </w:pPr>
            <w:r w:rsidRPr="009678B6">
              <w:rPr>
                <w:rFonts w:ascii="Times New Roman" w:hAnsi="Times New Roman"/>
                <w:sz w:val="24"/>
                <w:szCs w:val="24"/>
              </w:rPr>
              <w:t>Красноозерский ДК</w:t>
            </w:r>
          </w:p>
        </w:tc>
        <w:tc>
          <w:tcPr>
            <w:tcW w:w="2126" w:type="dxa"/>
            <w:vAlign w:val="center"/>
          </w:tcPr>
          <w:p w14:paraId="70183A26" w14:textId="77777777" w:rsidR="00507C46" w:rsidRPr="009678B6" w:rsidRDefault="00507C46" w:rsidP="00507C46">
            <w:pPr>
              <w:spacing w:after="0" w:line="240" w:lineRule="auto"/>
              <w:rPr>
                <w:rFonts w:ascii="Times New Roman" w:hAnsi="Times New Roman"/>
                <w:sz w:val="24"/>
                <w:szCs w:val="24"/>
              </w:rPr>
            </w:pPr>
            <w:r w:rsidRPr="009678B6">
              <w:rPr>
                <w:rFonts w:ascii="Times New Roman" w:hAnsi="Times New Roman"/>
                <w:sz w:val="24"/>
                <w:szCs w:val="24"/>
              </w:rPr>
              <w:t>д. Красное- Озеро, ул. Озерная, 36</w:t>
            </w:r>
          </w:p>
        </w:tc>
        <w:tc>
          <w:tcPr>
            <w:tcW w:w="3402" w:type="dxa"/>
            <w:vAlign w:val="center"/>
          </w:tcPr>
          <w:p w14:paraId="6C7BAA3B" w14:textId="77777777" w:rsidR="00507C46" w:rsidRPr="009678B6" w:rsidRDefault="00507C46" w:rsidP="00507C46">
            <w:pPr>
              <w:spacing w:after="0" w:line="240" w:lineRule="auto"/>
              <w:rPr>
                <w:rFonts w:ascii="Times New Roman" w:hAnsi="Times New Roman"/>
                <w:sz w:val="24"/>
                <w:szCs w:val="24"/>
              </w:rPr>
            </w:pPr>
            <w:r w:rsidRPr="009678B6">
              <w:rPr>
                <w:rFonts w:ascii="Times New Roman" w:hAnsi="Times New Roman"/>
                <w:bCs/>
                <w:sz w:val="24"/>
                <w:szCs w:val="24"/>
              </w:rPr>
              <w:t>предоставление населению услуг социально-культурного, просветительского, оздоровительного и развлекательного характера</w:t>
            </w:r>
            <w:r w:rsidRPr="009678B6">
              <w:rPr>
                <w:rFonts w:ascii="Times New Roman" w:hAnsi="Times New Roman"/>
                <w:sz w:val="24"/>
                <w:szCs w:val="24"/>
              </w:rPr>
              <w:t>, создание условий для занятий художественным любительским творчеством.</w:t>
            </w:r>
          </w:p>
        </w:tc>
        <w:tc>
          <w:tcPr>
            <w:tcW w:w="1701" w:type="dxa"/>
            <w:vAlign w:val="center"/>
          </w:tcPr>
          <w:p w14:paraId="5F3E7EF6" w14:textId="77777777" w:rsidR="00507C46" w:rsidRPr="009678B6" w:rsidRDefault="00507C46" w:rsidP="00507C46">
            <w:pPr>
              <w:spacing w:after="0" w:line="240" w:lineRule="auto"/>
              <w:jc w:val="center"/>
              <w:rPr>
                <w:rFonts w:ascii="Times New Roman" w:hAnsi="Times New Roman"/>
                <w:sz w:val="24"/>
                <w:szCs w:val="24"/>
              </w:rPr>
            </w:pPr>
            <w:r w:rsidRPr="009678B6">
              <w:rPr>
                <w:rFonts w:ascii="Times New Roman" w:hAnsi="Times New Roman"/>
                <w:sz w:val="24"/>
                <w:szCs w:val="24"/>
              </w:rPr>
              <w:t>4</w:t>
            </w:r>
          </w:p>
        </w:tc>
      </w:tr>
      <w:tr w:rsidR="0025119A" w:rsidRPr="009678B6" w14:paraId="0E860B0C" w14:textId="77777777" w:rsidTr="008246BA">
        <w:tc>
          <w:tcPr>
            <w:tcW w:w="675" w:type="dxa"/>
            <w:vAlign w:val="center"/>
          </w:tcPr>
          <w:p w14:paraId="4B1D23A6" w14:textId="4D43827B" w:rsidR="00507C46" w:rsidRPr="009678B6" w:rsidRDefault="00507C46" w:rsidP="00507C46">
            <w:pPr>
              <w:spacing w:after="0" w:line="240" w:lineRule="auto"/>
              <w:rPr>
                <w:rFonts w:ascii="Times New Roman" w:hAnsi="Times New Roman"/>
                <w:sz w:val="24"/>
                <w:szCs w:val="24"/>
              </w:rPr>
            </w:pPr>
            <w:r w:rsidRPr="009678B6">
              <w:rPr>
                <w:rFonts w:ascii="Times New Roman" w:hAnsi="Times New Roman"/>
                <w:sz w:val="24"/>
                <w:szCs w:val="24"/>
              </w:rPr>
              <w:t>10</w:t>
            </w:r>
          </w:p>
        </w:tc>
        <w:tc>
          <w:tcPr>
            <w:tcW w:w="2127" w:type="dxa"/>
            <w:vAlign w:val="center"/>
          </w:tcPr>
          <w:p w14:paraId="37ED75A4" w14:textId="77777777" w:rsidR="00507C46" w:rsidRPr="009678B6" w:rsidRDefault="00507C46" w:rsidP="00507C46">
            <w:pPr>
              <w:spacing w:after="0" w:line="240" w:lineRule="auto"/>
              <w:rPr>
                <w:rFonts w:ascii="Times New Roman" w:hAnsi="Times New Roman"/>
                <w:sz w:val="24"/>
                <w:szCs w:val="24"/>
              </w:rPr>
            </w:pPr>
            <w:r w:rsidRPr="009678B6">
              <w:rPr>
                <w:rFonts w:ascii="Times New Roman" w:hAnsi="Times New Roman"/>
                <w:sz w:val="24"/>
                <w:szCs w:val="24"/>
              </w:rPr>
              <w:t>Корниловский ДК</w:t>
            </w:r>
          </w:p>
        </w:tc>
        <w:tc>
          <w:tcPr>
            <w:tcW w:w="2126" w:type="dxa"/>
            <w:vAlign w:val="center"/>
          </w:tcPr>
          <w:p w14:paraId="2BC6E25B" w14:textId="77777777" w:rsidR="00507C46" w:rsidRPr="009678B6" w:rsidRDefault="00507C46" w:rsidP="00507C46">
            <w:pPr>
              <w:spacing w:after="0" w:line="240" w:lineRule="auto"/>
              <w:rPr>
                <w:rFonts w:ascii="Times New Roman" w:hAnsi="Times New Roman"/>
                <w:sz w:val="24"/>
                <w:szCs w:val="24"/>
              </w:rPr>
            </w:pPr>
            <w:r w:rsidRPr="009678B6">
              <w:rPr>
                <w:rFonts w:ascii="Times New Roman" w:hAnsi="Times New Roman"/>
                <w:sz w:val="24"/>
                <w:szCs w:val="24"/>
              </w:rPr>
              <w:t>д. Корнилово, ул. Центральная, 6</w:t>
            </w:r>
          </w:p>
        </w:tc>
        <w:tc>
          <w:tcPr>
            <w:tcW w:w="3402" w:type="dxa"/>
            <w:vAlign w:val="center"/>
          </w:tcPr>
          <w:p w14:paraId="07E6855E" w14:textId="77777777" w:rsidR="00507C46" w:rsidRPr="009678B6" w:rsidRDefault="00507C46" w:rsidP="00507C46">
            <w:pPr>
              <w:spacing w:after="0" w:line="240" w:lineRule="auto"/>
              <w:rPr>
                <w:rFonts w:ascii="Times New Roman" w:hAnsi="Times New Roman"/>
                <w:sz w:val="24"/>
                <w:szCs w:val="24"/>
              </w:rPr>
            </w:pPr>
            <w:r w:rsidRPr="009678B6">
              <w:rPr>
                <w:rFonts w:ascii="Times New Roman" w:hAnsi="Times New Roman"/>
                <w:bCs/>
                <w:sz w:val="24"/>
                <w:szCs w:val="24"/>
              </w:rPr>
              <w:t>предоставление населению услуг социально-культурного, просветительского, оздоровительного и развлекательного характера</w:t>
            </w:r>
            <w:r w:rsidRPr="009678B6">
              <w:rPr>
                <w:rFonts w:ascii="Times New Roman" w:hAnsi="Times New Roman"/>
                <w:sz w:val="24"/>
                <w:szCs w:val="24"/>
              </w:rPr>
              <w:t>, создание условий для занятий художественным любительским творчеством.</w:t>
            </w:r>
          </w:p>
        </w:tc>
        <w:tc>
          <w:tcPr>
            <w:tcW w:w="1701" w:type="dxa"/>
            <w:vAlign w:val="center"/>
          </w:tcPr>
          <w:p w14:paraId="3197257D" w14:textId="77777777" w:rsidR="00507C46" w:rsidRPr="009678B6" w:rsidRDefault="00507C46" w:rsidP="00507C46">
            <w:pPr>
              <w:spacing w:after="0" w:line="240" w:lineRule="auto"/>
              <w:jc w:val="center"/>
              <w:rPr>
                <w:rFonts w:ascii="Times New Roman" w:hAnsi="Times New Roman"/>
                <w:sz w:val="24"/>
                <w:szCs w:val="24"/>
              </w:rPr>
            </w:pPr>
            <w:r w:rsidRPr="009678B6">
              <w:rPr>
                <w:rFonts w:ascii="Times New Roman" w:hAnsi="Times New Roman"/>
                <w:sz w:val="24"/>
                <w:szCs w:val="24"/>
              </w:rPr>
              <w:t>4</w:t>
            </w:r>
          </w:p>
        </w:tc>
      </w:tr>
      <w:tr w:rsidR="0025119A" w:rsidRPr="009678B6" w14:paraId="006DAE89" w14:textId="77777777" w:rsidTr="008246BA">
        <w:tc>
          <w:tcPr>
            <w:tcW w:w="675" w:type="dxa"/>
            <w:vAlign w:val="center"/>
          </w:tcPr>
          <w:p w14:paraId="47628EA5" w14:textId="1AD28D37" w:rsidR="00507C46" w:rsidRPr="009678B6" w:rsidRDefault="00507C46" w:rsidP="00507C46">
            <w:pPr>
              <w:spacing w:after="0" w:line="240" w:lineRule="auto"/>
              <w:rPr>
                <w:rFonts w:ascii="Times New Roman" w:hAnsi="Times New Roman"/>
                <w:sz w:val="24"/>
                <w:szCs w:val="24"/>
              </w:rPr>
            </w:pPr>
            <w:r w:rsidRPr="009678B6">
              <w:rPr>
                <w:rFonts w:ascii="Times New Roman" w:hAnsi="Times New Roman"/>
                <w:sz w:val="24"/>
                <w:szCs w:val="24"/>
              </w:rPr>
              <w:t>11</w:t>
            </w:r>
          </w:p>
        </w:tc>
        <w:tc>
          <w:tcPr>
            <w:tcW w:w="2127" w:type="dxa"/>
            <w:vAlign w:val="center"/>
          </w:tcPr>
          <w:p w14:paraId="2B072E21" w14:textId="77777777" w:rsidR="00507C46" w:rsidRPr="009678B6" w:rsidRDefault="00507C46" w:rsidP="00507C46">
            <w:pPr>
              <w:spacing w:after="0" w:line="240" w:lineRule="auto"/>
              <w:rPr>
                <w:rFonts w:ascii="Times New Roman" w:hAnsi="Times New Roman"/>
                <w:sz w:val="24"/>
                <w:szCs w:val="24"/>
              </w:rPr>
            </w:pPr>
            <w:r w:rsidRPr="009678B6">
              <w:rPr>
                <w:rFonts w:ascii="Times New Roman" w:hAnsi="Times New Roman"/>
                <w:sz w:val="24"/>
                <w:szCs w:val="24"/>
              </w:rPr>
              <w:t>Почта России</w:t>
            </w:r>
          </w:p>
        </w:tc>
        <w:tc>
          <w:tcPr>
            <w:tcW w:w="2126" w:type="dxa"/>
            <w:vAlign w:val="center"/>
          </w:tcPr>
          <w:p w14:paraId="4D8167D4" w14:textId="1EDBCF3E" w:rsidR="00507C46" w:rsidRPr="009678B6" w:rsidRDefault="00507C46" w:rsidP="00507C46">
            <w:pPr>
              <w:spacing w:after="0" w:line="240" w:lineRule="auto"/>
              <w:rPr>
                <w:rFonts w:ascii="Times New Roman" w:hAnsi="Times New Roman"/>
                <w:sz w:val="24"/>
                <w:szCs w:val="24"/>
              </w:rPr>
            </w:pPr>
            <w:r w:rsidRPr="009678B6">
              <w:rPr>
                <w:rFonts w:ascii="Times New Roman" w:hAnsi="Times New Roman"/>
                <w:sz w:val="24"/>
                <w:szCs w:val="24"/>
              </w:rPr>
              <w:t>с. Локшино, ул. Баталова, д. 12, кв. 2</w:t>
            </w:r>
          </w:p>
        </w:tc>
        <w:tc>
          <w:tcPr>
            <w:tcW w:w="3402" w:type="dxa"/>
            <w:vAlign w:val="center"/>
          </w:tcPr>
          <w:p w14:paraId="7879008F" w14:textId="77777777" w:rsidR="00507C46" w:rsidRPr="009678B6" w:rsidRDefault="00507C46" w:rsidP="00507C46">
            <w:pPr>
              <w:spacing w:after="0" w:line="240" w:lineRule="auto"/>
              <w:rPr>
                <w:rFonts w:ascii="Times New Roman" w:hAnsi="Times New Roman"/>
                <w:sz w:val="24"/>
                <w:szCs w:val="24"/>
              </w:rPr>
            </w:pPr>
            <w:r w:rsidRPr="009678B6">
              <w:rPr>
                <w:rFonts w:ascii="Times New Roman" w:hAnsi="Times New Roman"/>
                <w:sz w:val="24"/>
                <w:szCs w:val="24"/>
              </w:rPr>
              <w:t>Почтовая деятельность</w:t>
            </w:r>
          </w:p>
        </w:tc>
        <w:tc>
          <w:tcPr>
            <w:tcW w:w="1701" w:type="dxa"/>
            <w:vAlign w:val="center"/>
          </w:tcPr>
          <w:p w14:paraId="55177844" w14:textId="77777777" w:rsidR="00507C46" w:rsidRPr="009678B6" w:rsidRDefault="00507C46" w:rsidP="00507C46">
            <w:pPr>
              <w:spacing w:after="0" w:line="240" w:lineRule="auto"/>
              <w:jc w:val="center"/>
              <w:rPr>
                <w:rFonts w:ascii="Times New Roman" w:hAnsi="Times New Roman"/>
                <w:sz w:val="24"/>
                <w:szCs w:val="24"/>
              </w:rPr>
            </w:pPr>
            <w:r w:rsidRPr="009678B6">
              <w:rPr>
                <w:rFonts w:ascii="Times New Roman" w:hAnsi="Times New Roman"/>
                <w:sz w:val="24"/>
                <w:szCs w:val="24"/>
              </w:rPr>
              <w:t>3</w:t>
            </w:r>
          </w:p>
        </w:tc>
      </w:tr>
      <w:tr w:rsidR="0025119A" w:rsidRPr="009678B6" w14:paraId="280A079F" w14:textId="77777777" w:rsidTr="008246BA">
        <w:tc>
          <w:tcPr>
            <w:tcW w:w="675" w:type="dxa"/>
            <w:vAlign w:val="center"/>
          </w:tcPr>
          <w:p w14:paraId="0ACD6B7B" w14:textId="426DD63A" w:rsidR="00507C46" w:rsidRPr="009678B6" w:rsidRDefault="00507C46" w:rsidP="00507C46">
            <w:pPr>
              <w:spacing w:after="0" w:line="240" w:lineRule="auto"/>
              <w:rPr>
                <w:rFonts w:ascii="Times New Roman" w:hAnsi="Times New Roman"/>
                <w:sz w:val="24"/>
                <w:szCs w:val="24"/>
              </w:rPr>
            </w:pPr>
            <w:r w:rsidRPr="009678B6">
              <w:rPr>
                <w:rFonts w:ascii="Times New Roman" w:hAnsi="Times New Roman"/>
                <w:sz w:val="24"/>
                <w:szCs w:val="24"/>
              </w:rPr>
              <w:t>12</w:t>
            </w:r>
          </w:p>
        </w:tc>
        <w:tc>
          <w:tcPr>
            <w:tcW w:w="2127" w:type="dxa"/>
            <w:vAlign w:val="center"/>
          </w:tcPr>
          <w:p w14:paraId="05A0F986" w14:textId="77777777" w:rsidR="00507C46" w:rsidRPr="009678B6" w:rsidRDefault="00507C46" w:rsidP="00507C46">
            <w:pPr>
              <w:spacing w:after="0" w:line="240" w:lineRule="auto"/>
              <w:rPr>
                <w:rFonts w:ascii="Times New Roman" w:hAnsi="Times New Roman"/>
                <w:sz w:val="24"/>
                <w:szCs w:val="24"/>
              </w:rPr>
            </w:pPr>
            <w:r w:rsidRPr="009678B6">
              <w:rPr>
                <w:rFonts w:ascii="Times New Roman" w:hAnsi="Times New Roman"/>
                <w:sz w:val="24"/>
                <w:szCs w:val="24"/>
              </w:rPr>
              <w:t>Магазин «Мясо и молоко» АО «Искра»</w:t>
            </w:r>
          </w:p>
        </w:tc>
        <w:tc>
          <w:tcPr>
            <w:tcW w:w="2126" w:type="dxa"/>
            <w:vAlign w:val="center"/>
          </w:tcPr>
          <w:p w14:paraId="0B912C43" w14:textId="4A088ECF" w:rsidR="00507C46" w:rsidRPr="009678B6" w:rsidRDefault="00507C46" w:rsidP="00507C46">
            <w:pPr>
              <w:spacing w:after="0" w:line="240" w:lineRule="auto"/>
              <w:rPr>
                <w:rFonts w:ascii="Times New Roman" w:hAnsi="Times New Roman"/>
                <w:sz w:val="24"/>
                <w:szCs w:val="24"/>
              </w:rPr>
            </w:pPr>
            <w:r w:rsidRPr="009678B6">
              <w:rPr>
                <w:rFonts w:ascii="Times New Roman" w:hAnsi="Times New Roman"/>
                <w:sz w:val="24"/>
                <w:szCs w:val="24"/>
              </w:rPr>
              <w:t>с. Локшино, ул. Центральная, 18</w:t>
            </w:r>
          </w:p>
        </w:tc>
        <w:tc>
          <w:tcPr>
            <w:tcW w:w="3402" w:type="dxa"/>
            <w:vAlign w:val="center"/>
          </w:tcPr>
          <w:p w14:paraId="5B5BC65D" w14:textId="77777777" w:rsidR="00507C46" w:rsidRPr="009678B6" w:rsidRDefault="00507C46" w:rsidP="00507C46">
            <w:pPr>
              <w:spacing w:after="0" w:line="240" w:lineRule="auto"/>
              <w:rPr>
                <w:rFonts w:ascii="Times New Roman" w:hAnsi="Times New Roman"/>
                <w:sz w:val="24"/>
                <w:szCs w:val="24"/>
              </w:rPr>
            </w:pPr>
            <w:r w:rsidRPr="009678B6">
              <w:rPr>
                <w:rFonts w:ascii="Times New Roman" w:hAnsi="Times New Roman"/>
                <w:sz w:val="24"/>
                <w:szCs w:val="24"/>
              </w:rPr>
              <w:t>Розничная торговля</w:t>
            </w:r>
          </w:p>
        </w:tc>
        <w:tc>
          <w:tcPr>
            <w:tcW w:w="1701" w:type="dxa"/>
            <w:vAlign w:val="center"/>
          </w:tcPr>
          <w:p w14:paraId="6AD5D2EF" w14:textId="77777777" w:rsidR="00507C46" w:rsidRPr="009678B6" w:rsidRDefault="00507C46" w:rsidP="00507C46">
            <w:pPr>
              <w:spacing w:after="0" w:line="240" w:lineRule="auto"/>
              <w:jc w:val="center"/>
              <w:rPr>
                <w:rFonts w:ascii="Times New Roman" w:hAnsi="Times New Roman"/>
                <w:sz w:val="24"/>
                <w:szCs w:val="24"/>
              </w:rPr>
            </w:pPr>
            <w:r w:rsidRPr="009678B6">
              <w:rPr>
                <w:rFonts w:ascii="Times New Roman" w:hAnsi="Times New Roman"/>
                <w:sz w:val="24"/>
                <w:szCs w:val="24"/>
              </w:rPr>
              <w:t>3</w:t>
            </w:r>
          </w:p>
        </w:tc>
      </w:tr>
      <w:tr w:rsidR="0025119A" w:rsidRPr="009678B6" w14:paraId="51B05DD1" w14:textId="77777777" w:rsidTr="008246BA">
        <w:tc>
          <w:tcPr>
            <w:tcW w:w="675" w:type="dxa"/>
            <w:vAlign w:val="center"/>
          </w:tcPr>
          <w:p w14:paraId="23D32EB6" w14:textId="0DFEE137" w:rsidR="00507C46" w:rsidRPr="009678B6" w:rsidRDefault="00507C46" w:rsidP="00507C46">
            <w:pPr>
              <w:spacing w:after="0" w:line="240" w:lineRule="auto"/>
              <w:rPr>
                <w:rFonts w:ascii="Times New Roman" w:hAnsi="Times New Roman"/>
                <w:sz w:val="24"/>
                <w:szCs w:val="24"/>
              </w:rPr>
            </w:pPr>
            <w:r w:rsidRPr="009678B6">
              <w:rPr>
                <w:rFonts w:ascii="Times New Roman" w:hAnsi="Times New Roman"/>
                <w:sz w:val="24"/>
                <w:szCs w:val="24"/>
              </w:rPr>
              <w:t>13</w:t>
            </w:r>
          </w:p>
        </w:tc>
        <w:tc>
          <w:tcPr>
            <w:tcW w:w="2127" w:type="dxa"/>
            <w:vAlign w:val="center"/>
          </w:tcPr>
          <w:p w14:paraId="77B3CEAF" w14:textId="77777777" w:rsidR="00507C46" w:rsidRPr="009678B6" w:rsidRDefault="00507C46" w:rsidP="00507C46">
            <w:pPr>
              <w:spacing w:after="0" w:line="240" w:lineRule="auto"/>
              <w:rPr>
                <w:rFonts w:ascii="Times New Roman" w:hAnsi="Times New Roman"/>
                <w:sz w:val="24"/>
                <w:szCs w:val="24"/>
              </w:rPr>
            </w:pPr>
            <w:r w:rsidRPr="009678B6">
              <w:rPr>
                <w:rFonts w:ascii="Times New Roman" w:hAnsi="Times New Roman"/>
                <w:sz w:val="24"/>
                <w:szCs w:val="24"/>
              </w:rPr>
              <w:t>Павильон «Весна»</w:t>
            </w:r>
          </w:p>
        </w:tc>
        <w:tc>
          <w:tcPr>
            <w:tcW w:w="2126" w:type="dxa"/>
            <w:vAlign w:val="center"/>
          </w:tcPr>
          <w:p w14:paraId="480D1638" w14:textId="0752A926" w:rsidR="00507C46" w:rsidRPr="009678B6" w:rsidRDefault="00507C46" w:rsidP="00507C46">
            <w:pPr>
              <w:spacing w:after="0" w:line="240" w:lineRule="auto"/>
              <w:rPr>
                <w:rFonts w:ascii="Times New Roman" w:hAnsi="Times New Roman"/>
                <w:sz w:val="24"/>
                <w:szCs w:val="24"/>
              </w:rPr>
            </w:pPr>
            <w:r w:rsidRPr="009678B6">
              <w:rPr>
                <w:rFonts w:ascii="Times New Roman" w:hAnsi="Times New Roman"/>
                <w:sz w:val="24"/>
                <w:szCs w:val="24"/>
              </w:rPr>
              <w:t>с. Ашпан, ул. Главная, 26А</w:t>
            </w:r>
          </w:p>
        </w:tc>
        <w:tc>
          <w:tcPr>
            <w:tcW w:w="3402" w:type="dxa"/>
            <w:vAlign w:val="center"/>
          </w:tcPr>
          <w:p w14:paraId="391A4BEB" w14:textId="77777777" w:rsidR="00507C46" w:rsidRPr="009678B6" w:rsidRDefault="00507C46" w:rsidP="00507C46">
            <w:pPr>
              <w:spacing w:after="0" w:line="240" w:lineRule="auto"/>
              <w:rPr>
                <w:rFonts w:ascii="Times New Roman" w:hAnsi="Times New Roman"/>
                <w:sz w:val="24"/>
                <w:szCs w:val="24"/>
              </w:rPr>
            </w:pPr>
            <w:r w:rsidRPr="009678B6">
              <w:rPr>
                <w:rFonts w:ascii="Times New Roman" w:hAnsi="Times New Roman"/>
                <w:sz w:val="24"/>
                <w:szCs w:val="24"/>
              </w:rPr>
              <w:t>Розничная торговля</w:t>
            </w:r>
          </w:p>
        </w:tc>
        <w:tc>
          <w:tcPr>
            <w:tcW w:w="1701" w:type="dxa"/>
            <w:vAlign w:val="center"/>
          </w:tcPr>
          <w:p w14:paraId="40DF4D97" w14:textId="77777777" w:rsidR="00507C46" w:rsidRPr="009678B6" w:rsidRDefault="00507C46" w:rsidP="00507C46">
            <w:pPr>
              <w:spacing w:after="0" w:line="240" w:lineRule="auto"/>
              <w:jc w:val="center"/>
              <w:rPr>
                <w:rFonts w:ascii="Times New Roman" w:hAnsi="Times New Roman"/>
                <w:sz w:val="24"/>
                <w:szCs w:val="24"/>
              </w:rPr>
            </w:pPr>
            <w:r w:rsidRPr="009678B6">
              <w:rPr>
                <w:rFonts w:ascii="Times New Roman" w:hAnsi="Times New Roman"/>
                <w:sz w:val="24"/>
                <w:szCs w:val="24"/>
              </w:rPr>
              <w:t>1</w:t>
            </w:r>
          </w:p>
        </w:tc>
      </w:tr>
      <w:tr w:rsidR="0025119A" w:rsidRPr="009678B6" w14:paraId="172A17BC" w14:textId="77777777" w:rsidTr="008246BA">
        <w:tc>
          <w:tcPr>
            <w:tcW w:w="675" w:type="dxa"/>
            <w:vAlign w:val="center"/>
          </w:tcPr>
          <w:p w14:paraId="760BEB19" w14:textId="18173505" w:rsidR="00507C46" w:rsidRPr="009678B6" w:rsidRDefault="00507C46" w:rsidP="00507C46">
            <w:pPr>
              <w:spacing w:after="0" w:line="240" w:lineRule="auto"/>
              <w:rPr>
                <w:rFonts w:ascii="Times New Roman" w:hAnsi="Times New Roman"/>
                <w:sz w:val="24"/>
                <w:szCs w:val="24"/>
              </w:rPr>
            </w:pPr>
            <w:r w:rsidRPr="009678B6">
              <w:rPr>
                <w:rFonts w:ascii="Times New Roman" w:hAnsi="Times New Roman"/>
                <w:sz w:val="24"/>
                <w:szCs w:val="24"/>
              </w:rPr>
              <w:t>14</w:t>
            </w:r>
          </w:p>
        </w:tc>
        <w:tc>
          <w:tcPr>
            <w:tcW w:w="2127" w:type="dxa"/>
            <w:vAlign w:val="center"/>
          </w:tcPr>
          <w:p w14:paraId="4247058F" w14:textId="77777777" w:rsidR="00507C46" w:rsidRPr="009678B6" w:rsidRDefault="00507C46" w:rsidP="00507C46">
            <w:pPr>
              <w:spacing w:after="0" w:line="240" w:lineRule="auto"/>
              <w:rPr>
                <w:rFonts w:ascii="Times New Roman" w:hAnsi="Times New Roman"/>
                <w:sz w:val="24"/>
                <w:szCs w:val="24"/>
              </w:rPr>
            </w:pPr>
            <w:r w:rsidRPr="009678B6">
              <w:rPr>
                <w:rFonts w:ascii="Times New Roman" w:hAnsi="Times New Roman"/>
                <w:sz w:val="24"/>
                <w:szCs w:val="24"/>
              </w:rPr>
              <w:t>Павильон «Луч»</w:t>
            </w:r>
          </w:p>
        </w:tc>
        <w:tc>
          <w:tcPr>
            <w:tcW w:w="2126" w:type="dxa"/>
            <w:vAlign w:val="center"/>
          </w:tcPr>
          <w:p w14:paraId="39AD12F2" w14:textId="7706C0A3" w:rsidR="00507C46" w:rsidRPr="009678B6" w:rsidRDefault="00507C46" w:rsidP="00507C46">
            <w:pPr>
              <w:spacing w:after="0" w:line="240" w:lineRule="auto"/>
              <w:rPr>
                <w:rFonts w:ascii="Times New Roman" w:hAnsi="Times New Roman"/>
                <w:sz w:val="24"/>
                <w:szCs w:val="24"/>
              </w:rPr>
            </w:pPr>
            <w:r w:rsidRPr="009678B6">
              <w:rPr>
                <w:rFonts w:ascii="Times New Roman" w:hAnsi="Times New Roman"/>
                <w:sz w:val="24"/>
                <w:szCs w:val="24"/>
              </w:rPr>
              <w:t>с. Локшино, ул. Центральная, 20 Г</w:t>
            </w:r>
          </w:p>
        </w:tc>
        <w:tc>
          <w:tcPr>
            <w:tcW w:w="3402" w:type="dxa"/>
            <w:vAlign w:val="center"/>
          </w:tcPr>
          <w:p w14:paraId="3FBC9924" w14:textId="77777777" w:rsidR="00507C46" w:rsidRPr="009678B6" w:rsidRDefault="00507C46" w:rsidP="00507C46">
            <w:pPr>
              <w:spacing w:after="0" w:line="240" w:lineRule="auto"/>
              <w:rPr>
                <w:rFonts w:ascii="Times New Roman" w:hAnsi="Times New Roman"/>
                <w:sz w:val="24"/>
                <w:szCs w:val="24"/>
              </w:rPr>
            </w:pPr>
            <w:r w:rsidRPr="009678B6">
              <w:rPr>
                <w:rFonts w:ascii="Times New Roman" w:hAnsi="Times New Roman"/>
                <w:sz w:val="24"/>
                <w:szCs w:val="24"/>
              </w:rPr>
              <w:t>Розничная торговля</w:t>
            </w:r>
          </w:p>
        </w:tc>
        <w:tc>
          <w:tcPr>
            <w:tcW w:w="1701" w:type="dxa"/>
            <w:vAlign w:val="center"/>
          </w:tcPr>
          <w:p w14:paraId="414BE201" w14:textId="77777777" w:rsidR="00507C46" w:rsidRPr="009678B6" w:rsidRDefault="00507C46" w:rsidP="00507C46">
            <w:pPr>
              <w:spacing w:after="0" w:line="240" w:lineRule="auto"/>
              <w:jc w:val="center"/>
              <w:rPr>
                <w:rFonts w:ascii="Times New Roman" w:hAnsi="Times New Roman"/>
                <w:sz w:val="24"/>
                <w:szCs w:val="24"/>
              </w:rPr>
            </w:pPr>
            <w:r w:rsidRPr="009678B6">
              <w:rPr>
                <w:rFonts w:ascii="Times New Roman" w:hAnsi="Times New Roman"/>
                <w:sz w:val="24"/>
                <w:szCs w:val="24"/>
              </w:rPr>
              <w:t>1</w:t>
            </w:r>
          </w:p>
        </w:tc>
      </w:tr>
      <w:tr w:rsidR="0025119A" w:rsidRPr="009678B6" w14:paraId="41D77C1E" w14:textId="77777777" w:rsidTr="008246BA">
        <w:tc>
          <w:tcPr>
            <w:tcW w:w="675" w:type="dxa"/>
            <w:vAlign w:val="center"/>
          </w:tcPr>
          <w:p w14:paraId="44DD32D5" w14:textId="07DED678" w:rsidR="00507C46" w:rsidRPr="009678B6" w:rsidRDefault="00507C46" w:rsidP="00507C46">
            <w:pPr>
              <w:spacing w:after="0" w:line="240" w:lineRule="auto"/>
              <w:rPr>
                <w:rFonts w:ascii="Times New Roman" w:hAnsi="Times New Roman"/>
                <w:sz w:val="24"/>
                <w:szCs w:val="24"/>
              </w:rPr>
            </w:pPr>
            <w:r w:rsidRPr="009678B6">
              <w:rPr>
                <w:rFonts w:ascii="Times New Roman" w:hAnsi="Times New Roman"/>
                <w:sz w:val="24"/>
                <w:szCs w:val="24"/>
              </w:rPr>
              <w:t>15</w:t>
            </w:r>
          </w:p>
        </w:tc>
        <w:tc>
          <w:tcPr>
            <w:tcW w:w="2127" w:type="dxa"/>
            <w:vAlign w:val="center"/>
          </w:tcPr>
          <w:p w14:paraId="74F3DD4F" w14:textId="14CF99CC" w:rsidR="00507C46" w:rsidRPr="009678B6" w:rsidRDefault="00507C46" w:rsidP="00507C46">
            <w:pPr>
              <w:spacing w:after="0" w:line="240" w:lineRule="auto"/>
              <w:rPr>
                <w:rFonts w:ascii="Times New Roman" w:hAnsi="Times New Roman"/>
                <w:sz w:val="24"/>
                <w:szCs w:val="24"/>
              </w:rPr>
            </w:pPr>
            <w:r w:rsidRPr="009678B6">
              <w:rPr>
                <w:rFonts w:ascii="Times New Roman" w:hAnsi="Times New Roman"/>
                <w:sz w:val="24"/>
                <w:szCs w:val="24"/>
              </w:rPr>
              <w:t>Магазин «Ужурское РАЙПО»</w:t>
            </w:r>
          </w:p>
        </w:tc>
        <w:tc>
          <w:tcPr>
            <w:tcW w:w="2126" w:type="dxa"/>
            <w:vAlign w:val="center"/>
          </w:tcPr>
          <w:p w14:paraId="4A7E07ED" w14:textId="68F97615" w:rsidR="00507C46" w:rsidRPr="009678B6" w:rsidRDefault="00507C46" w:rsidP="00507C46">
            <w:pPr>
              <w:spacing w:after="0" w:line="240" w:lineRule="auto"/>
              <w:rPr>
                <w:rFonts w:ascii="Times New Roman" w:hAnsi="Times New Roman"/>
                <w:sz w:val="24"/>
                <w:szCs w:val="24"/>
              </w:rPr>
            </w:pPr>
            <w:r w:rsidRPr="009678B6">
              <w:rPr>
                <w:rFonts w:ascii="Times New Roman" w:hAnsi="Times New Roman"/>
                <w:sz w:val="24"/>
                <w:szCs w:val="24"/>
              </w:rPr>
              <w:t>д. Баит, ул. Главная, 9</w:t>
            </w:r>
          </w:p>
        </w:tc>
        <w:tc>
          <w:tcPr>
            <w:tcW w:w="3402" w:type="dxa"/>
            <w:vAlign w:val="center"/>
          </w:tcPr>
          <w:p w14:paraId="6002DC0C" w14:textId="77777777" w:rsidR="00507C46" w:rsidRPr="009678B6" w:rsidRDefault="00507C46" w:rsidP="00507C46">
            <w:pPr>
              <w:spacing w:after="0" w:line="240" w:lineRule="auto"/>
              <w:rPr>
                <w:rFonts w:ascii="Times New Roman" w:hAnsi="Times New Roman"/>
                <w:sz w:val="24"/>
                <w:szCs w:val="24"/>
              </w:rPr>
            </w:pPr>
            <w:r w:rsidRPr="009678B6">
              <w:rPr>
                <w:rFonts w:ascii="Times New Roman" w:hAnsi="Times New Roman"/>
                <w:sz w:val="24"/>
                <w:szCs w:val="24"/>
              </w:rPr>
              <w:t>Розничная торговля</w:t>
            </w:r>
          </w:p>
        </w:tc>
        <w:tc>
          <w:tcPr>
            <w:tcW w:w="1701" w:type="dxa"/>
            <w:vAlign w:val="center"/>
          </w:tcPr>
          <w:p w14:paraId="68C0A71A" w14:textId="77777777" w:rsidR="00507C46" w:rsidRPr="009678B6" w:rsidRDefault="00507C46" w:rsidP="00507C46">
            <w:pPr>
              <w:spacing w:after="0" w:line="240" w:lineRule="auto"/>
              <w:jc w:val="center"/>
              <w:rPr>
                <w:rFonts w:ascii="Times New Roman" w:hAnsi="Times New Roman"/>
                <w:sz w:val="24"/>
                <w:szCs w:val="24"/>
              </w:rPr>
            </w:pPr>
            <w:r w:rsidRPr="009678B6">
              <w:rPr>
                <w:rFonts w:ascii="Times New Roman" w:hAnsi="Times New Roman"/>
                <w:sz w:val="24"/>
                <w:szCs w:val="24"/>
              </w:rPr>
              <w:t>1</w:t>
            </w:r>
          </w:p>
        </w:tc>
      </w:tr>
      <w:tr w:rsidR="0025119A" w:rsidRPr="009678B6" w14:paraId="2FE0662F" w14:textId="77777777" w:rsidTr="008246BA">
        <w:tc>
          <w:tcPr>
            <w:tcW w:w="675" w:type="dxa"/>
            <w:vAlign w:val="center"/>
          </w:tcPr>
          <w:p w14:paraId="02C1656A" w14:textId="612E45AC" w:rsidR="00507C46" w:rsidRPr="009678B6" w:rsidRDefault="00507C46" w:rsidP="00507C46">
            <w:pPr>
              <w:spacing w:after="0" w:line="240" w:lineRule="auto"/>
              <w:rPr>
                <w:rFonts w:ascii="Times New Roman" w:hAnsi="Times New Roman"/>
                <w:sz w:val="24"/>
                <w:szCs w:val="24"/>
              </w:rPr>
            </w:pPr>
            <w:r w:rsidRPr="009678B6">
              <w:rPr>
                <w:rFonts w:ascii="Times New Roman" w:hAnsi="Times New Roman"/>
                <w:sz w:val="24"/>
                <w:szCs w:val="24"/>
              </w:rPr>
              <w:t>16</w:t>
            </w:r>
          </w:p>
        </w:tc>
        <w:tc>
          <w:tcPr>
            <w:tcW w:w="2127" w:type="dxa"/>
            <w:vAlign w:val="center"/>
          </w:tcPr>
          <w:p w14:paraId="505C572B" w14:textId="77777777" w:rsidR="00507C46" w:rsidRPr="009678B6" w:rsidRDefault="00507C46" w:rsidP="00507C46">
            <w:pPr>
              <w:spacing w:after="0" w:line="240" w:lineRule="auto"/>
              <w:rPr>
                <w:rFonts w:ascii="Times New Roman" w:hAnsi="Times New Roman"/>
                <w:sz w:val="24"/>
                <w:szCs w:val="24"/>
              </w:rPr>
            </w:pPr>
            <w:r w:rsidRPr="009678B6">
              <w:rPr>
                <w:rFonts w:ascii="Times New Roman" w:hAnsi="Times New Roman"/>
                <w:sz w:val="24"/>
                <w:szCs w:val="24"/>
              </w:rPr>
              <w:t>Контора АО «Искра»</w:t>
            </w:r>
          </w:p>
        </w:tc>
        <w:tc>
          <w:tcPr>
            <w:tcW w:w="2126" w:type="dxa"/>
            <w:vAlign w:val="center"/>
          </w:tcPr>
          <w:p w14:paraId="0188E74A" w14:textId="258CAA86" w:rsidR="00507C46" w:rsidRPr="009678B6" w:rsidRDefault="00507C46" w:rsidP="00507C46">
            <w:pPr>
              <w:spacing w:after="0" w:line="240" w:lineRule="auto"/>
              <w:rPr>
                <w:rFonts w:ascii="Times New Roman" w:hAnsi="Times New Roman"/>
                <w:sz w:val="24"/>
                <w:szCs w:val="24"/>
              </w:rPr>
            </w:pPr>
            <w:r w:rsidRPr="009678B6">
              <w:rPr>
                <w:rFonts w:ascii="Times New Roman" w:hAnsi="Times New Roman"/>
                <w:sz w:val="24"/>
                <w:szCs w:val="24"/>
              </w:rPr>
              <w:t>с. Локшино, ул. Центральная, 21</w:t>
            </w:r>
          </w:p>
        </w:tc>
        <w:tc>
          <w:tcPr>
            <w:tcW w:w="3402" w:type="dxa"/>
            <w:vAlign w:val="center"/>
          </w:tcPr>
          <w:p w14:paraId="7C1DC41E" w14:textId="77777777" w:rsidR="00507C46" w:rsidRPr="009678B6" w:rsidRDefault="00507C46" w:rsidP="00507C46">
            <w:pPr>
              <w:spacing w:after="0" w:line="240" w:lineRule="auto"/>
              <w:rPr>
                <w:rFonts w:ascii="Times New Roman" w:hAnsi="Times New Roman"/>
                <w:sz w:val="24"/>
                <w:szCs w:val="24"/>
              </w:rPr>
            </w:pPr>
            <w:r w:rsidRPr="009678B6">
              <w:rPr>
                <w:rFonts w:ascii="Times New Roman" w:hAnsi="Times New Roman"/>
                <w:sz w:val="24"/>
                <w:szCs w:val="24"/>
              </w:rPr>
              <w:t>Сельское хозяйство</w:t>
            </w:r>
          </w:p>
        </w:tc>
        <w:tc>
          <w:tcPr>
            <w:tcW w:w="1701" w:type="dxa"/>
            <w:vAlign w:val="center"/>
          </w:tcPr>
          <w:p w14:paraId="1CF9A29F" w14:textId="0BE3358B" w:rsidR="00507C46" w:rsidRPr="009678B6" w:rsidRDefault="00507C46" w:rsidP="00507C46">
            <w:pPr>
              <w:spacing w:after="0" w:line="240" w:lineRule="auto"/>
              <w:jc w:val="center"/>
              <w:rPr>
                <w:rFonts w:ascii="Times New Roman" w:hAnsi="Times New Roman"/>
                <w:sz w:val="24"/>
                <w:szCs w:val="24"/>
              </w:rPr>
            </w:pPr>
            <w:r w:rsidRPr="009678B6">
              <w:rPr>
                <w:rFonts w:ascii="Times New Roman" w:hAnsi="Times New Roman"/>
                <w:sz w:val="24"/>
                <w:szCs w:val="24"/>
              </w:rPr>
              <w:t>90</w:t>
            </w:r>
          </w:p>
        </w:tc>
      </w:tr>
      <w:tr w:rsidR="0025119A" w:rsidRPr="009678B6" w14:paraId="03CB8145" w14:textId="77777777" w:rsidTr="008246BA">
        <w:tc>
          <w:tcPr>
            <w:tcW w:w="675" w:type="dxa"/>
            <w:vAlign w:val="center"/>
          </w:tcPr>
          <w:p w14:paraId="4EBCEA4C" w14:textId="27AA71DB" w:rsidR="00507C46" w:rsidRPr="009678B6" w:rsidRDefault="00507C46" w:rsidP="00507C46">
            <w:pPr>
              <w:spacing w:after="0" w:line="240" w:lineRule="auto"/>
              <w:rPr>
                <w:rFonts w:ascii="Times New Roman" w:hAnsi="Times New Roman"/>
                <w:sz w:val="24"/>
                <w:szCs w:val="24"/>
              </w:rPr>
            </w:pPr>
            <w:r w:rsidRPr="009678B6">
              <w:rPr>
                <w:rFonts w:ascii="Times New Roman" w:hAnsi="Times New Roman"/>
                <w:sz w:val="24"/>
                <w:szCs w:val="24"/>
              </w:rPr>
              <w:t>17</w:t>
            </w:r>
          </w:p>
        </w:tc>
        <w:tc>
          <w:tcPr>
            <w:tcW w:w="2127" w:type="dxa"/>
            <w:vAlign w:val="center"/>
          </w:tcPr>
          <w:p w14:paraId="40753B8D" w14:textId="77777777" w:rsidR="00507C46" w:rsidRPr="009678B6" w:rsidRDefault="00507C46" w:rsidP="00507C46">
            <w:pPr>
              <w:spacing w:after="0" w:line="240" w:lineRule="auto"/>
              <w:rPr>
                <w:rFonts w:ascii="Times New Roman" w:hAnsi="Times New Roman"/>
                <w:sz w:val="24"/>
                <w:szCs w:val="24"/>
              </w:rPr>
            </w:pPr>
            <w:r w:rsidRPr="009678B6">
              <w:rPr>
                <w:rFonts w:ascii="Times New Roman" w:hAnsi="Times New Roman"/>
                <w:sz w:val="24"/>
                <w:szCs w:val="24"/>
              </w:rPr>
              <w:t>МАУК ЦКС Ужурского района (Библиотека)</w:t>
            </w:r>
          </w:p>
        </w:tc>
        <w:tc>
          <w:tcPr>
            <w:tcW w:w="2126" w:type="dxa"/>
            <w:vAlign w:val="center"/>
          </w:tcPr>
          <w:p w14:paraId="6C7A772C" w14:textId="5B203AC5" w:rsidR="00507C46" w:rsidRPr="009678B6" w:rsidRDefault="00507C46" w:rsidP="00507C46">
            <w:pPr>
              <w:spacing w:after="0" w:line="240" w:lineRule="auto"/>
              <w:rPr>
                <w:rFonts w:ascii="Times New Roman" w:hAnsi="Times New Roman"/>
                <w:sz w:val="24"/>
                <w:szCs w:val="24"/>
              </w:rPr>
            </w:pPr>
            <w:r w:rsidRPr="009678B6">
              <w:rPr>
                <w:rFonts w:ascii="Times New Roman" w:hAnsi="Times New Roman"/>
                <w:sz w:val="24"/>
                <w:szCs w:val="24"/>
              </w:rPr>
              <w:t>с. Локшино, ул. Центральная, 14</w:t>
            </w:r>
          </w:p>
        </w:tc>
        <w:tc>
          <w:tcPr>
            <w:tcW w:w="3402" w:type="dxa"/>
            <w:vAlign w:val="center"/>
          </w:tcPr>
          <w:p w14:paraId="313AC2DB" w14:textId="77777777" w:rsidR="00507C46" w:rsidRPr="009678B6" w:rsidRDefault="00507C46" w:rsidP="00507C46">
            <w:pPr>
              <w:spacing w:after="0" w:line="240" w:lineRule="auto"/>
              <w:rPr>
                <w:rFonts w:ascii="Times New Roman" w:hAnsi="Times New Roman"/>
                <w:sz w:val="24"/>
                <w:szCs w:val="24"/>
              </w:rPr>
            </w:pPr>
            <w:r w:rsidRPr="009678B6">
              <w:rPr>
                <w:rFonts w:ascii="Times New Roman" w:hAnsi="Times New Roman"/>
                <w:sz w:val="24"/>
                <w:szCs w:val="24"/>
              </w:rPr>
              <w:t>библиотечно-информационное обслуживание</w:t>
            </w:r>
          </w:p>
        </w:tc>
        <w:tc>
          <w:tcPr>
            <w:tcW w:w="1701" w:type="dxa"/>
            <w:vAlign w:val="center"/>
          </w:tcPr>
          <w:p w14:paraId="36520661" w14:textId="77777777" w:rsidR="00507C46" w:rsidRPr="009678B6" w:rsidRDefault="00507C46" w:rsidP="00507C46">
            <w:pPr>
              <w:spacing w:after="0" w:line="240" w:lineRule="auto"/>
              <w:jc w:val="center"/>
              <w:rPr>
                <w:rFonts w:ascii="Times New Roman" w:hAnsi="Times New Roman"/>
                <w:sz w:val="24"/>
                <w:szCs w:val="24"/>
              </w:rPr>
            </w:pPr>
            <w:r w:rsidRPr="009678B6">
              <w:rPr>
                <w:rFonts w:ascii="Times New Roman" w:hAnsi="Times New Roman"/>
                <w:sz w:val="24"/>
                <w:szCs w:val="24"/>
              </w:rPr>
              <w:t>2</w:t>
            </w:r>
          </w:p>
        </w:tc>
      </w:tr>
      <w:tr w:rsidR="00450E17" w:rsidRPr="009678B6" w14:paraId="4DDE129C" w14:textId="77777777" w:rsidTr="008246BA">
        <w:tc>
          <w:tcPr>
            <w:tcW w:w="675" w:type="dxa"/>
            <w:vAlign w:val="center"/>
          </w:tcPr>
          <w:p w14:paraId="312AF93A" w14:textId="0AE7B7A5" w:rsidR="00450E17" w:rsidRPr="009678B6" w:rsidRDefault="00450E17" w:rsidP="00450E17">
            <w:pPr>
              <w:spacing w:after="0" w:line="240" w:lineRule="auto"/>
              <w:rPr>
                <w:rFonts w:ascii="Times New Roman" w:hAnsi="Times New Roman"/>
                <w:sz w:val="24"/>
                <w:szCs w:val="24"/>
              </w:rPr>
            </w:pPr>
            <w:r w:rsidRPr="009678B6">
              <w:rPr>
                <w:rFonts w:ascii="Times New Roman" w:hAnsi="Times New Roman"/>
                <w:sz w:val="24"/>
                <w:szCs w:val="24"/>
              </w:rPr>
              <w:t>1</w:t>
            </w:r>
            <w:r w:rsidR="00507C46" w:rsidRPr="009678B6">
              <w:rPr>
                <w:rFonts w:ascii="Times New Roman" w:hAnsi="Times New Roman"/>
                <w:sz w:val="24"/>
                <w:szCs w:val="24"/>
              </w:rPr>
              <w:t>8</w:t>
            </w:r>
          </w:p>
        </w:tc>
        <w:tc>
          <w:tcPr>
            <w:tcW w:w="2127" w:type="dxa"/>
            <w:vAlign w:val="center"/>
          </w:tcPr>
          <w:p w14:paraId="58A7F2A5" w14:textId="77777777" w:rsidR="00450E17" w:rsidRPr="009678B6" w:rsidRDefault="00450E17" w:rsidP="00450E17">
            <w:pPr>
              <w:spacing w:after="0" w:line="240" w:lineRule="auto"/>
              <w:rPr>
                <w:rFonts w:ascii="Times New Roman" w:hAnsi="Times New Roman"/>
                <w:sz w:val="24"/>
                <w:szCs w:val="24"/>
              </w:rPr>
            </w:pPr>
            <w:r w:rsidRPr="009678B6">
              <w:rPr>
                <w:rFonts w:ascii="Times New Roman" w:hAnsi="Times New Roman"/>
                <w:sz w:val="24"/>
                <w:szCs w:val="24"/>
              </w:rPr>
              <w:t>МАУК ЦКС Ужурского района (Библиотека)</w:t>
            </w:r>
          </w:p>
        </w:tc>
        <w:tc>
          <w:tcPr>
            <w:tcW w:w="2126" w:type="dxa"/>
            <w:vAlign w:val="center"/>
          </w:tcPr>
          <w:p w14:paraId="3E149635" w14:textId="4527E0A0" w:rsidR="00450E17" w:rsidRPr="009678B6" w:rsidRDefault="00450E17" w:rsidP="00450E17">
            <w:pPr>
              <w:spacing w:after="0" w:line="240" w:lineRule="auto"/>
              <w:rPr>
                <w:rFonts w:ascii="Times New Roman" w:hAnsi="Times New Roman"/>
                <w:sz w:val="24"/>
                <w:szCs w:val="24"/>
              </w:rPr>
            </w:pPr>
            <w:r w:rsidRPr="009678B6">
              <w:rPr>
                <w:rFonts w:ascii="Times New Roman" w:hAnsi="Times New Roman"/>
                <w:sz w:val="24"/>
                <w:szCs w:val="24"/>
              </w:rPr>
              <w:t>д. Корнилово, ул. Центральная, 6</w:t>
            </w:r>
          </w:p>
        </w:tc>
        <w:tc>
          <w:tcPr>
            <w:tcW w:w="3402" w:type="dxa"/>
            <w:vAlign w:val="center"/>
          </w:tcPr>
          <w:p w14:paraId="36D3492B" w14:textId="77777777" w:rsidR="00450E17" w:rsidRPr="009678B6" w:rsidRDefault="00450E17" w:rsidP="00450E17">
            <w:pPr>
              <w:spacing w:after="0" w:line="240" w:lineRule="auto"/>
              <w:rPr>
                <w:rFonts w:ascii="Times New Roman" w:hAnsi="Times New Roman"/>
                <w:sz w:val="24"/>
                <w:szCs w:val="24"/>
              </w:rPr>
            </w:pPr>
            <w:r w:rsidRPr="009678B6">
              <w:rPr>
                <w:rFonts w:ascii="Times New Roman" w:hAnsi="Times New Roman"/>
                <w:sz w:val="24"/>
                <w:szCs w:val="24"/>
              </w:rPr>
              <w:t>библиотечно-информационное обслуживание</w:t>
            </w:r>
          </w:p>
        </w:tc>
        <w:tc>
          <w:tcPr>
            <w:tcW w:w="1701" w:type="dxa"/>
            <w:vAlign w:val="center"/>
          </w:tcPr>
          <w:p w14:paraId="62AACF42" w14:textId="77777777" w:rsidR="00450E17" w:rsidRPr="009678B6" w:rsidRDefault="00450E17" w:rsidP="00450E17">
            <w:pPr>
              <w:spacing w:after="0" w:line="240" w:lineRule="auto"/>
              <w:jc w:val="center"/>
              <w:rPr>
                <w:rFonts w:ascii="Times New Roman" w:hAnsi="Times New Roman"/>
                <w:sz w:val="24"/>
                <w:szCs w:val="24"/>
              </w:rPr>
            </w:pPr>
            <w:r w:rsidRPr="009678B6">
              <w:rPr>
                <w:rFonts w:ascii="Times New Roman" w:hAnsi="Times New Roman"/>
                <w:sz w:val="24"/>
                <w:szCs w:val="24"/>
              </w:rPr>
              <w:t>1</w:t>
            </w:r>
          </w:p>
        </w:tc>
      </w:tr>
    </w:tbl>
    <w:p w14:paraId="2706E1CC" w14:textId="77777777" w:rsidR="00D00C4D" w:rsidRPr="009678B6" w:rsidRDefault="00D00C4D" w:rsidP="00731594">
      <w:pPr>
        <w:pStyle w:val="af2"/>
        <w:spacing w:after="0" w:line="240" w:lineRule="auto"/>
        <w:ind w:left="0" w:firstLine="709"/>
        <w:jc w:val="both"/>
        <w:rPr>
          <w:rFonts w:ascii="Times New Roman" w:hAnsi="Times New Roman"/>
          <w:i/>
          <w:iCs/>
          <w:sz w:val="28"/>
          <w:szCs w:val="28"/>
        </w:rPr>
      </w:pPr>
      <w:bookmarkStart w:id="230" w:name="_Hlk119428284"/>
    </w:p>
    <w:p w14:paraId="7490B587" w14:textId="4F1D02F2" w:rsidR="00FC1B22" w:rsidRPr="009678B6" w:rsidRDefault="00FC1B22" w:rsidP="00731594">
      <w:pPr>
        <w:pStyle w:val="af2"/>
        <w:spacing w:after="0" w:line="240" w:lineRule="auto"/>
        <w:ind w:left="0" w:firstLine="709"/>
        <w:jc w:val="both"/>
        <w:rPr>
          <w:rFonts w:ascii="Times New Roman" w:hAnsi="Times New Roman"/>
          <w:i/>
          <w:iCs/>
          <w:sz w:val="28"/>
          <w:szCs w:val="28"/>
        </w:rPr>
      </w:pPr>
      <w:r w:rsidRPr="009678B6">
        <w:rPr>
          <w:rFonts w:ascii="Times New Roman" w:hAnsi="Times New Roman"/>
          <w:i/>
          <w:iCs/>
          <w:sz w:val="28"/>
          <w:szCs w:val="28"/>
        </w:rPr>
        <w:t>Сельское хозяйство</w:t>
      </w:r>
    </w:p>
    <w:p w14:paraId="046AABD9" w14:textId="3252D5B0" w:rsidR="007B3C48" w:rsidRPr="009678B6" w:rsidRDefault="00911305" w:rsidP="007B3C48">
      <w:pPr>
        <w:pStyle w:val="af2"/>
        <w:spacing w:after="0" w:line="240" w:lineRule="auto"/>
        <w:ind w:left="0" w:firstLine="709"/>
        <w:jc w:val="both"/>
        <w:rPr>
          <w:rFonts w:ascii="Times New Roman" w:hAnsi="Times New Roman"/>
          <w:i/>
          <w:iCs/>
          <w:sz w:val="28"/>
          <w:szCs w:val="28"/>
        </w:rPr>
      </w:pPr>
      <w:bookmarkStart w:id="231" w:name="_Hlk119351293"/>
      <w:bookmarkStart w:id="232" w:name="_Hlk116222315"/>
      <w:r w:rsidRPr="009678B6">
        <w:rPr>
          <w:rFonts w:ascii="Times New Roman" w:hAnsi="Times New Roman"/>
          <w:sz w:val="28"/>
          <w:szCs w:val="28"/>
        </w:rPr>
        <w:t xml:space="preserve">Сельское хозяйство может стать одной из точек экономического развития территории. В настоящий момент </w:t>
      </w:r>
      <w:r w:rsidR="00860801" w:rsidRPr="009678B6">
        <w:rPr>
          <w:rFonts w:ascii="Times New Roman" w:hAnsi="Times New Roman"/>
          <w:sz w:val="28"/>
          <w:szCs w:val="28"/>
        </w:rPr>
        <w:t>данный сектор представлен производителем сельскохозяйственной продукции АО «Искра»</w:t>
      </w:r>
      <w:bookmarkEnd w:id="231"/>
      <w:r w:rsidR="00860801" w:rsidRPr="009678B6">
        <w:rPr>
          <w:rFonts w:ascii="Times New Roman" w:hAnsi="Times New Roman"/>
          <w:sz w:val="28"/>
          <w:szCs w:val="28"/>
        </w:rPr>
        <w:t xml:space="preserve"> и КФХ </w:t>
      </w:r>
      <w:r w:rsidR="00D00C4D" w:rsidRPr="009678B6">
        <w:rPr>
          <w:rFonts w:ascii="Times New Roman" w:hAnsi="Times New Roman"/>
          <w:sz w:val="28"/>
          <w:szCs w:val="28"/>
        </w:rPr>
        <w:t>Дробушевский М. И. С.</w:t>
      </w:r>
      <w:r w:rsidR="00860801" w:rsidRPr="009678B6">
        <w:rPr>
          <w:rFonts w:ascii="Times New Roman" w:eastAsia="Times New Roman" w:hAnsi="Times New Roman"/>
          <w:sz w:val="28"/>
          <w:szCs w:val="28"/>
          <w:lang w:eastAsia="ru-RU"/>
        </w:rPr>
        <w:t xml:space="preserve"> </w:t>
      </w:r>
      <w:r w:rsidR="00860801" w:rsidRPr="009678B6">
        <w:rPr>
          <w:rFonts w:ascii="Times New Roman" w:hAnsi="Times New Roman"/>
          <w:sz w:val="28"/>
          <w:szCs w:val="28"/>
        </w:rPr>
        <w:t>численностью работников около 8 человек</w:t>
      </w:r>
      <w:r w:rsidR="007B3C48" w:rsidRPr="009678B6">
        <w:rPr>
          <w:rFonts w:ascii="Times New Roman" w:hAnsi="Times New Roman"/>
          <w:sz w:val="28"/>
          <w:szCs w:val="28"/>
        </w:rPr>
        <w:t>, ведется строительство животноводческого комплекса на 800 голов, по адресу Красноярский край, Ужурский район, с. Ашпан, ул. Береговая, строение 4, застройщик АО «Искра».</w:t>
      </w:r>
    </w:p>
    <w:p w14:paraId="7CA46D88" w14:textId="504DD2B6" w:rsidR="00400778" w:rsidRPr="009678B6" w:rsidRDefault="00400778" w:rsidP="00400778">
      <w:pPr>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Для развития данной отрасли требуется привлечение инвесторов, способных реализовать крупные инвестиционные проекты, для повышения уровня занятости и </w:t>
      </w:r>
      <w:r w:rsidRPr="009678B6">
        <w:rPr>
          <w:rFonts w:ascii="Times New Roman" w:hAnsi="Times New Roman"/>
          <w:sz w:val="28"/>
          <w:szCs w:val="28"/>
        </w:rPr>
        <w:lastRenderedPageBreak/>
        <w:t xml:space="preserve">доходов населения. </w:t>
      </w:r>
      <w:r w:rsidR="00946E0D" w:rsidRPr="009678B6">
        <w:rPr>
          <w:rFonts w:ascii="Times New Roman" w:hAnsi="Times New Roman"/>
          <w:sz w:val="28"/>
          <w:szCs w:val="28"/>
        </w:rPr>
        <w:t>С</w:t>
      </w:r>
      <w:r w:rsidRPr="009678B6">
        <w:rPr>
          <w:rFonts w:ascii="Times New Roman" w:hAnsi="Times New Roman"/>
          <w:sz w:val="28"/>
          <w:szCs w:val="28"/>
        </w:rPr>
        <w:t>пециализацией может быть выращивание зерновых, птицеводство и мясное животноводство.</w:t>
      </w:r>
    </w:p>
    <w:p w14:paraId="33AB9F66" w14:textId="77777777" w:rsidR="00400778" w:rsidRPr="009678B6" w:rsidRDefault="00400778" w:rsidP="00400778">
      <w:pPr>
        <w:spacing w:after="0" w:line="240" w:lineRule="auto"/>
        <w:ind w:firstLine="709"/>
        <w:jc w:val="both"/>
        <w:rPr>
          <w:rFonts w:ascii="Times New Roman" w:hAnsi="Times New Roman"/>
        </w:rPr>
      </w:pPr>
    </w:p>
    <w:bookmarkEnd w:id="232"/>
    <w:p w14:paraId="773EB1EB" w14:textId="77777777" w:rsidR="00FC1B22" w:rsidRPr="009678B6" w:rsidRDefault="00FC1B22" w:rsidP="00A425E6">
      <w:pPr>
        <w:autoSpaceDE w:val="0"/>
        <w:autoSpaceDN w:val="0"/>
        <w:adjustRightInd w:val="0"/>
        <w:spacing w:after="0" w:line="240" w:lineRule="auto"/>
        <w:ind w:firstLine="709"/>
        <w:jc w:val="both"/>
        <w:rPr>
          <w:rFonts w:ascii="Times New Roman" w:hAnsi="Times New Roman"/>
          <w:i/>
          <w:iCs/>
          <w:sz w:val="28"/>
          <w:szCs w:val="28"/>
        </w:rPr>
      </w:pPr>
      <w:r w:rsidRPr="009678B6">
        <w:rPr>
          <w:rFonts w:ascii="Times New Roman" w:hAnsi="Times New Roman"/>
          <w:i/>
          <w:iCs/>
          <w:sz w:val="28"/>
          <w:szCs w:val="28"/>
        </w:rPr>
        <w:t>Торговля и общественное питание</w:t>
      </w:r>
    </w:p>
    <w:p w14:paraId="3B3C730A" w14:textId="211145DB" w:rsidR="00FC1B22" w:rsidRPr="009678B6" w:rsidRDefault="00FC1B22" w:rsidP="00A425E6">
      <w:pPr>
        <w:autoSpaceDE w:val="0"/>
        <w:autoSpaceDN w:val="0"/>
        <w:adjustRightInd w:val="0"/>
        <w:spacing w:after="0" w:line="240" w:lineRule="auto"/>
        <w:ind w:firstLine="709"/>
        <w:jc w:val="both"/>
        <w:rPr>
          <w:rFonts w:ascii="Times New Roman" w:hAnsi="Times New Roman"/>
          <w:sz w:val="28"/>
          <w:szCs w:val="28"/>
        </w:rPr>
      </w:pPr>
      <w:bookmarkStart w:id="233" w:name="_Hlk116222465"/>
      <w:r w:rsidRPr="009678B6">
        <w:rPr>
          <w:rFonts w:ascii="Times New Roman" w:hAnsi="Times New Roman"/>
          <w:sz w:val="28"/>
          <w:szCs w:val="28"/>
        </w:rPr>
        <w:t>Сфера торговли и общественного питания относится к числу перспективных видов экономической деятельности и уже сейчас играет важную роль в социально-экономическом развитии территории. Сеть предприятий торговли и общественного питания является основным источником удовлетворения потребностей жителей в товарах повседневного спроса. В условиях достаточно высокого уровня безработицы отрасль выполняет важную социальную функцию – обеспечивает рабочие места жителям муниципального образования.</w:t>
      </w:r>
      <w:bookmarkStart w:id="234" w:name="_Toc103256560"/>
    </w:p>
    <w:p w14:paraId="3CC56068" w14:textId="3D2F9E1A" w:rsidR="00911305" w:rsidRPr="009678B6" w:rsidRDefault="00911305" w:rsidP="00911305">
      <w:pPr>
        <w:autoSpaceDE w:val="0"/>
        <w:autoSpaceDN w:val="0"/>
        <w:adjustRightInd w:val="0"/>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Сфера торговли </w:t>
      </w:r>
      <w:r w:rsidR="00FB2F3C" w:rsidRPr="009678B6">
        <w:rPr>
          <w:rFonts w:ascii="Times New Roman" w:hAnsi="Times New Roman"/>
          <w:sz w:val="28"/>
          <w:szCs w:val="28"/>
        </w:rPr>
        <w:t>Локшинского</w:t>
      </w:r>
      <w:r w:rsidRPr="009678B6">
        <w:rPr>
          <w:rFonts w:ascii="Times New Roman" w:hAnsi="Times New Roman"/>
          <w:sz w:val="28"/>
          <w:szCs w:val="28"/>
        </w:rPr>
        <w:t xml:space="preserve"> сельсовета представлена </w:t>
      </w:r>
      <w:r w:rsidR="00FB2F3C" w:rsidRPr="009678B6">
        <w:rPr>
          <w:rFonts w:ascii="Times New Roman" w:hAnsi="Times New Roman"/>
          <w:sz w:val="28"/>
          <w:szCs w:val="28"/>
        </w:rPr>
        <w:t>6</w:t>
      </w:r>
      <w:r w:rsidRPr="009678B6">
        <w:rPr>
          <w:rFonts w:ascii="Times New Roman" w:hAnsi="Times New Roman"/>
          <w:sz w:val="28"/>
          <w:szCs w:val="28"/>
        </w:rPr>
        <w:t xml:space="preserve"> магазинами</w:t>
      </w:r>
      <w:r w:rsidR="00FB2F3C" w:rsidRPr="009678B6">
        <w:rPr>
          <w:rFonts w:ascii="Times New Roman" w:hAnsi="Times New Roman"/>
          <w:sz w:val="28"/>
          <w:szCs w:val="28"/>
        </w:rPr>
        <w:t>.</w:t>
      </w:r>
    </w:p>
    <w:p w14:paraId="32FD07A2" w14:textId="77777777" w:rsidR="00C06CEF" w:rsidRPr="009678B6" w:rsidRDefault="00C06CEF" w:rsidP="00911305">
      <w:pPr>
        <w:autoSpaceDE w:val="0"/>
        <w:autoSpaceDN w:val="0"/>
        <w:adjustRightInd w:val="0"/>
        <w:spacing w:after="0" w:line="240" w:lineRule="auto"/>
        <w:ind w:firstLine="709"/>
        <w:jc w:val="both"/>
        <w:rPr>
          <w:rFonts w:ascii="Times New Roman" w:hAnsi="Times New Roman"/>
          <w:sz w:val="28"/>
          <w:szCs w:val="28"/>
        </w:rPr>
      </w:pPr>
    </w:p>
    <w:p w14:paraId="7A99209F" w14:textId="1FD751E1" w:rsidR="009034AE" w:rsidRPr="009678B6" w:rsidRDefault="009034AE" w:rsidP="009034AE">
      <w:pPr>
        <w:spacing w:after="0" w:line="240" w:lineRule="auto"/>
        <w:jc w:val="center"/>
        <w:rPr>
          <w:rFonts w:ascii="Times New Roman" w:hAnsi="Times New Roman"/>
          <w:sz w:val="28"/>
          <w:szCs w:val="28"/>
        </w:rPr>
      </w:pPr>
      <w:r w:rsidRPr="009678B6">
        <w:rPr>
          <w:rFonts w:ascii="Times New Roman" w:hAnsi="Times New Roman"/>
          <w:b/>
          <w:bCs/>
          <w:sz w:val="28"/>
          <w:szCs w:val="28"/>
        </w:rPr>
        <w:t xml:space="preserve">Таблица </w:t>
      </w:r>
      <w:r w:rsidR="00C4358A" w:rsidRPr="009678B6">
        <w:rPr>
          <w:rFonts w:ascii="Times New Roman" w:hAnsi="Times New Roman"/>
          <w:b/>
          <w:bCs/>
          <w:noProof/>
          <w:sz w:val="28"/>
          <w:szCs w:val="28"/>
        </w:rPr>
        <w:t>23</w:t>
      </w:r>
      <w:r w:rsidR="00717774" w:rsidRPr="009678B6">
        <w:rPr>
          <w:rFonts w:ascii="Times New Roman" w:hAnsi="Times New Roman"/>
          <w:b/>
          <w:bCs/>
          <w:noProof/>
          <w:sz w:val="28"/>
          <w:szCs w:val="28"/>
        </w:rPr>
        <w:t>.</w:t>
      </w:r>
      <w:r w:rsidRPr="009678B6">
        <w:rPr>
          <w:rFonts w:ascii="Times New Roman" w:hAnsi="Times New Roman"/>
          <w:noProof/>
          <w:sz w:val="28"/>
          <w:szCs w:val="28"/>
        </w:rPr>
        <w:t xml:space="preserve"> - </w:t>
      </w:r>
      <w:r w:rsidRPr="009678B6">
        <w:rPr>
          <w:rFonts w:ascii="Times New Roman" w:hAnsi="Times New Roman"/>
          <w:sz w:val="28"/>
          <w:szCs w:val="28"/>
        </w:rPr>
        <w:t xml:space="preserve">Организации розничной торговли, общепита и платных услуг </w:t>
      </w:r>
      <w:r w:rsidR="00FB2F3C" w:rsidRPr="009678B6">
        <w:rPr>
          <w:rFonts w:ascii="Times New Roman" w:hAnsi="Times New Roman"/>
          <w:sz w:val="28"/>
          <w:szCs w:val="28"/>
        </w:rPr>
        <w:t>Локшинского сельсовета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8"/>
        <w:gridCol w:w="1506"/>
        <w:gridCol w:w="1476"/>
        <w:gridCol w:w="1645"/>
        <w:gridCol w:w="1391"/>
        <w:gridCol w:w="2075"/>
      </w:tblGrid>
      <w:tr w:rsidR="0025119A" w:rsidRPr="009678B6" w14:paraId="6829FE83" w14:textId="77777777" w:rsidTr="008529FA">
        <w:tc>
          <w:tcPr>
            <w:tcW w:w="1733" w:type="pct"/>
            <w:gridSpan w:val="2"/>
            <w:vAlign w:val="center"/>
          </w:tcPr>
          <w:p w14:paraId="5F857EC1" w14:textId="77777777" w:rsidR="009034AE" w:rsidRPr="009678B6" w:rsidRDefault="009034AE" w:rsidP="009034AE">
            <w:pPr>
              <w:autoSpaceDE w:val="0"/>
              <w:autoSpaceDN w:val="0"/>
              <w:spacing w:before="60" w:after="60" w:line="240" w:lineRule="auto"/>
              <w:jc w:val="center"/>
              <w:rPr>
                <w:rFonts w:ascii="Times New Roman" w:hAnsi="Times New Roman"/>
                <w:sz w:val="24"/>
                <w:szCs w:val="24"/>
              </w:rPr>
            </w:pPr>
            <w:r w:rsidRPr="009678B6">
              <w:rPr>
                <w:rFonts w:ascii="Times New Roman" w:hAnsi="Times New Roman"/>
                <w:sz w:val="24"/>
                <w:szCs w:val="24"/>
              </w:rPr>
              <w:t>Магазины</w:t>
            </w:r>
          </w:p>
        </w:tc>
        <w:tc>
          <w:tcPr>
            <w:tcW w:w="1548" w:type="pct"/>
            <w:gridSpan w:val="2"/>
            <w:vAlign w:val="center"/>
          </w:tcPr>
          <w:p w14:paraId="1F5C89DB" w14:textId="77777777" w:rsidR="009034AE" w:rsidRPr="009678B6" w:rsidRDefault="009034AE" w:rsidP="009034AE">
            <w:pPr>
              <w:autoSpaceDE w:val="0"/>
              <w:autoSpaceDN w:val="0"/>
              <w:spacing w:before="60" w:after="60" w:line="240" w:lineRule="auto"/>
              <w:jc w:val="center"/>
              <w:rPr>
                <w:rFonts w:ascii="Times New Roman" w:hAnsi="Times New Roman"/>
                <w:sz w:val="24"/>
                <w:szCs w:val="24"/>
              </w:rPr>
            </w:pPr>
            <w:r w:rsidRPr="009678B6">
              <w:rPr>
                <w:rFonts w:ascii="Times New Roman" w:hAnsi="Times New Roman"/>
                <w:sz w:val="24"/>
                <w:szCs w:val="24"/>
              </w:rPr>
              <w:t>Кафе, столовые</w:t>
            </w:r>
          </w:p>
        </w:tc>
        <w:tc>
          <w:tcPr>
            <w:tcW w:w="1719" w:type="pct"/>
            <w:gridSpan w:val="2"/>
            <w:vAlign w:val="center"/>
          </w:tcPr>
          <w:p w14:paraId="3C2164EF" w14:textId="77777777" w:rsidR="009034AE" w:rsidRPr="009678B6" w:rsidRDefault="009034AE" w:rsidP="009034AE">
            <w:pPr>
              <w:autoSpaceDE w:val="0"/>
              <w:autoSpaceDN w:val="0"/>
              <w:spacing w:before="60" w:after="60" w:line="240" w:lineRule="auto"/>
              <w:jc w:val="center"/>
              <w:rPr>
                <w:rFonts w:ascii="Times New Roman" w:hAnsi="Times New Roman"/>
                <w:sz w:val="24"/>
                <w:szCs w:val="24"/>
              </w:rPr>
            </w:pPr>
            <w:r w:rsidRPr="009678B6">
              <w:rPr>
                <w:rFonts w:ascii="Times New Roman" w:hAnsi="Times New Roman"/>
                <w:sz w:val="24"/>
                <w:szCs w:val="24"/>
              </w:rPr>
              <w:t>Объекты обслуживания</w:t>
            </w:r>
          </w:p>
        </w:tc>
      </w:tr>
      <w:tr w:rsidR="0025119A" w:rsidRPr="009678B6" w14:paraId="53D92D81" w14:textId="77777777" w:rsidTr="008529FA">
        <w:tc>
          <w:tcPr>
            <w:tcW w:w="986" w:type="pct"/>
            <w:vAlign w:val="center"/>
          </w:tcPr>
          <w:p w14:paraId="2E15D1B1" w14:textId="77777777" w:rsidR="009034AE" w:rsidRPr="009678B6" w:rsidRDefault="009034AE" w:rsidP="009034AE">
            <w:pPr>
              <w:autoSpaceDE w:val="0"/>
              <w:autoSpaceDN w:val="0"/>
              <w:spacing w:before="60" w:after="60" w:line="240" w:lineRule="auto"/>
              <w:jc w:val="center"/>
              <w:rPr>
                <w:rFonts w:ascii="Times New Roman" w:hAnsi="Times New Roman"/>
                <w:sz w:val="24"/>
                <w:szCs w:val="24"/>
              </w:rPr>
            </w:pPr>
            <w:r w:rsidRPr="009678B6">
              <w:rPr>
                <w:rFonts w:ascii="Times New Roman" w:hAnsi="Times New Roman"/>
                <w:sz w:val="24"/>
                <w:szCs w:val="24"/>
              </w:rPr>
              <w:t>Кол-во</w:t>
            </w:r>
          </w:p>
        </w:tc>
        <w:tc>
          <w:tcPr>
            <w:tcW w:w="747" w:type="pct"/>
            <w:vAlign w:val="center"/>
          </w:tcPr>
          <w:p w14:paraId="161A2E92" w14:textId="77777777" w:rsidR="009034AE" w:rsidRPr="009678B6" w:rsidRDefault="009034AE" w:rsidP="009034AE">
            <w:pPr>
              <w:autoSpaceDE w:val="0"/>
              <w:autoSpaceDN w:val="0"/>
              <w:spacing w:before="60" w:after="60" w:line="240" w:lineRule="auto"/>
              <w:jc w:val="center"/>
              <w:rPr>
                <w:rFonts w:ascii="Times New Roman" w:hAnsi="Times New Roman"/>
                <w:sz w:val="24"/>
                <w:szCs w:val="24"/>
              </w:rPr>
            </w:pPr>
            <w:r w:rsidRPr="009678B6">
              <w:rPr>
                <w:rFonts w:ascii="Times New Roman" w:hAnsi="Times New Roman"/>
                <w:sz w:val="24"/>
                <w:szCs w:val="24"/>
              </w:rPr>
              <w:t>Площадь, м</w:t>
            </w:r>
            <w:r w:rsidRPr="009678B6">
              <w:rPr>
                <w:rFonts w:ascii="Times New Roman" w:hAnsi="Times New Roman"/>
                <w:sz w:val="24"/>
                <w:szCs w:val="24"/>
                <w:vertAlign w:val="superscript"/>
              </w:rPr>
              <w:t>2</w:t>
            </w:r>
          </w:p>
        </w:tc>
        <w:tc>
          <w:tcPr>
            <w:tcW w:w="732" w:type="pct"/>
            <w:vAlign w:val="center"/>
          </w:tcPr>
          <w:p w14:paraId="05796485" w14:textId="77777777" w:rsidR="009034AE" w:rsidRPr="009678B6" w:rsidRDefault="009034AE" w:rsidP="009034AE">
            <w:pPr>
              <w:autoSpaceDE w:val="0"/>
              <w:autoSpaceDN w:val="0"/>
              <w:spacing w:before="60" w:after="60" w:line="240" w:lineRule="auto"/>
              <w:jc w:val="center"/>
              <w:rPr>
                <w:rFonts w:ascii="Times New Roman" w:hAnsi="Times New Roman"/>
                <w:sz w:val="24"/>
                <w:szCs w:val="24"/>
              </w:rPr>
            </w:pPr>
            <w:r w:rsidRPr="009678B6">
              <w:rPr>
                <w:rFonts w:ascii="Times New Roman" w:hAnsi="Times New Roman"/>
                <w:sz w:val="24"/>
                <w:szCs w:val="24"/>
              </w:rPr>
              <w:t>Кол-во</w:t>
            </w:r>
          </w:p>
        </w:tc>
        <w:tc>
          <w:tcPr>
            <w:tcW w:w="816" w:type="pct"/>
            <w:vAlign w:val="center"/>
          </w:tcPr>
          <w:p w14:paraId="1D11EEC0" w14:textId="77777777" w:rsidR="009034AE" w:rsidRPr="009678B6" w:rsidRDefault="009034AE" w:rsidP="009034AE">
            <w:pPr>
              <w:autoSpaceDE w:val="0"/>
              <w:autoSpaceDN w:val="0"/>
              <w:spacing w:before="60" w:after="60" w:line="240" w:lineRule="auto"/>
              <w:jc w:val="center"/>
              <w:rPr>
                <w:rFonts w:ascii="Times New Roman" w:hAnsi="Times New Roman"/>
                <w:sz w:val="24"/>
                <w:szCs w:val="24"/>
              </w:rPr>
            </w:pPr>
            <w:r w:rsidRPr="009678B6">
              <w:rPr>
                <w:rFonts w:ascii="Times New Roman" w:hAnsi="Times New Roman"/>
                <w:sz w:val="24"/>
                <w:szCs w:val="24"/>
              </w:rPr>
              <w:t>Посад. мест</w:t>
            </w:r>
          </w:p>
        </w:tc>
        <w:tc>
          <w:tcPr>
            <w:tcW w:w="690" w:type="pct"/>
            <w:vAlign w:val="center"/>
          </w:tcPr>
          <w:p w14:paraId="54010A93" w14:textId="77777777" w:rsidR="009034AE" w:rsidRPr="009678B6" w:rsidRDefault="009034AE" w:rsidP="009034AE">
            <w:pPr>
              <w:autoSpaceDE w:val="0"/>
              <w:autoSpaceDN w:val="0"/>
              <w:spacing w:before="60" w:after="60" w:line="240" w:lineRule="auto"/>
              <w:jc w:val="center"/>
              <w:rPr>
                <w:rFonts w:ascii="Times New Roman" w:hAnsi="Times New Roman"/>
                <w:sz w:val="24"/>
                <w:szCs w:val="24"/>
              </w:rPr>
            </w:pPr>
            <w:r w:rsidRPr="009678B6">
              <w:rPr>
                <w:rFonts w:ascii="Times New Roman" w:hAnsi="Times New Roman"/>
                <w:sz w:val="24"/>
                <w:szCs w:val="24"/>
              </w:rPr>
              <w:t>Кол-во</w:t>
            </w:r>
          </w:p>
        </w:tc>
        <w:tc>
          <w:tcPr>
            <w:tcW w:w="1029" w:type="pct"/>
            <w:vAlign w:val="center"/>
          </w:tcPr>
          <w:p w14:paraId="46FF868A" w14:textId="77777777" w:rsidR="009034AE" w:rsidRPr="009678B6" w:rsidRDefault="009034AE" w:rsidP="009034AE">
            <w:pPr>
              <w:autoSpaceDE w:val="0"/>
              <w:autoSpaceDN w:val="0"/>
              <w:spacing w:before="60" w:after="60" w:line="240" w:lineRule="auto"/>
              <w:jc w:val="center"/>
              <w:rPr>
                <w:rFonts w:ascii="Times New Roman" w:hAnsi="Times New Roman"/>
                <w:sz w:val="24"/>
                <w:szCs w:val="24"/>
              </w:rPr>
            </w:pPr>
            <w:r w:rsidRPr="009678B6">
              <w:rPr>
                <w:rFonts w:ascii="Times New Roman" w:hAnsi="Times New Roman"/>
                <w:sz w:val="24"/>
                <w:szCs w:val="24"/>
              </w:rPr>
              <w:t>Раб. мест</w:t>
            </w:r>
          </w:p>
        </w:tc>
      </w:tr>
      <w:tr w:rsidR="00FB2F3C" w:rsidRPr="009678B6" w14:paraId="014A6DCE" w14:textId="77777777" w:rsidTr="008529FA">
        <w:tc>
          <w:tcPr>
            <w:tcW w:w="986" w:type="pct"/>
            <w:vAlign w:val="center"/>
          </w:tcPr>
          <w:p w14:paraId="4DB391BE" w14:textId="6371ACCE" w:rsidR="00D00C4D" w:rsidRPr="009678B6" w:rsidRDefault="00D00C4D" w:rsidP="00D00C4D">
            <w:pPr>
              <w:spacing w:before="60" w:after="60" w:line="240" w:lineRule="auto"/>
              <w:jc w:val="center"/>
              <w:rPr>
                <w:rFonts w:ascii="Times New Roman" w:hAnsi="Times New Roman"/>
                <w:bCs/>
                <w:sz w:val="24"/>
                <w:szCs w:val="24"/>
              </w:rPr>
            </w:pPr>
            <w:r w:rsidRPr="009678B6">
              <w:rPr>
                <w:rFonts w:ascii="Times New Roman" w:hAnsi="Times New Roman"/>
                <w:bCs/>
                <w:sz w:val="24"/>
                <w:szCs w:val="24"/>
              </w:rPr>
              <w:t>6</w:t>
            </w:r>
          </w:p>
        </w:tc>
        <w:tc>
          <w:tcPr>
            <w:tcW w:w="747" w:type="pct"/>
            <w:vAlign w:val="center"/>
          </w:tcPr>
          <w:p w14:paraId="7CEB04BB" w14:textId="51180305" w:rsidR="00D00C4D" w:rsidRPr="009678B6" w:rsidRDefault="00D00C4D" w:rsidP="00D00C4D">
            <w:pPr>
              <w:spacing w:before="60" w:after="60" w:line="240" w:lineRule="auto"/>
              <w:jc w:val="center"/>
              <w:rPr>
                <w:rFonts w:ascii="Times New Roman" w:hAnsi="Times New Roman"/>
                <w:bCs/>
                <w:sz w:val="24"/>
                <w:szCs w:val="24"/>
              </w:rPr>
            </w:pPr>
            <w:r w:rsidRPr="009678B6">
              <w:rPr>
                <w:rFonts w:ascii="Times New Roman" w:hAnsi="Times New Roman"/>
                <w:bCs/>
                <w:sz w:val="24"/>
                <w:szCs w:val="24"/>
              </w:rPr>
              <w:t>220</w:t>
            </w:r>
          </w:p>
        </w:tc>
        <w:tc>
          <w:tcPr>
            <w:tcW w:w="732" w:type="pct"/>
            <w:vAlign w:val="center"/>
          </w:tcPr>
          <w:p w14:paraId="5F216A8D" w14:textId="18453E8A" w:rsidR="00D00C4D" w:rsidRPr="009678B6" w:rsidRDefault="00D00C4D" w:rsidP="00D00C4D">
            <w:pPr>
              <w:spacing w:before="60" w:after="60" w:line="240" w:lineRule="auto"/>
              <w:jc w:val="center"/>
              <w:rPr>
                <w:rFonts w:ascii="Times New Roman" w:hAnsi="Times New Roman"/>
                <w:bCs/>
                <w:sz w:val="24"/>
                <w:szCs w:val="24"/>
              </w:rPr>
            </w:pPr>
            <w:r w:rsidRPr="009678B6">
              <w:rPr>
                <w:rFonts w:ascii="Times New Roman" w:hAnsi="Times New Roman"/>
                <w:bCs/>
                <w:sz w:val="24"/>
                <w:szCs w:val="24"/>
              </w:rPr>
              <w:t>-</w:t>
            </w:r>
          </w:p>
        </w:tc>
        <w:tc>
          <w:tcPr>
            <w:tcW w:w="816" w:type="pct"/>
            <w:vAlign w:val="center"/>
          </w:tcPr>
          <w:p w14:paraId="20017D5D" w14:textId="5D07183A" w:rsidR="00D00C4D" w:rsidRPr="009678B6" w:rsidRDefault="00D00C4D" w:rsidP="00D00C4D">
            <w:pPr>
              <w:spacing w:before="60" w:after="60" w:line="240" w:lineRule="auto"/>
              <w:jc w:val="center"/>
              <w:rPr>
                <w:rFonts w:ascii="Times New Roman" w:hAnsi="Times New Roman"/>
                <w:bCs/>
                <w:sz w:val="24"/>
                <w:szCs w:val="24"/>
              </w:rPr>
            </w:pPr>
            <w:r w:rsidRPr="009678B6">
              <w:rPr>
                <w:rFonts w:ascii="Times New Roman" w:hAnsi="Times New Roman"/>
                <w:bCs/>
                <w:sz w:val="24"/>
                <w:szCs w:val="24"/>
              </w:rPr>
              <w:t>-</w:t>
            </w:r>
          </w:p>
        </w:tc>
        <w:tc>
          <w:tcPr>
            <w:tcW w:w="690" w:type="pct"/>
            <w:vAlign w:val="center"/>
          </w:tcPr>
          <w:p w14:paraId="74331FF7" w14:textId="54B18BD7" w:rsidR="00D00C4D" w:rsidRPr="009678B6" w:rsidRDefault="00D00C4D" w:rsidP="00D00C4D">
            <w:pPr>
              <w:spacing w:before="60" w:after="60" w:line="240" w:lineRule="auto"/>
              <w:jc w:val="center"/>
              <w:rPr>
                <w:rFonts w:ascii="Times New Roman" w:hAnsi="Times New Roman"/>
                <w:bCs/>
                <w:sz w:val="24"/>
                <w:szCs w:val="24"/>
              </w:rPr>
            </w:pPr>
            <w:r w:rsidRPr="009678B6">
              <w:rPr>
                <w:rFonts w:ascii="Times New Roman" w:hAnsi="Times New Roman"/>
                <w:bCs/>
                <w:sz w:val="24"/>
                <w:szCs w:val="24"/>
              </w:rPr>
              <w:t>0</w:t>
            </w:r>
          </w:p>
        </w:tc>
        <w:tc>
          <w:tcPr>
            <w:tcW w:w="1029" w:type="pct"/>
            <w:vAlign w:val="center"/>
          </w:tcPr>
          <w:p w14:paraId="685E35FF" w14:textId="74C4D271" w:rsidR="00D00C4D" w:rsidRPr="009678B6" w:rsidRDefault="00D00C4D" w:rsidP="00D00C4D">
            <w:pPr>
              <w:spacing w:before="60" w:after="60" w:line="240" w:lineRule="auto"/>
              <w:jc w:val="center"/>
              <w:rPr>
                <w:rFonts w:ascii="Times New Roman" w:hAnsi="Times New Roman"/>
                <w:bCs/>
                <w:sz w:val="24"/>
                <w:szCs w:val="24"/>
              </w:rPr>
            </w:pPr>
            <w:r w:rsidRPr="009678B6">
              <w:rPr>
                <w:rFonts w:ascii="Times New Roman" w:hAnsi="Times New Roman"/>
                <w:bCs/>
                <w:sz w:val="24"/>
                <w:szCs w:val="24"/>
              </w:rPr>
              <w:t>8</w:t>
            </w:r>
          </w:p>
        </w:tc>
      </w:tr>
      <w:bookmarkEnd w:id="233"/>
    </w:tbl>
    <w:p w14:paraId="1F63161C" w14:textId="77777777" w:rsidR="009034AE" w:rsidRPr="009678B6" w:rsidRDefault="009034AE" w:rsidP="009034AE">
      <w:pPr>
        <w:jc w:val="right"/>
        <w:rPr>
          <w:rFonts w:ascii="Times New Roman" w:hAnsi="Times New Roman"/>
        </w:rPr>
      </w:pPr>
    </w:p>
    <w:p w14:paraId="1DBDDB4D" w14:textId="77777777" w:rsidR="00FC1B22" w:rsidRPr="009678B6" w:rsidRDefault="00FC1B22" w:rsidP="00717774">
      <w:pPr>
        <w:pStyle w:val="35"/>
        <w:spacing w:line="240" w:lineRule="auto"/>
        <w:ind w:firstLine="539"/>
        <w:rPr>
          <w:i/>
          <w:iCs/>
        </w:rPr>
      </w:pPr>
      <w:r w:rsidRPr="009678B6">
        <w:rPr>
          <w:i/>
          <w:iCs/>
        </w:rPr>
        <w:t>Малое и среднее предпринимательство</w:t>
      </w:r>
      <w:bookmarkEnd w:id="234"/>
    </w:p>
    <w:p w14:paraId="1B53CB36" w14:textId="1A1089C8" w:rsidR="00860801" w:rsidRPr="009678B6" w:rsidRDefault="00860801" w:rsidP="00A425E6">
      <w:pPr>
        <w:spacing w:after="0" w:line="240" w:lineRule="auto"/>
        <w:ind w:firstLine="709"/>
        <w:jc w:val="both"/>
        <w:rPr>
          <w:rFonts w:ascii="Times New Roman" w:eastAsia="Times New Roman" w:hAnsi="Times New Roman"/>
          <w:sz w:val="28"/>
          <w:szCs w:val="28"/>
          <w:lang w:eastAsia="ru-RU"/>
        </w:rPr>
      </w:pPr>
      <w:bookmarkStart w:id="235" w:name="_Hlk116222513"/>
      <w:r w:rsidRPr="009678B6">
        <w:rPr>
          <w:rFonts w:ascii="Times New Roman" w:hAnsi="Times New Roman"/>
          <w:sz w:val="28"/>
          <w:szCs w:val="28"/>
        </w:rPr>
        <w:t>По состоянию на 01 января 2022 года общее количество индивидуальных предпринимателей составило 3 человека. Основная часть занятых приходится на сельское хозяйство.</w:t>
      </w:r>
    </w:p>
    <w:p w14:paraId="2CAE5331" w14:textId="306B316C" w:rsidR="00FC1B22" w:rsidRPr="009678B6" w:rsidRDefault="00FC1B22" w:rsidP="00A425E6">
      <w:pPr>
        <w:spacing w:after="0" w:line="240" w:lineRule="auto"/>
        <w:ind w:firstLine="709"/>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Основными факторами, сдерживающими развитие малого и среднего предпринимательства, являются:</w:t>
      </w:r>
    </w:p>
    <w:p w14:paraId="36BA4622" w14:textId="77777777" w:rsidR="00FC1B22" w:rsidRPr="009678B6" w:rsidRDefault="00FC1B22" w:rsidP="00731594">
      <w:pPr>
        <w:numPr>
          <w:ilvl w:val="0"/>
          <w:numId w:val="14"/>
        </w:numPr>
        <w:spacing w:after="0" w:line="240" w:lineRule="auto"/>
        <w:ind w:left="1066" w:hanging="357"/>
        <w:contextualSpacing/>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сложность (высокая стоимость) подключения к объектам инженерной (коммунальной) инфраструктуры;</w:t>
      </w:r>
    </w:p>
    <w:p w14:paraId="23215D32" w14:textId="77777777" w:rsidR="00FC1B22" w:rsidRPr="009678B6" w:rsidRDefault="00FC1B22" w:rsidP="00731594">
      <w:pPr>
        <w:numPr>
          <w:ilvl w:val="0"/>
          <w:numId w:val="14"/>
        </w:numPr>
        <w:spacing w:after="0" w:line="240" w:lineRule="auto"/>
        <w:ind w:left="1066" w:hanging="357"/>
        <w:contextualSpacing/>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дефицит материальных и финансовых ресурсов, необходимых для организации и развития предпринимательской деятельности;</w:t>
      </w:r>
    </w:p>
    <w:p w14:paraId="52010EA5" w14:textId="77777777" w:rsidR="00FC1B22" w:rsidRPr="009678B6" w:rsidRDefault="00FC1B22" w:rsidP="00731594">
      <w:pPr>
        <w:numPr>
          <w:ilvl w:val="0"/>
          <w:numId w:val="14"/>
        </w:numPr>
        <w:spacing w:after="0" w:line="240" w:lineRule="auto"/>
        <w:ind w:left="1066" w:hanging="357"/>
        <w:contextualSpacing/>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недостаток квалифицированных специалистов и управленческого опыта у предпринимателей;</w:t>
      </w:r>
    </w:p>
    <w:p w14:paraId="69C5E6F1" w14:textId="10CE8424" w:rsidR="00FC1B22" w:rsidRPr="009678B6" w:rsidRDefault="00FC1B22" w:rsidP="00D73062">
      <w:pPr>
        <w:numPr>
          <w:ilvl w:val="0"/>
          <w:numId w:val="14"/>
        </w:numPr>
        <w:spacing w:after="0" w:line="240" w:lineRule="auto"/>
        <w:ind w:left="1066" w:hanging="357"/>
        <w:contextualSpacing/>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недостаточный уровень информированности предпринимателей об организациях, оказывающих информационные, образовательные, консультационные и прочие услуги, по вопросам, касающимся порядка регистрации, лицензирования, сертификации, предоставления помещений и земельных участков;</w:t>
      </w:r>
    </w:p>
    <w:p w14:paraId="68398A1C" w14:textId="77777777" w:rsidR="00FC1B22" w:rsidRPr="009678B6" w:rsidRDefault="00FC1B22" w:rsidP="00731594">
      <w:pPr>
        <w:numPr>
          <w:ilvl w:val="0"/>
          <w:numId w:val="14"/>
        </w:numPr>
        <w:spacing w:after="0" w:line="240" w:lineRule="auto"/>
        <w:ind w:left="1066" w:hanging="357"/>
        <w:contextualSpacing/>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отсутствие транспортно-логистической инфраструктуры, низкая доля складских площадей высокого класса, со специальным оснащением.</w:t>
      </w:r>
    </w:p>
    <w:p w14:paraId="027436DB" w14:textId="77777777" w:rsidR="00FC1B22" w:rsidRPr="009678B6" w:rsidRDefault="00FC1B22" w:rsidP="00A425E6">
      <w:pPr>
        <w:spacing w:after="0" w:line="240" w:lineRule="auto"/>
        <w:ind w:firstLine="709"/>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Основными, приоритетными направлениями развития малого бизнеса являются:</w:t>
      </w:r>
    </w:p>
    <w:p w14:paraId="3F692B80" w14:textId="77777777" w:rsidR="00FC1B22" w:rsidRPr="009678B6" w:rsidRDefault="00FC1B22" w:rsidP="00731594">
      <w:pPr>
        <w:numPr>
          <w:ilvl w:val="0"/>
          <w:numId w:val="14"/>
        </w:numPr>
        <w:spacing w:after="0" w:line="240" w:lineRule="auto"/>
        <w:ind w:left="1066" w:hanging="357"/>
        <w:contextualSpacing/>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оказание информационной и консультативной поддержки предпринимательства;</w:t>
      </w:r>
    </w:p>
    <w:p w14:paraId="40B6B355" w14:textId="77777777" w:rsidR="00FC1B22" w:rsidRPr="009678B6" w:rsidRDefault="00FC1B22" w:rsidP="00731594">
      <w:pPr>
        <w:numPr>
          <w:ilvl w:val="0"/>
          <w:numId w:val="14"/>
        </w:numPr>
        <w:spacing w:after="0" w:line="240" w:lineRule="auto"/>
        <w:ind w:left="1066" w:hanging="357"/>
        <w:contextualSpacing/>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развитие инфраструктуры поддержки малого предпринимательства;</w:t>
      </w:r>
    </w:p>
    <w:p w14:paraId="3C0A8897" w14:textId="77777777" w:rsidR="00FC1B22" w:rsidRPr="009678B6" w:rsidRDefault="00FC1B22" w:rsidP="00731594">
      <w:pPr>
        <w:numPr>
          <w:ilvl w:val="0"/>
          <w:numId w:val="14"/>
        </w:numPr>
        <w:spacing w:after="0" w:line="240" w:lineRule="auto"/>
        <w:ind w:left="1066" w:hanging="357"/>
        <w:contextualSpacing/>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обучение и подготовка кадров в сфере малого предпринимательства;</w:t>
      </w:r>
    </w:p>
    <w:p w14:paraId="7B26D1FB" w14:textId="77777777" w:rsidR="00FC1B22" w:rsidRPr="009678B6" w:rsidRDefault="00FC1B22" w:rsidP="00731594">
      <w:pPr>
        <w:numPr>
          <w:ilvl w:val="0"/>
          <w:numId w:val="14"/>
        </w:numPr>
        <w:spacing w:after="0" w:line="240" w:lineRule="auto"/>
        <w:ind w:left="1066" w:hanging="357"/>
        <w:contextualSpacing/>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lastRenderedPageBreak/>
        <w:t>обеспечение социальной защиты и безопасности в сфере малого предпринимательства;</w:t>
      </w:r>
    </w:p>
    <w:p w14:paraId="1B52952E" w14:textId="77777777" w:rsidR="00FC1B22" w:rsidRPr="009678B6" w:rsidRDefault="00FC1B22" w:rsidP="00731594">
      <w:pPr>
        <w:numPr>
          <w:ilvl w:val="0"/>
          <w:numId w:val="14"/>
        </w:numPr>
        <w:spacing w:after="0" w:line="240" w:lineRule="auto"/>
        <w:ind w:left="1066" w:hanging="357"/>
        <w:contextualSpacing/>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использование муниципального имущества для развития малого и среднего предпринимательства.</w:t>
      </w:r>
    </w:p>
    <w:p w14:paraId="4A31B717" w14:textId="77777777" w:rsidR="00FC1B22" w:rsidRPr="009678B6" w:rsidRDefault="00FC1B22" w:rsidP="00A425E6">
      <w:pPr>
        <w:spacing w:after="0" w:line="240" w:lineRule="auto"/>
        <w:ind w:firstLine="709"/>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Основные мероприятия развития малого и среднего бизнеса являются:</w:t>
      </w:r>
    </w:p>
    <w:p w14:paraId="7049BBBA" w14:textId="77777777" w:rsidR="00FC1B22" w:rsidRPr="009678B6" w:rsidRDefault="00FC1B22" w:rsidP="00731594">
      <w:pPr>
        <w:numPr>
          <w:ilvl w:val="0"/>
          <w:numId w:val="14"/>
        </w:numPr>
        <w:spacing w:after="0" w:line="240" w:lineRule="auto"/>
        <w:ind w:left="1066" w:hanging="357"/>
        <w:contextualSpacing/>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формирование благоприятной внешней среды для развития малого бизнеса, информационно-консультативная поддержка субъектов малого и среднего предпринимательства</w:t>
      </w:r>
    </w:p>
    <w:p w14:paraId="57B3CE9F" w14:textId="77777777" w:rsidR="00FC1B22" w:rsidRPr="009678B6" w:rsidRDefault="00FC1B22" w:rsidP="00731594">
      <w:pPr>
        <w:numPr>
          <w:ilvl w:val="0"/>
          <w:numId w:val="14"/>
        </w:numPr>
        <w:spacing w:after="0" w:line="240" w:lineRule="auto"/>
        <w:ind w:left="1066" w:hanging="357"/>
        <w:contextualSpacing/>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информационно-методическое обеспечение организаций, образующих инфраструктуру поддержки субъектов малого и среднего предпринимательства, общественных организаций и субъектов малого и среднего предпринимательства по вопросам поддержки и развития малого и среднего предпринимательства путём проведения работ по подготовке и изданию информационно-справочных пособий, сборников и брошюр, освещающих различные аспекты предпринимательской деятельности в средствах массовой информации;</w:t>
      </w:r>
    </w:p>
    <w:p w14:paraId="280A93F0" w14:textId="77777777" w:rsidR="00FC1B22" w:rsidRPr="009678B6" w:rsidRDefault="00FC1B22" w:rsidP="00731594">
      <w:pPr>
        <w:numPr>
          <w:ilvl w:val="0"/>
          <w:numId w:val="14"/>
        </w:numPr>
        <w:spacing w:after="0" w:line="240" w:lineRule="auto"/>
        <w:ind w:left="1066" w:hanging="357"/>
        <w:contextualSpacing/>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предоставление в аренду муниципального имущества для развития малого и среднего предпринимательства;</w:t>
      </w:r>
    </w:p>
    <w:p w14:paraId="38DA206D" w14:textId="77777777" w:rsidR="00FC1B22" w:rsidRPr="009678B6" w:rsidRDefault="00FC1B22" w:rsidP="00731594">
      <w:pPr>
        <w:numPr>
          <w:ilvl w:val="0"/>
          <w:numId w:val="14"/>
        </w:numPr>
        <w:spacing w:after="0" w:line="240" w:lineRule="auto"/>
        <w:ind w:left="1066" w:hanging="357"/>
        <w:contextualSpacing/>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содействие в решение вопроса о предоставлении земельных участков под строительство новых объектов потребительского рынка;</w:t>
      </w:r>
    </w:p>
    <w:p w14:paraId="231ABEF4" w14:textId="77777777" w:rsidR="00FC1B22" w:rsidRPr="009678B6" w:rsidRDefault="00FC1B22" w:rsidP="00731594">
      <w:pPr>
        <w:numPr>
          <w:ilvl w:val="0"/>
          <w:numId w:val="14"/>
        </w:numPr>
        <w:spacing w:after="0" w:line="240" w:lineRule="auto"/>
        <w:ind w:left="1066" w:hanging="357"/>
        <w:contextualSpacing/>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проведение конкурсов, семинаров тренингов, круглых столов и иных мероприятий с субъектами малого и среднего предпринимательства.</w:t>
      </w:r>
    </w:p>
    <w:p w14:paraId="541C69CF" w14:textId="77777777" w:rsidR="00FC1B22" w:rsidRPr="009678B6" w:rsidRDefault="00FC1B22" w:rsidP="00A425E6">
      <w:pPr>
        <w:spacing w:after="0" w:line="240" w:lineRule="auto"/>
        <w:ind w:firstLine="709"/>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Целью развития потребительского рынка является удовлетворение покупательского спроса населения в качественных товарах и услугах.</w:t>
      </w:r>
    </w:p>
    <w:p w14:paraId="61141BDD" w14:textId="77777777" w:rsidR="00FC1B22" w:rsidRPr="009678B6" w:rsidRDefault="00FC1B22" w:rsidP="00A425E6">
      <w:pPr>
        <w:spacing w:after="0" w:line="240" w:lineRule="auto"/>
        <w:ind w:firstLine="709"/>
        <w:contextualSpacing/>
        <w:jc w:val="both"/>
        <w:rPr>
          <w:rFonts w:ascii="Times New Roman" w:hAnsi="Times New Roman"/>
          <w:sz w:val="28"/>
          <w:szCs w:val="28"/>
        </w:rPr>
      </w:pPr>
      <w:r w:rsidRPr="009678B6">
        <w:rPr>
          <w:rFonts w:ascii="Times New Roman" w:eastAsia="Times New Roman" w:hAnsi="Times New Roman"/>
          <w:sz w:val="28"/>
          <w:szCs w:val="28"/>
          <w:lang w:eastAsia="ru-RU"/>
        </w:rPr>
        <w:t>Экономический эффект от деятельности малого и среднего бизнеса оценивается с точки зрения вклада в валовой продукт и увеличения уплаченных субъектами малого и среднего предпринимательства налогов в местные бюджеты.</w:t>
      </w:r>
      <w:r w:rsidRPr="009678B6">
        <w:rPr>
          <w:rFonts w:ascii="Times New Roman" w:hAnsi="Times New Roman"/>
          <w:sz w:val="28"/>
          <w:szCs w:val="28"/>
        </w:rPr>
        <w:t xml:space="preserve"> </w:t>
      </w:r>
      <w:bookmarkEnd w:id="229"/>
      <w:bookmarkEnd w:id="230"/>
    </w:p>
    <w:p w14:paraId="4ABA56A1" w14:textId="6359F934" w:rsidR="0060215F" w:rsidRPr="009678B6" w:rsidRDefault="003E75F9" w:rsidP="00960CB7">
      <w:pPr>
        <w:pStyle w:val="23"/>
        <w:numPr>
          <w:ilvl w:val="1"/>
          <w:numId w:val="93"/>
        </w:numPr>
        <w:spacing w:before="240" w:after="120"/>
        <w:ind w:left="0" w:firstLine="709"/>
        <w:jc w:val="both"/>
        <w:rPr>
          <w:b/>
        </w:rPr>
      </w:pPr>
      <w:bookmarkStart w:id="236" w:name="_Toc75703245"/>
      <w:bookmarkStart w:id="237" w:name="_Toc79064564"/>
      <w:bookmarkStart w:id="238" w:name="_Toc103938017"/>
      <w:bookmarkStart w:id="239" w:name="_Toc201843229"/>
      <w:bookmarkEnd w:id="235"/>
      <w:r w:rsidRPr="009678B6">
        <w:rPr>
          <w:b/>
        </w:rPr>
        <w:t>Характеристика жил</w:t>
      </w:r>
      <w:r w:rsidR="00271C82" w:rsidRPr="009678B6">
        <w:rPr>
          <w:b/>
        </w:rPr>
        <w:t>ищного</w:t>
      </w:r>
      <w:r w:rsidRPr="009678B6">
        <w:rPr>
          <w:b/>
        </w:rPr>
        <w:t xml:space="preserve"> комплекса</w:t>
      </w:r>
      <w:bookmarkEnd w:id="236"/>
      <w:bookmarkEnd w:id="237"/>
      <w:bookmarkEnd w:id="238"/>
      <w:bookmarkEnd w:id="239"/>
    </w:p>
    <w:p w14:paraId="32DAC890" w14:textId="77777777" w:rsidR="002A44F2" w:rsidRPr="009678B6" w:rsidRDefault="002A44F2" w:rsidP="002A44F2">
      <w:pPr>
        <w:spacing w:after="0" w:line="240" w:lineRule="auto"/>
        <w:ind w:firstLine="709"/>
        <w:jc w:val="both"/>
        <w:rPr>
          <w:rFonts w:ascii="Times New Roman" w:hAnsi="Times New Roman"/>
          <w:sz w:val="28"/>
          <w:szCs w:val="28"/>
        </w:rPr>
      </w:pPr>
      <w:bookmarkStart w:id="240" w:name="_Hlk116213038"/>
      <w:r w:rsidRPr="009678B6">
        <w:rPr>
          <w:rFonts w:ascii="Times New Roman" w:hAnsi="Times New Roman"/>
          <w:sz w:val="28"/>
          <w:szCs w:val="28"/>
        </w:rPr>
        <w:t>Жилые зоны предназначены для размещения жилой застройки разных типов, а также отдельно стоящих, встроенных или пристроенных объектов социального и культурно-бытового обслуживания населения, культовых объектов, стоянок автомобильного транспорта, промышленных, коммунальных и складских объектов, для которых не требуется установление санитарно-защитных зон и деятельность которых не оказывает вредное воздействие на окружающую среду.</w:t>
      </w:r>
    </w:p>
    <w:p w14:paraId="42FCD2E6" w14:textId="44704A7F" w:rsidR="001215E0" w:rsidRPr="009678B6" w:rsidRDefault="001215E0" w:rsidP="002A44F2">
      <w:pPr>
        <w:spacing w:after="0" w:line="240" w:lineRule="auto"/>
        <w:ind w:firstLine="709"/>
        <w:jc w:val="both"/>
        <w:rPr>
          <w:rFonts w:ascii="Times New Roman" w:hAnsi="Times New Roman"/>
          <w:bCs/>
          <w:kern w:val="32"/>
          <w:sz w:val="28"/>
          <w:szCs w:val="28"/>
        </w:rPr>
      </w:pPr>
      <w:r w:rsidRPr="009678B6">
        <w:rPr>
          <w:rFonts w:ascii="Times New Roman" w:hAnsi="Times New Roman"/>
          <w:bCs/>
          <w:kern w:val="32"/>
          <w:sz w:val="28"/>
          <w:szCs w:val="28"/>
        </w:rPr>
        <w:t>Характеристика жилищного фонда Локшинского сельсовета представлена в таблице 2</w:t>
      </w:r>
      <w:r w:rsidR="00C4358A" w:rsidRPr="009678B6">
        <w:rPr>
          <w:rFonts w:ascii="Times New Roman" w:hAnsi="Times New Roman"/>
          <w:bCs/>
          <w:kern w:val="32"/>
          <w:sz w:val="28"/>
          <w:szCs w:val="28"/>
        </w:rPr>
        <w:t>4</w:t>
      </w:r>
      <w:r w:rsidRPr="009678B6">
        <w:rPr>
          <w:rFonts w:ascii="Times New Roman" w:hAnsi="Times New Roman"/>
          <w:bCs/>
          <w:kern w:val="32"/>
          <w:sz w:val="28"/>
          <w:szCs w:val="28"/>
        </w:rPr>
        <w:t>.</w:t>
      </w:r>
    </w:p>
    <w:p w14:paraId="55F7A769" w14:textId="6F791549" w:rsidR="001215E0" w:rsidRPr="009678B6" w:rsidRDefault="001215E0" w:rsidP="002A44F2">
      <w:pPr>
        <w:spacing w:after="0" w:line="240" w:lineRule="auto"/>
        <w:ind w:firstLine="709"/>
        <w:jc w:val="both"/>
        <w:rPr>
          <w:rFonts w:ascii="Times New Roman" w:hAnsi="Times New Roman"/>
          <w:sz w:val="12"/>
          <w:szCs w:val="12"/>
        </w:rPr>
      </w:pPr>
    </w:p>
    <w:p w14:paraId="1A96D9D3" w14:textId="0BFE8838" w:rsidR="001215E0" w:rsidRPr="009678B6" w:rsidRDefault="001215E0" w:rsidP="001215E0">
      <w:pPr>
        <w:autoSpaceDE w:val="0"/>
        <w:autoSpaceDN w:val="0"/>
        <w:adjustRightInd w:val="0"/>
        <w:spacing w:after="0" w:line="240" w:lineRule="auto"/>
        <w:jc w:val="center"/>
        <w:rPr>
          <w:rFonts w:ascii="Times New Roman" w:eastAsia="Times New Roman" w:hAnsi="Times New Roman"/>
          <w:bCs/>
          <w:sz w:val="28"/>
          <w:szCs w:val="28"/>
          <w:lang w:eastAsia="ru-RU"/>
        </w:rPr>
      </w:pPr>
      <w:bookmarkStart w:id="241" w:name="_Hlk148695059"/>
      <w:r w:rsidRPr="009678B6">
        <w:rPr>
          <w:rFonts w:ascii="Times New Roman" w:hAnsi="Times New Roman"/>
          <w:b/>
          <w:bCs/>
          <w:sz w:val="28"/>
          <w:szCs w:val="28"/>
        </w:rPr>
        <w:t>Таблица 2</w:t>
      </w:r>
      <w:r w:rsidR="00C4358A" w:rsidRPr="009678B6">
        <w:rPr>
          <w:rFonts w:ascii="Times New Roman" w:hAnsi="Times New Roman"/>
          <w:b/>
          <w:bCs/>
          <w:sz w:val="28"/>
          <w:szCs w:val="28"/>
        </w:rPr>
        <w:t>4</w:t>
      </w:r>
      <w:r w:rsidRPr="009678B6">
        <w:rPr>
          <w:rFonts w:ascii="Times New Roman" w:hAnsi="Times New Roman"/>
          <w:b/>
          <w:bCs/>
          <w:sz w:val="28"/>
          <w:szCs w:val="28"/>
        </w:rPr>
        <w:t xml:space="preserve">. - </w:t>
      </w:r>
      <w:bookmarkStart w:id="242" w:name="_Hlk144894185"/>
      <w:r w:rsidRPr="009678B6">
        <w:rPr>
          <w:rFonts w:ascii="Times New Roman" w:hAnsi="Times New Roman"/>
          <w:bCs/>
          <w:kern w:val="32"/>
          <w:sz w:val="28"/>
          <w:szCs w:val="28"/>
        </w:rPr>
        <w:t xml:space="preserve">Характеристика жилищного фонда </w:t>
      </w:r>
      <w:bookmarkEnd w:id="242"/>
      <w:r w:rsidRPr="009678B6">
        <w:rPr>
          <w:rFonts w:ascii="Times New Roman" w:hAnsi="Times New Roman"/>
          <w:bCs/>
          <w:kern w:val="32"/>
          <w:sz w:val="28"/>
          <w:szCs w:val="28"/>
        </w:rPr>
        <w:t>по состоянию на 01.01.2023 г.</w:t>
      </w:r>
    </w:p>
    <w:p w14:paraId="19CD41CD" w14:textId="77777777" w:rsidR="001215E0" w:rsidRPr="009678B6" w:rsidRDefault="001215E0" w:rsidP="001215E0">
      <w:pPr>
        <w:spacing w:after="0" w:line="240" w:lineRule="auto"/>
        <w:jc w:val="center"/>
        <w:rPr>
          <w:rFonts w:ascii="Times New Roman" w:hAnsi="Times New Roman"/>
          <w:sz w:val="12"/>
          <w:szCs w:val="12"/>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07"/>
        <w:gridCol w:w="2230"/>
        <w:gridCol w:w="2544"/>
      </w:tblGrid>
      <w:tr w:rsidR="0025119A" w:rsidRPr="009678B6" w14:paraId="030ECDA6" w14:textId="77777777" w:rsidTr="00133219">
        <w:trPr>
          <w:jc w:val="center"/>
        </w:trPr>
        <w:tc>
          <w:tcPr>
            <w:tcW w:w="2632" w:type="pct"/>
            <w:vAlign w:val="center"/>
          </w:tcPr>
          <w:p w14:paraId="36FC99B6" w14:textId="0E302D50" w:rsidR="001215E0" w:rsidRPr="009678B6" w:rsidRDefault="001215E0" w:rsidP="001215E0">
            <w:pPr>
              <w:pStyle w:val="Default"/>
              <w:jc w:val="center"/>
              <w:rPr>
                <w:color w:val="auto"/>
              </w:rPr>
            </w:pPr>
            <w:r w:rsidRPr="009678B6">
              <w:rPr>
                <w:color w:val="auto"/>
              </w:rPr>
              <w:t xml:space="preserve">Населённые пункты </w:t>
            </w:r>
          </w:p>
        </w:tc>
        <w:tc>
          <w:tcPr>
            <w:tcW w:w="1106" w:type="pct"/>
            <w:shd w:val="clear" w:color="auto" w:fill="auto"/>
            <w:vAlign w:val="center"/>
          </w:tcPr>
          <w:p w14:paraId="13A1B9AE" w14:textId="1B801629" w:rsidR="001215E0" w:rsidRPr="009678B6" w:rsidRDefault="001215E0" w:rsidP="001215E0">
            <w:pPr>
              <w:spacing w:after="0" w:line="240" w:lineRule="auto"/>
              <w:jc w:val="center"/>
              <w:rPr>
                <w:rFonts w:ascii="Times New Roman" w:hAnsi="Times New Roman"/>
                <w:sz w:val="24"/>
                <w:szCs w:val="24"/>
              </w:rPr>
            </w:pPr>
            <w:r w:rsidRPr="009678B6">
              <w:rPr>
                <w:rFonts w:ascii="Times New Roman" w:hAnsi="Times New Roman"/>
                <w:sz w:val="24"/>
                <w:szCs w:val="24"/>
              </w:rPr>
              <w:t>Жилой фонд, м</w:t>
            </w:r>
            <w:r w:rsidRPr="009678B6">
              <w:rPr>
                <w:rFonts w:ascii="Times New Roman" w:hAnsi="Times New Roman"/>
                <w:sz w:val="24"/>
                <w:szCs w:val="24"/>
                <w:vertAlign w:val="superscript"/>
              </w:rPr>
              <w:t>2</w:t>
            </w:r>
          </w:p>
        </w:tc>
        <w:tc>
          <w:tcPr>
            <w:tcW w:w="1262" w:type="pct"/>
            <w:shd w:val="clear" w:color="auto" w:fill="auto"/>
            <w:vAlign w:val="center"/>
          </w:tcPr>
          <w:p w14:paraId="3E5D0487" w14:textId="77777777" w:rsidR="001215E0" w:rsidRPr="009678B6" w:rsidRDefault="001215E0" w:rsidP="001215E0">
            <w:pPr>
              <w:spacing w:after="0" w:line="240" w:lineRule="auto"/>
              <w:jc w:val="center"/>
              <w:rPr>
                <w:rFonts w:ascii="Times New Roman" w:hAnsi="Times New Roman"/>
                <w:sz w:val="24"/>
                <w:szCs w:val="24"/>
              </w:rPr>
            </w:pPr>
            <w:r w:rsidRPr="009678B6">
              <w:rPr>
                <w:rFonts w:ascii="Times New Roman" w:hAnsi="Times New Roman"/>
                <w:sz w:val="24"/>
                <w:szCs w:val="24"/>
              </w:rPr>
              <w:t>Количество домов, ед.</w:t>
            </w:r>
          </w:p>
        </w:tc>
      </w:tr>
      <w:tr w:rsidR="00133219" w:rsidRPr="009678B6" w14:paraId="2315F6B4" w14:textId="77777777" w:rsidTr="00133219">
        <w:trPr>
          <w:jc w:val="center"/>
        </w:trPr>
        <w:tc>
          <w:tcPr>
            <w:tcW w:w="2632" w:type="pct"/>
            <w:vAlign w:val="center"/>
          </w:tcPr>
          <w:p w14:paraId="69F40270" w14:textId="7E6BE164" w:rsidR="00133219" w:rsidRPr="009678B6" w:rsidRDefault="00AA0F50" w:rsidP="00133219">
            <w:pPr>
              <w:spacing w:after="0" w:line="240" w:lineRule="auto"/>
              <w:rPr>
                <w:rFonts w:ascii="Times New Roman" w:hAnsi="Times New Roman"/>
                <w:sz w:val="24"/>
                <w:szCs w:val="24"/>
              </w:rPr>
            </w:pPr>
            <w:r>
              <w:rPr>
                <w:rFonts w:ascii="Times New Roman" w:hAnsi="Times New Roman"/>
                <w:bCs/>
                <w:sz w:val="24"/>
                <w:szCs w:val="24"/>
              </w:rPr>
              <w:t>с.</w:t>
            </w:r>
            <w:r w:rsidR="00133219" w:rsidRPr="009678B6">
              <w:rPr>
                <w:rFonts w:ascii="Times New Roman" w:hAnsi="Times New Roman"/>
                <w:bCs/>
                <w:sz w:val="24"/>
                <w:szCs w:val="24"/>
              </w:rPr>
              <w:t xml:space="preserve"> Локшино</w:t>
            </w:r>
          </w:p>
        </w:tc>
        <w:tc>
          <w:tcPr>
            <w:tcW w:w="1106" w:type="pct"/>
            <w:shd w:val="clear" w:color="auto" w:fill="auto"/>
            <w:vAlign w:val="center"/>
          </w:tcPr>
          <w:p w14:paraId="510E782D" w14:textId="77777777" w:rsidR="00133219" w:rsidRPr="009678B6" w:rsidRDefault="00133219" w:rsidP="00133219">
            <w:pPr>
              <w:spacing w:after="0" w:line="240" w:lineRule="auto"/>
              <w:jc w:val="center"/>
              <w:rPr>
                <w:rFonts w:ascii="Times New Roman" w:hAnsi="Times New Roman"/>
                <w:snapToGrid w:val="0"/>
                <w:sz w:val="24"/>
                <w:szCs w:val="24"/>
              </w:rPr>
            </w:pPr>
            <w:r w:rsidRPr="009678B6">
              <w:rPr>
                <w:rFonts w:ascii="Times New Roman" w:hAnsi="Times New Roman"/>
                <w:snapToGrid w:val="0"/>
                <w:sz w:val="24"/>
                <w:szCs w:val="24"/>
              </w:rPr>
              <w:t>13669,5</w:t>
            </w:r>
          </w:p>
        </w:tc>
        <w:tc>
          <w:tcPr>
            <w:tcW w:w="1262" w:type="pct"/>
            <w:shd w:val="clear" w:color="auto" w:fill="auto"/>
            <w:vAlign w:val="center"/>
          </w:tcPr>
          <w:p w14:paraId="33253FFF" w14:textId="3D78E8D8" w:rsidR="00133219" w:rsidRPr="009678B6" w:rsidRDefault="00133219" w:rsidP="00133219">
            <w:pPr>
              <w:spacing w:after="0" w:line="240" w:lineRule="auto"/>
              <w:jc w:val="center"/>
              <w:rPr>
                <w:rFonts w:ascii="Times New Roman" w:hAnsi="Times New Roman"/>
                <w:sz w:val="24"/>
                <w:szCs w:val="24"/>
              </w:rPr>
            </w:pPr>
            <w:r w:rsidRPr="009678B6">
              <w:rPr>
                <w:rFonts w:ascii="Times New Roman" w:hAnsi="Times New Roman"/>
                <w:sz w:val="24"/>
                <w:szCs w:val="24"/>
              </w:rPr>
              <w:t>187</w:t>
            </w:r>
          </w:p>
        </w:tc>
      </w:tr>
      <w:tr w:rsidR="00133219" w:rsidRPr="009678B6" w14:paraId="3B387265" w14:textId="77777777" w:rsidTr="00133219">
        <w:trPr>
          <w:jc w:val="center"/>
        </w:trPr>
        <w:tc>
          <w:tcPr>
            <w:tcW w:w="2632" w:type="pct"/>
            <w:vAlign w:val="center"/>
          </w:tcPr>
          <w:p w14:paraId="1CA61D9A" w14:textId="63DD58A2" w:rsidR="00133219" w:rsidRPr="009678B6" w:rsidRDefault="00AA0F50" w:rsidP="00133219">
            <w:pPr>
              <w:tabs>
                <w:tab w:val="left" w:pos="1418"/>
              </w:tabs>
              <w:spacing w:after="0" w:line="240" w:lineRule="auto"/>
              <w:rPr>
                <w:rFonts w:ascii="Times New Roman" w:hAnsi="Times New Roman"/>
                <w:sz w:val="24"/>
                <w:szCs w:val="24"/>
              </w:rPr>
            </w:pPr>
            <w:r>
              <w:rPr>
                <w:rFonts w:ascii="Times New Roman" w:hAnsi="Times New Roman"/>
                <w:bCs/>
                <w:sz w:val="24"/>
                <w:szCs w:val="24"/>
              </w:rPr>
              <w:t>с.</w:t>
            </w:r>
            <w:r w:rsidR="00133219" w:rsidRPr="009678B6">
              <w:rPr>
                <w:rFonts w:ascii="Times New Roman" w:hAnsi="Times New Roman"/>
                <w:bCs/>
                <w:sz w:val="24"/>
                <w:szCs w:val="24"/>
              </w:rPr>
              <w:t xml:space="preserve"> Ашпан</w:t>
            </w:r>
          </w:p>
        </w:tc>
        <w:tc>
          <w:tcPr>
            <w:tcW w:w="1106" w:type="pct"/>
            <w:shd w:val="clear" w:color="auto" w:fill="auto"/>
            <w:vAlign w:val="center"/>
          </w:tcPr>
          <w:p w14:paraId="2BCA57FE" w14:textId="1E80A5DA" w:rsidR="00133219" w:rsidRPr="009678B6" w:rsidRDefault="00133219" w:rsidP="00133219">
            <w:pPr>
              <w:spacing w:after="0" w:line="240" w:lineRule="auto"/>
              <w:jc w:val="center"/>
              <w:rPr>
                <w:rFonts w:ascii="Times New Roman" w:hAnsi="Times New Roman"/>
                <w:snapToGrid w:val="0"/>
                <w:sz w:val="24"/>
                <w:szCs w:val="24"/>
              </w:rPr>
            </w:pPr>
            <w:r w:rsidRPr="009678B6">
              <w:rPr>
                <w:rFonts w:ascii="Times New Roman" w:hAnsi="Times New Roman"/>
                <w:snapToGrid w:val="0"/>
                <w:sz w:val="24"/>
                <w:szCs w:val="24"/>
              </w:rPr>
              <w:t>5165,0</w:t>
            </w:r>
          </w:p>
        </w:tc>
        <w:tc>
          <w:tcPr>
            <w:tcW w:w="1262" w:type="pct"/>
            <w:shd w:val="clear" w:color="auto" w:fill="auto"/>
            <w:vAlign w:val="center"/>
          </w:tcPr>
          <w:p w14:paraId="0C9E63D9" w14:textId="502BC6F3" w:rsidR="00133219" w:rsidRPr="009678B6" w:rsidRDefault="00133219" w:rsidP="00133219">
            <w:pPr>
              <w:spacing w:after="0" w:line="240" w:lineRule="auto"/>
              <w:jc w:val="center"/>
              <w:rPr>
                <w:rFonts w:ascii="Times New Roman" w:hAnsi="Times New Roman"/>
                <w:sz w:val="24"/>
                <w:szCs w:val="24"/>
              </w:rPr>
            </w:pPr>
            <w:r w:rsidRPr="009678B6">
              <w:rPr>
                <w:rFonts w:ascii="Times New Roman" w:hAnsi="Times New Roman"/>
                <w:sz w:val="24"/>
                <w:szCs w:val="24"/>
              </w:rPr>
              <w:t>70</w:t>
            </w:r>
          </w:p>
        </w:tc>
      </w:tr>
      <w:tr w:rsidR="00133219" w:rsidRPr="009678B6" w14:paraId="494BFC18" w14:textId="77777777" w:rsidTr="00133219">
        <w:trPr>
          <w:jc w:val="center"/>
        </w:trPr>
        <w:tc>
          <w:tcPr>
            <w:tcW w:w="2632" w:type="pct"/>
            <w:vAlign w:val="center"/>
          </w:tcPr>
          <w:p w14:paraId="7F89537F" w14:textId="76C11D7A" w:rsidR="00133219" w:rsidRPr="009678B6" w:rsidRDefault="00AA0F50" w:rsidP="00133219">
            <w:pPr>
              <w:spacing w:after="0" w:line="240" w:lineRule="auto"/>
              <w:rPr>
                <w:rFonts w:ascii="Times New Roman" w:hAnsi="Times New Roman"/>
                <w:sz w:val="24"/>
                <w:szCs w:val="24"/>
              </w:rPr>
            </w:pPr>
            <w:r>
              <w:rPr>
                <w:rFonts w:ascii="Times New Roman" w:hAnsi="Times New Roman"/>
                <w:bCs/>
                <w:sz w:val="24"/>
                <w:szCs w:val="24"/>
              </w:rPr>
              <w:t>д.</w:t>
            </w:r>
            <w:r w:rsidR="00133219" w:rsidRPr="009678B6">
              <w:rPr>
                <w:rFonts w:ascii="Times New Roman" w:hAnsi="Times New Roman"/>
                <w:bCs/>
                <w:sz w:val="24"/>
                <w:szCs w:val="24"/>
              </w:rPr>
              <w:t xml:space="preserve"> Баит</w:t>
            </w:r>
          </w:p>
        </w:tc>
        <w:tc>
          <w:tcPr>
            <w:tcW w:w="1106" w:type="pct"/>
            <w:shd w:val="clear" w:color="auto" w:fill="auto"/>
            <w:vAlign w:val="center"/>
          </w:tcPr>
          <w:p w14:paraId="525521ED" w14:textId="77777777" w:rsidR="00133219" w:rsidRPr="009678B6" w:rsidRDefault="00133219" w:rsidP="00133219">
            <w:pPr>
              <w:spacing w:after="0" w:line="240" w:lineRule="auto"/>
              <w:jc w:val="center"/>
              <w:rPr>
                <w:rFonts w:ascii="Times New Roman" w:hAnsi="Times New Roman"/>
                <w:snapToGrid w:val="0"/>
                <w:sz w:val="24"/>
                <w:szCs w:val="24"/>
              </w:rPr>
            </w:pPr>
            <w:r w:rsidRPr="009678B6">
              <w:rPr>
                <w:rFonts w:ascii="Times New Roman" w:hAnsi="Times New Roman"/>
                <w:snapToGrid w:val="0"/>
                <w:sz w:val="24"/>
                <w:szCs w:val="24"/>
              </w:rPr>
              <w:t>2115,3</w:t>
            </w:r>
          </w:p>
        </w:tc>
        <w:tc>
          <w:tcPr>
            <w:tcW w:w="1262" w:type="pct"/>
            <w:shd w:val="clear" w:color="auto" w:fill="auto"/>
            <w:vAlign w:val="center"/>
          </w:tcPr>
          <w:p w14:paraId="2703656E" w14:textId="487EE760" w:rsidR="00133219" w:rsidRPr="009678B6" w:rsidRDefault="00133219" w:rsidP="00133219">
            <w:pPr>
              <w:spacing w:after="0" w:line="240" w:lineRule="auto"/>
              <w:jc w:val="center"/>
              <w:rPr>
                <w:rFonts w:ascii="Times New Roman" w:hAnsi="Times New Roman"/>
                <w:sz w:val="24"/>
                <w:szCs w:val="24"/>
              </w:rPr>
            </w:pPr>
            <w:r w:rsidRPr="009678B6">
              <w:rPr>
                <w:rFonts w:ascii="Times New Roman" w:hAnsi="Times New Roman"/>
                <w:sz w:val="24"/>
                <w:szCs w:val="24"/>
              </w:rPr>
              <w:t>30</w:t>
            </w:r>
          </w:p>
        </w:tc>
      </w:tr>
      <w:tr w:rsidR="00133219" w:rsidRPr="009678B6" w14:paraId="34FB7EA8" w14:textId="77777777" w:rsidTr="00133219">
        <w:trPr>
          <w:jc w:val="center"/>
        </w:trPr>
        <w:tc>
          <w:tcPr>
            <w:tcW w:w="2632" w:type="pct"/>
            <w:vAlign w:val="center"/>
          </w:tcPr>
          <w:p w14:paraId="0312FF50" w14:textId="0B11CC0E" w:rsidR="00133219" w:rsidRPr="009678B6" w:rsidRDefault="00AA0F50" w:rsidP="00133219">
            <w:pPr>
              <w:spacing w:after="0" w:line="240" w:lineRule="auto"/>
              <w:rPr>
                <w:rFonts w:ascii="Times New Roman" w:hAnsi="Times New Roman"/>
                <w:sz w:val="24"/>
                <w:szCs w:val="24"/>
              </w:rPr>
            </w:pPr>
            <w:r>
              <w:rPr>
                <w:rFonts w:ascii="Times New Roman" w:hAnsi="Times New Roman"/>
                <w:bCs/>
                <w:sz w:val="24"/>
                <w:szCs w:val="24"/>
              </w:rPr>
              <w:t>д.</w:t>
            </w:r>
            <w:r w:rsidR="00133219" w:rsidRPr="009678B6">
              <w:rPr>
                <w:rFonts w:ascii="Times New Roman" w:hAnsi="Times New Roman"/>
                <w:bCs/>
                <w:sz w:val="24"/>
                <w:szCs w:val="24"/>
              </w:rPr>
              <w:t xml:space="preserve"> Корнилово</w:t>
            </w:r>
          </w:p>
        </w:tc>
        <w:tc>
          <w:tcPr>
            <w:tcW w:w="1106" w:type="pct"/>
            <w:shd w:val="clear" w:color="auto" w:fill="auto"/>
            <w:vAlign w:val="center"/>
          </w:tcPr>
          <w:p w14:paraId="0AD94455" w14:textId="77777777" w:rsidR="00133219" w:rsidRPr="009678B6" w:rsidRDefault="00133219" w:rsidP="00133219">
            <w:pPr>
              <w:spacing w:after="0" w:line="240" w:lineRule="auto"/>
              <w:jc w:val="center"/>
              <w:rPr>
                <w:rFonts w:ascii="Times New Roman" w:hAnsi="Times New Roman"/>
                <w:snapToGrid w:val="0"/>
                <w:sz w:val="24"/>
                <w:szCs w:val="24"/>
              </w:rPr>
            </w:pPr>
            <w:r w:rsidRPr="009678B6">
              <w:rPr>
                <w:rFonts w:ascii="Times New Roman" w:hAnsi="Times New Roman"/>
                <w:snapToGrid w:val="0"/>
                <w:sz w:val="24"/>
                <w:szCs w:val="24"/>
              </w:rPr>
              <w:t>4104,3</w:t>
            </w:r>
          </w:p>
        </w:tc>
        <w:tc>
          <w:tcPr>
            <w:tcW w:w="1262" w:type="pct"/>
            <w:shd w:val="clear" w:color="auto" w:fill="auto"/>
            <w:vAlign w:val="center"/>
          </w:tcPr>
          <w:p w14:paraId="4C1F210F" w14:textId="71F8A21C" w:rsidR="00133219" w:rsidRPr="009678B6" w:rsidRDefault="00133219" w:rsidP="00133219">
            <w:pPr>
              <w:spacing w:after="0" w:line="240" w:lineRule="auto"/>
              <w:jc w:val="center"/>
              <w:rPr>
                <w:rFonts w:ascii="Times New Roman" w:hAnsi="Times New Roman"/>
                <w:sz w:val="24"/>
                <w:szCs w:val="24"/>
              </w:rPr>
            </w:pPr>
            <w:r w:rsidRPr="009678B6">
              <w:rPr>
                <w:rFonts w:ascii="Times New Roman" w:hAnsi="Times New Roman"/>
                <w:sz w:val="24"/>
                <w:szCs w:val="24"/>
              </w:rPr>
              <w:t>62</w:t>
            </w:r>
          </w:p>
        </w:tc>
      </w:tr>
      <w:tr w:rsidR="00133219" w:rsidRPr="009678B6" w14:paraId="0880119E" w14:textId="77777777" w:rsidTr="00133219">
        <w:trPr>
          <w:jc w:val="center"/>
        </w:trPr>
        <w:tc>
          <w:tcPr>
            <w:tcW w:w="2632" w:type="pct"/>
            <w:vAlign w:val="center"/>
          </w:tcPr>
          <w:p w14:paraId="2F36B87E" w14:textId="2D482C7E" w:rsidR="00133219" w:rsidRPr="009678B6" w:rsidRDefault="00AA0F50" w:rsidP="00133219">
            <w:pPr>
              <w:spacing w:after="0" w:line="240" w:lineRule="auto"/>
              <w:rPr>
                <w:rFonts w:ascii="Times New Roman" w:hAnsi="Times New Roman"/>
                <w:sz w:val="24"/>
                <w:szCs w:val="24"/>
              </w:rPr>
            </w:pPr>
            <w:r>
              <w:rPr>
                <w:rFonts w:ascii="Times New Roman" w:hAnsi="Times New Roman"/>
                <w:bCs/>
                <w:sz w:val="24"/>
                <w:szCs w:val="24"/>
              </w:rPr>
              <w:t>д.</w:t>
            </w:r>
            <w:r w:rsidR="00133219" w:rsidRPr="009678B6">
              <w:rPr>
                <w:rFonts w:ascii="Times New Roman" w:hAnsi="Times New Roman"/>
                <w:bCs/>
                <w:sz w:val="24"/>
                <w:szCs w:val="24"/>
              </w:rPr>
              <w:t xml:space="preserve"> Красное Озеро</w:t>
            </w:r>
          </w:p>
        </w:tc>
        <w:tc>
          <w:tcPr>
            <w:tcW w:w="1106" w:type="pct"/>
            <w:shd w:val="clear" w:color="auto" w:fill="auto"/>
            <w:vAlign w:val="center"/>
          </w:tcPr>
          <w:p w14:paraId="61507BDC" w14:textId="1B7B9F94" w:rsidR="00133219" w:rsidRPr="009678B6" w:rsidRDefault="00133219" w:rsidP="00133219">
            <w:pPr>
              <w:spacing w:after="0" w:line="240" w:lineRule="auto"/>
              <w:jc w:val="center"/>
              <w:rPr>
                <w:rFonts w:ascii="Times New Roman" w:hAnsi="Times New Roman"/>
                <w:snapToGrid w:val="0"/>
                <w:sz w:val="24"/>
                <w:szCs w:val="24"/>
              </w:rPr>
            </w:pPr>
            <w:r w:rsidRPr="009678B6">
              <w:rPr>
                <w:rFonts w:ascii="Times New Roman" w:hAnsi="Times New Roman"/>
                <w:snapToGrid w:val="0"/>
                <w:sz w:val="24"/>
                <w:szCs w:val="24"/>
              </w:rPr>
              <w:t>1494,0</w:t>
            </w:r>
          </w:p>
        </w:tc>
        <w:tc>
          <w:tcPr>
            <w:tcW w:w="1262" w:type="pct"/>
            <w:shd w:val="clear" w:color="auto" w:fill="auto"/>
            <w:vAlign w:val="center"/>
          </w:tcPr>
          <w:p w14:paraId="67AC88B4" w14:textId="65FC830A" w:rsidR="00133219" w:rsidRPr="009678B6" w:rsidRDefault="00133219" w:rsidP="00133219">
            <w:pPr>
              <w:spacing w:after="0" w:line="240" w:lineRule="auto"/>
              <w:jc w:val="center"/>
              <w:rPr>
                <w:rFonts w:ascii="Times New Roman" w:hAnsi="Times New Roman"/>
                <w:sz w:val="24"/>
                <w:szCs w:val="24"/>
              </w:rPr>
            </w:pPr>
            <w:r w:rsidRPr="009678B6">
              <w:rPr>
                <w:rFonts w:ascii="Times New Roman" w:hAnsi="Times New Roman"/>
                <w:sz w:val="24"/>
                <w:szCs w:val="24"/>
              </w:rPr>
              <w:t>48</w:t>
            </w:r>
          </w:p>
        </w:tc>
      </w:tr>
      <w:tr w:rsidR="00133219" w:rsidRPr="009678B6" w14:paraId="6A260721" w14:textId="77777777" w:rsidTr="00133219">
        <w:trPr>
          <w:jc w:val="center"/>
        </w:trPr>
        <w:tc>
          <w:tcPr>
            <w:tcW w:w="2632" w:type="pct"/>
            <w:vAlign w:val="center"/>
          </w:tcPr>
          <w:p w14:paraId="5DDDA46C" w14:textId="2C0DBC54" w:rsidR="00133219" w:rsidRPr="009678B6" w:rsidRDefault="00133219" w:rsidP="00133219">
            <w:pPr>
              <w:spacing w:after="0" w:line="240" w:lineRule="auto"/>
              <w:rPr>
                <w:rFonts w:ascii="Times New Roman" w:hAnsi="Times New Roman"/>
                <w:bCs/>
                <w:i/>
                <w:iCs/>
                <w:sz w:val="24"/>
                <w:szCs w:val="24"/>
              </w:rPr>
            </w:pPr>
            <w:r w:rsidRPr="009678B6">
              <w:rPr>
                <w:rFonts w:ascii="Times New Roman" w:hAnsi="Times New Roman"/>
                <w:bCs/>
                <w:i/>
                <w:iCs/>
                <w:sz w:val="24"/>
                <w:szCs w:val="24"/>
              </w:rPr>
              <w:t>ВСЕГО</w:t>
            </w:r>
          </w:p>
        </w:tc>
        <w:tc>
          <w:tcPr>
            <w:tcW w:w="1106" w:type="pct"/>
            <w:shd w:val="clear" w:color="auto" w:fill="auto"/>
            <w:vAlign w:val="center"/>
          </w:tcPr>
          <w:p w14:paraId="1AF9B4D4" w14:textId="4F0EE03F" w:rsidR="00133219" w:rsidRPr="009678B6" w:rsidRDefault="00133219" w:rsidP="00133219">
            <w:pPr>
              <w:spacing w:after="0" w:line="240" w:lineRule="auto"/>
              <w:jc w:val="center"/>
              <w:rPr>
                <w:rFonts w:ascii="Times New Roman" w:hAnsi="Times New Roman"/>
                <w:i/>
                <w:iCs/>
                <w:snapToGrid w:val="0"/>
                <w:sz w:val="24"/>
                <w:szCs w:val="24"/>
              </w:rPr>
            </w:pPr>
            <w:r w:rsidRPr="009678B6">
              <w:rPr>
                <w:rFonts w:ascii="Times New Roman" w:hAnsi="Times New Roman"/>
                <w:i/>
                <w:iCs/>
                <w:snapToGrid w:val="0"/>
                <w:sz w:val="24"/>
                <w:szCs w:val="24"/>
              </w:rPr>
              <w:t>26548,1</w:t>
            </w:r>
          </w:p>
        </w:tc>
        <w:tc>
          <w:tcPr>
            <w:tcW w:w="1262" w:type="pct"/>
            <w:shd w:val="clear" w:color="auto" w:fill="auto"/>
            <w:vAlign w:val="center"/>
          </w:tcPr>
          <w:p w14:paraId="789AEA93" w14:textId="4F87AC7B" w:rsidR="00133219" w:rsidRPr="009678B6" w:rsidRDefault="00133219" w:rsidP="00133219">
            <w:pPr>
              <w:spacing w:after="0" w:line="240" w:lineRule="auto"/>
              <w:jc w:val="center"/>
              <w:rPr>
                <w:rFonts w:ascii="Times New Roman" w:hAnsi="Times New Roman"/>
                <w:i/>
                <w:iCs/>
                <w:sz w:val="24"/>
                <w:szCs w:val="24"/>
              </w:rPr>
            </w:pPr>
            <w:r w:rsidRPr="009678B6">
              <w:rPr>
                <w:rFonts w:ascii="Times New Roman" w:hAnsi="Times New Roman"/>
                <w:i/>
                <w:iCs/>
                <w:sz w:val="24"/>
                <w:szCs w:val="24"/>
              </w:rPr>
              <w:t>397</w:t>
            </w:r>
          </w:p>
        </w:tc>
      </w:tr>
      <w:bookmarkEnd w:id="241"/>
    </w:tbl>
    <w:p w14:paraId="113EEF4F" w14:textId="77777777" w:rsidR="001215E0" w:rsidRPr="009678B6" w:rsidRDefault="001215E0" w:rsidP="002A44F2">
      <w:pPr>
        <w:spacing w:after="0" w:line="240" w:lineRule="auto"/>
        <w:ind w:firstLine="709"/>
        <w:jc w:val="both"/>
        <w:rPr>
          <w:rFonts w:ascii="Times New Roman" w:hAnsi="Times New Roman"/>
          <w:sz w:val="12"/>
          <w:szCs w:val="12"/>
        </w:rPr>
      </w:pPr>
    </w:p>
    <w:p w14:paraId="3D519584" w14:textId="436DEBD0" w:rsidR="002A44F2" w:rsidRPr="009678B6" w:rsidRDefault="002A44F2" w:rsidP="002A44F2">
      <w:pPr>
        <w:autoSpaceDE w:val="0"/>
        <w:autoSpaceDN w:val="0"/>
        <w:adjustRightInd w:val="0"/>
        <w:spacing w:after="0" w:line="240" w:lineRule="auto"/>
        <w:ind w:firstLine="709"/>
        <w:jc w:val="both"/>
        <w:rPr>
          <w:rFonts w:ascii="Times New Roman" w:hAnsi="Times New Roman"/>
          <w:sz w:val="28"/>
          <w:szCs w:val="28"/>
        </w:rPr>
      </w:pPr>
      <w:bookmarkStart w:id="243" w:name="_Hlk107219527"/>
      <w:bookmarkStart w:id="244" w:name="_Hlk148695045"/>
      <w:bookmarkStart w:id="245" w:name="_Hlk119419668"/>
      <w:bookmarkStart w:id="246" w:name="_Hlk116213056"/>
      <w:bookmarkEnd w:id="240"/>
      <w:r w:rsidRPr="009678B6">
        <w:rPr>
          <w:rFonts w:ascii="Times New Roman" w:hAnsi="Times New Roman"/>
          <w:sz w:val="28"/>
          <w:szCs w:val="28"/>
        </w:rPr>
        <w:t>Общая площадь жилищного фонда на начало 202</w:t>
      </w:r>
      <w:r w:rsidR="0074053D" w:rsidRPr="009678B6">
        <w:rPr>
          <w:rFonts w:ascii="Times New Roman" w:hAnsi="Times New Roman"/>
          <w:sz w:val="28"/>
          <w:szCs w:val="28"/>
        </w:rPr>
        <w:t>3</w:t>
      </w:r>
      <w:r w:rsidR="00B27519" w:rsidRPr="009678B6">
        <w:rPr>
          <w:rFonts w:ascii="Times New Roman" w:hAnsi="Times New Roman"/>
          <w:sz w:val="28"/>
          <w:szCs w:val="28"/>
        </w:rPr>
        <w:t xml:space="preserve"> </w:t>
      </w:r>
      <w:r w:rsidRPr="009678B6">
        <w:rPr>
          <w:rFonts w:ascii="Times New Roman" w:hAnsi="Times New Roman"/>
          <w:sz w:val="28"/>
          <w:szCs w:val="28"/>
        </w:rPr>
        <w:t xml:space="preserve">г. составила </w:t>
      </w:r>
      <w:r w:rsidR="0074053D" w:rsidRPr="009678B6">
        <w:rPr>
          <w:rFonts w:ascii="Times New Roman" w:hAnsi="Times New Roman"/>
          <w:sz w:val="28"/>
          <w:szCs w:val="28"/>
        </w:rPr>
        <w:t>2</w:t>
      </w:r>
      <w:r w:rsidR="001215E0" w:rsidRPr="009678B6">
        <w:rPr>
          <w:rFonts w:ascii="Times New Roman" w:hAnsi="Times New Roman"/>
          <w:sz w:val="28"/>
          <w:szCs w:val="28"/>
        </w:rPr>
        <w:t>6</w:t>
      </w:r>
      <w:r w:rsidR="0074053D" w:rsidRPr="009678B6">
        <w:rPr>
          <w:rFonts w:ascii="Times New Roman" w:hAnsi="Times New Roman"/>
          <w:sz w:val="28"/>
          <w:szCs w:val="28"/>
        </w:rPr>
        <w:t>,5</w:t>
      </w:r>
      <w:r w:rsidR="00133219" w:rsidRPr="009678B6">
        <w:rPr>
          <w:rFonts w:ascii="Times New Roman" w:hAnsi="Times New Roman"/>
          <w:sz w:val="28"/>
          <w:szCs w:val="28"/>
        </w:rPr>
        <w:t>5</w:t>
      </w:r>
      <w:r w:rsidRPr="009678B6">
        <w:rPr>
          <w:rFonts w:ascii="Times New Roman" w:hAnsi="Times New Roman"/>
          <w:sz w:val="28"/>
          <w:szCs w:val="28"/>
        </w:rPr>
        <w:t xml:space="preserve"> тыс. м</w:t>
      </w:r>
      <w:r w:rsidRPr="009678B6">
        <w:rPr>
          <w:rFonts w:ascii="Times New Roman" w:hAnsi="Times New Roman"/>
          <w:sz w:val="28"/>
          <w:szCs w:val="28"/>
          <w:vertAlign w:val="superscript"/>
        </w:rPr>
        <w:t>2</w:t>
      </w:r>
      <w:r w:rsidRPr="009678B6">
        <w:rPr>
          <w:rFonts w:ascii="Times New Roman" w:hAnsi="Times New Roman"/>
          <w:sz w:val="28"/>
          <w:szCs w:val="28"/>
        </w:rPr>
        <w:t xml:space="preserve">. Обеспеченность жилищной площадью в среднем на одного человека – </w:t>
      </w:r>
      <w:r w:rsidR="00255A2F" w:rsidRPr="009678B6">
        <w:rPr>
          <w:rFonts w:ascii="Times New Roman" w:hAnsi="Times New Roman"/>
          <w:sz w:val="28"/>
          <w:szCs w:val="28"/>
        </w:rPr>
        <w:t>2</w:t>
      </w:r>
      <w:r w:rsidR="001215E0" w:rsidRPr="009678B6">
        <w:rPr>
          <w:rFonts w:ascii="Times New Roman" w:hAnsi="Times New Roman"/>
          <w:sz w:val="28"/>
          <w:szCs w:val="28"/>
        </w:rPr>
        <w:t>3</w:t>
      </w:r>
      <w:r w:rsidR="00255A2F" w:rsidRPr="009678B6">
        <w:rPr>
          <w:rFonts w:ascii="Times New Roman" w:hAnsi="Times New Roman"/>
          <w:sz w:val="28"/>
          <w:szCs w:val="28"/>
        </w:rPr>
        <w:t>,</w:t>
      </w:r>
      <w:r w:rsidR="001215E0" w:rsidRPr="009678B6">
        <w:rPr>
          <w:rFonts w:ascii="Times New Roman" w:hAnsi="Times New Roman"/>
          <w:sz w:val="28"/>
          <w:szCs w:val="28"/>
        </w:rPr>
        <w:t>75</w:t>
      </w:r>
      <w:r w:rsidRPr="009678B6">
        <w:rPr>
          <w:rFonts w:ascii="Times New Roman" w:hAnsi="Times New Roman"/>
          <w:sz w:val="28"/>
          <w:szCs w:val="28"/>
        </w:rPr>
        <w:t xml:space="preserve"> м</w:t>
      </w:r>
      <w:r w:rsidRPr="009678B6">
        <w:rPr>
          <w:rFonts w:ascii="Times New Roman" w:hAnsi="Times New Roman"/>
          <w:sz w:val="28"/>
          <w:szCs w:val="28"/>
          <w:vertAlign w:val="superscript"/>
        </w:rPr>
        <w:t>2</w:t>
      </w:r>
      <w:r w:rsidR="00255A2F" w:rsidRPr="009678B6">
        <w:rPr>
          <w:rFonts w:ascii="Times New Roman" w:hAnsi="Times New Roman"/>
          <w:sz w:val="28"/>
          <w:szCs w:val="28"/>
        </w:rPr>
        <w:t>.</w:t>
      </w:r>
    </w:p>
    <w:bookmarkEnd w:id="243"/>
    <w:p w14:paraId="2CE9A262" w14:textId="34A4235B" w:rsidR="008D3B5B" w:rsidRPr="009678B6" w:rsidRDefault="008D3B5B" w:rsidP="001475C3">
      <w:pPr>
        <w:autoSpaceDE w:val="0"/>
        <w:autoSpaceDN w:val="0"/>
        <w:adjustRightInd w:val="0"/>
        <w:spacing w:after="0" w:line="240" w:lineRule="auto"/>
        <w:ind w:firstLine="709"/>
        <w:jc w:val="both"/>
        <w:rPr>
          <w:rFonts w:ascii="Times New Roman" w:hAnsi="Times New Roman"/>
          <w:sz w:val="28"/>
          <w:szCs w:val="28"/>
        </w:rPr>
      </w:pPr>
      <w:r w:rsidRPr="009678B6">
        <w:rPr>
          <w:rFonts w:ascii="Times New Roman" w:hAnsi="Times New Roman"/>
          <w:sz w:val="28"/>
          <w:szCs w:val="28"/>
        </w:rPr>
        <w:t>Общая площадь жилых помещений,</w:t>
      </w:r>
      <w:r w:rsidR="00255A2F" w:rsidRPr="009678B6">
        <w:rPr>
          <w:rFonts w:ascii="Times New Roman" w:hAnsi="Times New Roman"/>
          <w:sz w:val="28"/>
          <w:szCs w:val="28"/>
        </w:rPr>
        <w:t xml:space="preserve"> оборудованных</w:t>
      </w:r>
      <w:r w:rsidRPr="009678B6">
        <w:rPr>
          <w:rFonts w:ascii="Times New Roman" w:hAnsi="Times New Roman"/>
          <w:sz w:val="28"/>
          <w:szCs w:val="28"/>
        </w:rPr>
        <w:t xml:space="preserve"> водопроводом</w:t>
      </w:r>
      <w:r w:rsidR="00255A2F" w:rsidRPr="009678B6">
        <w:rPr>
          <w:rFonts w:ascii="Times New Roman" w:hAnsi="Times New Roman"/>
          <w:sz w:val="28"/>
          <w:szCs w:val="28"/>
        </w:rPr>
        <w:t xml:space="preserve"> 8,6</w:t>
      </w:r>
      <w:r w:rsidRPr="009678B6">
        <w:rPr>
          <w:rFonts w:ascii="Times New Roman" w:hAnsi="Times New Roman"/>
          <w:sz w:val="28"/>
          <w:szCs w:val="28"/>
        </w:rPr>
        <w:t xml:space="preserve"> тыс</w:t>
      </w:r>
      <w:r w:rsidR="00FF4085" w:rsidRPr="009678B6">
        <w:rPr>
          <w:rFonts w:ascii="Times New Roman" w:hAnsi="Times New Roman"/>
          <w:sz w:val="28"/>
          <w:szCs w:val="28"/>
        </w:rPr>
        <w:t>.</w:t>
      </w:r>
      <w:r w:rsidRPr="009678B6">
        <w:rPr>
          <w:rFonts w:ascii="Times New Roman" w:hAnsi="Times New Roman"/>
          <w:sz w:val="28"/>
          <w:szCs w:val="28"/>
        </w:rPr>
        <w:t xml:space="preserve"> м</w:t>
      </w:r>
      <w:r w:rsidRPr="009678B6">
        <w:rPr>
          <w:rFonts w:ascii="Times New Roman" w:hAnsi="Times New Roman"/>
          <w:sz w:val="28"/>
          <w:szCs w:val="28"/>
          <w:vertAlign w:val="superscript"/>
        </w:rPr>
        <w:t>2</w:t>
      </w:r>
      <w:r w:rsidR="00FB5C5B" w:rsidRPr="009678B6">
        <w:rPr>
          <w:rFonts w:ascii="Times New Roman" w:hAnsi="Times New Roman"/>
          <w:sz w:val="28"/>
          <w:szCs w:val="28"/>
        </w:rPr>
        <w:t>, оборудованных сжиженным газом – 20,2 м</w:t>
      </w:r>
      <w:r w:rsidR="00FB5C5B" w:rsidRPr="009678B6">
        <w:rPr>
          <w:rFonts w:ascii="Times New Roman" w:hAnsi="Times New Roman"/>
          <w:sz w:val="28"/>
          <w:szCs w:val="28"/>
          <w:vertAlign w:val="superscript"/>
        </w:rPr>
        <w:t>2</w:t>
      </w:r>
      <w:r w:rsidR="00FB5C5B" w:rsidRPr="009678B6">
        <w:rPr>
          <w:rFonts w:ascii="Times New Roman" w:hAnsi="Times New Roman"/>
          <w:sz w:val="28"/>
          <w:szCs w:val="28"/>
        </w:rPr>
        <w:t>.</w:t>
      </w:r>
      <w:bookmarkEnd w:id="244"/>
    </w:p>
    <w:p w14:paraId="7C0E3D2E" w14:textId="5E80C3FB" w:rsidR="001475C3" w:rsidRPr="009678B6" w:rsidRDefault="00A21580" w:rsidP="001475C3">
      <w:pPr>
        <w:autoSpaceDE w:val="0"/>
        <w:autoSpaceDN w:val="0"/>
        <w:adjustRightInd w:val="0"/>
        <w:spacing w:after="0" w:line="240" w:lineRule="auto"/>
        <w:ind w:firstLine="709"/>
        <w:jc w:val="both"/>
        <w:rPr>
          <w:rFonts w:ascii="Times New Roman" w:hAnsi="Times New Roman"/>
          <w:i/>
          <w:iCs/>
          <w:sz w:val="28"/>
          <w:szCs w:val="28"/>
        </w:rPr>
      </w:pPr>
      <w:r w:rsidRPr="009678B6">
        <w:rPr>
          <w:rFonts w:ascii="Times New Roman" w:hAnsi="Times New Roman"/>
          <w:sz w:val="28"/>
          <w:szCs w:val="28"/>
        </w:rPr>
        <w:t xml:space="preserve">Общая площадь ветхого и аварийного муниципального жилищного фонда </w:t>
      </w:r>
      <w:r w:rsidR="001475C3" w:rsidRPr="009678B6">
        <w:rPr>
          <w:rFonts w:ascii="Times New Roman" w:hAnsi="Times New Roman"/>
          <w:sz w:val="28"/>
          <w:szCs w:val="28"/>
        </w:rPr>
        <w:t xml:space="preserve">представлена в таблице </w:t>
      </w:r>
      <w:r w:rsidR="00220825" w:rsidRPr="009678B6">
        <w:rPr>
          <w:rFonts w:ascii="Times New Roman" w:hAnsi="Times New Roman"/>
          <w:sz w:val="28"/>
          <w:szCs w:val="28"/>
        </w:rPr>
        <w:t>2</w:t>
      </w:r>
      <w:r w:rsidR="00C4358A" w:rsidRPr="009678B6">
        <w:rPr>
          <w:rFonts w:ascii="Times New Roman" w:hAnsi="Times New Roman"/>
          <w:sz w:val="28"/>
          <w:szCs w:val="28"/>
        </w:rPr>
        <w:t>5</w:t>
      </w:r>
      <w:r w:rsidR="001475C3" w:rsidRPr="009678B6">
        <w:rPr>
          <w:rFonts w:ascii="Times New Roman" w:hAnsi="Times New Roman"/>
          <w:sz w:val="28"/>
          <w:szCs w:val="28"/>
        </w:rPr>
        <w:t>.</w:t>
      </w:r>
      <w:r w:rsidR="001475C3" w:rsidRPr="009678B6">
        <w:rPr>
          <w:rFonts w:ascii="Times New Roman" w:hAnsi="Times New Roman"/>
          <w:i/>
          <w:iCs/>
          <w:sz w:val="28"/>
          <w:szCs w:val="28"/>
        </w:rPr>
        <w:t xml:space="preserve"> </w:t>
      </w:r>
    </w:p>
    <w:p w14:paraId="3935C207" w14:textId="77777777" w:rsidR="00A03DF7" w:rsidRPr="009678B6" w:rsidRDefault="00A03DF7" w:rsidP="001475C3">
      <w:pPr>
        <w:autoSpaceDE w:val="0"/>
        <w:autoSpaceDN w:val="0"/>
        <w:adjustRightInd w:val="0"/>
        <w:spacing w:after="0" w:line="240" w:lineRule="auto"/>
        <w:ind w:firstLine="709"/>
        <w:jc w:val="both"/>
        <w:rPr>
          <w:rFonts w:ascii="Times New Roman" w:hAnsi="Times New Roman"/>
          <w:i/>
          <w:iCs/>
          <w:sz w:val="12"/>
          <w:szCs w:val="12"/>
        </w:rPr>
      </w:pPr>
    </w:p>
    <w:p w14:paraId="1F798D17" w14:textId="3ABE069C" w:rsidR="001B19C0" w:rsidRPr="009678B6" w:rsidRDefault="001475C3" w:rsidP="001475C3">
      <w:pPr>
        <w:autoSpaceDE w:val="0"/>
        <w:autoSpaceDN w:val="0"/>
        <w:adjustRightInd w:val="0"/>
        <w:spacing w:after="0" w:line="240" w:lineRule="auto"/>
        <w:ind w:firstLine="709"/>
        <w:jc w:val="center"/>
        <w:rPr>
          <w:rFonts w:ascii="Times New Roman" w:eastAsia="Times New Roman" w:hAnsi="Times New Roman"/>
          <w:bCs/>
          <w:sz w:val="28"/>
          <w:szCs w:val="28"/>
          <w:lang w:eastAsia="ru-RU"/>
        </w:rPr>
      </w:pPr>
      <w:r w:rsidRPr="009678B6">
        <w:rPr>
          <w:rFonts w:ascii="Times New Roman" w:hAnsi="Times New Roman"/>
          <w:b/>
          <w:bCs/>
          <w:sz w:val="28"/>
          <w:szCs w:val="28"/>
        </w:rPr>
        <w:t xml:space="preserve">Таблица </w:t>
      </w:r>
      <w:r w:rsidR="00220825" w:rsidRPr="009678B6">
        <w:rPr>
          <w:rFonts w:ascii="Times New Roman" w:hAnsi="Times New Roman"/>
          <w:b/>
          <w:bCs/>
          <w:sz w:val="28"/>
          <w:szCs w:val="28"/>
        </w:rPr>
        <w:t>2</w:t>
      </w:r>
      <w:r w:rsidR="00C4358A" w:rsidRPr="009678B6">
        <w:rPr>
          <w:rFonts w:ascii="Times New Roman" w:hAnsi="Times New Roman"/>
          <w:b/>
          <w:bCs/>
          <w:sz w:val="28"/>
          <w:szCs w:val="28"/>
        </w:rPr>
        <w:t>5</w:t>
      </w:r>
      <w:r w:rsidR="008D3B5B" w:rsidRPr="009678B6">
        <w:rPr>
          <w:rFonts w:ascii="Times New Roman" w:hAnsi="Times New Roman"/>
          <w:b/>
          <w:bCs/>
          <w:sz w:val="28"/>
          <w:szCs w:val="28"/>
        </w:rPr>
        <w:t>.</w:t>
      </w:r>
      <w:r w:rsidRPr="009678B6">
        <w:rPr>
          <w:rFonts w:ascii="Times New Roman" w:hAnsi="Times New Roman"/>
          <w:b/>
          <w:bCs/>
          <w:sz w:val="28"/>
          <w:szCs w:val="28"/>
        </w:rPr>
        <w:t xml:space="preserve"> - </w:t>
      </w:r>
      <w:r w:rsidR="001B19C0" w:rsidRPr="009678B6">
        <w:rPr>
          <w:rFonts w:ascii="Times New Roman" w:eastAsia="Times New Roman" w:hAnsi="Times New Roman"/>
          <w:bCs/>
          <w:sz w:val="28"/>
          <w:szCs w:val="28"/>
          <w:lang w:eastAsia="ru-RU"/>
        </w:rPr>
        <w:t>Распределение жилищного фонда по проценту износа</w:t>
      </w:r>
    </w:p>
    <w:p w14:paraId="4D0D05FB" w14:textId="77777777" w:rsidR="00231720" w:rsidRPr="009678B6" w:rsidRDefault="00231720" w:rsidP="001475C3">
      <w:pPr>
        <w:autoSpaceDE w:val="0"/>
        <w:autoSpaceDN w:val="0"/>
        <w:adjustRightInd w:val="0"/>
        <w:spacing w:after="0" w:line="240" w:lineRule="auto"/>
        <w:ind w:firstLine="709"/>
        <w:jc w:val="center"/>
        <w:rPr>
          <w:rFonts w:ascii="Times New Roman" w:eastAsia="Times New Roman" w:hAnsi="Times New Roman"/>
          <w:bCs/>
          <w:sz w:val="12"/>
          <w:szCs w:val="12"/>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1715"/>
        <w:gridCol w:w="1403"/>
        <w:gridCol w:w="1376"/>
        <w:gridCol w:w="1432"/>
        <w:gridCol w:w="1376"/>
        <w:gridCol w:w="1403"/>
        <w:gridCol w:w="1376"/>
      </w:tblGrid>
      <w:tr w:rsidR="0025119A" w:rsidRPr="009678B6" w14:paraId="383F1D0F" w14:textId="77777777" w:rsidTr="0091087D">
        <w:trPr>
          <w:cantSplit/>
          <w:trHeight w:val="551"/>
        </w:trPr>
        <w:tc>
          <w:tcPr>
            <w:tcW w:w="83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E231C4D" w14:textId="77777777" w:rsidR="00FF4085" w:rsidRPr="009678B6" w:rsidRDefault="00FF4085" w:rsidP="0091087D">
            <w:pPr>
              <w:tabs>
                <w:tab w:val="left" w:pos="708"/>
                <w:tab w:val="left" w:pos="1080"/>
              </w:tabs>
              <w:autoSpaceDN w:val="0"/>
              <w:spacing w:after="0" w:line="200" w:lineRule="exact"/>
              <w:jc w:val="center"/>
              <w:rPr>
                <w:rFonts w:ascii="Times New Roman" w:eastAsia="Times New Roman" w:hAnsi="Times New Roman"/>
                <w:sz w:val="24"/>
                <w:szCs w:val="24"/>
              </w:rPr>
            </w:pPr>
            <w:bookmarkStart w:id="247" w:name="_Hlk148695085"/>
            <w:r w:rsidRPr="009678B6">
              <w:rPr>
                <w:rFonts w:ascii="Times New Roman" w:eastAsia="Times New Roman" w:hAnsi="Times New Roman"/>
                <w:noProof/>
                <w:sz w:val="24"/>
                <w:szCs w:val="24"/>
              </w:rPr>
              <w:t>Наименование показателей</w:t>
            </w:r>
          </w:p>
        </w:tc>
        <w:tc>
          <w:tcPr>
            <w:tcW w:w="1347"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4017F06" w14:textId="77777777" w:rsidR="00FF4085" w:rsidRPr="009678B6" w:rsidRDefault="00FF4085" w:rsidP="0091087D">
            <w:pPr>
              <w:tabs>
                <w:tab w:val="left" w:pos="708"/>
                <w:tab w:val="left" w:pos="1080"/>
              </w:tabs>
              <w:autoSpaceDN w:val="0"/>
              <w:spacing w:after="0" w:line="200" w:lineRule="exact"/>
              <w:ind w:left="-57" w:right="-57"/>
              <w:jc w:val="center"/>
              <w:rPr>
                <w:rFonts w:ascii="Times New Roman" w:eastAsia="Times New Roman" w:hAnsi="Times New Roman"/>
                <w:noProof/>
                <w:sz w:val="24"/>
                <w:szCs w:val="24"/>
              </w:rPr>
            </w:pPr>
            <w:r w:rsidRPr="009678B6">
              <w:rPr>
                <w:rFonts w:ascii="Times New Roman" w:eastAsia="Times New Roman" w:hAnsi="Times New Roman"/>
                <w:noProof/>
                <w:sz w:val="24"/>
                <w:szCs w:val="24"/>
              </w:rPr>
              <w:t>Жилые дома</w:t>
            </w:r>
            <w:r w:rsidRPr="009678B6">
              <w:rPr>
                <w:rFonts w:ascii="Times New Roman" w:eastAsia="Times New Roman" w:hAnsi="Times New Roman"/>
                <w:noProof/>
                <w:sz w:val="24"/>
                <w:szCs w:val="24"/>
              </w:rPr>
              <w:br/>
              <w:t>(индивидуально-определенные здания)</w:t>
            </w:r>
          </w:p>
        </w:tc>
        <w:tc>
          <w:tcPr>
            <w:tcW w:w="1517"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8730D33" w14:textId="77777777" w:rsidR="00FF4085" w:rsidRPr="009678B6" w:rsidRDefault="00FF4085" w:rsidP="0091087D">
            <w:pPr>
              <w:tabs>
                <w:tab w:val="left" w:pos="708"/>
                <w:tab w:val="left" w:pos="1080"/>
              </w:tabs>
              <w:autoSpaceDN w:val="0"/>
              <w:spacing w:after="0" w:line="200" w:lineRule="exact"/>
              <w:ind w:left="-57" w:right="-57"/>
              <w:jc w:val="center"/>
              <w:rPr>
                <w:rFonts w:ascii="Times New Roman" w:eastAsia="Times New Roman" w:hAnsi="Times New Roman"/>
                <w:noProof/>
                <w:sz w:val="24"/>
                <w:szCs w:val="24"/>
              </w:rPr>
            </w:pPr>
            <w:r w:rsidRPr="009678B6">
              <w:rPr>
                <w:rFonts w:ascii="Times New Roman" w:eastAsia="Times New Roman" w:hAnsi="Times New Roman"/>
                <w:noProof/>
                <w:sz w:val="24"/>
                <w:szCs w:val="24"/>
              </w:rPr>
              <w:t>Многоквартирные дома</w:t>
            </w:r>
          </w:p>
        </w:tc>
        <w:tc>
          <w:tcPr>
            <w:tcW w:w="1305"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0CE5FD3" w14:textId="77777777" w:rsidR="00FF4085" w:rsidRPr="009678B6" w:rsidRDefault="00FF4085" w:rsidP="0091087D">
            <w:pPr>
              <w:tabs>
                <w:tab w:val="left" w:pos="708"/>
                <w:tab w:val="left" w:pos="1080"/>
              </w:tabs>
              <w:autoSpaceDN w:val="0"/>
              <w:spacing w:after="0" w:line="200" w:lineRule="exact"/>
              <w:ind w:left="-57" w:right="-57"/>
              <w:jc w:val="center"/>
              <w:rPr>
                <w:rFonts w:ascii="Times New Roman" w:eastAsia="Times New Roman" w:hAnsi="Times New Roman"/>
                <w:noProof/>
                <w:sz w:val="24"/>
                <w:szCs w:val="24"/>
              </w:rPr>
            </w:pPr>
            <w:r w:rsidRPr="009678B6">
              <w:rPr>
                <w:rFonts w:ascii="Times New Roman" w:eastAsia="Times New Roman" w:hAnsi="Times New Roman"/>
                <w:noProof/>
                <w:sz w:val="24"/>
                <w:szCs w:val="24"/>
              </w:rPr>
              <w:t>Дома блокированной застройки</w:t>
            </w:r>
          </w:p>
        </w:tc>
      </w:tr>
      <w:tr w:rsidR="0025119A" w:rsidRPr="009678B6" w14:paraId="7E8F7AE7" w14:textId="77777777" w:rsidTr="00231720">
        <w:trPr>
          <w:cantSplit/>
          <w:trHeight w:val="1287"/>
        </w:trPr>
        <w:tc>
          <w:tcPr>
            <w:tcW w:w="832"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84AA895" w14:textId="77777777" w:rsidR="00FF4085" w:rsidRPr="009678B6" w:rsidRDefault="00FF4085" w:rsidP="0091087D">
            <w:pPr>
              <w:spacing w:after="0" w:line="240" w:lineRule="auto"/>
              <w:rPr>
                <w:rFonts w:ascii="Times New Roman" w:eastAsia="Times New Roman" w:hAnsi="Times New Roman"/>
                <w:sz w:val="24"/>
                <w:szCs w:val="24"/>
              </w:rPr>
            </w:pPr>
          </w:p>
        </w:tc>
        <w:tc>
          <w:tcPr>
            <w:tcW w:w="71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33237B2" w14:textId="319D0B36" w:rsidR="00FF4085" w:rsidRPr="009678B6" w:rsidRDefault="00FF4085" w:rsidP="0091087D">
            <w:pPr>
              <w:tabs>
                <w:tab w:val="left" w:pos="708"/>
                <w:tab w:val="left" w:pos="1080"/>
              </w:tabs>
              <w:autoSpaceDN w:val="0"/>
              <w:spacing w:after="0" w:line="200" w:lineRule="exact"/>
              <w:ind w:left="-57" w:right="-57"/>
              <w:jc w:val="center"/>
              <w:rPr>
                <w:rFonts w:ascii="Times New Roman" w:eastAsia="Times New Roman" w:hAnsi="Times New Roman"/>
                <w:noProof/>
                <w:sz w:val="24"/>
                <w:szCs w:val="24"/>
              </w:rPr>
            </w:pPr>
            <w:r w:rsidRPr="009678B6">
              <w:rPr>
                <w:rFonts w:ascii="Times New Roman" w:eastAsia="Times New Roman" w:hAnsi="Times New Roman"/>
                <w:sz w:val="24"/>
                <w:szCs w:val="24"/>
              </w:rPr>
              <w:t xml:space="preserve">общая площадь </w:t>
            </w:r>
            <w:r w:rsidRPr="009678B6">
              <w:rPr>
                <w:rFonts w:ascii="Times New Roman" w:eastAsia="Times New Roman" w:hAnsi="Times New Roman"/>
                <w:sz w:val="24"/>
                <w:szCs w:val="24"/>
              </w:rPr>
              <w:br/>
              <w:t xml:space="preserve">жилых помещений, </w:t>
            </w:r>
            <w:r w:rsidRPr="009678B6">
              <w:rPr>
                <w:rFonts w:ascii="Times New Roman" w:eastAsia="Times New Roman" w:hAnsi="Times New Roman"/>
                <w:sz w:val="24"/>
                <w:szCs w:val="24"/>
              </w:rPr>
              <w:br/>
              <w:t>тыс</w:t>
            </w:r>
            <w:r w:rsidR="00231720" w:rsidRPr="009678B6">
              <w:rPr>
                <w:rFonts w:ascii="Times New Roman" w:eastAsia="Times New Roman" w:hAnsi="Times New Roman"/>
                <w:sz w:val="24"/>
                <w:szCs w:val="24"/>
              </w:rPr>
              <w:t>.</w:t>
            </w:r>
            <w:r w:rsidRPr="009678B6">
              <w:rPr>
                <w:rFonts w:ascii="Times New Roman" w:eastAsia="Times New Roman" w:hAnsi="Times New Roman"/>
                <w:sz w:val="24"/>
                <w:szCs w:val="24"/>
              </w:rPr>
              <w:t xml:space="preserve"> м</w:t>
            </w:r>
            <w:r w:rsidRPr="009678B6">
              <w:rPr>
                <w:rFonts w:ascii="Times New Roman" w:eastAsia="Times New Roman" w:hAnsi="Times New Roman"/>
                <w:sz w:val="24"/>
                <w:szCs w:val="24"/>
                <w:vertAlign w:val="superscript"/>
              </w:rPr>
              <w:t>2</w:t>
            </w:r>
          </w:p>
        </w:tc>
        <w:tc>
          <w:tcPr>
            <w:tcW w:w="63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88F59CB" w14:textId="740846DB" w:rsidR="00FF4085" w:rsidRPr="009678B6" w:rsidRDefault="00FF4085" w:rsidP="0091087D">
            <w:pPr>
              <w:tabs>
                <w:tab w:val="left" w:pos="708"/>
                <w:tab w:val="left" w:pos="1080"/>
              </w:tabs>
              <w:autoSpaceDN w:val="0"/>
              <w:spacing w:after="0" w:line="200" w:lineRule="exact"/>
              <w:ind w:left="-57" w:right="-57"/>
              <w:jc w:val="center"/>
              <w:rPr>
                <w:rFonts w:ascii="Times New Roman" w:eastAsia="Times New Roman" w:hAnsi="Times New Roman"/>
                <w:noProof/>
                <w:sz w:val="24"/>
                <w:szCs w:val="24"/>
              </w:rPr>
            </w:pPr>
            <w:r w:rsidRPr="009678B6">
              <w:rPr>
                <w:rFonts w:ascii="Times New Roman" w:eastAsia="Times New Roman" w:hAnsi="Times New Roman"/>
                <w:noProof/>
                <w:sz w:val="24"/>
                <w:szCs w:val="24"/>
              </w:rPr>
              <w:t>количество,</w:t>
            </w:r>
            <w:r w:rsidRPr="009678B6">
              <w:rPr>
                <w:rFonts w:ascii="Times New Roman" w:eastAsia="Times New Roman" w:hAnsi="Times New Roman"/>
                <w:noProof/>
                <w:sz w:val="24"/>
                <w:szCs w:val="24"/>
              </w:rPr>
              <w:br/>
              <w:t>ед</w:t>
            </w:r>
            <w:r w:rsidR="00BE4FBC">
              <w:rPr>
                <w:rFonts w:ascii="Times New Roman" w:eastAsia="Times New Roman" w:hAnsi="Times New Roman"/>
                <w:noProof/>
                <w:sz w:val="24"/>
                <w:szCs w:val="24"/>
              </w:rPr>
              <w:t>.</w:t>
            </w:r>
          </w:p>
        </w:tc>
        <w:tc>
          <w:tcPr>
            <w:tcW w:w="84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E748813" w14:textId="5C11CAC7" w:rsidR="00FF4085" w:rsidRPr="009678B6" w:rsidRDefault="00FF4085" w:rsidP="0091087D">
            <w:pPr>
              <w:tabs>
                <w:tab w:val="left" w:pos="708"/>
                <w:tab w:val="left" w:pos="1080"/>
              </w:tabs>
              <w:autoSpaceDN w:val="0"/>
              <w:spacing w:after="0" w:line="200" w:lineRule="exact"/>
              <w:ind w:left="-57" w:right="-57"/>
              <w:jc w:val="center"/>
              <w:rPr>
                <w:rFonts w:ascii="Times New Roman" w:eastAsia="Times New Roman" w:hAnsi="Times New Roman"/>
                <w:noProof/>
                <w:sz w:val="24"/>
                <w:szCs w:val="24"/>
              </w:rPr>
            </w:pPr>
            <w:r w:rsidRPr="009678B6">
              <w:rPr>
                <w:rFonts w:ascii="Times New Roman" w:eastAsia="Times New Roman" w:hAnsi="Times New Roman"/>
                <w:sz w:val="24"/>
                <w:szCs w:val="24"/>
              </w:rPr>
              <w:t xml:space="preserve">общая площадь </w:t>
            </w:r>
            <w:r w:rsidRPr="009678B6">
              <w:rPr>
                <w:rFonts w:ascii="Times New Roman" w:eastAsia="Times New Roman" w:hAnsi="Times New Roman"/>
                <w:sz w:val="24"/>
                <w:szCs w:val="24"/>
              </w:rPr>
              <w:br/>
              <w:t xml:space="preserve">жилых помещений, </w:t>
            </w:r>
            <w:r w:rsidRPr="009678B6">
              <w:rPr>
                <w:rFonts w:ascii="Times New Roman" w:eastAsia="Times New Roman" w:hAnsi="Times New Roman"/>
                <w:sz w:val="24"/>
                <w:szCs w:val="24"/>
              </w:rPr>
              <w:br/>
              <w:t>тыс</w:t>
            </w:r>
            <w:r w:rsidR="00231720" w:rsidRPr="009678B6">
              <w:rPr>
                <w:rFonts w:ascii="Times New Roman" w:eastAsia="Times New Roman" w:hAnsi="Times New Roman"/>
                <w:sz w:val="24"/>
                <w:szCs w:val="24"/>
              </w:rPr>
              <w:t>.</w:t>
            </w:r>
            <w:r w:rsidRPr="009678B6">
              <w:rPr>
                <w:rFonts w:ascii="Times New Roman" w:eastAsia="Times New Roman" w:hAnsi="Times New Roman"/>
                <w:sz w:val="24"/>
                <w:szCs w:val="24"/>
              </w:rPr>
              <w:t xml:space="preserve"> м</w:t>
            </w:r>
            <w:r w:rsidRPr="009678B6">
              <w:rPr>
                <w:rFonts w:ascii="Times New Roman" w:eastAsia="Times New Roman" w:hAnsi="Times New Roman"/>
                <w:sz w:val="24"/>
                <w:szCs w:val="24"/>
                <w:vertAlign w:val="superscript"/>
              </w:rPr>
              <w:t>2</w:t>
            </w:r>
          </w:p>
        </w:tc>
        <w:tc>
          <w:tcPr>
            <w:tcW w:w="67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7953E1B" w14:textId="3EAEDA82" w:rsidR="00FF4085" w:rsidRPr="009678B6" w:rsidRDefault="00FF4085" w:rsidP="0091087D">
            <w:pPr>
              <w:tabs>
                <w:tab w:val="left" w:pos="708"/>
                <w:tab w:val="left" w:pos="1080"/>
              </w:tabs>
              <w:autoSpaceDN w:val="0"/>
              <w:spacing w:after="0" w:line="200" w:lineRule="exact"/>
              <w:ind w:left="-57" w:right="-57"/>
              <w:jc w:val="center"/>
              <w:rPr>
                <w:rFonts w:ascii="Times New Roman" w:eastAsia="Times New Roman" w:hAnsi="Times New Roman"/>
                <w:noProof/>
                <w:sz w:val="24"/>
                <w:szCs w:val="24"/>
              </w:rPr>
            </w:pPr>
            <w:r w:rsidRPr="009678B6">
              <w:rPr>
                <w:rFonts w:ascii="Times New Roman" w:eastAsia="Times New Roman" w:hAnsi="Times New Roman"/>
                <w:noProof/>
                <w:sz w:val="24"/>
                <w:szCs w:val="24"/>
              </w:rPr>
              <w:t>количество,</w:t>
            </w:r>
            <w:r w:rsidRPr="009678B6">
              <w:rPr>
                <w:rFonts w:ascii="Times New Roman" w:eastAsia="Times New Roman" w:hAnsi="Times New Roman"/>
                <w:noProof/>
                <w:sz w:val="24"/>
                <w:szCs w:val="24"/>
              </w:rPr>
              <w:br/>
              <w:t>ед</w:t>
            </w:r>
            <w:r w:rsidR="00231720" w:rsidRPr="009678B6">
              <w:rPr>
                <w:rFonts w:ascii="Times New Roman" w:eastAsia="Times New Roman" w:hAnsi="Times New Roman"/>
                <w:noProof/>
                <w:sz w:val="24"/>
                <w:szCs w:val="24"/>
              </w:rPr>
              <w:t>.</w:t>
            </w:r>
          </w:p>
        </w:tc>
        <w:tc>
          <w:tcPr>
            <w:tcW w:w="65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37C7FBB" w14:textId="2E21A709" w:rsidR="00FF4085" w:rsidRPr="009678B6" w:rsidRDefault="00FF4085" w:rsidP="0091087D">
            <w:pPr>
              <w:tabs>
                <w:tab w:val="left" w:pos="708"/>
                <w:tab w:val="left" w:pos="1080"/>
              </w:tabs>
              <w:autoSpaceDN w:val="0"/>
              <w:spacing w:after="0" w:line="200" w:lineRule="exact"/>
              <w:ind w:left="-57" w:right="-57"/>
              <w:jc w:val="center"/>
              <w:rPr>
                <w:rFonts w:ascii="Times New Roman" w:eastAsia="Times New Roman" w:hAnsi="Times New Roman"/>
                <w:noProof/>
                <w:sz w:val="24"/>
                <w:szCs w:val="24"/>
              </w:rPr>
            </w:pPr>
            <w:r w:rsidRPr="009678B6">
              <w:rPr>
                <w:rFonts w:ascii="Times New Roman" w:eastAsia="Times New Roman" w:hAnsi="Times New Roman"/>
                <w:sz w:val="24"/>
                <w:szCs w:val="24"/>
              </w:rPr>
              <w:t xml:space="preserve">общая площадь </w:t>
            </w:r>
            <w:r w:rsidRPr="009678B6">
              <w:rPr>
                <w:rFonts w:ascii="Times New Roman" w:eastAsia="Times New Roman" w:hAnsi="Times New Roman"/>
                <w:sz w:val="24"/>
                <w:szCs w:val="24"/>
              </w:rPr>
              <w:br/>
              <w:t xml:space="preserve">жилых помещений, </w:t>
            </w:r>
            <w:r w:rsidRPr="009678B6">
              <w:rPr>
                <w:rFonts w:ascii="Times New Roman" w:eastAsia="Times New Roman" w:hAnsi="Times New Roman"/>
                <w:sz w:val="24"/>
                <w:szCs w:val="24"/>
              </w:rPr>
              <w:br/>
              <w:t>тыс</w:t>
            </w:r>
            <w:r w:rsidR="00231720" w:rsidRPr="009678B6">
              <w:rPr>
                <w:rFonts w:ascii="Times New Roman" w:eastAsia="Times New Roman" w:hAnsi="Times New Roman"/>
                <w:sz w:val="24"/>
                <w:szCs w:val="24"/>
              </w:rPr>
              <w:t>.</w:t>
            </w:r>
            <w:r w:rsidRPr="009678B6">
              <w:rPr>
                <w:rFonts w:ascii="Times New Roman" w:eastAsia="Times New Roman" w:hAnsi="Times New Roman"/>
                <w:sz w:val="24"/>
                <w:szCs w:val="24"/>
              </w:rPr>
              <w:t xml:space="preserve"> м</w:t>
            </w:r>
            <w:r w:rsidRPr="009678B6">
              <w:rPr>
                <w:rFonts w:ascii="Times New Roman" w:eastAsia="Times New Roman" w:hAnsi="Times New Roman"/>
                <w:sz w:val="24"/>
                <w:szCs w:val="24"/>
                <w:vertAlign w:val="superscript"/>
              </w:rPr>
              <w:t>2</w:t>
            </w:r>
          </w:p>
        </w:tc>
        <w:tc>
          <w:tcPr>
            <w:tcW w:w="65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3CEE52" w14:textId="550176CE" w:rsidR="00FF4085" w:rsidRPr="009678B6" w:rsidRDefault="00FF4085" w:rsidP="0091087D">
            <w:pPr>
              <w:tabs>
                <w:tab w:val="left" w:pos="708"/>
                <w:tab w:val="left" w:pos="1080"/>
              </w:tabs>
              <w:autoSpaceDN w:val="0"/>
              <w:spacing w:after="0" w:line="200" w:lineRule="exact"/>
              <w:ind w:left="-57" w:right="-57"/>
              <w:jc w:val="center"/>
              <w:rPr>
                <w:rFonts w:ascii="Times New Roman" w:eastAsia="Times New Roman" w:hAnsi="Times New Roman"/>
                <w:noProof/>
                <w:sz w:val="24"/>
                <w:szCs w:val="24"/>
              </w:rPr>
            </w:pPr>
            <w:r w:rsidRPr="009678B6">
              <w:rPr>
                <w:rFonts w:ascii="Times New Roman" w:eastAsia="Times New Roman" w:hAnsi="Times New Roman"/>
                <w:noProof/>
                <w:sz w:val="24"/>
                <w:szCs w:val="24"/>
              </w:rPr>
              <w:t>количество,</w:t>
            </w:r>
            <w:r w:rsidRPr="009678B6">
              <w:rPr>
                <w:rFonts w:ascii="Times New Roman" w:eastAsia="Times New Roman" w:hAnsi="Times New Roman"/>
                <w:noProof/>
                <w:sz w:val="24"/>
                <w:szCs w:val="24"/>
              </w:rPr>
              <w:br/>
              <w:t>ед</w:t>
            </w:r>
            <w:r w:rsidR="00231720" w:rsidRPr="009678B6">
              <w:rPr>
                <w:rFonts w:ascii="Times New Roman" w:eastAsia="Times New Roman" w:hAnsi="Times New Roman"/>
                <w:noProof/>
                <w:sz w:val="24"/>
                <w:szCs w:val="24"/>
              </w:rPr>
              <w:t>.</w:t>
            </w:r>
          </w:p>
        </w:tc>
      </w:tr>
      <w:tr w:rsidR="0025119A" w:rsidRPr="009678B6" w14:paraId="7B197571" w14:textId="77777777" w:rsidTr="0091087D">
        <w:trPr>
          <w:cantSplit/>
          <w:trHeight w:val="225"/>
        </w:trPr>
        <w:tc>
          <w:tcPr>
            <w:tcW w:w="8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16AFC2F" w14:textId="77777777" w:rsidR="00FF4085" w:rsidRPr="009678B6" w:rsidRDefault="00FF4085" w:rsidP="0091087D">
            <w:pPr>
              <w:tabs>
                <w:tab w:val="left" w:pos="708"/>
                <w:tab w:val="left" w:pos="1080"/>
              </w:tabs>
              <w:autoSpaceDN w:val="0"/>
              <w:spacing w:after="0"/>
              <w:rPr>
                <w:rFonts w:ascii="Times New Roman" w:eastAsia="Times New Roman" w:hAnsi="Times New Roman"/>
                <w:noProof/>
                <w:sz w:val="24"/>
                <w:szCs w:val="24"/>
              </w:rPr>
            </w:pPr>
            <w:r w:rsidRPr="009678B6">
              <w:rPr>
                <w:rFonts w:ascii="Times New Roman" w:eastAsia="Times New Roman" w:hAnsi="Times New Roman"/>
                <w:noProof/>
                <w:sz w:val="24"/>
                <w:szCs w:val="24"/>
              </w:rPr>
              <w:t>По проценту износа:</w:t>
            </w:r>
          </w:p>
          <w:p w14:paraId="6059721C" w14:textId="77777777" w:rsidR="00FF4085" w:rsidRPr="009678B6" w:rsidRDefault="00FF4085" w:rsidP="0091087D">
            <w:pPr>
              <w:tabs>
                <w:tab w:val="left" w:pos="708"/>
                <w:tab w:val="left" w:pos="1080"/>
              </w:tabs>
              <w:autoSpaceDN w:val="0"/>
              <w:spacing w:after="0"/>
              <w:rPr>
                <w:rFonts w:ascii="Times New Roman" w:eastAsia="Times New Roman" w:hAnsi="Times New Roman"/>
                <w:noProof/>
                <w:sz w:val="24"/>
                <w:szCs w:val="24"/>
              </w:rPr>
            </w:pPr>
            <w:r w:rsidRPr="009678B6">
              <w:rPr>
                <w:rFonts w:ascii="Times New Roman" w:eastAsia="Times New Roman" w:hAnsi="Times New Roman"/>
                <w:noProof/>
                <w:sz w:val="24"/>
                <w:szCs w:val="24"/>
              </w:rPr>
              <w:t>от 0 до 30%</w:t>
            </w:r>
          </w:p>
        </w:tc>
        <w:tc>
          <w:tcPr>
            <w:tcW w:w="710" w:type="pct"/>
            <w:tcBorders>
              <w:top w:val="single" w:sz="4" w:space="0" w:color="auto"/>
              <w:left w:val="single" w:sz="4" w:space="0" w:color="auto"/>
              <w:bottom w:val="single" w:sz="4" w:space="0" w:color="auto"/>
              <w:right w:val="single" w:sz="4" w:space="0" w:color="auto"/>
            </w:tcBorders>
            <w:shd w:val="clear" w:color="auto" w:fill="auto"/>
            <w:vAlign w:val="center"/>
          </w:tcPr>
          <w:p w14:paraId="627B909C" w14:textId="30CBA8F8" w:rsidR="00FF4085" w:rsidRPr="009678B6" w:rsidRDefault="001956F3" w:rsidP="0091087D">
            <w:pPr>
              <w:tabs>
                <w:tab w:val="left" w:pos="708"/>
                <w:tab w:val="left" w:pos="1080"/>
              </w:tabs>
              <w:autoSpaceDN w:val="0"/>
              <w:spacing w:after="0"/>
              <w:jc w:val="center"/>
              <w:rPr>
                <w:rFonts w:ascii="Times New Roman" w:eastAsia="Times New Roman" w:hAnsi="Times New Roman"/>
                <w:sz w:val="24"/>
                <w:szCs w:val="24"/>
              </w:rPr>
            </w:pPr>
            <w:r w:rsidRPr="009678B6">
              <w:rPr>
                <w:rFonts w:ascii="Times New Roman" w:eastAsia="Times New Roman" w:hAnsi="Times New Roman"/>
                <w:sz w:val="24"/>
                <w:szCs w:val="24"/>
              </w:rPr>
              <w:t>2,25</w:t>
            </w:r>
          </w:p>
        </w:tc>
        <w:tc>
          <w:tcPr>
            <w:tcW w:w="637" w:type="pct"/>
            <w:tcBorders>
              <w:top w:val="single" w:sz="4" w:space="0" w:color="auto"/>
              <w:left w:val="single" w:sz="4" w:space="0" w:color="auto"/>
              <w:bottom w:val="single" w:sz="4" w:space="0" w:color="auto"/>
              <w:right w:val="single" w:sz="4" w:space="0" w:color="auto"/>
            </w:tcBorders>
            <w:shd w:val="clear" w:color="auto" w:fill="auto"/>
            <w:vAlign w:val="center"/>
          </w:tcPr>
          <w:p w14:paraId="396794DA" w14:textId="2FEB002E" w:rsidR="00FF4085" w:rsidRPr="009678B6" w:rsidRDefault="001956F3" w:rsidP="0091087D">
            <w:pPr>
              <w:tabs>
                <w:tab w:val="left" w:pos="708"/>
                <w:tab w:val="left" w:pos="1080"/>
              </w:tabs>
              <w:autoSpaceDN w:val="0"/>
              <w:spacing w:after="0"/>
              <w:jc w:val="center"/>
              <w:rPr>
                <w:rFonts w:ascii="Times New Roman" w:eastAsia="Times New Roman" w:hAnsi="Times New Roman"/>
                <w:sz w:val="24"/>
                <w:szCs w:val="24"/>
              </w:rPr>
            </w:pPr>
            <w:r w:rsidRPr="009678B6">
              <w:rPr>
                <w:rFonts w:ascii="Times New Roman" w:eastAsia="Times New Roman" w:hAnsi="Times New Roman"/>
                <w:sz w:val="24"/>
                <w:szCs w:val="24"/>
              </w:rPr>
              <w:t>63</w:t>
            </w:r>
          </w:p>
        </w:tc>
        <w:tc>
          <w:tcPr>
            <w:tcW w:w="841" w:type="pct"/>
            <w:tcBorders>
              <w:top w:val="single" w:sz="4" w:space="0" w:color="auto"/>
              <w:left w:val="single" w:sz="4" w:space="0" w:color="auto"/>
              <w:bottom w:val="single" w:sz="4" w:space="0" w:color="auto"/>
              <w:right w:val="single" w:sz="4" w:space="0" w:color="auto"/>
            </w:tcBorders>
            <w:shd w:val="clear" w:color="auto" w:fill="auto"/>
            <w:vAlign w:val="center"/>
          </w:tcPr>
          <w:p w14:paraId="55C6436A" w14:textId="444D7C2D" w:rsidR="00FF4085" w:rsidRPr="009678B6" w:rsidRDefault="00BA3C2C" w:rsidP="0091087D">
            <w:pPr>
              <w:tabs>
                <w:tab w:val="left" w:pos="708"/>
                <w:tab w:val="left" w:pos="1080"/>
              </w:tabs>
              <w:autoSpaceDN w:val="0"/>
              <w:spacing w:after="0"/>
              <w:jc w:val="center"/>
              <w:rPr>
                <w:rFonts w:ascii="Times New Roman" w:eastAsia="Times New Roman" w:hAnsi="Times New Roman"/>
                <w:sz w:val="24"/>
                <w:szCs w:val="24"/>
              </w:rPr>
            </w:pPr>
            <w:r w:rsidRPr="009678B6">
              <w:rPr>
                <w:rFonts w:ascii="Times New Roman" w:eastAsia="Times New Roman" w:hAnsi="Times New Roman"/>
                <w:sz w:val="24"/>
                <w:szCs w:val="24"/>
              </w:rPr>
              <w:t>-</w:t>
            </w:r>
          </w:p>
        </w:tc>
        <w:tc>
          <w:tcPr>
            <w:tcW w:w="676" w:type="pct"/>
            <w:tcBorders>
              <w:top w:val="single" w:sz="4" w:space="0" w:color="auto"/>
              <w:left w:val="single" w:sz="4" w:space="0" w:color="auto"/>
              <w:bottom w:val="single" w:sz="4" w:space="0" w:color="auto"/>
              <w:right w:val="single" w:sz="4" w:space="0" w:color="auto"/>
            </w:tcBorders>
            <w:shd w:val="clear" w:color="auto" w:fill="auto"/>
            <w:vAlign w:val="center"/>
          </w:tcPr>
          <w:p w14:paraId="321519A4" w14:textId="6BA1A229" w:rsidR="00FF4085" w:rsidRPr="009678B6" w:rsidRDefault="00BA3C2C" w:rsidP="0091087D">
            <w:pPr>
              <w:tabs>
                <w:tab w:val="left" w:pos="708"/>
                <w:tab w:val="left" w:pos="1080"/>
              </w:tabs>
              <w:autoSpaceDN w:val="0"/>
              <w:spacing w:after="0"/>
              <w:jc w:val="center"/>
              <w:rPr>
                <w:rFonts w:ascii="Times New Roman" w:eastAsia="Times New Roman" w:hAnsi="Times New Roman"/>
                <w:sz w:val="24"/>
                <w:szCs w:val="24"/>
              </w:rPr>
            </w:pPr>
            <w:r w:rsidRPr="009678B6">
              <w:rPr>
                <w:rFonts w:ascii="Times New Roman" w:eastAsia="Times New Roman" w:hAnsi="Times New Roman"/>
                <w:sz w:val="24"/>
                <w:szCs w:val="24"/>
              </w:rPr>
              <w:t>-</w:t>
            </w:r>
          </w:p>
        </w:tc>
        <w:tc>
          <w:tcPr>
            <w:tcW w:w="651" w:type="pct"/>
            <w:tcBorders>
              <w:top w:val="single" w:sz="4" w:space="0" w:color="auto"/>
              <w:left w:val="single" w:sz="4" w:space="0" w:color="auto"/>
              <w:bottom w:val="single" w:sz="4" w:space="0" w:color="auto"/>
              <w:right w:val="single" w:sz="4" w:space="0" w:color="auto"/>
            </w:tcBorders>
            <w:shd w:val="clear" w:color="auto" w:fill="auto"/>
            <w:vAlign w:val="center"/>
          </w:tcPr>
          <w:p w14:paraId="6E858423" w14:textId="38E144FE" w:rsidR="00FF4085" w:rsidRPr="009678B6" w:rsidRDefault="001956F3" w:rsidP="0091087D">
            <w:pPr>
              <w:tabs>
                <w:tab w:val="left" w:pos="708"/>
                <w:tab w:val="left" w:pos="1080"/>
              </w:tabs>
              <w:autoSpaceDN w:val="0"/>
              <w:spacing w:after="0"/>
              <w:jc w:val="center"/>
              <w:rPr>
                <w:rFonts w:ascii="Times New Roman" w:eastAsia="Times New Roman" w:hAnsi="Times New Roman"/>
                <w:sz w:val="24"/>
                <w:szCs w:val="24"/>
              </w:rPr>
            </w:pPr>
            <w:r w:rsidRPr="009678B6">
              <w:rPr>
                <w:rFonts w:ascii="Times New Roman" w:eastAsia="Times New Roman" w:hAnsi="Times New Roman"/>
                <w:sz w:val="24"/>
                <w:szCs w:val="24"/>
              </w:rPr>
              <w:t>6,3</w:t>
            </w:r>
          </w:p>
        </w:tc>
        <w:tc>
          <w:tcPr>
            <w:tcW w:w="654" w:type="pct"/>
            <w:tcBorders>
              <w:top w:val="single" w:sz="4" w:space="0" w:color="auto"/>
              <w:left w:val="single" w:sz="4" w:space="0" w:color="auto"/>
              <w:bottom w:val="single" w:sz="4" w:space="0" w:color="auto"/>
              <w:right w:val="single" w:sz="4" w:space="0" w:color="auto"/>
            </w:tcBorders>
            <w:shd w:val="clear" w:color="auto" w:fill="auto"/>
            <w:vAlign w:val="center"/>
          </w:tcPr>
          <w:p w14:paraId="132B3192" w14:textId="16B93385" w:rsidR="00FF4085" w:rsidRPr="009678B6" w:rsidRDefault="001956F3" w:rsidP="0091087D">
            <w:pPr>
              <w:tabs>
                <w:tab w:val="left" w:pos="708"/>
                <w:tab w:val="left" w:pos="1080"/>
              </w:tabs>
              <w:autoSpaceDN w:val="0"/>
              <w:spacing w:after="0"/>
              <w:jc w:val="center"/>
              <w:rPr>
                <w:rFonts w:ascii="Times New Roman" w:eastAsia="Times New Roman" w:hAnsi="Times New Roman"/>
                <w:sz w:val="24"/>
                <w:szCs w:val="24"/>
              </w:rPr>
            </w:pPr>
            <w:r w:rsidRPr="009678B6">
              <w:rPr>
                <w:rFonts w:ascii="Times New Roman" w:eastAsia="Times New Roman" w:hAnsi="Times New Roman"/>
                <w:sz w:val="24"/>
                <w:szCs w:val="24"/>
              </w:rPr>
              <w:t>190</w:t>
            </w:r>
          </w:p>
        </w:tc>
      </w:tr>
      <w:tr w:rsidR="0025119A" w:rsidRPr="009678B6" w14:paraId="76B61E88" w14:textId="77777777" w:rsidTr="0091087D">
        <w:trPr>
          <w:cantSplit/>
          <w:trHeight w:val="225"/>
        </w:trPr>
        <w:tc>
          <w:tcPr>
            <w:tcW w:w="8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ABB743A" w14:textId="77777777" w:rsidR="00FF4085" w:rsidRPr="009678B6" w:rsidRDefault="00FF4085" w:rsidP="0091087D">
            <w:pPr>
              <w:tabs>
                <w:tab w:val="left" w:pos="708"/>
                <w:tab w:val="left" w:pos="1080"/>
              </w:tabs>
              <w:autoSpaceDN w:val="0"/>
              <w:spacing w:after="0"/>
              <w:ind w:left="284"/>
              <w:rPr>
                <w:rFonts w:ascii="Times New Roman" w:eastAsia="Times New Roman" w:hAnsi="Times New Roman"/>
                <w:noProof/>
                <w:sz w:val="24"/>
                <w:szCs w:val="24"/>
              </w:rPr>
            </w:pPr>
            <w:r w:rsidRPr="009678B6">
              <w:rPr>
                <w:rFonts w:ascii="Times New Roman" w:eastAsia="Times New Roman" w:hAnsi="Times New Roman"/>
                <w:noProof/>
                <w:sz w:val="24"/>
                <w:szCs w:val="24"/>
              </w:rPr>
              <w:t>от 31% до 65%</w:t>
            </w:r>
          </w:p>
        </w:tc>
        <w:tc>
          <w:tcPr>
            <w:tcW w:w="710" w:type="pct"/>
            <w:tcBorders>
              <w:top w:val="single" w:sz="4" w:space="0" w:color="auto"/>
              <w:left w:val="single" w:sz="4" w:space="0" w:color="auto"/>
              <w:bottom w:val="single" w:sz="4" w:space="0" w:color="auto"/>
              <w:right w:val="single" w:sz="4" w:space="0" w:color="auto"/>
            </w:tcBorders>
            <w:shd w:val="clear" w:color="auto" w:fill="auto"/>
            <w:vAlign w:val="center"/>
          </w:tcPr>
          <w:p w14:paraId="2466986F" w14:textId="04164DFB" w:rsidR="00FF4085" w:rsidRPr="009678B6" w:rsidRDefault="001956F3" w:rsidP="0091087D">
            <w:pPr>
              <w:tabs>
                <w:tab w:val="left" w:pos="708"/>
                <w:tab w:val="left" w:pos="1080"/>
              </w:tabs>
              <w:autoSpaceDN w:val="0"/>
              <w:spacing w:after="0" w:line="200" w:lineRule="exact"/>
              <w:ind w:left="-57" w:right="-57"/>
              <w:jc w:val="center"/>
              <w:rPr>
                <w:rFonts w:ascii="Times New Roman" w:eastAsia="Times New Roman" w:hAnsi="Times New Roman"/>
                <w:noProof/>
                <w:sz w:val="24"/>
                <w:szCs w:val="24"/>
              </w:rPr>
            </w:pPr>
            <w:r w:rsidRPr="009678B6">
              <w:rPr>
                <w:rFonts w:ascii="Times New Roman" w:eastAsia="Times New Roman" w:hAnsi="Times New Roman"/>
                <w:noProof/>
                <w:sz w:val="24"/>
                <w:szCs w:val="24"/>
              </w:rPr>
              <w:t>3,5</w:t>
            </w:r>
          </w:p>
        </w:tc>
        <w:tc>
          <w:tcPr>
            <w:tcW w:w="637" w:type="pct"/>
            <w:tcBorders>
              <w:top w:val="single" w:sz="4" w:space="0" w:color="auto"/>
              <w:left w:val="single" w:sz="4" w:space="0" w:color="auto"/>
              <w:bottom w:val="single" w:sz="4" w:space="0" w:color="auto"/>
              <w:right w:val="single" w:sz="4" w:space="0" w:color="auto"/>
            </w:tcBorders>
            <w:shd w:val="clear" w:color="auto" w:fill="auto"/>
            <w:vAlign w:val="center"/>
          </w:tcPr>
          <w:p w14:paraId="0EF2991E" w14:textId="7702C17D" w:rsidR="00FF4085" w:rsidRPr="009678B6" w:rsidRDefault="001956F3" w:rsidP="0091087D">
            <w:pPr>
              <w:tabs>
                <w:tab w:val="left" w:pos="708"/>
                <w:tab w:val="left" w:pos="1080"/>
              </w:tabs>
              <w:autoSpaceDN w:val="0"/>
              <w:spacing w:after="0" w:line="200" w:lineRule="exact"/>
              <w:ind w:left="-57" w:right="-57"/>
              <w:jc w:val="center"/>
              <w:rPr>
                <w:rFonts w:ascii="Times New Roman" w:eastAsia="Times New Roman" w:hAnsi="Times New Roman"/>
                <w:noProof/>
                <w:sz w:val="24"/>
                <w:szCs w:val="24"/>
              </w:rPr>
            </w:pPr>
            <w:r w:rsidRPr="009678B6">
              <w:rPr>
                <w:rFonts w:ascii="Times New Roman" w:eastAsia="Times New Roman" w:hAnsi="Times New Roman"/>
                <w:noProof/>
                <w:sz w:val="24"/>
                <w:szCs w:val="24"/>
              </w:rPr>
              <w:t>70</w:t>
            </w:r>
          </w:p>
        </w:tc>
        <w:tc>
          <w:tcPr>
            <w:tcW w:w="841" w:type="pct"/>
            <w:tcBorders>
              <w:top w:val="single" w:sz="4" w:space="0" w:color="auto"/>
              <w:left w:val="single" w:sz="4" w:space="0" w:color="auto"/>
              <w:bottom w:val="single" w:sz="4" w:space="0" w:color="auto"/>
              <w:right w:val="single" w:sz="4" w:space="0" w:color="auto"/>
            </w:tcBorders>
            <w:shd w:val="clear" w:color="auto" w:fill="auto"/>
            <w:vAlign w:val="center"/>
          </w:tcPr>
          <w:p w14:paraId="0BE8CF9F" w14:textId="32D6FA9A" w:rsidR="00FF4085" w:rsidRPr="009678B6" w:rsidRDefault="00BA3C2C" w:rsidP="0091087D">
            <w:pPr>
              <w:tabs>
                <w:tab w:val="left" w:pos="708"/>
                <w:tab w:val="left" w:pos="1080"/>
              </w:tabs>
              <w:autoSpaceDN w:val="0"/>
              <w:spacing w:after="0" w:line="200" w:lineRule="exact"/>
              <w:ind w:left="-57" w:right="-57"/>
              <w:jc w:val="center"/>
              <w:rPr>
                <w:rFonts w:ascii="Times New Roman" w:eastAsia="Times New Roman" w:hAnsi="Times New Roman"/>
                <w:sz w:val="24"/>
                <w:szCs w:val="24"/>
              </w:rPr>
            </w:pPr>
            <w:r w:rsidRPr="009678B6">
              <w:rPr>
                <w:rFonts w:ascii="Times New Roman" w:eastAsia="Times New Roman" w:hAnsi="Times New Roman"/>
                <w:sz w:val="24"/>
                <w:szCs w:val="24"/>
              </w:rPr>
              <w:t>-</w:t>
            </w:r>
          </w:p>
        </w:tc>
        <w:tc>
          <w:tcPr>
            <w:tcW w:w="676" w:type="pct"/>
            <w:tcBorders>
              <w:top w:val="single" w:sz="4" w:space="0" w:color="auto"/>
              <w:left w:val="single" w:sz="4" w:space="0" w:color="auto"/>
              <w:bottom w:val="single" w:sz="4" w:space="0" w:color="auto"/>
              <w:right w:val="single" w:sz="4" w:space="0" w:color="auto"/>
            </w:tcBorders>
            <w:shd w:val="clear" w:color="auto" w:fill="auto"/>
            <w:vAlign w:val="center"/>
          </w:tcPr>
          <w:p w14:paraId="7D71B151" w14:textId="7C58BB96" w:rsidR="00FF4085" w:rsidRPr="009678B6" w:rsidRDefault="00BA3C2C" w:rsidP="0091087D">
            <w:pPr>
              <w:tabs>
                <w:tab w:val="left" w:pos="708"/>
                <w:tab w:val="left" w:pos="1080"/>
              </w:tabs>
              <w:autoSpaceDN w:val="0"/>
              <w:spacing w:after="0" w:line="200" w:lineRule="exact"/>
              <w:ind w:left="-57" w:right="-57"/>
              <w:jc w:val="center"/>
              <w:rPr>
                <w:rFonts w:ascii="Times New Roman" w:eastAsia="Times New Roman" w:hAnsi="Times New Roman"/>
                <w:noProof/>
                <w:sz w:val="24"/>
                <w:szCs w:val="24"/>
              </w:rPr>
            </w:pPr>
            <w:r w:rsidRPr="009678B6">
              <w:rPr>
                <w:rFonts w:ascii="Times New Roman" w:eastAsia="Times New Roman" w:hAnsi="Times New Roman"/>
                <w:noProof/>
                <w:sz w:val="24"/>
                <w:szCs w:val="24"/>
              </w:rPr>
              <w:t>-</w:t>
            </w:r>
          </w:p>
        </w:tc>
        <w:tc>
          <w:tcPr>
            <w:tcW w:w="651" w:type="pct"/>
            <w:tcBorders>
              <w:top w:val="single" w:sz="4" w:space="0" w:color="auto"/>
              <w:left w:val="single" w:sz="4" w:space="0" w:color="auto"/>
              <w:bottom w:val="single" w:sz="4" w:space="0" w:color="auto"/>
              <w:right w:val="single" w:sz="4" w:space="0" w:color="auto"/>
            </w:tcBorders>
            <w:shd w:val="clear" w:color="auto" w:fill="auto"/>
            <w:vAlign w:val="center"/>
          </w:tcPr>
          <w:p w14:paraId="0DAC773A" w14:textId="044C150B" w:rsidR="00FF4085" w:rsidRPr="009678B6" w:rsidRDefault="001956F3" w:rsidP="0091087D">
            <w:pPr>
              <w:tabs>
                <w:tab w:val="left" w:pos="708"/>
                <w:tab w:val="left" w:pos="1080"/>
              </w:tabs>
              <w:autoSpaceDN w:val="0"/>
              <w:spacing w:after="0" w:line="200" w:lineRule="exact"/>
              <w:ind w:left="-57" w:right="-57"/>
              <w:jc w:val="center"/>
              <w:rPr>
                <w:rFonts w:ascii="Times New Roman" w:eastAsia="Times New Roman" w:hAnsi="Times New Roman"/>
                <w:noProof/>
                <w:sz w:val="24"/>
                <w:szCs w:val="24"/>
              </w:rPr>
            </w:pPr>
            <w:r w:rsidRPr="009678B6">
              <w:rPr>
                <w:rFonts w:ascii="Times New Roman" w:eastAsia="Times New Roman" w:hAnsi="Times New Roman"/>
                <w:noProof/>
                <w:sz w:val="24"/>
                <w:szCs w:val="24"/>
              </w:rPr>
              <w:t>3,69</w:t>
            </w:r>
          </w:p>
        </w:tc>
        <w:tc>
          <w:tcPr>
            <w:tcW w:w="654" w:type="pct"/>
            <w:tcBorders>
              <w:top w:val="single" w:sz="4" w:space="0" w:color="auto"/>
              <w:left w:val="single" w:sz="4" w:space="0" w:color="auto"/>
              <w:bottom w:val="single" w:sz="4" w:space="0" w:color="auto"/>
              <w:right w:val="single" w:sz="4" w:space="0" w:color="auto"/>
            </w:tcBorders>
            <w:shd w:val="clear" w:color="auto" w:fill="auto"/>
            <w:vAlign w:val="center"/>
          </w:tcPr>
          <w:p w14:paraId="2C6696DB" w14:textId="47ABDB69" w:rsidR="00FF4085" w:rsidRPr="009678B6" w:rsidRDefault="001956F3" w:rsidP="0091087D">
            <w:pPr>
              <w:tabs>
                <w:tab w:val="left" w:pos="708"/>
                <w:tab w:val="left" w:pos="1080"/>
              </w:tabs>
              <w:autoSpaceDN w:val="0"/>
              <w:spacing w:after="0" w:line="200" w:lineRule="exact"/>
              <w:ind w:left="-57" w:right="-57"/>
              <w:jc w:val="center"/>
              <w:rPr>
                <w:rFonts w:ascii="Times New Roman" w:eastAsia="Times New Roman" w:hAnsi="Times New Roman"/>
                <w:noProof/>
                <w:sz w:val="24"/>
                <w:szCs w:val="24"/>
              </w:rPr>
            </w:pPr>
            <w:r w:rsidRPr="009678B6">
              <w:rPr>
                <w:rFonts w:ascii="Times New Roman" w:eastAsia="Times New Roman" w:hAnsi="Times New Roman"/>
                <w:noProof/>
                <w:sz w:val="24"/>
                <w:szCs w:val="24"/>
              </w:rPr>
              <w:t>82</w:t>
            </w:r>
          </w:p>
        </w:tc>
      </w:tr>
      <w:tr w:rsidR="0025119A" w:rsidRPr="009678B6" w14:paraId="0CD12835" w14:textId="77777777" w:rsidTr="0091087D">
        <w:trPr>
          <w:cantSplit/>
          <w:trHeight w:val="225"/>
        </w:trPr>
        <w:tc>
          <w:tcPr>
            <w:tcW w:w="8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BE327B" w14:textId="77777777" w:rsidR="00FF4085" w:rsidRPr="009678B6" w:rsidRDefault="00FF4085" w:rsidP="0091087D">
            <w:pPr>
              <w:tabs>
                <w:tab w:val="left" w:pos="708"/>
                <w:tab w:val="left" w:pos="1080"/>
              </w:tabs>
              <w:autoSpaceDN w:val="0"/>
              <w:spacing w:after="0"/>
              <w:ind w:left="284"/>
              <w:rPr>
                <w:rFonts w:ascii="Times New Roman" w:eastAsia="Times New Roman" w:hAnsi="Times New Roman"/>
                <w:noProof/>
                <w:sz w:val="24"/>
                <w:szCs w:val="24"/>
              </w:rPr>
            </w:pPr>
            <w:r w:rsidRPr="009678B6">
              <w:rPr>
                <w:rFonts w:ascii="Times New Roman" w:eastAsia="Times New Roman" w:hAnsi="Times New Roman"/>
                <w:noProof/>
                <w:sz w:val="24"/>
                <w:szCs w:val="24"/>
              </w:rPr>
              <w:t>от 66% до 70%</w:t>
            </w:r>
          </w:p>
        </w:tc>
        <w:tc>
          <w:tcPr>
            <w:tcW w:w="710" w:type="pct"/>
            <w:tcBorders>
              <w:top w:val="single" w:sz="4" w:space="0" w:color="auto"/>
              <w:left w:val="single" w:sz="4" w:space="0" w:color="auto"/>
              <w:bottom w:val="single" w:sz="4" w:space="0" w:color="auto"/>
              <w:right w:val="single" w:sz="4" w:space="0" w:color="auto"/>
            </w:tcBorders>
            <w:shd w:val="clear" w:color="auto" w:fill="auto"/>
            <w:vAlign w:val="center"/>
          </w:tcPr>
          <w:p w14:paraId="72A361E3" w14:textId="5D3FE2FB" w:rsidR="00FF4085" w:rsidRPr="009678B6" w:rsidRDefault="001956F3" w:rsidP="0091087D">
            <w:pPr>
              <w:tabs>
                <w:tab w:val="left" w:pos="708"/>
                <w:tab w:val="left" w:pos="1080"/>
              </w:tabs>
              <w:autoSpaceDN w:val="0"/>
              <w:spacing w:after="0"/>
              <w:jc w:val="center"/>
              <w:rPr>
                <w:rFonts w:ascii="Times New Roman" w:eastAsia="Times New Roman" w:hAnsi="Times New Roman"/>
                <w:sz w:val="24"/>
                <w:szCs w:val="24"/>
              </w:rPr>
            </w:pPr>
            <w:r w:rsidRPr="009678B6">
              <w:rPr>
                <w:rFonts w:ascii="Times New Roman" w:eastAsia="Times New Roman" w:hAnsi="Times New Roman"/>
                <w:sz w:val="24"/>
                <w:szCs w:val="24"/>
              </w:rPr>
              <w:t>3,55</w:t>
            </w:r>
          </w:p>
        </w:tc>
        <w:tc>
          <w:tcPr>
            <w:tcW w:w="637" w:type="pct"/>
            <w:tcBorders>
              <w:top w:val="single" w:sz="4" w:space="0" w:color="auto"/>
              <w:left w:val="single" w:sz="4" w:space="0" w:color="auto"/>
              <w:bottom w:val="single" w:sz="4" w:space="0" w:color="auto"/>
              <w:right w:val="single" w:sz="4" w:space="0" w:color="auto"/>
            </w:tcBorders>
            <w:shd w:val="clear" w:color="auto" w:fill="auto"/>
            <w:vAlign w:val="center"/>
          </w:tcPr>
          <w:p w14:paraId="00EF2D11" w14:textId="32855052" w:rsidR="00FF4085" w:rsidRPr="009678B6" w:rsidRDefault="001956F3" w:rsidP="0091087D">
            <w:pPr>
              <w:tabs>
                <w:tab w:val="left" w:pos="708"/>
                <w:tab w:val="left" w:pos="1080"/>
              </w:tabs>
              <w:autoSpaceDN w:val="0"/>
              <w:spacing w:after="0"/>
              <w:jc w:val="center"/>
              <w:rPr>
                <w:rFonts w:ascii="Times New Roman" w:eastAsia="Times New Roman" w:hAnsi="Times New Roman"/>
                <w:sz w:val="24"/>
                <w:szCs w:val="24"/>
              </w:rPr>
            </w:pPr>
            <w:r w:rsidRPr="009678B6">
              <w:rPr>
                <w:rFonts w:ascii="Times New Roman" w:eastAsia="Times New Roman" w:hAnsi="Times New Roman"/>
                <w:sz w:val="24"/>
                <w:szCs w:val="24"/>
              </w:rPr>
              <w:t>71</w:t>
            </w:r>
          </w:p>
        </w:tc>
        <w:tc>
          <w:tcPr>
            <w:tcW w:w="841" w:type="pct"/>
            <w:tcBorders>
              <w:top w:val="single" w:sz="4" w:space="0" w:color="auto"/>
              <w:left w:val="single" w:sz="4" w:space="0" w:color="auto"/>
              <w:bottom w:val="single" w:sz="4" w:space="0" w:color="auto"/>
              <w:right w:val="single" w:sz="4" w:space="0" w:color="auto"/>
            </w:tcBorders>
            <w:shd w:val="clear" w:color="auto" w:fill="auto"/>
            <w:vAlign w:val="center"/>
          </w:tcPr>
          <w:p w14:paraId="72A0925B" w14:textId="2A7B85A0" w:rsidR="00FF4085" w:rsidRPr="009678B6" w:rsidRDefault="00BA3C2C" w:rsidP="0091087D">
            <w:pPr>
              <w:tabs>
                <w:tab w:val="left" w:pos="708"/>
                <w:tab w:val="left" w:pos="1080"/>
              </w:tabs>
              <w:autoSpaceDN w:val="0"/>
              <w:spacing w:after="0"/>
              <w:jc w:val="center"/>
              <w:rPr>
                <w:rFonts w:ascii="Times New Roman" w:eastAsia="Times New Roman" w:hAnsi="Times New Roman"/>
                <w:sz w:val="24"/>
                <w:szCs w:val="24"/>
              </w:rPr>
            </w:pPr>
            <w:r w:rsidRPr="009678B6">
              <w:rPr>
                <w:rFonts w:ascii="Times New Roman" w:eastAsia="Times New Roman" w:hAnsi="Times New Roman"/>
                <w:sz w:val="24"/>
                <w:szCs w:val="24"/>
              </w:rPr>
              <w:t>-</w:t>
            </w:r>
          </w:p>
        </w:tc>
        <w:tc>
          <w:tcPr>
            <w:tcW w:w="676" w:type="pct"/>
            <w:tcBorders>
              <w:top w:val="single" w:sz="4" w:space="0" w:color="auto"/>
              <w:left w:val="single" w:sz="4" w:space="0" w:color="auto"/>
              <w:bottom w:val="single" w:sz="4" w:space="0" w:color="auto"/>
              <w:right w:val="single" w:sz="4" w:space="0" w:color="auto"/>
            </w:tcBorders>
            <w:shd w:val="clear" w:color="auto" w:fill="auto"/>
            <w:vAlign w:val="center"/>
          </w:tcPr>
          <w:p w14:paraId="151B9B35" w14:textId="5FC2093D" w:rsidR="00FF4085" w:rsidRPr="009678B6" w:rsidRDefault="00BA3C2C" w:rsidP="0091087D">
            <w:pPr>
              <w:tabs>
                <w:tab w:val="left" w:pos="708"/>
                <w:tab w:val="left" w:pos="1080"/>
              </w:tabs>
              <w:autoSpaceDN w:val="0"/>
              <w:spacing w:after="0"/>
              <w:jc w:val="center"/>
              <w:rPr>
                <w:rFonts w:ascii="Times New Roman" w:eastAsia="Times New Roman" w:hAnsi="Times New Roman"/>
                <w:sz w:val="24"/>
                <w:szCs w:val="24"/>
              </w:rPr>
            </w:pPr>
            <w:r w:rsidRPr="009678B6">
              <w:rPr>
                <w:rFonts w:ascii="Times New Roman" w:eastAsia="Times New Roman" w:hAnsi="Times New Roman"/>
                <w:sz w:val="24"/>
                <w:szCs w:val="24"/>
              </w:rPr>
              <w:t>-</w:t>
            </w:r>
          </w:p>
        </w:tc>
        <w:tc>
          <w:tcPr>
            <w:tcW w:w="651" w:type="pct"/>
            <w:tcBorders>
              <w:top w:val="single" w:sz="4" w:space="0" w:color="auto"/>
              <w:left w:val="single" w:sz="4" w:space="0" w:color="auto"/>
              <w:bottom w:val="single" w:sz="4" w:space="0" w:color="auto"/>
              <w:right w:val="single" w:sz="4" w:space="0" w:color="auto"/>
            </w:tcBorders>
            <w:shd w:val="clear" w:color="auto" w:fill="auto"/>
            <w:vAlign w:val="center"/>
          </w:tcPr>
          <w:p w14:paraId="5F1DFFB7" w14:textId="73215AEE" w:rsidR="00FF4085" w:rsidRPr="009678B6" w:rsidRDefault="00BA3C2C" w:rsidP="0091087D">
            <w:pPr>
              <w:tabs>
                <w:tab w:val="left" w:pos="708"/>
                <w:tab w:val="left" w:pos="1080"/>
              </w:tabs>
              <w:autoSpaceDN w:val="0"/>
              <w:spacing w:after="0"/>
              <w:jc w:val="center"/>
              <w:rPr>
                <w:rFonts w:ascii="Times New Roman" w:eastAsia="Times New Roman" w:hAnsi="Times New Roman"/>
                <w:sz w:val="24"/>
                <w:szCs w:val="24"/>
              </w:rPr>
            </w:pPr>
            <w:r w:rsidRPr="009678B6">
              <w:rPr>
                <w:rFonts w:ascii="Times New Roman" w:eastAsia="Times New Roman" w:hAnsi="Times New Roman"/>
                <w:sz w:val="24"/>
                <w:szCs w:val="24"/>
              </w:rPr>
              <w:t>-</w:t>
            </w:r>
          </w:p>
        </w:tc>
        <w:tc>
          <w:tcPr>
            <w:tcW w:w="654" w:type="pct"/>
            <w:tcBorders>
              <w:top w:val="single" w:sz="4" w:space="0" w:color="auto"/>
              <w:left w:val="single" w:sz="4" w:space="0" w:color="auto"/>
              <w:bottom w:val="single" w:sz="4" w:space="0" w:color="auto"/>
              <w:right w:val="single" w:sz="4" w:space="0" w:color="auto"/>
            </w:tcBorders>
            <w:shd w:val="clear" w:color="auto" w:fill="auto"/>
            <w:vAlign w:val="center"/>
          </w:tcPr>
          <w:p w14:paraId="1CE809EA" w14:textId="61AA5CF6" w:rsidR="00FF4085" w:rsidRPr="009678B6" w:rsidRDefault="00BA3C2C" w:rsidP="0091087D">
            <w:pPr>
              <w:tabs>
                <w:tab w:val="left" w:pos="708"/>
                <w:tab w:val="left" w:pos="1080"/>
              </w:tabs>
              <w:autoSpaceDN w:val="0"/>
              <w:spacing w:after="0"/>
              <w:jc w:val="center"/>
              <w:rPr>
                <w:rFonts w:ascii="Times New Roman" w:eastAsia="Times New Roman" w:hAnsi="Times New Roman"/>
                <w:sz w:val="24"/>
                <w:szCs w:val="24"/>
              </w:rPr>
            </w:pPr>
            <w:r w:rsidRPr="009678B6">
              <w:rPr>
                <w:rFonts w:ascii="Times New Roman" w:eastAsia="Times New Roman" w:hAnsi="Times New Roman"/>
                <w:sz w:val="24"/>
                <w:szCs w:val="24"/>
              </w:rPr>
              <w:t>-</w:t>
            </w:r>
          </w:p>
        </w:tc>
      </w:tr>
      <w:tr w:rsidR="001956F3" w:rsidRPr="009678B6" w14:paraId="32666485" w14:textId="77777777" w:rsidTr="0091087D">
        <w:trPr>
          <w:cantSplit/>
          <w:trHeight w:val="238"/>
        </w:trPr>
        <w:tc>
          <w:tcPr>
            <w:tcW w:w="8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F0036B2" w14:textId="77777777" w:rsidR="00FF4085" w:rsidRPr="009678B6" w:rsidRDefault="00FF4085" w:rsidP="0091087D">
            <w:pPr>
              <w:tabs>
                <w:tab w:val="left" w:pos="708"/>
                <w:tab w:val="left" w:pos="1080"/>
              </w:tabs>
              <w:autoSpaceDN w:val="0"/>
              <w:spacing w:after="0"/>
              <w:ind w:left="284"/>
              <w:rPr>
                <w:rFonts w:ascii="Times New Roman" w:eastAsia="Times New Roman" w:hAnsi="Times New Roman"/>
                <w:noProof/>
                <w:sz w:val="24"/>
                <w:szCs w:val="24"/>
              </w:rPr>
            </w:pPr>
            <w:r w:rsidRPr="009678B6">
              <w:rPr>
                <w:rFonts w:ascii="Times New Roman" w:eastAsia="Times New Roman" w:hAnsi="Times New Roman"/>
                <w:noProof/>
                <w:sz w:val="24"/>
                <w:szCs w:val="24"/>
              </w:rPr>
              <w:t>Свыше 70%</w:t>
            </w:r>
          </w:p>
        </w:tc>
        <w:tc>
          <w:tcPr>
            <w:tcW w:w="710" w:type="pct"/>
            <w:tcBorders>
              <w:top w:val="single" w:sz="4" w:space="0" w:color="auto"/>
              <w:left w:val="single" w:sz="4" w:space="0" w:color="auto"/>
              <w:bottom w:val="single" w:sz="4" w:space="0" w:color="auto"/>
              <w:right w:val="single" w:sz="4" w:space="0" w:color="auto"/>
            </w:tcBorders>
            <w:shd w:val="clear" w:color="auto" w:fill="auto"/>
            <w:vAlign w:val="center"/>
          </w:tcPr>
          <w:p w14:paraId="563F2267" w14:textId="2AEF3695" w:rsidR="00FF4085" w:rsidRPr="009678B6" w:rsidRDefault="001956F3" w:rsidP="0091087D">
            <w:pPr>
              <w:tabs>
                <w:tab w:val="left" w:pos="708"/>
                <w:tab w:val="left" w:pos="1080"/>
              </w:tabs>
              <w:autoSpaceDN w:val="0"/>
              <w:spacing w:after="0"/>
              <w:jc w:val="center"/>
              <w:rPr>
                <w:rFonts w:ascii="Times New Roman" w:eastAsia="Times New Roman" w:hAnsi="Times New Roman"/>
                <w:sz w:val="24"/>
                <w:szCs w:val="24"/>
              </w:rPr>
            </w:pPr>
            <w:r w:rsidRPr="009678B6">
              <w:rPr>
                <w:rFonts w:ascii="Times New Roman" w:eastAsia="Times New Roman" w:hAnsi="Times New Roman"/>
                <w:sz w:val="24"/>
                <w:szCs w:val="24"/>
              </w:rPr>
              <w:t>3,9</w:t>
            </w:r>
          </w:p>
        </w:tc>
        <w:tc>
          <w:tcPr>
            <w:tcW w:w="637" w:type="pct"/>
            <w:tcBorders>
              <w:top w:val="single" w:sz="4" w:space="0" w:color="auto"/>
              <w:left w:val="single" w:sz="4" w:space="0" w:color="auto"/>
              <w:bottom w:val="single" w:sz="4" w:space="0" w:color="auto"/>
              <w:right w:val="single" w:sz="4" w:space="0" w:color="auto"/>
            </w:tcBorders>
            <w:shd w:val="clear" w:color="auto" w:fill="auto"/>
            <w:vAlign w:val="center"/>
          </w:tcPr>
          <w:p w14:paraId="4F17BE28" w14:textId="360062FA" w:rsidR="00FF4085" w:rsidRPr="009678B6" w:rsidRDefault="001956F3" w:rsidP="0091087D">
            <w:pPr>
              <w:tabs>
                <w:tab w:val="left" w:pos="708"/>
                <w:tab w:val="left" w:pos="1080"/>
              </w:tabs>
              <w:autoSpaceDN w:val="0"/>
              <w:spacing w:after="0"/>
              <w:jc w:val="center"/>
              <w:rPr>
                <w:rFonts w:ascii="Times New Roman" w:eastAsia="Times New Roman" w:hAnsi="Times New Roman"/>
                <w:sz w:val="24"/>
                <w:szCs w:val="24"/>
              </w:rPr>
            </w:pPr>
            <w:r w:rsidRPr="009678B6">
              <w:rPr>
                <w:rFonts w:ascii="Times New Roman" w:eastAsia="Times New Roman" w:hAnsi="Times New Roman"/>
                <w:sz w:val="24"/>
                <w:szCs w:val="24"/>
              </w:rPr>
              <w:t>78</w:t>
            </w:r>
          </w:p>
        </w:tc>
        <w:tc>
          <w:tcPr>
            <w:tcW w:w="841" w:type="pct"/>
            <w:tcBorders>
              <w:top w:val="single" w:sz="4" w:space="0" w:color="auto"/>
              <w:left w:val="single" w:sz="4" w:space="0" w:color="auto"/>
              <w:bottom w:val="single" w:sz="4" w:space="0" w:color="auto"/>
              <w:right w:val="single" w:sz="4" w:space="0" w:color="auto"/>
            </w:tcBorders>
            <w:shd w:val="clear" w:color="auto" w:fill="auto"/>
            <w:vAlign w:val="center"/>
          </w:tcPr>
          <w:p w14:paraId="5CE6DE38" w14:textId="6011E243" w:rsidR="00FF4085" w:rsidRPr="009678B6" w:rsidRDefault="00BA3C2C" w:rsidP="0091087D">
            <w:pPr>
              <w:tabs>
                <w:tab w:val="left" w:pos="708"/>
                <w:tab w:val="left" w:pos="1080"/>
              </w:tabs>
              <w:autoSpaceDN w:val="0"/>
              <w:spacing w:after="0"/>
              <w:jc w:val="center"/>
              <w:rPr>
                <w:rFonts w:ascii="Times New Roman" w:eastAsia="Times New Roman" w:hAnsi="Times New Roman"/>
                <w:sz w:val="24"/>
                <w:szCs w:val="24"/>
              </w:rPr>
            </w:pPr>
            <w:r w:rsidRPr="009678B6">
              <w:rPr>
                <w:rFonts w:ascii="Times New Roman" w:eastAsia="Times New Roman" w:hAnsi="Times New Roman"/>
                <w:sz w:val="24"/>
                <w:szCs w:val="24"/>
              </w:rPr>
              <w:t>-</w:t>
            </w:r>
          </w:p>
        </w:tc>
        <w:tc>
          <w:tcPr>
            <w:tcW w:w="676" w:type="pct"/>
            <w:tcBorders>
              <w:top w:val="single" w:sz="4" w:space="0" w:color="auto"/>
              <w:left w:val="single" w:sz="4" w:space="0" w:color="auto"/>
              <w:bottom w:val="single" w:sz="4" w:space="0" w:color="auto"/>
              <w:right w:val="single" w:sz="4" w:space="0" w:color="auto"/>
            </w:tcBorders>
            <w:shd w:val="clear" w:color="auto" w:fill="auto"/>
            <w:vAlign w:val="center"/>
          </w:tcPr>
          <w:p w14:paraId="1FE7F472" w14:textId="31E95941" w:rsidR="00FF4085" w:rsidRPr="009678B6" w:rsidRDefault="00BA3C2C" w:rsidP="0091087D">
            <w:pPr>
              <w:tabs>
                <w:tab w:val="left" w:pos="708"/>
                <w:tab w:val="left" w:pos="1080"/>
              </w:tabs>
              <w:autoSpaceDN w:val="0"/>
              <w:spacing w:after="0"/>
              <w:jc w:val="center"/>
              <w:rPr>
                <w:rFonts w:ascii="Times New Roman" w:eastAsia="Times New Roman" w:hAnsi="Times New Roman"/>
                <w:sz w:val="24"/>
                <w:szCs w:val="24"/>
              </w:rPr>
            </w:pPr>
            <w:r w:rsidRPr="009678B6">
              <w:rPr>
                <w:rFonts w:ascii="Times New Roman" w:eastAsia="Times New Roman" w:hAnsi="Times New Roman"/>
                <w:sz w:val="24"/>
                <w:szCs w:val="24"/>
              </w:rPr>
              <w:t>-</w:t>
            </w:r>
          </w:p>
        </w:tc>
        <w:tc>
          <w:tcPr>
            <w:tcW w:w="651" w:type="pct"/>
            <w:tcBorders>
              <w:top w:val="single" w:sz="4" w:space="0" w:color="auto"/>
              <w:left w:val="single" w:sz="4" w:space="0" w:color="auto"/>
              <w:bottom w:val="single" w:sz="4" w:space="0" w:color="auto"/>
              <w:right w:val="single" w:sz="4" w:space="0" w:color="auto"/>
            </w:tcBorders>
            <w:shd w:val="clear" w:color="auto" w:fill="auto"/>
            <w:vAlign w:val="center"/>
          </w:tcPr>
          <w:p w14:paraId="209974AF" w14:textId="5FBD36FC" w:rsidR="00FF4085" w:rsidRPr="009678B6" w:rsidRDefault="00BA3C2C" w:rsidP="0091087D">
            <w:pPr>
              <w:tabs>
                <w:tab w:val="left" w:pos="708"/>
                <w:tab w:val="left" w:pos="1080"/>
              </w:tabs>
              <w:autoSpaceDN w:val="0"/>
              <w:spacing w:after="0"/>
              <w:jc w:val="center"/>
              <w:rPr>
                <w:rFonts w:ascii="Times New Roman" w:eastAsia="Times New Roman" w:hAnsi="Times New Roman"/>
                <w:sz w:val="24"/>
                <w:szCs w:val="24"/>
              </w:rPr>
            </w:pPr>
            <w:r w:rsidRPr="009678B6">
              <w:rPr>
                <w:rFonts w:ascii="Times New Roman" w:eastAsia="Times New Roman" w:hAnsi="Times New Roman"/>
                <w:sz w:val="24"/>
                <w:szCs w:val="24"/>
              </w:rPr>
              <w:t>-</w:t>
            </w:r>
          </w:p>
        </w:tc>
        <w:tc>
          <w:tcPr>
            <w:tcW w:w="654" w:type="pct"/>
            <w:tcBorders>
              <w:top w:val="single" w:sz="4" w:space="0" w:color="auto"/>
              <w:left w:val="single" w:sz="4" w:space="0" w:color="auto"/>
              <w:bottom w:val="single" w:sz="4" w:space="0" w:color="auto"/>
              <w:right w:val="single" w:sz="4" w:space="0" w:color="auto"/>
            </w:tcBorders>
            <w:shd w:val="clear" w:color="auto" w:fill="auto"/>
            <w:vAlign w:val="center"/>
          </w:tcPr>
          <w:p w14:paraId="3A1E2B0D" w14:textId="78F357C8" w:rsidR="00FF4085" w:rsidRPr="009678B6" w:rsidRDefault="00BA3C2C" w:rsidP="0091087D">
            <w:pPr>
              <w:tabs>
                <w:tab w:val="left" w:pos="708"/>
                <w:tab w:val="left" w:pos="1080"/>
              </w:tabs>
              <w:autoSpaceDN w:val="0"/>
              <w:spacing w:after="0"/>
              <w:jc w:val="center"/>
              <w:rPr>
                <w:rFonts w:ascii="Times New Roman" w:eastAsia="Times New Roman" w:hAnsi="Times New Roman"/>
                <w:sz w:val="24"/>
                <w:szCs w:val="24"/>
              </w:rPr>
            </w:pPr>
            <w:r w:rsidRPr="009678B6">
              <w:rPr>
                <w:rFonts w:ascii="Times New Roman" w:eastAsia="Times New Roman" w:hAnsi="Times New Roman"/>
                <w:sz w:val="24"/>
                <w:szCs w:val="24"/>
              </w:rPr>
              <w:t>-</w:t>
            </w:r>
          </w:p>
        </w:tc>
      </w:tr>
      <w:bookmarkEnd w:id="247"/>
    </w:tbl>
    <w:p w14:paraId="4E23E6F5" w14:textId="65DE8806" w:rsidR="00FF4085" w:rsidRPr="009678B6" w:rsidRDefault="00FF4085" w:rsidP="001475C3">
      <w:pPr>
        <w:autoSpaceDE w:val="0"/>
        <w:autoSpaceDN w:val="0"/>
        <w:adjustRightInd w:val="0"/>
        <w:spacing w:after="0" w:line="240" w:lineRule="auto"/>
        <w:ind w:firstLine="709"/>
        <w:jc w:val="center"/>
        <w:rPr>
          <w:rFonts w:ascii="Times New Roman" w:eastAsia="Times New Roman" w:hAnsi="Times New Roman"/>
          <w:b/>
          <w:bCs/>
          <w:sz w:val="28"/>
          <w:szCs w:val="28"/>
          <w:lang w:eastAsia="ru-RU"/>
        </w:rPr>
      </w:pPr>
    </w:p>
    <w:p w14:paraId="23DC75D7" w14:textId="72BD4E20" w:rsidR="00FF4085" w:rsidRPr="009678B6" w:rsidRDefault="00FF4085" w:rsidP="00FF4085">
      <w:pPr>
        <w:autoSpaceDE w:val="0"/>
        <w:autoSpaceDN w:val="0"/>
        <w:adjustRightInd w:val="0"/>
        <w:spacing w:after="0" w:line="240" w:lineRule="auto"/>
        <w:ind w:firstLine="709"/>
        <w:jc w:val="both"/>
        <w:rPr>
          <w:rFonts w:ascii="Times New Roman" w:eastAsia="Times New Roman" w:hAnsi="Times New Roman"/>
          <w:sz w:val="28"/>
          <w:szCs w:val="28"/>
          <w:lang w:eastAsia="ru-RU"/>
        </w:rPr>
      </w:pPr>
      <w:bookmarkStart w:id="248" w:name="_Hlk148695103"/>
      <w:bookmarkStart w:id="249" w:name="_Hlk141168716"/>
      <w:r w:rsidRPr="009678B6">
        <w:rPr>
          <w:rFonts w:ascii="Times New Roman" w:eastAsia="Times New Roman" w:hAnsi="Times New Roman"/>
          <w:sz w:val="28"/>
          <w:szCs w:val="28"/>
          <w:lang w:eastAsia="ru-RU"/>
        </w:rPr>
        <w:t xml:space="preserve">На территории </w:t>
      </w:r>
      <w:r w:rsidR="00F76769" w:rsidRPr="009678B6">
        <w:rPr>
          <w:rFonts w:ascii="Times New Roman" w:eastAsia="Times New Roman" w:hAnsi="Times New Roman"/>
          <w:bCs/>
          <w:sz w:val="28"/>
          <w:szCs w:val="28"/>
          <w:lang w:eastAsia="ru-RU"/>
        </w:rPr>
        <w:t>Локшин</w:t>
      </w:r>
      <w:r w:rsidRPr="009678B6">
        <w:rPr>
          <w:rFonts w:ascii="Times New Roman" w:eastAsia="Times New Roman" w:hAnsi="Times New Roman"/>
          <w:sz w:val="28"/>
          <w:szCs w:val="28"/>
          <w:lang w:eastAsia="ru-RU"/>
        </w:rPr>
        <w:t>ского сельсовета значительная часть жилого фонда имеет высокий процент износа</w:t>
      </w:r>
      <w:r w:rsidR="008D0811" w:rsidRPr="009678B6">
        <w:rPr>
          <w:rFonts w:ascii="Times New Roman" w:eastAsia="Times New Roman" w:hAnsi="Times New Roman"/>
          <w:sz w:val="28"/>
          <w:szCs w:val="28"/>
          <w:lang w:eastAsia="ru-RU"/>
        </w:rPr>
        <w:t xml:space="preserve"> и нужда</w:t>
      </w:r>
      <w:r w:rsidR="00A03DF7" w:rsidRPr="009678B6">
        <w:rPr>
          <w:rFonts w:ascii="Times New Roman" w:eastAsia="Times New Roman" w:hAnsi="Times New Roman"/>
          <w:sz w:val="28"/>
          <w:szCs w:val="28"/>
          <w:lang w:eastAsia="ru-RU"/>
        </w:rPr>
        <w:t>е</w:t>
      </w:r>
      <w:r w:rsidR="008D0811" w:rsidRPr="009678B6">
        <w:rPr>
          <w:rFonts w:ascii="Times New Roman" w:eastAsia="Times New Roman" w:hAnsi="Times New Roman"/>
          <w:sz w:val="28"/>
          <w:szCs w:val="28"/>
          <w:lang w:eastAsia="ru-RU"/>
        </w:rPr>
        <w:t>тся в расселении</w:t>
      </w:r>
      <w:r w:rsidRPr="009678B6">
        <w:rPr>
          <w:rFonts w:ascii="Times New Roman" w:eastAsia="Times New Roman" w:hAnsi="Times New Roman"/>
          <w:sz w:val="28"/>
          <w:szCs w:val="28"/>
          <w:lang w:eastAsia="ru-RU"/>
        </w:rPr>
        <w:t xml:space="preserve">: </w:t>
      </w:r>
    </w:p>
    <w:p w14:paraId="251545B1" w14:textId="13DBAD1E" w:rsidR="00FF4085" w:rsidRPr="009678B6" w:rsidRDefault="00FF4085" w:rsidP="00FF4085">
      <w:pPr>
        <w:autoSpaceDE w:val="0"/>
        <w:autoSpaceDN w:val="0"/>
        <w:adjustRightInd w:val="0"/>
        <w:spacing w:after="0" w:line="240" w:lineRule="auto"/>
        <w:ind w:firstLine="709"/>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 xml:space="preserve">- износ свыше </w:t>
      </w:r>
      <w:r w:rsidR="00FD72CF" w:rsidRPr="009678B6">
        <w:rPr>
          <w:rFonts w:ascii="Times New Roman" w:eastAsia="Times New Roman" w:hAnsi="Times New Roman"/>
          <w:sz w:val="28"/>
          <w:szCs w:val="28"/>
          <w:lang w:eastAsia="ru-RU"/>
        </w:rPr>
        <w:t>70%</w:t>
      </w:r>
      <w:r w:rsidR="001215E0" w:rsidRPr="009678B6">
        <w:rPr>
          <w:rFonts w:ascii="Times New Roman" w:eastAsia="Times New Roman" w:hAnsi="Times New Roman"/>
          <w:sz w:val="28"/>
          <w:szCs w:val="28"/>
          <w:lang w:eastAsia="ru-RU"/>
        </w:rPr>
        <w:t xml:space="preserve"> имеет </w:t>
      </w:r>
      <w:r w:rsidR="00467472" w:rsidRPr="009678B6">
        <w:rPr>
          <w:rFonts w:ascii="Times New Roman" w:eastAsia="Times New Roman" w:hAnsi="Times New Roman"/>
          <w:sz w:val="28"/>
          <w:szCs w:val="28"/>
          <w:lang w:eastAsia="ru-RU"/>
        </w:rPr>
        <w:t xml:space="preserve">13,7 </w:t>
      </w:r>
      <w:r w:rsidR="00FD72CF" w:rsidRPr="009678B6">
        <w:rPr>
          <w:rFonts w:ascii="Times New Roman" w:eastAsia="Times New Roman" w:hAnsi="Times New Roman"/>
          <w:sz w:val="28"/>
          <w:szCs w:val="28"/>
          <w:lang w:eastAsia="ru-RU"/>
        </w:rPr>
        <w:t>%</w:t>
      </w:r>
      <w:r w:rsidRPr="009678B6">
        <w:rPr>
          <w:rFonts w:ascii="Times New Roman" w:eastAsia="Times New Roman" w:hAnsi="Times New Roman"/>
          <w:sz w:val="28"/>
          <w:szCs w:val="28"/>
          <w:lang w:eastAsia="ru-RU"/>
        </w:rPr>
        <w:t xml:space="preserve"> жилого фонда;</w:t>
      </w:r>
    </w:p>
    <w:p w14:paraId="42956ED6" w14:textId="138AF934" w:rsidR="00FF4085" w:rsidRPr="009678B6" w:rsidRDefault="00FF4085" w:rsidP="00FF4085">
      <w:pPr>
        <w:autoSpaceDE w:val="0"/>
        <w:autoSpaceDN w:val="0"/>
        <w:adjustRightInd w:val="0"/>
        <w:spacing w:after="0" w:line="240" w:lineRule="auto"/>
        <w:ind w:firstLine="709"/>
        <w:jc w:val="both"/>
        <w:rPr>
          <w:rFonts w:ascii="Times New Roman" w:eastAsia="Times New Roman" w:hAnsi="Times New Roman"/>
          <w:noProof/>
          <w:sz w:val="28"/>
          <w:szCs w:val="28"/>
        </w:rPr>
      </w:pPr>
      <w:r w:rsidRPr="009678B6">
        <w:rPr>
          <w:rFonts w:ascii="Times New Roman" w:eastAsia="Times New Roman" w:hAnsi="Times New Roman"/>
          <w:sz w:val="28"/>
          <w:szCs w:val="28"/>
          <w:lang w:eastAsia="ru-RU"/>
        </w:rPr>
        <w:t xml:space="preserve">- износ </w:t>
      </w:r>
      <w:r w:rsidRPr="009678B6">
        <w:rPr>
          <w:rFonts w:ascii="Times New Roman" w:eastAsia="Times New Roman" w:hAnsi="Times New Roman"/>
          <w:noProof/>
          <w:sz w:val="28"/>
          <w:szCs w:val="28"/>
        </w:rPr>
        <w:t xml:space="preserve">от 66% до 70% имеет </w:t>
      </w:r>
      <w:r w:rsidR="00467472" w:rsidRPr="009678B6">
        <w:rPr>
          <w:rFonts w:ascii="Times New Roman" w:eastAsia="Times New Roman" w:hAnsi="Times New Roman"/>
          <w:noProof/>
          <w:sz w:val="28"/>
          <w:szCs w:val="28"/>
        </w:rPr>
        <w:t xml:space="preserve">12,6 </w:t>
      </w:r>
      <w:r w:rsidRPr="009678B6">
        <w:rPr>
          <w:rFonts w:ascii="Times New Roman" w:eastAsia="Times New Roman" w:hAnsi="Times New Roman"/>
          <w:noProof/>
          <w:sz w:val="28"/>
          <w:szCs w:val="28"/>
        </w:rPr>
        <w:t>% жилого фонда.</w:t>
      </w:r>
      <w:bookmarkEnd w:id="245"/>
    </w:p>
    <w:bookmarkEnd w:id="248"/>
    <w:p w14:paraId="5F26963C" w14:textId="38EDDC47" w:rsidR="0074053D" w:rsidRPr="009678B6" w:rsidRDefault="0074053D" w:rsidP="0082427E">
      <w:pPr>
        <w:pStyle w:val="ae"/>
        <w:ind w:firstLine="709"/>
        <w:rPr>
          <w:szCs w:val="28"/>
        </w:rPr>
      </w:pPr>
      <w:r w:rsidRPr="009678B6">
        <w:t>На территории Локшинского сельсовета действует государственная программа</w:t>
      </w:r>
      <w:r w:rsidR="0082427E" w:rsidRPr="009678B6">
        <w:t xml:space="preserve"> Красноярского края</w:t>
      </w:r>
      <w:r w:rsidRPr="009678B6">
        <w:t xml:space="preserve"> «</w:t>
      </w:r>
      <w:r w:rsidR="0082427E" w:rsidRPr="009678B6">
        <w:t>Создание условий для обеспечения доступным и комфортным жильем граждан</w:t>
      </w:r>
      <w:r w:rsidRPr="009678B6">
        <w:rPr>
          <w:szCs w:val="28"/>
        </w:rPr>
        <w:t>» (утв</w:t>
      </w:r>
      <w:r w:rsidR="0082427E" w:rsidRPr="009678B6">
        <w:rPr>
          <w:szCs w:val="28"/>
        </w:rPr>
        <w:t>ерждена</w:t>
      </w:r>
      <w:r w:rsidRPr="009678B6">
        <w:rPr>
          <w:szCs w:val="28"/>
        </w:rPr>
        <w:t xml:space="preserve"> постановлением Правительства </w:t>
      </w:r>
      <w:r w:rsidR="0082427E" w:rsidRPr="009678B6">
        <w:rPr>
          <w:szCs w:val="28"/>
        </w:rPr>
        <w:t>Красноярского края</w:t>
      </w:r>
      <w:r w:rsidRPr="009678B6">
        <w:rPr>
          <w:szCs w:val="28"/>
        </w:rPr>
        <w:t xml:space="preserve"> от </w:t>
      </w:r>
      <w:r w:rsidR="0082427E" w:rsidRPr="009678B6">
        <w:rPr>
          <w:szCs w:val="28"/>
        </w:rPr>
        <w:t>30</w:t>
      </w:r>
      <w:r w:rsidRPr="009678B6">
        <w:rPr>
          <w:szCs w:val="28"/>
        </w:rPr>
        <w:t>.09.201</w:t>
      </w:r>
      <w:r w:rsidR="0082427E" w:rsidRPr="009678B6">
        <w:rPr>
          <w:szCs w:val="28"/>
        </w:rPr>
        <w:t>3</w:t>
      </w:r>
      <w:r w:rsidRPr="009678B6">
        <w:rPr>
          <w:szCs w:val="28"/>
        </w:rPr>
        <w:t xml:space="preserve"> г. № </w:t>
      </w:r>
      <w:r w:rsidR="0082427E" w:rsidRPr="009678B6">
        <w:rPr>
          <w:szCs w:val="28"/>
        </w:rPr>
        <w:t>514</w:t>
      </w:r>
      <w:r w:rsidRPr="009678B6">
        <w:rPr>
          <w:szCs w:val="28"/>
        </w:rPr>
        <w:t>-п), с целью реализации основного мероприятия «Обеспечение жильём молодых семей» государственной программы Российской Федерации «Обеспечение доступным и комфортным жильём и коммунальными услугами граждан Российской Федерации»</w:t>
      </w:r>
      <w:r w:rsidR="0082427E" w:rsidRPr="009678B6">
        <w:rPr>
          <w:szCs w:val="28"/>
        </w:rPr>
        <w:t xml:space="preserve"> (утверждена постановлением Правительства Российской Федерации от 30.12.2017 г. № 1710)</w:t>
      </w:r>
      <w:r w:rsidRPr="009678B6">
        <w:rPr>
          <w:szCs w:val="28"/>
        </w:rPr>
        <w:t>. Реализация мероприятий программ направлена на социальную поддержку молодых семей в решении жилищных проблем, а также создание предпосылок к последующему демографическому росту, повышению уровня рождаемости путем формирования подходов к решению жилищной проблемы молодых семей.</w:t>
      </w:r>
    </w:p>
    <w:p w14:paraId="665E5662" w14:textId="77777777" w:rsidR="0074053D" w:rsidRPr="009678B6" w:rsidRDefault="0074053D" w:rsidP="0074053D">
      <w:pPr>
        <w:shd w:val="clear" w:color="auto" w:fill="FFFFFF"/>
        <w:spacing w:after="0" w:line="240" w:lineRule="auto"/>
        <w:ind w:firstLine="709"/>
        <w:jc w:val="both"/>
        <w:textAlignment w:val="baseline"/>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 xml:space="preserve">В рамках данных программ предусматривается государственная поддержка молодых семей посредством предоставления социальных выплат на приобретение жилого помещения или строительство индивидуального жилого дома при оказании содействия за счет бюджетов разных уровней. Выбор данного механизма обусловлен </w:t>
      </w:r>
      <w:r w:rsidRPr="009678B6">
        <w:rPr>
          <w:rFonts w:ascii="Times New Roman" w:eastAsia="Times New Roman" w:hAnsi="Times New Roman"/>
          <w:sz w:val="28"/>
          <w:szCs w:val="28"/>
          <w:lang w:eastAsia="ru-RU"/>
        </w:rPr>
        <w:lastRenderedPageBreak/>
        <w:t>использованием аналогичного подхода на федеральном уровне и условиями для получения средств федерального бюджета.</w:t>
      </w:r>
    </w:p>
    <w:p w14:paraId="6FEEB59A" w14:textId="018AD196" w:rsidR="001639AB" w:rsidRPr="009678B6" w:rsidRDefault="00BD2DB2" w:rsidP="00960CB7">
      <w:pPr>
        <w:pStyle w:val="23"/>
        <w:numPr>
          <w:ilvl w:val="1"/>
          <w:numId w:val="93"/>
        </w:numPr>
        <w:spacing w:before="240"/>
        <w:ind w:left="0" w:firstLine="709"/>
        <w:jc w:val="both"/>
        <w:rPr>
          <w:b/>
        </w:rPr>
      </w:pPr>
      <w:bookmarkStart w:id="250" w:name="_Toc475037085"/>
      <w:bookmarkStart w:id="251" w:name="_Toc79064566"/>
      <w:bookmarkStart w:id="252" w:name="_Toc103938019"/>
      <w:bookmarkStart w:id="253" w:name="_Toc201843230"/>
      <w:bookmarkEnd w:id="246"/>
      <w:bookmarkEnd w:id="249"/>
      <w:r w:rsidRPr="009678B6">
        <w:rPr>
          <w:b/>
        </w:rPr>
        <w:t>Транспортная инфраструктур</w:t>
      </w:r>
      <w:bookmarkEnd w:id="250"/>
      <w:r w:rsidRPr="009678B6">
        <w:rPr>
          <w:b/>
        </w:rPr>
        <w:t>а</w:t>
      </w:r>
      <w:bookmarkEnd w:id="251"/>
      <w:bookmarkEnd w:id="252"/>
      <w:bookmarkEnd w:id="253"/>
    </w:p>
    <w:p w14:paraId="6F3DD079" w14:textId="6FE876B4" w:rsidR="00D42975" w:rsidRPr="009678B6" w:rsidRDefault="00795390" w:rsidP="00D42975">
      <w:pPr>
        <w:pStyle w:val="Sf0"/>
      </w:pPr>
      <w:bookmarkStart w:id="254" w:name="_Hlk147216209"/>
      <w:bookmarkStart w:id="255" w:name="_Hlk116222628"/>
      <w:r w:rsidRPr="009678B6">
        <w:t xml:space="preserve">Важными показателями, характеризующими ценность территории, являются транспортная доступность и уровень транспортного обслуживания населения.  Транспортная доступность территории определяется в первую очередь доступностью </w:t>
      </w:r>
      <w:r w:rsidR="005A4AB4" w:rsidRPr="009678B6">
        <w:t>краевого</w:t>
      </w:r>
      <w:r w:rsidRPr="009678B6">
        <w:t xml:space="preserve"> центра</w:t>
      </w:r>
      <w:r w:rsidR="00D42975" w:rsidRPr="009678B6">
        <w:t>.</w:t>
      </w:r>
      <w:r w:rsidR="00BB3F4E" w:rsidRPr="009678B6">
        <w:t xml:space="preserve"> </w:t>
      </w:r>
      <w:r w:rsidR="00D42975" w:rsidRPr="009678B6">
        <w:rPr>
          <w:rFonts w:eastAsia="Calibri"/>
          <w:szCs w:val="28"/>
        </w:rPr>
        <w:t>Муниципальное образование Локшинский сельсовет</w:t>
      </w:r>
      <w:r w:rsidR="00D42975" w:rsidRPr="009678B6">
        <w:t xml:space="preserve"> имеет устойчивую связь с районным центром по автодороге, от с. Локшино до г. Ужур расстояние составляет 23 км. Поселение значительно удалено от г. Красноярск, по автомобильной дороге расстояние составляет порядка 270 км.</w:t>
      </w:r>
      <w:bookmarkEnd w:id="254"/>
    </w:p>
    <w:p w14:paraId="1542B575" w14:textId="77777777" w:rsidR="00795390" w:rsidRPr="009678B6" w:rsidRDefault="00795390" w:rsidP="009B034A">
      <w:pPr>
        <w:pStyle w:val="ae"/>
        <w:ind w:firstLine="709"/>
        <w:rPr>
          <w:szCs w:val="28"/>
        </w:rPr>
      </w:pPr>
    </w:p>
    <w:p w14:paraId="7601EA86" w14:textId="7B24DC62" w:rsidR="0021200A" w:rsidRPr="009678B6" w:rsidRDefault="00C4397C" w:rsidP="004124BF">
      <w:pPr>
        <w:pStyle w:val="ae"/>
        <w:ind w:firstLine="709"/>
        <w:rPr>
          <w:szCs w:val="28"/>
        </w:rPr>
      </w:pPr>
      <w:r w:rsidRPr="009678B6">
        <w:rPr>
          <w:i/>
          <w:iCs/>
          <w:szCs w:val="28"/>
        </w:rPr>
        <w:t>Автомобильный транспорт</w:t>
      </w:r>
    </w:p>
    <w:p w14:paraId="6A7A7002" w14:textId="4BD83336" w:rsidR="008453AF" w:rsidRPr="009678B6" w:rsidRDefault="00795390" w:rsidP="008453AF">
      <w:pPr>
        <w:pStyle w:val="Sf0"/>
        <w:rPr>
          <w:szCs w:val="28"/>
        </w:rPr>
      </w:pPr>
      <w:bookmarkStart w:id="256" w:name="_Hlk148695611"/>
      <w:r w:rsidRPr="009678B6">
        <w:t xml:space="preserve">Опорная дорожная сеть поселения представлена дорогами </w:t>
      </w:r>
      <w:r w:rsidR="000F6976" w:rsidRPr="009678B6">
        <w:t>регионального или межмуниципального значения</w:t>
      </w:r>
      <w:r w:rsidRPr="009678B6">
        <w:t xml:space="preserve"> и местного значения. Состояние сети автомобильных дорог муниципального образования в целом удовлетворяет потребности участников движения. Сеть представлена дорогами </w:t>
      </w:r>
      <w:r w:rsidR="008E7135" w:rsidRPr="009678B6">
        <w:rPr>
          <w:lang w:val="en-US"/>
        </w:rPr>
        <w:t>III</w:t>
      </w:r>
      <w:r w:rsidR="008E7135" w:rsidRPr="009678B6">
        <w:t>–IV</w:t>
      </w:r>
      <w:r w:rsidRPr="009678B6">
        <w:t xml:space="preserve"> технической категории с </w:t>
      </w:r>
      <w:r w:rsidRPr="009678B6">
        <w:rPr>
          <w:szCs w:val="28"/>
        </w:rPr>
        <w:t>усовершенствованным и переходным покрытием.</w:t>
      </w:r>
    </w:p>
    <w:p w14:paraId="415AA117" w14:textId="26BB9B86" w:rsidR="00795390" w:rsidRPr="009678B6" w:rsidRDefault="00795390" w:rsidP="00795390">
      <w:pPr>
        <w:pStyle w:val="Sf0"/>
        <w:rPr>
          <w:szCs w:val="28"/>
        </w:rPr>
      </w:pPr>
      <w:bookmarkStart w:id="257" w:name="_Hlk119428460"/>
      <w:r w:rsidRPr="009678B6">
        <w:rPr>
          <w:szCs w:val="28"/>
        </w:rPr>
        <w:t xml:space="preserve">Общая протяжённость дорожной сети </w:t>
      </w:r>
      <w:r w:rsidR="000F6976" w:rsidRPr="009678B6">
        <w:rPr>
          <w:szCs w:val="28"/>
        </w:rPr>
        <w:t xml:space="preserve">регионального или межмуниципального значения </w:t>
      </w:r>
      <w:r w:rsidRPr="009678B6">
        <w:rPr>
          <w:szCs w:val="28"/>
        </w:rPr>
        <w:t xml:space="preserve">составляет </w:t>
      </w:r>
      <w:r w:rsidR="00444425" w:rsidRPr="009678B6">
        <w:rPr>
          <w:bCs/>
          <w:szCs w:val="28"/>
        </w:rPr>
        <w:t xml:space="preserve">50,78 </w:t>
      </w:r>
      <w:r w:rsidRPr="009678B6">
        <w:rPr>
          <w:szCs w:val="28"/>
        </w:rPr>
        <w:t>км</w:t>
      </w:r>
      <w:r w:rsidR="00444425" w:rsidRPr="009678B6">
        <w:rPr>
          <w:szCs w:val="28"/>
        </w:rPr>
        <w:t>.</w:t>
      </w:r>
      <w:bookmarkEnd w:id="256"/>
      <w:r w:rsidRPr="009678B6">
        <w:rPr>
          <w:szCs w:val="28"/>
        </w:rPr>
        <w:t xml:space="preserve"> </w:t>
      </w:r>
      <w:bookmarkEnd w:id="257"/>
    </w:p>
    <w:p w14:paraId="4CE2D329" w14:textId="1CDE1758" w:rsidR="00795390" w:rsidRPr="009678B6" w:rsidRDefault="00795390" w:rsidP="00795390">
      <w:pPr>
        <w:pStyle w:val="Sf0"/>
        <w:rPr>
          <w:szCs w:val="28"/>
        </w:rPr>
      </w:pPr>
      <w:r w:rsidRPr="009678B6">
        <w:rPr>
          <w:szCs w:val="28"/>
        </w:rPr>
        <w:t xml:space="preserve">В целом характер дорожной сети сельского совета соответствует сложившейся планировочной структуре поселения. </w:t>
      </w:r>
    </w:p>
    <w:p w14:paraId="36794848" w14:textId="77777777" w:rsidR="00795390" w:rsidRPr="009678B6" w:rsidRDefault="00795390" w:rsidP="00EE6290">
      <w:pPr>
        <w:tabs>
          <w:tab w:val="left" w:pos="8996"/>
        </w:tabs>
        <w:spacing w:after="0" w:line="240" w:lineRule="auto"/>
        <w:jc w:val="center"/>
        <w:rPr>
          <w:rFonts w:ascii="Times New Roman" w:hAnsi="Times New Roman"/>
          <w:b/>
          <w:bCs/>
          <w:iCs/>
          <w:sz w:val="12"/>
          <w:szCs w:val="12"/>
        </w:rPr>
      </w:pPr>
    </w:p>
    <w:p w14:paraId="654E61F9" w14:textId="3B5DFD13" w:rsidR="00647DDA" w:rsidRPr="009678B6" w:rsidRDefault="00EE6290" w:rsidP="00EE6290">
      <w:pPr>
        <w:tabs>
          <w:tab w:val="left" w:pos="8996"/>
        </w:tabs>
        <w:spacing w:after="0" w:line="240" w:lineRule="auto"/>
        <w:jc w:val="center"/>
        <w:rPr>
          <w:rFonts w:ascii="Times New Roman" w:hAnsi="Times New Roman"/>
          <w:iCs/>
          <w:sz w:val="28"/>
          <w:szCs w:val="28"/>
        </w:rPr>
      </w:pPr>
      <w:r w:rsidRPr="009678B6">
        <w:rPr>
          <w:rFonts w:ascii="Times New Roman" w:hAnsi="Times New Roman"/>
          <w:b/>
          <w:bCs/>
          <w:iCs/>
          <w:sz w:val="28"/>
          <w:szCs w:val="28"/>
        </w:rPr>
        <w:t>Таблица 2</w:t>
      </w:r>
      <w:r w:rsidR="00C4358A" w:rsidRPr="009678B6">
        <w:rPr>
          <w:rFonts w:ascii="Times New Roman" w:hAnsi="Times New Roman"/>
          <w:b/>
          <w:bCs/>
          <w:iCs/>
          <w:sz w:val="28"/>
          <w:szCs w:val="28"/>
        </w:rPr>
        <w:t>6</w:t>
      </w:r>
      <w:r w:rsidR="008F7B7D" w:rsidRPr="009678B6">
        <w:rPr>
          <w:rFonts w:ascii="Times New Roman" w:hAnsi="Times New Roman"/>
          <w:b/>
          <w:bCs/>
          <w:iCs/>
          <w:sz w:val="28"/>
          <w:szCs w:val="28"/>
        </w:rPr>
        <w:t>.</w:t>
      </w:r>
      <w:r w:rsidRPr="009678B6">
        <w:rPr>
          <w:rFonts w:ascii="Times New Roman" w:hAnsi="Times New Roman"/>
          <w:iCs/>
          <w:sz w:val="28"/>
          <w:szCs w:val="28"/>
        </w:rPr>
        <w:t xml:space="preserve"> - Перечень автомобильных дорог общего пользования регионального или межмуниципального значения, расположенных в границах </w:t>
      </w:r>
    </w:p>
    <w:p w14:paraId="365452B8" w14:textId="775725B4" w:rsidR="00EE6290" w:rsidRPr="009678B6" w:rsidRDefault="00F76769" w:rsidP="00EE6290">
      <w:pPr>
        <w:tabs>
          <w:tab w:val="left" w:pos="8996"/>
        </w:tabs>
        <w:spacing w:after="0" w:line="240" w:lineRule="auto"/>
        <w:jc w:val="center"/>
        <w:rPr>
          <w:rFonts w:ascii="Times New Roman" w:hAnsi="Times New Roman"/>
          <w:iCs/>
          <w:sz w:val="28"/>
          <w:szCs w:val="28"/>
        </w:rPr>
      </w:pPr>
      <w:r w:rsidRPr="009678B6">
        <w:rPr>
          <w:rFonts w:ascii="Times New Roman" w:eastAsia="Times New Roman" w:hAnsi="Times New Roman"/>
          <w:bCs/>
          <w:sz w:val="28"/>
          <w:szCs w:val="28"/>
          <w:lang w:eastAsia="ru-RU"/>
        </w:rPr>
        <w:t>Локшин</w:t>
      </w:r>
      <w:r w:rsidR="00EE6290" w:rsidRPr="009678B6">
        <w:rPr>
          <w:rFonts w:ascii="Times New Roman" w:eastAsia="Times New Roman" w:hAnsi="Times New Roman"/>
          <w:bCs/>
          <w:sz w:val="28"/>
          <w:szCs w:val="28"/>
          <w:lang w:eastAsia="ru-RU"/>
        </w:rPr>
        <w:t>ск</w:t>
      </w:r>
      <w:r w:rsidR="00EE6290" w:rsidRPr="009678B6">
        <w:rPr>
          <w:rFonts w:ascii="Times New Roman" w:hAnsi="Times New Roman"/>
          <w:iCs/>
          <w:sz w:val="28"/>
          <w:szCs w:val="28"/>
        </w:rPr>
        <w:t xml:space="preserve">ого сельсовета </w:t>
      </w:r>
    </w:p>
    <w:p w14:paraId="5D789025" w14:textId="77777777" w:rsidR="00BB3F4E" w:rsidRPr="009678B6" w:rsidRDefault="00BB3F4E" w:rsidP="00EE6290">
      <w:pPr>
        <w:tabs>
          <w:tab w:val="left" w:pos="8996"/>
        </w:tabs>
        <w:spacing w:after="0" w:line="240" w:lineRule="auto"/>
        <w:jc w:val="center"/>
        <w:rPr>
          <w:rFonts w:ascii="Times New Roman" w:hAnsi="Times New Roman"/>
          <w:iCs/>
          <w:sz w:val="12"/>
          <w:szCs w:val="12"/>
        </w:rPr>
      </w:pPr>
    </w:p>
    <w:tbl>
      <w:tblPr>
        <w:tblW w:w="5016"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0"/>
        <w:gridCol w:w="2494"/>
        <w:gridCol w:w="3396"/>
        <w:gridCol w:w="1100"/>
        <w:gridCol w:w="1782"/>
        <w:gridCol w:w="781"/>
      </w:tblGrid>
      <w:tr w:rsidR="0025119A" w:rsidRPr="009678B6" w14:paraId="5BC7608E" w14:textId="2B2D7AA9" w:rsidTr="00444425">
        <w:trPr>
          <w:trHeight w:val="858"/>
        </w:trPr>
        <w:tc>
          <w:tcPr>
            <w:tcW w:w="277" w:type="pct"/>
            <w:shd w:val="clear" w:color="auto" w:fill="auto"/>
            <w:vAlign w:val="center"/>
          </w:tcPr>
          <w:p w14:paraId="5BF63542" w14:textId="77777777" w:rsidR="00C379F3" w:rsidRPr="009678B6" w:rsidRDefault="00C379F3" w:rsidP="004A1707">
            <w:pPr>
              <w:spacing w:after="0" w:line="240" w:lineRule="auto"/>
              <w:jc w:val="center"/>
              <w:rPr>
                <w:rFonts w:ascii="Times New Roman" w:eastAsia="Times New Roman" w:hAnsi="Times New Roman"/>
                <w:sz w:val="24"/>
                <w:szCs w:val="24"/>
                <w:lang w:eastAsia="ru-RU"/>
              </w:rPr>
            </w:pPr>
            <w:bookmarkStart w:id="258" w:name="_Hlk119428551"/>
            <w:r w:rsidRPr="009678B6">
              <w:rPr>
                <w:rFonts w:ascii="Times New Roman" w:eastAsia="Times New Roman" w:hAnsi="Times New Roman"/>
                <w:sz w:val="24"/>
                <w:szCs w:val="24"/>
                <w:lang w:eastAsia="ru-RU"/>
              </w:rPr>
              <w:t>№ п/п</w:t>
            </w:r>
          </w:p>
        </w:tc>
        <w:tc>
          <w:tcPr>
            <w:tcW w:w="1233" w:type="pct"/>
            <w:shd w:val="clear" w:color="auto" w:fill="auto"/>
            <w:vAlign w:val="center"/>
          </w:tcPr>
          <w:p w14:paraId="0F660BB5" w14:textId="77777777" w:rsidR="00C379F3" w:rsidRPr="009678B6" w:rsidRDefault="00C379F3" w:rsidP="005731D4">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Идентификационный номер автомобильной дороги</w:t>
            </w:r>
          </w:p>
        </w:tc>
        <w:tc>
          <w:tcPr>
            <w:tcW w:w="1679" w:type="pct"/>
            <w:shd w:val="clear" w:color="auto" w:fill="auto"/>
            <w:noWrap/>
            <w:vAlign w:val="center"/>
          </w:tcPr>
          <w:p w14:paraId="58DBD35A" w14:textId="0243BDA2" w:rsidR="00C379F3" w:rsidRPr="009678B6" w:rsidRDefault="00C379F3" w:rsidP="005731D4">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 xml:space="preserve">Наименование </w:t>
            </w:r>
            <w:r w:rsidRPr="009678B6">
              <w:rPr>
                <w:rFonts w:ascii="Times New Roman" w:hAnsi="Times New Roman"/>
                <w:iCs/>
                <w:sz w:val="24"/>
                <w:szCs w:val="24"/>
              </w:rPr>
              <w:t>автомобильных дорог</w:t>
            </w:r>
          </w:p>
        </w:tc>
        <w:tc>
          <w:tcPr>
            <w:tcW w:w="544" w:type="pct"/>
            <w:shd w:val="clear" w:color="auto" w:fill="auto"/>
            <w:vAlign w:val="center"/>
          </w:tcPr>
          <w:p w14:paraId="0448112B" w14:textId="77777777" w:rsidR="00C379F3" w:rsidRPr="009678B6" w:rsidRDefault="00C379F3" w:rsidP="005731D4">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Номер (код) дороги</w:t>
            </w:r>
          </w:p>
        </w:tc>
        <w:tc>
          <w:tcPr>
            <w:tcW w:w="881" w:type="pct"/>
            <w:vAlign w:val="center"/>
          </w:tcPr>
          <w:p w14:paraId="3671DB8E" w14:textId="1C94E8E8" w:rsidR="00C379F3" w:rsidRPr="009678B6" w:rsidRDefault="00C379F3" w:rsidP="005731D4">
            <w:pPr>
              <w:spacing w:after="0" w:line="240" w:lineRule="auto"/>
              <w:jc w:val="center"/>
              <w:rPr>
                <w:rFonts w:ascii="Times New Roman" w:eastAsia="Times New Roman" w:hAnsi="Times New Roman"/>
                <w:bCs/>
                <w:sz w:val="24"/>
                <w:szCs w:val="24"/>
                <w:lang w:eastAsia="ru-RU"/>
              </w:rPr>
            </w:pPr>
            <w:r w:rsidRPr="009678B6">
              <w:rPr>
                <w:rFonts w:ascii="Times New Roman" w:hAnsi="Times New Roman"/>
                <w:bCs/>
                <w:sz w:val="24"/>
                <w:szCs w:val="24"/>
              </w:rPr>
              <w:t>Протяженность в границе МО, км</w:t>
            </w:r>
          </w:p>
        </w:tc>
        <w:tc>
          <w:tcPr>
            <w:tcW w:w="386" w:type="pct"/>
            <w:vAlign w:val="center"/>
          </w:tcPr>
          <w:p w14:paraId="0AC7805C" w14:textId="6B89BB4D" w:rsidR="00C379F3" w:rsidRPr="009678B6" w:rsidRDefault="00C379F3" w:rsidP="005731D4">
            <w:pPr>
              <w:spacing w:after="0" w:line="240" w:lineRule="auto"/>
              <w:jc w:val="center"/>
              <w:rPr>
                <w:rFonts w:ascii="Times New Roman" w:eastAsia="Times New Roman" w:hAnsi="Times New Roman"/>
                <w:bCs/>
                <w:sz w:val="24"/>
                <w:szCs w:val="24"/>
                <w:lang w:eastAsia="ru-RU"/>
              </w:rPr>
            </w:pPr>
            <w:r w:rsidRPr="009678B6">
              <w:rPr>
                <w:rFonts w:ascii="Times New Roman" w:hAnsi="Times New Roman"/>
                <w:bCs/>
                <w:sz w:val="24"/>
                <w:szCs w:val="24"/>
              </w:rPr>
              <w:t>Тех. Кат.</w:t>
            </w:r>
          </w:p>
        </w:tc>
      </w:tr>
      <w:tr w:rsidR="0025119A" w:rsidRPr="009678B6" w14:paraId="4B5B346A" w14:textId="6C7C432C" w:rsidTr="00444425">
        <w:trPr>
          <w:trHeight w:val="70"/>
        </w:trPr>
        <w:tc>
          <w:tcPr>
            <w:tcW w:w="277" w:type="pct"/>
            <w:shd w:val="clear" w:color="auto" w:fill="auto"/>
            <w:noWrap/>
            <w:vAlign w:val="center"/>
          </w:tcPr>
          <w:p w14:paraId="72C20F52" w14:textId="77777777" w:rsidR="00647DDA" w:rsidRPr="009678B6" w:rsidRDefault="00647DDA" w:rsidP="00647DDA">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w:t>
            </w:r>
          </w:p>
        </w:tc>
        <w:tc>
          <w:tcPr>
            <w:tcW w:w="1233" w:type="pct"/>
            <w:shd w:val="clear" w:color="auto" w:fill="auto"/>
            <w:noWrap/>
            <w:vAlign w:val="center"/>
          </w:tcPr>
          <w:p w14:paraId="19D2C469" w14:textId="34F92C76" w:rsidR="00647DDA" w:rsidRPr="009678B6" w:rsidRDefault="00647DDA" w:rsidP="005731D4">
            <w:pPr>
              <w:tabs>
                <w:tab w:val="left" w:pos="3544"/>
              </w:tabs>
              <w:jc w:val="center"/>
              <w:rPr>
                <w:rFonts w:ascii="Times New Roman" w:eastAsia="Times New Roman" w:hAnsi="Times New Roman"/>
                <w:sz w:val="24"/>
                <w:szCs w:val="24"/>
                <w:lang w:eastAsia="ru-RU"/>
              </w:rPr>
            </w:pPr>
            <w:r w:rsidRPr="009678B6">
              <w:rPr>
                <w:rFonts w:ascii="Times New Roman" w:hAnsi="Times New Roman"/>
                <w:sz w:val="24"/>
                <w:szCs w:val="24"/>
                <w:shd w:val="clear" w:color="auto" w:fill="FFFFFF"/>
              </w:rPr>
              <w:t>04 ОП МЗ 04Н-885</w:t>
            </w:r>
          </w:p>
        </w:tc>
        <w:tc>
          <w:tcPr>
            <w:tcW w:w="1679" w:type="pct"/>
            <w:shd w:val="clear" w:color="auto" w:fill="auto"/>
            <w:noWrap/>
            <w:vAlign w:val="center"/>
          </w:tcPr>
          <w:p w14:paraId="45C5C14B" w14:textId="5505E823" w:rsidR="00647DDA" w:rsidRPr="009678B6" w:rsidRDefault="00647DDA" w:rsidP="00647DDA">
            <w:pPr>
              <w:tabs>
                <w:tab w:val="left" w:pos="3544"/>
              </w:tabs>
              <w:rPr>
                <w:rFonts w:ascii="Times New Roman" w:hAnsi="Times New Roman"/>
                <w:sz w:val="24"/>
                <w:szCs w:val="24"/>
              </w:rPr>
            </w:pPr>
            <w:r w:rsidRPr="009678B6">
              <w:rPr>
                <w:rFonts w:ascii="Times New Roman" w:hAnsi="Times New Roman"/>
                <w:sz w:val="24"/>
                <w:szCs w:val="24"/>
              </w:rPr>
              <w:t>Кулун- Корнилово</w:t>
            </w:r>
          </w:p>
        </w:tc>
        <w:tc>
          <w:tcPr>
            <w:tcW w:w="544" w:type="pct"/>
            <w:shd w:val="clear" w:color="auto" w:fill="auto"/>
            <w:noWrap/>
            <w:vAlign w:val="center"/>
          </w:tcPr>
          <w:p w14:paraId="4E952938" w14:textId="05FC0EAE" w:rsidR="00647DDA" w:rsidRPr="009678B6" w:rsidRDefault="00647DDA" w:rsidP="00647DDA">
            <w:pPr>
              <w:spacing w:after="0" w:line="240" w:lineRule="auto"/>
              <w:jc w:val="center"/>
              <w:rPr>
                <w:rFonts w:ascii="Times New Roman" w:eastAsia="Times New Roman" w:hAnsi="Times New Roman"/>
                <w:sz w:val="24"/>
                <w:szCs w:val="24"/>
                <w:lang w:eastAsia="ru-RU"/>
              </w:rPr>
            </w:pPr>
            <w:r w:rsidRPr="009678B6">
              <w:rPr>
                <w:rFonts w:ascii="Times New Roman" w:hAnsi="Times New Roman"/>
                <w:sz w:val="24"/>
                <w:szCs w:val="24"/>
              </w:rPr>
              <w:t>Н-</w:t>
            </w:r>
            <w:r w:rsidR="0090516B" w:rsidRPr="009678B6">
              <w:rPr>
                <w:rFonts w:ascii="Times New Roman" w:hAnsi="Times New Roman"/>
                <w:sz w:val="24"/>
                <w:szCs w:val="24"/>
              </w:rPr>
              <w:t>885</w:t>
            </w:r>
          </w:p>
        </w:tc>
        <w:tc>
          <w:tcPr>
            <w:tcW w:w="881" w:type="pct"/>
            <w:vAlign w:val="center"/>
          </w:tcPr>
          <w:p w14:paraId="5FCFF096" w14:textId="77777777" w:rsidR="00647DDA" w:rsidRPr="009678B6" w:rsidRDefault="00E36051" w:rsidP="00647DDA">
            <w:pPr>
              <w:spacing w:after="0" w:line="240" w:lineRule="auto"/>
              <w:jc w:val="center"/>
              <w:rPr>
                <w:rFonts w:ascii="Times New Roman" w:hAnsi="Times New Roman"/>
                <w:bCs/>
                <w:sz w:val="24"/>
                <w:szCs w:val="24"/>
              </w:rPr>
            </w:pPr>
            <w:r w:rsidRPr="009678B6">
              <w:rPr>
                <w:rFonts w:ascii="Times New Roman" w:hAnsi="Times New Roman"/>
                <w:bCs/>
                <w:sz w:val="24"/>
                <w:szCs w:val="24"/>
              </w:rPr>
              <w:t>18,0</w:t>
            </w:r>
          </w:p>
          <w:p w14:paraId="3DC0F6E2" w14:textId="25A0374A" w:rsidR="00E36051" w:rsidRPr="009678B6" w:rsidRDefault="00E36051" w:rsidP="00647DDA">
            <w:pPr>
              <w:spacing w:after="0" w:line="240" w:lineRule="auto"/>
              <w:jc w:val="center"/>
              <w:rPr>
                <w:rFonts w:ascii="Times New Roman" w:hAnsi="Times New Roman"/>
                <w:bCs/>
                <w:sz w:val="24"/>
                <w:szCs w:val="24"/>
              </w:rPr>
            </w:pPr>
            <w:r w:rsidRPr="009678B6">
              <w:rPr>
                <w:rFonts w:ascii="Times New Roman" w:hAnsi="Times New Roman"/>
                <w:bCs/>
                <w:sz w:val="24"/>
                <w:szCs w:val="24"/>
              </w:rPr>
              <w:t>12,0</w:t>
            </w:r>
          </w:p>
        </w:tc>
        <w:tc>
          <w:tcPr>
            <w:tcW w:w="386" w:type="pct"/>
            <w:vAlign w:val="center"/>
          </w:tcPr>
          <w:p w14:paraId="1B5FC7AF" w14:textId="447C39A0" w:rsidR="0090516B" w:rsidRPr="009678B6" w:rsidRDefault="0090516B" w:rsidP="00647DDA">
            <w:pPr>
              <w:spacing w:after="0" w:line="240" w:lineRule="auto"/>
              <w:jc w:val="center"/>
              <w:rPr>
                <w:rFonts w:ascii="Times New Roman" w:hAnsi="Times New Roman"/>
                <w:bCs/>
                <w:sz w:val="24"/>
                <w:szCs w:val="24"/>
              </w:rPr>
            </w:pPr>
            <w:r w:rsidRPr="009678B6">
              <w:rPr>
                <w:rFonts w:ascii="Times New Roman" w:hAnsi="Times New Roman"/>
                <w:sz w:val="24"/>
                <w:szCs w:val="24"/>
                <w:lang w:val="en-US"/>
              </w:rPr>
              <w:t>III</w:t>
            </w:r>
          </w:p>
          <w:p w14:paraId="7629E033" w14:textId="00F3931F" w:rsidR="00647DDA" w:rsidRPr="009678B6" w:rsidRDefault="00647DDA" w:rsidP="00647DDA">
            <w:pPr>
              <w:spacing w:after="0" w:line="240" w:lineRule="auto"/>
              <w:jc w:val="center"/>
              <w:rPr>
                <w:rFonts w:ascii="Times New Roman" w:hAnsi="Times New Roman"/>
                <w:bCs/>
                <w:sz w:val="24"/>
                <w:szCs w:val="24"/>
              </w:rPr>
            </w:pPr>
            <w:r w:rsidRPr="009678B6">
              <w:rPr>
                <w:rFonts w:ascii="Times New Roman" w:hAnsi="Times New Roman"/>
                <w:bCs/>
                <w:sz w:val="24"/>
                <w:szCs w:val="24"/>
              </w:rPr>
              <w:t>IV</w:t>
            </w:r>
          </w:p>
        </w:tc>
      </w:tr>
      <w:tr w:rsidR="0025119A" w:rsidRPr="009678B6" w14:paraId="736427FF" w14:textId="3F8AF00D" w:rsidTr="00444425">
        <w:trPr>
          <w:trHeight w:val="241"/>
        </w:trPr>
        <w:tc>
          <w:tcPr>
            <w:tcW w:w="277" w:type="pct"/>
            <w:shd w:val="clear" w:color="auto" w:fill="auto"/>
            <w:noWrap/>
            <w:vAlign w:val="center"/>
          </w:tcPr>
          <w:p w14:paraId="04F6B601" w14:textId="77777777" w:rsidR="00444425" w:rsidRPr="009678B6" w:rsidRDefault="00444425" w:rsidP="00444425">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2</w:t>
            </w:r>
          </w:p>
        </w:tc>
        <w:tc>
          <w:tcPr>
            <w:tcW w:w="1233" w:type="pct"/>
            <w:shd w:val="clear" w:color="auto" w:fill="auto"/>
            <w:noWrap/>
            <w:vAlign w:val="center"/>
          </w:tcPr>
          <w:p w14:paraId="07B102A2" w14:textId="65DF6CB5" w:rsidR="00444425" w:rsidRPr="009678B6" w:rsidRDefault="00444425" w:rsidP="00444425">
            <w:pPr>
              <w:spacing w:after="0" w:line="240" w:lineRule="auto"/>
              <w:jc w:val="center"/>
              <w:rPr>
                <w:rFonts w:ascii="Times New Roman" w:eastAsia="Times New Roman" w:hAnsi="Times New Roman"/>
                <w:sz w:val="24"/>
                <w:szCs w:val="24"/>
                <w:lang w:eastAsia="ru-RU"/>
              </w:rPr>
            </w:pPr>
            <w:r w:rsidRPr="009678B6">
              <w:rPr>
                <w:rFonts w:ascii="Times New Roman" w:hAnsi="Times New Roman"/>
                <w:sz w:val="24"/>
                <w:szCs w:val="24"/>
                <w:shd w:val="clear" w:color="auto" w:fill="FFFFFF"/>
              </w:rPr>
              <w:t>04 ОП МЗ 04Н-886</w:t>
            </w:r>
          </w:p>
        </w:tc>
        <w:tc>
          <w:tcPr>
            <w:tcW w:w="1679" w:type="pct"/>
            <w:shd w:val="clear" w:color="auto" w:fill="auto"/>
            <w:noWrap/>
            <w:vAlign w:val="center"/>
          </w:tcPr>
          <w:p w14:paraId="2CBEB228" w14:textId="6CF480CD" w:rsidR="00444425" w:rsidRPr="009678B6" w:rsidRDefault="00444425" w:rsidP="00444425">
            <w:pPr>
              <w:tabs>
                <w:tab w:val="left" w:pos="3544"/>
              </w:tabs>
              <w:rPr>
                <w:rFonts w:ascii="Times New Roman" w:hAnsi="Times New Roman"/>
                <w:sz w:val="24"/>
                <w:szCs w:val="24"/>
              </w:rPr>
            </w:pPr>
            <w:r w:rsidRPr="009678B6">
              <w:rPr>
                <w:rFonts w:ascii="Times New Roman" w:hAnsi="Times New Roman"/>
                <w:sz w:val="24"/>
                <w:szCs w:val="24"/>
              </w:rPr>
              <w:t xml:space="preserve">Локшино- Ашпан </w:t>
            </w:r>
          </w:p>
        </w:tc>
        <w:tc>
          <w:tcPr>
            <w:tcW w:w="544" w:type="pct"/>
            <w:shd w:val="clear" w:color="auto" w:fill="auto"/>
            <w:noWrap/>
            <w:vAlign w:val="center"/>
          </w:tcPr>
          <w:p w14:paraId="2AC56FF1" w14:textId="00EBCEFC" w:rsidR="00444425" w:rsidRPr="009678B6" w:rsidRDefault="00444425" w:rsidP="00444425">
            <w:pPr>
              <w:spacing w:after="0" w:line="240" w:lineRule="auto"/>
              <w:jc w:val="center"/>
              <w:rPr>
                <w:rFonts w:ascii="Times New Roman" w:eastAsia="Times New Roman" w:hAnsi="Times New Roman"/>
                <w:sz w:val="24"/>
                <w:szCs w:val="24"/>
                <w:lang w:eastAsia="ru-RU"/>
              </w:rPr>
            </w:pPr>
            <w:r w:rsidRPr="009678B6">
              <w:rPr>
                <w:rFonts w:ascii="Times New Roman" w:hAnsi="Times New Roman"/>
                <w:sz w:val="24"/>
                <w:szCs w:val="24"/>
              </w:rPr>
              <w:t>Н-886</w:t>
            </w:r>
          </w:p>
        </w:tc>
        <w:tc>
          <w:tcPr>
            <w:tcW w:w="881" w:type="pct"/>
            <w:shd w:val="clear" w:color="auto" w:fill="auto"/>
            <w:vAlign w:val="center"/>
          </w:tcPr>
          <w:p w14:paraId="64DA6296" w14:textId="71704D52" w:rsidR="00444425" w:rsidRPr="009678B6" w:rsidRDefault="00444425" w:rsidP="00444425">
            <w:pPr>
              <w:spacing w:after="0" w:line="240" w:lineRule="auto"/>
              <w:jc w:val="center"/>
              <w:rPr>
                <w:rFonts w:ascii="Times New Roman" w:hAnsi="Times New Roman"/>
                <w:bCs/>
                <w:sz w:val="24"/>
                <w:szCs w:val="24"/>
              </w:rPr>
            </w:pPr>
            <w:r w:rsidRPr="009678B6">
              <w:rPr>
                <w:rFonts w:ascii="Times New Roman" w:hAnsi="Times New Roman"/>
                <w:bCs/>
                <w:sz w:val="24"/>
                <w:szCs w:val="24"/>
              </w:rPr>
              <w:t>10,98</w:t>
            </w:r>
          </w:p>
        </w:tc>
        <w:tc>
          <w:tcPr>
            <w:tcW w:w="386" w:type="pct"/>
            <w:vAlign w:val="center"/>
          </w:tcPr>
          <w:p w14:paraId="5027EF60" w14:textId="1E7227B0" w:rsidR="00444425" w:rsidRPr="009678B6" w:rsidRDefault="00444425" w:rsidP="00444425">
            <w:pPr>
              <w:spacing w:after="0" w:line="240" w:lineRule="auto"/>
              <w:jc w:val="center"/>
              <w:rPr>
                <w:rFonts w:ascii="Times New Roman" w:hAnsi="Times New Roman"/>
                <w:bCs/>
                <w:sz w:val="24"/>
                <w:szCs w:val="24"/>
              </w:rPr>
            </w:pPr>
            <w:r w:rsidRPr="009678B6">
              <w:rPr>
                <w:rFonts w:ascii="Times New Roman" w:hAnsi="Times New Roman"/>
                <w:bCs/>
                <w:sz w:val="24"/>
                <w:szCs w:val="24"/>
              </w:rPr>
              <w:t>IV</w:t>
            </w:r>
          </w:p>
        </w:tc>
      </w:tr>
      <w:tr w:rsidR="0025119A" w:rsidRPr="009678B6" w14:paraId="7FC09DBA" w14:textId="271708BF" w:rsidTr="00444425">
        <w:trPr>
          <w:trHeight w:val="246"/>
        </w:trPr>
        <w:tc>
          <w:tcPr>
            <w:tcW w:w="277" w:type="pct"/>
            <w:shd w:val="clear" w:color="auto" w:fill="auto"/>
            <w:noWrap/>
            <w:vAlign w:val="center"/>
          </w:tcPr>
          <w:p w14:paraId="645F4B5C" w14:textId="77777777" w:rsidR="00444425" w:rsidRPr="009678B6" w:rsidRDefault="00444425" w:rsidP="00444425">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3</w:t>
            </w:r>
          </w:p>
        </w:tc>
        <w:tc>
          <w:tcPr>
            <w:tcW w:w="1233" w:type="pct"/>
            <w:shd w:val="clear" w:color="auto" w:fill="auto"/>
            <w:noWrap/>
            <w:vAlign w:val="center"/>
          </w:tcPr>
          <w:p w14:paraId="36DAEDA7" w14:textId="10A28B1C" w:rsidR="00444425" w:rsidRPr="009678B6" w:rsidRDefault="00444425" w:rsidP="00444425">
            <w:pPr>
              <w:spacing w:after="0" w:line="240" w:lineRule="auto"/>
              <w:jc w:val="center"/>
              <w:rPr>
                <w:rFonts w:ascii="Times New Roman" w:eastAsia="Times New Roman" w:hAnsi="Times New Roman"/>
                <w:sz w:val="24"/>
                <w:szCs w:val="24"/>
                <w:lang w:eastAsia="ru-RU"/>
              </w:rPr>
            </w:pPr>
            <w:r w:rsidRPr="009678B6">
              <w:rPr>
                <w:rFonts w:ascii="Times New Roman" w:hAnsi="Times New Roman"/>
                <w:sz w:val="24"/>
                <w:szCs w:val="24"/>
                <w:shd w:val="clear" w:color="auto" w:fill="FFFFFF"/>
              </w:rPr>
              <w:t>04 ОП МЗ 04Н-896</w:t>
            </w:r>
          </w:p>
        </w:tc>
        <w:tc>
          <w:tcPr>
            <w:tcW w:w="1679" w:type="pct"/>
            <w:shd w:val="clear" w:color="auto" w:fill="auto"/>
            <w:noWrap/>
            <w:vAlign w:val="center"/>
          </w:tcPr>
          <w:p w14:paraId="07DBE25C" w14:textId="36DE4D7A" w:rsidR="00444425" w:rsidRPr="009678B6" w:rsidRDefault="00444425" w:rsidP="00444425">
            <w:pPr>
              <w:tabs>
                <w:tab w:val="left" w:pos="3544"/>
              </w:tabs>
              <w:rPr>
                <w:rFonts w:ascii="Times New Roman" w:hAnsi="Times New Roman"/>
                <w:sz w:val="24"/>
                <w:szCs w:val="24"/>
              </w:rPr>
            </w:pPr>
            <w:r w:rsidRPr="009678B6">
              <w:rPr>
                <w:rFonts w:ascii="Times New Roman" w:hAnsi="Times New Roman"/>
                <w:sz w:val="24"/>
                <w:szCs w:val="24"/>
              </w:rPr>
              <w:t>Ашпан –Красное Озеро</w:t>
            </w:r>
          </w:p>
        </w:tc>
        <w:tc>
          <w:tcPr>
            <w:tcW w:w="544" w:type="pct"/>
            <w:shd w:val="clear" w:color="auto" w:fill="auto"/>
            <w:noWrap/>
            <w:vAlign w:val="center"/>
          </w:tcPr>
          <w:p w14:paraId="198789DD" w14:textId="3C13B715" w:rsidR="00444425" w:rsidRPr="009678B6" w:rsidRDefault="00444425" w:rsidP="00444425">
            <w:pPr>
              <w:spacing w:after="0" w:line="240" w:lineRule="auto"/>
              <w:jc w:val="center"/>
              <w:rPr>
                <w:rFonts w:ascii="Times New Roman" w:eastAsia="Times New Roman" w:hAnsi="Times New Roman"/>
                <w:sz w:val="24"/>
                <w:szCs w:val="24"/>
                <w:lang w:eastAsia="ru-RU"/>
              </w:rPr>
            </w:pPr>
            <w:r w:rsidRPr="009678B6">
              <w:rPr>
                <w:rFonts w:ascii="Times New Roman" w:hAnsi="Times New Roman"/>
                <w:sz w:val="24"/>
                <w:szCs w:val="24"/>
              </w:rPr>
              <w:t>Н-896</w:t>
            </w:r>
          </w:p>
        </w:tc>
        <w:tc>
          <w:tcPr>
            <w:tcW w:w="881" w:type="pct"/>
            <w:shd w:val="clear" w:color="auto" w:fill="auto"/>
            <w:vAlign w:val="center"/>
          </w:tcPr>
          <w:p w14:paraId="3E9C7484" w14:textId="5B6378D1" w:rsidR="00444425" w:rsidRPr="009678B6" w:rsidRDefault="00444425" w:rsidP="00444425">
            <w:pPr>
              <w:spacing w:after="0" w:line="240" w:lineRule="auto"/>
              <w:jc w:val="center"/>
              <w:rPr>
                <w:rFonts w:ascii="Times New Roman" w:hAnsi="Times New Roman"/>
                <w:bCs/>
                <w:sz w:val="24"/>
                <w:szCs w:val="24"/>
              </w:rPr>
            </w:pPr>
            <w:r w:rsidRPr="009678B6">
              <w:rPr>
                <w:rFonts w:ascii="Times New Roman" w:hAnsi="Times New Roman"/>
                <w:bCs/>
                <w:sz w:val="24"/>
                <w:szCs w:val="24"/>
              </w:rPr>
              <w:t>4,21</w:t>
            </w:r>
          </w:p>
        </w:tc>
        <w:tc>
          <w:tcPr>
            <w:tcW w:w="386" w:type="pct"/>
            <w:vAlign w:val="center"/>
          </w:tcPr>
          <w:p w14:paraId="39B75D2E" w14:textId="45D5337F" w:rsidR="00444425" w:rsidRPr="009678B6" w:rsidRDefault="00444425" w:rsidP="00444425">
            <w:pPr>
              <w:spacing w:after="0" w:line="240" w:lineRule="auto"/>
              <w:jc w:val="center"/>
              <w:rPr>
                <w:rFonts w:ascii="Times New Roman" w:hAnsi="Times New Roman"/>
                <w:bCs/>
                <w:sz w:val="24"/>
                <w:szCs w:val="24"/>
              </w:rPr>
            </w:pPr>
            <w:r w:rsidRPr="009678B6">
              <w:rPr>
                <w:rFonts w:ascii="Times New Roman" w:hAnsi="Times New Roman"/>
                <w:bCs/>
                <w:sz w:val="24"/>
                <w:szCs w:val="24"/>
              </w:rPr>
              <w:t>IV</w:t>
            </w:r>
          </w:p>
        </w:tc>
      </w:tr>
      <w:tr w:rsidR="0025119A" w:rsidRPr="009678B6" w14:paraId="176DCE3F" w14:textId="77777777" w:rsidTr="00444425">
        <w:trPr>
          <w:trHeight w:val="246"/>
        </w:trPr>
        <w:tc>
          <w:tcPr>
            <w:tcW w:w="277" w:type="pct"/>
            <w:shd w:val="clear" w:color="auto" w:fill="auto"/>
            <w:noWrap/>
            <w:vAlign w:val="center"/>
          </w:tcPr>
          <w:p w14:paraId="4EF4F941" w14:textId="6A8DFBEF" w:rsidR="00444425" w:rsidRPr="009678B6" w:rsidRDefault="00444425" w:rsidP="00444425">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4</w:t>
            </w:r>
          </w:p>
        </w:tc>
        <w:tc>
          <w:tcPr>
            <w:tcW w:w="1233" w:type="pct"/>
            <w:shd w:val="clear" w:color="auto" w:fill="auto"/>
            <w:noWrap/>
            <w:vAlign w:val="center"/>
          </w:tcPr>
          <w:p w14:paraId="270B1A04" w14:textId="1F257B7C" w:rsidR="00444425" w:rsidRPr="009678B6" w:rsidRDefault="00444425" w:rsidP="00444425">
            <w:pPr>
              <w:spacing w:after="0" w:line="240" w:lineRule="auto"/>
              <w:jc w:val="center"/>
              <w:rPr>
                <w:rFonts w:ascii="Times New Roman" w:hAnsi="Times New Roman"/>
                <w:sz w:val="24"/>
                <w:szCs w:val="24"/>
                <w:shd w:val="clear" w:color="auto" w:fill="FFFFFF"/>
              </w:rPr>
            </w:pPr>
            <w:r w:rsidRPr="009678B6">
              <w:rPr>
                <w:rFonts w:ascii="Times New Roman" w:hAnsi="Times New Roman"/>
                <w:sz w:val="24"/>
                <w:szCs w:val="24"/>
                <w:shd w:val="clear" w:color="auto" w:fill="FFFFFF"/>
              </w:rPr>
              <w:t>04 ОП РЗ 04К-042</w:t>
            </w:r>
          </w:p>
        </w:tc>
        <w:tc>
          <w:tcPr>
            <w:tcW w:w="1679" w:type="pct"/>
            <w:shd w:val="clear" w:color="auto" w:fill="auto"/>
            <w:noWrap/>
            <w:vAlign w:val="center"/>
          </w:tcPr>
          <w:p w14:paraId="6FF1D867" w14:textId="7BFF108C" w:rsidR="00444425" w:rsidRPr="009678B6" w:rsidRDefault="00444425" w:rsidP="00444425">
            <w:pPr>
              <w:tabs>
                <w:tab w:val="left" w:pos="3544"/>
              </w:tabs>
              <w:rPr>
                <w:rFonts w:ascii="Times New Roman" w:hAnsi="Times New Roman"/>
                <w:sz w:val="24"/>
                <w:szCs w:val="24"/>
              </w:rPr>
            </w:pPr>
            <w:r w:rsidRPr="009678B6">
              <w:rPr>
                <w:rFonts w:ascii="Times New Roman" w:hAnsi="Times New Roman"/>
                <w:sz w:val="24"/>
                <w:szCs w:val="24"/>
              </w:rPr>
              <w:t>Шарыпово - Ужур - Балахта</w:t>
            </w:r>
          </w:p>
        </w:tc>
        <w:tc>
          <w:tcPr>
            <w:tcW w:w="544" w:type="pct"/>
            <w:shd w:val="clear" w:color="auto" w:fill="auto"/>
            <w:noWrap/>
            <w:vAlign w:val="center"/>
          </w:tcPr>
          <w:p w14:paraId="2C07D62A" w14:textId="032AB629" w:rsidR="00444425" w:rsidRPr="009678B6" w:rsidRDefault="00444425" w:rsidP="00444425">
            <w:pPr>
              <w:spacing w:after="0" w:line="240" w:lineRule="auto"/>
              <w:jc w:val="center"/>
              <w:rPr>
                <w:rFonts w:ascii="Times New Roman" w:hAnsi="Times New Roman"/>
                <w:sz w:val="24"/>
                <w:szCs w:val="24"/>
              </w:rPr>
            </w:pPr>
            <w:r w:rsidRPr="009678B6">
              <w:rPr>
                <w:rFonts w:ascii="Times New Roman" w:hAnsi="Times New Roman"/>
                <w:sz w:val="24"/>
                <w:szCs w:val="24"/>
              </w:rPr>
              <w:t>К-042</w:t>
            </w:r>
          </w:p>
        </w:tc>
        <w:tc>
          <w:tcPr>
            <w:tcW w:w="881" w:type="pct"/>
            <w:shd w:val="clear" w:color="auto" w:fill="auto"/>
            <w:vAlign w:val="center"/>
          </w:tcPr>
          <w:p w14:paraId="43AFCEB7" w14:textId="189AFA92" w:rsidR="00444425" w:rsidRPr="009678B6" w:rsidRDefault="00444425" w:rsidP="00444425">
            <w:pPr>
              <w:spacing w:after="0" w:line="240" w:lineRule="auto"/>
              <w:jc w:val="center"/>
              <w:rPr>
                <w:rFonts w:ascii="Times New Roman" w:hAnsi="Times New Roman"/>
                <w:bCs/>
                <w:sz w:val="24"/>
                <w:szCs w:val="24"/>
              </w:rPr>
            </w:pPr>
            <w:r w:rsidRPr="009678B6">
              <w:rPr>
                <w:rFonts w:ascii="Times New Roman" w:hAnsi="Times New Roman"/>
                <w:bCs/>
                <w:sz w:val="24"/>
                <w:szCs w:val="24"/>
              </w:rPr>
              <w:t>5,59</w:t>
            </w:r>
          </w:p>
        </w:tc>
        <w:tc>
          <w:tcPr>
            <w:tcW w:w="386" w:type="pct"/>
            <w:vAlign w:val="center"/>
          </w:tcPr>
          <w:p w14:paraId="4A9A2AEE" w14:textId="0C8B64F2" w:rsidR="00444425" w:rsidRPr="009678B6" w:rsidRDefault="00444425" w:rsidP="00444425">
            <w:pPr>
              <w:spacing w:after="0" w:line="240" w:lineRule="auto"/>
              <w:jc w:val="center"/>
              <w:rPr>
                <w:rFonts w:ascii="Times New Roman" w:hAnsi="Times New Roman"/>
                <w:bCs/>
                <w:sz w:val="24"/>
                <w:szCs w:val="24"/>
              </w:rPr>
            </w:pPr>
            <w:r w:rsidRPr="009678B6">
              <w:rPr>
                <w:rFonts w:ascii="Times New Roman" w:hAnsi="Times New Roman"/>
                <w:bCs/>
                <w:sz w:val="24"/>
                <w:szCs w:val="24"/>
              </w:rPr>
              <w:t>IV</w:t>
            </w:r>
          </w:p>
        </w:tc>
      </w:tr>
      <w:tr w:rsidR="0025119A" w:rsidRPr="009678B6" w14:paraId="44E824C1" w14:textId="4A7E86BA" w:rsidTr="00444425">
        <w:trPr>
          <w:trHeight w:val="406"/>
        </w:trPr>
        <w:tc>
          <w:tcPr>
            <w:tcW w:w="3733" w:type="pct"/>
            <w:gridSpan w:val="4"/>
            <w:shd w:val="clear" w:color="auto" w:fill="auto"/>
            <w:noWrap/>
            <w:vAlign w:val="center"/>
          </w:tcPr>
          <w:p w14:paraId="2F4A1E1F" w14:textId="6DA112F4" w:rsidR="00444425" w:rsidRPr="009678B6" w:rsidRDefault="00444425" w:rsidP="00C379F3">
            <w:pPr>
              <w:spacing w:after="0" w:line="240" w:lineRule="auto"/>
              <w:jc w:val="center"/>
              <w:rPr>
                <w:rFonts w:ascii="Times New Roman" w:hAnsi="Times New Roman"/>
                <w:bCs/>
                <w:sz w:val="24"/>
                <w:szCs w:val="24"/>
              </w:rPr>
            </w:pPr>
            <w:r w:rsidRPr="009678B6">
              <w:rPr>
                <w:rFonts w:ascii="Times New Roman" w:hAnsi="Times New Roman"/>
                <w:bCs/>
                <w:sz w:val="24"/>
                <w:szCs w:val="24"/>
              </w:rPr>
              <w:t>Итого</w:t>
            </w:r>
          </w:p>
        </w:tc>
        <w:tc>
          <w:tcPr>
            <w:tcW w:w="1267" w:type="pct"/>
            <w:gridSpan w:val="2"/>
            <w:shd w:val="clear" w:color="auto" w:fill="auto"/>
            <w:vAlign w:val="center"/>
          </w:tcPr>
          <w:p w14:paraId="73035F50" w14:textId="17CFFC7F" w:rsidR="00444425" w:rsidRPr="009678B6" w:rsidRDefault="00444425" w:rsidP="00C379F3">
            <w:pPr>
              <w:spacing w:after="0" w:line="240" w:lineRule="auto"/>
              <w:jc w:val="center"/>
              <w:rPr>
                <w:rFonts w:ascii="Times New Roman" w:hAnsi="Times New Roman"/>
                <w:bCs/>
                <w:sz w:val="24"/>
                <w:szCs w:val="24"/>
              </w:rPr>
            </w:pPr>
            <w:r w:rsidRPr="009678B6">
              <w:rPr>
                <w:rFonts w:ascii="Times New Roman" w:hAnsi="Times New Roman"/>
                <w:bCs/>
                <w:sz w:val="24"/>
                <w:szCs w:val="24"/>
              </w:rPr>
              <w:t>50,78</w:t>
            </w:r>
          </w:p>
        </w:tc>
      </w:tr>
      <w:bookmarkEnd w:id="258"/>
    </w:tbl>
    <w:p w14:paraId="5C40A059" w14:textId="39DBC3E5" w:rsidR="00EE6290" w:rsidRPr="009678B6" w:rsidRDefault="00EE6290" w:rsidP="008453AF">
      <w:pPr>
        <w:pStyle w:val="Sf0"/>
        <w:ind w:left="709" w:firstLine="0"/>
      </w:pPr>
    </w:p>
    <w:p w14:paraId="1AE552EE" w14:textId="7688B26B" w:rsidR="002A7235" w:rsidRPr="009678B6" w:rsidRDefault="002A7235" w:rsidP="005A1499">
      <w:pPr>
        <w:pStyle w:val="Sf0"/>
        <w:rPr>
          <w:i/>
          <w:iCs/>
        </w:rPr>
      </w:pPr>
      <w:bookmarkStart w:id="259" w:name="_Hlk114129450"/>
      <w:r w:rsidRPr="009678B6">
        <w:rPr>
          <w:i/>
          <w:iCs/>
          <w:szCs w:val="28"/>
        </w:rPr>
        <w:t>Улично-дорожная сеть</w:t>
      </w:r>
    </w:p>
    <w:p w14:paraId="02F178DD" w14:textId="3235AF1A" w:rsidR="002F1E00" w:rsidRPr="009678B6" w:rsidRDefault="002F1E00" w:rsidP="005A1499">
      <w:pPr>
        <w:pStyle w:val="Sf0"/>
        <w:rPr>
          <w:szCs w:val="28"/>
        </w:rPr>
      </w:pPr>
      <w:bookmarkStart w:id="260" w:name="_Hlk119428720"/>
      <w:r w:rsidRPr="009678B6">
        <w:rPr>
          <w:szCs w:val="28"/>
        </w:rPr>
        <w:t>Улично-дорожная сеть поселения входит в состав всех территориальных зон и представляет собой часть территории, ограниченную красными линиями и предназначенную для движения транспортных средств и пешеходов, прокладки инженерных коммуникаций, размещения зелёных насаждений и шумозащитных устройств, установки технических средств информации и организации движения.</w:t>
      </w:r>
    </w:p>
    <w:p w14:paraId="16811708" w14:textId="77777777" w:rsidR="002F1E00" w:rsidRPr="009678B6" w:rsidRDefault="002F1E00" w:rsidP="00AC3F34">
      <w:pPr>
        <w:tabs>
          <w:tab w:val="left" w:pos="1418"/>
        </w:tabs>
        <w:spacing w:after="0" w:line="240" w:lineRule="auto"/>
        <w:jc w:val="center"/>
        <w:rPr>
          <w:rFonts w:ascii="Times New Roman" w:hAnsi="Times New Roman"/>
          <w:b/>
          <w:bCs/>
          <w:sz w:val="12"/>
          <w:szCs w:val="12"/>
        </w:rPr>
      </w:pPr>
    </w:p>
    <w:p w14:paraId="46A56A12" w14:textId="5BDA8F7B" w:rsidR="00AC3F34" w:rsidRPr="009678B6" w:rsidRDefault="00AC3F34" w:rsidP="00AC3F34">
      <w:pPr>
        <w:tabs>
          <w:tab w:val="left" w:pos="1418"/>
        </w:tabs>
        <w:spacing w:after="0" w:line="240" w:lineRule="auto"/>
        <w:jc w:val="center"/>
        <w:rPr>
          <w:rFonts w:ascii="Times New Roman" w:hAnsi="Times New Roman"/>
          <w:sz w:val="28"/>
          <w:szCs w:val="28"/>
        </w:rPr>
      </w:pPr>
      <w:r w:rsidRPr="009678B6">
        <w:rPr>
          <w:rFonts w:ascii="Times New Roman" w:hAnsi="Times New Roman"/>
          <w:b/>
          <w:bCs/>
          <w:sz w:val="28"/>
          <w:szCs w:val="28"/>
        </w:rPr>
        <w:t xml:space="preserve">Таблица </w:t>
      </w:r>
      <w:r w:rsidR="00C4358A" w:rsidRPr="009678B6">
        <w:rPr>
          <w:rFonts w:ascii="Times New Roman" w:hAnsi="Times New Roman"/>
          <w:b/>
          <w:bCs/>
          <w:sz w:val="28"/>
          <w:szCs w:val="28"/>
        </w:rPr>
        <w:t>27</w:t>
      </w:r>
      <w:r w:rsidR="008F7B7D" w:rsidRPr="009678B6">
        <w:rPr>
          <w:rFonts w:ascii="Times New Roman" w:hAnsi="Times New Roman"/>
          <w:b/>
          <w:bCs/>
          <w:sz w:val="28"/>
          <w:szCs w:val="28"/>
        </w:rPr>
        <w:t>.</w:t>
      </w:r>
      <w:r w:rsidRPr="009678B6">
        <w:rPr>
          <w:rFonts w:ascii="Times New Roman" w:hAnsi="Times New Roman"/>
          <w:b/>
          <w:bCs/>
          <w:sz w:val="28"/>
          <w:szCs w:val="28"/>
        </w:rPr>
        <w:t xml:space="preserve"> - </w:t>
      </w:r>
      <w:r w:rsidRPr="009678B6">
        <w:rPr>
          <w:rFonts w:ascii="Times New Roman" w:hAnsi="Times New Roman"/>
          <w:bCs/>
          <w:kern w:val="32"/>
          <w:sz w:val="28"/>
          <w:szCs w:val="28"/>
        </w:rPr>
        <w:t xml:space="preserve">Улично-дорожная сеть </w:t>
      </w:r>
      <w:r w:rsidR="00F76769" w:rsidRPr="009678B6">
        <w:rPr>
          <w:rFonts w:ascii="Times New Roman" w:eastAsia="Times New Roman" w:hAnsi="Times New Roman"/>
          <w:bCs/>
          <w:sz w:val="28"/>
          <w:szCs w:val="28"/>
          <w:lang w:eastAsia="ru-RU"/>
        </w:rPr>
        <w:t>Локшин</w:t>
      </w:r>
      <w:r w:rsidR="00557508" w:rsidRPr="009678B6">
        <w:rPr>
          <w:rFonts w:ascii="Times New Roman" w:eastAsia="Times New Roman" w:hAnsi="Times New Roman"/>
          <w:bCs/>
          <w:sz w:val="28"/>
          <w:szCs w:val="28"/>
          <w:lang w:eastAsia="ru-RU"/>
        </w:rPr>
        <w:t>ск</w:t>
      </w:r>
      <w:r w:rsidR="002F1E00" w:rsidRPr="009678B6">
        <w:rPr>
          <w:rFonts w:ascii="Times New Roman" w:hAnsi="Times New Roman"/>
          <w:sz w:val="28"/>
          <w:szCs w:val="28"/>
        </w:rPr>
        <w:t>ого сельсовета</w:t>
      </w:r>
    </w:p>
    <w:p w14:paraId="18019D12" w14:textId="77777777" w:rsidR="00CA00D5" w:rsidRPr="009678B6" w:rsidRDefault="00CA00D5" w:rsidP="00AC3F34">
      <w:pPr>
        <w:tabs>
          <w:tab w:val="left" w:pos="1418"/>
        </w:tabs>
        <w:spacing w:after="0" w:line="240" w:lineRule="auto"/>
        <w:jc w:val="center"/>
        <w:rPr>
          <w:rFonts w:ascii="Times New Roman" w:hAnsi="Times New Roman"/>
          <w:bCs/>
          <w:kern w:val="32"/>
          <w:sz w:val="12"/>
          <w:szCs w:val="12"/>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7"/>
        <w:gridCol w:w="3329"/>
        <w:gridCol w:w="2496"/>
        <w:gridCol w:w="2359"/>
        <w:gridCol w:w="1240"/>
      </w:tblGrid>
      <w:tr w:rsidR="0025119A" w:rsidRPr="009678B6" w14:paraId="512AA25E" w14:textId="77777777" w:rsidTr="0021272E">
        <w:trPr>
          <w:trHeight w:val="283"/>
          <w:tblHeader/>
          <w:jc w:val="center"/>
        </w:trPr>
        <w:tc>
          <w:tcPr>
            <w:tcW w:w="326" w:type="pct"/>
            <w:tcBorders>
              <w:top w:val="single" w:sz="4" w:space="0" w:color="auto"/>
              <w:left w:val="single" w:sz="4" w:space="0" w:color="auto"/>
              <w:bottom w:val="single" w:sz="4" w:space="0" w:color="auto"/>
              <w:right w:val="single" w:sz="4" w:space="0" w:color="auto"/>
            </w:tcBorders>
          </w:tcPr>
          <w:p w14:paraId="14843A00" w14:textId="2B0F0794" w:rsidR="0021272E" w:rsidRPr="009678B6" w:rsidRDefault="0021272E" w:rsidP="008E104F">
            <w:pPr>
              <w:spacing w:after="0" w:line="240" w:lineRule="auto"/>
              <w:jc w:val="center"/>
              <w:rPr>
                <w:rFonts w:ascii="Times New Roman" w:hAnsi="Times New Roman"/>
                <w:sz w:val="24"/>
                <w:szCs w:val="24"/>
              </w:rPr>
            </w:pPr>
            <w:bookmarkStart w:id="261" w:name="_Hlk482955888"/>
            <w:r w:rsidRPr="009678B6">
              <w:rPr>
                <w:rFonts w:ascii="Times New Roman" w:hAnsi="Times New Roman"/>
                <w:sz w:val="24"/>
                <w:szCs w:val="24"/>
              </w:rPr>
              <w:lastRenderedPageBreak/>
              <w:t>№ п/п</w:t>
            </w:r>
          </w:p>
        </w:tc>
        <w:tc>
          <w:tcPr>
            <w:tcW w:w="1651" w:type="pct"/>
            <w:tcBorders>
              <w:top w:val="single" w:sz="4" w:space="0" w:color="auto"/>
              <w:left w:val="single" w:sz="4" w:space="0" w:color="auto"/>
              <w:bottom w:val="single" w:sz="4" w:space="0" w:color="auto"/>
              <w:right w:val="single" w:sz="4" w:space="0" w:color="auto"/>
            </w:tcBorders>
            <w:vAlign w:val="center"/>
            <w:hideMark/>
          </w:tcPr>
          <w:p w14:paraId="0FB4AD34" w14:textId="769A322F" w:rsidR="0021272E" w:rsidRPr="009678B6" w:rsidRDefault="0021272E" w:rsidP="008E104F">
            <w:pPr>
              <w:spacing w:after="0" w:line="240" w:lineRule="auto"/>
              <w:jc w:val="center"/>
              <w:rPr>
                <w:rFonts w:ascii="Times New Roman" w:hAnsi="Times New Roman"/>
                <w:sz w:val="24"/>
                <w:szCs w:val="24"/>
              </w:rPr>
            </w:pPr>
            <w:r w:rsidRPr="009678B6">
              <w:rPr>
                <w:rFonts w:ascii="Times New Roman" w:hAnsi="Times New Roman"/>
                <w:sz w:val="24"/>
                <w:szCs w:val="24"/>
              </w:rPr>
              <w:t>Наименование улицы</w:t>
            </w:r>
          </w:p>
        </w:tc>
        <w:tc>
          <w:tcPr>
            <w:tcW w:w="1238" w:type="pct"/>
            <w:tcBorders>
              <w:top w:val="single" w:sz="4" w:space="0" w:color="auto"/>
              <w:left w:val="single" w:sz="4" w:space="0" w:color="auto"/>
              <w:bottom w:val="single" w:sz="4" w:space="0" w:color="auto"/>
              <w:right w:val="single" w:sz="4" w:space="0" w:color="auto"/>
            </w:tcBorders>
            <w:vAlign w:val="center"/>
            <w:hideMark/>
          </w:tcPr>
          <w:p w14:paraId="2165508D" w14:textId="77777777" w:rsidR="0021272E" w:rsidRPr="009678B6" w:rsidRDefault="0021272E" w:rsidP="008E104F">
            <w:pPr>
              <w:spacing w:after="0" w:line="240" w:lineRule="auto"/>
              <w:jc w:val="center"/>
              <w:rPr>
                <w:rFonts w:ascii="Times New Roman" w:hAnsi="Times New Roman"/>
                <w:sz w:val="24"/>
                <w:szCs w:val="24"/>
              </w:rPr>
            </w:pPr>
            <w:r w:rsidRPr="009678B6">
              <w:rPr>
                <w:rFonts w:ascii="Times New Roman" w:hAnsi="Times New Roman"/>
                <w:sz w:val="24"/>
                <w:szCs w:val="24"/>
              </w:rPr>
              <w:t>Тип</w:t>
            </w:r>
          </w:p>
          <w:p w14:paraId="46CFEE97" w14:textId="77777777" w:rsidR="0021272E" w:rsidRPr="009678B6" w:rsidRDefault="0021272E" w:rsidP="008E104F">
            <w:pPr>
              <w:spacing w:after="0" w:line="240" w:lineRule="auto"/>
              <w:jc w:val="center"/>
              <w:rPr>
                <w:rFonts w:ascii="Times New Roman" w:hAnsi="Times New Roman"/>
                <w:sz w:val="24"/>
                <w:szCs w:val="24"/>
              </w:rPr>
            </w:pPr>
            <w:r w:rsidRPr="009678B6">
              <w:rPr>
                <w:rFonts w:ascii="Times New Roman" w:hAnsi="Times New Roman"/>
                <w:sz w:val="24"/>
                <w:szCs w:val="24"/>
              </w:rPr>
              <w:t>покрытия</w:t>
            </w:r>
          </w:p>
        </w:tc>
        <w:tc>
          <w:tcPr>
            <w:tcW w:w="1170" w:type="pct"/>
            <w:tcBorders>
              <w:top w:val="single" w:sz="4" w:space="0" w:color="auto"/>
              <w:left w:val="single" w:sz="4" w:space="0" w:color="auto"/>
              <w:bottom w:val="single" w:sz="4" w:space="0" w:color="auto"/>
              <w:right w:val="single" w:sz="4" w:space="0" w:color="auto"/>
            </w:tcBorders>
            <w:vAlign w:val="center"/>
            <w:hideMark/>
          </w:tcPr>
          <w:p w14:paraId="67C2DDFB" w14:textId="7C9E027C" w:rsidR="0021272E" w:rsidRPr="009678B6" w:rsidRDefault="0021272E" w:rsidP="008E104F">
            <w:pPr>
              <w:spacing w:after="0" w:line="240" w:lineRule="auto"/>
              <w:jc w:val="center"/>
              <w:rPr>
                <w:rFonts w:ascii="Times New Roman" w:hAnsi="Times New Roman"/>
                <w:sz w:val="24"/>
                <w:szCs w:val="24"/>
              </w:rPr>
            </w:pPr>
            <w:r w:rsidRPr="009678B6">
              <w:rPr>
                <w:rFonts w:ascii="Times New Roman" w:hAnsi="Times New Roman"/>
                <w:sz w:val="24"/>
                <w:szCs w:val="24"/>
              </w:rPr>
              <w:t>Протяжённость, м</w:t>
            </w:r>
          </w:p>
        </w:tc>
        <w:tc>
          <w:tcPr>
            <w:tcW w:w="615" w:type="pct"/>
            <w:tcBorders>
              <w:top w:val="single" w:sz="4" w:space="0" w:color="auto"/>
              <w:left w:val="single" w:sz="4" w:space="0" w:color="auto"/>
              <w:bottom w:val="single" w:sz="4" w:space="0" w:color="auto"/>
              <w:right w:val="single" w:sz="4" w:space="0" w:color="auto"/>
            </w:tcBorders>
            <w:vAlign w:val="center"/>
            <w:hideMark/>
          </w:tcPr>
          <w:p w14:paraId="39CAE5DD" w14:textId="77777777" w:rsidR="0021272E" w:rsidRPr="009678B6" w:rsidRDefault="0021272E" w:rsidP="008E104F">
            <w:pPr>
              <w:spacing w:after="0" w:line="240" w:lineRule="auto"/>
              <w:jc w:val="center"/>
              <w:rPr>
                <w:rFonts w:ascii="Times New Roman" w:hAnsi="Times New Roman"/>
                <w:sz w:val="24"/>
                <w:szCs w:val="24"/>
              </w:rPr>
            </w:pPr>
            <w:r w:rsidRPr="009678B6">
              <w:rPr>
                <w:rFonts w:ascii="Times New Roman" w:hAnsi="Times New Roman"/>
                <w:sz w:val="24"/>
                <w:szCs w:val="24"/>
              </w:rPr>
              <w:t>Ширина,</w:t>
            </w:r>
          </w:p>
          <w:p w14:paraId="37E1168B" w14:textId="77777777" w:rsidR="0021272E" w:rsidRPr="009678B6" w:rsidRDefault="0021272E" w:rsidP="008E104F">
            <w:pPr>
              <w:spacing w:after="0" w:line="240" w:lineRule="auto"/>
              <w:jc w:val="center"/>
              <w:rPr>
                <w:rFonts w:ascii="Times New Roman" w:hAnsi="Times New Roman"/>
                <w:sz w:val="24"/>
                <w:szCs w:val="24"/>
              </w:rPr>
            </w:pPr>
            <w:r w:rsidRPr="009678B6">
              <w:rPr>
                <w:rFonts w:ascii="Times New Roman" w:hAnsi="Times New Roman"/>
                <w:sz w:val="24"/>
                <w:szCs w:val="24"/>
              </w:rPr>
              <w:t>м</w:t>
            </w:r>
          </w:p>
        </w:tc>
      </w:tr>
      <w:tr w:rsidR="0025119A" w:rsidRPr="009678B6" w14:paraId="6A6804B3" w14:textId="77777777" w:rsidTr="0021272E">
        <w:trPr>
          <w:trHeight w:val="283"/>
          <w:jc w:val="center"/>
        </w:trPr>
        <w:tc>
          <w:tcPr>
            <w:tcW w:w="326" w:type="pct"/>
            <w:tcBorders>
              <w:top w:val="single" w:sz="4" w:space="0" w:color="auto"/>
              <w:left w:val="single" w:sz="4" w:space="0" w:color="auto"/>
              <w:bottom w:val="single" w:sz="4" w:space="0" w:color="auto"/>
              <w:right w:val="single" w:sz="4" w:space="0" w:color="auto"/>
            </w:tcBorders>
          </w:tcPr>
          <w:p w14:paraId="534A9B79" w14:textId="013DB00B" w:rsidR="0021272E" w:rsidRPr="009678B6" w:rsidRDefault="0021272E" w:rsidP="008E104F">
            <w:pPr>
              <w:spacing w:after="0" w:line="240" w:lineRule="auto"/>
              <w:jc w:val="center"/>
              <w:rPr>
                <w:rFonts w:ascii="Times New Roman" w:hAnsi="Times New Roman"/>
                <w:b/>
                <w:bCs/>
                <w:sz w:val="24"/>
                <w:szCs w:val="24"/>
              </w:rPr>
            </w:pPr>
            <w:r w:rsidRPr="009678B6">
              <w:rPr>
                <w:rFonts w:ascii="Times New Roman" w:hAnsi="Times New Roman"/>
                <w:b/>
                <w:bCs/>
                <w:sz w:val="24"/>
                <w:szCs w:val="24"/>
              </w:rPr>
              <w:t>1</w:t>
            </w:r>
          </w:p>
        </w:tc>
        <w:tc>
          <w:tcPr>
            <w:tcW w:w="4668" w:type="pct"/>
            <w:gridSpan w:val="4"/>
            <w:tcBorders>
              <w:top w:val="single" w:sz="4" w:space="0" w:color="auto"/>
              <w:left w:val="single" w:sz="4" w:space="0" w:color="auto"/>
              <w:bottom w:val="single" w:sz="4" w:space="0" w:color="auto"/>
              <w:right w:val="single" w:sz="4" w:space="0" w:color="auto"/>
            </w:tcBorders>
            <w:hideMark/>
          </w:tcPr>
          <w:p w14:paraId="673B563B" w14:textId="2FB1CE78" w:rsidR="0021272E" w:rsidRPr="009678B6" w:rsidRDefault="0021272E" w:rsidP="008E104F">
            <w:pPr>
              <w:spacing w:after="0" w:line="240" w:lineRule="auto"/>
              <w:jc w:val="center"/>
              <w:rPr>
                <w:rFonts w:ascii="Times New Roman" w:hAnsi="Times New Roman"/>
                <w:sz w:val="24"/>
                <w:szCs w:val="24"/>
              </w:rPr>
            </w:pPr>
            <w:r w:rsidRPr="009678B6">
              <w:rPr>
                <w:rFonts w:ascii="Times New Roman" w:hAnsi="Times New Roman"/>
                <w:b/>
                <w:bCs/>
                <w:sz w:val="24"/>
                <w:szCs w:val="24"/>
              </w:rPr>
              <w:t>с. Локшино</w:t>
            </w:r>
          </w:p>
        </w:tc>
      </w:tr>
      <w:tr w:rsidR="0025119A" w:rsidRPr="009678B6" w14:paraId="1AEEF242" w14:textId="77777777" w:rsidTr="0021272E">
        <w:trPr>
          <w:trHeight w:val="283"/>
          <w:jc w:val="center"/>
        </w:trPr>
        <w:tc>
          <w:tcPr>
            <w:tcW w:w="326" w:type="pct"/>
            <w:tcBorders>
              <w:top w:val="single" w:sz="4" w:space="0" w:color="auto"/>
              <w:left w:val="single" w:sz="4" w:space="0" w:color="auto"/>
              <w:bottom w:val="single" w:sz="4" w:space="0" w:color="auto"/>
              <w:right w:val="single" w:sz="4" w:space="0" w:color="auto"/>
            </w:tcBorders>
          </w:tcPr>
          <w:p w14:paraId="2E40FF51" w14:textId="637A892F" w:rsidR="0021272E" w:rsidRPr="009678B6" w:rsidRDefault="0021272E" w:rsidP="008E104F">
            <w:pPr>
              <w:tabs>
                <w:tab w:val="left" w:pos="1418"/>
              </w:tabs>
              <w:spacing w:after="0" w:line="240" w:lineRule="auto"/>
              <w:rPr>
                <w:rFonts w:ascii="Times New Roman" w:hAnsi="Times New Roman"/>
                <w:sz w:val="24"/>
                <w:szCs w:val="24"/>
              </w:rPr>
            </w:pPr>
            <w:r w:rsidRPr="009678B6">
              <w:rPr>
                <w:rFonts w:ascii="Times New Roman" w:hAnsi="Times New Roman"/>
                <w:sz w:val="24"/>
                <w:szCs w:val="24"/>
              </w:rPr>
              <w:t>1.1</w:t>
            </w:r>
          </w:p>
        </w:tc>
        <w:tc>
          <w:tcPr>
            <w:tcW w:w="1651" w:type="pct"/>
            <w:tcBorders>
              <w:top w:val="single" w:sz="4" w:space="0" w:color="auto"/>
              <w:left w:val="single" w:sz="4" w:space="0" w:color="auto"/>
              <w:bottom w:val="single" w:sz="4" w:space="0" w:color="auto"/>
              <w:right w:val="single" w:sz="4" w:space="0" w:color="auto"/>
            </w:tcBorders>
            <w:hideMark/>
          </w:tcPr>
          <w:p w14:paraId="33893D1E" w14:textId="703B4E8A" w:rsidR="0021272E" w:rsidRPr="009678B6" w:rsidRDefault="0021272E" w:rsidP="008E104F">
            <w:pPr>
              <w:tabs>
                <w:tab w:val="left" w:pos="1418"/>
              </w:tabs>
              <w:spacing w:after="0" w:line="240" w:lineRule="auto"/>
              <w:rPr>
                <w:rFonts w:ascii="Times New Roman" w:hAnsi="Times New Roman"/>
                <w:sz w:val="24"/>
                <w:szCs w:val="24"/>
              </w:rPr>
            </w:pPr>
            <w:r w:rsidRPr="009678B6">
              <w:rPr>
                <w:rFonts w:ascii="Times New Roman" w:hAnsi="Times New Roman"/>
                <w:sz w:val="24"/>
                <w:szCs w:val="24"/>
              </w:rPr>
              <w:t>ул. Набережная</w:t>
            </w:r>
          </w:p>
        </w:tc>
        <w:tc>
          <w:tcPr>
            <w:tcW w:w="1238" w:type="pct"/>
            <w:tcBorders>
              <w:top w:val="single" w:sz="4" w:space="0" w:color="auto"/>
              <w:left w:val="single" w:sz="4" w:space="0" w:color="auto"/>
              <w:bottom w:val="single" w:sz="4" w:space="0" w:color="auto"/>
              <w:right w:val="single" w:sz="4" w:space="0" w:color="auto"/>
            </w:tcBorders>
            <w:vAlign w:val="center"/>
          </w:tcPr>
          <w:p w14:paraId="32FA6591" w14:textId="77777777" w:rsidR="0021272E" w:rsidRPr="009678B6" w:rsidRDefault="0021272E" w:rsidP="008E104F">
            <w:pPr>
              <w:spacing w:after="0" w:line="240" w:lineRule="auto"/>
              <w:jc w:val="center"/>
              <w:rPr>
                <w:rFonts w:ascii="Times New Roman" w:hAnsi="Times New Roman"/>
                <w:sz w:val="24"/>
                <w:szCs w:val="24"/>
              </w:rPr>
            </w:pPr>
            <w:r w:rsidRPr="009678B6">
              <w:rPr>
                <w:rFonts w:ascii="Times New Roman" w:hAnsi="Times New Roman"/>
                <w:sz w:val="24"/>
                <w:szCs w:val="24"/>
              </w:rPr>
              <w:t>переходный</w:t>
            </w:r>
          </w:p>
        </w:tc>
        <w:tc>
          <w:tcPr>
            <w:tcW w:w="1170" w:type="pct"/>
            <w:tcBorders>
              <w:top w:val="single" w:sz="4" w:space="0" w:color="auto"/>
              <w:left w:val="single" w:sz="4" w:space="0" w:color="auto"/>
              <w:bottom w:val="single" w:sz="4" w:space="0" w:color="auto"/>
              <w:right w:val="single" w:sz="4" w:space="0" w:color="auto"/>
            </w:tcBorders>
            <w:vAlign w:val="center"/>
          </w:tcPr>
          <w:p w14:paraId="53E46C61" w14:textId="77777777" w:rsidR="0021272E" w:rsidRPr="009678B6" w:rsidRDefault="0021272E" w:rsidP="008E104F">
            <w:pPr>
              <w:spacing w:after="0" w:line="240" w:lineRule="auto"/>
              <w:jc w:val="center"/>
              <w:rPr>
                <w:rFonts w:ascii="Times New Roman" w:hAnsi="Times New Roman"/>
                <w:sz w:val="24"/>
                <w:szCs w:val="24"/>
              </w:rPr>
            </w:pPr>
            <w:r w:rsidRPr="009678B6">
              <w:rPr>
                <w:rFonts w:ascii="Times New Roman" w:hAnsi="Times New Roman"/>
                <w:sz w:val="24"/>
                <w:szCs w:val="24"/>
              </w:rPr>
              <w:t>1950</w:t>
            </w:r>
          </w:p>
        </w:tc>
        <w:tc>
          <w:tcPr>
            <w:tcW w:w="609" w:type="pct"/>
            <w:tcBorders>
              <w:top w:val="single" w:sz="4" w:space="0" w:color="auto"/>
              <w:left w:val="single" w:sz="4" w:space="0" w:color="auto"/>
              <w:bottom w:val="single" w:sz="4" w:space="0" w:color="auto"/>
              <w:right w:val="single" w:sz="4" w:space="0" w:color="auto"/>
            </w:tcBorders>
            <w:vAlign w:val="center"/>
          </w:tcPr>
          <w:p w14:paraId="7D1EA00C" w14:textId="77777777" w:rsidR="0021272E" w:rsidRPr="009678B6" w:rsidRDefault="0021272E" w:rsidP="008E104F">
            <w:pPr>
              <w:spacing w:after="0" w:line="240" w:lineRule="auto"/>
              <w:jc w:val="center"/>
              <w:rPr>
                <w:rFonts w:ascii="Times New Roman" w:hAnsi="Times New Roman"/>
                <w:sz w:val="24"/>
                <w:szCs w:val="24"/>
              </w:rPr>
            </w:pPr>
            <w:r w:rsidRPr="009678B6">
              <w:rPr>
                <w:rFonts w:ascii="Times New Roman" w:hAnsi="Times New Roman"/>
                <w:sz w:val="24"/>
                <w:szCs w:val="24"/>
              </w:rPr>
              <w:t>5</w:t>
            </w:r>
          </w:p>
        </w:tc>
      </w:tr>
      <w:tr w:rsidR="0025119A" w:rsidRPr="009678B6" w14:paraId="5502DAD8" w14:textId="77777777" w:rsidTr="0021272E">
        <w:trPr>
          <w:trHeight w:val="283"/>
          <w:jc w:val="center"/>
        </w:trPr>
        <w:tc>
          <w:tcPr>
            <w:tcW w:w="326" w:type="pct"/>
            <w:tcBorders>
              <w:top w:val="single" w:sz="4" w:space="0" w:color="auto"/>
              <w:left w:val="single" w:sz="4" w:space="0" w:color="auto"/>
              <w:bottom w:val="single" w:sz="4" w:space="0" w:color="auto"/>
              <w:right w:val="single" w:sz="4" w:space="0" w:color="auto"/>
            </w:tcBorders>
          </w:tcPr>
          <w:p w14:paraId="34D0BBB9" w14:textId="701B30E4" w:rsidR="0021272E" w:rsidRPr="009678B6" w:rsidRDefault="0021272E" w:rsidP="008E104F">
            <w:pPr>
              <w:tabs>
                <w:tab w:val="left" w:pos="1418"/>
              </w:tabs>
              <w:spacing w:after="0" w:line="240" w:lineRule="auto"/>
              <w:rPr>
                <w:rFonts w:ascii="Times New Roman" w:hAnsi="Times New Roman"/>
                <w:sz w:val="24"/>
                <w:szCs w:val="24"/>
              </w:rPr>
            </w:pPr>
            <w:r w:rsidRPr="009678B6">
              <w:rPr>
                <w:rFonts w:ascii="Times New Roman" w:hAnsi="Times New Roman"/>
                <w:sz w:val="24"/>
                <w:szCs w:val="24"/>
              </w:rPr>
              <w:t>1.2</w:t>
            </w:r>
          </w:p>
        </w:tc>
        <w:tc>
          <w:tcPr>
            <w:tcW w:w="1651" w:type="pct"/>
            <w:tcBorders>
              <w:top w:val="single" w:sz="4" w:space="0" w:color="auto"/>
              <w:left w:val="single" w:sz="4" w:space="0" w:color="auto"/>
              <w:bottom w:val="single" w:sz="4" w:space="0" w:color="auto"/>
              <w:right w:val="single" w:sz="4" w:space="0" w:color="auto"/>
            </w:tcBorders>
          </w:tcPr>
          <w:p w14:paraId="5BD0983B" w14:textId="0E8F9195" w:rsidR="0021272E" w:rsidRPr="009678B6" w:rsidRDefault="0021272E" w:rsidP="008E104F">
            <w:pPr>
              <w:tabs>
                <w:tab w:val="left" w:pos="1418"/>
              </w:tabs>
              <w:spacing w:after="0" w:line="240" w:lineRule="auto"/>
              <w:rPr>
                <w:rFonts w:ascii="Times New Roman" w:hAnsi="Times New Roman"/>
                <w:sz w:val="24"/>
                <w:szCs w:val="24"/>
              </w:rPr>
            </w:pPr>
            <w:r w:rsidRPr="009678B6">
              <w:rPr>
                <w:rFonts w:ascii="Times New Roman" w:hAnsi="Times New Roman"/>
                <w:sz w:val="24"/>
                <w:szCs w:val="24"/>
              </w:rPr>
              <w:t>ул. Новая</w:t>
            </w:r>
          </w:p>
        </w:tc>
        <w:tc>
          <w:tcPr>
            <w:tcW w:w="1238" w:type="pct"/>
            <w:tcBorders>
              <w:top w:val="single" w:sz="4" w:space="0" w:color="auto"/>
              <w:left w:val="single" w:sz="4" w:space="0" w:color="auto"/>
              <w:bottom w:val="single" w:sz="4" w:space="0" w:color="auto"/>
              <w:right w:val="single" w:sz="4" w:space="0" w:color="auto"/>
            </w:tcBorders>
            <w:vAlign w:val="center"/>
          </w:tcPr>
          <w:p w14:paraId="6C6CE97F" w14:textId="77777777" w:rsidR="0021272E" w:rsidRPr="009678B6" w:rsidRDefault="0021272E" w:rsidP="008E104F">
            <w:pPr>
              <w:spacing w:after="0" w:line="240" w:lineRule="auto"/>
              <w:jc w:val="center"/>
              <w:rPr>
                <w:rFonts w:ascii="Times New Roman" w:hAnsi="Times New Roman"/>
                <w:sz w:val="24"/>
                <w:szCs w:val="24"/>
              </w:rPr>
            </w:pPr>
            <w:r w:rsidRPr="009678B6">
              <w:rPr>
                <w:rFonts w:ascii="Times New Roman" w:hAnsi="Times New Roman"/>
                <w:sz w:val="24"/>
                <w:szCs w:val="24"/>
              </w:rPr>
              <w:t>переходный</w:t>
            </w:r>
          </w:p>
        </w:tc>
        <w:tc>
          <w:tcPr>
            <w:tcW w:w="1170" w:type="pct"/>
            <w:tcBorders>
              <w:top w:val="single" w:sz="4" w:space="0" w:color="auto"/>
              <w:left w:val="single" w:sz="4" w:space="0" w:color="auto"/>
              <w:bottom w:val="single" w:sz="4" w:space="0" w:color="auto"/>
              <w:right w:val="single" w:sz="4" w:space="0" w:color="auto"/>
            </w:tcBorders>
            <w:vAlign w:val="center"/>
          </w:tcPr>
          <w:p w14:paraId="139DA096" w14:textId="77777777" w:rsidR="0021272E" w:rsidRPr="009678B6" w:rsidRDefault="0021272E" w:rsidP="008E104F">
            <w:pPr>
              <w:spacing w:after="0" w:line="240" w:lineRule="auto"/>
              <w:jc w:val="center"/>
              <w:rPr>
                <w:rFonts w:ascii="Times New Roman" w:hAnsi="Times New Roman"/>
                <w:sz w:val="24"/>
                <w:szCs w:val="24"/>
              </w:rPr>
            </w:pPr>
            <w:r w:rsidRPr="009678B6">
              <w:rPr>
                <w:rFonts w:ascii="Times New Roman" w:hAnsi="Times New Roman"/>
                <w:sz w:val="24"/>
                <w:szCs w:val="24"/>
              </w:rPr>
              <w:t>800</w:t>
            </w:r>
          </w:p>
        </w:tc>
        <w:tc>
          <w:tcPr>
            <w:tcW w:w="609" w:type="pct"/>
            <w:tcBorders>
              <w:top w:val="single" w:sz="4" w:space="0" w:color="auto"/>
              <w:left w:val="single" w:sz="4" w:space="0" w:color="auto"/>
              <w:bottom w:val="single" w:sz="4" w:space="0" w:color="auto"/>
              <w:right w:val="single" w:sz="4" w:space="0" w:color="auto"/>
            </w:tcBorders>
            <w:vAlign w:val="center"/>
          </w:tcPr>
          <w:p w14:paraId="21264A73" w14:textId="77777777" w:rsidR="0021272E" w:rsidRPr="009678B6" w:rsidRDefault="0021272E" w:rsidP="008E104F">
            <w:pPr>
              <w:spacing w:after="0" w:line="240" w:lineRule="auto"/>
              <w:jc w:val="center"/>
              <w:rPr>
                <w:rFonts w:ascii="Times New Roman" w:hAnsi="Times New Roman"/>
                <w:sz w:val="24"/>
                <w:szCs w:val="24"/>
              </w:rPr>
            </w:pPr>
            <w:r w:rsidRPr="009678B6">
              <w:rPr>
                <w:rFonts w:ascii="Times New Roman" w:hAnsi="Times New Roman"/>
                <w:sz w:val="24"/>
                <w:szCs w:val="24"/>
              </w:rPr>
              <w:t>5</w:t>
            </w:r>
          </w:p>
        </w:tc>
      </w:tr>
      <w:tr w:rsidR="0025119A" w:rsidRPr="009678B6" w14:paraId="50435B5D" w14:textId="77777777" w:rsidTr="0021272E">
        <w:trPr>
          <w:trHeight w:val="283"/>
          <w:jc w:val="center"/>
        </w:trPr>
        <w:tc>
          <w:tcPr>
            <w:tcW w:w="326" w:type="pct"/>
            <w:tcBorders>
              <w:top w:val="single" w:sz="4" w:space="0" w:color="auto"/>
              <w:left w:val="single" w:sz="4" w:space="0" w:color="auto"/>
              <w:bottom w:val="single" w:sz="4" w:space="0" w:color="auto"/>
              <w:right w:val="single" w:sz="4" w:space="0" w:color="auto"/>
            </w:tcBorders>
          </w:tcPr>
          <w:p w14:paraId="15CF1530" w14:textId="0E9A408A" w:rsidR="0021272E" w:rsidRPr="009678B6" w:rsidRDefault="0021272E" w:rsidP="008E104F">
            <w:pPr>
              <w:spacing w:after="0" w:line="240" w:lineRule="auto"/>
              <w:rPr>
                <w:rFonts w:ascii="Times New Roman" w:hAnsi="Times New Roman"/>
                <w:sz w:val="24"/>
                <w:szCs w:val="24"/>
              </w:rPr>
            </w:pPr>
            <w:r w:rsidRPr="009678B6">
              <w:rPr>
                <w:rFonts w:ascii="Times New Roman" w:hAnsi="Times New Roman"/>
                <w:sz w:val="24"/>
                <w:szCs w:val="24"/>
              </w:rPr>
              <w:t>1.3</w:t>
            </w:r>
          </w:p>
        </w:tc>
        <w:tc>
          <w:tcPr>
            <w:tcW w:w="1651" w:type="pct"/>
            <w:tcBorders>
              <w:top w:val="single" w:sz="4" w:space="0" w:color="auto"/>
              <w:left w:val="single" w:sz="4" w:space="0" w:color="auto"/>
              <w:bottom w:val="single" w:sz="4" w:space="0" w:color="auto"/>
              <w:right w:val="single" w:sz="4" w:space="0" w:color="auto"/>
            </w:tcBorders>
            <w:vAlign w:val="center"/>
            <w:hideMark/>
          </w:tcPr>
          <w:p w14:paraId="69926BBB" w14:textId="46BE83B2" w:rsidR="0021272E" w:rsidRPr="009678B6" w:rsidRDefault="0021272E" w:rsidP="008E104F">
            <w:pPr>
              <w:spacing w:after="0" w:line="240" w:lineRule="auto"/>
              <w:rPr>
                <w:rFonts w:ascii="Times New Roman" w:hAnsi="Times New Roman"/>
                <w:sz w:val="24"/>
                <w:szCs w:val="24"/>
              </w:rPr>
            </w:pPr>
            <w:r w:rsidRPr="009678B6">
              <w:rPr>
                <w:rFonts w:ascii="Times New Roman" w:hAnsi="Times New Roman"/>
                <w:sz w:val="24"/>
                <w:szCs w:val="24"/>
              </w:rPr>
              <w:t>ул. Баталова</w:t>
            </w:r>
          </w:p>
        </w:tc>
        <w:tc>
          <w:tcPr>
            <w:tcW w:w="1238" w:type="pct"/>
            <w:tcBorders>
              <w:top w:val="single" w:sz="4" w:space="0" w:color="auto"/>
              <w:left w:val="single" w:sz="4" w:space="0" w:color="auto"/>
              <w:bottom w:val="single" w:sz="4" w:space="0" w:color="auto"/>
              <w:right w:val="single" w:sz="4" w:space="0" w:color="auto"/>
            </w:tcBorders>
            <w:vAlign w:val="center"/>
          </w:tcPr>
          <w:p w14:paraId="313BC7EA" w14:textId="77777777" w:rsidR="0021272E" w:rsidRPr="009678B6" w:rsidRDefault="0021272E" w:rsidP="008E104F">
            <w:pPr>
              <w:spacing w:after="0" w:line="240" w:lineRule="auto"/>
              <w:jc w:val="center"/>
              <w:rPr>
                <w:rFonts w:ascii="Times New Roman" w:hAnsi="Times New Roman"/>
                <w:sz w:val="24"/>
                <w:szCs w:val="24"/>
              </w:rPr>
            </w:pPr>
            <w:r w:rsidRPr="009678B6">
              <w:rPr>
                <w:rFonts w:ascii="Times New Roman" w:hAnsi="Times New Roman"/>
                <w:sz w:val="24"/>
                <w:szCs w:val="24"/>
              </w:rPr>
              <w:t>переходный</w:t>
            </w:r>
          </w:p>
        </w:tc>
        <w:tc>
          <w:tcPr>
            <w:tcW w:w="1170" w:type="pct"/>
            <w:tcBorders>
              <w:top w:val="single" w:sz="4" w:space="0" w:color="auto"/>
              <w:left w:val="single" w:sz="4" w:space="0" w:color="auto"/>
              <w:bottom w:val="single" w:sz="4" w:space="0" w:color="auto"/>
              <w:right w:val="single" w:sz="4" w:space="0" w:color="auto"/>
            </w:tcBorders>
            <w:vAlign w:val="center"/>
          </w:tcPr>
          <w:p w14:paraId="5ADDFAFF" w14:textId="77777777" w:rsidR="0021272E" w:rsidRPr="009678B6" w:rsidRDefault="0021272E" w:rsidP="008E104F">
            <w:pPr>
              <w:spacing w:after="0" w:line="240" w:lineRule="auto"/>
              <w:jc w:val="center"/>
              <w:rPr>
                <w:rFonts w:ascii="Times New Roman" w:hAnsi="Times New Roman"/>
                <w:sz w:val="24"/>
                <w:szCs w:val="24"/>
              </w:rPr>
            </w:pPr>
            <w:r w:rsidRPr="009678B6">
              <w:rPr>
                <w:rFonts w:ascii="Times New Roman" w:hAnsi="Times New Roman"/>
                <w:sz w:val="24"/>
                <w:szCs w:val="24"/>
              </w:rPr>
              <w:t>850</w:t>
            </w:r>
          </w:p>
        </w:tc>
        <w:tc>
          <w:tcPr>
            <w:tcW w:w="609" w:type="pct"/>
            <w:tcBorders>
              <w:top w:val="single" w:sz="4" w:space="0" w:color="auto"/>
              <w:left w:val="single" w:sz="4" w:space="0" w:color="auto"/>
              <w:bottom w:val="single" w:sz="4" w:space="0" w:color="auto"/>
              <w:right w:val="single" w:sz="4" w:space="0" w:color="auto"/>
            </w:tcBorders>
            <w:vAlign w:val="center"/>
          </w:tcPr>
          <w:p w14:paraId="10F2DE35" w14:textId="77777777" w:rsidR="0021272E" w:rsidRPr="009678B6" w:rsidRDefault="0021272E" w:rsidP="008E104F">
            <w:pPr>
              <w:spacing w:after="0" w:line="240" w:lineRule="auto"/>
              <w:jc w:val="center"/>
              <w:rPr>
                <w:rFonts w:ascii="Times New Roman" w:hAnsi="Times New Roman"/>
                <w:sz w:val="24"/>
                <w:szCs w:val="24"/>
              </w:rPr>
            </w:pPr>
            <w:r w:rsidRPr="009678B6">
              <w:rPr>
                <w:rFonts w:ascii="Times New Roman" w:hAnsi="Times New Roman"/>
                <w:sz w:val="24"/>
                <w:szCs w:val="24"/>
              </w:rPr>
              <w:t>5</w:t>
            </w:r>
          </w:p>
        </w:tc>
      </w:tr>
      <w:tr w:rsidR="0025119A" w:rsidRPr="009678B6" w14:paraId="4242E6CC" w14:textId="77777777" w:rsidTr="0021272E">
        <w:trPr>
          <w:trHeight w:val="283"/>
          <w:jc w:val="center"/>
        </w:trPr>
        <w:tc>
          <w:tcPr>
            <w:tcW w:w="326" w:type="pct"/>
            <w:tcBorders>
              <w:top w:val="single" w:sz="4" w:space="0" w:color="auto"/>
              <w:left w:val="single" w:sz="4" w:space="0" w:color="auto"/>
              <w:bottom w:val="single" w:sz="4" w:space="0" w:color="auto"/>
              <w:right w:val="single" w:sz="4" w:space="0" w:color="auto"/>
            </w:tcBorders>
          </w:tcPr>
          <w:p w14:paraId="15F20A4C" w14:textId="76F2E334" w:rsidR="0021272E" w:rsidRPr="009678B6" w:rsidRDefault="0021272E" w:rsidP="008E104F">
            <w:pPr>
              <w:spacing w:after="0" w:line="240" w:lineRule="auto"/>
              <w:rPr>
                <w:rFonts w:ascii="Times New Roman" w:hAnsi="Times New Roman"/>
                <w:sz w:val="24"/>
                <w:szCs w:val="24"/>
              </w:rPr>
            </w:pPr>
            <w:r w:rsidRPr="009678B6">
              <w:rPr>
                <w:rFonts w:ascii="Times New Roman" w:hAnsi="Times New Roman"/>
                <w:sz w:val="24"/>
                <w:szCs w:val="24"/>
              </w:rPr>
              <w:t>1.4</w:t>
            </w:r>
          </w:p>
        </w:tc>
        <w:tc>
          <w:tcPr>
            <w:tcW w:w="1651" w:type="pct"/>
            <w:tcBorders>
              <w:top w:val="single" w:sz="4" w:space="0" w:color="auto"/>
              <w:left w:val="single" w:sz="4" w:space="0" w:color="auto"/>
              <w:bottom w:val="single" w:sz="4" w:space="0" w:color="auto"/>
              <w:right w:val="single" w:sz="4" w:space="0" w:color="auto"/>
            </w:tcBorders>
            <w:vAlign w:val="center"/>
          </w:tcPr>
          <w:p w14:paraId="4314DCE5" w14:textId="446C9DE4" w:rsidR="0021272E" w:rsidRPr="009678B6" w:rsidRDefault="0021272E" w:rsidP="008E104F">
            <w:pPr>
              <w:spacing w:after="0" w:line="240" w:lineRule="auto"/>
              <w:rPr>
                <w:rFonts w:ascii="Times New Roman" w:hAnsi="Times New Roman"/>
                <w:sz w:val="24"/>
                <w:szCs w:val="24"/>
              </w:rPr>
            </w:pPr>
            <w:r w:rsidRPr="009678B6">
              <w:rPr>
                <w:rFonts w:ascii="Times New Roman" w:hAnsi="Times New Roman"/>
                <w:sz w:val="24"/>
                <w:szCs w:val="24"/>
              </w:rPr>
              <w:t xml:space="preserve">ул. Заречная </w:t>
            </w:r>
          </w:p>
        </w:tc>
        <w:tc>
          <w:tcPr>
            <w:tcW w:w="1238" w:type="pct"/>
            <w:tcBorders>
              <w:top w:val="single" w:sz="4" w:space="0" w:color="auto"/>
              <w:left w:val="single" w:sz="4" w:space="0" w:color="auto"/>
              <w:bottom w:val="single" w:sz="4" w:space="0" w:color="auto"/>
              <w:right w:val="single" w:sz="4" w:space="0" w:color="auto"/>
            </w:tcBorders>
            <w:vAlign w:val="center"/>
          </w:tcPr>
          <w:p w14:paraId="126B1C6E" w14:textId="77777777" w:rsidR="0021272E" w:rsidRPr="009678B6" w:rsidRDefault="0021272E" w:rsidP="008E104F">
            <w:pPr>
              <w:spacing w:after="0" w:line="240" w:lineRule="auto"/>
              <w:jc w:val="center"/>
              <w:rPr>
                <w:rFonts w:ascii="Times New Roman" w:hAnsi="Times New Roman"/>
                <w:sz w:val="24"/>
                <w:szCs w:val="24"/>
              </w:rPr>
            </w:pPr>
            <w:r w:rsidRPr="009678B6">
              <w:rPr>
                <w:rFonts w:ascii="Times New Roman" w:hAnsi="Times New Roman"/>
                <w:sz w:val="24"/>
                <w:szCs w:val="24"/>
              </w:rPr>
              <w:t>переходный</w:t>
            </w:r>
          </w:p>
        </w:tc>
        <w:tc>
          <w:tcPr>
            <w:tcW w:w="1170" w:type="pct"/>
            <w:tcBorders>
              <w:top w:val="single" w:sz="4" w:space="0" w:color="auto"/>
              <w:left w:val="single" w:sz="4" w:space="0" w:color="auto"/>
              <w:bottom w:val="single" w:sz="4" w:space="0" w:color="auto"/>
              <w:right w:val="single" w:sz="4" w:space="0" w:color="auto"/>
            </w:tcBorders>
            <w:vAlign w:val="center"/>
          </w:tcPr>
          <w:p w14:paraId="36B05249" w14:textId="77777777" w:rsidR="0021272E" w:rsidRPr="009678B6" w:rsidRDefault="0021272E" w:rsidP="008E104F">
            <w:pPr>
              <w:spacing w:after="0" w:line="240" w:lineRule="auto"/>
              <w:jc w:val="center"/>
              <w:rPr>
                <w:rFonts w:ascii="Times New Roman" w:hAnsi="Times New Roman"/>
                <w:sz w:val="24"/>
                <w:szCs w:val="24"/>
              </w:rPr>
            </w:pPr>
            <w:r w:rsidRPr="009678B6">
              <w:rPr>
                <w:rFonts w:ascii="Times New Roman" w:hAnsi="Times New Roman"/>
                <w:sz w:val="24"/>
                <w:szCs w:val="24"/>
              </w:rPr>
              <w:t>980</w:t>
            </w:r>
          </w:p>
        </w:tc>
        <w:tc>
          <w:tcPr>
            <w:tcW w:w="609" w:type="pct"/>
            <w:tcBorders>
              <w:top w:val="single" w:sz="4" w:space="0" w:color="auto"/>
              <w:left w:val="single" w:sz="4" w:space="0" w:color="auto"/>
              <w:bottom w:val="single" w:sz="4" w:space="0" w:color="auto"/>
              <w:right w:val="single" w:sz="4" w:space="0" w:color="auto"/>
            </w:tcBorders>
            <w:vAlign w:val="center"/>
          </w:tcPr>
          <w:p w14:paraId="25517D5C" w14:textId="77777777" w:rsidR="0021272E" w:rsidRPr="009678B6" w:rsidRDefault="0021272E" w:rsidP="008E104F">
            <w:pPr>
              <w:spacing w:after="0" w:line="240" w:lineRule="auto"/>
              <w:jc w:val="center"/>
              <w:rPr>
                <w:rFonts w:ascii="Times New Roman" w:hAnsi="Times New Roman"/>
                <w:sz w:val="24"/>
                <w:szCs w:val="24"/>
              </w:rPr>
            </w:pPr>
            <w:r w:rsidRPr="009678B6">
              <w:rPr>
                <w:rFonts w:ascii="Times New Roman" w:hAnsi="Times New Roman"/>
                <w:sz w:val="24"/>
                <w:szCs w:val="24"/>
              </w:rPr>
              <w:t>4</w:t>
            </w:r>
          </w:p>
        </w:tc>
      </w:tr>
      <w:tr w:rsidR="0025119A" w:rsidRPr="009678B6" w14:paraId="7C9D5D8E" w14:textId="77777777" w:rsidTr="0021272E">
        <w:trPr>
          <w:trHeight w:val="283"/>
          <w:jc w:val="center"/>
        </w:trPr>
        <w:tc>
          <w:tcPr>
            <w:tcW w:w="326" w:type="pct"/>
            <w:tcBorders>
              <w:top w:val="single" w:sz="4" w:space="0" w:color="auto"/>
              <w:left w:val="single" w:sz="4" w:space="0" w:color="auto"/>
              <w:bottom w:val="single" w:sz="4" w:space="0" w:color="auto"/>
              <w:right w:val="single" w:sz="4" w:space="0" w:color="auto"/>
            </w:tcBorders>
          </w:tcPr>
          <w:p w14:paraId="6C2CEA0E" w14:textId="03C4A2A7" w:rsidR="0021272E" w:rsidRPr="009678B6" w:rsidRDefault="0021272E" w:rsidP="008E104F">
            <w:pPr>
              <w:spacing w:after="0" w:line="240" w:lineRule="auto"/>
              <w:rPr>
                <w:rFonts w:ascii="Times New Roman" w:hAnsi="Times New Roman"/>
                <w:sz w:val="24"/>
                <w:szCs w:val="24"/>
              </w:rPr>
            </w:pPr>
            <w:r w:rsidRPr="009678B6">
              <w:rPr>
                <w:rFonts w:ascii="Times New Roman" w:hAnsi="Times New Roman"/>
                <w:sz w:val="24"/>
                <w:szCs w:val="24"/>
              </w:rPr>
              <w:t>1.5</w:t>
            </w:r>
          </w:p>
        </w:tc>
        <w:tc>
          <w:tcPr>
            <w:tcW w:w="1651" w:type="pct"/>
            <w:tcBorders>
              <w:top w:val="single" w:sz="4" w:space="0" w:color="auto"/>
              <w:left w:val="single" w:sz="4" w:space="0" w:color="auto"/>
              <w:bottom w:val="single" w:sz="4" w:space="0" w:color="auto"/>
              <w:right w:val="single" w:sz="4" w:space="0" w:color="auto"/>
            </w:tcBorders>
            <w:vAlign w:val="center"/>
          </w:tcPr>
          <w:p w14:paraId="1B9CF8AD" w14:textId="0181D09E" w:rsidR="0021272E" w:rsidRPr="009678B6" w:rsidRDefault="0021272E" w:rsidP="008E104F">
            <w:pPr>
              <w:spacing w:after="0" w:line="240" w:lineRule="auto"/>
              <w:rPr>
                <w:rFonts w:ascii="Times New Roman" w:hAnsi="Times New Roman"/>
                <w:sz w:val="24"/>
                <w:szCs w:val="24"/>
              </w:rPr>
            </w:pPr>
            <w:r w:rsidRPr="009678B6">
              <w:rPr>
                <w:rFonts w:ascii="Times New Roman" w:hAnsi="Times New Roman"/>
                <w:sz w:val="24"/>
                <w:szCs w:val="24"/>
              </w:rPr>
              <w:t>пер. Баталова</w:t>
            </w:r>
          </w:p>
        </w:tc>
        <w:tc>
          <w:tcPr>
            <w:tcW w:w="1238" w:type="pct"/>
            <w:tcBorders>
              <w:top w:val="single" w:sz="4" w:space="0" w:color="auto"/>
              <w:left w:val="single" w:sz="4" w:space="0" w:color="auto"/>
              <w:bottom w:val="single" w:sz="4" w:space="0" w:color="auto"/>
              <w:right w:val="single" w:sz="4" w:space="0" w:color="auto"/>
            </w:tcBorders>
            <w:vAlign w:val="center"/>
          </w:tcPr>
          <w:p w14:paraId="6FFCD325" w14:textId="77777777" w:rsidR="0021272E" w:rsidRPr="009678B6" w:rsidRDefault="0021272E" w:rsidP="008E104F">
            <w:pPr>
              <w:spacing w:after="0" w:line="240" w:lineRule="auto"/>
              <w:jc w:val="center"/>
              <w:rPr>
                <w:rFonts w:ascii="Times New Roman" w:hAnsi="Times New Roman"/>
                <w:sz w:val="24"/>
                <w:szCs w:val="24"/>
              </w:rPr>
            </w:pPr>
            <w:r w:rsidRPr="009678B6">
              <w:rPr>
                <w:rFonts w:ascii="Times New Roman" w:hAnsi="Times New Roman"/>
                <w:sz w:val="24"/>
                <w:szCs w:val="24"/>
              </w:rPr>
              <w:t>переходный</w:t>
            </w:r>
          </w:p>
        </w:tc>
        <w:tc>
          <w:tcPr>
            <w:tcW w:w="1170" w:type="pct"/>
            <w:tcBorders>
              <w:top w:val="single" w:sz="4" w:space="0" w:color="auto"/>
              <w:left w:val="single" w:sz="4" w:space="0" w:color="auto"/>
              <w:bottom w:val="single" w:sz="4" w:space="0" w:color="auto"/>
              <w:right w:val="single" w:sz="4" w:space="0" w:color="auto"/>
            </w:tcBorders>
            <w:vAlign w:val="center"/>
          </w:tcPr>
          <w:p w14:paraId="32BBA1E6" w14:textId="77777777" w:rsidR="0021272E" w:rsidRPr="009678B6" w:rsidRDefault="0021272E" w:rsidP="008E104F">
            <w:pPr>
              <w:spacing w:after="0" w:line="240" w:lineRule="auto"/>
              <w:jc w:val="center"/>
              <w:rPr>
                <w:rFonts w:ascii="Times New Roman" w:hAnsi="Times New Roman"/>
                <w:sz w:val="24"/>
                <w:szCs w:val="24"/>
              </w:rPr>
            </w:pPr>
            <w:r w:rsidRPr="009678B6">
              <w:rPr>
                <w:rFonts w:ascii="Times New Roman" w:hAnsi="Times New Roman"/>
                <w:sz w:val="24"/>
                <w:szCs w:val="24"/>
              </w:rPr>
              <w:t>400</w:t>
            </w:r>
          </w:p>
        </w:tc>
        <w:tc>
          <w:tcPr>
            <w:tcW w:w="609" w:type="pct"/>
            <w:tcBorders>
              <w:top w:val="single" w:sz="4" w:space="0" w:color="auto"/>
              <w:left w:val="single" w:sz="4" w:space="0" w:color="auto"/>
              <w:bottom w:val="single" w:sz="4" w:space="0" w:color="auto"/>
              <w:right w:val="single" w:sz="4" w:space="0" w:color="auto"/>
            </w:tcBorders>
            <w:vAlign w:val="center"/>
          </w:tcPr>
          <w:p w14:paraId="633ED5CF" w14:textId="77777777" w:rsidR="0021272E" w:rsidRPr="009678B6" w:rsidRDefault="0021272E" w:rsidP="008E104F">
            <w:pPr>
              <w:spacing w:after="0" w:line="240" w:lineRule="auto"/>
              <w:jc w:val="center"/>
              <w:rPr>
                <w:rFonts w:ascii="Times New Roman" w:hAnsi="Times New Roman"/>
                <w:sz w:val="24"/>
                <w:szCs w:val="24"/>
              </w:rPr>
            </w:pPr>
            <w:r w:rsidRPr="009678B6">
              <w:rPr>
                <w:rFonts w:ascii="Times New Roman" w:hAnsi="Times New Roman"/>
                <w:sz w:val="24"/>
                <w:szCs w:val="24"/>
              </w:rPr>
              <w:t>5</w:t>
            </w:r>
          </w:p>
        </w:tc>
      </w:tr>
      <w:tr w:rsidR="0025119A" w:rsidRPr="009678B6" w14:paraId="22E7D9BB" w14:textId="77777777" w:rsidTr="0021272E">
        <w:trPr>
          <w:trHeight w:val="283"/>
          <w:jc w:val="center"/>
        </w:trPr>
        <w:tc>
          <w:tcPr>
            <w:tcW w:w="326" w:type="pct"/>
            <w:tcBorders>
              <w:top w:val="single" w:sz="4" w:space="0" w:color="auto"/>
              <w:left w:val="single" w:sz="4" w:space="0" w:color="auto"/>
              <w:bottom w:val="single" w:sz="4" w:space="0" w:color="auto"/>
              <w:right w:val="single" w:sz="4" w:space="0" w:color="auto"/>
            </w:tcBorders>
          </w:tcPr>
          <w:p w14:paraId="570B7450" w14:textId="7865188A" w:rsidR="0021272E" w:rsidRPr="009678B6" w:rsidRDefault="0021272E" w:rsidP="008E104F">
            <w:pPr>
              <w:spacing w:after="0" w:line="240" w:lineRule="auto"/>
              <w:rPr>
                <w:rFonts w:ascii="Times New Roman" w:hAnsi="Times New Roman"/>
                <w:sz w:val="24"/>
                <w:szCs w:val="24"/>
              </w:rPr>
            </w:pPr>
            <w:r w:rsidRPr="009678B6">
              <w:rPr>
                <w:rFonts w:ascii="Times New Roman" w:hAnsi="Times New Roman"/>
                <w:sz w:val="24"/>
                <w:szCs w:val="24"/>
              </w:rPr>
              <w:t>1.6</w:t>
            </w:r>
          </w:p>
        </w:tc>
        <w:tc>
          <w:tcPr>
            <w:tcW w:w="1651" w:type="pct"/>
            <w:tcBorders>
              <w:top w:val="single" w:sz="4" w:space="0" w:color="auto"/>
              <w:left w:val="single" w:sz="4" w:space="0" w:color="auto"/>
              <w:bottom w:val="single" w:sz="4" w:space="0" w:color="auto"/>
              <w:right w:val="single" w:sz="4" w:space="0" w:color="auto"/>
            </w:tcBorders>
            <w:vAlign w:val="center"/>
          </w:tcPr>
          <w:p w14:paraId="3C1B1E5A" w14:textId="121BFED2" w:rsidR="0021272E" w:rsidRPr="009678B6" w:rsidRDefault="0021272E" w:rsidP="008E104F">
            <w:pPr>
              <w:spacing w:after="0" w:line="240" w:lineRule="auto"/>
              <w:rPr>
                <w:rFonts w:ascii="Times New Roman" w:hAnsi="Times New Roman"/>
                <w:sz w:val="24"/>
                <w:szCs w:val="24"/>
              </w:rPr>
            </w:pPr>
            <w:r w:rsidRPr="009678B6">
              <w:rPr>
                <w:rFonts w:ascii="Times New Roman" w:hAnsi="Times New Roman"/>
                <w:sz w:val="24"/>
                <w:szCs w:val="24"/>
              </w:rPr>
              <w:t xml:space="preserve">пер. Центральный </w:t>
            </w:r>
          </w:p>
        </w:tc>
        <w:tc>
          <w:tcPr>
            <w:tcW w:w="1238" w:type="pct"/>
            <w:tcBorders>
              <w:top w:val="single" w:sz="4" w:space="0" w:color="auto"/>
              <w:left w:val="single" w:sz="4" w:space="0" w:color="auto"/>
              <w:bottom w:val="single" w:sz="4" w:space="0" w:color="auto"/>
              <w:right w:val="single" w:sz="4" w:space="0" w:color="auto"/>
            </w:tcBorders>
            <w:vAlign w:val="center"/>
          </w:tcPr>
          <w:p w14:paraId="77682FA5" w14:textId="77777777" w:rsidR="0021272E" w:rsidRPr="009678B6" w:rsidRDefault="0021272E" w:rsidP="008E104F">
            <w:pPr>
              <w:spacing w:after="0" w:line="240" w:lineRule="auto"/>
              <w:jc w:val="center"/>
              <w:rPr>
                <w:rFonts w:ascii="Times New Roman" w:hAnsi="Times New Roman"/>
                <w:sz w:val="24"/>
                <w:szCs w:val="24"/>
              </w:rPr>
            </w:pPr>
            <w:r w:rsidRPr="009678B6">
              <w:rPr>
                <w:rFonts w:ascii="Times New Roman" w:hAnsi="Times New Roman"/>
                <w:sz w:val="24"/>
                <w:szCs w:val="24"/>
              </w:rPr>
              <w:t>переходный</w:t>
            </w:r>
          </w:p>
        </w:tc>
        <w:tc>
          <w:tcPr>
            <w:tcW w:w="1170" w:type="pct"/>
            <w:tcBorders>
              <w:top w:val="single" w:sz="4" w:space="0" w:color="auto"/>
              <w:left w:val="single" w:sz="4" w:space="0" w:color="auto"/>
              <w:bottom w:val="single" w:sz="4" w:space="0" w:color="auto"/>
              <w:right w:val="single" w:sz="4" w:space="0" w:color="auto"/>
            </w:tcBorders>
            <w:vAlign w:val="center"/>
          </w:tcPr>
          <w:p w14:paraId="4B451465" w14:textId="77777777" w:rsidR="0021272E" w:rsidRPr="009678B6" w:rsidRDefault="0021272E" w:rsidP="008E104F">
            <w:pPr>
              <w:spacing w:after="0" w:line="240" w:lineRule="auto"/>
              <w:jc w:val="center"/>
              <w:rPr>
                <w:rFonts w:ascii="Times New Roman" w:hAnsi="Times New Roman"/>
                <w:sz w:val="24"/>
                <w:szCs w:val="24"/>
              </w:rPr>
            </w:pPr>
            <w:r w:rsidRPr="009678B6">
              <w:rPr>
                <w:rFonts w:ascii="Times New Roman" w:hAnsi="Times New Roman"/>
                <w:sz w:val="24"/>
                <w:szCs w:val="24"/>
              </w:rPr>
              <w:t>200</w:t>
            </w:r>
          </w:p>
        </w:tc>
        <w:tc>
          <w:tcPr>
            <w:tcW w:w="609" w:type="pct"/>
            <w:tcBorders>
              <w:top w:val="single" w:sz="4" w:space="0" w:color="auto"/>
              <w:left w:val="single" w:sz="4" w:space="0" w:color="auto"/>
              <w:bottom w:val="single" w:sz="4" w:space="0" w:color="auto"/>
              <w:right w:val="single" w:sz="4" w:space="0" w:color="auto"/>
            </w:tcBorders>
            <w:vAlign w:val="center"/>
          </w:tcPr>
          <w:p w14:paraId="342C4F38" w14:textId="77777777" w:rsidR="0021272E" w:rsidRPr="009678B6" w:rsidRDefault="0021272E" w:rsidP="008E104F">
            <w:pPr>
              <w:spacing w:after="0" w:line="240" w:lineRule="auto"/>
              <w:jc w:val="center"/>
              <w:rPr>
                <w:rFonts w:ascii="Times New Roman" w:hAnsi="Times New Roman"/>
                <w:sz w:val="24"/>
                <w:szCs w:val="24"/>
              </w:rPr>
            </w:pPr>
            <w:r w:rsidRPr="009678B6">
              <w:rPr>
                <w:rFonts w:ascii="Times New Roman" w:hAnsi="Times New Roman"/>
                <w:sz w:val="24"/>
                <w:szCs w:val="24"/>
              </w:rPr>
              <w:t>5</w:t>
            </w:r>
          </w:p>
        </w:tc>
      </w:tr>
      <w:tr w:rsidR="0025119A" w:rsidRPr="009678B6" w14:paraId="4D7BD591" w14:textId="77777777" w:rsidTr="0021272E">
        <w:trPr>
          <w:trHeight w:val="283"/>
          <w:jc w:val="center"/>
        </w:trPr>
        <w:tc>
          <w:tcPr>
            <w:tcW w:w="326" w:type="pct"/>
            <w:tcBorders>
              <w:top w:val="single" w:sz="4" w:space="0" w:color="auto"/>
              <w:left w:val="single" w:sz="4" w:space="0" w:color="auto"/>
              <w:bottom w:val="single" w:sz="4" w:space="0" w:color="auto"/>
              <w:right w:val="single" w:sz="4" w:space="0" w:color="auto"/>
            </w:tcBorders>
          </w:tcPr>
          <w:p w14:paraId="7B64A40B" w14:textId="21F64F05" w:rsidR="0021272E" w:rsidRPr="009678B6" w:rsidRDefault="0021272E" w:rsidP="008E104F">
            <w:pPr>
              <w:spacing w:after="0" w:line="240" w:lineRule="auto"/>
              <w:rPr>
                <w:rFonts w:ascii="Times New Roman" w:hAnsi="Times New Roman"/>
                <w:sz w:val="24"/>
                <w:szCs w:val="24"/>
              </w:rPr>
            </w:pPr>
            <w:r w:rsidRPr="009678B6">
              <w:rPr>
                <w:rFonts w:ascii="Times New Roman" w:hAnsi="Times New Roman"/>
                <w:sz w:val="24"/>
                <w:szCs w:val="24"/>
              </w:rPr>
              <w:t>1.7</w:t>
            </w:r>
          </w:p>
        </w:tc>
        <w:tc>
          <w:tcPr>
            <w:tcW w:w="1651" w:type="pct"/>
            <w:tcBorders>
              <w:top w:val="single" w:sz="4" w:space="0" w:color="auto"/>
              <w:left w:val="single" w:sz="4" w:space="0" w:color="auto"/>
              <w:bottom w:val="single" w:sz="4" w:space="0" w:color="auto"/>
              <w:right w:val="single" w:sz="4" w:space="0" w:color="auto"/>
            </w:tcBorders>
            <w:vAlign w:val="center"/>
          </w:tcPr>
          <w:p w14:paraId="3398B23A" w14:textId="6D79F97A" w:rsidR="0021272E" w:rsidRPr="009678B6" w:rsidRDefault="0021272E" w:rsidP="008E104F">
            <w:pPr>
              <w:spacing w:after="0" w:line="240" w:lineRule="auto"/>
              <w:rPr>
                <w:rFonts w:ascii="Times New Roman" w:hAnsi="Times New Roman"/>
                <w:sz w:val="24"/>
                <w:szCs w:val="24"/>
              </w:rPr>
            </w:pPr>
            <w:r w:rsidRPr="009678B6">
              <w:rPr>
                <w:rFonts w:ascii="Times New Roman" w:hAnsi="Times New Roman"/>
                <w:sz w:val="24"/>
                <w:szCs w:val="24"/>
              </w:rPr>
              <w:t xml:space="preserve">пер. Новый </w:t>
            </w:r>
          </w:p>
        </w:tc>
        <w:tc>
          <w:tcPr>
            <w:tcW w:w="1238" w:type="pct"/>
            <w:tcBorders>
              <w:top w:val="single" w:sz="4" w:space="0" w:color="auto"/>
              <w:left w:val="single" w:sz="4" w:space="0" w:color="auto"/>
              <w:bottom w:val="single" w:sz="4" w:space="0" w:color="auto"/>
              <w:right w:val="single" w:sz="4" w:space="0" w:color="auto"/>
            </w:tcBorders>
            <w:vAlign w:val="center"/>
          </w:tcPr>
          <w:p w14:paraId="03FA2601" w14:textId="77777777" w:rsidR="0021272E" w:rsidRPr="009678B6" w:rsidRDefault="0021272E" w:rsidP="008E104F">
            <w:pPr>
              <w:spacing w:after="0" w:line="240" w:lineRule="auto"/>
              <w:jc w:val="center"/>
              <w:rPr>
                <w:rFonts w:ascii="Times New Roman" w:hAnsi="Times New Roman"/>
                <w:sz w:val="24"/>
                <w:szCs w:val="24"/>
              </w:rPr>
            </w:pPr>
            <w:r w:rsidRPr="009678B6">
              <w:rPr>
                <w:rFonts w:ascii="Times New Roman" w:hAnsi="Times New Roman"/>
                <w:sz w:val="24"/>
                <w:szCs w:val="24"/>
              </w:rPr>
              <w:t>переходный</w:t>
            </w:r>
          </w:p>
        </w:tc>
        <w:tc>
          <w:tcPr>
            <w:tcW w:w="1170" w:type="pct"/>
            <w:tcBorders>
              <w:top w:val="single" w:sz="4" w:space="0" w:color="auto"/>
              <w:left w:val="single" w:sz="4" w:space="0" w:color="auto"/>
              <w:bottom w:val="single" w:sz="4" w:space="0" w:color="auto"/>
              <w:right w:val="single" w:sz="4" w:space="0" w:color="auto"/>
            </w:tcBorders>
            <w:vAlign w:val="center"/>
          </w:tcPr>
          <w:p w14:paraId="7C72CC92" w14:textId="77777777" w:rsidR="0021272E" w:rsidRPr="009678B6" w:rsidRDefault="0021272E" w:rsidP="008E104F">
            <w:pPr>
              <w:spacing w:after="0" w:line="240" w:lineRule="auto"/>
              <w:jc w:val="center"/>
              <w:rPr>
                <w:rFonts w:ascii="Times New Roman" w:hAnsi="Times New Roman"/>
                <w:sz w:val="24"/>
                <w:szCs w:val="24"/>
              </w:rPr>
            </w:pPr>
            <w:r w:rsidRPr="009678B6">
              <w:rPr>
                <w:rFonts w:ascii="Times New Roman" w:hAnsi="Times New Roman"/>
                <w:sz w:val="24"/>
                <w:szCs w:val="24"/>
              </w:rPr>
              <w:t>150</w:t>
            </w:r>
          </w:p>
        </w:tc>
        <w:tc>
          <w:tcPr>
            <w:tcW w:w="609" w:type="pct"/>
            <w:tcBorders>
              <w:top w:val="single" w:sz="4" w:space="0" w:color="auto"/>
              <w:left w:val="single" w:sz="4" w:space="0" w:color="auto"/>
              <w:bottom w:val="single" w:sz="4" w:space="0" w:color="auto"/>
              <w:right w:val="single" w:sz="4" w:space="0" w:color="auto"/>
            </w:tcBorders>
            <w:vAlign w:val="center"/>
          </w:tcPr>
          <w:p w14:paraId="5B1EF3CD" w14:textId="77777777" w:rsidR="0021272E" w:rsidRPr="009678B6" w:rsidRDefault="0021272E" w:rsidP="008E104F">
            <w:pPr>
              <w:spacing w:after="0" w:line="240" w:lineRule="auto"/>
              <w:jc w:val="center"/>
              <w:rPr>
                <w:rFonts w:ascii="Times New Roman" w:hAnsi="Times New Roman"/>
                <w:sz w:val="24"/>
                <w:szCs w:val="24"/>
              </w:rPr>
            </w:pPr>
            <w:r w:rsidRPr="009678B6">
              <w:rPr>
                <w:rFonts w:ascii="Times New Roman" w:hAnsi="Times New Roman"/>
                <w:sz w:val="24"/>
                <w:szCs w:val="24"/>
              </w:rPr>
              <w:t>5</w:t>
            </w:r>
          </w:p>
        </w:tc>
      </w:tr>
      <w:tr w:rsidR="0025119A" w:rsidRPr="009678B6" w14:paraId="79FEB955" w14:textId="77777777" w:rsidTr="0021272E">
        <w:trPr>
          <w:trHeight w:val="283"/>
          <w:jc w:val="center"/>
        </w:trPr>
        <w:tc>
          <w:tcPr>
            <w:tcW w:w="326" w:type="pct"/>
            <w:tcBorders>
              <w:top w:val="single" w:sz="4" w:space="0" w:color="auto"/>
              <w:left w:val="single" w:sz="4" w:space="0" w:color="auto"/>
              <w:bottom w:val="single" w:sz="4" w:space="0" w:color="auto"/>
              <w:right w:val="single" w:sz="4" w:space="0" w:color="auto"/>
            </w:tcBorders>
          </w:tcPr>
          <w:p w14:paraId="27518635" w14:textId="255D2413" w:rsidR="0021272E" w:rsidRPr="009678B6" w:rsidRDefault="0021272E" w:rsidP="008E104F">
            <w:pPr>
              <w:spacing w:after="0" w:line="240" w:lineRule="auto"/>
              <w:jc w:val="center"/>
              <w:rPr>
                <w:rFonts w:ascii="Times New Roman" w:hAnsi="Times New Roman"/>
                <w:b/>
                <w:bCs/>
                <w:sz w:val="24"/>
                <w:szCs w:val="24"/>
              </w:rPr>
            </w:pPr>
            <w:r w:rsidRPr="009678B6">
              <w:rPr>
                <w:rFonts w:ascii="Times New Roman" w:hAnsi="Times New Roman"/>
                <w:b/>
                <w:bCs/>
                <w:sz w:val="24"/>
                <w:szCs w:val="24"/>
              </w:rPr>
              <w:t>2</w:t>
            </w:r>
          </w:p>
        </w:tc>
        <w:tc>
          <w:tcPr>
            <w:tcW w:w="4668" w:type="pct"/>
            <w:gridSpan w:val="4"/>
            <w:tcBorders>
              <w:top w:val="single" w:sz="4" w:space="0" w:color="auto"/>
              <w:left w:val="single" w:sz="4" w:space="0" w:color="auto"/>
              <w:bottom w:val="single" w:sz="4" w:space="0" w:color="auto"/>
              <w:right w:val="single" w:sz="4" w:space="0" w:color="auto"/>
            </w:tcBorders>
            <w:vAlign w:val="center"/>
            <w:hideMark/>
          </w:tcPr>
          <w:p w14:paraId="6D01D2BE" w14:textId="5EF63B65" w:rsidR="0021272E" w:rsidRPr="009678B6" w:rsidRDefault="0021272E" w:rsidP="008E104F">
            <w:pPr>
              <w:spacing w:after="0" w:line="240" w:lineRule="auto"/>
              <w:jc w:val="center"/>
              <w:rPr>
                <w:rFonts w:ascii="Times New Roman" w:hAnsi="Times New Roman"/>
                <w:sz w:val="24"/>
                <w:szCs w:val="24"/>
              </w:rPr>
            </w:pPr>
            <w:r w:rsidRPr="009678B6">
              <w:rPr>
                <w:rFonts w:ascii="Times New Roman" w:hAnsi="Times New Roman"/>
                <w:b/>
                <w:bCs/>
                <w:sz w:val="24"/>
                <w:szCs w:val="24"/>
              </w:rPr>
              <w:t>с. Ашпан</w:t>
            </w:r>
          </w:p>
        </w:tc>
      </w:tr>
      <w:tr w:rsidR="0025119A" w:rsidRPr="009678B6" w14:paraId="11C93ECD" w14:textId="77777777" w:rsidTr="0021272E">
        <w:trPr>
          <w:trHeight w:val="283"/>
          <w:jc w:val="center"/>
        </w:trPr>
        <w:tc>
          <w:tcPr>
            <w:tcW w:w="326" w:type="pct"/>
            <w:tcBorders>
              <w:top w:val="single" w:sz="4" w:space="0" w:color="auto"/>
              <w:left w:val="single" w:sz="4" w:space="0" w:color="auto"/>
              <w:bottom w:val="single" w:sz="4" w:space="0" w:color="auto"/>
              <w:right w:val="single" w:sz="4" w:space="0" w:color="auto"/>
            </w:tcBorders>
          </w:tcPr>
          <w:p w14:paraId="0D88A3BC" w14:textId="73D4D7EC" w:rsidR="0021272E" w:rsidRPr="009678B6" w:rsidRDefault="0021272E" w:rsidP="008E104F">
            <w:pPr>
              <w:spacing w:after="0" w:line="240" w:lineRule="auto"/>
              <w:rPr>
                <w:rFonts w:ascii="Times New Roman" w:hAnsi="Times New Roman"/>
                <w:sz w:val="24"/>
                <w:szCs w:val="24"/>
              </w:rPr>
            </w:pPr>
            <w:r w:rsidRPr="009678B6">
              <w:rPr>
                <w:rFonts w:ascii="Times New Roman" w:hAnsi="Times New Roman"/>
                <w:sz w:val="24"/>
                <w:szCs w:val="24"/>
              </w:rPr>
              <w:t>2.1</w:t>
            </w:r>
          </w:p>
        </w:tc>
        <w:tc>
          <w:tcPr>
            <w:tcW w:w="1651" w:type="pct"/>
            <w:tcBorders>
              <w:top w:val="single" w:sz="4" w:space="0" w:color="auto"/>
              <w:left w:val="single" w:sz="4" w:space="0" w:color="auto"/>
              <w:bottom w:val="single" w:sz="4" w:space="0" w:color="auto"/>
              <w:right w:val="single" w:sz="4" w:space="0" w:color="auto"/>
            </w:tcBorders>
            <w:vAlign w:val="center"/>
            <w:hideMark/>
          </w:tcPr>
          <w:p w14:paraId="3C18EAE3" w14:textId="7D966409" w:rsidR="0021272E" w:rsidRPr="009678B6" w:rsidRDefault="0021272E" w:rsidP="008E104F">
            <w:pPr>
              <w:spacing w:after="0" w:line="240" w:lineRule="auto"/>
              <w:rPr>
                <w:rFonts w:ascii="Times New Roman" w:hAnsi="Times New Roman"/>
                <w:sz w:val="24"/>
                <w:szCs w:val="24"/>
              </w:rPr>
            </w:pPr>
            <w:r w:rsidRPr="009678B6">
              <w:rPr>
                <w:rFonts w:ascii="Times New Roman" w:hAnsi="Times New Roman"/>
                <w:sz w:val="24"/>
                <w:szCs w:val="24"/>
              </w:rPr>
              <w:t xml:space="preserve">ул. Главная </w:t>
            </w:r>
          </w:p>
        </w:tc>
        <w:tc>
          <w:tcPr>
            <w:tcW w:w="1238" w:type="pct"/>
            <w:tcBorders>
              <w:top w:val="single" w:sz="4" w:space="0" w:color="auto"/>
              <w:left w:val="single" w:sz="4" w:space="0" w:color="auto"/>
              <w:bottom w:val="single" w:sz="4" w:space="0" w:color="auto"/>
              <w:right w:val="single" w:sz="4" w:space="0" w:color="auto"/>
            </w:tcBorders>
            <w:vAlign w:val="center"/>
          </w:tcPr>
          <w:p w14:paraId="22F7EDCB" w14:textId="77777777" w:rsidR="0021272E" w:rsidRPr="009678B6" w:rsidRDefault="0021272E" w:rsidP="008E104F">
            <w:pPr>
              <w:spacing w:after="0" w:line="240" w:lineRule="auto"/>
              <w:jc w:val="center"/>
              <w:rPr>
                <w:rFonts w:ascii="Times New Roman" w:hAnsi="Times New Roman"/>
                <w:sz w:val="24"/>
                <w:szCs w:val="24"/>
              </w:rPr>
            </w:pPr>
            <w:r w:rsidRPr="009678B6">
              <w:rPr>
                <w:rFonts w:ascii="Times New Roman" w:hAnsi="Times New Roman"/>
                <w:sz w:val="24"/>
                <w:szCs w:val="24"/>
              </w:rPr>
              <w:t>переходный</w:t>
            </w:r>
          </w:p>
        </w:tc>
        <w:tc>
          <w:tcPr>
            <w:tcW w:w="1170" w:type="pct"/>
            <w:tcBorders>
              <w:top w:val="single" w:sz="4" w:space="0" w:color="auto"/>
              <w:left w:val="single" w:sz="4" w:space="0" w:color="auto"/>
              <w:bottom w:val="single" w:sz="4" w:space="0" w:color="auto"/>
              <w:right w:val="single" w:sz="4" w:space="0" w:color="auto"/>
            </w:tcBorders>
            <w:vAlign w:val="center"/>
          </w:tcPr>
          <w:p w14:paraId="34C1B470" w14:textId="77777777" w:rsidR="0021272E" w:rsidRPr="009678B6" w:rsidRDefault="0021272E" w:rsidP="008E104F">
            <w:pPr>
              <w:spacing w:after="0" w:line="240" w:lineRule="auto"/>
              <w:jc w:val="center"/>
              <w:rPr>
                <w:rFonts w:ascii="Times New Roman" w:hAnsi="Times New Roman"/>
                <w:sz w:val="24"/>
                <w:szCs w:val="24"/>
              </w:rPr>
            </w:pPr>
            <w:r w:rsidRPr="009678B6">
              <w:rPr>
                <w:rFonts w:ascii="Times New Roman" w:hAnsi="Times New Roman"/>
                <w:sz w:val="24"/>
                <w:szCs w:val="24"/>
              </w:rPr>
              <w:t>1361,41</w:t>
            </w:r>
          </w:p>
        </w:tc>
        <w:tc>
          <w:tcPr>
            <w:tcW w:w="609" w:type="pct"/>
            <w:tcBorders>
              <w:top w:val="single" w:sz="4" w:space="0" w:color="auto"/>
              <w:left w:val="single" w:sz="4" w:space="0" w:color="auto"/>
              <w:bottom w:val="single" w:sz="4" w:space="0" w:color="auto"/>
              <w:right w:val="single" w:sz="4" w:space="0" w:color="auto"/>
            </w:tcBorders>
            <w:vAlign w:val="center"/>
          </w:tcPr>
          <w:p w14:paraId="0633F1A0" w14:textId="77777777" w:rsidR="0021272E" w:rsidRPr="009678B6" w:rsidRDefault="0021272E" w:rsidP="008E104F">
            <w:pPr>
              <w:spacing w:after="0" w:line="240" w:lineRule="auto"/>
              <w:jc w:val="center"/>
              <w:rPr>
                <w:rFonts w:ascii="Times New Roman" w:hAnsi="Times New Roman"/>
                <w:sz w:val="24"/>
                <w:szCs w:val="24"/>
              </w:rPr>
            </w:pPr>
            <w:r w:rsidRPr="009678B6">
              <w:rPr>
                <w:rFonts w:ascii="Times New Roman" w:hAnsi="Times New Roman"/>
                <w:sz w:val="24"/>
                <w:szCs w:val="24"/>
              </w:rPr>
              <w:t>6</w:t>
            </w:r>
          </w:p>
        </w:tc>
      </w:tr>
      <w:tr w:rsidR="0025119A" w:rsidRPr="009678B6" w14:paraId="01EF3A24" w14:textId="77777777" w:rsidTr="0021272E">
        <w:trPr>
          <w:trHeight w:val="283"/>
          <w:jc w:val="center"/>
        </w:trPr>
        <w:tc>
          <w:tcPr>
            <w:tcW w:w="326" w:type="pct"/>
            <w:tcBorders>
              <w:top w:val="single" w:sz="4" w:space="0" w:color="auto"/>
              <w:left w:val="single" w:sz="4" w:space="0" w:color="auto"/>
              <w:bottom w:val="single" w:sz="4" w:space="0" w:color="auto"/>
              <w:right w:val="single" w:sz="4" w:space="0" w:color="auto"/>
            </w:tcBorders>
          </w:tcPr>
          <w:p w14:paraId="28BF2FF7" w14:textId="0F6AD0F3" w:rsidR="0021272E" w:rsidRPr="009678B6" w:rsidRDefault="0021272E" w:rsidP="008E104F">
            <w:pPr>
              <w:spacing w:after="0" w:line="240" w:lineRule="auto"/>
              <w:rPr>
                <w:rFonts w:ascii="Times New Roman" w:hAnsi="Times New Roman"/>
                <w:sz w:val="24"/>
                <w:szCs w:val="24"/>
              </w:rPr>
            </w:pPr>
            <w:r w:rsidRPr="009678B6">
              <w:rPr>
                <w:rFonts w:ascii="Times New Roman" w:hAnsi="Times New Roman"/>
                <w:sz w:val="24"/>
                <w:szCs w:val="24"/>
              </w:rPr>
              <w:t>2.2</w:t>
            </w:r>
          </w:p>
        </w:tc>
        <w:tc>
          <w:tcPr>
            <w:tcW w:w="1651" w:type="pct"/>
            <w:tcBorders>
              <w:top w:val="single" w:sz="4" w:space="0" w:color="auto"/>
              <w:left w:val="single" w:sz="4" w:space="0" w:color="auto"/>
              <w:bottom w:val="single" w:sz="4" w:space="0" w:color="auto"/>
              <w:right w:val="single" w:sz="4" w:space="0" w:color="auto"/>
            </w:tcBorders>
            <w:vAlign w:val="center"/>
            <w:hideMark/>
          </w:tcPr>
          <w:p w14:paraId="707AF05F" w14:textId="4DFE1D84" w:rsidR="0021272E" w:rsidRPr="009678B6" w:rsidRDefault="0021272E" w:rsidP="008E104F">
            <w:pPr>
              <w:spacing w:after="0" w:line="240" w:lineRule="auto"/>
              <w:rPr>
                <w:rFonts w:ascii="Times New Roman" w:hAnsi="Times New Roman"/>
                <w:sz w:val="24"/>
                <w:szCs w:val="24"/>
              </w:rPr>
            </w:pPr>
            <w:r w:rsidRPr="009678B6">
              <w:rPr>
                <w:rFonts w:ascii="Times New Roman" w:hAnsi="Times New Roman"/>
                <w:sz w:val="24"/>
                <w:szCs w:val="24"/>
              </w:rPr>
              <w:t xml:space="preserve">ул. Новая </w:t>
            </w:r>
          </w:p>
        </w:tc>
        <w:tc>
          <w:tcPr>
            <w:tcW w:w="1238" w:type="pct"/>
            <w:tcBorders>
              <w:top w:val="single" w:sz="4" w:space="0" w:color="auto"/>
              <w:left w:val="single" w:sz="4" w:space="0" w:color="auto"/>
              <w:bottom w:val="single" w:sz="4" w:space="0" w:color="auto"/>
              <w:right w:val="single" w:sz="4" w:space="0" w:color="auto"/>
            </w:tcBorders>
            <w:vAlign w:val="center"/>
          </w:tcPr>
          <w:p w14:paraId="37646BAA" w14:textId="77777777" w:rsidR="0021272E" w:rsidRPr="009678B6" w:rsidRDefault="0021272E" w:rsidP="008E104F">
            <w:pPr>
              <w:spacing w:after="0" w:line="240" w:lineRule="auto"/>
              <w:jc w:val="center"/>
              <w:rPr>
                <w:rFonts w:ascii="Times New Roman" w:hAnsi="Times New Roman"/>
                <w:sz w:val="24"/>
                <w:szCs w:val="24"/>
              </w:rPr>
            </w:pPr>
            <w:r w:rsidRPr="009678B6">
              <w:rPr>
                <w:rFonts w:ascii="Times New Roman" w:hAnsi="Times New Roman"/>
                <w:sz w:val="24"/>
                <w:szCs w:val="24"/>
              </w:rPr>
              <w:t>переходный</w:t>
            </w:r>
          </w:p>
        </w:tc>
        <w:tc>
          <w:tcPr>
            <w:tcW w:w="1170" w:type="pct"/>
            <w:tcBorders>
              <w:top w:val="single" w:sz="4" w:space="0" w:color="auto"/>
              <w:left w:val="single" w:sz="4" w:space="0" w:color="auto"/>
              <w:bottom w:val="single" w:sz="4" w:space="0" w:color="auto"/>
              <w:right w:val="single" w:sz="4" w:space="0" w:color="auto"/>
            </w:tcBorders>
            <w:vAlign w:val="center"/>
          </w:tcPr>
          <w:p w14:paraId="1FA318F6" w14:textId="77777777" w:rsidR="0021272E" w:rsidRPr="009678B6" w:rsidRDefault="0021272E" w:rsidP="008E104F">
            <w:pPr>
              <w:spacing w:after="0" w:line="240" w:lineRule="auto"/>
              <w:jc w:val="center"/>
              <w:rPr>
                <w:rFonts w:ascii="Times New Roman" w:hAnsi="Times New Roman"/>
                <w:sz w:val="24"/>
                <w:szCs w:val="24"/>
              </w:rPr>
            </w:pPr>
            <w:r w:rsidRPr="009678B6">
              <w:rPr>
                <w:rFonts w:ascii="Times New Roman" w:hAnsi="Times New Roman"/>
                <w:sz w:val="24"/>
                <w:szCs w:val="24"/>
              </w:rPr>
              <w:t>1039,27</w:t>
            </w:r>
          </w:p>
        </w:tc>
        <w:tc>
          <w:tcPr>
            <w:tcW w:w="609" w:type="pct"/>
            <w:tcBorders>
              <w:top w:val="single" w:sz="4" w:space="0" w:color="auto"/>
              <w:left w:val="single" w:sz="4" w:space="0" w:color="auto"/>
              <w:bottom w:val="single" w:sz="4" w:space="0" w:color="auto"/>
              <w:right w:val="single" w:sz="4" w:space="0" w:color="auto"/>
            </w:tcBorders>
            <w:vAlign w:val="center"/>
          </w:tcPr>
          <w:p w14:paraId="4F015A3A" w14:textId="77777777" w:rsidR="0021272E" w:rsidRPr="009678B6" w:rsidRDefault="0021272E" w:rsidP="008E104F">
            <w:pPr>
              <w:spacing w:after="0" w:line="240" w:lineRule="auto"/>
              <w:jc w:val="center"/>
              <w:rPr>
                <w:rFonts w:ascii="Times New Roman" w:hAnsi="Times New Roman"/>
                <w:sz w:val="24"/>
                <w:szCs w:val="24"/>
              </w:rPr>
            </w:pPr>
            <w:r w:rsidRPr="009678B6">
              <w:rPr>
                <w:rFonts w:ascii="Times New Roman" w:hAnsi="Times New Roman"/>
                <w:sz w:val="24"/>
                <w:szCs w:val="24"/>
              </w:rPr>
              <w:t>6</w:t>
            </w:r>
          </w:p>
        </w:tc>
      </w:tr>
      <w:tr w:rsidR="0025119A" w:rsidRPr="009678B6" w14:paraId="3941937B" w14:textId="77777777" w:rsidTr="0021272E">
        <w:trPr>
          <w:trHeight w:val="283"/>
          <w:jc w:val="center"/>
        </w:trPr>
        <w:tc>
          <w:tcPr>
            <w:tcW w:w="326" w:type="pct"/>
            <w:tcBorders>
              <w:top w:val="single" w:sz="4" w:space="0" w:color="auto"/>
              <w:left w:val="single" w:sz="4" w:space="0" w:color="auto"/>
              <w:bottom w:val="single" w:sz="4" w:space="0" w:color="auto"/>
              <w:right w:val="single" w:sz="4" w:space="0" w:color="auto"/>
            </w:tcBorders>
          </w:tcPr>
          <w:p w14:paraId="13F48FB8" w14:textId="5CACAF65" w:rsidR="0021272E" w:rsidRPr="009678B6" w:rsidRDefault="0021272E" w:rsidP="008E104F">
            <w:pPr>
              <w:spacing w:after="0" w:line="240" w:lineRule="auto"/>
              <w:rPr>
                <w:rFonts w:ascii="Times New Roman" w:hAnsi="Times New Roman"/>
                <w:sz w:val="24"/>
                <w:szCs w:val="24"/>
              </w:rPr>
            </w:pPr>
            <w:r w:rsidRPr="009678B6">
              <w:rPr>
                <w:rFonts w:ascii="Times New Roman" w:hAnsi="Times New Roman"/>
                <w:sz w:val="24"/>
                <w:szCs w:val="24"/>
              </w:rPr>
              <w:t>2.3</w:t>
            </w:r>
          </w:p>
        </w:tc>
        <w:tc>
          <w:tcPr>
            <w:tcW w:w="1651" w:type="pct"/>
            <w:tcBorders>
              <w:top w:val="single" w:sz="4" w:space="0" w:color="auto"/>
              <w:left w:val="single" w:sz="4" w:space="0" w:color="auto"/>
              <w:bottom w:val="single" w:sz="4" w:space="0" w:color="auto"/>
              <w:right w:val="single" w:sz="4" w:space="0" w:color="auto"/>
            </w:tcBorders>
            <w:vAlign w:val="center"/>
          </w:tcPr>
          <w:p w14:paraId="51962D1A" w14:textId="499FD67F" w:rsidR="0021272E" w:rsidRPr="009678B6" w:rsidRDefault="0021272E" w:rsidP="008E104F">
            <w:pPr>
              <w:spacing w:after="0" w:line="240" w:lineRule="auto"/>
              <w:rPr>
                <w:rFonts w:ascii="Times New Roman" w:hAnsi="Times New Roman"/>
                <w:sz w:val="24"/>
                <w:szCs w:val="24"/>
              </w:rPr>
            </w:pPr>
            <w:r w:rsidRPr="009678B6">
              <w:rPr>
                <w:rFonts w:ascii="Times New Roman" w:hAnsi="Times New Roman"/>
                <w:sz w:val="24"/>
                <w:szCs w:val="24"/>
              </w:rPr>
              <w:t>ул. Береговая</w:t>
            </w:r>
          </w:p>
        </w:tc>
        <w:tc>
          <w:tcPr>
            <w:tcW w:w="1238" w:type="pct"/>
            <w:tcBorders>
              <w:top w:val="single" w:sz="4" w:space="0" w:color="auto"/>
              <w:left w:val="single" w:sz="4" w:space="0" w:color="auto"/>
              <w:bottom w:val="single" w:sz="4" w:space="0" w:color="auto"/>
              <w:right w:val="single" w:sz="4" w:space="0" w:color="auto"/>
            </w:tcBorders>
            <w:vAlign w:val="center"/>
          </w:tcPr>
          <w:p w14:paraId="094D16DE" w14:textId="77777777" w:rsidR="0021272E" w:rsidRPr="009678B6" w:rsidRDefault="0021272E" w:rsidP="008E104F">
            <w:pPr>
              <w:spacing w:after="0" w:line="240" w:lineRule="auto"/>
              <w:jc w:val="center"/>
              <w:rPr>
                <w:rFonts w:ascii="Times New Roman" w:hAnsi="Times New Roman"/>
                <w:sz w:val="24"/>
                <w:szCs w:val="24"/>
              </w:rPr>
            </w:pPr>
            <w:r w:rsidRPr="009678B6">
              <w:rPr>
                <w:rFonts w:ascii="Times New Roman" w:hAnsi="Times New Roman"/>
                <w:sz w:val="24"/>
                <w:szCs w:val="24"/>
              </w:rPr>
              <w:t>переходный</w:t>
            </w:r>
          </w:p>
        </w:tc>
        <w:tc>
          <w:tcPr>
            <w:tcW w:w="1170" w:type="pct"/>
            <w:tcBorders>
              <w:top w:val="single" w:sz="4" w:space="0" w:color="auto"/>
              <w:left w:val="single" w:sz="4" w:space="0" w:color="auto"/>
              <w:bottom w:val="single" w:sz="4" w:space="0" w:color="auto"/>
              <w:right w:val="single" w:sz="4" w:space="0" w:color="auto"/>
            </w:tcBorders>
            <w:vAlign w:val="center"/>
          </w:tcPr>
          <w:p w14:paraId="6DFA1F90" w14:textId="77777777" w:rsidR="0021272E" w:rsidRPr="009678B6" w:rsidRDefault="0021272E" w:rsidP="008E104F">
            <w:pPr>
              <w:spacing w:after="0" w:line="240" w:lineRule="auto"/>
              <w:jc w:val="center"/>
              <w:rPr>
                <w:rFonts w:ascii="Times New Roman" w:hAnsi="Times New Roman"/>
                <w:sz w:val="24"/>
                <w:szCs w:val="24"/>
              </w:rPr>
            </w:pPr>
            <w:r w:rsidRPr="009678B6">
              <w:rPr>
                <w:rFonts w:ascii="Times New Roman" w:hAnsi="Times New Roman"/>
                <w:sz w:val="24"/>
                <w:szCs w:val="24"/>
              </w:rPr>
              <w:t>1321,32</w:t>
            </w:r>
          </w:p>
        </w:tc>
        <w:tc>
          <w:tcPr>
            <w:tcW w:w="609" w:type="pct"/>
            <w:tcBorders>
              <w:top w:val="single" w:sz="4" w:space="0" w:color="auto"/>
              <w:left w:val="single" w:sz="4" w:space="0" w:color="auto"/>
              <w:bottom w:val="single" w:sz="4" w:space="0" w:color="auto"/>
              <w:right w:val="single" w:sz="4" w:space="0" w:color="auto"/>
            </w:tcBorders>
            <w:vAlign w:val="center"/>
          </w:tcPr>
          <w:p w14:paraId="2F99C5AF" w14:textId="77777777" w:rsidR="0021272E" w:rsidRPr="009678B6" w:rsidRDefault="0021272E" w:rsidP="008E104F">
            <w:pPr>
              <w:spacing w:after="0" w:line="240" w:lineRule="auto"/>
              <w:jc w:val="center"/>
              <w:rPr>
                <w:rFonts w:ascii="Times New Roman" w:hAnsi="Times New Roman"/>
                <w:sz w:val="24"/>
                <w:szCs w:val="24"/>
              </w:rPr>
            </w:pPr>
            <w:r w:rsidRPr="009678B6">
              <w:rPr>
                <w:rFonts w:ascii="Times New Roman" w:hAnsi="Times New Roman"/>
                <w:sz w:val="24"/>
                <w:szCs w:val="24"/>
              </w:rPr>
              <w:t>6</w:t>
            </w:r>
          </w:p>
        </w:tc>
      </w:tr>
      <w:tr w:rsidR="0025119A" w:rsidRPr="009678B6" w14:paraId="539293B0" w14:textId="77777777" w:rsidTr="0021272E">
        <w:trPr>
          <w:trHeight w:val="283"/>
          <w:jc w:val="center"/>
        </w:trPr>
        <w:tc>
          <w:tcPr>
            <w:tcW w:w="326" w:type="pct"/>
            <w:tcBorders>
              <w:top w:val="single" w:sz="4" w:space="0" w:color="auto"/>
              <w:left w:val="single" w:sz="4" w:space="0" w:color="auto"/>
              <w:bottom w:val="single" w:sz="4" w:space="0" w:color="auto"/>
              <w:right w:val="single" w:sz="4" w:space="0" w:color="auto"/>
            </w:tcBorders>
          </w:tcPr>
          <w:p w14:paraId="5ED7F7E3" w14:textId="57D3A68C" w:rsidR="0021272E" w:rsidRPr="009678B6" w:rsidRDefault="0021272E" w:rsidP="008E104F">
            <w:pPr>
              <w:spacing w:after="0" w:line="240" w:lineRule="auto"/>
              <w:rPr>
                <w:rFonts w:ascii="Times New Roman" w:hAnsi="Times New Roman"/>
                <w:sz w:val="24"/>
                <w:szCs w:val="24"/>
              </w:rPr>
            </w:pPr>
            <w:r w:rsidRPr="009678B6">
              <w:rPr>
                <w:rFonts w:ascii="Times New Roman" w:hAnsi="Times New Roman"/>
                <w:sz w:val="24"/>
                <w:szCs w:val="24"/>
              </w:rPr>
              <w:t>2.4</w:t>
            </w:r>
          </w:p>
        </w:tc>
        <w:tc>
          <w:tcPr>
            <w:tcW w:w="1651" w:type="pct"/>
            <w:tcBorders>
              <w:top w:val="single" w:sz="4" w:space="0" w:color="auto"/>
              <w:left w:val="single" w:sz="4" w:space="0" w:color="auto"/>
              <w:bottom w:val="single" w:sz="4" w:space="0" w:color="auto"/>
              <w:right w:val="single" w:sz="4" w:space="0" w:color="auto"/>
            </w:tcBorders>
            <w:vAlign w:val="center"/>
          </w:tcPr>
          <w:p w14:paraId="23C3A569" w14:textId="283A478F" w:rsidR="0021272E" w:rsidRPr="009678B6" w:rsidRDefault="0021272E" w:rsidP="008E104F">
            <w:pPr>
              <w:spacing w:after="0" w:line="240" w:lineRule="auto"/>
              <w:rPr>
                <w:rFonts w:ascii="Times New Roman" w:hAnsi="Times New Roman"/>
                <w:sz w:val="24"/>
                <w:szCs w:val="24"/>
              </w:rPr>
            </w:pPr>
            <w:r w:rsidRPr="009678B6">
              <w:rPr>
                <w:rFonts w:ascii="Times New Roman" w:hAnsi="Times New Roman"/>
                <w:sz w:val="24"/>
                <w:szCs w:val="24"/>
              </w:rPr>
              <w:t>ул. Школьная</w:t>
            </w:r>
          </w:p>
        </w:tc>
        <w:tc>
          <w:tcPr>
            <w:tcW w:w="1238" w:type="pct"/>
            <w:tcBorders>
              <w:top w:val="single" w:sz="4" w:space="0" w:color="auto"/>
              <w:left w:val="single" w:sz="4" w:space="0" w:color="auto"/>
              <w:bottom w:val="single" w:sz="4" w:space="0" w:color="auto"/>
              <w:right w:val="single" w:sz="4" w:space="0" w:color="auto"/>
            </w:tcBorders>
            <w:vAlign w:val="center"/>
          </w:tcPr>
          <w:p w14:paraId="23AD6AD0" w14:textId="77777777" w:rsidR="0021272E" w:rsidRPr="009678B6" w:rsidRDefault="0021272E" w:rsidP="008E104F">
            <w:pPr>
              <w:spacing w:after="0" w:line="240" w:lineRule="auto"/>
              <w:jc w:val="center"/>
              <w:rPr>
                <w:rFonts w:ascii="Times New Roman" w:hAnsi="Times New Roman"/>
                <w:sz w:val="24"/>
                <w:szCs w:val="24"/>
              </w:rPr>
            </w:pPr>
            <w:r w:rsidRPr="009678B6">
              <w:rPr>
                <w:rFonts w:ascii="Times New Roman" w:hAnsi="Times New Roman"/>
                <w:sz w:val="24"/>
                <w:szCs w:val="24"/>
              </w:rPr>
              <w:t>переходный</w:t>
            </w:r>
          </w:p>
        </w:tc>
        <w:tc>
          <w:tcPr>
            <w:tcW w:w="1170" w:type="pct"/>
            <w:tcBorders>
              <w:top w:val="single" w:sz="4" w:space="0" w:color="auto"/>
              <w:left w:val="single" w:sz="4" w:space="0" w:color="auto"/>
              <w:bottom w:val="single" w:sz="4" w:space="0" w:color="auto"/>
              <w:right w:val="single" w:sz="4" w:space="0" w:color="auto"/>
            </w:tcBorders>
            <w:vAlign w:val="center"/>
          </w:tcPr>
          <w:p w14:paraId="20540DD9" w14:textId="77777777" w:rsidR="0021272E" w:rsidRPr="009678B6" w:rsidRDefault="0021272E" w:rsidP="008E104F">
            <w:pPr>
              <w:spacing w:after="0" w:line="240" w:lineRule="auto"/>
              <w:jc w:val="center"/>
              <w:rPr>
                <w:rFonts w:ascii="Times New Roman" w:hAnsi="Times New Roman"/>
                <w:sz w:val="24"/>
                <w:szCs w:val="24"/>
              </w:rPr>
            </w:pPr>
            <w:r w:rsidRPr="009678B6">
              <w:rPr>
                <w:rFonts w:ascii="Times New Roman" w:hAnsi="Times New Roman"/>
                <w:sz w:val="24"/>
                <w:szCs w:val="24"/>
              </w:rPr>
              <w:t>456</w:t>
            </w:r>
          </w:p>
        </w:tc>
        <w:tc>
          <w:tcPr>
            <w:tcW w:w="609" w:type="pct"/>
            <w:tcBorders>
              <w:top w:val="single" w:sz="4" w:space="0" w:color="auto"/>
              <w:left w:val="single" w:sz="4" w:space="0" w:color="auto"/>
              <w:bottom w:val="single" w:sz="4" w:space="0" w:color="auto"/>
              <w:right w:val="single" w:sz="4" w:space="0" w:color="auto"/>
            </w:tcBorders>
            <w:vAlign w:val="center"/>
          </w:tcPr>
          <w:p w14:paraId="53A3F248" w14:textId="77777777" w:rsidR="0021272E" w:rsidRPr="009678B6" w:rsidRDefault="0021272E" w:rsidP="008E104F">
            <w:pPr>
              <w:spacing w:after="0" w:line="240" w:lineRule="auto"/>
              <w:jc w:val="center"/>
              <w:rPr>
                <w:rFonts w:ascii="Times New Roman" w:hAnsi="Times New Roman"/>
                <w:sz w:val="24"/>
                <w:szCs w:val="24"/>
              </w:rPr>
            </w:pPr>
            <w:r w:rsidRPr="009678B6">
              <w:rPr>
                <w:rFonts w:ascii="Times New Roman" w:hAnsi="Times New Roman"/>
                <w:sz w:val="24"/>
                <w:szCs w:val="24"/>
              </w:rPr>
              <w:t>6</w:t>
            </w:r>
          </w:p>
        </w:tc>
      </w:tr>
      <w:tr w:rsidR="0025119A" w:rsidRPr="009678B6" w14:paraId="6C2901D4" w14:textId="77777777" w:rsidTr="0021272E">
        <w:trPr>
          <w:trHeight w:val="283"/>
          <w:jc w:val="center"/>
        </w:trPr>
        <w:tc>
          <w:tcPr>
            <w:tcW w:w="326" w:type="pct"/>
            <w:tcBorders>
              <w:top w:val="single" w:sz="4" w:space="0" w:color="auto"/>
              <w:left w:val="single" w:sz="4" w:space="0" w:color="auto"/>
              <w:bottom w:val="single" w:sz="4" w:space="0" w:color="auto"/>
              <w:right w:val="single" w:sz="4" w:space="0" w:color="auto"/>
            </w:tcBorders>
          </w:tcPr>
          <w:p w14:paraId="2551F0BB" w14:textId="33BDCF5A" w:rsidR="0021272E" w:rsidRPr="009678B6" w:rsidRDefault="0021272E" w:rsidP="008E104F">
            <w:pPr>
              <w:spacing w:after="0" w:line="240" w:lineRule="auto"/>
              <w:jc w:val="center"/>
              <w:rPr>
                <w:rFonts w:ascii="Times New Roman" w:hAnsi="Times New Roman"/>
                <w:b/>
                <w:bCs/>
                <w:sz w:val="24"/>
                <w:szCs w:val="24"/>
              </w:rPr>
            </w:pPr>
            <w:r w:rsidRPr="009678B6">
              <w:rPr>
                <w:rFonts w:ascii="Times New Roman" w:hAnsi="Times New Roman"/>
                <w:b/>
                <w:bCs/>
                <w:sz w:val="24"/>
                <w:szCs w:val="24"/>
              </w:rPr>
              <w:t>3</w:t>
            </w:r>
          </w:p>
        </w:tc>
        <w:tc>
          <w:tcPr>
            <w:tcW w:w="4668" w:type="pct"/>
            <w:gridSpan w:val="4"/>
            <w:tcBorders>
              <w:top w:val="single" w:sz="4" w:space="0" w:color="auto"/>
              <w:left w:val="single" w:sz="4" w:space="0" w:color="auto"/>
              <w:bottom w:val="single" w:sz="4" w:space="0" w:color="auto"/>
              <w:right w:val="single" w:sz="4" w:space="0" w:color="auto"/>
            </w:tcBorders>
            <w:vAlign w:val="center"/>
            <w:hideMark/>
          </w:tcPr>
          <w:p w14:paraId="1CFE8B0C" w14:textId="1E4DAF7C" w:rsidR="0021272E" w:rsidRPr="009678B6" w:rsidRDefault="0021272E" w:rsidP="008E104F">
            <w:pPr>
              <w:spacing w:after="0" w:line="240" w:lineRule="auto"/>
              <w:jc w:val="center"/>
              <w:rPr>
                <w:rFonts w:ascii="Times New Roman" w:hAnsi="Times New Roman"/>
                <w:sz w:val="24"/>
                <w:szCs w:val="24"/>
              </w:rPr>
            </w:pPr>
            <w:r w:rsidRPr="009678B6">
              <w:rPr>
                <w:rFonts w:ascii="Times New Roman" w:hAnsi="Times New Roman"/>
                <w:b/>
                <w:bCs/>
                <w:sz w:val="24"/>
                <w:szCs w:val="24"/>
              </w:rPr>
              <w:t>д. Баит</w:t>
            </w:r>
          </w:p>
        </w:tc>
      </w:tr>
      <w:tr w:rsidR="0025119A" w:rsidRPr="009678B6" w14:paraId="43DBD043" w14:textId="77777777" w:rsidTr="0021272E">
        <w:trPr>
          <w:trHeight w:val="283"/>
          <w:jc w:val="center"/>
        </w:trPr>
        <w:tc>
          <w:tcPr>
            <w:tcW w:w="326" w:type="pct"/>
            <w:tcBorders>
              <w:top w:val="single" w:sz="4" w:space="0" w:color="auto"/>
              <w:left w:val="single" w:sz="4" w:space="0" w:color="auto"/>
              <w:bottom w:val="single" w:sz="4" w:space="0" w:color="auto"/>
              <w:right w:val="single" w:sz="4" w:space="0" w:color="auto"/>
            </w:tcBorders>
          </w:tcPr>
          <w:p w14:paraId="60FCE624" w14:textId="0E7C3E36" w:rsidR="0021272E" w:rsidRPr="009678B6" w:rsidRDefault="0021272E" w:rsidP="008E104F">
            <w:pPr>
              <w:spacing w:after="0" w:line="240" w:lineRule="auto"/>
              <w:rPr>
                <w:rFonts w:ascii="Times New Roman" w:hAnsi="Times New Roman"/>
                <w:sz w:val="24"/>
                <w:szCs w:val="24"/>
              </w:rPr>
            </w:pPr>
            <w:r w:rsidRPr="009678B6">
              <w:rPr>
                <w:rFonts w:ascii="Times New Roman" w:hAnsi="Times New Roman"/>
                <w:sz w:val="24"/>
                <w:szCs w:val="24"/>
              </w:rPr>
              <w:t>3.1</w:t>
            </w:r>
          </w:p>
        </w:tc>
        <w:tc>
          <w:tcPr>
            <w:tcW w:w="1651" w:type="pct"/>
            <w:tcBorders>
              <w:top w:val="single" w:sz="4" w:space="0" w:color="auto"/>
              <w:left w:val="single" w:sz="4" w:space="0" w:color="auto"/>
              <w:bottom w:val="single" w:sz="4" w:space="0" w:color="auto"/>
              <w:right w:val="single" w:sz="4" w:space="0" w:color="auto"/>
            </w:tcBorders>
            <w:vAlign w:val="center"/>
            <w:hideMark/>
          </w:tcPr>
          <w:p w14:paraId="7C38243D" w14:textId="538CF0C0" w:rsidR="0021272E" w:rsidRPr="009678B6" w:rsidRDefault="0021272E" w:rsidP="008E104F">
            <w:pPr>
              <w:spacing w:after="0" w:line="240" w:lineRule="auto"/>
              <w:rPr>
                <w:rFonts w:ascii="Times New Roman" w:hAnsi="Times New Roman"/>
                <w:sz w:val="24"/>
                <w:szCs w:val="24"/>
              </w:rPr>
            </w:pPr>
            <w:r w:rsidRPr="009678B6">
              <w:rPr>
                <w:rFonts w:ascii="Times New Roman" w:hAnsi="Times New Roman"/>
                <w:sz w:val="24"/>
                <w:szCs w:val="24"/>
              </w:rPr>
              <w:t>ул. Главная</w:t>
            </w:r>
          </w:p>
        </w:tc>
        <w:tc>
          <w:tcPr>
            <w:tcW w:w="1238" w:type="pct"/>
            <w:tcBorders>
              <w:top w:val="single" w:sz="4" w:space="0" w:color="auto"/>
              <w:left w:val="single" w:sz="4" w:space="0" w:color="auto"/>
              <w:bottom w:val="single" w:sz="4" w:space="0" w:color="auto"/>
              <w:right w:val="single" w:sz="4" w:space="0" w:color="auto"/>
            </w:tcBorders>
            <w:vAlign w:val="center"/>
          </w:tcPr>
          <w:p w14:paraId="10D32CAD" w14:textId="77777777" w:rsidR="0021272E" w:rsidRPr="009678B6" w:rsidRDefault="0021272E" w:rsidP="008E104F">
            <w:pPr>
              <w:spacing w:after="0" w:line="240" w:lineRule="auto"/>
              <w:jc w:val="center"/>
              <w:rPr>
                <w:rFonts w:ascii="Times New Roman" w:hAnsi="Times New Roman"/>
                <w:sz w:val="24"/>
                <w:szCs w:val="24"/>
              </w:rPr>
            </w:pPr>
            <w:r w:rsidRPr="009678B6">
              <w:rPr>
                <w:rFonts w:ascii="Times New Roman" w:hAnsi="Times New Roman"/>
                <w:sz w:val="24"/>
                <w:szCs w:val="24"/>
              </w:rPr>
              <w:t>переходный</w:t>
            </w:r>
          </w:p>
        </w:tc>
        <w:tc>
          <w:tcPr>
            <w:tcW w:w="1170" w:type="pct"/>
            <w:tcBorders>
              <w:top w:val="single" w:sz="4" w:space="0" w:color="auto"/>
              <w:left w:val="single" w:sz="4" w:space="0" w:color="auto"/>
              <w:bottom w:val="single" w:sz="4" w:space="0" w:color="auto"/>
              <w:right w:val="single" w:sz="4" w:space="0" w:color="auto"/>
            </w:tcBorders>
            <w:vAlign w:val="center"/>
          </w:tcPr>
          <w:p w14:paraId="27C5CFD3" w14:textId="77777777" w:rsidR="0021272E" w:rsidRPr="009678B6" w:rsidRDefault="0021272E" w:rsidP="008E104F">
            <w:pPr>
              <w:spacing w:after="0" w:line="240" w:lineRule="auto"/>
              <w:jc w:val="center"/>
              <w:rPr>
                <w:rFonts w:ascii="Times New Roman" w:hAnsi="Times New Roman"/>
                <w:sz w:val="24"/>
                <w:szCs w:val="24"/>
              </w:rPr>
            </w:pPr>
            <w:r w:rsidRPr="009678B6">
              <w:rPr>
                <w:rFonts w:ascii="Times New Roman" w:hAnsi="Times New Roman"/>
                <w:sz w:val="24"/>
                <w:szCs w:val="24"/>
              </w:rPr>
              <w:t>1000</w:t>
            </w:r>
          </w:p>
        </w:tc>
        <w:tc>
          <w:tcPr>
            <w:tcW w:w="609" w:type="pct"/>
            <w:tcBorders>
              <w:top w:val="single" w:sz="4" w:space="0" w:color="auto"/>
              <w:left w:val="single" w:sz="4" w:space="0" w:color="auto"/>
              <w:bottom w:val="single" w:sz="4" w:space="0" w:color="auto"/>
              <w:right w:val="single" w:sz="4" w:space="0" w:color="auto"/>
            </w:tcBorders>
            <w:vAlign w:val="center"/>
          </w:tcPr>
          <w:p w14:paraId="6AC287AC" w14:textId="77777777" w:rsidR="0021272E" w:rsidRPr="009678B6" w:rsidRDefault="0021272E" w:rsidP="008E104F">
            <w:pPr>
              <w:spacing w:after="0" w:line="240" w:lineRule="auto"/>
              <w:jc w:val="center"/>
              <w:rPr>
                <w:rFonts w:ascii="Times New Roman" w:hAnsi="Times New Roman"/>
                <w:sz w:val="24"/>
                <w:szCs w:val="24"/>
              </w:rPr>
            </w:pPr>
            <w:r w:rsidRPr="009678B6">
              <w:rPr>
                <w:rFonts w:ascii="Times New Roman" w:hAnsi="Times New Roman"/>
                <w:sz w:val="24"/>
                <w:szCs w:val="24"/>
              </w:rPr>
              <w:t>5</w:t>
            </w:r>
          </w:p>
        </w:tc>
      </w:tr>
      <w:tr w:rsidR="0025119A" w:rsidRPr="009678B6" w14:paraId="748F3F7F" w14:textId="77777777" w:rsidTr="0021272E">
        <w:trPr>
          <w:trHeight w:val="283"/>
          <w:jc w:val="center"/>
        </w:trPr>
        <w:tc>
          <w:tcPr>
            <w:tcW w:w="326" w:type="pct"/>
            <w:tcBorders>
              <w:top w:val="single" w:sz="4" w:space="0" w:color="auto"/>
              <w:left w:val="single" w:sz="4" w:space="0" w:color="auto"/>
              <w:bottom w:val="single" w:sz="4" w:space="0" w:color="auto"/>
              <w:right w:val="single" w:sz="4" w:space="0" w:color="auto"/>
            </w:tcBorders>
          </w:tcPr>
          <w:p w14:paraId="1F098686" w14:textId="54C4F1EE" w:rsidR="0021272E" w:rsidRPr="009678B6" w:rsidRDefault="0021272E" w:rsidP="008E104F">
            <w:pPr>
              <w:spacing w:after="0" w:line="240" w:lineRule="auto"/>
              <w:rPr>
                <w:rFonts w:ascii="Times New Roman" w:hAnsi="Times New Roman"/>
                <w:sz w:val="24"/>
                <w:szCs w:val="24"/>
              </w:rPr>
            </w:pPr>
            <w:r w:rsidRPr="009678B6">
              <w:rPr>
                <w:rFonts w:ascii="Times New Roman" w:hAnsi="Times New Roman"/>
                <w:sz w:val="24"/>
                <w:szCs w:val="24"/>
              </w:rPr>
              <w:t>3.2</w:t>
            </w:r>
          </w:p>
        </w:tc>
        <w:tc>
          <w:tcPr>
            <w:tcW w:w="1651" w:type="pct"/>
            <w:tcBorders>
              <w:top w:val="single" w:sz="4" w:space="0" w:color="auto"/>
              <w:left w:val="single" w:sz="4" w:space="0" w:color="auto"/>
              <w:bottom w:val="single" w:sz="4" w:space="0" w:color="auto"/>
              <w:right w:val="single" w:sz="4" w:space="0" w:color="auto"/>
            </w:tcBorders>
            <w:vAlign w:val="center"/>
            <w:hideMark/>
          </w:tcPr>
          <w:p w14:paraId="62D18111" w14:textId="6115DE99" w:rsidR="0021272E" w:rsidRPr="009678B6" w:rsidRDefault="0021272E" w:rsidP="008E104F">
            <w:pPr>
              <w:spacing w:after="0" w:line="240" w:lineRule="auto"/>
              <w:rPr>
                <w:rFonts w:ascii="Times New Roman" w:hAnsi="Times New Roman"/>
                <w:sz w:val="24"/>
                <w:szCs w:val="24"/>
              </w:rPr>
            </w:pPr>
            <w:r w:rsidRPr="009678B6">
              <w:rPr>
                <w:rFonts w:ascii="Times New Roman" w:hAnsi="Times New Roman"/>
                <w:sz w:val="24"/>
                <w:szCs w:val="24"/>
              </w:rPr>
              <w:t>ул. Клубная</w:t>
            </w:r>
          </w:p>
        </w:tc>
        <w:tc>
          <w:tcPr>
            <w:tcW w:w="1238" w:type="pct"/>
            <w:tcBorders>
              <w:top w:val="single" w:sz="4" w:space="0" w:color="auto"/>
              <w:left w:val="single" w:sz="4" w:space="0" w:color="auto"/>
              <w:bottom w:val="single" w:sz="4" w:space="0" w:color="auto"/>
              <w:right w:val="single" w:sz="4" w:space="0" w:color="auto"/>
            </w:tcBorders>
            <w:vAlign w:val="center"/>
          </w:tcPr>
          <w:p w14:paraId="1A514424" w14:textId="77777777" w:rsidR="0021272E" w:rsidRPr="009678B6" w:rsidRDefault="0021272E" w:rsidP="008E104F">
            <w:pPr>
              <w:spacing w:after="0" w:line="240" w:lineRule="auto"/>
              <w:jc w:val="center"/>
              <w:rPr>
                <w:rFonts w:ascii="Times New Roman" w:hAnsi="Times New Roman"/>
                <w:sz w:val="24"/>
                <w:szCs w:val="24"/>
              </w:rPr>
            </w:pPr>
            <w:r w:rsidRPr="009678B6">
              <w:rPr>
                <w:rFonts w:ascii="Times New Roman" w:hAnsi="Times New Roman"/>
                <w:sz w:val="24"/>
                <w:szCs w:val="24"/>
              </w:rPr>
              <w:t>переходный</w:t>
            </w:r>
          </w:p>
        </w:tc>
        <w:tc>
          <w:tcPr>
            <w:tcW w:w="1170" w:type="pct"/>
            <w:tcBorders>
              <w:top w:val="single" w:sz="4" w:space="0" w:color="auto"/>
              <w:left w:val="single" w:sz="4" w:space="0" w:color="auto"/>
              <w:bottom w:val="single" w:sz="4" w:space="0" w:color="auto"/>
              <w:right w:val="single" w:sz="4" w:space="0" w:color="auto"/>
            </w:tcBorders>
            <w:vAlign w:val="center"/>
          </w:tcPr>
          <w:p w14:paraId="08385361" w14:textId="77777777" w:rsidR="0021272E" w:rsidRPr="009678B6" w:rsidRDefault="0021272E" w:rsidP="008E104F">
            <w:pPr>
              <w:spacing w:after="0" w:line="240" w:lineRule="auto"/>
              <w:jc w:val="center"/>
              <w:rPr>
                <w:rFonts w:ascii="Times New Roman" w:hAnsi="Times New Roman"/>
                <w:sz w:val="24"/>
                <w:szCs w:val="24"/>
              </w:rPr>
            </w:pPr>
            <w:r w:rsidRPr="009678B6">
              <w:rPr>
                <w:rFonts w:ascii="Times New Roman" w:hAnsi="Times New Roman"/>
                <w:sz w:val="24"/>
                <w:szCs w:val="24"/>
              </w:rPr>
              <w:t>300</w:t>
            </w:r>
          </w:p>
        </w:tc>
        <w:tc>
          <w:tcPr>
            <w:tcW w:w="609" w:type="pct"/>
            <w:tcBorders>
              <w:top w:val="single" w:sz="4" w:space="0" w:color="auto"/>
              <w:left w:val="single" w:sz="4" w:space="0" w:color="auto"/>
              <w:bottom w:val="single" w:sz="4" w:space="0" w:color="auto"/>
              <w:right w:val="single" w:sz="4" w:space="0" w:color="auto"/>
            </w:tcBorders>
            <w:vAlign w:val="center"/>
          </w:tcPr>
          <w:p w14:paraId="73E35DB8" w14:textId="77777777" w:rsidR="0021272E" w:rsidRPr="009678B6" w:rsidRDefault="0021272E" w:rsidP="008E104F">
            <w:pPr>
              <w:spacing w:after="0" w:line="240" w:lineRule="auto"/>
              <w:jc w:val="center"/>
              <w:rPr>
                <w:rFonts w:ascii="Times New Roman" w:hAnsi="Times New Roman"/>
                <w:sz w:val="24"/>
                <w:szCs w:val="24"/>
              </w:rPr>
            </w:pPr>
          </w:p>
        </w:tc>
      </w:tr>
      <w:tr w:rsidR="0025119A" w:rsidRPr="009678B6" w14:paraId="30F3DB68" w14:textId="77777777" w:rsidTr="0021272E">
        <w:trPr>
          <w:trHeight w:val="283"/>
          <w:jc w:val="center"/>
        </w:trPr>
        <w:tc>
          <w:tcPr>
            <w:tcW w:w="326" w:type="pct"/>
            <w:tcBorders>
              <w:top w:val="single" w:sz="4" w:space="0" w:color="auto"/>
              <w:left w:val="single" w:sz="4" w:space="0" w:color="auto"/>
              <w:bottom w:val="single" w:sz="4" w:space="0" w:color="auto"/>
              <w:right w:val="single" w:sz="4" w:space="0" w:color="auto"/>
            </w:tcBorders>
          </w:tcPr>
          <w:p w14:paraId="37BCC40B" w14:textId="30A9D081" w:rsidR="0021272E" w:rsidRPr="009678B6" w:rsidRDefault="0021272E" w:rsidP="008E104F">
            <w:pPr>
              <w:spacing w:after="0" w:line="240" w:lineRule="auto"/>
              <w:rPr>
                <w:rFonts w:ascii="Times New Roman" w:hAnsi="Times New Roman"/>
                <w:sz w:val="24"/>
                <w:szCs w:val="24"/>
              </w:rPr>
            </w:pPr>
            <w:r w:rsidRPr="009678B6">
              <w:rPr>
                <w:rFonts w:ascii="Times New Roman" w:hAnsi="Times New Roman"/>
                <w:sz w:val="24"/>
                <w:szCs w:val="24"/>
              </w:rPr>
              <w:t>3.3</w:t>
            </w:r>
          </w:p>
        </w:tc>
        <w:tc>
          <w:tcPr>
            <w:tcW w:w="1651" w:type="pct"/>
            <w:tcBorders>
              <w:top w:val="single" w:sz="4" w:space="0" w:color="auto"/>
              <w:left w:val="single" w:sz="4" w:space="0" w:color="auto"/>
              <w:bottom w:val="single" w:sz="4" w:space="0" w:color="auto"/>
              <w:right w:val="single" w:sz="4" w:space="0" w:color="auto"/>
            </w:tcBorders>
            <w:vAlign w:val="center"/>
          </w:tcPr>
          <w:p w14:paraId="3683DB75" w14:textId="4B7A8E95" w:rsidR="0021272E" w:rsidRPr="009678B6" w:rsidRDefault="0021272E" w:rsidP="008E104F">
            <w:pPr>
              <w:spacing w:after="0" w:line="240" w:lineRule="auto"/>
              <w:rPr>
                <w:rFonts w:ascii="Times New Roman" w:hAnsi="Times New Roman"/>
                <w:sz w:val="24"/>
                <w:szCs w:val="24"/>
              </w:rPr>
            </w:pPr>
            <w:r w:rsidRPr="009678B6">
              <w:rPr>
                <w:rFonts w:ascii="Times New Roman" w:hAnsi="Times New Roman"/>
                <w:sz w:val="24"/>
                <w:szCs w:val="24"/>
              </w:rPr>
              <w:t>ул. Школьная</w:t>
            </w:r>
          </w:p>
        </w:tc>
        <w:tc>
          <w:tcPr>
            <w:tcW w:w="1238" w:type="pct"/>
            <w:tcBorders>
              <w:top w:val="single" w:sz="4" w:space="0" w:color="auto"/>
              <w:left w:val="single" w:sz="4" w:space="0" w:color="auto"/>
              <w:bottom w:val="single" w:sz="4" w:space="0" w:color="auto"/>
              <w:right w:val="single" w:sz="4" w:space="0" w:color="auto"/>
            </w:tcBorders>
            <w:vAlign w:val="center"/>
          </w:tcPr>
          <w:p w14:paraId="7B86D5C4" w14:textId="77777777" w:rsidR="0021272E" w:rsidRPr="009678B6" w:rsidRDefault="0021272E" w:rsidP="008E104F">
            <w:pPr>
              <w:spacing w:after="0" w:line="240" w:lineRule="auto"/>
              <w:jc w:val="center"/>
              <w:rPr>
                <w:rFonts w:ascii="Times New Roman" w:hAnsi="Times New Roman"/>
                <w:sz w:val="24"/>
                <w:szCs w:val="24"/>
              </w:rPr>
            </w:pPr>
            <w:r w:rsidRPr="009678B6">
              <w:rPr>
                <w:rFonts w:ascii="Times New Roman" w:hAnsi="Times New Roman"/>
                <w:sz w:val="24"/>
                <w:szCs w:val="24"/>
              </w:rPr>
              <w:t>переходный</w:t>
            </w:r>
          </w:p>
        </w:tc>
        <w:tc>
          <w:tcPr>
            <w:tcW w:w="1170" w:type="pct"/>
            <w:tcBorders>
              <w:top w:val="single" w:sz="4" w:space="0" w:color="auto"/>
              <w:left w:val="single" w:sz="4" w:space="0" w:color="auto"/>
              <w:bottom w:val="single" w:sz="4" w:space="0" w:color="auto"/>
              <w:right w:val="single" w:sz="4" w:space="0" w:color="auto"/>
            </w:tcBorders>
            <w:vAlign w:val="center"/>
          </w:tcPr>
          <w:p w14:paraId="3665CB5B" w14:textId="77777777" w:rsidR="0021272E" w:rsidRPr="009678B6" w:rsidRDefault="0021272E" w:rsidP="008E104F">
            <w:pPr>
              <w:spacing w:after="0" w:line="240" w:lineRule="auto"/>
              <w:jc w:val="center"/>
              <w:rPr>
                <w:rFonts w:ascii="Times New Roman" w:hAnsi="Times New Roman"/>
                <w:sz w:val="24"/>
                <w:szCs w:val="24"/>
              </w:rPr>
            </w:pPr>
            <w:r w:rsidRPr="009678B6">
              <w:rPr>
                <w:rFonts w:ascii="Times New Roman" w:hAnsi="Times New Roman"/>
                <w:sz w:val="24"/>
                <w:szCs w:val="24"/>
              </w:rPr>
              <w:t>300</w:t>
            </w:r>
          </w:p>
        </w:tc>
        <w:tc>
          <w:tcPr>
            <w:tcW w:w="609" w:type="pct"/>
            <w:tcBorders>
              <w:top w:val="single" w:sz="4" w:space="0" w:color="auto"/>
              <w:left w:val="single" w:sz="4" w:space="0" w:color="auto"/>
              <w:bottom w:val="single" w:sz="4" w:space="0" w:color="auto"/>
              <w:right w:val="single" w:sz="4" w:space="0" w:color="auto"/>
            </w:tcBorders>
            <w:vAlign w:val="center"/>
          </w:tcPr>
          <w:p w14:paraId="7A372784" w14:textId="77777777" w:rsidR="0021272E" w:rsidRPr="009678B6" w:rsidRDefault="0021272E" w:rsidP="008E104F">
            <w:pPr>
              <w:spacing w:after="0" w:line="240" w:lineRule="auto"/>
              <w:jc w:val="center"/>
              <w:rPr>
                <w:rFonts w:ascii="Times New Roman" w:hAnsi="Times New Roman"/>
                <w:sz w:val="24"/>
                <w:szCs w:val="24"/>
              </w:rPr>
            </w:pPr>
            <w:r w:rsidRPr="009678B6">
              <w:rPr>
                <w:rFonts w:ascii="Times New Roman" w:hAnsi="Times New Roman"/>
                <w:sz w:val="24"/>
                <w:szCs w:val="24"/>
              </w:rPr>
              <w:t>5</w:t>
            </w:r>
          </w:p>
        </w:tc>
      </w:tr>
      <w:tr w:rsidR="0025119A" w:rsidRPr="009678B6" w14:paraId="0518DC01" w14:textId="77777777" w:rsidTr="0021272E">
        <w:trPr>
          <w:trHeight w:val="283"/>
          <w:jc w:val="center"/>
        </w:trPr>
        <w:tc>
          <w:tcPr>
            <w:tcW w:w="326" w:type="pct"/>
            <w:tcBorders>
              <w:top w:val="single" w:sz="4" w:space="0" w:color="auto"/>
              <w:left w:val="single" w:sz="4" w:space="0" w:color="auto"/>
              <w:bottom w:val="single" w:sz="4" w:space="0" w:color="auto"/>
              <w:right w:val="single" w:sz="4" w:space="0" w:color="auto"/>
            </w:tcBorders>
          </w:tcPr>
          <w:p w14:paraId="7206EC7B" w14:textId="7DB0AF90" w:rsidR="0021272E" w:rsidRPr="009678B6" w:rsidRDefault="0021272E" w:rsidP="008E104F">
            <w:pPr>
              <w:spacing w:after="0" w:line="240" w:lineRule="auto"/>
              <w:jc w:val="center"/>
              <w:rPr>
                <w:rFonts w:ascii="Times New Roman" w:hAnsi="Times New Roman"/>
                <w:b/>
                <w:bCs/>
                <w:sz w:val="24"/>
                <w:szCs w:val="24"/>
              </w:rPr>
            </w:pPr>
            <w:r w:rsidRPr="009678B6">
              <w:rPr>
                <w:rFonts w:ascii="Times New Roman" w:hAnsi="Times New Roman"/>
                <w:b/>
                <w:bCs/>
                <w:sz w:val="24"/>
                <w:szCs w:val="24"/>
              </w:rPr>
              <w:t>4</w:t>
            </w:r>
          </w:p>
        </w:tc>
        <w:tc>
          <w:tcPr>
            <w:tcW w:w="4668" w:type="pct"/>
            <w:gridSpan w:val="4"/>
            <w:tcBorders>
              <w:top w:val="single" w:sz="4" w:space="0" w:color="auto"/>
              <w:left w:val="single" w:sz="4" w:space="0" w:color="auto"/>
              <w:bottom w:val="single" w:sz="4" w:space="0" w:color="auto"/>
              <w:right w:val="single" w:sz="4" w:space="0" w:color="auto"/>
            </w:tcBorders>
            <w:vAlign w:val="center"/>
            <w:hideMark/>
          </w:tcPr>
          <w:p w14:paraId="2996466F" w14:textId="5FB9B2A2" w:rsidR="0021272E" w:rsidRPr="009678B6" w:rsidRDefault="0021272E" w:rsidP="008E104F">
            <w:pPr>
              <w:spacing w:after="0" w:line="240" w:lineRule="auto"/>
              <w:jc w:val="center"/>
              <w:rPr>
                <w:rFonts w:ascii="Times New Roman" w:hAnsi="Times New Roman"/>
                <w:sz w:val="24"/>
                <w:szCs w:val="24"/>
              </w:rPr>
            </w:pPr>
            <w:r w:rsidRPr="009678B6">
              <w:rPr>
                <w:rFonts w:ascii="Times New Roman" w:hAnsi="Times New Roman"/>
                <w:b/>
                <w:bCs/>
                <w:sz w:val="24"/>
                <w:szCs w:val="24"/>
              </w:rPr>
              <w:t>д. Корнилово</w:t>
            </w:r>
          </w:p>
        </w:tc>
      </w:tr>
      <w:tr w:rsidR="0025119A" w:rsidRPr="009678B6" w14:paraId="2B09E8E6" w14:textId="77777777" w:rsidTr="0021272E">
        <w:trPr>
          <w:trHeight w:val="283"/>
          <w:jc w:val="center"/>
        </w:trPr>
        <w:tc>
          <w:tcPr>
            <w:tcW w:w="326" w:type="pct"/>
            <w:tcBorders>
              <w:top w:val="single" w:sz="4" w:space="0" w:color="auto"/>
              <w:left w:val="single" w:sz="4" w:space="0" w:color="auto"/>
              <w:bottom w:val="single" w:sz="4" w:space="0" w:color="auto"/>
              <w:right w:val="single" w:sz="4" w:space="0" w:color="auto"/>
            </w:tcBorders>
          </w:tcPr>
          <w:p w14:paraId="55E9EB9C" w14:textId="63C24C3B" w:rsidR="0021272E" w:rsidRPr="009678B6" w:rsidRDefault="0021272E" w:rsidP="008E104F">
            <w:pPr>
              <w:spacing w:after="0" w:line="240" w:lineRule="auto"/>
              <w:rPr>
                <w:rFonts w:ascii="Times New Roman" w:hAnsi="Times New Roman"/>
                <w:sz w:val="24"/>
                <w:szCs w:val="24"/>
              </w:rPr>
            </w:pPr>
            <w:r w:rsidRPr="009678B6">
              <w:rPr>
                <w:rFonts w:ascii="Times New Roman" w:hAnsi="Times New Roman"/>
                <w:sz w:val="24"/>
                <w:szCs w:val="24"/>
              </w:rPr>
              <w:t>4.1</w:t>
            </w:r>
          </w:p>
        </w:tc>
        <w:tc>
          <w:tcPr>
            <w:tcW w:w="1651" w:type="pct"/>
            <w:tcBorders>
              <w:top w:val="single" w:sz="4" w:space="0" w:color="auto"/>
              <w:left w:val="single" w:sz="4" w:space="0" w:color="auto"/>
              <w:bottom w:val="single" w:sz="4" w:space="0" w:color="auto"/>
              <w:right w:val="single" w:sz="4" w:space="0" w:color="auto"/>
            </w:tcBorders>
            <w:vAlign w:val="center"/>
            <w:hideMark/>
          </w:tcPr>
          <w:p w14:paraId="25BCD760" w14:textId="0EAB1FA6" w:rsidR="0021272E" w:rsidRPr="009678B6" w:rsidRDefault="0021272E" w:rsidP="008E104F">
            <w:pPr>
              <w:spacing w:after="0" w:line="240" w:lineRule="auto"/>
              <w:rPr>
                <w:rFonts w:ascii="Times New Roman" w:hAnsi="Times New Roman"/>
                <w:sz w:val="24"/>
                <w:szCs w:val="24"/>
              </w:rPr>
            </w:pPr>
            <w:r w:rsidRPr="009678B6">
              <w:rPr>
                <w:rFonts w:ascii="Times New Roman" w:hAnsi="Times New Roman"/>
                <w:sz w:val="24"/>
                <w:szCs w:val="24"/>
              </w:rPr>
              <w:t>ул. Рыбацкая</w:t>
            </w:r>
          </w:p>
        </w:tc>
        <w:tc>
          <w:tcPr>
            <w:tcW w:w="1238" w:type="pct"/>
            <w:tcBorders>
              <w:top w:val="single" w:sz="4" w:space="0" w:color="auto"/>
              <w:left w:val="single" w:sz="4" w:space="0" w:color="auto"/>
              <w:bottom w:val="single" w:sz="4" w:space="0" w:color="auto"/>
              <w:right w:val="single" w:sz="4" w:space="0" w:color="auto"/>
            </w:tcBorders>
            <w:vAlign w:val="center"/>
          </w:tcPr>
          <w:p w14:paraId="589F3C84" w14:textId="77777777" w:rsidR="0021272E" w:rsidRPr="009678B6" w:rsidRDefault="0021272E" w:rsidP="008E104F">
            <w:pPr>
              <w:spacing w:after="0" w:line="240" w:lineRule="auto"/>
              <w:jc w:val="center"/>
              <w:rPr>
                <w:rFonts w:ascii="Times New Roman" w:hAnsi="Times New Roman"/>
                <w:sz w:val="24"/>
                <w:szCs w:val="24"/>
              </w:rPr>
            </w:pPr>
            <w:r w:rsidRPr="009678B6">
              <w:rPr>
                <w:rFonts w:ascii="Times New Roman" w:hAnsi="Times New Roman"/>
                <w:sz w:val="24"/>
                <w:szCs w:val="24"/>
              </w:rPr>
              <w:t>переходный</w:t>
            </w:r>
          </w:p>
        </w:tc>
        <w:tc>
          <w:tcPr>
            <w:tcW w:w="1170" w:type="pct"/>
            <w:tcBorders>
              <w:top w:val="single" w:sz="4" w:space="0" w:color="auto"/>
              <w:left w:val="single" w:sz="4" w:space="0" w:color="auto"/>
              <w:bottom w:val="single" w:sz="4" w:space="0" w:color="auto"/>
              <w:right w:val="single" w:sz="4" w:space="0" w:color="auto"/>
            </w:tcBorders>
            <w:vAlign w:val="center"/>
          </w:tcPr>
          <w:p w14:paraId="3563603F" w14:textId="77777777" w:rsidR="0021272E" w:rsidRPr="009678B6" w:rsidRDefault="0021272E" w:rsidP="008E104F">
            <w:pPr>
              <w:spacing w:after="0" w:line="240" w:lineRule="auto"/>
              <w:jc w:val="center"/>
              <w:rPr>
                <w:rFonts w:ascii="Times New Roman" w:hAnsi="Times New Roman"/>
                <w:sz w:val="24"/>
                <w:szCs w:val="24"/>
              </w:rPr>
            </w:pPr>
            <w:r w:rsidRPr="009678B6">
              <w:rPr>
                <w:rFonts w:ascii="Times New Roman" w:hAnsi="Times New Roman"/>
                <w:sz w:val="24"/>
                <w:szCs w:val="24"/>
              </w:rPr>
              <w:t>250</w:t>
            </w:r>
          </w:p>
        </w:tc>
        <w:tc>
          <w:tcPr>
            <w:tcW w:w="609" w:type="pct"/>
            <w:tcBorders>
              <w:top w:val="single" w:sz="4" w:space="0" w:color="auto"/>
              <w:left w:val="single" w:sz="4" w:space="0" w:color="auto"/>
              <w:bottom w:val="single" w:sz="4" w:space="0" w:color="auto"/>
              <w:right w:val="single" w:sz="4" w:space="0" w:color="auto"/>
            </w:tcBorders>
            <w:vAlign w:val="center"/>
          </w:tcPr>
          <w:p w14:paraId="407030B8" w14:textId="77777777" w:rsidR="0021272E" w:rsidRPr="009678B6" w:rsidRDefault="0021272E" w:rsidP="008E104F">
            <w:pPr>
              <w:spacing w:after="0" w:line="240" w:lineRule="auto"/>
              <w:jc w:val="center"/>
              <w:rPr>
                <w:rFonts w:ascii="Times New Roman" w:hAnsi="Times New Roman"/>
                <w:sz w:val="24"/>
                <w:szCs w:val="24"/>
              </w:rPr>
            </w:pPr>
            <w:r w:rsidRPr="009678B6">
              <w:rPr>
                <w:rFonts w:ascii="Times New Roman" w:hAnsi="Times New Roman"/>
                <w:sz w:val="24"/>
                <w:szCs w:val="24"/>
              </w:rPr>
              <w:t>5</w:t>
            </w:r>
          </w:p>
        </w:tc>
      </w:tr>
      <w:tr w:rsidR="0025119A" w:rsidRPr="009678B6" w14:paraId="5C391E83" w14:textId="77777777" w:rsidTr="0021272E">
        <w:trPr>
          <w:trHeight w:val="283"/>
          <w:jc w:val="center"/>
        </w:trPr>
        <w:tc>
          <w:tcPr>
            <w:tcW w:w="326" w:type="pct"/>
            <w:tcBorders>
              <w:top w:val="single" w:sz="4" w:space="0" w:color="auto"/>
              <w:left w:val="single" w:sz="4" w:space="0" w:color="auto"/>
              <w:bottom w:val="single" w:sz="4" w:space="0" w:color="auto"/>
              <w:right w:val="single" w:sz="4" w:space="0" w:color="auto"/>
            </w:tcBorders>
          </w:tcPr>
          <w:p w14:paraId="55AED582" w14:textId="42C78373" w:rsidR="0021272E" w:rsidRPr="009678B6" w:rsidRDefault="0021272E" w:rsidP="008E104F">
            <w:pPr>
              <w:spacing w:after="0" w:line="240" w:lineRule="auto"/>
              <w:rPr>
                <w:rFonts w:ascii="Times New Roman" w:hAnsi="Times New Roman"/>
                <w:sz w:val="24"/>
                <w:szCs w:val="24"/>
              </w:rPr>
            </w:pPr>
            <w:r w:rsidRPr="009678B6">
              <w:rPr>
                <w:rFonts w:ascii="Times New Roman" w:hAnsi="Times New Roman"/>
                <w:sz w:val="24"/>
                <w:szCs w:val="24"/>
              </w:rPr>
              <w:t>4.2</w:t>
            </w:r>
          </w:p>
        </w:tc>
        <w:tc>
          <w:tcPr>
            <w:tcW w:w="1651" w:type="pct"/>
            <w:tcBorders>
              <w:top w:val="single" w:sz="4" w:space="0" w:color="auto"/>
              <w:left w:val="single" w:sz="4" w:space="0" w:color="auto"/>
              <w:bottom w:val="single" w:sz="4" w:space="0" w:color="auto"/>
              <w:right w:val="single" w:sz="4" w:space="0" w:color="auto"/>
            </w:tcBorders>
            <w:vAlign w:val="center"/>
            <w:hideMark/>
          </w:tcPr>
          <w:p w14:paraId="3638822B" w14:textId="0A00A461" w:rsidR="0021272E" w:rsidRPr="009678B6" w:rsidRDefault="0021272E" w:rsidP="008E104F">
            <w:pPr>
              <w:spacing w:after="0" w:line="240" w:lineRule="auto"/>
              <w:rPr>
                <w:rFonts w:ascii="Times New Roman" w:hAnsi="Times New Roman"/>
                <w:sz w:val="24"/>
                <w:szCs w:val="24"/>
              </w:rPr>
            </w:pPr>
            <w:r w:rsidRPr="009678B6">
              <w:rPr>
                <w:rFonts w:ascii="Times New Roman" w:hAnsi="Times New Roman"/>
                <w:sz w:val="24"/>
                <w:szCs w:val="24"/>
              </w:rPr>
              <w:t>ул. Центральная</w:t>
            </w:r>
          </w:p>
        </w:tc>
        <w:tc>
          <w:tcPr>
            <w:tcW w:w="1238" w:type="pct"/>
            <w:tcBorders>
              <w:top w:val="single" w:sz="4" w:space="0" w:color="auto"/>
              <w:left w:val="single" w:sz="4" w:space="0" w:color="auto"/>
              <w:bottom w:val="single" w:sz="4" w:space="0" w:color="auto"/>
              <w:right w:val="single" w:sz="4" w:space="0" w:color="auto"/>
            </w:tcBorders>
            <w:vAlign w:val="center"/>
          </w:tcPr>
          <w:p w14:paraId="30E67175" w14:textId="77777777" w:rsidR="0021272E" w:rsidRPr="009678B6" w:rsidRDefault="0021272E" w:rsidP="008E104F">
            <w:pPr>
              <w:spacing w:after="0" w:line="240" w:lineRule="auto"/>
              <w:jc w:val="center"/>
              <w:rPr>
                <w:rFonts w:ascii="Times New Roman" w:hAnsi="Times New Roman"/>
                <w:sz w:val="24"/>
                <w:szCs w:val="24"/>
              </w:rPr>
            </w:pPr>
            <w:r w:rsidRPr="009678B6">
              <w:rPr>
                <w:rFonts w:ascii="Times New Roman" w:hAnsi="Times New Roman"/>
                <w:sz w:val="24"/>
                <w:szCs w:val="24"/>
              </w:rPr>
              <w:t>переходный</w:t>
            </w:r>
          </w:p>
        </w:tc>
        <w:tc>
          <w:tcPr>
            <w:tcW w:w="1170" w:type="pct"/>
            <w:tcBorders>
              <w:top w:val="single" w:sz="4" w:space="0" w:color="auto"/>
              <w:left w:val="single" w:sz="4" w:space="0" w:color="auto"/>
              <w:bottom w:val="single" w:sz="4" w:space="0" w:color="auto"/>
              <w:right w:val="single" w:sz="4" w:space="0" w:color="auto"/>
            </w:tcBorders>
            <w:vAlign w:val="center"/>
          </w:tcPr>
          <w:p w14:paraId="48F503B7" w14:textId="77777777" w:rsidR="0021272E" w:rsidRPr="009678B6" w:rsidRDefault="0021272E" w:rsidP="008E104F">
            <w:pPr>
              <w:spacing w:after="0" w:line="240" w:lineRule="auto"/>
              <w:jc w:val="center"/>
              <w:rPr>
                <w:rFonts w:ascii="Times New Roman" w:hAnsi="Times New Roman"/>
                <w:sz w:val="24"/>
                <w:szCs w:val="24"/>
              </w:rPr>
            </w:pPr>
            <w:r w:rsidRPr="009678B6">
              <w:rPr>
                <w:rFonts w:ascii="Times New Roman" w:hAnsi="Times New Roman"/>
                <w:sz w:val="24"/>
                <w:szCs w:val="24"/>
              </w:rPr>
              <w:t>380</w:t>
            </w:r>
          </w:p>
        </w:tc>
        <w:tc>
          <w:tcPr>
            <w:tcW w:w="609" w:type="pct"/>
            <w:tcBorders>
              <w:top w:val="single" w:sz="4" w:space="0" w:color="auto"/>
              <w:left w:val="single" w:sz="4" w:space="0" w:color="auto"/>
              <w:bottom w:val="single" w:sz="4" w:space="0" w:color="auto"/>
              <w:right w:val="single" w:sz="4" w:space="0" w:color="auto"/>
            </w:tcBorders>
            <w:vAlign w:val="center"/>
          </w:tcPr>
          <w:p w14:paraId="7A9C60C3" w14:textId="77777777" w:rsidR="0021272E" w:rsidRPr="009678B6" w:rsidRDefault="0021272E" w:rsidP="008E104F">
            <w:pPr>
              <w:spacing w:after="0" w:line="240" w:lineRule="auto"/>
              <w:jc w:val="center"/>
              <w:rPr>
                <w:rFonts w:ascii="Times New Roman" w:hAnsi="Times New Roman"/>
                <w:sz w:val="24"/>
                <w:szCs w:val="24"/>
              </w:rPr>
            </w:pPr>
            <w:r w:rsidRPr="009678B6">
              <w:rPr>
                <w:rFonts w:ascii="Times New Roman" w:hAnsi="Times New Roman"/>
                <w:sz w:val="24"/>
                <w:szCs w:val="24"/>
              </w:rPr>
              <w:t>5</w:t>
            </w:r>
          </w:p>
        </w:tc>
      </w:tr>
      <w:tr w:rsidR="0025119A" w:rsidRPr="009678B6" w14:paraId="716135AB" w14:textId="77777777" w:rsidTr="0021272E">
        <w:trPr>
          <w:trHeight w:val="283"/>
          <w:jc w:val="center"/>
        </w:trPr>
        <w:tc>
          <w:tcPr>
            <w:tcW w:w="326" w:type="pct"/>
            <w:tcBorders>
              <w:top w:val="single" w:sz="4" w:space="0" w:color="auto"/>
              <w:left w:val="single" w:sz="4" w:space="0" w:color="auto"/>
              <w:bottom w:val="single" w:sz="4" w:space="0" w:color="auto"/>
              <w:right w:val="single" w:sz="4" w:space="0" w:color="auto"/>
            </w:tcBorders>
          </w:tcPr>
          <w:p w14:paraId="09510090" w14:textId="623F0B5A" w:rsidR="0021272E" w:rsidRPr="009678B6" w:rsidRDefault="0021272E" w:rsidP="008E104F">
            <w:pPr>
              <w:spacing w:after="0" w:line="240" w:lineRule="auto"/>
              <w:rPr>
                <w:rFonts w:ascii="Times New Roman" w:hAnsi="Times New Roman"/>
                <w:sz w:val="24"/>
                <w:szCs w:val="24"/>
              </w:rPr>
            </w:pPr>
            <w:r w:rsidRPr="009678B6">
              <w:rPr>
                <w:rFonts w:ascii="Times New Roman" w:hAnsi="Times New Roman"/>
                <w:sz w:val="24"/>
                <w:szCs w:val="24"/>
              </w:rPr>
              <w:t>4.3</w:t>
            </w:r>
          </w:p>
        </w:tc>
        <w:tc>
          <w:tcPr>
            <w:tcW w:w="1651" w:type="pct"/>
            <w:tcBorders>
              <w:top w:val="single" w:sz="4" w:space="0" w:color="auto"/>
              <w:left w:val="single" w:sz="4" w:space="0" w:color="auto"/>
              <w:bottom w:val="single" w:sz="4" w:space="0" w:color="auto"/>
              <w:right w:val="single" w:sz="4" w:space="0" w:color="auto"/>
            </w:tcBorders>
            <w:vAlign w:val="center"/>
          </w:tcPr>
          <w:p w14:paraId="1654633B" w14:textId="2F41C5E0" w:rsidR="0021272E" w:rsidRPr="009678B6" w:rsidRDefault="0021272E" w:rsidP="008E104F">
            <w:pPr>
              <w:spacing w:after="0" w:line="240" w:lineRule="auto"/>
              <w:rPr>
                <w:rFonts w:ascii="Times New Roman" w:hAnsi="Times New Roman"/>
                <w:sz w:val="24"/>
                <w:szCs w:val="24"/>
              </w:rPr>
            </w:pPr>
            <w:r w:rsidRPr="009678B6">
              <w:rPr>
                <w:rFonts w:ascii="Times New Roman" w:hAnsi="Times New Roman"/>
                <w:sz w:val="24"/>
                <w:szCs w:val="24"/>
              </w:rPr>
              <w:t xml:space="preserve">ул. Школьная </w:t>
            </w:r>
          </w:p>
        </w:tc>
        <w:tc>
          <w:tcPr>
            <w:tcW w:w="1238" w:type="pct"/>
            <w:tcBorders>
              <w:top w:val="single" w:sz="4" w:space="0" w:color="auto"/>
              <w:left w:val="single" w:sz="4" w:space="0" w:color="auto"/>
              <w:bottom w:val="single" w:sz="4" w:space="0" w:color="auto"/>
              <w:right w:val="single" w:sz="4" w:space="0" w:color="auto"/>
            </w:tcBorders>
            <w:vAlign w:val="center"/>
          </w:tcPr>
          <w:p w14:paraId="3E6F8788" w14:textId="77777777" w:rsidR="0021272E" w:rsidRPr="009678B6" w:rsidRDefault="0021272E" w:rsidP="008E104F">
            <w:pPr>
              <w:spacing w:after="0" w:line="240" w:lineRule="auto"/>
              <w:jc w:val="center"/>
              <w:rPr>
                <w:rFonts w:ascii="Times New Roman" w:hAnsi="Times New Roman"/>
                <w:sz w:val="24"/>
                <w:szCs w:val="24"/>
              </w:rPr>
            </w:pPr>
            <w:r w:rsidRPr="009678B6">
              <w:rPr>
                <w:rFonts w:ascii="Times New Roman" w:hAnsi="Times New Roman"/>
                <w:sz w:val="24"/>
                <w:szCs w:val="24"/>
              </w:rPr>
              <w:t>переходный</w:t>
            </w:r>
          </w:p>
        </w:tc>
        <w:tc>
          <w:tcPr>
            <w:tcW w:w="1170" w:type="pct"/>
            <w:tcBorders>
              <w:top w:val="single" w:sz="4" w:space="0" w:color="auto"/>
              <w:left w:val="single" w:sz="4" w:space="0" w:color="auto"/>
              <w:bottom w:val="single" w:sz="4" w:space="0" w:color="auto"/>
              <w:right w:val="single" w:sz="4" w:space="0" w:color="auto"/>
            </w:tcBorders>
            <w:vAlign w:val="center"/>
          </w:tcPr>
          <w:p w14:paraId="76C2979D" w14:textId="77777777" w:rsidR="0021272E" w:rsidRPr="009678B6" w:rsidRDefault="0021272E" w:rsidP="008E104F">
            <w:pPr>
              <w:spacing w:after="0" w:line="240" w:lineRule="auto"/>
              <w:jc w:val="center"/>
              <w:rPr>
                <w:rFonts w:ascii="Times New Roman" w:hAnsi="Times New Roman"/>
                <w:sz w:val="24"/>
                <w:szCs w:val="24"/>
              </w:rPr>
            </w:pPr>
            <w:r w:rsidRPr="009678B6">
              <w:rPr>
                <w:rFonts w:ascii="Times New Roman" w:hAnsi="Times New Roman"/>
                <w:sz w:val="24"/>
                <w:szCs w:val="24"/>
              </w:rPr>
              <w:t>1000</w:t>
            </w:r>
          </w:p>
        </w:tc>
        <w:tc>
          <w:tcPr>
            <w:tcW w:w="609" w:type="pct"/>
            <w:tcBorders>
              <w:top w:val="single" w:sz="4" w:space="0" w:color="auto"/>
              <w:left w:val="single" w:sz="4" w:space="0" w:color="auto"/>
              <w:bottom w:val="single" w:sz="4" w:space="0" w:color="auto"/>
              <w:right w:val="single" w:sz="4" w:space="0" w:color="auto"/>
            </w:tcBorders>
            <w:vAlign w:val="center"/>
          </w:tcPr>
          <w:p w14:paraId="223F4C5C" w14:textId="77777777" w:rsidR="0021272E" w:rsidRPr="009678B6" w:rsidRDefault="0021272E" w:rsidP="008E104F">
            <w:pPr>
              <w:spacing w:after="0" w:line="240" w:lineRule="auto"/>
              <w:jc w:val="center"/>
              <w:rPr>
                <w:rFonts w:ascii="Times New Roman" w:hAnsi="Times New Roman"/>
                <w:sz w:val="24"/>
                <w:szCs w:val="24"/>
              </w:rPr>
            </w:pPr>
            <w:r w:rsidRPr="009678B6">
              <w:rPr>
                <w:rFonts w:ascii="Times New Roman" w:hAnsi="Times New Roman"/>
                <w:sz w:val="24"/>
                <w:szCs w:val="24"/>
              </w:rPr>
              <w:t>5</w:t>
            </w:r>
          </w:p>
        </w:tc>
      </w:tr>
      <w:tr w:rsidR="0025119A" w:rsidRPr="009678B6" w14:paraId="066940C3" w14:textId="77777777" w:rsidTr="0021272E">
        <w:trPr>
          <w:trHeight w:val="283"/>
          <w:jc w:val="center"/>
        </w:trPr>
        <w:tc>
          <w:tcPr>
            <w:tcW w:w="326" w:type="pct"/>
            <w:tcBorders>
              <w:top w:val="single" w:sz="4" w:space="0" w:color="auto"/>
              <w:left w:val="single" w:sz="4" w:space="0" w:color="auto"/>
              <w:bottom w:val="single" w:sz="4" w:space="0" w:color="auto"/>
              <w:right w:val="single" w:sz="4" w:space="0" w:color="auto"/>
            </w:tcBorders>
          </w:tcPr>
          <w:p w14:paraId="2C9C2CB8" w14:textId="78B990CD" w:rsidR="0021272E" w:rsidRPr="009678B6" w:rsidRDefault="0021272E" w:rsidP="008E104F">
            <w:pPr>
              <w:spacing w:after="0" w:line="240" w:lineRule="auto"/>
              <w:rPr>
                <w:rFonts w:ascii="Times New Roman" w:hAnsi="Times New Roman"/>
                <w:sz w:val="24"/>
                <w:szCs w:val="24"/>
              </w:rPr>
            </w:pPr>
            <w:r w:rsidRPr="009678B6">
              <w:rPr>
                <w:rFonts w:ascii="Times New Roman" w:hAnsi="Times New Roman"/>
                <w:sz w:val="24"/>
                <w:szCs w:val="24"/>
              </w:rPr>
              <w:t>4.4</w:t>
            </w:r>
          </w:p>
        </w:tc>
        <w:tc>
          <w:tcPr>
            <w:tcW w:w="1651" w:type="pct"/>
            <w:tcBorders>
              <w:top w:val="single" w:sz="4" w:space="0" w:color="auto"/>
              <w:left w:val="single" w:sz="4" w:space="0" w:color="auto"/>
              <w:bottom w:val="single" w:sz="4" w:space="0" w:color="auto"/>
              <w:right w:val="single" w:sz="4" w:space="0" w:color="auto"/>
            </w:tcBorders>
            <w:vAlign w:val="center"/>
          </w:tcPr>
          <w:p w14:paraId="3954CF91" w14:textId="038F5428" w:rsidR="0021272E" w:rsidRPr="009678B6" w:rsidRDefault="0021272E" w:rsidP="008E104F">
            <w:pPr>
              <w:spacing w:after="0" w:line="240" w:lineRule="auto"/>
              <w:rPr>
                <w:rFonts w:ascii="Times New Roman" w:hAnsi="Times New Roman"/>
                <w:sz w:val="24"/>
                <w:szCs w:val="24"/>
              </w:rPr>
            </w:pPr>
            <w:r w:rsidRPr="009678B6">
              <w:rPr>
                <w:rFonts w:ascii="Times New Roman" w:hAnsi="Times New Roman"/>
                <w:sz w:val="24"/>
                <w:szCs w:val="24"/>
              </w:rPr>
              <w:t>ул. Партизанская</w:t>
            </w:r>
          </w:p>
        </w:tc>
        <w:tc>
          <w:tcPr>
            <w:tcW w:w="1238" w:type="pct"/>
            <w:tcBorders>
              <w:top w:val="single" w:sz="4" w:space="0" w:color="auto"/>
              <w:left w:val="single" w:sz="4" w:space="0" w:color="auto"/>
              <w:bottom w:val="single" w:sz="4" w:space="0" w:color="auto"/>
              <w:right w:val="single" w:sz="4" w:space="0" w:color="auto"/>
            </w:tcBorders>
            <w:vAlign w:val="center"/>
          </w:tcPr>
          <w:p w14:paraId="05ABBDA1" w14:textId="77777777" w:rsidR="0021272E" w:rsidRPr="009678B6" w:rsidRDefault="0021272E" w:rsidP="008E104F">
            <w:pPr>
              <w:spacing w:after="0" w:line="240" w:lineRule="auto"/>
              <w:jc w:val="center"/>
              <w:rPr>
                <w:rFonts w:ascii="Times New Roman" w:hAnsi="Times New Roman"/>
                <w:sz w:val="24"/>
                <w:szCs w:val="24"/>
              </w:rPr>
            </w:pPr>
            <w:r w:rsidRPr="009678B6">
              <w:rPr>
                <w:rFonts w:ascii="Times New Roman" w:hAnsi="Times New Roman"/>
                <w:sz w:val="24"/>
                <w:szCs w:val="24"/>
              </w:rPr>
              <w:t>переходный</w:t>
            </w:r>
          </w:p>
        </w:tc>
        <w:tc>
          <w:tcPr>
            <w:tcW w:w="1170" w:type="pct"/>
            <w:tcBorders>
              <w:top w:val="single" w:sz="4" w:space="0" w:color="auto"/>
              <w:left w:val="single" w:sz="4" w:space="0" w:color="auto"/>
              <w:bottom w:val="single" w:sz="4" w:space="0" w:color="auto"/>
              <w:right w:val="single" w:sz="4" w:space="0" w:color="auto"/>
            </w:tcBorders>
            <w:vAlign w:val="center"/>
          </w:tcPr>
          <w:p w14:paraId="2F2E0DF3" w14:textId="77777777" w:rsidR="0021272E" w:rsidRPr="009678B6" w:rsidRDefault="0021272E" w:rsidP="008E104F">
            <w:pPr>
              <w:spacing w:after="0" w:line="240" w:lineRule="auto"/>
              <w:jc w:val="center"/>
              <w:rPr>
                <w:rFonts w:ascii="Times New Roman" w:hAnsi="Times New Roman"/>
                <w:sz w:val="24"/>
                <w:szCs w:val="24"/>
              </w:rPr>
            </w:pPr>
            <w:r w:rsidRPr="009678B6">
              <w:rPr>
                <w:rFonts w:ascii="Times New Roman" w:hAnsi="Times New Roman"/>
                <w:sz w:val="24"/>
                <w:szCs w:val="24"/>
              </w:rPr>
              <w:t>870</w:t>
            </w:r>
          </w:p>
        </w:tc>
        <w:tc>
          <w:tcPr>
            <w:tcW w:w="609" w:type="pct"/>
            <w:tcBorders>
              <w:top w:val="single" w:sz="4" w:space="0" w:color="auto"/>
              <w:left w:val="single" w:sz="4" w:space="0" w:color="auto"/>
              <w:bottom w:val="single" w:sz="4" w:space="0" w:color="auto"/>
              <w:right w:val="single" w:sz="4" w:space="0" w:color="auto"/>
            </w:tcBorders>
            <w:vAlign w:val="center"/>
          </w:tcPr>
          <w:p w14:paraId="14D9E66B" w14:textId="77777777" w:rsidR="0021272E" w:rsidRPr="009678B6" w:rsidRDefault="0021272E" w:rsidP="008E104F">
            <w:pPr>
              <w:spacing w:after="0" w:line="240" w:lineRule="auto"/>
              <w:jc w:val="center"/>
              <w:rPr>
                <w:rFonts w:ascii="Times New Roman" w:hAnsi="Times New Roman"/>
                <w:sz w:val="24"/>
                <w:szCs w:val="24"/>
              </w:rPr>
            </w:pPr>
            <w:r w:rsidRPr="009678B6">
              <w:rPr>
                <w:rFonts w:ascii="Times New Roman" w:hAnsi="Times New Roman"/>
                <w:sz w:val="24"/>
                <w:szCs w:val="24"/>
              </w:rPr>
              <w:t>5</w:t>
            </w:r>
          </w:p>
        </w:tc>
      </w:tr>
      <w:tr w:rsidR="0025119A" w:rsidRPr="009678B6" w14:paraId="5A60872A" w14:textId="77777777" w:rsidTr="0021272E">
        <w:trPr>
          <w:trHeight w:val="283"/>
          <w:jc w:val="center"/>
        </w:trPr>
        <w:tc>
          <w:tcPr>
            <w:tcW w:w="326" w:type="pct"/>
            <w:tcBorders>
              <w:top w:val="single" w:sz="4" w:space="0" w:color="auto"/>
              <w:left w:val="single" w:sz="4" w:space="0" w:color="auto"/>
              <w:bottom w:val="single" w:sz="4" w:space="0" w:color="auto"/>
              <w:right w:val="single" w:sz="4" w:space="0" w:color="auto"/>
            </w:tcBorders>
          </w:tcPr>
          <w:p w14:paraId="1BBD2401" w14:textId="16B70CD6" w:rsidR="0021272E" w:rsidRPr="009678B6" w:rsidRDefault="0021272E" w:rsidP="008E104F">
            <w:pPr>
              <w:spacing w:after="0" w:line="240" w:lineRule="auto"/>
              <w:rPr>
                <w:rFonts w:ascii="Times New Roman" w:hAnsi="Times New Roman"/>
                <w:sz w:val="24"/>
                <w:szCs w:val="24"/>
              </w:rPr>
            </w:pPr>
            <w:r w:rsidRPr="009678B6">
              <w:rPr>
                <w:rFonts w:ascii="Times New Roman" w:hAnsi="Times New Roman"/>
                <w:sz w:val="24"/>
                <w:szCs w:val="24"/>
              </w:rPr>
              <w:t>4.5</w:t>
            </w:r>
          </w:p>
        </w:tc>
        <w:tc>
          <w:tcPr>
            <w:tcW w:w="1651" w:type="pct"/>
            <w:tcBorders>
              <w:top w:val="single" w:sz="4" w:space="0" w:color="auto"/>
              <w:left w:val="single" w:sz="4" w:space="0" w:color="auto"/>
              <w:bottom w:val="single" w:sz="4" w:space="0" w:color="auto"/>
              <w:right w:val="single" w:sz="4" w:space="0" w:color="auto"/>
            </w:tcBorders>
            <w:vAlign w:val="center"/>
          </w:tcPr>
          <w:p w14:paraId="0EE61A90" w14:textId="7E6C4C6E" w:rsidR="0021272E" w:rsidRPr="009678B6" w:rsidRDefault="0021272E" w:rsidP="008E104F">
            <w:pPr>
              <w:spacing w:after="0" w:line="240" w:lineRule="auto"/>
              <w:rPr>
                <w:rFonts w:ascii="Times New Roman" w:hAnsi="Times New Roman"/>
                <w:sz w:val="24"/>
                <w:szCs w:val="24"/>
              </w:rPr>
            </w:pPr>
            <w:r w:rsidRPr="009678B6">
              <w:rPr>
                <w:rFonts w:ascii="Times New Roman" w:hAnsi="Times New Roman"/>
                <w:sz w:val="24"/>
                <w:szCs w:val="24"/>
              </w:rPr>
              <w:t>ул. Поселенская</w:t>
            </w:r>
          </w:p>
        </w:tc>
        <w:tc>
          <w:tcPr>
            <w:tcW w:w="1238" w:type="pct"/>
            <w:tcBorders>
              <w:top w:val="single" w:sz="4" w:space="0" w:color="auto"/>
              <w:left w:val="single" w:sz="4" w:space="0" w:color="auto"/>
              <w:bottom w:val="single" w:sz="4" w:space="0" w:color="auto"/>
              <w:right w:val="single" w:sz="4" w:space="0" w:color="auto"/>
            </w:tcBorders>
            <w:vAlign w:val="center"/>
          </w:tcPr>
          <w:p w14:paraId="2C95AFC0" w14:textId="77777777" w:rsidR="0021272E" w:rsidRPr="009678B6" w:rsidRDefault="0021272E" w:rsidP="008E104F">
            <w:pPr>
              <w:spacing w:after="0" w:line="240" w:lineRule="auto"/>
              <w:jc w:val="center"/>
              <w:rPr>
                <w:rFonts w:ascii="Times New Roman" w:hAnsi="Times New Roman"/>
                <w:sz w:val="24"/>
                <w:szCs w:val="24"/>
              </w:rPr>
            </w:pPr>
            <w:r w:rsidRPr="009678B6">
              <w:rPr>
                <w:rFonts w:ascii="Times New Roman" w:hAnsi="Times New Roman"/>
                <w:sz w:val="24"/>
                <w:szCs w:val="24"/>
              </w:rPr>
              <w:t>переходный</w:t>
            </w:r>
          </w:p>
        </w:tc>
        <w:tc>
          <w:tcPr>
            <w:tcW w:w="1170" w:type="pct"/>
            <w:tcBorders>
              <w:top w:val="single" w:sz="4" w:space="0" w:color="auto"/>
              <w:left w:val="single" w:sz="4" w:space="0" w:color="auto"/>
              <w:bottom w:val="single" w:sz="4" w:space="0" w:color="auto"/>
              <w:right w:val="single" w:sz="4" w:space="0" w:color="auto"/>
            </w:tcBorders>
            <w:vAlign w:val="center"/>
          </w:tcPr>
          <w:p w14:paraId="38682121" w14:textId="77777777" w:rsidR="0021272E" w:rsidRPr="009678B6" w:rsidRDefault="0021272E" w:rsidP="008E104F">
            <w:pPr>
              <w:spacing w:after="0" w:line="240" w:lineRule="auto"/>
              <w:jc w:val="center"/>
              <w:rPr>
                <w:rFonts w:ascii="Times New Roman" w:hAnsi="Times New Roman"/>
                <w:sz w:val="24"/>
                <w:szCs w:val="24"/>
              </w:rPr>
            </w:pPr>
            <w:r w:rsidRPr="009678B6">
              <w:rPr>
                <w:rFonts w:ascii="Times New Roman" w:hAnsi="Times New Roman"/>
                <w:sz w:val="24"/>
                <w:szCs w:val="24"/>
              </w:rPr>
              <w:t>500</w:t>
            </w:r>
          </w:p>
        </w:tc>
        <w:tc>
          <w:tcPr>
            <w:tcW w:w="609" w:type="pct"/>
            <w:tcBorders>
              <w:top w:val="single" w:sz="4" w:space="0" w:color="auto"/>
              <w:left w:val="single" w:sz="4" w:space="0" w:color="auto"/>
              <w:bottom w:val="single" w:sz="4" w:space="0" w:color="auto"/>
              <w:right w:val="single" w:sz="4" w:space="0" w:color="auto"/>
            </w:tcBorders>
            <w:vAlign w:val="center"/>
          </w:tcPr>
          <w:p w14:paraId="0DCBB161" w14:textId="77777777" w:rsidR="0021272E" w:rsidRPr="009678B6" w:rsidRDefault="0021272E" w:rsidP="008E104F">
            <w:pPr>
              <w:spacing w:after="0" w:line="240" w:lineRule="auto"/>
              <w:jc w:val="center"/>
              <w:rPr>
                <w:rFonts w:ascii="Times New Roman" w:hAnsi="Times New Roman"/>
                <w:sz w:val="24"/>
                <w:szCs w:val="24"/>
              </w:rPr>
            </w:pPr>
            <w:r w:rsidRPr="009678B6">
              <w:rPr>
                <w:rFonts w:ascii="Times New Roman" w:hAnsi="Times New Roman"/>
                <w:sz w:val="24"/>
                <w:szCs w:val="24"/>
              </w:rPr>
              <w:t>5</w:t>
            </w:r>
          </w:p>
        </w:tc>
      </w:tr>
      <w:tr w:rsidR="0025119A" w:rsidRPr="009678B6" w14:paraId="7676A5DD" w14:textId="77777777" w:rsidTr="0021272E">
        <w:trPr>
          <w:trHeight w:val="283"/>
          <w:jc w:val="center"/>
        </w:trPr>
        <w:tc>
          <w:tcPr>
            <w:tcW w:w="326" w:type="pct"/>
            <w:tcBorders>
              <w:top w:val="single" w:sz="4" w:space="0" w:color="auto"/>
              <w:left w:val="single" w:sz="4" w:space="0" w:color="auto"/>
              <w:bottom w:val="single" w:sz="4" w:space="0" w:color="auto"/>
              <w:right w:val="single" w:sz="4" w:space="0" w:color="auto"/>
            </w:tcBorders>
          </w:tcPr>
          <w:p w14:paraId="20F1C273" w14:textId="5730C57B" w:rsidR="0021272E" w:rsidRPr="009678B6" w:rsidRDefault="0021272E" w:rsidP="008E104F">
            <w:pPr>
              <w:spacing w:after="0" w:line="240" w:lineRule="auto"/>
              <w:rPr>
                <w:rFonts w:ascii="Times New Roman" w:hAnsi="Times New Roman"/>
                <w:sz w:val="24"/>
                <w:szCs w:val="24"/>
              </w:rPr>
            </w:pPr>
            <w:r w:rsidRPr="009678B6">
              <w:rPr>
                <w:rFonts w:ascii="Times New Roman" w:hAnsi="Times New Roman"/>
                <w:sz w:val="24"/>
                <w:szCs w:val="24"/>
              </w:rPr>
              <w:t>4.6</w:t>
            </w:r>
          </w:p>
        </w:tc>
        <w:tc>
          <w:tcPr>
            <w:tcW w:w="1651" w:type="pct"/>
            <w:tcBorders>
              <w:top w:val="single" w:sz="4" w:space="0" w:color="auto"/>
              <w:left w:val="single" w:sz="4" w:space="0" w:color="auto"/>
              <w:bottom w:val="single" w:sz="4" w:space="0" w:color="auto"/>
              <w:right w:val="single" w:sz="4" w:space="0" w:color="auto"/>
            </w:tcBorders>
            <w:vAlign w:val="center"/>
          </w:tcPr>
          <w:p w14:paraId="442E478D" w14:textId="421B0092" w:rsidR="0021272E" w:rsidRPr="009678B6" w:rsidRDefault="0021272E" w:rsidP="008E104F">
            <w:pPr>
              <w:spacing w:after="0" w:line="240" w:lineRule="auto"/>
              <w:rPr>
                <w:rFonts w:ascii="Times New Roman" w:hAnsi="Times New Roman"/>
                <w:sz w:val="24"/>
                <w:szCs w:val="24"/>
              </w:rPr>
            </w:pPr>
            <w:r w:rsidRPr="009678B6">
              <w:rPr>
                <w:rFonts w:ascii="Times New Roman" w:hAnsi="Times New Roman"/>
                <w:sz w:val="24"/>
                <w:szCs w:val="24"/>
              </w:rPr>
              <w:t>ул. Набережная</w:t>
            </w:r>
          </w:p>
        </w:tc>
        <w:tc>
          <w:tcPr>
            <w:tcW w:w="1238" w:type="pct"/>
            <w:tcBorders>
              <w:top w:val="single" w:sz="4" w:space="0" w:color="auto"/>
              <w:left w:val="single" w:sz="4" w:space="0" w:color="auto"/>
              <w:bottom w:val="single" w:sz="4" w:space="0" w:color="auto"/>
              <w:right w:val="single" w:sz="4" w:space="0" w:color="auto"/>
            </w:tcBorders>
            <w:vAlign w:val="center"/>
          </w:tcPr>
          <w:p w14:paraId="3E7BB846" w14:textId="77777777" w:rsidR="0021272E" w:rsidRPr="009678B6" w:rsidRDefault="0021272E" w:rsidP="008E104F">
            <w:pPr>
              <w:spacing w:after="0" w:line="240" w:lineRule="auto"/>
              <w:jc w:val="center"/>
              <w:rPr>
                <w:rFonts w:ascii="Times New Roman" w:hAnsi="Times New Roman"/>
                <w:sz w:val="24"/>
                <w:szCs w:val="24"/>
              </w:rPr>
            </w:pPr>
            <w:r w:rsidRPr="009678B6">
              <w:rPr>
                <w:rFonts w:ascii="Times New Roman" w:hAnsi="Times New Roman"/>
                <w:sz w:val="24"/>
                <w:szCs w:val="24"/>
              </w:rPr>
              <w:t>переходный</w:t>
            </w:r>
          </w:p>
        </w:tc>
        <w:tc>
          <w:tcPr>
            <w:tcW w:w="1170" w:type="pct"/>
            <w:tcBorders>
              <w:top w:val="single" w:sz="4" w:space="0" w:color="auto"/>
              <w:left w:val="single" w:sz="4" w:space="0" w:color="auto"/>
              <w:bottom w:val="single" w:sz="4" w:space="0" w:color="auto"/>
              <w:right w:val="single" w:sz="4" w:space="0" w:color="auto"/>
            </w:tcBorders>
            <w:vAlign w:val="center"/>
          </w:tcPr>
          <w:p w14:paraId="1990C38F" w14:textId="77777777" w:rsidR="0021272E" w:rsidRPr="009678B6" w:rsidRDefault="0021272E" w:rsidP="008E104F">
            <w:pPr>
              <w:spacing w:after="0" w:line="240" w:lineRule="auto"/>
              <w:jc w:val="center"/>
              <w:rPr>
                <w:rFonts w:ascii="Times New Roman" w:hAnsi="Times New Roman"/>
                <w:sz w:val="24"/>
                <w:szCs w:val="24"/>
              </w:rPr>
            </w:pPr>
            <w:r w:rsidRPr="009678B6">
              <w:rPr>
                <w:rFonts w:ascii="Times New Roman" w:hAnsi="Times New Roman"/>
                <w:sz w:val="24"/>
                <w:szCs w:val="24"/>
              </w:rPr>
              <w:t>250</w:t>
            </w:r>
          </w:p>
        </w:tc>
        <w:tc>
          <w:tcPr>
            <w:tcW w:w="609" w:type="pct"/>
            <w:tcBorders>
              <w:top w:val="single" w:sz="4" w:space="0" w:color="auto"/>
              <w:left w:val="single" w:sz="4" w:space="0" w:color="auto"/>
              <w:bottom w:val="single" w:sz="4" w:space="0" w:color="auto"/>
              <w:right w:val="single" w:sz="4" w:space="0" w:color="auto"/>
            </w:tcBorders>
            <w:vAlign w:val="center"/>
          </w:tcPr>
          <w:p w14:paraId="61AAF49A" w14:textId="77777777" w:rsidR="0021272E" w:rsidRPr="009678B6" w:rsidRDefault="0021272E" w:rsidP="008E104F">
            <w:pPr>
              <w:spacing w:after="0" w:line="240" w:lineRule="auto"/>
              <w:jc w:val="center"/>
              <w:rPr>
                <w:rFonts w:ascii="Times New Roman" w:hAnsi="Times New Roman"/>
                <w:sz w:val="24"/>
                <w:szCs w:val="24"/>
              </w:rPr>
            </w:pPr>
            <w:r w:rsidRPr="009678B6">
              <w:rPr>
                <w:rFonts w:ascii="Times New Roman" w:hAnsi="Times New Roman"/>
                <w:sz w:val="24"/>
                <w:szCs w:val="24"/>
              </w:rPr>
              <w:t>5</w:t>
            </w:r>
          </w:p>
        </w:tc>
      </w:tr>
      <w:tr w:rsidR="0025119A" w:rsidRPr="009678B6" w14:paraId="64426D01" w14:textId="77777777" w:rsidTr="0021272E">
        <w:trPr>
          <w:trHeight w:val="283"/>
          <w:jc w:val="center"/>
        </w:trPr>
        <w:tc>
          <w:tcPr>
            <w:tcW w:w="326" w:type="pct"/>
            <w:tcBorders>
              <w:top w:val="single" w:sz="4" w:space="0" w:color="auto"/>
              <w:left w:val="single" w:sz="4" w:space="0" w:color="auto"/>
              <w:bottom w:val="single" w:sz="4" w:space="0" w:color="auto"/>
              <w:right w:val="single" w:sz="4" w:space="0" w:color="auto"/>
            </w:tcBorders>
          </w:tcPr>
          <w:p w14:paraId="7F3F2B7D" w14:textId="1A55EA41" w:rsidR="0021272E" w:rsidRPr="009678B6" w:rsidRDefault="0021272E" w:rsidP="008E104F">
            <w:pPr>
              <w:spacing w:after="0" w:line="240" w:lineRule="auto"/>
              <w:rPr>
                <w:rFonts w:ascii="Times New Roman" w:hAnsi="Times New Roman"/>
                <w:sz w:val="24"/>
                <w:szCs w:val="24"/>
              </w:rPr>
            </w:pPr>
            <w:r w:rsidRPr="009678B6">
              <w:rPr>
                <w:rFonts w:ascii="Times New Roman" w:hAnsi="Times New Roman"/>
                <w:sz w:val="24"/>
                <w:szCs w:val="24"/>
              </w:rPr>
              <w:t>4.7</w:t>
            </w:r>
          </w:p>
        </w:tc>
        <w:tc>
          <w:tcPr>
            <w:tcW w:w="1651" w:type="pct"/>
            <w:tcBorders>
              <w:top w:val="single" w:sz="4" w:space="0" w:color="auto"/>
              <w:left w:val="single" w:sz="4" w:space="0" w:color="auto"/>
              <w:bottom w:val="single" w:sz="4" w:space="0" w:color="auto"/>
              <w:right w:val="single" w:sz="4" w:space="0" w:color="auto"/>
            </w:tcBorders>
            <w:vAlign w:val="center"/>
          </w:tcPr>
          <w:p w14:paraId="40C5FB08" w14:textId="75BD6E58" w:rsidR="0021272E" w:rsidRPr="009678B6" w:rsidRDefault="0021272E" w:rsidP="008E104F">
            <w:pPr>
              <w:spacing w:after="0" w:line="240" w:lineRule="auto"/>
              <w:rPr>
                <w:rFonts w:ascii="Times New Roman" w:hAnsi="Times New Roman"/>
                <w:sz w:val="24"/>
                <w:szCs w:val="24"/>
              </w:rPr>
            </w:pPr>
            <w:r w:rsidRPr="009678B6">
              <w:rPr>
                <w:rFonts w:ascii="Times New Roman" w:hAnsi="Times New Roman"/>
                <w:sz w:val="24"/>
                <w:szCs w:val="24"/>
              </w:rPr>
              <w:t>ул. Заречная</w:t>
            </w:r>
          </w:p>
        </w:tc>
        <w:tc>
          <w:tcPr>
            <w:tcW w:w="1238" w:type="pct"/>
            <w:tcBorders>
              <w:top w:val="single" w:sz="4" w:space="0" w:color="auto"/>
              <w:left w:val="single" w:sz="4" w:space="0" w:color="auto"/>
              <w:bottom w:val="single" w:sz="4" w:space="0" w:color="auto"/>
              <w:right w:val="single" w:sz="4" w:space="0" w:color="auto"/>
            </w:tcBorders>
            <w:vAlign w:val="center"/>
          </w:tcPr>
          <w:p w14:paraId="063C438B" w14:textId="77777777" w:rsidR="0021272E" w:rsidRPr="009678B6" w:rsidRDefault="0021272E" w:rsidP="008E104F">
            <w:pPr>
              <w:spacing w:after="0" w:line="240" w:lineRule="auto"/>
              <w:jc w:val="center"/>
              <w:rPr>
                <w:rFonts w:ascii="Times New Roman" w:hAnsi="Times New Roman"/>
                <w:sz w:val="24"/>
                <w:szCs w:val="24"/>
              </w:rPr>
            </w:pPr>
            <w:r w:rsidRPr="009678B6">
              <w:rPr>
                <w:rFonts w:ascii="Times New Roman" w:hAnsi="Times New Roman"/>
                <w:sz w:val="24"/>
                <w:szCs w:val="24"/>
              </w:rPr>
              <w:t>переходный</w:t>
            </w:r>
          </w:p>
        </w:tc>
        <w:tc>
          <w:tcPr>
            <w:tcW w:w="1170" w:type="pct"/>
            <w:tcBorders>
              <w:top w:val="single" w:sz="4" w:space="0" w:color="auto"/>
              <w:left w:val="single" w:sz="4" w:space="0" w:color="auto"/>
              <w:bottom w:val="single" w:sz="4" w:space="0" w:color="auto"/>
              <w:right w:val="single" w:sz="4" w:space="0" w:color="auto"/>
            </w:tcBorders>
            <w:vAlign w:val="center"/>
          </w:tcPr>
          <w:p w14:paraId="4E577D78" w14:textId="77777777" w:rsidR="0021272E" w:rsidRPr="009678B6" w:rsidRDefault="0021272E" w:rsidP="008E104F">
            <w:pPr>
              <w:spacing w:after="0" w:line="240" w:lineRule="auto"/>
              <w:jc w:val="center"/>
              <w:rPr>
                <w:rFonts w:ascii="Times New Roman" w:hAnsi="Times New Roman"/>
                <w:sz w:val="24"/>
                <w:szCs w:val="24"/>
              </w:rPr>
            </w:pPr>
            <w:r w:rsidRPr="009678B6">
              <w:rPr>
                <w:rFonts w:ascii="Times New Roman" w:hAnsi="Times New Roman"/>
                <w:sz w:val="24"/>
                <w:szCs w:val="24"/>
              </w:rPr>
              <w:t>250</w:t>
            </w:r>
          </w:p>
        </w:tc>
        <w:tc>
          <w:tcPr>
            <w:tcW w:w="609" w:type="pct"/>
            <w:tcBorders>
              <w:top w:val="single" w:sz="4" w:space="0" w:color="auto"/>
              <w:left w:val="single" w:sz="4" w:space="0" w:color="auto"/>
              <w:bottom w:val="single" w:sz="4" w:space="0" w:color="auto"/>
              <w:right w:val="single" w:sz="4" w:space="0" w:color="auto"/>
            </w:tcBorders>
            <w:vAlign w:val="center"/>
          </w:tcPr>
          <w:p w14:paraId="0D75336C" w14:textId="77777777" w:rsidR="0021272E" w:rsidRPr="009678B6" w:rsidRDefault="0021272E" w:rsidP="008E104F">
            <w:pPr>
              <w:spacing w:after="0" w:line="240" w:lineRule="auto"/>
              <w:jc w:val="center"/>
              <w:rPr>
                <w:rFonts w:ascii="Times New Roman" w:hAnsi="Times New Roman"/>
                <w:sz w:val="24"/>
                <w:szCs w:val="24"/>
              </w:rPr>
            </w:pPr>
            <w:r w:rsidRPr="009678B6">
              <w:rPr>
                <w:rFonts w:ascii="Times New Roman" w:hAnsi="Times New Roman"/>
                <w:sz w:val="24"/>
                <w:szCs w:val="24"/>
              </w:rPr>
              <w:t>5</w:t>
            </w:r>
          </w:p>
        </w:tc>
      </w:tr>
      <w:tr w:rsidR="0025119A" w:rsidRPr="009678B6" w14:paraId="075241F8" w14:textId="77777777" w:rsidTr="0021272E">
        <w:trPr>
          <w:trHeight w:val="283"/>
          <w:jc w:val="center"/>
        </w:trPr>
        <w:tc>
          <w:tcPr>
            <w:tcW w:w="326" w:type="pct"/>
            <w:tcBorders>
              <w:top w:val="single" w:sz="4" w:space="0" w:color="auto"/>
              <w:left w:val="single" w:sz="4" w:space="0" w:color="auto"/>
              <w:bottom w:val="single" w:sz="4" w:space="0" w:color="auto"/>
              <w:right w:val="single" w:sz="4" w:space="0" w:color="auto"/>
            </w:tcBorders>
          </w:tcPr>
          <w:p w14:paraId="49F91F79" w14:textId="6D088465" w:rsidR="0021272E" w:rsidRPr="009678B6" w:rsidRDefault="0021272E" w:rsidP="008E104F">
            <w:pPr>
              <w:spacing w:after="0" w:line="240" w:lineRule="auto"/>
              <w:jc w:val="center"/>
              <w:rPr>
                <w:rFonts w:ascii="Times New Roman" w:hAnsi="Times New Roman"/>
                <w:b/>
                <w:bCs/>
                <w:sz w:val="24"/>
                <w:szCs w:val="24"/>
              </w:rPr>
            </w:pPr>
            <w:r w:rsidRPr="009678B6">
              <w:rPr>
                <w:rFonts w:ascii="Times New Roman" w:hAnsi="Times New Roman"/>
                <w:b/>
                <w:bCs/>
                <w:sz w:val="24"/>
                <w:szCs w:val="24"/>
              </w:rPr>
              <w:t>5</w:t>
            </w:r>
          </w:p>
        </w:tc>
        <w:tc>
          <w:tcPr>
            <w:tcW w:w="4668" w:type="pct"/>
            <w:gridSpan w:val="4"/>
            <w:tcBorders>
              <w:top w:val="single" w:sz="4" w:space="0" w:color="auto"/>
              <w:left w:val="single" w:sz="4" w:space="0" w:color="auto"/>
              <w:bottom w:val="single" w:sz="4" w:space="0" w:color="auto"/>
              <w:right w:val="single" w:sz="4" w:space="0" w:color="auto"/>
            </w:tcBorders>
            <w:hideMark/>
          </w:tcPr>
          <w:p w14:paraId="75C0FA61" w14:textId="35744EA0" w:rsidR="0021272E" w:rsidRPr="009678B6" w:rsidRDefault="0021272E" w:rsidP="008E104F">
            <w:pPr>
              <w:spacing w:after="0" w:line="240" w:lineRule="auto"/>
              <w:jc w:val="center"/>
              <w:rPr>
                <w:rFonts w:ascii="Times New Roman" w:hAnsi="Times New Roman"/>
                <w:sz w:val="24"/>
                <w:szCs w:val="24"/>
              </w:rPr>
            </w:pPr>
            <w:r w:rsidRPr="009678B6">
              <w:rPr>
                <w:rFonts w:ascii="Times New Roman" w:hAnsi="Times New Roman"/>
                <w:b/>
                <w:bCs/>
                <w:sz w:val="24"/>
                <w:szCs w:val="24"/>
              </w:rPr>
              <w:t>д. Красное Озеро</w:t>
            </w:r>
          </w:p>
        </w:tc>
      </w:tr>
      <w:tr w:rsidR="0025119A" w:rsidRPr="009678B6" w14:paraId="324E7514" w14:textId="77777777" w:rsidTr="0021272E">
        <w:trPr>
          <w:trHeight w:val="283"/>
          <w:jc w:val="center"/>
        </w:trPr>
        <w:tc>
          <w:tcPr>
            <w:tcW w:w="326" w:type="pct"/>
            <w:tcBorders>
              <w:top w:val="single" w:sz="4" w:space="0" w:color="auto"/>
              <w:left w:val="single" w:sz="4" w:space="0" w:color="auto"/>
              <w:bottom w:val="single" w:sz="4" w:space="0" w:color="auto"/>
              <w:right w:val="single" w:sz="4" w:space="0" w:color="auto"/>
            </w:tcBorders>
          </w:tcPr>
          <w:p w14:paraId="3238F21E" w14:textId="7B15B1D5" w:rsidR="0021272E" w:rsidRPr="009678B6" w:rsidRDefault="0021272E" w:rsidP="008E104F">
            <w:pPr>
              <w:spacing w:after="0" w:line="240" w:lineRule="auto"/>
              <w:rPr>
                <w:rFonts w:ascii="Times New Roman" w:hAnsi="Times New Roman"/>
                <w:sz w:val="24"/>
                <w:szCs w:val="24"/>
              </w:rPr>
            </w:pPr>
            <w:r w:rsidRPr="009678B6">
              <w:rPr>
                <w:rFonts w:ascii="Times New Roman" w:hAnsi="Times New Roman"/>
                <w:sz w:val="24"/>
                <w:szCs w:val="24"/>
              </w:rPr>
              <w:t>5.1</w:t>
            </w:r>
          </w:p>
        </w:tc>
        <w:tc>
          <w:tcPr>
            <w:tcW w:w="1651" w:type="pct"/>
            <w:tcBorders>
              <w:top w:val="single" w:sz="4" w:space="0" w:color="auto"/>
              <w:left w:val="single" w:sz="4" w:space="0" w:color="auto"/>
              <w:bottom w:val="single" w:sz="4" w:space="0" w:color="auto"/>
              <w:right w:val="single" w:sz="4" w:space="0" w:color="auto"/>
            </w:tcBorders>
            <w:vAlign w:val="center"/>
            <w:hideMark/>
          </w:tcPr>
          <w:p w14:paraId="79B97BC4" w14:textId="75394C81" w:rsidR="0021272E" w:rsidRPr="009678B6" w:rsidRDefault="0021272E" w:rsidP="008E104F">
            <w:pPr>
              <w:spacing w:after="0" w:line="240" w:lineRule="auto"/>
              <w:rPr>
                <w:rFonts w:ascii="Times New Roman" w:hAnsi="Times New Roman"/>
                <w:sz w:val="24"/>
                <w:szCs w:val="24"/>
              </w:rPr>
            </w:pPr>
            <w:r w:rsidRPr="009678B6">
              <w:rPr>
                <w:rFonts w:ascii="Times New Roman" w:hAnsi="Times New Roman"/>
                <w:sz w:val="24"/>
                <w:szCs w:val="24"/>
              </w:rPr>
              <w:t>ул. Озерная</w:t>
            </w:r>
          </w:p>
        </w:tc>
        <w:tc>
          <w:tcPr>
            <w:tcW w:w="1238" w:type="pct"/>
            <w:tcBorders>
              <w:top w:val="single" w:sz="4" w:space="0" w:color="auto"/>
              <w:left w:val="single" w:sz="4" w:space="0" w:color="auto"/>
              <w:bottom w:val="single" w:sz="4" w:space="0" w:color="auto"/>
              <w:right w:val="single" w:sz="4" w:space="0" w:color="auto"/>
            </w:tcBorders>
            <w:vAlign w:val="center"/>
          </w:tcPr>
          <w:p w14:paraId="5BCE02A4" w14:textId="77777777" w:rsidR="0021272E" w:rsidRPr="009678B6" w:rsidRDefault="0021272E" w:rsidP="008E104F">
            <w:pPr>
              <w:spacing w:after="0" w:line="240" w:lineRule="auto"/>
              <w:jc w:val="center"/>
              <w:rPr>
                <w:rFonts w:ascii="Times New Roman" w:hAnsi="Times New Roman"/>
                <w:sz w:val="24"/>
                <w:szCs w:val="24"/>
              </w:rPr>
            </w:pPr>
            <w:r w:rsidRPr="009678B6">
              <w:rPr>
                <w:rFonts w:ascii="Times New Roman" w:hAnsi="Times New Roman"/>
                <w:sz w:val="24"/>
                <w:szCs w:val="24"/>
              </w:rPr>
              <w:t>переходный</w:t>
            </w:r>
          </w:p>
        </w:tc>
        <w:tc>
          <w:tcPr>
            <w:tcW w:w="1170" w:type="pct"/>
            <w:tcBorders>
              <w:top w:val="single" w:sz="4" w:space="0" w:color="auto"/>
              <w:left w:val="single" w:sz="4" w:space="0" w:color="auto"/>
              <w:bottom w:val="single" w:sz="4" w:space="0" w:color="auto"/>
              <w:right w:val="single" w:sz="4" w:space="0" w:color="auto"/>
            </w:tcBorders>
            <w:vAlign w:val="center"/>
          </w:tcPr>
          <w:p w14:paraId="31AF7370" w14:textId="77777777" w:rsidR="0021272E" w:rsidRPr="009678B6" w:rsidRDefault="0021272E" w:rsidP="008E104F">
            <w:pPr>
              <w:spacing w:after="0" w:line="240" w:lineRule="auto"/>
              <w:jc w:val="center"/>
              <w:rPr>
                <w:rFonts w:ascii="Times New Roman" w:hAnsi="Times New Roman"/>
                <w:sz w:val="24"/>
                <w:szCs w:val="24"/>
              </w:rPr>
            </w:pPr>
            <w:r w:rsidRPr="009678B6">
              <w:rPr>
                <w:rFonts w:ascii="Times New Roman" w:hAnsi="Times New Roman"/>
                <w:sz w:val="24"/>
                <w:szCs w:val="24"/>
              </w:rPr>
              <w:t>1000</w:t>
            </w:r>
          </w:p>
        </w:tc>
        <w:tc>
          <w:tcPr>
            <w:tcW w:w="609" w:type="pct"/>
            <w:tcBorders>
              <w:top w:val="single" w:sz="4" w:space="0" w:color="auto"/>
              <w:left w:val="single" w:sz="4" w:space="0" w:color="auto"/>
              <w:bottom w:val="single" w:sz="4" w:space="0" w:color="auto"/>
              <w:right w:val="single" w:sz="4" w:space="0" w:color="auto"/>
            </w:tcBorders>
            <w:vAlign w:val="center"/>
          </w:tcPr>
          <w:p w14:paraId="32EC6794" w14:textId="77777777" w:rsidR="0021272E" w:rsidRPr="009678B6" w:rsidRDefault="0021272E" w:rsidP="008E104F">
            <w:pPr>
              <w:spacing w:after="0" w:line="240" w:lineRule="auto"/>
              <w:jc w:val="center"/>
              <w:rPr>
                <w:rFonts w:ascii="Times New Roman" w:hAnsi="Times New Roman"/>
                <w:sz w:val="24"/>
                <w:szCs w:val="24"/>
              </w:rPr>
            </w:pPr>
            <w:r w:rsidRPr="009678B6">
              <w:rPr>
                <w:rFonts w:ascii="Times New Roman" w:hAnsi="Times New Roman"/>
                <w:sz w:val="24"/>
                <w:szCs w:val="24"/>
              </w:rPr>
              <w:t>5</w:t>
            </w:r>
          </w:p>
        </w:tc>
      </w:tr>
      <w:tr w:rsidR="0025119A" w:rsidRPr="009678B6" w14:paraId="2D14585F" w14:textId="77777777" w:rsidTr="0021272E">
        <w:trPr>
          <w:trHeight w:val="283"/>
          <w:jc w:val="center"/>
        </w:trPr>
        <w:tc>
          <w:tcPr>
            <w:tcW w:w="326" w:type="pct"/>
            <w:tcBorders>
              <w:top w:val="single" w:sz="4" w:space="0" w:color="auto"/>
              <w:left w:val="single" w:sz="4" w:space="0" w:color="auto"/>
              <w:bottom w:val="single" w:sz="4" w:space="0" w:color="auto"/>
              <w:right w:val="single" w:sz="4" w:space="0" w:color="auto"/>
            </w:tcBorders>
          </w:tcPr>
          <w:p w14:paraId="070F0A91" w14:textId="054ADA08" w:rsidR="0021272E" w:rsidRPr="009678B6" w:rsidRDefault="0021272E" w:rsidP="008E104F">
            <w:pPr>
              <w:spacing w:after="0" w:line="240" w:lineRule="auto"/>
              <w:rPr>
                <w:rFonts w:ascii="Times New Roman" w:hAnsi="Times New Roman"/>
                <w:sz w:val="24"/>
                <w:szCs w:val="24"/>
              </w:rPr>
            </w:pPr>
            <w:r w:rsidRPr="009678B6">
              <w:rPr>
                <w:rFonts w:ascii="Times New Roman" w:hAnsi="Times New Roman"/>
                <w:sz w:val="24"/>
                <w:szCs w:val="24"/>
              </w:rPr>
              <w:t>5.2</w:t>
            </w:r>
          </w:p>
        </w:tc>
        <w:tc>
          <w:tcPr>
            <w:tcW w:w="1651" w:type="pct"/>
            <w:tcBorders>
              <w:top w:val="single" w:sz="4" w:space="0" w:color="auto"/>
              <w:left w:val="single" w:sz="4" w:space="0" w:color="auto"/>
              <w:bottom w:val="single" w:sz="4" w:space="0" w:color="auto"/>
              <w:right w:val="single" w:sz="4" w:space="0" w:color="auto"/>
            </w:tcBorders>
            <w:vAlign w:val="center"/>
            <w:hideMark/>
          </w:tcPr>
          <w:p w14:paraId="06EE51B7" w14:textId="4DAD291D" w:rsidR="0021272E" w:rsidRPr="009678B6" w:rsidRDefault="0021272E" w:rsidP="008E104F">
            <w:pPr>
              <w:spacing w:after="0" w:line="240" w:lineRule="auto"/>
              <w:rPr>
                <w:rFonts w:ascii="Times New Roman" w:hAnsi="Times New Roman"/>
                <w:sz w:val="24"/>
                <w:szCs w:val="24"/>
              </w:rPr>
            </w:pPr>
            <w:r w:rsidRPr="009678B6">
              <w:rPr>
                <w:rFonts w:ascii="Times New Roman" w:hAnsi="Times New Roman"/>
                <w:sz w:val="24"/>
                <w:szCs w:val="24"/>
              </w:rPr>
              <w:t>ул. Горная</w:t>
            </w:r>
          </w:p>
        </w:tc>
        <w:tc>
          <w:tcPr>
            <w:tcW w:w="1238" w:type="pct"/>
            <w:tcBorders>
              <w:top w:val="single" w:sz="4" w:space="0" w:color="auto"/>
              <w:left w:val="single" w:sz="4" w:space="0" w:color="auto"/>
              <w:bottom w:val="single" w:sz="4" w:space="0" w:color="auto"/>
              <w:right w:val="single" w:sz="4" w:space="0" w:color="auto"/>
            </w:tcBorders>
            <w:vAlign w:val="center"/>
          </w:tcPr>
          <w:p w14:paraId="7FC19DF6" w14:textId="77777777" w:rsidR="0021272E" w:rsidRPr="009678B6" w:rsidRDefault="0021272E" w:rsidP="008E104F">
            <w:pPr>
              <w:spacing w:after="0" w:line="240" w:lineRule="auto"/>
              <w:jc w:val="center"/>
              <w:rPr>
                <w:rFonts w:ascii="Times New Roman" w:hAnsi="Times New Roman"/>
                <w:sz w:val="24"/>
                <w:szCs w:val="24"/>
              </w:rPr>
            </w:pPr>
            <w:r w:rsidRPr="009678B6">
              <w:rPr>
                <w:rFonts w:ascii="Times New Roman" w:hAnsi="Times New Roman"/>
                <w:sz w:val="24"/>
                <w:szCs w:val="24"/>
              </w:rPr>
              <w:t>переходный</w:t>
            </w:r>
          </w:p>
        </w:tc>
        <w:tc>
          <w:tcPr>
            <w:tcW w:w="1170" w:type="pct"/>
            <w:tcBorders>
              <w:top w:val="single" w:sz="4" w:space="0" w:color="auto"/>
              <w:left w:val="single" w:sz="4" w:space="0" w:color="auto"/>
              <w:bottom w:val="single" w:sz="4" w:space="0" w:color="auto"/>
              <w:right w:val="single" w:sz="4" w:space="0" w:color="auto"/>
            </w:tcBorders>
            <w:vAlign w:val="center"/>
          </w:tcPr>
          <w:p w14:paraId="4617FF7E" w14:textId="77777777" w:rsidR="0021272E" w:rsidRPr="009678B6" w:rsidRDefault="0021272E" w:rsidP="008E104F">
            <w:pPr>
              <w:spacing w:after="0" w:line="240" w:lineRule="auto"/>
              <w:jc w:val="center"/>
              <w:rPr>
                <w:rFonts w:ascii="Times New Roman" w:hAnsi="Times New Roman"/>
                <w:sz w:val="24"/>
                <w:szCs w:val="24"/>
              </w:rPr>
            </w:pPr>
            <w:r w:rsidRPr="009678B6">
              <w:rPr>
                <w:rFonts w:ascii="Times New Roman" w:hAnsi="Times New Roman"/>
                <w:sz w:val="24"/>
                <w:szCs w:val="24"/>
              </w:rPr>
              <w:t>400</w:t>
            </w:r>
          </w:p>
        </w:tc>
        <w:tc>
          <w:tcPr>
            <w:tcW w:w="609" w:type="pct"/>
            <w:tcBorders>
              <w:top w:val="single" w:sz="4" w:space="0" w:color="auto"/>
              <w:left w:val="single" w:sz="4" w:space="0" w:color="auto"/>
              <w:bottom w:val="single" w:sz="4" w:space="0" w:color="auto"/>
              <w:right w:val="single" w:sz="4" w:space="0" w:color="auto"/>
            </w:tcBorders>
            <w:vAlign w:val="center"/>
          </w:tcPr>
          <w:p w14:paraId="21B16249" w14:textId="77777777" w:rsidR="0021272E" w:rsidRPr="009678B6" w:rsidRDefault="0021272E" w:rsidP="008E104F">
            <w:pPr>
              <w:spacing w:after="0" w:line="240" w:lineRule="auto"/>
              <w:jc w:val="center"/>
              <w:rPr>
                <w:rFonts w:ascii="Times New Roman" w:hAnsi="Times New Roman"/>
                <w:sz w:val="24"/>
                <w:szCs w:val="24"/>
              </w:rPr>
            </w:pPr>
            <w:r w:rsidRPr="009678B6">
              <w:rPr>
                <w:rFonts w:ascii="Times New Roman" w:hAnsi="Times New Roman"/>
                <w:sz w:val="24"/>
                <w:szCs w:val="24"/>
              </w:rPr>
              <w:t>5</w:t>
            </w:r>
          </w:p>
        </w:tc>
      </w:tr>
      <w:tr w:rsidR="00CD79BB" w:rsidRPr="009678B6" w14:paraId="2C82DD19" w14:textId="77777777" w:rsidTr="00CD79BB">
        <w:trPr>
          <w:trHeight w:val="283"/>
          <w:jc w:val="center"/>
        </w:trPr>
        <w:tc>
          <w:tcPr>
            <w:tcW w:w="3215" w:type="pct"/>
            <w:gridSpan w:val="3"/>
            <w:tcBorders>
              <w:top w:val="single" w:sz="4" w:space="0" w:color="auto"/>
              <w:left w:val="single" w:sz="4" w:space="0" w:color="auto"/>
              <w:bottom w:val="single" w:sz="4" w:space="0" w:color="auto"/>
              <w:right w:val="single" w:sz="4" w:space="0" w:color="auto"/>
            </w:tcBorders>
          </w:tcPr>
          <w:p w14:paraId="0AE14F6D" w14:textId="098FD8FC" w:rsidR="00CD79BB" w:rsidRPr="009678B6" w:rsidRDefault="00CD79BB" w:rsidP="008E104F">
            <w:pPr>
              <w:spacing w:after="0" w:line="240" w:lineRule="auto"/>
              <w:jc w:val="center"/>
              <w:rPr>
                <w:rFonts w:ascii="Times New Roman" w:hAnsi="Times New Roman"/>
                <w:b/>
                <w:bCs/>
                <w:sz w:val="24"/>
                <w:szCs w:val="24"/>
              </w:rPr>
            </w:pPr>
            <w:r w:rsidRPr="009678B6">
              <w:rPr>
                <w:rFonts w:ascii="Times New Roman" w:hAnsi="Times New Roman"/>
                <w:b/>
                <w:bCs/>
                <w:sz w:val="24"/>
                <w:szCs w:val="24"/>
              </w:rPr>
              <w:t>Общая протяженность</w:t>
            </w:r>
          </w:p>
        </w:tc>
        <w:tc>
          <w:tcPr>
            <w:tcW w:w="1170" w:type="pct"/>
            <w:tcBorders>
              <w:top w:val="single" w:sz="4" w:space="0" w:color="auto"/>
              <w:left w:val="single" w:sz="4" w:space="0" w:color="auto"/>
              <w:bottom w:val="single" w:sz="4" w:space="0" w:color="auto"/>
              <w:right w:val="single" w:sz="4" w:space="0" w:color="auto"/>
            </w:tcBorders>
            <w:vAlign w:val="center"/>
          </w:tcPr>
          <w:p w14:paraId="00B0ACCB" w14:textId="0F008CDD" w:rsidR="00CD79BB" w:rsidRPr="009678B6" w:rsidRDefault="00CD79BB" w:rsidP="008E104F">
            <w:pPr>
              <w:spacing w:after="0" w:line="240" w:lineRule="auto"/>
              <w:jc w:val="center"/>
              <w:rPr>
                <w:rFonts w:ascii="Times New Roman" w:hAnsi="Times New Roman"/>
                <w:b/>
                <w:bCs/>
                <w:sz w:val="24"/>
                <w:szCs w:val="24"/>
              </w:rPr>
            </w:pPr>
            <w:r w:rsidRPr="009678B6">
              <w:rPr>
                <w:rFonts w:ascii="Times New Roman" w:hAnsi="Times New Roman"/>
                <w:b/>
                <w:bCs/>
                <w:sz w:val="24"/>
                <w:szCs w:val="24"/>
              </w:rPr>
              <w:t>16008,0</w:t>
            </w:r>
          </w:p>
        </w:tc>
        <w:tc>
          <w:tcPr>
            <w:tcW w:w="609" w:type="pct"/>
            <w:tcBorders>
              <w:top w:val="single" w:sz="4" w:space="0" w:color="auto"/>
              <w:left w:val="single" w:sz="4" w:space="0" w:color="auto"/>
              <w:bottom w:val="single" w:sz="4" w:space="0" w:color="auto"/>
              <w:right w:val="single" w:sz="4" w:space="0" w:color="auto"/>
            </w:tcBorders>
            <w:vAlign w:val="center"/>
          </w:tcPr>
          <w:p w14:paraId="14E190F6" w14:textId="77777777" w:rsidR="00CD79BB" w:rsidRPr="009678B6" w:rsidRDefault="00CD79BB" w:rsidP="008E104F">
            <w:pPr>
              <w:spacing w:after="0" w:line="240" w:lineRule="auto"/>
              <w:jc w:val="center"/>
              <w:rPr>
                <w:rFonts w:ascii="Times New Roman" w:hAnsi="Times New Roman"/>
                <w:sz w:val="24"/>
                <w:szCs w:val="24"/>
              </w:rPr>
            </w:pPr>
          </w:p>
        </w:tc>
      </w:tr>
      <w:bookmarkEnd w:id="259"/>
      <w:bookmarkEnd w:id="261"/>
    </w:tbl>
    <w:p w14:paraId="7D99A2B3" w14:textId="77777777" w:rsidR="00123E01" w:rsidRPr="009678B6" w:rsidRDefault="00123E01" w:rsidP="002273AB">
      <w:pPr>
        <w:spacing w:after="0" w:line="240" w:lineRule="auto"/>
        <w:ind w:firstLine="709"/>
        <w:jc w:val="both"/>
        <w:rPr>
          <w:rFonts w:ascii="Times New Roman" w:hAnsi="Times New Roman"/>
          <w:sz w:val="28"/>
          <w:szCs w:val="28"/>
        </w:rPr>
      </w:pPr>
    </w:p>
    <w:p w14:paraId="192A5A5E" w14:textId="619301B8" w:rsidR="00AC3F34" w:rsidRPr="009678B6" w:rsidRDefault="00AC3F34" w:rsidP="002273AB">
      <w:pPr>
        <w:spacing w:after="0" w:line="240" w:lineRule="auto"/>
        <w:ind w:firstLine="709"/>
        <w:jc w:val="both"/>
        <w:rPr>
          <w:rFonts w:ascii="Times New Roman" w:hAnsi="Times New Roman"/>
          <w:sz w:val="28"/>
          <w:szCs w:val="28"/>
        </w:rPr>
      </w:pPr>
      <w:bookmarkStart w:id="262" w:name="_Hlk147217091"/>
      <w:r w:rsidRPr="009678B6">
        <w:rPr>
          <w:rFonts w:ascii="Times New Roman" w:hAnsi="Times New Roman"/>
          <w:sz w:val="28"/>
          <w:szCs w:val="28"/>
        </w:rPr>
        <w:t xml:space="preserve">В целом характер </w:t>
      </w:r>
      <w:r w:rsidR="00136865" w:rsidRPr="009678B6">
        <w:rPr>
          <w:rFonts w:ascii="Times New Roman" w:hAnsi="Times New Roman"/>
          <w:sz w:val="28"/>
          <w:szCs w:val="28"/>
        </w:rPr>
        <w:t>улично-</w:t>
      </w:r>
      <w:r w:rsidRPr="009678B6">
        <w:rPr>
          <w:rFonts w:ascii="Times New Roman" w:hAnsi="Times New Roman"/>
          <w:sz w:val="28"/>
          <w:szCs w:val="28"/>
        </w:rPr>
        <w:t xml:space="preserve">дорожной сети сельсовета соответствует сложившейся планировочной структуре </w:t>
      </w:r>
      <w:r w:rsidR="00123E01" w:rsidRPr="009678B6">
        <w:rPr>
          <w:rFonts w:ascii="Times New Roman" w:hAnsi="Times New Roman"/>
          <w:sz w:val="28"/>
          <w:szCs w:val="28"/>
        </w:rPr>
        <w:t xml:space="preserve">населенных пунктов </w:t>
      </w:r>
      <w:r w:rsidRPr="009678B6">
        <w:rPr>
          <w:rFonts w:ascii="Times New Roman" w:hAnsi="Times New Roman"/>
          <w:sz w:val="28"/>
          <w:szCs w:val="28"/>
        </w:rPr>
        <w:t>поселения</w:t>
      </w:r>
      <w:r w:rsidR="00055371" w:rsidRPr="009678B6">
        <w:rPr>
          <w:rFonts w:ascii="Times New Roman" w:hAnsi="Times New Roman"/>
          <w:sz w:val="28"/>
          <w:szCs w:val="28"/>
        </w:rPr>
        <w:t>.</w:t>
      </w:r>
      <w:bookmarkEnd w:id="260"/>
      <w:bookmarkEnd w:id="262"/>
    </w:p>
    <w:p w14:paraId="5FCAAA32" w14:textId="77777777" w:rsidR="00C379F3" w:rsidRPr="009678B6" w:rsidRDefault="00C379F3" w:rsidP="00C379F3">
      <w:pPr>
        <w:pStyle w:val="Sf0"/>
      </w:pPr>
    </w:p>
    <w:p w14:paraId="7CF02949" w14:textId="77777777" w:rsidR="00C379F3" w:rsidRPr="009678B6" w:rsidRDefault="00C379F3" w:rsidP="005B6A2A">
      <w:pPr>
        <w:pStyle w:val="Sf0"/>
        <w:jc w:val="left"/>
        <w:rPr>
          <w:i/>
        </w:rPr>
      </w:pPr>
      <w:r w:rsidRPr="009678B6">
        <w:rPr>
          <w:i/>
        </w:rPr>
        <w:t>Железнодорожный, воздушный, водный транспорт</w:t>
      </w:r>
    </w:p>
    <w:p w14:paraId="246CCFA8" w14:textId="1C4427B2" w:rsidR="00C379F3" w:rsidRPr="009678B6" w:rsidRDefault="00C379F3" w:rsidP="00C0730E">
      <w:pPr>
        <w:pStyle w:val="af2"/>
        <w:spacing w:after="0" w:line="240" w:lineRule="auto"/>
        <w:ind w:left="0" w:firstLine="709"/>
        <w:jc w:val="both"/>
        <w:rPr>
          <w:rFonts w:ascii="Times New Roman" w:hAnsi="Times New Roman"/>
          <w:sz w:val="28"/>
          <w:szCs w:val="28"/>
        </w:rPr>
      </w:pPr>
      <w:bookmarkStart w:id="263" w:name="_Hlk148695865"/>
      <w:bookmarkStart w:id="264" w:name="_Hlk119429292"/>
      <w:r w:rsidRPr="009678B6">
        <w:rPr>
          <w:rFonts w:ascii="Times New Roman" w:hAnsi="Times New Roman"/>
          <w:sz w:val="28"/>
          <w:szCs w:val="28"/>
        </w:rPr>
        <w:t>Железнодорожн</w:t>
      </w:r>
      <w:r w:rsidR="00C0730E" w:rsidRPr="009678B6">
        <w:rPr>
          <w:rFonts w:ascii="Times New Roman" w:hAnsi="Times New Roman"/>
          <w:sz w:val="28"/>
          <w:szCs w:val="28"/>
        </w:rPr>
        <w:t>ые</w:t>
      </w:r>
      <w:r w:rsidRPr="009678B6">
        <w:rPr>
          <w:rFonts w:ascii="Times New Roman" w:hAnsi="Times New Roman"/>
          <w:sz w:val="28"/>
          <w:szCs w:val="28"/>
        </w:rPr>
        <w:t xml:space="preserve"> </w:t>
      </w:r>
      <w:r w:rsidR="00C0730E" w:rsidRPr="009678B6">
        <w:rPr>
          <w:rFonts w:ascii="Times New Roman" w:hAnsi="Times New Roman"/>
          <w:sz w:val="28"/>
          <w:szCs w:val="28"/>
        </w:rPr>
        <w:t>пути в сельсовете отсутствуют.</w:t>
      </w:r>
      <w:r w:rsidRPr="009678B6">
        <w:rPr>
          <w:rFonts w:ascii="Times New Roman" w:hAnsi="Times New Roman"/>
          <w:sz w:val="28"/>
          <w:szCs w:val="28"/>
        </w:rPr>
        <w:t xml:space="preserve"> Ближайшая железнодорожная станция </w:t>
      </w:r>
      <w:r w:rsidR="00C0730E" w:rsidRPr="009678B6">
        <w:rPr>
          <w:rFonts w:ascii="Times New Roman" w:hAnsi="Times New Roman"/>
          <w:sz w:val="28"/>
          <w:szCs w:val="28"/>
        </w:rPr>
        <w:t>Ужур (на расстоянии 23 км от с. Локшино)</w:t>
      </w:r>
      <w:r w:rsidR="00B776BD" w:rsidRPr="009678B6">
        <w:rPr>
          <w:rFonts w:ascii="Times New Roman" w:hAnsi="Times New Roman"/>
          <w:sz w:val="28"/>
          <w:szCs w:val="28"/>
        </w:rPr>
        <w:t xml:space="preserve"> расположена на железнодорожной ветке «Ачинск — Абакан»</w:t>
      </w:r>
      <w:r w:rsidRPr="009678B6">
        <w:rPr>
          <w:rFonts w:ascii="Times New Roman" w:hAnsi="Times New Roman"/>
          <w:sz w:val="28"/>
          <w:szCs w:val="28"/>
        </w:rPr>
        <w:t>.</w:t>
      </w:r>
    </w:p>
    <w:bookmarkEnd w:id="263"/>
    <w:p w14:paraId="7D671680" w14:textId="77777777" w:rsidR="00C379F3" w:rsidRPr="009678B6" w:rsidRDefault="00C379F3" w:rsidP="00C379F3">
      <w:pPr>
        <w:pStyle w:val="af2"/>
        <w:spacing w:after="0" w:line="240" w:lineRule="auto"/>
        <w:ind w:left="0"/>
        <w:jc w:val="both"/>
        <w:rPr>
          <w:rFonts w:ascii="Times New Roman" w:hAnsi="Times New Roman"/>
          <w:sz w:val="28"/>
          <w:szCs w:val="28"/>
        </w:rPr>
      </w:pPr>
    </w:p>
    <w:bookmarkEnd w:id="264"/>
    <w:p w14:paraId="76D72EB9" w14:textId="77777777" w:rsidR="00C379F3" w:rsidRPr="009678B6" w:rsidRDefault="00C379F3" w:rsidP="005B6A2A">
      <w:pPr>
        <w:pStyle w:val="Sf0"/>
        <w:jc w:val="left"/>
        <w:rPr>
          <w:i/>
        </w:rPr>
      </w:pPr>
      <w:r w:rsidRPr="009678B6">
        <w:rPr>
          <w:i/>
        </w:rPr>
        <w:t>Воздушный транспорт</w:t>
      </w:r>
    </w:p>
    <w:p w14:paraId="382863B9" w14:textId="1C25E98A" w:rsidR="00C379F3" w:rsidRPr="009678B6" w:rsidRDefault="00C379F3" w:rsidP="00C379F3">
      <w:pPr>
        <w:pStyle w:val="Sf0"/>
        <w:rPr>
          <w:szCs w:val="28"/>
        </w:rPr>
      </w:pPr>
      <w:bookmarkStart w:id="265" w:name="_Hlk119429302"/>
      <w:bookmarkStart w:id="266" w:name="_Hlk148695904"/>
      <w:r w:rsidRPr="009678B6">
        <w:t xml:space="preserve">Ближайший аэропорт </w:t>
      </w:r>
      <w:r w:rsidR="00C0730E" w:rsidRPr="009678B6">
        <w:t xml:space="preserve">находится </w:t>
      </w:r>
      <w:r w:rsidRPr="009678B6">
        <w:t>в г. </w:t>
      </w:r>
      <w:r w:rsidR="00B76D2B" w:rsidRPr="009678B6">
        <w:t>Красноярс</w:t>
      </w:r>
      <w:r w:rsidRPr="009678B6">
        <w:t>ке – внутрироссийский и международные терминалы.</w:t>
      </w:r>
      <w:bookmarkEnd w:id="265"/>
    </w:p>
    <w:bookmarkEnd w:id="266"/>
    <w:p w14:paraId="00867512" w14:textId="77777777" w:rsidR="00C379F3" w:rsidRPr="009678B6" w:rsidRDefault="00C379F3" w:rsidP="00C0730E">
      <w:pPr>
        <w:spacing w:after="0" w:line="240" w:lineRule="auto"/>
        <w:jc w:val="both"/>
        <w:rPr>
          <w:rFonts w:ascii="Times New Roman" w:hAnsi="Times New Roman"/>
          <w:sz w:val="28"/>
          <w:szCs w:val="28"/>
        </w:rPr>
      </w:pPr>
    </w:p>
    <w:p w14:paraId="4145E43E" w14:textId="77777777" w:rsidR="00C379F3" w:rsidRPr="009678B6" w:rsidRDefault="00C379F3" w:rsidP="005B6A2A">
      <w:pPr>
        <w:pStyle w:val="af2"/>
        <w:spacing w:after="0" w:line="240" w:lineRule="auto"/>
        <w:ind w:left="0" w:firstLine="709"/>
        <w:rPr>
          <w:rFonts w:ascii="Times New Roman" w:hAnsi="Times New Roman"/>
          <w:i/>
          <w:sz w:val="28"/>
          <w:szCs w:val="28"/>
        </w:rPr>
      </w:pPr>
      <w:r w:rsidRPr="009678B6">
        <w:rPr>
          <w:rFonts w:ascii="Times New Roman" w:hAnsi="Times New Roman"/>
          <w:i/>
          <w:sz w:val="28"/>
          <w:szCs w:val="28"/>
        </w:rPr>
        <w:t>Водный транспорт</w:t>
      </w:r>
    </w:p>
    <w:p w14:paraId="3151FAEA" w14:textId="4811308C" w:rsidR="00C379F3" w:rsidRPr="009678B6" w:rsidRDefault="00C379F3" w:rsidP="00C379F3">
      <w:pPr>
        <w:pStyle w:val="Sf0"/>
      </w:pPr>
      <w:bookmarkStart w:id="267" w:name="_Hlk148695918"/>
      <w:bookmarkStart w:id="268" w:name="_Hlk119429342"/>
      <w:r w:rsidRPr="009678B6">
        <w:t xml:space="preserve">На территории муниципального образования </w:t>
      </w:r>
      <w:r w:rsidR="00F728E0" w:rsidRPr="009678B6">
        <w:t>водные пути отсутствуют</w:t>
      </w:r>
      <w:r w:rsidRPr="009678B6">
        <w:t>.</w:t>
      </w:r>
      <w:bookmarkEnd w:id="267"/>
    </w:p>
    <w:p w14:paraId="13953966" w14:textId="66F1E099" w:rsidR="00221068" w:rsidRPr="009678B6" w:rsidRDefault="00221068" w:rsidP="009A2F83">
      <w:pPr>
        <w:shd w:val="clear" w:color="auto" w:fill="FFFFFF" w:themeFill="background1"/>
        <w:spacing w:after="0" w:line="240" w:lineRule="auto"/>
        <w:jc w:val="both"/>
        <w:rPr>
          <w:rFonts w:ascii="Times New Roman" w:hAnsi="Times New Roman"/>
          <w:noProof/>
          <w:sz w:val="24"/>
          <w:szCs w:val="24"/>
        </w:rPr>
      </w:pPr>
    </w:p>
    <w:p w14:paraId="54AA3D17" w14:textId="77777777" w:rsidR="00870377" w:rsidRPr="009678B6" w:rsidRDefault="00870377" w:rsidP="00870377">
      <w:pPr>
        <w:spacing w:after="0" w:line="240" w:lineRule="auto"/>
        <w:ind w:firstLine="709"/>
        <w:jc w:val="both"/>
        <w:rPr>
          <w:rFonts w:ascii="Times New Roman" w:hAnsi="Times New Roman"/>
          <w:sz w:val="28"/>
          <w:szCs w:val="28"/>
        </w:rPr>
      </w:pPr>
      <w:bookmarkStart w:id="269" w:name="_Hlk119429427"/>
      <w:bookmarkEnd w:id="268"/>
      <w:r w:rsidRPr="009678B6">
        <w:rPr>
          <w:rFonts w:ascii="Times New Roman" w:hAnsi="Times New Roman"/>
          <w:i/>
          <w:iCs/>
          <w:sz w:val="28"/>
          <w:szCs w:val="28"/>
        </w:rPr>
        <w:t>Общественный транспорт</w:t>
      </w:r>
    </w:p>
    <w:p w14:paraId="73810D4F" w14:textId="77777777" w:rsidR="006B3F68" w:rsidRPr="009678B6" w:rsidRDefault="00870377" w:rsidP="00870377">
      <w:pPr>
        <w:spacing w:after="0" w:line="240" w:lineRule="auto"/>
        <w:ind w:firstLine="709"/>
        <w:jc w:val="both"/>
        <w:rPr>
          <w:rFonts w:ascii="Times New Roman" w:hAnsi="Times New Roman"/>
          <w:bCs/>
          <w:sz w:val="28"/>
          <w:szCs w:val="28"/>
        </w:rPr>
      </w:pPr>
      <w:r w:rsidRPr="009678B6">
        <w:rPr>
          <w:rFonts w:ascii="Times New Roman" w:hAnsi="Times New Roman"/>
          <w:bCs/>
          <w:sz w:val="28"/>
          <w:szCs w:val="28"/>
        </w:rPr>
        <w:lastRenderedPageBreak/>
        <w:t>Пассажирский транспорт является важнейшим элементом сферы обслуживания населения, без которого невозможно нормальное функционирование общества.</w:t>
      </w:r>
      <w:r w:rsidR="006B3F68" w:rsidRPr="009678B6">
        <w:rPr>
          <w:rFonts w:ascii="Times New Roman" w:hAnsi="Times New Roman"/>
          <w:bCs/>
          <w:sz w:val="28"/>
          <w:szCs w:val="28"/>
        </w:rPr>
        <w:t xml:space="preserve"> </w:t>
      </w:r>
    </w:p>
    <w:p w14:paraId="21F6744C" w14:textId="402DB83B" w:rsidR="00870377" w:rsidRPr="009678B6" w:rsidRDefault="006B3F68" w:rsidP="00870377">
      <w:pPr>
        <w:spacing w:after="0" w:line="240" w:lineRule="auto"/>
        <w:ind w:firstLine="709"/>
        <w:jc w:val="both"/>
        <w:rPr>
          <w:rFonts w:ascii="Times New Roman" w:hAnsi="Times New Roman"/>
          <w:iCs/>
          <w:sz w:val="28"/>
          <w:szCs w:val="28"/>
          <w:lang w:eastAsia="ru-RU"/>
        </w:rPr>
      </w:pPr>
      <w:r w:rsidRPr="009678B6">
        <w:rPr>
          <w:rFonts w:ascii="Times New Roman" w:hAnsi="Times New Roman"/>
          <w:bCs/>
          <w:sz w:val="28"/>
          <w:szCs w:val="28"/>
        </w:rPr>
        <w:t xml:space="preserve">Перечень </w:t>
      </w:r>
      <w:r w:rsidRPr="009678B6">
        <w:rPr>
          <w:rFonts w:ascii="Times New Roman" w:hAnsi="Times New Roman"/>
          <w:iCs/>
          <w:sz w:val="28"/>
          <w:szCs w:val="28"/>
          <w:lang w:eastAsia="ru-RU"/>
        </w:rPr>
        <w:t xml:space="preserve">маршрутов общественного транспорта приведен в таблице </w:t>
      </w:r>
      <w:r w:rsidR="00C4358A" w:rsidRPr="009678B6">
        <w:rPr>
          <w:rFonts w:ascii="Times New Roman" w:hAnsi="Times New Roman"/>
          <w:iCs/>
          <w:sz w:val="28"/>
          <w:szCs w:val="28"/>
          <w:lang w:eastAsia="ru-RU"/>
        </w:rPr>
        <w:t>28</w:t>
      </w:r>
      <w:r w:rsidRPr="009678B6">
        <w:rPr>
          <w:rFonts w:ascii="Times New Roman" w:hAnsi="Times New Roman"/>
          <w:iCs/>
          <w:sz w:val="28"/>
          <w:szCs w:val="28"/>
          <w:lang w:eastAsia="ru-RU"/>
        </w:rPr>
        <w:t>.</w:t>
      </w:r>
    </w:p>
    <w:p w14:paraId="2FEC2FD8" w14:textId="77777777" w:rsidR="006B3F68" w:rsidRPr="009678B6" w:rsidRDefault="006B3F68" w:rsidP="00870377">
      <w:pPr>
        <w:spacing w:after="0" w:line="240" w:lineRule="auto"/>
        <w:ind w:firstLine="709"/>
        <w:jc w:val="both"/>
        <w:rPr>
          <w:rFonts w:ascii="Times New Roman" w:hAnsi="Times New Roman"/>
          <w:bCs/>
          <w:sz w:val="28"/>
          <w:szCs w:val="28"/>
        </w:rPr>
      </w:pPr>
    </w:p>
    <w:p w14:paraId="06D85264" w14:textId="038BA37C" w:rsidR="00870377" w:rsidRPr="009678B6" w:rsidRDefault="00870377" w:rsidP="00220825">
      <w:pPr>
        <w:spacing w:after="0" w:line="240" w:lineRule="auto"/>
        <w:jc w:val="center"/>
        <w:rPr>
          <w:rFonts w:ascii="Times New Roman" w:hAnsi="Times New Roman"/>
          <w:iCs/>
          <w:sz w:val="28"/>
          <w:szCs w:val="28"/>
          <w:lang w:eastAsia="ru-RU"/>
        </w:rPr>
      </w:pPr>
      <w:r w:rsidRPr="009678B6">
        <w:rPr>
          <w:rFonts w:ascii="Times New Roman" w:hAnsi="Times New Roman"/>
          <w:b/>
          <w:bCs/>
          <w:iCs/>
          <w:sz w:val="28"/>
          <w:szCs w:val="28"/>
          <w:lang w:eastAsia="ru-RU"/>
        </w:rPr>
        <w:t xml:space="preserve">Таблица </w:t>
      </w:r>
      <w:r w:rsidR="00C4358A" w:rsidRPr="009678B6">
        <w:rPr>
          <w:rFonts w:ascii="Times New Roman" w:hAnsi="Times New Roman"/>
          <w:b/>
          <w:bCs/>
          <w:iCs/>
          <w:sz w:val="28"/>
          <w:szCs w:val="28"/>
          <w:lang w:eastAsia="ru-RU"/>
        </w:rPr>
        <w:t>28</w:t>
      </w:r>
      <w:r w:rsidR="00667D0C" w:rsidRPr="009678B6">
        <w:rPr>
          <w:rFonts w:ascii="Times New Roman" w:hAnsi="Times New Roman"/>
          <w:b/>
          <w:bCs/>
          <w:iCs/>
          <w:sz w:val="28"/>
          <w:szCs w:val="28"/>
          <w:lang w:eastAsia="ru-RU"/>
        </w:rPr>
        <w:t xml:space="preserve">. </w:t>
      </w:r>
      <w:r w:rsidRPr="009678B6">
        <w:rPr>
          <w:rFonts w:ascii="Times New Roman" w:hAnsi="Times New Roman"/>
          <w:iCs/>
          <w:sz w:val="28"/>
          <w:szCs w:val="28"/>
          <w:lang w:eastAsia="ru-RU"/>
        </w:rPr>
        <w:t xml:space="preserve">- </w:t>
      </w:r>
      <w:bookmarkStart w:id="270" w:name="_Hlk148695956"/>
      <w:r w:rsidRPr="009678B6">
        <w:rPr>
          <w:rFonts w:ascii="Times New Roman" w:hAnsi="Times New Roman"/>
          <w:iCs/>
          <w:sz w:val="28"/>
          <w:szCs w:val="28"/>
          <w:lang w:eastAsia="ru-RU"/>
        </w:rPr>
        <w:t xml:space="preserve">Реестр маршрутов общественного транспорта, </w:t>
      </w:r>
      <w:r w:rsidR="00F7250A" w:rsidRPr="009678B6">
        <w:rPr>
          <w:rFonts w:ascii="Times New Roman" w:hAnsi="Times New Roman"/>
          <w:iCs/>
          <w:sz w:val="28"/>
          <w:szCs w:val="28"/>
          <w:lang w:eastAsia="ru-RU"/>
        </w:rPr>
        <w:t>от г. Ужур до населенных пунктов с. Локшино, с. Ашпан, д. Корнилово, д. Баит, д. Красное Озеро</w:t>
      </w:r>
      <w:bookmarkEnd w:id="270"/>
    </w:p>
    <w:tbl>
      <w:tblPr>
        <w:tblStyle w:val="aff3"/>
        <w:tblpPr w:leftFromText="180" w:rightFromText="180" w:vertAnchor="text" w:horzAnchor="margin" w:tblpXSpec="center" w:tblpY="441"/>
        <w:tblW w:w="5000" w:type="pct"/>
        <w:tblLook w:val="04A0" w:firstRow="1" w:lastRow="0" w:firstColumn="1" w:lastColumn="0" w:noHBand="0" w:noVBand="1"/>
      </w:tblPr>
      <w:tblGrid>
        <w:gridCol w:w="1231"/>
        <w:gridCol w:w="2563"/>
        <w:gridCol w:w="2147"/>
        <w:gridCol w:w="1934"/>
        <w:gridCol w:w="2206"/>
      </w:tblGrid>
      <w:tr w:rsidR="0025119A" w:rsidRPr="009678B6" w14:paraId="70ACFC8E" w14:textId="77777777" w:rsidTr="006B3F68">
        <w:trPr>
          <w:trHeight w:val="785"/>
        </w:trPr>
        <w:tc>
          <w:tcPr>
            <w:tcW w:w="611" w:type="pct"/>
            <w:vAlign w:val="center"/>
          </w:tcPr>
          <w:p w14:paraId="5BC18809" w14:textId="29EC5053" w:rsidR="00F7250A" w:rsidRPr="009678B6" w:rsidRDefault="00F7250A" w:rsidP="00F7250A">
            <w:pPr>
              <w:spacing w:after="0" w:line="240" w:lineRule="auto"/>
              <w:jc w:val="center"/>
              <w:rPr>
                <w:rFonts w:ascii="Times New Roman" w:hAnsi="Times New Roman"/>
                <w:sz w:val="24"/>
                <w:szCs w:val="24"/>
                <w:lang w:eastAsia="ru-RU"/>
              </w:rPr>
            </w:pPr>
            <w:bookmarkStart w:id="271" w:name="_Hlk148695976"/>
            <w:r w:rsidRPr="009678B6">
              <w:rPr>
                <w:rFonts w:ascii="Times New Roman" w:hAnsi="Times New Roman"/>
                <w:sz w:val="24"/>
                <w:szCs w:val="24"/>
                <w:lang w:eastAsia="ru-RU"/>
              </w:rPr>
              <w:t>№ маршрута</w:t>
            </w:r>
          </w:p>
        </w:tc>
        <w:tc>
          <w:tcPr>
            <w:tcW w:w="1271" w:type="pct"/>
            <w:vAlign w:val="center"/>
          </w:tcPr>
          <w:p w14:paraId="724965C3" w14:textId="405EA565" w:rsidR="00F7250A" w:rsidRPr="009678B6" w:rsidRDefault="00F7250A" w:rsidP="00F7250A">
            <w:pPr>
              <w:spacing w:after="0" w:line="240" w:lineRule="auto"/>
              <w:jc w:val="center"/>
              <w:rPr>
                <w:rFonts w:ascii="Times New Roman" w:hAnsi="Times New Roman"/>
                <w:sz w:val="24"/>
                <w:szCs w:val="24"/>
                <w:lang w:eastAsia="ru-RU"/>
              </w:rPr>
            </w:pPr>
            <w:r w:rsidRPr="009678B6">
              <w:rPr>
                <w:rFonts w:ascii="Times New Roman" w:hAnsi="Times New Roman"/>
                <w:sz w:val="24"/>
                <w:szCs w:val="24"/>
                <w:lang w:eastAsia="ru-RU"/>
              </w:rPr>
              <w:t>Наименование маршрута</w:t>
            </w:r>
          </w:p>
        </w:tc>
        <w:tc>
          <w:tcPr>
            <w:tcW w:w="1065" w:type="pct"/>
            <w:vAlign w:val="center"/>
          </w:tcPr>
          <w:p w14:paraId="02CA883B" w14:textId="4CD42C58" w:rsidR="00F7250A" w:rsidRPr="009678B6" w:rsidRDefault="00F7250A" w:rsidP="00F7250A">
            <w:pPr>
              <w:spacing w:after="0" w:line="240" w:lineRule="auto"/>
              <w:jc w:val="center"/>
              <w:rPr>
                <w:rFonts w:ascii="Times New Roman" w:hAnsi="Times New Roman"/>
                <w:sz w:val="24"/>
                <w:szCs w:val="24"/>
                <w:lang w:eastAsia="ru-RU"/>
              </w:rPr>
            </w:pPr>
            <w:r w:rsidRPr="009678B6">
              <w:rPr>
                <w:rFonts w:ascii="Times New Roman" w:hAnsi="Times New Roman"/>
                <w:sz w:val="24"/>
                <w:szCs w:val="24"/>
                <w:lang w:eastAsia="ru-RU"/>
              </w:rPr>
              <w:t>Протяженность, км</w:t>
            </w:r>
          </w:p>
        </w:tc>
        <w:tc>
          <w:tcPr>
            <w:tcW w:w="959" w:type="pct"/>
            <w:vAlign w:val="center"/>
          </w:tcPr>
          <w:p w14:paraId="2ED8FAA1" w14:textId="1DE67088" w:rsidR="00F7250A" w:rsidRPr="009678B6" w:rsidRDefault="00F7250A" w:rsidP="00F7250A">
            <w:pPr>
              <w:spacing w:after="0" w:line="240" w:lineRule="auto"/>
              <w:jc w:val="center"/>
              <w:rPr>
                <w:rFonts w:ascii="Times New Roman" w:hAnsi="Times New Roman"/>
                <w:sz w:val="24"/>
                <w:szCs w:val="24"/>
                <w:lang w:eastAsia="ru-RU"/>
              </w:rPr>
            </w:pPr>
            <w:r w:rsidRPr="009678B6">
              <w:rPr>
                <w:rFonts w:ascii="Times New Roman" w:hAnsi="Times New Roman"/>
                <w:sz w:val="24"/>
                <w:szCs w:val="24"/>
                <w:lang w:eastAsia="ru-RU"/>
              </w:rPr>
              <w:t>Количество рейсов в неделю</w:t>
            </w:r>
          </w:p>
        </w:tc>
        <w:tc>
          <w:tcPr>
            <w:tcW w:w="1094" w:type="pct"/>
            <w:vAlign w:val="center"/>
          </w:tcPr>
          <w:p w14:paraId="5513B8FF" w14:textId="5310CD6F" w:rsidR="00F7250A" w:rsidRPr="009678B6" w:rsidRDefault="00F7250A" w:rsidP="00F7250A">
            <w:pPr>
              <w:spacing w:after="0" w:line="240" w:lineRule="auto"/>
              <w:jc w:val="center"/>
              <w:rPr>
                <w:rFonts w:ascii="Times New Roman" w:hAnsi="Times New Roman"/>
                <w:sz w:val="24"/>
                <w:szCs w:val="24"/>
                <w:lang w:eastAsia="ru-RU"/>
              </w:rPr>
            </w:pPr>
            <w:r w:rsidRPr="009678B6">
              <w:rPr>
                <w:rFonts w:ascii="Times New Roman" w:hAnsi="Times New Roman"/>
                <w:sz w:val="24"/>
                <w:szCs w:val="24"/>
                <w:lang w:eastAsia="ru-RU"/>
              </w:rPr>
              <w:t>Дни работы</w:t>
            </w:r>
          </w:p>
        </w:tc>
      </w:tr>
      <w:tr w:rsidR="0025119A" w:rsidRPr="009678B6" w14:paraId="7DD41918" w14:textId="77777777" w:rsidTr="006B3F68">
        <w:trPr>
          <w:trHeight w:val="273"/>
        </w:trPr>
        <w:tc>
          <w:tcPr>
            <w:tcW w:w="611" w:type="pct"/>
            <w:vAlign w:val="center"/>
          </w:tcPr>
          <w:p w14:paraId="1A3A14AA" w14:textId="56CF6280" w:rsidR="00F7250A" w:rsidRPr="009678B6" w:rsidRDefault="00F7250A" w:rsidP="00F7250A">
            <w:pPr>
              <w:spacing w:after="0" w:line="240" w:lineRule="auto"/>
              <w:jc w:val="center"/>
              <w:rPr>
                <w:rFonts w:ascii="Times New Roman" w:hAnsi="Times New Roman"/>
                <w:b/>
                <w:bCs/>
                <w:sz w:val="24"/>
                <w:szCs w:val="24"/>
                <w:lang w:eastAsia="ru-RU"/>
              </w:rPr>
            </w:pPr>
            <w:r w:rsidRPr="009678B6">
              <w:rPr>
                <w:rFonts w:ascii="Times New Roman" w:hAnsi="Times New Roman"/>
                <w:b/>
                <w:bCs/>
                <w:sz w:val="24"/>
                <w:szCs w:val="24"/>
              </w:rPr>
              <w:t>105</w:t>
            </w:r>
          </w:p>
        </w:tc>
        <w:tc>
          <w:tcPr>
            <w:tcW w:w="1271" w:type="pct"/>
            <w:vAlign w:val="center"/>
          </w:tcPr>
          <w:p w14:paraId="4390B043" w14:textId="6D02B405" w:rsidR="00F7250A" w:rsidRPr="009678B6" w:rsidRDefault="00F7250A" w:rsidP="00F7250A">
            <w:pPr>
              <w:spacing w:after="0" w:line="240" w:lineRule="auto"/>
              <w:rPr>
                <w:rFonts w:ascii="Times New Roman" w:hAnsi="Times New Roman"/>
                <w:sz w:val="24"/>
                <w:szCs w:val="24"/>
                <w:lang w:eastAsia="ru-RU"/>
              </w:rPr>
            </w:pPr>
            <w:r w:rsidRPr="009678B6">
              <w:rPr>
                <w:rFonts w:ascii="Times New Roman" w:hAnsi="Times New Roman"/>
                <w:sz w:val="24"/>
                <w:szCs w:val="24"/>
              </w:rPr>
              <w:t>город Ужур-деревня Корнилово</w:t>
            </w:r>
          </w:p>
        </w:tc>
        <w:tc>
          <w:tcPr>
            <w:tcW w:w="1065" w:type="pct"/>
            <w:vAlign w:val="center"/>
          </w:tcPr>
          <w:p w14:paraId="20C6E078" w14:textId="2455E3EC" w:rsidR="00F7250A" w:rsidRPr="009678B6" w:rsidRDefault="00F7250A" w:rsidP="00F7250A">
            <w:pPr>
              <w:spacing w:after="0" w:line="240" w:lineRule="auto"/>
              <w:jc w:val="center"/>
              <w:rPr>
                <w:rFonts w:ascii="Times New Roman" w:hAnsi="Times New Roman"/>
                <w:sz w:val="24"/>
                <w:szCs w:val="24"/>
                <w:lang w:eastAsia="ru-RU"/>
              </w:rPr>
            </w:pPr>
            <w:r w:rsidRPr="009678B6">
              <w:rPr>
                <w:rFonts w:ascii="Times New Roman" w:hAnsi="Times New Roman"/>
                <w:sz w:val="24"/>
                <w:szCs w:val="24"/>
              </w:rPr>
              <w:t>37 км - 1 рейс</w:t>
            </w:r>
          </w:p>
        </w:tc>
        <w:tc>
          <w:tcPr>
            <w:tcW w:w="959" w:type="pct"/>
            <w:vAlign w:val="center"/>
          </w:tcPr>
          <w:p w14:paraId="43BF75A0" w14:textId="5992DC87" w:rsidR="00F7250A" w:rsidRPr="009678B6" w:rsidRDefault="00F7250A" w:rsidP="00F7250A">
            <w:pPr>
              <w:spacing w:after="0" w:line="240" w:lineRule="auto"/>
              <w:jc w:val="center"/>
              <w:rPr>
                <w:rFonts w:ascii="Times New Roman" w:hAnsi="Times New Roman"/>
                <w:sz w:val="24"/>
                <w:szCs w:val="24"/>
                <w:lang w:eastAsia="ru-RU"/>
              </w:rPr>
            </w:pPr>
            <w:r w:rsidRPr="009678B6">
              <w:rPr>
                <w:rFonts w:ascii="Times New Roman" w:hAnsi="Times New Roman"/>
                <w:sz w:val="24"/>
                <w:szCs w:val="24"/>
              </w:rPr>
              <w:t>8</w:t>
            </w:r>
          </w:p>
        </w:tc>
        <w:tc>
          <w:tcPr>
            <w:tcW w:w="1094" w:type="pct"/>
            <w:vAlign w:val="center"/>
          </w:tcPr>
          <w:p w14:paraId="4721FC2D" w14:textId="72230EE4" w:rsidR="00F7250A" w:rsidRPr="009678B6" w:rsidRDefault="00F7250A" w:rsidP="00F7250A">
            <w:pPr>
              <w:spacing w:after="0" w:line="240" w:lineRule="auto"/>
              <w:jc w:val="center"/>
              <w:rPr>
                <w:rFonts w:ascii="Times New Roman" w:hAnsi="Times New Roman"/>
                <w:sz w:val="24"/>
                <w:szCs w:val="24"/>
                <w:lang w:eastAsia="ru-RU"/>
              </w:rPr>
            </w:pPr>
            <w:r w:rsidRPr="009678B6">
              <w:rPr>
                <w:rFonts w:ascii="Times New Roman" w:hAnsi="Times New Roman"/>
                <w:sz w:val="24"/>
                <w:szCs w:val="24"/>
              </w:rPr>
              <w:t>3,5</w:t>
            </w:r>
          </w:p>
        </w:tc>
      </w:tr>
      <w:tr w:rsidR="0025119A" w:rsidRPr="009678B6" w14:paraId="02876364" w14:textId="77777777" w:rsidTr="006B3F68">
        <w:trPr>
          <w:trHeight w:val="273"/>
        </w:trPr>
        <w:tc>
          <w:tcPr>
            <w:tcW w:w="611" w:type="pct"/>
            <w:vAlign w:val="center"/>
          </w:tcPr>
          <w:p w14:paraId="4CD3AA40" w14:textId="45FF3797" w:rsidR="00F7250A" w:rsidRPr="009678B6" w:rsidRDefault="00F7250A" w:rsidP="00F7250A">
            <w:pPr>
              <w:spacing w:after="0" w:line="240" w:lineRule="auto"/>
              <w:jc w:val="center"/>
              <w:rPr>
                <w:rFonts w:ascii="Times New Roman" w:hAnsi="Times New Roman"/>
                <w:b/>
                <w:bCs/>
                <w:sz w:val="24"/>
                <w:szCs w:val="24"/>
                <w:lang w:eastAsia="ru-RU"/>
              </w:rPr>
            </w:pPr>
            <w:r w:rsidRPr="009678B6">
              <w:rPr>
                <w:rFonts w:ascii="Times New Roman" w:hAnsi="Times New Roman"/>
                <w:b/>
                <w:bCs/>
                <w:sz w:val="24"/>
                <w:szCs w:val="24"/>
              </w:rPr>
              <w:t>113</w:t>
            </w:r>
          </w:p>
        </w:tc>
        <w:tc>
          <w:tcPr>
            <w:tcW w:w="1271" w:type="pct"/>
            <w:vAlign w:val="center"/>
          </w:tcPr>
          <w:p w14:paraId="21B0FC98" w14:textId="6B0471F2" w:rsidR="00F7250A" w:rsidRPr="009678B6" w:rsidRDefault="00F7250A" w:rsidP="00F7250A">
            <w:pPr>
              <w:spacing w:after="0" w:line="240" w:lineRule="auto"/>
              <w:rPr>
                <w:rFonts w:ascii="Times New Roman" w:hAnsi="Times New Roman"/>
                <w:sz w:val="24"/>
                <w:szCs w:val="24"/>
                <w:lang w:eastAsia="ru-RU"/>
              </w:rPr>
            </w:pPr>
            <w:r w:rsidRPr="009678B6">
              <w:rPr>
                <w:rFonts w:ascii="Times New Roman" w:hAnsi="Times New Roman"/>
                <w:sz w:val="24"/>
                <w:szCs w:val="24"/>
              </w:rPr>
              <w:t>город Ужур-деревня Красное Озеро</w:t>
            </w:r>
          </w:p>
        </w:tc>
        <w:tc>
          <w:tcPr>
            <w:tcW w:w="1065" w:type="pct"/>
            <w:vAlign w:val="center"/>
          </w:tcPr>
          <w:p w14:paraId="1DD722F2" w14:textId="249445CE" w:rsidR="00F7250A" w:rsidRPr="009678B6" w:rsidRDefault="00F7250A" w:rsidP="00F7250A">
            <w:pPr>
              <w:spacing w:after="0" w:line="240" w:lineRule="auto"/>
              <w:jc w:val="center"/>
              <w:rPr>
                <w:rFonts w:ascii="Times New Roman" w:hAnsi="Times New Roman"/>
                <w:sz w:val="24"/>
                <w:szCs w:val="24"/>
                <w:lang w:eastAsia="ru-RU"/>
              </w:rPr>
            </w:pPr>
            <w:r w:rsidRPr="009678B6">
              <w:rPr>
                <w:rFonts w:ascii="Times New Roman" w:hAnsi="Times New Roman"/>
                <w:sz w:val="24"/>
                <w:szCs w:val="24"/>
              </w:rPr>
              <w:t>41 км - 1 рейс</w:t>
            </w:r>
          </w:p>
        </w:tc>
        <w:tc>
          <w:tcPr>
            <w:tcW w:w="959" w:type="pct"/>
            <w:vAlign w:val="center"/>
          </w:tcPr>
          <w:p w14:paraId="277E1329" w14:textId="6746B119" w:rsidR="00F7250A" w:rsidRPr="009678B6" w:rsidRDefault="00F7250A" w:rsidP="00F7250A">
            <w:pPr>
              <w:spacing w:after="0" w:line="240" w:lineRule="auto"/>
              <w:jc w:val="center"/>
              <w:rPr>
                <w:rFonts w:ascii="Times New Roman" w:hAnsi="Times New Roman"/>
                <w:sz w:val="24"/>
                <w:szCs w:val="24"/>
                <w:lang w:eastAsia="ru-RU"/>
              </w:rPr>
            </w:pPr>
            <w:r w:rsidRPr="009678B6">
              <w:rPr>
                <w:rFonts w:ascii="Times New Roman" w:hAnsi="Times New Roman"/>
                <w:sz w:val="24"/>
                <w:szCs w:val="24"/>
              </w:rPr>
              <w:t>8</w:t>
            </w:r>
          </w:p>
        </w:tc>
        <w:tc>
          <w:tcPr>
            <w:tcW w:w="1094" w:type="pct"/>
            <w:vAlign w:val="center"/>
          </w:tcPr>
          <w:p w14:paraId="052BF5F5" w14:textId="1E04EDF1" w:rsidR="00F7250A" w:rsidRPr="009678B6" w:rsidRDefault="00F7250A" w:rsidP="00F7250A">
            <w:pPr>
              <w:spacing w:after="0" w:line="240" w:lineRule="auto"/>
              <w:jc w:val="center"/>
              <w:rPr>
                <w:rFonts w:ascii="Times New Roman" w:hAnsi="Times New Roman"/>
                <w:sz w:val="24"/>
                <w:szCs w:val="24"/>
                <w:lang w:eastAsia="ru-RU"/>
              </w:rPr>
            </w:pPr>
            <w:r w:rsidRPr="009678B6">
              <w:rPr>
                <w:rFonts w:ascii="Times New Roman" w:hAnsi="Times New Roman"/>
                <w:sz w:val="24"/>
                <w:szCs w:val="24"/>
              </w:rPr>
              <w:t>1,4</w:t>
            </w:r>
          </w:p>
        </w:tc>
      </w:tr>
      <w:bookmarkEnd w:id="271"/>
    </w:tbl>
    <w:p w14:paraId="501E6D49" w14:textId="4CDDAE2E" w:rsidR="00870377" w:rsidRPr="009678B6" w:rsidRDefault="00870377" w:rsidP="00870377">
      <w:pPr>
        <w:pStyle w:val="ae"/>
        <w:ind w:firstLine="709"/>
        <w:rPr>
          <w:noProof/>
          <w:sz w:val="22"/>
          <w:szCs w:val="22"/>
        </w:rPr>
      </w:pPr>
    </w:p>
    <w:p w14:paraId="2148EBD9" w14:textId="77777777" w:rsidR="00A362F8" w:rsidRPr="009678B6" w:rsidRDefault="00A362F8" w:rsidP="00F1209A">
      <w:pPr>
        <w:pStyle w:val="ae"/>
        <w:ind w:firstLine="709"/>
        <w:rPr>
          <w:noProof/>
          <w:szCs w:val="28"/>
        </w:rPr>
      </w:pPr>
    </w:p>
    <w:p w14:paraId="7EE0147F" w14:textId="2E0D7EC4" w:rsidR="00A362F8" w:rsidRPr="009678B6" w:rsidRDefault="00A362F8" w:rsidP="00A362F8">
      <w:pPr>
        <w:pStyle w:val="ae"/>
        <w:ind w:firstLine="709"/>
        <w:jc w:val="center"/>
        <w:rPr>
          <w:noProof/>
          <w:szCs w:val="28"/>
        </w:rPr>
      </w:pPr>
      <w:r w:rsidRPr="009678B6">
        <w:rPr>
          <w:b/>
          <w:bCs/>
          <w:noProof/>
          <w:szCs w:val="28"/>
        </w:rPr>
        <w:t xml:space="preserve">Рисунок </w:t>
      </w:r>
      <w:r w:rsidR="00C4358A" w:rsidRPr="009678B6">
        <w:rPr>
          <w:b/>
          <w:bCs/>
          <w:noProof/>
          <w:szCs w:val="28"/>
        </w:rPr>
        <w:t>7</w:t>
      </w:r>
      <w:r w:rsidRPr="009678B6">
        <w:rPr>
          <w:b/>
          <w:bCs/>
          <w:noProof/>
          <w:szCs w:val="28"/>
        </w:rPr>
        <w:t>.</w:t>
      </w:r>
      <w:r w:rsidRPr="009678B6">
        <w:rPr>
          <w:noProof/>
          <w:szCs w:val="28"/>
        </w:rPr>
        <w:t xml:space="preserve"> Схема движения автобусов по маршрутам</w:t>
      </w:r>
      <w:r w:rsidR="00F728E0" w:rsidRPr="009678B6">
        <w:rPr>
          <w:noProof/>
          <w:szCs w:val="28"/>
        </w:rPr>
        <w:t xml:space="preserve"> на территории Ужурского района</w:t>
      </w:r>
    </w:p>
    <w:p w14:paraId="2D86EF76" w14:textId="444608EF" w:rsidR="00A362F8" w:rsidRPr="009678B6" w:rsidRDefault="00E64682" w:rsidP="00BD7FD7">
      <w:pPr>
        <w:pStyle w:val="ae"/>
        <w:jc w:val="center"/>
        <w:rPr>
          <w:noProof/>
          <w:szCs w:val="28"/>
        </w:rPr>
      </w:pPr>
      <w:r w:rsidRPr="009678B6">
        <w:rPr>
          <w:noProof/>
        </w:rPr>
        <mc:AlternateContent>
          <mc:Choice Requires="wpi">
            <w:drawing>
              <wp:anchor distT="0" distB="0" distL="114300" distR="114300" simplePos="0" relativeHeight="251671552" behindDoc="0" locked="0" layoutInCell="1" allowOverlap="1" wp14:anchorId="7544934E" wp14:editId="590C347A">
                <wp:simplePos x="0" y="0"/>
                <wp:positionH relativeFrom="column">
                  <wp:posOffset>1808480</wp:posOffset>
                </wp:positionH>
                <wp:positionV relativeFrom="paragraph">
                  <wp:posOffset>1503045</wp:posOffset>
                </wp:positionV>
                <wp:extent cx="387350" cy="324485"/>
                <wp:effectExtent l="104140" t="161290" r="89535" b="152400"/>
                <wp:wrapNone/>
                <wp:docPr id="892846187" name="Рукописный ввод 7"/>
                <wp:cNvGraphicFramePr>
                  <a:graphicFrameLocks xmlns:a="http://schemas.openxmlformats.org/drawingml/2006/main" noChangeAspect="1"/>
                </wp:cNvGraphicFramePr>
                <a:graphic xmlns:a="http://schemas.openxmlformats.org/drawingml/2006/main">
                  <a:graphicData uri="http://schemas.microsoft.com/office/word/2010/wordprocessingInk">
                    <w14:contentPart bwMode="auto" r:id="rId59">
                      <w14:nvContentPartPr>
                        <w14:cNvContentPartPr>
                          <a14:cpLocks xmlns:a14="http://schemas.microsoft.com/office/drawing/2010/main" noRot="1" noChangeAspect="1" noEditPoints="1" noChangeArrowheads="1" noChangeShapeType="1"/>
                        </w14:cNvContentPartPr>
                      </w14:nvContentPartPr>
                      <w14:xfrm>
                        <a:off x="0" y="0"/>
                        <a:ext cx="387350" cy="324485"/>
                      </w14:xfrm>
                    </w14:contentPart>
                  </a:graphicData>
                </a:graphic>
                <wp14:sizeRelH relativeFrom="page">
                  <wp14:pctWidth>0</wp14:pctWidth>
                </wp14:sizeRelH>
                <wp14:sizeRelV relativeFrom="page">
                  <wp14:pctHeight>0</wp14:pctHeight>
                </wp14:sizeRelV>
              </wp:anchor>
            </w:drawing>
          </mc:Choice>
          <mc:Fallback>
            <w:pict>
              <v:shapetype w14:anchorId="16E4A493"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укописный ввод 7" o:spid="_x0000_s1026" type="#_x0000_t75" style="position:absolute;margin-left:138.15pt;margin-top:109.85pt;width:39pt;height:42.5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">
                <v:imagedata r:id="rId60" o:title=""/>
                <o:lock v:ext="edit" rotation="t" verticies="t" shapetype="t"/>
              </v:shape>
            </w:pict>
          </mc:Fallback>
        </mc:AlternateContent>
      </w:r>
      <w:r w:rsidRPr="009678B6">
        <w:rPr>
          <w:noProof/>
        </w:rPr>
        <mc:AlternateContent>
          <mc:Choice Requires="wpi">
            <w:drawing>
              <wp:anchor distT="0" distB="0" distL="114300" distR="114300" simplePos="0" relativeHeight="251664384" behindDoc="0" locked="0" layoutInCell="1" allowOverlap="1" wp14:anchorId="2CE49C0E" wp14:editId="1CAEC32E">
                <wp:simplePos x="0" y="0"/>
                <wp:positionH relativeFrom="column">
                  <wp:posOffset>1256030</wp:posOffset>
                </wp:positionH>
                <wp:positionV relativeFrom="paragraph">
                  <wp:posOffset>710565</wp:posOffset>
                </wp:positionV>
                <wp:extent cx="256540" cy="325120"/>
                <wp:effectExtent l="104140" t="159385" r="86995" b="144145"/>
                <wp:wrapNone/>
                <wp:docPr id="565471031" name="Рукописный ввод 6"/>
                <wp:cNvGraphicFramePr>
                  <a:graphicFrameLocks xmlns:a="http://schemas.openxmlformats.org/drawingml/2006/main" noChangeAspect="1"/>
                </wp:cNvGraphicFramePr>
                <a:graphic xmlns:a="http://schemas.openxmlformats.org/drawingml/2006/main">
                  <a:graphicData uri="http://schemas.microsoft.com/office/word/2010/wordprocessingInk">
                    <w14:contentPart bwMode="auto" r:id="rId61">
                      <w14:nvContentPartPr>
                        <w14:cNvContentPartPr>
                          <a14:cpLocks xmlns:a14="http://schemas.microsoft.com/office/drawing/2010/main" noRot="1" noChangeAspect="1" noEditPoints="1" noChangeArrowheads="1" noChangeShapeType="1"/>
                        </w14:cNvContentPartPr>
                      </w14:nvContentPartPr>
                      <w14:xfrm>
                        <a:off x="0" y="0"/>
                        <a:ext cx="256540" cy="325120"/>
                      </w14:xfrm>
                    </w14:contentPart>
                  </a:graphicData>
                </a:graphic>
                <wp14:sizeRelH relativeFrom="page">
                  <wp14:pctWidth>0</wp14:pctWidth>
                </wp14:sizeRelH>
                <wp14:sizeRelV relativeFrom="page">
                  <wp14:pctHeight>0</wp14:pctHeight>
                </wp14:sizeRelV>
              </wp:anchor>
            </w:drawing>
          </mc:Choice>
          <mc:Fallback>
            <w:pict>
              <v:shape w14:anchorId="012F010D" id="Рукописный ввод 6" o:spid="_x0000_s1026" type="#_x0000_t75" style="position:absolute;margin-left:94.65pt;margin-top:47.45pt;width:28.7pt;height:42.6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">
                <v:imagedata r:id="rId62" o:title=""/>
                <o:lock v:ext="edit" rotation="t" verticies="t" shapetype="t"/>
              </v:shape>
            </w:pict>
          </mc:Fallback>
        </mc:AlternateContent>
      </w:r>
      <w:r w:rsidRPr="009678B6">
        <w:rPr>
          <w:noProof/>
        </w:rPr>
        <mc:AlternateContent>
          <mc:Choice Requires="wpi">
            <w:drawing>
              <wp:anchor distT="0" distB="0" distL="114300" distR="114300" simplePos="0" relativeHeight="251656192" behindDoc="0" locked="0" layoutInCell="1" allowOverlap="1" wp14:anchorId="5CC0C29F" wp14:editId="4E99A2BF">
                <wp:simplePos x="0" y="0"/>
                <wp:positionH relativeFrom="column">
                  <wp:posOffset>423545</wp:posOffset>
                </wp:positionH>
                <wp:positionV relativeFrom="paragraph">
                  <wp:posOffset>934720</wp:posOffset>
                </wp:positionV>
                <wp:extent cx="217805" cy="292735"/>
                <wp:effectExtent l="100330" t="154940" r="91440" b="142875"/>
                <wp:wrapNone/>
                <wp:docPr id="656179685" name="Рукописный ввод 5"/>
                <wp:cNvGraphicFramePr>
                  <a:graphicFrameLocks xmlns:a="http://schemas.openxmlformats.org/drawingml/2006/main" noChangeAspect="1"/>
                </wp:cNvGraphicFramePr>
                <a:graphic xmlns:a="http://schemas.openxmlformats.org/drawingml/2006/main">
                  <a:graphicData uri="http://schemas.microsoft.com/office/word/2010/wordprocessingInk">
                    <w14:contentPart bwMode="auto" r:id="rId63">
                      <w14:nvContentPartPr>
                        <w14:cNvContentPartPr>
                          <a14:cpLocks xmlns:a14="http://schemas.microsoft.com/office/drawing/2010/main" noRot="1" noChangeAspect="1" noEditPoints="1" noChangeArrowheads="1" noChangeShapeType="1"/>
                        </w14:cNvContentPartPr>
                      </w14:nvContentPartPr>
                      <w14:xfrm>
                        <a:off x="0" y="0"/>
                        <a:ext cx="217805" cy="292735"/>
                      </w14:xfrm>
                    </w14:contentPart>
                  </a:graphicData>
                </a:graphic>
                <wp14:sizeRelH relativeFrom="page">
                  <wp14:pctWidth>0</wp14:pctWidth>
                </wp14:sizeRelH>
                <wp14:sizeRelV relativeFrom="page">
                  <wp14:pctHeight>0</wp14:pctHeight>
                </wp14:sizeRelV>
              </wp:anchor>
            </w:drawing>
          </mc:Choice>
          <mc:Fallback>
            <w:pict>
              <v:shape w14:anchorId="24FFD3CE" id="Рукописный ввод 5" o:spid="_x0000_s1026" type="#_x0000_t75" style="position:absolute;margin-left:29.1pt;margin-top:65.05pt;width:25.65pt;height:40.0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">
                <v:imagedata r:id="rId64" o:title=""/>
                <o:lock v:ext="edit" rotation="t" verticies="t" shapetype="t"/>
              </v:shape>
            </w:pict>
          </mc:Fallback>
        </mc:AlternateContent>
      </w:r>
      <w:r w:rsidR="00BD7FD7" w:rsidRPr="009678B6">
        <w:rPr>
          <w:noProof/>
        </w:rPr>
        <w:drawing>
          <wp:inline distT="0" distB="0" distL="0" distR="0" wp14:anchorId="59D6ECEA" wp14:editId="46B0CE3C">
            <wp:extent cx="6067425" cy="3965982"/>
            <wp:effectExtent l="0" t="0" r="0" b="0"/>
            <wp:docPr id="995947841" name="Рисунок 49" descr="Изображение выглядит как диаграмма, текст, карта, линия&#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5947841" name="Рисунок 49" descr="Изображение выглядит как диаграмма, текст, карта, линия&#10;&#10;Автоматически созданное описание"/>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104926" cy="3990495"/>
                    </a:xfrm>
                    <a:prstGeom prst="rect">
                      <a:avLst/>
                    </a:prstGeom>
                    <a:noFill/>
                    <a:ln>
                      <a:noFill/>
                    </a:ln>
                  </pic:spPr>
                </pic:pic>
              </a:graphicData>
            </a:graphic>
          </wp:inline>
        </w:drawing>
      </w:r>
    </w:p>
    <w:p w14:paraId="2C46FB41" w14:textId="77777777" w:rsidR="00A362F8" w:rsidRPr="009678B6" w:rsidRDefault="00A362F8" w:rsidP="00F1209A">
      <w:pPr>
        <w:pStyle w:val="ae"/>
        <w:ind w:firstLine="709"/>
        <w:rPr>
          <w:noProof/>
          <w:szCs w:val="28"/>
        </w:rPr>
      </w:pPr>
    </w:p>
    <w:p w14:paraId="1AFB62D7" w14:textId="06EC88D6" w:rsidR="00F1209A" w:rsidRPr="009678B6" w:rsidRDefault="00F1209A" w:rsidP="00F1209A">
      <w:pPr>
        <w:pStyle w:val="ae"/>
        <w:ind w:firstLine="709"/>
        <w:rPr>
          <w:noProof/>
          <w:szCs w:val="28"/>
        </w:rPr>
      </w:pPr>
      <w:bookmarkStart w:id="272" w:name="_Hlk147217199"/>
      <w:r w:rsidRPr="009678B6">
        <w:rPr>
          <w:noProof/>
          <w:szCs w:val="28"/>
        </w:rPr>
        <w:t xml:space="preserve">Одной из приоритетных задач социально – экономического развития </w:t>
      </w:r>
      <w:r w:rsidR="006B3F68" w:rsidRPr="009678B6">
        <w:rPr>
          <w:noProof/>
          <w:szCs w:val="28"/>
        </w:rPr>
        <w:t xml:space="preserve">территории </w:t>
      </w:r>
      <w:r w:rsidR="00F76769" w:rsidRPr="009678B6">
        <w:rPr>
          <w:bCs/>
          <w:szCs w:val="28"/>
        </w:rPr>
        <w:t>Локшин</w:t>
      </w:r>
      <w:r w:rsidRPr="009678B6">
        <w:rPr>
          <w:bCs/>
          <w:szCs w:val="28"/>
        </w:rPr>
        <w:t xml:space="preserve">ского сельсовета </w:t>
      </w:r>
      <w:r w:rsidRPr="009678B6">
        <w:rPr>
          <w:noProof/>
          <w:szCs w:val="28"/>
        </w:rPr>
        <w:t>является совершенствование транспортной сети, обеспечение безопасности дорожного движения, обеспечение сохранности существующих автомобильных дорог путем ремонта, реконструкции и строительства новых.</w:t>
      </w:r>
      <w:bookmarkEnd w:id="269"/>
      <w:bookmarkEnd w:id="272"/>
    </w:p>
    <w:p w14:paraId="3DE9F235" w14:textId="77777777" w:rsidR="00A362F8" w:rsidRPr="009678B6" w:rsidRDefault="00A362F8" w:rsidP="00870377">
      <w:pPr>
        <w:pStyle w:val="ae"/>
        <w:ind w:firstLine="709"/>
        <w:rPr>
          <w:noProof/>
          <w:sz w:val="22"/>
          <w:szCs w:val="22"/>
        </w:rPr>
      </w:pPr>
    </w:p>
    <w:p w14:paraId="134B471E" w14:textId="1E7AA18F" w:rsidR="00632421" w:rsidRPr="009678B6" w:rsidRDefault="00BD2DB2" w:rsidP="00960CB7">
      <w:pPr>
        <w:pStyle w:val="23"/>
        <w:numPr>
          <w:ilvl w:val="1"/>
          <w:numId w:val="93"/>
        </w:numPr>
        <w:spacing w:before="240"/>
        <w:ind w:left="1344" w:hanging="635"/>
        <w:jc w:val="both"/>
        <w:rPr>
          <w:b/>
        </w:rPr>
      </w:pPr>
      <w:bookmarkStart w:id="273" w:name="_Toc201843231"/>
      <w:bookmarkEnd w:id="255"/>
      <w:r w:rsidRPr="009678B6">
        <w:rPr>
          <w:b/>
        </w:rPr>
        <w:lastRenderedPageBreak/>
        <w:t>Рекреация</w:t>
      </w:r>
      <w:bookmarkEnd w:id="273"/>
      <w:r w:rsidRPr="009678B6">
        <w:rPr>
          <w:b/>
        </w:rPr>
        <w:t xml:space="preserve"> </w:t>
      </w:r>
    </w:p>
    <w:p w14:paraId="6294332C" w14:textId="77777777" w:rsidR="000A671B" w:rsidRPr="009678B6" w:rsidRDefault="000A671B" w:rsidP="000A671B">
      <w:pPr>
        <w:spacing w:after="0" w:line="240" w:lineRule="auto"/>
        <w:ind w:firstLine="709"/>
        <w:jc w:val="both"/>
        <w:rPr>
          <w:rFonts w:ascii="Times New Roman" w:hAnsi="Times New Roman"/>
          <w:sz w:val="28"/>
          <w:szCs w:val="28"/>
        </w:rPr>
      </w:pPr>
      <w:bookmarkStart w:id="274" w:name="_Hlk116222779"/>
      <w:r w:rsidRPr="009678B6">
        <w:rPr>
          <w:rFonts w:ascii="Times New Roman" w:hAnsi="Times New Roman"/>
          <w:sz w:val="28"/>
          <w:szCs w:val="28"/>
        </w:rPr>
        <w:t>Рекреационные зоны включают в себя территории, занятые лесами, скверами, парками, прудами, озёрами, водохранилищами, а также, иные территории, используемые и предназначенные для отдыха, туризма, занятий физической культурой и спортом.</w:t>
      </w:r>
    </w:p>
    <w:p w14:paraId="6A7C0EA0" w14:textId="0A57D9E1" w:rsidR="000A671B" w:rsidRPr="009678B6" w:rsidRDefault="000A671B" w:rsidP="000A671B">
      <w:pPr>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На территории </w:t>
      </w:r>
      <w:r w:rsidR="00F76769" w:rsidRPr="009678B6">
        <w:rPr>
          <w:rFonts w:ascii="Times New Roman" w:eastAsia="Times New Roman" w:hAnsi="Times New Roman"/>
          <w:bCs/>
          <w:sz w:val="28"/>
          <w:szCs w:val="28"/>
          <w:lang w:eastAsia="ru-RU"/>
        </w:rPr>
        <w:t>Локшин</w:t>
      </w:r>
      <w:r w:rsidR="00557508" w:rsidRPr="009678B6">
        <w:rPr>
          <w:rFonts w:ascii="Times New Roman" w:eastAsia="Times New Roman" w:hAnsi="Times New Roman"/>
          <w:bCs/>
          <w:sz w:val="28"/>
          <w:szCs w:val="28"/>
          <w:lang w:eastAsia="ru-RU"/>
        </w:rPr>
        <w:t>ск</w:t>
      </w:r>
      <w:r w:rsidRPr="009678B6">
        <w:rPr>
          <w:rFonts w:ascii="Times New Roman" w:eastAsia="Times New Roman" w:hAnsi="Times New Roman"/>
          <w:sz w:val="28"/>
          <w:szCs w:val="28"/>
          <w:lang w:eastAsia="ru-RU"/>
        </w:rPr>
        <w:t xml:space="preserve">ого сельсовета </w:t>
      </w:r>
      <w:r w:rsidRPr="009678B6">
        <w:rPr>
          <w:rFonts w:ascii="Times New Roman" w:hAnsi="Times New Roman"/>
          <w:sz w:val="28"/>
          <w:szCs w:val="28"/>
        </w:rPr>
        <w:t>в настоящее время не организован долгосрочный отдых населения. Отдых кратковременный, недостаточно организованный, в лесах, парках и скверах населённых пунктов, у водоёмов.</w:t>
      </w:r>
    </w:p>
    <w:p w14:paraId="344A02B1" w14:textId="097AC7F4" w:rsidR="000A671B" w:rsidRPr="009678B6" w:rsidRDefault="000A671B" w:rsidP="000A671B">
      <w:pPr>
        <w:spacing w:after="0" w:line="240" w:lineRule="auto"/>
        <w:ind w:firstLine="709"/>
        <w:jc w:val="both"/>
        <w:rPr>
          <w:rFonts w:ascii="Times New Roman" w:hAnsi="Times New Roman"/>
          <w:sz w:val="28"/>
          <w:szCs w:val="28"/>
        </w:rPr>
      </w:pPr>
      <w:r w:rsidRPr="009678B6">
        <w:rPr>
          <w:rFonts w:ascii="Times New Roman" w:hAnsi="Times New Roman"/>
          <w:sz w:val="28"/>
          <w:szCs w:val="28"/>
        </w:rPr>
        <w:t>В целом территория сельсовета благоприятна для организации зон отдыха.</w:t>
      </w:r>
    </w:p>
    <w:p w14:paraId="16560FBA" w14:textId="77777777" w:rsidR="000A671B" w:rsidRPr="009678B6" w:rsidRDefault="000A671B" w:rsidP="000A671B">
      <w:pPr>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Система социальной рекреации требует приведения её элементов к соответствию с нормативными требованиями и реальными запросами населения. В качестве основных причин низкого уровня развития рекреационной деятельности следует отметить недостаточное финансирование отрасли. </w:t>
      </w:r>
    </w:p>
    <w:p w14:paraId="22C87259" w14:textId="049F59FA" w:rsidR="00632421" w:rsidRPr="009678B6" w:rsidRDefault="001D5596" w:rsidP="00960CB7">
      <w:pPr>
        <w:pStyle w:val="23"/>
        <w:numPr>
          <w:ilvl w:val="1"/>
          <w:numId w:val="93"/>
        </w:numPr>
        <w:spacing w:before="240"/>
        <w:ind w:left="1344" w:hanging="635"/>
        <w:jc w:val="both"/>
        <w:rPr>
          <w:b/>
          <w:szCs w:val="28"/>
        </w:rPr>
      </w:pPr>
      <w:bookmarkStart w:id="275" w:name="_Toc201843232"/>
      <w:bookmarkEnd w:id="274"/>
      <w:r w:rsidRPr="009678B6">
        <w:rPr>
          <w:b/>
          <w:bCs/>
          <w:szCs w:val="28"/>
        </w:rPr>
        <w:t>Сфера обращения с отходами</w:t>
      </w:r>
      <w:bookmarkEnd w:id="275"/>
    </w:p>
    <w:p w14:paraId="49B1A88C" w14:textId="56E8DDC1" w:rsidR="005323C2" w:rsidRPr="009678B6" w:rsidRDefault="005323C2" w:rsidP="005323C2">
      <w:pPr>
        <w:spacing w:after="0" w:line="240" w:lineRule="auto"/>
        <w:ind w:firstLine="709"/>
        <w:jc w:val="both"/>
        <w:rPr>
          <w:rFonts w:ascii="Times New Roman" w:hAnsi="Times New Roman"/>
          <w:sz w:val="28"/>
          <w:szCs w:val="28"/>
        </w:rPr>
      </w:pPr>
      <w:bookmarkStart w:id="276" w:name="_Hlk137725523"/>
      <w:bookmarkStart w:id="277" w:name="_Hlk128250560"/>
      <w:r w:rsidRPr="009678B6">
        <w:rPr>
          <w:rFonts w:ascii="Times New Roman" w:hAnsi="Times New Roman"/>
          <w:sz w:val="28"/>
          <w:szCs w:val="28"/>
        </w:rPr>
        <w:t xml:space="preserve">В настоящее время на территории муниципального образования Локшинский сельсовет источниками образования отходов являются государственные и муниципальные структуры, детские сады, школы, учебные заведения, учреждения здравоохранения, промышленные и производственные предприятия, население и прочие хозяйствующие субъекты. </w:t>
      </w:r>
    </w:p>
    <w:p w14:paraId="3F9BD4FB" w14:textId="60B3DEDE" w:rsidR="005323C2" w:rsidRPr="009678B6" w:rsidRDefault="005323C2" w:rsidP="005323C2">
      <w:pPr>
        <w:spacing w:after="0" w:line="240" w:lineRule="auto"/>
        <w:ind w:firstLine="709"/>
        <w:jc w:val="both"/>
        <w:rPr>
          <w:rFonts w:ascii="Times New Roman" w:hAnsi="Times New Roman"/>
          <w:sz w:val="28"/>
          <w:szCs w:val="28"/>
        </w:rPr>
      </w:pPr>
      <w:bookmarkStart w:id="278" w:name="_Hlk148696037"/>
      <w:r w:rsidRPr="009678B6">
        <w:rPr>
          <w:rFonts w:ascii="Times New Roman" w:hAnsi="Times New Roman"/>
          <w:sz w:val="28"/>
          <w:szCs w:val="28"/>
        </w:rPr>
        <w:t xml:space="preserve">В целях организации и осуществления деятельности по сбору, транспортированию, обработке, утилизации, обезвреживанию, захоронению отходов, образующихся на территории муниципальных образований Красноярского края, для предотвращения или снижения негативного воздействия отходов на здоровье человека и окружающую среду разработана Территориальная схема обращения с отходами, в том числе с твердыми коммунальными отходами Красноярского края, утвержденная приказом Министерства природопользования и экологии Красноярского края от 23.09.2016 г. № 1/451-од (с изменениями от </w:t>
      </w:r>
      <w:r w:rsidR="00733367" w:rsidRPr="009678B6">
        <w:rPr>
          <w:rFonts w:ascii="Times New Roman" w:hAnsi="Times New Roman"/>
          <w:sz w:val="28"/>
          <w:szCs w:val="28"/>
        </w:rPr>
        <w:t>18</w:t>
      </w:r>
      <w:r w:rsidRPr="009678B6">
        <w:rPr>
          <w:rFonts w:ascii="Times New Roman" w:hAnsi="Times New Roman"/>
          <w:sz w:val="28"/>
          <w:szCs w:val="28"/>
        </w:rPr>
        <w:t>.</w:t>
      </w:r>
      <w:r w:rsidR="00733367" w:rsidRPr="009678B6">
        <w:rPr>
          <w:rFonts w:ascii="Times New Roman" w:hAnsi="Times New Roman"/>
          <w:sz w:val="28"/>
          <w:szCs w:val="28"/>
        </w:rPr>
        <w:t>02</w:t>
      </w:r>
      <w:r w:rsidRPr="009678B6">
        <w:rPr>
          <w:rFonts w:ascii="Times New Roman" w:hAnsi="Times New Roman"/>
          <w:sz w:val="28"/>
          <w:szCs w:val="28"/>
        </w:rPr>
        <w:t xml:space="preserve">.2022 года, в редакции приказа </w:t>
      </w:r>
      <w:r w:rsidR="004F3653" w:rsidRPr="009678B6">
        <w:rPr>
          <w:rFonts w:ascii="Times New Roman" w:hAnsi="Times New Roman"/>
          <w:sz w:val="28"/>
          <w:szCs w:val="28"/>
        </w:rPr>
        <w:t>министерства экологии и рационального природопользования Красноярского края</w:t>
      </w:r>
      <w:r w:rsidRPr="009678B6">
        <w:rPr>
          <w:rFonts w:ascii="Times New Roman" w:hAnsi="Times New Roman"/>
          <w:sz w:val="28"/>
          <w:szCs w:val="28"/>
        </w:rPr>
        <w:t xml:space="preserve"> от 1</w:t>
      </w:r>
      <w:r w:rsidR="00733367" w:rsidRPr="009678B6">
        <w:rPr>
          <w:rFonts w:ascii="Times New Roman" w:hAnsi="Times New Roman"/>
          <w:sz w:val="28"/>
          <w:szCs w:val="28"/>
        </w:rPr>
        <w:t>8</w:t>
      </w:r>
      <w:r w:rsidRPr="009678B6">
        <w:rPr>
          <w:rFonts w:ascii="Times New Roman" w:hAnsi="Times New Roman"/>
          <w:sz w:val="28"/>
          <w:szCs w:val="28"/>
        </w:rPr>
        <w:t>.</w:t>
      </w:r>
      <w:r w:rsidR="00733367" w:rsidRPr="009678B6">
        <w:rPr>
          <w:rFonts w:ascii="Times New Roman" w:hAnsi="Times New Roman"/>
          <w:sz w:val="28"/>
          <w:szCs w:val="28"/>
        </w:rPr>
        <w:t xml:space="preserve"> </w:t>
      </w:r>
      <w:r w:rsidRPr="009678B6">
        <w:rPr>
          <w:rFonts w:ascii="Times New Roman" w:hAnsi="Times New Roman"/>
          <w:sz w:val="28"/>
          <w:szCs w:val="28"/>
        </w:rPr>
        <w:t>0</w:t>
      </w:r>
      <w:r w:rsidR="00733367" w:rsidRPr="009678B6">
        <w:rPr>
          <w:rFonts w:ascii="Times New Roman" w:hAnsi="Times New Roman"/>
          <w:sz w:val="28"/>
          <w:szCs w:val="28"/>
        </w:rPr>
        <w:t>2</w:t>
      </w:r>
      <w:r w:rsidRPr="009678B6">
        <w:rPr>
          <w:rFonts w:ascii="Times New Roman" w:hAnsi="Times New Roman"/>
          <w:sz w:val="28"/>
          <w:szCs w:val="28"/>
        </w:rPr>
        <w:t>.2022 г. № 77-159-од) (далее – Территориальная схема обращения с отходами).</w:t>
      </w:r>
      <w:bookmarkEnd w:id="276"/>
      <w:bookmarkEnd w:id="278"/>
    </w:p>
    <w:p w14:paraId="7CF50C4E" w14:textId="77777777" w:rsidR="00733367" w:rsidRPr="009678B6" w:rsidRDefault="00733367" w:rsidP="005323C2">
      <w:pPr>
        <w:spacing w:after="0" w:line="240" w:lineRule="auto"/>
        <w:ind w:firstLine="709"/>
        <w:jc w:val="both"/>
        <w:rPr>
          <w:rFonts w:ascii="Times New Roman" w:hAnsi="Times New Roman"/>
          <w:sz w:val="28"/>
          <w:szCs w:val="28"/>
        </w:rPr>
      </w:pPr>
    </w:p>
    <w:p w14:paraId="7A6D691F" w14:textId="77777777" w:rsidR="00D0010B" w:rsidRPr="009678B6" w:rsidRDefault="00D0010B" w:rsidP="00D0010B">
      <w:pPr>
        <w:spacing w:after="0" w:line="240" w:lineRule="auto"/>
        <w:ind w:firstLine="709"/>
        <w:jc w:val="both"/>
        <w:rPr>
          <w:rFonts w:ascii="Times New Roman" w:hAnsi="Times New Roman"/>
          <w:b/>
          <w:bCs/>
          <w:sz w:val="28"/>
          <w:szCs w:val="28"/>
        </w:rPr>
      </w:pPr>
      <w:bookmarkStart w:id="279" w:name="_Hlk137734774"/>
      <w:r w:rsidRPr="009678B6">
        <w:rPr>
          <w:rFonts w:ascii="Times New Roman" w:hAnsi="Times New Roman"/>
          <w:b/>
          <w:bCs/>
          <w:sz w:val="28"/>
          <w:szCs w:val="28"/>
        </w:rPr>
        <w:t>Данные по образованию основных групп отходов</w:t>
      </w:r>
    </w:p>
    <w:p w14:paraId="235D61AE" w14:textId="77777777" w:rsidR="005323C2" w:rsidRPr="009678B6" w:rsidRDefault="005323C2" w:rsidP="00D0010B">
      <w:pPr>
        <w:spacing w:after="0" w:line="240" w:lineRule="auto"/>
        <w:ind w:firstLine="709"/>
        <w:jc w:val="both"/>
        <w:rPr>
          <w:rFonts w:ascii="Times New Roman" w:hAnsi="Times New Roman"/>
          <w:sz w:val="28"/>
          <w:szCs w:val="28"/>
        </w:rPr>
      </w:pPr>
      <w:r w:rsidRPr="009678B6">
        <w:rPr>
          <w:rFonts w:ascii="Times New Roman" w:hAnsi="Times New Roman"/>
          <w:sz w:val="28"/>
          <w:szCs w:val="28"/>
        </w:rPr>
        <w:t>Отходами, представляющими наибольшую экологическую опасность, являются отработанные аккумуляторные батареи и нефтепродукты, металлолом, люминесцентные лампы и ртутьсодержащие приборы, изношенные автомобильные шины, твердые коммунальные отходы и др.</w:t>
      </w:r>
    </w:p>
    <w:p w14:paraId="50791E36" w14:textId="77777777" w:rsidR="005323C2" w:rsidRPr="009678B6" w:rsidRDefault="005323C2" w:rsidP="00D0010B">
      <w:pPr>
        <w:spacing w:after="0" w:line="240" w:lineRule="auto"/>
        <w:ind w:firstLine="709"/>
        <w:jc w:val="both"/>
        <w:rPr>
          <w:rFonts w:ascii="Times New Roman" w:hAnsi="Times New Roman"/>
          <w:sz w:val="28"/>
          <w:szCs w:val="28"/>
        </w:rPr>
      </w:pPr>
      <w:r w:rsidRPr="009678B6">
        <w:rPr>
          <w:rFonts w:ascii="Times New Roman" w:hAnsi="Times New Roman"/>
          <w:sz w:val="28"/>
          <w:szCs w:val="28"/>
        </w:rPr>
        <w:t>Отходы I класса опасности практически полностью представлены ртутьсодержащими лампами (до 95 % от массы отходов I класса опасности).</w:t>
      </w:r>
    </w:p>
    <w:p w14:paraId="5188DAD4" w14:textId="77777777" w:rsidR="005323C2" w:rsidRPr="009678B6" w:rsidRDefault="005323C2" w:rsidP="00D0010B">
      <w:pPr>
        <w:spacing w:after="0" w:line="240" w:lineRule="auto"/>
        <w:ind w:firstLine="709"/>
        <w:jc w:val="both"/>
        <w:rPr>
          <w:rFonts w:ascii="Times New Roman" w:hAnsi="Times New Roman"/>
          <w:sz w:val="28"/>
          <w:szCs w:val="28"/>
        </w:rPr>
      </w:pPr>
      <w:r w:rsidRPr="009678B6">
        <w:rPr>
          <w:rFonts w:ascii="Times New Roman" w:hAnsi="Times New Roman"/>
          <w:sz w:val="28"/>
          <w:szCs w:val="28"/>
        </w:rPr>
        <w:t>Основную массу отходов II класса опасности представляют аккумуляторы с неслитым электролитом.</w:t>
      </w:r>
    </w:p>
    <w:p w14:paraId="0A3FCF5C" w14:textId="77777777" w:rsidR="005323C2" w:rsidRPr="009678B6" w:rsidRDefault="005323C2" w:rsidP="00D0010B">
      <w:pPr>
        <w:spacing w:after="0" w:line="240" w:lineRule="auto"/>
        <w:ind w:firstLine="709"/>
        <w:jc w:val="both"/>
        <w:rPr>
          <w:rFonts w:ascii="Times New Roman" w:hAnsi="Times New Roman"/>
          <w:sz w:val="28"/>
          <w:szCs w:val="28"/>
        </w:rPr>
      </w:pPr>
      <w:r w:rsidRPr="009678B6">
        <w:rPr>
          <w:rFonts w:ascii="Times New Roman" w:hAnsi="Times New Roman"/>
          <w:sz w:val="28"/>
          <w:szCs w:val="28"/>
        </w:rPr>
        <w:t>Большая часть отходов III класса опасности представлена следующими видами отходов: навоз и помет, нефтяные промывочные жидкости, нефтесодержащий шлам, отработанные масла.</w:t>
      </w:r>
    </w:p>
    <w:p w14:paraId="4D02B5D1" w14:textId="77777777" w:rsidR="005323C2" w:rsidRPr="009678B6" w:rsidRDefault="005323C2" w:rsidP="00D0010B">
      <w:pPr>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К основной массе отходов IV класса опасности относятся: навоз, помет, ТКО от хозяйствующих субъектов, населения и уборки городов, отходы очистки сточных </w:t>
      </w:r>
      <w:r w:rsidRPr="009678B6">
        <w:rPr>
          <w:rFonts w:ascii="Times New Roman" w:hAnsi="Times New Roman"/>
          <w:sz w:val="28"/>
          <w:szCs w:val="28"/>
        </w:rPr>
        <w:lastRenderedPageBreak/>
        <w:t>вод, содержания сетей, жидкие отходы из выгребных ям, отходы строительства и сноса.</w:t>
      </w:r>
    </w:p>
    <w:p w14:paraId="7C05F202" w14:textId="77777777" w:rsidR="005323C2" w:rsidRPr="009678B6" w:rsidRDefault="005323C2" w:rsidP="00D0010B">
      <w:pPr>
        <w:spacing w:after="0" w:line="240" w:lineRule="auto"/>
        <w:ind w:firstLine="709"/>
        <w:jc w:val="both"/>
        <w:rPr>
          <w:rFonts w:ascii="Times New Roman" w:hAnsi="Times New Roman"/>
          <w:sz w:val="28"/>
          <w:szCs w:val="28"/>
        </w:rPr>
      </w:pPr>
      <w:r w:rsidRPr="009678B6">
        <w:rPr>
          <w:rFonts w:ascii="Times New Roman" w:hAnsi="Times New Roman"/>
          <w:sz w:val="28"/>
          <w:szCs w:val="28"/>
        </w:rPr>
        <w:t>Отходы V класса опасности представляют: скальные вскрышные породы, отходы обогащения медных руд, навоз, отходы пищевых производств, ТКО, прочие виды отходов.</w:t>
      </w:r>
    </w:p>
    <w:p w14:paraId="0B2223D3" w14:textId="77777777" w:rsidR="005323C2" w:rsidRPr="009678B6" w:rsidRDefault="005323C2" w:rsidP="00D0010B">
      <w:pPr>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В основном, отходы представлены отходами </w:t>
      </w:r>
      <w:r w:rsidRPr="009678B6">
        <w:rPr>
          <w:rFonts w:ascii="Times New Roman" w:hAnsi="Times New Roman"/>
          <w:sz w:val="28"/>
          <w:szCs w:val="28"/>
          <w:lang w:val="en-US"/>
        </w:rPr>
        <w:t>I</w:t>
      </w:r>
      <w:r w:rsidRPr="009678B6">
        <w:rPr>
          <w:rFonts w:ascii="Times New Roman" w:hAnsi="Times New Roman"/>
          <w:sz w:val="28"/>
          <w:szCs w:val="28"/>
        </w:rPr>
        <w:t>V и V класса опасности (около 98% от общего количества отходов).</w:t>
      </w:r>
      <w:bookmarkEnd w:id="279"/>
    </w:p>
    <w:p w14:paraId="320794CA" w14:textId="0527387F" w:rsidR="00EF61C6" w:rsidRPr="009678B6" w:rsidRDefault="001743C6" w:rsidP="001743C6">
      <w:pPr>
        <w:spacing w:after="0" w:line="240" w:lineRule="auto"/>
        <w:ind w:firstLine="709"/>
        <w:jc w:val="both"/>
        <w:rPr>
          <w:rFonts w:ascii="Times New Roman" w:hAnsi="Times New Roman"/>
          <w:sz w:val="28"/>
          <w:szCs w:val="28"/>
          <w:shd w:val="clear" w:color="auto" w:fill="FFFFFF"/>
        </w:rPr>
      </w:pPr>
      <w:r w:rsidRPr="009678B6">
        <w:rPr>
          <w:rFonts w:ascii="Times New Roman" w:hAnsi="Times New Roman"/>
          <w:sz w:val="28"/>
          <w:szCs w:val="28"/>
          <w:shd w:val="clear" w:color="auto" w:fill="FFFFFF"/>
        </w:rPr>
        <w:t>Для проведения анализа данных о ежегодном образовании ТКО установлены н</w:t>
      </w:r>
      <w:r w:rsidR="00EF61C6" w:rsidRPr="009678B6">
        <w:rPr>
          <w:rFonts w:ascii="Times New Roman" w:hAnsi="Times New Roman"/>
          <w:sz w:val="28"/>
          <w:szCs w:val="28"/>
          <w:shd w:val="clear" w:color="auto" w:fill="FFFFFF"/>
        </w:rPr>
        <w:t>ормативы накопления ТКО на территории Красноярского края</w:t>
      </w:r>
      <w:r w:rsidRPr="009678B6">
        <w:rPr>
          <w:rFonts w:ascii="Times New Roman" w:hAnsi="Times New Roman"/>
          <w:sz w:val="28"/>
          <w:szCs w:val="28"/>
          <w:shd w:val="clear" w:color="auto" w:fill="FFFFFF"/>
        </w:rPr>
        <w:t xml:space="preserve"> </w:t>
      </w:r>
      <w:hyperlink r:id="rId66" w:history="1">
        <w:r w:rsidR="004F3653">
          <w:rPr>
            <w:rStyle w:val="aff1"/>
            <w:rFonts w:ascii="Times New Roman" w:hAnsi="Times New Roman"/>
            <w:color w:val="auto"/>
            <w:sz w:val="28"/>
            <w:szCs w:val="28"/>
            <w:u w:val="none"/>
            <w:shd w:val="clear" w:color="auto" w:fill="FFFFFF"/>
          </w:rPr>
          <w:t>п</w:t>
        </w:r>
        <w:r w:rsidR="00EF61C6" w:rsidRPr="009678B6">
          <w:rPr>
            <w:rStyle w:val="aff1"/>
            <w:rFonts w:ascii="Times New Roman" w:hAnsi="Times New Roman"/>
            <w:color w:val="auto"/>
            <w:sz w:val="28"/>
            <w:szCs w:val="28"/>
            <w:u w:val="none"/>
            <w:shd w:val="clear" w:color="auto" w:fill="FFFFFF"/>
          </w:rPr>
          <w:t xml:space="preserve">риказом </w:t>
        </w:r>
        <w:r w:rsidR="004F3653">
          <w:rPr>
            <w:rStyle w:val="aff1"/>
            <w:rFonts w:ascii="Times New Roman" w:hAnsi="Times New Roman"/>
            <w:color w:val="auto"/>
            <w:sz w:val="28"/>
            <w:szCs w:val="28"/>
            <w:u w:val="none"/>
            <w:shd w:val="clear" w:color="auto" w:fill="FFFFFF"/>
          </w:rPr>
          <w:t>м</w:t>
        </w:r>
        <w:r w:rsidR="00EF61C6" w:rsidRPr="009678B6">
          <w:rPr>
            <w:rStyle w:val="aff1"/>
            <w:rFonts w:ascii="Times New Roman" w:hAnsi="Times New Roman"/>
            <w:color w:val="auto"/>
            <w:sz w:val="28"/>
            <w:szCs w:val="28"/>
            <w:u w:val="none"/>
            <w:shd w:val="clear" w:color="auto" w:fill="FFFFFF"/>
          </w:rPr>
          <w:t xml:space="preserve">инистерства экологии и рационального природопользования Красноярского края от </w:t>
        </w:r>
        <w:r w:rsidR="004F3653">
          <w:rPr>
            <w:rStyle w:val="aff1"/>
            <w:rFonts w:ascii="Times New Roman" w:hAnsi="Times New Roman"/>
            <w:color w:val="auto"/>
            <w:sz w:val="28"/>
            <w:szCs w:val="28"/>
            <w:u w:val="none"/>
            <w:shd w:val="clear" w:color="auto" w:fill="FFFFFF"/>
          </w:rPr>
          <w:t>30</w:t>
        </w:r>
        <w:r w:rsidR="00EF61C6" w:rsidRPr="009678B6">
          <w:rPr>
            <w:rStyle w:val="aff1"/>
            <w:rFonts w:ascii="Times New Roman" w:hAnsi="Times New Roman"/>
            <w:color w:val="auto"/>
            <w:sz w:val="28"/>
            <w:szCs w:val="28"/>
            <w:u w:val="none"/>
            <w:shd w:val="clear" w:color="auto" w:fill="FFFFFF"/>
          </w:rPr>
          <w:t>.</w:t>
        </w:r>
        <w:r w:rsidR="004F3653">
          <w:rPr>
            <w:rStyle w:val="aff1"/>
            <w:rFonts w:ascii="Times New Roman" w:hAnsi="Times New Roman"/>
            <w:color w:val="auto"/>
            <w:sz w:val="28"/>
            <w:szCs w:val="28"/>
            <w:u w:val="none"/>
            <w:shd w:val="clear" w:color="auto" w:fill="FFFFFF"/>
          </w:rPr>
          <w:t>12</w:t>
        </w:r>
        <w:r w:rsidR="00EF61C6" w:rsidRPr="009678B6">
          <w:rPr>
            <w:rStyle w:val="aff1"/>
            <w:rFonts w:ascii="Times New Roman" w:hAnsi="Times New Roman"/>
            <w:color w:val="auto"/>
            <w:sz w:val="28"/>
            <w:szCs w:val="28"/>
            <w:u w:val="none"/>
            <w:shd w:val="clear" w:color="auto" w:fill="FFFFFF"/>
          </w:rPr>
          <w:t>.202</w:t>
        </w:r>
        <w:r w:rsidR="004F3653">
          <w:rPr>
            <w:rStyle w:val="aff1"/>
            <w:rFonts w:ascii="Times New Roman" w:hAnsi="Times New Roman"/>
            <w:color w:val="auto"/>
            <w:sz w:val="28"/>
            <w:szCs w:val="28"/>
            <w:u w:val="none"/>
            <w:shd w:val="clear" w:color="auto" w:fill="FFFFFF"/>
          </w:rPr>
          <w:t>2 г.</w:t>
        </w:r>
        <w:r w:rsidR="00EF61C6" w:rsidRPr="009678B6">
          <w:rPr>
            <w:rStyle w:val="aff1"/>
            <w:rFonts w:ascii="Times New Roman" w:hAnsi="Times New Roman"/>
            <w:color w:val="auto"/>
            <w:sz w:val="28"/>
            <w:szCs w:val="28"/>
            <w:u w:val="none"/>
            <w:shd w:val="clear" w:color="auto" w:fill="FFFFFF"/>
          </w:rPr>
          <w:t xml:space="preserve"> </w:t>
        </w:r>
        <w:r w:rsidR="004F3653">
          <w:rPr>
            <w:rStyle w:val="aff1"/>
            <w:rFonts w:ascii="Times New Roman" w:hAnsi="Times New Roman"/>
            <w:color w:val="auto"/>
            <w:sz w:val="28"/>
            <w:szCs w:val="28"/>
            <w:u w:val="none"/>
            <w:shd w:val="clear" w:color="auto" w:fill="FFFFFF"/>
          </w:rPr>
          <w:t>№</w:t>
        </w:r>
        <w:r w:rsidR="00EF61C6" w:rsidRPr="009678B6">
          <w:rPr>
            <w:rStyle w:val="aff1"/>
            <w:rFonts w:ascii="Times New Roman" w:hAnsi="Times New Roman"/>
            <w:color w:val="auto"/>
            <w:sz w:val="28"/>
            <w:szCs w:val="28"/>
            <w:u w:val="none"/>
            <w:shd w:val="clear" w:color="auto" w:fill="FFFFFF"/>
          </w:rPr>
          <w:t xml:space="preserve"> 77-</w:t>
        </w:r>
        <w:r w:rsidR="004F3653">
          <w:rPr>
            <w:rStyle w:val="aff1"/>
            <w:rFonts w:ascii="Times New Roman" w:hAnsi="Times New Roman"/>
            <w:color w:val="auto"/>
            <w:sz w:val="28"/>
            <w:szCs w:val="28"/>
            <w:u w:val="none"/>
            <w:shd w:val="clear" w:color="auto" w:fill="FFFFFF"/>
          </w:rPr>
          <w:t>2161</w:t>
        </w:r>
        <w:r w:rsidR="00EF61C6" w:rsidRPr="009678B6">
          <w:rPr>
            <w:rStyle w:val="aff1"/>
            <w:rFonts w:ascii="Times New Roman" w:hAnsi="Times New Roman"/>
            <w:color w:val="auto"/>
            <w:sz w:val="28"/>
            <w:szCs w:val="28"/>
            <w:u w:val="none"/>
            <w:shd w:val="clear" w:color="auto" w:fill="FFFFFF"/>
          </w:rPr>
          <w:t xml:space="preserve">-од </w:t>
        </w:r>
        <w:r w:rsidRPr="009678B6">
          <w:rPr>
            <w:rStyle w:val="aff1"/>
            <w:rFonts w:ascii="Times New Roman" w:hAnsi="Times New Roman"/>
            <w:color w:val="auto"/>
            <w:sz w:val="28"/>
            <w:szCs w:val="28"/>
            <w:u w:val="none"/>
            <w:shd w:val="clear" w:color="auto" w:fill="FFFFFF"/>
          </w:rPr>
          <w:t>«</w:t>
        </w:r>
        <w:r w:rsidR="00EF61C6" w:rsidRPr="009678B6">
          <w:rPr>
            <w:rStyle w:val="aff1"/>
            <w:rFonts w:ascii="Times New Roman" w:hAnsi="Times New Roman"/>
            <w:color w:val="auto"/>
            <w:sz w:val="28"/>
            <w:szCs w:val="28"/>
            <w:u w:val="none"/>
            <w:shd w:val="clear" w:color="auto" w:fill="FFFFFF"/>
          </w:rPr>
          <w:t>Об установлении нормативов накопления твердых коммунальных отходов на территории Красноярского края</w:t>
        </w:r>
        <w:r w:rsidRPr="009678B6">
          <w:rPr>
            <w:rStyle w:val="aff1"/>
            <w:rFonts w:ascii="Times New Roman" w:hAnsi="Times New Roman"/>
            <w:color w:val="auto"/>
            <w:sz w:val="28"/>
            <w:szCs w:val="28"/>
            <w:u w:val="none"/>
            <w:shd w:val="clear" w:color="auto" w:fill="FFFFFF"/>
          </w:rPr>
          <w:t>»</w:t>
        </w:r>
      </w:hyperlink>
      <w:r w:rsidR="00EF61C6" w:rsidRPr="009678B6">
        <w:rPr>
          <w:rFonts w:ascii="Times New Roman" w:hAnsi="Times New Roman"/>
          <w:sz w:val="28"/>
          <w:szCs w:val="28"/>
          <w:shd w:val="clear" w:color="auto" w:fill="FFFFFF"/>
        </w:rPr>
        <w:t> </w:t>
      </w:r>
      <w:r w:rsidR="002A427F" w:rsidRPr="009678B6">
        <w:rPr>
          <w:rFonts w:ascii="Times New Roman" w:hAnsi="Times New Roman"/>
          <w:sz w:val="28"/>
          <w:szCs w:val="28"/>
          <w:shd w:val="clear" w:color="auto" w:fill="FFFFFF"/>
        </w:rPr>
        <w:t xml:space="preserve"> о,о7 м</w:t>
      </w:r>
      <w:r w:rsidR="002A427F" w:rsidRPr="009678B6">
        <w:rPr>
          <w:rFonts w:ascii="Times New Roman" w:hAnsi="Times New Roman"/>
          <w:sz w:val="28"/>
          <w:szCs w:val="28"/>
          <w:shd w:val="clear" w:color="auto" w:fill="FFFFFF"/>
          <w:vertAlign w:val="superscript"/>
        </w:rPr>
        <w:t>3</w:t>
      </w:r>
      <w:r w:rsidR="002A427F" w:rsidRPr="009678B6">
        <w:rPr>
          <w:rFonts w:ascii="Times New Roman" w:hAnsi="Times New Roman"/>
          <w:sz w:val="28"/>
          <w:szCs w:val="28"/>
          <w:shd w:val="clear" w:color="auto" w:fill="FFFFFF"/>
        </w:rPr>
        <w:t>/мес. на 1 человека.</w:t>
      </w:r>
      <w:r w:rsidR="00EF61C6" w:rsidRPr="009678B6">
        <w:rPr>
          <w:rFonts w:ascii="Times New Roman" w:hAnsi="Times New Roman"/>
          <w:sz w:val="28"/>
          <w:szCs w:val="28"/>
          <w:shd w:val="clear" w:color="auto" w:fill="FFFFFF"/>
        </w:rPr>
        <w:t xml:space="preserve"> Плотность </w:t>
      </w:r>
      <w:r w:rsidRPr="009678B6">
        <w:rPr>
          <w:rFonts w:ascii="Times New Roman" w:hAnsi="Times New Roman"/>
          <w:sz w:val="28"/>
          <w:szCs w:val="28"/>
          <w:shd w:val="clear" w:color="auto" w:fill="FFFFFF"/>
        </w:rPr>
        <w:t xml:space="preserve">накопления отходов </w:t>
      </w:r>
      <w:r w:rsidR="00EF61C6" w:rsidRPr="009678B6">
        <w:rPr>
          <w:rFonts w:ascii="Times New Roman" w:hAnsi="Times New Roman"/>
          <w:sz w:val="28"/>
          <w:szCs w:val="28"/>
          <w:shd w:val="clear" w:color="auto" w:fill="FFFFFF"/>
        </w:rPr>
        <w:t>составляет 252,0 кг на м</w:t>
      </w:r>
      <w:r w:rsidR="00EF61C6" w:rsidRPr="009678B6">
        <w:rPr>
          <w:rFonts w:ascii="Times New Roman" w:hAnsi="Times New Roman"/>
          <w:sz w:val="28"/>
          <w:szCs w:val="28"/>
          <w:shd w:val="clear" w:color="auto" w:fill="FFFFFF"/>
          <w:vertAlign w:val="superscript"/>
        </w:rPr>
        <w:t>3</w:t>
      </w:r>
      <w:r w:rsidR="00EF61C6" w:rsidRPr="009678B6">
        <w:rPr>
          <w:rFonts w:ascii="Times New Roman" w:hAnsi="Times New Roman"/>
          <w:sz w:val="28"/>
          <w:szCs w:val="28"/>
          <w:shd w:val="clear" w:color="auto" w:fill="FFFFFF"/>
        </w:rPr>
        <w:t>.</w:t>
      </w:r>
    </w:p>
    <w:p w14:paraId="526E4801" w14:textId="77777777" w:rsidR="00F70DAA" w:rsidRPr="009678B6" w:rsidRDefault="00F70DAA" w:rsidP="001743C6">
      <w:pPr>
        <w:spacing w:after="0" w:line="240" w:lineRule="auto"/>
        <w:ind w:firstLine="709"/>
        <w:jc w:val="both"/>
        <w:rPr>
          <w:rFonts w:ascii="Times New Roman" w:hAnsi="Times New Roman"/>
          <w:sz w:val="12"/>
          <w:szCs w:val="12"/>
        </w:rPr>
      </w:pPr>
    </w:p>
    <w:p w14:paraId="1FADE9A0" w14:textId="3362104C" w:rsidR="005323C2" w:rsidRDefault="005323C2" w:rsidP="005323C2">
      <w:pPr>
        <w:pStyle w:val="headertext0"/>
        <w:spacing w:before="0" w:beforeAutospacing="0" w:after="0" w:afterAutospacing="0"/>
        <w:jc w:val="center"/>
        <w:textAlignment w:val="baseline"/>
        <w:rPr>
          <w:sz w:val="28"/>
          <w:szCs w:val="28"/>
          <w:lang w:val="ru-RU"/>
        </w:rPr>
      </w:pPr>
      <w:bookmarkStart w:id="280" w:name="_Hlk148696059"/>
      <w:r w:rsidRPr="009678B6">
        <w:rPr>
          <w:b/>
          <w:bCs/>
          <w:sz w:val="28"/>
          <w:szCs w:val="28"/>
          <w:lang w:val="ru-RU"/>
        </w:rPr>
        <w:t xml:space="preserve">Таблица </w:t>
      </w:r>
      <w:r w:rsidR="00C4358A" w:rsidRPr="009678B6">
        <w:rPr>
          <w:b/>
          <w:bCs/>
          <w:sz w:val="28"/>
          <w:szCs w:val="28"/>
          <w:lang w:val="ru-RU"/>
        </w:rPr>
        <w:t>29</w:t>
      </w:r>
      <w:r w:rsidRPr="009678B6">
        <w:rPr>
          <w:sz w:val="28"/>
          <w:szCs w:val="28"/>
          <w:lang w:val="ru-RU"/>
        </w:rPr>
        <w:t xml:space="preserve">. Расчетное количество ТКО, образующееся на территории </w:t>
      </w:r>
      <w:r w:rsidR="001743C6" w:rsidRPr="009678B6">
        <w:rPr>
          <w:sz w:val="28"/>
          <w:szCs w:val="28"/>
          <w:lang w:val="ru-RU"/>
        </w:rPr>
        <w:t>Локшинского сельсовета</w:t>
      </w:r>
    </w:p>
    <w:p w14:paraId="75EEC46B" w14:textId="77777777" w:rsidR="004F3653" w:rsidRPr="009678B6" w:rsidRDefault="004F3653" w:rsidP="005323C2">
      <w:pPr>
        <w:pStyle w:val="headertext0"/>
        <w:spacing w:before="0" w:beforeAutospacing="0" w:after="0" w:afterAutospacing="0"/>
        <w:jc w:val="center"/>
        <w:textAlignment w:val="baseline"/>
        <w:rPr>
          <w:sz w:val="28"/>
          <w:szCs w:val="28"/>
          <w:lang w:val="ru-RU"/>
        </w:rPr>
      </w:pPr>
    </w:p>
    <w:tbl>
      <w:tblPr>
        <w:tblW w:w="5000" w:type="pct"/>
        <w:tblCellMar>
          <w:left w:w="0" w:type="dxa"/>
          <w:right w:w="0" w:type="dxa"/>
        </w:tblCellMar>
        <w:tblLook w:val="04A0" w:firstRow="1" w:lastRow="0" w:firstColumn="1" w:lastColumn="0" w:noHBand="0" w:noVBand="1"/>
      </w:tblPr>
      <w:tblGrid>
        <w:gridCol w:w="2432"/>
        <w:gridCol w:w="2098"/>
        <w:gridCol w:w="2245"/>
        <w:gridCol w:w="1652"/>
        <w:gridCol w:w="1648"/>
      </w:tblGrid>
      <w:tr w:rsidR="0025119A" w:rsidRPr="009678B6" w14:paraId="7322F965" w14:textId="77777777" w:rsidTr="00031491">
        <w:tc>
          <w:tcPr>
            <w:tcW w:w="1207"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6DE85A8A" w14:textId="40105B24" w:rsidR="005323C2" w:rsidRPr="009678B6" w:rsidRDefault="005323C2" w:rsidP="00031491">
            <w:pPr>
              <w:pStyle w:val="formattext0"/>
              <w:spacing w:before="0" w:beforeAutospacing="0" w:after="0" w:afterAutospacing="0"/>
              <w:jc w:val="center"/>
              <w:textAlignment w:val="baseline"/>
              <w:rPr>
                <w:lang w:val="ru-RU"/>
              </w:rPr>
            </w:pPr>
            <w:r w:rsidRPr="009678B6">
              <w:rPr>
                <w:lang w:val="ru-RU"/>
              </w:rPr>
              <w:t xml:space="preserve">Наименование муниципального </w:t>
            </w:r>
            <w:r w:rsidR="001743C6" w:rsidRPr="009678B6">
              <w:rPr>
                <w:lang w:val="ru-RU"/>
              </w:rPr>
              <w:t>образования</w:t>
            </w:r>
          </w:p>
        </w:tc>
        <w:tc>
          <w:tcPr>
            <w:tcW w:w="104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05E661EA" w14:textId="77777777" w:rsidR="005323C2" w:rsidRPr="009678B6" w:rsidRDefault="005323C2" w:rsidP="00031491">
            <w:pPr>
              <w:pStyle w:val="formattext0"/>
              <w:spacing w:before="0" w:beforeAutospacing="0" w:after="0" w:afterAutospacing="0"/>
              <w:jc w:val="center"/>
              <w:textAlignment w:val="baseline"/>
              <w:rPr>
                <w:lang w:val="ru-RU"/>
              </w:rPr>
            </w:pPr>
            <w:r w:rsidRPr="009678B6">
              <w:rPr>
                <w:lang w:val="ru-RU"/>
              </w:rPr>
              <w:t>Расчетное количество образования ТКО от населения, т/год</w:t>
            </w:r>
          </w:p>
        </w:tc>
        <w:tc>
          <w:tcPr>
            <w:tcW w:w="111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7246F232" w14:textId="77777777" w:rsidR="005323C2" w:rsidRPr="009678B6" w:rsidRDefault="005323C2" w:rsidP="00031491">
            <w:pPr>
              <w:pStyle w:val="formattext0"/>
              <w:spacing w:before="0" w:beforeAutospacing="0" w:after="0" w:afterAutospacing="0"/>
              <w:jc w:val="center"/>
              <w:textAlignment w:val="baseline"/>
              <w:rPr>
                <w:lang w:val="ru-RU"/>
              </w:rPr>
            </w:pPr>
            <w:r w:rsidRPr="009678B6">
              <w:rPr>
                <w:lang w:val="ru-RU"/>
              </w:rPr>
              <w:t>Расчетное количество образования ТКО от населения, м</w:t>
            </w:r>
            <w:r w:rsidRPr="009678B6">
              <w:rPr>
                <w:vertAlign w:val="superscript"/>
                <w:lang w:val="ru-RU"/>
              </w:rPr>
              <w:t>3</w:t>
            </w:r>
            <w:r w:rsidRPr="009678B6">
              <w:rPr>
                <w:lang w:val="ru-RU"/>
              </w:rPr>
              <w:t>/год</w:t>
            </w:r>
          </w:p>
        </w:tc>
        <w:tc>
          <w:tcPr>
            <w:tcW w:w="820"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26C65E1A" w14:textId="77777777" w:rsidR="005323C2" w:rsidRPr="009678B6" w:rsidRDefault="005323C2" w:rsidP="00031491">
            <w:pPr>
              <w:pStyle w:val="formattext0"/>
              <w:spacing w:before="0" w:beforeAutospacing="0" w:after="0" w:afterAutospacing="0"/>
              <w:jc w:val="center"/>
              <w:textAlignment w:val="baseline"/>
              <w:rPr>
                <w:lang w:val="ru-RU"/>
              </w:rPr>
            </w:pPr>
            <w:r w:rsidRPr="009678B6">
              <w:rPr>
                <w:lang w:val="ru-RU"/>
              </w:rPr>
              <w:t>Суммарное количество ТКО, т/год</w:t>
            </w:r>
          </w:p>
        </w:tc>
        <w:tc>
          <w:tcPr>
            <w:tcW w:w="81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2314E1B1" w14:textId="77777777" w:rsidR="005323C2" w:rsidRPr="009678B6" w:rsidRDefault="005323C2" w:rsidP="00031491">
            <w:pPr>
              <w:pStyle w:val="formattext0"/>
              <w:spacing w:before="0" w:beforeAutospacing="0" w:after="0" w:afterAutospacing="0"/>
              <w:jc w:val="center"/>
              <w:textAlignment w:val="baseline"/>
              <w:rPr>
                <w:lang w:val="ru-RU"/>
              </w:rPr>
            </w:pPr>
            <w:r w:rsidRPr="009678B6">
              <w:rPr>
                <w:lang w:val="ru-RU"/>
              </w:rPr>
              <w:t>Суммарное количество ТКО, м</w:t>
            </w:r>
            <w:r w:rsidRPr="009678B6">
              <w:rPr>
                <w:vertAlign w:val="superscript"/>
                <w:lang w:val="ru-RU"/>
              </w:rPr>
              <w:t>3</w:t>
            </w:r>
            <w:r w:rsidRPr="009678B6">
              <w:rPr>
                <w:lang w:val="ru-RU"/>
              </w:rPr>
              <w:t>/г</w:t>
            </w:r>
          </w:p>
        </w:tc>
      </w:tr>
      <w:tr w:rsidR="005323C2" w:rsidRPr="009678B6" w14:paraId="7698EE9A" w14:textId="77777777" w:rsidTr="001743C6">
        <w:trPr>
          <w:trHeight w:val="493"/>
        </w:trPr>
        <w:tc>
          <w:tcPr>
            <w:tcW w:w="1207"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1FC69D71" w14:textId="5C194FEF" w:rsidR="005323C2" w:rsidRPr="009678B6" w:rsidRDefault="001743C6" w:rsidP="00031491">
            <w:pPr>
              <w:pStyle w:val="formattext0"/>
              <w:spacing w:before="0" w:beforeAutospacing="0" w:after="0" w:afterAutospacing="0"/>
              <w:jc w:val="center"/>
              <w:textAlignment w:val="baseline"/>
              <w:rPr>
                <w:lang w:val="ru-RU"/>
              </w:rPr>
            </w:pPr>
            <w:r w:rsidRPr="009678B6">
              <w:rPr>
                <w:lang w:val="ru-RU"/>
              </w:rPr>
              <w:t>Локшинский сельсовет</w:t>
            </w:r>
          </w:p>
        </w:tc>
        <w:tc>
          <w:tcPr>
            <w:tcW w:w="104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14:paraId="2192B45F" w14:textId="0C12B1A8" w:rsidR="005323C2" w:rsidRPr="009678B6" w:rsidRDefault="001743C6" w:rsidP="00031491">
            <w:pPr>
              <w:pStyle w:val="formattext0"/>
              <w:spacing w:before="0" w:beforeAutospacing="0" w:after="0" w:afterAutospacing="0"/>
              <w:jc w:val="center"/>
              <w:textAlignment w:val="baseline"/>
              <w:rPr>
                <w:lang w:val="ru-RU"/>
              </w:rPr>
            </w:pPr>
            <w:r w:rsidRPr="009678B6">
              <w:rPr>
                <w:lang w:val="ru-RU"/>
              </w:rPr>
              <w:t>234,8</w:t>
            </w:r>
          </w:p>
        </w:tc>
        <w:tc>
          <w:tcPr>
            <w:tcW w:w="111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14:paraId="141E5C75" w14:textId="0337B32B" w:rsidR="005323C2" w:rsidRPr="009678B6" w:rsidRDefault="001743C6" w:rsidP="00031491">
            <w:pPr>
              <w:pStyle w:val="formattext0"/>
              <w:spacing w:before="0" w:beforeAutospacing="0" w:after="0" w:afterAutospacing="0"/>
              <w:jc w:val="center"/>
              <w:textAlignment w:val="baseline"/>
              <w:rPr>
                <w:lang w:val="ru-RU"/>
              </w:rPr>
            </w:pPr>
            <w:r w:rsidRPr="009678B6">
              <w:rPr>
                <w:lang w:val="ru-RU"/>
              </w:rPr>
              <w:t>939,1</w:t>
            </w:r>
          </w:p>
        </w:tc>
        <w:tc>
          <w:tcPr>
            <w:tcW w:w="820"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14:paraId="6BCDB3F7" w14:textId="4E96D580" w:rsidR="005323C2" w:rsidRPr="009678B6" w:rsidRDefault="00417BE2" w:rsidP="00031491">
            <w:pPr>
              <w:pStyle w:val="formattext0"/>
              <w:spacing w:before="0" w:beforeAutospacing="0" w:after="0" w:afterAutospacing="0"/>
              <w:jc w:val="center"/>
              <w:textAlignment w:val="baseline"/>
              <w:rPr>
                <w:lang w:val="ru-RU"/>
              </w:rPr>
            </w:pPr>
            <w:r w:rsidRPr="009678B6">
              <w:rPr>
                <w:lang w:val="ru-RU"/>
              </w:rPr>
              <w:t>305,2</w:t>
            </w:r>
          </w:p>
        </w:tc>
        <w:tc>
          <w:tcPr>
            <w:tcW w:w="81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14:paraId="4D7E052A" w14:textId="03B8F398" w:rsidR="005323C2" w:rsidRPr="009678B6" w:rsidRDefault="00417BE2" w:rsidP="00031491">
            <w:pPr>
              <w:pStyle w:val="formattext0"/>
              <w:spacing w:before="0" w:beforeAutospacing="0" w:after="0" w:afterAutospacing="0"/>
              <w:jc w:val="center"/>
              <w:textAlignment w:val="baseline"/>
              <w:rPr>
                <w:lang w:val="ru-RU"/>
              </w:rPr>
            </w:pPr>
            <w:r w:rsidRPr="009678B6">
              <w:rPr>
                <w:lang w:val="ru-RU"/>
              </w:rPr>
              <w:t>1220,8</w:t>
            </w:r>
          </w:p>
        </w:tc>
      </w:tr>
      <w:bookmarkEnd w:id="280"/>
    </w:tbl>
    <w:p w14:paraId="64067BAF" w14:textId="77777777" w:rsidR="005323C2" w:rsidRPr="009678B6" w:rsidRDefault="005323C2" w:rsidP="005323C2">
      <w:pPr>
        <w:ind w:firstLine="709"/>
        <w:jc w:val="both"/>
        <w:rPr>
          <w:rFonts w:ascii="Times New Roman" w:hAnsi="Times New Roman"/>
          <w:sz w:val="28"/>
          <w:szCs w:val="28"/>
        </w:rPr>
      </w:pPr>
    </w:p>
    <w:p w14:paraId="67C3DE96" w14:textId="4A85FEA6" w:rsidR="005323C2" w:rsidRPr="009678B6" w:rsidRDefault="005323C2" w:rsidP="00295469">
      <w:pPr>
        <w:pStyle w:val="35"/>
        <w:spacing w:line="240" w:lineRule="auto"/>
        <w:ind w:firstLine="709"/>
        <w:rPr>
          <w:shd w:val="clear" w:color="auto" w:fill="FFFFFF"/>
        </w:rPr>
      </w:pPr>
      <w:bookmarkStart w:id="281" w:name="_Hlk148696072"/>
      <w:r w:rsidRPr="009678B6">
        <w:rPr>
          <w:lang w:eastAsia="en-US"/>
        </w:rPr>
        <w:t xml:space="preserve">Сбор и транспортирование отходов (в т. ч. ТКО) в настоящее время производится </w:t>
      </w:r>
      <w:r w:rsidRPr="009678B6">
        <w:rPr>
          <w:shd w:val="clear" w:color="auto" w:fill="FFFFFF"/>
        </w:rPr>
        <w:t xml:space="preserve">региональным оператором - </w:t>
      </w:r>
      <w:r w:rsidR="00295469" w:rsidRPr="009678B6">
        <w:t>ООО «Эко-транспорт»</w:t>
      </w:r>
      <w:r w:rsidRPr="009678B6">
        <w:rPr>
          <w:shd w:val="clear" w:color="auto" w:fill="FFFFFF"/>
        </w:rPr>
        <w:t>.</w:t>
      </w:r>
    </w:p>
    <w:bookmarkEnd w:id="281"/>
    <w:p w14:paraId="5B97176B" w14:textId="77777777" w:rsidR="001D7A2D" w:rsidRPr="009678B6" w:rsidRDefault="001D7A2D" w:rsidP="00C910FD">
      <w:pPr>
        <w:pStyle w:val="35"/>
        <w:spacing w:line="240" w:lineRule="auto"/>
        <w:ind w:firstLine="709"/>
        <w:rPr>
          <w:b/>
          <w:bCs/>
        </w:rPr>
      </w:pPr>
    </w:p>
    <w:p w14:paraId="042CC259" w14:textId="64E90CA6" w:rsidR="00C910FD" w:rsidRPr="009678B6" w:rsidRDefault="00C910FD" w:rsidP="00C910FD">
      <w:pPr>
        <w:pStyle w:val="35"/>
        <w:spacing w:line="240" w:lineRule="auto"/>
        <w:ind w:firstLine="709"/>
        <w:rPr>
          <w:b/>
          <w:bCs/>
          <w:sz w:val="24"/>
          <w:szCs w:val="24"/>
        </w:rPr>
      </w:pPr>
      <w:r w:rsidRPr="009678B6">
        <w:rPr>
          <w:b/>
          <w:bCs/>
        </w:rPr>
        <w:t>Данные о нахождении мест накопления отходов</w:t>
      </w:r>
    </w:p>
    <w:p w14:paraId="67D70431" w14:textId="77777777" w:rsidR="00C910FD" w:rsidRPr="009678B6" w:rsidRDefault="00C910FD" w:rsidP="00C910FD">
      <w:pPr>
        <w:pStyle w:val="formattext0"/>
        <w:spacing w:before="0" w:beforeAutospacing="0" w:after="0" w:afterAutospacing="0"/>
        <w:ind w:firstLine="709"/>
        <w:jc w:val="both"/>
        <w:textAlignment w:val="baseline"/>
        <w:rPr>
          <w:sz w:val="28"/>
          <w:szCs w:val="28"/>
          <w:lang w:val="ru-RU"/>
        </w:rPr>
      </w:pPr>
      <w:r w:rsidRPr="009678B6">
        <w:rPr>
          <w:sz w:val="28"/>
          <w:szCs w:val="28"/>
          <w:lang w:val="ru-RU"/>
        </w:rPr>
        <w:t>Деятельность по накоплению отходов должна осуществляться в соответствии с требованиями ст. 13.4</w:t>
      </w:r>
      <w:r w:rsidRPr="009678B6">
        <w:rPr>
          <w:sz w:val="28"/>
          <w:szCs w:val="28"/>
        </w:rPr>
        <w:t> </w:t>
      </w:r>
      <w:hyperlink r:id="rId67" w:history="1">
        <w:r w:rsidRPr="009678B6">
          <w:rPr>
            <w:rStyle w:val="aff1"/>
            <w:color w:val="auto"/>
            <w:sz w:val="28"/>
            <w:szCs w:val="28"/>
            <w:u w:val="none"/>
            <w:lang w:val="ru-RU"/>
          </w:rPr>
          <w:t>Федерального закона от 24.06.1998 г. № 89-ФЗ «Об отходах производства и потребления»</w:t>
        </w:r>
      </w:hyperlink>
      <w:r w:rsidRPr="009678B6">
        <w:rPr>
          <w:sz w:val="28"/>
          <w:szCs w:val="28"/>
        </w:rPr>
        <w:t> </w:t>
      </w:r>
      <w:r w:rsidRPr="009678B6">
        <w:rPr>
          <w:sz w:val="28"/>
          <w:szCs w:val="28"/>
          <w:lang w:val="ru-RU"/>
        </w:rPr>
        <w:t>(далее - Закон № 89-ФЗ) и СанПиНа 2.1.3684-21 Санитарно-эпидемиологические требования к содержанию территорий муниципальных образований, согласно которым накопление отходов допускается только в местах (на площадках) накопления отходов, соответствующих требованиям законодательства в области санитарно-эпидемиологического благополучия населения и иного законодательства Российской Федерации.</w:t>
      </w:r>
    </w:p>
    <w:p w14:paraId="7D80B806" w14:textId="3EC8BED1" w:rsidR="00C910FD" w:rsidRPr="009678B6" w:rsidRDefault="00C910FD" w:rsidP="00C910FD">
      <w:pPr>
        <w:pStyle w:val="formattext0"/>
        <w:spacing w:before="0" w:beforeAutospacing="0" w:after="0" w:afterAutospacing="0"/>
        <w:ind w:firstLine="709"/>
        <w:jc w:val="both"/>
        <w:textAlignment w:val="baseline"/>
        <w:rPr>
          <w:sz w:val="28"/>
          <w:szCs w:val="28"/>
          <w:lang w:val="ru-RU"/>
        </w:rPr>
      </w:pPr>
      <w:r w:rsidRPr="009678B6">
        <w:rPr>
          <w:sz w:val="28"/>
          <w:szCs w:val="28"/>
          <w:lang w:val="ru-RU"/>
        </w:rPr>
        <w:t>Накопление отходов может осуществляться путем их раздельного складирования по видам отходов, группам отходов, группам однородных отходов (раздельное накопление).</w:t>
      </w:r>
    </w:p>
    <w:p w14:paraId="57B078BB" w14:textId="5BD5DBEE" w:rsidR="00C910FD" w:rsidRPr="009678B6" w:rsidRDefault="00C910FD" w:rsidP="00C910FD">
      <w:pPr>
        <w:pStyle w:val="formattext0"/>
        <w:spacing w:before="0" w:beforeAutospacing="0" w:after="0" w:afterAutospacing="0"/>
        <w:ind w:firstLine="709"/>
        <w:jc w:val="both"/>
        <w:textAlignment w:val="baseline"/>
        <w:rPr>
          <w:sz w:val="28"/>
          <w:szCs w:val="28"/>
          <w:lang w:val="ru-RU"/>
        </w:rPr>
      </w:pPr>
      <w:r w:rsidRPr="009678B6">
        <w:rPr>
          <w:sz w:val="28"/>
          <w:szCs w:val="28"/>
          <w:lang w:val="ru-RU"/>
        </w:rPr>
        <w:t>Накопление твердых коммунальных отходов (далее - ТКО) осуществляется потребителями следующими способами:</w:t>
      </w:r>
    </w:p>
    <w:p w14:paraId="37153824" w14:textId="36633192" w:rsidR="00C910FD" w:rsidRPr="009678B6" w:rsidRDefault="00C910FD" w:rsidP="00C910FD">
      <w:pPr>
        <w:pStyle w:val="formattext0"/>
        <w:spacing w:before="0" w:beforeAutospacing="0" w:after="0" w:afterAutospacing="0"/>
        <w:ind w:firstLine="709"/>
        <w:jc w:val="both"/>
        <w:textAlignment w:val="baseline"/>
        <w:rPr>
          <w:sz w:val="28"/>
          <w:szCs w:val="28"/>
          <w:lang w:val="ru-RU"/>
        </w:rPr>
      </w:pPr>
      <w:r w:rsidRPr="009678B6">
        <w:rPr>
          <w:sz w:val="28"/>
          <w:szCs w:val="28"/>
          <w:lang w:val="ru-RU"/>
        </w:rPr>
        <w:t>а) в контейнеры, расположенные в мусороприемных камерах (при наличии соответствующей внутридомовой инженерной системы);</w:t>
      </w:r>
    </w:p>
    <w:p w14:paraId="582AE55C" w14:textId="16718E66" w:rsidR="00C910FD" w:rsidRPr="009678B6" w:rsidRDefault="00C910FD" w:rsidP="00C910FD">
      <w:pPr>
        <w:pStyle w:val="formattext0"/>
        <w:spacing w:before="0" w:beforeAutospacing="0" w:after="0" w:afterAutospacing="0"/>
        <w:ind w:firstLine="709"/>
        <w:jc w:val="both"/>
        <w:textAlignment w:val="baseline"/>
        <w:rPr>
          <w:sz w:val="28"/>
          <w:szCs w:val="28"/>
          <w:lang w:val="ru-RU"/>
        </w:rPr>
      </w:pPr>
      <w:r w:rsidRPr="009678B6">
        <w:rPr>
          <w:sz w:val="28"/>
          <w:szCs w:val="28"/>
          <w:lang w:val="ru-RU"/>
        </w:rPr>
        <w:t>б) в контейнеры, бункеры, расположенные на контейнерных площадках;</w:t>
      </w:r>
    </w:p>
    <w:p w14:paraId="2B1BD8D4" w14:textId="1D70A929" w:rsidR="00C910FD" w:rsidRPr="009678B6" w:rsidRDefault="00C910FD" w:rsidP="00C910FD">
      <w:pPr>
        <w:pStyle w:val="formattext0"/>
        <w:spacing w:before="0" w:beforeAutospacing="0" w:after="0" w:afterAutospacing="0"/>
        <w:ind w:firstLine="709"/>
        <w:jc w:val="both"/>
        <w:textAlignment w:val="baseline"/>
        <w:rPr>
          <w:sz w:val="28"/>
          <w:szCs w:val="28"/>
          <w:lang w:val="ru-RU"/>
        </w:rPr>
      </w:pPr>
      <w:r w:rsidRPr="009678B6">
        <w:rPr>
          <w:sz w:val="28"/>
          <w:szCs w:val="28"/>
          <w:lang w:val="ru-RU"/>
        </w:rPr>
        <w:t>в) в пакеты, размещаемые в установленных местах (мешковой сбор).</w:t>
      </w:r>
    </w:p>
    <w:p w14:paraId="25F2B1DA" w14:textId="06165607" w:rsidR="00C910FD" w:rsidRPr="009678B6" w:rsidRDefault="00C910FD" w:rsidP="00C910FD">
      <w:pPr>
        <w:pStyle w:val="formattext0"/>
        <w:spacing w:before="0" w:beforeAutospacing="0" w:after="0" w:afterAutospacing="0"/>
        <w:ind w:firstLine="709"/>
        <w:jc w:val="both"/>
        <w:textAlignment w:val="baseline"/>
        <w:rPr>
          <w:sz w:val="28"/>
          <w:szCs w:val="28"/>
          <w:lang w:val="ru-RU"/>
        </w:rPr>
      </w:pPr>
      <w:r w:rsidRPr="009678B6">
        <w:rPr>
          <w:sz w:val="28"/>
          <w:szCs w:val="28"/>
          <w:lang w:val="ru-RU"/>
        </w:rPr>
        <w:lastRenderedPageBreak/>
        <w:t>Накопление крупногабаритных отходов осуществляется потребителями следующими способами:</w:t>
      </w:r>
    </w:p>
    <w:p w14:paraId="3EF7C9D6" w14:textId="21EEECA3" w:rsidR="00C910FD" w:rsidRPr="009678B6" w:rsidRDefault="00C910FD" w:rsidP="00C910FD">
      <w:pPr>
        <w:pStyle w:val="formattext0"/>
        <w:spacing w:before="0" w:beforeAutospacing="0" w:after="0" w:afterAutospacing="0"/>
        <w:ind w:firstLine="709"/>
        <w:jc w:val="both"/>
        <w:textAlignment w:val="baseline"/>
        <w:rPr>
          <w:sz w:val="28"/>
          <w:szCs w:val="28"/>
          <w:lang w:val="ru-RU"/>
        </w:rPr>
      </w:pPr>
      <w:r w:rsidRPr="009678B6">
        <w:rPr>
          <w:sz w:val="28"/>
          <w:szCs w:val="28"/>
          <w:lang w:val="ru-RU"/>
        </w:rPr>
        <w:t>а) в бункеры, расположенные на контейнерных площадках;</w:t>
      </w:r>
    </w:p>
    <w:p w14:paraId="7BD83AD7" w14:textId="65F8F57D" w:rsidR="00C910FD" w:rsidRPr="009678B6" w:rsidRDefault="00C910FD" w:rsidP="00C910FD">
      <w:pPr>
        <w:pStyle w:val="formattext0"/>
        <w:spacing w:before="0" w:beforeAutospacing="0" w:after="0" w:afterAutospacing="0"/>
        <w:ind w:firstLine="709"/>
        <w:jc w:val="both"/>
        <w:textAlignment w:val="baseline"/>
        <w:rPr>
          <w:lang w:val="ru-RU"/>
        </w:rPr>
      </w:pPr>
      <w:r w:rsidRPr="009678B6">
        <w:rPr>
          <w:sz w:val="28"/>
          <w:szCs w:val="28"/>
          <w:lang w:val="ru-RU"/>
        </w:rPr>
        <w:t>б) на специальных площадках для складирования крупногабаритных отходов.</w:t>
      </w:r>
    </w:p>
    <w:p w14:paraId="0527FECC" w14:textId="0BF04DF6" w:rsidR="00C910FD" w:rsidRPr="009678B6" w:rsidRDefault="00C910FD" w:rsidP="00C910FD">
      <w:pPr>
        <w:pStyle w:val="formattext0"/>
        <w:shd w:val="clear" w:color="auto" w:fill="FFFFFF"/>
        <w:spacing w:before="0" w:beforeAutospacing="0" w:after="0" w:afterAutospacing="0"/>
        <w:ind w:firstLine="709"/>
        <w:jc w:val="both"/>
        <w:textAlignment w:val="baseline"/>
        <w:rPr>
          <w:sz w:val="28"/>
          <w:szCs w:val="28"/>
          <w:lang w:val="ru-RU" w:eastAsia="ru-RU"/>
        </w:rPr>
      </w:pPr>
      <w:r w:rsidRPr="009678B6">
        <w:rPr>
          <w:sz w:val="28"/>
          <w:szCs w:val="28"/>
          <w:lang w:val="ru-RU"/>
        </w:rPr>
        <w:t>Согласно санитарным правилам и нормам СанПиН 2.1.3684-21 "Санитарно-эпидемиологические требования к содержанию территорий городских и сельских утвержденным</w:t>
      </w:r>
      <w:r w:rsidRPr="009678B6">
        <w:rPr>
          <w:sz w:val="28"/>
          <w:szCs w:val="28"/>
        </w:rPr>
        <w:t> </w:t>
      </w:r>
      <w:hyperlink r:id="rId68" w:anchor="7D20K3" w:history="1">
        <w:r w:rsidRPr="009678B6">
          <w:rPr>
            <w:rStyle w:val="aff1"/>
            <w:color w:val="auto"/>
            <w:sz w:val="28"/>
            <w:szCs w:val="28"/>
            <w:u w:val="none"/>
            <w:lang w:val="ru-RU"/>
          </w:rPr>
          <w:t xml:space="preserve">Постановлением Главного государственного санитарного врача Российской Федерации от 28.01.2021 </w:t>
        </w:r>
        <w:r w:rsidRPr="009678B6">
          <w:rPr>
            <w:rStyle w:val="aff1"/>
            <w:color w:val="auto"/>
            <w:sz w:val="28"/>
            <w:szCs w:val="28"/>
            <w:u w:val="none"/>
          </w:rPr>
          <w:t>N</w:t>
        </w:r>
        <w:r w:rsidRPr="009678B6">
          <w:rPr>
            <w:rStyle w:val="aff1"/>
            <w:color w:val="auto"/>
            <w:sz w:val="28"/>
            <w:szCs w:val="28"/>
            <w:u w:val="none"/>
            <w:lang w:val="ru-RU"/>
          </w:rPr>
          <w:t xml:space="preserve"> 3</w:t>
        </w:r>
      </w:hyperlink>
      <w:r w:rsidRPr="009678B6">
        <w:rPr>
          <w:sz w:val="28"/>
          <w:szCs w:val="28"/>
        </w:rPr>
        <w:t> </w:t>
      </w:r>
      <w:r w:rsidRPr="009678B6">
        <w:rPr>
          <w:sz w:val="28"/>
          <w:szCs w:val="28"/>
          <w:lang w:val="ru-RU"/>
        </w:rPr>
        <w:t>(далее - Санитарные правила) накопление и хранение отходов производства в зависимости от их физико-химических свойств допускается:</w:t>
      </w:r>
    </w:p>
    <w:p w14:paraId="7D7E2EB5" w14:textId="65642685" w:rsidR="00C910FD" w:rsidRPr="009678B6" w:rsidRDefault="00C4734F" w:rsidP="00C910FD">
      <w:pPr>
        <w:pStyle w:val="formattext0"/>
        <w:shd w:val="clear" w:color="auto" w:fill="FFFFFF"/>
        <w:spacing w:before="0" w:beforeAutospacing="0" w:after="0" w:afterAutospacing="0"/>
        <w:ind w:firstLine="709"/>
        <w:jc w:val="both"/>
        <w:textAlignment w:val="baseline"/>
        <w:rPr>
          <w:sz w:val="28"/>
          <w:szCs w:val="28"/>
          <w:lang w:val="ru-RU"/>
        </w:rPr>
      </w:pPr>
      <w:r w:rsidRPr="009678B6">
        <w:rPr>
          <w:sz w:val="28"/>
          <w:szCs w:val="28"/>
          <w:lang w:val="ru-RU"/>
        </w:rPr>
        <w:t>-</w:t>
      </w:r>
      <w:r w:rsidR="00C910FD" w:rsidRPr="009678B6">
        <w:rPr>
          <w:sz w:val="28"/>
          <w:szCs w:val="28"/>
          <w:lang w:val="ru-RU"/>
        </w:rPr>
        <w:t>на производственных территориях на открытых площадках или в специальных помещениях (в цехах, складах, на открытых площадках, в резервуарах, емкостях);</w:t>
      </w:r>
    </w:p>
    <w:p w14:paraId="71721236" w14:textId="4E26A909" w:rsidR="00C910FD" w:rsidRPr="009678B6" w:rsidRDefault="00C4734F" w:rsidP="00C910FD">
      <w:pPr>
        <w:pStyle w:val="formattext0"/>
        <w:shd w:val="clear" w:color="auto" w:fill="FFFFFF"/>
        <w:spacing w:before="0" w:beforeAutospacing="0" w:after="0" w:afterAutospacing="0"/>
        <w:ind w:firstLine="709"/>
        <w:jc w:val="both"/>
        <w:textAlignment w:val="baseline"/>
        <w:rPr>
          <w:sz w:val="28"/>
          <w:szCs w:val="28"/>
          <w:lang w:val="ru-RU"/>
        </w:rPr>
      </w:pPr>
      <w:r w:rsidRPr="009678B6">
        <w:rPr>
          <w:sz w:val="28"/>
          <w:szCs w:val="28"/>
          <w:lang w:val="ru-RU"/>
        </w:rPr>
        <w:t>-</w:t>
      </w:r>
      <w:r w:rsidR="00C910FD" w:rsidRPr="009678B6">
        <w:rPr>
          <w:sz w:val="28"/>
          <w:szCs w:val="28"/>
          <w:lang w:val="ru-RU"/>
        </w:rPr>
        <w:t>на производственных территориях предприятий по переработке и обезвреживанию отходов (в амбарах, хранилищах, накопителях, площадках для обезвоживания илового осадка от очистных сооружений), а также на промежуточных (приемных) пунктах сбора и накопления, в том числе терминалах, железнодорожных сортировочных станциях, в речных и морских портах;</w:t>
      </w:r>
    </w:p>
    <w:p w14:paraId="48EC2020" w14:textId="3C2FAD9D" w:rsidR="00C910FD" w:rsidRPr="009678B6" w:rsidRDefault="00C4734F" w:rsidP="00C910FD">
      <w:pPr>
        <w:pStyle w:val="formattext0"/>
        <w:shd w:val="clear" w:color="auto" w:fill="FFFFFF"/>
        <w:spacing w:before="0" w:beforeAutospacing="0" w:after="0" w:afterAutospacing="0"/>
        <w:ind w:firstLine="709"/>
        <w:jc w:val="both"/>
        <w:textAlignment w:val="baseline"/>
        <w:rPr>
          <w:sz w:val="28"/>
          <w:szCs w:val="28"/>
          <w:lang w:val="ru-RU"/>
        </w:rPr>
      </w:pPr>
      <w:r w:rsidRPr="009678B6">
        <w:rPr>
          <w:sz w:val="28"/>
          <w:szCs w:val="28"/>
          <w:lang w:val="ru-RU"/>
        </w:rPr>
        <w:t>-</w:t>
      </w:r>
      <w:r w:rsidR="00C910FD" w:rsidRPr="009678B6">
        <w:rPr>
          <w:sz w:val="28"/>
          <w:szCs w:val="28"/>
          <w:lang w:val="ru-RU"/>
        </w:rPr>
        <w:t>вне производственной территории - на специально оборудованных сооружениях, предназначенных для размещения (хранения и захоронения) отходов (полигоны, шламохранилища, в том числе шламовые амбары, хвостохранилища, отвалы горных пород).</w:t>
      </w:r>
    </w:p>
    <w:p w14:paraId="04191742" w14:textId="669E9FEA" w:rsidR="00C910FD" w:rsidRPr="009678B6" w:rsidRDefault="00C910FD" w:rsidP="00C910FD">
      <w:pPr>
        <w:pStyle w:val="formattext0"/>
        <w:shd w:val="clear" w:color="auto" w:fill="FFFFFF"/>
        <w:spacing w:before="0" w:beforeAutospacing="0" w:after="0" w:afterAutospacing="0"/>
        <w:ind w:firstLine="709"/>
        <w:jc w:val="both"/>
        <w:textAlignment w:val="baseline"/>
        <w:rPr>
          <w:sz w:val="28"/>
          <w:szCs w:val="28"/>
          <w:lang w:val="ru-RU"/>
        </w:rPr>
      </w:pPr>
      <w:r w:rsidRPr="009678B6">
        <w:rPr>
          <w:sz w:val="28"/>
          <w:szCs w:val="28"/>
          <w:lang w:val="ru-RU"/>
        </w:rPr>
        <w:t>Накопление отходов допускается только в специально оборудованных местах накопления отходов, соответствующих требованиям Санитарных правил.</w:t>
      </w:r>
    </w:p>
    <w:p w14:paraId="00394EA5" w14:textId="79537CFE" w:rsidR="002D4DFA" w:rsidRDefault="00C910FD" w:rsidP="00340FF4">
      <w:pPr>
        <w:pStyle w:val="formattext0"/>
        <w:shd w:val="clear" w:color="auto" w:fill="FFFFFF"/>
        <w:spacing w:before="0" w:beforeAutospacing="0" w:after="0" w:afterAutospacing="0"/>
        <w:ind w:firstLine="709"/>
        <w:jc w:val="both"/>
        <w:textAlignment w:val="baseline"/>
        <w:rPr>
          <w:sz w:val="28"/>
          <w:szCs w:val="28"/>
          <w:lang w:val="ru-RU"/>
        </w:rPr>
      </w:pPr>
      <w:r w:rsidRPr="009678B6">
        <w:rPr>
          <w:sz w:val="28"/>
          <w:szCs w:val="28"/>
          <w:lang w:val="ru-RU"/>
        </w:rPr>
        <w:t>Условия накопления определяются классом опасности отходов, способом упаковки с учетом агрегатного состояния и надежности тары. Тара для селективного сбора и накопления отдельных разновидностей отходов должна иметь маркировку, характеризующую находящиеся в ней отходы.</w:t>
      </w:r>
      <w:r w:rsidR="00340FF4" w:rsidRPr="00340FF4">
        <w:rPr>
          <w:sz w:val="28"/>
          <w:szCs w:val="28"/>
          <w:lang w:val="ru-RU"/>
        </w:rPr>
        <w:t xml:space="preserve"> </w:t>
      </w:r>
    </w:p>
    <w:p w14:paraId="7DC1852E" w14:textId="77777777" w:rsidR="00340FF4" w:rsidRPr="00340FF4" w:rsidRDefault="00340FF4" w:rsidP="00340FF4">
      <w:pPr>
        <w:pStyle w:val="formattext0"/>
        <w:shd w:val="clear" w:color="auto" w:fill="FFFFFF"/>
        <w:spacing w:before="0" w:beforeAutospacing="0" w:after="0" w:afterAutospacing="0"/>
        <w:ind w:firstLine="709"/>
        <w:jc w:val="both"/>
        <w:textAlignment w:val="baseline"/>
        <w:rPr>
          <w:sz w:val="28"/>
          <w:szCs w:val="28"/>
          <w:lang w:val="ru-RU"/>
        </w:rPr>
      </w:pPr>
    </w:p>
    <w:p w14:paraId="7644B150" w14:textId="69ADD2A0" w:rsidR="002D4DFA" w:rsidRPr="009678B6" w:rsidRDefault="002D4DFA" w:rsidP="002D4DFA">
      <w:pPr>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На территории Локшинского сельсовета расположено </w:t>
      </w:r>
      <w:r w:rsidR="00340FF4">
        <w:rPr>
          <w:rFonts w:ascii="Times New Roman" w:hAnsi="Times New Roman"/>
          <w:sz w:val="28"/>
          <w:szCs w:val="28"/>
        </w:rPr>
        <w:t>63</w:t>
      </w:r>
      <w:r w:rsidRPr="009678B6">
        <w:rPr>
          <w:rFonts w:ascii="Times New Roman" w:hAnsi="Times New Roman"/>
          <w:sz w:val="28"/>
          <w:szCs w:val="28"/>
        </w:rPr>
        <w:t xml:space="preserve"> контейнер</w:t>
      </w:r>
      <w:r w:rsidR="00340FF4">
        <w:rPr>
          <w:rFonts w:ascii="Times New Roman" w:hAnsi="Times New Roman"/>
          <w:sz w:val="28"/>
          <w:szCs w:val="28"/>
        </w:rPr>
        <w:t>а, объемом по 0,75м</w:t>
      </w:r>
      <w:r w:rsidR="00340FF4" w:rsidRPr="00340FF4">
        <w:rPr>
          <w:rFonts w:ascii="Times New Roman" w:hAnsi="Times New Roman"/>
          <w:sz w:val="28"/>
          <w:szCs w:val="28"/>
          <w:vertAlign w:val="superscript"/>
        </w:rPr>
        <w:t>3</w:t>
      </w:r>
      <w:r w:rsidRPr="009678B6">
        <w:rPr>
          <w:rFonts w:ascii="Times New Roman" w:hAnsi="Times New Roman"/>
          <w:sz w:val="28"/>
          <w:szCs w:val="28"/>
        </w:rPr>
        <w:t xml:space="preserve"> в с. Локшино</w:t>
      </w:r>
      <w:r w:rsidR="00340FF4">
        <w:rPr>
          <w:rFonts w:ascii="Times New Roman" w:hAnsi="Times New Roman"/>
          <w:sz w:val="28"/>
          <w:szCs w:val="28"/>
        </w:rPr>
        <w:t>,</w:t>
      </w:r>
      <w:r w:rsidRPr="009678B6">
        <w:rPr>
          <w:rFonts w:ascii="Times New Roman" w:hAnsi="Times New Roman"/>
          <w:sz w:val="28"/>
          <w:szCs w:val="28"/>
        </w:rPr>
        <w:t xml:space="preserve"> с. Ашпан, </w:t>
      </w:r>
      <w:r w:rsidR="00340FF4">
        <w:rPr>
          <w:rFonts w:ascii="Times New Roman" w:hAnsi="Times New Roman"/>
          <w:sz w:val="28"/>
          <w:szCs w:val="28"/>
        </w:rPr>
        <w:t xml:space="preserve">д. Баит, д. Корнилово, д. Красное </w:t>
      </w:r>
      <w:r w:rsidR="00014D99">
        <w:rPr>
          <w:rFonts w:ascii="Times New Roman" w:hAnsi="Times New Roman"/>
          <w:sz w:val="28"/>
          <w:szCs w:val="28"/>
        </w:rPr>
        <w:t>О</w:t>
      </w:r>
      <w:r w:rsidR="00340FF4">
        <w:rPr>
          <w:rFonts w:ascii="Times New Roman" w:hAnsi="Times New Roman"/>
          <w:sz w:val="28"/>
          <w:szCs w:val="28"/>
        </w:rPr>
        <w:t xml:space="preserve">зеро, </w:t>
      </w:r>
      <w:r w:rsidRPr="009678B6">
        <w:rPr>
          <w:rFonts w:ascii="Times New Roman" w:hAnsi="Times New Roman"/>
          <w:sz w:val="28"/>
          <w:szCs w:val="28"/>
        </w:rPr>
        <w:t xml:space="preserve">общим объемом </w:t>
      </w:r>
      <w:r w:rsidR="00340FF4">
        <w:rPr>
          <w:rFonts w:ascii="Times New Roman" w:hAnsi="Times New Roman"/>
          <w:sz w:val="28"/>
          <w:szCs w:val="28"/>
        </w:rPr>
        <w:t>47,25</w:t>
      </w:r>
      <w:r w:rsidRPr="009678B6">
        <w:rPr>
          <w:rFonts w:ascii="Times New Roman" w:hAnsi="Times New Roman"/>
          <w:sz w:val="28"/>
          <w:szCs w:val="28"/>
        </w:rPr>
        <w:t xml:space="preserve"> м</w:t>
      </w:r>
      <w:r w:rsidRPr="009678B6">
        <w:rPr>
          <w:rFonts w:ascii="Times New Roman" w:hAnsi="Times New Roman"/>
          <w:sz w:val="28"/>
          <w:szCs w:val="28"/>
          <w:vertAlign w:val="superscript"/>
        </w:rPr>
        <w:t>3</w:t>
      </w:r>
      <w:r w:rsidRPr="009678B6">
        <w:rPr>
          <w:rFonts w:ascii="Times New Roman" w:hAnsi="Times New Roman"/>
          <w:sz w:val="28"/>
          <w:szCs w:val="28"/>
        </w:rPr>
        <w:t>.</w:t>
      </w:r>
    </w:p>
    <w:p w14:paraId="3BDA2E37" w14:textId="77777777" w:rsidR="002D4DFA" w:rsidRPr="009678B6" w:rsidRDefault="002D4DFA" w:rsidP="002D4DFA">
      <w:pPr>
        <w:spacing w:after="0" w:line="240" w:lineRule="auto"/>
        <w:ind w:firstLine="709"/>
        <w:jc w:val="center"/>
        <w:rPr>
          <w:rFonts w:ascii="Times New Roman" w:hAnsi="Times New Roman"/>
          <w:sz w:val="28"/>
          <w:szCs w:val="28"/>
        </w:rPr>
      </w:pPr>
    </w:p>
    <w:p w14:paraId="1E57C672" w14:textId="32E96B4B" w:rsidR="002D4DFA" w:rsidRPr="009678B6" w:rsidRDefault="00956F4C" w:rsidP="002D4DFA">
      <w:pPr>
        <w:spacing w:after="0" w:line="240" w:lineRule="auto"/>
        <w:ind w:firstLine="709"/>
        <w:jc w:val="center"/>
        <w:rPr>
          <w:rFonts w:ascii="Times New Roman" w:hAnsi="Times New Roman"/>
          <w:sz w:val="28"/>
          <w:szCs w:val="28"/>
        </w:rPr>
      </w:pPr>
      <w:bookmarkStart w:id="282" w:name="_Hlk148696094"/>
      <w:r w:rsidRPr="009678B6">
        <w:rPr>
          <w:rFonts w:ascii="Times New Roman" w:hAnsi="Times New Roman"/>
          <w:b/>
          <w:bCs/>
          <w:sz w:val="28"/>
          <w:szCs w:val="28"/>
        </w:rPr>
        <w:t>Таблица 3</w:t>
      </w:r>
      <w:r w:rsidR="00340FF4">
        <w:rPr>
          <w:rFonts w:ascii="Times New Roman" w:hAnsi="Times New Roman"/>
          <w:b/>
          <w:bCs/>
          <w:sz w:val="28"/>
          <w:szCs w:val="28"/>
        </w:rPr>
        <w:t>0</w:t>
      </w:r>
      <w:r w:rsidRPr="009678B6">
        <w:rPr>
          <w:rFonts w:ascii="Times New Roman" w:hAnsi="Times New Roman"/>
          <w:b/>
          <w:bCs/>
          <w:sz w:val="28"/>
          <w:szCs w:val="28"/>
        </w:rPr>
        <w:t xml:space="preserve">. - </w:t>
      </w:r>
      <w:r w:rsidRPr="009678B6">
        <w:rPr>
          <w:rFonts w:ascii="Times New Roman" w:hAnsi="Times New Roman"/>
          <w:sz w:val="28"/>
          <w:szCs w:val="28"/>
        </w:rPr>
        <w:t>Охват населения централизованной системой сбора и вывоза ТКО</w:t>
      </w:r>
    </w:p>
    <w:tbl>
      <w:tblPr>
        <w:tblStyle w:val="aff3"/>
        <w:tblpPr w:leftFromText="180" w:rightFromText="180" w:vertAnchor="text" w:tblpY="1"/>
        <w:tblOverlap w:val="never"/>
        <w:tblW w:w="0" w:type="auto"/>
        <w:tblLook w:val="04A0" w:firstRow="1" w:lastRow="0" w:firstColumn="1" w:lastColumn="0" w:noHBand="0" w:noVBand="1"/>
      </w:tblPr>
      <w:tblGrid>
        <w:gridCol w:w="632"/>
        <w:gridCol w:w="2463"/>
        <w:gridCol w:w="1665"/>
        <w:gridCol w:w="1288"/>
        <w:gridCol w:w="1173"/>
        <w:gridCol w:w="2860"/>
      </w:tblGrid>
      <w:tr w:rsidR="0025119A" w:rsidRPr="009678B6" w14:paraId="70B9A096" w14:textId="77777777" w:rsidTr="00317BD8">
        <w:tc>
          <w:tcPr>
            <w:tcW w:w="0" w:type="auto"/>
            <w:vMerge w:val="restart"/>
            <w:vAlign w:val="center"/>
          </w:tcPr>
          <w:p w14:paraId="43F8AB5E" w14:textId="1C095C1E" w:rsidR="00956F4C" w:rsidRPr="009678B6" w:rsidRDefault="00956F4C" w:rsidP="00317BD8">
            <w:pPr>
              <w:spacing w:after="0" w:line="240" w:lineRule="auto"/>
              <w:jc w:val="both"/>
              <w:rPr>
                <w:rFonts w:ascii="Times New Roman" w:hAnsi="Times New Roman"/>
                <w:sz w:val="24"/>
                <w:szCs w:val="24"/>
              </w:rPr>
            </w:pPr>
            <w:r w:rsidRPr="009678B6">
              <w:rPr>
                <w:rFonts w:ascii="Times New Roman" w:hAnsi="Times New Roman"/>
                <w:sz w:val="24"/>
                <w:szCs w:val="24"/>
              </w:rPr>
              <w:t>№ п/п</w:t>
            </w:r>
          </w:p>
        </w:tc>
        <w:tc>
          <w:tcPr>
            <w:tcW w:w="0" w:type="auto"/>
            <w:vMerge w:val="restart"/>
            <w:vAlign w:val="center"/>
          </w:tcPr>
          <w:p w14:paraId="19D6E06D" w14:textId="63B5793B" w:rsidR="00956F4C" w:rsidRPr="009678B6" w:rsidRDefault="00956F4C" w:rsidP="00317BD8">
            <w:pPr>
              <w:spacing w:after="0" w:line="240" w:lineRule="auto"/>
              <w:jc w:val="both"/>
              <w:rPr>
                <w:rFonts w:ascii="Times New Roman" w:hAnsi="Times New Roman"/>
                <w:sz w:val="24"/>
                <w:szCs w:val="24"/>
              </w:rPr>
            </w:pPr>
            <w:r w:rsidRPr="009678B6">
              <w:rPr>
                <w:rFonts w:ascii="Times New Roman" w:hAnsi="Times New Roman"/>
                <w:sz w:val="24"/>
                <w:szCs w:val="24"/>
              </w:rPr>
              <w:t>Населенный пункт</w:t>
            </w:r>
          </w:p>
        </w:tc>
        <w:tc>
          <w:tcPr>
            <w:tcW w:w="0" w:type="auto"/>
            <w:gridSpan w:val="3"/>
            <w:vAlign w:val="center"/>
          </w:tcPr>
          <w:p w14:paraId="636C69E5" w14:textId="77777777" w:rsidR="00956F4C" w:rsidRPr="009678B6" w:rsidRDefault="00956F4C" w:rsidP="00317BD8">
            <w:pPr>
              <w:spacing w:after="0" w:line="240" w:lineRule="auto"/>
              <w:jc w:val="center"/>
              <w:rPr>
                <w:rFonts w:ascii="Times New Roman" w:hAnsi="Times New Roman"/>
                <w:b/>
                <w:bCs/>
                <w:sz w:val="24"/>
                <w:szCs w:val="24"/>
              </w:rPr>
            </w:pPr>
            <w:r w:rsidRPr="009678B6">
              <w:rPr>
                <w:rFonts w:ascii="Times New Roman" w:hAnsi="Times New Roman"/>
                <w:sz w:val="24"/>
                <w:szCs w:val="24"/>
              </w:rPr>
              <w:t>Система сбора</w:t>
            </w:r>
          </w:p>
        </w:tc>
        <w:tc>
          <w:tcPr>
            <w:tcW w:w="0" w:type="auto"/>
            <w:vMerge w:val="restart"/>
            <w:vAlign w:val="center"/>
          </w:tcPr>
          <w:p w14:paraId="51276E27" w14:textId="77777777" w:rsidR="00956F4C" w:rsidRPr="009678B6" w:rsidRDefault="00956F4C" w:rsidP="00317BD8">
            <w:pPr>
              <w:spacing w:after="0" w:line="240" w:lineRule="auto"/>
              <w:jc w:val="both"/>
              <w:rPr>
                <w:rFonts w:ascii="Times New Roman" w:hAnsi="Times New Roman"/>
                <w:b/>
                <w:bCs/>
                <w:sz w:val="24"/>
                <w:szCs w:val="24"/>
              </w:rPr>
            </w:pPr>
            <w:r w:rsidRPr="009678B6">
              <w:rPr>
                <w:rFonts w:ascii="Times New Roman" w:hAnsi="Times New Roman"/>
                <w:sz w:val="24"/>
                <w:szCs w:val="24"/>
              </w:rPr>
              <w:t>Процент охвата населения регулярной системой очистки</w:t>
            </w:r>
          </w:p>
        </w:tc>
      </w:tr>
      <w:tr w:rsidR="0025119A" w:rsidRPr="009678B6" w14:paraId="551A9885" w14:textId="77777777" w:rsidTr="00317BD8">
        <w:tc>
          <w:tcPr>
            <w:tcW w:w="0" w:type="auto"/>
            <w:vMerge/>
            <w:vAlign w:val="center"/>
          </w:tcPr>
          <w:p w14:paraId="7DBEE865" w14:textId="77777777" w:rsidR="00956F4C" w:rsidRPr="009678B6" w:rsidRDefault="00956F4C" w:rsidP="00317BD8">
            <w:pPr>
              <w:spacing w:after="0" w:line="240" w:lineRule="auto"/>
              <w:jc w:val="both"/>
              <w:rPr>
                <w:rFonts w:ascii="Times New Roman" w:hAnsi="Times New Roman"/>
                <w:sz w:val="24"/>
                <w:szCs w:val="24"/>
              </w:rPr>
            </w:pPr>
          </w:p>
        </w:tc>
        <w:tc>
          <w:tcPr>
            <w:tcW w:w="0" w:type="auto"/>
            <w:vMerge/>
            <w:vAlign w:val="center"/>
          </w:tcPr>
          <w:p w14:paraId="1C529334" w14:textId="35D3144F" w:rsidR="00956F4C" w:rsidRPr="009678B6" w:rsidRDefault="00956F4C" w:rsidP="00317BD8">
            <w:pPr>
              <w:spacing w:after="0" w:line="240" w:lineRule="auto"/>
              <w:jc w:val="both"/>
              <w:rPr>
                <w:rFonts w:ascii="Times New Roman" w:hAnsi="Times New Roman"/>
                <w:sz w:val="24"/>
                <w:szCs w:val="24"/>
              </w:rPr>
            </w:pPr>
          </w:p>
        </w:tc>
        <w:tc>
          <w:tcPr>
            <w:tcW w:w="0" w:type="auto"/>
            <w:vAlign w:val="center"/>
          </w:tcPr>
          <w:p w14:paraId="26E5FD58" w14:textId="77777777" w:rsidR="00956F4C" w:rsidRPr="009678B6" w:rsidRDefault="00956F4C" w:rsidP="00317BD8">
            <w:pPr>
              <w:spacing w:after="0" w:line="240" w:lineRule="auto"/>
              <w:jc w:val="both"/>
              <w:rPr>
                <w:rFonts w:ascii="Times New Roman" w:hAnsi="Times New Roman"/>
                <w:sz w:val="24"/>
                <w:szCs w:val="24"/>
              </w:rPr>
            </w:pPr>
            <w:r w:rsidRPr="009678B6">
              <w:rPr>
                <w:rFonts w:ascii="Times New Roman" w:hAnsi="Times New Roman"/>
                <w:sz w:val="24"/>
                <w:szCs w:val="24"/>
              </w:rPr>
              <w:t>Контейнерная</w:t>
            </w:r>
          </w:p>
        </w:tc>
        <w:tc>
          <w:tcPr>
            <w:tcW w:w="0" w:type="auto"/>
            <w:vAlign w:val="center"/>
          </w:tcPr>
          <w:p w14:paraId="6034EF6F" w14:textId="3A5919C5" w:rsidR="00956F4C" w:rsidRPr="009678B6" w:rsidRDefault="004F3653" w:rsidP="00317BD8">
            <w:pPr>
              <w:spacing w:after="0" w:line="240" w:lineRule="auto"/>
              <w:jc w:val="both"/>
              <w:rPr>
                <w:rFonts w:ascii="Times New Roman" w:hAnsi="Times New Roman"/>
                <w:sz w:val="24"/>
                <w:szCs w:val="24"/>
              </w:rPr>
            </w:pPr>
            <w:r>
              <w:rPr>
                <w:rFonts w:ascii="Times New Roman" w:hAnsi="Times New Roman"/>
                <w:sz w:val="24"/>
                <w:szCs w:val="24"/>
              </w:rPr>
              <w:t>Мешковая</w:t>
            </w:r>
          </w:p>
        </w:tc>
        <w:tc>
          <w:tcPr>
            <w:tcW w:w="0" w:type="auto"/>
            <w:vAlign w:val="center"/>
          </w:tcPr>
          <w:p w14:paraId="69D266B0" w14:textId="77777777" w:rsidR="00956F4C" w:rsidRPr="009678B6" w:rsidRDefault="00956F4C" w:rsidP="00317BD8">
            <w:pPr>
              <w:spacing w:after="0" w:line="240" w:lineRule="auto"/>
              <w:jc w:val="both"/>
              <w:rPr>
                <w:rFonts w:ascii="Times New Roman" w:hAnsi="Times New Roman"/>
                <w:sz w:val="24"/>
                <w:szCs w:val="24"/>
              </w:rPr>
            </w:pPr>
            <w:r w:rsidRPr="009678B6">
              <w:rPr>
                <w:rFonts w:ascii="Times New Roman" w:hAnsi="Times New Roman"/>
                <w:sz w:val="24"/>
                <w:szCs w:val="24"/>
              </w:rPr>
              <w:t>По графику</w:t>
            </w:r>
          </w:p>
        </w:tc>
        <w:tc>
          <w:tcPr>
            <w:tcW w:w="0" w:type="auto"/>
            <w:vMerge/>
            <w:vAlign w:val="center"/>
          </w:tcPr>
          <w:p w14:paraId="47BA6752" w14:textId="77777777" w:rsidR="00956F4C" w:rsidRPr="009678B6" w:rsidRDefault="00956F4C" w:rsidP="00317BD8">
            <w:pPr>
              <w:spacing w:after="0" w:line="240" w:lineRule="auto"/>
              <w:jc w:val="both"/>
              <w:rPr>
                <w:rFonts w:ascii="Times New Roman" w:hAnsi="Times New Roman"/>
                <w:sz w:val="24"/>
                <w:szCs w:val="24"/>
              </w:rPr>
            </w:pPr>
          </w:p>
        </w:tc>
      </w:tr>
      <w:tr w:rsidR="0025119A" w:rsidRPr="009678B6" w14:paraId="6EF22AA2" w14:textId="77777777" w:rsidTr="00317BD8">
        <w:tc>
          <w:tcPr>
            <w:tcW w:w="0" w:type="auto"/>
            <w:vAlign w:val="center"/>
          </w:tcPr>
          <w:p w14:paraId="67B36CF0" w14:textId="2742178A" w:rsidR="00956F4C" w:rsidRPr="009678B6" w:rsidRDefault="00317BD8" w:rsidP="00317BD8">
            <w:pPr>
              <w:spacing w:after="0" w:line="240" w:lineRule="auto"/>
              <w:jc w:val="both"/>
              <w:rPr>
                <w:rFonts w:ascii="Times New Roman" w:hAnsi="Times New Roman"/>
                <w:sz w:val="24"/>
                <w:szCs w:val="24"/>
              </w:rPr>
            </w:pPr>
            <w:r w:rsidRPr="009678B6">
              <w:rPr>
                <w:rFonts w:ascii="Times New Roman" w:hAnsi="Times New Roman"/>
                <w:sz w:val="24"/>
                <w:szCs w:val="24"/>
              </w:rPr>
              <w:t>1</w:t>
            </w:r>
          </w:p>
        </w:tc>
        <w:tc>
          <w:tcPr>
            <w:tcW w:w="0" w:type="auto"/>
            <w:vAlign w:val="center"/>
          </w:tcPr>
          <w:p w14:paraId="7859F716" w14:textId="1FE678C2" w:rsidR="00956F4C" w:rsidRPr="009678B6" w:rsidRDefault="00956F4C" w:rsidP="00317BD8">
            <w:pPr>
              <w:spacing w:after="0" w:line="240" w:lineRule="auto"/>
              <w:jc w:val="both"/>
              <w:rPr>
                <w:rFonts w:ascii="Times New Roman" w:hAnsi="Times New Roman"/>
                <w:sz w:val="24"/>
                <w:szCs w:val="24"/>
              </w:rPr>
            </w:pPr>
            <w:r w:rsidRPr="009678B6">
              <w:rPr>
                <w:rFonts w:ascii="Times New Roman" w:hAnsi="Times New Roman"/>
                <w:sz w:val="24"/>
                <w:szCs w:val="24"/>
              </w:rPr>
              <w:t>Локшинский сельсовет, с. Локшино</w:t>
            </w:r>
          </w:p>
        </w:tc>
        <w:tc>
          <w:tcPr>
            <w:tcW w:w="0" w:type="auto"/>
            <w:vAlign w:val="center"/>
          </w:tcPr>
          <w:p w14:paraId="2E68FFDA" w14:textId="77777777" w:rsidR="00956F4C" w:rsidRPr="009678B6" w:rsidRDefault="00956F4C" w:rsidP="00317BD8">
            <w:pPr>
              <w:spacing w:after="0" w:line="240" w:lineRule="auto"/>
              <w:jc w:val="center"/>
              <w:rPr>
                <w:rFonts w:ascii="Times New Roman" w:hAnsi="Times New Roman"/>
                <w:sz w:val="24"/>
                <w:szCs w:val="24"/>
              </w:rPr>
            </w:pPr>
            <w:r w:rsidRPr="009678B6">
              <w:rPr>
                <w:rFonts w:ascii="Times New Roman" w:hAnsi="Times New Roman"/>
                <w:sz w:val="24"/>
                <w:szCs w:val="24"/>
              </w:rPr>
              <w:t>+</w:t>
            </w:r>
          </w:p>
        </w:tc>
        <w:tc>
          <w:tcPr>
            <w:tcW w:w="0" w:type="auto"/>
            <w:vAlign w:val="center"/>
          </w:tcPr>
          <w:p w14:paraId="0D2C2797" w14:textId="77777777" w:rsidR="00956F4C" w:rsidRPr="009678B6" w:rsidRDefault="00956F4C" w:rsidP="00317BD8">
            <w:pPr>
              <w:spacing w:after="0" w:line="240" w:lineRule="auto"/>
              <w:jc w:val="center"/>
              <w:rPr>
                <w:rFonts w:ascii="Times New Roman" w:hAnsi="Times New Roman"/>
                <w:sz w:val="24"/>
                <w:szCs w:val="24"/>
              </w:rPr>
            </w:pPr>
            <w:r w:rsidRPr="009678B6">
              <w:rPr>
                <w:rFonts w:ascii="Times New Roman" w:hAnsi="Times New Roman"/>
                <w:sz w:val="24"/>
                <w:szCs w:val="24"/>
              </w:rPr>
              <w:t>+</w:t>
            </w:r>
          </w:p>
        </w:tc>
        <w:tc>
          <w:tcPr>
            <w:tcW w:w="0" w:type="auto"/>
            <w:vAlign w:val="center"/>
          </w:tcPr>
          <w:p w14:paraId="71F773B7" w14:textId="77777777" w:rsidR="00956F4C" w:rsidRPr="009678B6" w:rsidRDefault="00956F4C" w:rsidP="00317BD8">
            <w:pPr>
              <w:spacing w:after="0" w:line="240" w:lineRule="auto"/>
              <w:jc w:val="center"/>
              <w:rPr>
                <w:rFonts w:ascii="Times New Roman" w:hAnsi="Times New Roman"/>
                <w:sz w:val="24"/>
                <w:szCs w:val="24"/>
              </w:rPr>
            </w:pPr>
            <w:r w:rsidRPr="009678B6">
              <w:rPr>
                <w:rFonts w:ascii="Times New Roman" w:hAnsi="Times New Roman"/>
                <w:sz w:val="24"/>
                <w:szCs w:val="24"/>
              </w:rPr>
              <w:t>+</w:t>
            </w:r>
          </w:p>
        </w:tc>
        <w:tc>
          <w:tcPr>
            <w:tcW w:w="0" w:type="auto"/>
            <w:vAlign w:val="center"/>
          </w:tcPr>
          <w:p w14:paraId="3D1F2599" w14:textId="77777777" w:rsidR="00956F4C" w:rsidRPr="009678B6" w:rsidRDefault="00956F4C" w:rsidP="00317BD8">
            <w:pPr>
              <w:spacing w:after="0" w:line="240" w:lineRule="auto"/>
              <w:jc w:val="center"/>
              <w:rPr>
                <w:rFonts w:ascii="Times New Roman" w:hAnsi="Times New Roman"/>
                <w:sz w:val="24"/>
                <w:szCs w:val="24"/>
              </w:rPr>
            </w:pPr>
            <w:r w:rsidRPr="009678B6">
              <w:rPr>
                <w:rFonts w:ascii="Times New Roman" w:hAnsi="Times New Roman"/>
                <w:sz w:val="24"/>
                <w:szCs w:val="24"/>
              </w:rPr>
              <w:t>100</w:t>
            </w:r>
          </w:p>
        </w:tc>
      </w:tr>
      <w:tr w:rsidR="0025119A" w:rsidRPr="009678B6" w14:paraId="45C8BCFB" w14:textId="77777777" w:rsidTr="00317BD8">
        <w:tc>
          <w:tcPr>
            <w:tcW w:w="0" w:type="auto"/>
            <w:vAlign w:val="center"/>
          </w:tcPr>
          <w:p w14:paraId="32152F96" w14:textId="2D8DE3CC" w:rsidR="00956F4C" w:rsidRPr="009678B6" w:rsidRDefault="00317BD8" w:rsidP="00317BD8">
            <w:pPr>
              <w:spacing w:after="0" w:line="240" w:lineRule="auto"/>
              <w:jc w:val="both"/>
              <w:rPr>
                <w:rFonts w:ascii="Times New Roman" w:hAnsi="Times New Roman"/>
                <w:sz w:val="24"/>
                <w:szCs w:val="24"/>
              </w:rPr>
            </w:pPr>
            <w:r w:rsidRPr="009678B6">
              <w:rPr>
                <w:rFonts w:ascii="Times New Roman" w:hAnsi="Times New Roman"/>
                <w:sz w:val="24"/>
                <w:szCs w:val="24"/>
              </w:rPr>
              <w:t>2</w:t>
            </w:r>
          </w:p>
        </w:tc>
        <w:tc>
          <w:tcPr>
            <w:tcW w:w="0" w:type="auto"/>
            <w:vAlign w:val="center"/>
          </w:tcPr>
          <w:p w14:paraId="5B5A70B3" w14:textId="38A68979" w:rsidR="00956F4C" w:rsidRPr="009678B6" w:rsidRDefault="00956F4C" w:rsidP="00317BD8">
            <w:pPr>
              <w:spacing w:after="0" w:line="240" w:lineRule="auto"/>
              <w:jc w:val="both"/>
              <w:rPr>
                <w:rFonts w:ascii="Times New Roman" w:hAnsi="Times New Roman"/>
                <w:sz w:val="24"/>
                <w:szCs w:val="24"/>
              </w:rPr>
            </w:pPr>
            <w:r w:rsidRPr="009678B6">
              <w:rPr>
                <w:rFonts w:ascii="Times New Roman" w:hAnsi="Times New Roman"/>
                <w:sz w:val="24"/>
                <w:szCs w:val="24"/>
              </w:rPr>
              <w:t xml:space="preserve">Локшинский сельсовет, д. Красное </w:t>
            </w:r>
            <w:r w:rsidR="00014D99">
              <w:rPr>
                <w:rFonts w:ascii="Times New Roman" w:hAnsi="Times New Roman"/>
                <w:sz w:val="24"/>
                <w:szCs w:val="24"/>
              </w:rPr>
              <w:t>О</w:t>
            </w:r>
            <w:r w:rsidRPr="009678B6">
              <w:rPr>
                <w:rFonts w:ascii="Times New Roman" w:hAnsi="Times New Roman"/>
                <w:sz w:val="24"/>
                <w:szCs w:val="24"/>
              </w:rPr>
              <w:t>зеро</w:t>
            </w:r>
          </w:p>
        </w:tc>
        <w:tc>
          <w:tcPr>
            <w:tcW w:w="0" w:type="auto"/>
            <w:vAlign w:val="center"/>
          </w:tcPr>
          <w:p w14:paraId="37A279F0" w14:textId="77777777" w:rsidR="00956F4C" w:rsidRPr="009678B6" w:rsidRDefault="00956F4C" w:rsidP="00317BD8">
            <w:pPr>
              <w:spacing w:after="0" w:line="240" w:lineRule="auto"/>
              <w:jc w:val="center"/>
              <w:rPr>
                <w:rFonts w:ascii="Times New Roman" w:hAnsi="Times New Roman"/>
                <w:sz w:val="24"/>
                <w:szCs w:val="24"/>
              </w:rPr>
            </w:pPr>
          </w:p>
        </w:tc>
        <w:tc>
          <w:tcPr>
            <w:tcW w:w="0" w:type="auto"/>
            <w:vAlign w:val="center"/>
          </w:tcPr>
          <w:p w14:paraId="6F2CD024" w14:textId="77777777" w:rsidR="00956F4C" w:rsidRPr="009678B6" w:rsidRDefault="00956F4C" w:rsidP="00317BD8">
            <w:pPr>
              <w:spacing w:after="0" w:line="240" w:lineRule="auto"/>
              <w:jc w:val="center"/>
              <w:rPr>
                <w:rFonts w:ascii="Times New Roman" w:hAnsi="Times New Roman"/>
                <w:sz w:val="24"/>
                <w:szCs w:val="24"/>
              </w:rPr>
            </w:pPr>
            <w:r w:rsidRPr="009678B6">
              <w:rPr>
                <w:rFonts w:ascii="Times New Roman" w:hAnsi="Times New Roman"/>
                <w:sz w:val="24"/>
                <w:szCs w:val="24"/>
              </w:rPr>
              <w:t>+</w:t>
            </w:r>
          </w:p>
        </w:tc>
        <w:tc>
          <w:tcPr>
            <w:tcW w:w="0" w:type="auto"/>
            <w:vAlign w:val="center"/>
          </w:tcPr>
          <w:p w14:paraId="2539DAC2" w14:textId="77777777" w:rsidR="00956F4C" w:rsidRPr="009678B6" w:rsidRDefault="00956F4C" w:rsidP="00317BD8">
            <w:pPr>
              <w:spacing w:after="0" w:line="240" w:lineRule="auto"/>
              <w:jc w:val="center"/>
              <w:rPr>
                <w:rFonts w:ascii="Times New Roman" w:hAnsi="Times New Roman"/>
                <w:sz w:val="24"/>
                <w:szCs w:val="24"/>
              </w:rPr>
            </w:pPr>
            <w:r w:rsidRPr="009678B6">
              <w:rPr>
                <w:rFonts w:ascii="Times New Roman" w:hAnsi="Times New Roman"/>
                <w:sz w:val="24"/>
                <w:szCs w:val="24"/>
              </w:rPr>
              <w:t>+</w:t>
            </w:r>
          </w:p>
        </w:tc>
        <w:tc>
          <w:tcPr>
            <w:tcW w:w="0" w:type="auto"/>
            <w:vAlign w:val="center"/>
          </w:tcPr>
          <w:p w14:paraId="378A0AAF" w14:textId="77777777" w:rsidR="00956F4C" w:rsidRPr="009678B6" w:rsidRDefault="00956F4C" w:rsidP="00317BD8">
            <w:pPr>
              <w:spacing w:after="0" w:line="240" w:lineRule="auto"/>
              <w:jc w:val="center"/>
              <w:rPr>
                <w:rFonts w:ascii="Times New Roman" w:hAnsi="Times New Roman"/>
                <w:sz w:val="24"/>
                <w:szCs w:val="24"/>
              </w:rPr>
            </w:pPr>
            <w:r w:rsidRPr="009678B6">
              <w:rPr>
                <w:rFonts w:ascii="Times New Roman" w:hAnsi="Times New Roman"/>
                <w:sz w:val="24"/>
                <w:szCs w:val="24"/>
              </w:rPr>
              <w:t>100</w:t>
            </w:r>
          </w:p>
        </w:tc>
      </w:tr>
      <w:tr w:rsidR="0025119A" w:rsidRPr="009678B6" w14:paraId="5714AF32" w14:textId="77777777" w:rsidTr="00317BD8">
        <w:tc>
          <w:tcPr>
            <w:tcW w:w="0" w:type="auto"/>
            <w:vAlign w:val="center"/>
          </w:tcPr>
          <w:p w14:paraId="3AB970B3" w14:textId="3768DAB5" w:rsidR="00956F4C" w:rsidRPr="009678B6" w:rsidRDefault="00317BD8" w:rsidP="00317BD8">
            <w:pPr>
              <w:spacing w:after="0" w:line="240" w:lineRule="auto"/>
              <w:jc w:val="both"/>
              <w:rPr>
                <w:rFonts w:ascii="Times New Roman" w:hAnsi="Times New Roman"/>
                <w:sz w:val="24"/>
                <w:szCs w:val="24"/>
              </w:rPr>
            </w:pPr>
            <w:r w:rsidRPr="009678B6">
              <w:rPr>
                <w:rFonts w:ascii="Times New Roman" w:hAnsi="Times New Roman"/>
                <w:sz w:val="24"/>
                <w:szCs w:val="24"/>
              </w:rPr>
              <w:t>3</w:t>
            </w:r>
          </w:p>
        </w:tc>
        <w:tc>
          <w:tcPr>
            <w:tcW w:w="0" w:type="auto"/>
            <w:vAlign w:val="center"/>
          </w:tcPr>
          <w:p w14:paraId="4106C81E" w14:textId="71CF59EB" w:rsidR="00956F4C" w:rsidRPr="009678B6" w:rsidRDefault="00956F4C" w:rsidP="00317BD8">
            <w:pPr>
              <w:spacing w:after="0" w:line="240" w:lineRule="auto"/>
              <w:jc w:val="both"/>
              <w:rPr>
                <w:rFonts w:ascii="Times New Roman" w:hAnsi="Times New Roman"/>
                <w:sz w:val="24"/>
                <w:szCs w:val="24"/>
              </w:rPr>
            </w:pPr>
            <w:r w:rsidRPr="009678B6">
              <w:rPr>
                <w:rFonts w:ascii="Times New Roman" w:hAnsi="Times New Roman"/>
                <w:sz w:val="24"/>
                <w:szCs w:val="24"/>
              </w:rPr>
              <w:t>Локшинский сельсовет, с. Ашпан</w:t>
            </w:r>
          </w:p>
        </w:tc>
        <w:tc>
          <w:tcPr>
            <w:tcW w:w="0" w:type="auto"/>
            <w:vAlign w:val="center"/>
          </w:tcPr>
          <w:p w14:paraId="3C38060F" w14:textId="336EB64C" w:rsidR="00956F4C" w:rsidRPr="009678B6" w:rsidRDefault="00C4734F" w:rsidP="00317BD8">
            <w:pPr>
              <w:spacing w:after="0" w:line="240" w:lineRule="auto"/>
              <w:jc w:val="center"/>
              <w:rPr>
                <w:rFonts w:ascii="Times New Roman" w:hAnsi="Times New Roman"/>
                <w:sz w:val="24"/>
                <w:szCs w:val="24"/>
              </w:rPr>
            </w:pPr>
            <w:r w:rsidRPr="009678B6">
              <w:rPr>
                <w:rFonts w:ascii="Times New Roman" w:hAnsi="Times New Roman"/>
                <w:sz w:val="24"/>
                <w:szCs w:val="24"/>
              </w:rPr>
              <w:t>+</w:t>
            </w:r>
          </w:p>
        </w:tc>
        <w:tc>
          <w:tcPr>
            <w:tcW w:w="0" w:type="auto"/>
            <w:vAlign w:val="center"/>
          </w:tcPr>
          <w:p w14:paraId="4C4D3B26" w14:textId="77777777" w:rsidR="00956F4C" w:rsidRPr="009678B6" w:rsidRDefault="00956F4C" w:rsidP="00317BD8">
            <w:pPr>
              <w:spacing w:after="0" w:line="240" w:lineRule="auto"/>
              <w:jc w:val="center"/>
              <w:rPr>
                <w:rFonts w:ascii="Times New Roman" w:hAnsi="Times New Roman"/>
                <w:sz w:val="24"/>
                <w:szCs w:val="24"/>
              </w:rPr>
            </w:pPr>
            <w:r w:rsidRPr="009678B6">
              <w:rPr>
                <w:rFonts w:ascii="Times New Roman" w:hAnsi="Times New Roman"/>
                <w:sz w:val="24"/>
                <w:szCs w:val="24"/>
              </w:rPr>
              <w:t>+</w:t>
            </w:r>
          </w:p>
        </w:tc>
        <w:tc>
          <w:tcPr>
            <w:tcW w:w="0" w:type="auto"/>
            <w:vAlign w:val="center"/>
          </w:tcPr>
          <w:p w14:paraId="49E30881" w14:textId="77777777" w:rsidR="00956F4C" w:rsidRPr="009678B6" w:rsidRDefault="00956F4C" w:rsidP="00317BD8">
            <w:pPr>
              <w:spacing w:after="0" w:line="240" w:lineRule="auto"/>
              <w:jc w:val="center"/>
              <w:rPr>
                <w:rFonts w:ascii="Times New Roman" w:hAnsi="Times New Roman"/>
                <w:sz w:val="24"/>
                <w:szCs w:val="24"/>
              </w:rPr>
            </w:pPr>
            <w:r w:rsidRPr="009678B6">
              <w:rPr>
                <w:rFonts w:ascii="Times New Roman" w:hAnsi="Times New Roman"/>
                <w:sz w:val="24"/>
                <w:szCs w:val="24"/>
              </w:rPr>
              <w:t>+</w:t>
            </w:r>
          </w:p>
        </w:tc>
        <w:tc>
          <w:tcPr>
            <w:tcW w:w="0" w:type="auto"/>
            <w:vAlign w:val="center"/>
          </w:tcPr>
          <w:p w14:paraId="25CA25B1" w14:textId="77777777" w:rsidR="00956F4C" w:rsidRPr="009678B6" w:rsidRDefault="00956F4C" w:rsidP="00317BD8">
            <w:pPr>
              <w:spacing w:after="0" w:line="240" w:lineRule="auto"/>
              <w:jc w:val="center"/>
              <w:rPr>
                <w:rFonts w:ascii="Times New Roman" w:hAnsi="Times New Roman"/>
                <w:sz w:val="24"/>
                <w:szCs w:val="24"/>
              </w:rPr>
            </w:pPr>
            <w:r w:rsidRPr="009678B6">
              <w:rPr>
                <w:rFonts w:ascii="Times New Roman" w:hAnsi="Times New Roman"/>
                <w:sz w:val="24"/>
                <w:szCs w:val="24"/>
              </w:rPr>
              <w:t>100</w:t>
            </w:r>
          </w:p>
        </w:tc>
      </w:tr>
      <w:tr w:rsidR="0025119A" w:rsidRPr="009678B6" w14:paraId="22C4AEDF" w14:textId="77777777" w:rsidTr="00317BD8">
        <w:tc>
          <w:tcPr>
            <w:tcW w:w="0" w:type="auto"/>
            <w:vAlign w:val="center"/>
          </w:tcPr>
          <w:p w14:paraId="70AA73D5" w14:textId="4C9B242D" w:rsidR="00956F4C" w:rsidRPr="009678B6" w:rsidRDefault="00317BD8" w:rsidP="00317BD8">
            <w:pPr>
              <w:spacing w:after="0" w:line="240" w:lineRule="auto"/>
              <w:jc w:val="both"/>
              <w:rPr>
                <w:rFonts w:ascii="Times New Roman" w:hAnsi="Times New Roman"/>
                <w:sz w:val="24"/>
                <w:szCs w:val="24"/>
              </w:rPr>
            </w:pPr>
            <w:r w:rsidRPr="009678B6">
              <w:rPr>
                <w:rFonts w:ascii="Times New Roman" w:hAnsi="Times New Roman"/>
                <w:sz w:val="24"/>
                <w:szCs w:val="24"/>
              </w:rPr>
              <w:lastRenderedPageBreak/>
              <w:t>4</w:t>
            </w:r>
          </w:p>
        </w:tc>
        <w:tc>
          <w:tcPr>
            <w:tcW w:w="0" w:type="auto"/>
            <w:vAlign w:val="center"/>
          </w:tcPr>
          <w:p w14:paraId="4F91FE55" w14:textId="77256541" w:rsidR="00956F4C" w:rsidRPr="009678B6" w:rsidRDefault="00956F4C" w:rsidP="00317BD8">
            <w:pPr>
              <w:spacing w:after="0" w:line="240" w:lineRule="auto"/>
              <w:jc w:val="both"/>
              <w:rPr>
                <w:rFonts w:ascii="Times New Roman" w:hAnsi="Times New Roman"/>
                <w:sz w:val="24"/>
                <w:szCs w:val="24"/>
              </w:rPr>
            </w:pPr>
            <w:r w:rsidRPr="009678B6">
              <w:rPr>
                <w:rFonts w:ascii="Times New Roman" w:hAnsi="Times New Roman"/>
                <w:sz w:val="24"/>
                <w:szCs w:val="24"/>
              </w:rPr>
              <w:t>Локшинский сельсовет, д. Баит</w:t>
            </w:r>
          </w:p>
        </w:tc>
        <w:tc>
          <w:tcPr>
            <w:tcW w:w="0" w:type="auto"/>
            <w:vAlign w:val="center"/>
          </w:tcPr>
          <w:p w14:paraId="2ED6F5AC" w14:textId="77777777" w:rsidR="00956F4C" w:rsidRPr="009678B6" w:rsidRDefault="00956F4C" w:rsidP="00317BD8">
            <w:pPr>
              <w:spacing w:after="0" w:line="240" w:lineRule="auto"/>
              <w:jc w:val="center"/>
              <w:rPr>
                <w:rFonts w:ascii="Times New Roman" w:hAnsi="Times New Roman"/>
                <w:sz w:val="24"/>
                <w:szCs w:val="24"/>
              </w:rPr>
            </w:pPr>
          </w:p>
        </w:tc>
        <w:tc>
          <w:tcPr>
            <w:tcW w:w="0" w:type="auto"/>
            <w:vAlign w:val="center"/>
          </w:tcPr>
          <w:p w14:paraId="079B8574" w14:textId="77777777" w:rsidR="00956F4C" w:rsidRPr="009678B6" w:rsidRDefault="00956F4C" w:rsidP="00317BD8">
            <w:pPr>
              <w:spacing w:after="0" w:line="240" w:lineRule="auto"/>
              <w:jc w:val="center"/>
              <w:rPr>
                <w:rFonts w:ascii="Times New Roman" w:hAnsi="Times New Roman"/>
                <w:sz w:val="24"/>
                <w:szCs w:val="24"/>
              </w:rPr>
            </w:pPr>
            <w:r w:rsidRPr="009678B6">
              <w:rPr>
                <w:rFonts w:ascii="Times New Roman" w:hAnsi="Times New Roman"/>
                <w:sz w:val="24"/>
                <w:szCs w:val="24"/>
              </w:rPr>
              <w:t>+</w:t>
            </w:r>
          </w:p>
        </w:tc>
        <w:tc>
          <w:tcPr>
            <w:tcW w:w="0" w:type="auto"/>
            <w:vAlign w:val="center"/>
          </w:tcPr>
          <w:p w14:paraId="745B6EEE" w14:textId="77777777" w:rsidR="00956F4C" w:rsidRPr="009678B6" w:rsidRDefault="00956F4C" w:rsidP="00317BD8">
            <w:pPr>
              <w:spacing w:after="0" w:line="240" w:lineRule="auto"/>
              <w:jc w:val="center"/>
              <w:rPr>
                <w:rFonts w:ascii="Times New Roman" w:hAnsi="Times New Roman"/>
                <w:sz w:val="24"/>
                <w:szCs w:val="24"/>
              </w:rPr>
            </w:pPr>
            <w:r w:rsidRPr="009678B6">
              <w:rPr>
                <w:rFonts w:ascii="Times New Roman" w:hAnsi="Times New Roman"/>
                <w:sz w:val="24"/>
                <w:szCs w:val="24"/>
              </w:rPr>
              <w:t>+</w:t>
            </w:r>
          </w:p>
        </w:tc>
        <w:tc>
          <w:tcPr>
            <w:tcW w:w="0" w:type="auto"/>
            <w:vAlign w:val="center"/>
          </w:tcPr>
          <w:p w14:paraId="72BB9EB6" w14:textId="77777777" w:rsidR="00956F4C" w:rsidRPr="009678B6" w:rsidRDefault="00956F4C" w:rsidP="00317BD8">
            <w:pPr>
              <w:spacing w:after="0" w:line="240" w:lineRule="auto"/>
              <w:jc w:val="center"/>
              <w:rPr>
                <w:rFonts w:ascii="Times New Roman" w:hAnsi="Times New Roman"/>
                <w:sz w:val="24"/>
                <w:szCs w:val="24"/>
              </w:rPr>
            </w:pPr>
            <w:r w:rsidRPr="009678B6">
              <w:rPr>
                <w:rFonts w:ascii="Times New Roman" w:hAnsi="Times New Roman"/>
                <w:sz w:val="24"/>
                <w:szCs w:val="24"/>
              </w:rPr>
              <w:t>100</w:t>
            </w:r>
          </w:p>
        </w:tc>
      </w:tr>
      <w:tr w:rsidR="0025119A" w:rsidRPr="009678B6" w14:paraId="5CCC447C" w14:textId="77777777" w:rsidTr="00317BD8">
        <w:tc>
          <w:tcPr>
            <w:tcW w:w="0" w:type="auto"/>
            <w:vAlign w:val="center"/>
          </w:tcPr>
          <w:p w14:paraId="3ED85276" w14:textId="76C7A4B1" w:rsidR="00956F4C" w:rsidRPr="009678B6" w:rsidRDefault="00317BD8" w:rsidP="00317BD8">
            <w:pPr>
              <w:spacing w:after="0" w:line="240" w:lineRule="auto"/>
              <w:jc w:val="both"/>
              <w:rPr>
                <w:rFonts w:ascii="Times New Roman" w:hAnsi="Times New Roman"/>
                <w:sz w:val="24"/>
                <w:szCs w:val="24"/>
              </w:rPr>
            </w:pPr>
            <w:r w:rsidRPr="009678B6">
              <w:rPr>
                <w:rFonts w:ascii="Times New Roman" w:hAnsi="Times New Roman"/>
                <w:sz w:val="24"/>
                <w:szCs w:val="24"/>
              </w:rPr>
              <w:t>5</w:t>
            </w:r>
          </w:p>
        </w:tc>
        <w:tc>
          <w:tcPr>
            <w:tcW w:w="0" w:type="auto"/>
            <w:vAlign w:val="center"/>
          </w:tcPr>
          <w:p w14:paraId="6E755323" w14:textId="562AB115" w:rsidR="00956F4C" w:rsidRPr="009678B6" w:rsidRDefault="00956F4C" w:rsidP="00317BD8">
            <w:pPr>
              <w:spacing w:after="0" w:line="240" w:lineRule="auto"/>
              <w:jc w:val="both"/>
              <w:rPr>
                <w:rFonts w:ascii="Times New Roman" w:hAnsi="Times New Roman"/>
                <w:sz w:val="24"/>
                <w:szCs w:val="24"/>
              </w:rPr>
            </w:pPr>
            <w:r w:rsidRPr="009678B6">
              <w:rPr>
                <w:rFonts w:ascii="Times New Roman" w:hAnsi="Times New Roman"/>
                <w:sz w:val="24"/>
                <w:szCs w:val="24"/>
              </w:rPr>
              <w:t>Локшинский сельсовет, д. Корнилово</w:t>
            </w:r>
          </w:p>
        </w:tc>
        <w:tc>
          <w:tcPr>
            <w:tcW w:w="0" w:type="auto"/>
            <w:vAlign w:val="center"/>
          </w:tcPr>
          <w:p w14:paraId="26035369" w14:textId="77777777" w:rsidR="00956F4C" w:rsidRPr="009678B6" w:rsidRDefault="00956F4C" w:rsidP="00317BD8">
            <w:pPr>
              <w:spacing w:after="0" w:line="240" w:lineRule="auto"/>
              <w:jc w:val="center"/>
              <w:rPr>
                <w:rFonts w:ascii="Times New Roman" w:hAnsi="Times New Roman"/>
                <w:sz w:val="24"/>
                <w:szCs w:val="24"/>
              </w:rPr>
            </w:pPr>
          </w:p>
        </w:tc>
        <w:tc>
          <w:tcPr>
            <w:tcW w:w="0" w:type="auto"/>
            <w:vAlign w:val="center"/>
          </w:tcPr>
          <w:p w14:paraId="68A3B9FC" w14:textId="77777777" w:rsidR="00956F4C" w:rsidRPr="009678B6" w:rsidRDefault="00956F4C" w:rsidP="00317BD8">
            <w:pPr>
              <w:spacing w:after="0" w:line="240" w:lineRule="auto"/>
              <w:jc w:val="center"/>
              <w:rPr>
                <w:rFonts w:ascii="Times New Roman" w:hAnsi="Times New Roman"/>
                <w:sz w:val="24"/>
                <w:szCs w:val="24"/>
              </w:rPr>
            </w:pPr>
            <w:r w:rsidRPr="009678B6">
              <w:rPr>
                <w:rFonts w:ascii="Times New Roman" w:hAnsi="Times New Roman"/>
                <w:sz w:val="24"/>
                <w:szCs w:val="24"/>
              </w:rPr>
              <w:t>+</w:t>
            </w:r>
          </w:p>
        </w:tc>
        <w:tc>
          <w:tcPr>
            <w:tcW w:w="0" w:type="auto"/>
            <w:vAlign w:val="center"/>
          </w:tcPr>
          <w:p w14:paraId="6C22E664" w14:textId="77777777" w:rsidR="00956F4C" w:rsidRPr="009678B6" w:rsidRDefault="00956F4C" w:rsidP="00317BD8">
            <w:pPr>
              <w:spacing w:after="0" w:line="240" w:lineRule="auto"/>
              <w:jc w:val="center"/>
              <w:rPr>
                <w:rFonts w:ascii="Times New Roman" w:hAnsi="Times New Roman"/>
                <w:sz w:val="24"/>
                <w:szCs w:val="24"/>
              </w:rPr>
            </w:pPr>
            <w:r w:rsidRPr="009678B6">
              <w:rPr>
                <w:rFonts w:ascii="Times New Roman" w:hAnsi="Times New Roman"/>
                <w:sz w:val="24"/>
                <w:szCs w:val="24"/>
              </w:rPr>
              <w:t>+</w:t>
            </w:r>
          </w:p>
        </w:tc>
        <w:tc>
          <w:tcPr>
            <w:tcW w:w="0" w:type="auto"/>
            <w:vAlign w:val="center"/>
          </w:tcPr>
          <w:p w14:paraId="11ED6F1C" w14:textId="77777777" w:rsidR="00956F4C" w:rsidRPr="009678B6" w:rsidRDefault="00956F4C" w:rsidP="00317BD8">
            <w:pPr>
              <w:spacing w:after="0" w:line="240" w:lineRule="auto"/>
              <w:jc w:val="center"/>
              <w:rPr>
                <w:rFonts w:ascii="Times New Roman" w:hAnsi="Times New Roman"/>
                <w:sz w:val="24"/>
                <w:szCs w:val="24"/>
              </w:rPr>
            </w:pPr>
            <w:r w:rsidRPr="009678B6">
              <w:rPr>
                <w:rFonts w:ascii="Times New Roman" w:hAnsi="Times New Roman"/>
                <w:sz w:val="24"/>
                <w:szCs w:val="24"/>
              </w:rPr>
              <w:t>100</w:t>
            </w:r>
          </w:p>
        </w:tc>
      </w:tr>
    </w:tbl>
    <w:p w14:paraId="54A91B01" w14:textId="77777777" w:rsidR="00956F4C" w:rsidRPr="009678B6" w:rsidRDefault="00956F4C" w:rsidP="002D4DFA">
      <w:pPr>
        <w:spacing w:after="0" w:line="240" w:lineRule="auto"/>
        <w:ind w:firstLine="709"/>
        <w:jc w:val="center"/>
        <w:rPr>
          <w:rFonts w:ascii="Times New Roman" w:hAnsi="Times New Roman"/>
          <w:sz w:val="28"/>
          <w:szCs w:val="28"/>
        </w:rPr>
      </w:pPr>
    </w:p>
    <w:p w14:paraId="006FCEA5" w14:textId="08549D20" w:rsidR="00733367" w:rsidRPr="009678B6" w:rsidRDefault="00733367" w:rsidP="00733367">
      <w:pPr>
        <w:spacing w:after="0" w:line="240" w:lineRule="auto"/>
        <w:ind w:firstLine="709"/>
        <w:jc w:val="both"/>
        <w:rPr>
          <w:rFonts w:ascii="Times New Roman" w:hAnsi="Times New Roman"/>
          <w:sz w:val="28"/>
          <w:szCs w:val="28"/>
        </w:rPr>
      </w:pPr>
      <w:r w:rsidRPr="009678B6">
        <w:rPr>
          <w:rFonts w:ascii="Times New Roman" w:hAnsi="Times New Roman"/>
          <w:sz w:val="28"/>
          <w:szCs w:val="28"/>
        </w:rPr>
        <w:t>Согласно территориальной схеме обращения с отходами, в том числе с твердыми коммунальными отходами в Красноярском крае, утвержденной приказом министерства природных ресурсов и экологии Красноярского края от 23.06.2016</w:t>
      </w:r>
      <w:r w:rsidR="009A046C" w:rsidRPr="009678B6">
        <w:rPr>
          <w:rFonts w:ascii="Times New Roman" w:hAnsi="Times New Roman"/>
          <w:sz w:val="28"/>
          <w:szCs w:val="28"/>
        </w:rPr>
        <w:t xml:space="preserve"> г.</w:t>
      </w:r>
      <w:r w:rsidRPr="009678B6">
        <w:rPr>
          <w:rFonts w:ascii="Times New Roman" w:hAnsi="Times New Roman"/>
          <w:sz w:val="28"/>
          <w:szCs w:val="28"/>
        </w:rPr>
        <w:t xml:space="preserve"> № 1/451-од (в ред. от 18.02.2022 </w:t>
      </w:r>
      <w:r w:rsidR="009A046C" w:rsidRPr="009678B6">
        <w:rPr>
          <w:rFonts w:ascii="Times New Roman" w:hAnsi="Times New Roman"/>
          <w:sz w:val="28"/>
          <w:szCs w:val="28"/>
        </w:rPr>
        <w:t xml:space="preserve">г. </w:t>
      </w:r>
      <w:r w:rsidRPr="009678B6">
        <w:rPr>
          <w:rFonts w:ascii="Times New Roman" w:hAnsi="Times New Roman"/>
          <w:sz w:val="28"/>
          <w:szCs w:val="28"/>
        </w:rPr>
        <w:t>№ 77–159-од) в границах Локшинского сельсовета отсутствуют полигоны отходов производства и потребления.</w:t>
      </w:r>
      <w:bookmarkEnd w:id="282"/>
      <w:r w:rsidRPr="009678B6">
        <w:rPr>
          <w:rFonts w:ascii="Times New Roman" w:hAnsi="Times New Roman"/>
          <w:sz w:val="28"/>
          <w:szCs w:val="28"/>
        </w:rPr>
        <w:t xml:space="preserve"> </w:t>
      </w:r>
    </w:p>
    <w:p w14:paraId="5C57310F" w14:textId="77777777" w:rsidR="00733367" w:rsidRPr="009678B6" w:rsidRDefault="00733367" w:rsidP="00733367">
      <w:pPr>
        <w:spacing w:after="0" w:line="240" w:lineRule="auto"/>
        <w:ind w:firstLine="709"/>
        <w:jc w:val="both"/>
        <w:rPr>
          <w:rFonts w:ascii="Times New Roman" w:hAnsi="Times New Roman"/>
          <w:sz w:val="28"/>
          <w:szCs w:val="28"/>
        </w:rPr>
      </w:pPr>
      <w:r w:rsidRPr="009678B6">
        <w:rPr>
          <w:rFonts w:ascii="Times New Roman" w:hAnsi="Times New Roman"/>
          <w:sz w:val="28"/>
          <w:szCs w:val="28"/>
        </w:rPr>
        <w:t>Вместе с тем, на территории данного муниципального района расположен следующий объект размещения отходов: полигон захоронения твердых коммунальных отходов на земельном участке с кадастровым номером 24:39:5501001:399, эксплуатирующая организация ООО «Ужурский сервисцентр», размер санитарно-защитной зоны составляет ориентировочно 500 м.</w:t>
      </w:r>
    </w:p>
    <w:p w14:paraId="30993CE1" w14:textId="77777777" w:rsidR="00B76D2B" w:rsidRPr="009678B6" w:rsidRDefault="00B76D2B" w:rsidP="002A38F8">
      <w:pPr>
        <w:spacing w:after="0" w:line="240" w:lineRule="auto"/>
        <w:ind w:firstLine="709"/>
        <w:jc w:val="both"/>
        <w:rPr>
          <w:rFonts w:ascii="Times New Roman" w:hAnsi="Times New Roman"/>
          <w:b/>
          <w:bCs/>
          <w:sz w:val="28"/>
          <w:szCs w:val="28"/>
        </w:rPr>
      </w:pPr>
    </w:p>
    <w:p w14:paraId="2C39D8A8" w14:textId="2FFA4E43" w:rsidR="00C910FD" w:rsidRPr="009678B6" w:rsidRDefault="002A38F8" w:rsidP="002A38F8">
      <w:pPr>
        <w:spacing w:after="0" w:line="240" w:lineRule="auto"/>
        <w:ind w:firstLine="709"/>
        <w:jc w:val="both"/>
        <w:rPr>
          <w:rFonts w:ascii="Times New Roman" w:hAnsi="Times New Roman"/>
          <w:b/>
          <w:bCs/>
          <w:sz w:val="28"/>
          <w:szCs w:val="28"/>
        </w:rPr>
      </w:pPr>
      <w:bookmarkStart w:id="283" w:name="_Hlk148696137"/>
      <w:r w:rsidRPr="009678B6">
        <w:rPr>
          <w:rFonts w:ascii="Times New Roman" w:hAnsi="Times New Roman"/>
          <w:b/>
          <w:bCs/>
          <w:sz w:val="28"/>
          <w:szCs w:val="28"/>
        </w:rPr>
        <w:t>Существующая схема потоков отходов</w:t>
      </w:r>
    </w:p>
    <w:p w14:paraId="450D7DB5" w14:textId="4B76EE2E" w:rsidR="002A38F8" w:rsidRPr="009678B6" w:rsidRDefault="002A38F8" w:rsidP="009A046C">
      <w:pPr>
        <w:spacing w:after="0" w:line="240" w:lineRule="auto"/>
        <w:ind w:firstLine="709"/>
        <w:contextualSpacing/>
        <w:jc w:val="both"/>
        <w:rPr>
          <w:rFonts w:ascii="Times New Roman" w:hAnsi="Times New Roman"/>
          <w:sz w:val="28"/>
          <w:szCs w:val="28"/>
        </w:rPr>
      </w:pPr>
      <w:r w:rsidRPr="009678B6">
        <w:rPr>
          <w:rFonts w:ascii="Times New Roman" w:hAnsi="Times New Roman"/>
          <w:sz w:val="28"/>
          <w:szCs w:val="28"/>
        </w:rPr>
        <w:t>Текущая схема транспортирования ТКО на территории Локшинского сельсовета Ужурского района по данным региональных операторов представлена в таблице 32.</w:t>
      </w:r>
    </w:p>
    <w:p w14:paraId="626AD492" w14:textId="6BF123D1" w:rsidR="002A38F8" w:rsidRPr="009678B6" w:rsidRDefault="002A38F8" w:rsidP="002A38F8">
      <w:pPr>
        <w:spacing w:after="0" w:line="240" w:lineRule="auto"/>
        <w:ind w:firstLine="709"/>
        <w:jc w:val="center"/>
        <w:rPr>
          <w:rFonts w:ascii="Times New Roman" w:hAnsi="Times New Roman"/>
          <w:sz w:val="28"/>
          <w:szCs w:val="28"/>
        </w:rPr>
      </w:pPr>
      <w:r w:rsidRPr="009678B6">
        <w:rPr>
          <w:rFonts w:ascii="Times New Roman" w:hAnsi="Times New Roman"/>
          <w:b/>
          <w:bCs/>
          <w:sz w:val="28"/>
          <w:szCs w:val="28"/>
        </w:rPr>
        <w:t xml:space="preserve">Таблица 32. - </w:t>
      </w:r>
      <w:r w:rsidRPr="009678B6">
        <w:rPr>
          <w:rFonts w:ascii="Times New Roman" w:hAnsi="Times New Roman"/>
          <w:sz w:val="28"/>
          <w:szCs w:val="28"/>
        </w:rPr>
        <w:t>Существующая схема потоков отходов</w:t>
      </w:r>
    </w:p>
    <w:tbl>
      <w:tblPr>
        <w:tblStyle w:val="aff3"/>
        <w:tblW w:w="0" w:type="auto"/>
        <w:tblLook w:val="04A0" w:firstRow="1" w:lastRow="0" w:firstColumn="1" w:lastColumn="0" w:noHBand="0" w:noVBand="1"/>
      </w:tblPr>
      <w:tblGrid>
        <w:gridCol w:w="2531"/>
        <w:gridCol w:w="2554"/>
        <w:gridCol w:w="1844"/>
        <w:gridCol w:w="3152"/>
      </w:tblGrid>
      <w:tr w:rsidR="0025119A" w:rsidRPr="009678B6" w14:paraId="7538D856" w14:textId="77777777" w:rsidTr="002A38F8">
        <w:tc>
          <w:tcPr>
            <w:tcW w:w="2576" w:type="dxa"/>
            <w:vAlign w:val="center"/>
          </w:tcPr>
          <w:p w14:paraId="6A61C7B5" w14:textId="54108C0A" w:rsidR="002A38F8" w:rsidRPr="009678B6" w:rsidRDefault="002A38F8" w:rsidP="009A046C">
            <w:pPr>
              <w:spacing w:before="40" w:after="40" w:line="240" w:lineRule="auto"/>
              <w:contextualSpacing/>
              <w:jc w:val="both"/>
              <w:rPr>
                <w:rFonts w:ascii="Times New Roman" w:hAnsi="Times New Roman"/>
                <w:sz w:val="24"/>
                <w:szCs w:val="24"/>
              </w:rPr>
            </w:pPr>
            <w:r w:rsidRPr="009678B6">
              <w:rPr>
                <w:rFonts w:ascii="Times New Roman" w:hAnsi="Times New Roman"/>
                <w:sz w:val="24"/>
                <w:szCs w:val="24"/>
              </w:rPr>
              <w:t>Муниципальное образование</w:t>
            </w:r>
          </w:p>
        </w:tc>
        <w:tc>
          <w:tcPr>
            <w:tcW w:w="2577" w:type="dxa"/>
            <w:vAlign w:val="center"/>
          </w:tcPr>
          <w:p w14:paraId="4437644A" w14:textId="58185F23" w:rsidR="002A38F8" w:rsidRPr="009678B6" w:rsidRDefault="002A38F8" w:rsidP="009A046C">
            <w:pPr>
              <w:spacing w:before="40" w:after="40" w:line="240" w:lineRule="auto"/>
              <w:contextualSpacing/>
              <w:jc w:val="both"/>
              <w:rPr>
                <w:rFonts w:ascii="Times New Roman" w:hAnsi="Times New Roman"/>
                <w:sz w:val="24"/>
                <w:szCs w:val="24"/>
              </w:rPr>
            </w:pPr>
            <w:r w:rsidRPr="009678B6">
              <w:rPr>
                <w:rFonts w:ascii="Times New Roman" w:hAnsi="Times New Roman"/>
                <w:sz w:val="24"/>
                <w:szCs w:val="24"/>
              </w:rPr>
              <w:t>Наименование транспортирующей компании</w:t>
            </w:r>
          </w:p>
        </w:tc>
        <w:tc>
          <w:tcPr>
            <w:tcW w:w="1901" w:type="dxa"/>
            <w:vAlign w:val="center"/>
          </w:tcPr>
          <w:p w14:paraId="1C0F3630" w14:textId="55357142" w:rsidR="002A38F8" w:rsidRPr="009678B6" w:rsidRDefault="002A38F8" w:rsidP="009A046C">
            <w:pPr>
              <w:spacing w:before="40" w:after="40" w:line="240" w:lineRule="auto"/>
              <w:contextualSpacing/>
              <w:rPr>
                <w:rFonts w:ascii="Times New Roman" w:hAnsi="Times New Roman"/>
                <w:sz w:val="24"/>
                <w:szCs w:val="24"/>
              </w:rPr>
            </w:pPr>
            <w:r w:rsidRPr="009678B6">
              <w:rPr>
                <w:rFonts w:ascii="Times New Roman" w:hAnsi="Times New Roman"/>
                <w:sz w:val="24"/>
                <w:szCs w:val="24"/>
              </w:rPr>
              <w:t>Вид отходов</w:t>
            </w:r>
          </w:p>
        </w:tc>
        <w:tc>
          <w:tcPr>
            <w:tcW w:w="3253" w:type="dxa"/>
            <w:vAlign w:val="center"/>
          </w:tcPr>
          <w:p w14:paraId="0E9E97F9" w14:textId="3DD31E8F" w:rsidR="002A38F8" w:rsidRPr="009678B6" w:rsidRDefault="002A38F8" w:rsidP="009A046C">
            <w:pPr>
              <w:spacing w:before="40" w:after="40" w:line="240" w:lineRule="auto"/>
              <w:contextualSpacing/>
              <w:jc w:val="both"/>
              <w:rPr>
                <w:rFonts w:ascii="Times New Roman" w:hAnsi="Times New Roman"/>
                <w:sz w:val="24"/>
                <w:szCs w:val="24"/>
              </w:rPr>
            </w:pPr>
            <w:r w:rsidRPr="009678B6">
              <w:rPr>
                <w:rFonts w:ascii="Times New Roman" w:hAnsi="Times New Roman"/>
                <w:sz w:val="24"/>
                <w:szCs w:val="24"/>
              </w:rPr>
              <w:t>Наименование объекта обращения с отходами</w:t>
            </w:r>
          </w:p>
        </w:tc>
      </w:tr>
      <w:tr w:rsidR="002A38F8" w:rsidRPr="009678B6" w14:paraId="7FA33CA5" w14:textId="77777777" w:rsidTr="002A38F8">
        <w:tc>
          <w:tcPr>
            <w:tcW w:w="2576" w:type="dxa"/>
            <w:vAlign w:val="center"/>
          </w:tcPr>
          <w:p w14:paraId="20D053E1" w14:textId="330EAC7F" w:rsidR="002A38F8" w:rsidRPr="009678B6" w:rsidRDefault="002A38F8" w:rsidP="009A046C">
            <w:pPr>
              <w:spacing w:before="40" w:after="40" w:line="240" w:lineRule="auto"/>
              <w:contextualSpacing/>
              <w:jc w:val="both"/>
              <w:rPr>
                <w:rFonts w:ascii="Times New Roman" w:hAnsi="Times New Roman"/>
                <w:sz w:val="24"/>
                <w:szCs w:val="24"/>
              </w:rPr>
            </w:pPr>
            <w:r w:rsidRPr="009678B6">
              <w:rPr>
                <w:rFonts w:ascii="Times New Roman" w:hAnsi="Times New Roman"/>
                <w:sz w:val="24"/>
                <w:szCs w:val="24"/>
              </w:rPr>
              <w:t>Локшинский сельсовет</w:t>
            </w:r>
          </w:p>
        </w:tc>
        <w:tc>
          <w:tcPr>
            <w:tcW w:w="2577" w:type="dxa"/>
            <w:vAlign w:val="center"/>
          </w:tcPr>
          <w:p w14:paraId="732EA34B" w14:textId="2EE67F58" w:rsidR="002A38F8" w:rsidRPr="009678B6" w:rsidRDefault="002A38F8" w:rsidP="009A046C">
            <w:pPr>
              <w:spacing w:before="40" w:after="40" w:line="240" w:lineRule="auto"/>
              <w:contextualSpacing/>
              <w:jc w:val="both"/>
              <w:rPr>
                <w:rFonts w:ascii="Times New Roman" w:hAnsi="Times New Roman"/>
                <w:sz w:val="24"/>
                <w:szCs w:val="24"/>
              </w:rPr>
            </w:pPr>
            <w:r w:rsidRPr="009678B6">
              <w:rPr>
                <w:rFonts w:ascii="Times New Roman" w:hAnsi="Times New Roman"/>
                <w:sz w:val="24"/>
                <w:szCs w:val="24"/>
              </w:rPr>
              <w:t>ООО «Эко-транспорт»</w:t>
            </w:r>
          </w:p>
        </w:tc>
        <w:tc>
          <w:tcPr>
            <w:tcW w:w="1901" w:type="dxa"/>
            <w:vAlign w:val="center"/>
          </w:tcPr>
          <w:p w14:paraId="5F3B7C2A" w14:textId="6694D174" w:rsidR="002A38F8" w:rsidRPr="009678B6" w:rsidRDefault="002A38F8" w:rsidP="009A046C">
            <w:pPr>
              <w:spacing w:before="40" w:after="40" w:line="240" w:lineRule="auto"/>
              <w:contextualSpacing/>
              <w:jc w:val="center"/>
              <w:rPr>
                <w:rFonts w:ascii="Times New Roman" w:hAnsi="Times New Roman"/>
                <w:sz w:val="24"/>
                <w:szCs w:val="24"/>
              </w:rPr>
            </w:pPr>
            <w:r w:rsidRPr="009678B6">
              <w:rPr>
                <w:rFonts w:ascii="Times New Roman" w:hAnsi="Times New Roman"/>
                <w:sz w:val="24"/>
                <w:szCs w:val="24"/>
              </w:rPr>
              <w:t>ТКО, КГО</w:t>
            </w:r>
          </w:p>
        </w:tc>
        <w:tc>
          <w:tcPr>
            <w:tcW w:w="3253" w:type="dxa"/>
            <w:vAlign w:val="center"/>
          </w:tcPr>
          <w:p w14:paraId="08174448" w14:textId="114AB775" w:rsidR="002A38F8" w:rsidRPr="009678B6" w:rsidRDefault="002A38F8" w:rsidP="009A046C">
            <w:pPr>
              <w:spacing w:before="40" w:after="40" w:line="240" w:lineRule="auto"/>
              <w:contextualSpacing/>
              <w:jc w:val="both"/>
              <w:rPr>
                <w:rFonts w:ascii="Times New Roman" w:hAnsi="Times New Roman"/>
                <w:sz w:val="24"/>
                <w:szCs w:val="24"/>
              </w:rPr>
            </w:pPr>
            <w:r w:rsidRPr="009678B6">
              <w:rPr>
                <w:rFonts w:ascii="Times New Roman" w:hAnsi="Times New Roman"/>
                <w:sz w:val="24"/>
                <w:szCs w:val="24"/>
              </w:rPr>
              <w:t>Полигон ТБО в г. Ужуре Ужурского района</w:t>
            </w:r>
          </w:p>
        </w:tc>
      </w:tr>
      <w:bookmarkEnd w:id="283"/>
    </w:tbl>
    <w:p w14:paraId="5903416E" w14:textId="77777777" w:rsidR="002A38F8" w:rsidRPr="009678B6" w:rsidRDefault="002A38F8" w:rsidP="005323C2">
      <w:pPr>
        <w:ind w:firstLine="709"/>
        <w:contextualSpacing/>
        <w:jc w:val="both"/>
        <w:rPr>
          <w:rFonts w:ascii="Times New Roman" w:hAnsi="Times New Roman"/>
          <w:sz w:val="28"/>
          <w:szCs w:val="28"/>
        </w:rPr>
      </w:pPr>
    </w:p>
    <w:p w14:paraId="6D966345" w14:textId="77777777" w:rsidR="005323C2" w:rsidRPr="009678B6" w:rsidRDefault="005323C2" w:rsidP="00C96BB2">
      <w:pPr>
        <w:spacing w:after="0" w:line="240" w:lineRule="auto"/>
        <w:ind w:firstLine="709"/>
        <w:jc w:val="both"/>
        <w:rPr>
          <w:rFonts w:ascii="Times New Roman" w:hAnsi="Times New Roman"/>
          <w:b/>
          <w:bCs/>
          <w:sz w:val="28"/>
          <w:szCs w:val="28"/>
        </w:rPr>
      </w:pPr>
      <w:bookmarkStart w:id="284" w:name="_Hlk137734926"/>
      <w:r w:rsidRPr="009678B6">
        <w:rPr>
          <w:rFonts w:ascii="Times New Roman" w:hAnsi="Times New Roman"/>
          <w:b/>
          <w:bCs/>
          <w:sz w:val="28"/>
          <w:szCs w:val="28"/>
        </w:rPr>
        <w:t>Обращение с медицинскими и биологическими отходами</w:t>
      </w:r>
    </w:p>
    <w:p w14:paraId="3D6B4E45" w14:textId="1092B8CC" w:rsidR="005323C2" w:rsidRPr="009678B6" w:rsidRDefault="00C96BB2" w:rsidP="005323C2">
      <w:pPr>
        <w:pStyle w:val="formattext0"/>
        <w:spacing w:before="0" w:beforeAutospacing="0" w:after="0" w:afterAutospacing="0"/>
        <w:ind w:firstLine="709"/>
        <w:jc w:val="both"/>
        <w:textAlignment w:val="baseline"/>
        <w:rPr>
          <w:sz w:val="28"/>
          <w:szCs w:val="28"/>
          <w:lang w:val="ru-RU"/>
        </w:rPr>
      </w:pPr>
      <w:r w:rsidRPr="009678B6">
        <w:rPr>
          <w:sz w:val="28"/>
          <w:szCs w:val="28"/>
          <w:shd w:val="clear" w:color="auto" w:fill="FFFFFF"/>
          <w:lang w:val="ru-RU"/>
        </w:rPr>
        <w:t xml:space="preserve">Согласно ст. 49 Федерального закона от 21.11.2011 </w:t>
      </w:r>
      <w:r w:rsidR="009A046C" w:rsidRPr="009678B6">
        <w:rPr>
          <w:sz w:val="28"/>
          <w:szCs w:val="28"/>
          <w:shd w:val="clear" w:color="auto" w:fill="FFFFFF"/>
          <w:lang w:val="ru-RU"/>
        </w:rPr>
        <w:t>г. №</w:t>
      </w:r>
      <w:r w:rsidRPr="009678B6">
        <w:rPr>
          <w:sz w:val="28"/>
          <w:szCs w:val="28"/>
          <w:shd w:val="clear" w:color="auto" w:fill="FFFFFF"/>
          <w:lang w:val="ru-RU"/>
        </w:rPr>
        <w:t xml:space="preserve"> 323 </w:t>
      </w:r>
      <w:r w:rsidR="009A046C" w:rsidRPr="009678B6">
        <w:rPr>
          <w:sz w:val="28"/>
          <w:szCs w:val="28"/>
          <w:shd w:val="clear" w:color="auto" w:fill="FFFFFF"/>
          <w:lang w:val="ru-RU"/>
        </w:rPr>
        <w:t>«</w:t>
      </w:r>
      <w:r w:rsidRPr="009678B6">
        <w:rPr>
          <w:sz w:val="28"/>
          <w:szCs w:val="28"/>
          <w:shd w:val="clear" w:color="auto" w:fill="FFFFFF"/>
          <w:lang w:val="ru-RU"/>
        </w:rPr>
        <w:t>Об основах здоровья граждан в Российской Федерации</w:t>
      </w:r>
      <w:r w:rsidR="009A046C" w:rsidRPr="009678B6">
        <w:rPr>
          <w:sz w:val="28"/>
          <w:szCs w:val="28"/>
          <w:shd w:val="clear" w:color="auto" w:fill="FFFFFF"/>
          <w:lang w:val="ru-RU"/>
        </w:rPr>
        <w:t>»</w:t>
      </w:r>
      <w:r w:rsidRPr="009678B6">
        <w:rPr>
          <w:sz w:val="28"/>
          <w:szCs w:val="28"/>
          <w:shd w:val="clear" w:color="auto" w:fill="FFFFFF"/>
          <w:lang w:val="ru-RU"/>
        </w:rPr>
        <w:t xml:space="preserve"> к медицинским отходам относятся все виды отходов, в том числе анатомические, патолого-анатомические, биохимические, микробиологические и физиологические, образующиеся в процессе осуществления медицинской деятельности и фармацевтической деятельности, деятельности по производству лекарственных средств и медицинских изделий, деятельности в области использования возбудителей инфекционных заболеваний и генно-инженерно-модифицированных организмов в медицинских целях, а также при производстве, хранении биомедицинских клеточных продуктов.</w:t>
      </w:r>
    </w:p>
    <w:p w14:paraId="58A67ED0" w14:textId="77777777" w:rsidR="005323C2" w:rsidRPr="009678B6" w:rsidRDefault="005323C2" w:rsidP="005323C2">
      <w:pPr>
        <w:pStyle w:val="formattext0"/>
        <w:spacing w:before="0" w:beforeAutospacing="0" w:after="0" w:afterAutospacing="0"/>
        <w:ind w:firstLine="709"/>
        <w:jc w:val="both"/>
        <w:textAlignment w:val="baseline"/>
        <w:rPr>
          <w:sz w:val="28"/>
          <w:szCs w:val="28"/>
          <w:lang w:val="ru-RU"/>
        </w:rPr>
      </w:pPr>
      <w:r w:rsidRPr="009678B6">
        <w:rPr>
          <w:sz w:val="28"/>
          <w:szCs w:val="28"/>
          <w:lang w:val="ru-RU"/>
        </w:rPr>
        <w:t>Медицинские отходы в зависимости от степени их эпидемиологической, токсикологической и радиационной опасности, а также негативного воздействия на среду обитания подразделяются на пять классов опасности:</w:t>
      </w:r>
    </w:p>
    <w:p w14:paraId="065BD1ED" w14:textId="77777777" w:rsidR="005323C2" w:rsidRPr="009678B6" w:rsidRDefault="005323C2" w:rsidP="005323C2">
      <w:pPr>
        <w:pStyle w:val="formattext0"/>
        <w:spacing w:before="0" w:beforeAutospacing="0" w:after="0" w:afterAutospacing="0"/>
        <w:ind w:left="709"/>
        <w:jc w:val="both"/>
        <w:textAlignment w:val="baseline"/>
        <w:rPr>
          <w:sz w:val="28"/>
          <w:szCs w:val="28"/>
          <w:lang w:val="ru-RU"/>
        </w:rPr>
      </w:pPr>
      <w:r w:rsidRPr="009678B6">
        <w:rPr>
          <w:sz w:val="28"/>
          <w:szCs w:val="28"/>
          <w:lang w:val="ru-RU"/>
        </w:rPr>
        <w:t>- Класс А - эпидемиологически безопасные отходы, приближенные по составу к ТКО;</w:t>
      </w:r>
    </w:p>
    <w:p w14:paraId="0B9114D8" w14:textId="77777777" w:rsidR="005323C2" w:rsidRPr="009678B6" w:rsidRDefault="005323C2" w:rsidP="005323C2">
      <w:pPr>
        <w:pStyle w:val="formattext0"/>
        <w:spacing w:before="0" w:beforeAutospacing="0" w:after="0" w:afterAutospacing="0"/>
        <w:ind w:left="709"/>
        <w:jc w:val="both"/>
        <w:textAlignment w:val="baseline"/>
        <w:rPr>
          <w:sz w:val="28"/>
          <w:szCs w:val="28"/>
          <w:lang w:val="ru-RU"/>
        </w:rPr>
      </w:pPr>
      <w:r w:rsidRPr="009678B6">
        <w:rPr>
          <w:sz w:val="28"/>
          <w:szCs w:val="28"/>
          <w:lang w:val="ru-RU"/>
        </w:rPr>
        <w:t>- Класс Б - эпидемиологически опасные отходы;</w:t>
      </w:r>
    </w:p>
    <w:p w14:paraId="57D9483B" w14:textId="77777777" w:rsidR="005323C2" w:rsidRPr="009678B6" w:rsidRDefault="005323C2" w:rsidP="005323C2">
      <w:pPr>
        <w:pStyle w:val="formattext0"/>
        <w:spacing w:before="0" w:beforeAutospacing="0" w:after="0" w:afterAutospacing="0"/>
        <w:ind w:left="709"/>
        <w:jc w:val="both"/>
        <w:textAlignment w:val="baseline"/>
        <w:rPr>
          <w:sz w:val="28"/>
          <w:szCs w:val="28"/>
          <w:lang w:val="ru-RU"/>
        </w:rPr>
      </w:pPr>
      <w:r w:rsidRPr="009678B6">
        <w:rPr>
          <w:sz w:val="28"/>
          <w:szCs w:val="28"/>
          <w:lang w:val="ru-RU"/>
        </w:rPr>
        <w:t>- Класс В - чрезвычайно эпидемиологически опасные отходы;</w:t>
      </w:r>
    </w:p>
    <w:p w14:paraId="45B4EE41" w14:textId="77777777" w:rsidR="005323C2" w:rsidRPr="009678B6" w:rsidRDefault="005323C2" w:rsidP="005323C2">
      <w:pPr>
        <w:pStyle w:val="formattext0"/>
        <w:spacing w:before="0" w:beforeAutospacing="0" w:after="0" w:afterAutospacing="0"/>
        <w:ind w:left="709"/>
        <w:jc w:val="both"/>
        <w:textAlignment w:val="baseline"/>
        <w:rPr>
          <w:sz w:val="28"/>
          <w:szCs w:val="28"/>
          <w:lang w:val="ru-RU"/>
        </w:rPr>
      </w:pPr>
      <w:r w:rsidRPr="009678B6">
        <w:rPr>
          <w:sz w:val="28"/>
          <w:szCs w:val="28"/>
          <w:lang w:val="ru-RU"/>
        </w:rPr>
        <w:t xml:space="preserve">- Класс Г - токсикологически опасные отходы </w:t>
      </w:r>
      <w:r w:rsidRPr="009678B6">
        <w:rPr>
          <w:sz w:val="28"/>
          <w:szCs w:val="28"/>
        </w:rPr>
        <w:t>I</w:t>
      </w:r>
      <w:r w:rsidRPr="009678B6">
        <w:rPr>
          <w:sz w:val="28"/>
          <w:szCs w:val="28"/>
          <w:lang w:val="ru-RU"/>
        </w:rPr>
        <w:t xml:space="preserve"> - </w:t>
      </w:r>
      <w:r w:rsidRPr="009678B6">
        <w:rPr>
          <w:sz w:val="28"/>
          <w:szCs w:val="28"/>
        </w:rPr>
        <w:t>IV</w:t>
      </w:r>
      <w:r w:rsidRPr="009678B6">
        <w:rPr>
          <w:sz w:val="28"/>
          <w:szCs w:val="28"/>
          <w:lang w:val="ru-RU"/>
        </w:rPr>
        <w:t xml:space="preserve"> классов опасности;</w:t>
      </w:r>
    </w:p>
    <w:p w14:paraId="4924FFE4" w14:textId="77777777" w:rsidR="005323C2" w:rsidRPr="009678B6" w:rsidRDefault="005323C2" w:rsidP="005323C2">
      <w:pPr>
        <w:pStyle w:val="formattext0"/>
        <w:spacing w:before="0" w:beforeAutospacing="0" w:after="0" w:afterAutospacing="0"/>
        <w:ind w:left="709"/>
        <w:jc w:val="both"/>
        <w:textAlignment w:val="baseline"/>
        <w:rPr>
          <w:sz w:val="28"/>
          <w:szCs w:val="28"/>
          <w:lang w:val="ru-RU"/>
        </w:rPr>
      </w:pPr>
      <w:r w:rsidRPr="009678B6">
        <w:rPr>
          <w:sz w:val="28"/>
          <w:szCs w:val="28"/>
          <w:lang w:val="ru-RU"/>
        </w:rPr>
        <w:lastRenderedPageBreak/>
        <w:t>- Класс Д - радиоактивные отходы.</w:t>
      </w:r>
    </w:p>
    <w:p w14:paraId="2B79A439" w14:textId="77777777" w:rsidR="005323C2" w:rsidRPr="009678B6" w:rsidRDefault="005323C2" w:rsidP="005323C2">
      <w:pPr>
        <w:pStyle w:val="formattext0"/>
        <w:spacing w:before="0" w:beforeAutospacing="0" w:after="0" w:afterAutospacing="0"/>
        <w:ind w:firstLine="709"/>
        <w:jc w:val="both"/>
        <w:textAlignment w:val="baseline"/>
        <w:rPr>
          <w:sz w:val="28"/>
          <w:szCs w:val="28"/>
          <w:lang w:val="ru-RU"/>
        </w:rPr>
      </w:pPr>
      <w:r w:rsidRPr="009678B6">
        <w:rPr>
          <w:sz w:val="28"/>
          <w:szCs w:val="28"/>
          <w:lang w:val="ru-RU"/>
        </w:rPr>
        <w:t>Обращение с медицинскими отходами регулируется 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утвержденными постановлением Главного государственного санитарного врача Российской Федерации от 28 января 2021 года № 3.</w:t>
      </w:r>
    </w:p>
    <w:p w14:paraId="749DE2BD" w14:textId="77777777" w:rsidR="005323C2" w:rsidRPr="009678B6" w:rsidRDefault="005323C2" w:rsidP="005323C2">
      <w:pPr>
        <w:pStyle w:val="formattext0"/>
        <w:spacing w:before="0" w:beforeAutospacing="0" w:after="0" w:afterAutospacing="0"/>
        <w:ind w:firstLine="709"/>
        <w:jc w:val="both"/>
        <w:textAlignment w:val="baseline"/>
        <w:rPr>
          <w:sz w:val="28"/>
          <w:szCs w:val="28"/>
          <w:lang w:val="ru-RU"/>
        </w:rPr>
      </w:pPr>
      <w:r w:rsidRPr="009678B6">
        <w:rPr>
          <w:sz w:val="28"/>
          <w:szCs w:val="28"/>
          <w:lang w:val="ru-RU"/>
        </w:rPr>
        <w:t>Исходя из различной степени эпидемиологической, токсикологической, радиационной опасности к отходам каждого из классов предъявляются различные требования по их обращению.</w:t>
      </w:r>
    </w:p>
    <w:p w14:paraId="72CFA89C" w14:textId="4C9B734E" w:rsidR="00C96BB2" w:rsidRPr="009678B6" w:rsidRDefault="00C96BB2" w:rsidP="00C96BB2">
      <w:pPr>
        <w:pStyle w:val="formattext0"/>
        <w:shd w:val="clear" w:color="auto" w:fill="FFFFFF"/>
        <w:spacing w:before="0" w:beforeAutospacing="0" w:after="0" w:afterAutospacing="0"/>
        <w:ind w:firstLine="709"/>
        <w:jc w:val="both"/>
        <w:textAlignment w:val="baseline"/>
        <w:rPr>
          <w:sz w:val="28"/>
          <w:szCs w:val="28"/>
          <w:lang w:val="ru-RU" w:eastAsia="ru-RU"/>
        </w:rPr>
      </w:pPr>
      <w:r w:rsidRPr="009678B6">
        <w:rPr>
          <w:sz w:val="28"/>
          <w:szCs w:val="28"/>
          <w:lang w:val="ru-RU"/>
        </w:rPr>
        <w:t>Система сбора, хранения, размещения и транспортирования, обеззараживания (обезвреживания) медицинских отходов должна включать следующие этапы:</w:t>
      </w:r>
    </w:p>
    <w:p w14:paraId="5A14F3E0" w14:textId="77777777" w:rsidR="00C96BB2" w:rsidRPr="009678B6" w:rsidRDefault="00C96BB2" w:rsidP="00C96BB2">
      <w:pPr>
        <w:pStyle w:val="formattext0"/>
        <w:shd w:val="clear" w:color="auto" w:fill="FFFFFF"/>
        <w:spacing w:before="0" w:beforeAutospacing="0" w:after="0" w:afterAutospacing="0"/>
        <w:ind w:left="709"/>
        <w:jc w:val="both"/>
        <w:textAlignment w:val="baseline"/>
        <w:rPr>
          <w:sz w:val="28"/>
          <w:szCs w:val="28"/>
          <w:lang w:val="ru-RU"/>
        </w:rPr>
      </w:pPr>
      <w:r w:rsidRPr="009678B6">
        <w:rPr>
          <w:sz w:val="28"/>
          <w:szCs w:val="28"/>
          <w:lang w:val="ru-RU"/>
        </w:rPr>
        <w:t>- сбор отходов внутри организаций, осуществляющих медицинскую и (или) фармацевтическую деятельность;</w:t>
      </w:r>
    </w:p>
    <w:p w14:paraId="097597B9" w14:textId="70E1707C" w:rsidR="00C96BB2" w:rsidRPr="009678B6" w:rsidRDefault="00C96BB2" w:rsidP="00C96BB2">
      <w:pPr>
        <w:pStyle w:val="formattext0"/>
        <w:shd w:val="clear" w:color="auto" w:fill="FFFFFF"/>
        <w:spacing w:before="0" w:beforeAutospacing="0" w:after="0" w:afterAutospacing="0"/>
        <w:ind w:left="709"/>
        <w:jc w:val="both"/>
        <w:textAlignment w:val="baseline"/>
        <w:rPr>
          <w:sz w:val="28"/>
          <w:szCs w:val="28"/>
          <w:lang w:val="ru-RU"/>
        </w:rPr>
      </w:pPr>
      <w:r w:rsidRPr="009678B6">
        <w:rPr>
          <w:sz w:val="28"/>
          <w:szCs w:val="28"/>
          <w:lang w:val="ru-RU"/>
        </w:rPr>
        <w:t>- перемещение отходов из подразделений и хранение отходов на территории организации, образующей отходы;</w:t>
      </w:r>
    </w:p>
    <w:p w14:paraId="6108A699" w14:textId="13A5354B" w:rsidR="00C96BB2" w:rsidRPr="009678B6" w:rsidRDefault="00C96BB2" w:rsidP="00C96BB2">
      <w:pPr>
        <w:pStyle w:val="formattext0"/>
        <w:shd w:val="clear" w:color="auto" w:fill="FFFFFF"/>
        <w:spacing w:before="0" w:beforeAutospacing="0" w:after="0" w:afterAutospacing="0"/>
        <w:ind w:left="709"/>
        <w:jc w:val="both"/>
        <w:textAlignment w:val="baseline"/>
        <w:rPr>
          <w:sz w:val="28"/>
          <w:szCs w:val="28"/>
          <w:lang w:val="ru-RU"/>
        </w:rPr>
      </w:pPr>
      <w:r w:rsidRPr="009678B6">
        <w:rPr>
          <w:sz w:val="28"/>
          <w:szCs w:val="28"/>
          <w:lang w:val="ru-RU"/>
        </w:rPr>
        <w:t>- обеззараживание (обезвреживание) отходов;</w:t>
      </w:r>
    </w:p>
    <w:p w14:paraId="32F3226D" w14:textId="43FA359E" w:rsidR="00C96BB2" w:rsidRPr="009678B6" w:rsidRDefault="00C96BB2" w:rsidP="00C96BB2">
      <w:pPr>
        <w:pStyle w:val="formattext0"/>
        <w:shd w:val="clear" w:color="auto" w:fill="FFFFFF"/>
        <w:spacing w:before="0" w:beforeAutospacing="0" w:after="0" w:afterAutospacing="0"/>
        <w:ind w:left="709"/>
        <w:jc w:val="both"/>
        <w:textAlignment w:val="baseline"/>
        <w:rPr>
          <w:sz w:val="28"/>
          <w:szCs w:val="28"/>
          <w:lang w:val="ru-RU"/>
        </w:rPr>
      </w:pPr>
      <w:r w:rsidRPr="009678B6">
        <w:rPr>
          <w:sz w:val="28"/>
          <w:szCs w:val="28"/>
          <w:lang w:val="ru-RU"/>
        </w:rPr>
        <w:t>- транспортирование отходов с территории организации, образующей отходы;</w:t>
      </w:r>
    </w:p>
    <w:p w14:paraId="2558C5E7" w14:textId="70E7D127" w:rsidR="00C96BB2" w:rsidRPr="009678B6" w:rsidRDefault="00C96BB2" w:rsidP="00C96BB2">
      <w:pPr>
        <w:pStyle w:val="formattext0"/>
        <w:shd w:val="clear" w:color="auto" w:fill="FFFFFF"/>
        <w:spacing w:before="0" w:beforeAutospacing="0" w:after="0" w:afterAutospacing="0"/>
        <w:ind w:left="709"/>
        <w:jc w:val="both"/>
        <w:textAlignment w:val="baseline"/>
        <w:rPr>
          <w:sz w:val="28"/>
          <w:szCs w:val="28"/>
          <w:lang w:val="ru-RU"/>
        </w:rPr>
      </w:pPr>
      <w:r w:rsidRPr="009678B6">
        <w:rPr>
          <w:sz w:val="28"/>
          <w:szCs w:val="28"/>
          <w:lang w:val="ru-RU"/>
        </w:rPr>
        <w:t>- размещение, обезвреживание или утилизация медицинских отходов.</w:t>
      </w:r>
    </w:p>
    <w:p w14:paraId="58760E5D" w14:textId="084FAE72" w:rsidR="00C96BB2" w:rsidRPr="009678B6" w:rsidRDefault="00C96BB2" w:rsidP="00C96BB2">
      <w:pPr>
        <w:pStyle w:val="formattext0"/>
        <w:shd w:val="clear" w:color="auto" w:fill="FFFFFF"/>
        <w:spacing w:before="0" w:beforeAutospacing="0" w:after="0" w:afterAutospacing="0"/>
        <w:ind w:firstLine="709"/>
        <w:jc w:val="both"/>
        <w:textAlignment w:val="baseline"/>
        <w:rPr>
          <w:sz w:val="28"/>
          <w:szCs w:val="28"/>
          <w:lang w:val="ru-RU"/>
        </w:rPr>
      </w:pPr>
      <w:r w:rsidRPr="009678B6">
        <w:rPr>
          <w:sz w:val="28"/>
          <w:szCs w:val="28"/>
          <w:lang w:val="ru-RU"/>
        </w:rPr>
        <w:t>К обращению с медицинскими отходами класса А применяются требования Санитарных правил, предъявляемые к обращению с ТКО.</w:t>
      </w:r>
    </w:p>
    <w:p w14:paraId="7CAB8F92" w14:textId="73E406D4" w:rsidR="00C96BB2" w:rsidRPr="009678B6" w:rsidRDefault="00C96BB2" w:rsidP="00C96BB2">
      <w:pPr>
        <w:pStyle w:val="formattext0"/>
        <w:shd w:val="clear" w:color="auto" w:fill="FFFFFF"/>
        <w:spacing w:before="0" w:beforeAutospacing="0" w:after="0" w:afterAutospacing="0"/>
        <w:ind w:firstLine="709"/>
        <w:jc w:val="both"/>
        <w:textAlignment w:val="baseline"/>
        <w:rPr>
          <w:sz w:val="28"/>
          <w:szCs w:val="28"/>
          <w:lang w:val="ru-RU"/>
        </w:rPr>
      </w:pPr>
      <w:r w:rsidRPr="009678B6">
        <w:rPr>
          <w:sz w:val="28"/>
          <w:szCs w:val="28"/>
          <w:lang w:val="ru-RU"/>
        </w:rPr>
        <w:t>Медицинские отходы класса А, кроме пищевых, могут удаляться из структурных подразделений организации с помощью мусоропровода.</w:t>
      </w:r>
    </w:p>
    <w:p w14:paraId="5E51B895" w14:textId="0DE6F4CB" w:rsidR="00C96BB2" w:rsidRPr="009678B6" w:rsidRDefault="00C96BB2" w:rsidP="00C96BB2">
      <w:pPr>
        <w:pStyle w:val="formattext0"/>
        <w:shd w:val="clear" w:color="auto" w:fill="FFFFFF"/>
        <w:spacing w:before="0" w:beforeAutospacing="0" w:after="0" w:afterAutospacing="0"/>
        <w:ind w:firstLine="709"/>
        <w:jc w:val="both"/>
        <w:textAlignment w:val="baseline"/>
        <w:rPr>
          <w:sz w:val="28"/>
          <w:szCs w:val="28"/>
          <w:lang w:val="ru-RU"/>
        </w:rPr>
      </w:pPr>
      <w:r w:rsidRPr="009678B6">
        <w:rPr>
          <w:sz w:val="28"/>
          <w:szCs w:val="28"/>
          <w:lang w:val="ru-RU"/>
        </w:rPr>
        <w:t>При эксплуатации мусоропроводов необходимо проводить их очистку, мойку, дезинфекцию и механизированное удаление отходов из мусоросборных камер.</w:t>
      </w:r>
    </w:p>
    <w:p w14:paraId="5CC25495" w14:textId="7049DA4C" w:rsidR="00C96BB2" w:rsidRPr="009678B6" w:rsidRDefault="00C96BB2" w:rsidP="00C96BB2">
      <w:pPr>
        <w:pStyle w:val="formattext0"/>
        <w:shd w:val="clear" w:color="auto" w:fill="FFFFFF"/>
        <w:spacing w:before="0" w:beforeAutospacing="0" w:after="0" w:afterAutospacing="0"/>
        <w:ind w:firstLine="709"/>
        <w:jc w:val="both"/>
        <w:textAlignment w:val="baseline"/>
        <w:rPr>
          <w:sz w:val="28"/>
          <w:szCs w:val="28"/>
          <w:lang w:val="ru-RU"/>
        </w:rPr>
      </w:pPr>
      <w:r w:rsidRPr="009678B6">
        <w:rPr>
          <w:sz w:val="28"/>
          <w:szCs w:val="28"/>
          <w:lang w:val="ru-RU"/>
        </w:rPr>
        <w:t>Запрещается сброс отходов из мусоропровода непосредственно на пол мусороприемной камеры.</w:t>
      </w:r>
    </w:p>
    <w:p w14:paraId="27ACBDC0" w14:textId="5C488B8C" w:rsidR="00C96BB2" w:rsidRPr="009678B6" w:rsidRDefault="00C96BB2" w:rsidP="00C96BB2">
      <w:pPr>
        <w:pStyle w:val="formattext0"/>
        <w:shd w:val="clear" w:color="auto" w:fill="FFFFFF"/>
        <w:spacing w:before="0" w:beforeAutospacing="0" w:after="0" w:afterAutospacing="0"/>
        <w:ind w:firstLine="709"/>
        <w:jc w:val="both"/>
        <w:textAlignment w:val="baseline"/>
        <w:rPr>
          <w:sz w:val="28"/>
          <w:szCs w:val="28"/>
          <w:lang w:val="ru-RU"/>
        </w:rPr>
      </w:pPr>
      <w:r w:rsidRPr="009678B6">
        <w:rPr>
          <w:sz w:val="28"/>
          <w:szCs w:val="28"/>
          <w:lang w:val="ru-RU"/>
        </w:rPr>
        <w:t>Запас контейнеров для мусороприемной камеры должен быть обеспечен не менее чем на одни сутки.</w:t>
      </w:r>
    </w:p>
    <w:p w14:paraId="543CE61C" w14:textId="77777777" w:rsidR="00C96BB2" w:rsidRPr="009678B6" w:rsidRDefault="00C96BB2" w:rsidP="00C96BB2">
      <w:pPr>
        <w:pStyle w:val="formattext0"/>
        <w:shd w:val="clear" w:color="auto" w:fill="FFFFFF"/>
        <w:spacing w:before="0" w:beforeAutospacing="0" w:after="0" w:afterAutospacing="0"/>
        <w:ind w:firstLine="709"/>
        <w:jc w:val="both"/>
        <w:textAlignment w:val="baseline"/>
        <w:rPr>
          <w:sz w:val="28"/>
          <w:szCs w:val="28"/>
          <w:lang w:val="ru-RU"/>
        </w:rPr>
      </w:pPr>
      <w:r w:rsidRPr="009678B6">
        <w:rPr>
          <w:sz w:val="28"/>
          <w:szCs w:val="28"/>
          <w:lang w:val="ru-RU"/>
        </w:rPr>
        <w:t>Медицинские отходы класса Б должны собираться работниками организации в одноразовую мягкую (пакеты) или твердую (непрокалываемую) упаковку (контейнеры) желтого цвета или в упаковку, имеющие желтую маркировку, в зависимости от морфологического состава отходов.</w:t>
      </w:r>
    </w:p>
    <w:p w14:paraId="679AB1FD" w14:textId="77777777" w:rsidR="005323C2" w:rsidRPr="009678B6" w:rsidRDefault="005323C2" w:rsidP="00C96BB2">
      <w:pPr>
        <w:autoSpaceDE w:val="0"/>
        <w:autoSpaceDN w:val="0"/>
        <w:adjustRightInd w:val="0"/>
        <w:spacing w:after="0" w:line="240" w:lineRule="auto"/>
        <w:ind w:firstLine="709"/>
        <w:jc w:val="both"/>
        <w:rPr>
          <w:rFonts w:ascii="Times New Roman" w:hAnsi="Times New Roman"/>
          <w:sz w:val="28"/>
          <w:szCs w:val="28"/>
        </w:rPr>
      </w:pPr>
      <w:r w:rsidRPr="009678B6">
        <w:rPr>
          <w:rFonts w:ascii="Times New Roman" w:hAnsi="Times New Roman"/>
          <w:sz w:val="28"/>
          <w:szCs w:val="28"/>
        </w:rPr>
        <w:t>Обращение с биологическими отходами регулируется Ветеринарными правилами перемещения, хранения, переработки и утилизации биологических отходов, утвержденными приказом Министерства сельского хозяйства Российской Федерации от 26 октября 2020 года № 626.</w:t>
      </w:r>
    </w:p>
    <w:p w14:paraId="34AB2F79" w14:textId="77777777" w:rsidR="005323C2" w:rsidRPr="009678B6" w:rsidRDefault="005323C2" w:rsidP="00C96BB2">
      <w:pPr>
        <w:autoSpaceDE w:val="0"/>
        <w:autoSpaceDN w:val="0"/>
        <w:adjustRightInd w:val="0"/>
        <w:spacing w:after="0" w:line="240" w:lineRule="auto"/>
        <w:ind w:firstLine="709"/>
        <w:jc w:val="both"/>
        <w:rPr>
          <w:rFonts w:ascii="Times New Roman" w:hAnsi="Times New Roman"/>
          <w:sz w:val="28"/>
          <w:szCs w:val="28"/>
        </w:rPr>
      </w:pPr>
      <w:r w:rsidRPr="009678B6">
        <w:rPr>
          <w:rFonts w:ascii="Times New Roman" w:hAnsi="Times New Roman"/>
          <w:sz w:val="28"/>
          <w:szCs w:val="28"/>
        </w:rPr>
        <w:t>Ветеринарные правила перемещения, хранения, переработки и утилизации биологических отходов устанавливают обязательные для исполнения физическими и юридическими лицами требования при перемещении, хранении, переработке и утилизации биологических отходов.</w:t>
      </w:r>
    </w:p>
    <w:p w14:paraId="2648F266" w14:textId="77777777" w:rsidR="005323C2" w:rsidRPr="009678B6" w:rsidRDefault="005323C2" w:rsidP="00C96BB2">
      <w:pPr>
        <w:autoSpaceDE w:val="0"/>
        <w:autoSpaceDN w:val="0"/>
        <w:adjustRightInd w:val="0"/>
        <w:spacing w:after="0" w:line="240" w:lineRule="auto"/>
        <w:ind w:firstLine="709"/>
        <w:jc w:val="both"/>
        <w:rPr>
          <w:rFonts w:ascii="Times New Roman" w:hAnsi="Times New Roman"/>
          <w:sz w:val="28"/>
          <w:szCs w:val="28"/>
        </w:rPr>
      </w:pPr>
      <w:r w:rsidRPr="009678B6">
        <w:rPr>
          <w:rFonts w:ascii="Times New Roman" w:hAnsi="Times New Roman"/>
          <w:sz w:val="28"/>
          <w:szCs w:val="28"/>
        </w:rPr>
        <w:lastRenderedPageBreak/>
        <w:t>Биологическими отходами являются трупы животных и птиц, абортированные и мертворожденные плоды, ветеринарные конфискаты, другие отходы, непригодные в пищу людям и на корм животным.</w:t>
      </w:r>
    </w:p>
    <w:p w14:paraId="57880ACB" w14:textId="77777777" w:rsidR="005323C2" w:rsidRPr="009678B6" w:rsidRDefault="005323C2" w:rsidP="00C96BB2">
      <w:pPr>
        <w:autoSpaceDE w:val="0"/>
        <w:autoSpaceDN w:val="0"/>
        <w:adjustRightInd w:val="0"/>
        <w:spacing w:after="0" w:line="240" w:lineRule="auto"/>
        <w:ind w:firstLine="709"/>
        <w:jc w:val="both"/>
        <w:rPr>
          <w:rFonts w:ascii="Times New Roman" w:hAnsi="Times New Roman"/>
          <w:sz w:val="28"/>
          <w:szCs w:val="28"/>
        </w:rPr>
      </w:pPr>
      <w:r w:rsidRPr="009678B6">
        <w:rPr>
          <w:rFonts w:ascii="Times New Roman" w:hAnsi="Times New Roman"/>
          <w:sz w:val="28"/>
          <w:szCs w:val="28"/>
        </w:rPr>
        <w:t>Биологические отходы уничтожаются путем:</w:t>
      </w:r>
    </w:p>
    <w:p w14:paraId="1913027D" w14:textId="77777777" w:rsidR="005323C2" w:rsidRPr="009678B6" w:rsidRDefault="005323C2" w:rsidP="00C96BB2">
      <w:pPr>
        <w:autoSpaceDE w:val="0"/>
        <w:autoSpaceDN w:val="0"/>
        <w:adjustRightInd w:val="0"/>
        <w:spacing w:after="0" w:line="240" w:lineRule="auto"/>
        <w:ind w:firstLine="709"/>
        <w:jc w:val="both"/>
        <w:rPr>
          <w:rFonts w:ascii="Times New Roman" w:hAnsi="Times New Roman"/>
          <w:sz w:val="28"/>
          <w:szCs w:val="28"/>
        </w:rPr>
      </w:pPr>
      <w:r w:rsidRPr="009678B6">
        <w:rPr>
          <w:rFonts w:ascii="Times New Roman" w:hAnsi="Times New Roman"/>
          <w:sz w:val="28"/>
          <w:szCs w:val="28"/>
        </w:rPr>
        <w:t>-сжигания в специальных печах;</w:t>
      </w:r>
    </w:p>
    <w:p w14:paraId="095328BD" w14:textId="77777777" w:rsidR="005323C2" w:rsidRPr="009678B6" w:rsidRDefault="005323C2" w:rsidP="00C96BB2">
      <w:pPr>
        <w:autoSpaceDE w:val="0"/>
        <w:autoSpaceDN w:val="0"/>
        <w:adjustRightInd w:val="0"/>
        <w:spacing w:after="0" w:line="240" w:lineRule="auto"/>
        <w:ind w:firstLine="709"/>
        <w:jc w:val="both"/>
        <w:rPr>
          <w:rFonts w:ascii="Times New Roman" w:hAnsi="Times New Roman"/>
          <w:sz w:val="28"/>
          <w:szCs w:val="28"/>
        </w:rPr>
      </w:pPr>
      <w:r w:rsidRPr="009678B6">
        <w:rPr>
          <w:rFonts w:ascii="Times New Roman" w:hAnsi="Times New Roman"/>
          <w:sz w:val="28"/>
          <w:szCs w:val="28"/>
        </w:rPr>
        <w:t>-захоронения в скотомогильниках (биотермических ямах, ямах Беккари).</w:t>
      </w:r>
    </w:p>
    <w:p w14:paraId="07CEF216" w14:textId="78BDAF32" w:rsidR="00C96BB2" w:rsidRPr="009678B6" w:rsidRDefault="00C96BB2" w:rsidP="00C96BB2">
      <w:pPr>
        <w:tabs>
          <w:tab w:val="left" w:pos="1134"/>
        </w:tabs>
        <w:spacing w:after="0" w:line="240" w:lineRule="auto"/>
        <w:ind w:firstLine="709"/>
        <w:jc w:val="both"/>
        <w:rPr>
          <w:rFonts w:ascii="Times New Roman" w:eastAsia="Times New Roman" w:hAnsi="Times New Roman"/>
          <w:sz w:val="28"/>
          <w:szCs w:val="28"/>
          <w:lang w:eastAsia="ru-RU"/>
        </w:rPr>
      </w:pPr>
      <w:r w:rsidRPr="009678B6">
        <w:rPr>
          <w:rFonts w:ascii="Times New Roman" w:hAnsi="Times New Roman"/>
          <w:sz w:val="28"/>
          <w:szCs w:val="28"/>
        </w:rPr>
        <w:t xml:space="preserve">По информации Службы по ветеринарному надзору Красноярского края </w:t>
      </w:r>
      <w:r w:rsidRPr="009678B6">
        <w:rPr>
          <w:rFonts w:ascii="Times New Roman" w:eastAsia="Times New Roman" w:hAnsi="Times New Roman"/>
          <w:sz w:val="28"/>
          <w:szCs w:val="28"/>
          <w:lang w:eastAsia="ru-RU"/>
        </w:rPr>
        <w:t xml:space="preserve">на территории Локшинского сельсовета Ужурского района Красноярского края и в прилегающей зоне по 1000 м в каждую сторону от границ территории отсутствуют скотомогильники, биотермические ямы, моровые поля, сибиреязвенные и другие места захоронений, территории неблагополучные по факторам эпизоотической опасности и санитарно-защитные зоны таких объектов </w:t>
      </w:r>
      <w:r w:rsidRPr="009678B6">
        <w:rPr>
          <w:rFonts w:ascii="Times New Roman" w:hAnsi="Times New Roman"/>
          <w:sz w:val="28"/>
          <w:szCs w:val="28"/>
        </w:rPr>
        <w:t>(</w:t>
      </w:r>
      <w:r w:rsidR="006C379D" w:rsidRPr="009678B6">
        <w:rPr>
          <w:rFonts w:ascii="Times New Roman" w:hAnsi="Times New Roman"/>
          <w:sz w:val="28"/>
          <w:szCs w:val="28"/>
        </w:rPr>
        <w:t>П</w:t>
      </w:r>
      <w:r w:rsidRPr="009678B6">
        <w:rPr>
          <w:rFonts w:ascii="Times New Roman" w:hAnsi="Times New Roman"/>
          <w:sz w:val="28"/>
          <w:szCs w:val="28"/>
        </w:rPr>
        <w:t xml:space="preserve">риложение </w:t>
      </w:r>
      <w:r w:rsidR="00F879C3">
        <w:rPr>
          <w:rFonts w:ascii="Times New Roman" w:hAnsi="Times New Roman"/>
          <w:sz w:val="28"/>
          <w:szCs w:val="28"/>
        </w:rPr>
        <w:t>5</w:t>
      </w:r>
      <w:r w:rsidRPr="009678B6">
        <w:rPr>
          <w:rFonts w:ascii="Times New Roman" w:hAnsi="Times New Roman"/>
          <w:sz w:val="28"/>
          <w:szCs w:val="28"/>
        </w:rPr>
        <w:t>)</w:t>
      </w:r>
      <w:r w:rsidRPr="009678B6">
        <w:rPr>
          <w:rFonts w:ascii="Times New Roman" w:eastAsia="Times New Roman" w:hAnsi="Times New Roman"/>
          <w:sz w:val="28"/>
          <w:szCs w:val="28"/>
          <w:lang w:eastAsia="ru-RU"/>
        </w:rPr>
        <w:t>.</w:t>
      </w:r>
    </w:p>
    <w:p w14:paraId="642038AC" w14:textId="77777777" w:rsidR="005323C2" w:rsidRPr="009678B6" w:rsidRDefault="005323C2" w:rsidP="005965E1">
      <w:pPr>
        <w:autoSpaceDE w:val="0"/>
        <w:autoSpaceDN w:val="0"/>
        <w:adjustRightInd w:val="0"/>
        <w:spacing w:after="0" w:line="240" w:lineRule="auto"/>
        <w:ind w:firstLine="709"/>
        <w:jc w:val="both"/>
        <w:rPr>
          <w:rFonts w:ascii="Times New Roman" w:hAnsi="Times New Roman"/>
          <w:b/>
          <w:bCs/>
          <w:sz w:val="28"/>
          <w:szCs w:val="28"/>
        </w:rPr>
      </w:pPr>
      <w:r w:rsidRPr="009678B6">
        <w:rPr>
          <w:rFonts w:ascii="Times New Roman" w:hAnsi="Times New Roman"/>
          <w:b/>
          <w:bCs/>
          <w:sz w:val="28"/>
          <w:szCs w:val="28"/>
        </w:rPr>
        <w:t>Обращение отходами I-II классов опасности</w:t>
      </w:r>
    </w:p>
    <w:p w14:paraId="432B110D" w14:textId="77777777" w:rsidR="005323C2" w:rsidRPr="009678B6" w:rsidRDefault="005323C2" w:rsidP="005965E1">
      <w:pPr>
        <w:spacing w:after="0" w:line="240" w:lineRule="auto"/>
        <w:ind w:firstLine="709"/>
        <w:jc w:val="both"/>
        <w:rPr>
          <w:rFonts w:ascii="Times New Roman" w:hAnsi="Times New Roman"/>
          <w:sz w:val="28"/>
          <w:szCs w:val="28"/>
        </w:rPr>
      </w:pPr>
      <w:r w:rsidRPr="009678B6">
        <w:rPr>
          <w:rFonts w:ascii="Times New Roman" w:hAnsi="Times New Roman"/>
          <w:sz w:val="28"/>
          <w:szCs w:val="28"/>
        </w:rPr>
        <w:t>Отходы I-II классов опасности (ртутьсодержащие лампы и источники питания (батарейки) и проч.) подлежат обязательному сбору раздельно от остальных видов отходов и запрещены к захоронению на полигонах, в соответствии с федеральным законодательством.</w:t>
      </w:r>
    </w:p>
    <w:p w14:paraId="6639EF25" w14:textId="569A9A1A" w:rsidR="005323C2" w:rsidRPr="009678B6" w:rsidRDefault="005323C2" w:rsidP="005965E1">
      <w:pPr>
        <w:autoSpaceDE w:val="0"/>
        <w:autoSpaceDN w:val="0"/>
        <w:adjustRightInd w:val="0"/>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Постановлением Правительства </w:t>
      </w:r>
      <w:r w:rsidR="001D7A2D" w:rsidRPr="009678B6">
        <w:rPr>
          <w:rFonts w:ascii="Times New Roman" w:hAnsi="Times New Roman"/>
          <w:sz w:val="28"/>
          <w:szCs w:val="28"/>
        </w:rPr>
        <w:t>Красноярского края</w:t>
      </w:r>
      <w:r w:rsidRPr="009678B6">
        <w:rPr>
          <w:rFonts w:ascii="Times New Roman" w:hAnsi="Times New Roman"/>
          <w:sz w:val="28"/>
          <w:szCs w:val="28"/>
        </w:rPr>
        <w:t xml:space="preserve"> от </w:t>
      </w:r>
      <w:r w:rsidR="001D7A2D" w:rsidRPr="009678B6">
        <w:rPr>
          <w:rFonts w:ascii="Times New Roman" w:hAnsi="Times New Roman"/>
          <w:sz w:val="28"/>
          <w:szCs w:val="28"/>
        </w:rPr>
        <w:t>03</w:t>
      </w:r>
      <w:r w:rsidRPr="009678B6">
        <w:rPr>
          <w:rFonts w:ascii="Times New Roman" w:hAnsi="Times New Roman"/>
          <w:sz w:val="28"/>
          <w:szCs w:val="28"/>
        </w:rPr>
        <w:t xml:space="preserve"> </w:t>
      </w:r>
      <w:r w:rsidR="001D7A2D" w:rsidRPr="009678B6">
        <w:rPr>
          <w:rFonts w:ascii="Times New Roman" w:hAnsi="Times New Roman"/>
          <w:sz w:val="28"/>
          <w:szCs w:val="28"/>
        </w:rPr>
        <w:t>ноября</w:t>
      </w:r>
      <w:r w:rsidRPr="009678B6">
        <w:rPr>
          <w:rFonts w:ascii="Times New Roman" w:hAnsi="Times New Roman"/>
          <w:sz w:val="28"/>
          <w:szCs w:val="28"/>
        </w:rPr>
        <w:t xml:space="preserve"> 20</w:t>
      </w:r>
      <w:r w:rsidR="001D7A2D" w:rsidRPr="009678B6">
        <w:rPr>
          <w:rFonts w:ascii="Times New Roman" w:hAnsi="Times New Roman"/>
          <w:sz w:val="28"/>
          <w:szCs w:val="28"/>
        </w:rPr>
        <w:t>20</w:t>
      </w:r>
      <w:r w:rsidRPr="009678B6">
        <w:rPr>
          <w:rFonts w:ascii="Times New Roman" w:hAnsi="Times New Roman"/>
          <w:sz w:val="28"/>
          <w:szCs w:val="28"/>
        </w:rPr>
        <w:t xml:space="preserve"> года № </w:t>
      </w:r>
      <w:r w:rsidR="001D7A2D" w:rsidRPr="009678B6">
        <w:rPr>
          <w:rFonts w:ascii="Times New Roman" w:hAnsi="Times New Roman"/>
          <w:sz w:val="28"/>
          <w:szCs w:val="28"/>
        </w:rPr>
        <w:t>769-п</w:t>
      </w:r>
      <w:r w:rsidRPr="009678B6">
        <w:rPr>
          <w:rFonts w:ascii="Times New Roman" w:hAnsi="Times New Roman"/>
          <w:sz w:val="28"/>
          <w:szCs w:val="28"/>
        </w:rPr>
        <w:t xml:space="preserve"> «Об утверждении Порядка накопления твердых коммунальных отходов (в том числе их раздельного накопления) на территории </w:t>
      </w:r>
      <w:r w:rsidR="001D7A2D" w:rsidRPr="009678B6">
        <w:rPr>
          <w:rFonts w:ascii="Times New Roman" w:hAnsi="Times New Roman"/>
          <w:sz w:val="28"/>
          <w:szCs w:val="28"/>
        </w:rPr>
        <w:t>Красноярского края</w:t>
      </w:r>
      <w:r w:rsidRPr="009678B6">
        <w:rPr>
          <w:rFonts w:ascii="Times New Roman" w:hAnsi="Times New Roman"/>
          <w:sz w:val="28"/>
          <w:szCs w:val="28"/>
        </w:rPr>
        <w:t xml:space="preserve">» </w:t>
      </w:r>
      <w:r w:rsidR="005965E1" w:rsidRPr="009678B6">
        <w:rPr>
          <w:rFonts w:ascii="Times New Roman" w:hAnsi="Times New Roman"/>
          <w:sz w:val="28"/>
          <w:szCs w:val="28"/>
        </w:rPr>
        <w:t>регламентируется накопление</w:t>
      </w:r>
      <w:r w:rsidRPr="009678B6">
        <w:rPr>
          <w:rFonts w:ascii="Times New Roman" w:hAnsi="Times New Roman"/>
          <w:sz w:val="28"/>
          <w:szCs w:val="28"/>
        </w:rPr>
        <w:t xml:space="preserve"> </w:t>
      </w:r>
      <w:r w:rsidR="005965E1" w:rsidRPr="009678B6">
        <w:rPr>
          <w:rFonts w:ascii="Times New Roman" w:hAnsi="Times New Roman"/>
          <w:sz w:val="28"/>
          <w:szCs w:val="28"/>
        </w:rPr>
        <w:t>отходов электрического оборудования.</w:t>
      </w:r>
    </w:p>
    <w:p w14:paraId="57984CF6" w14:textId="77777777" w:rsidR="005323C2" w:rsidRPr="009678B6" w:rsidRDefault="005323C2" w:rsidP="005965E1">
      <w:pPr>
        <w:autoSpaceDE w:val="0"/>
        <w:autoSpaceDN w:val="0"/>
        <w:adjustRightInd w:val="0"/>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Порядок обращения с опасными отходами для юридических лиц определен Федеральным законом от 24 июня 1998 года № 89-ФЗ «Об отходах производства и потребления» и назначен федеральный оператор по обращению с отходами I и II классов опасности - ФГУП «Федеральный экологический оператор». </w:t>
      </w:r>
    </w:p>
    <w:p w14:paraId="47880F3A" w14:textId="5C582E4B" w:rsidR="005323C2" w:rsidRPr="009678B6" w:rsidRDefault="005323C2" w:rsidP="005965E1">
      <w:pPr>
        <w:autoSpaceDE w:val="0"/>
        <w:autoSpaceDN w:val="0"/>
        <w:adjustRightInd w:val="0"/>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В соответствии с </w:t>
      </w:r>
      <w:r w:rsidR="001D7A2D" w:rsidRPr="009678B6">
        <w:rPr>
          <w:rFonts w:ascii="Times New Roman" w:hAnsi="Times New Roman"/>
          <w:sz w:val="28"/>
          <w:szCs w:val="28"/>
        </w:rPr>
        <w:t>«</w:t>
      </w:r>
      <w:r w:rsidRPr="009678B6">
        <w:rPr>
          <w:rFonts w:ascii="Times New Roman" w:hAnsi="Times New Roman"/>
          <w:sz w:val="28"/>
          <w:szCs w:val="28"/>
        </w:rPr>
        <w:t xml:space="preserve">Правилами обращения с отходами производства и потребления в части осветительных устройств, электрических ламп, ненадлежащие сбор, накопление, использование, обезвреживание, транспортирование и размещение которых может повлечь причинение вреда жизни, здоровью граждан, вреда животным, растениям и окружающей среде», утвержденными постановлением Правительства Российской Федерации от 28 декабря 2020 года № 2314, органы местного самоуправления организуют сбор отработанных ртутьсодержащих ламп и информирование юридических лиц, индивидуальных предпринимателей и физических лиц о порядке осуществления такого сбора. </w:t>
      </w:r>
    </w:p>
    <w:bookmarkEnd w:id="277"/>
    <w:bookmarkEnd w:id="284"/>
    <w:p w14:paraId="40F37BF5" w14:textId="77777777" w:rsidR="00B560CF" w:rsidRPr="009678B6" w:rsidRDefault="00B560CF" w:rsidP="00B560CF">
      <w:pPr>
        <w:tabs>
          <w:tab w:val="left" w:pos="1134"/>
        </w:tabs>
        <w:spacing w:after="0" w:line="240" w:lineRule="auto"/>
        <w:jc w:val="both"/>
        <w:rPr>
          <w:rFonts w:ascii="Times New Roman" w:hAnsi="Times New Roman"/>
          <w:sz w:val="28"/>
          <w:szCs w:val="28"/>
        </w:rPr>
      </w:pPr>
    </w:p>
    <w:p w14:paraId="5871D408" w14:textId="77777777" w:rsidR="001E480D" w:rsidRPr="009678B6" w:rsidRDefault="001E480D" w:rsidP="00960CB7">
      <w:pPr>
        <w:pStyle w:val="23"/>
        <w:numPr>
          <w:ilvl w:val="1"/>
          <w:numId w:val="93"/>
        </w:numPr>
        <w:ind w:left="1344" w:hanging="635"/>
        <w:jc w:val="both"/>
        <w:rPr>
          <w:b/>
        </w:rPr>
      </w:pPr>
      <w:bookmarkStart w:id="285" w:name="_Toc201843233"/>
      <w:bookmarkStart w:id="286" w:name="_Toc72592912"/>
      <w:bookmarkStart w:id="287" w:name="_Toc75703246"/>
      <w:bookmarkStart w:id="288" w:name="_Toc79064565"/>
      <w:bookmarkStart w:id="289" w:name="_Toc103938018"/>
      <w:r w:rsidRPr="009678B6">
        <w:rPr>
          <w:b/>
        </w:rPr>
        <w:t>Социальная инфраструктура</w:t>
      </w:r>
      <w:bookmarkEnd w:id="285"/>
      <w:r w:rsidRPr="009678B6">
        <w:rPr>
          <w:b/>
        </w:rPr>
        <w:t xml:space="preserve"> </w:t>
      </w:r>
      <w:bookmarkEnd w:id="286"/>
      <w:bookmarkEnd w:id="287"/>
      <w:bookmarkEnd w:id="288"/>
      <w:bookmarkEnd w:id="289"/>
    </w:p>
    <w:p w14:paraId="21E01EE9" w14:textId="77777777" w:rsidR="001E480D" w:rsidRPr="009678B6" w:rsidRDefault="001E480D" w:rsidP="001E480D">
      <w:pPr>
        <w:spacing w:after="0" w:line="240" w:lineRule="auto"/>
        <w:ind w:firstLine="709"/>
        <w:contextualSpacing/>
        <w:jc w:val="both"/>
        <w:rPr>
          <w:rFonts w:ascii="Times New Roman" w:hAnsi="Times New Roman"/>
          <w:sz w:val="28"/>
          <w:szCs w:val="28"/>
          <w:lang w:eastAsia="ru-RU"/>
        </w:rPr>
      </w:pPr>
      <w:bookmarkStart w:id="290" w:name="_Hlk116213139"/>
      <w:r w:rsidRPr="009678B6">
        <w:rPr>
          <w:rFonts w:ascii="Times New Roman" w:hAnsi="Times New Roman"/>
          <w:sz w:val="28"/>
          <w:szCs w:val="28"/>
          <w:lang w:eastAsia="ru-RU"/>
        </w:rPr>
        <w:t>Важными показателями качества жизни населения являются наличие и разнообразие объектов социальной инфраструктуры, их пространственная, социальная и экономическая доступность.</w:t>
      </w:r>
    </w:p>
    <w:p w14:paraId="2E0E889E" w14:textId="77777777" w:rsidR="001E480D" w:rsidRPr="009678B6" w:rsidRDefault="001E480D" w:rsidP="001E480D">
      <w:pPr>
        <w:spacing w:after="0" w:line="240" w:lineRule="auto"/>
        <w:ind w:firstLine="709"/>
        <w:contextualSpacing/>
        <w:jc w:val="both"/>
        <w:rPr>
          <w:rFonts w:ascii="Times New Roman" w:hAnsi="Times New Roman"/>
          <w:sz w:val="28"/>
          <w:szCs w:val="28"/>
          <w:lang w:eastAsia="ru-RU"/>
        </w:rPr>
      </w:pPr>
      <w:r w:rsidRPr="009678B6">
        <w:rPr>
          <w:rFonts w:ascii="Times New Roman" w:hAnsi="Times New Roman"/>
          <w:sz w:val="28"/>
          <w:szCs w:val="28"/>
          <w:lang w:eastAsia="ru-RU"/>
        </w:rPr>
        <w:t>Согласно Федеральному закону от 06.10.2003 г. № 131-ФЗ «Об общих принципах организации местного самоуправления в Российской Федерации», к объектам местного значения поселения в сфере социальной инфраструктуры относятся объекты в области физической культуры и массового спорта, культуры и искусства.</w:t>
      </w:r>
    </w:p>
    <w:bookmarkEnd w:id="290"/>
    <w:p w14:paraId="7E9BE32C" w14:textId="77777777" w:rsidR="001E480D" w:rsidRPr="009678B6" w:rsidRDefault="001E480D" w:rsidP="001E480D">
      <w:pPr>
        <w:spacing w:after="0" w:line="240" w:lineRule="auto"/>
        <w:ind w:firstLine="709"/>
        <w:contextualSpacing/>
        <w:jc w:val="both"/>
        <w:rPr>
          <w:rFonts w:ascii="Times New Roman" w:hAnsi="Times New Roman"/>
          <w:sz w:val="28"/>
          <w:szCs w:val="28"/>
          <w:lang w:eastAsia="ru-RU"/>
        </w:rPr>
      </w:pPr>
      <w:r w:rsidRPr="009678B6">
        <w:rPr>
          <w:rFonts w:ascii="Times New Roman" w:hAnsi="Times New Roman"/>
          <w:sz w:val="28"/>
          <w:szCs w:val="28"/>
          <w:lang w:eastAsia="ru-RU"/>
        </w:rPr>
        <w:lastRenderedPageBreak/>
        <w:t>При оценке развития сети объектов социальной инфраструктуры необходимо учитывать объекты всех значений (федерального, регионального, местного), действующих на территории. Оценка уровня развития сети объектов социальной инфраструктуры выполнена на предмет:</w:t>
      </w:r>
    </w:p>
    <w:p w14:paraId="3D66FDA7" w14:textId="77777777" w:rsidR="001E480D" w:rsidRPr="009678B6" w:rsidRDefault="001E480D" w:rsidP="001E480D">
      <w:pPr>
        <w:numPr>
          <w:ilvl w:val="0"/>
          <w:numId w:val="14"/>
        </w:numPr>
        <w:tabs>
          <w:tab w:val="left" w:pos="1134"/>
          <w:tab w:val="num" w:pos="1800"/>
        </w:tabs>
        <w:spacing w:after="0" w:line="240" w:lineRule="auto"/>
        <w:ind w:left="924" w:hanging="357"/>
        <w:jc w:val="both"/>
        <w:rPr>
          <w:rFonts w:ascii="Times New Roman" w:hAnsi="Times New Roman"/>
          <w:sz w:val="28"/>
          <w:szCs w:val="28"/>
        </w:rPr>
      </w:pPr>
      <w:r w:rsidRPr="009678B6">
        <w:rPr>
          <w:rFonts w:ascii="Times New Roman" w:hAnsi="Times New Roman"/>
          <w:sz w:val="28"/>
          <w:szCs w:val="28"/>
        </w:rPr>
        <w:t>соответствия мощности действующих объектов расчётным показателям минимально допустимого уровня обеспеченности в соответствии с нормативами градостроительного проектирования;</w:t>
      </w:r>
    </w:p>
    <w:p w14:paraId="331DD473" w14:textId="77777777" w:rsidR="001E480D" w:rsidRPr="009678B6" w:rsidRDefault="001E480D" w:rsidP="001E480D">
      <w:pPr>
        <w:numPr>
          <w:ilvl w:val="0"/>
          <w:numId w:val="14"/>
        </w:numPr>
        <w:tabs>
          <w:tab w:val="left" w:pos="1134"/>
          <w:tab w:val="num" w:pos="1800"/>
        </w:tabs>
        <w:spacing w:after="0" w:line="240" w:lineRule="auto"/>
        <w:ind w:left="924" w:hanging="357"/>
        <w:jc w:val="both"/>
        <w:rPr>
          <w:rFonts w:ascii="Times New Roman" w:hAnsi="Times New Roman"/>
          <w:sz w:val="28"/>
          <w:szCs w:val="28"/>
        </w:rPr>
      </w:pPr>
      <w:r w:rsidRPr="009678B6">
        <w:rPr>
          <w:rFonts w:ascii="Times New Roman" w:hAnsi="Times New Roman"/>
          <w:sz w:val="28"/>
          <w:szCs w:val="28"/>
        </w:rPr>
        <w:t>соответствия размещения действующих объектов расчётным показателям максимально допустимого уровня территориальной доступности в соответствии с нормативами градостроительного проектирования;</w:t>
      </w:r>
    </w:p>
    <w:p w14:paraId="1A6BFF05" w14:textId="77777777" w:rsidR="001E480D" w:rsidRPr="009678B6" w:rsidRDefault="001E480D" w:rsidP="001E480D">
      <w:pPr>
        <w:numPr>
          <w:ilvl w:val="0"/>
          <w:numId w:val="14"/>
        </w:numPr>
        <w:tabs>
          <w:tab w:val="left" w:pos="1134"/>
          <w:tab w:val="num" w:pos="1800"/>
        </w:tabs>
        <w:spacing w:after="0" w:line="240" w:lineRule="auto"/>
        <w:ind w:left="924" w:hanging="357"/>
        <w:jc w:val="both"/>
        <w:rPr>
          <w:rFonts w:ascii="Times New Roman" w:hAnsi="Times New Roman"/>
          <w:sz w:val="28"/>
          <w:szCs w:val="28"/>
        </w:rPr>
      </w:pPr>
      <w:r w:rsidRPr="009678B6">
        <w:rPr>
          <w:rFonts w:ascii="Times New Roman" w:hAnsi="Times New Roman"/>
          <w:sz w:val="28"/>
          <w:szCs w:val="28"/>
        </w:rPr>
        <w:t>наличия объектов, находящихся в неудовлетворительном техническом состоянии (ветхих, аварийных), а также расположенных в приспособленных помещениях.</w:t>
      </w:r>
    </w:p>
    <w:p w14:paraId="3C2321FB" w14:textId="633A845D" w:rsidR="001E480D" w:rsidRPr="009678B6" w:rsidRDefault="001E480D" w:rsidP="003A09B1">
      <w:pPr>
        <w:spacing w:after="0" w:line="240" w:lineRule="auto"/>
        <w:ind w:firstLine="709"/>
        <w:contextualSpacing/>
        <w:jc w:val="both"/>
        <w:rPr>
          <w:rFonts w:ascii="Times New Roman" w:hAnsi="Times New Roman"/>
          <w:sz w:val="28"/>
          <w:szCs w:val="28"/>
        </w:rPr>
      </w:pPr>
      <w:bookmarkStart w:id="291" w:name="_Hlk135121101"/>
      <w:r w:rsidRPr="009678B6">
        <w:rPr>
          <w:rFonts w:ascii="Times New Roman" w:hAnsi="Times New Roman"/>
          <w:sz w:val="28"/>
          <w:szCs w:val="28"/>
        </w:rPr>
        <w:t xml:space="preserve">Расчёт уровня обеспеченности населения объектами регионального значения </w:t>
      </w:r>
      <w:bookmarkStart w:id="292" w:name="_Hlk141170864"/>
      <w:r w:rsidRPr="009678B6">
        <w:rPr>
          <w:rFonts w:ascii="Times New Roman" w:hAnsi="Times New Roman"/>
          <w:sz w:val="28"/>
          <w:szCs w:val="28"/>
        </w:rPr>
        <w:t xml:space="preserve">необходимо производить в соответствии </w:t>
      </w:r>
      <w:bookmarkEnd w:id="292"/>
      <w:r w:rsidRPr="009678B6">
        <w:rPr>
          <w:rFonts w:ascii="Times New Roman" w:hAnsi="Times New Roman"/>
          <w:sz w:val="28"/>
          <w:szCs w:val="28"/>
        </w:rPr>
        <w:t xml:space="preserve">с региональными нормативами градостроительного проектирования Красноярского края, </w:t>
      </w:r>
      <w:bookmarkStart w:id="293" w:name="_Hlk135119832"/>
      <w:r w:rsidRPr="009678B6">
        <w:rPr>
          <w:rFonts w:ascii="Times New Roman" w:hAnsi="Times New Roman"/>
          <w:sz w:val="28"/>
          <w:szCs w:val="28"/>
        </w:rPr>
        <w:t>утверждёнными постановлением Правительства Красноярского края от 23.12.2014 г. № 631-п «Об утверждении региональных нормативов градостроительного проектирования Красноярского края» (далее – РНГП Красноярского края).</w:t>
      </w:r>
      <w:r w:rsidRPr="009678B6">
        <w:rPr>
          <w:rFonts w:ascii="Times New Roman" w:eastAsia="Times New Roman" w:hAnsi="Times New Roman"/>
          <w:sz w:val="28"/>
          <w:szCs w:val="28"/>
          <w:lang w:eastAsia="ru-RU"/>
        </w:rPr>
        <w:t xml:space="preserve"> </w:t>
      </w:r>
      <w:bookmarkEnd w:id="293"/>
      <w:r w:rsidRPr="009678B6">
        <w:rPr>
          <w:rFonts w:ascii="Times New Roman" w:eastAsia="Times New Roman" w:hAnsi="Times New Roman"/>
          <w:sz w:val="28"/>
          <w:szCs w:val="28"/>
          <w:lang w:eastAsia="ru-RU"/>
        </w:rPr>
        <w:t xml:space="preserve">Расчёт уровня обеспеченности населения объектами местного значения поселения должен производиться в соответствии с местными нормативами градостроительного проектирования </w:t>
      </w:r>
      <w:r w:rsidRPr="009678B6">
        <w:rPr>
          <w:rFonts w:ascii="Times New Roman" w:eastAsia="Times New Roman" w:hAnsi="Times New Roman"/>
          <w:bCs/>
          <w:sz w:val="28"/>
          <w:szCs w:val="28"/>
          <w:lang w:eastAsia="ru-RU"/>
        </w:rPr>
        <w:t>Локшин</w:t>
      </w:r>
      <w:r w:rsidRPr="009678B6">
        <w:rPr>
          <w:rFonts w:ascii="Times New Roman" w:hAnsi="Times New Roman"/>
          <w:sz w:val="28"/>
          <w:szCs w:val="28"/>
        </w:rPr>
        <w:t>ского сельсовета</w:t>
      </w:r>
      <w:r w:rsidRPr="009678B6">
        <w:rPr>
          <w:rFonts w:ascii="Times New Roman" w:eastAsia="Times New Roman" w:hAnsi="Times New Roman"/>
          <w:sz w:val="28"/>
          <w:szCs w:val="28"/>
          <w:lang w:eastAsia="ru-RU"/>
        </w:rPr>
        <w:t xml:space="preserve"> (далее – МНГП </w:t>
      </w:r>
      <w:r w:rsidRPr="009678B6">
        <w:rPr>
          <w:rFonts w:ascii="Times New Roman" w:eastAsia="Times New Roman" w:hAnsi="Times New Roman"/>
          <w:bCs/>
          <w:sz w:val="28"/>
          <w:szCs w:val="28"/>
          <w:lang w:eastAsia="ru-RU"/>
        </w:rPr>
        <w:t>Локшин</w:t>
      </w:r>
      <w:r w:rsidRPr="009678B6">
        <w:rPr>
          <w:rFonts w:ascii="Times New Roman" w:hAnsi="Times New Roman"/>
          <w:sz w:val="28"/>
          <w:szCs w:val="28"/>
        </w:rPr>
        <w:t>ского сельсовета</w:t>
      </w:r>
      <w:r w:rsidRPr="009678B6">
        <w:rPr>
          <w:rFonts w:ascii="Times New Roman" w:eastAsia="Times New Roman" w:hAnsi="Times New Roman"/>
          <w:sz w:val="28"/>
          <w:szCs w:val="28"/>
          <w:lang w:eastAsia="ru-RU"/>
        </w:rPr>
        <w:t>).</w:t>
      </w:r>
    </w:p>
    <w:p w14:paraId="64BFB618" w14:textId="65D5E1E4" w:rsidR="00150400" w:rsidRPr="009678B6" w:rsidRDefault="00150400" w:rsidP="00960CB7">
      <w:pPr>
        <w:pStyle w:val="30"/>
        <w:numPr>
          <w:ilvl w:val="2"/>
          <w:numId w:val="93"/>
        </w:numPr>
        <w:tabs>
          <w:tab w:val="left" w:pos="1418"/>
        </w:tabs>
        <w:spacing w:before="120"/>
        <w:jc w:val="both"/>
        <w:rPr>
          <w:rFonts w:ascii="Times New Roman" w:hAnsi="Times New Roman"/>
        </w:rPr>
      </w:pPr>
      <w:bookmarkStart w:id="294" w:name="_Toc201843234"/>
      <w:bookmarkEnd w:id="291"/>
      <w:r w:rsidRPr="009678B6">
        <w:rPr>
          <w:rFonts w:ascii="Times New Roman" w:hAnsi="Times New Roman"/>
          <w:iCs/>
          <w:sz w:val="28"/>
          <w:szCs w:val="24"/>
          <w:lang w:eastAsia="ru-RU"/>
        </w:rPr>
        <w:t>Образование</w:t>
      </w:r>
      <w:bookmarkEnd w:id="294"/>
    </w:p>
    <w:p w14:paraId="529922B2" w14:textId="77777777" w:rsidR="001E480D" w:rsidRPr="009678B6" w:rsidRDefault="001E480D" w:rsidP="001E480D">
      <w:pPr>
        <w:pStyle w:val="Sf0"/>
        <w:rPr>
          <w:rFonts w:eastAsia="Calibri"/>
          <w:bCs/>
          <w:kern w:val="32"/>
          <w:szCs w:val="28"/>
          <w:lang w:eastAsia="en-US"/>
        </w:rPr>
      </w:pPr>
      <w:bookmarkStart w:id="295" w:name="_Hlk148695209"/>
      <w:bookmarkStart w:id="296" w:name="_Hlk522276701"/>
      <w:bookmarkStart w:id="297" w:name="_Hlk487541735"/>
      <w:r w:rsidRPr="009678B6">
        <w:rPr>
          <w:rFonts w:eastAsia="Calibri"/>
          <w:bCs/>
          <w:kern w:val="32"/>
          <w:szCs w:val="28"/>
          <w:lang w:eastAsia="en-US"/>
        </w:rPr>
        <w:t>В системе образования поселения функционирует 2 средние общеобразовательные школы в с. Ашпан и с. Локшино.</w:t>
      </w:r>
    </w:p>
    <w:p w14:paraId="57D4EC7E" w14:textId="77777777" w:rsidR="001E480D" w:rsidRPr="009678B6" w:rsidRDefault="001E480D" w:rsidP="001E480D">
      <w:pPr>
        <w:pStyle w:val="Sf0"/>
        <w:rPr>
          <w:rFonts w:eastAsia="Calibri"/>
          <w:bCs/>
          <w:kern w:val="32"/>
          <w:szCs w:val="28"/>
          <w:lang w:eastAsia="en-US"/>
        </w:rPr>
      </w:pPr>
      <w:r w:rsidRPr="009678B6">
        <w:rPr>
          <w:rFonts w:eastAsia="Calibri"/>
          <w:bCs/>
          <w:kern w:val="32"/>
          <w:szCs w:val="28"/>
          <w:lang w:eastAsia="en-US"/>
        </w:rPr>
        <w:t>На территории сельсовета действует одно дошкольное образовательное учреждение дошкольная группа МБОУ «Локшинская СОШ», рассчитанное на 73 места.</w:t>
      </w:r>
    </w:p>
    <w:p w14:paraId="1E8171D8" w14:textId="77777777" w:rsidR="001E480D" w:rsidRPr="009678B6" w:rsidRDefault="001E480D" w:rsidP="001E480D">
      <w:pPr>
        <w:autoSpaceDE w:val="0"/>
        <w:autoSpaceDN w:val="0"/>
        <w:adjustRightInd w:val="0"/>
        <w:spacing w:after="0" w:line="240" w:lineRule="auto"/>
        <w:ind w:firstLine="709"/>
        <w:jc w:val="both"/>
        <w:rPr>
          <w:rFonts w:ascii="Times New Roman" w:hAnsi="Times New Roman"/>
          <w:sz w:val="12"/>
          <w:szCs w:val="12"/>
        </w:rPr>
      </w:pPr>
    </w:p>
    <w:p w14:paraId="66F93DAA" w14:textId="7C94F2EF" w:rsidR="001E480D" w:rsidRPr="009678B6" w:rsidRDefault="001E480D" w:rsidP="001E480D">
      <w:pPr>
        <w:tabs>
          <w:tab w:val="left" w:pos="1418"/>
        </w:tabs>
        <w:spacing w:after="0" w:line="240" w:lineRule="auto"/>
        <w:ind w:left="360"/>
        <w:jc w:val="center"/>
        <w:rPr>
          <w:rFonts w:ascii="Times New Roman" w:hAnsi="Times New Roman"/>
          <w:sz w:val="28"/>
          <w:szCs w:val="28"/>
        </w:rPr>
      </w:pPr>
      <w:bookmarkStart w:id="298" w:name="_Hlk114999258"/>
      <w:r w:rsidRPr="009678B6">
        <w:rPr>
          <w:rFonts w:ascii="Times New Roman" w:hAnsi="Times New Roman"/>
          <w:b/>
          <w:bCs/>
          <w:sz w:val="28"/>
          <w:szCs w:val="28"/>
        </w:rPr>
        <w:t xml:space="preserve">Таблица </w:t>
      </w:r>
      <w:r w:rsidR="00C4358A" w:rsidRPr="009678B6">
        <w:rPr>
          <w:rFonts w:ascii="Times New Roman" w:hAnsi="Times New Roman"/>
          <w:b/>
          <w:bCs/>
          <w:sz w:val="28"/>
          <w:szCs w:val="28"/>
        </w:rPr>
        <w:t>33</w:t>
      </w:r>
      <w:r w:rsidRPr="009678B6">
        <w:rPr>
          <w:rFonts w:ascii="Times New Roman" w:hAnsi="Times New Roman"/>
          <w:b/>
          <w:bCs/>
          <w:sz w:val="28"/>
          <w:szCs w:val="28"/>
        </w:rPr>
        <w:t>.</w:t>
      </w:r>
      <w:r w:rsidRPr="009678B6">
        <w:rPr>
          <w:rFonts w:ascii="Times New Roman" w:hAnsi="Times New Roman"/>
          <w:sz w:val="28"/>
          <w:szCs w:val="28"/>
        </w:rPr>
        <w:t xml:space="preserve"> - </w:t>
      </w:r>
      <w:r w:rsidRPr="009678B6">
        <w:rPr>
          <w:rFonts w:ascii="Times New Roman" w:hAnsi="Times New Roman"/>
          <w:bCs/>
          <w:kern w:val="32"/>
          <w:sz w:val="28"/>
          <w:szCs w:val="28"/>
        </w:rPr>
        <w:t xml:space="preserve">Общеобразовательные учреждения, действующие </w:t>
      </w:r>
      <w:r w:rsidRPr="009678B6">
        <w:rPr>
          <w:rFonts w:ascii="Times New Roman" w:hAnsi="Times New Roman"/>
          <w:sz w:val="28"/>
          <w:szCs w:val="28"/>
        </w:rPr>
        <w:t>на территории</w:t>
      </w:r>
    </w:p>
    <w:p w14:paraId="02BF8691" w14:textId="77777777" w:rsidR="001E480D" w:rsidRPr="009678B6" w:rsidRDefault="001E480D" w:rsidP="001E480D">
      <w:pPr>
        <w:tabs>
          <w:tab w:val="left" w:pos="1418"/>
        </w:tabs>
        <w:spacing w:after="0" w:line="240" w:lineRule="auto"/>
        <w:ind w:left="360"/>
        <w:jc w:val="center"/>
        <w:rPr>
          <w:rFonts w:ascii="Times New Roman" w:hAnsi="Times New Roman"/>
          <w:sz w:val="28"/>
          <w:szCs w:val="28"/>
        </w:rPr>
      </w:pPr>
      <w:r w:rsidRPr="009678B6">
        <w:rPr>
          <w:rFonts w:ascii="Times New Roman" w:eastAsia="Times New Roman" w:hAnsi="Times New Roman"/>
          <w:bCs/>
          <w:sz w:val="28"/>
          <w:szCs w:val="28"/>
          <w:lang w:eastAsia="ru-RU"/>
        </w:rPr>
        <w:t>Локшинск</w:t>
      </w:r>
      <w:r w:rsidRPr="009678B6">
        <w:rPr>
          <w:rFonts w:ascii="Times New Roman" w:hAnsi="Times New Roman"/>
          <w:sz w:val="28"/>
          <w:szCs w:val="28"/>
        </w:rPr>
        <w:t>ого сельсовета</w:t>
      </w:r>
    </w:p>
    <w:p w14:paraId="089A1A0F" w14:textId="77777777" w:rsidR="001E480D" w:rsidRPr="009678B6" w:rsidRDefault="001E480D" w:rsidP="001E480D">
      <w:pPr>
        <w:tabs>
          <w:tab w:val="left" w:pos="1418"/>
        </w:tabs>
        <w:spacing w:after="0" w:line="240" w:lineRule="auto"/>
        <w:ind w:left="360"/>
        <w:jc w:val="center"/>
        <w:rPr>
          <w:rFonts w:ascii="Times New Roman" w:hAnsi="Times New Roman"/>
          <w:sz w:val="12"/>
          <w:szCs w:val="12"/>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
        <w:gridCol w:w="1944"/>
        <w:gridCol w:w="1501"/>
        <w:gridCol w:w="1317"/>
        <w:gridCol w:w="1317"/>
        <w:gridCol w:w="1362"/>
        <w:gridCol w:w="2127"/>
      </w:tblGrid>
      <w:tr w:rsidR="0025119A" w:rsidRPr="009678B6" w14:paraId="0589A0E1" w14:textId="77777777" w:rsidTr="00533F13">
        <w:trPr>
          <w:trHeight w:val="262"/>
          <w:jc w:val="center"/>
        </w:trPr>
        <w:tc>
          <w:tcPr>
            <w:tcW w:w="267" w:type="pct"/>
            <w:tcBorders>
              <w:top w:val="single" w:sz="4" w:space="0" w:color="auto"/>
              <w:left w:val="single" w:sz="4" w:space="0" w:color="auto"/>
              <w:bottom w:val="single" w:sz="4" w:space="0" w:color="auto"/>
              <w:right w:val="single" w:sz="4" w:space="0" w:color="auto"/>
            </w:tcBorders>
            <w:vAlign w:val="center"/>
          </w:tcPr>
          <w:p w14:paraId="1AE65977" w14:textId="77777777" w:rsidR="00533F13" w:rsidRPr="009678B6" w:rsidRDefault="00533F13" w:rsidP="00031491">
            <w:pPr>
              <w:spacing w:after="0" w:line="240" w:lineRule="auto"/>
              <w:jc w:val="center"/>
              <w:rPr>
                <w:rFonts w:ascii="Times New Roman" w:hAnsi="Times New Roman"/>
                <w:bCs/>
              </w:rPr>
            </w:pPr>
            <w:r w:rsidRPr="009678B6">
              <w:rPr>
                <w:rFonts w:ascii="Times New Roman" w:eastAsia="Times New Roman" w:hAnsi="Times New Roman"/>
                <w:lang w:eastAsia="ru-RU"/>
              </w:rPr>
              <w:t>№ п/п</w:t>
            </w:r>
          </w:p>
        </w:tc>
        <w:tc>
          <w:tcPr>
            <w:tcW w:w="980" w:type="pct"/>
            <w:tcBorders>
              <w:top w:val="single" w:sz="4" w:space="0" w:color="auto"/>
              <w:left w:val="single" w:sz="4" w:space="0" w:color="auto"/>
              <w:bottom w:val="single" w:sz="4" w:space="0" w:color="auto"/>
              <w:right w:val="single" w:sz="4" w:space="0" w:color="auto"/>
            </w:tcBorders>
            <w:vAlign w:val="center"/>
            <w:hideMark/>
          </w:tcPr>
          <w:p w14:paraId="1202F48E" w14:textId="77777777" w:rsidR="00533F13" w:rsidRPr="009678B6" w:rsidRDefault="00533F13" w:rsidP="00031491">
            <w:pPr>
              <w:spacing w:after="0" w:line="240" w:lineRule="auto"/>
              <w:jc w:val="center"/>
              <w:rPr>
                <w:rFonts w:ascii="Times New Roman" w:hAnsi="Times New Roman"/>
                <w:bCs/>
              </w:rPr>
            </w:pPr>
            <w:bookmarkStart w:id="299" w:name="_Hlk115766394"/>
            <w:r w:rsidRPr="009678B6">
              <w:rPr>
                <w:rFonts w:ascii="Times New Roman" w:hAnsi="Times New Roman"/>
                <w:bCs/>
              </w:rPr>
              <w:t>Местонахождение</w:t>
            </w:r>
          </w:p>
        </w:tc>
        <w:tc>
          <w:tcPr>
            <w:tcW w:w="867" w:type="pct"/>
            <w:tcBorders>
              <w:top w:val="single" w:sz="4" w:space="0" w:color="auto"/>
              <w:left w:val="single" w:sz="4" w:space="0" w:color="auto"/>
              <w:bottom w:val="single" w:sz="4" w:space="0" w:color="auto"/>
              <w:right w:val="single" w:sz="4" w:space="0" w:color="auto"/>
            </w:tcBorders>
            <w:vAlign w:val="center"/>
            <w:hideMark/>
          </w:tcPr>
          <w:p w14:paraId="166C9702" w14:textId="77777777" w:rsidR="00533F13" w:rsidRPr="009678B6" w:rsidRDefault="00533F13" w:rsidP="00031491">
            <w:pPr>
              <w:spacing w:after="0" w:line="240" w:lineRule="auto"/>
              <w:jc w:val="center"/>
              <w:rPr>
                <w:rFonts w:ascii="Times New Roman" w:hAnsi="Times New Roman"/>
                <w:bCs/>
              </w:rPr>
            </w:pPr>
            <w:r w:rsidRPr="009678B6">
              <w:rPr>
                <w:rFonts w:ascii="Times New Roman" w:hAnsi="Times New Roman"/>
                <w:bCs/>
              </w:rPr>
              <w:t>Название</w:t>
            </w:r>
          </w:p>
        </w:tc>
        <w:tc>
          <w:tcPr>
            <w:tcW w:w="558" w:type="pct"/>
            <w:tcBorders>
              <w:top w:val="single" w:sz="4" w:space="0" w:color="auto"/>
              <w:left w:val="single" w:sz="4" w:space="0" w:color="auto"/>
              <w:bottom w:val="single" w:sz="4" w:space="0" w:color="auto"/>
              <w:right w:val="single" w:sz="4" w:space="0" w:color="auto"/>
            </w:tcBorders>
            <w:vAlign w:val="center"/>
            <w:hideMark/>
          </w:tcPr>
          <w:p w14:paraId="5EE9F863" w14:textId="77777777" w:rsidR="00533F13" w:rsidRPr="009678B6" w:rsidRDefault="00533F13" w:rsidP="00031491">
            <w:pPr>
              <w:spacing w:after="0" w:line="240" w:lineRule="auto"/>
              <w:jc w:val="center"/>
              <w:rPr>
                <w:rFonts w:ascii="Times New Roman" w:hAnsi="Times New Roman"/>
                <w:bCs/>
              </w:rPr>
            </w:pPr>
            <w:r w:rsidRPr="009678B6">
              <w:rPr>
                <w:rFonts w:ascii="Times New Roman" w:hAnsi="Times New Roman"/>
                <w:bCs/>
              </w:rPr>
              <w:t>Количество мест</w:t>
            </w:r>
          </w:p>
        </w:tc>
        <w:tc>
          <w:tcPr>
            <w:tcW w:w="734" w:type="pct"/>
            <w:tcBorders>
              <w:top w:val="single" w:sz="4" w:space="0" w:color="auto"/>
              <w:left w:val="single" w:sz="4" w:space="0" w:color="auto"/>
              <w:bottom w:val="single" w:sz="4" w:space="0" w:color="auto"/>
              <w:right w:val="single" w:sz="4" w:space="0" w:color="auto"/>
            </w:tcBorders>
            <w:vAlign w:val="center"/>
            <w:hideMark/>
          </w:tcPr>
          <w:p w14:paraId="50EAC930" w14:textId="77777777" w:rsidR="00533F13" w:rsidRPr="009678B6" w:rsidRDefault="00533F13" w:rsidP="00031491">
            <w:pPr>
              <w:spacing w:after="0" w:line="240" w:lineRule="auto"/>
              <w:jc w:val="center"/>
              <w:rPr>
                <w:rFonts w:ascii="Times New Roman" w:hAnsi="Times New Roman"/>
                <w:bCs/>
              </w:rPr>
            </w:pPr>
            <w:r w:rsidRPr="009678B6">
              <w:rPr>
                <w:rFonts w:ascii="Times New Roman" w:hAnsi="Times New Roman"/>
                <w:bCs/>
              </w:rPr>
              <w:t>Количество учащихся</w:t>
            </w:r>
          </w:p>
        </w:tc>
        <w:tc>
          <w:tcPr>
            <w:tcW w:w="761" w:type="pct"/>
            <w:tcBorders>
              <w:top w:val="single" w:sz="4" w:space="0" w:color="auto"/>
              <w:left w:val="single" w:sz="4" w:space="0" w:color="auto"/>
              <w:bottom w:val="single" w:sz="4" w:space="0" w:color="auto"/>
              <w:right w:val="single" w:sz="4" w:space="0" w:color="auto"/>
            </w:tcBorders>
            <w:vAlign w:val="center"/>
            <w:hideMark/>
          </w:tcPr>
          <w:p w14:paraId="5A352914" w14:textId="77777777" w:rsidR="00533F13" w:rsidRPr="009678B6" w:rsidRDefault="00533F13" w:rsidP="00031491">
            <w:pPr>
              <w:spacing w:after="0" w:line="240" w:lineRule="auto"/>
              <w:jc w:val="center"/>
              <w:rPr>
                <w:rFonts w:ascii="Times New Roman" w:hAnsi="Times New Roman"/>
                <w:bCs/>
              </w:rPr>
            </w:pPr>
            <w:r w:rsidRPr="009678B6">
              <w:rPr>
                <w:rFonts w:ascii="Times New Roman" w:hAnsi="Times New Roman"/>
                <w:bCs/>
              </w:rPr>
              <w:t>Количество персонала/ педсостав</w:t>
            </w:r>
          </w:p>
        </w:tc>
        <w:tc>
          <w:tcPr>
            <w:tcW w:w="833" w:type="pct"/>
            <w:tcBorders>
              <w:top w:val="single" w:sz="4" w:space="0" w:color="auto"/>
              <w:left w:val="single" w:sz="4" w:space="0" w:color="auto"/>
              <w:bottom w:val="single" w:sz="4" w:space="0" w:color="auto"/>
              <w:right w:val="single" w:sz="4" w:space="0" w:color="auto"/>
            </w:tcBorders>
            <w:vAlign w:val="center"/>
            <w:hideMark/>
          </w:tcPr>
          <w:p w14:paraId="101EB81B" w14:textId="77777777" w:rsidR="00533F13" w:rsidRPr="009678B6" w:rsidRDefault="00533F13" w:rsidP="00031491">
            <w:pPr>
              <w:spacing w:after="0" w:line="240" w:lineRule="auto"/>
              <w:jc w:val="center"/>
              <w:rPr>
                <w:rFonts w:ascii="Times New Roman" w:hAnsi="Times New Roman"/>
                <w:bCs/>
              </w:rPr>
            </w:pPr>
            <w:r w:rsidRPr="009678B6">
              <w:rPr>
                <w:rFonts w:ascii="Times New Roman" w:hAnsi="Times New Roman"/>
                <w:spacing w:val="-3"/>
              </w:rPr>
              <w:t>Техническое состояние</w:t>
            </w:r>
          </w:p>
        </w:tc>
      </w:tr>
      <w:tr w:rsidR="0025119A" w:rsidRPr="009678B6" w14:paraId="39E9C82C" w14:textId="77777777" w:rsidTr="00533F13">
        <w:trPr>
          <w:trHeight w:val="262"/>
          <w:jc w:val="center"/>
        </w:trPr>
        <w:tc>
          <w:tcPr>
            <w:tcW w:w="267" w:type="pct"/>
            <w:tcBorders>
              <w:top w:val="single" w:sz="4" w:space="0" w:color="auto"/>
              <w:left w:val="single" w:sz="4" w:space="0" w:color="auto"/>
              <w:bottom w:val="single" w:sz="4" w:space="0" w:color="auto"/>
              <w:right w:val="single" w:sz="4" w:space="0" w:color="auto"/>
            </w:tcBorders>
            <w:vAlign w:val="center"/>
          </w:tcPr>
          <w:p w14:paraId="0BED8CA4" w14:textId="77777777" w:rsidR="00533F13" w:rsidRPr="009678B6" w:rsidRDefault="00533F13" w:rsidP="00031491">
            <w:pPr>
              <w:spacing w:after="0" w:line="240" w:lineRule="auto"/>
              <w:rPr>
                <w:rFonts w:ascii="Times New Roman" w:hAnsi="Times New Roman"/>
              </w:rPr>
            </w:pPr>
            <w:r w:rsidRPr="009678B6">
              <w:rPr>
                <w:rFonts w:ascii="Times New Roman" w:eastAsia="Times New Roman" w:hAnsi="Times New Roman"/>
                <w:lang w:eastAsia="ru-RU"/>
              </w:rPr>
              <w:t>1</w:t>
            </w:r>
          </w:p>
        </w:tc>
        <w:tc>
          <w:tcPr>
            <w:tcW w:w="980" w:type="pct"/>
            <w:tcBorders>
              <w:top w:val="single" w:sz="4" w:space="0" w:color="auto"/>
              <w:left w:val="single" w:sz="4" w:space="0" w:color="auto"/>
              <w:bottom w:val="single" w:sz="4" w:space="0" w:color="auto"/>
              <w:right w:val="single" w:sz="4" w:space="0" w:color="auto"/>
            </w:tcBorders>
            <w:vAlign w:val="center"/>
          </w:tcPr>
          <w:p w14:paraId="33392C32" w14:textId="77777777" w:rsidR="00533F13" w:rsidRPr="009678B6" w:rsidRDefault="00533F13" w:rsidP="00031491">
            <w:pPr>
              <w:spacing w:after="0" w:line="240" w:lineRule="auto"/>
              <w:rPr>
                <w:rFonts w:ascii="Times New Roman" w:hAnsi="Times New Roman"/>
              </w:rPr>
            </w:pPr>
            <w:r w:rsidRPr="009678B6">
              <w:rPr>
                <w:rFonts w:ascii="Times New Roman" w:hAnsi="Times New Roman"/>
              </w:rPr>
              <w:t>с. Локшино, ул. Центральная, 19</w:t>
            </w:r>
          </w:p>
        </w:tc>
        <w:tc>
          <w:tcPr>
            <w:tcW w:w="867" w:type="pct"/>
            <w:tcBorders>
              <w:top w:val="single" w:sz="4" w:space="0" w:color="auto"/>
              <w:left w:val="single" w:sz="4" w:space="0" w:color="auto"/>
              <w:bottom w:val="single" w:sz="4" w:space="0" w:color="auto"/>
              <w:right w:val="single" w:sz="4" w:space="0" w:color="auto"/>
            </w:tcBorders>
            <w:vAlign w:val="center"/>
          </w:tcPr>
          <w:p w14:paraId="336151FB" w14:textId="77777777" w:rsidR="00533F13" w:rsidRPr="009678B6" w:rsidRDefault="00533F13" w:rsidP="00031491">
            <w:pPr>
              <w:spacing w:after="0" w:line="240" w:lineRule="auto"/>
              <w:jc w:val="center"/>
              <w:rPr>
                <w:rFonts w:ascii="Times New Roman" w:hAnsi="Times New Roman"/>
                <w:bCs/>
              </w:rPr>
            </w:pPr>
            <w:r w:rsidRPr="009678B6">
              <w:rPr>
                <w:rFonts w:ascii="Times New Roman" w:hAnsi="Times New Roman"/>
                <w:bCs/>
              </w:rPr>
              <w:t>МБОУ «Локшинская СОШ»</w:t>
            </w:r>
          </w:p>
        </w:tc>
        <w:tc>
          <w:tcPr>
            <w:tcW w:w="558" w:type="pct"/>
            <w:tcBorders>
              <w:top w:val="single" w:sz="4" w:space="0" w:color="auto"/>
              <w:left w:val="single" w:sz="4" w:space="0" w:color="auto"/>
              <w:bottom w:val="single" w:sz="4" w:space="0" w:color="auto"/>
              <w:right w:val="single" w:sz="4" w:space="0" w:color="auto"/>
            </w:tcBorders>
            <w:vAlign w:val="center"/>
          </w:tcPr>
          <w:p w14:paraId="3792DF87" w14:textId="77777777" w:rsidR="00533F13" w:rsidRPr="009678B6" w:rsidRDefault="00533F13" w:rsidP="00031491">
            <w:pPr>
              <w:spacing w:after="0" w:line="240" w:lineRule="auto"/>
              <w:jc w:val="center"/>
              <w:rPr>
                <w:rFonts w:ascii="Times New Roman" w:hAnsi="Times New Roman"/>
                <w:bCs/>
              </w:rPr>
            </w:pPr>
            <w:r w:rsidRPr="009678B6">
              <w:rPr>
                <w:rFonts w:ascii="Times New Roman" w:hAnsi="Times New Roman"/>
                <w:bCs/>
              </w:rPr>
              <w:t>250</w:t>
            </w:r>
          </w:p>
        </w:tc>
        <w:tc>
          <w:tcPr>
            <w:tcW w:w="734" w:type="pct"/>
            <w:tcBorders>
              <w:top w:val="single" w:sz="4" w:space="0" w:color="auto"/>
              <w:left w:val="single" w:sz="4" w:space="0" w:color="auto"/>
              <w:bottom w:val="single" w:sz="4" w:space="0" w:color="auto"/>
              <w:right w:val="single" w:sz="4" w:space="0" w:color="auto"/>
            </w:tcBorders>
            <w:vAlign w:val="center"/>
          </w:tcPr>
          <w:p w14:paraId="1896139D" w14:textId="77777777" w:rsidR="00533F13" w:rsidRPr="009678B6" w:rsidRDefault="00533F13" w:rsidP="00031491">
            <w:pPr>
              <w:spacing w:after="0" w:line="240" w:lineRule="auto"/>
              <w:jc w:val="center"/>
              <w:rPr>
                <w:rFonts w:ascii="Times New Roman" w:hAnsi="Times New Roman"/>
                <w:bCs/>
              </w:rPr>
            </w:pPr>
            <w:r w:rsidRPr="009678B6">
              <w:rPr>
                <w:rFonts w:ascii="Times New Roman" w:hAnsi="Times New Roman"/>
                <w:bCs/>
              </w:rPr>
              <w:t>81</w:t>
            </w:r>
          </w:p>
        </w:tc>
        <w:tc>
          <w:tcPr>
            <w:tcW w:w="761" w:type="pct"/>
            <w:tcBorders>
              <w:top w:val="single" w:sz="4" w:space="0" w:color="auto"/>
              <w:left w:val="single" w:sz="4" w:space="0" w:color="auto"/>
              <w:bottom w:val="single" w:sz="4" w:space="0" w:color="auto"/>
              <w:right w:val="single" w:sz="4" w:space="0" w:color="auto"/>
            </w:tcBorders>
            <w:vAlign w:val="center"/>
          </w:tcPr>
          <w:p w14:paraId="507B3225" w14:textId="77777777" w:rsidR="00533F13" w:rsidRPr="009678B6" w:rsidRDefault="00533F13" w:rsidP="00031491">
            <w:pPr>
              <w:spacing w:after="0" w:line="240" w:lineRule="auto"/>
              <w:jc w:val="center"/>
              <w:rPr>
                <w:rFonts w:ascii="Times New Roman" w:hAnsi="Times New Roman"/>
                <w:bCs/>
              </w:rPr>
            </w:pPr>
            <w:r w:rsidRPr="009678B6">
              <w:rPr>
                <w:rFonts w:ascii="Times New Roman" w:hAnsi="Times New Roman"/>
                <w:bCs/>
              </w:rPr>
              <w:t>42</w:t>
            </w:r>
          </w:p>
        </w:tc>
        <w:tc>
          <w:tcPr>
            <w:tcW w:w="833" w:type="pct"/>
            <w:tcBorders>
              <w:top w:val="single" w:sz="4" w:space="0" w:color="auto"/>
              <w:left w:val="single" w:sz="4" w:space="0" w:color="auto"/>
              <w:bottom w:val="single" w:sz="4" w:space="0" w:color="auto"/>
              <w:right w:val="single" w:sz="4" w:space="0" w:color="auto"/>
            </w:tcBorders>
            <w:vAlign w:val="center"/>
          </w:tcPr>
          <w:p w14:paraId="1F0C6775" w14:textId="77777777" w:rsidR="00533F13" w:rsidRPr="009678B6" w:rsidRDefault="00533F13" w:rsidP="00031491">
            <w:pPr>
              <w:spacing w:after="0" w:line="240" w:lineRule="auto"/>
              <w:jc w:val="center"/>
              <w:rPr>
                <w:rFonts w:ascii="Times New Roman" w:hAnsi="Times New Roman"/>
                <w:bCs/>
              </w:rPr>
            </w:pPr>
            <w:r w:rsidRPr="009678B6">
              <w:rPr>
                <w:rFonts w:ascii="Times New Roman" w:hAnsi="Times New Roman"/>
                <w:bCs/>
              </w:rPr>
              <w:t>удовлетворительное</w:t>
            </w:r>
          </w:p>
        </w:tc>
      </w:tr>
      <w:tr w:rsidR="00533F13" w:rsidRPr="009678B6" w14:paraId="09C09BB7" w14:textId="77777777" w:rsidTr="00533F13">
        <w:trPr>
          <w:trHeight w:val="262"/>
          <w:jc w:val="center"/>
        </w:trPr>
        <w:tc>
          <w:tcPr>
            <w:tcW w:w="267" w:type="pct"/>
            <w:tcBorders>
              <w:top w:val="single" w:sz="4" w:space="0" w:color="auto"/>
              <w:left w:val="single" w:sz="4" w:space="0" w:color="auto"/>
              <w:bottom w:val="single" w:sz="4" w:space="0" w:color="auto"/>
              <w:right w:val="single" w:sz="4" w:space="0" w:color="auto"/>
            </w:tcBorders>
            <w:vAlign w:val="center"/>
          </w:tcPr>
          <w:p w14:paraId="58B12390" w14:textId="77777777" w:rsidR="00533F13" w:rsidRPr="009678B6" w:rsidRDefault="00533F13" w:rsidP="00031491">
            <w:pPr>
              <w:spacing w:after="0" w:line="240" w:lineRule="auto"/>
              <w:rPr>
                <w:rFonts w:ascii="Times New Roman" w:hAnsi="Times New Roman"/>
              </w:rPr>
            </w:pPr>
            <w:r w:rsidRPr="009678B6">
              <w:rPr>
                <w:rFonts w:ascii="Times New Roman" w:eastAsia="Times New Roman" w:hAnsi="Times New Roman"/>
                <w:lang w:eastAsia="ru-RU"/>
              </w:rPr>
              <w:t>2</w:t>
            </w:r>
          </w:p>
        </w:tc>
        <w:tc>
          <w:tcPr>
            <w:tcW w:w="980" w:type="pct"/>
            <w:tcBorders>
              <w:top w:val="single" w:sz="4" w:space="0" w:color="auto"/>
              <w:left w:val="single" w:sz="4" w:space="0" w:color="auto"/>
              <w:bottom w:val="single" w:sz="4" w:space="0" w:color="auto"/>
              <w:right w:val="single" w:sz="4" w:space="0" w:color="auto"/>
            </w:tcBorders>
            <w:vAlign w:val="center"/>
          </w:tcPr>
          <w:p w14:paraId="1EAE3484" w14:textId="77777777" w:rsidR="00533F13" w:rsidRPr="009678B6" w:rsidRDefault="00533F13" w:rsidP="00031491">
            <w:pPr>
              <w:spacing w:after="0" w:line="240" w:lineRule="auto"/>
              <w:rPr>
                <w:rFonts w:ascii="Times New Roman" w:hAnsi="Times New Roman"/>
                <w:bCs/>
              </w:rPr>
            </w:pPr>
            <w:r w:rsidRPr="009678B6">
              <w:rPr>
                <w:rFonts w:ascii="Times New Roman" w:hAnsi="Times New Roman"/>
              </w:rPr>
              <w:t>с. Ашпан, ул. Школьная, 11</w:t>
            </w:r>
          </w:p>
        </w:tc>
        <w:tc>
          <w:tcPr>
            <w:tcW w:w="867" w:type="pct"/>
            <w:tcBorders>
              <w:top w:val="single" w:sz="4" w:space="0" w:color="auto"/>
              <w:left w:val="single" w:sz="4" w:space="0" w:color="auto"/>
              <w:bottom w:val="single" w:sz="4" w:space="0" w:color="auto"/>
              <w:right w:val="single" w:sz="4" w:space="0" w:color="auto"/>
            </w:tcBorders>
            <w:vAlign w:val="center"/>
          </w:tcPr>
          <w:p w14:paraId="1C216055" w14:textId="77777777" w:rsidR="00533F13" w:rsidRPr="009678B6" w:rsidRDefault="00533F13" w:rsidP="00031491">
            <w:pPr>
              <w:spacing w:after="0" w:line="240" w:lineRule="auto"/>
              <w:jc w:val="center"/>
              <w:rPr>
                <w:rFonts w:ascii="Times New Roman" w:hAnsi="Times New Roman"/>
                <w:bCs/>
              </w:rPr>
            </w:pPr>
            <w:r w:rsidRPr="009678B6">
              <w:rPr>
                <w:rFonts w:ascii="Times New Roman" w:hAnsi="Times New Roman"/>
                <w:bCs/>
              </w:rPr>
              <w:t>Ашпанский филиал МБОУ «Локшинская СОШ»</w:t>
            </w:r>
          </w:p>
        </w:tc>
        <w:tc>
          <w:tcPr>
            <w:tcW w:w="558" w:type="pct"/>
            <w:tcBorders>
              <w:top w:val="single" w:sz="4" w:space="0" w:color="auto"/>
              <w:left w:val="single" w:sz="4" w:space="0" w:color="auto"/>
              <w:bottom w:val="single" w:sz="4" w:space="0" w:color="auto"/>
              <w:right w:val="single" w:sz="4" w:space="0" w:color="auto"/>
            </w:tcBorders>
            <w:vAlign w:val="center"/>
          </w:tcPr>
          <w:p w14:paraId="47794F15" w14:textId="77777777" w:rsidR="00533F13" w:rsidRPr="009678B6" w:rsidRDefault="00533F13" w:rsidP="00031491">
            <w:pPr>
              <w:spacing w:after="0" w:line="240" w:lineRule="auto"/>
              <w:jc w:val="center"/>
              <w:rPr>
                <w:rFonts w:ascii="Times New Roman" w:hAnsi="Times New Roman"/>
                <w:bCs/>
              </w:rPr>
            </w:pPr>
            <w:r w:rsidRPr="009678B6">
              <w:rPr>
                <w:rFonts w:ascii="Times New Roman" w:hAnsi="Times New Roman"/>
                <w:bCs/>
              </w:rPr>
              <w:t>100</w:t>
            </w:r>
          </w:p>
        </w:tc>
        <w:tc>
          <w:tcPr>
            <w:tcW w:w="734" w:type="pct"/>
            <w:tcBorders>
              <w:top w:val="single" w:sz="4" w:space="0" w:color="auto"/>
              <w:left w:val="single" w:sz="4" w:space="0" w:color="auto"/>
              <w:bottom w:val="single" w:sz="4" w:space="0" w:color="auto"/>
              <w:right w:val="single" w:sz="4" w:space="0" w:color="auto"/>
            </w:tcBorders>
            <w:vAlign w:val="center"/>
          </w:tcPr>
          <w:p w14:paraId="13DBA6EF" w14:textId="77777777" w:rsidR="00533F13" w:rsidRPr="009678B6" w:rsidRDefault="00533F13" w:rsidP="00031491">
            <w:pPr>
              <w:spacing w:after="0" w:line="240" w:lineRule="auto"/>
              <w:jc w:val="center"/>
              <w:rPr>
                <w:rFonts w:ascii="Times New Roman" w:hAnsi="Times New Roman"/>
                <w:bCs/>
              </w:rPr>
            </w:pPr>
            <w:r w:rsidRPr="009678B6">
              <w:rPr>
                <w:rFonts w:ascii="Times New Roman" w:hAnsi="Times New Roman"/>
                <w:bCs/>
              </w:rPr>
              <w:t>42</w:t>
            </w:r>
          </w:p>
        </w:tc>
        <w:tc>
          <w:tcPr>
            <w:tcW w:w="761" w:type="pct"/>
            <w:tcBorders>
              <w:top w:val="single" w:sz="4" w:space="0" w:color="auto"/>
              <w:left w:val="single" w:sz="4" w:space="0" w:color="auto"/>
              <w:bottom w:val="single" w:sz="4" w:space="0" w:color="auto"/>
              <w:right w:val="single" w:sz="4" w:space="0" w:color="auto"/>
            </w:tcBorders>
            <w:vAlign w:val="center"/>
          </w:tcPr>
          <w:p w14:paraId="6C9FCB2E" w14:textId="77777777" w:rsidR="00533F13" w:rsidRPr="009678B6" w:rsidRDefault="00533F13" w:rsidP="00031491">
            <w:pPr>
              <w:spacing w:after="0" w:line="240" w:lineRule="auto"/>
              <w:jc w:val="center"/>
              <w:rPr>
                <w:rFonts w:ascii="Times New Roman" w:hAnsi="Times New Roman"/>
                <w:bCs/>
              </w:rPr>
            </w:pPr>
            <w:r w:rsidRPr="009678B6">
              <w:rPr>
                <w:rFonts w:ascii="Times New Roman" w:hAnsi="Times New Roman"/>
                <w:bCs/>
              </w:rPr>
              <w:t>17</w:t>
            </w:r>
          </w:p>
        </w:tc>
        <w:tc>
          <w:tcPr>
            <w:tcW w:w="833" w:type="pct"/>
            <w:tcBorders>
              <w:top w:val="single" w:sz="4" w:space="0" w:color="auto"/>
              <w:left w:val="single" w:sz="4" w:space="0" w:color="auto"/>
              <w:bottom w:val="single" w:sz="4" w:space="0" w:color="auto"/>
              <w:right w:val="single" w:sz="4" w:space="0" w:color="auto"/>
            </w:tcBorders>
            <w:vAlign w:val="center"/>
          </w:tcPr>
          <w:p w14:paraId="19E538CC" w14:textId="77777777" w:rsidR="00533F13" w:rsidRPr="009678B6" w:rsidRDefault="00533F13" w:rsidP="00031491">
            <w:pPr>
              <w:spacing w:after="0" w:line="240" w:lineRule="auto"/>
              <w:jc w:val="center"/>
              <w:rPr>
                <w:rFonts w:ascii="Times New Roman" w:hAnsi="Times New Roman"/>
                <w:bCs/>
              </w:rPr>
            </w:pPr>
            <w:r w:rsidRPr="009678B6">
              <w:rPr>
                <w:rFonts w:ascii="Times New Roman" w:hAnsi="Times New Roman"/>
                <w:bCs/>
              </w:rPr>
              <w:t>удовлетворительное</w:t>
            </w:r>
          </w:p>
        </w:tc>
      </w:tr>
      <w:bookmarkEnd w:id="295"/>
      <w:bookmarkEnd w:id="299"/>
    </w:tbl>
    <w:p w14:paraId="3D227866" w14:textId="77777777" w:rsidR="001E480D" w:rsidRPr="009678B6" w:rsidRDefault="001E480D" w:rsidP="001E480D">
      <w:pPr>
        <w:spacing w:after="0" w:line="240" w:lineRule="auto"/>
        <w:ind w:firstLine="709"/>
        <w:contextualSpacing/>
        <w:jc w:val="both"/>
        <w:rPr>
          <w:rFonts w:ascii="Times New Roman" w:hAnsi="Times New Roman"/>
          <w:sz w:val="28"/>
          <w:szCs w:val="28"/>
          <w:lang w:eastAsia="ru-RU"/>
        </w:rPr>
      </w:pPr>
    </w:p>
    <w:p w14:paraId="6E71AE61" w14:textId="77777777" w:rsidR="001E480D" w:rsidRPr="009678B6" w:rsidRDefault="001E480D" w:rsidP="001E480D">
      <w:pPr>
        <w:spacing w:after="0" w:line="240" w:lineRule="auto"/>
        <w:ind w:firstLine="709"/>
        <w:jc w:val="both"/>
        <w:rPr>
          <w:rFonts w:ascii="Times New Roman" w:hAnsi="Times New Roman"/>
          <w:sz w:val="28"/>
          <w:szCs w:val="28"/>
        </w:rPr>
      </w:pPr>
      <w:bookmarkStart w:id="300" w:name="_Hlk119420117"/>
      <w:r w:rsidRPr="009678B6">
        <w:rPr>
          <w:rFonts w:ascii="Times New Roman" w:hAnsi="Times New Roman"/>
          <w:sz w:val="28"/>
          <w:szCs w:val="28"/>
        </w:rPr>
        <w:t xml:space="preserve">Обеспеченность местами в средних общеобразовательных школах соответствует нормативным потребностям. Нормативная емкость учреждений превышает фактическую посещаемость. </w:t>
      </w:r>
    </w:p>
    <w:bookmarkEnd w:id="300"/>
    <w:p w14:paraId="1A3BAA77" w14:textId="77777777" w:rsidR="001E480D" w:rsidRPr="009678B6" w:rsidRDefault="001E480D" w:rsidP="001E480D">
      <w:pPr>
        <w:spacing w:after="0" w:line="240" w:lineRule="auto"/>
        <w:ind w:firstLine="709"/>
        <w:rPr>
          <w:rFonts w:ascii="Times New Roman" w:hAnsi="Times New Roman"/>
          <w:sz w:val="28"/>
          <w:szCs w:val="28"/>
        </w:rPr>
      </w:pPr>
    </w:p>
    <w:p w14:paraId="7E074801" w14:textId="633A3A0C" w:rsidR="001E480D" w:rsidRPr="009678B6" w:rsidRDefault="001E480D" w:rsidP="001E480D">
      <w:pPr>
        <w:tabs>
          <w:tab w:val="left" w:pos="1418"/>
        </w:tabs>
        <w:spacing w:after="0" w:line="240" w:lineRule="auto"/>
        <w:jc w:val="center"/>
        <w:rPr>
          <w:rFonts w:ascii="Times New Roman" w:hAnsi="Times New Roman"/>
          <w:sz w:val="28"/>
          <w:szCs w:val="28"/>
        </w:rPr>
      </w:pPr>
      <w:bookmarkStart w:id="301" w:name="_Hlk148695224"/>
      <w:r w:rsidRPr="009678B6">
        <w:rPr>
          <w:rFonts w:ascii="Times New Roman" w:hAnsi="Times New Roman"/>
          <w:b/>
          <w:bCs/>
          <w:sz w:val="28"/>
          <w:szCs w:val="28"/>
        </w:rPr>
        <w:lastRenderedPageBreak/>
        <w:t xml:space="preserve">Таблица </w:t>
      </w:r>
      <w:r w:rsidR="00C4358A" w:rsidRPr="009678B6">
        <w:rPr>
          <w:rFonts w:ascii="Times New Roman" w:hAnsi="Times New Roman"/>
          <w:b/>
          <w:bCs/>
          <w:noProof/>
          <w:sz w:val="28"/>
          <w:szCs w:val="28"/>
        </w:rPr>
        <w:t>34</w:t>
      </w:r>
      <w:r w:rsidRPr="009678B6">
        <w:rPr>
          <w:rFonts w:ascii="Times New Roman" w:hAnsi="Times New Roman"/>
          <w:b/>
          <w:bCs/>
          <w:noProof/>
          <w:sz w:val="28"/>
          <w:szCs w:val="28"/>
        </w:rPr>
        <w:t>.</w:t>
      </w:r>
      <w:r w:rsidRPr="009678B6">
        <w:rPr>
          <w:rFonts w:ascii="Times New Roman" w:hAnsi="Times New Roman"/>
          <w:noProof/>
          <w:sz w:val="28"/>
          <w:szCs w:val="28"/>
        </w:rPr>
        <w:t xml:space="preserve"> - </w:t>
      </w:r>
      <w:r w:rsidRPr="009678B6">
        <w:rPr>
          <w:rFonts w:ascii="Times New Roman" w:hAnsi="Times New Roman"/>
          <w:bCs/>
          <w:kern w:val="32"/>
          <w:sz w:val="28"/>
          <w:szCs w:val="28"/>
        </w:rPr>
        <w:t xml:space="preserve">Учреждения дошкольного образования, действующие на </w:t>
      </w:r>
      <w:r w:rsidRPr="009678B6">
        <w:rPr>
          <w:rFonts w:ascii="Times New Roman" w:hAnsi="Times New Roman"/>
          <w:sz w:val="28"/>
          <w:szCs w:val="28"/>
        </w:rPr>
        <w:t xml:space="preserve">территории </w:t>
      </w:r>
      <w:r w:rsidRPr="009678B6">
        <w:rPr>
          <w:rFonts w:ascii="Times New Roman" w:eastAsia="Times New Roman" w:hAnsi="Times New Roman"/>
          <w:bCs/>
          <w:sz w:val="28"/>
          <w:szCs w:val="28"/>
          <w:lang w:eastAsia="ru-RU"/>
        </w:rPr>
        <w:t>Локшинск</w:t>
      </w:r>
      <w:r w:rsidRPr="009678B6">
        <w:rPr>
          <w:rFonts w:ascii="Times New Roman" w:hAnsi="Times New Roman"/>
          <w:sz w:val="28"/>
          <w:szCs w:val="28"/>
        </w:rPr>
        <w:t>ого сельсовета</w:t>
      </w:r>
    </w:p>
    <w:p w14:paraId="78625814" w14:textId="77777777" w:rsidR="001E480D" w:rsidRPr="009678B6" w:rsidRDefault="001E480D" w:rsidP="001E480D">
      <w:pPr>
        <w:tabs>
          <w:tab w:val="left" w:pos="1418"/>
        </w:tabs>
        <w:spacing w:after="0" w:line="240" w:lineRule="auto"/>
        <w:jc w:val="center"/>
        <w:rPr>
          <w:rFonts w:ascii="Times New Roman" w:hAnsi="Times New Roman"/>
          <w:bCs/>
          <w:kern w:val="32"/>
          <w:sz w:val="12"/>
          <w:szCs w:val="12"/>
        </w:rPr>
      </w:pPr>
    </w:p>
    <w:tbl>
      <w:tblPr>
        <w:tblW w:w="50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23"/>
        <w:gridCol w:w="1944"/>
        <w:gridCol w:w="1590"/>
        <w:gridCol w:w="1317"/>
        <w:gridCol w:w="1517"/>
        <w:gridCol w:w="1317"/>
        <w:gridCol w:w="1920"/>
      </w:tblGrid>
      <w:tr w:rsidR="0025119A" w:rsidRPr="009678B6" w14:paraId="6541E2D8" w14:textId="77777777" w:rsidTr="00150400">
        <w:trPr>
          <w:trHeight w:val="262"/>
          <w:jc w:val="center"/>
        </w:trPr>
        <w:tc>
          <w:tcPr>
            <w:tcW w:w="322" w:type="pct"/>
            <w:tcBorders>
              <w:top w:val="single" w:sz="4" w:space="0" w:color="auto"/>
              <w:left w:val="single" w:sz="4" w:space="0" w:color="auto"/>
              <w:bottom w:val="single" w:sz="4" w:space="0" w:color="auto"/>
              <w:right w:val="single" w:sz="4" w:space="0" w:color="auto"/>
            </w:tcBorders>
            <w:vAlign w:val="center"/>
          </w:tcPr>
          <w:p w14:paraId="6FD9F212" w14:textId="77777777" w:rsidR="001E480D" w:rsidRPr="009678B6" w:rsidRDefault="001E480D" w:rsidP="00031491">
            <w:pPr>
              <w:spacing w:after="0" w:line="240" w:lineRule="auto"/>
              <w:jc w:val="center"/>
              <w:rPr>
                <w:rFonts w:ascii="Times New Roman" w:hAnsi="Times New Roman"/>
                <w:bCs/>
              </w:rPr>
            </w:pPr>
            <w:r w:rsidRPr="009678B6">
              <w:rPr>
                <w:rFonts w:ascii="Times New Roman" w:eastAsia="Times New Roman" w:hAnsi="Times New Roman"/>
                <w:lang w:eastAsia="ru-RU"/>
              </w:rPr>
              <w:t>№ п/п</w:t>
            </w:r>
          </w:p>
        </w:tc>
        <w:tc>
          <w:tcPr>
            <w:tcW w:w="947" w:type="pct"/>
            <w:tcBorders>
              <w:top w:val="single" w:sz="4" w:space="0" w:color="auto"/>
              <w:left w:val="single" w:sz="4" w:space="0" w:color="auto"/>
              <w:bottom w:val="single" w:sz="4" w:space="0" w:color="auto"/>
              <w:right w:val="single" w:sz="4" w:space="0" w:color="auto"/>
            </w:tcBorders>
            <w:vAlign w:val="center"/>
            <w:hideMark/>
          </w:tcPr>
          <w:p w14:paraId="172891A8" w14:textId="77777777" w:rsidR="001E480D" w:rsidRPr="009678B6" w:rsidRDefault="001E480D" w:rsidP="00031491">
            <w:pPr>
              <w:spacing w:after="0" w:line="240" w:lineRule="auto"/>
              <w:jc w:val="center"/>
              <w:rPr>
                <w:rFonts w:ascii="Times New Roman" w:hAnsi="Times New Roman"/>
                <w:bCs/>
              </w:rPr>
            </w:pPr>
            <w:bookmarkStart w:id="302" w:name="_Hlk115766402"/>
            <w:r w:rsidRPr="009678B6">
              <w:rPr>
                <w:rFonts w:ascii="Times New Roman" w:hAnsi="Times New Roman"/>
                <w:bCs/>
              </w:rPr>
              <w:t>Местонахождение</w:t>
            </w:r>
          </w:p>
        </w:tc>
        <w:tc>
          <w:tcPr>
            <w:tcW w:w="774" w:type="pct"/>
            <w:tcBorders>
              <w:top w:val="single" w:sz="4" w:space="0" w:color="auto"/>
              <w:left w:val="single" w:sz="4" w:space="0" w:color="auto"/>
              <w:bottom w:val="single" w:sz="4" w:space="0" w:color="auto"/>
              <w:right w:val="single" w:sz="4" w:space="0" w:color="auto"/>
            </w:tcBorders>
            <w:vAlign w:val="center"/>
            <w:hideMark/>
          </w:tcPr>
          <w:p w14:paraId="0A6889EA" w14:textId="77777777" w:rsidR="001E480D" w:rsidRPr="009678B6" w:rsidRDefault="001E480D" w:rsidP="00031491">
            <w:pPr>
              <w:spacing w:after="0" w:line="240" w:lineRule="auto"/>
              <w:jc w:val="center"/>
              <w:rPr>
                <w:rFonts w:ascii="Times New Roman" w:hAnsi="Times New Roman"/>
                <w:bCs/>
              </w:rPr>
            </w:pPr>
            <w:r w:rsidRPr="009678B6">
              <w:rPr>
                <w:rFonts w:ascii="Times New Roman" w:hAnsi="Times New Roman"/>
                <w:bCs/>
              </w:rPr>
              <w:t>Наименование ДОУ</w:t>
            </w:r>
          </w:p>
        </w:tc>
        <w:tc>
          <w:tcPr>
            <w:tcW w:w="641" w:type="pct"/>
            <w:tcBorders>
              <w:top w:val="single" w:sz="4" w:space="0" w:color="auto"/>
              <w:left w:val="single" w:sz="4" w:space="0" w:color="auto"/>
              <w:bottom w:val="single" w:sz="4" w:space="0" w:color="auto"/>
              <w:right w:val="single" w:sz="4" w:space="0" w:color="auto"/>
            </w:tcBorders>
            <w:vAlign w:val="center"/>
            <w:hideMark/>
          </w:tcPr>
          <w:p w14:paraId="677F8C1B" w14:textId="77777777" w:rsidR="001E480D" w:rsidRPr="009678B6" w:rsidRDefault="001E480D" w:rsidP="00031491">
            <w:pPr>
              <w:spacing w:after="0" w:line="240" w:lineRule="auto"/>
              <w:jc w:val="center"/>
              <w:rPr>
                <w:rFonts w:ascii="Times New Roman" w:hAnsi="Times New Roman"/>
                <w:bCs/>
              </w:rPr>
            </w:pPr>
            <w:r w:rsidRPr="009678B6">
              <w:rPr>
                <w:rFonts w:ascii="Times New Roman" w:hAnsi="Times New Roman"/>
                <w:bCs/>
              </w:rPr>
              <w:t>Количество мест</w:t>
            </w:r>
          </w:p>
        </w:tc>
        <w:tc>
          <w:tcPr>
            <w:tcW w:w="739" w:type="pct"/>
            <w:tcBorders>
              <w:top w:val="single" w:sz="4" w:space="0" w:color="auto"/>
              <w:left w:val="single" w:sz="4" w:space="0" w:color="auto"/>
              <w:bottom w:val="single" w:sz="4" w:space="0" w:color="auto"/>
              <w:right w:val="single" w:sz="4" w:space="0" w:color="auto"/>
            </w:tcBorders>
            <w:vAlign w:val="center"/>
            <w:hideMark/>
          </w:tcPr>
          <w:p w14:paraId="232EC732" w14:textId="77777777" w:rsidR="001E480D" w:rsidRPr="009678B6" w:rsidRDefault="001E480D" w:rsidP="00031491">
            <w:pPr>
              <w:spacing w:after="0" w:line="240" w:lineRule="auto"/>
              <w:jc w:val="center"/>
              <w:rPr>
                <w:rFonts w:ascii="Times New Roman" w:hAnsi="Times New Roman"/>
                <w:bCs/>
              </w:rPr>
            </w:pPr>
            <w:r w:rsidRPr="009678B6">
              <w:rPr>
                <w:rFonts w:ascii="Times New Roman" w:hAnsi="Times New Roman"/>
                <w:bCs/>
              </w:rPr>
              <w:t>Количество обучающихся</w:t>
            </w:r>
          </w:p>
        </w:tc>
        <w:tc>
          <w:tcPr>
            <w:tcW w:w="641" w:type="pct"/>
            <w:tcBorders>
              <w:top w:val="single" w:sz="4" w:space="0" w:color="auto"/>
              <w:left w:val="single" w:sz="4" w:space="0" w:color="auto"/>
              <w:bottom w:val="single" w:sz="4" w:space="0" w:color="auto"/>
              <w:right w:val="single" w:sz="4" w:space="0" w:color="auto"/>
            </w:tcBorders>
            <w:vAlign w:val="center"/>
            <w:hideMark/>
          </w:tcPr>
          <w:p w14:paraId="549C8568" w14:textId="77777777" w:rsidR="001E480D" w:rsidRPr="009678B6" w:rsidRDefault="001E480D" w:rsidP="00031491">
            <w:pPr>
              <w:spacing w:after="0" w:line="240" w:lineRule="auto"/>
              <w:jc w:val="center"/>
              <w:rPr>
                <w:rFonts w:ascii="Times New Roman" w:hAnsi="Times New Roman"/>
                <w:bCs/>
              </w:rPr>
            </w:pPr>
            <w:r w:rsidRPr="009678B6">
              <w:rPr>
                <w:rFonts w:ascii="Times New Roman" w:hAnsi="Times New Roman"/>
                <w:bCs/>
              </w:rPr>
              <w:t>Количество персонала</w:t>
            </w:r>
          </w:p>
        </w:tc>
        <w:tc>
          <w:tcPr>
            <w:tcW w:w="935" w:type="pct"/>
            <w:tcBorders>
              <w:top w:val="single" w:sz="4" w:space="0" w:color="auto"/>
              <w:left w:val="single" w:sz="4" w:space="0" w:color="auto"/>
              <w:bottom w:val="single" w:sz="4" w:space="0" w:color="auto"/>
              <w:right w:val="single" w:sz="4" w:space="0" w:color="auto"/>
            </w:tcBorders>
            <w:vAlign w:val="center"/>
            <w:hideMark/>
          </w:tcPr>
          <w:p w14:paraId="13B6C21F" w14:textId="77777777" w:rsidR="001E480D" w:rsidRPr="009678B6" w:rsidRDefault="001E480D" w:rsidP="00031491">
            <w:pPr>
              <w:spacing w:after="0" w:line="240" w:lineRule="auto"/>
              <w:jc w:val="center"/>
              <w:rPr>
                <w:rFonts w:ascii="Times New Roman" w:hAnsi="Times New Roman"/>
                <w:bCs/>
              </w:rPr>
            </w:pPr>
            <w:r w:rsidRPr="009678B6">
              <w:rPr>
                <w:rFonts w:ascii="Times New Roman" w:hAnsi="Times New Roman"/>
                <w:spacing w:val="-3"/>
              </w:rPr>
              <w:t>Техническое состояние</w:t>
            </w:r>
          </w:p>
        </w:tc>
      </w:tr>
      <w:tr w:rsidR="001E480D" w:rsidRPr="009678B6" w14:paraId="499D7B23" w14:textId="77777777" w:rsidTr="00150400">
        <w:trPr>
          <w:trHeight w:val="262"/>
          <w:jc w:val="center"/>
        </w:trPr>
        <w:tc>
          <w:tcPr>
            <w:tcW w:w="322" w:type="pct"/>
            <w:tcBorders>
              <w:top w:val="single" w:sz="4" w:space="0" w:color="auto"/>
              <w:left w:val="single" w:sz="4" w:space="0" w:color="auto"/>
              <w:bottom w:val="single" w:sz="4" w:space="0" w:color="auto"/>
              <w:right w:val="single" w:sz="4" w:space="0" w:color="auto"/>
            </w:tcBorders>
            <w:vAlign w:val="center"/>
          </w:tcPr>
          <w:p w14:paraId="2BA87287" w14:textId="77777777" w:rsidR="001E480D" w:rsidRPr="009678B6" w:rsidRDefault="001E480D" w:rsidP="00031491">
            <w:pPr>
              <w:shd w:val="clear" w:color="auto" w:fill="FFFFFF"/>
              <w:spacing w:after="0" w:line="240" w:lineRule="auto"/>
              <w:rPr>
                <w:rFonts w:ascii="Times New Roman" w:hAnsi="Times New Roman"/>
                <w:bCs/>
              </w:rPr>
            </w:pPr>
            <w:r w:rsidRPr="009678B6">
              <w:rPr>
                <w:rFonts w:ascii="Times New Roman" w:eastAsia="Times New Roman" w:hAnsi="Times New Roman"/>
                <w:lang w:eastAsia="ru-RU"/>
              </w:rPr>
              <w:t>1</w:t>
            </w:r>
          </w:p>
        </w:tc>
        <w:tc>
          <w:tcPr>
            <w:tcW w:w="947" w:type="pct"/>
            <w:tcBorders>
              <w:top w:val="single" w:sz="4" w:space="0" w:color="auto"/>
              <w:left w:val="single" w:sz="4" w:space="0" w:color="auto"/>
              <w:bottom w:val="single" w:sz="4" w:space="0" w:color="auto"/>
              <w:right w:val="single" w:sz="4" w:space="0" w:color="auto"/>
            </w:tcBorders>
            <w:vAlign w:val="center"/>
          </w:tcPr>
          <w:p w14:paraId="783E7AC2" w14:textId="77777777" w:rsidR="001E480D" w:rsidRPr="009678B6" w:rsidRDefault="001E480D" w:rsidP="00031491">
            <w:pPr>
              <w:shd w:val="clear" w:color="auto" w:fill="FFFFFF"/>
              <w:spacing w:after="0" w:line="240" w:lineRule="auto"/>
              <w:rPr>
                <w:rFonts w:ascii="Times New Roman" w:hAnsi="Times New Roman"/>
                <w:spacing w:val="2"/>
              </w:rPr>
            </w:pPr>
            <w:r w:rsidRPr="009678B6">
              <w:rPr>
                <w:rFonts w:ascii="Times New Roman" w:hAnsi="Times New Roman"/>
                <w:bCs/>
              </w:rPr>
              <w:t>с. Локшино, ул. Центральная, 14</w:t>
            </w:r>
          </w:p>
        </w:tc>
        <w:tc>
          <w:tcPr>
            <w:tcW w:w="774" w:type="pct"/>
            <w:tcBorders>
              <w:top w:val="single" w:sz="4" w:space="0" w:color="auto"/>
              <w:left w:val="single" w:sz="4" w:space="0" w:color="auto"/>
              <w:bottom w:val="single" w:sz="4" w:space="0" w:color="auto"/>
              <w:right w:val="single" w:sz="4" w:space="0" w:color="auto"/>
            </w:tcBorders>
            <w:vAlign w:val="center"/>
          </w:tcPr>
          <w:p w14:paraId="0FF85CE4" w14:textId="77777777" w:rsidR="001E480D" w:rsidRPr="009678B6" w:rsidRDefault="001E480D" w:rsidP="00031491">
            <w:pPr>
              <w:spacing w:after="0" w:line="240" w:lineRule="auto"/>
              <w:jc w:val="center"/>
              <w:rPr>
                <w:rFonts w:ascii="Times New Roman" w:hAnsi="Times New Roman"/>
                <w:bCs/>
              </w:rPr>
            </w:pPr>
            <w:r w:rsidRPr="009678B6">
              <w:rPr>
                <w:rFonts w:ascii="Times New Roman" w:hAnsi="Times New Roman"/>
                <w:bCs/>
              </w:rPr>
              <w:t>дошкольная группа МБОУ «Локшинская СОШ»</w:t>
            </w:r>
          </w:p>
        </w:tc>
        <w:tc>
          <w:tcPr>
            <w:tcW w:w="641" w:type="pct"/>
            <w:tcBorders>
              <w:top w:val="single" w:sz="4" w:space="0" w:color="auto"/>
              <w:left w:val="single" w:sz="4" w:space="0" w:color="auto"/>
              <w:bottom w:val="single" w:sz="4" w:space="0" w:color="auto"/>
              <w:right w:val="single" w:sz="4" w:space="0" w:color="auto"/>
            </w:tcBorders>
            <w:vAlign w:val="center"/>
          </w:tcPr>
          <w:p w14:paraId="46104668" w14:textId="77777777" w:rsidR="001E480D" w:rsidRPr="009678B6" w:rsidRDefault="001E480D" w:rsidP="00031491">
            <w:pPr>
              <w:spacing w:after="0" w:line="240" w:lineRule="auto"/>
              <w:jc w:val="center"/>
              <w:rPr>
                <w:rFonts w:ascii="Times New Roman" w:hAnsi="Times New Roman"/>
                <w:bCs/>
              </w:rPr>
            </w:pPr>
            <w:r w:rsidRPr="009678B6">
              <w:rPr>
                <w:rFonts w:ascii="Times New Roman" w:hAnsi="Times New Roman"/>
                <w:bCs/>
              </w:rPr>
              <w:t>73</w:t>
            </w:r>
          </w:p>
        </w:tc>
        <w:tc>
          <w:tcPr>
            <w:tcW w:w="739" w:type="pct"/>
            <w:tcBorders>
              <w:top w:val="single" w:sz="4" w:space="0" w:color="auto"/>
              <w:left w:val="single" w:sz="4" w:space="0" w:color="auto"/>
              <w:bottom w:val="single" w:sz="4" w:space="0" w:color="auto"/>
              <w:right w:val="single" w:sz="4" w:space="0" w:color="auto"/>
            </w:tcBorders>
            <w:vAlign w:val="center"/>
          </w:tcPr>
          <w:p w14:paraId="7969EABB" w14:textId="77777777" w:rsidR="001E480D" w:rsidRPr="009678B6" w:rsidRDefault="001E480D" w:rsidP="00031491">
            <w:pPr>
              <w:spacing w:after="0" w:line="240" w:lineRule="auto"/>
              <w:jc w:val="center"/>
              <w:rPr>
                <w:rFonts w:ascii="Times New Roman" w:hAnsi="Times New Roman"/>
                <w:bCs/>
              </w:rPr>
            </w:pPr>
            <w:r w:rsidRPr="009678B6">
              <w:rPr>
                <w:rFonts w:ascii="Times New Roman" w:hAnsi="Times New Roman"/>
                <w:bCs/>
              </w:rPr>
              <w:t>8</w:t>
            </w:r>
          </w:p>
        </w:tc>
        <w:tc>
          <w:tcPr>
            <w:tcW w:w="641" w:type="pct"/>
            <w:tcBorders>
              <w:top w:val="single" w:sz="4" w:space="0" w:color="auto"/>
              <w:left w:val="single" w:sz="4" w:space="0" w:color="auto"/>
              <w:bottom w:val="single" w:sz="4" w:space="0" w:color="auto"/>
              <w:right w:val="single" w:sz="4" w:space="0" w:color="auto"/>
            </w:tcBorders>
            <w:vAlign w:val="center"/>
          </w:tcPr>
          <w:p w14:paraId="6F5EF7CD" w14:textId="77777777" w:rsidR="001E480D" w:rsidRPr="009678B6" w:rsidRDefault="001E480D" w:rsidP="00031491">
            <w:pPr>
              <w:spacing w:after="0" w:line="240" w:lineRule="auto"/>
              <w:jc w:val="center"/>
              <w:rPr>
                <w:rFonts w:ascii="Times New Roman" w:hAnsi="Times New Roman"/>
                <w:bCs/>
              </w:rPr>
            </w:pPr>
            <w:r w:rsidRPr="009678B6">
              <w:rPr>
                <w:rFonts w:ascii="Times New Roman" w:hAnsi="Times New Roman"/>
                <w:bCs/>
              </w:rPr>
              <w:t>8</w:t>
            </w:r>
          </w:p>
        </w:tc>
        <w:tc>
          <w:tcPr>
            <w:tcW w:w="935" w:type="pct"/>
            <w:tcBorders>
              <w:top w:val="single" w:sz="4" w:space="0" w:color="auto"/>
              <w:left w:val="single" w:sz="4" w:space="0" w:color="auto"/>
              <w:bottom w:val="single" w:sz="4" w:space="0" w:color="auto"/>
              <w:right w:val="single" w:sz="4" w:space="0" w:color="auto"/>
            </w:tcBorders>
            <w:vAlign w:val="center"/>
          </w:tcPr>
          <w:p w14:paraId="295554A8" w14:textId="77777777" w:rsidR="001E480D" w:rsidRPr="009678B6" w:rsidRDefault="001E480D" w:rsidP="00031491">
            <w:pPr>
              <w:spacing w:after="0" w:line="240" w:lineRule="auto"/>
              <w:jc w:val="center"/>
              <w:rPr>
                <w:rFonts w:ascii="Times New Roman" w:hAnsi="Times New Roman"/>
                <w:bCs/>
              </w:rPr>
            </w:pPr>
            <w:r w:rsidRPr="009678B6">
              <w:rPr>
                <w:rFonts w:ascii="Times New Roman" w:hAnsi="Times New Roman"/>
                <w:bCs/>
              </w:rPr>
              <w:t>Удовлетворитель-ное</w:t>
            </w:r>
          </w:p>
        </w:tc>
      </w:tr>
      <w:bookmarkEnd w:id="302"/>
    </w:tbl>
    <w:p w14:paraId="3989B9D8" w14:textId="77777777" w:rsidR="001E480D" w:rsidRPr="009678B6" w:rsidRDefault="001E480D" w:rsidP="001E480D">
      <w:pPr>
        <w:tabs>
          <w:tab w:val="left" w:pos="1418"/>
        </w:tabs>
        <w:spacing w:after="0" w:line="240" w:lineRule="auto"/>
        <w:jc w:val="right"/>
        <w:rPr>
          <w:rFonts w:ascii="Times New Roman" w:hAnsi="Times New Roman"/>
        </w:rPr>
      </w:pPr>
    </w:p>
    <w:bookmarkEnd w:id="298"/>
    <w:p w14:paraId="73AB5BEC" w14:textId="77777777" w:rsidR="001E480D" w:rsidRPr="009678B6" w:rsidRDefault="001E480D" w:rsidP="001E480D">
      <w:pPr>
        <w:spacing w:after="0" w:line="240" w:lineRule="auto"/>
        <w:ind w:firstLine="709"/>
        <w:jc w:val="both"/>
        <w:rPr>
          <w:rFonts w:ascii="Times New Roman" w:hAnsi="Times New Roman"/>
          <w:sz w:val="28"/>
          <w:szCs w:val="28"/>
          <w:lang w:eastAsia="ru-RU"/>
        </w:rPr>
      </w:pPr>
      <w:r w:rsidRPr="009678B6">
        <w:rPr>
          <w:rFonts w:ascii="Times New Roman" w:hAnsi="Times New Roman"/>
          <w:sz w:val="28"/>
          <w:szCs w:val="28"/>
        </w:rPr>
        <w:t xml:space="preserve">Нормативная емкость </w:t>
      </w:r>
      <w:r w:rsidRPr="009678B6">
        <w:rPr>
          <w:rFonts w:ascii="Times New Roman" w:hAnsi="Times New Roman"/>
          <w:bCs/>
          <w:sz w:val="28"/>
          <w:szCs w:val="28"/>
        </w:rPr>
        <w:t>дошкольной группы МБОУ «Локшинская СОШ»</w:t>
      </w:r>
      <w:r w:rsidRPr="009678B6">
        <w:rPr>
          <w:rFonts w:ascii="Times New Roman" w:hAnsi="Times New Roman"/>
          <w:sz w:val="28"/>
          <w:szCs w:val="28"/>
        </w:rPr>
        <w:t xml:space="preserve"> превышает фактическую посещаемость.</w:t>
      </w:r>
    </w:p>
    <w:p w14:paraId="0FF25F61" w14:textId="6C5C2325" w:rsidR="001E480D" w:rsidRPr="009678B6" w:rsidRDefault="001E480D" w:rsidP="001E480D">
      <w:pPr>
        <w:spacing w:after="0" w:line="240" w:lineRule="auto"/>
        <w:ind w:firstLine="709"/>
        <w:jc w:val="both"/>
        <w:rPr>
          <w:rFonts w:ascii="Times New Roman" w:eastAsia="Times New Roman" w:hAnsi="Times New Roman"/>
          <w:sz w:val="28"/>
          <w:szCs w:val="24"/>
          <w:lang w:eastAsia="ru-RU"/>
        </w:rPr>
      </w:pPr>
      <w:r w:rsidRPr="009678B6">
        <w:rPr>
          <w:rFonts w:ascii="Times New Roman" w:hAnsi="Times New Roman"/>
          <w:sz w:val="28"/>
          <w:szCs w:val="28"/>
        </w:rPr>
        <w:t xml:space="preserve">Дополнительное развитие </w:t>
      </w:r>
      <w:r w:rsidR="00533F13" w:rsidRPr="009678B6">
        <w:rPr>
          <w:rFonts w:ascii="Times New Roman" w:hAnsi="Times New Roman"/>
          <w:sz w:val="28"/>
          <w:szCs w:val="28"/>
        </w:rPr>
        <w:t xml:space="preserve">детей </w:t>
      </w:r>
      <w:r w:rsidRPr="009678B6">
        <w:rPr>
          <w:rFonts w:ascii="Times New Roman" w:hAnsi="Times New Roman"/>
          <w:sz w:val="28"/>
          <w:szCs w:val="28"/>
        </w:rPr>
        <w:t>проходит во время кружковой работы на базе школ</w:t>
      </w:r>
      <w:r w:rsidR="00533F13" w:rsidRPr="009678B6">
        <w:rPr>
          <w:rFonts w:ascii="Times New Roman" w:hAnsi="Times New Roman"/>
          <w:sz w:val="28"/>
          <w:szCs w:val="28"/>
        </w:rPr>
        <w:t xml:space="preserve"> и клубных учреждений</w:t>
      </w:r>
      <w:r w:rsidRPr="009678B6">
        <w:rPr>
          <w:rFonts w:ascii="Times New Roman" w:hAnsi="Times New Roman"/>
          <w:sz w:val="28"/>
          <w:szCs w:val="28"/>
        </w:rPr>
        <w:t xml:space="preserve">. </w:t>
      </w:r>
      <w:bookmarkEnd w:id="296"/>
      <w:bookmarkEnd w:id="301"/>
    </w:p>
    <w:p w14:paraId="736B2718" w14:textId="7BC8F869" w:rsidR="00150400" w:rsidRPr="009678B6" w:rsidRDefault="00150400" w:rsidP="00960CB7">
      <w:pPr>
        <w:pStyle w:val="30"/>
        <w:numPr>
          <w:ilvl w:val="2"/>
          <w:numId w:val="93"/>
        </w:numPr>
        <w:tabs>
          <w:tab w:val="left" w:pos="1418"/>
        </w:tabs>
        <w:spacing w:before="120"/>
        <w:jc w:val="both"/>
        <w:rPr>
          <w:rFonts w:ascii="Times New Roman" w:hAnsi="Times New Roman"/>
        </w:rPr>
      </w:pPr>
      <w:bookmarkStart w:id="303" w:name="_Toc201843235"/>
      <w:r w:rsidRPr="009678B6">
        <w:rPr>
          <w:rFonts w:ascii="Times New Roman" w:hAnsi="Times New Roman"/>
          <w:iCs/>
          <w:sz w:val="28"/>
          <w:szCs w:val="24"/>
          <w:lang w:eastAsia="ru-RU"/>
        </w:rPr>
        <w:t>Здравоохранение</w:t>
      </w:r>
      <w:bookmarkEnd w:id="303"/>
    </w:p>
    <w:p w14:paraId="54E626D7" w14:textId="1AE1400B" w:rsidR="001E480D" w:rsidRPr="009678B6" w:rsidRDefault="001E480D" w:rsidP="001E480D">
      <w:pPr>
        <w:spacing w:after="0" w:line="240" w:lineRule="auto"/>
        <w:ind w:firstLine="709"/>
        <w:jc w:val="both"/>
        <w:rPr>
          <w:rFonts w:ascii="Times New Roman" w:hAnsi="Times New Roman"/>
          <w:sz w:val="28"/>
          <w:szCs w:val="28"/>
        </w:rPr>
      </w:pPr>
      <w:bookmarkStart w:id="304" w:name="_Hlk148695133"/>
      <w:bookmarkStart w:id="305" w:name="_Hlk119419761"/>
      <w:bookmarkStart w:id="306" w:name="_Hlk522278061"/>
      <w:bookmarkStart w:id="307" w:name="_Hlk116213195"/>
      <w:r w:rsidRPr="009678B6">
        <w:rPr>
          <w:rFonts w:ascii="Times New Roman" w:hAnsi="Times New Roman"/>
          <w:sz w:val="28"/>
          <w:szCs w:val="28"/>
        </w:rPr>
        <w:t xml:space="preserve">Медицинское обслуживание жителей </w:t>
      </w:r>
      <w:r w:rsidRPr="009678B6">
        <w:rPr>
          <w:rFonts w:ascii="Times New Roman" w:eastAsia="Times New Roman" w:hAnsi="Times New Roman"/>
          <w:bCs/>
          <w:sz w:val="28"/>
          <w:szCs w:val="28"/>
          <w:lang w:eastAsia="ru-RU"/>
        </w:rPr>
        <w:t>Локшин</w:t>
      </w:r>
      <w:r w:rsidRPr="009678B6">
        <w:rPr>
          <w:rFonts w:ascii="Times New Roman" w:hAnsi="Times New Roman"/>
          <w:sz w:val="28"/>
          <w:szCs w:val="28"/>
        </w:rPr>
        <w:t xml:space="preserve">ского сельсовета осуществляется </w:t>
      </w:r>
      <w:r w:rsidRPr="009678B6">
        <w:rPr>
          <w:rFonts w:ascii="Times New Roman" w:eastAsia="Times New Roman" w:hAnsi="Times New Roman"/>
          <w:bCs/>
          <w:sz w:val="28"/>
          <w:szCs w:val="28"/>
          <w:lang w:eastAsia="ru-RU"/>
        </w:rPr>
        <w:t>тремя ФАПами</w:t>
      </w:r>
      <w:r w:rsidRPr="009678B6">
        <w:rPr>
          <w:rFonts w:ascii="Times New Roman" w:hAnsi="Times New Roman"/>
          <w:sz w:val="28"/>
          <w:szCs w:val="28"/>
        </w:rPr>
        <w:t xml:space="preserve">. </w:t>
      </w:r>
      <w:r w:rsidRPr="009678B6">
        <w:rPr>
          <w:rFonts w:ascii="Times New Roman" w:hAnsi="Times New Roman"/>
          <w:bCs/>
          <w:kern w:val="32"/>
          <w:sz w:val="28"/>
          <w:szCs w:val="28"/>
        </w:rPr>
        <w:t xml:space="preserve">Перечень действующих учреждений здравоохранения, расположенных на территории </w:t>
      </w:r>
      <w:r w:rsidRPr="009678B6">
        <w:rPr>
          <w:rFonts w:ascii="Times New Roman" w:eastAsia="Times New Roman" w:hAnsi="Times New Roman"/>
          <w:bCs/>
          <w:sz w:val="28"/>
          <w:szCs w:val="28"/>
          <w:lang w:eastAsia="ru-RU"/>
        </w:rPr>
        <w:t>Локшин</w:t>
      </w:r>
      <w:r w:rsidRPr="009678B6">
        <w:rPr>
          <w:rFonts w:ascii="Times New Roman" w:hAnsi="Times New Roman"/>
          <w:sz w:val="28"/>
          <w:szCs w:val="28"/>
        </w:rPr>
        <w:t xml:space="preserve">ского сельсовета приведен в таблице </w:t>
      </w:r>
      <w:r w:rsidR="00C4358A" w:rsidRPr="009678B6">
        <w:rPr>
          <w:rFonts w:ascii="Times New Roman" w:hAnsi="Times New Roman"/>
          <w:sz w:val="28"/>
          <w:szCs w:val="28"/>
        </w:rPr>
        <w:t>35</w:t>
      </w:r>
      <w:r w:rsidRPr="009678B6">
        <w:rPr>
          <w:rFonts w:ascii="Times New Roman" w:hAnsi="Times New Roman"/>
          <w:sz w:val="28"/>
          <w:szCs w:val="28"/>
        </w:rPr>
        <w:t>.</w:t>
      </w:r>
    </w:p>
    <w:p w14:paraId="1C6CFB5F" w14:textId="77777777" w:rsidR="001E480D" w:rsidRPr="009678B6" w:rsidRDefault="001E480D" w:rsidP="001E480D">
      <w:pPr>
        <w:spacing w:after="0" w:line="240" w:lineRule="auto"/>
        <w:ind w:firstLine="709"/>
        <w:jc w:val="both"/>
        <w:rPr>
          <w:rFonts w:ascii="Times New Roman" w:hAnsi="Times New Roman"/>
          <w:sz w:val="12"/>
          <w:szCs w:val="12"/>
        </w:rPr>
      </w:pPr>
    </w:p>
    <w:p w14:paraId="1BF42941" w14:textId="08710964" w:rsidR="001E480D" w:rsidRPr="009678B6" w:rsidRDefault="001E480D" w:rsidP="001E480D">
      <w:pPr>
        <w:spacing w:after="0" w:line="240" w:lineRule="auto"/>
        <w:ind w:firstLine="709"/>
        <w:jc w:val="center"/>
        <w:rPr>
          <w:rFonts w:ascii="Times New Roman" w:hAnsi="Times New Roman"/>
          <w:sz w:val="28"/>
          <w:szCs w:val="28"/>
        </w:rPr>
      </w:pPr>
      <w:r w:rsidRPr="009678B6">
        <w:rPr>
          <w:rFonts w:ascii="Times New Roman" w:hAnsi="Times New Roman"/>
          <w:b/>
          <w:bCs/>
          <w:sz w:val="28"/>
          <w:szCs w:val="28"/>
        </w:rPr>
        <w:t>Таблица</w:t>
      </w:r>
      <w:r w:rsidRPr="009678B6">
        <w:rPr>
          <w:rFonts w:ascii="Times New Roman" w:hAnsi="Times New Roman"/>
          <w:b/>
          <w:bCs/>
          <w:noProof/>
          <w:sz w:val="28"/>
          <w:szCs w:val="28"/>
        </w:rPr>
        <w:t xml:space="preserve"> </w:t>
      </w:r>
      <w:r w:rsidR="00C4358A" w:rsidRPr="009678B6">
        <w:rPr>
          <w:rFonts w:ascii="Times New Roman" w:hAnsi="Times New Roman"/>
          <w:b/>
          <w:bCs/>
          <w:noProof/>
          <w:sz w:val="28"/>
          <w:szCs w:val="28"/>
        </w:rPr>
        <w:t>35</w:t>
      </w:r>
      <w:r w:rsidRPr="009678B6">
        <w:rPr>
          <w:rFonts w:ascii="Times New Roman" w:hAnsi="Times New Roman"/>
          <w:b/>
          <w:bCs/>
          <w:noProof/>
          <w:sz w:val="28"/>
          <w:szCs w:val="28"/>
        </w:rPr>
        <w:t>.</w:t>
      </w:r>
      <w:r w:rsidRPr="009678B6">
        <w:rPr>
          <w:rFonts w:ascii="Times New Roman" w:hAnsi="Times New Roman"/>
          <w:sz w:val="28"/>
          <w:szCs w:val="28"/>
        </w:rPr>
        <w:t xml:space="preserve"> - </w:t>
      </w:r>
      <w:r w:rsidRPr="009678B6">
        <w:rPr>
          <w:rFonts w:ascii="Times New Roman" w:hAnsi="Times New Roman"/>
          <w:bCs/>
          <w:kern w:val="32"/>
          <w:sz w:val="28"/>
          <w:szCs w:val="28"/>
        </w:rPr>
        <w:t xml:space="preserve">Перечень действующих учреждений здравоохранения, </w:t>
      </w:r>
      <w:bookmarkStart w:id="308" w:name="_Hlk144469866"/>
      <w:r w:rsidRPr="009678B6">
        <w:rPr>
          <w:rFonts w:ascii="Times New Roman" w:hAnsi="Times New Roman"/>
          <w:bCs/>
          <w:kern w:val="32"/>
          <w:sz w:val="28"/>
          <w:szCs w:val="28"/>
        </w:rPr>
        <w:t xml:space="preserve">расположенных на территории </w:t>
      </w:r>
      <w:r w:rsidRPr="009678B6">
        <w:rPr>
          <w:rFonts w:ascii="Times New Roman" w:eastAsia="Times New Roman" w:hAnsi="Times New Roman"/>
          <w:bCs/>
          <w:sz w:val="28"/>
          <w:szCs w:val="28"/>
          <w:lang w:eastAsia="ru-RU"/>
        </w:rPr>
        <w:t>Локшин</w:t>
      </w:r>
      <w:r w:rsidRPr="009678B6">
        <w:rPr>
          <w:rFonts w:ascii="Times New Roman" w:hAnsi="Times New Roman"/>
          <w:sz w:val="28"/>
          <w:szCs w:val="28"/>
        </w:rPr>
        <w:t>ского сельсовета</w:t>
      </w:r>
    </w:p>
    <w:p w14:paraId="00DF6FDE" w14:textId="77777777" w:rsidR="001E480D" w:rsidRPr="009678B6" w:rsidRDefault="001E480D" w:rsidP="001E480D">
      <w:pPr>
        <w:spacing w:after="0" w:line="240" w:lineRule="auto"/>
        <w:ind w:firstLine="709"/>
        <w:jc w:val="both"/>
        <w:rPr>
          <w:rFonts w:ascii="Times New Roman" w:hAnsi="Times New Roman"/>
          <w:sz w:val="12"/>
          <w:szCs w:val="12"/>
        </w:rPr>
      </w:pPr>
    </w:p>
    <w:tbl>
      <w:tblPr>
        <w:tblW w:w="5072"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513"/>
        <w:gridCol w:w="1741"/>
        <w:gridCol w:w="1377"/>
        <w:gridCol w:w="1455"/>
        <w:gridCol w:w="1200"/>
        <w:gridCol w:w="2188"/>
        <w:gridCol w:w="1857"/>
      </w:tblGrid>
      <w:tr w:rsidR="0025119A" w:rsidRPr="009678B6" w14:paraId="44F7CDCC" w14:textId="77777777" w:rsidTr="00031491">
        <w:trPr>
          <w:trHeight w:val="240"/>
        </w:trPr>
        <w:tc>
          <w:tcPr>
            <w:tcW w:w="245" w:type="pct"/>
            <w:shd w:val="clear" w:color="auto" w:fill="auto"/>
            <w:vAlign w:val="center"/>
            <w:hideMark/>
          </w:tcPr>
          <w:p w14:paraId="16D3558B" w14:textId="77777777" w:rsidR="001E480D" w:rsidRPr="009678B6" w:rsidRDefault="001E480D" w:rsidP="00031491">
            <w:pPr>
              <w:spacing w:after="0" w:line="240" w:lineRule="auto"/>
              <w:jc w:val="center"/>
              <w:rPr>
                <w:rFonts w:ascii="Times New Roman" w:eastAsia="Times New Roman" w:hAnsi="Times New Roman"/>
                <w:lang w:eastAsia="ru-RU"/>
              </w:rPr>
            </w:pPr>
            <w:r w:rsidRPr="009678B6">
              <w:rPr>
                <w:rFonts w:ascii="Times New Roman" w:eastAsia="Times New Roman" w:hAnsi="Times New Roman"/>
                <w:lang w:eastAsia="ru-RU"/>
              </w:rPr>
              <w:t>№ п/п</w:t>
            </w:r>
          </w:p>
        </w:tc>
        <w:tc>
          <w:tcPr>
            <w:tcW w:w="833" w:type="pct"/>
            <w:shd w:val="clear" w:color="auto" w:fill="auto"/>
            <w:vAlign w:val="center"/>
            <w:hideMark/>
          </w:tcPr>
          <w:p w14:paraId="44856A52" w14:textId="77777777" w:rsidR="001E480D" w:rsidRPr="009678B6" w:rsidRDefault="001E480D" w:rsidP="00031491">
            <w:pPr>
              <w:spacing w:after="0" w:line="240" w:lineRule="auto"/>
              <w:jc w:val="center"/>
              <w:rPr>
                <w:rFonts w:ascii="Times New Roman" w:eastAsia="Times New Roman" w:hAnsi="Times New Roman"/>
                <w:lang w:eastAsia="ru-RU"/>
              </w:rPr>
            </w:pPr>
            <w:r w:rsidRPr="009678B6">
              <w:rPr>
                <w:rFonts w:ascii="Times New Roman" w:eastAsia="Times New Roman" w:hAnsi="Times New Roman"/>
                <w:lang w:eastAsia="ru-RU"/>
              </w:rPr>
              <w:t>Наименование зданий</w:t>
            </w:r>
          </w:p>
        </w:tc>
        <w:tc>
          <w:tcPr>
            <w:tcW w:w="659" w:type="pct"/>
            <w:shd w:val="clear" w:color="auto" w:fill="auto"/>
            <w:vAlign w:val="center"/>
            <w:hideMark/>
          </w:tcPr>
          <w:p w14:paraId="4D4CB34D" w14:textId="77777777" w:rsidR="001E480D" w:rsidRPr="009678B6" w:rsidRDefault="001E480D" w:rsidP="00031491">
            <w:pPr>
              <w:spacing w:after="0" w:line="240" w:lineRule="auto"/>
              <w:jc w:val="center"/>
              <w:rPr>
                <w:rFonts w:ascii="Times New Roman" w:eastAsia="Times New Roman" w:hAnsi="Times New Roman"/>
                <w:lang w:eastAsia="ru-RU"/>
              </w:rPr>
            </w:pPr>
            <w:r w:rsidRPr="009678B6">
              <w:rPr>
                <w:rFonts w:ascii="Times New Roman" w:eastAsia="Times New Roman" w:hAnsi="Times New Roman"/>
                <w:lang w:eastAsia="ru-RU"/>
              </w:rPr>
              <w:t>Населённый пункт сельсовета</w:t>
            </w:r>
          </w:p>
        </w:tc>
        <w:tc>
          <w:tcPr>
            <w:tcW w:w="696" w:type="pct"/>
            <w:shd w:val="clear" w:color="auto" w:fill="auto"/>
            <w:vAlign w:val="center"/>
            <w:hideMark/>
          </w:tcPr>
          <w:p w14:paraId="12877B86" w14:textId="77777777" w:rsidR="001E480D" w:rsidRPr="009678B6" w:rsidRDefault="001E480D" w:rsidP="00031491">
            <w:pPr>
              <w:spacing w:after="0" w:line="240" w:lineRule="auto"/>
              <w:jc w:val="center"/>
              <w:rPr>
                <w:rFonts w:ascii="Times New Roman" w:eastAsia="Times New Roman" w:hAnsi="Times New Roman"/>
                <w:lang w:eastAsia="ru-RU"/>
              </w:rPr>
            </w:pPr>
            <w:r w:rsidRPr="009678B6">
              <w:rPr>
                <w:rFonts w:ascii="Times New Roman" w:eastAsia="Times New Roman" w:hAnsi="Times New Roman"/>
                <w:lang w:eastAsia="ru-RU"/>
              </w:rPr>
              <w:t>Вместимость в единицах измерения</w:t>
            </w:r>
          </w:p>
        </w:tc>
        <w:tc>
          <w:tcPr>
            <w:tcW w:w="574" w:type="pct"/>
            <w:shd w:val="clear" w:color="auto" w:fill="auto"/>
            <w:vAlign w:val="center"/>
            <w:hideMark/>
          </w:tcPr>
          <w:p w14:paraId="729A8264" w14:textId="77777777" w:rsidR="001E480D" w:rsidRPr="009678B6" w:rsidRDefault="001E480D" w:rsidP="00031491">
            <w:pPr>
              <w:spacing w:after="0" w:line="240" w:lineRule="auto"/>
              <w:jc w:val="center"/>
              <w:rPr>
                <w:rFonts w:ascii="Times New Roman" w:eastAsia="Times New Roman" w:hAnsi="Times New Roman"/>
                <w:lang w:eastAsia="ru-RU"/>
              </w:rPr>
            </w:pPr>
            <w:r w:rsidRPr="009678B6">
              <w:rPr>
                <w:rFonts w:ascii="Times New Roman" w:eastAsia="Times New Roman" w:hAnsi="Times New Roman"/>
                <w:lang w:eastAsia="ru-RU"/>
              </w:rPr>
              <w:t>Год постройки</w:t>
            </w:r>
          </w:p>
        </w:tc>
        <w:tc>
          <w:tcPr>
            <w:tcW w:w="1068" w:type="pct"/>
            <w:shd w:val="clear" w:color="auto" w:fill="auto"/>
            <w:vAlign w:val="center"/>
            <w:hideMark/>
          </w:tcPr>
          <w:p w14:paraId="2C8937CE" w14:textId="77777777" w:rsidR="001E480D" w:rsidRPr="009678B6" w:rsidRDefault="001E480D" w:rsidP="00031491">
            <w:pPr>
              <w:spacing w:after="0" w:line="240" w:lineRule="auto"/>
              <w:jc w:val="center"/>
              <w:rPr>
                <w:rFonts w:ascii="Times New Roman" w:eastAsia="Times New Roman" w:hAnsi="Times New Roman"/>
                <w:lang w:eastAsia="ru-RU"/>
              </w:rPr>
            </w:pPr>
            <w:r w:rsidRPr="009678B6">
              <w:rPr>
                <w:rFonts w:ascii="Times New Roman" w:eastAsia="Times New Roman" w:hAnsi="Times New Roman"/>
                <w:lang w:eastAsia="ru-RU"/>
              </w:rPr>
              <w:t xml:space="preserve">Техническое состояние/год постройки </w:t>
            </w:r>
          </w:p>
        </w:tc>
        <w:tc>
          <w:tcPr>
            <w:tcW w:w="925" w:type="pct"/>
            <w:shd w:val="clear" w:color="auto" w:fill="auto"/>
            <w:vAlign w:val="center"/>
            <w:hideMark/>
          </w:tcPr>
          <w:p w14:paraId="272EAEE2" w14:textId="77777777" w:rsidR="001E480D" w:rsidRPr="009678B6" w:rsidRDefault="001E480D" w:rsidP="00031491">
            <w:pPr>
              <w:spacing w:after="0" w:line="240" w:lineRule="auto"/>
              <w:jc w:val="center"/>
              <w:rPr>
                <w:rFonts w:ascii="Times New Roman" w:eastAsia="Times New Roman" w:hAnsi="Times New Roman"/>
                <w:lang w:eastAsia="ru-RU"/>
              </w:rPr>
            </w:pPr>
            <w:r w:rsidRPr="009678B6">
              <w:rPr>
                <w:rFonts w:ascii="Times New Roman" w:eastAsia="Times New Roman" w:hAnsi="Times New Roman"/>
                <w:lang w:eastAsia="ru-RU"/>
              </w:rPr>
              <w:t>Здание специальное или приспособленное</w:t>
            </w:r>
          </w:p>
        </w:tc>
      </w:tr>
      <w:tr w:rsidR="0025119A" w:rsidRPr="009678B6" w14:paraId="19778118" w14:textId="77777777" w:rsidTr="00031491">
        <w:trPr>
          <w:trHeight w:val="936"/>
        </w:trPr>
        <w:tc>
          <w:tcPr>
            <w:tcW w:w="245" w:type="pct"/>
            <w:shd w:val="clear" w:color="auto" w:fill="auto"/>
            <w:vAlign w:val="center"/>
            <w:hideMark/>
          </w:tcPr>
          <w:p w14:paraId="719EDFB3" w14:textId="77777777" w:rsidR="001E480D" w:rsidRPr="009678B6" w:rsidRDefault="001E480D" w:rsidP="00031491">
            <w:pPr>
              <w:spacing w:after="0" w:line="240" w:lineRule="auto"/>
              <w:jc w:val="center"/>
              <w:rPr>
                <w:rFonts w:ascii="Times New Roman" w:eastAsia="Times New Roman" w:hAnsi="Times New Roman"/>
                <w:lang w:eastAsia="ru-RU"/>
              </w:rPr>
            </w:pPr>
            <w:r w:rsidRPr="009678B6">
              <w:rPr>
                <w:rFonts w:ascii="Times New Roman" w:eastAsia="Times New Roman" w:hAnsi="Times New Roman"/>
                <w:lang w:eastAsia="ru-RU"/>
              </w:rPr>
              <w:t>1</w:t>
            </w:r>
          </w:p>
        </w:tc>
        <w:tc>
          <w:tcPr>
            <w:tcW w:w="833" w:type="pct"/>
            <w:shd w:val="clear" w:color="auto" w:fill="auto"/>
            <w:vAlign w:val="center"/>
            <w:hideMark/>
          </w:tcPr>
          <w:p w14:paraId="76F8D900" w14:textId="77777777" w:rsidR="001E480D" w:rsidRPr="009678B6" w:rsidRDefault="001E480D" w:rsidP="00031491">
            <w:pPr>
              <w:spacing w:after="0" w:line="240" w:lineRule="auto"/>
              <w:jc w:val="center"/>
              <w:rPr>
                <w:rFonts w:ascii="Times New Roman" w:eastAsia="Times New Roman" w:hAnsi="Times New Roman"/>
                <w:lang w:eastAsia="ru-RU"/>
              </w:rPr>
            </w:pPr>
            <w:r w:rsidRPr="009678B6">
              <w:rPr>
                <w:rFonts w:ascii="Times New Roman" w:eastAsia="Times New Roman" w:hAnsi="Times New Roman"/>
                <w:lang w:eastAsia="ru-RU"/>
              </w:rPr>
              <w:t>КГБУЗ Ужурская РБ Локшинский Фельдшерско-акушерский пункт</w:t>
            </w:r>
          </w:p>
        </w:tc>
        <w:tc>
          <w:tcPr>
            <w:tcW w:w="659" w:type="pct"/>
            <w:shd w:val="clear" w:color="auto" w:fill="auto"/>
            <w:vAlign w:val="center"/>
            <w:hideMark/>
          </w:tcPr>
          <w:p w14:paraId="43A9C252" w14:textId="77777777" w:rsidR="001E480D" w:rsidRPr="009678B6" w:rsidRDefault="001E480D" w:rsidP="00031491">
            <w:pPr>
              <w:spacing w:after="0" w:line="240" w:lineRule="auto"/>
              <w:jc w:val="center"/>
              <w:rPr>
                <w:rFonts w:ascii="Times New Roman" w:eastAsia="Times New Roman" w:hAnsi="Times New Roman"/>
                <w:lang w:eastAsia="ru-RU"/>
              </w:rPr>
            </w:pPr>
            <w:r w:rsidRPr="009678B6">
              <w:rPr>
                <w:rFonts w:ascii="Times New Roman" w:eastAsia="Times New Roman" w:hAnsi="Times New Roman"/>
                <w:lang w:eastAsia="ru-RU"/>
              </w:rPr>
              <w:t>с. Локшино</w:t>
            </w:r>
          </w:p>
        </w:tc>
        <w:tc>
          <w:tcPr>
            <w:tcW w:w="696" w:type="pct"/>
            <w:shd w:val="clear" w:color="auto" w:fill="auto"/>
            <w:vAlign w:val="center"/>
            <w:hideMark/>
          </w:tcPr>
          <w:p w14:paraId="62909E3A" w14:textId="77777777" w:rsidR="001E480D" w:rsidRPr="009678B6" w:rsidRDefault="001E480D" w:rsidP="00031491">
            <w:pPr>
              <w:spacing w:after="0" w:line="240" w:lineRule="auto"/>
              <w:jc w:val="center"/>
              <w:rPr>
                <w:rFonts w:ascii="Times New Roman" w:eastAsia="Times New Roman" w:hAnsi="Times New Roman"/>
                <w:lang w:eastAsia="ru-RU"/>
              </w:rPr>
            </w:pPr>
            <w:r w:rsidRPr="009678B6">
              <w:rPr>
                <w:rFonts w:ascii="Times New Roman" w:eastAsia="Times New Roman" w:hAnsi="Times New Roman"/>
                <w:lang w:eastAsia="ru-RU"/>
              </w:rPr>
              <w:t>22 посещений в день</w:t>
            </w:r>
          </w:p>
        </w:tc>
        <w:tc>
          <w:tcPr>
            <w:tcW w:w="574" w:type="pct"/>
            <w:shd w:val="clear" w:color="auto" w:fill="auto"/>
            <w:vAlign w:val="center"/>
            <w:hideMark/>
          </w:tcPr>
          <w:p w14:paraId="6112FA20" w14:textId="77777777" w:rsidR="001E480D" w:rsidRPr="009678B6" w:rsidRDefault="001E480D" w:rsidP="00031491">
            <w:pPr>
              <w:spacing w:after="0" w:line="240" w:lineRule="auto"/>
              <w:jc w:val="center"/>
              <w:rPr>
                <w:rFonts w:ascii="Times New Roman" w:eastAsia="Times New Roman" w:hAnsi="Times New Roman"/>
                <w:lang w:eastAsia="ru-RU"/>
              </w:rPr>
            </w:pPr>
            <w:r w:rsidRPr="009678B6">
              <w:rPr>
                <w:rFonts w:ascii="Times New Roman" w:eastAsia="Times New Roman" w:hAnsi="Times New Roman"/>
                <w:lang w:eastAsia="ru-RU"/>
              </w:rPr>
              <w:t>н/д</w:t>
            </w:r>
          </w:p>
        </w:tc>
        <w:tc>
          <w:tcPr>
            <w:tcW w:w="1068" w:type="pct"/>
            <w:shd w:val="clear" w:color="auto" w:fill="auto"/>
            <w:vAlign w:val="center"/>
            <w:hideMark/>
          </w:tcPr>
          <w:p w14:paraId="30127C69" w14:textId="77777777" w:rsidR="001E480D" w:rsidRPr="009678B6" w:rsidRDefault="001E480D" w:rsidP="00031491">
            <w:pPr>
              <w:spacing w:after="0" w:line="240" w:lineRule="auto"/>
              <w:jc w:val="center"/>
              <w:rPr>
                <w:rFonts w:ascii="Times New Roman" w:eastAsia="Times New Roman" w:hAnsi="Times New Roman"/>
                <w:lang w:eastAsia="ru-RU"/>
              </w:rPr>
            </w:pPr>
            <w:r w:rsidRPr="009678B6">
              <w:rPr>
                <w:rFonts w:ascii="Times New Roman" w:eastAsia="Times New Roman" w:hAnsi="Times New Roman"/>
                <w:lang w:eastAsia="ru-RU"/>
              </w:rPr>
              <w:t>удовлетворительное</w:t>
            </w:r>
          </w:p>
        </w:tc>
        <w:tc>
          <w:tcPr>
            <w:tcW w:w="925" w:type="pct"/>
            <w:shd w:val="clear" w:color="auto" w:fill="auto"/>
            <w:vAlign w:val="center"/>
            <w:hideMark/>
          </w:tcPr>
          <w:p w14:paraId="503B995E" w14:textId="77777777" w:rsidR="001E480D" w:rsidRPr="009678B6" w:rsidRDefault="001E480D" w:rsidP="00031491">
            <w:pPr>
              <w:spacing w:after="0" w:line="240" w:lineRule="auto"/>
              <w:jc w:val="center"/>
              <w:rPr>
                <w:rFonts w:ascii="Times New Roman" w:eastAsia="Times New Roman" w:hAnsi="Times New Roman"/>
                <w:lang w:eastAsia="ru-RU"/>
              </w:rPr>
            </w:pPr>
            <w:r w:rsidRPr="009678B6">
              <w:rPr>
                <w:rFonts w:ascii="Times New Roman" w:eastAsia="Times New Roman" w:hAnsi="Times New Roman"/>
                <w:lang w:eastAsia="ru-RU"/>
              </w:rPr>
              <w:t>приспособленное</w:t>
            </w:r>
          </w:p>
        </w:tc>
      </w:tr>
      <w:tr w:rsidR="0025119A" w:rsidRPr="009678B6" w14:paraId="6338985F" w14:textId="77777777" w:rsidTr="00031491">
        <w:trPr>
          <w:trHeight w:val="624"/>
        </w:trPr>
        <w:tc>
          <w:tcPr>
            <w:tcW w:w="245" w:type="pct"/>
            <w:shd w:val="clear" w:color="auto" w:fill="auto"/>
            <w:vAlign w:val="center"/>
            <w:hideMark/>
          </w:tcPr>
          <w:p w14:paraId="18A0364F" w14:textId="77777777" w:rsidR="001E480D" w:rsidRPr="009678B6" w:rsidRDefault="001E480D" w:rsidP="00031491">
            <w:pPr>
              <w:spacing w:after="0" w:line="240" w:lineRule="auto"/>
              <w:jc w:val="center"/>
              <w:rPr>
                <w:rFonts w:ascii="Times New Roman" w:eastAsia="Times New Roman" w:hAnsi="Times New Roman"/>
                <w:lang w:eastAsia="ru-RU"/>
              </w:rPr>
            </w:pPr>
            <w:r w:rsidRPr="009678B6">
              <w:rPr>
                <w:rFonts w:ascii="Times New Roman" w:eastAsia="Times New Roman" w:hAnsi="Times New Roman"/>
                <w:lang w:eastAsia="ru-RU"/>
              </w:rPr>
              <w:t>2</w:t>
            </w:r>
          </w:p>
        </w:tc>
        <w:tc>
          <w:tcPr>
            <w:tcW w:w="833" w:type="pct"/>
            <w:shd w:val="clear" w:color="auto" w:fill="auto"/>
            <w:vAlign w:val="center"/>
            <w:hideMark/>
          </w:tcPr>
          <w:p w14:paraId="55503E34" w14:textId="77777777" w:rsidR="001E480D" w:rsidRPr="009678B6" w:rsidRDefault="001E480D" w:rsidP="00031491">
            <w:pPr>
              <w:spacing w:after="0" w:line="240" w:lineRule="auto"/>
              <w:jc w:val="center"/>
              <w:rPr>
                <w:rFonts w:ascii="Times New Roman" w:eastAsia="Times New Roman" w:hAnsi="Times New Roman"/>
                <w:lang w:eastAsia="ru-RU"/>
              </w:rPr>
            </w:pPr>
            <w:r w:rsidRPr="009678B6">
              <w:rPr>
                <w:rFonts w:ascii="Times New Roman" w:eastAsia="Times New Roman" w:hAnsi="Times New Roman"/>
                <w:lang w:eastAsia="ru-RU"/>
              </w:rPr>
              <w:t>КГБУЗ Ужурская РБ Ашпанский Фельдшерско-акушерский пункт</w:t>
            </w:r>
          </w:p>
        </w:tc>
        <w:tc>
          <w:tcPr>
            <w:tcW w:w="659" w:type="pct"/>
            <w:shd w:val="clear" w:color="auto" w:fill="auto"/>
            <w:vAlign w:val="center"/>
            <w:hideMark/>
          </w:tcPr>
          <w:p w14:paraId="026F3200" w14:textId="77777777" w:rsidR="001E480D" w:rsidRPr="009678B6" w:rsidRDefault="001E480D" w:rsidP="00031491">
            <w:pPr>
              <w:spacing w:after="0" w:line="240" w:lineRule="auto"/>
              <w:jc w:val="center"/>
              <w:rPr>
                <w:rFonts w:ascii="Times New Roman" w:eastAsia="Times New Roman" w:hAnsi="Times New Roman"/>
                <w:lang w:eastAsia="ru-RU"/>
              </w:rPr>
            </w:pPr>
            <w:r w:rsidRPr="009678B6">
              <w:rPr>
                <w:rFonts w:ascii="Times New Roman" w:eastAsia="Times New Roman" w:hAnsi="Times New Roman"/>
                <w:lang w:eastAsia="ru-RU"/>
              </w:rPr>
              <w:t>с. Ашпан</w:t>
            </w:r>
          </w:p>
        </w:tc>
        <w:tc>
          <w:tcPr>
            <w:tcW w:w="696" w:type="pct"/>
            <w:shd w:val="clear" w:color="auto" w:fill="auto"/>
            <w:vAlign w:val="center"/>
            <w:hideMark/>
          </w:tcPr>
          <w:p w14:paraId="7EDDED0F" w14:textId="77777777" w:rsidR="001E480D" w:rsidRPr="009678B6" w:rsidRDefault="001E480D" w:rsidP="00031491">
            <w:pPr>
              <w:spacing w:after="0" w:line="240" w:lineRule="auto"/>
              <w:jc w:val="center"/>
              <w:rPr>
                <w:rFonts w:ascii="Times New Roman" w:eastAsia="Times New Roman" w:hAnsi="Times New Roman"/>
                <w:lang w:eastAsia="ru-RU"/>
              </w:rPr>
            </w:pPr>
            <w:r w:rsidRPr="009678B6">
              <w:rPr>
                <w:rFonts w:ascii="Times New Roman" w:eastAsia="Times New Roman" w:hAnsi="Times New Roman"/>
                <w:lang w:eastAsia="ru-RU"/>
              </w:rPr>
              <w:t>12 посещений в день</w:t>
            </w:r>
          </w:p>
        </w:tc>
        <w:tc>
          <w:tcPr>
            <w:tcW w:w="574" w:type="pct"/>
            <w:shd w:val="clear" w:color="auto" w:fill="auto"/>
            <w:vAlign w:val="center"/>
            <w:hideMark/>
          </w:tcPr>
          <w:p w14:paraId="22DC4819" w14:textId="77777777" w:rsidR="001E480D" w:rsidRPr="009678B6" w:rsidRDefault="001E480D" w:rsidP="00031491">
            <w:pPr>
              <w:spacing w:after="0" w:line="240" w:lineRule="auto"/>
              <w:jc w:val="center"/>
              <w:rPr>
                <w:rFonts w:ascii="Times New Roman" w:eastAsia="Times New Roman" w:hAnsi="Times New Roman"/>
                <w:lang w:eastAsia="ru-RU"/>
              </w:rPr>
            </w:pPr>
            <w:r w:rsidRPr="009678B6">
              <w:rPr>
                <w:rFonts w:ascii="Times New Roman" w:eastAsia="Times New Roman" w:hAnsi="Times New Roman"/>
                <w:lang w:eastAsia="ru-RU"/>
              </w:rPr>
              <w:t>2011</w:t>
            </w:r>
          </w:p>
        </w:tc>
        <w:tc>
          <w:tcPr>
            <w:tcW w:w="1068" w:type="pct"/>
            <w:shd w:val="clear" w:color="auto" w:fill="auto"/>
            <w:vAlign w:val="center"/>
            <w:hideMark/>
          </w:tcPr>
          <w:p w14:paraId="77C6A3FF" w14:textId="77777777" w:rsidR="001E480D" w:rsidRPr="009678B6" w:rsidRDefault="001E480D" w:rsidP="00031491">
            <w:pPr>
              <w:spacing w:after="0" w:line="240" w:lineRule="auto"/>
              <w:jc w:val="center"/>
              <w:rPr>
                <w:rFonts w:ascii="Times New Roman" w:eastAsia="Times New Roman" w:hAnsi="Times New Roman"/>
                <w:lang w:eastAsia="ru-RU"/>
              </w:rPr>
            </w:pPr>
            <w:r w:rsidRPr="009678B6">
              <w:rPr>
                <w:rFonts w:ascii="Times New Roman" w:eastAsia="Times New Roman" w:hAnsi="Times New Roman"/>
                <w:lang w:eastAsia="ru-RU"/>
              </w:rPr>
              <w:t>удовлетворительное/ 2011</w:t>
            </w:r>
          </w:p>
        </w:tc>
        <w:tc>
          <w:tcPr>
            <w:tcW w:w="925" w:type="pct"/>
            <w:shd w:val="clear" w:color="auto" w:fill="auto"/>
            <w:vAlign w:val="center"/>
            <w:hideMark/>
          </w:tcPr>
          <w:p w14:paraId="1A8E6154" w14:textId="77777777" w:rsidR="001E480D" w:rsidRPr="009678B6" w:rsidRDefault="001E480D" w:rsidP="00031491">
            <w:pPr>
              <w:spacing w:after="0" w:line="240" w:lineRule="auto"/>
              <w:jc w:val="center"/>
              <w:rPr>
                <w:rFonts w:ascii="Times New Roman" w:eastAsia="Times New Roman" w:hAnsi="Times New Roman"/>
                <w:lang w:eastAsia="ru-RU"/>
              </w:rPr>
            </w:pPr>
            <w:r w:rsidRPr="009678B6">
              <w:rPr>
                <w:rFonts w:ascii="Times New Roman" w:eastAsia="Times New Roman" w:hAnsi="Times New Roman"/>
                <w:lang w:eastAsia="ru-RU"/>
              </w:rPr>
              <w:t>здание специальное</w:t>
            </w:r>
          </w:p>
        </w:tc>
      </w:tr>
      <w:tr w:rsidR="0025119A" w:rsidRPr="009678B6" w14:paraId="4AFC3B43" w14:textId="77777777" w:rsidTr="00031491">
        <w:trPr>
          <w:trHeight w:val="936"/>
        </w:trPr>
        <w:tc>
          <w:tcPr>
            <w:tcW w:w="245" w:type="pct"/>
            <w:shd w:val="clear" w:color="auto" w:fill="auto"/>
            <w:vAlign w:val="center"/>
            <w:hideMark/>
          </w:tcPr>
          <w:p w14:paraId="0D3A71F2" w14:textId="77777777" w:rsidR="001E480D" w:rsidRPr="009678B6" w:rsidRDefault="001E480D" w:rsidP="00031491">
            <w:pPr>
              <w:spacing w:after="0" w:line="240" w:lineRule="auto"/>
              <w:jc w:val="center"/>
              <w:rPr>
                <w:rFonts w:ascii="Times New Roman" w:eastAsia="Times New Roman" w:hAnsi="Times New Roman"/>
                <w:lang w:eastAsia="ru-RU"/>
              </w:rPr>
            </w:pPr>
            <w:r w:rsidRPr="009678B6">
              <w:rPr>
                <w:rFonts w:ascii="Times New Roman" w:eastAsia="Times New Roman" w:hAnsi="Times New Roman"/>
                <w:lang w:eastAsia="ru-RU"/>
              </w:rPr>
              <w:t>3</w:t>
            </w:r>
          </w:p>
        </w:tc>
        <w:tc>
          <w:tcPr>
            <w:tcW w:w="833" w:type="pct"/>
            <w:shd w:val="clear" w:color="auto" w:fill="auto"/>
            <w:vAlign w:val="center"/>
            <w:hideMark/>
          </w:tcPr>
          <w:p w14:paraId="163206F1" w14:textId="77777777" w:rsidR="001E480D" w:rsidRPr="009678B6" w:rsidRDefault="001E480D" w:rsidP="00031491">
            <w:pPr>
              <w:spacing w:after="0" w:line="240" w:lineRule="auto"/>
              <w:jc w:val="center"/>
              <w:rPr>
                <w:rFonts w:ascii="Times New Roman" w:eastAsia="Times New Roman" w:hAnsi="Times New Roman"/>
                <w:lang w:eastAsia="ru-RU"/>
              </w:rPr>
            </w:pPr>
            <w:r w:rsidRPr="009678B6">
              <w:rPr>
                <w:rFonts w:ascii="Times New Roman" w:eastAsia="Times New Roman" w:hAnsi="Times New Roman"/>
                <w:lang w:eastAsia="ru-RU"/>
              </w:rPr>
              <w:t>КГБУЗ Ужурская РБ Красноозерский Фельдшерско-акушерский пункт</w:t>
            </w:r>
          </w:p>
        </w:tc>
        <w:tc>
          <w:tcPr>
            <w:tcW w:w="659" w:type="pct"/>
            <w:shd w:val="clear" w:color="auto" w:fill="auto"/>
            <w:vAlign w:val="center"/>
            <w:hideMark/>
          </w:tcPr>
          <w:p w14:paraId="1840FD9B" w14:textId="35417083" w:rsidR="001E480D" w:rsidRPr="009678B6" w:rsidRDefault="001E480D" w:rsidP="00031491">
            <w:pPr>
              <w:spacing w:after="0" w:line="240" w:lineRule="auto"/>
              <w:jc w:val="center"/>
              <w:rPr>
                <w:rFonts w:ascii="Times New Roman" w:eastAsia="Times New Roman" w:hAnsi="Times New Roman"/>
                <w:lang w:eastAsia="ru-RU"/>
              </w:rPr>
            </w:pPr>
            <w:r w:rsidRPr="009678B6">
              <w:rPr>
                <w:rFonts w:ascii="Times New Roman" w:eastAsia="Times New Roman" w:hAnsi="Times New Roman"/>
                <w:lang w:eastAsia="ru-RU"/>
              </w:rPr>
              <w:t xml:space="preserve">д. Красное </w:t>
            </w:r>
            <w:r w:rsidR="00014D99">
              <w:rPr>
                <w:rFonts w:ascii="Times New Roman" w:eastAsia="Times New Roman" w:hAnsi="Times New Roman"/>
                <w:lang w:eastAsia="ru-RU"/>
              </w:rPr>
              <w:t>О</w:t>
            </w:r>
            <w:r w:rsidRPr="009678B6">
              <w:rPr>
                <w:rFonts w:ascii="Times New Roman" w:eastAsia="Times New Roman" w:hAnsi="Times New Roman"/>
                <w:lang w:eastAsia="ru-RU"/>
              </w:rPr>
              <w:t>зеро</w:t>
            </w:r>
          </w:p>
        </w:tc>
        <w:tc>
          <w:tcPr>
            <w:tcW w:w="696" w:type="pct"/>
            <w:shd w:val="clear" w:color="auto" w:fill="auto"/>
            <w:vAlign w:val="center"/>
            <w:hideMark/>
          </w:tcPr>
          <w:p w14:paraId="104DE3AD" w14:textId="77777777" w:rsidR="001E480D" w:rsidRPr="009678B6" w:rsidRDefault="001E480D" w:rsidP="00031491">
            <w:pPr>
              <w:spacing w:after="0" w:line="240" w:lineRule="auto"/>
              <w:jc w:val="center"/>
              <w:rPr>
                <w:rFonts w:ascii="Times New Roman" w:eastAsia="Times New Roman" w:hAnsi="Times New Roman"/>
                <w:lang w:eastAsia="ru-RU"/>
              </w:rPr>
            </w:pPr>
            <w:r w:rsidRPr="009678B6">
              <w:rPr>
                <w:rFonts w:ascii="Times New Roman" w:eastAsia="Times New Roman" w:hAnsi="Times New Roman"/>
                <w:lang w:eastAsia="ru-RU"/>
              </w:rPr>
              <w:t>7 посещений в день</w:t>
            </w:r>
          </w:p>
        </w:tc>
        <w:tc>
          <w:tcPr>
            <w:tcW w:w="574" w:type="pct"/>
            <w:shd w:val="clear" w:color="auto" w:fill="auto"/>
            <w:vAlign w:val="center"/>
            <w:hideMark/>
          </w:tcPr>
          <w:p w14:paraId="17241873" w14:textId="77777777" w:rsidR="001E480D" w:rsidRPr="009678B6" w:rsidRDefault="001E480D" w:rsidP="00031491">
            <w:pPr>
              <w:spacing w:after="0" w:line="240" w:lineRule="auto"/>
              <w:jc w:val="center"/>
              <w:rPr>
                <w:rFonts w:ascii="Times New Roman" w:eastAsia="Times New Roman" w:hAnsi="Times New Roman"/>
                <w:lang w:eastAsia="ru-RU"/>
              </w:rPr>
            </w:pPr>
            <w:r w:rsidRPr="009678B6">
              <w:rPr>
                <w:rFonts w:ascii="Times New Roman" w:eastAsia="Times New Roman" w:hAnsi="Times New Roman"/>
                <w:lang w:eastAsia="ru-RU"/>
              </w:rPr>
              <w:t>2019</w:t>
            </w:r>
          </w:p>
        </w:tc>
        <w:tc>
          <w:tcPr>
            <w:tcW w:w="1068" w:type="pct"/>
            <w:shd w:val="clear" w:color="auto" w:fill="auto"/>
            <w:vAlign w:val="center"/>
            <w:hideMark/>
          </w:tcPr>
          <w:p w14:paraId="5ECABAE2" w14:textId="77777777" w:rsidR="001E480D" w:rsidRPr="009678B6" w:rsidRDefault="001E480D" w:rsidP="00031491">
            <w:pPr>
              <w:spacing w:after="0" w:line="240" w:lineRule="auto"/>
              <w:jc w:val="center"/>
              <w:rPr>
                <w:rFonts w:ascii="Times New Roman" w:eastAsia="Times New Roman" w:hAnsi="Times New Roman"/>
                <w:lang w:eastAsia="ru-RU"/>
              </w:rPr>
            </w:pPr>
            <w:r w:rsidRPr="009678B6">
              <w:rPr>
                <w:rFonts w:ascii="Times New Roman" w:eastAsia="Times New Roman" w:hAnsi="Times New Roman"/>
                <w:lang w:eastAsia="ru-RU"/>
              </w:rPr>
              <w:t>удовлетворительное/ 2019</w:t>
            </w:r>
          </w:p>
        </w:tc>
        <w:tc>
          <w:tcPr>
            <w:tcW w:w="925" w:type="pct"/>
            <w:shd w:val="clear" w:color="auto" w:fill="auto"/>
            <w:vAlign w:val="center"/>
            <w:hideMark/>
          </w:tcPr>
          <w:p w14:paraId="22705867" w14:textId="77777777" w:rsidR="001E480D" w:rsidRPr="009678B6" w:rsidRDefault="001E480D" w:rsidP="00031491">
            <w:pPr>
              <w:spacing w:after="0" w:line="240" w:lineRule="auto"/>
              <w:jc w:val="center"/>
              <w:rPr>
                <w:rFonts w:ascii="Times New Roman" w:eastAsia="Times New Roman" w:hAnsi="Times New Roman"/>
                <w:lang w:eastAsia="ru-RU"/>
              </w:rPr>
            </w:pPr>
            <w:r w:rsidRPr="009678B6">
              <w:rPr>
                <w:rFonts w:ascii="Times New Roman" w:eastAsia="Times New Roman" w:hAnsi="Times New Roman"/>
                <w:lang w:eastAsia="ru-RU"/>
              </w:rPr>
              <w:t>здание специальное</w:t>
            </w:r>
          </w:p>
        </w:tc>
      </w:tr>
      <w:tr w:rsidR="00690B3D" w:rsidRPr="009678B6" w14:paraId="7F7E4ED9" w14:textId="77777777" w:rsidTr="009037F6">
        <w:trPr>
          <w:trHeight w:val="118"/>
        </w:trPr>
        <w:tc>
          <w:tcPr>
            <w:tcW w:w="245" w:type="pct"/>
            <w:shd w:val="clear" w:color="auto" w:fill="auto"/>
            <w:vAlign w:val="center"/>
          </w:tcPr>
          <w:p w14:paraId="5FD52F30" w14:textId="13E871C4" w:rsidR="00690B3D" w:rsidRPr="009678B6" w:rsidRDefault="009A02E0" w:rsidP="00690B3D">
            <w:pPr>
              <w:spacing w:after="0" w:line="240" w:lineRule="auto"/>
              <w:jc w:val="center"/>
              <w:rPr>
                <w:rFonts w:ascii="Times New Roman" w:eastAsia="Times New Roman" w:hAnsi="Times New Roman"/>
                <w:lang w:eastAsia="ru-RU"/>
              </w:rPr>
            </w:pPr>
            <w:r w:rsidRPr="009678B6">
              <w:rPr>
                <w:rFonts w:ascii="Times New Roman" w:eastAsia="Times New Roman" w:hAnsi="Times New Roman"/>
                <w:lang w:eastAsia="ru-RU"/>
              </w:rPr>
              <w:t>4</w:t>
            </w:r>
          </w:p>
        </w:tc>
        <w:tc>
          <w:tcPr>
            <w:tcW w:w="833" w:type="pct"/>
            <w:shd w:val="clear" w:color="auto" w:fill="auto"/>
            <w:vAlign w:val="center"/>
          </w:tcPr>
          <w:p w14:paraId="10802E9D" w14:textId="4A8E67D2" w:rsidR="00690B3D" w:rsidRPr="009678B6" w:rsidRDefault="00690B3D" w:rsidP="00690B3D">
            <w:pPr>
              <w:spacing w:after="0" w:line="240" w:lineRule="auto"/>
              <w:jc w:val="center"/>
              <w:rPr>
                <w:rFonts w:ascii="Times New Roman" w:eastAsia="Times New Roman" w:hAnsi="Times New Roman"/>
                <w:lang w:eastAsia="ru-RU"/>
              </w:rPr>
            </w:pPr>
            <w:r w:rsidRPr="009678B6">
              <w:rPr>
                <w:rFonts w:ascii="Times New Roman" w:eastAsia="Times New Roman" w:hAnsi="Times New Roman"/>
                <w:lang w:eastAsia="ru-RU"/>
              </w:rPr>
              <w:t>КГБУЗ Ужурская РБ Корниловский Фельдшерско-акушерский пункт</w:t>
            </w:r>
          </w:p>
        </w:tc>
        <w:tc>
          <w:tcPr>
            <w:tcW w:w="659" w:type="pct"/>
            <w:shd w:val="clear" w:color="auto" w:fill="auto"/>
            <w:vAlign w:val="center"/>
          </w:tcPr>
          <w:p w14:paraId="2088FF46" w14:textId="56A92731" w:rsidR="00690B3D" w:rsidRPr="009678B6" w:rsidRDefault="00690B3D" w:rsidP="00690B3D">
            <w:pPr>
              <w:spacing w:after="0" w:line="240" w:lineRule="auto"/>
              <w:jc w:val="center"/>
              <w:rPr>
                <w:rFonts w:ascii="Times New Roman" w:eastAsia="Times New Roman" w:hAnsi="Times New Roman"/>
                <w:lang w:eastAsia="ru-RU"/>
              </w:rPr>
            </w:pPr>
            <w:r w:rsidRPr="009678B6">
              <w:rPr>
                <w:rFonts w:ascii="Times New Roman" w:eastAsia="Times New Roman" w:hAnsi="Times New Roman"/>
                <w:lang w:eastAsia="ru-RU"/>
              </w:rPr>
              <w:t>д. Корнилово</w:t>
            </w:r>
          </w:p>
        </w:tc>
        <w:tc>
          <w:tcPr>
            <w:tcW w:w="696" w:type="pct"/>
            <w:shd w:val="clear" w:color="auto" w:fill="auto"/>
            <w:vAlign w:val="center"/>
          </w:tcPr>
          <w:p w14:paraId="42B5E9C9" w14:textId="32E2D32D" w:rsidR="00690B3D" w:rsidRPr="009678B6" w:rsidRDefault="00690B3D" w:rsidP="00690B3D">
            <w:pPr>
              <w:spacing w:after="0" w:line="240" w:lineRule="auto"/>
              <w:jc w:val="center"/>
              <w:rPr>
                <w:rFonts w:ascii="Times New Roman" w:eastAsia="Times New Roman" w:hAnsi="Times New Roman"/>
                <w:lang w:eastAsia="ru-RU"/>
              </w:rPr>
            </w:pPr>
            <w:r w:rsidRPr="009678B6">
              <w:rPr>
                <w:rFonts w:ascii="Times New Roman" w:eastAsia="Times New Roman" w:hAnsi="Times New Roman"/>
                <w:lang w:eastAsia="ru-RU"/>
              </w:rPr>
              <w:t>7 посещений в день</w:t>
            </w:r>
          </w:p>
        </w:tc>
        <w:tc>
          <w:tcPr>
            <w:tcW w:w="574" w:type="pct"/>
            <w:shd w:val="clear" w:color="auto" w:fill="auto"/>
            <w:vAlign w:val="center"/>
          </w:tcPr>
          <w:p w14:paraId="57D69730" w14:textId="2F69CC80" w:rsidR="00690B3D" w:rsidRPr="009678B6" w:rsidRDefault="003914AD" w:rsidP="00690B3D">
            <w:pPr>
              <w:spacing w:after="0" w:line="240" w:lineRule="auto"/>
              <w:jc w:val="center"/>
              <w:rPr>
                <w:rFonts w:ascii="Times New Roman" w:eastAsia="Times New Roman" w:hAnsi="Times New Roman"/>
                <w:lang w:eastAsia="ru-RU"/>
              </w:rPr>
            </w:pPr>
            <w:r w:rsidRPr="009678B6">
              <w:rPr>
                <w:rFonts w:ascii="Times New Roman" w:eastAsia="Times New Roman" w:hAnsi="Times New Roman"/>
                <w:lang w:eastAsia="ru-RU"/>
              </w:rPr>
              <w:t>2022</w:t>
            </w:r>
          </w:p>
        </w:tc>
        <w:tc>
          <w:tcPr>
            <w:tcW w:w="1068" w:type="pct"/>
            <w:shd w:val="clear" w:color="auto" w:fill="auto"/>
            <w:vAlign w:val="center"/>
          </w:tcPr>
          <w:p w14:paraId="5E72FE1A" w14:textId="7637A696" w:rsidR="00690B3D" w:rsidRPr="009678B6" w:rsidRDefault="003914AD" w:rsidP="00690B3D">
            <w:pPr>
              <w:spacing w:after="0" w:line="240" w:lineRule="auto"/>
              <w:jc w:val="center"/>
              <w:rPr>
                <w:rFonts w:ascii="Times New Roman" w:eastAsia="Times New Roman" w:hAnsi="Times New Roman"/>
                <w:lang w:eastAsia="ru-RU"/>
              </w:rPr>
            </w:pPr>
            <w:r w:rsidRPr="009678B6">
              <w:rPr>
                <w:rFonts w:ascii="Times New Roman" w:eastAsia="Times New Roman" w:hAnsi="Times New Roman"/>
                <w:lang w:eastAsia="ru-RU"/>
              </w:rPr>
              <w:t>Новое</w:t>
            </w:r>
          </w:p>
        </w:tc>
        <w:tc>
          <w:tcPr>
            <w:tcW w:w="925" w:type="pct"/>
            <w:shd w:val="clear" w:color="auto" w:fill="auto"/>
            <w:vAlign w:val="center"/>
          </w:tcPr>
          <w:p w14:paraId="7C8B1A56" w14:textId="0EF51535" w:rsidR="00690B3D" w:rsidRPr="009678B6" w:rsidRDefault="00690B3D" w:rsidP="00690B3D">
            <w:pPr>
              <w:spacing w:after="0" w:line="240" w:lineRule="auto"/>
              <w:jc w:val="center"/>
              <w:rPr>
                <w:rFonts w:ascii="Times New Roman" w:eastAsia="Times New Roman" w:hAnsi="Times New Roman"/>
                <w:lang w:eastAsia="ru-RU"/>
              </w:rPr>
            </w:pPr>
            <w:r w:rsidRPr="009678B6">
              <w:rPr>
                <w:rFonts w:ascii="Times New Roman" w:eastAsia="Times New Roman" w:hAnsi="Times New Roman"/>
                <w:lang w:eastAsia="ru-RU"/>
              </w:rPr>
              <w:t>здание специальное</w:t>
            </w:r>
          </w:p>
        </w:tc>
      </w:tr>
      <w:bookmarkEnd w:id="304"/>
      <w:bookmarkEnd w:id="308"/>
    </w:tbl>
    <w:p w14:paraId="1AFFBBEF" w14:textId="77777777" w:rsidR="00533F13" w:rsidRPr="009678B6" w:rsidRDefault="00533F13" w:rsidP="001E480D">
      <w:pPr>
        <w:spacing w:after="0" w:line="240" w:lineRule="auto"/>
        <w:ind w:firstLine="709"/>
        <w:jc w:val="both"/>
        <w:rPr>
          <w:rFonts w:ascii="Times New Roman" w:hAnsi="Times New Roman"/>
          <w:bCs/>
          <w:sz w:val="28"/>
          <w:szCs w:val="28"/>
        </w:rPr>
      </w:pPr>
    </w:p>
    <w:p w14:paraId="764E6C70" w14:textId="39660CA4" w:rsidR="001E480D" w:rsidRPr="009678B6" w:rsidRDefault="001E480D" w:rsidP="001E480D">
      <w:pPr>
        <w:spacing w:after="0" w:line="240" w:lineRule="auto"/>
        <w:ind w:firstLine="709"/>
        <w:jc w:val="both"/>
        <w:rPr>
          <w:rFonts w:ascii="Times New Roman" w:hAnsi="Times New Roman"/>
          <w:bCs/>
          <w:sz w:val="28"/>
          <w:szCs w:val="28"/>
        </w:rPr>
      </w:pPr>
      <w:r w:rsidRPr="009678B6">
        <w:rPr>
          <w:rFonts w:ascii="Times New Roman" w:hAnsi="Times New Roman"/>
          <w:bCs/>
          <w:sz w:val="28"/>
          <w:szCs w:val="28"/>
        </w:rPr>
        <w:t>Основными целями и задачами в области развития здравоохранения являются:</w:t>
      </w:r>
    </w:p>
    <w:p w14:paraId="39A301AB" w14:textId="77777777" w:rsidR="001E480D" w:rsidRPr="009678B6" w:rsidRDefault="001E480D" w:rsidP="00960CB7">
      <w:pPr>
        <w:widowControl w:val="0"/>
        <w:numPr>
          <w:ilvl w:val="0"/>
          <w:numId w:val="58"/>
        </w:numPr>
        <w:tabs>
          <w:tab w:val="left" w:pos="855"/>
        </w:tabs>
        <w:suppressAutoHyphens/>
        <w:spacing w:after="0" w:line="240" w:lineRule="auto"/>
        <w:ind w:left="0" w:firstLine="709"/>
        <w:jc w:val="both"/>
        <w:rPr>
          <w:rFonts w:ascii="Times New Roman" w:hAnsi="Times New Roman"/>
          <w:sz w:val="28"/>
          <w:szCs w:val="28"/>
        </w:rPr>
      </w:pPr>
      <w:r w:rsidRPr="009678B6">
        <w:rPr>
          <w:rFonts w:ascii="Times New Roman" w:hAnsi="Times New Roman"/>
          <w:sz w:val="28"/>
          <w:szCs w:val="28"/>
        </w:rPr>
        <w:t xml:space="preserve">создание устойчиво развивающейся системы здравоохранения с учетом </w:t>
      </w:r>
      <w:r w:rsidRPr="009678B6">
        <w:rPr>
          <w:rFonts w:ascii="Times New Roman" w:hAnsi="Times New Roman"/>
          <w:sz w:val="28"/>
          <w:szCs w:val="28"/>
        </w:rPr>
        <w:lastRenderedPageBreak/>
        <w:t>первоочередных мер, определенных приоритетным национальным проектом и целевыми программами в сфере здравоохранения;</w:t>
      </w:r>
    </w:p>
    <w:p w14:paraId="3D83D610" w14:textId="77777777" w:rsidR="001E480D" w:rsidRPr="009678B6" w:rsidRDefault="001E480D" w:rsidP="00960CB7">
      <w:pPr>
        <w:widowControl w:val="0"/>
        <w:numPr>
          <w:ilvl w:val="0"/>
          <w:numId w:val="58"/>
        </w:numPr>
        <w:tabs>
          <w:tab w:val="left" w:pos="855"/>
        </w:tabs>
        <w:suppressAutoHyphens/>
        <w:spacing w:after="0" w:line="240" w:lineRule="auto"/>
        <w:ind w:left="0" w:firstLine="709"/>
        <w:jc w:val="both"/>
        <w:rPr>
          <w:rFonts w:ascii="Times New Roman" w:hAnsi="Times New Roman"/>
          <w:sz w:val="28"/>
          <w:szCs w:val="28"/>
        </w:rPr>
      </w:pPr>
      <w:r w:rsidRPr="009678B6">
        <w:rPr>
          <w:rFonts w:ascii="Times New Roman" w:hAnsi="Times New Roman"/>
          <w:sz w:val="28"/>
          <w:szCs w:val="28"/>
        </w:rPr>
        <w:t>поэтапная замена устаревшего медицинского оборудования и техники, улучшение материально-технической базы учреждений здравоохранения.</w:t>
      </w:r>
    </w:p>
    <w:bookmarkEnd w:id="305"/>
    <w:p w14:paraId="05B7EE98" w14:textId="77777777" w:rsidR="001E480D" w:rsidRPr="009678B6" w:rsidRDefault="001E480D" w:rsidP="001E480D">
      <w:pPr>
        <w:spacing w:after="0" w:line="240" w:lineRule="auto"/>
        <w:ind w:firstLine="709"/>
        <w:jc w:val="both"/>
        <w:rPr>
          <w:rFonts w:ascii="Times New Roman" w:hAnsi="Times New Roman"/>
          <w:bCs/>
          <w:iCs/>
          <w:sz w:val="28"/>
          <w:szCs w:val="28"/>
        </w:rPr>
      </w:pPr>
      <w:r w:rsidRPr="009678B6">
        <w:rPr>
          <w:rFonts w:ascii="Times New Roman" w:hAnsi="Times New Roman"/>
          <w:bCs/>
          <w:iCs/>
          <w:sz w:val="28"/>
          <w:szCs w:val="28"/>
        </w:rPr>
        <w:t>Ожидаемые результаты:</w:t>
      </w:r>
    </w:p>
    <w:p w14:paraId="7C48FB55" w14:textId="77777777" w:rsidR="001E480D" w:rsidRPr="009678B6" w:rsidRDefault="001E480D" w:rsidP="001E480D">
      <w:pPr>
        <w:widowControl w:val="0"/>
        <w:tabs>
          <w:tab w:val="left" w:pos="284"/>
        </w:tabs>
        <w:suppressAutoHyphens/>
        <w:spacing w:after="0" w:line="240" w:lineRule="auto"/>
        <w:ind w:left="709"/>
        <w:jc w:val="both"/>
        <w:rPr>
          <w:rFonts w:ascii="Times New Roman" w:hAnsi="Times New Roman"/>
          <w:sz w:val="28"/>
          <w:szCs w:val="28"/>
        </w:rPr>
      </w:pPr>
      <w:r w:rsidRPr="009678B6">
        <w:rPr>
          <w:rFonts w:ascii="Times New Roman" w:hAnsi="Times New Roman"/>
          <w:sz w:val="28"/>
          <w:szCs w:val="28"/>
        </w:rPr>
        <w:t>-повышение доступности и эффективности медицинской помощи;</w:t>
      </w:r>
    </w:p>
    <w:p w14:paraId="16DEDBF9" w14:textId="77777777" w:rsidR="001E480D" w:rsidRPr="009678B6" w:rsidRDefault="001E480D" w:rsidP="001E480D">
      <w:pPr>
        <w:widowControl w:val="0"/>
        <w:tabs>
          <w:tab w:val="left" w:pos="284"/>
          <w:tab w:val="left" w:pos="709"/>
        </w:tabs>
        <w:suppressAutoHyphens/>
        <w:spacing w:after="0" w:line="240" w:lineRule="auto"/>
        <w:ind w:left="709"/>
        <w:jc w:val="both"/>
        <w:rPr>
          <w:rFonts w:ascii="Times New Roman" w:hAnsi="Times New Roman"/>
          <w:sz w:val="28"/>
          <w:szCs w:val="28"/>
        </w:rPr>
      </w:pPr>
      <w:r w:rsidRPr="009678B6">
        <w:rPr>
          <w:rFonts w:ascii="Times New Roman" w:hAnsi="Times New Roman"/>
          <w:sz w:val="28"/>
          <w:szCs w:val="28"/>
        </w:rPr>
        <w:t>-повышение профессионального уровня медперсонала;</w:t>
      </w:r>
    </w:p>
    <w:p w14:paraId="7EA9AF1A" w14:textId="77777777" w:rsidR="001E480D" w:rsidRPr="009678B6" w:rsidRDefault="001E480D" w:rsidP="001E480D">
      <w:pPr>
        <w:widowControl w:val="0"/>
        <w:tabs>
          <w:tab w:val="left" w:pos="284"/>
          <w:tab w:val="left" w:pos="709"/>
        </w:tabs>
        <w:suppressAutoHyphens/>
        <w:spacing w:after="0" w:line="240" w:lineRule="auto"/>
        <w:ind w:left="709"/>
        <w:jc w:val="both"/>
        <w:rPr>
          <w:rFonts w:ascii="Times New Roman" w:hAnsi="Times New Roman"/>
          <w:sz w:val="28"/>
          <w:szCs w:val="28"/>
        </w:rPr>
      </w:pPr>
      <w:r w:rsidRPr="009678B6">
        <w:rPr>
          <w:rFonts w:ascii="Times New Roman" w:hAnsi="Times New Roman"/>
          <w:sz w:val="28"/>
          <w:szCs w:val="28"/>
        </w:rPr>
        <w:t>-снижение показателей общей, детской, младенческой и материнской смертности;</w:t>
      </w:r>
    </w:p>
    <w:p w14:paraId="4EAF7BDE" w14:textId="77777777" w:rsidR="001E480D" w:rsidRPr="009678B6" w:rsidRDefault="001E480D" w:rsidP="001E480D">
      <w:pPr>
        <w:widowControl w:val="0"/>
        <w:tabs>
          <w:tab w:val="left" w:pos="284"/>
          <w:tab w:val="left" w:pos="709"/>
        </w:tabs>
        <w:suppressAutoHyphens/>
        <w:spacing w:after="0" w:line="240" w:lineRule="auto"/>
        <w:ind w:left="709"/>
        <w:jc w:val="both"/>
        <w:rPr>
          <w:rFonts w:ascii="Times New Roman" w:hAnsi="Times New Roman"/>
          <w:sz w:val="28"/>
          <w:szCs w:val="28"/>
        </w:rPr>
      </w:pPr>
      <w:r w:rsidRPr="009678B6">
        <w:rPr>
          <w:rFonts w:ascii="Times New Roman" w:hAnsi="Times New Roman"/>
          <w:sz w:val="28"/>
          <w:szCs w:val="28"/>
        </w:rPr>
        <w:t>-повышение эффективности системы организации медицинской помощи.</w:t>
      </w:r>
    </w:p>
    <w:bookmarkEnd w:id="306"/>
    <w:p w14:paraId="3D2FE491" w14:textId="77777777" w:rsidR="001E480D" w:rsidRPr="009678B6" w:rsidRDefault="001E480D" w:rsidP="001E480D">
      <w:pPr>
        <w:pStyle w:val="affffffffb"/>
        <w:spacing w:before="0" w:after="0"/>
        <w:ind w:firstLine="709"/>
        <w:rPr>
          <w:sz w:val="28"/>
          <w:szCs w:val="28"/>
          <w:lang w:val="ru-RU"/>
        </w:rPr>
      </w:pPr>
      <w:r w:rsidRPr="009678B6">
        <w:rPr>
          <w:sz w:val="28"/>
          <w:szCs w:val="28"/>
        </w:rPr>
        <w:t>Реализацию приоритетных направлений и задач в сфере здравоохранения планируется осуществлять посредством мероприятий, предусмотренных документами стратегического планирования</w:t>
      </w:r>
      <w:r w:rsidRPr="009678B6">
        <w:rPr>
          <w:sz w:val="28"/>
          <w:szCs w:val="28"/>
          <w:lang w:val="ru-RU"/>
        </w:rPr>
        <w:t xml:space="preserve"> Красноярского края.</w:t>
      </w:r>
    </w:p>
    <w:p w14:paraId="77495FDF" w14:textId="5F9CCC53" w:rsidR="00150400" w:rsidRPr="009678B6" w:rsidRDefault="00150400" w:rsidP="00960CB7">
      <w:pPr>
        <w:pStyle w:val="30"/>
        <w:numPr>
          <w:ilvl w:val="2"/>
          <w:numId w:val="93"/>
        </w:numPr>
        <w:tabs>
          <w:tab w:val="left" w:pos="1418"/>
        </w:tabs>
        <w:spacing w:before="120"/>
        <w:jc w:val="both"/>
        <w:rPr>
          <w:rFonts w:ascii="Times New Roman" w:hAnsi="Times New Roman"/>
        </w:rPr>
      </w:pPr>
      <w:bookmarkStart w:id="309" w:name="_Toc201843236"/>
      <w:bookmarkEnd w:id="307"/>
      <w:r w:rsidRPr="009678B6">
        <w:rPr>
          <w:rFonts w:ascii="Times New Roman" w:hAnsi="Times New Roman"/>
          <w:sz w:val="28"/>
          <w:szCs w:val="28"/>
        </w:rPr>
        <w:t>Социальное обслуживание населения</w:t>
      </w:r>
      <w:bookmarkEnd w:id="309"/>
    </w:p>
    <w:p w14:paraId="127D6592" w14:textId="77777777" w:rsidR="001E480D" w:rsidRPr="009678B6" w:rsidRDefault="001E480D" w:rsidP="001E480D">
      <w:pPr>
        <w:pStyle w:val="ae"/>
        <w:ind w:firstLine="720"/>
        <w:rPr>
          <w:szCs w:val="28"/>
        </w:rPr>
      </w:pPr>
      <w:bookmarkStart w:id="310" w:name="_Hlk148695175"/>
      <w:bookmarkStart w:id="311" w:name="_Hlk119419787"/>
      <w:r w:rsidRPr="009678B6">
        <w:rPr>
          <w:szCs w:val="28"/>
        </w:rPr>
        <w:t>Учреждения социального обслуживания населения</w:t>
      </w:r>
      <w:r w:rsidRPr="009678B6">
        <w:rPr>
          <w:b/>
          <w:bCs/>
          <w:szCs w:val="28"/>
        </w:rPr>
        <w:t xml:space="preserve"> </w:t>
      </w:r>
      <w:r w:rsidRPr="009678B6">
        <w:rPr>
          <w:bCs/>
          <w:kern w:val="32"/>
          <w:szCs w:val="28"/>
        </w:rPr>
        <w:t xml:space="preserve">на территории </w:t>
      </w:r>
      <w:r w:rsidRPr="009678B6">
        <w:rPr>
          <w:bCs/>
          <w:szCs w:val="28"/>
        </w:rPr>
        <w:t>Локшин</w:t>
      </w:r>
      <w:r w:rsidRPr="009678B6">
        <w:rPr>
          <w:szCs w:val="28"/>
        </w:rPr>
        <w:t>ского сельсовета отсутствуют.</w:t>
      </w:r>
    </w:p>
    <w:p w14:paraId="6FAE5A44" w14:textId="77777777" w:rsidR="001E480D" w:rsidRPr="009678B6" w:rsidRDefault="001E480D" w:rsidP="001E480D">
      <w:pPr>
        <w:spacing w:after="0" w:line="240" w:lineRule="auto"/>
        <w:ind w:firstLine="709"/>
        <w:jc w:val="both"/>
        <w:rPr>
          <w:rFonts w:ascii="Times New Roman" w:eastAsia="Times New Roman" w:hAnsi="Times New Roman"/>
          <w:sz w:val="28"/>
          <w:szCs w:val="28"/>
          <w:lang w:val="x-none" w:eastAsia="x-none"/>
        </w:rPr>
      </w:pPr>
      <w:r w:rsidRPr="009678B6">
        <w:rPr>
          <w:rFonts w:ascii="Times New Roman" w:eastAsia="Times New Roman" w:hAnsi="Times New Roman"/>
          <w:sz w:val="28"/>
          <w:szCs w:val="28"/>
          <w:lang w:val="x-none" w:eastAsia="x-none"/>
        </w:rPr>
        <w:t>Социальное обслуживание населения производится территориальным отделением краевого государственного казенного учреждения «Управление социальной защиты населения» по Ужурскому району и ЗАТО п. Солнечный, расположенному по адресу: Красноярский край, Ужурский район, Ужур, улица Ленина, 41.</w:t>
      </w:r>
      <w:bookmarkEnd w:id="310"/>
    </w:p>
    <w:bookmarkEnd w:id="311"/>
    <w:p w14:paraId="0EC9E6CE" w14:textId="77777777" w:rsidR="001E480D" w:rsidRPr="009678B6" w:rsidRDefault="001E480D" w:rsidP="001E480D">
      <w:pPr>
        <w:spacing w:after="0" w:line="240" w:lineRule="auto"/>
        <w:ind w:firstLine="709"/>
        <w:rPr>
          <w:rFonts w:ascii="Times New Roman" w:hAnsi="Times New Roman"/>
          <w:sz w:val="28"/>
          <w:szCs w:val="28"/>
        </w:rPr>
      </w:pPr>
      <w:r w:rsidRPr="009678B6">
        <w:rPr>
          <w:rFonts w:ascii="Times New Roman" w:hAnsi="Times New Roman"/>
          <w:sz w:val="28"/>
          <w:szCs w:val="28"/>
        </w:rPr>
        <w:t xml:space="preserve">Целями социального обслуживания населения являются: </w:t>
      </w:r>
    </w:p>
    <w:p w14:paraId="72A8294D" w14:textId="77777777" w:rsidR="001E480D" w:rsidRPr="009678B6" w:rsidRDefault="001E480D" w:rsidP="001E480D">
      <w:pPr>
        <w:spacing w:after="0" w:line="240" w:lineRule="auto"/>
        <w:ind w:left="709"/>
        <w:jc w:val="both"/>
        <w:rPr>
          <w:rFonts w:ascii="Times New Roman" w:hAnsi="Times New Roman"/>
          <w:sz w:val="28"/>
          <w:szCs w:val="28"/>
        </w:rPr>
      </w:pPr>
      <w:r w:rsidRPr="009678B6">
        <w:rPr>
          <w:rFonts w:ascii="Times New Roman" w:hAnsi="Times New Roman"/>
          <w:sz w:val="28"/>
          <w:szCs w:val="28"/>
        </w:rPr>
        <w:t>- улучшение демографической ситуации;</w:t>
      </w:r>
    </w:p>
    <w:p w14:paraId="38455F37" w14:textId="77777777" w:rsidR="001E480D" w:rsidRPr="009678B6" w:rsidRDefault="001E480D" w:rsidP="001E480D">
      <w:pPr>
        <w:spacing w:after="0" w:line="240" w:lineRule="auto"/>
        <w:ind w:left="709"/>
        <w:jc w:val="both"/>
        <w:rPr>
          <w:rFonts w:ascii="Times New Roman" w:hAnsi="Times New Roman"/>
          <w:sz w:val="28"/>
          <w:szCs w:val="28"/>
        </w:rPr>
      </w:pPr>
      <w:r w:rsidRPr="009678B6">
        <w:rPr>
          <w:rFonts w:ascii="Times New Roman" w:hAnsi="Times New Roman"/>
          <w:sz w:val="28"/>
          <w:szCs w:val="28"/>
        </w:rPr>
        <w:t>- повышение экономического потенциала семьи;</w:t>
      </w:r>
    </w:p>
    <w:p w14:paraId="58629EB7" w14:textId="77777777" w:rsidR="001E480D" w:rsidRPr="009678B6" w:rsidRDefault="001E480D" w:rsidP="001E480D">
      <w:pPr>
        <w:spacing w:after="0" w:line="240" w:lineRule="auto"/>
        <w:ind w:left="709"/>
        <w:jc w:val="both"/>
        <w:rPr>
          <w:rFonts w:ascii="Times New Roman" w:hAnsi="Times New Roman"/>
          <w:sz w:val="28"/>
          <w:szCs w:val="28"/>
        </w:rPr>
      </w:pPr>
      <w:r w:rsidRPr="009678B6">
        <w:rPr>
          <w:rFonts w:ascii="Times New Roman" w:hAnsi="Times New Roman"/>
          <w:sz w:val="28"/>
          <w:szCs w:val="28"/>
        </w:rPr>
        <w:t>- обеспечение социальных гарантий, доступности и качества социальных услуг, предоставляемых социально-незащищенным категориям населения, в том числе: малообеспеченным семьям с детьми и семьям, попавшим в трудную жизненную ситуацию, детям, оставшимся без попечения родителей, многодетным, молодым семьям, пожилым гражданам и инвалидам.</w:t>
      </w:r>
    </w:p>
    <w:p w14:paraId="5A6FB53C" w14:textId="77777777" w:rsidR="001E480D" w:rsidRPr="009678B6" w:rsidRDefault="001E480D" w:rsidP="001E480D">
      <w:pPr>
        <w:pStyle w:val="affffffffb"/>
        <w:spacing w:before="0" w:after="0"/>
        <w:ind w:firstLine="709"/>
        <w:rPr>
          <w:sz w:val="28"/>
          <w:szCs w:val="28"/>
          <w:lang w:eastAsia="ru-RU"/>
        </w:rPr>
      </w:pPr>
      <w:r w:rsidRPr="009678B6">
        <w:rPr>
          <w:sz w:val="28"/>
          <w:szCs w:val="28"/>
        </w:rPr>
        <w:t xml:space="preserve">Реализацию приоритетных направлений и задач в сфере социального обслуживания планируется осуществлять посредством мероприятий, предусмотренных документами стратегического планирования </w:t>
      </w:r>
      <w:r w:rsidRPr="009678B6">
        <w:rPr>
          <w:sz w:val="28"/>
          <w:szCs w:val="28"/>
          <w:lang w:val="ru-RU"/>
        </w:rPr>
        <w:t>Красноярского края.</w:t>
      </w:r>
    </w:p>
    <w:p w14:paraId="0A88A813" w14:textId="77777777" w:rsidR="001E480D" w:rsidRPr="009678B6" w:rsidRDefault="001E480D" w:rsidP="001E480D">
      <w:pPr>
        <w:spacing w:after="0" w:line="240" w:lineRule="auto"/>
        <w:ind w:firstLine="709"/>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Система социальной помощи обращена на достижение следующих задач:</w:t>
      </w:r>
    </w:p>
    <w:p w14:paraId="37A49C3F" w14:textId="77777777" w:rsidR="001E480D" w:rsidRPr="009678B6" w:rsidRDefault="001E480D" w:rsidP="001E480D">
      <w:pPr>
        <w:numPr>
          <w:ilvl w:val="0"/>
          <w:numId w:val="14"/>
        </w:numPr>
        <w:tabs>
          <w:tab w:val="left" w:pos="1134"/>
        </w:tabs>
        <w:spacing w:after="0" w:line="240" w:lineRule="auto"/>
        <w:ind w:left="0" w:firstLine="709"/>
        <w:jc w:val="both"/>
        <w:rPr>
          <w:rFonts w:ascii="Times New Roman" w:hAnsi="Times New Roman"/>
          <w:sz w:val="28"/>
          <w:szCs w:val="28"/>
          <w:lang w:eastAsia="ru-RU"/>
        </w:rPr>
      </w:pPr>
      <w:r w:rsidRPr="009678B6">
        <w:rPr>
          <w:rFonts w:ascii="Times New Roman" w:hAnsi="Times New Roman"/>
          <w:sz w:val="28"/>
          <w:szCs w:val="28"/>
          <w:lang w:eastAsia="ru-RU"/>
        </w:rPr>
        <w:t>обеспечение максимально эффективной защиты социально уязвимых семей, не обладающих возможностями для самостоятельного решения социальных проблем;</w:t>
      </w:r>
    </w:p>
    <w:p w14:paraId="410AF155" w14:textId="77777777" w:rsidR="001E480D" w:rsidRPr="009678B6" w:rsidRDefault="001E480D" w:rsidP="001E480D">
      <w:pPr>
        <w:numPr>
          <w:ilvl w:val="0"/>
          <w:numId w:val="14"/>
        </w:numPr>
        <w:tabs>
          <w:tab w:val="left" w:pos="1134"/>
        </w:tabs>
        <w:spacing w:after="0" w:line="240" w:lineRule="auto"/>
        <w:ind w:left="0" w:firstLine="709"/>
        <w:jc w:val="both"/>
        <w:rPr>
          <w:rFonts w:ascii="Times New Roman" w:hAnsi="Times New Roman"/>
          <w:sz w:val="28"/>
          <w:szCs w:val="28"/>
          <w:lang w:eastAsia="ru-RU"/>
        </w:rPr>
      </w:pPr>
      <w:r w:rsidRPr="009678B6">
        <w:rPr>
          <w:rFonts w:ascii="Times New Roman" w:hAnsi="Times New Roman"/>
          <w:sz w:val="28"/>
          <w:szCs w:val="28"/>
          <w:lang w:eastAsia="ru-RU"/>
        </w:rPr>
        <w:t>повышение эффективности социального обслуживания населения.</w:t>
      </w:r>
    </w:p>
    <w:p w14:paraId="139917B9" w14:textId="3301CA22" w:rsidR="00150400" w:rsidRPr="009678B6" w:rsidRDefault="00150400" w:rsidP="00960CB7">
      <w:pPr>
        <w:pStyle w:val="30"/>
        <w:numPr>
          <w:ilvl w:val="2"/>
          <w:numId w:val="93"/>
        </w:numPr>
        <w:tabs>
          <w:tab w:val="left" w:pos="1418"/>
        </w:tabs>
        <w:spacing w:before="120"/>
        <w:jc w:val="both"/>
        <w:rPr>
          <w:rFonts w:ascii="Times New Roman" w:hAnsi="Times New Roman"/>
        </w:rPr>
      </w:pPr>
      <w:bookmarkStart w:id="312" w:name="_Toc201843237"/>
      <w:r w:rsidRPr="009678B6">
        <w:rPr>
          <w:rFonts w:ascii="Times New Roman" w:hAnsi="Times New Roman"/>
          <w:iCs/>
          <w:sz w:val="28"/>
          <w:szCs w:val="24"/>
          <w:lang w:eastAsia="ru-RU"/>
        </w:rPr>
        <w:t>Культура</w:t>
      </w:r>
      <w:bookmarkEnd w:id="312"/>
    </w:p>
    <w:p w14:paraId="51FCCEA2" w14:textId="77777777" w:rsidR="001E480D" w:rsidRPr="009678B6" w:rsidRDefault="001E480D" w:rsidP="001E480D">
      <w:pPr>
        <w:spacing w:after="0" w:line="240" w:lineRule="auto"/>
        <w:ind w:firstLine="709"/>
        <w:jc w:val="both"/>
        <w:rPr>
          <w:rFonts w:ascii="Times New Roman" w:eastAsia="Times New Roman" w:hAnsi="Times New Roman"/>
          <w:sz w:val="28"/>
          <w:szCs w:val="24"/>
          <w:lang w:eastAsia="ru-RU"/>
        </w:rPr>
      </w:pPr>
      <w:bookmarkStart w:id="313" w:name="_Hlk116213666"/>
      <w:r w:rsidRPr="009678B6">
        <w:rPr>
          <w:rFonts w:ascii="Times New Roman" w:eastAsia="Times New Roman" w:hAnsi="Times New Roman"/>
          <w:sz w:val="28"/>
          <w:szCs w:val="24"/>
          <w:lang w:eastAsia="ru-RU"/>
        </w:rPr>
        <w:t xml:space="preserve">Уровень качества жизни определяется также доступностью населения к культурным ценностям, наличием возможностей для культурного досуга, занятий творчеством и спортом. </w:t>
      </w:r>
    </w:p>
    <w:p w14:paraId="6A8FFFFB" w14:textId="77777777" w:rsidR="001E480D" w:rsidRPr="009678B6" w:rsidRDefault="001E480D" w:rsidP="001E480D">
      <w:pPr>
        <w:spacing w:after="0" w:line="240" w:lineRule="auto"/>
        <w:ind w:firstLine="709"/>
        <w:jc w:val="both"/>
        <w:rPr>
          <w:rFonts w:ascii="Times New Roman" w:eastAsia="Times New Roman" w:hAnsi="Times New Roman"/>
          <w:sz w:val="28"/>
          <w:szCs w:val="24"/>
          <w:lang w:eastAsia="ru-RU"/>
        </w:rPr>
      </w:pPr>
      <w:bookmarkStart w:id="314" w:name="_Hlk522278385"/>
      <w:r w:rsidRPr="009678B6">
        <w:rPr>
          <w:rFonts w:ascii="Times New Roman" w:eastAsia="Times New Roman" w:hAnsi="Times New Roman"/>
          <w:sz w:val="28"/>
          <w:szCs w:val="24"/>
          <w:lang w:eastAsia="ru-RU"/>
        </w:rPr>
        <w:t xml:space="preserve">В последние годы большой интерес общества обращён к истокам традиционной народной культуры и любительскому искусству как фактору сохранения единого культурного пространства в многонациональном районе. </w:t>
      </w:r>
      <w:r w:rsidRPr="009678B6">
        <w:rPr>
          <w:rFonts w:ascii="Times New Roman" w:eastAsia="Times New Roman" w:hAnsi="Times New Roman"/>
          <w:sz w:val="28"/>
          <w:szCs w:val="24"/>
          <w:lang w:eastAsia="ru-RU"/>
        </w:rPr>
        <w:lastRenderedPageBreak/>
        <w:t>Учреждения культурно-досугового типа удовлетворяют широкий диапазон запросов и нужд населения в сфере культуры, способствуют полноценной реализации конституционных прав граждан на участие в культурной жизни и пользование учреждениями культуры.</w:t>
      </w:r>
    </w:p>
    <w:p w14:paraId="315C25F0" w14:textId="77777777" w:rsidR="001E480D" w:rsidRPr="009678B6" w:rsidRDefault="001E480D" w:rsidP="001E480D">
      <w:pPr>
        <w:spacing w:after="0" w:line="240" w:lineRule="auto"/>
        <w:ind w:firstLine="709"/>
        <w:jc w:val="both"/>
        <w:rPr>
          <w:rFonts w:ascii="Times New Roman" w:eastAsia="Times New Roman" w:hAnsi="Times New Roman"/>
          <w:sz w:val="28"/>
          <w:szCs w:val="24"/>
          <w:lang w:eastAsia="ru-RU"/>
        </w:rPr>
      </w:pPr>
      <w:r w:rsidRPr="009678B6">
        <w:rPr>
          <w:rFonts w:ascii="Times New Roman" w:eastAsia="Times New Roman" w:hAnsi="Times New Roman"/>
          <w:sz w:val="28"/>
          <w:szCs w:val="24"/>
          <w:lang w:eastAsia="ru-RU"/>
        </w:rPr>
        <w:t xml:space="preserve">В целях реализации права граждан на доступ к культурным ценностям, свободу творчества и право граждан на участие в культурной жизни, созданы условия для обеспечения услугами по организации досуга и услугами организаций культуры. </w:t>
      </w:r>
      <w:bookmarkStart w:id="315" w:name="_Hlk144469876"/>
    </w:p>
    <w:p w14:paraId="1DA23ADA" w14:textId="77777777" w:rsidR="007A6A45" w:rsidRPr="009678B6" w:rsidRDefault="007A6A45" w:rsidP="007A6A45">
      <w:pPr>
        <w:spacing w:after="0" w:line="240" w:lineRule="auto"/>
        <w:ind w:firstLine="709"/>
        <w:jc w:val="both"/>
        <w:rPr>
          <w:rFonts w:ascii="Times New Roman" w:hAnsi="Times New Roman"/>
          <w:sz w:val="28"/>
          <w:szCs w:val="28"/>
        </w:rPr>
      </w:pPr>
      <w:r w:rsidRPr="009678B6">
        <w:rPr>
          <w:rFonts w:ascii="Times New Roman" w:hAnsi="Times New Roman"/>
          <w:sz w:val="28"/>
          <w:szCs w:val="28"/>
        </w:rPr>
        <w:t>На базе Локшинского сельского дома культуры функционируют 15 клубных формирований, из них 7 любительских объединения и 8 кружков и коллективов самодеятельного народного творчества. Среди них: вокальная группа «Неформат», танцевальный кружок «Ритм», театральный кружок «Ярило», кружок изобразительного искусства Фантазия, кружок декоративно-прикладного творчества Рукодельница, вокальная детская группа Карамельки. В сельском Доме культуре проводятся мероприятия для всех категорий населения. Для пожилых — вечера отдыха, юбилейные и тематические программы. Для детей и подростков проходят познавательные, игровые и развлекательные программы и конкурсы, мастер-классы, выставки, концерты и театрализованные программы.</w:t>
      </w:r>
      <w:bookmarkStart w:id="316" w:name="_Hlk114999299"/>
      <w:bookmarkEnd w:id="314"/>
    </w:p>
    <w:p w14:paraId="0A08B725" w14:textId="2D9DDF62" w:rsidR="007A6A45" w:rsidRPr="009678B6" w:rsidRDefault="007A6A45" w:rsidP="007A6A45">
      <w:pPr>
        <w:spacing w:after="0" w:line="240" w:lineRule="auto"/>
        <w:ind w:firstLine="709"/>
        <w:jc w:val="both"/>
        <w:rPr>
          <w:rFonts w:ascii="Times New Roman" w:hAnsi="Times New Roman"/>
          <w:sz w:val="28"/>
          <w:szCs w:val="28"/>
        </w:rPr>
      </w:pPr>
      <w:r w:rsidRPr="009678B6">
        <w:rPr>
          <w:rFonts w:ascii="Times New Roman" w:hAnsi="Times New Roman"/>
          <w:sz w:val="28"/>
          <w:szCs w:val="28"/>
        </w:rPr>
        <w:t>На базе Корниловского и Красноозерского СДК также функционируют любительские объединения, проводятся мероприятия, конкурсы и развлекательные программы.</w:t>
      </w:r>
    </w:p>
    <w:p w14:paraId="34B03C91" w14:textId="77777777" w:rsidR="00533F13" w:rsidRPr="009678B6" w:rsidRDefault="00533F13" w:rsidP="007A6A45">
      <w:pPr>
        <w:spacing w:after="0" w:line="240" w:lineRule="auto"/>
        <w:ind w:firstLine="709"/>
        <w:jc w:val="both"/>
        <w:rPr>
          <w:rFonts w:ascii="Times New Roman" w:hAnsi="Times New Roman"/>
          <w:sz w:val="12"/>
          <w:szCs w:val="12"/>
        </w:rPr>
      </w:pPr>
    </w:p>
    <w:p w14:paraId="3728354A" w14:textId="4A2E5788" w:rsidR="001E480D" w:rsidRPr="009678B6" w:rsidRDefault="001E480D" w:rsidP="00150400">
      <w:pPr>
        <w:spacing w:after="0" w:line="240" w:lineRule="auto"/>
        <w:ind w:firstLine="709"/>
        <w:jc w:val="center"/>
        <w:rPr>
          <w:rFonts w:ascii="Times New Roman" w:hAnsi="Times New Roman"/>
          <w:sz w:val="28"/>
          <w:szCs w:val="28"/>
        </w:rPr>
      </w:pPr>
      <w:r w:rsidRPr="009678B6">
        <w:rPr>
          <w:rFonts w:ascii="Times New Roman" w:hAnsi="Times New Roman"/>
          <w:b/>
          <w:bCs/>
          <w:sz w:val="28"/>
          <w:szCs w:val="28"/>
        </w:rPr>
        <w:t>Таблица</w:t>
      </w:r>
      <w:r w:rsidRPr="009678B6">
        <w:rPr>
          <w:rFonts w:ascii="Times New Roman" w:hAnsi="Times New Roman"/>
          <w:b/>
          <w:bCs/>
          <w:noProof/>
          <w:sz w:val="28"/>
          <w:szCs w:val="28"/>
        </w:rPr>
        <w:t xml:space="preserve"> </w:t>
      </w:r>
      <w:r w:rsidR="00C4358A" w:rsidRPr="009678B6">
        <w:rPr>
          <w:rFonts w:ascii="Times New Roman" w:hAnsi="Times New Roman"/>
          <w:b/>
          <w:bCs/>
          <w:noProof/>
          <w:sz w:val="28"/>
          <w:szCs w:val="28"/>
        </w:rPr>
        <w:t>36</w:t>
      </w:r>
      <w:r w:rsidRPr="009678B6">
        <w:rPr>
          <w:rFonts w:ascii="Times New Roman" w:hAnsi="Times New Roman"/>
          <w:b/>
          <w:bCs/>
          <w:noProof/>
          <w:sz w:val="28"/>
          <w:szCs w:val="28"/>
        </w:rPr>
        <w:t>.</w:t>
      </w:r>
      <w:r w:rsidRPr="009678B6">
        <w:rPr>
          <w:rFonts w:ascii="Times New Roman" w:hAnsi="Times New Roman"/>
          <w:sz w:val="28"/>
          <w:szCs w:val="28"/>
        </w:rPr>
        <w:t xml:space="preserve"> - </w:t>
      </w:r>
      <w:r w:rsidRPr="009678B6">
        <w:rPr>
          <w:rFonts w:ascii="Times New Roman" w:hAnsi="Times New Roman"/>
          <w:bCs/>
          <w:kern w:val="32"/>
          <w:sz w:val="28"/>
          <w:szCs w:val="28"/>
        </w:rPr>
        <w:t xml:space="preserve">Перечень действующих объектов культурно-досугового назначения на территории </w:t>
      </w:r>
      <w:r w:rsidRPr="009678B6">
        <w:rPr>
          <w:rFonts w:ascii="Times New Roman" w:eastAsia="Times New Roman" w:hAnsi="Times New Roman"/>
          <w:bCs/>
          <w:sz w:val="28"/>
          <w:szCs w:val="28"/>
          <w:lang w:eastAsia="ru-RU"/>
        </w:rPr>
        <w:t>Локшин</w:t>
      </w:r>
      <w:r w:rsidRPr="009678B6">
        <w:rPr>
          <w:rFonts w:ascii="Times New Roman" w:hAnsi="Times New Roman"/>
          <w:sz w:val="28"/>
          <w:szCs w:val="28"/>
        </w:rPr>
        <w:t>ского сельсовета</w:t>
      </w:r>
    </w:p>
    <w:p w14:paraId="1C912E34" w14:textId="77777777" w:rsidR="001E480D" w:rsidRPr="009678B6" w:rsidRDefault="001E480D" w:rsidP="001E480D">
      <w:pPr>
        <w:spacing w:after="0" w:line="240" w:lineRule="auto"/>
        <w:ind w:firstLine="709"/>
        <w:jc w:val="center"/>
        <w:rPr>
          <w:rFonts w:ascii="Times New Roman" w:hAnsi="Times New Roman"/>
          <w:sz w:val="12"/>
          <w:szCs w:val="12"/>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8"/>
        <w:gridCol w:w="3761"/>
        <w:gridCol w:w="1592"/>
        <w:gridCol w:w="2300"/>
      </w:tblGrid>
      <w:tr w:rsidR="0025119A" w:rsidRPr="009678B6" w14:paraId="6A45708A" w14:textId="77777777" w:rsidTr="00031491">
        <w:trPr>
          <w:trHeight w:val="283"/>
          <w:jc w:val="center"/>
        </w:trPr>
        <w:tc>
          <w:tcPr>
            <w:tcW w:w="1243" w:type="pct"/>
            <w:vAlign w:val="center"/>
            <w:hideMark/>
          </w:tcPr>
          <w:p w14:paraId="08A63DF6" w14:textId="77777777" w:rsidR="001E480D" w:rsidRPr="009678B6" w:rsidRDefault="001E480D" w:rsidP="00031491">
            <w:pPr>
              <w:widowControl w:val="0"/>
              <w:adjustRightInd w:val="0"/>
              <w:spacing w:after="0" w:line="240" w:lineRule="auto"/>
              <w:jc w:val="center"/>
              <w:textAlignment w:val="baseline"/>
              <w:rPr>
                <w:rFonts w:ascii="Times New Roman" w:hAnsi="Times New Roman"/>
                <w:spacing w:val="-3"/>
                <w:sz w:val="24"/>
                <w:szCs w:val="24"/>
              </w:rPr>
            </w:pPr>
            <w:bookmarkStart w:id="317" w:name="_Hlk148695345"/>
            <w:r w:rsidRPr="009678B6">
              <w:rPr>
                <w:rFonts w:ascii="Times New Roman" w:hAnsi="Times New Roman"/>
                <w:spacing w:val="-3"/>
                <w:sz w:val="24"/>
                <w:szCs w:val="24"/>
              </w:rPr>
              <w:t>Культурно-досуговые учреждения</w:t>
            </w:r>
          </w:p>
        </w:tc>
        <w:tc>
          <w:tcPr>
            <w:tcW w:w="1904" w:type="pct"/>
            <w:vAlign w:val="center"/>
            <w:hideMark/>
          </w:tcPr>
          <w:p w14:paraId="6CA3BB44" w14:textId="77777777" w:rsidR="001E480D" w:rsidRPr="009678B6" w:rsidRDefault="001E480D" w:rsidP="00031491">
            <w:pPr>
              <w:widowControl w:val="0"/>
              <w:adjustRightInd w:val="0"/>
              <w:spacing w:after="0" w:line="240" w:lineRule="auto"/>
              <w:jc w:val="center"/>
              <w:textAlignment w:val="baseline"/>
              <w:rPr>
                <w:rFonts w:ascii="Times New Roman" w:hAnsi="Times New Roman"/>
                <w:spacing w:val="-3"/>
                <w:sz w:val="24"/>
                <w:szCs w:val="24"/>
                <w:lang w:val="en-US"/>
              </w:rPr>
            </w:pPr>
            <w:r w:rsidRPr="009678B6">
              <w:rPr>
                <w:rFonts w:ascii="Times New Roman" w:hAnsi="Times New Roman"/>
                <w:spacing w:val="-3"/>
                <w:sz w:val="24"/>
                <w:szCs w:val="24"/>
              </w:rPr>
              <w:t>Местонахождение</w:t>
            </w:r>
          </w:p>
        </w:tc>
        <w:tc>
          <w:tcPr>
            <w:tcW w:w="737" w:type="pct"/>
            <w:vAlign w:val="center"/>
            <w:hideMark/>
          </w:tcPr>
          <w:p w14:paraId="605402AF" w14:textId="77777777" w:rsidR="001E480D" w:rsidRPr="009678B6" w:rsidRDefault="001E480D" w:rsidP="00031491">
            <w:pPr>
              <w:widowControl w:val="0"/>
              <w:adjustRightInd w:val="0"/>
              <w:spacing w:after="0" w:line="240" w:lineRule="auto"/>
              <w:jc w:val="center"/>
              <w:textAlignment w:val="baseline"/>
              <w:rPr>
                <w:rFonts w:ascii="Times New Roman" w:hAnsi="Times New Roman"/>
                <w:spacing w:val="-3"/>
                <w:sz w:val="24"/>
                <w:szCs w:val="24"/>
              </w:rPr>
            </w:pPr>
            <w:r w:rsidRPr="009678B6">
              <w:rPr>
                <w:rFonts w:ascii="Times New Roman" w:hAnsi="Times New Roman"/>
                <w:spacing w:val="-3"/>
                <w:sz w:val="24"/>
                <w:szCs w:val="24"/>
              </w:rPr>
              <w:t>Вместимость, мест</w:t>
            </w:r>
          </w:p>
        </w:tc>
        <w:tc>
          <w:tcPr>
            <w:tcW w:w="1116" w:type="pct"/>
            <w:vAlign w:val="center"/>
            <w:hideMark/>
          </w:tcPr>
          <w:p w14:paraId="11F7CB78" w14:textId="77777777" w:rsidR="001E480D" w:rsidRPr="009678B6" w:rsidRDefault="001E480D" w:rsidP="00031491">
            <w:pPr>
              <w:widowControl w:val="0"/>
              <w:adjustRightInd w:val="0"/>
              <w:spacing w:after="0" w:line="240" w:lineRule="auto"/>
              <w:jc w:val="center"/>
              <w:textAlignment w:val="baseline"/>
              <w:rPr>
                <w:rFonts w:ascii="Times New Roman" w:hAnsi="Times New Roman"/>
                <w:spacing w:val="-3"/>
                <w:sz w:val="24"/>
                <w:szCs w:val="24"/>
              </w:rPr>
            </w:pPr>
            <w:r w:rsidRPr="009678B6">
              <w:rPr>
                <w:rFonts w:ascii="Times New Roman" w:hAnsi="Times New Roman"/>
                <w:spacing w:val="-3"/>
                <w:sz w:val="24"/>
                <w:szCs w:val="24"/>
              </w:rPr>
              <w:t>Техническое состояние</w:t>
            </w:r>
          </w:p>
        </w:tc>
      </w:tr>
      <w:tr w:rsidR="0025119A" w:rsidRPr="009678B6" w14:paraId="73E2B394" w14:textId="77777777" w:rsidTr="00031491">
        <w:trPr>
          <w:trHeight w:val="283"/>
          <w:jc w:val="center"/>
        </w:trPr>
        <w:tc>
          <w:tcPr>
            <w:tcW w:w="1243" w:type="pct"/>
            <w:vAlign w:val="center"/>
          </w:tcPr>
          <w:p w14:paraId="04FB55F2" w14:textId="77777777" w:rsidR="001E480D" w:rsidRPr="009678B6" w:rsidRDefault="001E480D" w:rsidP="00031491">
            <w:pPr>
              <w:spacing w:after="0" w:line="240" w:lineRule="auto"/>
              <w:rPr>
                <w:rFonts w:ascii="Times New Roman" w:hAnsi="Times New Roman"/>
                <w:snapToGrid w:val="0"/>
                <w:sz w:val="24"/>
                <w:szCs w:val="24"/>
              </w:rPr>
            </w:pPr>
            <w:r w:rsidRPr="009678B6">
              <w:rPr>
                <w:rFonts w:ascii="Times New Roman" w:hAnsi="Times New Roman"/>
                <w:snapToGrid w:val="0"/>
                <w:sz w:val="24"/>
                <w:szCs w:val="24"/>
              </w:rPr>
              <w:t>Локшинский СДК</w:t>
            </w:r>
          </w:p>
        </w:tc>
        <w:tc>
          <w:tcPr>
            <w:tcW w:w="1904" w:type="pct"/>
            <w:vAlign w:val="center"/>
          </w:tcPr>
          <w:p w14:paraId="391CE966" w14:textId="77777777" w:rsidR="001E480D" w:rsidRPr="009678B6" w:rsidRDefault="001E480D" w:rsidP="00031491">
            <w:pPr>
              <w:spacing w:after="0" w:line="240" w:lineRule="auto"/>
              <w:rPr>
                <w:rFonts w:ascii="Times New Roman" w:hAnsi="Times New Roman"/>
                <w:bCs/>
                <w:sz w:val="24"/>
                <w:szCs w:val="24"/>
              </w:rPr>
            </w:pPr>
            <w:r w:rsidRPr="009678B6">
              <w:rPr>
                <w:rFonts w:ascii="Times New Roman" w:hAnsi="Times New Roman"/>
                <w:sz w:val="24"/>
                <w:szCs w:val="24"/>
              </w:rPr>
              <w:t>с. Локшино, ул. Набережная, д. 69</w:t>
            </w:r>
          </w:p>
        </w:tc>
        <w:tc>
          <w:tcPr>
            <w:tcW w:w="737" w:type="pct"/>
            <w:vAlign w:val="center"/>
          </w:tcPr>
          <w:p w14:paraId="2532C8A5" w14:textId="77777777" w:rsidR="001E480D" w:rsidRPr="009678B6" w:rsidRDefault="001E480D" w:rsidP="00031491">
            <w:pPr>
              <w:spacing w:after="0" w:line="240" w:lineRule="auto"/>
              <w:jc w:val="center"/>
              <w:rPr>
                <w:rFonts w:ascii="Times New Roman" w:hAnsi="Times New Roman"/>
                <w:bCs/>
                <w:sz w:val="24"/>
                <w:szCs w:val="24"/>
              </w:rPr>
            </w:pPr>
            <w:r w:rsidRPr="009678B6">
              <w:rPr>
                <w:rFonts w:ascii="Times New Roman" w:hAnsi="Times New Roman"/>
                <w:bCs/>
                <w:sz w:val="24"/>
                <w:szCs w:val="24"/>
              </w:rPr>
              <w:t xml:space="preserve">250 </w:t>
            </w:r>
          </w:p>
        </w:tc>
        <w:tc>
          <w:tcPr>
            <w:tcW w:w="1116" w:type="pct"/>
            <w:vAlign w:val="center"/>
          </w:tcPr>
          <w:p w14:paraId="28482C92" w14:textId="77777777" w:rsidR="001E480D" w:rsidRPr="009678B6" w:rsidRDefault="001E480D" w:rsidP="00031491">
            <w:pPr>
              <w:spacing w:after="0" w:line="240" w:lineRule="auto"/>
              <w:jc w:val="center"/>
              <w:rPr>
                <w:rFonts w:ascii="Times New Roman" w:hAnsi="Times New Roman"/>
                <w:bCs/>
                <w:sz w:val="24"/>
                <w:szCs w:val="24"/>
              </w:rPr>
            </w:pPr>
            <w:r w:rsidRPr="009678B6">
              <w:rPr>
                <w:rFonts w:ascii="Times New Roman" w:hAnsi="Times New Roman"/>
                <w:bCs/>
                <w:sz w:val="24"/>
                <w:szCs w:val="24"/>
              </w:rPr>
              <w:t>удовлетворительное</w:t>
            </w:r>
          </w:p>
        </w:tc>
      </w:tr>
      <w:tr w:rsidR="0025119A" w:rsidRPr="009678B6" w14:paraId="277F9FE8" w14:textId="77777777" w:rsidTr="00031491">
        <w:trPr>
          <w:trHeight w:val="402"/>
          <w:jc w:val="center"/>
        </w:trPr>
        <w:tc>
          <w:tcPr>
            <w:tcW w:w="1243" w:type="pct"/>
            <w:vAlign w:val="center"/>
          </w:tcPr>
          <w:p w14:paraId="5B102D19" w14:textId="77777777" w:rsidR="001E480D" w:rsidRPr="009678B6" w:rsidRDefault="001E480D" w:rsidP="00031491">
            <w:pPr>
              <w:spacing w:after="0" w:line="240" w:lineRule="auto"/>
              <w:rPr>
                <w:rFonts w:ascii="Times New Roman" w:hAnsi="Times New Roman"/>
                <w:snapToGrid w:val="0"/>
                <w:sz w:val="24"/>
                <w:szCs w:val="24"/>
              </w:rPr>
            </w:pPr>
            <w:r w:rsidRPr="009678B6">
              <w:rPr>
                <w:rFonts w:ascii="Times New Roman" w:hAnsi="Times New Roman"/>
                <w:snapToGrid w:val="0"/>
                <w:sz w:val="24"/>
                <w:szCs w:val="24"/>
              </w:rPr>
              <w:t>Корниловский СДК</w:t>
            </w:r>
          </w:p>
        </w:tc>
        <w:tc>
          <w:tcPr>
            <w:tcW w:w="1904" w:type="pct"/>
            <w:vAlign w:val="center"/>
          </w:tcPr>
          <w:p w14:paraId="169F0D7F" w14:textId="77777777" w:rsidR="001E480D" w:rsidRPr="009678B6" w:rsidRDefault="001E480D" w:rsidP="00031491">
            <w:pPr>
              <w:spacing w:after="0" w:line="240" w:lineRule="auto"/>
              <w:rPr>
                <w:rFonts w:ascii="Times New Roman" w:hAnsi="Times New Roman"/>
                <w:bCs/>
                <w:sz w:val="24"/>
                <w:szCs w:val="24"/>
              </w:rPr>
            </w:pPr>
            <w:r w:rsidRPr="009678B6">
              <w:rPr>
                <w:rFonts w:ascii="Times New Roman" w:hAnsi="Times New Roman"/>
                <w:sz w:val="24"/>
                <w:szCs w:val="24"/>
              </w:rPr>
              <w:t>д. Корнилово, ул. Центральная, 6</w:t>
            </w:r>
          </w:p>
        </w:tc>
        <w:tc>
          <w:tcPr>
            <w:tcW w:w="737" w:type="pct"/>
            <w:vAlign w:val="center"/>
          </w:tcPr>
          <w:p w14:paraId="6ED58CD0" w14:textId="77777777" w:rsidR="001E480D" w:rsidRPr="009678B6" w:rsidRDefault="001E480D" w:rsidP="00031491">
            <w:pPr>
              <w:spacing w:after="0" w:line="240" w:lineRule="auto"/>
              <w:jc w:val="center"/>
              <w:rPr>
                <w:rFonts w:ascii="Times New Roman" w:hAnsi="Times New Roman"/>
                <w:bCs/>
                <w:sz w:val="24"/>
                <w:szCs w:val="24"/>
              </w:rPr>
            </w:pPr>
            <w:r w:rsidRPr="009678B6">
              <w:rPr>
                <w:rFonts w:ascii="Times New Roman" w:hAnsi="Times New Roman"/>
                <w:bCs/>
                <w:sz w:val="24"/>
                <w:szCs w:val="24"/>
              </w:rPr>
              <w:t>150</w:t>
            </w:r>
          </w:p>
        </w:tc>
        <w:tc>
          <w:tcPr>
            <w:tcW w:w="1116" w:type="pct"/>
            <w:vAlign w:val="center"/>
          </w:tcPr>
          <w:p w14:paraId="1187F2F0" w14:textId="77777777" w:rsidR="001E480D" w:rsidRPr="009678B6" w:rsidRDefault="001E480D" w:rsidP="00031491">
            <w:pPr>
              <w:spacing w:after="0" w:line="240" w:lineRule="auto"/>
              <w:jc w:val="center"/>
              <w:rPr>
                <w:rFonts w:ascii="Times New Roman" w:hAnsi="Times New Roman"/>
                <w:bCs/>
                <w:sz w:val="24"/>
                <w:szCs w:val="24"/>
              </w:rPr>
            </w:pPr>
            <w:r w:rsidRPr="009678B6">
              <w:rPr>
                <w:rFonts w:ascii="Times New Roman" w:hAnsi="Times New Roman"/>
                <w:bCs/>
                <w:sz w:val="24"/>
                <w:szCs w:val="24"/>
              </w:rPr>
              <w:t>удовлетворительное</w:t>
            </w:r>
          </w:p>
        </w:tc>
      </w:tr>
      <w:tr w:rsidR="001E480D" w:rsidRPr="009678B6" w14:paraId="411CA25B" w14:textId="77777777" w:rsidTr="00031491">
        <w:trPr>
          <w:trHeight w:val="421"/>
          <w:jc w:val="center"/>
        </w:trPr>
        <w:tc>
          <w:tcPr>
            <w:tcW w:w="1243" w:type="pct"/>
            <w:vAlign w:val="center"/>
          </w:tcPr>
          <w:p w14:paraId="66263C07" w14:textId="77777777" w:rsidR="001E480D" w:rsidRPr="009678B6" w:rsidRDefault="001E480D" w:rsidP="00031491">
            <w:pPr>
              <w:spacing w:after="0" w:line="240" w:lineRule="auto"/>
              <w:rPr>
                <w:rFonts w:ascii="Times New Roman" w:hAnsi="Times New Roman"/>
                <w:snapToGrid w:val="0"/>
                <w:sz w:val="24"/>
                <w:szCs w:val="24"/>
              </w:rPr>
            </w:pPr>
            <w:r w:rsidRPr="009678B6">
              <w:rPr>
                <w:rFonts w:ascii="Times New Roman" w:hAnsi="Times New Roman"/>
                <w:snapToGrid w:val="0"/>
                <w:sz w:val="24"/>
                <w:szCs w:val="24"/>
              </w:rPr>
              <w:t>Красноозерский СДК</w:t>
            </w:r>
          </w:p>
        </w:tc>
        <w:tc>
          <w:tcPr>
            <w:tcW w:w="1904" w:type="pct"/>
            <w:vAlign w:val="center"/>
          </w:tcPr>
          <w:p w14:paraId="63D9D3F3" w14:textId="77777777" w:rsidR="001E480D" w:rsidRPr="009678B6" w:rsidRDefault="001E480D" w:rsidP="00031491">
            <w:pPr>
              <w:spacing w:after="0" w:line="240" w:lineRule="auto"/>
              <w:rPr>
                <w:rFonts w:ascii="Times New Roman" w:hAnsi="Times New Roman"/>
                <w:bCs/>
                <w:sz w:val="24"/>
                <w:szCs w:val="24"/>
              </w:rPr>
            </w:pPr>
            <w:r w:rsidRPr="009678B6">
              <w:rPr>
                <w:rFonts w:ascii="Times New Roman" w:hAnsi="Times New Roman"/>
                <w:sz w:val="24"/>
                <w:szCs w:val="24"/>
              </w:rPr>
              <w:t>д. Красное- Озеро, ул. Озерная, 36</w:t>
            </w:r>
          </w:p>
        </w:tc>
        <w:tc>
          <w:tcPr>
            <w:tcW w:w="737" w:type="pct"/>
            <w:vAlign w:val="center"/>
          </w:tcPr>
          <w:p w14:paraId="36A4F156" w14:textId="77777777" w:rsidR="001E480D" w:rsidRPr="009678B6" w:rsidRDefault="001E480D" w:rsidP="00031491">
            <w:pPr>
              <w:spacing w:after="0" w:line="240" w:lineRule="auto"/>
              <w:jc w:val="center"/>
              <w:rPr>
                <w:rFonts w:ascii="Times New Roman" w:hAnsi="Times New Roman"/>
                <w:bCs/>
                <w:sz w:val="24"/>
                <w:szCs w:val="24"/>
              </w:rPr>
            </w:pPr>
            <w:r w:rsidRPr="009678B6">
              <w:rPr>
                <w:rFonts w:ascii="Times New Roman" w:hAnsi="Times New Roman"/>
                <w:bCs/>
                <w:sz w:val="24"/>
                <w:szCs w:val="24"/>
              </w:rPr>
              <w:t>100</w:t>
            </w:r>
          </w:p>
        </w:tc>
        <w:tc>
          <w:tcPr>
            <w:tcW w:w="1116" w:type="pct"/>
            <w:vAlign w:val="center"/>
          </w:tcPr>
          <w:p w14:paraId="70CB44D5" w14:textId="77777777" w:rsidR="001E480D" w:rsidRPr="009678B6" w:rsidRDefault="001E480D" w:rsidP="00031491">
            <w:pPr>
              <w:spacing w:after="0" w:line="240" w:lineRule="auto"/>
              <w:jc w:val="center"/>
              <w:rPr>
                <w:rFonts w:ascii="Times New Roman" w:hAnsi="Times New Roman"/>
                <w:bCs/>
                <w:sz w:val="24"/>
                <w:szCs w:val="24"/>
              </w:rPr>
            </w:pPr>
            <w:r w:rsidRPr="009678B6">
              <w:rPr>
                <w:rFonts w:ascii="Times New Roman" w:hAnsi="Times New Roman"/>
                <w:bCs/>
                <w:sz w:val="24"/>
                <w:szCs w:val="24"/>
              </w:rPr>
              <w:t>удовлетворительное</w:t>
            </w:r>
          </w:p>
        </w:tc>
      </w:tr>
      <w:bookmarkEnd w:id="317"/>
    </w:tbl>
    <w:p w14:paraId="028D4405" w14:textId="77777777" w:rsidR="001E480D" w:rsidRPr="009678B6" w:rsidRDefault="001E480D" w:rsidP="001E480D">
      <w:pPr>
        <w:spacing w:after="0" w:line="240" w:lineRule="auto"/>
        <w:jc w:val="right"/>
        <w:rPr>
          <w:rFonts w:ascii="Times New Roman" w:hAnsi="Times New Roman"/>
        </w:rPr>
      </w:pPr>
    </w:p>
    <w:p w14:paraId="007727D2" w14:textId="0A49DE9F" w:rsidR="001E480D" w:rsidRPr="009678B6" w:rsidRDefault="001E480D" w:rsidP="001E480D">
      <w:pPr>
        <w:spacing w:after="0" w:line="240" w:lineRule="auto"/>
        <w:jc w:val="center"/>
        <w:rPr>
          <w:rFonts w:ascii="Times New Roman" w:hAnsi="Times New Roman"/>
          <w:bCs/>
          <w:kern w:val="32"/>
          <w:sz w:val="28"/>
          <w:szCs w:val="28"/>
        </w:rPr>
      </w:pPr>
      <w:r w:rsidRPr="009678B6">
        <w:rPr>
          <w:rFonts w:ascii="Times New Roman" w:hAnsi="Times New Roman"/>
          <w:b/>
          <w:bCs/>
          <w:sz w:val="28"/>
          <w:szCs w:val="28"/>
        </w:rPr>
        <w:t xml:space="preserve">Таблица </w:t>
      </w:r>
      <w:r w:rsidR="00C4358A" w:rsidRPr="009678B6">
        <w:rPr>
          <w:rFonts w:ascii="Times New Roman" w:hAnsi="Times New Roman"/>
          <w:b/>
          <w:bCs/>
          <w:sz w:val="28"/>
          <w:szCs w:val="28"/>
        </w:rPr>
        <w:t>37</w:t>
      </w:r>
      <w:r w:rsidRPr="009678B6">
        <w:rPr>
          <w:rFonts w:ascii="Times New Roman" w:hAnsi="Times New Roman"/>
          <w:b/>
          <w:bCs/>
          <w:sz w:val="28"/>
          <w:szCs w:val="28"/>
        </w:rPr>
        <w:t>.</w:t>
      </w:r>
      <w:r w:rsidRPr="009678B6">
        <w:rPr>
          <w:rFonts w:ascii="Times New Roman" w:hAnsi="Times New Roman"/>
          <w:b/>
          <w:bCs/>
          <w:noProof/>
          <w:sz w:val="28"/>
          <w:szCs w:val="28"/>
        </w:rPr>
        <w:t xml:space="preserve"> - </w:t>
      </w:r>
      <w:r w:rsidRPr="009678B6">
        <w:rPr>
          <w:rFonts w:ascii="Times New Roman" w:hAnsi="Times New Roman"/>
          <w:bCs/>
          <w:kern w:val="32"/>
          <w:sz w:val="28"/>
          <w:szCs w:val="28"/>
        </w:rPr>
        <w:t>Перечень действующих библиотек на территории</w:t>
      </w:r>
    </w:p>
    <w:p w14:paraId="763F5903" w14:textId="77777777" w:rsidR="001E480D" w:rsidRPr="009678B6" w:rsidRDefault="001E480D" w:rsidP="001E480D">
      <w:pPr>
        <w:spacing w:after="0" w:line="240" w:lineRule="auto"/>
        <w:jc w:val="center"/>
        <w:rPr>
          <w:rFonts w:ascii="Times New Roman" w:hAnsi="Times New Roman"/>
          <w:bCs/>
          <w:kern w:val="32"/>
          <w:sz w:val="28"/>
          <w:szCs w:val="28"/>
        </w:rPr>
      </w:pPr>
      <w:r w:rsidRPr="009678B6">
        <w:rPr>
          <w:rFonts w:ascii="Times New Roman" w:hAnsi="Times New Roman"/>
          <w:sz w:val="28"/>
          <w:szCs w:val="28"/>
        </w:rPr>
        <w:t>муниципального образования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9"/>
        <w:gridCol w:w="1940"/>
        <w:gridCol w:w="2913"/>
        <w:gridCol w:w="2349"/>
      </w:tblGrid>
      <w:tr w:rsidR="0025119A" w:rsidRPr="009678B6" w14:paraId="12725440" w14:textId="77777777" w:rsidTr="00031491">
        <w:trPr>
          <w:trHeight w:val="292"/>
          <w:tblHeader/>
          <w:jc w:val="center"/>
        </w:trPr>
        <w:tc>
          <w:tcPr>
            <w:tcW w:w="1428" w:type="pct"/>
            <w:tcBorders>
              <w:top w:val="single" w:sz="4" w:space="0" w:color="auto"/>
              <w:left w:val="single" w:sz="4" w:space="0" w:color="auto"/>
              <w:bottom w:val="single" w:sz="4" w:space="0" w:color="auto"/>
              <w:right w:val="single" w:sz="4" w:space="0" w:color="auto"/>
            </w:tcBorders>
            <w:vAlign w:val="center"/>
            <w:hideMark/>
          </w:tcPr>
          <w:p w14:paraId="7746C1FD" w14:textId="77777777" w:rsidR="001E480D" w:rsidRPr="009678B6" w:rsidRDefault="001E480D" w:rsidP="00533F13">
            <w:pPr>
              <w:widowControl w:val="0"/>
              <w:adjustRightInd w:val="0"/>
              <w:spacing w:before="40" w:after="40" w:line="240" w:lineRule="auto"/>
              <w:jc w:val="center"/>
              <w:textAlignment w:val="baseline"/>
              <w:rPr>
                <w:rFonts w:ascii="Times New Roman" w:hAnsi="Times New Roman"/>
                <w:spacing w:val="-3"/>
                <w:sz w:val="24"/>
                <w:szCs w:val="24"/>
                <w:lang w:val="en-US"/>
              </w:rPr>
            </w:pPr>
            <w:bookmarkStart w:id="318" w:name="_Hlk148695353"/>
            <w:r w:rsidRPr="009678B6">
              <w:rPr>
                <w:rFonts w:ascii="Times New Roman" w:hAnsi="Times New Roman"/>
                <w:spacing w:val="-3"/>
                <w:sz w:val="24"/>
                <w:szCs w:val="24"/>
              </w:rPr>
              <w:t>Местонахождение</w:t>
            </w:r>
          </w:p>
        </w:tc>
        <w:tc>
          <w:tcPr>
            <w:tcW w:w="962" w:type="pct"/>
            <w:tcBorders>
              <w:top w:val="single" w:sz="4" w:space="0" w:color="auto"/>
              <w:left w:val="single" w:sz="4" w:space="0" w:color="auto"/>
              <w:bottom w:val="single" w:sz="4" w:space="0" w:color="auto"/>
              <w:right w:val="single" w:sz="4" w:space="0" w:color="auto"/>
            </w:tcBorders>
            <w:vAlign w:val="center"/>
          </w:tcPr>
          <w:p w14:paraId="708D084F" w14:textId="77777777" w:rsidR="001E480D" w:rsidRPr="009678B6" w:rsidRDefault="001E480D" w:rsidP="00533F13">
            <w:pPr>
              <w:widowControl w:val="0"/>
              <w:adjustRightInd w:val="0"/>
              <w:spacing w:before="40" w:after="40" w:line="240" w:lineRule="auto"/>
              <w:jc w:val="center"/>
              <w:textAlignment w:val="baseline"/>
              <w:rPr>
                <w:rFonts w:ascii="Times New Roman" w:hAnsi="Times New Roman"/>
                <w:spacing w:val="-3"/>
                <w:sz w:val="24"/>
                <w:szCs w:val="24"/>
              </w:rPr>
            </w:pPr>
            <w:r w:rsidRPr="009678B6">
              <w:rPr>
                <w:rFonts w:ascii="Times New Roman" w:hAnsi="Times New Roman"/>
                <w:spacing w:val="-3"/>
                <w:sz w:val="24"/>
                <w:szCs w:val="24"/>
              </w:rPr>
              <w:t>Фонд, тыс. экз.</w:t>
            </w:r>
          </w:p>
        </w:tc>
        <w:tc>
          <w:tcPr>
            <w:tcW w:w="1445" w:type="pct"/>
            <w:tcBorders>
              <w:top w:val="single" w:sz="4" w:space="0" w:color="auto"/>
              <w:left w:val="single" w:sz="4" w:space="0" w:color="auto"/>
              <w:bottom w:val="single" w:sz="4" w:space="0" w:color="auto"/>
              <w:right w:val="single" w:sz="4" w:space="0" w:color="auto"/>
            </w:tcBorders>
            <w:vAlign w:val="center"/>
            <w:hideMark/>
          </w:tcPr>
          <w:p w14:paraId="6D84B336" w14:textId="77777777" w:rsidR="001E480D" w:rsidRPr="009678B6" w:rsidRDefault="001E480D" w:rsidP="00533F13">
            <w:pPr>
              <w:widowControl w:val="0"/>
              <w:adjustRightInd w:val="0"/>
              <w:spacing w:before="40" w:after="40" w:line="240" w:lineRule="auto"/>
              <w:jc w:val="center"/>
              <w:textAlignment w:val="baseline"/>
              <w:rPr>
                <w:rFonts w:ascii="Times New Roman" w:hAnsi="Times New Roman"/>
                <w:spacing w:val="-3"/>
                <w:sz w:val="24"/>
                <w:szCs w:val="24"/>
              </w:rPr>
            </w:pPr>
            <w:r w:rsidRPr="009678B6">
              <w:rPr>
                <w:rFonts w:ascii="Times New Roman" w:hAnsi="Times New Roman"/>
                <w:spacing w:val="-3"/>
                <w:sz w:val="24"/>
                <w:szCs w:val="24"/>
              </w:rPr>
              <w:t>Техническое состояние</w:t>
            </w:r>
          </w:p>
        </w:tc>
        <w:tc>
          <w:tcPr>
            <w:tcW w:w="1165" w:type="pct"/>
            <w:tcBorders>
              <w:top w:val="single" w:sz="4" w:space="0" w:color="auto"/>
              <w:left w:val="single" w:sz="4" w:space="0" w:color="auto"/>
              <w:bottom w:val="single" w:sz="4" w:space="0" w:color="auto"/>
              <w:right w:val="single" w:sz="4" w:space="0" w:color="auto"/>
            </w:tcBorders>
            <w:vAlign w:val="center"/>
            <w:hideMark/>
          </w:tcPr>
          <w:p w14:paraId="16DC09D8" w14:textId="77777777" w:rsidR="001E480D" w:rsidRPr="009678B6" w:rsidRDefault="001E480D" w:rsidP="00533F13">
            <w:pPr>
              <w:widowControl w:val="0"/>
              <w:adjustRightInd w:val="0"/>
              <w:spacing w:before="40" w:after="40" w:line="240" w:lineRule="auto"/>
              <w:jc w:val="center"/>
              <w:textAlignment w:val="baseline"/>
              <w:rPr>
                <w:rFonts w:ascii="Times New Roman" w:hAnsi="Times New Roman"/>
                <w:spacing w:val="-3"/>
                <w:sz w:val="24"/>
                <w:szCs w:val="24"/>
              </w:rPr>
            </w:pPr>
            <w:r w:rsidRPr="009678B6">
              <w:rPr>
                <w:rFonts w:ascii="Times New Roman" w:hAnsi="Times New Roman"/>
                <w:spacing w:val="-3"/>
                <w:sz w:val="24"/>
                <w:szCs w:val="24"/>
              </w:rPr>
              <w:t>Здание специальное или приспособленное</w:t>
            </w:r>
          </w:p>
        </w:tc>
      </w:tr>
      <w:tr w:rsidR="0025119A" w:rsidRPr="009678B6" w14:paraId="452AC269" w14:textId="77777777" w:rsidTr="00031491">
        <w:trPr>
          <w:trHeight w:val="292"/>
          <w:jc w:val="center"/>
        </w:trPr>
        <w:tc>
          <w:tcPr>
            <w:tcW w:w="1428" w:type="pct"/>
            <w:tcBorders>
              <w:top w:val="single" w:sz="4" w:space="0" w:color="auto"/>
              <w:left w:val="single" w:sz="4" w:space="0" w:color="auto"/>
              <w:bottom w:val="single" w:sz="4" w:space="0" w:color="auto"/>
              <w:right w:val="single" w:sz="4" w:space="0" w:color="auto"/>
            </w:tcBorders>
            <w:vAlign w:val="center"/>
          </w:tcPr>
          <w:p w14:paraId="4716D83E" w14:textId="77777777" w:rsidR="001E480D" w:rsidRPr="009678B6" w:rsidRDefault="001E480D" w:rsidP="00533F13">
            <w:pPr>
              <w:spacing w:before="40" w:after="40" w:line="240" w:lineRule="auto"/>
              <w:rPr>
                <w:rFonts w:ascii="Times New Roman" w:hAnsi="Times New Roman"/>
                <w:bCs/>
                <w:sz w:val="24"/>
                <w:szCs w:val="24"/>
              </w:rPr>
            </w:pPr>
            <w:r w:rsidRPr="009678B6">
              <w:rPr>
                <w:rFonts w:ascii="Times New Roman" w:hAnsi="Times New Roman"/>
                <w:bCs/>
                <w:sz w:val="24"/>
                <w:szCs w:val="24"/>
              </w:rPr>
              <w:t>с. Локшино</w:t>
            </w:r>
          </w:p>
        </w:tc>
        <w:tc>
          <w:tcPr>
            <w:tcW w:w="962" w:type="pct"/>
            <w:tcBorders>
              <w:top w:val="single" w:sz="4" w:space="0" w:color="auto"/>
              <w:left w:val="single" w:sz="4" w:space="0" w:color="auto"/>
              <w:bottom w:val="single" w:sz="4" w:space="0" w:color="auto"/>
              <w:right w:val="single" w:sz="4" w:space="0" w:color="auto"/>
            </w:tcBorders>
            <w:vAlign w:val="center"/>
          </w:tcPr>
          <w:p w14:paraId="527296D1" w14:textId="77777777" w:rsidR="001E480D" w:rsidRPr="009678B6" w:rsidRDefault="001E480D" w:rsidP="00533F13">
            <w:pPr>
              <w:spacing w:before="40" w:after="40" w:line="240" w:lineRule="auto"/>
              <w:jc w:val="center"/>
              <w:rPr>
                <w:rFonts w:ascii="Times New Roman" w:hAnsi="Times New Roman"/>
                <w:bCs/>
                <w:sz w:val="24"/>
                <w:szCs w:val="24"/>
              </w:rPr>
            </w:pPr>
            <w:r w:rsidRPr="009678B6">
              <w:rPr>
                <w:rFonts w:ascii="Times New Roman" w:hAnsi="Times New Roman"/>
                <w:bCs/>
                <w:sz w:val="24"/>
                <w:szCs w:val="24"/>
              </w:rPr>
              <w:t>12,6</w:t>
            </w:r>
          </w:p>
        </w:tc>
        <w:tc>
          <w:tcPr>
            <w:tcW w:w="1445" w:type="pct"/>
            <w:tcBorders>
              <w:top w:val="single" w:sz="4" w:space="0" w:color="auto"/>
              <w:left w:val="single" w:sz="4" w:space="0" w:color="auto"/>
              <w:bottom w:val="single" w:sz="4" w:space="0" w:color="auto"/>
              <w:right w:val="single" w:sz="4" w:space="0" w:color="auto"/>
            </w:tcBorders>
            <w:vAlign w:val="center"/>
          </w:tcPr>
          <w:p w14:paraId="1110B708" w14:textId="77777777" w:rsidR="001E480D" w:rsidRPr="009678B6" w:rsidRDefault="001E480D" w:rsidP="00533F13">
            <w:pPr>
              <w:spacing w:before="40" w:after="40" w:line="240" w:lineRule="auto"/>
              <w:jc w:val="center"/>
              <w:rPr>
                <w:rFonts w:ascii="Times New Roman" w:hAnsi="Times New Roman"/>
                <w:bCs/>
                <w:sz w:val="24"/>
                <w:szCs w:val="24"/>
              </w:rPr>
            </w:pPr>
            <w:r w:rsidRPr="009678B6">
              <w:rPr>
                <w:rFonts w:ascii="Times New Roman" w:hAnsi="Times New Roman"/>
                <w:bCs/>
                <w:sz w:val="24"/>
                <w:szCs w:val="24"/>
              </w:rPr>
              <w:t>удовлетворительное</w:t>
            </w:r>
          </w:p>
        </w:tc>
        <w:tc>
          <w:tcPr>
            <w:tcW w:w="1165" w:type="pct"/>
            <w:tcBorders>
              <w:top w:val="single" w:sz="4" w:space="0" w:color="auto"/>
              <w:left w:val="single" w:sz="4" w:space="0" w:color="auto"/>
              <w:bottom w:val="single" w:sz="4" w:space="0" w:color="auto"/>
              <w:right w:val="single" w:sz="4" w:space="0" w:color="auto"/>
            </w:tcBorders>
            <w:vAlign w:val="center"/>
          </w:tcPr>
          <w:p w14:paraId="494A5EFC" w14:textId="77777777" w:rsidR="001E480D" w:rsidRPr="009678B6" w:rsidRDefault="001E480D" w:rsidP="00533F13">
            <w:pPr>
              <w:spacing w:before="40" w:after="40" w:line="240" w:lineRule="auto"/>
              <w:jc w:val="center"/>
              <w:rPr>
                <w:rFonts w:ascii="Times New Roman" w:hAnsi="Times New Roman"/>
                <w:bCs/>
                <w:sz w:val="24"/>
                <w:szCs w:val="24"/>
              </w:rPr>
            </w:pPr>
            <w:r w:rsidRPr="009678B6">
              <w:rPr>
                <w:rFonts w:ascii="Times New Roman" w:hAnsi="Times New Roman"/>
                <w:bCs/>
                <w:sz w:val="24"/>
                <w:szCs w:val="24"/>
              </w:rPr>
              <w:t>приспособленное</w:t>
            </w:r>
          </w:p>
        </w:tc>
      </w:tr>
      <w:tr w:rsidR="001E480D" w:rsidRPr="009678B6" w14:paraId="108825E0" w14:textId="77777777" w:rsidTr="00031491">
        <w:trPr>
          <w:trHeight w:val="292"/>
          <w:jc w:val="center"/>
        </w:trPr>
        <w:tc>
          <w:tcPr>
            <w:tcW w:w="1428" w:type="pct"/>
            <w:tcBorders>
              <w:top w:val="single" w:sz="4" w:space="0" w:color="auto"/>
              <w:left w:val="single" w:sz="4" w:space="0" w:color="auto"/>
              <w:bottom w:val="single" w:sz="4" w:space="0" w:color="auto"/>
              <w:right w:val="single" w:sz="4" w:space="0" w:color="auto"/>
            </w:tcBorders>
            <w:vAlign w:val="center"/>
          </w:tcPr>
          <w:p w14:paraId="14712052" w14:textId="77777777" w:rsidR="001E480D" w:rsidRPr="009678B6" w:rsidRDefault="001E480D" w:rsidP="00533F13">
            <w:pPr>
              <w:spacing w:before="40" w:after="40" w:line="240" w:lineRule="auto"/>
              <w:rPr>
                <w:rFonts w:ascii="Times New Roman" w:hAnsi="Times New Roman"/>
                <w:bCs/>
                <w:sz w:val="24"/>
                <w:szCs w:val="24"/>
              </w:rPr>
            </w:pPr>
            <w:r w:rsidRPr="009678B6">
              <w:rPr>
                <w:rFonts w:ascii="Times New Roman" w:eastAsia="Times New Roman" w:hAnsi="Times New Roman"/>
                <w:bCs/>
                <w:sz w:val="24"/>
                <w:szCs w:val="24"/>
                <w:lang w:eastAsia="ru-RU"/>
              </w:rPr>
              <w:t>д. Корнилово</w:t>
            </w:r>
          </w:p>
        </w:tc>
        <w:tc>
          <w:tcPr>
            <w:tcW w:w="962" w:type="pct"/>
            <w:tcBorders>
              <w:top w:val="single" w:sz="4" w:space="0" w:color="auto"/>
              <w:left w:val="single" w:sz="4" w:space="0" w:color="auto"/>
              <w:bottom w:val="single" w:sz="4" w:space="0" w:color="auto"/>
              <w:right w:val="single" w:sz="4" w:space="0" w:color="auto"/>
            </w:tcBorders>
            <w:vAlign w:val="center"/>
          </w:tcPr>
          <w:p w14:paraId="52F1AC06" w14:textId="77777777" w:rsidR="001E480D" w:rsidRPr="009678B6" w:rsidRDefault="001E480D" w:rsidP="00533F13">
            <w:pPr>
              <w:spacing w:before="40" w:after="40" w:line="240" w:lineRule="auto"/>
              <w:jc w:val="center"/>
              <w:rPr>
                <w:rFonts w:ascii="Times New Roman" w:hAnsi="Times New Roman"/>
                <w:bCs/>
                <w:sz w:val="24"/>
                <w:szCs w:val="24"/>
              </w:rPr>
            </w:pPr>
            <w:r w:rsidRPr="009678B6">
              <w:rPr>
                <w:rFonts w:ascii="Times New Roman" w:hAnsi="Times New Roman"/>
                <w:bCs/>
                <w:sz w:val="24"/>
                <w:szCs w:val="24"/>
              </w:rPr>
              <w:t>5,7</w:t>
            </w:r>
          </w:p>
        </w:tc>
        <w:tc>
          <w:tcPr>
            <w:tcW w:w="1445" w:type="pct"/>
            <w:tcBorders>
              <w:top w:val="single" w:sz="4" w:space="0" w:color="auto"/>
              <w:left w:val="single" w:sz="4" w:space="0" w:color="auto"/>
              <w:bottom w:val="single" w:sz="4" w:space="0" w:color="auto"/>
              <w:right w:val="single" w:sz="4" w:space="0" w:color="auto"/>
            </w:tcBorders>
            <w:vAlign w:val="center"/>
          </w:tcPr>
          <w:p w14:paraId="1C6151E6" w14:textId="77777777" w:rsidR="001E480D" w:rsidRPr="009678B6" w:rsidRDefault="001E480D" w:rsidP="00533F13">
            <w:pPr>
              <w:spacing w:before="40" w:after="40" w:line="240" w:lineRule="auto"/>
              <w:jc w:val="center"/>
              <w:rPr>
                <w:rFonts w:ascii="Times New Roman" w:hAnsi="Times New Roman"/>
                <w:bCs/>
                <w:sz w:val="24"/>
                <w:szCs w:val="24"/>
              </w:rPr>
            </w:pPr>
            <w:r w:rsidRPr="009678B6">
              <w:rPr>
                <w:rFonts w:ascii="Times New Roman" w:hAnsi="Times New Roman"/>
                <w:bCs/>
                <w:sz w:val="24"/>
                <w:szCs w:val="24"/>
              </w:rPr>
              <w:t>удовлетворительное</w:t>
            </w:r>
          </w:p>
        </w:tc>
        <w:tc>
          <w:tcPr>
            <w:tcW w:w="1165" w:type="pct"/>
            <w:tcBorders>
              <w:top w:val="single" w:sz="4" w:space="0" w:color="auto"/>
              <w:left w:val="single" w:sz="4" w:space="0" w:color="auto"/>
              <w:bottom w:val="single" w:sz="4" w:space="0" w:color="auto"/>
              <w:right w:val="single" w:sz="4" w:space="0" w:color="auto"/>
            </w:tcBorders>
            <w:vAlign w:val="center"/>
          </w:tcPr>
          <w:p w14:paraId="5C8FB7B9" w14:textId="77777777" w:rsidR="001E480D" w:rsidRPr="009678B6" w:rsidRDefault="001E480D" w:rsidP="00533F13">
            <w:pPr>
              <w:spacing w:before="40" w:after="40" w:line="240" w:lineRule="auto"/>
              <w:jc w:val="center"/>
              <w:rPr>
                <w:rFonts w:ascii="Times New Roman" w:hAnsi="Times New Roman"/>
                <w:bCs/>
                <w:sz w:val="24"/>
                <w:szCs w:val="24"/>
              </w:rPr>
            </w:pPr>
            <w:r w:rsidRPr="009678B6">
              <w:rPr>
                <w:rFonts w:ascii="Times New Roman" w:hAnsi="Times New Roman"/>
                <w:bCs/>
                <w:sz w:val="24"/>
                <w:szCs w:val="24"/>
              </w:rPr>
              <w:t>приспособленное</w:t>
            </w:r>
          </w:p>
        </w:tc>
      </w:tr>
      <w:bookmarkEnd w:id="318"/>
    </w:tbl>
    <w:p w14:paraId="5221CAE8" w14:textId="77777777" w:rsidR="001E480D" w:rsidRPr="009678B6" w:rsidRDefault="001E480D" w:rsidP="001E480D">
      <w:pPr>
        <w:ind w:firstLine="709"/>
        <w:contextualSpacing/>
        <w:jc w:val="both"/>
        <w:rPr>
          <w:rFonts w:ascii="Times New Roman" w:hAnsi="Times New Roman"/>
          <w:sz w:val="24"/>
          <w:szCs w:val="24"/>
        </w:rPr>
      </w:pPr>
    </w:p>
    <w:bookmarkEnd w:id="315"/>
    <w:bookmarkEnd w:id="316"/>
    <w:p w14:paraId="7571F986" w14:textId="77777777" w:rsidR="001E480D" w:rsidRPr="009678B6" w:rsidRDefault="001E480D" w:rsidP="001E480D">
      <w:pPr>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Основные цели и задачи в области </w:t>
      </w:r>
      <w:r w:rsidRPr="009678B6">
        <w:rPr>
          <w:rFonts w:ascii="Times New Roman" w:hAnsi="Times New Roman"/>
          <w:bCs/>
          <w:sz w:val="28"/>
          <w:szCs w:val="28"/>
        </w:rPr>
        <w:t>развития культуры</w:t>
      </w:r>
      <w:r w:rsidRPr="009678B6">
        <w:rPr>
          <w:rFonts w:ascii="Times New Roman" w:hAnsi="Times New Roman"/>
          <w:sz w:val="28"/>
          <w:szCs w:val="28"/>
        </w:rPr>
        <w:t xml:space="preserve"> являются:</w:t>
      </w:r>
    </w:p>
    <w:p w14:paraId="307E8251" w14:textId="77777777" w:rsidR="001E480D" w:rsidRPr="009678B6" w:rsidRDefault="001E480D" w:rsidP="001E480D">
      <w:pPr>
        <w:widowControl w:val="0"/>
        <w:tabs>
          <w:tab w:val="left" w:pos="855"/>
        </w:tabs>
        <w:suppressAutoHyphens/>
        <w:spacing w:after="0" w:line="240" w:lineRule="auto"/>
        <w:ind w:firstLine="709"/>
        <w:jc w:val="both"/>
        <w:rPr>
          <w:rFonts w:ascii="Times New Roman" w:hAnsi="Times New Roman"/>
          <w:sz w:val="28"/>
          <w:szCs w:val="28"/>
        </w:rPr>
      </w:pPr>
      <w:r w:rsidRPr="009678B6">
        <w:rPr>
          <w:rFonts w:ascii="Times New Roman" w:hAnsi="Times New Roman"/>
          <w:sz w:val="28"/>
          <w:szCs w:val="28"/>
        </w:rPr>
        <w:t>- сохранение историко-культурного наследия сельсовета;</w:t>
      </w:r>
    </w:p>
    <w:p w14:paraId="005A21FD" w14:textId="77777777" w:rsidR="001E480D" w:rsidRPr="009678B6" w:rsidRDefault="001E480D" w:rsidP="001E480D">
      <w:pPr>
        <w:widowControl w:val="0"/>
        <w:tabs>
          <w:tab w:val="left" w:pos="855"/>
        </w:tabs>
        <w:suppressAutoHyphens/>
        <w:spacing w:after="0" w:line="240" w:lineRule="auto"/>
        <w:ind w:firstLine="709"/>
        <w:jc w:val="both"/>
        <w:rPr>
          <w:rFonts w:ascii="Times New Roman" w:hAnsi="Times New Roman"/>
          <w:sz w:val="28"/>
          <w:szCs w:val="28"/>
        </w:rPr>
      </w:pPr>
      <w:r w:rsidRPr="009678B6">
        <w:rPr>
          <w:rFonts w:ascii="Times New Roman" w:hAnsi="Times New Roman"/>
          <w:sz w:val="28"/>
          <w:szCs w:val="28"/>
        </w:rPr>
        <w:t>- сохранение традиционного художественного творчества, национальных культур, развитие профессионального искусства и культурно-досуговой деятельности;</w:t>
      </w:r>
    </w:p>
    <w:p w14:paraId="1CD6A21B" w14:textId="77777777" w:rsidR="001E480D" w:rsidRPr="009678B6" w:rsidRDefault="001E480D" w:rsidP="001E480D">
      <w:pPr>
        <w:widowControl w:val="0"/>
        <w:tabs>
          <w:tab w:val="left" w:pos="855"/>
        </w:tabs>
        <w:suppressAutoHyphens/>
        <w:spacing w:after="0" w:line="240" w:lineRule="auto"/>
        <w:ind w:firstLine="709"/>
        <w:jc w:val="both"/>
        <w:rPr>
          <w:rFonts w:ascii="Times New Roman" w:hAnsi="Times New Roman"/>
          <w:sz w:val="28"/>
          <w:szCs w:val="28"/>
        </w:rPr>
      </w:pPr>
      <w:r w:rsidRPr="009678B6">
        <w:rPr>
          <w:rFonts w:ascii="Times New Roman" w:hAnsi="Times New Roman"/>
          <w:sz w:val="28"/>
          <w:szCs w:val="28"/>
        </w:rPr>
        <w:t>- обеспечение доступности информационных ресурсов жителей через библиотечное обслуживание.</w:t>
      </w:r>
    </w:p>
    <w:p w14:paraId="7115AC51" w14:textId="77777777" w:rsidR="001E480D" w:rsidRPr="009678B6" w:rsidRDefault="001E480D" w:rsidP="001E480D">
      <w:pPr>
        <w:pStyle w:val="affffffffb"/>
        <w:spacing w:before="0" w:after="0"/>
        <w:ind w:firstLine="709"/>
        <w:rPr>
          <w:sz w:val="28"/>
          <w:szCs w:val="28"/>
        </w:rPr>
      </w:pPr>
      <w:r w:rsidRPr="009678B6">
        <w:rPr>
          <w:sz w:val="28"/>
          <w:szCs w:val="28"/>
        </w:rPr>
        <w:lastRenderedPageBreak/>
        <w:t>Реализация приоритетных направлений и задач в сфере культуры и искусства поможет решить ряд выявленных при анализе сложившейся ситуации проблем:</w:t>
      </w:r>
    </w:p>
    <w:p w14:paraId="678084BA" w14:textId="77777777" w:rsidR="001E480D" w:rsidRPr="009678B6" w:rsidRDefault="001E480D" w:rsidP="001E480D">
      <w:pPr>
        <w:pStyle w:val="afff9"/>
        <w:spacing w:after="0" w:line="240" w:lineRule="auto"/>
        <w:ind w:left="0" w:firstLine="709"/>
        <w:rPr>
          <w:rFonts w:ascii="Times New Roman" w:hAnsi="Times New Roman" w:cs="Times New Roman"/>
          <w:sz w:val="28"/>
          <w:szCs w:val="28"/>
        </w:rPr>
      </w:pPr>
      <w:r w:rsidRPr="009678B6">
        <w:rPr>
          <w:rFonts w:ascii="Times New Roman" w:hAnsi="Times New Roman" w:cs="Times New Roman"/>
          <w:sz w:val="28"/>
          <w:szCs w:val="28"/>
        </w:rPr>
        <w:t xml:space="preserve">- повысить посещаемость жителями </w:t>
      </w:r>
      <w:r w:rsidRPr="009678B6">
        <w:rPr>
          <w:rFonts w:ascii="Times New Roman" w:hAnsi="Times New Roman" w:cs="Times New Roman"/>
          <w:bCs/>
          <w:sz w:val="28"/>
          <w:szCs w:val="28"/>
          <w:lang w:eastAsia="ru-RU"/>
        </w:rPr>
        <w:t>Локшинск</w:t>
      </w:r>
      <w:r w:rsidRPr="009678B6">
        <w:rPr>
          <w:rFonts w:ascii="Times New Roman" w:hAnsi="Times New Roman" w:cs="Times New Roman"/>
          <w:sz w:val="28"/>
          <w:szCs w:val="28"/>
        </w:rPr>
        <w:t>ого сельсовета учреждений культуры и искусства;</w:t>
      </w:r>
    </w:p>
    <w:p w14:paraId="4870C397" w14:textId="77777777" w:rsidR="001E480D" w:rsidRPr="009678B6" w:rsidRDefault="001E480D" w:rsidP="001E480D">
      <w:pPr>
        <w:pStyle w:val="afff9"/>
        <w:spacing w:after="0" w:line="240" w:lineRule="auto"/>
        <w:ind w:left="0" w:firstLine="709"/>
        <w:rPr>
          <w:rFonts w:ascii="Times New Roman" w:hAnsi="Times New Roman" w:cs="Times New Roman"/>
          <w:sz w:val="28"/>
          <w:szCs w:val="28"/>
        </w:rPr>
      </w:pPr>
      <w:r w:rsidRPr="009678B6">
        <w:rPr>
          <w:rFonts w:ascii="Times New Roman" w:hAnsi="Times New Roman" w:cs="Times New Roman"/>
          <w:sz w:val="28"/>
          <w:szCs w:val="28"/>
        </w:rPr>
        <w:t>- исключить разрушение зданий объектов культурного наследия и архивных фондов за счет своевременного проведения ремонтно-реставрационных работ;</w:t>
      </w:r>
    </w:p>
    <w:p w14:paraId="290C408A" w14:textId="77777777" w:rsidR="001E480D" w:rsidRPr="009678B6" w:rsidRDefault="001E480D" w:rsidP="001E480D">
      <w:pPr>
        <w:pStyle w:val="afff9"/>
        <w:spacing w:after="0" w:line="240" w:lineRule="auto"/>
        <w:ind w:left="0" w:firstLine="709"/>
        <w:rPr>
          <w:rFonts w:ascii="Times New Roman" w:hAnsi="Times New Roman" w:cs="Times New Roman"/>
          <w:sz w:val="28"/>
          <w:szCs w:val="28"/>
        </w:rPr>
      </w:pPr>
      <w:r w:rsidRPr="009678B6">
        <w:rPr>
          <w:rFonts w:ascii="Times New Roman" w:hAnsi="Times New Roman" w:cs="Times New Roman"/>
          <w:sz w:val="28"/>
          <w:szCs w:val="28"/>
        </w:rPr>
        <w:t>- повысить качество услуг за счет улучшения материально-технической базы учреждений (реконструкция помещений, находящихся в аварийном состоянии; оснащение современной техникой и оборудованием).</w:t>
      </w:r>
    </w:p>
    <w:p w14:paraId="7C2A189E" w14:textId="200B67C6" w:rsidR="00150400" w:rsidRPr="009678B6" w:rsidRDefault="00150400" w:rsidP="00960CB7">
      <w:pPr>
        <w:pStyle w:val="30"/>
        <w:numPr>
          <w:ilvl w:val="2"/>
          <w:numId w:val="93"/>
        </w:numPr>
        <w:tabs>
          <w:tab w:val="left" w:pos="1418"/>
        </w:tabs>
        <w:spacing w:before="120"/>
        <w:jc w:val="both"/>
        <w:rPr>
          <w:rFonts w:ascii="Times New Roman" w:hAnsi="Times New Roman"/>
        </w:rPr>
      </w:pPr>
      <w:bookmarkStart w:id="319" w:name="_Toc201843238"/>
      <w:bookmarkEnd w:id="313"/>
      <w:r w:rsidRPr="009678B6">
        <w:rPr>
          <w:rFonts w:ascii="Times New Roman" w:hAnsi="Times New Roman"/>
          <w:iCs/>
          <w:sz w:val="28"/>
          <w:szCs w:val="24"/>
          <w:lang w:eastAsia="ru-RU"/>
        </w:rPr>
        <w:t>Физическая культура и спорт</w:t>
      </w:r>
      <w:bookmarkEnd w:id="319"/>
    </w:p>
    <w:p w14:paraId="7DB025A4" w14:textId="77777777" w:rsidR="001E480D" w:rsidRPr="009678B6" w:rsidRDefault="001E480D" w:rsidP="001E480D">
      <w:pPr>
        <w:spacing w:after="0" w:line="240" w:lineRule="auto"/>
        <w:ind w:firstLine="709"/>
        <w:jc w:val="both"/>
        <w:rPr>
          <w:rFonts w:ascii="Times New Roman" w:hAnsi="Times New Roman"/>
          <w:b/>
          <w:bCs/>
          <w:sz w:val="28"/>
          <w:szCs w:val="28"/>
        </w:rPr>
      </w:pPr>
      <w:bookmarkStart w:id="320" w:name="_Hlk116213521"/>
      <w:bookmarkStart w:id="321" w:name="_Hlk522278628"/>
      <w:r w:rsidRPr="009678B6">
        <w:rPr>
          <w:rFonts w:ascii="Times New Roman" w:eastAsia="Times New Roman" w:hAnsi="Times New Roman"/>
          <w:sz w:val="28"/>
          <w:szCs w:val="28"/>
          <w:lang w:eastAsia="ru-RU"/>
        </w:rPr>
        <w:t xml:space="preserve">Основными направлениями в области физической культуры и массового спорта являются привлечение жителей </w:t>
      </w:r>
      <w:bookmarkStart w:id="322" w:name="_Hlk106693522"/>
      <w:r w:rsidRPr="009678B6">
        <w:rPr>
          <w:rFonts w:ascii="Times New Roman" w:eastAsia="Times New Roman" w:hAnsi="Times New Roman"/>
          <w:bCs/>
          <w:sz w:val="28"/>
          <w:szCs w:val="28"/>
          <w:lang w:eastAsia="ru-RU"/>
        </w:rPr>
        <w:t>Локшинск</w:t>
      </w:r>
      <w:r w:rsidRPr="009678B6">
        <w:rPr>
          <w:rFonts w:ascii="Times New Roman" w:eastAsia="Times New Roman" w:hAnsi="Times New Roman"/>
          <w:sz w:val="28"/>
          <w:szCs w:val="28"/>
          <w:lang w:eastAsia="ru-RU"/>
        </w:rPr>
        <w:t xml:space="preserve">ого сельсовета </w:t>
      </w:r>
      <w:bookmarkEnd w:id="322"/>
      <w:r w:rsidRPr="009678B6">
        <w:rPr>
          <w:rFonts w:ascii="Times New Roman" w:eastAsia="Times New Roman" w:hAnsi="Times New Roman"/>
          <w:sz w:val="28"/>
          <w:szCs w:val="28"/>
          <w:lang w:eastAsia="ru-RU"/>
        </w:rPr>
        <w:t>к занятиям физической культурой и спортом, развитие детско-юношеского спорта, пропаганда здорового образа жизни, военно-патриотическое воспитание молодёжи и подростков.</w:t>
      </w:r>
    </w:p>
    <w:p w14:paraId="69A0F797" w14:textId="77777777" w:rsidR="001E480D" w:rsidRPr="009678B6" w:rsidRDefault="001E480D" w:rsidP="001E480D">
      <w:pPr>
        <w:spacing w:after="0" w:line="240" w:lineRule="auto"/>
        <w:ind w:firstLine="708"/>
        <w:jc w:val="both"/>
        <w:rPr>
          <w:rFonts w:ascii="Times New Roman" w:hAnsi="Times New Roman"/>
          <w:sz w:val="28"/>
          <w:szCs w:val="28"/>
        </w:rPr>
      </w:pPr>
      <w:bookmarkStart w:id="323" w:name="_Hlk114999323"/>
      <w:bookmarkStart w:id="324" w:name="_Hlk90105587"/>
      <w:r w:rsidRPr="009678B6">
        <w:rPr>
          <w:rFonts w:ascii="Times New Roman" w:hAnsi="Times New Roman"/>
          <w:sz w:val="28"/>
          <w:szCs w:val="28"/>
        </w:rPr>
        <w:t>В поселении действуют спортивные сооружения, представленные ниже.</w:t>
      </w:r>
    </w:p>
    <w:p w14:paraId="5F47552A" w14:textId="77777777" w:rsidR="001E480D" w:rsidRPr="009678B6" w:rsidRDefault="001E480D" w:rsidP="001E480D">
      <w:pPr>
        <w:spacing w:after="0" w:line="240" w:lineRule="auto"/>
        <w:ind w:firstLine="708"/>
        <w:jc w:val="both"/>
        <w:rPr>
          <w:rFonts w:ascii="Times New Roman" w:hAnsi="Times New Roman"/>
          <w:sz w:val="12"/>
          <w:szCs w:val="12"/>
        </w:rPr>
      </w:pPr>
    </w:p>
    <w:p w14:paraId="4E9B0905" w14:textId="42AEBA23" w:rsidR="001E480D" w:rsidRPr="009678B6" w:rsidRDefault="001E480D" w:rsidP="001E480D">
      <w:pPr>
        <w:tabs>
          <w:tab w:val="left" w:pos="1418"/>
        </w:tabs>
        <w:spacing w:after="0" w:line="240" w:lineRule="auto"/>
        <w:jc w:val="center"/>
        <w:rPr>
          <w:rFonts w:ascii="Times New Roman" w:eastAsia="Times New Roman" w:hAnsi="Times New Roman"/>
          <w:sz w:val="28"/>
          <w:szCs w:val="28"/>
          <w:lang w:eastAsia="ru-RU"/>
        </w:rPr>
      </w:pPr>
      <w:r w:rsidRPr="009678B6">
        <w:rPr>
          <w:rFonts w:ascii="Times New Roman" w:hAnsi="Times New Roman"/>
          <w:b/>
          <w:bCs/>
          <w:sz w:val="28"/>
          <w:szCs w:val="28"/>
        </w:rPr>
        <w:t xml:space="preserve">Таблица </w:t>
      </w:r>
      <w:r w:rsidR="00C4358A" w:rsidRPr="009678B6">
        <w:rPr>
          <w:rFonts w:ascii="Times New Roman" w:hAnsi="Times New Roman"/>
          <w:b/>
          <w:bCs/>
          <w:noProof/>
          <w:sz w:val="28"/>
          <w:szCs w:val="28"/>
        </w:rPr>
        <w:t>38</w:t>
      </w:r>
      <w:r w:rsidRPr="009678B6">
        <w:rPr>
          <w:rFonts w:ascii="Times New Roman" w:hAnsi="Times New Roman"/>
          <w:b/>
          <w:bCs/>
          <w:noProof/>
          <w:sz w:val="28"/>
          <w:szCs w:val="28"/>
        </w:rPr>
        <w:t xml:space="preserve">. - </w:t>
      </w:r>
      <w:r w:rsidRPr="009678B6">
        <w:rPr>
          <w:rFonts w:ascii="Times New Roman" w:hAnsi="Times New Roman"/>
          <w:bCs/>
          <w:kern w:val="32"/>
          <w:sz w:val="28"/>
          <w:szCs w:val="28"/>
        </w:rPr>
        <w:t>Количество и площадь спортивных залов (включая школьные) на территории</w:t>
      </w:r>
      <w:r w:rsidRPr="009678B6">
        <w:rPr>
          <w:rStyle w:val="FontStyle21"/>
          <w:sz w:val="28"/>
          <w:szCs w:val="28"/>
        </w:rPr>
        <w:t xml:space="preserve"> </w:t>
      </w:r>
      <w:r w:rsidRPr="009678B6">
        <w:rPr>
          <w:rFonts w:ascii="Times New Roman" w:eastAsia="Times New Roman" w:hAnsi="Times New Roman"/>
          <w:bCs/>
          <w:sz w:val="28"/>
          <w:szCs w:val="28"/>
          <w:lang w:eastAsia="ru-RU"/>
        </w:rPr>
        <w:t>Локшинск</w:t>
      </w:r>
      <w:r w:rsidRPr="009678B6">
        <w:rPr>
          <w:rFonts w:ascii="Times New Roman" w:eastAsia="Times New Roman" w:hAnsi="Times New Roman"/>
          <w:sz w:val="28"/>
          <w:szCs w:val="28"/>
          <w:lang w:eastAsia="ru-RU"/>
        </w:rPr>
        <w:t>ого сельсовета</w:t>
      </w:r>
      <w:bookmarkStart w:id="325" w:name="_Hlk144469893"/>
    </w:p>
    <w:p w14:paraId="2CB5D9B6" w14:textId="77777777" w:rsidR="001E480D" w:rsidRPr="009678B6" w:rsidRDefault="001E480D" w:rsidP="001E480D">
      <w:pPr>
        <w:tabs>
          <w:tab w:val="left" w:pos="1418"/>
        </w:tabs>
        <w:spacing w:after="0" w:line="240" w:lineRule="auto"/>
        <w:jc w:val="center"/>
        <w:rPr>
          <w:rFonts w:ascii="Times New Roman" w:hAnsi="Times New Roman"/>
          <w:bCs/>
          <w:kern w:val="32"/>
          <w:sz w:val="12"/>
          <w:szCs w:val="12"/>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36"/>
        <w:gridCol w:w="1588"/>
        <w:gridCol w:w="2350"/>
        <w:gridCol w:w="2007"/>
      </w:tblGrid>
      <w:tr w:rsidR="0025119A" w:rsidRPr="009678B6" w14:paraId="206CBC76" w14:textId="77777777" w:rsidTr="00031491">
        <w:trPr>
          <w:trHeight w:val="772"/>
          <w:jc w:val="center"/>
        </w:trPr>
        <w:tc>
          <w:tcPr>
            <w:tcW w:w="2176" w:type="pct"/>
            <w:tcBorders>
              <w:top w:val="single" w:sz="4" w:space="0" w:color="auto"/>
              <w:left w:val="single" w:sz="4" w:space="0" w:color="auto"/>
              <w:bottom w:val="single" w:sz="4" w:space="0" w:color="auto"/>
              <w:right w:val="single" w:sz="4" w:space="0" w:color="auto"/>
            </w:tcBorders>
            <w:vAlign w:val="center"/>
            <w:hideMark/>
          </w:tcPr>
          <w:p w14:paraId="576DED3D" w14:textId="77777777" w:rsidR="001E480D" w:rsidRPr="009678B6" w:rsidRDefault="001E480D" w:rsidP="00031491">
            <w:pPr>
              <w:spacing w:after="0" w:line="240" w:lineRule="auto"/>
              <w:jc w:val="center"/>
              <w:rPr>
                <w:rFonts w:ascii="Times New Roman" w:hAnsi="Times New Roman"/>
                <w:b/>
                <w:bCs/>
                <w:sz w:val="24"/>
                <w:szCs w:val="24"/>
              </w:rPr>
            </w:pPr>
            <w:bookmarkStart w:id="326" w:name="_Hlk148695264"/>
            <w:r w:rsidRPr="009678B6">
              <w:rPr>
                <w:rFonts w:ascii="Times New Roman" w:hAnsi="Times New Roman"/>
                <w:sz w:val="24"/>
                <w:szCs w:val="24"/>
              </w:rPr>
              <w:t>Наименование объекта и адрес</w:t>
            </w:r>
          </w:p>
        </w:tc>
        <w:tc>
          <w:tcPr>
            <w:tcW w:w="912" w:type="pct"/>
            <w:tcBorders>
              <w:top w:val="single" w:sz="4" w:space="0" w:color="auto"/>
              <w:left w:val="single" w:sz="4" w:space="0" w:color="auto"/>
              <w:bottom w:val="single" w:sz="4" w:space="0" w:color="auto"/>
              <w:right w:val="single" w:sz="4" w:space="0" w:color="auto"/>
            </w:tcBorders>
            <w:vAlign w:val="center"/>
            <w:hideMark/>
          </w:tcPr>
          <w:p w14:paraId="2F3319FF" w14:textId="77777777" w:rsidR="001E480D" w:rsidRPr="009678B6" w:rsidRDefault="001E480D" w:rsidP="00031491">
            <w:pPr>
              <w:spacing w:after="0" w:line="240" w:lineRule="auto"/>
              <w:jc w:val="center"/>
              <w:rPr>
                <w:rFonts w:ascii="Times New Roman" w:hAnsi="Times New Roman"/>
                <w:sz w:val="24"/>
                <w:szCs w:val="24"/>
              </w:rPr>
            </w:pPr>
            <w:r w:rsidRPr="009678B6">
              <w:rPr>
                <w:rFonts w:ascii="Times New Roman" w:hAnsi="Times New Roman"/>
                <w:sz w:val="24"/>
                <w:szCs w:val="24"/>
              </w:rPr>
              <w:t>Площадь объекта,</w:t>
            </w:r>
          </w:p>
          <w:p w14:paraId="5679277F" w14:textId="77777777" w:rsidR="001E480D" w:rsidRPr="009678B6" w:rsidRDefault="001E480D" w:rsidP="00031491">
            <w:pPr>
              <w:spacing w:after="0" w:line="240" w:lineRule="auto"/>
              <w:jc w:val="center"/>
              <w:rPr>
                <w:rFonts w:ascii="Times New Roman" w:hAnsi="Times New Roman"/>
                <w:sz w:val="24"/>
                <w:szCs w:val="24"/>
              </w:rPr>
            </w:pPr>
            <w:r w:rsidRPr="009678B6">
              <w:rPr>
                <w:rFonts w:ascii="Times New Roman" w:hAnsi="Times New Roman"/>
                <w:sz w:val="24"/>
                <w:szCs w:val="24"/>
              </w:rPr>
              <w:t>м</w:t>
            </w:r>
            <w:r w:rsidRPr="009678B6">
              <w:rPr>
                <w:rFonts w:ascii="Times New Roman" w:hAnsi="Times New Roman"/>
                <w:sz w:val="24"/>
                <w:szCs w:val="24"/>
                <w:vertAlign w:val="superscript"/>
              </w:rPr>
              <w:t xml:space="preserve">2 </w:t>
            </w:r>
            <w:r w:rsidRPr="009678B6">
              <w:rPr>
                <w:rFonts w:ascii="Times New Roman" w:hAnsi="Times New Roman"/>
                <w:sz w:val="24"/>
                <w:szCs w:val="24"/>
              </w:rPr>
              <w:t>(пола)</w:t>
            </w:r>
          </w:p>
        </w:tc>
        <w:tc>
          <w:tcPr>
            <w:tcW w:w="994" w:type="pct"/>
            <w:tcBorders>
              <w:top w:val="single" w:sz="4" w:space="0" w:color="auto"/>
              <w:left w:val="single" w:sz="4" w:space="0" w:color="auto"/>
              <w:bottom w:val="single" w:sz="4" w:space="0" w:color="auto"/>
              <w:right w:val="single" w:sz="4" w:space="0" w:color="auto"/>
            </w:tcBorders>
            <w:vAlign w:val="center"/>
            <w:hideMark/>
          </w:tcPr>
          <w:p w14:paraId="00ED2781" w14:textId="77777777" w:rsidR="001E480D" w:rsidRPr="009678B6" w:rsidRDefault="001E480D" w:rsidP="00031491">
            <w:pPr>
              <w:spacing w:after="0" w:line="240" w:lineRule="auto"/>
              <w:jc w:val="center"/>
              <w:rPr>
                <w:rFonts w:ascii="Times New Roman" w:hAnsi="Times New Roman"/>
                <w:sz w:val="24"/>
                <w:szCs w:val="24"/>
              </w:rPr>
            </w:pPr>
            <w:r w:rsidRPr="009678B6">
              <w:rPr>
                <w:rFonts w:ascii="Times New Roman" w:eastAsia="Times New Roman" w:hAnsi="Times New Roman"/>
                <w:sz w:val="24"/>
                <w:szCs w:val="24"/>
                <w:lang w:eastAsia="ru-RU"/>
              </w:rPr>
              <w:t>Техническое состояние/год постройки</w:t>
            </w:r>
          </w:p>
        </w:tc>
        <w:tc>
          <w:tcPr>
            <w:tcW w:w="918" w:type="pct"/>
            <w:tcBorders>
              <w:top w:val="single" w:sz="4" w:space="0" w:color="auto"/>
              <w:left w:val="single" w:sz="4" w:space="0" w:color="auto"/>
              <w:bottom w:val="single" w:sz="4" w:space="0" w:color="auto"/>
              <w:right w:val="single" w:sz="4" w:space="0" w:color="auto"/>
            </w:tcBorders>
            <w:vAlign w:val="center"/>
          </w:tcPr>
          <w:p w14:paraId="251136B6" w14:textId="77777777" w:rsidR="001E480D" w:rsidRPr="009678B6" w:rsidRDefault="001E480D" w:rsidP="00031491">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Здание специальное или приспособленное</w:t>
            </w:r>
          </w:p>
        </w:tc>
      </w:tr>
      <w:tr w:rsidR="0025119A" w:rsidRPr="009678B6" w14:paraId="608315C4" w14:textId="77777777" w:rsidTr="00031491">
        <w:trPr>
          <w:trHeight w:val="391"/>
          <w:jc w:val="center"/>
        </w:trPr>
        <w:tc>
          <w:tcPr>
            <w:tcW w:w="2176" w:type="pct"/>
            <w:tcBorders>
              <w:top w:val="single" w:sz="4" w:space="0" w:color="auto"/>
              <w:left w:val="single" w:sz="4" w:space="0" w:color="auto"/>
              <w:bottom w:val="single" w:sz="4" w:space="0" w:color="auto"/>
              <w:right w:val="single" w:sz="4" w:space="0" w:color="auto"/>
            </w:tcBorders>
            <w:vAlign w:val="center"/>
          </w:tcPr>
          <w:p w14:paraId="0686BFC5" w14:textId="77777777" w:rsidR="001E480D" w:rsidRPr="009678B6" w:rsidRDefault="001E480D" w:rsidP="00031491">
            <w:pPr>
              <w:spacing w:after="0" w:line="240" w:lineRule="auto"/>
              <w:rPr>
                <w:rFonts w:ascii="Times New Roman" w:hAnsi="Times New Roman"/>
                <w:b/>
                <w:sz w:val="24"/>
                <w:szCs w:val="24"/>
              </w:rPr>
            </w:pPr>
            <w:r w:rsidRPr="009678B6">
              <w:rPr>
                <w:rFonts w:ascii="Times New Roman" w:hAnsi="Times New Roman"/>
                <w:sz w:val="24"/>
                <w:szCs w:val="24"/>
              </w:rPr>
              <w:t xml:space="preserve">Спортивный зал, </w:t>
            </w:r>
            <w:r w:rsidRPr="009678B6">
              <w:rPr>
                <w:rFonts w:ascii="Times New Roman" w:eastAsia="Times New Roman" w:hAnsi="Times New Roman"/>
                <w:sz w:val="24"/>
                <w:szCs w:val="24"/>
                <w:lang w:eastAsia="ru-RU"/>
              </w:rPr>
              <w:t>с. Ашпан</w:t>
            </w:r>
          </w:p>
        </w:tc>
        <w:tc>
          <w:tcPr>
            <w:tcW w:w="912" w:type="pct"/>
            <w:tcBorders>
              <w:top w:val="single" w:sz="4" w:space="0" w:color="auto"/>
              <w:left w:val="single" w:sz="4" w:space="0" w:color="auto"/>
              <w:bottom w:val="single" w:sz="4" w:space="0" w:color="auto"/>
              <w:right w:val="single" w:sz="4" w:space="0" w:color="auto"/>
            </w:tcBorders>
            <w:vAlign w:val="center"/>
          </w:tcPr>
          <w:p w14:paraId="7A778992" w14:textId="77777777" w:rsidR="001E480D" w:rsidRPr="009678B6" w:rsidRDefault="001E480D" w:rsidP="00031491">
            <w:pPr>
              <w:spacing w:after="0" w:line="240" w:lineRule="auto"/>
              <w:jc w:val="center"/>
              <w:rPr>
                <w:rFonts w:ascii="Times New Roman" w:hAnsi="Times New Roman"/>
                <w:sz w:val="24"/>
                <w:szCs w:val="24"/>
              </w:rPr>
            </w:pPr>
            <w:r w:rsidRPr="009678B6">
              <w:rPr>
                <w:rFonts w:ascii="Times New Roman" w:eastAsia="Times New Roman" w:hAnsi="Times New Roman"/>
                <w:sz w:val="24"/>
                <w:szCs w:val="24"/>
                <w:lang w:eastAsia="ru-RU"/>
              </w:rPr>
              <w:t>150</w:t>
            </w:r>
          </w:p>
        </w:tc>
        <w:tc>
          <w:tcPr>
            <w:tcW w:w="994" w:type="pct"/>
            <w:tcBorders>
              <w:top w:val="single" w:sz="4" w:space="0" w:color="auto"/>
              <w:left w:val="single" w:sz="4" w:space="0" w:color="auto"/>
              <w:bottom w:val="single" w:sz="4" w:space="0" w:color="auto"/>
              <w:right w:val="single" w:sz="4" w:space="0" w:color="auto"/>
            </w:tcBorders>
            <w:vAlign w:val="center"/>
          </w:tcPr>
          <w:p w14:paraId="56E5938C" w14:textId="77777777" w:rsidR="001E480D" w:rsidRPr="009678B6" w:rsidRDefault="001E480D" w:rsidP="00031491">
            <w:pPr>
              <w:spacing w:after="0" w:line="240" w:lineRule="auto"/>
              <w:jc w:val="center"/>
              <w:rPr>
                <w:rFonts w:ascii="Times New Roman" w:hAnsi="Times New Roman"/>
                <w:sz w:val="24"/>
                <w:szCs w:val="24"/>
              </w:rPr>
            </w:pPr>
            <w:r w:rsidRPr="009678B6">
              <w:rPr>
                <w:rFonts w:ascii="Times New Roman" w:eastAsia="Times New Roman" w:hAnsi="Times New Roman"/>
                <w:sz w:val="24"/>
                <w:szCs w:val="24"/>
                <w:lang w:eastAsia="ru-RU"/>
              </w:rPr>
              <w:t>Удовлетворительное / 1964</w:t>
            </w:r>
          </w:p>
        </w:tc>
        <w:tc>
          <w:tcPr>
            <w:tcW w:w="918" w:type="pct"/>
            <w:tcBorders>
              <w:top w:val="single" w:sz="4" w:space="0" w:color="auto"/>
              <w:left w:val="single" w:sz="4" w:space="0" w:color="auto"/>
              <w:bottom w:val="single" w:sz="4" w:space="0" w:color="auto"/>
              <w:right w:val="single" w:sz="4" w:space="0" w:color="auto"/>
            </w:tcBorders>
            <w:vAlign w:val="center"/>
          </w:tcPr>
          <w:p w14:paraId="405A3A80" w14:textId="77777777" w:rsidR="001E480D" w:rsidRPr="009678B6" w:rsidRDefault="001E480D" w:rsidP="00031491">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специальное</w:t>
            </w:r>
          </w:p>
        </w:tc>
      </w:tr>
      <w:tr w:rsidR="001E480D" w:rsidRPr="009678B6" w14:paraId="3BDA2A20" w14:textId="77777777" w:rsidTr="00031491">
        <w:trPr>
          <w:trHeight w:val="391"/>
          <w:jc w:val="center"/>
        </w:trPr>
        <w:tc>
          <w:tcPr>
            <w:tcW w:w="2176" w:type="pct"/>
            <w:tcBorders>
              <w:top w:val="single" w:sz="4" w:space="0" w:color="auto"/>
              <w:left w:val="single" w:sz="4" w:space="0" w:color="auto"/>
              <w:bottom w:val="single" w:sz="4" w:space="0" w:color="auto"/>
              <w:right w:val="single" w:sz="4" w:space="0" w:color="auto"/>
            </w:tcBorders>
            <w:vAlign w:val="center"/>
          </w:tcPr>
          <w:p w14:paraId="1FE6F52B" w14:textId="77777777" w:rsidR="001E480D" w:rsidRPr="009678B6" w:rsidRDefault="001E480D" w:rsidP="00031491">
            <w:pPr>
              <w:spacing w:after="0" w:line="240" w:lineRule="auto"/>
              <w:rPr>
                <w:rFonts w:ascii="Times New Roman" w:hAnsi="Times New Roman"/>
                <w:sz w:val="24"/>
                <w:szCs w:val="24"/>
              </w:rPr>
            </w:pPr>
            <w:r w:rsidRPr="009678B6">
              <w:rPr>
                <w:rFonts w:ascii="Times New Roman" w:hAnsi="Times New Roman"/>
                <w:sz w:val="24"/>
                <w:szCs w:val="24"/>
              </w:rPr>
              <w:t>Спортивный зал, с</w:t>
            </w:r>
            <w:r w:rsidRPr="009678B6">
              <w:rPr>
                <w:rFonts w:ascii="Times New Roman" w:eastAsia="Times New Roman" w:hAnsi="Times New Roman"/>
                <w:sz w:val="24"/>
                <w:szCs w:val="24"/>
                <w:lang w:eastAsia="ru-RU"/>
              </w:rPr>
              <w:t>. Локшино</w:t>
            </w:r>
          </w:p>
        </w:tc>
        <w:tc>
          <w:tcPr>
            <w:tcW w:w="912" w:type="pct"/>
            <w:tcBorders>
              <w:top w:val="single" w:sz="4" w:space="0" w:color="auto"/>
              <w:left w:val="single" w:sz="4" w:space="0" w:color="auto"/>
              <w:bottom w:val="single" w:sz="4" w:space="0" w:color="auto"/>
              <w:right w:val="single" w:sz="4" w:space="0" w:color="auto"/>
            </w:tcBorders>
            <w:vAlign w:val="center"/>
          </w:tcPr>
          <w:p w14:paraId="7A583AD9" w14:textId="77777777" w:rsidR="001E480D" w:rsidRPr="009678B6" w:rsidRDefault="001E480D" w:rsidP="00031491">
            <w:pPr>
              <w:spacing w:after="0" w:line="240" w:lineRule="auto"/>
              <w:jc w:val="center"/>
              <w:rPr>
                <w:rFonts w:ascii="Times New Roman" w:hAnsi="Times New Roman"/>
                <w:sz w:val="24"/>
                <w:szCs w:val="24"/>
              </w:rPr>
            </w:pPr>
            <w:r w:rsidRPr="009678B6">
              <w:rPr>
                <w:rFonts w:ascii="Times New Roman" w:hAnsi="Times New Roman"/>
                <w:sz w:val="24"/>
                <w:szCs w:val="24"/>
              </w:rPr>
              <w:t>154,2</w:t>
            </w:r>
          </w:p>
        </w:tc>
        <w:tc>
          <w:tcPr>
            <w:tcW w:w="994" w:type="pct"/>
            <w:tcBorders>
              <w:top w:val="single" w:sz="4" w:space="0" w:color="auto"/>
              <w:left w:val="single" w:sz="4" w:space="0" w:color="auto"/>
              <w:bottom w:val="single" w:sz="4" w:space="0" w:color="auto"/>
              <w:right w:val="single" w:sz="4" w:space="0" w:color="auto"/>
            </w:tcBorders>
            <w:vAlign w:val="center"/>
          </w:tcPr>
          <w:p w14:paraId="25D69AEF" w14:textId="77777777" w:rsidR="001E480D" w:rsidRPr="009678B6" w:rsidRDefault="001E480D" w:rsidP="00031491">
            <w:pPr>
              <w:spacing w:after="0" w:line="240" w:lineRule="auto"/>
              <w:jc w:val="center"/>
              <w:rPr>
                <w:rFonts w:ascii="Times New Roman" w:hAnsi="Times New Roman"/>
                <w:sz w:val="24"/>
                <w:szCs w:val="24"/>
              </w:rPr>
            </w:pPr>
            <w:r w:rsidRPr="009678B6">
              <w:rPr>
                <w:rFonts w:ascii="Times New Roman" w:eastAsia="Times New Roman" w:hAnsi="Times New Roman"/>
                <w:sz w:val="24"/>
                <w:szCs w:val="24"/>
                <w:lang w:eastAsia="ru-RU"/>
              </w:rPr>
              <w:t>Удовлетворительное / 1972</w:t>
            </w:r>
          </w:p>
        </w:tc>
        <w:tc>
          <w:tcPr>
            <w:tcW w:w="918" w:type="pct"/>
            <w:tcBorders>
              <w:top w:val="single" w:sz="4" w:space="0" w:color="auto"/>
              <w:left w:val="single" w:sz="4" w:space="0" w:color="auto"/>
              <w:bottom w:val="single" w:sz="4" w:space="0" w:color="auto"/>
              <w:right w:val="single" w:sz="4" w:space="0" w:color="auto"/>
            </w:tcBorders>
            <w:vAlign w:val="center"/>
          </w:tcPr>
          <w:p w14:paraId="35027F4B" w14:textId="77777777" w:rsidR="001E480D" w:rsidRPr="009678B6" w:rsidRDefault="001E480D" w:rsidP="00031491">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специальное</w:t>
            </w:r>
          </w:p>
        </w:tc>
      </w:tr>
      <w:bookmarkEnd w:id="326"/>
    </w:tbl>
    <w:p w14:paraId="3B8EEB36" w14:textId="77777777" w:rsidR="001E480D" w:rsidRPr="009678B6" w:rsidRDefault="001E480D" w:rsidP="001E480D">
      <w:pPr>
        <w:spacing w:after="0" w:line="240" w:lineRule="auto"/>
        <w:jc w:val="center"/>
        <w:rPr>
          <w:rFonts w:ascii="Times New Roman" w:hAnsi="Times New Roman"/>
          <w:sz w:val="28"/>
          <w:szCs w:val="28"/>
        </w:rPr>
      </w:pPr>
    </w:p>
    <w:p w14:paraId="74E24B6F" w14:textId="084F632E" w:rsidR="001E480D" w:rsidRPr="009678B6" w:rsidRDefault="001E480D" w:rsidP="001E480D">
      <w:pPr>
        <w:spacing w:after="0" w:line="240" w:lineRule="auto"/>
        <w:jc w:val="center"/>
        <w:rPr>
          <w:rFonts w:ascii="Times New Roman" w:eastAsia="Times New Roman" w:hAnsi="Times New Roman"/>
          <w:sz w:val="28"/>
          <w:szCs w:val="28"/>
          <w:lang w:eastAsia="ru-RU"/>
        </w:rPr>
      </w:pPr>
      <w:r w:rsidRPr="009678B6">
        <w:rPr>
          <w:rFonts w:ascii="Times New Roman" w:hAnsi="Times New Roman"/>
          <w:b/>
          <w:bCs/>
          <w:sz w:val="28"/>
          <w:szCs w:val="28"/>
        </w:rPr>
        <w:t xml:space="preserve">Таблица </w:t>
      </w:r>
      <w:r w:rsidR="00C4358A" w:rsidRPr="009678B6">
        <w:rPr>
          <w:rFonts w:ascii="Times New Roman" w:hAnsi="Times New Roman"/>
          <w:b/>
          <w:bCs/>
          <w:noProof/>
          <w:sz w:val="28"/>
          <w:szCs w:val="28"/>
        </w:rPr>
        <w:t>39</w:t>
      </w:r>
      <w:r w:rsidRPr="009678B6">
        <w:rPr>
          <w:rFonts w:ascii="Times New Roman" w:hAnsi="Times New Roman"/>
          <w:b/>
          <w:bCs/>
          <w:noProof/>
          <w:sz w:val="28"/>
          <w:szCs w:val="28"/>
        </w:rPr>
        <w:t>.</w:t>
      </w:r>
      <w:r w:rsidRPr="009678B6">
        <w:rPr>
          <w:rFonts w:ascii="Times New Roman" w:hAnsi="Times New Roman"/>
          <w:noProof/>
          <w:sz w:val="28"/>
          <w:szCs w:val="28"/>
        </w:rPr>
        <w:t xml:space="preserve"> - </w:t>
      </w:r>
      <w:r w:rsidRPr="009678B6">
        <w:rPr>
          <w:rFonts w:ascii="Times New Roman" w:hAnsi="Times New Roman"/>
          <w:bCs/>
          <w:kern w:val="32"/>
          <w:sz w:val="28"/>
          <w:szCs w:val="28"/>
        </w:rPr>
        <w:t>Количество и площадь плоскостных спортивных сооружений (включая школьные) на территории</w:t>
      </w:r>
      <w:r w:rsidRPr="009678B6">
        <w:rPr>
          <w:rStyle w:val="FontStyle21"/>
          <w:sz w:val="28"/>
          <w:szCs w:val="28"/>
        </w:rPr>
        <w:t xml:space="preserve"> </w:t>
      </w:r>
      <w:r w:rsidRPr="009678B6">
        <w:rPr>
          <w:rFonts w:ascii="Times New Roman" w:eastAsia="Times New Roman" w:hAnsi="Times New Roman"/>
          <w:bCs/>
          <w:sz w:val="28"/>
          <w:szCs w:val="28"/>
          <w:lang w:eastAsia="ru-RU"/>
        </w:rPr>
        <w:t>Локшинск</w:t>
      </w:r>
      <w:r w:rsidRPr="009678B6">
        <w:rPr>
          <w:rFonts w:ascii="Times New Roman" w:eastAsia="Times New Roman" w:hAnsi="Times New Roman"/>
          <w:sz w:val="28"/>
          <w:szCs w:val="28"/>
          <w:lang w:eastAsia="ru-RU"/>
        </w:rPr>
        <w:t>ого сельсовета</w:t>
      </w:r>
    </w:p>
    <w:p w14:paraId="2874D2D8" w14:textId="77777777" w:rsidR="001E480D" w:rsidRPr="009678B6" w:rsidRDefault="001E480D" w:rsidP="001E480D">
      <w:pPr>
        <w:spacing w:after="0" w:line="240" w:lineRule="auto"/>
        <w:jc w:val="center"/>
        <w:rPr>
          <w:rFonts w:ascii="Times New Roman" w:hAnsi="Times New Roman"/>
          <w:bCs/>
          <w:kern w:val="32"/>
          <w:sz w:val="12"/>
          <w:szCs w:val="12"/>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86"/>
        <w:gridCol w:w="1641"/>
        <w:gridCol w:w="2367"/>
        <w:gridCol w:w="1887"/>
      </w:tblGrid>
      <w:tr w:rsidR="0025119A" w:rsidRPr="009678B6" w14:paraId="504780B1" w14:textId="77777777" w:rsidTr="00031491">
        <w:trPr>
          <w:trHeight w:val="909"/>
          <w:jc w:val="center"/>
        </w:trPr>
        <w:tc>
          <w:tcPr>
            <w:tcW w:w="2076" w:type="pct"/>
            <w:tcBorders>
              <w:top w:val="single" w:sz="4" w:space="0" w:color="auto"/>
              <w:left w:val="single" w:sz="4" w:space="0" w:color="auto"/>
              <w:bottom w:val="single" w:sz="4" w:space="0" w:color="auto"/>
              <w:right w:val="single" w:sz="4" w:space="0" w:color="auto"/>
            </w:tcBorders>
            <w:vAlign w:val="center"/>
            <w:hideMark/>
          </w:tcPr>
          <w:p w14:paraId="24C96324" w14:textId="77777777" w:rsidR="001E480D" w:rsidRPr="009678B6" w:rsidRDefault="001E480D" w:rsidP="00031491">
            <w:pPr>
              <w:spacing w:after="0" w:line="240" w:lineRule="auto"/>
              <w:jc w:val="center"/>
              <w:rPr>
                <w:rFonts w:ascii="Times New Roman" w:hAnsi="Times New Roman"/>
                <w:bCs/>
                <w:sz w:val="24"/>
                <w:szCs w:val="24"/>
              </w:rPr>
            </w:pPr>
            <w:bookmarkStart w:id="327" w:name="_Hlk148695282"/>
            <w:r w:rsidRPr="009678B6">
              <w:rPr>
                <w:rFonts w:ascii="Times New Roman" w:hAnsi="Times New Roman"/>
                <w:sz w:val="24"/>
                <w:szCs w:val="24"/>
              </w:rPr>
              <w:t>Наименование объекта и адрес</w:t>
            </w:r>
          </w:p>
        </w:tc>
        <w:tc>
          <w:tcPr>
            <w:tcW w:w="814" w:type="pct"/>
            <w:tcBorders>
              <w:top w:val="single" w:sz="4" w:space="0" w:color="auto"/>
              <w:left w:val="single" w:sz="4" w:space="0" w:color="auto"/>
              <w:bottom w:val="single" w:sz="4" w:space="0" w:color="auto"/>
              <w:right w:val="single" w:sz="4" w:space="0" w:color="auto"/>
            </w:tcBorders>
            <w:vAlign w:val="center"/>
          </w:tcPr>
          <w:p w14:paraId="5CED182B" w14:textId="77777777" w:rsidR="001E480D" w:rsidRPr="009678B6" w:rsidRDefault="001E480D" w:rsidP="00031491">
            <w:pPr>
              <w:spacing w:after="0" w:line="240" w:lineRule="auto"/>
              <w:jc w:val="center"/>
              <w:rPr>
                <w:rFonts w:ascii="Times New Roman" w:hAnsi="Times New Roman"/>
                <w:sz w:val="24"/>
                <w:szCs w:val="24"/>
              </w:rPr>
            </w:pPr>
            <w:r w:rsidRPr="009678B6">
              <w:rPr>
                <w:rFonts w:ascii="Times New Roman" w:hAnsi="Times New Roman"/>
                <w:sz w:val="24"/>
                <w:szCs w:val="24"/>
              </w:rPr>
              <w:t>Количество объектов</w:t>
            </w:r>
          </w:p>
        </w:tc>
        <w:tc>
          <w:tcPr>
            <w:tcW w:w="1174" w:type="pct"/>
            <w:tcBorders>
              <w:top w:val="single" w:sz="4" w:space="0" w:color="auto"/>
              <w:left w:val="single" w:sz="4" w:space="0" w:color="auto"/>
              <w:bottom w:val="single" w:sz="4" w:space="0" w:color="auto"/>
              <w:right w:val="single" w:sz="4" w:space="0" w:color="auto"/>
            </w:tcBorders>
            <w:vAlign w:val="center"/>
            <w:hideMark/>
          </w:tcPr>
          <w:p w14:paraId="0EC51D63" w14:textId="77777777" w:rsidR="001E480D" w:rsidRPr="009678B6" w:rsidRDefault="001E480D" w:rsidP="00031491">
            <w:pPr>
              <w:spacing w:after="0" w:line="240" w:lineRule="auto"/>
              <w:jc w:val="center"/>
              <w:rPr>
                <w:rFonts w:ascii="Times New Roman" w:hAnsi="Times New Roman"/>
                <w:sz w:val="24"/>
                <w:szCs w:val="24"/>
                <w:vertAlign w:val="superscript"/>
              </w:rPr>
            </w:pPr>
            <w:r w:rsidRPr="009678B6">
              <w:rPr>
                <w:rFonts w:ascii="Times New Roman" w:hAnsi="Times New Roman"/>
                <w:sz w:val="24"/>
                <w:szCs w:val="24"/>
              </w:rPr>
              <w:t>Площадь объекта, м</w:t>
            </w:r>
            <w:r w:rsidRPr="009678B6">
              <w:rPr>
                <w:rFonts w:ascii="Times New Roman" w:hAnsi="Times New Roman"/>
                <w:sz w:val="24"/>
                <w:szCs w:val="24"/>
                <w:vertAlign w:val="superscript"/>
              </w:rPr>
              <w:t>2</w:t>
            </w:r>
          </w:p>
        </w:tc>
        <w:tc>
          <w:tcPr>
            <w:tcW w:w="936" w:type="pct"/>
            <w:tcBorders>
              <w:top w:val="single" w:sz="4" w:space="0" w:color="auto"/>
              <w:left w:val="single" w:sz="4" w:space="0" w:color="auto"/>
              <w:bottom w:val="single" w:sz="4" w:space="0" w:color="auto"/>
              <w:right w:val="single" w:sz="4" w:space="0" w:color="auto"/>
            </w:tcBorders>
            <w:vAlign w:val="center"/>
            <w:hideMark/>
          </w:tcPr>
          <w:p w14:paraId="3B052ACB" w14:textId="77777777" w:rsidR="001E480D" w:rsidRPr="009678B6" w:rsidRDefault="001E480D" w:rsidP="00031491">
            <w:pPr>
              <w:spacing w:after="0" w:line="240" w:lineRule="auto"/>
              <w:jc w:val="center"/>
              <w:rPr>
                <w:rFonts w:ascii="Times New Roman" w:hAnsi="Times New Roman"/>
                <w:sz w:val="24"/>
                <w:szCs w:val="24"/>
              </w:rPr>
            </w:pPr>
            <w:r w:rsidRPr="009678B6">
              <w:rPr>
                <w:rFonts w:ascii="Times New Roman" w:hAnsi="Times New Roman"/>
                <w:spacing w:val="-3"/>
                <w:sz w:val="24"/>
                <w:szCs w:val="24"/>
              </w:rPr>
              <w:t>Износ объекта, %</w:t>
            </w:r>
          </w:p>
        </w:tc>
      </w:tr>
      <w:tr w:rsidR="001E480D" w:rsidRPr="009678B6" w14:paraId="705A977A" w14:textId="77777777" w:rsidTr="00031491">
        <w:trPr>
          <w:trHeight w:val="439"/>
          <w:jc w:val="center"/>
        </w:trPr>
        <w:tc>
          <w:tcPr>
            <w:tcW w:w="2076" w:type="pct"/>
            <w:tcBorders>
              <w:top w:val="single" w:sz="4" w:space="0" w:color="auto"/>
              <w:left w:val="single" w:sz="4" w:space="0" w:color="auto"/>
              <w:bottom w:val="single" w:sz="4" w:space="0" w:color="auto"/>
              <w:right w:val="single" w:sz="4" w:space="0" w:color="auto"/>
            </w:tcBorders>
            <w:vAlign w:val="center"/>
          </w:tcPr>
          <w:p w14:paraId="6220E30F" w14:textId="23F76859" w:rsidR="001E480D" w:rsidRPr="009678B6" w:rsidRDefault="009A02E0" w:rsidP="00031491">
            <w:pPr>
              <w:spacing w:after="0" w:line="240" w:lineRule="auto"/>
              <w:jc w:val="both"/>
              <w:rPr>
                <w:rFonts w:ascii="Times New Roman" w:hAnsi="Times New Roman"/>
                <w:sz w:val="24"/>
                <w:szCs w:val="24"/>
              </w:rPr>
            </w:pPr>
            <w:r w:rsidRPr="009678B6">
              <w:rPr>
                <w:rFonts w:ascii="Times New Roman" w:hAnsi="Times New Roman"/>
                <w:sz w:val="24"/>
                <w:szCs w:val="24"/>
              </w:rPr>
              <w:t>Х</w:t>
            </w:r>
            <w:r w:rsidR="001E480D" w:rsidRPr="009678B6">
              <w:rPr>
                <w:rFonts w:ascii="Times New Roman" w:hAnsi="Times New Roman"/>
                <w:sz w:val="24"/>
                <w:szCs w:val="24"/>
              </w:rPr>
              <w:t>оккейная коробка с. Локшино</w:t>
            </w:r>
            <w:r w:rsidR="001E480D" w:rsidRPr="009678B6">
              <w:rPr>
                <w:rFonts w:ascii="Times New Roman" w:hAnsi="Times New Roman"/>
                <w:b/>
                <w:sz w:val="24"/>
                <w:szCs w:val="24"/>
              </w:rPr>
              <w:t xml:space="preserve"> </w:t>
            </w:r>
            <w:r w:rsidR="001E480D" w:rsidRPr="009678B6">
              <w:rPr>
                <w:rFonts w:ascii="Times New Roman" w:hAnsi="Times New Roman"/>
                <w:sz w:val="24"/>
                <w:szCs w:val="24"/>
              </w:rPr>
              <w:t>ул. Набережная 69</w:t>
            </w:r>
          </w:p>
        </w:tc>
        <w:tc>
          <w:tcPr>
            <w:tcW w:w="814" w:type="pct"/>
            <w:tcBorders>
              <w:top w:val="single" w:sz="4" w:space="0" w:color="auto"/>
              <w:left w:val="single" w:sz="4" w:space="0" w:color="auto"/>
              <w:bottom w:val="single" w:sz="4" w:space="0" w:color="auto"/>
              <w:right w:val="single" w:sz="4" w:space="0" w:color="auto"/>
            </w:tcBorders>
            <w:vAlign w:val="center"/>
          </w:tcPr>
          <w:p w14:paraId="22B3B1B5" w14:textId="77777777" w:rsidR="001E480D" w:rsidRPr="009678B6" w:rsidRDefault="001E480D" w:rsidP="00031491">
            <w:pPr>
              <w:spacing w:after="0" w:line="240" w:lineRule="auto"/>
              <w:jc w:val="center"/>
              <w:rPr>
                <w:rFonts w:ascii="Times New Roman" w:hAnsi="Times New Roman"/>
                <w:sz w:val="24"/>
                <w:szCs w:val="24"/>
              </w:rPr>
            </w:pPr>
            <w:r w:rsidRPr="009678B6">
              <w:rPr>
                <w:rFonts w:ascii="Times New Roman" w:hAnsi="Times New Roman"/>
                <w:sz w:val="24"/>
                <w:szCs w:val="24"/>
              </w:rPr>
              <w:t>1</w:t>
            </w:r>
          </w:p>
        </w:tc>
        <w:tc>
          <w:tcPr>
            <w:tcW w:w="1174" w:type="pct"/>
            <w:tcBorders>
              <w:top w:val="single" w:sz="4" w:space="0" w:color="auto"/>
              <w:left w:val="single" w:sz="4" w:space="0" w:color="auto"/>
              <w:bottom w:val="single" w:sz="4" w:space="0" w:color="auto"/>
              <w:right w:val="single" w:sz="4" w:space="0" w:color="auto"/>
            </w:tcBorders>
            <w:vAlign w:val="center"/>
          </w:tcPr>
          <w:p w14:paraId="62B53EE0" w14:textId="77777777" w:rsidR="001E480D" w:rsidRPr="009678B6" w:rsidRDefault="001E480D" w:rsidP="00031491">
            <w:pPr>
              <w:spacing w:after="0" w:line="240" w:lineRule="auto"/>
              <w:jc w:val="center"/>
              <w:rPr>
                <w:rFonts w:ascii="Times New Roman" w:hAnsi="Times New Roman"/>
                <w:sz w:val="24"/>
                <w:szCs w:val="24"/>
              </w:rPr>
            </w:pPr>
            <w:r w:rsidRPr="009678B6">
              <w:rPr>
                <w:rFonts w:ascii="Times New Roman" w:hAnsi="Times New Roman"/>
                <w:sz w:val="24"/>
                <w:szCs w:val="24"/>
              </w:rPr>
              <w:t>450</w:t>
            </w:r>
          </w:p>
        </w:tc>
        <w:tc>
          <w:tcPr>
            <w:tcW w:w="936" w:type="pct"/>
            <w:tcBorders>
              <w:top w:val="single" w:sz="4" w:space="0" w:color="auto"/>
              <w:left w:val="single" w:sz="4" w:space="0" w:color="auto"/>
              <w:bottom w:val="single" w:sz="4" w:space="0" w:color="auto"/>
              <w:right w:val="single" w:sz="4" w:space="0" w:color="auto"/>
            </w:tcBorders>
            <w:vAlign w:val="center"/>
          </w:tcPr>
          <w:p w14:paraId="5E39F436" w14:textId="77777777" w:rsidR="001E480D" w:rsidRPr="009678B6" w:rsidRDefault="001E480D" w:rsidP="00031491">
            <w:pPr>
              <w:spacing w:after="0" w:line="240" w:lineRule="auto"/>
              <w:jc w:val="center"/>
              <w:rPr>
                <w:rFonts w:ascii="Times New Roman" w:hAnsi="Times New Roman"/>
                <w:sz w:val="24"/>
                <w:szCs w:val="24"/>
              </w:rPr>
            </w:pPr>
            <w:r w:rsidRPr="009678B6">
              <w:rPr>
                <w:rFonts w:ascii="Times New Roman" w:hAnsi="Times New Roman"/>
                <w:sz w:val="24"/>
                <w:szCs w:val="24"/>
              </w:rPr>
              <w:t>2</w:t>
            </w:r>
          </w:p>
        </w:tc>
      </w:tr>
      <w:bookmarkEnd w:id="327"/>
    </w:tbl>
    <w:p w14:paraId="5E7217AF" w14:textId="77777777" w:rsidR="001E480D" w:rsidRPr="009678B6" w:rsidRDefault="001E480D" w:rsidP="001E480D">
      <w:pPr>
        <w:spacing w:after="0" w:line="240" w:lineRule="auto"/>
        <w:ind w:firstLine="708"/>
        <w:jc w:val="both"/>
        <w:rPr>
          <w:rFonts w:ascii="Times New Roman" w:hAnsi="Times New Roman"/>
          <w:sz w:val="28"/>
          <w:szCs w:val="28"/>
        </w:rPr>
      </w:pPr>
    </w:p>
    <w:bookmarkEnd w:id="325"/>
    <w:p w14:paraId="5A0371DC" w14:textId="11764683" w:rsidR="001E480D" w:rsidRPr="009678B6" w:rsidRDefault="001E480D" w:rsidP="001E480D">
      <w:pPr>
        <w:spacing w:after="0" w:line="240" w:lineRule="auto"/>
        <w:ind w:firstLine="709"/>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При</w:t>
      </w:r>
      <w:bookmarkEnd w:id="323"/>
      <w:r w:rsidRPr="009678B6">
        <w:rPr>
          <w:rFonts w:ascii="Times New Roman" w:eastAsia="Times New Roman" w:hAnsi="Times New Roman"/>
          <w:sz w:val="28"/>
          <w:szCs w:val="28"/>
          <w:lang w:eastAsia="ru-RU"/>
        </w:rPr>
        <w:t>оритеты по достижению целевых показателей на период до 204</w:t>
      </w:r>
      <w:r w:rsidR="00443942">
        <w:rPr>
          <w:rFonts w:ascii="Times New Roman" w:eastAsia="Times New Roman" w:hAnsi="Times New Roman"/>
          <w:sz w:val="28"/>
          <w:szCs w:val="28"/>
          <w:lang w:eastAsia="ru-RU"/>
        </w:rPr>
        <w:t>5</w:t>
      </w:r>
      <w:r w:rsidRPr="009678B6">
        <w:rPr>
          <w:rFonts w:ascii="Times New Roman" w:eastAsia="Times New Roman" w:hAnsi="Times New Roman"/>
          <w:sz w:val="28"/>
          <w:szCs w:val="28"/>
          <w:lang w:eastAsia="ru-RU"/>
        </w:rPr>
        <w:t xml:space="preserve"> года сформированы с учётом целей и задач, представленных в следующих стратегических документах федерального уровня:</w:t>
      </w:r>
    </w:p>
    <w:p w14:paraId="4EC78712" w14:textId="77777777" w:rsidR="001E480D" w:rsidRPr="009678B6" w:rsidRDefault="001E480D" w:rsidP="001E480D">
      <w:pPr>
        <w:numPr>
          <w:ilvl w:val="0"/>
          <w:numId w:val="14"/>
        </w:numPr>
        <w:tabs>
          <w:tab w:val="left" w:pos="1134"/>
          <w:tab w:val="num" w:pos="1800"/>
        </w:tabs>
        <w:spacing w:after="0" w:line="240" w:lineRule="auto"/>
        <w:ind w:left="924" w:hanging="357"/>
        <w:jc w:val="both"/>
        <w:rPr>
          <w:rFonts w:ascii="Times New Roman" w:hAnsi="Times New Roman"/>
          <w:sz w:val="28"/>
          <w:szCs w:val="28"/>
          <w:lang w:eastAsia="ru-RU"/>
        </w:rPr>
      </w:pPr>
      <w:r w:rsidRPr="009678B6">
        <w:rPr>
          <w:rFonts w:ascii="Times New Roman" w:hAnsi="Times New Roman"/>
          <w:sz w:val="28"/>
          <w:szCs w:val="28"/>
          <w:lang w:eastAsia="ru-RU"/>
        </w:rPr>
        <w:t>Постановление Правительства Российской Федерации от 15.04.2014 № 302 «Об утверждении государственной программы Российской Федерации «Развитие физической культуры и спорта»;</w:t>
      </w:r>
    </w:p>
    <w:p w14:paraId="57959CFF" w14:textId="553682CD" w:rsidR="001E480D" w:rsidRPr="009678B6" w:rsidRDefault="001E480D" w:rsidP="001E480D">
      <w:pPr>
        <w:numPr>
          <w:ilvl w:val="0"/>
          <w:numId w:val="14"/>
        </w:numPr>
        <w:tabs>
          <w:tab w:val="left" w:pos="1134"/>
          <w:tab w:val="num" w:pos="1800"/>
        </w:tabs>
        <w:spacing w:after="0" w:line="240" w:lineRule="auto"/>
        <w:ind w:left="924" w:hanging="357"/>
        <w:jc w:val="both"/>
        <w:rPr>
          <w:rFonts w:ascii="Times New Roman" w:hAnsi="Times New Roman"/>
          <w:sz w:val="28"/>
          <w:szCs w:val="28"/>
          <w:lang w:eastAsia="ru-RU"/>
        </w:rPr>
      </w:pPr>
      <w:r w:rsidRPr="009678B6">
        <w:rPr>
          <w:rFonts w:ascii="Times New Roman" w:hAnsi="Times New Roman"/>
          <w:sz w:val="28"/>
          <w:szCs w:val="28"/>
          <w:lang w:eastAsia="ru-RU"/>
        </w:rPr>
        <w:t xml:space="preserve">Постановление Правительства Российской Федерации от 21.01.2015 № 30 «О федеральной целевой программе «Развитие физической культуры и спорта в Российской Федерации на </w:t>
      </w:r>
      <w:r w:rsidR="00C30745" w:rsidRPr="009678B6">
        <w:rPr>
          <w:rFonts w:ascii="Times New Roman" w:hAnsi="Times New Roman"/>
          <w:sz w:val="28"/>
          <w:szCs w:val="28"/>
          <w:lang w:eastAsia="ru-RU"/>
        </w:rPr>
        <w:t xml:space="preserve">2016–2020 </w:t>
      </w:r>
      <w:r w:rsidRPr="009678B6">
        <w:rPr>
          <w:rFonts w:ascii="Times New Roman" w:hAnsi="Times New Roman"/>
          <w:sz w:val="28"/>
          <w:szCs w:val="28"/>
          <w:lang w:eastAsia="ru-RU"/>
        </w:rPr>
        <w:t>годы»;</w:t>
      </w:r>
    </w:p>
    <w:p w14:paraId="21B4CC36" w14:textId="77777777" w:rsidR="001E480D" w:rsidRPr="009678B6" w:rsidRDefault="001E480D" w:rsidP="001E480D">
      <w:pPr>
        <w:numPr>
          <w:ilvl w:val="0"/>
          <w:numId w:val="14"/>
        </w:numPr>
        <w:tabs>
          <w:tab w:val="left" w:pos="1134"/>
          <w:tab w:val="num" w:pos="1800"/>
        </w:tabs>
        <w:spacing w:after="0" w:line="240" w:lineRule="auto"/>
        <w:ind w:left="924" w:hanging="357"/>
        <w:jc w:val="both"/>
        <w:rPr>
          <w:rFonts w:ascii="Times New Roman" w:hAnsi="Times New Roman"/>
          <w:sz w:val="28"/>
          <w:szCs w:val="28"/>
          <w:lang w:eastAsia="ru-RU"/>
        </w:rPr>
      </w:pPr>
      <w:r w:rsidRPr="009678B6">
        <w:rPr>
          <w:rFonts w:ascii="Times New Roman" w:hAnsi="Times New Roman"/>
          <w:sz w:val="28"/>
          <w:szCs w:val="28"/>
          <w:lang w:eastAsia="ru-RU"/>
        </w:rPr>
        <w:lastRenderedPageBreak/>
        <w:t>Распоряжение Правительства Российской Федерации от 24.11.2020 № 3081-р «Стратегия развития физической культуры и спорта в Российской Федерации на период до 2030 года».</w:t>
      </w:r>
    </w:p>
    <w:p w14:paraId="300B0AD6" w14:textId="77777777" w:rsidR="001E480D" w:rsidRPr="009678B6" w:rsidRDefault="001E480D" w:rsidP="001E480D">
      <w:pPr>
        <w:spacing w:after="0" w:line="240" w:lineRule="auto"/>
        <w:ind w:firstLine="709"/>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 xml:space="preserve">Сохранение и развитие существующей системы физической культуры и спорта, расширение круга занимающихся физической культурой, повышение качества спортивной подготовки и безопасности занятий требуют реализации комплексного подхода к развитию физической культуры и спорта в </w:t>
      </w:r>
      <w:r w:rsidRPr="009678B6">
        <w:rPr>
          <w:rFonts w:ascii="Times New Roman" w:hAnsi="Times New Roman"/>
          <w:sz w:val="28"/>
          <w:szCs w:val="28"/>
        </w:rPr>
        <w:t>сельсовете</w:t>
      </w:r>
      <w:r w:rsidRPr="009678B6">
        <w:rPr>
          <w:rFonts w:ascii="Times New Roman" w:eastAsia="Times New Roman" w:hAnsi="Times New Roman"/>
          <w:sz w:val="28"/>
          <w:szCs w:val="28"/>
          <w:lang w:eastAsia="ru-RU"/>
        </w:rPr>
        <w:t>.</w:t>
      </w:r>
    </w:p>
    <w:p w14:paraId="32AB77B4" w14:textId="77777777" w:rsidR="001E480D" w:rsidRPr="009678B6" w:rsidRDefault="001E480D" w:rsidP="001E480D">
      <w:pPr>
        <w:tabs>
          <w:tab w:val="left" w:pos="1134"/>
        </w:tabs>
        <w:spacing w:after="0" w:line="240" w:lineRule="auto"/>
        <w:ind w:firstLine="709"/>
        <w:jc w:val="both"/>
        <w:rPr>
          <w:rFonts w:ascii="Times New Roman" w:hAnsi="Times New Roman"/>
          <w:sz w:val="28"/>
          <w:szCs w:val="28"/>
          <w:lang w:eastAsia="zh-CN"/>
        </w:rPr>
      </w:pPr>
      <w:bookmarkStart w:id="328" w:name="_Hlk106693372"/>
      <w:bookmarkEnd w:id="320"/>
      <w:bookmarkEnd w:id="324"/>
      <w:r w:rsidRPr="009678B6">
        <w:rPr>
          <w:rFonts w:ascii="Times New Roman" w:hAnsi="Times New Roman"/>
          <w:sz w:val="28"/>
          <w:szCs w:val="28"/>
          <w:lang w:eastAsia="ru-RU"/>
        </w:rPr>
        <w:t>Для содействия развитию физической культуры и массового спорта на территории Локшинского сельсовета действует «Положение о порядке обеспечения условий для развития физической</w:t>
      </w:r>
      <w:r w:rsidRPr="009678B6">
        <w:rPr>
          <w:rFonts w:ascii="Times New Roman" w:hAnsi="Times New Roman"/>
          <w:iCs/>
          <w:sz w:val="28"/>
          <w:szCs w:val="28"/>
        </w:rPr>
        <w:t xml:space="preserve"> культуры и массового спорта на территории </w:t>
      </w:r>
      <w:r w:rsidRPr="009678B6">
        <w:rPr>
          <w:rFonts w:ascii="Times New Roman" w:hAnsi="Times New Roman"/>
          <w:sz w:val="28"/>
          <w:szCs w:val="28"/>
        </w:rPr>
        <w:t>Локшинского сельс</w:t>
      </w:r>
      <w:r w:rsidRPr="009678B6">
        <w:rPr>
          <w:rFonts w:ascii="Times New Roman" w:hAnsi="Times New Roman"/>
          <w:sz w:val="28"/>
          <w:szCs w:val="28"/>
          <w:lang w:eastAsia="ru-RU"/>
        </w:rPr>
        <w:t>овета», утвержденное постановлением администрации Локшинского сельсовета от 25.05.2021 г. № 28-П.</w:t>
      </w:r>
    </w:p>
    <w:p w14:paraId="771C0490" w14:textId="77777777" w:rsidR="001E480D" w:rsidRPr="009678B6" w:rsidRDefault="001E480D" w:rsidP="001E480D">
      <w:pPr>
        <w:spacing w:after="0" w:line="240" w:lineRule="auto"/>
        <w:ind w:firstLine="709"/>
        <w:jc w:val="both"/>
        <w:rPr>
          <w:rFonts w:ascii="Times New Roman" w:eastAsia="Times New Roman" w:hAnsi="Times New Roman"/>
          <w:sz w:val="28"/>
          <w:szCs w:val="24"/>
          <w:lang w:eastAsia="ru-RU"/>
        </w:rPr>
      </w:pPr>
      <w:r w:rsidRPr="009678B6">
        <w:rPr>
          <w:rFonts w:ascii="Times New Roman" w:hAnsi="Times New Roman"/>
          <w:sz w:val="28"/>
          <w:szCs w:val="28"/>
          <w:lang w:eastAsia="ru-RU"/>
        </w:rPr>
        <w:t>Приоритетными</w:t>
      </w:r>
      <w:r w:rsidRPr="009678B6">
        <w:rPr>
          <w:rFonts w:ascii="Times New Roman" w:eastAsia="Times New Roman" w:hAnsi="Times New Roman"/>
          <w:sz w:val="28"/>
          <w:szCs w:val="24"/>
          <w:lang w:eastAsia="ru-RU"/>
        </w:rPr>
        <w:t xml:space="preserve"> направлениями развития физической культуры и спорта в </w:t>
      </w:r>
      <w:r w:rsidRPr="009678B6">
        <w:rPr>
          <w:rFonts w:ascii="Times New Roman" w:hAnsi="Times New Roman"/>
          <w:sz w:val="28"/>
          <w:szCs w:val="24"/>
        </w:rPr>
        <w:t xml:space="preserve">сельсовете </w:t>
      </w:r>
      <w:r w:rsidRPr="009678B6">
        <w:rPr>
          <w:rFonts w:ascii="Times New Roman" w:eastAsia="Times New Roman" w:hAnsi="Times New Roman"/>
          <w:sz w:val="28"/>
          <w:szCs w:val="24"/>
          <w:lang w:eastAsia="ru-RU"/>
        </w:rPr>
        <w:t>являются:</w:t>
      </w:r>
    </w:p>
    <w:p w14:paraId="08E7EFCB" w14:textId="77777777" w:rsidR="001E480D" w:rsidRPr="009678B6" w:rsidRDefault="001E480D" w:rsidP="001E480D">
      <w:pPr>
        <w:autoSpaceDE w:val="0"/>
        <w:autoSpaceDN w:val="0"/>
        <w:adjustRightInd w:val="0"/>
        <w:spacing w:after="0" w:line="240" w:lineRule="auto"/>
        <w:ind w:firstLine="709"/>
        <w:jc w:val="both"/>
        <w:rPr>
          <w:rFonts w:ascii="Times New Roman" w:hAnsi="Times New Roman"/>
          <w:sz w:val="28"/>
          <w:szCs w:val="28"/>
        </w:rPr>
      </w:pPr>
      <w:r w:rsidRPr="009678B6">
        <w:rPr>
          <w:rFonts w:ascii="Times New Roman" w:hAnsi="Times New Roman"/>
          <w:sz w:val="28"/>
          <w:szCs w:val="28"/>
        </w:rPr>
        <w:t>- создание эффективной системы физкультурно-оздоровительной и спортивно-массовой работы среди населения;</w:t>
      </w:r>
    </w:p>
    <w:p w14:paraId="44E6EC61" w14:textId="77777777" w:rsidR="001E480D" w:rsidRPr="009678B6" w:rsidRDefault="001E480D" w:rsidP="001E480D">
      <w:pPr>
        <w:autoSpaceDE w:val="0"/>
        <w:autoSpaceDN w:val="0"/>
        <w:adjustRightInd w:val="0"/>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 формирование муниципальной политики в сфере физической культуры и массового спорта; </w:t>
      </w:r>
    </w:p>
    <w:p w14:paraId="6A071077" w14:textId="77777777" w:rsidR="001E480D" w:rsidRPr="009678B6" w:rsidRDefault="001E480D" w:rsidP="001E480D">
      <w:pPr>
        <w:autoSpaceDE w:val="0"/>
        <w:autoSpaceDN w:val="0"/>
        <w:adjustRightInd w:val="0"/>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 проведение массовых физкультурно-оздоровительных и спортивных соревнований; </w:t>
      </w:r>
    </w:p>
    <w:p w14:paraId="2C0F8D28" w14:textId="77777777" w:rsidR="001E480D" w:rsidRPr="009678B6" w:rsidRDefault="001E480D" w:rsidP="001E480D">
      <w:pPr>
        <w:autoSpaceDE w:val="0"/>
        <w:autoSpaceDN w:val="0"/>
        <w:adjustRightInd w:val="0"/>
        <w:spacing w:after="0" w:line="240" w:lineRule="auto"/>
        <w:ind w:firstLine="709"/>
        <w:jc w:val="both"/>
        <w:rPr>
          <w:rFonts w:ascii="Times New Roman" w:hAnsi="Times New Roman"/>
          <w:sz w:val="28"/>
          <w:szCs w:val="28"/>
        </w:rPr>
      </w:pPr>
      <w:r w:rsidRPr="009678B6">
        <w:rPr>
          <w:rFonts w:ascii="Times New Roman" w:hAnsi="Times New Roman"/>
          <w:sz w:val="28"/>
          <w:szCs w:val="28"/>
        </w:rPr>
        <w:t>- стимулирование привлечения инвестиций на развитие физической культуры и массового спорта.</w:t>
      </w:r>
    </w:p>
    <w:p w14:paraId="6BA70EE5" w14:textId="77777777" w:rsidR="001E480D" w:rsidRPr="009678B6" w:rsidRDefault="001E480D" w:rsidP="001E480D">
      <w:pPr>
        <w:autoSpaceDE w:val="0"/>
        <w:autoSpaceDN w:val="0"/>
        <w:adjustRightInd w:val="0"/>
        <w:spacing w:after="0" w:line="240" w:lineRule="auto"/>
        <w:ind w:firstLine="709"/>
        <w:jc w:val="both"/>
        <w:rPr>
          <w:rFonts w:ascii="Times New Roman" w:hAnsi="Times New Roman"/>
          <w:sz w:val="28"/>
          <w:szCs w:val="28"/>
        </w:rPr>
      </w:pPr>
      <w:r w:rsidRPr="009678B6">
        <w:rPr>
          <w:rFonts w:ascii="Times New Roman" w:hAnsi="Times New Roman"/>
          <w:sz w:val="28"/>
          <w:szCs w:val="28"/>
        </w:rPr>
        <w:t>- развитие инфраструктуры (муниципальных спортивных сооружений, центров подготовки, спортивных баз и др.) для занятий физической культурой и массовым спортом;</w:t>
      </w:r>
    </w:p>
    <w:p w14:paraId="02F35F75" w14:textId="77777777" w:rsidR="001E480D" w:rsidRPr="009678B6" w:rsidRDefault="001E480D" w:rsidP="001E480D">
      <w:pPr>
        <w:autoSpaceDE w:val="0"/>
        <w:autoSpaceDN w:val="0"/>
        <w:adjustRightInd w:val="0"/>
        <w:spacing w:after="0" w:line="240" w:lineRule="auto"/>
        <w:ind w:firstLine="709"/>
        <w:jc w:val="both"/>
        <w:rPr>
          <w:rFonts w:ascii="Times New Roman" w:hAnsi="Times New Roman"/>
          <w:sz w:val="28"/>
          <w:szCs w:val="28"/>
        </w:rPr>
      </w:pPr>
      <w:r w:rsidRPr="009678B6">
        <w:rPr>
          <w:rFonts w:ascii="Times New Roman" w:hAnsi="Times New Roman"/>
          <w:sz w:val="28"/>
          <w:szCs w:val="28"/>
        </w:rPr>
        <w:t>- подготовка кадров и повышение квалификации работников сферы физической культуры и спорта.</w:t>
      </w:r>
    </w:p>
    <w:p w14:paraId="7178FE39" w14:textId="297F8924" w:rsidR="00150400" w:rsidRPr="009678B6" w:rsidRDefault="00150400" w:rsidP="00960CB7">
      <w:pPr>
        <w:pStyle w:val="30"/>
        <w:numPr>
          <w:ilvl w:val="2"/>
          <w:numId w:val="93"/>
        </w:numPr>
        <w:tabs>
          <w:tab w:val="left" w:pos="1418"/>
        </w:tabs>
        <w:spacing w:before="120"/>
        <w:jc w:val="both"/>
        <w:rPr>
          <w:rFonts w:ascii="Times New Roman" w:hAnsi="Times New Roman"/>
        </w:rPr>
      </w:pPr>
      <w:bookmarkStart w:id="329" w:name="_Toc201843239"/>
      <w:bookmarkStart w:id="330" w:name="_Hlk107380979"/>
      <w:bookmarkStart w:id="331" w:name="_Hlk116213580"/>
      <w:bookmarkEnd w:id="328"/>
      <w:r w:rsidRPr="009678B6">
        <w:rPr>
          <w:rFonts w:ascii="Times New Roman" w:hAnsi="Times New Roman"/>
          <w:iCs/>
          <w:sz w:val="28"/>
          <w:szCs w:val="24"/>
          <w:lang w:eastAsia="ru-RU"/>
        </w:rPr>
        <w:t>Молодежная политика</w:t>
      </w:r>
      <w:bookmarkEnd w:id="329"/>
    </w:p>
    <w:p w14:paraId="50F26BAF" w14:textId="77777777" w:rsidR="00150400" w:rsidRPr="009678B6" w:rsidRDefault="00150400" w:rsidP="00150400">
      <w:pPr>
        <w:spacing w:after="0" w:line="240" w:lineRule="auto"/>
        <w:ind w:firstLine="709"/>
        <w:jc w:val="both"/>
        <w:rPr>
          <w:rFonts w:ascii="Times New Roman" w:hAnsi="Times New Roman"/>
          <w:sz w:val="28"/>
          <w:szCs w:val="24"/>
        </w:rPr>
      </w:pPr>
      <w:bookmarkStart w:id="332" w:name="_Hlk148695313"/>
      <w:r w:rsidRPr="009678B6">
        <w:rPr>
          <w:rFonts w:ascii="Times New Roman" w:hAnsi="Times New Roman"/>
          <w:sz w:val="28"/>
          <w:szCs w:val="24"/>
        </w:rPr>
        <w:t>Целью развития молодёжной политики и патриотического воспитания граждан является целенаправленная, долгосрочно ориентированная деятельность, социально-демографических групп молодёжи и заинтересованных граждан, обеспечивающая:</w:t>
      </w:r>
    </w:p>
    <w:p w14:paraId="7F19F675" w14:textId="77777777" w:rsidR="00150400" w:rsidRPr="009678B6" w:rsidRDefault="00150400" w:rsidP="00150400">
      <w:pPr>
        <w:numPr>
          <w:ilvl w:val="0"/>
          <w:numId w:val="14"/>
        </w:numPr>
        <w:tabs>
          <w:tab w:val="left" w:pos="1134"/>
          <w:tab w:val="num" w:pos="1429"/>
        </w:tabs>
        <w:spacing w:after="0" w:line="240" w:lineRule="auto"/>
        <w:ind w:left="924" w:hanging="357"/>
        <w:jc w:val="both"/>
        <w:rPr>
          <w:rFonts w:ascii="Times New Roman" w:hAnsi="Times New Roman"/>
          <w:sz w:val="28"/>
          <w:szCs w:val="28"/>
        </w:rPr>
      </w:pPr>
      <w:r w:rsidRPr="009678B6">
        <w:rPr>
          <w:rFonts w:ascii="Times New Roman" w:hAnsi="Times New Roman"/>
          <w:sz w:val="28"/>
          <w:szCs w:val="28"/>
        </w:rPr>
        <w:t>комплексное развитие потенциала молодых людей, его реализацию в интересах личности, семьи, общества, малой родины;</w:t>
      </w:r>
    </w:p>
    <w:p w14:paraId="2210D733" w14:textId="77777777" w:rsidR="00150400" w:rsidRPr="009678B6" w:rsidRDefault="00150400" w:rsidP="00150400">
      <w:pPr>
        <w:numPr>
          <w:ilvl w:val="0"/>
          <w:numId w:val="14"/>
        </w:numPr>
        <w:tabs>
          <w:tab w:val="left" w:pos="1134"/>
          <w:tab w:val="num" w:pos="1429"/>
        </w:tabs>
        <w:spacing w:after="0" w:line="240" w:lineRule="auto"/>
        <w:ind w:left="924" w:hanging="357"/>
        <w:jc w:val="both"/>
        <w:rPr>
          <w:rFonts w:ascii="Times New Roman" w:hAnsi="Times New Roman"/>
          <w:sz w:val="28"/>
          <w:szCs w:val="28"/>
        </w:rPr>
      </w:pPr>
      <w:r w:rsidRPr="009678B6">
        <w:rPr>
          <w:rFonts w:ascii="Times New Roman" w:hAnsi="Times New Roman"/>
          <w:sz w:val="28"/>
          <w:szCs w:val="28"/>
        </w:rPr>
        <w:t>консолидацию усилий субъектов патриотического воспитания в формировании нового образа патриотизма граждан, сочетающего традиционные ценности, принадлежность к культурно-историческим корням своей семьи, готовность к военному и трудовому служению со стремлением развивать себя и свою малую родину, принятием позитивных ценностей общемирового развития, нацеленностью на продвижение своей малой родины на высокие общероссийские и мировые позиции.</w:t>
      </w:r>
    </w:p>
    <w:p w14:paraId="7B1C7A31" w14:textId="77777777" w:rsidR="00150400" w:rsidRPr="009678B6" w:rsidRDefault="00150400" w:rsidP="00150400">
      <w:pPr>
        <w:spacing w:after="0" w:line="240" w:lineRule="auto"/>
        <w:ind w:firstLine="709"/>
        <w:jc w:val="both"/>
        <w:rPr>
          <w:rFonts w:ascii="Times New Roman" w:hAnsi="Times New Roman"/>
          <w:sz w:val="28"/>
          <w:szCs w:val="24"/>
        </w:rPr>
      </w:pPr>
      <w:r w:rsidRPr="009678B6">
        <w:rPr>
          <w:rFonts w:ascii="Times New Roman" w:hAnsi="Times New Roman"/>
          <w:sz w:val="28"/>
          <w:szCs w:val="24"/>
        </w:rPr>
        <w:t>Важную роль играет возрождение системы Всероссийского физкультурно-спортивного комплекса «Готов к труду и обороне», что позволило вовлечь большее количество граждан в занятия физической культурой и спортом на регулярной основе.</w:t>
      </w:r>
    </w:p>
    <w:p w14:paraId="1366759F" w14:textId="43CC3107" w:rsidR="00150400" w:rsidRPr="009678B6" w:rsidRDefault="00150400" w:rsidP="00960CB7">
      <w:pPr>
        <w:pStyle w:val="30"/>
        <w:numPr>
          <w:ilvl w:val="2"/>
          <w:numId w:val="93"/>
        </w:numPr>
        <w:tabs>
          <w:tab w:val="left" w:pos="1418"/>
        </w:tabs>
        <w:spacing w:before="120"/>
        <w:jc w:val="both"/>
        <w:rPr>
          <w:rFonts w:ascii="Times New Roman" w:hAnsi="Times New Roman"/>
        </w:rPr>
      </w:pPr>
      <w:bookmarkStart w:id="333" w:name="_Toc201843240"/>
      <w:bookmarkEnd w:id="332"/>
      <w:r w:rsidRPr="009678B6">
        <w:rPr>
          <w:rFonts w:ascii="Times New Roman" w:hAnsi="Times New Roman"/>
          <w:iCs/>
          <w:sz w:val="28"/>
          <w:szCs w:val="24"/>
          <w:lang w:eastAsia="ru-RU"/>
        </w:rPr>
        <w:lastRenderedPageBreak/>
        <w:t>Ветеринарное обслуживание</w:t>
      </w:r>
      <w:bookmarkEnd w:id="333"/>
    </w:p>
    <w:p w14:paraId="12A173FA" w14:textId="65D20457" w:rsidR="001E480D" w:rsidRPr="009678B6" w:rsidRDefault="009037F6" w:rsidP="001E480D">
      <w:pPr>
        <w:spacing w:after="0" w:line="240" w:lineRule="auto"/>
        <w:ind w:firstLine="709"/>
        <w:jc w:val="both"/>
        <w:rPr>
          <w:rFonts w:ascii="Times New Roman" w:eastAsia="Times New Roman" w:hAnsi="Times New Roman"/>
          <w:iCs/>
          <w:sz w:val="28"/>
          <w:szCs w:val="24"/>
          <w:lang w:eastAsia="ru-RU"/>
        </w:rPr>
      </w:pPr>
      <w:r w:rsidRPr="009678B6">
        <w:rPr>
          <w:rFonts w:ascii="Times New Roman" w:eastAsia="Times New Roman" w:hAnsi="Times New Roman"/>
          <w:iCs/>
          <w:sz w:val="28"/>
          <w:szCs w:val="24"/>
          <w:lang w:eastAsia="ru-RU"/>
        </w:rPr>
        <w:t>В соответствии с информацией, предоставленной Краевым государственным казенным учреждением «Ужурский отдел ветеринарии» от 15.03.2023 г. н</w:t>
      </w:r>
      <w:r w:rsidR="001E480D" w:rsidRPr="009678B6">
        <w:rPr>
          <w:rFonts w:ascii="Times New Roman" w:eastAsia="Times New Roman" w:hAnsi="Times New Roman"/>
          <w:iCs/>
          <w:sz w:val="28"/>
          <w:szCs w:val="24"/>
          <w:lang w:eastAsia="ru-RU"/>
        </w:rPr>
        <w:t xml:space="preserve">а территории Локшинского сельсовета Ужурского района Красноярского края имеется ветеринарный участок, расположенный по адресу: Красноярский край, Ужурский район, с. Локшино, ул. Главная, стр.21 (Приложение </w:t>
      </w:r>
      <w:r w:rsidR="00F879C3">
        <w:rPr>
          <w:rFonts w:ascii="Times New Roman" w:eastAsia="Times New Roman" w:hAnsi="Times New Roman"/>
          <w:iCs/>
          <w:sz w:val="28"/>
          <w:szCs w:val="24"/>
          <w:lang w:eastAsia="ru-RU"/>
        </w:rPr>
        <w:t>5</w:t>
      </w:r>
      <w:r w:rsidR="001E480D" w:rsidRPr="009678B6">
        <w:rPr>
          <w:rFonts w:ascii="Times New Roman" w:eastAsia="Times New Roman" w:hAnsi="Times New Roman"/>
          <w:iCs/>
          <w:sz w:val="28"/>
          <w:szCs w:val="24"/>
          <w:lang w:eastAsia="ru-RU"/>
        </w:rPr>
        <w:t>).</w:t>
      </w:r>
    </w:p>
    <w:p w14:paraId="56EAF68A" w14:textId="12FA82B8" w:rsidR="001E480D" w:rsidRPr="009678B6" w:rsidRDefault="001E480D" w:rsidP="001E480D">
      <w:pPr>
        <w:spacing w:after="0" w:line="240" w:lineRule="auto"/>
        <w:ind w:firstLine="709"/>
        <w:jc w:val="both"/>
        <w:rPr>
          <w:rFonts w:ascii="Times New Roman" w:eastAsia="Times New Roman" w:hAnsi="Times New Roman"/>
          <w:b/>
          <w:bCs/>
          <w:iCs/>
          <w:sz w:val="28"/>
          <w:szCs w:val="24"/>
          <w:lang w:eastAsia="ru-RU"/>
        </w:rPr>
      </w:pPr>
    </w:p>
    <w:p w14:paraId="57E741F1" w14:textId="487B7BDF" w:rsidR="00B560CF" w:rsidRPr="009678B6" w:rsidRDefault="00F45E0C" w:rsidP="00960CB7">
      <w:pPr>
        <w:pStyle w:val="23"/>
        <w:numPr>
          <w:ilvl w:val="1"/>
          <w:numId w:val="93"/>
        </w:numPr>
        <w:ind w:left="1344" w:hanging="635"/>
        <w:jc w:val="both"/>
        <w:rPr>
          <w:b/>
          <w:szCs w:val="28"/>
        </w:rPr>
      </w:pPr>
      <w:bookmarkStart w:id="334" w:name="_Toc201843241"/>
      <w:bookmarkEnd w:id="297"/>
      <w:bookmarkEnd w:id="321"/>
      <w:bookmarkEnd w:id="330"/>
      <w:bookmarkEnd w:id="331"/>
      <w:r w:rsidRPr="009678B6">
        <w:rPr>
          <w:b/>
          <w:bCs/>
          <w:szCs w:val="28"/>
        </w:rPr>
        <w:t>Места погребения</w:t>
      </w:r>
      <w:bookmarkEnd w:id="334"/>
    </w:p>
    <w:p w14:paraId="78232F40" w14:textId="165FF9E0" w:rsidR="00B560CF" w:rsidRPr="009678B6" w:rsidRDefault="00B560CF" w:rsidP="00B560CF">
      <w:pPr>
        <w:autoSpaceDE w:val="0"/>
        <w:spacing w:after="0" w:line="240" w:lineRule="auto"/>
        <w:ind w:firstLine="709"/>
        <w:jc w:val="both"/>
        <w:rPr>
          <w:rFonts w:ascii="Times New Roman" w:hAnsi="Times New Roman"/>
          <w:sz w:val="28"/>
          <w:szCs w:val="28"/>
        </w:rPr>
      </w:pPr>
      <w:bookmarkStart w:id="335" w:name="_Hlk148696179"/>
      <w:bookmarkStart w:id="336" w:name="_Hlk116222902"/>
      <w:r w:rsidRPr="009678B6">
        <w:rPr>
          <w:rFonts w:ascii="Times New Roman" w:hAnsi="Times New Roman"/>
          <w:sz w:val="28"/>
          <w:szCs w:val="28"/>
        </w:rPr>
        <w:t xml:space="preserve">На территории </w:t>
      </w:r>
      <w:r w:rsidR="00F76769" w:rsidRPr="009678B6">
        <w:rPr>
          <w:rFonts w:ascii="Times New Roman" w:eastAsia="Times New Roman" w:hAnsi="Times New Roman"/>
          <w:bCs/>
          <w:sz w:val="28"/>
          <w:szCs w:val="28"/>
          <w:lang w:eastAsia="ru-RU"/>
        </w:rPr>
        <w:t>Локшин</w:t>
      </w:r>
      <w:r w:rsidR="00557508" w:rsidRPr="009678B6">
        <w:rPr>
          <w:rFonts w:ascii="Times New Roman" w:eastAsia="Times New Roman" w:hAnsi="Times New Roman"/>
          <w:bCs/>
          <w:sz w:val="28"/>
          <w:szCs w:val="28"/>
          <w:lang w:eastAsia="ru-RU"/>
        </w:rPr>
        <w:t>ск</w:t>
      </w:r>
      <w:r w:rsidRPr="009678B6">
        <w:rPr>
          <w:rFonts w:ascii="Times New Roman" w:hAnsi="Times New Roman"/>
          <w:sz w:val="28"/>
          <w:szCs w:val="28"/>
        </w:rPr>
        <w:t>ого сельсовета расположен</w:t>
      </w:r>
      <w:r w:rsidR="00392171" w:rsidRPr="009678B6">
        <w:rPr>
          <w:rFonts w:ascii="Times New Roman" w:hAnsi="Times New Roman"/>
          <w:sz w:val="28"/>
          <w:szCs w:val="28"/>
        </w:rPr>
        <w:t>о</w:t>
      </w:r>
      <w:r w:rsidRPr="009678B6">
        <w:rPr>
          <w:rFonts w:ascii="Times New Roman" w:hAnsi="Times New Roman"/>
          <w:sz w:val="28"/>
          <w:szCs w:val="28"/>
        </w:rPr>
        <w:t xml:space="preserve"> </w:t>
      </w:r>
      <w:r w:rsidR="00F45E0C" w:rsidRPr="009678B6">
        <w:rPr>
          <w:rFonts w:ascii="Times New Roman" w:hAnsi="Times New Roman"/>
          <w:sz w:val="28"/>
          <w:szCs w:val="28"/>
        </w:rPr>
        <w:t>5</w:t>
      </w:r>
      <w:r w:rsidR="00392171" w:rsidRPr="009678B6">
        <w:rPr>
          <w:rFonts w:ascii="Times New Roman" w:hAnsi="Times New Roman"/>
          <w:sz w:val="28"/>
          <w:szCs w:val="28"/>
        </w:rPr>
        <w:t xml:space="preserve"> </w:t>
      </w:r>
      <w:r w:rsidRPr="009678B6">
        <w:rPr>
          <w:rFonts w:ascii="Times New Roman" w:hAnsi="Times New Roman"/>
          <w:sz w:val="28"/>
          <w:szCs w:val="28"/>
        </w:rPr>
        <w:t>кладбищ</w:t>
      </w:r>
      <w:r w:rsidR="00F45E0C" w:rsidRPr="009678B6">
        <w:rPr>
          <w:rFonts w:ascii="Times New Roman" w:hAnsi="Times New Roman"/>
          <w:sz w:val="28"/>
          <w:szCs w:val="28"/>
        </w:rPr>
        <w:t xml:space="preserve"> традиционного захоронения</w:t>
      </w:r>
      <w:r w:rsidR="000F6976" w:rsidRPr="009678B6">
        <w:rPr>
          <w:rFonts w:ascii="Times New Roman" w:hAnsi="Times New Roman"/>
          <w:sz w:val="28"/>
          <w:szCs w:val="28"/>
        </w:rPr>
        <w:t xml:space="preserve">, </w:t>
      </w:r>
      <w:r w:rsidR="00BB3F4E" w:rsidRPr="009678B6">
        <w:rPr>
          <w:rFonts w:ascii="Times New Roman" w:hAnsi="Times New Roman"/>
          <w:sz w:val="28"/>
          <w:szCs w:val="28"/>
        </w:rPr>
        <w:t>параметры</w:t>
      </w:r>
      <w:r w:rsidR="000F6976" w:rsidRPr="009678B6">
        <w:rPr>
          <w:rFonts w:ascii="Times New Roman" w:hAnsi="Times New Roman"/>
          <w:sz w:val="28"/>
          <w:szCs w:val="28"/>
        </w:rPr>
        <w:t xml:space="preserve"> которых приведен</w:t>
      </w:r>
      <w:r w:rsidR="00BB3F4E" w:rsidRPr="009678B6">
        <w:rPr>
          <w:rFonts w:ascii="Times New Roman" w:hAnsi="Times New Roman"/>
          <w:sz w:val="28"/>
          <w:szCs w:val="28"/>
        </w:rPr>
        <w:t>ы</w:t>
      </w:r>
      <w:r w:rsidR="000F6976" w:rsidRPr="009678B6">
        <w:rPr>
          <w:rFonts w:ascii="Times New Roman" w:hAnsi="Times New Roman"/>
          <w:sz w:val="28"/>
          <w:szCs w:val="28"/>
        </w:rPr>
        <w:t xml:space="preserve"> в </w:t>
      </w:r>
      <w:r w:rsidR="00392171" w:rsidRPr="009678B6">
        <w:rPr>
          <w:rFonts w:ascii="Times New Roman" w:hAnsi="Times New Roman"/>
          <w:sz w:val="28"/>
          <w:szCs w:val="28"/>
        </w:rPr>
        <w:t>таблиц</w:t>
      </w:r>
      <w:r w:rsidR="000F6976" w:rsidRPr="009678B6">
        <w:rPr>
          <w:rFonts w:ascii="Times New Roman" w:hAnsi="Times New Roman"/>
          <w:sz w:val="28"/>
          <w:szCs w:val="28"/>
        </w:rPr>
        <w:t>е</w:t>
      </w:r>
      <w:r w:rsidR="00392171" w:rsidRPr="009678B6">
        <w:rPr>
          <w:rFonts w:ascii="Times New Roman" w:hAnsi="Times New Roman"/>
          <w:sz w:val="28"/>
          <w:szCs w:val="28"/>
        </w:rPr>
        <w:t xml:space="preserve"> </w:t>
      </w:r>
      <w:r w:rsidR="00C4358A" w:rsidRPr="009678B6">
        <w:rPr>
          <w:rFonts w:ascii="Times New Roman" w:hAnsi="Times New Roman"/>
          <w:sz w:val="28"/>
          <w:szCs w:val="28"/>
        </w:rPr>
        <w:t>40</w:t>
      </w:r>
      <w:r w:rsidR="00392171" w:rsidRPr="009678B6">
        <w:rPr>
          <w:rFonts w:ascii="Times New Roman" w:hAnsi="Times New Roman"/>
          <w:sz w:val="28"/>
          <w:szCs w:val="28"/>
        </w:rPr>
        <w:t>.</w:t>
      </w:r>
    </w:p>
    <w:p w14:paraId="0F19E898" w14:textId="77777777" w:rsidR="000F6976" w:rsidRPr="009678B6" w:rsidRDefault="000F6976" w:rsidP="00B560CF">
      <w:pPr>
        <w:autoSpaceDE w:val="0"/>
        <w:spacing w:after="0" w:line="240" w:lineRule="auto"/>
        <w:ind w:firstLine="709"/>
        <w:jc w:val="both"/>
        <w:rPr>
          <w:rFonts w:ascii="Times New Roman" w:hAnsi="Times New Roman"/>
          <w:sz w:val="12"/>
          <w:szCs w:val="12"/>
        </w:rPr>
      </w:pPr>
    </w:p>
    <w:p w14:paraId="40AE4AB5" w14:textId="33B7E7A1" w:rsidR="00392171" w:rsidRPr="009678B6" w:rsidRDefault="00392171" w:rsidP="00392171">
      <w:pPr>
        <w:spacing w:after="0" w:line="240" w:lineRule="auto"/>
        <w:ind w:firstLine="709"/>
        <w:jc w:val="center"/>
        <w:rPr>
          <w:rFonts w:ascii="Times New Roman" w:hAnsi="Times New Roman"/>
          <w:sz w:val="28"/>
          <w:szCs w:val="28"/>
        </w:rPr>
      </w:pPr>
      <w:r w:rsidRPr="009678B6">
        <w:rPr>
          <w:rFonts w:ascii="Times New Roman" w:hAnsi="Times New Roman"/>
          <w:b/>
          <w:bCs/>
          <w:sz w:val="28"/>
          <w:szCs w:val="28"/>
        </w:rPr>
        <w:t xml:space="preserve">Таблица </w:t>
      </w:r>
      <w:r w:rsidR="00C4358A" w:rsidRPr="009678B6">
        <w:rPr>
          <w:rFonts w:ascii="Times New Roman" w:hAnsi="Times New Roman"/>
          <w:b/>
          <w:bCs/>
          <w:sz w:val="28"/>
          <w:szCs w:val="28"/>
        </w:rPr>
        <w:t>40</w:t>
      </w:r>
      <w:r w:rsidR="008F7B7D" w:rsidRPr="009678B6">
        <w:rPr>
          <w:rFonts w:ascii="Times New Roman" w:hAnsi="Times New Roman"/>
          <w:b/>
          <w:bCs/>
          <w:sz w:val="28"/>
          <w:szCs w:val="28"/>
        </w:rPr>
        <w:t>.</w:t>
      </w:r>
      <w:r w:rsidRPr="009678B6">
        <w:rPr>
          <w:rFonts w:ascii="Times New Roman" w:hAnsi="Times New Roman"/>
          <w:sz w:val="28"/>
          <w:szCs w:val="28"/>
        </w:rPr>
        <w:t xml:space="preserve"> - Информация о местоположении кладбищ на территории </w:t>
      </w:r>
      <w:r w:rsidR="00F76769" w:rsidRPr="009678B6">
        <w:rPr>
          <w:rFonts w:ascii="Times New Roman" w:eastAsia="Times New Roman" w:hAnsi="Times New Roman"/>
          <w:bCs/>
          <w:sz w:val="28"/>
          <w:szCs w:val="28"/>
          <w:lang w:eastAsia="ru-RU"/>
        </w:rPr>
        <w:t>Локшин</w:t>
      </w:r>
      <w:r w:rsidRPr="009678B6">
        <w:rPr>
          <w:rFonts w:ascii="Times New Roman" w:eastAsia="Times New Roman" w:hAnsi="Times New Roman"/>
          <w:bCs/>
          <w:sz w:val="28"/>
          <w:szCs w:val="28"/>
          <w:lang w:eastAsia="ru-RU"/>
        </w:rPr>
        <w:t>ск</w:t>
      </w:r>
      <w:r w:rsidRPr="009678B6">
        <w:rPr>
          <w:rFonts w:ascii="Times New Roman" w:hAnsi="Times New Roman"/>
          <w:sz w:val="28"/>
          <w:szCs w:val="28"/>
        </w:rPr>
        <w:t>ого сельсовета</w:t>
      </w:r>
    </w:p>
    <w:p w14:paraId="2C6344FE" w14:textId="77777777" w:rsidR="00CA00D5" w:rsidRPr="009678B6" w:rsidRDefault="00CA00D5" w:rsidP="00392171">
      <w:pPr>
        <w:spacing w:after="0" w:line="240" w:lineRule="auto"/>
        <w:ind w:firstLine="709"/>
        <w:jc w:val="center"/>
        <w:rPr>
          <w:rFonts w:ascii="Times New Roman" w:hAnsi="Times New Roman"/>
          <w:sz w:val="12"/>
          <w:szCs w:val="12"/>
        </w:rPr>
      </w:pPr>
    </w:p>
    <w:tbl>
      <w:tblPr>
        <w:tblW w:w="4810"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1"/>
        <w:gridCol w:w="2325"/>
        <w:gridCol w:w="2769"/>
        <w:gridCol w:w="1743"/>
        <w:gridCol w:w="2300"/>
      </w:tblGrid>
      <w:tr w:rsidR="0025119A" w:rsidRPr="009678B6" w14:paraId="39838E87" w14:textId="4615CC6C" w:rsidTr="00E261F8">
        <w:trPr>
          <w:trHeight w:val="517"/>
        </w:trPr>
        <w:tc>
          <w:tcPr>
            <w:tcW w:w="296" w:type="pct"/>
            <w:vAlign w:val="center"/>
          </w:tcPr>
          <w:p w14:paraId="30DFAFCB" w14:textId="631C4B87" w:rsidR="00F45E0C" w:rsidRPr="009678B6" w:rsidRDefault="00F45E0C" w:rsidP="009C360F">
            <w:pPr>
              <w:spacing w:after="0" w:line="240" w:lineRule="auto"/>
              <w:jc w:val="center"/>
              <w:rPr>
                <w:rFonts w:ascii="Times New Roman" w:hAnsi="Times New Roman"/>
                <w:sz w:val="24"/>
                <w:szCs w:val="24"/>
              </w:rPr>
            </w:pPr>
            <w:r w:rsidRPr="009678B6">
              <w:rPr>
                <w:rFonts w:ascii="Times New Roman" w:hAnsi="Times New Roman"/>
                <w:sz w:val="24"/>
                <w:szCs w:val="24"/>
              </w:rPr>
              <w:t>№ п/п</w:t>
            </w:r>
          </w:p>
        </w:tc>
        <w:tc>
          <w:tcPr>
            <w:tcW w:w="1205" w:type="pct"/>
            <w:vAlign w:val="center"/>
          </w:tcPr>
          <w:p w14:paraId="7974EABA" w14:textId="0B9366E9" w:rsidR="00F45E0C" w:rsidRPr="009678B6" w:rsidRDefault="00F45E0C" w:rsidP="009C360F">
            <w:pPr>
              <w:spacing w:after="0" w:line="240" w:lineRule="auto"/>
              <w:jc w:val="center"/>
              <w:rPr>
                <w:rFonts w:ascii="Times New Roman" w:hAnsi="Times New Roman"/>
                <w:sz w:val="24"/>
                <w:szCs w:val="24"/>
              </w:rPr>
            </w:pPr>
            <w:r w:rsidRPr="009678B6">
              <w:rPr>
                <w:rFonts w:ascii="Times New Roman" w:hAnsi="Times New Roman"/>
                <w:sz w:val="24"/>
                <w:szCs w:val="24"/>
              </w:rPr>
              <w:t>Населенный пункт</w:t>
            </w:r>
          </w:p>
        </w:tc>
        <w:tc>
          <w:tcPr>
            <w:tcW w:w="1434" w:type="pct"/>
            <w:vAlign w:val="center"/>
          </w:tcPr>
          <w:p w14:paraId="155DCDC5" w14:textId="4443EE2E" w:rsidR="00F45E0C" w:rsidRPr="009678B6" w:rsidRDefault="00F45E0C" w:rsidP="009C360F">
            <w:pPr>
              <w:spacing w:after="0" w:line="240" w:lineRule="auto"/>
              <w:jc w:val="center"/>
              <w:rPr>
                <w:rFonts w:ascii="Times New Roman" w:hAnsi="Times New Roman"/>
                <w:sz w:val="24"/>
                <w:szCs w:val="24"/>
              </w:rPr>
            </w:pPr>
            <w:r w:rsidRPr="009678B6">
              <w:rPr>
                <w:rFonts w:ascii="Times New Roman" w:hAnsi="Times New Roman"/>
                <w:sz w:val="24"/>
                <w:szCs w:val="24"/>
              </w:rPr>
              <w:t>Форма собственности</w:t>
            </w:r>
          </w:p>
        </w:tc>
        <w:tc>
          <w:tcPr>
            <w:tcW w:w="905" w:type="pct"/>
            <w:vAlign w:val="center"/>
          </w:tcPr>
          <w:p w14:paraId="4AABBD22" w14:textId="77DC5B3C" w:rsidR="00F45E0C" w:rsidRPr="009678B6" w:rsidRDefault="00F45E0C" w:rsidP="009C360F">
            <w:pPr>
              <w:spacing w:after="0" w:line="240" w:lineRule="auto"/>
              <w:jc w:val="center"/>
              <w:rPr>
                <w:rFonts w:ascii="Times New Roman" w:hAnsi="Times New Roman"/>
                <w:sz w:val="24"/>
                <w:szCs w:val="24"/>
              </w:rPr>
            </w:pPr>
            <w:r w:rsidRPr="009678B6">
              <w:rPr>
                <w:rFonts w:ascii="Times New Roman" w:hAnsi="Times New Roman"/>
                <w:sz w:val="24"/>
                <w:szCs w:val="24"/>
              </w:rPr>
              <w:t>Площадь, м</w:t>
            </w:r>
            <w:r w:rsidRPr="009678B6">
              <w:rPr>
                <w:rFonts w:ascii="Times New Roman" w:hAnsi="Times New Roman"/>
                <w:sz w:val="24"/>
                <w:szCs w:val="24"/>
                <w:vertAlign w:val="superscript"/>
              </w:rPr>
              <w:t>2</w:t>
            </w:r>
          </w:p>
        </w:tc>
        <w:tc>
          <w:tcPr>
            <w:tcW w:w="1160" w:type="pct"/>
            <w:vAlign w:val="center"/>
          </w:tcPr>
          <w:p w14:paraId="4D503808" w14:textId="159C393D" w:rsidR="00F45E0C" w:rsidRPr="009678B6" w:rsidRDefault="00F45E0C" w:rsidP="009C360F">
            <w:pPr>
              <w:spacing w:after="0" w:line="240" w:lineRule="auto"/>
              <w:jc w:val="center"/>
              <w:rPr>
                <w:rFonts w:ascii="Times New Roman" w:hAnsi="Times New Roman"/>
                <w:sz w:val="24"/>
                <w:szCs w:val="24"/>
              </w:rPr>
            </w:pPr>
            <w:r w:rsidRPr="009678B6">
              <w:rPr>
                <w:rFonts w:ascii="Times New Roman" w:hAnsi="Times New Roman"/>
                <w:sz w:val="24"/>
                <w:szCs w:val="24"/>
              </w:rPr>
              <w:t>Техническое состояние</w:t>
            </w:r>
          </w:p>
        </w:tc>
      </w:tr>
      <w:tr w:rsidR="0025119A" w:rsidRPr="009678B6" w14:paraId="3EA88B58" w14:textId="19825ADB" w:rsidTr="00E261F8">
        <w:trPr>
          <w:trHeight w:val="378"/>
        </w:trPr>
        <w:tc>
          <w:tcPr>
            <w:tcW w:w="296" w:type="pct"/>
            <w:vAlign w:val="center"/>
          </w:tcPr>
          <w:p w14:paraId="7920D8DA" w14:textId="02CA96A9" w:rsidR="00F45E0C" w:rsidRPr="009678B6" w:rsidRDefault="00F45E0C" w:rsidP="009C360F">
            <w:pPr>
              <w:spacing w:after="0" w:line="240" w:lineRule="auto"/>
              <w:jc w:val="center"/>
              <w:rPr>
                <w:rFonts w:ascii="Times New Roman" w:hAnsi="Times New Roman"/>
                <w:sz w:val="24"/>
                <w:szCs w:val="24"/>
              </w:rPr>
            </w:pPr>
            <w:r w:rsidRPr="009678B6">
              <w:rPr>
                <w:rFonts w:ascii="Times New Roman" w:hAnsi="Times New Roman"/>
                <w:sz w:val="24"/>
                <w:szCs w:val="24"/>
              </w:rPr>
              <w:t>1</w:t>
            </w:r>
          </w:p>
        </w:tc>
        <w:tc>
          <w:tcPr>
            <w:tcW w:w="1205" w:type="pct"/>
            <w:vAlign w:val="center"/>
          </w:tcPr>
          <w:p w14:paraId="06FFAE55" w14:textId="6BA54EAE" w:rsidR="00F45E0C" w:rsidRPr="009678B6" w:rsidRDefault="00F45E0C" w:rsidP="005965E1">
            <w:pPr>
              <w:spacing w:after="0" w:line="240" w:lineRule="auto"/>
              <w:rPr>
                <w:rFonts w:ascii="Times New Roman" w:hAnsi="Times New Roman"/>
                <w:sz w:val="24"/>
                <w:szCs w:val="24"/>
              </w:rPr>
            </w:pPr>
            <w:r w:rsidRPr="009678B6">
              <w:rPr>
                <w:rFonts w:ascii="Times New Roman" w:hAnsi="Times New Roman"/>
                <w:sz w:val="24"/>
                <w:szCs w:val="24"/>
              </w:rPr>
              <w:t>с. Локшино</w:t>
            </w:r>
          </w:p>
        </w:tc>
        <w:tc>
          <w:tcPr>
            <w:tcW w:w="1434" w:type="pct"/>
            <w:vAlign w:val="center"/>
          </w:tcPr>
          <w:p w14:paraId="19CFABD4" w14:textId="2E6C3096" w:rsidR="00F45E0C" w:rsidRPr="009678B6" w:rsidRDefault="00F45E0C" w:rsidP="009C360F">
            <w:pPr>
              <w:spacing w:after="0" w:line="240" w:lineRule="auto"/>
              <w:jc w:val="center"/>
              <w:rPr>
                <w:rFonts w:ascii="Times New Roman" w:hAnsi="Times New Roman"/>
                <w:sz w:val="24"/>
                <w:szCs w:val="24"/>
              </w:rPr>
            </w:pPr>
            <w:r w:rsidRPr="009678B6">
              <w:rPr>
                <w:rFonts w:ascii="Times New Roman" w:hAnsi="Times New Roman"/>
                <w:sz w:val="24"/>
                <w:szCs w:val="24"/>
              </w:rPr>
              <w:t>муниципальная</w:t>
            </w:r>
          </w:p>
        </w:tc>
        <w:tc>
          <w:tcPr>
            <w:tcW w:w="905" w:type="pct"/>
            <w:vAlign w:val="center"/>
          </w:tcPr>
          <w:p w14:paraId="4EFF994A" w14:textId="2620AA7D" w:rsidR="00F45E0C" w:rsidRPr="009678B6" w:rsidRDefault="00F45E0C" w:rsidP="009C360F">
            <w:pPr>
              <w:spacing w:after="0" w:line="240" w:lineRule="auto"/>
              <w:jc w:val="center"/>
              <w:rPr>
                <w:rFonts w:ascii="Times New Roman" w:hAnsi="Times New Roman"/>
                <w:sz w:val="24"/>
                <w:szCs w:val="24"/>
              </w:rPr>
            </w:pPr>
            <w:r w:rsidRPr="009678B6">
              <w:rPr>
                <w:rFonts w:ascii="Times New Roman" w:hAnsi="Times New Roman"/>
                <w:sz w:val="24"/>
                <w:szCs w:val="24"/>
              </w:rPr>
              <w:t>9098</w:t>
            </w:r>
          </w:p>
        </w:tc>
        <w:tc>
          <w:tcPr>
            <w:tcW w:w="1160" w:type="pct"/>
            <w:vAlign w:val="center"/>
          </w:tcPr>
          <w:p w14:paraId="38E45621" w14:textId="15FA3D3C" w:rsidR="00F45E0C" w:rsidRPr="009678B6" w:rsidRDefault="00F45E0C" w:rsidP="009C360F">
            <w:pPr>
              <w:spacing w:after="0" w:line="240" w:lineRule="auto"/>
              <w:jc w:val="center"/>
              <w:rPr>
                <w:rFonts w:ascii="Times New Roman" w:hAnsi="Times New Roman"/>
                <w:sz w:val="24"/>
                <w:szCs w:val="24"/>
              </w:rPr>
            </w:pPr>
            <w:r w:rsidRPr="009678B6">
              <w:rPr>
                <w:rFonts w:ascii="Times New Roman" w:hAnsi="Times New Roman"/>
                <w:sz w:val="24"/>
                <w:szCs w:val="24"/>
              </w:rPr>
              <w:t>удовлетворительное</w:t>
            </w:r>
          </w:p>
        </w:tc>
      </w:tr>
      <w:tr w:rsidR="0025119A" w:rsidRPr="009678B6" w14:paraId="72760268" w14:textId="2AC91046" w:rsidTr="00E261F8">
        <w:trPr>
          <w:trHeight w:val="378"/>
        </w:trPr>
        <w:tc>
          <w:tcPr>
            <w:tcW w:w="296" w:type="pct"/>
            <w:vAlign w:val="center"/>
          </w:tcPr>
          <w:p w14:paraId="4559862A" w14:textId="31028C24" w:rsidR="00F45E0C" w:rsidRPr="009678B6" w:rsidRDefault="00F45E0C" w:rsidP="009C360F">
            <w:pPr>
              <w:spacing w:after="0" w:line="240" w:lineRule="auto"/>
              <w:jc w:val="center"/>
              <w:rPr>
                <w:rFonts w:ascii="Times New Roman" w:hAnsi="Times New Roman"/>
                <w:sz w:val="24"/>
                <w:szCs w:val="24"/>
              </w:rPr>
            </w:pPr>
            <w:r w:rsidRPr="009678B6">
              <w:rPr>
                <w:rFonts w:ascii="Times New Roman" w:hAnsi="Times New Roman"/>
                <w:sz w:val="24"/>
                <w:szCs w:val="24"/>
              </w:rPr>
              <w:t>2</w:t>
            </w:r>
          </w:p>
        </w:tc>
        <w:tc>
          <w:tcPr>
            <w:tcW w:w="1205" w:type="pct"/>
            <w:vAlign w:val="center"/>
          </w:tcPr>
          <w:p w14:paraId="62F6722D" w14:textId="372F5265" w:rsidR="00F45E0C" w:rsidRPr="009678B6" w:rsidRDefault="00F45E0C" w:rsidP="005965E1">
            <w:pPr>
              <w:spacing w:after="0" w:line="240" w:lineRule="auto"/>
              <w:rPr>
                <w:rFonts w:ascii="Times New Roman" w:hAnsi="Times New Roman"/>
                <w:sz w:val="24"/>
                <w:szCs w:val="24"/>
              </w:rPr>
            </w:pPr>
            <w:r w:rsidRPr="009678B6">
              <w:rPr>
                <w:rFonts w:ascii="Times New Roman" w:hAnsi="Times New Roman"/>
                <w:sz w:val="24"/>
                <w:szCs w:val="24"/>
              </w:rPr>
              <w:t>д. Корнилово</w:t>
            </w:r>
          </w:p>
        </w:tc>
        <w:tc>
          <w:tcPr>
            <w:tcW w:w="1434" w:type="pct"/>
            <w:vAlign w:val="center"/>
          </w:tcPr>
          <w:p w14:paraId="238725EE" w14:textId="7CBFC3BA" w:rsidR="00F45E0C" w:rsidRPr="009678B6" w:rsidRDefault="00F45E0C" w:rsidP="009C360F">
            <w:pPr>
              <w:spacing w:after="0" w:line="240" w:lineRule="auto"/>
              <w:jc w:val="center"/>
              <w:rPr>
                <w:rFonts w:ascii="Times New Roman" w:hAnsi="Times New Roman"/>
                <w:sz w:val="24"/>
                <w:szCs w:val="24"/>
              </w:rPr>
            </w:pPr>
            <w:r w:rsidRPr="009678B6">
              <w:rPr>
                <w:rFonts w:ascii="Times New Roman" w:hAnsi="Times New Roman"/>
                <w:sz w:val="24"/>
                <w:szCs w:val="24"/>
              </w:rPr>
              <w:t>муниципальная</w:t>
            </w:r>
          </w:p>
        </w:tc>
        <w:tc>
          <w:tcPr>
            <w:tcW w:w="905" w:type="pct"/>
            <w:vAlign w:val="center"/>
          </w:tcPr>
          <w:p w14:paraId="12C6DF6D" w14:textId="4E395154" w:rsidR="00F45E0C" w:rsidRPr="009678B6" w:rsidRDefault="00F45E0C" w:rsidP="009C360F">
            <w:pPr>
              <w:spacing w:after="0" w:line="240" w:lineRule="auto"/>
              <w:jc w:val="center"/>
              <w:rPr>
                <w:rFonts w:ascii="Times New Roman" w:hAnsi="Times New Roman"/>
                <w:sz w:val="24"/>
                <w:szCs w:val="24"/>
              </w:rPr>
            </w:pPr>
            <w:r w:rsidRPr="009678B6">
              <w:rPr>
                <w:rFonts w:ascii="Times New Roman" w:hAnsi="Times New Roman"/>
                <w:sz w:val="24"/>
                <w:szCs w:val="24"/>
              </w:rPr>
              <w:t>7081</w:t>
            </w:r>
          </w:p>
        </w:tc>
        <w:tc>
          <w:tcPr>
            <w:tcW w:w="1160" w:type="pct"/>
            <w:vAlign w:val="center"/>
          </w:tcPr>
          <w:p w14:paraId="7E821090" w14:textId="5FE221A9" w:rsidR="00F45E0C" w:rsidRPr="009678B6" w:rsidRDefault="00F45E0C" w:rsidP="009C360F">
            <w:pPr>
              <w:spacing w:after="0" w:line="240" w:lineRule="auto"/>
              <w:jc w:val="center"/>
              <w:rPr>
                <w:rFonts w:ascii="Times New Roman" w:hAnsi="Times New Roman"/>
                <w:sz w:val="24"/>
                <w:szCs w:val="24"/>
              </w:rPr>
            </w:pPr>
            <w:r w:rsidRPr="009678B6">
              <w:rPr>
                <w:rFonts w:ascii="Times New Roman" w:hAnsi="Times New Roman"/>
                <w:sz w:val="24"/>
                <w:szCs w:val="24"/>
              </w:rPr>
              <w:t>удовлетворительное</w:t>
            </w:r>
          </w:p>
        </w:tc>
      </w:tr>
      <w:tr w:rsidR="0025119A" w:rsidRPr="009678B6" w14:paraId="03E93ABA" w14:textId="5EC25AEC" w:rsidTr="00E261F8">
        <w:trPr>
          <w:trHeight w:val="378"/>
        </w:trPr>
        <w:tc>
          <w:tcPr>
            <w:tcW w:w="296" w:type="pct"/>
            <w:vAlign w:val="center"/>
          </w:tcPr>
          <w:p w14:paraId="4AE1189A" w14:textId="49C70424" w:rsidR="00F45E0C" w:rsidRPr="009678B6" w:rsidRDefault="00F45E0C" w:rsidP="009C360F">
            <w:pPr>
              <w:spacing w:after="0" w:line="240" w:lineRule="auto"/>
              <w:jc w:val="center"/>
              <w:rPr>
                <w:rFonts w:ascii="Times New Roman" w:hAnsi="Times New Roman"/>
                <w:sz w:val="24"/>
                <w:szCs w:val="24"/>
              </w:rPr>
            </w:pPr>
            <w:r w:rsidRPr="009678B6">
              <w:rPr>
                <w:rFonts w:ascii="Times New Roman" w:hAnsi="Times New Roman"/>
                <w:sz w:val="24"/>
                <w:szCs w:val="24"/>
              </w:rPr>
              <w:t>3</w:t>
            </w:r>
          </w:p>
        </w:tc>
        <w:tc>
          <w:tcPr>
            <w:tcW w:w="1205" w:type="pct"/>
            <w:vAlign w:val="center"/>
          </w:tcPr>
          <w:p w14:paraId="73E253AD" w14:textId="0A7019A5" w:rsidR="00F45E0C" w:rsidRPr="009678B6" w:rsidRDefault="00F45E0C" w:rsidP="005965E1">
            <w:pPr>
              <w:spacing w:after="0" w:line="240" w:lineRule="auto"/>
              <w:rPr>
                <w:rFonts w:ascii="Times New Roman" w:hAnsi="Times New Roman"/>
                <w:sz w:val="24"/>
                <w:szCs w:val="24"/>
              </w:rPr>
            </w:pPr>
            <w:r w:rsidRPr="009678B6">
              <w:rPr>
                <w:rFonts w:ascii="Times New Roman" w:hAnsi="Times New Roman"/>
                <w:sz w:val="24"/>
                <w:szCs w:val="24"/>
              </w:rPr>
              <w:t>д. Красное Озеро</w:t>
            </w:r>
          </w:p>
        </w:tc>
        <w:tc>
          <w:tcPr>
            <w:tcW w:w="1434" w:type="pct"/>
            <w:vAlign w:val="center"/>
          </w:tcPr>
          <w:p w14:paraId="4CB0FC39" w14:textId="73029991" w:rsidR="00F45E0C" w:rsidRPr="009678B6" w:rsidRDefault="00F45E0C" w:rsidP="009C360F">
            <w:pPr>
              <w:spacing w:after="0" w:line="240" w:lineRule="auto"/>
              <w:jc w:val="center"/>
              <w:rPr>
                <w:rFonts w:ascii="Times New Roman" w:hAnsi="Times New Roman"/>
                <w:sz w:val="24"/>
                <w:szCs w:val="24"/>
              </w:rPr>
            </w:pPr>
            <w:r w:rsidRPr="009678B6">
              <w:rPr>
                <w:rFonts w:ascii="Times New Roman" w:hAnsi="Times New Roman"/>
                <w:sz w:val="24"/>
                <w:szCs w:val="24"/>
              </w:rPr>
              <w:t>муниципальная</w:t>
            </w:r>
          </w:p>
        </w:tc>
        <w:tc>
          <w:tcPr>
            <w:tcW w:w="905" w:type="pct"/>
            <w:vAlign w:val="center"/>
          </w:tcPr>
          <w:p w14:paraId="3CC8F198" w14:textId="7FB6AF0F" w:rsidR="00F45E0C" w:rsidRPr="009678B6" w:rsidRDefault="00F45E0C" w:rsidP="009C360F">
            <w:pPr>
              <w:spacing w:after="0" w:line="240" w:lineRule="auto"/>
              <w:jc w:val="center"/>
              <w:rPr>
                <w:rFonts w:ascii="Times New Roman" w:hAnsi="Times New Roman"/>
                <w:sz w:val="24"/>
                <w:szCs w:val="24"/>
              </w:rPr>
            </w:pPr>
            <w:r w:rsidRPr="009678B6">
              <w:rPr>
                <w:rFonts w:ascii="Times New Roman" w:hAnsi="Times New Roman"/>
                <w:sz w:val="24"/>
                <w:szCs w:val="24"/>
              </w:rPr>
              <w:t>7966</w:t>
            </w:r>
          </w:p>
        </w:tc>
        <w:tc>
          <w:tcPr>
            <w:tcW w:w="1160" w:type="pct"/>
            <w:vAlign w:val="center"/>
          </w:tcPr>
          <w:p w14:paraId="6126FE40" w14:textId="64394A15" w:rsidR="00F45E0C" w:rsidRPr="009678B6" w:rsidRDefault="00F45E0C" w:rsidP="009C360F">
            <w:pPr>
              <w:spacing w:after="0" w:line="240" w:lineRule="auto"/>
              <w:jc w:val="center"/>
              <w:rPr>
                <w:rFonts w:ascii="Times New Roman" w:hAnsi="Times New Roman"/>
                <w:sz w:val="24"/>
                <w:szCs w:val="24"/>
              </w:rPr>
            </w:pPr>
            <w:r w:rsidRPr="009678B6">
              <w:rPr>
                <w:rFonts w:ascii="Times New Roman" w:hAnsi="Times New Roman"/>
                <w:sz w:val="24"/>
                <w:szCs w:val="24"/>
              </w:rPr>
              <w:t>удовлетворительное</w:t>
            </w:r>
          </w:p>
        </w:tc>
      </w:tr>
      <w:tr w:rsidR="0025119A" w:rsidRPr="009678B6" w14:paraId="2FC9E4AB" w14:textId="2FF4DA62" w:rsidTr="00E261F8">
        <w:trPr>
          <w:trHeight w:val="378"/>
        </w:trPr>
        <w:tc>
          <w:tcPr>
            <w:tcW w:w="296" w:type="pct"/>
            <w:vAlign w:val="center"/>
          </w:tcPr>
          <w:p w14:paraId="2F6C4F96" w14:textId="72F6B95C" w:rsidR="00F45E0C" w:rsidRPr="009678B6" w:rsidRDefault="00F45E0C" w:rsidP="009C360F">
            <w:pPr>
              <w:spacing w:after="0" w:line="240" w:lineRule="auto"/>
              <w:jc w:val="center"/>
              <w:rPr>
                <w:rFonts w:ascii="Times New Roman" w:hAnsi="Times New Roman"/>
                <w:sz w:val="24"/>
                <w:szCs w:val="24"/>
              </w:rPr>
            </w:pPr>
            <w:r w:rsidRPr="009678B6">
              <w:rPr>
                <w:rFonts w:ascii="Times New Roman" w:hAnsi="Times New Roman"/>
                <w:sz w:val="24"/>
                <w:szCs w:val="24"/>
              </w:rPr>
              <w:t>4</w:t>
            </w:r>
          </w:p>
        </w:tc>
        <w:tc>
          <w:tcPr>
            <w:tcW w:w="1205" w:type="pct"/>
            <w:vAlign w:val="center"/>
          </w:tcPr>
          <w:p w14:paraId="71C6E1A9" w14:textId="331EEB61" w:rsidR="00F45E0C" w:rsidRPr="009678B6" w:rsidRDefault="00F45E0C" w:rsidP="005965E1">
            <w:pPr>
              <w:spacing w:after="0" w:line="240" w:lineRule="auto"/>
              <w:rPr>
                <w:rFonts w:ascii="Times New Roman" w:hAnsi="Times New Roman"/>
                <w:sz w:val="24"/>
                <w:szCs w:val="24"/>
              </w:rPr>
            </w:pPr>
            <w:r w:rsidRPr="009678B6">
              <w:rPr>
                <w:rFonts w:ascii="Times New Roman" w:hAnsi="Times New Roman"/>
                <w:sz w:val="24"/>
                <w:szCs w:val="24"/>
              </w:rPr>
              <w:t>д. Баит</w:t>
            </w:r>
          </w:p>
        </w:tc>
        <w:tc>
          <w:tcPr>
            <w:tcW w:w="1434" w:type="pct"/>
            <w:vAlign w:val="center"/>
          </w:tcPr>
          <w:p w14:paraId="75CBF758" w14:textId="124AF9FD" w:rsidR="00F45E0C" w:rsidRPr="009678B6" w:rsidRDefault="00F45E0C" w:rsidP="009C360F">
            <w:pPr>
              <w:spacing w:after="0" w:line="240" w:lineRule="auto"/>
              <w:jc w:val="center"/>
              <w:rPr>
                <w:rFonts w:ascii="Times New Roman" w:hAnsi="Times New Roman"/>
                <w:sz w:val="24"/>
                <w:szCs w:val="24"/>
              </w:rPr>
            </w:pPr>
            <w:r w:rsidRPr="009678B6">
              <w:rPr>
                <w:rFonts w:ascii="Times New Roman" w:hAnsi="Times New Roman"/>
                <w:sz w:val="24"/>
                <w:szCs w:val="24"/>
              </w:rPr>
              <w:t>муниципальная</w:t>
            </w:r>
          </w:p>
        </w:tc>
        <w:tc>
          <w:tcPr>
            <w:tcW w:w="905" w:type="pct"/>
            <w:vAlign w:val="center"/>
          </w:tcPr>
          <w:p w14:paraId="2CDCDAFD" w14:textId="07F1EE24" w:rsidR="00F45E0C" w:rsidRPr="009678B6" w:rsidRDefault="00F45E0C" w:rsidP="009C360F">
            <w:pPr>
              <w:spacing w:after="0" w:line="240" w:lineRule="auto"/>
              <w:jc w:val="center"/>
              <w:rPr>
                <w:rFonts w:ascii="Times New Roman" w:hAnsi="Times New Roman"/>
                <w:sz w:val="24"/>
                <w:szCs w:val="24"/>
              </w:rPr>
            </w:pPr>
            <w:r w:rsidRPr="009678B6">
              <w:rPr>
                <w:rFonts w:ascii="Times New Roman" w:hAnsi="Times New Roman"/>
                <w:sz w:val="24"/>
                <w:szCs w:val="24"/>
              </w:rPr>
              <w:t>6424</w:t>
            </w:r>
          </w:p>
        </w:tc>
        <w:tc>
          <w:tcPr>
            <w:tcW w:w="1160" w:type="pct"/>
            <w:vAlign w:val="center"/>
          </w:tcPr>
          <w:p w14:paraId="5F6AA21D" w14:textId="7DEECC93" w:rsidR="00F45E0C" w:rsidRPr="009678B6" w:rsidRDefault="00F45E0C" w:rsidP="009C360F">
            <w:pPr>
              <w:spacing w:after="0" w:line="240" w:lineRule="auto"/>
              <w:jc w:val="center"/>
              <w:rPr>
                <w:rFonts w:ascii="Times New Roman" w:hAnsi="Times New Roman"/>
                <w:sz w:val="24"/>
                <w:szCs w:val="24"/>
              </w:rPr>
            </w:pPr>
            <w:r w:rsidRPr="009678B6">
              <w:rPr>
                <w:rFonts w:ascii="Times New Roman" w:hAnsi="Times New Roman"/>
                <w:sz w:val="24"/>
                <w:szCs w:val="24"/>
              </w:rPr>
              <w:t>удовлетворительное</w:t>
            </w:r>
          </w:p>
        </w:tc>
      </w:tr>
      <w:tr w:rsidR="00F45E0C" w:rsidRPr="009678B6" w14:paraId="65026B0E" w14:textId="18DA1B70" w:rsidTr="00E261F8">
        <w:trPr>
          <w:trHeight w:val="378"/>
        </w:trPr>
        <w:tc>
          <w:tcPr>
            <w:tcW w:w="296" w:type="pct"/>
            <w:vAlign w:val="center"/>
          </w:tcPr>
          <w:p w14:paraId="58795CE9" w14:textId="7E31E7EB" w:rsidR="00F45E0C" w:rsidRPr="009678B6" w:rsidRDefault="00F45E0C" w:rsidP="009C360F">
            <w:pPr>
              <w:spacing w:after="0" w:line="240" w:lineRule="auto"/>
              <w:jc w:val="center"/>
              <w:rPr>
                <w:rFonts w:ascii="Times New Roman" w:hAnsi="Times New Roman"/>
                <w:sz w:val="24"/>
                <w:szCs w:val="24"/>
              </w:rPr>
            </w:pPr>
            <w:r w:rsidRPr="009678B6">
              <w:rPr>
                <w:rFonts w:ascii="Times New Roman" w:hAnsi="Times New Roman"/>
                <w:sz w:val="24"/>
                <w:szCs w:val="24"/>
              </w:rPr>
              <w:t>5</w:t>
            </w:r>
          </w:p>
        </w:tc>
        <w:tc>
          <w:tcPr>
            <w:tcW w:w="1205" w:type="pct"/>
            <w:vAlign w:val="center"/>
          </w:tcPr>
          <w:p w14:paraId="16D94031" w14:textId="153A8551" w:rsidR="00F45E0C" w:rsidRPr="009678B6" w:rsidRDefault="00F45E0C" w:rsidP="005965E1">
            <w:pPr>
              <w:spacing w:after="0" w:line="240" w:lineRule="auto"/>
              <w:rPr>
                <w:rFonts w:ascii="Times New Roman" w:hAnsi="Times New Roman"/>
                <w:sz w:val="24"/>
                <w:szCs w:val="24"/>
              </w:rPr>
            </w:pPr>
            <w:r w:rsidRPr="009678B6">
              <w:rPr>
                <w:rFonts w:ascii="Times New Roman" w:hAnsi="Times New Roman"/>
                <w:sz w:val="24"/>
                <w:szCs w:val="24"/>
              </w:rPr>
              <w:t>с. Ашпан</w:t>
            </w:r>
          </w:p>
        </w:tc>
        <w:tc>
          <w:tcPr>
            <w:tcW w:w="1434" w:type="pct"/>
            <w:vAlign w:val="center"/>
          </w:tcPr>
          <w:p w14:paraId="27804AFB" w14:textId="253A8C9C" w:rsidR="00F45E0C" w:rsidRPr="009678B6" w:rsidRDefault="00F45E0C" w:rsidP="009C360F">
            <w:pPr>
              <w:spacing w:after="0" w:line="240" w:lineRule="auto"/>
              <w:jc w:val="center"/>
              <w:rPr>
                <w:rFonts w:ascii="Times New Roman" w:hAnsi="Times New Roman"/>
                <w:sz w:val="24"/>
                <w:szCs w:val="24"/>
              </w:rPr>
            </w:pPr>
            <w:r w:rsidRPr="009678B6">
              <w:rPr>
                <w:rFonts w:ascii="Times New Roman" w:hAnsi="Times New Roman"/>
                <w:sz w:val="24"/>
                <w:szCs w:val="24"/>
              </w:rPr>
              <w:t>муниципальная</w:t>
            </w:r>
          </w:p>
        </w:tc>
        <w:tc>
          <w:tcPr>
            <w:tcW w:w="905" w:type="pct"/>
            <w:vAlign w:val="center"/>
          </w:tcPr>
          <w:p w14:paraId="7FC934FB" w14:textId="6749A0C2" w:rsidR="00F45E0C" w:rsidRPr="009678B6" w:rsidRDefault="00F45E0C" w:rsidP="009C360F">
            <w:pPr>
              <w:spacing w:after="0" w:line="240" w:lineRule="auto"/>
              <w:jc w:val="center"/>
              <w:rPr>
                <w:rFonts w:ascii="Times New Roman" w:hAnsi="Times New Roman"/>
                <w:sz w:val="24"/>
                <w:szCs w:val="24"/>
              </w:rPr>
            </w:pPr>
            <w:r w:rsidRPr="009678B6">
              <w:rPr>
                <w:rFonts w:ascii="Times New Roman" w:hAnsi="Times New Roman"/>
                <w:sz w:val="24"/>
                <w:szCs w:val="24"/>
              </w:rPr>
              <w:t>9801</w:t>
            </w:r>
          </w:p>
        </w:tc>
        <w:tc>
          <w:tcPr>
            <w:tcW w:w="1160" w:type="pct"/>
            <w:vAlign w:val="center"/>
          </w:tcPr>
          <w:p w14:paraId="025B568E" w14:textId="1D11959B" w:rsidR="00F45E0C" w:rsidRPr="009678B6" w:rsidRDefault="00F45E0C" w:rsidP="009C360F">
            <w:pPr>
              <w:spacing w:after="0" w:line="240" w:lineRule="auto"/>
              <w:jc w:val="center"/>
              <w:rPr>
                <w:rFonts w:ascii="Times New Roman" w:hAnsi="Times New Roman"/>
                <w:sz w:val="24"/>
                <w:szCs w:val="24"/>
              </w:rPr>
            </w:pPr>
            <w:r w:rsidRPr="009678B6">
              <w:rPr>
                <w:rFonts w:ascii="Times New Roman" w:hAnsi="Times New Roman"/>
                <w:sz w:val="24"/>
                <w:szCs w:val="24"/>
              </w:rPr>
              <w:t>удовлетворительное</w:t>
            </w:r>
          </w:p>
        </w:tc>
      </w:tr>
      <w:bookmarkEnd w:id="335"/>
    </w:tbl>
    <w:p w14:paraId="34473742" w14:textId="77777777" w:rsidR="00392171" w:rsidRPr="009678B6" w:rsidRDefault="00392171" w:rsidP="00392171">
      <w:pPr>
        <w:spacing w:after="0" w:line="240" w:lineRule="auto"/>
        <w:ind w:firstLine="709"/>
        <w:jc w:val="both"/>
        <w:rPr>
          <w:rFonts w:ascii="Times New Roman" w:hAnsi="Times New Roman"/>
          <w:sz w:val="28"/>
          <w:szCs w:val="28"/>
        </w:rPr>
      </w:pPr>
    </w:p>
    <w:p w14:paraId="47FD1BDD" w14:textId="6FDF41C9" w:rsidR="003A7901" w:rsidRPr="009678B6" w:rsidRDefault="00531BB1" w:rsidP="00960CB7">
      <w:pPr>
        <w:pStyle w:val="23"/>
        <w:numPr>
          <w:ilvl w:val="1"/>
          <w:numId w:val="93"/>
        </w:numPr>
        <w:spacing w:before="120" w:after="120"/>
        <w:ind w:left="709" w:firstLine="0"/>
        <w:jc w:val="both"/>
        <w:rPr>
          <w:b/>
        </w:rPr>
      </w:pPr>
      <w:bookmarkStart w:id="337" w:name="_Toc475037090"/>
      <w:bookmarkStart w:id="338" w:name="_Toc201843242"/>
      <w:bookmarkStart w:id="339" w:name="_Hlk135151825"/>
      <w:bookmarkEnd w:id="336"/>
      <w:r w:rsidRPr="009678B6">
        <w:rPr>
          <w:b/>
        </w:rPr>
        <w:t>И</w:t>
      </w:r>
      <w:r w:rsidR="003A7901" w:rsidRPr="009678B6">
        <w:rPr>
          <w:b/>
        </w:rPr>
        <w:t>нженерн</w:t>
      </w:r>
      <w:r w:rsidRPr="009678B6">
        <w:rPr>
          <w:b/>
        </w:rPr>
        <w:t>ая</w:t>
      </w:r>
      <w:r w:rsidR="003A7901" w:rsidRPr="009678B6">
        <w:rPr>
          <w:b/>
        </w:rPr>
        <w:t xml:space="preserve"> инфраструктур</w:t>
      </w:r>
      <w:bookmarkEnd w:id="337"/>
      <w:r w:rsidRPr="009678B6">
        <w:rPr>
          <w:b/>
        </w:rPr>
        <w:t>а</w:t>
      </w:r>
      <w:bookmarkEnd w:id="338"/>
    </w:p>
    <w:p w14:paraId="5422C566" w14:textId="77777777" w:rsidR="003A7901" w:rsidRPr="009678B6" w:rsidRDefault="003A7901" w:rsidP="00960CB7">
      <w:pPr>
        <w:pStyle w:val="30"/>
        <w:numPr>
          <w:ilvl w:val="2"/>
          <w:numId w:val="93"/>
        </w:numPr>
        <w:tabs>
          <w:tab w:val="left" w:pos="1418"/>
        </w:tabs>
        <w:spacing w:before="120" w:after="120"/>
        <w:ind w:left="709" w:firstLine="0"/>
        <w:jc w:val="both"/>
        <w:rPr>
          <w:rFonts w:ascii="Times New Roman" w:hAnsi="Times New Roman"/>
          <w:sz w:val="28"/>
        </w:rPr>
      </w:pPr>
      <w:bookmarkStart w:id="340" w:name="_Toc475037091"/>
      <w:bookmarkStart w:id="341" w:name="_Toc201843243"/>
      <w:bookmarkEnd w:id="339"/>
      <w:r w:rsidRPr="009678B6">
        <w:rPr>
          <w:rFonts w:ascii="Times New Roman" w:hAnsi="Times New Roman"/>
          <w:sz w:val="28"/>
        </w:rPr>
        <w:t>Водоснабжение</w:t>
      </w:r>
      <w:bookmarkEnd w:id="340"/>
      <w:bookmarkEnd w:id="341"/>
    </w:p>
    <w:p w14:paraId="4E0E71F7" w14:textId="77777777" w:rsidR="003279FD" w:rsidRPr="009678B6" w:rsidRDefault="00CC30DC" w:rsidP="003279FD">
      <w:pPr>
        <w:tabs>
          <w:tab w:val="left" w:pos="600"/>
        </w:tabs>
        <w:spacing w:after="0" w:line="240" w:lineRule="auto"/>
        <w:ind w:firstLine="601"/>
        <w:contextualSpacing/>
        <w:jc w:val="both"/>
        <w:rPr>
          <w:rFonts w:ascii="Times New Roman" w:hAnsi="Times New Roman"/>
          <w:sz w:val="28"/>
          <w:szCs w:val="28"/>
        </w:rPr>
      </w:pPr>
      <w:r w:rsidRPr="009678B6">
        <w:rPr>
          <w:rFonts w:ascii="Times New Roman" w:hAnsi="Times New Roman"/>
          <w:sz w:val="28"/>
          <w:szCs w:val="28"/>
        </w:rPr>
        <w:t xml:space="preserve">Источником водоснабжения населенных пунктах Локшинского сельсовета являются подземные воды из глубинных скважин. </w:t>
      </w:r>
    </w:p>
    <w:p w14:paraId="776CAF9F" w14:textId="5618E58B" w:rsidR="00CC30DC" w:rsidRPr="009678B6" w:rsidRDefault="00CC30DC" w:rsidP="003279FD">
      <w:pPr>
        <w:autoSpaceDE w:val="0"/>
        <w:autoSpaceDN w:val="0"/>
        <w:adjustRightInd w:val="0"/>
        <w:spacing w:after="0" w:line="240" w:lineRule="auto"/>
        <w:ind w:firstLine="601"/>
        <w:contextualSpacing/>
        <w:jc w:val="both"/>
        <w:rPr>
          <w:rFonts w:ascii="Times New Roman" w:hAnsi="Times New Roman"/>
          <w:sz w:val="28"/>
          <w:szCs w:val="28"/>
        </w:rPr>
      </w:pPr>
      <w:r w:rsidRPr="009678B6">
        <w:rPr>
          <w:rFonts w:ascii="Times New Roman" w:hAnsi="Times New Roman"/>
          <w:sz w:val="28"/>
          <w:szCs w:val="28"/>
        </w:rPr>
        <w:t xml:space="preserve">В настоящее время на территории </w:t>
      </w:r>
      <w:r w:rsidR="003279FD" w:rsidRPr="009678B6">
        <w:rPr>
          <w:rFonts w:ascii="Times New Roman" w:hAnsi="Times New Roman"/>
          <w:sz w:val="28"/>
          <w:szCs w:val="28"/>
        </w:rPr>
        <w:t xml:space="preserve">всех населенных пунктов </w:t>
      </w:r>
      <w:r w:rsidRPr="009678B6">
        <w:rPr>
          <w:rFonts w:ascii="Times New Roman" w:hAnsi="Times New Roman"/>
          <w:sz w:val="28"/>
          <w:szCs w:val="28"/>
        </w:rPr>
        <w:t>муниципального образования действует</w:t>
      </w:r>
      <w:r w:rsidR="00FD35B7" w:rsidRPr="009678B6">
        <w:rPr>
          <w:rFonts w:ascii="Times New Roman" w:hAnsi="Times New Roman"/>
          <w:sz w:val="28"/>
          <w:szCs w:val="28"/>
        </w:rPr>
        <w:t xml:space="preserve"> </w:t>
      </w:r>
      <w:r w:rsidRPr="009678B6">
        <w:rPr>
          <w:rFonts w:ascii="Times New Roman" w:hAnsi="Times New Roman"/>
          <w:sz w:val="28"/>
          <w:szCs w:val="28"/>
        </w:rPr>
        <w:t xml:space="preserve">централизованная система водоснабжения, которая обеспечивает централизованным водоснабжением общественно-деловую и жилую застройки. Водоснабжение жилой застройки усадебного типа обеспечивается при помощи водоразборных колонок. </w:t>
      </w:r>
    </w:p>
    <w:p w14:paraId="03527DB9" w14:textId="77777777" w:rsidR="00FD35B7" w:rsidRPr="009678B6" w:rsidRDefault="00FD35B7" w:rsidP="003279FD">
      <w:pPr>
        <w:autoSpaceDE w:val="0"/>
        <w:autoSpaceDN w:val="0"/>
        <w:adjustRightInd w:val="0"/>
        <w:spacing w:after="0" w:line="240" w:lineRule="auto"/>
        <w:ind w:firstLine="601"/>
        <w:contextualSpacing/>
        <w:jc w:val="both"/>
        <w:rPr>
          <w:rFonts w:ascii="Times New Roman" w:hAnsi="Times New Roman"/>
          <w:sz w:val="28"/>
          <w:szCs w:val="28"/>
        </w:rPr>
      </w:pPr>
      <w:bookmarkStart w:id="342" w:name="_Hlk148695395"/>
      <w:r w:rsidRPr="009678B6">
        <w:rPr>
          <w:rFonts w:ascii="Times New Roman" w:hAnsi="Times New Roman"/>
          <w:sz w:val="28"/>
          <w:szCs w:val="28"/>
        </w:rPr>
        <w:t xml:space="preserve">Источником водоснабжения населенных пунктов являются водозаборные сооружения администрации Локшинского сельсовета в состав которых входят: </w:t>
      </w:r>
    </w:p>
    <w:p w14:paraId="3DDFECC4" w14:textId="03473C72" w:rsidR="00FD35B7" w:rsidRPr="009678B6" w:rsidRDefault="00FD35B7" w:rsidP="003279FD">
      <w:pPr>
        <w:autoSpaceDE w:val="0"/>
        <w:autoSpaceDN w:val="0"/>
        <w:adjustRightInd w:val="0"/>
        <w:spacing w:after="0" w:line="240" w:lineRule="auto"/>
        <w:ind w:firstLine="601"/>
        <w:contextualSpacing/>
        <w:jc w:val="both"/>
        <w:rPr>
          <w:rFonts w:ascii="Times New Roman" w:hAnsi="Times New Roman"/>
          <w:sz w:val="28"/>
          <w:szCs w:val="28"/>
        </w:rPr>
      </w:pPr>
      <w:r w:rsidRPr="009678B6">
        <w:rPr>
          <w:rFonts w:ascii="Times New Roman" w:hAnsi="Times New Roman"/>
          <w:sz w:val="28"/>
          <w:szCs w:val="28"/>
        </w:rPr>
        <w:t>- водозаборная скважина (оборудованная глубинным насосом марки ЭЦВ-6-10-110м</w:t>
      </w:r>
      <w:r w:rsidRPr="009678B6">
        <w:rPr>
          <w:rFonts w:ascii="Times New Roman" w:hAnsi="Times New Roman"/>
          <w:sz w:val="28"/>
          <w:szCs w:val="28"/>
          <w:vertAlign w:val="superscript"/>
        </w:rPr>
        <w:t>3</w:t>
      </w:r>
      <w:r w:rsidRPr="009678B6">
        <w:rPr>
          <w:rFonts w:ascii="Times New Roman" w:hAnsi="Times New Roman"/>
          <w:sz w:val="28"/>
          <w:szCs w:val="28"/>
        </w:rPr>
        <w:t>)</w:t>
      </w:r>
      <w:r w:rsidR="00E84A34" w:rsidRPr="009678B6">
        <w:rPr>
          <w:rFonts w:ascii="Times New Roman" w:hAnsi="Times New Roman"/>
          <w:sz w:val="28"/>
          <w:szCs w:val="28"/>
        </w:rPr>
        <w:t xml:space="preserve"> в с. Локшино</w:t>
      </w:r>
      <w:r w:rsidRPr="009678B6">
        <w:rPr>
          <w:rFonts w:ascii="Times New Roman" w:hAnsi="Times New Roman"/>
          <w:sz w:val="28"/>
          <w:szCs w:val="28"/>
        </w:rPr>
        <w:t xml:space="preserve">; </w:t>
      </w:r>
    </w:p>
    <w:p w14:paraId="326B95BD" w14:textId="12CCA748" w:rsidR="00FD35B7" w:rsidRPr="009678B6" w:rsidRDefault="00FD35B7" w:rsidP="003279FD">
      <w:pPr>
        <w:autoSpaceDE w:val="0"/>
        <w:autoSpaceDN w:val="0"/>
        <w:adjustRightInd w:val="0"/>
        <w:spacing w:after="0" w:line="240" w:lineRule="auto"/>
        <w:ind w:firstLine="601"/>
        <w:contextualSpacing/>
        <w:jc w:val="both"/>
        <w:rPr>
          <w:rFonts w:ascii="Times New Roman" w:hAnsi="Times New Roman"/>
          <w:sz w:val="28"/>
          <w:szCs w:val="28"/>
        </w:rPr>
      </w:pPr>
      <w:r w:rsidRPr="009678B6">
        <w:rPr>
          <w:rFonts w:ascii="Times New Roman" w:hAnsi="Times New Roman"/>
          <w:sz w:val="28"/>
          <w:szCs w:val="28"/>
        </w:rPr>
        <w:t>- водонапорная башня со скважиной (оборудованная глубинным насосом марки ЭЦВ-5-10- 80м</w:t>
      </w:r>
      <w:r w:rsidRPr="009678B6">
        <w:rPr>
          <w:rFonts w:ascii="Times New Roman" w:hAnsi="Times New Roman"/>
          <w:sz w:val="28"/>
          <w:szCs w:val="28"/>
          <w:vertAlign w:val="superscript"/>
        </w:rPr>
        <w:t>3</w:t>
      </w:r>
      <w:r w:rsidRPr="009678B6">
        <w:rPr>
          <w:rFonts w:ascii="Times New Roman" w:hAnsi="Times New Roman"/>
          <w:sz w:val="28"/>
          <w:szCs w:val="28"/>
        </w:rPr>
        <w:t>)</w:t>
      </w:r>
      <w:r w:rsidR="00631919" w:rsidRPr="009678B6">
        <w:rPr>
          <w:rFonts w:ascii="Times New Roman" w:hAnsi="Times New Roman"/>
          <w:sz w:val="28"/>
          <w:szCs w:val="28"/>
        </w:rPr>
        <w:t xml:space="preserve"> в</w:t>
      </w:r>
      <w:r w:rsidR="00E84A34" w:rsidRPr="009678B6">
        <w:rPr>
          <w:rFonts w:ascii="Times New Roman" w:hAnsi="Times New Roman"/>
          <w:sz w:val="28"/>
          <w:szCs w:val="28"/>
        </w:rPr>
        <w:t xml:space="preserve"> </w:t>
      </w:r>
      <w:r w:rsidR="00631919" w:rsidRPr="009678B6">
        <w:rPr>
          <w:rFonts w:ascii="Times New Roman" w:hAnsi="Times New Roman"/>
          <w:sz w:val="28"/>
          <w:szCs w:val="28"/>
        </w:rPr>
        <w:t>д. Корнилово</w:t>
      </w:r>
      <w:r w:rsidR="00E84A34" w:rsidRPr="009678B6">
        <w:rPr>
          <w:rFonts w:ascii="Times New Roman" w:hAnsi="Times New Roman"/>
          <w:sz w:val="28"/>
          <w:szCs w:val="28"/>
        </w:rPr>
        <w:t>;</w:t>
      </w:r>
    </w:p>
    <w:p w14:paraId="70DFC15F" w14:textId="6C1148A2" w:rsidR="00FD35B7" w:rsidRPr="009678B6" w:rsidRDefault="00FD35B7" w:rsidP="003279FD">
      <w:pPr>
        <w:autoSpaceDE w:val="0"/>
        <w:autoSpaceDN w:val="0"/>
        <w:adjustRightInd w:val="0"/>
        <w:spacing w:after="0" w:line="240" w:lineRule="auto"/>
        <w:ind w:firstLine="601"/>
        <w:contextualSpacing/>
        <w:jc w:val="both"/>
        <w:rPr>
          <w:rFonts w:ascii="Times New Roman" w:hAnsi="Times New Roman"/>
          <w:sz w:val="28"/>
          <w:szCs w:val="28"/>
        </w:rPr>
      </w:pPr>
      <w:r w:rsidRPr="009678B6">
        <w:rPr>
          <w:rFonts w:ascii="Times New Roman" w:hAnsi="Times New Roman"/>
          <w:sz w:val="28"/>
          <w:szCs w:val="28"/>
        </w:rPr>
        <w:t>- 3 водозаборные скважины (оборудованные глубинными насосами марок ЭЦВ-6-10-110м</w:t>
      </w:r>
      <w:r w:rsidRPr="009678B6">
        <w:rPr>
          <w:rFonts w:ascii="Times New Roman" w:hAnsi="Times New Roman"/>
          <w:sz w:val="28"/>
          <w:szCs w:val="28"/>
          <w:vertAlign w:val="superscript"/>
        </w:rPr>
        <w:t>3</w:t>
      </w:r>
      <w:r w:rsidRPr="009678B6">
        <w:rPr>
          <w:rFonts w:ascii="Times New Roman" w:hAnsi="Times New Roman"/>
          <w:sz w:val="28"/>
          <w:szCs w:val="28"/>
        </w:rPr>
        <w:t>, ЭВЦ-6-10-80м</w:t>
      </w:r>
      <w:r w:rsidRPr="009678B6">
        <w:rPr>
          <w:rFonts w:ascii="Times New Roman" w:hAnsi="Times New Roman"/>
          <w:sz w:val="28"/>
          <w:szCs w:val="28"/>
          <w:vertAlign w:val="superscript"/>
        </w:rPr>
        <w:t>3</w:t>
      </w:r>
      <w:r w:rsidRPr="009678B6">
        <w:rPr>
          <w:rFonts w:ascii="Times New Roman" w:hAnsi="Times New Roman"/>
          <w:sz w:val="28"/>
          <w:szCs w:val="28"/>
        </w:rPr>
        <w:t>) в д.</w:t>
      </w:r>
      <w:r w:rsidR="003279FD" w:rsidRPr="009678B6">
        <w:rPr>
          <w:rFonts w:ascii="Times New Roman" w:hAnsi="Times New Roman"/>
          <w:sz w:val="28"/>
          <w:szCs w:val="28"/>
        </w:rPr>
        <w:t xml:space="preserve"> </w:t>
      </w:r>
      <w:r w:rsidRPr="009678B6">
        <w:rPr>
          <w:rFonts w:ascii="Times New Roman" w:hAnsi="Times New Roman"/>
          <w:sz w:val="28"/>
          <w:szCs w:val="28"/>
        </w:rPr>
        <w:t>Баит, с.</w:t>
      </w:r>
      <w:r w:rsidR="003279FD" w:rsidRPr="009678B6">
        <w:rPr>
          <w:rFonts w:ascii="Times New Roman" w:hAnsi="Times New Roman"/>
          <w:sz w:val="28"/>
          <w:szCs w:val="28"/>
        </w:rPr>
        <w:t xml:space="preserve"> </w:t>
      </w:r>
      <w:r w:rsidRPr="009678B6">
        <w:rPr>
          <w:rFonts w:ascii="Times New Roman" w:hAnsi="Times New Roman"/>
          <w:sz w:val="28"/>
          <w:szCs w:val="28"/>
        </w:rPr>
        <w:t>Ашпан, д.</w:t>
      </w:r>
      <w:r w:rsidR="003279FD" w:rsidRPr="009678B6">
        <w:rPr>
          <w:rFonts w:ascii="Times New Roman" w:hAnsi="Times New Roman"/>
          <w:sz w:val="28"/>
          <w:szCs w:val="28"/>
        </w:rPr>
        <w:t xml:space="preserve"> </w:t>
      </w:r>
      <w:r w:rsidRPr="009678B6">
        <w:rPr>
          <w:rFonts w:ascii="Times New Roman" w:hAnsi="Times New Roman"/>
          <w:sz w:val="28"/>
          <w:szCs w:val="28"/>
        </w:rPr>
        <w:t>Краное Озеро.</w:t>
      </w:r>
    </w:p>
    <w:p w14:paraId="4C55FC20" w14:textId="6E1C5700" w:rsidR="00FD35B7" w:rsidRPr="009678B6" w:rsidRDefault="00FD35B7" w:rsidP="003279FD">
      <w:pPr>
        <w:autoSpaceDE w:val="0"/>
        <w:autoSpaceDN w:val="0"/>
        <w:adjustRightInd w:val="0"/>
        <w:spacing w:after="0" w:line="240" w:lineRule="auto"/>
        <w:ind w:firstLine="601"/>
        <w:contextualSpacing/>
        <w:jc w:val="both"/>
        <w:rPr>
          <w:rFonts w:ascii="Times New Roman" w:hAnsi="Times New Roman"/>
          <w:sz w:val="28"/>
          <w:szCs w:val="28"/>
        </w:rPr>
      </w:pPr>
      <w:r w:rsidRPr="009678B6">
        <w:rPr>
          <w:rFonts w:ascii="Times New Roman" w:hAnsi="Times New Roman"/>
          <w:sz w:val="28"/>
          <w:szCs w:val="28"/>
        </w:rPr>
        <w:t>В с.</w:t>
      </w:r>
      <w:r w:rsidR="003279FD" w:rsidRPr="009678B6">
        <w:rPr>
          <w:rFonts w:ascii="Times New Roman" w:hAnsi="Times New Roman"/>
          <w:sz w:val="28"/>
          <w:szCs w:val="28"/>
        </w:rPr>
        <w:t xml:space="preserve"> </w:t>
      </w:r>
      <w:r w:rsidRPr="009678B6">
        <w:rPr>
          <w:rFonts w:ascii="Times New Roman" w:hAnsi="Times New Roman"/>
          <w:sz w:val="28"/>
          <w:szCs w:val="28"/>
        </w:rPr>
        <w:t xml:space="preserve">Локшино, поднятая вода из скважины напрямую подается потребителям по средствам, установленного на ней насоса. </w:t>
      </w:r>
    </w:p>
    <w:p w14:paraId="13985268" w14:textId="294976B7" w:rsidR="00FD35B7" w:rsidRPr="009678B6" w:rsidRDefault="00FD35B7" w:rsidP="003279FD">
      <w:pPr>
        <w:autoSpaceDE w:val="0"/>
        <w:autoSpaceDN w:val="0"/>
        <w:adjustRightInd w:val="0"/>
        <w:spacing w:after="0" w:line="240" w:lineRule="auto"/>
        <w:ind w:firstLine="601"/>
        <w:contextualSpacing/>
        <w:jc w:val="both"/>
        <w:rPr>
          <w:rFonts w:ascii="Times New Roman" w:hAnsi="Times New Roman"/>
          <w:sz w:val="28"/>
          <w:szCs w:val="28"/>
        </w:rPr>
      </w:pPr>
      <w:r w:rsidRPr="009678B6">
        <w:rPr>
          <w:rFonts w:ascii="Times New Roman" w:hAnsi="Times New Roman"/>
          <w:sz w:val="28"/>
          <w:szCs w:val="28"/>
        </w:rPr>
        <w:t>В д.</w:t>
      </w:r>
      <w:r w:rsidR="003279FD" w:rsidRPr="009678B6">
        <w:rPr>
          <w:rFonts w:ascii="Times New Roman" w:hAnsi="Times New Roman"/>
          <w:sz w:val="28"/>
          <w:szCs w:val="28"/>
        </w:rPr>
        <w:t xml:space="preserve"> </w:t>
      </w:r>
      <w:r w:rsidRPr="009678B6">
        <w:rPr>
          <w:rFonts w:ascii="Times New Roman" w:hAnsi="Times New Roman"/>
          <w:sz w:val="28"/>
          <w:szCs w:val="28"/>
        </w:rPr>
        <w:t xml:space="preserve">Корнилово из скважины вода поступает в </w:t>
      </w:r>
      <w:r w:rsidR="003279FD" w:rsidRPr="009678B6">
        <w:rPr>
          <w:rFonts w:ascii="Times New Roman" w:hAnsi="Times New Roman"/>
          <w:sz w:val="28"/>
          <w:szCs w:val="28"/>
        </w:rPr>
        <w:t xml:space="preserve">водонапорную </w:t>
      </w:r>
      <w:r w:rsidRPr="009678B6">
        <w:rPr>
          <w:rFonts w:ascii="Times New Roman" w:hAnsi="Times New Roman"/>
          <w:sz w:val="28"/>
          <w:szCs w:val="28"/>
        </w:rPr>
        <w:t xml:space="preserve">башню, а после подается потребителя. </w:t>
      </w:r>
    </w:p>
    <w:p w14:paraId="2406EE2B" w14:textId="77777777" w:rsidR="003279FD" w:rsidRPr="009678B6" w:rsidRDefault="00FD35B7" w:rsidP="003279FD">
      <w:pPr>
        <w:autoSpaceDE w:val="0"/>
        <w:autoSpaceDN w:val="0"/>
        <w:adjustRightInd w:val="0"/>
        <w:spacing w:after="0" w:line="240" w:lineRule="auto"/>
        <w:ind w:firstLine="601"/>
        <w:contextualSpacing/>
        <w:jc w:val="both"/>
        <w:rPr>
          <w:rFonts w:ascii="Times New Roman" w:hAnsi="Times New Roman"/>
          <w:sz w:val="28"/>
          <w:szCs w:val="28"/>
        </w:rPr>
      </w:pPr>
      <w:r w:rsidRPr="009678B6">
        <w:rPr>
          <w:rFonts w:ascii="Times New Roman" w:hAnsi="Times New Roman"/>
          <w:sz w:val="28"/>
          <w:szCs w:val="28"/>
        </w:rPr>
        <w:lastRenderedPageBreak/>
        <w:t>В д.</w:t>
      </w:r>
      <w:r w:rsidR="003279FD" w:rsidRPr="009678B6">
        <w:rPr>
          <w:rFonts w:ascii="Times New Roman" w:hAnsi="Times New Roman"/>
          <w:sz w:val="28"/>
          <w:szCs w:val="28"/>
        </w:rPr>
        <w:t xml:space="preserve"> </w:t>
      </w:r>
      <w:r w:rsidRPr="009678B6">
        <w:rPr>
          <w:rFonts w:ascii="Times New Roman" w:hAnsi="Times New Roman"/>
          <w:sz w:val="28"/>
          <w:szCs w:val="28"/>
        </w:rPr>
        <w:t xml:space="preserve">Баит, поднятая вода из скважины напрямую подается потребителям по средствам, установленного на ней насоса. </w:t>
      </w:r>
    </w:p>
    <w:p w14:paraId="46EB3A3B" w14:textId="77777777" w:rsidR="003279FD" w:rsidRPr="009678B6" w:rsidRDefault="00FD35B7" w:rsidP="003279FD">
      <w:pPr>
        <w:autoSpaceDE w:val="0"/>
        <w:autoSpaceDN w:val="0"/>
        <w:adjustRightInd w:val="0"/>
        <w:spacing w:after="0" w:line="240" w:lineRule="auto"/>
        <w:ind w:firstLine="601"/>
        <w:contextualSpacing/>
        <w:jc w:val="both"/>
        <w:rPr>
          <w:rFonts w:ascii="Times New Roman" w:hAnsi="Times New Roman"/>
          <w:sz w:val="28"/>
          <w:szCs w:val="28"/>
        </w:rPr>
      </w:pPr>
      <w:r w:rsidRPr="009678B6">
        <w:rPr>
          <w:rFonts w:ascii="Times New Roman" w:hAnsi="Times New Roman"/>
          <w:sz w:val="28"/>
          <w:szCs w:val="28"/>
        </w:rPr>
        <w:t>В с.</w:t>
      </w:r>
      <w:r w:rsidR="003279FD" w:rsidRPr="009678B6">
        <w:rPr>
          <w:rFonts w:ascii="Times New Roman" w:hAnsi="Times New Roman"/>
          <w:sz w:val="28"/>
          <w:szCs w:val="28"/>
        </w:rPr>
        <w:t xml:space="preserve"> </w:t>
      </w:r>
      <w:r w:rsidRPr="009678B6">
        <w:rPr>
          <w:rFonts w:ascii="Times New Roman" w:hAnsi="Times New Roman"/>
          <w:sz w:val="28"/>
          <w:szCs w:val="28"/>
        </w:rPr>
        <w:t xml:space="preserve">Ашпан, поднятая вода из скважины напрямую подается потребителям по средствам, установленного на ней насоса. </w:t>
      </w:r>
    </w:p>
    <w:p w14:paraId="30520EBD" w14:textId="38EBBE2B" w:rsidR="00FD35B7" w:rsidRPr="009678B6" w:rsidRDefault="00FD35B7" w:rsidP="003279FD">
      <w:pPr>
        <w:autoSpaceDE w:val="0"/>
        <w:autoSpaceDN w:val="0"/>
        <w:adjustRightInd w:val="0"/>
        <w:spacing w:after="0" w:line="240" w:lineRule="auto"/>
        <w:ind w:firstLine="601"/>
        <w:contextualSpacing/>
        <w:jc w:val="both"/>
        <w:rPr>
          <w:rFonts w:ascii="Times New Roman" w:hAnsi="Times New Roman"/>
          <w:sz w:val="28"/>
          <w:szCs w:val="28"/>
        </w:rPr>
      </w:pPr>
      <w:r w:rsidRPr="009678B6">
        <w:rPr>
          <w:rFonts w:ascii="Times New Roman" w:hAnsi="Times New Roman"/>
          <w:sz w:val="28"/>
          <w:szCs w:val="28"/>
        </w:rPr>
        <w:t>В д.</w:t>
      </w:r>
      <w:r w:rsidR="003279FD" w:rsidRPr="009678B6">
        <w:rPr>
          <w:rFonts w:ascii="Times New Roman" w:hAnsi="Times New Roman"/>
          <w:sz w:val="28"/>
          <w:szCs w:val="28"/>
        </w:rPr>
        <w:t xml:space="preserve"> </w:t>
      </w:r>
      <w:r w:rsidRPr="009678B6">
        <w:rPr>
          <w:rFonts w:ascii="Times New Roman" w:hAnsi="Times New Roman"/>
          <w:sz w:val="28"/>
          <w:szCs w:val="28"/>
        </w:rPr>
        <w:t>Краное Озеро, поднятая вода из скважины напрямую подается потребителям по средствам, установленного на ней насоса.</w:t>
      </w:r>
    </w:p>
    <w:p w14:paraId="2794EDA7" w14:textId="7A12305C" w:rsidR="006E00AE" w:rsidRPr="009678B6" w:rsidRDefault="006E00AE" w:rsidP="003279FD">
      <w:pPr>
        <w:autoSpaceDE w:val="0"/>
        <w:autoSpaceDN w:val="0"/>
        <w:adjustRightInd w:val="0"/>
        <w:spacing w:after="0" w:line="240" w:lineRule="auto"/>
        <w:ind w:firstLine="601"/>
        <w:contextualSpacing/>
        <w:jc w:val="both"/>
        <w:rPr>
          <w:rFonts w:ascii="Times New Roman" w:hAnsi="Times New Roman"/>
          <w:sz w:val="28"/>
          <w:szCs w:val="28"/>
        </w:rPr>
      </w:pPr>
      <w:r w:rsidRPr="009678B6">
        <w:rPr>
          <w:rFonts w:ascii="Times New Roman" w:hAnsi="Times New Roman"/>
          <w:sz w:val="28"/>
          <w:szCs w:val="28"/>
        </w:rPr>
        <w:t>Существующих сооружений очистки и водоподготовки воды не имеется. Водоподготовка и водоочистка как таковые отсутствуют, потребителям подается исходная (природная) вода. Качество воды из скважин соответствует требованиям СанПиН 2.1.4.1074-01 «Питьевая вода. Гигиенические требования к качеству воды централизованных систем питьевого водоснабжения. Контроль качества».</w:t>
      </w:r>
    </w:p>
    <w:p w14:paraId="05CBB3E7" w14:textId="23B8671D" w:rsidR="00FD35B7" w:rsidRDefault="00FD35B7" w:rsidP="003279FD">
      <w:pPr>
        <w:autoSpaceDE w:val="0"/>
        <w:autoSpaceDN w:val="0"/>
        <w:adjustRightInd w:val="0"/>
        <w:spacing w:after="0" w:line="240" w:lineRule="auto"/>
        <w:ind w:firstLine="601"/>
        <w:contextualSpacing/>
        <w:jc w:val="both"/>
        <w:rPr>
          <w:rFonts w:ascii="Times New Roman" w:hAnsi="Times New Roman"/>
          <w:sz w:val="28"/>
          <w:szCs w:val="28"/>
        </w:rPr>
      </w:pPr>
      <w:r w:rsidRPr="009678B6">
        <w:rPr>
          <w:rFonts w:ascii="Times New Roman" w:hAnsi="Times New Roman"/>
          <w:sz w:val="28"/>
          <w:szCs w:val="28"/>
        </w:rPr>
        <w:t>Обеспечение населенных пунктов водой осуществляется с помощью центрального водопровода, состоящего из стальных и полиэтиленовых труб диаметром от 50 до 100 мм, протяженностью 5471 м в с.</w:t>
      </w:r>
      <w:r w:rsidR="003279FD" w:rsidRPr="009678B6">
        <w:rPr>
          <w:rFonts w:ascii="Times New Roman" w:hAnsi="Times New Roman"/>
          <w:sz w:val="28"/>
          <w:szCs w:val="28"/>
        </w:rPr>
        <w:t xml:space="preserve"> </w:t>
      </w:r>
      <w:r w:rsidRPr="009678B6">
        <w:rPr>
          <w:rFonts w:ascii="Times New Roman" w:hAnsi="Times New Roman"/>
          <w:sz w:val="28"/>
          <w:szCs w:val="28"/>
        </w:rPr>
        <w:t>Локшино</w:t>
      </w:r>
      <w:r w:rsidR="003279FD" w:rsidRPr="009678B6">
        <w:rPr>
          <w:rFonts w:ascii="Times New Roman" w:hAnsi="Times New Roman"/>
          <w:sz w:val="28"/>
          <w:szCs w:val="28"/>
        </w:rPr>
        <w:t>,</w:t>
      </w:r>
      <w:r w:rsidRPr="009678B6">
        <w:rPr>
          <w:rFonts w:ascii="Times New Roman" w:hAnsi="Times New Roman"/>
          <w:sz w:val="28"/>
          <w:szCs w:val="28"/>
        </w:rPr>
        <w:t xml:space="preserve"> 2570 м в д.</w:t>
      </w:r>
      <w:r w:rsidR="003279FD" w:rsidRPr="009678B6">
        <w:rPr>
          <w:rFonts w:ascii="Times New Roman" w:hAnsi="Times New Roman"/>
          <w:sz w:val="28"/>
          <w:szCs w:val="28"/>
        </w:rPr>
        <w:t xml:space="preserve"> </w:t>
      </w:r>
      <w:r w:rsidRPr="009678B6">
        <w:rPr>
          <w:rFonts w:ascii="Times New Roman" w:hAnsi="Times New Roman"/>
          <w:sz w:val="28"/>
          <w:szCs w:val="28"/>
        </w:rPr>
        <w:t>Корнилово, д.</w:t>
      </w:r>
      <w:r w:rsidR="003279FD" w:rsidRPr="009678B6">
        <w:rPr>
          <w:rFonts w:ascii="Times New Roman" w:hAnsi="Times New Roman"/>
          <w:sz w:val="28"/>
          <w:szCs w:val="28"/>
        </w:rPr>
        <w:t xml:space="preserve"> </w:t>
      </w:r>
      <w:r w:rsidRPr="009678B6">
        <w:rPr>
          <w:rFonts w:ascii="Times New Roman" w:hAnsi="Times New Roman"/>
          <w:sz w:val="28"/>
          <w:szCs w:val="28"/>
        </w:rPr>
        <w:t>Баит – 1230</w:t>
      </w:r>
      <w:r w:rsidR="003279FD" w:rsidRPr="009678B6">
        <w:rPr>
          <w:rFonts w:ascii="Times New Roman" w:hAnsi="Times New Roman"/>
          <w:sz w:val="28"/>
          <w:szCs w:val="28"/>
        </w:rPr>
        <w:t xml:space="preserve"> </w:t>
      </w:r>
      <w:r w:rsidRPr="009678B6">
        <w:rPr>
          <w:rFonts w:ascii="Times New Roman" w:hAnsi="Times New Roman"/>
          <w:sz w:val="28"/>
          <w:szCs w:val="28"/>
        </w:rPr>
        <w:t>м, с.</w:t>
      </w:r>
      <w:r w:rsidR="003279FD" w:rsidRPr="009678B6">
        <w:rPr>
          <w:rFonts w:ascii="Times New Roman" w:hAnsi="Times New Roman"/>
          <w:sz w:val="28"/>
          <w:szCs w:val="28"/>
        </w:rPr>
        <w:t xml:space="preserve"> </w:t>
      </w:r>
      <w:r w:rsidRPr="009678B6">
        <w:rPr>
          <w:rFonts w:ascii="Times New Roman" w:hAnsi="Times New Roman"/>
          <w:sz w:val="28"/>
          <w:szCs w:val="28"/>
        </w:rPr>
        <w:t xml:space="preserve">Ашпан – </w:t>
      </w:r>
      <w:r w:rsidR="00FE7554" w:rsidRPr="009678B6">
        <w:rPr>
          <w:rFonts w:ascii="Times New Roman" w:hAnsi="Times New Roman"/>
          <w:sz w:val="28"/>
          <w:szCs w:val="28"/>
        </w:rPr>
        <w:t>3500 м,</w:t>
      </w:r>
      <w:r w:rsidR="003279FD" w:rsidRPr="009678B6">
        <w:rPr>
          <w:rFonts w:ascii="Times New Roman" w:hAnsi="Times New Roman"/>
          <w:sz w:val="28"/>
          <w:szCs w:val="28"/>
        </w:rPr>
        <w:t xml:space="preserve"> </w:t>
      </w:r>
      <w:r w:rsidR="00FE7554" w:rsidRPr="009678B6">
        <w:rPr>
          <w:rFonts w:ascii="Times New Roman" w:hAnsi="Times New Roman"/>
          <w:sz w:val="28"/>
          <w:szCs w:val="28"/>
        </w:rPr>
        <w:t xml:space="preserve">д. </w:t>
      </w:r>
      <w:r w:rsidRPr="009678B6">
        <w:rPr>
          <w:rFonts w:ascii="Times New Roman" w:hAnsi="Times New Roman"/>
          <w:sz w:val="28"/>
          <w:szCs w:val="28"/>
        </w:rPr>
        <w:t>Красное Озеро – 1402</w:t>
      </w:r>
      <w:r w:rsidR="003279FD" w:rsidRPr="009678B6">
        <w:rPr>
          <w:rFonts w:ascii="Times New Roman" w:hAnsi="Times New Roman"/>
          <w:sz w:val="28"/>
          <w:szCs w:val="28"/>
        </w:rPr>
        <w:t xml:space="preserve"> </w:t>
      </w:r>
      <w:r w:rsidRPr="009678B6">
        <w:rPr>
          <w:rFonts w:ascii="Times New Roman" w:hAnsi="Times New Roman"/>
          <w:sz w:val="28"/>
          <w:szCs w:val="28"/>
        </w:rPr>
        <w:t>м.</w:t>
      </w:r>
    </w:p>
    <w:p w14:paraId="34D866EE" w14:textId="5B9F3075" w:rsidR="00FD35B7" w:rsidRPr="009678B6" w:rsidRDefault="00FD35B7" w:rsidP="003279FD">
      <w:pPr>
        <w:autoSpaceDE w:val="0"/>
        <w:autoSpaceDN w:val="0"/>
        <w:adjustRightInd w:val="0"/>
        <w:spacing w:after="0" w:line="240" w:lineRule="auto"/>
        <w:ind w:firstLine="601"/>
        <w:contextualSpacing/>
        <w:jc w:val="both"/>
        <w:rPr>
          <w:rFonts w:ascii="Times New Roman" w:hAnsi="Times New Roman"/>
          <w:sz w:val="28"/>
          <w:szCs w:val="28"/>
        </w:rPr>
      </w:pPr>
      <w:r w:rsidRPr="009678B6">
        <w:rPr>
          <w:rFonts w:ascii="Times New Roman" w:hAnsi="Times New Roman"/>
          <w:sz w:val="28"/>
          <w:szCs w:val="28"/>
        </w:rPr>
        <w:t>Установленная производственная мощность водопровода 1,</w:t>
      </w:r>
      <w:r w:rsidR="00533774">
        <w:rPr>
          <w:rFonts w:ascii="Times New Roman" w:hAnsi="Times New Roman"/>
          <w:sz w:val="28"/>
          <w:szCs w:val="28"/>
        </w:rPr>
        <w:t>75</w:t>
      </w:r>
      <w:r w:rsidRPr="009678B6">
        <w:rPr>
          <w:rFonts w:ascii="Times New Roman" w:hAnsi="Times New Roman"/>
          <w:sz w:val="28"/>
          <w:szCs w:val="28"/>
        </w:rPr>
        <w:t xml:space="preserve"> тыс.</w:t>
      </w:r>
      <w:r w:rsidR="003279FD" w:rsidRPr="009678B6">
        <w:rPr>
          <w:rFonts w:ascii="Times New Roman" w:hAnsi="Times New Roman"/>
          <w:sz w:val="28"/>
          <w:szCs w:val="28"/>
        </w:rPr>
        <w:t xml:space="preserve"> </w:t>
      </w:r>
      <w:r w:rsidRPr="009678B6">
        <w:rPr>
          <w:rFonts w:ascii="Times New Roman" w:hAnsi="Times New Roman"/>
          <w:sz w:val="28"/>
          <w:szCs w:val="28"/>
        </w:rPr>
        <w:t>м</w:t>
      </w:r>
      <w:r w:rsidRPr="009678B6">
        <w:rPr>
          <w:rFonts w:ascii="Times New Roman" w:hAnsi="Times New Roman"/>
          <w:sz w:val="28"/>
          <w:szCs w:val="28"/>
          <w:vertAlign w:val="superscript"/>
        </w:rPr>
        <w:t>3</w:t>
      </w:r>
      <w:r w:rsidRPr="009678B6">
        <w:rPr>
          <w:rFonts w:ascii="Times New Roman" w:hAnsi="Times New Roman"/>
          <w:sz w:val="28"/>
          <w:szCs w:val="28"/>
        </w:rPr>
        <w:t xml:space="preserve">/сут. фактическая мощность системы водопровода – </w:t>
      </w:r>
      <w:r w:rsidR="00533774">
        <w:rPr>
          <w:rFonts w:ascii="Times New Roman" w:hAnsi="Times New Roman"/>
          <w:sz w:val="28"/>
          <w:szCs w:val="28"/>
        </w:rPr>
        <w:t>1,2</w:t>
      </w:r>
      <w:r w:rsidRPr="009678B6">
        <w:rPr>
          <w:rFonts w:ascii="Times New Roman" w:hAnsi="Times New Roman"/>
          <w:sz w:val="28"/>
          <w:szCs w:val="28"/>
        </w:rPr>
        <w:t xml:space="preserve"> тыс.</w:t>
      </w:r>
      <w:r w:rsidR="003279FD" w:rsidRPr="009678B6">
        <w:rPr>
          <w:rFonts w:ascii="Times New Roman" w:hAnsi="Times New Roman"/>
          <w:sz w:val="28"/>
          <w:szCs w:val="28"/>
        </w:rPr>
        <w:t xml:space="preserve"> </w:t>
      </w:r>
      <w:r w:rsidRPr="009678B6">
        <w:rPr>
          <w:rFonts w:ascii="Times New Roman" w:hAnsi="Times New Roman"/>
          <w:sz w:val="28"/>
          <w:szCs w:val="28"/>
        </w:rPr>
        <w:t>м</w:t>
      </w:r>
      <w:r w:rsidRPr="009678B6">
        <w:rPr>
          <w:rFonts w:ascii="Times New Roman" w:hAnsi="Times New Roman"/>
          <w:sz w:val="28"/>
          <w:szCs w:val="28"/>
          <w:vertAlign w:val="superscript"/>
        </w:rPr>
        <w:t>3</w:t>
      </w:r>
      <w:r w:rsidRPr="009678B6">
        <w:rPr>
          <w:rFonts w:ascii="Times New Roman" w:hAnsi="Times New Roman"/>
          <w:sz w:val="28"/>
          <w:szCs w:val="28"/>
        </w:rPr>
        <w:t xml:space="preserve">/сутки. </w:t>
      </w:r>
    </w:p>
    <w:p w14:paraId="264A39E5" w14:textId="4B21BAC8" w:rsidR="00FD35B7" w:rsidRPr="009678B6" w:rsidRDefault="00FD35B7" w:rsidP="003279FD">
      <w:pPr>
        <w:autoSpaceDE w:val="0"/>
        <w:autoSpaceDN w:val="0"/>
        <w:adjustRightInd w:val="0"/>
        <w:spacing w:after="0" w:line="240" w:lineRule="auto"/>
        <w:ind w:firstLine="601"/>
        <w:contextualSpacing/>
        <w:jc w:val="both"/>
        <w:rPr>
          <w:rFonts w:ascii="Times New Roman" w:hAnsi="Times New Roman"/>
          <w:sz w:val="28"/>
          <w:szCs w:val="28"/>
        </w:rPr>
      </w:pPr>
      <w:r w:rsidRPr="009678B6">
        <w:rPr>
          <w:rFonts w:ascii="Times New Roman" w:hAnsi="Times New Roman"/>
          <w:sz w:val="28"/>
          <w:szCs w:val="28"/>
        </w:rPr>
        <w:t>Количество водоразборных колонок 16 шт. в с.</w:t>
      </w:r>
      <w:r w:rsidR="003279FD" w:rsidRPr="009678B6">
        <w:rPr>
          <w:rFonts w:ascii="Times New Roman" w:hAnsi="Times New Roman"/>
          <w:sz w:val="28"/>
          <w:szCs w:val="28"/>
        </w:rPr>
        <w:t xml:space="preserve"> </w:t>
      </w:r>
      <w:r w:rsidRPr="009678B6">
        <w:rPr>
          <w:rFonts w:ascii="Times New Roman" w:hAnsi="Times New Roman"/>
          <w:sz w:val="28"/>
          <w:szCs w:val="28"/>
        </w:rPr>
        <w:t>Локшино и 12 шт. в д.</w:t>
      </w:r>
      <w:r w:rsidR="003279FD" w:rsidRPr="009678B6">
        <w:rPr>
          <w:rFonts w:ascii="Times New Roman" w:hAnsi="Times New Roman"/>
          <w:sz w:val="28"/>
          <w:szCs w:val="28"/>
        </w:rPr>
        <w:t xml:space="preserve"> </w:t>
      </w:r>
      <w:r w:rsidRPr="009678B6">
        <w:rPr>
          <w:rFonts w:ascii="Times New Roman" w:hAnsi="Times New Roman"/>
          <w:sz w:val="28"/>
          <w:szCs w:val="28"/>
        </w:rPr>
        <w:t>Корнилово, 29 шт</w:t>
      </w:r>
      <w:r w:rsidR="003279FD" w:rsidRPr="009678B6">
        <w:rPr>
          <w:rFonts w:ascii="Times New Roman" w:hAnsi="Times New Roman"/>
          <w:sz w:val="28"/>
          <w:szCs w:val="28"/>
        </w:rPr>
        <w:t>.</w:t>
      </w:r>
      <w:r w:rsidRPr="009678B6">
        <w:rPr>
          <w:rFonts w:ascii="Times New Roman" w:hAnsi="Times New Roman"/>
          <w:sz w:val="28"/>
          <w:szCs w:val="28"/>
        </w:rPr>
        <w:t xml:space="preserve"> в трех населенных пунктах: д.</w:t>
      </w:r>
      <w:r w:rsidR="003279FD" w:rsidRPr="009678B6">
        <w:rPr>
          <w:rFonts w:ascii="Times New Roman" w:hAnsi="Times New Roman"/>
          <w:sz w:val="28"/>
          <w:szCs w:val="28"/>
        </w:rPr>
        <w:t xml:space="preserve"> </w:t>
      </w:r>
      <w:r w:rsidRPr="009678B6">
        <w:rPr>
          <w:rFonts w:ascii="Times New Roman" w:hAnsi="Times New Roman"/>
          <w:sz w:val="28"/>
          <w:szCs w:val="28"/>
        </w:rPr>
        <w:t>Баит, с.</w:t>
      </w:r>
      <w:r w:rsidR="003279FD" w:rsidRPr="009678B6">
        <w:rPr>
          <w:rFonts w:ascii="Times New Roman" w:hAnsi="Times New Roman"/>
          <w:sz w:val="28"/>
          <w:szCs w:val="28"/>
        </w:rPr>
        <w:t xml:space="preserve"> </w:t>
      </w:r>
      <w:r w:rsidRPr="009678B6">
        <w:rPr>
          <w:rFonts w:ascii="Times New Roman" w:hAnsi="Times New Roman"/>
          <w:sz w:val="28"/>
          <w:szCs w:val="28"/>
        </w:rPr>
        <w:t>Ашпан и д.</w:t>
      </w:r>
      <w:r w:rsidR="003279FD" w:rsidRPr="009678B6">
        <w:rPr>
          <w:rFonts w:ascii="Times New Roman" w:hAnsi="Times New Roman"/>
          <w:sz w:val="28"/>
          <w:szCs w:val="28"/>
        </w:rPr>
        <w:t xml:space="preserve"> </w:t>
      </w:r>
      <w:r w:rsidRPr="009678B6">
        <w:rPr>
          <w:rFonts w:ascii="Times New Roman" w:hAnsi="Times New Roman"/>
          <w:sz w:val="28"/>
          <w:szCs w:val="28"/>
        </w:rPr>
        <w:t>Краное Озеро.</w:t>
      </w:r>
      <w:bookmarkEnd w:id="342"/>
    </w:p>
    <w:p w14:paraId="4058943A" w14:textId="77777777" w:rsidR="00CC30DC" w:rsidRPr="009678B6" w:rsidRDefault="00CC30DC" w:rsidP="003279FD">
      <w:pPr>
        <w:autoSpaceDE w:val="0"/>
        <w:autoSpaceDN w:val="0"/>
        <w:adjustRightInd w:val="0"/>
        <w:spacing w:after="0" w:line="240" w:lineRule="auto"/>
        <w:ind w:firstLine="601"/>
        <w:contextualSpacing/>
        <w:jc w:val="both"/>
        <w:rPr>
          <w:rFonts w:ascii="Times New Roman" w:hAnsi="Times New Roman"/>
          <w:sz w:val="28"/>
          <w:szCs w:val="28"/>
        </w:rPr>
      </w:pPr>
      <w:r w:rsidRPr="009678B6">
        <w:rPr>
          <w:rFonts w:ascii="Times New Roman" w:hAnsi="Times New Roman"/>
          <w:sz w:val="28"/>
          <w:szCs w:val="28"/>
        </w:rPr>
        <w:t>Централизованная система водоснабжения Локшинского сельсовета в зависимости от местных условий и принятой схемы водоснабжения обеспечивает:</w:t>
      </w:r>
    </w:p>
    <w:p w14:paraId="213B514F" w14:textId="77777777" w:rsidR="00CC30DC" w:rsidRPr="009678B6" w:rsidRDefault="00CC30DC" w:rsidP="003279FD">
      <w:pPr>
        <w:autoSpaceDE w:val="0"/>
        <w:autoSpaceDN w:val="0"/>
        <w:adjustRightInd w:val="0"/>
        <w:spacing w:after="0" w:line="240" w:lineRule="auto"/>
        <w:ind w:firstLine="601"/>
        <w:contextualSpacing/>
        <w:jc w:val="both"/>
        <w:rPr>
          <w:rFonts w:ascii="Times New Roman" w:hAnsi="Times New Roman"/>
          <w:sz w:val="28"/>
          <w:szCs w:val="28"/>
        </w:rPr>
      </w:pPr>
      <w:r w:rsidRPr="009678B6">
        <w:rPr>
          <w:rFonts w:ascii="Times New Roman" w:hAnsi="Times New Roman"/>
          <w:sz w:val="28"/>
          <w:szCs w:val="28"/>
        </w:rPr>
        <w:t>- хозяйственно-питьевое водопотребление в жилых и общественных зданиях. Нужды коммунально-бытовых предприятий;</w:t>
      </w:r>
    </w:p>
    <w:p w14:paraId="7BAB0E2D" w14:textId="77777777" w:rsidR="00CC30DC" w:rsidRPr="009678B6" w:rsidRDefault="00CC30DC" w:rsidP="003279FD">
      <w:pPr>
        <w:autoSpaceDE w:val="0"/>
        <w:autoSpaceDN w:val="0"/>
        <w:adjustRightInd w:val="0"/>
        <w:spacing w:after="0" w:line="240" w:lineRule="auto"/>
        <w:ind w:firstLine="601"/>
        <w:contextualSpacing/>
        <w:jc w:val="both"/>
        <w:rPr>
          <w:rFonts w:ascii="Times New Roman" w:hAnsi="Times New Roman"/>
          <w:sz w:val="28"/>
          <w:szCs w:val="28"/>
        </w:rPr>
      </w:pPr>
      <w:r w:rsidRPr="009678B6">
        <w:rPr>
          <w:rFonts w:ascii="Times New Roman" w:hAnsi="Times New Roman"/>
          <w:sz w:val="28"/>
          <w:szCs w:val="28"/>
        </w:rPr>
        <w:t>- хозяйственно-питьевое водопотребление на предприятиях;</w:t>
      </w:r>
    </w:p>
    <w:p w14:paraId="6C4BC350" w14:textId="77777777" w:rsidR="00CC30DC" w:rsidRPr="009678B6" w:rsidRDefault="00CC30DC" w:rsidP="003279FD">
      <w:pPr>
        <w:autoSpaceDE w:val="0"/>
        <w:autoSpaceDN w:val="0"/>
        <w:adjustRightInd w:val="0"/>
        <w:spacing w:after="0" w:line="240" w:lineRule="auto"/>
        <w:ind w:firstLine="601"/>
        <w:contextualSpacing/>
        <w:jc w:val="both"/>
        <w:rPr>
          <w:rFonts w:ascii="Times New Roman" w:hAnsi="Times New Roman"/>
          <w:sz w:val="28"/>
          <w:szCs w:val="28"/>
        </w:rPr>
      </w:pPr>
      <w:r w:rsidRPr="009678B6">
        <w:rPr>
          <w:rFonts w:ascii="Times New Roman" w:hAnsi="Times New Roman"/>
          <w:sz w:val="28"/>
          <w:szCs w:val="28"/>
        </w:rPr>
        <w:t>- производственные нужды промышленных предприятий, где требуется вода питьевого качества или предприятий, для которых экономически нецелесообразно сооружение отдельного водопровода;</w:t>
      </w:r>
    </w:p>
    <w:p w14:paraId="3190D4B7" w14:textId="77777777" w:rsidR="00CC30DC" w:rsidRPr="009678B6" w:rsidRDefault="00CC30DC" w:rsidP="003279FD">
      <w:pPr>
        <w:autoSpaceDE w:val="0"/>
        <w:autoSpaceDN w:val="0"/>
        <w:adjustRightInd w:val="0"/>
        <w:spacing w:after="0" w:line="240" w:lineRule="auto"/>
        <w:ind w:firstLine="601"/>
        <w:contextualSpacing/>
        <w:jc w:val="both"/>
        <w:rPr>
          <w:rFonts w:ascii="Times New Roman" w:hAnsi="Times New Roman"/>
          <w:sz w:val="28"/>
          <w:szCs w:val="28"/>
        </w:rPr>
      </w:pPr>
      <w:r w:rsidRPr="009678B6">
        <w:rPr>
          <w:rFonts w:ascii="Times New Roman" w:hAnsi="Times New Roman"/>
          <w:sz w:val="28"/>
          <w:szCs w:val="28"/>
        </w:rPr>
        <w:t>- тушение пожаров;</w:t>
      </w:r>
    </w:p>
    <w:p w14:paraId="5E4B53B9" w14:textId="176A470A" w:rsidR="007A1965" w:rsidRPr="009678B6" w:rsidRDefault="007A1965" w:rsidP="003279FD">
      <w:pPr>
        <w:autoSpaceDE w:val="0"/>
        <w:autoSpaceDN w:val="0"/>
        <w:adjustRightInd w:val="0"/>
        <w:spacing w:after="0" w:line="240" w:lineRule="auto"/>
        <w:ind w:firstLine="601"/>
        <w:contextualSpacing/>
        <w:jc w:val="both"/>
        <w:rPr>
          <w:rFonts w:ascii="Times New Roman" w:hAnsi="Times New Roman"/>
          <w:sz w:val="28"/>
          <w:szCs w:val="28"/>
        </w:rPr>
      </w:pPr>
      <w:r w:rsidRPr="009678B6">
        <w:rPr>
          <w:rFonts w:ascii="Times New Roman" w:hAnsi="Times New Roman"/>
          <w:sz w:val="28"/>
          <w:szCs w:val="28"/>
        </w:rPr>
        <w:t>- собственные нужды станции водоподготовки, промывку водопроводных сетей и т.</w:t>
      </w:r>
      <w:r w:rsidR="003279FD" w:rsidRPr="009678B6">
        <w:rPr>
          <w:rFonts w:ascii="Times New Roman" w:hAnsi="Times New Roman"/>
          <w:sz w:val="28"/>
          <w:szCs w:val="28"/>
        </w:rPr>
        <w:t xml:space="preserve"> </w:t>
      </w:r>
      <w:r w:rsidRPr="009678B6">
        <w:rPr>
          <w:rFonts w:ascii="Times New Roman" w:hAnsi="Times New Roman"/>
          <w:sz w:val="28"/>
          <w:szCs w:val="28"/>
        </w:rPr>
        <w:t>п.</w:t>
      </w:r>
    </w:p>
    <w:p w14:paraId="66B1C4FC" w14:textId="30B9692E" w:rsidR="00FD35B7" w:rsidRPr="009678B6" w:rsidRDefault="00FD35B7" w:rsidP="003279FD">
      <w:pPr>
        <w:pStyle w:val="35"/>
        <w:spacing w:line="240" w:lineRule="auto"/>
        <w:ind w:firstLine="601"/>
        <w:jc w:val="center"/>
        <w:rPr>
          <w:bCs/>
          <w:kern w:val="32"/>
          <w:vertAlign w:val="superscript"/>
        </w:rPr>
      </w:pPr>
      <w:r w:rsidRPr="009678B6">
        <w:rPr>
          <w:b/>
          <w:bCs/>
        </w:rPr>
        <w:t xml:space="preserve">Таблица </w:t>
      </w:r>
      <w:r w:rsidR="00C4358A" w:rsidRPr="009678B6">
        <w:rPr>
          <w:b/>
          <w:bCs/>
        </w:rPr>
        <w:t>41</w:t>
      </w:r>
      <w:r w:rsidR="003279FD" w:rsidRPr="009678B6">
        <w:rPr>
          <w:b/>
          <w:bCs/>
        </w:rPr>
        <w:t>.</w:t>
      </w:r>
      <w:r w:rsidR="003279FD" w:rsidRPr="009678B6">
        <w:t xml:space="preserve">- </w:t>
      </w:r>
      <w:r w:rsidRPr="009678B6">
        <w:rPr>
          <w:bCs/>
          <w:kern w:val="32"/>
        </w:rPr>
        <w:t>Баланс водоснабжения за 2022 год</w:t>
      </w:r>
    </w:p>
    <w:p w14:paraId="60FDD7EC" w14:textId="77777777" w:rsidR="003279FD" w:rsidRPr="009678B6" w:rsidRDefault="003279FD" w:rsidP="003279FD">
      <w:pPr>
        <w:pStyle w:val="35"/>
        <w:spacing w:line="240" w:lineRule="auto"/>
        <w:ind w:firstLine="601"/>
        <w:rPr>
          <w:bCs/>
          <w:kern w:val="32"/>
          <w:sz w:val="12"/>
          <w:szCs w:val="12"/>
        </w:rPr>
      </w:pPr>
    </w:p>
    <w:tbl>
      <w:tblPr>
        <w:tblW w:w="50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000" w:firstRow="0" w:lastRow="0" w:firstColumn="0" w:lastColumn="0" w:noHBand="0" w:noVBand="0"/>
      </w:tblPr>
      <w:tblGrid>
        <w:gridCol w:w="879"/>
        <w:gridCol w:w="2244"/>
        <w:gridCol w:w="1121"/>
        <w:gridCol w:w="1276"/>
        <w:gridCol w:w="1121"/>
        <w:gridCol w:w="841"/>
        <w:gridCol w:w="750"/>
        <w:gridCol w:w="1073"/>
        <w:gridCol w:w="851"/>
      </w:tblGrid>
      <w:tr w:rsidR="0025119A" w:rsidRPr="009678B6" w14:paraId="6A2E4794" w14:textId="77777777" w:rsidTr="00BC7962">
        <w:trPr>
          <w:trHeight w:val="227"/>
          <w:jc w:val="center"/>
        </w:trPr>
        <w:tc>
          <w:tcPr>
            <w:tcW w:w="433" w:type="pct"/>
            <w:vMerge w:val="restart"/>
            <w:vAlign w:val="center"/>
          </w:tcPr>
          <w:p w14:paraId="1E44C156" w14:textId="457A3D18" w:rsidR="00D768E2" w:rsidRPr="009678B6" w:rsidRDefault="00D768E2" w:rsidP="00D768E2">
            <w:pPr>
              <w:pStyle w:val="Default"/>
              <w:spacing w:before="40" w:after="40"/>
              <w:jc w:val="center"/>
              <w:rPr>
                <w:color w:val="auto"/>
                <w:sz w:val="22"/>
                <w:szCs w:val="22"/>
              </w:rPr>
            </w:pPr>
            <w:r w:rsidRPr="009678B6">
              <w:rPr>
                <w:color w:val="auto"/>
                <w:sz w:val="22"/>
                <w:szCs w:val="22"/>
              </w:rPr>
              <w:t>№ п/п</w:t>
            </w:r>
          </w:p>
        </w:tc>
        <w:tc>
          <w:tcPr>
            <w:tcW w:w="1105" w:type="pct"/>
            <w:vMerge w:val="restart"/>
            <w:vAlign w:val="center"/>
          </w:tcPr>
          <w:p w14:paraId="4CDEEA90" w14:textId="15BA11AC" w:rsidR="00D768E2" w:rsidRPr="009678B6" w:rsidRDefault="00D768E2" w:rsidP="00D768E2">
            <w:pPr>
              <w:pStyle w:val="Default"/>
              <w:spacing w:before="40" w:after="40"/>
              <w:jc w:val="center"/>
              <w:rPr>
                <w:color w:val="auto"/>
                <w:sz w:val="22"/>
                <w:szCs w:val="22"/>
              </w:rPr>
            </w:pPr>
            <w:r w:rsidRPr="009678B6">
              <w:rPr>
                <w:color w:val="auto"/>
                <w:sz w:val="22"/>
                <w:szCs w:val="22"/>
              </w:rPr>
              <w:t xml:space="preserve">Населённые пункты </w:t>
            </w:r>
          </w:p>
        </w:tc>
        <w:tc>
          <w:tcPr>
            <w:tcW w:w="552" w:type="pct"/>
            <w:vMerge w:val="restart"/>
            <w:vAlign w:val="center"/>
          </w:tcPr>
          <w:p w14:paraId="1ED9692F" w14:textId="5EF23595" w:rsidR="00D768E2" w:rsidRPr="009678B6" w:rsidRDefault="00D768E2" w:rsidP="00D768E2">
            <w:pPr>
              <w:spacing w:before="40" w:after="40" w:line="240" w:lineRule="auto"/>
              <w:jc w:val="center"/>
              <w:rPr>
                <w:rFonts w:ascii="Times New Roman" w:hAnsi="Times New Roman"/>
              </w:rPr>
            </w:pPr>
            <w:r w:rsidRPr="009678B6">
              <w:rPr>
                <w:rFonts w:ascii="Times New Roman" w:hAnsi="Times New Roman"/>
              </w:rPr>
              <w:t>Поднято воды</w:t>
            </w:r>
            <w:r w:rsidR="00F37658" w:rsidRPr="009678B6">
              <w:rPr>
                <w:rFonts w:ascii="Times New Roman" w:hAnsi="Times New Roman"/>
              </w:rPr>
              <w:t xml:space="preserve">, </w:t>
            </w:r>
            <w:r w:rsidR="00F37658" w:rsidRPr="009678B6">
              <w:rPr>
                <w:rFonts w:ascii="Times New Roman" w:hAnsi="Times New Roman"/>
                <w:bCs/>
                <w:kern w:val="32"/>
              </w:rPr>
              <w:t>м</w:t>
            </w:r>
            <w:r w:rsidR="00F37658" w:rsidRPr="009678B6">
              <w:rPr>
                <w:rFonts w:ascii="Times New Roman" w:hAnsi="Times New Roman"/>
                <w:bCs/>
                <w:kern w:val="32"/>
                <w:vertAlign w:val="superscript"/>
              </w:rPr>
              <w:t>3</w:t>
            </w:r>
          </w:p>
        </w:tc>
        <w:tc>
          <w:tcPr>
            <w:tcW w:w="628" w:type="pct"/>
            <w:vMerge w:val="restart"/>
            <w:vAlign w:val="center"/>
          </w:tcPr>
          <w:p w14:paraId="15A505DF" w14:textId="77777777" w:rsidR="00D768E2" w:rsidRPr="009678B6" w:rsidRDefault="00D768E2" w:rsidP="00D768E2">
            <w:pPr>
              <w:spacing w:before="40" w:after="40" w:line="240" w:lineRule="auto"/>
              <w:jc w:val="center"/>
              <w:rPr>
                <w:rFonts w:ascii="Times New Roman" w:hAnsi="Times New Roman"/>
              </w:rPr>
            </w:pPr>
            <w:r w:rsidRPr="009678B6">
              <w:rPr>
                <w:rFonts w:ascii="Times New Roman" w:hAnsi="Times New Roman"/>
              </w:rPr>
              <w:t>Расход воды на собственные</w:t>
            </w:r>
          </w:p>
          <w:p w14:paraId="76DEEEA9" w14:textId="69E04726" w:rsidR="00D768E2" w:rsidRPr="009678B6" w:rsidRDefault="00F37658" w:rsidP="00D768E2">
            <w:pPr>
              <w:spacing w:before="40" w:after="40" w:line="240" w:lineRule="auto"/>
              <w:jc w:val="center"/>
              <w:rPr>
                <w:rFonts w:ascii="Times New Roman" w:hAnsi="Times New Roman"/>
              </w:rPr>
            </w:pPr>
            <w:r w:rsidRPr="009678B6">
              <w:rPr>
                <w:rFonts w:ascii="Times New Roman" w:hAnsi="Times New Roman"/>
              </w:rPr>
              <w:t>Н</w:t>
            </w:r>
            <w:r w:rsidR="00D768E2" w:rsidRPr="009678B6">
              <w:rPr>
                <w:rFonts w:ascii="Times New Roman" w:hAnsi="Times New Roman"/>
              </w:rPr>
              <w:t>ужды</w:t>
            </w:r>
            <w:r w:rsidRPr="009678B6">
              <w:rPr>
                <w:rFonts w:ascii="Times New Roman" w:hAnsi="Times New Roman"/>
              </w:rPr>
              <w:t>,</w:t>
            </w:r>
            <w:r w:rsidRPr="009678B6">
              <w:rPr>
                <w:rFonts w:ascii="Times New Roman" w:hAnsi="Times New Roman"/>
                <w:bCs/>
                <w:kern w:val="32"/>
              </w:rPr>
              <w:t xml:space="preserve"> м</w:t>
            </w:r>
            <w:r w:rsidRPr="009678B6">
              <w:rPr>
                <w:rFonts w:ascii="Times New Roman" w:hAnsi="Times New Roman"/>
                <w:bCs/>
                <w:kern w:val="32"/>
                <w:vertAlign w:val="superscript"/>
              </w:rPr>
              <w:t>3</w:t>
            </w:r>
          </w:p>
        </w:tc>
        <w:tc>
          <w:tcPr>
            <w:tcW w:w="552" w:type="pct"/>
            <w:vMerge w:val="restart"/>
            <w:vAlign w:val="center"/>
          </w:tcPr>
          <w:p w14:paraId="6176C181" w14:textId="0F6CB35C" w:rsidR="00D768E2" w:rsidRPr="009678B6" w:rsidRDefault="00D768E2" w:rsidP="00D768E2">
            <w:pPr>
              <w:spacing w:before="40" w:after="40" w:line="240" w:lineRule="auto"/>
              <w:jc w:val="center"/>
              <w:rPr>
                <w:rFonts w:ascii="Times New Roman" w:hAnsi="Times New Roman"/>
              </w:rPr>
            </w:pPr>
            <w:r w:rsidRPr="009678B6">
              <w:rPr>
                <w:rFonts w:ascii="Times New Roman" w:hAnsi="Times New Roman"/>
              </w:rPr>
              <w:t>Подано воды в сеть</w:t>
            </w:r>
            <w:r w:rsidR="00F37658" w:rsidRPr="009678B6">
              <w:rPr>
                <w:rFonts w:ascii="Times New Roman" w:hAnsi="Times New Roman"/>
              </w:rPr>
              <w:t xml:space="preserve">, </w:t>
            </w:r>
            <w:r w:rsidR="00F37658" w:rsidRPr="009678B6">
              <w:rPr>
                <w:rFonts w:ascii="Times New Roman" w:hAnsi="Times New Roman"/>
                <w:bCs/>
                <w:kern w:val="32"/>
              </w:rPr>
              <w:t>м</w:t>
            </w:r>
            <w:r w:rsidR="00F37658" w:rsidRPr="009678B6">
              <w:rPr>
                <w:rFonts w:ascii="Times New Roman" w:hAnsi="Times New Roman"/>
                <w:bCs/>
                <w:kern w:val="32"/>
                <w:vertAlign w:val="superscript"/>
              </w:rPr>
              <w:t>3</w:t>
            </w:r>
          </w:p>
        </w:tc>
        <w:tc>
          <w:tcPr>
            <w:tcW w:w="414" w:type="pct"/>
            <w:vMerge w:val="restart"/>
            <w:vAlign w:val="center"/>
          </w:tcPr>
          <w:p w14:paraId="23EA524C" w14:textId="3DF6AD3B" w:rsidR="00D768E2" w:rsidRPr="009678B6" w:rsidRDefault="00D768E2" w:rsidP="00D768E2">
            <w:pPr>
              <w:spacing w:before="40" w:after="40" w:line="240" w:lineRule="auto"/>
              <w:jc w:val="center"/>
              <w:rPr>
                <w:rFonts w:ascii="Times New Roman" w:hAnsi="Times New Roman"/>
              </w:rPr>
            </w:pPr>
            <w:r w:rsidRPr="009678B6">
              <w:rPr>
                <w:rFonts w:ascii="Times New Roman" w:hAnsi="Times New Roman"/>
              </w:rPr>
              <w:t>Потери воды</w:t>
            </w:r>
            <w:r w:rsidR="00F37658" w:rsidRPr="009678B6">
              <w:rPr>
                <w:rFonts w:ascii="Times New Roman" w:hAnsi="Times New Roman"/>
              </w:rPr>
              <w:t xml:space="preserve">, </w:t>
            </w:r>
            <w:r w:rsidR="00F37658" w:rsidRPr="009678B6">
              <w:rPr>
                <w:rFonts w:ascii="Times New Roman" w:hAnsi="Times New Roman"/>
                <w:bCs/>
                <w:kern w:val="32"/>
              </w:rPr>
              <w:t>м</w:t>
            </w:r>
            <w:r w:rsidR="00F37658" w:rsidRPr="009678B6">
              <w:rPr>
                <w:rFonts w:ascii="Times New Roman" w:hAnsi="Times New Roman"/>
                <w:bCs/>
                <w:kern w:val="32"/>
                <w:vertAlign w:val="superscript"/>
              </w:rPr>
              <w:t>3</w:t>
            </w:r>
          </w:p>
        </w:tc>
        <w:tc>
          <w:tcPr>
            <w:tcW w:w="1316" w:type="pct"/>
            <w:gridSpan w:val="3"/>
            <w:vAlign w:val="center"/>
          </w:tcPr>
          <w:p w14:paraId="6F63FEAE" w14:textId="1FEFFAEA" w:rsidR="00D768E2" w:rsidRPr="009678B6" w:rsidRDefault="00D768E2" w:rsidP="00D768E2">
            <w:pPr>
              <w:spacing w:before="40" w:after="40" w:line="240" w:lineRule="auto"/>
              <w:jc w:val="center"/>
              <w:rPr>
                <w:rFonts w:ascii="Times New Roman" w:hAnsi="Times New Roman"/>
              </w:rPr>
            </w:pPr>
            <w:r w:rsidRPr="009678B6">
              <w:rPr>
                <w:rFonts w:ascii="Times New Roman" w:hAnsi="Times New Roman"/>
              </w:rPr>
              <w:t>Отпущено воды потребителям</w:t>
            </w:r>
            <w:r w:rsidR="00F37658" w:rsidRPr="009678B6">
              <w:rPr>
                <w:rFonts w:ascii="Times New Roman" w:hAnsi="Times New Roman"/>
              </w:rPr>
              <w:t xml:space="preserve">, </w:t>
            </w:r>
            <w:r w:rsidR="00F37658" w:rsidRPr="009678B6">
              <w:rPr>
                <w:rFonts w:ascii="Times New Roman" w:hAnsi="Times New Roman"/>
                <w:bCs/>
                <w:kern w:val="32"/>
              </w:rPr>
              <w:t>м</w:t>
            </w:r>
            <w:r w:rsidR="00F37658" w:rsidRPr="009678B6">
              <w:rPr>
                <w:rFonts w:ascii="Times New Roman" w:hAnsi="Times New Roman"/>
                <w:bCs/>
                <w:kern w:val="32"/>
                <w:vertAlign w:val="superscript"/>
              </w:rPr>
              <w:t>3</w:t>
            </w:r>
          </w:p>
        </w:tc>
      </w:tr>
      <w:tr w:rsidR="0025119A" w:rsidRPr="009678B6" w14:paraId="4EEC99F4" w14:textId="77777777" w:rsidTr="00BC7962">
        <w:trPr>
          <w:trHeight w:val="227"/>
          <w:jc w:val="center"/>
        </w:trPr>
        <w:tc>
          <w:tcPr>
            <w:tcW w:w="433" w:type="pct"/>
            <w:vMerge/>
            <w:vAlign w:val="center"/>
          </w:tcPr>
          <w:p w14:paraId="495ADB89" w14:textId="77777777" w:rsidR="00D768E2" w:rsidRPr="009678B6" w:rsidRDefault="00D768E2" w:rsidP="00D768E2">
            <w:pPr>
              <w:spacing w:before="40" w:after="40" w:line="240" w:lineRule="auto"/>
              <w:rPr>
                <w:rFonts w:ascii="Times New Roman" w:hAnsi="Times New Roman"/>
                <w:snapToGrid w:val="0"/>
              </w:rPr>
            </w:pPr>
          </w:p>
        </w:tc>
        <w:tc>
          <w:tcPr>
            <w:tcW w:w="1105" w:type="pct"/>
            <w:vMerge/>
            <w:vAlign w:val="center"/>
          </w:tcPr>
          <w:p w14:paraId="0C7CE80A" w14:textId="4EB9CF84" w:rsidR="00D768E2" w:rsidRPr="009678B6" w:rsidRDefault="00D768E2" w:rsidP="00D768E2">
            <w:pPr>
              <w:spacing w:before="40" w:after="40" w:line="240" w:lineRule="auto"/>
              <w:rPr>
                <w:rFonts w:ascii="Times New Roman" w:hAnsi="Times New Roman"/>
                <w:snapToGrid w:val="0"/>
              </w:rPr>
            </w:pPr>
          </w:p>
        </w:tc>
        <w:tc>
          <w:tcPr>
            <w:tcW w:w="552" w:type="pct"/>
            <w:vMerge/>
            <w:vAlign w:val="center"/>
          </w:tcPr>
          <w:p w14:paraId="2EDE70FF" w14:textId="77777777" w:rsidR="00D768E2" w:rsidRPr="009678B6" w:rsidRDefault="00D768E2" w:rsidP="00D768E2">
            <w:pPr>
              <w:spacing w:before="40" w:after="40" w:line="240" w:lineRule="auto"/>
              <w:jc w:val="center"/>
              <w:rPr>
                <w:rFonts w:ascii="Times New Roman" w:hAnsi="Times New Roman"/>
              </w:rPr>
            </w:pPr>
          </w:p>
        </w:tc>
        <w:tc>
          <w:tcPr>
            <w:tcW w:w="628" w:type="pct"/>
            <w:vMerge/>
            <w:vAlign w:val="center"/>
          </w:tcPr>
          <w:p w14:paraId="26A1A44E" w14:textId="77777777" w:rsidR="00D768E2" w:rsidRPr="009678B6" w:rsidRDefault="00D768E2" w:rsidP="00D768E2">
            <w:pPr>
              <w:spacing w:before="40" w:after="40" w:line="240" w:lineRule="auto"/>
              <w:jc w:val="center"/>
              <w:rPr>
                <w:rFonts w:ascii="Times New Roman" w:hAnsi="Times New Roman"/>
              </w:rPr>
            </w:pPr>
          </w:p>
        </w:tc>
        <w:tc>
          <w:tcPr>
            <w:tcW w:w="552" w:type="pct"/>
            <w:vMerge/>
            <w:vAlign w:val="center"/>
          </w:tcPr>
          <w:p w14:paraId="22290A9F" w14:textId="77777777" w:rsidR="00D768E2" w:rsidRPr="009678B6" w:rsidRDefault="00D768E2" w:rsidP="00D768E2">
            <w:pPr>
              <w:spacing w:before="40" w:after="40" w:line="240" w:lineRule="auto"/>
              <w:jc w:val="center"/>
              <w:rPr>
                <w:rFonts w:ascii="Times New Roman" w:hAnsi="Times New Roman"/>
              </w:rPr>
            </w:pPr>
          </w:p>
        </w:tc>
        <w:tc>
          <w:tcPr>
            <w:tcW w:w="414" w:type="pct"/>
            <w:vMerge/>
            <w:vAlign w:val="center"/>
          </w:tcPr>
          <w:p w14:paraId="1B8937C7" w14:textId="77777777" w:rsidR="00D768E2" w:rsidRPr="009678B6" w:rsidRDefault="00D768E2" w:rsidP="00D768E2">
            <w:pPr>
              <w:spacing w:before="40" w:after="40" w:line="240" w:lineRule="auto"/>
              <w:jc w:val="center"/>
              <w:rPr>
                <w:rFonts w:ascii="Times New Roman" w:hAnsi="Times New Roman"/>
              </w:rPr>
            </w:pPr>
          </w:p>
        </w:tc>
        <w:tc>
          <w:tcPr>
            <w:tcW w:w="369" w:type="pct"/>
            <w:vAlign w:val="center"/>
          </w:tcPr>
          <w:p w14:paraId="7A2D81BD" w14:textId="77777777" w:rsidR="00D768E2" w:rsidRPr="009678B6" w:rsidRDefault="00D768E2" w:rsidP="00D768E2">
            <w:pPr>
              <w:spacing w:before="40" w:after="40" w:line="240" w:lineRule="auto"/>
              <w:jc w:val="center"/>
              <w:rPr>
                <w:rFonts w:ascii="Times New Roman" w:hAnsi="Times New Roman"/>
              </w:rPr>
            </w:pPr>
            <w:r w:rsidRPr="009678B6">
              <w:rPr>
                <w:rFonts w:ascii="Times New Roman" w:hAnsi="Times New Roman"/>
              </w:rPr>
              <w:t>Всего</w:t>
            </w:r>
          </w:p>
        </w:tc>
        <w:tc>
          <w:tcPr>
            <w:tcW w:w="528" w:type="pct"/>
            <w:vAlign w:val="center"/>
          </w:tcPr>
          <w:p w14:paraId="3ED7358F" w14:textId="77777777" w:rsidR="00D768E2" w:rsidRPr="009678B6" w:rsidRDefault="00D768E2" w:rsidP="00D768E2">
            <w:pPr>
              <w:spacing w:before="40" w:after="40" w:line="240" w:lineRule="auto"/>
              <w:jc w:val="center"/>
              <w:rPr>
                <w:rFonts w:ascii="Times New Roman" w:hAnsi="Times New Roman"/>
              </w:rPr>
            </w:pPr>
            <w:r w:rsidRPr="009678B6">
              <w:rPr>
                <w:rFonts w:ascii="Times New Roman" w:hAnsi="Times New Roman"/>
              </w:rPr>
              <w:t>Население</w:t>
            </w:r>
          </w:p>
        </w:tc>
        <w:tc>
          <w:tcPr>
            <w:tcW w:w="419" w:type="pct"/>
            <w:vAlign w:val="center"/>
          </w:tcPr>
          <w:p w14:paraId="612E7934" w14:textId="77777777" w:rsidR="00D768E2" w:rsidRPr="009678B6" w:rsidRDefault="00D768E2" w:rsidP="00D768E2">
            <w:pPr>
              <w:spacing w:before="40" w:after="40" w:line="240" w:lineRule="auto"/>
              <w:jc w:val="center"/>
              <w:rPr>
                <w:rFonts w:ascii="Times New Roman" w:hAnsi="Times New Roman"/>
              </w:rPr>
            </w:pPr>
            <w:r w:rsidRPr="009678B6">
              <w:rPr>
                <w:rFonts w:ascii="Times New Roman" w:hAnsi="Times New Roman"/>
              </w:rPr>
              <w:t>Прочие</w:t>
            </w:r>
          </w:p>
        </w:tc>
      </w:tr>
      <w:tr w:rsidR="0025119A" w:rsidRPr="009678B6" w14:paraId="2DCFCEB3" w14:textId="77777777" w:rsidTr="00BC7962">
        <w:trPr>
          <w:trHeight w:val="227"/>
          <w:jc w:val="center"/>
        </w:trPr>
        <w:tc>
          <w:tcPr>
            <w:tcW w:w="433" w:type="pct"/>
            <w:vAlign w:val="center"/>
          </w:tcPr>
          <w:p w14:paraId="7C75B96B" w14:textId="0C5C698A" w:rsidR="00D768E2" w:rsidRPr="009678B6" w:rsidRDefault="00D768E2" w:rsidP="00D768E2">
            <w:pPr>
              <w:spacing w:before="40" w:after="40" w:line="240" w:lineRule="auto"/>
              <w:jc w:val="center"/>
              <w:rPr>
                <w:rFonts w:ascii="Times New Roman" w:hAnsi="Times New Roman"/>
                <w:bCs/>
              </w:rPr>
            </w:pPr>
            <w:r w:rsidRPr="009678B6">
              <w:rPr>
                <w:rFonts w:ascii="Times New Roman" w:hAnsi="Times New Roman"/>
                <w:bCs/>
              </w:rPr>
              <w:t>1</w:t>
            </w:r>
          </w:p>
        </w:tc>
        <w:tc>
          <w:tcPr>
            <w:tcW w:w="1105" w:type="pct"/>
            <w:vAlign w:val="center"/>
          </w:tcPr>
          <w:p w14:paraId="65DB0C37" w14:textId="3DA4F5C7" w:rsidR="00D768E2" w:rsidRPr="009678B6" w:rsidRDefault="00D768E2" w:rsidP="00D768E2">
            <w:pPr>
              <w:spacing w:before="40" w:after="40" w:line="240" w:lineRule="auto"/>
              <w:rPr>
                <w:rFonts w:ascii="Times New Roman" w:hAnsi="Times New Roman"/>
              </w:rPr>
            </w:pPr>
            <w:r w:rsidRPr="009678B6">
              <w:rPr>
                <w:rFonts w:ascii="Times New Roman" w:hAnsi="Times New Roman"/>
                <w:bCs/>
              </w:rPr>
              <w:t>с. Локшино</w:t>
            </w:r>
          </w:p>
        </w:tc>
        <w:tc>
          <w:tcPr>
            <w:tcW w:w="552" w:type="pct"/>
            <w:vAlign w:val="center"/>
          </w:tcPr>
          <w:p w14:paraId="1F708D5F" w14:textId="77777777" w:rsidR="00D768E2" w:rsidRPr="009678B6" w:rsidRDefault="00D768E2" w:rsidP="00D768E2">
            <w:pPr>
              <w:spacing w:before="40" w:after="40" w:line="240" w:lineRule="auto"/>
              <w:jc w:val="center"/>
              <w:rPr>
                <w:rFonts w:ascii="Times New Roman" w:hAnsi="Times New Roman"/>
              </w:rPr>
            </w:pPr>
            <w:r w:rsidRPr="009678B6">
              <w:rPr>
                <w:rFonts w:ascii="Times New Roman" w:hAnsi="Times New Roman"/>
              </w:rPr>
              <w:t>40327</w:t>
            </w:r>
          </w:p>
        </w:tc>
        <w:tc>
          <w:tcPr>
            <w:tcW w:w="628" w:type="pct"/>
            <w:shd w:val="clear" w:color="auto" w:fill="auto"/>
            <w:vAlign w:val="center"/>
          </w:tcPr>
          <w:p w14:paraId="3BEC44DD" w14:textId="77777777" w:rsidR="00D768E2" w:rsidRPr="009678B6" w:rsidRDefault="00D768E2" w:rsidP="00D768E2">
            <w:pPr>
              <w:spacing w:before="40" w:after="40" w:line="240" w:lineRule="auto"/>
              <w:jc w:val="center"/>
              <w:rPr>
                <w:rFonts w:ascii="Times New Roman" w:hAnsi="Times New Roman"/>
                <w:bCs/>
              </w:rPr>
            </w:pPr>
            <w:r w:rsidRPr="009678B6">
              <w:rPr>
                <w:rFonts w:ascii="Times New Roman" w:hAnsi="Times New Roman"/>
                <w:bCs/>
              </w:rPr>
              <w:t>-</w:t>
            </w:r>
          </w:p>
        </w:tc>
        <w:tc>
          <w:tcPr>
            <w:tcW w:w="552" w:type="pct"/>
            <w:vAlign w:val="center"/>
          </w:tcPr>
          <w:p w14:paraId="721A9378" w14:textId="77777777" w:rsidR="00D768E2" w:rsidRPr="009678B6" w:rsidRDefault="00D768E2" w:rsidP="00D768E2">
            <w:pPr>
              <w:spacing w:before="40" w:after="40" w:line="240" w:lineRule="auto"/>
              <w:jc w:val="center"/>
              <w:rPr>
                <w:rFonts w:ascii="Times New Roman" w:hAnsi="Times New Roman"/>
              </w:rPr>
            </w:pPr>
            <w:r w:rsidRPr="009678B6">
              <w:rPr>
                <w:rFonts w:ascii="Times New Roman" w:hAnsi="Times New Roman"/>
              </w:rPr>
              <w:t>40327</w:t>
            </w:r>
          </w:p>
        </w:tc>
        <w:tc>
          <w:tcPr>
            <w:tcW w:w="414" w:type="pct"/>
            <w:vAlign w:val="center"/>
          </w:tcPr>
          <w:p w14:paraId="009863D9" w14:textId="77777777" w:rsidR="00D768E2" w:rsidRPr="009678B6" w:rsidRDefault="00D768E2" w:rsidP="00D768E2">
            <w:pPr>
              <w:spacing w:before="40" w:after="40" w:line="240" w:lineRule="auto"/>
              <w:jc w:val="center"/>
              <w:rPr>
                <w:rFonts w:ascii="Times New Roman" w:hAnsi="Times New Roman"/>
              </w:rPr>
            </w:pPr>
            <w:r w:rsidRPr="009678B6">
              <w:rPr>
                <w:rFonts w:ascii="Times New Roman" w:hAnsi="Times New Roman"/>
              </w:rPr>
              <w:t>806</w:t>
            </w:r>
          </w:p>
        </w:tc>
        <w:tc>
          <w:tcPr>
            <w:tcW w:w="369" w:type="pct"/>
            <w:vAlign w:val="center"/>
          </w:tcPr>
          <w:p w14:paraId="713B3C0B" w14:textId="77777777" w:rsidR="00D768E2" w:rsidRPr="009678B6" w:rsidRDefault="00D768E2" w:rsidP="00D768E2">
            <w:pPr>
              <w:spacing w:before="40" w:after="40" w:line="240" w:lineRule="auto"/>
              <w:jc w:val="center"/>
              <w:rPr>
                <w:rFonts w:ascii="Times New Roman" w:hAnsi="Times New Roman"/>
              </w:rPr>
            </w:pPr>
            <w:r w:rsidRPr="009678B6">
              <w:rPr>
                <w:rFonts w:ascii="Times New Roman" w:hAnsi="Times New Roman"/>
              </w:rPr>
              <w:t>39521</w:t>
            </w:r>
          </w:p>
        </w:tc>
        <w:tc>
          <w:tcPr>
            <w:tcW w:w="528" w:type="pct"/>
            <w:vAlign w:val="center"/>
          </w:tcPr>
          <w:p w14:paraId="087B6564" w14:textId="77777777" w:rsidR="00D768E2" w:rsidRPr="009678B6" w:rsidRDefault="00D768E2" w:rsidP="00D768E2">
            <w:pPr>
              <w:spacing w:before="40" w:after="40" w:line="240" w:lineRule="auto"/>
              <w:jc w:val="center"/>
              <w:rPr>
                <w:rFonts w:ascii="Times New Roman" w:hAnsi="Times New Roman"/>
              </w:rPr>
            </w:pPr>
            <w:r w:rsidRPr="009678B6">
              <w:rPr>
                <w:rFonts w:ascii="Times New Roman" w:hAnsi="Times New Roman"/>
              </w:rPr>
              <w:t>29 051</w:t>
            </w:r>
          </w:p>
        </w:tc>
        <w:tc>
          <w:tcPr>
            <w:tcW w:w="419" w:type="pct"/>
            <w:vAlign w:val="center"/>
          </w:tcPr>
          <w:p w14:paraId="00ED61DB" w14:textId="77777777" w:rsidR="00D768E2" w:rsidRPr="009678B6" w:rsidRDefault="00D768E2" w:rsidP="00D768E2">
            <w:pPr>
              <w:spacing w:before="40" w:after="40" w:line="240" w:lineRule="auto"/>
              <w:jc w:val="center"/>
              <w:rPr>
                <w:rFonts w:ascii="Times New Roman" w:hAnsi="Times New Roman"/>
              </w:rPr>
            </w:pPr>
            <w:r w:rsidRPr="009678B6">
              <w:rPr>
                <w:rFonts w:ascii="Times New Roman" w:hAnsi="Times New Roman"/>
              </w:rPr>
              <w:t>10470</w:t>
            </w:r>
          </w:p>
        </w:tc>
      </w:tr>
      <w:tr w:rsidR="0025119A" w:rsidRPr="009678B6" w14:paraId="2081FB79" w14:textId="77777777" w:rsidTr="00BC7962">
        <w:trPr>
          <w:trHeight w:val="227"/>
          <w:jc w:val="center"/>
        </w:trPr>
        <w:tc>
          <w:tcPr>
            <w:tcW w:w="433" w:type="pct"/>
            <w:vAlign w:val="center"/>
          </w:tcPr>
          <w:p w14:paraId="6A856CC9" w14:textId="2D1F75F2" w:rsidR="00D768E2" w:rsidRPr="009678B6" w:rsidRDefault="00D768E2" w:rsidP="00D768E2">
            <w:pPr>
              <w:tabs>
                <w:tab w:val="left" w:pos="1418"/>
              </w:tabs>
              <w:spacing w:before="40" w:after="40" w:line="240" w:lineRule="auto"/>
              <w:jc w:val="center"/>
              <w:rPr>
                <w:rFonts w:ascii="Times New Roman" w:hAnsi="Times New Roman"/>
                <w:bCs/>
              </w:rPr>
            </w:pPr>
            <w:r w:rsidRPr="009678B6">
              <w:rPr>
                <w:rFonts w:ascii="Times New Roman" w:hAnsi="Times New Roman"/>
                <w:bCs/>
              </w:rPr>
              <w:t>2</w:t>
            </w:r>
          </w:p>
        </w:tc>
        <w:tc>
          <w:tcPr>
            <w:tcW w:w="1105" w:type="pct"/>
            <w:vAlign w:val="center"/>
          </w:tcPr>
          <w:p w14:paraId="18396F17" w14:textId="4B572DD0" w:rsidR="00D768E2" w:rsidRPr="009678B6" w:rsidRDefault="00D768E2" w:rsidP="00D768E2">
            <w:pPr>
              <w:tabs>
                <w:tab w:val="left" w:pos="1418"/>
              </w:tabs>
              <w:spacing w:before="40" w:after="40" w:line="240" w:lineRule="auto"/>
              <w:rPr>
                <w:rFonts w:ascii="Times New Roman" w:hAnsi="Times New Roman"/>
              </w:rPr>
            </w:pPr>
            <w:r w:rsidRPr="009678B6">
              <w:rPr>
                <w:rFonts w:ascii="Times New Roman" w:hAnsi="Times New Roman"/>
                <w:bCs/>
              </w:rPr>
              <w:t>с. Ашпан</w:t>
            </w:r>
          </w:p>
        </w:tc>
        <w:tc>
          <w:tcPr>
            <w:tcW w:w="552" w:type="pct"/>
            <w:vAlign w:val="center"/>
          </w:tcPr>
          <w:p w14:paraId="6E677DF6" w14:textId="77777777" w:rsidR="00D768E2" w:rsidRPr="009678B6" w:rsidRDefault="00D768E2" w:rsidP="00D768E2">
            <w:pPr>
              <w:spacing w:before="40" w:after="40" w:line="240" w:lineRule="auto"/>
              <w:jc w:val="center"/>
              <w:rPr>
                <w:rFonts w:ascii="Times New Roman" w:hAnsi="Times New Roman"/>
              </w:rPr>
            </w:pPr>
            <w:r w:rsidRPr="009678B6">
              <w:rPr>
                <w:rFonts w:ascii="Times New Roman" w:hAnsi="Times New Roman"/>
              </w:rPr>
              <w:t>10833</w:t>
            </w:r>
          </w:p>
        </w:tc>
        <w:tc>
          <w:tcPr>
            <w:tcW w:w="628" w:type="pct"/>
            <w:shd w:val="clear" w:color="auto" w:fill="auto"/>
            <w:vAlign w:val="center"/>
          </w:tcPr>
          <w:p w14:paraId="13583C32" w14:textId="77777777" w:rsidR="00D768E2" w:rsidRPr="009678B6" w:rsidRDefault="00D768E2" w:rsidP="00D768E2">
            <w:pPr>
              <w:spacing w:before="40" w:after="40" w:line="240" w:lineRule="auto"/>
              <w:jc w:val="center"/>
              <w:rPr>
                <w:rFonts w:ascii="Times New Roman" w:hAnsi="Times New Roman"/>
                <w:bCs/>
              </w:rPr>
            </w:pPr>
            <w:r w:rsidRPr="009678B6">
              <w:rPr>
                <w:rFonts w:ascii="Times New Roman" w:hAnsi="Times New Roman"/>
                <w:bCs/>
              </w:rPr>
              <w:t>-</w:t>
            </w:r>
          </w:p>
        </w:tc>
        <w:tc>
          <w:tcPr>
            <w:tcW w:w="552" w:type="pct"/>
            <w:vAlign w:val="center"/>
          </w:tcPr>
          <w:p w14:paraId="3B0A02BC" w14:textId="77777777" w:rsidR="00D768E2" w:rsidRPr="009678B6" w:rsidRDefault="00D768E2" w:rsidP="00D768E2">
            <w:pPr>
              <w:spacing w:before="40" w:after="40" w:line="240" w:lineRule="auto"/>
              <w:jc w:val="center"/>
              <w:rPr>
                <w:rFonts w:ascii="Times New Roman" w:hAnsi="Times New Roman"/>
              </w:rPr>
            </w:pPr>
            <w:r w:rsidRPr="009678B6">
              <w:rPr>
                <w:rFonts w:ascii="Times New Roman" w:hAnsi="Times New Roman"/>
              </w:rPr>
              <w:t>10833</w:t>
            </w:r>
          </w:p>
        </w:tc>
        <w:tc>
          <w:tcPr>
            <w:tcW w:w="414" w:type="pct"/>
            <w:vAlign w:val="center"/>
          </w:tcPr>
          <w:p w14:paraId="0A17C576" w14:textId="77777777" w:rsidR="00D768E2" w:rsidRPr="009678B6" w:rsidRDefault="00D768E2" w:rsidP="00D768E2">
            <w:pPr>
              <w:spacing w:before="40" w:after="40" w:line="240" w:lineRule="auto"/>
              <w:jc w:val="center"/>
              <w:rPr>
                <w:rFonts w:ascii="Times New Roman" w:hAnsi="Times New Roman"/>
              </w:rPr>
            </w:pPr>
            <w:r w:rsidRPr="009678B6">
              <w:rPr>
                <w:rFonts w:ascii="Times New Roman" w:hAnsi="Times New Roman"/>
              </w:rPr>
              <w:t>251</w:t>
            </w:r>
          </w:p>
        </w:tc>
        <w:tc>
          <w:tcPr>
            <w:tcW w:w="369" w:type="pct"/>
            <w:vAlign w:val="center"/>
          </w:tcPr>
          <w:p w14:paraId="4CFEE734" w14:textId="77777777" w:rsidR="00D768E2" w:rsidRPr="009678B6" w:rsidRDefault="00D768E2" w:rsidP="00D768E2">
            <w:pPr>
              <w:spacing w:before="40" w:after="40" w:line="240" w:lineRule="auto"/>
              <w:jc w:val="center"/>
              <w:rPr>
                <w:rFonts w:ascii="Times New Roman" w:hAnsi="Times New Roman"/>
              </w:rPr>
            </w:pPr>
            <w:r w:rsidRPr="009678B6">
              <w:rPr>
                <w:rFonts w:ascii="Times New Roman" w:hAnsi="Times New Roman"/>
              </w:rPr>
              <w:t>10582</w:t>
            </w:r>
          </w:p>
        </w:tc>
        <w:tc>
          <w:tcPr>
            <w:tcW w:w="528" w:type="pct"/>
            <w:vAlign w:val="center"/>
          </w:tcPr>
          <w:p w14:paraId="69F89D97" w14:textId="77777777" w:rsidR="00D768E2" w:rsidRPr="009678B6" w:rsidRDefault="00D768E2" w:rsidP="00D768E2">
            <w:pPr>
              <w:spacing w:before="40" w:after="40" w:line="240" w:lineRule="auto"/>
              <w:jc w:val="center"/>
              <w:rPr>
                <w:rFonts w:ascii="Times New Roman" w:hAnsi="Times New Roman"/>
              </w:rPr>
            </w:pPr>
            <w:r w:rsidRPr="009678B6">
              <w:rPr>
                <w:rFonts w:ascii="Times New Roman" w:hAnsi="Times New Roman"/>
              </w:rPr>
              <w:t>6 318</w:t>
            </w:r>
          </w:p>
        </w:tc>
        <w:tc>
          <w:tcPr>
            <w:tcW w:w="419" w:type="pct"/>
            <w:vAlign w:val="center"/>
          </w:tcPr>
          <w:p w14:paraId="01C292AF" w14:textId="77777777" w:rsidR="00D768E2" w:rsidRPr="009678B6" w:rsidRDefault="00D768E2" w:rsidP="00D768E2">
            <w:pPr>
              <w:spacing w:before="40" w:after="40" w:line="240" w:lineRule="auto"/>
              <w:jc w:val="center"/>
              <w:rPr>
                <w:rFonts w:ascii="Times New Roman" w:hAnsi="Times New Roman"/>
              </w:rPr>
            </w:pPr>
            <w:r w:rsidRPr="009678B6">
              <w:rPr>
                <w:rFonts w:ascii="Times New Roman" w:hAnsi="Times New Roman"/>
              </w:rPr>
              <w:t>4264</w:t>
            </w:r>
          </w:p>
        </w:tc>
      </w:tr>
      <w:tr w:rsidR="0025119A" w:rsidRPr="009678B6" w14:paraId="4C0CED35" w14:textId="77777777" w:rsidTr="00BC7962">
        <w:trPr>
          <w:trHeight w:val="227"/>
          <w:jc w:val="center"/>
        </w:trPr>
        <w:tc>
          <w:tcPr>
            <w:tcW w:w="433" w:type="pct"/>
            <w:vAlign w:val="center"/>
          </w:tcPr>
          <w:p w14:paraId="15E621C1" w14:textId="2AFC9982" w:rsidR="00D768E2" w:rsidRPr="009678B6" w:rsidRDefault="00D768E2" w:rsidP="00D768E2">
            <w:pPr>
              <w:spacing w:before="40" w:after="40" w:line="240" w:lineRule="auto"/>
              <w:jc w:val="center"/>
              <w:rPr>
                <w:rFonts w:ascii="Times New Roman" w:hAnsi="Times New Roman"/>
                <w:bCs/>
              </w:rPr>
            </w:pPr>
            <w:r w:rsidRPr="009678B6">
              <w:rPr>
                <w:rFonts w:ascii="Times New Roman" w:hAnsi="Times New Roman"/>
                <w:bCs/>
              </w:rPr>
              <w:t>3</w:t>
            </w:r>
          </w:p>
        </w:tc>
        <w:tc>
          <w:tcPr>
            <w:tcW w:w="1105" w:type="pct"/>
            <w:vAlign w:val="center"/>
          </w:tcPr>
          <w:p w14:paraId="359917C4" w14:textId="1BAB4E43" w:rsidR="00D768E2" w:rsidRPr="009678B6" w:rsidRDefault="00D768E2" w:rsidP="00D768E2">
            <w:pPr>
              <w:spacing w:before="40" w:after="40" w:line="240" w:lineRule="auto"/>
              <w:rPr>
                <w:rFonts w:ascii="Times New Roman" w:hAnsi="Times New Roman"/>
              </w:rPr>
            </w:pPr>
            <w:r w:rsidRPr="009678B6">
              <w:rPr>
                <w:rFonts w:ascii="Times New Roman" w:hAnsi="Times New Roman"/>
                <w:bCs/>
              </w:rPr>
              <w:t>д. Баит</w:t>
            </w:r>
          </w:p>
        </w:tc>
        <w:tc>
          <w:tcPr>
            <w:tcW w:w="552" w:type="pct"/>
            <w:vAlign w:val="center"/>
          </w:tcPr>
          <w:p w14:paraId="4D319DA2" w14:textId="77777777" w:rsidR="00D768E2" w:rsidRPr="009678B6" w:rsidRDefault="00D768E2" w:rsidP="00D768E2">
            <w:pPr>
              <w:spacing w:before="40" w:after="40" w:line="240" w:lineRule="auto"/>
              <w:jc w:val="center"/>
              <w:rPr>
                <w:rFonts w:ascii="Times New Roman" w:hAnsi="Times New Roman"/>
              </w:rPr>
            </w:pPr>
            <w:r w:rsidRPr="009678B6">
              <w:rPr>
                <w:rFonts w:ascii="Times New Roman" w:hAnsi="Times New Roman"/>
              </w:rPr>
              <w:t>1227</w:t>
            </w:r>
          </w:p>
        </w:tc>
        <w:tc>
          <w:tcPr>
            <w:tcW w:w="628" w:type="pct"/>
            <w:shd w:val="clear" w:color="auto" w:fill="auto"/>
            <w:vAlign w:val="center"/>
          </w:tcPr>
          <w:p w14:paraId="03792B1E" w14:textId="77777777" w:rsidR="00D768E2" w:rsidRPr="009678B6" w:rsidRDefault="00D768E2" w:rsidP="00D768E2">
            <w:pPr>
              <w:spacing w:before="40" w:after="40" w:line="240" w:lineRule="auto"/>
              <w:jc w:val="center"/>
              <w:rPr>
                <w:rFonts w:ascii="Times New Roman" w:hAnsi="Times New Roman"/>
                <w:bCs/>
              </w:rPr>
            </w:pPr>
            <w:r w:rsidRPr="009678B6">
              <w:rPr>
                <w:rFonts w:ascii="Times New Roman" w:hAnsi="Times New Roman"/>
                <w:bCs/>
              </w:rPr>
              <w:t>-</w:t>
            </w:r>
          </w:p>
        </w:tc>
        <w:tc>
          <w:tcPr>
            <w:tcW w:w="552" w:type="pct"/>
            <w:vAlign w:val="center"/>
          </w:tcPr>
          <w:p w14:paraId="5A77DA84" w14:textId="77777777" w:rsidR="00D768E2" w:rsidRPr="009678B6" w:rsidRDefault="00D768E2" w:rsidP="00D768E2">
            <w:pPr>
              <w:spacing w:before="40" w:after="40" w:line="240" w:lineRule="auto"/>
              <w:jc w:val="center"/>
              <w:rPr>
                <w:rFonts w:ascii="Times New Roman" w:hAnsi="Times New Roman"/>
              </w:rPr>
            </w:pPr>
            <w:r w:rsidRPr="009678B6">
              <w:rPr>
                <w:rFonts w:ascii="Times New Roman" w:hAnsi="Times New Roman"/>
              </w:rPr>
              <w:t>1227</w:t>
            </w:r>
          </w:p>
        </w:tc>
        <w:tc>
          <w:tcPr>
            <w:tcW w:w="414" w:type="pct"/>
            <w:vAlign w:val="center"/>
          </w:tcPr>
          <w:p w14:paraId="4306D1C5" w14:textId="77777777" w:rsidR="00D768E2" w:rsidRPr="009678B6" w:rsidRDefault="00D768E2" w:rsidP="00D768E2">
            <w:pPr>
              <w:spacing w:before="40" w:after="40" w:line="240" w:lineRule="auto"/>
              <w:jc w:val="center"/>
              <w:rPr>
                <w:rFonts w:ascii="Times New Roman" w:hAnsi="Times New Roman"/>
              </w:rPr>
            </w:pPr>
            <w:r w:rsidRPr="009678B6">
              <w:rPr>
                <w:rFonts w:ascii="Times New Roman" w:hAnsi="Times New Roman"/>
              </w:rPr>
              <w:t>37</w:t>
            </w:r>
          </w:p>
        </w:tc>
        <w:tc>
          <w:tcPr>
            <w:tcW w:w="369" w:type="pct"/>
            <w:vAlign w:val="center"/>
          </w:tcPr>
          <w:p w14:paraId="77AA47E8" w14:textId="77777777" w:rsidR="00D768E2" w:rsidRPr="009678B6" w:rsidRDefault="00D768E2" w:rsidP="00D768E2">
            <w:pPr>
              <w:spacing w:before="40" w:after="40" w:line="240" w:lineRule="auto"/>
              <w:jc w:val="center"/>
              <w:rPr>
                <w:rFonts w:ascii="Times New Roman" w:hAnsi="Times New Roman"/>
              </w:rPr>
            </w:pPr>
            <w:r w:rsidRPr="009678B6">
              <w:rPr>
                <w:rFonts w:ascii="Times New Roman" w:hAnsi="Times New Roman"/>
              </w:rPr>
              <w:t>1190</w:t>
            </w:r>
          </w:p>
        </w:tc>
        <w:tc>
          <w:tcPr>
            <w:tcW w:w="528" w:type="pct"/>
            <w:vAlign w:val="center"/>
          </w:tcPr>
          <w:p w14:paraId="5A958B36" w14:textId="77777777" w:rsidR="00D768E2" w:rsidRPr="009678B6" w:rsidRDefault="00D768E2" w:rsidP="00D768E2">
            <w:pPr>
              <w:spacing w:before="40" w:after="40" w:line="240" w:lineRule="auto"/>
              <w:jc w:val="center"/>
              <w:rPr>
                <w:rFonts w:ascii="Times New Roman" w:hAnsi="Times New Roman"/>
              </w:rPr>
            </w:pPr>
            <w:r w:rsidRPr="009678B6">
              <w:rPr>
                <w:rFonts w:ascii="Times New Roman" w:hAnsi="Times New Roman"/>
              </w:rPr>
              <w:t>1166</w:t>
            </w:r>
          </w:p>
        </w:tc>
        <w:tc>
          <w:tcPr>
            <w:tcW w:w="419" w:type="pct"/>
            <w:vAlign w:val="center"/>
          </w:tcPr>
          <w:p w14:paraId="360A813E" w14:textId="77777777" w:rsidR="00D768E2" w:rsidRPr="009678B6" w:rsidRDefault="00D768E2" w:rsidP="00D768E2">
            <w:pPr>
              <w:spacing w:before="40" w:after="40" w:line="240" w:lineRule="auto"/>
              <w:jc w:val="center"/>
              <w:rPr>
                <w:rFonts w:ascii="Times New Roman" w:hAnsi="Times New Roman"/>
              </w:rPr>
            </w:pPr>
            <w:r w:rsidRPr="009678B6">
              <w:rPr>
                <w:rFonts w:ascii="Times New Roman" w:hAnsi="Times New Roman"/>
              </w:rPr>
              <w:t>24</w:t>
            </w:r>
          </w:p>
        </w:tc>
      </w:tr>
      <w:tr w:rsidR="0025119A" w:rsidRPr="009678B6" w14:paraId="325209F1" w14:textId="77777777" w:rsidTr="00BC7962">
        <w:trPr>
          <w:trHeight w:val="227"/>
          <w:jc w:val="center"/>
        </w:trPr>
        <w:tc>
          <w:tcPr>
            <w:tcW w:w="433" w:type="pct"/>
            <w:vAlign w:val="center"/>
          </w:tcPr>
          <w:p w14:paraId="613358A2" w14:textId="3799ECD7" w:rsidR="00D768E2" w:rsidRPr="009678B6" w:rsidRDefault="00D768E2" w:rsidP="00D768E2">
            <w:pPr>
              <w:spacing w:before="40" w:after="40" w:line="240" w:lineRule="auto"/>
              <w:jc w:val="center"/>
              <w:rPr>
                <w:rFonts w:ascii="Times New Roman" w:hAnsi="Times New Roman"/>
                <w:bCs/>
              </w:rPr>
            </w:pPr>
            <w:r w:rsidRPr="009678B6">
              <w:rPr>
                <w:rFonts w:ascii="Times New Roman" w:hAnsi="Times New Roman"/>
                <w:bCs/>
              </w:rPr>
              <w:t>4</w:t>
            </w:r>
          </w:p>
        </w:tc>
        <w:tc>
          <w:tcPr>
            <w:tcW w:w="1105" w:type="pct"/>
            <w:vAlign w:val="center"/>
          </w:tcPr>
          <w:p w14:paraId="26F4E13F" w14:textId="38A9B28B" w:rsidR="00D768E2" w:rsidRPr="009678B6" w:rsidRDefault="00D768E2" w:rsidP="00D768E2">
            <w:pPr>
              <w:spacing w:before="40" w:after="40" w:line="240" w:lineRule="auto"/>
              <w:rPr>
                <w:rFonts w:ascii="Times New Roman" w:hAnsi="Times New Roman"/>
              </w:rPr>
            </w:pPr>
            <w:r w:rsidRPr="009678B6">
              <w:rPr>
                <w:rFonts w:ascii="Times New Roman" w:hAnsi="Times New Roman"/>
                <w:bCs/>
              </w:rPr>
              <w:t>д. Корнилово</w:t>
            </w:r>
          </w:p>
        </w:tc>
        <w:tc>
          <w:tcPr>
            <w:tcW w:w="552" w:type="pct"/>
            <w:vAlign w:val="center"/>
          </w:tcPr>
          <w:p w14:paraId="1B72034F" w14:textId="77777777" w:rsidR="00D768E2" w:rsidRPr="009678B6" w:rsidRDefault="00D768E2" w:rsidP="00D768E2">
            <w:pPr>
              <w:spacing w:before="40" w:after="40" w:line="240" w:lineRule="auto"/>
              <w:jc w:val="center"/>
              <w:rPr>
                <w:rFonts w:ascii="Times New Roman" w:hAnsi="Times New Roman"/>
              </w:rPr>
            </w:pPr>
            <w:r w:rsidRPr="009678B6">
              <w:rPr>
                <w:rFonts w:ascii="Times New Roman" w:hAnsi="Times New Roman"/>
              </w:rPr>
              <w:t>5491</w:t>
            </w:r>
          </w:p>
        </w:tc>
        <w:tc>
          <w:tcPr>
            <w:tcW w:w="628" w:type="pct"/>
            <w:shd w:val="clear" w:color="auto" w:fill="auto"/>
            <w:vAlign w:val="center"/>
          </w:tcPr>
          <w:p w14:paraId="7FF5A3DE" w14:textId="77777777" w:rsidR="00D768E2" w:rsidRPr="009678B6" w:rsidRDefault="00D768E2" w:rsidP="00D768E2">
            <w:pPr>
              <w:spacing w:before="40" w:after="40" w:line="240" w:lineRule="auto"/>
              <w:jc w:val="center"/>
              <w:rPr>
                <w:rFonts w:ascii="Times New Roman" w:hAnsi="Times New Roman"/>
                <w:bCs/>
              </w:rPr>
            </w:pPr>
            <w:r w:rsidRPr="009678B6">
              <w:rPr>
                <w:rFonts w:ascii="Times New Roman" w:hAnsi="Times New Roman"/>
                <w:bCs/>
              </w:rPr>
              <w:t>-</w:t>
            </w:r>
          </w:p>
        </w:tc>
        <w:tc>
          <w:tcPr>
            <w:tcW w:w="552" w:type="pct"/>
            <w:vAlign w:val="center"/>
          </w:tcPr>
          <w:p w14:paraId="0D9C885E" w14:textId="77777777" w:rsidR="00D768E2" w:rsidRPr="009678B6" w:rsidRDefault="00D768E2" w:rsidP="00D768E2">
            <w:pPr>
              <w:spacing w:before="40" w:after="40" w:line="240" w:lineRule="auto"/>
              <w:jc w:val="center"/>
              <w:rPr>
                <w:rFonts w:ascii="Times New Roman" w:hAnsi="Times New Roman"/>
              </w:rPr>
            </w:pPr>
            <w:r w:rsidRPr="009678B6">
              <w:rPr>
                <w:rFonts w:ascii="Times New Roman" w:hAnsi="Times New Roman"/>
              </w:rPr>
              <w:t>5491</w:t>
            </w:r>
          </w:p>
        </w:tc>
        <w:tc>
          <w:tcPr>
            <w:tcW w:w="414" w:type="pct"/>
            <w:vAlign w:val="center"/>
          </w:tcPr>
          <w:p w14:paraId="4928366B" w14:textId="77777777" w:rsidR="00D768E2" w:rsidRPr="009678B6" w:rsidRDefault="00D768E2" w:rsidP="00D768E2">
            <w:pPr>
              <w:spacing w:before="40" w:after="40" w:line="240" w:lineRule="auto"/>
              <w:jc w:val="center"/>
              <w:rPr>
                <w:rFonts w:ascii="Times New Roman" w:hAnsi="Times New Roman"/>
              </w:rPr>
            </w:pPr>
            <w:r w:rsidRPr="009678B6">
              <w:rPr>
                <w:rFonts w:ascii="Times New Roman" w:hAnsi="Times New Roman"/>
              </w:rPr>
              <w:t>64</w:t>
            </w:r>
          </w:p>
        </w:tc>
        <w:tc>
          <w:tcPr>
            <w:tcW w:w="369" w:type="pct"/>
            <w:vAlign w:val="center"/>
          </w:tcPr>
          <w:p w14:paraId="26BC9086" w14:textId="77777777" w:rsidR="00D768E2" w:rsidRPr="009678B6" w:rsidRDefault="00D768E2" w:rsidP="00D768E2">
            <w:pPr>
              <w:spacing w:before="40" w:after="40" w:line="240" w:lineRule="auto"/>
              <w:jc w:val="center"/>
              <w:rPr>
                <w:rFonts w:ascii="Times New Roman" w:hAnsi="Times New Roman"/>
              </w:rPr>
            </w:pPr>
            <w:r w:rsidRPr="009678B6">
              <w:rPr>
                <w:rFonts w:ascii="Times New Roman" w:hAnsi="Times New Roman"/>
              </w:rPr>
              <w:t>5427</w:t>
            </w:r>
          </w:p>
        </w:tc>
        <w:tc>
          <w:tcPr>
            <w:tcW w:w="528" w:type="pct"/>
            <w:vAlign w:val="center"/>
          </w:tcPr>
          <w:p w14:paraId="2B011C81" w14:textId="77777777" w:rsidR="00D768E2" w:rsidRPr="009678B6" w:rsidRDefault="00D768E2" w:rsidP="00D768E2">
            <w:pPr>
              <w:spacing w:before="40" w:after="40" w:line="240" w:lineRule="auto"/>
              <w:jc w:val="center"/>
              <w:rPr>
                <w:rFonts w:ascii="Times New Roman" w:hAnsi="Times New Roman"/>
              </w:rPr>
            </w:pPr>
            <w:r w:rsidRPr="009678B6">
              <w:rPr>
                <w:rFonts w:ascii="Times New Roman" w:hAnsi="Times New Roman"/>
              </w:rPr>
              <w:t>5355</w:t>
            </w:r>
          </w:p>
        </w:tc>
        <w:tc>
          <w:tcPr>
            <w:tcW w:w="419" w:type="pct"/>
            <w:vAlign w:val="center"/>
          </w:tcPr>
          <w:p w14:paraId="64AF40B3" w14:textId="77777777" w:rsidR="00D768E2" w:rsidRPr="009678B6" w:rsidRDefault="00D768E2" w:rsidP="00D768E2">
            <w:pPr>
              <w:spacing w:before="40" w:after="40" w:line="240" w:lineRule="auto"/>
              <w:jc w:val="center"/>
              <w:rPr>
                <w:rFonts w:ascii="Times New Roman" w:hAnsi="Times New Roman"/>
              </w:rPr>
            </w:pPr>
            <w:r w:rsidRPr="009678B6">
              <w:rPr>
                <w:rFonts w:ascii="Times New Roman" w:hAnsi="Times New Roman"/>
              </w:rPr>
              <w:t>72</w:t>
            </w:r>
          </w:p>
        </w:tc>
      </w:tr>
      <w:tr w:rsidR="0025119A" w:rsidRPr="009678B6" w14:paraId="068F8CE8" w14:textId="77777777" w:rsidTr="00BC7962">
        <w:trPr>
          <w:trHeight w:val="227"/>
          <w:jc w:val="center"/>
        </w:trPr>
        <w:tc>
          <w:tcPr>
            <w:tcW w:w="433" w:type="pct"/>
            <w:vAlign w:val="center"/>
          </w:tcPr>
          <w:p w14:paraId="5EA00DF5" w14:textId="5D16AD6F" w:rsidR="00D768E2" w:rsidRPr="009678B6" w:rsidRDefault="00D768E2" w:rsidP="00D768E2">
            <w:pPr>
              <w:spacing w:before="40" w:after="40" w:line="240" w:lineRule="auto"/>
              <w:jc w:val="center"/>
              <w:rPr>
                <w:rFonts w:ascii="Times New Roman" w:hAnsi="Times New Roman"/>
                <w:bCs/>
              </w:rPr>
            </w:pPr>
            <w:r w:rsidRPr="009678B6">
              <w:rPr>
                <w:rFonts w:ascii="Times New Roman" w:hAnsi="Times New Roman"/>
                <w:bCs/>
              </w:rPr>
              <w:t>5</w:t>
            </w:r>
          </w:p>
        </w:tc>
        <w:tc>
          <w:tcPr>
            <w:tcW w:w="1105" w:type="pct"/>
            <w:vAlign w:val="center"/>
          </w:tcPr>
          <w:p w14:paraId="10542025" w14:textId="09DC2C66" w:rsidR="00D768E2" w:rsidRPr="009678B6" w:rsidRDefault="00D768E2" w:rsidP="00D768E2">
            <w:pPr>
              <w:spacing w:before="40" w:after="40" w:line="240" w:lineRule="auto"/>
              <w:rPr>
                <w:rFonts w:ascii="Times New Roman" w:hAnsi="Times New Roman"/>
              </w:rPr>
            </w:pPr>
            <w:r w:rsidRPr="009678B6">
              <w:rPr>
                <w:rFonts w:ascii="Times New Roman" w:hAnsi="Times New Roman"/>
                <w:bCs/>
              </w:rPr>
              <w:t>д. Красное Озеро</w:t>
            </w:r>
          </w:p>
        </w:tc>
        <w:tc>
          <w:tcPr>
            <w:tcW w:w="552" w:type="pct"/>
            <w:vAlign w:val="center"/>
          </w:tcPr>
          <w:p w14:paraId="0661EAC2" w14:textId="77777777" w:rsidR="00D768E2" w:rsidRPr="009678B6" w:rsidRDefault="00D768E2" w:rsidP="00D768E2">
            <w:pPr>
              <w:spacing w:before="40" w:after="40" w:line="240" w:lineRule="auto"/>
              <w:jc w:val="center"/>
              <w:rPr>
                <w:rFonts w:ascii="Times New Roman" w:hAnsi="Times New Roman"/>
              </w:rPr>
            </w:pPr>
            <w:r w:rsidRPr="009678B6">
              <w:rPr>
                <w:rFonts w:ascii="Times New Roman" w:hAnsi="Times New Roman"/>
              </w:rPr>
              <w:t>4299</w:t>
            </w:r>
          </w:p>
        </w:tc>
        <w:tc>
          <w:tcPr>
            <w:tcW w:w="628" w:type="pct"/>
            <w:shd w:val="clear" w:color="auto" w:fill="auto"/>
            <w:vAlign w:val="center"/>
          </w:tcPr>
          <w:p w14:paraId="7577DA9B" w14:textId="77777777" w:rsidR="00D768E2" w:rsidRPr="009678B6" w:rsidRDefault="00D768E2" w:rsidP="00D768E2">
            <w:pPr>
              <w:spacing w:before="40" w:after="40" w:line="240" w:lineRule="auto"/>
              <w:jc w:val="center"/>
              <w:rPr>
                <w:rFonts w:ascii="Times New Roman" w:hAnsi="Times New Roman"/>
                <w:bCs/>
              </w:rPr>
            </w:pPr>
            <w:r w:rsidRPr="009678B6">
              <w:rPr>
                <w:rFonts w:ascii="Times New Roman" w:hAnsi="Times New Roman"/>
                <w:bCs/>
              </w:rPr>
              <w:t>-</w:t>
            </w:r>
          </w:p>
        </w:tc>
        <w:tc>
          <w:tcPr>
            <w:tcW w:w="552" w:type="pct"/>
            <w:vAlign w:val="center"/>
          </w:tcPr>
          <w:p w14:paraId="120A6D1D" w14:textId="77777777" w:rsidR="00D768E2" w:rsidRPr="009678B6" w:rsidRDefault="00D768E2" w:rsidP="00D768E2">
            <w:pPr>
              <w:spacing w:before="40" w:after="40" w:line="240" w:lineRule="auto"/>
              <w:jc w:val="center"/>
              <w:rPr>
                <w:rFonts w:ascii="Times New Roman" w:hAnsi="Times New Roman"/>
              </w:rPr>
            </w:pPr>
            <w:r w:rsidRPr="009678B6">
              <w:rPr>
                <w:rFonts w:ascii="Times New Roman" w:hAnsi="Times New Roman"/>
              </w:rPr>
              <w:t>4299</w:t>
            </w:r>
          </w:p>
        </w:tc>
        <w:tc>
          <w:tcPr>
            <w:tcW w:w="414" w:type="pct"/>
            <w:vAlign w:val="center"/>
          </w:tcPr>
          <w:p w14:paraId="3508AE4E" w14:textId="77777777" w:rsidR="00D768E2" w:rsidRPr="009678B6" w:rsidRDefault="00D768E2" w:rsidP="00D768E2">
            <w:pPr>
              <w:spacing w:before="40" w:after="40" w:line="240" w:lineRule="auto"/>
              <w:jc w:val="center"/>
              <w:rPr>
                <w:rFonts w:ascii="Times New Roman" w:hAnsi="Times New Roman"/>
              </w:rPr>
            </w:pPr>
            <w:r w:rsidRPr="009678B6">
              <w:rPr>
                <w:rFonts w:ascii="Times New Roman" w:hAnsi="Times New Roman"/>
              </w:rPr>
              <w:t>22</w:t>
            </w:r>
          </w:p>
        </w:tc>
        <w:tc>
          <w:tcPr>
            <w:tcW w:w="369" w:type="pct"/>
            <w:vAlign w:val="center"/>
          </w:tcPr>
          <w:p w14:paraId="2913A5BA" w14:textId="77777777" w:rsidR="00D768E2" w:rsidRPr="009678B6" w:rsidRDefault="00D768E2" w:rsidP="00D768E2">
            <w:pPr>
              <w:spacing w:before="40" w:after="40" w:line="240" w:lineRule="auto"/>
              <w:jc w:val="center"/>
              <w:rPr>
                <w:rFonts w:ascii="Times New Roman" w:hAnsi="Times New Roman"/>
              </w:rPr>
            </w:pPr>
            <w:r w:rsidRPr="009678B6">
              <w:rPr>
                <w:rFonts w:ascii="Times New Roman" w:hAnsi="Times New Roman"/>
              </w:rPr>
              <w:t>4277</w:t>
            </w:r>
          </w:p>
        </w:tc>
        <w:tc>
          <w:tcPr>
            <w:tcW w:w="528" w:type="pct"/>
            <w:vAlign w:val="center"/>
          </w:tcPr>
          <w:p w14:paraId="71C99DAB" w14:textId="77777777" w:rsidR="00D768E2" w:rsidRPr="009678B6" w:rsidRDefault="00D768E2" w:rsidP="00D768E2">
            <w:pPr>
              <w:spacing w:before="40" w:after="40" w:line="240" w:lineRule="auto"/>
              <w:jc w:val="center"/>
              <w:rPr>
                <w:rFonts w:ascii="Times New Roman" w:hAnsi="Times New Roman"/>
              </w:rPr>
            </w:pPr>
            <w:r w:rsidRPr="009678B6">
              <w:rPr>
                <w:rFonts w:ascii="Times New Roman" w:hAnsi="Times New Roman"/>
              </w:rPr>
              <w:t>4241</w:t>
            </w:r>
          </w:p>
        </w:tc>
        <w:tc>
          <w:tcPr>
            <w:tcW w:w="419" w:type="pct"/>
            <w:vAlign w:val="center"/>
          </w:tcPr>
          <w:p w14:paraId="5EB2A5CD" w14:textId="77777777" w:rsidR="00D768E2" w:rsidRPr="009678B6" w:rsidRDefault="00D768E2" w:rsidP="00D768E2">
            <w:pPr>
              <w:spacing w:before="40" w:after="40" w:line="240" w:lineRule="auto"/>
              <w:jc w:val="center"/>
              <w:rPr>
                <w:rFonts w:ascii="Times New Roman" w:hAnsi="Times New Roman"/>
              </w:rPr>
            </w:pPr>
            <w:r w:rsidRPr="009678B6">
              <w:rPr>
                <w:rFonts w:ascii="Times New Roman" w:hAnsi="Times New Roman"/>
              </w:rPr>
              <w:t>36</w:t>
            </w:r>
          </w:p>
        </w:tc>
      </w:tr>
      <w:tr w:rsidR="0025119A" w:rsidRPr="009678B6" w14:paraId="6C3E384C" w14:textId="77777777" w:rsidTr="00BC7962">
        <w:trPr>
          <w:trHeight w:val="227"/>
          <w:jc w:val="center"/>
        </w:trPr>
        <w:tc>
          <w:tcPr>
            <w:tcW w:w="1538" w:type="pct"/>
            <w:gridSpan w:val="2"/>
            <w:vAlign w:val="center"/>
          </w:tcPr>
          <w:p w14:paraId="4D8F8B08" w14:textId="146F8AF1" w:rsidR="00BC7962" w:rsidRPr="009678B6" w:rsidRDefault="00BC7962" w:rsidP="00BC7962">
            <w:pPr>
              <w:spacing w:before="40" w:after="40" w:line="240" w:lineRule="auto"/>
              <w:jc w:val="center"/>
              <w:rPr>
                <w:rFonts w:ascii="Times New Roman" w:hAnsi="Times New Roman"/>
                <w:bCs/>
              </w:rPr>
            </w:pPr>
            <w:r w:rsidRPr="009678B6">
              <w:rPr>
                <w:rFonts w:ascii="Times New Roman" w:hAnsi="Times New Roman"/>
                <w:bCs/>
              </w:rPr>
              <w:t>ВСЕГО</w:t>
            </w:r>
          </w:p>
        </w:tc>
        <w:tc>
          <w:tcPr>
            <w:tcW w:w="552" w:type="pct"/>
            <w:vAlign w:val="center"/>
          </w:tcPr>
          <w:p w14:paraId="16D585D4" w14:textId="23741F8B" w:rsidR="00BC7962" w:rsidRPr="009678B6" w:rsidRDefault="00BC7962" w:rsidP="00D768E2">
            <w:pPr>
              <w:spacing w:before="40" w:after="40" w:line="240" w:lineRule="auto"/>
              <w:jc w:val="center"/>
              <w:rPr>
                <w:rFonts w:ascii="Times New Roman" w:hAnsi="Times New Roman"/>
              </w:rPr>
            </w:pPr>
            <w:r w:rsidRPr="009678B6">
              <w:rPr>
                <w:rFonts w:ascii="Times New Roman" w:hAnsi="Times New Roman"/>
              </w:rPr>
              <w:t>62177</w:t>
            </w:r>
          </w:p>
        </w:tc>
        <w:tc>
          <w:tcPr>
            <w:tcW w:w="628" w:type="pct"/>
            <w:shd w:val="clear" w:color="auto" w:fill="auto"/>
            <w:vAlign w:val="center"/>
          </w:tcPr>
          <w:p w14:paraId="187BDA47" w14:textId="77777777" w:rsidR="00BC7962" w:rsidRPr="009678B6" w:rsidRDefault="00BC7962" w:rsidP="00D768E2">
            <w:pPr>
              <w:spacing w:before="40" w:after="40" w:line="240" w:lineRule="auto"/>
              <w:jc w:val="center"/>
              <w:rPr>
                <w:rFonts w:ascii="Times New Roman" w:hAnsi="Times New Roman"/>
                <w:bCs/>
              </w:rPr>
            </w:pPr>
          </w:p>
        </w:tc>
        <w:tc>
          <w:tcPr>
            <w:tcW w:w="552" w:type="pct"/>
            <w:vAlign w:val="center"/>
          </w:tcPr>
          <w:p w14:paraId="62719B79" w14:textId="71D80B95" w:rsidR="00BC7962" w:rsidRPr="009678B6" w:rsidRDefault="00BC7962" w:rsidP="00D768E2">
            <w:pPr>
              <w:spacing w:before="40" w:after="40" w:line="240" w:lineRule="auto"/>
              <w:jc w:val="center"/>
              <w:rPr>
                <w:rFonts w:ascii="Times New Roman" w:hAnsi="Times New Roman"/>
              </w:rPr>
            </w:pPr>
            <w:r w:rsidRPr="009678B6">
              <w:rPr>
                <w:rFonts w:ascii="Times New Roman" w:hAnsi="Times New Roman"/>
              </w:rPr>
              <w:t>62177</w:t>
            </w:r>
          </w:p>
        </w:tc>
        <w:tc>
          <w:tcPr>
            <w:tcW w:w="414" w:type="pct"/>
            <w:vAlign w:val="center"/>
          </w:tcPr>
          <w:p w14:paraId="3B666E50" w14:textId="7BBFFEEA" w:rsidR="00BC7962" w:rsidRPr="009678B6" w:rsidRDefault="00BC7962" w:rsidP="00D768E2">
            <w:pPr>
              <w:spacing w:before="40" w:after="40" w:line="240" w:lineRule="auto"/>
              <w:jc w:val="center"/>
              <w:rPr>
                <w:rFonts w:ascii="Times New Roman" w:hAnsi="Times New Roman"/>
              </w:rPr>
            </w:pPr>
            <w:r w:rsidRPr="009678B6">
              <w:rPr>
                <w:rFonts w:ascii="Times New Roman" w:hAnsi="Times New Roman"/>
              </w:rPr>
              <w:t>1180</w:t>
            </w:r>
          </w:p>
        </w:tc>
        <w:tc>
          <w:tcPr>
            <w:tcW w:w="369" w:type="pct"/>
            <w:vAlign w:val="center"/>
          </w:tcPr>
          <w:p w14:paraId="63A2C87B" w14:textId="1C9B135D" w:rsidR="00BC7962" w:rsidRPr="009678B6" w:rsidRDefault="00BC7962" w:rsidP="00D768E2">
            <w:pPr>
              <w:spacing w:before="40" w:after="40" w:line="240" w:lineRule="auto"/>
              <w:jc w:val="center"/>
              <w:rPr>
                <w:rFonts w:ascii="Times New Roman" w:hAnsi="Times New Roman"/>
              </w:rPr>
            </w:pPr>
            <w:r w:rsidRPr="009678B6">
              <w:rPr>
                <w:rFonts w:ascii="Times New Roman" w:hAnsi="Times New Roman"/>
              </w:rPr>
              <w:t>60997</w:t>
            </w:r>
          </w:p>
        </w:tc>
        <w:tc>
          <w:tcPr>
            <w:tcW w:w="528" w:type="pct"/>
            <w:vAlign w:val="center"/>
          </w:tcPr>
          <w:p w14:paraId="76F1F338" w14:textId="3C7C4685" w:rsidR="00BC7962" w:rsidRPr="009678B6" w:rsidRDefault="00BC7962" w:rsidP="00D768E2">
            <w:pPr>
              <w:spacing w:before="40" w:after="40" w:line="240" w:lineRule="auto"/>
              <w:jc w:val="center"/>
              <w:rPr>
                <w:rFonts w:ascii="Times New Roman" w:hAnsi="Times New Roman"/>
              </w:rPr>
            </w:pPr>
            <w:r w:rsidRPr="009678B6">
              <w:rPr>
                <w:rFonts w:ascii="Times New Roman" w:hAnsi="Times New Roman"/>
              </w:rPr>
              <w:t>46131</w:t>
            </w:r>
          </w:p>
        </w:tc>
        <w:tc>
          <w:tcPr>
            <w:tcW w:w="419" w:type="pct"/>
            <w:vAlign w:val="center"/>
          </w:tcPr>
          <w:p w14:paraId="3B0C91B2" w14:textId="3F698DA5" w:rsidR="00BC7962" w:rsidRPr="009678B6" w:rsidRDefault="00BC7962" w:rsidP="00D768E2">
            <w:pPr>
              <w:spacing w:before="40" w:after="40" w:line="240" w:lineRule="auto"/>
              <w:jc w:val="center"/>
              <w:rPr>
                <w:rFonts w:ascii="Times New Roman" w:hAnsi="Times New Roman"/>
              </w:rPr>
            </w:pPr>
            <w:r w:rsidRPr="009678B6">
              <w:rPr>
                <w:rFonts w:ascii="Times New Roman" w:hAnsi="Times New Roman"/>
              </w:rPr>
              <w:t>14866</w:t>
            </w:r>
          </w:p>
        </w:tc>
      </w:tr>
    </w:tbl>
    <w:p w14:paraId="4C1D552E" w14:textId="77777777" w:rsidR="00FD35B7" w:rsidRPr="009678B6" w:rsidRDefault="00FD35B7" w:rsidP="00FD35B7">
      <w:pPr>
        <w:spacing w:line="360" w:lineRule="auto"/>
        <w:jc w:val="right"/>
        <w:rPr>
          <w:rFonts w:ascii="Times New Roman" w:hAnsi="Times New Roman"/>
        </w:rPr>
      </w:pPr>
    </w:p>
    <w:p w14:paraId="03FA5622" w14:textId="407DD21C" w:rsidR="00FD35B7" w:rsidRPr="009678B6" w:rsidRDefault="00FD35B7" w:rsidP="00F37658">
      <w:pPr>
        <w:pStyle w:val="35"/>
        <w:jc w:val="center"/>
        <w:rPr>
          <w:bCs/>
          <w:kern w:val="32"/>
        </w:rPr>
      </w:pPr>
      <w:r w:rsidRPr="009678B6">
        <w:rPr>
          <w:b/>
          <w:bCs/>
        </w:rPr>
        <w:t xml:space="preserve">Таблица </w:t>
      </w:r>
      <w:r w:rsidR="00C4358A" w:rsidRPr="009678B6">
        <w:rPr>
          <w:b/>
          <w:bCs/>
        </w:rPr>
        <w:t>42</w:t>
      </w:r>
      <w:r w:rsidR="00F37658" w:rsidRPr="009678B6">
        <w:rPr>
          <w:b/>
          <w:bCs/>
        </w:rPr>
        <w:t>.</w:t>
      </w:r>
      <w:r w:rsidR="00F37658" w:rsidRPr="009678B6">
        <w:t xml:space="preserve"> - </w:t>
      </w:r>
      <w:r w:rsidRPr="009678B6">
        <w:rPr>
          <w:bCs/>
          <w:kern w:val="32"/>
        </w:rPr>
        <w:t>Состояние водопроводных сетей на 01.01.2022</w:t>
      </w:r>
      <w:r w:rsidR="00F37658" w:rsidRPr="009678B6">
        <w:rPr>
          <w:bCs/>
          <w:kern w:val="32"/>
        </w:rPr>
        <w:t xml:space="preserve"> г.</w:t>
      </w:r>
    </w:p>
    <w:tbl>
      <w:tblPr>
        <w:tblW w:w="103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17"/>
        <w:gridCol w:w="4214"/>
        <w:gridCol w:w="2693"/>
        <w:gridCol w:w="2583"/>
      </w:tblGrid>
      <w:tr w:rsidR="0025119A" w:rsidRPr="009678B6" w14:paraId="3D6A36D7" w14:textId="77777777" w:rsidTr="00F37658">
        <w:trPr>
          <w:trHeight w:val="227"/>
          <w:jc w:val="center"/>
        </w:trPr>
        <w:tc>
          <w:tcPr>
            <w:tcW w:w="817" w:type="dxa"/>
            <w:vAlign w:val="center"/>
          </w:tcPr>
          <w:p w14:paraId="6A87FCBF" w14:textId="3CC6751A" w:rsidR="00F37658" w:rsidRPr="009678B6" w:rsidRDefault="00F37658" w:rsidP="00F37658">
            <w:pPr>
              <w:pStyle w:val="Default"/>
              <w:spacing w:before="40" w:after="40"/>
              <w:jc w:val="center"/>
              <w:rPr>
                <w:color w:val="auto"/>
                <w:sz w:val="22"/>
                <w:szCs w:val="22"/>
              </w:rPr>
            </w:pPr>
            <w:r w:rsidRPr="009678B6">
              <w:rPr>
                <w:color w:val="auto"/>
                <w:sz w:val="22"/>
                <w:szCs w:val="22"/>
              </w:rPr>
              <w:lastRenderedPageBreak/>
              <w:t>№ п/п</w:t>
            </w:r>
          </w:p>
        </w:tc>
        <w:tc>
          <w:tcPr>
            <w:tcW w:w="4214" w:type="dxa"/>
            <w:vAlign w:val="center"/>
          </w:tcPr>
          <w:p w14:paraId="2EFF0521" w14:textId="24873C8A" w:rsidR="00F37658" w:rsidRPr="009678B6" w:rsidRDefault="00F37658" w:rsidP="00F37658">
            <w:pPr>
              <w:spacing w:before="40" w:after="40" w:line="240" w:lineRule="auto"/>
              <w:jc w:val="center"/>
              <w:rPr>
                <w:rFonts w:ascii="Times New Roman" w:hAnsi="Times New Roman"/>
                <w:bCs/>
              </w:rPr>
            </w:pPr>
            <w:r w:rsidRPr="009678B6">
              <w:rPr>
                <w:rFonts w:ascii="Times New Roman" w:hAnsi="Times New Roman"/>
              </w:rPr>
              <w:t xml:space="preserve">Населённые пункты </w:t>
            </w:r>
          </w:p>
        </w:tc>
        <w:tc>
          <w:tcPr>
            <w:tcW w:w="2693" w:type="dxa"/>
            <w:shd w:val="clear" w:color="auto" w:fill="auto"/>
            <w:vAlign w:val="center"/>
          </w:tcPr>
          <w:p w14:paraId="08749650" w14:textId="07E84540" w:rsidR="00F37658" w:rsidRPr="009678B6" w:rsidRDefault="00F37658" w:rsidP="00F37658">
            <w:pPr>
              <w:spacing w:before="40" w:after="40" w:line="240" w:lineRule="auto"/>
              <w:jc w:val="center"/>
              <w:rPr>
                <w:rFonts w:ascii="Times New Roman" w:hAnsi="Times New Roman"/>
              </w:rPr>
            </w:pPr>
            <w:r w:rsidRPr="009678B6">
              <w:rPr>
                <w:rFonts w:ascii="Times New Roman" w:hAnsi="Times New Roman"/>
              </w:rPr>
              <w:t>Протяженность водопроводных сетей, м</w:t>
            </w:r>
          </w:p>
        </w:tc>
        <w:tc>
          <w:tcPr>
            <w:tcW w:w="2583" w:type="dxa"/>
            <w:shd w:val="clear" w:color="auto" w:fill="auto"/>
            <w:vAlign w:val="center"/>
          </w:tcPr>
          <w:p w14:paraId="7BB72DEF" w14:textId="6636B19B" w:rsidR="00F37658" w:rsidRPr="009678B6" w:rsidRDefault="00F37658" w:rsidP="00F37658">
            <w:pPr>
              <w:spacing w:before="40" w:after="40" w:line="240" w:lineRule="auto"/>
              <w:jc w:val="center"/>
              <w:rPr>
                <w:rFonts w:ascii="Times New Roman" w:hAnsi="Times New Roman"/>
              </w:rPr>
            </w:pPr>
            <w:r w:rsidRPr="009678B6">
              <w:rPr>
                <w:rFonts w:ascii="Times New Roman" w:hAnsi="Times New Roman"/>
              </w:rPr>
              <w:t>В том числе нуждающихся в замене, м</w:t>
            </w:r>
          </w:p>
        </w:tc>
      </w:tr>
      <w:tr w:rsidR="0025119A" w:rsidRPr="009678B6" w14:paraId="5B51EBEA" w14:textId="77777777" w:rsidTr="00F37658">
        <w:trPr>
          <w:trHeight w:val="227"/>
          <w:jc w:val="center"/>
        </w:trPr>
        <w:tc>
          <w:tcPr>
            <w:tcW w:w="817" w:type="dxa"/>
            <w:vAlign w:val="center"/>
          </w:tcPr>
          <w:p w14:paraId="32F26572" w14:textId="582469DF" w:rsidR="00F37658" w:rsidRPr="009678B6" w:rsidRDefault="00F37658" w:rsidP="00F37658">
            <w:pPr>
              <w:spacing w:before="40" w:after="40" w:line="240" w:lineRule="auto"/>
              <w:jc w:val="center"/>
              <w:rPr>
                <w:rFonts w:ascii="Times New Roman" w:hAnsi="Times New Roman"/>
                <w:bCs/>
              </w:rPr>
            </w:pPr>
            <w:r w:rsidRPr="009678B6">
              <w:rPr>
                <w:rFonts w:ascii="Times New Roman" w:hAnsi="Times New Roman"/>
                <w:bCs/>
              </w:rPr>
              <w:t>1</w:t>
            </w:r>
          </w:p>
        </w:tc>
        <w:tc>
          <w:tcPr>
            <w:tcW w:w="4214" w:type="dxa"/>
            <w:vAlign w:val="center"/>
          </w:tcPr>
          <w:p w14:paraId="2EC6AA40" w14:textId="567EB49D" w:rsidR="00F37658" w:rsidRPr="009678B6" w:rsidRDefault="00F37658" w:rsidP="00F37658">
            <w:pPr>
              <w:spacing w:before="40" w:after="40" w:line="240" w:lineRule="auto"/>
              <w:rPr>
                <w:rFonts w:ascii="Times New Roman" w:hAnsi="Times New Roman"/>
              </w:rPr>
            </w:pPr>
            <w:r w:rsidRPr="009678B6">
              <w:rPr>
                <w:rFonts w:ascii="Times New Roman" w:hAnsi="Times New Roman"/>
                <w:bCs/>
              </w:rPr>
              <w:t>с. Локшино</w:t>
            </w:r>
          </w:p>
        </w:tc>
        <w:tc>
          <w:tcPr>
            <w:tcW w:w="2693" w:type="dxa"/>
            <w:shd w:val="clear" w:color="auto" w:fill="auto"/>
            <w:vAlign w:val="bottom"/>
          </w:tcPr>
          <w:p w14:paraId="167E326B" w14:textId="690337DE" w:rsidR="00F37658" w:rsidRPr="009678B6" w:rsidRDefault="00F37658" w:rsidP="00F37658">
            <w:pPr>
              <w:spacing w:before="40" w:after="40" w:line="240" w:lineRule="auto"/>
              <w:jc w:val="center"/>
              <w:rPr>
                <w:rFonts w:ascii="Times New Roman" w:hAnsi="Times New Roman"/>
              </w:rPr>
            </w:pPr>
            <w:r w:rsidRPr="009678B6">
              <w:rPr>
                <w:rFonts w:ascii="Times New Roman" w:hAnsi="Times New Roman"/>
              </w:rPr>
              <w:t>5471</w:t>
            </w:r>
          </w:p>
        </w:tc>
        <w:tc>
          <w:tcPr>
            <w:tcW w:w="2583" w:type="dxa"/>
            <w:shd w:val="clear" w:color="auto" w:fill="auto"/>
            <w:vAlign w:val="bottom"/>
          </w:tcPr>
          <w:p w14:paraId="0260EC32" w14:textId="77777777" w:rsidR="00F37658" w:rsidRPr="009678B6" w:rsidRDefault="00F37658" w:rsidP="00F37658">
            <w:pPr>
              <w:spacing w:before="40" w:after="40" w:line="240" w:lineRule="auto"/>
              <w:jc w:val="center"/>
              <w:rPr>
                <w:rFonts w:ascii="Times New Roman" w:hAnsi="Times New Roman"/>
              </w:rPr>
            </w:pPr>
            <w:r w:rsidRPr="009678B6">
              <w:rPr>
                <w:rFonts w:ascii="Times New Roman" w:hAnsi="Times New Roman"/>
                <w:bCs/>
              </w:rPr>
              <w:t>-</w:t>
            </w:r>
          </w:p>
        </w:tc>
      </w:tr>
      <w:tr w:rsidR="0025119A" w:rsidRPr="009678B6" w14:paraId="3154D068" w14:textId="77777777" w:rsidTr="00F37658">
        <w:trPr>
          <w:trHeight w:val="227"/>
          <w:jc w:val="center"/>
        </w:trPr>
        <w:tc>
          <w:tcPr>
            <w:tcW w:w="817" w:type="dxa"/>
            <w:vAlign w:val="center"/>
          </w:tcPr>
          <w:p w14:paraId="33A0CE53" w14:textId="49040147" w:rsidR="00F37658" w:rsidRPr="009678B6" w:rsidRDefault="00F37658" w:rsidP="00F37658">
            <w:pPr>
              <w:tabs>
                <w:tab w:val="left" w:pos="1418"/>
              </w:tabs>
              <w:spacing w:before="40" w:after="40" w:line="240" w:lineRule="auto"/>
              <w:jc w:val="center"/>
              <w:rPr>
                <w:rFonts w:ascii="Times New Roman" w:hAnsi="Times New Roman"/>
                <w:bCs/>
              </w:rPr>
            </w:pPr>
            <w:r w:rsidRPr="009678B6">
              <w:rPr>
                <w:rFonts w:ascii="Times New Roman" w:hAnsi="Times New Roman"/>
                <w:bCs/>
              </w:rPr>
              <w:t>2</w:t>
            </w:r>
          </w:p>
        </w:tc>
        <w:tc>
          <w:tcPr>
            <w:tcW w:w="4214" w:type="dxa"/>
            <w:vAlign w:val="center"/>
          </w:tcPr>
          <w:p w14:paraId="70D46139" w14:textId="1E7A71BF" w:rsidR="00F37658" w:rsidRPr="009678B6" w:rsidRDefault="00F37658" w:rsidP="00F37658">
            <w:pPr>
              <w:tabs>
                <w:tab w:val="left" w:pos="1418"/>
              </w:tabs>
              <w:spacing w:before="40" w:after="40" w:line="240" w:lineRule="auto"/>
              <w:rPr>
                <w:rFonts w:ascii="Times New Roman" w:hAnsi="Times New Roman"/>
              </w:rPr>
            </w:pPr>
            <w:r w:rsidRPr="009678B6">
              <w:rPr>
                <w:rFonts w:ascii="Times New Roman" w:hAnsi="Times New Roman"/>
                <w:bCs/>
              </w:rPr>
              <w:t>с. Ашпан</w:t>
            </w:r>
          </w:p>
        </w:tc>
        <w:tc>
          <w:tcPr>
            <w:tcW w:w="2693" w:type="dxa"/>
            <w:shd w:val="clear" w:color="auto" w:fill="auto"/>
            <w:vAlign w:val="bottom"/>
          </w:tcPr>
          <w:p w14:paraId="1EA2CA29" w14:textId="3540DF5A" w:rsidR="00F37658" w:rsidRPr="009678B6" w:rsidRDefault="00F37658" w:rsidP="00F37658">
            <w:pPr>
              <w:spacing w:before="40" w:after="40" w:line="240" w:lineRule="auto"/>
              <w:jc w:val="center"/>
              <w:rPr>
                <w:rFonts w:ascii="Times New Roman" w:hAnsi="Times New Roman"/>
              </w:rPr>
            </w:pPr>
            <w:r w:rsidRPr="009678B6">
              <w:rPr>
                <w:rFonts w:ascii="Times New Roman" w:hAnsi="Times New Roman"/>
              </w:rPr>
              <w:t>3500</w:t>
            </w:r>
          </w:p>
        </w:tc>
        <w:tc>
          <w:tcPr>
            <w:tcW w:w="2583" w:type="dxa"/>
            <w:shd w:val="clear" w:color="auto" w:fill="auto"/>
            <w:vAlign w:val="bottom"/>
          </w:tcPr>
          <w:p w14:paraId="66324382" w14:textId="77777777" w:rsidR="00F37658" w:rsidRPr="009678B6" w:rsidRDefault="00F37658" w:rsidP="00F37658">
            <w:pPr>
              <w:spacing w:before="40" w:after="40" w:line="240" w:lineRule="auto"/>
              <w:jc w:val="center"/>
              <w:rPr>
                <w:rFonts w:ascii="Times New Roman" w:hAnsi="Times New Roman"/>
              </w:rPr>
            </w:pPr>
            <w:r w:rsidRPr="009678B6">
              <w:rPr>
                <w:rFonts w:ascii="Times New Roman" w:hAnsi="Times New Roman"/>
              </w:rPr>
              <w:t>1000</w:t>
            </w:r>
          </w:p>
        </w:tc>
      </w:tr>
      <w:tr w:rsidR="0025119A" w:rsidRPr="009678B6" w14:paraId="2907A58B" w14:textId="77777777" w:rsidTr="00F37658">
        <w:trPr>
          <w:trHeight w:val="227"/>
          <w:jc w:val="center"/>
        </w:trPr>
        <w:tc>
          <w:tcPr>
            <w:tcW w:w="817" w:type="dxa"/>
            <w:vAlign w:val="center"/>
          </w:tcPr>
          <w:p w14:paraId="263CF435" w14:textId="76A48FF4" w:rsidR="00F37658" w:rsidRPr="009678B6" w:rsidRDefault="00F37658" w:rsidP="00F37658">
            <w:pPr>
              <w:spacing w:before="40" w:after="40" w:line="240" w:lineRule="auto"/>
              <w:jc w:val="center"/>
              <w:rPr>
                <w:rFonts w:ascii="Times New Roman" w:hAnsi="Times New Roman"/>
                <w:bCs/>
              </w:rPr>
            </w:pPr>
            <w:r w:rsidRPr="009678B6">
              <w:rPr>
                <w:rFonts w:ascii="Times New Roman" w:hAnsi="Times New Roman"/>
                <w:bCs/>
              </w:rPr>
              <w:t>3</w:t>
            </w:r>
          </w:p>
        </w:tc>
        <w:tc>
          <w:tcPr>
            <w:tcW w:w="4214" w:type="dxa"/>
            <w:vAlign w:val="center"/>
          </w:tcPr>
          <w:p w14:paraId="1DCBFB21" w14:textId="4147EC4A" w:rsidR="00F37658" w:rsidRPr="009678B6" w:rsidRDefault="00F37658" w:rsidP="00F37658">
            <w:pPr>
              <w:spacing w:before="40" w:after="40" w:line="240" w:lineRule="auto"/>
              <w:rPr>
                <w:rFonts w:ascii="Times New Roman" w:hAnsi="Times New Roman"/>
              </w:rPr>
            </w:pPr>
            <w:r w:rsidRPr="009678B6">
              <w:rPr>
                <w:rFonts w:ascii="Times New Roman" w:hAnsi="Times New Roman"/>
                <w:bCs/>
              </w:rPr>
              <w:t>д. Баит</w:t>
            </w:r>
          </w:p>
        </w:tc>
        <w:tc>
          <w:tcPr>
            <w:tcW w:w="2693" w:type="dxa"/>
            <w:shd w:val="clear" w:color="auto" w:fill="auto"/>
            <w:vAlign w:val="bottom"/>
          </w:tcPr>
          <w:p w14:paraId="356DD032" w14:textId="77777777" w:rsidR="00F37658" w:rsidRPr="009678B6" w:rsidRDefault="00F37658" w:rsidP="00F37658">
            <w:pPr>
              <w:spacing w:before="40" w:after="40" w:line="240" w:lineRule="auto"/>
              <w:jc w:val="center"/>
              <w:rPr>
                <w:rFonts w:ascii="Times New Roman" w:hAnsi="Times New Roman"/>
              </w:rPr>
            </w:pPr>
            <w:r w:rsidRPr="009678B6">
              <w:rPr>
                <w:rFonts w:ascii="Times New Roman" w:hAnsi="Times New Roman"/>
              </w:rPr>
              <w:t>1152</w:t>
            </w:r>
          </w:p>
        </w:tc>
        <w:tc>
          <w:tcPr>
            <w:tcW w:w="2583" w:type="dxa"/>
            <w:shd w:val="clear" w:color="auto" w:fill="auto"/>
            <w:vAlign w:val="center"/>
          </w:tcPr>
          <w:p w14:paraId="50D8D246" w14:textId="77777777" w:rsidR="00F37658" w:rsidRPr="009678B6" w:rsidRDefault="00F37658" w:rsidP="00F37658">
            <w:pPr>
              <w:spacing w:before="40" w:after="40" w:line="240" w:lineRule="auto"/>
              <w:jc w:val="center"/>
              <w:rPr>
                <w:rFonts w:ascii="Times New Roman" w:hAnsi="Times New Roman"/>
                <w:bCs/>
              </w:rPr>
            </w:pPr>
            <w:r w:rsidRPr="009678B6">
              <w:rPr>
                <w:rFonts w:ascii="Times New Roman" w:hAnsi="Times New Roman"/>
                <w:bCs/>
              </w:rPr>
              <w:t>-</w:t>
            </w:r>
          </w:p>
        </w:tc>
      </w:tr>
      <w:tr w:rsidR="0025119A" w:rsidRPr="009678B6" w14:paraId="6E61AF0F" w14:textId="77777777" w:rsidTr="00F37658">
        <w:trPr>
          <w:trHeight w:val="227"/>
          <w:jc w:val="center"/>
        </w:trPr>
        <w:tc>
          <w:tcPr>
            <w:tcW w:w="817" w:type="dxa"/>
            <w:vAlign w:val="center"/>
          </w:tcPr>
          <w:p w14:paraId="17D153A3" w14:textId="2A75E853" w:rsidR="00F37658" w:rsidRPr="009678B6" w:rsidRDefault="00F37658" w:rsidP="00F37658">
            <w:pPr>
              <w:spacing w:before="40" w:after="40" w:line="240" w:lineRule="auto"/>
              <w:jc w:val="center"/>
              <w:rPr>
                <w:rFonts w:ascii="Times New Roman" w:hAnsi="Times New Roman"/>
                <w:bCs/>
              </w:rPr>
            </w:pPr>
            <w:r w:rsidRPr="009678B6">
              <w:rPr>
                <w:rFonts w:ascii="Times New Roman" w:hAnsi="Times New Roman"/>
                <w:bCs/>
              </w:rPr>
              <w:t>4</w:t>
            </w:r>
          </w:p>
        </w:tc>
        <w:tc>
          <w:tcPr>
            <w:tcW w:w="4214" w:type="dxa"/>
            <w:vAlign w:val="center"/>
          </w:tcPr>
          <w:p w14:paraId="25667E5E" w14:textId="6E6E6F8B" w:rsidR="00F37658" w:rsidRPr="009678B6" w:rsidRDefault="00F37658" w:rsidP="00F37658">
            <w:pPr>
              <w:spacing w:before="40" w:after="40" w:line="240" w:lineRule="auto"/>
              <w:rPr>
                <w:rFonts w:ascii="Times New Roman" w:hAnsi="Times New Roman"/>
              </w:rPr>
            </w:pPr>
            <w:r w:rsidRPr="009678B6">
              <w:rPr>
                <w:rFonts w:ascii="Times New Roman" w:hAnsi="Times New Roman"/>
                <w:bCs/>
              </w:rPr>
              <w:t>д. Корнилово</w:t>
            </w:r>
          </w:p>
        </w:tc>
        <w:tc>
          <w:tcPr>
            <w:tcW w:w="2693" w:type="dxa"/>
            <w:shd w:val="clear" w:color="auto" w:fill="auto"/>
            <w:vAlign w:val="bottom"/>
          </w:tcPr>
          <w:p w14:paraId="680AB0D1" w14:textId="77777777" w:rsidR="00F37658" w:rsidRPr="009678B6" w:rsidRDefault="00F37658" w:rsidP="00F37658">
            <w:pPr>
              <w:spacing w:before="40" w:after="40" w:line="240" w:lineRule="auto"/>
              <w:jc w:val="center"/>
              <w:rPr>
                <w:rFonts w:ascii="Times New Roman" w:hAnsi="Times New Roman"/>
              </w:rPr>
            </w:pPr>
            <w:r w:rsidRPr="009678B6">
              <w:rPr>
                <w:rFonts w:ascii="Times New Roman" w:hAnsi="Times New Roman"/>
              </w:rPr>
              <w:t>2570</w:t>
            </w:r>
          </w:p>
        </w:tc>
        <w:tc>
          <w:tcPr>
            <w:tcW w:w="2583" w:type="dxa"/>
            <w:shd w:val="clear" w:color="auto" w:fill="auto"/>
            <w:vAlign w:val="center"/>
          </w:tcPr>
          <w:p w14:paraId="7D2E2581" w14:textId="77777777" w:rsidR="00F37658" w:rsidRPr="009678B6" w:rsidRDefault="00F37658" w:rsidP="00F37658">
            <w:pPr>
              <w:spacing w:before="40" w:after="40" w:line="240" w:lineRule="auto"/>
              <w:jc w:val="center"/>
              <w:rPr>
                <w:rFonts w:ascii="Times New Roman" w:hAnsi="Times New Roman"/>
                <w:bCs/>
              </w:rPr>
            </w:pPr>
            <w:r w:rsidRPr="009678B6">
              <w:rPr>
                <w:rFonts w:ascii="Times New Roman" w:hAnsi="Times New Roman"/>
                <w:bCs/>
              </w:rPr>
              <w:t>-</w:t>
            </w:r>
          </w:p>
        </w:tc>
      </w:tr>
      <w:tr w:rsidR="0025119A" w:rsidRPr="009678B6" w14:paraId="72DBFD2F" w14:textId="77777777" w:rsidTr="00F37658">
        <w:trPr>
          <w:trHeight w:val="227"/>
          <w:jc w:val="center"/>
        </w:trPr>
        <w:tc>
          <w:tcPr>
            <w:tcW w:w="817" w:type="dxa"/>
            <w:vAlign w:val="center"/>
          </w:tcPr>
          <w:p w14:paraId="27B14432" w14:textId="2D2DC4CE" w:rsidR="00F37658" w:rsidRPr="009678B6" w:rsidRDefault="00F37658" w:rsidP="00F37658">
            <w:pPr>
              <w:spacing w:before="40" w:after="40" w:line="240" w:lineRule="auto"/>
              <w:jc w:val="center"/>
              <w:rPr>
                <w:rFonts w:ascii="Times New Roman" w:hAnsi="Times New Roman"/>
                <w:bCs/>
              </w:rPr>
            </w:pPr>
            <w:r w:rsidRPr="009678B6">
              <w:rPr>
                <w:rFonts w:ascii="Times New Roman" w:hAnsi="Times New Roman"/>
                <w:bCs/>
              </w:rPr>
              <w:t>5</w:t>
            </w:r>
          </w:p>
        </w:tc>
        <w:tc>
          <w:tcPr>
            <w:tcW w:w="4214" w:type="dxa"/>
            <w:vAlign w:val="center"/>
          </w:tcPr>
          <w:p w14:paraId="3485D38D" w14:textId="04E60594" w:rsidR="00F37658" w:rsidRPr="009678B6" w:rsidRDefault="00F37658" w:rsidP="00F37658">
            <w:pPr>
              <w:spacing w:before="40" w:after="40" w:line="240" w:lineRule="auto"/>
              <w:rPr>
                <w:rFonts w:ascii="Times New Roman" w:hAnsi="Times New Roman"/>
              </w:rPr>
            </w:pPr>
            <w:r w:rsidRPr="009678B6">
              <w:rPr>
                <w:rFonts w:ascii="Times New Roman" w:hAnsi="Times New Roman"/>
                <w:bCs/>
              </w:rPr>
              <w:t>д. Красное Озеро</w:t>
            </w:r>
          </w:p>
        </w:tc>
        <w:tc>
          <w:tcPr>
            <w:tcW w:w="2693" w:type="dxa"/>
            <w:shd w:val="clear" w:color="auto" w:fill="auto"/>
            <w:vAlign w:val="bottom"/>
          </w:tcPr>
          <w:p w14:paraId="0D11A0DE" w14:textId="77777777" w:rsidR="00F37658" w:rsidRPr="009678B6" w:rsidRDefault="00F37658" w:rsidP="00F37658">
            <w:pPr>
              <w:spacing w:before="40" w:after="40" w:line="240" w:lineRule="auto"/>
              <w:jc w:val="center"/>
              <w:rPr>
                <w:rFonts w:ascii="Times New Roman" w:hAnsi="Times New Roman"/>
              </w:rPr>
            </w:pPr>
            <w:r w:rsidRPr="009678B6">
              <w:rPr>
                <w:rFonts w:ascii="Times New Roman" w:hAnsi="Times New Roman"/>
              </w:rPr>
              <w:t>1402</w:t>
            </w:r>
          </w:p>
        </w:tc>
        <w:tc>
          <w:tcPr>
            <w:tcW w:w="2583" w:type="dxa"/>
            <w:shd w:val="clear" w:color="auto" w:fill="auto"/>
            <w:vAlign w:val="center"/>
          </w:tcPr>
          <w:p w14:paraId="7855138D" w14:textId="77777777" w:rsidR="00F37658" w:rsidRPr="009678B6" w:rsidRDefault="00F37658" w:rsidP="00F37658">
            <w:pPr>
              <w:spacing w:before="40" w:after="40" w:line="240" w:lineRule="auto"/>
              <w:jc w:val="center"/>
              <w:rPr>
                <w:rFonts w:ascii="Times New Roman" w:hAnsi="Times New Roman"/>
                <w:bCs/>
              </w:rPr>
            </w:pPr>
            <w:r w:rsidRPr="009678B6">
              <w:rPr>
                <w:rFonts w:ascii="Times New Roman" w:hAnsi="Times New Roman"/>
                <w:bCs/>
              </w:rPr>
              <w:t>-</w:t>
            </w:r>
          </w:p>
        </w:tc>
      </w:tr>
      <w:tr w:rsidR="0025119A" w:rsidRPr="009678B6" w14:paraId="09EF264B" w14:textId="77777777" w:rsidTr="00617279">
        <w:trPr>
          <w:trHeight w:val="227"/>
          <w:jc w:val="center"/>
        </w:trPr>
        <w:tc>
          <w:tcPr>
            <w:tcW w:w="5031" w:type="dxa"/>
            <w:gridSpan w:val="2"/>
            <w:vAlign w:val="center"/>
          </w:tcPr>
          <w:p w14:paraId="428463A4" w14:textId="62C35D01" w:rsidR="00BC7962" w:rsidRPr="009678B6" w:rsidRDefault="00BC7962" w:rsidP="00BC7962">
            <w:pPr>
              <w:spacing w:before="40" w:after="40" w:line="240" w:lineRule="auto"/>
              <w:jc w:val="center"/>
              <w:rPr>
                <w:rFonts w:ascii="Times New Roman" w:hAnsi="Times New Roman"/>
                <w:bCs/>
              </w:rPr>
            </w:pPr>
            <w:r w:rsidRPr="009678B6">
              <w:rPr>
                <w:rFonts w:ascii="Times New Roman" w:hAnsi="Times New Roman"/>
                <w:bCs/>
              </w:rPr>
              <w:t>ВСЕГО</w:t>
            </w:r>
          </w:p>
        </w:tc>
        <w:tc>
          <w:tcPr>
            <w:tcW w:w="2693" w:type="dxa"/>
            <w:shd w:val="clear" w:color="auto" w:fill="auto"/>
            <w:vAlign w:val="bottom"/>
          </w:tcPr>
          <w:p w14:paraId="6BEF6431" w14:textId="6C6B6EBA" w:rsidR="00BC7962" w:rsidRPr="009678B6" w:rsidRDefault="00BC7962" w:rsidP="00F37658">
            <w:pPr>
              <w:spacing w:before="40" w:after="40" w:line="240" w:lineRule="auto"/>
              <w:jc w:val="center"/>
              <w:rPr>
                <w:rFonts w:ascii="Times New Roman" w:hAnsi="Times New Roman"/>
              </w:rPr>
            </w:pPr>
            <w:r w:rsidRPr="009678B6">
              <w:rPr>
                <w:rFonts w:ascii="Times New Roman" w:hAnsi="Times New Roman"/>
              </w:rPr>
              <w:t>14095</w:t>
            </w:r>
          </w:p>
        </w:tc>
        <w:tc>
          <w:tcPr>
            <w:tcW w:w="2583" w:type="dxa"/>
            <w:shd w:val="clear" w:color="auto" w:fill="auto"/>
            <w:vAlign w:val="center"/>
          </w:tcPr>
          <w:p w14:paraId="59E38EEE" w14:textId="31278C9A" w:rsidR="00BC7962" w:rsidRPr="009678B6" w:rsidRDefault="00BC7962" w:rsidP="00F37658">
            <w:pPr>
              <w:spacing w:before="40" w:after="40" w:line="240" w:lineRule="auto"/>
              <w:jc w:val="center"/>
              <w:rPr>
                <w:rFonts w:ascii="Times New Roman" w:hAnsi="Times New Roman"/>
                <w:bCs/>
              </w:rPr>
            </w:pPr>
            <w:r w:rsidRPr="009678B6">
              <w:rPr>
                <w:rFonts w:ascii="Times New Roman" w:hAnsi="Times New Roman"/>
                <w:bCs/>
              </w:rPr>
              <w:t>1000</w:t>
            </w:r>
          </w:p>
        </w:tc>
      </w:tr>
    </w:tbl>
    <w:p w14:paraId="5E0CCB79" w14:textId="77777777" w:rsidR="00FD35B7" w:rsidRPr="009678B6" w:rsidRDefault="00FD35B7" w:rsidP="00CC30DC">
      <w:pPr>
        <w:autoSpaceDE w:val="0"/>
        <w:autoSpaceDN w:val="0"/>
        <w:adjustRightInd w:val="0"/>
        <w:spacing w:after="0" w:line="240" w:lineRule="auto"/>
        <w:ind w:firstLine="284"/>
        <w:contextualSpacing/>
        <w:jc w:val="both"/>
        <w:rPr>
          <w:rFonts w:ascii="Times New Roman" w:hAnsi="Times New Roman"/>
          <w:sz w:val="24"/>
          <w:szCs w:val="24"/>
        </w:rPr>
      </w:pPr>
    </w:p>
    <w:p w14:paraId="50F1FBC1" w14:textId="1715152B" w:rsidR="00F37658" w:rsidRPr="009678B6" w:rsidRDefault="00F37658" w:rsidP="00631919">
      <w:pPr>
        <w:autoSpaceDE w:val="0"/>
        <w:autoSpaceDN w:val="0"/>
        <w:adjustRightInd w:val="0"/>
        <w:spacing w:after="0" w:line="240" w:lineRule="auto"/>
        <w:ind w:firstLine="709"/>
        <w:contextualSpacing/>
        <w:jc w:val="both"/>
        <w:rPr>
          <w:rFonts w:ascii="Times New Roman" w:hAnsi="Times New Roman"/>
          <w:sz w:val="28"/>
          <w:szCs w:val="28"/>
        </w:rPr>
      </w:pPr>
      <w:r w:rsidRPr="009678B6">
        <w:rPr>
          <w:rFonts w:ascii="Times New Roman" w:hAnsi="Times New Roman"/>
          <w:sz w:val="28"/>
          <w:szCs w:val="28"/>
        </w:rPr>
        <w:t xml:space="preserve">Основными проблемами, возникающими при эксплуатации водопроводных сетей </w:t>
      </w:r>
      <w:r w:rsidR="00631919" w:rsidRPr="009678B6">
        <w:rPr>
          <w:rFonts w:ascii="Times New Roman" w:hAnsi="Times New Roman"/>
          <w:sz w:val="28"/>
          <w:szCs w:val="28"/>
        </w:rPr>
        <w:t>населенных пунктов Локшинского сельсовета</w:t>
      </w:r>
      <w:r w:rsidRPr="009678B6">
        <w:rPr>
          <w:rFonts w:ascii="Times New Roman" w:hAnsi="Times New Roman"/>
          <w:sz w:val="28"/>
          <w:szCs w:val="28"/>
        </w:rPr>
        <w:t>, являются неисправности трубопроводов и запорной арматуры, связанные с износом трубопроводов и оборудования. Средний процент износа эксплуатируемых сетей, а также оборудования и сооружений, составляет</w:t>
      </w:r>
      <w:r w:rsidR="00631919" w:rsidRPr="009678B6">
        <w:rPr>
          <w:rFonts w:ascii="Times New Roman" w:hAnsi="Times New Roman"/>
          <w:sz w:val="28"/>
          <w:szCs w:val="28"/>
        </w:rPr>
        <w:t>:</w:t>
      </w:r>
      <w:r w:rsidRPr="009678B6">
        <w:rPr>
          <w:rFonts w:ascii="Times New Roman" w:hAnsi="Times New Roman"/>
          <w:sz w:val="28"/>
          <w:szCs w:val="28"/>
        </w:rPr>
        <w:t xml:space="preserve"> с.</w:t>
      </w:r>
      <w:r w:rsidR="00631919" w:rsidRPr="009678B6">
        <w:rPr>
          <w:rFonts w:ascii="Times New Roman" w:hAnsi="Times New Roman"/>
          <w:sz w:val="28"/>
          <w:szCs w:val="28"/>
        </w:rPr>
        <w:t xml:space="preserve"> </w:t>
      </w:r>
      <w:r w:rsidRPr="009678B6">
        <w:rPr>
          <w:rFonts w:ascii="Times New Roman" w:hAnsi="Times New Roman"/>
          <w:sz w:val="28"/>
          <w:szCs w:val="28"/>
        </w:rPr>
        <w:t xml:space="preserve">Ашпан </w:t>
      </w:r>
      <w:r w:rsidR="00631919" w:rsidRPr="009678B6">
        <w:rPr>
          <w:rFonts w:ascii="Times New Roman" w:hAnsi="Times New Roman"/>
          <w:sz w:val="28"/>
          <w:szCs w:val="28"/>
        </w:rPr>
        <w:t>-</w:t>
      </w:r>
      <w:r w:rsidRPr="009678B6">
        <w:rPr>
          <w:rFonts w:ascii="Times New Roman" w:hAnsi="Times New Roman"/>
          <w:sz w:val="28"/>
          <w:szCs w:val="28"/>
        </w:rPr>
        <w:t xml:space="preserve"> 80 %, д.</w:t>
      </w:r>
      <w:r w:rsidR="00631919" w:rsidRPr="009678B6">
        <w:rPr>
          <w:rFonts w:ascii="Times New Roman" w:hAnsi="Times New Roman"/>
          <w:sz w:val="28"/>
          <w:szCs w:val="28"/>
        </w:rPr>
        <w:t xml:space="preserve"> </w:t>
      </w:r>
      <w:r w:rsidRPr="009678B6">
        <w:rPr>
          <w:rFonts w:ascii="Times New Roman" w:hAnsi="Times New Roman"/>
          <w:sz w:val="28"/>
          <w:szCs w:val="28"/>
        </w:rPr>
        <w:t>Баит изношенность 2%, д.</w:t>
      </w:r>
      <w:r w:rsidR="00631919" w:rsidRPr="009678B6">
        <w:rPr>
          <w:rFonts w:ascii="Times New Roman" w:hAnsi="Times New Roman"/>
          <w:sz w:val="28"/>
          <w:szCs w:val="28"/>
        </w:rPr>
        <w:t xml:space="preserve"> </w:t>
      </w:r>
      <w:r w:rsidRPr="009678B6">
        <w:rPr>
          <w:rFonts w:ascii="Times New Roman" w:hAnsi="Times New Roman"/>
          <w:sz w:val="28"/>
          <w:szCs w:val="28"/>
        </w:rPr>
        <w:t>Красное Озеро-5%</w:t>
      </w:r>
      <w:r w:rsidR="00631919" w:rsidRPr="009678B6">
        <w:rPr>
          <w:rFonts w:ascii="Times New Roman" w:hAnsi="Times New Roman"/>
          <w:sz w:val="28"/>
          <w:szCs w:val="28"/>
        </w:rPr>
        <w:t xml:space="preserve">, в с. Локшино и д. Корнилово </w:t>
      </w:r>
      <w:r w:rsidRPr="009678B6">
        <w:rPr>
          <w:rFonts w:ascii="Times New Roman" w:hAnsi="Times New Roman"/>
          <w:sz w:val="28"/>
          <w:szCs w:val="28"/>
        </w:rPr>
        <w:t xml:space="preserve">составляет 40%, при этом часть трубопроводов уже имеет износ 70%. Прохождение трубопроводов на большой глубине не дает своевременной и полной информации о возникших неисправностях и соответственно увеличивает длительность времени обнаружения и устранения неисправностей, в связи с чем увеличивается продолжительность выполнения аварийно-восстановительных работ. </w:t>
      </w:r>
    </w:p>
    <w:p w14:paraId="247ED69C" w14:textId="77777777" w:rsidR="00F37658" w:rsidRPr="009678B6" w:rsidRDefault="00F37658" w:rsidP="00631919">
      <w:pPr>
        <w:autoSpaceDE w:val="0"/>
        <w:autoSpaceDN w:val="0"/>
        <w:adjustRightInd w:val="0"/>
        <w:spacing w:after="0" w:line="240" w:lineRule="auto"/>
        <w:ind w:firstLine="709"/>
        <w:contextualSpacing/>
        <w:jc w:val="both"/>
        <w:rPr>
          <w:rFonts w:ascii="Times New Roman" w:hAnsi="Times New Roman"/>
          <w:sz w:val="28"/>
          <w:szCs w:val="28"/>
        </w:rPr>
      </w:pPr>
      <w:r w:rsidRPr="009678B6">
        <w:rPr>
          <w:rFonts w:ascii="Times New Roman" w:hAnsi="Times New Roman"/>
          <w:sz w:val="28"/>
          <w:szCs w:val="28"/>
        </w:rPr>
        <w:t xml:space="preserve">Значительную сложность также представляет высокий уровень грунтовых вод, усложняющих ремонт трубопроводов и требующих дополнительных затрат на водоотлив при проведении ремонтных работ и обслуживании. Также постоянное наличие влажного грунта увеличивает скорость коррозии трубопроводов, а постоянное просачивание грунтовых вод в водопроводные колодцы намывает песок и выводит из строя установленную в колодцах запорную арматуру. </w:t>
      </w:r>
    </w:p>
    <w:p w14:paraId="4E56B8B6" w14:textId="6E53EB82" w:rsidR="00FD35B7" w:rsidRPr="009678B6" w:rsidRDefault="00F37658" w:rsidP="00631919">
      <w:pPr>
        <w:autoSpaceDE w:val="0"/>
        <w:autoSpaceDN w:val="0"/>
        <w:adjustRightInd w:val="0"/>
        <w:spacing w:after="0" w:line="240" w:lineRule="auto"/>
        <w:ind w:firstLine="709"/>
        <w:contextualSpacing/>
        <w:jc w:val="both"/>
        <w:rPr>
          <w:rFonts w:ascii="Times New Roman" w:hAnsi="Times New Roman"/>
          <w:sz w:val="28"/>
          <w:szCs w:val="28"/>
        </w:rPr>
      </w:pPr>
      <w:r w:rsidRPr="009678B6">
        <w:rPr>
          <w:rFonts w:ascii="Times New Roman" w:hAnsi="Times New Roman"/>
          <w:sz w:val="28"/>
          <w:szCs w:val="28"/>
        </w:rPr>
        <w:t>Дополнительную сложность при эксплуатации сетей создают низкие зимние температуры (большая глубина промерзания грунта), большой износ трубопроводов и отсутствие проектной возможности переключения внутриквартальных участков сети для частичного вывода их в текущий ремонт при возникновении неисправности.</w:t>
      </w:r>
    </w:p>
    <w:p w14:paraId="30C5B1FA" w14:textId="1889D4BC" w:rsidR="00FD35B7" w:rsidRPr="009678B6" w:rsidRDefault="00F37658" w:rsidP="00631919">
      <w:pPr>
        <w:autoSpaceDE w:val="0"/>
        <w:autoSpaceDN w:val="0"/>
        <w:adjustRightInd w:val="0"/>
        <w:spacing w:after="0" w:line="240" w:lineRule="auto"/>
        <w:ind w:firstLine="709"/>
        <w:contextualSpacing/>
        <w:jc w:val="both"/>
        <w:rPr>
          <w:rFonts w:ascii="Times New Roman" w:hAnsi="Times New Roman"/>
          <w:sz w:val="28"/>
          <w:szCs w:val="28"/>
        </w:rPr>
      </w:pPr>
      <w:r w:rsidRPr="009678B6">
        <w:rPr>
          <w:rFonts w:ascii="Times New Roman" w:hAnsi="Times New Roman"/>
          <w:sz w:val="28"/>
          <w:szCs w:val="28"/>
        </w:rPr>
        <w:t>Срок службы пожарных гидрантов истек и требуется их замена, восстановлению и ремонту пожарные гидранты не подлежат. Ремонт водопроводных колонок с момента ввода в эксплуатацию не проводился, в связи с длительным сроком эксплуатации, произошла коррозия металла до образования сквозных отверстий, водопроводные колонки необходимо менять, к дальнейшей эксплуатации водопроводные колонки не пригодны.</w:t>
      </w:r>
    </w:p>
    <w:p w14:paraId="0DD1B25D" w14:textId="77777777" w:rsidR="007E27BD" w:rsidRPr="009678B6" w:rsidRDefault="007E27BD" w:rsidP="00332E4C">
      <w:pPr>
        <w:autoSpaceDE w:val="0"/>
        <w:autoSpaceDN w:val="0"/>
        <w:adjustRightInd w:val="0"/>
        <w:spacing w:after="0" w:line="240" w:lineRule="auto"/>
        <w:ind w:firstLine="709"/>
        <w:contextualSpacing/>
        <w:jc w:val="both"/>
        <w:rPr>
          <w:rFonts w:ascii="Times New Roman" w:hAnsi="Times New Roman"/>
          <w:sz w:val="28"/>
          <w:szCs w:val="28"/>
        </w:rPr>
      </w:pPr>
    </w:p>
    <w:p w14:paraId="645B8108" w14:textId="77777777" w:rsidR="003A7901" w:rsidRPr="009678B6" w:rsidRDefault="003A7901" w:rsidP="00960CB7">
      <w:pPr>
        <w:pStyle w:val="30"/>
        <w:numPr>
          <w:ilvl w:val="2"/>
          <w:numId w:val="93"/>
        </w:numPr>
        <w:tabs>
          <w:tab w:val="left" w:pos="1418"/>
        </w:tabs>
        <w:spacing w:before="120"/>
        <w:ind w:left="1418" w:hanging="698"/>
        <w:jc w:val="both"/>
        <w:rPr>
          <w:rFonts w:ascii="Times New Roman" w:hAnsi="Times New Roman"/>
          <w:sz w:val="28"/>
        </w:rPr>
      </w:pPr>
      <w:bookmarkStart w:id="343" w:name="_Toc475037093"/>
      <w:bookmarkStart w:id="344" w:name="_Toc201843244"/>
      <w:r w:rsidRPr="009678B6">
        <w:rPr>
          <w:rFonts w:ascii="Times New Roman" w:hAnsi="Times New Roman"/>
          <w:sz w:val="28"/>
        </w:rPr>
        <w:t>Теплоснабжение</w:t>
      </w:r>
      <w:bookmarkEnd w:id="343"/>
      <w:bookmarkEnd w:id="344"/>
    </w:p>
    <w:p w14:paraId="51EDA364" w14:textId="77777777" w:rsidR="00332E4C" w:rsidRPr="009678B6" w:rsidRDefault="00332E4C" w:rsidP="00C151B4">
      <w:pPr>
        <w:pStyle w:val="Sf0"/>
      </w:pPr>
      <w:r w:rsidRPr="009678B6">
        <w:t xml:space="preserve">Система теплоснабжения в населенных пунктах Локшинского сельсовета по состоянию на 2023 год отсутствует. </w:t>
      </w:r>
    </w:p>
    <w:p w14:paraId="16EF0BBC" w14:textId="5AFA5DCF" w:rsidR="006F5A2D" w:rsidRPr="009678B6" w:rsidRDefault="00332E4C" w:rsidP="00C151B4">
      <w:pPr>
        <w:pStyle w:val="Sf0"/>
      </w:pPr>
      <w:r w:rsidRPr="009678B6">
        <w:t>В частной, усадебной застройке население частично пользуется водонагревательными приборами (титанами), посредством нагрева поступающей в жилые дома холодной воды.</w:t>
      </w:r>
    </w:p>
    <w:p w14:paraId="474EC7C7" w14:textId="77777777" w:rsidR="00332E4C" w:rsidRPr="009678B6" w:rsidRDefault="00332E4C" w:rsidP="00C151B4">
      <w:pPr>
        <w:pStyle w:val="Sf0"/>
        <w:rPr>
          <w:szCs w:val="28"/>
        </w:rPr>
      </w:pPr>
    </w:p>
    <w:p w14:paraId="114EF8A6" w14:textId="77777777" w:rsidR="003A7901" w:rsidRPr="009678B6" w:rsidRDefault="003A7901" w:rsidP="00960CB7">
      <w:pPr>
        <w:pStyle w:val="30"/>
        <w:numPr>
          <w:ilvl w:val="2"/>
          <w:numId w:val="93"/>
        </w:numPr>
        <w:tabs>
          <w:tab w:val="left" w:pos="1418"/>
        </w:tabs>
        <w:spacing w:before="120"/>
        <w:ind w:left="1418" w:hanging="698"/>
        <w:jc w:val="both"/>
        <w:rPr>
          <w:rFonts w:ascii="Times New Roman" w:hAnsi="Times New Roman"/>
          <w:sz w:val="28"/>
        </w:rPr>
      </w:pPr>
      <w:bookmarkStart w:id="345" w:name="_Toc475037094"/>
      <w:bookmarkStart w:id="346" w:name="_Toc201843245"/>
      <w:r w:rsidRPr="009678B6">
        <w:rPr>
          <w:rFonts w:ascii="Times New Roman" w:hAnsi="Times New Roman"/>
          <w:sz w:val="28"/>
        </w:rPr>
        <w:lastRenderedPageBreak/>
        <w:t>Газоснабжение</w:t>
      </w:r>
      <w:bookmarkEnd w:id="345"/>
      <w:bookmarkEnd w:id="346"/>
    </w:p>
    <w:p w14:paraId="5A3B3B2F" w14:textId="77777777" w:rsidR="00AC6F68" w:rsidRPr="009678B6" w:rsidRDefault="008C31D5" w:rsidP="008C31D5">
      <w:pPr>
        <w:shd w:val="clear" w:color="auto" w:fill="FFFFFF"/>
        <w:spacing w:after="0" w:line="240" w:lineRule="auto"/>
        <w:ind w:firstLine="709"/>
        <w:jc w:val="both"/>
        <w:rPr>
          <w:rFonts w:ascii="Times New Roman" w:hAnsi="Times New Roman"/>
          <w:sz w:val="28"/>
          <w:szCs w:val="28"/>
        </w:rPr>
      </w:pPr>
      <w:bookmarkStart w:id="347" w:name="_Hlk148695439"/>
      <w:bookmarkStart w:id="348" w:name="_Hlk102554746"/>
      <w:r w:rsidRPr="009678B6">
        <w:rPr>
          <w:rFonts w:ascii="Times New Roman" w:hAnsi="Times New Roman"/>
          <w:sz w:val="28"/>
          <w:szCs w:val="28"/>
        </w:rPr>
        <w:t xml:space="preserve">В </w:t>
      </w:r>
      <w:r w:rsidR="00F76769" w:rsidRPr="009678B6">
        <w:rPr>
          <w:rFonts w:ascii="Times New Roman" w:eastAsia="Times New Roman" w:hAnsi="Times New Roman"/>
          <w:bCs/>
          <w:sz w:val="28"/>
          <w:szCs w:val="28"/>
          <w:lang w:eastAsia="ru-RU"/>
        </w:rPr>
        <w:t>Локшин</w:t>
      </w:r>
      <w:r w:rsidR="00557508" w:rsidRPr="009678B6">
        <w:rPr>
          <w:rFonts w:ascii="Times New Roman" w:eastAsia="Times New Roman" w:hAnsi="Times New Roman"/>
          <w:bCs/>
          <w:sz w:val="28"/>
          <w:szCs w:val="28"/>
          <w:lang w:eastAsia="ru-RU"/>
        </w:rPr>
        <w:t>ск</w:t>
      </w:r>
      <w:r w:rsidRPr="009678B6">
        <w:rPr>
          <w:rFonts w:ascii="Times New Roman" w:eastAsia="Times New Roman" w:hAnsi="Times New Roman"/>
          <w:spacing w:val="2"/>
          <w:sz w:val="28"/>
          <w:szCs w:val="28"/>
          <w:lang w:eastAsia="ru-RU"/>
        </w:rPr>
        <w:t xml:space="preserve">ом сельсовете </w:t>
      </w:r>
      <w:r w:rsidRPr="009678B6">
        <w:rPr>
          <w:rFonts w:ascii="Times New Roman" w:hAnsi="Times New Roman"/>
          <w:sz w:val="28"/>
          <w:szCs w:val="28"/>
        </w:rPr>
        <w:t>централизованное газоснабжение отсутствует</w:t>
      </w:r>
      <w:r w:rsidR="00903062" w:rsidRPr="009678B6">
        <w:rPr>
          <w:rFonts w:ascii="Times New Roman" w:hAnsi="Times New Roman"/>
          <w:sz w:val="28"/>
          <w:szCs w:val="28"/>
        </w:rPr>
        <w:t xml:space="preserve">. </w:t>
      </w:r>
    </w:p>
    <w:p w14:paraId="7F9C6F4B" w14:textId="111DC5C8" w:rsidR="00AC6F68" w:rsidRPr="009678B6" w:rsidRDefault="00903062" w:rsidP="008C31D5">
      <w:pPr>
        <w:shd w:val="clear" w:color="auto" w:fill="FFFFFF"/>
        <w:spacing w:after="0" w:line="240" w:lineRule="auto"/>
        <w:ind w:firstLine="709"/>
        <w:jc w:val="both"/>
        <w:rPr>
          <w:rFonts w:ascii="Times New Roman" w:hAnsi="Times New Roman"/>
          <w:sz w:val="28"/>
          <w:szCs w:val="28"/>
        </w:rPr>
      </w:pPr>
      <w:r w:rsidRPr="009678B6">
        <w:rPr>
          <w:rFonts w:ascii="Times New Roman" w:hAnsi="Times New Roman"/>
          <w:sz w:val="28"/>
          <w:szCs w:val="28"/>
        </w:rPr>
        <w:t>В муниципальном образовании осуществляется снабжение пользователей газом в баллонах для бытовых нужд.</w:t>
      </w:r>
      <w:r w:rsidR="0002451E" w:rsidRPr="009678B6">
        <w:rPr>
          <w:rFonts w:ascii="Times New Roman" w:hAnsi="Times New Roman"/>
          <w:sz w:val="28"/>
          <w:szCs w:val="28"/>
        </w:rPr>
        <w:t xml:space="preserve"> </w:t>
      </w:r>
      <w:r w:rsidR="00AC6F68" w:rsidRPr="009678B6">
        <w:rPr>
          <w:rFonts w:ascii="Times New Roman" w:hAnsi="Times New Roman"/>
          <w:sz w:val="28"/>
          <w:szCs w:val="28"/>
        </w:rPr>
        <w:t>Снабжение потребителей газом в баллонах производит АО «Красноярсккрайгаз».</w:t>
      </w:r>
    </w:p>
    <w:bookmarkEnd w:id="347"/>
    <w:bookmarkEnd w:id="348"/>
    <w:p w14:paraId="74304A33" w14:textId="48E53AF6" w:rsidR="00FE7554" w:rsidRPr="009678B6" w:rsidRDefault="000275F3" w:rsidP="00FE7554">
      <w:pPr>
        <w:shd w:val="clear" w:color="auto" w:fill="FFFFFF"/>
        <w:spacing w:after="0" w:line="240" w:lineRule="auto"/>
        <w:ind w:firstLine="709"/>
        <w:jc w:val="both"/>
        <w:rPr>
          <w:rFonts w:ascii="Times New Roman" w:hAnsi="Times New Roman"/>
          <w:sz w:val="28"/>
          <w:szCs w:val="28"/>
        </w:rPr>
      </w:pPr>
      <w:r>
        <w:rPr>
          <w:rFonts w:ascii="Times New Roman" w:hAnsi="Times New Roman"/>
          <w:sz w:val="28"/>
          <w:szCs w:val="28"/>
        </w:rPr>
        <w:t>По данным администрации Локшинского сельсовета на территории муниципального образования расположено 530 хозяйств (данные похозяйственных книг), в том числе с газом-</w:t>
      </w:r>
      <w:r w:rsidR="00FE7554" w:rsidRPr="009678B6">
        <w:rPr>
          <w:rFonts w:ascii="Times New Roman" w:hAnsi="Times New Roman"/>
          <w:sz w:val="28"/>
          <w:szCs w:val="28"/>
        </w:rPr>
        <w:t xml:space="preserve"> 280 </w:t>
      </w:r>
      <w:r>
        <w:rPr>
          <w:rFonts w:ascii="Times New Roman" w:hAnsi="Times New Roman"/>
          <w:sz w:val="28"/>
          <w:szCs w:val="28"/>
        </w:rPr>
        <w:t>хозяйств</w:t>
      </w:r>
      <w:r w:rsidR="00FE7554" w:rsidRPr="009678B6">
        <w:rPr>
          <w:rFonts w:ascii="Times New Roman" w:hAnsi="Times New Roman"/>
          <w:sz w:val="28"/>
          <w:szCs w:val="28"/>
        </w:rPr>
        <w:t>., в том числе:</w:t>
      </w:r>
    </w:p>
    <w:p w14:paraId="7B9B6E3A" w14:textId="77777777" w:rsidR="00FE7554" w:rsidRPr="009678B6" w:rsidRDefault="00FE7554" w:rsidP="00FE7554">
      <w:pPr>
        <w:shd w:val="clear" w:color="auto" w:fill="FFFFFF"/>
        <w:spacing w:after="0" w:line="240" w:lineRule="auto"/>
        <w:ind w:firstLine="709"/>
        <w:jc w:val="both"/>
        <w:rPr>
          <w:rFonts w:ascii="Times New Roman" w:hAnsi="Times New Roman"/>
          <w:sz w:val="28"/>
          <w:szCs w:val="28"/>
        </w:rPr>
      </w:pPr>
      <w:r w:rsidRPr="009678B6">
        <w:rPr>
          <w:rFonts w:ascii="Times New Roman" w:hAnsi="Times New Roman"/>
          <w:sz w:val="28"/>
          <w:szCs w:val="28"/>
        </w:rPr>
        <w:t>- д. Красное Озеро – 22 лицевых счета;</w:t>
      </w:r>
    </w:p>
    <w:p w14:paraId="14E08FE6" w14:textId="77777777" w:rsidR="00FE7554" w:rsidRPr="009678B6" w:rsidRDefault="00FE7554" w:rsidP="00FE7554">
      <w:pPr>
        <w:shd w:val="clear" w:color="auto" w:fill="FFFFFF"/>
        <w:spacing w:after="0" w:line="240" w:lineRule="auto"/>
        <w:ind w:firstLine="709"/>
        <w:jc w:val="both"/>
        <w:rPr>
          <w:rFonts w:ascii="Times New Roman" w:hAnsi="Times New Roman"/>
          <w:sz w:val="28"/>
          <w:szCs w:val="28"/>
        </w:rPr>
      </w:pPr>
      <w:r w:rsidRPr="009678B6">
        <w:rPr>
          <w:rFonts w:ascii="Times New Roman" w:hAnsi="Times New Roman"/>
          <w:sz w:val="28"/>
          <w:szCs w:val="28"/>
        </w:rPr>
        <w:t>- д. Баит – 14 лицевых счетов;</w:t>
      </w:r>
    </w:p>
    <w:p w14:paraId="05FD2288" w14:textId="77777777" w:rsidR="00FE7554" w:rsidRPr="009678B6" w:rsidRDefault="00FE7554" w:rsidP="00FE7554">
      <w:pPr>
        <w:shd w:val="clear" w:color="auto" w:fill="FFFFFF"/>
        <w:spacing w:after="0" w:line="240" w:lineRule="auto"/>
        <w:ind w:firstLine="709"/>
        <w:jc w:val="both"/>
        <w:rPr>
          <w:rFonts w:ascii="Times New Roman" w:hAnsi="Times New Roman"/>
          <w:sz w:val="28"/>
          <w:szCs w:val="28"/>
        </w:rPr>
      </w:pPr>
      <w:r w:rsidRPr="009678B6">
        <w:rPr>
          <w:rFonts w:ascii="Times New Roman" w:hAnsi="Times New Roman"/>
          <w:sz w:val="28"/>
          <w:szCs w:val="28"/>
        </w:rPr>
        <w:t>- д. Корнилова – 33 лицевых счета;</w:t>
      </w:r>
    </w:p>
    <w:p w14:paraId="5B2262D1" w14:textId="77777777" w:rsidR="00FE7554" w:rsidRPr="009678B6" w:rsidRDefault="00FE7554" w:rsidP="00FE7554">
      <w:pPr>
        <w:shd w:val="clear" w:color="auto" w:fill="FFFFFF"/>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 с. Ашпан – 48 лицевых счетов; </w:t>
      </w:r>
    </w:p>
    <w:p w14:paraId="1A6080AF" w14:textId="5135DA98" w:rsidR="008C31D5" w:rsidRPr="009678B6" w:rsidRDefault="00FE7554" w:rsidP="00FE7554">
      <w:pPr>
        <w:spacing w:after="0" w:line="240" w:lineRule="auto"/>
        <w:ind w:firstLine="709"/>
        <w:jc w:val="both"/>
        <w:rPr>
          <w:rFonts w:ascii="Times New Roman" w:hAnsi="Times New Roman"/>
          <w:sz w:val="28"/>
          <w:szCs w:val="28"/>
        </w:rPr>
      </w:pPr>
      <w:r w:rsidRPr="009678B6">
        <w:rPr>
          <w:rFonts w:ascii="Times New Roman" w:hAnsi="Times New Roman"/>
          <w:sz w:val="28"/>
          <w:szCs w:val="28"/>
        </w:rPr>
        <w:t>- с. Локшино – 163 лицевых счета.</w:t>
      </w:r>
    </w:p>
    <w:p w14:paraId="18CCCE66" w14:textId="77777777" w:rsidR="00FE7554" w:rsidRPr="009678B6" w:rsidRDefault="00FE7554" w:rsidP="00FE7554">
      <w:pPr>
        <w:spacing w:after="0" w:line="240" w:lineRule="auto"/>
        <w:ind w:firstLine="709"/>
        <w:jc w:val="both"/>
        <w:rPr>
          <w:rFonts w:ascii="Times New Roman" w:hAnsi="Times New Roman"/>
          <w:sz w:val="28"/>
          <w:szCs w:val="28"/>
        </w:rPr>
      </w:pPr>
    </w:p>
    <w:p w14:paraId="0F2BAAD3" w14:textId="77777777" w:rsidR="003A7901" w:rsidRPr="009678B6" w:rsidRDefault="003A7901" w:rsidP="00960CB7">
      <w:pPr>
        <w:pStyle w:val="30"/>
        <w:numPr>
          <w:ilvl w:val="2"/>
          <w:numId w:val="93"/>
        </w:numPr>
        <w:tabs>
          <w:tab w:val="left" w:pos="1418"/>
        </w:tabs>
        <w:spacing w:before="120"/>
        <w:ind w:left="1418" w:hanging="698"/>
        <w:jc w:val="both"/>
        <w:rPr>
          <w:rFonts w:ascii="Times New Roman" w:hAnsi="Times New Roman"/>
          <w:sz w:val="28"/>
        </w:rPr>
      </w:pPr>
      <w:bookmarkStart w:id="349" w:name="_Toc475037095"/>
      <w:bookmarkStart w:id="350" w:name="_Toc201843246"/>
      <w:r w:rsidRPr="009678B6">
        <w:rPr>
          <w:rFonts w:ascii="Times New Roman" w:hAnsi="Times New Roman"/>
          <w:sz w:val="28"/>
        </w:rPr>
        <w:t>Электроснабжение</w:t>
      </w:r>
      <w:bookmarkEnd w:id="349"/>
      <w:bookmarkEnd w:id="350"/>
    </w:p>
    <w:p w14:paraId="0D6636D8" w14:textId="186ACDE9" w:rsidR="00E62858" w:rsidRPr="009678B6" w:rsidRDefault="00E62858" w:rsidP="00EE0165">
      <w:pPr>
        <w:pStyle w:val="Sf0"/>
      </w:pPr>
      <w:bookmarkStart w:id="351" w:name="_Hlk119427125"/>
      <w:bookmarkStart w:id="352" w:name="_Hlk116220449"/>
      <w:r w:rsidRPr="009678B6">
        <w:t xml:space="preserve">На территории сельсовета располагаются следующие объекты регионального значения в области энергетики напряжением 35кВ: </w:t>
      </w:r>
    </w:p>
    <w:p w14:paraId="047EA248" w14:textId="77777777" w:rsidR="00E62858" w:rsidRPr="009678B6" w:rsidRDefault="00E62858" w:rsidP="00EE0165">
      <w:pPr>
        <w:pStyle w:val="Sf0"/>
      </w:pPr>
      <w:r w:rsidRPr="009678B6">
        <w:t xml:space="preserve">- ПС 35/10 кВ Локшино № 61; </w:t>
      </w:r>
    </w:p>
    <w:p w14:paraId="21E8A8A0" w14:textId="182D0944" w:rsidR="00E62858" w:rsidRPr="009678B6" w:rsidRDefault="00E62858" w:rsidP="00EE0165">
      <w:pPr>
        <w:pStyle w:val="Sf0"/>
      </w:pPr>
      <w:r w:rsidRPr="009678B6">
        <w:t xml:space="preserve">- ЛЭП Т-43 ИС «Шушь» </w:t>
      </w:r>
      <w:r w:rsidR="00292B45">
        <w:t>-</w:t>
      </w:r>
      <w:r w:rsidRPr="009678B6">
        <w:t xml:space="preserve"> ПС «Локшино»; </w:t>
      </w:r>
    </w:p>
    <w:p w14:paraId="386458F9" w14:textId="4698BE93" w:rsidR="00E62858" w:rsidRPr="009678B6" w:rsidRDefault="00E62858" w:rsidP="00EE0165">
      <w:pPr>
        <w:pStyle w:val="Sf0"/>
      </w:pPr>
      <w:r w:rsidRPr="009678B6">
        <w:t xml:space="preserve">- ЛЭП Т-49 ПС «Локшино» </w:t>
      </w:r>
      <w:r w:rsidR="00292B45">
        <w:t>-</w:t>
      </w:r>
      <w:r w:rsidRPr="009678B6">
        <w:t xml:space="preserve"> ПС «Михайловка». </w:t>
      </w:r>
    </w:p>
    <w:p w14:paraId="1AD8E451" w14:textId="63C85B7E" w:rsidR="00EE0165" w:rsidRDefault="00EE0165" w:rsidP="00EE0165">
      <w:pPr>
        <w:pStyle w:val="Sf0"/>
      </w:pPr>
      <w:r w:rsidRPr="009678B6">
        <w:t xml:space="preserve">Между поселками проложены воздушные линии ВЛ 10кВ. Для трансформирования потребных мощностей </w:t>
      </w:r>
      <w:r w:rsidR="008E0DD5" w:rsidRPr="009678B6">
        <w:t>используются</w:t>
      </w:r>
      <w:r w:rsidRPr="009678B6">
        <w:t xml:space="preserve"> трансформаторные подстанции ТП 10/0,4 кВ.</w:t>
      </w:r>
      <w:bookmarkEnd w:id="351"/>
    </w:p>
    <w:p w14:paraId="55540017" w14:textId="77777777" w:rsidR="00292B45" w:rsidRDefault="00292B45" w:rsidP="00EE0165">
      <w:pPr>
        <w:pStyle w:val="Sf0"/>
        <w:sectPr w:rsidR="00292B45" w:rsidSect="0039249D">
          <w:type w:val="nextColumn"/>
          <w:pgSz w:w="11906" w:h="16838"/>
          <w:pgMar w:top="1021" w:right="794" w:bottom="1021" w:left="1021" w:header="709" w:footer="794" w:gutter="0"/>
          <w:cols w:space="708"/>
          <w:titlePg/>
          <w:docGrid w:linePitch="360"/>
        </w:sectPr>
      </w:pPr>
    </w:p>
    <w:p w14:paraId="4F50E46C" w14:textId="3092EDC9" w:rsidR="00292B45" w:rsidRDefault="00292B45" w:rsidP="00292B45">
      <w:pPr>
        <w:spacing w:after="0" w:line="240" w:lineRule="auto"/>
        <w:jc w:val="center"/>
        <w:rPr>
          <w:rFonts w:ascii="Times New Roman" w:eastAsia="Times New Roman" w:hAnsi="Times New Roman"/>
          <w:sz w:val="28"/>
          <w:szCs w:val="24"/>
          <w:lang w:eastAsia="ru-RU"/>
        </w:rPr>
      </w:pPr>
      <w:r w:rsidRPr="009678B6">
        <w:rPr>
          <w:rFonts w:ascii="Times New Roman" w:hAnsi="Times New Roman"/>
          <w:b/>
          <w:bCs/>
          <w:sz w:val="28"/>
          <w:szCs w:val="28"/>
        </w:rPr>
        <w:lastRenderedPageBreak/>
        <w:t>Таблица 43.</w:t>
      </w:r>
      <w:r w:rsidRPr="009678B6">
        <w:rPr>
          <w:rFonts w:ascii="Times New Roman" w:hAnsi="Times New Roman"/>
          <w:sz w:val="28"/>
          <w:szCs w:val="28"/>
        </w:rPr>
        <w:t xml:space="preserve"> -</w:t>
      </w:r>
      <w:r>
        <w:rPr>
          <w:rFonts w:ascii="Times New Roman" w:hAnsi="Times New Roman"/>
          <w:sz w:val="28"/>
          <w:szCs w:val="28"/>
        </w:rPr>
        <w:t xml:space="preserve"> </w:t>
      </w:r>
      <w:r w:rsidRPr="00292B45">
        <w:rPr>
          <w:rFonts w:ascii="Times New Roman" w:eastAsia="Times New Roman" w:hAnsi="Times New Roman"/>
          <w:sz w:val="28"/>
          <w:szCs w:val="24"/>
          <w:lang w:eastAsia="ru-RU"/>
        </w:rPr>
        <w:t xml:space="preserve">Перечень объектов, закрепленных за персоналом производственного отделения </w:t>
      </w:r>
      <w:r>
        <w:rPr>
          <w:rFonts w:ascii="Times New Roman" w:eastAsia="Times New Roman" w:hAnsi="Times New Roman"/>
          <w:sz w:val="28"/>
          <w:szCs w:val="24"/>
          <w:lang w:eastAsia="ru-RU"/>
        </w:rPr>
        <w:t>«</w:t>
      </w:r>
      <w:r w:rsidRPr="00292B45">
        <w:rPr>
          <w:rFonts w:ascii="Times New Roman" w:eastAsia="Times New Roman" w:hAnsi="Times New Roman"/>
          <w:sz w:val="28"/>
          <w:szCs w:val="24"/>
          <w:lang w:eastAsia="ru-RU"/>
        </w:rPr>
        <w:t>Западные электрические сети</w:t>
      </w:r>
      <w:r>
        <w:rPr>
          <w:rFonts w:ascii="Times New Roman" w:eastAsia="Times New Roman" w:hAnsi="Times New Roman"/>
          <w:sz w:val="28"/>
          <w:szCs w:val="24"/>
          <w:lang w:eastAsia="ru-RU"/>
        </w:rPr>
        <w:t>»</w:t>
      </w:r>
    </w:p>
    <w:p w14:paraId="05425552" w14:textId="77777777" w:rsidR="00E46BAA" w:rsidRPr="00E46BAA" w:rsidRDefault="00E46BAA" w:rsidP="00292B45">
      <w:pPr>
        <w:spacing w:after="0" w:line="240" w:lineRule="auto"/>
        <w:jc w:val="center"/>
        <w:rPr>
          <w:rFonts w:ascii="Times New Roman" w:eastAsia="Times New Roman" w:hAnsi="Times New Roman"/>
          <w:sz w:val="12"/>
          <w:szCs w:val="12"/>
          <w:lang w:eastAsia="ru-RU"/>
        </w:rPr>
      </w:pPr>
    </w:p>
    <w:tbl>
      <w:tblPr>
        <w:tblStyle w:val="aff3"/>
        <w:tblW w:w="15679" w:type="dxa"/>
        <w:jc w:val="center"/>
        <w:tblLook w:val="04A0" w:firstRow="1" w:lastRow="0" w:firstColumn="1" w:lastColumn="0" w:noHBand="0" w:noVBand="1"/>
      </w:tblPr>
      <w:tblGrid>
        <w:gridCol w:w="616"/>
        <w:gridCol w:w="1465"/>
        <w:gridCol w:w="1478"/>
        <w:gridCol w:w="1434"/>
        <w:gridCol w:w="1739"/>
        <w:gridCol w:w="1496"/>
        <w:gridCol w:w="1046"/>
        <w:gridCol w:w="1294"/>
        <w:gridCol w:w="2612"/>
        <w:gridCol w:w="2499"/>
      </w:tblGrid>
      <w:tr w:rsidR="00D4645A" w:rsidRPr="00E46BAA" w14:paraId="45D57354" w14:textId="77777777" w:rsidTr="00D4645A">
        <w:trPr>
          <w:jc w:val="center"/>
        </w:trPr>
        <w:tc>
          <w:tcPr>
            <w:tcW w:w="558" w:type="dxa"/>
            <w:vAlign w:val="center"/>
          </w:tcPr>
          <w:p w14:paraId="4C134B03" w14:textId="00277FEF" w:rsidR="00292B45" w:rsidRPr="00E46BAA" w:rsidRDefault="00292B45" w:rsidP="00292B45">
            <w:pPr>
              <w:pStyle w:val="Sf0"/>
              <w:ind w:firstLine="0"/>
              <w:jc w:val="center"/>
              <w:rPr>
                <w:sz w:val="20"/>
                <w:szCs w:val="20"/>
              </w:rPr>
            </w:pPr>
            <w:r w:rsidRPr="00E46BAA">
              <w:rPr>
                <w:sz w:val="20"/>
                <w:szCs w:val="20"/>
              </w:rPr>
              <w:t>№ п/п</w:t>
            </w:r>
          </w:p>
        </w:tc>
        <w:tc>
          <w:tcPr>
            <w:tcW w:w="1465" w:type="dxa"/>
            <w:vAlign w:val="center"/>
          </w:tcPr>
          <w:p w14:paraId="1B318D5B" w14:textId="4717761E" w:rsidR="00292B45" w:rsidRPr="00E46BAA" w:rsidRDefault="00292B45" w:rsidP="00292B45">
            <w:pPr>
              <w:pStyle w:val="Sf0"/>
              <w:ind w:firstLine="0"/>
              <w:jc w:val="center"/>
              <w:rPr>
                <w:sz w:val="20"/>
                <w:szCs w:val="20"/>
              </w:rPr>
            </w:pPr>
            <w:r w:rsidRPr="00E46BAA">
              <w:rPr>
                <w:sz w:val="20"/>
                <w:szCs w:val="20"/>
              </w:rPr>
              <w:t>Наименование ПО</w:t>
            </w:r>
          </w:p>
        </w:tc>
        <w:tc>
          <w:tcPr>
            <w:tcW w:w="1478" w:type="dxa"/>
            <w:vAlign w:val="center"/>
          </w:tcPr>
          <w:p w14:paraId="570898AD" w14:textId="327B545B" w:rsidR="00292B45" w:rsidRPr="00E46BAA" w:rsidRDefault="00292B45" w:rsidP="00292B45">
            <w:pPr>
              <w:pStyle w:val="Sf0"/>
              <w:ind w:firstLine="0"/>
              <w:jc w:val="center"/>
              <w:rPr>
                <w:sz w:val="20"/>
                <w:szCs w:val="20"/>
              </w:rPr>
            </w:pPr>
            <w:r w:rsidRPr="00E46BAA">
              <w:rPr>
                <w:sz w:val="20"/>
                <w:szCs w:val="20"/>
              </w:rPr>
              <w:t>Наименование подразделения</w:t>
            </w:r>
          </w:p>
        </w:tc>
        <w:tc>
          <w:tcPr>
            <w:tcW w:w="1441" w:type="dxa"/>
            <w:vAlign w:val="center"/>
          </w:tcPr>
          <w:p w14:paraId="7FD5FCA9" w14:textId="767585D7" w:rsidR="00292B45" w:rsidRPr="00E46BAA" w:rsidRDefault="00292B45" w:rsidP="00292B45">
            <w:pPr>
              <w:pStyle w:val="Sf0"/>
              <w:ind w:firstLine="0"/>
              <w:jc w:val="center"/>
              <w:rPr>
                <w:sz w:val="20"/>
                <w:szCs w:val="20"/>
              </w:rPr>
            </w:pPr>
            <w:r w:rsidRPr="00E46BAA">
              <w:rPr>
                <w:sz w:val="20"/>
                <w:szCs w:val="20"/>
              </w:rPr>
              <w:t>Наименован ие участка</w:t>
            </w:r>
          </w:p>
        </w:tc>
        <w:tc>
          <w:tcPr>
            <w:tcW w:w="1739" w:type="dxa"/>
            <w:vAlign w:val="center"/>
          </w:tcPr>
          <w:p w14:paraId="4F4ADB1A" w14:textId="098E7F05" w:rsidR="00292B45" w:rsidRPr="00E46BAA" w:rsidRDefault="00292B45" w:rsidP="00292B45">
            <w:pPr>
              <w:pStyle w:val="Sf0"/>
              <w:ind w:firstLine="0"/>
              <w:jc w:val="center"/>
              <w:rPr>
                <w:sz w:val="20"/>
                <w:szCs w:val="20"/>
              </w:rPr>
            </w:pPr>
            <w:r w:rsidRPr="00E46BAA">
              <w:rPr>
                <w:sz w:val="20"/>
                <w:szCs w:val="20"/>
              </w:rPr>
              <w:t>Адрес местонахождения</w:t>
            </w:r>
          </w:p>
        </w:tc>
        <w:tc>
          <w:tcPr>
            <w:tcW w:w="1496" w:type="dxa"/>
            <w:vAlign w:val="center"/>
          </w:tcPr>
          <w:p w14:paraId="05C44A18" w14:textId="1C874A1C" w:rsidR="00292B45" w:rsidRPr="00E46BAA" w:rsidRDefault="00292B45" w:rsidP="00292B45">
            <w:pPr>
              <w:pStyle w:val="Sf0"/>
              <w:ind w:firstLine="0"/>
              <w:jc w:val="center"/>
              <w:rPr>
                <w:sz w:val="20"/>
                <w:szCs w:val="20"/>
              </w:rPr>
            </w:pPr>
            <w:r w:rsidRPr="00E46BAA">
              <w:rPr>
                <w:sz w:val="20"/>
                <w:szCs w:val="20"/>
              </w:rPr>
              <w:t>Диспетчерское наименование</w:t>
            </w:r>
          </w:p>
        </w:tc>
        <w:tc>
          <w:tcPr>
            <w:tcW w:w="1046" w:type="dxa"/>
            <w:vAlign w:val="center"/>
          </w:tcPr>
          <w:p w14:paraId="565B1F6F" w14:textId="4CC71782" w:rsidR="00292B45" w:rsidRPr="00E46BAA" w:rsidRDefault="00292B45" w:rsidP="00292B45">
            <w:pPr>
              <w:pStyle w:val="Sf0"/>
              <w:ind w:firstLine="0"/>
              <w:jc w:val="center"/>
              <w:rPr>
                <w:sz w:val="20"/>
                <w:szCs w:val="20"/>
              </w:rPr>
            </w:pPr>
            <w:r w:rsidRPr="00E46BAA">
              <w:rPr>
                <w:sz w:val="20"/>
                <w:szCs w:val="20"/>
              </w:rPr>
              <w:t>Наимено-вание объекта</w:t>
            </w:r>
          </w:p>
        </w:tc>
        <w:tc>
          <w:tcPr>
            <w:tcW w:w="1294" w:type="dxa"/>
            <w:vAlign w:val="center"/>
          </w:tcPr>
          <w:p w14:paraId="00D1BF51" w14:textId="3FA088D7" w:rsidR="00292B45" w:rsidRPr="00E46BAA" w:rsidRDefault="00292B45" w:rsidP="00292B45">
            <w:pPr>
              <w:pStyle w:val="Sf0"/>
              <w:ind w:firstLine="0"/>
              <w:jc w:val="center"/>
              <w:rPr>
                <w:sz w:val="20"/>
                <w:szCs w:val="20"/>
              </w:rPr>
            </w:pPr>
            <w:r w:rsidRPr="00E46BAA">
              <w:rPr>
                <w:sz w:val="20"/>
                <w:szCs w:val="20"/>
              </w:rPr>
              <w:t>Класс напряжения, кВ</w:t>
            </w:r>
          </w:p>
        </w:tc>
        <w:tc>
          <w:tcPr>
            <w:tcW w:w="2638" w:type="dxa"/>
            <w:vAlign w:val="center"/>
          </w:tcPr>
          <w:p w14:paraId="09A53FAD" w14:textId="3C6E631B" w:rsidR="00292B45" w:rsidRPr="00E46BAA" w:rsidRDefault="00292B45" w:rsidP="00292B45">
            <w:pPr>
              <w:pStyle w:val="Sf0"/>
              <w:ind w:firstLine="0"/>
              <w:jc w:val="center"/>
              <w:rPr>
                <w:sz w:val="20"/>
                <w:szCs w:val="20"/>
              </w:rPr>
            </w:pPr>
            <w:r w:rsidRPr="00E46BAA">
              <w:rPr>
                <w:sz w:val="20"/>
                <w:szCs w:val="20"/>
              </w:rPr>
              <w:t>Координаты</w:t>
            </w:r>
          </w:p>
        </w:tc>
        <w:tc>
          <w:tcPr>
            <w:tcW w:w="2524" w:type="dxa"/>
            <w:vAlign w:val="center"/>
          </w:tcPr>
          <w:p w14:paraId="23887AA3" w14:textId="2B42D733" w:rsidR="00292B45" w:rsidRPr="00E46BAA" w:rsidRDefault="00292B45" w:rsidP="00292B45">
            <w:pPr>
              <w:pStyle w:val="Sf0"/>
              <w:ind w:firstLine="0"/>
              <w:jc w:val="center"/>
              <w:rPr>
                <w:sz w:val="20"/>
                <w:szCs w:val="20"/>
              </w:rPr>
            </w:pPr>
            <w:r w:rsidRPr="00E46BAA">
              <w:rPr>
                <w:sz w:val="20"/>
                <w:szCs w:val="20"/>
              </w:rPr>
              <w:t>Кадастровый номер</w:t>
            </w:r>
          </w:p>
        </w:tc>
      </w:tr>
      <w:tr w:rsidR="00D4645A" w:rsidRPr="00E46BAA" w14:paraId="4F17605D" w14:textId="77777777" w:rsidTr="00D4645A">
        <w:trPr>
          <w:jc w:val="center"/>
        </w:trPr>
        <w:tc>
          <w:tcPr>
            <w:tcW w:w="558" w:type="dxa"/>
            <w:vAlign w:val="center"/>
          </w:tcPr>
          <w:p w14:paraId="28B630E0" w14:textId="671BB5E7" w:rsidR="00292B45" w:rsidRPr="00E46BAA" w:rsidRDefault="00292B45" w:rsidP="00292B45">
            <w:pPr>
              <w:pStyle w:val="Sf0"/>
              <w:ind w:firstLine="0"/>
              <w:rPr>
                <w:sz w:val="20"/>
                <w:szCs w:val="20"/>
              </w:rPr>
            </w:pPr>
            <w:r w:rsidRPr="00E46BAA">
              <w:rPr>
                <w:sz w:val="20"/>
                <w:szCs w:val="20"/>
              </w:rPr>
              <w:t>2988</w:t>
            </w:r>
          </w:p>
        </w:tc>
        <w:tc>
          <w:tcPr>
            <w:tcW w:w="1465" w:type="dxa"/>
            <w:vAlign w:val="center"/>
          </w:tcPr>
          <w:p w14:paraId="707DCAF4" w14:textId="12BC08A6" w:rsidR="00292B45" w:rsidRPr="00E46BAA" w:rsidRDefault="00292B45" w:rsidP="00E46BAA">
            <w:pPr>
              <w:pStyle w:val="Sf0"/>
              <w:ind w:firstLine="0"/>
              <w:jc w:val="center"/>
              <w:rPr>
                <w:sz w:val="20"/>
                <w:szCs w:val="20"/>
              </w:rPr>
            </w:pPr>
            <w:r w:rsidRPr="00E46BAA">
              <w:rPr>
                <w:sz w:val="20"/>
                <w:szCs w:val="20"/>
              </w:rPr>
              <w:t>ЗЭС</w:t>
            </w:r>
          </w:p>
        </w:tc>
        <w:tc>
          <w:tcPr>
            <w:tcW w:w="1478" w:type="dxa"/>
            <w:vAlign w:val="center"/>
          </w:tcPr>
          <w:p w14:paraId="24DFDAB8" w14:textId="422FCAE4" w:rsidR="00292B45" w:rsidRPr="00E46BAA" w:rsidRDefault="00292B45" w:rsidP="00292B45">
            <w:pPr>
              <w:pStyle w:val="Sf0"/>
              <w:ind w:firstLine="0"/>
              <w:rPr>
                <w:sz w:val="20"/>
                <w:szCs w:val="20"/>
              </w:rPr>
            </w:pPr>
            <w:r w:rsidRPr="00E46BAA">
              <w:rPr>
                <w:sz w:val="20"/>
                <w:szCs w:val="20"/>
              </w:rPr>
              <w:t>Ужурский РЭС</w:t>
            </w:r>
          </w:p>
        </w:tc>
        <w:tc>
          <w:tcPr>
            <w:tcW w:w="1441" w:type="dxa"/>
            <w:vAlign w:val="center"/>
          </w:tcPr>
          <w:p w14:paraId="3AD683DC" w14:textId="64892FE9" w:rsidR="00292B45" w:rsidRPr="00E46BAA" w:rsidRDefault="00292B45" w:rsidP="00292B45">
            <w:pPr>
              <w:pStyle w:val="Sf0"/>
              <w:ind w:firstLine="0"/>
              <w:rPr>
                <w:sz w:val="20"/>
                <w:szCs w:val="20"/>
              </w:rPr>
            </w:pPr>
            <w:r w:rsidRPr="00E46BAA">
              <w:rPr>
                <w:sz w:val="20"/>
                <w:szCs w:val="20"/>
              </w:rPr>
              <w:t>Ужурский</w:t>
            </w:r>
          </w:p>
        </w:tc>
        <w:tc>
          <w:tcPr>
            <w:tcW w:w="1739" w:type="dxa"/>
            <w:vAlign w:val="center"/>
          </w:tcPr>
          <w:p w14:paraId="528D5F8B" w14:textId="096ED14A" w:rsidR="00292B45" w:rsidRPr="00E46BAA" w:rsidRDefault="00292B45" w:rsidP="00292B45">
            <w:pPr>
              <w:pStyle w:val="Sf0"/>
              <w:ind w:firstLine="0"/>
              <w:rPr>
                <w:sz w:val="20"/>
                <w:szCs w:val="20"/>
              </w:rPr>
            </w:pPr>
            <w:r w:rsidRPr="00E46BAA">
              <w:rPr>
                <w:sz w:val="20"/>
                <w:szCs w:val="20"/>
              </w:rPr>
              <w:t>с. Локшино</w:t>
            </w:r>
          </w:p>
        </w:tc>
        <w:tc>
          <w:tcPr>
            <w:tcW w:w="1496" w:type="dxa"/>
            <w:vAlign w:val="center"/>
          </w:tcPr>
          <w:p w14:paraId="1497426C" w14:textId="1EBB69D6" w:rsidR="00292B45" w:rsidRPr="00E46BAA" w:rsidRDefault="00292B45" w:rsidP="00292B45">
            <w:pPr>
              <w:pStyle w:val="Sf0"/>
              <w:ind w:firstLine="0"/>
              <w:rPr>
                <w:sz w:val="20"/>
                <w:szCs w:val="20"/>
              </w:rPr>
            </w:pPr>
            <w:r w:rsidRPr="00E46BAA">
              <w:rPr>
                <w:sz w:val="20"/>
                <w:szCs w:val="20"/>
              </w:rPr>
              <w:t>КТП 61-06-1</w:t>
            </w:r>
          </w:p>
        </w:tc>
        <w:tc>
          <w:tcPr>
            <w:tcW w:w="1046" w:type="dxa"/>
            <w:vAlign w:val="center"/>
          </w:tcPr>
          <w:p w14:paraId="09DBE46E" w14:textId="4962C3D0" w:rsidR="00292B45" w:rsidRPr="00E46BAA" w:rsidRDefault="00292B45" w:rsidP="00292B45">
            <w:pPr>
              <w:pStyle w:val="Sf0"/>
              <w:ind w:firstLine="0"/>
              <w:jc w:val="center"/>
              <w:rPr>
                <w:sz w:val="20"/>
                <w:szCs w:val="20"/>
              </w:rPr>
            </w:pPr>
            <w:r w:rsidRPr="00E46BAA">
              <w:rPr>
                <w:sz w:val="20"/>
                <w:szCs w:val="20"/>
              </w:rPr>
              <w:t>ТП</w:t>
            </w:r>
          </w:p>
        </w:tc>
        <w:tc>
          <w:tcPr>
            <w:tcW w:w="1294" w:type="dxa"/>
            <w:vAlign w:val="center"/>
          </w:tcPr>
          <w:p w14:paraId="53D71678" w14:textId="6790E927" w:rsidR="00292B45" w:rsidRPr="00E46BAA" w:rsidRDefault="00292B45" w:rsidP="00292B45">
            <w:pPr>
              <w:pStyle w:val="Sf0"/>
              <w:ind w:firstLine="0"/>
              <w:rPr>
                <w:sz w:val="20"/>
                <w:szCs w:val="20"/>
              </w:rPr>
            </w:pPr>
            <w:r w:rsidRPr="00E46BAA">
              <w:rPr>
                <w:sz w:val="20"/>
                <w:szCs w:val="20"/>
              </w:rPr>
              <w:t>10/0,4</w:t>
            </w:r>
          </w:p>
        </w:tc>
        <w:tc>
          <w:tcPr>
            <w:tcW w:w="2638" w:type="dxa"/>
            <w:vAlign w:val="center"/>
          </w:tcPr>
          <w:p w14:paraId="23626B5B" w14:textId="77777777" w:rsidR="003F7D04" w:rsidRPr="00E46BAA" w:rsidRDefault="00292B45" w:rsidP="00292B45">
            <w:pPr>
              <w:pStyle w:val="Sf0"/>
              <w:ind w:firstLine="0"/>
              <w:rPr>
                <w:sz w:val="20"/>
                <w:szCs w:val="20"/>
              </w:rPr>
            </w:pPr>
            <w:r w:rsidRPr="00E46BAA">
              <w:rPr>
                <w:sz w:val="20"/>
                <w:szCs w:val="20"/>
              </w:rPr>
              <w:t>55.466615</w:t>
            </w:r>
          </w:p>
          <w:p w14:paraId="7D85D082" w14:textId="11BD4BA4" w:rsidR="00292B45" w:rsidRPr="00E46BAA" w:rsidRDefault="00292B45" w:rsidP="00292B45">
            <w:pPr>
              <w:pStyle w:val="Sf0"/>
              <w:ind w:firstLine="0"/>
              <w:rPr>
                <w:sz w:val="20"/>
                <w:szCs w:val="20"/>
              </w:rPr>
            </w:pPr>
            <w:r w:rsidRPr="00E46BAA">
              <w:rPr>
                <w:sz w:val="20"/>
                <w:szCs w:val="20"/>
              </w:rPr>
              <w:t>89.686133</w:t>
            </w:r>
          </w:p>
        </w:tc>
        <w:tc>
          <w:tcPr>
            <w:tcW w:w="2524" w:type="dxa"/>
            <w:vAlign w:val="center"/>
          </w:tcPr>
          <w:p w14:paraId="119D000B" w14:textId="5D8B9905" w:rsidR="00292B45" w:rsidRPr="00E46BAA" w:rsidRDefault="00292B45" w:rsidP="00292B45">
            <w:pPr>
              <w:pStyle w:val="Sf0"/>
              <w:ind w:firstLine="0"/>
              <w:rPr>
                <w:sz w:val="20"/>
                <w:szCs w:val="20"/>
              </w:rPr>
            </w:pPr>
            <w:r w:rsidRPr="00E46BAA">
              <w:rPr>
                <w:sz w:val="20"/>
                <w:szCs w:val="20"/>
              </w:rPr>
              <w:t>24:39:3500001:269</w:t>
            </w:r>
          </w:p>
        </w:tc>
      </w:tr>
      <w:tr w:rsidR="00D4645A" w:rsidRPr="00E46BAA" w14:paraId="1EE07450" w14:textId="77777777" w:rsidTr="00D4645A">
        <w:trPr>
          <w:jc w:val="center"/>
        </w:trPr>
        <w:tc>
          <w:tcPr>
            <w:tcW w:w="558" w:type="dxa"/>
            <w:vAlign w:val="center"/>
          </w:tcPr>
          <w:p w14:paraId="4ED8BCBB" w14:textId="55C20C85" w:rsidR="00292B45" w:rsidRPr="00E46BAA" w:rsidRDefault="00292B45" w:rsidP="00292B45">
            <w:pPr>
              <w:pStyle w:val="Sf0"/>
              <w:ind w:firstLine="0"/>
              <w:rPr>
                <w:sz w:val="20"/>
                <w:szCs w:val="20"/>
              </w:rPr>
            </w:pPr>
            <w:r w:rsidRPr="00E46BAA">
              <w:rPr>
                <w:sz w:val="20"/>
                <w:szCs w:val="20"/>
              </w:rPr>
              <w:t>2989</w:t>
            </w:r>
          </w:p>
        </w:tc>
        <w:tc>
          <w:tcPr>
            <w:tcW w:w="1465" w:type="dxa"/>
            <w:vAlign w:val="center"/>
          </w:tcPr>
          <w:p w14:paraId="6BCD2FD1" w14:textId="7F593EB0" w:rsidR="00292B45" w:rsidRPr="00E46BAA" w:rsidRDefault="00292B45" w:rsidP="00E46BAA">
            <w:pPr>
              <w:pStyle w:val="Sf0"/>
              <w:ind w:firstLine="0"/>
              <w:jc w:val="center"/>
              <w:rPr>
                <w:sz w:val="20"/>
                <w:szCs w:val="20"/>
              </w:rPr>
            </w:pPr>
            <w:r w:rsidRPr="00E46BAA">
              <w:rPr>
                <w:sz w:val="20"/>
                <w:szCs w:val="20"/>
              </w:rPr>
              <w:t>ЗЭС</w:t>
            </w:r>
          </w:p>
        </w:tc>
        <w:tc>
          <w:tcPr>
            <w:tcW w:w="1478" w:type="dxa"/>
            <w:vAlign w:val="center"/>
          </w:tcPr>
          <w:p w14:paraId="39B0559E" w14:textId="12239423" w:rsidR="00292B45" w:rsidRPr="00E46BAA" w:rsidRDefault="00292B45" w:rsidP="00292B45">
            <w:pPr>
              <w:pStyle w:val="Sf0"/>
              <w:ind w:firstLine="0"/>
              <w:rPr>
                <w:sz w:val="20"/>
                <w:szCs w:val="20"/>
              </w:rPr>
            </w:pPr>
            <w:r w:rsidRPr="00E46BAA">
              <w:rPr>
                <w:sz w:val="20"/>
                <w:szCs w:val="20"/>
              </w:rPr>
              <w:t>Ужурский РЭС</w:t>
            </w:r>
          </w:p>
        </w:tc>
        <w:tc>
          <w:tcPr>
            <w:tcW w:w="1441" w:type="dxa"/>
            <w:vAlign w:val="center"/>
          </w:tcPr>
          <w:p w14:paraId="3CD16F6E" w14:textId="7DFFDE60" w:rsidR="00292B45" w:rsidRPr="00E46BAA" w:rsidRDefault="00292B45" w:rsidP="00292B45">
            <w:pPr>
              <w:pStyle w:val="Sf0"/>
              <w:ind w:firstLine="0"/>
              <w:rPr>
                <w:sz w:val="20"/>
                <w:szCs w:val="20"/>
              </w:rPr>
            </w:pPr>
            <w:r w:rsidRPr="00E46BAA">
              <w:rPr>
                <w:sz w:val="20"/>
                <w:szCs w:val="20"/>
              </w:rPr>
              <w:t>Ужурский</w:t>
            </w:r>
          </w:p>
        </w:tc>
        <w:tc>
          <w:tcPr>
            <w:tcW w:w="1739" w:type="dxa"/>
            <w:vAlign w:val="center"/>
          </w:tcPr>
          <w:p w14:paraId="49ACB16B" w14:textId="07960B89" w:rsidR="00292B45" w:rsidRPr="00E46BAA" w:rsidRDefault="00292B45" w:rsidP="00292B45">
            <w:pPr>
              <w:pStyle w:val="Sf0"/>
              <w:ind w:firstLine="0"/>
              <w:rPr>
                <w:sz w:val="20"/>
                <w:szCs w:val="20"/>
              </w:rPr>
            </w:pPr>
            <w:r w:rsidRPr="00E46BAA">
              <w:rPr>
                <w:sz w:val="20"/>
                <w:szCs w:val="20"/>
              </w:rPr>
              <w:t>с. Ашпан</w:t>
            </w:r>
          </w:p>
        </w:tc>
        <w:tc>
          <w:tcPr>
            <w:tcW w:w="1496" w:type="dxa"/>
            <w:vAlign w:val="center"/>
          </w:tcPr>
          <w:p w14:paraId="011F2347" w14:textId="4E9AED3F" w:rsidR="00292B45" w:rsidRPr="00E46BAA" w:rsidRDefault="00292B45" w:rsidP="00292B45">
            <w:pPr>
              <w:pStyle w:val="Sf0"/>
              <w:ind w:firstLine="0"/>
              <w:rPr>
                <w:sz w:val="20"/>
                <w:szCs w:val="20"/>
              </w:rPr>
            </w:pPr>
            <w:r w:rsidRPr="00E46BAA">
              <w:rPr>
                <w:sz w:val="20"/>
                <w:szCs w:val="20"/>
              </w:rPr>
              <w:t>СКТП 30-05-13</w:t>
            </w:r>
          </w:p>
        </w:tc>
        <w:tc>
          <w:tcPr>
            <w:tcW w:w="1046" w:type="dxa"/>
            <w:vAlign w:val="center"/>
          </w:tcPr>
          <w:p w14:paraId="22990042" w14:textId="6CFEEA90" w:rsidR="00292B45" w:rsidRPr="00E46BAA" w:rsidRDefault="00292B45" w:rsidP="00292B45">
            <w:pPr>
              <w:pStyle w:val="Sf0"/>
              <w:ind w:firstLine="0"/>
              <w:jc w:val="center"/>
              <w:rPr>
                <w:sz w:val="20"/>
                <w:szCs w:val="20"/>
              </w:rPr>
            </w:pPr>
            <w:r w:rsidRPr="00E46BAA">
              <w:rPr>
                <w:sz w:val="20"/>
                <w:szCs w:val="20"/>
              </w:rPr>
              <w:t>ТП</w:t>
            </w:r>
          </w:p>
        </w:tc>
        <w:tc>
          <w:tcPr>
            <w:tcW w:w="1294" w:type="dxa"/>
            <w:vAlign w:val="center"/>
          </w:tcPr>
          <w:p w14:paraId="62ABB6EC" w14:textId="3FDCDE88" w:rsidR="00292B45" w:rsidRPr="00E46BAA" w:rsidRDefault="00292B45" w:rsidP="00292B45">
            <w:pPr>
              <w:pStyle w:val="Sf0"/>
              <w:ind w:firstLine="0"/>
              <w:rPr>
                <w:sz w:val="20"/>
                <w:szCs w:val="20"/>
              </w:rPr>
            </w:pPr>
            <w:r w:rsidRPr="00E46BAA">
              <w:rPr>
                <w:sz w:val="20"/>
                <w:szCs w:val="20"/>
              </w:rPr>
              <w:t>10/0,4</w:t>
            </w:r>
          </w:p>
        </w:tc>
        <w:tc>
          <w:tcPr>
            <w:tcW w:w="2638" w:type="dxa"/>
            <w:vAlign w:val="center"/>
          </w:tcPr>
          <w:p w14:paraId="709563FF" w14:textId="0903A077" w:rsidR="00292B45" w:rsidRPr="00E46BAA" w:rsidRDefault="00292B45" w:rsidP="00292B45">
            <w:pPr>
              <w:pStyle w:val="Sf0"/>
              <w:ind w:firstLine="0"/>
              <w:rPr>
                <w:sz w:val="20"/>
                <w:szCs w:val="20"/>
              </w:rPr>
            </w:pPr>
            <w:r w:rsidRPr="00E46BAA">
              <w:rPr>
                <w:sz w:val="20"/>
                <w:szCs w:val="20"/>
              </w:rPr>
              <w:t>55.37538286077456 89.56973880529407</w:t>
            </w:r>
          </w:p>
        </w:tc>
        <w:tc>
          <w:tcPr>
            <w:tcW w:w="2524" w:type="dxa"/>
            <w:vAlign w:val="center"/>
          </w:tcPr>
          <w:p w14:paraId="2E2A1125" w14:textId="715491DE" w:rsidR="00292B45" w:rsidRPr="00E46BAA" w:rsidRDefault="00292B45" w:rsidP="00292B45">
            <w:pPr>
              <w:pStyle w:val="Sf0"/>
              <w:ind w:firstLine="0"/>
              <w:rPr>
                <w:sz w:val="20"/>
                <w:szCs w:val="20"/>
              </w:rPr>
            </w:pPr>
            <w:r w:rsidRPr="00E46BAA">
              <w:rPr>
                <w:sz w:val="20"/>
                <w:szCs w:val="20"/>
              </w:rPr>
              <w:t>24:39:2000001:357</w:t>
            </w:r>
          </w:p>
        </w:tc>
      </w:tr>
      <w:tr w:rsidR="00D4645A" w:rsidRPr="00E46BAA" w14:paraId="56660721" w14:textId="77777777" w:rsidTr="00D4645A">
        <w:trPr>
          <w:jc w:val="center"/>
        </w:trPr>
        <w:tc>
          <w:tcPr>
            <w:tcW w:w="558" w:type="dxa"/>
            <w:vAlign w:val="center"/>
          </w:tcPr>
          <w:p w14:paraId="23DAD98F" w14:textId="7A859B8B" w:rsidR="00292B45" w:rsidRPr="00E46BAA" w:rsidRDefault="00292B45" w:rsidP="00292B45">
            <w:pPr>
              <w:pStyle w:val="Sf0"/>
              <w:ind w:firstLine="0"/>
              <w:rPr>
                <w:sz w:val="20"/>
                <w:szCs w:val="20"/>
              </w:rPr>
            </w:pPr>
            <w:r w:rsidRPr="00E46BAA">
              <w:rPr>
                <w:sz w:val="20"/>
                <w:szCs w:val="20"/>
              </w:rPr>
              <w:t>2990</w:t>
            </w:r>
          </w:p>
        </w:tc>
        <w:tc>
          <w:tcPr>
            <w:tcW w:w="1465" w:type="dxa"/>
            <w:vAlign w:val="center"/>
          </w:tcPr>
          <w:p w14:paraId="1DD91B24" w14:textId="1DC6EA6A" w:rsidR="00292B45" w:rsidRPr="00E46BAA" w:rsidRDefault="00292B45" w:rsidP="00E46BAA">
            <w:pPr>
              <w:pStyle w:val="Sf0"/>
              <w:ind w:firstLine="0"/>
              <w:jc w:val="center"/>
              <w:rPr>
                <w:sz w:val="20"/>
                <w:szCs w:val="20"/>
              </w:rPr>
            </w:pPr>
            <w:r w:rsidRPr="00E46BAA">
              <w:rPr>
                <w:sz w:val="20"/>
                <w:szCs w:val="20"/>
              </w:rPr>
              <w:t>ЗЭС</w:t>
            </w:r>
          </w:p>
        </w:tc>
        <w:tc>
          <w:tcPr>
            <w:tcW w:w="1478" w:type="dxa"/>
            <w:vAlign w:val="center"/>
          </w:tcPr>
          <w:p w14:paraId="2CF305E7" w14:textId="79F6C2C6" w:rsidR="00292B45" w:rsidRPr="00E46BAA" w:rsidRDefault="00292B45" w:rsidP="00292B45">
            <w:pPr>
              <w:pStyle w:val="Sf0"/>
              <w:ind w:firstLine="0"/>
              <w:rPr>
                <w:sz w:val="20"/>
                <w:szCs w:val="20"/>
              </w:rPr>
            </w:pPr>
            <w:r w:rsidRPr="00E46BAA">
              <w:rPr>
                <w:sz w:val="20"/>
                <w:szCs w:val="20"/>
              </w:rPr>
              <w:t>Ужурский РЭС</w:t>
            </w:r>
          </w:p>
        </w:tc>
        <w:tc>
          <w:tcPr>
            <w:tcW w:w="1441" w:type="dxa"/>
            <w:vAlign w:val="center"/>
          </w:tcPr>
          <w:p w14:paraId="02362FE3" w14:textId="5C02F5D2" w:rsidR="00292B45" w:rsidRPr="00E46BAA" w:rsidRDefault="00292B45" w:rsidP="00292B45">
            <w:pPr>
              <w:pStyle w:val="Sf0"/>
              <w:ind w:firstLine="0"/>
              <w:rPr>
                <w:sz w:val="20"/>
                <w:szCs w:val="20"/>
              </w:rPr>
            </w:pPr>
            <w:r w:rsidRPr="00E46BAA">
              <w:rPr>
                <w:sz w:val="20"/>
                <w:szCs w:val="20"/>
              </w:rPr>
              <w:t>Ужурский</w:t>
            </w:r>
          </w:p>
        </w:tc>
        <w:tc>
          <w:tcPr>
            <w:tcW w:w="1739" w:type="dxa"/>
            <w:vAlign w:val="center"/>
          </w:tcPr>
          <w:p w14:paraId="73D7B715" w14:textId="6F943BFC" w:rsidR="00292B45" w:rsidRPr="00E46BAA" w:rsidRDefault="00292B45" w:rsidP="00292B45">
            <w:pPr>
              <w:pStyle w:val="Sf0"/>
              <w:ind w:firstLine="0"/>
              <w:rPr>
                <w:sz w:val="20"/>
                <w:szCs w:val="20"/>
              </w:rPr>
            </w:pPr>
            <w:r w:rsidRPr="00E46BAA">
              <w:rPr>
                <w:sz w:val="20"/>
                <w:szCs w:val="20"/>
              </w:rPr>
              <w:t>д. Красное Озеро</w:t>
            </w:r>
          </w:p>
        </w:tc>
        <w:tc>
          <w:tcPr>
            <w:tcW w:w="1496" w:type="dxa"/>
            <w:vAlign w:val="center"/>
          </w:tcPr>
          <w:p w14:paraId="3597937F" w14:textId="0F8AAD9F" w:rsidR="00292B45" w:rsidRPr="00E46BAA" w:rsidRDefault="00292B45" w:rsidP="00292B45">
            <w:pPr>
              <w:pStyle w:val="Sf0"/>
              <w:ind w:firstLine="0"/>
              <w:rPr>
                <w:sz w:val="20"/>
                <w:szCs w:val="20"/>
              </w:rPr>
            </w:pPr>
            <w:r w:rsidRPr="00E46BAA">
              <w:rPr>
                <w:sz w:val="20"/>
                <w:szCs w:val="20"/>
              </w:rPr>
              <w:t>СКТП 30-05-6</w:t>
            </w:r>
          </w:p>
        </w:tc>
        <w:tc>
          <w:tcPr>
            <w:tcW w:w="1046" w:type="dxa"/>
            <w:vAlign w:val="center"/>
          </w:tcPr>
          <w:p w14:paraId="13024B14" w14:textId="0A7974A7" w:rsidR="00292B45" w:rsidRPr="00E46BAA" w:rsidRDefault="00292B45" w:rsidP="00292B45">
            <w:pPr>
              <w:pStyle w:val="Sf0"/>
              <w:ind w:firstLine="0"/>
              <w:jc w:val="center"/>
              <w:rPr>
                <w:sz w:val="20"/>
                <w:szCs w:val="20"/>
              </w:rPr>
            </w:pPr>
            <w:r w:rsidRPr="00E46BAA">
              <w:rPr>
                <w:sz w:val="20"/>
                <w:szCs w:val="20"/>
              </w:rPr>
              <w:t>ТП</w:t>
            </w:r>
          </w:p>
        </w:tc>
        <w:tc>
          <w:tcPr>
            <w:tcW w:w="1294" w:type="dxa"/>
            <w:vAlign w:val="center"/>
          </w:tcPr>
          <w:p w14:paraId="5A06ECDF" w14:textId="1751CD2B" w:rsidR="00292B45" w:rsidRPr="00E46BAA" w:rsidRDefault="00292B45" w:rsidP="00292B45">
            <w:pPr>
              <w:pStyle w:val="Sf0"/>
              <w:ind w:firstLine="0"/>
              <w:rPr>
                <w:sz w:val="20"/>
                <w:szCs w:val="20"/>
              </w:rPr>
            </w:pPr>
            <w:r w:rsidRPr="00E46BAA">
              <w:rPr>
                <w:sz w:val="20"/>
                <w:szCs w:val="20"/>
              </w:rPr>
              <w:t>10/0,4</w:t>
            </w:r>
          </w:p>
        </w:tc>
        <w:tc>
          <w:tcPr>
            <w:tcW w:w="2638" w:type="dxa"/>
            <w:vAlign w:val="center"/>
          </w:tcPr>
          <w:p w14:paraId="56BA001A" w14:textId="63E3D232" w:rsidR="00292B45" w:rsidRPr="00E46BAA" w:rsidRDefault="000A3767" w:rsidP="00292B45">
            <w:pPr>
              <w:pStyle w:val="Sf0"/>
              <w:ind w:firstLine="0"/>
              <w:rPr>
                <w:sz w:val="20"/>
                <w:szCs w:val="20"/>
              </w:rPr>
            </w:pPr>
            <w:r w:rsidRPr="00E46BAA">
              <w:rPr>
                <w:sz w:val="20"/>
                <w:szCs w:val="20"/>
              </w:rPr>
              <w:t>55.34178826092661 89.6124315261841</w:t>
            </w:r>
          </w:p>
        </w:tc>
        <w:tc>
          <w:tcPr>
            <w:tcW w:w="2524" w:type="dxa"/>
            <w:vAlign w:val="center"/>
          </w:tcPr>
          <w:p w14:paraId="38A2BE29" w14:textId="7140EAA5" w:rsidR="00292B45" w:rsidRPr="00E46BAA" w:rsidRDefault="000A3767" w:rsidP="00292B45">
            <w:pPr>
              <w:pStyle w:val="Sf0"/>
              <w:ind w:firstLine="0"/>
              <w:rPr>
                <w:sz w:val="20"/>
                <w:szCs w:val="20"/>
              </w:rPr>
            </w:pPr>
            <w:r w:rsidRPr="00E46BAA">
              <w:rPr>
                <w:sz w:val="20"/>
                <w:szCs w:val="20"/>
              </w:rPr>
              <w:t>24:39:3300001:96</w:t>
            </w:r>
          </w:p>
        </w:tc>
      </w:tr>
      <w:tr w:rsidR="00D4645A" w:rsidRPr="00E46BAA" w14:paraId="7CB1E0AC" w14:textId="77777777" w:rsidTr="00D4645A">
        <w:trPr>
          <w:jc w:val="center"/>
        </w:trPr>
        <w:tc>
          <w:tcPr>
            <w:tcW w:w="558" w:type="dxa"/>
            <w:vAlign w:val="center"/>
          </w:tcPr>
          <w:p w14:paraId="232C6DD5" w14:textId="0450F6AF" w:rsidR="00292B45" w:rsidRPr="00E46BAA" w:rsidRDefault="000A3767" w:rsidP="00292B45">
            <w:pPr>
              <w:pStyle w:val="Sf0"/>
              <w:ind w:firstLine="0"/>
              <w:rPr>
                <w:sz w:val="20"/>
                <w:szCs w:val="20"/>
              </w:rPr>
            </w:pPr>
            <w:r w:rsidRPr="00E46BAA">
              <w:rPr>
                <w:sz w:val="20"/>
                <w:szCs w:val="20"/>
              </w:rPr>
              <w:t>2991</w:t>
            </w:r>
          </w:p>
        </w:tc>
        <w:tc>
          <w:tcPr>
            <w:tcW w:w="1465" w:type="dxa"/>
            <w:vAlign w:val="center"/>
          </w:tcPr>
          <w:p w14:paraId="7A7E4CFB" w14:textId="731B9D60" w:rsidR="00292B45" w:rsidRPr="00E46BAA" w:rsidRDefault="00292B45" w:rsidP="00E46BAA">
            <w:pPr>
              <w:pStyle w:val="Sf0"/>
              <w:ind w:firstLine="0"/>
              <w:jc w:val="center"/>
              <w:rPr>
                <w:sz w:val="20"/>
                <w:szCs w:val="20"/>
              </w:rPr>
            </w:pPr>
            <w:r w:rsidRPr="00E46BAA">
              <w:rPr>
                <w:sz w:val="20"/>
                <w:szCs w:val="20"/>
              </w:rPr>
              <w:t>ЗЭС</w:t>
            </w:r>
          </w:p>
        </w:tc>
        <w:tc>
          <w:tcPr>
            <w:tcW w:w="1478" w:type="dxa"/>
            <w:vAlign w:val="center"/>
          </w:tcPr>
          <w:p w14:paraId="5A5C39C2" w14:textId="0A9B31C0" w:rsidR="00292B45" w:rsidRPr="00E46BAA" w:rsidRDefault="00292B45" w:rsidP="00292B45">
            <w:pPr>
              <w:pStyle w:val="Sf0"/>
              <w:ind w:firstLine="0"/>
              <w:rPr>
                <w:sz w:val="20"/>
                <w:szCs w:val="20"/>
              </w:rPr>
            </w:pPr>
            <w:r w:rsidRPr="00E46BAA">
              <w:rPr>
                <w:sz w:val="20"/>
                <w:szCs w:val="20"/>
              </w:rPr>
              <w:t>Ужурский РЭС</w:t>
            </w:r>
          </w:p>
        </w:tc>
        <w:tc>
          <w:tcPr>
            <w:tcW w:w="1441" w:type="dxa"/>
            <w:vAlign w:val="center"/>
          </w:tcPr>
          <w:p w14:paraId="1F20BBFE" w14:textId="789D5752" w:rsidR="00292B45" w:rsidRPr="00E46BAA" w:rsidRDefault="00292B45" w:rsidP="00292B45">
            <w:pPr>
              <w:pStyle w:val="Sf0"/>
              <w:ind w:firstLine="0"/>
              <w:rPr>
                <w:sz w:val="20"/>
                <w:szCs w:val="20"/>
              </w:rPr>
            </w:pPr>
            <w:r w:rsidRPr="00E46BAA">
              <w:rPr>
                <w:sz w:val="20"/>
                <w:szCs w:val="20"/>
              </w:rPr>
              <w:t>Ужурский</w:t>
            </w:r>
          </w:p>
        </w:tc>
        <w:tc>
          <w:tcPr>
            <w:tcW w:w="1739" w:type="dxa"/>
            <w:vAlign w:val="center"/>
          </w:tcPr>
          <w:p w14:paraId="45D8C40F" w14:textId="100E71E2" w:rsidR="00292B45" w:rsidRPr="00E46BAA" w:rsidRDefault="000A3767" w:rsidP="00292B45">
            <w:pPr>
              <w:pStyle w:val="Sf0"/>
              <w:ind w:firstLine="0"/>
              <w:rPr>
                <w:sz w:val="20"/>
                <w:szCs w:val="20"/>
              </w:rPr>
            </w:pPr>
            <w:r w:rsidRPr="00E46BAA">
              <w:rPr>
                <w:sz w:val="20"/>
                <w:szCs w:val="20"/>
              </w:rPr>
              <w:t>с. Ашпан</w:t>
            </w:r>
          </w:p>
        </w:tc>
        <w:tc>
          <w:tcPr>
            <w:tcW w:w="1496" w:type="dxa"/>
            <w:vAlign w:val="center"/>
          </w:tcPr>
          <w:p w14:paraId="27E6438D" w14:textId="7AC61110" w:rsidR="00292B45" w:rsidRPr="00E46BAA" w:rsidRDefault="000A3767" w:rsidP="00292B45">
            <w:pPr>
              <w:pStyle w:val="Sf0"/>
              <w:ind w:firstLine="0"/>
              <w:rPr>
                <w:sz w:val="20"/>
                <w:szCs w:val="20"/>
              </w:rPr>
            </w:pPr>
            <w:r w:rsidRPr="00E46BAA">
              <w:rPr>
                <w:sz w:val="20"/>
                <w:szCs w:val="20"/>
              </w:rPr>
              <w:t>СКТП 30-05-4</w:t>
            </w:r>
          </w:p>
        </w:tc>
        <w:tc>
          <w:tcPr>
            <w:tcW w:w="1046" w:type="dxa"/>
            <w:vAlign w:val="center"/>
          </w:tcPr>
          <w:p w14:paraId="47BA325E" w14:textId="707CD227" w:rsidR="00292B45" w:rsidRPr="00E46BAA" w:rsidRDefault="00292B45" w:rsidP="00292B45">
            <w:pPr>
              <w:pStyle w:val="Sf0"/>
              <w:ind w:firstLine="0"/>
              <w:jc w:val="center"/>
              <w:rPr>
                <w:sz w:val="20"/>
                <w:szCs w:val="20"/>
              </w:rPr>
            </w:pPr>
            <w:r w:rsidRPr="00E46BAA">
              <w:rPr>
                <w:sz w:val="20"/>
                <w:szCs w:val="20"/>
              </w:rPr>
              <w:t>ТП</w:t>
            </w:r>
          </w:p>
        </w:tc>
        <w:tc>
          <w:tcPr>
            <w:tcW w:w="1294" w:type="dxa"/>
            <w:vAlign w:val="center"/>
          </w:tcPr>
          <w:p w14:paraId="4D2B1830" w14:textId="3838A238" w:rsidR="00292B45" w:rsidRPr="00E46BAA" w:rsidRDefault="00292B45" w:rsidP="00292B45">
            <w:pPr>
              <w:pStyle w:val="Sf0"/>
              <w:ind w:firstLine="0"/>
              <w:rPr>
                <w:sz w:val="20"/>
                <w:szCs w:val="20"/>
              </w:rPr>
            </w:pPr>
            <w:r w:rsidRPr="00E46BAA">
              <w:rPr>
                <w:sz w:val="20"/>
                <w:szCs w:val="20"/>
              </w:rPr>
              <w:t>10/0,4</w:t>
            </w:r>
          </w:p>
        </w:tc>
        <w:tc>
          <w:tcPr>
            <w:tcW w:w="2638" w:type="dxa"/>
            <w:vAlign w:val="center"/>
          </w:tcPr>
          <w:p w14:paraId="2544C030" w14:textId="77777777" w:rsidR="003F7D04" w:rsidRPr="00E46BAA" w:rsidRDefault="000A3767" w:rsidP="00292B45">
            <w:pPr>
              <w:pStyle w:val="Sf0"/>
              <w:ind w:firstLine="0"/>
              <w:rPr>
                <w:sz w:val="20"/>
                <w:szCs w:val="20"/>
              </w:rPr>
            </w:pPr>
            <w:r w:rsidRPr="00E46BAA">
              <w:rPr>
                <w:sz w:val="20"/>
                <w:szCs w:val="20"/>
              </w:rPr>
              <w:t>55.378421</w:t>
            </w:r>
          </w:p>
          <w:p w14:paraId="094BD3B1" w14:textId="598DBB17" w:rsidR="00292B45" w:rsidRPr="00E46BAA" w:rsidRDefault="000A3767" w:rsidP="00292B45">
            <w:pPr>
              <w:pStyle w:val="Sf0"/>
              <w:ind w:firstLine="0"/>
              <w:rPr>
                <w:sz w:val="20"/>
                <w:szCs w:val="20"/>
              </w:rPr>
            </w:pPr>
            <w:r w:rsidRPr="00E46BAA">
              <w:rPr>
                <w:sz w:val="20"/>
                <w:szCs w:val="20"/>
              </w:rPr>
              <w:t>89.569808</w:t>
            </w:r>
          </w:p>
        </w:tc>
        <w:tc>
          <w:tcPr>
            <w:tcW w:w="2524" w:type="dxa"/>
            <w:vAlign w:val="center"/>
          </w:tcPr>
          <w:p w14:paraId="3D04D025" w14:textId="759829FE" w:rsidR="00292B45" w:rsidRPr="00E46BAA" w:rsidRDefault="000A3767" w:rsidP="00292B45">
            <w:pPr>
              <w:pStyle w:val="Sf0"/>
              <w:ind w:firstLine="0"/>
              <w:rPr>
                <w:sz w:val="20"/>
                <w:szCs w:val="20"/>
              </w:rPr>
            </w:pPr>
            <w:r w:rsidRPr="00E46BAA">
              <w:rPr>
                <w:sz w:val="20"/>
                <w:szCs w:val="20"/>
              </w:rPr>
              <w:t>24:39:2000001:356</w:t>
            </w:r>
          </w:p>
        </w:tc>
      </w:tr>
      <w:tr w:rsidR="00D4645A" w:rsidRPr="00E46BAA" w14:paraId="38FBD0FC" w14:textId="77777777" w:rsidTr="00D4645A">
        <w:trPr>
          <w:jc w:val="center"/>
        </w:trPr>
        <w:tc>
          <w:tcPr>
            <w:tcW w:w="558" w:type="dxa"/>
            <w:vAlign w:val="center"/>
          </w:tcPr>
          <w:p w14:paraId="4F052064" w14:textId="6DBB1E3F" w:rsidR="00292B45" w:rsidRPr="00E46BAA" w:rsidRDefault="000A3767" w:rsidP="00292B45">
            <w:pPr>
              <w:pStyle w:val="Sf0"/>
              <w:ind w:firstLine="0"/>
              <w:rPr>
                <w:sz w:val="20"/>
                <w:szCs w:val="20"/>
              </w:rPr>
            </w:pPr>
            <w:r w:rsidRPr="00E46BAA">
              <w:rPr>
                <w:sz w:val="20"/>
                <w:szCs w:val="20"/>
              </w:rPr>
              <w:t>2992</w:t>
            </w:r>
          </w:p>
        </w:tc>
        <w:tc>
          <w:tcPr>
            <w:tcW w:w="1465" w:type="dxa"/>
            <w:vAlign w:val="center"/>
          </w:tcPr>
          <w:p w14:paraId="12B88A8D" w14:textId="057166E9" w:rsidR="00292B45" w:rsidRPr="00E46BAA" w:rsidRDefault="00292B45" w:rsidP="00E46BAA">
            <w:pPr>
              <w:pStyle w:val="Sf0"/>
              <w:ind w:firstLine="0"/>
              <w:jc w:val="center"/>
              <w:rPr>
                <w:sz w:val="20"/>
                <w:szCs w:val="20"/>
              </w:rPr>
            </w:pPr>
            <w:r w:rsidRPr="00E46BAA">
              <w:rPr>
                <w:sz w:val="20"/>
                <w:szCs w:val="20"/>
              </w:rPr>
              <w:t>ЗЭС</w:t>
            </w:r>
          </w:p>
        </w:tc>
        <w:tc>
          <w:tcPr>
            <w:tcW w:w="1478" w:type="dxa"/>
            <w:vAlign w:val="center"/>
          </w:tcPr>
          <w:p w14:paraId="4CA7FE1E" w14:textId="7ED04420" w:rsidR="00292B45" w:rsidRPr="00E46BAA" w:rsidRDefault="00292B45" w:rsidP="00292B45">
            <w:pPr>
              <w:pStyle w:val="Sf0"/>
              <w:ind w:firstLine="0"/>
              <w:rPr>
                <w:sz w:val="20"/>
                <w:szCs w:val="20"/>
              </w:rPr>
            </w:pPr>
            <w:r w:rsidRPr="00E46BAA">
              <w:rPr>
                <w:sz w:val="20"/>
                <w:szCs w:val="20"/>
              </w:rPr>
              <w:t>Ужурский РЭС</w:t>
            </w:r>
          </w:p>
        </w:tc>
        <w:tc>
          <w:tcPr>
            <w:tcW w:w="1441" w:type="dxa"/>
            <w:vAlign w:val="center"/>
          </w:tcPr>
          <w:p w14:paraId="63CC95E5" w14:textId="472BE36B" w:rsidR="00292B45" w:rsidRPr="00E46BAA" w:rsidRDefault="00292B45" w:rsidP="00292B45">
            <w:pPr>
              <w:pStyle w:val="Sf0"/>
              <w:ind w:firstLine="0"/>
              <w:rPr>
                <w:sz w:val="20"/>
                <w:szCs w:val="20"/>
              </w:rPr>
            </w:pPr>
            <w:r w:rsidRPr="00E46BAA">
              <w:rPr>
                <w:sz w:val="20"/>
                <w:szCs w:val="20"/>
              </w:rPr>
              <w:t>Ужурский</w:t>
            </w:r>
          </w:p>
        </w:tc>
        <w:tc>
          <w:tcPr>
            <w:tcW w:w="1739" w:type="dxa"/>
            <w:vAlign w:val="center"/>
          </w:tcPr>
          <w:p w14:paraId="3A9F5998" w14:textId="613B16D1" w:rsidR="00292B45" w:rsidRPr="00E46BAA" w:rsidRDefault="000A3767" w:rsidP="00292B45">
            <w:pPr>
              <w:pStyle w:val="Sf0"/>
              <w:ind w:firstLine="0"/>
              <w:rPr>
                <w:sz w:val="20"/>
                <w:szCs w:val="20"/>
              </w:rPr>
            </w:pPr>
            <w:r w:rsidRPr="00E46BAA">
              <w:rPr>
                <w:sz w:val="20"/>
                <w:szCs w:val="20"/>
              </w:rPr>
              <w:t>с. Ашпан</w:t>
            </w:r>
          </w:p>
        </w:tc>
        <w:tc>
          <w:tcPr>
            <w:tcW w:w="1496" w:type="dxa"/>
            <w:vAlign w:val="center"/>
          </w:tcPr>
          <w:p w14:paraId="0E3CE92C" w14:textId="2B62D7EC" w:rsidR="00292B45" w:rsidRPr="00E46BAA" w:rsidRDefault="000A3767" w:rsidP="00292B45">
            <w:pPr>
              <w:pStyle w:val="Sf0"/>
              <w:ind w:firstLine="0"/>
              <w:rPr>
                <w:sz w:val="20"/>
                <w:szCs w:val="20"/>
              </w:rPr>
            </w:pPr>
            <w:r w:rsidRPr="00E46BAA">
              <w:rPr>
                <w:sz w:val="20"/>
                <w:szCs w:val="20"/>
              </w:rPr>
              <w:t>СКТП 30-05-3</w:t>
            </w:r>
          </w:p>
        </w:tc>
        <w:tc>
          <w:tcPr>
            <w:tcW w:w="1046" w:type="dxa"/>
            <w:vAlign w:val="center"/>
          </w:tcPr>
          <w:p w14:paraId="51CA055D" w14:textId="7F9717CD" w:rsidR="00292B45" w:rsidRPr="00E46BAA" w:rsidRDefault="00292B45" w:rsidP="00292B45">
            <w:pPr>
              <w:pStyle w:val="Sf0"/>
              <w:ind w:firstLine="0"/>
              <w:jc w:val="center"/>
              <w:rPr>
                <w:sz w:val="20"/>
                <w:szCs w:val="20"/>
              </w:rPr>
            </w:pPr>
            <w:r w:rsidRPr="00E46BAA">
              <w:rPr>
                <w:sz w:val="20"/>
                <w:szCs w:val="20"/>
              </w:rPr>
              <w:t>ТП</w:t>
            </w:r>
          </w:p>
        </w:tc>
        <w:tc>
          <w:tcPr>
            <w:tcW w:w="1294" w:type="dxa"/>
            <w:vAlign w:val="center"/>
          </w:tcPr>
          <w:p w14:paraId="4E3CAC75" w14:textId="6FB40FA3" w:rsidR="00292B45" w:rsidRPr="00E46BAA" w:rsidRDefault="00292B45" w:rsidP="00292B45">
            <w:pPr>
              <w:pStyle w:val="Sf0"/>
              <w:ind w:firstLine="0"/>
              <w:rPr>
                <w:sz w:val="20"/>
                <w:szCs w:val="20"/>
              </w:rPr>
            </w:pPr>
            <w:r w:rsidRPr="00E46BAA">
              <w:rPr>
                <w:sz w:val="20"/>
                <w:szCs w:val="20"/>
              </w:rPr>
              <w:t>10/0,4</w:t>
            </w:r>
          </w:p>
        </w:tc>
        <w:tc>
          <w:tcPr>
            <w:tcW w:w="2638" w:type="dxa"/>
            <w:vAlign w:val="center"/>
          </w:tcPr>
          <w:p w14:paraId="56CC3A3C" w14:textId="77777777" w:rsidR="003F7D04" w:rsidRPr="00E46BAA" w:rsidRDefault="000A3767" w:rsidP="00292B45">
            <w:pPr>
              <w:pStyle w:val="Sf0"/>
              <w:ind w:firstLine="0"/>
              <w:rPr>
                <w:sz w:val="20"/>
                <w:szCs w:val="20"/>
              </w:rPr>
            </w:pPr>
            <w:r w:rsidRPr="00E46BAA">
              <w:rPr>
                <w:sz w:val="20"/>
                <w:szCs w:val="20"/>
              </w:rPr>
              <w:t>55.371074</w:t>
            </w:r>
          </w:p>
          <w:p w14:paraId="08B0DF05" w14:textId="73E30030" w:rsidR="00292B45" w:rsidRPr="00E46BAA" w:rsidRDefault="000A3767" w:rsidP="00292B45">
            <w:pPr>
              <w:pStyle w:val="Sf0"/>
              <w:ind w:firstLine="0"/>
              <w:rPr>
                <w:sz w:val="20"/>
                <w:szCs w:val="20"/>
              </w:rPr>
            </w:pPr>
            <w:r w:rsidRPr="00E46BAA">
              <w:rPr>
                <w:sz w:val="20"/>
                <w:szCs w:val="20"/>
              </w:rPr>
              <w:t>89.550328</w:t>
            </w:r>
          </w:p>
        </w:tc>
        <w:tc>
          <w:tcPr>
            <w:tcW w:w="2524" w:type="dxa"/>
            <w:vAlign w:val="center"/>
          </w:tcPr>
          <w:p w14:paraId="0468867B" w14:textId="5546B5D7" w:rsidR="00292B45" w:rsidRPr="00E46BAA" w:rsidRDefault="000A3767" w:rsidP="00292B45">
            <w:pPr>
              <w:pStyle w:val="Sf0"/>
              <w:ind w:firstLine="0"/>
              <w:rPr>
                <w:sz w:val="20"/>
                <w:szCs w:val="20"/>
              </w:rPr>
            </w:pPr>
            <w:r w:rsidRPr="00E46BAA">
              <w:rPr>
                <w:sz w:val="20"/>
                <w:szCs w:val="20"/>
              </w:rPr>
              <w:t>24:39:5401001:287</w:t>
            </w:r>
          </w:p>
        </w:tc>
      </w:tr>
      <w:tr w:rsidR="00D4645A" w:rsidRPr="00E46BAA" w14:paraId="42A3F2F8" w14:textId="77777777" w:rsidTr="00D4645A">
        <w:trPr>
          <w:jc w:val="center"/>
        </w:trPr>
        <w:tc>
          <w:tcPr>
            <w:tcW w:w="558" w:type="dxa"/>
            <w:vAlign w:val="center"/>
          </w:tcPr>
          <w:p w14:paraId="2F8D2525" w14:textId="76C4CE7A" w:rsidR="00292B45" w:rsidRPr="00E46BAA" w:rsidRDefault="000A3767" w:rsidP="00292B45">
            <w:pPr>
              <w:pStyle w:val="Sf0"/>
              <w:ind w:firstLine="0"/>
              <w:rPr>
                <w:sz w:val="20"/>
                <w:szCs w:val="20"/>
              </w:rPr>
            </w:pPr>
            <w:r w:rsidRPr="00E46BAA">
              <w:rPr>
                <w:sz w:val="20"/>
                <w:szCs w:val="20"/>
              </w:rPr>
              <w:t>2993</w:t>
            </w:r>
          </w:p>
        </w:tc>
        <w:tc>
          <w:tcPr>
            <w:tcW w:w="1465" w:type="dxa"/>
            <w:vAlign w:val="center"/>
          </w:tcPr>
          <w:p w14:paraId="54D6CEDD" w14:textId="6A85B602" w:rsidR="00292B45" w:rsidRPr="00E46BAA" w:rsidRDefault="00292B45" w:rsidP="00E46BAA">
            <w:pPr>
              <w:pStyle w:val="Sf0"/>
              <w:ind w:firstLine="0"/>
              <w:jc w:val="center"/>
              <w:rPr>
                <w:sz w:val="20"/>
                <w:szCs w:val="20"/>
              </w:rPr>
            </w:pPr>
            <w:r w:rsidRPr="00E46BAA">
              <w:rPr>
                <w:sz w:val="20"/>
                <w:szCs w:val="20"/>
              </w:rPr>
              <w:t>ЗЭС</w:t>
            </w:r>
          </w:p>
        </w:tc>
        <w:tc>
          <w:tcPr>
            <w:tcW w:w="1478" w:type="dxa"/>
            <w:vAlign w:val="center"/>
          </w:tcPr>
          <w:p w14:paraId="4FCAC6A1" w14:textId="16D2745E" w:rsidR="00292B45" w:rsidRPr="00E46BAA" w:rsidRDefault="00292B45" w:rsidP="00292B45">
            <w:pPr>
              <w:pStyle w:val="Sf0"/>
              <w:ind w:firstLine="0"/>
              <w:rPr>
                <w:sz w:val="20"/>
                <w:szCs w:val="20"/>
              </w:rPr>
            </w:pPr>
            <w:r w:rsidRPr="00E46BAA">
              <w:rPr>
                <w:sz w:val="20"/>
                <w:szCs w:val="20"/>
              </w:rPr>
              <w:t>Ужурский РЭС</w:t>
            </w:r>
          </w:p>
        </w:tc>
        <w:tc>
          <w:tcPr>
            <w:tcW w:w="1441" w:type="dxa"/>
            <w:vAlign w:val="center"/>
          </w:tcPr>
          <w:p w14:paraId="3133003B" w14:textId="79C058CF" w:rsidR="00292B45" w:rsidRPr="00E46BAA" w:rsidRDefault="00292B45" w:rsidP="00292B45">
            <w:pPr>
              <w:pStyle w:val="Sf0"/>
              <w:ind w:firstLine="0"/>
              <w:rPr>
                <w:sz w:val="20"/>
                <w:szCs w:val="20"/>
              </w:rPr>
            </w:pPr>
            <w:r w:rsidRPr="00E46BAA">
              <w:rPr>
                <w:sz w:val="20"/>
                <w:szCs w:val="20"/>
              </w:rPr>
              <w:t>Ужурский</w:t>
            </w:r>
          </w:p>
        </w:tc>
        <w:tc>
          <w:tcPr>
            <w:tcW w:w="1739" w:type="dxa"/>
            <w:vAlign w:val="center"/>
          </w:tcPr>
          <w:p w14:paraId="0C9CA6F0" w14:textId="0A1C6E33" w:rsidR="00292B45" w:rsidRPr="00E46BAA" w:rsidRDefault="000A3767" w:rsidP="00292B45">
            <w:pPr>
              <w:pStyle w:val="Sf0"/>
              <w:ind w:firstLine="0"/>
              <w:rPr>
                <w:sz w:val="20"/>
                <w:szCs w:val="20"/>
              </w:rPr>
            </w:pPr>
            <w:r w:rsidRPr="00E46BAA">
              <w:rPr>
                <w:sz w:val="20"/>
                <w:szCs w:val="20"/>
              </w:rPr>
              <w:t>с. Ашпан</w:t>
            </w:r>
          </w:p>
        </w:tc>
        <w:tc>
          <w:tcPr>
            <w:tcW w:w="1496" w:type="dxa"/>
            <w:vAlign w:val="center"/>
          </w:tcPr>
          <w:p w14:paraId="70BCEDF2" w14:textId="4B4E1D90" w:rsidR="00292B45" w:rsidRPr="00E46BAA" w:rsidRDefault="000A3767" w:rsidP="00292B45">
            <w:pPr>
              <w:pStyle w:val="Sf0"/>
              <w:ind w:firstLine="0"/>
              <w:rPr>
                <w:sz w:val="20"/>
                <w:szCs w:val="20"/>
              </w:rPr>
            </w:pPr>
            <w:r w:rsidRPr="00E46BAA">
              <w:rPr>
                <w:sz w:val="20"/>
                <w:szCs w:val="20"/>
              </w:rPr>
              <w:t>КТП 30-05-21</w:t>
            </w:r>
          </w:p>
        </w:tc>
        <w:tc>
          <w:tcPr>
            <w:tcW w:w="1046" w:type="dxa"/>
            <w:vAlign w:val="center"/>
          </w:tcPr>
          <w:p w14:paraId="1B0155ED" w14:textId="62791A91" w:rsidR="00292B45" w:rsidRPr="00E46BAA" w:rsidRDefault="00292B45" w:rsidP="00292B45">
            <w:pPr>
              <w:pStyle w:val="Sf0"/>
              <w:ind w:firstLine="0"/>
              <w:jc w:val="center"/>
              <w:rPr>
                <w:sz w:val="20"/>
                <w:szCs w:val="20"/>
              </w:rPr>
            </w:pPr>
            <w:r w:rsidRPr="00E46BAA">
              <w:rPr>
                <w:sz w:val="20"/>
                <w:szCs w:val="20"/>
              </w:rPr>
              <w:t>ТП</w:t>
            </w:r>
          </w:p>
        </w:tc>
        <w:tc>
          <w:tcPr>
            <w:tcW w:w="1294" w:type="dxa"/>
            <w:vAlign w:val="center"/>
          </w:tcPr>
          <w:p w14:paraId="1D4A2610" w14:textId="69C8E37D" w:rsidR="00292B45" w:rsidRPr="00E46BAA" w:rsidRDefault="00292B45" w:rsidP="00292B45">
            <w:pPr>
              <w:pStyle w:val="Sf0"/>
              <w:ind w:firstLine="0"/>
              <w:rPr>
                <w:sz w:val="20"/>
                <w:szCs w:val="20"/>
              </w:rPr>
            </w:pPr>
            <w:r w:rsidRPr="00E46BAA">
              <w:rPr>
                <w:sz w:val="20"/>
                <w:szCs w:val="20"/>
              </w:rPr>
              <w:t>10/0,4</w:t>
            </w:r>
          </w:p>
        </w:tc>
        <w:tc>
          <w:tcPr>
            <w:tcW w:w="2638" w:type="dxa"/>
            <w:vAlign w:val="center"/>
          </w:tcPr>
          <w:p w14:paraId="40A2F9CC" w14:textId="6B06801C" w:rsidR="00292B45" w:rsidRPr="00E46BAA" w:rsidRDefault="000A3767" w:rsidP="00292B45">
            <w:pPr>
              <w:pStyle w:val="Sf0"/>
              <w:ind w:firstLine="0"/>
              <w:rPr>
                <w:sz w:val="20"/>
                <w:szCs w:val="20"/>
              </w:rPr>
            </w:pPr>
            <w:r w:rsidRPr="00E46BAA">
              <w:rPr>
                <w:sz w:val="20"/>
                <w:szCs w:val="20"/>
              </w:rPr>
              <w:t>55.375359238394545 89.56558540463449</w:t>
            </w:r>
          </w:p>
        </w:tc>
        <w:tc>
          <w:tcPr>
            <w:tcW w:w="2524" w:type="dxa"/>
            <w:vAlign w:val="center"/>
          </w:tcPr>
          <w:p w14:paraId="4755D39C" w14:textId="77777777" w:rsidR="00292B45" w:rsidRPr="00E46BAA" w:rsidRDefault="00292B45" w:rsidP="00292B45">
            <w:pPr>
              <w:pStyle w:val="Sf0"/>
              <w:ind w:firstLine="0"/>
              <w:rPr>
                <w:sz w:val="20"/>
                <w:szCs w:val="20"/>
              </w:rPr>
            </w:pPr>
          </w:p>
        </w:tc>
      </w:tr>
      <w:tr w:rsidR="00D4645A" w:rsidRPr="00E46BAA" w14:paraId="118E3736" w14:textId="77777777" w:rsidTr="00D4645A">
        <w:trPr>
          <w:jc w:val="center"/>
        </w:trPr>
        <w:tc>
          <w:tcPr>
            <w:tcW w:w="558" w:type="dxa"/>
            <w:vAlign w:val="center"/>
          </w:tcPr>
          <w:p w14:paraId="26ACF221" w14:textId="4C242C68" w:rsidR="00292B45" w:rsidRPr="00E46BAA" w:rsidRDefault="000A3767" w:rsidP="00292B45">
            <w:pPr>
              <w:pStyle w:val="Sf0"/>
              <w:ind w:firstLine="0"/>
              <w:rPr>
                <w:sz w:val="20"/>
                <w:szCs w:val="20"/>
              </w:rPr>
            </w:pPr>
            <w:r w:rsidRPr="00E46BAA">
              <w:rPr>
                <w:sz w:val="20"/>
                <w:szCs w:val="20"/>
              </w:rPr>
              <w:t>2994</w:t>
            </w:r>
          </w:p>
        </w:tc>
        <w:tc>
          <w:tcPr>
            <w:tcW w:w="1465" w:type="dxa"/>
            <w:vAlign w:val="center"/>
          </w:tcPr>
          <w:p w14:paraId="53D1B441" w14:textId="26A461DD" w:rsidR="00292B45" w:rsidRPr="00E46BAA" w:rsidRDefault="00292B45" w:rsidP="00E46BAA">
            <w:pPr>
              <w:pStyle w:val="Sf0"/>
              <w:ind w:firstLine="0"/>
              <w:jc w:val="center"/>
              <w:rPr>
                <w:sz w:val="20"/>
                <w:szCs w:val="20"/>
              </w:rPr>
            </w:pPr>
            <w:r w:rsidRPr="00E46BAA">
              <w:rPr>
                <w:sz w:val="20"/>
                <w:szCs w:val="20"/>
              </w:rPr>
              <w:t>ЗЭС</w:t>
            </w:r>
          </w:p>
        </w:tc>
        <w:tc>
          <w:tcPr>
            <w:tcW w:w="1478" w:type="dxa"/>
            <w:vAlign w:val="center"/>
          </w:tcPr>
          <w:p w14:paraId="2EFCFA68" w14:textId="22C6EDA0" w:rsidR="00292B45" w:rsidRPr="00E46BAA" w:rsidRDefault="00292B45" w:rsidP="00292B45">
            <w:pPr>
              <w:pStyle w:val="Sf0"/>
              <w:ind w:firstLine="0"/>
              <w:rPr>
                <w:sz w:val="20"/>
                <w:szCs w:val="20"/>
              </w:rPr>
            </w:pPr>
            <w:r w:rsidRPr="00E46BAA">
              <w:rPr>
                <w:sz w:val="20"/>
                <w:szCs w:val="20"/>
              </w:rPr>
              <w:t>Ужурский РЭС</w:t>
            </w:r>
          </w:p>
        </w:tc>
        <w:tc>
          <w:tcPr>
            <w:tcW w:w="1441" w:type="dxa"/>
            <w:vAlign w:val="center"/>
          </w:tcPr>
          <w:p w14:paraId="3A1F24A0" w14:textId="631BEE57" w:rsidR="00292B45" w:rsidRPr="00E46BAA" w:rsidRDefault="00292B45" w:rsidP="00292B45">
            <w:pPr>
              <w:pStyle w:val="Sf0"/>
              <w:ind w:firstLine="0"/>
              <w:rPr>
                <w:sz w:val="20"/>
                <w:szCs w:val="20"/>
              </w:rPr>
            </w:pPr>
            <w:r w:rsidRPr="00E46BAA">
              <w:rPr>
                <w:sz w:val="20"/>
                <w:szCs w:val="20"/>
              </w:rPr>
              <w:t>Ужурский</w:t>
            </w:r>
          </w:p>
        </w:tc>
        <w:tc>
          <w:tcPr>
            <w:tcW w:w="1739" w:type="dxa"/>
            <w:vAlign w:val="center"/>
          </w:tcPr>
          <w:p w14:paraId="57CCD47B" w14:textId="744BB4AA" w:rsidR="00292B45" w:rsidRPr="00E46BAA" w:rsidRDefault="000A3767" w:rsidP="00292B45">
            <w:pPr>
              <w:pStyle w:val="Sf0"/>
              <w:ind w:firstLine="0"/>
              <w:rPr>
                <w:sz w:val="20"/>
                <w:szCs w:val="20"/>
              </w:rPr>
            </w:pPr>
            <w:r w:rsidRPr="00E46BAA">
              <w:rPr>
                <w:sz w:val="20"/>
                <w:szCs w:val="20"/>
              </w:rPr>
              <w:t>д. Баит</w:t>
            </w:r>
          </w:p>
        </w:tc>
        <w:tc>
          <w:tcPr>
            <w:tcW w:w="1496" w:type="dxa"/>
            <w:vAlign w:val="center"/>
          </w:tcPr>
          <w:p w14:paraId="68006206" w14:textId="1A0CBE3A" w:rsidR="00292B45" w:rsidRPr="00E46BAA" w:rsidRDefault="000A3767" w:rsidP="00292B45">
            <w:pPr>
              <w:pStyle w:val="Sf0"/>
              <w:ind w:firstLine="0"/>
              <w:rPr>
                <w:sz w:val="20"/>
                <w:szCs w:val="20"/>
              </w:rPr>
            </w:pPr>
            <w:r w:rsidRPr="00E46BAA">
              <w:rPr>
                <w:sz w:val="20"/>
                <w:szCs w:val="20"/>
              </w:rPr>
              <w:t>СКТП 30-05-5</w:t>
            </w:r>
          </w:p>
        </w:tc>
        <w:tc>
          <w:tcPr>
            <w:tcW w:w="1046" w:type="dxa"/>
            <w:vAlign w:val="center"/>
          </w:tcPr>
          <w:p w14:paraId="71BD7D3B" w14:textId="5AFD19B2" w:rsidR="00292B45" w:rsidRPr="00E46BAA" w:rsidRDefault="00292B45" w:rsidP="00292B45">
            <w:pPr>
              <w:pStyle w:val="Sf0"/>
              <w:ind w:firstLine="0"/>
              <w:jc w:val="center"/>
              <w:rPr>
                <w:sz w:val="20"/>
                <w:szCs w:val="20"/>
              </w:rPr>
            </w:pPr>
            <w:r w:rsidRPr="00E46BAA">
              <w:rPr>
                <w:sz w:val="20"/>
                <w:szCs w:val="20"/>
              </w:rPr>
              <w:t>ТП</w:t>
            </w:r>
          </w:p>
        </w:tc>
        <w:tc>
          <w:tcPr>
            <w:tcW w:w="1294" w:type="dxa"/>
            <w:vAlign w:val="center"/>
          </w:tcPr>
          <w:p w14:paraId="0D7A46B5" w14:textId="5ACC153D" w:rsidR="00292B45" w:rsidRPr="00E46BAA" w:rsidRDefault="00292B45" w:rsidP="00292B45">
            <w:pPr>
              <w:pStyle w:val="Sf0"/>
              <w:ind w:firstLine="0"/>
              <w:rPr>
                <w:sz w:val="20"/>
                <w:szCs w:val="20"/>
              </w:rPr>
            </w:pPr>
            <w:r w:rsidRPr="00E46BAA">
              <w:rPr>
                <w:sz w:val="20"/>
                <w:szCs w:val="20"/>
              </w:rPr>
              <w:t>10/0,4</w:t>
            </w:r>
          </w:p>
        </w:tc>
        <w:tc>
          <w:tcPr>
            <w:tcW w:w="2638" w:type="dxa"/>
            <w:vAlign w:val="center"/>
          </w:tcPr>
          <w:p w14:paraId="01E2D606" w14:textId="77777777" w:rsidR="003F7D04" w:rsidRPr="00E46BAA" w:rsidRDefault="000A3767" w:rsidP="00292B45">
            <w:pPr>
              <w:pStyle w:val="Sf0"/>
              <w:ind w:firstLine="0"/>
              <w:rPr>
                <w:sz w:val="20"/>
                <w:szCs w:val="20"/>
              </w:rPr>
            </w:pPr>
            <w:r w:rsidRPr="00E46BAA">
              <w:rPr>
                <w:sz w:val="20"/>
                <w:szCs w:val="20"/>
              </w:rPr>
              <w:t>55.422094</w:t>
            </w:r>
          </w:p>
          <w:p w14:paraId="26F7546A" w14:textId="763950AF" w:rsidR="00292B45" w:rsidRPr="00E46BAA" w:rsidRDefault="000A3767" w:rsidP="00292B45">
            <w:pPr>
              <w:pStyle w:val="Sf0"/>
              <w:ind w:firstLine="0"/>
              <w:rPr>
                <w:sz w:val="20"/>
                <w:szCs w:val="20"/>
              </w:rPr>
            </w:pPr>
            <w:r w:rsidRPr="00E46BAA">
              <w:rPr>
                <w:sz w:val="20"/>
                <w:szCs w:val="20"/>
              </w:rPr>
              <w:t>89.639762</w:t>
            </w:r>
          </w:p>
        </w:tc>
        <w:tc>
          <w:tcPr>
            <w:tcW w:w="2524" w:type="dxa"/>
            <w:vAlign w:val="center"/>
          </w:tcPr>
          <w:p w14:paraId="796E24FF" w14:textId="3565852E" w:rsidR="00292B45" w:rsidRPr="00E46BAA" w:rsidRDefault="000A3767" w:rsidP="00292B45">
            <w:pPr>
              <w:pStyle w:val="Sf0"/>
              <w:ind w:firstLine="0"/>
              <w:rPr>
                <w:sz w:val="20"/>
                <w:szCs w:val="20"/>
              </w:rPr>
            </w:pPr>
            <w:r w:rsidRPr="00E46BAA">
              <w:rPr>
                <w:sz w:val="20"/>
                <w:szCs w:val="20"/>
              </w:rPr>
              <w:t>24:39:5401001:283</w:t>
            </w:r>
          </w:p>
        </w:tc>
      </w:tr>
      <w:tr w:rsidR="000A3767" w:rsidRPr="00E46BAA" w14:paraId="5FD2DFC4" w14:textId="77777777" w:rsidTr="00D4645A">
        <w:trPr>
          <w:jc w:val="center"/>
        </w:trPr>
        <w:tc>
          <w:tcPr>
            <w:tcW w:w="558" w:type="dxa"/>
            <w:vAlign w:val="center"/>
          </w:tcPr>
          <w:p w14:paraId="5A6AFBD1" w14:textId="4EEA5F69" w:rsidR="000A3767" w:rsidRPr="00E46BAA" w:rsidRDefault="000A3767" w:rsidP="000A3767">
            <w:pPr>
              <w:pStyle w:val="Sf0"/>
              <w:ind w:firstLine="0"/>
              <w:rPr>
                <w:sz w:val="20"/>
                <w:szCs w:val="20"/>
              </w:rPr>
            </w:pPr>
            <w:r w:rsidRPr="00E46BAA">
              <w:rPr>
                <w:sz w:val="20"/>
                <w:szCs w:val="20"/>
              </w:rPr>
              <w:t>2296</w:t>
            </w:r>
          </w:p>
        </w:tc>
        <w:tc>
          <w:tcPr>
            <w:tcW w:w="1465" w:type="dxa"/>
            <w:vAlign w:val="center"/>
          </w:tcPr>
          <w:p w14:paraId="554B5F1C" w14:textId="0B4B2DC9" w:rsidR="000A3767" w:rsidRPr="00E46BAA" w:rsidRDefault="000A3767" w:rsidP="00E46BAA">
            <w:pPr>
              <w:pStyle w:val="Sf0"/>
              <w:ind w:firstLine="0"/>
              <w:jc w:val="center"/>
              <w:rPr>
                <w:sz w:val="20"/>
                <w:szCs w:val="20"/>
              </w:rPr>
            </w:pPr>
            <w:r w:rsidRPr="00E46BAA">
              <w:rPr>
                <w:sz w:val="20"/>
                <w:szCs w:val="20"/>
              </w:rPr>
              <w:t>ЗЭС</w:t>
            </w:r>
          </w:p>
        </w:tc>
        <w:tc>
          <w:tcPr>
            <w:tcW w:w="1478" w:type="dxa"/>
            <w:vAlign w:val="center"/>
          </w:tcPr>
          <w:p w14:paraId="478C9B60" w14:textId="6F62811A" w:rsidR="000A3767" w:rsidRPr="00E46BAA" w:rsidRDefault="000A3767" w:rsidP="000A3767">
            <w:pPr>
              <w:pStyle w:val="Sf0"/>
              <w:ind w:firstLine="0"/>
              <w:rPr>
                <w:sz w:val="20"/>
                <w:szCs w:val="20"/>
              </w:rPr>
            </w:pPr>
            <w:r w:rsidRPr="00E46BAA">
              <w:rPr>
                <w:sz w:val="20"/>
                <w:szCs w:val="20"/>
              </w:rPr>
              <w:t>Ужурский РЭС</w:t>
            </w:r>
          </w:p>
        </w:tc>
        <w:tc>
          <w:tcPr>
            <w:tcW w:w="1441" w:type="dxa"/>
            <w:vAlign w:val="center"/>
          </w:tcPr>
          <w:p w14:paraId="7831826B" w14:textId="30FFA367" w:rsidR="000A3767" w:rsidRPr="00E46BAA" w:rsidRDefault="000A3767" w:rsidP="000A3767">
            <w:pPr>
              <w:pStyle w:val="Sf0"/>
              <w:ind w:firstLine="0"/>
              <w:rPr>
                <w:sz w:val="20"/>
                <w:szCs w:val="20"/>
              </w:rPr>
            </w:pPr>
            <w:r w:rsidRPr="00E46BAA">
              <w:rPr>
                <w:sz w:val="20"/>
                <w:szCs w:val="20"/>
              </w:rPr>
              <w:t>Ужурский</w:t>
            </w:r>
          </w:p>
        </w:tc>
        <w:tc>
          <w:tcPr>
            <w:tcW w:w="1739" w:type="dxa"/>
            <w:vAlign w:val="center"/>
          </w:tcPr>
          <w:p w14:paraId="1E654D31" w14:textId="4C466418" w:rsidR="000A3767" w:rsidRPr="00E46BAA" w:rsidRDefault="000A3767" w:rsidP="000A3767">
            <w:pPr>
              <w:pStyle w:val="Sf0"/>
              <w:ind w:firstLine="0"/>
              <w:rPr>
                <w:sz w:val="20"/>
                <w:szCs w:val="20"/>
              </w:rPr>
            </w:pPr>
            <w:r w:rsidRPr="00E46BAA">
              <w:rPr>
                <w:sz w:val="20"/>
                <w:szCs w:val="20"/>
              </w:rPr>
              <w:t>с. Ашпан</w:t>
            </w:r>
          </w:p>
        </w:tc>
        <w:tc>
          <w:tcPr>
            <w:tcW w:w="1496" w:type="dxa"/>
            <w:vAlign w:val="center"/>
          </w:tcPr>
          <w:p w14:paraId="2F4F1044" w14:textId="1155E27B" w:rsidR="000A3767" w:rsidRPr="00E46BAA" w:rsidRDefault="000A3767" w:rsidP="000A3767">
            <w:pPr>
              <w:pStyle w:val="Sf0"/>
              <w:ind w:firstLine="0"/>
              <w:rPr>
                <w:sz w:val="20"/>
                <w:szCs w:val="20"/>
              </w:rPr>
            </w:pPr>
            <w:r w:rsidRPr="00E46BAA">
              <w:rPr>
                <w:sz w:val="20"/>
                <w:szCs w:val="20"/>
              </w:rPr>
              <w:t>КТП 30-05-25</w:t>
            </w:r>
          </w:p>
        </w:tc>
        <w:tc>
          <w:tcPr>
            <w:tcW w:w="1046" w:type="dxa"/>
            <w:vAlign w:val="center"/>
          </w:tcPr>
          <w:p w14:paraId="072FD4C7" w14:textId="6AC6F03E" w:rsidR="000A3767" w:rsidRPr="00E46BAA" w:rsidRDefault="000A3767" w:rsidP="000A3767">
            <w:pPr>
              <w:pStyle w:val="Sf0"/>
              <w:ind w:firstLine="0"/>
              <w:jc w:val="center"/>
              <w:rPr>
                <w:sz w:val="20"/>
                <w:szCs w:val="20"/>
              </w:rPr>
            </w:pPr>
            <w:r w:rsidRPr="00E46BAA">
              <w:rPr>
                <w:sz w:val="20"/>
                <w:szCs w:val="20"/>
              </w:rPr>
              <w:t>ТП</w:t>
            </w:r>
          </w:p>
        </w:tc>
        <w:tc>
          <w:tcPr>
            <w:tcW w:w="1294" w:type="dxa"/>
            <w:vAlign w:val="center"/>
          </w:tcPr>
          <w:p w14:paraId="51028220" w14:textId="6CFB5B67" w:rsidR="000A3767" w:rsidRPr="00E46BAA" w:rsidRDefault="000A3767" w:rsidP="000A3767">
            <w:pPr>
              <w:pStyle w:val="Sf0"/>
              <w:ind w:firstLine="0"/>
              <w:rPr>
                <w:sz w:val="20"/>
                <w:szCs w:val="20"/>
              </w:rPr>
            </w:pPr>
            <w:r w:rsidRPr="00E46BAA">
              <w:rPr>
                <w:sz w:val="20"/>
                <w:szCs w:val="20"/>
              </w:rPr>
              <w:t>10/0,4</w:t>
            </w:r>
          </w:p>
        </w:tc>
        <w:tc>
          <w:tcPr>
            <w:tcW w:w="2638" w:type="dxa"/>
            <w:vAlign w:val="center"/>
          </w:tcPr>
          <w:p w14:paraId="6846E96D" w14:textId="58CFDCDF" w:rsidR="000A3767" w:rsidRPr="00E46BAA" w:rsidRDefault="000A3767" w:rsidP="000A3767">
            <w:pPr>
              <w:pStyle w:val="Sf0"/>
              <w:ind w:firstLine="0"/>
              <w:rPr>
                <w:sz w:val="20"/>
                <w:szCs w:val="20"/>
              </w:rPr>
            </w:pPr>
            <w:r w:rsidRPr="00E46BAA">
              <w:rPr>
                <w:sz w:val="20"/>
                <w:szCs w:val="20"/>
              </w:rPr>
              <w:t>55.359651805899894 89.58930820226671</w:t>
            </w:r>
          </w:p>
        </w:tc>
        <w:tc>
          <w:tcPr>
            <w:tcW w:w="2524" w:type="dxa"/>
            <w:vAlign w:val="center"/>
          </w:tcPr>
          <w:p w14:paraId="0375F8B5" w14:textId="57129B11" w:rsidR="000A3767" w:rsidRPr="00E46BAA" w:rsidRDefault="000A3767" w:rsidP="000A3767">
            <w:pPr>
              <w:pStyle w:val="Sf0"/>
              <w:ind w:firstLine="0"/>
              <w:rPr>
                <w:sz w:val="20"/>
                <w:szCs w:val="20"/>
              </w:rPr>
            </w:pPr>
            <w:r w:rsidRPr="00E46BAA">
              <w:rPr>
                <w:sz w:val="20"/>
                <w:szCs w:val="20"/>
              </w:rPr>
              <w:t>24:39:5401002:16</w:t>
            </w:r>
          </w:p>
        </w:tc>
      </w:tr>
      <w:tr w:rsidR="000A3767" w:rsidRPr="00E46BAA" w14:paraId="4468FCCD" w14:textId="77777777" w:rsidTr="00D4645A">
        <w:trPr>
          <w:jc w:val="center"/>
        </w:trPr>
        <w:tc>
          <w:tcPr>
            <w:tcW w:w="558" w:type="dxa"/>
            <w:vAlign w:val="center"/>
          </w:tcPr>
          <w:p w14:paraId="394DCC29" w14:textId="674FDB8E" w:rsidR="000A3767" w:rsidRPr="00E46BAA" w:rsidRDefault="00752846" w:rsidP="000A3767">
            <w:pPr>
              <w:pStyle w:val="Sf0"/>
              <w:ind w:firstLine="0"/>
              <w:rPr>
                <w:sz w:val="20"/>
                <w:szCs w:val="20"/>
              </w:rPr>
            </w:pPr>
            <w:r w:rsidRPr="00E46BAA">
              <w:rPr>
                <w:sz w:val="20"/>
                <w:szCs w:val="20"/>
              </w:rPr>
              <w:t>2998</w:t>
            </w:r>
          </w:p>
        </w:tc>
        <w:tc>
          <w:tcPr>
            <w:tcW w:w="1465" w:type="dxa"/>
            <w:vAlign w:val="center"/>
          </w:tcPr>
          <w:p w14:paraId="789E0467" w14:textId="5E282AF8" w:rsidR="000A3767" w:rsidRPr="00E46BAA" w:rsidRDefault="000A3767" w:rsidP="00E46BAA">
            <w:pPr>
              <w:pStyle w:val="Sf0"/>
              <w:ind w:firstLine="0"/>
              <w:jc w:val="center"/>
              <w:rPr>
                <w:sz w:val="20"/>
                <w:szCs w:val="20"/>
              </w:rPr>
            </w:pPr>
            <w:r w:rsidRPr="00E46BAA">
              <w:rPr>
                <w:sz w:val="20"/>
                <w:szCs w:val="20"/>
              </w:rPr>
              <w:t>ЗЭС</w:t>
            </w:r>
          </w:p>
        </w:tc>
        <w:tc>
          <w:tcPr>
            <w:tcW w:w="1478" w:type="dxa"/>
            <w:vAlign w:val="center"/>
          </w:tcPr>
          <w:p w14:paraId="611BD682" w14:textId="7886328B" w:rsidR="000A3767" w:rsidRPr="00E46BAA" w:rsidRDefault="000A3767" w:rsidP="000A3767">
            <w:pPr>
              <w:pStyle w:val="Sf0"/>
              <w:ind w:firstLine="0"/>
              <w:rPr>
                <w:sz w:val="20"/>
                <w:szCs w:val="20"/>
              </w:rPr>
            </w:pPr>
            <w:r w:rsidRPr="00E46BAA">
              <w:rPr>
                <w:sz w:val="20"/>
                <w:szCs w:val="20"/>
              </w:rPr>
              <w:t>Ужурский РЭС</w:t>
            </w:r>
          </w:p>
        </w:tc>
        <w:tc>
          <w:tcPr>
            <w:tcW w:w="1441" w:type="dxa"/>
            <w:vAlign w:val="center"/>
          </w:tcPr>
          <w:p w14:paraId="04011312" w14:textId="4F4DE812" w:rsidR="000A3767" w:rsidRPr="00E46BAA" w:rsidRDefault="000A3767" w:rsidP="000A3767">
            <w:pPr>
              <w:pStyle w:val="Sf0"/>
              <w:ind w:firstLine="0"/>
              <w:rPr>
                <w:sz w:val="20"/>
                <w:szCs w:val="20"/>
              </w:rPr>
            </w:pPr>
            <w:r w:rsidRPr="00E46BAA">
              <w:rPr>
                <w:sz w:val="20"/>
                <w:szCs w:val="20"/>
              </w:rPr>
              <w:t>Ужурский</w:t>
            </w:r>
          </w:p>
        </w:tc>
        <w:tc>
          <w:tcPr>
            <w:tcW w:w="1739" w:type="dxa"/>
            <w:vAlign w:val="center"/>
          </w:tcPr>
          <w:p w14:paraId="384544D9" w14:textId="12ACDEB0" w:rsidR="000A3767" w:rsidRPr="00E46BAA" w:rsidRDefault="00752846" w:rsidP="000A3767">
            <w:pPr>
              <w:pStyle w:val="Sf0"/>
              <w:ind w:firstLine="0"/>
              <w:rPr>
                <w:sz w:val="20"/>
                <w:szCs w:val="20"/>
              </w:rPr>
            </w:pPr>
            <w:r w:rsidRPr="00E46BAA">
              <w:rPr>
                <w:sz w:val="20"/>
                <w:szCs w:val="20"/>
              </w:rPr>
              <w:t>с. Ашпан</w:t>
            </w:r>
          </w:p>
        </w:tc>
        <w:tc>
          <w:tcPr>
            <w:tcW w:w="1496" w:type="dxa"/>
            <w:vAlign w:val="center"/>
          </w:tcPr>
          <w:p w14:paraId="546F1238" w14:textId="25583441" w:rsidR="000A3767" w:rsidRPr="00E46BAA" w:rsidRDefault="00752846" w:rsidP="000A3767">
            <w:pPr>
              <w:pStyle w:val="Sf0"/>
              <w:ind w:firstLine="0"/>
              <w:rPr>
                <w:sz w:val="20"/>
                <w:szCs w:val="20"/>
              </w:rPr>
            </w:pPr>
            <w:r w:rsidRPr="00E46BAA">
              <w:rPr>
                <w:sz w:val="20"/>
                <w:szCs w:val="20"/>
              </w:rPr>
              <w:t>КТП 30-05-8</w:t>
            </w:r>
          </w:p>
        </w:tc>
        <w:tc>
          <w:tcPr>
            <w:tcW w:w="1046" w:type="dxa"/>
            <w:vAlign w:val="center"/>
          </w:tcPr>
          <w:p w14:paraId="441AE2EF" w14:textId="01EE7961" w:rsidR="000A3767" w:rsidRPr="00E46BAA" w:rsidRDefault="000A3767" w:rsidP="000A3767">
            <w:pPr>
              <w:pStyle w:val="Sf0"/>
              <w:ind w:firstLine="0"/>
              <w:jc w:val="center"/>
              <w:rPr>
                <w:sz w:val="20"/>
                <w:szCs w:val="20"/>
              </w:rPr>
            </w:pPr>
            <w:r w:rsidRPr="00E46BAA">
              <w:rPr>
                <w:sz w:val="20"/>
                <w:szCs w:val="20"/>
              </w:rPr>
              <w:t>ТП</w:t>
            </w:r>
          </w:p>
        </w:tc>
        <w:tc>
          <w:tcPr>
            <w:tcW w:w="1294" w:type="dxa"/>
            <w:vAlign w:val="center"/>
          </w:tcPr>
          <w:p w14:paraId="5680B693" w14:textId="34B33490" w:rsidR="000A3767" w:rsidRPr="00E46BAA" w:rsidRDefault="000A3767" w:rsidP="000A3767">
            <w:pPr>
              <w:pStyle w:val="Sf0"/>
              <w:ind w:firstLine="0"/>
              <w:rPr>
                <w:sz w:val="20"/>
                <w:szCs w:val="20"/>
              </w:rPr>
            </w:pPr>
            <w:r w:rsidRPr="00E46BAA">
              <w:rPr>
                <w:sz w:val="20"/>
                <w:szCs w:val="20"/>
              </w:rPr>
              <w:t>10/0,4</w:t>
            </w:r>
          </w:p>
        </w:tc>
        <w:tc>
          <w:tcPr>
            <w:tcW w:w="2638" w:type="dxa"/>
            <w:vAlign w:val="center"/>
          </w:tcPr>
          <w:p w14:paraId="1D5506F4" w14:textId="77777777" w:rsidR="003F7D04" w:rsidRPr="00E46BAA" w:rsidRDefault="00752846" w:rsidP="000A3767">
            <w:pPr>
              <w:pStyle w:val="Sf0"/>
              <w:ind w:firstLine="0"/>
              <w:rPr>
                <w:sz w:val="20"/>
                <w:szCs w:val="20"/>
              </w:rPr>
            </w:pPr>
            <w:r w:rsidRPr="00E46BAA">
              <w:rPr>
                <w:sz w:val="20"/>
                <w:szCs w:val="20"/>
              </w:rPr>
              <w:t>55.372782</w:t>
            </w:r>
          </w:p>
          <w:p w14:paraId="22E917BF" w14:textId="61F88752" w:rsidR="000A3767" w:rsidRPr="00E46BAA" w:rsidRDefault="00752846" w:rsidP="000A3767">
            <w:pPr>
              <w:pStyle w:val="Sf0"/>
              <w:ind w:firstLine="0"/>
              <w:rPr>
                <w:sz w:val="20"/>
                <w:szCs w:val="20"/>
              </w:rPr>
            </w:pPr>
            <w:r w:rsidRPr="00E46BAA">
              <w:rPr>
                <w:sz w:val="20"/>
                <w:szCs w:val="20"/>
              </w:rPr>
              <w:t>89.572097</w:t>
            </w:r>
          </w:p>
        </w:tc>
        <w:tc>
          <w:tcPr>
            <w:tcW w:w="2524" w:type="dxa"/>
            <w:vAlign w:val="center"/>
          </w:tcPr>
          <w:p w14:paraId="6340B4E7" w14:textId="77777777" w:rsidR="000A3767" w:rsidRPr="00E46BAA" w:rsidRDefault="000A3767" w:rsidP="000A3767">
            <w:pPr>
              <w:pStyle w:val="Sf0"/>
              <w:ind w:firstLine="0"/>
              <w:rPr>
                <w:sz w:val="20"/>
                <w:szCs w:val="20"/>
              </w:rPr>
            </w:pPr>
          </w:p>
        </w:tc>
      </w:tr>
      <w:tr w:rsidR="000A3767" w:rsidRPr="00E46BAA" w14:paraId="63CFE054" w14:textId="77777777" w:rsidTr="00D4645A">
        <w:trPr>
          <w:jc w:val="center"/>
        </w:trPr>
        <w:tc>
          <w:tcPr>
            <w:tcW w:w="558" w:type="dxa"/>
            <w:vAlign w:val="center"/>
          </w:tcPr>
          <w:p w14:paraId="4A66373E" w14:textId="6C339882" w:rsidR="000A3767" w:rsidRPr="00E46BAA" w:rsidRDefault="00752846" w:rsidP="000A3767">
            <w:pPr>
              <w:pStyle w:val="Sf0"/>
              <w:ind w:firstLine="0"/>
              <w:rPr>
                <w:sz w:val="20"/>
                <w:szCs w:val="20"/>
              </w:rPr>
            </w:pPr>
            <w:r w:rsidRPr="00E46BAA">
              <w:rPr>
                <w:sz w:val="20"/>
                <w:szCs w:val="20"/>
              </w:rPr>
              <w:t>2999</w:t>
            </w:r>
          </w:p>
        </w:tc>
        <w:tc>
          <w:tcPr>
            <w:tcW w:w="1465" w:type="dxa"/>
            <w:vAlign w:val="center"/>
          </w:tcPr>
          <w:p w14:paraId="4E621E9D" w14:textId="460559B7" w:rsidR="000A3767" w:rsidRPr="00E46BAA" w:rsidRDefault="000A3767" w:rsidP="00E46BAA">
            <w:pPr>
              <w:pStyle w:val="Sf0"/>
              <w:ind w:firstLine="0"/>
              <w:jc w:val="center"/>
              <w:rPr>
                <w:sz w:val="20"/>
                <w:szCs w:val="20"/>
              </w:rPr>
            </w:pPr>
            <w:r w:rsidRPr="00E46BAA">
              <w:rPr>
                <w:sz w:val="20"/>
                <w:szCs w:val="20"/>
              </w:rPr>
              <w:t>ЗЭС</w:t>
            </w:r>
          </w:p>
        </w:tc>
        <w:tc>
          <w:tcPr>
            <w:tcW w:w="1478" w:type="dxa"/>
            <w:vAlign w:val="center"/>
          </w:tcPr>
          <w:p w14:paraId="253D45C1" w14:textId="1E9AA34F" w:rsidR="000A3767" w:rsidRPr="00E46BAA" w:rsidRDefault="000A3767" w:rsidP="000A3767">
            <w:pPr>
              <w:pStyle w:val="Sf0"/>
              <w:ind w:firstLine="0"/>
              <w:rPr>
                <w:sz w:val="20"/>
                <w:szCs w:val="20"/>
              </w:rPr>
            </w:pPr>
            <w:r w:rsidRPr="00E46BAA">
              <w:rPr>
                <w:sz w:val="20"/>
                <w:szCs w:val="20"/>
              </w:rPr>
              <w:t>Ужурский РЭС</w:t>
            </w:r>
          </w:p>
        </w:tc>
        <w:tc>
          <w:tcPr>
            <w:tcW w:w="1441" w:type="dxa"/>
            <w:vAlign w:val="center"/>
          </w:tcPr>
          <w:p w14:paraId="3AA9B2FD" w14:textId="2D77D9C1" w:rsidR="000A3767" w:rsidRPr="00E46BAA" w:rsidRDefault="000A3767" w:rsidP="000A3767">
            <w:pPr>
              <w:pStyle w:val="Sf0"/>
              <w:ind w:firstLine="0"/>
              <w:rPr>
                <w:sz w:val="20"/>
                <w:szCs w:val="20"/>
              </w:rPr>
            </w:pPr>
            <w:r w:rsidRPr="00E46BAA">
              <w:rPr>
                <w:sz w:val="20"/>
                <w:szCs w:val="20"/>
              </w:rPr>
              <w:t>Ужурский</w:t>
            </w:r>
          </w:p>
        </w:tc>
        <w:tc>
          <w:tcPr>
            <w:tcW w:w="1739" w:type="dxa"/>
            <w:vAlign w:val="center"/>
          </w:tcPr>
          <w:p w14:paraId="1B445E64" w14:textId="07A02D20" w:rsidR="000A3767" w:rsidRPr="00E46BAA" w:rsidRDefault="00752846" w:rsidP="000A3767">
            <w:pPr>
              <w:pStyle w:val="Sf0"/>
              <w:ind w:firstLine="0"/>
              <w:rPr>
                <w:sz w:val="20"/>
                <w:szCs w:val="20"/>
              </w:rPr>
            </w:pPr>
            <w:r w:rsidRPr="00E46BAA">
              <w:rPr>
                <w:sz w:val="20"/>
                <w:szCs w:val="20"/>
              </w:rPr>
              <w:t>с. Ашпан</w:t>
            </w:r>
          </w:p>
        </w:tc>
        <w:tc>
          <w:tcPr>
            <w:tcW w:w="1496" w:type="dxa"/>
            <w:vAlign w:val="center"/>
          </w:tcPr>
          <w:p w14:paraId="28E5EAEF" w14:textId="615EE837" w:rsidR="000A3767" w:rsidRPr="00E46BAA" w:rsidRDefault="00752846" w:rsidP="000A3767">
            <w:pPr>
              <w:pStyle w:val="Sf0"/>
              <w:ind w:firstLine="0"/>
              <w:rPr>
                <w:sz w:val="20"/>
                <w:szCs w:val="20"/>
              </w:rPr>
            </w:pPr>
            <w:r w:rsidRPr="00E46BAA">
              <w:rPr>
                <w:sz w:val="20"/>
                <w:szCs w:val="20"/>
              </w:rPr>
              <w:t>КТП 30-05-2</w:t>
            </w:r>
          </w:p>
        </w:tc>
        <w:tc>
          <w:tcPr>
            <w:tcW w:w="1046" w:type="dxa"/>
            <w:vAlign w:val="center"/>
          </w:tcPr>
          <w:p w14:paraId="1772AD0A" w14:textId="59F4463D" w:rsidR="000A3767" w:rsidRPr="00E46BAA" w:rsidRDefault="000A3767" w:rsidP="000A3767">
            <w:pPr>
              <w:pStyle w:val="Sf0"/>
              <w:ind w:firstLine="0"/>
              <w:jc w:val="center"/>
              <w:rPr>
                <w:sz w:val="20"/>
                <w:szCs w:val="20"/>
              </w:rPr>
            </w:pPr>
            <w:r w:rsidRPr="00E46BAA">
              <w:rPr>
                <w:sz w:val="20"/>
                <w:szCs w:val="20"/>
              </w:rPr>
              <w:t>ТП</w:t>
            </w:r>
          </w:p>
        </w:tc>
        <w:tc>
          <w:tcPr>
            <w:tcW w:w="1294" w:type="dxa"/>
            <w:vAlign w:val="center"/>
          </w:tcPr>
          <w:p w14:paraId="256526C9" w14:textId="0B377F69" w:rsidR="000A3767" w:rsidRPr="00E46BAA" w:rsidRDefault="000A3767" w:rsidP="000A3767">
            <w:pPr>
              <w:pStyle w:val="Sf0"/>
              <w:ind w:firstLine="0"/>
              <w:rPr>
                <w:sz w:val="20"/>
                <w:szCs w:val="20"/>
              </w:rPr>
            </w:pPr>
            <w:r w:rsidRPr="00E46BAA">
              <w:rPr>
                <w:sz w:val="20"/>
                <w:szCs w:val="20"/>
              </w:rPr>
              <w:t>10/0,4</w:t>
            </w:r>
          </w:p>
        </w:tc>
        <w:tc>
          <w:tcPr>
            <w:tcW w:w="2638" w:type="dxa"/>
            <w:vAlign w:val="center"/>
          </w:tcPr>
          <w:p w14:paraId="348DB1CE" w14:textId="1C6F5F9E" w:rsidR="000A3767" w:rsidRPr="00E46BAA" w:rsidRDefault="00752846" w:rsidP="000A3767">
            <w:pPr>
              <w:pStyle w:val="Sf0"/>
              <w:ind w:firstLine="0"/>
              <w:rPr>
                <w:sz w:val="20"/>
                <w:szCs w:val="20"/>
              </w:rPr>
            </w:pPr>
            <w:r w:rsidRPr="00E46BAA">
              <w:rPr>
                <w:sz w:val="20"/>
                <w:szCs w:val="20"/>
              </w:rPr>
              <w:t>55.41914384720034 89.63164687156679</w:t>
            </w:r>
          </w:p>
        </w:tc>
        <w:tc>
          <w:tcPr>
            <w:tcW w:w="2524" w:type="dxa"/>
            <w:vAlign w:val="center"/>
          </w:tcPr>
          <w:p w14:paraId="3AEAFBEF" w14:textId="77777777" w:rsidR="000A3767" w:rsidRPr="00E46BAA" w:rsidRDefault="000A3767" w:rsidP="000A3767">
            <w:pPr>
              <w:pStyle w:val="Sf0"/>
              <w:ind w:firstLine="0"/>
              <w:rPr>
                <w:sz w:val="20"/>
                <w:szCs w:val="20"/>
              </w:rPr>
            </w:pPr>
          </w:p>
        </w:tc>
      </w:tr>
      <w:tr w:rsidR="000A3767" w:rsidRPr="00E46BAA" w14:paraId="664D69C1" w14:textId="77777777" w:rsidTr="00D4645A">
        <w:trPr>
          <w:jc w:val="center"/>
        </w:trPr>
        <w:tc>
          <w:tcPr>
            <w:tcW w:w="558" w:type="dxa"/>
            <w:vAlign w:val="center"/>
          </w:tcPr>
          <w:p w14:paraId="20D5E188" w14:textId="45DA21E2" w:rsidR="000A3767" w:rsidRPr="00E46BAA" w:rsidRDefault="00752846" w:rsidP="000A3767">
            <w:pPr>
              <w:pStyle w:val="Sf0"/>
              <w:ind w:firstLine="0"/>
              <w:rPr>
                <w:sz w:val="20"/>
                <w:szCs w:val="20"/>
              </w:rPr>
            </w:pPr>
            <w:r w:rsidRPr="00E46BAA">
              <w:rPr>
                <w:sz w:val="20"/>
                <w:szCs w:val="20"/>
              </w:rPr>
              <w:t>3000</w:t>
            </w:r>
          </w:p>
        </w:tc>
        <w:tc>
          <w:tcPr>
            <w:tcW w:w="1465" w:type="dxa"/>
            <w:vAlign w:val="center"/>
          </w:tcPr>
          <w:p w14:paraId="4839F1A7" w14:textId="564F915A" w:rsidR="000A3767" w:rsidRPr="00E46BAA" w:rsidRDefault="000A3767" w:rsidP="00E46BAA">
            <w:pPr>
              <w:pStyle w:val="Sf0"/>
              <w:ind w:firstLine="0"/>
              <w:jc w:val="center"/>
              <w:rPr>
                <w:sz w:val="20"/>
                <w:szCs w:val="20"/>
              </w:rPr>
            </w:pPr>
            <w:r w:rsidRPr="00E46BAA">
              <w:rPr>
                <w:sz w:val="20"/>
                <w:szCs w:val="20"/>
              </w:rPr>
              <w:t>ЗЭС</w:t>
            </w:r>
          </w:p>
        </w:tc>
        <w:tc>
          <w:tcPr>
            <w:tcW w:w="1478" w:type="dxa"/>
            <w:vAlign w:val="center"/>
          </w:tcPr>
          <w:p w14:paraId="71F865F0" w14:textId="3E441E58" w:rsidR="000A3767" w:rsidRPr="00E46BAA" w:rsidRDefault="000A3767" w:rsidP="000A3767">
            <w:pPr>
              <w:pStyle w:val="Sf0"/>
              <w:ind w:firstLine="0"/>
              <w:rPr>
                <w:sz w:val="20"/>
                <w:szCs w:val="20"/>
              </w:rPr>
            </w:pPr>
            <w:r w:rsidRPr="00E46BAA">
              <w:rPr>
                <w:sz w:val="20"/>
                <w:szCs w:val="20"/>
              </w:rPr>
              <w:t>Ужурский РЭС</w:t>
            </w:r>
          </w:p>
        </w:tc>
        <w:tc>
          <w:tcPr>
            <w:tcW w:w="1441" w:type="dxa"/>
            <w:vAlign w:val="center"/>
          </w:tcPr>
          <w:p w14:paraId="616B92F5" w14:textId="564CEBFC" w:rsidR="000A3767" w:rsidRPr="00E46BAA" w:rsidRDefault="000A3767" w:rsidP="000A3767">
            <w:pPr>
              <w:pStyle w:val="Sf0"/>
              <w:ind w:firstLine="0"/>
              <w:rPr>
                <w:sz w:val="20"/>
                <w:szCs w:val="20"/>
              </w:rPr>
            </w:pPr>
            <w:r w:rsidRPr="00E46BAA">
              <w:rPr>
                <w:sz w:val="20"/>
                <w:szCs w:val="20"/>
              </w:rPr>
              <w:t>Ужурский</w:t>
            </w:r>
          </w:p>
        </w:tc>
        <w:tc>
          <w:tcPr>
            <w:tcW w:w="1739" w:type="dxa"/>
            <w:vAlign w:val="center"/>
          </w:tcPr>
          <w:p w14:paraId="76F1BB0F" w14:textId="095CDA3A" w:rsidR="000A3767" w:rsidRPr="00E46BAA" w:rsidRDefault="00752846" w:rsidP="000A3767">
            <w:pPr>
              <w:pStyle w:val="Sf0"/>
              <w:ind w:firstLine="0"/>
              <w:rPr>
                <w:sz w:val="20"/>
                <w:szCs w:val="20"/>
              </w:rPr>
            </w:pPr>
            <w:r w:rsidRPr="00E46BAA">
              <w:rPr>
                <w:sz w:val="20"/>
                <w:szCs w:val="20"/>
              </w:rPr>
              <w:t>д. Баит</w:t>
            </w:r>
          </w:p>
        </w:tc>
        <w:tc>
          <w:tcPr>
            <w:tcW w:w="1496" w:type="dxa"/>
            <w:vAlign w:val="center"/>
          </w:tcPr>
          <w:p w14:paraId="32A22A88" w14:textId="788ABE16" w:rsidR="000A3767" w:rsidRPr="00E46BAA" w:rsidRDefault="00752846" w:rsidP="000A3767">
            <w:pPr>
              <w:pStyle w:val="Sf0"/>
              <w:ind w:firstLine="0"/>
              <w:rPr>
                <w:sz w:val="20"/>
                <w:szCs w:val="20"/>
              </w:rPr>
            </w:pPr>
            <w:r w:rsidRPr="00E46BAA">
              <w:rPr>
                <w:sz w:val="20"/>
                <w:szCs w:val="20"/>
              </w:rPr>
              <w:t>КТП 61-01-4</w:t>
            </w:r>
          </w:p>
        </w:tc>
        <w:tc>
          <w:tcPr>
            <w:tcW w:w="1046" w:type="dxa"/>
            <w:vAlign w:val="center"/>
          </w:tcPr>
          <w:p w14:paraId="12467575" w14:textId="6B1F8C2D" w:rsidR="000A3767" w:rsidRPr="00E46BAA" w:rsidRDefault="000A3767" w:rsidP="000A3767">
            <w:pPr>
              <w:pStyle w:val="Sf0"/>
              <w:ind w:firstLine="0"/>
              <w:jc w:val="center"/>
              <w:rPr>
                <w:sz w:val="20"/>
                <w:szCs w:val="20"/>
              </w:rPr>
            </w:pPr>
            <w:r w:rsidRPr="00E46BAA">
              <w:rPr>
                <w:sz w:val="20"/>
                <w:szCs w:val="20"/>
              </w:rPr>
              <w:t>ТП</w:t>
            </w:r>
          </w:p>
        </w:tc>
        <w:tc>
          <w:tcPr>
            <w:tcW w:w="1294" w:type="dxa"/>
            <w:vAlign w:val="center"/>
          </w:tcPr>
          <w:p w14:paraId="3414B902" w14:textId="34517A8E" w:rsidR="000A3767" w:rsidRPr="00E46BAA" w:rsidRDefault="000A3767" w:rsidP="000A3767">
            <w:pPr>
              <w:pStyle w:val="Sf0"/>
              <w:ind w:firstLine="0"/>
              <w:rPr>
                <w:sz w:val="20"/>
                <w:szCs w:val="20"/>
              </w:rPr>
            </w:pPr>
            <w:r w:rsidRPr="00E46BAA">
              <w:rPr>
                <w:sz w:val="20"/>
                <w:szCs w:val="20"/>
              </w:rPr>
              <w:t>10/0,4</w:t>
            </w:r>
          </w:p>
        </w:tc>
        <w:tc>
          <w:tcPr>
            <w:tcW w:w="2638" w:type="dxa"/>
            <w:vAlign w:val="center"/>
          </w:tcPr>
          <w:p w14:paraId="505F5B7C" w14:textId="77777777" w:rsidR="003F7D04" w:rsidRPr="00E46BAA" w:rsidRDefault="00752846" w:rsidP="000A3767">
            <w:pPr>
              <w:pStyle w:val="Sf0"/>
              <w:ind w:firstLine="0"/>
              <w:rPr>
                <w:sz w:val="20"/>
                <w:szCs w:val="20"/>
              </w:rPr>
            </w:pPr>
            <w:r w:rsidRPr="00E46BAA">
              <w:rPr>
                <w:sz w:val="20"/>
                <w:szCs w:val="20"/>
              </w:rPr>
              <w:t>55.424756</w:t>
            </w:r>
          </w:p>
          <w:p w14:paraId="1A0A61B6" w14:textId="75458F91" w:rsidR="000A3767" w:rsidRPr="00E46BAA" w:rsidRDefault="00752846" w:rsidP="000A3767">
            <w:pPr>
              <w:pStyle w:val="Sf0"/>
              <w:ind w:firstLine="0"/>
              <w:rPr>
                <w:sz w:val="20"/>
                <w:szCs w:val="20"/>
              </w:rPr>
            </w:pPr>
            <w:r w:rsidRPr="00E46BAA">
              <w:rPr>
                <w:sz w:val="20"/>
                <w:szCs w:val="20"/>
              </w:rPr>
              <w:t>89.636444</w:t>
            </w:r>
          </w:p>
        </w:tc>
        <w:tc>
          <w:tcPr>
            <w:tcW w:w="2524" w:type="dxa"/>
            <w:vAlign w:val="center"/>
          </w:tcPr>
          <w:p w14:paraId="1B5350BF" w14:textId="138D0BB8" w:rsidR="000A3767" w:rsidRPr="00E46BAA" w:rsidRDefault="00752846" w:rsidP="000A3767">
            <w:pPr>
              <w:pStyle w:val="Sf0"/>
              <w:ind w:firstLine="0"/>
              <w:rPr>
                <w:sz w:val="20"/>
                <w:szCs w:val="20"/>
              </w:rPr>
            </w:pPr>
            <w:r w:rsidRPr="00E46BAA">
              <w:rPr>
                <w:sz w:val="20"/>
                <w:szCs w:val="20"/>
              </w:rPr>
              <w:t>24:39:5401001:44</w:t>
            </w:r>
          </w:p>
        </w:tc>
      </w:tr>
      <w:tr w:rsidR="000A3767" w:rsidRPr="00E46BAA" w14:paraId="537FE509" w14:textId="77777777" w:rsidTr="00D4645A">
        <w:trPr>
          <w:jc w:val="center"/>
        </w:trPr>
        <w:tc>
          <w:tcPr>
            <w:tcW w:w="558" w:type="dxa"/>
            <w:vAlign w:val="center"/>
          </w:tcPr>
          <w:p w14:paraId="38BC4073" w14:textId="32D3B925" w:rsidR="000A3767" w:rsidRPr="00E46BAA" w:rsidRDefault="00752846" w:rsidP="000A3767">
            <w:pPr>
              <w:pStyle w:val="Sf0"/>
              <w:ind w:firstLine="0"/>
              <w:rPr>
                <w:sz w:val="20"/>
                <w:szCs w:val="20"/>
              </w:rPr>
            </w:pPr>
            <w:r w:rsidRPr="00E46BAA">
              <w:rPr>
                <w:sz w:val="20"/>
                <w:szCs w:val="20"/>
              </w:rPr>
              <w:t>3001</w:t>
            </w:r>
          </w:p>
        </w:tc>
        <w:tc>
          <w:tcPr>
            <w:tcW w:w="1465" w:type="dxa"/>
            <w:vAlign w:val="center"/>
          </w:tcPr>
          <w:p w14:paraId="2901412A" w14:textId="45881BA9" w:rsidR="000A3767" w:rsidRPr="00E46BAA" w:rsidRDefault="000A3767" w:rsidP="00E46BAA">
            <w:pPr>
              <w:pStyle w:val="Sf0"/>
              <w:ind w:firstLine="0"/>
              <w:jc w:val="center"/>
              <w:rPr>
                <w:sz w:val="20"/>
                <w:szCs w:val="20"/>
              </w:rPr>
            </w:pPr>
            <w:r w:rsidRPr="00E46BAA">
              <w:rPr>
                <w:sz w:val="20"/>
                <w:szCs w:val="20"/>
              </w:rPr>
              <w:t>ЗЭС</w:t>
            </w:r>
          </w:p>
        </w:tc>
        <w:tc>
          <w:tcPr>
            <w:tcW w:w="1478" w:type="dxa"/>
            <w:vAlign w:val="center"/>
          </w:tcPr>
          <w:p w14:paraId="302DA361" w14:textId="63B290FA" w:rsidR="000A3767" w:rsidRPr="00E46BAA" w:rsidRDefault="000A3767" w:rsidP="000A3767">
            <w:pPr>
              <w:pStyle w:val="Sf0"/>
              <w:ind w:firstLine="0"/>
              <w:rPr>
                <w:sz w:val="20"/>
                <w:szCs w:val="20"/>
              </w:rPr>
            </w:pPr>
            <w:r w:rsidRPr="00E46BAA">
              <w:rPr>
                <w:sz w:val="20"/>
                <w:szCs w:val="20"/>
              </w:rPr>
              <w:t>Ужурский РЭС</w:t>
            </w:r>
          </w:p>
        </w:tc>
        <w:tc>
          <w:tcPr>
            <w:tcW w:w="1441" w:type="dxa"/>
            <w:vAlign w:val="center"/>
          </w:tcPr>
          <w:p w14:paraId="61E17FC7" w14:textId="5470A84D" w:rsidR="000A3767" w:rsidRPr="00E46BAA" w:rsidRDefault="000A3767" w:rsidP="000A3767">
            <w:pPr>
              <w:pStyle w:val="Sf0"/>
              <w:ind w:firstLine="0"/>
              <w:rPr>
                <w:sz w:val="20"/>
                <w:szCs w:val="20"/>
              </w:rPr>
            </w:pPr>
            <w:r w:rsidRPr="00E46BAA">
              <w:rPr>
                <w:sz w:val="20"/>
                <w:szCs w:val="20"/>
              </w:rPr>
              <w:t>Ужурский</w:t>
            </w:r>
          </w:p>
        </w:tc>
        <w:tc>
          <w:tcPr>
            <w:tcW w:w="1739" w:type="dxa"/>
            <w:vAlign w:val="center"/>
          </w:tcPr>
          <w:p w14:paraId="22EFD055" w14:textId="6A735B4D" w:rsidR="000A3767" w:rsidRPr="00E46BAA" w:rsidRDefault="00752846" w:rsidP="000A3767">
            <w:pPr>
              <w:pStyle w:val="Sf0"/>
              <w:ind w:firstLine="0"/>
              <w:rPr>
                <w:sz w:val="20"/>
                <w:szCs w:val="20"/>
              </w:rPr>
            </w:pPr>
            <w:r w:rsidRPr="00E46BAA">
              <w:rPr>
                <w:sz w:val="20"/>
                <w:szCs w:val="20"/>
              </w:rPr>
              <w:t>с. Локшино</w:t>
            </w:r>
          </w:p>
        </w:tc>
        <w:tc>
          <w:tcPr>
            <w:tcW w:w="1496" w:type="dxa"/>
            <w:vAlign w:val="center"/>
          </w:tcPr>
          <w:p w14:paraId="65181AF4" w14:textId="22FEB3E0" w:rsidR="000A3767" w:rsidRPr="00E46BAA" w:rsidRDefault="00752846" w:rsidP="000A3767">
            <w:pPr>
              <w:pStyle w:val="Sf0"/>
              <w:ind w:firstLine="0"/>
              <w:rPr>
                <w:sz w:val="20"/>
                <w:szCs w:val="20"/>
              </w:rPr>
            </w:pPr>
            <w:r w:rsidRPr="00E46BAA">
              <w:rPr>
                <w:sz w:val="20"/>
                <w:szCs w:val="20"/>
              </w:rPr>
              <w:t>СКТП 61-06-4</w:t>
            </w:r>
          </w:p>
        </w:tc>
        <w:tc>
          <w:tcPr>
            <w:tcW w:w="1046" w:type="dxa"/>
            <w:vAlign w:val="center"/>
          </w:tcPr>
          <w:p w14:paraId="68CEE6D1" w14:textId="34D77C1E" w:rsidR="000A3767" w:rsidRPr="00E46BAA" w:rsidRDefault="000A3767" w:rsidP="000A3767">
            <w:pPr>
              <w:pStyle w:val="Sf0"/>
              <w:ind w:firstLine="0"/>
              <w:jc w:val="center"/>
              <w:rPr>
                <w:sz w:val="20"/>
                <w:szCs w:val="20"/>
              </w:rPr>
            </w:pPr>
            <w:r w:rsidRPr="00E46BAA">
              <w:rPr>
                <w:sz w:val="20"/>
                <w:szCs w:val="20"/>
              </w:rPr>
              <w:t>ТП</w:t>
            </w:r>
          </w:p>
        </w:tc>
        <w:tc>
          <w:tcPr>
            <w:tcW w:w="1294" w:type="dxa"/>
            <w:vAlign w:val="center"/>
          </w:tcPr>
          <w:p w14:paraId="6479DA82" w14:textId="49C15F44" w:rsidR="000A3767" w:rsidRPr="00E46BAA" w:rsidRDefault="000A3767" w:rsidP="000A3767">
            <w:pPr>
              <w:pStyle w:val="Sf0"/>
              <w:ind w:firstLine="0"/>
              <w:rPr>
                <w:sz w:val="20"/>
                <w:szCs w:val="20"/>
              </w:rPr>
            </w:pPr>
            <w:r w:rsidRPr="00E46BAA">
              <w:rPr>
                <w:sz w:val="20"/>
                <w:szCs w:val="20"/>
              </w:rPr>
              <w:t>10/0,4</w:t>
            </w:r>
          </w:p>
        </w:tc>
        <w:tc>
          <w:tcPr>
            <w:tcW w:w="2638" w:type="dxa"/>
            <w:vAlign w:val="center"/>
          </w:tcPr>
          <w:p w14:paraId="31C08D5C" w14:textId="09211393" w:rsidR="000A3767" w:rsidRPr="00E46BAA" w:rsidRDefault="00752846" w:rsidP="000A3767">
            <w:pPr>
              <w:pStyle w:val="Sf0"/>
              <w:ind w:firstLine="0"/>
              <w:rPr>
                <w:sz w:val="20"/>
                <w:szCs w:val="20"/>
              </w:rPr>
            </w:pPr>
            <w:r w:rsidRPr="00E46BAA">
              <w:rPr>
                <w:sz w:val="20"/>
                <w:szCs w:val="20"/>
              </w:rPr>
              <w:t>55.47499542400843 89.68968987464906</w:t>
            </w:r>
          </w:p>
        </w:tc>
        <w:tc>
          <w:tcPr>
            <w:tcW w:w="2524" w:type="dxa"/>
            <w:vAlign w:val="center"/>
          </w:tcPr>
          <w:p w14:paraId="42FBDDFC" w14:textId="2E23AF9F" w:rsidR="000A3767" w:rsidRPr="00E46BAA" w:rsidRDefault="00752846" w:rsidP="000A3767">
            <w:pPr>
              <w:pStyle w:val="Sf0"/>
              <w:ind w:firstLine="0"/>
              <w:rPr>
                <w:sz w:val="20"/>
                <w:szCs w:val="20"/>
              </w:rPr>
            </w:pPr>
            <w:r w:rsidRPr="00E46BAA">
              <w:rPr>
                <w:sz w:val="20"/>
                <w:szCs w:val="20"/>
              </w:rPr>
              <w:t>24:39:3500001:659</w:t>
            </w:r>
          </w:p>
        </w:tc>
      </w:tr>
      <w:tr w:rsidR="000A3767" w:rsidRPr="00E46BAA" w14:paraId="75D323BB" w14:textId="77777777" w:rsidTr="00D4645A">
        <w:trPr>
          <w:jc w:val="center"/>
        </w:trPr>
        <w:tc>
          <w:tcPr>
            <w:tcW w:w="558" w:type="dxa"/>
            <w:vAlign w:val="center"/>
          </w:tcPr>
          <w:p w14:paraId="18F1DEB9" w14:textId="3A04021C" w:rsidR="000A3767" w:rsidRPr="00E46BAA" w:rsidRDefault="00752846" w:rsidP="000A3767">
            <w:pPr>
              <w:pStyle w:val="Sf0"/>
              <w:ind w:firstLine="0"/>
              <w:rPr>
                <w:sz w:val="20"/>
                <w:szCs w:val="20"/>
              </w:rPr>
            </w:pPr>
            <w:r w:rsidRPr="00E46BAA">
              <w:rPr>
                <w:sz w:val="20"/>
                <w:szCs w:val="20"/>
              </w:rPr>
              <w:t>3002</w:t>
            </w:r>
          </w:p>
        </w:tc>
        <w:tc>
          <w:tcPr>
            <w:tcW w:w="1465" w:type="dxa"/>
            <w:vAlign w:val="center"/>
          </w:tcPr>
          <w:p w14:paraId="11FA13E2" w14:textId="119A06CD" w:rsidR="000A3767" w:rsidRPr="00E46BAA" w:rsidRDefault="000A3767" w:rsidP="00E46BAA">
            <w:pPr>
              <w:pStyle w:val="Sf0"/>
              <w:ind w:firstLine="0"/>
              <w:jc w:val="center"/>
              <w:rPr>
                <w:sz w:val="20"/>
                <w:szCs w:val="20"/>
              </w:rPr>
            </w:pPr>
            <w:r w:rsidRPr="00E46BAA">
              <w:rPr>
                <w:sz w:val="20"/>
                <w:szCs w:val="20"/>
              </w:rPr>
              <w:t>ЗЭС</w:t>
            </w:r>
          </w:p>
        </w:tc>
        <w:tc>
          <w:tcPr>
            <w:tcW w:w="1478" w:type="dxa"/>
            <w:vAlign w:val="center"/>
          </w:tcPr>
          <w:p w14:paraId="41D9932D" w14:textId="6404A769" w:rsidR="000A3767" w:rsidRPr="00E46BAA" w:rsidRDefault="000A3767" w:rsidP="000A3767">
            <w:pPr>
              <w:pStyle w:val="Sf0"/>
              <w:ind w:firstLine="0"/>
              <w:rPr>
                <w:sz w:val="20"/>
                <w:szCs w:val="20"/>
              </w:rPr>
            </w:pPr>
            <w:r w:rsidRPr="00E46BAA">
              <w:rPr>
                <w:sz w:val="20"/>
                <w:szCs w:val="20"/>
              </w:rPr>
              <w:t>Ужурский РЭС</w:t>
            </w:r>
          </w:p>
        </w:tc>
        <w:tc>
          <w:tcPr>
            <w:tcW w:w="1441" w:type="dxa"/>
            <w:vAlign w:val="center"/>
          </w:tcPr>
          <w:p w14:paraId="52F00987" w14:textId="21975B96" w:rsidR="000A3767" w:rsidRPr="00E46BAA" w:rsidRDefault="000A3767" w:rsidP="000A3767">
            <w:pPr>
              <w:pStyle w:val="Sf0"/>
              <w:ind w:firstLine="0"/>
              <w:rPr>
                <w:sz w:val="20"/>
                <w:szCs w:val="20"/>
              </w:rPr>
            </w:pPr>
            <w:r w:rsidRPr="00E46BAA">
              <w:rPr>
                <w:sz w:val="20"/>
                <w:szCs w:val="20"/>
              </w:rPr>
              <w:t>Ужурский</w:t>
            </w:r>
          </w:p>
        </w:tc>
        <w:tc>
          <w:tcPr>
            <w:tcW w:w="1739" w:type="dxa"/>
            <w:vAlign w:val="center"/>
          </w:tcPr>
          <w:p w14:paraId="5DAA5443" w14:textId="025C5C30" w:rsidR="000A3767" w:rsidRPr="00E46BAA" w:rsidRDefault="00752846" w:rsidP="000A3767">
            <w:pPr>
              <w:pStyle w:val="Sf0"/>
              <w:ind w:firstLine="0"/>
              <w:rPr>
                <w:sz w:val="20"/>
                <w:szCs w:val="20"/>
              </w:rPr>
            </w:pPr>
            <w:r w:rsidRPr="00E46BAA">
              <w:rPr>
                <w:sz w:val="20"/>
                <w:szCs w:val="20"/>
              </w:rPr>
              <w:t>с. Локшино</w:t>
            </w:r>
          </w:p>
        </w:tc>
        <w:tc>
          <w:tcPr>
            <w:tcW w:w="1496" w:type="dxa"/>
            <w:vAlign w:val="center"/>
          </w:tcPr>
          <w:p w14:paraId="6A6F6E78" w14:textId="630A5C9A" w:rsidR="000A3767" w:rsidRPr="00E46BAA" w:rsidRDefault="00752846" w:rsidP="000A3767">
            <w:pPr>
              <w:pStyle w:val="Sf0"/>
              <w:ind w:firstLine="0"/>
              <w:rPr>
                <w:sz w:val="20"/>
                <w:szCs w:val="20"/>
              </w:rPr>
            </w:pPr>
            <w:r w:rsidRPr="00E46BAA">
              <w:rPr>
                <w:sz w:val="20"/>
                <w:szCs w:val="20"/>
              </w:rPr>
              <w:t>СКТП 61-03-2</w:t>
            </w:r>
          </w:p>
        </w:tc>
        <w:tc>
          <w:tcPr>
            <w:tcW w:w="1046" w:type="dxa"/>
            <w:vAlign w:val="center"/>
          </w:tcPr>
          <w:p w14:paraId="4FEDF385" w14:textId="1A70A1C7" w:rsidR="000A3767" w:rsidRPr="00E46BAA" w:rsidRDefault="000A3767" w:rsidP="000A3767">
            <w:pPr>
              <w:pStyle w:val="Sf0"/>
              <w:ind w:firstLine="0"/>
              <w:jc w:val="center"/>
              <w:rPr>
                <w:sz w:val="20"/>
                <w:szCs w:val="20"/>
              </w:rPr>
            </w:pPr>
            <w:r w:rsidRPr="00E46BAA">
              <w:rPr>
                <w:sz w:val="20"/>
                <w:szCs w:val="20"/>
              </w:rPr>
              <w:t>ТП</w:t>
            </w:r>
          </w:p>
        </w:tc>
        <w:tc>
          <w:tcPr>
            <w:tcW w:w="1294" w:type="dxa"/>
            <w:vAlign w:val="center"/>
          </w:tcPr>
          <w:p w14:paraId="76A40DCE" w14:textId="6DFAFC3F" w:rsidR="000A3767" w:rsidRPr="00E46BAA" w:rsidRDefault="000A3767" w:rsidP="000A3767">
            <w:pPr>
              <w:pStyle w:val="Sf0"/>
              <w:ind w:firstLine="0"/>
              <w:rPr>
                <w:sz w:val="20"/>
                <w:szCs w:val="20"/>
              </w:rPr>
            </w:pPr>
            <w:r w:rsidRPr="00E46BAA">
              <w:rPr>
                <w:sz w:val="20"/>
                <w:szCs w:val="20"/>
              </w:rPr>
              <w:t>10/0,4</w:t>
            </w:r>
          </w:p>
        </w:tc>
        <w:tc>
          <w:tcPr>
            <w:tcW w:w="2638" w:type="dxa"/>
            <w:vAlign w:val="center"/>
          </w:tcPr>
          <w:p w14:paraId="13672CFB" w14:textId="77777777" w:rsidR="003F7D04" w:rsidRPr="00E46BAA" w:rsidRDefault="00752846" w:rsidP="000A3767">
            <w:pPr>
              <w:pStyle w:val="Sf0"/>
              <w:ind w:firstLine="0"/>
              <w:rPr>
                <w:sz w:val="20"/>
                <w:szCs w:val="20"/>
              </w:rPr>
            </w:pPr>
            <w:r w:rsidRPr="00E46BAA">
              <w:rPr>
                <w:sz w:val="20"/>
                <w:szCs w:val="20"/>
              </w:rPr>
              <w:t>55.476541</w:t>
            </w:r>
          </w:p>
          <w:p w14:paraId="0EB28589" w14:textId="783567A1" w:rsidR="000A3767" w:rsidRPr="00E46BAA" w:rsidRDefault="00752846" w:rsidP="000A3767">
            <w:pPr>
              <w:pStyle w:val="Sf0"/>
              <w:ind w:firstLine="0"/>
              <w:rPr>
                <w:sz w:val="20"/>
                <w:szCs w:val="20"/>
              </w:rPr>
            </w:pPr>
            <w:r w:rsidRPr="00E46BAA">
              <w:rPr>
                <w:sz w:val="20"/>
                <w:szCs w:val="20"/>
              </w:rPr>
              <w:t>89.714308</w:t>
            </w:r>
          </w:p>
        </w:tc>
        <w:tc>
          <w:tcPr>
            <w:tcW w:w="2524" w:type="dxa"/>
            <w:vAlign w:val="center"/>
          </w:tcPr>
          <w:p w14:paraId="71B9893F" w14:textId="5A259615" w:rsidR="000A3767" w:rsidRPr="00E46BAA" w:rsidRDefault="00752846" w:rsidP="000A3767">
            <w:pPr>
              <w:pStyle w:val="Sf0"/>
              <w:ind w:firstLine="0"/>
              <w:rPr>
                <w:sz w:val="20"/>
                <w:szCs w:val="20"/>
              </w:rPr>
            </w:pPr>
            <w:r w:rsidRPr="00E46BAA">
              <w:rPr>
                <w:sz w:val="20"/>
                <w:szCs w:val="20"/>
              </w:rPr>
              <w:t>24:39:5102005:301</w:t>
            </w:r>
          </w:p>
        </w:tc>
      </w:tr>
      <w:tr w:rsidR="00752846" w:rsidRPr="00E46BAA" w14:paraId="35B48290" w14:textId="77777777" w:rsidTr="00D4645A">
        <w:trPr>
          <w:jc w:val="center"/>
        </w:trPr>
        <w:tc>
          <w:tcPr>
            <w:tcW w:w="558" w:type="dxa"/>
            <w:vAlign w:val="center"/>
          </w:tcPr>
          <w:p w14:paraId="7573EA0F" w14:textId="40D2A048" w:rsidR="00752846" w:rsidRPr="00E46BAA" w:rsidRDefault="00752846" w:rsidP="00752846">
            <w:pPr>
              <w:pStyle w:val="Sf0"/>
              <w:ind w:firstLine="0"/>
              <w:rPr>
                <w:sz w:val="20"/>
                <w:szCs w:val="20"/>
              </w:rPr>
            </w:pPr>
            <w:r w:rsidRPr="00E46BAA">
              <w:rPr>
                <w:sz w:val="20"/>
                <w:szCs w:val="20"/>
              </w:rPr>
              <w:t>3003</w:t>
            </w:r>
          </w:p>
        </w:tc>
        <w:tc>
          <w:tcPr>
            <w:tcW w:w="1465" w:type="dxa"/>
            <w:vAlign w:val="center"/>
          </w:tcPr>
          <w:p w14:paraId="7AE72A6C" w14:textId="5D03A93B" w:rsidR="00752846" w:rsidRPr="00E46BAA" w:rsidRDefault="00752846" w:rsidP="00E46BAA">
            <w:pPr>
              <w:pStyle w:val="Sf0"/>
              <w:ind w:firstLine="0"/>
              <w:jc w:val="center"/>
              <w:rPr>
                <w:sz w:val="20"/>
                <w:szCs w:val="20"/>
              </w:rPr>
            </w:pPr>
            <w:r w:rsidRPr="00E46BAA">
              <w:rPr>
                <w:sz w:val="20"/>
                <w:szCs w:val="20"/>
              </w:rPr>
              <w:t>ЗЭС</w:t>
            </w:r>
          </w:p>
        </w:tc>
        <w:tc>
          <w:tcPr>
            <w:tcW w:w="1478" w:type="dxa"/>
            <w:vAlign w:val="center"/>
          </w:tcPr>
          <w:p w14:paraId="11535D82" w14:textId="35F14222" w:rsidR="00752846" w:rsidRPr="00E46BAA" w:rsidRDefault="00752846" w:rsidP="00752846">
            <w:pPr>
              <w:pStyle w:val="Sf0"/>
              <w:ind w:firstLine="0"/>
              <w:rPr>
                <w:sz w:val="20"/>
                <w:szCs w:val="20"/>
              </w:rPr>
            </w:pPr>
            <w:r w:rsidRPr="00E46BAA">
              <w:rPr>
                <w:sz w:val="20"/>
                <w:szCs w:val="20"/>
              </w:rPr>
              <w:t>Ужурский РЭС</w:t>
            </w:r>
          </w:p>
        </w:tc>
        <w:tc>
          <w:tcPr>
            <w:tcW w:w="1441" w:type="dxa"/>
            <w:vAlign w:val="center"/>
          </w:tcPr>
          <w:p w14:paraId="463709D6" w14:textId="0382E1C8" w:rsidR="00752846" w:rsidRPr="00E46BAA" w:rsidRDefault="00752846" w:rsidP="00752846">
            <w:pPr>
              <w:pStyle w:val="Sf0"/>
              <w:ind w:firstLine="0"/>
              <w:rPr>
                <w:sz w:val="20"/>
                <w:szCs w:val="20"/>
              </w:rPr>
            </w:pPr>
            <w:r w:rsidRPr="00E46BAA">
              <w:rPr>
                <w:sz w:val="20"/>
                <w:szCs w:val="20"/>
              </w:rPr>
              <w:t>Ужурский</w:t>
            </w:r>
          </w:p>
        </w:tc>
        <w:tc>
          <w:tcPr>
            <w:tcW w:w="1739" w:type="dxa"/>
            <w:vAlign w:val="center"/>
          </w:tcPr>
          <w:p w14:paraId="488126C4" w14:textId="5CE0529E" w:rsidR="00752846" w:rsidRPr="00E46BAA" w:rsidRDefault="00752846" w:rsidP="00752846">
            <w:pPr>
              <w:pStyle w:val="Sf0"/>
              <w:ind w:firstLine="0"/>
              <w:rPr>
                <w:sz w:val="20"/>
                <w:szCs w:val="20"/>
              </w:rPr>
            </w:pPr>
            <w:r w:rsidRPr="00E46BAA">
              <w:rPr>
                <w:sz w:val="20"/>
                <w:szCs w:val="20"/>
              </w:rPr>
              <w:t>с. Локшино</w:t>
            </w:r>
          </w:p>
        </w:tc>
        <w:tc>
          <w:tcPr>
            <w:tcW w:w="1496" w:type="dxa"/>
            <w:vAlign w:val="center"/>
          </w:tcPr>
          <w:p w14:paraId="1DB906BF" w14:textId="77B27D6B" w:rsidR="00752846" w:rsidRPr="00E46BAA" w:rsidRDefault="00752846" w:rsidP="00752846">
            <w:pPr>
              <w:pStyle w:val="Sf0"/>
              <w:ind w:firstLine="0"/>
              <w:rPr>
                <w:sz w:val="20"/>
                <w:szCs w:val="20"/>
              </w:rPr>
            </w:pPr>
            <w:r w:rsidRPr="00E46BAA">
              <w:rPr>
                <w:sz w:val="20"/>
                <w:szCs w:val="20"/>
              </w:rPr>
              <w:t>КТП 61-06-2</w:t>
            </w:r>
          </w:p>
        </w:tc>
        <w:tc>
          <w:tcPr>
            <w:tcW w:w="1046" w:type="dxa"/>
            <w:vAlign w:val="center"/>
          </w:tcPr>
          <w:p w14:paraId="5E44832F" w14:textId="45ABD148" w:rsidR="00752846" w:rsidRPr="00E46BAA" w:rsidRDefault="00752846" w:rsidP="00752846">
            <w:pPr>
              <w:pStyle w:val="Sf0"/>
              <w:ind w:firstLine="0"/>
              <w:jc w:val="center"/>
              <w:rPr>
                <w:sz w:val="20"/>
                <w:szCs w:val="20"/>
              </w:rPr>
            </w:pPr>
            <w:r w:rsidRPr="00E46BAA">
              <w:rPr>
                <w:sz w:val="20"/>
                <w:szCs w:val="20"/>
              </w:rPr>
              <w:t>ТП</w:t>
            </w:r>
          </w:p>
        </w:tc>
        <w:tc>
          <w:tcPr>
            <w:tcW w:w="1294" w:type="dxa"/>
            <w:vAlign w:val="center"/>
          </w:tcPr>
          <w:p w14:paraId="05698BF4" w14:textId="6B88805C" w:rsidR="00752846" w:rsidRPr="00E46BAA" w:rsidRDefault="00752846" w:rsidP="00752846">
            <w:pPr>
              <w:pStyle w:val="Sf0"/>
              <w:ind w:firstLine="0"/>
              <w:rPr>
                <w:sz w:val="20"/>
                <w:szCs w:val="20"/>
              </w:rPr>
            </w:pPr>
            <w:r w:rsidRPr="00E46BAA">
              <w:rPr>
                <w:sz w:val="20"/>
                <w:szCs w:val="20"/>
              </w:rPr>
              <w:t>10/0,4</w:t>
            </w:r>
          </w:p>
        </w:tc>
        <w:tc>
          <w:tcPr>
            <w:tcW w:w="2638" w:type="dxa"/>
            <w:vAlign w:val="center"/>
          </w:tcPr>
          <w:p w14:paraId="3F522E83" w14:textId="77777777" w:rsidR="003F7D04" w:rsidRPr="00E46BAA" w:rsidRDefault="00752846" w:rsidP="00752846">
            <w:pPr>
              <w:pStyle w:val="Sf0"/>
              <w:ind w:firstLine="0"/>
              <w:rPr>
                <w:sz w:val="20"/>
                <w:szCs w:val="20"/>
              </w:rPr>
            </w:pPr>
            <w:r w:rsidRPr="00E46BAA">
              <w:rPr>
                <w:sz w:val="20"/>
                <w:szCs w:val="20"/>
              </w:rPr>
              <w:t>55.475383</w:t>
            </w:r>
          </w:p>
          <w:p w14:paraId="3D2AB601" w14:textId="4ECF3925" w:rsidR="00752846" w:rsidRPr="00E46BAA" w:rsidRDefault="00752846" w:rsidP="00752846">
            <w:pPr>
              <w:pStyle w:val="Sf0"/>
              <w:ind w:firstLine="0"/>
              <w:rPr>
                <w:sz w:val="20"/>
                <w:szCs w:val="20"/>
              </w:rPr>
            </w:pPr>
            <w:r w:rsidRPr="00E46BAA">
              <w:rPr>
                <w:sz w:val="20"/>
                <w:szCs w:val="20"/>
              </w:rPr>
              <w:t>89.694419</w:t>
            </w:r>
          </w:p>
        </w:tc>
        <w:tc>
          <w:tcPr>
            <w:tcW w:w="2524" w:type="dxa"/>
            <w:vAlign w:val="center"/>
          </w:tcPr>
          <w:p w14:paraId="2A951E34" w14:textId="3FA40035" w:rsidR="00752846" w:rsidRPr="00E46BAA" w:rsidRDefault="00752846" w:rsidP="00752846">
            <w:pPr>
              <w:pStyle w:val="Sf0"/>
              <w:ind w:firstLine="0"/>
              <w:rPr>
                <w:sz w:val="20"/>
                <w:szCs w:val="20"/>
              </w:rPr>
            </w:pPr>
            <w:r w:rsidRPr="00E46BAA">
              <w:rPr>
                <w:sz w:val="20"/>
                <w:szCs w:val="20"/>
              </w:rPr>
              <w:t>24:39:3500001:629</w:t>
            </w:r>
          </w:p>
        </w:tc>
      </w:tr>
      <w:tr w:rsidR="00752846" w:rsidRPr="00E46BAA" w14:paraId="0CF62EF8" w14:textId="77777777" w:rsidTr="00D4645A">
        <w:trPr>
          <w:jc w:val="center"/>
        </w:trPr>
        <w:tc>
          <w:tcPr>
            <w:tcW w:w="558" w:type="dxa"/>
            <w:vAlign w:val="center"/>
          </w:tcPr>
          <w:p w14:paraId="6FB07FCE" w14:textId="1DEF95FA" w:rsidR="00752846" w:rsidRPr="00E46BAA" w:rsidRDefault="00752846" w:rsidP="00752846">
            <w:pPr>
              <w:pStyle w:val="Sf0"/>
              <w:ind w:firstLine="0"/>
              <w:rPr>
                <w:sz w:val="20"/>
                <w:szCs w:val="20"/>
              </w:rPr>
            </w:pPr>
            <w:r w:rsidRPr="00E46BAA">
              <w:rPr>
                <w:sz w:val="20"/>
                <w:szCs w:val="20"/>
              </w:rPr>
              <w:t>3004</w:t>
            </w:r>
          </w:p>
        </w:tc>
        <w:tc>
          <w:tcPr>
            <w:tcW w:w="1465" w:type="dxa"/>
            <w:vAlign w:val="center"/>
          </w:tcPr>
          <w:p w14:paraId="6123ED82" w14:textId="70803690" w:rsidR="00752846" w:rsidRPr="00E46BAA" w:rsidRDefault="00752846" w:rsidP="00E46BAA">
            <w:pPr>
              <w:pStyle w:val="Sf0"/>
              <w:ind w:firstLine="0"/>
              <w:jc w:val="center"/>
              <w:rPr>
                <w:sz w:val="20"/>
                <w:szCs w:val="20"/>
              </w:rPr>
            </w:pPr>
            <w:r w:rsidRPr="00E46BAA">
              <w:rPr>
                <w:sz w:val="20"/>
                <w:szCs w:val="20"/>
              </w:rPr>
              <w:t>ЗЭС</w:t>
            </w:r>
          </w:p>
        </w:tc>
        <w:tc>
          <w:tcPr>
            <w:tcW w:w="1478" w:type="dxa"/>
            <w:vAlign w:val="center"/>
          </w:tcPr>
          <w:p w14:paraId="3A5B6ED1" w14:textId="0D53AD8C" w:rsidR="00752846" w:rsidRPr="00E46BAA" w:rsidRDefault="00752846" w:rsidP="00752846">
            <w:pPr>
              <w:pStyle w:val="Sf0"/>
              <w:ind w:firstLine="0"/>
              <w:rPr>
                <w:sz w:val="20"/>
                <w:szCs w:val="20"/>
              </w:rPr>
            </w:pPr>
            <w:r w:rsidRPr="00E46BAA">
              <w:rPr>
                <w:sz w:val="20"/>
                <w:szCs w:val="20"/>
              </w:rPr>
              <w:t>Ужурский РЭС</w:t>
            </w:r>
          </w:p>
        </w:tc>
        <w:tc>
          <w:tcPr>
            <w:tcW w:w="1441" w:type="dxa"/>
            <w:vAlign w:val="center"/>
          </w:tcPr>
          <w:p w14:paraId="60B7128D" w14:textId="5E35945F" w:rsidR="00752846" w:rsidRPr="00E46BAA" w:rsidRDefault="00752846" w:rsidP="00752846">
            <w:pPr>
              <w:pStyle w:val="Sf0"/>
              <w:ind w:firstLine="0"/>
              <w:rPr>
                <w:sz w:val="20"/>
                <w:szCs w:val="20"/>
              </w:rPr>
            </w:pPr>
            <w:r w:rsidRPr="00E46BAA">
              <w:rPr>
                <w:sz w:val="20"/>
                <w:szCs w:val="20"/>
              </w:rPr>
              <w:t>Ужурский</w:t>
            </w:r>
          </w:p>
        </w:tc>
        <w:tc>
          <w:tcPr>
            <w:tcW w:w="1739" w:type="dxa"/>
            <w:vAlign w:val="center"/>
          </w:tcPr>
          <w:p w14:paraId="6A4FA820" w14:textId="20ED688B" w:rsidR="00752846" w:rsidRPr="00E46BAA" w:rsidRDefault="00752846" w:rsidP="00752846">
            <w:pPr>
              <w:pStyle w:val="Sf0"/>
              <w:ind w:firstLine="0"/>
              <w:rPr>
                <w:sz w:val="20"/>
                <w:szCs w:val="20"/>
              </w:rPr>
            </w:pPr>
            <w:r w:rsidRPr="00E46BAA">
              <w:rPr>
                <w:sz w:val="20"/>
                <w:szCs w:val="20"/>
              </w:rPr>
              <w:t>с. Локшино</w:t>
            </w:r>
          </w:p>
        </w:tc>
        <w:tc>
          <w:tcPr>
            <w:tcW w:w="1496" w:type="dxa"/>
            <w:vAlign w:val="center"/>
          </w:tcPr>
          <w:p w14:paraId="0CF1CBF7" w14:textId="0F6D6425" w:rsidR="00752846" w:rsidRPr="00E46BAA" w:rsidRDefault="00752846" w:rsidP="00752846">
            <w:pPr>
              <w:pStyle w:val="Sf0"/>
              <w:ind w:firstLine="0"/>
              <w:rPr>
                <w:sz w:val="20"/>
                <w:szCs w:val="20"/>
              </w:rPr>
            </w:pPr>
            <w:r w:rsidRPr="00E46BAA">
              <w:rPr>
                <w:sz w:val="20"/>
                <w:szCs w:val="20"/>
              </w:rPr>
              <w:t>КТП 61-06-7</w:t>
            </w:r>
          </w:p>
        </w:tc>
        <w:tc>
          <w:tcPr>
            <w:tcW w:w="1046" w:type="dxa"/>
            <w:vAlign w:val="center"/>
          </w:tcPr>
          <w:p w14:paraId="332A6B45" w14:textId="6EB13504" w:rsidR="00752846" w:rsidRPr="00E46BAA" w:rsidRDefault="00752846" w:rsidP="00752846">
            <w:pPr>
              <w:pStyle w:val="Sf0"/>
              <w:ind w:firstLine="0"/>
              <w:jc w:val="center"/>
              <w:rPr>
                <w:sz w:val="20"/>
                <w:szCs w:val="20"/>
              </w:rPr>
            </w:pPr>
            <w:r w:rsidRPr="00E46BAA">
              <w:rPr>
                <w:sz w:val="20"/>
                <w:szCs w:val="20"/>
              </w:rPr>
              <w:t>ТП</w:t>
            </w:r>
          </w:p>
        </w:tc>
        <w:tc>
          <w:tcPr>
            <w:tcW w:w="1294" w:type="dxa"/>
            <w:vAlign w:val="center"/>
          </w:tcPr>
          <w:p w14:paraId="7D61F3CE" w14:textId="1F4BD45D" w:rsidR="00752846" w:rsidRPr="00E46BAA" w:rsidRDefault="00752846" w:rsidP="00752846">
            <w:pPr>
              <w:pStyle w:val="Sf0"/>
              <w:ind w:firstLine="0"/>
              <w:rPr>
                <w:sz w:val="20"/>
                <w:szCs w:val="20"/>
              </w:rPr>
            </w:pPr>
            <w:r w:rsidRPr="00E46BAA">
              <w:rPr>
                <w:sz w:val="20"/>
                <w:szCs w:val="20"/>
              </w:rPr>
              <w:t>10/0,4</w:t>
            </w:r>
          </w:p>
        </w:tc>
        <w:tc>
          <w:tcPr>
            <w:tcW w:w="2638" w:type="dxa"/>
            <w:vAlign w:val="center"/>
          </w:tcPr>
          <w:p w14:paraId="0307DFB2" w14:textId="77777777" w:rsidR="003F7D04" w:rsidRPr="00E46BAA" w:rsidRDefault="00752846" w:rsidP="00752846">
            <w:pPr>
              <w:pStyle w:val="Sf0"/>
              <w:ind w:firstLine="0"/>
              <w:rPr>
                <w:sz w:val="20"/>
                <w:szCs w:val="20"/>
              </w:rPr>
            </w:pPr>
            <w:r w:rsidRPr="00E46BAA">
              <w:rPr>
                <w:sz w:val="20"/>
                <w:szCs w:val="20"/>
              </w:rPr>
              <w:t>55.469227</w:t>
            </w:r>
          </w:p>
          <w:p w14:paraId="31D31974" w14:textId="73619E6E" w:rsidR="00752846" w:rsidRPr="00E46BAA" w:rsidRDefault="00752846" w:rsidP="00752846">
            <w:pPr>
              <w:pStyle w:val="Sf0"/>
              <w:ind w:firstLine="0"/>
              <w:rPr>
                <w:sz w:val="20"/>
                <w:szCs w:val="20"/>
              </w:rPr>
            </w:pPr>
            <w:r w:rsidRPr="00E46BAA">
              <w:rPr>
                <w:sz w:val="20"/>
                <w:szCs w:val="20"/>
              </w:rPr>
              <w:t>89.685105</w:t>
            </w:r>
          </w:p>
        </w:tc>
        <w:tc>
          <w:tcPr>
            <w:tcW w:w="2524" w:type="dxa"/>
            <w:vAlign w:val="center"/>
          </w:tcPr>
          <w:p w14:paraId="0A84351C" w14:textId="6AB50F15" w:rsidR="00752846" w:rsidRPr="00E46BAA" w:rsidRDefault="00752846" w:rsidP="00752846">
            <w:pPr>
              <w:pStyle w:val="Sf0"/>
              <w:ind w:firstLine="0"/>
              <w:rPr>
                <w:sz w:val="20"/>
                <w:szCs w:val="20"/>
              </w:rPr>
            </w:pPr>
            <w:r w:rsidRPr="00E46BAA">
              <w:rPr>
                <w:sz w:val="20"/>
                <w:szCs w:val="20"/>
              </w:rPr>
              <w:t>24:39:3500001:673</w:t>
            </w:r>
          </w:p>
        </w:tc>
      </w:tr>
      <w:tr w:rsidR="00752846" w:rsidRPr="00E46BAA" w14:paraId="5F9D7B3B" w14:textId="77777777" w:rsidTr="00D4645A">
        <w:trPr>
          <w:jc w:val="center"/>
        </w:trPr>
        <w:tc>
          <w:tcPr>
            <w:tcW w:w="558" w:type="dxa"/>
            <w:vAlign w:val="center"/>
          </w:tcPr>
          <w:p w14:paraId="07E5F30F" w14:textId="7C24446C" w:rsidR="00752846" w:rsidRPr="00E46BAA" w:rsidRDefault="00752846" w:rsidP="00752846">
            <w:pPr>
              <w:pStyle w:val="Sf0"/>
              <w:ind w:firstLine="0"/>
              <w:rPr>
                <w:sz w:val="20"/>
                <w:szCs w:val="20"/>
              </w:rPr>
            </w:pPr>
            <w:r w:rsidRPr="00E46BAA">
              <w:rPr>
                <w:sz w:val="20"/>
                <w:szCs w:val="20"/>
              </w:rPr>
              <w:t>3005</w:t>
            </w:r>
          </w:p>
        </w:tc>
        <w:tc>
          <w:tcPr>
            <w:tcW w:w="1465" w:type="dxa"/>
            <w:vAlign w:val="center"/>
          </w:tcPr>
          <w:p w14:paraId="1BAA42FE" w14:textId="01BA355E" w:rsidR="00752846" w:rsidRPr="00E46BAA" w:rsidRDefault="00752846" w:rsidP="00E46BAA">
            <w:pPr>
              <w:pStyle w:val="Sf0"/>
              <w:ind w:firstLine="0"/>
              <w:jc w:val="center"/>
              <w:rPr>
                <w:sz w:val="20"/>
                <w:szCs w:val="20"/>
              </w:rPr>
            </w:pPr>
            <w:r w:rsidRPr="00E46BAA">
              <w:rPr>
                <w:sz w:val="20"/>
                <w:szCs w:val="20"/>
              </w:rPr>
              <w:t>ЗЭС</w:t>
            </w:r>
          </w:p>
        </w:tc>
        <w:tc>
          <w:tcPr>
            <w:tcW w:w="1478" w:type="dxa"/>
            <w:vAlign w:val="center"/>
          </w:tcPr>
          <w:p w14:paraId="6DD8DB1E" w14:textId="6DCC465F" w:rsidR="00752846" w:rsidRPr="00E46BAA" w:rsidRDefault="00752846" w:rsidP="00752846">
            <w:pPr>
              <w:pStyle w:val="Sf0"/>
              <w:ind w:firstLine="0"/>
              <w:rPr>
                <w:sz w:val="20"/>
                <w:szCs w:val="20"/>
              </w:rPr>
            </w:pPr>
            <w:r w:rsidRPr="00E46BAA">
              <w:rPr>
                <w:sz w:val="20"/>
                <w:szCs w:val="20"/>
              </w:rPr>
              <w:t>Ужурский РЭС</w:t>
            </w:r>
          </w:p>
        </w:tc>
        <w:tc>
          <w:tcPr>
            <w:tcW w:w="1441" w:type="dxa"/>
            <w:vAlign w:val="center"/>
          </w:tcPr>
          <w:p w14:paraId="335B0DBA" w14:textId="50B4938F" w:rsidR="00752846" w:rsidRPr="00E46BAA" w:rsidRDefault="00752846" w:rsidP="00752846">
            <w:pPr>
              <w:pStyle w:val="Sf0"/>
              <w:ind w:firstLine="0"/>
              <w:rPr>
                <w:sz w:val="20"/>
                <w:szCs w:val="20"/>
              </w:rPr>
            </w:pPr>
            <w:r w:rsidRPr="00E46BAA">
              <w:rPr>
                <w:sz w:val="20"/>
                <w:szCs w:val="20"/>
              </w:rPr>
              <w:t>Ужурский</w:t>
            </w:r>
          </w:p>
        </w:tc>
        <w:tc>
          <w:tcPr>
            <w:tcW w:w="1739" w:type="dxa"/>
            <w:vAlign w:val="center"/>
          </w:tcPr>
          <w:p w14:paraId="472A6DEA" w14:textId="6FC626E4" w:rsidR="00752846" w:rsidRPr="00E46BAA" w:rsidRDefault="00752846" w:rsidP="00752846">
            <w:pPr>
              <w:pStyle w:val="Sf0"/>
              <w:ind w:firstLine="0"/>
              <w:rPr>
                <w:sz w:val="20"/>
                <w:szCs w:val="20"/>
              </w:rPr>
            </w:pPr>
            <w:r w:rsidRPr="00E46BAA">
              <w:rPr>
                <w:sz w:val="20"/>
                <w:szCs w:val="20"/>
              </w:rPr>
              <w:t>с. Корнилово</w:t>
            </w:r>
          </w:p>
        </w:tc>
        <w:tc>
          <w:tcPr>
            <w:tcW w:w="1496" w:type="dxa"/>
            <w:vAlign w:val="center"/>
          </w:tcPr>
          <w:p w14:paraId="41C77F93" w14:textId="1D0FF158" w:rsidR="00752846" w:rsidRPr="00E46BAA" w:rsidRDefault="00752846" w:rsidP="00752846">
            <w:pPr>
              <w:pStyle w:val="Sf0"/>
              <w:ind w:firstLine="0"/>
              <w:rPr>
                <w:sz w:val="20"/>
                <w:szCs w:val="20"/>
              </w:rPr>
            </w:pPr>
            <w:r w:rsidRPr="00E46BAA">
              <w:rPr>
                <w:sz w:val="20"/>
                <w:szCs w:val="20"/>
              </w:rPr>
              <w:t>КТП 61-02-2</w:t>
            </w:r>
          </w:p>
        </w:tc>
        <w:tc>
          <w:tcPr>
            <w:tcW w:w="1046" w:type="dxa"/>
            <w:vAlign w:val="center"/>
          </w:tcPr>
          <w:p w14:paraId="1D7614E1" w14:textId="3B1EBBA4" w:rsidR="00752846" w:rsidRPr="00E46BAA" w:rsidRDefault="00752846" w:rsidP="00752846">
            <w:pPr>
              <w:pStyle w:val="Sf0"/>
              <w:ind w:firstLine="0"/>
              <w:jc w:val="center"/>
              <w:rPr>
                <w:sz w:val="20"/>
                <w:szCs w:val="20"/>
              </w:rPr>
            </w:pPr>
            <w:r w:rsidRPr="00E46BAA">
              <w:rPr>
                <w:sz w:val="20"/>
                <w:szCs w:val="20"/>
              </w:rPr>
              <w:t>ТП</w:t>
            </w:r>
          </w:p>
        </w:tc>
        <w:tc>
          <w:tcPr>
            <w:tcW w:w="1294" w:type="dxa"/>
            <w:vAlign w:val="center"/>
          </w:tcPr>
          <w:p w14:paraId="560BB37C" w14:textId="251163D6" w:rsidR="00752846" w:rsidRPr="00E46BAA" w:rsidRDefault="00752846" w:rsidP="00752846">
            <w:pPr>
              <w:pStyle w:val="Sf0"/>
              <w:ind w:firstLine="0"/>
              <w:rPr>
                <w:sz w:val="20"/>
                <w:szCs w:val="20"/>
              </w:rPr>
            </w:pPr>
            <w:r w:rsidRPr="00E46BAA">
              <w:rPr>
                <w:sz w:val="20"/>
                <w:szCs w:val="20"/>
              </w:rPr>
              <w:t>10/0,4</w:t>
            </w:r>
          </w:p>
        </w:tc>
        <w:tc>
          <w:tcPr>
            <w:tcW w:w="2638" w:type="dxa"/>
            <w:vAlign w:val="center"/>
          </w:tcPr>
          <w:p w14:paraId="61E121A4" w14:textId="77777777" w:rsidR="003F7D04" w:rsidRPr="00E46BAA" w:rsidRDefault="00752846" w:rsidP="00752846">
            <w:pPr>
              <w:pStyle w:val="Sf0"/>
              <w:ind w:firstLine="0"/>
              <w:rPr>
                <w:sz w:val="20"/>
                <w:szCs w:val="20"/>
              </w:rPr>
            </w:pPr>
            <w:r w:rsidRPr="00E46BAA">
              <w:rPr>
                <w:sz w:val="20"/>
                <w:szCs w:val="20"/>
              </w:rPr>
              <w:t>55.559205</w:t>
            </w:r>
          </w:p>
          <w:p w14:paraId="19F17B49" w14:textId="14D48AF0" w:rsidR="00752846" w:rsidRPr="00E46BAA" w:rsidRDefault="00752846" w:rsidP="00752846">
            <w:pPr>
              <w:pStyle w:val="Sf0"/>
              <w:ind w:firstLine="0"/>
              <w:rPr>
                <w:sz w:val="20"/>
                <w:szCs w:val="20"/>
              </w:rPr>
            </w:pPr>
            <w:r w:rsidRPr="00E46BAA">
              <w:rPr>
                <w:sz w:val="20"/>
                <w:szCs w:val="20"/>
              </w:rPr>
              <w:t>89.6317</w:t>
            </w:r>
          </w:p>
        </w:tc>
        <w:tc>
          <w:tcPr>
            <w:tcW w:w="2524" w:type="dxa"/>
            <w:vAlign w:val="center"/>
          </w:tcPr>
          <w:p w14:paraId="60134DD3" w14:textId="09FE2717" w:rsidR="00752846" w:rsidRPr="00E46BAA" w:rsidRDefault="00752846" w:rsidP="00752846">
            <w:pPr>
              <w:pStyle w:val="Sf0"/>
              <w:ind w:firstLine="0"/>
              <w:rPr>
                <w:sz w:val="20"/>
                <w:szCs w:val="20"/>
              </w:rPr>
            </w:pPr>
            <w:r w:rsidRPr="00E46BAA">
              <w:rPr>
                <w:sz w:val="20"/>
                <w:szCs w:val="20"/>
              </w:rPr>
              <w:t>24:39:3100001:357</w:t>
            </w:r>
          </w:p>
        </w:tc>
      </w:tr>
      <w:tr w:rsidR="003F7D04" w:rsidRPr="00E46BAA" w14:paraId="5DC07331" w14:textId="77777777" w:rsidTr="00D4645A">
        <w:trPr>
          <w:jc w:val="center"/>
        </w:trPr>
        <w:tc>
          <w:tcPr>
            <w:tcW w:w="558" w:type="dxa"/>
            <w:vAlign w:val="center"/>
          </w:tcPr>
          <w:p w14:paraId="5BFDE592" w14:textId="30EF15BB" w:rsidR="003F7D04" w:rsidRPr="00E46BAA" w:rsidRDefault="003F7D04" w:rsidP="003F7D04">
            <w:pPr>
              <w:pStyle w:val="Sf0"/>
              <w:ind w:firstLine="0"/>
              <w:rPr>
                <w:sz w:val="20"/>
                <w:szCs w:val="20"/>
              </w:rPr>
            </w:pPr>
            <w:r w:rsidRPr="00E46BAA">
              <w:rPr>
                <w:sz w:val="20"/>
                <w:szCs w:val="20"/>
              </w:rPr>
              <w:t>3006</w:t>
            </w:r>
          </w:p>
        </w:tc>
        <w:tc>
          <w:tcPr>
            <w:tcW w:w="1465" w:type="dxa"/>
            <w:vAlign w:val="center"/>
          </w:tcPr>
          <w:p w14:paraId="365CED61" w14:textId="5F9DFEC9" w:rsidR="003F7D04" w:rsidRPr="00E46BAA" w:rsidRDefault="003F7D04" w:rsidP="00E46BAA">
            <w:pPr>
              <w:pStyle w:val="Sf0"/>
              <w:ind w:firstLine="0"/>
              <w:jc w:val="center"/>
              <w:rPr>
                <w:sz w:val="20"/>
                <w:szCs w:val="20"/>
              </w:rPr>
            </w:pPr>
            <w:r w:rsidRPr="00E46BAA">
              <w:rPr>
                <w:sz w:val="20"/>
                <w:szCs w:val="20"/>
              </w:rPr>
              <w:t>ЗЭС</w:t>
            </w:r>
          </w:p>
        </w:tc>
        <w:tc>
          <w:tcPr>
            <w:tcW w:w="1478" w:type="dxa"/>
            <w:vAlign w:val="center"/>
          </w:tcPr>
          <w:p w14:paraId="260B65D3" w14:textId="56241496" w:rsidR="003F7D04" w:rsidRPr="00E46BAA" w:rsidRDefault="003F7D04" w:rsidP="003F7D04">
            <w:pPr>
              <w:pStyle w:val="Sf0"/>
              <w:ind w:firstLine="0"/>
              <w:rPr>
                <w:sz w:val="20"/>
                <w:szCs w:val="20"/>
              </w:rPr>
            </w:pPr>
            <w:r w:rsidRPr="00E46BAA">
              <w:rPr>
                <w:sz w:val="20"/>
                <w:szCs w:val="20"/>
              </w:rPr>
              <w:t>Ужурский РЭС</w:t>
            </w:r>
          </w:p>
        </w:tc>
        <w:tc>
          <w:tcPr>
            <w:tcW w:w="1441" w:type="dxa"/>
            <w:vAlign w:val="center"/>
          </w:tcPr>
          <w:p w14:paraId="1E4E235A" w14:textId="4136AA77" w:rsidR="003F7D04" w:rsidRPr="00E46BAA" w:rsidRDefault="003F7D04" w:rsidP="003F7D04">
            <w:pPr>
              <w:pStyle w:val="Sf0"/>
              <w:ind w:firstLine="0"/>
              <w:rPr>
                <w:sz w:val="20"/>
                <w:szCs w:val="20"/>
              </w:rPr>
            </w:pPr>
            <w:r w:rsidRPr="00E46BAA">
              <w:rPr>
                <w:sz w:val="20"/>
                <w:szCs w:val="20"/>
              </w:rPr>
              <w:t>Ужурский</w:t>
            </w:r>
          </w:p>
        </w:tc>
        <w:tc>
          <w:tcPr>
            <w:tcW w:w="1739" w:type="dxa"/>
            <w:vAlign w:val="center"/>
          </w:tcPr>
          <w:p w14:paraId="36AEE30D" w14:textId="243EC3DE" w:rsidR="003F7D04" w:rsidRPr="00E46BAA" w:rsidRDefault="003F7D04" w:rsidP="003F7D04">
            <w:pPr>
              <w:pStyle w:val="Sf0"/>
              <w:ind w:firstLine="0"/>
              <w:rPr>
                <w:sz w:val="20"/>
                <w:szCs w:val="20"/>
              </w:rPr>
            </w:pPr>
            <w:r w:rsidRPr="00E46BAA">
              <w:rPr>
                <w:sz w:val="20"/>
                <w:szCs w:val="20"/>
              </w:rPr>
              <w:t>с. Корнилово</w:t>
            </w:r>
          </w:p>
        </w:tc>
        <w:tc>
          <w:tcPr>
            <w:tcW w:w="1496" w:type="dxa"/>
            <w:vAlign w:val="center"/>
          </w:tcPr>
          <w:p w14:paraId="6E493BC4" w14:textId="53BB5BA6" w:rsidR="003F7D04" w:rsidRPr="00E46BAA" w:rsidRDefault="003F7D04" w:rsidP="003F7D04">
            <w:pPr>
              <w:pStyle w:val="Sf0"/>
              <w:ind w:firstLine="0"/>
              <w:rPr>
                <w:sz w:val="20"/>
                <w:szCs w:val="20"/>
              </w:rPr>
            </w:pPr>
            <w:r w:rsidRPr="00E46BAA">
              <w:rPr>
                <w:sz w:val="20"/>
                <w:szCs w:val="20"/>
              </w:rPr>
              <w:t>КТП 61-02-4</w:t>
            </w:r>
          </w:p>
        </w:tc>
        <w:tc>
          <w:tcPr>
            <w:tcW w:w="1046" w:type="dxa"/>
            <w:vAlign w:val="center"/>
          </w:tcPr>
          <w:p w14:paraId="0A86CA70" w14:textId="272FD9BE" w:rsidR="003F7D04" w:rsidRPr="00E46BAA" w:rsidRDefault="003F7D04" w:rsidP="003F7D04">
            <w:pPr>
              <w:pStyle w:val="Sf0"/>
              <w:ind w:firstLine="0"/>
              <w:jc w:val="center"/>
              <w:rPr>
                <w:sz w:val="20"/>
                <w:szCs w:val="20"/>
              </w:rPr>
            </w:pPr>
            <w:r w:rsidRPr="00E46BAA">
              <w:rPr>
                <w:sz w:val="20"/>
                <w:szCs w:val="20"/>
              </w:rPr>
              <w:t>ТП</w:t>
            </w:r>
          </w:p>
        </w:tc>
        <w:tc>
          <w:tcPr>
            <w:tcW w:w="1294" w:type="dxa"/>
            <w:vAlign w:val="center"/>
          </w:tcPr>
          <w:p w14:paraId="7010E474" w14:textId="71C10F0F" w:rsidR="003F7D04" w:rsidRPr="00E46BAA" w:rsidRDefault="003F7D04" w:rsidP="003F7D04">
            <w:pPr>
              <w:pStyle w:val="Sf0"/>
              <w:ind w:firstLine="0"/>
              <w:rPr>
                <w:sz w:val="20"/>
                <w:szCs w:val="20"/>
              </w:rPr>
            </w:pPr>
            <w:r w:rsidRPr="00E46BAA">
              <w:rPr>
                <w:sz w:val="20"/>
                <w:szCs w:val="20"/>
              </w:rPr>
              <w:t>10/0,4</w:t>
            </w:r>
          </w:p>
        </w:tc>
        <w:tc>
          <w:tcPr>
            <w:tcW w:w="2638" w:type="dxa"/>
            <w:vAlign w:val="center"/>
          </w:tcPr>
          <w:p w14:paraId="53193811" w14:textId="727D0F5E" w:rsidR="003F7D04" w:rsidRPr="00E46BAA" w:rsidRDefault="003F7D04" w:rsidP="003F7D04">
            <w:pPr>
              <w:pStyle w:val="Sf0"/>
              <w:ind w:firstLine="0"/>
              <w:rPr>
                <w:sz w:val="20"/>
                <w:szCs w:val="20"/>
              </w:rPr>
            </w:pPr>
            <w:r w:rsidRPr="00E46BAA">
              <w:rPr>
                <w:sz w:val="20"/>
                <w:szCs w:val="20"/>
              </w:rPr>
              <w:t>55.560628475671535 89.64115805236813</w:t>
            </w:r>
          </w:p>
        </w:tc>
        <w:tc>
          <w:tcPr>
            <w:tcW w:w="2524" w:type="dxa"/>
            <w:vAlign w:val="center"/>
          </w:tcPr>
          <w:p w14:paraId="0988BCD2" w14:textId="01AFAA6A" w:rsidR="003F7D04" w:rsidRPr="00E46BAA" w:rsidRDefault="003F7D04" w:rsidP="003F7D04">
            <w:pPr>
              <w:pStyle w:val="Sf0"/>
              <w:ind w:firstLine="0"/>
              <w:rPr>
                <w:sz w:val="20"/>
                <w:szCs w:val="20"/>
              </w:rPr>
            </w:pPr>
            <w:r w:rsidRPr="00E46BAA">
              <w:rPr>
                <w:sz w:val="20"/>
                <w:szCs w:val="20"/>
              </w:rPr>
              <w:t>24:39:3100001:613</w:t>
            </w:r>
          </w:p>
        </w:tc>
      </w:tr>
      <w:tr w:rsidR="003F7D04" w:rsidRPr="00E46BAA" w14:paraId="31662186" w14:textId="77777777" w:rsidTr="00D4645A">
        <w:trPr>
          <w:jc w:val="center"/>
        </w:trPr>
        <w:tc>
          <w:tcPr>
            <w:tcW w:w="558" w:type="dxa"/>
            <w:vAlign w:val="center"/>
          </w:tcPr>
          <w:p w14:paraId="74B8E5E2" w14:textId="0C886D4C" w:rsidR="003F7D04" w:rsidRPr="00E46BAA" w:rsidRDefault="003F7D04" w:rsidP="003F7D04">
            <w:pPr>
              <w:pStyle w:val="Sf0"/>
              <w:ind w:firstLine="0"/>
              <w:rPr>
                <w:sz w:val="20"/>
                <w:szCs w:val="20"/>
              </w:rPr>
            </w:pPr>
            <w:r w:rsidRPr="00E46BAA">
              <w:rPr>
                <w:sz w:val="20"/>
                <w:szCs w:val="20"/>
              </w:rPr>
              <w:t>3007</w:t>
            </w:r>
          </w:p>
        </w:tc>
        <w:tc>
          <w:tcPr>
            <w:tcW w:w="1465" w:type="dxa"/>
            <w:vAlign w:val="center"/>
          </w:tcPr>
          <w:p w14:paraId="745815BF" w14:textId="4B44423B" w:rsidR="003F7D04" w:rsidRPr="00E46BAA" w:rsidRDefault="003F7D04" w:rsidP="00E46BAA">
            <w:pPr>
              <w:pStyle w:val="Sf0"/>
              <w:ind w:firstLine="0"/>
              <w:jc w:val="center"/>
              <w:rPr>
                <w:sz w:val="20"/>
                <w:szCs w:val="20"/>
              </w:rPr>
            </w:pPr>
            <w:r w:rsidRPr="00E46BAA">
              <w:rPr>
                <w:sz w:val="20"/>
                <w:szCs w:val="20"/>
              </w:rPr>
              <w:t>ЗЭС</w:t>
            </w:r>
          </w:p>
        </w:tc>
        <w:tc>
          <w:tcPr>
            <w:tcW w:w="1478" w:type="dxa"/>
            <w:vAlign w:val="center"/>
          </w:tcPr>
          <w:p w14:paraId="724729F5" w14:textId="67240227" w:rsidR="003F7D04" w:rsidRPr="00E46BAA" w:rsidRDefault="003F7D04" w:rsidP="003F7D04">
            <w:pPr>
              <w:pStyle w:val="Sf0"/>
              <w:ind w:firstLine="0"/>
              <w:rPr>
                <w:sz w:val="20"/>
                <w:szCs w:val="20"/>
              </w:rPr>
            </w:pPr>
            <w:r w:rsidRPr="00E46BAA">
              <w:rPr>
                <w:sz w:val="20"/>
                <w:szCs w:val="20"/>
              </w:rPr>
              <w:t>Ужурский РЭС</w:t>
            </w:r>
          </w:p>
        </w:tc>
        <w:tc>
          <w:tcPr>
            <w:tcW w:w="1441" w:type="dxa"/>
            <w:vAlign w:val="center"/>
          </w:tcPr>
          <w:p w14:paraId="2F2199A9" w14:textId="6B736E54" w:rsidR="003F7D04" w:rsidRPr="00E46BAA" w:rsidRDefault="003F7D04" w:rsidP="003F7D04">
            <w:pPr>
              <w:pStyle w:val="Sf0"/>
              <w:ind w:firstLine="0"/>
              <w:rPr>
                <w:sz w:val="20"/>
                <w:szCs w:val="20"/>
              </w:rPr>
            </w:pPr>
            <w:r w:rsidRPr="00E46BAA">
              <w:rPr>
                <w:sz w:val="20"/>
                <w:szCs w:val="20"/>
              </w:rPr>
              <w:t>Ужурский</w:t>
            </w:r>
          </w:p>
        </w:tc>
        <w:tc>
          <w:tcPr>
            <w:tcW w:w="1739" w:type="dxa"/>
            <w:vAlign w:val="center"/>
          </w:tcPr>
          <w:p w14:paraId="3710B366" w14:textId="16ECDD23" w:rsidR="003F7D04" w:rsidRPr="00E46BAA" w:rsidRDefault="003F7D04" w:rsidP="003F7D04">
            <w:pPr>
              <w:pStyle w:val="Sf0"/>
              <w:ind w:firstLine="0"/>
              <w:rPr>
                <w:sz w:val="20"/>
                <w:szCs w:val="20"/>
              </w:rPr>
            </w:pPr>
            <w:r w:rsidRPr="00E46BAA">
              <w:rPr>
                <w:sz w:val="20"/>
                <w:szCs w:val="20"/>
              </w:rPr>
              <w:t>с. Корнилово</w:t>
            </w:r>
          </w:p>
        </w:tc>
        <w:tc>
          <w:tcPr>
            <w:tcW w:w="1496" w:type="dxa"/>
            <w:vAlign w:val="center"/>
          </w:tcPr>
          <w:p w14:paraId="16BF2314" w14:textId="5FCC639A" w:rsidR="003F7D04" w:rsidRPr="00E46BAA" w:rsidRDefault="003F7D04" w:rsidP="003F7D04">
            <w:pPr>
              <w:pStyle w:val="Sf0"/>
              <w:ind w:firstLine="0"/>
              <w:rPr>
                <w:sz w:val="20"/>
                <w:szCs w:val="20"/>
              </w:rPr>
            </w:pPr>
            <w:r w:rsidRPr="00E46BAA">
              <w:rPr>
                <w:sz w:val="20"/>
                <w:szCs w:val="20"/>
              </w:rPr>
              <w:t>КТП 61-02-5</w:t>
            </w:r>
          </w:p>
        </w:tc>
        <w:tc>
          <w:tcPr>
            <w:tcW w:w="1046" w:type="dxa"/>
            <w:vAlign w:val="center"/>
          </w:tcPr>
          <w:p w14:paraId="3DB173A2" w14:textId="166BA5C4" w:rsidR="003F7D04" w:rsidRPr="00E46BAA" w:rsidRDefault="003F7D04" w:rsidP="003F7D04">
            <w:pPr>
              <w:pStyle w:val="Sf0"/>
              <w:ind w:firstLine="0"/>
              <w:jc w:val="center"/>
              <w:rPr>
                <w:sz w:val="20"/>
                <w:szCs w:val="20"/>
              </w:rPr>
            </w:pPr>
            <w:r w:rsidRPr="00E46BAA">
              <w:rPr>
                <w:sz w:val="20"/>
                <w:szCs w:val="20"/>
              </w:rPr>
              <w:t>ТП</w:t>
            </w:r>
          </w:p>
        </w:tc>
        <w:tc>
          <w:tcPr>
            <w:tcW w:w="1294" w:type="dxa"/>
            <w:vAlign w:val="center"/>
          </w:tcPr>
          <w:p w14:paraId="5BADDE9F" w14:textId="3AC318A9" w:rsidR="003F7D04" w:rsidRPr="00E46BAA" w:rsidRDefault="003F7D04" w:rsidP="003F7D04">
            <w:pPr>
              <w:pStyle w:val="Sf0"/>
              <w:ind w:firstLine="0"/>
              <w:rPr>
                <w:sz w:val="20"/>
                <w:szCs w:val="20"/>
              </w:rPr>
            </w:pPr>
            <w:r w:rsidRPr="00E46BAA">
              <w:rPr>
                <w:sz w:val="20"/>
                <w:szCs w:val="20"/>
              </w:rPr>
              <w:t>10/0,4</w:t>
            </w:r>
          </w:p>
        </w:tc>
        <w:tc>
          <w:tcPr>
            <w:tcW w:w="2638" w:type="dxa"/>
            <w:vAlign w:val="center"/>
          </w:tcPr>
          <w:p w14:paraId="7122D327" w14:textId="77777777" w:rsidR="003F7D04" w:rsidRPr="00E46BAA" w:rsidRDefault="003F7D04" w:rsidP="003F7D04">
            <w:pPr>
              <w:pStyle w:val="Sf0"/>
              <w:ind w:firstLine="0"/>
              <w:rPr>
                <w:sz w:val="20"/>
                <w:szCs w:val="20"/>
              </w:rPr>
            </w:pPr>
            <w:r w:rsidRPr="00E46BAA">
              <w:rPr>
                <w:sz w:val="20"/>
                <w:szCs w:val="20"/>
              </w:rPr>
              <w:t>55.56461</w:t>
            </w:r>
          </w:p>
          <w:p w14:paraId="3842729F" w14:textId="600B79AD" w:rsidR="003F7D04" w:rsidRPr="00E46BAA" w:rsidRDefault="003F7D04" w:rsidP="003F7D04">
            <w:pPr>
              <w:pStyle w:val="Sf0"/>
              <w:ind w:firstLine="0"/>
              <w:rPr>
                <w:sz w:val="20"/>
                <w:szCs w:val="20"/>
              </w:rPr>
            </w:pPr>
            <w:r w:rsidRPr="00E46BAA">
              <w:rPr>
                <w:sz w:val="20"/>
                <w:szCs w:val="20"/>
              </w:rPr>
              <w:t>89.64615</w:t>
            </w:r>
          </w:p>
        </w:tc>
        <w:tc>
          <w:tcPr>
            <w:tcW w:w="2524" w:type="dxa"/>
            <w:vAlign w:val="center"/>
          </w:tcPr>
          <w:p w14:paraId="68341713" w14:textId="77777777" w:rsidR="003F7D04" w:rsidRPr="00E46BAA" w:rsidRDefault="003F7D04" w:rsidP="003F7D04">
            <w:pPr>
              <w:pStyle w:val="Sf0"/>
              <w:ind w:firstLine="0"/>
              <w:rPr>
                <w:sz w:val="20"/>
                <w:szCs w:val="20"/>
              </w:rPr>
            </w:pPr>
          </w:p>
        </w:tc>
      </w:tr>
      <w:tr w:rsidR="003F7D04" w:rsidRPr="00E46BAA" w14:paraId="3BECCB89" w14:textId="77777777" w:rsidTr="00D4645A">
        <w:trPr>
          <w:jc w:val="center"/>
        </w:trPr>
        <w:tc>
          <w:tcPr>
            <w:tcW w:w="558" w:type="dxa"/>
            <w:vAlign w:val="center"/>
          </w:tcPr>
          <w:p w14:paraId="1F96C5A6" w14:textId="61297AC6" w:rsidR="003F7D04" w:rsidRPr="00E46BAA" w:rsidRDefault="003F7D04" w:rsidP="003F7D04">
            <w:pPr>
              <w:pStyle w:val="Sf0"/>
              <w:ind w:firstLine="0"/>
              <w:rPr>
                <w:sz w:val="20"/>
                <w:szCs w:val="20"/>
              </w:rPr>
            </w:pPr>
            <w:r w:rsidRPr="00E46BAA">
              <w:rPr>
                <w:sz w:val="20"/>
                <w:szCs w:val="20"/>
              </w:rPr>
              <w:lastRenderedPageBreak/>
              <w:t>3008</w:t>
            </w:r>
          </w:p>
        </w:tc>
        <w:tc>
          <w:tcPr>
            <w:tcW w:w="1465" w:type="dxa"/>
            <w:vAlign w:val="center"/>
          </w:tcPr>
          <w:p w14:paraId="762937BC" w14:textId="14ADC0C8" w:rsidR="003F7D04" w:rsidRPr="00E46BAA" w:rsidRDefault="003F7D04" w:rsidP="00E46BAA">
            <w:pPr>
              <w:pStyle w:val="Sf0"/>
              <w:ind w:firstLine="0"/>
              <w:jc w:val="center"/>
              <w:rPr>
                <w:sz w:val="20"/>
                <w:szCs w:val="20"/>
              </w:rPr>
            </w:pPr>
            <w:r w:rsidRPr="00E46BAA">
              <w:rPr>
                <w:sz w:val="20"/>
                <w:szCs w:val="20"/>
              </w:rPr>
              <w:t>ЗЭС</w:t>
            </w:r>
          </w:p>
        </w:tc>
        <w:tc>
          <w:tcPr>
            <w:tcW w:w="1478" w:type="dxa"/>
            <w:vAlign w:val="center"/>
          </w:tcPr>
          <w:p w14:paraId="264C1D9C" w14:textId="6436A721" w:rsidR="003F7D04" w:rsidRPr="00E46BAA" w:rsidRDefault="003F7D04" w:rsidP="003F7D04">
            <w:pPr>
              <w:pStyle w:val="Sf0"/>
              <w:ind w:firstLine="0"/>
              <w:rPr>
                <w:sz w:val="20"/>
                <w:szCs w:val="20"/>
              </w:rPr>
            </w:pPr>
            <w:r w:rsidRPr="00E46BAA">
              <w:rPr>
                <w:sz w:val="20"/>
                <w:szCs w:val="20"/>
              </w:rPr>
              <w:t>Ужурский РЭС</w:t>
            </w:r>
          </w:p>
        </w:tc>
        <w:tc>
          <w:tcPr>
            <w:tcW w:w="1441" w:type="dxa"/>
            <w:vAlign w:val="center"/>
          </w:tcPr>
          <w:p w14:paraId="5118BC51" w14:textId="1FB67DCC" w:rsidR="003F7D04" w:rsidRPr="00E46BAA" w:rsidRDefault="003F7D04" w:rsidP="003F7D04">
            <w:pPr>
              <w:pStyle w:val="Sf0"/>
              <w:ind w:firstLine="0"/>
              <w:rPr>
                <w:sz w:val="20"/>
                <w:szCs w:val="20"/>
              </w:rPr>
            </w:pPr>
            <w:r w:rsidRPr="00E46BAA">
              <w:rPr>
                <w:sz w:val="20"/>
                <w:szCs w:val="20"/>
              </w:rPr>
              <w:t>Ужурский</w:t>
            </w:r>
          </w:p>
        </w:tc>
        <w:tc>
          <w:tcPr>
            <w:tcW w:w="1739" w:type="dxa"/>
            <w:vAlign w:val="center"/>
          </w:tcPr>
          <w:p w14:paraId="3CFD56AD" w14:textId="5C986100" w:rsidR="003F7D04" w:rsidRPr="00E46BAA" w:rsidRDefault="003F7D04" w:rsidP="003F7D04">
            <w:pPr>
              <w:pStyle w:val="Sf0"/>
              <w:ind w:firstLine="0"/>
              <w:rPr>
                <w:sz w:val="20"/>
                <w:szCs w:val="20"/>
              </w:rPr>
            </w:pPr>
            <w:r w:rsidRPr="00E46BAA">
              <w:rPr>
                <w:sz w:val="20"/>
                <w:szCs w:val="20"/>
              </w:rPr>
              <w:t>с. Локшино</w:t>
            </w:r>
          </w:p>
        </w:tc>
        <w:tc>
          <w:tcPr>
            <w:tcW w:w="1496" w:type="dxa"/>
            <w:vAlign w:val="center"/>
          </w:tcPr>
          <w:p w14:paraId="5DF31039" w14:textId="4C8E7478" w:rsidR="003F7D04" w:rsidRPr="00E46BAA" w:rsidRDefault="003F7D04" w:rsidP="003F7D04">
            <w:pPr>
              <w:pStyle w:val="Sf0"/>
              <w:ind w:firstLine="0"/>
              <w:rPr>
                <w:sz w:val="20"/>
                <w:szCs w:val="20"/>
              </w:rPr>
            </w:pPr>
            <w:r w:rsidRPr="00E46BAA">
              <w:rPr>
                <w:sz w:val="20"/>
                <w:szCs w:val="20"/>
              </w:rPr>
              <w:t>СКТП 61-06-8</w:t>
            </w:r>
          </w:p>
        </w:tc>
        <w:tc>
          <w:tcPr>
            <w:tcW w:w="1046" w:type="dxa"/>
            <w:vAlign w:val="center"/>
          </w:tcPr>
          <w:p w14:paraId="50C251B1" w14:textId="6995D7AB" w:rsidR="003F7D04" w:rsidRPr="00E46BAA" w:rsidRDefault="003F7D04" w:rsidP="003F7D04">
            <w:pPr>
              <w:pStyle w:val="Sf0"/>
              <w:ind w:firstLine="0"/>
              <w:jc w:val="center"/>
              <w:rPr>
                <w:sz w:val="20"/>
                <w:szCs w:val="20"/>
              </w:rPr>
            </w:pPr>
            <w:r w:rsidRPr="00E46BAA">
              <w:rPr>
                <w:sz w:val="20"/>
                <w:szCs w:val="20"/>
              </w:rPr>
              <w:t>ТП</w:t>
            </w:r>
          </w:p>
        </w:tc>
        <w:tc>
          <w:tcPr>
            <w:tcW w:w="1294" w:type="dxa"/>
            <w:vAlign w:val="center"/>
          </w:tcPr>
          <w:p w14:paraId="49C4DE39" w14:textId="347FB7E1" w:rsidR="003F7D04" w:rsidRPr="00E46BAA" w:rsidRDefault="003F7D04" w:rsidP="003F7D04">
            <w:pPr>
              <w:pStyle w:val="Sf0"/>
              <w:ind w:firstLine="0"/>
              <w:rPr>
                <w:sz w:val="20"/>
                <w:szCs w:val="20"/>
              </w:rPr>
            </w:pPr>
            <w:r w:rsidRPr="00E46BAA">
              <w:rPr>
                <w:sz w:val="20"/>
                <w:szCs w:val="20"/>
              </w:rPr>
              <w:t>10/0,4</w:t>
            </w:r>
          </w:p>
        </w:tc>
        <w:tc>
          <w:tcPr>
            <w:tcW w:w="2638" w:type="dxa"/>
            <w:vAlign w:val="center"/>
          </w:tcPr>
          <w:p w14:paraId="208E1244" w14:textId="528ED678" w:rsidR="003F7D04" w:rsidRPr="00E46BAA" w:rsidRDefault="003F7D04" w:rsidP="003F7D04">
            <w:pPr>
              <w:pStyle w:val="Sf0"/>
              <w:ind w:firstLine="0"/>
              <w:rPr>
                <w:sz w:val="20"/>
                <w:szCs w:val="20"/>
              </w:rPr>
            </w:pPr>
            <w:r w:rsidRPr="00E46BAA">
              <w:rPr>
                <w:sz w:val="20"/>
                <w:szCs w:val="20"/>
              </w:rPr>
              <w:t>55.46967137852904 89.68668043613435</w:t>
            </w:r>
          </w:p>
        </w:tc>
        <w:tc>
          <w:tcPr>
            <w:tcW w:w="2524" w:type="dxa"/>
            <w:vAlign w:val="center"/>
          </w:tcPr>
          <w:p w14:paraId="055F8137" w14:textId="10FF17C6" w:rsidR="003F7D04" w:rsidRPr="00E46BAA" w:rsidRDefault="003F7D04" w:rsidP="003F7D04">
            <w:pPr>
              <w:pStyle w:val="Sf0"/>
              <w:ind w:firstLine="0"/>
              <w:rPr>
                <w:sz w:val="20"/>
                <w:szCs w:val="20"/>
              </w:rPr>
            </w:pPr>
            <w:r w:rsidRPr="00E46BAA">
              <w:rPr>
                <w:sz w:val="20"/>
                <w:szCs w:val="20"/>
              </w:rPr>
              <w:t>24:39:3500001:699</w:t>
            </w:r>
          </w:p>
        </w:tc>
      </w:tr>
      <w:tr w:rsidR="003F7D04" w:rsidRPr="00E46BAA" w14:paraId="6FAC8550" w14:textId="77777777" w:rsidTr="00D4645A">
        <w:trPr>
          <w:jc w:val="center"/>
        </w:trPr>
        <w:tc>
          <w:tcPr>
            <w:tcW w:w="558" w:type="dxa"/>
            <w:vAlign w:val="center"/>
          </w:tcPr>
          <w:p w14:paraId="14080309" w14:textId="5D1E82CE" w:rsidR="003F7D04" w:rsidRPr="00E46BAA" w:rsidRDefault="003F7D04" w:rsidP="003F7D04">
            <w:pPr>
              <w:pStyle w:val="Sf0"/>
              <w:ind w:firstLine="0"/>
              <w:rPr>
                <w:sz w:val="20"/>
                <w:szCs w:val="20"/>
              </w:rPr>
            </w:pPr>
            <w:r w:rsidRPr="00E46BAA">
              <w:rPr>
                <w:sz w:val="20"/>
                <w:szCs w:val="20"/>
              </w:rPr>
              <w:t>3009</w:t>
            </w:r>
          </w:p>
        </w:tc>
        <w:tc>
          <w:tcPr>
            <w:tcW w:w="1465" w:type="dxa"/>
            <w:vAlign w:val="center"/>
          </w:tcPr>
          <w:p w14:paraId="12693F8C" w14:textId="68C968FC" w:rsidR="003F7D04" w:rsidRPr="00E46BAA" w:rsidRDefault="003F7D04" w:rsidP="00E46BAA">
            <w:pPr>
              <w:pStyle w:val="Sf0"/>
              <w:ind w:firstLine="0"/>
              <w:jc w:val="center"/>
              <w:rPr>
                <w:sz w:val="20"/>
                <w:szCs w:val="20"/>
              </w:rPr>
            </w:pPr>
            <w:r w:rsidRPr="00E46BAA">
              <w:rPr>
                <w:sz w:val="20"/>
                <w:szCs w:val="20"/>
              </w:rPr>
              <w:t>ЗЭС</w:t>
            </w:r>
          </w:p>
        </w:tc>
        <w:tc>
          <w:tcPr>
            <w:tcW w:w="1478" w:type="dxa"/>
            <w:vAlign w:val="center"/>
          </w:tcPr>
          <w:p w14:paraId="6AB79814" w14:textId="4D92D528" w:rsidR="003F7D04" w:rsidRPr="00E46BAA" w:rsidRDefault="003F7D04" w:rsidP="003F7D04">
            <w:pPr>
              <w:pStyle w:val="Sf0"/>
              <w:ind w:firstLine="0"/>
              <w:rPr>
                <w:sz w:val="20"/>
                <w:szCs w:val="20"/>
              </w:rPr>
            </w:pPr>
            <w:r w:rsidRPr="00E46BAA">
              <w:rPr>
                <w:sz w:val="20"/>
                <w:szCs w:val="20"/>
              </w:rPr>
              <w:t>Ужурский РЭС</w:t>
            </w:r>
          </w:p>
        </w:tc>
        <w:tc>
          <w:tcPr>
            <w:tcW w:w="1441" w:type="dxa"/>
            <w:vAlign w:val="center"/>
          </w:tcPr>
          <w:p w14:paraId="20521647" w14:textId="1508509A" w:rsidR="003F7D04" w:rsidRPr="00E46BAA" w:rsidRDefault="003F7D04" w:rsidP="003F7D04">
            <w:pPr>
              <w:pStyle w:val="Sf0"/>
              <w:ind w:firstLine="0"/>
              <w:rPr>
                <w:sz w:val="20"/>
                <w:szCs w:val="20"/>
              </w:rPr>
            </w:pPr>
            <w:r w:rsidRPr="00E46BAA">
              <w:rPr>
                <w:sz w:val="20"/>
                <w:szCs w:val="20"/>
              </w:rPr>
              <w:t>Ужурский</w:t>
            </w:r>
          </w:p>
        </w:tc>
        <w:tc>
          <w:tcPr>
            <w:tcW w:w="1739" w:type="dxa"/>
            <w:vAlign w:val="center"/>
          </w:tcPr>
          <w:p w14:paraId="082D6190" w14:textId="4AFE8657" w:rsidR="003F7D04" w:rsidRPr="00E46BAA" w:rsidRDefault="003F7D04" w:rsidP="003F7D04">
            <w:pPr>
              <w:pStyle w:val="Sf0"/>
              <w:ind w:firstLine="0"/>
              <w:rPr>
                <w:sz w:val="20"/>
                <w:szCs w:val="20"/>
              </w:rPr>
            </w:pPr>
            <w:r w:rsidRPr="00E46BAA">
              <w:rPr>
                <w:sz w:val="20"/>
                <w:szCs w:val="20"/>
              </w:rPr>
              <w:t>с. Баит</w:t>
            </w:r>
          </w:p>
        </w:tc>
        <w:tc>
          <w:tcPr>
            <w:tcW w:w="1496" w:type="dxa"/>
            <w:vAlign w:val="center"/>
          </w:tcPr>
          <w:p w14:paraId="50047487" w14:textId="5BD7F748" w:rsidR="003F7D04" w:rsidRPr="00E46BAA" w:rsidRDefault="003F7D04" w:rsidP="003F7D04">
            <w:pPr>
              <w:pStyle w:val="Sf0"/>
              <w:ind w:firstLine="0"/>
              <w:rPr>
                <w:sz w:val="20"/>
                <w:szCs w:val="20"/>
              </w:rPr>
            </w:pPr>
            <w:r w:rsidRPr="00E46BAA">
              <w:rPr>
                <w:sz w:val="20"/>
                <w:szCs w:val="20"/>
              </w:rPr>
              <w:t>КТП 61-01-2</w:t>
            </w:r>
          </w:p>
        </w:tc>
        <w:tc>
          <w:tcPr>
            <w:tcW w:w="1046" w:type="dxa"/>
            <w:vAlign w:val="center"/>
          </w:tcPr>
          <w:p w14:paraId="55F7471E" w14:textId="22BDF6C6" w:rsidR="003F7D04" w:rsidRPr="00E46BAA" w:rsidRDefault="003F7D04" w:rsidP="003F7D04">
            <w:pPr>
              <w:pStyle w:val="Sf0"/>
              <w:ind w:firstLine="0"/>
              <w:jc w:val="center"/>
              <w:rPr>
                <w:sz w:val="20"/>
                <w:szCs w:val="20"/>
              </w:rPr>
            </w:pPr>
            <w:r w:rsidRPr="00E46BAA">
              <w:rPr>
                <w:sz w:val="20"/>
                <w:szCs w:val="20"/>
              </w:rPr>
              <w:t>ТП</w:t>
            </w:r>
          </w:p>
        </w:tc>
        <w:tc>
          <w:tcPr>
            <w:tcW w:w="1294" w:type="dxa"/>
            <w:vAlign w:val="center"/>
          </w:tcPr>
          <w:p w14:paraId="0A702F35" w14:textId="6CB0E112" w:rsidR="003F7D04" w:rsidRPr="00E46BAA" w:rsidRDefault="003F7D04" w:rsidP="003F7D04">
            <w:pPr>
              <w:pStyle w:val="Sf0"/>
              <w:ind w:firstLine="0"/>
              <w:rPr>
                <w:sz w:val="20"/>
                <w:szCs w:val="20"/>
              </w:rPr>
            </w:pPr>
            <w:r w:rsidRPr="00E46BAA">
              <w:rPr>
                <w:sz w:val="20"/>
                <w:szCs w:val="20"/>
              </w:rPr>
              <w:t>10/0,4</w:t>
            </w:r>
          </w:p>
        </w:tc>
        <w:tc>
          <w:tcPr>
            <w:tcW w:w="2638" w:type="dxa"/>
            <w:vAlign w:val="center"/>
          </w:tcPr>
          <w:p w14:paraId="39EF77C3" w14:textId="77777777" w:rsidR="003F7D04" w:rsidRPr="00E46BAA" w:rsidRDefault="003F7D04" w:rsidP="003F7D04">
            <w:pPr>
              <w:pStyle w:val="Sf0"/>
              <w:ind w:firstLine="0"/>
              <w:rPr>
                <w:sz w:val="20"/>
                <w:szCs w:val="20"/>
              </w:rPr>
            </w:pPr>
            <w:r w:rsidRPr="00E46BAA">
              <w:rPr>
                <w:sz w:val="20"/>
                <w:szCs w:val="20"/>
              </w:rPr>
              <w:t>55.449859</w:t>
            </w:r>
          </w:p>
          <w:p w14:paraId="0CCFA78C" w14:textId="32D23F85" w:rsidR="003F7D04" w:rsidRPr="00E46BAA" w:rsidRDefault="003F7D04" w:rsidP="003F7D04">
            <w:pPr>
              <w:pStyle w:val="Sf0"/>
              <w:ind w:firstLine="0"/>
              <w:rPr>
                <w:sz w:val="20"/>
                <w:szCs w:val="20"/>
              </w:rPr>
            </w:pPr>
            <w:r w:rsidRPr="00E46BAA">
              <w:rPr>
                <w:sz w:val="20"/>
                <w:szCs w:val="20"/>
              </w:rPr>
              <w:t>89.671582</w:t>
            </w:r>
          </w:p>
        </w:tc>
        <w:tc>
          <w:tcPr>
            <w:tcW w:w="2524" w:type="dxa"/>
            <w:vAlign w:val="center"/>
          </w:tcPr>
          <w:p w14:paraId="155B6E8B" w14:textId="69A525D0" w:rsidR="003F7D04" w:rsidRPr="00E46BAA" w:rsidRDefault="003F7D04" w:rsidP="003F7D04">
            <w:pPr>
              <w:pStyle w:val="Sf0"/>
              <w:ind w:firstLine="0"/>
              <w:rPr>
                <w:sz w:val="20"/>
                <w:szCs w:val="20"/>
              </w:rPr>
            </w:pPr>
            <w:r w:rsidRPr="00E46BAA">
              <w:rPr>
                <w:sz w:val="20"/>
                <w:szCs w:val="20"/>
              </w:rPr>
              <w:t>24:39:5401002:143</w:t>
            </w:r>
          </w:p>
        </w:tc>
      </w:tr>
      <w:tr w:rsidR="003F7D04" w:rsidRPr="00E46BAA" w14:paraId="51037284" w14:textId="77777777" w:rsidTr="00D4645A">
        <w:trPr>
          <w:jc w:val="center"/>
        </w:trPr>
        <w:tc>
          <w:tcPr>
            <w:tcW w:w="558" w:type="dxa"/>
            <w:vAlign w:val="center"/>
          </w:tcPr>
          <w:p w14:paraId="0A65E254" w14:textId="47F2C1DE" w:rsidR="003F7D04" w:rsidRPr="00E46BAA" w:rsidRDefault="003F7D04" w:rsidP="003F7D04">
            <w:pPr>
              <w:pStyle w:val="Sf0"/>
              <w:ind w:firstLine="0"/>
              <w:rPr>
                <w:sz w:val="20"/>
                <w:szCs w:val="20"/>
              </w:rPr>
            </w:pPr>
            <w:r w:rsidRPr="00E46BAA">
              <w:rPr>
                <w:sz w:val="20"/>
                <w:szCs w:val="20"/>
              </w:rPr>
              <w:t>3010</w:t>
            </w:r>
          </w:p>
        </w:tc>
        <w:tc>
          <w:tcPr>
            <w:tcW w:w="1465" w:type="dxa"/>
            <w:vAlign w:val="center"/>
          </w:tcPr>
          <w:p w14:paraId="01A876D6" w14:textId="11CD6B75" w:rsidR="003F7D04" w:rsidRPr="00E46BAA" w:rsidRDefault="003F7D04" w:rsidP="00E46BAA">
            <w:pPr>
              <w:pStyle w:val="Sf0"/>
              <w:ind w:firstLine="0"/>
              <w:jc w:val="center"/>
              <w:rPr>
                <w:sz w:val="20"/>
                <w:szCs w:val="20"/>
              </w:rPr>
            </w:pPr>
            <w:r w:rsidRPr="00E46BAA">
              <w:rPr>
                <w:sz w:val="20"/>
                <w:szCs w:val="20"/>
              </w:rPr>
              <w:t>ЗЭС</w:t>
            </w:r>
          </w:p>
        </w:tc>
        <w:tc>
          <w:tcPr>
            <w:tcW w:w="1478" w:type="dxa"/>
            <w:vAlign w:val="center"/>
          </w:tcPr>
          <w:p w14:paraId="36E39A6F" w14:textId="1DC9F592" w:rsidR="003F7D04" w:rsidRPr="00E46BAA" w:rsidRDefault="003F7D04" w:rsidP="003F7D04">
            <w:pPr>
              <w:pStyle w:val="Sf0"/>
              <w:ind w:firstLine="0"/>
              <w:rPr>
                <w:sz w:val="20"/>
                <w:szCs w:val="20"/>
              </w:rPr>
            </w:pPr>
            <w:r w:rsidRPr="00E46BAA">
              <w:rPr>
                <w:sz w:val="20"/>
                <w:szCs w:val="20"/>
              </w:rPr>
              <w:t>Ужурский РЭС</w:t>
            </w:r>
          </w:p>
        </w:tc>
        <w:tc>
          <w:tcPr>
            <w:tcW w:w="1441" w:type="dxa"/>
            <w:vAlign w:val="center"/>
          </w:tcPr>
          <w:p w14:paraId="54A8642E" w14:textId="67DEB163" w:rsidR="003F7D04" w:rsidRPr="00E46BAA" w:rsidRDefault="003F7D04" w:rsidP="003F7D04">
            <w:pPr>
              <w:pStyle w:val="Sf0"/>
              <w:ind w:firstLine="0"/>
              <w:rPr>
                <w:sz w:val="20"/>
                <w:szCs w:val="20"/>
              </w:rPr>
            </w:pPr>
            <w:r w:rsidRPr="00E46BAA">
              <w:rPr>
                <w:sz w:val="20"/>
                <w:szCs w:val="20"/>
              </w:rPr>
              <w:t>Ужурский</w:t>
            </w:r>
          </w:p>
        </w:tc>
        <w:tc>
          <w:tcPr>
            <w:tcW w:w="1739" w:type="dxa"/>
            <w:vAlign w:val="center"/>
          </w:tcPr>
          <w:p w14:paraId="5B1817A5" w14:textId="27F60A63" w:rsidR="003F7D04" w:rsidRPr="00E46BAA" w:rsidRDefault="003F7D04" w:rsidP="003F7D04">
            <w:pPr>
              <w:pStyle w:val="Sf0"/>
              <w:ind w:firstLine="0"/>
              <w:rPr>
                <w:sz w:val="20"/>
                <w:szCs w:val="20"/>
              </w:rPr>
            </w:pPr>
            <w:r w:rsidRPr="00E46BAA">
              <w:rPr>
                <w:sz w:val="20"/>
                <w:szCs w:val="20"/>
              </w:rPr>
              <w:t>с. Локшино</w:t>
            </w:r>
          </w:p>
        </w:tc>
        <w:tc>
          <w:tcPr>
            <w:tcW w:w="1496" w:type="dxa"/>
            <w:vAlign w:val="center"/>
          </w:tcPr>
          <w:p w14:paraId="464FF41A" w14:textId="02524FC4" w:rsidR="003F7D04" w:rsidRPr="00E46BAA" w:rsidRDefault="003F7D04" w:rsidP="003F7D04">
            <w:pPr>
              <w:pStyle w:val="Sf0"/>
              <w:ind w:firstLine="0"/>
              <w:rPr>
                <w:sz w:val="20"/>
                <w:szCs w:val="20"/>
              </w:rPr>
            </w:pPr>
            <w:r w:rsidRPr="00E46BAA">
              <w:rPr>
                <w:sz w:val="20"/>
                <w:szCs w:val="20"/>
              </w:rPr>
              <w:t>КТП 61-06-9</w:t>
            </w:r>
          </w:p>
        </w:tc>
        <w:tc>
          <w:tcPr>
            <w:tcW w:w="1046" w:type="dxa"/>
            <w:vAlign w:val="center"/>
          </w:tcPr>
          <w:p w14:paraId="04545726" w14:textId="58B752E5" w:rsidR="003F7D04" w:rsidRPr="00E46BAA" w:rsidRDefault="003F7D04" w:rsidP="003F7D04">
            <w:pPr>
              <w:pStyle w:val="Sf0"/>
              <w:ind w:firstLine="0"/>
              <w:jc w:val="center"/>
              <w:rPr>
                <w:sz w:val="20"/>
                <w:szCs w:val="20"/>
              </w:rPr>
            </w:pPr>
            <w:r w:rsidRPr="00E46BAA">
              <w:rPr>
                <w:sz w:val="20"/>
                <w:szCs w:val="20"/>
              </w:rPr>
              <w:t>ТП</w:t>
            </w:r>
          </w:p>
        </w:tc>
        <w:tc>
          <w:tcPr>
            <w:tcW w:w="1294" w:type="dxa"/>
            <w:vAlign w:val="center"/>
          </w:tcPr>
          <w:p w14:paraId="32A00E25" w14:textId="0BF3EFA4" w:rsidR="003F7D04" w:rsidRPr="00E46BAA" w:rsidRDefault="003F7D04" w:rsidP="003F7D04">
            <w:pPr>
              <w:pStyle w:val="Sf0"/>
              <w:ind w:firstLine="0"/>
              <w:rPr>
                <w:sz w:val="20"/>
                <w:szCs w:val="20"/>
              </w:rPr>
            </w:pPr>
            <w:r w:rsidRPr="00E46BAA">
              <w:rPr>
                <w:sz w:val="20"/>
                <w:szCs w:val="20"/>
              </w:rPr>
              <w:t>10/0,4</w:t>
            </w:r>
          </w:p>
        </w:tc>
        <w:tc>
          <w:tcPr>
            <w:tcW w:w="2638" w:type="dxa"/>
            <w:vAlign w:val="center"/>
          </w:tcPr>
          <w:p w14:paraId="1D146FF3" w14:textId="77777777" w:rsidR="003F7D04" w:rsidRPr="00E46BAA" w:rsidRDefault="003F7D04" w:rsidP="003F7D04">
            <w:pPr>
              <w:pStyle w:val="Sf0"/>
              <w:ind w:firstLine="0"/>
              <w:rPr>
                <w:sz w:val="20"/>
                <w:szCs w:val="20"/>
              </w:rPr>
            </w:pPr>
            <w:r w:rsidRPr="00E46BAA">
              <w:rPr>
                <w:sz w:val="20"/>
                <w:szCs w:val="20"/>
              </w:rPr>
              <w:t>55.466917</w:t>
            </w:r>
          </w:p>
          <w:p w14:paraId="414B63E7" w14:textId="34177F97" w:rsidR="003F7D04" w:rsidRPr="00E46BAA" w:rsidRDefault="003F7D04" w:rsidP="003F7D04">
            <w:pPr>
              <w:pStyle w:val="Sf0"/>
              <w:ind w:firstLine="0"/>
              <w:rPr>
                <w:sz w:val="20"/>
                <w:szCs w:val="20"/>
              </w:rPr>
            </w:pPr>
            <w:r w:rsidRPr="00E46BAA">
              <w:rPr>
                <w:sz w:val="20"/>
                <w:szCs w:val="20"/>
              </w:rPr>
              <w:t>89.679143</w:t>
            </w:r>
          </w:p>
        </w:tc>
        <w:tc>
          <w:tcPr>
            <w:tcW w:w="2524" w:type="dxa"/>
            <w:vAlign w:val="center"/>
          </w:tcPr>
          <w:p w14:paraId="0444732F" w14:textId="77777777" w:rsidR="003F7D04" w:rsidRPr="00E46BAA" w:rsidRDefault="003F7D04" w:rsidP="003F7D04">
            <w:pPr>
              <w:pStyle w:val="Sf0"/>
              <w:ind w:firstLine="0"/>
              <w:rPr>
                <w:sz w:val="20"/>
                <w:szCs w:val="20"/>
              </w:rPr>
            </w:pPr>
          </w:p>
        </w:tc>
      </w:tr>
      <w:tr w:rsidR="003F7D04" w:rsidRPr="00E46BAA" w14:paraId="524BD62C" w14:textId="77777777" w:rsidTr="00D4645A">
        <w:trPr>
          <w:jc w:val="center"/>
        </w:trPr>
        <w:tc>
          <w:tcPr>
            <w:tcW w:w="558" w:type="dxa"/>
            <w:vAlign w:val="center"/>
          </w:tcPr>
          <w:p w14:paraId="434C00EC" w14:textId="3C7BE963" w:rsidR="003F7D04" w:rsidRPr="00E46BAA" w:rsidRDefault="003F7D04" w:rsidP="003F7D04">
            <w:pPr>
              <w:pStyle w:val="Sf0"/>
              <w:ind w:firstLine="0"/>
              <w:rPr>
                <w:sz w:val="20"/>
                <w:szCs w:val="20"/>
              </w:rPr>
            </w:pPr>
            <w:r w:rsidRPr="00E46BAA">
              <w:rPr>
                <w:sz w:val="20"/>
                <w:szCs w:val="20"/>
              </w:rPr>
              <w:t>3011</w:t>
            </w:r>
          </w:p>
        </w:tc>
        <w:tc>
          <w:tcPr>
            <w:tcW w:w="1465" w:type="dxa"/>
            <w:vAlign w:val="center"/>
          </w:tcPr>
          <w:p w14:paraId="55CC3254" w14:textId="10A02E2A" w:rsidR="003F7D04" w:rsidRPr="00E46BAA" w:rsidRDefault="003F7D04" w:rsidP="00E46BAA">
            <w:pPr>
              <w:pStyle w:val="Sf0"/>
              <w:ind w:firstLine="0"/>
              <w:jc w:val="center"/>
              <w:rPr>
                <w:sz w:val="20"/>
                <w:szCs w:val="20"/>
              </w:rPr>
            </w:pPr>
            <w:r w:rsidRPr="00E46BAA">
              <w:rPr>
                <w:sz w:val="20"/>
                <w:szCs w:val="20"/>
              </w:rPr>
              <w:t>ЗЭС</w:t>
            </w:r>
          </w:p>
        </w:tc>
        <w:tc>
          <w:tcPr>
            <w:tcW w:w="1478" w:type="dxa"/>
            <w:vAlign w:val="center"/>
          </w:tcPr>
          <w:p w14:paraId="15B39D21" w14:textId="17C844D8" w:rsidR="003F7D04" w:rsidRPr="00E46BAA" w:rsidRDefault="003F7D04" w:rsidP="003F7D04">
            <w:pPr>
              <w:pStyle w:val="Sf0"/>
              <w:ind w:firstLine="0"/>
              <w:rPr>
                <w:sz w:val="20"/>
                <w:szCs w:val="20"/>
              </w:rPr>
            </w:pPr>
            <w:r w:rsidRPr="00E46BAA">
              <w:rPr>
                <w:sz w:val="20"/>
                <w:szCs w:val="20"/>
              </w:rPr>
              <w:t>Ужурский РЭС</w:t>
            </w:r>
          </w:p>
        </w:tc>
        <w:tc>
          <w:tcPr>
            <w:tcW w:w="1441" w:type="dxa"/>
            <w:vAlign w:val="center"/>
          </w:tcPr>
          <w:p w14:paraId="269FC1F2" w14:textId="7905D29B" w:rsidR="003F7D04" w:rsidRPr="00E46BAA" w:rsidRDefault="003F7D04" w:rsidP="003F7D04">
            <w:pPr>
              <w:pStyle w:val="Sf0"/>
              <w:ind w:firstLine="0"/>
              <w:rPr>
                <w:sz w:val="20"/>
                <w:szCs w:val="20"/>
              </w:rPr>
            </w:pPr>
            <w:r w:rsidRPr="00E46BAA">
              <w:rPr>
                <w:sz w:val="20"/>
                <w:szCs w:val="20"/>
              </w:rPr>
              <w:t>Ужурский</w:t>
            </w:r>
          </w:p>
        </w:tc>
        <w:tc>
          <w:tcPr>
            <w:tcW w:w="1739" w:type="dxa"/>
            <w:vAlign w:val="center"/>
          </w:tcPr>
          <w:p w14:paraId="59E03B47" w14:textId="24F95002" w:rsidR="003F7D04" w:rsidRPr="00E46BAA" w:rsidRDefault="003F7D04" w:rsidP="003F7D04">
            <w:pPr>
              <w:pStyle w:val="Sf0"/>
              <w:ind w:firstLine="0"/>
              <w:rPr>
                <w:sz w:val="20"/>
                <w:szCs w:val="20"/>
              </w:rPr>
            </w:pPr>
            <w:r w:rsidRPr="00E46BAA">
              <w:rPr>
                <w:sz w:val="20"/>
                <w:szCs w:val="20"/>
              </w:rPr>
              <w:t>с. Локшино</w:t>
            </w:r>
          </w:p>
        </w:tc>
        <w:tc>
          <w:tcPr>
            <w:tcW w:w="1496" w:type="dxa"/>
            <w:vAlign w:val="center"/>
          </w:tcPr>
          <w:p w14:paraId="0A4EEEE2" w14:textId="484B9B21" w:rsidR="003F7D04" w:rsidRPr="00E46BAA" w:rsidRDefault="003F7D04" w:rsidP="003F7D04">
            <w:pPr>
              <w:pStyle w:val="Sf0"/>
              <w:ind w:firstLine="0"/>
              <w:rPr>
                <w:sz w:val="20"/>
                <w:szCs w:val="20"/>
              </w:rPr>
            </w:pPr>
            <w:r w:rsidRPr="00E46BAA">
              <w:rPr>
                <w:sz w:val="20"/>
                <w:szCs w:val="20"/>
              </w:rPr>
              <w:t>СКТП 61-06-6</w:t>
            </w:r>
          </w:p>
        </w:tc>
        <w:tc>
          <w:tcPr>
            <w:tcW w:w="1046" w:type="dxa"/>
            <w:vAlign w:val="center"/>
          </w:tcPr>
          <w:p w14:paraId="112F10A6" w14:textId="6AF5674A" w:rsidR="003F7D04" w:rsidRPr="00E46BAA" w:rsidRDefault="003F7D04" w:rsidP="003F7D04">
            <w:pPr>
              <w:pStyle w:val="Sf0"/>
              <w:ind w:firstLine="0"/>
              <w:jc w:val="center"/>
              <w:rPr>
                <w:sz w:val="20"/>
                <w:szCs w:val="20"/>
              </w:rPr>
            </w:pPr>
            <w:r w:rsidRPr="00E46BAA">
              <w:rPr>
                <w:sz w:val="20"/>
                <w:szCs w:val="20"/>
              </w:rPr>
              <w:t>ТП</w:t>
            </w:r>
          </w:p>
        </w:tc>
        <w:tc>
          <w:tcPr>
            <w:tcW w:w="1294" w:type="dxa"/>
            <w:vAlign w:val="center"/>
          </w:tcPr>
          <w:p w14:paraId="559E5ACA" w14:textId="638869CE" w:rsidR="003F7D04" w:rsidRPr="00E46BAA" w:rsidRDefault="003F7D04" w:rsidP="003F7D04">
            <w:pPr>
              <w:pStyle w:val="Sf0"/>
              <w:ind w:firstLine="0"/>
              <w:rPr>
                <w:sz w:val="20"/>
                <w:szCs w:val="20"/>
              </w:rPr>
            </w:pPr>
            <w:r w:rsidRPr="00E46BAA">
              <w:rPr>
                <w:sz w:val="20"/>
                <w:szCs w:val="20"/>
              </w:rPr>
              <w:t>10/0,4</w:t>
            </w:r>
          </w:p>
        </w:tc>
        <w:tc>
          <w:tcPr>
            <w:tcW w:w="2638" w:type="dxa"/>
            <w:vAlign w:val="center"/>
          </w:tcPr>
          <w:p w14:paraId="370DD0D9" w14:textId="7B359D40" w:rsidR="003F7D04" w:rsidRPr="00E46BAA" w:rsidRDefault="003F7D04" w:rsidP="003F7D04">
            <w:pPr>
              <w:pStyle w:val="Sf0"/>
              <w:ind w:firstLine="0"/>
              <w:rPr>
                <w:sz w:val="20"/>
                <w:szCs w:val="20"/>
              </w:rPr>
            </w:pPr>
            <w:r w:rsidRPr="00E46BAA">
              <w:rPr>
                <w:sz w:val="20"/>
                <w:szCs w:val="20"/>
              </w:rPr>
              <w:t>55.471340731166634 89.69487726688386</w:t>
            </w:r>
          </w:p>
        </w:tc>
        <w:tc>
          <w:tcPr>
            <w:tcW w:w="2524" w:type="dxa"/>
            <w:vAlign w:val="center"/>
          </w:tcPr>
          <w:p w14:paraId="2811EA07" w14:textId="0A14CF17" w:rsidR="003F7D04" w:rsidRPr="00E46BAA" w:rsidRDefault="003F7D04" w:rsidP="003F7D04">
            <w:pPr>
              <w:pStyle w:val="Sf0"/>
              <w:ind w:firstLine="0"/>
              <w:rPr>
                <w:sz w:val="20"/>
                <w:szCs w:val="20"/>
              </w:rPr>
            </w:pPr>
            <w:r w:rsidRPr="00E46BAA">
              <w:rPr>
                <w:sz w:val="20"/>
                <w:szCs w:val="20"/>
              </w:rPr>
              <w:t>24:39:3500001:1110</w:t>
            </w:r>
          </w:p>
        </w:tc>
      </w:tr>
      <w:tr w:rsidR="003F7D04" w:rsidRPr="00E46BAA" w14:paraId="1099565A" w14:textId="77777777" w:rsidTr="00D4645A">
        <w:trPr>
          <w:jc w:val="center"/>
        </w:trPr>
        <w:tc>
          <w:tcPr>
            <w:tcW w:w="558" w:type="dxa"/>
            <w:vAlign w:val="center"/>
          </w:tcPr>
          <w:p w14:paraId="5F3586D9" w14:textId="1BC65A4E" w:rsidR="003F7D04" w:rsidRPr="00E46BAA" w:rsidRDefault="003F7D04" w:rsidP="003F7D04">
            <w:pPr>
              <w:pStyle w:val="Sf0"/>
              <w:ind w:firstLine="0"/>
              <w:rPr>
                <w:sz w:val="20"/>
                <w:szCs w:val="20"/>
              </w:rPr>
            </w:pPr>
            <w:r w:rsidRPr="00E46BAA">
              <w:rPr>
                <w:sz w:val="20"/>
                <w:szCs w:val="20"/>
              </w:rPr>
              <w:t>3012</w:t>
            </w:r>
          </w:p>
        </w:tc>
        <w:tc>
          <w:tcPr>
            <w:tcW w:w="1465" w:type="dxa"/>
            <w:vAlign w:val="center"/>
          </w:tcPr>
          <w:p w14:paraId="23832A92" w14:textId="6C17BFBF" w:rsidR="003F7D04" w:rsidRPr="00E46BAA" w:rsidRDefault="003F7D04" w:rsidP="00E46BAA">
            <w:pPr>
              <w:pStyle w:val="Sf0"/>
              <w:ind w:firstLine="0"/>
              <w:jc w:val="center"/>
              <w:rPr>
                <w:sz w:val="20"/>
                <w:szCs w:val="20"/>
              </w:rPr>
            </w:pPr>
            <w:r w:rsidRPr="00E46BAA">
              <w:rPr>
                <w:sz w:val="20"/>
                <w:szCs w:val="20"/>
              </w:rPr>
              <w:t>ЗЭС</w:t>
            </w:r>
          </w:p>
        </w:tc>
        <w:tc>
          <w:tcPr>
            <w:tcW w:w="1478" w:type="dxa"/>
            <w:vAlign w:val="center"/>
          </w:tcPr>
          <w:p w14:paraId="7A04E08D" w14:textId="548A897A" w:rsidR="003F7D04" w:rsidRPr="00E46BAA" w:rsidRDefault="003F7D04" w:rsidP="003F7D04">
            <w:pPr>
              <w:pStyle w:val="Sf0"/>
              <w:ind w:firstLine="0"/>
              <w:rPr>
                <w:sz w:val="20"/>
                <w:szCs w:val="20"/>
              </w:rPr>
            </w:pPr>
            <w:r w:rsidRPr="00E46BAA">
              <w:rPr>
                <w:sz w:val="20"/>
                <w:szCs w:val="20"/>
              </w:rPr>
              <w:t>Ужурский РЭС</w:t>
            </w:r>
          </w:p>
        </w:tc>
        <w:tc>
          <w:tcPr>
            <w:tcW w:w="1441" w:type="dxa"/>
            <w:vAlign w:val="center"/>
          </w:tcPr>
          <w:p w14:paraId="2827864C" w14:textId="61C8FB8A" w:rsidR="003F7D04" w:rsidRPr="00E46BAA" w:rsidRDefault="003F7D04" w:rsidP="003F7D04">
            <w:pPr>
              <w:pStyle w:val="Sf0"/>
              <w:ind w:firstLine="0"/>
              <w:rPr>
                <w:sz w:val="20"/>
                <w:szCs w:val="20"/>
              </w:rPr>
            </w:pPr>
            <w:r w:rsidRPr="00E46BAA">
              <w:rPr>
                <w:sz w:val="20"/>
                <w:szCs w:val="20"/>
              </w:rPr>
              <w:t>Ужурский</w:t>
            </w:r>
          </w:p>
        </w:tc>
        <w:tc>
          <w:tcPr>
            <w:tcW w:w="1739" w:type="dxa"/>
            <w:vAlign w:val="center"/>
          </w:tcPr>
          <w:p w14:paraId="0F57DBDE" w14:textId="0B7F209D" w:rsidR="003F7D04" w:rsidRPr="00E46BAA" w:rsidRDefault="003F7D04" w:rsidP="003F7D04">
            <w:pPr>
              <w:pStyle w:val="Sf0"/>
              <w:ind w:firstLine="0"/>
              <w:rPr>
                <w:sz w:val="20"/>
                <w:szCs w:val="20"/>
              </w:rPr>
            </w:pPr>
            <w:r w:rsidRPr="00E46BAA">
              <w:rPr>
                <w:sz w:val="20"/>
                <w:szCs w:val="20"/>
              </w:rPr>
              <w:t>с. Локшино</w:t>
            </w:r>
          </w:p>
        </w:tc>
        <w:tc>
          <w:tcPr>
            <w:tcW w:w="1496" w:type="dxa"/>
            <w:vAlign w:val="center"/>
          </w:tcPr>
          <w:p w14:paraId="389A875A" w14:textId="78F15AB4" w:rsidR="003F7D04" w:rsidRPr="00E46BAA" w:rsidRDefault="003F7D04" w:rsidP="003F7D04">
            <w:pPr>
              <w:pStyle w:val="Sf0"/>
              <w:ind w:firstLine="0"/>
              <w:rPr>
                <w:sz w:val="20"/>
                <w:szCs w:val="20"/>
              </w:rPr>
            </w:pPr>
            <w:r w:rsidRPr="00E46BAA">
              <w:rPr>
                <w:sz w:val="20"/>
                <w:szCs w:val="20"/>
              </w:rPr>
              <w:t>ЗТП 61-06-5 - ОУ</w:t>
            </w:r>
          </w:p>
        </w:tc>
        <w:tc>
          <w:tcPr>
            <w:tcW w:w="1046" w:type="dxa"/>
            <w:vAlign w:val="center"/>
          </w:tcPr>
          <w:p w14:paraId="1B4747E9" w14:textId="035001A5" w:rsidR="003F7D04" w:rsidRPr="00E46BAA" w:rsidRDefault="003F7D04" w:rsidP="003F7D04">
            <w:pPr>
              <w:pStyle w:val="Sf0"/>
              <w:ind w:firstLine="0"/>
              <w:jc w:val="center"/>
              <w:rPr>
                <w:sz w:val="20"/>
                <w:szCs w:val="20"/>
              </w:rPr>
            </w:pPr>
            <w:r w:rsidRPr="00E46BAA">
              <w:rPr>
                <w:sz w:val="20"/>
                <w:szCs w:val="20"/>
              </w:rPr>
              <w:t>ТП</w:t>
            </w:r>
          </w:p>
        </w:tc>
        <w:tc>
          <w:tcPr>
            <w:tcW w:w="1294" w:type="dxa"/>
            <w:vAlign w:val="center"/>
          </w:tcPr>
          <w:p w14:paraId="189E82AC" w14:textId="2F5BC972" w:rsidR="003F7D04" w:rsidRPr="00E46BAA" w:rsidRDefault="003F7D04" w:rsidP="003F7D04">
            <w:pPr>
              <w:pStyle w:val="Sf0"/>
              <w:ind w:firstLine="0"/>
              <w:rPr>
                <w:sz w:val="20"/>
                <w:szCs w:val="20"/>
              </w:rPr>
            </w:pPr>
            <w:r w:rsidRPr="00E46BAA">
              <w:rPr>
                <w:sz w:val="20"/>
                <w:szCs w:val="20"/>
              </w:rPr>
              <w:t>10/0,4</w:t>
            </w:r>
          </w:p>
        </w:tc>
        <w:tc>
          <w:tcPr>
            <w:tcW w:w="2638" w:type="dxa"/>
            <w:vAlign w:val="center"/>
          </w:tcPr>
          <w:p w14:paraId="7373EEE7" w14:textId="77777777" w:rsidR="003F7D04" w:rsidRPr="00E46BAA" w:rsidRDefault="003F7D04" w:rsidP="003F7D04">
            <w:pPr>
              <w:pStyle w:val="Sf0"/>
              <w:ind w:firstLine="0"/>
              <w:rPr>
                <w:sz w:val="20"/>
                <w:szCs w:val="20"/>
              </w:rPr>
            </w:pPr>
            <w:r w:rsidRPr="00E46BAA">
              <w:rPr>
                <w:sz w:val="20"/>
                <w:szCs w:val="20"/>
              </w:rPr>
              <w:t>55.471846</w:t>
            </w:r>
          </w:p>
          <w:p w14:paraId="1407CFD6" w14:textId="41A0FB8B" w:rsidR="003F7D04" w:rsidRPr="00E46BAA" w:rsidRDefault="003F7D04" w:rsidP="003F7D04">
            <w:pPr>
              <w:pStyle w:val="Sf0"/>
              <w:ind w:firstLine="0"/>
              <w:rPr>
                <w:sz w:val="20"/>
                <w:szCs w:val="20"/>
              </w:rPr>
            </w:pPr>
            <w:r w:rsidRPr="00E46BAA">
              <w:rPr>
                <w:sz w:val="20"/>
                <w:szCs w:val="20"/>
              </w:rPr>
              <w:t>89.68895</w:t>
            </w:r>
          </w:p>
        </w:tc>
        <w:tc>
          <w:tcPr>
            <w:tcW w:w="2524" w:type="dxa"/>
            <w:vAlign w:val="center"/>
          </w:tcPr>
          <w:p w14:paraId="0ABD05EF" w14:textId="22D5F994" w:rsidR="003F7D04" w:rsidRPr="00E46BAA" w:rsidRDefault="003F7D04" w:rsidP="003F7D04">
            <w:pPr>
              <w:pStyle w:val="Sf0"/>
              <w:ind w:firstLine="0"/>
              <w:rPr>
                <w:sz w:val="20"/>
                <w:szCs w:val="20"/>
              </w:rPr>
            </w:pPr>
            <w:r w:rsidRPr="00E46BAA">
              <w:rPr>
                <w:sz w:val="20"/>
                <w:szCs w:val="20"/>
              </w:rPr>
              <w:t>24:39:3500001:704</w:t>
            </w:r>
          </w:p>
        </w:tc>
      </w:tr>
      <w:tr w:rsidR="003F7D04" w:rsidRPr="00E46BAA" w14:paraId="7225F609" w14:textId="77777777" w:rsidTr="00D4645A">
        <w:trPr>
          <w:jc w:val="center"/>
        </w:trPr>
        <w:tc>
          <w:tcPr>
            <w:tcW w:w="558" w:type="dxa"/>
            <w:vAlign w:val="center"/>
          </w:tcPr>
          <w:p w14:paraId="1E780337" w14:textId="1AF9EE6B" w:rsidR="003F7D04" w:rsidRPr="00E46BAA" w:rsidRDefault="003F7D04" w:rsidP="003F7D04">
            <w:pPr>
              <w:pStyle w:val="Sf0"/>
              <w:ind w:firstLine="0"/>
              <w:rPr>
                <w:sz w:val="20"/>
                <w:szCs w:val="20"/>
              </w:rPr>
            </w:pPr>
            <w:r w:rsidRPr="00E46BAA">
              <w:rPr>
                <w:sz w:val="20"/>
                <w:szCs w:val="20"/>
              </w:rPr>
              <w:t>3013</w:t>
            </w:r>
          </w:p>
        </w:tc>
        <w:tc>
          <w:tcPr>
            <w:tcW w:w="1465" w:type="dxa"/>
            <w:vAlign w:val="center"/>
          </w:tcPr>
          <w:p w14:paraId="7D201DBC" w14:textId="6623EEF5" w:rsidR="003F7D04" w:rsidRPr="00E46BAA" w:rsidRDefault="003F7D04" w:rsidP="00E46BAA">
            <w:pPr>
              <w:pStyle w:val="Sf0"/>
              <w:ind w:firstLine="0"/>
              <w:jc w:val="center"/>
              <w:rPr>
                <w:sz w:val="20"/>
                <w:szCs w:val="20"/>
              </w:rPr>
            </w:pPr>
            <w:r w:rsidRPr="00E46BAA">
              <w:rPr>
                <w:sz w:val="20"/>
                <w:szCs w:val="20"/>
              </w:rPr>
              <w:t>ЗЭС</w:t>
            </w:r>
          </w:p>
        </w:tc>
        <w:tc>
          <w:tcPr>
            <w:tcW w:w="1478" w:type="dxa"/>
            <w:vAlign w:val="center"/>
          </w:tcPr>
          <w:p w14:paraId="54219D72" w14:textId="3BCAD9B5" w:rsidR="003F7D04" w:rsidRPr="00E46BAA" w:rsidRDefault="003F7D04" w:rsidP="003F7D04">
            <w:pPr>
              <w:pStyle w:val="Sf0"/>
              <w:ind w:firstLine="0"/>
              <w:rPr>
                <w:sz w:val="20"/>
                <w:szCs w:val="20"/>
              </w:rPr>
            </w:pPr>
            <w:r w:rsidRPr="00E46BAA">
              <w:rPr>
                <w:sz w:val="20"/>
                <w:szCs w:val="20"/>
              </w:rPr>
              <w:t>Ужурский РЭС</w:t>
            </w:r>
          </w:p>
        </w:tc>
        <w:tc>
          <w:tcPr>
            <w:tcW w:w="1441" w:type="dxa"/>
            <w:vAlign w:val="center"/>
          </w:tcPr>
          <w:p w14:paraId="28A20AD6" w14:textId="700EC680" w:rsidR="003F7D04" w:rsidRPr="00E46BAA" w:rsidRDefault="003F7D04" w:rsidP="003F7D04">
            <w:pPr>
              <w:pStyle w:val="Sf0"/>
              <w:ind w:firstLine="0"/>
              <w:rPr>
                <w:sz w:val="20"/>
                <w:szCs w:val="20"/>
              </w:rPr>
            </w:pPr>
            <w:r w:rsidRPr="00E46BAA">
              <w:rPr>
                <w:sz w:val="20"/>
                <w:szCs w:val="20"/>
              </w:rPr>
              <w:t>Ужурский</w:t>
            </w:r>
          </w:p>
        </w:tc>
        <w:tc>
          <w:tcPr>
            <w:tcW w:w="1739" w:type="dxa"/>
            <w:vAlign w:val="center"/>
          </w:tcPr>
          <w:p w14:paraId="6B868736" w14:textId="01E1FCDD" w:rsidR="003F7D04" w:rsidRPr="00E46BAA" w:rsidRDefault="003F7D04" w:rsidP="003F7D04">
            <w:pPr>
              <w:pStyle w:val="Sf0"/>
              <w:ind w:firstLine="0"/>
              <w:rPr>
                <w:sz w:val="20"/>
                <w:szCs w:val="20"/>
              </w:rPr>
            </w:pPr>
            <w:r w:rsidRPr="00E46BAA">
              <w:rPr>
                <w:sz w:val="20"/>
                <w:szCs w:val="20"/>
              </w:rPr>
              <w:t>с. Локшино</w:t>
            </w:r>
          </w:p>
        </w:tc>
        <w:tc>
          <w:tcPr>
            <w:tcW w:w="1496" w:type="dxa"/>
            <w:vAlign w:val="center"/>
          </w:tcPr>
          <w:p w14:paraId="22FE09CC" w14:textId="50502223" w:rsidR="003F7D04" w:rsidRPr="00E46BAA" w:rsidRDefault="003F7D04" w:rsidP="003F7D04">
            <w:pPr>
              <w:pStyle w:val="Sf0"/>
              <w:ind w:firstLine="0"/>
              <w:rPr>
                <w:sz w:val="20"/>
                <w:szCs w:val="20"/>
              </w:rPr>
            </w:pPr>
            <w:r w:rsidRPr="00E46BAA">
              <w:rPr>
                <w:sz w:val="20"/>
                <w:szCs w:val="20"/>
              </w:rPr>
              <w:t>КТП 61-02-1</w:t>
            </w:r>
          </w:p>
        </w:tc>
        <w:tc>
          <w:tcPr>
            <w:tcW w:w="1046" w:type="dxa"/>
            <w:vAlign w:val="center"/>
          </w:tcPr>
          <w:p w14:paraId="06CA8F3C" w14:textId="6F4BDE39" w:rsidR="003F7D04" w:rsidRPr="00E46BAA" w:rsidRDefault="003F7D04" w:rsidP="003F7D04">
            <w:pPr>
              <w:pStyle w:val="Sf0"/>
              <w:ind w:firstLine="0"/>
              <w:jc w:val="center"/>
              <w:rPr>
                <w:sz w:val="20"/>
                <w:szCs w:val="20"/>
              </w:rPr>
            </w:pPr>
            <w:r w:rsidRPr="00E46BAA">
              <w:rPr>
                <w:sz w:val="20"/>
                <w:szCs w:val="20"/>
              </w:rPr>
              <w:t>ТП</w:t>
            </w:r>
          </w:p>
        </w:tc>
        <w:tc>
          <w:tcPr>
            <w:tcW w:w="1294" w:type="dxa"/>
            <w:vAlign w:val="center"/>
          </w:tcPr>
          <w:p w14:paraId="23E5A626" w14:textId="4C99304F" w:rsidR="003F7D04" w:rsidRPr="00E46BAA" w:rsidRDefault="003F7D04" w:rsidP="003F7D04">
            <w:pPr>
              <w:pStyle w:val="Sf0"/>
              <w:ind w:firstLine="0"/>
              <w:rPr>
                <w:sz w:val="20"/>
                <w:szCs w:val="20"/>
              </w:rPr>
            </w:pPr>
            <w:r w:rsidRPr="00E46BAA">
              <w:rPr>
                <w:sz w:val="20"/>
                <w:szCs w:val="20"/>
              </w:rPr>
              <w:t>10/0,4</w:t>
            </w:r>
          </w:p>
        </w:tc>
        <w:tc>
          <w:tcPr>
            <w:tcW w:w="2638" w:type="dxa"/>
            <w:vAlign w:val="center"/>
          </w:tcPr>
          <w:p w14:paraId="437951A6" w14:textId="77777777" w:rsidR="003F7D04" w:rsidRPr="00E46BAA" w:rsidRDefault="003F7D04" w:rsidP="003F7D04">
            <w:pPr>
              <w:pStyle w:val="Sf0"/>
              <w:ind w:firstLine="0"/>
              <w:rPr>
                <w:sz w:val="20"/>
                <w:szCs w:val="20"/>
              </w:rPr>
            </w:pPr>
            <w:r w:rsidRPr="00E46BAA">
              <w:rPr>
                <w:sz w:val="20"/>
                <w:szCs w:val="20"/>
              </w:rPr>
              <w:t>55.477565</w:t>
            </w:r>
          </w:p>
          <w:p w14:paraId="3C23BFDE" w14:textId="203E1CE1" w:rsidR="003F7D04" w:rsidRPr="00E46BAA" w:rsidRDefault="003F7D04" w:rsidP="003F7D04">
            <w:pPr>
              <w:pStyle w:val="Sf0"/>
              <w:ind w:firstLine="0"/>
              <w:rPr>
                <w:sz w:val="20"/>
                <w:szCs w:val="20"/>
              </w:rPr>
            </w:pPr>
            <w:r w:rsidRPr="00E46BAA">
              <w:rPr>
                <w:sz w:val="20"/>
                <w:szCs w:val="20"/>
              </w:rPr>
              <w:t>89.71473</w:t>
            </w:r>
          </w:p>
        </w:tc>
        <w:tc>
          <w:tcPr>
            <w:tcW w:w="2524" w:type="dxa"/>
            <w:vAlign w:val="center"/>
          </w:tcPr>
          <w:p w14:paraId="42848D1A" w14:textId="4D8C1718" w:rsidR="003F7D04" w:rsidRPr="00E46BAA" w:rsidRDefault="003F7D04" w:rsidP="003F7D04">
            <w:pPr>
              <w:pStyle w:val="Sf0"/>
              <w:ind w:firstLine="0"/>
              <w:rPr>
                <w:sz w:val="20"/>
                <w:szCs w:val="20"/>
              </w:rPr>
            </w:pPr>
            <w:r w:rsidRPr="00E46BAA">
              <w:rPr>
                <w:sz w:val="20"/>
                <w:szCs w:val="20"/>
              </w:rPr>
              <w:t>24:39:5102005:301</w:t>
            </w:r>
          </w:p>
        </w:tc>
      </w:tr>
      <w:tr w:rsidR="003F7D04" w:rsidRPr="00E46BAA" w14:paraId="5CB9F33A" w14:textId="77777777" w:rsidTr="00D4645A">
        <w:trPr>
          <w:jc w:val="center"/>
        </w:trPr>
        <w:tc>
          <w:tcPr>
            <w:tcW w:w="558" w:type="dxa"/>
            <w:vAlign w:val="center"/>
          </w:tcPr>
          <w:p w14:paraId="26550D6D" w14:textId="4269C8E3" w:rsidR="003F7D04" w:rsidRPr="00E46BAA" w:rsidRDefault="003F7D04" w:rsidP="003F7D04">
            <w:pPr>
              <w:pStyle w:val="Sf0"/>
              <w:ind w:firstLine="0"/>
              <w:rPr>
                <w:sz w:val="20"/>
                <w:szCs w:val="20"/>
              </w:rPr>
            </w:pPr>
            <w:r w:rsidRPr="00E46BAA">
              <w:rPr>
                <w:sz w:val="20"/>
                <w:szCs w:val="20"/>
              </w:rPr>
              <w:t>3658</w:t>
            </w:r>
          </w:p>
        </w:tc>
        <w:tc>
          <w:tcPr>
            <w:tcW w:w="1465" w:type="dxa"/>
            <w:vAlign w:val="center"/>
          </w:tcPr>
          <w:p w14:paraId="27F0C526" w14:textId="0B930E7D" w:rsidR="003F7D04" w:rsidRPr="00E46BAA" w:rsidRDefault="003F7D04" w:rsidP="00E46BAA">
            <w:pPr>
              <w:pStyle w:val="Sf0"/>
              <w:ind w:firstLine="0"/>
              <w:jc w:val="center"/>
              <w:rPr>
                <w:sz w:val="20"/>
                <w:szCs w:val="20"/>
              </w:rPr>
            </w:pPr>
            <w:r w:rsidRPr="00E46BAA">
              <w:rPr>
                <w:sz w:val="20"/>
                <w:szCs w:val="20"/>
              </w:rPr>
              <w:t>ЗЭС</w:t>
            </w:r>
          </w:p>
        </w:tc>
        <w:tc>
          <w:tcPr>
            <w:tcW w:w="1478" w:type="dxa"/>
            <w:vAlign w:val="center"/>
          </w:tcPr>
          <w:p w14:paraId="5AC7FF45" w14:textId="44003545" w:rsidR="003F7D04" w:rsidRPr="00E46BAA" w:rsidRDefault="003F7D04" w:rsidP="003F7D04">
            <w:pPr>
              <w:pStyle w:val="Sf0"/>
              <w:ind w:firstLine="0"/>
              <w:rPr>
                <w:sz w:val="20"/>
                <w:szCs w:val="20"/>
              </w:rPr>
            </w:pPr>
            <w:r w:rsidRPr="00E46BAA">
              <w:rPr>
                <w:sz w:val="20"/>
                <w:szCs w:val="20"/>
              </w:rPr>
              <w:t>Ужурский РЭС</w:t>
            </w:r>
          </w:p>
        </w:tc>
        <w:tc>
          <w:tcPr>
            <w:tcW w:w="1441" w:type="dxa"/>
            <w:vAlign w:val="center"/>
          </w:tcPr>
          <w:p w14:paraId="4598EA4F" w14:textId="57087D4B" w:rsidR="003F7D04" w:rsidRPr="00E46BAA" w:rsidRDefault="003F7D04" w:rsidP="003F7D04">
            <w:pPr>
              <w:pStyle w:val="Sf0"/>
              <w:ind w:firstLine="0"/>
              <w:rPr>
                <w:sz w:val="20"/>
                <w:szCs w:val="20"/>
              </w:rPr>
            </w:pPr>
            <w:r w:rsidRPr="00E46BAA">
              <w:rPr>
                <w:sz w:val="20"/>
                <w:szCs w:val="20"/>
              </w:rPr>
              <w:t>Ужурский</w:t>
            </w:r>
          </w:p>
        </w:tc>
        <w:tc>
          <w:tcPr>
            <w:tcW w:w="1739" w:type="dxa"/>
            <w:vAlign w:val="center"/>
          </w:tcPr>
          <w:p w14:paraId="1661B64A" w14:textId="30935F21" w:rsidR="003F7D04" w:rsidRPr="00E46BAA" w:rsidRDefault="003F7D04" w:rsidP="003F7D04">
            <w:pPr>
              <w:pStyle w:val="Sf0"/>
              <w:ind w:firstLine="0"/>
              <w:rPr>
                <w:sz w:val="20"/>
                <w:szCs w:val="20"/>
              </w:rPr>
            </w:pPr>
            <w:r w:rsidRPr="00E46BAA">
              <w:rPr>
                <w:sz w:val="20"/>
                <w:szCs w:val="20"/>
              </w:rPr>
              <w:t>д. Корнилово</w:t>
            </w:r>
          </w:p>
        </w:tc>
        <w:tc>
          <w:tcPr>
            <w:tcW w:w="1496" w:type="dxa"/>
            <w:vAlign w:val="center"/>
          </w:tcPr>
          <w:p w14:paraId="3D9AE357" w14:textId="4CDCE98C" w:rsidR="003F7D04" w:rsidRPr="00E46BAA" w:rsidRDefault="003F7D04" w:rsidP="003F7D04">
            <w:pPr>
              <w:pStyle w:val="Sf0"/>
              <w:ind w:firstLine="0"/>
              <w:rPr>
                <w:sz w:val="20"/>
                <w:szCs w:val="20"/>
              </w:rPr>
            </w:pPr>
            <w:r w:rsidRPr="00E46BAA">
              <w:rPr>
                <w:sz w:val="20"/>
                <w:szCs w:val="20"/>
              </w:rPr>
              <w:t>КТП 61-02-3</w:t>
            </w:r>
          </w:p>
        </w:tc>
        <w:tc>
          <w:tcPr>
            <w:tcW w:w="1046" w:type="dxa"/>
            <w:vAlign w:val="center"/>
          </w:tcPr>
          <w:p w14:paraId="7A104BC1" w14:textId="2BDF2D6D" w:rsidR="003F7D04" w:rsidRPr="00E46BAA" w:rsidRDefault="003F7D04" w:rsidP="003F7D04">
            <w:pPr>
              <w:pStyle w:val="Sf0"/>
              <w:ind w:firstLine="0"/>
              <w:jc w:val="center"/>
              <w:rPr>
                <w:sz w:val="20"/>
                <w:szCs w:val="20"/>
              </w:rPr>
            </w:pPr>
            <w:r w:rsidRPr="00E46BAA">
              <w:rPr>
                <w:sz w:val="20"/>
                <w:szCs w:val="20"/>
              </w:rPr>
              <w:t>ТП</w:t>
            </w:r>
          </w:p>
        </w:tc>
        <w:tc>
          <w:tcPr>
            <w:tcW w:w="1294" w:type="dxa"/>
            <w:vAlign w:val="center"/>
          </w:tcPr>
          <w:p w14:paraId="5E37326F" w14:textId="2BDE8990" w:rsidR="003F7D04" w:rsidRPr="00E46BAA" w:rsidRDefault="003F7D04" w:rsidP="003F7D04">
            <w:pPr>
              <w:pStyle w:val="Sf0"/>
              <w:ind w:firstLine="0"/>
              <w:rPr>
                <w:sz w:val="20"/>
                <w:szCs w:val="20"/>
              </w:rPr>
            </w:pPr>
            <w:r w:rsidRPr="00E46BAA">
              <w:rPr>
                <w:sz w:val="20"/>
                <w:szCs w:val="20"/>
              </w:rPr>
              <w:t>10/0,4</w:t>
            </w:r>
          </w:p>
        </w:tc>
        <w:tc>
          <w:tcPr>
            <w:tcW w:w="2638" w:type="dxa"/>
            <w:vAlign w:val="center"/>
          </w:tcPr>
          <w:p w14:paraId="375688D2" w14:textId="77777777" w:rsidR="003F7D04" w:rsidRPr="00E46BAA" w:rsidRDefault="003F7D04" w:rsidP="003F7D04">
            <w:pPr>
              <w:pStyle w:val="Sf0"/>
              <w:ind w:firstLine="0"/>
              <w:rPr>
                <w:sz w:val="20"/>
                <w:szCs w:val="20"/>
              </w:rPr>
            </w:pPr>
            <w:r w:rsidRPr="00E46BAA">
              <w:rPr>
                <w:sz w:val="20"/>
                <w:szCs w:val="20"/>
              </w:rPr>
              <w:t>55.560443</w:t>
            </w:r>
          </w:p>
          <w:p w14:paraId="0696A7F7" w14:textId="0DCBA0BB" w:rsidR="003F7D04" w:rsidRPr="00E46BAA" w:rsidRDefault="003F7D04" w:rsidP="003F7D04">
            <w:pPr>
              <w:pStyle w:val="Sf0"/>
              <w:ind w:firstLine="0"/>
              <w:rPr>
                <w:sz w:val="20"/>
                <w:szCs w:val="20"/>
              </w:rPr>
            </w:pPr>
            <w:r w:rsidRPr="00E46BAA">
              <w:rPr>
                <w:sz w:val="20"/>
                <w:szCs w:val="20"/>
              </w:rPr>
              <w:t>89.632757</w:t>
            </w:r>
          </w:p>
        </w:tc>
        <w:tc>
          <w:tcPr>
            <w:tcW w:w="2524" w:type="dxa"/>
            <w:vAlign w:val="center"/>
          </w:tcPr>
          <w:p w14:paraId="5CB667D3" w14:textId="4DD4AFA5" w:rsidR="003F7D04" w:rsidRPr="00E46BAA" w:rsidRDefault="003F7D04" w:rsidP="003F7D04">
            <w:pPr>
              <w:pStyle w:val="Sf0"/>
              <w:ind w:firstLine="0"/>
              <w:rPr>
                <w:sz w:val="20"/>
                <w:szCs w:val="20"/>
              </w:rPr>
            </w:pPr>
            <w:r w:rsidRPr="00E46BAA">
              <w:rPr>
                <w:sz w:val="20"/>
                <w:szCs w:val="20"/>
              </w:rPr>
              <w:t>24:39:3100001:387</w:t>
            </w:r>
          </w:p>
        </w:tc>
      </w:tr>
      <w:tr w:rsidR="003F7D04" w:rsidRPr="00E46BAA" w14:paraId="48922DF9" w14:textId="77777777" w:rsidTr="00D4645A">
        <w:trPr>
          <w:jc w:val="center"/>
        </w:trPr>
        <w:tc>
          <w:tcPr>
            <w:tcW w:w="558" w:type="dxa"/>
            <w:vAlign w:val="center"/>
          </w:tcPr>
          <w:p w14:paraId="5C3F19A7" w14:textId="753C5545" w:rsidR="003F7D04" w:rsidRPr="00E46BAA" w:rsidRDefault="00E46BAA" w:rsidP="003F7D04">
            <w:pPr>
              <w:pStyle w:val="Sf0"/>
              <w:ind w:firstLine="0"/>
              <w:rPr>
                <w:sz w:val="20"/>
                <w:szCs w:val="20"/>
              </w:rPr>
            </w:pPr>
            <w:r w:rsidRPr="00E46BAA">
              <w:rPr>
                <w:sz w:val="20"/>
                <w:szCs w:val="20"/>
              </w:rPr>
              <w:t>3701</w:t>
            </w:r>
          </w:p>
        </w:tc>
        <w:tc>
          <w:tcPr>
            <w:tcW w:w="1465" w:type="dxa"/>
            <w:vAlign w:val="center"/>
          </w:tcPr>
          <w:p w14:paraId="7BC8023E" w14:textId="239F90F4" w:rsidR="003F7D04" w:rsidRPr="00E46BAA" w:rsidRDefault="003F7D04" w:rsidP="00E46BAA">
            <w:pPr>
              <w:pStyle w:val="Sf0"/>
              <w:ind w:firstLine="0"/>
              <w:jc w:val="center"/>
              <w:rPr>
                <w:sz w:val="20"/>
                <w:szCs w:val="20"/>
              </w:rPr>
            </w:pPr>
            <w:r w:rsidRPr="00E46BAA">
              <w:rPr>
                <w:sz w:val="20"/>
                <w:szCs w:val="20"/>
              </w:rPr>
              <w:t>ЗЭС</w:t>
            </w:r>
          </w:p>
        </w:tc>
        <w:tc>
          <w:tcPr>
            <w:tcW w:w="1478" w:type="dxa"/>
            <w:vAlign w:val="center"/>
          </w:tcPr>
          <w:p w14:paraId="430AF7EA" w14:textId="65752369" w:rsidR="003F7D04" w:rsidRPr="00E46BAA" w:rsidRDefault="003F7D04" w:rsidP="003F7D04">
            <w:pPr>
              <w:pStyle w:val="Sf0"/>
              <w:ind w:firstLine="0"/>
              <w:rPr>
                <w:sz w:val="20"/>
                <w:szCs w:val="20"/>
              </w:rPr>
            </w:pPr>
            <w:r w:rsidRPr="00E46BAA">
              <w:rPr>
                <w:sz w:val="20"/>
                <w:szCs w:val="20"/>
              </w:rPr>
              <w:t>Ужурский РЭС</w:t>
            </w:r>
          </w:p>
        </w:tc>
        <w:tc>
          <w:tcPr>
            <w:tcW w:w="1441" w:type="dxa"/>
            <w:vAlign w:val="center"/>
          </w:tcPr>
          <w:p w14:paraId="16D59B5C" w14:textId="59DC5407" w:rsidR="003F7D04" w:rsidRPr="00E46BAA" w:rsidRDefault="003F7D04" w:rsidP="003F7D04">
            <w:pPr>
              <w:pStyle w:val="Sf0"/>
              <w:ind w:firstLine="0"/>
              <w:rPr>
                <w:sz w:val="20"/>
                <w:szCs w:val="20"/>
              </w:rPr>
            </w:pPr>
            <w:r w:rsidRPr="00E46BAA">
              <w:rPr>
                <w:sz w:val="20"/>
                <w:szCs w:val="20"/>
              </w:rPr>
              <w:t>Ужурский</w:t>
            </w:r>
          </w:p>
        </w:tc>
        <w:tc>
          <w:tcPr>
            <w:tcW w:w="1739" w:type="dxa"/>
            <w:vAlign w:val="center"/>
          </w:tcPr>
          <w:p w14:paraId="1BB5D99D" w14:textId="3F5462A2" w:rsidR="003F7D04" w:rsidRPr="00E46BAA" w:rsidRDefault="003F7D04" w:rsidP="003F7D04">
            <w:pPr>
              <w:pStyle w:val="Sf0"/>
              <w:ind w:firstLine="0"/>
              <w:rPr>
                <w:sz w:val="20"/>
                <w:szCs w:val="20"/>
              </w:rPr>
            </w:pPr>
            <w:r w:rsidRPr="00E46BAA">
              <w:rPr>
                <w:sz w:val="20"/>
                <w:szCs w:val="20"/>
              </w:rPr>
              <w:t>с. Локшино</w:t>
            </w:r>
          </w:p>
        </w:tc>
        <w:tc>
          <w:tcPr>
            <w:tcW w:w="1496" w:type="dxa"/>
            <w:vAlign w:val="center"/>
          </w:tcPr>
          <w:p w14:paraId="2A6A1090" w14:textId="0220296C" w:rsidR="003F7D04" w:rsidRPr="00E46BAA" w:rsidRDefault="00E46BAA" w:rsidP="003F7D04">
            <w:pPr>
              <w:pStyle w:val="Sf0"/>
              <w:ind w:firstLine="0"/>
              <w:rPr>
                <w:sz w:val="20"/>
                <w:szCs w:val="20"/>
              </w:rPr>
            </w:pPr>
            <w:r w:rsidRPr="00E46BAA">
              <w:rPr>
                <w:sz w:val="20"/>
                <w:szCs w:val="20"/>
              </w:rPr>
              <w:t>КТП 61-06-13</w:t>
            </w:r>
          </w:p>
        </w:tc>
        <w:tc>
          <w:tcPr>
            <w:tcW w:w="1046" w:type="dxa"/>
            <w:vAlign w:val="center"/>
          </w:tcPr>
          <w:p w14:paraId="420A2474" w14:textId="1350206C" w:rsidR="003F7D04" w:rsidRPr="00E46BAA" w:rsidRDefault="003F7D04" w:rsidP="003F7D04">
            <w:pPr>
              <w:pStyle w:val="Sf0"/>
              <w:ind w:firstLine="0"/>
              <w:jc w:val="center"/>
              <w:rPr>
                <w:sz w:val="20"/>
                <w:szCs w:val="20"/>
              </w:rPr>
            </w:pPr>
            <w:r w:rsidRPr="00E46BAA">
              <w:rPr>
                <w:sz w:val="20"/>
                <w:szCs w:val="20"/>
              </w:rPr>
              <w:t>ТП</w:t>
            </w:r>
          </w:p>
        </w:tc>
        <w:tc>
          <w:tcPr>
            <w:tcW w:w="1294" w:type="dxa"/>
            <w:vAlign w:val="center"/>
          </w:tcPr>
          <w:p w14:paraId="1A253C34" w14:textId="03F8912D" w:rsidR="003F7D04" w:rsidRPr="00E46BAA" w:rsidRDefault="003F7D04" w:rsidP="003F7D04">
            <w:pPr>
              <w:pStyle w:val="Sf0"/>
              <w:ind w:firstLine="0"/>
              <w:rPr>
                <w:sz w:val="20"/>
                <w:szCs w:val="20"/>
              </w:rPr>
            </w:pPr>
            <w:r w:rsidRPr="00E46BAA">
              <w:rPr>
                <w:sz w:val="20"/>
                <w:szCs w:val="20"/>
              </w:rPr>
              <w:t>10/0,4</w:t>
            </w:r>
          </w:p>
        </w:tc>
        <w:tc>
          <w:tcPr>
            <w:tcW w:w="2638" w:type="dxa"/>
            <w:vAlign w:val="center"/>
          </w:tcPr>
          <w:p w14:paraId="1733E5E8" w14:textId="77777777" w:rsidR="00E46BAA" w:rsidRPr="00E46BAA" w:rsidRDefault="00E46BAA" w:rsidP="003F7D04">
            <w:pPr>
              <w:pStyle w:val="Sf0"/>
              <w:ind w:firstLine="0"/>
              <w:rPr>
                <w:sz w:val="20"/>
                <w:szCs w:val="20"/>
              </w:rPr>
            </w:pPr>
            <w:r w:rsidRPr="00E46BAA">
              <w:rPr>
                <w:sz w:val="20"/>
                <w:szCs w:val="20"/>
              </w:rPr>
              <w:t>55.468528</w:t>
            </w:r>
          </w:p>
          <w:p w14:paraId="21834400" w14:textId="3D07BA11" w:rsidR="003F7D04" w:rsidRPr="00E46BAA" w:rsidRDefault="00E46BAA" w:rsidP="003F7D04">
            <w:pPr>
              <w:pStyle w:val="Sf0"/>
              <w:ind w:firstLine="0"/>
              <w:rPr>
                <w:sz w:val="20"/>
                <w:szCs w:val="20"/>
              </w:rPr>
            </w:pPr>
            <w:r w:rsidRPr="00E46BAA">
              <w:rPr>
                <w:sz w:val="20"/>
                <w:szCs w:val="20"/>
              </w:rPr>
              <w:t>89.681351</w:t>
            </w:r>
          </w:p>
        </w:tc>
        <w:tc>
          <w:tcPr>
            <w:tcW w:w="2524" w:type="dxa"/>
            <w:vAlign w:val="center"/>
          </w:tcPr>
          <w:p w14:paraId="43D474D0" w14:textId="66C9EC8E" w:rsidR="003F7D04" w:rsidRPr="00E46BAA" w:rsidRDefault="00E46BAA" w:rsidP="003F7D04">
            <w:pPr>
              <w:pStyle w:val="Sf0"/>
              <w:ind w:firstLine="0"/>
              <w:rPr>
                <w:sz w:val="20"/>
                <w:szCs w:val="20"/>
              </w:rPr>
            </w:pPr>
            <w:r w:rsidRPr="00E46BAA">
              <w:rPr>
                <w:sz w:val="20"/>
                <w:szCs w:val="20"/>
              </w:rPr>
              <w:t>24:39:3500001:224</w:t>
            </w:r>
          </w:p>
        </w:tc>
      </w:tr>
      <w:tr w:rsidR="003F7D04" w:rsidRPr="00E46BAA" w14:paraId="73693BC0" w14:textId="77777777" w:rsidTr="00D4645A">
        <w:trPr>
          <w:jc w:val="center"/>
        </w:trPr>
        <w:tc>
          <w:tcPr>
            <w:tcW w:w="558" w:type="dxa"/>
            <w:vAlign w:val="center"/>
          </w:tcPr>
          <w:p w14:paraId="70A8CACB" w14:textId="154FB089" w:rsidR="003F7D04" w:rsidRPr="00E46BAA" w:rsidRDefault="00E46BAA" w:rsidP="003F7D04">
            <w:pPr>
              <w:pStyle w:val="Sf0"/>
              <w:ind w:firstLine="0"/>
              <w:rPr>
                <w:sz w:val="20"/>
                <w:szCs w:val="20"/>
              </w:rPr>
            </w:pPr>
            <w:r w:rsidRPr="00E46BAA">
              <w:rPr>
                <w:sz w:val="20"/>
                <w:szCs w:val="20"/>
              </w:rPr>
              <w:t>3890</w:t>
            </w:r>
          </w:p>
        </w:tc>
        <w:tc>
          <w:tcPr>
            <w:tcW w:w="1465" w:type="dxa"/>
            <w:vAlign w:val="center"/>
          </w:tcPr>
          <w:p w14:paraId="1678B2C1" w14:textId="3B889551" w:rsidR="003F7D04" w:rsidRPr="00E46BAA" w:rsidRDefault="003F7D04" w:rsidP="00E46BAA">
            <w:pPr>
              <w:pStyle w:val="Sf0"/>
              <w:ind w:firstLine="0"/>
              <w:jc w:val="center"/>
              <w:rPr>
                <w:sz w:val="20"/>
                <w:szCs w:val="20"/>
              </w:rPr>
            </w:pPr>
            <w:r w:rsidRPr="00E46BAA">
              <w:rPr>
                <w:sz w:val="20"/>
                <w:szCs w:val="20"/>
              </w:rPr>
              <w:t>ЗЭС</w:t>
            </w:r>
          </w:p>
        </w:tc>
        <w:tc>
          <w:tcPr>
            <w:tcW w:w="1478" w:type="dxa"/>
            <w:vAlign w:val="center"/>
          </w:tcPr>
          <w:p w14:paraId="2F6E43E5" w14:textId="6281EC74" w:rsidR="003F7D04" w:rsidRPr="00E46BAA" w:rsidRDefault="003F7D04" w:rsidP="003F7D04">
            <w:pPr>
              <w:pStyle w:val="Sf0"/>
              <w:ind w:firstLine="0"/>
              <w:rPr>
                <w:sz w:val="20"/>
                <w:szCs w:val="20"/>
              </w:rPr>
            </w:pPr>
            <w:r w:rsidRPr="00E46BAA">
              <w:rPr>
                <w:sz w:val="20"/>
                <w:szCs w:val="20"/>
              </w:rPr>
              <w:t>Ужурский РЭС</w:t>
            </w:r>
          </w:p>
        </w:tc>
        <w:tc>
          <w:tcPr>
            <w:tcW w:w="1441" w:type="dxa"/>
            <w:vAlign w:val="center"/>
          </w:tcPr>
          <w:p w14:paraId="342F815B" w14:textId="2D590FA9" w:rsidR="003F7D04" w:rsidRPr="00E46BAA" w:rsidRDefault="003F7D04" w:rsidP="003F7D04">
            <w:pPr>
              <w:pStyle w:val="Sf0"/>
              <w:ind w:firstLine="0"/>
              <w:rPr>
                <w:sz w:val="20"/>
                <w:szCs w:val="20"/>
              </w:rPr>
            </w:pPr>
            <w:r w:rsidRPr="00E46BAA">
              <w:rPr>
                <w:sz w:val="20"/>
                <w:szCs w:val="20"/>
              </w:rPr>
              <w:t>Ужурский</w:t>
            </w:r>
          </w:p>
        </w:tc>
        <w:tc>
          <w:tcPr>
            <w:tcW w:w="1739" w:type="dxa"/>
            <w:vAlign w:val="center"/>
          </w:tcPr>
          <w:p w14:paraId="1D825FBF" w14:textId="2358BC31" w:rsidR="003F7D04" w:rsidRPr="00E46BAA" w:rsidRDefault="003F7D04" w:rsidP="003F7D04">
            <w:pPr>
              <w:pStyle w:val="Sf0"/>
              <w:ind w:firstLine="0"/>
              <w:rPr>
                <w:sz w:val="20"/>
                <w:szCs w:val="20"/>
              </w:rPr>
            </w:pPr>
            <w:r w:rsidRPr="00E46BAA">
              <w:rPr>
                <w:sz w:val="20"/>
                <w:szCs w:val="20"/>
              </w:rPr>
              <w:t>с. Локшино</w:t>
            </w:r>
          </w:p>
        </w:tc>
        <w:tc>
          <w:tcPr>
            <w:tcW w:w="1496" w:type="dxa"/>
            <w:vAlign w:val="center"/>
          </w:tcPr>
          <w:p w14:paraId="2D9FD424" w14:textId="790DC6DD" w:rsidR="003F7D04" w:rsidRPr="00E46BAA" w:rsidRDefault="00E46BAA" w:rsidP="003F7D04">
            <w:pPr>
              <w:pStyle w:val="Sf0"/>
              <w:ind w:firstLine="0"/>
              <w:rPr>
                <w:sz w:val="20"/>
                <w:szCs w:val="20"/>
              </w:rPr>
            </w:pPr>
            <w:r w:rsidRPr="00E46BAA">
              <w:rPr>
                <w:sz w:val="20"/>
                <w:szCs w:val="20"/>
              </w:rPr>
              <w:t>ТП 61-03-4 (Субоч)</w:t>
            </w:r>
          </w:p>
        </w:tc>
        <w:tc>
          <w:tcPr>
            <w:tcW w:w="1046" w:type="dxa"/>
            <w:vAlign w:val="center"/>
          </w:tcPr>
          <w:p w14:paraId="679A33EE" w14:textId="71E618D4" w:rsidR="003F7D04" w:rsidRPr="00E46BAA" w:rsidRDefault="003F7D04" w:rsidP="003F7D04">
            <w:pPr>
              <w:pStyle w:val="Sf0"/>
              <w:ind w:firstLine="0"/>
              <w:jc w:val="center"/>
              <w:rPr>
                <w:sz w:val="20"/>
                <w:szCs w:val="20"/>
              </w:rPr>
            </w:pPr>
            <w:r w:rsidRPr="00E46BAA">
              <w:rPr>
                <w:sz w:val="20"/>
                <w:szCs w:val="20"/>
              </w:rPr>
              <w:t>ТП</w:t>
            </w:r>
          </w:p>
        </w:tc>
        <w:tc>
          <w:tcPr>
            <w:tcW w:w="1294" w:type="dxa"/>
            <w:vAlign w:val="center"/>
          </w:tcPr>
          <w:p w14:paraId="21C71CE9" w14:textId="235360AC" w:rsidR="003F7D04" w:rsidRPr="00E46BAA" w:rsidRDefault="003F7D04" w:rsidP="003F7D04">
            <w:pPr>
              <w:pStyle w:val="Sf0"/>
              <w:ind w:firstLine="0"/>
              <w:rPr>
                <w:sz w:val="20"/>
                <w:szCs w:val="20"/>
              </w:rPr>
            </w:pPr>
            <w:r w:rsidRPr="00E46BAA">
              <w:rPr>
                <w:sz w:val="20"/>
                <w:szCs w:val="20"/>
              </w:rPr>
              <w:t>10/0,4</w:t>
            </w:r>
          </w:p>
        </w:tc>
        <w:tc>
          <w:tcPr>
            <w:tcW w:w="2638" w:type="dxa"/>
            <w:vAlign w:val="center"/>
          </w:tcPr>
          <w:p w14:paraId="6EACDC40" w14:textId="5F4B5363" w:rsidR="003F7D04" w:rsidRPr="00E46BAA" w:rsidRDefault="00E46BAA" w:rsidP="003F7D04">
            <w:pPr>
              <w:pStyle w:val="Sf0"/>
              <w:ind w:firstLine="0"/>
              <w:rPr>
                <w:sz w:val="20"/>
                <w:szCs w:val="20"/>
              </w:rPr>
            </w:pPr>
            <w:r w:rsidRPr="00E46BAA">
              <w:rPr>
                <w:sz w:val="20"/>
                <w:szCs w:val="20"/>
              </w:rPr>
              <w:t>55.4750623120675 89.70456004142763</w:t>
            </w:r>
          </w:p>
        </w:tc>
        <w:tc>
          <w:tcPr>
            <w:tcW w:w="2524" w:type="dxa"/>
            <w:vAlign w:val="center"/>
          </w:tcPr>
          <w:p w14:paraId="788A79A2" w14:textId="626597D0" w:rsidR="003F7D04" w:rsidRPr="00E46BAA" w:rsidRDefault="00E46BAA" w:rsidP="003F7D04">
            <w:pPr>
              <w:pStyle w:val="Sf0"/>
              <w:ind w:firstLine="0"/>
              <w:rPr>
                <w:sz w:val="20"/>
                <w:szCs w:val="20"/>
              </w:rPr>
            </w:pPr>
            <w:r w:rsidRPr="00E46BAA">
              <w:rPr>
                <w:sz w:val="20"/>
                <w:szCs w:val="20"/>
              </w:rPr>
              <w:t>24:39:3500001:1233</w:t>
            </w:r>
          </w:p>
        </w:tc>
      </w:tr>
    </w:tbl>
    <w:p w14:paraId="4AB26DCD" w14:textId="77777777" w:rsidR="00292B45" w:rsidRDefault="00292B45" w:rsidP="00EE0165">
      <w:pPr>
        <w:pStyle w:val="Sf0"/>
      </w:pPr>
    </w:p>
    <w:p w14:paraId="5AD136F7" w14:textId="77777777" w:rsidR="00292B45" w:rsidRDefault="00292B45" w:rsidP="00EE0165">
      <w:pPr>
        <w:pStyle w:val="Sf0"/>
      </w:pPr>
    </w:p>
    <w:p w14:paraId="12944288" w14:textId="77777777" w:rsidR="00292B45" w:rsidRDefault="00292B45" w:rsidP="00EE0165">
      <w:pPr>
        <w:pStyle w:val="Sf0"/>
        <w:sectPr w:rsidR="00292B45" w:rsidSect="0039249D">
          <w:pgSz w:w="16838" w:h="11906" w:orient="landscape"/>
          <w:pgMar w:top="1021" w:right="1021" w:bottom="794" w:left="1021" w:header="709" w:footer="794" w:gutter="0"/>
          <w:cols w:space="708"/>
          <w:titlePg/>
          <w:docGrid w:linePitch="360"/>
        </w:sectPr>
      </w:pPr>
    </w:p>
    <w:p w14:paraId="08C4FBE6" w14:textId="5169A0E6" w:rsidR="0058610A" w:rsidRPr="009678B6" w:rsidRDefault="0058610A" w:rsidP="0058610A">
      <w:pPr>
        <w:spacing w:after="0" w:line="240" w:lineRule="auto"/>
        <w:ind w:firstLine="709"/>
        <w:jc w:val="both"/>
        <w:rPr>
          <w:rFonts w:ascii="Times New Roman" w:hAnsi="Times New Roman"/>
        </w:rPr>
      </w:pPr>
      <w:r w:rsidRPr="009678B6">
        <w:rPr>
          <w:rFonts w:ascii="Times New Roman" w:hAnsi="Times New Roman"/>
          <w:bCs/>
          <w:kern w:val="32"/>
          <w:sz w:val="28"/>
          <w:szCs w:val="28"/>
        </w:rPr>
        <w:lastRenderedPageBreak/>
        <w:t xml:space="preserve">Годовое потребление электроэнергии в Локшинском сельсовете представлено в таблице </w:t>
      </w:r>
      <w:r w:rsidR="00C4358A" w:rsidRPr="009678B6">
        <w:rPr>
          <w:rFonts w:ascii="Times New Roman" w:hAnsi="Times New Roman"/>
          <w:bCs/>
          <w:kern w:val="32"/>
          <w:sz w:val="28"/>
          <w:szCs w:val="28"/>
        </w:rPr>
        <w:t>4</w:t>
      </w:r>
      <w:r w:rsidR="00D4645A">
        <w:rPr>
          <w:rFonts w:ascii="Times New Roman" w:hAnsi="Times New Roman"/>
          <w:bCs/>
          <w:kern w:val="32"/>
          <w:sz w:val="28"/>
          <w:szCs w:val="28"/>
        </w:rPr>
        <w:t>4</w:t>
      </w:r>
      <w:r w:rsidRPr="009678B6">
        <w:rPr>
          <w:rFonts w:ascii="Times New Roman" w:hAnsi="Times New Roman"/>
          <w:bCs/>
          <w:kern w:val="32"/>
          <w:sz w:val="28"/>
          <w:szCs w:val="28"/>
        </w:rPr>
        <w:t>.</w:t>
      </w:r>
    </w:p>
    <w:p w14:paraId="6E673AE8" w14:textId="0DDC14D2" w:rsidR="0058610A" w:rsidRPr="009678B6" w:rsidRDefault="0058610A" w:rsidP="0058610A">
      <w:pPr>
        <w:spacing w:after="0" w:line="240" w:lineRule="auto"/>
        <w:jc w:val="center"/>
        <w:rPr>
          <w:rFonts w:ascii="Times New Roman" w:hAnsi="Times New Roman"/>
          <w:bCs/>
          <w:kern w:val="32"/>
          <w:sz w:val="28"/>
          <w:szCs w:val="28"/>
        </w:rPr>
      </w:pPr>
      <w:r w:rsidRPr="009678B6">
        <w:rPr>
          <w:rFonts w:ascii="Times New Roman" w:hAnsi="Times New Roman"/>
          <w:b/>
          <w:bCs/>
          <w:sz w:val="28"/>
          <w:szCs w:val="28"/>
        </w:rPr>
        <w:t xml:space="preserve">Таблица </w:t>
      </w:r>
      <w:r w:rsidR="00C4358A" w:rsidRPr="009678B6">
        <w:rPr>
          <w:rFonts w:ascii="Times New Roman" w:hAnsi="Times New Roman"/>
          <w:b/>
          <w:bCs/>
          <w:sz w:val="28"/>
          <w:szCs w:val="28"/>
        </w:rPr>
        <w:t>4</w:t>
      </w:r>
      <w:r w:rsidR="00D4645A">
        <w:rPr>
          <w:rFonts w:ascii="Times New Roman" w:hAnsi="Times New Roman"/>
          <w:b/>
          <w:bCs/>
          <w:sz w:val="28"/>
          <w:szCs w:val="28"/>
        </w:rPr>
        <w:t>4</w:t>
      </w:r>
      <w:r w:rsidRPr="009678B6">
        <w:rPr>
          <w:rFonts w:ascii="Times New Roman" w:hAnsi="Times New Roman"/>
          <w:b/>
          <w:bCs/>
          <w:sz w:val="28"/>
          <w:szCs w:val="28"/>
        </w:rPr>
        <w:t>.</w:t>
      </w:r>
      <w:r w:rsidRPr="009678B6">
        <w:rPr>
          <w:rFonts w:ascii="Times New Roman" w:hAnsi="Times New Roman"/>
          <w:sz w:val="28"/>
          <w:szCs w:val="28"/>
        </w:rPr>
        <w:t xml:space="preserve"> - </w:t>
      </w:r>
      <w:r w:rsidRPr="009678B6">
        <w:rPr>
          <w:rFonts w:ascii="Times New Roman" w:hAnsi="Times New Roman"/>
          <w:bCs/>
          <w:kern w:val="32"/>
          <w:sz w:val="28"/>
          <w:szCs w:val="28"/>
        </w:rPr>
        <w:t>Годовое потребление электроэнергии в</w:t>
      </w:r>
    </w:p>
    <w:p w14:paraId="33224AFD" w14:textId="7927F946" w:rsidR="0058610A" w:rsidRDefault="0058610A" w:rsidP="0058610A">
      <w:pPr>
        <w:spacing w:after="0" w:line="240" w:lineRule="auto"/>
        <w:jc w:val="center"/>
        <w:rPr>
          <w:rFonts w:ascii="Times New Roman" w:hAnsi="Times New Roman"/>
          <w:bCs/>
          <w:kern w:val="32"/>
          <w:sz w:val="28"/>
          <w:szCs w:val="28"/>
        </w:rPr>
      </w:pPr>
      <w:r w:rsidRPr="009678B6">
        <w:rPr>
          <w:rFonts w:ascii="Times New Roman" w:hAnsi="Times New Roman"/>
          <w:bCs/>
          <w:kern w:val="32"/>
          <w:sz w:val="28"/>
          <w:szCs w:val="28"/>
        </w:rPr>
        <w:t>Локшинском сельсовете, кВт×час</w:t>
      </w:r>
    </w:p>
    <w:p w14:paraId="28E51D0C" w14:textId="77777777" w:rsidR="00E46BAA" w:rsidRPr="00E46BAA" w:rsidRDefault="00E46BAA" w:rsidP="0058610A">
      <w:pPr>
        <w:spacing w:after="0" w:line="240" w:lineRule="auto"/>
        <w:jc w:val="center"/>
        <w:rPr>
          <w:rFonts w:ascii="Times New Roman" w:hAnsi="Times New Roman"/>
          <w:bCs/>
          <w:kern w:val="32"/>
          <w:sz w:val="12"/>
          <w:szCs w:val="12"/>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4"/>
        <w:gridCol w:w="2135"/>
        <w:gridCol w:w="1776"/>
        <w:gridCol w:w="1615"/>
        <w:gridCol w:w="2131"/>
      </w:tblGrid>
      <w:tr w:rsidR="0025119A" w:rsidRPr="009678B6" w14:paraId="23A3CB0D" w14:textId="77777777" w:rsidTr="0058610A">
        <w:trPr>
          <w:trHeight w:val="450"/>
          <w:tblHeader/>
          <w:jc w:val="center"/>
        </w:trPr>
        <w:tc>
          <w:tcPr>
            <w:tcW w:w="1202" w:type="pct"/>
            <w:vMerge w:val="restart"/>
            <w:vAlign w:val="center"/>
          </w:tcPr>
          <w:p w14:paraId="2ED60E0F" w14:textId="40CC955D" w:rsidR="0058610A" w:rsidRPr="009678B6" w:rsidRDefault="0058610A" w:rsidP="0058610A">
            <w:pPr>
              <w:spacing w:after="0" w:line="240" w:lineRule="auto"/>
              <w:jc w:val="both"/>
              <w:rPr>
                <w:rFonts w:ascii="Times New Roman" w:hAnsi="Times New Roman"/>
                <w:sz w:val="24"/>
                <w:szCs w:val="24"/>
              </w:rPr>
            </w:pPr>
            <w:r w:rsidRPr="009678B6">
              <w:rPr>
                <w:rFonts w:ascii="Times New Roman" w:hAnsi="Times New Roman"/>
                <w:sz w:val="24"/>
                <w:szCs w:val="24"/>
              </w:rPr>
              <w:t xml:space="preserve">Населённые пункты </w:t>
            </w:r>
          </w:p>
        </w:tc>
        <w:tc>
          <w:tcPr>
            <w:tcW w:w="3798" w:type="pct"/>
            <w:gridSpan w:val="4"/>
            <w:vAlign w:val="center"/>
          </w:tcPr>
          <w:p w14:paraId="1FD759FC" w14:textId="4EC28A65" w:rsidR="0058610A" w:rsidRPr="009678B6" w:rsidRDefault="0058610A" w:rsidP="0058610A">
            <w:pPr>
              <w:spacing w:after="0" w:line="240" w:lineRule="auto"/>
              <w:jc w:val="center"/>
              <w:rPr>
                <w:rFonts w:ascii="Times New Roman" w:hAnsi="Times New Roman"/>
                <w:sz w:val="24"/>
                <w:szCs w:val="24"/>
              </w:rPr>
            </w:pPr>
            <w:r w:rsidRPr="009678B6">
              <w:rPr>
                <w:rFonts w:ascii="Times New Roman" w:hAnsi="Times New Roman"/>
                <w:sz w:val="24"/>
                <w:szCs w:val="24"/>
              </w:rPr>
              <w:t>Годы</w:t>
            </w:r>
          </w:p>
        </w:tc>
      </w:tr>
      <w:tr w:rsidR="0025119A" w:rsidRPr="009678B6" w14:paraId="20D26E0A" w14:textId="77777777" w:rsidTr="0058610A">
        <w:trPr>
          <w:trHeight w:val="416"/>
          <w:tblHeader/>
          <w:jc w:val="center"/>
        </w:trPr>
        <w:tc>
          <w:tcPr>
            <w:tcW w:w="1202" w:type="pct"/>
            <w:vMerge/>
            <w:vAlign w:val="center"/>
          </w:tcPr>
          <w:p w14:paraId="4374C57D" w14:textId="77777777" w:rsidR="0058610A" w:rsidRPr="009678B6" w:rsidRDefault="0058610A" w:rsidP="0058610A">
            <w:pPr>
              <w:spacing w:after="0" w:line="240" w:lineRule="auto"/>
              <w:jc w:val="both"/>
              <w:rPr>
                <w:rFonts w:ascii="Times New Roman" w:hAnsi="Times New Roman"/>
                <w:sz w:val="24"/>
                <w:szCs w:val="24"/>
              </w:rPr>
            </w:pPr>
          </w:p>
        </w:tc>
        <w:tc>
          <w:tcPr>
            <w:tcW w:w="1059" w:type="pct"/>
            <w:vAlign w:val="center"/>
          </w:tcPr>
          <w:p w14:paraId="71C92B91" w14:textId="3EA49646" w:rsidR="0058610A" w:rsidRPr="009678B6" w:rsidRDefault="0058610A" w:rsidP="0058610A">
            <w:pPr>
              <w:spacing w:after="0" w:line="240" w:lineRule="auto"/>
              <w:jc w:val="center"/>
              <w:rPr>
                <w:rFonts w:ascii="Times New Roman" w:hAnsi="Times New Roman"/>
                <w:sz w:val="24"/>
                <w:szCs w:val="24"/>
              </w:rPr>
            </w:pPr>
            <w:r w:rsidRPr="009678B6">
              <w:rPr>
                <w:rFonts w:ascii="Times New Roman" w:hAnsi="Times New Roman"/>
                <w:sz w:val="24"/>
                <w:szCs w:val="24"/>
              </w:rPr>
              <w:t>2019</w:t>
            </w:r>
          </w:p>
        </w:tc>
        <w:tc>
          <w:tcPr>
            <w:tcW w:w="881" w:type="pct"/>
            <w:vAlign w:val="center"/>
          </w:tcPr>
          <w:p w14:paraId="4D994DBD" w14:textId="4B25D318" w:rsidR="0058610A" w:rsidRPr="009678B6" w:rsidRDefault="0058610A" w:rsidP="0058610A">
            <w:pPr>
              <w:spacing w:after="0" w:line="240" w:lineRule="auto"/>
              <w:jc w:val="center"/>
              <w:rPr>
                <w:rFonts w:ascii="Times New Roman" w:hAnsi="Times New Roman"/>
                <w:sz w:val="24"/>
                <w:szCs w:val="24"/>
              </w:rPr>
            </w:pPr>
            <w:r w:rsidRPr="009678B6">
              <w:rPr>
                <w:rFonts w:ascii="Times New Roman" w:hAnsi="Times New Roman"/>
                <w:sz w:val="24"/>
                <w:szCs w:val="24"/>
              </w:rPr>
              <w:t>2020</w:t>
            </w:r>
          </w:p>
        </w:tc>
        <w:tc>
          <w:tcPr>
            <w:tcW w:w="801" w:type="pct"/>
            <w:vAlign w:val="center"/>
          </w:tcPr>
          <w:p w14:paraId="0D483370" w14:textId="05202D7E" w:rsidR="0058610A" w:rsidRPr="009678B6" w:rsidRDefault="0058610A" w:rsidP="0058610A">
            <w:pPr>
              <w:spacing w:after="0" w:line="240" w:lineRule="auto"/>
              <w:jc w:val="center"/>
              <w:rPr>
                <w:rFonts w:ascii="Times New Roman" w:hAnsi="Times New Roman"/>
                <w:sz w:val="24"/>
                <w:szCs w:val="24"/>
              </w:rPr>
            </w:pPr>
            <w:r w:rsidRPr="009678B6">
              <w:rPr>
                <w:rFonts w:ascii="Times New Roman" w:hAnsi="Times New Roman"/>
                <w:sz w:val="24"/>
                <w:szCs w:val="24"/>
              </w:rPr>
              <w:t>2021</w:t>
            </w:r>
          </w:p>
        </w:tc>
        <w:tc>
          <w:tcPr>
            <w:tcW w:w="1057" w:type="pct"/>
            <w:shd w:val="clear" w:color="auto" w:fill="auto"/>
            <w:vAlign w:val="center"/>
          </w:tcPr>
          <w:p w14:paraId="25EA191F" w14:textId="3E7DF239" w:rsidR="0058610A" w:rsidRPr="009678B6" w:rsidRDefault="0058610A" w:rsidP="0058610A">
            <w:pPr>
              <w:spacing w:after="0" w:line="240" w:lineRule="auto"/>
              <w:jc w:val="center"/>
              <w:rPr>
                <w:rFonts w:ascii="Times New Roman" w:hAnsi="Times New Roman"/>
                <w:sz w:val="24"/>
                <w:szCs w:val="24"/>
              </w:rPr>
            </w:pPr>
            <w:r w:rsidRPr="009678B6">
              <w:rPr>
                <w:rFonts w:ascii="Times New Roman" w:hAnsi="Times New Roman"/>
                <w:sz w:val="24"/>
                <w:szCs w:val="24"/>
              </w:rPr>
              <w:t>2022</w:t>
            </w:r>
          </w:p>
        </w:tc>
      </w:tr>
      <w:tr w:rsidR="0025119A" w:rsidRPr="009678B6" w14:paraId="31ED7CB7" w14:textId="77777777" w:rsidTr="0058610A">
        <w:trPr>
          <w:trHeight w:val="262"/>
          <w:jc w:val="center"/>
        </w:trPr>
        <w:tc>
          <w:tcPr>
            <w:tcW w:w="1202" w:type="pct"/>
            <w:vAlign w:val="center"/>
          </w:tcPr>
          <w:p w14:paraId="5DB17588" w14:textId="1290C618" w:rsidR="0058610A" w:rsidRPr="009678B6" w:rsidRDefault="00AA0F50" w:rsidP="0058610A">
            <w:pPr>
              <w:spacing w:after="0" w:line="240" w:lineRule="auto"/>
              <w:jc w:val="both"/>
              <w:rPr>
                <w:rFonts w:ascii="Times New Roman" w:hAnsi="Times New Roman"/>
                <w:sz w:val="24"/>
                <w:szCs w:val="24"/>
              </w:rPr>
            </w:pPr>
            <w:r>
              <w:rPr>
                <w:rFonts w:ascii="Times New Roman" w:hAnsi="Times New Roman"/>
                <w:bCs/>
                <w:sz w:val="24"/>
                <w:szCs w:val="24"/>
              </w:rPr>
              <w:t>с.</w:t>
            </w:r>
            <w:r w:rsidR="0058610A" w:rsidRPr="009678B6">
              <w:rPr>
                <w:rFonts w:ascii="Times New Roman" w:hAnsi="Times New Roman"/>
                <w:bCs/>
                <w:sz w:val="24"/>
                <w:szCs w:val="24"/>
              </w:rPr>
              <w:t xml:space="preserve"> Локшино</w:t>
            </w:r>
          </w:p>
        </w:tc>
        <w:tc>
          <w:tcPr>
            <w:tcW w:w="1059" w:type="pct"/>
            <w:vAlign w:val="center"/>
          </w:tcPr>
          <w:p w14:paraId="7BF6CB01" w14:textId="77777777" w:rsidR="0058610A" w:rsidRPr="009678B6" w:rsidRDefault="0058610A" w:rsidP="0058610A">
            <w:pPr>
              <w:spacing w:after="0" w:line="240" w:lineRule="auto"/>
              <w:jc w:val="center"/>
              <w:rPr>
                <w:rFonts w:ascii="Times New Roman" w:hAnsi="Times New Roman"/>
                <w:bCs/>
                <w:sz w:val="24"/>
                <w:szCs w:val="24"/>
              </w:rPr>
            </w:pPr>
            <w:r w:rsidRPr="009678B6">
              <w:rPr>
                <w:rFonts w:ascii="Times New Roman" w:hAnsi="Times New Roman"/>
                <w:bCs/>
                <w:sz w:val="24"/>
                <w:szCs w:val="24"/>
              </w:rPr>
              <w:t>39624</w:t>
            </w:r>
          </w:p>
        </w:tc>
        <w:tc>
          <w:tcPr>
            <w:tcW w:w="881" w:type="pct"/>
            <w:vAlign w:val="center"/>
          </w:tcPr>
          <w:p w14:paraId="45D6D515" w14:textId="77777777" w:rsidR="0058610A" w:rsidRPr="009678B6" w:rsidRDefault="0058610A" w:rsidP="0058610A">
            <w:pPr>
              <w:spacing w:after="0" w:line="240" w:lineRule="auto"/>
              <w:jc w:val="center"/>
              <w:rPr>
                <w:rFonts w:ascii="Times New Roman" w:hAnsi="Times New Roman"/>
                <w:bCs/>
                <w:sz w:val="24"/>
                <w:szCs w:val="24"/>
              </w:rPr>
            </w:pPr>
            <w:r w:rsidRPr="009678B6">
              <w:rPr>
                <w:rFonts w:ascii="Times New Roman" w:hAnsi="Times New Roman"/>
                <w:bCs/>
                <w:sz w:val="24"/>
                <w:szCs w:val="24"/>
              </w:rPr>
              <w:t>69041</w:t>
            </w:r>
          </w:p>
        </w:tc>
        <w:tc>
          <w:tcPr>
            <w:tcW w:w="801" w:type="pct"/>
            <w:vAlign w:val="center"/>
          </w:tcPr>
          <w:p w14:paraId="5DB959DF" w14:textId="77777777" w:rsidR="0058610A" w:rsidRPr="009678B6" w:rsidRDefault="0058610A" w:rsidP="0058610A">
            <w:pPr>
              <w:spacing w:after="0" w:line="240" w:lineRule="auto"/>
              <w:jc w:val="center"/>
              <w:rPr>
                <w:rFonts w:ascii="Times New Roman" w:hAnsi="Times New Roman"/>
                <w:bCs/>
                <w:sz w:val="24"/>
                <w:szCs w:val="24"/>
              </w:rPr>
            </w:pPr>
            <w:r w:rsidRPr="009678B6">
              <w:rPr>
                <w:rFonts w:ascii="Times New Roman" w:hAnsi="Times New Roman"/>
                <w:bCs/>
                <w:sz w:val="24"/>
                <w:szCs w:val="24"/>
              </w:rPr>
              <w:t>63703</w:t>
            </w:r>
          </w:p>
        </w:tc>
        <w:tc>
          <w:tcPr>
            <w:tcW w:w="1057" w:type="pct"/>
            <w:shd w:val="clear" w:color="auto" w:fill="auto"/>
            <w:vAlign w:val="center"/>
          </w:tcPr>
          <w:p w14:paraId="2AB9B8A6" w14:textId="77777777" w:rsidR="0058610A" w:rsidRPr="009678B6" w:rsidRDefault="0058610A" w:rsidP="0058610A">
            <w:pPr>
              <w:spacing w:after="0" w:line="240" w:lineRule="auto"/>
              <w:jc w:val="center"/>
              <w:rPr>
                <w:rFonts w:ascii="Times New Roman" w:hAnsi="Times New Roman"/>
                <w:bCs/>
                <w:sz w:val="24"/>
                <w:szCs w:val="24"/>
              </w:rPr>
            </w:pPr>
            <w:r w:rsidRPr="009678B6">
              <w:rPr>
                <w:rFonts w:ascii="Times New Roman" w:hAnsi="Times New Roman"/>
                <w:bCs/>
                <w:sz w:val="24"/>
                <w:szCs w:val="24"/>
              </w:rPr>
              <w:t>74207</w:t>
            </w:r>
          </w:p>
        </w:tc>
      </w:tr>
      <w:tr w:rsidR="0025119A" w:rsidRPr="009678B6" w14:paraId="6C644BA5" w14:textId="77777777" w:rsidTr="0058610A">
        <w:trPr>
          <w:trHeight w:val="262"/>
          <w:jc w:val="center"/>
        </w:trPr>
        <w:tc>
          <w:tcPr>
            <w:tcW w:w="1202" w:type="pct"/>
            <w:vAlign w:val="center"/>
          </w:tcPr>
          <w:p w14:paraId="7ED64C19" w14:textId="2366C6D8" w:rsidR="0058610A" w:rsidRPr="009678B6" w:rsidRDefault="00AA0F50" w:rsidP="0058610A">
            <w:pPr>
              <w:spacing w:after="0" w:line="240" w:lineRule="auto"/>
              <w:jc w:val="both"/>
              <w:rPr>
                <w:rFonts w:ascii="Times New Roman" w:hAnsi="Times New Roman"/>
                <w:sz w:val="24"/>
                <w:szCs w:val="24"/>
              </w:rPr>
            </w:pPr>
            <w:r>
              <w:rPr>
                <w:rFonts w:ascii="Times New Roman" w:hAnsi="Times New Roman"/>
                <w:bCs/>
                <w:sz w:val="24"/>
                <w:szCs w:val="24"/>
              </w:rPr>
              <w:t>с.</w:t>
            </w:r>
            <w:r w:rsidR="0058610A" w:rsidRPr="009678B6">
              <w:rPr>
                <w:rFonts w:ascii="Times New Roman" w:hAnsi="Times New Roman"/>
                <w:bCs/>
                <w:sz w:val="24"/>
                <w:szCs w:val="24"/>
              </w:rPr>
              <w:t xml:space="preserve"> Ашпан</w:t>
            </w:r>
          </w:p>
        </w:tc>
        <w:tc>
          <w:tcPr>
            <w:tcW w:w="1059" w:type="pct"/>
            <w:vAlign w:val="center"/>
          </w:tcPr>
          <w:p w14:paraId="7E325031" w14:textId="77777777" w:rsidR="0058610A" w:rsidRPr="009678B6" w:rsidRDefault="0058610A" w:rsidP="0058610A">
            <w:pPr>
              <w:spacing w:after="0" w:line="240" w:lineRule="auto"/>
              <w:jc w:val="center"/>
              <w:rPr>
                <w:rFonts w:ascii="Times New Roman" w:hAnsi="Times New Roman"/>
                <w:bCs/>
                <w:sz w:val="24"/>
                <w:szCs w:val="24"/>
              </w:rPr>
            </w:pPr>
            <w:r w:rsidRPr="009678B6">
              <w:rPr>
                <w:rFonts w:ascii="Times New Roman" w:hAnsi="Times New Roman"/>
                <w:bCs/>
                <w:sz w:val="24"/>
                <w:szCs w:val="24"/>
              </w:rPr>
              <w:t>45883</w:t>
            </w:r>
          </w:p>
        </w:tc>
        <w:tc>
          <w:tcPr>
            <w:tcW w:w="881" w:type="pct"/>
            <w:vAlign w:val="center"/>
          </w:tcPr>
          <w:p w14:paraId="6B3B6467" w14:textId="77777777" w:rsidR="0058610A" w:rsidRPr="009678B6" w:rsidRDefault="0058610A" w:rsidP="0058610A">
            <w:pPr>
              <w:spacing w:after="0" w:line="240" w:lineRule="auto"/>
              <w:jc w:val="center"/>
              <w:rPr>
                <w:rFonts w:ascii="Times New Roman" w:hAnsi="Times New Roman"/>
                <w:bCs/>
                <w:sz w:val="24"/>
                <w:szCs w:val="24"/>
              </w:rPr>
            </w:pPr>
            <w:r w:rsidRPr="009678B6">
              <w:rPr>
                <w:rFonts w:ascii="Times New Roman" w:hAnsi="Times New Roman"/>
                <w:bCs/>
                <w:sz w:val="24"/>
                <w:szCs w:val="24"/>
              </w:rPr>
              <w:t>36549</w:t>
            </w:r>
          </w:p>
        </w:tc>
        <w:tc>
          <w:tcPr>
            <w:tcW w:w="801" w:type="pct"/>
            <w:vAlign w:val="center"/>
          </w:tcPr>
          <w:p w14:paraId="6087C651" w14:textId="77777777" w:rsidR="0058610A" w:rsidRPr="009678B6" w:rsidRDefault="0058610A" w:rsidP="0058610A">
            <w:pPr>
              <w:spacing w:after="0" w:line="240" w:lineRule="auto"/>
              <w:jc w:val="center"/>
              <w:rPr>
                <w:rFonts w:ascii="Times New Roman" w:hAnsi="Times New Roman"/>
                <w:bCs/>
                <w:sz w:val="24"/>
                <w:szCs w:val="24"/>
              </w:rPr>
            </w:pPr>
            <w:r w:rsidRPr="009678B6">
              <w:rPr>
                <w:rFonts w:ascii="Times New Roman" w:hAnsi="Times New Roman"/>
                <w:bCs/>
                <w:sz w:val="24"/>
                <w:szCs w:val="24"/>
              </w:rPr>
              <w:t>32902</w:t>
            </w:r>
          </w:p>
        </w:tc>
        <w:tc>
          <w:tcPr>
            <w:tcW w:w="1057" w:type="pct"/>
            <w:shd w:val="clear" w:color="auto" w:fill="auto"/>
            <w:vAlign w:val="center"/>
          </w:tcPr>
          <w:p w14:paraId="53CFF7DA" w14:textId="77777777" w:rsidR="0058610A" w:rsidRPr="009678B6" w:rsidRDefault="0058610A" w:rsidP="0058610A">
            <w:pPr>
              <w:spacing w:after="0" w:line="240" w:lineRule="auto"/>
              <w:jc w:val="center"/>
              <w:rPr>
                <w:rFonts w:ascii="Times New Roman" w:hAnsi="Times New Roman"/>
                <w:bCs/>
                <w:sz w:val="24"/>
                <w:szCs w:val="24"/>
              </w:rPr>
            </w:pPr>
            <w:r w:rsidRPr="009678B6">
              <w:rPr>
                <w:rFonts w:ascii="Times New Roman" w:hAnsi="Times New Roman"/>
                <w:bCs/>
                <w:sz w:val="24"/>
                <w:szCs w:val="24"/>
              </w:rPr>
              <w:t>42787</w:t>
            </w:r>
          </w:p>
        </w:tc>
      </w:tr>
      <w:tr w:rsidR="0025119A" w:rsidRPr="009678B6" w14:paraId="3285A84E" w14:textId="77777777" w:rsidTr="0058610A">
        <w:trPr>
          <w:trHeight w:val="262"/>
          <w:jc w:val="center"/>
        </w:trPr>
        <w:tc>
          <w:tcPr>
            <w:tcW w:w="1202" w:type="pct"/>
            <w:vAlign w:val="center"/>
          </w:tcPr>
          <w:p w14:paraId="5EB6F6E5" w14:textId="7931E382" w:rsidR="0058610A" w:rsidRPr="009678B6" w:rsidRDefault="00AA0F50" w:rsidP="0058610A">
            <w:pPr>
              <w:spacing w:after="0" w:line="240" w:lineRule="auto"/>
              <w:jc w:val="both"/>
              <w:rPr>
                <w:rFonts w:ascii="Times New Roman" w:hAnsi="Times New Roman"/>
                <w:sz w:val="24"/>
                <w:szCs w:val="24"/>
              </w:rPr>
            </w:pPr>
            <w:r>
              <w:rPr>
                <w:rFonts w:ascii="Times New Roman" w:hAnsi="Times New Roman"/>
                <w:bCs/>
                <w:sz w:val="24"/>
                <w:szCs w:val="24"/>
              </w:rPr>
              <w:t>д.</w:t>
            </w:r>
            <w:r w:rsidR="0058610A" w:rsidRPr="009678B6">
              <w:rPr>
                <w:rFonts w:ascii="Times New Roman" w:hAnsi="Times New Roman"/>
                <w:bCs/>
                <w:sz w:val="24"/>
                <w:szCs w:val="24"/>
              </w:rPr>
              <w:t xml:space="preserve"> Баит</w:t>
            </w:r>
          </w:p>
        </w:tc>
        <w:tc>
          <w:tcPr>
            <w:tcW w:w="1059" w:type="pct"/>
            <w:vAlign w:val="center"/>
          </w:tcPr>
          <w:p w14:paraId="2C2A9612" w14:textId="77777777" w:rsidR="0058610A" w:rsidRPr="009678B6" w:rsidRDefault="0058610A" w:rsidP="0058610A">
            <w:pPr>
              <w:spacing w:after="0" w:line="240" w:lineRule="auto"/>
              <w:jc w:val="center"/>
              <w:rPr>
                <w:rFonts w:ascii="Times New Roman" w:hAnsi="Times New Roman"/>
                <w:bCs/>
                <w:sz w:val="24"/>
                <w:szCs w:val="24"/>
              </w:rPr>
            </w:pPr>
            <w:r w:rsidRPr="009678B6">
              <w:rPr>
                <w:rFonts w:ascii="Times New Roman" w:hAnsi="Times New Roman"/>
                <w:bCs/>
                <w:sz w:val="24"/>
                <w:szCs w:val="24"/>
              </w:rPr>
              <w:t>22703</w:t>
            </w:r>
          </w:p>
        </w:tc>
        <w:tc>
          <w:tcPr>
            <w:tcW w:w="881" w:type="pct"/>
            <w:vAlign w:val="center"/>
          </w:tcPr>
          <w:p w14:paraId="78CBF312" w14:textId="77777777" w:rsidR="0058610A" w:rsidRPr="009678B6" w:rsidRDefault="0058610A" w:rsidP="0058610A">
            <w:pPr>
              <w:spacing w:after="0" w:line="240" w:lineRule="auto"/>
              <w:jc w:val="center"/>
              <w:rPr>
                <w:rFonts w:ascii="Times New Roman" w:hAnsi="Times New Roman"/>
                <w:bCs/>
                <w:sz w:val="24"/>
                <w:szCs w:val="24"/>
              </w:rPr>
            </w:pPr>
            <w:r w:rsidRPr="009678B6">
              <w:rPr>
                <w:rFonts w:ascii="Times New Roman" w:hAnsi="Times New Roman"/>
                <w:bCs/>
                <w:sz w:val="24"/>
                <w:szCs w:val="24"/>
              </w:rPr>
              <w:t>42019</w:t>
            </w:r>
          </w:p>
        </w:tc>
        <w:tc>
          <w:tcPr>
            <w:tcW w:w="801" w:type="pct"/>
            <w:vAlign w:val="center"/>
          </w:tcPr>
          <w:p w14:paraId="43390521" w14:textId="77777777" w:rsidR="0058610A" w:rsidRPr="009678B6" w:rsidRDefault="0058610A" w:rsidP="0058610A">
            <w:pPr>
              <w:spacing w:after="0" w:line="240" w:lineRule="auto"/>
              <w:jc w:val="center"/>
              <w:rPr>
                <w:rFonts w:ascii="Times New Roman" w:hAnsi="Times New Roman"/>
                <w:bCs/>
                <w:sz w:val="24"/>
                <w:szCs w:val="24"/>
              </w:rPr>
            </w:pPr>
            <w:r w:rsidRPr="009678B6">
              <w:rPr>
                <w:rFonts w:ascii="Times New Roman" w:hAnsi="Times New Roman"/>
                <w:bCs/>
                <w:sz w:val="24"/>
                <w:szCs w:val="24"/>
              </w:rPr>
              <w:t>27453</w:t>
            </w:r>
          </w:p>
        </w:tc>
        <w:tc>
          <w:tcPr>
            <w:tcW w:w="1057" w:type="pct"/>
            <w:shd w:val="clear" w:color="auto" w:fill="auto"/>
            <w:vAlign w:val="center"/>
          </w:tcPr>
          <w:p w14:paraId="7D86AC1C" w14:textId="77777777" w:rsidR="0058610A" w:rsidRPr="009678B6" w:rsidRDefault="0058610A" w:rsidP="0058610A">
            <w:pPr>
              <w:spacing w:after="0" w:line="240" w:lineRule="auto"/>
              <w:jc w:val="center"/>
              <w:rPr>
                <w:rFonts w:ascii="Times New Roman" w:hAnsi="Times New Roman"/>
                <w:bCs/>
                <w:sz w:val="24"/>
                <w:szCs w:val="24"/>
              </w:rPr>
            </w:pPr>
            <w:r w:rsidRPr="009678B6">
              <w:rPr>
                <w:rFonts w:ascii="Times New Roman" w:hAnsi="Times New Roman"/>
                <w:bCs/>
                <w:sz w:val="24"/>
                <w:szCs w:val="24"/>
              </w:rPr>
              <w:t>23834</w:t>
            </w:r>
          </w:p>
        </w:tc>
      </w:tr>
      <w:tr w:rsidR="0025119A" w:rsidRPr="009678B6" w14:paraId="6FAAC8EB" w14:textId="77777777" w:rsidTr="0058610A">
        <w:trPr>
          <w:trHeight w:val="262"/>
          <w:jc w:val="center"/>
        </w:trPr>
        <w:tc>
          <w:tcPr>
            <w:tcW w:w="1202" w:type="pct"/>
            <w:vAlign w:val="center"/>
          </w:tcPr>
          <w:p w14:paraId="4C96952C" w14:textId="03C24123" w:rsidR="0058610A" w:rsidRPr="009678B6" w:rsidRDefault="00AA0F50" w:rsidP="0058610A">
            <w:pPr>
              <w:spacing w:after="0" w:line="240" w:lineRule="auto"/>
              <w:jc w:val="both"/>
              <w:rPr>
                <w:rFonts w:ascii="Times New Roman" w:hAnsi="Times New Roman"/>
                <w:sz w:val="24"/>
                <w:szCs w:val="24"/>
              </w:rPr>
            </w:pPr>
            <w:r>
              <w:rPr>
                <w:rFonts w:ascii="Times New Roman" w:hAnsi="Times New Roman"/>
                <w:bCs/>
                <w:sz w:val="24"/>
                <w:szCs w:val="24"/>
              </w:rPr>
              <w:t>д.</w:t>
            </w:r>
            <w:r w:rsidR="0058610A" w:rsidRPr="009678B6">
              <w:rPr>
                <w:rFonts w:ascii="Times New Roman" w:hAnsi="Times New Roman"/>
                <w:bCs/>
                <w:sz w:val="24"/>
                <w:szCs w:val="24"/>
              </w:rPr>
              <w:t xml:space="preserve"> Корнилово</w:t>
            </w:r>
          </w:p>
        </w:tc>
        <w:tc>
          <w:tcPr>
            <w:tcW w:w="1059" w:type="pct"/>
            <w:vAlign w:val="center"/>
          </w:tcPr>
          <w:p w14:paraId="47E594D9" w14:textId="77777777" w:rsidR="0058610A" w:rsidRPr="009678B6" w:rsidRDefault="0058610A" w:rsidP="0058610A">
            <w:pPr>
              <w:spacing w:after="0" w:line="240" w:lineRule="auto"/>
              <w:jc w:val="center"/>
              <w:rPr>
                <w:rFonts w:ascii="Times New Roman" w:hAnsi="Times New Roman"/>
                <w:bCs/>
                <w:sz w:val="24"/>
                <w:szCs w:val="24"/>
              </w:rPr>
            </w:pPr>
            <w:r w:rsidRPr="009678B6">
              <w:rPr>
                <w:rFonts w:ascii="Times New Roman" w:hAnsi="Times New Roman"/>
                <w:bCs/>
                <w:sz w:val="24"/>
                <w:szCs w:val="24"/>
              </w:rPr>
              <w:t>19718</w:t>
            </w:r>
          </w:p>
        </w:tc>
        <w:tc>
          <w:tcPr>
            <w:tcW w:w="881" w:type="pct"/>
            <w:vAlign w:val="center"/>
          </w:tcPr>
          <w:p w14:paraId="4D8C16D5" w14:textId="77777777" w:rsidR="0058610A" w:rsidRPr="009678B6" w:rsidRDefault="0058610A" w:rsidP="0058610A">
            <w:pPr>
              <w:spacing w:after="0" w:line="240" w:lineRule="auto"/>
              <w:jc w:val="center"/>
              <w:rPr>
                <w:rFonts w:ascii="Times New Roman" w:hAnsi="Times New Roman"/>
                <w:bCs/>
                <w:sz w:val="24"/>
                <w:szCs w:val="24"/>
              </w:rPr>
            </w:pPr>
            <w:r w:rsidRPr="009678B6">
              <w:rPr>
                <w:rFonts w:ascii="Times New Roman" w:hAnsi="Times New Roman"/>
                <w:bCs/>
                <w:sz w:val="24"/>
                <w:szCs w:val="24"/>
              </w:rPr>
              <w:t>20037</w:t>
            </w:r>
          </w:p>
        </w:tc>
        <w:tc>
          <w:tcPr>
            <w:tcW w:w="801" w:type="pct"/>
            <w:vAlign w:val="center"/>
          </w:tcPr>
          <w:p w14:paraId="1254C698" w14:textId="77777777" w:rsidR="0058610A" w:rsidRPr="009678B6" w:rsidRDefault="0058610A" w:rsidP="0058610A">
            <w:pPr>
              <w:spacing w:after="0" w:line="240" w:lineRule="auto"/>
              <w:jc w:val="center"/>
              <w:rPr>
                <w:rFonts w:ascii="Times New Roman" w:hAnsi="Times New Roman"/>
                <w:bCs/>
                <w:sz w:val="24"/>
                <w:szCs w:val="24"/>
              </w:rPr>
            </w:pPr>
            <w:r w:rsidRPr="009678B6">
              <w:rPr>
                <w:rFonts w:ascii="Times New Roman" w:hAnsi="Times New Roman"/>
                <w:bCs/>
                <w:sz w:val="24"/>
                <w:szCs w:val="24"/>
              </w:rPr>
              <w:t>19747</w:t>
            </w:r>
          </w:p>
        </w:tc>
        <w:tc>
          <w:tcPr>
            <w:tcW w:w="1057" w:type="pct"/>
            <w:shd w:val="clear" w:color="auto" w:fill="auto"/>
            <w:vAlign w:val="center"/>
          </w:tcPr>
          <w:p w14:paraId="59536732" w14:textId="77777777" w:rsidR="0058610A" w:rsidRPr="009678B6" w:rsidRDefault="0058610A" w:rsidP="0058610A">
            <w:pPr>
              <w:spacing w:after="0" w:line="240" w:lineRule="auto"/>
              <w:jc w:val="center"/>
              <w:rPr>
                <w:rFonts w:ascii="Times New Roman" w:hAnsi="Times New Roman"/>
                <w:bCs/>
                <w:sz w:val="24"/>
                <w:szCs w:val="24"/>
              </w:rPr>
            </w:pPr>
            <w:r w:rsidRPr="009678B6">
              <w:rPr>
                <w:rFonts w:ascii="Times New Roman" w:hAnsi="Times New Roman"/>
                <w:bCs/>
                <w:sz w:val="24"/>
                <w:szCs w:val="24"/>
              </w:rPr>
              <w:t>19712</w:t>
            </w:r>
          </w:p>
        </w:tc>
      </w:tr>
      <w:tr w:rsidR="0025119A" w:rsidRPr="009678B6" w14:paraId="6F7E0710" w14:textId="77777777" w:rsidTr="0058610A">
        <w:trPr>
          <w:trHeight w:val="262"/>
          <w:jc w:val="center"/>
        </w:trPr>
        <w:tc>
          <w:tcPr>
            <w:tcW w:w="1202" w:type="pct"/>
            <w:vAlign w:val="center"/>
          </w:tcPr>
          <w:p w14:paraId="05EAE4D2" w14:textId="786566FC" w:rsidR="0058610A" w:rsidRPr="009678B6" w:rsidRDefault="00AA0F50" w:rsidP="0058610A">
            <w:pPr>
              <w:spacing w:after="0" w:line="240" w:lineRule="auto"/>
              <w:jc w:val="both"/>
              <w:rPr>
                <w:rFonts w:ascii="Times New Roman" w:hAnsi="Times New Roman"/>
                <w:sz w:val="24"/>
                <w:szCs w:val="24"/>
              </w:rPr>
            </w:pPr>
            <w:r>
              <w:rPr>
                <w:rFonts w:ascii="Times New Roman" w:hAnsi="Times New Roman"/>
                <w:bCs/>
                <w:sz w:val="24"/>
                <w:szCs w:val="24"/>
              </w:rPr>
              <w:t>д.</w:t>
            </w:r>
            <w:r w:rsidR="0058610A" w:rsidRPr="009678B6">
              <w:rPr>
                <w:rFonts w:ascii="Times New Roman" w:hAnsi="Times New Roman"/>
                <w:bCs/>
                <w:sz w:val="24"/>
                <w:szCs w:val="24"/>
              </w:rPr>
              <w:t xml:space="preserve"> Красное Озеро</w:t>
            </w:r>
          </w:p>
        </w:tc>
        <w:tc>
          <w:tcPr>
            <w:tcW w:w="1059" w:type="pct"/>
            <w:vAlign w:val="center"/>
          </w:tcPr>
          <w:p w14:paraId="1F591319" w14:textId="77777777" w:rsidR="0058610A" w:rsidRPr="009678B6" w:rsidRDefault="0058610A" w:rsidP="0058610A">
            <w:pPr>
              <w:spacing w:after="0" w:line="240" w:lineRule="auto"/>
              <w:jc w:val="center"/>
              <w:rPr>
                <w:rFonts w:ascii="Times New Roman" w:hAnsi="Times New Roman"/>
                <w:bCs/>
                <w:sz w:val="24"/>
                <w:szCs w:val="24"/>
              </w:rPr>
            </w:pPr>
            <w:r w:rsidRPr="009678B6">
              <w:rPr>
                <w:rFonts w:ascii="Times New Roman" w:hAnsi="Times New Roman"/>
                <w:bCs/>
                <w:sz w:val="24"/>
                <w:szCs w:val="24"/>
              </w:rPr>
              <w:t>11355</w:t>
            </w:r>
          </w:p>
        </w:tc>
        <w:tc>
          <w:tcPr>
            <w:tcW w:w="881" w:type="pct"/>
            <w:vAlign w:val="center"/>
          </w:tcPr>
          <w:p w14:paraId="373E7282" w14:textId="77777777" w:rsidR="0058610A" w:rsidRPr="009678B6" w:rsidRDefault="0058610A" w:rsidP="0058610A">
            <w:pPr>
              <w:spacing w:after="0" w:line="240" w:lineRule="auto"/>
              <w:jc w:val="center"/>
              <w:rPr>
                <w:rFonts w:ascii="Times New Roman" w:hAnsi="Times New Roman"/>
                <w:bCs/>
                <w:sz w:val="24"/>
                <w:szCs w:val="24"/>
              </w:rPr>
            </w:pPr>
            <w:r w:rsidRPr="009678B6">
              <w:rPr>
                <w:rFonts w:ascii="Times New Roman" w:hAnsi="Times New Roman"/>
                <w:bCs/>
                <w:sz w:val="24"/>
                <w:szCs w:val="24"/>
              </w:rPr>
              <w:t>33829</w:t>
            </w:r>
          </w:p>
        </w:tc>
        <w:tc>
          <w:tcPr>
            <w:tcW w:w="801" w:type="pct"/>
            <w:vAlign w:val="center"/>
          </w:tcPr>
          <w:p w14:paraId="71BBC98E" w14:textId="77777777" w:rsidR="0058610A" w:rsidRPr="009678B6" w:rsidRDefault="0058610A" w:rsidP="0058610A">
            <w:pPr>
              <w:spacing w:after="0" w:line="240" w:lineRule="auto"/>
              <w:jc w:val="center"/>
              <w:rPr>
                <w:rFonts w:ascii="Times New Roman" w:hAnsi="Times New Roman"/>
                <w:bCs/>
                <w:sz w:val="24"/>
                <w:szCs w:val="24"/>
              </w:rPr>
            </w:pPr>
            <w:r w:rsidRPr="009678B6">
              <w:rPr>
                <w:rFonts w:ascii="Times New Roman" w:hAnsi="Times New Roman"/>
                <w:bCs/>
                <w:sz w:val="24"/>
                <w:szCs w:val="24"/>
              </w:rPr>
              <w:t>19789</w:t>
            </w:r>
          </w:p>
        </w:tc>
        <w:tc>
          <w:tcPr>
            <w:tcW w:w="1057" w:type="pct"/>
            <w:shd w:val="clear" w:color="auto" w:fill="auto"/>
            <w:vAlign w:val="center"/>
          </w:tcPr>
          <w:p w14:paraId="4C302EBE" w14:textId="77777777" w:rsidR="0058610A" w:rsidRPr="009678B6" w:rsidRDefault="0058610A" w:rsidP="0058610A">
            <w:pPr>
              <w:spacing w:after="0" w:line="240" w:lineRule="auto"/>
              <w:jc w:val="center"/>
              <w:rPr>
                <w:rFonts w:ascii="Times New Roman" w:hAnsi="Times New Roman"/>
                <w:bCs/>
                <w:sz w:val="24"/>
                <w:szCs w:val="24"/>
              </w:rPr>
            </w:pPr>
            <w:r w:rsidRPr="009678B6">
              <w:rPr>
                <w:rFonts w:ascii="Times New Roman" w:hAnsi="Times New Roman"/>
                <w:bCs/>
                <w:sz w:val="24"/>
                <w:szCs w:val="24"/>
              </w:rPr>
              <w:t>14750</w:t>
            </w:r>
          </w:p>
        </w:tc>
      </w:tr>
      <w:tr w:rsidR="00AF0BE1" w:rsidRPr="009678B6" w14:paraId="6ED86A6F" w14:textId="77777777" w:rsidTr="0058610A">
        <w:trPr>
          <w:trHeight w:val="262"/>
          <w:jc w:val="center"/>
        </w:trPr>
        <w:tc>
          <w:tcPr>
            <w:tcW w:w="1202" w:type="pct"/>
            <w:vAlign w:val="center"/>
          </w:tcPr>
          <w:p w14:paraId="7D8D0E96" w14:textId="00AC1656" w:rsidR="00AF0BE1" w:rsidRPr="00E46BAA" w:rsidRDefault="00AF0BE1" w:rsidP="0058610A">
            <w:pPr>
              <w:spacing w:after="0" w:line="240" w:lineRule="auto"/>
              <w:jc w:val="both"/>
              <w:rPr>
                <w:rFonts w:ascii="Times New Roman" w:hAnsi="Times New Roman"/>
                <w:bCs/>
                <w:sz w:val="24"/>
                <w:szCs w:val="24"/>
              </w:rPr>
            </w:pPr>
            <w:r w:rsidRPr="00E46BAA">
              <w:rPr>
                <w:rFonts w:ascii="Times New Roman" w:hAnsi="Times New Roman"/>
                <w:bCs/>
                <w:sz w:val="24"/>
                <w:szCs w:val="24"/>
              </w:rPr>
              <w:t>ВСЕГО</w:t>
            </w:r>
          </w:p>
        </w:tc>
        <w:tc>
          <w:tcPr>
            <w:tcW w:w="1059" w:type="pct"/>
            <w:vAlign w:val="center"/>
          </w:tcPr>
          <w:p w14:paraId="27759125" w14:textId="530E4FF8" w:rsidR="00AF0BE1" w:rsidRPr="00E46BAA" w:rsidRDefault="00AF0BE1" w:rsidP="0058610A">
            <w:pPr>
              <w:spacing w:after="0" w:line="240" w:lineRule="auto"/>
              <w:jc w:val="center"/>
              <w:rPr>
                <w:rFonts w:ascii="Times New Roman" w:hAnsi="Times New Roman"/>
                <w:bCs/>
                <w:sz w:val="24"/>
                <w:szCs w:val="24"/>
              </w:rPr>
            </w:pPr>
            <w:r w:rsidRPr="00E46BAA">
              <w:rPr>
                <w:rFonts w:ascii="Times New Roman" w:hAnsi="Times New Roman"/>
                <w:bCs/>
                <w:sz w:val="24"/>
                <w:szCs w:val="24"/>
              </w:rPr>
              <w:t>139283</w:t>
            </w:r>
          </w:p>
        </w:tc>
        <w:tc>
          <w:tcPr>
            <w:tcW w:w="881" w:type="pct"/>
            <w:vAlign w:val="center"/>
          </w:tcPr>
          <w:p w14:paraId="644E0DA2" w14:textId="6E42DFFF" w:rsidR="00AF0BE1" w:rsidRPr="00E46BAA" w:rsidRDefault="00AF0BE1" w:rsidP="0058610A">
            <w:pPr>
              <w:spacing w:after="0" w:line="240" w:lineRule="auto"/>
              <w:jc w:val="center"/>
              <w:rPr>
                <w:rFonts w:ascii="Times New Roman" w:hAnsi="Times New Roman"/>
                <w:bCs/>
                <w:sz w:val="24"/>
                <w:szCs w:val="24"/>
              </w:rPr>
            </w:pPr>
            <w:r w:rsidRPr="00E46BAA">
              <w:rPr>
                <w:rFonts w:ascii="Times New Roman" w:hAnsi="Times New Roman"/>
                <w:bCs/>
                <w:sz w:val="24"/>
                <w:szCs w:val="24"/>
              </w:rPr>
              <w:t>201475</w:t>
            </w:r>
          </w:p>
        </w:tc>
        <w:tc>
          <w:tcPr>
            <w:tcW w:w="801" w:type="pct"/>
            <w:vAlign w:val="center"/>
          </w:tcPr>
          <w:p w14:paraId="216DEDD9" w14:textId="59F5AE00" w:rsidR="00AF0BE1" w:rsidRPr="00E46BAA" w:rsidRDefault="00AF0BE1" w:rsidP="0058610A">
            <w:pPr>
              <w:spacing w:after="0" w:line="240" w:lineRule="auto"/>
              <w:jc w:val="center"/>
              <w:rPr>
                <w:rFonts w:ascii="Times New Roman" w:hAnsi="Times New Roman"/>
                <w:bCs/>
                <w:sz w:val="24"/>
                <w:szCs w:val="24"/>
              </w:rPr>
            </w:pPr>
            <w:r w:rsidRPr="00E46BAA">
              <w:rPr>
                <w:rFonts w:ascii="Times New Roman" w:hAnsi="Times New Roman"/>
                <w:bCs/>
                <w:sz w:val="24"/>
                <w:szCs w:val="24"/>
              </w:rPr>
              <w:t>163594</w:t>
            </w:r>
          </w:p>
        </w:tc>
        <w:tc>
          <w:tcPr>
            <w:tcW w:w="1057" w:type="pct"/>
            <w:shd w:val="clear" w:color="auto" w:fill="auto"/>
            <w:vAlign w:val="center"/>
          </w:tcPr>
          <w:p w14:paraId="114A6A30" w14:textId="04CD0551" w:rsidR="00AF0BE1" w:rsidRPr="00E46BAA" w:rsidRDefault="00AF0BE1" w:rsidP="0058610A">
            <w:pPr>
              <w:spacing w:after="0" w:line="240" w:lineRule="auto"/>
              <w:jc w:val="center"/>
              <w:rPr>
                <w:rFonts w:ascii="Times New Roman" w:hAnsi="Times New Roman"/>
                <w:bCs/>
                <w:sz w:val="24"/>
                <w:szCs w:val="24"/>
              </w:rPr>
            </w:pPr>
            <w:r w:rsidRPr="00E46BAA">
              <w:rPr>
                <w:rFonts w:ascii="Times New Roman" w:hAnsi="Times New Roman"/>
                <w:bCs/>
                <w:sz w:val="24"/>
                <w:szCs w:val="24"/>
              </w:rPr>
              <w:t>175290</w:t>
            </w:r>
          </w:p>
        </w:tc>
      </w:tr>
    </w:tbl>
    <w:p w14:paraId="6158E32F" w14:textId="77777777" w:rsidR="0058610A" w:rsidRPr="009678B6" w:rsidRDefault="0058610A" w:rsidP="00EE0165">
      <w:pPr>
        <w:pStyle w:val="Sf0"/>
      </w:pPr>
    </w:p>
    <w:p w14:paraId="57D8FE19" w14:textId="3A98DE9F" w:rsidR="0058610A" w:rsidRPr="009678B6" w:rsidRDefault="0058610A" w:rsidP="00EE0165">
      <w:pPr>
        <w:pStyle w:val="Sf0"/>
      </w:pPr>
      <w:r w:rsidRPr="009678B6">
        <w:t>На территории населенных пунктов Локшинского сельсовета имеется уличное освещение.</w:t>
      </w:r>
    </w:p>
    <w:p w14:paraId="4A0FB74F" w14:textId="1AE17F2F" w:rsidR="008E0DD5" w:rsidRPr="009678B6" w:rsidRDefault="008E0DD5" w:rsidP="00EE0165">
      <w:pPr>
        <w:pStyle w:val="Sf0"/>
        <w:rPr>
          <w:rFonts w:eastAsia="Calibri"/>
        </w:rPr>
      </w:pPr>
      <w:r w:rsidRPr="009678B6">
        <w:t>Общая протяженность уличного освещения в границах поселения составляет 12080 м. Общее количество светильников 220 шт.</w:t>
      </w:r>
    </w:p>
    <w:p w14:paraId="73983196" w14:textId="50B0A628" w:rsidR="00EE0165" w:rsidRPr="009678B6" w:rsidRDefault="00EE0165" w:rsidP="00C151B4">
      <w:pPr>
        <w:pStyle w:val="Sf0"/>
        <w:rPr>
          <w:rFonts w:eastAsia="Calibri"/>
          <w:szCs w:val="28"/>
        </w:rPr>
      </w:pPr>
    </w:p>
    <w:p w14:paraId="3EC613B3" w14:textId="438554CD" w:rsidR="001E480D" w:rsidRPr="009678B6" w:rsidRDefault="001E480D" w:rsidP="00960CB7">
      <w:pPr>
        <w:pStyle w:val="30"/>
        <w:numPr>
          <w:ilvl w:val="2"/>
          <w:numId w:val="93"/>
        </w:numPr>
        <w:tabs>
          <w:tab w:val="left" w:pos="1418"/>
        </w:tabs>
        <w:spacing w:before="120"/>
        <w:jc w:val="both"/>
        <w:rPr>
          <w:rFonts w:ascii="Times New Roman" w:hAnsi="Times New Roman"/>
          <w:sz w:val="28"/>
        </w:rPr>
      </w:pPr>
      <w:bookmarkStart w:id="353" w:name="_Toc475037092"/>
      <w:bookmarkStart w:id="354" w:name="_Toc201843247"/>
      <w:bookmarkStart w:id="355" w:name="_Toc475037096"/>
      <w:bookmarkEnd w:id="352"/>
      <w:r w:rsidRPr="009678B6">
        <w:rPr>
          <w:rFonts w:ascii="Times New Roman" w:hAnsi="Times New Roman"/>
          <w:sz w:val="28"/>
        </w:rPr>
        <w:t>Водоотведение</w:t>
      </w:r>
      <w:bookmarkEnd w:id="353"/>
      <w:bookmarkEnd w:id="354"/>
    </w:p>
    <w:p w14:paraId="4FEE8ACD" w14:textId="77777777" w:rsidR="001E480D" w:rsidRPr="009678B6" w:rsidRDefault="001E480D" w:rsidP="001E480D">
      <w:pPr>
        <w:spacing w:after="0" w:line="240" w:lineRule="auto"/>
        <w:ind w:firstLine="709"/>
        <w:contextualSpacing/>
        <w:jc w:val="both"/>
        <w:rPr>
          <w:rFonts w:ascii="Times New Roman" w:eastAsia="Times New Roman" w:hAnsi="Times New Roman"/>
          <w:sz w:val="28"/>
          <w:szCs w:val="28"/>
        </w:rPr>
      </w:pPr>
      <w:bookmarkStart w:id="356" w:name="_Hlk148695418"/>
      <w:bookmarkStart w:id="357" w:name="_Hlk116221738"/>
      <w:r w:rsidRPr="009678B6">
        <w:rPr>
          <w:rFonts w:ascii="Times New Roman" w:eastAsia="Times New Roman" w:hAnsi="Times New Roman"/>
          <w:sz w:val="28"/>
          <w:szCs w:val="28"/>
        </w:rPr>
        <w:t xml:space="preserve">В населенных пунктах Локшинского сельсовета централизованная система канализации отсутствует. </w:t>
      </w:r>
    </w:p>
    <w:p w14:paraId="0D4FACF9" w14:textId="77777777" w:rsidR="001E480D" w:rsidRPr="009678B6" w:rsidRDefault="001E480D" w:rsidP="001E480D">
      <w:pPr>
        <w:spacing w:after="0" w:line="240" w:lineRule="auto"/>
        <w:ind w:firstLine="709"/>
        <w:contextualSpacing/>
        <w:jc w:val="both"/>
        <w:rPr>
          <w:rFonts w:ascii="Times New Roman" w:eastAsia="Times New Roman" w:hAnsi="Times New Roman"/>
          <w:sz w:val="28"/>
          <w:szCs w:val="28"/>
        </w:rPr>
      </w:pPr>
      <w:r w:rsidRPr="009678B6">
        <w:rPr>
          <w:rFonts w:ascii="Times New Roman" w:eastAsia="Times New Roman" w:hAnsi="Times New Roman"/>
          <w:sz w:val="28"/>
          <w:szCs w:val="28"/>
        </w:rPr>
        <w:t>Индивидуальная застройка использует индивидуальные системы слива, а также неорганизованные сточные грунтовые канавы (без труб и желобов) с проникновением отходов в грунт.</w:t>
      </w:r>
      <w:bookmarkEnd w:id="356"/>
    </w:p>
    <w:bookmarkEnd w:id="357"/>
    <w:p w14:paraId="44AB7F69" w14:textId="77777777" w:rsidR="001E480D" w:rsidRPr="009678B6" w:rsidRDefault="001E480D" w:rsidP="001E480D">
      <w:pPr>
        <w:spacing w:after="0" w:line="240" w:lineRule="auto"/>
        <w:ind w:firstLine="709"/>
        <w:contextualSpacing/>
        <w:jc w:val="both"/>
        <w:rPr>
          <w:rFonts w:ascii="Times New Roman" w:hAnsi="Times New Roman"/>
          <w:b/>
          <w:bCs/>
          <w:sz w:val="28"/>
          <w:szCs w:val="28"/>
          <w:u w:val="single"/>
        </w:rPr>
      </w:pPr>
    </w:p>
    <w:p w14:paraId="44AD1338" w14:textId="6AF1B165" w:rsidR="003A7901" w:rsidRPr="009678B6" w:rsidRDefault="003A7901" w:rsidP="00960CB7">
      <w:pPr>
        <w:pStyle w:val="30"/>
        <w:numPr>
          <w:ilvl w:val="2"/>
          <w:numId w:val="93"/>
        </w:numPr>
        <w:tabs>
          <w:tab w:val="left" w:pos="1418"/>
        </w:tabs>
        <w:spacing w:before="0" w:after="0"/>
        <w:ind w:left="0" w:firstLine="709"/>
        <w:jc w:val="both"/>
        <w:rPr>
          <w:rFonts w:ascii="Times New Roman" w:hAnsi="Times New Roman"/>
          <w:sz w:val="28"/>
          <w:szCs w:val="28"/>
        </w:rPr>
      </w:pPr>
      <w:bookmarkStart w:id="358" w:name="_Toc201843248"/>
      <w:r w:rsidRPr="009678B6">
        <w:rPr>
          <w:rFonts w:ascii="Times New Roman" w:hAnsi="Times New Roman"/>
          <w:sz w:val="28"/>
          <w:szCs w:val="28"/>
        </w:rPr>
        <w:t>Связь</w:t>
      </w:r>
      <w:bookmarkEnd w:id="355"/>
      <w:bookmarkEnd w:id="358"/>
    </w:p>
    <w:p w14:paraId="01DFE036" w14:textId="77777777" w:rsidR="00AF562F" w:rsidRPr="009678B6" w:rsidRDefault="00AF562F" w:rsidP="00AF598A">
      <w:pPr>
        <w:spacing w:after="0" w:line="240" w:lineRule="auto"/>
        <w:ind w:firstLine="709"/>
        <w:jc w:val="both"/>
        <w:rPr>
          <w:rFonts w:ascii="Times New Roman" w:eastAsia="Times New Roman" w:hAnsi="Times New Roman"/>
          <w:b/>
          <w:i/>
          <w:sz w:val="12"/>
          <w:szCs w:val="12"/>
          <w:lang w:eastAsia="ru-RU"/>
        </w:rPr>
      </w:pPr>
      <w:bookmarkStart w:id="359" w:name="_Hlk119427386"/>
    </w:p>
    <w:p w14:paraId="4AF80860" w14:textId="73182F6A" w:rsidR="00AF598A" w:rsidRPr="009678B6" w:rsidRDefault="00AF598A" w:rsidP="00AF598A">
      <w:pPr>
        <w:spacing w:after="0" w:line="240" w:lineRule="auto"/>
        <w:ind w:firstLine="709"/>
        <w:jc w:val="both"/>
        <w:rPr>
          <w:rFonts w:ascii="Times New Roman" w:hAnsi="Times New Roman"/>
          <w:iCs/>
          <w:sz w:val="28"/>
          <w:szCs w:val="28"/>
        </w:rPr>
      </w:pPr>
      <w:bookmarkStart w:id="360" w:name="_Hlk148695467"/>
      <w:r w:rsidRPr="009678B6">
        <w:rPr>
          <w:rFonts w:ascii="Times New Roman" w:eastAsia="Times New Roman" w:hAnsi="Times New Roman"/>
          <w:b/>
          <w:iCs/>
          <w:sz w:val="28"/>
          <w:szCs w:val="28"/>
          <w:lang w:eastAsia="ru-RU"/>
        </w:rPr>
        <w:t>Телефонная связь, и проводной интернет</w:t>
      </w:r>
    </w:p>
    <w:p w14:paraId="286627B7" w14:textId="00455B8D" w:rsidR="00AF598A" w:rsidRPr="009678B6" w:rsidRDefault="00AF598A" w:rsidP="00AF598A">
      <w:pPr>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Жители населенных пунктов </w:t>
      </w:r>
      <w:r w:rsidR="00F76769" w:rsidRPr="009678B6">
        <w:rPr>
          <w:rFonts w:ascii="Times New Roman" w:eastAsia="Times New Roman" w:hAnsi="Times New Roman"/>
          <w:bCs/>
          <w:sz w:val="28"/>
          <w:szCs w:val="28"/>
          <w:lang w:eastAsia="ru-RU"/>
        </w:rPr>
        <w:t>Локшин</w:t>
      </w:r>
      <w:r w:rsidRPr="009678B6">
        <w:rPr>
          <w:rFonts w:ascii="Times New Roman" w:hAnsi="Times New Roman"/>
          <w:sz w:val="28"/>
          <w:szCs w:val="28"/>
        </w:rPr>
        <w:t>ского сельсовета</w:t>
      </w:r>
      <w:r w:rsidRPr="009678B6">
        <w:rPr>
          <w:rFonts w:ascii="Times New Roman" w:hAnsi="Times New Roman"/>
        </w:rPr>
        <w:t xml:space="preserve"> </w:t>
      </w:r>
      <w:r w:rsidRPr="009678B6">
        <w:rPr>
          <w:rFonts w:ascii="Times New Roman" w:hAnsi="Times New Roman"/>
          <w:sz w:val="28"/>
          <w:szCs w:val="28"/>
        </w:rPr>
        <w:t xml:space="preserve">обслуживаются специалистами </w:t>
      </w:r>
      <w:r w:rsidR="00594CC4" w:rsidRPr="009678B6">
        <w:rPr>
          <w:rFonts w:ascii="Times New Roman" w:hAnsi="Times New Roman"/>
          <w:sz w:val="28"/>
          <w:szCs w:val="28"/>
        </w:rPr>
        <w:t>АТС</w:t>
      </w:r>
      <w:r w:rsidRPr="009678B6">
        <w:rPr>
          <w:rFonts w:ascii="Times New Roman" w:hAnsi="Times New Roman"/>
          <w:sz w:val="28"/>
          <w:szCs w:val="28"/>
        </w:rPr>
        <w:t>. Монтированная емкость телефонн</w:t>
      </w:r>
      <w:r w:rsidR="00594CC4" w:rsidRPr="009678B6">
        <w:rPr>
          <w:rFonts w:ascii="Times New Roman" w:hAnsi="Times New Roman"/>
          <w:sz w:val="28"/>
          <w:szCs w:val="28"/>
        </w:rPr>
        <w:t>ой</w:t>
      </w:r>
      <w:r w:rsidRPr="009678B6">
        <w:rPr>
          <w:rFonts w:ascii="Times New Roman" w:hAnsi="Times New Roman"/>
          <w:sz w:val="28"/>
          <w:szCs w:val="28"/>
        </w:rPr>
        <w:t xml:space="preserve"> станци</w:t>
      </w:r>
      <w:r w:rsidR="00594CC4" w:rsidRPr="009678B6">
        <w:rPr>
          <w:rFonts w:ascii="Times New Roman" w:hAnsi="Times New Roman"/>
          <w:sz w:val="28"/>
          <w:szCs w:val="28"/>
        </w:rPr>
        <w:t>и 288</w:t>
      </w:r>
      <w:r w:rsidRPr="009678B6">
        <w:rPr>
          <w:rFonts w:ascii="Times New Roman" w:hAnsi="Times New Roman"/>
          <w:sz w:val="28"/>
          <w:szCs w:val="28"/>
        </w:rPr>
        <w:t xml:space="preserve"> номеров</w:t>
      </w:r>
      <w:r w:rsidR="00594CC4" w:rsidRPr="009678B6">
        <w:rPr>
          <w:rFonts w:ascii="Times New Roman" w:hAnsi="Times New Roman"/>
          <w:sz w:val="28"/>
          <w:szCs w:val="28"/>
        </w:rPr>
        <w:t>: 57 номеров задействовано, 231 номер – резерв.</w:t>
      </w:r>
    </w:p>
    <w:p w14:paraId="55A9BE39" w14:textId="79DDF4F9" w:rsidR="00594CC4" w:rsidRPr="009678B6" w:rsidRDefault="00594CC4" w:rsidP="00AF598A">
      <w:pPr>
        <w:spacing w:after="0" w:line="240" w:lineRule="auto"/>
        <w:ind w:firstLine="709"/>
        <w:jc w:val="both"/>
        <w:rPr>
          <w:rFonts w:ascii="Times New Roman" w:hAnsi="Times New Roman"/>
          <w:sz w:val="28"/>
          <w:szCs w:val="28"/>
        </w:rPr>
      </w:pPr>
      <w:r w:rsidRPr="009678B6">
        <w:rPr>
          <w:rFonts w:ascii="Times New Roman" w:hAnsi="Times New Roman"/>
          <w:sz w:val="28"/>
          <w:szCs w:val="28"/>
        </w:rPr>
        <w:t>Протяженность воздушных и кабельных линий связи составляет 31,03 км.</w:t>
      </w:r>
    </w:p>
    <w:p w14:paraId="094630B8" w14:textId="740916C4" w:rsidR="00594CC4" w:rsidRPr="009678B6" w:rsidRDefault="00594CC4" w:rsidP="00AF598A">
      <w:pPr>
        <w:spacing w:after="0" w:line="240" w:lineRule="auto"/>
        <w:ind w:firstLine="709"/>
        <w:jc w:val="both"/>
        <w:rPr>
          <w:rFonts w:ascii="Times New Roman" w:hAnsi="Times New Roman"/>
          <w:sz w:val="28"/>
          <w:szCs w:val="28"/>
        </w:rPr>
      </w:pPr>
      <w:r w:rsidRPr="009678B6">
        <w:rPr>
          <w:rFonts w:ascii="Times New Roman" w:hAnsi="Times New Roman"/>
          <w:sz w:val="28"/>
          <w:szCs w:val="28"/>
        </w:rPr>
        <w:t>Охват населения интернетом составляет 38 %.</w:t>
      </w:r>
    </w:p>
    <w:p w14:paraId="720E4CFA" w14:textId="628038DC" w:rsidR="00AF598A" w:rsidRPr="009678B6" w:rsidRDefault="00D344F5" w:rsidP="00AF598A">
      <w:pPr>
        <w:spacing w:after="0" w:line="240" w:lineRule="auto"/>
        <w:ind w:firstLine="709"/>
        <w:jc w:val="both"/>
        <w:rPr>
          <w:rFonts w:ascii="Times New Roman" w:hAnsi="Times New Roman"/>
          <w:sz w:val="28"/>
          <w:szCs w:val="28"/>
        </w:rPr>
      </w:pPr>
      <w:r w:rsidRPr="009678B6">
        <w:rPr>
          <w:rFonts w:ascii="Times New Roman" w:hAnsi="Times New Roman"/>
          <w:sz w:val="28"/>
          <w:szCs w:val="28"/>
        </w:rPr>
        <w:t>Услуги фиксированной телефонной связи предоставляет</w:t>
      </w:r>
      <w:r w:rsidR="00AF598A" w:rsidRPr="009678B6">
        <w:rPr>
          <w:rFonts w:ascii="Times New Roman" w:hAnsi="Times New Roman"/>
          <w:sz w:val="28"/>
          <w:szCs w:val="28"/>
        </w:rPr>
        <w:t xml:space="preserve"> ПАО «Ростелеком»</w:t>
      </w:r>
      <w:r w:rsidRPr="009678B6">
        <w:rPr>
          <w:rFonts w:ascii="Times New Roman" w:hAnsi="Times New Roman"/>
          <w:sz w:val="28"/>
          <w:szCs w:val="28"/>
        </w:rPr>
        <w:t>.</w:t>
      </w:r>
      <w:r w:rsidR="00AF598A" w:rsidRPr="009678B6">
        <w:rPr>
          <w:rFonts w:ascii="Times New Roman" w:hAnsi="Times New Roman"/>
          <w:sz w:val="28"/>
          <w:szCs w:val="28"/>
        </w:rPr>
        <w:t xml:space="preserve"> </w:t>
      </w:r>
    </w:p>
    <w:p w14:paraId="69DD16A2" w14:textId="5CDA5CC1" w:rsidR="00DA0684" w:rsidRPr="009678B6" w:rsidRDefault="00DA0684" w:rsidP="00AF598A">
      <w:pPr>
        <w:spacing w:after="0" w:line="240" w:lineRule="auto"/>
        <w:ind w:firstLine="709"/>
        <w:jc w:val="both"/>
        <w:rPr>
          <w:rFonts w:ascii="Times New Roman" w:hAnsi="Times New Roman"/>
          <w:sz w:val="28"/>
          <w:szCs w:val="28"/>
        </w:rPr>
      </w:pPr>
      <w:r w:rsidRPr="009678B6">
        <w:rPr>
          <w:rFonts w:ascii="Times New Roman" w:hAnsi="Times New Roman"/>
          <w:sz w:val="28"/>
          <w:szCs w:val="28"/>
        </w:rPr>
        <w:t>Предоставление услуг связи «Интернет» предоставляет ПАО «Ростелеком».</w:t>
      </w:r>
    </w:p>
    <w:p w14:paraId="29AC0730" w14:textId="77777777" w:rsidR="00AF598A" w:rsidRPr="009678B6" w:rsidRDefault="00AF598A" w:rsidP="00AF598A">
      <w:pPr>
        <w:shd w:val="clear" w:color="auto" w:fill="FFFFFF"/>
        <w:spacing w:after="0" w:line="240" w:lineRule="auto"/>
        <w:ind w:left="19" w:right="19" w:firstLine="710"/>
        <w:jc w:val="both"/>
        <w:rPr>
          <w:rFonts w:ascii="Times New Roman" w:eastAsia="Times New Roman" w:hAnsi="Times New Roman"/>
          <w:sz w:val="28"/>
          <w:szCs w:val="28"/>
          <w:lang w:eastAsia="ru-RU"/>
        </w:rPr>
      </w:pPr>
      <w:r w:rsidRPr="009678B6">
        <w:rPr>
          <w:rFonts w:ascii="Times New Roman" w:hAnsi="Times New Roman"/>
          <w:sz w:val="28"/>
          <w:szCs w:val="28"/>
        </w:rPr>
        <w:t>Основными приоритетами в сфере услуг связи являются: повышение качества предоставляемых услуг, расширение их спектра, увеличение пользователей. При этом основным</w:t>
      </w:r>
      <w:r w:rsidRPr="009678B6">
        <w:rPr>
          <w:rFonts w:ascii="Times New Roman" w:eastAsia="Times New Roman" w:hAnsi="Times New Roman"/>
          <w:sz w:val="28"/>
          <w:szCs w:val="28"/>
          <w:lang w:eastAsia="ru-RU"/>
        </w:rPr>
        <w:t xml:space="preserve"> направлением развития сетей и систем связи является широкомасштабное внедрение цифровых технологий обработки и передачи информации.</w:t>
      </w:r>
    </w:p>
    <w:p w14:paraId="70853491" w14:textId="0BC67C80" w:rsidR="00AF598A" w:rsidRPr="009678B6" w:rsidRDefault="00AF598A" w:rsidP="00AF598A">
      <w:pPr>
        <w:spacing w:after="0" w:line="240" w:lineRule="auto"/>
        <w:ind w:firstLine="709"/>
        <w:jc w:val="both"/>
        <w:rPr>
          <w:rFonts w:ascii="Times New Roman" w:eastAsia="Times New Roman" w:hAnsi="Times New Roman"/>
          <w:iCs/>
          <w:sz w:val="28"/>
          <w:szCs w:val="28"/>
          <w:lang w:eastAsia="ru-RU"/>
        </w:rPr>
      </w:pPr>
      <w:r w:rsidRPr="009678B6">
        <w:rPr>
          <w:rFonts w:ascii="Times New Roman" w:eastAsia="Times New Roman" w:hAnsi="Times New Roman"/>
          <w:b/>
          <w:iCs/>
          <w:sz w:val="28"/>
          <w:szCs w:val="28"/>
          <w:lang w:eastAsia="ru-RU"/>
        </w:rPr>
        <w:t xml:space="preserve">Мобильная связь </w:t>
      </w:r>
    </w:p>
    <w:p w14:paraId="413EA47F" w14:textId="77777777" w:rsidR="00AF598A" w:rsidRPr="009678B6" w:rsidRDefault="00AF598A" w:rsidP="00AF598A">
      <w:pPr>
        <w:shd w:val="clear" w:color="auto" w:fill="FFFFFF"/>
        <w:spacing w:after="0" w:line="240" w:lineRule="auto"/>
        <w:ind w:left="19" w:right="19" w:firstLine="710"/>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Основными операторами, предоставляющими услуги сотовой связи на территории сельсовета, являются ПАО «МТС», ПАО «Ростелеком», ПАО «ВымпелКом», ПАО «Мегафон», ООО «Т2 Мобайл».</w:t>
      </w:r>
    </w:p>
    <w:p w14:paraId="790DDDBF" w14:textId="77777777" w:rsidR="009E3BC3" w:rsidRPr="009678B6" w:rsidRDefault="009E3BC3" w:rsidP="00AF598A">
      <w:pPr>
        <w:pStyle w:val="afffffffffffffff6"/>
        <w:rPr>
          <w:sz w:val="12"/>
          <w:szCs w:val="12"/>
        </w:rPr>
      </w:pPr>
    </w:p>
    <w:p w14:paraId="08D12E14" w14:textId="4B5ABF17" w:rsidR="00AF598A" w:rsidRPr="009678B6" w:rsidRDefault="00AF598A" w:rsidP="00AF598A">
      <w:pPr>
        <w:pStyle w:val="35"/>
        <w:spacing w:line="240" w:lineRule="auto"/>
        <w:ind w:firstLine="539"/>
        <w:jc w:val="center"/>
      </w:pPr>
      <w:r w:rsidRPr="009678B6">
        <w:rPr>
          <w:b/>
          <w:bCs/>
        </w:rPr>
        <w:lastRenderedPageBreak/>
        <w:t xml:space="preserve">Таблица </w:t>
      </w:r>
      <w:r w:rsidR="00C4358A" w:rsidRPr="009678B6">
        <w:rPr>
          <w:b/>
          <w:bCs/>
        </w:rPr>
        <w:t>4</w:t>
      </w:r>
      <w:r w:rsidR="00D4645A">
        <w:rPr>
          <w:b/>
          <w:bCs/>
        </w:rPr>
        <w:t>5</w:t>
      </w:r>
      <w:r w:rsidRPr="009678B6">
        <w:rPr>
          <w:b/>
          <w:bCs/>
        </w:rPr>
        <w:t>.</w:t>
      </w:r>
      <w:r w:rsidRPr="009678B6">
        <w:t xml:space="preserve"> - Наличие вышек сотовой связи </w:t>
      </w:r>
      <w:r w:rsidR="00CA75E4" w:rsidRPr="009678B6">
        <w:t xml:space="preserve">на территории Локшинского сельсовета, по состоянию </w:t>
      </w:r>
      <w:r w:rsidRPr="009678B6">
        <w:t>на 01.01.202</w:t>
      </w:r>
      <w:r w:rsidR="00CA75E4" w:rsidRPr="009678B6">
        <w:t>3</w:t>
      </w:r>
      <w:r w:rsidRPr="009678B6">
        <w:t xml:space="preserve"> г.</w:t>
      </w:r>
    </w:p>
    <w:p w14:paraId="39CC0DD9" w14:textId="77777777" w:rsidR="00F300C8" w:rsidRPr="009678B6" w:rsidRDefault="00F300C8" w:rsidP="00AF598A">
      <w:pPr>
        <w:pStyle w:val="35"/>
        <w:spacing w:line="240" w:lineRule="auto"/>
        <w:ind w:firstLine="539"/>
        <w:jc w:val="center"/>
        <w:rPr>
          <w:sz w:val="12"/>
          <w:szCs w:val="1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47"/>
        <w:gridCol w:w="2434"/>
      </w:tblGrid>
      <w:tr w:rsidR="0025119A" w:rsidRPr="009678B6" w14:paraId="22279007" w14:textId="77777777" w:rsidTr="00031491">
        <w:tc>
          <w:tcPr>
            <w:tcW w:w="3793" w:type="pct"/>
            <w:vAlign w:val="center"/>
          </w:tcPr>
          <w:p w14:paraId="5BE170FB" w14:textId="77777777" w:rsidR="00AF598A" w:rsidRPr="009678B6" w:rsidRDefault="00AF598A" w:rsidP="00031491">
            <w:pPr>
              <w:pStyle w:val="Default"/>
              <w:spacing w:before="40" w:after="40"/>
              <w:jc w:val="center"/>
              <w:rPr>
                <w:color w:val="auto"/>
              </w:rPr>
            </w:pPr>
            <w:r w:rsidRPr="009678B6">
              <w:rPr>
                <w:color w:val="auto"/>
              </w:rPr>
              <w:t xml:space="preserve">Территория муниципального образования/ Населённые пункты </w:t>
            </w:r>
          </w:p>
        </w:tc>
        <w:tc>
          <w:tcPr>
            <w:tcW w:w="1207" w:type="pct"/>
            <w:vAlign w:val="center"/>
          </w:tcPr>
          <w:p w14:paraId="72B84477" w14:textId="77777777" w:rsidR="00AF598A" w:rsidRPr="009678B6" w:rsidRDefault="00AF598A" w:rsidP="00031491">
            <w:pPr>
              <w:pStyle w:val="Default"/>
              <w:spacing w:before="40" w:after="40"/>
              <w:jc w:val="center"/>
              <w:rPr>
                <w:color w:val="auto"/>
              </w:rPr>
            </w:pPr>
            <w:r w:rsidRPr="009678B6">
              <w:rPr>
                <w:color w:val="auto"/>
              </w:rPr>
              <w:t xml:space="preserve">Кол-во, шт. </w:t>
            </w:r>
          </w:p>
        </w:tc>
      </w:tr>
      <w:tr w:rsidR="0025119A" w:rsidRPr="009678B6" w14:paraId="01D63E5A" w14:textId="77777777" w:rsidTr="00031491">
        <w:tc>
          <w:tcPr>
            <w:tcW w:w="3793" w:type="pct"/>
            <w:vAlign w:val="center"/>
          </w:tcPr>
          <w:p w14:paraId="02DD8413" w14:textId="0D79D019" w:rsidR="00CA75E4" w:rsidRPr="009678B6" w:rsidRDefault="00CA75E4" w:rsidP="00CA75E4">
            <w:pPr>
              <w:spacing w:before="40" w:after="40" w:line="240" w:lineRule="auto"/>
              <w:rPr>
                <w:rFonts w:ascii="Times New Roman" w:hAnsi="Times New Roman"/>
                <w:sz w:val="24"/>
                <w:szCs w:val="24"/>
              </w:rPr>
            </w:pPr>
            <w:r w:rsidRPr="009678B6">
              <w:rPr>
                <w:rFonts w:ascii="Times New Roman" w:hAnsi="Times New Roman"/>
                <w:bCs/>
                <w:sz w:val="24"/>
                <w:szCs w:val="24"/>
              </w:rPr>
              <w:t>с. Локшино</w:t>
            </w:r>
          </w:p>
        </w:tc>
        <w:tc>
          <w:tcPr>
            <w:tcW w:w="1207" w:type="pct"/>
          </w:tcPr>
          <w:p w14:paraId="07206BDA" w14:textId="6694ACAA" w:rsidR="00CA75E4" w:rsidRPr="009678B6" w:rsidRDefault="00CA75E4" w:rsidP="00CA75E4">
            <w:pPr>
              <w:keepNext/>
              <w:spacing w:before="40" w:after="40" w:line="240" w:lineRule="auto"/>
              <w:jc w:val="center"/>
              <w:outlineLvl w:val="0"/>
              <w:rPr>
                <w:rFonts w:ascii="Times New Roman" w:hAnsi="Times New Roman"/>
                <w:bCs/>
                <w:kern w:val="32"/>
                <w:sz w:val="24"/>
                <w:szCs w:val="24"/>
              </w:rPr>
            </w:pPr>
            <w:r w:rsidRPr="009678B6">
              <w:rPr>
                <w:rFonts w:ascii="Times New Roman" w:hAnsi="Times New Roman"/>
                <w:bCs/>
                <w:kern w:val="32"/>
                <w:sz w:val="24"/>
                <w:szCs w:val="24"/>
              </w:rPr>
              <w:t>1</w:t>
            </w:r>
          </w:p>
        </w:tc>
      </w:tr>
      <w:tr w:rsidR="0025119A" w:rsidRPr="009678B6" w14:paraId="72A5E7F9" w14:textId="77777777" w:rsidTr="00031491">
        <w:tc>
          <w:tcPr>
            <w:tcW w:w="3793" w:type="pct"/>
            <w:vAlign w:val="center"/>
          </w:tcPr>
          <w:p w14:paraId="1322B6FD" w14:textId="1552CD14" w:rsidR="00CA75E4" w:rsidRPr="009678B6" w:rsidRDefault="00CA75E4" w:rsidP="00CA75E4">
            <w:pPr>
              <w:spacing w:before="40" w:after="40" w:line="240" w:lineRule="auto"/>
              <w:rPr>
                <w:rFonts w:ascii="Times New Roman" w:hAnsi="Times New Roman"/>
                <w:sz w:val="24"/>
                <w:szCs w:val="24"/>
              </w:rPr>
            </w:pPr>
            <w:r w:rsidRPr="009678B6">
              <w:rPr>
                <w:rFonts w:ascii="Times New Roman" w:hAnsi="Times New Roman"/>
                <w:bCs/>
                <w:sz w:val="24"/>
                <w:szCs w:val="24"/>
              </w:rPr>
              <w:t>с. Ашпан</w:t>
            </w:r>
          </w:p>
        </w:tc>
        <w:tc>
          <w:tcPr>
            <w:tcW w:w="1207" w:type="pct"/>
          </w:tcPr>
          <w:p w14:paraId="35D2CA41" w14:textId="4EF3E5AE" w:rsidR="00CA75E4" w:rsidRPr="009678B6" w:rsidRDefault="00CA75E4" w:rsidP="00CA75E4">
            <w:pPr>
              <w:keepNext/>
              <w:spacing w:before="40" w:after="40" w:line="240" w:lineRule="auto"/>
              <w:jc w:val="center"/>
              <w:outlineLvl w:val="0"/>
              <w:rPr>
                <w:rFonts w:ascii="Times New Roman" w:hAnsi="Times New Roman"/>
                <w:bCs/>
                <w:kern w:val="32"/>
                <w:sz w:val="24"/>
                <w:szCs w:val="24"/>
              </w:rPr>
            </w:pPr>
            <w:r w:rsidRPr="009678B6">
              <w:rPr>
                <w:rFonts w:ascii="Times New Roman" w:hAnsi="Times New Roman"/>
                <w:bCs/>
                <w:kern w:val="32"/>
                <w:sz w:val="24"/>
                <w:szCs w:val="24"/>
              </w:rPr>
              <w:t>-</w:t>
            </w:r>
          </w:p>
        </w:tc>
      </w:tr>
      <w:tr w:rsidR="0025119A" w:rsidRPr="009678B6" w14:paraId="433901C9" w14:textId="77777777" w:rsidTr="00031491">
        <w:tc>
          <w:tcPr>
            <w:tcW w:w="3793" w:type="pct"/>
            <w:vAlign w:val="center"/>
          </w:tcPr>
          <w:p w14:paraId="61C12EFF" w14:textId="19E96410" w:rsidR="00CA75E4" w:rsidRPr="009678B6" w:rsidRDefault="00CA75E4" w:rsidP="00CA75E4">
            <w:pPr>
              <w:spacing w:before="40" w:after="40" w:line="240" w:lineRule="auto"/>
              <w:rPr>
                <w:rFonts w:ascii="Times New Roman" w:hAnsi="Times New Roman"/>
                <w:sz w:val="24"/>
                <w:szCs w:val="24"/>
              </w:rPr>
            </w:pPr>
            <w:r w:rsidRPr="009678B6">
              <w:rPr>
                <w:rFonts w:ascii="Times New Roman" w:hAnsi="Times New Roman"/>
                <w:bCs/>
                <w:sz w:val="24"/>
                <w:szCs w:val="24"/>
              </w:rPr>
              <w:t>д. Баит</w:t>
            </w:r>
          </w:p>
        </w:tc>
        <w:tc>
          <w:tcPr>
            <w:tcW w:w="1207" w:type="pct"/>
          </w:tcPr>
          <w:p w14:paraId="4B34CA12" w14:textId="06E551EE" w:rsidR="00CA75E4" w:rsidRPr="009678B6" w:rsidRDefault="00CA75E4" w:rsidP="00CA75E4">
            <w:pPr>
              <w:keepNext/>
              <w:spacing w:before="40" w:after="40" w:line="240" w:lineRule="auto"/>
              <w:jc w:val="center"/>
              <w:outlineLvl w:val="0"/>
              <w:rPr>
                <w:rFonts w:ascii="Times New Roman" w:hAnsi="Times New Roman"/>
                <w:bCs/>
                <w:kern w:val="32"/>
                <w:sz w:val="24"/>
                <w:szCs w:val="24"/>
              </w:rPr>
            </w:pPr>
            <w:r w:rsidRPr="009678B6">
              <w:rPr>
                <w:rFonts w:ascii="Times New Roman" w:hAnsi="Times New Roman"/>
                <w:bCs/>
                <w:kern w:val="32"/>
                <w:sz w:val="24"/>
                <w:szCs w:val="24"/>
              </w:rPr>
              <w:t>-</w:t>
            </w:r>
          </w:p>
        </w:tc>
      </w:tr>
      <w:tr w:rsidR="0025119A" w:rsidRPr="009678B6" w14:paraId="7A829A05" w14:textId="77777777" w:rsidTr="00031491">
        <w:tc>
          <w:tcPr>
            <w:tcW w:w="3793" w:type="pct"/>
            <w:vAlign w:val="center"/>
          </w:tcPr>
          <w:p w14:paraId="03158CF0" w14:textId="748DB150" w:rsidR="00CA75E4" w:rsidRPr="009678B6" w:rsidRDefault="00CA75E4" w:rsidP="00CA75E4">
            <w:pPr>
              <w:spacing w:before="40" w:after="40" w:line="240" w:lineRule="auto"/>
              <w:rPr>
                <w:rFonts w:ascii="Times New Roman" w:hAnsi="Times New Roman"/>
                <w:sz w:val="24"/>
                <w:szCs w:val="24"/>
              </w:rPr>
            </w:pPr>
            <w:r w:rsidRPr="009678B6">
              <w:rPr>
                <w:rFonts w:ascii="Times New Roman" w:hAnsi="Times New Roman"/>
                <w:bCs/>
                <w:sz w:val="24"/>
                <w:szCs w:val="24"/>
              </w:rPr>
              <w:t>д. Корнилово</w:t>
            </w:r>
          </w:p>
        </w:tc>
        <w:tc>
          <w:tcPr>
            <w:tcW w:w="1207" w:type="pct"/>
          </w:tcPr>
          <w:p w14:paraId="6CCC73C7" w14:textId="51BA5038" w:rsidR="00CA75E4" w:rsidRPr="009678B6" w:rsidRDefault="00CA75E4" w:rsidP="00CA75E4">
            <w:pPr>
              <w:keepNext/>
              <w:spacing w:before="40" w:after="40" w:line="240" w:lineRule="auto"/>
              <w:jc w:val="center"/>
              <w:outlineLvl w:val="0"/>
              <w:rPr>
                <w:rFonts w:ascii="Times New Roman" w:hAnsi="Times New Roman"/>
                <w:bCs/>
                <w:kern w:val="32"/>
                <w:sz w:val="24"/>
                <w:szCs w:val="24"/>
              </w:rPr>
            </w:pPr>
            <w:r w:rsidRPr="009678B6">
              <w:rPr>
                <w:rFonts w:ascii="Times New Roman" w:hAnsi="Times New Roman"/>
                <w:bCs/>
                <w:kern w:val="32"/>
                <w:sz w:val="24"/>
                <w:szCs w:val="24"/>
              </w:rPr>
              <w:t>-</w:t>
            </w:r>
          </w:p>
        </w:tc>
      </w:tr>
      <w:tr w:rsidR="00CA75E4" w:rsidRPr="009678B6" w14:paraId="0D6CDB96" w14:textId="77777777" w:rsidTr="00031491">
        <w:tc>
          <w:tcPr>
            <w:tcW w:w="3793" w:type="pct"/>
            <w:vAlign w:val="center"/>
          </w:tcPr>
          <w:p w14:paraId="05C34BCC" w14:textId="563009D3" w:rsidR="00CA75E4" w:rsidRPr="009678B6" w:rsidRDefault="00CA75E4" w:rsidP="00CA75E4">
            <w:pPr>
              <w:spacing w:before="40" w:after="40" w:line="240" w:lineRule="auto"/>
              <w:rPr>
                <w:rFonts w:ascii="Times New Roman" w:hAnsi="Times New Roman"/>
                <w:sz w:val="24"/>
                <w:szCs w:val="24"/>
              </w:rPr>
            </w:pPr>
            <w:r w:rsidRPr="009678B6">
              <w:rPr>
                <w:rFonts w:ascii="Times New Roman" w:hAnsi="Times New Roman"/>
                <w:bCs/>
                <w:sz w:val="24"/>
                <w:szCs w:val="24"/>
              </w:rPr>
              <w:t>д. Красное Озеро</w:t>
            </w:r>
          </w:p>
        </w:tc>
        <w:tc>
          <w:tcPr>
            <w:tcW w:w="1207" w:type="pct"/>
          </w:tcPr>
          <w:p w14:paraId="303F74B4" w14:textId="00893C10" w:rsidR="00CA75E4" w:rsidRPr="009678B6" w:rsidRDefault="00CA75E4" w:rsidP="00CA75E4">
            <w:pPr>
              <w:keepNext/>
              <w:spacing w:before="40" w:after="40" w:line="240" w:lineRule="auto"/>
              <w:jc w:val="center"/>
              <w:outlineLvl w:val="0"/>
              <w:rPr>
                <w:rFonts w:ascii="Times New Roman" w:hAnsi="Times New Roman"/>
                <w:bCs/>
                <w:kern w:val="32"/>
                <w:sz w:val="24"/>
                <w:szCs w:val="24"/>
              </w:rPr>
            </w:pPr>
            <w:r w:rsidRPr="009678B6">
              <w:rPr>
                <w:rFonts w:ascii="Times New Roman" w:hAnsi="Times New Roman"/>
                <w:bCs/>
                <w:kern w:val="32"/>
                <w:sz w:val="24"/>
                <w:szCs w:val="24"/>
              </w:rPr>
              <w:t>1</w:t>
            </w:r>
          </w:p>
        </w:tc>
      </w:tr>
    </w:tbl>
    <w:p w14:paraId="7D064F69" w14:textId="77777777" w:rsidR="00AF598A" w:rsidRPr="009678B6" w:rsidRDefault="00AF598A" w:rsidP="00AF598A">
      <w:pPr>
        <w:spacing w:after="0" w:line="240" w:lineRule="auto"/>
        <w:ind w:firstLine="709"/>
        <w:jc w:val="both"/>
        <w:rPr>
          <w:rFonts w:ascii="Times New Roman" w:eastAsia="Times New Roman" w:hAnsi="Times New Roman"/>
          <w:sz w:val="28"/>
          <w:szCs w:val="28"/>
          <w:lang w:eastAsia="ru-RU"/>
        </w:rPr>
      </w:pPr>
    </w:p>
    <w:p w14:paraId="762175B6" w14:textId="77777777" w:rsidR="00AF598A" w:rsidRPr="009678B6" w:rsidRDefault="00AF598A" w:rsidP="00AF598A">
      <w:pPr>
        <w:shd w:val="clear" w:color="auto" w:fill="FFFFFF"/>
        <w:spacing w:after="0" w:line="240" w:lineRule="auto"/>
        <w:ind w:left="19" w:right="19" w:firstLine="710"/>
        <w:jc w:val="both"/>
        <w:rPr>
          <w:rFonts w:ascii="Times New Roman" w:eastAsia="Times New Roman" w:hAnsi="Times New Roman"/>
          <w:iCs/>
          <w:sz w:val="28"/>
          <w:szCs w:val="28"/>
          <w:lang w:eastAsia="ru-RU"/>
        </w:rPr>
      </w:pPr>
      <w:r w:rsidRPr="009678B6">
        <w:rPr>
          <w:rFonts w:ascii="Times New Roman" w:eastAsia="Times New Roman" w:hAnsi="Times New Roman"/>
          <w:b/>
          <w:iCs/>
          <w:spacing w:val="4"/>
          <w:sz w:val="28"/>
          <w:szCs w:val="28"/>
          <w:lang w:eastAsia="ru-RU"/>
        </w:rPr>
        <w:t>Почтовая связь</w:t>
      </w:r>
    </w:p>
    <w:p w14:paraId="7CADD002" w14:textId="3425E9C2" w:rsidR="00AF598A" w:rsidRPr="009678B6" w:rsidRDefault="00AF598A" w:rsidP="00AF598A">
      <w:pPr>
        <w:spacing w:after="0" w:line="240" w:lineRule="auto"/>
        <w:ind w:firstLine="709"/>
        <w:jc w:val="both"/>
        <w:rPr>
          <w:rFonts w:ascii="Times New Roman" w:hAnsi="Times New Roman"/>
          <w:sz w:val="28"/>
          <w:szCs w:val="28"/>
        </w:rPr>
      </w:pPr>
      <w:r w:rsidRPr="009678B6">
        <w:rPr>
          <w:rFonts w:ascii="Times New Roman" w:eastAsia="Times New Roman" w:hAnsi="Times New Roman"/>
          <w:sz w:val="28"/>
          <w:szCs w:val="28"/>
          <w:lang w:eastAsia="ru-RU"/>
        </w:rPr>
        <w:t xml:space="preserve">Услуги почтовой связи на территории </w:t>
      </w:r>
      <w:r w:rsidR="00DA0684" w:rsidRPr="009678B6">
        <w:rPr>
          <w:rFonts w:ascii="Times New Roman" w:eastAsia="Times New Roman" w:hAnsi="Times New Roman"/>
          <w:sz w:val="28"/>
          <w:szCs w:val="28"/>
          <w:lang w:eastAsia="ru-RU"/>
        </w:rPr>
        <w:t>Красноярского края</w:t>
      </w:r>
      <w:r w:rsidRPr="009678B6">
        <w:rPr>
          <w:rFonts w:ascii="Times New Roman" w:eastAsia="Times New Roman" w:hAnsi="Times New Roman"/>
          <w:sz w:val="28"/>
          <w:szCs w:val="28"/>
          <w:lang w:eastAsia="ru-RU"/>
        </w:rPr>
        <w:t xml:space="preserve"> предоставляет сеть почтовой связи </w:t>
      </w:r>
      <w:r w:rsidRPr="009678B6">
        <w:rPr>
          <w:rFonts w:ascii="Times New Roman" w:hAnsi="Times New Roman"/>
          <w:sz w:val="28"/>
          <w:szCs w:val="28"/>
        </w:rPr>
        <w:t xml:space="preserve">Управления федеральной почтовой связи </w:t>
      </w:r>
      <w:r w:rsidR="00DA0684" w:rsidRPr="009678B6">
        <w:rPr>
          <w:rFonts w:ascii="Times New Roman" w:hAnsi="Times New Roman"/>
          <w:sz w:val="28"/>
          <w:szCs w:val="28"/>
        </w:rPr>
        <w:t xml:space="preserve">Красноярского края </w:t>
      </w:r>
      <w:r w:rsidRPr="009678B6">
        <w:rPr>
          <w:rFonts w:ascii="Times New Roman" w:hAnsi="Times New Roman"/>
          <w:sz w:val="28"/>
          <w:szCs w:val="28"/>
        </w:rPr>
        <w:t xml:space="preserve">– филиала ФГУП «Почта России». </w:t>
      </w:r>
    </w:p>
    <w:p w14:paraId="4E867185" w14:textId="34DF9E48" w:rsidR="00AF598A" w:rsidRPr="009678B6" w:rsidRDefault="00AF598A" w:rsidP="00AF598A">
      <w:pPr>
        <w:spacing w:after="0" w:line="240" w:lineRule="auto"/>
        <w:ind w:firstLine="709"/>
        <w:jc w:val="both"/>
        <w:rPr>
          <w:rFonts w:ascii="Times New Roman" w:hAnsi="Times New Roman"/>
          <w:sz w:val="28"/>
          <w:szCs w:val="28"/>
          <w:bdr w:val="none" w:sz="0" w:space="0" w:color="auto" w:frame="1"/>
        </w:rPr>
      </w:pPr>
      <w:r w:rsidRPr="009678B6">
        <w:rPr>
          <w:rFonts w:ascii="Times New Roman" w:hAnsi="Times New Roman"/>
          <w:sz w:val="28"/>
          <w:szCs w:val="28"/>
        </w:rPr>
        <w:t xml:space="preserve">Услуги почтовой связи на территории </w:t>
      </w:r>
      <w:r w:rsidR="00F76769" w:rsidRPr="009678B6">
        <w:rPr>
          <w:rFonts w:ascii="Times New Roman" w:eastAsia="Times New Roman" w:hAnsi="Times New Roman"/>
          <w:bCs/>
          <w:sz w:val="28"/>
          <w:szCs w:val="28"/>
          <w:lang w:eastAsia="ru-RU"/>
        </w:rPr>
        <w:t>Локшин</w:t>
      </w:r>
      <w:r w:rsidR="009E3BC3" w:rsidRPr="009678B6">
        <w:rPr>
          <w:rFonts w:ascii="Times New Roman" w:hAnsi="Times New Roman"/>
          <w:sz w:val="28"/>
          <w:szCs w:val="28"/>
        </w:rPr>
        <w:t>ского</w:t>
      </w:r>
      <w:r w:rsidRPr="009678B6">
        <w:rPr>
          <w:rFonts w:ascii="Times New Roman" w:hAnsi="Times New Roman"/>
          <w:sz w:val="28"/>
          <w:szCs w:val="28"/>
        </w:rPr>
        <w:t xml:space="preserve"> сельсовета оказыва</w:t>
      </w:r>
      <w:r w:rsidR="009878FA" w:rsidRPr="009678B6">
        <w:rPr>
          <w:rFonts w:ascii="Times New Roman" w:hAnsi="Times New Roman"/>
          <w:sz w:val="28"/>
          <w:szCs w:val="28"/>
        </w:rPr>
        <w:t>е</w:t>
      </w:r>
      <w:r w:rsidRPr="009678B6">
        <w:rPr>
          <w:rFonts w:ascii="Times New Roman" w:hAnsi="Times New Roman"/>
          <w:sz w:val="28"/>
          <w:szCs w:val="28"/>
        </w:rPr>
        <w:t>т</w:t>
      </w:r>
      <w:r w:rsidR="009878FA" w:rsidRPr="009678B6">
        <w:rPr>
          <w:rFonts w:ascii="Times New Roman" w:hAnsi="Times New Roman"/>
          <w:sz w:val="28"/>
          <w:szCs w:val="28"/>
        </w:rPr>
        <w:t xml:space="preserve"> </w:t>
      </w:r>
      <w:r w:rsidRPr="009678B6">
        <w:rPr>
          <w:rFonts w:ascii="Times New Roman" w:hAnsi="Times New Roman"/>
          <w:sz w:val="28"/>
          <w:szCs w:val="28"/>
        </w:rPr>
        <w:t xml:space="preserve">отделение </w:t>
      </w:r>
      <w:r w:rsidRPr="009678B6">
        <w:rPr>
          <w:rFonts w:ascii="Times New Roman" w:eastAsia="Times New Roman" w:hAnsi="Times New Roman"/>
          <w:sz w:val="28"/>
          <w:szCs w:val="28"/>
          <w:lang w:eastAsia="ru-RU"/>
        </w:rPr>
        <w:t>почтовой</w:t>
      </w:r>
      <w:r w:rsidRPr="009678B6">
        <w:rPr>
          <w:rFonts w:ascii="Times New Roman" w:hAnsi="Times New Roman"/>
          <w:sz w:val="28"/>
          <w:szCs w:val="28"/>
        </w:rPr>
        <w:t xml:space="preserve"> связи</w:t>
      </w:r>
      <w:r w:rsidR="009878FA" w:rsidRPr="009678B6">
        <w:rPr>
          <w:rFonts w:ascii="Times New Roman" w:hAnsi="Times New Roman"/>
          <w:sz w:val="28"/>
          <w:szCs w:val="28"/>
        </w:rPr>
        <w:t>, расположенное по адресу:</w:t>
      </w:r>
      <w:r w:rsidRPr="009678B6">
        <w:rPr>
          <w:rFonts w:ascii="Times New Roman" w:hAnsi="Times New Roman"/>
          <w:sz w:val="28"/>
          <w:szCs w:val="28"/>
        </w:rPr>
        <w:t xml:space="preserve"> </w:t>
      </w:r>
      <w:r w:rsidR="009878FA" w:rsidRPr="009678B6">
        <w:rPr>
          <w:rFonts w:ascii="Times New Roman" w:hAnsi="Times New Roman"/>
          <w:sz w:val="28"/>
          <w:szCs w:val="28"/>
        </w:rPr>
        <w:t>с. Локшино, ул. Баталова д. 12, кв. 2</w:t>
      </w:r>
      <w:r w:rsidR="009878FA" w:rsidRPr="009678B6">
        <w:rPr>
          <w:rFonts w:ascii="Times New Roman" w:hAnsi="Times New Roman"/>
          <w:sz w:val="28"/>
          <w:szCs w:val="28"/>
          <w:bdr w:val="none" w:sz="0" w:space="0" w:color="auto" w:frame="1"/>
        </w:rPr>
        <w:t>.</w:t>
      </w:r>
    </w:p>
    <w:p w14:paraId="7CB3AF88" w14:textId="20E70F9A" w:rsidR="00AF562F" w:rsidRPr="009678B6" w:rsidRDefault="00AF562F" w:rsidP="00AF598A">
      <w:pPr>
        <w:shd w:val="clear" w:color="auto" w:fill="FFFFFF"/>
        <w:spacing w:after="0" w:line="240" w:lineRule="auto"/>
        <w:ind w:left="19" w:right="19" w:firstLine="710"/>
        <w:jc w:val="both"/>
        <w:rPr>
          <w:rFonts w:ascii="Times New Roman" w:eastAsia="Times New Roman" w:hAnsi="Times New Roman"/>
          <w:sz w:val="28"/>
          <w:szCs w:val="28"/>
          <w:lang w:eastAsia="ru-RU"/>
        </w:rPr>
      </w:pPr>
      <w:r w:rsidRPr="009678B6">
        <w:rPr>
          <w:rFonts w:ascii="Times New Roman" w:hAnsi="Times New Roman"/>
          <w:sz w:val="28"/>
          <w:szCs w:val="28"/>
        </w:rPr>
        <w:t>На базе отделени</w:t>
      </w:r>
      <w:r w:rsidR="009878FA" w:rsidRPr="009678B6">
        <w:rPr>
          <w:rFonts w:ascii="Times New Roman" w:hAnsi="Times New Roman"/>
          <w:sz w:val="28"/>
          <w:szCs w:val="28"/>
        </w:rPr>
        <w:t>я</w:t>
      </w:r>
      <w:r w:rsidRPr="009678B6">
        <w:rPr>
          <w:rFonts w:ascii="Times New Roman" w:hAnsi="Times New Roman"/>
          <w:sz w:val="28"/>
          <w:szCs w:val="28"/>
        </w:rPr>
        <w:t xml:space="preserve"> почтовой связи оказываются следующие услуги: по приему платежей: за коммунальные услуги, газовое обслуживание, электроэнергию, стационарный телефон и штрафы ГИБДД, интернет, сотовую связь, налоговые платежи. Предоставляются услуги пункта коллективного доступа (Интернет).</w:t>
      </w:r>
    </w:p>
    <w:p w14:paraId="0C9D2CA4" w14:textId="3F032C1F" w:rsidR="00AF598A" w:rsidRPr="009678B6" w:rsidRDefault="00AF598A" w:rsidP="00AF598A">
      <w:pPr>
        <w:shd w:val="clear" w:color="auto" w:fill="FFFFFF"/>
        <w:spacing w:after="0" w:line="240" w:lineRule="auto"/>
        <w:ind w:left="19" w:right="19" w:firstLine="710"/>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В сфере почтовой связи основными задачами на ближайшую перспективу являются сохранение существующей сети отделений почтовой связи и расширение спектра предоставляемых услуг. Дальнейшее развитие получит внедрение новых услуг и информационных технологий, применяемых в почтовой отрасли.</w:t>
      </w:r>
    </w:p>
    <w:p w14:paraId="55EB0D8B" w14:textId="77777777" w:rsidR="00EA1A09" w:rsidRPr="009678B6" w:rsidRDefault="00EA1A09" w:rsidP="00AF598A">
      <w:pPr>
        <w:spacing w:after="0" w:line="240" w:lineRule="auto"/>
        <w:ind w:firstLine="709"/>
        <w:jc w:val="both"/>
        <w:rPr>
          <w:rFonts w:ascii="Times New Roman" w:eastAsia="Times New Roman" w:hAnsi="Times New Roman"/>
          <w:b/>
          <w:i/>
          <w:sz w:val="28"/>
          <w:szCs w:val="28"/>
          <w:lang w:eastAsia="ru-RU"/>
        </w:rPr>
      </w:pPr>
    </w:p>
    <w:p w14:paraId="04C64B73" w14:textId="5CE846A5" w:rsidR="00AF598A" w:rsidRPr="009678B6" w:rsidRDefault="00AF598A" w:rsidP="00AF598A">
      <w:pPr>
        <w:spacing w:after="0" w:line="240" w:lineRule="auto"/>
        <w:ind w:firstLine="709"/>
        <w:jc w:val="both"/>
        <w:rPr>
          <w:rFonts w:ascii="Times New Roman" w:eastAsia="Times New Roman" w:hAnsi="Times New Roman"/>
          <w:b/>
          <w:iCs/>
          <w:sz w:val="28"/>
          <w:szCs w:val="28"/>
          <w:lang w:eastAsia="ru-RU"/>
        </w:rPr>
      </w:pPr>
      <w:r w:rsidRPr="009678B6">
        <w:rPr>
          <w:rFonts w:ascii="Times New Roman" w:eastAsia="Times New Roman" w:hAnsi="Times New Roman"/>
          <w:b/>
          <w:iCs/>
          <w:sz w:val="28"/>
          <w:szCs w:val="28"/>
          <w:lang w:eastAsia="ru-RU"/>
        </w:rPr>
        <w:t>Телевизионное и радиовещание</w:t>
      </w:r>
    </w:p>
    <w:p w14:paraId="2039BA20" w14:textId="19582531" w:rsidR="00224C38" w:rsidRPr="009678B6" w:rsidRDefault="00DA0684" w:rsidP="001F5ED3">
      <w:pPr>
        <w:spacing w:after="0" w:line="240" w:lineRule="auto"/>
        <w:jc w:val="both"/>
        <w:rPr>
          <w:rFonts w:ascii="Times New Roman" w:hAnsi="Times New Roman"/>
          <w:sz w:val="28"/>
          <w:szCs w:val="28"/>
        </w:rPr>
      </w:pPr>
      <w:r w:rsidRPr="009678B6">
        <w:rPr>
          <w:rFonts w:ascii="Times New Roman" w:hAnsi="Times New Roman"/>
          <w:sz w:val="28"/>
          <w:szCs w:val="28"/>
        </w:rPr>
        <w:t>Основным оператором телевизионного вещания в Красноярском крае является Красноярский филиал «Российской телевизионной и радиовещательной сети». Филиал ФГУП «РТРС» «Красноярский КРТПЦ» является одним из крупнейших операторов связи по эфирной трансляции телевизионных и звуковых программ общероссийских и региональных телевизионных компаний. Практически все население края имеет возможность принимать телевизионные трансляции</w:t>
      </w:r>
      <w:r w:rsidR="000275F3">
        <w:rPr>
          <w:rFonts w:ascii="Times New Roman" w:hAnsi="Times New Roman"/>
          <w:sz w:val="28"/>
          <w:szCs w:val="28"/>
        </w:rPr>
        <w:t xml:space="preserve">. </w:t>
      </w:r>
      <w:r w:rsidR="00224C38" w:rsidRPr="001F5ED3">
        <w:rPr>
          <w:rFonts w:ascii="Times New Roman" w:hAnsi="Times New Roman"/>
          <w:sz w:val="28"/>
          <w:szCs w:val="28"/>
        </w:rPr>
        <w:t>ПАО «Ростелеком» предоставляет услугу подключения кабельного телевидения</w:t>
      </w:r>
      <w:r w:rsidR="009678B6" w:rsidRPr="001F5ED3">
        <w:rPr>
          <w:rFonts w:ascii="Times New Roman" w:hAnsi="Times New Roman"/>
          <w:sz w:val="28"/>
          <w:szCs w:val="28"/>
        </w:rPr>
        <w:t>, базовый пакет включает 52 телеканала</w:t>
      </w:r>
      <w:r w:rsidR="001F5ED3" w:rsidRPr="001F5ED3">
        <w:rPr>
          <w:rFonts w:ascii="Times New Roman" w:hAnsi="Times New Roman"/>
          <w:sz w:val="28"/>
          <w:szCs w:val="28"/>
        </w:rPr>
        <w:t xml:space="preserve"> (Первый канал, Россия-1—ГТРК «Красноярск», Россия-24—ГТРК «Красноярск», Россия-Культура, Общественное телевидение России—Енисей, НТВ, Матч ТВ, Домашний, ТВ-3, Пятница!, ТНТ, Муз-ТВ, Восьмой канал—Красноярский край, Прима и проч.)</w:t>
      </w:r>
      <w:r w:rsidR="009678B6" w:rsidRPr="001F5ED3">
        <w:rPr>
          <w:rFonts w:ascii="Times New Roman" w:hAnsi="Times New Roman"/>
          <w:sz w:val="28"/>
          <w:szCs w:val="28"/>
        </w:rPr>
        <w:t>.</w:t>
      </w:r>
    </w:p>
    <w:p w14:paraId="71534377" w14:textId="3DA8EBBA" w:rsidR="00DA0684" w:rsidRPr="009678B6" w:rsidRDefault="00DA0684" w:rsidP="00CA75E4">
      <w:pPr>
        <w:spacing w:after="0" w:line="240" w:lineRule="auto"/>
        <w:ind w:firstLine="709"/>
        <w:jc w:val="both"/>
        <w:rPr>
          <w:rFonts w:ascii="Times New Roman" w:hAnsi="Times New Roman"/>
          <w:sz w:val="28"/>
          <w:szCs w:val="28"/>
        </w:rPr>
      </w:pPr>
      <w:r w:rsidRPr="009678B6">
        <w:rPr>
          <w:rFonts w:ascii="Times New Roman" w:hAnsi="Times New Roman"/>
          <w:sz w:val="28"/>
          <w:szCs w:val="28"/>
        </w:rPr>
        <w:t>Предприятие обеспечивает также радиосвязь и радиовещание в диапазонах ДВ, СВ и КВ, и центральная земная станция спутниковой связи (ЦЗССС) «Орбита». Наличие в составе Красноярского КРТПЦ ЦЗССС «Орбита» позволяет филиалу активно заниматься спутниковыми технологиями.</w:t>
      </w:r>
      <w:bookmarkEnd w:id="360"/>
    </w:p>
    <w:p w14:paraId="498FCF92" w14:textId="22A0CDC6" w:rsidR="00D41692" w:rsidRPr="009678B6" w:rsidRDefault="00D41692" w:rsidP="00D41692">
      <w:pPr>
        <w:pStyle w:val="Sf0"/>
        <w:rPr>
          <w:szCs w:val="28"/>
        </w:rPr>
      </w:pPr>
    </w:p>
    <w:bookmarkEnd w:id="359"/>
    <w:p w14:paraId="3BF4D374" w14:textId="77777777" w:rsidR="007C1CC0" w:rsidRPr="009678B6" w:rsidRDefault="007C1CC0" w:rsidP="00B0077B">
      <w:pPr>
        <w:pStyle w:val="35"/>
        <w:sectPr w:rsidR="007C1CC0" w:rsidRPr="009678B6" w:rsidSect="0039249D">
          <w:pgSz w:w="11906" w:h="16838"/>
          <w:pgMar w:top="1021" w:right="794" w:bottom="1021" w:left="1021" w:header="709" w:footer="794" w:gutter="0"/>
          <w:cols w:space="708"/>
          <w:titlePg/>
          <w:docGrid w:linePitch="360"/>
        </w:sectPr>
      </w:pPr>
    </w:p>
    <w:p w14:paraId="36C3DD3D" w14:textId="77777777" w:rsidR="00FE1BF0" w:rsidRPr="009678B6" w:rsidRDefault="00FE1BF0" w:rsidP="00960CB7">
      <w:pPr>
        <w:pStyle w:val="15"/>
        <w:numPr>
          <w:ilvl w:val="0"/>
          <w:numId w:val="93"/>
        </w:numPr>
        <w:spacing w:after="200" w:line="240" w:lineRule="auto"/>
        <w:ind w:left="1066" w:hanging="357"/>
        <w:rPr>
          <w:b/>
        </w:rPr>
      </w:pPr>
      <w:bookmarkStart w:id="361" w:name="_Toc201843249"/>
      <w:r w:rsidRPr="009678B6">
        <w:rPr>
          <w:b/>
        </w:rPr>
        <w:lastRenderedPageBreak/>
        <w:t>Зоны с особыми условиями использования территорий</w:t>
      </w:r>
      <w:bookmarkEnd w:id="361"/>
    </w:p>
    <w:p w14:paraId="130B3F36" w14:textId="103E7BEC" w:rsidR="00A024CC" w:rsidRPr="009678B6" w:rsidRDefault="00A024CC" w:rsidP="00AE65ED">
      <w:pPr>
        <w:spacing w:after="0" w:line="240" w:lineRule="auto"/>
        <w:ind w:firstLine="709"/>
        <w:contextualSpacing/>
        <w:jc w:val="both"/>
        <w:rPr>
          <w:rFonts w:ascii="Times New Roman" w:hAnsi="Times New Roman"/>
          <w:sz w:val="28"/>
          <w:szCs w:val="24"/>
        </w:rPr>
      </w:pPr>
      <w:bookmarkStart w:id="362" w:name="_Hlk136692792"/>
      <w:r w:rsidRPr="009678B6">
        <w:rPr>
          <w:rFonts w:ascii="Times New Roman" w:hAnsi="Times New Roman"/>
          <w:sz w:val="28"/>
          <w:szCs w:val="24"/>
        </w:rPr>
        <w:t xml:space="preserve">Зоны с особыми условиями использования территории – охранные, санитарно-защитные зоны, зоны охраны объектов культурного наследия (памятников истории и культуры), водоохранные зоны, зоны охраны источников питьевого водоснабжения, зоны охраняемых объектов, иные зоны, устанавливаемые в соответствии с законодательством Российской Федерации </w:t>
      </w:r>
      <w:r w:rsidR="00441BC1" w:rsidRPr="009678B6">
        <w:rPr>
          <w:rFonts w:ascii="Times New Roman" w:hAnsi="Times New Roman"/>
          <w:sz w:val="28"/>
          <w:szCs w:val="24"/>
        </w:rPr>
        <w:t>–</w:t>
      </w:r>
      <w:r w:rsidRPr="009678B6">
        <w:rPr>
          <w:rFonts w:ascii="Times New Roman" w:hAnsi="Times New Roman"/>
          <w:sz w:val="28"/>
          <w:szCs w:val="24"/>
        </w:rPr>
        <w:t xml:space="preserve"> ст. 1 Градо</w:t>
      </w:r>
      <w:r w:rsidR="0094071B" w:rsidRPr="009678B6">
        <w:rPr>
          <w:rFonts w:ascii="Times New Roman" w:hAnsi="Times New Roman"/>
          <w:sz w:val="28"/>
          <w:szCs w:val="24"/>
        </w:rPr>
        <w:t>с</w:t>
      </w:r>
      <w:r w:rsidRPr="009678B6">
        <w:rPr>
          <w:rFonts w:ascii="Times New Roman" w:hAnsi="Times New Roman"/>
          <w:sz w:val="28"/>
          <w:szCs w:val="24"/>
        </w:rPr>
        <w:t xml:space="preserve">троительного кодекса Российской Федерации от 29.12.2004 </w:t>
      </w:r>
      <w:r w:rsidR="009037F6" w:rsidRPr="009678B6">
        <w:rPr>
          <w:rFonts w:ascii="Times New Roman" w:hAnsi="Times New Roman"/>
          <w:sz w:val="28"/>
          <w:szCs w:val="24"/>
        </w:rPr>
        <w:t xml:space="preserve">г. </w:t>
      </w:r>
      <w:r w:rsidRPr="009678B6">
        <w:rPr>
          <w:rFonts w:ascii="Times New Roman" w:hAnsi="Times New Roman"/>
          <w:sz w:val="28"/>
          <w:szCs w:val="24"/>
        </w:rPr>
        <w:t>№ 190-ФЗ.</w:t>
      </w:r>
    </w:p>
    <w:p w14:paraId="70DD5E1E" w14:textId="77777777" w:rsidR="00E71FA5" w:rsidRPr="009678B6" w:rsidRDefault="00E71FA5" w:rsidP="00AE65ED">
      <w:pPr>
        <w:spacing w:after="0" w:line="240" w:lineRule="auto"/>
        <w:ind w:firstLine="709"/>
        <w:jc w:val="both"/>
        <w:rPr>
          <w:rFonts w:ascii="Times New Roman" w:hAnsi="Times New Roman"/>
          <w:bCs/>
          <w:iCs/>
          <w:sz w:val="28"/>
          <w:szCs w:val="28"/>
        </w:rPr>
      </w:pPr>
      <w:r w:rsidRPr="009678B6">
        <w:rPr>
          <w:rFonts w:ascii="Times New Roman" w:hAnsi="Times New Roman"/>
          <w:bCs/>
          <w:iCs/>
          <w:sz w:val="28"/>
          <w:szCs w:val="28"/>
        </w:rPr>
        <w:t>Перечень нормативных правовых актов, в соответствии с которыми регламентируются размеры, режимы использования зон с особыми условиями использования территорий:</w:t>
      </w:r>
    </w:p>
    <w:p w14:paraId="77708A20" w14:textId="6F21FF88" w:rsidR="00E71FA5" w:rsidRPr="009678B6" w:rsidRDefault="00E71FA5" w:rsidP="007C1CC0">
      <w:pPr>
        <w:numPr>
          <w:ilvl w:val="0"/>
          <w:numId w:val="14"/>
        </w:numPr>
        <w:tabs>
          <w:tab w:val="num" w:pos="797"/>
          <w:tab w:val="num" w:pos="1068"/>
          <w:tab w:val="left" w:pos="1134"/>
        </w:tabs>
        <w:spacing w:after="0" w:line="240" w:lineRule="auto"/>
        <w:ind w:left="794" w:hanging="227"/>
        <w:jc w:val="both"/>
        <w:rPr>
          <w:rFonts w:ascii="Times New Roman" w:hAnsi="Times New Roman"/>
          <w:sz w:val="28"/>
          <w:szCs w:val="28"/>
        </w:rPr>
      </w:pPr>
      <w:r w:rsidRPr="009678B6">
        <w:rPr>
          <w:rFonts w:ascii="Times New Roman" w:hAnsi="Times New Roman"/>
          <w:sz w:val="28"/>
          <w:szCs w:val="28"/>
        </w:rPr>
        <w:t>Водный кодекс Российской Федерации</w:t>
      </w:r>
      <w:r w:rsidR="00365745" w:rsidRPr="009678B6">
        <w:rPr>
          <w:rFonts w:ascii="Times New Roman" w:hAnsi="Times New Roman"/>
          <w:sz w:val="28"/>
          <w:szCs w:val="28"/>
        </w:rPr>
        <w:t>.</w:t>
      </w:r>
    </w:p>
    <w:p w14:paraId="336FD6C0" w14:textId="06230BE9" w:rsidR="00E71FA5" w:rsidRPr="009678B6" w:rsidRDefault="00E71FA5" w:rsidP="007C1CC0">
      <w:pPr>
        <w:numPr>
          <w:ilvl w:val="0"/>
          <w:numId w:val="14"/>
        </w:numPr>
        <w:tabs>
          <w:tab w:val="num" w:pos="797"/>
          <w:tab w:val="num" w:pos="1068"/>
          <w:tab w:val="left" w:pos="1134"/>
        </w:tabs>
        <w:spacing w:after="0" w:line="240" w:lineRule="auto"/>
        <w:ind w:left="794" w:hanging="227"/>
        <w:jc w:val="both"/>
        <w:rPr>
          <w:rFonts w:ascii="Times New Roman" w:hAnsi="Times New Roman"/>
          <w:sz w:val="28"/>
          <w:szCs w:val="28"/>
        </w:rPr>
      </w:pPr>
      <w:r w:rsidRPr="009678B6">
        <w:rPr>
          <w:rFonts w:ascii="Times New Roman" w:hAnsi="Times New Roman"/>
          <w:sz w:val="28"/>
          <w:szCs w:val="28"/>
        </w:rPr>
        <w:t>СанПиН 2.2.1/2.1.1.1200-03 «Санитарно-защитные зоны и санитарная классификация предприятий, сооружений и иных объектов»</w:t>
      </w:r>
      <w:r w:rsidR="00365745" w:rsidRPr="009678B6">
        <w:rPr>
          <w:rFonts w:ascii="Times New Roman" w:hAnsi="Times New Roman"/>
          <w:sz w:val="28"/>
          <w:szCs w:val="28"/>
        </w:rPr>
        <w:t>.</w:t>
      </w:r>
    </w:p>
    <w:p w14:paraId="648E5798" w14:textId="3BCAF378" w:rsidR="00E71FA5" w:rsidRPr="009678B6" w:rsidRDefault="00E71FA5" w:rsidP="007C1CC0">
      <w:pPr>
        <w:numPr>
          <w:ilvl w:val="0"/>
          <w:numId w:val="14"/>
        </w:numPr>
        <w:tabs>
          <w:tab w:val="num" w:pos="797"/>
          <w:tab w:val="num" w:pos="1068"/>
          <w:tab w:val="left" w:pos="1134"/>
        </w:tabs>
        <w:spacing w:after="0" w:line="240" w:lineRule="auto"/>
        <w:ind w:left="794" w:hanging="227"/>
        <w:jc w:val="both"/>
        <w:rPr>
          <w:rFonts w:ascii="Times New Roman" w:hAnsi="Times New Roman"/>
          <w:sz w:val="28"/>
          <w:szCs w:val="28"/>
        </w:rPr>
      </w:pPr>
      <w:r w:rsidRPr="009678B6">
        <w:rPr>
          <w:rFonts w:ascii="Times New Roman" w:hAnsi="Times New Roman"/>
          <w:sz w:val="28"/>
          <w:szCs w:val="28"/>
        </w:rPr>
        <w:t xml:space="preserve">Правила установления охранных зон объектов электросетевого хозяйства и особых условий использования земельных участков, расположенных в границах таких зон, утверждённые </w:t>
      </w:r>
      <w:r w:rsidR="00E63441" w:rsidRPr="009678B6">
        <w:rPr>
          <w:rFonts w:ascii="Times New Roman" w:hAnsi="Times New Roman"/>
          <w:sz w:val="28"/>
          <w:szCs w:val="28"/>
        </w:rPr>
        <w:t>п</w:t>
      </w:r>
      <w:r w:rsidRPr="009678B6">
        <w:rPr>
          <w:rFonts w:ascii="Times New Roman" w:hAnsi="Times New Roman"/>
          <w:sz w:val="28"/>
          <w:szCs w:val="28"/>
        </w:rPr>
        <w:t xml:space="preserve">остановлением Правительства Российской Федерации от 24.02.2009 </w:t>
      </w:r>
      <w:r w:rsidR="009037F6" w:rsidRPr="009678B6">
        <w:rPr>
          <w:rFonts w:ascii="Times New Roman" w:hAnsi="Times New Roman"/>
          <w:sz w:val="28"/>
          <w:szCs w:val="28"/>
        </w:rPr>
        <w:t xml:space="preserve">г. </w:t>
      </w:r>
      <w:r w:rsidRPr="009678B6">
        <w:rPr>
          <w:rFonts w:ascii="Times New Roman" w:hAnsi="Times New Roman"/>
          <w:sz w:val="28"/>
          <w:szCs w:val="28"/>
        </w:rPr>
        <w:t>№ 160</w:t>
      </w:r>
      <w:r w:rsidR="00365745" w:rsidRPr="009678B6">
        <w:rPr>
          <w:rFonts w:ascii="Times New Roman" w:hAnsi="Times New Roman"/>
          <w:sz w:val="28"/>
          <w:szCs w:val="28"/>
        </w:rPr>
        <w:t>.</w:t>
      </w:r>
    </w:p>
    <w:p w14:paraId="43C345E0" w14:textId="3E4E8C73" w:rsidR="00E71FA5" w:rsidRPr="009678B6" w:rsidRDefault="00E71FA5" w:rsidP="007C1CC0">
      <w:pPr>
        <w:numPr>
          <w:ilvl w:val="0"/>
          <w:numId w:val="14"/>
        </w:numPr>
        <w:tabs>
          <w:tab w:val="num" w:pos="797"/>
          <w:tab w:val="num" w:pos="1068"/>
          <w:tab w:val="left" w:pos="1134"/>
        </w:tabs>
        <w:spacing w:after="0" w:line="240" w:lineRule="auto"/>
        <w:ind w:left="794" w:hanging="227"/>
        <w:jc w:val="both"/>
        <w:rPr>
          <w:rFonts w:ascii="Times New Roman" w:hAnsi="Times New Roman"/>
          <w:sz w:val="28"/>
          <w:szCs w:val="28"/>
        </w:rPr>
      </w:pPr>
      <w:r w:rsidRPr="009678B6">
        <w:rPr>
          <w:rFonts w:ascii="Times New Roman" w:hAnsi="Times New Roman"/>
          <w:sz w:val="28"/>
          <w:szCs w:val="28"/>
        </w:rPr>
        <w:t>СанПиН 2.1.4.1110-02 «Зоны санитарной охраны источников водоснабжения и водопроводов питьевого назначения»</w:t>
      </w:r>
      <w:r w:rsidR="00365745" w:rsidRPr="009678B6">
        <w:rPr>
          <w:rFonts w:ascii="Times New Roman" w:hAnsi="Times New Roman"/>
          <w:sz w:val="28"/>
          <w:szCs w:val="28"/>
        </w:rPr>
        <w:t>.</w:t>
      </w:r>
    </w:p>
    <w:p w14:paraId="14532A75" w14:textId="79BE2370" w:rsidR="00E71FA5" w:rsidRPr="009678B6" w:rsidRDefault="00784D86" w:rsidP="007C1CC0">
      <w:pPr>
        <w:numPr>
          <w:ilvl w:val="0"/>
          <w:numId w:val="14"/>
        </w:numPr>
        <w:tabs>
          <w:tab w:val="num" w:pos="797"/>
          <w:tab w:val="num" w:pos="1068"/>
          <w:tab w:val="left" w:pos="1134"/>
        </w:tabs>
        <w:spacing w:after="0" w:line="240" w:lineRule="auto"/>
        <w:ind w:left="794" w:hanging="227"/>
        <w:jc w:val="both"/>
        <w:rPr>
          <w:rFonts w:ascii="Times New Roman" w:hAnsi="Times New Roman"/>
          <w:sz w:val="28"/>
          <w:szCs w:val="28"/>
        </w:rPr>
      </w:pPr>
      <w:r w:rsidRPr="009678B6">
        <w:rPr>
          <w:rFonts w:ascii="Times New Roman" w:hAnsi="Times New Roman"/>
          <w:sz w:val="28"/>
          <w:szCs w:val="28"/>
        </w:rPr>
        <w:t>СП 42.13330.2016 «Градостроительство. Планировка и застройка городских и сельских поселений. Актуализированная редакция СНиП 2.07.01-89*», утвержденный приказом Министерства строительства и жилищно-коммунального хозяйства Российской Федерации от 30.12.2016 № 1034/пр.</w:t>
      </w:r>
    </w:p>
    <w:p w14:paraId="56103A12" w14:textId="06626A36" w:rsidR="00784D86" w:rsidRPr="009678B6" w:rsidRDefault="00784D86" w:rsidP="007C1CC0">
      <w:pPr>
        <w:numPr>
          <w:ilvl w:val="0"/>
          <w:numId w:val="14"/>
        </w:numPr>
        <w:tabs>
          <w:tab w:val="num" w:pos="797"/>
          <w:tab w:val="num" w:pos="1068"/>
          <w:tab w:val="left" w:pos="1134"/>
        </w:tabs>
        <w:spacing w:after="0" w:line="240" w:lineRule="auto"/>
        <w:ind w:left="794" w:hanging="227"/>
        <w:jc w:val="both"/>
        <w:rPr>
          <w:rFonts w:ascii="Times New Roman" w:hAnsi="Times New Roman"/>
          <w:sz w:val="28"/>
          <w:szCs w:val="28"/>
        </w:rPr>
      </w:pPr>
      <w:r w:rsidRPr="009678B6">
        <w:rPr>
          <w:rFonts w:ascii="Times New Roman" w:hAnsi="Times New Roman"/>
          <w:sz w:val="28"/>
          <w:szCs w:val="28"/>
        </w:rPr>
        <w:t>СП 18.13330.2019 Производственные объекты. Планировочная организация земельного участка (Генеральные планы промышленных предприятий). СНиП II-89–80*.</w:t>
      </w:r>
    </w:p>
    <w:p w14:paraId="2C1CD4B7" w14:textId="53454D54" w:rsidR="00784D86" w:rsidRPr="009678B6" w:rsidRDefault="00784D86" w:rsidP="007C1CC0">
      <w:pPr>
        <w:numPr>
          <w:ilvl w:val="0"/>
          <w:numId w:val="14"/>
        </w:numPr>
        <w:tabs>
          <w:tab w:val="num" w:pos="797"/>
          <w:tab w:val="num" w:pos="1068"/>
          <w:tab w:val="left" w:pos="1134"/>
        </w:tabs>
        <w:spacing w:after="0" w:line="240" w:lineRule="auto"/>
        <w:ind w:left="794" w:hanging="227"/>
        <w:jc w:val="both"/>
        <w:rPr>
          <w:rFonts w:ascii="Times New Roman" w:hAnsi="Times New Roman"/>
          <w:sz w:val="28"/>
          <w:szCs w:val="28"/>
        </w:rPr>
      </w:pPr>
      <w:r w:rsidRPr="009678B6">
        <w:rPr>
          <w:rFonts w:ascii="Times New Roman" w:hAnsi="Times New Roman"/>
          <w:sz w:val="28"/>
          <w:szCs w:val="28"/>
        </w:rPr>
        <w:t>СП 19.13330.2019 Сельскохозяйственные предприятия. Планировочная организация земельного участка (СНиП II-97–76* Генеральные планы сельскохозяйственных предприятий).</w:t>
      </w:r>
    </w:p>
    <w:p w14:paraId="55909548" w14:textId="0021E851" w:rsidR="00E71FA5" w:rsidRPr="009678B6" w:rsidRDefault="00E71FA5" w:rsidP="007C1CC0">
      <w:pPr>
        <w:numPr>
          <w:ilvl w:val="0"/>
          <w:numId w:val="14"/>
        </w:numPr>
        <w:tabs>
          <w:tab w:val="num" w:pos="797"/>
          <w:tab w:val="num" w:pos="1068"/>
          <w:tab w:val="left" w:pos="1134"/>
        </w:tabs>
        <w:spacing w:after="0" w:line="240" w:lineRule="auto"/>
        <w:ind w:left="794" w:hanging="227"/>
        <w:jc w:val="both"/>
        <w:rPr>
          <w:rFonts w:ascii="Times New Roman" w:hAnsi="Times New Roman"/>
          <w:sz w:val="28"/>
          <w:szCs w:val="28"/>
        </w:rPr>
      </w:pPr>
      <w:r w:rsidRPr="009678B6">
        <w:rPr>
          <w:rFonts w:ascii="Times New Roman" w:hAnsi="Times New Roman"/>
          <w:sz w:val="28"/>
          <w:szCs w:val="28"/>
        </w:rPr>
        <w:t>Федеральный закон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r w:rsidR="00365745" w:rsidRPr="009678B6">
        <w:rPr>
          <w:rFonts w:ascii="Times New Roman" w:hAnsi="Times New Roman"/>
          <w:sz w:val="28"/>
          <w:szCs w:val="28"/>
        </w:rPr>
        <w:t>.</w:t>
      </w:r>
    </w:p>
    <w:p w14:paraId="0E1969F3" w14:textId="3D833CFE" w:rsidR="00E71FA5" w:rsidRPr="009678B6" w:rsidRDefault="00E71FA5" w:rsidP="007C1CC0">
      <w:pPr>
        <w:numPr>
          <w:ilvl w:val="0"/>
          <w:numId w:val="14"/>
        </w:numPr>
        <w:tabs>
          <w:tab w:val="num" w:pos="797"/>
          <w:tab w:val="num" w:pos="1068"/>
          <w:tab w:val="left" w:pos="1134"/>
        </w:tabs>
        <w:spacing w:after="0" w:line="240" w:lineRule="auto"/>
        <w:ind w:left="794" w:hanging="227"/>
        <w:jc w:val="both"/>
        <w:rPr>
          <w:rFonts w:ascii="Times New Roman" w:hAnsi="Times New Roman"/>
          <w:sz w:val="28"/>
          <w:szCs w:val="28"/>
        </w:rPr>
      </w:pPr>
      <w:r w:rsidRPr="009678B6">
        <w:rPr>
          <w:rFonts w:ascii="Times New Roman" w:hAnsi="Times New Roman"/>
          <w:sz w:val="28"/>
          <w:szCs w:val="28"/>
        </w:rPr>
        <w:t xml:space="preserve">Правила охраны линий и сооружений связи Российской Федерации, утверждённые </w:t>
      </w:r>
      <w:r w:rsidR="00E63441" w:rsidRPr="009678B6">
        <w:rPr>
          <w:rFonts w:ascii="Times New Roman" w:hAnsi="Times New Roman"/>
          <w:sz w:val="28"/>
          <w:szCs w:val="28"/>
        </w:rPr>
        <w:t>п</w:t>
      </w:r>
      <w:r w:rsidRPr="009678B6">
        <w:rPr>
          <w:rFonts w:ascii="Times New Roman" w:hAnsi="Times New Roman"/>
          <w:sz w:val="28"/>
          <w:szCs w:val="28"/>
        </w:rPr>
        <w:t xml:space="preserve">остановлением Правительства Российской Федерации от 09.06.1995 </w:t>
      </w:r>
      <w:r w:rsidR="009037F6" w:rsidRPr="009678B6">
        <w:rPr>
          <w:rFonts w:ascii="Times New Roman" w:hAnsi="Times New Roman"/>
          <w:sz w:val="28"/>
          <w:szCs w:val="28"/>
        </w:rPr>
        <w:t xml:space="preserve">г. </w:t>
      </w:r>
      <w:r w:rsidRPr="009678B6">
        <w:rPr>
          <w:rFonts w:ascii="Times New Roman" w:hAnsi="Times New Roman"/>
          <w:sz w:val="28"/>
          <w:szCs w:val="28"/>
        </w:rPr>
        <w:t>№ 578</w:t>
      </w:r>
      <w:r w:rsidR="00365745" w:rsidRPr="009678B6">
        <w:rPr>
          <w:rFonts w:ascii="Times New Roman" w:hAnsi="Times New Roman"/>
          <w:sz w:val="28"/>
          <w:szCs w:val="28"/>
        </w:rPr>
        <w:t>.</w:t>
      </w:r>
    </w:p>
    <w:p w14:paraId="747A48CD" w14:textId="77777777" w:rsidR="00CD785D" w:rsidRPr="009678B6" w:rsidRDefault="00CD785D" w:rsidP="00F23F9D">
      <w:pPr>
        <w:spacing w:after="0" w:line="240" w:lineRule="auto"/>
        <w:ind w:firstLine="709"/>
        <w:contextualSpacing/>
        <w:jc w:val="both"/>
        <w:rPr>
          <w:rFonts w:ascii="Times New Roman" w:hAnsi="Times New Roman"/>
          <w:sz w:val="28"/>
          <w:szCs w:val="24"/>
        </w:rPr>
      </w:pPr>
      <w:bookmarkStart w:id="363" w:name="_Hlk141191905"/>
      <w:r w:rsidRPr="009678B6">
        <w:rPr>
          <w:rFonts w:ascii="Times New Roman" w:hAnsi="Times New Roman"/>
          <w:sz w:val="28"/>
          <w:szCs w:val="24"/>
        </w:rPr>
        <w:t>Важнейшая причина кризисных экологических явлений – недооценка экономической природы, стоимости природных услуг и ресурсов. Научно-технический прогресс во многом основан на неисчерпаемости и бесплатности природных ресурсов. Это приводит к негативным последствиям, как для природы, так и всего социально-экономического развития.</w:t>
      </w:r>
    </w:p>
    <w:p w14:paraId="1247D30B" w14:textId="4C6B8D5D" w:rsidR="00CD785D" w:rsidRPr="009678B6" w:rsidRDefault="00CD785D" w:rsidP="00F23F9D">
      <w:pPr>
        <w:spacing w:after="0" w:line="240" w:lineRule="auto"/>
        <w:ind w:firstLine="709"/>
        <w:contextualSpacing/>
        <w:jc w:val="both"/>
        <w:rPr>
          <w:rFonts w:ascii="Times New Roman" w:hAnsi="Times New Roman"/>
          <w:sz w:val="28"/>
          <w:szCs w:val="24"/>
        </w:rPr>
      </w:pPr>
      <w:r w:rsidRPr="009678B6">
        <w:rPr>
          <w:rFonts w:ascii="Times New Roman" w:hAnsi="Times New Roman"/>
          <w:sz w:val="28"/>
          <w:szCs w:val="24"/>
        </w:rPr>
        <w:t xml:space="preserve">В комплексе природоохранных мероприятий предусмотрено установление границ зон с особыми условиями использования территорий: водоохранных, охранных, санитарно-защитных зон. С целью сохранности объектов культурного наследия, в зоны с особыми условиями использования территории включены </w:t>
      </w:r>
      <w:r w:rsidRPr="009678B6">
        <w:rPr>
          <w:rFonts w:ascii="Times New Roman" w:hAnsi="Times New Roman"/>
          <w:sz w:val="28"/>
          <w:szCs w:val="24"/>
        </w:rPr>
        <w:lastRenderedPageBreak/>
        <w:t xml:space="preserve">земельные участки, занятые памятниками природы, истории, археологии. Кроме того, проектирование и строительство населённых пунктов, промышленных комплексов и других хозяйственных объектов разрешаются только после получения в установленном порядке заключения Федерального агентства по недропользованию или его территориального органа об отсутствии полезных ископаемых в недрах под участком предстоящей застройки. </w:t>
      </w:r>
    </w:p>
    <w:p w14:paraId="23A7B93E" w14:textId="4DCED493" w:rsidR="00CD785D" w:rsidRPr="009678B6" w:rsidRDefault="00CD785D" w:rsidP="00F23F9D">
      <w:pPr>
        <w:spacing w:after="0" w:line="240" w:lineRule="auto"/>
        <w:ind w:firstLine="709"/>
        <w:contextualSpacing/>
        <w:jc w:val="both"/>
        <w:rPr>
          <w:rFonts w:ascii="Times New Roman" w:hAnsi="Times New Roman"/>
          <w:sz w:val="28"/>
          <w:szCs w:val="24"/>
        </w:rPr>
      </w:pPr>
      <w:r w:rsidRPr="009678B6">
        <w:rPr>
          <w:rFonts w:ascii="Times New Roman" w:hAnsi="Times New Roman"/>
          <w:sz w:val="28"/>
          <w:szCs w:val="24"/>
        </w:rPr>
        <w:t xml:space="preserve">На территории </w:t>
      </w:r>
      <w:r w:rsidR="00F76769" w:rsidRPr="009678B6">
        <w:rPr>
          <w:rFonts w:ascii="Times New Roman" w:eastAsia="Times New Roman" w:hAnsi="Times New Roman"/>
          <w:bCs/>
          <w:sz w:val="28"/>
          <w:szCs w:val="28"/>
          <w:lang w:eastAsia="ru-RU"/>
        </w:rPr>
        <w:t>Локшин</w:t>
      </w:r>
      <w:r w:rsidR="00F23F9D" w:rsidRPr="009678B6">
        <w:rPr>
          <w:rFonts w:ascii="Times New Roman" w:hAnsi="Times New Roman"/>
          <w:sz w:val="28"/>
          <w:szCs w:val="24"/>
        </w:rPr>
        <w:t>ского сельсовета</w:t>
      </w:r>
      <w:r w:rsidRPr="009678B6">
        <w:rPr>
          <w:rFonts w:ascii="Times New Roman" w:hAnsi="Times New Roman"/>
          <w:sz w:val="28"/>
          <w:szCs w:val="24"/>
        </w:rPr>
        <w:t xml:space="preserve"> при проектировании учитываются следующие зоны с особыми условиями использования территории: охранные и санитарно-защитные зоны, водоохранные зоны, зоны охраны источников питьевого водоснабжения, зоны охраны объектов культурного наследия, защитные леса и особо защитные участки лесов, зоны затопления и подтопления территории.</w:t>
      </w:r>
      <w:bookmarkEnd w:id="362"/>
      <w:bookmarkEnd w:id="363"/>
    </w:p>
    <w:p w14:paraId="01BB2549" w14:textId="77777777" w:rsidR="00CD785D" w:rsidRPr="009678B6" w:rsidRDefault="00CD785D" w:rsidP="00CD785D">
      <w:pPr>
        <w:spacing w:after="0" w:line="240" w:lineRule="auto"/>
        <w:ind w:firstLine="709"/>
        <w:contextualSpacing/>
        <w:jc w:val="both"/>
        <w:rPr>
          <w:rFonts w:ascii="Times New Roman" w:hAnsi="Times New Roman"/>
          <w:sz w:val="28"/>
          <w:szCs w:val="24"/>
        </w:rPr>
      </w:pPr>
    </w:p>
    <w:p w14:paraId="394A10C5" w14:textId="7B6F2C00" w:rsidR="00FE1BF0" w:rsidRPr="009678B6" w:rsidRDefault="007C1CC0" w:rsidP="00960CB7">
      <w:pPr>
        <w:pStyle w:val="23"/>
        <w:numPr>
          <w:ilvl w:val="1"/>
          <w:numId w:val="93"/>
        </w:numPr>
        <w:spacing w:before="240"/>
        <w:ind w:left="1253" w:hanging="544"/>
        <w:jc w:val="both"/>
        <w:rPr>
          <w:b/>
        </w:rPr>
      </w:pPr>
      <w:r w:rsidRPr="009678B6">
        <w:rPr>
          <w:b/>
        </w:rPr>
        <w:t xml:space="preserve"> </w:t>
      </w:r>
      <w:bookmarkStart w:id="364" w:name="_Toc201843250"/>
      <w:r w:rsidR="00FE1BF0" w:rsidRPr="009678B6">
        <w:rPr>
          <w:b/>
        </w:rPr>
        <w:t>Санитарно-защитные зоны</w:t>
      </w:r>
      <w:bookmarkEnd w:id="364"/>
    </w:p>
    <w:p w14:paraId="792C0D84" w14:textId="77777777" w:rsidR="00A66BD0" w:rsidRPr="009678B6" w:rsidRDefault="00A66BD0" w:rsidP="00A66BD0">
      <w:pPr>
        <w:pStyle w:val="affffffff7"/>
        <w:ind w:firstLine="709"/>
        <w:jc w:val="both"/>
        <w:rPr>
          <w:rFonts w:ascii="Times New Roman" w:eastAsia="Calibri" w:hAnsi="Times New Roman"/>
          <w:sz w:val="28"/>
          <w:szCs w:val="28"/>
        </w:rPr>
      </w:pPr>
      <w:bookmarkStart w:id="365" w:name="_Hlk141191966"/>
      <w:r w:rsidRPr="009678B6">
        <w:rPr>
          <w:rFonts w:ascii="Times New Roman" w:eastAsia="Calibri" w:hAnsi="Times New Roman"/>
          <w:sz w:val="28"/>
          <w:szCs w:val="28"/>
        </w:rPr>
        <w:t xml:space="preserve">В целях обеспечения безопасности населения и в соответствии с Федеральным законом «О санитарно-эпидемиологическом благополучии населения» от 30.03.1999 № 52-ФЗ вокруг объектов и производств, являющихся источниками воздействия на среду обитания и здоровье человека, устанавливается специальная территория с особым режимом использования (санитарно-защитная зона (далее </w:t>
      </w:r>
      <w:r w:rsidRPr="009678B6">
        <w:rPr>
          <w:rFonts w:ascii="Times New Roman" w:hAnsi="Times New Roman"/>
          <w:sz w:val="28"/>
          <w:szCs w:val="28"/>
        </w:rPr>
        <w:t>–</w:t>
      </w:r>
      <w:r w:rsidRPr="009678B6">
        <w:rPr>
          <w:rFonts w:ascii="Times New Roman" w:eastAsia="Calibri" w:hAnsi="Times New Roman"/>
          <w:sz w:val="28"/>
          <w:szCs w:val="28"/>
        </w:rPr>
        <w:t xml:space="preserve"> СЗЗ), размер которой обеспечивает уменьшение воздействия загрязнения на атмосферный воздух (химического, биологического, физического) до значений, установленных гигиеническими нормативами, а для предприятий I и II класса опасности </w:t>
      </w:r>
      <w:r w:rsidRPr="009678B6">
        <w:rPr>
          <w:rFonts w:ascii="Times New Roman" w:hAnsi="Times New Roman"/>
          <w:sz w:val="28"/>
          <w:szCs w:val="28"/>
        </w:rPr>
        <w:t>–</w:t>
      </w:r>
      <w:r w:rsidRPr="009678B6">
        <w:rPr>
          <w:rFonts w:ascii="Times New Roman" w:eastAsia="Calibri" w:hAnsi="Times New Roman"/>
          <w:sz w:val="28"/>
          <w:szCs w:val="28"/>
        </w:rPr>
        <w:t xml:space="preserve"> как до значений, установленных гигиеническими нормативами, так и до величин приемлемого риска для здоровья населения. По своему функциональному назначению санитарно-защитная зона является защитным барьером, обеспечивающим уровень безопасности населения при эксплуатации объекта в штатном режиме.</w:t>
      </w:r>
    </w:p>
    <w:p w14:paraId="2A0F8BF2" w14:textId="77777777" w:rsidR="00A66BD0" w:rsidRPr="009678B6" w:rsidRDefault="00A66BD0" w:rsidP="00A66BD0">
      <w:pPr>
        <w:pStyle w:val="affffffff7"/>
        <w:ind w:firstLine="709"/>
        <w:jc w:val="both"/>
        <w:rPr>
          <w:rFonts w:ascii="Times New Roman" w:eastAsia="Calibri" w:hAnsi="Times New Roman"/>
          <w:sz w:val="28"/>
          <w:szCs w:val="28"/>
        </w:rPr>
      </w:pPr>
      <w:r w:rsidRPr="009678B6">
        <w:rPr>
          <w:rFonts w:ascii="Times New Roman" w:eastAsia="Calibri" w:hAnsi="Times New Roman"/>
          <w:sz w:val="28"/>
          <w:szCs w:val="28"/>
        </w:rPr>
        <w:t>Параметры санитарно-защитных зон установлены СанПиН 2.2.1/2.1.1.1200-03 «Санитарно-защитные зоны и санитарная классификация предприятий, сооружений и иных объектов»</w:t>
      </w:r>
      <w:r w:rsidRPr="009678B6">
        <w:rPr>
          <w:rStyle w:val="aff2"/>
          <w:rFonts w:ascii="Times New Roman" w:eastAsia="Calibri" w:hAnsi="Times New Roman"/>
          <w:sz w:val="28"/>
          <w:szCs w:val="28"/>
        </w:rPr>
        <w:footnoteReference w:id="2"/>
      </w:r>
      <w:r w:rsidRPr="009678B6">
        <w:rPr>
          <w:rFonts w:ascii="Times New Roman" w:eastAsia="Calibri" w:hAnsi="Times New Roman"/>
          <w:sz w:val="28"/>
          <w:szCs w:val="28"/>
        </w:rPr>
        <w:t>.</w:t>
      </w:r>
    </w:p>
    <w:p w14:paraId="31789AA8" w14:textId="77777777" w:rsidR="00A66BD0" w:rsidRPr="009678B6" w:rsidRDefault="00A66BD0" w:rsidP="00A66BD0">
      <w:pPr>
        <w:pStyle w:val="affffffff7"/>
        <w:ind w:firstLine="709"/>
        <w:jc w:val="both"/>
        <w:rPr>
          <w:rFonts w:ascii="Times New Roman" w:eastAsia="Calibri" w:hAnsi="Times New Roman"/>
          <w:bCs/>
          <w:i/>
          <w:iCs/>
          <w:sz w:val="28"/>
          <w:szCs w:val="28"/>
        </w:rPr>
      </w:pPr>
      <w:r w:rsidRPr="009678B6">
        <w:rPr>
          <w:rFonts w:ascii="Times New Roman" w:eastAsia="Calibri" w:hAnsi="Times New Roman"/>
          <w:bCs/>
          <w:i/>
          <w:iCs/>
          <w:sz w:val="28"/>
          <w:szCs w:val="28"/>
        </w:rPr>
        <w:t>Режим территории санитарно-защитной зоны</w:t>
      </w:r>
    </w:p>
    <w:p w14:paraId="7AD1ED67" w14:textId="77777777" w:rsidR="00A66BD0" w:rsidRPr="009678B6" w:rsidRDefault="00A66BD0" w:rsidP="00A66BD0">
      <w:pPr>
        <w:pStyle w:val="affffffff7"/>
        <w:ind w:firstLine="709"/>
        <w:jc w:val="both"/>
        <w:rPr>
          <w:rFonts w:ascii="Times New Roman" w:eastAsia="Calibri" w:hAnsi="Times New Roman"/>
          <w:sz w:val="28"/>
          <w:szCs w:val="28"/>
        </w:rPr>
      </w:pPr>
      <w:r w:rsidRPr="009678B6">
        <w:rPr>
          <w:rFonts w:ascii="Times New Roman" w:eastAsia="Calibri" w:hAnsi="Times New Roman"/>
          <w:sz w:val="28"/>
          <w:szCs w:val="28"/>
        </w:rPr>
        <w:t>В санитарно-защитной зоне не допускается размещать: жилую застройку, включая отдельные жилые дома, ландшафтно-рекреационные зоны, зоны отдыха, территории курортов, санаториев и домов отдыха, территорий садоводческих товариществ и коттеджной застройки, коллективных или индивидуальных дачных и садово-огородных участков, а также других территорий с нормируемыми показателями качества среды обитания;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
    <w:p w14:paraId="628D8878" w14:textId="77777777" w:rsidR="00A66BD0" w:rsidRPr="009678B6" w:rsidRDefault="00A66BD0" w:rsidP="00A66BD0">
      <w:pPr>
        <w:pStyle w:val="affffffff7"/>
        <w:ind w:firstLine="709"/>
        <w:jc w:val="both"/>
        <w:rPr>
          <w:rFonts w:ascii="Times New Roman" w:eastAsia="Calibri" w:hAnsi="Times New Roman"/>
          <w:sz w:val="28"/>
          <w:szCs w:val="28"/>
        </w:rPr>
      </w:pPr>
      <w:r w:rsidRPr="009678B6">
        <w:rPr>
          <w:rFonts w:ascii="Times New Roman" w:eastAsia="Calibri" w:hAnsi="Times New Roman"/>
          <w:sz w:val="28"/>
          <w:szCs w:val="28"/>
        </w:rPr>
        <w:t xml:space="preserve">В санитарно-защитной зоне и на территории объектов других отраслей промышленности не допускается размещать 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объекты </w:t>
      </w:r>
      <w:r w:rsidRPr="009678B6">
        <w:rPr>
          <w:rFonts w:ascii="Times New Roman" w:eastAsia="Calibri" w:hAnsi="Times New Roman"/>
          <w:sz w:val="28"/>
          <w:szCs w:val="28"/>
        </w:rPr>
        <w:lastRenderedPageBreak/>
        <w:t>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p>
    <w:p w14:paraId="6AB94DC4" w14:textId="77777777" w:rsidR="00A66BD0" w:rsidRPr="009678B6" w:rsidRDefault="00A66BD0" w:rsidP="00A66BD0">
      <w:pPr>
        <w:pStyle w:val="affffffff7"/>
        <w:ind w:firstLine="709"/>
        <w:jc w:val="both"/>
        <w:rPr>
          <w:rFonts w:ascii="Times New Roman" w:eastAsia="Calibri" w:hAnsi="Times New Roman"/>
          <w:sz w:val="28"/>
          <w:szCs w:val="28"/>
        </w:rPr>
      </w:pPr>
      <w:r w:rsidRPr="009678B6">
        <w:rPr>
          <w:rFonts w:ascii="Times New Roman" w:eastAsia="Calibri" w:hAnsi="Times New Roman"/>
          <w:sz w:val="28"/>
          <w:szCs w:val="28"/>
        </w:rPr>
        <w:t>Допускается размещать в границах санитарно-защитной зоны промышленного объекта или производства здания и сооружения для обслуживания работников указанного объекта и для обеспечения деятельности промышленного объекта (производства): нежилые помещения для дежурного аварийного персонала, помещения для пребывания работающих по вахтовому методу (не более двух недель), здания управления, конструкторские бюро, здания административного назначения, научно-исследовательские лаборатории, поликлиники, спортивно-оздоровительные сооружения закрытого типа, бани, прачечные, объекты торговли и общественного питания, мотели, гостиницы, гаражи, площадки и сооружения для хранения общественного и индивидуального транспорта, пожарные депо, местные и транзитные коммуникации, ЛЭП, электроподстанции, нефте- и газопроводы, артезианские скважины для технического водоснабжения, водоохлаждающие сооружения для подготовки технической воды, канализационные насосные станции, сооружения оборотного водоснабжения, автозаправочные станции, станции технического обслуживания автомобилей.</w:t>
      </w:r>
    </w:p>
    <w:p w14:paraId="61E940CD" w14:textId="77777777" w:rsidR="00A66BD0" w:rsidRPr="009678B6" w:rsidRDefault="00A66BD0" w:rsidP="00A66BD0">
      <w:pPr>
        <w:pStyle w:val="affffffff7"/>
        <w:ind w:firstLine="709"/>
        <w:jc w:val="both"/>
        <w:rPr>
          <w:rFonts w:ascii="Times New Roman" w:eastAsia="Calibri" w:hAnsi="Times New Roman"/>
          <w:sz w:val="28"/>
          <w:szCs w:val="28"/>
        </w:rPr>
      </w:pPr>
      <w:r w:rsidRPr="009678B6">
        <w:rPr>
          <w:rFonts w:ascii="Times New Roman" w:eastAsia="Calibri" w:hAnsi="Times New Roman"/>
          <w:sz w:val="28"/>
          <w:szCs w:val="28"/>
        </w:rPr>
        <w:t>В санитарно-защитной зоне объектов пищевых отраслей промышленности, оптовых складов продовольственного сырья и пищевой продукции, производства лекарственных веществ, лекарственных средств и (или) лекарственных форм, складов сырья и полупродуктов для фармацевтических предприятий, допускается размещение новых профильных, однотипных объектов, при исключении взаимного негативного воздействия на продукцию, среду обитания и здоровье человека.</w:t>
      </w:r>
    </w:p>
    <w:p w14:paraId="4C67E831" w14:textId="77777777" w:rsidR="00A66BD0" w:rsidRPr="009678B6" w:rsidRDefault="00A66BD0" w:rsidP="00A66BD0">
      <w:pPr>
        <w:pStyle w:val="affffffff7"/>
        <w:ind w:firstLine="709"/>
        <w:jc w:val="both"/>
        <w:rPr>
          <w:rFonts w:ascii="Times New Roman" w:eastAsia="Calibri" w:hAnsi="Times New Roman"/>
          <w:sz w:val="28"/>
          <w:szCs w:val="28"/>
        </w:rPr>
      </w:pPr>
      <w:r w:rsidRPr="009678B6">
        <w:rPr>
          <w:rFonts w:ascii="Times New Roman" w:eastAsia="Calibri" w:hAnsi="Times New Roman"/>
          <w:sz w:val="28"/>
          <w:szCs w:val="28"/>
        </w:rPr>
        <w:t>Автомагистраль, расположенная в санитарно-защитной зоне промышленного объекта и производства или прилегающая к санитарно-защитной зоне, не входит в ее размер, а выбросы автомагистрали учитываются в фоновом загрязнении при обосновании размера санитарно-защитной зоны.</w:t>
      </w:r>
    </w:p>
    <w:p w14:paraId="058C9DC7" w14:textId="494372F9" w:rsidR="00A93F2C" w:rsidRPr="009678B6" w:rsidRDefault="00A66BD0" w:rsidP="00A66BD0">
      <w:pPr>
        <w:spacing w:after="0" w:line="240" w:lineRule="auto"/>
        <w:ind w:firstLine="709"/>
        <w:contextualSpacing/>
        <w:jc w:val="both"/>
        <w:rPr>
          <w:rFonts w:ascii="Times New Roman" w:hAnsi="Times New Roman"/>
          <w:sz w:val="28"/>
          <w:szCs w:val="24"/>
        </w:rPr>
      </w:pPr>
      <w:r w:rsidRPr="009678B6">
        <w:rPr>
          <w:rFonts w:ascii="Times New Roman" w:hAnsi="Times New Roman"/>
          <w:sz w:val="28"/>
          <w:szCs w:val="28"/>
        </w:rPr>
        <w:t>Санитарно-защитная зона или какая-либо ее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санитарно-защитной зоны.</w:t>
      </w:r>
    </w:p>
    <w:p w14:paraId="734F7836" w14:textId="77777777" w:rsidR="00A93F2C" w:rsidRPr="009678B6" w:rsidRDefault="00A93F2C" w:rsidP="00A93F2C">
      <w:pPr>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Правообладатели объектов капитального строительства, введённых в эксплуатацию до дня вступления в силу постановления Правительства от 03.03.2018 № 222, в отношении которых подлежат установлению санитарно-защитные зоны, обязаны провести исследования (измерения) атмосферного воздуха, уровней физического и (или) биологического воздействия на атмосферный воздух за контуром объекта и представить в Федеральную службу по надзору в сфере защиты прав потребителей и благополучия человека (её территориальные органы) заявление об установлении санитарно-защитной зоны с приложением к нему документов, предусмотренных пунктом 14 Правил установления санитарно-защитных зон и использования земельных участков, рас-положенных в границах санитарно-защитных зон, в срок не более одного года со дня вступления в силу постановления Правительства от 03.03.2018 № 222. При этом приведение вида разрешённого использования земельных участков и расположенных на них объектов капитального </w:t>
      </w:r>
      <w:r w:rsidRPr="009678B6">
        <w:rPr>
          <w:rFonts w:ascii="Times New Roman" w:hAnsi="Times New Roman"/>
          <w:sz w:val="28"/>
          <w:szCs w:val="28"/>
        </w:rPr>
        <w:lastRenderedPageBreak/>
        <w:t>строительства в соответствие с режимом использования земельных участков, предусмотренным решением об установлении санитарно-защитной зоны, допускается в течение 2 лет с момента её установления.</w:t>
      </w:r>
    </w:p>
    <w:p w14:paraId="4AC395E5" w14:textId="77777777" w:rsidR="00A93F2C" w:rsidRPr="009678B6" w:rsidRDefault="00A93F2C" w:rsidP="00A93F2C">
      <w:pPr>
        <w:spacing w:after="0" w:line="240" w:lineRule="auto"/>
        <w:ind w:firstLine="709"/>
        <w:jc w:val="both"/>
        <w:rPr>
          <w:rFonts w:ascii="Times New Roman" w:hAnsi="Times New Roman"/>
          <w:sz w:val="28"/>
          <w:szCs w:val="28"/>
        </w:rPr>
      </w:pPr>
      <w:r w:rsidRPr="009678B6">
        <w:rPr>
          <w:rFonts w:ascii="Times New Roman" w:hAnsi="Times New Roman"/>
          <w:sz w:val="28"/>
          <w:szCs w:val="28"/>
        </w:rPr>
        <w:t>Компенсация ущерба, причинённого правообладателям земельных участков и (или) расположенных на них иных объектов недвижимого имущества в связи с установлением (изменением) санитарно-защитной зоны, осуществляется в соответствии с законодательством Российской Федерации.</w:t>
      </w:r>
    </w:p>
    <w:p w14:paraId="4C5A49C8" w14:textId="4315324D" w:rsidR="00A93F2C" w:rsidRPr="009678B6" w:rsidRDefault="00A93F2C" w:rsidP="00A93F2C">
      <w:pPr>
        <w:spacing w:after="0" w:line="240" w:lineRule="auto"/>
        <w:ind w:firstLine="709"/>
        <w:jc w:val="both"/>
        <w:rPr>
          <w:rFonts w:ascii="Times New Roman" w:hAnsi="Times New Roman"/>
          <w:sz w:val="28"/>
          <w:szCs w:val="28"/>
        </w:rPr>
      </w:pPr>
      <w:r w:rsidRPr="009678B6">
        <w:rPr>
          <w:rFonts w:ascii="Times New Roman" w:hAnsi="Times New Roman"/>
          <w:sz w:val="28"/>
          <w:szCs w:val="28"/>
        </w:rPr>
        <w:t>Решение об установлении, изменении или о прекращении существования санитарно-защитной зоны принимают уполномоченные органы по результатам рассмотрения заявления об установлении, изменении или о прекращении существования санитарно-защитной зоны.</w:t>
      </w:r>
      <w:bookmarkEnd w:id="365"/>
    </w:p>
    <w:p w14:paraId="36C6D4D0" w14:textId="6DF90573" w:rsidR="00A66BD0" w:rsidRPr="009678B6" w:rsidRDefault="00A66BD0" w:rsidP="00960CB7">
      <w:pPr>
        <w:pStyle w:val="23"/>
        <w:numPr>
          <w:ilvl w:val="1"/>
          <w:numId w:val="93"/>
        </w:numPr>
        <w:spacing w:before="240"/>
        <w:ind w:left="1253" w:hanging="544"/>
        <w:jc w:val="both"/>
        <w:rPr>
          <w:b/>
          <w:bCs/>
        </w:rPr>
      </w:pPr>
      <w:r w:rsidRPr="009678B6">
        <w:rPr>
          <w:b/>
        </w:rPr>
        <w:t xml:space="preserve"> </w:t>
      </w:r>
      <w:bookmarkStart w:id="367" w:name="_Toc201843251"/>
      <w:r w:rsidRPr="009678B6">
        <w:rPr>
          <w:b/>
          <w:bCs/>
          <w:szCs w:val="28"/>
          <w:lang w:eastAsia="ar-SA"/>
        </w:rPr>
        <w:t>Охранные зоны</w:t>
      </w:r>
      <w:bookmarkEnd w:id="367"/>
    </w:p>
    <w:p w14:paraId="6DA26C3E" w14:textId="7D949E2D" w:rsidR="00A66BD0" w:rsidRPr="009678B6" w:rsidRDefault="0027765D" w:rsidP="00572B81">
      <w:pPr>
        <w:spacing w:after="0" w:line="240" w:lineRule="auto"/>
        <w:ind w:firstLine="709"/>
        <w:jc w:val="both"/>
        <w:rPr>
          <w:rFonts w:ascii="Times New Roman" w:hAnsi="Times New Roman"/>
          <w:sz w:val="28"/>
          <w:szCs w:val="28"/>
        </w:rPr>
      </w:pPr>
      <w:bookmarkStart w:id="368" w:name="_Hlk138674335"/>
      <w:bookmarkStart w:id="369" w:name="_Hlk136694165"/>
      <w:bookmarkStart w:id="370" w:name="_Hlk141192042"/>
      <w:r w:rsidRPr="009678B6">
        <w:rPr>
          <w:rFonts w:ascii="Times New Roman" w:hAnsi="Times New Roman"/>
          <w:i/>
          <w:sz w:val="28"/>
          <w:szCs w:val="28"/>
        </w:rPr>
        <w:t>Охранные зоны</w:t>
      </w:r>
      <w:r w:rsidR="00A66BD0" w:rsidRPr="009678B6">
        <w:rPr>
          <w:rFonts w:ascii="Times New Roman" w:hAnsi="Times New Roman"/>
          <w:i/>
          <w:sz w:val="28"/>
          <w:szCs w:val="28"/>
        </w:rPr>
        <w:t xml:space="preserve"> электрических сетей</w:t>
      </w:r>
    </w:p>
    <w:p w14:paraId="6C5A69F3" w14:textId="5E4DE6F7" w:rsidR="00572B81" w:rsidRPr="009678B6" w:rsidRDefault="00572B81" w:rsidP="00572B81">
      <w:pPr>
        <w:spacing w:after="0" w:line="240" w:lineRule="auto"/>
        <w:ind w:firstLine="709"/>
        <w:jc w:val="both"/>
        <w:rPr>
          <w:rFonts w:ascii="Times New Roman" w:hAnsi="Times New Roman"/>
          <w:sz w:val="28"/>
          <w:szCs w:val="28"/>
        </w:rPr>
      </w:pPr>
      <w:bookmarkStart w:id="371" w:name="_Hlk138674362"/>
      <w:bookmarkEnd w:id="368"/>
      <w:r w:rsidRPr="009678B6">
        <w:rPr>
          <w:rFonts w:ascii="Times New Roman" w:hAnsi="Times New Roman"/>
          <w:sz w:val="28"/>
          <w:szCs w:val="28"/>
        </w:rPr>
        <w:t>Согласно СанПиН 2.2.1/2.1.1.1200-03,</w:t>
      </w:r>
      <w:r w:rsidRPr="009678B6">
        <w:rPr>
          <w:rFonts w:ascii="Times New Roman" w:hAnsi="Times New Roman"/>
          <w:i/>
          <w:sz w:val="28"/>
          <w:szCs w:val="28"/>
        </w:rPr>
        <w:t xml:space="preserve"> </w:t>
      </w:r>
      <w:r w:rsidRPr="009678B6">
        <w:rPr>
          <w:rFonts w:ascii="Times New Roman" w:hAnsi="Times New Roman"/>
          <w:sz w:val="28"/>
          <w:szCs w:val="28"/>
        </w:rPr>
        <w:t>в целях защиты населения от воздействия электрического поля, создаваемого воздушными линиями электропередачи, устанавливаются санитарные разрывы вдоль трассы высоковольтной линии (ВЛ), за пределами которых напряжённость электрического поля не превышает 1 кВ/м.</w:t>
      </w:r>
      <w:r w:rsidRPr="009678B6">
        <w:rPr>
          <w:rFonts w:ascii="Times New Roman" w:hAnsi="Times New Roman"/>
          <w:i/>
          <w:sz w:val="28"/>
          <w:szCs w:val="28"/>
        </w:rPr>
        <w:t xml:space="preserve"> </w:t>
      </w:r>
      <w:r w:rsidRPr="009678B6">
        <w:rPr>
          <w:rFonts w:ascii="Times New Roman" w:hAnsi="Times New Roman"/>
          <w:sz w:val="28"/>
          <w:szCs w:val="28"/>
        </w:rPr>
        <w:t xml:space="preserve">Для вновь проектируемых ВЛ допускается принимать границы санитарных разрывов вдоль трассы ВЛ с горизонтальным расположением проводов и без средств снижения напряжённости электрического поля по обе стороны от неё от проекции на землю крайних фазных проводов в направлении, перпендикулярном ВЛ </w:t>
      </w:r>
      <w:r w:rsidR="00965782" w:rsidRPr="009678B6">
        <w:rPr>
          <w:rFonts w:ascii="Times New Roman" w:hAnsi="Times New Roman"/>
          <w:sz w:val="28"/>
          <w:szCs w:val="28"/>
        </w:rPr>
        <w:t>–</w:t>
      </w:r>
      <w:r w:rsidRPr="009678B6">
        <w:rPr>
          <w:rFonts w:ascii="Times New Roman" w:hAnsi="Times New Roman"/>
          <w:sz w:val="28"/>
          <w:szCs w:val="28"/>
        </w:rPr>
        <w:t xml:space="preserve"> на расстоянии 20 м для ВЛ, напряжением до 110 кВ.</w:t>
      </w:r>
    </w:p>
    <w:p w14:paraId="639F8B6F" w14:textId="05A5A2DE" w:rsidR="00572B81" w:rsidRPr="009678B6" w:rsidRDefault="00572B81" w:rsidP="00572B81">
      <w:pPr>
        <w:spacing w:after="0" w:line="240" w:lineRule="auto"/>
        <w:ind w:firstLine="709"/>
        <w:jc w:val="both"/>
        <w:rPr>
          <w:rFonts w:ascii="Times New Roman" w:hAnsi="Times New Roman"/>
          <w:sz w:val="28"/>
          <w:szCs w:val="28"/>
        </w:rPr>
      </w:pPr>
      <w:r w:rsidRPr="009678B6">
        <w:rPr>
          <w:rFonts w:ascii="Times New Roman" w:hAnsi="Times New Roman"/>
          <w:sz w:val="28"/>
          <w:szCs w:val="28"/>
        </w:rPr>
        <w:t>Охранные</w:t>
      </w:r>
      <w:r w:rsidRPr="009678B6">
        <w:rPr>
          <w:rFonts w:ascii="Times New Roman" w:hAnsi="Times New Roman"/>
          <w:sz w:val="28"/>
          <w:szCs w:val="28"/>
          <w:lang w:bidi="en-US"/>
        </w:rPr>
        <w:t> </w:t>
      </w:r>
      <w:r w:rsidRPr="009678B6">
        <w:rPr>
          <w:rFonts w:ascii="Times New Roman" w:hAnsi="Times New Roman"/>
          <w:sz w:val="28"/>
          <w:szCs w:val="28"/>
        </w:rPr>
        <w:t>зоны вокруг подстанций устанавливаются в виде части поверхности участка земли и воздушного пространства (на высоту, соответствующую высоте наивысшей точки подстанции), ограниченной вертикальными плоскостями, отстоящими от всех сторон ограждения подстанции по периметру на расстоянии, применительно к высшему классу напряжения подстанции, т.</w:t>
      </w:r>
      <w:r w:rsidR="008F51DC" w:rsidRPr="009678B6">
        <w:rPr>
          <w:rFonts w:ascii="Times New Roman" w:hAnsi="Times New Roman"/>
          <w:sz w:val="28"/>
          <w:szCs w:val="28"/>
        </w:rPr>
        <w:t xml:space="preserve"> </w:t>
      </w:r>
      <w:r w:rsidRPr="009678B6">
        <w:rPr>
          <w:rFonts w:ascii="Times New Roman" w:hAnsi="Times New Roman"/>
          <w:sz w:val="28"/>
          <w:szCs w:val="28"/>
        </w:rPr>
        <w:t>е. 25 м.</w:t>
      </w:r>
    </w:p>
    <w:p w14:paraId="7AB4FA69" w14:textId="77777777" w:rsidR="00572B81" w:rsidRPr="009678B6" w:rsidRDefault="00572B81" w:rsidP="00572B81">
      <w:pPr>
        <w:spacing w:after="0" w:line="240" w:lineRule="auto"/>
        <w:ind w:firstLine="709"/>
        <w:jc w:val="both"/>
        <w:rPr>
          <w:rFonts w:ascii="Times New Roman" w:hAnsi="Times New Roman"/>
          <w:sz w:val="28"/>
          <w:szCs w:val="28"/>
        </w:rPr>
      </w:pPr>
      <w:r w:rsidRPr="009678B6">
        <w:rPr>
          <w:rFonts w:ascii="Times New Roman" w:hAnsi="Times New Roman"/>
          <w:sz w:val="28"/>
          <w:szCs w:val="28"/>
        </w:rPr>
        <w:t>Согласно постановлению Правительства Российской Федерации «</w:t>
      </w:r>
      <w:r w:rsidRPr="009678B6">
        <w:rPr>
          <w:rFonts w:ascii="Times New Roman" w:hAnsi="Times New Roman"/>
          <w:bCs/>
          <w:sz w:val="28"/>
          <w:szCs w:val="28"/>
        </w:rPr>
        <w:t>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от 24.02.2009 № 160,</w:t>
      </w:r>
      <w:r w:rsidRPr="009678B6">
        <w:rPr>
          <w:rFonts w:ascii="Times New Roman" w:hAnsi="Times New Roman"/>
          <w:sz w:val="28"/>
          <w:szCs w:val="28"/>
        </w:rPr>
        <w:t xml:space="preserve"> предусмотрены следующие размеры охранных зон от осей воздушных линий электропередачи:</w:t>
      </w:r>
    </w:p>
    <w:p w14:paraId="0BF78D3A" w14:textId="77777777" w:rsidR="00572B81" w:rsidRPr="009678B6" w:rsidRDefault="00572B81" w:rsidP="001232F3">
      <w:pPr>
        <w:numPr>
          <w:ilvl w:val="0"/>
          <w:numId w:val="14"/>
        </w:numPr>
        <w:tabs>
          <w:tab w:val="num" w:pos="1068"/>
          <w:tab w:val="left" w:pos="1134"/>
        </w:tabs>
        <w:spacing w:after="0" w:line="240" w:lineRule="auto"/>
        <w:ind w:left="1066" w:hanging="357"/>
        <w:jc w:val="both"/>
        <w:rPr>
          <w:rFonts w:ascii="Times New Roman" w:hAnsi="Times New Roman"/>
          <w:sz w:val="28"/>
          <w:szCs w:val="28"/>
        </w:rPr>
      </w:pPr>
      <w:r w:rsidRPr="009678B6">
        <w:rPr>
          <w:rFonts w:ascii="Times New Roman" w:hAnsi="Times New Roman"/>
          <w:sz w:val="28"/>
          <w:szCs w:val="28"/>
        </w:rPr>
        <w:t xml:space="preserve">1-20 кВ – 10 м (5 </w:t>
      </w:r>
      <w:r w:rsidR="00965782" w:rsidRPr="009678B6">
        <w:rPr>
          <w:rFonts w:ascii="Times New Roman" w:hAnsi="Times New Roman"/>
          <w:sz w:val="28"/>
          <w:szCs w:val="28"/>
        </w:rPr>
        <w:t>–</w:t>
      </w:r>
      <w:r w:rsidRPr="009678B6">
        <w:rPr>
          <w:rFonts w:ascii="Times New Roman" w:hAnsi="Times New Roman"/>
          <w:sz w:val="28"/>
          <w:szCs w:val="28"/>
        </w:rPr>
        <w:t xml:space="preserve"> для линий с самонесущими или изолированными проводами, размещённых в границах населённых пунктов);</w:t>
      </w:r>
    </w:p>
    <w:p w14:paraId="32F19FF2" w14:textId="77777777" w:rsidR="005D7176" w:rsidRPr="009678B6" w:rsidRDefault="005D7176" w:rsidP="001232F3">
      <w:pPr>
        <w:numPr>
          <w:ilvl w:val="0"/>
          <w:numId w:val="14"/>
        </w:numPr>
        <w:tabs>
          <w:tab w:val="num" w:pos="1068"/>
          <w:tab w:val="left" w:pos="1134"/>
        </w:tabs>
        <w:spacing w:after="0" w:line="240" w:lineRule="auto"/>
        <w:ind w:left="1066" w:hanging="357"/>
        <w:jc w:val="both"/>
        <w:rPr>
          <w:rFonts w:ascii="Times New Roman" w:hAnsi="Times New Roman"/>
          <w:sz w:val="28"/>
          <w:szCs w:val="28"/>
        </w:rPr>
      </w:pPr>
      <w:r w:rsidRPr="009678B6">
        <w:rPr>
          <w:rFonts w:ascii="Times New Roman" w:hAnsi="Times New Roman"/>
          <w:sz w:val="28"/>
          <w:szCs w:val="28"/>
        </w:rPr>
        <w:t>35 кВ – 15 м;</w:t>
      </w:r>
    </w:p>
    <w:p w14:paraId="7A91D164" w14:textId="75EDA2F5" w:rsidR="00572B81" w:rsidRPr="009678B6" w:rsidRDefault="00572B81" w:rsidP="001232F3">
      <w:pPr>
        <w:numPr>
          <w:ilvl w:val="0"/>
          <w:numId w:val="14"/>
        </w:numPr>
        <w:tabs>
          <w:tab w:val="num" w:pos="1068"/>
          <w:tab w:val="left" w:pos="1134"/>
        </w:tabs>
        <w:spacing w:after="0" w:line="240" w:lineRule="auto"/>
        <w:ind w:left="1066" w:hanging="357"/>
        <w:jc w:val="both"/>
        <w:rPr>
          <w:rFonts w:ascii="Times New Roman" w:hAnsi="Times New Roman"/>
          <w:sz w:val="28"/>
          <w:szCs w:val="28"/>
        </w:rPr>
      </w:pPr>
      <w:r w:rsidRPr="009678B6">
        <w:rPr>
          <w:rFonts w:ascii="Times New Roman" w:hAnsi="Times New Roman"/>
          <w:sz w:val="28"/>
          <w:szCs w:val="28"/>
        </w:rPr>
        <w:t>110 кВ – 20 м</w:t>
      </w:r>
      <w:r w:rsidR="00700F95" w:rsidRPr="009678B6">
        <w:rPr>
          <w:rFonts w:ascii="Times New Roman" w:hAnsi="Times New Roman"/>
          <w:sz w:val="28"/>
          <w:szCs w:val="28"/>
        </w:rPr>
        <w:t>;</w:t>
      </w:r>
    </w:p>
    <w:p w14:paraId="38919939" w14:textId="36F04B53" w:rsidR="00700F95" w:rsidRPr="009678B6" w:rsidRDefault="00700F95" w:rsidP="001232F3">
      <w:pPr>
        <w:numPr>
          <w:ilvl w:val="0"/>
          <w:numId w:val="14"/>
        </w:numPr>
        <w:tabs>
          <w:tab w:val="num" w:pos="1068"/>
          <w:tab w:val="left" w:pos="1134"/>
        </w:tabs>
        <w:spacing w:after="0" w:line="240" w:lineRule="auto"/>
        <w:ind w:left="1066" w:hanging="357"/>
        <w:jc w:val="both"/>
        <w:rPr>
          <w:rFonts w:ascii="Times New Roman" w:hAnsi="Times New Roman"/>
          <w:sz w:val="28"/>
          <w:szCs w:val="28"/>
        </w:rPr>
      </w:pPr>
      <w:r w:rsidRPr="009678B6">
        <w:rPr>
          <w:rFonts w:ascii="Times New Roman" w:hAnsi="Times New Roman"/>
          <w:sz w:val="28"/>
          <w:szCs w:val="28"/>
          <w:shd w:val="clear" w:color="auto" w:fill="FFFFFF"/>
        </w:rPr>
        <w:t>150, 220кВ – 25 м;</w:t>
      </w:r>
    </w:p>
    <w:p w14:paraId="3B86743D" w14:textId="03CA5271" w:rsidR="00700F95" w:rsidRPr="009678B6" w:rsidRDefault="00700F95" w:rsidP="001232F3">
      <w:pPr>
        <w:numPr>
          <w:ilvl w:val="0"/>
          <w:numId w:val="14"/>
        </w:numPr>
        <w:tabs>
          <w:tab w:val="num" w:pos="1068"/>
          <w:tab w:val="left" w:pos="1134"/>
        </w:tabs>
        <w:spacing w:after="0" w:line="240" w:lineRule="auto"/>
        <w:ind w:left="1066" w:hanging="357"/>
        <w:jc w:val="both"/>
        <w:rPr>
          <w:rFonts w:ascii="Times New Roman" w:hAnsi="Times New Roman"/>
          <w:sz w:val="28"/>
          <w:szCs w:val="28"/>
        </w:rPr>
      </w:pPr>
      <w:r w:rsidRPr="009678B6">
        <w:rPr>
          <w:rFonts w:ascii="Times New Roman" w:hAnsi="Times New Roman"/>
          <w:sz w:val="28"/>
          <w:szCs w:val="28"/>
          <w:shd w:val="clear" w:color="auto" w:fill="FFFFFF"/>
        </w:rPr>
        <w:t>300, 500, +/- 400кВ – 30 м.</w:t>
      </w:r>
    </w:p>
    <w:p w14:paraId="48CFB2DC" w14:textId="77777777" w:rsidR="00A66BD0" w:rsidRPr="009678B6" w:rsidRDefault="00A66BD0" w:rsidP="00A66BD0">
      <w:pPr>
        <w:spacing w:after="0" w:line="240" w:lineRule="auto"/>
        <w:ind w:firstLine="709"/>
        <w:jc w:val="both"/>
        <w:rPr>
          <w:rFonts w:ascii="Times New Roman" w:hAnsi="Times New Roman"/>
          <w:sz w:val="28"/>
          <w:szCs w:val="28"/>
        </w:rPr>
      </w:pPr>
      <w:r w:rsidRPr="009678B6">
        <w:rPr>
          <w:rFonts w:ascii="Times New Roman" w:hAnsi="Times New Roman"/>
          <w:sz w:val="28"/>
          <w:szCs w:val="28"/>
        </w:rPr>
        <w:t>В пределах охранных зон без письменного решения о согласовании сетевых организаций юридическим и физическим лицам запрещаются:</w:t>
      </w:r>
    </w:p>
    <w:p w14:paraId="630D76F7" w14:textId="77777777" w:rsidR="00A66BD0" w:rsidRPr="009678B6" w:rsidRDefault="00A66BD0" w:rsidP="00960CB7">
      <w:pPr>
        <w:numPr>
          <w:ilvl w:val="0"/>
          <w:numId w:val="95"/>
        </w:numPr>
        <w:spacing w:after="0" w:line="240" w:lineRule="auto"/>
        <w:jc w:val="both"/>
        <w:rPr>
          <w:rFonts w:ascii="Times New Roman" w:hAnsi="Times New Roman"/>
          <w:sz w:val="28"/>
          <w:szCs w:val="28"/>
        </w:rPr>
      </w:pPr>
      <w:r w:rsidRPr="009678B6">
        <w:rPr>
          <w:rFonts w:ascii="Times New Roman" w:hAnsi="Times New Roman"/>
          <w:sz w:val="28"/>
          <w:szCs w:val="28"/>
        </w:rPr>
        <w:t>строительство, капитальный ремонт, реконструкция или снос зданий и сооружений;</w:t>
      </w:r>
    </w:p>
    <w:p w14:paraId="1699C1CB" w14:textId="77777777" w:rsidR="00A66BD0" w:rsidRPr="009678B6" w:rsidRDefault="00A66BD0" w:rsidP="00960CB7">
      <w:pPr>
        <w:numPr>
          <w:ilvl w:val="0"/>
          <w:numId w:val="95"/>
        </w:numPr>
        <w:spacing w:after="0" w:line="240" w:lineRule="auto"/>
        <w:jc w:val="both"/>
        <w:rPr>
          <w:rFonts w:ascii="Times New Roman" w:hAnsi="Times New Roman"/>
          <w:sz w:val="28"/>
          <w:szCs w:val="28"/>
        </w:rPr>
      </w:pPr>
      <w:r w:rsidRPr="009678B6">
        <w:rPr>
          <w:rFonts w:ascii="Times New Roman" w:hAnsi="Times New Roman"/>
          <w:sz w:val="28"/>
          <w:szCs w:val="28"/>
        </w:rPr>
        <w:t>горные, взрывные, мелиоративные работы, в том числе связанные с временным затоплением земель;</w:t>
      </w:r>
    </w:p>
    <w:p w14:paraId="23AC36FB" w14:textId="77777777" w:rsidR="00A66BD0" w:rsidRPr="009678B6" w:rsidRDefault="00A66BD0" w:rsidP="00960CB7">
      <w:pPr>
        <w:numPr>
          <w:ilvl w:val="0"/>
          <w:numId w:val="95"/>
        </w:numPr>
        <w:spacing w:after="0" w:line="240" w:lineRule="auto"/>
        <w:jc w:val="both"/>
        <w:rPr>
          <w:rFonts w:ascii="Times New Roman" w:hAnsi="Times New Roman"/>
          <w:sz w:val="28"/>
          <w:szCs w:val="28"/>
        </w:rPr>
      </w:pPr>
      <w:r w:rsidRPr="009678B6">
        <w:rPr>
          <w:rFonts w:ascii="Times New Roman" w:hAnsi="Times New Roman"/>
          <w:sz w:val="28"/>
          <w:szCs w:val="28"/>
        </w:rPr>
        <w:lastRenderedPageBreak/>
        <w:t>посадка и вырубка деревьев и кустарников;</w:t>
      </w:r>
    </w:p>
    <w:p w14:paraId="20C5F16F" w14:textId="77777777" w:rsidR="00A66BD0" w:rsidRPr="009678B6" w:rsidRDefault="00A66BD0" w:rsidP="00960CB7">
      <w:pPr>
        <w:numPr>
          <w:ilvl w:val="0"/>
          <w:numId w:val="95"/>
        </w:numPr>
        <w:spacing w:after="0" w:line="240" w:lineRule="auto"/>
        <w:jc w:val="both"/>
        <w:rPr>
          <w:rFonts w:ascii="Times New Roman" w:hAnsi="Times New Roman"/>
          <w:sz w:val="28"/>
          <w:szCs w:val="28"/>
        </w:rPr>
      </w:pPr>
      <w:r w:rsidRPr="009678B6">
        <w:rPr>
          <w:rFonts w:ascii="Times New Roman" w:hAnsi="Times New Roman"/>
          <w:sz w:val="28"/>
          <w:szCs w:val="28"/>
        </w:rPr>
        <w:t>дноуглубительные, землечерпальные и погрузочно-разгрузочные работы, добыча рыбы, других водных животных и растений придонными орудиями лова, устройство водопоев, колка и заготовка льда (в охранных зонах подводных кабельных линий электропередачи);</w:t>
      </w:r>
    </w:p>
    <w:p w14:paraId="64CBF648" w14:textId="77777777" w:rsidR="00A66BD0" w:rsidRPr="009678B6" w:rsidRDefault="00A66BD0" w:rsidP="00960CB7">
      <w:pPr>
        <w:numPr>
          <w:ilvl w:val="0"/>
          <w:numId w:val="95"/>
        </w:numPr>
        <w:spacing w:after="0" w:line="240" w:lineRule="auto"/>
        <w:jc w:val="both"/>
        <w:rPr>
          <w:rFonts w:ascii="Times New Roman" w:hAnsi="Times New Roman"/>
          <w:sz w:val="28"/>
          <w:szCs w:val="28"/>
        </w:rPr>
      </w:pPr>
      <w:r w:rsidRPr="009678B6">
        <w:rPr>
          <w:rFonts w:ascii="Times New Roman" w:hAnsi="Times New Roman"/>
          <w:sz w:val="28"/>
          <w:szCs w:val="28"/>
        </w:rPr>
        <w:t>проход судов, у которых расстояние по вертикали от верхнего крайнего габарита с грузом или без груза до нижней точки провеса проводов переходов воздушных линий электропередачи через водоёмы менее минимально допустимого расстояния, в том числе с учётом максимального уровня подъёма воды при паводке;</w:t>
      </w:r>
    </w:p>
    <w:p w14:paraId="7FB40284" w14:textId="77777777" w:rsidR="00A66BD0" w:rsidRPr="009678B6" w:rsidRDefault="00A66BD0" w:rsidP="00960CB7">
      <w:pPr>
        <w:numPr>
          <w:ilvl w:val="0"/>
          <w:numId w:val="95"/>
        </w:numPr>
        <w:spacing w:after="0" w:line="240" w:lineRule="auto"/>
        <w:jc w:val="both"/>
        <w:rPr>
          <w:rFonts w:ascii="Times New Roman" w:hAnsi="Times New Roman"/>
          <w:sz w:val="28"/>
          <w:szCs w:val="28"/>
        </w:rPr>
      </w:pPr>
      <w:r w:rsidRPr="009678B6">
        <w:rPr>
          <w:rFonts w:ascii="Times New Roman" w:hAnsi="Times New Roman"/>
          <w:sz w:val="28"/>
          <w:szCs w:val="28"/>
        </w:rPr>
        <w:t>проезд машин и механизмов, имеющих общую высоту с грузом или без груза от поверхности дороги более 4,5 метра (в охранных зонах воздушных линий электропередачи);</w:t>
      </w:r>
    </w:p>
    <w:p w14:paraId="37D18467" w14:textId="77777777" w:rsidR="00A66BD0" w:rsidRPr="009678B6" w:rsidRDefault="00A66BD0" w:rsidP="00960CB7">
      <w:pPr>
        <w:numPr>
          <w:ilvl w:val="0"/>
          <w:numId w:val="95"/>
        </w:numPr>
        <w:spacing w:after="0" w:line="240" w:lineRule="auto"/>
        <w:jc w:val="both"/>
        <w:rPr>
          <w:rFonts w:ascii="Times New Roman" w:hAnsi="Times New Roman"/>
          <w:sz w:val="28"/>
          <w:szCs w:val="28"/>
        </w:rPr>
      </w:pPr>
      <w:r w:rsidRPr="009678B6">
        <w:rPr>
          <w:rFonts w:ascii="Times New Roman" w:hAnsi="Times New Roman"/>
          <w:sz w:val="28"/>
          <w:szCs w:val="28"/>
        </w:rPr>
        <w:t>земляные работы на глубине более 0,3 метра (на вспахиваемых землях на глубине более 0,45 метра), а также планировка грунта (в охранных зонах подземных кабельных линий электропередачи);</w:t>
      </w:r>
    </w:p>
    <w:p w14:paraId="7BD14665" w14:textId="77777777" w:rsidR="00A66BD0" w:rsidRPr="009678B6" w:rsidRDefault="00A66BD0" w:rsidP="00960CB7">
      <w:pPr>
        <w:numPr>
          <w:ilvl w:val="0"/>
          <w:numId w:val="95"/>
        </w:numPr>
        <w:spacing w:after="0" w:line="240" w:lineRule="auto"/>
        <w:jc w:val="both"/>
        <w:rPr>
          <w:rFonts w:ascii="Times New Roman" w:hAnsi="Times New Roman"/>
          <w:sz w:val="28"/>
          <w:szCs w:val="28"/>
        </w:rPr>
      </w:pPr>
      <w:r w:rsidRPr="009678B6">
        <w:rPr>
          <w:rFonts w:ascii="Times New Roman" w:hAnsi="Times New Roman"/>
          <w:sz w:val="28"/>
          <w:szCs w:val="28"/>
        </w:rPr>
        <w:t>полив сельскохозяйственных культур в случае, если высота струи воды может составить свыше 3 метров (в охранных зонах воздушных линий электропередачи);</w:t>
      </w:r>
    </w:p>
    <w:p w14:paraId="26868EDF" w14:textId="77777777" w:rsidR="00A66BD0" w:rsidRPr="009678B6" w:rsidRDefault="00A66BD0" w:rsidP="00960CB7">
      <w:pPr>
        <w:numPr>
          <w:ilvl w:val="0"/>
          <w:numId w:val="95"/>
        </w:numPr>
        <w:spacing w:after="0" w:line="240" w:lineRule="auto"/>
        <w:jc w:val="both"/>
        <w:rPr>
          <w:rFonts w:ascii="Times New Roman" w:hAnsi="Times New Roman"/>
          <w:sz w:val="28"/>
          <w:szCs w:val="28"/>
        </w:rPr>
      </w:pPr>
      <w:r w:rsidRPr="009678B6">
        <w:rPr>
          <w:rFonts w:ascii="Times New Roman" w:hAnsi="Times New Roman"/>
          <w:sz w:val="28"/>
          <w:szCs w:val="28"/>
        </w:rPr>
        <w:t>полевые сельскохозяйственные работы с применением сельскохозяйственных машин и оборудования высотой более 4 метров (в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p w14:paraId="1323D65C" w14:textId="77777777" w:rsidR="00A66BD0" w:rsidRPr="009678B6" w:rsidRDefault="00A66BD0" w:rsidP="00A66BD0">
      <w:pPr>
        <w:spacing w:after="0" w:line="240" w:lineRule="auto"/>
        <w:ind w:firstLine="709"/>
        <w:jc w:val="both"/>
        <w:rPr>
          <w:rFonts w:ascii="Times New Roman" w:hAnsi="Times New Roman"/>
          <w:sz w:val="28"/>
          <w:szCs w:val="28"/>
        </w:rPr>
      </w:pPr>
      <w:r w:rsidRPr="009678B6">
        <w:rPr>
          <w:rFonts w:ascii="Times New Roman" w:hAnsi="Times New Roman"/>
          <w:sz w:val="28"/>
          <w:szCs w:val="28"/>
        </w:rPr>
        <w:t>В охранных зонах ЛЭП без письменного согласия предприятий, в ведении которых находятся сети, запрещается:</w:t>
      </w:r>
    </w:p>
    <w:p w14:paraId="60E336A0" w14:textId="77777777" w:rsidR="00A66BD0" w:rsidRPr="009678B6" w:rsidRDefault="00A66BD0" w:rsidP="00A66BD0">
      <w:pPr>
        <w:numPr>
          <w:ilvl w:val="0"/>
          <w:numId w:val="14"/>
        </w:numPr>
        <w:tabs>
          <w:tab w:val="clear" w:pos="1353"/>
          <w:tab w:val="left" w:pos="1134"/>
          <w:tab w:val="num" w:pos="1429"/>
        </w:tabs>
        <w:spacing w:after="0" w:line="240" w:lineRule="auto"/>
        <w:ind w:left="924" w:hanging="357"/>
        <w:jc w:val="both"/>
        <w:rPr>
          <w:rFonts w:ascii="Times New Roman" w:hAnsi="Times New Roman"/>
          <w:sz w:val="28"/>
          <w:szCs w:val="28"/>
        </w:rPr>
      </w:pPr>
      <w:r w:rsidRPr="009678B6">
        <w:rPr>
          <w:rFonts w:ascii="Times New Roman" w:hAnsi="Times New Roman"/>
          <w:sz w:val="28"/>
          <w:szCs w:val="28"/>
        </w:rPr>
        <w:t>строительство, капитальный ремонт, реконструкция и снос, любых зданий и сооружений;</w:t>
      </w:r>
    </w:p>
    <w:p w14:paraId="07B3829A" w14:textId="77777777" w:rsidR="00A66BD0" w:rsidRPr="009678B6" w:rsidRDefault="00A66BD0" w:rsidP="00A66BD0">
      <w:pPr>
        <w:numPr>
          <w:ilvl w:val="0"/>
          <w:numId w:val="14"/>
        </w:numPr>
        <w:tabs>
          <w:tab w:val="clear" w:pos="1353"/>
          <w:tab w:val="left" w:pos="1134"/>
          <w:tab w:val="num" w:pos="1429"/>
        </w:tabs>
        <w:spacing w:after="0" w:line="240" w:lineRule="auto"/>
        <w:ind w:left="924" w:hanging="357"/>
        <w:jc w:val="both"/>
        <w:rPr>
          <w:rFonts w:ascii="Times New Roman" w:hAnsi="Times New Roman"/>
          <w:sz w:val="28"/>
          <w:szCs w:val="28"/>
        </w:rPr>
      </w:pPr>
      <w:r w:rsidRPr="009678B6">
        <w:rPr>
          <w:rFonts w:ascii="Times New Roman" w:hAnsi="Times New Roman"/>
          <w:sz w:val="28"/>
          <w:szCs w:val="28"/>
        </w:rPr>
        <w:t>осуществлять горные, взрывные, мелиоративные работы;</w:t>
      </w:r>
    </w:p>
    <w:p w14:paraId="0CA605B2" w14:textId="77777777" w:rsidR="00A66BD0" w:rsidRPr="009678B6" w:rsidRDefault="00A66BD0" w:rsidP="00A66BD0">
      <w:pPr>
        <w:numPr>
          <w:ilvl w:val="0"/>
          <w:numId w:val="14"/>
        </w:numPr>
        <w:tabs>
          <w:tab w:val="clear" w:pos="1353"/>
          <w:tab w:val="left" w:pos="1134"/>
          <w:tab w:val="num" w:pos="1429"/>
        </w:tabs>
        <w:spacing w:after="0" w:line="240" w:lineRule="auto"/>
        <w:ind w:left="924" w:hanging="357"/>
        <w:jc w:val="both"/>
        <w:rPr>
          <w:rFonts w:ascii="Times New Roman" w:hAnsi="Times New Roman"/>
          <w:sz w:val="28"/>
          <w:szCs w:val="28"/>
        </w:rPr>
      </w:pPr>
      <w:r w:rsidRPr="009678B6">
        <w:rPr>
          <w:rFonts w:ascii="Times New Roman" w:hAnsi="Times New Roman"/>
          <w:sz w:val="28"/>
          <w:szCs w:val="28"/>
        </w:rPr>
        <w:t xml:space="preserve">производить посадку и вырубку деревьев, располагать полевые станы, коллективные сады, загоны для скота; </w:t>
      </w:r>
    </w:p>
    <w:p w14:paraId="58353689" w14:textId="77777777" w:rsidR="00A66BD0" w:rsidRPr="009678B6" w:rsidRDefault="00A66BD0" w:rsidP="00A66BD0">
      <w:pPr>
        <w:numPr>
          <w:ilvl w:val="0"/>
          <w:numId w:val="14"/>
        </w:numPr>
        <w:tabs>
          <w:tab w:val="clear" w:pos="1353"/>
          <w:tab w:val="left" w:pos="1134"/>
          <w:tab w:val="num" w:pos="1429"/>
        </w:tabs>
        <w:spacing w:after="0" w:line="240" w:lineRule="auto"/>
        <w:ind w:left="924" w:hanging="357"/>
        <w:jc w:val="both"/>
        <w:rPr>
          <w:rFonts w:ascii="Times New Roman" w:hAnsi="Times New Roman"/>
          <w:sz w:val="28"/>
          <w:szCs w:val="28"/>
        </w:rPr>
      </w:pPr>
      <w:r w:rsidRPr="009678B6">
        <w:rPr>
          <w:rFonts w:ascii="Times New Roman" w:hAnsi="Times New Roman"/>
          <w:sz w:val="28"/>
          <w:szCs w:val="28"/>
        </w:rPr>
        <w:t>размещать хранилища горюче-смазочных материалов, складировать корма, удобрения;</w:t>
      </w:r>
    </w:p>
    <w:p w14:paraId="31F6C2CD" w14:textId="0C79FA71" w:rsidR="00572B81" w:rsidRPr="009678B6" w:rsidRDefault="00A66BD0" w:rsidP="00A66BD0">
      <w:pPr>
        <w:numPr>
          <w:ilvl w:val="0"/>
          <w:numId w:val="14"/>
        </w:numPr>
        <w:tabs>
          <w:tab w:val="num" w:pos="797"/>
          <w:tab w:val="num" w:pos="1068"/>
          <w:tab w:val="left" w:pos="1134"/>
        </w:tabs>
        <w:spacing w:after="0" w:line="240" w:lineRule="auto"/>
        <w:ind w:left="1066" w:hanging="357"/>
        <w:jc w:val="both"/>
        <w:rPr>
          <w:rFonts w:ascii="Times New Roman" w:hAnsi="Times New Roman"/>
          <w:sz w:val="28"/>
          <w:szCs w:val="28"/>
        </w:rPr>
      </w:pPr>
      <w:r w:rsidRPr="009678B6">
        <w:rPr>
          <w:rFonts w:ascii="Times New Roman" w:hAnsi="Times New Roman"/>
          <w:sz w:val="28"/>
          <w:szCs w:val="28"/>
        </w:rPr>
        <w:t>разводить огонь.</w:t>
      </w:r>
    </w:p>
    <w:p w14:paraId="61D539EE" w14:textId="77777777" w:rsidR="00A66BD0" w:rsidRPr="009678B6" w:rsidRDefault="00A66BD0" w:rsidP="00A66BD0">
      <w:pPr>
        <w:tabs>
          <w:tab w:val="left" w:pos="1134"/>
          <w:tab w:val="num" w:pos="1353"/>
        </w:tabs>
        <w:spacing w:after="0" w:line="240" w:lineRule="auto"/>
        <w:jc w:val="both"/>
        <w:rPr>
          <w:rFonts w:ascii="Times New Roman" w:hAnsi="Times New Roman"/>
          <w:sz w:val="28"/>
          <w:szCs w:val="28"/>
        </w:rPr>
      </w:pPr>
    </w:p>
    <w:p w14:paraId="765E1C23" w14:textId="136A52F1" w:rsidR="00A66BD0" w:rsidRPr="009678B6" w:rsidRDefault="00A66BD0" w:rsidP="00572B81">
      <w:pPr>
        <w:spacing w:after="0" w:line="240" w:lineRule="auto"/>
        <w:ind w:firstLine="709"/>
        <w:jc w:val="both"/>
        <w:rPr>
          <w:rFonts w:ascii="Times New Roman" w:hAnsi="Times New Roman"/>
          <w:sz w:val="28"/>
          <w:szCs w:val="28"/>
        </w:rPr>
      </w:pPr>
      <w:r w:rsidRPr="009678B6">
        <w:rPr>
          <w:rFonts w:ascii="Times New Roman" w:hAnsi="Times New Roman"/>
          <w:i/>
          <w:iCs/>
          <w:sz w:val="28"/>
          <w:szCs w:val="28"/>
        </w:rPr>
        <w:t>Охранные зоны линий и сооружений связи</w:t>
      </w:r>
    </w:p>
    <w:p w14:paraId="629BF5E8" w14:textId="4C1C57B8" w:rsidR="00572B81" w:rsidRPr="009678B6" w:rsidRDefault="00572B81" w:rsidP="00572B81">
      <w:pPr>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На трассах кабельных и воздушных линий связи и линий радиофикации в соответствии с </w:t>
      </w:r>
      <w:r w:rsidR="00E63441" w:rsidRPr="009678B6">
        <w:rPr>
          <w:rFonts w:ascii="Times New Roman" w:hAnsi="Times New Roman"/>
          <w:sz w:val="28"/>
          <w:szCs w:val="28"/>
        </w:rPr>
        <w:t>п</w:t>
      </w:r>
      <w:r w:rsidRPr="009678B6">
        <w:rPr>
          <w:rFonts w:ascii="Times New Roman" w:hAnsi="Times New Roman"/>
          <w:sz w:val="28"/>
          <w:szCs w:val="28"/>
        </w:rPr>
        <w:t>остановлением Правительства РФ от 09.06.1995 № 578 «Об утверждении Правил охраны линий и сооружений связи Российской Федерации» устанавливаются охранные зоны с особыми условиями использования: для подземных кабельных и для воздушных линий связи и линий радиофикации, расположенных вне населённых пунктов на безлесных участках - в виде участков земли вдоль этих линий, определяемых параллельными прямыми, отстоящими от трассы подземного кабеля связи или от крайних проводов воздушных линий связи и линий радиофикации не менее чем на 2 метра с каждой стороны.</w:t>
      </w:r>
    </w:p>
    <w:p w14:paraId="1435B168" w14:textId="77777777" w:rsidR="00572B81" w:rsidRPr="009678B6" w:rsidRDefault="00572B81" w:rsidP="00572B81">
      <w:pPr>
        <w:spacing w:after="0" w:line="240" w:lineRule="auto"/>
        <w:ind w:firstLine="709"/>
        <w:jc w:val="both"/>
        <w:rPr>
          <w:rFonts w:ascii="Times New Roman" w:hAnsi="Times New Roman"/>
          <w:sz w:val="28"/>
          <w:szCs w:val="28"/>
        </w:rPr>
      </w:pPr>
      <w:r w:rsidRPr="009678B6">
        <w:rPr>
          <w:rFonts w:ascii="Times New Roman" w:hAnsi="Times New Roman"/>
          <w:sz w:val="28"/>
          <w:szCs w:val="28"/>
        </w:rPr>
        <w:lastRenderedPageBreak/>
        <w:t>В населённых пунктах прохождение трасс подземных кабельных линий связи определяется по табличкам на зданиях, опорах воздушных линий связи, линий электропередач, ограждениях, а также по технической документации. Границы охранных зон на трассах подземных кабельных линий связи определяются владельцами или предприятиями, эксплуатирующими эти линии.</w:t>
      </w:r>
    </w:p>
    <w:p w14:paraId="6AE39A60" w14:textId="77777777" w:rsidR="00572B81" w:rsidRPr="009678B6" w:rsidRDefault="00572B81" w:rsidP="00572B81">
      <w:pPr>
        <w:spacing w:after="0" w:line="240" w:lineRule="auto"/>
        <w:ind w:firstLine="709"/>
        <w:jc w:val="both"/>
        <w:rPr>
          <w:rFonts w:ascii="Times New Roman" w:hAnsi="Times New Roman"/>
          <w:sz w:val="28"/>
          <w:szCs w:val="28"/>
        </w:rPr>
      </w:pPr>
      <w:r w:rsidRPr="009678B6">
        <w:rPr>
          <w:rFonts w:ascii="Times New Roman" w:hAnsi="Times New Roman"/>
          <w:sz w:val="28"/>
          <w:szCs w:val="28"/>
        </w:rPr>
        <w:t>Минимально допустимые расстояния (разрывы) между сооружениями связи и радиофикации и другими сооружениями определяются правилами возведения соответствующих сооружений и не должны допускать механического и электрического воздействия на сооружения связи.</w:t>
      </w:r>
    </w:p>
    <w:p w14:paraId="38A64C89" w14:textId="77777777" w:rsidR="00572B81" w:rsidRPr="009678B6" w:rsidRDefault="00572B81" w:rsidP="00572B81">
      <w:pPr>
        <w:spacing w:after="0" w:line="240" w:lineRule="auto"/>
        <w:ind w:firstLine="709"/>
        <w:jc w:val="both"/>
        <w:rPr>
          <w:rFonts w:ascii="Times New Roman" w:hAnsi="Times New Roman"/>
          <w:sz w:val="28"/>
          <w:szCs w:val="28"/>
        </w:rPr>
      </w:pPr>
      <w:r w:rsidRPr="009678B6">
        <w:rPr>
          <w:rFonts w:ascii="Times New Roman" w:hAnsi="Times New Roman"/>
          <w:sz w:val="28"/>
          <w:szCs w:val="28"/>
        </w:rPr>
        <w:t>Охранные зоны на трассах кабельных и воздушных линий связи и линий радиофикации в полосе отвода автомобильных и железных дорог могут использоваться предприятиями автомобильного и железнодорожного транспорта для их нужд без согласования с предприятиями, в ведении которых находятся эти линии связи, если это не связано с механическим и электрическим воздействием на сооружения линий связи, при условии обязательного обеспечения сохранности линий связи и линий радиофикации.</w:t>
      </w:r>
    </w:p>
    <w:p w14:paraId="4B3B0619" w14:textId="73E36EE9" w:rsidR="00FC2E50" w:rsidRPr="009678B6" w:rsidRDefault="00572B81" w:rsidP="00700F95">
      <w:pPr>
        <w:spacing w:after="0" w:line="240" w:lineRule="auto"/>
        <w:ind w:firstLine="709"/>
        <w:jc w:val="both"/>
        <w:rPr>
          <w:rFonts w:ascii="Times New Roman" w:eastAsia="Times New Roman" w:hAnsi="Times New Roman"/>
          <w:i/>
          <w:iCs/>
          <w:sz w:val="28"/>
          <w:szCs w:val="28"/>
          <w:u w:val="single"/>
          <w:lang w:eastAsia="ru-RU"/>
        </w:rPr>
      </w:pPr>
      <w:r w:rsidRPr="009678B6">
        <w:rPr>
          <w:rFonts w:ascii="Times New Roman" w:hAnsi="Times New Roman"/>
          <w:sz w:val="28"/>
          <w:szCs w:val="28"/>
        </w:rPr>
        <w:t xml:space="preserve">В случае если трассы действующих кабельных и воздушных линий связи и линий радиофикации проходят по территориям заповедников, лесов первой группы и другим особо охраняемым территориям, допускается создание просек только при отсутствии снижения функционального значения особо охраняемых участков (места кормёжки редких и исчезающих видов животных, нерестилища ценных пород рыб и </w:t>
      </w:r>
      <w:r w:rsidR="00A66BD0" w:rsidRPr="009678B6">
        <w:rPr>
          <w:rFonts w:ascii="Times New Roman" w:hAnsi="Times New Roman"/>
          <w:sz w:val="28"/>
          <w:szCs w:val="28"/>
        </w:rPr>
        <w:t>т. д.</w:t>
      </w:r>
      <w:r w:rsidRPr="009678B6">
        <w:rPr>
          <w:rFonts w:ascii="Times New Roman" w:hAnsi="Times New Roman"/>
          <w:sz w:val="28"/>
          <w:szCs w:val="28"/>
        </w:rPr>
        <w:t>).</w:t>
      </w:r>
      <w:r w:rsidR="00700F95" w:rsidRPr="009678B6">
        <w:rPr>
          <w:rFonts w:ascii="Times New Roman" w:eastAsia="Times New Roman" w:hAnsi="Times New Roman"/>
          <w:sz w:val="28"/>
          <w:szCs w:val="28"/>
          <w:lang w:eastAsia="ru-RU"/>
        </w:rPr>
        <w:t xml:space="preserve"> </w:t>
      </w:r>
      <w:bookmarkEnd w:id="369"/>
    </w:p>
    <w:p w14:paraId="4AE4C3FC" w14:textId="77777777" w:rsidR="00A66BD0" w:rsidRPr="009678B6" w:rsidRDefault="00A66BD0" w:rsidP="00032303">
      <w:pPr>
        <w:tabs>
          <w:tab w:val="left" w:pos="1134"/>
          <w:tab w:val="num" w:pos="1494"/>
        </w:tabs>
        <w:spacing w:after="0" w:line="240" w:lineRule="auto"/>
        <w:ind w:firstLine="709"/>
        <w:jc w:val="both"/>
        <w:rPr>
          <w:rFonts w:ascii="Times New Roman" w:hAnsi="Times New Roman"/>
          <w:i/>
          <w:iCs/>
          <w:sz w:val="28"/>
          <w:szCs w:val="28"/>
          <w:u w:val="single"/>
        </w:rPr>
      </w:pPr>
    </w:p>
    <w:p w14:paraId="3B462076" w14:textId="00988BA7" w:rsidR="00A93F2C" w:rsidRPr="009678B6" w:rsidRDefault="0027765D" w:rsidP="00032303">
      <w:pPr>
        <w:tabs>
          <w:tab w:val="left" w:pos="1134"/>
          <w:tab w:val="num" w:pos="1494"/>
        </w:tabs>
        <w:spacing w:after="0" w:line="240" w:lineRule="auto"/>
        <w:ind w:firstLine="709"/>
        <w:jc w:val="both"/>
        <w:rPr>
          <w:rFonts w:ascii="Times New Roman" w:hAnsi="Times New Roman"/>
          <w:i/>
          <w:iCs/>
          <w:sz w:val="28"/>
          <w:szCs w:val="28"/>
          <w:u w:val="single"/>
        </w:rPr>
      </w:pPr>
      <w:bookmarkStart w:id="372" w:name="_Hlk136694188"/>
      <w:r w:rsidRPr="009678B6">
        <w:rPr>
          <w:rFonts w:ascii="Times New Roman" w:hAnsi="Times New Roman"/>
          <w:i/>
          <w:iCs/>
          <w:sz w:val="28"/>
          <w:szCs w:val="28"/>
        </w:rPr>
        <w:t>Придорожные полосы</w:t>
      </w:r>
      <w:r w:rsidRPr="009678B6">
        <w:rPr>
          <w:rFonts w:ascii="Times New Roman" w:hAnsi="Times New Roman"/>
          <w:sz w:val="28"/>
          <w:szCs w:val="28"/>
        </w:rPr>
        <w:t xml:space="preserve"> </w:t>
      </w:r>
      <w:r w:rsidR="00A66BD0" w:rsidRPr="009678B6">
        <w:rPr>
          <w:rFonts w:ascii="Times New Roman" w:hAnsi="Times New Roman"/>
          <w:i/>
          <w:sz w:val="28"/>
          <w:szCs w:val="28"/>
        </w:rPr>
        <w:t>автомобильных дорог</w:t>
      </w:r>
    </w:p>
    <w:p w14:paraId="1FCC33B1" w14:textId="77777777" w:rsidR="00A66BD0" w:rsidRPr="009678B6" w:rsidRDefault="00A66BD0" w:rsidP="00A66BD0">
      <w:pPr>
        <w:pStyle w:val="affffffff7"/>
        <w:ind w:firstLine="709"/>
        <w:jc w:val="both"/>
        <w:rPr>
          <w:rFonts w:ascii="Times New Roman" w:eastAsia="Calibri" w:hAnsi="Times New Roman"/>
          <w:sz w:val="28"/>
          <w:szCs w:val="28"/>
        </w:rPr>
      </w:pPr>
      <w:bookmarkStart w:id="373" w:name="_Hlk138674623"/>
      <w:r w:rsidRPr="009678B6">
        <w:rPr>
          <w:rFonts w:ascii="Times New Roman" w:eastAsia="Calibri" w:hAnsi="Times New Roman"/>
          <w:sz w:val="28"/>
          <w:szCs w:val="28"/>
        </w:rPr>
        <w:t xml:space="preserve">Придорожные полосы </w:t>
      </w:r>
      <w:bookmarkEnd w:id="373"/>
      <w:r w:rsidRPr="009678B6">
        <w:rPr>
          <w:rFonts w:ascii="Times New Roman" w:eastAsia="Calibri" w:hAnsi="Times New Roman"/>
          <w:sz w:val="28"/>
          <w:szCs w:val="28"/>
        </w:rPr>
        <w:t xml:space="preserve">автомобильной дороги </w:t>
      </w:r>
      <w:r w:rsidRPr="009678B6">
        <w:rPr>
          <w:rFonts w:ascii="Times New Roman" w:hAnsi="Times New Roman"/>
          <w:sz w:val="28"/>
          <w:szCs w:val="28"/>
        </w:rPr>
        <w:t>–</w:t>
      </w:r>
      <w:r w:rsidRPr="009678B6">
        <w:rPr>
          <w:rFonts w:ascii="Times New Roman" w:eastAsia="Calibri" w:hAnsi="Times New Roman"/>
          <w:sz w:val="28"/>
          <w:szCs w:val="28"/>
        </w:rPr>
        <w:t xml:space="preserve"> территории, которые прилегают с обеих сторон к полосе отвода автомобильной дороги и в границах которых устанавливается особый режим использования земельных участков (частей земельных участков) в целях обеспечения требований безопасности дорожного движения, а также нормальных условий реконструкции, капитального ремонта, ремонта, содержания автомобильной дороги, ее сохранности с учетом перспектив развития автомобильной дороги.</w:t>
      </w:r>
    </w:p>
    <w:p w14:paraId="77E7BFB9" w14:textId="77777777" w:rsidR="00A66BD0" w:rsidRPr="009678B6" w:rsidRDefault="00A66BD0" w:rsidP="00A66BD0">
      <w:pPr>
        <w:spacing w:after="0" w:line="240" w:lineRule="auto"/>
        <w:ind w:firstLine="709"/>
        <w:jc w:val="both"/>
        <w:rPr>
          <w:rFonts w:ascii="Times New Roman" w:hAnsi="Times New Roman"/>
          <w:sz w:val="28"/>
          <w:szCs w:val="28"/>
        </w:rPr>
      </w:pPr>
      <w:r w:rsidRPr="009678B6">
        <w:rPr>
          <w:rFonts w:ascii="Times New Roman" w:hAnsi="Times New Roman"/>
          <w:sz w:val="28"/>
          <w:szCs w:val="28"/>
        </w:rPr>
        <w:t>Территории в границах отвода сооружений и коммуникаций транспорта и их санитарно-защитных зон подлежат благоустройству с учётом технических и эксплуатационных характеристик таких сооружений и коммуникаций.</w:t>
      </w:r>
    </w:p>
    <w:p w14:paraId="10B325C7" w14:textId="77777777" w:rsidR="00A66BD0" w:rsidRPr="009678B6" w:rsidRDefault="00A66BD0" w:rsidP="00A66BD0">
      <w:pPr>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Для защиты жилой застройки от шума и выхлопных газов автомобилей следует предусматривать вдоль дороги полосу зелёных насаждений шириной не менее </w:t>
      </w:r>
      <w:smartTag w:uri="urn:schemas-microsoft-com:office:smarttags" w:element="metricconverter">
        <w:smartTagPr>
          <w:attr w:name="ProductID" w:val="10 м"/>
        </w:smartTagPr>
        <w:r w:rsidRPr="009678B6">
          <w:rPr>
            <w:rFonts w:ascii="Times New Roman" w:hAnsi="Times New Roman"/>
            <w:sz w:val="28"/>
            <w:szCs w:val="28"/>
          </w:rPr>
          <w:t>10 м</w:t>
        </w:r>
      </w:smartTag>
      <w:r w:rsidRPr="009678B6">
        <w:rPr>
          <w:rFonts w:ascii="Times New Roman" w:hAnsi="Times New Roman"/>
          <w:sz w:val="28"/>
          <w:szCs w:val="28"/>
        </w:rPr>
        <w:t>.</w:t>
      </w:r>
    </w:p>
    <w:p w14:paraId="43BD09A7" w14:textId="1CAABFD9" w:rsidR="00A66BD0" w:rsidRPr="009678B6" w:rsidRDefault="00A66BD0" w:rsidP="00A66BD0">
      <w:pPr>
        <w:spacing w:after="0" w:line="240" w:lineRule="auto"/>
        <w:ind w:firstLine="709"/>
        <w:jc w:val="both"/>
        <w:rPr>
          <w:rFonts w:ascii="Times New Roman" w:hAnsi="Times New Roman"/>
          <w:sz w:val="28"/>
          <w:szCs w:val="28"/>
        </w:rPr>
      </w:pPr>
      <w:r w:rsidRPr="009678B6">
        <w:rPr>
          <w:rFonts w:ascii="Times New Roman" w:hAnsi="Times New Roman"/>
          <w:sz w:val="28"/>
          <w:szCs w:val="28"/>
        </w:rPr>
        <w:t>Согласно Федерального закона от 08.11.2007</w:t>
      </w:r>
      <w:r w:rsidR="009037F6" w:rsidRPr="009678B6">
        <w:rPr>
          <w:rFonts w:ascii="Times New Roman" w:hAnsi="Times New Roman"/>
          <w:sz w:val="28"/>
          <w:szCs w:val="28"/>
        </w:rPr>
        <w:t xml:space="preserve"> г.</w:t>
      </w:r>
      <w:r w:rsidRPr="009678B6">
        <w:rPr>
          <w:rFonts w:ascii="Times New Roman" w:hAnsi="Times New Roman"/>
          <w:sz w:val="28"/>
          <w:szCs w:val="28"/>
        </w:rPr>
        <w:t xml:space="preserve">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в зависимости от класса и (или) категории автомобильных дорог с учётом перспектив их развития ширина каждой придорожной полосы устанавливается в размере:</w:t>
      </w:r>
    </w:p>
    <w:p w14:paraId="462814A6" w14:textId="77777777" w:rsidR="00A66BD0" w:rsidRPr="009678B6" w:rsidRDefault="00A66BD0" w:rsidP="00960CB7">
      <w:pPr>
        <w:numPr>
          <w:ilvl w:val="0"/>
          <w:numId w:val="96"/>
        </w:numPr>
        <w:spacing w:after="0" w:line="240" w:lineRule="auto"/>
        <w:ind w:left="976"/>
        <w:contextualSpacing/>
        <w:jc w:val="both"/>
        <w:rPr>
          <w:rFonts w:ascii="Times New Roman" w:hAnsi="Times New Roman"/>
          <w:sz w:val="28"/>
          <w:szCs w:val="28"/>
        </w:rPr>
      </w:pPr>
      <w:r w:rsidRPr="009678B6">
        <w:rPr>
          <w:rFonts w:ascii="Times New Roman" w:hAnsi="Times New Roman"/>
          <w:sz w:val="28"/>
          <w:szCs w:val="28"/>
        </w:rPr>
        <w:t>75 метров – для автомобильных дорог первой и второй категорий;</w:t>
      </w:r>
    </w:p>
    <w:p w14:paraId="0AACFB00" w14:textId="77777777" w:rsidR="00A66BD0" w:rsidRPr="009678B6" w:rsidRDefault="00A66BD0" w:rsidP="00960CB7">
      <w:pPr>
        <w:numPr>
          <w:ilvl w:val="0"/>
          <w:numId w:val="96"/>
        </w:numPr>
        <w:spacing w:after="0" w:line="240" w:lineRule="auto"/>
        <w:ind w:left="976"/>
        <w:contextualSpacing/>
        <w:jc w:val="both"/>
        <w:rPr>
          <w:rFonts w:ascii="Times New Roman" w:hAnsi="Times New Roman"/>
          <w:sz w:val="28"/>
          <w:szCs w:val="28"/>
        </w:rPr>
      </w:pPr>
      <w:r w:rsidRPr="009678B6">
        <w:rPr>
          <w:rFonts w:ascii="Times New Roman" w:hAnsi="Times New Roman"/>
          <w:sz w:val="28"/>
          <w:szCs w:val="28"/>
        </w:rPr>
        <w:t>50 метров – для автомобильных дорог третьей и четвертой категорий;</w:t>
      </w:r>
    </w:p>
    <w:p w14:paraId="7F9AE57D" w14:textId="240EFF71" w:rsidR="00A93F2C" w:rsidRPr="009678B6" w:rsidRDefault="00A66BD0" w:rsidP="00960CB7">
      <w:pPr>
        <w:numPr>
          <w:ilvl w:val="0"/>
          <w:numId w:val="96"/>
        </w:numPr>
        <w:spacing w:after="0" w:line="240" w:lineRule="auto"/>
        <w:ind w:left="976"/>
        <w:contextualSpacing/>
        <w:jc w:val="both"/>
        <w:rPr>
          <w:rFonts w:ascii="Times New Roman" w:hAnsi="Times New Roman"/>
          <w:sz w:val="28"/>
          <w:szCs w:val="28"/>
        </w:rPr>
      </w:pPr>
      <w:r w:rsidRPr="009678B6">
        <w:rPr>
          <w:rFonts w:ascii="Times New Roman" w:hAnsi="Times New Roman"/>
          <w:sz w:val="28"/>
          <w:szCs w:val="28"/>
        </w:rPr>
        <w:t>25 метров – для автомобильных дорог пятой категории.</w:t>
      </w:r>
      <w:bookmarkEnd w:id="372"/>
    </w:p>
    <w:p w14:paraId="54B1B775" w14:textId="77777777" w:rsidR="00A93F2C" w:rsidRPr="009678B6" w:rsidRDefault="00A93F2C" w:rsidP="00A93F2C">
      <w:pPr>
        <w:tabs>
          <w:tab w:val="left" w:pos="1134"/>
          <w:tab w:val="num" w:pos="1494"/>
        </w:tabs>
        <w:spacing w:after="0" w:line="240" w:lineRule="auto"/>
        <w:ind w:left="1494"/>
        <w:jc w:val="both"/>
        <w:rPr>
          <w:rFonts w:ascii="Times New Roman" w:hAnsi="Times New Roman"/>
          <w:i/>
          <w:iCs/>
          <w:sz w:val="28"/>
          <w:szCs w:val="28"/>
        </w:rPr>
      </w:pPr>
    </w:p>
    <w:p w14:paraId="559F0450" w14:textId="77777777" w:rsidR="00A66BD0" w:rsidRPr="009678B6" w:rsidRDefault="00A66BD0" w:rsidP="00A66BD0">
      <w:pPr>
        <w:pStyle w:val="affffffff7"/>
        <w:ind w:firstLine="709"/>
        <w:jc w:val="both"/>
        <w:rPr>
          <w:rFonts w:ascii="Times New Roman" w:eastAsia="Calibri" w:hAnsi="Times New Roman"/>
          <w:i/>
          <w:sz w:val="28"/>
          <w:szCs w:val="28"/>
        </w:rPr>
      </w:pPr>
      <w:r w:rsidRPr="009678B6">
        <w:rPr>
          <w:rFonts w:ascii="Times New Roman" w:eastAsia="Calibri" w:hAnsi="Times New Roman"/>
          <w:i/>
          <w:sz w:val="28"/>
          <w:szCs w:val="28"/>
        </w:rPr>
        <w:t>Охранные зоны магистральных трубопроводов</w:t>
      </w:r>
    </w:p>
    <w:p w14:paraId="50754342" w14:textId="77777777" w:rsidR="00A66BD0" w:rsidRPr="009678B6" w:rsidRDefault="00A66BD0" w:rsidP="00A66BD0">
      <w:pPr>
        <w:pStyle w:val="affffffff7"/>
        <w:ind w:firstLine="709"/>
        <w:jc w:val="both"/>
        <w:rPr>
          <w:rFonts w:ascii="Times New Roman" w:eastAsia="Calibri" w:hAnsi="Times New Roman"/>
          <w:sz w:val="28"/>
          <w:szCs w:val="28"/>
        </w:rPr>
      </w:pPr>
      <w:bookmarkStart w:id="374" w:name="i407074"/>
      <w:bookmarkEnd w:id="374"/>
      <w:r w:rsidRPr="009678B6">
        <w:rPr>
          <w:rFonts w:ascii="Times New Roman" w:eastAsia="Calibri" w:hAnsi="Times New Roman"/>
          <w:sz w:val="28"/>
          <w:szCs w:val="28"/>
        </w:rPr>
        <w:t>Земельные участки, входящие в охранные зоны трубопроводов, не изымаются у землепользователей и используются ими для проведения сельскохозяйственных и иных работ с обязательным соблюдением требований Правил охраны магистральных трубопроводов.</w:t>
      </w:r>
    </w:p>
    <w:p w14:paraId="07663706" w14:textId="3DA21EC8" w:rsidR="00A66BD0" w:rsidRPr="009678B6" w:rsidRDefault="00A66BD0" w:rsidP="00A66BD0">
      <w:pPr>
        <w:tabs>
          <w:tab w:val="left" w:pos="1134"/>
          <w:tab w:val="num" w:pos="1494"/>
        </w:tabs>
        <w:spacing w:after="0" w:line="240" w:lineRule="auto"/>
        <w:ind w:firstLine="709"/>
        <w:jc w:val="both"/>
        <w:rPr>
          <w:rFonts w:ascii="Times New Roman" w:hAnsi="Times New Roman"/>
          <w:i/>
          <w:iCs/>
          <w:sz w:val="28"/>
          <w:szCs w:val="28"/>
        </w:rPr>
      </w:pPr>
      <w:bookmarkStart w:id="375" w:name="i423753"/>
      <w:bookmarkEnd w:id="375"/>
      <w:r w:rsidRPr="009678B6">
        <w:rPr>
          <w:rFonts w:ascii="Times New Roman" w:hAnsi="Times New Roman"/>
          <w:sz w:val="28"/>
          <w:szCs w:val="28"/>
        </w:rPr>
        <w:t>В охранных зонах трубопроводов запрещается производить всякого рода действия, могущие нарушить нормальную эксплуатацию трубопроводов либо привести к их повреждению.</w:t>
      </w:r>
    </w:p>
    <w:p w14:paraId="18240FC1" w14:textId="3AD83C2F" w:rsidR="00C725D6" w:rsidRPr="009678B6" w:rsidRDefault="00C725D6" w:rsidP="00960CB7">
      <w:pPr>
        <w:pStyle w:val="23"/>
        <w:numPr>
          <w:ilvl w:val="1"/>
          <w:numId w:val="93"/>
        </w:numPr>
        <w:spacing w:before="240"/>
        <w:ind w:left="1253" w:hanging="544"/>
        <w:jc w:val="both"/>
        <w:rPr>
          <w:b/>
          <w:bCs/>
        </w:rPr>
      </w:pPr>
      <w:bookmarkStart w:id="376" w:name="_Toc135046646"/>
      <w:bookmarkStart w:id="377" w:name="_Toc201843252"/>
      <w:bookmarkStart w:id="378" w:name="_Hlk141192229"/>
      <w:bookmarkEnd w:id="370"/>
      <w:bookmarkEnd w:id="371"/>
      <w:r w:rsidRPr="009678B6">
        <w:rPr>
          <w:b/>
          <w:bCs/>
          <w:szCs w:val="28"/>
          <w:lang w:eastAsia="ar-SA"/>
        </w:rPr>
        <w:t>Зоны охраны объектов культурного наследия</w:t>
      </w:r>
      <w:bookmarkEnd w:id="376"/>
      <w:bookmarkEnd w:id="377"/>
    </w:p>
    <w:p w14:paraId="2C8B5B4A" w14:textId="627D6437" w:rsidR="00C725D6" w:rsidRPr="009678B6" w:rsidRDefault="00C725D6" w:rsidP="00C725D6">
      <w:pPr>
        <w:widowControl w:val="0"/>
        <w:spacing w:after="0" w:line="240" w:lineRule="auto"/>
        <w:ind w:firstLine="709"/>
        <w:jc w:val="both"/>
        <w:rPr>
          <w:rFonts w:ascii="Times New Roman" w:hAnsi="Times New Roman"/>
          <w:sz w:val="28"/>
          <w:szCs w:val="28"/>
        </w:rPr>
      </w:pPr>
      <w:r w:rsidRPr="009678B6">
        <w:rPr>
          <w:rFonts w:ascii="Times New Roman" w:hAnsi="Times New Roman"/>
          <w:sz w:val="28"/>
          <w:szCs w:val="28"/>
        </w:rPr>
        <w:t>В соответствии со ст. 33 Федерального закона от 25</w:t>
      </w:r>
      <w:r w:rsidR="009037F6" w:rsidRPr="009678B6">
        <w:rPr>
          <w:rFonts w:ascii="Times New Roman" w:hAnsi="Times New Roman"/>
          <w:sz w:val="28"/>
          <w:szCs w:val="28"/>
        </w:rPr>
        <w:t>.06.</w:t>
      </w:r>
      <w:r w:rsidRPr="009678B6">
        <w:rPr>
          <w:rFonts w:ascii="Times New Roman" w:hAnsi="Times New Roman"/>
          <w:sz w:val="28"/>
          <w:szCs w:val="28"/>
        </w:rPr>
        <w:t>2002 г</w:t>
      </w:r>
      <w:r w:rsidR="009037F6" w:rsidRPr="009678B6">
        <w:rPr>
          <w:rFonts w:ascii="Times New Roman" w:hAnsi="Times New Roman"/>
          <w:sz w:val="28"/>
          <w:szCs w:val="28"/>
        </w:rPr>
        <w:t>.</w:t>
      </w:r>
      <w:r w:rsidRPr="009678B6">
        <w:rPr>
          <w:rFonts w:ascii="Times New Roman" w:hAnsi="Times New Roman"/>
          <w:sz w:val="28"/>
          <w:szCs w:val="28"/>
        </w:rPr>
        <w:t xml:space="preserve"> </w:t>
      </w:r>
      <w:r w:rsidR="009037F6" w:rsidRPr="009678B6">
        <w:rPr>
          <w:rFonts w:ascii="Times New Roman" w:hAnsi="Times New Roman"/>
          <w:sz w:val="28"/>
          <w:szCs w:val="28"/>
        </w:rPr>
        <w:t>№</w:t>
      </w:r>
      <w:r w:rsidRPr="009678B6">
        <w:rPr>
          <w:rFonts w:ascii="Times New Roman" w:hAnsi="Times New Roman"/>
          <w:sz w:val="28"/>
          <w:szCs w:val="28"/>
        </w:rPr>
        <w:t xml:space="preserve"> 73-ФЗ «Об объектах культурного наследия (памятниках истории и культуры) народов Российской Федерации» (далее – Закон No 73-ФЗ) объекты культурного наследия подлежат государственной охране в целях предотвращения их повреждения, разрушения или уничтожения, изменения облика и интерьера, нарушения установленного порядка их использования, незаконного перемещения и предотвращения других действий, могущих причинить вред объектам культурного наследия.</w:t>
      </w:r>
    </w:p>
    <w:p w14:paraId="7939FA2D" w14:textId="77777777" w:rsidR="00C725D6" w:rsidRPr="009678B6" w:rsidRDefault="00C725D6" w:rsidP="00C725D6">
      <w:pPr>
        <w:widowControl w:val="0"/>
        <w:spacing w:after="0" w:line="240" w:lineRule="auto"/>
        <w:ind w:firstLine="709"/>
        <w:jc w:val="both"/>
        <w:rPr>
          <w:rFonts w:ascii="Times New Roman" w:hAnsi="Times New Roman"/>
          <w:sz w:val="28"/>
          <w:szCs w:val="28"/>
        </w:rPr>
      </w:pPr>
      <w:r w:rsidRPr="009678B6">
        <w:rPr>
          <w:rFonts w:ascii="Times New Roman" w:hAnsi="Times New Roman"/>
          <w:sz w:val="28"/>
          <w:szCs w:val="28"/>
        </w:rPr>
        <w:t>В целях обеспечения сохранности объектов культурного наследия устанавливаются ограничения (обременения) права собственности, других вещных прав, а также иных имущественных прав, являющиеся установленными пп.1-3 статьи 47.3 Закона No 73-ФЗ требованиями к содержанию и использованию объектов культурного наследия, включенных в Реестр, и выявленных объектов культурного наследия, а именно: при содержании и использовании объекта культурного наследия лица, владеющие объектом культурного наследия, обязаны осуществлять расходы на содержание объекта культурного наследия и поддержание его в надлежащем техническом, санитарном и противопожарном состоянии; не проводить работы, изменяющие предмет охраны объекта культурного наследия, либо изменяющие облик, объемно-планировочные и конструктивные решения и структуры, интерьер (в случае, если предмет охраны не определен).</w:t>
      </w:r>
    </w:p>
    <w:p w14:paraId="403F7773" w14:textId="77777777" w:rsidR="00C725D6" w:rsidRPr="009678B6" w:rsidRDefault="00C725D6" w:rsidP="00C725D6">
      <w:pPr>
        <w:widowControl w:val="0"/>
        <w:spacing w:after="0" w:line="240" w:lineRule="auto"/>
        <w:ind w:firstLine="709"/>
        <w:jc w:val="both"/>
        <w:rPr>
          <w:rFonts w:ascii="Times New Roman" w:hAnsi="Times New Roman"/>
          <w:sz w:val="28"/>
          <w:szCs w:val="28"/>
        </w:rPr>
      </w:pPr>
      <w:r w:rsidRPr="009678B6">
        <w:rPr>
          <w:rFonts w:ascii="Times New Roman" w:hAnsi="Times New Roman"/>
          <w:sz w:val="28"/>
          <w:szCs w:val="28"/>
        </w:rPr>
        <w:t>Выявленные объекты культурного наследия до принятия решения о включении их в реестр либо об отказе включить их в Реестр подлежат государственной охране в соответствии Федеральным законом № 73-ФЗ.</w:t>
      </w:r>
    </w:p>
    <w:p w14:paraId="01839336" w14:textId="77777777" w:rsidR="00C725D6" w:rsidRPr="009678B6" w:rsidRDefault="00C725D6" w:rsidP="00C725D6">
      <w:pPr>
        <w:spacing w:after="0" w:line="240" w:lineRule="auto"/>
        <w:ind w:firstLine="709"/>
        <w:jc w:val="both"/>
        <w:rPr>
          <w:rFonts w:ascii="Times New Roman" w:hAnsi="Times New Roman"/>
          <w:sz w:val="28"/>
          <w:szCs w:val="28"/>
        </w:rPr>
      </w:pPr>
      <w:r w:rsidRPr="009678B6">
        <w:rPr>
          <w:rFonts w:ascii="Times New Roman" w:hAnsi="Times New Roman"/>
          <w:sz w:val="28"/>
          <w:szCs w:val="28"/>
        </w:rPr>
        <w:t>При отсутствии зон охраны для объектов культурного наследия, включенных в реестр, устанавливаются защитные зоны. Согласно статье 34.1 Закона No 73-ФЗ защитными зонами объектов культурного наследия являются территории, которые прилегают к включенным в реестр памятникам и ансамблям и в границах которых запрещаются строительство объектов капитального строительства и их реконструкция, связанная с изменением их параметров (высоты, количества этажей, площади), за исключением строительства и реконструкции линейных объектов.</w:t>
      </w:r>
    </w:p>
    <w:p w14:paraId="2FB3426E" w14:textId="77777777" w:rsidR="00C725D6" w:rsidRPr="009678B6" w:rsidRDefault="00C725D6" w:rsidP="00C725D6">
      <w:pPr>
        <w:spacing w:after="0" w:line="240" w:lineRule="auto"/>
        <w:ind w:firstLine="709"/>
        <w:jc w:val="both"/>
        <w:rPr>
          <w:rFonts w:ascii="Times New Roman" w:hAnsi="Times New Roman"/>
          <w:sz w:val="28"/>
          <w:szCs w:val="28"/>
        </w:rPr>
      </w:pPr>
      <w:r w:rsidRPr="009678B6">
        <w:rPr>
          <w:rFonts w:ascii="Times New Roman" w:hAnsi="Times New Roman"/>
          <w:sz w:val="28"/>
          <w:szCs w:val="28"/>
        </w:rPr>
        <w:t>Защитные зоны не устанавливаются для объектов археологического наследия, некрополей, захоронений, расположенных в границах некрополей, произведений монументального искусства, а также памятников и ансамблей, расположенных в границах достопримечательного места.</w:t>
      </w:r>
    </w:p>
    <w:p w14:paraId="0B083834" w14:textId="77777777" w:rsidR="00C725D6" w:rsidRDefault="00C725D6" w:rsidP="00C725D6">
      <w:pPr>
        <w:spacing w:after="0" w:line="240" w:lineRule="auto"/>
        <w:ind w:firstLine="709"/>
        <w:jc w:val="both"/>
        <w:rPr>
          <w:rFonts w:ascii="Times New Roman" w:hAnsi="Times New Roman"/>
          <w:sz w:val="28"/>
          <w:szCs w:val="28"/>
        </w:rPr>
      </w:pPr>
      <w:r w:rsidRPr="009678B6">
        <w:rPr>
          <w:rFonts w:ascii="Times New Roman" w:hAnsi="Times New Roman"/>
          <w:sz w:val="28"/>
          <w:szCs w:val="28"/>
        </w:rPr>
        <w:lastRenderedPageBreak/>
        <w:t>Защитная зона объекта культурного наследия действует до утверждения границ зон охраны объекта культурного наследия и прекращает свое существование со дня внесения в ЕГРН сведений о зонах охраны объекта культурного наследия.</w:t>
      </w:r>
      <w:bookmarkEnd w:id="378"/>
    </w:p>
    <w:p w14:paraId="29898A8D" w14:textId="491CBBA6" w:rsidR="006A0B3C" w:rsidRDefault="006A0B3C" w:rsidP="00C725D6">
      <w:pPr>
        <w:spacing w:after="0" w:line="240" w:lineRule="auto"/>
        <w:ind w:firstLine="709"/>
        <w:jc w:val="both"/>
        <w:rPr>
          <w:rFonts w:ascii="Times New Roman" w:hAnsi="Times New Roman"/>
          <w:sz w:val="28"/>
          <w:szCs w:val="28"/>
        </w:rPr>
      </w:pPr>
      <w:r w:rsidRPr="006A0B3C">
        <w:rPr>
          <w:rFonts w:ascii="Times New Roman" w:hAnsi="Times New Roman"/>
          <w:sz w:val="28"/>
          <w:szCs w:val="28"/>
        </w:rPr>
        <w:t>Зона охраны объекта культурного наследия регионального значения «Братская могила 3 жителей, убитых белобандитами в июне 1919 г.», 1919 г., расположенного в Ужурском районе Красноярского края, а также требования к градостроительным регламентам в границах данной зоны, утверждены Постановлением Правительства Красноярского края от 13.12.2023 г. № 977-п.</w:t>
      </w:r>
    </w:p>
    <w:p w14:paraId="2A40F9E5" w14:textId="77777777" w:rsidR="006A0B3C" w:rsidRDefault="006A0B3C" w:rsidP="00C725D6">
      <w:pPr>
        <w:spacing w:after="0" w:line="240" w:lineRule="auto"/>
        <w:ind w:firstLine="709"/>
        <w:jc w:val="both"/>
        <w:rPr>
          <w:rFonts w:ascii="Times New Roman" w:hAnsi="Times New Roman"/>
          <w:sz w:val="28"/>
          <w:szCs w:val="28"/>
        </w:rPr>
      </w:pPr>
    </w:p>
    <w:p w14:paraId="09A3A01F" w14:textId="77777777" w:rsidR="00700F95" w:rsidRPr="009678B6" w:rsidRDefault="00700F95" w:rsidP="00960CB7">
      <w:pPr>
        <w:pStyle w:val="23"/>
        <w:numPr>
          <w:ilvl w:val="1"/>
          <w:numId w:val="93"/>
        </w:numPr>
        <w:spacing w:before="240"/>
        <w:ind w:left="1344" w:hanging="635"/>
        <w:jc w:val="both"/>
        <w:rPr>
          <w:b/>
        </w:rPr>
      </w:pPr>
      <w:bookmarkStart w:id="379" w:name="_Toc201843253"/>
      <w:r w:rsidRPr="009678B6">
        <w:rPr>
          <w:b/>
        </w:rPr>
        <w:t>Водоохранные зоны и прибрежные защитные полосы</w:t>
      </w:r>
      <w:bookmarkEnd w:id="379"/>
    </w:p>
    <w:p w14:paraId="419F99F7" w14:textId="77777777" w:rsidR="004E0048" w:rsidRPr="009678B6" w:rsidRDefault="004E0048" w:rsidP="004E0048">
      <w:pPr>
        <w:spacing w:after="0" w:line="240" w:lineRule="auto"/>
        <w:ind w:firstLine="709"/>
        <w:jc w:val="both"/>
        <w:rPr>
          <w:rFonts w:ascii="Times New Roman" w:hAnsi="Times New Roman"/>
          <w:sz w:val="28"/>
          <w:szCs w:val="28"/>
        </w:rPr>
      </w:pPr>
      <w:r w:rsidRPr="009678B6">
        <w:rPr>
          <w:rFonts w:ascii="Times New Roman" w:hAnsi="Times New Roman"/>
          <w:sz w:val="28"/>
          <w:szCs w:val="28"/>
        </w:rPr>
        <w:t>Водоохранными зонами являются территории, примыкающие к береговой линии морей, рек, ручьёв, каналов, озёр, водохранилищ,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14:paraId="22E26CBA" w14:textId="77777777" w:rsidR="004E0048" w:rsidRPr="009678B6" w:rsidRDefault="004E0048" w:rsidP="004E0048">
      <w:pPr>
        <w:spacing w:after="0" w:line="240" w:lineRule="auto"/>
        <w:ind w:firstLine="709"/>
        <w:jc w:val="both"/>
        <w:rPr>
          <w:rFonts w:ascii="Times New Roman" w:hAnsi="Times New Roman"/>
          <w:sz w:val="28"/>
          <w:szCs w:val="28"/>
        </w:rPr>
      </w:pPr>
      <w:r w:rsidRPr="009678B6">
        <w:rPr>
          <w:rFonts w:ascii="Times New Roman" w:hAnsi="Times New Roman"/>
          <w:sz w:val="28"/>
          <w:szCs w:val="28"/>
        </w:rPr>
        <w:t>Согласно статье 65 Водного кодекса Российской Федерации, ширина водоохранной зоны рек или ручьёв устанавливается от их истока для рек или ручьёв протяжённостью:</w:t>
      </w:r>
    </w:p>
    <w:p w14:paraId="6371E6CC" w14:textId="77777777" w:rsidR="004E0048" w:rsidRPr="009678B6" w:rsidRDefault="004E0048" w:rsidP="00960CB7">
      <w:pPr>
        <w:numPr>
          <w:ilvl w:val="0"/>
          <w:numId w:val="60"/>
        </w:numPr>
        <w:spacing w:after="0" w:line="240" w:lineRule="auto"/>
        <w:jc w:val="both"/>
        <w:rPr>
          <w:rFonts w:ascii="Times New Roman" w:hAnsi="Times New Roman"/>
          <w:sz w:val="28"/>
          <w:szCs w:val="28"/>
        </w:rPr>
      </w:pPr>
      <w:r w:rsidRPr="009678B6">
        <w:rPr>
          <w:rFonts w:ascii="Times New Roman" w:hAnsi="Times New Roman"/>
          <w:sz w:val="28"/>
          <w:szCs w:val="28"/>
        </w:rPr>
        <w:t>до десяти километров – в размере 50 метров;</w:t>
      </w:r>
    </w:p>
    <w:p w14:paraId="23B00809" w14:textId="77777777" w:rsidR="004E0048" w:rsidRPr="009678B6" w:rsidRDefault="004E0048" w:rsidP="00960CB7">
      <w:pPr>
        <w:numPr>
          <w:ilvl w:val="0"/>
          <w:numId w:val="60"/>
        </w:numPr>
        <w:spacing w:after="0" w:line="240" w:lineRule="auto"/>
        <w:jc w:val="both"/>
        <w:rPr>
          <w:rFonts w:ascii="Times New Roman" w:hAnsi="Times New Roman"/>
          <w:sz w:val="28"/>
          <w:szCs w:val="28"/>
        </w:rPr>
      </w:pPr>
      <w:r w:rsidRPr="009678B6">
        <w:rPr>
          <w:rFonts w:ascii="Times New Roman" w:hAnsi="Times New Roman"/>
          <w:sz w:val="28"/>
          <w:szCs w:val="28"/>
        </w:rPr>
        <w:t>от десяти до пятидесяти километров – в размере 100 метров;</w:t>
      </w:r>
    </w:p>
    <w:p w14:paraId="333118A3" w14:textId="77777777" w:rsidR="004E0048" w:rsidRPr="009678B6" w:rsidRDefault="004E0048" w:rsidP="00960CB7">
      <w:pPr>
        <w:numPr>
          <w:ilvl w:val="0"/>
          <w:numId w:val="60"/>
        </w:numPr>
        <w:spacing w:after="0" w:line="240" w:lineRule="auto"/>
        <w:jc w:val="both"/>
        <w:rPr>
          <w:rFonts w:ascii="Times New Roman" w:hAnsi="Times New Roman"/>
          <w:sz w:val="28"/>
          <w:szCs w:val="28"/>
        </w:rPr>
      </w:pPr>
      <w:r w:rsidRPr="009678B6">
        <w:rPr>
          <w:rFonts w:ascii="Times New Roman" w:hAnsi="Times New Roman"/>
          <w:sz w:val="28"/>
          <w:szCs w:val="28"/>
        </w:rPr>
        <w:t>от пятидесяти километров и более – в размере 200 метров.</w:t>
      </w:r>
    </w:p>
    <w:p w14:paraId="7D8AF71C" w14:textId="77777777" w:rsidR="004E0048" w:rsidRPr="009678B6" w:rsidRDefault="004E0048" w:rsidP="004E0048">
      <w:pPr>
        <w:spacing w:after="0" w:line="240" w:lineRule="auto"/>
        <w:ind w:firstLine="709"/>
        <w:jc w:val="both"/>
        <w:rPr>
          <w:rFonts w:ascii="Times New Roman" w:hAnsi="Times New Roman"/>
          <w:sz w:val="28"/>
          <w:szCs w:val="28"/>
        </w:rPr>
      </w:pPr>
      <w:r w:rsidRPr="009678B6">
        <w:rPr>
          <w:rFonts w:ascii="Times New Roman" w:hAnsi="Times New Roman"/>
          <w:sz w:val="28"/>
          <w:szCs w:val="28"/>
        </w:rPr>
        <w:t>Для реки, ручья протяжённостью менее 10 километров от истока до устья водоохранная зона совпадает с прибрежной защитной полосой. Радиус водоохранной зоны для истоков реки, ручья устанавливается в размере 50 метров.</w:t>
      </w:r>
    </w:p>
    <w:p w14:paraId="5736DB77" w14:textId="77777777" w:rsidR="004E0048" w:rsidRPr="009678B6" w:rsidRDefault="004E0048" w:rsidP="004E0048">
      <w:pPr>
        <w:spacing w:after="0" w:line="240" w:lineRule="auto"/>
        <w:ind w:firstLine="709"/>
        <w:jc w:val="both"/>
        <w:rPr>
          <w:rFonts w:ascii="Times New Roman" w:hAnsi="Times New Roman"/>
          <w:sz w:val="28"/>
          <w:szCs w:val="28"/>
        </w:rPr>
      </w:pPr>
      <w:r w:rsidRPr="009678B6">
        <w:rPr>
          <w:rFonts w:ascii="Times New Roman" w:hAnsi="Times New Roman"/>
          <w:sz w:val="28"/>
          <w:szCs w:val="28"/>
        </w:rPr>
        <w:t>Ширина водоохранной зоны озера, водохранилища, за исключением озера, расположенного внутри болота, или озера, водохранилища с акваторией менее 0,5 км</w:t>
      </w:r>
      <w:r w:rsidRPr="009678B6">
        <w:rPr>
          <w:rFonts w:ascii="Times New Roman" w:hAnsi="Times New Roman"/>
          <w:sz w:val="28"/>
          <w:szCs w:val="28"/>
          <w:vertAlign w:val="superscript"/>
        </w:rPr>
        <w:t>2</w:t>
      </w:r>
      <w:r w:rsidRPr="009678B6">
        <w:rPr>
          <w:rFonts w:ascii="Times New Roman" w:hAnsi="Times New Roman"/>
          <w:sz w:val="28"/>
          <w:szCs w:val="28"/>
        </w:rPr>
        <w:t>, устанавливается в размере пятидесяти метров. Ширина водоохранной зоны водохранилища, расположенного на водотоке, устанавливается равной ширине водоохранной зоны этого водотока.</w:t>
      </w:r>
    </w:p>
    <w:p w14:paraId="6E8E4C74" w14:textId="77777777" w:rsidR="004E0048" w:rsidRPr="009678B6" w:rsidRDefault="004E0048" w:rsidP="004E0048">
      <w:pPr>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За пределами территории населённого пункта ширина водоохранной зоны рек, ручьёв, каналов, озёр и ширина их прибрежной защитной полосы устанавливаются от соответствующей береговой линии. </w:t>
      </w:r>
    </w:p>
    <w:p w14:paraId="6417F161" w14:textId="77777777" w:rsidR="004E0048" w:rsidRPr="009678B6" w:rsidRDefault="004E0048" w:rsidP="004E0048">
      <w:pPr>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Полоса земли вдоль береговой линии водного объекта общего пользования предназначается для общего пользования. Ширина береговой полосы водных объектов общего пользования составляет двадцать метров, за исключением береговой полосы каналов, а также рек и ручьёв, протяжённость которых от истока до устья не более чем десять километров. Ширина береговой полосы рек и ручьёв, протяжённость которых от истока до устья не более чем десять километров, составляет пять метров. </w:t>
      </w:r>
    </w:p>
    <w:p w14:paraId="0593FE2B" w14:textId="77777777" w:rsidR="004E0048" w:rsidRPr="009678B6" w:rsidRDefault="004E0048" w:rsidP="004E0048">
      <w:pPr>
        <w:spacing w:after="0" w:line="240" w:lineRule="auto"/>
        <w:ind w:firstLine="709"/>
        <w:jc w:val="both"/>
        <w:rPr>
          <w:rFonts w:ascii="Times New Roman" w:hAnsi="Times New Roman"/>
          <w:sz w:val="28"/>
          <w:szCs w:val="28"/>
        </w:rPr>
      </w:pPr>
      <w:r w:rsidRPr="009678B6">
        <w:rPr>
          <w:rFonts w:ascii="Times New Roman" w:hAnsi="Times New Roman"/>
          <w:sz w:val="28"/>
          <w:szCs w:val="28"/>
        </w:rPr>
        <w:t>Береговая полоса болот, природных выходов подземных вод (родников) и иных предусмотренных федеральными законами водных объектов не определяется.</w:t>
      </w:r>
    </w:p>
    <w:p w14:paraId="198A68A0" w14:textId="77777777" w:rsidR="004E0048" w:rsidRPr="009678B6" w:rsidRDefault="004E0048" w:rsidP="004E0048">
      <w:pPr>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Ширина прибрежной защитной полосы реки, озера, водохранилища, являющихся средой обитания, местами воспроизводства, нереста, нагула, миграционными путями особо ценных водных биологических ресурсов (при </w:t>
      </w:r>
      <w:r w:rsidRPr="009678B6">
        <w:rPr>
          <w:rFonts w:ascii="Times New Roman" w:hAnsi="Times New Roman"/>
          <w:sz w:val="28"/>
          <w:szCs w:val="28"/>
        </w:rPr>
        <w:lastRenderedPageBreak/>
        <w:t>наличии одного из показателей) и (или) используемых для добычи (вылова), сохранения таких видов водных биологических ресурсов и среды их обитания, устанавливается в размере двухсот метров независимо от уклона берега.</w:t>
      </w:r>
    </w:p>
    <w:p w14:paraId="6DDC9405" w14:textId="77777777" w:rsidR="004E0048" w:rsidRPr="009678B6" w:rsidRDefault="004E0048" w:rsidP="004E0048">
      <w:pPr>
        <w:spacing w:after="0" w:line="240" w:lineRule="auto"/>
        <w:ind w:firstLine="709"/>
        <w:jc w:val="both"/>
        <w:rPr>
          <w:rFonts w:ascii="Times New Roman" w:hAnsi="Times New Roman"/>
          <w:sz w:val="28"/>
          <w:szCs w:val="28"/>
        </w:rPr>
      </w:pPr>
      <w:r w:rsidRPr="009678B6">
        <w:rPr>
          <w:rFonts w:ascii="Times New Roman" w:hAnsi="Times New Roman"/>
          <w:sz w:val="28"/>
          <w:szCs w:val="28"/>
        </w:rPr>
        <w:t>Ширина прибрежной защитной полосы реки, озёр, имеющих особо ценное рыбохозяйственное значение (места нереста, нагула, зимовки рыб и других водных биологических ресурсов), устанавливается в размере 200 метров независимо от уклона прилегающих земель.</w:t>
      </w:r>
    </w:p>
    <w:p w14:paraId="44117F19" w14:textId="77777777" w:rsidR="006C3FF2" w:rsidRPr="009678B6" w:rsidRDefault="006C3FF2" w:rsidP="006C3FF2">
      <w:pPr>
        <w:spacing w:after="0" w:line="240" w:lineRule="auto"/>
        <w:ind w:firstLine="709"/>
        <w:jc w:val="both"/>
        <w:rPr>
          <w:rFonts w:ascii="Times New Roman" w:hAnsi="Times New Roman"/>
          <w:sz w:val="28"/>
          <w:szCs w:val="28"/>
        </w:rPr>
      </w:pPr>
      <w:r w:rsidRPr="009678B6">
        <w:rPr>
          <w:rFonts w:ascii="Times New Roman" w:hAnsi="Times New Roman"/>
          <w:sz w:val="28"/>
          <w:szCs w:val="28"/>
        </w:rPr>
        <w:t>Согласно части 15 статьи 65 Водного кодекса Российской Федерации, в границах водоохранных зон запрещаются:</w:t>
      </w:r>
    </w:p>
    <w:p w14:paraId="6E45C73C" w14:textId="77777777" w:rsidR="006C3FF2" w:rsidRPr="009678B6" w:rsidRDefault="006C3FF2" w:rsidP="00960CB7">
      <w:pPr>
        <w:numPr>
          <w:ilvl w:val="0"/>
          <w:numId w:val="92"/>
        </w:numPr>
        <w:spacing w:after="0" w:line="240" w:lineRule="auto"/>
        <w:ind w:left="924" w:hanging="357"/>
        <w:jc w:val="both"/>
        <w:rPr>
          <w:rFonts w:ascii="Times New Roman" w:hAnsi="Times New Roman"/>
          <w:sz w:val="28"/>
          <w:szCs w:val="28"/>
        </w:rPr>
      </w:pPr>
      <w:r w:rsidRPr="009678B6">
        <w:rPr>
          <w:rFonts w:ascii="Times New Roman" w:hAnsi="Times New Roman"/>
          <w:sz w:val="28"/>
          <w:szCs w:val="28"/>
        </w:rPr>
        <w:t>использование сточных вод в целях регулирования плодородия почв;</w:t>
      </w:r>
    </w:p>
    <w:p w14:paraId="05F92AE2" w14:textId="655FAA2E" w:rsidR="006C3FF2" w:rsidRPr="009678B6" w:rsidRDefault="006C3FF2" w:rsidP="00960CB7">
      <w:pPr>
        <w:numPr>
          <w:ilvl w:val="0"/>
          <w:numId w:val="92"/>
        </w:numPr>
        <w:spacing w:after="0" w:line="240" w:lineRule="auto"/>
        <w:ind w:left="924" w:hanging="357"/>
        <w:jc w:val="both"/>
        <w:rPr>
          <w:rFonts w:ascii="Times New Roman" w:hAnsi="Times New Roman"/>
          <w:sz w:val="28"/>
          <w:szCs w:val="28"/>
        </w:rPr>
      </w:pPr>
      <w:r w:rsidRPr="009678B6">
        <w:rPr>
          <w:rFonts w:ascii="Times New Roman" w:hAnsi="Times New Roman"/>
          <w:sz w:val="28"/>
          <w:szCs w:val="28"/>
          <w:shd w:val="clear" w:color="auto" w:fill="FFFFFF"/>
        </w:rPr>
        <w:t>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 а также загрязнение территории загрязняющими веществами, предельно допустимые концентрации которых в водах водных объектов рыбохозяйственного значения не установлены;</w:t>
      </w:r>
      <w:r w:rsidRPr="009678B6">
        <w:rPr>
          <w:rFonts w:ascii="Times New Roman" w:hAnsi="Times New Roman"/>
          <w:sz w:val="28"/>
          <w:szCs w:val="28"/>
        </w:rPr>
        <w:t xml:space="preserve"> </w:t>
      </w:r>
    </w:p>
    <w:p w14:paraId="42EECABC" w14:textId="77777777" w:rsidR="006C3FF2" w:rsidRPr="009678B6" w:rsidRDefault="006C3FF2" w:rsidP="00960CB7">
      <w:pPr>
        <w:numPr>
          <w:ilvl w:val="0"/>
          <w:numId w:val="92"/>
        </w:numPr>
        <w:spacing w:after="0" w:line="240" w:lineRule="auto"/>
        <w:ind w:left="924" w:hanging="357"/>
        <w:jc w:val="both"/>
        <w:rPr>
          <w:rFonts w:ascii="Times New Roman" w:hAnsi="Times New Roman"/>
          <w:sz w:val="28"/>
          <w:szCs w:val="28"/>
        </w:rPr>
      </w:pPr>
      <w:r w:rsidRPr="009678B6">
        <w:rPr>
          <w:rFonts w:ascii="Times New Roman" w:hAnsi="Times New Roman"/>
          <w:sz w:val="28"/>
          <w:szCs w:val="28"/>
        </w:rPr>
        <w:t>осуществление авиационных мер по борьбе с вредными организмами;</w:t>
      </w:r>
    </w:p>
    <w:p w14:paraId="5DE475B2" w14:textId="77777777" w:rsidR="006C3FF2" w:rsidRPr="009678B6" w:rsidRDefault="006C3FF2" w:rsidP="00960CB7">
      <w:pPr>
        <w:numPr>
          <w:ilvl w:val="0"/>
          <w:numId w:val="92"/>
        </w:numPr>
        <w:spacing w:after="0" w:line="240" w:lineRule="auto"/>
        <w:ind w:left="924" w:hanging="357"/>
        <w:jc w:val="both"/>
        <w:rPr>
          <w:rFonts w:ascii="Times New Roman" w:hAnsi="Times New Roman"/>
          <w:sz w:val="28"/>
          <w:szCs w:val="28"/>
        </w:rPr>
      </w:pPr>
      <w:r w:rsidRPr="009678B6">
        <w:rPr>
          <w:rFonts w:ascii="Times New Roman" w:hAnsi="Times New Roman"/>
          <w:sz w:val="28"/>
          <w:szCs w:val="28"/>
          <w:shd w:val="clear" w:color="auto" w:fill="FFFFFF"/>
        </w:rPr>
        <w:t>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r w:rsidRPr="009678B6">
        <w:rPr>
          <w:rFonts w:ascii="Times New Roman" w:hAnsi="Times New Roman"/>
          <w:sz w:val="28"/>
          <w:szCs w:val="28"/>
        </w:rPr>
        <w:t xml:space="preserve"> </w:t>
      </w:r>
    </w:p>
    <w:p w14:paraId="208420FB" w14:textId="77777777" w:rsidR="006C3FF2" w:rsidRPr="009678B6" w:rsidRDefault="006C3FF2" w:rsidP="00960CB7">
      <w:pPr>
        <w:numPr>
          <w:ilvl w:val="0"/>
          <w:numId w:val="92"/>
        </w:numPr>
        <w:spacing w:after="0" w:line="240" w:lineRule="auto"/>
        <w:ind w:left="924" w:hanging="357"/>
        <w:jc w:val="both"/>
        <w:rPr>
          <w:rFonts w:ascii="Times New Roman" w:hAnsi="Times New Roman"/>
          <w:sz w:val="28"/>
          <w:szCs w:val="28"/>
        </w:rPr>
      </w:pPr>
      <w:r w:rsidRPr="009678B6">
        <w:rPr>
          <w:rFonts w:ascii="Times New Roman" w:hAnsi="Times New Roman"/>
          <w:sz w:val="28"/>
          <w:szCs w:val="28"/>
          <w:shd w:val="clear" w:color="auto" w:fill="FFFFFF"/>
        </w:rPr>
        <w:t>строительство и реконструкция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инфраструктуры внутренних водных путей, в том числе баз (сооружений) для стоянки маломерных судов, объектов органов федеральной службы безопасности),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14:paraId="07F20591" w14:textId="77777777" w:rsidR="006C3FF2" w:rsidRPr="009678B6" w:rsidRDefault="006C3FF2" w:rsidP="00960CB7">
      <w:pPr>
        <w:numPr>
          <w:ilvl w:val="0"/>
          <w:numId w:val="92"/>
        </w:numPr>
        <w:spacing w:after="0" w:line="240" w:lineRule="auto"/>
        <w:ind w:left="924" w:hanging="357"/>
        <w:jc w:val="both"/>
        <w:rPr>
          <w:rFonts w:ascii="Times New Roman" w:hAnsi="Times New Roman"/>
          <w:sz w:val="28"/>
          <w:szCs w:val="28"/>
        </w:rPr>
      </w:pPr>
      <w:r w:rsidRPr="009678B6">
        <w:rPr>
          <w:rFonts w:ascii="Times New Roman" w:hAnsi="Times New Roman"/>
          <w:sz w:val="28"/>
          <w:szCs w:val="28"/>
          <w:shd w:val="clear" w:color="auto" w:fill="FFFFFF"/>
        </w:rPr>
        <w:t>хранение пестицидов и агрохимикатов (за исключением хранения агрохимикатов в специализированных хранилищах на территориях морских портов за пределами границ прибрежных защитных полос), применение пестицидов и агрохимикатов;</w:t>
      </w:r>
    </w:p>
    <w:p w14:paraId="6ACC50FB" w14:textId="77777777" w:rsidR="006C3FF2" w:rsidRPr="009678B6" w:rsidRDefault="006C3FF2" w:rsidP="00960CB7">
      <w:pPr>
        <w:numPr>
          <w:ilvl w:val="0"/>
          <w:numId w:val="92"/>
        </w:numPr>
        <w:spacing w:after="0" w:line="240" w:lineRule="auto"/>
        <w:ind w:left="924" w:hanging="357"/>
        <w:jc w:val="both"/>
        <w:rPr>
          <w:rFonts w:ascii="Times New Roman" w:hAnsi="Times New Roman"/>
          <w:sz w:val="28"/>
          <w:szCs w:val="28"/>
        </w:rPr>
      </w:pPr>
      <w:r w:rsidRPr="009678B6">
        <w:rPr>
          <w:rFonts w:ascii="Times New Roman" w:hAnsi="Times New Roman"/>
          <w:sz w:val="28"/>
          <w:szCs w:val="28"/>
        </w:rPr>
        <w:t>сброс сточных, в том числе дренажных, вод;</w:t>
      </w:r>
    </w:p>
    <w:p w14:paraId="3B4BAE10" w14:textId="77777777" w:rsidR="006C3FF2" w:rsidRPr="009678B6" w:rsidRDefault="006C3FF2" w:rsidP="00960CB7">
      <w:pPr>
        <w:numPr>
          <w:ilvl w:val="0"/>
          <w:numId w:val="92"/>
        </w:numPr>
        <w:spacing w:after="0" w:line="240" w:lineRule="auto"/>
        <w:ind w:left="924" w:hanging="357"/>
        <w:jc w:val="both"/>
        <w:rPr>
          <w:rFonts w:ascii="Times New Roman" w:hAnsi="Times New Roman"/>
          <w:sz w:val="28"/>
          <w:szCs w:val="28"/>
        </w:rPr>
      </w:pPr>
      <w:r w:rsidRPr="009678B6">
        <w:rPr>
          <w:rFonts w:ascii="Times New Roman" w:hAnsi="Times New Roman"/>
          <w:sz w:val="28"/>
          <w:szCs w:val="28"/>
          <w:shd w:val="clear" w:color="auto" w:fill="FFFFFF"/>
        </w:rPr>
        <w:t>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w:t>
      </w:r>
      <w:hyperlink r:id="rId69" w:anchor="dst35" w:history="1">
        <w:r w:rsidRPr="009678B6">
          <w:rPr>
            <w:rStyle w:val="aff1"/>
            <w:rFonts w:ascii="Times New Roman" w:hAnsi="Times New Roman"/>
            <w:color w:val="auto"/>
            <w:sz w:val="28"/>
            <w:szCs w:val="28"/>
            <w:u w:val="none"/>
            <w:shd w:val="clear" w:color="auto" w:fill="FFFFFF"/>
          </w:rPr>
          <w:t>статьей 19.1</w:t>
        </w:r>
      </w:hyperlink>
      <w:r w:rsidRPr="009678B6">
        <w:rPr>
          <w:rFonts w:ascii="Times New Roman" w:hAnsi="Times New Roman"/>
          <w:sz w:val="28"/>
          <w:szCs w:val="28"/>
          <w:shd w:val="clear" w:color="auto" w:fill="FFFFFF"/>
        </w:rPr>
        <w:t> Закона Российской Федерации от 21 февраля 1992 года N 2395-1 "О недрах")</w:t>
      </w:r>
      <w:r w:rsidRPr="009678B6">
        <w:rPr>
          <w:rFonts w:ascii="Times New Roman" w:hAnsi="Times New Roman"/>
          <w:sz w:val="28"/>
          <w:szCs w:val="28"/>
        </w:rPr>
        <w:t>.</w:t>
      </w:r>
    </w:p>
    <w:p w14:paraId="61615F79" w14:textId="77777777" w:rsidR="006C3FF2" w:rsidRPr="009678B6" w:rsidRDefault="006C3FF2" w:rsidP="006C3FF2">
      <w:pPr>
        <w:spacing w:after="0" w:line="240" w:lineRule="auto"/>
        <w:ind w:firstLine="709"/>
        <w:jc w:val="both"/>
        <w:rPr>
          <w:rFonts w:ascii="Times New Roman" w:hAnsi="Times New Roman"/>
          <w:sz w:val="28"/>
          <w:szCs w:val="28"/>
        </w:rPr>
      </w:pPr>
      <w:r w:rsidRPr="009678B6">
        <w:rPr>
          <w:rFonts w:ascii="Times New Roman" w:hAnsi="Times New Roman"/>
          <w:sz w:val="28"/>
          <w:szCs w:val="28"/>
          <w:shd w:val="clear" w:color="auto" w:fill="FFFFFF"/>
        </w:rPr>
        <w:t xml:space="preserve">В границах водоохранных зон допускаются проектирование, строительство, реконструкция, ввод в эксплуатацию, эксплуатация хозяйственных и иных объектов </w:t>
      </w:r>
      <w:r w:rsidRPr="009678B6">
        <w:rPr>
          <w:rFonts w:ascii="Times New Roman" w:hAnsi="Times New Roman"/>
          <w:sz w:val="28"/>
          <w:szCs w:val="28"/>
          <w:shd w:val="clear" w:color="auto" w:fill="FFFFFF"/>
        </w:rPr>
        <w:lastRenderedPageBreak/>
        <w:t>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 В целях настоящей статьи под сооружениями, обеспечивающими охрану водных объектов от загрязнения, засорения, заиления и истощения вод, понимаются:</w:t>
      </w:r>
    </w:p>
    <w:p w14:paraId="6F987F9E" w14:textId="77777777" w:rsidR="006C3FF2" w:rsidRPr="009678B6" w:rsidRDefault="006C3FF2" w:rsidP="00960CB7">
      <w:pPr>
        <w:numPr>
          <w:ilvl w:val="0"/>
          <w:numId w:val="90"/>
        </w:numPr>
        <w:spacing w:after="0" w:line="240" w:lineRule="auto"/>
        <w:ind w:left="924" w:hanging="357"/>
        <w:jc w:val="both"/>
        <w:rPr>
          <w:rFonts w:ascii="Times New Roman" w:hAnsi="Times New Roman"/>
          <w:sz w:val="28"/>
          <w:szCs w:val="28"/>
        </w:rPr>
      </w:pPr>
      <w:r w:rsidRPr="009678B6">
        <w:rPr>
          <w:rFonts w:ascii="Times New Roman" w:hAnsi="Times New Roman"/>
          <w:sz w:val="28"/>
          <w:szCs w:val="28"/>
        </w:rPr>
        <w:t>централизованные системы водоотведения (канализации), централизованные ливневые системы водоотведения;</w:t>
      </w:r>
    </w:p>
    <w:p w14:paraId="4864C85C" w14:textId="77777777" w:rsidR="006C3FF2" w:rsidRPr="009678B6" w:rsidRDefault="006C3FF2" w:rsidP="00960CB7">
      <w:pPr>
        <w:numPr>
          <w:ilvl w:val="0"/>
          <w:numId w:val="90"/>
        </w:numPr>
        <w:spacing w:after="0" w:line="240" w:lineRule="auto"/>
        <w:ind w:left="924" w:hanging="357"/>
        <w:jc w:val="both"/>
        <w:rPr>
          <w:rFonts w:ascii="Times New Roman" w:hAnsi="Times New Roman"/>
          <w:sz w:val="28"/>
          <w:szCs w:val="28"/>
        </w:rPr>
      </w:pPr>
      <w:r w:rsidRPr="009678B6">
        <w:rPr>
          <w:rFonts w:ascii="Times New Roman" w:hAnsi="Times New Roman"/>
          <w:sz w:val="28"/>
          <w:szCs w:val="28"/>
        </w:rPr>
        <w:t>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приёма таких вод;</w:t>
      </w:r>
    </w:p>
    <w:p w14:paraId="5D6743EB" w14:textId="77777777" w:rsidR="006C3FF2" w:rsidRPr="009678B6" w:rsidRDefault="006C3FF2" w:rsidP="00960CB7">
      <w:pPr>
        <w:numPr>
          <w:ilvl w:val="0"/>
          <w:numId w:val="90"/>
        </w:numPr>
        <w:spacing w:after="0" w:line="240" w:lineRule="auto"/>
        <w:ind w:left="924" w:hanging="357"/>
        <w:jc w:val="both"/>
        <w:rPr>
          <w:rFonts w:ascii="Times New Roman" w:hAnsi="Times New Roman"/>
          <w:sz w:val="28"/>
          <w:szCs w:val="28"/>
        </w:rPr>
      </w:pPr>
      <w:r w:rsidRPr="009678B6">
        <w:rPr>
          <w:rFonts w:ascii="Times New Roman" w:hAnsi="Times New Roman"/>
          <w:sz w:val="28"/>
          <w:szCs w:val="28"/>
        </w:rPr>
        <w:t>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настоящего Кодекса;</w:t>
      </w:r>
    </w:p>
    <w:p w14:paraId="5DA567AF" w14:textId="77777777" w:rsidR="006C3FF2" w:rsidRPr="009678B6" w:rsidRDefault="006C3FF2" w:rsidP="00960CB7">
      <w:pPr>
        <w:numPr>
          <w:ilvl w:val="0"/>
          <w:numId w:val="90"/>
        </w:numPr>
        <w:spacing w:after="0" w:line="240" w:lineRule="auto"/>
        <w:ind w:left="924" w:hanging="357"/>
        <w:jc w:val="both"/>
        <w:rPr>
          <w:rFonts w:ascii="Times New Roman" w:hAnsi="Times New Roman"/>
          <w:sz w:val="28"/>
          <w:szCs w:val="28"/>
        </w:rPr>
      </w:pPr>
      <w:r w:rsidRPr="009678B6">
        <w:rPr>
          <w:rFonts w:ascii="Times New Roman" w:hAnsi="Times New Roman"/>
          <w:sz w:val="28"/>
          <w:szCs w:val="28"/>
          <w:shd w:val="clear" w:color="auto" w:fill="FFFFFF"/>
        </w:rPr>
        <w:t> 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w:t>
      </w:r>
    </w:p>
    <w:p w14:paraId="2D879232" w14:textId="77777777" w:rsidR="006C3FF2" w:rsidRPr="009678B6" w:rsidRDefault="006C3FF2" w:rsidP="00960CB7">
      <w:pPr>
        <w:numPr>
          <w:ilvl w:val="0"/>
          <w:numId w:val="90"/>
        </w:numPr>
        <w:spacing w:after="0" w:line="240" w:lineRule="auto"/>
        <w:ind w:left="924" w:hanging="357"/>
        <w:jc w:val="both"/>
        <w:rPr>
          <w:rFonts w:ascii="Times New Roman" w:hAnsi="Times New Roman"/>
          <w:sz w:val="28"/>
          <w:szCs w:val="28"/>
        </w:rPr>
      </w:pPr>
      <w:r w:rsidRPr="009678B6">
        <w:rPr>
          <w:rFonts w:ascii="Times New Roman" w:hAnsi="Times New Roman"/>
          <w:sz w:val="28"/>
          <w:szCs w:val="28"/>
          <w:shd w:val="clear" w:color="auto" w:fill="FFFFFF"/>
        </w:rPr>
        <w:t>сооружения, обеспечивающие защиту водных объектов и прилегающих к ним территорий от разливов нефти и нефтепродуктов и иного негативного воздействия на окружающую среду.</w:t>
      </w:r>
    </w:p>
    <w:p w14:paraId="614508F7" w14:textId="77777777" w:rsidR="000A1D32" w:rsidRPr="009678B6" w:rsidRDefault="000A1D32" w:rsidP="000A1D32">
      <w:pPr>
        <w:tabs>
          <w:tab w:val="left" w:pos="284"/>
          <w:tab w:val="left" w:pos="426"/>
        </w:tabs>
        <w:spacing w:after="0" w:line="240" w:lineRule="auto"/>
        <w:ind w:firstLine="680"/>
        <w:jc w:val="both"/>
        <w:rPr>
          <w:rFonts w:ascii="Times New Roman" w:hAnsi="Times New Roman"/>
          <w:sz w:val="28"/>
          <w:szCs w:val="28"/>
        </w:rPr>
      </w:pPr>
      <w:r w:rsidRPr="009678B6">
        <w:rPr>
          <w:rFonts w:ascii="Times New Roman" w:hAnsi="Times New Roman"/>
          <w:sz w:val="28"/>
          <w:szCs w:val="28"/>
          <w:shd w:val="clear" w:color="auto" w:fill="FFFFFF"/>
        </w:rPr>
        <w:t>В отношении территорий ведения гражданами садоводства или огородничества для собственных нужд, размещенных в границах водоохранных зон и не оборудованных сооружениями для очистки сточных вод, до момента их оборудования такими сооружениями и (или) подключения к система, допускается применение приемников, изготовленных из водонепроницаемых материалов, предотвращающих поступление загрязняющих веществ, иных веществ и микроорганизмов в окружающую среду.</w:t>
      </w:r>
    </w:p>
    <w:p w14:paraId="59DE8549" w14:textId="3075CCFD" w:rsidR="000A1D32" w:rsidRPr="009678B6" w:rsidRDefault="000A1D32" w:rsidP="000A1D32">
      <w:pPr>
        <w:spacing w:after="0" w:line="240" w:lineRule="auto"/>
        <w:ind w:firstLine="709"/>
        <w:jc w:val="both"/>
        <w:rPr>
          <w:rFonts w:ascii="Times New Roman" w:hAnsi="Times New Roman"/>
          <w:sz w:val="28"/>
          <w:szCs w:val="28"/>
        </w:rPr>
      </w:pPr>
      <w:r w:rsidRPr="009678B6">
        <w:rPr>
          <w:rFonts w:ascii="Times New Roman" w:hAnsi="Times New Roman"/>
          <w:sz w:val="28"/>
          <w:szCs w:val="28"/>
          <w:shd w:val="clear" w:color="auto" w:fill="FFFFFF"/>
        </w:rPr>
        <w:t>Строительство, реконструкция и эксплуатация специализированных хранилищ агрохимикатов допускаются при условии оборудования таких хранилищ сооружениями и системами, предотвращающими загрязнение водных объектов.</w:t>
      </w:r>
    </w:p>
    <w:p w14:paraId="4500580A" w14:textId="48AC362F" w:rsidR="006C3FF2" w:rsidRPr="009678B6" w:rsidRDefault="006C3FF2" w:rsidP="006C3FF2">
      <w:pPr>
        <w:spacing w:after="0" w:line="240" w:lineRule="auto"/>
        <w:ind w:firstLine="709"/>
        <w:jc w:val="both"/>
        <w:rPr>
          <w:rFonts w:ascii="Times New Roman" w:hAnsi="Times New Roman"/>
          <w:sz w:val="28"/>
          <w:szCs w:val="28"/>
        </w:rPr>
      </w:pPr>
      <w:r w:rsidRPr="009678B6">
        <w:rPr>
          <w:rFonts w:ascii="Times New Roman" w:hAnsi="Times New Roman"/>
          <w:sz w:val="28"/>
          <w:szCs w:val="28"/>
        </w:rPr>
        <w:t>В границах прибрежных защитных полос, наряду с выше прописанными ограничениями, запрещаются:</w:t>
      </w:r>
    </w:p>
    <w:p w14:paraId="393E433C" w14:textId="77777777" w:rsidR="006C3FF2" w:rsidRPr="009678B6" w:rsidRDefault="006C3FF2" w:rsidP="00960CB7">
      <w:pPr>
        <w:numPr>
          <w:ilvl w:val="0"/>
          <w:numId w:val="91"/>
        </w:numPr>
        <w:spacing w:after="0" w:line="240" w:lineRule="auto"/>
        <w:ind w:left="924" w:hanging="357"/>
        <w:jc w:val="both"/>
        <w:rPr>
          <w:rFonts w:ascii="Times New Roman" w:hAnsi="Times New Roman"/>
          <w:sz w:val="28"/>
          <w:szCs w:val="28"/>
        </w:rPr>
      </w:pPr>
      <w:r w:rsidRPr="009678B6">
        <w:rPr>
          <w:rFonts w:ascii="Times New Roman" w:hAnsi="Times New Roman"/>
          <w:sz w:val="28"/>
          <w:szCs w:val="28"/>
        </w:rPr>
        <w:t>распашка земель;</w:t>
      </w:r>
    </w:p>
    <w:p w14:paraId="24A63934" w14:textId="77777777" w:rsidR="006C3FF2" w:rsidRPr="009678B6" w:rsidRDefault="006C3FF2" w:rsidP="00960CB7">
      <w:pPr>
        <w:numPr>
          <w:ilvl w:val="0"/>
          <w:numId w:val="91"/>
        </w:numPr>
        <w:spacing w:after="0" w:line="240" w:lineRule="auto"/>
        <w:ind w:left="924" w:hanging="357"/>
        <w:jc w:val="both"/>
        <w:rPr>
          <w:rFonts w:ascii="Times New Roman" w:hAnsi="Times New Roman"/>
          <w:sz w:val="28"/>
          <w:szCs w:val="28"/>
        </w:rPr>
      </w:pPr>
      <w:r w:rsidRPr="009678B6">
        <w:rPr>
          <w:rFonts w:ascii="Times New Roman" w:hAnsi="Times New Roman"/>
          <w:sz w:val="28"/>
          <w:szCs w:val="28"/>
        </w:rPr>
        <w:t>размещение отвалов размываемых грунтов;</w:t>
      </w:r>
    </w:p>
    <w:p w14:paraId="17ED42A8" w14:textId="77777777" w:rsidR="006C3FF2" w:rsidRPr="009678B6" w:rsidRDefault="006C3FF2" w:rsidP="00960CB7">
      <w:pPr>
        <w:numPr>
          <w:ilvl w:val="0"/>
          <w:numId w:val="91"/>
        </w:numPr>
        <w:spacing w:after="0" w:line="240" w:lineRule="auto"/>
        <w:ind w:left="924" w:hanging="357"/>
        <w:jc w:val="both"/>
        <w:rPr>
          <w:rFonts w:ascii="Times New Roman" w:hAnsi="Times New Roman"/>
          <w:sz w:val="28"/>
          <w:szCs w:val="28"/>
        </w:rPr>
      </w:pPr>
      <w:r w:rsidRPr="009678B6">
        <w:rPr>
          <w:rFonts w:ascii="Times New Roman" w:hAnsi="Times New Roman"/>
          <w:sz w:val="28"/>
          <w:szCs w:val="28"/>
        </w:rPr>
        <w:t>выпас сельскохозяйственных животных и организация для них летних лагерей, ванн.</w:t>
      </w:r>
    </w:p>
    <w:p w14:paraId="251E7497" w14:textId="77777777" w:rsidR="00DA10A9" w:rsidRPr="009678B6" w:rsidRDefault="00DA10A9" w:rsidP="006C3FF2">
      <w:pPr>
        <w:spacing w:after="0" w:line="240" w:lineRule="auto"/>
        <w:ind w:firstLine="709"/>
        <w:jc w:val="both"/>
        <w:rPr>
          <w:rFonts w:ascii="Times New Roman" w:hAnsi="Times New Roman"/>
          <w:sz w:val="28"/>
          <w:szCs w:val="28"/>
          <w:shd w:val="clear" w:color="auto" w:fill="FFFFFF"/>
        </w:rPr>
      </w:pPr>
    </w:p>
    <w:p w14:paraId="6216A4FF" w14:textId="19C4BF4D" w:rsidR="00DA10A9" w:rsidRPr="009678B6" w:rsidRDefault="00DA10A9" w:rsidP="006C3FF2">
      <w:pPr>
        <w:spacing w:after="0" w:line="240" w:lineRule="auto"/>
        <w:ind w:firstLine="709"/>
        <w:jc w:val="both"/>
        <w:rPr>
          <w:rFonts w:ascii="Times New Roman" w:hAnsi="Times New Roman"/>
          <w:sz w:val="28"/>
          <w:szCs w:val="28"/>
          <w:shd w:val="clear" w:color="auto" w:fill="FFFFFF"/>
        </w:rPr>
      </w:pPr>
      <w:r w:rsidRPr="009678B6">
        <w:rPr>
          <w:rFonts w:ascii="Times New Roman" w:hAnsi="Times New Roman"/>
          <w:sz w:val="28"/>
          <w:szCs w:val="28"/>
          <w:shd w:val="clear" w:color="auto" w:fill="FFFFFF"/>
        </w:rPr>
        <w:lastRenderedPageBreak/>
        <w:t>Установление границ водоохранных зон и границ прибрежных защитных полос водных объектов, в том числе обозначение на местности посредством специальных информационных </w:t>
      </w:r>
      <w:hyperlink r:id="rId70" w:anchor="dst100007" w:history="1">
        <w:r w:rsidRPr="009678B6">
          <w:rPr>
            <w:rStyle w:val="aff1"/>
            <w:rFonts w:ascii="Times New Roman" w:hAnsi="Times New Roman"/>
            <w:color w:val="auto"/>
            <w:sz w:val="28"/>
            <w:szCs w:val="28"/>
            <w:u w:val="none"/>
            <w:shd w:val="clear" w:color="auto" w:fill="FFFFFF"/>
          </w:rPr>
          <w:t>знаков</w:t>
        </w:r>
      </w:hyperlink>
      <w:r w:rsidRPr="009678B6">
        <w:rPr>
          <w:rFonts w:ascii="Times New Roman" w:hAnsi="Times New Roman"/>
          <w:sz w:val="28"/>
          <w:szCs w:val="28"/>
          <w:shd w:val="clear" w:color="auto" w:fill="FFFFFF"/>
        </w:rPr>
        <w:t>, осуществляется в </w:t>
      </w:r>
      <w:hyperlink r:id="rId71" w:anchor="dst100008" w:history="1">
        <w:r w:rsidRPr="009678B6">
          <w:rPr>
            <w:rStyle w:val="aff1"/>
            <w:rFonts w:ascii="Times New Roman" w:hAnsi="Times New Roman"/>
            <w:color w:val="auto"/>
            <w:sz w:val="28"/>
            <w:szCs w:val="28"/>
            <w:u w:val="none"/>
            <w:shd w:val="clear" w:color="auto" w:fill="FFFFFF"/>
          </w:rPr>
          <w:t>порядке</w:t>
        </w:r>
      </w:hyperlink>
      <w:r w:rsidRPr="009678B6">
        <w:rPr>
          <w:rFonts w:ascii="Times New Roman" w:hAnsi="Times New Roman"/>
          <w:sz w:val="28"/>
          <w:szCs w:val="28"/>
          <w:shd w:val="clear" w:color="auto" w:fill="FFFFFF"/>
        </w:rPr>
        <w:t>, установленном Правительством Российской Федерации</w:t>
      </w:r>
      <w:r w:rsidRPr="009678B6">
        <w:rPr>
          <w:rFonts w:ascii="Times New Roman" w:hAnsi="Times New Roman"/>
          <w:sz w:val="28"/>
          <w:szCs w:val="28"/>
        </w:rPr>
        <w:t>.</w:t>
      </w:r>
    </w:p>
    <w:p w14:paraId="710D25A7" w14:textId="1719C507" w:rsidR="00DA10A9" w:rsidRPr="009678B6" w:rsidRDefault="00DA10A9" w:rsidP="006C3FF2">
      <w:pPr>
        <w:spacing w:after="0" w:line="240" w:lineRule="auto"/>
        <w:ind w:firstLine="709"/>
        <w:jc w:val="both"/>
        <w:rPr>
          <w:rFonts w:ascii="Times New Roman" w:hAnsi="Times New Roman"/>
          <w:sz w:val="28"/>
          <w:szCs w:val="28"/>
          <w:shd w:val="clear" w:color="auto" w:fill="FFFFFF"/>
        </w:rPr>
      </w:pPr>
      <w:r w:rsidRPr="009678B6">
        <w:rPr>
          <w:rFonts w:ascii="Times New Roman" w:hAnsi="Times New Roman"/>
          <w:sz w:val="28"/>
          <w:szCs w:val="28"/>
        </w:rPr>
        <w:t xml:space="preserve">Министерством </w:t>
      </w:r>
      <w:r w:rsidR="00CF0B91" w:rsidRPr="009678B6">
        <w:rPr>
          <w:rFonts w:ascii="Times New Roman" w:hAnsi="Times New Roman"/>
          <w:sz w:val="28"/>
          <w:szCs w:val="28"/>
        </w:rPr>
        <w:t xml:space="preserve">экологии и рационального природопользования Красноярского края </w:t>
      </w:r>
      <w:r w:rsidRPr="009678B6">
        <w:rPr>
          <w:rFonts w:ascii="Times New Roman" w:hAnsi="Times New Roman"/>
          <w:sz w:val="28"/>
          <w:szCs w:val="28"/>
        </w:rPr>
        <w:t>в 2018 году с привлечением специализированной организации выполнена работа «Определение границ водоохранных зон и прибрежных защитных полос р. Чулым и ее притоков в черте населенных пунктов Красноярского края (2 этап)», в рамках которой были установлены границы водоохранных зон и прибрежных защитных полос водных объектов р. Баит, руч. Без названия (лев. приток р. Баит), оз. Кзыль-Куль в границах населенных пунктов Локшинского сельсовета Ужурского района Красноярского края. Сведения о границах водоохранных зон указанных водных объектов внесены в Единый государственный реестр недвижимости</w:t>
      </w:r>
      <w:r w:rsidR="00FD329F" w:rsidRPr="009678B6">
        <w:rPr>
          <w:rFonts w:ascii="Times New Roman" w:hAnsi="Times New Roman"/>
          <w:sz w:val="28"/>
          <w:szCs w:val="28"/>
        </w:rPr>
        <w:t xml:space="preserve"> (д</w:t>
      </w:r>
      <w:r w:rsidR="00CF0B91" w:rsidRPr="009678B6">
        <w:rPr>
          <w:rFonts w:ascii="Times New Roman" w:hAnsi="Times New Roman"/>
          <w:sz w:val="28"/>
          <w:szCs w:val="28"/>
        </w:rPr>
        <w:t>а</w:t>
      </w:r>
      <w:r w:rsidR="00FD329F" w:rsidRPr="009678B6">
        <w:rPr>
          <w:rFonts w:ascii="Times New Roman" w:hAnsi="Times New Roman"/>
          <w:sz w:val="28"/>
          <w:szCs w:val="28"/>
        </w:rPr>
        <w:t>лее также – ЕГРН)</w:t>
      </w:r>
      <w:r w:rsidRPr="009678B6">
        <w:rPr>
          <w:rFonts w:ascii="Times New Roman" w:hAnsi="Times New Roman"/>
          <w:sz w:val="28"/>
          <w:szCs w:val="28"/>
        </w:rPr>
        <w:t>.</w:t>
      </w:r>
    </w:p>
    <w:p w14:paraId="2DAB2D2C" w14:textId="64BF23E2" w:rsidR="00DA10A9" w:rsidRPr="009678B6" w:rsidRDefault="00DA10A9" w:rsidP="006C3FF2">
      <w:pPr>
        <w:spacing w:after="0" w:line="240" w:lineRule="auto"/>
        <w:ind w:firstLine="709"/>
        <w:jc w:val="both"/>
        <w:rPr>
          <w:rFonts w:ascii="Times New Roman" w:hAnsi="Times New Roman"/>
          <w:sz w:val="28"/>
          <w:szCs w:val="28"/>
          <w:shd w:val="clear" w:color="auto" w:fill="FFFFFF"/>
        </w:rPr>
      </w:pPr>
      <w:r w:rsidRPr="009678B6">
        <w:rPr>
          <w:rFonts w:ascii="Times New Roman" w:hAnsi="Times New Roman"/>
          <w:sz w:val="28"/>
          <w:szCs w:val="28"/>
        </w:rPr>
        <w:t>Согласно материалам проекта, ширина водоохранной зоны/прибрежной защитной полосы составляет соответственно для р. Баит — 100/50 метров, руч. Без названия (лв. приток р. Баит) — 50/50 метров, оз. Кзыль-Куль — 50/50 метров.</w:t>
      </w:r>
    </w:p>
    <w:p w14:paraId="2311ED48" w14:textId="77777777" w:rsidR="00DA10A9" w:rsidRPr="009678B6" w:rsidRDefault="00DA10A9" w:rsidP="006C3FF2">
      <w:pPr>
        <w:spacing w:after="0" w:line="240" w:lineRule="auto"/>
        <w:ind w:firstLine="709"/>
        <w:jc w:val="both"/>
        <w:rPr>
          <w:rFonts w:ascii="Times New Roman" w:hAnsi="Times New Roman"/>
          <w:sz w:val="28"/>
          <w:szCs w:val="28"/>
          <w:shd w:val="clear" w:color="auto" w:fill="FFFFFF"/>
        </w:rPr>
      </w:pPr>
    </w:p>
    <w:p w14:paraId="60290C04" w14:textId="1C2843E2" w:rsidR="00700F95" w:rsidRPr="009678B6" w:rsidRDefault="00700F95" w:rsidP="00960CB7">
      <w:pPr>
        <w:pStyle w:val="23"/>
        <w:numPr>
          <w:ilvl w:val="1"/>
          <w:numId w:val="93"/>
        </w:numPr>
        <w:spacing w:before="240"/>
        <w:ind w:left="0" w:firstLine="709"/>
        <w:jc w:val="both"/>
        <w:rPr>
          <w:b/>
        </w:rPr>
      </w:pPr>
      <w:bookmarkStart w:id="380" w:name="_Toc201843254"/>
      <w:r w:rsidRPr="009678B6">
        <w:rPr>
          <w:b/>
        </w:rPr>
        <w:t>Зоны санитарной охраны источников водоснабжения</w:t>
      </w:r>
      <w:bookmarkEnd w:id="380"/>
    </w:p>
    <w:p w14:paraId="6CE6F7FF" w14:textId="77777777" w:rsidR="005E4539" w:rsidRPr="009678B6" w:rsidRDefault="005E4539" w:rsidP="005E4539">
      <w:pPr>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Зоны санитарной охраны (ЗСО) источников водоснабжения определяются в соответствии с требованиями СанПиН 2.1.4.1110-02. Санитарные правила и нормы «Зоны санитарной охраны источников водоснабжения и водопроводов питьевого назначения». </w:t>
      </w:r>
    </w:p>
    <w:p w14:paraId="73C4D54A" w14:textId="77777777" w:rsidR="005E4539" w:rsidRPr="009678B6" w:rsidRDefault="005E4539" w:rsidP="005E4539">
      <w:pPr>
        <w:spacing w:after="0" w:line="240" w:lineRule="auto"/>
        <w:ind w:firstLine="709"/>
        <w:jc w:val="both"/>
        <w:rPr>
          <w:rFonts w:ascii="Times New Roman" w:hAnsi="Times New Roman"/>
          <w:sz w:val="28"/>
          <w:szCs w:val="28"/>
        </w:rPr>
      </w:pPr>
      <w:r w:rsidRPr="009678B6">
        <w:rPr>
          <w:rFonts w:ascii="Times New Roman" w:hAnsi="Times New Roman"/>
          <w:sz w:val="28"/>
          <w:szCs w:val="28"/>
        </w:rPr>
        <w:t>ЗСО организуются на всех водопроводах, вне зависимости от ведомственной принадлежности, подающих воду, как из поверхностных, так и из подземных источников. Основной целью создания и обеспечения режима ЗСО является санитарная охрана от загрязнения источников водоснабжения и водопроводных сооружений, а также территорий, на которых они расположены.</w:t>
      </w:r>
    </w:p>
    <w:p w14:paraId="61376833" w14:textId="77777777" w:rsidR="005E4539" w:rsidRPr="009678B6" w:rsidRDefault="005E4539" w:rsidP="005E4539">
      <w:pPr>
        <w:spacing w:after="0" w:line="240" w:lineRule="auto"/>
        <w:ind w:firstLine="709"/>
        <w:jc w:val="both"/>
        <w:rPr>
          <w:rFonts w:ascii="Times New Roman" w:hAnsi="Times New Roman"/>
          <w:sz w:val="28"/>
          <w:szCs w:val="28"/>
        </w:rPr>
      </w:pPr>
      <w:r w:rsidRPr="009678B6">
        <w:rPr>
          <w:rFonts w:ascii="Times New Roman" w:hAnsi="Times New Roman"/>
          <w:sz w:val="28"/>
          <w:szCs w:val="28"/>
        </w:rPr>
        <w:t>Гигиенические требования к охране подземных вод от загрязнения установлены санитарными правилами («СП 2.1.5.1059-01»), разработанными на основании Федерального закона от 30.03.99 № 52-ФЗ «О санитарно-эпидемиологическом благополучии населения».</w:t>
      </w:r>
    </w:p>
    <w:p w14:paraId="25A55128" w14:textId="77777777" w:rsidR="005E4539" w:rsidRPr="009678B6" w:rsidRDefault="005E4539" w:rsidP="005E4539">
      <w:pPr>
        <w:spacing w:after="0" w:line="240" w:lineRule="auto"/>
        <w:ind w:firstLine="709"/>
        <w:jc w:val="both"/>
        <w:rPr>
          <w:rFonts w:ascii="Times New Roman" w:hAnsi="Times New Roman"/>
          <w:sz w:val="28"/>
          <w:szCs w:val="28"/>
        </w:rPr>
      </w:pPr>
      <w:r w:rsidRPr="009678B6">
        <w:rPr>
          <w:rFonts w:ascii="Times New Roman" w:hAnsi="Times New Roman"/>
          <w:sz w:val="28"/>
          <w:szCs w:val="28"/>
        </w:rPr>
        <w:t>Согласно СанПиН 2.1.4.1110-02 «Зоны санитарной охраны источников водоснабжения и водопроводов питьевого назначения» от 26.02.2002, введённым в действие 01.06.2002, для каждой системы водоснабжения составляется проект водозабора, в составе которого рассчитываются зоны санитарной охраны трёх поясов, чётко определяются мероприятия по соблюдению условий хозяйственной деятельности в этих зонах:</w:t>
      </w:r>
    </w:p>
    <w:p w14:paraId="52274332" w14:textId="77777777" w:rsidR="005E4539" w:rsidRPr="009678B6" w:rsidRDefault="005E4539" w:rsidP="008F51DC">
      <w:pPr>
        <w:numPr>
          <w:ilvl w:val="0"/>
          <w:numId w:val="14"/>
        </w:numPr>
        <w:tabs>
          <w:tab w:val="num" w:pos="1429"/>
        </w:tabs>
        <w:spacing w:after="0" w:line="240" w:lineRule="auto"/>
        <w:ind w:left="924" w:hanging="357"/>
        <w:jc w:val="both"/>
        <w:rPr>
          <w:rFonts w:ascii="Times New Roman" w:hAnsi="Times New Roman"/>
          <w:sz w:val="28"/>
          <w:szCs w:val="28"/>
        </w:rPr>
      </w:pPr>
      <w:r w:rsidRPr="009678B6">
        <w:rPr>
          <w:rFonts w:ascii="Times New Roman" w:hAnsi="Times New Roman"/>
          <w:sz w:val="28"/>
          <w:szCs w:val="28"/>
        </w:rPr>
        <w:t xml:space="preserve">Первый пояс – граница первого пояса устанавливается на расстоянии не менее </w:t>
      </w:r>
      <w:smartTag w:uri="urn:schemas-microsoft-com:office:smarttags" w:element="metricconverter">
        <w:smartTagPr>
          <w:attr w:name="ProductID" w:val="30 м"/>
        </w:smartTagPr>
        <w:r w:rsidRPr="009678B6">
          <w:rPr>
            <w:rFonts w:ascii="Times New Roman" w:hAnsi="Times New Roman"/>
            <w:sz w:val="28"/>
            <w:szCs w:val="28"/>
          </w:rPr>
          <w:t>30 м</w:t>
        </w:r>
      </w:smartTag>
      <w:r w:rsidRPr="009678B6">
        <w:rPr>
          <w:rFonts w:ascii="Times New Roman" w:hAnsi="Times New Roman"/>
          <w:sz w:val="28"/>
          <w:szCs w:val="28"/>
        </w:rPr>
        <w:t xml:space="preserve"> от водозабора – при использовании защищённых подземных вод и на расстоянии не менее 50 м – при использовании недостаточно защищённых подземных вод.</w:t>
      </w:r>
    </w:p>
    <w:p w14:paraId="4749C2EF" w14:textId="77777777" w:rsidR="005E4539" w:rsidRPr="009678B6" w:rsidRDefault="005E4539" w:rsidP="008F51DC">
      <w:pPr>
        <w:numPr>
          <w:ilvl w:val="0"/>
          <w:numId w:val="14"/>
        </w:numPr>
        <w:tabs>
          <w:tab w:val="num" w:pos="1429"/>
        </w:tabs>
        <w:spacing w:after="0" w:line="240" w:lineRule="auto"/>
        <w:ind w:left="924" w:hanging="357"/>
        <w:jc w:val="both"/>
        <w:rPr>
          <w:rFonts w:ascii="Times New Roman" w:hAnsi="Times New Roman"/>
          <w:sz w:val="28"/>
          <w:szCs w:val="28"/>
        </w:rPr>
      </w:pPr>
      <w:r w:rsidRPr="009678B6">
        <w:rPr>
          <w:rFonts w:ascii="Times New Roman" w:hAnsi="Times New Roman"/>
          <w:sz w:val="28"/>
          <w:szCs w:val="28"/>
        </w:rPr>
        <w:t>Второй пояс – радиус определяется расчётом, защищает от микробиологических загрязнений.</w:t>
      </w:r>
    </w:p>
    <w:p w14:paraId="73C828A2" w14:textId="77777777" w:rsidR="005E4539" w:rsidRPr="009678B6" w:rsidRDefault="005E4539" w:rsidP="008F51DC">
      <w:pPr>
        <w:numPr>
          <w:ilvl w:val="0"/>
          <w:numId w:val="14"/>
        </w:numPr>
        <w:tabs>
          <w:tab w:val="num" w:pos="1429"/>
        </w:tabs>
        <w:spacing w:after="0" w:line="240" w:lineRule="auto"/>
        <w:ind w:left="924" w:hanging="357"/>
        <w:jc w:val="both"/>
        <w:rPr>
          <w:rFonts w:ascii="Times New Roman" w:hAnsi="Times New Roman"/>
          <w:sz w:val="28"/>
          <w:szCs w:val="28"/>
        </w:rPr>
      </w:pPr>
      <w:r w:rsidRPr="009678B6">
        <w:rPr>
          <w:rFonts w:ascii="Times New Roman" w:hAnsi="Times New Roman"/>
          <w:sz w:val="28"/>
          <w:szCs w:val="28"/>
        </w:rPr>
        <w:lastRenderedPageBreak/>
        <w:t>Третий пояс – радиус определяется расчётом, защищает от химических загрязнений.</w:t>
      </w:r>
    </w:p>
    <w:p w14:paraId="60CBB893" w14:textId="77777777" w:rsidR="005E4539" w:rsidRPr="009678B6" w:rsidRDefault="005E4539" w:rsidP="005E4539">
      <w:pPr>
        <w:spacing w:after="0" w:line="240" w:lineRule="auto"/>
        <w:ind w:firstLine="709"/>
        <w:jc w:val="both"/>
        <w:rPr>
          <w:rFonts w:ascii="Times New Roman" w:hAnsi="Times New Roman"/>
          <w:sz w:val="28"/>
          <w:szCs w:val="28"/>
        </w:rPr>
      </w:pPr>
      <w:r w:rsidRPr="009678B6">
        <w:rPr>
          <w:rFonts w:ascii="Times New Roman" w:hAnsi="Times New Roman"/>
          <w:sz w:val="28"/>
          <w:szCs w:val="28"/>
        </w:rPr>
        <w:t>Первый пояс (строгого режима) включает территорию расположения водозаборов, площадок всех водопроводных сооружений и водопроводящего канала. Его назначение – защита места водозабора и водозаборных сооружений от случайного или умышленного загрязнения и повреждения. Второй и третий пояса (пояса ограничений) включают территорию, предназначенную для предупреждения загрязнения воды источников водоснабжения.</w:t>
      </w:r>
    </w:p>
    <w:p w14:paraId="0274C4A2" w14:textId="77777777" w:rsidR="005E4539" w:rsidRPr="009678B6" w:rsidRDefault="005E4539" w:rsidP="005E4539">
      <w:pPr>
        <w:spacing w:after="0" w:line="240" w:lineRule="auto"/>
        <w:ind w:firstLine="709"/>
        <w:jc w:val="both"/>
        <w:rPr>
          <w:rFonts w:ascii="Times New Roman" w:hAnsi="Times New Roman"/>
          <w:sz w:val="28"/>
          <w:szCs w:val="28"/>
        </w:rPr>
      </w:pPr>
      <w:r w:rsidRPr="009678B6">
        <w:rPr>
          <w:rFonts w:ascii="Times New Roman" w:hAnsi="Times New Roman"/>
          <w:sz w:val="28"/>
          <w:szCs w:val="28"/>
        </w:rPr>
        <w:t>Согласно требованиям СанПиН 2.1.4.1110-02 «Зоны санитарной охраны источников водоснабжения и водопроводов питьевого назначения», в первом поясе ЗСО поверхностных водозаборов не допускается:</w:t>
      </w:r>
    </w:p>
    <w:p w14:paraId="54A83D89" w14:textId="77777777" w:rsidR="005E4539" w:rsidRPr="009678B6" w:rsidRDefault="005E4539" w:rsidP="008F51DC">
      <w:pPr>
        <w:numPr>
          <w:ilvl w:val="0"/>
          <w:numId w:val="14"/>
        </w:numPr>
        <w:tabs>
          <w:tab w:val="num" w:pos="1429"/>
        </w:tabs>
        <w:spacing w:after="0" w:line="240" w:lineRule="auto"/>
        <w:ind w:left="924" w:hanging="357"/>
        <w:jc w:val="both"/>
        <w:rPr>
          <w:rFonts w:ascii="Times New Roman" w:hAnsi="Times New Roman"/>
          <w:sz w:val="28"/>
          <w:szCs w:val="28"/>
        </w:rPr>
      </w:pPr>
      <w:r w:rsidRPr="009678B6">
        <w:rPr>
          <w:rFonts w:ascii="Times New Roman" w:hAnsi="Times New Roman"/>
          <w:sz w:val="28"/>
          <w:szCs w:val="28"/>
        </w:rPr>
        <w:t>посадка высокоствольных деревьев;</w:t>
      </w:r>
    </w:p>
    <w:p w14:paraId="554DA3F0" w14:textId="77777777" w:rsidR="005E4539" w:rsidRPr="009678B6" w:rsidRDefault="005E4539" w:rsidP="008F51DC">
      <w:pPr>
        <w:numPr>
          <w:ilvl w:val="0"/>
          <w:numId w:val="14"/>
        </w:numPr>
        <w:tabs>
          <w:tab w:val="num" w:pos="1429"/>
        </w:tabs>
        <w:spacing w:after="0" w:line="240" w:lineRule="auto"/>
        <w:ind w:left="924" w:hanging="357"/>
        <w:jc w:val="both"/>
        <w:rPr>
          <w:rFonts w:ascii="Times New Roman" w:hAnsi="Times New Roman"/>
          <w:sz w:val="28"/>
          <w:szCs w:val="28"/>
        </w:rPr>
      </w:pPr>
      <w:r w:rsidRPr="009678B6">
        <w:rPr>
          <w:rFonts w:ascii="Times New Roman" w:hAnsi="Times New Roman"/>
          <w:sz w:val="28"/>
          <w:szCs w:val="28"/>
        </w:rPr>
        <w:t>все виды строительства, не имеющие непосредственного отношения к эксплуатации, реконструкции и расширению водопроводных сооружений;</w:t>
      </w:r>
    </w:p>
    <w:p w14:paraId="1E96FFA3" w14:textId="77777777" w:rsidR="005E4539" w:rsidRPr="009678B6" w:rsidRDefault="005E4539" w:rsidP="008F51DC">
      <w:pPr>
        <w:numPr>
          <w:ilvl w:val="0"/>
          <w:numId w:val="14"/>
        </w:numPr>
        <w:tabs>
          <w:tab w:val="num" w:pos="1429"/>
        </w:tabs>
        <w:spacing w:after="0" w:line="240" w:lineRule="auto"/>
        <w:ind w:left="924" w:hanging="357"/>
        <w:jc w:val="both"/>
        <w:rPr>
          <w:rFonts w:ascii="Times New Roman" w:hAnsi="Times New Roman"/>
          <w:sz w:val="28"/>
          <w:szCs w:val="28"/>
        </w:rPr>
      </w:pPr>
      <w:r w:rsidRPr="009678B6">
        <w:rPr>
          <w:rFonts w:ascii="Times New Roman" w:hAnsi="Times New Roman"/>
          <w:sz w:val="28"/>
          <w:szCs w:val="28"/>
        </w:rPr>
        <w:t>прокладка трубопроводов различного назначения;</w:t>
      </w:r>
    </w:p>
    <w:p w14:paraId="21D9D4B4" w14:textId="77777777" w:rsidR="005E4539" w:rsidRPr="009678B6" w:rsidRDefault="005E4539" w:rsidP="008F51DC">
      <w:pPr>
        <w:numPr>
          <w:ilvl w:val="0"/>
          <w:numId w:val="14"/>
        </w:numPr>
        <w:tabs>
          <w:tab w:val="num" w:pos="1429"/>
        </w:tabs>
        <w:spacing w:after="0" w:line="240" w:lineRule="auto"/>
        <w:ind w:left="924" w:hanging="357"/>
        <w:jc w:val="both"/>
        <w:rPr>
          <w:rFonts w:ascii="Times New Roman" w:hAnsi="Times New Roman"/>
          <w:sz w:val="28"/>
          <w:szCs w:val="28"/>
        </w:rPr>
      </w:pPr>
      <w:r w:rsidRPr="009678B6">
        <w:rPr>
          <w:rFonts w:ascii="Times New Roman" w:hAnsi="Times New Roman"/>
          <w:sz w:val="28"/>
          <w:szCs w:val="28"/>
        </w:rPr>
        <w:t>размещение жилых и хозяйственно-бытовых зданий;</w:t>
      </w:r>
    </w:p>
    <w:p w14:paraId="3CC1B19E" w14:textId="77777777" w:rsidR="005E4539" w:rsidRPr="009678B6" w:rsidRDefault="005E4539" w:rsidP="008F51DC">
      <w:pPr>
        <w:numPr>
          <w:ilvl w:val="0"/>
          <w:numId w:val="14"/>
        </w:numPr>
        <w:tabs>
          <w:tab w:val="num" w:pos="1429"/>
        </w:tabs>
        <w:spacing w:after="0" w:line="240" w:lineRule="auto"/>
        <w:ind w:left="924" w:hanging="357"/>
        <w:jc w:val="both"/>
        <w:rPr>
          <w:rFonts w:ascii="Times New Roman" w:hAnsi="Times New Roman"/>
          <w:sz w:val="28"/>
          <w:szCs w:val="28"/>
        </w:rPr>
      </w:pPr>
      <w:r w:rsidRPr="009678B6">
        <w:rPr>
          <w:rFonts w:ascii="Times New Roman" w:hAnsi="Times New Roman"/>
          <w:sz w:val="28"/>
          <w:szCs w:val="28"/>
        </w:rPr>
        <w:t>проживание людей;</w:t>
      </w:r>
    </w:p>
    <w:p w14:paraId="6DC7C506" w14:textId="77777777" w:rsidR="005E4539" w:rsidRPr="009678B6" w:rsidRDefault="005E4539" w:rsidP="008F51DC">
      <w:pPr>
        <w:numPr>
          <w:ilvl w:val="0"/>
          <w:numId w:val="14"/>
        </w:numPr>
        <w:tabs>
          <w:tab w:val="num" w:pos="1429"/>
        </w:tabs>
        <w:spacing w:after="0" w:line="240" w:lineRule="auto"/>
        <w:ind w:left="924" w:hanging="357"/>
        <w:jc w:val="both"/>
        <w:rPr>
          <w:rFonts w:ascii="Times New Roman" w:hAnsi="Times New Roman"/>
          <w:sz w:val="28"/>
          <w:szCs w:val="28"/>
        </w:rPr>
      </w:pPr>
      <w:r w:rsidRPr="009678B6">
        <w:rPr>
          <w:rFonts w:ascii="Times New Roman" w:hAnsi="Times New Roman"/>
          <w:sz w:val="28"/>
          <w:szCs w:val="28"/>
        </w:rPr>
        <w:t>применение удобрений и ядохимикатов.</w:t>
      </w:r>
    </w:p>
    <w:p w14:paraId="23DE7416" w14:textId="77777777" w:rsidR="005E4539" w:rsidRPr="009678B6" w:rsidRDefault="005E4539" w:rsidP="005E4539">
      <w:pPr>
        <w:spacing w:after="0" w:line="240" w:lineRule="auto"/>
        <w:ind w:firstLine="709"/>
        <w:jc w:val="both"/>
        <w:rPr>
          <w:rFonts w:ascii="Times New Roman" w:hAnsi="Times New Roman"/>
          <w:sz w:val="28"/>
          <w:szCs w:val="28"/>
        </w:rPr>
      </w:pPr>
      <w:r w:rsidRPr="009678B6">
        <w:rPr>
          <w:rFonts w:ascii="Times New Roman" w:hAnsi="Times New Roman"/>
          <w:sz w:val="28"/>
          <w:szCs w:val="28"/>
        </w:rPr>
        <w:t>Во втором поясе ЗСО не допускается:</w:t>
      </w:r>
    </w:p>
    <w:p w14:paraId="2818420A" w14:textId="77777777" w:rsidR="005E4539" w:rsidRPr="009678B6" w:rsidRDefault="005E4539" w:rsidP="008F51DC">
      <w:pPr>
        <w:numPr>
          <w:ilvl w:val="0"/>
          <w:numId w:val="14"/>
        </w:numPr>
        <w:tabs>
          <w:tab w:val="num" w:pos="1429"/>
        </w:tabs>
        <w:spacing w:after="0" w:line="240" w:lineRule="auto"/>
        <w:ind w:left="924" w:hanging="357"/>
        <w:jc w:val="both"/>
        <w:rPr>
          <w:rFonts w:ascii="Times New Roman" w:hAnsi="Times New Roman"/>
          <w:sz w:val="28"/>
          <w:szCs w:val="28"/>
        </w:rPr>
      </w:pPr>
      <w:r w:rsidRPr="009678B6">
        <w:rPr>
          <w:rFonts w:ascii="Times New Roman" w:hAnsi="Times New Roman"/>
          <w:sz w:val="28"/>
          <w:szCs w:val="28"/>
        </w:rPr>
        <w:t>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w:t>
      </w:r>
    </w:p>
    <w:p w14:paraId="45AA4F80" w14:textId="77777777" w:rsidR="005E4539" w:rsidRPr="009678B6" w:rsidRDefault="005E4539" w:rsidP="008F51DC">
      <w:pPr>
        <w:numPr>
          <w:ilvl w:val="0"/>
          <w:numId w:val="14"/>
        </w:numPr>
        <w:tabs>
          <w:tab w:val="num" w:pos="1429"/>
        </w:tabs>
        <w:spacing w:after="0" w:line="240" w:lineRule="auto"/>
        <w:ind w:left="924" w:hanging="357"/>
        <w:jc w:val="both"/>
        <w:rPr>
          <w:rFonts w:ascii="Times New Roman" w:hAnsi="Times New Roman"/>
          <w:sz w:val="28"/>
          <w:szCs w:val="28"/>
        </w:rPr>
      </w:pPr>
      <w:r w:rsidRPr="009678B6">
        <w:rPr>
          <w:rFonts w:ascii="Times New Roman" w:hAnsi="Times New Roman"/>
          <w:sz w:val="28"/>
          <w:szCs w:val="28"/>
        </w:rPr>
        <w:t xml:space="preserve">применение удобрений и ядохимикатов; </w:t>
      </w:r>
    </w:p>
    <w:p w14:paraId="31B8C17C" w14:textId="77777777" w:rsidR="005E4539" w:rsidRPr="009678B6" w:rsidRDefault="005E4539" w:rsidP="008F51DC">
      <w:pPr>
        <w:numPr>
          <w:ilvl w:val="0"/>
          <w:numId w:val="14"/>
        </w:numPr>
        <w:tabs>
          <w:tab w:val="num" w:pos="1429"/>
        </w:tabs>
        <w:spacing w:after="0" w:line="240" w:lineRule="auto"/>
        <w:ind w:left="924" w:hanging="357"/>
        <w:jc w:val="both"/>
        <w:rPr>
          <w:rFonts w:ascii="Times New Roman" w:hAnsi="Times New Roman"/>
          <w:sz w:val="28"/>
          <w:szCs w:val="28"/>
        </w:rPr>
      </w:pPr>
      <w:r w:rsidRPr="009678B6">
        <w:rPr>
          <w:rFonts w:ascii="Times New Roman" w:hAnsi="Times New Roman"/>
          <w:sz w:val="28"/>
          <w:szCs w:val="28"/>
        </w:rPr>
        <w:t>рубка леса главного пользования.</w:t>
      </w:r>
    </w:p>
    <w:p w14:paraId="17E37FAD" w14:textId="18391A3B" w:rsidR="005E4539" w:rsidRPr="009678B6" w:rsidRDefault="005E4539" w:rsidP="005E4539">
      <w:pPr>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При разработке генплана с целью предотвращения загрязнения водных объектов, сохранения среды обитания водных биологических ресурсов, размеры и границы водоохранных зон и прибрежных защитных полос, устанавливается специальный режим осуществления хозяйственной и иной деятельности, согласно Водному кодексу Российской Федерации. Проектные материалы, представляемые в органы и учреждения государственной санитарно-эпидемиологической службы для заключения, должны соответствовать </w:t>
      </w:r>
      <w:r w:rsidR="00F17F1F" w:rsidRPr="009678B6">
        <w:rPr>
          <w:rFonts w:ascii="Times New Roman" w:hAnsi="Times New Roman"/>
          <w:sz w:val="28"/>
          <w:szCs w:val="28"/>
        </w:rPr>
        <w:t>СанПиН 1.2.3685-21 «Гигиенические нормативы и требования к обеспечению безопасности и (или) безвредности для человека факторов среды обитания».</w:t>
      </w:r>
      <w:r w:rsidRPr="009678B6">
        <w:rPr>
          <w:rFonts w:ascii="Times New Roman" w:hAnsi="Times New Roman"/>
          <w:sz w:val="28"/>
          <w:szCs w:val="28"/>
        </w:rPr>
        <w:t xml:space="preserve"> Санитарная охрана и оздоровление воды поверхностных водоёмов и грунтовых вод обеспечивается комплексом мер технологического, санитарно-технического и планировочного характера.</w:t>
      </w:r>
    </w:p>
    <w:p w14:paraId="23B49CBE" w14:textId="78D2715D" w:rsidR="00032303" w:rsidRPr="009678B6" w:rsidRDefault="00DA10A9" w:rsidP="00DA10A9">
      <w:pPr>
        <w:pStyle w:val="35"/>
        <w:spacing w:line="240" w:lineRule="auto"/>
        <w:rPr>
          <w:i/>
          <w:u w:val="single"/>
        </w:rPr>
      </w:pPr>
      <w:r w:rsidRPr="009678B6">
        <w:t xml:space="preserve">На территории Локшинского сельсовета Ужурского района приказом Министерства экологии и рационального природопользования Красноярского края от 23.03.2022 г. </w:t>
      </w:r>
      <w:r w:rsidR="00D516CA" w:rsidRPr="009678B6">
        <w:t>№ 77–284</w:t>
      </w:r>
      <w:r w:rsidRPr="009678B6">
        <w:t xml:space="preserve"> од установлена граница и внесена в Единый государственный реестр недвижимости зона санитарной охраны участка одиночного водозабора подземных вод (скв. 184-уж), расположенного по ул. Школьная З1а в д. Корнилово (северо-северо-восточная окраина деревни), Ужурского района, Красноярского края (реестровые номера: 24:19-6.394, 24:39-6.895, 24:39-6.896).</w:t>
      </w:r>
      <w:r w:rsidR="00FD329F" w:rsidRPr="009678B6">
        <w:t xml:space="preserve"> Сведения об установленных зонах санитарной охраны источников водоснабжения внесены в ЕГРН.</w:t>
      </w:r>
    </w:p>
    <w:p w14:paraId="770171B9" w14:textId="77777777" w:rsidR="00DA10A9" w:rsidRPr="009678B6" w:rsidRDefault="00DA10A9" w:rsidP="005E4539">
      <w:pPr>
        <w:spacing w:after="0" w:line="240" w:lineRule="auto"/>
        <w:ind w:firstLine="709"/>
        <w:jc w:val="both"/>
        <w:rPr>
          <w:rFonts w:ascii="Times New Roman" w:hAnsi="Times New Roman"/>
          <w:i/>
          <w:sz w:val="28"/>
          <w:szCs w:val="28"/>
          <w:u w:val="single"/>
        </w:rPr>
      </w:pPr>
    </w:p>
    <w:p w14:paraId="0DA5CA38" w14:textId="1B1F8817" w:rsidR="005E4539" w:rsidRPr="009678B6" w:rsidRDefault="005E4539" w:rsidP="005E4539">
      <w:pPr>
        <w:spacing w:after="0" w:line="240" w:lineRule="auto"/>
        <w:ind w:firstLine="709"/>
        <w:jc w:val="both"/>
        <w:rPr>
          <w:rFonts w:ascii="Times New Roman" w:hAnsi="Times New Roman"/>
          <w:i/>
          <w:sz w:val="28"/>
          <w:szCs w:val="28"/>
          <w:u w:val="single"/>
        </w:rPr>
      </w:pPr>
      <w:r w:rsidRPr="009678B6">
        <w:rPr>
          <w:rFonts w:ascii="Times New Roman" w:hAnsi="Times New Roman"/>
          <w:i/>
          <w:sz w:val="28"/>
          <w:szCs w:val="28"/>
          <w:u w:val="single"/>
        </w:rPr>
        <w:t>Водопроводные сооружения и водоводы</w:t>
      </w:r>
    </w:p>
    <w:p w14:paraId="2C4B8CED" w14:textId="77777777" w:rsidR="005E4539" w:rsidRPr="009678B6" w:rsidRDefault="005E4539" w:rsidP="005E4539">
      <w:pPr>
        <w:spacing w:after="0" w:line="240" w:lineRule="auto"/>
        <w:ind w:firstLine="709"/>
        <w:jc w:val="both"/>
        <w:rPr>
          <w:rFonts w:ascii="Times New Roman" w:hAnsi="Times New Roman"/>
          <w:sz w:val="28"/>
          <w:szCs w:val="28"/>
        </w:rPr>
      </w:pPr>
      <w:r w:rsidRPr="009678B6">
        <w:rPr>
          <w:rFonts w:ascii="Times New Roman" w:hAnsi="Times New Roman"/>
          <w:sz w:val="28"/>
          <w:szCs w:val="28"/>
        </w:rPr>
        <w:t>Зона санитарной охраны водопроводных сооружений, расположенных вне территории водозабора, представлена первым поясом (строгого режима), водоводов - санитарно-защитной полосой.</w:t>
      </w:r>
    </w:p>
    <w:p w14:paraId="696A3DFB" w14:textId="77777777" w:rsidR="005E4539" w:rsidRPr="009678B6" w:rsidRDefault="005E4539" w:rsidP="005E4539">
      <w:pPr>
        <w:spacing w:after="0" w:line="240" w:lineRule="auto"/>
        <w:ind w:firstLine="709"/>
        <w:jc w:val="both"/>
        <w:rPr>
          <w:rFonts w:ascii="Times New Roman" w:hAnsi="Times New Roman"/>
          <w:sz w:val="28"/>
          <w:szCs w:val="28"/>
        </w:rPr>
      </w:pPr>
      <w:r w:rsidRPr="009678B6">
        <w:rPr>
          <w:rFonts w:ascii="Times New Roman" w:hAnsi="Times New Roman"/>
          <w:sz w:val="28"/>
          <w:szCs w:val="28"/>
        </w:rPr>
        <w:t>Граница первого пояса ЗСО водопроводных сооружений принимается на расстоянии:</w:t>
      </w:r>
    </w:p>
    <w:p w14:paraId="2BD8B6E1" w14:textId="77777777" w:rsidR="005E4539" w:rsidRPr="009678B6" w:rsidRDefault="005E4539" w:rsidP="008F51DC">
      <w:pPr>
        <w:numPr>
          <w:ilvl w:val="0"/>
          <w:numId w:val="14"/>
        </w:numPr>
        <w:tabs>
          <w:tab w:val="num" w:pos="720"/>
          <w:tab w:val="num" w:pos="797"/>
          <w:tab w:val="num" w:pos="1068"/>
          <w:tab w:val="left" w:pos="1134"/>
        </w:tabs>
        <w:spacing w:after="0" w:line="240" w:lineRule="auto"/>
        <w:ind w:left="924" w:hanging="357"/>
        <w:jc w:val="both"/>
        <w:rPr>
          <w:rFonts w:ascii="Times New Roman" w:hAnsi="Times New Roman"/>
          <w:sz w:val="28"/>
          <w:szCs w:val="28"/>
        </w:rPr>
      </w:pPr>
      <w:r w:rsidRPr="009678B6">
        <w:rPr>
          <w:rFonts w:ascii="Times New Roman" w:hAnsi="Times New Roman"/>
          <w:sz w:val="28"/>
          <w:szCs w:val="28"/>
        </w:rPr>
        <w:t>от стен запасных и регулирующих ёмкостей, фильтров и контактных осветлителей – не менее 30 м;</w:t>
      </w:r>
    </w:p>
    <w:p w14:paraId="33EC9068" w14:textId="77777777" w:rsidR="005E4539" w:rsidRPr="009678B6" w:rsidRDefault="005E4539" w:rsidP="008F51DC">
      <w:pPr>
        <w:numPr>
          <w:ilvl w:val="0"/>
          <w:numId w:val="14"/>
        </w:numPr>
        <w:tabs>
          <w:tab w:val="num" w:pos="720"/>
          <w:tab w:val="num" w:pos="797"/>
          <w:tab w:val="num" w:pos="1068"/>
          <w:tab w:val="left" w:pos="1134"/>
        </w:tabs>
        <w:spacing w:after="0" w:line="240" w:lineRule="auto"/>
        <w:ind w:left="924" w:hanging="357"/>
        <w:jc w:val="both"/>
        <w:rPr>
          <w:rFonts w:ascii="Times New Roman" w:hAnsi="Times New Roman"/>
          <w:sz w:val="28"/>
          <w:szCs w:val="28"/>
        </w:rPr>
      </w:pPr>
      <w:r w:rsidRPr="009678B6">
        <w:rPr>
          <w:rFonts w:ascii="Times New Roman" w:hAnsi="Times New Roman"/>
          <w:sz w:val="28"/>
          <w:szCs w:val="28"/>
        </w:rPr>
        <w:t>от водонапорных башен – не менее 10 м;</w:t>
      </w:r>
    </w:p>
    <w:p w14:paraId="156CC83D" w14:textId="77777777" w:rsidR="005E4539" w:rsidRPr="009678B6" w:rsidRDefault="005E4539" w:rsidP="008F51DC">
      <w:pPr>
        <w:numPr>
          <w:ilvl w:val="0"/>
          <w:numId w:val="14"/>
        </w:numPr>
        <w:tabs>
          <w:tab w:val="num" w:pos="720"/>
          <w:tab w:val="num" w:pos="797"/>
          <w:tab w:val="num" w:pos="1068"/>
          <w:tab w:val="left" w:pos="1134"/>
        </w:tabs>
        <w:spacing w:after="0" w:line="240" w:lineRule="auto"/>
        <w:ind w:left="924" w:hanging="357"/>
        <w:jc w:val="both"/>
        <w:rPr>
          <w:rFonts w:ascii="Times New Roman" w:hAnsi="Times New Roman"/>
          <w:sz w:val="28"/>
          <w:szCs w:val="28"/>
        </w:rPr>
      </w:pPr>
      <w:r w:rsidRPr="009678B6">
        <w:rPr>
          <w:rFonts w:ascii="Times New Roman" w:hAnsi="Times New Roman"/>
          <w:sz w:val="28"/>
          <w:szCs w:val="28"/>
        </w:rPr>
        <w:t>от остальных помещений (отстойники, реагентное хозяйство, склад хлора, насосные станции и др.) – не менее 15 м.</w:t>
      </w:r>
    </w:p>
    <w:p w14:paraId="094A9991" w14:textId="77777777" w:rsidR="005E4539" w:rsidRPr="009678B6" w:rsidRDefault="005E4539" w:rsidP="005E4539">
      <w:pPr>
        <w:spacing w:after="0" w:line="240" w:lineRule="auto"/>
        <w:ind w:firstLine="709"/>
        <w:jc w:val="both"/>
        <w:rPr>
          <w:rFonts w:ascii="Times New Roman" w:hAnsi="Times New Roman"/>
          <w:sz w:val="28"/>
          <w:szCs w:val="28"/>
        </w:rPr>
      </w:pPr>
      <w:r w:rsidRPr="009678B6">
        <w:rPr>
          <w:rFonts w:ascii="Times New Roman" w:hAnsi="Times New Roman"/>
          <w:sz w:val="28"/>
          <w:szCs w:val="28"/>
        </w:rPr>
        <w:t>По согласованию с центром государственного санитарно-эпидемиологического надзора первый пояс ЗСО для отдельно стоящих водонапорных башен, в зависимости от их конструктивных особенностей, может не устанавливаться.</w:t>
      </w:r>
    </w:p>
    <w:p w14:paraId="0DF1F525" w14:textId="77777777" w:rsidR="005E4539" w:rsidRPr="009678B6" w:rsidRDefault="005E4539" w:rsidP="005E4539">
      <w:pPr>
        <w:spacing w:after="0" w:line="240" w:lineRule="auto"/>
        <w:ind w:firstLine="709"/>
        <w:jc w:val="both"/>
        <w:rPr>
          <w:rFonts w:ascii="Times New Roman" w:hAnsi="Times New Roman"/>
          <w:sz w:val="28"/>
          <w:szCs w:val="28"/>
        </w:rPr>
      </w:pPr>
      <w:r w:rsidRPr="009678B6">
        <w:rPr>
          <w:rFonts w:ascii="Times New Roman" w:hAnsi="Times New Roman"/>
          <w:sz w:val="28"/>
          <w:szCs w:val="28"/>
        </w:rPr>
        <w:t>При расположении водопроводных сооружений на территории объекта указанные расстояния допускается сокращать по согласованию с центром государственного санитарно-эпидемиологического надзора, но не менее чем до 10 м.</w:t>
      </w:r>
    </w:p>
    <w:p w14:paraId="16563907" w14:textId="77777777" w:rsidR="005E4539" w:rsidRPr="009678B6" w:rsidRDefault="005E4539" w:rsidP="005E4539">
      <w:pPr>
        <w:spacing w:after="0" w:line="240" w:lineRule="auto"/>
        <w:ind w:firstLine="709"/>
        <w:jc w:val="both"/>
        <w:rPr>
          <w:rFonts w:ascii="Times New Roman" w:hAnsi="Times New Roman"/>
          <w:sz w:val="28"/>
          <w:szCs w:val="28"/>
        </w:rPr>
      </w:pPr>
      <w:r w:rsidRPr="009678B6">
        <w:rPr>
          <w:rFonts w:ascii="Times New Roman" w:hAnsi="Times New Roman"/>
          <w:sz w:val="28"/>
          <w:szCs w:val="28"/>
        </w:rPr>
        <w:t>Ширину санитарно-защитной полосы следует принимать по обе стороны от крайних линий водопровода:</w:t>
      </w:r>
    </w:p>
    <w:p w14:paraId="04D677F2" w14:textId="77777777" w:rsidR="005E4539" w:rsidRPr="009678B6" w:rsidRDefault="005E4539" w:rsidP="008F51DC">
      <w:pPr>
        <w:numPr>
          <w:ilvl w:val="0"/>
          <w:numId w:val="14"/>
        </w:numPr>
        <w:tabs>
          <w:tab w:val="num" w:pos="720"/>
          <w:tab w:val="num" w:pos="797"/>
          <w:tab w:val="num" w:pos="1068"/>
          <w:tab w:val="left" w:pos="1134"/>
        </w:tabs>
        <w:spacing w:after="0" w:line="240" w:lineRule="auto"/>
        <w:ind w:left="924" w:hanging="357"/>
        <w:jc w:val="both"/>
        <w:rPr>
          <w:rFonts w:ascii="Times New Roman" w:hAnsi="Times New Roman"/>
          <w:sz w:val="28"/>
          <w:szCs w:val="28"/>
        </w:rPr>
      </w:pPr>
      <w:r w:rsidRPr="009678B6">
        <w:rPr>
          <w:rFonts w:ascii="Times New Roman" w:hAnsi="Times New Roman"/>
          <w:sz w:val="28"/>
          <w:szCs w:val="28"/>
        </w:rPr>
        <w:t>при отсутствии грунтовых вод – не менее 10 м при диаметре водоводов до 1000 мм и не менее 20 м при диаметре водоводов более 1000 мм;</w:t>
      </w:r>
    </w:p>
    <w:p w14:paraId="32C42D72" w14:textId="77777777" w:rsidR="005E4539" w:rsidRPr="009678B6" w:rsidRDefault="005E4539" w:rsidP="008F51DC">
      <w:pPr>
        <w:numPr>
          <w:ilvl w:val="0"/>
          <w:numId w:val="14"/>
        </w:numPr>
        <w:tabs>
          <w:tab w:val="num" w:pos="720"/>
          <w:tab w:val="num" w:pos="797"/>
          <w:tab w:val="num" w:pos="1068"/>
          <w:tab w:val="left" w:pos="1134"/>
        </w:tabs>
        <w:spacing w:after="0" w:line="240" w:lineRule="auto"/>
        <w:ind w:left="924" w:hanging="357"/>
        <w:jc w:val="both"/>
        <w:rPr>
          <w:rFonts w:ascii="Times New Roman" w:hAnsi="Times New Roman"/>
          <w:sz w:val="28"/>
          <w:szCs w:val="28"/>
        </w:rPr>
      </w:pPr>
      <w:r w:rsidRPr="009678B6">
        <w:rPr>
          <w:rFonts w:ascii="Times New Roman" w:hAnsi="Times New Roman"/>
          <w:sz w:val="28"/>
          <w:szCs w:val="28"/>
        </w:rPr>
        <w:t>при наличии грунтовых вод – не менее 50 м вне зависимости от диаметра водоводов.</w:t>
      </w:r>
    </w:p>
    <w:p w14:paraId="2B104089" w14:textId="77777777" w:rsidR="005E4539" w:rsidRPr="009678B6" w:rsidRDefault="005E4539" w:rsidP="005E4539">
      <w:pPr>
        <w:spacing w:after="0" w:line="240" w:lineRule="auto"/>
        <w:ind w:firstLine="709"/>
        <w:jc w:val="both"/>
        <w:rPr>
          <w:rFonts w:ascii="Times New Roman" w:hAnsi="Times New Roman"/>
          <w:sz w:val="28"/>
          <w:szCs w:val="28"/>
        </w:rPr>
      </w:pPr>
      <w:r w:rsidRPr="009678B6">
        <w:rPr>
          <w:rFonts w:ascii="Times New Roman" w:hAnsi="Times New Roman"/>
          <w:sz w:val="28"/>
          <w:szCs w:val="28"/>
        </w:rPr>
        <w:t>В случае необходимости допускается сокращение ширины санитарно-защитной полосы для водоводов, проходящих по застроенной территории, по согласованию с центром государственного санитарно-эпидемиологического надзора.</w:t>
      </w:r>
    </w:p>
    <w:p w14:paraId="2988A49B" w14:textId="77777777" w:rsidR="005E4539" w:rsidRPr="009678B6" w:rsidRDefault="005E4539" w:rsidP="005E4539">
      <w:pPr>
        <w:spacing w:after="0" w:line="240" w:lineRule="auto"/>
        <w:ind w:firstLine="709"/>
        <w:jc w:val="both"/>
        <w:rPr>
          <w:rFonts w:ascii="Times New Roman" w:hAnsi="Times New Roman"/>
          <w:sz w:val="28"/>
          <w:szCs w:val="28"/>
        </w:rPr>
      </w:pPr>
      <w:r w:rsidRPr="009678B6">
        <w:rPr>
          <w:rFonts w:ascii="Times New Roman" w:hAnsi="Times New Roman"/>
          <w:sz w:val="28"/>
          <w:szCs w:val="28"/>
        </w:rPr>
        <w:t>В пределах санитарно-защитной полосы водоводов должны отсутствовать источники загрязнения почвы и грунтовых вод.</w:t>
      </w:r>
    </w:p>
    <w:p w14:paraId="7A1FAA2B" w14:textId="77777777" w:rsidR="005E4539" w:rsidRPr="009678B6" w:rsidRDefault="005E4539" w:rsidP="005E4539">
      <w:pPr>
        <w:spacing w:after="0" w:line="240" w:lineRule="auto"/>
        <w:ind w:firstLine="709"/>
        <w:jc w:val="both"/>
        <w:rPr>
          <w:rFonts w:ascii="Times New Roman" w:hAnsi="Times New Roman"/>
          <w:sz w:val="28"/>
          <w:szCs w:val="28"/>
        </w:rPr>
      </w:pPr>
      <w:r w:rsidRPr="009678B6">
        <w:rPr>
          <w:rFonts w:ascii="Times New Roman" w:hAnsi="Times New Roman"/>
          <w:sz w:val="28"/>
          <w:szCs w:val="28"/>
        </w:rPr>
        <w:t>Не допускается прокладка водоводов по территории свалок, полей ассенизации, полей фильтрации, полей орошения, кладбищ, скотомогильников, а также прокладка магистральных водоводов по территории промышленных и сельскохозяйственных предприятий.</w:t>
      </w:r>
    </w:p>
    <w:p w14:paraId="2BD027FC" w14:textId="77777777" w:rsidR="005E4539" w:rsidRPr="009678B6" w:rsidRDefault="005E4539" w:rsidP="005E4539">
      <w:pPr>
        <w:spacing w:after="0" w:line="240" w:lineRule="auto"/>
        <w:ind w:firstLine="709"/>
        <w:jc w:val="both"/>
        <w:rPr>
          <w:rFonts w:ascii="Times New Roman" w:hAnsi="Times New Roman"/>
          <w:sz w:val="28"/>
          <w:szCs w:val="28"/>
        </w:rPr>
      </w:pPr>
      <w:r w:rsidRPr="009678B6">
        <w:rPr>
          <w:rFonts w:ascii="Times New Roman" w:hAnsi="Times New Roman"/>
          <w:sz w:val="28"/>
          <w:szCs w:val="28"/>
        </w:rPr>
        <w:t>Технологические мероприятия также включают применение бессточной производственной технологии, максимальная утилизация различных компонентов сырья и побочных продуктов производства, сокращение водопотребления и водоотведения путём внедрения систем оборотного водоснабжения.</w:t>
      </w:r>
    </w:p>
    <w:p w14:paraId="6B9ACBD5" w14:textId="77777777" w:rsidR="005E4539" w:rsidRPr="009678B6" w:rsidRDefault="005E4539" w:rsidP="005E4539">
      <w:pPr>
        <w:spacing w:after="0" w:line="240" w:lineRule="auto"/>
        <w:ind w:firstLine="709"/>
        <w:jc w:val="both"/>
        <w:rPr>
          <w:rFonts w:ascii="Times New Roman" w:hAnsi="Times New Roman"/>
          <w:sz w:val="28"/>
          <w:szCs w:val="28"/>
        </w:rPr>
      </w:pPr>
      <w:r w:rsidRPr="009678B6">
        <w:rPr>
          <w:rFonts w:ascii="Times New Roman" w:hAnsi="Times New Roman"/>
          <w:sz w:val="28"/>
          <w:szCs w:val="28"/>
        </w:rPr>
        <w:t>Сточные воды производств перед сбросом в канализацию должны очищаться на локальных очистных сооружениях (бензо-масло-уловителях и отстойниках). Ливневые стоки с площадок производственных предприятий перед сбросом в ливневую канализацию должны очищаться на очистных сооружениях (отстойники, фильтры).</w:t>
      </w:r>
    </w:p>
    <w:p w14:paraId="2ADE5B80" w14:textId="77777777" w:rsidR="00700F95" w:rsidRPr="009678B6" w:rsidRDefault="00700F95" w:rsidP="00700F95">
      <w:pPr>
        <w:spacing w:after="0" w:line="240" w:lineRule="auto"/>
        <w:ind w:firstLine="709"/>
        <w:jc w:val="both"/>
        <w:rPr>
          <w:rFonts w:ascii="Times New Roman" w:hAnsi="Times New Roman"/>
          <w:i/>
          <w:sz w:val="28"/>
          <w:szCs w:val="28"/>
          <w:u w:val="single"/>
        </w:rPr>
      </w:pPr>
    </w:p>
    <w:p w14:paraId="4C7B0ABC" w14:textId="77777777" w:rsidR="00700F95" w:rsidRPr="009678B6" w:rsidRDefault="00700F95" w:rsidP="00960CB7">
      <w:pPr>
        <w:pStyle w:val="23"/>
        <w:numPr>
          <w:ilvl w:val="1"/>
          <w:numId w:val="93"/>
        </w:numPr>
        <w:spacing w:before="240"/>
        <w:ind w:left="0" w:firstLine="709"/>
        <w:jc w:val="both"/>
        <w:rPr>
          <w:b/>
        </w:rPr>
      </w:pPr>
      <w:bookmarkStart w:id="381" w:name="_Toc201843255"/>
      <w:r w:rsidRPr="009678B6">
        <w:rPr>
          <w:b/>
        </w:rPr>
        <w:t>Зоны залегания полезных ископаемых</w:t>
      </w:r>
      <w:bookmarkEnd w:id="381"/>
    </w:p>
    <w:p w14:paraId="6C2CF21B" w14:textId="2B0E21C9" w:rsidR="00700F95" w:rsidRPr="009678B6" w:rsidRDefault="00700F95" w:rsidP="00700F95">
      <w:pPr>
        <w:spacing w:after="0" w:line="240" w:lineRule="auto"/>
        <w:ind w:firstLine="709"/>
        <w:jc w:val="both"/>
        <w:rPr>
          <w:rFonts w:ascii="Times New Roman" w:hAnsi="Times New Roman"/>
          <w:bCs/>
          <w:iCs/>
          <w:sz w:val="28"/>
          <w:szCs w:val="28"/>
        </w:rPr>
      </w:pPr>
      <w:r w:rsidRPr="009678B6">
        <w:rPr>
          <w:rFonts w:ascii="Times New Roman" w:hAnsi="Times New Roman"/>
          <w:bCs/>
          <w:iCs/>
          <w:sz w:val="28"/>
          <w:szCs w:val="28"/>
        </w:rPr>
        <w:t xml:space="preserve">Месторождения полезных ископаемых подлежат охране согласно Закону Российской Федерации от 03.03.1995 </w:t>
      </w:r>
      <w:r w:rsidR="00CF0B91" w:rsidRPr="009678B6">
        <w:rPr>
          <w:rFonts w:ascii="Times New Roman" w:hAnsi="Times New Roman"/>
          <w:bCs/>
          <w:iCs/>
          <w:sz w:val="28"/>
          <w:szCs w:val="28"/>
        </w:rPr>
        <w:t xml:space="preserve">г. </w:t>
      </w:r>
      <w:r w:rsidRPr="009678B6">
        <w:rPr>
          <w:rFonts w:ascii="Times New Roman" w:hAnsi="Times New Roman"/>
          <w:bCs/>
          <w:iCs/>
          <w:sz w:val="28"/>
          <w:szCs w:val="28"/>
        </w:rPr>
        <w:t>№ 27-ФЗ «О недрах», «Правилам охраны недр», утверждённым постановлением Госгортехнадзора РФ от 06.06.2003 № 71.</w:t>
      </w:r>
    </w:p>
    <w:p w14:paraId="1350D6FE" w14:textId="77777777" w:rsidR="00700F95" w:rsidRPr="009678B6" w:rsidRDefault="00700F95" w:rsidP="00700F95">
      <w:pPr>
        <w:spacing w:after="0" w:line="240" w:lineRule="auto"/>
        <w:ind w:firstLine="709"/>
        <w:jc w:val="both"/>
        <w:rPr>
          <w:rFonts w:ascii="Times New Roman" w:hAnsi="Times New Roman"/>
          <w:bCs/>
          <w:iCs/>
          <w:sz w:val="28"/>
          <w:szCs w:val="28"/>
        </w:rPr>
      </w:pPr>
      <w:r w:rsidRPr="009678B6">
        <w:rPr>
          <w:rFonts w:ascii="Times New Roman" w:hAnsi="Times New Roman"/>
          <w:bCs/>
          <w:iCs/>
          <w:sz w:val="28"/>
          <w:szCs w:val="28"/>
        </w:rPr>
        <w:t>Отношения, связанные с использованием и охраной земель, вод, растительного и животного мира, атмосферного воздуха, возникающие при пользовании недрами, регулируются соответствующим законодательством Российской Федерации и законодательством субъектов Российской Федерации.</w:t>
      </w:r>
    </w:p>
    <w:p w14:paraId="1F549861" w14:textId="77777777" w:rsidR="00700F95" w:rsidRPr="009678B6" w:rsidRDefault="00700F95" w:rsidP="00700F95">
      <w:pPr>
        <w:spacing w:after="0" w:line="240" w:lineRule="auto"/>
        <w:ind w:firstLine="709"/>
        <w:jc w:val="both"/>
        <w:rPr>
          <w:rFonts w:ascii="Times New Roman" w:hAnsi="Times New Roman"/>
          <w:bCs/>
          <w:iCs/>
          <w:sz w:val="28"/>
          <w:szCs w:val="28"/>
        </w:rPr>
      </w:pPr>
      <w:r w:rsidRPr="009678B6">
        <w:rPr>
          <w:rFonts w:ascii="Times New Roman" w:hAnsi="Times New Roman"/>
          <w:bCs/>
          <w:iCs/>
          <w:sz w:val="28"/>
          <w:szCs w:val="28"/>
        </w:rPr>
        <w:t>Застройка площадей залегания полезных ископаемых, а также размещение в местах их залегания подземных сооружений допускаются с разрешения федерального органа управления государственным фондом недр или его территориальных органов и органов государственного горного надзора только при условии обеспечения возможности извлечения полезных ископаемых или доказанности экономической целесообразности застройки.</w:t>
      </w:r>
    </w:p>
    <w:p w14:paraId="0B668D5E" w14:textId="3EB24982" w:rsidR="00700F95" w:rsidRPr="009678B6" w:rsidRDefault="00700F95" w:rsidP="00700F95">
      <w:pPr>
        <w:spacing w:after="0" w:line="240" w:lineRule="auto"/>
        <w:ind w:firstLine="709"/>
        <w:jc w:val="both"/>
        <w:rPr>
          <w:rFonts w:ascii="Times New Roman" w:hAnsi="Times New Roman"/>
          <w:bCs/>
          <w:iCs/>
          <w:sz w:val="28"/>
          <w:szCs w:val="28"/>
        </w:rPr>
      </w:pPr>
      <w:r w:rsidRPr="009678B6">
        <w:rPr>
          <w:rFonts w:ascii="Times New Roman" w:hAnsi="Times New Roman"/>
          <w:bCs/>
          <w:iCs/>
          <w:sz w:val="28"/>
          <w:szCs w:val="28"/>
        </w:rPr>
        <w:t xml:space="preserve">При недропользовании на территории </w:t>
      </w:r>
      <w:r w:rsidR="00012049" w:rsidRPr="009678B6">
        <w:rPr>
          <w:rFonts w:ascii="Times New Roman" w:hAnsi="Times New Roman"/>
          <w:sz w:val="28"/>
          <w:szCs w:val="28"/>
        </w:rPr>
        <w:t xml:space="preserve">муниципального </w:t>
      </w:r>
      <w:r w:rsidR="00032303" w:rsidRPr="009678B6">
        <w:rPr>
          <w:rFonts w:ascii="Times New Roman" w:hAnsi="Times New Roman"/>
          <w:sz w:val="28"/>
          <w:szCs w:val="28"/>
        </w:rPr>
        <w:t>образования</w:t>
      </w:r>
      <w:r w:rsidR="00012049" w:rsidRPr="009678B6">
        <w:rPr>
          <w:rFonts w:ascii="Times New Roman" w:hAnsi="Times New Roman"/>
          <w:bCs/>
          <w:iCs/>
          <w:sz w:val="28"/>
          <w:szCs w:val="28"/>
        </w:rPr>
        <w:t xml:space="preserve"> </w:t>
      </w:r>
      <w:r w:rsidRPr="009678B6">
        <w:rPr>
          <w:rFonts w:ascii="Times New Roman" w:hAnsi="Times New Roman"/>
          <w:bCs/>
          <w:iCs/>
          <w:sz w:val="28"/>
          <w:szCs w:val="28"/>
        </w:rPr>
        <w:t>согласно Закону Российской Федерации от 21.02.1992</w:t>
      </w:r>
      <w:r w:rsidR="00CF0B91" w:rsidRPr="009678B6">
        <w:rPr>
          <w:rFonts w:ascii="Times New Roman" w:hAnsi="Times New Roman"/>
          <w:bCs/>
          <w:iCs/>
          <w:sz w:val="28"/>
          <w:szCs w:val="28"/>
        </w:rPr>
        <w:t xml:space="preserve"> г.</w:t>
      </w:r>
      <w:r w:rsidRPr="009678B6">
        <w:rPr>
          <w:rFonts w:ascii="Times New Roman" w:hAnsi="Times New Roman"/>
          <w:bCs/>
          <w:iCs/>
          <w:sz w:val="28"/>
          <w:szCs w:val="28"/>
        </w:rPr>
        <w:t xml:space="preserve"> </w:t>
      </w:r>
      <w:r w:rsidR="00CF0B91" w:rsidRPr="009678B6">
        <w:rPr>
          <w:rFonts w:ascii="Times New Roman" w:hAnsi="Times New Roman"/>
          <w:bCs/>
          <w:iCs/>
          <w:sz w:val="28"/>
          <w:szCs w:val="28"/>
        </w:rPr>
        <w:t>№ 2395–1</w:t>
      </w:r>
      <w:r w:rsidRPr="009678B6">
        <w:rPr>
          <w:rFonts w:ascii="Times New Roman" w:hAnsi="Times New Roman"/>
          <w:bCs/>
          <w:iCs/>
          <w:sz w:val="28"/>
          <w:szCs w:val="28"/>
        </w:rPr>
        <w:t xml:space="preserve"> «О недрах», необходимо обеспечить:</w:t>
      </w:r>
    </w:p>
    <w:p w14:paraId="784A179A" w14:textId="77777777" w:rsidR="00700F95" w:rsidRPr="009678B6" w:rsidRDefault="00700F95" w:rsidP="008F51DC">
      <w:pPr>
        <w:numPr>
          <w:ilvl w:val="0"/>
          <w:numId w:val="14"/>
        </w:numPr>
        <w:tabs>
          <w:tab w:val="num" w:pos="797"/>
          <w:tab w:val="num" w:pos="1068"/>
          <w:tab w:val="left" w:pos="1134"/>
        </w:tabs>
        <w:spacing w:after="0" w:line="240" w:lineRule="auto"/>
        <w:ind w:left="794" w:hanging="227"/>
        <w:jc w:val="both"/>
        <w:rPr>
          <w:rFonts w:ascii="Times New Roman" w:hAnsi="Times New Roman"/>
          <w:sz w:val="28"/>
          <w:szCs w:val="28"/>
        </w:rPr>
      </w:pPr>
      <w:r w:rsidRPr="009678B6">
        <w:rPr>
          <w:rFonts w:ascii="Times New Roman" w:hAnsi="Times New Roman"/>
          <w:sz w:val="28"/>
          <w:szCs w:val="28"/>
        </w:rPr>
        <w:t>соблюдение законодательства, норм и правил в области использования и охраны недр;</w:t>
      </w:r>
    </w:p>
    <w:p w14:paraId="4D786196" w14:textId="77777777" w:rsidR="00700F95" w:rsidRPr="009678B6" w:rsidRDefault="00700F95" w:rsidP="008F51DC">
      <w:pPr>
        <w:numPr>
          <w:ilvl w:val="0"/>
          <w:numId w:val="14"/>
        </w:numPr>
        <w:tabs>
          <w:tab w:val="num" w:pos="797"/>
          <w:tab w:val="num" w:pos="1068"/>
          <w:tab w:val="left" w:pos="1134"/>
        </w:tabs>
        <w:spacing w:after="0" w:line="240" w:lineRule="auto"/>
        <w:ind w:left="794" w:hanging="227"/>
        <w:jc w:val="both"/>
        <w:rPr>
          <w:rFonts w:ascii="Times New Roman" w:hAnsi="Times New Roman"/>
          <w:sz w:val="28"/>
          <w:szCs w:val="28"/>
        </w:rPr>
      </w:pPr>
      <w:r w:rsidRPr="009678B6">
        <w:rPr>
          <w:rFonts w:ascii="Times New Roman" w:hAnsi="Times New Roman"/>
          <w:sz w:val="28"/>
          <w:szCs w:val="28"/>
        </w:rPr>
        <w:t>соблюдение требований технических проектов, планов или схем развития горных работ, недопущение сверхнормативных потерь, разубоживания и выборочной отработки полезных ископаемых;</w:t>
      </w:r>
    </w:p>
    <w:p w14:paraId="1E448E09" w14:textId="77777777" w:rsidR="00700F95" w:rsidRPr="009678B6" w:rsidRDefault="00700F95" w:rsidP="008F51DC">
      <w:pPr>
        <w:numPr>
          <w:ilvl w:val="0"/>
          <w:numId w:val="14"/>
        </w:numPr>
        <w:tabs>
          <w:tab w:val="num" w:pos="797"/>
          <w:tab w:val="num" w:pos="1068"/>
          <w:tab w:val="left" w:pos="1134"/>
        </w:tabs>
        <w:spacing w:after="0" w:line="240" w:lineRule="auto"/>
        <w:ind w:left="794" w:hanging="227"/>
        <w:jc w:val="both"/>
        <w:rPr>
          <w:rFonts w:ascii="Times New Roman" w:hAnsi="Times New Roman"/>
          <w:sz w:val="28"/>
          <w:szCs w:val="28"/>
        </w:rPr>
      </w:pPr>
      <w:r w:rsidRPr="009678B6">
        <w:rPr>
          <w:rFonts w:ascii="Times New Roman" w:hAnsi="Times New Roman"/>
          <w:sz w:val="28"/>
          <w:szCs w:val="28"/>
        </w:rPr>
        <w:t>ведение геологической, маркшейдерской и иной документации в процессе всех видов пользования недрами;</w:t>
      </w:r>
    </w:p>
    <w:p w14:paraId="4709C13E" w14:textId="77777777" w:rsidR="00700F95" w:rsidRPr="009678B6" w:rsidRDefault="00700F95" w:rsidP="008F51DC">
      <w:pPr>
        <w:numPr>
          <w:ilvl w:val="0"/>
          <w:numId w:val="14"/>
        </w:numPr>
        <w:tabs>
          <w:tab w:val="num" w:pos="797"/>
          <w:tab w:val="num" w:pos="1068"/>
          <w:tab w:val="left" w:pos="1134"/>
        </w:tabs>
        <w:spacing w:after="0" w:line="240" w:lineRule="auto"/>
        <w:ind w:left="794" w:hanging="227"/>
        <w:jc w:val="both"/>
        <w:rPr>
          <w:rFonts w:ascii="Times New Roman" w:hAnsi="Times New Roman"/>
          <w:sz w:val="28"/>
          <w:szCs w:val="28"/>
        </w:rPr>
      </w:pPr>
      <w:r w:rsidRPr="009678B6">
        <w:rPr>
          <w:rFonts w:ascii="Times New Roman" w:hAnsi="Times New Roman"/>
          <w:sz w:val="28"/>
          <w:szCs w:val="28"/>
        </w:rPr>
        <w:t>представление геологической информации о недрах в соответствии со статьёй 27 настоящего Закона в федеральный фонд геологической информации и его территориальные фонды, а также в фонды геологической информации субъектов Российской Федерации, если пользование недрами осуществляется на участках недр местного значения;</w:t>
      </w:r>
    </w:p>
    <w:p w14:paraId="5C47366C" w14:textId="77777777" w:rsidR="00700F95" w:rsidRPr="009678B6" w:rsidRDefault="00700F95" w:rsidP="008F51DC">
      <w:pPr>
        <w:numPr>
          <w:ilvl w:val="0"/>
          <w:numId w:val="14"/>
        </w:numPr>
        <w:tabs>
          <w:tab w:val="num" w:pos="797"/>
          <w:tab w:val="num" w:pos="1068"/>
          <w:tab w:val="left" w:pos="1134"/>
        </w:tabs>
        <w:spacing w:after="0" w:line="240" w:lineRule="auto"/>
        <w:ind w:left="794" w:hanging="227"/>
        <w:jc w:val="both"/>
        <w:rPr>
          <w:rFonts w:ascii="Times New Roman" w:hAnsi="Times New Roman"/>
          <w:sz w:val="28"/>
          <w:szCs w:val="28"/>
        </w:rPr>
      </w:pPr>
      <w:r w:rsidRPr="009678B6">
        <w:rPr>
          <w:rFonts w:ascii="Times New Roman" w:hAnsi="Times New Roman"/>
          <w:sz w:val="28"/>
          <w:szCs w:val="28"/>
        </w:rPr>
        <w:t>представление достоверных данных о разведанных, извлекаемых и оставляемых в недрах запасах полезных ископаемых, содержащихся в них компонентах, об использовании недр в целях, не связанных с добычей полезных ископаемых, в федеральный фонд геологической информации и его территориальные фонды, а также в фонды геологической информации субъектов Российской Федерации, если пользование недрами осуществляется на участках недр местного значения, в органы государственной статистики;</w:t>
      </w:r>
    </w:p>
    <w:p w14:paraId="32FFB157" w14:textId="77777777" w:rsidR="00700F95" w:rsidRPr="009678B6" w:rsidRDefault="00700F95" w:rsidP="008F51DC">
      <w:pPr>
        <w:numPr>
          <w:ilvl w:val="0"/>
          <w:numId w:val="14"/>
        </w:numPr>
        <w:tabs>
          <w:tab w:val="num" w:pos="797"/>
          <w:tab w:val="num" w:pos="1068"/>
          <w:tab w:val="left" w:pos="1134"/>
        </w:tabs>
        <w:spacing w:after="0" w:line="240" w:lineRule="auto"/>
        <w:ind w:left="794" w:hanging="227"/>
        <w:jc w:val="both"/>
        <w:rPr>
          <w:rFonts w:ascii="Times New Roman" w:hAnsi="Times New Roman"/>
          <w:sz w:val="28"/>
          <w:szCs w:val="28"/>
        </w:rPr>
      </w:pPr>
      <w:r w:rsidRPr="009678B6">
        <w:rPr>
          <w:rFonts w:ascii="Times New Roman" w:hAnsi="Times New Roman"/>
          <w:sz w:val="28"/>
          <w:szCs w:val="28"/>
        </w:rPr>
        <w:t>безопасное ведение работ, связанных с пользованием недрами;</w:t>
      </w:r>
    </w:p>
    <w:p w14:paraId="164323DC" w14:textId="77777777" w:rsidR="00700F95" w:rsidRPr="009678B6" w:rsidRDefault="00700F95" w:rsidP="008F51DC">
      <w:pPr>
        <w:numPr>
          <w:ilvl w:val="0"/>
          <w:numId w:val="14"/>
        </w:numPr>
        <w:tabs>
          <w:tab w:val="num" w:pos="797"/>
          <w:tab w:val="num" w:pos="1068"/>
          <w:tab w:val="left" w:pos="1134"/>
        </w:tabs>
        <w:spacing w:after="0" w:line="240" w:lineRule="auto"/>
        <w:ind w:left="794" w:hanging="227"/>
        <w:jc w:val="both"/>
        <w:rPr>
          <w:rFonts w:ascii="Times New Roman" w:hAnsi="Times New Roman"/>
          <w:sz w:val="28"/>
          <w:szCs w:val="28"/>
        </w:rPr>
      </w:pPr>
      <w:r w:rsidRPr="009678B6">
        <w:rPr>
          <w:rFonts w:ascii="Times New Roman" w:hAnsi="Times New Roman"/>
          <w:sz w:val="28"/>
          <w:szCs w:val="28"/>
        </w:rPr>
        <w:t>соблюдение требований по рациональному использованию и охране недр, безопасному ведению работ, связанных с пользованием недрами, охране окружающей среды;</w:t>
      </w:r>
    </w:p>
    <w:p w14:paraId="28C36CD0" w14:textId="77777777" w:rsidR="00700F95" w:rsidRPr="009678B6" w:rsidRDefault="00700F95" w:rsidP="008F51DC">
      <w:pPr>
        <w:numPr>
          <w:ilvl w:val="0"/>
          <w:numId w:val="14"/>
        </w:numPr>
        <w:tabs>
          <w:tab w:val="num" w:pos="797"/>
          <w:tab w:val="num" w:pos="1068"/>
          <w:tab w:val="left" w:pos="1134"/>
        </w:tabs>
        <w:spacing w:after="0" w:line="240" w:lineRule="auto"/>
        <w:ind w:left="794" w:hanging="227"/>
        <w:jc w:val="both"/>
        <w:rPr>
          <w:rFonts w:ascii="Times New Roman" w:hAnsi="Times New Roman"/>
          <w:sz w:val="28"/>
          <w:szCs w:val="28"/>
        </w:rPr>
      </w:pPr>
      <w:r w:rsidRPr="009678B6">
        <w:rPr>
          <w:rFonts w:ascii="Times New Roman" w:hAnsi="Times New Roman"/>
          <w:sz w:val="28"/>
          <w:szCs w:val="28"/>
        </w:rPr>
        <w:t>приведение участков земли и других природных объектов, нарушенных при пользовании недрами, в состояние, пригодное для их дальнейшего использования;</w:t>
      </w:r>
    </w:p>
    <w:p w14:paraId="6C3242BF" w14:textId="77777777" w:rsidR="00700F95" w:rsidRPr="009678B6" w:rsidRDefault="00700F95" w:rsidP="008F51DC">
      <w:pPr>
        <w:numPr>
          <w:ilvl w:val="0"/>
          <w:numId w:val="14"/>
        </w:numPr>
        <w:tabs>
          <w:tab w:val="num" w:pos="797"/>
          <w:tab w:val="num" w:pos="1068"/>
          <w:tab w:val="left" w:pos="1134"/>
        </w:tabs>
        <w:spacing w:after="0" w:line="240" w:lineRule="auto"/>
        <w:ind w:left="794" w:hanging="227"/>
        <w:jc w:val="both"/>
        <w:rPr>
          <w:rFonts w:ascii="Times New Roman" w:hAnsi="Times New Roman"/>
          <w:sz w:val="28"/>
          <w:szCs w:val="28"/>
        </w:rPr>
      </w:pPr>
      <w:r w:rsidRPr="009678B6">
        <w:rPr>
          <w:rFonts w:ascii="Times New Roman" w:hAnsi="Times New Roman"/>
          <w:sz w:val="28"/>
          <w:szCs w:val="28"/>
        </w:rPr>
        <w:lastRenderedPageBreak/>
        <w:t>безопасность горных выработок, буровых скважин и иных связанных с пользованием недрами сооружений, расположенных в границах предоставленного в пользование участка недр;</w:t>
      </w:r>
    </w:p>
    <w:p w14:paraId="5F379BC3" w14:textId="77777777" w:rsidR="00700F95" w:rsidRPr="009678B6" w:rsidRDefault="00700F95" w:rsidP="008F51DC">
      <w:pPr>
        <w:numPr>
          <w:ilvl w:val="0"/>
          <w:numId w:val="14"/>
        </w:numPr>
        <w:tabs>
          <w:tab w:val="num" w:pos="797"/>
          <w:tab w:val="num" w:pos="1068"/>
          <w:tab w:val="left" w:pos="1134"/>
        </w:tabs>
        <w:spacing w:after="0" w:line="240" w:lineRule="auto"/>
        <w:ind w:left="794" w:hanging="227"/>
        <w:jc w:val="both"/>
        <w:rPr>
          <w:rFonts w:ascii="Times New Roman" w:hAnsi="Times New Roman"/>
          <w:sz w:val="28"/>
          <w:szCs w:val="28"/>
        </w:rPr>
      </w:pPr>
      <w:r w:rsidRPr="009678B6">
        <w:rPr>
          <w:rFonts w:ascii="Times New Roman" w:hAnsi="Times New Roman"/>
          <w:sz w:val="28"/>
          <w:szCs w:val="28"/>
        </w:rPr>
        <w:t>сохранность разведочных горных выработок и буровых скважин, которые могут быть использованы при разработке месторождений и (или) в иных хозяйственных целях; ликвидацию в установленном порядке горных выработок и буровых скважин, не подлежащих использованию;</w:t>
      </w:r>
    </w:p>
    <w:p w14:paraId="735F63C6" w14:textId="77777777" w:rsidR="00700F95" w:rsidRPr="009678B6" w:rsidRDefault="00700F95" w:rsidP="008F51DC">
      <w:pPr>
        <w:numPr>
          <w:ilvl w:val="0"/>
          <w:numId w:val="14"/>
        </w:numPr>
        <w:tabs>
          <w:tab w:val="num" w:pos="797"/>
          <w:tab w:val="num" w:pos="1068"/>
          <w:tab w:val="left" w:pos="1134"/>
        </w:tabs>
        <w:spacing w:after="0" w:line="240" w:lineRule="auto"/>
        <w:ind w:left="794" w:hanging="227"/>
        <w:jc w:val="both"/>
        <w:rPr>
          <w:rFonts w:ascii="Times New Roman" w:hAnsi="Times New Roman"/>
          <w:sz w:val="28"/>
          <w:szCs w:val="28"/>
        </w:rPr>
      </w:pPr>
      <w:r w:rsidRPr="009678B6">
        <w:rPr>
          <w:rFonts w:ascii="Times New Roman" w:hAnsi="Times New Roman"/>
          <w:sz w:val="28"/>
          <w:szCs w:val="28"/>
        </w:rPr>
        <w:t>выполнение условий, установленных лицензией или соглашением о разделе продукции, своевременное и правильное внесение платежей за пользование недрами;</w:t>
      </w:r>
    </w:p>
    <w:p w14:paraId="2D839E43" w14:textId="77777777" w:rsidR="00700F95" w:rsidRPr="009678B6" w:rsidRDefault="00700F95" w:rsidP="008F51DC">
      <w:pPr>
        <w:numPr>
          <w:ilvl w:val="0"/>
          <w:numId w:val="14"/>
        </w:numPr>
        <w:tabs>
          <w:tab w:val="num" w:pos="797"/>
          <w:tab w:val="num" w:pos="1068"/>
          <w:tab w:val="left" w:pos="1134"/>
        </w:tabs>
        <w:spacing w:after="0" w:line="240" w:lineRule="auto"/>
        <w:ind w:left="794" w:hanging="227"/>
        <w:jc w:val="both"/>
        <w:rPr>
          <w:rFonts w:ascii="Times New Roman" w:hAnsi="Times New Roman"/>
          <w:sz w:val="28"/>
          <w:szCs w:val="28"/>
        </w:rPr>
      </w:pPr>
      <w:r w:rsidRPr="009678B6">
        <w:rPr>
          <w:rFonts w:ascii="Times New Roman" w:hAnsi="Times New Roman"/>
          <w:sz w:val="28"/>
          <w:szCs w:val="28"/>
        </w:rPr>
        <w:t>сохранность ценных и опасных грузов, геологической, маркшейдерской и иной документации, специальной корреспонденции, а также грузов, содержащих носители сведений, отнесённых к государственной тайне;</w:t>
      </w:r>
    </w:p>
    <w:p w14:paraId="2D5B4995" w14:textId="77777777" w:rsidR="00700F95" w:rsidRPr="009678B6" w:rsidRDefault="00700F95" w:rsidP="008F51DC">
      <w:pPr>
        <w:numPr>
          <w:ilvl w:val="0"/>
          <w:numId w:val="14"/>
        </w:numPr>
        <w:tabs>
          <w:tab w:val="num" w:pos="1068"/>
          <w:tab w:val="left" w:pos="1134"/>
        </w:tabs>
        <w:spacing w:after="0" w:line="240" w:lineRule="auto"/>
        <w:ind w:left="794" w:hanging="227"/>
        <w:jc w:val="both"/>
        <w:rPr>
          <w:rFonts w:ascii="Times New Roman" w:hAnsi="Times New Roman"/>
          <w:sz w:val="28"/>
          <w:szCs w:val="28"/>
        </w:rPr>
      </w:pPr>
      <w:r w:rsidRPr="009678B6">
        <w:rPr>
          <w:rFonts w:ascii="Times New Roman" w:hAnsi="Times New Roman"/>
          <w:sz w:val="28"/>
          <w:szCs w:val="28"/>
        </w:rPr>
        <w:t xml:space="preserve">исключение негативного воздействия на окружающую среду при размещении в пластах горных пород попутных вод и вод, использованных пользователями недр для собственных производственных и технологических нужд. </w:t>
      </w:r>
    </w:p>
    <w:p w14:paraId="2222996B" w14:textId="6EB74203" w:rsidR="00700F95" w:rsidRPr="009678B6" w:rsidRDefault="00700F95" w:rsidP="00700F95">
      <w:pPr>
        <w:spacing w:after="0" w:line="240" w:lineRule="auto"/>
        <w:ind w:firstLine="709"/>
        <w:jc w:val="both"/>
        <w:rPr>
          <w:rFonts w:ascii="Times New Roman" w:hAnsi="Times New Roman"/>
          <w:bCs/>
          <w:iCs/>
          <w:sz w:val="28"/>
          <w:szCs w:val="28"/>
        </w:rPr>
      </w:pPr>
      <w:r w:rsidRPr="009678B6">
        <w:rPr>
          <w:rFonts w:ascii="Times New Roman" w:hAnsi="Times New Roman"/>
          <w:bCs/>
          <w:iCs/>
          <w:sz w:val="28"/>
          <w:szCs w:val="28"/>
        </w:rPr>
        <w:t>Согласно статье 25 Закона Российской Федерации от 21.02.1992</w:t>
      </w:r>
      <w:r w:rsidR="00CF0B91" w:rsidRPr="009678B6">
        <w:rPr>
          <w:rFonts w:ascii="Times New Roman" w:hAnsi="Times New Roman"/>
          <w:bCs/>
          <w:iCs/>
          <w:sz w:val="28"/>
          <w:szCs w:val="28"/>
        </w:rPr>
        <w:t xml:space="preserve"> г.</w:t>
      </w:r>
      <w:r w:rsidRPr="009678B6">
        <w:rPr>
          <w:rFonts w:ascii="Times New Roman" w:hAnsi="Times New Roman"/>
          <w:bCs/>
          <w:iCs/>
          <w:sz w:val="28"/>
          <w:szCs w:val="28"/>
        </w:rPr>
        <w:t xml:space="preserve"> № 2395-1 «О недрах»,</w:t>
      </w:r>
      <w:r w:rsidRPr="009678B6">
        <w:rPr>
          <w:rFonts w:ascii="Times New Roman" w:hAnsi="Times New Roman"/>
          <w:bCs/>
          <w:i/>
          <w:iCs/>
          <w:sz w:val="28"/>
          <w:szCs w:val="28"/>
        </w:rPr>
        <w:t xml:space="preserve"> </w:t>
      </w:r>
      <w:r w:rsidRPr="009678B6">
        <w:rPr>
          <w:rFonts w:ascii="Times New Roman" w:hAnsi="Times New Roman"/>
          <w:bCs/>
          <w:iCs/>
          <w:sz w:val="28"/>
          <w:szCs w:val="28"/>
        </w:rPr>
        <w:t>проектирование и строительство населённых пунктов, промышленных комплексов и других хозяйственных объектов разрешается только после получения заключения федерального органа управления государственным фондом недр или его территориального органа об отсутствии полезных ископаемых в недрах под участком предстоящего строительства.</w:t>
      </w:r>
    </w:p>
    <w:p w14:paraId="246471DE" w14:textId="0F7BA8BC" w:rsidR="00700F95" w:rsidRPr="009678B6" w:rsidRDefault="00700F95" w:rsidP="00700F95">
      <w:pPr>
        <w:spacing w:after="0" w:line="240" w:lineRule="auto"/>
        <w:ind w:firstLine="709"/>
        <w:jc w:val="both"/>
        <w:rPr>
          <w:rFonts w:ascii="Times New Roman" w:hAnsi="Times New Roman"/>
          <w:bCs/>
          <w:iCs/>
          <w:sz w:val="28"/>
          <w:szCs w:val="28"/>
        </w:rPr>
      </w:pPr>
      <w:r w:rsidRPr="009678B6">
        <w:rPr>
          <w:rFonts w:ascii="Times New Roman" w:hAnsi="Times New Roman"/>
          <w:bCs/>
          <w:iCs/>
          <w:sz w:val="28"/>
          <w:szCs w:val="28"/>
        </w:rPr>
        <w:t xml:space="preserve">При проектировании застройки в пределах площадей залегания полезных ископаемых необходимо получить разрешение недропользователя. В соответствии со статьёй 7 Закона Российской Федерации от 21.02.1992 </w:t>
      </w:r>
      <w:r w:rsidR="00CF0B91" w:rsidRPr="009678B6">
        <w:rPr>
          <w:rFonts w:ascii="Times New Roman" w:hAnsi="Times New Roman"/>
          <w:bCs/>
          <w:iCs/>
          <w:sz w:val="28"/>
          <w:szCs w:val="28"/>
        </w:rPr>
        <w:t>г. № 2395–1</w:t>
      </w:r>
      <w:r w:rsidRPr="009678B6">
        <w:rPr>
          <w:rFonts w:ascii="Times New Roman" w:hAnsi="Times New Roman"/>
          <w:bCs/>
          <w:iCs/>
          <w:sz w:val="28"/>
          <w:szCs w:val="28"/>
        </w:rPr>
        <w:t xml:space="preserve"> «О недрах», любая деятельность, связанная с пользованием недрами в границах горного отвода, может осуществляться только с согласия пользователя недр, которому он предоставлен.</w:t>
      </w:r>
    </w:p>
    <w:p w14:paraId="5DA78748" w14:textId="58A3B314" w:rsidR="000F6019" w:rsidRPr="009678B6" w:rsidRDefault="000F6019" w:rsidP="00960CB7">
      <w:pPr>
        <w:pStyle w:val="23"/>
        <w:numPr>
          <w:ilvl w:val="1"/>
          <w:numId w:val="93"/>
        </w:numPr>
        <w:spacing w:before="240"/>
        <w:ind w:left="0" w:firstLine="709"/>
        <w:jc w:val="both"/>
        <w:rPr>
          <w:b/>
          <w:bCs/>
        </w:rPr>
      </w:pPr>
      <w:bookmarkStart w:id="382" w:name="_Toc133574113"/>
      <w:bookmarkStart w:id="383" w:name="_Toc135046651"/>
      <w:bookmarkStart w:id="384" w:name="_Toc201843256"/>
      <w:r w:rsidRPr="009678B6">
        <w:rPr>
          <w:b/>
          <w:bCs/>
          <w:szCs w:val="28"/>
          <w:lang w:eastAsia="ar-SA"/>
        </w:rPr>
        <w:t>Зоны затопления, подтопления</w:t>
      </w:r>
      <w:bookmarkEnd w:id="382"/>
      <w:bookmarkEnd w:id="383"/>
      <w:bookmarkEnd w:id="384"/>
    </w:p>
    <w:p w14:paraId="7FDB8AA3" w14:textId="6FFA40E6" w:rsidR="000F6019" w:rsidRPr="009678B6" w:rsidRDefault="000F6019" w:rsidP="000F6019">
      <w:pPr>
        <w:pStyle w:val="affffffffb"/>
        <w:spacing w:before="0" w:after="0"/>
        <w:ind w:firstLine="709"/>
        <w:rPr>
          <w:rFonts w:eastAsia="Calibri"/>
          <w:sz w:val="28"/>
          <w:szCs w:val="28"/>
          <w:lang w:val="ru-RU"/>
        </w:rPr>
      </w:pPr>
      <w:bookmarkStart w:id="385" w:name="_Hlk141192781"/>
      <w:r w:rsidRPr="009678B6">
        <w:rPr>
          <w:rFonts w:eastAsia="Calibri"/>
          <w:sz w:val="28"/>
          <w:szCs w:val="28"/>
        </w:rPr>
        <w:t xml:space="preserve">Зоны затопления </w:t>
      </w:r>
      <w:r w:rsidR="002B4B95" w:rsidRPr="009678B6">
        <w:rPr>
          <w:rFonts w:eastAsia="Calibri"/>
          <w:sz w:val="28"/>
          <w:szCs w:val="28"/>
          <w:lang w:val="ru-RU"/>
        </w:rPr>
        <w:t>на территории Локшинского сельсовета отсутствуют.</w:t>
      </w:r>
    </w:p>
    <w:p w14:paraId="4774174D" w14:textId="3B139757" w:rsidR="005000F7" w:rsidRPr="009678B6" w:rsidRDefault="005000F7" w:rsidP="00960CB7">
      <w:pPr>
        <w:pStyle w:val="23"/>
        <w:numPr>
          <w:ilvl w:val="1"/>
          <w:numId w:val="93"/>
        </w:numPr>
        <w:spacing w:before="240"/>
        <w:ind w:left="1253" w:hanging="544"/>
        <w:jc w:val="both"/>
        <w:rPr>
          <w:b/>
          <w:bCs/>
          <w:szCs w:val="28"/>
          <w:lang w:eastAsia="ar-SA"/>
        </w:rPr>
      </w:pPr>
      <w:bookmarkStart w:id="386" w:name="_Toc133574114"/>
      <w:bookmarkStart w:id="387" w:name="_Toc135046653"/>
      <w:bookmarkEnd w:id="385"/>
      <w:r w:rsidRPr="009678B6">
        <w:rPr>
          <w:szCs w:val="28"/>
          <w:lang w:eastAsia="ar-SA"/>
        </w:rPr>
        <w:t xml:space="preserve"> </w:t>
      </w:r>
      <w:bookmarkStart w:id="388" w:name="_Toc201843257"/>
      <w:r w:rsidRPr="009678B6">
        <w:rPr>
          <w:b/>
          <w:bCs/>
          <w:szCs w:val="28"/>
          <w:lang w:eastAsia="ar-SA"/>
        </w:rPr>
        <w:t>Защитные леса и особо защитные участки лесов</w:t>
      </w:r>
      <w:bookmarkEnd w:id="386"/>
      <w:bookmarkEnd w:id="387"/>
      <w:bookmarkEnd w:id="388"/>
    </w:p>
    <w:p w14:paraId="46CC6DFA" w14:textId="77777777" w:rsidR="000137E7" w:rsidRPr="009678B6" w:rsidRDefault="000137E7" w:rsidP="000137E7">
      <w:pPr>
        <w:spacing w:after="0" w:line="240" w:lineRule="auto"/>
        <w:ind w:firstLine="709"/>
        <w:jc w:val="both"/>
        <w:rPr>
          <w:rFonts w:ascii="Times New Roman" w:hAnsi="Times New Roman"/>
          <w:sz w:val="28"/>
          <w:szCs w:val="28"/>
        </w:rPr>
      </w:pPr>
      <w:bookmarkStart w:id="389" w:name="_Hlk141193055"/>
      <w:r w:rsidRPr="009678B6">
        <w:rPr>
          <w:rFonts w:ascii="Times New Roman" w:hAnsi="Times New Roman"/>
          <w:sz w:val="28"/>
          <w:szCs w:val="28"/>
        </w:rPr>
        <w:t>К защитным лесам относятся леса, которые подлежат освоению в целях сохранения средообразующих, водоохранных, защитных, санитарно-гигиенических, оздоровительных и иных полезных функций лесов с одновременным использованием лесов при условии, если это использование совместимо с целевым назначением защитных лесов и выполняемыми ими полезными функциями.</w:t>
      </w:r>
    </w:p>
    <w:p w14:paraId="2BA3DB80" w14:textId="77777777" w:rsidR="000137E7" w:rsidRPr="009678B6" w:rsidRDefault="000137E7" w:rsidP="000137E7">
      <w:pPr>
        <w:spacing w:after="0" w:line="240" w:lineRule="auto"/>
        <w:ind w:firstLine="709"/>
        <w:jc w:val="both"/>
        <w:rPr>
          <w:rFonts w:ascii="Times New Roman" w:hAnsi="Times New Roman"/>
          <w:sz w:val="28"/>
          <w:szCs w:val="28"/>
        </w:rPr>
      </w:pPr>
      <w:r w:rsidRPr="009678B6">
        <w:rPr>
          <w:rFonts w:ascii="Times New Roman" w:hAnsi="Times New Roman"/>
          <w:sz w:val="28"/>
          <w:szCs w:val="28"/>
        </w:rPr>
        <w:t>С учетом особенностей правового режима защитных лесов определяются следующие категории указанных лесов:</w:t>
      </w:r>
    </w:p>
    <w:p w14:paraId="48288282" w14:textId="77777777" w:rsidR="000137E7" w:rsidRPr="009678B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9678B6">
        <w:rPr>
          <w:rFonts w:ascii="Times New Roman" w:hAnsi="Times New Roman"/>
          <w:sz w:val="28"/>
          <w:szCs w:val="28"/>
        </w:rPr>
        <w:t>1) леса, расположенные на особо охраняемых природных территориях;</w:t>
      </w:r>
    </w:p>
    <w:p w14:paraId="55239A3B" w14:textId="77777777" w:rsidR="000137E7" w:rsidRPr="009678B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9678B6">
        <w:rPr>
          <w:rFonts w:ascii="Times New Roman" w:hAnsi="Times New Roman"/>
          <w:sz w:val="28"/>
          <w:szCs w:val="28"/>
        </w:rPr>
        <w:t>2) леса, расположенные в водоохранных зонах;</w:t>
      </w:r>
    </w:p>
    <w:p w14:paraId="51E09D94" w14:textId="77777777" w:rsidR="000137E7" w:rsidRPr="009678B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9678B6">
        <w:rPr>
          <w:rFonts w:ascii="Times New Roman" w:hAnsi="Times New Roman"/>
          <w:sz w:val="28"/>
          <w:szCs w:val="28"/>
        </w:rPr>
        <w:t>3) леса, выполняющие функции защиты природных и иных объектов:</w:t>
      </w:r>
    </w:p>
    <w:p w14:paraId="310A0FEE" w14:textId="77777777" w:rsidR="000137E7" w:rsidRPr="009678B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9678B6">
        <w:rPr>
          <w:rFonts w:ascii="Times New Roman" w:hAnsi="Times New Roman"/>
          <w:sz w:val="28"/>
          <w:szCs w:val="28"/>
        </w:rPr>
        <w:t>а) леса, расположенные в первом и втором поясах зон санитарной охраны источников питьевого и хозяйственно-бытового водоснабжения;</w:t>
      </w:r>
    </w:p>
    <w:p w14:paraId="6A11FD24" w14:textId="77777777" w:rsidR="000137E7" w:rsidRPr="009678B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9678B6">
        <w:rPr>
          <w:rFonts w:ascii="Times New Roman" w:hAnsi="Times New Roman"/>
          <w:sz w:val="28"/>
          <w:szCs w:val="28"/>
        </w:rPr>
        <w:lastRenderedPageBreak/>
        <w:t>б) защитные полосы лесов, расположенные вдоль железнодорожных путей общего пользования, федеральных автомобильных дорог общего пользования, автомобильных дорог общего пользования, находящихся в собственности субъектов Российской Федерации;</w:t>
      </w:r>
    </w:p>
    <w:p w14:paraId="4F294C8E" w14:textId="77777777" w:rsidR="000137E7" w:rsidRPr="009678B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9678B6">
        <w:rPr>
          <w:rFonts w:ascii="Times New Roman" w:hAnsi="Times New Roman"/>
          <w:sz w:val="28"/>
          <w:szCs w:val="28"/>
        </w:rPr>
        <w:t>в) зеленые зоны;</w:t>
      </w:r>
    </w:p>
    <w:p w14:paraId="7E6AD4CD" w14:textId="77777777" w:rsidR="000137E7" w:rsidRPr="009678B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9678B6">
        <w:rPr>
          <w:rFonts w:ascii="Times New Roman" w:hAnsi="Times New Roman"/>
          <w:sz w:val="28"/>
          <w:szCs w:val="28"/>
        </w:rPr>
        <w:t>г) лесопарковые зоны;</w:t>
      </w:r>
    </w:p>
    <w:p w14:paraId="6372A7EB" w14:textId="77777777" w:rsidR="000137E7" w:rsidRPr="009678B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9678B6">
        <w:rPr>
          <w:rFonts w:ascii="Times New Roman" w:hAnsi="Times New Roman"/>
          <w:sz w:val="28"/>
          <w:szCs w:val="28"/>
        </w:rPr>
        <w:t>д) городские леса;</w:t>
      </w:r>
    </w:p>
    <w:p w14:paraId="40A0CE7E" w14:textId="77777777" w:rsidR="000137E7" w:rsidRPr="009678B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9678B6">
        <w:rPr>
          <w:rFonts w:ascii="Times New Roman" w:hAnsi="Times New Roman"/>
          <w:sz w:val="28"/>
          <w:szCs w:val="28"/>
        </w:rPr>
        <w:t>е) леса, расположенные в первой, второй и третьей зонах округов санитарной (горно-санитарной) охраны лечебно-оздоровительных местностей и курортов;</w:t>
      </w:r>
    </w:p>
    <w:p w14:paraId="741E95BB" w14:textId="77777777" w:rsidR="000137E7" w:rsidRPr="009678B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9678B6">
        <w:rPr>
          <w:rFonts w:ascii="Times New Roman" w:hAnsi="Times New Roman"/>
          <w:sz w:val="28"/>
          <w:szCs w:val="28"/>
        </w:rPr>
        <w:t>4) ценные леса:</w:t>
      </w:r>
    </w:p>
    <w:p w14:paraId="54631E98" w14:textId="77777777" w:rsidR="000137E7" w:rsidRPr="009678B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9678B6">
        <w:rPr>
          <w:rFonts w:ascii="Times New Roman" w:hAnsi="Times New Roman"/>
          <w:sz w:val="28"/>
          <w:szCs w:val="28"/>
        </w:rPr>
        <w:t>а) государственные защитные лесные полосы;</w:t>
      </w:r>
    </w:p>
    <w:p w14:paraId="79998A34" w14:textId="77777777" w:rsidR="000137E7" w:rsidRPr="009678B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9678B6">
        <w:rPr>
          <w:rFonts w:ascii="Times New Roman" w:hAnsi="Times New Roman"/>
          <w:sz w:val="28"/>
          <w:szCs w:val="28"/>
        </w:rPr>
        <w:t>б) противоэрозионные леса;</w:t>
      </w:r>
    </w:p>
    <w:p w14:paraId="1257D6B1" w14:textId="77777777" w:rsidR="000137E7" w:rsidRPr="009678B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9678B6">
        <w:rPr>
          <w:rFonts w:ascii="Times New Roman" w:hAnsi="Times New Roman"/>
          <w:sz w:val="28"/>
          <w:szCs w:val="28"/>
        </w:rPr>
        <w:t>в) леса, расположенные в пустынных, полупустынных, лесостепных, лесотундровых зонах, степях, горах;</w:t>
      </w:r>
    </w:p>
    <w:p w14:paraId="4ED40A0F" w14:textId="77777777" w:rsidR="000137E7" w:rsidRPr="009678B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9678B6">
        <w:rPr>
          <w:rFonts w:ascii="Times New Roman" w:hAnsi="Times New Roman"/>
          <w:sz w:val="28"/>
          <w:szCs w:val="28"/>
        </w:rPr>
        <w:t>г) леса, имеющие научное или историческое значение;</w:t>
      </w:r>
    </w:p>
    <w:p w14:paraId="3792BF69" w14:textId="77777777" w:rsidR="000137E7" w:rsidRPr="009678B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9678B6">
        <w:rPr>
          <w:rFonts w:ascii="Times New Roman" w:hAnsi="Times New Roman"/>
          <w:sz w:val="28"/>
          <w:szCs w:val="28"/>
        </w:rPr>
        <w:t>д) орехово-промысловые зоны;</w:t>
      </w:r>
    </w:p>
    <w:p w14:paraId="13C5F072" w14:textId="77777777" w:rsidR="000137E7" w:rsidRPr="009678B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9678B6">
        <w:rPr>
          <w:rFonts w:ascii="Times New Roman" w:hAnsi="Times New Roman"/>
          <w:sz w:val="28"/>
          <w:szCs w:val="28"/>
        </w:rPr>
        <w:t>е) лесные плодовые насаждения;</w:t>
      </w:r>
    </w:p>
    <w:p w14:paraId="2BA5FBF7" w14:textId="77777777" w:rsidR="000137E7" w:rsidRPr="009678B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9678B6">
        <w:rPr>
          <w:rFonts w:ascii="Times New Roman" w:hAnsi="Times New Roman"/>
          <w:sz w:val="28"/>
          <w:szCs w:val="28"/>
        </w:rPr>
        <w:t>ж) ленточные боры;</w:t>
      </w:r>
    </w:p>
    <w:p w14:paraId="19BFEF33" w14:textId="77777777" w:rsidR="000137E7" w:rsidRPr="009678B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9678B6">
        <w:rPr>
          <w:rFonts w:ascii="Times New Roman" w:hAnsi="Times New Roman"/>
          <w:sz w:val="28"/>
          <w:szCs w:val="28"/>
        </w:rPr>
        <w:t>з) запретные полосы лесов, расположенные вдоль водных объектов;</w:t>
      </w:r>
    </w:p>
    <w:p w14:paraId="73484167" w14:textId="3DCDF6C1" w:rsidR="000137E7" w:rsidRPr="009678B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9678B6">
        <w:rPr>
          <w:rFonts w:ascii="Times New Roman" w:hAnsi="Times New Roman"/>
          <w:sz w:val="28"/>
          <w:szCs w:val="28"/>
        </w:rPr>
        <w:t>и) нерестоохранные полосы лесов;</w:t>
      </w:r>
    </w:p>
    <w:p w14:paraId="3602105E" w14:textId="027A006C" w:rsidR="000137E7" w:rsidRPr="009678B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9678B6">
        <w:rPr>
          <w:rFonts w:ascii="Times New Roman" w:hAnsi="Times New Roman"/>
          <w:sz w:val="28"/>
          <w:szCs w:val="28"/>
        </w:rPr>
        <w:t>5) особо защитные участки лесов.</w:t>
      </w:r>
    </w:p>
    <w:p w14:paraId="3131A1B1" w14:textId="77777777" w:rsidR="000137E7" w:rsidRPr="009678B6" w:rsidRDefault="000137E7" w:rsidP="000137E7">
      <w:pPr>
        <w:spacing w:after="0" w:line="240" w:lineRule="auto"/>
        <w:ind w:firstLine="709"/>
        <w:jc w:val="both"/>
        <w:rPr>
          <w:rFonts w:ascii="Times New Roman" w:hAnsi="Times New Roman"/>
          <w:i/>
          <w:sz w:val="28"/>
          <w:szCs w:val="28"/>
        </w:rPr>
      </w:pPr>
      <w:bookmarkStart w:id="390" w:name="Par1654"/>
      <w:bookmarkEnd w:id="390"/>
      <w:r w:rsidRPr="009678B6">
        <w:rPr>
          <w:rFonts w:ascii="Times New Roman" w:hAnsi="Times New Roman"/>
          <w:i/>
          <w:sz w:val="28"/>
          <w:szCs w:val="28"/>
        </w:rPr>
        <w:t>Правовой режим лесов, расположенных в водоохранных зонах</w:t>
      </w:r>
    </w:p>
    <w:p w14:paraId="5814CB61" w14:textId="77777777" w:rsidR="000137E7" w:rsidRPr="009678B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9678B6">
        <w:rPr>
          <w:rFonts w:ascii="Times New Roman" w:hAnsi="Times New Roman"/>
          <w:sz w:val="28"/>
          <w:szCs w:val="28"/>
        </w:rPr>
        <w:t>1. В лесах, расположенных в водоохранных зонах, запрещаются:</w:t>
      </w:r>
    </w:p>
    <w:p w14:paraId="30CB3E67" w14:textId="099E81B1" w:rsidR="000137E7" w:rsidRPr="009678B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1) проведение сплошных рубок лесных насаждений, (выборочные рубки и сплошные рубки деревьев, кустарников, лиан допускаются в случаях, если строительство, реконструкция, эксплуатация объектов, не связанных с созданием лесной инфраструктуры, для целей, предусмотренных </w:t>
      </w:r>
      <w:hyperlink w:anchor="Par201" w:history="1">
        <w:r w:rsidRPr="009678B6">
          <w:rPr>
            <w:rFonts w:ascii="Times New Roman" w:hAnsi="Times New Roman"/>
            <w:sz w:val="28"/>
            <w:szCs w:val="28"/>
          </w:rPr>
          <w:t xml:space="preserve">пунктами: </w:t>
        </w:r>
      </w:hyperlink>
      <w:r w:rsidRPr="009678B6">
        <w:rPr>
          <w:rFonts w:ascii="Times New Roman" w:hAnsi="Times New Roman"/>
          <w:sz w:val="28"/>
          <w:szCs w:val="28"/>
        </w:rPr>
        <w:t>1-4 части 1 ст. 21 Лесного кодекса РФ, не запрещены или не ограничены в соответствии с законодательством Российской Федерации)</w:t>
      </w:r>
      <w:r w:rsidR="000E4C91" w:rsidRPr="009678B6">
        <w:rPr>
          <w:rFonts w:ascii="Times New Roman" w:hAnsi="Times New Roman"/>
          <w:sz w:val="28"/>
          <w:szCs w:val="28"/>
        </w:rPr>
        <w:t>;</w:t>
      </w:r>
    </w:p>
    <w:p w14:paraId="0025BA0E" w14:textId="77777777" w:rsidR="000137E7" w:rsidRPr="009678B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9678B6">
        <w:rPr>
          <w:rFonts w:ascii="Times New Roman" w:hAnsi="Times New Roman"/>
          <w:sz w:val="28"/>
          <w:szCs w:val="28"/>
        </w:rPr>
        <w:t>2) использование токсичных химических препаратов для охраны и защиты лесов, в том числе в научных целях;</w:t>
      </w:r>
    </w:p>
    <w:p w14:paraId="425F6D3F" w14:textId="77777777" w:rsidR="000137E7" w:rsidRPr="009678B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9678B6">
        <w:rPr>
          <w:rFonts w:ascii="Times New Roman" w:hAnsi="Times New Roman"/>
          <w:sz w:val="28"/>
          <w:szCs w:val="28"/>
        </w:rPr>
        <w:t>3) ведение сельского хозяйства, за исключением сенокошения и пчеловодства;</w:t>
      </w:r>
    </w:p>
    <w:p w14:paraId="61EEF2A3" w14:textId="77777777" w:rsidR="000137E7" w:rsidRPr="009678B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9678B6">
        <w:rPr>
          <w:rFonts w:ascii="Times New Roman" w:hAnsi="Times New Roman"/>
          <w:sz w:val="28"/>
          <w:szCs w:val="28"/>
        </w:rPr>
        <w:t>4) создание и эксплуатация лесных плантаций;</w:t>
      </w:r>
    </w:p>
    <w:p w14:paraId="26DF3CE5" w14:textId="77777777" w:rsidR="000137E7" w:rsidRPr="009678B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9678B6">
        <w:rPr>
          <w:rFonts w:ascii="Times New Roman" w:hAnsi="Times New Roman"/>
          <w:sz w:val="28"/>
          <w:szCs w:val="28"/>
        </w:rPr>
        <w:t>5) размещение объектов капитального строительства, за исключением линейных объектов, гидротехнических сооружений и объектов, связанных с выполнением работ по геологическому изучению и разработкой месторождений углеводородного сырья.</w:t>
      </w:r>
    </w:p>
    <w:p w14:paraId="5D2FE353" w14:textId="77777777" w:rsidR="000137E7" w:rsidRPr="009678B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2. </w:t>
      </w:r>
      <w:hyperlink r:id="rId72" w:history="1">
        <w:r w:rsidRPr="009678B6">
          <w:rPr>
            <w:rFonts w:ascii="Times New Roman" w:hAnsi="Times New Roman"/>
            <w:sz w:val="28"/>
            <w:szCs w:val="28"/>
          </w:rPr>
          <w:t>Особенности</w:t>
        </w:r>
      </w:hyperlink>
      <w:r w:rsidRPr="009678B6">
        <w:rPr>
          <w:rFonts w:ascii="Times New Roman" w:hAnsi="Times New Roman"/>
          <w:sz w:val="28"/>
          <w:szCs w:val="28"/>
        </w:rPr>
        <w:t xml:space="preserve"> использования, охраны, защиты, воспроизводства лесов, расположенных в водоохранных зонах, устанавливаются уполномоченным федеральным органом исполнительной власти.</w:t>
      </w:r>
    </w:p>
    <w:p w14:paraId="167FA0EA" w14:textId="77777777" w:rsidR="000137E7" w:rsidRPr="009678B6" w:rsidRDefault="000137E7" w:rsidP="000137E7">
      <w:pPr>
        <w:spacing w:after="0" w:line="240" w:lineRule="auto"/>
        <w:ind w:firstLine="709"/>
        <w:jc w:val="both"/>
        <w:rPr>
          <w:rFonts w:ascii="Times New Roman" w:hAnsi="Times New Roman"/>
          <w:i/>
          <w:sz w:val="28"/>
          <w:szCs w:val="28"/>
        </w:rPr>
      </w:pPr>
      <w:bookmarkStart w:id="391" w:name="Par1666"/>
      <w:bookmarkEnd w:id="391"/>
      <w:r w:rsidRPr="009678B6">
        <w:rPr>
          <w:rFonts w:ascii="Times New Roman" w:hAnsi="Times New Roman"/>
          <w:i/>
          <w:sz w:val="28"/>
          <w:szCs w:val="28"/>
        </w:rPr>
        <w:t>Правовой режим лесов, выполняющих функции защиты природных и иных объектов</w:t>
      </w:r>
    </w:p>
    <w:p w14:paraId="394CE96E" w14:textId="77777777" w:rsidR="000137E7" w:rsidRPr="009678B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9678B6">
        <w:rPr>
          <w:rFonts w:ascii="Times New Roman" w:hAnsi="Times New Roman"/>
          <w:sz w:val="28"/>
          <w:szCs w:val="28"/>
        </w:rPr>
        <w:t>1. В лесах, выполняющих функции защиты природных и иных объектов, запрещается проведение сплошных рубок лесных насаждений, кроме исключительных случаев.</w:t>
      </w:r>
    </w:p>
    <w:p w14:paraId="56A3F22F" w14:textId="77777777" w:rsidR="000137E7" w:rsidRPr="009678B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9678B6">
        <w:rPr>
          <w:rFonts w:ascii="Times New Roman" w:hAnsi="Times New Roman"/>
          <w:sz w:val="28"/>
          <w:szCs w:val="28"/>
        </w:rPr>
        <w:lastRenderedPageBreak/>
        <w:t>2. Выборочные рубки лесных насаждений в лесах, выполняющих функции защиты природных и иных объектов, проводятся в порядке, установленном уполномоченным федеральным органом исполнительной власти.</w:t>
      </w:r>
    </w:p>
    <w:p w14:paraId="6A8ECB04" w14:textId="77777777" w:rsidR="000137E7" w:rsidRPr="009678B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9678B6">
        <w:rPr>
          <w:rFonts w:ascii="Times New Roman" w:hAnsi="Times New Roman"/>
          <w:sz w:val="28"/>
          <w:szCs w:val="28"/>
        </w:rPr>
        <w:t>3. В лесопарковых зонах запрещаются:</w:t>
      </w:r>
    </w:p>
    <w:p w14:paraId="030F3F69" w14:textId="77777777" w:rsidR="000137E7" w:rsidRPr="009678B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bookmarkStart w:id="392" w:name="Par1674"/>
      <w:bookmarkEnd w:id="392"/>
      <w:r w:rsidRPr="009678B6">
        <w:rPr>
          <w:rFonts w:ascii="Times New Roman" w:hAnsi="Times New Roman"/>
          <w:sz w:val="28"/>
          <w:szCs w:val="28"/>
        </w:rPr>
        <w:t>1) использование токсичных химических препаратов для охраны и защиты лесов, в том числе в научных целях;</w:t>
      </w:r>
    </w:p>
    <w:p w14:paraId="7B004248" w14:textId="77777777" w:rsidR="000137E7" w:rsidRPr="009678B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bookmarkStart w:id="393" w:name="Par1675"/>
      <w:bookmarkEnd w:id="393"/>
      <w:r w:rsidRPr="009678B6">
        <w:rPr>
          <w:rFonts w:ascii="Times New Roman" w:hAnsi="Times New Roman"/>
          <w:sz w:val="28"/>
          <w:szCs w:val="28"/>
        </w:rPr>
        <w:t>2) осуществление видов деятельности в сфере охотничьего хозяйства;</w:t>
      </w:r>
    </w:p>
    <w:p w14:paraId="53FBCBA1" w14:textId="77777777" w:rsidR="000137E7" w:rsidRPr="009678B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9678B6">
        <w:rPr>
          <w:rFonts w:ascii="Times New Roman" w:hAnsi="Times New Roman"/>
          <w:sz w:val="28"/>
          <w:szCs w:val="28"/>
        </w:rPr>
        <w:t>3) ведение сельского хозяйства;</w:t>
      </w:r>
    </w:p>
    <w:p w14:paraId="7DBFB9A0" w14:textId="77777777" w:rsidR="000137E7" w:rsidRPr="009678B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bookmarkStart w:id="394" w:name="Par1678"/>
      <w:bookmarkEnd w:id="394"/>
      <w:r w:rsidRPr="009678B6">
        <w:rPr>
          <w:rFonts w:ascii="Times New Roman" w:hAnsi="Times New Roman"/>
          <w:sz w:val="28"/>
          <w:szCs w:val="28"/>
        </w:rPr>
        <w:t>4) разработка месторождений полезных ископаемых;</w:t>
      </w:r>
    </w:p>
    <w:p w14:paraId="3F411CAC" w14:textId="77777777" w:rsidR="000137E7" w:rsidRPr="009678B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bookmarkStart w:id="395" w:name="Par1679"/>
      <w:bookmarkEnd w:id="395"/>
      <w:r w:rsidRPr="009678B6">
        <w:rPr>
          <w:rFonts w:ascii="Times New Roman" w:hAnsi="Times New Roman"/>
          <w:sz w:val="28"/>
          <w:szCs w:val="28"/>
        </w:rPr>
        <w:t>5) размещение объектов капитального строительства, за исключением гидротехнических сооружений.</w:t>
      </w:r>
    </w:p>
    <w:p w14:paraId="3FF5BB8A" w14:textId="77777777" w:rsidR="000137E7" w:rsidRPr="009678B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9678B6">
        <w:rPr>
          <w:rFonts w:ascii="Times New Roman" w:hAnsi="Times New Roman"/>
          <w:sz w:val="28"/>
          <w:szCs w:val="28"/>
        </w:rPr>
        <w:t>4. В целях охраны лесопарковых зон допускается возведение ограждений на их территориях.</w:t>
      </w:r>
    </w:p>
    <w:p w14:paraId="51287ACB" w14:textId="77777777" w:rsidR="000137E7" w:rsidRPr="009678B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9678B6">
        <w:rPr>
          <w:rFonts w:ascii="Times New Roman" w:hAnsi="Times New Roman"/>
          <w:sz w:val="28"/>
          <w:szCs w:val="28"/>
        </w:rPr>
        <w:t>5. В зеленых зонах запрещаются:</w:t>
      </w:r>
    </w:p>
    <w:p w14:paraId="18FB9989" w14:textId="77777777" w:rsidR="000137E7" w:rsidRPr="009678B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9678B6">
        <w:rPr>
          <w:rFonts w:ascii="Times New Roman" w:hAnsi="Times New Roman"/>
          <w:sz w:val="28"/>
          <w:szCs w:val="28"/>
        </w:rPr>
        <w:t>1) использование токсичных химических препаратов для охраны и защиты лесов, в том числе в научных целях;</w:t>
      </w:r>
    </w:p>
    <w:p w14:paraId="073DE3CE" w14:textId="77777777" w:rsidR="000137E7" w:rsidRPr="009678B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9678B6">
        <w:rPr>
          <w:rFonts w:ascii="Times New Roman" w:hAnsi="Times New Roman"/>
          <w:sz w:val="28"/>
          <w:szCs w:val="28"/>
        </w:rPr>
        <w:t>2) осуществление видов деятельности в сфере охотничьего хозяйства;</w:t>
      </w:r>
    </w:p>
    <w:p w14:paraId="6C5910CD" w14:textId="77777777" w:rsidR="000137E7" w:rsidRPr="009678B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9678B6">
        <w:rPr>
          <w:rFonts w:ascii="Times New Roman" w:hAnsi="Times New Roman"/>
          <w:sz w:val="28"/>
          <w:szCs w:val="28"/>
        </w:rPr>
        <w:t>3) разработка месторождений полезных ископаемых;</w:t>
      </w:r>
    </w:p>
    <w:p w14:paraId="2FE686CE" w14:textId="77777777" w:rsidR="000137E7" w:rsidRPr="009678B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9678B6">
        <w:rPr>
          <w:rFonts w:ascii="Times New Roman" w:hAnsi="Times New Roman"/>
          <w:sz w:val="28"/>
          <w:szCs w:val="28"/>
        </w:rPr>
        <w:t>4) ведение сельского хозяйства, за исключением сенокошения и пчеловодства, а также возведение изгородей в целях сенокошения и пчеловодства;</w:t>
      </w:r>
    </w:p>
    <w:p w14:paraId="39CE49E7" w14:textId="77777777" w:rsidR="000137E7" w:rsidRPr="009678B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9678B6">
        <w:rPr>
          <w:rFonts w:ascii="Times New Roman" w:hAnsi="Times New Roman"/>
          <w:sz w:val="28"/>
          <w:szCs w:val="28"/>
        </w:rPr>
        <w:t>5) размещение объектов капитального строительства, за исключением гидротехнических сооружений, линий связи, линий электропередачи, подземных трубопроводов.</w:t>
      </w:r>
    </w:p>
    <w:p w14:paraId="39F5FE2E" w14:textId="77777777" w:rsidR="000137E7" w:rsidRPr="009678B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9678B6">
        <w:rPr>
          <w:rFonts w:ascii="Times New Roman" w:hAnsi="Times New Roman"/>
          <w:sz w:val="28"/>
          <w:szCs w:val="28"/>
        </w:rPr>
        <w:t>6. В городских лесах запрещаются следующие виды деятельности:</w:t>
      </w:r>
    </w:p>
    <w:p w14:paraId="2D250DB1" w14:textId="77777777" w:rsidR="000137E7" w:rsidRPr="009678B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9678B6">
        <w:rPr>
          <w:rFonts w:ascii="Times New Roman" w:hAnsi="Times New Roman"/>
          <w:sz w:val="28"/>
          <w:szCs w:val="28"/>
        </w:rPr>
        <w:t>1) использование токсичных химических препаратов для охраны и защиты лесов, в том числе в научных целях;</w:t>
      </w:r>
    </w:p>
    <w:p w14:paraId="018B171F" w14:textId="77777777" w:rsidR="000137E7" w:rsidRPr="009678B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9678B6">
        <w:rPr>
          <w:rFonts w:ascii="Times New Roman" w:hAnsi="Times New Roman"/>
          <w:sz w:val="28"/>
          <w:szCs w:val="28"/>
        </w:rPr>
        <w:t>2) осуществление видов деятельности в сфере охотничьего хозяйства;</w:t>
      </w:r>
    </w:p>
    <w:p w14:paraId="5002AF3E" w14:textId="77777777" w:rsidR="000137E7" w:rsidRPr="009678B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9678B6">
        <w:rPr>
          <w:rFonts w:ascii="Times New Roman" w:hAnsi="Times New Roman"/>
          <w:sz w:val="28"/>
          <w:szCs w:val="28"/>
        </w:rPr>
        <w:t>3) ведение сельского хозяйства;</w:t>
      </w:r>
    </w:p>
    <w:p w14:paraId="1209B319" w14:textId="77777777" w:rsidR="000137E7" w:rsidRPr="009678B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9678B6">
        <w:rPr>
          <w:rFonts w:ascii="Times New Roman" w:hAnsi="Times New Roman"/>
          <w:sz w:val="28"/>
          <w:szCs w:val="28"/>
        </w:rPr>
        <w:t>4) разработка месторождений полезных ископаемых;</w:t>
      </w:r>
    </w:p>
    <w:p w14:paraId="19286F4C" w14:textId="77777777" w:rsidR="000137E7" w:rsidRPr="009678B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9678B6">
        <w:rPr>
          <w:rFonts w:ascii="Times New Roman" w:hAnsi="Times New Roman"/>
          <w:sz w:val="28"/>
          <w:szCs w:val="28"/>
        </w:rPr>
        <w:t>5) размещение объектов капитального строительства, за исключением гидротехнических сооружений.</w:t>
      </w:r>
    </w:p>
    <w:p w14:paraId="3F426657" w14:textId="77777777" w:rsidR="000137E7" w:rsidRPr="009678B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9678B6">
        <w:rPr>
          <w:rFonts w:ascii="Times New Roman" w:hAnsi="Times New Roman"/>
          <w:sz w:val="28"/>
          <w:szCs w:val="28"/>
        </w:rPr>
        <w:t>7. Изменение границ лесопарковых зон, зеленых зон и городских лесов, которое может привести к уменьшению их площади, не допускается.</w:t>
      </w:r>
    </w:p>
    <w:p w14:paraId="715CE621" w14:textId="77777777" w:rsidR="000137E7" w:rsidRPr="009678B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8. Функциональные зоны в лесопарковых зонах, площадь и границы лесопарковых зон, зеленых зон определяются в </w:t>
      </w:r>
      <w:hyperlink r:id="rId73" w:history="1">
        <w:r w:rsidRPr="009678B6">
          <w:rPr>
            <w:rFonts w:ascii="Times New Roman" w:hAnsi="Times New Roman"/>
            <w:sz w:val="28"/>
            <w:szCs w:val="28"/>
          </w:rPr>
          <w:t>порядке</w:t>
        </w:r>
      </w:hyperlink>
      <w:r w:rsidRPr="009678B6">
        <w:rPr>
          <w:rFonts w:ascii="Times New Roman" w:hAnsi="Times New Roman"/>
          <w:sz w:val="28"/>
          <w:szCs w:val="28"/>
        </w:rPr>
        <w:t>, установленном Правительством Российской Федерации.</w:t>
      </w:r>
    </w:p>
    <w:p w14:paraId="13F5679E" w14:textId="77777777" w:rsidR="000137E7" w:rsidRPr="009678B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9. </w:t>
      </w:r>
      <w:hyperlink r:id="rId74" w:history="1">
        <w:r w:rsidRPr="009678B6">
          <w:rPr>
            <w:rFonts w:ascii="Times New Roman" w:hAnsi="Times New Roman"/>
            <w:sz w:val="28"/>
            <w:szCs w:val="28"/>
          </w:rPr>
          <w:t>Особенности</w:t>
        </w:r>
      </w:hyperlink>
      <w:r w:rsidRPr="009678B6">
        <w:rPr>
          <w:rFonts w:ascii="Times New Roman" w:hAnsi="Times New Roman"/>
          <w:sz w:val="28"/>
          <w:szCs w:val="28"/>
        </w:rPr>
        <w:t xml:space="preserve"> использования, охраны, защиты, воспроизводства лесов, выполняющих функции защиты природных и иных объектов, устанавливаются уполномоченным федеральным органом исполнительной власти.</w:t>
      </w:r>
    </w:p>
    <w:p w14:paraId="10949415" w14:textId="77777777" w:rsidR="000137E7" w:rsidRPr="009678B6" w:rsidRDefault="000137E7" w:rsidP="000137E7">
      <w:pPr>
        <w:spacing w:after="0" w:line="240" w:lineRule="auto"/>
        <w:ind w:firstLine="709"/>
        <w:jc w:val="both"/>
        <w:rPr>
          <w:rFonts w:ascii="Times New Roman" w:hAnsi="Times New Roman"/>
          <w:i/>
          <w:sz w:val="28"/>
          <w:szCs w:val="28"/>
        </w:rPr>
      </w:pPr>
      <w:bookmarkStart w:id="396" w:name="Par1696"/>
      <w:bookmarkEnd w:id="396"/>
      <w:r w:rsidRPr="009678B6">
        <w:rPr>
          <w:rFonts w:ascii="Times New Roman" w:hAnsi="Times New Roman"/>
          <w:i/>
          <w:sz w:val="28"/>
          <w:szCs w:val="28"/>
        </w:rPr>
        <w:t>Правовой режим ценных лесов</w:t>
      </w:r>
    </w:p>
    <w:p w14:paraId="2F01ABF1" w14:textId="77777777" w:rsidR="000137E7" w:rsidRPr="009678B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9678B6">
        <w:rPr>
          <w:rFonts w:ascii="Times New Roman" w:hAnsi="Times New Roman"/>
          <w:sz w:val="28"/>
          <w:szCs w:val="28"/>
        </w:rPr>
        <w:t>1. В ценных лесах запрещается проведение сплошных рубок лесных насаждений, кроме исключительных случаев.</w:t>
      </w:r>
    </w:p>
    <w:p w14:paraId="6E2E0CDF" w14:textId="77777777" w:rsidR="000137E7" w:rsidRPr="009678B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9678B6">
        <w:rPr>
          <w:rFonts w:ascii="Times New Roman" w:hAnsi="Times New Roman"/>
          <w:sz w:val="28"/>
          <w:szCs w:val="28"/>
        </w:rPr>
        <w:t>2. В ценных лесах запрещается размещение объектов капитального строительства, за исключением линейных объектов и гидротехнических сооружений.</w:t>
      </w:r>
    </w:p>
    <w:p w14:paraId="77B0BC6C" w14:textId="77777777" w:rsidR="000137E7" w:rsidRPr="009678B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9678B6">
        <w:rPr>
          <w:rFonts w:ascii="Times New Roman" w:hAnsi="Times New Roman"/>
          <w:sz w:val="28"/>
          <w:szCs w:val="28"/>
        </w:rPr>
        <w:lastRenderedPageBreak/>
        <w:t>3. В запретных полосах лесов, расположенных вдоль водных объектов, запрещается размещение объектов капитального строительства, за исключением линейных объектов, гидротехнических сооружений и объектов, связанных с выполнением работ по геологическому изучению и разработкой месторождений углеводородного сырья.</w:t>
      </w:r>
    </w:p>
    <w:p w14:paraId="52396D59" w14:textId="77777777" w:rsidR="000137E7" w:rsidRPr="009678B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4. </w:t>
      </w:r>
      <w:hyperlink r:id="rId75" w:history="1">
        <w:r w:rsidRPr="009678B6">
          <w:rPr>
            <w:rFonts w:ascii="Times New Roman" w:hAnsi="Times New Roman"/>
            <w:sz w:val="28"/>
            <w:szCs w:val="28"/>
          </w:rPr>
          <w:t>Особенности</w:t>
        </w:r>
      </w:hyperlink>
      <w:r w:rsidRPr="009678B6">
        <w:rPr>
          <w:rFonts w:ascii="Times New Roman" w:hAnsi="Times New Roman"/>
          <w:sz w:val="28"/>
          <w:szCs w:val="28"/>
        </w:rPr>
        <w:t xml:space="preserve"> использования, охраны, защиты, воспроизводства ценных лесов устанавливаются уполномоченным федеральным органом исполнительной власти.</w:t>
      </w:r>
    </w:p>
    <w:p w14:paraId="21F5443D" w14:textId="77777777" w:rsidR="000137E7" w:rsidRPr="009678B6" w:rsidRDefault="000137E7" w:rsidP="000137E7">
      <w:pPr>
        <w:spacing w:after="0" w:line="240" w:lineRule="auto"/>
        <w:ind w:firstLine="709"/>
        <w:jc w:val="both"/>
        <w:rPr>
          <w:rFonts w:ascii="Times New Roman" w:hAnsi="Times New Roman"/>
          <w:i/>
          <w:sz w:val="28"/>
          <w:szCs w:val="28"/>
        </w:rPr>
      </w:pPr>
      <w:bookmarkStart w:id="397" w:name="Par1705"/>
      <w:bookmarkEnd w:id="397"/>
      <w:r w:rsidRPr="009678B6">
        <w:rPr>
          <w:rFonts w:ascii="Times New Roman" w:hAnsi="Times New Roman"/>
          <w:i/>
          <w:sz w:val="28"/>
          <w:szCs w:val="28"/>
        </w:rPr>
        <w:t>Правовой режим особо защитных участков лесов</w:t>
      </w:r>
    </w:p>
    <w:p w14:paraId="5947A88F" w14:textId="77777777" w:rsidR="000137E7" w:rsidRPr="009678B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9678B6">
        <w:rPr>
          <w:rFonts w:ascii="Times New Roman" w:hAnsi="Times New Roman"/>
          <w:sz w:val="28"/>
          <w:szCs w:val="28"/>
        </w:rPr>
        <w:t>1. Особо защитные участки лесов выделяются в защитных лесах, эксплуатационных лесах, резервных лесах.</w:t>
      </w:r>
    </w:p>
    <w:p w14:paraId="2D1A5A5B" w14:textId="77777777" w:rsidR="000137E7" w:rsidRPr="009678B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bookmarkStart w:id="398" w:name="Par1708"/>
      <w:bookmarkEnd w:id="398"/>
      <w:r w:rsidRPr="009678B6">
        <w:rPr>
          <w:rFonts w:ascii="Times New Roman" w:hAnsi="Times New Roman"/>
          <w:sz w:val="28"/>
          <w:szCs w:val="28"/>
        </w:rPr>
        <w:t>2. На заповедных лесных участках запрещается:</w:t>
      </w:r>
    </w:p>
    <w:p w14:paraId="670917D1" w14:textId="77777777" w:rsidR="000137E7" w:rsidRPr="009678B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9678B6">
        <w:rPr>
          <w:rFonts w:ascii="Times New Roman" w:hAnsi="Times New Roman"/>
          <w:sz w:val="28"/>
          <w:szCs w:val="28"/>
        </w:rPr>
        <w:t>а) проведение рубок лесных насаждений;</w:t>
      </w:r>
    </w:p>
    <w:p w14:paraId="62E3A70F" w14:textId="77777777" w:rsidR="000137E7" w:rsidRPr="009678B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9678B6">
        <w:rPr>
          <w:rFonts w:ascii="Times New Roman" w:hAnsi="Times New Roman"/>
          <w:sz w:val="28"/>
          <w:szCs w:val="28"/>
        </w:rPr>
        <w:t>б) использование токсичных химических препаратов для охраны и защиты лесов, в том числе в научных целях;</w:t>
      </w:r>
    </w:p>
    <w:p w14:paraId="528CC722" w14:textId="77777777" w:rsidR="000137E7" w:rsidRPr="009678B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9678B6">
        <w:rPr>
          <w:rFonts w:ascii="Times New Roman" w:hAnsi="Times New Roman"/>
          <w:sz w:val="28"/>
          <w:szCs w:val="28"/>
        </w:rPr>
        <w:t>в) ведение сельского хозяйства;</w:t>
      </w:r>
    </w:p>
    <w:p w14:paraId="7DC057A3" w14:textId="77777777" w:rsidR="000137E7" w:rsidRPr="009678B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9678B6">
        <w:rPr>
          <w:rFonts w:ascii="Times New Roman" w:hAnsi="Times New Roman"/>
          <w:sz w:val="28"/>
          <w:szCs w:val="28"/>
        </w:rPr>
        <w:t>г) разработка месторождений полезных ископаемых;</w:t>
      </w:r>
    </w:p>
    <w:p w14:paraId="56EF04D2" w14:textId="77777777" w:rsidR="000137E7" w:rsidRPr="009678B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9678B6">
        <w:rPr>
          <w:rFonts w:ascii="Times New Roman" w:hAnsi="Times New Roman"/>
          <w:sz w:val="28"/>
          <w:szCs w:val="28"/>
        </w:rPr>
        <w:t>д) размещение объектов капитального строительства.</w:t>
      </w:r>
    </w:p>
    <w:p w14:paraId="2A98C8D4" w14:textId="77777777" w:rsidR="000137E7" w:rsidRPr="009678B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3. На особо защитных участках лесов, за исключением </w:t>
      </w:r>
    </w:p>
    <w:p w14:paraId="425D2D01" w14:textId="77777777" w:rsidR="000137E7" w:rsidRPr="009678B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9678B6">
        <w:rPr>
          <w:rFonts w:ascii="Times New Roman" w:hAnsi="Times New Roman"/>
          <w:sz w:val="28"/>
          <w:szCs w:val="28"/>
        </w:rPr>
        <w:t>а) проведение рубок лесных насаждений;</w:t>
      </w:r>
    </w:p>
    <w:p w14:paraId="0B945DDA" w14:textId="77777777" w:rsidR="000137E7" w:rsidRPr="009678B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9678B6">
        <w:rPr>
          <w:rFonts w:ascii="Times New Roman" w:hAnsi="Times New Roman"/>
          <w:sz w:val="28"/>
          <w:szCs w:val="28"/>
        </w:rPr>
        <w:t>б) использование токсичных химических препаратов для охраны и защиты лесов, в том числе в научных целях;</w:t>
      </w:r>
    </w:p>
    <w:p w14:paraId="55E1298B" w14:textId="77777777" w:rsidR="000137E7" w:rsidRPr="009678B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9678B6">
        <w:rPr>
          <w:rFonts w:ascii="Times New Roman" w:hAnsi="Times New Roman"/>
          <w:sz w:val="28"/>
          <w:szCs w:val="28"/>
        </w:rPr>
        <w:t>в) ведение сельского хозяйства;</w:t>
      </w:r>
    </w:p>
    <w:p w14:paraId="3A039FEC" w14:textId="77777777" w:rsidR="000137E7" w:rsidRPr="009678B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9678B6">
        <w:rPr>
          <w:rFonts w:ascii="Times New Roman" w:hAnsi="Times New Roman"/>
          <w:sz w:val="28"/>
          <w:szCs w:val="28"/>
        </w:rPr>
        <w:t>г) разработка месторождений полезных ископаемых;</w:t>
      </w:r>
    </w:p>
    <w:p w14:paraId="381B0630" w14:textId="77777777" w:rsidR="000137E7" w:rsidRPr="009678B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д) размещение объектов капитального строительства; </w:t>
      </w:r>
    </w:p>
    <w:p w14:paraId="7FC93706" w14:textId="77777777" w:rsidR="000137E7" w:rsidRPr="009678B6" w:rsidRDefault="000137E7" w:rsidP="000137E7">
      <w:pPr>
        <w:widowControl w:val="0"/>
        <w:autoSpaceDE w:val="0"/>
        <w:autoSpaceDN w:val="0"/>
        <w:adjustRightInd w:val="0"/>
        <w:spacing w:after="0" w:line="240" w:lineRule="auto"/>
        <w:ind w:firstLine="709"/>
        <w:jc w:val="both"/>
        <w:rPr>
          <w:rFonts w:ascii="Times New Roman" w:hAnsi="Times New Roman"/>
          <w:i/>
          <w:sz w:val="28"/>
          <w:szCs w:val="28"/>
        </w:rPr>
      </w:pPr>
      <w:r w:rsidRPr="009678B6">
        <w:rPr>
          <w:rFonts w:ascii="Times New Roman" w:hAnsi="Times New Roman"/>
          <w:i/>
          <w:sz w:val="28"/>
          <w:szCs w:val="28"/>
        </w:rPr>
        <w:t>запрещаются:</w:t>
      </w:r>
    </w:p>
    <w:p w14:paraId="6550EE58" w14:textId="77777777" w:rsidR="000137E7" w:rsidRPr="009678B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9678B6">
        <w:rPr>
          <w:rFonts w:ascii="Times New Roman" w:hAnsi="Times New Roman"/>
          <w:sz w:val="28"/>
          <w:szCs w:val="28"/>
        </w:rPr>
        <w:t>а) проведение сплошных рубок лесных насаждений, кроме исключительных случаев;</w:t>
      </w:r>
    </w:p>
    <w:p w14:paraId="6CD487E6" w14:textId="77777777" w:rsidR="000137E7" w:rsidRPr="009678B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9678B6">
        <w:rPr>
          <w:rFonts w:ascii="Times New Roman" w:hAnsi="Times New Roman"/>
          <w:sz w:val="28"/>
          <w:szCs w:val="28"/>
        </w:rPr>
        <w:t>б) ведение сельского хозяйства, за исключением сенокошения и пчеловодства;</w:t>
      </w:r>
    </w:p>
    <w:p w14:paraId="306E6BE8" w14:textId="77777777" w:rsidR="000137E7" w:rsidRPr="009678B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9678B6">
        <w:rPr>
          <w:rFonts w:ascii="Times New Roman" w:hAnsi="Times New Roman"/>
          <w:sz w:val="28"/>
          <w:szCs w:val="28"/>
        </w:rPr>
        <w:t>в) размещение объектов капитального строительства, за исключением линейных объектов и гидротехнических сооружений.</w:t>
      </w:r>
    </w:p>
    <w:p w14:paraId="172E65BF" w14:textId="77777777" w:rsidR="000137E7" w:rsidRPr="009678B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9678B6">
        <w:rPr>
          <w:rFonts w:ascii="Times New Roman" w:hAnsi="Times New Roman"/>
          <w:sz w:val="28"/>
          <w:szCs w:val="28"/>
        </w:rPr>
        <w:t>4. На особо защитных участках лесов проведение выборочных рубок допускается только в целях вырубки погибших и поврежденных лесных насаждений.</w:t>
      </w:r>
    </w:p>
    <w:p w14:paraId="40992EA7" w14:textId="6BFF8A1D" w:rsidR="005000F7" w:rsidRPr="009678B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5. </w:t>
      </w:r>
      <w:hyperlink r:id="rId76" w:history="1">
        <w:r w:rsidRPr="009678B6">
          <w:rPr>
            <w:rFonts w:ascii="Times New Roman" w:hAnsi="Times New Roman"/>
            <w:sz w:val="28"/>
            <w:szCs w:val="28"/>
          </w:rPr>
          <w:t>Особенности</w:t>
        </w:r>
      </w:hyperlink>
      <w:r w:rsidRPr="009678B6">
        <w:rPr>
          <w:rFonts w:ascii="Times New Roman" w:hAnsi="Times New Roman"/>
          <w:sz w:val="28"/>
          <w:szCs w:val="28"/>
        </w:rPr>
        <w:t xml:space="preserve"> использования, охраны, защиты, воспроизводства лесов, расположенных на особо защитных участках лесов, устанавливаются уполномоченным федеральным органом исполнительной власти.</w:t>
      </w:r>
      <w:bookmarkEnd w:id="389"/>
    </w:p>
    <w:p w14:paraId="5A164C9D" w14:textId="77777777" w:rsidR="00DB717B" w:rsidRPr="009678B6" w:rsidRDefault="00DB717B" w:rsidP="00700F95">
      <w:pPr>
        <w:tabs>
          <w:tab w:val="left" w:pos="1134"/>
          <w:tab w:val="num" w:pos="1494"/>
        </w:tabs>
        <w:spacing w:after="0" w:line="240" w:lineRule="auto"/>
        <w:jc w:val="both"/>
        <w:rPr>
          <w:rFonts w:ascii="Times New Roman" w:hAnsi="Times New Roman"/>
          <w:sz w:val="28"/>
          <w:szCs w:val="28"/>
        </w:rPr>
        <w:sectPr w:rsidR="00DB717B" w:rsidRPr="009678B6" w:rsidSect="0039249D">
          <w:type w:val="nextColumn"/>
          <w:pgSz w:w="11906" w:h="16838"/>
          <w:pgMar w:top="1021" w:right="794" w:bottom="1021" w:left="1021" w:header="709" w:footer="794" w:gutter="0"/>
          <w:cols w:space="708"/>
          <w:titlePg/>
          <w:docGrid w:linePitch="360"/>
        </w:sectPr>
      </w:pPr>
    </w:p>
    <w:p w14:paraId="7C85D5FE" w14:textId="6E65A3D9" w:rsidR="003A7901" w:rsidRPr="009678B6" w:rsidRDefault="00951FEC" w:rsidP="00960CB7">
      <w:pPr>
        <w:pStyle w:val="15"/>
        <w:numPr>
          <w:ilvl w:val="0"/>
          <w:numId w:val="93"/>
        </w:numPr>
        <w:spacing w:line="240" w:lineRule="auto"/>
        <w:ind w:left="924" w:hanging="357"/>
        <w:rPr>
          <w:b/>
        </w:rPr>
      </w:pPr>
      <w:bookmarkStart w:id="399" w:name="_Toc135152149"/>
      <w:bookmarkStart w:id="400" w:name="_Toc201843258"/>
      <w:bookmarkStart w:id="401" w:name="_Hlk136265468"/>
      <w:r w:rsidRPr="009678B6">
        <w:rPr>
          <w:b/>
        </w:rPr>
        <w:lastRenderedPageBreak/>
        <w:t>Перечень и характеристика основных факторов риска возникновения чрезвычайных ситуаций природного и техногенного характера</w:t>
      </w:r>
      <w:bookmarkEnd w:id="399"/>
      <w:bookmarkEnd w:id="400"/>
    </w:p>
    <w:p w14:paraId="67B64DF8" w14:textId="77777777" w:rsidR="002742D7" w:rsidRPr="009678B6" w:rsidRDefault="002742D7" w:rsidP="00951FEC">
      <w:pPr>
        <w:pStyle w:val="affffffffb"/>
        <w:spacing w:before="0" w:after="0"/>
        <w:ind w:firstLine="709"/>
        <w:rPr>
          <w:rFonts w:eastAsia="Calibri"/>
          <w:sz w:val="28"/>
          <w:szCs w:val="28"/>
        </w:rPr>
      </w:pPr>
      <w:bookmarkStart w:id="402" w:name="_Hlk132579808"/>
      <w:bookmarkStart w:id="403" w:name="_Hlk136265508"/>
      <w:bookmarkStart w:id="404" w:name="_Hlk141193388"/>
      <w:bookmarkStart w:id="405" w:name="_Hlk138676981"/>
      <w:bookmarkEnd w:id="401"/>
    </w:p>
    <w:p w14:paraId="31B3B9B2" w14:textId="0600CC9D" w:rsidR="00951FEC" w:rsidRPr="009678B6" w:rsidRDefault="00951FEC" w:rsidP="00951FEC">
      <w:pPr>
        <w:pStyle w:val="affffffffb"/>
        <w:spacing w:before="0" w:after="0"/>
        <w:ind w:firstLine="709"/>
        <w:rPr>
          <w:rFonts w:eastAsia="Calibri"/>
          <w:sz w:val="28"/>
          <w:szCs w:val="28"/>
        </w:rPr>
      </w:pPr>
      <w:r w:rsidRPr="009678B6">
        <w:rPr>
          <w:rFonts w:eastAsia="Calibri"/>
          <w:sz w:val="28"/>
          <w:szCs w:val="28"/>
        </w:rPr>
        <w:t>Согласно ГОСТ Р 22.0.02-94 «Безопасность в чрезвычайных ситуациях. Термины и определения основных понятий», чрезвычайная ситуация (далее также – ЧС) – это обстановка на определенной территории или акватории, сложившаяся в результате аварии, опасного природного явления, катастрофы, стихийного или иного бедствия, которые могут повлечь или повлекли за собой человеческие жертвы, ущерб здоровью людей или окружающей природной среде, значительные материальные потери и нарушение условий жизнедеятельности людей.</w:t>
      </w:r>
    </w:p>
    <w:p w14:paraId="56E7A5EC" w14:textId="77777777" w:rsidR="00951FEC" w:rsidRPr="009678B6" w:rsidRDefault="00951FEC" w:rsidP="00951FEC">
      <w:pPr>
        <w:pStyle w:val="affffffffb"/>
        <w:spacing w:before="0" w:after="0"/>
        <w:ind w:firstLine="709"/>
        <w:rPr>
          <w:sz w:val="28"/>
          <w:szCs w:val="28"/>
        </w:rPr>
      </w:pPr>
      <w:r w:rsidRPr="009678B6">
        <w:rPr>
          <w:rFonts w:eastAsia="Calibri"/>
          <w:sz w:val="28"/>
          <w:szCs w:val="28"/>
        </w:rPr>
        <w:t xml:space="preserve">Различают чрезвычайные ситуации по характеру источника (природные, техногенные, биолого-социальные) и по масштабам </w:t>
      </w:r>
      <w:r w:rsidRPr="009678B6">
        <w:rPr>
          <w:sz w:val="28"/>
          <w:szCs w:val="28"/>
        </w:rPr>
        <w:t>(локальные, муниципальные, межмуниципальные, региональные, межрегиональные, федеральные).</w:t>
      </w:r>
    </w:p>
    <w:p w14:paraId="0FD53AC9" w14:textId="77777777" w:rsidR="00951FEC" w:rsidRPr="009678B6" w:rsidRDefault="00951FEC" w:rsidP="00951FEC">
      <w:pPr>
        <w:pStyle w:val="affffffffb"/>
        <w:spacing w:before="0" w:after="0"/>
        <w:ind w:firstLine="709"/>
        <w:rPr>
          <w:rFonts w:eastAsia="Calibri"/>
          <w:sz w:val="28"/>
          <w:szCs w:val="28"/>
        </w:rPr>
      </w:pPr>
      <w:r w:rsidRPr="009678B6">
        <w:rPr>
          <w:rFonts w:eastAsia="Calibri"/>
          <w:sz w:val="28"/>
          <w:szCs w:val="28"/>
        </w:rPr>
        <w:t>Источниками чрезвычайных ситуаций являются: опасное природное явление, авария или опасное техногенное происшествие, широко распространенная инфекционная болезнь людей, сельскохозяйственных животных и растений, а также применение современных средств поражения, в результате чего произошла или может возникнуть чрезвычайная ситуация.</w:t>
      </w:r>
    </w:p>
    <w:p w14:paraId="023CE1A7" w14:textId="77777777" w:rsidR="00951FEC" w:rsidRPr="009678B6" w:rsidRDefault="00951FEC" w:rsidP="00951FEC">
      <w:pPr>
        <w:spacing w:after="0" w:line="240" w:lineRule="auto"/>
        <w:ind w:firstLine="709"/>
        <w:jc w:val="both"/>
        <w:rPr>
          <w:rFonts w:ascii="Times New Roman" w:hAnsi="Times New Roman"/>
          <w:sz w:val="28"/>
          <w:szCs w:val="28"/>
        </w:rPr>
      </w:pPr>
      <w:r w:rsidRPr="009678B6">
        <w:rPr>
          <w:rFonts w:ascii="Times New Roman" w:hAnsi="Times New Roman"/>
          <w:sz w:val="28"/>
          <w:szCs w:val="28"/>
        </w:rPr>
        <w:t>В соответствии с Федеральным законом от 21.12.1994 № 68-ФЗ «О защите населения и территорий от чрезвычайных ситуаций природного и техногенного характера» мероприятия, направленные на предупреждение чрезвычайных ситуаций, а также на максимально возможное снижение размеров ущерба и потерь в случае их возникновения, проводятся заблаговременно. Планирование и осуществление мероприятий по защите населения и территорий от чрезвычайных ситуаций проводятся с учетом экономических, природных и иных характеристик, особенностей территорий и степени реальной опасности возникновения чрезвычайных ситуаций.</w:t>
      </w:r>
      <w:bookmarkEnd w:id="402"/>
    </w:p>
    <w:p w14:paraId="74A972B8" w14:textId="77777777" w:rsidR="00951FEC" w:rsidRPr="009678B6" w:rsidRDefault="00951FEC" w:rsidP="00951FEC">
      <w:pPr>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К территориям, подверженным воздействию чрезвычайных ситуаций природного характера в границах проектирования, относятся зоны проявления опасных природных процессов. </w:t>
      </w:r>
    </w:p>
    <w:p w14:paraId="0E28AC81" w14:textId="23A2FFBF" w:rsidR="003C32C0" w:rsidRPr="009678B6" w:rsidRDefault="00951FEC" w:rsidP="00951FEC">
      <w:pPr>
        <w:spacing w:after="0" w:line="240" w:lineRule="auto"/>
        <w:ind w:firstLine="709"/>
        <w:jc w:val="both"/>
        <w:rPr>
          <w:rFonts w:ascii="Times New Roman" w:hAnsi="Times New Roman"/>
          <w:sz w:val="28"/>
          <w:szCs w:val="28"/>
        </w:rPr>
      </w:pPr>
      <w:r w:rsidRPr="009678B6">
        <w:rPr>
          <w:rFonts w:ascii="Times New Roman" w:hAnsi="Times New Roman"/>
          <w:bCs/>
          <w:iCs/>
          <w:sz w:val="28"/>
          <w:szCs w:val="28"/>
        </w:rPr>
        <w:t>Территории, подверженные воздействию чрезвычайных ситуаций техногенного характера – это территории, попадающие в зону негативного воздействия</w:t>
      </w:r>
      <w:r w:rsidRPr="009678B6">
        <w:rPr>
          <w:rFonts w:ascii="Times New Roman" w:hAnsi="Times New Roman"/>
          <w:sz w:val="28"/>
          <w:szCs w:val="28"/>
        </w:rPr>
        <w:t xml:space="preserve"> </w:t>
      </w:r>
      <w:r w:rsidRPr="009678B6">
        <w:rPr>
          <w:rFonts w:ascii="Times New Roman" w:hAnsi="Times New Roman"/>
          <w:bCs/>
          <w:iCs/>
          <w:sz w:val="28"/>
          <w:szCs w:val="28"/>
        </w:rPr>
        <w:t>при</w:t>
      </w:r>
      <w:r w:rsidRPr="009678B6">
        <w:rPr>
          <w:rFonts w:ascii="Times New Roman" w:hAnsi="Times New Roman"/>
          <w:sz w:val="28"/>
          <w:szCs w:val="28"/>
        </w:rPr>
        <w:t xml:space="preserve"> авариях на взрывопожароопасных, химически опасных объектах и транспорте.</w:t>
      </w:r>
      <w:bookmarkEnd w:id="403"/>
    </w:p>
    <w:p w14:paraId="2605B2FC" w14:textId="77777777" w:rsidR="004566BC" w:rsidRPr="009678B6" w:rsidRDefault="003C32C0" w:rsidP="004566BC">
      <w:pPr>
        <w:spacing w:after="0" w:line="240" w:lineRule="auto"/>
        <w:ind w:right="28" w:firstLine="709"/>
        <w:contextualSpacing/>
        <w:jc w:val="both"/>
        <w:rPr>
          <w:rFonts w:ascii="Times New Roman" w:hAnsi="Times New Roman"/>
          <w:sz w:val="28"/>
          <w:szCs w:val="28"/>
        </w:rPr>
      </w:pPr>
      <w:r w:rsidRPr="009678B6">
        <w:rPr>
          <w:rFonts w:ascii="Times New Roman" w:hAnsi="Times New Roman"/>
          <w:sz w:val="28"/>
          <w:szCs w:val="28"/>
        </w:rPr>
        <w:t xml:space="preserve">На территории </w:t>
      </w:r>
      <w:r w:rsidR="00F76769" w:rsidRPr="009678B6">
        <w:rPr>
          <w:rFonts w:ascii="Times New Roman" w:eastAsia="Times New Roman" w:hAnsi="Times New Roman"/>
          <w:bCs/>
          <w:sz w:val="28"/>
          <w:szCs w:val="28"/>
          <w:lang w:eastAsia="ru-RU"/>
        </w:rPr>
        <w:t>Локшин</w:t>
      </w:r>
      <w:r w:rsidR="00557508" w:rsidRPr="009678B6">
        <w:rPr>
          <w:rFonts w:ascii="Times New Roman" w:eastAsia="Times New Roman" w:hAnsi="Times New Roman"/>
          <w:bCs/>
          <w:sz w:val="28"/>
          <w:szCs w:val="28"/>
          <w:lang w:eastAsia="ru-RU"/>
        </w:rPr>
        <w:t>ск</w:t>
      </w:r>
      <w:r w:rsidR="002A6E47" w:rsidRPr="009678B6">
        <w:rPr>
          <w:rFonts w:ascii="Times New Roman" w:hAnsi="Times New Roman"/>
          <w:sz w:val="28"/>
          <w:szCs w:val="28"/>
        </w:rPr>
        <w:t>ого сельсовета</w:t>
      </w:r>
      <w:r w:rsidRPr="009678B6">
        <w:rPr>
          <w:rFonts w:ascii="Times New Roman" w:hAnsi="Times New Roman"/>
          <w:sz w:val="28"/>
          <w:szCs w:val="28"/>
        </w:rPr>
        <w:t xml:space="preserve"> существуют угрозы чрезвычайных ситуаций природного и техногенного характера</w:t>
      </w:r>
      <w:bookmarkEnd w:id="404"/>
      <w:r w:rsidR="004566BC" w:rsidRPr="009678B6">
        <w:rPr>
          <w:rFonts w:ascii="Times New Roman" w:hAnsi="Times New Roman"/>
          <w:sz w:val="28"/>
          <w:szCs w:val="28"/>
        </w:rPr>
        <w:t xml:space="preserve">: </w:t>
      </w:r>
    </w:p>
    <w:p w14:paraId="61B1816D" w14:textId="77777777" w:rsidR="004566BC" w:rsidRPr="009678B6" w:rsidRDefault="004566BC" w:rsidP="004566BC">
      <w:pPr>
        <w:spacing w:after="0" w:line="240" w:lineRule="auto"/>
        <w:ind w:right="28" w:firstLine="709"/>
        <w:contextualSpacing/>
        <w:jc w:val="both"/>
        <w:rPr>
          <w:rFonts w:ascii="Times New Roman" w:hAnsi="Times New Roman"/>
          <w:sz w:val="28"/>
          <w:szCs w:val="28"/>
        </w:rPr>
      </w:pPr>
      <w:r w:rsidRPr="009678B6">
        <w:rPr>
          <w:rFonts w:ascii="Times New Roman" w:hAnsi="Times New Roman"/>
          <w:sz w:val="28"/>
          <w:szCs w:val="28"/>
        </w:rPr>
        <w:t xml:space="preserve">- пожары и аварии на сетях энерго-, тепло-, водоснабжения; </w:t>
      </w:r>
    </w:p>
    <w:p w14:paraId="23A12D10" w14:textId="4BDF38BE" w:rsidR="004566BC" w:rsidRPr="009678B6" w:rsidRDefault="004566BC" w:rsidP="004566BC">
      <w:pPr>
        <w:spacing w:after="0" w:line="240" w:lineRule="auto"/>
        <w:ind w:right="28" w:firstLine="709"/>
        <w:contextualSpacing/>
        <w:jc w:val="both"/>
        <w:rPr>
          <w:rFonts w:ascii="Times New Roman" w:hAnsi="Times New Roman"/>
          <w:sz w:val="28"/>
          <w:szCs w:val="28"/>
        </w:rPr>
      </w:pPr>
      <w:r w:rsidRPr="009678B6">
        <w:rPr>
          <w:rFonts w:ascii="Times New Roman" w:hAnsi="Times New Roman"/>
          <w:sz w:val="28"/>
          <w:szCs w:val="28"/>
        </w:rPr>
        <w:t>- опасные природные процессы (затопление, лесные пожары, сильный ветер, наледеобразование).</w:t>
      </w:r>
    </w:p>
    <w:p w14:paraId="44369818" w14:textId="025EB2DF" w:rsidR="004566BC" w:rsidRPr="009678B6" w:rsidRDefault="004566BC" w:rsidP="004566BC">
      <w:pPr>
        <w:spacing w:after="0" w:line="240" w:lineRule="auto"/>
        <w:ind w:right="28" w:firstLine="709"/>
        <w:contextualSpacing/>
        <w:jc w:val="both"/>
        <w:rPr>
          <w:rFonts w:ascii="Times New Roman" w:hAnsi="Times New Roman"/>
          <w:sz w:val="28"/>
          <w:szCs w:val="28"/>
        </w:rPr>
      </w:pPr>
      <w:r w:rsidRPr="009678B6">
        <w:rPr>
          <w:rFonts w:ascii="Times New Roman" w:hAnsi="Times New Roman"/>
          <w:sz w:val="28"/>
          <w:szCs w:val="28"/>
        </w:rPr>
        <w:t xml:space="preserve">Потенциально опасные объекты, транспортные коммуникации </w:t>
      </w:r>
      <w:r w:rsidR="002742D7" w:rsidRPr="009678B6">
        <w:rPr>
          <w:rFonts w:ascii="Times New Roman" w:hAnsi="Times New Roman"/>
          <w:sz w:val="28"/>
          <w:szCs w:val="28"/>
        </w:rPr>
        <w:t>при авариях,</w:t>
      </w:r>
      <w:r w:rsidRPr="009678B6">
        <w:rPr>
          <w:rFonts w:ascii="Times New Roman" w:hAnsi="Times New Roman"/>
          <w:sz w:val="28"/>
          <w:szCs w:val="28"/>
        </w:rPr>
        <w:t xml:space="preserve"> на которых поражающие факторы могут оказать воздействие на объект предполагаемого строительства - отсутствуют.</w:t>
      </w:r>
    </w:p>
    <w:p w14:paraId="78FF36D5" w14:textId="1BA853BD" w:rsidR="003C32C0" w:rsidRPr="009678B6" w:rsidRDefault="003C32C0" w:rsidP="003C32C0">
      <w:pPr>
        <w:spacing w:after="0" w:line="240" w:lineRule="auto"/>
        <w:ind w:right="28" w:firstLine="709"/>
        <w:contextualSpacing/>
        <w:jc w:val="both"/>
        <w:rPr>
          <w:rFonts w:ascii="Times New Roman" w:hAnsi="Times New Roman"/>
          <w:sz w:val="28"/>
          <w:szCs w:val="28"/>
        </w:rPr>
      </w:pPr>
      <w:r w:rsidRPr="009678B6">
        <w:rPr>
          <w:rFonts w:ascii="Times New Roman" w:hAnsi="Times New Roman"/>
          <w:sz w:val="28"/>
          <w:szCs w:val="28"/>
        </w:rPr>
        <w:t xml:space="preserve">На территории </w:t>
      </w:r>
      <w:r w:rsidR="002A6E47" w:rsidRPr="009678B6">
        <w:rPr>
          <w:rFonts w:ascii="Times New Roman" w:hAnsi="Times New Roman"/>
          <w:sz w:val="28"/>
          <w:szCs w:val="28"/>
        </w:rPr>
        <w:t>сельсовета</w:t>
      </w:r>
      <w:r w:rsidRPr="009678B6">
        <w:rPr>
          <w:rFonts w:ascii="Times New Roman" w:hAnsi="Times New Roman"/>
          <w:sz w:val="28"/>
          <w:szCs w:val="28"/>
        </w:rPr>
        <w:t xml:space="preserve"> возника</w:t>
      </w:r>
      <w:r w:rsidR="00232B1A" w:rsidRPr="009678B6">
        <w:rPr>
          <w:rFonts w:ascii="Times New Roman" w:hAnsi="Times New Roman"/>
          <w:sz w:val="28"/>
          <w:szCs w:val="28"/>
        </w:rPr>
        <w:t>ю</w:t>
      </w:r>
      <w:r w:rsidRPr="009678B6">
        <w:rPr>
          <w:rFonts w:ascii="Times New Roman" w:hAnsi="Times New Roman"/>
          <w:sz w:val="28"/>
          <w:szCs w:val="28"/>
        </w:rPr>
        <w:t>т природны</w:t>
      </w:r>
      <w:r w:rsidR="00232B1A" w:rsidRPr="009678B6">
        <w:rPr>
          <w:rFonts w:ascii="Times New Roman" w:hAnsi="Times New Roman"/>
          <w:sz w:val="28"/>
          <w:szCs w:val="28"/>
        </w:rPr>
        <w:t>е</w:t>
      </w:r>
      <w:r w:rsidRPr="009678B6">
        <w:rPr>
          <w:rFonts w:ascii="Times New Roman" w:hAnsi="Times New Roman"/>
          <w:sz w:val="28"/>
          <w:szCs w:val="28"/>
        </w:rPr>
        <w:t xml:space="preserve"> пожар</w:t>
      </w:r>
      <w:r w:rsidR="00232B1A" w:rsidRPr="009678B6">
        <w:rPr>
          <w:rFonts w:ascii="Times New Roman" w:hAnsi="Times New Roman"/>
          <w:sz w:val="28"/>
          <w:szCs w:val="28"/>
        </w:rPr>
        <w:t>ы</w:t>
      </w:r>
      <w:r w:rsidRPr="009678B6">
        <w:rPr>
          <w:rFonts w:ascii="Times New Roman" w:hAnsi="Times New Roman"/>
          <w:sz w:val="28"/>
          <w:szCs w:val="28"/>
        </w:rPr>
        <w:t>, создающи</w:t>
      </w:r>
      <w:r w:rsidR="00232B1A" w:rsidRPr="009678B6">
        <w:rPr>
          <w:rFonts w:ascii="Times New Roman" w:hAnsi="Times New Roman"/>
          <w:sz w:val="28"/>
          <w:szCs w:val="28"/>
        </w:rPr>
        <w:t>е</w:t>
      </w:r>
      <w:r w:rsidRPr="009678B6">
        <w:rPr>
          <w:rFonts w:ascii="Times New Roman" w:hAnsi="Times New Roman"/>
          <w:sz w:val="28"/>
          <w:szCs w:val="28"/>
        </w:rPr>
        <w:t xml:space="preserve"> непосредственную угрозу населению, проживающему в населенных пунктах, расположенных в сельской местности. Пожары и связанные с ними чрезвычайные </w:t>
      </w:r>
      <w:r w:rsidRPr="009678B6">
        <w:rPr>
          <w:rFonts w:ascii="Times New Roman" w:hAnsi="Times New Roman"/>
          <w:sz w:val="28"/>
          <w:szCs w:val="28"/>
        </w:rPr>
        <w:lastRenderedPageBreak/>
        <w:t>ситуации являются одним из факторов, дестабилизирующих социально-экономическую обстановку и негативно влияющих на состояние экономики района в целом.</w:t>
      </w:r>
    </w:p>
    <w:p w14:paraId="38D6890A" w14:textId="78230DCB" w:rsidR="00CA3B3B" w:rsidRPr="009678B6" w:rsidRDefault="002A6E47" w:rsidP="00CA3B3B">
      <w:pPr>
        <w:adjustRightInd w:val="0"/>
        <w:spacing w:after="0" w:line="240" w:lineRule="auto"/>
        <w:ind w:firstLine="709"/>
        <w:jc w:val="both"/>
        <w:rPr>
          <w:rFonts w:ascii="Times New Roman" w:hAnsi="Times New Roman"/>
          <w:sz w:val="28"/>
          <w:szCs w:val="28"/>
        </w:rPr>
      </w:pPr>
      <w:r w:rsidRPr="009678B6">
        <w:rPr>
          <w:rFonts w:ascii="Times New Roman" w:hAnsi="Times New Roman"/>
          <w:sz w:val="28"/>
          <w:szCs w:val="28"/>
        </w:rPr>
        <w:t>Пожарную охрану на территории муниципального образования осуществля</w:t>
      </w:r>
      <w:r w:rsidR="00C00571" w:rsidRPr="009678B6">
        <w:rPr>
          <w:rFonts w:ascii="Times New Roman" w:hAnsi="Times New Roman"/>
          <w:sz w:val="28"/>
          <w:szCs w:val="28"/>
        </w:rPr>
        <w:t>е</w:t>
      </w:r>
      <w:r w:rsidRPr="009678B6">
        <w:rPr>
          <w:rFonts w:ascii="Times New Roman" w:hAnsi="Times New Roman"/>
          <w:sz w:val="28"/>
          <w:szCs w:val="28"/>
        </w:rPr>
        <w:t>т:</w:t>
      </w:r>
      <w:r w:rsidR="00CA3B3B" w:rsidRPr="009678B6">
        <w:rPr>
          <w:rFonts w:ascii="Times New Roman" w:hAnsi="Times New Roman"/>
          <w:sz w:val="28"/>
          <w:szCs w:val="28"/>
        </w:rPr>
        <w:t xml:space="preserve"> </w:t>
      </w:r>
      <w:r w:rsidR="00260152" w:rsidRPr="009678B6">
        <w:rPr>
          <w:rFonts w:ascii="Times New Roman" w:hAnsi="Times New Roman"/>
          <w:sz w:val="28"/>
          <w:szCs w:val="28"/>
        </w:rPr>
        <w:t>67 ПСЧ 11 ПСО г. Ужур МПП Локшино</w:t>
      </w:r>
      <w:r w:rsidR="00C00571" w:rsidRPr="009678B6">
        <w:rPr>
          <w:rFonts w:ascii="Times New Roman" w:hAnsi="Times New Roman"/>
          <w:sz w:val="28"/>
          <w:szCs w:val="28"/>
        </w:rPr>
        <w:t xml:space="preserve">. </w:t>
      </w:r>
      <w:r w:rsidR="00CA3B3B" w:rsidRPr="009678B6">
        <w:rPr>
          <w:rFonts w:ascii="Times New Roman" w:hAnsi="Times New Roman"/>
          <w:sz w:val="28"/>
          <w:szCs w:val="28"/>
        </w:rPr>
        <w:t xml:space="preserve">Остальные </w:t>
      </w:r>
      <w:r w:rsidR="00260152" w:rsidRPr="009678B6">
        <w:rPr>
          <w:rFonts w:ascii="Times New Roman" w:hAnsi="Times New Roman"/>
          <w:sz w:val="28"/>
          <w:szCs w:val="28"/>
        </w:rPr>
        <w:t xml:space="preserve">населенные пункты </w:t>
      </w:r>
      <w:r w:rsidR="00CA3B3B" w:rsidRPr="009678B6">
        <w:rPr>
          <w:rFonts w:ascii="Times New Roman" w:hAnsi="Times New Roman"/>
          <w:sz w:val="28"/>
          <w:szCs w:val="28"/>
        </w:rPr>
        <w:t>сельсовета располагаются в</w:t>
      </w:r>
      <w:r w:rsidR="00260152" w:rsidRPr="009678B6">
        <w:rPr>
          <w:rFonts w:ascii="Times New Roman" w:hAnsi="Times New Roman"/>
          <w:sz w:val="28"/>
          <w:szCs w:val="28"/>
        </w:rPr>
        <w:t xml:space="preserve"> пределах</w:t>
      </w:r>
      <w:r w:rsidR="00CA3B3B" w:rsidRPr="009678B6">
        <w:rPr>
          <w:rFonts w:ascii="Times New Roman" w:hAnsi="Times New Roman"/>
          <w:sz w:val="28"/>
          <w:szCs w:val="28"/>
        </w:rPr>
        <w:t xml:space="preserve"> 20 минутной транспортной доступности, </w:t>
      </w:r>
      <w:r w:rsidR="00260152" w:rsidRPr="009678B6">
        <w:rPr>
          <w:rFonts w:ascii="Times New Roman" w:hAnsi="Times New Roman"/>
          <w:sz w:val="28"/>
          <w:szCs w:val="28"/>
        </w:rPr>
        <w:t xml:space="preserve">только д. Красное </w:t>
      </w:r>
      <w:r w:rsidR="00014D99">
        <w:rPr>
          <w:rFonts w:ascii="Times New Roman" w:hAnsi="Times New Roman"/>
          <w:sz w:val="28"/>
          <w:szCs w:val="28"/>
        </w:rPr>
        <w:t>О</w:t>
      </w:r>
      <w:r w:rsidR="00260152" w:rsidRPr="009678B6">
        <w:rPr>
          <w:rFonts w:ascii="Times New Roman" w:hAnsi="Times New Roman"/>
          <w:sz w:val="28"/>
          <w:szCs w:val="28"/>
        </w:rPr>
        <w:t xml:space="preserve">зеро в </w:t>
      </w:r>
      <w:r w:rsidR="002742D7" w:rsidRPr="009678B6">
        <w:rPr>
          <w:rFonts w:ascii="Times New Roman" w:hAnsi="Times New Roman"/>
          <w:sz w:val="28"/>
          <w:szCs w:val="28"/>
        </w:rPr>
        <w:t>3</w:t>
      </w:r>
      <w:r w:rsidR="00260152" w:rsidRPr="009678B6">
        <w:rPr>
          <w:rFonts w:ascii="Times New Roman" w:hAnsi="Times New Roman"/>
          <w:sz w:val="28"/>
          <w:szCs w:val="28"/>
        </w:rPr>
        <w:t>0 – минутной.</w:t>
      </w:r>
    </w:p>
    <w:p w14:paraId="1BA74204" w14:textId="77777777" w:rsidR="00AA7915" w:rsidRPr="009678B6" w:rsidRDefault="00AA7915" w:rsidP="00960CB7">
      <w:pPr>
        <w:pStyle w:val="23"/>
        <w:numPr>
          <w:ilvl w:val="1"/>
          <w:numId w:val="93"/>
        </w:numPr>
        <w:spacing w:before="240"/>
        <w:ind w:left="1253" w:hanging="544"/>
        <w:jc w:val="both"/>
        <w:rPr>
          <w:b/>
          <w:bCs/>
          <w:szCs w:val="28"/>
          <w:lang w:eastAsia="ar-SA"/>
        </w:rPr>
      </w:pPr>
      <w:bookmarkStart w:id="406" w:name="_Toc485293555"/>
      <w:bookmarkStart w:id="407" w:name="_Toc201843259"/>
      <w:bookmarkEnd w:id="405"/>
      <w:r w:rsidRPr="009678B6">
        <w:rPr>
          <w:b/>
          <w:bCs/>
          <w:szCs w:val="28"/>
          <w:lang w:eastAsia="ar-SA"/>
        </w:rPr>
        <w:t>Общая оценка факторов риска чрезвычайных ситуаций природного и техногенного характера</w:t>
      </w:r>
      <w:bookmarkEnd w:id="406"/>
      <w:bookmarkEnd w:id="407"/>
    </w:p>
    <w:p w14:paraId="5C30FDE7" w14:textId="743B4E3A" w:rsidR="00BF5FB4" w:rsidRPr="009678B6" w:rsidRDefault="00BF5FB4" w:rsidP="00BF5FB4">
      <w:pPr>
        <w:spacing w:after="0" w:line="240" w:lineRule="auto"/>
        <w:ind w:firstLine="709"/>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 xml:space="preserve">Согласно «Руководства по оценке рисков чрезвычайных ситуаций техногенного характера, в том числе при эксплуатации критически важных объектов Российской Федерации», утверждённого первым заместителем министра МЧС России 09.01.2008 №1-4-60-9, </w:t>
      </w:r>
      <w:r w:rsidR="009740AC" w:rsidRPr="009678B6">
        <w:rPr>
          <w:rFonts w:ascii="Times New Roman" w:eastAsia="Times New Roman" w:hAnsi="Times New Roman"/>
          <w:sz w:val="28"/>
          <w:szCs w:val="28"/>
          <w:lang w:eastAsia="ru-RU"/>
        </w:rPr>
        <w:t xml:space="preserve">национального стандарта Российской Федерации «Безопасность в чрезвычайных ситуациях. Термины и определения» ГОСТ Р </w:t>
      </w:r>
      <w:r w:rsidR="00E55CEC" w:rsidRPr="009678B6">
        <w:rPr>
          <w:rFonts w:ascii="Times New Roman" w:eastAsia="Times New Roman" w:hAnsi="Times New Roman"/>
          <w:sz w:val="28"/>
          <w:szCs w:val="28"/>
          <w:lang w:eastAsia="ru-RU"/>
        </w:rPr>
        <w:t>22.0.02–2016</w:t>
      </w:r>
      <w:r w:rsidR="009740AC" w:rsidRPr="009678B6">
        <w:rPr>
          <w:rFonts w:ascii="Times New Roman" w:eastAsia="Times New Roman" w:hAnsi="Times New Roman"/>
          <w:sz w:val="28"/>
          <w:szCs w:val="28"/>
          <w:lang w:eastAsia="ru-RU"/>
        </w:rPr>
        <w:t xml:space="preserve"> - </w:t>
      </w:r>
      <w:r w:rsidRPr="009678B6">
        <w:rPr>
          <w:rFonts w:ascii="Times New Roman" w:eastAsia="Times New Roman" w:hAnsi="Times New Roman"/>
          <w:sz w:val="28"/>
          <w:szCs w:val="28"/>
          <w:lang w:eastAsia="ru-RU"/>
        </w:rPr>
        <w:t>используются следующие основные понятия:</w:t>
      </w:r>
    </w:p>
    <w:p w14:paraId="5B36ADFC" w14:textId="77777777" w:rsidR="009740AC" w:rsidRPr="009678B6" w:rsidRDefault="009740AC" w:rsidP="009740AC">
      <w:pPr>
        <w:spacing w:after="0" w:line="240" w:lineRule="auto"/>
        <w:ind w:firstLine="709"/>
        <w:jc w:val="both"/>
        <w:rPr>
          <w:rFonts w:ascii="Times New Roman" w:eastAsia="Times New Roman" w:hAnsi="Times New Roman"/>
          <w:sz w:val="28"/>
          <w:szCs w:val="28"/>
          <w:lang w:eastAsia="ru-RU"/>
        </w:rPr>
      </w:pPr>
      <w:r w:rsidRPr="009678B6">
        <w:rPr>
          <w:rFonts w:ascii="Times New Roman" w:eastAsia="Times New Roman" w:hAnsi="Times New Roman"/>
          <w:i/>
          <w:sz w:val="28"/>
          <w:szCs w:val="28"/>
          <w:lang w:eastAsia="ru-RU"/>
        </w:rPr>
        <w:t>Опасность</w:t>
      </w:r>
      <w:r w:rsidRPr="009678B6">
        <w:rPr>
          <w:rFonts w:ascii="Times New Roman" w:eastAsia="Times New Roman" w:hAnsi="Times New Roman"/>
          <w:sz w:val="28"/>
          <w:szCs w:val="28"/>
          <w:lang w:eastAsia="ru-RU"/>
        </w:rPr>
        <w:t xml:space="preserve"> – способность причинения какого-либо вреда (ущерба), в том числе угроза жизни и здоровью человека, его материальным и духовным ценностям, окружающей среде.</w:t>
      </w:r>
    </w:p>
    <w:p w14:paraId="5BBD7783" w14:textId="77777777" w:rsidR="009740AC" w:rsidRPr="009678B6" w:rsidRDefault="009740AC" w:rsidP="009740AC">
      <w:pPr>
        <w:spacing w:after="0" w:line="240" w:lineRule="auto"/>
        <w:ind w:firstLine="709"/>
        <w:jc w:val="both"/>
        <w:rPr>
          <w:rFonts w:ascii="Times New Roman" w:eastAsia="Times New Roman" w:hAnsi="Times New Roman"/>
          <w:sz w:val="28"/>
          <w:szCs w:val="28"/>
          <w:lang w:eastAsia="ru-RU"/>
        </w:rPr>
      </w:pPr>
      <w:r w:rsidRPr="009678B6">
        <w:rPr>
          <w:rFonts w:ascii="Times New Roman" w:eastAsia="Times New Roman" w:hAnsi="Times New Roman"/>
          <w:i/>
          <w:sz w:val="28"/>
          <w:szCs w:val="28"/>
          <w:lang w:eastAsia="ru-RU"/>
        </w:rPr>
        <w:t>Пострадавшие</w:t>
      </w:r>
      <w:r w:rsidRPr="009678B6">
        <w:rPr>
          <w:rFonts w:ascii="Times New Roman" w:eastAsia="Times New Roman" w:hAnsi="Times New Roman"/>
          <w:sz w:val="28"/>
          <w:szCs w:val="28"/>
          <w:lang w:eastAsia="ru-RU"/>
        </w:rPr>
        <w:t xml:space="preserve"> – количество людей, погибших или получивших в результате чрезвычайной ситуации ущерб здоровью.</w:t>
      </w:r>
    </w:p>
    <w:p w14:paraId="0E9EB190" w14:textId="77777777" w:rsidR="009740AC" w:rsidRPr="009678B6" w:rsidRDefault="009740AC" w:rsidP="009740AC">
      <w:pPr>
        <w:spacing w:after="0" w:line="240" w:lineRule="auto"/>
        <w:ind w:firstLine="709"/>
        <w:jc w:val="both"/>
        <w:rPr>
          <w:rFonts w:ascii="Times New Roman" w:eastAsia="Times New Roman" w:hAnsi="Times New Roman"/>
          <w:sz w:val="28"/>
          <w:szCs w:val="28"/>
          <w:lang w:eastAsia="ru-RU"/>
        </w:rPr>
      </w:pPr>
      <w:r w:rsidRPr="009678B6">
        <w:rPr>
          <w:rFonts w:ascii="Times New Roman" w:eastAsia="Times New Roman" w:hAnsi="Times New Roman"/>
          <w:i/>
          <w:sz w:val="28"/>
          <w:szCs w:val="28"/>
          <w:lang w:eastAsia="ru-RU"/>
        </w:rPr>
        <w:t>Ущерб</w:t>
      </w:r>
      <w:r w:rsidRPr="009678B6">
        <w:rPr>
          <w:rFonts w:ascii="Times New Roman" w:eastAsia="Times New Roman" w:hAnsi="Times New Roman"/>
          <w:sz w:val="28"/>
          <w:szCs w:val="28"/>
          <w:lang w:eastAsia="ru-RU"/>
        </w:rPr>
        <w:t xml:space="preserve"> – потери некоторого субъекта или группы субъектов части или всех своих ценностей.</w:t>
      </w:r>
    </w:p>
    <w:p w14:paraId="790E9409" w14:textId="77777777" w:rsidR="009740AC" w:rsidRPr="009678B6" w:rsidRDefault="009740AC" w:rsidP="009740AC">
      <w:pPr>
        <w:spacing w:after="0" w:line="240" w:lineRule="auto"/>
        <w:ind w:firstLine="709"/>
        <w:jc w:val="both"/>
        <w:rPr>
          <w:rFonts w:ascii="Times New Roman" w:eastAsia="Times New Roman" w:hAnsi="Times New Roman"/>
          <w:sz w:val="28"/>
          <w:szCs w:val="28"/>
          <w:lang w:eastAsia="ru-RU"/>
        </w:rPr>
      </w:pPr>
      <w:r w:rsidRPr="009678B6">
        <w:rPr>
          <w:rFonts w:ascii="Times New Roman" w:eastAsia="Times New Roman" w:hAnsi="Times New Roman"/>
          <w:i/>
          <w:sz w:val="28"/>
          <w:szCs w:val="28"/>
          <w:lang w:eastAsia="ru-RU"/>
        </w:rPr>
        <w:t>Ущерб материальный</w:t>
      </w:r>
      <w:r w:rsidRPr="009678B6">
        <w:rPr>
          <w:rFonts w:ascii="Times New Roman" w:eastAsia="Times New Roman" w:hAnsi="Times New Roman"/>
          <w:sz w:val="28"/>
          <w:szCs w:val="28"/>
          <w:lang w:eastAsia="ru-RU"/>
        </w:rPr>
        <w:t xml:space="preserve"> – потери материальных ценностей, собственности или финансовых средств.</w:t>
      </w:r>
    </w:p>
    <w:p w14:paraId="3F521C59" w14:textId="77777777" w:rsidR="009740AC" w:rsidRPr="009678B6" w:rsidRDefault="009740AC" w:rsidP="009740AC">
      <w:pPr>
        <w:spacing w:after="0" w:line="240" w:lineRule="auto"/>
        <w:ind w:firstLine="709"/>
        <w:jc w:val="both"/>
        <w:rPr>
          <w:rFonts w:ascii="Times New Roman" w:eastAsia="Times New Roman" w:hAnsi="Times New Roman"/>
          <w:sz w:val="28"/>
          <w:szCs w:val="28"/>
          <w:lang w:eastAsia="ru-RU"/>
        </w:rPr>
      </w:pPr>
      <w:r w:rsidRPr="009678B6">
        <w:rPr>
          <w:rFonts w:ascii="Times New Roman" w:eastAsia="Times New Roman" w:hAnsi="Times New Roman"/>
          <w:i/>
          <w:sz w:val="28"/>
          <w:szCs w:val="28"/>
          <w:lang w:eastAsia="ru-RU"/>
        </w:rPr>
        <w:t>Ущерб социальный</w:t>
      </w:r>
      <w:r w:rsidRPr="009678B6">
        <w:rPr>
          <w:rFonts w:ascii="Times New Roman" w:eastAsia="Times New Roman" w:hAnsi="Times New Roman"/>
          <w:sz w:val="28"/>
          <w:szCs w:val="28"/>
          <w:lang w:eastAsia="ru-RU"/>
        </w:rPr>
        <w:t xml:space="preserve"> – потери, связанные с жизнью, здоровьем и духовными ценностями индивидуума, социальных групп и общества в целом.</w:t>
      </w:r>
    </w:p>
    <w:p w14:paraId="4C165E91" w14:textId="77777777" w:rsidR="009740AC" w:rsidRPr="009678B6" w:rsidRDefault="009740AC" w:rsidP="009740AC">
      <w:pPr>
        <w:spacing w:after="0" w:line="240" w:lineRule="auto"/>
        <w:ind w:firstLine="709"/>
        <w:jc w:val="both"/>
        <w:rPr>
          <w:rFonts w:ascii="Times New Roman" w:eastAsia="Times New Roman" w:hAnsi="Times New Roman"/>
          <w:sz w:val="28"/>
          <w:szCs w:val="28"/>
          <w:lang w:eastAsia="ru-RU"/>
        </w:rPr>
      </w:pPr>
      <w:r w:rsidRPr="009678B6">
        <w:rPr>
          <w:rFonts w:ascii="Times New Roman" w:eastAsia="Times New Roman" w:hAnsi="Times New Roman"/>
          <w:i/>
          <w:sz w:val="28"/>
          <w:szCs w:val="28"/>
          <w:lang w:eastAsia="ru-RU"/>
        </w:rPr>
        <w:t>Ущерб социально-экономический</w:t>
      </w:r>
      <w:r w:rsidRPr="009678B6">
        <w:rPr>
          <w:rFonts w:ascii="Times New Roman" w:eastAsia="Times New Roman" w:hAnsi="Times New Roman"/>
          <w:sz w:val="28"/>
          <w:szCs w:val="28"/>
          <w:lang w:eastAsia="ru-RU"/>
        </w:rPr>
        <w:t xml:space="preserve"> – стоимостное выражение потерь, связанных с жизнью, здоровьем и духовными ценностями индивидуума, социальных групп и общества в целом.</w:t>
      </w:r>
    </w:p>
    <w:p w14:paraId="1136D185" w14:textId="77777777" w:rsidR="009740AC" w:rsidRPr="009678B6" w:rsidRDefault="009740AC" w:rsidP="009740AC">
      <w:pPr>
        <w:spacing w:after="0" w:line="240" w:lineRule="auto"/>
        <w:ind w:firstLine="709"/>
        <w:jc w:val="both"/>
        <w:rPr>
          <w:rFonts w:ascii="Times New Roman" w:eastAsia="Times New Roman" w:hAnsi="Times New Roman"/>
          <w:sz w:val="28"/>
          <w:szCs w:val="28"/>
          <w:lang w:eastAsia="ru-RU"/>
        </w:rPr>
      </w:pPr>
      <w:r w:rsidRPr="009678B6">
        <w:rPr>
          <w:rFonts w:ascii="Times New Roman" w:eastAsia="Times New Roman" w:hAnsi="Times New Roman"/>
          <w:i/>
          <w:sz w:val="28"/>
          <w:szCs w:val="28"/>
          <w:lang w:eastAsia="ru-RU"/>
        </w:rPr>
        <w:t>Ущерб эколого-экономический</w:t>
      </w:r>
      <w:r w:rsidRPr="009678B6">
        <w:rPr>
          <w:rFonts w:ascii="Times New Roman" w:eastAsia="Times New Roman" w:hAnsi="Times New Roman"/>
          <w:sz w:val="28"/>
          <w:szCs w:val="28"/>
          <w:lang w:eastAsia="ru-RU"/>
        </w:rPr>
        <w:t xml:space="preserve"> – сумма затрат на ликвидацию последствий чрезвычайной ситуации, восстановление объектов и сооружений, расположенных на загрязнённой территории, а также реабилитацию загрязнённой территории или оплату нанесения вреда окружающей среде от загрязнения земель, водных объектов и атмосферы.</w:t>
      </w:r>
    </w:p>
    <w:p w14:paraId="5E896A59" w14:textId="4F0E2814" w:rsidR="00BF5FB4" w:rsidRPr="009678B6" w:rsidRDefault="00BF5FB4" w:rsidP="00BF5FB4">
      <w:pPr>
        <w:spacing w:after="0" w:line="240" w:lineRule="auto"/>
        <w:ind w:firstLine="709"/>
        <w:jc w:val="both"/>
        <w:rPr>
          <w:rFonts w:ascii="Times New Roman" w:eastAsia="Times New Roman" w:hAnsi="Times New Roman"/>
          <w:sz w:val="28"/>
          <w:szCs w:val="28"/>
          <w:lang w:eastAsia="ru-RU"/>
        </w:rPr>
      </w:pPr>
      <w:r w:rsidRPr="009678B6">
        <w:rPr>
          <w:rFonts w:ascii="Times New Roman" w:eastAsia="Times New Roman" w:hAnsi="Times New Roman"/>
          <w:i/>
          <w:sz w:val="28"/>
          <w:szCs w:val="28"/>
          <w:lang w:eastAsia="ru-RU"/>
        </w:rPr>
        <w:t>Риск</w:t>
      </w:r>
      <w:r w:rsidRPr="009678B6">
        <w:rPr>
          <w:rFonts w:ascii="Times New Roman" w:eastAsia="Times New Roman" w:hAnsi="Times New Roman"/>
          <w:sz w:val="28"/>
          <w:szCs w:val="28"/>
          <w:lang w:eastAsia="ru-RU"/>
        </w:rPr>
        <w:t xml:space="preserve"> – количественная характеристика меры возможной опасности и размера последствий её реализации.</w:t>
      </w:r>
    </w:p>
    <w:p w14:paraId="58C1B398" w14:textId="392247CD" w:rsidR="00BF5FB4" w:rsidRPr="009678B6" w:rsidRDefault="00BF5FB4" w:rsidP="00BF5FB4">
      <w:pPr>
        <w:spacing w:after="0" w:line="240" w:lineRule="auto"/>
        <w:ind w:firstLine="709"/>
        <w:jc w:val="both"/>
        <w:rPr>
          <w:rFonts w:ascii="Times New Roman" w:eastAsia="Times New Roman" w:hAnsi="Times New Roman"/>
          <w:sz w:val="28"/>
          <w:szCs w:val="28"/>
          <w:lang w:eastAsia="ru-RU"/>
        </w:rPr>
      </w:pPr>
      <w:r w:rsidRPr="009678B6">
        <w:rPr>
          <w:rFonts w:ascii="Times New Roman" w:eastAsia="Times New Roman" w:hAnsi="Times New Roman"/>
          <w:i/>
          <w:sz w:val="28"/>
          <w:szCs w:val="28"/>
          <w:lang w:eastAsia="ru-RU"/>
        </w:rPr>
        <w:t>Риск чрезвычайной ситуации</w:t>
      </w:r>
      <w:r w:rsidRPr="009678B6">
        <w:rPr>
          <w:rFonts w:ascii="Times New Roman" w:eastAsia="Times New Roman" w:hAnsi="Times New Roman"/>
          <w:sz w:val="28"/>
          <w:szCs w:val="28"/>
          <w:lang w:eastAsia="ru-RU"/>
        </w:rPr>
        <w:t xml:space="preserve"> – </w:t>
      </w:r>
      <w:r w:rsidR="00507591" w:rsidRPr="009678B6">
        <w:rPr>
          <w:rFonts w:ascii="Times New Roman" w:eastAsia="Times New Roman" w:hAnsi="Times New Roman"/>
          <w:sz w:val="28"/>
          <w:szCs w:val="28"/>
          <w:lang w:eastAsia="ru-RU"/>
        </w:rPr>
        <w:t>мера опасности чрезвычайной ситуации, сочетающая вероятность возникновения чрезвычайной ситуации и ее последствия</w:t>
      </w:r>
      <w:r w:rsidRPr="009678B6">
        <w:rPr>
          <w:rFonts w:ascii="Times New Roman" w:eastAsia="Times New Roman" w:hAnsi="Times New Roman"/>
          <w:sz w:val="28"/>
          <w:szCs w:val="28"/>
          <w:lang w:eastAsia="ru-RU"/>
        </w:rPr>
        <w:t>.</w:t>
      </w:r>
    </w:p>
    <w:p w14:paraId="1A13B134" w14:textId="77777777" w:rsidR="00BF5FB4" w:rsidRPr="009678B6" w:rsidRDefault="00BF5FB4" w:rsidP="00BF5FB4">
      <w:pPr>
        <w:spacing w:after="0" w:line="240" w:lineRule="auto"/>
        <w:ind w:firstLine="709"/>
        <w:jc w:val="both"/>
        <w:rPr>
          <w:rFonts w:ascii="Times New Roman" w:eastAsia="Times New Roman" w:hAnsi="Times New Roman"/>
          <w:sz w:val="28"/>
          <w:szCs w:val="28"/>
          <w:lang w:eastAsia="ru-RU"/>
        </w:rPr>
      </w:pPr>
      <w:r w:rsidRPr="009678B6">
        <w:rPr>
          <w:rFonts w:ascii="Times New Roman" w:eastAsia="Times New Roman" w:hAnsi="Times New Roman"/>
          <w:i/>
          <w:sz w:val="28"/>
          <w:szCs w:val="28"/>
          <w:lang w:eastAsia="ru-RU"/>
        </w:rPr>
        <w:t>Риск индивидуальный</w:t>
      </w:r>
      <w:r w:rsidRPr="009678B6">
        <w:rPr>
          <w:rFonts w:ascii="Times New Roman" w:eastAsia="Times New Roman" w:hAnsi="Times New Roman"/>
          <w:sz w:val="28"/>
          <w:szCs w:val="28"/>
          <w:lang w:eastAsia="ru-RU"/>
        </w:rPr>
        <w:t xml:space="preserve"> – частота поражения отдельного человека в результате воздействия всей совокупности исследуемых факторов опасности в рассматриваемой точке пространства.</w:t>
      </w:r>
    </w:p>
    <w:p w14:paraId="0081C959" w14:textId="77777777" w:rsidR="00BF5FB4" w:rsidRPr="009678B6" w:rsidRDefault="00BF5FB4" w:rsidP="00BF5FB4">
      <w:pPr>
        <w:spacing w:after="0" w:line="240" w:lineRule="auto"/>
        <w:ind w:firstLine="709"/>
        <w:jc w:val="both"/>
        <w:rPr>
          <w:rFonts w:ascii="Times New Roman" w:eastAsia="Times New Roman" w:hAnsi="Times New Roman"/>
          <w:sz w:val="28"/>
          <w:szCs w:val="28"/>
          <w:lang w:eastAsia="ru-RU"/>
        </w:rPr>
      </w:pPr>
      <w:r w:rsidRPr="009678B6">
        <w:rPr>
          <w:rFonts w:ascii="Times New Roman" w:eastAsia="Times New Roman" w:hAnsi="Times New Roman"/>
          <w:i/>
          <w:sz w:val="28"/>
          <w:szCs w:val="28"/>
          <w:lang w:eastAsia="ru-RU"/>
        </w:rPr>
        <w:t>Риск социальный</w:t>
      </w:r>
      <w:r w:rsidRPr="009678B6">
        <w:rPr>
          <w:rFonts w:ascii="Times New Roman" w:eastAsia="Times New Roman" w:hAnsi="Times New Roman"/>
          <w:sz w:val="28"/>
          <w:szCs w:val="28"/>
          <w:lang w:eastAsia="ru-RU"/>
        </w:rPr>
        <w:t xml:space="preserve"> – зависимость между частотой реализации определённых факторов опасностей и размером последствий для здоровья людей (числом погибших или пострадавших), так называемые F/N-диаграммы или кривые социального риска.</w:t>
      </w:r>
    </w:p>
    <w:p w14:paraId="0E160A51" w14:textId="10FF8500" w:rsidR="00BF5FB4" w:rsidRPr="009678B6" w:rsidRDefault="00BF5FB4" w:rsidP="00BF5FB4">
      <w:pPr>
        <w:spacing w:after="0" w:line="240" w:lineRule="auto"/>
        <w:ind w:firstLine="709"/>
        <w:jc w:val="both"/>
        <w:rPr>
          <w:rFonts w:ascii="Times New Roman" w:eastAsia="Times New Roman" w:hAnsi="Times New Roman"/>
          <w:sz w:val="28"/>
          <w:szCs w:val="28"/>
          <w:lang w:eastAsia="ru-RU"/>
        </w:rPr>
      </w:pPr>
      <w:r w:rsidRPr="009678B6">
        <w:rPr>
          <w:rFonts w:ascii="Times New Roman" w:eastAsia="Times New Roman" w:hAnsi="Times New Roman"/>
          <w:i/>
          <w:sz w:val="28"/>
          <w:szCs w:val="28"/>
          <w:lang w:eastAsia="ru-RU"/>
        </w:rPr>
        <w:lastRenderedPageBreak/>
        <w:t>Риск экономический</w:t>
      </w:r>
      <w:r w:rsidRPr="009678B6">
        <w:rPr>
          <w:rFonts w:ascii="Times New Roman" w:eastAsia="Times New Roman" w:hAnsi="Times New Roman"/>
          <w:sz w:val="28"/>
          <w:szCs w:val="28"/>
          <w:lang w:eastAsia="ru-RU"/>
        </w:rPr>
        <w:t xml:space="preserve"> –</w:t>
      </w:r>
      <w:r w:rsidR="00507591" w:rsidRPr="009678B6">
        <w:rPr>
          <w:rFonts w:ascii="Times New Roman" w:eastAsia="Times New Roman" w:hAnsi="Times New Roman"/>
          <w:sz w:val="28"/>
          <w:szCs w:val="28"/>
          <w:lang w:eastAsia="ru-RU"/>
        </w:rPr>
        <w:t xml:space="preserve"> </w:t>
      </w:r>
      <w:r w:rsidRPr="009678B6">
        <w:rPr>
          <w:rFonts w:ascii="Times New Roman" w:eastAsia="Times New Roman" w:hAnsi="Times New Roman"/>
          <w:sz w:val="28"/>
          <w:szCs w:val="28"/>
          <w:lang w:eastAsia="ru-RU"/>
        </w:rPr>
        <w:t>зависимость между частотой реализации определённых факторов опасностей и размером материального ущерба, так называемые F/G-диаграммы или кривые экономического риска.</w:t>
      </w:r>
    </w:p>
    <w:p w14:paraId="7E9674A1" w14:textId="77777777" w:rsidR="00BF5FB4" w:rsidRPr="009678B6" w:rsidRDefault="00BF5FB4" w:rsidP="00BF5FB4">
      <w:pPr>
        <w:spacing w:after="0" w:line="240" w:lineRule="auto"/>
        <w:ind w:firstLine="709"/>
        <w:jc w:val="both"/>
        <w:rPr>
          <w:rFonts w:ascii="Times New Roman" w:eastAsia="Times New Roman" w:hAnsi="Times New Roman"/>
          <w:sz w:val="28"/>
          <w:szCs w:val="28"/>
          <w:lang w:eastAsia="ru-RU"/>
        </w:rPr>
      </w:pPr>
      <w:r w:rsidRPr="009678B6">
        <w:rPr>
          <w:rFonts w:ascii="Times New Roman" w:eastAsia="Times New Roman" w:hAnsi="Times New Roman"/>
          <w:i/>
          <w:sz w:val="28"/>
          <w:szCs w:val="28"/>
          <w:lang w:eastAsia="ru-RU"/>
        </w:rPr>
        <w:t>Риск коллективный</w:t>
      </w:r>
      <w:r w:rsidRPr="009678B6">
        <w:rPr>
          <w:rFonts w:ascii="Times New Roman" w:eastAsia="Times New Roman" w:hAnsi="Times New Roman"/>
          <w:sz w:val="28"/>
          <w:szCs w:val="28"/>
          <w:lang w:eastAsia="ru-RU"/>
        </w:rPr>
        <w:t xml:space="preserve"> – ожидаемое количество погибших или пострадавших в результате возможных реализаций факторов опасности за определённый период времени.</w:t>
      </w:r>
    </w:p>
    <w:p w14:paraId="6D053A76" w14:textId="77777777" w:rsidR="00BF5FB4" w:rsidRPr="009678B6" w:rsidRDefault="00BF5FB4" w:rsidP="00BF5FB4">
      <w:pPr>
        <w:spacing w:after="0" w:line="240" w:lineRule="auto"/>
        <w:ind w:firstLine="709"/>
        <w:jc w:val="both"/>
        <w:rPr>
          <w:rFonts w:ascii="Times New Roman" w:eastAsia="Times New Roman" w:hAnsi="Times New Roman"/>
          <w:sz w:val="28"/>
          <w:szCs w:val="28"/>
          <w:lang w:eastAsia="ru-RU"/>
        </w:rPr>
      </w:pPr>
      <w:r w:rsidRPr="009678B6">
        <w:rPr>
          <w:rFonts w:ascii="Times New Roman" w:eastAsia="Times New Roman" w:hAnsi="Times New Roman"/>
          <w:i/>
          <w:sz w:val="28"/>
          <w:szCs w:val="28"/>
          <w:lang w:eastAsia="ru-RU"/>
        </w:rPr>
        <w:t>Риск материальный</w:t>
      </w:r>
      <w:r w:rsidRPr="009678B6">
        <w:rPr>
          <w:rFonts w:ascii="Times New Roman" w:eastAsia="Times New Roman" w:hAnsi="Times New Roman"/>
          <w:sz w:val="28"/>
          <w:szCs w:val="28"/>
          <w:lang w:eastAsia="ru-RU"/>
        </w:rPr>
        <w:t xml:space="preserve"> – в данном Руководстве понимаются ожидаемые материальные потери в результате возможных реализаций факторов опасности за определённый период времени.</w:t>
      </w:r>
    </w:p>
    <w:p w14:paraId="3B3602A7" w14:textId="4A4C61DB" w:rsidR="00BF5FB4" w:rsidRPr="009678B6" w:rsidRDefault="00BF5FB4" w:rsidP="00BF5FB4">
      <w:pPr>
        <w:spacing w:after="0" w:line="240" w:lineRule="auto"/>
        <w:ind w:firstLine="709"/>
        <w:jc w:val="both"/>
        <w:rPr>
          <w:rFonts w:ascii="Times New Roman" w:eastAsia="Times New Roman" w:hAnsi="Times New Roman"/>
          <w:sz w:val="28"/>
          <w:szCs w:val="28"/>
          <w:lang w:eastAsia="ru-RU"/>
        </w:rPr>
      </w:pPr>
      <w:r w:rsidRPr="009678B6">
        <w:rPr>
          <w:rFonts w:ascii="Times New Roman" w:eastAsia="Times New Roman" w:hAnsi="Times New Roman"/>
          <w:i/>
          <w:sz w:val="28"/>
          <w:szCs w:val="28"/>
          <w:lang w:eastAsia="ru-RU"/>
        </w:rPr>
        <w:t>Риск неприемлемый</w:t>
      </w:r>
      <w:r w:rsidR="009740AC" w:rsidRPr="009678B6">
        <w:rPr>
          <w:rFonts w:ascii="Times New Roman" w:eastAsia="Times New Roman" w:hAnsi="Times New Roman"/>
          <w:i/>
          <w:sz w:val="28"/>
          <w:szCs w:val="28"/>
          <w:lang w:eastAsia="ru-RU"/>
        </w:rPr>
        <w:t xml:space="preserve"> </w:t>
      </w:r>
      <w:r w:rsidRPr="009678B6">
        <w:rPr>
          <w:rFonts w:ascii="Times New Roman" w:eastAsia="Times New Roman" w:hAnsi="Times New Roman"/>
          <w:sz w:val="28"/>
          <w:szCs w:val="28"/>
          <w:lang w:eastAsia="ru-RU"/>
        </w:rPr>
        <w:t>– риск, уровень которого превышает величину предельно допустимого уровня риска</w:t>
      </w:r>
      <w:r w:rsidR="009740AC" w:rsidRPr="009678B6">
        <w:rPr>
          <w:rFonts w:ascii="Times New Roman" w:eastAsia="Times New Roman" w:hAnsi="Times New Roman"/>
          <w:sz w:val="28"/>
          <w:szCs w:val="28"/>
          <w:lang w:eastAsia="ru-RU"/>
        </w:rPr>
        <w:t>, необходимы неотложные меры по уменьшению риска.</w:t>
      </w:r>
    </w:p>
    <w:p w14:paraId="2210962A" w14:textId="77777777" w:rsidR="00BF5FB4" w:rsidRPr="009678B6" w:rsidRDefault="00BF5FB4" w:rsidP="00BF5FB4">
      <w:pPr>
        <w:spacing w:after="0" w:line="240" w:lineRule="auto"/>
        <w:ind w:firstLine="709"/>
        <w:jc w:val="both"/>
        <w:rPr>
          <w:rFonts w:ascii="Times New Roman" w:eastAsia="Times New Roman" w:hAnsi="Times New Roman"/>
          <w:sz w:val="28"/>
          <w:szCs w:val="28"/>
          <w:lang w:eastAsia="ru-RU"/>
        </w:rPr>
      </w:pPr>
      <w:r w:rsidRPr="009678B6">
        <w:rPr>
          <w:rFonts w:ascii="Times New Roman" w:eastAsia="Times New Roman" w:hAnsi="Times New Roman"/>
          <w:i/>
          <w:sz w:val="28"/>
          <w:szCs w:val="28"/>
          <w:lang w:eastAsia="ru-RU"/>
        </w:rPr>
        <w:t>Риск допустимый</w:t>
      </w:r>
      <w:r w:rsidRPr="009678B6">
        <w:rPr>
          <w:rFonts w:ascii="Times New Roman" w:eastAsia="Times New Roman" w:hAnsi="Times New Roman"/>
          <w:sz w:val="28"/>
          <w:szCs w:val="28"/>
          <w:lang w:eastAsia="ru-RU"/>
        </w:rPr>
        <w:t xml:space="preserve"> – риск, уровень которого ниже величины предельно допустимого уровня риска. Допустимый риск подразделяется на три категории: повышенный, условно приемлемый и приемлемый риск.</w:t>
      </w:r>
    </w:p>
    <w:p w14:paraId="715D8666" w14:textId="77777777" w:rsidR="00BF5FB4" w:rsidRPr="009678B6" w:rsidRDefault="00BF5FB4" w:rsidP="00BF5FB4">
      <w:pPr>
        <w:spacing w:after="0" w:line="240" w:lineRule="auto"/>
        <w:ind w:firstLine="709"/>
        <w:jc w:val="both"/>
        <w:rPr>
          <w:rFonts w:ascii="Times New Roman" w:eastAsia="Times New Roman" w:hAnsi="Times New Roman"/>
          <w:sz w:val="28"/>
          <w:szCs w:val="28"/>
          <w:lang w:eastAsia="ru-RU"/>
        </w:rPr>
      </w:pPr>
      <w:r w:rsidRPr="009678B6">
        <w:rPr>
          <w:rFonts w:ascii="Times New Roman" w:eastAsia="Times New Roman" w:hAnsi="Times New Roman"/>
          <w:i/>
          <w:sz w:val="28"/>
          <w:szCs w:val="28"/>
          <w:lang w:eastAsia="ru-RU"/>
        </w:rPr>
        <w:t>Риск повышенный</w:t>
      </w:r>
      <w:r w:rsidRPr="009678B6">
        <w:rPr>
          <w:rFonts w:ascii="Times New Roman" w:eastAsia="Times New Roman" w:hAnsi="Times New Roman"/>
          <w:sz w:val="28"/>
          <w:szCs w:val="28"/>
          <w:lang w:eastAsia="ru-RU"/>
        </w:rPr>
        <w:t xml:space="preserve"> – риск, уровень которого близок к предельно допустимому, требуются меры по его снижению и контролю.</w:t>
      </w:r>
    </w:p>
    <w:p w14:paraId="2BF9D94A" w14:textId="77777777" w:rsidR="00BF5FB4" w:rsidRPr="009678B6" w:rsidRDefault="00BF5FB4" w:rsidP="00BF5FB4">
      <w:pPr>
        <w:spacing w:after="0" w:line="240" w:lineRule="auto"/>
        <w:ind w:firstLine="709"/>
        <w:jc w:val="both"/>
        <w:rPr>
          <w:rFonts w:ascii="Times New Roman" w:eastAsia="Times New Roman" w:hAnsi="Times New Roman"/>
          <w:sz w:val="28"/>
          <w:szCs w:val="28"/>
          <w:lang w:eastAsia="ru-RU"/>
        </w:rPr>
      </w:pPr>
      <w:r w:rsidRPr="009678B6">
        <w:rPr>
          <w:rFonts w:ascii="Times New Roman" w:eastAsia="Times New Roman" w:hAnsi="Times New Roman"/>
          <w:i/>
          <w:sz w:val="28"/>
          <w:szCs w:val="28"/>
          <w:lang w:eastAsia="ru-RU"/>
        </w:rPr>
        <w:t>Риск условно приемлемый</w:t>
      </w:r>
      <w:r w:rsidRPr="009678B6">
        <w:rPr>
          <w:rFonts w:ascii="Times New Roman" w:eastAsia="Times New Roman" w:hAnsi="Times New Roman"/>
          <w:sz w:val="28"/>
          <w:szCs w:val="28"/>
          <w:lang w:eastAsia="ru-RU"/>
        </w:rPr>
        <w:t xml:space="preserve"> – риск, уровень которого разумно оправдан с социальной, экономической и экологической точек зрения, но рекомендуются меры по его дальнейшему снижению и контролю.</w:t>
      </w:r>
    </w:p>
    <w:p w14:paraId="2B11A475" w14:textId="560DA935" w:rsidR="00BF5FB4" w:rsidRPr="009678B6" w:rsidRDefault="00BF5FB4" w:rsidP="00BF5FB4">
      <w:pPr>
        <w:spacing w:after="0" w:line="240" w:lineRule="auto"/>
        <w:ind w:firstLine="709"/>
        <w:jc w:val="both"/>
        <w:rPr>
          <w:rFonts w:ascii="Times New Roman" w:eastAsia="Times New Roman" w:hAnsi="Times New Roman"/>
          <w:sz w:val="28"/>
          <w:szCs w:val="28"/>
          <w:lang w:eastAsia="ru-RU"/>
        </w:rPr>
      </w:pPr>
      <w:r w:rsidRPr="009678B6">
        <w:rPr>
          <w:rFonts w:ascii="Times New Roman" w:eastAsia="Times New Roman" w:hAnsi="Times New Roman"/>
          <w:i/>
          <w:sz w:val="28"/>
          <w:szCs w:val="28"/>
          <w:lang w:eastAsia="ru-RU"/>
        </w:rPr>
        <w:t>Риск приемлемый</w:t>
      </w:r>
      <w:r w:rsidRPr="009678B6">
        <w:rPr>
          <w:rFonts w:ascii="Times New Roman" w:eastAsia="Times New Roman" w:hAnsi="Times New Roman"/>
          <w:sz w:val="28"/>
          <w:szCs w:val="28"/>
          <w:lang w:eastAsia="ru-RU"/>
        </w:rPr>
        <w:t xml:space="preserve"> – риск, уровень которого, безусловно оправдан с социальной, экономической и экологической точек зрения или пренебрежимо мал</w:t>
      </w:r>
      <w:r w:rsidR="009740AC" w:rsidRPr="009678B6">
        <w:rPr>
          <w:rFonts w:ascii="Times New Roman" w:eastAsia="Times New Roman" w:hAnsi="Times New Roman"/>
          <w:sz w:val="28"/>
          <w:szCs w:val="28"/>
          <w:lang w:eastAsia="ru-RU"/>
        </w:rPr>
        <w:t>, нет необходимости в мероприятиях по уменьшению риска.</w:t>
      </w:r>
    </w:p>
    <w:p w14:paraId="3E6C3771" w14:textId="51AE1019" w:rsidR="009740AC" w:rsidRPr="009678B6" w:rsidRDefault="009740AC" w:rsidP="009740AC">
      <w:pPr>
        <w:spacing w:after="0" w:line="240" w:lineRule="auto"/>
        <w:ind w:firstLine="709"/>
        <w:jc w:val="both"/>
        <w:rPr>
          <w:rFonts w:ascii="Times New Roman" w:eastAsia="Times New Roman" w:hAnsi="Times New Roman"/>
          <w:sz w:val="28"/>
          <w:szCs w:val="28"/>
          <w:lang w:eastAsia="ru-RU"/>
        </w:rPr>
      </w:pPr>
      <w:r w:rsidRPr="009678B6">
        <w:rPr>
          <w:rFonts w:ascii="Times New Roman" w:eastAsia="Times New Roman" w:hAnsi="Times New Roman"/>
          <w:i/>
          <w:sz w:val="28"/>
          <w:szCs w:val="28"/>
          <w:lang w:eastAsia="ru-RU"/>
        </w:rPr>
        <w:t>Риск предельно допустимый</w:t>
      </w:r>
      <w:r w:rsidRPr="009678B6">
        <w:rPr>
          <w:rFonts w:ascii="Times New Roman" w:eastAsia="Times New Roman" w:hAnsi="Times New Roman"/>
          <w:sz w:val="28"/>
          <w:szCs w:val="28"/>
          <w:lang w:eastAsia="ru-RU"/>
        </w:rPr>
        <w:t xml:space="preserve"> – нормативный уровень риска, определяющий верхнюю границу допустимого риска, необходима оценка целесообразности мер по уменьшению риска.</w:t>
      </w:r>
    </w:p>
    <w:p w14:paraId="437FE8B8" w14:textId="77777777" w:rsidR="00BF5FB4" w:rsidRPr="009678B6" w:rsidRDefault="00BF5FB4" w:rsidP="00BF5FB4">
      <w:pPr>
        <w:spacing w:after="0" w:line="240" w:lineRule="auto"/>
        <w:ind w:firstLine="709"/>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 xml:space="preserve">Основными факторами риска возникновения чрезвычайных ситуаций являются опасности (как имевшие место, так и прогнозируемые с высокой степенью вероятности), на территории </w:t>
      </w:r>
      <w:r w:rsidR="004D0F83" w:rsidRPr="009678B6">
        <w:rPr>
          <w:rFonts w:ascii="Times New Roman" w:eastAsia="Times New Roman" w:hAnsi="Times New Roman"/>
          <w:sz w:val="28"/>
          <w:szCs w:val="28"/>
          <w:lang w:eastAsia="ru-RU"/>
        </w:rPr>
        <w:t>поселения</w:t>
      </w:r>
      <w:r w:rsidRPr="009678B6">
        <w:rPr>
          <w:rFonts w:ascii="Times New Roman" w:eastAsia="Times New Roman" w:hAnsi="Times New Roman"/>
          <w:sz w:val="28"/>
          <w:szCs w:val="28"/>
          <w:lang w:eastAsia="ru-RU"/>
        </w:rPr>
        <w:t xml:space="preserve"> и существенно сказывающиеся на безопасности населения:</w:t>
      </w:r>
    </w:p>
    <w:p w14:paraId="1D0FC0AC" w14:textId="77777777" w:rsidR="00BF5FB4" w:rsidRPr="009678B6" w:rsidRDefault="00BF5FB4" w:rsidP="00951FEC">
      <w:pPr>
        <w:numPr>
          <w:ilvl w:val="0"/>
          <w:numId w:val="14"/>
        </w:numPr>
        <w:tabs>
          <w:tab w:val="left" w:pos="1134"/>
        </w:tabs>
        <w:spacing w:after="0" w:line="240" w:lineRule="auto"/>
        <w:ind w:left="924" w:hanging="357"/>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террористические;</w:t>
      </w:r>
    </w:p>
    <w:p w14:paraId="005F5A8F" w14:textId="77777777" w:rsidR="00BF5FB4" w:rsidRPr="009678B6" w:rsidRDefault="00BF5FB4" w:rsidP="00951FEC">
      <w:pPr>
        <w:numPr>
          <w:ilvl w:val="0"/>
          <w:numId w:val="14"/>
        </w:numPr>
        <w:tabs>
          <w:tab w:val="left" w:pos="1134"/>
        </w:tabs>
        <w:spacing w:after="0" w:line="240" w:lineRule="auto"/>
        <w:ind w:left="924" w:hanging="357"/>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криминальные;</w:t>
      </w:r>
    </w:p>
    <w:p w14:paraId="6521CBC8" w14:textId="77777777" w:rsidR="00BF5FB4" w:rsidRPr="009678B6" w:rsidRDefault="00BF5FB4" w:rsidP="00951FEC">
      <w:pPr>
        <w:numPr>
          <w:ilvl w:val="0"/>
          <w:numId w:val="14"/>
        </w:numPr>
        <w:tabs>
          <w:tab w:val="left" w:pos="1134"/>
        </w:tabs>
        <w:spacing w:after="0" w:line="240" w:lineRule="auto"/>
        <w:ind w:left="924" w:hanging="357"/>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коммунально-бытового и жилищного характера;</w:t>
      </w:r>
    </w:p>
    <w:p w14:paraId="5C939B76" w14:textId="77777777" w:rsidR="00BF5FB4" w:rsidRPr="009678B6" w:rsidRDefault="00BF5FB4" w:rsidP="00951FEC">
      <w:pPr>
        <w:numPr>
          <w:ilvl w:val="0"/>
          <w:numId w:val="14"/>
        </w:numPr>
        <w:tabs>
          <w:tab w:val="left" w:pos="1134"/>
        </w:tabs>
        <w:spacing w:after="0" w:line="240" w:lineRule="auto"/>
        <w:ind w:left="924" w:hanging="357"/>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техногенные;</w:t>
      </w:r>
    </w:p>
    <w:p w14:paraId="25BFE3FF" w14:textId="77777777" w:rsidR="00BF5FB4" w:rsidRPr="009678B6" w:rsidRDefault="00BF5FB4" w:rsidP="00951FEC">
      <w:pPr>
        <w:numPr>
          <w:ilvl w:val="0"/>
          <w:numId w:val="14"/>
        </w:numPr>
        <w:tabs>
          <w:tab w:val="left" w:pos="1134"/>
        </w:tabs>
        <w:spacing w:after="0" w:line="240" w:lineRule="auto"/>
        <w:ind w:left="924" w:hanging="357"/>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военные;</w:t>
      </w:r>
    </w:p>
    <w:p w14:paraId="4D9A7737" w14:textId="77777777" w:rsidR="00BF5FB4" w:rsidRPr="009678B6" w:rsidRDefault="00BF5FB4" w:rsidP="00951FEC">
      <w:pPr>
        <w:numPr>
          <w:ilvl w:val="0"/>
          <w:numId w:val="14"/>
        </w:numPr>
        <w:tabs>
          <w:tab w:val="left" w:pos="1134"/>
        </w:tabs>
        <w:spacing w:after="0" w:line="240" w:lineRule="auto"/>
        <w:ind w:left="924" w:hanging="357"/>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природные;</w:t>
      </w:r>
    </w:p>
    <w:p w14:paraId="39DC610E" w14:textId="77777777" w:rsidR="00BF5FB4" w:rsidRPr="009678B6" w:rsidRDefault="00BF5FB4" w:rsidP="00951FEC">
      <w:pPr>
        <w:numPr>
          <w:ilvl w:val="0"/>
          <w:numId w:val="14"/>
        </w:numPr>
        <w:tabs>
          <w:tab w:val="left" w:pos="1134"/>
        </w:tabs>
        <w:spacing w:after="0" w:line="240" w:lineRule="auto"/>
        <w:ind w:left="924" w:hanging="357"/>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эпидемиологического характера;</w:t>
      </w:r>
    </w:p>
    <w:p w14:paraId="56843B63" w14:textId="77777777" w:rsidR="00BF5FB4" w:rsidRPr="009678B6" w:rsidRDefault="00BF5FB4" w:rsidP="00951FEC">
      <w:pPr>
        <w:numPr>
          <w:ilvl w:val="0"/>
          <w:numId w:val="14"/>
        </w:numPr>
        <w:tabs>
          <w:tab w:val="left" w:pos="1134"/>
        </w:tabs>
        <w:spacing w:after="0" w:line="240" w:lineRule="auto"/>
        <w:ind w:left="924" w:hanging="357"/>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экологические.</w:t>
      </w:r>
    </w:p>
    <w:p w14:paraId="29E734FC" w14:textId="408C064C" w:rsidR="00BF5FB4" w:rsidRPr="009678B6" w:rsidRDefault="00BF5FB4" w:rsidP="00BF5FB4">
      <w:pPr>
        <w:spacing w:after="0" w:line="240" w:lineRule="auto"/>
        <w:ind w:firstLine="709"/>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 xml:space="preserve">Конкретная часть территории в зависимости от степени риска может быть отнесена к одному из </w:t>
      </w:r>
      <w:r w:rsidR="00911A16" w:rsidRPr="009678B6">
        <w:rPr>
          <w:rFonts w:ascii="Times New Roman" w:eastAsia="Times New Roman" w:hAnsi="Times New Roman"/>
          <w:sz w:val="28"/>
          <w:szCs w:val="28"/>
          <w:lang w:eastAsia="ru-RU"/>
        </w:rPr>
        <w:t>3</w:t>
      </w:r>
      <w:r w:rsidRPr="009678B6">
        <w:rPr>
          <w:rFonts w:ascii="Times New Roman" w:eastAsia="Times New Roman" w:hAnsi="Times New Roman"/>
          <w:sz w:val="28"/>
          <w:szCs w:val="28"/>
          <w:lang w:eastAsia="ru-RU"/>
        </w:rPr>
        <w:t xml:space="preserve">-х типов </w:t>
      </w:r>
      <w:r w:rsidR="009740AC" w:rsidRPr="009678B6">
        <w:rPr>
          <w:rFonts w:ascii="Times New Roman" w:eastAsia="Times New Roman" w:hAnsi="Times New Roman"/>
          <w:sz w:val="28"/>
          <w:szCs w:val="28"/>
          <w:lang w:eastAsia="ru-RU"/>
        </w:rPr>
        <w:t>территорий (зон)</w:t>
      </w:r>
      <w:r w:rsidRPr="009678B6">
        <w:rPr>
          <w:rFonts w:ascii="Times New Roman" w:eastAsia="Times New Roman" w:hAnsi="Times New Roman"/>
          <w:sz w:val="28"/>
          <w:szCs w:val="28"/>
          <w:lang w:eastAsia="ru-RU"/>
        </w:rPr>
        <w:t>:</w:t>
      </w:r>
    </w:p>
    <w:p w14:paraId="25E8703B" w14:textId="40654AD1" w:rsidR="00BF5FB4" w:rsidRPr="009678B6" w:rsidRDefault="00BF5FB4" w:rsidP="00F82054">
      <w:pPr>
        <w:numPr>
          <w:ilvl w:val="0"/>
          <w:numId w:val="39"/>
        </w:numPr>
        <w:spacing w:after="0" w:line="240" w:lineRule="auto"/>
        <w:ind w:left="924" w:hanging="357"/>
        <w:contextualSpacing/>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Зона неприемлемого риска</w:t>
      </w:r>
      <w:r w:rsidR="009A4148" w:rsidRPr="009678B6">
        <w:rPr>
          <w:rFonts w:ascii="Times New Roman" w:eastAsia="Times New Roman" w:hAnsi="Times New Roman"/>
          <w:sz w:val="28"/>
          <w:szCs w:val="28"/>
          <w:lang w:eastAsia="ru-RU"/>
        </w:rPr>
        <w:t xml:space="preserve"> -</w:t>
      </w:r>
      <w:r w:rsidRPr="009678B6">
        <w:rPr>
          <w:rFonts w:ascii="Times New Roman" w:eastAsia="Times New Roman" w:hAnsi="Times New Roman"/>
          <w:sz w:val="28"/>
          <w:szCs w:val="28"/>
          <w:lang w:eastAsia="ru-RU"/>
        </w:rPr>
        <w:t xml:space="preserve"> </w:t>
      </w:r>
      <w:r w:rsidR="009A4148" w:rsidRPr="009678B6">
        <w:rPr>
          <w:rFonts w:ascii="Times New Roman" w:eastAsia="Times New Roman" w:hAnsi="Times New Roman"/>
          <w:sz w:val="28"/>
          <w:szCs w:val="28"/>
          <w:lang w:eastAsia="ru-RU"/>
        </w:rPr>
        <w:t>необходимы неотложные меры по уменьшению</w:t>
      </w:r>
      <w:r w:rsidR="00D7473A" w:rsidRPr="009678B6">
        <w:rPr>
          <w:rFonts w:ascii="Times New Roman" w:eastAsia="Times New Roman" w:hAnsi="Times New Roman"/>
          <w:sz w:val="28"/>
          <w:szCs w:val="28"/>
          <w:lang w:eastAsia="ru-RU"/>
        </w:rPr>
        <w:t>.</w:t>
      </w:r>
    </w:p>
    <w:p w14:paraId="61264240" w14:textId="6EB4E196" w:rsidR="00BF5FB4" w:rsidRPr="009678B6" w:rsidRDefault="00BF5FB4" w:rsidP="00F82054">
      <w:pPr>
        <w:numPr>
          <w:ilvl w:val="0"/>
          <w:numId w:val="39"/>
        </w:numPr>
        <w:spacing w:after="0" w:line="240" w:lineRule="auto"/>
        <w:ind w:left="924" w:hanging="357"/>
        <w:contextualSpacing/>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 xml:space="preserve">Зона </w:t>
      </w:r>
      <w:r w:rsidR="009A4148" w:rsidRPr="009678B6">
        <w:rPr>
          <w:rFonts w:ascii="Times New Roman" w:eastAsia="Times New Roman" w:hAnsi="Times New Roman"/>
          <w:sz w:val="28"/>
          <w:szCs w:val="28"/>
          <w:lang w:eastAsia="ru-RU"/>
        </w:rPr>
        <w:t>жесткого контроля</w:t>
      </w:r>
      <w:r w:rsidRPr="009678B6">
        <w:rPr>
          <w:rFonts w:ascii="Times New Roman" w:eastAsia="Times New Roman" w:hAnsi="Times New Roman"/>
          <w:sz w:val="28"/>
          <w:szCs w:val="28"/>
          <w:lang w:eastAsia="ru-RU"/>
        </w:rPr>
        <w:t xml:space="preserve"> – </w:t>
      </w:r>
      <w:r w:rsidR="009A4148" w:rsidRPr="009678B6">
        <w:rPr>
          <w:rFonts w:ascii="Times New Roman" w:eastAsia="Times New Roman" w:hAnsi="Times New Roman"/>
          <w:sz w:val="28"/>
          <w:szCs w:val="28"/>
          <w:lang w:eastAsia="ru-RU"/>
        </w:rPr>
        <w:t>необходима оценка целесообразности мер по уменьшению риска</w:t>
      </w:r>
      <w:r w:rsidR="00D7473A" w:rsidRPr="009678B6">
        <w:rPr>
          <w:rFonts w:ascii="Times New Roman" w:eastAsia="Times New Roman" w:hAnsi="Times New Roman"/>
          <w:sz w:val="28"/>
          <w:szCs w:val="28"/>
          <w:lang w:eastAsia="ru-RU"/>
        </w:rPr>
        <w:t>.</w:t>
      </w:r>
    </w:p>
    <w:p w14:paraId="0E225C1B" w14:textId="0BFDDE6F" w:rsidR="00BF5FB4" w:rsidRPr="009678B6" w:rsidRDefault="00BF5FB4" w:rsidP="00F82054">
      <w:pPr>
        <w:numPr>
          <w:ilvl w:val="0"/>
          <w:numId w:val="39"/>
        </w:numPr>
        <w:spacing w:after="0" w:line="240" w:lineRule="auto"/>
        <w:ind w:left="924" w:hanging="357"/>
        <w:contextualSpacing/>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 xml:space="preserve">Зона приемлемого риска – </w:t>
      </w:r>
      <w:r w:rsidR="009A4148" w:rsidRPr="009678B6">
        <w:rPr>
          <w:rFonts w:ascii="Times New Roman" w:eastAsia="Times New Roman" w:hAnsi="Times New Roman"/>
          <w:sz w:val="28"/>
          <w:szCs w:val="28"/>
          <w:lang w:eastAsia="ru-RU"/>
        </w:rPr>
        <w:t>нет необходимости по уменьшению риска.</w:t>
      </w:r>
    </w:p>
    <w:p w14:paraId="05709816" w14:textId="16C53D97" w:rsidR="00BF5FB4" w:rsidRPr="009678B6" w:rsidRDefault="00733214" w:rsidP="00BF5FB4">
      <w:pPr>
        <w:spacing w:after="0" w:line="240" w:lineRule="auto"/>
        <w:ind w:firstLine="709"/>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lastRenderedPageBreak/>
        <w:t>Определение опасности территорий (зон) по критерию «частота реализации – социальный ущерб»</w:t>
      </w:r>
      <w:r w:rsidR="00BF5FB4" w:rsidRPr="009678B6">
        <w:rPr>
          <w:rFonts w:ascii="Times New Roman" w:eastAsia="Times New Roman" w:hAnsi="Times New Roman"/>
          <w:sz w:val="28"/>
          <w:szCs w:val="28"/>
          <w:lang w:eastAsia="ru-RU"/>
        </w:rPr>
        <w:t xml:space="preserve"> и </w:t>
      </w:r>
      <w:r w:rsidRPr="009678B6">
        <w:rPr>
          <w:rFonts w:ascii="Times New Roman" w:eastAsia="Times New Roman" w:hAnsi="Times New Roman"/>
          <w:sz w:val="28"/>
          <w:szCs w:val="28"/>
          <w:lang w:eastAsia="ru-RU"/>
        </w:rPr>
        <w:t>определение опасности территорий (зон) по критерию «частота реализации – финансовый ущерб»</w:t>
      </w:r>
      <w:r w:rsidR="00BF5FB4" w:rsidRPr="009678B6">
        <w:rPr>
          <w:rFonts w:ascii="Times New Roman" w:eastAsia="Times New Roman" w:hAnsi="Times New Roman"/>
          <w:sz w:val="28"/>
          <w:szCs w:val="28"/>
          <w:lang w:eastAsia="ru-RU"/>
        </w:rPr>
        <w:t xml:space="preserve"> представлены в таблицах </w:t>
      </w:r>
      <w:r w:rsidR="00C4358A" w:rsidRPr="009678B6">
        <w:rPr>
          <w:rFonts w:ascii="Times New Roman" w:eastAsia="Times New Roman" w:hAnsi="Times New Roman"/>
          <w:sz w:val="28"/>
          <w:szCs w:val="28"/>
          <w:lang w:eastAsia="ru-RU"/>
        </w:rPr>
        <w:t>4</w:t>
      </w:r>
      <w:r w:rsidR="00D4645A">
        <w:rPr>
          <w:rFonts w:ascii="Times New Roman" w:eastAsia="Times New Roman" w:hAnsi="Times New Roman"/>
          <w:sz w:val="28"/>
          <w:szCs w:val="28"/>
          <w:lang w:eastAsia="ru-RU"/>
        </w:rPr>
        <w:t>6</w:t>
      </w:r>
      <w:r w:rsidR="00AA43B2" w:rsidRPr="009678B6">
        <w:rPr>
          <w:rFonts w:ascii="Times New Roman" w:eastAsia="Times New Roman" w:hAnsi="Times New Roman"/>
          <w:sz w:val="28"/>
          <w:szCs w:val="28"/>
          <w:lang w:eastAsia="ru-RU"/>
        </w:rPr>
        <w:t>-</w:t>
      </w:r>
      <w:r w:rsidR="00C4358A" w:rsidRPr="009678B6">
        <w:rPr>
          <w:rFonts w:ascii="Times New Roman" w:eastAsia="Times New Roman" w:hAnsi="Times New Roman"/>
          <w:sz w:val="28"/>
          <w:szCs w:val="28"/>
          <w:lang w:eastAsia="ru-RU"/>
        </w:rPr>
        <w:t>4</w:t>
      </w:r>
      <w:r w:rsidR="00D4645A">
        <w:rPr>
          <w:rFonts w:ascii="Times New Roman" w:eastAsia="Times New Roman" w:hAnsi="Times New Roman"/>
          <w:sz w:val="28"/>
          <w:szCs w:val="28"/>
          <w:lang w:eastAsia="ru-RU"/>
        </w:rPr>
        <w:t>7</w:t>
      </w:r>
      <w:r w:rsidR="00771FE8" w:rsidRPr="009678B6">
        <w:rPr>
          <w:rFonts w:ascii="Times New Roman" w:eastAsia="Times New Roman" w:hAnsi="Times New Roman"/>
          <w:sz w:val="28"/>
          <w:szCs w:val="28"/>
          <w:lang w:eastAsia="ru-RU"/>
        </w:rPr>
        <w:t>.</w:t>
      </w:r>
    </w:p>
    <w:p w14:paraId="49470570" w14:textId="77777777" w:rsidR="00C96BDC" w:rsidRPr="009678B6" w:rsidRDefault="00C96BDC" w:rsidP="002C1C4F">
      <w:pPr>
        <w:spacing w:after="0" w:line="240" w:lineRule="auto"/>
        <w:jc w:val="center"/>
        <w:rPr>
          <w:rFonts w:ascii="Times New Roman" w:eastAsia="Times New Roman" w:hAnsi="Times New Roman"/>
          <w:sz w:val="28"/>
          <w:szCs w:val="28"/>
          <w:lang w:eastAsia="ru-RU"/>
        </w:rPr>
      </w:pPr>
    </w:p>
    <w:p w14:paraId="1D6AA824" w14:textId="3763F684" w:rsidR="00BF5FB4" w:rsidRDefault="00BF5FB4" w:rsidP="002C1C4F">
      <w:pPr>
        <w:spacing w:after="0" w:line="240" w:lineRule="auto"/>
        <w:jc w:val="center"/>
        <w:rPr>
          <w:rFonts w:ascii="Times New Roman" w:eastAsia="Times New Roman" w:hAnsi="Times New Roman"/>
          <w:sz w:val="28"/>
          <w:szCs w:val="28"/>
          <w:lang w:eastAsia="ru-RU"/>
        </w:rPr>
      </w:pPr>
      <w:r w:rsidRPr="009678B6">
        <w:rPr>
          <w:rFonts w:ascii="Times New Roman" w:eastAsia="Times New Roman" w:hAnsi="Times New Roman"/>
          <w:b/>
          <w:bCs/>
          <w:sz w:val="28"/>
          <w:szCs w:val="28"/>
          <w:lang w:eastAsia="ru-RU"/>
        </w:rPr>
        <w:t xml:space="preserve">Таблица </w:t>
      </w:r>
      <w:r w:rsidR="00C4358A" w:rsidRPr="009678B6">
        <w:rPr>
          <w:rFonts w:ascii="Times New Roman" w:eastAsia="Times New Roman" w:hAnsi="Times New Roman"/>
          <w:b/>
          <w:bCs/>
          <w:sz w:val="28"/>
          <w:szCs w:val="28"/>
          <w:lang w:eastAsia="ru-RU"/>
        </w:rPr>
        <w:t>4</w:t>
      </w:r>
      <w:r w:rsidR="00D4645A">
        <w:rPr>
          <w:rFonts w:ascii="Times New Roman" w:eastAsia="Times New Roman" w:hAnsi="Times New Roman"/>
          <w:b/>
          <w:bCs/>
          <w:sz w:val="28"/>
          <w:szCs w:val="28"/>
          <w:lang w:eastAsia="ru-RU"/>
        </w:rPr>
        <w:t>6</w:t>
      </w:r>
      <w:r w:rsidR="00771FE8" w:rsidRPr="009678B6">
        <w:rPr>
          <w:rFonts w:ascii="Times New Roman" w:eastAsia="Times New Roman" w:hAnsi="Times New Roman"/>
          <w:b/>
          <w:bCs/>
          <w:sz w:val="28"/>
          <w:szCs w:val="28"/>
          <w:lang w:eastAsia="ru-RU"/>
        </w:rPr>
        <w:t>.</w:t>
      </w:r>
      <w:r w:rsidR="002C1C4F" w:rsidRPr="009678B6">
        <w:rPr>
          <w:rFonts w:ascii="Times New Roman" w:eastAsia="Times New Roman" w:hAnsi="Times New Roman"/>
          <w:b/>
          <w:bCs/>
          <w:sz w:val="28"/>
          <w:szCs w:val="28"/>
          <w:lang w:eastAsia="ru-RU"/>
        </w:rPr>
        <w:t xml:space="preserve"> - </w:t>
      </w:r>
      <w:r w:rsidRPr="009678B6">
        <w:rPr>
          <w:rFonts w:ascii="Times New Roman" w:eastAsia="Times New Roman" w:hAnsi="Times New Roman"/>
          <w:sz w:val="28"/>
          <w:szCs w:val="28"/>
          <w:lang w:eastAsia="ru-RU"/>
        </w:rPr>
        <w:t xml:space="preserve">Определение </w:t>
      </w:r>
      <w:r w:rsidR="00733214" w:rsidRPr="009678B6">
        <w:rPr>
          <w:rFonts w:ascii="Times New Roman" w:eastAsia="Times New Roman" w:hAnsi="Times New Roman"/>
          <w:sz w:val="28"/>
          <w:szCs w:val="28"/>
          <w:lang w:eastAsia="ru-RU"/>
        </w:rPr>
        <w:t>опасности территорий</w:t>
      </w:r>
      <w:r w:rsidRPr="009678B6">
        <w:rPr>
          <w:rFonts w:ascii="Times New Roman" w:eastAsia="Times New Roman" w:hAnsi="Times New Roman"/>
          <w:sz w:val="28"/>
          <w:szCs w:val="28"/>
          <w:lang w:eastAsia="ru-RU"/>
        </w:rPr>
        <w:t xml:space="preserve"> </w:t>
      </w:r>
      <w:r w:rsidR="00733214" w:rsidRPr="009678B6">
        <w:rPr>
          <w:rFonts w:ascii="Times New Roman" w:eastAsia="Times New Roman" w:hAnsi="Times New Roman"/>
          <w:sz w:val="28"/>
          <w:szCs w:val="28"/>
          <w:lang w:eastAsia="ru-RU"/>
        </w:rPr>
        <w:t>(</w:t>
      </w:r>
      <w:r w:rsidRPr="009678B6">
        <w:rPr>
          <w:rFonts w:ascii="Times New Roman" w:eastAsia="Times New Roman" w:hAnsi="Times New Roman"/>
          <w:sz w:val="28"/>
          <w:szCs w:val="28"/>
          <w:lang w:eastAsia="ru-RU"/>
        </w:rPr>
        <w:t>зон</w:t>
      </w:r>
      <w:r w:rsidR="00733214" w:rsidRPr="009678B6">
        <w:rPr>
          <w:rFonts w:ascii="Times New Roman" w:eastAsia="Times New Roman" w:hAnsi="Times New Roman"/>
          <w:sz w:val="28"/>
          <w:szCs w:val="28"/>
          <w:lang w:eastAsia="ru-RU"/>
        </w:rPr>
        <w:t>)</w:t>
      </w:r>
      <w:r w:rsidRPr="009678B6">
        <w:rPr>
          <w:rFonts w:ascii="Times New Roman" w:eastAsia="Times New Roman" w:hAnsi="Times New Roman"/>
          <w:sz w:val="28"/>
          <w:szCs w:val="28"/>
          <w:lang w:eastAsia="ru-RU"/>
        </w:rPr>
        <w:t xml:space="preserve"> </w:t>
      </w:r>
      <w:r w:rsidR="00733214" w:rsidRPr="009678B6">
        <w:rPr>
          <w:rFonts w:ascii="Times New Roman" w:eastAsia="Times New Roman" w:hAnsi="Times New Roman"/>
          <w:sz w:val="28"/>
          <w:szCs w:val="28"/>
          <w:lang w:eastAsia="ru-RU"/>
        </w:rPr>
        <w:t xml:space="preserve">по критерию </w:t>
      </w:r>
      <w:r w:rsidRPr="009678B6">
        <w:rPr>
          <w:rFonts w:ascii="Times New Roman" w:eastAsia="Times New Roman" w:hAnsi="Times New Roman"/>
          <w:sz w:val="28"/>
          <w:szCs w:val="28"/>
          <w:lang w:eastAsia="ru-RU"/>
        </w:rPr>
        <w:t xml:space="preserve">«частота </w:t>
      </w:r>
      <w:r w:rsidR="00733214" w:rsidRPr="009678B6">
        <w:rPr>
          <w:rFonts w:ascii="Times New Roman" w:eastAsia="Times New Roman" w:hAnsi="Times New Roman"/>
          <w:sz w:val="28"/>
          <w:szCs w:val="28"/>
          <w:lang w:eastAsia="ru-RU"/>
        </w:rPr>
        <w:t>реализации</w:t>
      </w:r>
      <w:r w:rsidRPr="009678B6">
        <w:rPr>
          <w:rFonts w:ascii="Times New Roman" w:eastAsia="Times New Roman" w:hAnsi="Times New Roman"/>
          <w:sz w:val="28"/>
          <w:szCs w:val="28"/>
          <w:lang w:eastAsia="ru-RU"/>
        </w:rPr>
        <w:t xml:space="preserve"> – </w:t>
      </w:r>
      <w:r w:rsidR="00733214" w:rsidRPr="009678B6">
        <w:rPr>
          <w:rFonts w:ascii="Times New Roman" w:eastAsia="Times New Roman" w:hAnsi="Times New Roman"/>
          <w:sz w:val="28"/>
          <w:szCs w:val="28"/>
          <w:lang w:eastAsia="ru-RU"/>
        </w:rPr>
        <w:t>социальный ущерб</w:t>
      </w:r>
      <w:r w:rsidRPr="009678B6">
        <w:rPr>
          <w:rFonts w:ascii="Times New Roman" w:eastAsia="Times New Roman" w:hAnsi="Times New Roman"/>
          <w:sz w:val="28"/>
          <w:szCs w:val="28"/>
          <w:lang w:eastAsia="ru-RU"/>
        </w:rPr>
        <w:t>»</w:t>
      </w:r>
    </w:p>
    <w:p w14:paraId="22C397E2" w14:textId="77777777" w:rsidR="00D4645A" w:rsidRPr="00D4645A" w:rsidRDefault="00D4645A" w:rsidP="002C1C4F">
      <w:pPr>
        <w:spacing w:after="0" w:line="240" w:lineRule="auto"/>
        <w:jc w:val="center"/>
        <w:rPr>
          <w:rFonts w:ascii="Times New Roman" w:eastAsia="Times New Roman" w:hAnsi="Times New Roman"/>
          <w:sz w:val="12"/>
          <w:szCs w:val="12"/>
          <w:lang w:eastAsia="ru-RU"/>
        </w:rPr>
      </w:pPr>
    </w:p>
    <w:tbl>
      <w:tblPr>
        <w:tblStyle w:val="aff3"/>
        <w:tblW w:w="10309" w:type="dxa"/>
        <w:jc w:val="center"/>
        <w:tblLayout w:type="fixed"/>
        <w:tblLook w:val="04A0" w:firstRow="1" w:lastRow="0" w:firstColumn="1" w:lastColumn="0" w:noHBand="0" w:noVBand="1"/>
      </w:tblPr>
      <w:tblGrid>
        <w:gridCol w:w="1101"/>
        <w:gridCol w:w="1701"/>
        <w:gridCol w:w="1665"/>
        <w:gridCol w:w="1877"/>
        <w:gridCol w:w="2129"/>
        <w:gridCol w:w="1836"/>
      </w:tblGrid>
      <w:tr w:rsidR="0025119A" w:rsidRPr="009678B6" w14:paraId="6F2602A0" w14:textId="36CEAA32" w:rsidTr="00D4645A">
        <w:trPr>
          <w:trHeight w:val="458"/>
          <w:jc w:val="center"/>
        </w:trPr>
        <w:tc>
          <w:tcPr>
            <w:tcW w:w="1101" w:type="dxa"/>
            <w:vMerge w:val="restart"/>
            <w:vAlign w:val="center"/>
          </w:tcPr>
          <w:p w14:paraId="7FB855A9" w14:textId="77777777" w:rsidR="0012146E" w:rsidRPr="009678B6" w:rsidRDefault="0012146E" w:rsidP="00031491">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9678B6">
              <w:rPr>
                <w:rFonts w:ascii="Times New Roman" w:eastAsia="Times New Roman" w:hAnsi="Times New Roman"/>
                <w:sz w:val="24"/>
                <w:szCs w:val="24"/>
                <w:lang w:eastAsia="ar-SA"/>
              </w:rPr>
              <w:t>Частота ЧС</w:t>
            </w:r>
          </w:p>
        </w:tc>
        <w:tc>
          <w:tcPr>
            <w:tcW w:w="9208" w:type="dxa"/>
            <w:gridSpan w:val="5"/>
            <w:tcBorders>
              <w:bottom w:val="single" w:sz="4" w:space="0" w:color="000000" w:themeColor="text1"/>
            </w:tcBorders>
            <w:vAlign w:val="center"/>
          </w:tcPr>
          <w:p w14:paraId="31641881" w14:textId="57C85A87" w:rsidR="0012146E" w:rsidRPr="009678B6" w:rsidRDefault="0012146E" w:rsidP="00031491">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9678B6">
              <w:rPr>
                <w:rFonts w:ascii="Times New Roman" w:eastAsia="Times New Roman" w:hAnsi="Times New Roman"/>
                <w:sz w:val="24"/>
                <w:szCs w:val="24"/>
                <w:lang w:eastAsia="ar-SA"/>
              </w:rPr>
              <w:t>Число пострадавших, чел.</w:t>
            </w:r>
          </w:p>
        </w:tc>
      </w:tr>
      <w:tr w:rsidR="0025119A" w:rsidRPr="009678B6" w14:paraId="234CDD98" w14:textId="680CEC9F" w:rsidTr="00E55CEC">
        <w:trPr>
          <w:trHeight w:val="227"/>
          <w:jc w:val="center"/>
        </w:trPr>
        <w:tc>
          <w:tcPr>
            <w:tcW w:w="1101" w:type="dxa"/>
            <w:vMerge/>
            <w:tcBorders>
              <w:bottom w:val="single" w:sz="4" w:space="0" w:color="000000" w:themeColor="text1"/>
              <w:right w:val="single" w:sz="4" w:space="0" w:color="000000" w:themeColor="text1"/>
            </w:tcBorders>
          </w:tcPr>
          <w:p w14:paraId="203F9456" w14:textId="77777777" w:rsidR="0012146E" w:rsidRPr="009678B6" w:rsidRDefault="0012146E" w:rsidP="00031491">
            <w:pPr>
              <w:widowControl w:val="0"/>
              <w:tabs>
                <w:tab w:val="left" w:pos="511"/>
                <w:tab w:val="left" w:pos="8641"/>
              </w:tabs>
              <w:overflowPunct w:val="0"/>
              <w:autoSpaceDE w:val="0"/>
              <w:spacing w:after="0" w:line="240" w:lineRule="auto"/>
              <w:jc w:val="both"/>
              <w:textAlignment w:val="baseline"/>
              <w:rPr>
                <w:rFonts w:ascii="Times New Roman" w:eastAsia="Times New Roman" w:hAnsi="Times New Roman"/>
                <w:sz w:val="24"/>
                <w:szCs w:val="24"/>
                <w:lang w:eastAsia="ar-SA"/>
              </w:rPr>
            </w:pP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22A6369" w14:textId="28AE1DC7" w:rsidR="0012146E" w:rsidRPr="009678B6" w:rsidRDefault="0012146E" w:rsidP="00031491">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9678B6">
              <w:rPr>
                <w:rFonts w:ascii="Times New Roman" w:eastAsia="Times New Roman" w:hAnsi="Times New Roman"/>
                <w:sz w:val="24"/>
                <w:szCs w:val="24"/>
                <w:lang w:eastAsia="ar-SA"/>
              </w:rPr>
              <w:t>Погибло более одного человека, имеются пострадавшие</w:t>
            </w:r>
          </w:p>
        </w:tc>
        <w:tc>
          <w:tcPr>
            <w:tcW w:w="166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F348783" w14:textId="6245D2A0" w:rsidR="0012146E" w:rsidRPr="009678B6" w:rsidRDefault="0012146E" w:rsidP="00031491">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9678B6">
              <w:rPr>
                <w:rFonts w:ascii="Times New Roman" w:eastAsia="Times New Roman" w:hAnsi="Times New Roman"/>
                <w:sz w:val="24"/>
                <w:szCs w:val="24"/>
                <w:lang w:eastAsia="ar-SA"/>
              </w:rPr>
              <w:t>Погиб один человек, имеются пострадавшие</w:t>
            </w:r>
          </w:p>
        </w:tc>
        <w:tc>
          <w:tcPr>
            <w:tcW w:w="18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D3F9AA9" w14:textId="2261038F" w:rsidR="0012146E" w:rsidRPr="009678B6" w:rsidRDefault="0012146E" w:rsidP="00031491">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9678B6">
              <w:rPr>
                <w:rFonts w:ascii="Times New Roman" w:eastAsia="Times New Roman" w:hAnsi="Times New Roman"/>
                <w:sz w:val="24"/>
                <w:szCs w:val="24"/>
                <w:lang w:eastAsia="ar-SA"/>
              </w:rPr>
              <w:t>Погибших нет, имеются серьезно пострадавшие</w:t>
            </w:r>
          </w:p>
        </w:tc>
        <w:tc>
          <w:tcPr>
            <w:tcW w:w="212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C1D18CB" w14:textId="04E8707E" w:rsidR="0012146E" w:rsidRPr="009678B6" w:rsidRDefault="0012146E" w:rsidP="00031491">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9678B6">
              <w:rPr>
                <w:rFonts w:ascii="Times New Roman" w:eastAsia="Times New Roman" w:hAnsi="Times New Roman"/>
                <w:sz w:val="24"/>
                <w:szCs w:val="24"/>
                <w:lang w:eastAsia="ar-SA"/>
              </w:rPr>
              <w:t>Серьезно пострадавших нет, имеются потери трудоспособности</w:t>
            </w:r>
          </w:p>
        </w:tc>
        <w:tc>
          <w:tcPr>
            <w:tcW w:w="183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2DE6ED8" w14:textId="20BBE58F" w:rsidR="0012146E" w:rsidRPr="009678B6" w:rsidRDefault="0012146E" w:rsidP="00031491">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9678B6">
              <w:rPr>
                <w:rFonts w:ascii="Times New Roman" w:eastAsia="Times New Roman" w:hAnsi="Times New Roman"/>
                <w:sz w:val="24"/>
                <w:szCs w:val="24"/>
                <w:lang w:eastAsia="ar-SA"/>
              </w:rPr>
              <w:t>Лиц с потерей трудоспособности нет</w:t>
            </w:r>
          </w:p>
        </w:tc>
      </w:tr>
      <w:tr w:rsidR="0025119A" w:rsidRPr="009678B6" w14:paraId="372398F3" w14:textId="3A4F4191" w:rsidTr="00E55CEC">
        <w:trPr>
          <w:trHeight w:val="227"/>
          <w:jc w:val="center"/>
        </w:trPr>
        <w:tc>
          <w:tcPr>
            <w:tcW w:w="11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6DDCC63" w14:textId="77777777" w:rsidR="00911A16" w:rsidRPr="009678B6" w:rsidRDefault="00911A16" w:rsidP="00031491">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9678B6">
              <w:rPr>
                <w:rFonts w:ascii="Times New Roman" w:eastAsia="Times New Roman" w:hAnsi="Times New Roman"/>
                <w:sz w:val="24"/>
                <w:szCs w:val="24"/>
                <w:lang w:eastAsia="ar-SA"/>
              </w:rPr>
              <w:t>более 1</w:t>
            </w:r>
          </w:p>
        </w:tc>
        <w:tc>
          <w:tcPr>
            <w:tcW w:w="7372" w:type="dxa"/>
            <w:gridSpan w:val="4"/>
            <w:tcBorders>
              <w:top w:val="single" w:sz="4" w:space="0" w:color="000000" w:themeColor="text1"/>
              <w:left w:val="single" w:sz="4" w:space="0" w:color="000000" w:themeColor="text1"/>
              <w:bottom w:val="nil"/>
              <w:right w:val="nil"/>
            </w:tcBorders>
            <w:shd w:val="clear" w:color="auto" w:fill="002060"/>
            <w:vAlign w:val="center"/>
          </w:tcPr>
          <w:p w14:paraId="15F6C656" w14:textId="2C501DB8" w:rsidR="00911A16" w:rsidRPr="009678B6" w:rsidRDefault="00911A16" w:rsidP="00031491">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1836" w:type="dxa"/>
            <w:tcBorders>
              <w:top w:val="single" w:sz="4" w:space="0" w:color="000000" w:themeColor="text1"/>
              <w:left w:val="nil"/>
              <w:bottom w:val="nil"/>
              <w:right w:val="single" w:sz="4" w:space="0" w:color="000000" w:themeColor="text1"/>
            </w:tcBorders>
            <w:shd w:val="clear" w:color="auto" w:fill="0070C0"/>
          </w:tcPr>
          <w:p w14:paraId="0D931D23" w14:textId="77777777" w:rsidR="00911A16" w:rsidRPr="009678B6" w:rsidRDefault="00911A16" w:rsidP="00031491">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r>
      <w:tr w:rsidR="0025119A" w:rsidRPr="009678B6" w14:paraId="1F5FB66B" w14:textId="5FD189CD" w:rsidTr="00031491">
        <w:trPr>
          <w:trHeight w:val="227"/>
          <w:jc w:val="center"/>
        </w:trPr>
        <w:tc>
          <w:tcPr>
            <w:tcW w:w="11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BAF7598" w14:textId="77777777" w:rsidR="00E55CEC" w:rsidRPr="009678B6" w:rsidRDefault="00E55CEC" w:rsidP="00031491">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vertAlign w:val="superscript"/>
                <w:lang w:eastAsia="ar-SA"/>
              </w:rPr>
            </w:pPr>
            <w:r w:rsidRPr="009678B6">
              <w:rPr>
                <w:rFonts w:ascii="Times New Roman" w:eastAsia="Times New Roman" w:hAnsi="Times New Roman"/>
                <w:sz w:val="24"/>
                <w:szCs w:val="24"/>
                <w:lang w:eastAsia="ar-SA"/>
              </w:rPr>
              <w:t>1-10</w:t>
            </w:r>
            <w:r w:rsidRPr="009678B6">
              <w:rPr>
                <w:rFonts w:ascii="Times New Roman" w:eastAsia="Times New Roman" w:hAnsi="Times New Roman"/>
                <w:sz w:val="24"/>
                <w:szCs w:val="24"/>
                <w:vertAlign w:val="superscript"/>
                <w:lang w:eastAsia="ar-SA"/>
              </w:rPr>
              <w:t>-1</w:t>
            </w:r>
          </w:p>
        </w:tc>
        <w:tc>
          <w:tcPr>
            <w:tcW w:w="5243" w:type="dxa"/>
            <w:gridSpan w:val="3"/>
            <w:tcBorders>
              <w:top w:val="nil"/>
              <w:left w:val="single" w:sz="4" w:space="0" w:color="000000" w:themeColor="text1"/>
              <w:bottom w:val="nil"/>
              <w:right w:val="nil"/>
            </w:tcBorders>
            <w:shd w:val="clear" w:color="auto" w:fill="002060"/>
            <w:vAlign w:val="center"/>
          </w:tcPr>
          <w:p w14:paraId="30FC152B" w14:textId="3606D59E" w:rsidR="00E55CEC" w:rsidRPr="009678B6" w:rsidRDefault="00E55CEC" w:rsidP="00031491">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b/>
                <w:bCs/>
                <w:sz w:val="24"/>
                <w:szCs w:val="24"/>
                <w:lang w:eastAsia="ar-SA"/>
              </w:rPr>
            </w:pPr>
            <w:r w:rsidRPr="009678B6">
              <w:rPr>
                <w:rFonts w:ascii="Times New Roman" w:eastAsia="Times New Roman" w:hAnsi="Times New Roman"/>
                <w:b/>
                <w:bCs/>
                <w:sz w:val="24"/>
                <w:szCs w:val="24"/>
                <w:lang w:eastAsia="ar-SA"/>
              </w:rPr>
              <w:t>Зона неприемлемого риска</w:t>
            </w:r>
          </w:p>
        </w:tc>
        <w:tc>
          <w:tcPr>
            <w:tcW w:w="3965" w:type="dxa"/>
            <w:gridSpan w:val="2"/>
            <w:tcBorders>
              <w:top w:val="nil"/>
              <w:left w:val="nil"/>
              <w:bottom w:val="nil"/>
              <w:right w:val="single" w:sz="4" w:space="0" w:color="000000" w:themeColor="text1"/>
            </w:tcBorders>
            <w:shd w:val="clear" w:color="auto" w:fill="0070C0"/>
            <w:vAlign w:val="center"/>
          </w:tcPr>
          <w:p w14:paraId="04A05F42" w14:textId="77777777" w:rsidR="00E55CEC" w:rsidRPr="009678B6" w:rsidRDefault="00E55CEC" w:rsidP="00031491">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r>
      <w:tr w:rsidR="0025119A" w:rsidRPr="009678B6" w14:paraId="3411CB09" w14:textId="17731C07" w:rsidTr="00031491">
        <w:trPr>
          <w:trHeight w:val="227"/>
          <w:jc w:val="center"/>
        </w:trPr>
        <w:tc>
          <w:tcPr>
            <w:tcW w:w="11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5E5EDFB" w14:textId="77777777" w:rsidR="00E55CEC" w:rsidRPr="009678B6" w:rsidRDefault="00E55CEC" w:rsidP="00031491">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vertAlign w:val="superscript"/>
                <w:lang w:eastAsia="ar-SA"/>
              </w:rPr>
            </w:pPr>
            <w:r w:rsidRPr="009678B6">
              <w:rPr>
                <w:rFonts w:ascii="Times New Roman" w:eastAsia="Times New Roman" w:hAnsi="Times New Roman"/>
                <w:sz w:val="24"/>
                <w:szCs w:val="24"/>
                <w:lang w:eastAsia="ar-SA"/>
              </w:rPr>
              <w:t>10</w:t>
            </w:r>
            <w:r w:rsidRPr="009678B6">
              <w:rPr>
                <w:rFonts w:ascii="Times New Roman" w:eastAsia="Times New Roman" w:hAnsi="Times New Roman"/>
                <w:sz w:val="24"/>
                <w:szCs w:val="24"/>
                <w:vertAlign w:val="superscript"/>
                <w:lang w:eastAsia="ar-SA"/>
              </w:rPr>
              <w:t>-1</w:t>
            </w:r>
            <w:r w:rsidRPr="009678B6">
              <w:rPr>
                <w:rFonts w:ascii="Times New Roman" w:eastAsia="Times New Roman" w:hAnsi="Times New Roman"/>
                <w:sz w:val="24"/>
                <w:szCs w:val="24"/>
                <w:lang w:eastAsia="ar-SA"/>
              </w:rPr>
              <w:t>-10</w:t>
            </w:r>
            <w:r w:rsidRPr="009678B6">
              <w:rPr>
                <w:rFonts w:ascii="Times New Roman" w:eastAsia="Times New Roman" w:hAnsi="Times New Roman"/>
                <w:sz w:val="24"/>
                <w:szCs w:val="24"/>
                <w:vertAlign w:val="superscript"/>
                <w:lang w:eastAsia="ar-SA"/>
              </w:rPr>
              <w:t>-2</w:t>
            </w:r>
          </w:p>
        </w:tc>
        <w:tc>
          <w:tcPr>
            <w:tcW w:w="3366" w:type="dxa"/>
            <w:gridSpan w:val="2"/>
            <w:tcBorders>
              <w:top w:val="nil"/>
              <w:left w:val="single" w:sz="4" w:space="0" w:color="000000" w:themeColor="text1"/>
              <w:bottom w:val="nil"/>
              <w:right w:val="nil"/>
            </w:tcBorders>
            <w:shd w:val="clear" w:color="auto" w:fill="002060"/>
            <w:vAlign w:val="center"/>
          </w:tcPr>
          <w:p w14:paraId="5AF8111B" w14:textId="3BE9657B" w:rsidR="00E55CEC" w:rsidRPr="009678B6" w:rsidRDefault="00E55CEC" w:rsidP="00031491">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4006" w:type="dxa"/>
            <w:gridSpan w:val="2"/>
            <w:tcBorders>
              <w:top w:val="nil"/>
              <w:left w:val="nil"/>
              <w:bottom w:val="nil"/>
              <w:right w:val="nil"/>
            </w:tcBorders>
            <w:shd w:val="clear" w:color="auto" w:fill="0070C0"/>
            <w:vAlign w:val="center"/>
          </w:tcPr>
          <w:p w14:paraId="79B51C76" w14:textId="0519D41A" w:rsidR="00E55CEC" w:rsidRPr="009678B6" w:rsidRDefault="00E55CEC" w:rsidP="00031491">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1836" w:type="dxa"/>
            <w:tcBorders>
              <w:top w:val="nil"/>
              <w:left w:val="nil"/>
              <w:bottom w:val="nil"/>
              <w:right w:val="single" w:sz="4" w:space="0" w:color="000000" w:themeColor="text1"/>
            </w:tcBorders>
            <w:shd w:val="clear" w:color="auto" w:fill="BDD6EE" w:themeFill="accent1" w:themeFillTint="66"/>
          </w:tcPr>
          <w:p w14:paraId="36070319" w14:textId="77777777" w:rsidR="00E55CEC" w:rsidRPr="009678B6" w:rsidRDefault="00E55CEC" w:rsidP="00031491">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r>
      <w:tr w:rsidR="0025119A" w:rsidRPr="009678B6" w14:paraId="2825E610" w14:textId="460EA5A8" w:rsidTr="00031491">
        <w:trPr>
          <w:trHeight w:val="227"/>
          <w:jc w:val="center"/>
        </w:trPr>
        <w:tc>
          <w:tcPr>
            <w:tcW w:w="11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9A6EEF7" w14:textId="77777777" w:rsidR="00E55CEC" w:rsidRPr="009678B6" w:rsidRDefault="00E55CEC" w:rsidP="00031491">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9678B6">
              <w:rPr>
                <w:rFonts w:ascii="Times New Roman" w:eastAsia="Times New Roman" w:hAnsi="Times New Roman"/>
                <w:sz w:val="24"/>
                <w:szCs w:val="24"/>
                <w:lang w:eastAsia="ar-SA"/>
              </w:rPr>
              <w:t>10</w:t>
            </w:r>
            <w:r w:rsidRPr="009678B6">
              <w:rPr>
                <w:rFonts w:ascii="Times New Roman" w:eastAsia="Times New Roman" w:hAnsi="Times New Roman"/>
                <w:sz w:val="24"/>
                <w:szCs w:val="24"/>
                <w:vertAlign w:val="superscript"/>
                <w:lang w:eastAsia="ar-SA"/>
              </w:rPr>
              <w:t>-2</w:t>
            </w:r>
            <w:r w:rsidRPr="009678B6">
              <w:rPr>
                <w:rFonts w:ascii="Times New Roman" w:eastAsia="Times New Roman" w:hAnsi="Times New Roman"/>
                <w:sz w:val="24"/>
                <w:szCs w:val="24"/>
                <w:lang w:eastAsia="ar-SA"/>
              </w:rPr>
              <w:t>-10</w:t>
            </w:r>
            <w:r w:rsidRPr="009678B6">
              <w:rPr>
                <w:rFonts w:ascii="Times New Roman" w:eastAsia="Times New Roman" w:hAnsi="Times New Roman"/>
                <w:sz w:val="24"/>
                <w:szCs w:val="24"/>
                <w:vertAlign w:val="superscript"/>
                <w:lang w:eastAsia="ar-SA"/>
              </w:rPr>
              <w:t>-3</w:t>
            </w:r>
          </w:p>
        </w:tc>
        <w:tc>
          <w:tcPr>
            <w:tcW w:w="1701" w:type="dxa"/>
            <w:tcBorders>
              <w:top w:val="nil"/>
              <w:left w:val="single" w:sz="4" w:space="0" w:color="000000" w:themeColor="text1"/>
              <w:bottom w:val="nil"/>
              <w:right w:val="nil"/>
            </w:tcBorders>
            <w:shd w:val="clear" w:color="auto" w:fill="002060"/>
            <w:vAlign w:val="center"/>
          </w:tcPr>
          <w:p w14:paraId="042A3348" w14:textId="77777777" w:rsidR="00E55CEC" w:rsidRPr="009678B6" w:rsidRDefault="00E55CEC" w:rsidP="00031491">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3542" w:type="dxa"/>
            <w:gridSpan w:val="2"/>
            <w:tcBorders>
              <w:top w:val="nil"/>
              <w:left w:val="nil"/>
              <w:bottom w:val="nil"/>
              <w:right w:val="nil"/>
            </w:tcBorders>
            <w:shd w:val="clear" w:color="auto" w:fill="0070C0"/>
            <w:vAlign w:val="center"/>
          </w:tcPr>
          <w:p w14:paraId="61FDF173" w14:textId="20732020" w:rsidR="00E55CEC" w:rsidRPr="009678B6" w:rsidRDefault="00E55CEC" w:rsidP="00031491">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9678B6">
              <w:rPr>
                <w:rFonts w:ascii="Times New Roman" w:eastAsia="Times New Roman" w:hAnsi="Times New Roman"/>
                <w:b/>
                <w:bCs/>
                <w:sz w:val="24"/>
                <w:szCs w:val="24"/>
                <w:lang w:eastAsia="ar-SA"/>
              </w:rPr>
              <w:t>Зона жесткого контроля</w:t>
            </w:r>
          </w:p>
        </w:tc>
        <w:tc>
          <w:tcPr>
            <w:tcW w:w="3965" w:type="dxa"/>
            <w:gridSpan w:val="2"/>
            <w:tcBorders>
              <w:top w:val="nil"/>
              <w:left w:val="nil"/>
              <w:bottom w:val="nil"/>
              <w:right w:val="single" w:sz="4" w:space="0" w:color="000000" w:themeColor="text1"/>
            </w:tcBorders>
            <w:shd w:val="clear" w:color="auto" w:fill="BDD6EE" w:themeFill="accent1" w:themeFillTint="66"/>
          </w:tcPr>
          <w:p w14:paraId="3AF5F420" w14:textId="77777777" w:rsidR="00E55CEC" w:rsidRPr="009678B6" w:rsidRDefault="00E55CEC" w:rsidP="00031491">
            <w:pPr>
              <w:widowControl w:val="0"/>
              <w:tabs>
                <w:tab w:val="left" w:pos="511"/>
                <w:tab w:val="left" w:pos="8641"/>
              </w:tabs>
              <w:overflowPunct w:val="0"/>
              <w:autoSpaceDE w:val="0"/>
              <w:spacing w:after="0" w:line="240" w:lineRule="auto"/>
              <w:jc w:val="both"/>
              <w:textAlignment w:val="baseline"/>
              <w:rPr>
                <w:rFonts w:ascii="Times New Roman" w:eastAsia="Times New Roman" w:hAnsi="Times New Roman"/>
                <w:sz w:val="24"/>
                <w:szCs w:val="24"/>
                <w:lang w:eastAsia="ar-SA"/>
              </w:rPr>
            </w:pPr>
          </w:p>
        </w:tc>
      </w:tr>
      <w:tr w:rsidR="0025119A" w:rsidRPr="009678B6" w14:paraId="4020A90F" w14:textId="08A33E27" w:rsidTr="00031491">
        <w:trPr>
          <w:trHeight w:val="227"/>
          <w:jc w:val="center"/>
        </w:trPr>
        <w:tc>
          <w:tcPr>
            <w:tcW w:w="11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0F7AEDB" w14:textId="77777777" w:rsidR="00E55CEC" w:rsidRPr="009678B6" w:rsidRDefault="00E55CEC" w:rsidP="00031491">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9678B6">
              <w:rPr>
                <w:rFonts w:ascii="Times New Roman" w:eastAsia="Times New Roman" w:hAnsi="Times New Roman"/>
                <w:sz w:val="24"/>
                <w:szCs w:val="24"/>
                <w:lang w:eastAsia="ar-SA"/>
              </w:rPr>
              <w:t>10</w:t>
            </w:r>
            <w:r w:rsidRPr="009678B6">
              <w:rPr>
                <w:rFonts w:ascii="Times New Roman" w:eastAsia="Times New Roman" w:hAnsi="Times New Roman"/>
                <w:sz w:val="24"/>
                <w:szCs w:val="24"/>
                <w:vertAlign w:val="superscript"/>
                <w:lang w:eastAsia="ar-SA"/>
              </w:rPr>
              <w:t>-3</w:t>
            </w:r>
            <w:r w:rsidRPr="009678B6">
              <w:rPr>
                <w:rFonts w:ascii="Times New Roman" w:eastAsia="Times New Roman" w:hAnsi="Times New Roman"/>
                <w:sz w:val="24"/>
                <w:szCs w:val="24"/>
                <w:lang w:eastAsia="ar-SA"/>
              </w:rPr>
              <w:t>-10</w:t>
            </w:r>
            <w:r w:rsidRPr="009678B6">
              <w:rPr>
                <w:rFonts w:ascii="Times New Roman" w:eastAsia="Times New Roman" w:hAnsi="Times New Roman"/>
                <w:sz w:val="24"/>
                <w:szCs w:val="24"/>
                <w:vertAlign w:val="superscript"/>
                <w:lang w:eastAsia="ar-SA"/>
              </w:rPr>
              <w:t>-4</w:t>
            </w:r>
          </w:p>
        </w:tc>
        <w:tc>
          <w:tcPr>
            <w:tcW w:w="3366" w:type="dxa"/>
            <w:gridSpan w:val="2"/>
            <w:tcBorders>
              <w:top w:val="nil"/>
              <w:left w:val="single" w:sz="4" w:space="0" w:color="000000" w:themeColor="text1"/>
              <w:bottom w:val="nil"/>
              <w:right w:val="nil"/>
            </w:tcBorders>
            <w:shd w:val="clear" w:color="auto" w:fill="0070C0"/>
            <w:vAlign w:val="center"/>
          </w:tcPr>
          <w:p w14:paraId="02C64EF0" w14:textId="77777777" w:rsidR="00E55CEC" w:rsidRPr="009678B6" w:rsidRDefault="00E55CEC" w:rsidP="00031491">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5842" w:type="dxa"/>
            <w:gridSpan w:val="3"/>
            <w:tcBorders>
              <w:top w:val="nil"/>
              <w:left w:val="nil"/>
              <w:bottom w:val="nil"/>
              <w:right w:val="single" w:sz="4" w:space="0" w:color="000000" w:themeColor="text1"/>
            </w:tcBorders>
            <w:shd w:val="clear" w:color="auto" w:fill="BDD6EE" w:themeFill="accent1" w:themeFillTint="66"/>
            <w:vAlign w:val="center"/>
          </w:tcPr>
          <w:p w14:paraId="79941F6D" w14:textId="77777777" w:rsidR="00E55CEC" w:rsidRPr="009678B6" w:rsidRDefault="00E55CEC" w:rsidP="00031491">
            <w:pPr>
              <w:widowControl w:val="0"/>
              <w:tabs>
                <w:tab w:val="left" w:pos="511"/>
                <w:tab w:val="left" w:pos="8641"/>
              </w:tabs>
              <w:overflowPunct w:val="0"/>
              <w:autoSpaceDE w:val="0"/>
              <w:spacing w:after="0" w:line="240" w:lineRule="auto"/>
              <w:jc w:val="both"/>
              <w:textAlignment w:val="baseline"/>
              <w:rPr>
                <w:rFonts w:ascii="Times New Roman" w:eastAsia="Times New Roman" w:hAnsi="Times New Roman"/>
                <w:sz w:val="24"/>
                <w:szCs w:val="24"/>
                <w:lang w:eastAsia="ar-SA"/>
              </w:rPr>
            </w:pPr>
          </w:p>
        </w:tc>
      </w:tr>
      <w:tr w:rsidR="0025119A" w:rsidRPr="009678B6" w14:paraId="6B8F15B2" w14:textId="4286A0D1" w:rsidTr="00911A16">
        <w:trPr>
          <w:trHeight w:val="227"/>
          <w:jc w:val="center"/>
        </w:trPr>
        <w:tc>
          <w:tcPr>
            <w:tcW w:w="11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0026A82" w14:textId="77777777" w:rsidR="00911A16" w:rsidRPr="009678B6" w:rsidRDefault="00911A16" w:rsidP="00031491">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9678B6">
              <w:rPr>
                <w:rFonts w:ascii="Times New Roman" w:eastAsia="Times New Roman" w:hAnsi="Times New Roman"/>
                <w:sz w:val="24"/>
                <w:szCs w:val="24"/>
                <w:lang w:eastAsia="ar-SA"/>
              </w:rPr>
              <w:t>10</w:t>
            </w:r>
            <w:r w:rsidRPr="009678B6">
              <w:rPr>
                <w:rFonts w:ascii="Times New Roman" w:eastAsia="Times New Roman" w:hAnsi="Times New Roman"/>
                <w:sz w:val="24"/>
                <w:szCs w:val="24"/>
                <w:vertAlign w:val="superscript"/>
                <w:lang w:eastAsia="ar-SA"/>
              </w:rPr>
              <w:t>-4</w:t>
            </w:r>
            <w:r w:rsidRPr="009678B6">
              <w:rPr>
                <w:rFonts w:ascii="Times New Roman" w:eastAsia="Times New Roman" w:hAnsi="Times New Roman"/>
                <w:sz w:val="24"/>
                <w:szCs w:val="24"/>
                <w:lang w:eastAsia="ar-SA"/>
              </w:rPr>
              <w:t>-10</w:t>
            </w:r>
            <w:r w:rsidRPr="009678B6">
              <w:rPr>
                <w:rFonts w:ascii="Times New Roman" w:eastAsia="Times New Roman" w:hAnsi="Times New Roman"/>
                <w:sz w:val="24"/>
                <w:szCs w:val="24"/>
                <w:vertAlign w:val="superscript"/>
                <w:lang w:eastAsia="ar-SA"/>
              </w:rPr>
              <w:t>-5</w:t>
            </w:r>
          </w:p>
        </w:tc>
        <w:tc>
          <w:tcPr>
            <w:tcW w:w="1701" w:type="dxa"/>
            <w:tcBorders>
              <w:top w:val="nil"/>
              <w:left w:val="single" w:sz="4" w:space="0" w:color="000000" w:themeColor="text1"/>
              <w:bottom w:val="nil"/>
              <w:right w:val="nil"/>
            </w:tcBorders>
            <w:shd w:val="clear" w:color="auto" w:fill="0070C0"/>
            <w:vAlign w:val="center"/>
          </w:tcPr>
          <w:p w14:paraId="37BCD0B3" w14:textId="7258F474" w:rsidR="00911A16" w:rsidRPr="009678B6" w:rsidRDefault="00911A16" w:rsidP="00031491">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7507" w:type="dxa"/>
            <w:gridSpan w:val="4"/>
            <w:tcBorders>
              <w:top w:val="nil"/>
              <w:left w:val="nil"/>
              <w:bottom w:val="nil"/>
              <w:right w:val="single" w:sz="4" w:space="0" w:color="000000" w:themeColor="text1"/>
            </w:tcBorders>
            <w:shd w:val="clear" w:color="auto" w:fill="BDD6EE" w:themeFill="accent1" w:themeFillTint="66"/>
            <w:vAlign w:val="center"/>
          </w:tcPr>
          <w:p w14:paraId="41D45475" w14:textId="59770546" w:rsidR="00911A16" w:rsidRPr="009678B6" w:rsidRDefault="00911A16" w:rsidP="00911A16">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9678B6">
              <w:rPr>
                <w:rFonts w:ascii="Times New Roman" w:eastAsia="Times New Roman" w:hAnsi="Times New Roman"/>
                <w:b/>
                <w:bCs/>
                <w:sz w:val="24"/>
                <w:szCs w:val="24"/>
                <w:lang w:eastAsia="ar-SA"/>
              </w:rPr>
              <w:t>Зона приемлемого риска</w:t>
            </w:r>
          </w:p>
        </w:tc>
      </w:tr>
      <w:tr w:rsidR="0025119A" w:rsidRPr="009678B6" w14:paraId="01194A41" w14:textId="09B8E0E0" w:rsidTr="00031491">
        <w:trPr>
          <w:trHeight w:val="227"/>
          <w:jc w:val="center"/>
        </w:trPr>
        <w:tc>
          <w:tcPr>
            <w:tcW w:w="11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B403836" w14:textId="77777777" w:rsidR="00E55CEC" w:rsidRPr="009678B6" w:rsidRDefault="00E55CEC" w:rsidP="00911A16">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9678B6">
              <w:rPr>
                <w:rFonts w:ascii="Times New Roman" w:eastAsia="Times New Roman" w:hAnsi="Times New Roman"/>
                <w:sz w:val="24"/>
                <w:szCs w:val="24"/>
                <w:lang w:eastAsia="ar-SA"/>
              </w:rPr>
              <w:t>10</w:t>
            </w:r>
            <w:r w:rsidRPr="009678B6">
              <w:rPr>
                <w:rFonts w:ascii="Times New Roman" w:eastAsia="Times New Roman" w:hAnsi="Times New Roman"/>
                <w:sz w:val="24"/>
                <w:szCs w:val="24"/>
                <w:vertAlign w:val="superscript"/>
                <w:lang w:eastAsia="ar-SA"/>
              </w:rPr>
              <w:t>-5</w:t>
            </w:r>
            <w:r w:rsidRPr="009678B6">
              <w:rPr>
                <w:rFonts w:ascii="Times New Roman" w:eastAsia="Times New Roman" w:hAnsi="Times New Roman"/>
                <w:sz w:val="24"/>
                <w:szCs w:val="24"/>
                <w:lang w:eastAsia="ar-SA"/>
              </w:rPr>
              <w:t>-10</w:t>
            </w:r>
            <w:r w:rsidRPr="009678B6">
              <w:rPr>
                <w:rFonts w:ascii="Times New Roman" w:eastAsia="Times New Roman" w:hAnsi="Times New Roman"/>
                <w:sz w:val="24"/>
                <w:szCs w:val="24"/>
                <w:vertAlign w:val="superscript"/>
                <w:lang w:eastAsia="ar-SA"/>
              </w:rPr>
              <w:t>-6</w:t>
            </w:r>
          </w:p>
        </w:tc>
        <w:tc>
          <w:tcPr>
            <w:tcW w:w="9208" w:type="dxa"/>
            <w:gridSpan w:val="5"/>
            <w:tcBorders>
              <w:top w:val="nil"/>
              <w:left w:val="single" w:sz="4" w:space="0" w:color="000000" w:themeColor="text1"/>
              <w:bottom w:val="single" w:sz="4" w:space="0" w:color="000000" w:themeColor="text1"/>
              <w:right w:val="single" w:sz="4" w:space="0" w:color="000000" w:themeColor="text1"/>
            </w:tcBorders>
            <w:shd w:val="clear" w:color="auto" w:fill="BDD6EE" w:themeFill="accent1" w:themeFillTint="66"/>
            <w:vAlign w:val="center"/>
          </w:tcPr>
          <w:p w14:paraId="1497B916" w14:textId="77777777" w:rsidR="00E55CEC" w:rsidRPr="009678B6" w:rsidRDefault="00E55CEC" w:rsidP="00031491">
            <w:pPr>
              <w:widowControl w:val="0"/>
              <w:tabs>
                <w:tab w:val="left" w:pos="511"/>
                <w:tab w:val="left" w:pos="8641"/>
              </w:tabs>
              <w:overflowPunct w:val="0"/>
              <w:autoSpaceDE w:val="0"/>
              <w:spacing w:after="0" w:line="240" w:lineRule="auto"/>
              <w:jc w:val="both"/>
              <w:textAlignment w:val="baseline"/>
              <w:rPr>
                <w:rFonts w:ascii="Times New Roman" w:eastAsia="Times New Roman" w:hAnsi="Times New Roman"/>
                <w:sz w:val="24"/>
                <w:szCs w:val="24"/>
                <w:lang w:eastAsia="ar-SA"/>
              </w:rPr>
            </w:pPr>
          </w:p>
        </w:tc>
      </w:tr>
    </w:tbl>
    <w:p w14:paraId="71F1BCE2" w14:textId="77777777" w:rsidR="0012146E" w:rsidRPr="009678B6" w:rsidRDefault="0012146E" w:rsidP="002C1C4F">
      <w:pPr>
        <w:spacing w:after="0" w:line="240" w:lineRule="auto"/>
        <w:jc w:val="center"/>
        <w:rPr>
          <w:rFonts w:ascii="Times New Roman" w:eastAsia="Times New Roman" w:hAnsi="Times New Roman"/>
          <w:sz w:val="28"/>
          <w:szCs w:val="28"/>
          <w:lang w:eastAsia="ru-RU"/>
        </w:rPr>
      </w:pPr>
    </w:p>
    <w:p w14:paraId="6573909F" w14:textId="35437A2D" w:rsidR="00E55CEC" w:rsidRPr="009678B6" w:rsidRDefault="00BF5FB4" w:rsidP="002C1C4F">
      <w:pPr>
        <w:spacing w:after="0" w:line="240" w:lineRule="auto"/>
        <w:jc w:val="center"/>
        <w:rPr>
          <w:rFonts w:ascii="Times New Roman" w:eastAsia="Times New Roman" w:hAnsi="Times New Roman"/>
          <w:sz w:val="28"/>
          <w:szCs w:val="28"/>
          <w:lang w:eastAsia="ru-RU"/>
        </w:rPr>
      </w:pPr>
      <w:r w:rsidRPr="009678B6">
        <w:rPr>
          <w:rFonts w:ascii="Times New Roman" w:eastAsia="Times New Roman" w:hAnsi="Times New Roman"/>
          <w:b/>
          <w:bCs/>
          <w:sz w:val="28"/>
          <w:szCs w:val="28"/>
          <w:lang w:eastAsia="ru-RU"/>
        </w:rPr>
        <w:t xml:space="preserve">Таблица </w:t>
      </w:r>
      <w:r w:rsidR="00C4358A" w:rsidRPr="009678B6">
        <w:rPr>
          <w:rFonts w:ascii="Times New Roman" w:eastAsia="Times New Roman" w:hAnsi="Times New Roman"/>
          <w:b/>
          <w:bCs/>
          <w:sz w:val="28"/>
          <w:szCs w:val="28"/>
          <w:lang w:eastAsia="ru-RU"/>
        </w:rPr>
        <w:t>4</w:t>
      </w:r>
      <w:r w:rsidR="00D4645A">
        <w:rPr>
          <w:rFonts w:ascii="Times New Roman" w:eastAsia="Times New Roman" w:hAnsi="Times New Roman"/>
          <w:b/>
          <w:bCs/>
          <w:sz w:val="28"/>
          <w:szCs w:val="28"/>
          <w:lang w:eastAsia="ru-RU"/>
        </w:rPr>
        <w:t>7</w:t>
      </w:r>
      <w:r w:rsidR="00771FE8" w:rsidRPr="009678B6">
        <w:rPr>
          <w:rFonts w:ascii="Times New Roman" w:eastAsia="Times New Roman" w:hAnsi="Times New Roman"/>
          <w:b/>
          <w:bCs/>
          <w:sz w:val="28"/>
          <w:szCs w:val="28"/>
          <w:lang w:eastAsia="ru-RU"/>
        </w:rPr>
        <w:t>.</w:t>
      </w:r>
      <w:r w:rsidR="002C1C4F" w:rsidRPr="009678B6">
        <w:rPr>
          <w:rFonts w:ascii="Times New Roman" w:eastAsia="Times New Roman" w:hAnsi="Times New Roman"/>
          <w:b/>
          <w:bCs/>
          <w:sz w:val="28"/>
          <w:szCs w:val="28"/>
          <w:lang w:eastAsia="ru-RU"/>
        </w:rPr>
        <w:t xml:space="preserve"> - </w:t>
      </w:r>
      <w:r w:rsidRPr="009678B6">
        <w:rPr>
          <w:rFonts w:ascii="Times New Roman" w:eastAsia="Times New Roman" w:hAnsi="Times New Roman"/>
          <w:sz w:val="28"/>
          <w:szCs w:val="28"/>
          <w:lang w:eastAsia="ru-RU"/>
        </w:rPr>
        <w:t xml:space="preserve">Определение </w:t>
      </w:r>
      <w:r w:rsidR="00733214" w:rsidRPr="009678B6">
        <w:rPr>
          <w:rFonts w:ascii="Times New Roman" w:eastAsia="Times New Roman" w:hAnsi="Times New Roman"/>
          <w:sz w:val="28"/>
          <w:szCs w:val="28"/>
          <w:lang w:eastAsia="ru-RU"/>
        </w:rPr>
        <w:t xml:space="preserve">опасности территорий (зон) по критерию </w:t>
      </w:r>
    </w:p>
    <w:p w14:paraId="4A6523D1" w14:textId="2234FA50" w:rsidR="00BF5FB4" w:rsidRDefault="00BF5FB4" w:rsidP="002C1C4F">
      <w:pPr>
        <w:spacing w:after="0" w:line="240" w:lineRule="auto"/>
        <w:jc w:val="center"/>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w:t>
      </w:r>
      <w:r w:rsidR="00733214" w:rsidRPr="009678B6">
        <w:rPr>
          <w:rFonts w:ascii="Times New Roman" w:eastAsia="Times New Roman" w:hAnsi="Times New Roman"/>
          <w:sz w:val="28"/>
          <w:szCs w:val="28"/>
          <w:lang w:eastAsia="ru-RU"/>
        </w:rPr>
        <w:t>частота реализации – финансовый</w:t>
      </w:r>
      <w:r w:rsidRPr="009678B6">
        <w:rPr>
          <w:rFonts w:ascii="Times New Roman" w:eastAsia="Times New Roman" w:hAnsi="Times New Roman"/>
          <w:sz w:val="28"/>
          <w:szCs w:val="28"/>
          <w:lang w:eastAsia="ru-RU"/>
        </w:rPr>
        <w:t xml:space="preserve"> ущерб»</w:t>
      </w:r>
    </w:p>
    <w:p w14:paraId="0028A3A2" w14:textId="77777777" w:rsidR="00D4645A" w:rsidRPr="00D4645A" w:rsidRDefault="00D4645A" w:rsidP="002C1C4F">
      <w:pPr>
        <w:spacing w:after="0" w:line="240" w:lineRule="auto"/>
        <w:jc w:val="center"/>
        <w:rPr>
          <w:rFonts w:ascii="Times New Roman" w:eastAsia="Times New Roman" w:hAnsi="Times New Roman"/>
          <w:sz w:val="12"/>
          <w:szCs w:val="12"/>
          <w:lang w:eastAsia="ru-RU"/>
        </w:rPr>
      </w:pPr>
    </w:p>
    <w:tbl>
      <w:tblPr>
        <w:tblStyle w:val="aff3"/>
        <w:tblW w:w="10309" w:type="dxa"/>
        <w:jc w:val="center"/>
        <w:tblLayout w:type="fixed"/>
        <w:tblLook w:val="04A0" w:firstRow="1" w:lastRow="0" w:firstColumn="1" w:lastColumn="0" w:noHBand="0" w:noVBand="1"/>
      </w:tblPr>
      <w:tblGrid>
        <w:gridCol w:w="1101"/>
        <w:gridCol w:w="1701"/>
        <w:gridCol w:w="1665"/>
        <w:gridCol w:w="1877"/>
        <w:gridCol w:w="1876"/>
        <w:gridCol w:w="2089"/>
      </w:tblGrid>
      <w:tr w:rsidR="0025119A" w:rsidRPr="009678B6" w14:paraId="243A564A" w14:textId="77777777" w:rsidTr="00D4645A">
        <w:trPr>
          <w:trHeight w:val="444"/>
          <w:jc w:val="center"/>
        </w:trPr>
        <w:tc>
          <w:tcPr>
            <w:tcW w:w="1101" w:type="dxa"/>
            <w:vMerge w:val="restart"/>
            <w:vAlign w:val="center"/>
          </w:tcPr>
          <w:p w14:paraId="2B8E2F89" w14:textId="77777777" w:rsidR="00911A16" w:rsidRPr="009678B6" w:rsidRDefault="00911A16" w:rsidP="00031491">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9678B6">
              <w:rPr>
                <w:rFonts w:ascii="Times New Roman" w:eastAsia="Times New Roman" w:hAnsi="Times New Roman"/>
                <w:sz w:val="24"/>
                <w:szCs w:val="24"/>
                <w:lang w:eastAsia="ar-SA"/>
              </w:rPr>
              <w:t>Частота ЧС</w:t>
            </w:r>
          </w:p>
        </w:tc>
        <w:tc>
          <w:tcPr>
            <w:tcW w:w="9208" w:type="dxa"/>
            <w:gridSpan w:val="5"/>
            <w:tcBorders>
              <w:bottom w:val="single" w:sz="4" w:space="0" w:color="000000" w:themeColor="text1"/>
            </w:tcBorders>
            <w:vAlign w:val="center"/>
          </w:tcPr>
          <w:p w14:paraId="08C2621B" w14:textId="7FFFBB7A" w:rsidR="00911A16" w:rsidRPr="009678B6" w:rsidRDefault="00733214" w:rsidP="00031491">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9678B6">
              <w:rPr>
                <w:rFonts w:ascii="Times New Roman" w:eastAsia="Times New Roman" w:hAnsi="Times New Roman"/>
                <w:sz w:val="24"/>
                <w:szCs w:val="24"/>
                <w:lang w:eastAsia="ar-SA"/>
              </w:rPr>
              <w:t>Финансовый ущерб</w:t>
            </w:r>
            <w:r w:rsidR="00911A16" w:rsidRPr="009678B6">
              <w:rPr>
                <w:rFonts w:ascii="Times New Roman" w:eastAsia="Times New Roman" w:hAnsi="Times New Roman"/>
                <w:sz w:val="24"/>
                <w:szCs w:val="24"/>
                <w:lang w:eastAsia="ar-SA"/>
              </w:rPr>
              <w:t>, МРОТ</w:t>
            </w:r>
          </w:p>
        </w:tc>
      </w:tr>
      <w:tr w:rsidR="0025119A" w:rsidRPr="009678B6" w14:paraId="75F4D9D6" w14:textId="77777777" w:rsidTr="00911A16">
        <w:trPr>
          <w:trHeight w:val="227"/>
          <w:jc w:val="center"/>
        </w:trPr>
        <w:tc>
          <w:tcPr>
            <w:tcW w:w="1101" w:type="dxa"/>
            <w:vMerge/>
            <w:tcBorders>
              <w:bottom w:val="single" w:sz="4" w:space="0" w:color="000000" w:themeColor="text1"/>
              <w:right w:val="single" w:sz="4" w:space="0" w:color="000000" w:themeColor="text1"/>
            </w:tcBorders>
          </w:tcPr>
          <w:p w14:paraId="6D0D1C5D" w14:textId="77777777" w:rsidR="00911A16" w:rsidRPr="009678B6" w:rsidRDefault="00911A16" w:rsidP="00031491">
            <w:pPr>
              <w:widowControl w:val="0"/>
              <w:tabs>
                <w:tab w:val="left" w:pos="511"/>
                <w:tab w:val="left" w:pos="8641"/>
              </w:tabs>
              <w:overflowPunct w:val="0"/>
              <w:autoSpaceDE w:val="0"/>
              <w:spacing w:after="0" w:line="240" w:lineRule="auto"/>
              <w:jc w:val="both"/>
              <w:textAlignment w:val="baseline"/>
              <w:rPr>
                <w:rFonts w:ascii="Times New Roman" w:eastAsia="Times New Roman" w:hAnsi="Times New Roman"/>
                <w:sz w:val="24"/>
                <w:szCs w:val="24"/>
                <w:lang w:eastAsia="ar-SA"/>
              </w:rPr>
            </w:pP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1573AE1" w14:textId="4BA3504D" w:rsidR="00911A16" w:rsidRPr="009678B6" w:rsidRDefault="00911A16" w:rsidP="00031491">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9678B6">
              <w:rPr>
                <w:rFonts w:ascii="Times New Roman" w:eastAsia="Times New Roman" w:hAnsi="Times New Roman"/>
                <w:sz w:val="24"/>
                <w:szCs w:val="24"/>
                <w:lang w:eastAsia="ar-SA"/>
              </w:rPr>
              <w:t>Более</w:t>
            </w:r>
          </w:p>
          <w:p w14:paraId="2B060091" w14:textId="2907B1BE" w:rsidR="00911A16" w:rsidRPr="009678B6" w:rsidRDefault="00911A16" w:rsidP="00031491">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9678B6">
              <w:rPr>
                <w:rFonts w:ascii="Times New Roman" w:eastAsia="Times New Roman" w:hAnsi="Times New Roman"/>
                <w:sz w:val="24"/>
                <w:szCs w:val="24"/>
                <w:lang w:eastAsia="ar-SA"/>
              </w:rPr>
              <w:t>200000</w:t>
            </w:r>
          </w:p>
        </w:tc>
        <w:tc>
          <w:tcPr>
            <w:tcW w:w="166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EC65E61" w14:textId="77777777" w:rsidR="00911A16" w:rsidRPr="009678B6" w:rsidRDefault="00911A16" w:rsidP="00031491">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9678B6">
              <w:rPr>
                <w:rFonts w:ascii="Times New Roman" w:eastAsia="Times New Roman" w:hAnsi="Times New Roman"/>
                <w:sz w:val="24"/>
                <w:szCs w:val="24"/>
                <w:lang w:eastAsia="ar-SA"/>
              </w:rPr>
              <w:t>20000-</w:t>
            </w:r>
          </w:p>
          <w:p w14:paraId="205079FE" w14:textId="33473D43" w:rsidR="00911A16" w:rsidRPr="009678B6" w:rsidRDefault="00911A16" w:rsidP="00031491">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9678B6">
              <w:rPr>
                <w:rFonts w:ascii="Times New Roman" w:eastAsia="Times New Roman" w:hAnsi="Times New Roman"/>
                <w:sz w:val="24"/>
                <w:szCs w:val="24"/>
                <w:lang w:eastAsia="ar-SA"/>
              </w:rPr>
              <w:t>200000</w:t>
            </w:r>
          </w:p>
        </w:tc>
        <w:tc>
          <w:tcPr>
            <w:tcW w:w="18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A64CB68" w14:textId="640FE71A" w:rsidR="00911A16" w:rsidRPr="009678B6" w:rsidRDefault="00911A16" w:rsidP="00031491">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9678B6">
              <w:rPr>
                <w:rFonts w:ascii="Times New Roman" w:eastAsia="Times New Roman" w:hAnsi="Times New Roman"/>
                <w:sz w:val="24"/>
                <w:szCs w:val="24"/>
                <w:lang w:eastAsia="ar-SA"/>
              </w:rPr>
              <w:t>2000-20000</w:t>
            </w:r>
          </w:p>
        </w:tc>
        <w:tc>
          <w:tcPr>
            <w:tcW w:w="187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7DC2F39" w14:textId="08749317" w:rsidR="00911A16" w:rsidRPr="009678B6" w:rsidRDefault="00911A16" w:rsidP="00031491">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9678B6">
              <w:rPr>
                <w:rFonts w:ascii="Times New Roman" w:eastAsia="Times New Roman" w:hAnsi="Times New Roman"/>
                <w:sz w:val="24"/>
                <w:szCs w:val="24"/>
                <w:lang w:eastAsia="ar-SA"/>
              </w:rPr>
              <w:t>200-2000</w:t>
            </w:r>
          </w:p>
        </w:tc>
        <w:tc>
          <w:tcPr>
            <w:tcW w:w="208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50C5A65" w14:textId="23728DB0" w:rsidR="00911A16" w:rsidRPr="009678B6" w:rsidRDefault="00911A16" w:rsidP="00031491">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9678B6">
              <w:rPr>
                <w:rFonts w:ascii="Times New Roman" w:eastAsia="Times New Roman" w:hAnsi="Times New Roman"/>
                <w:sz w:val="24"/>
                <w:szCs w:val="24"/>
                <w:lang w:eastAsia="ar-SA"/>
              </w:rPr>
              <w:t>Менее 200</w:t>
            </w:r>
          </w:p>
        </w:tc>
      </w:tr>
      <w:tr w:rsidR="0025119A" w:rsidRPr="009678B6" w14:paraId="1D08811B" w14:textId="77777777" w:rsidTr="00031491">
        <w:trPr>
          <w:trHeight w:val="227"/>
          <w:jc w:val="center"/>
        </w:trPr>
        <w:tc>
          <w:tcPr>
            <w:tcW w:w="11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D55DE67" w14:textId="77777777" w:rsidR="00911A16" w:rsidRPr="009678B6" w:rsidRDefault="00911A16" w:rsidP="00031491">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9678B6">
              <w:rPr>
                <w:rFonts w:ascii="Times New Roman" w:eastAsia="Times New Roman" w:hAnsi="Times New Roman"/>
                <w:sz w:val="24"/>
                <w:szCs w:val="24"/>
                <w:lang w:eastAsia="ar-SA"/>
              </w:rPr>
              <w:t>более 1</w:t>
            </w:r>
          </w:p>
        </w:tc>
        <w:tc>
          <w:tcPr>
            <w:tcW w:w="7119" w:type="dxa"/>
            <w:gridSpan w:val="4"/>
            <w:tcBorders>
              <w:top w:val="single" w:sz="4" w:space="0" w:color="000000" w:themeColor="text1"/>
              <w:left w:val="single" w:sz="4" w:space="0" w:color="000000" w:themeColor="text1"/>
              <w:bottom w:val="nil"/>
              <w:right w:val="nil"/>
            </w:tcBorders>
            <w:shd w:val="clear" w:color="auto" w:fill="002060"/>
            <w:vAlign w:val="center"/>
          </w:tcPr>
          <w:p w14:paraId="7241F267" w14:textId="77777777" w:rsidR="00911A16" w:rsidRPr="009678B6" w:rsidRDefault="00911A16" w:rsidP="00031491">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2089" w:type="dxa"/>
            <w:tcBorders>
              <w:top w:val="single" w:sz="4" w:space="0" w:color="000000" w:themeColor="text1"/>
              <w:left w:val="nil"/>
              <w:bottom w:val="nil"/>
              <w:right w:val="single" w:sz="4" w:space="0" w:color="000000" w:themeColor="text1"/>
            </w:tcBorders>
            <w:shd w:val="clear" w:color="auto" w:fill="0070C0"/>
          </w:tcPr>
          <w:p w14:paraId="66FD4337" w14:textId="77777777" w:rsidR="00911A16" w:rsidRPr="009678B6" w:rsidRDefault="00911A16" w:rsidP="00031491">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r>
      <w:tr w:rsidR="0025119A" w:rsidRPr="009678B6" w14:paraId="15C08A98" w14:textId="77777777" w:rsidTr="00031491">
        <w:trPr>
          <w:trHeight w:val="227"/>
          <w:jc w:val="center"/>
        </w:trPr>
        <w:tc>
          <w:tcPr>
            <w:tcW w:w="11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A4DA067" w14:textId="77777777" w:rsidR="00E55CEC" w:rsidRPr="009678B6" w:rsidRDefault="00E55CEC" w:rsidP="00031491">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vertAlign w:val="superscript"/>
                <w:lang w:eastAsia="ar-SA"/>
              </w:rPr>
            </w:pPr>
            <w:r w:rsidRPr="009678B6">
              <w:rPr>
                <w:rFonts w:ascii="Times New Roman" w:eastAsia="Times New Roman" w:hAnsi="Times New Roman"/>
                <w:sz w:val="24"/>
                <w:szCs w:val="24"/>
                <w:lang w:eastAsia="ar-SA"/>
              </w:rPr>
              <w:t>1-10</w:t>
            </w:r>
            <w:r w:rsidRPr="009678B6">
              <w:rPr>
                <w:rFonts w:ascii="Times New Roman" w:eastAsia="Times New Roman" w:hAnsi="Times New Roman"/>
                <w:sz w:val="24"/>
                <w:szCs w:val="24"/>
                <w:vertAlign w:val="superscript"/>
                <w:lang w:eastAsia="ar-SA"/>
              </w:rPr>
              <w:t>-1</w:t>
            </w:r>
          </w:p>
        </w:tc>
        <w:tc>
          <w:tcPr>
            <w:tcW w:w="5243" w:type="dxa"/>
            <w:gridSpan w:val="3"/>
            <w:tcBorders>
              <w:top w:val="nil"/>
              <w:left w:val="single" w:sz="4" w:space="0" w:color="000000" w:themeColor="text1"/>
              <w:bottom w:val="nil"/>
              <w:right w:val="nil"/>
            </w:tcBorders>
            <w:shd w:val="clear" w:color="auto" w:fill="002060"/>
            <w:vAlign w:val="center"/>
          </w:tcPr>
          <w:p w14:paraId="3F0F8714" w14:textId="77777777" w:rsidR="00E55CEC" w:rsidRPr="009678B6" w:rsidRDefault="00E55CEC" w:rsidP="00031491">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b/>
                <w:bCs/>
                <w:sz w:val="24"/>
                <w:szCs w:val="24"/>
                <w:lang w:eastAsia="ar-SA"/>
              </w:rPr>
            </w:pPr>
            <w:r w:rsidRPr="009678B6">
              <w:rPr>
                <w:rFonts w:ascii="Times New Roman" w:eastAsia="Times New Roman" w:hAnsi="Times New Roman"/>
                <w:b/>
                <w:bCs/>
                <w:sz w:val="24"/>
                <w:szCs w:val="24"/>
                <w:lang w:eastAsia="ar-SA"/>
              </w:rPr>
              <w:t>Зона неприемлемого риска</w:t>
            </w:r>
          </w:p>
        </w:tc>
        <w:tc>
          <w:tcPr>
            <w:tcW w:w="3965" w:type="dxa"/>
            <w:gridSpan w:val="2"/>
            <w:tcBorders>
              <w:top w:val="nil"/>
              <w:left w:val="nil"/>
              <w:bottom w:val="nil"/>
              <w:right w:val="single" w:sz="4" w:space="0" w:color="000000" w:themeColor="text1"/>
            </w:tcBorders>
            <w:shd w:val="clear" w:color="auto" w:fill="0070C0"/>
            <w:vAlign w:val="center"/>
          </w:tcPr>
          <w:p w14:paraId="7D5A8C2D" w14:textId="77777777" w:rsidR="00E55CEC" w:rsidRPr="009678B6" w:rsidRDefault="00E55CEC" w:rsidP="00031491">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r>
      <w:tr w:rsidR="0025119A" w:rsidRPr="009678B6" w14:paraId="0744BED3" w14:textId="77777777" w:rsidTr="00031491">
        <w:trPr>
          <w:trHeight w:val="227"/>
          <w:jc w:val="center"/>
        </w:trPr>
        <w:tc>
          <w:tcPr>
            <w:tcW w:w="11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691A098" w14:textId="77777777" w:rsidR="00E55CEC" w:rsidRPr="009678B6" w:rsidRDefault="00E55CEC" w:rsidP="00031491">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vertAlign w:val="superscript"/>
                <w:lang w:eastAsia="ar-SA"/>
              </w:rPr>
            </w:pPr>
            <w:r w:rsidRPr="009678B6">
              <w:rPr>
                <w:rFonts w:ascii="Times New Roman" w:eastAsia="Times New Roman" w:hAnsi="Times New Roman"/>
                <w:sz w:val="24"/>
                <w:szCs w:val="24"/>
                <w:lang w:eastAsia="ar-SA"/>
              </w:rPr>
              <w:t>10</w:t>
            </w:r>
            <w:r w:rsidRPr="009678B6">
              <w:rPr>
                <w:rFonts w:ascii="Times New Roman" w:eastAsia="Times New Roman" w:hAnsi="Times New Roman"/>
                <w:sz w:val="24"/>
                <w:szCs w:val="24"/>
                <w:vertAlign w:val="superscript"/>
                <w:lang w:eastAsia="ar-SA"/>
              </w:rPr>
              <w:t>-1</w:t>
            </w:r>
            <w:r w:rsidRPr="009678B6">
              <w:rPr>
                <w:rFonts w:ascii="Times New Roman" w:eastAsia="Times New Roman" w:hAnsi="Times New Roman"/>
                <w:sz w:val="24"/>
                <w:szCs w:val="24"/>
                <w:lang w:eastAsia="ar-SA"/>
              </w:rPr>
              <w:t>-10</w:t>
            </w:r>
            <w:r w:rsidRPr="009678B6">
              <w:rPr>
                <w:rFonts w:ascii="Times New Roman" w:eastAsia="Times New Roman" w:hAnsi="Times New Roman"/>
                <w:sz w:val="24"/>
                <w:szCs w:val="24"/>
                <w:vertAlign w:val="superscript"/>
                <w:lang w:eastAsia="ar-SA"/>
              </w:rPr>
              <w:t>-2</w:t>
            </w:r>
          </w:p>
        </w:tc>
        <w:tc>
          <w:tcPr>
            <w:tcW w:w="3366" w:type="dxa"/>
            <w:gridSpan w:val="2"/>
            <w:tcBorders>
              <w:top w:val="nil"/>
              <w:left w:val="single" w:sz="4" w:space="0" w:color="000000" w:themeColor="text1"/>
              <w:bottom w:val="nil"/>
              <w:right w:val="nil"/>
            </w:tcBorders>
            <w:shd w:val="clear" w:color="auto" w:fill="002060"/>
            <w:vAlign w:val="center"/>
          </w:tcPr>
          <w:p w14:paraId="6BCAA39C" w14:textId="77777777" w:rsidR="00E55CEC" w:rsidRPr="009678B6" w:rsidRDefault="00E55CEC" w:rsidP="00031491">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3753" w:type="dxa"/>
            <w:gridSpan w:val="2"/>
            <w:tcBorders>
              <w:top w:val="nil"/>
              <w:left w:val="nil"/>
              <w:bottom w:val="nil"/>
              <w:right w:val="nil"/>
            </w:tcBorders>
            <w:shd w:val="clear" w:color="auto" w:fill="0070C0"/>
            <w:vAlign w:val="center"/>
          </w:tcPr>
          <w:p w14:paraId="33A6A5B2" w14:textId="77777777" w:rsidR="00E55CEC" w:rsidRPr="009678B6" w:rsidRDefault="00E55CEC" w:rsidP="00031491">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2089" w:type="dxa"/>
            <w:tcBorders>
              <w:top w:val="nil"/>
              <w:left w:val="nil"/>
              <w:bottom w:val="nil"/>
              <w:right w:val="single" w:sz="4" w:space="0" w:color="000000" w:themeColor="text1"/>
            </w:tcBorders>
            <w:shd w:val="clear" w:color="auto" w:fill="BDD6EE" w:themeFill="accent1" w:themeFillTint="66"/>
          </w:tcPr>
          <w:p w14:paraId="1B2F7914" w14:textId="77777777" w:rsidR="00E55CEC" w:rsidRPr="009678B6" w:rsidRDefault="00E55CEC" w:rsidP="00031491">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r>
      <w:tr w:rsidR="0025119A" w:rsidRPr="009678B6" w14:paraId="4FCB4993" w14:textId="77777777" w:rsidTr="00031491">
        <w:trPr>
          <w:trHeight w:val="227"/>
          <w:jc w:val="center"/>
        </w:trPr>
        <w:tc>
          <w:tcPr>
            <w:tcW w:w="11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3594DDC" w14:textId="77777777" w:rsidR="00E55CEC" w:rsidRPr="009678B6" w:rsidRDefault="00E55CEC" w:rsidP="00031491">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9678B6">
              <w:rPr>
                <w:rFonts w:ascii="Times New Roman" w:eastAsia="Times New Roman" w:hAnsi="Times New Roman"/>
                <w:sz w:val="24"/>
                <w:szCs w:val="24"/>
                <w:lang w:eastAsia="ar-SA"/>
              </w:rPr>
              <w:t>10</w:t>
            </w:r>
            <w:r w:rsidRPr="009678B6">
              <w:rPr>
                <w:rFonts w:ascii="Times New Roman" w:eastAsia="Times New Roman" w:hAnsi="Times New Roman"/>
                <w:sz w:val="24"/>
                <w:szCs w:val="24"/>
                <w:vertAlign w:val="superscript"/>
                <w:lang w:eastAsia="ar-SA"/>
              </w:rPr>
              <w:t>-2</w:t>
            </w:r>
            <w:r w:rsidRPr="009678B6">
              <w:rPr>
                <w:rFonts w:ascii="Times New Roman" w:eastAsia="Times New Roman" w:hAnsi="Times New Roman"/>
                <w:sz w:val="24"/>
                <w:szCs w:val="24"/>
                <w:lang w:eastAsia="ar-SA"/>
              </w:rPr>
              <w:t>-10</w:t>
            </w:r>
            <w:r w:rsidRPr="009678B6">
              <w:rPr>
                <w:rFonts w:ascii="Times New Roman" w:eastAsia="Times New Roman" w:hAnsi="Times New Roman"/>
                <w:sz w:val="24"/>
                <w:szCs w:val="24"/>
                <w:vertAlign w:val="superscript"/>
                <w:lang w:eastAsia="ar-SA"/>
              </w:rPr>
              <w:t>-3</w:t>
            </w:r>
          </w:p>
        </w:tc>
        <w:tc>
          <w:tcPr>
            <w:tcW w:w="1701" w:type="dxa"/>
            <w:tcBorders>
              <w:top w:val="nil"/>
              <w:left w:val="single" w:sz="4" w:space="0" w:color="000000" w:themeColor="text1"/>
              <w:bottom w:val="nil"/>
              <w:right w:val="nil"/>
            </w:tcBorders>
            <w:shd w:val="clear" w:color="auto" w:fill="002060"/>
            <w:vAlign w:val="center"/>
          </w:tcPr>
          <w:p w14:paraId="440CED61" w14:textId="77777777" w:rsidR="00E55CEC" w:rsidRPr="009678B6" w:rsidRDefault="00E55CEC" w:rsidP="00031491">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3542" w:type="dxa"/>
            <w:gridSpan w:val="2"/>
            <w:tcBorders>
              <w:top w:val="nil"/>
              <w:left w:val="nil"/>
              <w:bottom w:val="nil"/>
              <w:right w:val="nil"/>
            </w:tcBorders>
            <w:shd w:val="clear" w:color="auto" w:fill="0070C0"/>
            <w:vAlign w:val="center"/>
          </w:tcPr>
          <w:p w14:paraId="3EFB70D7" w14:textId="77777777" w:rsidR="00E55CEC" w:rsidRPr="009678B6" w:rsidRDefault="00E55CEC" w:rsidP="00031491">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9678B6">
              <w:rPr>
                <w:rFonts w:ascii="Times New Roman" w:eastAsia="Times New Roman" w:hAnsi="Times New Roman"/>
                <w:b/>
                <w:bCs/>
                <w:sz w:val="24"/>
                <w:szCs w:val="24"/>
                <w:lang w:eastAsia="ar-SA"/>
              </w:rPr>
              <w:t>Зона жесткого контроля</w:t>
            </w:r>
          </w:p>
        </w:tc>
        <w:tc>
          <w:tcPr>
            <w:tcW w:w="3965" w:type="dxa"/>
            <w:gridSpan w:val="2"/>
            <w:tcBorders>
              <w:top w:val="nil"/>
              <w:left w:val="nil"/>
              <w:bottom w:val="nil"/>
              <w:right w:val="single" w:sz="4" w:space="0" w:color="000000" w:themeColor="text1"/>
            </w:tcBorders>
            <w:shd w:val="clear" w:color="auto" w:fill="BDD6EE" w:themeFill="accent1" w:themeFillTint="66"/>
          </w:tcPr>
          <w:p w14:paraId="4D8DB0FA" w14:textId="77777777" w:rsidR="00E55CEC" w:rsidRPr="009678B6" w:rsidRDefault="00E55CEC" w:rsidP="00031491">
            <w:pPr>
              <w:widowControl w:val="0"/>
              <w:tabs>
                <w:tab w:val="left" w:pos="511"/>
                <w:tab w:val="left" w:pos="8641"/>
              </w:tabs>
              <w:overflowPunct w:val="0"/>
              <w:autoSpaceDE w:val="0"/>
              <w:spacing w:after="0" w:line="240" w:lineRule="auto"/>
              <w:jc w:val="both"/>
              <w:textAlignment w:val="baseline"/>
              <w:rPr>
                <w:rFonts w:ascii="Times New Roman" w:eastAsia="Times New Roman" w:hAnsi="Times New Roman"/>
                <w:sz w:val="24"/>
                <w:szCs w:val="24"/>
                <w:lang w:eastAsia="ar-SA"/>
              </w:rPr>
            </w:pPr>
          </w:p>
        </w:tc>
      </w:tr>
      <w:tr w:rsidR="0025119A" w:rsidRPr="009678B6" w14:paraId="44E6D7E6" w14:textId="77777777" w:rsidTr="00031491">
        <w:trPr>
          <w:trHeight w:val="227"/>
          <w:jc w:val="center"/>
        </w:trPr>
        <w:tc>
          <w:tcPr>
            <w:tcW w:w="11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4D275AD" w14:textId="77777777" w:rsidR="00E55CEC" w:rsidRPr="009678B6" w:rsidRDefault="00E55CEC" w:rsidP="00031491">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9678B6">
              <w:rPr>
                <w:rFonts w:ascii="Times New Roman" w:eastAsia="Times New Roman" w:hAnsi="Times New Roman"/>
                <w:sz w:val="24"/>
                <w:szCs w:val="24"/>
                <w:lang w:eastAsia="ar-SA"/>
              </w:rPr>
              <w:t>10</w:t>
            </w:r>
            <w:r w:rsidRPr="009678B6">
              <w:rPr>
                <w:rFonts w:ascii="Times New Roman" w:eastAsia="Times New Roman" w:hAnsi="Times New Roman"/>
                <w:sz w:val="24"/>
                <w:szCs w:val="24"/>
                <w:vertAlign w:val="superscript"/>
                <w:lang w:eastAsia="ar-SA"/>
              </w:rPr>
              <w:t>-3</w:t>
            </w:r>
            <w:r w:rsidRPr="009678B6">
              <w:rPr>
                <w:rFonts w:ascii="Times New Roman" w:eastAsia="Times New Roman" w:hAnsi="Times New Roman"/>
                <w:sz w:val="24"/>
                <w:szCs w:val="24"/>
                <w:lang w:eastAsia="ar-SA"/>
              </w:rPr>
              <w:t>-10</w:t>
            </w:r>
            <w:r w:rsidRPr="009678B6">
              <w:rPr>
                <w:rFonts w:ascii="Times New Roman" w:eastAsia="Times New Roman" w:hAnsi="Times New Roman"/>
                <w:sz w:val="24"/>
                <w:szCs w:val="24"/>
                <w:vertAlign w:val="superscript"/>
                <w:lang w:eastAsia="ar-SA"/>
              </w:rPr>
              <w:t>-4</w:t>
            </w:r>
          </w:p>
        </w:tc>
        <w:tc>
          <w:tcPr>
            <w:tcW w:w="1701" w:type="dxa"/>
            <w:tcBorders>
              <w:top w:val="nil"/>
              <w:left w:val="single" w:sz="4" w:space="0" w:color="000000" w:themeColor="text1"/>
              <w:bottom w:val="nil"/>
              <w:right w:val="nil"/>
            </w:tcBorders>
            <w:shd w:val="clear" w:color="auto" w:fill="0070C0"/>
            <w:vAlign w:val="center"/>
          </w:tcPr>
          <w:p w14:paraId="58F94F8E" w14:textId="77777777" w:rsidR="00E55CEC" w:rsidRPr="009678B6" w:rsidRDefault="00E55CEC" w:rsidP="00031491">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1665" w:type="dxa"/>
            <w:tcBorders>
              <w:top w:val="nil"/>
              <w:left w:val="nil"/>
              <w:bottom w:val="nil"/>
              <w:right w:val="nil"/>
            </w:tcBorders>
            <w:shd w:val="clear" w:color="auto" w:fill="0070C0"/>
            <w:vAlign w:val="center"/>
          </w:tcPr>
          <w:p w14:paraId="6F6DCF07" w14:textId="77777777" w:rsidR="00E55CEC" w:rsidRPr="009678B6" w:rsidRDefault="00E55CEC" w:rsidP="00031491">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5842" w:type="dxa"/>
            <w:gridSpan w:val="3"/>
            <w:tcBorders>
              <w:top w:val="nil"/>
              <w:left w:val="nil"/>
              <w:bottom w:val="nil"/>
              <w:right w:val="single" w:sz="4" w:space="0" w:color="000000" w:themeColor="text1"/>
            </w:tcBorders>
            <w:shd w:val="clear" w:color="auto" w:fill="BDD6EE" w:themeFill="accent1" w:themeFillTint="66"/>
            <w:vAlign w:val="center"/>
          </w:tcPr>
          <w:p w14:paraId="15ADBAE0" w14:textId="77777777" w:rsidR="00E55CEC" w:rsidRPr="009678B6" w:rsidRDefault="00E55CEC" w:rsidP="00031491">
            <w:pPr>
              <w:widowControl w:val="0"/>
              <w:tabs>
                <w:tab w:val="left" w:pos="511"/>
                <w:tab w:val="left" w:pos="8641"/>
              </w:tabs>
              <w:overflowPunct w:val="0"/>
              <w:autoSpaceDE w:val="0"/>
              <w:spacing w:after="0" w:line="240" w:lineRule="auto"/>
              <w:jc w:val="both"/>
              <w:textAlignment w:val="baseline"/>
              <w:rPr>
                <w:rFonts w:ascii="Times New Roman" w:eastAsia="Times New Roman" w:hAnsi="Times New Roman"/>
                <w:sz w:val="24"/>
                <w:szCs w:val="24"/>
                <w:lang w:eastAsia="ar-SA"/>
              </w:rPr>
            </w:pPr>
          </w:p>
        </w:tc>
      </w:tr>
      <w:tr w:rsidR="0025119A" w:rsidRPr="009678B6" w14:paraId="564733FD" w14:textId="77777777" w:rsidTr="00031491">
        <w:trPr>
          <w:trHeight w:val="227"/>
          <w:jc w:val="center"/>
        </w:trPr>
        <w:tc>
          <w:tcPr>
            <w:tcW w:w="11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6F5790E" w14:textId="77777777" w:rsidR="00911A16" w:rsidRPr="009678B6" w:rsidRDefault="00911A16" w:rsidP="00031491">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9678B6">
              <w:rPr>
                <w:rFonts w:ascii="Times New Roman" w:eastAsia="Times New Roman" w:hAnsi="Times New Roman"/>
                <w:sz w:val="24"/>
                <w:szCs w:val="24"/>
                <w:lang w:eastAsia="ar-SA"/>
              </w:rPr>
              <w:t>10</w:t>
            </w:r>
            <w:r w:rsidRPr="009678B6">
              <w:rPr>
                <w:rFonts w:ascii="Times New Roman" w:eastAsia="Times New Roman" w:hAnsi="Times New Roman"/>
                <w:sz w:val="24"/>
                <w:szCs w:val="24"/>
                <w:vertAlign w:val="superscript"/>
                <w:lang w:eastAsia="ar-SA"/>
              </w:rPr>
              <w:t>-4</w:t>
            </w:r>
            <w:r w:rsidRPr="009678B6">
              <w:rPr>
                <w:rFonts w:ascii="Times New Roman" w:eastAsia="Times New Roman" w:hAnsi="Times New Roman"/>
                <w:sz w:val="24"/>
                <w:szCs w:val="24"/>
                <w:lang w:eastAsia="ar-SA"/>
              </w:rPr>
              <w:t>-10</w:t>
            </w:r>
            <w:r w:rsidRPr="009678B6">
              <w:rPr>
                <w:rFonts w:ascii="Times New Roman" w:eastAsia="Times New Roman" w:hAnsi="Times New Roman"/>
                <w:sz w:val="24"/>
                <w:szCs w:val="24"/>
                <w:vertAlign w:val="superscript"/>
                <w:lang w:eastAsia="ar-SA"/>
              </w:rPr>
              <w:t>-5</w:t>
            </w:r>
          </w:p>
        </w:tc>
        <w:tc>
          <w:tcPr>
            <w:tcW w:w="1701" w:type="dxa"/>
            <w:tcBorders>
              <w:top w:val="nil"/>
              <w:left w:val="single" w:sz="4" w:space="0" w:color="000000" w:themeColor="text1"/>
              <w:bottom w:val="nil"/>
              <w:right w:val="nil"/>
            </w:tcBorders>
            <w:shd w:val="clear" w:color="auto" w:fill="0070C0"/>
            <w:vAlign w:val="center"/>
          </w:tcPr>
          <w:p w14:paraId="7231FA81" w14:textId="77777777" w:rsidR="00911A16" w:rsidRPr="009678B6" w:rsidRDefault="00911A16" w:rsidP="00031491">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7507" w:type="dxa"/>
            <w:gridSpan w:val="4"/>
            <w:tcBorders>
              <w:top w:val="nil"/>
              <w:left w:val="nil"/>
              <w:bottom w:val="nil"/>
              <w:right w:val="single" w:sz="4" w:space="0" w:color="000000" w:themeColor="text1"/>
            </w:tcBorders>
            <w:shd w:val="clear" w:color="auto" w:fill="BDD6EE" w:themeFill="accent1" w:themeFillTint="66"/>
            <w:vAlign w:val="center"/>
          </w:tcPr>
          <w:p w14:paraId="026420B3" w14:textId="77777777" w:rsidR="00911A16" w:rsidRPr="009678B6" w:rsidRDefault="00911A16" w:rsidP="00031491">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9678B6">
              <w:rPr>
                <w:rFonts w:ascii="Times New Roman" w:eastAsia="Times New Roman" w:hAnsi="Times New Roman"/>
                <w:b/>
                <w:bCs/>
                <w:sz w:val="24"/>
                <w:szCs w:val="24"/>
                <w:lang w:eastAsia="ar-SA"/>
              </w:rPr>
              <w:t>Зона приемлемого риска</w:t>
            </w:r>
          </w:p>
        </w:tc>
      </w:tr>
      <w:tr w:rsidR="0025119A" w:rsidRPr="009678B6" w14:paraId="65CFF76C" w14:textId="77777777" w:rsidTr="00031491">
        <w:trPr>
          <w:trHeight w:val="227"/>
          <w:jc w:val="center"/>
        </w:trPr>
        <w:tc>
          <w:tcPr>
            <w:tcW w:w="11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4A25D43" w14:textId="77777777" w:rsidR="00E55CEC" w:rsidRPr="009678B6" w:rsidRDefault="00E55CEC" w:rsidP="00031491">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9678B6">
              <w:rPr>
                <w:rFonts w:ascii="Times New Roman" w:eastAsia="Times New Roman" w:hAnsi="Times New Roman"/>
                <w:sz w:val="24"/>
                <w:szCs w:val="24"/>
                <w:lang w:eastAsia="ar-SA"/>
              </w:rPr>
              <w:t>10</w:t>
            </w:r>
            <w:r w:rsidRPr="009678B6">
              <w:rPr>
                <w:rFonts w:ascii="Times New Roman" w:eastAsia="Times New Roman" w:hAnsi="Times New Roman"/>
                <w:sz w:val="24"/>
                <w:szCs w:val="24"/>
                <w:vertAlign w:val="superscript"/>
                <w:lang w:eastAsia="ar-SA"/>
              </w:rPr>
              <w:t>-5</w:t>
            </w:r>
            <w:r w:rsidRPr="009678B6">
              <w:rPr>
                <w:rFonts w:ascii="Times New Roman" w:eastAsia="Times New Roman" w:hAnsi="Times New Roman"/>
                <w:sz w:val="24"/>
                <w:szCs w:val="24"/>
                <w:lang w:eastAsia="ar-SA"/>
              </w:rPr>
              <w:t>-10</w:t>
            </w:r>
            <w:r w:rsidRPr="009678B6">
              <w:rPr>
                <w:rFonts w:ascii="Times New Roman" w:eastAsia="Times New Roman" w:hAnsi="Times New Roman"/>
                <w:sz w:val="24"/>
                <w:szCs w:val="24"/>
                <w:vertAlign w:val="superscript"/>
                <w:lang w:eastAsia="ar-SA"/>
              </w:rPr>
              <w:t>-6</w:t>
            </w:r>
          </w:p>
        </w:tc>
        <w:tc>
          <w:tcPr>
            <w:tcW w:w="9208" w:type="dxa"/>
            <w:gridSpan w:val="5"/>
            <w:tcBorders>
              <w:top w:val="nil"/>
              <w:left w:val="single" w:sz="4" w:space="0" w:color="000000" w:themeColor="text1"/>
              <w:bottom w:val="single" w:sz="4" w:space="0" w:color="000000" w:themeColor="text1"/>
              <w:right w:val="single" w:sz="4" w:space="0" w:color="000000" w:themeColor="text1"/>
            </w:tcBorders>
            <w:shd w:val="clear" w:color="auto" w:fill="BDD6EE" w:themeFill="accent1" w:themeFillTint="66"/>
            <w:vAlign w:val="center"/>
          </w:tcPr>
          <w:p w14:paraId="328CFCEE" w14:textId="77777777" w:rsidR="00E55CEC" w:rsidRPr="009678B6" w:rsidRDefault="00E55CEC" w:rsidP="00031491">
            <w:pPr>
              <w:widowControl w:val="0"/>
              <w:tabs>
                <w:tab w:val="left" w:pos="511"/>
                <w:tab w:val="left" w:pos="8641"/>
              </w:tabs>
              <w:overflowPunct w:val="0"/>
              <w:autoSpaceDE w:val="0"/>
              <w:spacing w:after="0" w:line="240" w:lineRule="auto"/>
              <w:jc w:val="both"/>
              <w:textAlignment w:val="baseline"/>
              <w:rPr>
                <w:rFonts w:ascii="Times New Roman" w:eastAsia="Times New Roman" w:hAnsi="Times New Roman"/>
                <w:sz w:val="24"/>
                <w:szCs w:val="24"/>
                <w:lang w:eastAsia="ar-SA"/>
              </w:rPr>
            </w:pPr>
          </w:p>
        </w:tc>
      </w:tr>
    </w:tbl>
    <w:p w14:paraId="5F4606BE" w14:textId="77777777" w:rsidR="002C1C4F" w:rsidRPr="009678B6" w:rsidRDefault="002C1C4F" w:rsidP="002C1C4F">
      <w:pPr>
        <w:tabs>
          <w:tab w:val="left" w:pos="1134"/>
        </w:tabs>
        <w:spacing w:after="0" w:line="240" w:lineRule="auto"/>
        <w:ind w:left="1134"/>
        <w:jc w:val="both"/>
        <w:rPr>
          <w:rFonts w:ascii="Times New Roman" w:eastAsia="Times New Roman" w:hAnsi="Times New Roman"/>
          <w:sz w:val="28"/>
          <w:szCs w:val="28"/>
          <w:lang w:eastAsia="ru-RU"/>
        </w:rPr>
      </w:pPr>
    </w:p>
    <w:p w14:paraId="32289610" w14:textId="0D30CDB8" w:rsidR="003A7901" w:rsidRPr="009678B6" w:rsidRDefault="008E63DB" w:rsidP="00960CB7">
      <w:pPr>
        <w:pStyle w:val="23"/>
        <w:numPr>
          <w:ilvl w:val="1"/>
          <w:numId w:val="93"/>
        </w:numPr>
        <w:spacing w:before="240"/>
        <w:ind w:left="1253" w:hanging="544"/>
        <w:jc w:val="both"/>
        <w:rPr>
          <w:b/>
          <w:bCs/>
          <w:szCs w:val="28"/>
          <w:lang w:eastAsia="ar-SA"/>
        </w:rPr>
      </w:pPr>
      <w:r w:rsidRPr="009678B6">
        <w:rPr>
          <w:b/>
          <w:bCs/>
          <w:szCs w:val="28"/>
          <w:lang w:eastAsia="ar-SA"/>
        </w:rPr>
        <w:t xml:space="preserve"> </w:t>
      </w:r>
      <w:bookmarkStart w:id="408" w:name="_Hlk132579607"/>
      <w:bookmarkStart w:id="409" w:name="_Toc132970875"/>
      <w:bookmarkStart w:id="410" w:name="_Toc135152151"/>
      <w:bookmarkStart w:id="411" w:name="_Toc201843260"/>
      <w:r w:rsidR="009D5AA5" w:rsidRPr="009678B6">
        <w:rPr>
          <w:b/>
          <w:bCs/>
          <w:szCs w:val="28"/>
          <w:lang w:eastAsia="ar-SA"/>
        </w:rPr>
        <w:t>Перечень основных факторов риска возникновения чрезвычайных ситуаций природного характера</w:t>
      </w:r>
      <w:bookmarkEnd w:id="408"/>
      <w:bookmarkEnd w:id="409"/>
      <w:bookmarkEnd w:id="410"/>
      <w:bookmarkEnd w:id="411"/>
    </w:p>
    <w:p w14:paraId="729D6441" w14:textId="77777777" w:rsidR="00991671" w:rsidRPr="009678B6" w:rsidRDefault="00991671" w:rsidP="00991671">
      <w:pPr>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К территориям, подверженным воздействию чрезвычайных ситуаций природного характера в границах проектирования, относятся зоны проявления опасных природных процессов. </w:t>
      </w:r>
    </w:p>
    <w:p w14:paraId="78C8AF39" w14:textId="77777777" w:rsidR="00CA3B3B" w:rsidRPr="009678B6" w:rsidRDefault="00CA3B3B" w:rsidP="00CA3B3B">
      <w:pPr>
        <w:spacing w:after="0" w:line="240" w:lineRule="auto"/>
        <w:ind w:firstLine="709"/>
        <w:jc w:val="both"/>
        <w:rPr>
          <w:rFonts w:ascii="Times New Roman" w:hAnsi="Times New Roman"/>
          <w:sz w:val="28"/>
          <w:szCs w:val="28"/>
        </w:rPr>
      </w:pPr>
      <w:r w:rsidRPr="009678B6">
        <w:rPr>
          <w:rFonts w:ascii="Times New Roman" w:hAnsi="Times New Roman"/>
          <w:sz w:val="28"/>
          <w:szCs w:val="28"/>
        </w:rPr>
        <w:t>На рассматриваемой территории возможны следующие чрезвычайные ситуации.</w:t>
      </w:r>
    </w:p>
    <w:p w14:paraId="7EDE0F47" w14:textId="6BC4C453" w:rsidR="00991671" w:rsidRPr="009678B6" w:rsidRDefault="00CA3B3B" w:rsidP="00CA3B3B">
      <w:pPr>
        <w:spacing w:after="0" w:line="240" w:lineRule="auto"/>
        <w:ind w:firstLine="709"/>
        <w:jc w:val="center"/>
        <w:rPr>
          <w:rFonts w:ascii="Times New Roman" w:hAnsi="Times New Roman"/>
          <w:sz w:val="28"/>
          <w:szCs w:val="28"/>
        </w:rPr>
      </w:pPr>
      <w:r w:rsidRPr="009678B6">
        <w:rPr>
          <w:rFonts w:ascii="Times New Roman" w:hAnsi="Times New Roman"/>
          <w:b/>
          <w:bCs/>
          <w:sz w:val="28"/>
          <w:szCs w:val="28"/>
        </w:rPr>
        <w:t>Таблица</w:t>
      </w:r>
      <w:r w:rsidRPr="009678B6">
        <w:rPr>
          <w:rFonts w:ascii="Times New Roman" w:hAnsi="Times New Roman"/>
          <w:sz w:val="28"/>
          <w:szCs w:val="28"/>
        </w:rPr>
        <w:t xml:space="preserve"> </w:t>
      </w:r>
      <w:r w:rsidR="00220825" w:rsidRPr="009678B6">
        <w:rPr>
          <w:rFonts w:ascii="Times New Roman" w:hAnsi="Times New Roman"/>
          <w:b/>
          <w:bCs/>
          <w:sz w:val="28"/>
          <w:szCs w:val="28"/>
        </w:rPr>
        <w:t>4</w:t>
      </w:r>
      <w:r w:rsidR="00D4645A">
        <w:rPr>
          <w:rFonts w:ascii="Times New Roman" w:hAnsi="Times New Roman"/>
          <w:b/>
          <w:bCs/>
          <w:sz w:val="28"/>
          <w:szCs w:val="28"/>
        </w:rPr>
        <w:t>8</w:t>
      </w:r>
      <w:r w:rsidR="00771FE8" w:rsidRPr="009678B6">
        <w:rPr>
          <w:rFonts w:ascii="Times New Roman" w:hAnsi="Times New Roman"/>
          <w:b/>
          <w:bCs/>
          <w:sz w:val="28"/>
          <w:szCs w:val="28"/>
        </w:rPr>
        <w:t>.</w:t>
      </w:r>
      <w:r w:rsidRPr="009678B6">
        <w:rPr>
          <w:rFonts w:ascii="Times New Roman" w:hAnsi="Times New Roman"/>
          <w:b/>
          <w:bCs/>
          <w:sz w:val="28"/>
          <w:szCs w:val="28"/>
        </w:rPr>
        <w:t xml:space="preserve"> - </w:t>
      </w:r>
      <w:r w:rsidRPr="009678B6">
        <w:rPr>
          <w:rFonts w:ascii="Times New Roman" w:eastAsia="Times New Roman" w:hAnsi="Times New Roman"/>
          <w:sz w:val="28"/>
          <w:szCs w:val="24"/>
          <w:lang w:eastAsia="ru-RU"/>
        </w:rPr>
        <w:t xml:space="preserve">Источники возможных природных чрезвычайных ситуаций </w:t>
      </w:r>
      <w:r w:rsidR="00F76769" w:rsidRPr="009678B6">
        <w:rPr>
          <w:rFonts w:ascii="Times New Roman" w:eastAsia="Times New Roman" w:hAnsi="Times New Roman"/>
          <w:bCs/>
          <w:sz w:val="28"/>
          <w:szCs w:val="28"/>
          <w:lang w:eastAsia="ru-RU"/>
        </w:rPr>
        <w:t>Локшин</w:t>
      </w:r>
      <w:r w:rsidR="00557508" w:rsidRPr="009678B6">
        <w:rPr>
          <w:rFonts w:ascii="Times New Roman" w:eastAsia="Times New Roman" w:hAnsi="Times New Roman"/>
          <w:bCs/>
          <w:sz w:val="28"/>
          <w:szCs w:val="28"/>
          <w:lang w:eastAsia="ru-RU"/>
        </w:rPr>
        <w:t>ск</w:t>
      </w:r>
      <w:r w:rsidR="002C1C4F" w:rsidRPr="009678B6">
        <w:rPr>
          <w:rFonts w:ascii="Times New Roman" w:hAnsi="Times New Roman"/>
          <w:sz w:val="28"/>
          <w:szCs w:val="28"/>
        </w:rPr>
        <w:t>ого сельсовета</w:t>
      </w:r>
    </w:p>
    <w:p w14:paraId="3AF1BF10" w14:textId="77777777" w:rsidR="00D7473A" w:rsidRPr="009678B6" w:rsidRDefault="00D7473A" w:rsidP="00CA3B3B">
      <w:pPr>
        <w:spacing w:after="0" w:line="240" w:lineRule="auto"/>
        <w:ind w:firstLine="709"/>
        <w:jc w:val="center"/>
        <w:rPr>
          <w:rFonts w:ascii="Times New Roman" w:hAnsi="Times New Roman"/>
          <w:sz w:val="12"/>
          <w:szCs w:val="12"/>
        </w:rPr>
      </w:pPr>
    </w:p>
    <w:tbl>
      <w:tblPr>
        <w:tblW w:w="5000" w:type="pct"/>
        <w:jc w:val="center"/>
        <w:tblLook w:val="0000" w:firstRow="0" w:lastRow="0" w:firstColumn="0" w:lastColumn="0" w:noHBand="0" w:noVBand="0"/>
      </w:tblPr>
      <w:tblGrid>
        <w:gridCol w:w="687"/>
        <w:gridCol w:w="2121"/>
        <w:gridCol w:w="2968"/>
        <w:gridCol w:w="4305"/>
      </w:tblGrid>
      <w:tr w:rsidR="0025119A" w:rsidRPr="009678B6" w14:paraId="76FE3A17" w14:textId="77777777" w:rsidTr="006406F9">
        <w:trPr>
          <w:cantSplit/>
          <w:trHeight w:val="20"/>
          <w:tblHeader/>
          <w:jc w:val="center"/>
        </w:trPr>
        <w:tc>
          <w:tcPr>
            <w:tcW w:w="341" w:type="pct"/>
            <w:tcBorders>
              <w:top w:val="single" w:sz="4" w:space="0" w:color="000000"/>
              <w:left w:val="single" w:sz="4" w:space="0" w:color="000000"/>
              <w:bottom w:val="single" w:sz="4" w:space="0" w:color="000000"/>
            </w:tcBorders>
            <w:vAlign w:val="center"/>
          </w:tcPr>
          <w:p w14:paraId="4B08CC18" w14:textId="77777777" w:rsidR="006406F9" w:rsidRPr="009678B6" w:rsidRDefault="006406F9" w:rsidP="006406F9">
            <w:pPr>
              <w:pStyle w:val="102"/>
              <w:rPr>
                <w:rFonts w:eastAsia="Calibri"/>
                <w:bCs/>
                <w:sz w:val="22"/>
                <w:szCs w:val="22"/>
              </w:rPr>
            </w:pPr>
            <w:r w:rsidRPr="009678B6">
              <w:rPr>
                <w:rFonts w:eastAsia="Calibri"/>
                <w:bCs/>
                <w:sz w:val="22"/>
                <w:szCs w:val="22"/>
              </w:rPr>
              <w:lastRenderedPageBreak/>
              <w:t>№ п/п</w:t>
            </w:r>
          </w:p>
        </w:tc>
        <w:tc>
          <w:tcPr>
            <w:tcW w:w="1052" w:type="pct"/>
            <w:tcBorders>
              <w:top w:val="single" w:sz="4" w:space="0" w:color="000000"/>
              <w:left w:val="single" w:sz="4" w:space="0" w:color="000000"/>
              <w:bottom w:val="single" w:sz="4" w:space="0" w:color="000000"/>
            </w:tcBorders>
            <w:vAlign w:val="center"/>
          </w:tcPr>
          <w:p w14:paraId="2B8A87BE" w14:textId="77777777" w:rsidR="006406F9" w:rsidRPr="009678B6" w:rsidRDefault="006406F9" w:rsidP="006406F9">
            <w:pPr>
              <w:pStyle w:val="102"/>
              <w:rPr>
                <w:rFonts w:eastAsia="Calibri"/>
                <w:bCs/>
                <w:sz w:val="22"/>
                <w:szCs w:val="22"/>
              </w:rPr>
            </w:pPr>
            <w:r w:rsidRPr="009678B6">
              <w:rPr>
                <w:rFonts w:eastAsia="Calibri"/>
                <w:bCs/>
                <w:sz w:val="22"/>
                <w:szCs w:val="22"/>
              </w:rPr>
              <w:t>Источник природной ЧС</w:t>
            </w:r>
          </w:p>
        </w:tc>
        <w:tc>
          <w:tcPr>
            <w:tcW w:w="1472" w:type="pct"/>
            <w:tcBorders>
              <w:top w:val="single" w:sz="4" w:space="0" w:color="000000"/>
              <w:left w:val="single" w:sz="4" w:space="0" w:color="000000"/>
              <w:bottom w:val="single" w:sz="4" w:space="0" w:color="000000"/>
            </w:tcBorders>
            <w:vAlign w:val="center"/>
          </w:tcPr>
          <w:p w14:paraId="7C864163" w14:textId="77777777" w:rsidR="006406F9" w:rsidRPr="009678B6" w:rsidRDefault="006406F9" w:rsidP="006406F9">
            <w:pPr>
              <w:pStyle w:val="102"/>
              <w:rPr>
                <w:rFonts w:eastAsia="Calibri"/>
                <w:bCs/>
                <w:sz w:val="22"/>
                <w:szCs w:val="22"/>
              </w:rPr>
            </w:pPr>
            <w:r w:rsidRPr="009678B6">
              <w:rPr>
                <w:rFonts w:eastAsia="Calibri"/>
                <w:bCs/>
                <w:sz w:val="22"/>
                <w:szCs w:val="22"/>
              </w:rPr>
              <w:t>Наименование поражающего фактора</w:t>
            </w:r>
          </w:p>
        </w:tc>
        <w:tc>
          <w:tcPr>
            <w:tcW w:w="2135" w:type="pct"/>
            <w:tcBorders>
              <w:top w:val="single" w:sz="4" w:space="0" w:color="000000"/>
              <w:left w:val="single" w:sz="4" w:space="0" w:color="000000"/>
              <w:bottom w:val="single" w:sz="4" w:space="0" w:color="000000"/>
              <w:right w:val="single" w:sz="4" w:space="0" w:color="000000"/>
            </w:tcBorders>
            <w:vAlign w:val="center"/>
          </w:tcPr>
          <w:p w14:paraId="45876A1A" w14:textId="77777777" w:rsidR="006406F9" w:rsidRPr="009678B6" w:rsidRDefault="006406F9" w:rsidP="006406F9">
            <w:pPr>
              <w:pStyle w:val="102"/>
              <w:rPr>
                <w:rFonts w:eastAsia="Calibri"/>
                <w:bCs/>
                <w:sz w:val="22"/>
                <w:szCs w:val="22"/>
              </w:rPr>
            </w:pPr>
            <w:r w:rsidRPr="009678B6">
              <w:rPr>
                <w:rFonts w:eastAsia="Calibri"/>
                <w:bCs/>
                <w:sz w:val="22"/>
                <w:szCs w:val="22"/>
              </w:rPr>
              <w:t>Характер действия, проявления поражающего фактора источника природной ЧС</w:t>
            </w:r>
          </w:p>
        </w:tc>
      </w:tr>
      <w:tr w:rsidR="0025119A" w:rsidRPr="009678B6" w14:paraId="79AF5E08" w14:textId="77777777" w:rsidTr="00D7473A">
        <w:trPr>
          <w:cantSplit/>
          <w:trHeight w:val="395"/>
          <w:jc w:val="center"/>
        </w:trPr>
        <w:tc>
          <w:tcPr>
            <w:tcW w:w="5000" w:type="pct"/>
            <w:gridSpan w:val="4"/>
            <w:tcBorders>
              <w:top w:val="single" w:sz="4" w:space="0" w:color="000000"/>
              <w:left w:val="single" w:sz="4" w:space="0" w:color="000000"/>
              <w:bottom w:val="single" w:sz="4" w:space="0" w:color="000000"/>
              <w:right w:val="single" w:sz="4" w:space="0" w:color="000000"/>
            </w:tcBorders>
            <w:vAlign w:val="center"/>
          </w:tcPr>
          <w:p w14:paraId="438252CD" w14:textId="77777777" w:rsidR="006406F9" w:rsidRPr="009678B6" w:rsidRDefault="006406F9" w:rsidP="00960CB7">
            <w:pPr>
              <w:pStyle w:val="affffffffd"/>
              <w:keepNext w:val="0"/>
              <w:keepLines w:val="0"/>
              <w:widowControl w:val="0"/>
              <w:numPr>
                <w:ilvl w:val="0"/>
                <w:numId w:val="51"/>
              </w:numPr>
              <w:rPr>
                <w:rFonts w:eastAsia="Calibri"/>
                <w:b w:val="0"/>
                <w:bCs/>
              </w:rPr>
            </w:pPr>
            <w:r w:rsidRPr="009678B6">
              <w:rPr>
                <w:rFonts w:eastAsia="Calibri"/>
                <w:b w:val="0"/>
                <w:bCs/>
              </w:rPr>
              <w:t>Опасные метеорологические явления и процессы</w:t>
            </w:r>
          </w:p>
        </w:tc>
      </w:tr>
      <w:tr w:rsidR="0025119A" w:rsidRPr="009678B6" w14:paraId="719E3C1A" w14:textId="77777777" w:rsidTr="006406F9">
        <w:trPr>
          <w:cantSplit/>
          <w:trHeight w:val="20"/>
          <w:jc w:val="center"/>
        </w:trPr>
        <w:tc>
          <w:tcPr>
            <w:tcW w:w="341" w:type="pct"/>
            <w:tcBorders>
              <w:top w:val="single" w:sz="4" w:space="0" w:color="000000"/>
              <w:left w:val="single" w:sz="4" w:space="0" w:color="000000"/>
              <w:bottom w:val="single" w:sz="4" w:space="0" w:color="000000"/>
            </w:tcBorders>
            <w:vAlign w:val="center"/>
          </w:tcPr>
          <w:p w14:paraId="57B757C2" w14:textId="64F17BD4" w:rsidR="006406F9" w:rsidRPr="009678B6" w:rsidRDefault="0051217A" w:rsidP="006406F9">
            <w:pPr>
              <w:pStyle w:val="affffffffe"/>
              <w:widowControl w:val="0"/>
              <w:rPr>
                <w:rFonts w:eastAsia="Calibri"/>
              </w:rPr>
            </w:pPr>
            <w:r w:rsidRPr="009678B6">
              <w:rPr>
                <w:rFonts w:eastAsia="Calibri"/>
              </w:rPr>
              <w:t>1</w:t>
            </w:r>
            <w:r w:rsidR="006406F9" w:rsidRPr="009678B6">
              <w:rPr>
                <w:rFonts w:eastAsia="Calibri"/>
              </w:rPr>
              <w:t>.1</w:t>
            </w:r>
          </w:p>
        </w:tc>
        <w:tc>
          <w:tcPr>
            <w:tcW w:w="1052" w:type="pct"/>
            <w:tcBorders>
              <w:top w:val="single" w:sz="4" w:space="0" w:color="000000"/>
              <w:left w:val="single" w:sz="4" w:space="0" w:color="000000"/>
              <w:bottom w:val="single" w:sz="4" w:space="0" w:color="000000"/>
            </w:tcBorders>
            <w:vAlign w:val="center"/>
          </w:tcPr>
          <w:p w14:paraId="2FAE9B3F" w14:textId="77777777" w:rsidR="006406F9" w:rsidRPr="009678B6" w:rsidRDefault="006406F9" w:rsidP="006406F9">
            <w:pPr>
              <w:pStyle w:val="affffffffe"/>
              <w:widowControl w:val="0"/>
              <w:jc w:val="left"/>
              <w:rPr>
                <w:rFonts w:eastAsia="Calibri"/>
              </w:rPr>
            </w:pPr>
            <w:r w:rsidRPr="009678B6">
              <w:t>Сильный ветер (шторм, шквал, ураган)</w:t>
            </w:r>
          </w:p>
        </w:tc>
        <w:tc>
          <w:tcPr>
            <w:tcW w:w="1472" w:type="pct"/>
            <w:tcBorders>
              <w:top w:val="single" w:sz="4" w:space="0" w:color="000000"/>
              <w:left w:val="single" w:sz="4" w:space="0" w:color="000000"/>
              <w:bottom w:val="single" w:sz="4" w:space="0" w:color="000000"/>
            </w:tcBorders>
            <w:vAlign w:val="center"/>
          </w:tcPr>
          <w:p w14:paraId="58869DB2" w14:textId="77777777" w:rsidR="006406F9" w:rsidRPr="009678B6" w:rsidRDefault="006406F9" w:rsidP="006406F9">
            <w:pPr>
              <w:pStyle w:val="affffffffe"/>
              <w:widowControl w:val="0"/>
              <w:rPr>
                <w:rFonts w:eastAsia="Calibri"/>
              </w:rPr>
            </w:pPr>
            <w:r w:rsidRPr="009678B6">
              <w:rPr>
                <w:rFonts w:eastAsia="Calibri"/>
              </w:rPr>
              <w:t>Аэродинамический</w:t>
            </w:r>
          </w:p>
        </w:tc>
        <w:tc>
          <w:tcPr>
            <w:tcW w:w="2135" w:type="pct"/>
            <w:tcBorders>
              <w:top w:val="single" w:sz="4" w:space="0" w:color="000000"/>
              <w:left w:val="single" w:sz="4" w:space="0" w:color="000000"/>
              <w:bottom w:val="single" w:sz="4" w:space="0" w:color="000000"/>
              <w:right w:val="single" w:sz="4" w:space="0" w:color="000000"/>
            </w:tcBorders>
            <w:vAlign w:val="center"/>
          </w:tcPr>
          <w:p w14:paraId="3F5C9F63" w14:textId="77777777" w:rsidR="006406F9" w:rsidRPr="009678B6" w:rsidRDefault="006406F9" w:rsidP="006406F9">
            <w:pPr>
              <w:pStyle w:val="affffffffe"/>
              <w:widowControl w:val="0"/>
              <w:rPr>
                <w:rFonts w:eastAsia="Calibri"/>
              </w:rPr>
            </w:pPr>
            <w:r w:rsidRPr="009678B6">
              <w:rPr>
                <w:rFonts w:eastAsia="Calibri"/>
              </w:rPr>
              <w:t>Ветровой поток</w:t>
            </w:r>
          </w:p>
          <w:p w14:paraId="5F5B7E1E" w14:textId="77777777" w:rsidR="006406F9" w:rsidRPr="009678B6" w:rsidRDefault="006406F9" w:rsidP="006406F9">
            <w:pPr>
              <w:pStyle w:val="affffffffe"/>
              <w:widowControl w:val="0"/>
              <w:rPr>
                <w:rFonts w:eastAsia="Calibri"/>
              </w:rPr>
            </w:pPr>
            <w:r w:rsidRPr="009678B6">
              <w:rPr>
                <w:rFonts w:eastAsia="Calibri"/>
              </w:rPr>
              <w:t>Ветровая нагрузка</w:t>
            </w:r>
          </w:p>
          <w:p w14:paraId="540226FB" w14:textId="77777777" w:rsidR="006406F9" w:rsidRPr="009678B6" w:rsidRDefault="006406F9" w:rsidP="006406F9">
            <w:pPr>
              <w:pStyle w:val="affffffffe"/>
              <w:widowControl w:val="0"/>
              <w:rPr>
                <w:rFonts w:eastAsia="Calibri"/>
              </w:rPr>
            </w:pPr>
            <w:r w:rsidRPr="009678B6">
              <w:rPr>
                <w:rFonts w:eastAsia="Calibri"/>
              </w:rPr>
              <w:t>Аэродинамическое давление Вибрация</w:t>
            </w:r>
          </w:p>
        </w:tc>
      </w:tr>
      <w:tr w:rsidR="0025119A" w:rsidRPr="009678B6" w14:paraId="4136BF45" w14:textId="77777777" w:rsidTr="006406F9">
        <w:trPr>
          <w:cantSplit/>
          <w:trHeight w:val="20"/>
          <w:jc w:val="center"/>
        </w:trPr>
        <w:tc>
          <w:tcPr>
            <w:tcW w:w="341" w:type="pct"/>
            <w:tcBorders>
              <w:top w:val="single" w:sz="4" w:space="0" w:color="000000"/>
              <w:left w:val="single" w:sz="4" w:space="0" w:color="000000"/>
              <w:bottom w:val="single" w:sz="4" w:space="0" w:color="000000"/>
            </w:tcBorders>
            <w:vAlign w:val="center"/>
          </w:tcPr>
          <w:p w14:paraId="4DCD2B69" w14:textId="21205E56" w:rsidR="006406F9" w:rsidRPr="009678B6" w:rsidRDefault="0051217A" w:rsidP="006406F9">
            <w:pPr>
              <w:pStyle w:val="affffffffe"/>
              <w:widowControl w:val="0"/>
              <w:rPr>
                <w:rFonts w:eastAsia="Calibri"/>
              </w:rPr>
            </w:pPr>
            <w:r w:rsidRPr="009678B6">
              <w:rPr>
                <w:rFonts w:eastAsia="Calibri"/>
              </w:rPr>
              <w:t>1</w:t>
            </w:r>
            <w:r w:rsidR="006406F9" w:rsidRPr="009678B6">
              <w:rPr>
                <w:rFonts w:eastAsia="Calibri"/>
              </w:rPr>
              <w:t>.</w:t>
            </w:r>
            <w:r w:rsidR="00B1138E" w:rsidRPr="009678B6">
              <w:rPr>
                <w:rFonts w:eastAsia="Calibri"/>
              </w:rPr>
              <w:t>2</w:t>
            </w:r>
          </w:p>
        </w:tc>
        <w:tc>
          <w:tcPr>
            <w:tcW w:w="1052" w:type="pct"/>
            <w:tcBorders>
              <w:top w:val="single" w:sz="4" w:space="0" w:color="000000"/>
              <w:left w:val="single" w:sz="4" w:space="0" w:color="000000"/>
              <w:bottom w:val="single" w:sz="4" w:space="0" w:color="000000"/>
            </w:tcBorders>
            <w:vAlign w:val="center"/>
          </w:tcPr>
          <w:p w14:paraId="530738F4" w14:textId="77777777" w:rsidR="006406F9" w:rsidRPr="009678B6" w:rsidRDefault="006406F9" w:rsidP="006406F9">
            <w:pPr>
              <w:pStyle w:val="affffffffe"/>
              <w:jc w:val="left"/>
            </w:pPr>
            <w:r w:rsidRPr="009678B6">
              <w:t>Сильные осадки</w:t>
            </w:r>
          </w:p>
        </w:tc>
        <w:tc>
          <w:tcPr>
            <w:tcW w:w="1472" w:type="pct"/>
            <w:tcBorders>
              <w:top w:val="single" w:sz="4" w:space="0" w:color="000000"/>
              <w:left w:val="single" w:sz="4" w:space="0" w:color="000000"/>
              <w:bottom w:val="single" w:sz="4" w:space="0" w:color="000000"/>
            </w:tcBorders>
            <w:vAlign w:val="center"/>
          </w:tcPr>
          <w:p w14:paraId="5720D25D" w14:textId="77777777" w:rsidR="006406F9" w:rsidRPr="009678B6" w:rsidRDefault="006406F9" w:rsidP="006406F9">
            <w:pPr>
              <w:pStyle w:val="affffffffe"/>
              <w:widowControl w:val="0"/>
              <w:rPr>
                <w:rFonts w:eastAsia="Calibri"/>
              </w:rPr>
            </w:pPr>
          </w:p>
        </w:tc>
        <w:tc>
          <w:tcPr>
            <w:tcW w:w="2135" w:type="pct"/>
            <w:tcBorders>
              <w:top w:val="single" w:sz="4" w:space="0" w:color="000000"/>
              <w:left w:val="single" w:sz="4" w:space="0" w:color="000000"/>
              <w:bottom w:val="single" w:sz="4" w:space="0" w:color="000000"/>
              <w:right w:val="single" w:sz="4" w:space="0" w:color="000000"/>
            </w:tcBorders>
            <w:vAlign w:val="center"/>
          </w:tcPr>
          <w:p w14:paraId="21331EF1" w14:textId="77777777" w:rsidR="006406F9" w:rsidRPr="009678B6" w:rsidRDefault="006406F9" w:rsidP="006406F9">
            <w:pPr>
              <w:pStyle w:val="affffffffe"/>
              <w:widowControl w:val="0"/>
              <w:rPr>
                <w:rFonts w:eastAsia="Calibri"/>
              </w:rPr>
            </w:pPr>
          </w:p>
        </w:tc>
      </w:tr>
      <w:tr w:rsidR="0025119A" w:rsidRPr="009678B6" w14:paraId="2365CB2A" w14:textId="77777777" w:rsidTr="006406F9">
        <w:trPr>
          <w:cantSplit/>
          <w:trHeight w:val="20"/>
          <w:jc w:val="center"/>
        </w:trPr>
        <w:tc>
          <w:tcPr>
            <w:tcW w:w="341" w:type="pct"/>
            <w:tcBorders>
              <w:top w:val="single" w:sz="4" w:space="0" w:color="000000"/>
              <w:left w:val="single" w:sz="4" w:space="0" w:color="000000"/>
              <w:bottom w:val="single" w:sz="4" w:space="0" w:color="000000"/>
            </w:tcBorders>
            <w:vAlign w:val="center"/>
          </w:tcPr>
          <w:p w14:paraId="6C548AFD" w14:textId="4CF18933" w:rsidR="006406F9" w:rsidRPr="009678B6" w:rsidRDefault="0051217A" w:rsidP="006406F9">
            <w:pPr>
              <w:pStyle w:val="affffffffe"/>
              <w:widowControl w:val="0"/>
              <w:rPr>
                <w:rFonts w:eastAsia="Calibri"/>
              </w:rPr>
            </w:pPr>
            <w:r w:rsidRPr="009678B6">
              <w:rPr>
                <w:rFonts w:eastAsia="Calibri"/>
              </w:rPr>
              <w:t>1</w:t>
            </w:r>
            <w:r w:rsidR="006406F9" w:rsidRPr="009678B6">
              <w:rPr>
                <w:rFonts w:eastAsia="Calibri"/>
              </w:rPr>
              <w:t>.</w:t>
            </w:r>
            <w:r w:rsidR="00B1138E" w:rsidRPr="009678B6">
              <w:rPr>
                <w:rFonts w:eastAsia="Calibri"/>
              </w:rPr>
              <w:t>2</w:t>
            </w:r>
            <w:r w:rsidR="006406F9" w:rsidRPr="009678B6">
              <w:rPr>
                <w:rFonts w:eastAsia="Calibri"/>
              </w:rPr>
              <w:t>.1</w:t>
            </w:r>
          </w:p>
        </w:tc>
        <w:tc>
          <w:tcPr>
            <w:tcW w:w="1052" w:type="pct"/>
            <w:tcBorders>
              <w:top w:val="single" w:sz="4" w:space="0" w:color="000000"/>
              <w:left w:val="single" w:sz="4" w:space="0" w:color="000000"/>
              <w:bottom w:val="single" w:sz="4" w:space="0" w:color="000000"/>
            </w:tcBorders>
            <w:vAlign w:val="center"/>
          </w:tcPr>
          <w:p w14:paraId="0264EC59" w14:textId="77777777" w:rsidR="006406F9" w:rsidRPr="009678B6" w:rsidRDefault="006406F9" w:rsidP="006406F9">
            <w:pPr>
              <w:pStyle w:val="affffffffe"/>
              <w:jc w:val="left"/>
            </w:pPr>
            <w:r w:rsidRPr="009678B6">
              <w:t>Продолжительный дождь (ливень)</w:t>
            </w:r>
          </w:p>
        </w:tc>
        <w:tc>
          <w:tcPr>
            <w:tcW w:w="1472" w:type="pct"/>
            <w:tcBorders>
              <w:top w:val="single" w:sz="4" w:space="0" w:color="000000"/>
              <w:left w:val="single" w:sz="4" w:space="0" w:color="000000"/>
              <w:bottom w:val="single" w:sz="4" w:space="0" w:color="000000"/>
            </w:tcBorders>
            <w:vAlign w:val="center"/>
          </w:tcPr>
          <w:p w14:paraId="74CBBD1D" w14:textId="77777777" w:rsidR="006406F9" w:rsidRPr="009678B6" w:rsidRDefault="006406F9" w:rsidP="006406F9">
            <w:pPr>
              <w:pStyle w:val="affffffffe"/>
            </w:pPr>
            <w:r w:rsidRPr="009678B6">
              <w:t>Гидродинамический</w:t>
            </w:r>
          </w:p>
        </w:tc>
        <w:tc>
          <w:tcPr>
            <w:tcW w:w="2135" w:type="pct"/>
            <w:tcBorders>
              <w:top w:val="single" w:sz="4" w:space="0" w:color="000000"/>
              <w:left w:val="single" w:sz="4" w:space="0" w:color="000000"/>
              <w:bottom w:val="single" w:sz="4" w:space="0" w:color="000000"/>
              <w:right w:val="single" w:sz="4" w:space="0" w:color="000000"/>
            </w:tcBorders>
            <w:vAlign w:val="center"/>
          </w:tcPr>
          <w:p w14:paraId="4722F6E0" w14:textId="77777777" w:rsidR="006406F9" w:rsidRPr="009678B6" w:rsidRDefault="006406F9" w:rsidP="006406F9">
            <w:pPr>
              <w:pStyle w:val="affffffffe"/>
            </w:pPr>
            <w:r w:rsidRPr="009678B6">
              <w:t>Поток (течение) воды</w:t>
            </w:r>
          </w:p>
        </w:tc>
      </w:tr>
      <w:tr w:rsidR="0025119A" w:rsidRPr="009678B6" w14:paraId="31EEE2A2" w14:textId="77777777" w:rsidTr="006406F9">
        <w:trPr>
          <w:cantSplit/>
          <w:trHeight w:val="20"/>
          <w:jc w:val="center"/>
        </w:trPr>
        <w:tc>
          <w:tcPr>
            <w:tcW w:w="341" w:type="pct"/>
            <w:tcBorders>
              <w:top w:val="single" w:sz="4" w:space="0" w:color="000000"/>
              <w:left w:val="single" w:sz="4" w:space="0" w:color="000000"/>
              <w:bottom w:val="single" w:sz="4" w:space="0" w:color="000000"/>
            </w:tcBorders>
            <w:vAlign w:val="center"/>
          </w:tcPr>
          <w:p w14:paraId="132FD14B" w14:textId="70F8A893" w:rsidR="006406F9" w:rsidRPr="009678B6" w:rsidRDefault="0051217A" w:rsidP="006406F9">
            <w:pPr>
              <w:pStyle w:val="affffffffe"/>
              <w:widowControl w:val="0"/>
              <w:rPr>
                <w:rFonts w:eastAsia="Calibri"/>
              </w:rPr>
            </w:pPr>
            <w:r w:rsidRPr="009678B6">
              <w:rPr>
                <w:rFonts w:eastAsia="Calibri"/>
              </w:rPr>
              <w:t>1</w:t>
            </w:r>
            <w:r w:rsidR="006406F9" w:rsidRPr="009678B6">
              <w:rPr>
                <w:rFonts w:eastAsia="Calibri"/>
              </w:rPr>
              <w:t>.</w:t>
            </w:r>
            <w:r w:rsidR="00B1138E" w:rsidRPr="009678B6">
              <w:rPr>
                <w:rFonts w:eastAsia="Calibri"/>
              </w:rPr>
              <w:t>2</w:t>
            </w:r>
            <w:r w:rsidR="006406F9" w:rsidRPr="009678B6">
              <w:rPr>
                <w:rFonts w:eastAsia="Calibri"/>
              </w:rPr>
              <w:t>.2</w:t>
            </w:r>
          </w:p>
        </w:tc>
        <w:tc>
          <w:tcPr>
            <w:tcW w:w="1052" w:type="pct"/>
            <w:tcBorders>
              <w:top w:val="single" w:sz="4" w:space="0" w:color="000000"/>
              <w:left w:val="single" w:sz="4" w:space="0" w:color="000000"/>
              <w:bottom w:val="single" w:sz="4" w:space="0" w:color="000000"/>
            </w:tcBorders>
            <w:vAlign w:val="center"/>
          </w:tcPr>
          <w:p w14:paraId="2C7CE537" w14:textId="77777777" w:rsidR="006406F9" w:rsidRPr="009678B6" w:rsidRDefault="006406F9" w:rsidP="006406F9">
            <w:pPr>
              <w:pStyle w:val="affffffffe"/>
              <w:widowControl w:val="0"/>
              <w:jc w:val="left"/>
              <w:rPr>
                <w:rFonts w:eastAsia="Calibri"/>
              </w:rPr>
            </w:pPr>
            <w:r w:rsidRPr="009678B6">
              <w:rPr>
                <w:rFonts w:eastAsia="Calibri"/>
              </w:rPr>
              <w:t>Сильный снегопад</w:t>
            </w:r>
          </w:p>
        </w:tc>
        <w:tc>
          <w:tcPr>
            <w:tcW w:w="1472" w:type="pct"/>
            <w:tcBorders>
              <w:top w:val="single" w:sz="4" w:space="0" w:color="000000"/>
              <w:left w:val="single" w:sz="4" w:space="0" w:color="000000"/>
              <w:bottom w:val="single" w:sz="4" w:space="0" w:color="000000"/>
            </w:tcBorders>
            <w:vAlign w:val="center"/>
          </w:tcPr>
          <w:p w14:paraId="4E7246F2" w14:textId="77777777" w:rsidR="006406F9" w:rsidRPr="009678B6" w:rsidRDefault="006406F9" w:rsidP="006406F9">
            <w:pPr>
              <w:pStyle w:val="affffffffe"/>
              <w:widowControl w:val="0"/>
              <w:rPr>
                <w:rFonts w:eastAsia="Calibri"/>
              </w:rPr>
            </w:pPr>
            <w:r w:rsidRPr="009678B6">
              <w:rPr>
                <w:rFonts w:eastAsia="Calibri"/>
              </w:rPr>
              <w:t>Гидродинамический</w:t>
            </w:r>
          </w:p>
        </w:tc>
        <w:tc>
          <w:tcPr>
            <w:tcW w:w="2135" w:type="pct"/>
            <w:tcBorders>
              <w:top w:val="single" w:sz="4" w:space="0" w:color="000000"/>
              <w:left w:val="single" w:sz="4" w:space="0" w:color="000000"/>
              <w:bottom w:val="single" w:sz="4" w:space="0" w:color="000000"/>
              <w:right w:val="single" w:sz="4" w:space="0" w:color="000000"/>
            </w:tcBorders>
          </w:tcPr>
          <w:p w14:paraId="11189532" w14:textId="77777777" w:rsidR="006406F9" w:rsidRPr="009678B6" w:rsidRDefault="006406F9" w:rsidP="006406F9">
            <w:pPr>
              <w:pStyle w:val="affffffffe"/>
              <w:widowControl w:val="0"/>
              <w:rPr>
                <w:rFonts w:eastAsia="Calibri"/>
              </w:rPr>
            </w:pPr>
            <w:r w:rsidRPr="009678B6">
              <w:rPr>
                <w:rFonts w:eastAsia="Calibri"/>
              </w:rPr>
              <w:t>Снеговая нагрузка</w:t>
            </w:r>
          </w:p>
          <w:p w14:paraId="77206C7D" w14:textId="77777777" w:rsidR="006406F9" w:rsidRPr="009678B6" w:rsidRDefault="006406F9" w:rsidP="006406F9">
            <w:pPr>
              <w:pStyle w:val="affffffffe"/>
              <w:widowControl w:val="0"/>
              <w:rPr>
                <w:rFonts w:eastAsia="Calibri"/>
              </w:rPr>
            </w:pPr>
            <w:r w:rsidRPr="009678B6">
              <w:rPr>
                <w:rFonts w:eastAsia="Calibri"/>
              </w:rPr>
              <w:t>Снежные заносы</w:t>
            </w:r>
          </w:p>
        </w:tc>
      </w:tr>
      <w:tr w:rsidR="0025119A" w:rsidRPr="009678B6" w14:paraId="06638DF9" w14:textId="77777777" w:rsidTr="006406F9">
        <w:trPr>
          <w:cantSplit/>
          <w:trHeight w:val="20"/>
          <w:jc w:val="center"/>
        </w:trPr>
        <w:tc>
          <w:tcPr>
            <w:tcW w:w="341" w:type="pct"/>
            <w:tcBorders>
              <w:top w:val="single" w:sz="4" w:space="0" w:color="000000"/>
              <w:left w:val="single" w:sz="4" w:space="0" w:color="000000"/>
              <w:bottom w:val="single" w:sz="4" w:space="0" w:color="000000"/>
            </w:tcBorders>
            <w:vAlign w:val="center"/>
          </w:tcPr>
          <w:p w14:paraId="347937FF" w14:textId="465CDF63" w:rsidR="006406F9" w:rsidRPr="009678B6" w:rsidRDefault="0051217A" w:rsidP="006406F9">
            <w:pPr>
              <w:pStyle w:val="affffffffe"/>
              <w:widowControl w:val="0"/>
              <w:rPr>
                <w:rFonts w:eastAsia="Calibri"/>
              </w:rPr>
            </w:pPr>
            <w:r w:rsidRPr="009678B6">
              <w:rPr>
                <w:rFonts w:eastAsia="Calibri"/>
              </w:rPr>
              <w:t>1</w:t>
            </w:r>
            <w:r w:rsidR="006406F9" w:rsidRPr="009678B6">
              <w:rPr>
                <w:rFonts w:eastAsia="Calibri"/>
              </w:rPr>
              <w:t>.</w:t>
            </w:r>
            <w:r w:rsidR="00B1138E" w:rsidRPr="009678B6">
              <w:rPr>
                <w:rFonts w:eastAsia="Calibri"/>
              </w:rPr>
              <w:t>2</w:t>
            </w:r>
            <w:r w:rsidR="006406F9" w:rsidRPr="009678B6">
              <w:rPr>
                <w:rFonts w:eastAsia="Calibri"/>
              </w:rPr>
              <w:t>.3</w:t>
            </w:r>
          </w:p>
        </w:tc>
        <w:tc>
          <w:tcPr>
            <w:tcW w:w="1052" w:type="pct"/>
            <w:tcBorders>
              <w:top w:val="single" w:sz="4" w:space="0" w:color="000000"/>
              <w:left w:val="single" w:sz="4" w:space="0" w:color="000000"/>
              <w:bottom w:val="single" w:sz="4" w:space="0" w:color="000000"/>
            </w:tcBorders>
            <w:vAlign w:val="center"/>
          </w:tcPr>
          <w:p w14:paraId="2965EEA1" w14:textId="77777777" w:rsidR="006406F9" w:rsidRPr="009678B6" w:rsidRDefault="006406F9" w:rsidP="006406F9">
            <w:pPr>
              <w:pStyle w:val="affffffffe"/>
              <w:widowControl w:val="0"/>
              <w:jc w:val="left"/>
              <w:rPr>
                <w:rFonts w:eastAsia="Calibri"/>
              </w:rPr>
            </w:pPr>
            <w:r w:rsidRPr="009678B6">
              <w:rPr>
                <w:rFonts w:eastAsia="Calibri"/>
              </w:rPr>
              <w:t>Сильная метель</w:t>
            </w:r>
          </w:p>
        </w:tc>
        <w:tc>
          <w:tcPr>
            <w:tcW w:w="1472" w:type="pct"/>
            <w:tcBorders>
              <w:top w:val="single" w:sz="4" w:space="0" w:color="000000"/>
              <w:left w:val="single" w:sz="4" w:space="0" w:color="000000"/>
              <w:bottom w:val="single" w:sz="4" w:space="0" w:color="000000"/>
            </w:tcBorders>
            <w:vAlign w:val="center"/>
          </w:tcPr>
          <w:p w14:paraId="46806AC8" w14:textId="77777777" w:rsidR="006406F9" w:rsidRPr="009678B6" w:rsidRDefault="006406F9" w:rsidP="006406F9">
            <w:pPr>
              <w:pStyle w:val="affffffffe"/>
              <w:widowControl w:val="0"/>
              <w:rPr>
                <w:rFonts w:eastAsia="Calibri"/>
              </w:rPr>
            </w:pPr>
            <w:r w:rsidRPr="009678B6">
              <w:rPr>
                <w:rFonts w:eastAsia="Calibri"/>
              </w:rPr>
              <w:t>Гидродинамический</w:t>
            </w:r>
          </w:p>
        </w:tc>
        <w:tc>
          <w:tcPr>
            <w:tcW w:w="2135" w:type="pct"/>
            <w:tcBorders>
              <w:top w:val="single" w:sz="4" w:space="0" w:color="000000"/>
              <w:left w:val="single" w:sz="4" w:space="0" w:color="000000"/>
              <w:bottom w:val="single" w:sz="4" w:space="0" w:color="000000"/>
              <w:right w:val="single" w:sz="4" w:space="0" w:color="000000"/>
            </w:tcBorders>
          </w:tcPr>
          <w:p w14:paraId="478D61C2" w14:textId="77777777" w:rsidR="006406F9" w:rsidRPr="009678B6" w:rsidRDefault="006406F9" w:rsidP="006406F9">
            <w:pPr>
              <w:pStyle w:val="affffffffe"/>
              <w:widowControl w:val="0"/>
              <w:rPr>
                <w:rFonts w:eastAsia="Calibri"/>
              </w:rPr>
            </w:pPr>
            <w:r w:rsidRPr="009678B6">
              <w:rPr>
                <w:rFonts w:eastAsia="Calibri"/>
              </w:rPr>
              <w:t>Снеговая нагрузка</w:t>
            </w:r>
          </w:p>
          <w:p w14:paraId="15EC26EC" w14:textId="77777777" w:rsidR="006406F9" w:rsidRPr="009678B6" w:rsidRDefault="006406F9" w:rsidP="006406F9">
            <w:pPr>
              <w:pStyle w:val="affffffffe"/>
              <w:widowControl w:val="0"/>
              <w:rPr>
                <w:rFonts w:eastAsia="Calibri"/>
              </w:rPr>
            </w:pPr>
            <w:r w:rsidRPr="009678B6">
              <w:rPr>
                <w:rFonts w:eastAsia="Calibri"/>
              </w:rPr>
              <w:t>Снежные заносы</w:t>
            </w:r>
          </w:p>
          <w:p w14:paraId="1F9DDE3D" w14:textId="77777777" w:rsidR="006406F9" w:rsidRPr="009678B6" w:rsidRDefault="006406F9" w:rsidP="006406F9">
            <w:pPr>
              <w:pStyle w:val="affffffffe"/>
              <w:widowControl w:val="0"/>
              <w:rPr>
                <w:rFonts w:eastAsia="Calibri"/>
              </w:rPr>
            </w:pPr>
            <w:r w:rsidRPr="009678B6">
              <w:rPr>
                <w:rFonts w:eastAsia="Calibri"/>
              </w:rPr>
              <w:t>Ветровая нагрузка</w:t>
            </w:r>
          </w:p>
        </w:tc>
      </w:tr>
      <w:tr w:rsidR="0025119A" w:rsidRPr="009678B6" w14:paraId="4699F283" w14:textId="77777777" w:rsidTr="006406F9">
        <w:trPr>
          <w:cantSplit/>
          <w:trHeight w:val="20"/>
          <w:jc w:val="center"/>
        </w:trPr>
        <w:tc>
          <w:tcPr>
            <w:tcW w:w="341" w:type="pct"/>
            <w:tcBorders>
              <w:top w:val="single" w:sz="4" w:space="0" w:color="000000"/>
              <w:left w:val="single" w:sz="4" w:space="0" w:color="000000"/>
              <w:bottom w:val="single" w:sz="4" w:space="0" w:color="000000"/>
            </w:tcBorders>
            <w:vAlign w:val="center"/>
          </w:tcPr>
          <w:p w14:paraId="344A4BB2" w14:textId="40E7B8D4" w:rsidR="006406F9" w:rsidRPr="009678B6" w:rsidRDefault="0051217A" w:rsidP="006406F9">
            <w:pPr>
              <w:pStyle w:val="affffffffe"/>
              <w:widowControl w:val="0"/>
              <w:rPr>
                <w:rFonts w:eastAsia="Calibri"/>
              </w:rPr>
            </w:pPr>
            <w:r w:rsidRPr="009678B6">
              <w:rPr>
                <w:rFonts w:eastAsia="Calibri"/>
              </w:rPr>
              <w:t>1</w:t>
            </w:r>
            <w:r w:rsidR="006406F9" w:rsidRPr="009678B6">
              <w:rPr>
                <w:rFonts w:eastAsia="Calibri"/>
              </w:rPr>
              <w:t>.</w:t>
            </w:r>
            <w:r w:rsidR="00B1138E" w:rsidRPr="009678B6">
              <w:rPr>
                <w:rFonts w:eastAsia="Calibri"/>
              </w:rPr>
              <w:t>2</w:t>
            </w:r>
            <w:r w:rsidR="006406F9" w:rsidRPr="009678B6">
              <w:rPr>
                <w:rFonts w:eastAsia="Calibri"/>
              </w:rPr>
              <w:t>.4</w:t>
            </w:r>
          </w:p>
        </w:tc>
        <w:tc>
          <w:tcPr>
            <w:tcW w:w="1052" w:type="pct"/>
            <w:tcBorders>
              <w:top w:val="single" w:sz="4" w:space="0" w:color="000000"/>
              <w:left w:val="single" w:sz="4" w:space="0" w:color="000000"/>
              <w:bottom w:val="single" w:sz="4" w:space="0" w:color="000000"/>
            </w:tcBorders>
            <w:vAlign w:val="center"/>
          </w:tcPr>
          <w:p w14:paraId="2146B505" w14:textId="77777777" w:rsidR="006406F9" w:rsidRPr="009678B6" w:rsidRDefault="006406F9" w:rsidP="006406F9">
            <w:pPr>
              <w:pStyle w:val="affffffffe"/>
              <w:widowControl w:val="0"/>
              <w:jc w:val="left"/>
              <w:rPr>
                <w:rFonts w:eastAsia="Calibri"/>
              </w:rPr>
            </w:pPr>
            <w:r w:rsidRPr="009678B6">
              <w:rPr>
                <w:rFonts w:eastAsia="Calibri"/>
              </w:rPr>
              <w:t>Гололед</w:t>
            </w:r>
          </w:p>
        </w:tc>
        <w:tc>
          <w:tcPr>
            <w:tcW w:w="1472" w:type="pct"/>
            <w:tcBorders>
              <w:top w:val="single" w:sz="4" w:space="0" w:color="000000"/>
              <w:left w:val="single" w:sz="4" w:space="0" w:color="000000"/>
              <w:bottom w:val="single" w:sz="4" w:space="0" w:color="000000"/>
            </w:tcBorders>
            <w:vAlign w:val="bottom"/>
          </w:tcPr>
          <w:p w14:paraId="309B53FD" w14:textId="77777777" w:rsidR="006406F9" w:rsidRPr="009678B6" w:rsidRDefault="006406F9" w:rsidP="006406F9">
            <w:pPr>
              <w:pStyle w:val="affffffffe"/>
              <w:widowControl w:val="0"/>
              <w:rPr>
                <w:rFonts w:eastAsia="Calibri"/>
              </w:rPr>
            </w:pPr>
            <w:r w:rsidRPr="009678B6">
              <w:rPr>
                <w:rFonts w:eastAsia="Calibri"/>
              </w:rPr>
              <w:t>Гравитационный</w:t>
            </w:r>
          </w:p>
        </w:tc>
        <w:tc>
          <w:tcPr>
            <w:tcW w:w="2135" w:type="pct"/>
            <w:tcBorders>
              <w:top w:val="single" w:sz="4" w:space="0" w:color="000000"/>
              <w:left w:val="single" w:sz="4" w:space="0" w:color="000000"/>
              <w:bottom w:val="single" w:sz="4" w:space="0" w:color="000000"/>
              <w:right w:val="single" w:sz="4" w:space="0" w:color="000000"/>
            </w:tcBorders>
            <w:vAlign w:val="center"/>
          </w:tcPr>
          <w:p w14:paraId="51F1DC36" w14:textId="77777777" w:rsidR="006406F9" w:rsidRPr="009678B6" w:rsidRDefault="006406F9" w:rsidP="006406F9">
            <w:pPr>
              <w:pStyle w:val="affffffffe"/>
              <w:widowControl w:val="0"/>
              <w:rPr>
                <w:rFonts w:eastAsia="Calibri"/>
              </w:rPr>
            </w:pPr>
            <w:r w:rsidRPr="009678B6">
              <w:rPr>
                <w:rFonts w:eastAsia="Calibri"/>
              </w:rPr>
              <w:t>Гололедная нагрузка</w:t>
            </w:r>
          </w:p>
        </w:tc>
      </w:tr>
      <w:tr w:rsidR="0025119A" w:rsidRPr="009678B6" w14:paraId="6B3836E6" w14:textId="77777777" w:rsidTr="006406F9">
        <w:trPr>
          <w:cantSplit/>
          <w:trHeight w:val="20"/>
          <w:jc w:val="center"/>
        </w:trPr>
        <w:tc>
          <w:tcPr>
            <w:tcW w:w="341" w:type="pct"/>
            <w:tcBorders>
              <w:top w:val="single" w:sz="4" w:space="0" w:color="000000"/>
              <w:left w:val="single" w:sz="4" w:space="0" w:color="000000"/>
              <w:bottom w:val="single" w:sz="4" w:space="0" w:color="000000"/>
            </w:tcBorders>
            <w:vAlign w:val="center"/>
          </w:tcPr>
          <w:p w14:paraId="1AF95ED6" w14:textId="68489C21" w:rsidR="006406F9" w:rsidRPr="009678B6" w:rsidRDefault="0051217A" w:rsidP="006406F9">
            <w:pPr>
              <w:pStyle w:val="affffffffe"/>
              <w:widowControl w:val="0"/>
              <w:rPr>
                <w:rFonts w:eastAsia="Calibri"/>
              </w:rPr>
            </w:pPr>
            <w:r w:rsidRPr="009678B6">
              <w:rPr>
                <w:rFonts w:eastAsia="Calibri"/>
              </w:rPr>
              <w:t>1</w:t>
            </w:r>
            <w:r w:rsidR="006406F9" w:rsidRPr="009678B6">
              <w:rPr>
                <w:rFonts w:eastAsia="Calibri"/>
              </w:rPr>
              <w:t>.</w:t>
            </w:r>
            <w:r w:rsidR="00B1138E" w:rsidRPr="009678B6">
              <w:rPr>
                <w:rFonts w:eastAsia="Calibri"/>
              </w:rPr>
              <w:t>2</w:t>
            </w:r>
            <w:r w:rsidR="006406F9" w:rsidRPr="009678B6">
              <w:rPr>
                <w:rFonts w:eastAsia="Calibri"/>
              </w:rPr>
              <w:t>.5</w:t>
            </w:r>
          </w:p>
        </w:tc>
        <w:tc>
          <w:tcPr>
            <w:tcW w:w="1052" w:type="pct"/>
            <w:tcBorders>
              <w:top w:val="single" w:sz="4" w:space="0" w:color="000000"/>
              <w:left w:val="single" w:sz="4" w:space="0" w:color="000000"/>
              <w:bottom w:val="single" w:sz="4" w:space="0" w:color="000000"/>
            </w:tcBorders>
            <w:vAlign w:val="center"/>
          </w:tcPr>
          <w:p w14:paraId="6BB80A03" w14:textId="77777777" w:rsidR="006406F9" w:rsidRPr="009678B6" w:rsidRDefault="006406F9" w:rsidP="006406F9">
            <w:pPr>
              <w:pStyle w:val="affffffffe"/>
              <w:widowControl w:val="0"/>
              <w:jc w:val="left"/>
              <w:rPr>
                <w:rFonts w:eastAsia="Calibri"/>
              </w:rPr>
            </w:pPr>
            <w:r w:rsidRPr="009678B6">
              <w:rPr>
                <w:rFonts w:eastAsia="Calibri"/>
              </w:rPr>
              <w:t>Град</w:t>
            </w:r>
          </w:p>
        </w:tc>
        <w:tc>
          <w:tcPr>
            <w:tcW w:w="1472" w:type="pct"/>
            <w:tcBorders>
              <w:top w:val="single" w:sz="4" w:space="0" w:color="000000"/>
              <w:left w:val="single" w:sz="4" w:space="0" w:color="000000"/>
              <w:bottom w:val="single" w:sz="4" w:space="0" w:color="000000"/>
            </w:tcBorders>
            <w:vAlign w:val="bottom"/>
          </w:tcPr>
          <w:p w14:paraId="0E64FFDE" w14:textId="77777777" w:rsidR="006406F9" w:rsidRPr="009678B6" w:rsidRDefault="006406F9" w:rsidP="006406F9">
            <w:pPr>
              <w:pStyle w:val="affffffffe"/>
              <w:widowControl w:val="0"/>
              <w:rPr>
                <w:rFonts w:eastAsia="Calibri"/>
              </w:rPr>
            </w:pPr>
            <w:r w:rsidRPr="009678B6">
              <w:rPr>
                <w:rFonts w:eastAsia="Calibri"/>
              </w:rPr>
              <w:t>Динамический</w:t>
            </w:r>
          </w:p>
        </w:tc>
        <w:tc>
          <w:tcPr>
            <w:tcW w:w="2135" w:type="pct"/>
            <w:tcBorders>
              <w:top w:val="single" w:sz="4" w:space="0" w:color="000000"/>
              <w:left w:val="single" w:sz="4" w:space="0" w:color="000000"/>
              <w:bottom w:val="single" w:sz="4" w:space="0" w:color="000000"/>
              <w:right w:val="single" w:sz="4" w:space="0" w:color="000000"/>
            </w:tcBorders>
            <w:vAlign w:val="center"/>
          </w:tcPr>
          <w:p w14:paraId="53B894FB" w14:textId="77777777" w:rsidR="006406F9" w:rsidRPr="009678B6" w:rsidRDefault="006406F9" w:rsidP="006406F9">
            <w:pPr>
              <w:pStyle w:val="affffffffe"/>
              <w:widowControl w:val="0"/>
              <w:rPr>
                <w:rFonts w:eastAsia="Calibri"/>
              </w:rPr>
            </w:pPr>
            <w:r w:rsidRPr="009678B6">
              <w:rPr>
                <w:rFonts w:eastAsia="Calibri"/>
              </w:rPr>
              <w:t>Удар</w:t>
            </w:r>
          </w:p>
        </w:tc>
      </w:tr>
      <w:tr w:rsidR="0025119A" w:rsidRPr="009678B6" w14:paraId="0530B1A7" w14:textId="77777777" w:rsidTr="006406F9">
        <w:trPr>
          <w:cantSplit/>
          <w:trHeight w:val="20"/>
          <w:jc w:val="center"/>
        </w:trPr>
        <w:tc>
          <w:tcPr>
            <w:tcW w:w="341" w:type="pct"/>
            <w:tcBorders>
              <w:top w:val="single" w:sz="4" w:space="0" w:color="000000"/>
              <w:left w:val="single" w:sz="4" w:space="0" w:color="000000"/>
              <w:bottom w:val="single" w:sz="4" w:space="0" w:color="000000"/>
            </w:tcBorders>
            <w:vAlign w:val="center"/>
          </w:tcPr>
          <w:p w14:paraId="669F0DF6" w14:textId="76DC7BB3" w:rsidR="006406F9" w:rsidRPr="009678B6" w:rsidRDefault="0051217A" w:rsidP="006406F9">
            <w:pPr>
              <w:pStyle w:val="affffffffe"/>
              <w:widowControl w:val="0"/>
              <w:rPr>
                <w:rFonts w:eastAsia="Calibri"/>
              </w:rPr>
            </w:pPr>
            <w:r w:rsidRPr="009678B6">
              <w:rPr>
                <w:rFonts w:eastAsia="Calibri"/>
              </w:rPr>
              <w:t>1</w:t>
            </w:r>
            <w:r w:rsidR="006406F9" w:rsidRPr="009678B6">
              <w:rPr>
                <w:rFonts w:eastAsia="Calibri"/>
              </w:rPr>
              <w:t>.</w:t>
            </w:r>
            <w:r w:rsidR="00B1138E" w:rsidRPr="009678B6">
              <w:rPr>
                <w:rFonts w:eastAsia="Calibri"/>
              </w:rPr>
              <w:t>3</w:t>
            </w:r>
          </w:p>
        </w:tc>
        <w:tc>
          <w:tcPr>
            <w:tcW w:w="1052" w:type="pct"/>
            <w:tcBorders>
              <w:top w:val="single" w:sz="4" w:space="0" w:color="000000"/>
              <w:left w:val="single" w:sz="4" w:space="0" w:color="000000"/>
              <w:bottom w:val="single" w:sz="4" w:space="0" w:color="000000"/>
            </w:tcBorders>
            <w:vAlign w:val="center"/>
          </w:tcPr>
          <w:p w14:paraId="7EE792AB" w14:textId="77777777" w:rsidR="006406F9" w:rsidRPr="009678B6" w:rsidRDefault="006406F9" w:rsidP="006406F9">
            <w:pPr>
              <w:pStyle w:val="affffffffe"/>
              <w:widowControl w:val="0"/>
              <w:jc w:val="left"/>
              <w:rPr>
                <w:rFonts w:eastAsia="Calibri"/>
              </w:rPr>
            </w:pPr>
            <w:r w:rsidRPr="009678B6">
              <w:rPr>
                <w:rFonts w:eastAsia="Calibri"/>
              </w:rPr>
              <w:t>Туман</w:t>
            </w:r>
          </w:p>
        </w:tc>
        <w:tc>
          <w:tcPr>
            <w:tcW w:w="1472" w:type="pct"/>
            <w:tcBorders>
              <w:top w:val="single" w:sz="4" w:space="0" w:color="000000"/>
              <w:left w:val="single" w:sz="4" w:space="0" w:color="000000"/>
              <w:bottom w:val="single" w:sz="4" w:space="0" w:color="000000"/>
            </w:tcBorders>
            <w:vAlign w:val="bottom"/>
          </w:tcPr>
          <w:p w14:paraId="14F2B770" w14:textId="77777777" w:rsidR="006406F9" w:rsidRPr="009678B6" w:rsidRDefault="006406F9" w:rsidP="006406F9">
            <w:pPr>
              <w:pStyle w:val="affffffffe"/>
              <w:widowControl w:val="0"/>
              <w:rPr>
                <w:rFonts w:eastAsia="Calibri"/>
              </w:rPr>
            </w:pPr>
            <w:r w:rsidRPr="009678B6">
              <w:rPr>
                <w:rFonts w:eastAsia="Calibri"/>
              </w:rPr>
              <w:t>Теплофизический</w:t>
            </w:r>
          </w:p>
        </w:tc>
        <w:tc>
          <w:tcPr>
            <w:tcW w:w="2135" w:type="pct"/>
            <w:tcBorders>
              <w:top w:val="single" w:sz="4" w:space="0" w:color="000000"/>
              <w:left w:val="single" w:sz="4" w:space="0" w:color="000000"/>
              <w:bottom w:val="single" w:sz="4" w:space="0" w:color="000000"/>
              <w:right w:val="single" w:sz="4" w:space="0" w:color="000000"/>
            </w:tcBorders>
            <w:vAlign w:val="center"/>
          </w:tcPr>
          <w:p w14:paraId="3E740D58" w14:textId="77777777" w:rsidR="006406F9" w:rsidRPr="009678B6" w:rsidRDefault="006406F9" w:rsidP="006406F9">
            <w:pPr>
              <w:pStyle w:val="affffffffe"/>
              <w:widowControl w:val="0"/>
              <w:rPr>
                <w:rFonts w:eastAsia="Calibri"/>
              </w:rPr>
            </w:pPr>
            <w:r w:rsidRPr="009678B6">
              <w:rPr>
                <w:rFonts w:eastAsia="Calibri"/>
              </w:rPr>
              <w:t>Снижение видимости (помутнение воздуха)</w:t>
            </w:r>
          </w:p>
        </w:tc>
      </w:tr>
      <w:tr w:rsidR="0025119A" w:rsidRPr="009678B6" w14:paraId="2EC87911" w14:textId="77777777" w:rsidTr="006406F9">
        <w:trPr>
          <w:cantSplit/>
          <w:trHeight w:val="20"/>
          <w:jc w:val="center"/>
        </w:trPr>
        <w:tc>
          <w:tcPr>
            <w:tcW w:w="341" w:type="pct"/>
            <w:tcBorders>
              <w:top w:val="single" w:sz="4" w:space="0" w:color="000000"/>
              <w:left w:val="single" w:sz="4" w:space="0" w:color="000000"/>
              <w:bottom w:val="single" w:sz="4" w:space="0" w:color="000000"/>
            </w:tcBorders>
            <w:vAlign w:val="center"/>
          </w:tcPr>
          <w:p w14:paraId="381C0E7D" w14:textId="3F387549" w:rsidR="006406F9" w:rsidRPr="009678B6" w:rsidRDefault="0051217A" w:rsidP="006406F9">
            <w:pPr>
              <w:pStyle w:val="affffffffe"/>
              <w:widowControl w:val="0"/>
              <w:rPr>
                <w:rFonts w:eastAsia="Calibri"/>
              </w:rPr>
            </w:pPr>
            <w:r w:rsidRPr="009678B6">
              <w:rPr>
                <w:rFonts w:eastAsia="Calibri"/>
              </w:rPr>
              <w:t>1</w:t>
            </w:r>
            <w:r w:rsidR="006406F9" w:rsidRPr="009678B6">
              <w:rPr>
                <w:rFonts w:eastAsia="Calibri"/>
              </w:rPr>
              <w:t>.</w:t>
            </w:r>
            <w:r w:rsidR="00B1138E" w:rsidRPr="009678B6">
              <w:rPr>
                <w:rFonts w:eastAsia="Calibri"/>
              </w:rPr>
              <w:t>4</w:t>
            </w:r>
          </w:p>
        </w:tc>
        <w:tc>
          <w:tcPr>
            <w:tcW w:w="1052" w:type="pct"/>
            <w:tcBorders>
              <w:top w:val="single" w:sz="4" w:space="0" w:color="000000"/>
              <w:left w:val="single" w:sz="4" w:space="0" w:color="000000"/>
              <w:bottom w:val="single" w:sz="4" w:space="0" w:color="000000"/>
            </w:tcBorders>
            <w:vAlign w:val="center"/>
          </w:tcPr>
          <w:p w14:paraId="27649B71" w14:textId="77777777" w:rsidR="006406F9" w:rsidRPr="009678B6" w:rsidRDefault="006406F9" w:rsidP="006406F9">
            <w:pPr>
              <w:pStyle w:val="affffffffe"/>
              <w:widowControl w:val="0"/>
              <w:jc w:val="left"/>
              <w:rPr>
                <w:rFonts w:eastAsia="Calibri"/>
              </w:rPr>
            </w:pPr>
            <w:r w:rsidRPr="009678B6">
              <w:rPr>
                <w:rFonts w:eastAsia="Calibri"/>
              </w:rPr>
              <w:t>Заморозок</w:t>
            </w:r>
          </w:p>
        </w:tc>
        <w:tc>
          <w:tcPr>
            <w:tcW w:w="1472" w:type="pct"/>
            <w:tcBorders>
              <w:top w:val="single" w:sz="4" w:space="0" w:color="000000"/>
              <w:left w:val="single" w:sz="4" w:space="0" w:color="000000"/>
              <w:bottom w:val="single" w:sz="4" w:space="0" w:color="000000"/>
            </w:tcBorders>
            <w:vAlign w:val="center"/>
          </w:tcPr>
          <w:p w14:paraId="59AC0335" w14:textId="77777777" w:rsidR="006406F9" w:rsidRPr="009678B6" w:rsidRDefault="006406F9" w:rsidP="006406F9">
            <w:pPr>
              <w:pStyle w:val="affffffffe"/>
              <w:widowControl w:val="0"/>
              <w:rPr>
                <w:rFonts w:eastAsia="Calibri"/>
              </w:rPr>
            </w:pPr>
            <w:r w:rsidRPr="009678B6">
              <w:rPr>
                <w:rFonts w:eastAsia="Calibri"/>
              </w:rPr>
              <w:t>Тепловой</w:t>
            </w:r>
          </w:p>
        </w:tc>
        <w:tc>
          <w:tcPr>
            <w:tcW w:w="2135" w:type="pct"/>
            <w:tcBorders>
              <w:top w:val="single" w:sz="4" w:space="0" w:color="000000"/>
              <w:left w:val="single" w:sz="4" w:space="0" w:color="000000"/>
              <w:bottom w:val="single" w:sz="4" w:space="0" w:color="000000"/>
              <w:right w:val="single" w:sz="4" w:space="0" w:color="000000"/>
            </w:tcBorders>
            <w:vAlign w:val="center"/>
          </w:tcPr>
          <w:p w14:paraId="3703FB32" w14:textId="77777777" w:rsidR="006406F9" w:rsidRPr="009678B6" w:rsidRDefault="006406F9" w:rsidP="006406F9">
            <w:pPr>
              <w:pStyle w:val="affffffffe"/>
              <w:widowControl w:val="0"/>
              <w:rPr>
                <w:rFonts w:eastAsia="Calibri"/>
              </w:rPr>
            </w:pPr>
            <w:r w:rsidRPr="009678B6">
              <w:rPr>
                <w:rFonts w:eastAsia="Calibri"/>
              </w:rPr>
              <w:t>Охлаждение почвы, воздуха</w:t>
            </w:r>
          </w:p>
        </w:tc>
      </w:tr>
      <w:tr w:rsidR="0025119A" w:rsidRPr="009678B6" w14:paraId="59871055" w14:textId="77777777" w:rsidTr="006406F9">
        <w:trPr>
          <w:cantSplit/>
          <w:trHeight w:val="20"/>
          <w:jc w:val="center"/>
        </w:trPr>
        <w:tc>
          <w:tcPr>
            <w:tcW w:w="341" w:type="pct"/>
            <w:tcBorders>
              <w:top w:val="single" w:sz="4" w:space="0" w:color="000000"/>
              <w:left w:val="single" w:sz="4" w:space="0" w:color="000000"/>
              <w:bottom w:val="single" w:sz="4" w:space="0" w:color="000000"/>
            </w:tcBorders>
            <w:vAlign w:val="center"/>
          </w:tcPr>
          <w:p w14:paraId="5BD95B17" w14:textId="18A36C42" w:rsidR="006406F9" w:rsidRPr="009678B6" w:rsidRDefault="0051217A" w:rsidP="006406F9">
            <w:pPr>
              <w:pStyle w:val="affffffffe"/>
              <w:widowControl w:val="0"/>
              <w:rPr>
                <w:rFonts w:eastAsia="Calibri"/>
              </w:rPr>
            </w:pPr>
            <w:r w:rsidRPr="009678B6">
              <w:rPr>
                <w:rFonts w:eastAsia="Calibri"/>
              </w:rPr>
              <w:t>1</w:t>
            </w:r>
            <w:r w:rsidR="006406F9" w:rsidRPr="009678B6">
              <w:rPr>
                <w:rFonts w:eastAsia="Calibri"/>
              </w:rPr>
              <w:t>.</w:t>
            </w:r>
            <w:r w:rsidR="00B1138E" w:rsidRPr="009678B6">
              <w:rPr>
                <w:rFonts w:eastAsia="Calibri"/>
              </w:rPr>
              <w:t>5</w:t>
            </w:r>
          </w:p>
        </w:tc>
        <w:tc>
          <w:tcPr>
            <w:tcW w:w="1052" w:type="pct"/>
            <w:tcBorders>
              <w:top w:val="single" w:sz="4" w:space="0" w:color="000000"/>
              <w:left w:val="single" w:sz="4" w:space="0" w:color="000000"/>
              <w:bottom w:val="single" w:sz="4" w:space="0" w:color="000000"/>
            </w:tcBorders>
            <w:vAlign w:val="center"/>
          </w:tcPr>
          <w:p w14:paraId="3C8859FF" w14:textId="77777777" w:rsidR="006406F9" w:rsidRPr="009678B6" w:rsidRDefault="006406F9" w:rsidP="006406F9">
            <w:pPr>
              <w:pStyle w:val="affffffffe"/>
              <w:widowControl w:val="0"/>
              <w:jc w:val="left"/>
              <w:rPr>
                <w:rFonts w:eastAsia="Calibri"/>
              </w:rPr>
            </w:pPr>
            <w:r w:rsidRPr="009678B6">
              <w:rPr>
                <w:rFonts w:eastAsia="Calibri"/>
              </w:rPr>
              <w:t>Засуха</w:t>
            </w:r>
          </w:p>
        </w:tc>
        <w:tc>
          <w:tcPr>
            <w:tcW w:w="1472" w:type="pct"/>
            <w:tcBorders>
              <w:top w:val="single" w:sz="4" w:space="0" w:color="000000"/>
              <w:left w:val="single" w:sz="4" w:space="0" w:color="000000"/>
              <w:bottom w:val="single" w:sz="4" w:space="0" w:color="000000"/>
            </w:tcBorders>
            <w:vAlign w:val="center"/>
          </w:tcPr>
          <w:p w14:paraId="55F160E7" w14:textId="77777777" w:rsidR="006406F9" w:rsidRPr="009678B6" w:rsidRDefault="006406F9" w:rsidP="006406F9">
            <w:pPr>
              <w:pStyle w:val="affffffffe"/>
              <w:widowControl w:val="0"/>
              <w:rPr>
                <w:rFonts w:eastAsia="Calibri"/>
              </w:rPr>
            </w:pPr>
            <w:r w:rsidRPr="009678B6">
              <w:rPr>
                <w:rFonts w:eastAsia="Calibri"/>
              </w:rPr>
              <w:t>Тепловой</w:t>
            </w:r>
          </w:p>
        </w:tc>
        <w:tc>
          <w:tcPr>
            <w:tcW w:w="2135" w:type="pct"/>
            <w:tcBorders>
              <w:top w:val="single" w:sz="4" w:space="0" w:color="000000"/>
              <w:left w:val="single" w:sz="4" w:space="0" w:color="000000"/>
              <w:bottom w:val="single" w:sz="4" w:space="0" w:color="000000"/>
              <w:right w:val="single" w:sz="4" w:space="0" w:color="000000"/>
            </w:tcBorders>
            <w:vAlign w:val="center"/>
          </w:tcPr>
          <w:p w14:paraId="281F72E2" w14:textId="77777777" w:rsidR="006406F9" w:rsidRPr="009678B6" w:rsidRDefault="006406F9" w:rsidP="006406F9">
            <w:pPr>
              <w:pStyle w:val="affffffffe"/>
              <w:widowControl w:val="0"/>
              <w:rPr>
                <w:rFonts w:eastAsia="Calibri"/>
              </w:rPr>
            </w:pPr>
            <w:r w:rsidRPr="009678B6">
              <w:rPr>
                <w:rFonts w:eastAsia="Calibri"/>
              </w:rPr>
              <w:t>Нагревание почвы, воздуха</w:t>
            </w:r>
          </w:p>
        </w:tc>
      </w:tr>
      <w:tr w:rsidR="0025119A" w:rsidRPr="009678B6" w14:paraId="6596289F" w14:textId="77777777" w:rsidTr="006406F9">
        <w:trPr>
          <w:cantSplit/>
          <w:trHeight w:val="20"/>
          <w:jc w:val="center"/>
        </w:trPr>
        <w:tc>
          <w:tcPr>
            <w:tcW w:w="341" w:type="pct"/>
            <w:tcBorders>
              <w:top w:val="single" w:sz="4" w:space="0" w:color="000000"/>
              <w:left w:val="single" w:sz="4" w:space="0" w:color="000000"/>
              <w:bottom w:val="single" w:sz="4" w:space="0" w:color="000000"/>
            </w:tcBorders>
            <w:vAlign w:val="center"/>
          </w:tcPr>
          <w:p w14:paraId="0F9B9840" w14:textId="215C472F" w:rsidR="006406F9" w:rsidRPr="009678B6" w:rsidRDefault="0051217A" w:rsidP="006406F9">
            <w:pPr>
              <w:pStyle w:val="affffffffe"/>
              <w:widowControl w:val="0"/>
              <w:rPr>
                <w:rFonts w:eastAsia="Calibri"/>
              </w:rPr>
            </w:pPr>
            <w:r w:rsidRPr="009678B6">
              <w:rPr>
                <w:rFonts w:eastAsia="Calibri"/>
              </w:rPr>
              <w:t>1</w:t>
            </w:r>
            <w:r w:rsidR="006406F9" w:rsidRPr="009678B6">
              <w:rPr>
                <w:rFonts w:eastAsia="Calibri"/>
              </w:rPr>
              <w:t>.</w:t>
            </w:r>
            <w:r w:rsidR="00B1138E" w:rsidRPr="009678B6">
              <w:rPr>
                <w:rFonts w:eastAsia="Calibri"/>
              </w:rPr>
              <w:t>6</w:t>
            </w:r>
          </w:p>
        </w:tc>
        <w:tc>
          <w:tcPr>
            <w:tcW w:w="1052" w:type="pct"/>
            <w:tcBorders>
              <w:top w:val="single" w:sz="4" w:space="0" w:color="000000"/>
              <w:left w:val="single" w:sz="4" w:space="0" w:color="000000"/>
              <w:bottom w:val="single" w:sz="4" w:space="0" w:color="000000"/>
            </w:tcBorders>
            <w:vAlign w:val="center"/>
          </w:tcPr>
          <w:p w14:paraId="5F2C8280" w14:textId="77777777" w:rsidR="006406F9" w:rsidRPr="009678B6" w:rsidRDefault="006406F9" w:rsidP="006406F9">
            <w:pPr>
              <w:pStyle w:val="affffffffe"/>
              <w:widowControl w:val="0"/>
              <w:jc w:val="left"/>
              <w:rPr>
                <w:rFonts w:eastAsia="Calibri"/>
              </w:rPr>
            </w:pPr>
            <w:r w:rsidRPr="009678B6">
              <w:rPr>
                <w:rFonts w:eastAsia="Calibri"/>
              </w:rPr>
              <w:t>Гроза</w:t>
            </w:r>
          </w:p>
        </w:tc>
        <w:tc>
          <w:tcPr>
            <w:tcW w:w="1472" w:type="pct"/>
            <w:tcBorders>
              <w:top w:val="single" w:sz="4" w:space="0" w:color="000000"/>
              <w:left w:val="single" w:sz="4" w:space="0" w:color="000000"/>
              <w:bottom w:val="single" w:sz="4" w:space="0" w:color="000000"/>
            </w:tcBorders>
            <w:vAlign w:val="center"/>
          </w:tcPr>
          <w:p w14:paraId="49974BA1" w14:textId="77777777" w:rsidR="006406F9" w:rsidRPr="009678B6" w:rsidRDefault="006406F9" w:rsidP="006406F9">
            <w:pPr>
              <w:pStyle w:val="affffffffe"/>
              <w:widowControl w:val="0"/>
              <w:rPr>
                <w:rFonts w:eastAsia="Calibri"/>
              </w:rPr>
            </w:pPr>
            <w:r w:rsidRPr="009678B6">
              <w:rPr>
                <w:rFonts w:eastAsia="Calibri"/>
              </w:rPr>
              <w:t>Электрофизический</w:t>
            </w:r>
          </w:p>
        </w:tc>
        <w:tc>
          <w:tcPr>
            <w:tcW w:w="2135" w:type="pct"/>
            <w:tcBorders>
              <w:top w:val="single" w:sz="4" w:space="0" w:color="000000"/>
              <w:left w:val="single" w:sz="4" w:space="0" w:color="000000"/>
              <w:bottom w:val="single" w:sz="4" w:space="0" w:color="000000"/>
              <w:right w:val="single" w:sz="4" w:space="0" w:color="000000"/>
            </w:tcBorders>
            <w:vAlign w:val="center"/>
          </w:tcPr>
          <w:p w14:paraId="4C3D453E" w14:textId="77777777" w:rsidR="006406F9" w:rsidRPr="009678B6" w:rsidRDefault="006406F9" w:rsidP="006406F9">
            <w:pPr>
              <w:pStyle w:val="affffffffe"/>
              <w:widowControl w:val="0"/>
              <w:rPr>
                <w:rFonts w:eastAsia="Calibri"/>
              </w:rPr>
            </w:pPr>
            <w:r w:rsidRPr="009678B6">
              <w:rPr>
                <w:rFonts w:eastAsia="Calibri"/>
              </w:rPr>
              <w:t>Электрические разряды</w:t>
            </w:r>
          </w:p>
        </w:tc>
      </w:tr>
      <w:tr w:rsidR="0025119A" w:rsidRPr="009678B6" w14:paraId="64CACA7B" w14:textId="77777777" w:rsidTr="00D7473A">
        <w:trPr>
          <w:cantSplit/>
          <w:trHeight w:val="324"/>
          <w:jc w:val="center"/>
        </w:trPr>
        <w:tc>
          <w:tcPr>
            <w:tcW w:w="5000" w:type="pct"/>
            <w:gridSpan w:val="4"/>
            <w:tcBorders>
              <w:top w:val="single" w:sz="4" w:space="0" w:color="000000"/>
              <w:left w:val="single" w:sz="4" w:space="0" w:color="000000"/>
              <w:bottom w:val="single" w:sz="4" w:space="0" w:color="000000"/>
              <w:right w:val="single" w:sz="4" w:space="0" w:color="000000"/>
            </w:tcBorders>
            <w:vAlign w:val="center"/>
          </w:tcPr>
          <w:p w14:paraId="4CA15871" w14:textId="77777777" w:rsidR="006406F9" w:rsidRPr="009678B6" w:rsidRDefault="006406F9" w:rsidP="00960CB7">
            <w:pPr>
              <w:pStyle w:val="affffffffd"/>
              <w:keepNext w:val="0"/>
              <w:keepLines w:val="0"/>
              <w:widowControl w:val="0"/>
              <w:numPr>
                <w:ilvl w:val="0"/>
                <w:numId w:val="51"/>
              </w:numPr>
              <w:rPr>
                <w:rFonts w:eastAsia="Calibri"/>
                <w:b w:val="0"/>
                <w:bCs/>
              </w:rPr>
            </w:pPr>
            <w:r w:rsidRPr="009678B6">
              <w:rPr>
                <w:rFonts w:eastAsia="Calibri"/>
                <w:b w:val="0"/>
                <w:bCs/>
              </w:rPr>
              <w:t>Природные пожары</w:t>
            </w:r>
          </w:p>
        </w:tc>
      </w:tr>
      <w:tr w:rsidR="0025119A" w:rsidRPr="009678B6" w14:paraId="6E5820DB" w14:textId="77777777" w:rsidTr="006406F9">
        <w:trPr>
          <w:cantSplit/>
          <w:trHeight w:val="20"/>
          <w:jc w:val="center"/>
        </w:trPr>
        <w:tc>
          <w:tcPr>
            <w:tcW w:w="341" w:type="pct"/>
            <w:vMerge w:val="restart"/>
            <w:tcBorders>
              <w:top w:val="single" w:sz="4" w:space="0" w:color="000000"/>
              <w:left w:val="single" w:sz="4" w:space="0" w:color="000000"/>
              <w:bottom w:val="single" w:sz="4" w:space="0" w:color="000000"/>
            </w:tcBorders>
            <w:vAlign w:val="center"/>
          </w:tcPr>
          <w:p w14:paraId="52C6ABF2" w14:textId="0E881B11" w:rsidR="006406F9" w:rsidRPr="009678B6" w:rsidRDefault="0051217A" w:rsidP="006406F9">
            <w:pPr>
              <w:pStyle w:val="affffffffe"/>
              <w:widowControl w:val="0"/>
              <w:rPr>
                <w:rFonts w:eastAsia="Calibri"/>
              </w:rPr>
            </w:pPr>
            <w:r w:rsidRPr="009678B6">
              <w:rPr>
                <w:rFonts w:eastAsia="Calibri"/>
              </w:rPr>
              <w:t>2</w:t>
            </w:r>
            <w:r w:rsidR="006406F9" w:rsidRPr="009678B6">
              <w:rPr>
                <w:rFonts w:eastAsia="Calibri"/>
              </w:rPr>
              <w:t>.1</w:t>
            </w:r>
          </w:p>
        </w:tc>
        <w:tc>
          <w:tcPr>
            <w:tcW w:w="1052" w:type="pct"/>
            <w:vMerge w:val="restart"/>
            <w:tcBorders>
              <w:top w:val="single" w:sz="4" w:space="0" w:color="000000"/>
              <w:left w:val="single" w:sz="4" w:space="0" w:color="000000"/>
              <w:bottom w:val="single" w:sz="4" w:space="0" w:color="000000"/>
            </w:tcBorders>
            <w:vAlign w:val="center"/>
          </w:tcPr>
          <w:p w14:paraId="2ABF45E5" w14:textId="40E7316B" w:rsidR="006406F9" w:rsidRPr="009678B6" w:rsidRDefault="006406F9" w:rsidP="006406F9">
            <w:pPr>
              <w:pStyle w:val="affffffffe"/>
              <w:widowControl w:val="0"/>
              <w:jc w:val="left"/>
              <w:rPr>
                <w:rFonts w:eastAsia="Calibri"/>
              </w:rPr>
            </w:pPr>
            <w:r w:rsidRPr="009678B6">
              <w:rPr>
                <w:rFonts w:eastAsia="Calibri"/>
              </w:rPr>
              <w:t>Пожар (ландшафтный, лесной)</w:t>
            </w:r>
          </w:p>
        </w:tc>
        <w:tc>
          <w:tcPr>
            <w:tcW w:w="1472" w:type="pct"/>
            <w:tcBorders>
              <w:top w:val="single" w:sz="4" w:space="0" w:color="000000"/>
              <w:left w:val="single" w:sz="4" w:space="0" w:color="000000"/>
              <w:bottom w:val="single" w:sz="4" w:space="0" w:color="000000"/>
            </w:tcBorders>
            <w:vAlign w:val="center"/>
          </w:tcPr>
          <w:p w14:paraId="06E93A03" w14:textId="77777777" w:rsidR="006406F9" w:rsidRPr="009678B6" w:rsidRDefault="006406F9" w:rsidP="006406F9">
            <w:pPr>
              <w:pStyle w:val="affffffffe"/>
              <w:widowControl w:val="0"/>
              <w:rPr>
                <w:rFonts w:eastAsia="Calibri"/>
              </w:rPr>
            </w:pPr>
            <w:r w:rsidRPr="009678B6">
              <w:rPr>
                <w:rFonts w:eastAsia="Calibri"/>
              </w:rPr>
              <w:t>Теплофизический</w:t>
            </w:r>
          </w:p>
        </w:tc>
        <w:tc>
          <w:tcPr>
            <w:tcW w:w="2135" w:type="pct"/>
            <w:tcBorders>
              <w:top w:val="single" w:sz="4" w:space="0" w:color="000000"/>
              <w:left w:val="single" w:sz="4" w:space="0" w:color="000000"/>
              <w:bottom w:val="single" w:sz="4" w:space="0" w:color="000000"/>
              <w:right w:val="single" w:sz="4" w:space="0" w:color="000000"/>
            </w:tcBorders>
          </w:tcPr>
          <w:p w14:paraId="3C633412" w14:textId="77777777" w:rsidR="006406F9" w:rsidRPr="009678B6" w:rsidRDefault="006406F9" w:rsidP="006406F9">
            <w:pPr>
              <w:pStyle w:val="affffffffe"/>
              <w:widowControl w:val="0"/>
              <w:rPr>
                <w:rFonts w:eastAsia="Calibri"/>
              </w:rPr>
            </w:pPr>
            <w:r w:rsidRPr="009678B6">
              <w:rPr>
                <w:rFonts w:eastAsia="Calibri"/>
              </w:rPr>
              <w:t>Пламя</w:t>
            </w:r>
          </w:p>
          <w:p w14:paraId="44D16C1B" w14:textId="77777777" w:rsidR="006406F9" w:rsidRPr="009678B6" w:rsidRDefault="006406F9" w:rsidP="006406F9">
            <w:pPr>
              <w:pStyle w:val="affffffffe"/>
              <w:widowControl w:val="0"/>
              <w:rPr>
                <w:rFonts w:eastAsia="Calibri"/>
              </w:rPr>
            </w:pPr>
            <w:r w:rsidRPr="009678B6">
              <w:rPr>
                <w:rFonts w:eastAsia="Calibri"/>
              </w:rPr>
              <w:t>Нагрев тепловым потоком</w:t>
            </w:r>
          </w:p>
          <w:p w14:paraId="312D3248" w14:textId="77777777" w:rsidR="006406F9" w:rsidRPr="009678B6" w:rsidRDefault="006406F9" w:rsidP="006406F9">
            <w:pPr>
              <w:pStyle w:val="affffffffe"/>
              <w:widowControl w:val="0"/>
              <w:rPr>
                <w:rFonts w:eastAsia="Calibri"/>
              </w:rPr>
            </w:pPr>
            <w:r w:rsidRPr="009678B6">
              <w:rPr>
                <w:rFonts w:eastAsia="Calibri"/>
              </w:rPr>
              <w:t>Тепловой удар</w:t>
            </w:r>
          </w:p>
          <w:p w14:paraId="2DEED245" w14:textId="77777777" w:rsidR="006406F9" w:rsidRPr="009678B6" w:rsidRDefault="006406F9" w:rsidP="006406F9">
            <w:pPr>
              <w:pStyle w:val="affffffffe"/>
              <w:widowControl w:val="0"/>
              <w:rPr>
                <w:rFonts w:eastAsia="Calibri"/>
              </w:rPr>
            </w:pPr>
            <w:r w:rsidRPr="009678B6">
              <w:rPr>
                <w:rFonts w:eastAsia="Calibri"/>
              </w:rPr>
              <w:t>Помутнение воздуха</w:t>
            </w:r>
          </w:p>
          <w:p w14:paraId="3E0559F0" w14:textId="77777777" w:rsidR="006406F9" w:rsidRPr="009678B6" w:rsidRDefault="006406F9" w:rsidP="006406F9">
            <w:pPr>
              <w:pStyle w:val="affffffffe"/>
              <w:widowControl w:val="0"/>
              <w:rPr>
                <w:rFonts w:eastAsia="Calibri"/>
              </w:rPr>
            </w:pPr>
            <w:r w:rsidRPr="009678B6">
              <w:rPr>
                <w:rFonts w:eastAsia="Calibri"/>
              </w:rPr>
              <w:t>Опасные дымы</w:t>
            </w:r>
          </w:p>
        </w:tc>
      </w:tr>
      <w:tr w:rsidR="0025119A" w:rsidRPr="009678B6" w14:paraId="60629524" w14:textId="77777777" w:rsidTr="006406F9">
        <w:trPr>
          <w:cantSplit/>
          <w:trHeight w:val="20"/>
          <w:jc w:val="center"/>
        </w:trPr>
        <w:tc>
          <w:tcPr>
            <w:tcW w:w="341" w:type="pct"/>
            <w:vMerge/>
            <w:tcBorders>
              <w:top w:val="single" w:sz="4" w:space="0" w:color="000000"/>
              <w:left w:val="single" w:sz="4" w:space="0" w:color="000000"/>
              <w:bottom w:val="single" w:sz="4" w:space="0" w:color="000000"/>
            </w:tcBorders>
            <w:vAlign w:val="center"/>
          </w:tcPr>
          <w:p w14:paraId="45F15523" w14:textId="77777777" w:rsidR="006406F9" w:rsidRPr="009678B6" w:rsidRDefault="006406F9" w:rsidP="006406F9">
            <w:pPr>
              <w:pStyle w:val="affffffffe"/>
              <w:widowControl w:val="0"/>
            </w:pPr>
          </w:p>
        </w:tc>
        <w:tc>
          <w:tcPr>
            <w:tcW w:w="1052" w:type="pct"/>
            <w:vMerge/>
            <w:tcBorders>
              <w:top w:val="single" w:sz="4" w:space="0" w:color="000000"/>
              <w:left w:val="single" w:sz="4" w:space="0" w:color="000000"/>
              <w:bottom w:val="single" w:sz="4" w:space="0" w:color="000000"/>
            </w:tcBorders>
            <w:vAlign w:val="center"/>
          </w:tcPr>
          <w:p w14:paraId="565C08FD" w14:textId="77777777" w:rsidR="006406F9" w:rsidRPr="009678B6" w:rsidRDefault="006406F9" w:rsidP="006406F9">
            <w:pPr>
              <w:pStyle w:val="affffffffe"/>
              <w:widowControl w:val="0"/>
            </w:pPr>
          </w:p>
        </w:tc>
        <w:tc>
          <w:tcPr>
            <w:tcW w:w="1472" w:type="pct"/>
            <w:tcBorders>
              <w:top w:val="single" w:sz="4" w:space="0" w:color="000000"/>
              <w:left w:val="single" w:sz="4" w:space="0" w:color="000000"/>
              <w:bottom w:val="single" w:sz="4" w:space="0" w:color="000000"/>
            </w:tcBorders>
            <w:vAlign w:val="center"/>
          </w:tcPr>
          <w:p w14:paraId="23D1B39E" w14:textId="77777777" w:rsidR="006406F9" w:rsidRPr="009678B6" w:rsidRDefault="006406F9" w:rsidP="006406F9">
            <w:pPr>
              <w:pStyle w:val="affffffffe"/>
              <w:widowControl w:val="0"/>
              <w:rPr>
                <w:rFonts w:eastAsia="Calibri"/>
              </w:rPr>
            </w:pPr>
            <w:r w:rsidRPr="009678B6">
              <w:rPr>
                <w:rFonts w:eastAsia="Calibri"/>
              </w:rPr>
              <w:t>Химический</w:t>
            </w:r>
          </w:p>
        </w:tc>
        <w:tc>
          <w:tcPr>
            <w:tcW w:w="2135" w:type="pct"/>
            <w:tcBorders>
              <w:top w:val="single" w:sz="4" w:space="0" w:color="000000"/>
              <w:left w:val="single" w:sz="4" w:space="0" w:color="000000"/>
              <w:bottom w:val="single" w:sz="4" w:space="0" w:color="000000"/>
              <w:right w:val="single" w:sz="4" w:space="0" w:color="000000"/>
            </w:tcBorders>
          </w:tcPr>
          <w:p w14:paraId="3EE488D8" w14:textId="77777777" w:rsidR="006406F9" w:rsidRPr="009678B6" w:rsidRDefault="006406F9" w:rsidP="006406F9">
            <w:pPr>
              <w:pStyle w:val="affffffffe"/>
              <w:widowControl w:val="0"/>
              <w:rPr>
                <w:rFonts w:eastAsia="Calibri"/>
              </w:rPr>
            </w:pPr>
            <w:r w:rsidRPr="009678B6">
              <w:rPr>
                <w:rFonts w:eastAsia="Calibri"/>
              </w:rPr>
              <w:t>Загрязнение атмосферы, почвы, грунтов, гидросферы</w:t>
            </w:r>
          </w:p>
        </w:tc>
      </w:tr>
      <w:tr w:rsidR="0025119A" w:rsidRPr="009678B6" w14:paraId="2F45DA9F" w14:textId="77777777" w:rsidTr="00D7473A">
        <w:trPr>
          <w:cantSplit/>
          <w:trHeight w:val="327"/>
          <w:jc w:val="center"/>
        </w:trPr>
        <w:tc>
          <w:tcPr>
            <w:tcW w:w="5000" w:type="pct"/>
            <w:gridSpan w:val="4"/>
            <w:tcBorders>
              <w:top w:val="single" w:sz="4" w:space="0" w:color="000000"/>
              <w:left w:val="single" w:sz="4" w:space="0" w:color="000000"/>
              <w:bottom w:val="single" w:sz="4" w:space="0" w:color="000000"/>
              <w:right w:val="single" w:sz="4" w:space="0" w:color="000000"/>
            </w:tcBorders>
            <w:vAlign w:val="center"/>
          </w:tcPr>
          <w:p w14:paraId="2E84949B" w14:textId="565F3671" w:rsidR="000A3CA2" w:rsidRPr="009678B6" w:rsidRDefault="000A3CA2" w:rsidP="00960CB7">
            <w:pPr>
              <w:pStyle w:val="affffffffe"/>
              <w:widowControl w:val="0"/>
              <w:numPr>
                <w:ilvl w:val="0"/>
                <w:numId w:val="51"/>
              </w:numPr>
              <w:rPr>
                <w:rFonts w:eastAsia="Calibri"/>
              </w:rPr>
            </w:pPr>
            <w:r w:rsidRPr="009678B6">
              <w:t>Опасные гидрологические явления и процессы</w:t>
            </w:r>
          </w:p>
        </w:tc>
      </w:tr>
      <w:tr w:rsidR="0025119A" w:rsidRPr="009678B6" w14:paraId="7A655304" w14:textId="77777777" w:rsidTr="006406F9">
        <w:trPr>
          <w:cantSplit/>
          <w:trHeight w:val="20"/>
          <w:jc w:val="center"/>
        </w:trPr>
        <w:tc>
          <w:tcPr>
            <w:tcW w:w="341" w:type="pct"/>
            <w:tcBorders>
              <w:top w:val="single" w:sz="4" w:space="0" w:color="000000"/>
              <w:left w:val="single" w:sz="4" w:space="0" w:color="000000"/>
              <w:bottom w:val="single" w:sz="4" w:space="0" w:color="000000"/>
            </w:tcBorders>
            <w:vAlign w:val="center"/>
          </w:tcPr>
          <w:p w14:paraId="779A046B" w14:textId="3B2F0D59" w:rsidR="000A3CA2" w:rsidRPr="009678B6" w:rsidRDefault="000A3CA2" w:rsidP="006406F9">
            <w:pPr>
              <w:pStyle w:val="affffffffe"/>
              <w:widowControl w:val="0"/>
            </w:pPr>
            <w:r w:rsidRPr="009678B6">
              <w:t>3.1</w:t>
            </w:r>
          </w:p>
        </w:tc>
        <w:tc>
          <w:tcPr>
            <w:tcW w:w="1052" w:type="pct"/>
            <w:tcBorders>
              <w:top w:val="single" w:sz="4" w:space="0" w:color="000000"/>
              <w:left w:val="single" w:sz="4" w:space="0" w:color="000000"/>
              <w:bottom w:val="single" w:sz="4" w:space="0" w:color="000000"/>
            </w:tcBorders>
            <w:vAlign w:val="center"/>
          </w:tcPr>
          <w:p w14:paraId="6AA86937" w14:textId="427ED62F" w:rsidR="000A3CA2" w:rsidRPr="009678B6" w:rsidRDefault="000A3CA2" w:rsidP="006406F9">
            <w:pPr>
              <w:pStyle w:val="affffffffe"/>
              <w:widowControl w:val="0"/>
            </w:pPr>
            <w:r w:rsidRPr="009678B6">
              <w:t xml:space="preserve">Подтопление </w:t>
            </w:r>
          </w:p>
        </w:tc>
        <w:tc>
          <w:tcPr>
            <w:tcW w:w="1472" w:type="pct"/>
            <w:tcBorders>
              <w:top w:val="single" w:sz="4" w:space="0" w:color="000000"/>
              <w:left w:val="single" w:sz="4" w:space="0" w:color="000000"/>
              <w:bottom w:val="single" w:sz="4" w:space="0" w:color="000000"/>
            </w:tcBorders>
            <w:vAlign w:val="center"/>
          </w:tcPr>
          <w:p w14:paraId="59D955FF" w14:textId="20B15A41" w:rsidR="000A3CA2" w:rsidRPr="009678B6" w:rsidRDefault="000A3CA2" w:rsidP="006406F9">
            <w:pPr>
              <w:pStyle w:val="affffffffe"/>
              <w:widowControl w:val="0"/>
              <w:rPr>
                <w:rFonts w:eastAsia="Calibri"/>
              </w:rPr>
            </w:pPr>
            <w:r w:rsidRPr="009678B6">
              <w:t>Гидродинамический</w:t>
            </w:r>
          </w:p>
        </w:tc>
        <w:tc>
          <w:tcPr>
            <w:tcW w:w="2135" w:type="pct"/>
            <w:tcBorders>
              <w:top w:val="single" w:sz="4" w:space="0" w:color="000000"/>
              <w:left w:val="single" w:sz="4" w:space="0" w:color="000000"/>
              <w:bottom w:val="single" w:sz="4" w:space="0" w:color="000000"/>
              <w:right w:val="single" w:sz="4" w:space="0" w:color="000000"/>
            </w:tcBorders>
          </w:tcPr>
          <w:p w14:paraId="01C4EA83" w14:textId="086DF774" w:rsidR="000A3CA2" w:rsidRPr="009678B6" w:rsidRDefault="000A3CA2" w:rsidP="000A3CA2">
            <w:pPr>
              <w:pStyle w:val="affffffffe"/>
              <w:widowControl w:val="0"/>
              <w:rPr>
                <w:shd w:val="clear" w:color="auto" w:fill="FFFFFF"/>
              </w:rPr>
            </w:pPr>
            <w:r w:rsidRPr="009678B6">
              <w:rPr>
                <w:shd w:val="clear" w:color="auto" w:fill="FFFFFF"/>
              </w:rPr>
              <w:t>Повышение уровня подземных вод и/или влажности грунтов</w:t>
            </w:r>
          </w:p>
        </w:tc>
      </w:tr>
      <w:tr w:rsidR="0025119A" w:rsidRPr="009678B6" w14:paraId="0A493097" w14:textId="77777777" w:rsidTr="006406F9">
        <w:trPr>
          <w:cantSplit/>
          <w:trHeight w:val="20"/>
          <w:jc w:val="center"/>
        </w:trPr>
        <w:tc>
          <w:tcPr>
            <w:tcW w:w="341" w:type="pct"/>
            <w:tcBorders>
              <w:top w:val="single" w:sz="4" w:space="0" w:color="000000"/>
              <w:left w:val="single" w:sz="4" w:space="0" w:color="000000"/>
              <w:bottom w:val="single" w:sz="4" w:space="0" w:color="000000"/>
            </w:tcBorders>
            <w:vAlign w:val="center"/>
          </w:tcPr>
          <w:p w14:paraId="44BAB89E" w14:textId="2DD4785F" w:rsidR="000A3CA2" w:rsidRPr="009678B6" w:rsidRDefault="000A3CA2" w:rsidP="006406F9">
            <w:pPr>
              <w:pStyle w:val="affffffffe"/>
              <w:widowControl w:val="0"/>
            </w:pPr>
            <w:r w:rsidRPr="009678B6">
              <w:t>3.2</w:t>
            </w:r>
          </w:p>
        </w:tc>
        <w:tc>
          <w:tcPr>
            <w:tcW w:w="1052" w:type="pct"/>
            <w:tcBorders>
              <w:top w:val="single" w:sz="4" w:space="0" w:color="000000"/>
              <w:left w:val="single" w:sz="4" w:space="0" w:color="000000"/>
              <w:bottom w:val="single" w:sz="4" w:space="0" w:color="000000"/>
            </w:tcBorders>
            <w:vAlign w:val="center"/>
          </w:tcPr>
          <w:p w14:paraId="4A496B4D" w14:textId="4719668E" w:rsidR="000A3CA2" w:rsidRPr="009678B6" w:rsidRDefault="000A3CA2" w:rsidP="006406F9">
            <w:pPr>
              <w:pStyle w:val="affffffffe"/>
              <w:widowControl w:val="0"/>
            </w:pPr>
            <w:r w:rsidRPr="009678B6">
              <w:t>Затопление</w:t>
            </w:r>
          </w:p>
        </w:tc>
        <w:tc>
          <w:tcPr>
            <w:tcW w:w="1472" w:type="pct"/>
            <w:tcBorders>
              <w:top w:val="single" w:sz="4" w:space="0" w:color="000000"/>
              <w:left w:val="single" w:sz="4" w:space="0" w:color="000000"/>
              <w:bottom w:val="single" w:sz="4" w:space="0" w:color="000000"/>
            </w:tcBorders>
            <w:vAlign w:val="center"/>
          </w:tcPr>
          <w:p w14:paraId="7DA64402" w14:textId="211FD97F" w:rsidR="000A3CA2" w:rsidRPr="009678B6" w:rsidRDefault="000A3CA2" w:rsidP="006406F9">
            <w:pPr>
              <w:pStyle w:val="affffffffe"/>
              <w:widowControl w:val="0"/>
              <w:rPr>
                <w:rFonts w:eastAsia="Calibri"/>
              </w:rPr>
            </w:pPr>
            <w:r w:rsidRPr="009678B6">
              <w:t>Гидродинамический</w:t>
            </w:r>
          </w:p>
        </w:tc>
        <w:tc>
          <w:tcPr>
            <w:tcW w:w="2135" w:type="pct"/>
            <w:tcBorders>
              <w:top w:val="single" w:sz="4" w:space="0" w:color="000000"/>
              <w:left w:val="single" w:sz="4" w:space="0" w:color="000000"/>
              <w:bottom w:val="single" w:sz="4" w:space="0" w:color="000000"/>
              <w:right w:val="single" w:sz="4" w:space="0" w:color="000000"/>
            </w:tcBorders>
          </w:tcPr>
          <w:p w14:paraId="6E8BF52A" w14:textId="37EC89C4" w:rsidR="000A3CA2" w:rsidRPr="009678B6" w:rsidRDefault="000A3CA2" w:rsidP="000A3CA2">
            <w:pPr>
              <w:pStyle w:val="affffffffe"/>
              <w:widowControl w:val="0"/>
              <w:rPr>
                <w:shd w:val="clear" w:color="auto" w:fill="FFFFFF"/>
              </w:rPr>
            </w:pPr>
            <w:r w:rsidRPr="009678B6">
              <w:rPr>
                <w:shd w:val="clear" w:color="auto" w:fill="FFFFFF"/>
              </w:rPr>
              <w:t>Образование свободной поверхности воды на участке территории</w:t>
            </w:r>
          </w:p>
        </w:tc>
      </w:tr>
      <w:tr w:rsidR="0025119A" w:rsidRPr="009678B6" w14:paraId="729E9390" w14:textId="77777777" w:rsidTr="001B5C9F">
        <w:trPr>
          <w:cantSplit/>
          <w:trHeight w:val="20"/>
          <w:jc w:val="center"/>
        </w:trPr>
        <w:tc>
          <w:tcPr>
            <w:tcW w:w="5000" w:type="pct"/>
            <w:gridSpan w:val="4"/>
            <w:tcBorders>
              <w:top w:val="single" w:sz="4" w:space="0" w:color="000000"/>
              <w:left w:val="single" w:sz="4" w:space="0" w:color="000000"/>
              <w:bottom w:val="single" w:sz="4" w:space="0" w:color="000000"/>
              <w:right w:val="single" w:sz="4" w:space="0" w:color="000000"/>
            </w:tcBorders>
            <w:vAlign w:val="center"/>
          </w:tcPr>
          <w:p w14:paraId="7EC55018" w14:textId="26CBF71C" w:rsidR="001B5C9F" w:rsidRPr="009678B6" w:rsidRDefault="001B5C9F" w:rsidP="00960CB7">
            <w:pPr>
              <w:pStyle w:val="affffffffe"/>
              <w:widowControl w:val="0"/>
              <w:numPr>
                <w:ilvl w:val="0"/>
                <w:numId w:val="51"/>
              </w:numPr>
              <w:rPr>
                <w:shd w:val="clear" w:color="auto" w:fill="FFFFFF"/>
              </w:rPr>
            </w:pPr>
            <w:r w:rsidRPr="009678B6">
              <w:t xml:space="preserve">Опасные </w:t>
            </w:r>
            <w:r w:rsidRPr="009678B6">
              <w:rPr>
                <w:sz w:val="24"/>
                <w:szCs w:val="24"/>
              </w:rPr>
              <w:t>геологические процессы</w:t>
            </w:r>
          </w:p>
        </w:tc>
      </w:tr>
      <w:tr w:rsidR="0025119A" w:rsidRPr="009678B6" w14:paraId="41FD2CEA" w14:textId="77777777" w:rsidTr="00031491">
        <w:trPr>
          <w:cantSplit/>
          <w:trHeight w:val="85"/>
          <w:jc w:val="center"/>
        </w:trPr>
        <w:tc>
          <w:tcPr>
            <w:tcW w:w="341" w:type="pct"/>
            <w:vMerge w:val="restart"/>
            <w:tcBorders>
              <w:top w:val="single" w:sz="4" w:space="0" w:color="000000"/>
              <w:left w:val="single" w:sz="4" w:space="0" w:color="000000"/>
            </w:tcBorders>
            <w:vAlign w:val="center"/>
          </w:tcPr>
          <w:p w14:paraId="5D531755" w14:textId="2527D36A" w:rsidR="001B5C9F" w:rsidRPr="009678B6" w:rsidRDefault="001B5C9F" w:rsidP="001B5C9F">
            <w:pPr>
              <w:pStyle w:val="affffffffe"/>
              <w:widowControl w:val="0"/>
            </w:pPr>
            <w:r w:rsidRPr="009678B6">
              <w:t>4.1</w:t>
            </w:r>
          </w:p>
        </w:tc>
        <w:tc>
          <w:tcPr>
            <w:tcW w:w="1052" w:type="pct"/>
            <w:vMerge w:val="restart"/>
            <w:tcBorders>
              <w:top w:val="single" w:sz="4" w:space="0" w:color="000000"/>
              <w:left w:val="single" w:sz="4" w:space="0" w:color="000000"/>
              <w:right w:val="single" w:sz="4" w:space="0" w:color="000000" w:themeColor="text1"/>
            </w:tcBorders>
            <w:vAlign w:val="center"/>
          </w:tcPr>
          <w:p w14:paraId="57B2F4F0" w14:textId="737A0779" w:rsidR="001B5C9F" w:rsidRPr="009678B6" w:rsidRDefault="001B5C9F" w:rsidP="001B5C9F">
            <w:pPr>
              <w:pStyle w:val="affffffffe"/>
              <w:widowControl w:val="0"/>
            </w:pPr>
            <w:r w:rsidRPr="009678B6">
              <w:rPr>
                <w:sz w:val="24"/>
                <w:szCs w:val="24"/>
              </w:rPr>
              <w:t xml:space="preserve">Землетрясения </w:t>
            </w:r>
          </w:p>
        </w:tc>
        <w:tc>
          <w:tcPr>
            <w:tcW w:w="1472"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76B8BF5" w14:textId="2B7DB27B" w:rsidR="001B5C9F" w:rsidRPr="009678B6" w:rsidRDefault="001B5C9F" w:rsidP="001B5C9F">
            <w:pPr>
              <w:pStyle w:val="affffffffe"/>
              <w:widowControl w:val="0"/>
            </w:pPr>
            <w:r w:rsidRPr="009678B6">
              <w:rPr>
                <w:sz w:val="24"/>
                <w:szCs w:val="24"/>
              </w:rPr>
              <w:t>Динамический</w:t>
            </w:r>
          </w:p>
        </w:tc>
        <w:tc>
          <w:tcPr>
            <w:tcW w:w="2135"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3E4F7A4" w14:textId="70A7E929" w:rsidR="001B5C9F" w:rsidRPr="009678B6" w:rsidRDefault="001B5C9F" w:rsidP="001B5C9F">
            <w:pPr>
              <w:pStyle w:val="affffffffe"/>
              <w:widowControl w:val="0"/>
              <w:rPr>
                <w:shd w:val="clear" w:color="auto" w:fill="FFFFFF"/>
              </w:rPr>
            </w:pPr>
            <w:r w:rsidRPr="009678B6">
              <w:rPr>
                <w:sz w:val="24"/>
                <w:szCs w:val="24"/>
              </w:rPr>
              <w:t>Смещение (движение) горных пород</w:t>
            </w:r>
          </w:p>
        </w:tc>
      </w:tr>
      <w:tr w:rsidR="0025119A" w:rsidRPr="009678B6" w14:paraId="5AD39A6E" w14:textId="77777777" w:rsidTr="00031491">
        <w:trPr>
          <w:cantSplit/>
          <w:trHeight w:val="58"/>
          <w:jc w:val="center"/>
        </w:trPr>
        <w:tc>
          <w:tcPr>
            <w:tcW w:w="341" w:type="pct"/>
            <w:vMerge/>
            <w:tcBorders>
              <w:left w:val="single" w:sz="4" w:space="0" w:color="000000"/>
            </w:tcBorders>
            <w:vAlign w:val="center"/>
          </w:tcPr>
          <w:p w14:paraId="65D0C632" w14:textId="77777777" w:rsidR="001B5C9F" w:rsidRPr="009678B6" w:rsidRDefault="001B5C9F" w:rsidP="001B5C9F">
            <w:pPr>
              <w:pStyle w:val="affffffffe"/>
              <w:widowControl w:val="0"/>
            </w:pPr>
          </w:p>
        </w:tc>
        <w:tc>
          <w:tcPr>
            <w:tcW w:w="1052" w:type="pct"/>
            <w:vMerge/>
            <w:tcBorders>
              <w:left w:val="single" w:sz="4" w:space="0" w:color="000000"/>
              <w:right w:val="single" w:sz="4" w:space="0" w:color="000000" w:themeColor="text1"/>
            </w:tcBorders>
            <w:vAlign w:val="center"/>
          </w:tcPr>
          <w:p w14:paraId="155066D3" w14:textId="77777777" w:rsidR="001B5C9F" w:rsidRPr="009678B6" w:rsidRDefault="001B5C9F" w:rsidP="001B5C9F">
            <w:pPr>
              <w:pStyle w:val="affffffffe"/>
              <w:widowControl w:val="0"/>
            </w:pPr>
          </w:p>
        </w:tc>
        <w:tc>
          <w:tcPr>
            <w:tcW w:w="1472" w:type="pct"/>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8856D64" w14:textId="1034E68A" w:rsidR="001B5C9F" w:rsidRPr="009678B6" w:rsidRDefault="001B5C9F" w:rsidP="001B5C9F">
            <w:pPr>
              <w:pStyle w:val="affffffffe"/>
              <w:widowControl w:val="0"/>
            </w:pPr>
            <w:r w:rsidRPr="009678B6">
              <w:rPr>
                <w:sz w:val="24"/>
                <w:szCs w:val="24"/>
              </w:rPr>
              <w:t>Гравитационный</w:t>
            </w:r>
          </w:p>
        </w:tc>
        <w:tc>
          <w:tcPr>
            <w:tcW w:w="2135"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1C26CC5" w14:textId="74A8D09D" w:rsidR="001B5C9F" w:rsidRPr="009678B6" w:rsidRDefault="001B5C9F" w:rsidP="001B5C9F">
            <w:pPr>
              <w:pStyle w:val="affffffffe"/>
              <w:widowControl w:val="0"/>
              <w:rPr>
                <w:shd w:val="clear" w:color="auto" w:fill="FFFFFF"/>
              </w:rPr>
            </w:pPr>
            <w:r w:rsidRPr="009678B6">
              <w:rPr>
                <w:sz w:val="24"/>
                <w:szCs w:val="24"/>
              </w:rPr>
              <w:t>Сотрясение земной поверхности</w:t>
            </w:r>
          </w:p>
        </w:tc>
      </w:tr>
      <w:tr w:rsidR="0025119A" w:rsidRPr="009678B6" w14:paraId="63B633A4" w14:textId="77777777" w:rsidTr="00031491">
        <w:trPr>
          <w:cantSplit/>
          <w:trHeight w:val="56"/>
          <w:jc w:val="center"/>
        </w:trPr>
        <w:tc>
          <w:tcPr>
            <w:tcW w:w="341" w:type="pct"/>
            <w:vMerge/>
            <w:tcBorders>
              <w:left w:val="single" w:sz="4" w:space="0" w:color="000000"/>
            </w:tcBorders>
            <w:vAlign w:val="center"/>
          </w:tcPr>
          <w:p w14:paraId="5FAF749D" w14:textId="77777777" w:rsidR="001B5C9F" w:rsidRPr="009678B6" w:rsidRDefault="001B5C9F" w:rsidP="001B5C9F">
            <w:pPr>
              <w:pStyle w:val="affffffffe"/>
              <w:widowControl w:val="0"/>
            </w:pPr>
          </w:p>
        </w:tc>
        <w:tc>
          <w:tcPr>
            <w:tcW w:w="1052" w:type="pct"/>
            <w:vMerge/>
            <w:tcBorders>
              <w:left w:val="single" w:sz="4" w:space="0" w:color="000000"/>
              <w:right w:val="single" w:sz="4" w:space="0" w:color="000000" w:themeColor="text1"/>
            </w:tcBorders>
            <w:vAlign w:val="center"/>
          </w:tcPr>
          <w:p w14:paraId="69199C66" w14:textId="77777777" w:rsidR="001B5C9F" w:rsidRPr="009678B6" w:rsidRDefault="001B5C9F" w:rsidP="001B5C9F">
            <w:pPr>
              <w:pStyle w:val="affffffffe"/>
              <w:widowControl w:val="0"/>
            </w:pPr>
          </w:p>
        </w:tc>
        <w:tc>
          <w:tcPr>
            <w:tcW w:w="1472" w:type="pct"/>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691EE71" w14:textId="77777777" w:rsidR="001B5C9F" w:rsidRPr="009678B6" w:rsidRDefault="001B5C9F" w:rsidP="001B5C9F">
            <w:pPr>
              <w:pStyle w:val="affffffffe"/>
              <w:widowControl w:val="0"/>
            </w:pPr>
          </w:p>
        </w:tc>
        <w:tc>
          <w:tcPr>
            <w:tcW w:w="2135"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775226A" w14:textId="0B5807A8" w:rsidR="001B5C9F" w:rsidRPr="009678B6" w:rsidRDefault="001B5C9F" w:rsidP="001B5C9F">
            <w:pPr>
              <w:pStyle w:val="affffffffe"/>
              <w:widowControl w:val="0"/>
              <w:rPr>
                <w:shd w:val="clear" w:color="auto" w:fill="FFFFFF"/>
              </w:rPr>
            </w:pPr>
            <w:r w:rsidRPr="009678B6">
              <w:rPr>
                <w:sz w:val="24"/>
                <w:szCs w:val="24"/>
              </w:rPr>
              <w:t>Динамическое, механическое давление смещённых масс</w:t>
            </w:r>
          </w:p>
        </w:tc>
      </w:tr>
      <w:tr w:rsidR="001B5C9F" w:rsidRPr="009678B6" w14:paraId="638E285D" w14:textId="77777777" w:rsidTr="00031491">
        <w:trPr>
          <w:cantSplit/>
          <w:trHeight w:val="56"/>
          <w:jc w:val="center"/>
        </w:trPr>
        <w:tc>
          <w:tcPr>
            <w:tcW w:w="341" w:type="pct"/>
            <w:vMerge/>
            <w:tcBorders>
              <w:left w:val="single" w:sz="4" w:space="0" w:color="000000"/>
              <w:bottom w:val="single" w:sz="4" w:space="0" w:color="000000"/>
            </w:tcBorders>
            <w:vAlign w:val="center"/>
          </w:tcPr>
          <w:p w14:paraId="3A39ACEE" w14:textId="77777777" w:rsidR="001B5C9F" w:rsidRPr="009678B6" w:rsidRDefault="001B5C9F" w:rsidP="001B5C9F">
            <w:pPr>
              <w:pStyle w:val="affffffffe"/>
              <w:widowControl w:val="0"/>
            </w:pPr>
          </w:p>
        </w:tc>
        <w:tc>
          <w:tcPr>
            <w:tcW w:w="1052" w:type="pct"/>
            <w:vMerge/>
            <w:tcBorders>
              <w:left w:val="single" w:sz="4" w:space="0" w:color="000000"/>
              <w:bottom w:val="single" w:sz="4" w:space="0" w:color="000000"/>
              <w:right w:val="single" w:sz="4" w:space="0" w:color="000000" w:themeColor="text1"/>
            </w:tcBorders>
            <w:vAlign w:val="center"/>
          </w:tcPr>
          <w:p w14:paraId="51AC076B" w14:textId="77777777" w:rsidR="001B5C9F" w:rsidRPr="009678B6" w:rsidRDefault="001B5C9F" w:rsidP="001B5C9F">
            <w:pPr>
              <w:pStyle w:val="affffffffe"/>
              <w:widowControl w:val="0"/>
            </w:pPr>
          </w:p>
        </w:tc>
        <w:tc>
          <w:tcPr>
            <w:tcW w:w="1472" w:type="pct"/>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FA56F5C" w14:textId="77777777" w:rsidR="001B5C9F" w:rsidRPr="009678B6" w:rsidRDefault="001B5C9F" w:rsidP="001B5C9F">
            <w:pPr>
              <w:pStyle w:val="affffffffe"/>
              <w:widowControl w:val="0"/>
            </w:pPr>
          </w:p>
        </w:tc>
        <w:tc>
          <w:tcPr>
            <w:tcW w:w="2135"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8ADEDF2" w14:textId="4B2A6BCE" w:rsidR="001B5C9F" w:rsidRPr="009678B6" w:rsidRDefault="001B5C9F" w:rsidP="001B5C9F">
            <w:pPr>
              <w:pStyle w:val="affffffffe"/>
              <w:widowControl w:val="0"/>
              <w:rPr>
                <w:shd w:val="clear" w:color="auto" w:fill="FFFFFF"/>
              </w:rPr>
            </w:pPr>
            <w:r w:rsidRPr="009678B6">
              <w:rPr>
                <w:sz w:val="24"/>
                <w:szCs w:val="24"/>
              </w:rPr>
              <w:t>Удар</w:t>
            </w:r>
          </w:p>
        </w:tc>
      </w:tr>
    </w:tbl>
    <w:p w14:paraId="18F4FC2B" w14:textId="77777777" w:rsidR="003343B5" w:rsidRPr="009678B6" w:rsidRDefault="003343B5" w:rsidP="00991671">
      <w:pPr>
        <w:spacing w:after="0" w:line="240" w:lineRule="auto"/>
        <w:ind w:firstLine="709"/>
        <w:jc w:val="both"/>
        <w:rPr>
          <w:rFonts w:ascii="Times New Roman" w:hAnsi="Times New Roman"/>
          <w:sz w:val="28"/>
          <w:szCs w:val="28"/>
        </w:rPr>
      </w:pPr>
    </w:p>
    <w:p w14:paraId="5288601F" w14:textId="01760B3A" w:rsidR="002F3DAC" w:rsidRPr="009678B6" w:rsidRDefault="002F3DAC" w:rsidP="0051217A">
      <w:pPr>
        <w:spacing w:after="0" w:line="240" w:lineRule="auto"/>
        <w:ind w:firstLine="709"/>
        <w:jc w:val="both"/>
        <w:rPr>
          <w:rFonts w:ascii="Times New Roman" w:eastAsia="Times New Roman" w:hAnsi="Times New Roman"/>
          <w:sz w:val="28"/>
          <w:szCs w:val="28"/>
          <w:lang w:eastAsia="ru-RU"/>
        </w:rPr>
      </w:pPr>
      <w:r w:rsidRPr="009678B6">
        <w:rPr>
          <w:rFonts w:ascii="Times New Roman" w:hAnsi="Times New Roman"/>
          <w:sz w:val="28"/>
          <w:szCs w:val="28"/>
        </w:rPr>
        <w:t xml:space="preserve">Наиболее характерные опасные природные процессы, имеющие место на территории </w:t>
      </w:r>
      <w:r w:rsidR="0051217A" w:rsidRPr="009678B6">
        <w:rPr>
          <w:rFonts w:ascii="Times New Roman" w:hAnsi="Times New Roman"/>
          <w:sz w:val="28"/>
          <w:szCs w:val="28"/>
        </w:rPr>
        <w:t>сельсовета</w:t>
      </w:r>
      <w:r w:rsidRPr="009678B6">
        <w:rPr>
          <w:rFonts w:ascii="Times New Roman" w:hAnsi="Times New Roman"/>
          <w:sz w:val="28"/>
          <w:szCs w:val="28"/>
        </w:rPr>
        <w:t>, связаны с климатическими услови</w:t>
      </w:r>
      <w:r w:rsidRPr="009678B6">
        <w:rPr>
          <w:rFonts w:ascii="Times New Roman" w:eastAsia="Times New Roman" w:hAnsi="Times New Roman"/>
          <w:sz w:val="28"/>
          <w:szCs w:val="28"/>
          <w:lang w:eastAsia="ru-RU"/>
        </w:rPr>
        <w:t>ями</w:t>
      </w:r>
      <w:r w:rsidR="0051217A" w:rsidRPr="009678B6">
        <w:rPr>
          <w:rFonts w:ascii="Times New Roman" w:eastAsia="Times New Roman" w:hAnsi="Times New Roman"/>
          <w:sz w:val="28"/>
          <w:szCs w:val="28"/>
          <w:lang w:eastAsia="ru-RU"/>
        </w:rPr>
        <w:t>.</w:t>
      </w:r>
    </w:p>
    <w:p w14:paraId="28996426" w14:textId="77777777" w:rsidR="0051217A" w:rsidRPr="009678B6" w:rsidRDefault="0051217A" w:rsidP="0051217A">
      <w:pPr>
        <w:spacing w:after="0" w:line="240" w:lineRule="auto"/>
        <w:ind w:firstLine="709"/>
        <w:jc w:val="both"/>
        <w:rPr>
          <w:rFonts w:ascii="Times New Roman" w:eastAsia="Times New Roman" w:hAnsi="Times New Roman"/>
          <w:sz w:val="28"/>
          <w:szCs w:val="28"/>
          <w:lang w:eastAsia="ru-RU"/>
        </w:rPr>
      </w:pPr>
    </w:p>
    <w:p w14:paraId="716B63F1" w14:textId="7B7444A0" w:rsidR="00A138ED" w:rsidRPr="009678B6" w:rsidRDefault="002F3DAC" w:rsidP="002F3DAC">
      <w:pPr>
        <w:spacing w:after="0" w:line="240" w:lineRule="auto"/>
        <w:ind w:firstLine="709"/>
        <w:jc w:val="both"/>
        <w:rPr>
          <w:rFonts w:ascii="Times New Roman" w:hAnsi="Times New Roman"/>
          <w:b/>
          <w:bCs/>
          <w:iCs/>
          <w:sz w:val="28"/>
          <w:szCs w:val="28"/>
        </w:rPr>
      </w:pPr>
      <w:r w:rsidRPr="009678B6">
        <w:rPr>
          <w:rFonts w:ascii="Times New Roman" w:hAnsi="Times New Roman"/>
          <w:b/>
          <w:bCs/>
          <w:iCs/>
          <w:sz w:val="28"/>
          <w:szCs w:val="28"/>
        </w:rPr>
        <w:t>Природные пожары</w:t>
      </w:r>
    </w:p>
    <w:p w14:paraId="54DC6193" w14:textId="69C97A72" w:rsidR="002F3DAC" w:rsidRPr="009678B6" w:rsidRDefault="002F3DAC" w:rsidP="002F3DAC">
      <w:pPr>
        <w:spacing w:after="0" w:line="240" w:lineRule="auto"/>
        <w:ind w:firstLine="709"/>
        <w:jc w:val="both"/>
        <w:rPr>
          <w:rFonts w:ascii="Times New Roman" w:eastAsia="Times New Roman" w:hAnsi="Times New Roman"/>
          <w:sz w:val="24"/>
          <w:szCs w:val="24"/>
          <w:lang w:eastAsia="ru-RU"/>
        </w:rPr>
      </w:pPr>
      <w:r w:rsidRPr="009678B6">
        <w:rPr>
          <w:rFonts w:ascii="Times New Roman" w:hAnsi="Times New Roman"/>
          <w:sz w:val="28"/>
          <w:szCs w:val="28"/>
        </w:rPr>
        <w:t xml:space="preserve">Природные пожары – это неконтролируемый процесс горения, стихийно возникающий в распространяющийся в природной среде. </w:t>
      </w:r>
    </w:p>
    <w:p w14:paraId="259815DA" w14:textId="67B0F157" w:rsidR="002F3DAC" w:rsidRPr="009678B6" w:rsidRDefault="002F3DAC" w:rsidP="002F3DAC">
      <w:pPr>
        <w:adjustRightInd w:val="0"/>
        <w:spacing w:after="0" w:line="240" w:lineRule="auto"/>
        <w:ind w:firstLine="709"/>
        <w:jc w:val="both"/>
        <w:rPr>
          <w:rFonts w:ascii="Times New Roman" w:hAnsi="Times New Roman"/>
          <w:sz w:val="28"/>
          <w:szCs w:val="28"/>
          <w:lang w:eastAsia="ru-RU"/>
        </w:rPr>
      </w:pPr>
      <w:r w:rsidRPr="009678B6">
        <w:rPr>
          <w:rFonts w:ascii="Times New Roman" w:hAnsi="Times New Roman"/>
          <w:sz w:val="28"/>
          <w:szCs w:val="28"/>
          <w:lang w:eastAsia="ru-RU"/>
        </w:rPr>
        <w:t xml:space="preserve">В зонах возникновения </w:t>
      </w:r>
      <w:r w:rsidR="00A138ED" w:rsidRPr="009678B6">
        <w:rPr>
          <w:rFonts w:ascii="Times New Roman" w:hAnsi="Times New Roman"/>
          <w:sz w:val="28"/>
          <w:szCs w:val="28"/>
          <w:lang w:eastAsia="ru-RU"/>
        </w:rPr>
        <w:t>природных</w:t>
      </w:r>
      <w:r w:rsidRPr="009678B6">
        <w:rPr>
          <w:rFonts w:ascii="Times New Roman" w:hAnsi="Times New Roman"/>
          <w:sz w:val="28"/>
          <w:szCs w:val="28"/>
          <w:lang w:eastAsia="ru-RU"/>
        </w:rPr>
        <w:t xml:space="preserve"> пожаров могут оказаться: </w:t>
      </w:r>
    </w:p>
    <w:p w14:paraId="568B10AE" w14:textId="77777777" w:rsidR="002F3DAC" w:rsidRPr="009678B6" w:rsidRDefault="002F3DAC" w:rsidP="009D5AA5">
      <w:pPr>
        <w:numPr>
          <w:ilvl w:val="0"/>
          <w:numId w:val="14"/>
        </w:numPr>
        <w:spacing w:after="0" w:line="240" w:lineRule="auto"/>
        <w:ind w:left="924" w:hanging="357"/>
        <w:jc w:val="both"/>
        <w:rPr>
          <w:rFonts w:ascii="Times New Roman" w:hAnsi="Times New Roman"/>
          <w:sz w:val="28"/>
          <w:szCs w:val="28"/>
        </w:rPr>
      </w:pPr>
      <w:r w:rsidRPr="009678B6">
        <w:rPr>
          <w:rFonts w:ascii="Times New Roman" w:hAnsi="Times New Roman"/>
          <w:sz w:val="28"/>
          <w:szCs w:val="28"/>
        </w:rPr>
        <w:t>линии электропередач, подающие электроэнергию в населённые пункты, линии электросвязи;</w:t>
      </w:r>
    </w:p>
    <w:p w14:paraId="300BBDCD" w14:textId="2792C5C2" w:rsidR="002F3DAC" w:rsidRPr="009678B6" w:rsidRDefault="002F3DAC" w:rsidP="009D5AA5">
      <w:pPr>
        <w:numPr>
          <w:ilvl w:val="0"/>
          <w:numId w:val="14"/>
        </w:numPr>
        <w:spacing w:after="0" w:line="240" w:lineRule="auto"/>
        <w:ind w:left="924" w:hanging="357"/>
        <w:jc w:val="both"/>
        <w:rPr>
          <w:rFonts w:ascii="Times New Roman" w:hAnsi="Times New Roman"/>
          <w:sz w:val="28"/>
          <w:szCs w:val="28"/>
        </w:rPr>
      </w:pPr>
      <w:r w:rsidRPr="009678B6">
        <w:rPr>
          <w:rFonts w:ascii="Times New Roman" w:hAnsi="Times New Roman"/>
          <w:sz w:val="28"/>
          <w:szCs w:val="28"/>
        </w:rPr>
        <w:lastRenderedPageBreak/>
        <w:t>территории населённого пункта (улицы, жилые дома), предприятия промышленного комплекса.</w:t>
      </w:r>
    </w:p>
    <w:p w14:paraId="4D7D2C1A" w14:textId="77777777" w:rsidR="002F3DAC" w:rsidRPr="009678B6" w:rsidRDefault="002F3DAC" w:rsidP="002F3DAC">
      <w:pPr>
        <w:adjustRightInd w:val="0"/>
        <w:spacing w:after="0" w:line="240" w:lineRule="auto"/>
        <w:ind w:firstLine="709"/>
        <w:jc w:val="both"/>
        <w:rPr>
          <w:rFonts w:ascii="Times New Roman" w:hAnsi="Times New Roman"/>
          <w:sz w:val="28"/>
          <w:szCs w:val="28"/>
          <w:lang w:eastAsia="ru-RU"/>
        </w:rPr>
      </w:pPr>
      <w:r w:rsidRPr="009678B6">
        <w:rPr>
          <w:rFonts w:ascii="Times New Roman" w:hAnsi="Times New Roman"/>
          <w:sz w:val="28"/>
          <w:szCs w:val="28"/>
        </w:rPr>
        <w:t xml:space="preserve">Природные пожары, кроме прямого ущерба хозяйству поселения, угрожают и населённым пунктам. </w:t>
      </w:r>
      <w:r w:rsidRPr="009678B6">
        <w:rPr>
          <w:rFonts w:ascii="Times New Roman" w:hAnsi="Times New Roman"/>
          <w:sz w:val="28"/>
          <w:szCs w:val="28"/>
          <w:lang w:eastAsia="ru-RU"/>
        </w:rPr>
        <w:t>При возникновении природных пожаров создаётся угроза ухудшения экологической обстановки на территории поселения, уничтожения значительных массивов зелёных насаждений. В зависимости от направления ветра возможно значительное задымление территории населённого пункта.</w:t>
      </w:r>
    </w:p>
    <w:p w14:paraId="5611B7FD" w14:textId="77777777" w:rsidR="002F3DAC" w:rsidRPr="009678B6" w:rsidRDefault="002F3DAC" w:rsidP="002F3DAC">
      <w:pPr>
        <w:adjustRightInd w:val="0"/>
        <w:spacing w:after="0" w:line="240" w:lineRule="auto"/>
        <w:ind w:firstLine="709"/>
        <w:jc w:val="both"/>
        <w:rPr>
          <w:rFonts w:ascii="Times New Roman" w:hAnsi="Times New Roman"/>
          <w:sz w:val="28"/>
          <w:szCs w:val="28"/>
          <w:lang w:eastAsia="ru-RU"/>
        </w:rPr>
      </w:pPr>
      <w:r w:rsidRPr="009678B6">
        <w:rPr>
          <w:rFonts w:ascii="Times New Roman" w:hAnsi="Times New Roman"/>
          <w:sz w:val="28"/>
          <w:szCs w:val="28"/>
          <w:lang w:eastAsia="ru-RU"/>
        </w:rPr>
        <w:t xml:space="preserve">Массовые пожары могут возникать в жаркую и засушливую погоду от ударов молний, неосторожного обращения с огнём, очистки поверхности земли выжигом сухой травы и других причин. </w:t>
      </w:r>
    </w:p>
    <w:p w14:paraId="00CC36E3" w14:textId="63B54CDC" w:rsidR="002F3DAC" w:rsidRPr="009678B6" w:rsidRDefault="002F3DAC" w:rsidP="002F3DAC">
      <w:pPr>
        <w:spacing w:after="0" w:line="240" w:lineRule="auto"/>
        <w:ind w:firstLine="709"/>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 xml:space="preserve">Основной ущерб посевам и кормовым травам наносят систематически повторяющиеся пожары. Пожары не только уничтожают посевы, но и оказывают отрицательное воздействие на всю биологическую среду, затрудняют хозяйственную деятельность, как в период пожаров, так и в последующее время, негативно сказываются на состоянии здоровья населения. Они являются и потенциальным источником опасности для населённых пунктов. </w:t>
      </w:r>
    </w:p>
    <w:p w14:paraId="35624B01" w14:textId="464561C9" w:rsidR="002F3DAC" w:rsidRPr="009678B6" w:rsidRDefault="002F3DAC" w:rsidP="002F3DAC">
      <w:pPr>
        <w:adjustRightInd w:val="0"/>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При этом кроме гибели растений и животных, ослабевают защитные и водоохранные функции растительности. Пожары могут вызывать нарушение жизнедеятельности объектов экономики и населённых пунктов в результате уничтожения огнём и вывода из строя транспортных коммуникаций, а также других важных объектов, необходимых для нормального функционирования экономики </w:t>
      </w:r>
      <w:r w:rsidR="00F76769" w:rsidRPr="009678B6">
        <w:rPr>
          <w:rFonts w:ascii="Times New Roman" w:eastAsia="Times New Roman" w:hAnsi="Times New Roman"/>
          <w:bCs/>
          <w:sz w:val="28"/>
          <w:szCs w:val="28"/>
          <w:lang w:eastAsia="ru-RU"/>
        </w:rPr>
        <w:t>Локшин</w:t>
      </w:r>
      <w:r w:rsidR="00557508" w:rsidRPr="009678B6">
        <w:rPr>
          <w:rFonts w:ascii="Times New Roman" w:eastAsia="Times New Roman" w:hAnsi="Times New Roman"/>
          <w:bCs/>
          <w:sz w:val="28"/>
          <w:szCs w:val="28"/>
          <w:lang w:eastAsia="ru-RU"/>
        </w:rPr>
        <w:t>ск</w:t>
      </w:r>
      <w:r w:rsidR="00D73062" w:rsidRPr="009678B6">
        <w:rPr>
          <w:rFonts w:ascii="Times New Roman" w:hAnsi="Times New Roman"/>
          <w:sz w:val="28"/>
          <w:szCs w:val="28"/>
        </w:rPr>
        <w:t>ого сельсовета</w:t>
      </w:r>
      <w:r w:rsidRPr="009678B6">
        <w:rPr>
          <w:rFonts w:ascii="Times New Roman" w:hAnsi="Times New Roman"/>
          <w:sz w:val="28"/>
          <w:szCs w:val="28"/>
        </w:rPr>
        <w:t>.</w:t>
      </w:r>
    </w:p>
    <w:p w14:paraId="16E4231C" w14:textId="78CA284A" w:rsidR="002F3DAC" w:rsidRPr="009678B6" w:rsidRDefault="002F3DAC" w:rsidP="002F3DAC">
      <w:pPr>
        <w:adjustRightInd w:val="0"/>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Охрана </w:t>
      </w:r>
      <w:r w:rsidR="00FD151B" w:rsidRPr="009678B6">
        <w:rPr>
          <w:rFonts w:ascii="Times New Roman" w:hAnsi="Times New Roman"/>
          <w:sz w:val="28"/>
          <w:szCs w:val="28"/>
        </w:rPr>
        <w:t>территории</w:t>
      </w:r>
      <w:r w:rsidRPr="009678B6">
        <w:rPr>
          <w:rFonts w:ascii="Times New Roman" w:hAnsi="Times New Roman"/>
          <w:sz w:val="28"/>
          <w:szCs w:val="28"/>
        </w:rPr>
        <w:t xml:space="preserve"> от пожаров является одной из первостепенных задач при предупреждении чрезвычайных ситуаций.</w:t>
      </w:r>
    </w:p>
    <w:p w14:paraId="49239B99" w14:textId="77777777" w:rsidR="002F3DAC" w:rsidRPr="009678B6" w:rsidRDefault="002F3DAC" w:rsidP="002F3DAC">
      <w:pPr>
        <w:adjustRightInd w:val="0"/>
        <w:spacing w:after="0" w:line="240" w:lineRule="auto"/>
        <w:ind w:firstLine="709"/>
        <w:jc w:val="both"/>
        <w:rPr>
          <w:rFonts w:ascii="Times New Roman" w:hAnsi="Times New Roman"/>
          <w:sz w:val="28"/>
          <w:szCs w:val="28"/>
        </w:rPr>
      </w:pPr>
      <w:r w:rsidRPr="009678B6">
        <w:rPr>
          <w:rFonts w:ascii="Times New Roman" w:hAnsi="Times New Roman"/>
          <w:sz w:val="28"/>
          <w:szCs w:val="28"/>
        </w:rPr>
        <w:t>В качестве противопожарных разрывов используются дороги, широкие квартальные просеки, трассы ВЛЭП. Под линией электропередач требуется регулярно вырубать древесную поросль.</w:t>
      </w:r>
    </w:p>
    <w:p w14:paraId="76151FC9" w14:textId="7FBD4758" w:rsidR="002F3DAC" w:rsidRPr="009678B6" w:rsidRDefault="002F3DAC" w:rsidP="002F3DAC">
      <w:pPr>
        <w:adjustRightInd w:val="0"/>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Территория муниципального образования должна быть обеспечена нормативным наружным противопожарным водоснабжением. На имеющихся пожарных водоёмах и пожарных гидрантах необходимо размещать указательные таблички и знаки пожарной безопасности «Не загромождать», что обеспечивает их своевременное обнаружение в любой время суток. Необходимо обеспечивать свободный подъезд к ним пожарной техники в любое время года, необходимый запас воды и исправное состояние. </w:t>
      </w:r>
    </w:p>
    <w:p w14:paraId="51E0A3E2" w14:textId="1094694F" w:rsidR="002F3DAC" w:rsidRPr="009678B6" w:rsidRDefault="002F3DAC" w:rsidP="002F3DAC">
      <w:pPr>
        <w:adjustRightInd w:val="0"/>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Пожароопасный период начинается с </w:t>
      </w:r>
      <w:r w:rsidR="00B668CB" w:rsidRPr="009678B6">
        <w:rPr>
          <w:rFonts w:ascii="Times New Roman" w:hAnsi="Times New Roman"/>
          <w:sz w:val="28"/>
          <w:szCs w:val="28"/>
        </w:rPr>
        <w:t>марта-апреля</w:t>
      </w:r>
      <w:r w:rsidRPr="009678B6">
        <w:rPr>
          <w:rFonts w:ascii="Times New Roman" w:hAnsi="Times New Roman"/>
          <w:sz w:val="28"/>
          <w:szCs w:val="28"/>
        </w:rPr>
        <w:t xml:space="preserve"> и заканчивается в начале </w:t>
      </w:r>
      <w:r w:rsidR="00B668CB" w:rsidRPr="009678B6">
        <w:rPr>
          <w:rFonts w:ascii="Times New Roman" w:hAnsi="Times New Roman"/>
          <w:sz w:val="28"/>
          <w:szCs w:val="28"/>
        </w:rPr>
        <w:t>ноября</w:t>
      </w:r>
      <w:r w:rsidRPr="009678B6">
        <w:rPr>
          <w:rFonts w:ascii="Times New Roman" w:hAnsi="Times New Roman"/>
          <w:sz w:val="28"/>
          <w:szCs w:val="28"/>
        </w:rPr>
        <w:t xml:space="preserve">. </w:t>
      </w:r>
    </w:p>
    <w:p w14:paraId="31FC0280" w14:textId="54F68708" w:rsidR="002F3DAC" w:rsidRPr="009678B6" w:rsidRDefault="002F3DAC" w:rsidP="002F3DAC">
      <w:pPr>
        <w:adjustRightInd w:val="0"/>
        <w:spacing w:after="0" w:line="240" w:lineRule="auto"/>
        <w:ind w:firstLine="709"/>
        <w:jc w:val="both"/>
        <w:rPr>
          <w:rFonts w:ascii="Times New Roman" w:eastAsia="Times New Roman" w:hAnsi="Times New Roman"/>
          <w:snapToGrid w:val="0"/>
          <w:sz w:val="28"/>
          <w:szCs w:val="28"/>
          <w:lang w:eastAsia="ru-RU"/>
        </w:rPr>
      </w:pPr>
      <w:r w:rsidRPr="009678B6">
        <w:rPr>
          <w:rFonts w:ascii="Times New Roman" w:eastAsia="Times New Roman" w:hAnsi="Times New Roman"/>
          <w:snapToGrid w:val="0"/>
          <w:sz w:val="28"/>
          <w:szCs w:val="28"/>
          <w:lang w:eastAsia="ru-RU"/>
        </w:rPr>
        <w:t xml:space="preserve">Первый пик природных пожаров наблюдается при условии сухой и тёплой погоды, в середине </w:t>
      </w:r>
      <w:r w:rsidR="00B668CB" w:rsidRPr="009678B6">
        <w:rPr>
          <w:rFonts w:ascii="Times New Roman" w:eastAsia="Times New Roman" w:hAnsi="Times New Roman"/>
          <w:snapToGrid w:val="0"/>
          <w:sz w:val="28"/>
          <w:szCs w:val="28"/>
          <w:lang w:eastAsia="ru-RU"/>
        </w:rPr>
        <w:t>марта</w:t>
      </w:r>
      <w:r w:rsidRPr="009678B6">
        <w:rPr>
          <w:rFonts w:ascii="Times New Roman" w:eastAsia="Times New Roman" w:hAnsi="Times New Roman"/>
          <w:snapToGrid w:val="0"/>
          <w:sz w:val="28"/>
          <w:szCs w:val="28"/>
          <w:lang w:eastAsia="ru-RU"/>
        </w:rPr>
        <w:t xml:space="preserve"> – начале </w:t>
      </w:r>
      <w:r w:rsidR="00B668CB" w:rsidRPr="009678B6">
        <w:rPr>
          <w:rFonts w:ascii="Times New Roman" w:eastAsia="Times New Roman" w:hAnsi="Times New Roman"/>
          <w:snapToGrid w:val="0"/>
          <w:sz w:val="28"/>
          <w:szCs w:val="28"/>
          <w:lang w:eastAsia="ru-RU"/>
        </w:rPr>
        <w:t>апреля</w:t>
      </w:r>
      <w:r w:rsidRPr="009678B6">
        <w:rPr>
          <w:rFonts w:ascii="Times New Roman" w:eastAsia="Times New Roman" w:hAnsi="Times New Roman"/>
          <w:snapToGrid w:val="0"/>
          <w:sz w:val="28"/>
          <w:szCs w:val="28"/>
          <w:lang w:eastAsia="ru-RU"/>
        </w:rPr>
        <w:t>, с момента схода снежного покрова до появления молодой вегетирующей зелени. Второй, основной, пик приходится обычно на июль – начало августа.</w:t>
      </w:r>
    </w:p>
    <w:p w14:paraId="2BF8A378" w14:textId="265851AB" w:rsidR="002F3DAC" w:rsidRPr="009678B6" w:rsidRDefault="002F3DAC" w:rsidP="002F3DAC">
      <w:pPr>
        <w:spacing w:after="0" w:line="240" w:lineRule="auto"/>
        <w:ind w:firstLine="709"/>
        <w:jc w:val="both"/>
        <w:rPr>
          <w:rFonts w:ascii="Times New Roman" w:eastAsia="Times New Roman" w:hAnsi="Times New Roman"/>
          <w:snapToGrid w:val="0"/>
          <w:sz w:val="28"/>
          <w:szCs w:val="28"/>
          <w:lang w:eastAsia="ru-RU"/>
        </w:rPr>
      </w:pPr>
      <w:r w:rsidRPr="009678B6">
        <w:rPr>
          <w:rFonts w:ascii="Times New Roman" w:eastAsia="Times New Roman" w:hAnsi="Times New Roman"/>
          <w:snapToGrid w:val="0"/>
          <w:sz w:val="28"/>
          <w:szCs w:val="28"/>
          <w:lang w:eastAsia="ru-RU"/>
        </w:rPr>
        <w:t>В сентябре</w:t>
      </w:r>
      <w:r w:rsidR="00B668CB" w:rsidRPr="009678B6">
        <w:rPr>
          <w:rFonts w:ascii="Times New Roman" w:eastAsia="Times New Roman" w:hAnsi="Times New Roman"/>
          <w:snapToGrid w:val="0"/>
          <w:sz w:val="28"/>
          <w:szCs w:val="28"/>
          <w:lang w:eastAsia="ru-RU"/>
        </w:rPr>
        <w:t>-октябре</w:t>
      </w:r>
      <w:r w:rsidRPr="009678B6">
        <w:rPr>
          <w:rFonts w:ascii="Times New Roman" w:eastAsia="Times New Roman" w:hAnsi="Times New Roman"/>
          <w:snapToGrid w:val="0"/>
          <w:sz w:val="28"/>
          <w:szCs w:val="28"/>
          <w:lang w:eastAsia="ru-RU"/>
        </w:rPr>
        <w:t xml:space="preserve"> </w:t>
      </w:r>
      <w:r w:rsidRPr="009678B6">
        <w:rPr>
          <w:rFonts w:ascii="Times New Roman" w:hAnsi="Times New Roman"/>
          <w:sz w:val="28"/>
          <w:szCs w:val="28"/>
        </w:rPr>
        <w:t>как</w:t>
      </w:r>
      <w:r w:rsidRPr="009678B6">
        <w:rPr>
          <w:rFonts w:ascii="Times New Roman" w:eastAsia="Times New Roman" w:hAnsi="Times New Roman"/>
          <w:snapToGrid w:val="0"/>
          <w:sz w:val="28"/>
          <w:szCs w:val="28"/>
          <w:lang w:eastAsia="ru-RU"/>
        </w:rPr>
        <w:t xml:space="preserve"> правило, с началом продолжительных дождей лесные пожары прекращаются. </w:t>
      </w:r>
    </w:p>
    <w:p w14:paraId="7CA40A8E" w14:textId="77777777" w:rsidR="002F3DAC" w:rsidRPr="009678B6" w:rsidRDefault="002F3DAC" w:rsidP="002F3DAC">
      <w:pPr>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Основной поражающий фактор пожаров – высокая температура определяет размеры зоны поражения. Тепловое излучение из этой зоны способно привести к поражению людей и сельскохозяйственных животных, возгоранию горючих </w:t>
      </w:r>
      <w:r w:rsidRPr="009678B6">
        <w:rPr>
          <w:rFonts w:ascii="Times New Roman" w:hAnsi="Times New Roman"/>
          <w:sz w:val="28"/>
          <w:szCs w:val="28"/>
        </w:rPr>
        <w:lastRenderedPageBreak/>
        <w:t>материалов, линий электропередачи и связи на деревянных столбах за её пределами; задымлению больших территорий; ограничению видимости.</w:t>
      </w:r>
    </w:p>
    <w:p w14:paraId="35DF7D60" w14:textId="288CC66F" w:rsidR="0051217A" w:rsidRPr="009678B6" w:rsidRDefault="0051217A" w:rsidP="002C1C4F">
      <w:pPr>
        <w:spacing w:after="0" w:line="240" w:lineRule="auto"/>
        <w:ind w:firstLine="851"/>
        <w:jc w:val="both"/>
        <w:rPr>
          <w:rFonts w:ascii="Times New Roman" w:hAnsi="Times New Roman"/>
          <w:spacing w:val="-2"/>
          <w:sz w:val="28"/>
          <w:szCs w:val="28"/>
        </w:rPr>
      </w:pPr>
    </w:p>
    <w:p w14:paraId="0B45806A" w14:textId="08FAEAC5" w:rsidR="00D529D9" w:rsidRPr="009678B6" w:rsidRDefault="00D529D9" w:rsidP="00D05DBC">
      <w:pPr>
        <w:spacing w:after="0" w:line="240" w:lineRule="auto"/>
        <w:ind w:firstLine="709"/>
        <w:jc w:val="both"/>
        <w:rPr>
          <w:rFonts w:ascii="Times New Roman" w:hAnsi="Times New Roman"/>
          <w:b/>
          <w:bCs/>
          <w:sz w:val="28"/>
          <w:szCs w:val="28"/>
        </w:rPr>
      </w:pPr>
      <w:bookmarkStart w:id="412" w:name="_Toc12530441"/>
      <w:bookmarkStart w:id="413" w:name="_Hlk521833956"/>
      <w:r w:rsidRPr="009678B6">
        <w:rPr>
          <w:rFonts w:ascii="Times New Roman" w:hAnsi="Times New Roman"/>
          <w:b/>
          <w:bCs/>
          <w:sz w:val="28"/>
          <w:szCs w:val="28"/>
        </w:rPr>
        <w:t>Опасные гидрологические явления</w:t>
      </w:r>
      <w:bookmarkEnd w:id="412"/>
    </w:p>
    <w:p w14:paraId="5B8AB8CE" w14:textId="753EA383" w:rsidR="00D529D9" w:rsidRPr="009678B6" w:rsidRDefault="00D529D9" w:rsidP="00DE4BFF">
      <w:pPr>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Из опасных гидрологических явлений и процессов для территории </w:t>
      </w:r>
      <w:r w:rsidR="00F76769" w:rsidRPr="009678B6">
        <w:rPr>
          <w:rFonts w:ascii="Times New Roman" w:eastAsia="Times New Roman" w:hAnsi="Times New Roman"/>
          <w:bCs/>
          <w:sz w:val="28"/>
          <w:szCs w:val="28"/>
          <w:lang w:eastAsia="ru-RU"/>
        </w:rPr>
        <w:t>Локшин</w:t>
      </w:r>
      <w:r w:rsidR="00557508" w:rsidRPr="009678B6">
        <w:rPr>
          <w:rFonts w:ascii="Times New Roman" w:eastAsia="Times New Roman" w:hAnsi="Times New Roman"/>
          <w:bCs/>
          <w:sz w:val="28"/>
          <w:szCs w:val="28"/>
          <w:lang w:eastAsia="ru-RU"/>
        </w:rPr>
        <w:t>ск</w:t>
      </w:r>
      <w:r w:rsidR="0000719E" w:rsidRPr="009678B6">
        <w:rPr>
          <w:rFonts w:ascii="Times New Roman" w:hAnsi="Times New Roman"/>
          <w:sz w:val="28"/>
          <w:szCs w:val="28"/>
        </w:rPr>
        <w:t>ого сельсовета</w:t>
      </w:r>
      <w:r w:rsidRPr="009678B6">
        <w:rPr>
          <w:rFonts w:ascii="Times New Roman" w:hAnsi="Times New Roman"/>
          <w:sz w:val="28"/>
          <w:szCs w:val="28"/>
        </w:rPr>
        <w:t xml:space="preserve"> характерны подтопление, затопление</w:t>
      </w:r>
      <w:r w:rsidR="0000719E" w:rsidRPr="009678B6">
        <w:rPr>
          <w:rFonts w:ascii="Times New Roman" w:hAnsi="Times New Roman"/>
          <w:sz w:val="28"/>
          <w:szCs w:val="28"/>
        </w:rPr>
        <w:t>.</w:t>
      </w:r>
    </w:p>
    <w:p w14:paraId="0F1D4618" w14:textId="77777777" w:rsidR="00D81B92" w:rsidRPr="009678B6" w:rsidRDefault="00D81B92" w:rsidP="00560943">
      <w:pPr>
        <w:spacing w:after="0" w:line="240" w:lineRule="auto"/>
        <w:ind w:firstLine="709"/>
        <w:jc w:val="both"/>
        <w:rPr>
          <w:rFonts w:ascii="Times New Roman" w:hAnsi="Times New Roman"/>
          <w:i/>
          <w:iCs/>
          <w:sz w:val="28"/>
          <w:szCs w:val="28"/>
          <w:u w:val="single"/>
        </w:rPr>
      </w:pPr>
      <w:bookmarkStart w:id="414" w:name="_Toc12530442"/>
      <w:bookmarkEnd w:id="413"/>
    </w:p>
    <w:p w14:paraId="30245151" w14:textId="56517C60" w:rsidR="00560943" w:rsidRPr="009678B6" w:rsidRDefault="00560943" w:rsidP="00560943">
      <w:pPr>
        <w:spacing w:after="0" w:line="240" w:lineRule="auto"/>
        <w:ind w:firstLine="709"/>
        <w:jc w:val="both"/>
        <w:rPr>
          <w:rFonts w:ascii="Times New Roman" w:eastAsia="Times New Roman" w:hAnsi="Times New Roman"/>
          <w:b/>
          <w:bCs/>
          <w:sz w:val="28"/>
          <w:szCs w:val="28"/>
          <w:lang w:eastAsia="ru-RU"/>
        </w:rPr>
      </w:pPr>
      <w:r w:rsidRPr="009678B6">
        <w:rPr>
          <w:rFonts w:ascii="Times New Roman" w:hAnsi="Times New Roman"/>
          <w:b/>
          <w:bCs/>
          <w:sz w:val="28"/>
          <w:szCs w:val="28"/>
        </w:rPr>
        <w:t>Опасные метеорологические явления и процессы</w:t>
      </w:r>
      <w:bookmarkEnd w:id="414"/>
    </w:p>
    <w:p w14:paraId="069E2A49" w14:textId="0DF1AE90" w:rsidR="00560943" w:rsidRPr="009678B6" w:rsidRDefault="00560943" w:rsidP="00560943">
      <w:pPr>
        <w:pStyle w:val="affffffffb"/>
        <w:spacing w:before="0" w:after="0"/>
        <w:ind w:firstLine="709"/>
        <w:rPr>
          <w:sz w:val="28"/>
          <w:szCs w:val="28"/>
        </w:rPr>
      </w:pPr>
      <w:r w:rsidRPr="009678B6">
        <w:rPr>
          <w:sz w:val="28"/>
          <w:szCs w:val="28"/>
        </w:rPr>
        <w:t>К опасным метеорологическим явлениям и процессам относятся сильный ветер, сильные осадки.</w:t>
      </w:r>
    </w:p>
    <w:p w14:paraId="7CC8F188" w14:textId="3A26F6A5" w:rsidR="00560943" w:rsidRPr="009678B6" w:rsidRDefault="00560943" w:rsidP="00560943">
      <w:pPr>
        <w:pStyle w:val="affffffffb"/>
        <w:spacing w:before="0" w:after="0"/>
        <w:ind w:firstLine="709"/>
        <w:rPr>
          <w:sz w:val="28"/>
          <w:szCs w:val="28"/>
        </w:rPr>
      </w:pPr>
      <w:r w:rsidRPr="009678B6">
        <w:rPr>
          <w:sz w:val="28"/>
          <w:szCs w:val="28"/>
        </w:rPr>
        <w:t>Выпадение обильных осадков от 260 мм до 785 мм может вызвать наводнения на реках, при переполнении водохранилищ разрушение гидротехнических сооружений, подтопление территорий, размыв и разрушение дорог.</w:t>
      </w:r>
    </w:p>
    <w:p w14:paraId="312105DF" w14:textId="43E6E564" w:rsidR="00560943" w:rsidRPr="009678B6" w:rsidRDefault="00560943" w:rsidP="00560943">
      <w:pPr>
        <w:spacing w:after="0" w:line="240" w:lineRule="auto"/>
        <w:ind w:firstLine="709"/>
        <w:jc w:val="both"/>
        <w:rPr>
          <w:rFonts w:ascii="Times New Roman" w:eastAsia="Times New Roman" w:hAnsi="Times New Roman"/>
          <w:bCs/>
          <w:sz w:val="28"/>
          <w:szCs w:val="28"/>
          <w:lang w:eastAsia="ru-RU"/>
        </w:rPr>
      </w:pPr>
      <w:r w:rsidRPr="009678B6">
        <w:rPr>
          <w:rFonts w:ascii="Times New Roman" w:hAnsi="Times New Roman"/>
          <w:sz w:val="28"/>
          <w:szCs w:val="28"/>
        </w:rPr>
        <w:t>Низкие температуры воздуха и маломощный снежный покров приводят к глубокому промерзанию почвы, способствуют возникновению аварий на тепловых и электрических сетях, объектах жизнеобеспечения населения.</w:t>
      </w:r>
    </w:p>
    <w:p w14:paraId="7B02471E" w14:textId="77777777" w:rsidR="009D5AA5" w:rsidRPr="009678B6" w:rsidRDefault="009D5AA5" w:rsidP="009D5AA5">
      <w:pPr>
        <w:spacing w:after="0" w:line="240" w:lineRule="auto"/>
        <w:jc w:val="both"/>
        <w:rPr>
          <w:rFonts w:ascii="Times New Roman" w:hAnsi="Times New Roman"/>
          <w:b/>
          <w:bCs/>
          <w:iCs/>
          <w:sz w:val="28"/>
          <w:szCs w:val="28"/>
        </w:rPr>
      </w:pPr>
    </w:p>
    <w:p w14:paraId="61FBC25D" w14:textId="125C53A9" w:rsidR="009D5AA5" w:rsidRPr="009678B6" w:rsidRDefault="00283664" w:rsidP="009D5AA5">
      <w:pPr>
        <w:spacing w:after="0" w:line="240" w:lineRule="auto"/>
        <w:ind w:firstLine="709"/>
        <w:jc w:val="both"/>
        <w:rPr>
          <w:rFonts w:ascii="Times New Roman" w:hAnsi="Times New Roman"/>
          <w:sz w:val="28"/>
          <w:szCs w:val="28"/>
        </w:rPr>
      </w:pPr>
      <w:r w:rsidRPr="009678B6">
        <w:rPr>
          <w:rFonts w:ascii="Times New Roman" w:hAnsi="Times New Roman"/>
          <w:b/>
          <w:bCs/>
          <w:iCs/>
          <w:sz w:val="28"/>
          <w:szCs w:val="28"/>
        </w:rPr>
        <w:t>Ш</w:t>
      </w:r>
      <w:r w:rsidR="00991671" w:rsidRPr="009678B6">
        <w:rPr>
          <w:rFonts w:ascii="Times New Roman" w:hAnsi="Times New Roman"/>
          <w:b/>
          <w:bCs/>
          <w:iCs/>
          <w:sz w:val="28"/>
          <w:szCs w:val="28"/>
        </w:rPr>
        <w:t>квалистые и сильные ветры</w:t>
      </w:r>
      <w:r w:rsidR="00991671" w:rsidRPr="009678B6">
        <w:rPr>
          <w:rFonts w:ascii="Times New Roman" w:hAnsi="Times New Roman"/>
          <w:sz w:val="28"/>
          <w:szCs w:val="28"/>
        </w:rPr>
        <w:t xml:space="preserve"> </w:t>
      </w:r>
    </w:p>
    <w:p w14:paraId="29769F9E" w14:textId="000D1D76" w:rsidR="00991671" w:rsidRPr="009678B6" w:rsidRDefault="00283664" w:rsidP="009D5AA5">
      <w:pPr>
        <w:spacing w:after="0" w:line="240" w:lineRule="auto"/>
        <w:ind w:firstLine="709"/>
        <w:jc w:val="both"/>
        <w:rPr>
          <w:rFonts w:ascii="Times New Roman" w:hAnsi="Times New Roman"/>
          <w:sz w:val="28"/>
          <w:szCs w:val="28"/>
        </w:rPr>
      </w:pPr>
      <w:r w:rsidRPr="009678B6">
        <w:rPr>
          <w:rFonts w:ascii="Times New Roman" w:hAnsi="Times New Roman"/>
          <w:sz w:val="28"/>
          <w:szCs w:val="28"/>
        </w:rPr>
        <w:t>О</w:t>
      </w:r>
      <w:r w:rsidR="00991671" w:rsidRPr="009678B6">
        <w:rPr>
          <w:rFonts w:ascii="Times New Roman" w:hAnsi="Times New Roman"/>
          <w:sz w:val="28"/>
          <w:szCs w:val="28"/>
        </w:rPr>
        <w:t xml:space="preserve">пасным природным процессом, оказывающим влияние на жизнеспособность населения на территории </w:t>
      </w:r>
      <w:r w:rsidRPr="009678B6">
        <w:rPr>
          <w:rFonts w:ascii="Times New Roman" w:hAnsi="Times New Roman"/>
          <w:sz w:val="28"/>
          <w:szCs w:val="28"/>
        </w:rPr>
        <w:t>муниципального образования</w:t>
      </w:r>
      <w:r w:rsidR="00991671" w:rsidRPr="009678B6">
        <w:rPr>
          <w:rFonts w:ascii="Times New Roman" w:hAnsi="Times New Roman"/>
          <w:sz w:val="28"/>
          <w:szCs w:val="28"/>
        </w:rPr>
        <w:t xml:space="preserve">, являются шквалистые и сильные ветры. Скорость распространения сильного ветра </w:t>
      </w:r>
      <w:r w:rsidR="008D49AF" w:rsidRPr="009678B6">
        <w:rPr>
          <w:rFonts w:ascii="Times New Roman" w:hAnsi="Times New Roman"/>
          <w:sz w:val="28"/>
          <w:szCs w:val="28"/>
        </w:rPr>
        <w:t xml:space="preserve">13–15 </w:t>
      </w:r>
      <w:r w:rsidR="00991671" w:rsidRPr="009678B6">
        <w:rPr>
          <w:rFonts w:ascii="Times New Roman" w:hAnsi="Times New Roman"/>
          <w:sz w:val="28"/>
          <w:szCs w:val="28"/>
        </w:rPr>
        <w:t xml:space="preserve">м/с. Ураганный ветер разрушает прочные и сносит лёгкие строения, опустошает засеянные поля, обрывает провода и валит столбы линий электропередач и связи, повреждает транспортные магистрали и мосты, вызывает аварии на коммунально-энергетических сетях. Последствия прохождения шквалистых ветров со скоростью более </w:t>
      </w:r>
      <w:r w:rsidR="008D49AF" w:rsidRPr="009678B6">
        <w:rPr>
          <w:rFonts w:ascii="Times New Roman" w:hAnsi="Times New Roman"/>
          <w:sz w:val="28"/>
          <w:szCs w:val="28"/>
        </w:rPr>
        <w:t xml:space="preserve">15–20 </w:t>
      </w:r>
      <w:r w:rsidR="00991671" w:rsidRPr="009678B6">
        <w:rPr>
          <w:rFonts w:ascii="Times New Roman" w:hAnsi="Times New Roman"/>
          <w:sz w:val="28"/>
          <w:szCs w:val="28"/>
        </w:rPr>
        <w:t xml:space="preserve">м/с приводит к обрушению опор и множественным обрывам проводов ЛЭП, выходу из строя систем энергоснабжения, линий связи, а также падению и завалам деревьев. Результатом шквалистых ветров является нарушение функционирования систем жизнеобеспечения населения и хозяйствующих субъектов на </w:t>
      </w:r>
      <w:r w:rsidR="00871A78" w:rsidRPr="009678B6">
        <w:rPr>
          <w:rFonts w:ascii="Times New Roman" w:hAnsi="Times New Roman"/>
          <w:sz w:val="28"/>
          <w:szCs w:val="28"/>
        </w:rPr>
        <w:t xml:space="preserve">территории </w:t>
      </w:r>
      <w:r w:rsidR="00012049" w:rsidRPr="009678B6">
        <w:rPr>
          <w:rFonts w:ascii="Times New Roman" w:hAnsi="Times New Roman"/>
          <w:sz w:val="28"/>
          <w:szCs w:val="28"/>
        </w:rPr>
        <w:t xml:space="preserve">муниципального </w:t>
      </w:r>
      <w:r w:rsidR="00871A78" w:rsidRPr="009678B6">
        <w:rPr>
          <w:rFonts w:ascii="Times New Roman" w:hAnsi="Times New Roman"/>
          <w:sz w:val="28"/>
          <w:szCs w:val="28"/>
        </w:rPr>
        <w:t>образования</w:t>
      </w:r>
      <w:r w:rsidR="00991671" w:rsidRPr="009678B6">
        <w:rPr>
          <w:rFonts w:ascii="Times New Roman" w:hAnsi="Times New Roman"/>
          <w:sz w:val="28"/>
          <w:szCs w:val="28"/>
        </w:rPr>
        <w:t>, нарушение водоснабжения</w:t>
      </w:r>
    </w:p>
    <w:p w14:paraId="7F5A3F3C" w14:textId="77777777" w:rsidR="005207EF" w:rsidRPr="009678B6" w:rsidRDefault="005207EF" w:rsidP="00012049">
      <w:pPr>
        <w:spacing w:after="0" w:line="240" w:lineRule="auto"/>
        <w:ind w:firstLine="709"/>
        <w:jc w:val="both"/>
        <w:rPr>
          <w:rFonts w:ascii="Times New Roman" w:hAnsi="Times New Roman"/>
          <w:i/>
          <w:sz w:val="28"/>
          <w:szCs w:val="28"/>
          <w:u w:val="single"/>
        </w:rPr>
      </w:pPr>
    </w:p>
    <w:p w14:paraId="72082064" w14:textId="7A2A9260" w:rsidR="0021328E" w:rsidRPr="009678B6" w:rsidRDefault="00991671" w:rsidP="00012049">
      <w:pPr>
        <w:spacing w:after="0" w:line="240" w:lineRule="auto"/>
        <w:ind w:firstLine="709"/>
        <w:jc w:val="both"/>
        <w:rPr>
          <w:rFonts w:ascii="Times New Roman" w:hAnsi="Times New Roman"/>
          <w:sz w:val="28"/>
          <w:szCs w:val="28"/>
        </w:rPr>
      </w:pPr>
      <w:r w:rsidRPr="009678B6">
        <w:rPr>
          <w:rFonts w:ascii="Times New Roman" w:hAnsi="Times New Roman"/>
          <w:b/>
          <w:bCs/>
          <w:iCs/>
          <w:sz w:val="28"/>
          <w:szCs w:val="28"/>
        </w:rPr>
        <w:t xml:space="preserve">Обильные атмосферные осадки, </w:t>
      </w:r>
      <w:r w:rsidR="007D684F" w:rsidRPr="009678B6">
        <w:rPr>
          <w:rFonts w:ascii="Times New Roman" w:hAnsi="Times New Roman"/>
          <w:b/>
          <w:bCs/>
          <w:iCs/>
          <w:sz w:val="28"/>
          <w:szCs w:val="28"/>
        </w:rPr>
        <w:t xml:space="preserve">град, </w:t>
      </w:r>
      <w:r w:rsidRPr="009678B6">
        <w:rPr>
          <w:rFonts w:ascii="Times New Roman" w:hAnsi="Times New Roman"/>
          <w:b/>
          <w:bCs/>
          <w:iCs/>
          <w:sz w:val="28"/>
          <w:szCs w:val="28"/>
        </w:rPr>
        <w:t>обледенения и гололёд</w:t>
      </w:r>
    </w:p>
    <w:p w14:paraId="4AFAD776" w14:textId="77777777" w:rsidR="0021328E" w:rsidRPr="009678B6" w:rsidRDefault="0021328E" w:rsidP="0021328E">
      <w:pPr>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Возможный ущерб связан в первую очередь с повреждением посевов, садов, плантаций, а также с разрушением остекления, повреждением кровли и автотранспорта. </w:t>
      </w:r>
    </w:p>
    <w:p w14:paraId="1428ACDA" w14:textId="77777777" w:rsidR="0021328E" w:rsidRPr="009678B6" w:rsidRDefault="0021328E" w:rsidP="0021328E">
      <w:pPr>
        <w:spacing w:after="0" w:line="240" w:lineRule="auto"/>
        <w:ind w:firstLine="709"/>
        <w:jc w:val="both"/>
        <w:rPr>
          <w:rFonts w:ascii="Times New Roman" w:hAnsi="Times New Roman"/>
          <w:sz w:val="28"/>
          <w:szCs w:val="28"/>
        </w:rPr>
      </w:pPr>
      <w:r w:rsidRPr="009678B6">
        <w:rPr>
          <w:rFonts w:ascii="Times New Roman" w:hAnsi="Times New Roman"/>
          <w:sz w:val="28"/>
          <w:szCs w:val="28"/>
        </w:rPr>
        <w:t>При этом:</w:t>
      </w:r>
    </w:p>
    <w:p w14:paraId="777BEFA6" w14:textId="77777777" w:rsidR="0021328E" w:rsidRPr="009678B6" w:rsidRDefault="0021328E" w:rsidP="00BA6C4D">
      <w:pPr>
        <w:numPr>
          <w:ilvl w:val="0"/>
          <w:numId w:val="14"/>
        </w:numPr>
        <w:spacing w:after="0" w:line="240" w:lineRule="auto"/>
        <w:ind w:left="1066" w:hanging="357"/>
        <w:jc w:val="both"/>
        <w:rPr>
          <w:rFonts w:ascii="Times New Roman" w:hAnsi="Times New Roman"/>
          <w:sz w:val="28"/>
          <w:szCs w:val="28"/>
        </w:rPr>
      </w:pPr>
      <w:r w:rsidRPr="009678B6">
        <w:rPr>
          <w:rFonts w:ascii="Times New Roman" w:hAnsi="Times New Roman"/>
          <w:sz w:val="28"/>
          <w:szCs w:val="28"/>
        </w:rPr>
        <w:t>количество жилья непригодного к дальнейшему проживанию может достигнуть 1 % от имеющегося в районе воздействия града;</w:t>
      </w:r>
    </w:p>
    <w:p w14:paraId="68A5A5F1" w14:textId="77777777" w:rsidR="0021328E" w:rsidRPr="009678B6" w:rsidRDefault="0021328E" w:rsidP="00BA6C4D">
      <w:pPr>
        <w:numPr>
          <w:ilvl w:val="0"/>
          <w:numId w:val="14"/>
        </w:numPr>
        <w:spacing w:after="0" w:line="240" w:lineRule="auto"/>
        <w:ind w:left="1066" w:hanging="357"/>
        <w:jc w:val="both"/>
        <w:rPr>
          <w:rFonts w:ascii="Times New Roman" w:hAnsi="Times New Roman"/>
          <w:sz w:val="28"/>
          <w:szCs w:val="28"/>
        </w:rPr>
      </w:pPr>
      <w:r w:rsidRPr="009678B6">
        <w:rPr>
          <w:rFonts w:ascii="Times New Roman" w:hAnsi="Times New Roman"/>
          <w:sz w:val="28"/>
          <w:szCs w:val="28"/>
        </w:rPr>
        <w:t>количество жилья требующего ремонта может достигнуть 2 % от имеющегося в районе воздействия града;</w:t>
      </w:r>
    </w:p>
    <w:p w14:paraId="35DC0B75" w14:textId="77777777" w:rsidR="0021328E" w:rsidRPr="009678B6" w:rsidRDefault="0021328E" w:rsidP="00BA6C4D">
      <w:pPr>
        <w:numPr>
          <w:ilvl w:val="0"/>
          <w:numId w:val="14"/>
        </w:numPr>
        <w:spacing w:after="0" w:line="240" w:lineRule="auto"/>
        <w:ind w:left="1066" w:hanging="357"/>
        <w:jc w:val="both"/>
        <w:rPr>
          <w:rFonts w:ascii="Times New Roman" w:hAnsi="Times New Roman"/>
          <w:sz w:val="28"/>
          <w:szCs w:val="28"/>
        </w:rPr>
      </w:pPr>
      <w:r w:rsidRPr="009678B6">
        <w:rPr>
          <w:rFonts w:ascii="Times New Roman" w:hAnsi="Times New Roman"/>
          <w:sz w:val="28"/>
          <w:szCs w:val="28"/>
        </w:rPr>
        <w:t>вероятное число погибших может составить 0 человек;</w:t>
      </w:r>
    </w:p>
    <w:p w14:paraId="55B05979" w14:textId="77777777" w:rsidR="0021328E" w:rsidRPr="009678B6" w:rsidRDefault="0021328E" w:rsidP="00BA6C4D">
      <w:pPr>
        <w:numPr>
          <w:ilvl w:val="0"/>
          <w:numId w:val="14"/>
        </w:numPr>
        <w:spacing w:after="0" w:line="240" w:lineRule="auto"/>
        <w:ind w:left="1066" w:hanging="357"/>
        <w:jc w:val="both"/>
        <w:rPr>
          <w:rFonts w:ascii="Times New Roman" w:hAnsi="Times New Roman"/>
          <w:sz w:val="28"/>
          <w:szCs w:val="28"/>
        </w:rPr>
      </w:pPr>
      <w:r w:rsidRPr="009678B6">
        <w:rPr>
          <w:rFonts w:ascii="Times New Roman" w:hAnsi="Times New Roman"/>
          <w:sz w:val="28"/>
          <w:szCs w:val="28"/>
        </w:rPr>
        <w:t>количество пострадавших может составить 50 человек;</w:t>
      </w:r>
    </w:p>
    <w:p w14:paraId="69656C38" w14:textId="77777777" w:rsidR="0021328E" w:rsidRPr="009678B6" w:rsidRDefault="0021328E" w:rsidP="00BA6C4D">
      <w:pPr>
        <w:numPr>
          <w:ilvl w:val="0"/>
          <w:numId w:val="14"/>
        </w:numPr>
        <w:spacing w:after="0" w:line="240" w:lineRule="auto"/>
        <w:ind w:left="1066" w:hanging="357"/>
        <w:jc w:val="both"/>
        <w:rPr>
          <w:rFonts w:ascii="Times New Roman" w:hAnsi="Times New Roman"/>
          <w:sz w:val="28"/>
          <w:szCs w:val="28"/>
        </w:rPr>
      </w:pPr>
      <w:r w:rsidRPr="009678B6">
        <w:rPr>
          <w:rFonts w:ascii="Times New Roman" w:hAnsi="Times New Roman"/>
          <w:sz w:val="28"/>
          <w:szCs w:val="28"/>
        </w:rPr>
        <w:t>материальный ущерб может достигнуть 5 млн. руб.</w:t>
      </w:r>
    </w:p>
    <w:p w14:paraId="297DF5D3" w14:textId="77777777" w:rsidR="00871A78" w:rsidRPr="009678B6" w:rsidRDefault="00871A78" w:rsidP="00BA6C4D">
      <w:pPr>
        <w:spacing w:after="0" w:line="240" w:lineRule="auto"/>
        <w:ind w:left="709" w:firstLine="709"/>
        <w:jc w:val="both"/>
        <w:rPr>
          <w:rFonts w:ascii="Times New Roman" w:hAnsi="Times New Roman"/>
          <w:sz w:val="28"/>
          <w:szCs w:val="28"/>
        </w:rPr>
      </w:pPr>
    </w:p>
    <w:p w14:paraId="5CB59755" w14:textId="0962B2B2" w:rsidR="001B5C9F" w:rsidRPr="009678B6" w:rsidRDefault="001B5C9F" w:rsidP="001B5C9F">
      <w:pPr>
        <w:spacing w:after="0" w:line="240" w:lineRule="auto"/>
        <w:ind w:firstLine="709"/>
        <w:jc w:val="both"/>
        <w:rPr>
          <w:rFonts w:ascii="Times New Roman" w:hAnsi="Times New Roman"/>
          <w:b/>
          <w:bCs/>
          <w:sz w:val="28"/>
          <w:szCs w:val="28"/>
        </w:rPr>
      </w:pPr>
      <w:r w:rsidRPr="009678B6">
        <w:rPr>
          <w:rFonts w:ascii="Times New Roman" w:hAnsi="Times New Roman"/>
          <w:b/>
          <w:bCs/>
          <w:sz w:val="28"/>
          <w:szCs w:val="28"/>
        </w:rPr>
        <w:t>Землетрясения</w:t>
      </w:r>
    </w:p>
    <w:p w14:paraId="3D7B79D0" w14:textId="77777777" w:rsidR="001B5C9F" w:rsidRPr="009678B6" w:rsidRDefault="001B5C9F" w:rsidP="001B5C9F">
      <w:pPr>
        <w:spacing w:after="0" w:line="240" w:lineRule="auto"/>
        <w:ind w:firstLine="709"/>
        <w:jc w:val="both"/>
        <w:rPr>
          <w:rFonts w:ascii="Times New Roman" w:hAnsi="Times New Roman"/>
          <w:sz w:val="28"/>
          <w:szCs w:val="28"/>
        </w:rPr>
      </w:pPr>
      <w:bookmarkStart w:id="415" w:name="_Hlk144904126"/>
      <w:r w:rsidRPr="009678B6">
        <w:rPr>
          <w:rFonts w:ascii="Times New Roman" w:hAnsi="Times New Roman"/>
          <w:sz w:val="28"/>
          <w:szCs w:val="28"/>
        </w:rPr>
        <w:lastRenderedPageBreak/>
        <w:t>Землетрясения – это подземные толчки и колебания земной поверхности, возникающие в результате внезапных смещений и разрывов в земной коре или верхней части мантии и передающиеся на большие расстояния в виде упругих колебаний.</w:t>
      </w:r>
    </w:p>
    <w:p w14:paraId="44FCE38C" w14:textId="77777777" w:rsidR="001B5C9F" w:rsidRPr="009678B6" w:rsidRDefault="001B5C9F" w:rsidP="001B5C9F">
      <w:pPr>
        <w:spacing w:after="0" w:line="240" w:lineRule="auto"/>
        <w:ind w:firstLine="709"/>
        <w:jc w:val="both"/>
        <w:rPr>
          <w:rFonts w:ascii="Times New Roman" w:hAnsi="Times New Roman"/>
          <w:sz w:val="28"/>
          <w:szCs w:val="28"/>
        </w:rPr>
      </w:pPr>
      <w:r w:rsidRPr="009678B6">
        <w:rPr>
          <w:rFonts w:ascii="Times New Roman" w:hAnsi="Times New Roman"/>
          <w:sz w:val="28"/>
          <w:szCs w:val="28"/>
        </w:rPr>
        <w:t>Причинами возникновения землетрясений являются тектонические процессы, извержение вулканов, падение космических тел, обрушение подземных карстовых пустот, обвалы, оползни, деятельность человека.</w:t>
      </w:r>
    </w:p>
    <w:p w14:paraId="34B25A89" w14:textId="1DDBCD11" w:rsidR="001B5C9F" w:rsidRPr="009678B6" w:rsidRDefault="001B5C9F" w:rsidP="001B5C9F">
      <w:pPr>
        <w:spacing w:after="0" w:line="240" w:lineRule="auto"/>
        <w:ind w:firstLine="709"/>
        <w:jc w:val="both"/>
        <w:rPr>
          <w:rFonts w:ascii="Times New Roman" w:hAnsi="Times New Roman"/>
          <w:sz w:val="28"/>
          <w:szCs w:val="28"/>
        </w:rPr>
      </w:pPr>
      <w:r w:rsidRPr="009678B6">
        <w:rPr>
          <w:rFonts w:ascii="Times New Roman" w:hAnsi="Times New Roman"/>
          <w:sz w:val="28"/>
          <w:szCs w:val="28"/>
        </w:rPr>
        <w:t>Тектонические явления чаще всего являются причинами возникновения землетрясений</w:t>
      </w:r>
      <w:r w:rsidR="00263F1D" w:rsidRPr="009678B6">
        <w:rPr>
          <w:rFonts w:ascii="Times New Roman" w:hAnsi="Times New Roman"/>
          <w:sz w:val="28"/>
          <w:szCs w:val="28"/>
        </w:rPr>
        <w:t>.</w:t>
      </w:r>
      <w:bookmarkEnd w:id="415"/>
      <w:r w:rsidRPr="009678B6">
        <w:rPr>
          <w:rFonts w:ascii="Times New Roman" w:hAnsi="Times New Roman"/>
          <w:sz w:val="28"/>
          <w:szCs w:val="28"/>
        </w:rPr>
        <w:t xml:space="preserve"> </w:t>
      </w:r>
    </w:p>
    <w:p w14:paraId="568EA65A" w14:textId="43E9CD2C" w:rsidR="001B5C9F" w:rsidRPr="009678B6" w:rsidRDefault="001B5C9F" w:rsidP="001B5C9F">
      <w:pPr>
        <w:spacing w:after="0" w:line="240" w:lineRule="auto"/>
        <w:ind w:firstLine="709"/>
        <w:jc w:val="both"/>
        <w:rPr>
          <w:rFonts w:ascii="Times New Roman" w:hAnsi="Times New Roman"/>
          <w:sz w:val="28"/>
          <w:szCs w:val="28"/>
        </w:rPr>
      </w:pPr>
      <w:r w:rsidRPr="009678B6">
        <w:rPr>
          <w:rFonts w:ascii="Times New Roman" w:hAnsi="Times New Roman"/>
          <w:sz w:val="28"/>
          <w:szCs w:val="28"/>
        </w:rPr>
        <w:t>Землетрясение в 6 баллов по шкале MSK-64 может вызвать нарушение целостности зданий и сооружений</w:t>
      </w:r>
      <w:r w:rsidR="00580F99" w:rsidRPr="009678B6">
        <w:rPr>
          <w:rFonts w:ascii="Times New Roman" w:hAnsi="Times New Roman"/>
          <w:sz w:val="28"/>
          <w:szCs w:val="28"/>
        </w:rPr>
        <w:t xml:space="preserve"> относится к опасной категории.</w:t>
      </w:r>
    </w:p>
    <w:p w14:paraId="0B9C05C2" w14:textId="43E4542C" w:rsidR="00BD5117" w:rsidRPr="009678B6" w:rsidRDefault="00BD5117" w:rsidP="00BD5117">
      <w:pPr>
        <w:spacing w:after="0" w:line="240" w:lineRule="auto"/>
        <w:ind w:firstLine="709"/>
        <w:jc w:val="both"/>
        <w:rPr>
          <w:rFonts w:ascii="Times New Roman" w:hAnsi="Times New Roman"/>
          <w:sz w:val="28"/>
          <w:szCs w:val="28"/>
        </w:rPr>
      </w:pPr>
      <w:bookmarkStart w:id="416" w:name="_Hlk144904190"/>
      <w:r w:rsidRPr="009678B6">
        <w:rPr>
          <w:rFonts w:ascii="Times New Roman" w:hAnsi="Times New Roman"/>
          <w:sz w:val="28"/>
          <w:szCs w:val="28"/>
        </w:rPr>
        <w:t xml:space="preserve">Результаты оценки опасности природных, в том числе геофизических воздействий, должны быть учтены при разработке документации на строительство зданий и сооружений. </w:t>
      </w:r>
      <w:bookmarkEnd w:id="416"/>
    </w:p>
    <w:p w14:paraId="7B959899" w14:textId="77777777" w:rsidR="00BD5117" w:rsidRPr="009678B6" w:rsidRDefault="00BD5117" w:rsidP="00BD5117">
      <w:pPr>
        <w:spacing w:after="0" w:line="240" w:lineRule="auto"/>
        <w:ind w:firstLine="709"/>
        <w:jc w:val="both"/>
        <w:rPr>
          <w:rFonts w:ascii="Times New Roman" w:hAnsi="Times New Roman"/>
          <w:sz w:val="28"/>
          <w:szCs w:val="28"/>
        </w:rPr>
      </w:pPr>
      <w:r w:rsidRPr="009678B6">
        <w:rPr>
          <w:rFonts w:ascii="Times New Roman" w:hAnsi="Times New Roman"/>
          <w:sz w:val="28"/>
          <w:szCs w:val="28"/>
        </w:rPr>
        <w:t>Климатические воздействия не представляют непосредственной опасности для жизни и здоровья населения. Однако они могут нанести ущерб зданиям, сооружениям и оборудованию, затруднить или приостановить технологические процессы, поэтому необходимо предусмотреть технические решения, направленные на максимальное снижение негативных воздействий природных явлений.</w:t>
      </w:r>
    </w:p>
    <w:p w14:paraId="72404C85" w14:textId="77777777" w:rsidR="007330A1" w:rsidRPr="009678B6" w:rsidRDefault="007330A1" w:rsidP="00BD5117">
      <w:pPr>
        <w:spacing w:after="0" w:line="240" w:lineRule="auto"/>
        <w:ind w:firstLine="709"/>
        <w:jc w:val="both"/>
        <w:rPr>
          <w:rFonts w:ascii="Times New Roman" w:hAnsi="Times New Roman"/>
          <w:sz w:val="28"/>
          <w:szCs w:val="28"/>
        </w:rPr>
      </w:pPr>
    </w:p>
    <w:p w14:paraId="2CD3500C" w14:textId="550DCCB4" w:rsidR="004738E5" w:rsidRPr="009678B6" w:rsidRDefault="004738E5" w:rsidP="00341CBE">
      <w:pPr>
        <w:spacing w:after="0" w:line="240" w:lineRule="auto"/>
        <w:ind w:firstLine="709"/>
        <w:jc w:val="center"/>
        <w:rPr>
          <w:rFonts w:ascii="Times New Roman" w:hAnsi="Times New Roman"/>
          <w:sz w:val="28"/>
          <w:szCs w:val="28"/>
        </w:rPr>
      </w:pPr>
      <w:r w:rsidRPr="009678B6">
        <w:rPr>
          <w:rFonts w:ascii="Times New Roman" w:hAnsi="Times New Roman"/>
          <w:b/>
          <w:bCs/>
          <w:sz w:val="28"/>
          <w:szCs w:val="28"/>
        </w:rPr>
        <w:t xml:space="preserve">Таблица </w:t>
      </w:r>
      <w:r w:rsidR="00220825" w:rsidRPr="009678B6">
        <w:rPr>
          <w:rFonts w:ascii="Times New Roman" w:hAnsi="Times New Roman"/>
          <w:b/>
          <w:bCs/>
          <w:sz w:val="28"/>
          <w:szCs w:val="28"/>
        </w:rPr>
        <w:t>4</w:t>
      </w:r>
      <w:r w:rsidR="00D4645A">
        <w:rPr>
          <w:rFonts w:ascii="Times New Roman" w:hAnsi="Times New Roman"/>
          <w:b/>
          <w:bCs/>
          <w:sz w:val="28"/>
          <w:szCs w:val="28"/>
        </w:rPr>
        <w:t>9</w:t>
      </w:r>
      <w:r w:rsidR="00771FE8" w:rsidRPr="009678B6">
        <w:rPr>
          <w:rFonts w:ascii="Times New Roman" w:hAnsi="Times New Roman"/>
          <w:b/>
          <w:bCs/>
          <w:sz w:val="28"/>
          <w:szCs w:val="28"/>
        </w:rPr>
        <w:t>.</w:t>
      </w:r>
      <w:r w:rsidR="00341CBE" w:rsidRPr="009678B6">
        <w:rPr>
          <w:rFonts w:ascii="Times New Roman" w:hAnsi="Times New Roman"/>
          <w:sz w:val="28"/>
          <w:szCs w:val="28"/>
        </w:rPr>
        <w:t xml:space="preserve"> - </w:t>
      </w:r>
      <w:r w:rsidRPr="009678B6">
        <w:rPr>
          <w:rFonts w:ascii="Times New Roman" w:eastAsia="Times New Roman" w:hAnsi="Times New Roman"/>
          <w:sz w:val="28"/>
          <w:szCs w:val="24"/>
          <w:lang w:eastAsia="ru-RU"/>
        </w:rPr>
        <w:t xml:space="preserve">Оценка защищённости, исходя из рисков возникновения ЧС природного характера на территории </w:t>
      </w:r>
      <w:r w:rsidR="00F76769" w:rsidRPr="009678B6">
        <w:rPr>
          <w:rFonts w:ascii="Times New Roman" w:eastAsia="Times New Roman" w:hAnsi="Times New Roman"/>
          <w:bCs/>
          <w:sz w:val="28"/>
          <w:szCs w:val="28"/>
          <w:lang w:eastAsia="ru-RU"/>
        </w:rPr>
        <w:t>Локшин</w:t>
      </w:r>
      <w:r w:rsidR="00557508" w:rsidRPr="009678B6">
        <w:rPr>
          <w:rFonts w:ascii="Times New Roman" w:eastAsia="Times New Roman" w:hAnsi="Times New Roman"/>
          <w:bCs/>
          <w:sz w:val="28"/>
          <w:szCs w:val="28"/>
          <w:lang w:eastAsia="ru-RU"/>
        </w:rPr>
        <w:t>ск</w:t>
      </w:r>
      <w:r w:rsidR="00D73062" w:rsidRPr="009678B6">
        <w:rPr>
          <w:rFonts w:ascii="Times New Roman" w:hAnsi="Times New Roman"/>
          <w:sz w:val="28"/>
          <w:szCs w:val="28"/>
        </w:rPr>
        <w:t>ого сельсовета</w:t>
      </w:r>
    </w:p>
    <w:p w14:paraId="7E10F43D" w14:textId="77777777" w:rsidR="00D7473A" w:rsidRPr="009678B6" w:rsidRDefault="00D7473A" w:rsidP="00341CBE">
      <w:pPr>
        <w:spacing w:after="0" w:line="240" w:lineRule="auto"/>
        <w:ind w:firstLine="709"/>
        <w:jc w:val="center"/>
        <w:rPr>
          <w:rFonts w:ascii="Times New Roman" w:eastAsia="Times New Roman" w:hAnsi="Times New Roman"/>
          <w:sz w:val="12"/>
          <w:szCs w:val="12"/>
          <w:lang w:eastAsia="ru-RU"/>
        </w:rPr>
      </w:pPr>
    </w:p>
    <w:tbl>
      <w:tblPr>
        <w:tblStyle w:val="74"/>
        <w:tblW w:w="10182" w:type="dxa"/>
        <w:jc w:val="center"/>
        <w:tblLook w:val="04A0" w:firstRow="1" w:lastRow="0" w:firstColumn="1" w:lastColumn="0" w:noHBand="0" w:noVBand="1"/>
      </w:tblPr>
      <w:tblGrid>
        <w:gridCol w:w="551"/>
        <w:gridCol w:w="5681"/>
        <w:gridCol w:w="1810"/>
        <w:gridCol w:w="2140"/>
      </w:tblGrid>
      <w:tr w:rsidR="0025119A" w:rsidRPr="009678B6" w14:paraId="2823B7BB" w14:textId="77777777" w:rsidTr="007330A1">
        <w:trPr>
          <w:trHeight w:val="283"/>
          <w:tblHeader/>
          <w:jc w:val="center"/>
        </w:trPr>
        <w:tc>
          <w:tcPr>
            <w:tcW w:w="551" w:type="dxa"/>
            <w:vAlign w:val="center"/>
          </w:tcPr>
          <w:p w14:paraId="41B2B2D4" w14:textId="77777777" w:rsidR="004738E5" w:rsidRPr="009678B6" w:rsidRDefault="004738E5" w:rsidP="003461B5">
            <w:pPr>
              <w:spacing w:after="0" w:line="240" w:lineRule="auto"/>
              <w:jc w:val="center"/>
              <w:rPr>
                <w:rFonts w:ascii="Times New Roman" w:hAnsi="Times New Roman"/>
                <w:snapToGrid w:val="0"/>
                <w:sz w:val="24"/>
                <w:szCs w:val="24"/>
                <w:lang w:eastAsia="ru-RU"/>
              </w:rPr>
            </w:pPr>
            <w:r w:rsidRPr="009678B6">
              <w:rPr>
                <w:rFonts w:ascii="Times New Roman" w:hAnsi="Times New Roman"/>
                <w:snapToGrid w:val="0"/>
                <w:sz w:val="24"/>
                <w:szCs w:val="24"/>
                <w:lang w:eastAsia="ru-RU"/>
              </w:rPr>
              <w:t>№ п/п</w:t>
            </w:r>
          </w:p>
        </w:tc>
        <w:tc>
          <w:tcPr>
            <w:tcW w:w="5681" w:type="dxa"/>
            <w:vAlign w:val="center"/>
          </w:tcPr>
          <w:p w14:paraId="7F833A04" w14:textId="77777777" w:rsidR="004738E5" w:rsidRPr="009678B6" w:rsidRDefault="004738E5" w:rsidP="003461B5">
            <w:pPr>
              <w:spacing w:after="0" w:line="240" w:lineRule="auto"/>
              <w:jc w:val="center"/>
              <w:rPr>
                <w:rFonts w:ascii="Times New Roman" w:hAnsi="Times New Roman"/>
                <w:snapToGrid w:val="0"/>
                <w:sz w:val="24"/>
                <w:szCs w:val="24"/>
                <w:lang w:eastAsia="ru-RU"/>
              </w:rPr>
            </w:pPr>
            <w:r w:rsidRPr="009678B6">
              <w:rPr>
                <w:rFonts w:ascii="Times New Roman" w:hAnsi="Times New Roman"/>
                <w:kern w:val="24"/>
                <w:sz w:val="24"/>
                <w:szCs w:val="24"/>
                <w:lang w:eastAsia="ru-RU"/>
              </w:rPr>
              <w:t>Наименование риска</w:t>
            </w:r>
          </w:p>
        </w:tc>
        <w:tc>
          <w:tcPr>
            <w:tcW w:w="1810" w:type="dxa"/>
            <w:vAlign w:val="center"/>
          </w:tcPr>
          <w:p w14:paraId="6855A4D6" w14:textId="77777777" w:rsidR="004738E5" w:rsidRPr="009678B6" w:rsidRDefault="004738E5" w:rsidP="003461B5">
            <w:pPr>
              <w:spacing w:after="0" w:line="240" w:lineRule="auto"/>
              <w:jc w:val="center"/>
              <w:rPr>
                <w:rFonts w:ascii="Times New Roman" w:hAnsi="Times New Roman"/>
                <w:snapToGrid w:val="0"/>
                <w:sz w:val="24"/>
                <w:szCs w:val="24"/>
                <w:lang w:eastAsia="ru-RU"/>
              </w:rPr>
            </w:pPr>
            <w:r w:rsidRPr="009678B6">
              <w:rPr>
                <w:rFonts w:ascii="Times New Roman" w:hAnsi="Times New Roman"/>
                <w:kern w:val="24"/>
                <w:sz w:val="24"/>
                <w:szCs w:val="24"/>
                <w:lang w:eastAsia="ru-RU"/>
              </w:rPr>
              <w:t>Показатель риска</w:t>
            </w:r>
          </w:p>
        </w:tc>
        <w:tc>
          <w:tcPr>
            <w:tcW w:w="2140" w:type="dxa"/>
            <w:vAlign w:val="center"/>
          </w:tcPr>
          <w:p w14:paraId="38A18979" w14:textId="77777777" w:rsidR="004738E5" w:rsidRPr="009678B6" w:rsidRDefault="004738E5" w:rsidP="003461B5">
            <w:pPr>
              <w:spacing w:after="0" w:line="240" w:lineRule="auto"/>
              <w:jc w:val="center"/>
              <w:rPr>
                <w:rFonts w:ascii="Times New Roman" w:hAnsi="Times New Roman"/>
                <w:snapToGrid w:val="0"/>
                <w:sz w:val="24"/>
                <w:szCs w:val="24"/>
                <w:lang w:eastAsia="ru-RU"/>
              </w:rPr>
            </w:pPr>
            <w:r w:rsidRPr="009678B6">
              <w:rPr>
                <w:rFonts w:ascii="Times New Roman" w:hAnsi="Times New Roman"/>
                <w:kern w:val="24"/>
                <w:sz w:val="24"/>
                <w:szCs w:val="24"/>
                <w:lang w:eastAsia="ru-RU"/>
              </w:rPr>
              <w:t>Временные показатели риска</w:t>
            </w:r>
          </w:p>
        </w:tc>
      </w:tr>
      <w:tr w:rsidR="0025119A" w:rsidRPr="009678B6" w14:paraId="74297C46" w14:textId="77777777" w:rsidTr="007330A1">
        <w:trPr>
          <w:trHeight w:val="502"/>
          <w:jc w:val="center"/>
        </w:trPr>
        <w:tc>
          <w:tcPr>
            <w:tcW w:w="10182" w:type="dxa"/>
            <w:gridSpan w:val="4"/>
            <w:vAlign w:val="center"/>
          </w:tcPr>
          <w:p w14:paraId="7D4C536D" w14:textId="77777777" w:rsidR="004738E5" w:rsidRPr="009678B6" w:rsidRDefault="004738E5" w:rsidP="003461B5">
            <w:pPr>
              <w:spacing w:after="0" w:line="240" w:lineRule="auto"/>
              <w:jc w:val="center"/>
              <w:rPr>
                <w:rFonts w:ascii="Times New Roman" w:hAnsi="Times New Roman"/>
                <w:snapToGrid w:val="0"/>
                <w:sz w:val="24"/>
                <w:szCs w:val="24"/>
                <w:lang w:eastAsia="ru-RU"/>
              </w:rPr>
            </w:pPr>
            <w:r w:rsidRPr="009678B6">
              <w:rPr>
                <w:rFonts w:ascii="Times New Roman" w:hAnsi="Times New Roman"/>
                <w:snapToGrid w:val="0"/>
                <w:sz w:val="24"/>
                <w:szCs w:val="24"/>
                <w:lang w:eastAsia="ru-RU"/>
              </w:rPr>
              <w:t xml:space="preserve">Риски возникновения ЧС природного характера </w:t>
            </w:r>
          </w:p>
        </w:tc>
      </w:tr>
      <w:tr w:rsidR="0025119A" w:rsidRPr="009678B6" w14:paraId="58DB3598" w14:textId="77777777" w:rsidTr="007330A1">
        <w:trPr>
          <w:trHeight w:val="492"/>
          <w:jc w:val="center"/>
        </w:trPr>
        <w:tc>
          <w:tcPr>
            <w:tcW w:w="551" w:type="dxa"/>
            <w:vAlign w:val="center"/>
          </w:tcPr>
          <w:p w14:paraId="1823AEC2" w14:textId="77777777" w:rsidR="007330A1" w:rsidRPr="009678B6" w:rsidRDefault="007330A1" w:rsidP="00960CB7">
            <w:pPr>
              <w:pStyle w:val="af2"/>
              <w:numPr>
                <w:ilvl w:val="0"/>
                <w:numId w:val="44"/>
              </w:numPr>
              <w:spacing w:after="0" w:line="240" w:lineRule="auto"/>
              <w:jc w:val="center"/>
              <w:rPr>
                <w:rFonts w:ascii="Times New Roman" w:hAnsi="Times New Roman"/>
                <w:snapToGrid w:val="0"/>
                <w:sz w:val="24"/>
                <w:szCs w:val="24"/>
                <w:lang w:eastAsia="ru-RU"/>
              </w:rPr>
            </w:pPr>
          </w:p>
        </w:tc>
        <w:tc>
          <w:tcPr>
            <w:tcW w:w="5681" w:type="dxa"/>
            <w:vAlign w:val="center"/>
          </w:tcPr>
          <w:p w14:paraId="2BF40D0A" w14:textId="77777777" w:rsidR="007330A1" w:rsidRPr="009678B6" w:rsidRDefault="007330A1" w:rsidP="007F290E">
            <w:pPr>
              <w:spacing w:after="0" w:line="240" w:lineRule="auto"/>
              <w:rPr>
                <w:rFonts w:ascii="Times New Roman" w:hAnsi="Times New Roman"/>
                <w:sz w:val="24"/>
                <w:szCs w:val="24"/>
                <w:lang w:eastAsia="ru-RU"/>
              </w:rPr>
            </w:pPr>
            <w:r w:rsidRPr="009678B6">
              <w:rPr>
                <w:rFonts w:ascii="Times New Roman" w:hAnsi="Times New Roman"/>
                <w:snapToGrid w:val="0"/>
                <w:sz w:val="24"/>
                <w:szCs w:val="24"/>
                <w:lang w:eastAsia="ru-RU"/>
              </w:rPr>
              <w:t>Риски возникновения подтоплений (затоплений)</w:t>
            </w:r>
          </w:p>
        </w:tc>
        <w:tc>
          <w:tcPr>
            <w:tcW w:w="3950" w:type="dxa"/>
            <w:gridSpan w:val="2"/>
            <w:vAlign w:val="center"/>
          </w:tcPr>
          <w:p w14:paraId="6F2AD285" w14:textId="0B81BE52" w:rsidR="007330A1" w:rsidRPr="009678B6" w:rsidRDefault="007330A1" w:rsidP="007F290E">
            <w:pPr>
              <w:spacing w:after="0" w:line="240" w:lineRule="auto"/>
              <w:jc w:val="center"/>
              <w:rPr>
                <w:rFonts w:ascii="Times New Roman" w:hAnsi="Times New Roman"/>
                <w:snapToGrid w:val="0"/>
                <w:sz w:val="24"/>
                <w:szCs w:val="24"/>
                <w:lang w:eastAsia="ru-RU"/>
              </w:rPr>
            </w:pPr>
            <w:r w:rsidRPr="009678B6">
              <w:rPr>
                <w:rFonts w:ascii="Times New Roman" w:hAnsi="Times New Roman"/>
                <w:snapToGrid w:val="0"/>
                <w:sz w:val="24"/>
                <w:szCs w:val="24"/>
                <w:lang w:eastAsia="ru-RU"/>
              </w:rPr>
              <w:t>Риск не характерен</w:t>
            </w:r>
          </w:p>
        </w:tc>
      </w:tr>
      <w:tr w:rsidR="0025119A" w:rsidRPr="009678B6" w14:paraId="222F9691" w14:textId="77777777" w:rsidTr="007330A1">
        <w:trPr>
          <w:trHeight w:val="283"/>
          <w:jc w:val="center"/>
        </w:trPr>
        <w:tc>
          <w:tcPr>
            <w:tcW w:w="551" w:type="dxa"/>
            <w:vAlign w:val="center"/>
          </w:tcPr>
          <w:p w14:paraId="6CA3FD08" w14:textId="77777777" w:rsidR="007F290E" w:rsidRPr="009678B6" w:rsidRDefault="007F290E" w:rsidP="00960CB7">
            <w:pPr>
              <w:pStyle w:val="af2"/>
              <w:numPr>
                <w:ilvl w:val="0"/>
                <w:numId w:val="44"/>
              </w:numPr>
              <w:spacing w:after="0" w:line="240" w:lineRule="auto"/>
              <w:jc w:val="center"/>
              <w:rPr>
                <w:rFonts w:ascii="Times New Roman" w:hAnsi="Times New Roman"/>
                <w:snapToGrid w:val="0"/>
                <w:sz w:val="24"/>
                <w:szCs w:val="24"/>
                <w:lang w:eastAsia="ru-RU"/>
              </w:rPr>
            </w:pPr>
          </w:p>
        </w:tc>
        <w:tc>
          <w:tcPr>
            <w:tcW w:w="5681" w:type="dxa"/>
            <w:vAlign w:val="center"/>
          </w:tcPr>
          <w:p w14:paraId="6A2EFC90" w14:textId="77777777" w:rsidR="007F290E" w:rsidRPr="009678B6" w:rsidRDefault="007F290E" w:rsidP="007F290E">
            <w:pPr>
              <w:spacing w:after="0" w:line="240" w:lineRule="auto"/>
              <w:rPr>
                <w:rFonts w:ascii="Times New Roman" w:hAnsi="Times New Roman"/>
                <w:sz w:val="24"/>
                <w:szCs w:val="24"/>
                <w:lang w:eastAsia="ru-RU"/>
              </w:rPr>
            </w:pPr>
            <w:r w:rsidRPr="009678B6">
              <w:rPr>
                <w:rFonts w:ascii="Times New Roman" w:hAnsi="Times New Roman"/>
                <w:snapToGrid w:val="0"/>
                <w:sz w:val="24"/>
                <w:szCs w:val="24"/>
                <w:lang w:eastAsia="ru-RU"/>
              </w:rPr>
              <w:t>Риски возникновения природных пожаров</w:t>
            </w:r>
          </w:p>
        </w:tc>
        <w:tc>
          <w:tcPr>
            <w:tcW w:w="1810" w:type="dxa"/>
            <w:vAlign w:val="center"/>
          </w:tcPr>
          <w:p w14:paraId="279C0671" w14:textId="09C008C4" w:rsidR="007F290E" w:rsidRPr="009678B6" w:rsidRDefault="00E1021A" w:rsidP="007F290E">
            <w:pPr>
              <w:spacing w:after="0" w:line="240" w:lineRule="auto"/>
              <w:jc w:val="center"/>
              <w:rPr>
                <w:rFonts w:ascii="Times New Roman" w:hAnsi="Times New Roman"/>
                <w:snapToGrid w:val="0"/>
                <w:sz w:val="24"/>
                <w:szCs w:val="24"/>
                <w:lang w:eastAsia="ru-RU"/>
              </w:rPr>
            </w:pPr>
            <w:r w:rsidRPr="009678B6">
              <w:rPr>
                <w:rFonts w:ascii="Times New Roman" w:hAnsi="Times New Roman"/>
                <w:sz w:val="24"/>
                <w:szCs w:val="24"/>
              </w:rPr>
              <w:t>Приемлемый</w:t>
            </w:r>
            <w:r w:rsidRPr="009678B6">
              <w:rPr>
                <w:rFonts w:ascii="Times New Roman" w:hAnsi="Times New Roman"/>
                <w:snapToGrid w:val="0"/>
                <w:sz w:val="24"/>
                <w:szCs w:val="24"/>
                <w:lang w:eastAsia="ru-RU"/>
              </w:rPr>
              <w:t xml:space="preserve"> риск - 10</w:t>
            </w:r>
            <w:r w:rsidRPr="009678B6">
              <w:rPr>
                <w:rFonts w:ascii="Times New Roman" w:hAnsi="Times New Roman"/>
                <w:snapToGrid w:val="0"/>
                <w:sz w:val="24"/>
                <w:szCs w:val="24"/>
                <w:vertAlign w:val="superscript"/>
                <w:lang w:eastAsia="ru-RU"/>
              </w:rPr>
              <w:t xml:space="preserve">- </w:t>
            </w:r>
            <w:r w:rsidR="007D5E97" w:rsidRPr="009678B6">
              <w:rPr>
                <w:rFonts w:ascii="Times New Roman" w:hAnsi="Times New Roman"/>
                <w:snapToGrid w:val="0"/>
                <w:sz w:val="24"/>
                <w:szCs w:val="24"/>
                <w:vertAlign w:val="superscript"/>
                <w:lang w:eastAsia="ru-RU"/>
              </w:rPr>
              <w:t>5</w:t>
            </w:r>
          </w:p>
        </w:tc>
        <w:tc>
          <w:tcPr>
            <w:tcW w:w="2140" w:type="dxa"/>
            <w:vAlign w:val="center"/>
          </w:tcPr>
          <w:p w14:paraId="27AFE6A2" w14:textId="744068F7" w:rsidR="007F290E" w:rsidRPr="009678B6" w:rsidRDefault="007F290E" w:rsidP="007F290E">
            <w:pPr>
              <w:spacing w:after="0" w:line="240" w:lineRule="auto"/>
              <w:jc w:val="center"/>
              <w:rPr>
                <w:rFonts w:ascii="Times New Roman" w:hAnsi="Times New Roman"/>
                <w:snapToGrid w:val="0"/>
                <w:sz w:val="24"/>
                <w:szCs w:val="24"/>
                <w:lang w:eastAsia="ru-RU"/>
              </w:rPr>
            </w:pPr>
            <w:r w:rsidRPr="009678B6">
              <w:rPr>
                <w:rFonts w:ascii="Times New Roman" w:hAnsi="Times New Roman"/>
                <w:snapToGrid w:val="0"/>
                <w:sz w:val="24"/>
                <w:szCs w:val="24"/>
                <w:lang w:eastAsia="ru-RU"/>
              </w:rPr>
              <w:t>апрель – ноябрь</w:t>
            </w:r>
          </w:p>
        </w:tc>
      </w:tr>
      <w:tr w:rsidR="0025119A" w:rsidRPr="009678B6" w14:paraId="247E42BD" w14:textId="77777777" w:rsidTr="007330A1">
        <w:trPr>
          <w:trHeight w:val="283"/>
          <w:jc w:val="center"/>
        </w:trPr>
        <w:tc>
          <w:tcPr>
            <w:tcW w:w="551" w:type="dxa"/>
            <w:vAlign w:val="center"/>
          </w:tcPr>
          <w:p w14:paraId="16AFF79E" w14:textId="77777777" w:rsidR="007F290E" w:rsidRPr="009678B6" w:rsidRDefault="007F290E" w:rsidP="00960CB7">
            <w:pPr>
              <w:pStyle w:val="af2"/>
              <w:numPr>
                <w:ilvl w:val="0"/>
                <w:numId w:val="44"/>
              </w:numPr>
              <w:spacing w:after="0" w:line="240" w:lineRule="auto"/>
              <w:jc w:val="center"/>
              <w:rPr>
                <w:rFonts w:ascii="Times New Roman" w:hAnsi="Times New Roman"/>
                <w:snapToGrid w:val="0"/>
                <w:sz w:val="24"/>
                <w:szCs w:val="24"/>
                <w:lang w:eastAsia="ru-RU"/>
              </w:rPr>
            </w:pPr>
          </w:p>
        </w:tc>
        <w:tc>
          <w:tcPr>
            <w:tcW w:w="5681" w:type="dxa"/>
            <w:vAlign w:val="center"/>
          </w:tcPr>
          <w:p w14:paraId="77BB320D" w14:textId="77777777" w:rsidR="007F290E" w:rsidRPr="009678B6" w:rsidRDefault="007F290E" w:rsidP="007F290E">
            <w:pPr>
              <w:spacing w:after="0" w:line="240" w:lineRule="auto"/>
              <w:rPr>
                <w:rFonts w:ascii="Times New Roman" w:hAnsi="Times New Roman"/>
                <w:sz w:val="24"/>
                <w:szCs w:val="24"/>
                <w:lang w:eastAsia="ru-RU"/>
              </w:rPr>
            </w:pPr>
            <w:r w:rsidRPr="009678B6">
              <w:rPr>
                <w:rFonts w:ascii="Times New Roman" w:hAnsi="Times New Roman"/>
                <w:snapToGrid w:val="0"/>
                <w:sz w:val="24"/>
                <w:szCs w:val="24"/>
                <w:lang w:eastAsia="ru-RU"/>
              </w:rPr>
              <w:t>Риски возникновения опасных метеорологических условий</w:t>
            </w:r>
          </w:p>
        </w:tc>
        <w:tc>
          <w:tcPr>
            <w:tcW w:w="1810" w:type="dxa"/>
            <w:vAlign w:val="center"/>
          </w:tcPr>
          <w:p w14:paraId="637C0BC4" w14:textId="1E6AAFA5" w:rsidR="007F290E" w:rsidRPr="009678B6" w:rsidRDefault="00E1021A" w:rsidP="007F290E">
            <w:pPr>
              <w:spacing w:after="0" w:line="240" w:lineRule="auto"/>
              <w:jc w:val="center"/>
              <w:rPr>
                <w:rFonts w:ascii="Times New Roman" w:hAnsi="Times New Roman"/>
                <w:snapToGrid w:val="0"/>
                <w:sz w:val="24"/>
                <w:szCs w:val="24"/>
                <w:lang w:eastAsia="ru-RU"/>
              </w:rPr>
            </w:pPr>
            <w:r w:rsidRPr="009678B6">
              <w:rPr>
                <w:rFonts w:ascii="Times New Roman" w:hAnsi="Times New Roman"/>
                <w:sz w:val="24"/>
                <w:szCs w:val="24"/>
              </w:rPr>
              <w:t>Приемлемый</w:t>
            </w:r>
            <w:r w:rsidRPr="009678B6">
              <w:rPr>
                <w:rFonts w:ascii="Times New Roman" w:hAnsi="Times New Roman"/>
                <w:snapToGrid w:val="0"/>
                <w:sz w:val="24"/>
                <w:szCs w:val="24"/>
                <w:lang w:eastAsia="ru-RU"/>
              </w:rPr>
              <w:t xml:space="preserve"> риск - 10</w:t>
            </w:r>
            <w:r w:rsidRPr="009678B6">
              <w:rPr>
                <w:rFonts w:ascii="Times New Roman" w:hAnsi="Times New Roman"/>
                <w:snapToGrid w:val="0"/>
                <w:sz w:val="24"/>
                <w:szCs w:val="24"/>
                <w:vertAlign w:val="superscript"/>
                <w:lang w:eastAsia="ru-RU"/>
              </w:rPr>
              <w:t xml:space="preserve">- </w:t>
            </w:r>
            <w:r w:rsidR="007D5E97" w:rsidRPr="009678B6">
              <w:rPr>
                <w:rFonts w:ascii="Times New Roman" w:hAnsi="Times New Roman"/>
                <w:snapToGrid w:val="0"/>
                <w:sz w:val="24"/>
                <w:szCs w:val="24"/>
                <w:vertAlign w:val="superscript"/>
                <w:lang w:eastAsia="ru-RU"/>
              </w:rPr>
              <w:t>5</w:t>
            </w:r>
          </w:p>
        </w:tc>
        <w:tc>
          <w:tcPr>
            <w:tcW w:w="2140" w:type="dxa"/>
            <w:vAlign w:val="center"/>
          </w:tcPr>
          <w:p w14:paraId="28DC3F89" w14:textId="77777777" w:rsidR="007F290E" w:rsidRPr="009678B6" w:rsidRDefault="007F290E" w:rsidP="007F290E">
            <w:pPr>
              <w:spacing w:after="0" w:line="240" w:lineRule="auto"/>
              <w:jc w:val="center"/>
              <w:rPr>
                <w:rFonts w:ascii="Times New Roman" w:hAnsi="Times New Roman"/>
                <w:snapToGrid w:val="0"/>
                <w:sz w:val="24"/>
                <w:szCs w:val="24"/>
                <w:lang w:eastAsia="ru-RU"/>
              </w:rPr>
            </w:pPr>
            <w:r w:rsidRPr="009678B6">
              <w:rPr>
                <w:rFonts w:ascii="Times New Roman" w:hAnsi="Times New Roman"/>
                <w:kern w:val="24"/>
                <w:sz w:val="24"/>
                <w:szCs w:val="24"/>
                <w:lang w:eastAsia="ru-RU"/>
              </w:rPr>
              <w:t>январь – декабрь</w:t>
            </w:r>
          </w:p>
        </w:tc>
      </w:tr>
      <w:tr w:rsidR="001B5C9F" w:rsidRPr="009678B6" w14:paraId="695CE606" w14:textId="77777777" w:rsidTr="007330A1">
        <w:trPr>
          <w:trHeight w:val="283"/>
          <w:jc w:val="center"/>
        </w:trPr>
        <w:tc>
          <w:tcPr>
            <w:tcW w:w="551" w:type="dxa"/>
            <w:vAlign w:val="center"/>
          </w:tcPr>
          <w:p w14:paraId="1F8DAF91" w14:textId="77777777" w:rsidR="001B5C9F" w:rsidRPr="009678B6" w:rsidRDefault="001B5C9F" w:rsidP="00960CB7">
            <w:pPr>
              <w:pStyle w:val="af2"/>
              <w:numPr>
                <w:ilvl w:val="0"/>
                <w:numId w:val="44"/>
              </w:numPr>
              <w:spacing w:after="0" w:line="240" w:lineRule="auto"/>
              <w:jc w:val="center"/>
              <w:rPr>
                <w:rFonts w:ascii="Times New Roman" w:hAnsi="Times New Roman"/>
                <w:snapToGrid w:val="0"/>
                <w:sz w:val="24"/>
                <w:szCs w:val="24"/>
                <w:lang w:eastAsia="ru-RU"/>
              </w:rPr>
            </w:pPr>
          </w:p>
        </w:tc>
        <w:tc>
          <w:tcPr>
            <w:tcW w:w="5681" w:type="dxa"/>
            <w:vAlign w:val="center"/>
          </w:tcPr>
          <w:p w14:paraId="19952365" w14:textId="3D6E6919" w:rsidR="001B5C9F" w:rsidRPr="009678B6" w:rsidRDefault="001B5C9F" w:rsidP="001B5C9F">
            <w:pPr>
              <w:spacing w:after="0" w:line="240" w:lineRule="auto"/>
              <w:rPr>
                <w:rFonts w:ascii="Times New Roman" w:hAnsi="Times New Roman"/>
                <w:snapToGrid w:val="0"/>
                <w:sz w:val="24"/>
                <w:szCs w:val="24"/>
                <w:lang w:eastAsia="ru-RU"/>
              </w:rPr>
            </w:pPr>
            <w:r w:rsidRPr="009678B6">
              <w:rPr>
                <w:rFonts w:ascii="Times New Roman" w:hAnsi="Times New Roman"/>
                <w:snapToGrid w:val="0"/>
                <w:sz w:val="24"/>
                <w:szCs w:val="24"/>
                <w:lang w:eastAsia="ru-RU"/>
              </w:rPr>
              <w:t>Риски возникновения землетрясений</w:t>
            </w:r>
          </w:p>
        </w:tc>
        <w:tc>
          <w:tcPr>
            <w:tcW w:w="1810" w:type="dxa"/>
            <w:vAlign w:val="center"/>
          </w:tcPr>
          <w:p w14:paraId="097BABBE" w14:textId="7E5E687F" w:rsidR="001B5C9F" w:rsidRPr="009678B6" w:rsidRDefault="001B5C9F" w:rsidP="001B5C9F">
            <w:pPr>
              <w:spacing w:after="0" w:line="240" w:lineRule="auto"/>
              <w:jc w:val="center"/>
              <w:rPr>
                <w:rFonts w:ascii="Times New Roman" w:hAnsi="Times New Roman"/>
                <w:sz w:val="24"/>
                <w:szCs w:val="24"/>
              </w:rPr>
            </w:pPr>
            <w:r w:rsidRPr="009678B6">
              <w:rPr>
                <w:rFonts w:ascii="Times New Roman" w:hAnsi="Times New Roman"/>
                <w:sz w:val="24"/>
                <w:szCs w:val="24"/>
              </w:rPr>
              <w:t>Приемлемый</w:t>
            </w:r>
            <w:r w:rsidRPr="009678B6">
              <w:rPr>
                <w:rFonts w:ascii="Times New Roman" w:hAnsi="Times New Roman"/>
                <w:snapToGrid w:val="0"/>
                <w:sz w:val="24"/>
                <w:szCs w:val="24"/>
                <w:lang w:eastAsia="ru-RU"/>
              </w:rPr>
              <w:t xml:space="preserve"> риск - 10</w:t>
            </w:r>
            <w:r w:rsidRPr="009678B6">
              <w:rPr>
                <w:rFonts w:ascii="Times New Roman" w:hAnsi="Times New Roman"/>
                <w:snapToGrid w:val="0"/>
                <w:sz w:val="24"/>
                <w:szCs w:val="24"/>
                <w:vertAlign w:val="superscript"/>
                <w:lang w:eastAsia="ru-RU"/>
              </w:rPr>
              <w:t>- 6</w:t>
            </w:r>
          </w:p>
        </w:tc>
        <w:tc>
          <w:tcPr>
            <w:tcW w:w="2140" w:type="dxa"/>
            <w:vAlign w:val="center"/>
          </w:tcPr>
          <w:p w14:paraId="68784787" w14:textId="0CEA4E64" w:rsidR="001B5C9F" w:rsidRPr="009678B6" w:rsidRDefault="001B5C9F" w:rsidP="001B5C9F">
            <w:pPr>
              <w:spacing w:after="0" w:line="240" w:lineRule="auto"/>
              <w:jc w:val="center"/>
              <w:rPr>
                <w:rFonts w:ascii="Times New Roman" w:hAnsi="Times New Roman"/>
                <w:kern w:val="24"/>
                <w:sz w:val="24"/>
                <w:szCs w:val="24"/>
                <w:lang w:eastAsia="ru-RU"/>
              </w:rPr>
            </w:pPr>
            <w:r w:rsidRPr="009678B6">
              <w:rPr>
                <w:rFonts w:ascii="Times New Roman" w:hAnsi="Times New Roman"/>
                <w:kern w:val="24"/>
                <w:sz w:val="24"/>
                <w:szCs w:val="24"/>
                <w:lang w:eastAsia="ru-RU"/>
              </w:rPr>
              <w:t>январь – декабрь</w:t>
            </w:r>
          </w:p>
        </w:tc>
      </w:tr>
    </w:tbl>
    <w:p w14:paraId="1AD30994" w14:textId="77777777" w:rsidR="004738E5" w:rsidRPr="009678B6" w:rsidRDefault="004738E5" w:rsidP="00991671">
      <w:pPr>
        <w:spacing w:after="0" w:line="240" w:lineRule="auto"/>
        <w:ind w:firstLine="709"/>
        <w:jc w:val="both"/>
        <w:rPr>
          <w:rFonts w:ascii="Times New Roman" w:hAnsi="Times New Roman"/>
          <w:sz w:val="28"/>
          <w:szCs w:val="28"/>
        </w:rPr>
      </w:pPr>
    </w:p>
    <w:p w14:paraId="3C5E9D94" w14:textId="5FEAF507" w:rsidR="003A7901" w:rsidRPr="009678B6" w:rsidRDefault="009D5AA5" w:rsidP="00960CB7">
      <w:pPr>
        <w:pStyle w:val="23"/>
        <w:numPr>
          <w:ilvl w:val="1"/>
          <w:numId w:val="93"/>
        </w:numPr>
        <w:spacing w:before="240"/>
        <w:ind w:left="1253" w:hanging="544"/>
        <w:jc w:val="both"/>
        <w:rPr>
          <w:b/>
          <w:bCs/>
          <w:szCs w:val="28"/>
          <w:lang w:eastAsia="ar-SA"/>
        </w:rPr>
      </w:pPr>
      <w:bookmarkStart w:id="417" w:name="_Toc38288970"/>
      <w:bookmarkStart w:id="418" w:name="_Toc38354247"/>
      <w:bookmarkStart w:id="419" w:name="_Toc38357228"/>
      <w:bookmarkStart w:id="420" w:name="_Toc57382090"/>
      <w:bookmarkStart w:id="421" w:name="_Toc131667214"/>
      <w:bookmarkStart w:id="422" w:name="_Toc132038617"/>
      <w:bookmarkStart w:id="423" w:name="_Toc132970876"/>
      <w:bookmarkStart w:id="424" w:name="_Toc135152152"/>
      <w:bookmarkStart w:id="425" w:name="_Toc201843261"/>
      <w:r w:rsidRPr="009678B6">
        <w:rPr>
          <w:b/>
          <w:bCs/>
          <w:szCs w:val="28"/>
          <w:lang w:eastAsia="ar-SA"/>
        </w:rPr>
        <w:t>Перечень основных факторов риска возникновения чрезвычайных ситуаций техногенного характера</w:t>
      </w:r>
      <w:bookmarkEnd w:id="417"/>
      <w:bookmarkEnd w:id="418"/>
      <w:bookmarkEnd w:id="419"/>
      <w:bookmarkEnd w:id="420"/>
      <w:bookmarkEnd w:id="421"/>
      <w:bookmarkEnd w:id="422"/>
      <w:bookmarkEnd w:id="423"/>
      <w:bookmarkEnd w:id="424"/>
      <w:bookmarkEnd w:id="425"/>
    </w:p>
    <w:p w14:paraId="26F1D390" w14:textId="77777777" w:rsidR="00A138ED" w:rsidRPr="009678B6" w:rsidRDefault="00A138ED" w:rsidP="00A138ED">
      <w:pPr>
        <w:pStyle w:val="affffffffb"/>
        <w:spacing w:before="0" w:after="0"/>
        <w:ind w:firstLine="709"/>
        <w:rPr>
          <w:sz w:val="28"/>
          <w:szCs w:val="28"/>
        </w:rPr>
      </w:pPr>
      <w:bookmarkStart w:id="426" w:name="_Hlk144904382"/>
      <w:r w:rsidRPr="009678B6">
        <w:rPr>
          <w:sz w:val="28"/>
          <w:szCs w:val="28"/>
        </w:rPr>
        <w:t xml:space="preserve">Техногенная чрезвычайная ситуация – состояние, при котором в результате возникновения источника техногенной чрезвычайной ситуации на объекте, определенной территории или акватории нарушаются нормальные условия жизни и деятельности людей, возникает угроза их жизни и здоровью, наносится ущерб имуществу населения, народному хозяйству и окружающей природной среде. </w:t>
      </w:r>
    </w:p>
    <w:p w14:paraId="264DF888" w14:textId="77777777" w:rsidR="00A138ED" w:rsidRPr="009678B6" w:rsidRDefault="00A138ED" w:rsidP="00A138ED">
      <w:pPr>
        <w:pStyle w:val="affffffffb"/>
        <w:spacing w:before="0" w:after="0"/>
        <w:ind w:firstLine="709"/>
        <w:rPr>
          <w:sz w:val="28"/>
          <w:szCs w:val="28"/>
        </w:rPr>
      </w:pPr>
      <w:r w:rsidRPr="009678B6">
        <w:rPr>
          <w:sz w:val="28"/>
          <w:szCs w:val="28"/>
        </w:rPr>
        <w:t xml:space="preserve">Техногенные чрезвычайные ситуации могут возникать на основе событий техногенного характера вследствие конструктивных недостатков объекта (сооружения, комплекса, системы, агрегата и т.д.), изношенности оборудования, </w:t>
      </w:r>
      <w:r w:rsidRPr="009678B6">
        <w:rPr>
          <w:sz w:val="28"/>
          <w:szCs w:val="28"/>
        </w:rPr>
        <w:lastRenderedPageBreak/>
        <w:t>низкой квалификации персонала, нарушения техники безопасности в ходе эксплуатации объекта.</w:t>
      </w:r>
    </w:p>
    <w:p w14:paraId="18443C3F" w14:textId="4F566ACA" w:rsidR="00A138ED" w:rsidRPr="009678B6" w:rsidRDefault="00A138ED" w:rsidP="00A138ED">
      <w:pPr>
        <w:pStyle w:val="affffffffb"/>
        <w:spacing w:before="0" w:after="0"/>
        <w:ind w:firstLine="709"/>
        <w:rPr>
          <w:sz w:val="28"/>
          <w:szCs w:val="28"/>
        </w:rPr>
      </w:pPr>
      <w:r w:rsidRPr="009678B6">
        <w:rPr>
          <w:sz w:val="28"/>
          <w:szCs w:val="28"/>
        </w:rPr>
        <w:t xml:space="preserve">Чрезвычайные ситуации техногенного характера на территории </w:t>
      </w:r>
      <w:r w:rsidR="00F76769" w:rsidRPr="009678B6">
        <w:rPr>
          <w:bCs/>
          <w:sz w:val="28"/>
          <w:szCs w:val="28"/>
          <w:lang w:eastAsia="ru-RU"/>
        </w:rPr>
        <w:t>Локшин</w:t>
      </w:r>
      <w:r w:rsidR="00557508" w:rsidRPr="009678B6">
        <w:rPr>
          <w:bCs/>
          <w:sz w:val="28"/>
          <w:szCs w:val="28"/>
          <w:lang w:eastAsia="ru-RU"/>
        </w:rPr>
        <w:t>ск</w:t>
      </w:r>
      <w:r w:rsidR="00871A78" w:rsidRPr="009678B6">
        <w:rPr>
          <w:sz w:val="28"/>
          <w:szCs w:val="28"/>
          <w:lang w:val="ru-RU"/>
        </w:rPr>
        <w:t>ого сельсовета</w:t>
      </w:r>
      <w:r w:rsidRPr="009678B6">
        <w:rPr>
          <w:sz w:val="28"/>
          <w:szCs w:val="28"/>
        </w:rPr>
        <w:t xml:space="preserve"> классифицируются в соответствии с ГОСТ 22.0.07-97/ГОСТ Р 22.0.07-95 «Безопасность в чрезвычайных ситуациях. Источники техногенных чрезвычайных ситуаций. Классификация и номенклатура поражающих факторов и их параметров».</w:t>
      </w:r>
    </w:p>
    <w:p w14:paraId="0CAF80C5" w14:textId="319A3958" w:rsidR="00F72FB8" w:rsidRPr="009678B6" w:rsidRDefault="00F72FB8" w:rsidP="00F72FB8">
      <w:pPr>
        <w:spacing w:after="0" w:line="240" w:lineRule="auto"/>
        <w:ind w:firstLine="709"/>
        <w:jc w:val="both"/>
        <w:rPr>
          <w:rFonts w:ascii="Times New Roman" w:hAnsi="Times New Roman"/>
          <w:sz w:val="28"/>
          <w:szCs w:val="28"/>
        </w:rPr>
      </w:pPr>
      <w:r w:rsidRPr="009678B6">
        <w:rPr>
          <w:rFonts w:ascii="Times New Roman" w:hAnsi="Times New Roman"/>
          <w:sz w:val="28"/>
          <w:szCs w:val="28"/>
        </w:rPr>
        <w:t>Поражающие факторы источников техногенных ЧС классифицируют по генезису (происхождению) и механизму воздействия.</w:t>
      </w:r>
    </w:p>
    <w:p w14:paraId="43EBB79E" w14:textId="421D95A8" w:rsidR="00F72FB8" w:rsidRPr="009678B6" w:rsidRDefault="00F72FB8" w:rsidP="00F72FB8">
      <w:pPr>
        <w:spacing w:after="0" w:line="240" w:lineRule="auto"/>
        <w:ind w:firstLine="709"/>
        <w:jc w:val="both"/>
        <w:rPr>
          <w:rFonts w:ascii="Times New Roman" w:hAnsi="Times New Roman"/>
          <w:sz w:val="28"/>
          <w:szCs w:val="28"/>
        </w:rPr>
      </w:pPr>
      <w:r w:rsidRPr="009678B6">
        <w:rPr>
          <w:rFonts w:ascii="Times New Roman" w:hAnsi="Times New Roman"/>
          <w:sz w:val="28"/>
          <w:szCs w:val="28"/>
        </w:rPr>
        <w:t>Поражающие факторы источников техногенных ЧС по генезису подразделяют на факторы:</w:t>
      </w:r>
    </w:p>
    <w:p w14:paraId="44F00F20" w14:textId="77777777" w:rsidR="00F72FB8" w:rsidRPr="009678B6" w:rsidRDefault="00F72FB8" w:rsidP="00BA6C4D">
      <w:pPr>
        <w:numPr>
          <w:ilvl w:val="0"/>
          <w:numId w:val="14"/>
        </w:numPr>
        <w:spacing w:after="0" w:line="240" w:lineRule="auto"/>
        <w:ind w:left="1066" w:hanging="357"/>
        <w:jc w:val="both"/>
        <w:rPr>
          <w:rFonts w:ascii="Times New Roman" w:hAnsi="Times New Roman"/>
          <w:sz w:val="28"/>
          <w:szCs w:val="28"/>
        </w:rPr>
      </w:pPr>
      <w:r w:rsidRPr="009678B6">
        <w:rPr>
          <w:rFonts w:ascii="Times New Roman" w:hAnsi="Times New Roman"/>
          <w:sz w:val="28"/>
          <w:szCs w:val="28"/>
        </w:rPr>
        <w:t>прямого действия или первичные;</w:t>
      </w:r>
    </w:p>
    <w:p w14:paraId="48811996" w14:textId="77777777" w:rsidR="00F72FB8" w:rsidRPr="009678B6" w:rsidRDefault="00F72FB8" w:rsidP="00BA6C4D">
      <w:pPr>
        <w:numPr>
          <w:ilvl w:val="0"/>
          <w:numId w:val="14"/>
        </w:numPr>
        <w:spacing w:after="0" w:line="240" w:lineRule="auto"/>
        <w:ind w:left="1066" w:hanging="357"/>
        <w:jc w:val="both"/>
        <w:rPr>
          <w:rFonts w:ascii="Times New Roman" w:hAnsi="Times New Roman"/>
          <w:sz w:val="28"/>
          <w:szCs w:val="28"/>
        </w:rPr>
      </w:pPr>
      <w:r w:rsidRPr="009678B6">
        <w:rPr>
          <w:rFonts w:ascii="Times New Roman" w:hAnsi="Times New Roman"/>
          <w:sz w:val="28"/>
          <w:szCs w:val="28"/>
        </w:rPr>
        <w:t>побочного действия или вторичные.</w:t>
      </w:r>
    </w:p>
    <w:p w14:paraId="1BBF7CF7" w14:textId="77777777" w:rsidR="00F72FB8" w:rsidRPr="009678B6" w:rsidRDefault="00F72FB8" w:rsidP="00F72FB8">
      <w:pPr>
        <w:spacing w:after="0" w:line="240" w:lineRule="auto"/>
        <w:ind w:firstLine="709"/>
        <w:jc w:val="both"/>
        <w:rPr>
          <w:rFonts w:ascii="Times New Roman" w:hAnsi="Times New Roman"/>
          <w:sz w:val="28"/>
          <w:szCs w:val="28"/>
        </w:rPr>
      </w:pPr>
      <w:r w:rsidRPr="009678B6">
        <w:rPr>
          <w:rFonts w:ascii="Times New Roman" w:hAnsi="Times New Roman"/>
          <w:sz w:val="28"/>
          <w:szCs w:val="28"/>
        </w:rPr>
        <w:t>Первичные поражающие факторы непосредственно вызываются возникновением источника техногенной ЧС.</w:t>
      </w:r>
    </w:p>
    <w:p w14:paraId="1C29D1AB" w14:textId="77777777" w:rsidR="00F72FB8" w:rsidRPr="009678B6" w:rsidRDefault="00F72FB8" w:rsidP="00F72FB8">
      <w:pPr>
        <w:spacing w:after="0" w:line="240" w:lineRule="auto"/>
        <w:ind w:firstLine="709"/>
        <w:jc w:val="both"/>
        <w:rPr>
          <w:rFonts w:ascii="Times New Roman" w:hAnsi="Times New Roman"/>
          <w:sz w:val="28"/>
          <w:szCs w:val="28"/>
        </w:rPr>
      </w:pPr>
      <w:r w:rsidRPr="009678B6">
        <w:rPr>
          <w:rFonts w:ascii="Times New Roman" w:hAnsi="Times New Roman"/>
          <w:sz w:val="28"/>
          <w:szCs w:val="28"/>
        </w:rPr>
        <w:t>Вторичные поражающие факторы вызываются изменением объектов окружающей среды первичными поражающими факторами.</w:t>
      </w:r>
    </w:p>
    <w:p w14:paraId="0B5D60F8" w14:textId="77777777" w:rsidR="00F72FB8" w:rsidRPr="009678B6" w:rsidRDefault="00F72FB8" w:rsidP="00F72FB8">
      <w:pPr>
        <w:spacing w:after="0" w:line="240" w:lineRule="auto"/>
        <w:ind w:firstLine="709"/>
        <w:jc w:val="both"/>
        <w:rPr>
          <w:rFonts w:ascii="Times New Roman" w:hAnsi="Times New Roman"/>
          <w:sz w:val="28"/>
          <w:szCs w:val="28"/>
        </w:rPr>
      </w:pPr>
      <w:r w:rsidRPr="009678B6">
        <w:rPr>
          <w:rFonts w:ascii="Times New Roman" w:hAnsi="Times New Roman"/>
          <w:sz w:val="28"/>
          <w:szCs w:val="28"/>
        </w:rPr>
        <w:t>Поражающие факторы источников техногенных ЧС по механизму действия подразделяют на факторы:</w:t>
      </w:r>
    </w:p>
    <w:p w14:paraId="185DC763" w14:textId="77777777" w:rsidR="00F72FB8" w:rsidRPr="009678B6" w:rsidRDefault="00F72FB8" w:rsidP="00BA6C4D">
      <w:pPr>
        <w:spacing w:after="0" w:line="240" w:lineRule="auto"/>
        <w:ind w:left="709"/>
        <w:jc w:val="both"/>
        <w:rPr>
          <w:rFonts w:ascii="Times New Roman" w:hAnsi="Times New Roman"/>
          <w:sz w:val="28"/>
          <w:szCs w:val="28"/>
        </w:rPr>
      </w:pPr>
      <w:r w:rsidRPr="009678B6">
        <w:rPr>
          <w:rFonts w:ascii="Times New Roman" w:hAnsi="Times New Roman"/>
          <w:sz w:val="28"/>
          <w:szCs w:val="28"/>
        </w:rPr>
        <w:t>физического действия;</w:t>
      </w:r>
    </w:p>
    <w:p w14:paraId="60B6EAC4" w14:textId="56806029" w:rsidR="00F72FB8" w:rsidRPr="009678B6" w:rsidRDefault="00BA6C4D" w:rsidP="00BA6C4D">
      <w:pPr>
        <w:spacing w:after="0" w:line="240" w:lineRule="auto"/>
        <w:ind w:left="709"/>
        <w:jc w:val="both"/>
        <w:rPr>
          <w:rFonts w:ascii="Times New Roman" w:hAnsi="Times New Roman"/>
          <w:sz w:val="28"/>
          <w:szCs w:val="28"/>
        </w:rPr>
      </w:pPr>
      <w:r w:rsidRPr="009678B6">
        <w:rPr>
          <w:rFonts w:ascii="Times New Roman" w:hAnsi="Times New Roman"/>
          <w:sz w:val="28"/>
          <w:szCs w:val="28"/>
        </w:rPr>
        <w:t xml:space="preserve">- </w:t>
      </w:r>
      <w:r w:rsidR="00F72FB8" w:rsidRPr="009678B6">
        <w:rPr>
          <w:rFonts w:ascii="Times New Roman" w:hAnsi="Times New Roman"/>
          <w:sz w:val="28"/>
          <w:szCs w:val="28"/>
        </w:rPr>
        <w:t>химического действия.</w:t>
      </w:r>
    </w:p>
    <w:p w14:paraId="64595E2E" w14:textId="77777777" w:rsidR="00F72FB8" w:rsidRPr="009678B6" w:rsidRDefault="00F72FB8" w:rsidP="00BA6C4D">
      <w:pPr>
        <w:spacing w:after="0" w:line="240" w:lineRule="auto"/>
        <w:ind w:left="709"/>
        <w:jc w:val="both"/>
        <w:rPr>
          <w:rFonts w:ascii="Times New Roman" w:hAnsi="Times New Roman"/>
          <w:sz w:val="28"/>
          <w:szCs w:val="28"/>
        </w:rPr>
      </w:pPr>
      <w:r w:rsidRPr="009678B6">
        <w:rPr>
          <w:rFonts w:ascii="Times New Roman" w:hAnsi="Times New Roman"/>
          <w:sz w:val="28"/>
          <w:szCs w:val="28"/>
        </w:rPr>
        <w:t>К поражающим факторам физического действия относят:</w:t>
      </w:r>
    </w:p>
    <w:p w14:paraId="537F0A03" w14:textId="16FE067C" w:rsidR="00F72FB8" w:rsidRPr="009678B6" w:rsidRDefault="00BA6C4D" w:rsidP="00BA6C4D">
      <w:pPr>
        <w:spacing w:after="0" w:line="240" w:lineRule="auto"/>
        <w:ind w:left="709"/>
        <w:jc w:val="both"/>
        <w:rPr>
          <w:rFonts w:ascii="Times New Roman" w:hAnsi="Times New Roman"/>
          <w:sz w:val="28"/>
          <w:szCs w:val="28"/>
        </w:rPr>
      </w:pPr>
      <w:r w:rsidRPr="009678B6">
        <w:rPr>
          <w:rFonts w:ascii="Times New Roman" w:hAnsi="Times New Roman"/>
          <w:sz w:val="28"/>
          <w:szCs w:val="28"/>
        </w:rPr>
        <w:t xml:space="preserve">- </w:t>
      </w:r>
      <w:r w:rsidR="00F72FB8" w:rsidRPr="009678B6">
        <w:rPr>
          <w:rFonts w:ascii="Times New Roman" w:hAnsi="Times New Roman"/>
          <w:sz w:val="28"/>
          <w:szCs w:val="28"/>
        </w:rPr>
        <w:t>воздушную ударную волну;</w:t>
      </w:r>
    </w:p>
    <w:p w14:paraId="4BB0063B" w14:textId="2EE8E381" w:rsidR="00F72FB8" w:rsidRPr="009678B6" w:rsidRDefault="00BA6C4D" w:rsidP="00BA6C4D">
      <w:pPr>
        <w:spacing w:after="0" w:line="240" w:lineRule="auto"/>
        <w:ind w:left="709"/>
        <w:jc w:val="both"/>
        <w:rPr>
          <w:rFonts w:ascii="Times New Roman" w:hAnsi="Times New Roman"/>
          <w:sz w:val="28"/>
          <w:szCs w:val="28"/>
        </w:rPr>
      </w:pPr>
      <w:r w:rsidRPr="009678B6">
        <w:rPr>
          <w:rFonts w:ascii="Times New Roman" w:hAnsi="Times New Roman"/>
          <w:sz w:val="28"/>
          <w:szCs w:val="28"/>
        </w:rPr>
        <w:t xml:space="preserve">- </w:t>
      </w:r>
      <w:r w:rsidR="00F72FB8" w:rsidRPr="009678B6">
        <w:rPr>
          <w:rFonts w:ascii="Times New Roman" w:hAnsi="Times New Roman"/>
          <w:sz w:val="28"/>
          <w:szCs w:val="28"/>
        </w:rPr>
        <w:t>волну сжатия в грунте;</w:t>
      </w:r>
    </w:p>
    <w:p w14:paraId="3AEBE9EA" w14:textId="5C68CFB8" w:rsidR="00F72FB8" w:rsidRPr="009678B6" w:rsidRDefault="00BA6C4D" w:rsidP="00BA6C4D">
      <w:pPr>
        <w:spacing w:after="0" w:line="240" w:lineRule="auto"/>
        <w:ind w:left="709"/>
        <w:jc w:val="both"/>
        <w:rPr>
          <w:rFonts w:ascii="Times New Roman" w:hAnsi="Times New Roman"/>
          <w:sz w:val="28"/>
          <w:szCs w:val="28"/>
        </w:rPr>
      </w:pPr>
      <w:r w:rsidRPr="009678B6">
        <w:rPr>
          <w:rFonts w:ascii="Times New Roman" w:hAnsi="Times New Roman"/>
          <w:sz w:val="28"/>
          <w:szCs w:val="28"/>
        </w:rPr>
        <w:t xml:space="preserve">- </w:t>
      </w:r>
      <w:r w:rsidR="00F72FB8" w:rsidRPr="009678B6">
        <w:rPr>
          <w:rFonts w:ascii="Times New Roman" w:hAnsi="Times New Roman"/>
          <w:sz w:val="28"/>
          <w:szCs w:val="28"/>
        </w:rPr>
        <w:t>сейсмовзрывную волну;</w:t>
      </w:r>
    </w:p>
    <w:p w14:paraId="07797FBE" w14:textId="5ACD794B" w:rsidR="00F72FB8" w:rsidRPr="009678B6" w:rsidRDefault="00BA6C4D" w:rsidP="00BA6C4D">
      <w:pPr>
        <w:spacing w:after="0" w:line="240" w:lineRule="auto"/>
        <w:ind w:left="709"/>
        <w:jc w:val="both"/>
        <w:rPr>
          <w:rFonts w:ascii="Times New Roman" w:hAnsi="Times New Roman"/>
          <w:sz w:val="28"/>
          <w:szCs w:val="28"/>
        </w:rPr>
      </w:pPr>
      <w:r w:rsidRPr="009678B6">
        <w:rPr>
          <w:rFonts w:ascii="Times New Roman" w:hAnsi="Times New Roman"/>
          <w:sz w:val="28"/>
          <w:szCs w:val="28"/>
        </w:rPr>
        <w:t xml:space="preserve">- </w:t>
      </w:r>
      <w:r w:rsidR="00F72FB8" w:rsidRPr="009678B6">
        <w:rPr>
          <w:rFonts w:ascii="Times New Roman" w:hAnsi="Times New Roman"/>
          <w:sz w:val="28"/>
          <w:szCs w:val="28"/>
        </w:rPr>
        <w:t>волну прорыва гидротехнических сооружений;</w:t>
      </w:r>
    </w:p>
    <w:p w14:paraId="5B26454F" w14:textId="4E41D2DE" w:rsidR="00F72FB8" w:rsidRPr="009678B6" w:rsidRDefault="00BA6C4D" w:rsidP="00BA6C4D">
      <w:pPr>
        <w:spacing w:after="0" w:line="240" w:lineRule="auto"/>
        <w:ind w:left="709"/>
        <w:jc w:val="both"/>
        <w:rPr>
          <w:rFonts w:ascii="Times New Roman" w:hAnsi="Times New Roman"/>
          <w:sz w:val="28"/>
          <w:szCs w:val="28"/>
        </w:rPr>
      </w:pPr>
      <w:r w:rsidRPr="009678B6">
        <w:rPr>
          <w:rFonts w:ascii="Times New Roman" w:hAnsi="Times New Roman"/>
          <w:sz w:val="28"/>
          <w:szCs w:val="28"/>
        </w:rPr>
        <w:t xml:space="preserve">- </w:t>
      </w:r>
      <w:r w:rsidR="00F72FB8" w:rsidRPr="009678B6">
        <w:rPr>
          <w:rFonts w:ascii="Times New Roman" w:hAnsi="Times New Roman"/>
          <w:sz w:val="28"/>
          <w:szCs w:val="28"/>
        </w:rPr>
        <w:t>обломки или осколки;</w:t>
      </w:r>
    </w:p>
    <w:p w14:paraId="663DC4C2" w14:textId="09ADA4DD" w:rsidR="00F72FB8" w:rsidRPr="009678B6" w:rsidRDefault="00BA6C4D" w:rsidP="00BA6C4D">
      <w:pPr>
        <w:spacing w:after="0" w:line="240" w:lineRule="auto"/>
        <w:ind w:left="709"/>
        <w:jc w:val="both"/>
        <w:rPr>
          <w:rFonts w:ascii="Times New Roman" w:hAnsi="Times New Roman"/>
          <w:sz w:val="28"/>
          <w:szCs w:val="28"/>
        </w:rPr>
      </w:pPr>
      <w:r w:rsidRPr="009678B6">
        <w:rPr>
          <w:rFonts w:ascii="Times New Roman" w:hAnsi="Times New Roman"/>
          <w:sz w:val="28"/>
          <w:szCs w:val="28"/>
        </w:rPr>
        <w:t xml:space="preserve">- </w:t>
      </w:r>
      <w:r w:rsidR="00F72FB8" w:rsidRPr="009678B6">
        <w:rPr>
          <w:rFonts w:ascii="Times New Roman" w:hAnsi="Times New Roman"/>
          <w:sz w:val="28"/>
          <w:szCs w:val="28"/>
        </w:rPr>
        <w:t>экстремальный нагрев среды;</w:t>
      </w:r>
    </w:p>
    <w:p w14:paraId="6AB2373E" w14:textId="6FC8B54D" w:rsidR="00F72FB8" w:rsidRPr="009678B6" w:rsidRDefault="00BA6C4D" w:rsidP="00BA6C4D">
      <w:pPr>
        <w:spacing w:after="0" w:line="240" w:lineRule="auto"/>
        <w:ind w:left="709"/>
        <w:jc w:val="both"/>
        <w:rPr>
          <w:rFonts w:ascii="Times New Roman" w:hAnsi="Times New Roman"/>
          <w:sz w:val="28"/>
          <w:szCs w:val="28"/>
        </w:rPr>
      </w:pPr>
      <w:r w:rsidRPr="009678B6">
        <w:rPr>
          <w:rFonts w:ascii="Times New Roman" w:hAnsi="Times New Roman"/>
          <w:sz w:val="28"/>
          <w:szCs w:val="28"/>
        </w:rPr>
        <w:t xml:space="preserve">- </w:t>
      </w:r>
      <w:r w:rsidR="00F72FB8" w:rsidRPr="009678B6">
        <w:rPr>
          <w:rFonts w:ascii="Times New Roman" w:hAnsi="Times New Roman"/>
          <w:sz w:val="28"/>
          <w:szCs w:val="28"/>
        </w:rPr>
        <w:t>тепловое излучение;</w:t>
      </w:r>
    </w:p>
    <w:p w14:paraId="51FE2D86" w14:textId="13B99A38" w:rsidR="00F72FB8" w:rsidRPr="009678B6" w:rsidRDefault="00BA6C4D" w:rsidP="00BA6C4D">
      <w:pPr>
        <w:spacing w:after="0" w:line="240" w:lineRule="auto"/>
        <w:ind w:left="709"/>
        <w:jc w:val="both"/>
        <w:rPr>
          <w:rFonts w:ascii="Times New Roman" w:hAnsi="Times New Roman"/>
          <w:sz w:val="28"/>
          <w:szCs w:val="28"/>
        </w:rPr>
      </w:pPr>
      <w:r w:rsidRPr="009678B6">
        <w:rPr>
          <w:rFonts w:ascii="Times New Roman" w:hAnsi="Times New Roman"/>
          <w:sz w:val="28"/>
          <w:szCs w:val="28"/>
        </w:rPr>
        <w:t xml:space="preserve">- </w:t>
      </w:r>
      <w:r w:rsidR="00F72FB8" w:rsidRPr="009678B6">
        <w:rPr>
          <w:rFonts w:ascii="Times New Roman" w:hAnsi="Times New Roman"/>
          <w:sz w:val="28"/>
          <w:szCs w:val="28"/>
        </w:rPr>
        <w:t>ионизирующее излучение.</w:t>
      </w:r>
    </w:p>
    <w:p w14:paraId="1F254C04" w14:textId="77777777" w:rsidR="00F72FB8" w:rsidRPr="009678B6" w:rsidRDefault="00F72FB8" w:rsidP="00F72FB8">
      <w:pPr>
        <w:spacing w:after="0" w:line="240" w:lineRule="auto"/>
        <w:ind w:firstLine="709"/>
        <w:jc w:val="both"/>
        <w:rPr>
          <w:rFonts w:ascii="Times New Roman" w:hAnsi="Times New Roman"/>
          <w:sz w:val="28"/>
          <w:szCs w:val="28"/>
        </w:rPr>
      </w:pPr>
      <w:r w:rsidRPr="009678B6">
        <w:rPr>
          <w:rFonts w:ascii="Times New Roman" w:hAnsi="Times New Roman"/>
          <w:sz w:val="28"/>
          <w:szCs w:val="28"/>
        </w:rPr>
        <w:t>К поражающим факторам химического действия относят токсическое действие опасных химических веществ.</w:t>
      </w:r>
      <w:bookmarkEnd w:id="426"/>
    </w:p>
    <w:p w14:paraId="74E2033A" w14:textId="487A8648" w:rsidR="00F72FB8" w:rsidRPr="009678B6" w:rsidRDefault="00525F97" w:rsidP="00F72FB8">
      <w:pPr>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В соответствии с предоставленными исходными данными Главного управления МЧС России по Красноярскому краю, на территории </w:t>
      </w:r>
      <w:r w:rsidR="00271198" w:rsidRPr="009678B6">
        <w:rPr>
          <w:rFonts w:ascii="Times New Roman" w:hAnsi="Times New Roman"/>
          <w:sz w:val="28"/>
          <w:szCs w:val="28"/>
        </w:rPr>
        <w:t>Локшин</w:t>
      </w:r>
      <w:r w:rsidRPr="009678B6">
        <w:rPr>
          <w:rFonts w:ascii="Times New Roman" w:hAnsi="Times New Roman"/>
          <w:sz w:val="28"/>
          <w:szCs w:val="28"/>
        </w:rPr>
        <w:t>ского сельсовета возможными источниками чрезвычайных ситуаций техногенного характера являются</w:t>
      </w:r>
      <w:r w:rsidR="00271198" w:rsidRPr="009678B6">
        <w:rPr>
          <w:rFonts w:ascii="Times New Roman" w:hAnsi="Times New Roman"/>
          <w:sz w:val="28"/>
          <w:szCs w:val="28"/>
        </w:rPr>
        <w:t xml:space="preserve"> (</w:t>
      </w:r>
      <w:r w:rsidR="006C379D" w:rsidRPr="009678B6">
        <w:rPr>
          <w:rFonts w:ascii="Times New Roman" w:hAnsi="Times New Roman"/>
          <w:sz w:val="28"/>
          <w:szCs w:val="28"/>
        </w:rPr>
        <w:t>П</w:t>
      </w:r>
      <w:r w:rsidR="00271198" w:rsidRPr="009678B6">
        <w:rPr>
          <w:rFonts w:ascii="Times New Roman" w:hAnsi="Times New Roman"/>
          <w:sz w:val="28"/>
          <w:szCs w:val="28"/>
        </w:rPr>
        <w:t xml:space="preserve">риложение </w:t>
      </w:r>
      <w:r w:rsidR="006C379D" w:rsidRPr="009678B6">
        <w:rPr>
          <w:rFonts w:ascii="Times New Roman" w:hAnsi="Times New Roman"/>
          <w:sz w:val="28"/>
          <w:szCs w:val="28"/>
        </w:rPr>
        <w:t>1</w:t>
      </w:r>
      <w:r w:rsidR="00F879C3">
        <w:rPr>
          <w:rFonts w:ascii="Times New Roman" w:hAnsi="Times New Roman"/>
          <w:sz w:val="28"/>
          <w:szCs w:val="28"/>
        </w:rPr>
        <w:t>2</w:t>
      </w:r>
      <w:r w:rsidR="00271198" w:rsidRPr="009678B6">
        <w:rPr>
          <w:rFonts w:ascii="Times New Roman" w:hAnsi="Times New Roman"/>
          <w:sz w:val="28"/>
          <w:szCs w:val="28"/>
        </w:rPr>
        <w:t>)</w:t>
      </w:r>
      <w:r w:rsidRPr="009678B6">
        <w:rPr>
          <w:rFonts w:ascii="Times New Roman" w:hAnsi="Times New Roman"/>
          <w:sz w:val="28"/>
          <w:szCs w:val="28"/>
        </w:rPr>
        <w:t>:</w:t>
      </w:r>
    </w:p>
    <w:p w14:paraId="06495571" w14:textId="2FF66296" w:rsidR="00F72FB8" w:rsidRPr="009678B6" w:rsidRDefault="00BA6C4D" w:rsidP="00BA6C4D">
      <w:pPr>
        <w:spacing w:after="0" w:line="240" w:lineRule="auto"/>
        <w:ind w:left="709"/>
        <w:jc w:val="both"/>
        <w:rPr>
          <w:rFonts w:ascii="Times New Roman" w:hAnsi="Times New Roman"/>
          <w:sz w:val="28"/>
          <w:szCs w:val="28"/>
        </w:rPr>
      </w:pPr>
      <w:r w:rsidRPr="009678B6">
        <w:rPr>
          <w:rFonts w:ascii="Times New Roman" w:hAnsi="Times New Roman"/>
          <w:sz w:val="28"/>
          <w:szCs w:val="28"/>
        </w:rPr>
        <w:t xml:space="preserve">- </w:t>
      </w:r>
      <w:r w:rsidR="00F72FB8" w:rsidRPr="009678B6">
        <w:rPr>
          <w:rFonts w:ascii="Times New Roman" w:hAnsi="Times New Roman"/>
          <w:sz w:val="28"/>
          <w:szCs w:val="28"/>
        </w:rPr>
        <w:t>электроэнергетических системах;</w:t>
      </w:r>
    </w:p>
    <w:p w14:paraId="465F8F4A" w14:textId="606DE75E" w:rsidR="00F72FB8" w:rsidRPr="009678B6" w:rsidRDefault="00BA6C4D" w:rsidP="00BA6C4D">
      <w:pPr>
        <w:spacing w:after="0" w:line="240" w:lineRule="auto"/>
        <w:ind w:left="709"/>
        <w:jc w:val="both"/>
        <w:rPr>
          <w:rFonts w:ascii="Times New Roman" w:hAnsi="Times New Roman"/>
          <w:sz w:val="28"/>
          <w:szCs w:val="28"/>
        </w:rPr>
      </w:pPr>
      <w:r w:rsidRPr="009678B6">
        <w:rPr>
          <w:rFonts w:ascii="Times New Roman" w:hAnsi="Times New Roman"/>
          <w:sz w:val="28"/>
          <w:szCs w:val="28"/>
        </w:rPr>
        <w:t xml:space="preserve">- </w:t>
      </w:r>
      <w:r w:rsidR="00F72FB8" w:rsidRPr="009678B6">
        <w:rPr>
          <w:rFonts w:ascii="Times New Roman" w:hAnsi="Times New Roman"/>
          <w:sz w:val="28"/>
          <w:szCs w:val="28"/>
        </w:rPr>
        <w:t>коммунальных системах жизнеобеспечения;</w:t>
      </w:r>
    </w:p>
    <w:p w14:paraId="5B08EF69" w14:textId="5B892E2E" w:rsidR="00F72FB8" w:rsidRPr="009678B6" w:rsidRDefault="00BA6C4D" w:rsidP="00BA6C4D">
      <w:pPr>
        <w:spacing w:after="0" w:line="240" w:lineRule="auto"/>
        <w:ind w:left="709"/>
        <w:jc w:val="both"/>
        <w:rPr>
          <w:rFonts w:ascii="Times New Roman" w:hAnsi="Times New Roman"/>
          <w:sz w:val="28"/>
          <w:szCs w:val="28"/>
        </w:rPr>
      </w:pPr>
      <w:r w:rsidRPr="009678B6">
        <w:rPr>
          <w:rFonts w:ascii="Times New Roman" w:hAnsi="Times New Roman"/>
          <w:sz w:val="28"/>
          <w:szCs w:val="28"/>
        </w:rPr>
        <w:t xml:space="preserve">- </w:t>
      </w:r>
      <w:r w:rsidR="00F72FB8" w:rsidRPr="009678B6">
        <w:rPr>
          <w:rFonts w:ascii="Times New Roman" w:hAnsi="Times New Roman"/>
          <w:sz w:val="28"/>
          <w:szCs w:val="28"/>
        </w:rPr>
        <w:t>автомобильном транспорте.</w:t>
      </w:r>
    </w:p>
    <w:p w14:paraId="07F6C842" w14:textId="66F742F5" w:rsidR="00A138ED" w:rsidRDefault="00A138ED" w:rsidP="00A138ED">
      <w:pPr>
        <w:pStyle w:val="affffffffb"/>
        <w:spacing w:before="0" w:after="0"/>
        <w:ind w:firstLine="709"/>
        <w:rPr>
          <w:sz w:val="28"/>
          <w:szCs w:val="28"/>
        </w:rPr>
      </w:pPr>
      <w:r w:rsidRPr="009678B6">
        <w:rPr>
          <w:sz w:val="28"/>
          <w:szCs w:val="28"/>
        </w:rPr>
        <w:t xml:space="preserve">Риск возникновения </w:t>
      </w:r>
      <w:r w:rsidR="00525F97" w:rsidRPr="009678B6">
        <w:rPr>
          <w:sz w:val="28"/>
          <w:szCs w:val="28"/>
        </w:rPr>
        <w:t xml:space="preserve">возможных чрезвычайных ситуаций на пожаровзрыво-опасных </w:t>
      </w:r>
      <w:r w:rsidR="00525F97" w:rsidRPr="009678B6">
        <w:rPr>
          <w:sz w:val="28"/>
          <w:szCs w:val="28"/>
          <w:lang w:val="ru-RU"/>
        </w:rPr>
        <w:t xml:space="preserve">и </w:t>
      </w:r>
      <w:r w:rsidRPr="009678B6">
        <w:rPr>
          <w:sz w:val="28"/>
          <w:szCs w:val="28"/>
        </w:rPr>
        <w:t xml:space="preserve">на радиационно-опасных объектах не прогнозируется, в связи с отсутствием данных объектов на территории </w:t>
      </w:r>
      <w:r w:rsidRPr="009678B6">
        <w:rPr>
          <w:sz w:val="28"/>
          <w:szCs w:val="28"/>
          <w:lang w:val="ru-RU"/>
        </w:rPr>
        <w:t>МО</w:t>
      </w:r>
      <w:r w:rsidRPr="009678B6">
        <w:rPr>
          <w:sz w:val="28"/>
          <w:szCs w:val="28"/>
        </w:rPr>
        <w:t>.</w:t>
      </w:r>
    </w:p>
    <w:p w14:paraId="19C1C076" w14:textId="17699E61" w:rsidR="007D340F" w:rsidRPr="007D340F" w:rsidRDefault="007D340F" w:rsidP="00A138ED">
      <w:pPr>
        <w:pStyle w:val="affffffffb"/>
        <w:spacing w:before="0" w:after="0"/>
        <w:ind w:firstLine="709"/>
        <w:rPr>
          <w:sz w:val="28"/>
          <w:szCs w:val="28"/>
        </w:rPr>
      </w:pPr>
      <w:r w:rsidRPr="007D340F">
        <w:rPr>
          <w:sz w:val="28"/>
          <w:szCs w:val="28"/>
        </w:rPr>
        <w:t>В соответствии с данными, предоставленными администрацией Ужурского района, на территории Локшинского сельсовета отсутствуют:</w:t>
      </w:r>
    </w:p>
    <w:p w14:paraId="04AD6FF8" w14:textId="52037FFF" w:rsidR="007D340F" w:rsidRDefault="007D340F" w:rsidP="007D340F">
      <w:pPr>
        <w:pStyle w:val="affffffffb"/>
        <w:spacing w:before="0" w:after="0"/>
        <w:ind w:firstLine="709"/>
        <w:rPr>
          <w:sz w:val="28"/>
          <w:szCs w:val="28"/>
        </w:rPr>
      </w:pPr>
      <w:r>
        <w:rPr>
          <w:sz w:val="28"/>
          <w:szCs w:val="28"/>
        </w:rPr>
        <w:t xml:space="preserve">- АЗС, склады и базы горюче-смазочных материалов </w:t>
      </w:r>
    </w:p>
    <w:p w14:paraId="0CAD324C" w14:textId="2F924D92" w:rsidR="007D340F" w:rsidRDefault="007D340F" w:rsidP="007D340F">
      <w:pPr>
        <w:pStyle w:val="affffffffb"/>
        <w:spacing w:before="0" w:after="0"/>
        <w:ind w:firstLine="709"/>
        <w:rPr>
          <w:sz w:val="28"/>
          <w:szCs w:val="28"/>
        </w:rPr>
      </w:pPr>
      <w:r>
        <w:rPr>
          <w:sz w:val="28"/>
          <w:szCs w:val="28"/>
        </w:rPr>
        <w:lastRenderedPageBreak/>
        <w:t>- склады и базы продовольственных, материально-технических и прочих резервов.</w:t>
      </w:r>
    </w:p>
    <w:p w14:paraId="43720262" w14:textId="07D238BB" w:rsidR="00D60DB3" w:rsidRPr="009678B6" w:rsidRDefault="00D60DB3" w:rsidP="00B053A9">
      <w:pPr>
        <w:spacing w:after="0" w:line="240" w:lineRule="auto"/>
        <w:ind w:firstLine="709"/>
        <w:jc w:val="both"/>
        <w:rPr>
          <w:rFonts w:ascii="Times New Roman" w:hAnsi="Times New Roman"/>
          <w:sz w:val="28"/>
          <w:szCs w:val="28"/>
        </w:rPr>
      </w:pPr>
    </w:p>
    <w:p w14:paraId="19743B3E" w14:textId="1AD77723" w:rsidR="00D81FDD" w:rsidRPr="009678B6" w:rsidRDefault="00B053A9" w:rsidP="000E2EA1">
      <w:pPr>
        <w:spacing w:after="0" w:line="240" w:lineRule="auto"/>
        <w:ind w:firstLine="709"/>
        <w:jc w:val="both"/>
        <w:rPr>
          <w:rFonts w:ascii="Times New Roman" w:hAnsi="Times New Roman"/>
          <w:b/>
          <w:bCs/>
          <w:iCs/>
          <w:sz w:val="28"/>
          <w:szCs w:val="28"/>
        </w:rPr>
      </w:pPr>
      <w:r w:rsidRPr="009678B6">
        <w:rPr>
          <w:rFonts w:ascii="Times New Roman" w:hAnsi="Times New Roman"/>
          <w:b/>
          <w:bCs/>
          <w:iCs/>
          <w:sz w:val="28"/>
          <w:szCs w:val="28"/>
        </w:rPr>
        <w:t xml:space="preserve">Аварии на транспорте </w:t>
      </w:r>
    </w:p>
    <w:p w14:paraId="78E56192" w14:textId="27D7374E" w:rsidR="000E2EA1" w:rsidRPr="009678B6" w:rsidRDefault="003C7B2E" w:rsidP="00525F97">
      <w:pPr>
        <w:spacing w:after="0" w:line="240" w:lineRule="auto"/>
        <w:ind w:firstLine="709"/>
        <w:jc w:val="both"/>
        <w:rPr>
          <w:rFonts w:ascii="Times New Roman" w:eastAsia="Times New Roman" w:hAnsi="Times New Roman"/>
          <w:sz w:val="28"/>
          <w:szCs w:val="28"/>
          <w:lang w:eastAsia="ru-RU"/>
        </w:rPr>
      </w:pPr>
      <w:r w:rsidRPr="009678B6">
        <w:rPr>
          <w:rFonts w:ascii="Times New Roman" w:hAnsi="Times New Roman"/>
          <w:sz w:val="28"/>
          <w:szCs w:val="28"/>
        </w:rPr>
        <w:t>Т</w:t>
      </w:r>
      <w:r w:rsidR="000E2EA1" w:rsidRPr="009678B6">
        <w:rPr>
          <w:rFonts w:ascii="Times New Roman" w:eastAsia="Times New Roman" w:hAnsi="Times New Roman"/>
          <w:sz w:val="28"/>
          <w:szCs w:val="28"/>
          <w:lang w:eastAsia="ru-RU"/>
        </w:rPr>
        <w:t xml:space="preserve">ранспорт является источником опасности не только для пассажиров, но и для населения, проживающего в зонах транспортных магистралей, поскольку по ним перевозятся легковоспламеняющиеся, химические, горючие, взрывоопасные и другие вещества. </w:t>
      </w:r>
    </w:p>
    <w:p w14:paraId="26BAE604" w14:textId="4B7E5C6C" w:rsidR="00B06B0A" w:rsidRPr="009678B6" w:rsidRDefault="00271198" w:rsidP="00271198">
      <w:pPr>
        <w:pStyle w:val="affffffffb"/>
        <w:spacing w:before="0" w:after="0"/>
        <w:ind w:firstLine="709"/>
        <w:rPr>
          <w:sz w:val="28"/>
          <w:szCs w:val="28"/>
          <w:lang w:val="ru-RU"/>
        </w:rPr>
      </w:pPr>
      <w:r w:rsidRPr="009678B6">
        <w:rPr>
          <w:sz w:val="28"/>
          <w:szCs w:val="28"/>
        </w:rPr>
        <w:t>В соответствии с данными Главного управления МЧС России по Красноярскому краю, на территории Локшинского сельсовета</w:t>
      </w:r>
      <w:r w:rsidRPr="009678B6">
        <w:rPr>
          <w:sz w:val="28"/>
          <w:szCs w:val="28"/>
          <w:lang w:val="ru-RU"/>
        </w:rPr>
        <w:t xml:space="preserve"> </w:t>
      </w:r>
      <w:r w:rsidRPr="009678B6">
        <w:rPr>
          <w:sz w:val="28"/>
          <w:szCs w:val="28"/>
        </w:rPr>
        <w:t>транспортные коммуникации при авариях на которых, поражающие факторы могут оказать воздействие на объект предполагаемого строительства – отсутствуют</w:t>
      </w:r>
      <w:r w:rsidRPr="009678B6">
        <w:rPr>
          <w:sz w:val="28"/>
          <w:szCs w:val="28"/>
          <w:lang w:val="ru-RU"/>
        </w:rPr>
        <w:t xml:space="preserve"> (</w:t>
      </w:r>
      <w:r w:rsidR="006C379D" w:rsidRPr="009678B6">
        <w:rPr>
          <w:sz w:val="28"/>
          <w:szCs w:val="28"/>
          <w:lang w:val="ru-RU"/>
        </w:rPr>
        <w:t>П</w:t>
      </w:r>
      <w:r w:rsidRPr="009678B6">
        <w:rPr>
          <w:sz w:val="28"/>
          <w:szCs w:val="28"/>
          <w:lang w:val="ru-RU"/>
        </w:rPr>
        <w:t xml:space="preserve">риложение </w:t>
      </w:r>
      <w:r w:rsidR="006C379D" w:rsidRPr="009678B6">
        <w:rPr>
          <w:sz w:val="28"/>
          <w:szCs w:val="28"/>
          <w:lang w:val="ru-RU"/>
        </w:rPr>
        <w:t>1</w:t>
      </w:r>
      <w:r w:rsidR="00F879C3">
        <w:rPr>
          <w:sz w:val="28"/>
          <w:szCs w:val="28"/>
          <w:lang w:val="ru-RU"/>
        </w:rPr>
        <w:t>2</w:t>
      </w:r>
      <w:r w:rsidRPr="009678B6">
        <w:rPr>
          <w:sz w:val="28"/>
          <w:szCs w:val="28"/>
          <w:lang w:val="ru-RU"/>
        </w:rPr>
        <w:t>)</w:t>
      </w:r>
      <w:r w:rsidRPr="009678B6">
        <w:rPr>
          <w:sz w:val="28"/>
          <w:szCs w:val="28"/>
        </w:rPr>
        <w:t>.</w:t>
      </w:r>
    </w:p>
    <w:p w14:paraId="442CFBA5" w14:textId="5B72C74E" w:rsidR="00D81FDD" w:rsidRPr="009678B6" w:rsidRDefault="00B053A9" w:rsidP="00B053A9">
      <w:pPr>
        <w:spacing w:after="0" w:line="240" w:lineRule="auto"/>
        <w:ind w:firstLine="709"/>
        <w:jc w:val="both"/>
        <w:rPr>
          <w:rFonts w:ascii="Times New Roman" w:hAnsi="Times New Roman"/>
          <w:i/>
          <w:sz w:val="28"/>
          <w:szCs w:val="28"/>
        </w:rPr>
      </w:pPr>
      <w:r w:rsidRPr="009678B6">
        <w:rPr>
          <w:rFonts w:ascii="Times New Roman" w:hAnsi="Times New Roman"/>
          <w:b/>
          <w:bCs/>
          <w:iCs/>
          <w:sz w:val="28"/>
          <w:szCs w:val="28"/>
        </w:rPr>
        <w:t>Аварии на электроэнергетических системах</w:t>
      </w:r>
    </w:p>
    <w:p w14:paraId="74391807" w14:textId="0CBEB4C6" w:rsidR="00B053A9" w:rsidRPr="009678B6" w:rsidRDefault="00B053A9" w:rsidP="00B053A9">
      <w:pPr>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Сильный порывистый ветер со скоростью 25 м/с и более, приводит к обрыву проводов и разрушению опор ЛЭП-10 и 35 кВ, а со скоростью 33 м/с и более </w:t>
      </w:r>
      <w:r w:rsidR="004B7D4C" w:rsidRPr="009678B6">
        <w:rPr>
          <w:rFonts w:ascii="Times New Roman" w:hAnsi="Times New Roman"/>
          <w:sz w:val="28"/>
          <w:szCs w:val="28"/>
        </w:rPr>
        <w:t>–</w:t>
      </w:r>
      <w:r w:rsidRPr="009678B6">
        <w:rPr>
          <w:rFonts w:ascii="Times New Roman" w:hAnsi="Times New Roman"/>
          <w:sz w:val="28"/>
          <w:szCs w:val="28"/>
        </w:rPr>
        <w:t xml:space="preserve"> ЛЭП-110, что приводит к ограничениям в электрообеспечении населённых пунктов. К большим повреждениям местного характера на объектах энергетики приводит сильный гололёд </w:t>
      </w:r>
      <w:r w:rsidR="002F1466" w:rsidRPr="009678B6">
        <w:rPr>
          <w:rFonts w:ascii="Times New Roman" w:hAnsi="Times New Roman"/>
          <w:sz w:val="28"/>
          <w:szCs w:val="28"/>
        </w:rPr>
        <w:t>–</w:t>
      </w:r>
      <w:r w:rsidRPr="009678B6">
        <w:rPr>
          <w:rFonts w:ascii="Times New Roman" w:hAnsi="Times New Roman"/>
          <w:sz w:val="28"/>
          <w:szCs w:val="28"/>
        </w:rPr>
        <w:t xml:space="preserve"> диаметр отложений на проводах гололёдного станка </w:t>
      </w:r>
      <w:smartTag w:uri="urn:schemas-microsoft-com:office:smarttags" w:element="metricconverter">
        <w:smartTagPr>
          <w:attr w:name="ProductID" w:val="20 мм"/>
        </w:smartTagPr>
        <w:r w:rsidRPr="009678B6">
          <w:rPr>
            <w:rFonts w:ascii="Times New Roman" w:hAnsi="Times New Roman"/>
            <w:sz w:val="28"/>
            <w:szCs w:val="28"/>
          </w:rPr>
          <w:t>20 мм</w:t>
        </w:r>
      </w:smartTag>
      <w:r w:rsidRPr="009678B6">
        <w:rPr>
          <w:rFonts w:ascii="Times New Roman" w:hAnsi="Times New Roman"/>
          <w:sz w:val="28"/>
          <w:szCs w:val="28"/>
        </w:rPr>
        <w:t xml:space="preserve">, и более, сложных отложениях льда или мокрого снега </w:t>
      </w:r>
      <w:r w:rsidR="002F1466" w:rsidRPr="009678B6">
        <w:rPr>
          <w:rFonts w:ascii="Times New Roman" w:hAnsi="Times New Roman"/>
          <w:sz w:val="28"/>
          <w:szCs w:val="28"/>
        </w:rPr>
        <w:t>–</w:t>
      </w:r>
      <w:r w:rsidRPr="009678B6">
        <w:rPr>
          <w:rFonts w:ascii="Times New Roman" w:hAnsi="Times New Roman"/>
          <w:sz w:val="28"/>
          <w:szCs w:val="28"/>
        </w:rPr>
        <w:t xml:space="preserve"> диаметр </w:t>
      </w:r>
      <w:smartTag w:uri="urn:schemas-microsoft-com:office:smarttags" w:element="metricconverter">
        <w:smartTagPr>
          <w:attr w:name="ProductID" w:val="30 мм"/>
        </w:smartTagPr>
        <w:r w:rsidRPr="009678B6">
          <w:rPr>
            <w:rFonts w:ascii="Times New Roman" w:hAnsi="Times New Roman"/>
            <w:sz w:val="28"/>
            <w:szCs w:val="28"/>
          </w:rPr>
          <w:t>30 мм</w:t>
        </w:r>
      </w:smartTag>
      <w:r w:rsidRPr="009678B6">
        <w:rPr>
          <w:rFonts w:ascii="Times New Roman" w:hAnsi="Times New Roman"/>
          <w:sz w:val="28"/>
          <w:szCs w:val="28"/>
        </w:rPr>
        <w:t xml:space="preserve"> и более, при ветре 12 м/с диаметр отложений </w:t>
      </w:r>
      <w:smartTag w:uri="urn:schemas-microsoft-com:office:smarttags" w:element="metricconverter">
        <w:smartTagPr>
          <w:attr w:name="ProductID" w:val="10 мм"/>
        </w:smartTagPr>
        <w:r w:rsidRPr="009678B6">
          <w:rPr>
            <w:rFonts w:ascii="Times New Roman" w:hAnsi="Times New Roman"/>
            <w:sz w:val="28"/>
            <w:szCs w:val="28"/>
          </w:rPr>
          <w:t>10 мм</w:t>
        </w:r>
      </w:smartTag>
      <w:r w:rsidRPr="009678B6">
        <w:rPr>
          <w:rFonts w:ascii="Times New Roman" w:hAnsi="Times New Roman"/>
          <w:sz w:val="28"/>
          <w:szCs w:val="28"/>
        </w:rPr>
        <w:t xml:space="preserve">, и более. Снижается надёжность работы энергосистемы в местах гололёда из-за обрыва проводов ЛЭП. Продолжительные ливневые дожди, продолжительное затопление талыми (снеговыми) водами, приводящие к снижению плотности грунта на глубину </w:t>
      </w:r>
      <w:smartTag w:uri="urn:schemas-microsoft-com:office:smarttags" w:element="metricconverter">
        <w:smartTagPr>
          <w:attr w:name="ProductID" w:val="0,5 м"/>
        </w:smartTagPr>
        <w:r w:rsidRPr="009678B6">
          <w:rPr>
            <w:rFonts w:ascii="Times New Roman" w:hAnsi="Times New Roman"/>
            <w:sz w:val="28"/>
            <w:szCs w:val="28"/>
          </w:rPr>
          <w:t>0,5 м</w:t>
        </w:r>
      </w:smartTag>
      <w:r w:rsidRPr="009678B6">
        <w:rPr>
          <w:rFonts w:ascii="Times New Roman" w:hAnsi="Times New Roman"/>
          <w:sz w:val="28"/>
          <w:szCs w:val="28"/>
        </w:rPr>
        <w:t>, и более и разрушениям ЛЭП, разрыву труб теплотрасс из-за размыва земли. Нарушается электроснабжение и обеспечение населения и предприятий горячей водой. Лесные пожары могут привести к нарушению в электроснабжении населённых пунктов из-за перегорания опор ЛЭП.</w:t>
      </w:r>
    </w:p>
    <w:p w14:paraId="4D5BC4D2" w14:textId="77777777" w:rsidR="00B053A9" w:rsidRPr="009678B6" w:rsidRDefault="00B053A9" w:rsidP="00B053A9">
      <w:pPr>
        <w:spacing w:after="0" w:line="240" w:lineRule="auto"/>
        <w:ind w:firstLine="709"/>
        <w:jc w:val="both"/>
        <w:rPr>
          <w:rFonts w:ascii="Times New Roman" w:hAnsi="Times New Roman"/>
          <w:sz w:val="28"/>
          <w:szCs w:val="28"/>
        </w:rPr>
      </w:pPr>
      <w:r w:rsidRPr="009678B6">
        <w:rPr>
          <w:rFonts w:ascii="Times New Roman" w:hAnsi="Times New Roman"/>
          <w:sz w:val="28"/>
          <w:szCs w:val="28"/>
        </w:rPr>
        <w:t>Все аварии на предприятиях энергосистемы опасны для окружающей территории, так как возможны ограничения в подаче электроэнергии и тепла.</w:t>
      </w:r>
    </w:p>
    <w:p w14:paraId="549A84EE" w14:textId="77777777" w:rsidR="00B053A9" w:rsidRPr="009678B6" w:rsidRDefault="00B053A9" w:rsidP="00B053A9">
      <w:pPr>
        <w:spacing w:after="0" w:line="240" w:lineRule="auto"/>
        <w:ind w:firstLine="709"/>
        <w:jc w:val="both"/>
        <w:rPr>
          <w:rFonts w:ascii="Times New Roman" w:hAnsi="Times New Roman"/>
          <w:sz w:val="28"/>
          <w:szCs w:val="28"/>
        </w:rPr>
      </w:pPr>
      <w:r w:rsidRPr="009678B6">
        <w:rPr>
          <w:rFonts w:ascii="Times New Roman" w:hAnsi="Times New Roman"/>
          <w:sz w:val="28"/>
          <w:szCs w:val="28"/>
        </w:rPr>
        <w:t>При снегопадах, сильных ветрах, обледенения и несанкционированных действий организаций и физических лиц могут произойти тяжёлые аварии из-за выхода из строя трансформаторных подстанций.</w:t>
      </w:r>
    </w:p>
    <w:p w14:paraId="46EA73BB" w14:textId="77777777" w:rsidR="00B053A9" w:rsidRPr="009678B6" w:rsidRDefault="00B053A9" w:rsidP="00B053A9">
      <w:pPr>
        <w:spacing w:after="0" w:line="240" w:lineRule="auto"/>
        <w:ind w:firstLine="709"/>
        <w:jc w:val="both"/>
        <w:rPr>
          <w:rFonts w:ascii="Times New Roman" w:hAnsi="Times New Roman"/>
          <w:sz w:val="28"/>
          <w:szCs w:val="28"/>
        </w:rPr>
      </w:pPr>
      <w:r w:rsidRPr="009678B6">
        <w:rPr>
          <w:rFonts w:ascii="Times New Roman" w:hAnsi="Times New Roman"/>
          <w:sz w:val="28"/>
          <w:szCs w:val="28"/>
        </w:rPr>
        <w:t>Для бесперебойной работы особо значимых объектов целесообразно обеспечить их источниками резервного электроснабжения.</w:t>
      </w:r>
    </w:p>
    <w:p w14:paraId="2B669B89" w14:textId="209DF59C" w:rsidR="00B053A9" w:rsidRPr="009678B6" w:rsidRDefault="00B053A9" w:rsidP="00B053A9">
      <w:pPr>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Для ликвидации тяжёлых аварий и устойчивой работы энергосистемы в послеаварийном режиме (выделение энергосистемы на изолированную работу) при отсутствии достаточного объёма электроэнергии и средств противоаварийного управления целесообразно разработать специальный график временного отключения потребителей на случай тяжёлых аварий. </w:t>
      </w:r>
    </w:p>
    <w:p w14:paraId="2045F38C" w14:textId="77777777" w:rsidR="009B7B2D" w:rsidRPr="009678B6" w:rsidRDefault="009B7B2D" w:rsidP="00282B17">
      <w:pPr>
        <w:spacing w:after="0" w:line="240" w:lineRule="auto"/>
        <w:ind w:firstLine="709"/>
        <w:jc w:val="both"/>
        <w:rPr>
          <w:rFonts w:ascii="Times New Roman" w:hAnsi="Times New Roman"/>
          <w:b/>
          <w:bCs/>
          <w:iCs/>
          <w:sz w:val="28"/>
          <w:szCs w:val="28"/>
        </w:rPr>
      </w:pPr>
    </w:p>
    <w:p w14:paraId="351B5C73" w14:textId="6AC84683" w:rsidR="00282B17" w:rsidRPr="009678B6" w:rsidRDefault="00282B17" w:rsidP="00282B17">
      <w:pPr>
        <w:spacing w:after="0" w:line="240" w:lineRule="auto"/>
        <w:ind w:firstLine="709"/>
        <w:jc w:val="both"/>
        <w:rPr>
          <w:rFonts w:ascii="Times New Roman" w:hAnsi="Times New Roman"/>
          <w:sz w:val="28"/>
          <w:szCs w:val="28"/>
        </w:rPr>
      </w:pPr>
      <w:r w:rsidRPr="009678B6">
        <w:rPr>
          <w:rFonts w:ascii="Times New Roman" w:hAnsi="Times New Roman"/>
          <w:b/>
          <w:bCs/>
          <w:iCs/>
          <w:sz w:val="28"/>
          <w:szCs w:val="28"/>
        </w:rPr>
        <w:t>Аварии на коммунальных системах жизнеобеспечения</w:t>
      </w:r>
      <w:r w:rsidRPr="009678B6">
        <w:rPr>
          <w:rFonts w:ascii="Times New Roman" w:hAnsi="Times New Roman"/>
          <w:sz w:val="28"/>
          <w:szCs w:val="28"/>
        </w:rPr>
        <w:t xml:space="preserve"> </w:t>
      </w:r>
    </w:p>
    <w:p w14:paraId="1A699F01" w14:textId="75B68A3B" w:rsidR="00B053A9" w:rsidRPr="009678B6" w:rsidRDefault="00282B17" w:rsidP="00282B17">
      <w:pPr>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Возможны по причине: </w:t>
      </w:r>
      <w:r w:rsidR="00B053A9" w:rsidRPr="009678B6">
        <w:rPr>
          <w:rFonts w:ascii="Times New Roman" w:hAnsi="Times New Roman"/>
          <w:sz w:val="28"/>
          <w:szCs w:val="28"/>
        </w:rPr>
        <w:t xml:space="preserve"> </w:t>
      </w:r>
    </w:p>
    <w:p w14:paraId="6105A0BC" w14:textId="77777777" w:rsidR="00B053A9" w:rsidRPr="009678B6" w:rsidRDefault="00B053A9" w:rsidP="00A37D21">
      <w:pPr>
        <w:numPr>
          <w:ilvl w:val="0"/>
          <w:numId w:val="14"/>
        </w:numPr>
        <w:spacing w:after="0" w:line="240" w:lineRule="auto"/>
        <w:ind w:left="1066" w:hanging="357"/>
        <w:jc w:val="both"/>
        <w:rPr>
          <w:rFonts w:ascii="Times New Roman" w:hAnsi="Times New Roman"/>
          <w:sz w:val="28"/>
          <w:szCs w:val="28"/>
        </w:rPr>
      </w:pPr>
      <w:r w:rsidRPr="009678B6">
        <w:rPr>
          <w:rFonts w:ascii="Times New Roman" w:hAnsi="Times New Roman"/>
          <w:sz w:val="28"/>
          <w:szCs w:val="28"/>
        </w:rPr>
        <w:t>износа основного и вспомогательного оборудования теплоисточников;</w:t>
      </w:r>
    </w:p>
    <w:p w14:paraId="2FF42F0E" w14:textId="77777777" w:rsidR="00B053A9" w:rsidRPr="009678B6" w:rsidRDefault="00B053A9" w:rsidP="00A37D21">
      <w:pPr>
        <w:numPr>
          <w:ilvl w:val="0"/>
          <w:numId w:val="14"/>
        </w:numPr>
        <w:spacing w:after="0" w:line="240" w:lineRule="auto"/>
        <w:ind w:left="1066" w:hanging="357"/>
        <w:jc w:val="both"/>
        <w:rPr>
          <w:rFonts w:ascii="Times New Roman" w:hAnsi="Times New Roman"/>
          <w:sz w:val="28"/>
          <w:szCs w:val="28"/>
        </w:rPr>
      </w:pPr>
      <w:r w:rsidRPr="009678B6">
        <w:rPr>
          <w:rFonts w:ascii="Times New Roman" w:hAnsi="Times New Roman"/>
          <w:sz w:val="28"/>
          <w:szCs w:val="28"/>
        </w:rPr>
        <w:t>ветхости инженерных сетей;</w:t>
      </w:r>
    </w:p>
    <w:p w14:paraId="45BDEEFF" w14:textId="77777777" w:rsidR="00B053A9" w:rsidRPr="009678B6" w:rsidRDefault="00B053A9" w:rsidP="00A37D21">
      <w:pPr>
        <w:numPr>
          <w:ilvl w:val="0"/>
          <w:numId w:val="14"/>
        </w:numPr>
        <w:spacing w:after="0" w:line="240" w:lineRule="auto"/>
        <w:ind w:left="1066" w:hanging="357"/>
        <w:jc w:val="both"/>
        <w:rPr>
          <w:rFonts w:ascii="Times New Roman" w:hAnsi="Times New Roman"/>
          <w:sz w:val="28"/>
          <w:szCs w:val="28"/>
        </w:rPr>
      </w:pPr>
      <w:r w:rsidRPr="009678B6">
        <w:rPr>
          <w:rFonts w:ascii="Times New Roman" w:hAnsi="Times New Roman"/>
          <w:sz w:val="28"/>
          <w:szCs w:val="28"/>
        </w:rPr>
        <w:lastRenderedPageBreak/>
        <w:t>халатности персонала, обслуживающего соответствующие объекты и сети;</w:t>
      </w:r>
    </w:p>
    <w:p w14:paraId="22868E58" w14:textId="77777777" w:rsidR="00B053A9" w:rsidRPr="009678B6" w:rsidRDefault="00B053A9" w:rsidP="00A37D21">
      <w:pPr>
        <w:numPr>
          <w:ilvl w:val="0"/>
          <w:numId w:val="14"/>
        </w:numPr>
        <w:spacing w:after="0" w:line="240" w:lineRule="auto"/>
        <w:ind w:left="1066" w:hanging="357"/>
        <w:jc w:val="both"/>
        <w:rPr>
          <w:rFonts w:ascii="Times New Roman" w:hAnsi="Times New Roman"/>
          <w:sz w:val="28"/>
          <w:szCs w:val="28"/>
        </w:rPr>
      </w:pPr>
      <w:r w:rsidRPr="009678B6">
        <w:rPr>
          <w:rFonts w:ascii="Times New Roman" w:hAnsi="Times New Roman"/>
          <w:sz w:val="28"/>
          <w:szCs w:val="28"/>
        </w:rPr>
        <w:t>недофинансирования ремонтных работ.</w:t>
      </w:r>
    </w:p>
    <w:p w14:paraId="1F0F9A6A" w14:textId="77777777" w:rsidR="00B053A9" w:rsidRPr="009678B6" w:rsidRDefault="00B053A9" w:rsidP="00B053A9">
      <w:pPr>
        <w:spacing w:after="0" w:line="240" w:lineRule="auto"/>
        <w:ind w:firstLine="709"/>
        <w:jc w:val="both"/>
        <w:rPr>
          <w:rFonts w:ascii="Times New Roman" w:hAnsi="Times New Roman"/>
          <w:sz w:val="28"/>
          <w:szCs w:val="28"/>
        </w:rPr>
      </w:pPr>
      <w:r w:rsidRPr="009678B6">
        <w:rPr>
          <w:rFonts w:ascii="Times New Roman" w:hAnsi="Times New Roman"/>
          <w:sz w:val="28"/>
          <w:szCs w:val="28"/>
        </w:rPr>
        <w:t>Выход из строя коммунальных систем может привести к следующим последствиям:</w:t>
      </w:r>
    </w:p>
    <w:p w14:paraId="34A3A32F" w14:textId="77777777" w:rsidR="00B053A9" w:rsidRPr="009678B6" w:rsidRDefault="00B053A9" w:rsidP="00A37D21">
      <w:pPr>
        <w:numPr>
          <w:ilvl w:val="0"/>
          <w:numId w:val="14"/>
        </w:numPr>
        <w:spacing w:after="0" w:line="240" w:lineRule="auto"/>
        <w:ind w:left="1066" w:hanging="357"/>
        <w:jc w:val="both"/>
        <w:rPr>
          <w:rFonts w:ascii="Times New Roman" w:hAnsi="Times New Roman"/>
          <w:sz w:val="28"/>
          <w:szCs w:val="28"/>
        </w:rPr>
      </w:pPr>
      <w:r w:rsidRPr="009678B6">
        <w:rPr>
          <w:rFonts w:ascii="Times New Roman" w:hAnsi="Times New Roman"/>
          <w:sz w:val="28"/>
          <w:szCs w:val="28"/>
        </w:rPr>
        <w:t>прекращению подачи коммунального ресурса потребителям и размораживание сетей;</w:t>
      </w:r>
    </w:p>
    <w:p w14:paraId="04B81147" w14:textId="77777777" w:rsidR="00B053A9" w:rsidRPr="009678B6" w:rsidRDefault="00B053A9" w:rsidP="00A37D21">
      <w:pPr>
        <w:numPr>
          <w:ilvl w:val="0"/>
          <w:numId w:val="14"/>
        </w:numPr>
        <w:spacing w:after="0" w:line="240" w:lineRule="auto"/>
        <w:ind w:left="1066" w:hanging="357"/>
        <w:jc w:val="both"/>
        <w:rPr>
          <w:rFonts w:ascii="Times New Roman" w:hAnsi="Times New Roman"/>
          <w:sz w:val="28"/>
          <w:szCs w:val="28"/>
        </w:rPr>
      </w:pPr>
      <w:r w:rsidRPr="009678B6">
        <w:rPr>
          <w:rFonts w:ascii="Times New Roman" w:hAnsi="Times New Roman"/>
          <w:sz w:val="28"/>
          <w:szCs w:val="28"/>
        </w:rPr>
        <w:t>порывам сетей;</w:t>
      </w:r>
    </w:p>
    <w:p w14:paraId="247B840C" w14:textId="77777777" w:rsidR="00B053A9" w:rsidRPr="009678B6" w:rsidRDefault="00B053A9" w:rsidP="00A37D21">
      <w:pPr>
        <w:numPr>
          <w:ilvl w:val="0"/>
          <w:numId w:val="14"/>
        </w:numPr>
        <w:spacing w:after="0" w:line="240" w:lineRule="auto"/>
        <w:ind w:left="1066" w:hanging="357"/>
        <w:jc w:val="both"/>
        <w:rPr>
          <w:rFonts w:ascii="Times New Roman" w:hAnsi="Times New Roman"/>
          <w:sz w:val="28"/>
          <w:szCs w:val="28"/>
        </w:rPr>
      </w:pPr>
      <w:r w:rsidRPr="009678B6">
        <w:rPr>
          <w:rFonts w:ascii="Times New Roman" w:hAnsi="Times New Roman"/>
          <w:sz w:val="28"/>
          <w:szCs w:val="28"/>
        </w:rPr>
        <w:t>выходу из строя основного оборудования;</w:t>
      </w:r>
    </w:p>
    <w:p w14:paraId="31857D21" w14:textId="77777777" w:rsidR="00B053A9" w:rsidRPr="009678B6" w:rsidRDefault="00B053A9" w:rsidP="00A37D21">
      <w:pPr>
        <w:numPr>
          <w:ilvl w:val="0"/>
          <w:numId w:val="14"/>
        </w:numPr>
        <w:spacing w:after="0" w:line="240" w:lineRule="auto"/>
        <w:ind w:left="1066" w:hanging="357"/>
        <w:jc w:val="both"/>
        <w:rPr>
          <w:rFonts w:ascii="Times New Roman" w:hAnsi="Times New Roman"/>
          <w:sz w:val="28"/>
          <w:szCs w:val="28"/>
        </w:rPr>
      </w:pPr>
      <w:r w:rsidRPr="009678B6">
        <w:rPr>
          <w:rFonts w:ascii="Times New Roman" w:hAnsi="Times New Roman"/>
          <w:sz w:val="28"/>
          <w:szCs w:val="28"/>
        </w:rPr>
        <w:t>отключению от снабжения объектов.</w:t>
      </w:r>
    </w:p>
    <w:p w14:paraId="691E1A60" w14:textId="77777777" w:rsidR="00B053A9" w:rsidRPr="009678B6" w:rsidRDefault="00B053A9" w:rsidP="00B053A9">
      <w:pPr>
        <w:spacing w:after="0" w:line="240" w:lineRule="auto"/>
        <w:ind w:firstLine="709"/>
        <w:jc w:val="both"/>
        <w:rPr>
          <w:rFonts w:ascii="Times New Roman" w:hAnsi="Times New Roman"/>
          <w:sz w:val="28"/>
          <w:szCs w:val="28"/>
        </w:rPr>
      </w:pPr>
      <w:r w:rsidRPr="009678B6">
        <w:rPr>
          <w:rFonts w:ascii="Times New Roman" w:hAnsi="Times New Roman"/>
          <w:sz w:val="28"/>
          <w:szCs w:val="28"/>
        </w:rPr>
        <w:t>Аварии на коммунальных системах жизнеобеспечения приводят к прекращению снабжения зданий и сооружений водой, теплом и электроэнергией. Последствия от аварий на коммунальных системах могут оказать поражающее действие на людей: поражение током при прикосновении к оборванным проводам, возникновение пожаров вследствие коротких замыканий и возгорания газа. Кроме того, возможно затопление территории вследствие разрушения водопроводных труб, ожоги людей при разрушении элементов системы паро- и теплоснабжения.</w:t>
      </w:r>
    </w:p>
    <w:p w14:paraId="42E6C857" w14:textId="77777777" w:rsidR="00B053A9" w:rsidRPr="009678B6" w:rsidRDefault="00B053A9" w:rsidP="00B053A9">
      <w:pPr>
        <w:spacing w:after="0" w:line="240" w:lineRule="auto"/>
        <w:ind w:firstLine="709"/>
        <w:jc w:val="both"/>
        <w:rPr>
          <w:rFonts w:ascii="Times New Roman" w:hAnsi="Times New Roman"/>
          <w:sz w:val="28"/>
          <w:szCs w:val="28"/>
        </w:rPr>
      </w:pPr>
      <w:r w:rsidRPr="009678B6">
        <w:rPr>
          <w:rFonts w:ascii="Times New Roman" w:hAnsi="Times New Roman"/>
          <w:sz w:val="28"/>
          <w:szCs w:val="28"/>
        </w:rPr>
        <w:t>ЧС будут носить локальный характер. Влияние ЧС на жизнедеятельность населения будет обусловлено различными факторами (время, и место аварии, вид коммунально-энергетической сети, размеры и степень развития аварии и др.).</w:t>
      </w:r>
    </w:p>
    <w:p w14:paraId="2AA087ED" w14:textId="77777777" w:rsidR="00B053A9" w:rsidRPr="009678B6" w:rsidRDefault="00B053A9" w:rsidP="00B053A9">
      <w:pPr>
        <w:spacing w:after="0" w:line="240" w:lineRule="auto"/>
        <w:ind w:firstLine="709"/>
        <w:jc w:val="both"/>
        <w:rPr>
          <w:rFonts w:ascii="Times New Roman" w:hAnsi="Times New Roman"/>
          <w:sz w:val="28"/>
          <w:szCs w:val="28"/>
        </w:rPr>
      </w:pPr>
      <w:bookmarkStart w:id="427" w:name="_Hlk136327876"/>
      <w:r w:rsidRPr="009678B6">
        <w:rPr>
          <w:rFonts w:ascii="Times New Roman" w:hAnsi="Times New Roman"/>
          <w:sz w:val="28"/>
          <w:szCs w:val="28"/>
        </w:rPr>
        <w:t>Крупные аварии на коммунально-энергетических сетях и объектах могут вызвать прекращение (нарушение) тепло-, водо- или электроснабжения на время ликвидации аварии, что наиболее опасно при отрицательных температурах.</w:t>
      </w:r>
      <w:bookmarkEnd w:id="427"/>
    </w:p>
    <w:p w14:paraId="108E9664" w14:textId="77777777" w:rsidR="00B06B0A" w:rsidRPr="009678B6" w:rsidRDefault="00B06B0A" w:rsidP="00B053A9">
      <w:pPr>
        <w:spacing w:after="0" w:line="240" w:lineRule="auto"/>
        <w:ind w:firstLine="709"/>
        <w:jc w:val="both"/>
        <w:rPr>
          <w:rFonts w:ascii="Times New Roman" w:hAnsi="Times New Roman"/>
          <w:sz w:val="12"/>
          <w:szCs w:val="12"/>
        </w:rPr>
      </w:pPr>
    </w:p>
    <w:p w14:paraId="33E9BBB2" w14:textId="031D1B14" w:rsidR="00B053A9" w:rsidRPr="009678B6" w:rsidRDefault="00B053A9" w:rsidP="00E731F7">
      <w:pPr>
        <w:spacing w:after="0" w:line="240" w:lineRule="auto"/>
        <w:ind w:firstLine="709"/>
        <w:jc w:val="center"/>
        <w:rPr>
          <w:rFonts w:ascii="Times New Roman" w:hAnsi="Times New Roman"/>
          <w:sz w:val="28"/>
          <w:szCs w:val="28"/>
        </w:rPr>
      </w:pPr>
      <w:r w:rsidRPr="009678B6">
        <w:rPr>
          <w:rFonts w:ascii="Times New Roman" w:hAnsi="Times New Roman"/>
          <w:b/>
          <w:bCs/>
          <w:sz w:val="28"/>
          <w:szCs w:val="28"/>
        </w:rPr>
        <w:t xml:space="preserve">Таблица </w:t>
      </w:r>
      <w:r w:rsidR="00D4645A">
        <w:rPr>
          <w:rFonts w:ascii="Times New Roman" w:hAnsi="Times New Roman"/>
          <w:b/>
          <w:bCs/>
          <w:sz w:val="28"/>
          <w:szCs w:val="28"/>
        </w:rPr>
        <w:t>50</w:t>
      </w:r>
      <w:r w:rsidR="00771FE8" w:rsidRPr="009678B6">
        <w:rPr>
          <w:rFonts w:ascii="Times New Roman" w:hAnsi="Times New Roman"/>
          <w:b/>
          <w:bCs/>
          <w:sz w:val="28"/>
          <w:szCs w:val="28"/>
        </w:rPr>
        <w:t>.</w:t>
      </w:r>
      <w:r w:rsidR="00E731F7" w:rsidRPr="009678B6">
        <w:rPr>
          <w:rFonts w:ascii="Times New Roman" w:hAnsi="Times New Roman"/>
          <w:sz w:val="28"/>
          <w:szCs w:val="28"/>
        </w:rPr>
        <w:t xml:space="preserve"> - </w:t>
      </w:r>
      <w:r w:rsidRPr="009678B6">
        <w:rPr>
          <w:rFonts w:ascii="Times New Roman" w:eastAsia="Times New Roman" w:hAnsi="Times New Roman"/>
          <w:sz w:val="28"/>
          <w:szCs w:val="24"/>
          <w:lang w:eastAsia="ru-RU"/>
        </w:rPr>
        <w:t>Оценка защищённости, исходя из рисков возникновения ЧС техногенного характера на территории</w:t>
      </w:r>
      <w:r w:rsidR="00A9190B" w:rsidRPr="009678B6">
        <w:rPr>
          <w:rFonts w:ascii="Times New Roman" w:eastAsia="Times New Roman" w:hAnsi="Times New Roman"/>
          <w:sz w:val="28"/>
          <w:szCs w:val="24"/>
          <w:lang w:eastAsia="ru-RU"/>
        </w:rPr>
        <w:t xml:space="preserve"> </w:t>
      </w:r>
      <w:r w:rsidR="00F76769" w:rsidRPr="009678B6">
        <w:rPr>
          <w:rFonts w:ascii="Times New Roman" w:eastAsia="Times New Roman" w:hAnsi="Times New Roman"/>
          <w:bCs/>
          <w:sz w:val="28"/>
          <w:szCs w:val="28"/>
          <w:lang w:eastAsia="ru-RU"/>
        </w:rPr>
        <w:t>Локшин</w:t>
      </w:r>
      <w:r w:rsidR="00557508" w:rsidRPr="009678B6">
        <w:rPr>
          <w:rFonts w:ascii="Times New Roman" w:eastAsia="Times New Roman" w:hAnsi="Times New Roman"/>
          <w:bCs/>
          <w:sz w:val="28"/>
          <w:szCs w:val="28"/>
          <w:lang w:eastAsia="ru-RU"/>
        </w:rPr>
        <w:t>ск</w:t>
      </w:r>
      <w:r w:rsidR="00885B82" w:rsidRPr="009678B6">
        <w:rPr>
          <w:rFonts w:ascii="Times New Roman" w:hAnsi="Times New Roman"/>
          <w:sz w:val="28"/>
          <w:szCs w:val="28"/>
        </w:rPr>
        <w:t>ого сельсовета</w:t>
      </w:r>
    </w:p>
    <w:p w14:paraId="3F74CA54" w14:textId="7A0F32C6" w:rsidR="00987416" w:rsidRPr="009678B6" w:rsidRDefault="00987416" w:rsidP="00E731F7">
      <w:pPr>
        <w:spacing w:after="0" w:line="240" w:lineRule="auto"/>
        <w:ind w:firstLine="709"/>
        <w:jc w:val="center"/>
        <w:rPr>
          <w:rFonts w:ascii="Times New Roman" w:eastAsia="Times New Roman" w:hAnsi="Times New Roman"/>
          <w:sz w:val="12"/>
          <w:szCs w:val="12"/>
          <w:lang w:eastAsia="ru-RU"/>
        </w:rPr>
      </w:pPr>
    </w:p>
    <w:tbl>
      <w:tblPr>
        <w:tblStyle w:val="712"/>
        <w:tblW w:w="5000" w:type="pct"/>
        <w:jc w:val="center"/>
        <w:tblLook w:val="04A0" w:firstRow="1" w:lastRow="0" w:firstColumn="1" w:lastColumn="0" w:noHBand="0" w:noVBand="1"/>
      </w:tblPr>
      <w:tblGrid>
        <w:gridCol w:w="561"/>
        <w:gridCol w:w="5583"/>
        <w:gridCol w:w="1639"/>
        <w:gridCol w:w="2298"/>
      </w:tblGrid>
      <w:tr w:rsidR="0025119A" w:rsidRPr="009678B6" w14:paraId="63F188BA" w14:textId="77777777" w:rsidTr="00466FEF">
        <w:trPr>
          <w:trHeight w:val="283"/>
          <w:tblHeader/>
          <w:jc w:val="center"/>
        </w:trPr>
        <w:tc>
          <w:tcPr>
            <w:tcW w:w="278" w:type="pct"/>
            <w:vAlign w:val="center"/>
          </w:tcPr>
          <w:p w14:paraId="28D264CC" w14:textId="77777777" w:rsidR="0063771D" w:rsidRPr="009678B6" w:rsidRDefault="0063771D" w:rsidP="00B053A9">
            <w:pPr>
              <w:spacing w:after="0" w:line="240" w:lineRule="auto"/>
              <w:jc w:val="center"/>
              <w:rPr>
                <w:rFonts w:ascii="Times New Roman" w:hAnsi="Times New Roman"/>
                <w:snapToGrid w:val="0"/>
                <w:sz w:val="24"/>
                <w:szCs w:val="24"/>
                <w:lang w:eastAsia="ru-RU"/>
              </w:rPr>
            </w:pPr>
            <w:r w:rsidRPr="009678B6">
              <w:rPr>
                <w:rFonts w:ascii="Times New Roman" w:hAnsi="Times New Roman"/>
                <w:snapToGrid w:val="0"/>
                <w:sz w:val="24"/>
                <w:szCs w:val="24"/>
                <w:lang w:eastAsia="ru-RU"/>
              </w:rPr>
              <w:t>№ п/п</w:t>
            </w:r>
          </w:p>
        </w:tc>
        <w:tc>
          <w:tcPr>
            <w:tcW w:w="2769" w:type="pct"/>
            <w:vAlign w:val="center"/>
          </w:tcPr>
          <w:p w14:paraId="2A71A460" w14:textId="77777777" w:rsidR="0063771D" w:rsidRPr="009678B6" w:rsidRDefault="0063771D" w:rsidP="00B053A9">
            <w:pPr>
              <w:spacing w:after="0" w:line="240" w:lineRule="auto"/>
              <w:jc w:val="center"/>
              <w:rPr>
                <w:rFonts w:ascii="Times New Roman" w:hAnsi="Times New Roman"/>
                <w:snapToGrid w:val="0"/>
                <w:sz w:val="24"/>
                <w:szCs w:val="24"/>
                <w:lang w:eastAsia="ru-RU"/>
              </w:rPr>
            </w:pPr>
            <w:r w:rsidRPr="009678B6">
              <w:rPr>
                <w:rFonts w:ascii="Times New Roman" w:hAnsi="Times New Roman"/>
                <w:kern w:val="24"/>
                <w:sz w:val="24"/>
                <w:szCs w:val="24"/>
                <w:lang w:eastAsia="ru-RU"/>
              </w:rPr>
              <w:t>Наименование риска</w:t>
            </w:r>
          </w:p>
        </w:tc>
        <w:tc>
          <w:tcPr>
            <w:tcW w:w="813" w:type="pct"/>
            <w:vAlign w:val="center"/>
          </w:tcPr>
          <w:p w14:paraId="64BBCE8A" w14:textId="77777777" w:rsidR="0063771D" w:rsidRPr="009678B6" w:rsidRDefault="0063771D" w:rsidP="00B053A9">
            <w:pPr>
              <w:spacing w:after="0" w:line="240" w:lineRule="auto"/>
              <w:jc w:val="center"/>
              <w:rPr>
                <w:rFonts w:ascii="Times New Roman" w:hAnsi="Times New Roman"/>
                <w:snapToGrid w:val="0"/>
                <w:sz w:val="24"/>
                <w:szCs w:val="24"/>
                <w:lang w:eastAsia="ru-RU"/>
              </w:rPr>
            </w:pPr>
            <w:r w:rsidRPr="009678B6">
              <w:rPr>
                <w:rFonts w:ascii="Times New Roman" w:hAnsi="Times New Roman"/>
                <w:kern w:val="24"/>
                <w:sz w:val="24"/>
                <w:szCs w:val="24"/>
                <w:lang w:eastAsia="ru-RU"/>
              </w:rPr>
              <w:t>Показатель риска</w:t>
            </w:r>
          </w:p>
        </w:tc>
        <w:tc>
          <w:tcPr>
            <w:tcW w:w="1140" w:type="pct"/>
            <w:vAlign w:val="center"/>
          </w:tcPr>
          <w:p w14:paraId="13EF71E8" w14:textId="77777777" w:rsidR="0063771D" w:rsidRPr="009678B6" w:rsidRDefault="0063771D" w:rsidP="00B053A9">
            <w:pPr>
              <w:spacing w:after="0" w:line="240" w:lineRule="auto"/>
              <w:jc w:val="center"/>
              <w:rPr>
                <w:rFonts w:ascii="Times New Roman" w:hAnsi="Times New Roman"/>
                <w:snapToGrid w:val="0"/>
                <w:sz w:val="24"/>
                <w:szCs w:val="24"/>
                <w:lang w:eastAsia="ru-RU"/>
              </w:rPr>
            </w:pPr>
            <w:r w:rsidRPr="009678B6">
              <w:rPr>
                <w:rFonts w:ascii="Times New Roman" w:hAnsi="Times New Roman"/>
                <w:kern w:val="24"/>
                <w:sz w:val="24"/>
                <w:szCs w:val="24"/>
                <w:lang w:eastAsia="ru-RU"/>
              </w:rPr>
              <w:t>Временные показатели риска</w:t>
            </w:r>
          </w:p>
        </w:tc>
      </w:tr>
      <w:tr w:rsidR="0025119A" w:rsidRPr="009678B6" w14:paraId="48CAEF66" w14:textId="77777777" w:rsidTr="0088487E">
        <w:trPr>
          <w:trHeight w:val="283"/>
          <w:jc w:val="center"/>
        </w:trPr>
        <w:tc>
          <w:tcPr>
            <w:tcW w:w="5000" w:type="pct"/>
            <w:gridSpan w:val="4"/>
          </w:tcPr>
          <w:p w14:paraId="4417314B" w14:textId="77777777" w:rsidR="0063771D" w:rsidRPr="009678B6" w:rsidRDefault="0063771D" w:rsidP="00B053A9">
            <w:pPr>
              <w:spacing w:after="0" w:line="240" w:lineRule="auto"/>
              <w:jc w:val="center"/>
              <w:rPr>
                <w:rFonts w:ascii="Times New Roman" w:hAnsi="Times New Roman"/>
                <w:snapToGrid w:val="0"/>
                <w:sz w:val="24"/>
                <w:szCs w:val="24"/>
                <w:lang w:eastAsia="ru-RU"/>
              </w:rPr>
            </w:pPr>
            <w:r w:rsidRPr="009678B6">
              <w:rPr>
                <w:rFonts w:ascii="Times New Roman" w:hAnsi="Times New Roman"/>
                <w:bCs/>
                <w:kern w:val="24"/>
                <w:sz w:val="24"/>
                <w:szCs w:val="24"/>
                <w:lang w:eastAsia="ru-RU"/>
              </w:rPr>
              <w:t>Риски возникновения ЧС на транспорте</w:t>
            </w:r>
          </w:p>
        </w:tc>
      </w:tr>
      <w:tr w:rsidR="0025119A" w:rsidRPr="009678B6" w14:paraId="11F99C1E" w14:textId="77777777" w:rsidTr="00466FEF">
        <w:trPr>
          <w:trHeight w:val="283"/>
          <w:jc w:val="center"/>
        </w:trPr>
        <w:tc>
          <w:tcPr>
            <w:tcW w:w="278" w:type="pct"/>
            <w:vAlign w:val="center"/>
          </w:tcPr>
          <w:p w14:paraId="2C4EFE23" w14:textId="77777777" w:rsidR="0063771D" w:rsidRPr="009678B6" w:rsidRDefault="0063771D" w:rsidP="00960CB7">
            <w:pPr>
              <w:pStyle w:val="af2"/>
              <w:numPr>
                <w:ilvl w:val="0"/>
                <w:numId w:val="45"/>
              </w:numPr>
              <w:spacing w:after="0" w:line="240" w:lineRule="auto"/>
              <w:ind w:left="34"/>
              <w:jc w:val="center"/>
              <w:rPr>
                <w:rFonts w:ascii="Times New Roman" w:hAnsi="Times New Roman"/>
                <w:snapToGrid w:val="0"/>
                <w:sz w:val="24"/>
                <w:szCs w:val="24"/>
                <w:lang w:eastAsia="ru-RU"/>
              </w:rPr>
            </w:pPr>
          </w:p>
        </w:tc>
        <w:tc>
          <w:tcPr>
            <w:tcW w:w="2769" w:type="pct"/>
            <w:vAlign w:val="center"/>
          </w:tcPr>
          <w:p w14:paraId="6D7855A3" w14:textId="77777777" w:rsidR="0063771D" w:rsidRPr="009678B6" w:rsidRDefault="0063771D" w:rsidP="00B053A9">
            <w:pPr>
              <w:spacing w:after="0" w:line="240" w:lineRule="auto"/>
              <w:rPr>
                <w:rFonts w:ascii="Times New Roman" w:hAnsi="Times New Roman"/>
                <w:snapToGrid w:val="0"/>
                <w:sz w:val="24"/>
                <w:szCs w:val="24"/>
                <w:lang w:eastAsia="ru-RU"/>
              </w:rPr>
            </w:pPr>
            <w:r w:rsidRPr="009678B6">
              <w:rPr>
                <w:rFonts w:ascii="Times New Roman" w:hAnsi="Times New Roman"/>
                <w:kern w:val="24"/>
                <w:sz w:val="24"/>
                <w:szCs w:val="24"/>
                <w:lang w:eastAsia="ru-RU"/>
              </w:rPr>
              <w:t>Риск возникновения ЧС на объектах автомобильного транспорта</w:t>
            </w:r>
          </w:p>
        </w:tc>
        <w:tc>
          <w:tcPr>
            <w:tcW w:w="813" w:type="pct"/>
            <w:vAlign w:val="center"/>
          </w:tcPr>
          <w:p w14:paraId="3C7A2EA6" w14:textId="4048A139" w:rsidR="0063771D" w:rsidRPr="009678B6" w:rsidRDefault="00E731F7" w:rsidP="00B053A9">
            <w:pPr>
              <w:spacing w:after="0" w:line="240" w:lineRule="auto"/>
              <w:jc w:val="center"/>
              <w:rPr>
                <w:rFonts w:ascii="Times New Roman" w:hAnsi="Times New Roman"/>
                <w:snapToGrid w:val="0"/>
                <w:sz w:val="24"/>
                <w:szCs w:val="24"/>
                <w:vertAlign w:val="superscript"/>
                <w:lang w:eastAsia="ru-RU"/>
              </w:rPr>
            </w:pPr>
            <w:r w:rsidRPr="009678B6">
              <w:rPr>
                <w:rFonts w:ascii="Times New Roman" w:hAnsi="Times New Roman"/>
                <w:snapToGrid w:val="0"/>
                <w:sz w:val="24"/>
                <w:szCs w:val="24"/>
                <w:lang w:eastAsia="ru-RU"/>
              </w:rPr>
              <w:t>Приемлемый риск - 10</w:t>
            </w:r>
            <w:r w:rsidRPr="009678B6">
              <w:rPr>
                <w:rFonts w:ascii="Times New Roman" w:hAnsi="Times New Roman"/>
                <w:snapToGrid w:val="0"/>
                <w:sz w:val="24"/>
                <w:szCs w:val="24"/>
                <w:vertAlign w:val="superscript"/>
                <w:lang w:eastAsia="ru-RU"/>
              </w:rPr>
              <w:t xml:space="preserve">- </w:t>
            </w:r>
            <w:r w:rsidR="009B7B2D" w:rsidRPr="009678B6">
              <w:rPr>
                <w:rFonts w:ascii="Times New Roman" w:hAnsi="Times New Roman"/>
                <w:snapToGrid w:val="0"/>
                <w:sz w:val="24"/>
                <w:szCs w:val="24"/>
                <w:vertAlign w:val="superscript"/>
                <w:lang w:eastAsia="ru-RU"/>
              </w:rPr>
              <w:t>5</w:t>
            </w:r>
          </w:p>
        </w:tc>
        <w:tc>
          <w:tcPr>
            <w:tcW w:w="1140" w:type="pct"/>
            <w:vAlign w:val="center"/>
          </w:tcPr>
          <w:p w14:paraId="365C6774" w14:textId="77777777" w:rsidR="0063771D" w:rsidRPr="009678B6" w:rsidRDefault="0087711F" w:rsidP="00B053A9">
            <w:pPr>
              <w:spacing w:after="0" w:line="240" w:lineRule="auto"/>
              <w:jc w:val="center"/>
              <w:rPr>
                <w:rFonts w:ascii="Times New Roman" w:hAnsi="Times New Roman"/>
                <w:snapToGrid w:val="0"/>
                <w:sz w:val="24"/>
                <w:szCs w:val="24"/>
                <w:lang w:eastAsia="ru-RU"/>
              </w:rPr>
            </w:pPr>
            <w:r w:rsidRPr="009678B6">
              <w:rPr>
                <w:rFonts w:ascii="Times New Roman" w:hAnsi="Times New Roman"/>
                <w:kern w:val="24"/>
                <w:sz w:val="24"/>
                <w:szCs w:val="24"/>
                <w:lang w:eastAsia="ru-RU"/>
              </w:rPr>
              <w:t>ноябрь – апрель</w:t>
            </w:r>
          </w:p>
        </w:tc>
      </w:tr>
      <w:tr w:rsidR="0025119A" w:rsidRPr="009678B6" w14:paraId="0FC9F9F2" w14:textId="77777777" w:rsidTr="009B7B2D">
        <w:trPr>
          <w:trHeight w:val="283"/>
          <w:jc w:val="center"/>
        </w:trPr>
        <w:tc>
          <w:tcPr>
            <w:tcW w:w="278" w:type="pct"/>
            <w:vAlign w:val="center"/>
          </w:tcPr>
          <w:p w14:paraId="2FE6EF9C" w14:textId="77777777" w:rsidR="009B7B2D" w:rsidRPr="009678B6" w:rsidRDefault="009B7B2D" w:rsidP="00960CB7">
            <w:pPr>
              <w:pStyle w:val="af2"/>
              <w:numPr>
                <w:ilvl w:val="0"/>
                <w:numId w:val="45"/>
              </w:numPr>
              <w:spacing w:after="0" w:line="240" w:lineRule="auto"/>
              <w:ind w:left="34"/>
              <w:jc w:val="center"/>
              <w:rPr>
                <w:rFonts w:ascii="Times New Roman" w:hAnsi="Times New Roman"/>
                <w:snapToGrid w:val="0"/>
                <w:sz w:val="24"/>
                <w:szCs w:val="24"/>
                <w:lang w:eastAsia="ru-RU"/>
              </w:rPr>
            </w:pPr>
          </w:p>
        </w:tc>
        <w:tc>
          <w:tcPr>
            <w:tcW w:w="2769" w:type="pct"/>
            <w:vAlign w:val="center"/>
          </w:tcPr>
          <w:p w14:paraId="4982FCCD" w14:textId="77777777" w:rsidR="009B7B2D" w:rsidRPr="009678B6" w:rsidRDefault="009B7B2D" w:rsidP="00BE20B9">
            <w:pPr>
              <w:spacing w:after="0" w:line="240" w:lineRule="auto"/>
              <w:rPr>
                <w:rFonts w:ascii="Times New Roman" w:hAnsi="Times New Roman"/>
                <w:snapToGrid w:val="0"/>
                <w:sz w:val="24"/>
                <w:szCs w:val="24"/>
                <w:lang w:eastAsia="ru-RU"/>
              </w:rPr>
            </w:pPr>
            <w:r w:rsidRPr="009678B6">
              <w:rPr>
                <w:rFonts w:ascii="Times New Roman" w:hAnsi="Times New Roman"/>
                <w:kern w:val="24"/>
                <w:sz w:val="24"/>
                <w:szCs w:val="24"/>
                <w:lang w:eastAsia="ru-RU"/>
              </w:rPr>
              <w:t>Риски возникновения ЧС на объектах железнодорожного транспорта</w:t>
            </w:r>
          </w:p>
        </w:tc>
        <w:tc>
          <w:tcPr>
            <w:tcW w:w="1953" w:type="pct"/>
            <w:gridSpan w:val="2"/>
            <w:vAlign w:val="center"/>
          </w:tcPr>
          <w:p w14:paraId="631AA21C" w14:textId="650C2E17" w:rsidR="009B7B2D" w:rsidRPr="009678B6" w:rsidRDefault="009B7B2D" w:rsidP="00BE20B9">
            <w:pPr>
              <w:spacing w:after="0" w:line="240" w:lineRule="auto"/>
              <w:jc w:val="center"/>
              <w:rPr>
                <w:rFonts w:ascii="Times New Roman" w:hAnsi="Times New Roman"/>
                <w:snapToGrid w:val="0"/>
                <w:sz w:val="24"/>
                <w:szCs w:val="24"/>
                <w:lang w:eastAsia="ru-RU"/>
              </w:rPr>
            </w:pPr>
            <w:r w:rsidRPr="009678B6">
              <w:rPr>
                <w:rFonts w:ascii="Times New Roman" w:hAnsi="Times New Roman"/>
                <w:snapToGrid w:val="0"/>
                <w:sz w:val="24"/>
                <w:szCs w:val="24"/>
                <w:lang w:eastAsia="ru-RU"/>
              </w:rPr>
              <w:t>Риск не характерен</w:t>
            </w:r>
          </w:p>
        </w:tc>
      </w:tr>
      <w:tr w:rsidR="0025119A" w:rsidRPr="009678B6" w14:paraId="2CB4144D" w14:textId="77777777" w:rsidTr="00885B82">
        <w:trPr>
          <w:trHeight w:val="283"/>
          <w:jc w:val="center"/>
        </w:trPr>
        <w:tc>
          <w:tcPr>
            <w:tcW w:w="278" w:type="pct"/>
            <w:vAlign w:val="center"/>
          </w:tcPr>
          <w:p w14:paraId="5286705C" w14:textId="77777777" w:rsidR="00E63CC7" w:rsidRPr="009678B6" w:rsidRDefault="00E63CC7" w:rsidP="00960CB7">
            <w:pPr>
              <w:pStyle w:val="af2"/>
              <w:numPr>
                <w:ilvl w:val="0"/>
                <w:numId w:val="45"/>
              </w:numPr>
              <w:spacing w:after="0" w:line="240" w:lineRule="auto"/>
              <w:ind w:left="34"/>
              <w:jc w:val="center"/>
              <w:rPr>
                <w:rFonts w:ascii="Times New Roman" w:hAnsi="Times New Roman"/>
                <w:snapToGrid w:val="0"/>
                <w:sz w:val="24"/>
                <w:szCs w:val="24"/>
                <w:lang w:eastAsia="ru-RU"/>
              </w:rPr>
            </w:pPr>
          </w:p>
        </w:tc>
        <w:tc>
          <w:tcPr>
            <w:tcW w:w="2769" w:type="pct"/>
            <w:vAlign w:val="center"/>
          </w:tcPr>
          <w:p w14:paraId="0A916326" w14:textId="77777777" w:rsidR="00E63CC7" w:rsidRPr="009678B6" w:rsidRDefault="00E63CC7" w:rsidP="00E63CC7">
            <w:pPr>
              <w:spacing w:after="0" w:line="240" w:lineRule="auto"/>
              <w:textAlignment w:val="baseline"/>
              <w:rPr>
                <w:rFonts w:ascii="Times New Roman" w:hAnsi="Times New Roman"/>
                <w:sz w:val="24"/>
                <w:szCs w:val="24"/>
                <w:lang w:eastAsia="ru-RU"/>
              </w:rPr>
            </w:pPr>
            <w:r w:rsidRPr="009678B6">
              <w:rPr>
                <w:rFonts w:ascii="Times New Roman" w:hAnsi="Times New Roman"/>
                <w:kern w:val="24"/>
                <w:sz w:val="24"/>
                <w:szCs w:val="24"/>
                <w:lang w:eastAsia="ru-RU"/>
              </w:rPr>
              <w:t>Риски возникновения ЧС на объектах воздушного транспорта</w:t>
            </w:r>
          </w:p>
        </w:tc>
        <w:tc>
          <w:tcPr>
            <w:tcW w:w="1953" w:type="pct"/>
            <w:gridSpan w:val="2"/>
            <w:vAlign w:val="center"/>
          </w:tcPr>
          <w:p w14:paraId="06956799" w14:textId="77777777" w:rsidR="00E63CC7" w:rsidRPr="009678B6" w:rsidRDefault="00E63CC7" w:rsidP="00E63CC7">
            <w:pPr>
              <w:spacing w:after="0" w:line="240" w:lineRule="auto"/>
              <w:jc w:val="center"/>
              <w:rPr>
                <w:rFonts w:ascii="Times New Roman" w:hAnsi="Times New Roman"/>
                <w:snapToGrid w:val="0"/>
                <w:sz w:val="24"/>
                <w:szCs w:val="24"/>
                <w:lang w:eastAsia="ru-RU"/>
              </w:rPr>
            </w:pPr>
            <w:r w:rsidRPr="009678B6">
              <w:rPr>
                <w:rFonts w:ascii="Times New Roman" w:hAnsi="Times New Roman"/>
                <w:snapToGrid w:val="0"/>
                <w:sz w:val="24"/>
                <w:szCs w:val="24"/>
                <w:lang w:eastAsia="ru-RU"/>
              </w:rPr>
              <w:t>Риск не характерен</w:t>
            </w:r>
          </w:p>
        </w:tc>
      </w:tr>
      <w:tr w:rsidR="0025119A" w:rsidRPr="009678B6" w14:paraId="5AA8BA88" w14:textId="77777777" w:rsidTr="00885B82">
        <w:trPr>
          <w:trHeight w:val="283"/>
          <w:jc w:val="center"/>
        </w:trPr>
        <w:tc>
          <w:tcPr>
            <w:tcW w:w="278" w:type="pct"/>
            <w:vAlign w:val="center"/>
          </w:tcPr>
          <w:p w14:paraId="137B9EE6" w14:textId="77777777" w:rsidR="00E63CC7" w:rsidRPr="009678B6" w:rsidRDefault="00E63CC7" w:rsidP="00960CB7">
            <w:pPr>
              <w:pStyle w:val="af2"/>
              <w:numPr>
                <w:ilvl w:val="0"/>
                <w:numId w:val="45"/>
              </w:numPr>
              <w:spacing w:after="0" w:line="240" w:lineRule="auto"/>
              <w:ind w:left="34"/>
              <w:jc w:val="center"/>
              <w:rPr>
                <w:rFonts w:ascii="Times New Roman" w:hAnsi="Times New Roman"/>
                <w:snapToGrid w:val="0"/>
                <w:sz w:val="24"/>
                <w:szCs w:val="24"/>
                <w:lang w:eastAsia="ru-RU"/>
              </w:rPr>
            </w:pPr>
          </w:p>
        </w:tc>
        <w:tc>
          <w:tcPr>
            <w:tcW w:w="2769" w:type="pct"/>
            <w:vAlign w:val="center"/>
          </w:tcPr>
          <w:p w14:paraId="088B97A1" w14:textId="77777777" w:rsidR="00E63CC7" w:rsidRPr="009678B6" w:rsidRDefault="00E63CC7" w:rsidP="00E63CC7">
            <w:pPr>
              <w:spacing w:after="0" w:line="240" w:lineRule="auto"/>
              <w:textAlignment w:val="baseline"/>
              <w:rPr>
                <w:rFonts w:ascii="Times New Roman" w:hAnsi="Times New Roman"/>
                <w:sz w:val="24"/>
                <w:szCs w:val="24"/>
                <w:lang w:eastAsia="ru-RU"/>
              </w:rPr>
            </w:pPr>
            <w:r w:rsidRPr="009678B6">
              <w:rPr>
                <w:rFonts w:ascii="Times New Roman" w:hAnsi="Times New Roman"/>
                <w:kern w:val="24"/>
                <w:sz w:val="24"/>
                <w:szCs w:val="24"/>
                <w:lang w:eastAsia="ru-RU"/>
              </w:rPr>
              <w:t>Риски возникновения ЧС на объектах морского транспорта</w:t>
            </w:r>
          </w:p>
        </w:tc>
        <w:tc>
          <w:tcPr>
            <w:tcW w:w="1953" w:type="pct"/>
            <w:gridSpan w:val="2"/>
            <w:vAlign w:val="center"/>
          </w:tcPr>
          <w:p w14:paraId="6E44A632" w14:textId="77777777" w:rsidR="00E63CC7" w:rsidRPr="009678B6" w:rsidRDefault="00E63CC7" w:rsidP="00E63CC7">
            <w:pPr>
              <w:spacing w:after="0" w:line="240" w:lineRule="auto"/>
              <w:jc w:val="center"/>
              <w:rPr>
                <w:rFonts w:ascii="Times New Roman" w:hAnsi="Times New Roman"/>
                <w:snapToGrid w:val="0"/>
                <w:sz w:val="24"/>
                <w:szCs w:val="24"/>
                <w:lang w:eastAsia="ru-RU"/>
              </w:rPr>
            </w:pPr>
            <w:r w:rsidRPr="009678B6">
              <w:rPr>
                <w:rFonts w:ascii="Times New Roman" w:hAnsi="Times New Roman"/>
                <w:snapToGrid w:val="0"/>
                <w:sz w:val="24"/>
                <w:szCs w:val="24"/>
                <w:lang w:eastAsia="ru-RU"/>
              </w:rPr>
              <w:t>Риск не характерен</w:t>
            </w:r>
          </w:p>
        </w:tc>
      </w:tr>
      <w:tr w:rsidR="0025119A" w:rsidRPr="009678B6" w14:paraId="13844C47" w14:textId="77777777" w:rsidTr="00885B82">
        <w:trPr>
          <w:trHeight w:val="283"/>
          <w:jc w:val="center"/>
        </w:trPr>
        <w:tc>
          <w:tcPr>
            <w:tcW w:w="278" w:type="pct"/>
            <w:vAlign w:val="center"/>
          </w:tcPr>
          <w:p w14:paraId="1F08D632" w14:textId="77777777" w:rsidR="00885B82" w:rsidRPr="009678B6" w:rsidRDefault="00885B82" w:rsidP="00960CB7">
            <w:pPr>
              <w:pStyle w:val="af2"/>
              <w:numPr>
                <w:ilvl w:val="0"/>
                <w:numId w:val="45"/>
              </w:numPr>
              <w:spacing w:after="0" w:line="240" w:lineRule="auto"/>
              <w:ind w:left="34"/>
              <w:jc w:val="center"/>
              <w:rPr>
                <w:rFonts w:ascii="Times New Roman" w:hAnsi="Times New Roman"/>
                <w:snapToGrid w:val="0"/>
                <w:sz w:val="24"/>
                <w:szCs w:val="24"/>
                <w:lang w:eastAsia="ru-RU"/>
              </w:rPr>
            </w:pPr>
          </w:p>
        </w:tc>
        <w:tc>
          <w:tcPr>
            <w:tcW w:w="2769" w:type="pct"/>
            <w:vAlign w:val="center"/>
          </w:tcPr>
          <w:p w14:paraId="310DFC61" w14:textId="7351EED4" w:rsidR="00885B82" w:rsidRPr="009678B6" w:rsidRDefault="00885B82" w:rsidP="00957F5C">
            <w:pPr>
              <w:spacing w:after="0" w:line="240" w:lineRule="auto"/>
              <w:rPr>
                <w:rFonts w:ascii="Times New Roman" w:hAnsi="Times New Roman"/>
                <w:snapToGrid w:val="0"/>
                <w:sz w:val="24"/>
                <w:szCs w:val="24"/>
                <w:lang w:eastAsia="ru-RU"/>
              </w:rPr>
            </w:pPr>
            <w:r w:rsidRPr="009678B6">
              <w:rPr>
                <w:rFonts w:ascii="Times New Roman" w:hAnsi="Times New Roman"/>
                <w:kern w:val="24"/>
                <w:sz w:val="24"/>
                <w:szCs w:val="24"/>
                <w:lang w:eastAsia="ru-RU"/>
              </w:rPr>
              <w:t>Риски возникновения ЧС на объектах речного транспорта</w:t>
            </w:r>
          </w:p>
        </w:tc>
        <w:tc>
          <w:tcPr>
            <w:tcW w:w="1953" w:type="pct"/>
            <w:gridSpan w:val="2"/>
            <w:vAlign w:val="center"/>
          </w:tcPr>
          <w:p w14:paraId="5DD01A0D" w14:textId="2F68DB02" w:rsidR="00885B82" w:rsidRPr="009678B6" w:rsidRDefault="00885B82" w:rsidP="00957F5C">
            <w:pPr>
              <w:spacing w:after="0" w:line="240" w:lineRule="auto"/>
              <w:jc w:val="center"/>
              <w:rPr>
                <w:rFonts w:ascii="Times New Roman" w:hAnsi="Times New Roman"/>
                <w:snapToGrid w:val="0"/>
                <w:sz w:val="24"/>
                <w:szCs w:val="24"/>
                <w:lang w:eastAsia="ru-RU"/>
              </w:rPr>
            </w:pPr>
            <w:r w:rsidRPr="009678B6">
              <w:rPr>
                <w:rFonts w:ascii="Times New Roman" w:hAnsi="Times New Roman"/>
                <w:snapToGrid w:val="0"/>
                <w:sz w:val="24"/>
                <w:szCs w:val="24"/>
                <w:lang w:eastAsia="ru-RU"/>
              </w:rPr>
              <w:t>Риск не характерен</w:t>
            </w:r>
          </w:p>
        </w:tc>
      </w:tr>
      <w:tr w:rsidR="0025119A" w:rsidRPr="009678B6" w14:paraId="55304FBB" w14:textId="77777777" w:rsidTr="00885B82">
        <w:trPr>
          <w:trHeight w:val="283"/>
          <w:jc w:val="center"/>
        </w:trPr>
        <w:tc>
          <w:tcPr>
            <w:tcW w:w="278" w:type="pct"/>
            <w:vAlign w:val="center"/>
          </w:tcPr>
          <w:p w14:paraId="3F2BB389" w14:textId="77777777" w:rsidR="00957F5C" w:rsidRPr="009678B6" w:rsidRDefault="00957F5C" w:rsidP="00960CB7">
            <w:pPr>
              <w:pStyle w:val="af2"/>
              <w:numPr>
                <w:ilvl w:val="0"/>
                <w:numId w:val="45"/>
              </w:numPr>
              <w:spacing w:after="0" w:line="240" w:lineRule="auto"/>
              <w:ind w:left="34"/>
              <w:jc w:val="center"/>
              <w:rPr>
                <w:rFonts w:ascii="Times New Roman" w:hAnsi="Times New Roman"/>
                <w:snapToGrid w:val="0"/>
                <w:sz w:val="24"/>
                <w:szCs w:val="24"/>
                <w:lang w:eastAsia="ru-RU"/>
              </w:rPr>
            </w:pPr>
          </w:p>
        </w:tc>
        <w:tc>
          <w:tcPr>
            <w:tcW w:w="2769" w:type="pct"/>
            <w:vAlign w:val="center"/>
          </w:tcPr>
          <w:p w14:paraId="0A93659D" w14:textId="77777777" w:rsidR="00957F5C" w:rsidRPr="009678B6" w:rsidRDefault="00957F5C" w:rsidP="00957F5C">
            <w:pPr>
              <w:spacing w:after="0" w:line="240" w:lineRule="auto"/>
              <w:textAlignment w:val="baseline"/>
              <w:rPr>
                <w:rFonts w:ascii="Times New Roman" w:hAnsi="Times New Roman"/>
                <w:sz w:val="24"/>
                <w:szCs w:val="24"/>
                <w:lang w:eastAsia="ru-RU"/>
              </w:rPr>
            </w:pPr>
            <w:r w:rsidRPr="009678B6">
              <w:rPr>
                <w:rFonts w:ascii="Times New Roman" w:hAnsi="Times New Roman"/>
                <w:kern w:val="24"/>
                <w:sz w:val="24"/>
                <w:szCs w:val="24"/>
                <w:lang w:eastAsia="ru-RU"/>
              </w:rPr>
              <w:t>Риски возникновения ЧС на объектах метрополитена</w:t>
            </w:r>
          </w:p>
        </w:tc>
        <w:tc>
          <w:tcPr>
            <w:tcW w:w="1953" w:type="pct"/>
            <w:gridSpan w:val="2"/>
            <w:vAlign w:val="center"/>
          </w:tcPr>
          <w:p w14:paraId="53ADFF84" w14:textId="77777777" w:rsidR="00957F5C" w:rsidRPr="009678B6" w:rsidRDefault="00957F5C" w:rsidP="00957F5C">
            <w:pPr>
              <w:spacing w:after="0" w:line="240" w:lineRule="auto"/>
              <w:jc w:val="center"/>
              <w:rPr>
                <w:rFonts w:ascii="Times New Roman" w:hAnsi="Times New Roman"/>
                <w:snapToGrid w:val="0"/>
                <w:sz w:val="24"/>
                <w:szCs w:val="24"/>
                <w:lang w:eastAsia="ru-RU"/>
              </w:rPr>
            </w:pPr>
            <w:r w:rsidRPr="009678B6">
              <w:rPr>
                <w:rFonts w:ascii="Times New Roman" w:hAnsi="Times New Roman"/>
                <w:snapToGrid w:val="0"/>
                <w:sz w:val="24"/>
                <w:szCs w:val="24"/>
                <w:lang w:eastAsia="ru-RU"/>
              </w:rPr>
              <w:t>Риск не характерен</w:t>
            </w:r>
          </w:p>
        </w:tc>
      </w:tr>
      <w:tr w:rsidR="0025119A" w:rsidRPr="009678B6" w14:paraId="0A21D34D" w14:textId="77777777" w:rsidTr="0088487E">
        <w:trPr>
          <w:trHeight w:val="283"/>
          <w:jc w:val="center"/>
        </w:trPr>
        <w:tc>
          <w:tcPr>
            <w:tcW w:w="5000" w:type="pct"/>
            <w:gridSpan w:val="4"/>
          </w:tcPr>
          <w:p w14:paraId="396F9E89" w14:textId="77777777" w:rsidR="00957F5C" w:rsidRPr="009678B6" w:rsidRDefault="00957F5C" w:rsidP="00957F5C">
            <w:pPr>
              <w:spacing w:after="0" w:line="240" w:lineRule="auto"/>
              <w:jc w:val="center"/>
              <w:rPr>
                <w:rFonts w:ascii="Times New Roman" w:hAnsi="Times New Roman"/>
                <w:snapToGrid w:val="0"/>
                <w:sz w:val="24"/>
                <w:szCs w:val="24"/>
                <w:lang w:eastAsia="ru-RU"/>
              </w:rPr>
            </w:pPr>
            <w:r w:rsidRPr="009678B6">
              <w:rPr>
                <w:rFonts w:ascii="Times New Roman" w:hAnsi="Times New Roman"/>
                <w:bCs/>
                <w:kern w:val="24"/>
                <w:sz w:val="24"/>
                <w:szCs w:val="24"/>
                <w:lang w:eastAsia="ru-RU"/>
              </w:rPr>
              <w:t>Риски возникновения ЧС техногенного характера</w:t>
            </w:r>
          </w:p>
        </w:tc>
      </w:tr>
      <w:tr w:rsidR="0025119A" w:rsidRPr="009678B6" w14:paraId="220B577F" w14:textId="77777777" w:rsidTr="00885B82">
        <w:trPr>
          <w:trHeight w:val="283"/>
          <w:jc w:val="center"/>
        </w:trPr>
        <w:tc>
          <w:tcPr>
            <w:tcW w:w="278" w:type="pct"/>
            <w:vAlign w:val="center"/>
          </w:tcPr>
          <w:p w14:paraId="664B8BB8" w14:textId="77777777" w:rsidR="00885B82" w:rsidRPr="009678B6" w:rsidRDefault="00885B82" w:rsidP="00960CB7">
            <w:pPr>
              <w:pStyle w:val="af2"/>
              <w:numPr>
                <w:ilvl w:val="0"/>
                <w:numId w:val="45"/>
              </w:numPr>
              <w:spacing w:after="0" w:line="240" w:lineRule="auto"/>
              <w:ind w:left="34"/>
              <w:jc w:val="center"/>
              <w:rPr>
                <w:rFonts w:ascii="Times New Roman" w:hAnsi="Times New Roman"/>
                <w:snapToGrid w:val="0"/>
                <w:sz w:val="24"/>
                <w:szCs w:val="24"/>
                <w:lang w:eastAsia="ru-RU"/>
              </w:rPr>
            </w:pPr>
          </w:p>
        </w:tc>
        <w:tc>
          <w:tcPr>
            <w:tcW w:w="2769" w:type="pct"/>
            <w:vAlign w:val="center"/>
          </w:tcPr>
          <w:p w14:paraId="7B3BEF47" w14:textId="47F94194" w:rsidR="00885B82" w:rsidRPr="009678B6" w:rsidRDefault="00885B82" w:rsidP="00957F5C">
            <w:pPr>
              <w:spacing w:after="0" w:line="240" w:lineRule="auto"/>
              <w:textAlignment w:val="baseline"/>
              <w:rPr>
                <w:rFonts w:ascii="Times New Roman" w:hAnsi="Times New Roman"/>
                <w:sz w:val="24"/>
                <w:szCs w:val="24"/>
                <w:lang w:eastAsia="ru-RU"/>
              </w:rPr>
            </w:pPr>
            <w:r w:rsidRPr="009678B6">
              <w:rPr>
                <w:rFonts w:ascii="Times New Roman" w:hAnsi="Times New Roman"/>
                <w:kern w:val="24"/>
                <w:sz w:val="24"/>
                <w:szCs w:val="24"/>
                <w:lang w:eastAsia="ru-RU"/>
              </w:rPr>
              <w:t>Риски возникновения аварий на химически опасных объектах</w:t>
            </w:r>
          </w:p>
        </w:tc>
        <w:tc>
          <w:tcPr>
            <w:tcW w:w="1953" w:type="pct"/>
            <w:gridSpan w:val="2"/>
            <w:vAlign w:val="center"/>
          </w:tcPr>
          <w:p w14:paraId="44A5A72E" w14:textId="2CC0F1A5" w:rsidR="00885B82" w:rsidRPr="009678B6" w:rsidRDefault="00885B82" w:rsidP="00957F5C">
            <w:pPr>
              <w:spacing w:after="0" w:line="240" w:lineRule="auto"/>
              <w:jc w:val="center"/>
              <w:rPr>
                <w:rFonts w:ascii="Times New Roman" w:hAnsi="Times New Roman"/>
                <w:snapToGrid w:val="0"/>
                <w:sz w:val="24"/>
                <w:szCs w:val="24"/>
                <w:lang w:eastAsia="ru-RU"/>
              </w:rPr>
            </w:pPr>
            <w:r w:rsidRPr="009678B6">
              <w:rPr>
                <w:rFonts w:ascii="Times New Roman" w:hAnsi="Times New Roman"/>
                <w:snapToGrid w:val="0"/>
                <w:sz w:val="24"/>
                <w:szCs w:val="24"/>
                <w:lang w:eastAsia="ru-RU"/>
              </w:rPr>
              <w:t>Риск не характерен</w:t>
            </w:r>
          </w:p>
        </w:tc>
      </w:tr>
      <w:tr w:rsidR="0025119A" w:rsidRPr="009678B6" w14:paraId="6F8FD5DD" w14:textId="77777777" w:rsidTr="00885B82">
        <w:trPr>
          <w:trHeight w:val="283"/>
          <w:jc w:val="center"/>
        </w:trPr>
        <w:tc>
          <w:tcPr>
            <w:tcW w:w="278" w:type="pct"/>
            <w:vAlign w:val="center"/>
          </w:tcPr>
          <w:p w14:paraId="739115D4" w14:textId="77777777" w:rsidR="00957F5C" w:rsidRPr="009678B6" w:rsidRDefault="00957F5C" w:rsidP="00960CB7">
            <w:pPr>
              <w:pStyle w:val="af2"/>
              <w:numPr>
                <w:ilvl w:val="0"/>
                <w:numId w:val="45"/>
              </w:numPr>
              <w:spacing w:after="0" w:line="240" w:lineRule="auto"/>
              <w:ind w:left="34"/>
              <w:jc w:val="center"/>
              <w:rPr>
                <w:rFonts w:ascii="Times New Roman" w:hAnsi="Times New Roman"/>
                <w:snapToGrid w:val="0"/>
                <w:sz w:val="24"/>
                <w:szCs w:val="24"/>
                <w:lang w:eastAsia="ru-RU"/>
              </w:rPr>
            </w:pPr>
          </w:p>
        </w:tc>
        <w:tc>
          <w:tcPr>
            <w:tcW w:w="2769" w:type="pct"/>
            <w:vAlign w:val="center"/>
          </w:tcPr>
          <w:p w14:paraId="1FFF5E94" w14:textId="177DB097" w:rsidR="00957F5C" w:rsidRPr="009678B6" w:rsidRDefault="00957F5C" w:rsidP="00957F5C">
            <w:pPr>
              <w:spacing w:after="0" w:line="240" w:lineRule="auto"/>
              <w:textAlignment w:val="baseline"/>
              <w:rPr>
                <w:rFonts w:ascii="Times New Roman" w:hAnsi="Times New Roman"/>
                <w:sz w:val="24"/>
                <w:szCs w:val="24"/>
                <w:lang w:eastAsia="ru-RU"/>
              </w:rPr>
            </w:pPr>
            <w:r w:rsidRPr="009678B6">
              <w:rPr>
                <w:rFonts w:ascii="Times New Roman" w:hAnsi="Times New Roman"/>
                <w:kern w:val="24"/>
                <w:sz w:val="24"/>
                <w:szCs w:val="24"/>
                <w:lang w:eastAsia="ru-RU"/>
              </w:rPr>
              <w:t xml:space="preserve">Риски возникновения аварий на </w:t>
            </w:r>
            <w:r w:rsidR="009B7B2D" w:rsidRPr="009678B6">
              <w:rPr>
                <w:rFonts w:ascii="Times New Roman" w:hAnsi="Times New Roman"/>
                <w:kern w:val="24"/>
                <w:sz w:val="24"/>
                <w:szCs w:val="24"/>
                <w:lang w:eastAsia="ru-RU"/>
              </w:rPr>
              <w:t>радиационно-опасных</w:t>
            </w:r>
            <w:r w:rsidRPr="009678B6">
              <w:rPr>
                <w:rFonts w:ascii="Times New Roman" w:hAnsi="Times New Roman"/>
                <w:kern w:val="24"/>
                <w:sz w:val="24"/>
                <w:szCs w:val="24"/>
                <w:lang w:eastAsia="ru-RU"/>
              </w:rPr>
              <w:t xml:space="preserve"> объектах </w:t>
            </w:r>
          </w:p>
        </w:tc>
        <w:tc>
          <w:tcPr>
            <w:tcW w:w="1953" w:type="pct"/>
            <w:gridSpan w:val="2"/>
            <w:vAlign w:val="center"/>
          </w:tcPr>
          <w:p w14:paraId="22DC1149" w14:textId="77777777" w:rsidR="00957F5C" w:rsidRPr="009678B6" w:rsidRDefault="00957F5C" w:rsidP="00957F5C">
            <w:pPr>
              <w:spacing w:after="0" w:line="240" w:lineRule="auto"/>
              <w:jc w:val="center"/>
              <w:rPr>
                <w:rFonts w:ascii="Times New Roman" w:hAnsi="Times New Roman"/>
                <w:snapToGrid w:val="0"/>
                <w:sz w:val="24"/>
                <w:szCs w:val="24"/>
                <w:lang w:eastAsia="ru-RU"/>
              </w:rPr>
            </w:pPr>
            <w:r w:rsidRPr="009678B6">
              <w:rPr>
                <w:rFonts w:ascii="Times New Roman" w:hAnsi="Times New Roman"/>
                <w:snapToGrid w:val="0"/>
                <w:sz w:val="24"/>
                <w:szCs w:val="24"/>
                <w:lang w:eastAsia="ru-RU"/>
              </w:rPr>
              <w:t>Риск не характерен</w:t>
            </w:r>
          </w:p>
        </w:tc>
      </w:tr>
      <w:tr w:rsidR="0025119A" w:rsidRPr="009678B6" w14:paraId="365480A1" w14:textId="77777777" w:rsidTr="00885B82">
        <w:trPr>
          <w:trHeight w:val="283"/>
          <w:jc w:val="center"/>
        </w:trPr>
        <w:tc>
          <w:tcPr>
            <w:tcW w:w="278" w:type="pct"/>
            <w:vAlign w:val="center"/>
          </w:tcPr>
          <w:p w14:paraId="7C0C6FE6" w14:textId="77777777" w:rsidR="00957F5C" w:rsidRPr="009678B6" w:rsidRDefault="00957F5C" w:rsidP="00960CB7">
            <w:pPr>
              <w:pStyle w:val="af2"/>
              <w:numPr>
                <w:ilvl w:val="0"/>
                <w:numId w:val="45"/>
              </w:numPr>
              <w:spacing w:after="0" w:line="240" w:lineRule="auto"/>
              <w:ind w:left="34"/>
              <w:jc w:val="center"/>
              <w:rPr>
                <w:rFonts w:ascii="Times New Roman" w:hAnsi="Times New Roman"/>
                <w:snapToGrid w:val="0"/>
                <w:sz w:val="24"/>
                <w:szCs w:val="24"/>
                <w:lang w:eastAsia="ru-RU"/>
              </w:rPr>
            </w:pPr>
          </w:p>
        </w:tc>
        <w:tc>
          <w:tcPr>
            <w:tcW w:w="2769" w:type="pct"/>
            <w:vAlign w:val="center"/>
          </w:tcPr>
          <w:p w14:paraId="042DCB10" w14:textId="77777777" w:rsidR="00957F5C" w:rsidRPr="009678B6" w:rsidRDefault="00957F5C" w:rsidP="00957F5C">
            <w:pPr>
              <w:spacing w:after="0" w:line="240" w:lineRule="auto"/>
              <w:textAlignment w:val="baseline"/>
              <w:rPr>
                <w:rFonts w:ascii="Times New Roman" w:hAnsi="Times New Roman"/>
                <w:sz w:val="24"/>
                <w:szCs w:val="24"/>
                <w:lang w:eastAsia="ru-RU"/>
              </w:rPr>
            </w:pPr>
            <w:r w:rsidRPr="009678B6">
              <w:rPr>
                <w:rFonts w:ascii="Times New Roman" w:hAnsi="Times New Roman"/>
                <w:kern w:val="24"/>
                <w:sz w:val="24"/>
                <w:szCs w:val="24"/>
                <w:lang w:eastAsia="ru-RU"/>
              </w:rPr>
              <w:t>Риски возникновения аварий на биологически опасных объектах</w:t>
            </w:r>
          </w:p>
        </w:tc>
        <w:tc>
          <w:tcPr>
            <w:tcW w:w="1953" w:type="pct"/>
            <w:gridSpan w:val="2"/>
            <w:vAlign w:val="center"/>
          </w:tcPr>
          <w:p w14:paraId="6BD3C5B4" w14:textId="77777777" w:rsidR="00957F5C" w:rsidRPr="009678B6" w:rsidRDefault="00957F5C" w:rsidP="00957F5C">
            <w:pPr>
              <w:spacing w:after="0" w:line="240" w:lineRule="auto"/>
              <w:jc w:val="center"/>
              <w:rPr>
                <w:rFonts w:ascii="Times New Roman" w:hAnsi="Times New Roman"/>
                <w:snapToGrid w:val="0"/>
                <w:sz w:val="24"/>
                <w:szCs w:val="24"/>
                <w:lang w:eastAsia="ru-RU"/>
              </w:rPr>
            </w:pPr>
            <w:r w:rsidRPr="009678B6">
              <w:rPr>
                <w:rFonts w:ascii="Times New Roman" w:hAnsi="Times New Roman"/>
                <w:snapToGrid w:val="0"/>
                <w:sz w:val="24"/>
                <w:szCs w:val="24"/>
                <w:lang w:eastAsia="ru-RU"/>
              </w:rPr>
              <w:t>Риск не характерен</w:t>
            </w:r>
          </w:p>
        </w:tc>
      </w:tr>
      <w:tr w:rsidR="0025119A" w:rsidRPr="009678B6" w14:paraId="47A9AA24" w14:textId="77777777" w:rsidTr="009B7B2D">
        <w:trPr>
          <w:trHeight w:val="283"/>
          <w:jc w:val="center"/>
        </w:trPr>
        <w:tc>
          <w:tcPr>
            <w:tcW w:w="278" w:type="pct"/>
            <w:vAlign w:val="center"/>
          </w:tcPr>
          <w:p w14:paraId="1AFF13E4" w14:textId="77777777" w:rsidR="009B7B2D" w:rsidRPr="009678B6" w:rsidRDefault="009B7B2D" w:rsidP="00960CB7">
            <w:pPr>
              <w:pStyle w:val="af2"/>
              <w:numPr>
                <w:ilvl w:val="0"/>
                <w:numId w:val="45"/>
              </w:numPr>
              <w:spacing w:after="0" w:line="240" w:lineRule="auto"/>
              <w:ind w:left="34"/>
              <w:jc w:val="center"/>
              <w:rPr>
                <w:rFonts w:ascii="Times New Roman" w:hAnsi="Times New Roman"/>
                <w:snapToGrid w:val="0"/>
                <w:sz w:val="24"/>
                <w:szCs w:val="24"/>
                <w:lang w:eastAsia="ru-RU"/>
              </w:rPr>
            </w:pPr>
          </w:p>
        </w:tc>
        <w:tc>
          <w:tcPr>
            <w:tcW w:w="2769" w:type="pct"/>
            <w:vAlign w:val="center"/>
          </w:tcPr>
          <w:p w14:paraId="46AAD929" w14:textId="022A1B1C" w:rsidR="009B7B2D" w:rsidRPr="009678B6" w:rsidRDefault="009B7B2D" w:rsidP="00BA7D55">
            <w:pPr>
              <w:spacing w:after="0" w:line="240" w:lineRule="auto"/>
              <w:textAlignment w:val="baseline"/>
              <w:rPr>
                <w:rFonts w:ascii="Times New Roman" w:hAnsi="Times New Roman"/>
                <w:kern w:val="24"/>
                <w:sz w:val="24"/>
                <w:szCs w:val="24"/>
                <w:lang w:eastAsia="ru-RU"/>
              </w:rPr>
            </w:pPr>
            <w:r w:rsidRPr="009678B6">
              <w:rPr>
                <w:rFonts w:ascii="Times New Roman" w:hAnsi="Times New Roman"/>
                <w:kern w:val="24"/>
                <w:sz w:val="24"/>
                <w:szCs w:val="24"/>
                <w:lang w:eastAsia="ru-RU"/>
              </w:rPr>
              <w:t xml:space="preserve">Риски возникновения </w:t>
            </w:r>
            <w:r w:rsidRPr="009678B6">
              <w:rPr>
                <w:rFonts w:ascii="Times New Roman" w:hAnsi="Times New Roman"/>
                <w:kern w:val="24"/>
                <w:sz w:val="24"/>
                <w:szCs w:val="24"/>
              </w:rPr>
              <w:t>ч</w:t>
            </w:r>
            <w:r w:rsidRPr="009678B6">
              <w:rPr>
                <w:rFonts w:ascii="Times New Roman" w:hAnsi="Times New Roman"/>
                <w:sz w:val="24"/>
                <w:szCs w:val="24"/>
              </w:rPr>
              <w:t>резвычайных ситуаций на химически опасных производственных объектах</w:t>
            </w:r>
          </w:p>
        </w:tc>
        <w:tc>
          <w:tcPr>
            <w:tcW w:w="1953" w:type="pct"/>
            <w:gridSpan w:val="2"/>
          </w:tcPr>
          <w:p w14:paraId="2359D0BD" w14:textId="3D1C4CFF" w:rsidR="009B7B2D" w:rsidRPr="009678B6" w:rsidRDefault="009B7B2D" w:rsidP="00BA7D55">
            <w:pPr>
              <w:spacing w:after="0" w:line="240" w:lineRule="auto"/>
              <w:jc w:val="center"/>
              <w:rPr>
                <w:rFonts w:ascii="Times New Roman" w:hAnsi="Times New Roman"/>
                <w:snapToGrid w:val="0"/>
                <w:sz w:val="24"/>
                <w:szCs w:val="24"/>
                <w:lang w:eastAsia="ru-RU"/>
              </w:rPr>
            </w:pPr>
            <w:r w:rsidRPr="009678B6">
              <w:rPr>
                <w:rFonts w:ascii="Times New Roman" w:hAnsi="Times New Roman"/>
                <w:snapToGrid w:val="0"/>
                <w:sz w:val="24"/>
                <w:szCs w:val="24"/>
                <w:lang w:eastAsia="ru-RU"/>
              </w:rPr>
              <w:t>Риск не характерен</w:t>
            </w:r>
          </w:p>
        </w:tc>
      </w:tr>
      <w:tr w:rsidR="0025119A" w:rsidRPr="009678B6" w14:paraId="7ADBAFD9" w14:textId="77777777" w:rsidTr="009B7B2D">
        <w:trPr>
          <w:trHeight w:val="283"/>
          <w:jc w:val="center"/>
        </w:trPr>
        <w:tc>
          <w:tcPr>
            <w:tcW w:w="278" w:type="pct"/>
            <w:vAlign w:val="center"/>
          </w:tcPr>
          <w:p w14:paraId="62D76C3D" w14:textId="77777777" w:rsidR="009B7B2D" w:rsidRPr="009678B6" w:rsidRDefault="009B7B2D" w:rsidP="00960CB7">
            <w:pPr>
              <w:pStyle w:val="af2"/>
              <w:numPr>
                <w:ilvl w:val="0"/>
                <w:numId w:val="45"/>
              </w:numPr>
              <w:spacing w:after="0" w:line="240" w:lineRule="auto"/>
              <w:ind w:left="34"/>
              <w:jc w:val="center"/>
              <w:rPr>
                <w:rFonts w:ascii="Times New Roman" w:hAnsi="Times New Roman"/>
                <w:snapToGrid w:val="0"/>
                <w:sz w:val="24"/>
                <w:szCs w:val="24"/>
                <w:lang w:eastAsia="ru-RU"/>
              </w:rPr>
            </w:pPr>
          </w:p>
        </w:tc>
        <w:tc>
          <w:tcPr>
            <w:tcW w:w="2769" w:type="pct"/>
            <w:vAlign w:val="center"/>
          </w:tcPr>
          <w:p w14:paraId="7D60527F" w14:textId="6538AACC" w:rsidR="009B7B2D" w:rsidRPr="009678B6" w:rsidRDefault="009B7B2D" w:rsidP="00BA7D55">
            <w:pPr>
              <w:spacing w:after="0" w:line="240" w:lineRule="auto"/>
              <w:textAlignment w:val="baseline"/>
              <w:rPr>
                <w:rFonts w:ascii="Times New Roman" w:hAnsi="Times New Roman"/>
                <w:sz w:val="24"/>
                <w:szCs w:val="24"/>
                <w:lang w:eastAsia="ru-RU"/>
              </w:rPr>
            </w:pPr>
            <w:r w:rsidRPr="009678B6">
              <w:rPr>
                <w:rFonts w:ascii="Times New Roman" w:hAnsi="Times New Roman"/>
                <w:kern w:val="24"/>
                <w:sz w:val="24"/>
                <w:szCs w:val="24"/>
                <w:lang w:eastAsia="ru-RU"/>
              </w:rPr>
              <w:t>Риски возникновения аварий на пожаро- и взрывоопасных объектах</w:t>
            </w:r>
          </w:p>
        </w:tc>
        <w:tc>
          <w:tcPr>
            <w:tcW w:w="1953" w:type="pct"/>
            <w:gridSpan w:val="2"/>
          </w:tcPr>
          <w:p w14:paraId="73255931" w14:textId="24391661" w:rsidR="009B7B2D" w:rsidRPr="009678B6" w:rsidRDefault="009B7B2D" w:rsidP="00BA7D55">
            <w:pPr>
              <w:spacing w:after="0" w:line="240" w:lineRule="auto"/>
              <w:jc w:val="center"/>
              <w:rPr>
                <w:rFonts w:ascii="Times New Roman" w:hAnsi="Times New Roman"/>
                <w:snapToGrid w:val="0"/>
                <w:sz w:val="24"/>
                <w:szCs w:val="24"/>
                <w:lang w:eastAsia="ru-RU"/>
              </w:rPr>
            </w:pPr>
            <w:r w:rsidRPr="009678B6">
              <w:rPr>
                <w:rFonts w:ascii="Times New Roman" w:hAnsi="Times New Roman"/>
                <w:snapToGrid w:val="0"/>
                <w:sz w:val="24"/>
                <w:szCs w:val="24"/>
                <w:lang w:eastAsia="ru-RU"/>
              </w:rPr>
              <w:t>Риск не характерен</w:t>
            </w:r>
          </w:p>
        </w:tc>
      </w:tr>
      <w:tr w:rsidR="0025119A" w:rsidRPr="009678B6" w14:paraId="42DF7A86" w14:textId="77777777" w:rsidTr="0091087D">
        <w:trPr>
          <w:trHeight w:val="283"/>
          <w:jc w:val="center"/>
        </w:trPr>
        <w:tc>
          <w:tcPr>
            <w:tcW w:w="278" w:type="pct"/>
            <w:vAlign w:val="center"/>
          </w:tcPr>
          <w:p w14:paraId="0E90F106" w14:textId="77777777" w:rsidR="00BA7D55" w:rsidRPr="009678B6" w:rsidRDefault="00BA7D55" w:rsidP="00960CB7">
            <w:pPr>
              <w:pStyle w:val="af2"/>
              <w:numPr>
                <w:ilvl w:val="0"/>
                <w:numId w:val="45"/>
              </w:numPr>
              <w:spacing w:after="0" w:line="240" w:lineRule="auto"/>
              <w:ind w:left="34"/>
              <w:jc w:val="center"/>
              <w:rPr>
                <w:rFonts w:ascii="Times New Roman" w:hAnsi="Times New Roman"/>
                <w:snapToGrid w:val="0"/>
                <w:sz w:val="24"/>
                <w:szCs w:val="24"/>
                <w:lang w:eastAsia="ru-RU"/>
              </w:rPr>
            </w:pPr>
          </w:p>
        </w:tc>
        <w:tc>
          <w:tcPr>
            <w:tcW w:w="2769" w:type="pct"/>
            <w:vAlign w:val="center"/>
          </w:tcPr>
          <w:p w14:paraId="697B3D6E" w14:textId="77777777" w:rsidR="00BA7D55" w:rsidRPr="009678B6" w:rsidRDefault="00BA7D55" w:rsidP="00BA7D55">
            <w:pPr>
              <w:spacing w:after="0" w:line="240" w:lineRule="auto"/>
              <w:rPr>
                <w:rFonts w:ascii="Times New Roman" w:hAnsi="Times New Roman"/>
                <w:sz w:val="24"/>
                <w:szCs w:val="24"/>
                <w:lang w:eastAsia="ru-RU"/>
              </w:rPr>
            </w:pPr>
            <w:r w:rsidRPr="009678B6">
              <w:rPr>
                <w:rFonts w:ascii="Times New Roman" w:hAnsi="Times New Roman"/>
                <w:snapToGrid w:val="0"/>
                <w:sz w:val="24"/>
                <w:szCs w:val="24"/>
                <w:lang w:eastAsia="ru-RU"/>
              </w:rPr>
              <w:t>Риски возникновения аварий на системах тепло-, водоснабжения</w:t>
            </w:r>
          </w:p>
        </w:tc>
        <w:tc>
          <w:tcPr>
            <w:tcW w:w="813" w:type="pct"/>
          </w:tcPr>
          <w:p w14:paraId="37F0A564" w14:textId="4BDAB701" w:rsidR="00BA7D55" w:rsidRPr="009678B6" w:rsidRDefault="00BA7D55" w:rsidP="00BA7D55">
            <w:pPr>
              <w:spacing w:after="0" w:line="240" w:lineRule="auto"/>
              <w:jc w:val="center"/>
              <w:rPr>
                <w:rFonts w:ascii="Times New Roman" w:hAnsi="Times New Roman"/>
                <w:sz w:val="24"/>
                <w:szCs w:val="24"/>
                <w:lang w:eastAsia="ru-RU"/>
              </w:rPr>
            </w:pPr>
            <w:r w:rsidRPr="009678B6">
              <w:rPr>
                <w:rFonts w:ascii="Times New Roman" w:hAnsi="Times New Roman"/>
                <w:sz w:val="24"/>
                <w:szCs w:val="24"/>
              </w:rPr>
              <w:t>Приемлемый</w:t>
            </w:r>
            <w:r w:rsidRPr="009678B6">
              <w:rPr>
                <w:rFonts w:ascii="Times New Roman" w:hAnsi="Times New Roman"/>
                <w:snapToGrid w:val="0"/>
                <w:sz w:val="24"/>
                <w:szCs w:val="24"/>
                <w:lang w:eastAsia="ru-RU"/>
              </w:rPr>
              <w:t xml:space="preserve"> риск - 10</w:t>
            </w:r>
            <w:r w:rsidRPr="009678B6">
              <w:rPr>
                <w:rFonts w:ascii="Times New Roman" w:hAnsi="Times New Roman"/>
                <w:snapToGrid w:val="0"/>
                <w:sz w:val="24"/>
                <w:szCs w:val="24"/>
                <w:vertAlign w:val="superscript"/>
                <w:lang w:eastAsia="ru-RU"/>
              </w:rPr>
              <w:t>- 6</w:t>
            </w:r>
          </w:p>
        </w:tc>
        <w:tc>
          <w:tcPr>
            <w:tcW w:w="1140" w:type="pct"/>
            <w:vAlign w:val="center"/>
          </w:tcPr>
          <w:p w14:paraId="2605AD8B" w14:textId="77777777" w:rsidR="00BA7D55" w:rsidRPr="009678B6" w:rsidRDefault="00BA7D55" w:rsidP="00BA7D55">
            <w:pPr>
              <w:spacing w:after="0" w:line="240" w:lineRule="auto"/>
              <w:jc w:val="center"/>
              <w:rPr>
                <w:rFonts w:ascii="Times New Roman" w:hAnsi="Times New Roman"/>
                <w:snapToGrid w:val="0"/>
                <w:sz w:val="24"/>
                <w:szCs w:val="24"/>
                <w:lang w:eastAsia="ru-RU"/>
              </w:rPr>
            </w:pPr>
            <w:r w:rsidRPr="009678B6">
              <w:rPr>
                <w:rFonts w:ascii="Times New Roman" w:hAnsi="Times New Roman"/>
                <w:snapToGrid w:val="0"/>
                <w:sz w:val="24"/>
                <w:szCs w:val="24"/>
                <w:lang w:eastAsia="ru-RU"/>
              </w:rPr>
              <w:t>октябрь – апрель</w:t>
            </w:r>
          </w:p>
        </w:tc>
      </w:tr>
      <w:tr w:rsidR="0025119A" w:rsidRPr="009678B6" w14:paraId="63D4B69E" w14:textId="77777777" w:rsidTr="0091087D">
        <w:trPr>
          <w:trHeight w:val="283"/>
          <w:jc w:val="center"/>
        </w:trPr>
        <w:tc>
          <w:tcPr>
            <w:tcW w:w="278" w:type="pct"/>
            <w:vAlign w:val="center"/>
          </w:tcPr>
          <w:p w14:paraId="126C3608" w14:textId="77777777" w:rsidR="00BA7D55" w:rsidRPr="009678B6" w:rsidRDefault="00BA7D55" w:rsidP="00960CB7">
            <w:pPr>
              <w:pStyle w:val="af2"/>
              <w:numPr>
                <w:ilvl w:val="0"/>
                <w:numId w:val="45"/>
              </w:numPr>
              <w:spacing w:after="0" w:line="240" w:lineRule="auto"/>
              <w:ind w:left="34"/>
              <w:jc w:val="center"/>
              <w:rPr>
                <w:rFonts w:ascii="Times New Roman" w:hAnsi="Times New Roman"/>
                <w:snapToGrid w:val="0"/>
                <w:sz w:val="24"/>
                <w:szCs w:val="24"/>
                <w:lang w:eastAsia="ru-RU"/>
              </w:rPr>
            </w:pPr>
          </w:p>
        </w:tc>
        <w:tc>
          <w:tcPr>
            <w:tcW w:w="2769" w:type="pct"/>
            <w:vAlign w:val="center"/>
          </w:tcPr>
          <w:p w14:paraId="5C619218" w14:textId="77777777" w:rsidR="00BA7D55" w:rsidRPr="009678B6" w:rsidRDefault="00BA7D55" w:rsidP="00BA7D55">
            <w:pPr>
              <w:spacing w:after="0" w:line="240" w:lineRule="auto"/>
              <w:rPr>
                <w:rFonts w:ascii="Times New Roman" w:hAnsi="Times New Roman"/>
                <w:sz w:val="24"/>
                <w:szCs w:val="24"/>
                <w:lang w:eastAsia="ru-RU"/>
              </w:rPr>
            </w:pPr>
            <w:r w:rsidRPr="009678B6">
              <w:rPr>
                <w:rFonts w:ascii="Times New Roman" w:hAnsi="Times New Roman"/>
                <w:snapToGrid w:val="0"/>
                <w:sz w:val="24"/>
                <w:szCs w:val="24"/>
                <w:lang w:eastAsia="ru-RU"/>
              </w:rPr>
              <w:t>Риски возникновения аварий на электросетях</w:t>
            </w:r>
          </w:p>
        </w:tc>
        <w:tc>
          <w:tcPr>
            <w:tcW w:w="813" w:type="pct"/>
          </w:tcPr>
          <w:p w14:paraId="262E7D9C" w14:textId="6B9A02F8" w:rsidR="00BA7D55" w:rsidRPr="009678B6" w:rsidRDefault="00BA7D55" w:rsidP="00BA7D55">
            <w:pPr>
              <w:spacing w:after="0" w:line="240" w:lineRule="auto"/>
              <w:jc w:val="center"/>
              <w:rPr>
                <w:rFonts w:ascii="Times New Roman" w:hAnsi="Times New Roman"/>
                <w:sz w:val="24"/>
                <w:szCs w:val="24"/>
                <w:lang w:eastAsia="ru-RU"/>
              </w:rPr>
            </w:pPr>
            <w:r w:rsidRPr="009678B6">
              <w:rPr>
                <w:rFonts w:ascii="Times New Roman" w:hAnsi="Times New Roman"/>
                <w:sz w:val="24"/>
                <w:szCs w:val="24"/>
              </w:rPr>
              <w:t>Приемлемый</w:t>
            </w:r>
            <w:r w:rsidRPr="009678B6">
              <w:rPr>
                <w:rFonts w:ascii="Times New Roman" w:hAnsi="Times New Roman"/>
                <w:snapToGrid w:val="0"/>
                <w:sz w:val="24"/>
                <w:szCs w:val="24"/>
                <w:lang w:eastAsia="ru-RU"/>
              </w:rPr>
              <w:t xml:space="preserve"> риск - 10</w:t>
            </w:r>
            <w:r w:rsidRPr="009678B6">
              <w:rPr>
                <w:rFonts w:ascii="Times New Roman" w:hAnsi="Times New Roman"/>
                <w:snapToGrid w:val="0"/>
                <w:sz w:val="24"/>
                <w:szCs w:val="24"/>
                <w:vertAlign w:val="superscript"/>
                <w:lang w:eastAsia="ru-RU"/>
              </w:rPr>
              <w:t>- 6</w:t>
            </w:r>
          </w:p>
        </w:tc>
        <w:tc>
          <w:tcPr>
            <w:tcW w:w="1140" w:type="pct"/>
            <w:vAlign w:val="center"/>
          </w:tcPr>
          <w:p w14:paraId="609589CF" w14:textId="77777777" w:rsidR="00BA7D55" w:rsidRPr="009678B6" w:rsidRDefault="00BA7D55" w:rsidP="00BA7D55">
            <w:pPr>
              <w:spacing w:after="0" w:line="240" w:lineRule="auto"/>
              <w:jc w:val="center"/>
              <w:rPr>
                <w:rFonts w:ascii="Times New Roman" w:hAnsi="Times New Roman"/>
                <w:snapToGrid w:val="0"/>
                <w:sz w:val="24"/>
                <w:szCs w:val="24"/>
                <w:lang w:eastAsia="ru-RU"/>
              </w:rPr>
            </w:pPr>
            <w:r w:rsidRPr="009678B6">
              <w:rPr>
                <w:rFonts w:ascii="Times New Roman" w:hAnsi="Times New Roman"/>
                <w:kern w:val="24"/>
                <w:sz w:val="24"/>
                <w:szCs w:val="24"/>
                <w:lang w:eastAsia="ru-RU"/>
              </w:rPr>
              <w:t>январь – декабрь</w:t>
            </w:r>
          </w:p>
        </w:tc>
      </w:tr>
      <w:tr w:rsidR="0025119A" w:rsidRPr="009678B6" w14:paraId="7A0BC027" w14:textId="77777777" w:rsidTr="009B7B2D">
        <w:trPr>
          <w:trHeight w:val="283"/>
          <w:jc w:val="center"/>
        </w:trPr>
        <w:tc>
          <w:tcPr>
            <w:tcW w:w="278" w:type="pct"/>
            <w:vAlign w:val="center"/>
          </w:tcPr>
          <w:p w14:paraId="55BFF0E3" w14:textId="77777777" w:rsidR="009B7B2D" w:rsidRPr="009678B6" w:rsidRDefault="009B7B2D" w:rsidP="00960CB7">
            <w:pPr>
              <w:pStyle w:val="af2"/>
              <w:numPr>
                <w:ilvl w:val="0"/>
                <w:numId w:val="45"/>
              </w:numPr>
              <w:spacing w:after="0" w:line="240" w:lineRule="auto"/>
              <w:ind w:left="34"/>
              <w:jc w:val="center"/>
              <w:rPr>
                <w:rFonts w:ascii="Times New Roman" w:hAnsi="Times New Roman"/>
                <w:snapToGrid w:val="0"/>
                <w:sz w:val="24"/>
                <w:szCs w:val="24"/>
                <w:lang w:eastAsia="ru-RU"/>
              </w:rPr>
            </w:pPr>
          </w:p>
        </w:tc>
        <w:tc>
          <w:tcPr>
            <w:tcW w:w="2769" w:type="pct"/>
            <w:vAlign w:val="center"/>
          </w:tcPr>
          <w:p w14:paraId="3F8924DC" w14:textId="78F13ACC" w:rsidR="009B7B2D" w:rsidRPr="009678B6" w:rsidRDefault="009B7B2D" w:rsidP="00BA7D55">
            <w:pPr>
              <w:spacing w:after="0" w:line="240" w:lineRule="auto"/>
              <w:rPr>
                <w:rFonts w:ascii="Times New Roman" w:hAnsi="Times New Roman"/>
                <w:sz w:val="24"/>
                <w:szCs w:val="24"/>
                <w:lang w:eastAsia="ru-RU"/>
              </w:rPr>
            </w:pPr>
            <w:r w:rsidRPr="009678B6">
              <w:rPr>
                <w:rFonts w:ascii="Times New Roman" w:hAnsi="Times New Roman"/>
                <w:snapToGrid w:val="0"/>
                <w:sz w:val="24"/>
                <w:szCs w:val="24"/>
                <w:lang w:eastAsia="ru-RU"/>
              </w:rPr>
              <w:t>Риски возникновения аварий на газопроводах</w:t>
            </w:r>
          </w:p>
        </w:tc>
        <w:tc>
          <w:tcPr>
            <w:tcW w:w="1953" w:type="pct"/>
            <w:gridSpan w:val="2"/>
          </w:tcPr>
          <w:p w14:paraId="42FCDF35" w14:textId="1604A82F" w:rsidR="009B7B2D" w:rsidRPr="009678B6" w:rsidRDefault="009B7B2D" w:rsidP="00BA7D55">
            <w:pPr>
              <w:spacing w:after="0" w:line="240" w:lineRule="auto"/>
              <w:jc w:val="center"/>
              <w:rPr>
                <w:rFonts w:ascii="Times New Roman" w:hAnsi="Times New Roman"/>
                <w:snapToGrid w:val="0"/>
                <w:sz w:val="24"/>
                <w:szCs w:val="24"/>
                <w:lang w:eastAsia="ru-RU"/>
              </w:rPr>
            </w:pPr>
            <w:r w:rsidRPr="009678B6">
              <w:rPr>
                <w:rFonts w:ascii="Times New Roman" w:hAnsi="Times New Roman"/>
                <w:snapToGrid w:val="0"/>
                <w:sz w:val="24"/>
                <w:szCs w:val="24"/>
                <w:lang w:eastAsia="ru-RU"/>
              </w:rPr>
              <w:t>Риск не характерен</w:t>
            </w:r>
          </w:p>
        </w:tc>
      </w:tr>
      <w:tr w:rsidR="0025119A" w:rsidRPr="009678B6" w14:paraId="410D3F7B" w14:textId="77777777" w:rsidTr="00032C92">
        <w:trPr>
          <w:trHeight w:val="283"/>
          <w:jc w:val="center"/>
        </w:trPr>
        <w:tc>
          <w:tcPr>
            <w:tcW w:w="278" w:type="pct"/>
            <w:vAlign w:val="center"/>
          </w:tcPr>
          <w:p w14:paraId="0BD264F4" w14:textId="77777777" w:rsidR="00032C92" w:rsidRPr="009678B6" w:rsidRDefault="00032C92" w:rsidP="00960CB7">
            <w:pPr>
              <w:pStyle w:val="af2"/>
              <w:numPr>
                <w:ilvl w:val="0"/>
                <w:numId w:val="45"/>
              </w:numPr>
              <w:spacing w:after="0" w:line="240" w:lineRule="auto"/>
              <w:ind w:left="34"/>
              <w:jc w:val="center"/>
              <w:rPr>
                <w:rFonts w:ascii="Times New Roman" w:hAnsi="Times New Roman"/>
                <w:snapToGrid w:val="0"/>
                <w:sz w:val="24"/>
                <w:szCs w:val="24"/>
                <w:lang w:eastAsia="ru-RU"/>
              </w:rPr>
            </w:pPr>
          </w:p>
        </w:tc>
        <w:tc>
          <w:tcPr>
            <w:tcW w:w="2769" w:type="pct"/>
            <w:vAlign w:val="center"/>
          </w:tcPr>
          <w:p w14:paraId="2177A3BC" w14:textId="77777777" w:rsidR="00032C92" w:rsidRPr="009678B6" w:rsidRDefault="00032C92" w:rsidP="00E731F7">
            <w:pPr>
              <w:spacing w:after="0" w:line="240" w:lineRule="auto"/>
              <w:rPr>
                <w:rFonts w:ascii="Times New Roman" w:hAnsi="Times New Roman"/>
                <w:sz w:val="24"/>
                <w:szCs w:val="24"/>
                <w:lang w:eastAsia="ru-RU"/>
              </w:rPr>
            </w:pPr>
            <w:r w:rsidRPr="009678B6">
              <w:rPr>
                <w:rFonts w:ascii="Times New Roman" w:hAnsi="Times New Roman"/>
                <w:snapToGrid w:val="0"/>
                <w:sz w:val="24"/>
                <w:szCs w:val="24"/>
                <w:lang w:eastAsia="ru-RU"/>
              </w:rPr>
              <w:t>Риски возникновения аварий на нефтепроводах</w:t>
            </w:r>
          </w:p>
        </w:tc>
        <w:tc>
          <w:tcPr>
            <w:tcW w:w="1953" w:type="pct"/>
            <w:gridSpan w:val="2"/>
            <w:vAlign w:val="center"/>
          </w:tcPr>
          <w:p w14:paraId="05D11487" w14:textId="6F024AE6" w:rsidR="00032C92" w:rsidRPr="009678B6" w:rsidRDefault="00032C92" w:rsidP="00E731F7">
            <w:pPr>
              <w:spacing w:after="0" w:line="240" w:lineRule="auto"/>
              <w:jc w:val="center"/>
              <w:rPr>
                <w:rFonts w:ascii="Times New Roman" w:hAnsi="Times New Roman"/>
                <w:snapToGrid w:val="0"/>
                <w:sz w:val="24"/>
                <w:szCs w:val="24"/>
                <w:lang w:eastAsia="ru-RU"/>
              </w:rPr>
            </w:pPr>
            <w:r w:rsidRPr="009678B6">
              <w:rPr>
                <w:rFonts w:ascii="Times New Roman" w:hAnsi="Times New Roman"/>
                <w:snapToGrid w:val="0"/>
                <w:sz w:val="24"/>
                <w:szCs w:val="24"/>
                <w:lang w:eastAsia="ru-RU"/>
              </w:rPr>
              <w:t>Риск не характерен</w:t>
            </w:r>
          </w:p>
        </w:tc>
      </w:tr>
      <w:tr w:rsidR="0025119A" w:rsidRPr="009678B6" w14:paraId="50317CD1" w14:textId="77777777" w:rsidTr="00466FEF">
        <w:trPr>
          <w:trHeight w:val="283"/>
          <w:jc w:val="center"/>
        </w:trPr>
        <w:tc>
          <w:tcPr>
            <w:tcW w:w="278" w:type="pct"/>
            <w:vAlign w:val="center"/>
          </w:tcPr>
          <w:p w14:paraId="3449339E" w14:textId="77777777" w:rsidR="00E731F7" w:rsidRPr="009678B6" w:rsidRDefault="00E731F7" w:rsidP="00960CB7">
            <w:pPr>
              <w:pStyle w:val="af2"/>
              <w:numPr>
                <w:ilvl w:val="0"/>
                <w:numId w:val="45"/>
              </w:numPr>
              <w:spacing w:after="0" w:line="240" w:lineRule="auto"/>
              <w:ind w:left="34"/>
              <w:jc w:val="center"/>
              <w:rPr>
                <w:rFonts w:ascii="Times New Roman" w:hAnsi="Times New Roman"/>
                <w:snapToGrid w:val="0"/>
                <w:sz w:val="24"/>
                <w:szCs w:val="24"/>
                <w:lang w:eastAsia="ru-RU"/>
              </w:rPr>
            </w:pPr>
          </w:p>
        </w:tc>
        <w:tc>
          <w:tcPr>
            <w:tcW w:w="2769" w:type="pct"/>
            <w:vAlign w:val="center"/>
          </w:tcPr>
          <w:p w14:paraId="774DF762" w14:textId="77777777" w:rsidR="00E731F7" w:rsidRPr="009678B6" w:rsidRDefault="00E731F7" w:rsidP="00E731F7">
            <w:pPr>
              <w:spacing w:after="0" w:line="240" w:lineRule="auto"/>
              <w:rPr>
                <w:rFonts w:ascii="Times New Roman" w:hAnsi="Times New Roman"/>
                <w:sz w:val="24"/>
                <w:szCs w:val="24"/>
                <w:lang w:eastAsia="ru-RU"/>
              </w:rPr>
            </w:pPr>
            <w:r w:rsidRPr="009678B6">
              <w:rPr>
                <w:rFonts w:ascii="Times New Roman" w:hAnsi="Times New Roman"/>
                <w:snapToGrid w:val="0"/>
                <w:sz w:val="24"/>
                <w:szCs w:val="24"/>
                <w:lang w:eastAsia="ru-RU"/>
              </w:rPr>
              <w:t>Риски возникновения аварий на канализационных сетях</w:t>
            </w:r>
          </w:p>
        </w:tc>
        <w:tc>
          <w:tcPr>
            <w:tcW w:w="813" w:type="pct"/>
            <w:vAlign w:val="center"/>
          </w:tcPr>
          <w:p w14:paraId="05185348" w14:textId="08F821C2" w:rsidR="00E731F7" w:rsidRPr="009678B6" w:rsidRDefault="00BA7D55" w:rsidP="00E731F7">
            <w:pPr>
              <w:spacing w:after="0" w:line="240" w:lineRule="auto"/>
              <w:jc w:val="center"/>
              <w:rPr>
                <w:rFonts w:ascii="Times New Roman" w:hAnsi="Times New Roman"/>
                <w:sz w:val="24"/>
                <w:szCs w:val="24"/>
                <w:lang w:eastAsia="ru-RU"/>
              </w:rPr>
            </w:pPr>
            <w:r w:rsidRPr="009678B6">
              <w:rPr>
                <w:rFonts w:ascii="Times New Roman" w:hAnsi="Times New Roman"/>
                <w:sz w:val="24"/>
                <w:szCs w:val="24"/>
              </w:rPr>
              <w:t>Приемлемый</w:t>
            </w:r>
            <w:r w:rsidRPr="009678B6">
              <w:rPr>
                <w:rFonts w:ascii="Times New Roman" w:hAnsi="Times New Roman"/>
                <w:snapToGrid w:val="0"/>
                <w:sz w:val="24"/>
                <w:szCs w:val="24"/>
                <w:lang w:eastAsia="ru-RU"/>
              </w:rPr>
              <w:t xml:space="preserve"> риск - 10</w:t>
            </w:r>
            <w:r w:rsidRPr="009678B6">
              <w:rPr>
                <w:rFonts w:ascii="Times New Roman" w:hAnsi="Times New Roman"/>
                <w:snapToGrid w:val="0"/>
                <w:sz w:val="24"/>
                <w:szCs w:val="24"/>
                <w:vertAlign w:val="superscript"/>
                <w:lang w:eastAsia="ru-RU"/>
              </w:rPr>
              <w:t>- 6</w:t>
            </w:r>
          </w:p>
        </w:tc>
        <w:tc>
          <w:tcPr>
            <w:tcW w:w="1140" w:type="pct"/>
            <w:vAlign w:val="center"/>
          </w:tcPr>
          <w:p w14:paraId="113F9B32" w14:textId="77777777" w:rsidR="00E731F7" w:rsidRPr="009678B6" w:rsidRDefault="00E731F7" w:rsidP="00E731F7">
            <w:pPr>
              <w:spacing w:after="0" w:line="240" w:lineRule="auto"/>
              <w:jc w:val="center"/>
              <w:rPr>
                <w:rFonts w:ascii="Times New Roman" w:hAnsi="Times New Roman"/>
                <w:snapToGrid w:val="0"/>
                <w:sz w:val="24"/>
                <w:szCs w:val="24"/>
                <w:lang w:eastAsia="ru-RU"/>
              </w:rPr>
            </w:pPr>
            <w:r w:rsidRPr="009678B6">
              <w:rPr>
                <w:rFonts w:ascii="Times New Roman" w:hAnsi="Times New Roman"/>
                <w:kern w:val="24"/>
                <w:sz w:val="24"/>
                <w:szCs w:val="24"/>
                <w:lang w:eastAsia="ru-RU"/>
              </w:rPr>
              <w:t>январь – декабрь</w:t>
            </w:r>
          </w:p>
        </w:tc>
      </w:tr>
      <w:tr w:rsidR="0025119A" w:rsidRPr="009678B6" w14:paraId="77F568C4" w14:textId="77777777" w:rsidTr="00885B82">
        <w:trPr>
          <w:trHeight w:val="283"/>
          <w:jc w:val="center"/>
        </w:trPr>
        <w:tc>
          <w:tcPr>
            <w:tcW w:w="278" w:type="pct"/>
            <w:vAlign w:val="center"/>
          </w:tcPr>
          <w:p w14:paraId="158E4BD9" w14:textId="77777777" w:rsidR="00E731F7" w:rsidRPr="009678B6" w:rsidRDefault="00E731F7" w:rsidP="00960CB7">
            <w:pPr>
              <w:pStyle w:val="af2"/>
              <w:numPr>
                <w:ilvl w:val="0"/>
                <w:numId w:val="45"/>
              </w:numPr>
              <w:spacing w:after="0" w:line="240" w:lineRule="auto"/>
              <w:ind w:left="34"/>
              <w:jc w:val="center"/>
              <w:rPr>
                <w:rFonts w:ascii="Times New Roman" w:hAnsi="Times New Roman"/>
                <w:snapToGrid w:val="0"/>
                <w:sz w:val="24"/>
                <w:szCs w:val="24"/>
                <w:lang w:eastAsia="ru-RU"/>
              </w:rPr>
            </w:pPr>
          </w:p>
        </w:tc>
        <w:tc>
          <w:tcPr>
            <w:tcW w:w="2769" w:type="pct"/>
            <w:vAlign w:val="center"/>
          </w:tcPr>
          <w:p w14:paraId="0F008938" w14:textId="77777777" w:rsidR="00E731F7" w:rsidRPr="009678B6" w:rsidRDefault="00E731F7" w:rsidP="00E731F7">
            <w:pPr>
              <w:spacing w:after="0" w:line="240" w:lineRule="auto"/>
              <w:rPr>
                <w:rFonts w:ascii="Times New Roman" w:hAnsi="Times New Roman"/>
                <w:sz w:val="24"/>
                <w:szCs w:val="24"/>
                <w:lang w:eastAsia="ru-RU"/>
              </w:rPr>
            </w:pPr>
            <w:r w:rsidRPr="009678B6">
              <w:rPr>
                <w:rFonts w:ascii="Times New Roman" w:hAnsi="Times New Roman"/>
                <w:snapToGrid w:val="0"/>
                <w:sz w:val="24"/>
                <w:szCs w:val="24"/>
                <w:lang w:eastAsia="ru-RU"/>
              </w:rPr>
              <w:t>Риски возникновения аварий на шахтах</w:t>
            </w:r>
          </w:p>
        </w:tc>
        <w:tc>
          <w:tcPr>
            <w:tcW w:w="1953" w:type="pct"/>
            <w:gridSpan w:val="2"/>
            <w:vAlign w:val="center"/>
          </w:tcPr>
          <w:p w14:paraId="229CE477" w14:textId="77777777" w:rsidR="00E731F7" w:rsidRPr="009678B6" w:rsidRDefault="00E731F7" w:rsidP="00E731F7">
            <w:pPr>
              <w:spacing w:after="0" w:line="240" w:lineRule="auto"/>
              <w:jc w:val="center"/>
              <w:rPr>
                <w:rFonts w:ascii="Times New Roman" w:hAnsi="Times New Roman"/>
                <w:snapToGrid w:val="0"/>
                <w:sz w:val="24"/>
                <w:szCs w:val="24"/>
                <w:lang w:eastAsia="ru-RU"/>
              </w:rPr>
            </w:pPr>
            <w:r w:rsidRPr="009678B6">
              <w:rPr>
                <w:rFonts w:ascii="Times New Roman" w:hAnsi="Times New Roman"/>
                <w:snapToGrid w:val="0"/>
                <w:sz w:val="24"/>
                <w:szCs w:val="24"/>
                <w:lang w:eastAsia="ru-RU"/>
              </w:rPr>
              <w:t>Риск не характерен</w:t>
            </w:r>
          </w:p>
        </w:tc>
      </w:tr>
      <w:tr w:rsidR="0025119A" w:rsidRPr="009678B6" w14:paraId="1F3A18B7" w14:textId="77777777" w:rsidTr="00466FEF">
        <w:trPr>
          <w:trHeight w:val="283"/>
          <w:jc w:val="center"/>
        </w:trPr>
        <w:tc>
          <w:tcPr>
            <w:tcW w:w="278" w:type="pct"/>
            <w:vAlign w:val="center"/>
          </w:tcPr>
          <w:p w14:paraId="1CC1289B" w14:textId="77777777" w:rsidR="00E731F7" w:rsidRPr="009678B6" w:rsidRDefault="00E731F7" w:rsidP="00960CB7">
            <w:pPr>
              <w:pStyle w:val="af2"/>
              <w:numPr>
                <w:ilvl w:val="0"/>
                <w:numId w:val="45"/>
              </w:numPr>
              <w:spacing w:after="0" w:line="240" w:lineRule="auto"/>
              <w:ind w:left="34"/>
              <w:jc w:val="center"/>
              <w:rPr>
                <w:rFonts w:ascii="Times New Roman" w:hAnsi="Times New Roman"/>
                <w:snapToGrid w:val="0"/>
                <w:sz w:val="24"/>
                <w:szCs w:val="24"/>
                <w:lang w:eastAsia="ru-RU"/>
              </w:rPr>
            </w:pPr>
          </w:p>
        </w:tc>
        <w:tc>
          <w:tcPr>
            <w:tcW w:w="2769" w:type="pct"/>
            <w:vAlign w:val="center"/>
          </w:tcPr>
          <w:p w14:paraId="393F9076" w14:textId="77777777" w:rsidR="00E731F7" w:rsidRPr="009678B6" w:rsidRDefault="00E731F7" w:rsidP="00E731F7">
            <w:pPr>
              <w:spacing w:after="0" w:line="240" w:lineRule="auto"/>
              <w:rPr>
                <w:rFonts w:ascii="Times New Roman" w:hAnsi="Times New Roman"/>
                <w:sz w:val="24"/>
                <w:szCs w:val="24"/>
                <w:lang w:eastAsia="ru-RU"/>
              </w:rPr>
            </w:pPr>
            <w:r w:rsidRPr="009678B6">
              <w:rPr>
                <w:rFonts w:ascii="Times New Roman" w:hAnsi="Times New Roman"/>
                <w:snapToGrid w:val="0"/>
                <w:sz w:val="24"/>
                <w:szCs w:val="24"/>
                <w:lang w:eastAsia="ru-RU"/>
              </w:rPr>
              <w:t>Риски возникновения техногенных пожаров</w:t>
            </w:r>
          </w:p>
        </w:tc>
        <w:tc>
          <w:tcPr>
            <w:tcW w:w="813" w:type="pct"/>
            <w:vAlign w:val="center"/>
          </w:tcPr>
          <w:p w14:paraId="5695C3A6" w14:textId="70CA658C" w:rsidR="00E731F7" w:rsidRPr="009678B6" w:rsidRDefault="00E731F7" w:rsidP="00E731F7">
            <w:pPr>
              <w:spacing w:after="0" w:line="240" w:lineRule="auto"/>
              <w:jc w:val="center"/>
              <w:rPr>
                <w:rFonts w:ascii="Times New Roman" w:hAnsi="Times New Roman"/>
                <w:sz w:val="24"/>
                <w:szCs w:val="24"/>
                <w:lang w:eastAsia="ru-RU"/>
              </w:rPr>
            </w:pPr>
            <w:r w:rsidRPr="009678B6">
              <w:rPr>
                <w:rFonts w:ascii="Times New Roman" w:hAnsi="Times New Roman"/>
                <w:snapToGrid w:val="0"/>
                <w:sz w:val="24"/>
                <w:szCs w:val="24"/>
                <w:lang w:eastAsia="ru-RU"/>
              </w:rPr>
              <w:t>Приемлемый риск - 10</w:t>
            </w:r>
            <w:r w:rsidRPr="009678B6">
              <w:rPr>
                <w:rFonts w:ascii="Times New Roman" w:hAnsi="Times New Roman"/>
                <w:snapToGrid w:val="0"/>
                <w:sz w:val="24"/>
                <w:szCs w:val="24"/>
                <w:vertAlign w:val="superscript"/>
                <w:lang w:eastAsia="ru-RU"/>
              </w:rPr>
              <w:t xml:space="preserve">- </w:t>
            </w:r>
            <w:r w:rsidR="009B7B2D" w:rsidRPr="009678B6">
              <w:rPr>
                <w:rFonts w:ascii="Times New Roman" w:hAnsi="Times New Roman"/>
                <w:snapToGrid w:val="0"/>
                <w:sz w:val="24"/>
                <w:szCs w:val="24"/>
                <w:vertAlign w:val="superscript"/>
                <w:lang w:eastAsia="ru-RU"/>
              </w:rPr>
              <w:t>5</w:t>
            </w:r>
          </w:p>
        </w:tc>
        <w:tc>
          <w:tcPr>
            <w:tcW w:w="1140" w:type="pct"/>
            <w:vAlign w:val="center"/>
          </w:tcPr>
          <w:p w14:paraId="4A7FADC4" w14:textId="77777777" w:rsidR="00E731F7" w:rsidRPr="009678B6" w:rsidRDefault="00E731F7" w:rsidP="00E731F7">
            <w:pPr>
              <w:spacing w:after="0" w:line="240" w:lineRule="auto"/>
              <w:jc w:val="center"/>
              <w:rPr>
                <w:rFonts w:ascii="Times New Roman" w:hAnsi="Times New Roman"/>
                <w:snapToGrid w:val="0"/>
                <w:sz w:val="24"/>
                <w:szCs w:val="24"/>
                <w:lang w:eastAsia="ru-RU"/>
              </w:rPr>
            </w:pPr>
            <w:r w:rsidRPr="009678B6">
              <w:rPr>
                <w:rFonts w:ascii="Times New Roman" w:hAnsi="Times New Roman"/>
                <w:kern w:val="24"/>
                <w:sz w:val="24"/>
                <w:szCs w:val="24"/>
                <w:lang w:eastAsia="ru-RU"/>
              </w:rPr>
              <w:t>январь – декабрь</w:t>
            </w:r>
          </w:p>
        </w:tc>
      </w:tr>
      <w:tr w:rsidR="009B7B2D" w:rsidRPr="009678B6" w14:paraId="77FE9468" w14:textId="77777777" w:rsidTr="00885B82">
        <w:trPr>
          <w:trHeight w:val="283"/>
          <w:jc w:val="center"/>
        </w:trPr>
        <w:tc>
          <w:tcPr>
            <w:tcW w:w="278" w:type="pct"/>
            <w:vAlign w:val="center"/>
          </w:tcPr>
          <w:p w14:paraId="5C3E71F1" w14:textId="77777777" w:rsidR="00885B82" w:rsidRPr="009678B6" w:rsidRDefault="00885B82" w:rsidP="00960CB7">
            <w:pPr>
              <w:pStyle w:val="af2"/>
              <w:numPr>
                <w:ilvl w:val="0"/>
                <w:numId w:val="45"/>
              </w:numPr>
              <w:spacing w:after="0" w:line="240" w:lineRule="auto"/>
              <w:ind w:left="34"/>
              <w:jc w:val="center"/>
              <w:rPr>
                <w:rFonts w:ascii="Times New Roman" w:hAnsi="Times New Roman"/>
                <w:snapToGrid w:val="0"/>
                <w:sz w:val="24"/>
                <w:szCs w:val="24"/>
                <w:lang w:eastAsia="ru-RU"/>
              </w:rPr>
            </w:pPr>
          </w:p>
        </w:tc>
        <w:tc>
          <w:tcPr>
            <w:tcW w:w="2769" w:type="pct"/>
            <w:vAlign w:val="center"/>
          </w:tcPr>
          <w:p w14:paraId="62A60B5B" w14:textId="5EA64462" w:rsidR="00885B82" w:rsidRPr="009678B6" w:rsidRDefault="00885B82" w:rsidP="00E731F7">
            <w:pPr>
              <w:spacing w:after="0" w:line="240" w:lineRule="auto"/>
              <w:rPr>
                <w:rFonts w:ascii="Times New Roman" w:hAnsi="Times New Roman"/>
                <w:sz w:val="24"/>
                <w:szCs w:val="24"/>
                <w:lang w:eastAsia="ru-RU"/>
              </w:rPr>
            </w:pPr>
            <w:r w:rsidRPr="009678B6">
              <w:rPr>
                <w:rFonts w:ascii="Times New Roman" w:hAnsi="Times New Roman"/>
                <w:snapToGrid w:val="0"/>
                <w:sz w:val="24"/>
                <w:szCs w:val="24"/>
                <w:lang w:eastAsia="ru-RU"/>
              </w:rPr>
              <w:t>Риски возникновения гидродинамических аварий</w:t>
            </w:r>
          </w:p>
        </w:tc>
        <w:tc>
          <w:tcPr>
            <w:tcW w:w="1953" w:type="pct"/>
            <w:gridSpan w:val="2"/>
            <w:vAlign w:val="center"/>
          </w:tcPr>
          <w:p w14:paraId="259C4B39" w14:textId="17A70410" w:rsidR="00885B82" w:rsidRPr="009678B6" w:rsidRDefault="00885B82" w:rsidP="00E731F7">
            <w:pPr>
              <w:spacing w:after="0" w:line="240" w:lineRule="auto"/>
              <w:jc w:val="center"/>
              <w:rPr>
                <w:rFonts w:ascii="Times New Roman" w:hAnsi="Times New Roman"/>
                <w:snapToGrid w:val="0"/>
                <w:sz w:val="24"/>
                <w:szCs w:val="24"/>
                <w:lang w:eastAsia="ru-RU"/>
              </w:rPr>
            </w:pPr>
            <w:r w:rsidRPr="009678B6">
              <w:rPr>
                <w:rFonts w:ascii="Times New Roman" w:hAnsi="Times New Roman"/>
                <w:snapToGrid w:val="0"/>
                <w:sz w:val="24"/>
                <w:szCs w:val="24"/>
                <w:lang w:eastAsia="ru-RU"/>
              </w:rPr>
              <w:t>Риск не характерен</w:t>
            </w:r>
          </w:p>
        </w:tc>
      </w:tr>
    </w:tbl>
    <w:p w14:paraId="55699061" w14:textId="77777777" w:rsidR="00400B8A" w:rsidRPr="009678B6" w:rsidRDefault="00400B8A" w:rsidP="00076B85">
      <w:pPr>
        <w:spacing w:after="0" w:line="240" w:lineRule="auto"/>
        <w:ind w:firstLine="709"/>
        <w:jc w:val="both"/>
        <w:rPr>
          <w:rFonts w:ascii="Times New Roman" w:eastAsia="Times New Roman" w:hAnsi="Times New Roman"/>
          <w:i/>
          <w:sz w:val="28"/>
          <w:szCs w:val="28"/>
          <w:u w:val="single"/>
          <w:lang w:eastAsia="ru-RU"/>
        </w:rPr>
      </w:pPr>
    </w:p>
    <w:p w14:paraId="49DE3D7D" w14:textId="4D22F58D" w:rsidR="006A07B0" w:rsidRPr="009678B6" w:rsidRDefault="00282B17" w:rsidP="00960CB7">
      <w:pPr>
        <w:pStyle w:val="23"/>
        <w:numPr>
          <w:ilvl w:val="1"/>
          <w:numId w:val="93"/>
        </w:numPr>
        <w:spacing w:before="240"/>
        <w:ind w:left="1253" w:hanging="544"/>
        <w:jc w:val="both"/>
        <w:rPr>
          <w:b/>
          <w:bCs/>
          <w:szCs w:val="28"/>
          <w:lang w:eastAsia="ar-SA"/>
        </w:rPr>
      </w:pPr>
      <w:bookmarkStart w:id="428" w:name="_Toc201843262"/>
      <w:bookmarkStart w:id="429" w:name="_Toc474938569"/>
      <w:bookmarkStart w:id="430" w:name="_Toc475037128"/>
      <w:r w:rsidRPr="009678B6">
        <w:rPr>
          <w:b/>
          <w:bCs/>
          <w:szCs w:val="28"/>
          <w:lang w:eastAsia="ar-SA"/>
        </w:rPr>
        <w:t xml:space="preserve">Перечень основных факторов риска возникновения </w:t>
      </w:r>
      <w:bookmarkStart w:id="431" w:name="_Hlk135153210"/>
      <w:r w:rsidRPr="009678B6">
        <w:rPr>
          <w:b/>
          <w:bCs/>
          <w:szCs w:val="28"/>
          <w:lang w:eastAsia="ar-SA"/>
        </w:rPr>
        <w:t>чрезвычайных ситуаций</w:t>
      </w:r>
      <w:bookmarkEnd w:id="431"/>
      <w:r w:rsidRPr="009678B6">
        <w:rPr>
          <w:b/>
          <w:bCs/>
          <w:szCs w:val="28"/>
          <w:lang w:eastAsia="ar-SA"/>
        </w:rPr>
        <w:t xml:space="preserve"> </w:t>
      </w:r>
      <w:r w:rsidR="006A07B0" w:rsidRPr="009678B6">
        <w:rPr>
          <w:b/>
          <w:bCs/>
          <w:szCs w:val="28"/>
          <w:lang w:eastAsia="ar-SA"/>
        </w:rPr>
        <w:t>биолого-социального характера на проектируемой территории</w:t>
      </w:r>
      <w:bookmarkEnd w:id="428"/>
    </w:p>
    <w:p w14:paraId="0929BE5B" w14:textId="77777777" w:rsidR="00282B17" w:rsidRPr="009678B6" w:rsidRDefault="00282B17" w:rsidP="00282B17">
      <w:pPr>
        <w:spacing w:after="0" w:line="240" w:lineRule="auto"/>
        <w:ind w:firstLine="709"/>
        <w:jc w:val="both"/>
        <w:rPr>
          <w:rFonts w:ascii="Times New Roman" w:hAnsi="Times New Roman"/>
          <w:sz w:val="28"/>
          <w:szCs w:val="28"/>
        </w:rPr>
      </w:pPr>
      <w:bookmarkStart w:id="432" w:name="_Hlk132793749"/>
      <w:bookmarkStart w:id="433" w:name="_Hlk136265593"/>
      <w:r w:rsidRPr="009678B6">
        <w:rPr>
          <w:rFonts w:ascii="Times New Roman" w:hAnsi="Times New Roman"/>
          <w:sz w:val="28"/>
          <w:szCs w:val="28"/>
        </w:rPr>
        <w:t>Биолого-социальная чрезвычайная ситуация – это состояние, при котором в результате возникновения источника биолого-социальной чрезвычайной ситуации на определенной территории нарушаются нормальные условия жизни и деятельности людей, существования сельскохозяйственных животных и произрастания растений, возникает угроза жизни и здоровью людей, широкого распространения инфекционных болезней, потерь сельскохозяйственных животных и растений.</w:t>
      </w:r>
      <w:bookmarkEnd w:id="432"/>
    </w:p>
    <w:p w14:paraId="21785784" w14:textId="77777777" w:rsidR="00282B17" w:rsidRPr="009678B6" w:rsidRDefault="00282B17" w:rsidP="00282B17">
      <w:pPr>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Предпосылками к возникновению биолого-социальных ЧС на территории поселения являются эпизоотии, паразитарные и зоонозные заболевания животных, эпифитотии и вспышки массового размножения наиболее опасных болезней. </w:t>
      </w:r>
    </w:p>
    <w:p w14:paraId="20C22E1C" w14:textId="1DCAF399" w:rsidR="00282B17" w:rsidRPr="009678B6" w:rsidRDefault="00282B17" w:rsidP="00282B17">
      <w:pPr>
        <w:pStyle w:val="affffffffb"/>
        <w:spacing w:before="0" w:after="0"/>
        <w:ind w:firstLine="709"/>
        <w:rPr>
          <w:sz w:val="28"/>
          <w:szCs w:val="28"/>
        </w:rPr>
      </w:pPr>
      <w:r w:rsidRPr="009678B6">
        <w:rPr>
          <w:sz w:val="28"/>
          <w:szCs w:val="28"/>
        </w:rPr>
        <w:t xml:space="preserve">Перечень факторов риска возникновения ЧС биолого-социального характера </w:t>
      </w:r>
      <w:r w:rsidR="00F76769" w:rsidRPr="009678B6">
        <w:rPr>
          <w:bCs/>
          <w:sz w:val="28"/>
          <w:szCs w:val="28"/>
          <w:lang w:eastAsia="ru-RU"/>
        </w:rPr>
        <w:t>Локшин</w:t>
      </w:r>
      <w:r w:rsidRPr="009678B6">
        <w:rPr>
          <w:bCs/>
          <w:sz w:val="28"/>
          <w:szCs w:val="28"/>
          <w:lang w:val="ru-RU" w:eastAsia="ru-RU"/>
        </w:rPr>
        <w:t>с</w:t>
      </w:r>
      <w:r w:rsidRPr="009678B6">
        <w:rPr>
          <w:bCs/>
          <w:sz w:val="28"/>
          <w:szCs w:val="28"/>
          <w:lang w:eastAsia="ru-RU"/>
        </w:rPr>
        <w:t>к</w:t>
      </w:r>
      <w:r w:rsidRPr="009678B6">
        <w:rPr>
          <w:sz w:val="28"/>
          <w:szCs w:val="28"/>
        </w:rPr>
        <w:t>ого сельсовета:</w:t>
      </w:r>
    </w:p>
    <w:p w14:paraId="546FA2C4" w14:textId="38BA8157" w:rsidR="00282B17" w:rsidRPr="009678B6" w:rsidRDefault="00282B17" w:rsidP="00282B17">
      <w:pPr>
        <w:pStyle w:val="afff9"/>
        <w:spacing w:after="0" w:line="240" w:lineRule="auto"/>
        <w:ind w:left="0" w:firstLine="709"/>
        <w:rPr>
          <w:rFonts w:ascii="Times New Roman" w:hAnsi="Times New Roman" w:cs="Times New Roman"/>
          <w:sz w:val="28"/>
          <w:szCs w:val="28"/>
        </w:rPr>
      </w:pPr>
      <w:r w:rsidRPr="009678B6">
        <w:rPr>
          <w:rFonts w:ascii="Times New Roman" w:hAnsi="Times New Roman" w:cs="Times New Roman"/>
          <w:sz w:val="28"/>
          <w:szCs w:val="28"/>
        </w:rPr>
        <w:t>-</w:t>
      </w:r>
      <w:r w:rsidR="0060565F" w:rsidRPr="009678B6">
        <w:rPr>
          <w:rFonts w:ascii="Times New Roman" w:hAnsi="Times New Roman" w:cs="Times New Roman"/>
          <w:sz w:val="28"/>
          <w:szCs w:val="28"/>
        </w:rPr>
        <w:t xml:space="preserve"> </w:t>
      </w:r>
      <w:r w:rsidRPr="009678B6">
        <w:rPr>
          <w:rFonts w:ascii="Times New Roman" w:hAnsi="Times New Roman" w:cs="Times New Roman"/>
          <w:sz w:val="28"/>
          <w:szCs w:val="28"/>
        </w:rPr>
        <w:t>инфекционные заболевания, острые респираторные заболевания, заболевания гриппом, коронавирусной инфекцией (COVID-19), клещевым энцефалитом (носящие очаговый характер без признаков эпидемии), боррелиозом;</w:t>
      </w:r>
    </w:p>
    <w:p w14:paraId="59C414B0" w14:textId="6600C04B" w:rsidR="00282B17" w:rsidRPr="009678B6" w:rsidRDefault="00282B17" w:rsidP="00282B17">
      <w:pPr>
        <w:pStyle w:val="afff9"/>
        <w:spacing w:after="0" w:line="240" w:lineRule="auto"/>
        <w:ind w:left="0" w:firstLine="709"/>
        <w:rPr>
          <w:rFonts w:ascii="Times New Roman" w:hAnsi="Times New Roman" w:cs="Times New Roman"/>
          <w:sz w:val="28"/>
          <w:szCs w:val="28"/>
        </w:rPr>
      </w:pPr>
      <w:r w:rsidRPr="009678B6">
        <w:rPr>
          <w:rFonts w:ascii="Times New Roman" w:hAnsi="Times New Roman" w:cs="Times New Roman"/>
          <w:sz w:val="28"/>
          <w:szCs w:val="28"/>
        </w:rPr>
        <w:t>-</w:t>
      </w:r>
      <w:r w:rsidR="0060565F" w:rsidRPr="009678B6">
        <w:rPr>
          <w:rFonts w:ascii="Times New Roman" w:hAnsi="Times New Roman" w:cs="Times New Roman"/>
          <w:sz w:val="28"/>
          <w:szCs w:val="28"/>
        </w:rPr>
        <w:t xml:space="preserve"> </w:t>
      </w:r>
      <w:r w:rsidRPr="009678B6">
        <w:rPr>
          <w:rFonts w:ascii="Times New Roman" w:hAnsi="Times New Roman" w:cs="Times New Roman"/>
          <w:sz w:val="28"/>
          <w:szCs w:val="28"/>
        </w:rPr>
        <w:t>случаи заболевания животных бешенством (переносчиками болезни являются дикие животные);</w:t>
      </w:r>
    </w:p>
    <w:p w14:paraId="525A9BD2" w14:textId="45DDE758" w:rsidR="00282B17" w:rsidRPr="009678B6" w:rsidRDefault="00282B17" w:rsidP="00282B17">
      <w:pPr>
        <w:pStyle w:val="afff9"/>
        <w:spacing w:after="0" w:line="240" w:lineRule="auto"/>
        <w:ind w:left="0" w:firstLine="709"/>
        <w:rPr>
          <w:rFonts w:ascii="Times New Roman" w:hAnsi="Times New Roman" w:cs="Times New Roman"/>
          <w:sz w:val="28"/>
          <w:szCs w:val="28"/>
        </w:rPr>
      </w:pPr>
      <w:r w:rsidRPr="009678B6">
        <w:rPr>
          <w:rFonts w:ascii="Times New Roman" w:hAnsi="Times New Roman" w:cs="Times New Roman"/>
          <w:sz w:val="28"/>
          <w:szCs w:val="28"/>
        </w:rPr>
        <w:t>-</w:t>
      </w:r>
      <w:r w:rsidR="0060565F" w:rsidRPr="009678B6">
        <w:rPr>
          <w:rFonts w:ascii="Times New Roman" w:hAnsi="Times New Roman" w:cs="Times New Roman"/>
          <w:sz w:val="28"/>
          <w:szCs w:val="28"/>
        </w:rPr>
        <w:t xml:space="preserve"> </w:t>
      </w:r>
      <w:r w:rsidRPr="009678B6">
        <w:rPr>
          <w:rFonts w:ascii="Times New Roman" w:hAnsi="Times New Roman" w:cs="Times New Roman"/>
          <w:sz w:val="28"/>
          <w:szCs w:val="28"/>
        </w:rPr>
        <w:t>случаи заболевания сельскохозяйственных животных и растений.</w:t>
      </w:r>
    </w:p>
    <w:p w14:paraId="7918B91A" w14:textId="77777777" w:rsidR="00282B17" w:rsidRPr="009678B6" w:rsidRDefault="00282B17" w:rsidP="00282B17">
      <w:pPr>
        <w:spacing w:after="0" w:line="240" w:lineRule="auto"/>
        <w:ind w:firstLine="709"/>
        <w:jc w:val="both"/>
        <w:rPr>
          <w:rFonts w:ascii="Times New Roman" w:hAnsi="Times New Roman"/>
          <w:sz w:val="28"/>
          <w:szCs w:val="28"/>
        </w:rPr>
      </w:pPr>
      <w:bookmarkStart w:id="434" w:name="_Hlk144920671"/>
      <w:r w:rsidRPr="009678B6">
        <w:rPr>
          <w:rFonts w:ascii="Times New Roman" w:hAnsi="Times New Roman"/>
          <w:sz w:val="28"/>
          <w:szCs w:val="28"/>
        </w:rPr>
        <w:t xml:space="preserve">Заражение людей происходит: при контакте с больными животными, объектами внешней среды, предметами обихода, употреблении воды, продуктов, загрязненных выделениями грызунов, а также при укусах животных и кровососущих насекомых. Факторами риска заражения являются нахождение на территории природного очага, несоблюдение гигиенических требований при уходе за животными и при работе с сырьем животного происхождения, несоблюдение правил личной гигиены, хранение продуктов в недоступном для грызунов месте, </w:t>
      </w:r>
      <w:r w:rsidRPr="009678B6">
        <w:rPr>
          <w:rFonts w:ascii="Times New Roman" w:hAnsi="Times New Roman"/>
          <w:sz w:val="28"/>
          <w:szCs w:val="28"/>
        </w:rPr>
        <w:lastRenderedPageBreak/>
        <w:t>использование не кипяченной воды или воды открытых водоемов, отсутствие защиты от кровососущих насекомых и др.</w:t>
      </w:r>
      <w:bookmarkEnd w:id="434"/>
    </w:p>
    <w:p w14:paraId="66D7D0C1" w14:textId="490991FE" w:rsidR="000444EF" w:rsidRPr="009678B6" w:rsidRDefault="00C07C86" w:rsidP="00282B17">
      <w:pPr>
        <w:spacing w:after="0" w:line="240" w:lineRule="auto"/>
        <w:ind w:firstLine="709"/>
        <w:jc w:val="both"/>
        <w:rPr>
          <w:rFonts w:ascii="Times New Roman" w:hAnsi="Times New Roman"/>
          <w:sz w:val="28"/>
          <w:szCs w:val="28"/>
        </w:rPr>
      </w:pPr>
      <w:bookmarkStart w:id="435" w:name="_Hlk143947292"/>
      <w:r w:rsidRPr="009678B6">
        <w:rPr>
          <w:rFonts w:ascii="Times New Roman" w:hAnsi="Times New Roman"/>
          <w:b/>
          <w:bCs/>
          <w:sz w:val="28"/>
          <w:szCs w:val="28"/>
        </w:rPr>
        <w:t>Инфекционные и паразитарные заболевания</w:t>
      </w:r>
      <w:r w:rsidR="007E6B0C" w:rsidRPr="009678B6">
        <w:rPr>
          <w:rStyle w:val="aff2"/>
          <w:rFonts w:ascii="Times New Roman" w:hAnsi="Times New Roman"/>
          <w:b/>
          <w:bCs/>
          <w:sz w:val="28"/>
          <w:szCs w:val="28"/>
        </w:rPr>
        <w:footnoteReference w:id="3"/>
      </w:r>
      <w:r w:rsidRPr="009678B6">
        <w:rPr>
          <w:rFonts w:ascii="Times New Roman" w:hAnsi="Times New Roman"/>
          <w:b/>
          <w:bCs/>
          <w:sz w:val="28"/>
          <w:szCs w:val="28"/>
        </w:rPr>
        <w:t>.</w:t>
      </w:r>
      <w:r w:rsidRPr="009678B6">
        <w:rPr>
          <w:rFonts w:ascii="Times New Roman" w:hAnsi="Times New Roman"/>
          <w:sz w:val="28"/>
          <w:szCs w:val="28"/>
        </w:rPr>
        <w:t xml:space="preserve"> </w:t>
      </w:r>
    </w:p>
    <w:bookmarkEnd w:id="435"/>
    <w:p w14:paraId="535D3592" w14:textId="5BAB549B" w:rsidR="007E6B0C" w:rsidRPr="009678B6" w:rsidRDefault="007E6B0C" w:rsidP="00282B17">
      <w:pPr>
        <w:spacing w:after="0" w:line="240" w:lineRule="auto"/>
        <w:ind w:firstLine="709"/>
        <w:jc w:val="both"/>
        <w:rPr>
          <w:rFonts w:ascii="Times New Roman" w:hAnsi="Times New Roman"/>
          <w:sz w:val="28"/>
          <w:szCs w:val="28"/>
        </w:rPr>
      </w:pPr>
      <w:r w:rsidRPr="009678B6">
        <w:rPr>
          <w:rFonts w:ascii="Times New Roman" w:hAnsi="Times New Roman"/>
          <w:sz w:val="28"/>
          <w:szCs w:val="28"/>
        </w:rPr>
        <w:t>Уровень впервые выявленной заболеваемости населения Красноярского края в 2021 году составил 851,4 случая на 1000 населения, что достоверно на 9,8 % выше показателя 2020 года. На территории Ужурского района сре</w:t>
      </w:r>
      <w:r w:rsidR="00FA041E" w:rsidRPr="009678B6">
        <w:rPr>
          <w:rFonts w:ascii="Times New Roman" w:hAnsi="Times New Roman"/>
          <w:sz w:val="28"/>
          <w:szCs w:val="28"/>
        </w:rPr>
        <w:t>дне</w:t>
      </w:r>
      <w:r w:rsidRPr="009678B6">
        <w:rPr>
          <w:rFonts w:ascii="Times New Roman" w:hAnsi="Times New Roman"/>
          <w:sz w:val="28"/>
          <w:szCs w:val="28"/>
        </w:rPr>
        <w:t>годовой темп</w:t>
      </w:r>
      <w:r w:rsidR="00FA041E" w:rsidRPr="009678B6">
        <w:rPr>
          <w:rFonts w:ascii="Times New Roman" w:hAnsi="Times New Roman"/>
          <w:sz w:val="28"/>
          <w:szCs w:val="28"/>
        </w:rPr>
        <w:t xml:space="preserve"> снижения показателей заболеваемости составил 2,9 %</w:t>
      </w:r>
      <w:r w:rsidR="007F4013" w:rsidRPr="009678B6">
        <w:rPr>
          <w:rFonts w:ascii="Times New Roman" w:hAnsi="Times New Roman"/>
          <w:sz w:val="28"/>
          <w:szCs w:val="28"/>
        </w:rPr>
        <w:t>.</w:t>
      </w:r>
    </w:p>
    <w:p w14:paraId="72D489D5" w14:textId="52B919A6" w:rsidR="000444EF" w:rsidRPr="009678B6" w:rsidRDefault="007E6B0C" w:rsidP="00282B17">
      <w:pPr>
        <w:spacing w:after="0" w:line="240" w:lineRule="auto"/>
        <w:ind w:firstLine="709"/>
        <w:jc w:val="both"/>
        <w:rPr>
          <w:rFonts w:ascii="Times New Roman" w:hAnsi="Times New Roman"/>
          <w:sz w:val="28"/>
          <w:szCs w:val="28"/>
        </w:rPr>
      </w:pPr>
      <w:r w:rsidRPr="009678B6">
        <w:rPr>
          <w:rFonts w:ascii="Times New Roman" w:hAnsi="Times New Roman"/>
          <w:sz w:val="28"/>
          <w:szCs w:val="28"/>
        </w:rPr>
        <w:t>Показатели впервые выявленной заболеваемости населения Красноярского края на протяжении 2017–2021 гг. превышают средние показатели по Российской Федерации по классам болезней: глаза, костно-мышечной системы и соединительной ткани, мочеполовой системы, новообразований, травмам и отравлениям. На уровне ниже российских показателей регистрируется в крае заболеваемость по классу болезней органов дыхания, крови и кроветворных органов, кожи и подкожной клетчатки, врожденным аномалиям (порокам развития)</w:t>
      </w:r>
      <w:r w:rsidR="00FA041E" w:rsidRPr="009678B6">
        <w:rPr>
          <w:rFonts w:ascii="Times New Roman" w:hAnsi="Times New Roman"/>
          <w:sz w:val="28"/>
          <w:szCs w:val="28"/>
        </w:rPr>
        <w:t>.</w:t>
      </w:r>
    </w:p>
    <w:p w14:paraId="6D5B4CD9" w14:textId="24B3AADA" w:rsidR="000444EF" w:rsidRPr="009678B6" w:rsidRDefault="00FA041E" w:rsidP="00282B17">
      <w:pPr>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Анализ динамики показателей заболеваемости населения Красноярского края злокачественными новообразованиями за период наблюдения </w:t>
      </w:r>
      <w:r w:rsidR="007F4013" w:rsidRPr="009678B6">
        <w:rPr>
          <w:rFonts w:ascii="Times New Roman" w:hAnsi="Times New Roman"/>
          <w:sz w:val="28"/>
          <w:szCs w:val="28"/>
        </w:rPr>
        <w:t xml:space="preserve">2011–2021 </w:t>
      </w:r>
      <w:r w:rsidRPr="009678B6">
        <w:rPr>
          <w:rFonts w:ascii="Times New Roman" w:hAnsi="Times New Roman"/>
          <w:sz w:val="28"/>
          <w:szCs w:val="28"/>
        </w:rPr>
        <w:t>гг. свидетельствует о достоверной тенденции роста со среднегодовым темпом прироста на 2,1 %.</w:t>
      </w:r>
    </w:p>
    <w:p w14:paraId="21007C21" w14:textId="66F5A2F6" w:rsidR="00FA041E" w:rsidRPr="009678B6" w:rsidRDefault="00FA041E" w:rsidP="00282B17">
      <w:pPr>
        <w:spacing w:after="0" w:line="240" w:lineRule="auto"/>
        <w:ind w:firstLine="709"/>
        <w:jc w:val="both"/>
        <w:rPr>
          <w:rFonts w:ascii="Times New Roman" w:hAnsi="Times New Roman"/>
          <w:sz w:val="28"/>
          <w:szCs w:val="28"/>
        </w:rPr>
      </w:pPr>
      <w:r w:rsidRPr="009678B6">
        <w:rPr>
          <w:rFonts w:ascii="Times New Roman" w:hAnsi="Times New Roman"/>
          <w:sz w:val="28"/>
          <w:szCs w:val="28"/>
        </w:rPr>
        <w:t>Распространенность болезней щитовидной железы в Красноярском крае в 2021 году составила 1617,0 случаев на 100 тысяч населения (0 /0000), что на 3,0 % достоверно ниже уровня 2020 года (1667,1 0 /0000).</w:t>
      </w:r>
    </w:p>
    <w:p w14:paraId="0B4754FD" w14:textId="455AF5F5" w:rsidR="000B63FA" w:rsidRPr="009678B6" w:rsidRDefault="000B63FA" w:rsidP="00282B17">
      <w:pPr>
        <w:spacing w:after="0" w:line="240" w:lineRule="auto"/>
        <w:ind w:firstLine="709"/>
        <w:jc w:val="both"/>
        <w:rPr>
          <w:rFonts w:ascii="Times New Roman" w:hAnsi="Times New Roman"/>
          <w:sz w:val="28"/>
          <w:szCs w:val="28"/>
        </w:rPr>
      </w:pPr>
      <w:r w:rsidRPr="009678B6">
        <w:rPr>
          <w:rFonts w:ascii="Times New Roman" w:hAnsi="Times New Roman"/>
          <w:sz w:val="28"/>
          <w:szCs w:val="28"/>
        </w:rPr>
        <w:t>В Красноярском крае ежегодно регистрируется до 79 нозологических форм инфекционных и паразитарных болезней. В 2022 году в Красноярском крае не регистрировались случаи заболеваний брюшным тифом, бруцеллезом, туляремией, дифтерией, краснухой, лихорадкой Западного Нила, крымской геморрагической лихорадкой, столбняком, сибирской язвой, лептоспирозом, бешенством и др.</w:t>
      </w:r>
    </w:p>
    <w:p w14:paraId="57BF363B" w14:textId="42C27315" w:rsidR="00FA041E" w:rsidRPr="009678B6" w:rsidRDefault="00FA041E" w:rsidP="00282B17">
      <w:pPr>
        <w:spacing w:after="0" w:line="240" w:lineRule="auto"/>
        <w:ind w:firstLine="709"/>
        <w:jc w:val="both"/>
        <w:rPr>
          <w:rFonts w:ascii="Times New Roman" w:hAnsi="Times New Roman"/>
          <w:b/>
          <w:bCs/>
          <w:sz w:val="28"/>
          <w:szCs w:val="28"/>
        </w:rPr>
      </w:pPr>
      <w:r w:rsidRPr="009678B6">
        <w:rPr>
          <w:rFonts w:ascii="Times New Roman" w:hAnsi="Times New Roman"/>
          <w:b/>
          <w:bCs/>
          <w:sz w:val="28"/>
          <w:szCs w:val="28"/>
        </w:rPr>
        <w:t>Сведения об инфекционной и паразитарной заболеваемости</w:t>
      </w:r>
    </w:p>
    <w:p w14:paraId="03CB0747" w14:textId="228D539E" w:rsidR="00FA041E" w:rsidRPr="009678B6" w:rsidRDefault="00FA041E" w:rsidP="00282B17">
      <w:pPr>
        <w:spacing w:after="0" w:line="240" w:lineRule="auto"/>
        <w:ind w:firstLine="709"/>
        <w:jc w:val="both"/>
        <w:rPr>
          <w:rFonts w:ascii="Times New Roman" w:hAnsi="Times New Roman"/>
          <w:sz w:val="28"/>
          <w:szCs w:val="28"/>
        </w:rPr>
      </w:pPr>
      <w:r w:rsidRPr="009678B6">
        <w:rPr>
          <w:rFonts w:ascii="Times New Roman" w:hAnsi="Times New Roman"/>
          <w:sz w:val="28"/>
          <w:szCs w:val="28"/>
        </w:rPr>
        <w:t>Эпидемиологическая ситуация в Красноярском крае в 2022 году в связи с ситуацией по заболеваемости новой коронавирусной инфекцией была нестабильной. В 2022 году зарегистрировано 955203 случая инфекционных и паразитарных заболеваний, показатель заболеваемости составил 35329,67 случаев на 100 тысяч населения, что на уровне заболеваемости 2021 года – 36078,65 случаев на 100 тысяч населения. Показатель инфекционной и паразитарной заболеваемости в Красноярском крае в 2022 году на 53,1 % выше среднемноголетнего уровня– 23075,67 случаев на 100 тысяч населения.</w:t>
      </w:r>
    </w:p>
    <w:p w14:paraId="469990A8" w14:textId="1BAE31AF" w:rsidR="00FA041E" w:rsidRPr="009678B6" w:rsidRDefault="00DB6016" w:rsidP="00282B17">
      <w:pPr>
        <w:spacing w:after="0" w:line="240" w:lineRule="auto"/>
        <w:ind w:firstLine="709"/>
        <w:jc w:val="both"/>
        <w:rPr>
          <w:rFonts w:ascii="Times New Roman" w:hAnsi="Times New Roman"/>
          <w:sz w:val="28"/>
          <w:szCs w:val="28"/>
        </w:rPr>
      </w:pPr>
      <w:r w:rsidRPr="009678B6">
        <w:rPr>
          <w:rFonts w:ascii="Times New Roman" w:hAnsi="Times New Roman"/>
          <w:sz w:val="28"/>
          <w:szCs w:val="28"/>
        </w:rPr>
        <w:t>В структуре инфекционных и паразитарных заболеваний преобладают воздушно-капельные инфекции – 97,1 % случаев, на втором месте кишечные инфекции – 1,4 % случаев, на третьем месте паразитарные и социально-обусловленные болезни – по 0,7 %.</w:t>
      </w:r>
    </w:p>
    <w:p w14:paraId="5A34C126" w14:textId="0EC8461C" w:rsidR="00FA041E" w:rsidRPr="009678B6" w:rsidRDefault="00DB6016" w:rsidP="00282B17">
      <w:pPr>
        <w:spacing w:after="0" w:line="240" w:lineRule="auto"/>
        <w:ind w:firstLine="709"/>
        <w:jc w:val="both"/>
        <w:rPr>
          <w:rFonts w:ascii="Times New Roman" w:hAnsi="Times New Roman"/>
          <w:sz w:val="28"/>
          <w:szCs w:val="28"/>
        </w:rPr>
      </w:pPr>
      <w:r w:rsidRPr="009678B6">
        <w:rPr>
          <w:rFonts w:ascii="Times New Roman" w:hAnsi="Times New Roman"/>
          <w:b/>
          <w:bCs/>
          <w:sz w:val="28"/>
          <w:szCs w:val="28"/>
        </w:rPr>
        <w:t>Дифтерия</w:t>
      </w:r>
      <w:r w:rsidRPr="009678B6">
        <w:rPr>
          <w:rFonts w:ascii="Times New Roman" w:hAnsi="Times New Roman"/>
          <w:sz w:val="28"/>
          <w:szCs w:val="28"/>
        </w:rPr>
        <w:t xml:space="preserve">. В характеристике эпидемического процесса дифтерийной инфекции в Красноярском крае в 2022 году изменений не произошло. Случаи </w:t>
      </w:r>
      <w:r w:rsidRPr="009678B6">
        <w:rPr>
          <w:rFonts w:ascii="Times New Roman" w:hAnsi="Times New Roman"/>
          <w:sz w:val="28"/>
          <w:szCs w:val="28"/>
        </w:rPr>
        <w:lastRenderedPageBreak/>
        <w:t>заболевания дифтерией, которые в крае не регистрируются с 2009 года, не выявлены и в 2022 году.</w:t>
      </w:r>
    </w:p>
    <w:p w14:paraId="787D7BD0" w14:textId="02EF3647" w:rsidR="00FA041E" w:rsidRPr="009678B6" w:rsidRDefault="00D368D3" w:rsidP="00282B17">
      <w:pPr>
        <w:spacing w:after="0" w:line="240" w:lineRule="auto"/>
        <w:ind w:firstLine="709"/>
        <w:jc w:val="both"/>
        <w:rPr>
          <w:rFonts w:ascii="Times New Roman" w:hAnsi="Times New Roman"/>
          <w:sz w:val="28"/>
          <w:szCs w:val="28"/>
        </w:rPr>
      </w:pPr>
      <w:r w:rsidRPr="009678B6">
        <w:rPr>
          <w:rFonts w:ascii="Times New Roman" w:hAnsi="Times New Roman"/>
          <w:b/>
          <w:bCs/>
          <w:sz w:val="28"/>
          <w:szCs w:val="28"/>
        </w:rPr>
        <w:t>Корь.</w:t>
      </w:r>
      <w:r w:rsidRPr="009678B6">
        <w:rPr>
          <w:rFonts w:ascii="Times New Roman" w:hAnsi="Times New Roman"/>
          <w:sz w:val="28"/>
          <w:szCs w:val="28"/>
        </w:rPr>
        <w:t xml:space="preserve"> На территории Красноярского края с 2008 года начато проведение мероприятий третьего этапа в рамках национальной программы ликвидации кори в части подготовки и сертификации территории края, свободной от кори.</w:t>
      </w:r>
    </w:p>
    <w:p w14:paraId="0D341436" w14:textId="20CD66D8" w:rsidR="00FA041E" w:rsidRPr="009678B6" w:rsidRDefault="00D368D3" w:rsidP="00282B17">
      <w:pPr>
        <w:spacing w:after="0" w:line="240" w:lineRule="auto"/>
        <w:ind w:firstLine="709"/>
        <w:jc w:val="both"/>
        <w:rPr>
          <w:rFonts w:ascii="Times New Roman" w:hAnsi="Times New Roman"/>
          <w:sz w:val="28"/>
          <w:szCs w:val="28"/>
        </w:rPr>
      </w:pPr>
      <w:r w:rsidRPr="009678B6">
        <w:rPr>
          <w:rFonts w:ascii="Times New Roman" w:hAnsi="Times New Roman"/>
          <w:sz w:val="28"/>
          <w:szCs w:val="28"/>
        </w:rPr>
        <w:t>В Красноярском крае за последние годы заболеваемость корью имеет неустойчивые показатели и составляет в случаях на 100 тыс. населения: 2005 г. – 0,04; 2006 г. – 0,26; 2007 г. – 0,33; 2009 г. – 0,59; 2011 г. – 8,1; 2012 г. – 0,07; 2013 г. – 0,39; 2015 г. – 1,36; 2016 г. – 0,03; 2017 г. – 0,03; 2018 г. – 0,04; 2019 г. – 0,11. Случаи заболевания корью не регистрировались в 2008 г., 2010 г., 2014 г., 2020-2021 гг. В 2022 г. в крае зарегистрировано 3 случая кори среди детей граждан Таджикистана, не привитых против кори.</w:t>
      </w:r>
    </w:p>
    <w:p w14:paraId="1F65AEE7" w14:textId="708B0B9F" w:rsidR="00D368D3" w:rsidRPr="009678B6" w:rsidRDefault="00D368D3" w:rsidP="00282B17">
      <w:pPr>
        <w:spacing w:after="0" w:line="240" w:lineRule="auto"/>
        <w:ind w:firstLine="709"/>
        <w:jc w:val="both"/>
        <w:rPr>
          <w:rFonts w:ascii="Times New Roman" w:hAnsi="Times New Roman"/>
          <w:sz w:val="28"/>
          <w:szCs w:val="28"/>
        </w:rPr>
      </w:pPr>
      <w:r w:rsidRPr="009678B6">
        <w:rPr>
          <w:rFonts w:ascii="Times New Roman" w:hAnsi="Times New Roman"/>
          <w:b/>
          <w:bCs/>
          <w:sz w:val="28"/>
          <w:szCs w:val="28"/>
        </w:rPr>
        <w:t>Краснуха.</w:t>
      </w:r>
      <w:r w:rsidRPr="009678B6">
        <w:rPr>
          <w:rFonts w:ascii="Times New Roman" w:hAnsi="Times New Roman"/>
          <w:sz w:val="28"/>
          <w:szCs w:val="28"/>
        </w:rPr>
        <w:t xml:space="preserve"> В Красноярском крае с 2009 года регистрируются спорадические случаи заболевания населения краснухой, в 2022 году случаев заболевания краснухой не зарегистрировано.</w:t>
      </w:r>
    </w:p>
    <w:p w14:paraId="0DF6C456" w14:textId="1A6A555A" w:rsidR="00D368D3" w:rsidRPr="009678B6" w:rsidRDefault="00D368D3" w:rsidP="00282B17">
      <w:pPr>
        <w:spacing w:after="0" w:line="240" w:lineRule="auto"/>
        <w:ind w:firstLine="709"/>
        <w:jc w:val="both"/>
        <w:rPr>
          <w:rFonts w:ascii="Times New Roman" w:hAnsi="Times New Roman"/>
          <w:sz w:val="28"/>
          <w:szCs w:val="28"/>
        </w:rPr>
      </w:pPr>
      <w:r w:rsidRPr="009678B6">
        <w:rPr>
          <w:rFonts w:ascii="Times New Roman" w:hAnsi="Times New Roman"/>
          <w:b/>
          <w:bCs/>
          <w:sz w:val="28"/>
          <w:szCs w:val="28"/>
        </w:rPr>
        <w:t>Эпидемический паротит.</w:t>
      </w:r>
      <w:r w:rsidRPr="009678B6">
        <w:rPr>
          <w:rFonts w:ascii="Times New Roman" w:hAnsi="Times New Roman"/>
          <w:sz w:val="28"/>
          <w:szCs w:val="28"/>
        </w:rPr>
        <w:t xml:space="preserve"> В Красноярском крае отмечается выраженная тенденция к снижению уровня заболеваемости населения эпидемическим паротитом. В 2022 году в Красноярском крае зарегистрировано 4 случая заболевания эпидемическим паротитом, показатель заболеваемости составил 0,15 случаев на 100 тысяч населения, что в 2,0 раза выше уровня заболеваемости 2021 года (0,07 случаев на 100 тысяч населения) и в 2,6 раза ниже показателя по Российской Федерации (0,39 на 100 тысяч населения).</w:t>
      </w:r>
    </w:p>
    <w:p w14:paraId="244242F4" w14:textId="1889C791" w:rsidR="00D368D3" w:rsidRPr="009678B6" w:rsidRDefault="00D368D3" w:rsidP="00282B17">
      <w:pPr>
        <w:spacing w:after="0" w:line="240" w:lineRule="auto"/>
        <w:ind w:firstLine="709"/>
        <w:jc w:val="both"/>
        <w:rPr>
          <w:rFonts w:ascii="Times New Roman" w:hAnsi="Times New Roman"/>
          <w:sz w:val="28"/>
          <w:szCs w:val="28"/>
        </w:rPr>
      </w:pPr>
      <w:r w:rsidRPr="009678B6">
        <w:rPr>
          <w:rFonts w:ascii="Times New Roman" w:hAnsi="Times New Roman"/>
          <w:b/>
          <w:bCs/>
          <w:sz w:val="28"/>
          <w:szCs w:val="28"/>
        </w:rPr>
        <w:t>Коклюш.</w:t>
      </w:r>
      <w:r w:rsidRPr="009678B6">
        <w:rPr>
          <w:rFonts w:ascii="Times New Roman" w:hAnsi="Times New Roman"/>
          <w:sz w:val="28"/>
          <w:szCs w:val="28"/>
        </w:rPr>
        <w:t xml:space="preserve"> В 2022 году уровень заболеваемости коклюшем в Красноярском крае в сравнении с 2021 годом снизился на 32,0 %, показатель составил 1,0 на 100 тыс. населения, что в 2,1 раза меньше показателя по Российской Федерации (0,75 на 100 тысяч населения).</w:t>
      </w:r>
    </w:p>
    <w:p w14:paraId="6F6118F4" w14:textId="74438BC1" w:rsidR="00D368D3" w:rsidRPr="009678B6" w:rsidRDefault="00D90F17" w:rsidP="00282B17">
      <w:pPr>
        <w:spacing w:after="0" w:line="240" w:lineRule="auto"/>
        <w:ind w:firstLine="709"/>
        <w:jc w:val="both"/>
        <w:rPr>
          <w:rFonts w:ascii="Times New Roman" w:hAnsi="Times New Roman"/>
          <w:sz w:val="28"/>
          <w:szCs w:val="28"/>
        </w:rPr>
      </w:pPr>
      <w:r w:rsidRPr="009678B6">
        <w:rPr>
          <w:rFonts w:ascii="Times New Roman" w:hAnsi="Times New Roman"/>
          <w:b/>
          <w:bCs/>
          <w:sz w:val="28"/>
          <w:szCs w:val="28"/>
        </w:rPr>
        <w:t>Генерализованные формы менингококковой инфекции.</w:t>
      </w:r>
      <w:r w:rsidRPr="009678B6">
        <w:rPr>
          <w:rFonts w:ascii="Times New Roman" w:hAnsi="Times New Roman"/>
          <w:sz w:val="28"/>
          <w:szCs w:val="28"/>
        </w:rPr>
        <w:t xml:space="preserve"> За последние 10 лет заболеваемость менингококковой инфекцией на территории Красноярского края имеет тенденцию к снижению. В 2022 году показатель заболеваемости менингококковой инфекцией составил 0,41 случая на 100 тысяч населения, что в 3,7 раза выше показателя заболеваемости 2021 года (0,11 случаев на 100 тысяч населения) и на 6,5 % ниже показателя заболеваемости по Российской Ф (0,43 случая на 100 тыс. населения).</w:t>
      </w:r>
    </w:p>
    <w:p w14:paraId="5DFEA0C5" w14:textId="5E6038E4" w:rsidR="00D368D3" w:rsidRPr="009678B6" w:rsidRDefault="00D90F17" w:rsidP="00282B17">
      <w:pPr>
        <w:spacing w:after="0" w:line="240" w:lineRule="auto"/>
        <w:ind w:firstLine="709"/>
        <w:jc w:val="both"/>
        <w:rPr>
          <w:rFonts w:ascii="Times New Roman" w:hAnsi="Times New Roman"/>
          <w:b/>
          <w:bCs/>
          <w:sz w:val="28"/>
          <w:szCs w:val="28"/>
        </w:rPr>
      </w:pPr>
      <w:r w:rsidRPr="009678B6">
        <w:rPr>
          <w:rFonts w:ascii="Times New Roman" w:hAnsi="Times New Roman"/>
          <w:b/>
          <w:bCs/>
          <w:sz w:val="28"/>
          <w:szCs w:val="28"/>
        </w:rPr>
        <w:t>Острые респираторные вирусные инфекции и грипп</w:t>
      </w:r>
    </w:p>
    <w:p w14:paraId="0F80E1B9" w14:textId="23DA4F7E" w:rsidR="00D90F17" w:rsidRPr="009678B6" w:rsidRDefault="00D90F17" w:rsidP="00282B17">
      <w:pPr>
        <w:spacing w:after="0" w:line="240" w:lineRule="auto"/>
        <w:ind w:firstLine="709"/>
        <w:jc w:val="both"/>
        <w:rPr>
          <w:rFonts w:ascii="Times New Roman" w:hAnsi="Times New Roman"/>
          <w:sz w:val="28"/>
          <w:szCs w:val="28"/>
        </w:rPr>
      </w:pPr>
      <w:r w:rsidRPr="009678B6">
        <w:rPr>
          <w:rFonts w:ascii="Times New Roman" w:hAnsi="Times New Roman"/>
          <w:sz w:val="28"/>
          <w:szCs w:val="28"/>
        </w:rPr>
        <w:t>В 2022 году показатель заболеваемости составил 23648,8 случаев на 100 тысяч населения, что на 4,2 % ниже показателя заболеваемости 2021 года – 24686,8 на 100 тысяч населения и на 18,0 % ниже показателя заболеваемости по РФ (28855,6 случаев на 100 тыс. населения). Доля гриппа в структуре острых респираторных вирусных заболеваний составила в 2022 году 0,05 %, что выше уровня 2021 года (0,03 %).</w:t>
      </w:r>
    </w:p>
    <w:p w14:paraId="6B2068A2" w14:textId="719F0A26" w:rsidR="00D90F17" w:rsidRPr="009678B6" w:rsidRDefault="00D90F17" w:rsidP="00282B17">
      <w:pPr>
        <w:spacing w:after="0" w:line="240" w:lineRule="auto"/>
        <w:ind w:firstLine="709"/>
        <w:jc w:val="both"/>
        <w:rPr>
          <w:rFonts w:ascii="Times New Roman" w:hAnsi="Times New Roman"/>
          <w:sz w:val="28"/>
          <w:szCs w:val="28"/>
        </w:rPr>
      </w:pPr>
      <w:r w:rsidRPr="009678B6">
        <w:rPr>
          <w:rFonts w:ascii="Times New Roman" w:hAnsi="Times New Roman"/>
          <w:sz w:val="28"/>
          <w:szCs w:val="28"/>
        </w:rPr>
        <w:t>С ростом заболеваемости гриппом и ОРВИ отмечалось увеличение числа лабораторно подтвержденных случаев методами быстрой диагностики негриппозной этиологии, преимущественно СОVID-19, риновирусов, респираторно-синцитиальных вирусов (РС-вирусов), парагриппа, аденовирусов в осенний период, и вирусов гриппа – преимущественно вируса гриппа типа A(H1N1) pdm 09 и гриппа В в период сезонного подъема.</w:t>
      </w:r>
    </w:p>
    <w:p w14:paraId="20FD1221" w14:textId="47F9361D" w:rsidR="00D90F17" w:rsidRPr="009678B6" w:rsidRDefault="00D90F17" w:rsidP="00282B17">
      <w:pPr>
        <w:spacing w:after="0" w:line="240" w:lineRule="auto"/>
        <w:ind w:firstLine="709"/>
        <w:jc w:val="both"/>
        <w:rPr>
          <w:rFonts w:ascii="Times New Roman" w:hAnsi="Times New Roman"/>
          <w:b/>
          <w:bCs/>
          <w:sz w:val="28"/>
          <w:szCs w:val="28"/>
        </w:rPr>
      </w:pPr>
      <w:r w:rsidRPr="009678B6">
        <w:rPr>
          <w:rFonts w:ascii="Times New Roman" w:hAnsi="Times New Roman"/>
          <w:b/>
          <w:bCs/>
          <w:sz w:val="28"/>
          <w:szCs w:val="28"/>
        </w:rPr>
        <w:lastRenderedPageBreak/>
        <w:t>Новая коронавирусная инфекция</w:t>
      </w:r>
    </w:p>
    <w:p w14:paraId="3DE82D07" w14:textId="7D554205" w:rsidR="00D90F17" w:rsidRPr="009678B6" w:rsidRDefault="00D90F17" w:rsidP="00282B17">
      <w:pPr>
        <w:spacing w:after="0" w:line="240" w:lineRule="auto"/>
        <w:ind w:firstLine="709"/>
        <w:jc w:val="both"/>
        <w:rPr>
          <w:rFonts w:ascii="Times New Roman" w:hAnsi="Times New Roman"/>
          <w:sz w:val="28"/>
          <w:szCs w:val="28"/>
        </w:rPr>
      </w:pPr>
      <w:r w:rsidRPr="009678B6">
        <w:rPr>
          <w:rFonts w:ascii="Times New Roman" w:hAnsi="Times New Roman"/>
          <w:sz w:val="28"/>
          <w:szCs w:val="28"/>
        </w:rPr>
        <w:t>В 2022 г. наиболее высокий показатель заболеваемости новой коронавирусной инфекцией зарегистрирован в феврале (3334,19 на 100 тыс. населения), в целом наблюдается тенденция к снижению заболеваемости COVID-19.</w:t>
      </w:r>
    </w:p>
    <w:p w14:paraId="1529D74A" w14:textId="2EA59516" w:rsidR="00D90F17" w:rsidRPr="009678B6" w:rsidRDefault="00D90F17" w:rsidP="00282B17">
      <w:pPr>
        <w:spacing w:after="0" w:line="240" w:lineRule="auto"/>
        <w:ind w:firstLine="709"/>
        <w:jc w:val="both"/>
        <w:rPr>
          <w:rFonts w:ascii="Times New Roman" w:hAnsi="Times New Roman"/>
          <w:sz w:val="28"/>
          <w:szCs w:val="28"/>
        </w:rPr>
      </w:pPr>
      <w:r w:rsidRPr="009678B6">
        <w:rPr>
          <w:rFonts w:ascii="Times New Roman" w:hAnsi="Times New Roman"/>
          <w:sz w:val="28"/>
          <w:szCs w:val="28"/>
        </w:rPr>
        <w:t>В 2022 году зарегистрировано 1207 летальных исходов от новой коронавирусной инфекции, летальность составила 0,5 % (2021 г. – 1,8 %).</w:t>
      </w:r>
    </w:p>
    <w:p w14:paraId="640AFAB5" w14:textId="5E5B06BF" w:rsidR="00D90F17" w:rsidRPr="009678B6" w:rsidRDefault="00D90F17" w:rsidP="00282B17">
      <w:pPr>
        <w:spacing w:after="0" w:line="240" w:lineRule="auto"/>
        <w:ind w:firstLine="709"/>
        <w:jc w:val="both"/>
        <w:rPr>
          <w:rFonts w:ascii="Times New Roman" w:hAnsi="Times New Roman"/>
          <w:b/>
          <w:bCs/>
          <w:sz w:val="28"/>
          <w:szCs w:val="28"/>
        </w:rPr>
      </w:pPr>
      <w:r w:rsidRPr="009678B6">
        <w:rPr>
          <w:rFonts w:ascii="Times New Roman" w:hAnsi="Times New Roman"/>
          <w:b/>
          <w:bCs/>
          <w:sz w:val="28"/>
          <w:szCs w:val="28"/>
        </w:rPr>
        <w:t>Внебольничные пневмонии</w:t>
      </w:r>
    </w:p>
    <w:p w14:paraId="3AC2C268" w14:textId="7385B82F" w:rsidR="00A41DB7" w:rsidRPr="009678B6" w:rsidRDefault="00A41DB7" w:rsidP="00282B17">
      <w:pPr>
        <w:spacing w:after="0" w:line="240" w:lineRule="auto"/>
        <w:ind w:firstLine="709"/>
        <w:jc w:val="both"/>
        <w:rPr>
          <w:rFonts w:ascii="Times New Roman" w:hAnsi="Times New Roman"/>
          <w:b/>
          <w:bCs/>
          <w:sz w:val="28"/>
          <w:szCs w:val="28"/>
        </w:rPr>
      </w:pPr>
      <w:r w:rsidRPr="009678B6">
        <w:rPr>
          <w:rFonts w:ascii="Times New Roman" w:hAnsi="Times New Roman"/>
          <w:sz w:val="28"/>
          <w:szCs w:val="28"/>
        </w:rPr>
        <w:t>В 2022 году показатель заболеваемости внебольничными пневмониями среди населения Красноярского края составил 867,96 случаев на 100 тысяч населения, что на 45,7 % ниже показателя заболеваемости 2021 года – 1597,02 на 100 тысяч населения и в 2,2 раза выше показателя заболеваемости по РФ (402,94 случая на 100 тыс. населения).</w:t>
      </w:r>
    </w:p>
    <w:p w14:paraId="5656B319" w14:textId="58764F19" w:rsidR="00A41DB7" w:rsidRPr="009678B6" w:rsidRDefault="003217B6" w:rsidP="00282B17">
      <w:pPr>
        <w:spacing w:after="0" w:line="240" w:lineRule="auto"/>
        <w:ind w:firstLine="709"/>
        <w:jc w:val="both"/>
        <w:rPr>
          <w:rFonts w:ascii="Times New Roman" w:hAnsi="Times New Roman"/>
          <w:b/>
          <w:bCs/>
          <w:sz w:val="28"/>
          <w:szCs w:val="28"/>
        </w:rPr>
      </w:pPr>
      <w:r w:rsidRPr="009678B6">
        <w:rPr>
          <w:rFonts w:ascii="Times New Roman" w:hAnsi="Times New Roman"/>
          <w:b/>
          <w:bCs/>
          <w:sz w:val="28"/>
          <w:szCs w:val="28"/>
        </w:rPr>
        <w:t>Полиомиелит и острые вялые параличи.</w:t>
      </w:r>
      <w:r w:rsidRPr="009678B6">
        <w:rPr>
          <w:rFonts w:ascii="Times New Roman" w:hAnsi="Times New Roman"/>
          <w:sz w:val="28"/>
          <w:szCs w:val="28"/>
        </w:rPr>
        <w:t xml:space="preserve"> Учреждениями здравоохранения и Управлением Роспотребнадзора по Красноярскому краю в 2022 году осуществлялись мероприятия в рамках Плана действий по поддержанию свободного от полиомиелита статуса территории Красноярского края на </w:t>
      </w:r>
      <w:r w:rsidR="00450A08" w:rsidRPr="009678B6">
        <w:rPr>
          <w:rFonts w:ascii="Times New Roman" w:hAnsi="Times New Roman"/>
          <w:sz w:val="28"/>
          <w:szCs w:val="28"/>
        </w:rPr>
        <w:t xml:space="preserve">2021–2025 </w:t>
      </w:r>
      <w:r w:rsidRPr="009678B6">
        <w:rPr>
          <w:rFonts w:ascii="Times New Roman" w:hAnsi="Times New Roman"/>
          <w:sz w:val="28"/>
          <w:szCs w:val="28"/>
        </w:rPr>
        <w:t xml:space="preserve">гг. В Красноярском крае последний случай полиомиелита, подтвержденный вирусологически выделением полиовируса II типа, регистрировался в 1989 году в г. Красноярске у </w:t>
      </w:r>
      <w:r w:rsidR="00450A08" w:rsidRPr="009678B6">
        <w:rPr>
          <w:rFonts w:ascii="Times New Roman" w:hAnsi="Times New Roman"/>
          <w:sz w:val="28"/>
          <w:szCs w:val="28"/>
        </w:rPr>
        <w:t>2-летнего</w:t>
      </w:r>
      <w:r w:rsidRPr="009678B6">
        <w:rPr>
          <w:rFonts w:ascii="Times New Roman" w:hAnsi="Times New Roman"/>
          <w:sz w:val="28"/>
          <w:szCs w:val="28"/>
        </w:rPr>
        <w:t xml:space="preserve"> не привитого ребенка из семьи цыган.</w:t>
      </w:r>
    </w:p>
    <w:p w14:paraId="4112061F" w14:textId="4DC56A31" w:rsidR="00A41DB7" w:rsidRPr="009678B6" w:rsidRDefault="00450A08" w:rsidP="00282B17">
      <w:pPr>
        <w:spacing w:after="0" w:line="240" w:lineRule="auto"/>
        <w:ind w:firstLine="709"/>
        <w:jc w:val="both"/>
        <w:rPr>
          <w:rFonts w:ascii="Times New Roman" w:hAnsi="Times New Roman"/>
          <w:b/>
          <w:bCs/>
          <w:sz w:val="28"/>
          <w:szCs w:val="28"/>
        </w:rPr>
      </w:pPr>
      <w:r w:rsidRPr="009678B6">
        <w:rPr>
          <w:rFonts w:ascii="Times New Roman" w:hAnsi="Times New Roman"/>
          <w:b/>
          <w:bCs/>
          <w:sz w:val="28"/>
          <w:szCs w:val="28"/>
        </w:rPr>
        <w:t>Вирусные гепатиты (ВГ)</w:t>
      </w:r>
      <w:r w:rsidRPr="009678B6">
        <w:rPr>
          <w:rFonts w:ascii="Times New Roman" w:hAnsi="Times New Roman"/>
          <w:sz w:val="28"/>
          <w:szCs w:val="28"/>
        </w:rPr>
        <w:t xml:space="preserve"> остаются одной из наиболее актуальных проблем здравоохранения со значительным социально-экономическим ущербом. В 2022 году уровень заболеваемости острыми вирусными гепатитами (ОВГ) в Красноярском крае составил 3,44 случая на 100 тысяч населения, что на 25,5 % выше показателя заболеваемости по Российской Федерации (2,74 случая на 100 тысяч населения).</w:t>
      </w:r>
    </w:p>
    <w:p w14:paraId="679B7E78" w14:textId="1AF7D31E" w:rsidR="00A41DB7" w:rsidRPr="009678B6" w:rsidRDefault="00652C97" w:rsidP="00282B17">
      <w:pPr>
        <w:spacing w:after="0" w:line="240" w:lineRule="auto"/>
        <w:ind w:firstLine="709"/>
        <w:jc w:val="both"/>
        <w:rPr>
          <w:rFonts w:ascii="Times New Roman" w:hAnsi="Times New Roman"/>
          <w:b/>
          <w:bCs/>
          <w:sz w:val="28"/>
          <w:szCs w:val="28"/>
        </w:rPr>
      </w:pPr>
      <w:r w:rsidRPr="009678B6">
        <w:rPr>
          <w:rFonts w:ascii="Times New Roman" w:hAnsi="Times New Roman"/>
          <w:b/>
          <w:bCs/>
          <w:sz w:val="28"/>
          <w:szCs w:val="28"/>
        </w:rPr>
        <w:t>Острые кишечные инфекции</w:t>
      </w:r>
    </w:p>
    <w:p w14:paraId="354C0679" w14:textId="780BDA4B" w:rsidR="00A41DB7" w:rsidRPr="009678B6" w:rsidRDefault="00652C97" w:rsidP="00282B17">
      <w:pPr>
        <w:spacing w:after="0" w:line="240" w:lineRule="auto"/>
        <w:ind w:firstLine="709"/>
        <w:jc w:val="both"/>
        <w:rPr>
          <w:rFonts w:ascii="Times New Roman" w:hAnsi="Times New Roman"/>
          <w:b/>
          <w:bCs/>
          <w:sz w:val="28"/>
          <w:szCs w:val="28"/>
        </w:rPr>
      </w:pPr>
      <w:r w:rsidRPr="009678B6">
        <w:rPr>
          <w:rFonts w:ascii="Times New Roman" w:hAnsi="Times New Roman"/>
          <w:sz w:val="28"/>
          <w:szCs w:val="28"/>
        </w:rPr>
        <w:t>В общей структуре инфекционной и паразитарной заболеваемости острые кишечные инфекции (ОКИ) занимают второе место. Динамика многолетней заболеваемости ОКИ характеризуется циклическими колебаниями с интервалом 3-4 года и тенденцией к убыли. В 2022 году было зарегистрировано 12525 случаев ОКИ, показатель заболеваемости составил 463,26 на 100 тысяч населения, что на 36,87 % выше показателя заболеваемости ОКИ в 2021 году (338,45 на 100 тысяч населения).</w:t>
      </w:r>
    </w:p>
    <w:p w14:paraId="00299BAB" w14:textId="48E2EBDB" w:rsidR="00A41DB7" w:rsidRPr="009678B6" w:rsidRDefault="00652C97" w:rsidP="00282B17">
      <w:pPr>
        <w:spacing w:after="0" w:line="240" w:lineRule="auto"/>
        <w:ind w:firstLine="709"/>
        <w:jc w:val="both"/>
        <w:rPr>
          <w:rFonts w:ascii="Times New Roman" w:hAnsi="Times New Roman"/>
          <w:b/>
          <w:bCs/>
          <w:sz w:val="28"/>
          <w:szCs w:val="28"/>
        </w:rPr>
      </w:pPr>
      <w:r w:rsidRPr="009678B6">
        <w:rPr>
          <w:rFonts w:ascii="Times New Roman" w:hAnsi="Times New Roman"/>
          <w:b/>
          <w:bCs/>
          <w:sz w:val="28"/>
          <w:szCs w:val="28"/>
        </w:rPr>
        <w:t>Ротавирусная инфекция.</w:t>
      </w:r>
      <w:r w:rsidRPr="009678B6">
        <w:rPr>
          <w:rFonts w:ascii="Times New Roman" w:hAnsi="Times New Roman"/>
          <w:sz w:val="28"/>
          <w:szCs w:val="28"/>
        </w:rPr>
        <w:t xml:space="preserve"> В структуре острых кишечных инфекций, вызванных вирусами, основную долю составляют ОКИ, вызванные ротавирусами – 74,26 % случаев. Показатель заболеваемости ротавирусной инфекцией в 2022 году на 56,86 % выше показателя 2021 года.</w:t>
      </w:r>
    </w:p>
    <w:p w14:paraId="158A3AF4" w14:textId="21918665" w:rsidR="00D90F17" w:rsidRPr="009678B6" w:rsidRDefault="00652C97" w:rsidP="00282B17">
      <w:pPr>
        <w:spacing w:after="0" w:line="240" w:lineRule="auto"/>
        <w:ind w:firstLine="709"/>
        <w:jc w:val="both"/>
        <w:rPr>
          <w:rFonts w:ascii="Times New Roman" w:hAnsi="Times New Roman"/>
          <w:sz w:val="28"/>
          <w:szCs w:val="28"/>
        </w:rPr>
      </w:pPr>
      <w:r w:rsidRPr="009678B6">
        <w:rPr>
          <w:rFonts w:ascii="Times New Roman" w:hAnsi="Times New Roman"/>
          <w:b/>
          <w:bCs/>
          <w:sz w:val="28"/>
          <w:szCs w:val="28"/>
        </w:rPr>
        <w:t>Норовирусная инфекция.</w:t>
      </w:r>
      <w:r w:rsidRPr="009678B6">
        <w:rPr>
          <w:rFonts w:ascii="Times New Roman" w:hAnsi="Times New Roman"/>
          <w:sz w:val="28"/>
          <w:szCs w:val="28"/>
        </w:rPr>
        <w:t xml:space="preserve"> Регистрация данной нозологической формы в Красноярском крае началась с 2009 года. Показатель заболеваемости норовирусной инфекцией в 2022 году составил 20,82 на 100 тысяч населения, что на 12,7 % ниже показателя заболеваемости 2021 года (23,85 на 100 тысяч населения). Динамика многолетней заболеваемости норовирусной инфекцией имеет выраженную тенденцию к росту, что, прежде всего, связано с улучшением диагностики этого заболевания.</w:t>
      </w:r>
    </w:p>
    <w:p w14:paraId="5C88A741" w14:textId="700ADA68" w:rsidR="00652C97" w:rsidRPr="009678B6" w:rsidRDefault="00652C97" w:rsidP="00282B17">
      <w:pPr>
        <w:spacing w:after="0" w:line="240" w:lineRule="auto"/>
        <w:ind w:firstLine="709"/>
        <w:jc w:val="both"/>
        <w:rPr>
          <w:rFonts w:ascii="Times New Roman" w:hAnsi="Times New Roman"/>
          <w:sz w:val="28"/>
          <w:szCs w:val="28"/>
        </w:rPr>
      </w:pPr>
      <w:r w:rsidRPr="009678B6">
        <w:rPr>
          <w:rFonts w:ascii="Times New Roman" w:hAnsi="Times New Roman"/>
          <w:b/>
          <w:bCs/>
          <w:sz w:val="28"/>
          <w:szCs w:val="28"/>
        </w:rPr>
        <w:t>Иерсиниозная инфекция.</w:t>
      </w:r>
      <w:r w:rsidRPr="009678B6">
        <w:rPr>
          <w:rFonts w:ascii="Times New Roman" w:hAnsi="Times New Roman"/>
          <w:sz w:val="28"/>
          <w:szCs w:val="28"/>
        </w:rPr>
        <w:t xml:space="preserve"> В Красноярском крае показатель заболеваемости иерсиниозной инфекцией в 2022 году составил 0,89 на 100 тысяч населения, что в 2,6 раза ниже в сравнении с 2021 годом.</w:t>
      </w:r>
    </w:p>
    <w:p w14:paraId="742A4195" w14:textId="79658C73" w:rsidR="00652C97" w:rsidRPr="009678B6" w:rsidRDefault="00652C97" w:rsidP="00282B17">
      <w:pPr>
        <w:spacing w:after="0" w:line="240" w:lineRule="auto"/>
        <w:ind w:firstLine="709"/>
        <w:jc w:val="both"/>
        <w:rPr>
          <w:rFonts w:ascii="Times New Roman" w:hAnsi="Times New Roman"/>
          <w:sz w:val="28"/>
          <w:szCs w:val="28"/>
        </w:rPr>
      </w:pPr>
      <w:r w:rsidRPr="009678B6">
        <w:rPr>
          <w:rFonts w:ascii="Times New Roman" w:hAnsi="Times New Roman"/>
          <w:b/>
          <w:bCs/>
          <w:sz w:val="28"/>
          <w:szCs w:val="28"/>
        </w:rPr>
        <w:lastRenderedPageBreak/>
        <w:t>Дизентерия.</w:t>
      </w:r>
      <w:r w:rsidRPr="009678B6">
        <w:rPr>
          <w:rFonts w:ascii="Times New Roman" w:hAnsi="Times New Roman"/>
          <w:sz w:val="28"/>
          <w:szCs w:val="28"/>
        </w:rPr>
        <w:t xml:space="preserve"> Динамика заболеваемости дизентерией за последние 10 лет в крае имеет выраженную тенденцию снижения. Показатель заболеваемости дизентерией в 2022 году составил 1,48 на 100 тысяч населения, что на 33,3 % выше показателя 2021 года (1,11 на 100 тысяч населения). Уровень заболеваемости дизентерией в Красноярском крае ниже показателя заболеваемости по РФ на 32,03 % (2,18 случая на 100 тысяч населения).</w:t>
      </w:r>
    </w:p>
    <w:p w14:paraId="174158D4" w14:textId="6D9DB0B3" w:rsidR="00652C97" w:rsidRPr="009678B6" w:rsidRDefault="00652C97" w:rsidP="00282B17">
      <w:pPr>
        <w:spacing w:after="0" w:line="240" w:lineRule="auto"/>
        <w:ind w:firstLine="709"/>
        <w:jc w:val="both"/>
        <w:rPr>
          <w:rFonts w:ascii="Times New Roman" w:hAnsi="Times New Roman"/>
          <w:sz w:val="28"/>
          <w:szCs w:val="28"/>
        </w:rPr>
      </w:pPr>
      <w:r w:rsidRPr="009678B6">
        <w:rPr>
          <w:rFonts w:ascii="Times New Roman" w:hAnsi="Times New Roman"/>
          <w:b/>
          <w:bCs/>
          <w:sz w:val="28"/>
          <w:szCs w:val="28"/>
        </w:rPr>
        <w:t>Сальмонеллез.</w:t>
      </w:r>
      <w:r w:rsidRPr="009678B6">
        <w:rPr>
          <w:rFonts w:ascii="Times New Roman" w:hAnsi="Times New Roman"/>
          <w:sz w:val="28"/>
          <w:szCs w:val="28"/>
        </w:rPr>
        <w:t xml:space="preserve"> В 2022 году в Красноярском крае было зарегистрировано 612 случаев сальмонеллеза, показатель заболеваемости составил 22,64 на 100 тысяч населения, что на 31,0 % выше уровня 2021 года – 17,29 на 100 тысяч населения. Уровень заболеваемости сальмонеллезом в Красноярском крае выше показателя заболеваемости по РФ на 33,26 % (16,99 случая на 100 тысяч населения). Многолетняя динамика заболеваемости сальмонеллезной инфекцией свидетельствует о цикличности эпидпроцесса.</w:t>
      </w:r>
    </w:p>
    <w:p w14:paraId="3E9F2974" w14:textId="72275EDC" w:rsidR="00652C97" w:rsidRPr="009678B6" w:rsidRDefault="00652C97" w:rsidP="00282B17">
      <w:pPr>
        <w:spacing w:after="0" w:line="240" w:lineRule="auto"/>
        <w:ind w:firstLine="709"/>
        <w:jc w:val="both"/>
        <w:rPr>
          <w:rFonts w:ascii="Times New Roman" w:hAnsi="Times New Roman"/>
          <w:b/>
          <w:bCs/>
          <w:sz w:val="28"/>
          <w:szCs w:val="28"/>
        </w:rPr>
      </w:pPr>
      <w:r w:rsidRPr="009678B6">
        <w:rPr>
          <w:rFonts w:ascii="Times New Roman" w:hAnsi="Times New Roman"/>
          <w:b/>
          <w:bCs/>
          <w:sz w:val="28"/>
          <w:szCs w:val="28"/>
        </w:rPr>
        <w:t>Природно-очаговые трансмиссивные и зооантропонозные инфекции</w:t>
      </w:r>
    </w:p>
    <w:p w14:paraId="31B3D6D1" w14:textId="09F4A1C3" w:rsidR="00652C97" w:rsidRPr="009678B6" w:rsidRDefault="005B6879" w:rsidP="00282B17">
      <w:pPr>
        <w:spacing w:after="0" w:line="240" w:lineRule="auto"/>
        <w:ind w:firstLine="709"/>
        <w:jc w:val="both"/>
        <w:rPr>
          <w:rFonts w:ascii="Times New Roman" w:hAnsi="Times New Roman"/>
          <w:sz w:val="28"/>
          <w:szCs w:val="28"/>
        </w:rPr>
      </w:pPr>
      <w:r w:rsidRPr="009678B6">
        <w:rPr>
          <w:rFonts w:ascii="Times New Roman" w:hAnsi="Times New Roman"/>
          <w:b/>
          <w:bCs/>
          <w:sz w:val="28"/>
          <w:szCs w:val="28"/>
        </w:rPr>
        <w:t>Клещевой вирусный энцефалит.</w:t>
      </w:r>
      <w:r w:rsidRPr="009678B6">
        <w:rPr>
          <w:rFonts w:ascii="Times New Roman" w:hAnsi="Times New Roman"/>
          <w:sz w:val="28"/>
          <w:szCs w:val="28"/>
        </w:rPr>
        <w:t xml:space="preserve"> В Красноярском крае широко распространены природные очаги инфекций, передающихся иксодовыми клещами: клещевой вирусный энцефалит (КВЭ), клещевой боррелиоз (КБ), сибирский клещевой тиф (СКТ). КВЭ и КБ занимают ведущее место среди природно-очаговых заболеваний в Красноярском крае, показатели заболеваемости ежегодно превышают средние по Российской Федерации. В 2022 году показатель заболеваемости на 100 тысяч населения по КВЭ в крае составил 9,25, что превышает показатель по Российской Федерации (1,34) в 6,9 раза. В сезон 2022 года зарегистрировано 250 случаев КВЭ (9,25 на 100 тысяч человек), против 124 случаев (4,57 на 100 тысяч человек) в 2021 году, отмечается рост заболеваемости КВЭ в 2 раза (рис. № 81). Среднемноголетний уровень заболеваемости КВЭ составляет 9,75 случаев на 100 тысяч человек.</w:t>
      </w:r>
    </w:p>
    <w:p w14:paraId="6FD4F7B0" w14:textId="08EE7D2D" w:rsidR="00652C97" w:rsidRPr="009678B6" w:rsidRDefault="005B6879" w:rsidP="00282B17">
      <w:pPr>
        <w:spacing w:after="0" w:line="240" w:lineRule="auto"/>
        <w:ind w:firstLine="709"/>
        <w:jc w:val="both"/>
        <w:rPr>
          <w:rFonts w:ascii="Times New Roman" w:hAnsi="Times New Roman"/>
          <w:sz w:val="28"/>
          <w:szCs w:val="28"/>
        </w:rPr>
      </w:pPr>
      <w:r w:rsidRPr="009678B6">
        <w:rPr>
          <w:rFonts w:ascii="Times New Roman" w:hAnsi="Times New Roman"/>
          <w:b/>
          <w:bCs/>
          <w:sz w:val="28"/>
          <w:szCs w:val="28"/>
        </w:rPr>
        <w:t>Клещевой боррелиоз.</w:t>
      </w:r>
      <w:r w:rsidRPr="009678B6">
        <w:rPr>
          <w:rFonts w:ascii="Times New Roman" w:hAnsi="Times New Roman"/>
          <w:sz w:val="28"/>
          <w:szCs w:val="28"/>
        </w:rPr>
        <w:t xml:space="preserve"> Заболеваемость клещевым боррелиозом (КБ) в 2022 году выросла в 2 раза, показатель на 100 тысяч населения составил 8,28 (224 случая), против 4,24 (115 случаев) в 2021 году (рис. № 83). Среднемноголетний показатель заболеваемости составил 9,25 на 100 тыс. населения. Показатель заболеваемости КБ превысил средний показатель по Российской Федерации (4,95) на 67,3 %.</w:t>
      </w:r>
    </w:p>
    <w:p w14:paraId="22B81FD3" w14:textId="0564CE95" w:rsidR="00652C97" w:rsidRPr="009678B6" w:rsidRDefault="005B6879" w:rsidP="00282B17">
      <w:pPr>
        <w:spacing w:after="0" w:line="240" w:lineRule="auto"/>
        <w:ind w:firstLine="709"/>
        <w:jc w:val="both"/>
        <w:rPr>
          <w:rFonts w:ascii="Times New Roman" w:hAnsi="Times New Roman"/>
          <w:sz w:val="28"/>
          <w:szCs w:val="28"/>
        </w:rPr>
      </w:pPr>
      <w:r w:rsidRPr="009678B6">
        <w:rPr>
          <w:rFonts w:ascii="Times New Roman" w:hAnsi="Times New Roman"/>
          <w:b/>
          <w:bCs/>
          <w:sz w:val="28"/>
          <w:szCs w:val="28"/>
        </w:rPr>
        <w:t>Сибирский клещевой тиф (СКТ).</w:t>
      </w:r>
      <w:r w:rsidRPr="009678B6">
        <w:rPr>
          <w:rFonts w:ascii="Times New Roman" w:hAnsi="Times New Roman"/>
          <w:sz w:val="28"/>
          <w:szCs w:val="28"/>
        </w:rPr>
        <w:t xml:space="preserve"> В 2022 году в 10 территориях края зарегистрировано 23 случая заболевания СКТ (2021 год – 23 случая в 10 территориях). Показатель заболеваемости на 100 тысяч населения в 2022 году составил 0,85, что на уровне показателя 2021 года (0,85) и ниже показателя заболеваемости по Российской Федерации (0,96) на 11,0 % (рис. № 85). Среднемноголетний уровень заболеваемости составляет 1,76 случаев на 100 тысяч населения</w:t>
      </w:r>
    </w:p>
    <w:p w14:paraId="6288709D" w14:textId="22B3C232" w:rsidR="00652C97" w:rsidRPr="009678B6" w:rsidRDefault="000B63FA" w:rsidP="00282B17">
      <w:pPr>
        <w:spacing w:after="0" w:line="240" w:lineRule="auto"/>
        <w:ind w:firstLine="709"/>
        <w:jc w:val="both"/>
        <w:rPr>
          <w:rFonts w:ascii="Times New Roman" w:hAnsi="Times New Roman"/>
          <w:sz w:val="28"/>
          <w:szCs w:val="28"/>
        </w:rPr>
      </w:pPr>
      <w:r w:rsidRPr="009678B6">
        <w:rPr>
          <w:rFonts w:ascii="Times New Roman" w:hAnsi="Times New Roman"/>
          <w:b/>
          <w:bCs/>
          <w:sz w:val="28"/>
          <w:szCs w:val="28"/>
        </w:rPr>
        <w:t>Гранулоцитарный анаплазмоз человека (ГАЧ),</w:t>
      </w:r>
      <w:r w:rsidRPr="009678B6">
        <w:rPr>
          <w:rFonts w:ascii="Times New Roman" w:hAnsi="Times New Roman"/>
          <w:sz w:val="28"/>
          <w:szCs w:val="28"/>
        </w:rPr>
        <w:t xml:space="preserve"> </w:t>
      </w:r>
      <w:r w:rsidRPr="009678B6">
        <w:rPr>
          <w:rFonts w:ascii="Times New Roman" w:hAnsi="Times New Roman"/>
          <w:b/>
          <w:bCs/>
          <w:sz w:val="28"/>
          <w:szCs w:val="28"/>
        </w:rPr>
        <w:t>моноцитарный эрлихиоз человека (МЭЧ).</w:t>
      </w:r>
      <w:r w:rsidRPr="009678B6">
        <w:rPr>
          <w:rFonts w:ascii="Times New Roman" w:hAnsi="Times New Roman"/>
          <w:sz w:val="28"/>
          <w:szCs w:val="28"/>
        </w:rPr>
        <w:t xml:space="preserve"> В 2022 году зарегистрирован 1 случай заболевания ГАЧ на территории Енисейского района среди взрослого населения, показатель заболеваемости составил 0,04 на 100 тыс. населения (2021 г. – заболеваемость не регистрировалась). Случаи заболеваемости МЭЧ в 2022 году не регистрировалась (2021 г. – 1 случай).</w:t>
      </w:r>
    </w:p>
    <w:p w14:paraId="07667CAD" w14:textId="5774A20C" w:rsidR="00652C97" w:rsidRPr="009678B6" w:rsidRDefault="000B63FA" w:rsidP="00282B17">
      <w:pPr>
        <w:spacing w:after="0" w:line="240" w:lineRule="auto"/>
        <w:ind w:firstLine="709"/>
        <w:jc w:val="both"/>
        <w:rPr>
          <w:rFonts w:ascii="Times New Roman" w:hAnsi="Times New Roman"/>
          <w:sz w:val="28"/>
          <w:szCs w:val="28"/>
        </w:rPr>
      </w:pPr>
      <w:r w:rsidRPr="009678B6">
        <w:rPr>
          <w:rFonts w:ascii="Times New Roman" w:hAnsi="Times New Roman"/>
          <w:b/>
          <w:bCs/>
          <w:sz w:val="28"/>
          <w:szCs w:val="28"/>
        </w:rPr>
        <w:lastRenderedPageBreak/>
        <w:t>Туляремия.</w:t>
      </w:r>
      <w:r w:rsidRPr="009678B6">
        <w:rPr>
          <w:rFonts w:ascii="Times New Roman" w:hAnsi="Times New Roman"/>
          <w:sz w:val="28"/>
          <w:szCs w:val="28"/>
        </w:rPr>
        <w:t xml:space="preserve"> В 2013-2022 гг. случаи заболевания туляремией в Красноярском крае не регистрировались. За последние 20 лет заболеваемость туляремией в Красноярском крае регистрировалась в отдельные годы (1991, 2004, 2006, 2007, 2009, 2010, 2012 гг.) и носила преимущественно спорадический характер – от 1 до 6 случаев (0,04 – 0,22 на 100 тысяч населения). </w:t>
      </w:r>
    </w:p>
    <w:p w14:paraId="3337C30E" w14:textId="6006D9DA" w:rsidR="00652C97" w:rsidRPr="009678B6" w:rsidRDefault="000B63FA" w:rsidP="00282B17">
      <w:pPr>
        <w:spacing w:after="0" w:line="240" w:lineRule="auto"/>
        <w:ind w:firstLine="709"/>
        <w:jc w:val="both"/>
        <w:rPr>
          <w:rFonts w:ascii="Times New Roman" w:hAnsi="Times New Roman"/>
          <w:sz w:val="28"/>
          <w:szCs w:val="28"/>
        </w:rPr>
      </w:pPr>
      <w:r w:rsidRPr="009678B6">
        <w:rPr>
          <w:rFonts w:ascii="Times New Roman" w:hAnsi="Times New Roman"/>
          <w:b/>
          <w:bCs/>
          <w:sz w:val="28"/>
          <w:szCs w:val="28"/>
        </w:rPr>
        <w:t>Лептоспироз.</w:t>
      </w:r>
      <w:r w:rsidRPr="009678B6">
        <w:rPr>
          <w:rFonts w:ascii="Times New Roman" w:hAnsi="Times New Roman"/>
          <w:sz w:val="28"/>
          <w:szCs w:val="28"/>
        </w:rPr>
        <w:t xml:space="preserve"> В Красноярском крае регистрируется спорадическая заболеваемость лептоспирозом в отдельные годы. В 2005 году зарегистрировано 2 случая заболеваний лептоспирозом (0,07 на 100 тысяч населения), в 2009 году зарегистрирован 1 случай лептоспироза (0,03 на 100 тысяч населения), в 2010-2021 гг. заболеваемость лептоспирозом среди населения края не регистрировалась.</w:t>
      </w:r>
    </w:p>
    <w:p w14:paraId="04DC6233" w14:textId="10C02D55" w:rsidR="00652C97" w:rsidRPr="009678B6" w:rsidRDefault="000B63FA" w:rsidP="00282B17">
      <w:pPr>
        <w:spacing w:after="0" w:line="240" w:lineRule="auto"/>
        <w:ind w:firstLine="709"/>
        <w:jc w:val="both"/>
        <w:rPr>
          <w:rFonts w:ascii="Times New Roman" w:hAnsi="Times New Roman"/>
          <w:sz w:val="28"/>
          <w:szCs w:val="28"/>
        </w:rPr>
      </w:pPr>
      <w:r w:rsidRPr="009678B6">
        <w:rPr>
          <w:rFonts w:ascii="Times New Roman" w:hAnsi="Times New Roman"/>
          <w:b/>
          <w:bCs/>
          <w:sz w:val="28"/>
          <w:szCs w:val="28"/>
        </w:rPr>
        <w:t>Лихорадка Западного Нила (ЛЗН).</w:t>
      </w:r>
      <w:r w:rsidRPr="009678B6">
        <w:rPr>
          <w:rFonts w:ascii="Times New Roman" w:hAnsi="Times New Roman"/>
          <w:sz w:val="28"/>
          <w:szCs w:val="28"/>
        </w:rPr>
        <w:t xml:space="preserve"> В 2022 году, как и в предыдущие годы, на территории края случаи заболеваний ЛЗН не регистрировались.</w:t>
      </w:r>
    </w:p>
    <w:p w14:paraId="1C2E47A8" w14:textId="3277901C" w:rsidR="00652C97" w:rsidRPr="009678B6" w:rsidRDefault="000B63FA" w:rsidP="00282B17">
      <w:pPr>
        <w:spacing w:after="0" w:line="240" w:lineRule="auto"/>
        <w:ind w:firstLine="709"/>
        <w:jc w:val="both"/>
        <w:rPr>
          <w:rFonts w:ascii="Times New Roman" w:hAnsi="Times New Roman"/>
          <w:b/>
          <w:bCs/>
          <w:sz w:val="28"/>
          <w:szCs w:val="28"/>
        </w:rPr>
      </w:pPr>
      <w:r w:rsidRPr="009678B6">
        <w:rPr>
          <w:rFonts w:ascii="Times New Roman" w:hAnsi="Times New Roman"/>
          <w:b/>
          <w:bCs/>
          <w:sz w:val="28"/>
          <w:szCs w:val="28"/>
        </w:rPr>
        <w:t>Социально обусловленные инфекции</w:t>
      </w:r>
    </w:p>
    <w:p w14:paraId="7ED709B7" w14:textId="6A0E5BC9" w:rsidR="00652C97" w:rsidRPr="009678B6" w:rsidRDefault="000B63FA" w:rsidP="00282B17">
      <w:pPr>
        <w:spacing w:after="0" w:line="240" w:lineRule="auto"/>
        <w:ind w:firstLine="709"/>
        <w:jc w:val="both"/>
        <w:rPr>
          <w:rFonts w:ascii="Times New Roman" w:hAnsi="Times New Roman"/>
          <w:sz w:val="28"/>
          <w:szCs w:val="28"/>
        </w:rPr>
      </w:pPr>
      <w:r w:rsidRPr="009678B6">
        <w:rPr>
          <w:rFonts w:ascii="Times New Roman" w:hAnsi="Times New Roman"/>
          <w:b/>
          <w:bCs/>
          <w:sz w:val="28"/>
          <w:szCs w:val="28"/>
        </w:rPr>
        <w:t>Туберкулез.</w:t>
      </w:r>
      <w:r w:rsidRPr="009678B6">
        <w:rPr>
          <w:rFonts w:ascii="Times New Roman" w:hAnsi="Times New Roman"/>
          <w:sz w:val="28"/>
          <w:szCs w:val="28"/>
        </w:rPr>
        <w:t xml:space="preserve"> Актуальность туберкулезной инфекции определяется высокими показателями заболеваемости, распространенности и смертности. Ситуация по туберкулезу в Красноярском крае в течение последних 5 лет благополучна.</w:t>
      </w:r>
    </w:p>
    <w:p w14:paraId="614040B6" w14:textId="43E42D19" w:rsidR="000B63FA" w:rsidRPr="009678B6" w:rsidRDefault="000B63FA" w:rsidP="00282B17">
      <w:pPr>
        <w:spacing w:after="0" w:line="240" w:lineRule="auto"/>
        <w:ind w:firstLine="709"/>
        <w:jc w:val="both"/>
        <w:rPr>
          <w:rFonts w:ascii="Times New Roman" w:hAnsi="Times New Roman"/>
          <w:sz w:val="28"/>
          <w:szCs w:val="28"/>
        </w:rPr>
      </w:pPr>
      <w:r w:rsidRPr="009678B6">
        <w:rPr>
          <w:rFonts w:ascii="Times New Roman" w:hAnsi="Times New Roman"/>
          <w:sz w:val="28"/>
          <w:szCs w:val="28"/>
        </w:rPr>
        <w:t>Сифилис. За последние 5 лет в Красноярском крае отмечается стабилизация заболеваемости сифилисом на уровне 8-17 случаев на 100 тысяч населения. В 2022 году, в сравнении с 2021 годом, заболеваемость сифилисом выросла на 40,5 %, показатели составили 10,65 и 7,56 случаев на 100 тысяч населения соответственно.</w:t>
      </w:r>
    </w:p>
    <w:p w14:paraId="14B71A2E" w14:textId="77777777" w:rsidR="000B63FA" w:rsidRPr="009678B6" w:rsidRDefault="000B63FA" w:rsidP="00282B17">
      <w:pPr>
        <w:spacing w:after="0" w:line="240" w:lineRule="auto"/>
        <w:ind w:firstLine="709"/>
        <w:jc w:val="both"/>
        <w:rPr>
          <w:rFonts w:ascii="Times New Roman" w:hAnsi="Times New Roman"/>
          <w:sz w:val="28"/>
          <w:szCs w:val="28"/>
        </w:rPr>
      </w:pPr>
      <w:r w:rsidRPr="009678B6">
        <w:rPr>
          <w:rFonts w:ascii="Times New Roman" w:hAnsi="Times New Roman"/>
          <w:b/>
          <w:bCs/>
          <w:sz w:val="28"/>
          <w:szCs w:val="28"/>
        </w:rPr>
        <w:t>Паразитарные заболевания</w:t>
      </w:r>
      <w:r w:rsidRPr="009678B6">
        <w:rPr>
          <w:rFonts w:ascii="Times New Roman" w:hAnsi="Times New Roman"/>
          <w:sz w:val="28"/>
          <w:szCs w:val="28"/>
        </w:rPr>
        <w:t xml:space="preserve"> </w:t>
      </w:r>
    </w:p>
    <w:p w14:paraId="7AD14BFD" w14:textId="33A04F20" w:rsidR="000B63FA" w:rsidRPr="009678B6" w:rsidRDefault="000B63FA" w:rsidP="00282B17">
      <w:pPr>
        <w:spacing w:after="0" w:line="240" w:lineRule="auto"/>
        <w:ind w:firstLine="709"/>
        <w:jc w:val="both"/>
        <w:rPr>
          <w:rFonts w:ascii="Times New Roman" w:hAnsi="Times New Roman"/>
          <w:sz w:val="28"/>
          <w:szCs w:val="28"/>
        </w:rPr>
      </w:pPr>
      <w:r w:rsidRPr="009678B6">
        <w:rPr>
          <w:rFonts w:ascii="Times New Roman" w:hAnsi="Times New Roman"/>
          <w:sz w:val="28"/>
          <w:szCs w:val="28"/>
        </w:rPr>
        <w:t>В Красноярском крае в период 2013-2022 гг. регистрируется от 5806 до 14810 случаев паразитарных болезней в год. Паразитарные болезни в общей структуре инфекционных и паразитарных заболеваний в 2022 году занимали третье место и составили 0,7 %. В 2022 году в крае зарегистрировано 6864 случая паразитарных болезней, что на 10,2 % выше заболеваемости предыдущего года (2021 год – 6248). В структуре паразитарных болезней преобладают гельминтозы, доля которых в 2022 году составила 81,1 % (5568 случаев) и протозоозы – 18,9 % (в 2021 году – 82,7 % и 17,3 % соответственно).</w:t>
      </w:r>
    </w:p>
    <w:p w14:paraId="711C2502" w14:textId="56FE4664" w:rsidR="000B63FA" w:rsidRPr="009678B6" w:rsidRDefault="000B63FA" w:rsidP="00282B17">
      <w:pPr>
        <w:spacing w:after="0" w:line="240" w:lineRule="auto"/>
        <w:ind w:firstLine="709"/>
        <w:jc w:val="both"/>
        <w:rPr>
          <w:rFonts w:ascii="Times New Roman" w:hAnsi="Times New Roman"/>
          <w:b/>
          <w:bCs/>
          <w:sz w:val="28"/>
          <w:szCs w:val="28"/>
        </w:rPr>
      </w:pPr>
      <w:r w:rsidRPr="009678B6">
        <w:rPr>
          <w:rFonts w:ascii="Times New Roman" w:hAnsi="Times New Roman"/>
          <w:b/>
          <w:bCs/>
          <w:sz w:val="28"/>
          <w:szCs w:val="28"/>
        </w:rPr>
        <w:t>Санитарная охрана территории</w:t>
      </w:r>
    </w:p>
    <w:p w14:paraId="15367925" w14:textId="70F307C4" w:rsidR="000B63FA" w:rsidRPr="009678B6" w:rsidRDefault="000B63FA" w:rsidP="00282B17">
      <w:pPr>
        <w:spacing w:after="0" w:line="240" w:lineRule="auto"/>
        <w:ind w:firstLine="709"/>
        <w:jc w:val="both"/>
        <w:rPr>
          <w:rFonts w:ascii="Times New Roman" w:hAnsi="Times New Roman"/>
          <w:sz w:val="28"/>
          <w:szCs w:val="28"/>
        </w:rPr>
      </w:pPr>
      <w:r w:rsidRPr="009678B6">
        <w:rPr>
          <w:rFonts w:ascii="Times New Roman" w:hAnsi="Times New Roman"/>
          <w:b/>
          <w:bCs/>
          <w:sz w:val="28"/>
          <w:szCs w:val="28"/>
        </w:rPr>
        <w:t>Малярия.</w:t>
      </w:r>
      <w:r w:rsidRPr="009678B6">
        <w:rPr>
          <w:rFonts w:ascii="Times New Roman" w:hAnsi="Times New Roman"/>
          <w:sz w:val="28"/>
          <w:szCs w:val="28"/>
        </w:rPr>
        <w:t xml:space="preserve"> В 2022 году выявлен 1 случай заболевания тропической малярии, показатель заболеваемости составил 0,04 случая на 100 тысяч населения.</w:t>
      </w:r>
    </w:p>
    <w:p w14:paraId="38CD777E" w14:textId="367DEA08" w:rsidR="000B63FA" w:rsidRPr="009678B6" w:rsidRDefault="000B63FA" w:rsidP="00282B17">
      <w:pPr>
        <w:spacing w:after="0" w:line="240" w:lineRule="auto"/>
        <w:ind w:firstLine="709"/>
        <w:jc w:val="both"/>
        <w:rPr>
          <w:rFonts w:ascii="Times New Roman" w:hAnsi="Times New Roman"/>
          <w:sz w:val="28"/>
          <w:szCs w:val="28"/>
        </w:rPr>
      </w:pPr>
      <w:r w:rsidRPr="009678B6">
        <w:rPr>
          <w:rFonts w:ascii="Times New Roman" w:hAnsi="Times New Roman"/>
          <w:b/>
          <w:bCs/>
          <w:sz w:val="28"/>
          <w:szCs w:val="28"/>
        </w:rPr>
        <w:t>Лихорадка Денге.</w:t>
      </w:r>
      <w:r w:rsidRPr="009678B6">
        <w:rPr>
          <w:rFonts w:ascii="Times New Roman" w:hAnsi="Times New Roman"/>
          <w:sz w:val="28"/>
          <w:szCs w:val="28"/>
        </w:rPr>
        <w:t xml:space="preserve"> В 2022 году зарегистрирован 1 случай лихорадки Денге, показатель заболеваемости составил 0,04 на 100 тысяч населения</w:t>
      </w:r>
    </w:p>
    <w:p w14:paraId="26876951" w14:textId="48139435" w:rsidR="00282B17" w:rsidRPr="009678B6" w:rsidRDefault="00282B17" w:rsidP="00282B17">
      <w:pPr>
        <w:pStyle w:val="affffffffb"/>
        <w:spacing w:before="0" w:after="0"/>
        <w:ind w:firstLine="709"/>
        <w:rPr>
          <w:rFonts w:eastAsia="Calibri"/>
          <w:sz w:val="28"/>
          <w:szCs w:val="28"/>
        </w:rPr>
      </w:pPr>
      <w:bookmarkStart w:id="436" w:name="_Hlk132793823"/>
      <w:bookmarkStart w:id="437" w:name="_Hlk144920736"/>
      <w:r w:rsidRPr="009678B6">
        <w:rPr>
          <w:rFonts w:eastAsia="Calibri"/>
          <w:sz w:val="28"/>
          <w:szCs w:val="28"/>
        </w:rPr>
        <w:t xml:space="preserve">На территории </w:t>
      </w:r>
      <w:r w:rsidR="00F76769" w:rsidRPr="009678B6">
        <w:rPr>
          <w:bCs/>
          <w:sz w:val="28"/>
          <w:szCs w:val="28"/>
          <w:lang w:eastAsia="ru-RU"/>
        </w:rPr>
        <w:t>Локшин</w:t>
      </w:r>
      <w:r w:rsidRPr="009678B6">
        <w:rPr>
          <w:rFonts w:eastAsia="Calibri"/>
          <w:sz w:val="28"/>
          <w:szCs w:val="28"/>
          <w:lang w:val="ru-RU"/>
        </w:rPr>
        <w:t xml:space="preserve">ского сельсовета </w:t>
      </w:r>
      <w:r w:rsidRPr="009678B6">
        <w:rPr>
          <w:rFonts w:eastAsia="Calibri"/>
          <w:sz w:val="28"/>
          <w:szCs w:val="28"/>
        </w:rPr>
        <w:t xml:space="preserve">наиболее опасны вспышки заболевания людей и животных заразными, в том числе </w:t>
      </w:r>
      <w:bookmarkStart w:id="438" w:name="_Hlk143947373"/>
      <w:r w:rsidRPr="009678B6">
        <w:rPr>
          <w:rFonts w:eastAsia="Calibri"/>
          <w:sz w:val="28"/>
          <w:szCs w:val="28"/>
        </w:rPr>
        <w:t xml:space="preserve">особо опасными болезнями </w:t>
      </w:r>
      <w:bookmarkEnd w:id="438"/>
      <w:r w:rsidRPr="009678B6">
        <w:rPr>
          <w:rFonts w:eastAsia="Calibri"/>
          <w:sz w:val="28"/>
          <w:szCs w:val="28"/>
        </w:rPr>
        <w:t>общими для человека и животных, такими как сибирская язва, бешенство, бруцеллёз и др.</w:t>
      </w:r>
    </w:p>
    <w:p w14:paraId="33E01ED2" w14:textId="77777777" w:rsidR="00282B17" w:rsidRPr="009678B6" w:rsidRDefault="00282B17" w:rsidP="00282B17">
      <w:pPr>
        <w:pStyle w:val="affffffffb"/>
        <w:spacing w:before="0" w:after="0"/>
        <w:ind w:firstLine="709"/>
        <w:rPr>
          <w:rFonts w:eastAsia="Calibri"/>
          <w:sz w:val="28"/>
          <w:szCs w:val="28"/>
        </w:rPr>
      </w:pPr>
      <w:r w:rsidRPr="009678B6">
        <w:rPr>
          <w:rFonts w:eastAsia="Calibri"/>
          <w:sz w:val="28"/>
          <w:szCs w:val="28"/>
        </w:rPr>
        <w:t xml:space="preserve">Сибирская язва – особо опасная инфекционная болезнь сельскохозяйственных и диких животных всех видов, а также человека. Возбудитель сибирской язвы сохраняет жизнеспособность в почве в течение длительного времени. </w:t>
      </w:r>
    </w:p>
    <w:p w14:paraId="4AA89D9A" w14:textId="60043A80" w:rsidR="00282B17" w:rsidRPr="009678B6" w:rsidRDefault="00282B17" w:rsidP="00282B17">
      <w:pPr>
        <w:pStyle w:val="affffffffb"/>
        <w:spacing w:before="0" w:after="0"/>
        <w:ind w:firstLine="709"/>
        <w:rPr>
          <w:rFonts w:eastAsia="Calibri"/>
          <w:sz w:val="28"/>
          <w:szCs w:val="28"/>
        </w:rPr>
      </w:pPr>
      <w:r w:rsidRPr="009678B6">
        <w:rPr>
          <w:rFonts w:eastAsia="Calibri"/>
          <w:sz w:val="28"/>
          <w:szCs w:val="28"/>
        </w:rPr>
        <w:t>Бешенство - острая вирусная болезнь животных и человека, характеризующаяся признаками поли</w:t>
      </w:r>
      <w:r w:rsidR="004F644A" w:rsidRPr="009678B6">
        <w:rPr>
          <w:rFonts w:eastAsia="Calibri"/>
          <w:sz w:val="28"/>
          <w:szCs w:val="28"/>
          <w:lang w:val="ru-RU"/>
        </w:rPr>
        <w:t xml:space="preserve"> </w:t>
      </w:r>
      <w:r w:rsidRPr="009678B6">
        <w:rPr>
          <w:rFonts w:eastAsia="Calibri"/>
          <w:sz w:val="28"/>
          <w:szCs w:val="28"/>
        </w:rPr>
        <w:t xml:space="preserve">энцефаломиелита и абсолютной летальностью. Болеют все виды теплокровных животных, а также человек. Резервуаром и главными источниками возбудителя бешенства являются дикие </w:t>
      </w:r>
      <w:r w:rsidRPr="009678B6">
        <w:rPr>
          <w:rFonts w:eastAsia="Calibri"/>
          <w:sz w:val="28"/>
          <w:szCs w:val="28"/>
        </w:rPr>
        <w:lastRenderedPageBreak/>
        <w:t xml:space="preserve">хищники, собаки и кошки. С учетом характера резервуара возбудителя различают эпизоотии городского и природного типов. </w:t>
      </w:r>
    </w:p>
    <w:p w14:paraId="382719C8" w14:textId="77777777" w:rsidR="00282B17" w:rsidRPr="009678B6" w:rsidRDefault="00282B17" w:rsidP="00282B17">
      <w:pPr>
        <w:pStyle w:val="affffffffb"/>
        <w:spacing w:before="0" w:after="0"/>
        <w:ind w:firstLine="709"/>
        <w:rPr>
          <w:rFonts w:eastAsia="Calibri"/>
          <w:sz w:val="28"/>
          <w:szCs w:val="28"/>
        </w:rPr>
      </w:pPr>
      <w:r w:rsidRPr="009678B6">
        <w:rPr>
          <w:rFonts w:eastAsia="Calibri"/>
          <w:sz w:val="28"/>
          <w:szCs w:val="28"/>
        </w:rPr>
        <w:t xml:space="preserve">Бруцеллез - хронически протекающая болезнь животных и человека, вызываемая бактериями, объединенными под общим названием Brucella. Основными источниками инфекции для людей при бруцеллезе являются овцы, козы, крупный рогатый скот и свиньи. </w:t>
      </w:r>
    </w:p>
    <w:bookmarkEnd w:id="436"/>
    <w:p w14:paraId="096FF620" w14:textId="77777777" w:rsidR="00FB0215" w:rsidRPr="009678B6" w:rsidRDefault="00FB0215" w:rsidP="00FB0215">
      <w:pPr>
        <w:spacing w:after="0" w:line="240" w:lineRule="auto"/>
        <w:ind w:firstLine="709"/>
        <w:jc w:val="both"/>
        <w:rPr>
          <w:rFonts w:ascii="Times New Roman" w:hAnsi="Times New Roman"/>
          <w:sz w:val="28"/>
          <w:szCs w:val="28"/>
        </w:rPr>
      </w:pPr>
      <w:r w:rsidRPr="009678B6">
        <w:rPr>
          <w:rFonts w:ascii="Times New Roman" w:hAnsi="Times New Roman"/>
          <w:sz w:val="28"/>
          <w:szCs w:val="28"/>
        </w:rPr>
        <w:t>В случае вспышки инфекции биологические отходы, заражённые или контаминированные возбудителями бешенства, сжигают на месте, а также в трупосжигательных печах или на специально отведённых площадках.</w:t>
      </w:r>
    </w:p>
    <w:bookmarkEnd w:id="433"/>
    <w:bookmarkEnd w:id="437"/>
    <w:p w14:paraId="248C1B6D" w14:textId="77777777" w:rsidR="00F101EC" w:rsidRPr="009678B6" w:rsidRDefault="00F101EC" w:rsidP="006B44BE">
      <w:pPr>
        <w:spacing w:after="0" w:line="240" w:lineRule="auto"/>
        <w:ind w:firstLine="709"/>
        <w:jc w:val="center"/>
        <w:rPr>
          <w:rFonts w:ascii="Times New Roman" w:hAnsi="Times New Roman"/>
          <w:b/>
          <w:bCs/>
          <w:sz w:val="28"/>
          <w:szCs w:val="28"/>
        </w:rPr>
      </w:pPr>
    </w:p>
    <w:p w14:paraId="4CB62848" w14:textId="59797788" w:rsidR="006A07B0" w:rsidRPr="009678B6" w:rsidRDefault="006A07B0" w:rsidP="006B44BE">
      <w:pPr>
        <w:spacing w:after="0" w:line="240" w:lineRule="auto"/>
        <w:ind w:firstLine="709"/>
        <w:jc w:val="center"/>
        <w:rPr>
          <w:rFonts w:ascii="Times New Roman" w:hAnsi="Times New Roman"/>
          <w:sz w:val="28"/>
          <w:szCs w:val="28"/>
        </w:rPr>
      </w:pPr>
      <w:r w:rsidRPr="009678B6">
        <w:rPr>
          <w:rFonts w:ascii="Times New Roman" w:hAnsi="Times New Roman"/>
          <w:b/>
          <w:bCs/>
          <w:sz w:val="28"/>
          <w:szCs w:val="28"/>
        </w:rPr>
        <w:t xml:space="preserve">Таблица </w:t>
      </w:r>
      <w:r w:rsidR="00C4358A" w:rsidRPr="009678B6">
        <w:rPr>
          <w:rFonts w:ascii="Times New Roman" w:hAnsi="Times New Roman"/>
          <w:b/>
          <w:bCs/>
          <w:sz w:val="28"/>
          <w:szCs w:val="28"/>
        </w:rPr>
        <w:t>5</w:t>
      </w:r>
      <w:r w:rsidR="00D4645A">
        <w:rPr>
          <w:rFonts w:ascii="Times New Roman" w:hAnsi="Times New Roman"/>
          <w:b/>
          <w:bCs/>
          <w:sz w:val="28"/>
          <w:szCs w:val="28"/>
        </w:rPr>
        <w:t>1</w:t>
      </w:r>
      <w:r w:rsidR="00A81245" w:rsidRPr="009678B6">
        <w:rPr>
          <w:rFonts w:ascii="Times New Roman" w:hAnsi="Times New Roman"/>
          <w:b/>
          <w:bCs/>
          <w:sz w:val="28"/>
          <w:szCs w:val="28"/>
        </w:rPr>
        <w:t>.</w:t>
      </w:r>
      <w:r w:rsidR="006B44BE" w:rsidRPr="009678B6">
        <w:rPr>
          <w:rFonts w:ascii="Times New Roman" w:hAnsi="Times New Roman"/>
          <w:b/>
          <w:bCs/>
          <w:sz w:val="28"/>
          <w:szCs w:val="28"/>
        </w:rPr>
        <w:t xml:space="preserve"> - </w:t>
      </w:r>
      <w:r w:rsidRPr="009678B6">
        <w:rPr>
          <w:rFonts w:ascii="Times New Roman" w:eastAsia="Times New Roman" w:hAnsi="Times New Roman"/>
          <w:sz w:val="28"/>
          <w:szCs w:val="24"/>
          <w:lang w:eastAsia="ru-RU"/>
        </w:rPr>
        <w:t xml:space="preserve">Оценка защищённости, исходя из рисков возникновения ЧС биолого-социального характера на территории </w:t>
      </w:r>
      <w:r w:rsidR="00F76769" w:rsidRPr="009678B6">
        <w:rPr>
          <w:rFonts w:ascii="Times New Roman" w:eastAsia="Times New Roman" w:hAnsi="Times New Roman"/>
          <w:bCs/>
          <w:sz w:val="28"/>
          <w:szCs w:val="28"/>
          <w:lang w:eastAsia="ru-RU"/>
        </w:rPr>
        <w:t>Локшин</w:t>
      </w:r>
      <w:r w:rsidR="00557508" w:rsidRPr="009678B6">
        <w:rPr>
          <w:rFonts w:ascii="Times New Roman" w:eastAsia="Times New Roman" w:hAnsi="Times New Roman"/>
          <w:bCs/>
          <w:sz w:val="28"/>
          <w:szCs w:val="28"/>
          <w:lang w:eastAsia="ru-RU"/>
        </w:rPr>
        <w:t>ск</w:t>
      </w:r>
      <w:r w:rsidR="00DD467C" w:rsidRPr="009678B6">
        <w:rPr>
          <w:rFonts w:ascii="Times New Roman" w:hAnsi="Times New Roman"/>
          <w:sz w:val="28"/>
          <w:szCs w:val="28"/>
        </w:rPr>
        <w:t>ого сельсовета</w:t>
      </w:r>
    </w:p>
    <w:p w14:paraId="3BC3DB41" w14:textId="77777777" w:rsidR="003F6FB7" w:rsidRPr="009678B6" w:rsidRDefault="003F6FB7" w:rsidP="006B44BE">
      <w:pPr>
        <w:spacing w:after="0" w:line="240" w:lineRule="auto"/>
        <w:ind w:firstLine="709"/>
        <w:jc w:val="center"/>
        <w:rPr>
          <w:rFonts w:ascii="Times New Roman" w:eastAsia="Times New Roman" w:hAnsi="Times New Roman"/>
          <w:sz w:val="12"/>
          <w:szCs w:val="12"/>
          <w:lang w:eastAsia="ru-RU"/>
        </w:rPr>
      </w:pPr>
    </w:p>
    <w:tbl>
      <w:tblPr>
        <w:tblStyle w:val="74"/>
        <w:tblW w:w="9902" w:type="dxa"/>
        <w:jc w:val="center"/>
        <w:tblLook w:val="04A0" w:firstRow="1" w:lastRow="0" w:firstColumn="1" w:lastColumn="0" w:noHBand="0" w:noVBand="1"/>
      </w:tblPr>
      <w:tblGrid>
        <w:gridCol w:w="551"/>
        <w:gridCol w:w="4401"/>
        <w:gridCol w:w="2807"/>
        <w:gridCol w:w="2143"/>
      </w:tblGrid>
      <w:tr w:rsidR="0025119A" w:rsidRPr="009678B6" w14:paraId="3A079EEE" w14:textId="77777777" w:rsidTr="00C32140">
        <w:trPr>
          <w:trHeight w:val="283"/>
          <w:tblHeader/>
          <w:jc w:val="center"/>
        </w:trPr>
        <w:tc>
          <w:tcPr>
            <w:tcW w:w="551" w:type="dxa"/>
            <w:vAlign w:val="center"/>
          </w:tcPr>
          <w:p w14:paraId="03343F08" w14:textId="77777777" w:rsidR="006A07B0" w:rsidRPr="009678B6" w:rsidRDefault="006A07B0" w:rsidP="003F6FB7">
            <w:pPr>
              <w:spacing w:before="40" w:after="40" w:line="240" w:lineRule="auto"/>
              <w:jc w:val="center"/>
              <w:rPr>
                <w:rFonts w:ascii="Times New Roman" w:hAnsi="Times New Roman"/>
                <w:snapToGrid w:val="0"/>
                <w:sz w:val="24"/>
                <w:szCs w:val="24"/>
                <w:lang w:eastAsia="ru-RU"/>
              </w:rPr>
            </w:pPr>
            <w:r w:rsidRPr="009678B6">
              <w:rPr>
                <w:rFonts w:ascii="Times New Roman" w:hAnsi="Times New Roman"/>
                <w:snapToGrid w:val="0"/>
                <w:sz w:val="24"/>
                <w:szCs w:val="24"/>
                <w:lang w:eastAsia="ru-RU"/>
              </w:rPr>
              <w:t>№ п/п</w:t>
            </w:r>
          </w:p>
        </w:tc>
        <w:tc>
          <w:tcPr>
            <w:tcW w:w="4401" w:type="dxa"/>
            <w:vAlign w:val="center"/>
          </w:tcPr>
          <w:p w14:paraId="0662C677" w14:textId="77777777" w:rsidR="006A07B0" w:rsidRPr="009678B6" w:rsidRDefault="006A07B0" w:rsidP="003F6FB7">
            <w:pPr>
              <w:spacing w:before="40" w:after="40" w:line="240" w:lineRule="auto"/>
              <w:jc w:val="center"/>
              <w:rPr>
                <w:rFonts w:ascii="Times New Roman" w:hAnsi="Times New Roman"/>
                <w:snapToGrid w:val="0"/>
                <w:sz w:val="24"/>
                <w:szCs w:val="24"/>
                <w:lang w:eastAsia="ru-RU"/>
              </w:rPr>
            </w:pPr>
            <w:r w:rsidRPr="009678B6">
              <w:rPr>
                <w:rFonts w:ascii="Times New Roman" w:hAnsi="Times New Roman"/>
                <w:bCs/>
                <w:kern w:val="24"/>
                <w:sz w:val="24"/>
                <w:szCs w:val="24"/>
                <w:lang w:eastAsia="ru-RU"/>
              </w:rPr>
              <w:t>Наименование риска</w:t>
            </w:r>
          </w:p>
        </w:tc>
        <w:tc>
          <w:tcPr>
            <w:tcW w:w="2807" w:type="dxa"/>
            <w:vAlign w:val="center"/>
          </w:tcPr>
          <w:p w14:paraId="16646B53" w14:textId="77777777" w:rsidR="006A07B0" w:rsidRPr="009678B6" w:rsidRDefault="006A07B0" w:rsidP="003F6FB7">
            <w:pPr>
              <w:spacing w:before="40" w:after="40" w:line="240" w:lineRule="auto"/>
              <w:jc w:val="center"/>
              <w:rPr>
                <w:rFonts w:ascii="Times New Roman" w:hAnsi="Times New Roman"/>
                <w:snapToGrid w:val="0"/>
                <w:sz w:val="24"/>
                <w:szCs w:val="24"/>
                <w:lang w:eastAsia="ru-RU"/>
              </w:rPr>
            </w:pPr>
            <w:r w:rsidRPr="009678B6">
              <w:rPr>
                <w:rFonts w:ascii="Times New Roman" w:hAnsi="Times New Roman"/>
                <w:bCs/>
                <w:kern w:val="24"/>
                <w:sz w:val="24"/>
                <w:szCs w:val="24"/>
                <w:lang w:eastAsia="ru-RU"/>
              </w:rPr>
              <w:t>Показатель риска</w:t>
            </w:r>
          </w:p>
        </w:tc>
        <w:tc>
          <w:tcPr>
            <w:tcW w:w="2143" w:type="dxa"/>
            <w:vAlign w:val="center"/>
          </w:tcPr>
          <w:p w14:paraId="2575FA14" w14:textId="77777777" w:rsidR="006A07B0" w:rsidRPr="009678B6" w:rsidRDefault="006A07B0" w:rsidP="003F6FB7">
            <w:pPr>
              <w:spacing w:before="40" w:after="40" w:line="240" w:lineRule="auto"/>
              <w:jc w:val="center"/>
              <w:rPr>
                <w:rFonts w:ascii="Times New Roman" w:hAnsi="Times New Roman"/>
                <w:snapToGrid w:val="0"/>
                <w:sz w:val="24"/>
                <w:szCs w:val="24"/>
                <w:lang w:eastAsia="ru-RU"/>
              </w:rPr>
            </w:pPr>
            <w:r w:rsidRPr="009678B6">
              <w:rPr>
                <w:rFonts w:ascii="Times New Roman" w:hAnsi="Times New Roman"/>
                <w:bCs/>
                <w:kern w:val="24"/>
                <w:sz w:val="24"/>
                <w:szCs w:val="24"/>
                <w:lang w:eastAsia="ru-RU"/>
              </w:rPr>
              <w:t>Временные показатели риска</w:t>
            </w:r>
          </w:p>
        </w:tc>
      </w:tr>
      <w:tr w:rsidR="0025119A" w:rsidRPr="009678B6" w14:paraId="3F9F9CCE" w14:textId="77777777" w:rsidTr="00BF1122">
        <w:trPr>
          <w:trHeight w:val="283"/>
          <w:jc w:val="center"/>
        </w:trPr>
        <w:tc>
          <w:tcPr>
            <w:tcW w:w="9902" w:type="dxa"/>
            <w:gridSpan w:val="4"/>
          </w:tcPr>
          <w:p w14:paraId="5168E17F" w14:textId="77777777" w:rsidR="006A07B0" w:rsidRPr="009678B6" w:rsidRDefault="006A07B0" w:rsidP="003F6FB7">
            <w:pPr>
              <w:spacing w:before="40" w:after="40" w:line="240" w:lineRule="auto"/>
              <w:jc w:val="center"/>
              <w:rPr>
                <w:rFonts w:ascii="Times New Roman" w:hAnsi="Times New Roman"/>
                <w:snapToGrid w:val="0"/>
                <w:sz w:val="24"/>
                <w:szCs w:val="24"/>
                <w:lang w:eastAsia="ru-RU"/>
              </w:rPr>
            </w:pPr>
            <w:r w:rsidRPr="009678B6">
              <w:rPr>
                <w:rFonts w:ascii="Times New Roman" w:hAnsi="Times New Roman"/>
                <w:snapToGrid w:val="0"/>
                <w:sz w:val="24"/>
                <w:szCs w:val="24"/>
                <w:lang w:eastAsia="ru-RU"/>
              </w:rPr>
              <w:t>Риски возникновения ЧС биолого-социального характера</w:t>
            </w:r>
          </w:p>
        </w:tc>
      </w:tr>
      <w:tr w:rsidR="0025119A" w:rsidRPr="009678B6" w14:paraId="5138262A" w14:textId="77777777" w:rsidTr="00C32140">
        <w:trPr>
          <w:trHeight w:val="283"/>
          <w:jc w:val="center"/>
        </w:trPr>
        <w:tc>
          <w:tcPr>
            <w:tcW w:w="551" w:type="dxa"/>
            <w:vAlign w:val="center"/>
          </w:tcPr>
          <w:p w14:paraId="694F523E" w14:textId="77777777" w:rsidR="006A07B0" w:rsidRPr="009678B6" w:rsidRDefault="006A07B0" w:rsidP="003F6FB7">
            <w:pPr>
              <w:spacing w:before="40" w:after="40" w:line="240" w:lineRule="auto"/>
              <w:jc w:val="center"/>
              <w:rPr>
                <w:rFonts w:ascii="Times New Roman" w:hAnsi="Times New Roman"/>
                <w:snapToGrid w:val="0"/>
                <w:sz w:val="24"/>
                <w:szCs w:val="24"/>
                <w:lang w:eastAsia="ru-RU"/>
              </w:rPr>
            </w:pPr>
            <w:r w:rsidRPr="009678B6">
              <w:rPr>
                <w:rFonts w:ascii="Times New Roman" w:hAnsi="Times New Roman"/>
                <w:snapToGrid w:val="0"/>
                <w:sz w:val="24"/>
                <w:szCs w:val="24"/>
                <w:lang w:eastAsia="ru-RU"/>
              </w:rPr>
              <w:t>1</w:t>
            </w:r>
          </w:p>
        </w:tc>
        <w:tc>
          <w:tcPr>
            <w:tcW w:w="4401" w:type="dxa"/>
            <w:vAlign w:val="center"/>
          </w:tcPr>
          <w:p w14:paraId="2312F256" w14:textId="77777777" w:rsidR="006A07B0" w:rsidRPr="009678B6" w:rsidRDefault="006A07B0" w:rsidP="003F6FB7">
            <w:pPr>
              <w:spacing w:before="40" w:after="40" w:line="240" w:lineRule="auto"/>
              <w:rPr>
                <w:rFonts w:ascii="Times New Roman" w:hAnsi="Times New Roman"/>
                <w:sz w:val="24"/>
                <w:szCs w:val="24"/>
                <w:lang w:eastAsia="ru-RU"/>
              </w:rPr>
            </w:pPr>
            <w:r w:rsidRPr="009678B6">
              <w:rPr>
                <w:rFonts w:ascii="Times New Roman" w:hAnsi="Times New Roman"/>
                <w:snapToGrid w:val="0"/>
                <w:sz w:val="24"/>
                <w:szCs w:val="24"/>
                <w:lang w:eastAsia="ru-RU"/>
              </w:rPr>
              <w:t>Риски возникновения эпидемий</w:t>
            </w:r>
          </w:p>
        </w:tc>
        <w:tc>
          <w:tcPr>
            <w:tcW w:w="2807" w:type="dxa"/>
            <w:vAlign w:val="center"/>
          </w:tcPr>
          <w:p w14:paraId="28E7909B" w14:textId="1F97CCFA" w:rsidR="006A07B0" w:rsidRPr="009678B6" w:rsidRDefault="000444EF" w:rsidP="003F6FB7">
            <w:pPr>
              <w:spacing w:before="40" w:after="40" w:line="240" w:lineRule="auto"/>
              <w:jc w:val="center"/>
              <w:rPr>
                <w:rFonts w:ascii="Times New Roman" w:hAnsi="Times New Roman"/>
                <w:snapToGrid w:val="0"/>
                <w:sz w:val="24"/>
                <w:szCs w:val="24"/>
                <w:lang w:eastAsia="ru-RU"/>
              </w:rPr>
            </w:pPr>
            <w:r w:rsidRPr="009678B6">
              <w:rPr>
                <w:rFonts w:ascii="Times New Roman" w:hAnsi="Times New Roman"/>
                <w:snapToGrid w:val="0"/>
                <w:sz w:val="24"/>
                <w:szCs w:val="24"/>
                <w:lang w:eastAsia="ru-RU"/>
              </w:rPr>
              <w:t>Приемлемый риск - 10</w:t>
            </w:r>
            <w:r w:rsidRPr="009678B6">
              <w:rPr>
                <w:rFonts w:ascii="Times New Roman" w:hAnsi="Times New Roman"/>
                <w:snapToGrid w:val="0"/>
                <w:sz w:val="24"/>
                <w:szCs w:val="24"/>
                <w:vertAlign w:val="superscript"/>
                <w:lang w:eastAsia="ru-RU"/>
              </w:rPr>
              <w:t>- 5</w:t>
            </w:r>
          </w:p>
        </w:tc>
        <w:tc>
          <w:tcPr>
            <w:tcW w:w="2143" w:type="dxa"/>
            <w:vAlign w:val="center"/>
          </w:tcPr>
          <w:p w14:paraId="56A34919" w14:textId="77777777" w:rsidR="006A07B0" w:rsidRPr="009678B6" w:rsidRDefault="006A07B0" w:rsidP="003F6FB7">
            <w:pPr>
              <w:spacing w:before="40" w:after="40" w:line="240" w:lineRule="auto"/>
              <w:jc w:val="center"/>
              <w:rPr>
                <w:rFonts w:ascii="Times New Roman" w:hAnsi="Times New Roman"/>
                <w:snapToGrid w:val="0"/>
                <w:sz w:val="24"/>
                <w:szCs w:val="24"/>
                <w:lang w:eastAsia="ru-RU"/>
              </w:rPr>
            </w:pPr>
            <w:r w:rsidRPr="009678B6">
              <w:rPr>
                <w:rFonts w:ascii="Times New Roman" w:hAnsi="Times New Roman"/>
                <w:kern w:val="24"/>
                <w:sz w:val="24"/>
                <w:szCs w:val="24"/>
                <w:lang w:eastAsia="ru-RU"/>
              </w:rPr>
              <w:t>январь – декабрь</w:t>
            </w:r>
          </w:p>
        </w:tc>
      </w:tr>
      <w:tr w:rsidR="0025119A" w:rsidRPr="009678B6" w14:paraId="10E82217" w14:textId="77777777" w:rsidTr="00C32140">
        <w:trPr>
          <w:trHeight w:val="283"/>
          <w:jc w:val="center"/>
        </w:trPr>
        <w:tc>
          <w:tcPr>
            <w:tcW w:w="551" w:type="dxa"/>
            <w:vAlign w:val="center"/>
          </w:tcPr>
          <w:p w14:paraId="721CEA2D" w14:textId="77777777" w:rsidR="006A07B0" w:rsidRPr="009678B6" w:rsidRDefault="006A07B0" w:rsidP="003F6FB7">
            <w:pPr>
              <w:spacing w:before="40" w:after="40" w:line="240" w:lineRule="auto"/>
              <w:jc w:val="center"/>
              <w:rPr>
                <w:rFonts w:ascii="Times New Roman" w:hAnsi="Times New Roman"/>
                <w:snapToGrid w:val="0"/>
                <w:sz w:val="24"/>
                <w:szCs w:val="24"/>
                <w:lang w:eastAsia="ru-RU"/>
              </w:rPr>
            </w:pPr>
            <w:r w:rsidRPr="009678B6">
              <w:rPr>
                <w:rFonts w:ascii="Times New Roman" w:hAnsi="Times New Roman"/>
                <w:snapToGrid w:val="0"/>
                <w:sz w:val="24"/>
                <w:szCs w:val="24"/>
                <w:lang w:eastAsia="ru-RU"/>
              </w:rPr>
              <w:t>2</w:t>
            </w:r>
          </w:p>
        </w:tc>
        <w:tc>
          <w:tcPr>
            <w:tcW w:w="4401" w:type="dxa"/>
            <w:vAlign w:val="center"/>
          </w:tcPr>
          <w:p w14:paraId="5A50C724" w14:textId="77777777" w:rsidR="006A07B0" w:rsidRPr="009678B6" w:rsidRDefault="006A07B0" w:rsidP="003F6FB7">
            <w:pPr>
              <w:spacing w:before="40" w:after="40" w:line="240" w:lineRule="auto"/>
              <w:rPr>
                <w:rFonts w:ascii="Times New Roman" w:hAnsi="Times New Roman"/>
                <w:sz w:val="24"/>
                <w:szCs w:val="24"/>
                <w:lang w:eastAsia="ru-RU"/>
              </w:rPr>
            </w:pPr>
            <w:r w:rsidRPr="009678B6">
              <w:rPr>
                <w:rFonts w:ascii="Times New Roman" w:hAnsi="Times New Roman"/>
                <w:snapToGrid w:val="0"/>
                <w:sz w:val="24"/>
                <w:szCs w:val="24"/>
                <w:lang w:eastAsia="ru-RU"/>
              </w:rPr>
              <w:t>Риски возникновения эпизоотий</w:t>
            </w:r>
          </w:p>
        </w:tc>
        <w:tc>
          <w:tcPr>
            <w:tcW w:w="2807" w:type="dxa"/>
            <w:vAlign w:val="center"/>
          </w:tcPr>
          <w:p w14:paraId="67F4A796" w14:textId="03EB3219" w:rsidR="006A07B0" w:rsidRPr="009678B6" w:rsidRDefault="000444EF" w:rsidP="003F6FB7">
            <w:pPr>
              <w:spacing w:before="40" w:after="40" w:line="240" w:lineRule="auto"/>
              <w:jc w:val="center"/>
              <w:rPr>
                <w:rFonts w:ascii="Times New Roman" w:hAnsi="Times New Roman"/>
                <w:snapToGrid w:val="0"/>
                <w:sz w:val="24"/>
                <w:szCs w:val="24"/>
                <w:lang w:eastAsia="ru-RU"/>
              </w:rPr>
            </w:pPr>
            <w:r w:rsidRPr="009678B6">
              <w:rPr>
                <w:rFonts w:ascii="Times New Roman" w:hAnsi="Times New Roman"/>
                <w:snapToGrid w:val="0"/>
                <w:sz w:val="24"/>
                <w:szCs w:val="24"/>
                <w:lang w:eastAsia="ru-RU"/>
              </w:rPr>
              <w:t>Приемлемый риск - 10</w:t>
            </w:r>
            <w:r w:rsidRPr="009678B6">
              <w:rPr>
                <w:rFonts w:ascii="Times New Roman" w:hAnsi="Times New Roman"/>
                <w:snapToGrid w:val="0"/>
                <w:sz w:val="24"/>
                <w:szCs w:val="24"/>
                <w:vertAlign w:val="superscript"/>
                <w:lang w:eastAsia="ru-RU"/>
              </w:rPr>
              <w:t>- 5</w:t>
            </w:r>
          </w:p>
        </w:tc>
        <w:tc>
          <w:tcPr>
            <w:tcW w:w="2143" w:type="dxa"/>
            <w:vAlign w:val="center"/>
          </w:tcPr>
          <w:p w14:paraId="2FCE1AD5" w14:textId="77777777" w:rsidR="006A07B0" w:rsidRPr="009678B6" w:rsidRDefault="006A07B0" w:rsidP="003F6FB7">
            <w:pPr>
              <w:spacing w:before="40" w:after="40" w:line="240" w:lineRule="auto"/>
              <w:jc w:val="center"/>
              <w:rPr>
                <w:rFonts w:ascii="Times New Roman" w:hAnsi="Times New Roman"/>
                <w:snapToGrid w:val="0"/>
                <w:sz w:val="24"/>
                <w:szCs w:val="24"/>
                <w:lang w:eastAsia="ru-RU"/>
              </w:rPr>
            </w:pPr>
            <w:r w:rsidRPr="009678B6">
              <w:rPr>
                <w:rFonts w:ascii="Times New Roman" w:hAnsi="Times New Roman"/>
                <w:kern w:val="24"/>
                <w:sz w:val="24"/>
                <w:szCs w:val="24"/>
                <w:lang w:eastAsia="ru-RU"/>
              </w:rPr>
              <w:t>январь – декабрь</w:t>
            </w:r>
          </w:p>
        </w:tc>
      </w:tr>
      <w:tr w:rsidR="0025119A" w:rsidRPr="009678B6" w14:paraId="0C4E803C" w14:textId="77777777" w:rsidTr="00C32140">
        <w:trPr>
          <w:trHeight w:val="283"/>
          <w:jc w:val="center"/>
        </w:trPr>
        <w:tc>
          <w:tcPr>
            <w:tcW w:w="551" w:type="dxa"/>
            <w:vAlign w:val="center"/>
          </w:tcPr>
          <w:p w14:paraId="3470957D" w14:textId="77777777" w:rsidR="006A07B0" w:rsidRPr="009678B6" w:rsidRDefault="006A07B0" w:rsidP="003F6FB7">
            <w:pPr>
              <w:spacing w:before="40" w:after="40" w:line="240" w:lineRule="auto"/>
              <w:jc w:val="center"/>
              <w:rPr>
                <w:rFonts w:ascii="Times New Roman" w:hAnsi="Times New Roman"/>
                <w:snapToGrid w:val="0"/>
                <w:sz w:val="24"/>
                <w:szCs w:val="24"/>
                <w:lang w:eastAsia="ru-RU"/>
              </w:rPr>
            </w:pPr>
            <w:r w:rsidRPr="009678B6">
              <w:rPr>
                <w:rFonts w:ascii="Times New Roman" w:hAnsi="Times New Roman"/>
                <w:snapToGrid w:val="0"/>
                <w:sz w:val="24"/>
                <w:szCs w:val="24"/>
                <w:lang w:eastAsia="ru-RU"/>
              </w:rPr>
              <w:t>3</w:t>
            </w:r>
          </w:p>
        </w:tc>
        <w:tc>
          <w:tcPr>
            <w:tcW w:w="4401" w:type="dxa"/>
            <w:vAlign w:val="center"/>
          </w:tcPr>
          <w:p w14:paraId="5E239AAD" w14:textId="77777777" w:rsidR="006A07B0" w:rsidRPr="009678B6" w:rsidRDefault="006A07B0" w:rsidP="003F6FB7">
            <w:pPr>
              <w:spacing w:before="40" w:after="40" w:line="240" w:lineRule="auto"/>
              <w:rPr>
                <w:rFonts w:ascii="Times New Roman" w:hAnsi="Times New Roman"/>
                <w:sz w:val="24"/>
                <w:szCs w:val="24"/>
                <w:lang w:eastAsia="ru-RU"/>
              </w:rPr>
            </w:pPr>
            <w:r w:rsidRPr="009678B6">
              <w:rPr>
                <w:rFonts w:ascii="Times New Roman" w:hAnsi="Times New Roman"/>
                <w:snapToGrid w:val="0"/>
                <w:sz w:val="24"/>
                <w:szCs w:val="24"/>
                <w:lang w:eastAsia="ru-RU"/>
              </w:rPr>
              <w:t>Риски возникновения эпифитотий</w:t>
            </w:r>
          </w:p>
        </w:tc>
        <w:tc>
          <w:tcPr>
            <w:tcW w:w="2807" w:type="dxa"/>
            <w:vAlign w:val="center"/>
          </w:tcPr>
          <w:p w14:paraId="16F1B684" w14:textId="04698B7D" w:rsidR="006A07B0" w:rsidRPr="009678B6" w:rsidRDefault="00CC2721" w:rsidP="003F6FB7">
            <w:pPr>
              <w:spacing w:before="40" w:after="40" w:line="240" w:lineRule="auto"/>
              <w:jc w:val="center"/>
              <w:rPr>
                <w:rFonts w:ascii="Times New Roman" w:hAnsi="Times New Roman"/>
                <w:snapToGrid w:val="0"/>
                <w:sz w:val="24"/>
                <w:szCs w:val="24"/>
                <w:lang w:eastAsia="ru-RU"/>
              </w:rPr>
            </w:pPr>
            <w:r w:rsidRPr="009678B6">
              <w:rPr>
                <w:rFonts w:ascii="Times New Roman" w:hAnsi="Times New Roman"/>
                <w:snapToGrid w:val="0"/>
                <w:sz w:val="24"/>
                <w:szCs w:val="24"/>
                <w:lang w:eastAsia="ru-RU"/>
              </w:rPr>
              <w:t>Приемлемый</w:t>
            </w:r>
            <w:r w:rsidR="00466FEF" w:rsidRPr="009678B6">
              <w:rPr>
                <w:rFonts w:ascii="Times New Roman" w:hAnsi="Times New Roman"/>
                <w:snapToGrid w:val="0"/>
                <w:sz w:val="24"/>
                <w:szCs w:val="24"/>
                <w:lang w:eastAsia="ru-RU"/>
              </w:rPr>
              <w:t xml:space="preserve"> риск - 10</w:t>
            </w:r>
            <w:r w:rsidR="00466FEF" w:rsidRPr="009678B6">
              <w:rPr>
                <w:rFonts w:ascii="Times New Roman" w:hAnsi="Times New Roman"/>
                <w:snapToGrid w:val="0"/>
                <w:sz w:val="24"/>
                <w:szCs w:val="24"/>
                <w:vertAlign w:val="superscript"/>
                <w:lang w:eastAsia="ru-RU"/>
              </w:rPr>
              <w:t xml:space="preserve">- </w:t>
            </w:r>
            <w:r w:rsidR="000444EF" w:rsidRPr="009678B6">
              <w:rPr>
                <w:rFonts w:ascii="Times New Roman" w:hAnsi="Times New Roman"/>
                <w:snapToGrid w:val="0"/>
                <w:sz w:val="24"/>
                <w:szCs w:val="24"/>
                <w:vertAlign w:val="superscript"/>
                <w:lang w:eastAsia="ru-RU"/>
              </w:rPr>
              <w:t>5</w:t>
            </w:r>
          </w:p>
        </w:tc>
        <w:tc>
          <w:tcPr>
            <w:tcW w:w="2143" w:type="dxa"/>
            <w:vAlign w:val="center"/>
          </w:tcPr>
          <w:p w14:paraId="51F3AD5C" w14:textId="77777777" w:rsidR="006A07B0" w:rsidRPr="009678B6" w:rsidRDefault="00E408A8" w:rsidP="003F6FB7">
            <w:pPr>
              <w:spacing w:before="40" w:after="40" w:line="240" w:lineRule="auto"/>
              <w:jc w:val="center"/>
              <w:rPr>
                <w:rFonts w:ascii="Times New Roman" w:hAnsi="Times New Roman"/>
                <w:snapToGrid w:val="0"/>
                <w:sz w:val="24"/>
                <w:szCs w:val="24"/>
                <w:lang w:eastAsia="ru-RU"/>
              </w:rPr>
            </w:pPr>
            <w:r w:rsidRPr="009678B6">
              <w:rPr>
                <w:rFonts w:ascii="Times New Roman" w:hAnsi="Times New Roman"/>
                <w:kern w:val="24"/>
                <w:sz w:val="24"/>
                <w:szCs w:val="24"/>
                <w:lang w:eastAsia="ru-RU"/>
              </w:rPr>
              <w:t>апрель</w:t>
            </w:r>
            <w:r w:rsidR="006A07B0" w:rsidRPr="009678B6">
              <w:rPr>
                <w:rFonts w:ascii="Times New Roman" w:hAnsi="Times New Roman"/>
                <w:kern w:val="24"/>
                <w:sz w:val="24"/>
                <w:szCs w:val="24"/>
                <w:lang w:eastAsia="ru-RU"/>
              </w:rPr>
              <w:t xml:space="preserve"> – </w:t>
            </w:r>
            <w:r w:rsidRPr="009678B6">
              <w:rPr>
                <w:rFonts w:ascii="Times New Roman" w:hAnsi="Times New Roman"/>
                <w:kern w:val="24"/>
                <w:sz w:val="24"/>
                <w:szCs w:val="24"/>
                <w:lang w:eastAsia="ru-RU"/>
              </w:rPr>
              <w:t>октябрь</w:t>
            </w:r>
          </w:p>
        </w:tc>
      </w:tr>
      <w:tr w:rsidR="0025119A" w:rsidRPr="009678B6" w14:paraId="5AFC0D12" w14:textId="77777777" w:rsidTr="00C32140">
        <w:trPr>
          <w:trHeight w:val="283"/>
          <w:jc w:val="center"/>
        </w:trPr>
        <w:tc>
          <w:tcPr>
            <w:tcW w:w="551" w:type="dxa"/>
            <w:vAlign w:val="center"/>
          </w:tcPr>
          <w:p w14:paraId="3A9A4128" w14:textId="77777777" w:rsidR="006A07B0" w:rsidRPr="009678B6" w:rsidRDefault="006A07B0" w:rsidP="003F6FB7">
            <w:pPr>
              <w:spacing w:before="40" w:after="40" w:line="240" w:lineRule="auto"/>
              <w:jc w:val="center"/>
              <w:rPr>
                <w:rFonts w:ascii="Times New Roman" w:hAnsi="Times New Roman"/>
                <w:snapToGrid w:val="0"/>
                <w:sz w:val="24"/>
                <w:szCs w:val="24"/>
                <w:lang w:eastAsia="ru-RU"/>
              </w:rPr>
            </w:pPr>
            <w:r w:rsidRPr="009678B6">
              <w:rPr>
                <w:rFonts w:ascii="Times New Roman" w:hAnsi="Times New Roman"/>
                <w:snapToGrid w:val="0"/>
                <w:sz w:val="24"/>
                <w:szCs w:val="24"/>
                <w:lang w:eastAsia="ru-RU"/>
              </w:rPr>
              <w:t>4</w:t>
            </w:r>
          </w:p>
        </w:tc>
        <w:tc>
          <w:tcPr>
            <w:tcW w:w="4401" w:type="dxa"/>
            <w:vAlign w:val="center"/>
          </w:tcPr>
          <w:p w14:paraId="4AC280AF" w14:textId="77777777" w:rsidR="006A07B0" w:rsidRPr="009678B6" w:rsidRDefault="006A07B0" w:rsidP="003F6FB7">
            <w:pPr>
              <w:spacing w:before="40" w:after="40" w:line="240" w:lineRule="auto"/>
              <w:rPr>
                <w:rFonts w:ascii="Times New Roman" w:hAnsi="Times New Roman"/>
                <w:snapToGrid w:val="0"/>
                <w:sz w:val="24"/>
                <w:szCs w:val="24"/>
                <w:lang w:eastAsia="ru-RU"/>
              </w:rPr>
            </w:pPr>
            <w:r w:rsidRPr="009678B6">
              <w:rPr>
                <w:rFonts w:ascii="Times New Roman" w:hAnsi="Times New Roman"/>
                <w:snapToGrid w:val="0"/>
                <w:sz w:val="24"/>
                <w:szCs w:val="24"/>
                <w:lang w:eastAsia="ru-RU"/>
              </w:rPr>
              <w:t>Риски возникновения отравления людей</w:t>
            </w:r>
          </w:p>
        </w:tc>
        <w:tc>
          <w:tcPr>
            <w:tcW w:w="2807" w:type="dxa"/>
            <w:vAlign w:val="center"/>
          </w:tcPr>
          <w:p w14:paraId="22CF9BA8" w14:textId="38B2A065" w:rsidR="006A07B0" w:rsidRPr="009678B6" w:rsidRDefault="00CC2721" w:rsidP="003F6FB7">
            <w:pPr>
              <w:spacing w:before="40" w:after="40" w:line="240" w:lineRule="auto"/>
              <w:jc w:val="center"/>
              <w:rPr>
                <w:rFonts w:ascii="Times New Roman" w:hAnsi="Times New Roman"/>
                <w:snapToGrid w:val="0"/>
                <w:sz w:val="24"/>
                <w:szCs w:val="24"/>
                <w:lang w:eastAsia="ru-RU"/>
              </w:rPr>
            </w:pPr>
            <w:r w:rsidRPr="009678B6">
              <w:rPr>
                <w:rFonts w:ascii="Times New Roman" w:hAnsi="Times New Roman"/>
                <w:snapToGrid w:val="0"/>
                <w:sz w:val="24"/>
                <w:szCs w:val="24"/>
                <w:lang w:eastAsia="ru-RU"/>
              </w:rPr>
              <w:t xml:space="preserve">Приемлемый </w:t>
            </w:r>
            <w:r w:rsidR="00466FEF" w:rsidRPr="009678B6">
              <w:rPr>
                <w:rFonts w:ascii="Times New Roman" w:hAnsi="Times New Roman"/>
                <w:snapToGrid w:val="0"/>
                <w:sz w:val="24"/>
                <w:szCs w:val="24"/>
                <w:lang w:eastAsia="ru-RU"/>
              </w:rPr>
              <w:t>риск - 10</w:t>
            </w:r>
            <w:r w:rsidR="00466FEF" w:rsidRPr="009678B6">
              <w:rPr>
                <w:rFonts w:ascii="Times New Roman" w:hAnsi="Times New Roman"/>
                <w:snapToGrid w:val="0"/>
                <w:sz w:val="24"/>
                <w:szCs w:val="24"/>
                <w:vertAlign w:val="superscript"/>
                <w:lang w:eastAsia="ru-RU"/>
              </w:rPr>
              <w:t xml:space="preserve">- </w:t>
            </w:r>
            <w:r w:rsidR="000444EF" w:rsidRPr="009678B6">
              <w:rPr>
                <w:rFonts w:ascii="Times New Roman" w:hAnsi="Times New Roman"/>
                <w:snapToGrid w:val="0"/>
                <w:sz w:val="24"/>
                <w:szCs w:val="24"/>
                <w:vertAlign w:val="superscript"/>
                <w:lang w:eastAsia="ru-RU"/>
              </w:rPr>
              <w:t>5</w:t>
            </w:r>
          </w:p>
        </w:tc>
        <w:tc>
          <w:tcPr>
            <w:tcW w:w="2143" w:type="dxa"/>
            <w:vAlign w:val="center"/>
          </w:tcPr>
          <w:p w14:paraId="11934CF5" w14:textId="77777777" w:rsidR="006A07B0" w:rsidRPr="009678B6" w:rsidRDefault="006A07B0" w:rsidP="003F6FB7">
            <w:pPr>
              <w:spacing w:before="40" w:after="40" w:line="240" w:lineRule="auto"/>
              <w:jc w:val="center"/>
              <w:rPr>
                <w:rFonts w:ascii="Times New Roman" w:hAnsi="Times New Roman"/>
                <w:snapToGrid w:val="0"/>
                <w:sz w:val="24"/>
                <w:szCs w:val="24"/>
                <w:lang w:eastAsia="ru-RU"/>
              </w:rPr>
            </w:pPr>
            <w:r w:rsidRPr="009678B6">
              <w:rPr>
                <w:rFonts w:ascii="Times New Roman" w:hAnsi="Times New Roman"/>
                <w:kern w:val="24"/>
                <w:sz w:val="24"/>
                <w:szCs w:val="24"/>
                <w:lang w:eastAsia="ru-RU"/>
              </w:rPr>
              <w:t>январь – декабрь</w:t>
            </w:r>
          </w:p>
        </w:tc>
      </w:tr>
    </w:tbl>
    <w:p w14:paraId="5236D1DD" w14:textId="77777777" w:rsidR="00490D00" w:rsidRPr="009678B6" w:rsidRDefault="00490D00" w:rsidP="00960CB7">
      <w:pPr>
        <w:pStyle w:val="23"/>
        <w:numPr>
          <w:ilvl w:val="1"/>
          <w:numId w:val="93"/>
        </w:numPr>
        <w:spacing w:before="240"/>
        <w:ind w:left="1253" w:hanging="544"/>
        <w:jc w:val="both"/>
        <w:rPr>
          <w:b/>
          <w:bCs/>
          <w:szCs w:val="28"/>
          <w:lang w:eastAsia="ar-SA"/>
        </w:rPr>
      </w:pPr>
      <w:bookmarkStart w:id="439" w:name="_Toc100914149"/>
      <w:bookmarkStart w:id="440" w:name="_Toc104275491"/>
      <w:bookmarkStart w:id="441" w:name="_Toc201843263"/>
      <w:bookmarkEnd w:id="429"/>
      <w:bookmarkEnd w:id="430"/>
      <w:r w:rsidRPr="009678B6">
        <w:rPr>
          <w:b/>
          <w:bCs/>
          <w:szCs w:val="28"/>
          <w:lang w:eastAsia="ar-SA"/>
        </w:rPr>
        <w:t>Градостроительные, проектные ограничения и инженерно-технические мероприятия, вводимые на территории, с целью минимизации рисков последствий чрезвычайных ситуаций</w:t>
      </w:r>
      <w:bookmarkEnd w:id="439"/>
      <w:bookmarkEnd w:id="440"/>
      <w:bookmarkEnd w:id="441"/>
      <w:r w:rsidRPr="009678B6">
        <w:rPr>
          <w:b/>
          <w:bCs/>
          <w:szCs w:val="28"/>
          <w:lang w:eastAsia="ar-SA"/>
        </w:rPr>
        <w:t xml:space="preserve"> </w:t>
      </w:r>
    </w:p>
    <w:p w14:paraId="1C1DE7C0" w14:textId="77777777" w:rsidR="00490D00" w:rsidRPr="009678B6" w:rsidRDefault="00490D00" w:rsidP="00490D00">
      <w:pPr>
        <w:spacing w:after="0" w:line="240" w:lineRule="auto"/>
        <w:rPr>
          <w:rFonts w:ascii="Times New Roman" w:hAnsi="Times New Roman"/>
          <w:sz w:val="12"/>
          <w:szCs w:val="12"/>
          <w:lang w:val="x-none" w:eastAsia="x-none"/>
        </w:rPr>
      </w:pPr>
    </w:p>
    <w:p w14:paraId="425069C5" w14:textId="77777777" w:rsidR="00490D00" w:rsidRPr="009678B6" w:rsidRDefault="00490D00" w:rsidP="00490D00">
      <w:pPr>
        <w:spacing w:after="0" w:line="240" w:lineRule="auto"/>
        <w:ind w:firstLine="709"/>
        <w:jc w:val="both"/>
        <w:rPr>
          <w:rFonts w:ascii="Times New Roman" w:hAnsi="Times New Roman"/>
          <w:bCs/>
          <w:sz w:val="28"/>
          <w:szCs w:val="28"/>
        </w:rPr>
      </w:pPr>
      <w:r w:rsidRPr="009678B6">
        <w:rPr>
          <w:rFonts w:ascii="Times New Roman" w:hAnsi="Times New Roman"/>
          <w:bCs/>
          <w:sz w:val="28"/>
          <w:szCs w:val="28"/>
        </w:rPr>
        <w:t>При дальнейшей застройке целесообразно не застраивать территории, требующие большого объёма выполнения мероприятий по инженерной защите от подтопления грунтовыми и поверхностными водами, просадочных явлениях в грунтах.</w:t>
      </w:r>
    </w:p>
    <w:p w14:paraId="21F68D2D" w14:textId="77777777" w:rsidR="00490D00" w:rsidRPr="009678B6" w:rsidRDefault="00490D00" w:rsidP="00490D00">
      <w:pPr>
        <w:spacing w:after="0" w:line="240" w:lineRule="auto"/>
        <w:ind w:firstLine="709"/>
        <w:jc w:val="both"/>
        <w:rPr>
          <w:rFonts w:ascii="Times New Roman" w:hAnsi="Times New Roman"/>
          <w:bCs/>
          <w:sz w:val="28"/>
          <w:szCs w:val="28"/>
        </w:rPr>
      </w:pPr>
      <w:r w:rsidRPr="009678B6">
        <w:rPr>
          <w:rFonts w:ascii="Times New Roman" w:hAnsi="Times New Roman"/>
          <w:bCs/>
          <w:sz w:val="28"/>
          <w:szCs w:val="28"/>
        </w:rPr>
        <w:t>Территории для развития необходимо выбирать с учётом возможности её рационального функционального использования на основе сравнения вариантов архитектурно-планировочных решений, технико-экономических, санитарно-гигиенических показателей, топливно-энергетических, водных, территориальных ресурсов, состояния окружающей среды, с учётом прогноза изменения на перспективу природных и других условий.</w:t>
      </w:r>
    </w:p>
    <w:p w14:paraId="0A92AC53" w14:textId="77777777" w:rsidR="00490D00" w:rsidRPr="009678B6" w:rsidRDefault="00490D00" w:rsidP="00490D00">
      <w:pPr>
        <w:spacing w:after="0" w:line="240" w:lineRule="auto"/>
        <w:ind w:firstLine="709"/>
        <w:jc w:val="both"/>
        <w:rPr>
          <w:rFonts w:ascii="Times New Roman" w:hAnsi="Times New Roman"/>
          <w:bCs/>
          <w:sz w:val="28"/>
          <w:szCs w:val="28"/>
        </w:rPr>
      </w:pPr>
      <w:r w:rsidRPr="009678B6">
        <w:rPr>
          <w:rFonts w:ascii="Times New Roman" w:hAnsi="Times New Roman"/>
          <w:bCs/>
          <w:sz w:val="28"/>
          <w:szCs w:val="28"/>
        </w:rPr>
        <w:t>При этом необходимо учитывать предельно допустимые нагрузки на окружающую природную среду на основе определения её потенциальных возможностей, режима рационального использования территориальных и природных ресурсов с целью обеспечения наиболее благоприятных условий жизни населению, недопущения разрушения естественных экологических систем и необратимых изменений в окружающей природной среде.</w:t>
      </w:r>
    </w:p>
    <w:p w14:paraId="37E9AFBD" w14:textId="77777777" w:rsidR="00490D00" w:rsidRPr="009678B6" w:rsidRDefault="00490D00" w:rsidP="00490D00">
      <w:pPr>
        <w:spacing w:after="0" w:line="240" w:lineRule="auto"/>
        <w:ind w:firstLine="709"/>
        <w:jc w:val="both"/>
        <w:rPr>
          <w:rFonts w:ascii="Times New Roman" w:hAnsi="Times New Roman"/>
          <w:bCs/>
          <w:sz w:val="28"/>
          <w:szCs w:val="28"/>
        </w:rPr>
      </w:pPr>
      <w:r w:rsidRPr="009678B6">
        <w:rPr>
          <w:rFonts w:ascii="Times New Roman" w:hAnsi="Times New Roman"/>
          <w:bCs/>
          <w:sz w:val="28"/>
          <w:szCs w:val="28"/>
        </w:rPr>
        <w:t>Планировку и застройку селитебных территорий, расположение объектов на просадочных грунтах следует осуществлять в соответствии с требованиями СП 21.13330.2012 «Здания и сооружения на подрабатываемых территориях и просадочных грунтах».</w:t>
      </w:r>
    </w:p>
    <w:p w14:paraId="1B07B95C" w14:textId="77777777" w:rsidR="00490D00" w:rsidRPr="009678B6" w:rsidRDefault="00490D00" w:rsidP="00490D00">
      <w:pPr>
        <w:spacing w:after="0" w:line="240" w:lineRule="auto"/>
        <w:ind w:firstLine="709"/>
        <w:jc w:val="both"/>
        <w:rPr>
          <w:rFonts w:ascii="Times New Roman" w:hAnsi="Times New Roman"/>
          <w:bCs/>
          <w:sz w:val="28"/>
          <w:szCs w:val="28"/>
        </w:rPr>
      </w:pPr>
      <w:r w:rsidRPr="009678B6">
        <w:rPr>
          <w:rFonts w:ascii="Times New Roman" w:hAnsi="Times New Roman"/>
          <w:bCs/>
          <w:sz w:val="28"/>
          <w:szCs w:val="28"/>
        </w:rPr>
        <w:lastRenderedPageBreak/>
        <w:t>Площадки, намеченные под строительство, предпочтительно располагать на участках с минимальной глубиной просадочных толщ, с деградированными просадочными грунтами, а также на участках, где просадочная толща подстилается малосжимаемыми грунтами, позволяющими применять фундаменты глубокого заложения, в том числе свайные.</w:t>
      </w:r>
    </w:p>
    <w:p w14:paraId="125EADC8" w14:textId="77777777" w:rsidR="00490D00" w:rsidRPr="009678B6" w:rsidRDefault="00490D00" w:rsidP="00490D00">
      <w:pPr>
        <w:spacing w:after="0" w:line="240" w:lineRule="auto"/>
        <w:ind w:firstLine="709"/>
        <w:jc w:val="both"/>
        <w:rPr>
          <w:rFonts w:ascii="Times New Roman" w:hAnsi="Times New Roman"/>
          <w:bCs/>
          <w:sz w:val="28"/>
          <w:szCs w:val="28"/>
        </w:rPr>
      </w:pPr>
      <w:r w:rsidRPr="009678B6">
        <w:rPr>
          <w:rFonts w:ascii="Times New Roman" w:hAnsi="Times New Roman"/>
          <w:bCs/>
          <w:sz w:val="28"/>
          <w:szCs w:val="28"/>
        </w:rPr>
        <w:t>Проекты планировки и застройки должны предусматривать максимальное сохранение естественных условий стока поверхностных вод. Размещение зданий и сооружений, затрудняющих отвод поверхностных вод, не допускается.</w:t>
      </w:r>
    </w:p>
    <w:p w14:paraId="553D7D57" w14:textId="77777777" w:rsidR="00490D00" w:rsidRPr="009678B6" w:rsidRDefault="00490D00" w:rsidP="00490D00">
      <w:pPr>
        <w:spacing w:after="0" w:line="240" w:lineRule="auto"/>
        <w:ind w:firstLine="709"/>
        <w:jc w:val="both"/>
        <w:rPr>
          <w:rFonts w:ascii="Times New Roman" w:hAnsi="Times New Roman"/>
          <w:i/>
          <w:sz w:val="28"/>
          <w:szCs w:val="28"/>
          <w:u w:val="single"/>
        </w:rPr>
      </w:pPr>
    </w:p>
    <w:p w14:paraId="32FE4879" w14:textId="77777777" w:rsidR="00490D00" w:rsidRPr="009678B6" w:rsidRDefault="00490D00" w:rsidP="00490D00">
      <w:pPr>
        <w:spacing w:after="0" w:line="240" w:lineRule="auto"/>
        <w:ind w:firstLine="709"/>
        <w:jc w:val="both"/>
        <w:rPr>
          <w:rFonts w:ascii="Times New Roman" w:hAnsi="Times New Roman"/>
          <w:i/>
          <w:sz w:val="28"/>
          <w:szCs w:val="28"/>
          <w:u w:val="single"/>
        </w:rPr>
      </w:pPr>
      <w:r w:rsidRPr="009678B6">
        <w:rPr>
          <w:rFonts w:ascii="Times New Roman" w:hAnsi="Times New Roman"/>
          <w:i/>
          <w:sz w:val="28"/>
          <w:szCs w:val="28"/>
          <w:u w:val="single"/>
        </w:rPr>
        <w:t>Градостроительные (проектные) ограничения (предложения) при размещении объектов капитального строительства</w:t>
      </w:r>
    </w:p>
    <w:p w14:paraId="602F29F0" w14:textId="77777777" w:rsidR="00490D00" w:rsidRPr="009678B6" w:rsidRDefault="00490D00" w:rsidP="00490D00">
      <w:pPr>
        <w:spacing w:after="0" w:line="240" w:lineRule="auto"/>
        <w:ind w:firstLine="709"/>
        <w:jc w:val="both"/>
        <w:rPr>
          <w:rFonts w:ascii="Times New Roman" w:hAnsi="Times New Roman"/>
          <w:bCs/>
          <w:sz w:val="28"/>
          <w:szCs w:val="28"/>
        </w:rPr>
      </w:pPr>
      <w:r w:rsidRPr="009678B6">
        <w:rPr>
          <w:rFonts w:ascii="Times New Roman" w:hAnsi="Times New Roman"/>
          <w:bCs/>
          <w:sz w:val="28"/>
          <w:szCs w:val="28"/>
        </w:rPr>
        <w:t>Строительство новых категорированных объектов по ГО, объектов имеющие сильнодействующие ядовитые вещества без предварительного согласования с органами МЧС России не предусмотрено.</w:t>
      </w:r>
    </w:p>
    <w:p w14:paraId="0C68D02E" w14:textId="77777777" w:rsidR="00490D00" w:rsidRPr="009678B6" w:rsidRDefault="00490D00" w:rsidP="00490D00">
      <w:pPr>
        <w:spacing w:after="0" w:line="240" w:lineRule="auto"/>
        <w:ind w:firstLine="709"/>
        <w:jc w:val="both"/>
        <w:rPr>
          <w:rFonts w:ascii="Times New Roman" w:hAnsi="Times New Roman"/>
          <w:bCs/>
          <w:sz w:val="28"/>
          <w:szCs w:val="28"/>
        </w:rPr>
      </w:pPr>
      <w:r w:rsidRPr="009678B6">
        <w:rPr>
          <w:rFonts w:ascii="Times New Roman" w:hAnsi="Times New Roman"/>
          <w:bCs/>
          <w:sz w:val="28"/>
          <w:szCs w:val="28"/>
        </w:rPr>
        <w:t xml:space="preserve">При проектировании и строительстве промышленных объектов требуется учитывать следующее: в отношении объектов коммунально-бытового назначения – положения пунктов 8.1–8.2 СП 165.132.5800.2014 «Инженерно-технические мероприятия по гражданской обороне. Актуализированная редакция СНиП 2.01.51-90» и положения СП 94.13330.2016 «Приспособление объектов коммунально-бытового назначения для санитарной обработки людей, специальной обработки одежды и подвижного состава автотранспорта. Актуализированная редакция СНиП 2.01.57-85» в отношении опасных производственных объектов, особо опасных, технически сложных и уникальных объектов, размещаемых на территории </w:t>
      </w:r>
      <w:r w:rsidRPr="009678B6">
        <w:rPr>
          <w:rFonts w:ascii="Times New Roman" w:hAnsi="Times New Roman"/>
          <w:sz w:val="28"/>
          <w:szCs w:val="28"/>
        </w:rPr>
        <w:t xml:space="preserve">сельсовета, </w:t>
      </w:r>
      <w:r w:rsidRPr="009678B6">
        <w:rPr>
          <w:rFonts w:ascii="Times New Roman" w:hAnsi="Times New Roman"/>
          <w:bCs/>
          <w:sz w:val="28"/>
          <w:szCs w:val="28"/>
        </w:rPr>
        <w:t>необходимо выполнить требования проектирования, указанные в разделе 6 СП 165.132.5800.2014.</w:t>
      </w:r>
    </w:p>
    <w:p w14:paraId="2C072F15" w14:textId="77777777" w:rsidR="00490D00" w:rsidRPr="009678B6" w:rsidRDefault="00490D00" w:rsidP="00490D00">
      <w:pPr>
        <w:spacing w:after="0" w:line="240" w:lineRule="auto"/>
        <w:ind w:firstLine="709"/>
        <w:jc w:val="both"/>
        <w:rPr>
          <w:rFonts w:ascii="Times New Roman" w:hAnsi="Times New Roman"/>
          <w:bCs/>
          <w:sz w:val="28"/>
          <w:szCs w:val="28"/>
        </w:rPr>
      </w:pPr>
      <w:r w:rsidRPr="009678B6">
        <w:rPr>
          <w:rFonts w:ascii="Times New Roman" w:hAnsi="Times New Roman"/>
          <w:bCs/>
          <w:sz w:val="28"/>
          <w:szCs w:val="28"/>
        </w:rPr>
        <w:t>Объекты коммунально-бытового назначения вновь строящиеся, действующие и реконструируемые проектировать с учётом приспособления:</w:t>
      </w:r>
    </w:p>
    <w:p w14:paraId="2AA5FF37" w14:textId="77777777" w:rsidR="00490D00" w:rsidRPr="009678B6" w:rsidRDefault="00490D00" w:rsidP="00490D00">
      <w:pPr>
        <w:numPr>
          <w:ilvl w:val="0"/>
          <w:numId w:val="14"/>
        </w:numPr>
        <w:tabs>
          <w:tab w:val="num" w:pos="1429"/>
        </w:tabs>
        <w:spacing w:after="0" w:line="240" w:lineRule="auto"/>
        <w:ind w:left="0" w:firstLine="709"/>
        <w:jc w:val="both"/>
        <w:rPr>
          <w:rFonts w:ascii="Times New Roman" w:hAnsi="Times New Roman"/>
          <w:sz w:val="28"/>
          <w:szCs w:val="28"/>
        </w:rPr>
      </w:pPr>
      <w:r w:rsidRPr="009678B6">
        <w:rPr>
          <w:rFonts w:ascii="Times New Roman" w:hAnsi="Times New Roman"/>
          <w:sz w:val="28"/>
          <w:szCs w:val="28"/>
        </w:rPr>
        <w:t>бань и душевых промышленных предприятий – для санитарной обработки людей в качестве санитарно-обмывочных пунктов;</w:t>
      </w:r>
    </w:p>
    <w:p w14:paraId="3D3C9881" w14:textId="77777777" w:rsidR="00490D00" w:rsidRPr="009678B6" w:rsidRDefault="00490D00" w:rsidP="00490D00">
      <w:pPr>
        <w:numPr>
          <w:ilvl w:val="0"/>
          <w:numId w:val="14"/>
        </w:numPr>
        <w:tabs>
          <w:tab w:val="num" w:pos="1429"/>
        </w:tabs>
        <w:spacing w:after="0" w:line="240" w:lineRule="auto"/>
        <w:ind w:left="0" w:firstLine="709"/>
        <w:jc w:val="both"/>
        <w:rPr>
          <w:rFonts w:ascii="Times New Roman" w:hAnsi="Times New Roman"/>
          <w:sz w:val="28"/>
          <w:szCs w:val="28"/>
        </w:rPr>
      </w:pPr>
      <w:r w:rsidRPr="009678B6">
        <w:rPr>
          <w:rFonts w:ascii="Times New Roman" w:hAnsi="Times New Roman"/>
          <w:sz w:val="28"/>
          <w:szCs w:val="28"/>
        </w:rPr>
        <w:t>прачечных, фабрик химической чистки – для специальной обработки одежды, в качестве станций обеззараживания одежды;</w:t>
      </w:r>
    </w:p>
    <w:p w14:paraId="58B35731" w14:textId="77777777" w:rsidR="00490D00" w:rsidRPr="009678B6" w:rsidRDefault="00490D00" w:rsidP="00490D00">
      <w:pPr>
        <w:numPr>
          <w:ilvl w:val="0"/>
          <w:numId w:val="14"/>
        </w:numPr>
        <w:tabs>
          <w:tab w:val="num" w:pos="1429"/>
        </w:tabs>
        <w:spacing w:after="0" w:line="240" w:lineRule="auto"/>
        <w:ind w:left="0" w:firstLine="709"/>
        <w:jc w:val="both"/>
        <w:rPr>
          <w:rFonts w:ascii="Times New Roman" w:hAnsi="Times New Roman"/>
          <w:sz w:val="28"/>
          <w:szCs w:val="28"/>
        </w:rPr>
      </w:pPr>
      <w:r w:rsidRPr="009678B6">
        <w:rPr>
          <w:rFonts w:ascii="Times New Roman" w:hAnsi="Times New Roman"/>
          <w:sz w:val="28"/>
          <w:szCs w:val="28"/>
        </w:rPr>
        <w:t>помещений постов мойки и уборки подвижного состава автотранспорта на станциях технического обслуживания – для специальной обработки подвижного состава в качестве станций обеззараживания техники.</w:t>
      </w:r>
    </w:p>
    <w:p w14:paraId="7324D3D5" w14:textId="77777777" w:rsidR="00490D00" w:rsidRPr="009678B6" w:rsidRDefault="00490D00" w:rsidP="00490D00">
      <w:pPr>
        <w:spacing w:after="0" w:line="240" w:lineRule="auto"/>
        <w:ind w:firstLine="709"/>
        <w:jc w:val="both"/>
        <w:rPr>
          <w:rFonts w:ascii="Times New Roman" w:hAnsi="Times New Roman"/>
          <w:bCs/>
          <w:sz w:val="28"/>
          <w:szCs w:val="28"/>
        </w:rPr>
      </w:pPr>
      <w:r w:rsidRPr="009678B6">
        <w:rPr>
          <w:rFonts w:ascii="Times New Roman" w:hAnsi="Times New Roman"/>
          <w:bCs/>
          <w:sz w:val="28"/>
          <w:szCs w:val="28"/>
        </w:rPr>
        <w:t>Гаражи для автобусов, грузовых и легковых автомобилей, производственно-ремонтные базы уборочных машин, и др. размещать рассредоточено и преимущественно на окраине населённых пунктов.</w:t>
      </w:r>
    </w:p>
    <w:p w14:paraId="66DF74D5" w14:textId="77777777" w:rsidR="00490D00" w:rsidRPr="009678B6" w:rsidRDefault="00490D00" w:rsidP="00490D00">
      <w:pPr>
        <w:spacing w:after="0" w:line="240" w:lineRule="auto"/>
        <w:ind w:firstLine="709"/>
        <w:jc w:val="both"/>
        <w:rPr>
          <w:rFonts w:ascii="Times New Roman" w:hAnsi="Times New Roman"/>
          <w:i/>
          <w:sz w:val="28"/>
          <w:szCs w:val="28"/>
          <w:u w:val="single"/>
        </w:rPr>
      </w:pPr>
    </w:p>
    <w:p w14:paraId="2592034B" w14:textId="77777777" w:rsidR="00490D00" w:rsidRPr="009678B6" w:rsidRDefault="00490D00" w:rsidP="00490D00">
      <w:pPr>
        <w:spacing w:after="0" w:line="240" w:lineRule="auto"/>
        <w:ind w:firstLine="709"/>
        <w:jc w:val="both"/>
        <w:rPr>
          <w:rFonts w:ascii="Times New Roman" w:hAnsi="Times New Roman"/>
          <w:i/>
          <w:sz w:val="28"/>
          <w:szCs w:val="28"/>
          <w:u w:val="single"/>
        </w:rPr>
      </w:pPr>
      <w:r w:rsidRPr="009678B6">
        <w:rPr>
          <w:rFonts w:ascii="Times New Roman" w:hAnsi="Times New Roman"/>
          <w:i/>
          <w:sz w:val="28"/>
          <w:szCs w:val="28"/>
          <w:u w:val="single"/>
        </w:rPr>
        <w:t>Градостроительные (проектные) ограничения (предложения) для транспортной сети</w:t>
      </w:r>
    </w:p>
    <w:p w14:paraId="6D952E02" w14:textId="77777777" w:rsidR="00490D00" w:rsidRPr="009678B6" w:rsidRDefault="00490D00" w:rsidP="00490D00">
      <w:pPr>
        <w:spacing w:after="0" w:line="240" w:lineRule="auto"/>
        <w:ind w:firstLine="709"/>
        <w:jc w:val="both"/>
        <w:rPr>
          <w:rFonts w:ascii="Times New Roman" w:hAnsi="Times New Roman"/>
          <w:bCs/>
          <w:sz w:val="28"/>
          <w:szCs w:val="28"/>
        </w:rPr>
      </w:pPr>
      <w:r w:rsidRPr="009678B6">
        <w:rPr>
          <w:rFonts w:ascii="Times New Roman" w:hAnsi="Times New Roman"/>
          <w:bCs/>
          <w:sz w:val="28"/>
          <w:szCs w:val="28"/>
        </w:rPr>
        <w:t>Основные принципы развития транспортной инфраструктуры должны включать в себя три основные составляющие: улучшение качества существующих автодорог и строительство новых автодорог.</w:t>
      </w:r>
    </w:p>
    <w:p w14:paraId="0F12F3CC" w14:textId="77777777" w:rsidR="00490D00" w:rsidRPr="009678B6" w:rsidRDefault="00490D00" w:rsidP="00490D00">
      <w:pPr>
        <w:spacing w:after="0" w:line="240" w:lineRule="auto"/>
        <w:ind w:firstLine="709"/>
        <w:jc w:val="both"/>
        <w:rPr>
          <w:rFonts w:ascii="Times New Roman" w:hAnsi="Times New Roman"/>
          <w:bCs/>
          <w:sz w:val="28"/>
          <w:szCs w:val="28"/>
        </w:rPr>
      </w:pPr>
      <w:r w:rsidRPr="009678B6">
        <w:rPr>
          <w:rFonts w:ascii="Times New Roman" w:hAnsi="Times New Roman"/>
          <w:bCs/>
          <w:sz w:val="28"/>
          <w:szCs w:val="28"/>
        </w:rPr>
        <w:lastRenderedPageBreak/>
        <w:t xml:space="preserve">Система зелёных насаждений и не застраиваемых территорий должна вместе с сетью улиц обеспечивать свободный выход населения из разрушенных частей </w:t>
      </w:r>
      <w:r w:rsidRPr="009678B6">
        <w:rPr>
          <w:rFonts w:ascii="Times New Roman" w:hAnsi="Times New Roman"/>
          <w:sz w:val="28"/>
          <w:szCs w:val="28"/>
        </w:rPr>
        <w:t xml:space="preserve">населённого пункта </w:t>
      </w:r>
      <w:r w:rsidRPr="009678B6">
        <w:rPr>
          <w:rFonts w:ascii="Times New Roman" w:hAnsi="Times New Roman"/>
          <w:bCs/>
          <w:sz w:val="28"/>
          <w:szCs w:val="28"/>
        </w:rPr>
        <w:t>(в случае его поражения).</w:t>
      </w:r>
    </w:p>
    <w:p w14:paraId="651F9054" w14:textId="77777777" w:rsidR="00490D00" w:rsidRPr="009678B6" w:rsidRDefault="00490D00" w:rsidP="00490D00">
      <w:pPr>
        <w:spacing w:after="0" w:line="240" w:lineRule="auto"/>
        <w:ind w:firstLine="709"/>
        <w:jc w:val="both"/>
        <w:rPr>
          <w:rFonts w:ascii="Times New Roman" w:hAnsi="Times New Roman"/>
          <w:bCs/>
          <w:sz w:val="28"/>
          <w:szCs w:val="28"/>
        </w:rPr>
      </w:pPr>
      <w:r w:rsidRPr="009678B6">
        <w:rPr>
          <w:rFonts w:ascii="Times New Roman" w:hAnsi="Times New Roman"/>
          <w:bCs/>
          <w:sz w:val="28"/>
          <w:szCs w:val="28"/>
        </w:rPr>
        <w:t xml:space="preserve">При проектировании внутренней транспортной сети проектировать наиболее короткую и удобную связь центра </w:t>
      </w:r>
      <w:r w:rsidRPr="009678B6">
        <w:rPr>
          <w:rFonts w:ascii="Times New Roman" w:hAnsi="Times New Roman"/>
          <w:sz w:val="28"/>
          <w:szCs w:val="28"/>
        </w:rPr>
        <w:t>населённого пункта</w:t>
      </w:r>
      <w:r w:rsidRPr="009678B6">
        <w:rPr>
          <w:rFonts w:ascii="Times New Roman" w:hAnsi="Times New Roman"/>
          <w:bCs/>
          <w:sz w:val="28"/>
          <w:szCs w:val="28"/>
        </w:rPr>
        <w:t>, жилых и производственных районов с причалами, станциями и т. д.</w:t>
      </w:r>
    </w:p>
    <w:p w14:paraId="06F0E1B4" w14:textId="77777777" w:rsidR="00490D00" w:rsidRPr="009678B6" w:rsidRDefault="00490D00" w:rsidP="00490D00">
      <w:pPr>
        <w:spacing w:after="0" w:line="240" w:lineRule="auto"/>
        <w:ind w:firstLine="709"/>
        <w:jc w:val="both"/>
        <w:rPr>
          <w:rFonts w:ascii="Times New Roman" w:hAnsi="Times New Roman"/>
          <w:bCs/>
          <w:sz w:val="28"/>
          <w:szCs w:val="28"/>
        </w:rPr>
      </w:pPr>
      <w:r w:rsidRPr="009678B6">
        <w:rPr>
          <w:rFonts w:ascii="Times New Roman" w:hAnsi="Times New Roman"/>
          <w:bCs/>
          <w:sz w:val="28"/>
          <w:szCs w:val="28"/>
        </w:rPr>
        <w:t>Следует предусматривать строительство подъездных путей к пунктам посадки эвакуируемого населения.</w:t>
      </w:r>
    </w:p>
    <w:p w14:paraId="620F5B2E" w14:textId="77777777" w:rsidR="00490D00" w:rsidRPr="009678B6" w:rsidRDefault="00490D00" w:rsidP="00490D00">
      <w:pPr>
        <w:spacing w:after="0" w:line="240" w:lineRule="auto"/>
        <w:ind w:firstLine="709"/>
        <w:jc w:val="both"/>
        <w:rPr>
          <w:rFonts w:ascii="Times New Roman" w:hAnsi="Times New Roman"/>
          <w:i/>
          <w:sz w:val="28"/>
          <w:szCs w:val="28"/>
          <w:u w:val="single"/>
        </w:rPr>
      </w:pPr>
    </w:p>
    <w:p w14:paraId="0229D4AC" w14:textId="77777777" w:rsidR="00490D00" w:rsidRPr="009678B6" w:rsidRDefault="00490D00" w:rsidP="00490D00">
      <w:pPr>
        <w:spacing w:after="0" w:line="240" w:lineRule="auto"/>
        <w:ind w:firstLine="709"/>
        <w:jc w:val="both"/>
        <w:rPr>
          <w:rFonts w:ascii="Times New Roman" w:hAnsi="Times New Roman"/>
          <w:i/>
          <w:sz w:val="28"/>
          <w:szCs w:val="28"/>
          <w:u w:val="single"/>
        </w:rPr>
      </w:pPr>
      <w:r w:rsidRPr="009678B6">
        <w:rPr>
          <w:rFonts w:ascii="Times New Roman" w:hAnsi="Times New Roman"/>
          <w:i/>
          <w:sz w:val="28"/>
          <w:szCs w:val="28"/>
          <w:u w:val="single"/>
        </w:rPr>
        <w:t xml:space="preserve">Градостроительные (проектные) ограничения (предложения) при размещении источников хозяйственно-питьевого водоснабжения </w:t>
      </w:r>
    </w:p>
    <w:p w14:paraId="19D07F9C" w14:textId="77777777" w:rsidR="00490D00" w:rsidRPr="009678B6" w:rsidRDefault="00490D00" w:rsidP="00490D00">
      <w:pPr>
        <w:spacing w:after="0" w:line="240" w:lineRule="auto"/>
        <w:ind w:firstLine="709"/>
        <w:jc w:val="both"/>
        <w:rPr>
          <w:rFonts w:ascii="Times New Roman" w:hAnsi="Times New Roman"/>
          <w:sz w:val="28"/>
          <w:szCs w:val="28"/>
        </w:rPr>
      </w:pPr>
      <w:r w:rsidRPr="009678B6">
        <w:rPr>
          <w:rFonts w:ascii="Times New Roman" w:hAnsi="Times New Roman"/>
          <w:sz w:val="28"/>
          <w:szCs w:val="28"/>
        </w:rPr>
        <w:t>Минимальные физиолого-гигиенические нормы обеспечения населения питьевой водой при её дефиците, вызванном заражением водоисточников или выходом из строя систем водоснабжения, для различных видов водопотребления и режимов водообеспечения регламентируются ГОСТ 22.3.006-87. «Система стандартов Гражданской обороны СССР. Нормы водообеспечения населения».</w:t>
      </w:r>
    </w:p>
    <w:p w14:paraId="6EBC5532" w14:textId="77777777" w:rsidR="00490D00" w:rsidRPr="009678B6" w:rsidRDefault="00490D00" w:rsidP="00490D00">
      <w:pPr>
        <w:spacing w:after="0" w:line="240" w:lineRule="auto"/>
        <w:ind w:firstLine="709"/>
        <w:jc w:val="both"/>
        <w:rPr>
          <w:rFonts w:ascii="Times New Roman" w:hAnsi="Times New Roman"/>
          <w:sz w:val="28"/>
          <w:szCs w:val="28"/>
        </w:rPr>
      </w:pPr>
      <w:r w:rsidRPr="009678B6">
        <w:rPr>
          <w:rFonts w:ascii="Times New Roman" w:hAnsi="Times New Roman"/>
          <w:sz w:val="28"/>
          <w:szCs w:val="28"/>
        </w:rPr>
        <w:t>Минимальное количество воды питьевого качества, которое должно подаваться населению в ЧС по централизованным системам хозяйственно-питьевого водоснабжения (далее – СХПВ) или с помощью передвижных средств, определяется из расчёта:</w:t>
      </w:r>
    </w:p>
    <w:p w14:paraId="4A1D419F" w14:textId="77777777" w:rsidR="00490D00" w:rsidRPr="009678B6" w:rsidRDefault="00490D00" w:rsidP="00490D00">
      <w:pPr>
        <w:numPr>
          <w:ilvl w:val="0"/>
          <w:numId w:val="14"/>
        </w:numPr>
        <w:tabs>
          <w:tab w:val="num" w:pos="1429"/>
        </w:tabs>
        <w:spacing w:after="0" w:line="240" w:lineRule="auto"/>
        <w:ind w:left="0" w:firstLine="709"/>
        <w:jc w:val="both"/>
        <w:rPr>
          <w:rFonts w:ascii="Times New Roman" w:hAnsi="Times New Roman"/>
          <w:sz w:val="28"/>
          <w:szCs w:val="28"/>
        </w:rPr>
      </w:pPr>
      <w:smartTag w:uri="urn:schemas-microsoft-com:office:smarttags" w:element="metricconverter">
        <w:smartTagPr>
          <w:attr w:name="ProductID" w:val="31 л"/>
        </w:smartTagPr>
        <w:r w:rsidRPr="009678B6">
          <w:rPr>
            <w:rFonts w:ascii="Times New Roman" w:hAnsi="Times New Roman"/>
            <w:sz w:val="28"/>
            <w:szCs w:val="28"/>
          </w:rPr>
          <w:t>31 л</w:t>
        </w:r>
      </w:smartTag>
      <w:r w:rsidRPr="009678B6">
        <w:rPr>
          <w:rFonts w:ascii="Times New Roman" w:hAnsi="Times New Roman"/>
          <w:sz w:val="28"/>
          <w:szCs w:val="28"/>
        </w:rPr>
        <w:t xml:space="preserve"> на одного человека в сутки;</w:t>
      </w:r>
    </w:p>
    <w:p w14:paraId="5F6B3E50" w14:textId="77777777" w:rsidR="00490D00" w:rsidRPr="009678B6" w:rsidRDefault="00490D00" w:rsidP="00490D00">
      <w:pPr>
        <w:numPr>
          <w:ilvl w:val="0"/>
          <w:numId w:val="14"/>
        </w:numPr>
        <w:tabs>
          <w:tab w:val="num" w:pos="1429"/>
        </w:tabs>
        <w:spacing w:after="0" w:line="240" w:lineRule="auto"/>
        <w:ind w:left="0" w:firstLine="709"/>
        <w:jc w:val="both"/>
        <w:rPr>
          <w:rFonts w:ascii="Times New Roman" w:hAnsi="Times New Roman"/>
          <w:sz w:val="28"/>
          <w:szCs w:val="28"/>
        </w:rPr>
      </w:pPr>
      <w:smartTag w:uri="urn:schemas-microsoft-com:office:smarttags" w:element="metricconverter">
        <w:smartTagPr>
          <w:attr w:name="ProductID" w:val="75 л"/>
        </w:smartTagPr>
        <w:r w:rsidRPr="009678B6">
          <w:rPr>
            <w:rFonts w:ascii="Times New Roman" w:hAnsi="Times New Roman"/>
            <w:sz w:val="28"/>
            <w:szCs w:val="28"/>
          </w:rPr>
          <w:t>75 л</w:t>
        </w:r>
      </w:smartTag>
      <w:r w:rsidRPr="009678B6">
        <w:rPr>
          <w:rFonts w:ascii="Times New Roman" w:hAnsi="Times New Roman"/>
          <w:sz w:val="28"/>
          <w:szCs w:val="28"/>
        </w:rPr>
        <w:t xml:space="preserve"> в сутки на одного поражённого, поступающего на стационарное лечение, включая нужды на питье;</w:t>
      </w:r>
    </w:p>
    <w:p w14:paraId="30425CD4" w14:textId="77777777" w:rsidR="00490D00" w:rsidRPr="009678B6" w:rsidRDefault="00490D00" w:rsidP="00490D00">
      <w:pPr>
        <w:numPr>
          <w:ilvl w:val="0"/>
          <w:numId w:val="14"/>
        </w:numPr>
        <w:tabs>
          <w:tab w:val="num" w:pos="1429"/>
        </w:tabs>
        <w:spacing w:after="0" w:line="240" w:lineRule="auto"/>
        <w:ind w:left="0" w:firstLine="709"/>
        <w:jc w:val="both"/>
        <w:rPr>
          <w:rFonts w:ascii="Times New Roman" w:hAnsi="Times New Roman"/>
          <w:sz w:val="28"/>
          <w:szCs w:val="28"/>
        </w:rPr>
      </w:pPr>
      <w:smartTag w:uri="urn:schemas-microsoft-com:office:smarttags" w:element="metricconverter">
        <w:smartTagPr>
          <w:attr w:name="ProductID" w:val="45 л"/>
        </w:smartTagPr>
        <w:r w:rsidRPr="009678B6">
          <w:rPr>
            <w:rFonts w:ascii="Times New Roman" w:hAnsi="Times New Roman"/>
            <w:sz w:val="28"/>
            <w:szCs w:val="28"/>
          </w:rPr>
          <w:t>45 л</w:t>
        </w:r>
      </w:smartTag>
      <w:r w:rsidRPr="009678B6">
        <w:rPr>
          <w:rFonts w:ascii="Times New Roman" w:hAnsi="Times New Roman"/>
          <w:sz w:val="28"/>
          <w:szCs w:val="28"/>
        </w:rPr>
        <w:t xml:space="preserve"> на обмывку одного человека, включая личный состав гражданских организаций ГО, работающих в очаге поражения.</w:t>
      </w:r>
    </w:p>
    <w:p w14:paraId="74EFE0BA" w14:textId="77777777" w:rsidR="00490D00" w:rsidRPr="009678B6" w:rsidRDefault="00490D00" w:rsidP="00490D00">
      <w:pPr>
        <w:spacing w:after="0" w:line="240" w:lineRule="auto"/>
        <w:ind w:firstLine="709"/>
        <w:jc w:val="both"/>
        <w:rPr>
          <w:rFonts w:ascii="Times New Roman" w:hAnsi="Times New Roman"/>
          <w:i/>
          <w:sz w:val="28"/>
          <w:szCs w:val="28"/>
          <w:u w:val="single"/>
        </w:rPr>
      </w:pPr>
    </w:p>
    <w:p w14:paraId="318D3057" w14:textId="77777777" w:rsidR="00490D00" w:rsidRPr="009678B6" w:rsidRDefault="00490D00" w:rsidP="00490D00">
      <w:pPr>
        <w:spacing w:after="0" w:line="240" w:lineRule="auto"/>
        <w:ind w:firstLine="709"/>
        <w:jc w:val="both"/>
        <w:rPr>
          <w:rFonts w:ascii="Times New Roman" w:hAnsi="Times New Roman"/>
          <w:i/>
          <w:sz w:val="28"/>
          <w:szCs w:val="28"/>
          <w:u w:val="single"/>
        </w:rPr>
      </w:pPr>
      <w:r w:rsidRPr="009678B6">
        <w:rPr>
          <w:rFonts w:ascii="Times New Roman" w:hAnsi="Times New Roman"/>
          <w:i/>
          <w:sz w:val="28"/>
          <w:szCs w:val="28"/>
          <w:u w:val="single"/>
        </w:rPr>
        <w:t>Градостроительные (проектные) ограничения (предложения) при размещении источников электроснабжения</w:t>
      </w:r>
    </w:p>
    <w:p w14:paraId="10843B52" w14:textId="77777777" w:rsidR="00490D00" w:rsidRPr="009678B6" w:rsidRDefault="00490D00" w:rsidP="00490D00">
      <w:pPr>
        <w:spacing w:after="0" w:line="240" w:lineRule="auto"/>
        <w:ind w:firstLine="709"/>
        <w:jc w:val="both"/>
        <w:rPr>
          <w:rFonts w:ascii="Times New Roman" w:hAnsi="Times New Roman"/>
          <w:sz w:val="28"/>
          <w:szCs w:val="28"/>
        </w:rPr>
      </w:pPr>
      <w:r w:rsidRPr="009678B6">
        <w:rPr>
          <w:rFonts w:ascii="Times New Roman" w:hAnsi="Times New Roman"/>
          <w:sz w:val="28"/>
          <w:szCs w:val="28"/>
        </w:rPr>
        <w:t>Линейные и точечные объекты электроснабжения наиболее подвержены активному воздействию источников природных чрезвычайных ситуаций (ураганный ветер, сильный снегопад), в результате чего вероятно возникновение чрезвычайных ситуаций вследствие выхода из строя линейной части и коротких замыканий на оборудовании точечных объектов.</w:t>
      </w:r>
    </w:p>
    <w:p w14:paraId="3BE477BB" w14:textId="77777777" w:rsidR="00490D00" w:rsidRPr="009678B6" w:rsidRDefault="00490D00" w:rsidP="00490D00">
      <w:pPr>
        <w:spacing w:after="0" w:line="240" w:lineRule="auto"/>
        <w:ind w:firstLine="709"/>
        <w:jc w:val="both"/>
        <w:rPr>
          <w:rFonts w:ascii="Times New Roman" w:hAnsi="Times New Roman"/>
          <w:sz w:val="28"/>
          <w:szCs w:val="28"/>
        </w:rPr>
      </w:pPr>
      <w:r w:rsidRPr="009678B6">
        <w:rPr>
          <w:rFonts w:ascii="Times New Roman" w:hAnsi="Times New Roman"/>
          <w:sz w:val="28"/>
          <w:szCs w:val="28"/>
        </w:rPr>
        <w:t>Для повышения устойчивости функционирования объектов электроснабжения, при реконструкции сети электроснабжения с расширением застройки, возможном размещении производств требуется учитывать положения п.п.6.85</w:t>
      </w:r>
      <w:r w:rsidRPr="009678B6">
        <w:rPr>
          <w:rFonts w:ascii="Times New Roman" w:hAnsi="Times New Roman"/>
          <w:sz w:val="28"/>
          <w:szCs w:val="28"/>
        </w:rPr>
        <w:noBreakHyphen/>
        <w:t xml:space="preserve">6.100 СП 165.132.5800.2014 </w:t>
      </w:r>
      <w:r w:rsidRPr="009678B6">
        <w:rPr>
          <w:rFonts w:ascii="Times New Roman" w:hAnsi="Times New Roman"/>
          <w:bCs/>
          <w:sz w:val="28"/>
          <w:szCs w:val="28"/>
        </w:rPr>
        <w:t>«Инженерно-технические мероприятия по гражданской обороне. Актуализированная редакция СНиП 2.01.51-90»</w:t>
      </w:r>
      <w:r w:rsidRPr="009678B6">
        <w:rPr>
          <w:rFonts w:ascii="Times New Roman" w:hAnsi="Times New Roman"/>
          <w:sz w:val="28"/>
          <w:szCs w:val="28"/>
        </w:rPr>
        <w:t>.</w:t>
      </w:r>
    </w:p>
    <w:p w14:paraId="46D20A97" w14:textId="77777777" w:rsidR="00490D00" w:rsidRPr="009678B6" w:rsidRDefault="00490D00" w:rsidP="00490D00">
      <w:pPr>
        <w:spacing w:after="0" w:line="240" w:lineRule="auto"/>
        <w:ind w:firstLine="709"/>
        <w:jc w:val="both"/>
        <w:rPr>
          <w:rFonts w:ascii="Times New Roman" w:hAnsi="Times New Roman"/>
          <w:sz w:val="28"/>
          <w:szCs w:val="28"/>
        </w:rPr>
      </w:pPr>
      <w:r w:rsidRPr="009678B6">
        <w:rPr>
          <w:rFonts w:ascii="Times New Roman" w:hAnsi="Times New Roman"/>
          <w:sz w:val="28"/>
          <w:szCs w:val="28"/>
        </w:rPr>
        <w:t>Энергетические сооружения и электрические сети должны проектироваться с учётом обеспечения устойчивого электроснабжения особо важных объектов в условиях мирного и военного времени.</w:t>
      </w:r>
    </w:p>
    <w:p w14:paraId="02ED0B8A" w14:textId="77777777" w:rsidR="00490D00" w:rsidRPr="009678B6" w:rsidRDefault="00490D00" w:rsidP="00490D00">
      <w:pPr>
        <w:spacing w:after="0" w:line="240" w:lineRule="auto"/>
        <w:ind w:firstLine="709"/>
        <w:jc w:val="both"/>
        <w:rPr>
          <w:rFonts w:ascii="Times New Roman" w:hAnsi="Times New Roman"/>
          <w:sz w:val="28"/>
          <w:szCs w:val="28"/>
        </w:rPr>
      </w:pPr>
      <w:r w:rsidRPr="009678B6">
        <w:rPr>
          <w:rFonts w:ascii="Times New Roman" w:hAnsi="Times New Roman"/>
          <w:sz w:val="28"/>
          <w:szCs w:val="28"/>
        </w:rPr>
        <w:t>Схема электрических сетей энергосистем при необходимости должна предусматривать возможность автоматического деления энергосистемы на сбалансированные независимо работающие части.</w:t>
      </w:r>
    </w:p>
    <w:p w14:paraId="5AE067F3" w14:textId="77777777" w:rsidR="00490D00" w:rsidRPr="009678B6" w:rsidRDefault="00490D00" w:rsidP="00490D00">
      <w:pPr>
        <w:spacing w:after="0" w:line="240" w:lineRule="auto"/>
        <w:ind w:firstLine="709"/>
        <w:jc w:val="both"/>
        <w:rPr>
          <w:rFonts w:ascii="Times New Roman" w:hAnsi="Times New Roman"/>
          <w:sz w:val="28"/>
          <w:szCs w:val="28"/>
        </w:rPr>
      </w:pPr>
      <w:r w:rsidRPr="009678B6">
        <w:rPr>
          <w:rFonts w:ascii="Times New Roman" w:hAnsi="Times New Roman"/>
          <w:sz w:val="28"/>
          <w:szCs w:val="28"/>
        </w:rPr>
        <w:lastRenderedPageBreak/>
        <w:t>При проектировании систем электроснабжения следует сохранять в качестве резерва мелкие стационарные электростанции, а также учитывать возможность использования передвижных электростанций и подстанций.</w:t>
      </w:r>
    </w:p>
    <w:p w14:paraId="6E00C5AB" w14:textId="77777777" w:rsidR="00490D00" w:rsidRPr="009678B6" w:rsidRDefault="00490D00" w:rsidP="00490D00">
      <w:pPr>
        <w:spacing w:after="0" w:line="240" w:lineRule="auto"/>
        <w:ind w:firstLine="709"/>
        <w:jc w:val="both"/>
        <w:rPr>
          <w:rFonts w:ascii="Times New Roman" w:hAnsi="Times New Roman"/>
          <w:sz w:val="28"/>
          <w:szCs w:val="28"/>
        </w:rPr>
      </w:pPr>
      <w:r w:rsidRPr="009678B6">
        <w:rPr>
          <w:rFonts w:ascii="Times New Roman" w:hAnsi="Times New Roman"/>
          <w:sz w:val="28"/>
          <w:szCs w:val="28"/>
        </w:rPr>
        <w:t>Для повышения надёжности электроснабжения не отключаемых объектов следует предусматривать установку автономных источников питания. Их количество, вид, мощность, система подключения, конструктивное выполнение должны регламентироваться ведомственными строительными нормами и правилами, а также нормами технологического проектирования соответствующих отраслей. Мощность автономных источников питания следует, как правило, устанавливать из расчёта полноты обеспечения электроэнергией приёмников 1-й категории (по ПУЭ), продолжающих работу в военное время. Установки автономных источников электропитания большей мощности должна быть обоснована технико-экономическими расчётами.</w:t>
      </w:r>
    </w:p>
    <w:p w14:paraId="2EAC33A6" w14:textId="77777777" w:rsidR="00490D00" w:rsidRPr="009678B6" w:rsidRDefault="00490D00" w:rsidP="00490D00">
      <w:pPr>
        <w:spacing w:after="0" w:line="240" w:lineRule="auto"/>
        <w:ind w:firstLine="709"/>
        <w:jc w:val="both"/>
        <w:rPr>
          <w:rFonts w:ascii="Times New Roman" w:hAnsi="Times New Roman"/>
          <w:sz w:val="28"/>
          <w:szCs w:val="28"/>
        </w:rPr>
      </w:pPr>
      <w:r w:rsidRPr="009678B6">
        <w:rPr>
          <w:rFonts w:ascii="Times New Roman" w:hAnsi="Times New Roman"/>
          <w:sz w:val="28"/>
          <w:szCs w:val="28"/>
        </w:rPr>
        <w:t>При проектировании систем электроснабжения следует сохранять в качестве резерва мелкие стационарные электростанции, а также учитывать возможность использования передвижных электростанций и подстанций.</w:t>
      </w:r>
    </w:p>
    <w:p w14:paraId="1F462AF8" w14:textId="77777777" w:rsidR="00490D00" w:rsidRPr="009678B6" w:rsidRDefault="00490D00" w:rsidP="00490D00">
      <w:pPr>
        <w:spacing w:after="0" w:line="240" w:lineRule="auto"/>
        <w:ind w:firstLine="709"/>
        <w:jc w:val="both"/>
        <w:rPr>
          <w:rFonts w:ascii="Times New Roman" w:hAnsi="Times New Roman"/>
          <w:i/>
          <w:sz w:val="28"/>
          <w:szCs w:val="28"/>
          <w:u w:val="single"/>
        </w:rPr>
      </w:pPr>
    </w:p>
    <w:p w14:paraId="61EB2064" w14:textId="77777777" w:rsidR="00490D00" w:rsidRPr="009678B6" w:rsidRDefault="00490D00" w:rsidP="00490D00">
      <w:pPr>
        <w:spacing w:after="0" w:line="240" w:lineRule="auto"/>
        <w:ind w:firstLine="709"/>
        <w:jc w:val="both"/>
        <w:rPr>
          <w:rFonts w:ascii="Times New Roman" w:hAnsi="Times New Roman"/>
          <w:i/>
          <w:sz w:val="28"/>
          <w:szCs w:val="28"/>
          <w:u w:val="single"/>
        </w:rPr>
      </w:pPr>
      <w:r w:rsidRPr="009678B6">
        <w:rPr>
          <w:rFonts w:ascii="Times New Roman" w:hAnsi="Times New Roman"/>
          <w:i/>
          <w:sz w:val="28"/>
          <w:szCs w:val="28"/>
          <w:u w:val="single"/>
        </w:rPr>
        <w:t>Градостроительные (проектные) ограничения (предложения) при размещении источников теплоснабжения</w:t>
      </w:r>
    </w:p>
    <w:p w14:paraId="1446944B" w14:textId="77777777" w:rsidR="00490D00" w:rsidRPr="009678B6" w:rsidRDefault="00490D00" w:rsidP="00490D00">
      <w:pPr>
        <w:spacing w:after="0" w:line="240" w:lineRule="auto"/>
        <w:ind w:firstLine="709"/>
        <w:jc w:val="both"/>
        <w:rPr>
          <w:rFonts w:ascii="Times New Roman" w:hAnsi="Times New Roman"/>
          <w:sz w:val="28"/>
          <w:szCs w:val="28"/>
        </w:rPr>
      </w:pPr>
      <w:r w:rsidRPr="009678B6">
        <w:rPr>
          <w:rFonts w:ascii="Times New Roman" w:hAnsi="Times New Roman"/>
          <w:sz w:val="28"/>
          <w:szCs w:val="28"/>
        </w:rPr>
        <w:t>При пересмотре системы теплоснабжения поселений требуется руководствоваться положениями пункта 12.27 СП 42.13330.2016 «Градостроительство. Планировка и застройка городских и сельских поселений. Актуализированная редакция СНиП 2.07.01-89*», а также положениями Федерального закона «О теплоснабжении» от 27.07.2010 № 190-ФЗ, в том числе – в части, касающейся устойчивости функционирования (дублирование основных элементов, резервирование по виду топлива на теплоисточниках).</w:t>
      </w:r>
    </w:p>
    <w:p w14:paraId="58D5332A" w14:textId="3210D744" w:rsidR="004B0587" w:rsidRPr="009678B6" w:rsidRDefault="00A56B0E" w:rsidP="00960CB7">
      <w:pPr>
        <w:pStyle w:val="23"/>
        <w:numPr>
          <w:ilvl w:val="1"/>
          <w:numId w:val="93"/>
        </w:numPr>
        <w:spacing w:before="240"/>
        <w:ind w:left="1253" w:hanging="544"/>
        <w:jc w:val="both"/>
        <w:rPr>
          <w:b/>
          <w:bCs/>
        </w:rPr>
      </w:pPr>
      <w:bookmarkStart w:id="442" w:name="_Toc201843264"/>
      <w:bookmarkStart w:id="443" w:name="_Hlk117343039"/>
      <w:r w:rsidRPr="009678B6">
        <w:rPr>
          <w:b/>
          <w:bCs/>
        </w:rPr>
        <w:t>Обоснование предложений по повышению устойчивости функционирования поселения и территорий во время военных конфликтов и в ЧС техногенного и природного характера</w:t>
      </w:r>
      <w:bookmarkEnd w:id="442"/>
    </w:p>
    <w:p w14:paraId="66BE569A" w14:textId="313A3689" w:rsidR="00A56B0E" w:rsidRPr="009678B6" w:rsidRDefault="00A56B0E" w:rsidP="0077312E">
      <w:pPr>
        <w:spacing w:after="0" w:line="240" w:lineRule="auto"/>
        <w:ind w:firstLine="709"/>
        <w:jc w:val="both"/>
        <w:rPr>
          <w:rFonts w:ascii="Times New Roman" w:hAnsi="Times New Roman"/>
          <w:sz w:val="28"/>
          <w:szCs w:val="28"/>
        </w:rPr>
      </w:pPr>
      <w:r w:rsidRPr="009678B6">
        <w:rPr>
          <w:rFonts w:ascii="Times New Roman" w:hAnsi="Times New Roman"/>
          <w:sz w:val="28"/>
          <w:szCs w:val="28"/>
        </w:rPr>
        <w:t>Повышение устойчивости функционирования хозяйства МО заключается в разработке и осуществлении комплекса инженерно-технических, организационных, экономических и других мероприятий, направленных на снижение объема потерь в условиях современной войны и ЧС, на повышение надежности функционирования производства и на защиту населения от средств массового поражения и ЧС.</w:t>
      </w:r>
    </w:p>
    <w:p w14:paraId="0FF4B28F" w14:textId="77777777" w:rsidR="006C3DF0" w:rsidRPr="009678B6" w:rsidRDefault="006C3DF0" w:rsidP="0077312E">
      <w:pPr>
        <w:spacing w:after="0" w:line="240" w:lineRule="auto"/>
        <w:ind w:firstLine="709"/>
        <w:jc w:val="both"/>
        <w:rPr>
          <w:rFonts w:ascii="Times New Roman" w:hAnsi="Times New Roman"/>
          <w:sz w:val="16"/>
          <w:szCs w:val="16"/>
        </w:rPr>
      </w:pPr>
    </w:p>
    <w:p w14:paraId="7A12688A" w14:textId="6C1DCD4C" w:rsidR="000012FD" w:rsidRPr="009678B6" w:rsidRDefault="000012FD" w:rsidP="00960CB7">
      <w:pPr>
        <w:pStyle w:val="30"/>
        <w:numPr>
          <w:ilvl w:val="2"/>
          <w:numId w:val="93"/>
        </w:numPr>
        <w:tabs>
          <w:tab w:val="left" w:pos="1418"/>
        </w:tabs>
        <w:spacing w:before="120"/>
        <w:ind w:left="1418" w:hanging="698"/>
        <w:jc w:val="both"/>
        <w:rPr>
          <w:rFonts w:ascii="Times New Roman" w:hAnsi="Times New Roman"/>
          <w:sz w:val="28"/>
        </w:rPr>
      </w:pPr>
      <w:bookmarkStart w:id="444" w:name="_Toc201843265"/>
      <w:r w:rsidRPr="009678B6">
        <w:rPr>
          <w:rFonts w:ascii="Times New Roman" w:hAnsi="Times New Roman"/>
          <w:iCs/>
          <w:sz w:val="28"/>
          <w:szCs w:val="28"/>
          <w:lang w:eastAsia="ru-RU"/>
        </w:rPr>
        <w:t>Мероприятия по предотвращению чрезвычайных ситуаций природного и техногенного характера</w:t>
      </w:r>
      <w:bookmarkEnd w:id="444"/>
    </w:p>
    <w:p w14:paraId="33FB681C" w14:textId="77777777" w:rsidR="0077312E" w:rsidRPr="009678B6" w:rsidRDefault="0077312E" w:rsidP="0077312E">
      <w:pPr>
        <w:spacing w:after="0" w:line="240" w:lineRule="auto"/>
        <w:ind w:firstLine="709"/>
        <w:jc w:val="both"/>
        <w:rPr>
          <w:rFonts w:ascii="Times New Roman" w:eastAsia="Times New Roman" w:hAnsi="Times New Roman"/>
          <w:bCs/>
          <w:sz w:val="28"/>
          <w:szCs w:val="28"/>
          <w:lang w:eastAsia="ru-RU"/>
        </w:rPr>
      </w:pPr>
      <w:r w:rsidRPr="009678B6">
        <w:rPr>
          <w:rFonts w:ascii="Times New Roman" w:eastAsia="Times New Roman" w:hAnsi="Times New Roman"/>
          <w:bCs/>
          <w:sz w:val="28"/>
          <w:szCs w:val="28"/>
          <w:u w:val="single"/>
          <w:lang w:eastAsia="ru-RU"/>
        </w:rPr>
        <w:t>Предупреждение чрезвычайных ситуаций</w:t>
      </w:r>
      <w:r w:rsidRPr="009678B6">
        <w:rPr>
          <w:rFonts w:ascii="Times New Roman" w:eastAsia="Times New Roman" w:hAnsi="Times New Roman"/>
          <w:bCs/>
          <w:sz w:val="28"/>
          <w:szCs w:val="28"/>
          <w:lang w:eastAsia="ru-RU"/>
        </w:rPr>
        <w:t xml:space="preserve"> – это комплекс мероприятий, проводимых заблаговременно и направленных на максимально возможное уменьшение риска возникновения чрезвычайных ситуаций, а также на сохранение здоровья людей, снижение размеров ущерба природной среде и материальных потерь, в случае возникновения ЧС. </w:t>
      </w:r>
    </w:p>
    <w:p w14:paraId="4ED5C0AE" w14:textId="77777777" w:rsidR="0077312E" w:rsidRPr="009678B6" w:rsidRDefault="0077312E" w:rsidP="0077312E">
      <w:pPr>
        <w:spacing w:after="0" w:line="240" w:lineRule="auto"/>
        <w:ind w:firstLine="709"/>
        <w:jc w:val="both"/>
        <w:rPr>
          <w:rFonts w:ascii="Times New Roman" w:eastAsia="Times New Roman" w:hAnsi="Times New Roman"/>
          <w:bCs/>
          <w:sz w:val="28"/>
          <w:szCs w:val="28"/>
          <w:lang w:eastAsia="ru-RU"/>
        </w:rPr>
      </w:pPr>
      <w:r w:rsidRPr="009678B6">
        <w:rPr>
          <w:rFonts w:ascii="Times New Roman" w:eastAsia="Times New Roman" w:hAnsi="Times New Roman"/>
          <w:bCs/>
          <w:sz w:val="28"/>
          <w:szCs w:val="28"/>
          <w:lang w:eastAsia="ru-RU"/>
        </w:rPr>
        <w:t xml:space="preserve">Предупреждение чрезвычайных ситуаций на территории </w:t>
      </w:r>
      <w:r w:rsidRPr="009678B6">
        <w:rPr>
          <w:rFonts w:ascii="Times New Roman" w:hAnsi="Times New Roman"/>
          <w:sz w:val="28"/>
          <w:szCs w:val="28"/>
        </w:rPr>
        <w:t>сельсовета</w:t>
      </w:r>
      <w:r w:rsidRPr="009678B6">
        <w:rPr>
          <w:rFonts w:ascii="Times New Roman" w:eastAsia="Times New Roman" w:hAnsi="Times New Roman"/>
          <w:sz w:val="28"/>
          <w:szCs w:val="24"/>
          <w:lang w:eastAsia="ru-RU"/>
        </w:rPr>
        <w:t xml:space="preserve"> </w:t>
      </w:r>
      <w:r w:rsidRPr="009678B6">
        <w:rPr>
          <w:rFonts w:ascii="Times New Roman" w:eastAsia="Times New Roman" w:hAnsi="Times New Roman"/>
          <w:bCs/>
          <w:sz w:val="28"/>
          <w:szCs w:val="28"/>
          <w:lang w:eastAsia="ru-RU"/>
        </w:rPr>
        <w:t xml:space="preserve">предлагается по следующим направлениям: </w:t>
      </w:r>
    </w:p>
    <w:p w14:paraId="794DAA20" w14:textId="77777777" w:rsidR="0077312E" w:rsidRPr="009678B6" w:rsidRDefault="0077312E" w:rsidP="00F82054">
      <w:pPr>
        <w:numPr>
          <w:ilvl w:val="0"/>
          <w:numId w:val="29"/>
        </w:numPr>
        <w:spacing w:after="0" w:line="240" w:lineRule="auto"/>
        <w:ind w:left="993"/>
        <w:contextualSpacing/>
        <w:jc w:val="both"/>
        <w:rPr>
          <w:rFonts w:ascii="Times New Roman" w:eastAsia="Times New Roman" w:hAnsi="Times New Roman"/>
          <w:bCs/>
          <w:sz w:val="28"/>
          <w:szCs w:val="28"/>
          <w:lang w:eastAsia="ru-RU"/>
        </w:rPr>
      </w:pPr>
      <w:r w:rsidRPr="009678B6">
        <w:rPr>
          <w:rFonts w:ascii="Times New Roman" w:eastAsia="Times New Roman" w:hAnsi="Times New Roman"/>
          <w:bCs/>
          <w:sz w:val="28"/>
          <w:szCs w:val="28"/>
          <w:lang w:eastAsia="ru-RU"/>
        </w:rPr>
        <w:lastRenderedPageBreak/>
        <w:t xml:space="preserve">Предупреждение аварий в техногенной сфере; </w:t>
      </w:r>
    </w:p>
    <w:p w14:paraId="33848270" w14:textId="77777777" w:rsidR="0077312E" w:rsidRPr="009678B6" w:rsidRDefault="0077312E" w:rsidP="00F82054">
      <w:pPr>
        <w:numPr>
          <w:ilvl w:val="0"/>
          <w:numId w:val="29"/>
        </w:numPr>
        <w:spacing w:after="0" w:line="240" w:lineRule="auto"/>
        <w:ind w:left="993"/>
        <w:contextualSpacing/>
        <w:jc w:val="both"/>
        <w:rPr>
          <w:rFonts w:ascii="Times New Roman" w:eastAsia="Times New Roman" w:hAnsi="Times New Roman"/>
          <w:bCs/>
          <w:sz w:val="28"/>
          <w:szCs w:val="28"/>
          <w:lang w:eastAsia="ru-RU"/>
        </w:rPr>
      </w:pPr>
      <w:r w:rsidRPr="009678B6">
        <w:rPr>
          <w:rFonts w:ascii="Times New Roman" w:eastAsia="Times New Roman" w:hAnsi="Times New Roman"/>
          <w:bCs/>
          <w:sz w:val="28"/>
          <w:szCs w:val="28"/>
          <w:lang w:eastAsia="ru-RU"/>
        </w:rPr>
        <w:t>Совершенствование систем мониторинга;</w:t>
      </w:r>
    </w:p>
    <w:p w14:paraId="7D8CE36B" w14:textId="77777777" w:rsidR="0077312E" w:rsidRPr="009678B6" w:rsidRDefault="0077312E" w:rsidP="00F82054">
      <w:pPr>
        <w:numPr>
          <w:ilvl w:val="0"/>
          <w:numId w:val="29"/>
        </w:numPr>
        <w:spacing w:after="0" w:line="240" w:lineRule="auto"/>
        <w:ind w:left="993"/>
        <w:contextualSpacing/>
        <w:jc w:val="both"/>
        <w:rPr>
          <w:rFonts w:ascii="Times New Roman" w:eastAsia="Times New Roman" w:hAnsi="Times New Roman"/>
          <w:bCs/>
          <w:sz w:val="28"/>
          <w:szCs w:val="28"/>
          <w:lang w:eastAsia="ru-RU"/>
        </w:rPr>
      </w:pPr>
      <w:r w:rsidRPr="009678B6">
        <w:rPr>
          <w:rFonts w:ascii="Times New Roman" w:eastAsia="Times New Roman" w:hAnsi="Times New Roman"/>
          <w:bCs/>
          <w:sz w:val="28"/>
          <w:szCs w:val="28"/>
          <w:lang w:eastAsia="ru-RU"/>
        </w:rPr>
        <w:t xml:space="preserve">Обеспечение безопасности на водных объектах; </w:t>
      </w:r>
    </w:p>
    <w:p w14:paraId="20FD6CD2" w14:textId="77777777" w:rsidR="0077312E" w:rsidRPr="009678B6" w:rsidRDefault="0077312E" w:rsidP="00F82054">
      <w:pPr>
        <w:numPr>
          <w:ilvl w:val="0"/>
          <w:numId w:val="29"/>
        </w:numPr>
        <w:spacing w:after="0" w:line="240" w:lineRule="auto"/>
        <w:ind w:left="993"/>
        <w:contextualSpacing/>
        <w:jc w:val="both"/>
        <w:rPr>
          <w:rFonts w:ascii="Times New Roman" w:eastAsia="Times New Roman" w:hAnsi="Times New Roman"/>
          <w:bCs/>
          <w:sz w:val="28"/>
          <w:szCs w:val="28"/>
          <w:lang w:eastAsia="ru-RU"/>
        </w:rPr>
      </w:pPr>
      <w:r w:rsidRPr="009678B6">
        <w:rPr>
          <w:rFonts w:ascii="Times New Roman" w:eastAsia="Times New Roman" w:hAnsi="Times New Roman"/>
          <w:bCs/>
          <w:sz w:val="28"/>
          <w:szCs w:val="28"/>
          <w:lang w:eastAsia="ru-RU"/>
        </w:rPr>
        <w:t xml:space="preserve">Защита населения в чрезвычайных ситуациях: </w:t>
      </w:r>
    </w:p>
    <w:p w14:paraId="35446BF6" w14:textId="77777777" w:rsidR="0077312E" w:rsidRPr="009678B6" w:rsidRDefault="0077312E" w:rsidP="0077312E">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совершенствование системы предупреждения и оповещения населения, о чрезвычайных ситуациях и расширение зоны её действия, с учётом новых жилых образований и т. д.;</w:t>
      </w:r>
    </w:p>
    <w:p w14:paraId="1CEE94A3" w14:textId="77777777" w:rsidR="0077312E" w:rsidRPr="009678B6" w:rsidRDefault="0077312E" w:rsidP="0077312E">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эвакуация из зон ЧС;</w:t>
      </w:r>
    </w:p>
    <w:p w14:paraId="07C8E3A5" w14:textId="77777777" w:rsidR="0077312E" w:rsidRPr="009678B6" w:rsidRDefault="0077312E" w:rsidP="0077312E">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медицинская защита.</w:t>
      </w:r>
    </w:p>
    <w:p w14:paraId="40D1EDC9" w14:textId="77777777" w:rsidR="0077312E" w:rsidRPr="009678B6" w:rsidRDefault="0077312E" w:rsidP="00F82054">
      <w:pPr>
        <w:numPr>
          <w:ilvl w:val="0"/>
          <w:numId w:val="29"/>
        </w:numPr>
        <w:spacing w:after="0" w:line="240" w:lineRule="auto"/>
        <w:ind w:left="993"/>
        <w:contextualSpacing/>
        <w:jc w:val="both"/>
        <w:rPr>
          <w:rFonts w:ascii="Times New Roman" w:eastAsia="Times New Roman" w:hAnsi="Times New Roman"/>
          <w:bCs/>
          <w:sz w:val="28"/>
          <w:szCs w:val="28"/>
          <w:lang w:eastAsia="ru-RU"/>
        </w:rPr>
      </w:pPr>
      <w:r w:rsidRPr="009678B6">
        <w:rPr>
          <w:rFonts w:ascii="Times New Roman" w:eastAsia="Times New Roman" w:hAnsi="Times New Roman"/>
          <w:bCs/>
          <w:sz w:val="28"/>
          <w:szCs w:val="28"/>
          <w:lang w:eastAsia="ru-RU"/>
        </w:rPr>
        <w:t xml:space="preserve"> Обеспечение устойчивого функционирования территории сельсовета: </w:t>
      </w:r>
    </w:p>
    <w:p w14:paraId="509BFE60" w14:textId="77777777" w:rsidR="0077312E" w:rsidRPr="009678B6" w:rsidRDefault="0077312E" w:rsidP="0077312E">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 xml:space="preserve">усовершенствование транспортных магистралей; </w:t>
      </w:r>
    </w:p>
    <w:p w14:paraId="0B7A9839" w14:textId="77777777" w:rsidR="0077312E" w:rsidRPr="009678B6" w:rsidRDefault="0077312E" w:rsidP="0077312E">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 xml:space="preserve">резервирование источников водоснабжения, теплоснабжения, электроснабжения. </w:t>
      </w:r>
    </w:p>
    <w:p w14:paraId="792E7308" w14:textId="77777777" w:rsidR="0077312E" w:rsidRPr="009678B6" w:rsidRDefault="0077312E" w:rsidP="00F82054">
      <w:pPr>
        <w:numPr>
          <w:ilvl w:val="0"/>
          <w:numId w:val="29"/>
        </w:numPr>
        <w:spacing w:after="0" w:line="240" w:lineRule="auto"/>
        <w:ind w:left="993"/>
        <w:contextualSpacing/>
        <w:jc w:val="both"/>
        <w:rPr>
          <w:rFonts w:ascii="Times New Roman" w:eastAsia="Times New Roman" w:hAnsi="Times New Roman"/>
          <w:bCs/>
          <w:sz w:val="28"/>
          <w:szCs w:val="28"/>
          <w:lang w:eastAsia="ru-RU"/>
        </w:rPr>
      </w:pPr>
      <w:r w:rsidRPr="009678B6">
        <w:rPr>
          <w:rFonts w:ascii="Times New Roman" w:eastAsia="Times New Roman" w:hAnsi="Times New Roman"/>
          <w:bCs/>
          <w:sz w:val="28"/>
          <w:szCs w:val="28"/>
          <w:lang w:eastAsia="ru-RU"/>
        </w:rPr>
        <w:t>Обеспечение пожарной безопасности поселковых территорий.</w:t>
      </w:r>
    </w:p>
    <w:p w14:paraId="3FEF884E" w14:textId="77777777" w:rsidR="00BD64B8" w:rsidRPr="009678B6" w:rsidRDefault="00BD64B8" w:rsidP="00BD64B8">
      <w:pPr>
        <w:spacing w:after="0" w:line="240" w:lineRule="auto"/>
        <w:contextualSpacing/>
        <w:jc w:val="both"/>
        <w:rPr>
          <w:rFonts w:ascii="Times New Roman" w:eastAsia="Times New Roman" w:hAnsi="Times New Roman"/>
          <w:bCs/>
          <w:sz w:val="28"/>
          <w:szCs w:val="28"/>
          <w:lang w:eastAsia="ru-RU"/>
        </w:rPr>
      </w:pPr>
    </w:p>
    <w:p w14:paraId="1A88F34C" w14:textId="09CCCBCE" w:rsidR="00BD64B8" w:rsidRPr="009678B6" w:rsidRDefault="00BD64B8" w:rsidP="009F295C">
      <w:pPr>
        <w:spacing w:after="0" w:line="240" w:lineRule="auto"/>
        <w:ind w:firstLine="709"/>
        <w:contextualSpacing/>
        <w:jc w:val="both"/>
        <w:rPr>
          <w:rFonts w:ascii="Times New Roman" w:eastAsia="Times New Roman" w:hAnsi="Times New Roman"/>
          <w:b/>
          <w:sz w:val="28"/>
          <w:szCs w:val="28"/>
          <w:lang w:eastAsia="ru-RU"/>
        </w:rPr>
      </w:pPr>
      <w:r w:rsidRPr="009678B6">
        <w:rPr>
          <w:rFonts w:ascii="Times New Roman" w:eastAsia="Times New Roman" w:hAnsi="Times New Roman"/>
          <w:b/>
          <w:sz w:val="28"/>
          <w:szCs w:val="28"/>
          <w:lang w:eastAsia="ru-RU"/>
        </w:rPr>
        <w:t>Предупреждение аварий в техногенной сфере</w:t>
      </w:r>
    </w:p>
    <w:p w14:paraId="0E57F7B9" w14:textId="6141DA6A" w:rsidR="009F295C" w:rsidRPr="009678B6" w:rsidRDefault="009F295C" w:rsidP="009F295C">
      <w:pPr>
        <w:spacing w:after="0" w:line="240" w:lineRule="auto"/>
        <w:ind w:firstLine="709"/>
        <w:contextualSpacing/>
        <w:jc w:val="both"/>
        <w:rPr>
          <w:rFonts w:ascii="Times New Roman" w:hAnsi="Times New Roman"/>
          <w:sz w:val="28"/>
          <w:szCs w:val="28"/>
        </w:rPr>
      </w:pPr>
      <w:r w:rsidRPr="009678B6">
        <w:rPr>
          <w:rFonts w:ascii="Times New Roman" w:eastAsia="Times New Roman" w:hAnsi="Times New Roman"/>
          <w:bCs/>
          <w:sz w:val="28"/>
          <w:szCs w:val="28"/>
          <w:u w:val="single"/>
          <w:lang w:eastAsia="ru-RU"/>
        </w:rPr>
        <w:t>Предупреждение ЧС на транспорте</w:t>
      </w:r>
    </w:p>
    <w:p w14:paraId="46786906" w14:textId="13A0793E" w:rsidR="00BD64B8" w:rsidRPr="009678B6" w:rsidRDefault="009F295C" w:rsidP="009F295C">
      <w:pPr>
        <w:spacing w:after="0" w:line="240" w:lineRule="auto"/>
        <w:ind w:firstLine="709"/>
        <w:contextualSpacing/>
        <w:jc w:val="both"/>
        <w:rPr>
          <w:rFonts w:ascii="Times New Roman" w:hAnsi="Times New Roman"/>
          <w:sz w:val="28"/>
          <w:szCs w:val="28"/>
        </w:rPr>
      </w:pPr>
      <w:r w:rsidRPr="009678B6">
        <w:rPr>
          <w:rFonts w:ascii="Times New Roman" w:hAnsi="Times New Roman"/>
          <w:sz w:val="28"/>
          <w:szCs w:val="28"/>
        </w:rPr>
        <w:t>З</w:t>
      </w:r>
      <w:r w:rsidR="00BD64B8" w:rsidRPr="009678B6">
        <w:rPr>
          <w:rFonts w:ascii="Times New Roman" w:hAnsi="Times New Roman"/>
          <w:sz w:val="28"/>
          <w:szCs w:val="28"/>
        </w:rPr>
        <w:t>начение индивидуального риска возможной автомобильной аварии соответствует зоне приемлемого риска. Следовательно, нет необходимости в мероприятиях по снижению риска.</w:t>
      </w:r>
    </w:p>
    <w:p w14:paraId="23D26F7E" w14:textId="6F0B5AE1" w:rsidR="00BD64B8" w:rsidRPr="009678B6" w:rsidRDefault="009F295C" w:rsidP="009F295C">
      <w:pPr>
        <w:spacing w:after="0" w:line="240" w:lineRule="auto"/>
        <w:ind w:firstLine="709"/>
        <w:contextualSpacing/>
        <w:jc w:val="both"/>
        <w:rPr>
          <w:rFonts w:ascii="Times New Roman" w:hAnsi="Times New Roman"/>
          <w:i/>
          <w:iCs/>
          <w:sz w:val="28"/>
          <w:szCs w:val="28"/>
        </w:rPr>
      </w:pPr>
      <w:r w:rsidRPr="009678B6">
        <w:rPr>
          <w:rFonts w:ascii="Times New Roman" w:hAnsi="Times New Roman"/>
          <w:i/>
          <w:iCs/>
          <w:sz w:val="28"/>
          <w:szCs w:val="28"/>
        </w:rPr>
        <w:t>Повышение надежности транспортной системы</w:t>
      </w:r>
    </w:p>
    <w:p w14:paraId="77014111" w14:textId="6B6E4C24" w:rsidR="00BD64B8" w:rsidRPr="009678B6" w:rsidRDefault="009F295C" w:rsidP="009F295C">
      <w:pPr>
        <w:spacing w:after="0" w:line="240" w:lineRule="auto"/>
        <w:ind w:firstLine="709"/>
        <w:contextualSpacing/>
        <w:jc w:val="both"/>
        <w:rPr>
          <w:rFonts w:ascii="Times New Roman" w:hAnsi="Times New Roman"/>
          <w:sz w:val="28"/>
          <w:szCs w:val="28"/>
        </w:rPr>
      </w:pPr>
      <w:r w:rsidRPr="009678B6">
        <w:rPr>
          <w:rFonts w:ascii="Times New Roman" w:hAnsi="Times New Roman"/>
          <w:sz w:val="28"/>
          <w:szCs w:val="28"/>
        </w:rPr>
        <w:t>Хорошо развитая транспортная сеть позволяет в короткое время провозить необходимые грузы, строительные материалы и людские ресурсы, и тем самым способствовать успешному восстановлению разрушенных объектов. Повышение устойчивости транспортной сети производится путем реконструкции и капитального ремонта.</w:t>
      </w:r>
    </w:p>
    <w:p w14:paraId="1BE6AFF3" w14:textId="77777777" w:rsidR="00BD64B8" w:rsidRPr="009678B6" w:rsidRDefault="00BD64B8" w:rsidP="00BD64B8">
      <w:pPr>
        <w:spacing w:after="0" w:line="240" w:lineRule="auto"/>
        <w:contextualSpacing/>
        <w:jc w:val="both"/>
        <w:rPr>
          <w:rFonts w:ascii="Times New Roman" w:hAnsi="Times New Roman"/>
        </w:rPr>
      </w:pPr>
    </w:p>
    <w:p w14:paraId="0600002E" w14:textId="4579E332" w:rsidR="0077312E" w:rsidRPr="009678B6" w:rsidRDefault="0077312E" w:rsidP="0077312E">
      <w:pPr>
        <w:spacing w:after="0" w:line="240" w:lineRule="auto"/>
        <w:ind w:firstLine="709"/>
        <w:jc w:val="both"/>
        <w:rPr>
          <w:rFonts w:ascii="Times New Roman" w:eastAsia="Times New Roman" w:hAnsi="Times New Roman"/>
          <w:bCs/>
          <w:sz w:val="28"/>
          <w:szCs w:val="28"/>
          <w:u w:val="single"/>
          <w:lang w:eastAsia="ru-RU"/>
        </w:rPr>
      </w:pPr>
      <w:r w:rsidRPr="009678B6">
        <w:rPr>
          <w:rFonts w:ascii="Times New Roman" w:eastAsia="Times New Roman" w:hAnsi="Times New Roman"/>
          <w:bCs/>
          <w:sz w:val="28"/>
          <w:szCs w:val="28"/>
          <w:u w:val="single"/>
          <w:lang w:eastAsia="ru-RU"/>
        </w:rPr>
        <w:t>Предупреждение ЧС на объектах жизнеобеспечения</w:t>
      </w:r>
    </w:p>
    <w:p w14:paraId="321CD31D" w14:textId="77777777" w:rsidR="00824BAF" w:rsidRPr="009678B6" w:rsidRDefault="009F295C" w:rsidP="0077312E">
      <w:pPr>
        <w:spacing w:after="0" w:line="240" w:lineRule="auto"/>
        <w:ind w:firstLine="709"/>
        <w:jc w:val="both"/>
        <w:rPr>
          <w:rFonts w:ascii="Times New Roman" w:hAnsi="Times New Roman"/>
          <w:bCs/>
          <w:i/>
          <w:iCs/>
          <w:sz w:val="28"/>
          <w:szCs w:val="28"/>
        </w:rPr>
      </w:pPr>
      <w:r w:rsidRPr="009678B6">
        <w:rPr>
          <w:rFonts w:ascii="Times New Roman" w:hAnsi="Times New Roman"/>
          <w:bCs/>
          <w:i/>
          <w:iCs/>
          <w:sz w:val="28"/>
          <w:szCs w:val="28"/>
        </w:rPr>
        <w:t xml:space="preserve">Повышение надежности энергоснабжения предусматривает: </w:t>
      </w:r>
    </w:p>
    <w:p w14:paraId="084F2AA8" w14:textId="0BC5E3BD" w:rsidR="00824BAF" w:rsidRPr="009678B6" w:rsidRDefault="009F295C" w:rsidP="0077312E">
      <w:pPr>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 </w:t>
      </w:r>
      <w:r w:rsidR="00081266" w:rsidRPr="009678B6">
        <w:rPr>
          <w:rFonts w:ascii="Times New Roman" w:hAnsi="Times New Roman"/>
          <w:sz w:val="28"/>
          <w:szCs w:val="28"/>
        </w:rPr>
        <w:t>с</w:t>
      </w:r>
      <w:r w:rsidRPr="009678B6">
        <w:rPr>
          <w:rFonts w:ascii="Times New Roman" w:hAnsi="Times New Roman"/>
          <w:sz w:val="28"/>
          <w:szCs w:val="28"/>
        </w:rPr>
        <w:t xml:space="preserve">оздание резерва стационарных и передвижных электростанций; </w:t>
      </w:r>
    </w:p>
    <w:p w14:paraId="4A749F40" w14:textId="2091217C" w:rsidR="00081266" w:rsidRPr="009678B6" w:rsidRDefault="009F295C" w:rsidP="0077312E">
      <w:pPr>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 </w:t>
      </w:r>
      <w:r w:rsidR="00081266" w:rsidRPr="009678B6">
        <w:rPr>
          <w:rFonts w:ascii="Times New Roman" w:hAnsi="Times New Roman"/>
          <w:sz w:val="28"/>
          <w:szCs w:val="28"/>
        </w:rPr>
        <w:t>к</w:t>
      </w:r>
      <w:r w:rsidRPr="009678B6">
        <w:rPr>
          <w:rFonts w:ascii="Times New Roman" w:hAnsi="Times New Roman"/>
          <w:sz w:val="28"/>
          <w:szCs w:val="28"/>
        </w:rPr>
        <w:t>ольцевание электрических сетей и подключение к нескольким источникам энергоснабжения</w:t>
      </w:r>
      <w:r w:rsidR="00081266" w:rsidRPr="009678B6">
        <w:rPr>
          <w:rFonts w:ascii="Times New Roman" w:hAnsi="Times New Roman"/>
          <w:sz w:val="28"/>
          <w:szCs w:val="28"/>
        </w:rPr>
        <w:t>;</w:t>
      </w:r>
    </w:p>
    <w:p w14:paraId="41B54427" w14:textId="72949F4B" w:rsidR="00081266" w:rsidRPr="009678B6" w:rsidRDefault="009F295C" w:rsidP="0077312E">
      <w:pPr>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 </w:t>
      </w:r>
      <w:r w:rsidR="00081266" w:rsidRPr="009678B6">
        <w:rPr>
          <w:rFonts w:ascii="Times New Roman" w:hAnsi="Times New Roman"/>
          <w:sz w:val="28"/>
          <w:szCs w:val="28"/>
        </w:rPr>
        <w:t>с</w:t>
      </w:r>
      <w:r w:rsidRPr="009678B6">
        <w:rPr>
          <w:rFonts w:ascii="Times New Roman" w:hAnsi="Times New Roman"/>
          <w:sz w:val="28"/>
          <w:szCs w:val="28"/>
        </w:rPr>
        <w:t>оздание на электростанциях необходимого запаса топлива и подготовка тепловой электростанции для работы на резервных видах топлива</w:t>
      </w:r>
      <w:r w:rsidR="00081266" w:rsidRPr="009678B6">
        <w:rPr>
          <w:rFonts w:ascii="Times New Roman" w:hAnsi="Times New Roman"/>
          <w:sz w:val="28"/>
          <w:szCs w:val="28"/>
        </w:rPr>
        <w:t>;</w:t>
      </w:r>
      <w:r w:rsidRPr="009678B6">
        <w:rPr>
          <w:rFonts w:ascii="Times New Roman" w:hAnsi="Times New Roman"/>
          <w:sz w:val="28"/>
          <w:szCs w:val="28"/>
        </w:rPr>
        <w:t xml:space="preserve"> </w:t>
      </w:r>
    </w:p>
    <w:p w14:paraId="5BDBC2A4" w14:textId="5D198D01" w:rsidR="00081266" w:rsidRPr="009678B6" w:rsidRDefault="009F295C" w:rsidP="0077312E">
      <w:pPr>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 </w:t>
      </w:r>
      <w:r w:rsidR="00081266" w:rsidRPr="009678B6">
        <w:rPr>
          <w:rFonts w:ascii="Times New Roman" w:hAnsi="Times New Roman"/>
          <w:sz w:val="28"/>
          <w:szCs w:val="28"/>
        </w:rPr>
        <w:t>д</w:t>
      </w:r>
      <w:r w:rsidRPr="009678B6">
        <w:rPr>
          <w:rFonts w:ascii="Times New Roman" w:hAnsi="Times New Roman"/>
          <w:sz w:val="28"/>
          <w:szCs w:val="28"/>
        </w:rPr>
        <w:t>ублирование вводов инженерных и энергетических коммуникаций, перенос их в подземные коллекторы</w:t>
      </w:r>
      <w:r w:rsidR="00081266" w:rsidRPr="009678B6">
        <w:rPr>
          <w:rFonts w:ascii="Times New Roman" w:hAnsi="Times New Roman"/>
          <w:sz w:val="28"/>
          <w:szCs w:val="28"/>
        </w:rPr>
        <w:t>;</w:t>
      </w:r>
      <w:r w:rsidRPr="009678B6">
        <w:rPr>
          <w:rFonts w:ascii="Times New Roman" w:hAnsi="Times New Roman"/>
          <w:sz w:val="28"/>
          <w:szCs w:val="28"/>
        </w:rPr>
        <w:t xml:space="preserve"> </w:t>
      </w:r>
    </w:p>
    <w:p w14:paraId="2454E6C4" w14:textId="165727D7" w:rsidR="00081266" w:rsidRPr="009678B6" w:rsidRDefault="009F295C" w:rsidP="0077312E">
      <w:pPr>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 </w:t>
      </w:r>
      <w:r w:rsidR="00081266" w:rsidRPr="009678B6">
        <w:rPr>
          <w:rFonts w:ascii="Times New Roman" w:hAnsi="Times New Roman"/>
          <w:sz w:val="28"/>
          <w:szCs w:val="28"/>
        </w:rPr>
        <w:t>р</w:t>
      </w:r>
      <w:r w:rsidRPr="009678B6">
        <w:rPr>
          <w:rFonts w:ascii="Times New Roman" w:hAnsi="Times New Roman"/>
          <w:sz w:val="28"/>
          <w:szCs w:val="28"/>
        </w:rPr>
        <w:t>азмещение наиболее ответственных устройств в подвальных помещениях зданий или в специально построенных прочных сооружениях</w:t>
      </w:r>
      <w:r w:rsidR="00081266" w:rsidRPr="009678B6">
        <w:rPr>
          <w:rFonts w:ascii="Times New Roman" w:hAnsi="Times New Roman"/>
          <w:sz w:val="28"/>
          <w:szCs w:val="28"/>
        </w:rPr>
        <w:t>;</w:t>
      </w:r>
      <w:r w:rsidRPr="009678B6">
        <w:rPr>
          <w:rFonts w:ascii="Times New Roman" w:hAnsi="Times New Roman"/>
          <w:sz w:val="28"/>
          <w:szCs w:val="28"/>
        </w:rPr>
        <w:t xml:space="preserve"> </w:t>
      </w:r>
    </w:p>
    <w:p w14:paraId="08FEE8F4" w14:textId="20DCC050" w:rsidR="00081266" w:rsidRPr="009678B6" w:rsidRDefault="009F295C" w:rsidP="0077312E">
      <w:pPr>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 </w:t>
      </w:r>
      <w:r w:rsidR="00081266" w:rsidRPr="009678B6">
        <w:rPr>
          <w:rFonts w:ascii="Times New Roman" w:hAnsi="Times New Roman"/>
          <w:sz w:val="28"/>
          <w:szCs w:val="28"/>
        </w:rPr>
        <w:t>п</w:t>
      </w:r>
      <w:r w:rsidRPr="009678B6">
        <w:rPr>
          <w:rFonts w:ascii="Times New Roman" w:hAnsi="Times New Roman"/>
          <w:sz w:val="28"/>
          <w:szCs w:val="28"/>
        </w:rPr>
        <w:t>еревод воздушных ЛЭП на подземные и линии, проложенные по стенам и перекрытиям зданий и сооружений</w:t>
      </w:r>
      <w:r w:rsidR="00081266" w:rsidRPr="009678B6">
        <w:rPr>
          <w:rFonts w:ascii="Times New Roman" w:hAnsi="Times New Roman"/>
          <w:sz w:val="28"/>
          <w:szCs w:val="28"/>
        </w:rPr>
        <w:t>;</w:t>
      </w:r>
      <w:r w:rsidRPr="009678B6">
        <w:rPr>
          <w:rFonts w:ascii="Times New Roman" w:hAnsi="Times New Roman"/>
          <w:sz w:val="28"/>
          <w:szCs w:val="28"/>
        </w:rPr>
        <w:t xml:space="preserve"> </w:t>
      </w:r>
    </w:p>
    <w:p w14:paraId="243EFACC" w14:textId="24CD89FD" w:rsidR="00081266" w:rsidRPr="009678B6" w:rsidRDefault="009F295C" w:rsidP="0077312E">
      <w:pPr>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 </w:t>
      </w:r>
      <w:r w:rsidR="00081266" w:rsidRPr="009678B6">
        <w:rPr>
          <w:rFonts w:ascii="Times New Roman" w:hAnsi="Times New Roman"/>
          <w:sz w:val="28"/>
          <w:szCs w:val="28"/>
        </w:rPr>
        <w:t>у</w:t>
      </w:r>
      <w:r w:rsidRPr="009678B6">
        <w:rPr>
          <w:rFonts w:ascii="Times New Roman" w:hAnsi="Times New Roman"/>
          <w:sz w:val="28"/>
          <w:szCs w:val="28"/>
        </w:rPr>
        <w:t>становка автоматических выключателей, которые при коротких замыканиях и при образовании перенапряжения отключают поврежденные участки</w:t>
      </w:r>
      <w:r w:rsidR="00081266" w:rsidRPr="009678B6">
        <w:rPr>
          <w:rFonts w:ascii="Times New Roman" w:hAnsi="Times New Roman"/>
          <w:sz w:val="28"/>
          <w:szCs w:val="28"/>
        </w:rPr>
        <w:t>;</w:t>
      </w:r>
      <w:r w:rsidRPr="009678B6">
        <w:rPr>
          <w:rFonts w:ascii="Times New Roman" w:hAnsi="Times New Roman"/>
          <w:sz w:val="28"/>
          <w:szCs w:val="28"/>
        </w:rPr>
        <w:t xml:space="preserve"> </w:t>
      </w:r>
    </w:p>
    <w:p w14:paraId="64BDF1E1" w14:textId="3D7A8FC2" w:rsidR="00081266" w:rsidRPr="009678B6" w:rsidRDefault="009F295C" w:rsidP="0077312E">
      <w:pPr>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 </w:t>
      </w:r>
      <w:r w:rsidR="00081266" w:rsidRPr="009678B6">
        <w:rPr>
          <w:rFonts w:ascii="Times New Roman" w:hAnsi="Times New Roman"/>
          <w:sz w:val="28"/>
          <w:szCs w:val="28"/>
        </w:rPr>
        <w:t>о</w:t>
      </w:r>
      <w:r w:rsidRPr="009678B6">
        <w:rPr>
          <w:rFonts w:ascii="Times New Roman" w:hAnsi="Times New Roman"/>
          <w:sz w:val="28"/>
          <w:szCs w:val="28"/>
        </w:rPr>
        <w:t xml:space="preserve">беспечение возможности деления схемы электрических сетей на независимые работающие части. </w:t>
      </w:r>
    </w:p>
    <w:p w14:paraId="0BD5F513" w14:textId="77777777" w:rsidR="00081266" w:rsidRPr="009678B6" w:rsidRDefault="009F295C" w:rsidP="0077312E">
      <w:pPr>
        <w:spacing w:after="0" w:line="240" w:lineRule="auto"/>
        <w:ind w:firstLine="709"/>
        <w:jc w:val="both"/>
        <w:rPr>
          <w:rFonts w:ascii="Times New Roman" w:hAnsi="Times New Roman"/>
          <w:i/>
          <w:iCs/>
          <w:sz w:val="28"/>
          <w:szCs w:val="28"/>
        </w:rPr>
      </w:pPr>
      <w:r w:rsidRPr="009678B6">
        <w:rPr>
          <w:rFonts w:ascii="Times New Roman" w:hAnsi="Times New Roman"/>
          <w:i/>
          <w:iCs/>
          <w:sz w:val="28"/>
          <w:szCs w:val="28"/>
        </w:rPr>
        <w:t>Повышение надежности тепло- и топливоснабжения:</w:t>
      </w:r>
    </w:p>
    <w:p w14:paraId="283A7588" w14:textId="35E3F7CB" w:rsidR="00081266" w:rsidRPr="009678B6" w:rsidRDefault="009F295C" w:rsidP="0077312E">
      <w:pPr>
        <w:spacing w:after="0" w:line="240" w:lineRule="auto"/>
        <w:ind w:firstLine="709"/>
        <w:jc w:val="both"/>
        <w:rPr>
          <w:rFonts w:ascii="Times New Roman" w:hAnsi="Times New Roman"/>
          <w:sz w:val="28"/>
          <w:szCs w:val="28"/>
        </w:rPr>
      </w:pPr>
      <w:r w:rsidRPr="009678B6">
        <w:rPr>
          <w:rFonts w:ascii="Times New Roman" w:hAnsi="Times New Roman"/>
          <w:sz w:val="28"/>
          <w:szCs w:val="28"/>
        </w:rPr>
        <w:lastRenderedPageBreak/>
        <w:t xml:space="preserve">- </w:t>
      </w:r>
      <w:r w:rsidR="00081266" w:rsidRPr="009678B6">
        <w:rPr>
          <w:rFonts w:ascii="Times New Roman" w:hAnsi="Times New Roman"/>
          <w:sz w:val="28"/>
          <w:szCs w:val="28"/>
        </w:rPr>
        <w:t>к</w:t>
      </w:r>
      <w:r w:rsidRPr="009678B6">
        <w:rPr>
          <w:rFonts w:ascii="Times New Roman" w:hAnsi="Times New Roman"/>
          <w:sz w:val="28"/>
          <w:szCs w:val="28"/>
        </w:rPr>
        <w:t>ольцевание тепловых узлов</w:t>
      </w:r>
      <w:r w:rsidR="00081266" w:rsidRPr="009678B6">
        <w:rPr>
          <w:rFonts w:ascii="Times New Roman" w:hAnsi="Times New Roman"/>
          <w:sz w:val="28"/>
          <w:szCs w:val="28"/>
        </w:rPr>
        <w:t>;</w:t>
      </w:r>
      <w:r w:rsidRPr="009678B6">
        <w:rPr>
          <w:rFonts w:ascii="Times New Roman" w:hAnsi="Times New Roman"/>
          <w:sz w:val="28"/>
          <w:szCs w:val="28"/>
        </w:rPr>
        <w:t xml:space="preserve"> </w:t>
      </w:r>
    </w:p>
    <w:p w14:paraId="6CCFFE77" w14:textId="7253B477" w:rsidR="00081266" w:rsidRPr="009678B6" w:rsidRDefault="009F295C" w:rsidP="0077312E">
      <w:pPr>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 </w:t>
      </w:r>
      <w:r w:rsidR="00081266" w:rsidRPr="009678B6">
        <w:rPr>
          <w:rFonts w:ascii="Times New Roman" w:hAnsi="Times New Roman"/>
          <w:sz w:val="28"/>
          <w:szCs w:val="28"/>
        </w:rPr>
        <w:t>р</w:t>
      </w:r>
      <w:r w:rsidRPr="009678B6">
        <w:rPr>
          <w:rFonts w:ascii="Times New Roman" w:hAnsi="Times New Roman"/>
          <w:sz w:val="28"/>
          <w:szCs w:val="28"/>
        </w:rPr>
        <w:t>азмещение запорных и регулировочных приспособлений в смотровых колодцах и, по возможности, на территории, не затапливаемой при разрушении зданий и сооружений</w:t>
      </w:r>
      <w:r w:rsidR="00081266" w:rsidRPr="009678B6">
        <w:rPr>
          <w:rFonts w:ascii="Times New Roman" w:hAnsi="Times New Roman"/>
          <w:sz w:val="28"/>
          <w:szCs w:val="28"/>
        </w:rPr>
        <w:t>;</w:t>
      </w:r>
      <w:r w:rsidRPr="009678B6">
        <w:rPr>
          <w:rFonts w:ascii="Times New Roman" w:hAnsi="Times New Roman"/>
          <w:sz w:val="28"/>
          <w:szCs w:val="28"/>
        </w:rPr>
        <w:t xml:space="preserve"> </w:t>
      </w:r>
    </w:p>
    <w:p w14:paraId="5AE560E4" w14:textId="64462C2C" w:rsidR="009F295C" w:rsidRPr="009678B6" w:rsidRDefault="009F295C" w:rsidP="0077312E">
      <w:pPr>
        <w:spacing w:after="0" w:line="240" w:lineRule="auto"/>
        <w:ind w:firstLine="709"/>
        <w:jc w:val="both"/>
        <w:rPr>
          <w:rFonts w:ascii="Times New Roman" w:eastAsia="Times New Roman" w:hAnsi="Times New Roman"/>
          <w:bCs/>
          <w:sz w:val="28"/>
          <w:szCs w:val="28"/>
          <w:u w:val="single"/>
          <w:lang w:eastAsia="ru-RU"/>
        </w:rPr>
      </w:pPr>
      <w:r w:rsidRPr="009678B6">
        <w:rPr>
          <w:rFonts w:ascii="Times New Roman" w:hAnsi="Times New Roman"/>
          <w:sz w:val="28"/>
          <w:szCs w:val="28"/>
        </w:rPr>
        <w:t xml:space="preserve">- </w:t>
      </w:r>
      <w:r w:rsidR="00081266" w:rsidRPr="009678B6">
        <w:rPr>
          <w:rFonts w:ascii="Times New Roman" w:hAnsi="Times New Roman"/>
          <w:sz w:val="28"/>
          <w:szCs w:val="28"/>
        </w:rPr>
        <w:t>у</w:t>
      </w:r>
      <w:r w:rsidRPr="009678B6">
        <w:rPr>
          <w:rFonts w:ascii="Times New Roman" w:hAnsi="Times New Roman"/>
          <w:sz w:val="28"/>
          <w:szCs w:val="28"/>
        </w:rPr>
        <w:t>становка запорно-регулирующей аппаратуры, предназначенной для отключения поврежденных участков на тепловых сетях.</w:t>
      </w:r>
    </w:p>
    <w:p w14:paraId="73AFA8B9" w14:textId="77777777" w:rsidR="00EE2A64" w:rsidRPr="009678B6" w:rsidRDefault="00EE2A64" w:rsidP="0077312E">
      <w:pPr>
        <w:spacing w:after="0" w:line="240" w:lineRule="auto"/>
        <w:ind w:firstLine="709"/>
        <w:jc w:val="both"/>
        <w:rPr>
          <w:rFonts w:ascii="Times New Roman" w:eastAsia="Times New Roman" w:hAnsi="Times New Roman"/>
          <w:b/>
          <w:sz w:val="28"/>
          <w:szCs w:val="28"/>
          <w:lang w:eastAsia="ru-RU"/>
        </w:rPr>
      </w:pPr>
    </w:p>
    <w:p w14:paraId="3C2F65BC" w14:textId="27835063" w:rsidR="0077312E" w:rsidRPr="009678B6" w:rsidRDefault="0077312E" w:rsidP="0077312E">
      <w:pPr>
        <w:spacing w:after="0" w:line="240" w:lineRule="auto"/>
        <w:ind w:firstLine="709"/>
        <w:jc w:val="both"/>
        <w:rPr>
          <w:rFonts w:ascii="Times New Roman" w:eastAsia="Times New Roman" w:hAnsi="Times New Roman"/>
          <w:b/>
          <w:sz w:val="28"/>
          <w:szCs w:val="28"/>
          <w:lang w:eastAsia="ru-RU"/>
        </w:rPr>
      </w:pPr>
      <w:r w:rsidRPr="009678B6">
        <w:rPr>
          <w:rFonts w:ascii="Times New Roman" w:eastAsia="Times New Roman" w:hAnsi="Times New Roman"/>
          <w:b/>
          <w:sz w:val="28"/>
          <w:szCs w:val="28"/>
          <w:lang w:eastAsia="ru-RU"/>
        </w:rPr>
        <w:t>Совершенствование систем мониторинга окружающей среды</w:t>
      </w:r>
    </w:p>
    <w:p w14:paraId="015EA6BB" w14:textId="2FF7F6DF" w:rsidR="0077312E" w:rsidRPr="009678B6" w:rsidRDefault="0077312E" w:rsidP="0077312E">
      <w:pPr>
        <w:spacing w:after="0" w:line="240" w:lineRule="auto"/>
        <w:ind w:firstLine="709"/>
        <w:jc w:val="both"/>
        <w:rPr>
          <w:rFonts w:ascii="Times New Roman" w:eastAsia="Times New Roman" w:hAnsi="Times New Roman"/>
          <w:bCs/>
          <w:sz w:val="28"/>
          <w:szCs w:val="28"/>
          <w:lang w:eastAsia="ru-RU"/>
        </w:rPr>
      </w:pPr>
      <w:r w:rsidRPr="009678B6">
        <w:rPr>
          <w:rFonts w:ascii="Times New Roman" w:eastAsia="Times New Roman" w:hAnsi="Times New Roman"/>
          <w:bCs/>
          <w:iCs/>
          <w:sz w:val="28"/>
          <w:szCs w:val="28"/>
          <w:lang w:eastAsia="ru-RU"/>
        </w:rPr>
        <w:t>Создание и совершенствование систем мониторинга окружающей среды, и с</w:t>
      </w:r>
      <w:r w:rsidRPr="009678B6">
        <w:rPr>
          <w:rFonts w:ascii="Times New Roman" w:eastAsia="Times New Roman" w:hAnsi="Times New Roman"/>
          <w:bCs/>
          <w:sz w:val="28"/>
          <w:szCs w:val="28"/>
          <w:lang w:eastAsia="ru-RU"/>
        </w:rPr>
        <w:t xml:space="preserve">опряжение данных систем с единой дежурно-диспетчерской службой, системами оповещения и силами реагирования на уровне объекта, на местном и территориальном уровнях </w:t>
      </w:r>
      <w:r w:rsidRPr="009678B6">
        <w:rPr>
          <w:rFonts w:ascii="Times New Roman" w:eastAsia="Times New Roman" w:hAnsi="Times New Roman"/>
          <w:bCs/>
          <w:iCs/>
          <w:sz w:val="28"/>
          <w:szCs w:val="28"/>
          <w:lang w:eastAsia="ru-RU"/>
        </w:rPr>
        <w:t>необходимо</w:t>
      </w:r>
      <w:r w:rsidRPr="009678B6">
        <w:rPr>
          <w:rFonts w:ascii="Times New Roman" w:eastAsia="Times New Roman" w:hAnsi="Times New Roman"/>
          <w:bCs/>
          <w:i/>
          <w:sz w:val="28"/>
          <w:szCs w:val="28"/>
          <w:lang w:eastAsia="ru-RU"/>
        </w:rPr>
        <w:t xml:space="preserve"> </w:t>
      </w:r>
      <w:r w:rsidRPr="009678B6">
        <w:rPr>
          <w:rFonts w:ascii="Times New Roman" w:eastAsia="Times New Roman" w:hAnsi="Times New Roman"/>
          <w:bCs/>
          <w:sz w:val="28"/>
          <w:szCs w:val="28"/>
          <w:lang w:eastAsia="ru-RU"/>
        </w:rPr>
        <w:t>для оценки и оперативного прогнозирования возможных зон загрязнения (поражения) при чрезвычайной ситуации</w:t>
      </w:r>
      <w:r w:rsidR="009017E7" w:rsidRPr="009678B6">
        <w:rPr>
          <w:rFonts w:ascii="Times New Roman" w:eastAsia="Times New Roman" w:hAnsi="Times New Roman"/>
          <w:bCs/>
          <w:sz w:val="28"/>
          <w:szCs w:val="28"/>
          <w:lang w:eastAsia="ru-RU"/>
        </w:rPr>
        <w:t>.</w:t>
      </w:r>
    </w:p>
    <w:p w14:paraId="0C5D64E9" w14:textId="77777777" w:rsidR="00307D28" w:rsidRPr="009678B6" w:rsidRDefault="00307D28" w:rsidP="0077312E">
      <w:pPr>
        <w:spacing w:after="0" w:line="240" w:lineRule="auto"/>
        <w:ind w:firstLine="709"/>
        <w:jc w:val="both"/>
        <w:rPr>
          <w:rFonts w:ascii="Times New Roman" w:eastAsia="Times New Roman" w:hAnsi="Times New Roman"/>
          <w:b/>
          <w:sz w:val="28"/>
          <w:szCs w:val="28"/>
          <w:lang w:eastAsia="ru-RU"/>
        </w:rPr>
      </w:pPr>
    </w:p>
    <w:p w14:paraId="272F07B6" w14:textId="0319B5BA" w:rsidR="0077312E" w:rsidRPr="009678B6" w:rsidRDefault="0077312E" w:rsidP="0077312E">
      <w:pPr>
        <w:spacing w:after="0" w:line="240" w:lineRule="auto"/>
        <w:ind w:firstLine="709"/>
        <w:jc w:val="both"/>
        <w:rPr>
          <w:rFonts w:ascii="Times New Roman" w:eastAsia="Times New Roman" w:hAnsi="Times New Roman"/>
          <w:b/>
          <w:sz w:val="28"/>
          <w:szCs w:val="28"/>
          <w:lang w:eastAsia="ru-RU"/>
        </w:rPr>
      </w:pPr>
      <w:r w:rsidRPr="009678B6">
        <w:rPr>
          <w:rFonts w:ascii="Times New Roman" w:eastAsia="Times New Roman" w:hAnsi="Times New Roman"/>
          <w:b/>
          <w:sz w:val="28"/>
          <w:szCs w:val="28"/>
          <w:lang w:eastAsia="ru-RU"/>
        </w:rPr>
        <w:t>Обеспечение безопасности на водных объектах</w:t>
      </w:r>
    </w:p>
    <w:p w14:paraId="5247984D" w14:textId="77777777" w:rsidR="0077312E" w:rsidRPr="009678B6" w:rsidRDefault="0077312E" w:rsidP="0077312E">
      <w:pPr>
        <w:spacing w:after="0" w:line="240" w:lineRule="auto"/>
        <w:ind w:firstLine="709"/>
        <w:jc w:val="both"/>
        <w:rPr>
          <w:rFonts w:ascii="Times New Roman" w:eastAsia="Times New Roman" w:hAnsi="Times New Roman"/>
          <w:bCs/>
          <w:sz w:val="28"/>
          <w:szCs w:val="28"/>
          <w:lang w:eastAsia="ru-RU"/>
        </w:rPr>
      </w:pPr>
      <w:r w:rsidRPr="009678B6">
        <w:rPr>
          <w:rFonts w:ascii="Times New Roman" w:eastAsia="Times New Roman" w:hAnsi="Times New Roman"/>
          <w:bCs/>
          <w:sz w:val="28"/>
          <w:szCs w:val="28"/>
          <w:lang w:eastAsia="ru-RU"/>
        </w:rPr>
        <w:t>Для своевременного предупреждения происшествий и спасения пострадавших необходимо в прибрежных зонах отдыха размещение спасательных станций, осуществление контроля на стоянках маломерных судов, мониторинг ледовой обстановки, подготовка и своевременное проведение противопаводковых мероприятий.</w:t>
      </w:r>
    </w:p>
    <w:p w14:paraId="5F67D571" w14:textId="77777777" w:rsidR="00EE2A64" w:rsidRPr="009678B6" w:rsidRDefault="00EE2A64" w:rsidP="0077312E">
      <w:pPr>
        <w:spacing w:after="0" w:line="240" w:lineRule="auto"/>
        <w:ind w:firstLine="709"/>
        <w:jc w:val="both"/>
        <w:rPr>
          <w:rFonts w:ascii="Times New Roman" w:eastAsia="Times New Roman" w:hAnsi="Times New Roman"/>
          <w:b/>
          <w:sz w:val="28"/>
          <w:szCs w:val="28"/>
          <w:lang w:eastAsia="ru-RU"/>
        </w:rPr>
      </w:pPr>
    </w:p>
    <w:p w14:paraId="1FAA9662" w14:textId="34E8BB57" w:rsidR="0077312E" w:rsidRPr="009678B6" w:rsidRDefault="0077312E" w:rsidP="0077312E">
      <w:pPr>
        <w:spacing w:after="0" w:line="240" w:lineRule="auto"/>
        <w:ind w:firstLine="709"/>
        <w:jc w:val="both"/>
        <w:rPr>
          <w:rFonts w:ascii="Times New Roman" w:eastAsia="Times New Roman" w:hAnsi="Times New Roman"/>
          <w:b/>
          <w:sz w:val="28"/>
          <w:szCs w:val="28"/>
          <w:lang w:eastAsia="ru-RU"/>
        </w:rPr>
      </w:pPr>
      <w:r w:rsidRPr="009678B6">
        <w:rPr>
          <w:rFonts w:ascii="Times New Roman" w:eastAsia="Times New Roman" w:hAnsi="Times New Roman"/>
          <w:b/>
          <w:sz w:val="28"/>
          <w:szCs w:val="28"/>
          <w:lang w:eastAsia="ru-RU"/>
        </w:rPr>
        <w:t xml:space="preserve">Планирование мероприятий по защите населения </w:t>
      </w:r>
    </w:p>
    <w:p w14:paraId="6E57E5A5" w14:textId="77777777" w:rsidR="0077312E" w:rsidRPr="009678B6" w:rsidRDefault="0077312E" w:rsidP="0077312E">
      <w:pPr>
        <w:spacing w:after="0" w:line="240" w:lineRule="auto"/>
        <w:ind w:firstLine="709"/>
        <w:jc w:val="both"/>
        <w:rPr>
          <w:rFonts w:ascii="Times New Roman" w:eastAsia="Times New Roman" w:hAnsi="Times New Roman"/>
          <w:bCs/>
          <w:sz w:val="28"/>
          <w:szCs w:val="28"/>
          <w:lang w:eastAsia="ru-RU"/>
        </w:rPr>
      </w:pPr>
      <w:r w:rsidRPr="009678B6">
        <w:rPr>
          <w:rFonts w:ascii="Times New Roman" w:eastAsia="Times New Roman" w:hAnsi="Times New Roman"/>
          <w:bCs/>
          <w:sz w:val="28"/>
          <w:szCs w:val="28"/>
          <w:lang w:eastAsia="ru-RU"/>
        </w:rPr>
        <w:t>На территории Локшинск</w:t>
      </w:r>
      <w:r w:rsidRPr="009678B6">
        <w:rPr>
          <w:rFonts w:ascii="Times New Roman" w:hAnsi="Times New Roman"/>
          <w:sz w:val="28"/>
          <w:szCs w:val="28"/>
        </w:rPr>
        <w:t>ого сельсовета</w:t>
      </w:r>
      <w:r w:rsidRPr="009678B6">
        <w:rPr>
          <w:rFonts w:ascii="Times New Roman" w:eastAsia="Times New Roman" w:hAnsi="Times New Roman"/>
          <w:bCs/>
          <w:sz w:val="28"/>
          <w:szCs w:val="28"/>
          <w:lang w:eastAsia="ru-RU"/>
        </w:rPr>
        <w:t xml:space="preserve"> защитные сооружения ГО отсутствуют. </w:t>
      </w:r>
    </w:p>
    <w:p w14:paraId="3D11E60D" w14:textId="77777777" w:rsidR="0077312E" w:rsidRPr="009678B6" w:rsidRDefault="0077312E" w:rsidP="0077312E">
      <w:pPr>
        <w:spacing w:after="0" w:line="240" w:lineRule="auto"/>
        <w:ind w:firstLine="709"/>
        <w:jc w:val="both"/>
        <w:rPr>
          <w:rFonts w:ascii="Times New Roman" w:eastAsia="Times New Roman" w:hAnsi="Times New Roman"/>
          <w:bCs/>
          <w:sz w:val="28"/>
          <w:szCs w:val="28"/>
          <w:lang w:eastAsia="ru-RU"/>
        </w:rPr>
      </w:pPr>
      <w:r w:rsidRPr="009678B6">
        <w:rPr>
          <w:rFonts w:ascii="Times New Roman" w:eastAsia="Times New Roman" w:hAnsi="Times New Roman"/>
          <w:bCs/>
          <w:sz w:val="28"/>
          <w:szCs w:val="28"/>
          <w:lang w:eastAsia="ru-RU"/>
        </w:rPr>
        <w:t>С целью эффективного выполнения мероприятий по защите населения проектом предлагается:</w:t>
      </w:r>
    </w:p>
    <w:p w14:paraId="72B344FB" w14:textId="77777777" w:rsidR="0077312E" w:rsidRPr="009678B6" w:rsidRDefault="0077312E" w:rsidP="0077312E">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 xml:space="preserve">формирование фонда защитных сооружений гражданской обороны, обеспечивающего укрытие всего населения муниципального образования на базе существующих защитных сооружений ГО; </w:t>
      </w:r>
    </w:p>
    <w:p w14:paraId="626A3D3A" w14:textId="77777777" w:rsidR="0077312E" w:rsidRPr="009678B6" w:rsidRDefault="0077312E" w:rsidP="0077312E">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 xml:space="preserve">совершенствование системы предупреждения и оповещения населения о чрезвычайных ситуациях и расширение зоны её действия, с учётом новых жилых образований создание объектовых систем оповещения на пожароопасных объектах; </w:t>
      </w:r>
    </w:p>
    <w:p w14:paraId="20BBD794" w14:textId="77777777" w:rsidR="0077312E" w:rsidRPr="009678B6" w:rsidRDefault="0077312E" w:rsidP="0077312E">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 xml:space="preserve">подготовка эвакомероприятий из зон ЧС; </w:t>
      </w:r>
    </w:p>
    <w:p w14:paraId="614A05C1" w14:textId="77777777" w:rsidR="0077312E" w:rsidRPr="009678B6" w:rsidRDefault="0077312E" w:rsidP="0077312E">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медицинское обеспечение в ЧС (обеспечение населения муниципального образования медучреждениями, имеющими коечный фонд, создание необходимого запаса медицинских средств).</w:t>
      </w:r>
    </w:p>
    <w:p w14:paraId="6FCBB7C5" w14:textId="77777777" w:rsidR="0077312E" w:rsidRPr="009678B6" w:rsidRDefault="0077312E" w:rsidP="0077312E">
      <w:pPr>
        <w:spacing w:after="0" w:line="240" w:lineRule="auto"/>
        <w:ind w:firstLine="709"/>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Под убежища могут быть приспособлены:</w:t>
      </w:r>
    </w:p>
    <w:p w14:paraId="7555E7AA" w14:textId="77777777" w:rsidR="0077312E" w:rsidRPr="009678B6" w:rsidRDefault="0077312E" w:rsidP="0077312E">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 xml:space="preserve">подвалы и подполья жилых, общественных, производственных и других зданий и сооружений; </w:t>
      </w:r>
    </w:p>
    <w:p w14:paraId="7BA5628F" w14:textId="77777777" w:rsidR="0077312E" w:rsidRPr="009678B6" w:rsidRDefault="0077312E" w:rsidP="0077312E">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отдельно стоящие заглублённые сооружения, предназначенные для производственных, складских и бытовых потребностей: заглублённые гаражи, погреба, подполья, склады и др.;</w:t>
      </w:r>
    </w:p>
    <w:p w14:paraId="12C30741" w14:textId="77777777" w:rsidR="0077312E" w:rsidRPr="009678B6" w:rsidRDefault="0077312E" w:rsidP="0077312E">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lastRenderedPageBreak/>
        <w:t>отдельные помещения в цокольных этажах каменных (бетонных и кирпичных зданий, имеющие минимальную площадь наружных открытых стен, оконных и других проёмов.</w:t>
      </w:r>
    </w:p>
    <w:p w14:paraId="406B3B8F" w14:textId="77777777" w:rsidR="00EE2A64" w:rsidRPr="009678B6" w:rsidRDefault="00EE2A64" w:rsidP="0077312E">
      <w:pPr>
        <w:spacing w:after="0" w:line="240" w:lineRule="auto"/>
        <w:ind w:firstLine="709"/>
        <w:jc w:val="both"/>
        <w:rPr>
          <w:rFonts w:ascii="Times New Roman" w:eastAsia="Times New Roman" w:hAnsi="Times New Roman"/>
          <w:b/>
          <w:sz w:val="28"/>
          <w:szCs w:val="28"/>
          <w:lang w:eastAsia="ru-RU"/>
        </w:rPr>
      </w:pPr>
    </w:p>
    <w:p w14:paraId="5EFA1377" w14:textId="3A7BF4CD" w:rsidR="0077312E" w:rsidRPr="009678B6" w:rsidRDefault="0077312E" w:rsidP="0077312E">
      <w:pPr>
        <w:spacing w:after="0" w:line="240" w:lineRule="auto"/>
        <w:ind w:firstLine="709"/>
        <w:jc w:val="both"/>
        <w:rPr>
          <w:rFonts w:ascii="Times New Roman" w:eastAsia="Times New Roman" w:hAnsi="Times New Roman"/>
          <w:b/>
          <w:sz w:val="28"/>
          <w:szCs w:val="28"/>
          <w:lang w:eastAsia="ru-RU"/>
        </w:rPr>
      </w:pPr>
      <w:r w:rsidRPr="009678B6">
        <w:rPr>
          <w:rFonts w:ascii="Times New Roman" w:eastAsia="Times New Roman" w:hAnsi="Times New Roman"/>
          <w:b/>
          <w:sz w:val="28"/>
          <w:szCs w:val="28"/>
          <w:lang w:eastAsia="ru-RU"/>
        </w:rPr>
        <w:t>Мероприятия по обеспечению санобработки в режиме ГО и ЧС</w:t>
      </w:r>
    </w:p>
    <w:p w14:paraId="3AC9A7AE" w14:textId="77777777" w:rsidR="0077312E" w:rsidRPr="009678B6" w:rsidRDefault="0077312E" w:rsidP="0077312E">
      <w:pPr>
        <w:spacing w:after="0" w:line="240" w:lineRule="auto"/>
        <w:ind w:firstLine="709"/>
        <w:jc w:val="both"/>
        <w:rPr>
          <w:rFonts w:ascii="Times New Roman" w:eastAsia="Times New Roman" w:hAnsi="Times New Roman"/>
          <w:bCs/>
          <w:sz w:val="28"/>
          <w:szCs w:val="28"/>
          <w:lang w:eastAsia="ru-RU"/>
        </w:rPr>
      </w:pPr>
      <w:r w:rsidRPr="009678B6">
        <w:rPr>
          <w:rFonts w:ascii="Times New Roman" w:hAnsi="Times New Roman"/>
          <w:sz w:val="28"/>
          <w:szCs w:val="28"/>
        </w:rPr>
        <w:t>Санитарно-обмывочные пункты, станции обеззараживания одежды, станции обеззараживания транспорта на территории Локшинского сельсовета отсутствуют.</w:t>
      </w:r>
    </w:p>
    <w:p w14:paraId="653283D1" w14:textId="77777777" w:rsidR="0077312E" w:rsidRPr="009678B6" w:rsidRDefault="0077312E" w:rsidP="0077312E">
      <w:pPr>
        <w:spacing w:after="0" w:line="240" w:lineRule="auto"/>
        <w:ind w:firstLine="709"/>
        <w:jc w:val="both"/>
        <w:rPr>
          <w:rFonts w:ascii="Times New Roman" w:eastAsia="Times New Roman" w:hAnsi="Times New Roman"/>
          <w:bCs/>
          <w:sz w:val="28"/>
          <w:szCs w:val="28"/>
          <w:lang w:eastAsia="ru-RU"/>
        </w:rPr>
      </w:pPr>
      <w:r w:rsidRPr="009678B6">
        <w:rPr>
          <w:rFonts w:ascii="Times New Roman" w:eastAsia="Times New Roman" w:hAnsi="Times New Roman"/>
          <w:bCs/>
          <w:sz w:val="28"/>
          <w:szCs w:val="28"/>
          <w:lang w:eastAsia="ru-RU"/>
        </w:rPr>
        <w:t>Согласно требованиям СП 94.13330.2016 «Приспособление объектов коммунально-бытового назначения для санитарной обработки людей, специальной обработки одежды и подвижного состава автотранспорта. Актуализированная редакция СНиП 2.01.57-85», на последующих стадиях проектирования, вновь строящихся объекты коммунально-бытового назначения, размещаемые проектными предложениями, должны приспосабливаться для санитарной обработки людей, специальной обработки одежды и подвижного состава автотранспорта в военное время, а также при производственных авариях, катастрофах или стихийных бедствиях.</w:t>
      </w:r>
    </w:p>
    <w:p w14:paraId="5DF7DF50" w14:textId="77777777" w:rsidR="0077312E" w:rsidRPr="009678B6" w:rsidRDefault="0077312E" w:rsidP="0077312E">
      <w:pPr>
        <w:spacing w:after="0" w:line="240" w:lineRule="auto"/>
        <w:ind w:firstLine="709"/>
        <w:jc w:val="both"/>
        <w:rPr>
          <w:rFonts w:ascii="Times New Roman" w:eastAsia="Times New Roman" w:hAnsi="Times New Roman"/>
          <w:bCs/>
          <w:sz w:val="28"/>
          <w:szCs w:val="28"/>
          <w:lang w:eastAsia="ru-RU"/>
        </w:rPr>
      </w:pPr>
      <w:r w:rsidRPr="009678B6">
        <w:rPr>
          <w:rFonts w:ascii="Times New Roman" w:eastAsia="Times New Roman" w:hAnsi="Times New Roman"/>
          <w:bCs/>
          <w:sz w:val="28"/>
          <w:szCs w:val="28"/>
          <w:lang w:eastAsia="ru-RU"/>
        </w:rPr>
        <w:t>Для выполнения этих требований на объекты коммунально-бытового назначения необходимо разработать проекты их приспособления для санитарной обработки людей, специальной обработки одежды и подвижного состава согласно требованиям СП 94.13330.2016.</w:t>
      </w:r>
    </w:p>
    <w:p w14:paraId="4E0C3608" w14:textId="77777777" w:rsidR="00EE2A64" w:rsidRPr="009678B6" w:rsidRDefault="00EE2A64" w:rsidP="0077312E">
      <w:pPr>
        <w:spacing w:after="0" w:line="240" w:lineRule="auto"/>
        <w:ind w:firstLine="709"/>
        <w:jc w:val="both"/>
        <w:rPr>
          <w:rFonts w:ascii="Times New Roman" w:eastAsia="Times New Roman" w:hAnsi="Times New Roman"/>
          <w:b/>
          <w:sz w:val="28"/>
          <w:szCs w:val="28"/>
          <w:lang w:eastAsia="ru-RU"/>
        </w:rPr>
      </w:pPr>
    </w:p>
    <w:p w14:paraId="093ED99B" w14:textId="6CD8A3AE" w:rsidR="0077312E" w:rsidRPr="009678B6" w:rsidRDefault="0077312E" w:rsidP="0077312E">
      <w:pPr>
        <w:spacing w:after="0" w:line="240" w:lineRule="auto"/>
        <w:ind w:firstLine="709"/>
        <w:jc w:val="both"/>
        <w:rPr>
          <w:rFonts w:ascii="Times New Roman" w:eastAsia="Times New Roman" w:hAnsi="Times New Roman"/>
          <w:b/>
          <w:sz w:val="28"/>
          <w:szCs w:val="28"/>
          <w:lang w:eastAsia="ru-RU"/>
        </w:rPr>
      </w:pPr>
      <w:r w:rsidRPr="009678B6">
        <w:rPr>
          <w:rFonts w:ascii="Times New Roman" w:eastAsia="Times New Roman" w:hAnsi="Times New Roman"/>
          <w:b/>
          <w:sz w:val="28"/>
          <w:szCs w:val="28"/>
          <w:lang w:eastAsia="ru-RU"/>
        </w:rPr>
        <w:t>Обеспечение устойчивого функционирования населённых пунктов</w:t>
      </w:r>
      <w:r w:rsidRPr="009678B6">
        <w:rPr>
          <w:rFonts w:ascii="Times New Roman" w:hAnsi="Times New Roman"/>
          <w:b/>
          <w:sz w:val="28"/>
          <w:szCs w:val="28"/>
        </w:rPr>
        <w:t xml:space="preserve"> </w:t>
      </w:r>
      <w:r w:rsidRPr="009678B6">
        <w:rPr>
          <w:rFonts w:ascii="Times New Roman" w:eastAsia="Times New Roman" w:hAnsi="Times New Roman"/>
          <w:b/>
          <w:sz w:val="28"/>
          <w:szCs w:val="28"/>
          <w:lang w:eastAsia="ru-RU"/>
        </w:rPr>
        <w:t xml:space="preserve">в мирное и военное время </w:t>
      </w:r>
    </w:p>
    <w:p w14:paraId="2182DD4F" w14:textId="3DAF5D29" w:rsidR="0077312E" w:rsidRPr="009678B6" w:rsidRDefault="0077312E" w:rsidP="0077312E">
      <w:pPr>
        <w:spacing w:after="0" w:line="240" w:lineRule="auto"/>
        <w:ind w:firstLine="709"/>
        <w:jc w:val="both"/>
        <w:rPr>
          <w:rFonts w:ascii="Times New Roman" w:eastAsia="Times New Roman" w:hAnsi="Times New Roman"/>
          <w:bCs/>
          <w:sz w:val="28"/>
          <w:szCs w:val="28"/>
          <w:lang w:eastAsia="ru-RU"/>
        </w:rPr>
      </w:pPr>
      <w:r w:rsidRPr="009678B6">
        <w:rPr>
          <w:rFonts w:ascii="Times New Roman" w:hAnsi="Times New Roman"/>
          <w:sz w:val="28"/>
          <w:szCs w:val="28"/>
        </w:rPr>
        <w:t>Локшинский сельсовет Ужурского района Красноярского края не отнесен к группе по ГО. Для определения эффективности мероприятий по защите населения и территорий необходимо пользоваться методиками по определению показателей возможной обстановки при применении обычных средств поражения. Вероятность применения современных средств поражения не рассматривается.</w:t>
      </w:r>
    </w:p>
    <w:p w14:paraId="2705A675" w14:textId="77777777" w:rsidR="0077312E" w:rsidRPr="009678B6" w:rsidRDefault="0077312E" w:rsidP="0077312E">
      <w:pPr>
        <w:spacing w:after="0" w:line="240" w:lineRule="auto"/>
        <w:ind w:firstLine="709"/>
        <w:jc w:val="both"/>
        <w:rPr>
          <w:rFonts w:ascii="Times New Roman" w:eastAsia="Times New Roman" w:hAnsi="Times New Roman"/>
          <w:bCs/>
          <w:sz w:val="28"/>
          <w:szCs w:val="28"/>
          <w:lang w:eastAsia="ru-RU"/>
        </w:rPr>
      </w:pPr>
      <w:r w:rsidRPr="009678B6">
        <w:rPr>
          <w:rFonts w:ascii="Times New Roman" w:eastAsia="Times New Roman" w:hAnsi="Times New Roman"/>
          <w:bCs/>
          <w:sz w:val="28"/>
          <w:szCs w:val="28"/>
          <w:lang w:eastAsia="ru-RU"/>
        </w:rPr>
        <w:t xml:space="preserve">Обеспечение устойчивого функционирования </w:t>
      </w:r>
      <w:r w:rsidRPr="009678B6">
        <w:rPr>
          <w:rFonts w:ascii="Times New Roman" w:eastAsia="Times New Roman" w:hAnsi="Times New Roman"/>
          <w:sz w:val="28"/>
          <w:szCs w:val="28"/>
          <w:lang w:eastAsia="ru-RU"/>
        </w:rPr>
        <w:t>населённых пунктов</w:t>
      </w:r>
      <w:r w:rsidRPr="009678B6">
        <w:rPr>
          <w:rFonts w:ascii="Times New Roman" w:hAnsi="Times New Roman"/>
          <w:sz w:val="28"/>
          <w:szCs w:val="28"/>
        </w:rPr>
        <w:t xml:space="preserve"> </w:t>
      </w:r>
      <w:r w:rsidRPr="009678B6">
        <w:rPr>
          <w:rFonts w:ascii="Times New Roman" w:eastAsia="Times New Roman" w:hAnsi="Times New Roman"/>
          <w:bCs/>
          <w:sz w:val="28"/>
          <w:szCs w:val="28"/>
          <w:lang w:eastAsia="ru-RU"/>
        </w:rPr>
        <w:t>в мирное и военное время в рамках генерального плана обеспечивается:</w:t>
      </w:r>
    </w:p>
    <w:p w14:paraId="4B2EC51B" w14:textId="77777777" w:rsidR="0077312E" w:rsidRPr="009678B6" w:rsidRDefault="0077312E" w:rsidP="0077312E">
      <w:pPr>
        <w:numPr>
          <w:ilvl w:val="0"/>
          <w:numId w:val="14"/>
        </w:numPr>
        <w:tabs>
          <w:tab w:val="left" w:pos="1134"/>
        </w:tabs>
        <w:spacing w:after="0" w:line="240" w:lineRule="auto"/>
        <w:ind w:left="924" w:hanging="357"/>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 xml:space="preserve">планировочными мероприятиями, предусмотренными в соответствии с требованиями СП </w:t>
      </w:r>
      <w:r w:rsidRPr="009678B6">
        <w:rPr>
          <w:rFonts w:ascii="Times New Roman" w:eastAsia="Times New Roman" w:hAnsi="Times New Roman"/>
          <w:bCs/>
          <w:iCs/>
          <w:sz w:val="28"/>
          <w:szCs w:val="28"/>
          <w:lang w:eastAsia="ru-RU"/>
        </w:rPr>
        <w:t>165</w:t>
      </w:r>
      <w:r w:rsidRPr="009678B6">
        <w:rPr>
          <w:rFonts w:ascii="Times New Roman" w:eastAsia="Times New Roman" w:hAnsi="Times New Roman"/>
          <w:sz w:val="28"/>
          <w:szCs w:val="28"/>
          <w:lang w:eastAsia="ru-RU"/>
        </w:rPr>
        <w:t xml:space="preserve">.1325800.2014 «Инженерно-технические мероприятия по гражданской обороне. Актуализированная редакция СНиП 2.01.51-90»; </w:t>
      </w:r>
    </w:p>
    <w:p w14:paraId="5C4C86AE" w14:textId="77777777" w:rsidR="0077312E" w:rsidRPr="009678B6" w:rsidRDefault="0077312E" w:rsidP="0077312E">
      <w:pPr>
        <w:numPr>
          <w:ilvl w:val="0"/>
          <w:numId w:val="14"/>
        </w:numPr>
        <w:tabs>
          <w:tab w:val="left" w:pos="1134"/>
        </w:tabs>
        <w:spacing w:after="0" w:line="240" w:lineRule="auto"/>
        <w:ind w:left="924" w:hanging="357"/>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 xml:space="preserve">усовершенствованием транспортной системы; </w:t>
      </w:r>
    </w:p>
    <w:p w14:paraId="7ED7B44C" w14:textId="77777777" w:rsidR="0077312E" w:rsidRPr="009678B6" w:rsidRDefault="0077312E" w:rsidP="0077312E">
      <w:pPr>
        <w:numPr>
          <w:ilvl w:val="0"/>
          <w:numId w:val="14"/>
        </w:numPr>
        <w:tabs>
          <w:tab w:val="left" w:pos="1134"/>
        </w:tabs>
        <w:spacing w:after="0" w:line="240" w:lineRule="auto"/>
        <w:ind w:left="924" w:hanging="357"/>
        <w:jc w:val="both"/>
        <w:rPr>
          <w:rFonts w:ascii="Times New Roman" w:hAnsi="Times New Roman"/>
        </w:rPr>
      </w:pPr>
      <w:r w:rsidRPr="009678B6">
        <w:rPr>
          <w:rFonts w:ascii="Times New Roman" w:eastAsia="Times New Roman" w:hAnsi="Times New Roman"/>
          <w:sz w:val="28"/>
          <w:szCs w:val="28"/>
          <w:lang w:eastAsia="ru-RU"/>
        </w:rPr>
        <w:t>повышением</w:t>
      </w:r>
      <w:r w:rsidRPr="009678B6">
        <w:rPr>
          <w:rFonts w:ascii="Times New Roman" w:eastAsia="Times New Roman" w:hAnsi="Times New Roman"/>
          <w:bCs/>
          <w:iCs/>
          <w:sz w:val="28"/>
          <w:szCs w:val="28"/>
          <w:lang w:eastAsia="ru-RU"/>
        </w:rPr>
        <w:t xml:space="preserve"> устойчивости функционирования инженерных систем и объектов (инженерное обеспечение и благоустройство новых площадок строительства, мониторинг состояния, своевременный ремонт и замена существующих изношенных сетей и оборудования, резервирование источников водоснабжения, теплоснабжения, электроснабжения, создание материального резерва для восстановления в случае аварии).</w:t>
      </w:r>
    </w:p>
    <w:p w14:paraId="48F84EE1" w14:textId="77777777" w:rsidR="00A56B0E" w:rsidRPr="009678B6" w:rsidRDefault="00A56B0E" w:rsidP="00A56B0E">
      <w:pPr>
        <w:rPr>
          <w:rFonts w:ascii="Times New Roman" w:hAnsi="Times New Roman"/>
        </w:rPr>
      </w:pPr>
    </w:p>
    <w:p w14:paraId="3BCFDAD8" w14:textId="71698DBE" w:rsidR="00955033" w:rsidRPr="009678B6" w:rsidRDefault="00361C1E" w:rsidP="00361C1E">
      <w:pPr>
        <w:spacing w:after="0" w:line="240" w:lineRule="auto"/>
        <w:ind w:firstLine="709"/>
        <w:jc w:val="both"/>
        <w:rPr>
          <w:rFonts w:ascii="Times New Roman" w:hAnsi="Times New Roman"/>
          <w:b/>
          <w:bCs/>
          <w:sz w:val="28"/>
          <w:szCs w:val="28"/>
        </w:rPr>
      </w:pPr>
      <w:r w:rsidRPr="009678B6">
        <w:rPr>
          <w:rFonts w:ascii="Times New Roman" w:hAnsi="Times New Roman"/>
          <w:b/>
          <w:bCs/>
          <w:sz w:val="28"/>
          <w:szCs w:val="28"/>
        </w:rPr>
        <w:t>Мероприятия по повышению устойчивости функционирования поселения и территорий в ЧС природного характера</w:t>
      </w:r>
    </w:p>
    <w:p w14:paraId="3FEED666" w14:textId="52250377" w:rsidR="00955033" w:rsidRPr="009678B6" w:rsidRDefault="00361C1E" w:rsidP="00361C1E">
      <w:pPr>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В проекте генерального плана МО Локшинский сельсовет предусмотрены технические решения, направленные на максимальное снижение негативных </w:t>
      </w:r>
      <w:r w:rsidRPr="009678B6">
        <w:rPr>
          <w:rFonts w:ascii="Times New Roman" w:hAnsi="Times New Roman"/>
          <w:sz w:val="28"/>
          <w:szCs w:val="28"/>
        </w:rPr>
        <w:lastRenderedPageBreak/>
        <w:t>воздействий особо опасных природных явлений, которые могут создать опасность для жизни и здоровья людей, и могут нанести ущерб конструкциям зданий и сооружений.</w:t>
      </w:r>
    </w:p>
    <w:p w14:paraId="1F05F6EB" w14:textId="77777777" w:rsidR="00361C1E" w:rsidRPr="009678B6" w:rsidRDefault="00361C1E" w:rsidP="00361C1E">
      <w:pPr>
        <w:spacing w:after="0" w:line="240" w:lineRule="auto"/>
        <w:ind w:firstLine="709"/>
        <w:jc w:val="both"/>
        <w:rPr>
          <w:rFonts w:ascii="Times New Roman" w:hAnsi="Times New Roman"/>
          <w:sz w:val="28"/>
          <w:szCs w:val="28"/>
        </w:rPr>
      </w:pPr>
      <w:r w:rsidRPr="009678B6">
        <w:rPr>
          <w:rFonts w:ascii="Times New Roman" w:hAnsi="Times New Roman"/>
          <w:sz w:val="28"/>
          <w:szCs w:val="28"/>
          <w:u w:val="single"/>
        </w:rPr>
        <w:t>Ливневые дожди</w:t>
      </w:r>
      <w:r w:rsidRPr="009678B6">
        <w:rPr>
          <w:rFonts w:ascii="Times New Roman" w:hAnsi="Times New Roman"/>
          <w:sz w:val="28"/>
          <w:szCs w:val="28"/>
        </w:rPr>
        <w:t xml:space="preserve"> </w:t>
      </w:r>
    </w:p>
    <w:p w14:paraId="670782B2" w14:textId="77777777" w:rsidR="00361C1E" w:rsidRPr="009678B6" w:rsidRDefault="00361C1E" w:rsidP="00361C1E">
      <w:pPr>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Негативное воздействие ливневых дождей на здания и сооружения предотвращается планировкой территорий с уклоном в сторону от зданий и сооружений. </w:t>
      </w:r>
    </w:p>
    <w:p w14:paraId="17D1F732" w14:textId="77777777" w:rsidR="00361C1E" w:rsidRPr="009678B6" w:rsidRDefault="00361C1E" w:rsidP="00361C1E">
      <w:pPr>
        <w:spacing w:after="0" w:line="240" w:lineRule="auto"/>
        <w:ind w:firstLine="709"/>
        <w:jc w:val="both"/>
        <w:rPr>
          <w:rFonts w:ascii="Times New Roman" w:hAnsi="Times New Roman"/>
          <w:sz w:val="28"/>
          <w:szCs w:val="28"/>
        </w:rPr>
      </w:pPr>
      <w:r w:rsidRPr="009678B6">
        <w:rPr>
          <w:rFonts w:ascii="Times New Roman" w:hAnsi="Times New Roman"/>
          <w:sz w:val="28"/>
          <w:szCs w:val="28"/>
          <w:u w:val="single"/>
        </w:rPr>
        <w:t>Ветровые нагрузки</w:t>
      </w:r>
    </w:p>
    <w:p w14:paraId="265158AD" w14:textId="77777777" w:rsidR="00361C1E" w:rsidRPr="009678B6" w:rsidRDefault="00361C1E" w:rsidP="00361C1E">
      <w:pPr>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В соответствии с требованиями СП 131.13330.2020 «Строительная климатология. СНиП 23-01-99», элементы конструкций зданий рассчитаны на восприятие действующих ветровых нагрузок. </w:t>
      </w:r>
    </w:p>
    <w:p w14:paraId="0333510E" w14:textId="77777777" w:rsidR="00361C1E" w:rsidRPr="009678B6" w:rsidRDefault="00361C1E" w:rsidP="00361C1E">
      <w:pPr>
        <w:spacing w:after="0" w:line="240" w:lineRule="auto"/>
        <w:ind w:firstLine="709"/>
        <w:jc w:val="both"/>
        <w:rPr>
          <w:rFonts w:ascii="Times New Roman" w:hAnsi="Times New Roman"/>
          <w:sz w:val="28"/>
          <w:szCs w:val="28"/>
        </w:rPr>
      </w:pPr>
      <w:r w:rsidRPr="009678B6">
        <w:rPr>
          <w:rFonts w:ascii="Times New Roman" w:hAnsi="Times New Roman"/>
          <w:sz w:val="28"/>
          <w:szCs w:val="28"/>
          <w:u w:val="single"/>
        </w:rPr>
        <w:t>Выпадение снега</w:t>
      </w:r>
      <w:r w:rsidRPr="009678B6">
        <w:rPr>
          <w:rFonts w:ascii="Times New Roman" w:hAnsi="Times New Roman"/>
          <w:sz w:val="28"/>
          <w:szCs w:val="28"/>
        </w:rPr>
        <w:t xml:space="preserve"> </w:t>
      </w:r>
    </w:p>
    <w:p w14:paraId="780484EB" w14:textId="77777777" w:rsidR="00361C1E" w:rsidRPr="009678B6" w:rsidRDefault="00361C1E" w:rsidP="00361C1E">
      <w:pPr>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Конструкции кровли зданий рассчитываются на восприятие снеговых нагрузок, установленных СП 20.13330.2016 для данного района строительства. Дороги постоянно должны очищаться от снега. </w:t>
      </w:r>
    </w:p>
    <w:p w14:paraId="4ECF4AC8" w14:textId="77777777" w:rsidR="00361C1E" w:rsidRPr="009678B6" w:rsidRDefault="00361C1E" w:rsidP="00361C1E">
      <w:pPr>
        <w:spacing w:after="0" w:line="240" w:lineRule="auto"/>
        <w:ind w:firstLine="709"/>
        <w:jc w:val="both"/>
        <w:rPr>
          <w:rFonts w:ascii="Times New Roman" w:hAnsi="Times New Roman"/>
          <w:sz w:val="28"/>
          <w:szCs w:val="28"/>
          <w:u w:val="single"/>
        </w:rPr>
      </w:pPr>
      <w:r w:rsidRPr="009678B6">
        <w:rPr>
          <w:rFonts w:ascii="Times New Roman" w:hAnsi="Times New Roman"/>
          <w:sz w:val="28"/>
          <w:szCs w:val="28"/>
          <w:u w:val="single"/>
        </w:rPr>
        <w:t>Сильные морозы</w:t>
      </w:r>
    </w:p>
    <w:p w14:paraId="6B656BE0" w14:textId="77777777" w:rsidR="0079126F" w:rsidRPr="009678B6" w:rsidRDefault="00361C1E" w:rsidP="00361C1E">
      <w:pPr>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Теплоизоляция помещений зданий и сооружений выбирается в соответствии с требованиями СП 131.13330.2020 «Строительная климатология. СНиП 23-01-99». Грозы. Согласно требованиям СО 153-34.21.122-2003 «Инструкция по устройству молниезащиты зданий, сооружений и промышленных коммуникаций» здания и сооружения подлежат оборудованию системой защиты от разрядов атмосферного электричества. </w:t>
      </w:r>
    </w:p>
    <w:p w14:paraId="6123EB85" w14:textId="77777777" w:rsidR="0079126F" w:rsidRPr="009678B6" w:rsidRDefault="00361C1E" w:rsidP="00361C1E">
      <w:pPr>
        <w:spacing w:after="0" w:line="240" w:lineRule="auto"/>
        <w:ind w:firstLine="709"/>
        <w:jc w:val="both"/>
        <w:rPr>
          <w:rFonts w:ascii="Times New Roman" w:hAnsi="Times New Roman"/>
          <w:sz w:val="28"/>
          <w:szCs w:val="28"/>
          <w:u w:val="single"/>
        </w:rPr>
      </w:pPr>
      <w:r w:rsidRPr="009678B6">
        <w:rPr>
          <w:rFonts w:ascii="Times New Roman" w:hAnsi="Times New Roman"/>
          <w:sz w:val="28"/>
          <w:szCs w:val="28"/>
          <w:u w:val="single"/>
        </w:rPr>
        <w:t>Гололед</w:t>
      </w:r>
    </w:p>
    <w:p w14:paraId="68905969" w14:textId="3A0F492C" w:rsidR="0079126F" w:rsidRPr="009678B6" w:rsidRDefault="00361C1E" w:rsidP="00361C1E">
      <w:pPr>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Борьба с гололедом на дорогах направлена на улучшение сцепления колес с покрытием, которая обеспечивается, как созданием шероховатости покрытий, так и использование специальных зимних шин. Рекомендуется создавать запасы песчано-соляной смеси, которой покрываются опасные участки движения пешеходов и транспорта. </w:t>
      </w:r>
    </w:p>
    <w:p w14:paraId="19B52FC0" w14:textId="77777777" w:rsidR="0079126F" w:rsidRPr="009678B6" w:rsidRDefault="00361C1E" w:rsidP="00361C1E">
      <w:pPr>
        <w:spacing w:after="0" w:line="240" w:lineRule="auto"/>
        <w:ind w:firstLine="709"/>
        <w:jc w:val="both"/>
        <w:rPr>
          <w:rFonts w:ascii="Times New Roman" w:hAnsi="Times New Roman"/>
          <w:sz w:val="28"/>
          <w:szCs w:val="28"/>
          <w:u w:val="single"/>
        </w:rPr>
      </w:pPr>
      <w:r w:rsidRPr="009678B6">
        <w:rPr>
          <w:rFonts w:ascii="Times New Roman" w:hAnsi="Times New Roman"/>
          <w:sz w:val="28"/>
          <w:szCs w:val="28"/>
          <w:u w:val="single"/>
        </w:rPr>
        <w:t>Затопление (подтопление)</w:t>
      </w:r>
    </w:p>
    <w:p w14:paraId="4A57F6AF" w14:textId="4E5E7B83" w:rsidR="0079126F" w:rsidRPr="009678B6" w:rsidRDefault="00361C1E" w:rsidP="00361C1E">
      <w:pPr>
        <w:spacing w:after="0" w:line="240" w:lineRule="auto"/>
        <w:ind w:firstLine="709"/>
        <w:jc w:val="both"/>
        <w:rPr>
          <w:rFonts w:ascii="Times New Roman" w:hAnsi="Times New Roman"/>
          <w:sz w:val="28"/>
          <w:szCs w:val="28"/>
        </w:rPr>
      </w:pPr>
      <w:r w:rsidRPr="009678B6">
        <w:rPr>
          <w:rFonts w:ascii="Times New Roman" w:hAnsi="Times New Roman"/>
          <w:sz w:val="28"/>
          <w:szCs w:val="28"/>
        </w:rPr>
        <w:t>В населенных пунктах сельсовета в весеннее время возможны подтопления территорий. Чрезвычайные ситуации будут носить локальный характер и предотвращаются или ликвидируются силами ОМСУ.</w:t>
      </w:r>
    </w:p>
    <w:p w14:paraId="1BBA0039" w14:textId="6144E50B" w:rsidR="006D6000" w:rsidRPr="009678B6" w:rsidRDefault="006D6000" w:rsidP="00361C1E">
      <w:pPr>
        <w:spacing w:after="0" w:line="240" w:lineRule="auto"/>
        <w:ind w:firstLine="709"/>
        <w:jc w:val="both"/>
        <w:rPr>
          <w:rFonts w:ascii="Times New Roman" w:hAnsi="Times New Roman"/>
          <w:sz w:val="28"/>
          <w:szCs w:val="28"/>
          <w:u w:val="single"/>
        </w:rPr>
      </w:pPr>
      <w:r w:rsidRPr="009678B6">
        <w:rPr>
          <w:rFonts w:ascii="Times New Roman" w:hAnsi="Times New Roman"/>
          <w:sz w:val="28"/>
          <w:szCs w:val="28"/>
          <w:u w:val="single"/>
        </w:rPr>
        <w:t>Природные пожары</w:t>
      </w:r>
    </w:p>
    <w:p w14:paraId="308A4FDA" w14:textId="1585C076" w:rsidR="006D6000" w:rsidRPr="009678B6" w:rsidRDefault="00685DB3" w:rsidP="00361C1E">
      <w:pPr>
        <w:spacing w:after="0" w:line="240" w:lineRule="auto"/>
        <w:ind w:firstLine="709"/>
        <w:jc w:val="both"/>
        <w:rPr>
          <w:rFonts w:ascii="Times New Roman" w:hAnsi="Times New Roman"/>
          <w:sz w:val="28"/>
          <w:szCs w:val="28"/>
          <w:u w:val="single"/>
        </w:rPr>
      </w:pPr>
      <w:r w:rsidRPr="009678B6">
        <w:rPr>
          <w:rFonts w:ascii="Times New Roman" w:hAnsi="Times New Roman"/>
          <w:sz w:val="28"/>
          <w:szCs w:val="28"/>
          <w:lang w:eastAsia="ar-SA"/>
        </w:rPr>
        <w:t>Мероприятия по обеспечению пожарной безопасности приведены в п 6.6.2.</w:t>
      </w:r>
    </w:p>
    <w:p w14:paraId="51D7E449" w14:textId="141442F5" w:rsidR="00955033" w:rsidRPr="009678B6" w:rsidRDefault="00361C1E" w:rsidP="00361C1E">
      <w:pPr>
        <w:spacing w:after="0" w:line="240" w:lineRule="auto"/>
        <w:ind w:firstLine="709"/>
        <w:jc w:val="both"/>
        <w:rPr>
          <w:rFonts w:ascii="Times New Roman" w:hAnsi="Times New Roman"/>
          <w:sz w:val="28"/>
          <w:szCs w:val="28"/>
        </w:rPr>
      </w:pPr>
      <w:r w:rsidRPr="009678B6">
        <w:rPr>
          <w:rFonts w:ascii="Times New Roman" w:hAnsi="Times New Roman"/>
          <w:sz w:val="28"/>
          <w:szCs w:val="28"/>
        </w:rPr>
        <w:t>Оповещение об опасных природных явлениях и передачу информации о чрезвычайных ситуациях природного характера предполагается осуществлять через оперативного дежурного Главного управления МЧС России по Красноярскому краю по телефонной связи, телевидению, радио.</w:t>
      </w:r>
    </w:p>
    <w:p w14:paraId="6110A1B5" w14:textId="77777777" w:rsidR="001376B6" w:rsidRPr="009678B6" w:rsidRDefault="001376B6" w:rsidP="001376B6">
      <w:pPr>
        <w:spacing w:after="0" w:line="240" w:lineRule="auto"/>
        <w:ind w:firstLine="709"/>
        <w:jc w:val="both"/>
        <w:rPr>
          <w:rFonts w:ascii="Times New Roman" w:hAnsi="Times New Roman"/>
          <w:iCs/>
          <w:sz w:val="28"/>
          <w:szCs w:val="28"/>
          <w:u w:val="single"/>
        </w:rPr>
      </w:pPr>
      <w:r w:rsidRPr="009678B6">
        <w:rPr>
          <w:rFonts w:ascii="Times New Roman" w:hAnsi="Times New Roman"/>
          <w:iCs/>
          <w:sz w:val="28"/>
          <w:szCs w:val="28"/>
          <w:u w:val="single"/>
        </w:rPr>
        <w:t>Землетрясения</w:t>
      </w:r>
    </w:p>
    <w:p w14:paraId="561889A0" w14:textId="33DF8B0D" w:rsidR="001376B6" w:rsidRPr="009678B6" w:rsidRDefault="001376B6" w:rsidP="001376B6">
      <w:pPr>
        <w:spacing w:after="0" w:line="240" w:lineRule="auto"/>
        <w:ind w:firstLine="709"/>
        <w:jc w:val="both"/>
        <w:rPr>
          <w:rFonts w:ascii="Times New Roman" w:eastAsia="Times New Roman" w:hAnsi="Times New Roman"/>
          <w:bCs/>
          <w:sz w:val="28"/>
          <w:szCs w:val="28"/>
          <w:lang w:eastAsia="ru-RU"/>
        </w:rPr>
      </w:pPr>
      <w:r w:rsidRPr="009678B6">
        <w:rPr>
          <w:rFonts w:ascii="Times New Roman" w:eastAsia="Times New Roman" w:hAnsi="Times New Roman"/>
          <w:bCs/>
          <w:sz w:val="28"/>
          <w:szCs w:val="28"/>
          <w:lang w:eastAsia="ru-RU"/>
        </w:rPr>
        <w:t>Проектирование инженерной защиты от опасных геологических процессов, на территории муниципального образования следует выполнять в соответствии со СП 116.13330.2012 «Инженерная защита территорий, зданий и сооружений от опасных геологических процессов. Основные положения. Актуализированная редакция СНиП 22-02-2003» на основе:</w:t>
      </w:r>
    </w:p>
    <w:p w14:paraId="0664960C" w14:textId="77777777" w:rsidR="001376B6" w:rsidRPr="009678B6" w:rsidRDefault="001376B6" w:rsidP="001376B6">
      <w:pPr>
        <w:numPr>
          <w:ilvl w:val="0"/>
          <w:numId w:val="14"/>
        </w:numPr>
        <w:tabs>
          <w:tab w:val="left" w:pos="1134"/>
          <w:tab w:val="num" w:pos="1429"/>
        </w:tabs>
        <w:spacing w:after="0" w:line="240" w:lineRule="auto"/>
        <w:ind w:left="1134"/>
        <w:jc w:val="both"/>
        <w:rPr>
          <w:rFonts w:ascii="Times New Roman" w:eastAsia="Times New Roman" w:hAnsi="Times New Roman"/>
          <w:bCs/>
          <w:sz w:val="28"/>
          <w:szCs w:val="28"/>
          <w:lang w:eastAsia="ru-RU"/>
        </w:rPr>
      </w:pPr>
      <w:r w:rsidRPr="009678B6">
        <w:rPr>
          <w:rFonts w:ascii="Times New Roman" w:eastAsia="Times New Roman" w:hAnsi="Times New Roman"/>
          <w:bCs/>
          <w:sz w:val="28"/>
          <w:szCs w:val="28"/>
          <w:lang w:eastAsia="ru-RU"/>
        </w:rPr>
        <w:lastRenderedPageBreak/>
        <w:t>результатов инженерно-геодезических, инженерно-геологических и инженерно-гидрометеорологических изысканий для строительства;</w:t>
      </w:r>
    </w:p>
    <w:p w14:paraId="5BDCF272" w14:textId="77777777" w:rsidR="001376B6" w:rsidRPr="009678B6" w:rsidRDefault="001376B6" w:rsidP="001376B6">
      <w:pPr>
        <w:numPr>
          <w:ilvl w:val="0"/>
          <w:numId w:val="14"/>
        </w:numPr>
        <w:tabs>
          <w:tab w:val="left" w:pos="1134"/>
          <w:tab w:val="num" w:pos="1429"/>
        </w:tabs>
        <w:spacing w:after="0" w:line="240" w:lineRule="auto"/>
        <w:ind w:left="1134"/>
        <w:jc w:val="both"/>
        <w:rPr>
          <w:rFonts w:ascii="Times New Roman" w:eastAsia="Times New Roman" w:hAnsi="Times New Roman"/>
          <w:bCs/>
          <w:sz w:val="28"/>
          <w:szCs w:val="28"/>
          <w:lang w:eastAsia="ru-RU"/>
        </w:rPr>
      </w:pPr>
      <w:r w:rsidRPr="009678B6">
        <w:rPr>
          <w:rFonts w:ascii="Times New Roman" w:eastAsia="Times New Roman" w:hAnsi="Times New Roman"/>
          <w:bCs/>
          <w:sz w:val="28"/>
          <w:szCs w:val="28"/>
          <w:lang w:eastAsia="ru-RU"/>
        </w:rPr>
        <w:t>планировочных решений и вариантной проработки решений, принятых в схемах инженерной защиты (генеральных, детальных, специальных);</w:t>
      </w:r>
    </w:p>
    <w:p w14:paraId="464DE012" w14:textId="77777777" w:rsidR="001376B6" w:rsidRPr="009678B6" w:rsidRDefault="001376B6" w:rsidP="001376B6">
      <w:pPr>
        <w:numPr>
          <w:ilvl w:val="0"/>
          <w:numId w:val="14"/>
        </w:numPr>
        <w:tabs>
          <w:tab w:val="left" w:pos="1134"/>
          <w:tab w:val="num" w:pos="1429"/>
        </w:tabs>
        <w:spacing w:after="0" w:line="240" w:lineRule="auto"/>
        <w:ind w:left="1134"/>
        <w:jc w:val="both"/>
        <w:rPr>
          <w:rFonts w:ascii="Times New Roman" w:eastAsia="Times New Roman" w:hAnsi="Times New Roman"/>
          <w:bCs/>
          <w:sz w:val="28"/>
          <w:szCs w:val="28"/>
          <w:lang w:eastAsia="ru-RU"/>
        </w:rPr>
      </w:pPr>
      <w:r w:rsidRPr="009678B6">
        <w:rPr>
          <w:rFonts w:ascii="Times New Roman" w:eastAsia="Times New Roman" w:hAnsi="Times New Roman"/>
          <w:bCs/>
          <w:sz w:val="28"/>
          <w:szCs w:val="28"/>
          <w:lang w:eastAsia="ru-RU"/>
        </w:rPr>
        <w:t>данных, характеризующих особенности использования территорий, зданий и сооружений, как существующих, так и проектируемых, с прогнозом изменения этих особенностей и с учётом установленного режима природопользования и санитарно-гигиенических норм;</w:t>
      </w:r>
    </w:p>
    <w:p w14:paraId="3499F884" w14:textId="77777777" w:rsidR="001376B6" w:rsidRPr="009678B6" w:rsidRDefault="001376B6" w:rsidP="001376B6">
      <w:pPr>
        <w:numPr>
          <w:ilvl w:val="0"/>
          <w:numId w:val="14"/>
        </w:numPr>
        <w:tabs>
          <w:tab w:val="left" w:pos="1134"/>
          <w:tab w:val="num" w:pos="1429"/>
        </w:tabs>
        <w:spacing w:after="0" w:line="240" w:lineRule="auto"/>
        <w:ind w:left="1134"/>
        <w:jc w:val="both"/>
        <w:rPr>
          <w:rFonts w:ascii="Times New Roman" w:eastAsia="Times New Roman" w:hAnsi="Times New Roman"/>
          <w:bCs/>
          <w:sz w:val="28"/>
          <w:szCs w:val="28"/>
          <w:lang w:eastAsia="ru-RU"/>
        </w:rPr>
      </w:pPr>
      <w:r w:rsidRPr="009678B6">
        <w:rPr>
          <w:rFonts w:ascii="Times New Roman" w:eastAsia="Times New Roman" w:hAnsi="Times New Roman"/>
          <w:bCs/>
          <w:sz w:val="28"/>
          <w:szCs w:val="28"/>
          <w:lang w:eastAsia="ru-RU"/>
        </w:rPr>
        <w:t>технико-экономического сравнения возможных вариантов проектных решений инженерной защиты (при её одинаковых функциональных свойствах) с оценкой предотвращённого ущерба.</w:t>
      </w:r>
    </w:p>
    <w:p w14:paraId="45BF9053" w14:textId="14186259" w:rsidR="001376B6" w:rsidRPr="009678B6" w:rsidRDefault="001376B6" w:rsidP="001376B6">
      <w:pPr>
        <w:spacing w:after="0" w:line="240" w:lineRule="auto"/>
        <w:ind w:firstLine="709"/>
        <w:jc w:val="both"/>
        <w:rPr>
          <w:rFonts w:ascii="Times New Roman" w:hAnsi="Times New Roman"/>
          <w:sz w:val="28"/>
          <w:szCs w:val="28"/>
        </w:rPr>
      </w:pPr>
      <w:r w:rsidRPr="009678B6">
        <w:rPr>
          <w:rFonts w:ascii="Times New Roman" w:hAnsi="Times New Roman"/>
          <w:sz w:val="28"/>
          <w:szCs w:val="28"/>
        </w:rPr>
        <w:t>Результаты оценки опасности природных, в том числе геофизических воздействий, должны быть учтены при разработке документации на строительство зданий и сооружений.</w:t>
      </w:r>
    </w:p>
    <w:p w14:paraId="3D8B15D8" w14:textId="77777777" w:rsidR="00955033" w:rsidRPr="009678B6" w:rsidRDefault="00955033" w:rsidP="00A56B0E">
      <w:pPr>
        <w:rPr>
          <w:rFonts w:ascii="Times New Roman" w:hAnsi="Times New Roman"/>
        </w:rPr>
      </w:pPr>
      <w:bookmarkStart w:id="445" w:name="_Hlk151670602"/>
    </w:p>
    <w:p w14:paraId="42DB00E4" w14:textId="3BAD0BEF" w:rsidR="000012FD" w:rsidRPr="009678B6" w:rsidRDefault="000012FD" w:rsidP="00960CB7">
      <w:pPr>
        <w:pStyle w:val="30"/>
        <w:numPr>
          <w:ilvl w:val="2"/>
          <w:numId w:val="93"/>
        </w:numPr>
        <w:tabs>
          <w:tab w:val="left" w:pos="1418"/>
        </w:tabs>
        <w:spacing w:before="120"/>
        <w:ind w:left="709" w:firstLine="0"/>
        <w:jc w:val="both"/>
        <w:rPr>
          <w:rFonts w:ascii="Times New Roman" w:hAnsi="Times New Roman"/>
          <w:sz w:val="28"/>
        </w:rPr>
      </w:pPr>
      <w:bookmarkStart w:id="446" w:name="_Toc201843266"/>
      <w:r w:rsidRPr="009678B6">
        <w:rPr>
          <w:rFonts w:ascii="Times New Roman" w:hAnsi="Times New Roman"/>
          <w:sz w:val="28"/>
          <w:szCs w:val="28"/>
          <w:lang w:eastAsia="ar-SA"/>
        </w:rPr>
        <w:t>Перечень мероприятий по обеспечению пожарной безопасности</w:t>
      </w:r>
      <w:bookmarkEnd w:id="446"/>
    </w:p>
    <w:p w14:paraId="26BA1FD5" w14:textId="77777777" w:rsidR="000012FD" w:rsidRPr="009678B6" w:rsidRDefault="000012FD" w:rsidP="000012FD">
      <w:pPr>
        <w:spacing w:after="0" w:line="240" w:lineRule="auto"/>
        <w:ind w:firstLine="709"/>
        <w:jc w:val="both"/>
        <w:rPr>
          <w:rFonts w:ascii="Times New Roman" w:eastAsia="Times New Roman" w:hAnsi="Times New Roman"/>
          <w:sz w:val="28"/>
          <w:szCs w:val="28"/>
          <w:lang w:eastAsia="ru-RU"/>
        </w:rPr>
      </w:pPr>
      <w:bookmarkStart w:id="447" w:name="_Hlk151670661"/>
      <w:bookmarkEnd w:id="445"/>
      <w:r w:rsidRPr="009678B6">
        <w:rPr>
          <w:rFonts w:ascii="Times New Roman" w:eastAsia="Times New Roman" w:hAnsi="Times New Roman"/>
          <w:sz w:val="28"/>
          <w:szCs w:val="28"/>
          <w:lang w:eastAsia="ru-RU"/>
        </w:rPr>
        <w:t xml:space="preserve">Пожарная безопасность муниципальных образований в соответствии с действующим законодательством обеспечивается в рамках реализации мер пожарной безопасности соответствующими органами государственной власти и органами местного самоуправления. Главной задачей администрации органов местного самоуправления в этой области должно быть создание устойчивой и целостной системы пожарной безопасности </w:t>
      </w:r>
      <w:r w:rsidRPr="009678B6">
        <w:rPr>
          <w:rFonts w:ascii="Times New Roman" w:eastAsia="Times New Roman" w:hAnsi="Times New Roman"/>
          <w:bCs/>
          <w:sz w:val="28"/>
          <w:szCs w:val="28"/>
          <w:lang w:eastAsia="ru-RU"/>
        </w:rPr>
        <w:t>Локшинск</w:t>
      </w:r>
      <w:r w:rsidRPr="009678B6">
        <w:rPr>
          <w:rFonts w:ascii="Times New Roman" w:hAnsi="Times New Roman"/>
          <w:sz w:val="28"/>
          <w:szCs w:val="28"/>
        </w:rPr>
        <w:t>ого сельсовета</w:t>
      </w:r>
      <w:r w:rsidRPr="009678B6">
        <w:rPr>
          <w:rFonts w:ascii="Times New Roman" w:eastAsia="Times New Roman" w:hAnsi="Times New Roman"/>
          <w:sz w:val="28"/>
          <w:szCs w:val="28"/>
          <w:lang w:eastAsia="ru-RU"/>
        </w:rPr>
        <w:t xml:space="preserve">, т. е. выполнение мероприятий направленных на предотвращение пожаров, обеспечение безопасности населения, проживающего и ведущего деятельность на территории муниципального образования и защита имущества при пожаре. </w:t>
      </w:r>
    </w:p>
    <w:p w14:paraId="4D63EF57" w14:textId="3D82A86D" w:rsidR="000012FD" w:rsidRPr="009678B6" w:rsidRDefault="000012FD" w:rsidP="000012FD">
      <w:pPr>
        <w:spacing w:after="0" w:line="240" w:lineRule="auto"/>
        <w:ind w:firstLine="709"/>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Структурно, система обеспечения пожарной безопасности</w:t>
      </w:r>
      <w:r w:rsidR="006D6000" w:rsidRPr="009678B6">
        <w:rPr>
          <w:rFonts w:ascii="Times New Roman" w:eastAsia="Times New Roman" w:hAnsi="Times New Roman"/>
          <w:sz w:val="28"/>
          <w:szCs w:val="28"/>
          <w:lang w:eastAsia="ru-RU"/>
        </w:rPr>
        <w:t xml:space="preserve"> включает</w:t>
      </w:r>
      <w:r w:rsidRPr="009678B6">
        <w:rPr>
          <w:rFonts w:ascii="Times New Roman" w:eastAsia="Times New Roman" w:hAnsi="Times New Roman"/>
          <w:sz w:val="28"/>
          <w:szCs w:val="28"/>
          <w:lang w:eastAsia="ru-RU"/>
        </w:rPr>
        <w:t xml:space="preserve"> в себя:</w:t>
      </w:r>
    </w:p>
    <w:p w14:paraId="0DE1C8F5" w14:textId="77777777" w:rsidR="000012FD" w:rsidRPr="009678B6" w:rsidRDefault="000012FD" w:rsidP="000012FD">
      <w:pPr>
        <w:numPr>
          <w:ilvl w:val="0"/>
          <w:numId w:val="14"/>
        </w:numPr>
        <w:tabs>
          <w:tab w:val="left" w:pos="1134"/>
        </w:tabs>
        <w:spacing w:after="0" w:line="240" w:lineRule="auto"/>
        <w:ind w:left="924" w:hanging="357"/>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систему предотвращения пожара;</w:t>
      </w:r>
    </w:p>
    <w:p w14:paraId="29E70525" w14:textId="77777777" w:rsidR="000012FD" w:rsidRPr="009678B6" w:rsidRDefault="000012FD" w:rsidP="000012FD">
      <w:pPr>
        <w:numPr>
          <w:ilvl w:val="0"/>
          <w:numId w:val="14"/>
        </w:numPr>
        <w:tabs>
          <w:tab w:val="left" w:pos="1134"/>
        </w:tabs>
        <w:spacing w:after="0" w:line="240" w:lineRule="auto"/>
        <w:ind w:left="924" w:hanging="357"/>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систему противопожарной защиты;</w:t>
      </w:r>
    </w:p>
    <w:p w14:paraId="1EBD2161" w14:textId="77777777" w:rsidR="000012FD" w:rsidRPr="009678B6" w:rsidRDefault="000012FD" w:rsidP="000012FD">
      <w:pPr>
        <w:numPr>
          <w:ilvl w:val="0"/>
          <w:numId w:val="14"/>
        </w:numPr>
        <w:tabs>
          <w:tab w:val="left" w:pos="1134"/>
        </w:tabs>
        <w:spacing w:after="0" w:line="240" w:lineRule="auto"/>
        <w:ind w:left="924" w:hanging="357"/>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комплекс организационно-технических мероприятий по обеспечению пожарной безопасности.</w:t>
      </w:r>
    </w:p>
    <w:p w14:paraId="58B63DE9" w14:textId="77777777" w:rsidR="000012FD" w:rsidRPr="009678B6" w:rsidRDefault="000012FD" w:rsidP="000012FD">
      <w:pPr>
        <w:spacing w:after="0" w:line="240" w:lineRule="auto"/>
        <w:ind w:firstLine="709"/>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Целью создания систем предотвращения пожаров является исключение условий возникновения пожаров на территории поселения.</w:t>
      </w:r>
    </w:p>
    <w:p w14:paraId="6271EBE9" w14:textId="77777777" w:rsidR="000012FD" w:rsidRPr="009678B6" w:rsidRDefault="000012FD" w:rsidP="000012FD">
      <w:pPr>
        <w:spacing w:after="0" w:line="240" w:lineRule="auto"/>
        <w:ind w:firstLine="709"/>
        <w:jc w:val="both"/>
        <w:rPr>
          <w:rFonts w:ascii="Times New Roman" w:hAnsi="Times New Roman"/>
          <w:sz w:val="28"/>
          <w:szCs w:val="28"/>
        </w:rPr>
      </w:pPr>
      <w:r w:rsidRPr="009678B6">
        <w:rPr>
          <w:rFonts w:ascii="Times New Roman" w:hAnsi="Times New Roman"/>
          <w:sz w:val="28"/>
          <w:szCs w:val="28"/>
        </w:rPr>
        <w:t>Из всего комплекса мер, направленных на создании системы предотвращения пожаров, для сельсовета наиболее актуальными являются следующие:</w:t>
      </w:r>
    </w:p>
    <w:p w14:paraId="4774226F" w14:textId="77777777" w:rsidR="000012FD" w:rsidRPr="009678B6" w:rsidRDefault="000012FD" w:rsidP="000012FD">
      <w:pPr>
        <w:numPr>
          <w:ilvl w:val="0"/>
          <w:numId w:val="14"/>
        </w:numPr>
        <w:spacing w:after="0" w:line="240" w:lineRule="auto"/>
        <w:ind w:left="924" w:hanging="357"/>
        <w:jc w:val="both"/>
        <w:rPr>
          <w:rFonts w:ascii="Times New Roman" w:hAnsi="Times New Roman"/>
          <w:sz w:val="28"/>
          <w:szCs w:val="28"/>
        </w:rPr>
      </w:pPr>
      <w:r w:rsidRPr="009678B6">
        <w:rPr>
          <w:rFonts w:ascii="Times New Roman" w:hAnsi="Times New Roman"/>
          <w:sz w:val="28"/>
          <w:szCs w:val="28"/>
        </w:rPr>
        <w:t>применение негорючих веществ и материалов при строительстве и ремонте зданий и сооружений;</w:t>
      </w:r>
    </w:p>
    <w:p w14:paraId="4D59DF87" w14:textId="77777777" w:rsidR="000012FD" w:rsidRPr="009678B6" w:rsidRDefault="000012FD" w:rsidP="000012FD">
      <w:pPr>
        <w:numPr>
          <w:ilvl w:val="0"/>
          <w:numId w:val="14"/>
        </w:numPr>
        <w:spacing w:after="0" w:line="240" w:lineRule="auto"/>
        <w:ind w:left="924" w:hanging="357"/>
        <w:jc w:val="both"/>
        <w:rPr>
          <w:rFonts w:ascii="Times New Roman" w:hAnsi="Times New Roman"/>
          <w:sz w:val="28"/>
          <w:szCs w:val="28"/>
        </w:rPr>
      </w:pPr>
      <w:r w:rsidRPr="009678B6">
        <w:rPr>
          <w:rFonts w:ascii="Times New Roman" w:hAnsi="Times New Roman"/>
          <w:sz w:val="28"/>
          <w:szCs w:val="28"/>
        </w:rPr>
        <w:t>использование наиболее безопасных способов размещения горючих веществ, а также материалов, взаимодействие которых друг с другом приводит к образованию горючей среды;</w:t>
      </w:r>
    </w:p>
    <w:p w14:paraId="0BE12AC4" w14:textId="77777777" w:rsidR="000012FD" w:rsidRPr="009678B6" w:rsidRDefault="000012FD" w:rsidP="000012FD">
      <w:pPr>
        <w:numPr>
          <w:ilvl w:val="0"/>
          <w:numId w:val="14"/>
        </w:numPr>
        <w:spacing w:after="0" w:line="240" w:lineRule="auto"/>
        <w:ind w:left="924" w:hanging="357"/>
        <w:jc w:val="both"/>
        <w:rPr>
          <w:rFonts w:ascii="Times New Roman" w:hAnsi="Times New Roman"/>
          <w:sz w:val="28"/>
          <w:szCs w:val="28"/>
        </w:rPr>
      </w:pPr>
      <w:r w:rsidRPr="009678B6">
        <w:rPr>
          <w:rFonts w:ascii="Times New Roman" w:hAnsi="Times New Roman"/>
          <w:sz w:val="28"/>
          <w:szCs w:val="28"/>
        </w:rPr>
        <w:t>устройство молниезащиты зданий, сооружений, строений и оборудования.</w:t>
      </w:r>
    </w:p>
    <w:p w14:paraId="58326A2F" w14:textId="77777777" w:rsidR="000012FD" w:rsidRPr="009678B6" w:rsidRDefault="000012FD" w:rsidP="000012FD">
      <w:pPr>
        <w:spacing w:after="0" w:line="240" w:lineRule="auto"/>
        <w:ind w:firstLine="709"/>
        <w:jc w:val="both"/>
        <w:rPr>
          <w:rFonts w:ascii="Times New Roman" w:hAnsi="Times New Roman"/>
          <w:sz w:val="28"/>
          <w:szCs w:val="28"/>
        </w:rPr>
      </w:pPr>
      <w:r w:rsidRPr="009678B6">
        <w:rPr>
          <w:rFonts w:ascii="Times New Roman" w:hAnsi="Times New Roman"/>
          <w:sz w:val="28"/>
          <w:szCs w:val="28"/>
        </w:rPr>
        <w:t>Целью создания систем противопожарной защиты является защита людей и имущества от воздействия опасных факторов пожара и (или) ограничение его последствий.</w:t>
      </w:r>
    </w:p>
    <w:p w14:paraId="212063C5" w14:textId="77777777" w:rsidR="000012FD" w:rsidRPr="009678B6" w:rsidRDefault="000012FD" w:rsidP="000012FD">
      <w:pPr>
        <w:spacing w:after="0" w:line="240" w:lineRule="auto"/>
        <w:ind w:firstLine="709"/>
        <w:jc w:val="both"/>
        <w:rPr>
          <w:rFonts w:ascii="Times New Roman" w:hAnsi="Times New Roman"/>
          <w:sz w:val="28"/>
          <w:szCs w:val="28"/>
        </w:rPr>
      </w:pPr>
      <w:r w:rsidRPr="009678B6">
        <w:rPr>
          <w:rFonts w:ascii="Times New Roman" w:hAnsi="Times New Roman"/>
          <w:sz w:val="28"/>
          <w:szCs w:val="28"/>
        </w:rPr>
        <w:lastRenderedPageBreak/>
        <w:t>Защита людей и имущества от воздействия опасных факторов пожара может обеспечиваться следующими способами:</w:t>
      </w:r>
    </w:p>
    <w:p w14:paraId="72A0361C" w14:textId="77777777" w:rsidR="000012FD" w:rsidRPr="009678B6" w:rsidRDefault="000012FD" w:rsidP="000012FD">
      <w:pPr>
        <w:numPr>
          <w:ilvl w:val="0"/>
          <w:numId w:val="14"/>
        </w:numPr>
        <w:spacing w:after="0" w:line="240" w:lineRule="auto"/>
        <w:ind w:left="1066" w:hanging="357"/>
        <w:jc w:val="both"/>
        <w:rPr>
          <w:rFonts w:ascii="Times New Roman" w:hAnsi="Times New Roman"/>
          <w:sz w:val="28"/>
          <w:szCs w:val="28"/>
        </w:rPr>
      </w:pPr>
      <w:r w:rsidRPr="009678B6">
        <w:rPr>
          <w:rFonts w:ascii="Times New Roman" w:hAnsi="Times New Roman"/>
          <w:sz w:val="28"/>
          <w:szCs w:val="28"/>
        </w:rPr>
        <w:t>устройство эвакуационных путей, удовлетворяющих требованиям безопасной эвакуации людей при пожаре;</w:t>
      </w:r>
    </w:p>
    <w:p w14:paraId="0748BD32" w14:textId="77777777" w:rsidR="000012FD" w:rsidRPr="009678B6" w:rsidRDefault="000012FD" w:rsidP="000012FD">
      <w:pPr>
        <w:numPr>
          <w:ilvl w:val="0"/>
          <w:numId w:val="14"/>
        </w:numPr>
        <w:spacing w:after="0" w:line="240" w:lineRule="auto"/>
        <w:ind w:left="1066" w:hanging="357"/>
        <w:jc w:val="both"/>
        <w:rPr>
          <w:rFonts w:ascii="Times New Roman" w:hAnsi="Times New Roman"/>
          <w:sz w:val="28"/>
          <w:szCs w:val="28"/>
        </w:rPr>
      </w:pPr>
      <w:r w:rsidRPr="009678B6">
        <w:rPr>
          <w:rFonts w:ascii="Times New Roman" w:hAnsi="Times New Roman"/>
          <w:sz w:val="28"/>
          <w:szCs w:val="28"/>
        </w:rPr>
        <w:t>устройство систем обнаружения пожара (пожарной сигнализации), оповещения и управления эвакуацией людей при пожаре;</w:t>
      </w:r>
    </w:p>
    <w:p w14:paraId="0C8EE5BC" w14:textId="77777777" w:rsidR="000012FD" w:rsidRPr="009678B6" w:rsidRDefault="000012FD" w:rsidP="000012FD">
      <w:pPr>
        <w:numPr>
          <w:ilvl w:val="0"/>
          <w:numId w:val="14"/>
        </w:numPr>
        <w:spacing w:after="0" w:line="240" w:lineRule="auto"/>
        <w:ind w:left="1066" w:hanging="357"/>
        <w:jc w:val="both"/>
        <w:rPr>
          <w:rFonts w:ascii="Times New Roman" w:hAnsi="Times New Roman"/>
          <w:sz w:val="28"/>
          <w:szCs w:val="28"/>
        </w:rPr>
      </w:pPr>
      <w:r w:rsidRPr="009678B6">
        <w:rPr>
          <w:rFonts w:ascii="Times New Roman" w:hAnsi="Times New Roman"/>
          <w:sz w:val="28"/>
          <w:szCs w:val="28"/>
        </w:rPr>
        <w:t>применение огнезащитных составов (в том числе огнезащитных красок) и строительных материалов для повышения пределов огнестойкости строительных конструкций;</w:t>
      </w:r>
    </w:p>
    <w:p w14:paraId="6110041C" w14:textId="77777777" w:rsidR="000012FD" w:rsidRPr="009678B6" w:rsidRDefault="000012FD" w:rsidP="000012FD">
      <w:pPr>
        <w:numPr>
          <w:ilvl w:val="0"/>
          <w:numId w:val="14"/>
        </w:numPr>
        <w:spacing w:after="0" w:line="240" w:lineRule="auto"/>
        <w:ind w:left="1066" w:hanging="357"/>
        <w:jc w:val="both"/>
        <w:rPr>
          <w:rFonts w:ascii="Times New Roman" w:hAnsi="Times New Roman"/>
          <w:sz w:val="28"/>
          <w:szCs w:val="28"/>
        </w:rPr>
      </w:pPr>
      <w:r w:rsidRPr="009678B6">
        <w:rPr>
          <w:rFonts w:ascii="Times New Roman" w:hAnsi="Times New Roman"/>
          <w:sz w:val="28"/>
          <w:szCs w:val="28"/>
        </w:rPr>
        <w:t>применение первичных средств пожаротушения;</w:t>
      </w:r>
    </w:p>
    <w:p w14:paraId="3E7A8375" w14:textId="77777777" w:rsidR="000012FD" w:rsidRPr="009678B6" w:rsidRDefault="000012FD" w:rsidP="000012FD">
      <w:pPr>
        <w:numPr>
          <w:ilvl w:val="0"/>
          <w:numId w:val="14"/>
        </w:numPr>
        <w:spacing w:after="0" w:line="240" w:lineRule="auto"/>
        <w:ind w:left="1066" w:hanging="357"/>
        <w:jc w:val="both"/>
        <w:rPr>
          <w:rFonts w:ascii="Times New Roman" w:hAnsi="Times New Roman"/>
          <w:sz w:val="28"/>
          <w:szCs w:val="28"/>
        </w:rPr>
      </w:pPr>
      <w:r w:rsidRPr="009678B6">
        <w:rPr>
          <w:rFonts w:ascii="Times New Roman" w:hAnsi="Times New Roman"/>
          <w:sz w:val="28"/>
          <w:szCs w:val="28"/>
        </w:rPr>
        <w:t>организация деятельности подразделений пожарной охраны.</w:t>
      </w:r>
    </w:p>
    <w:p w14:paraId="7D11FECF" w14:textId="77777777" w:rsidR="000012FD" w:rsidRPr="009678B6" w:rsidRDefault="000012FD" w:rsidP="000012FD">
      <w:pPr>
        <w:spacing w:after="0" w:line="240" w:lineRule="auto"/>
        <w:ind w:firstLine="709"/>
        <w:jc w:val="both"/>
        <w:rPr>
          <w:rFonts w:ascii="Times New Roman" w:hAnsi="Times New Roman"/>
          <w:sz w:val="28"/>
          <w:szCs w:val="28"/>
        </w:rPr>
      </w:pPr>
      <w:r w:rsidRPr="009678B6">
        <w:rPr>
          <w:rFonts w:ascii="Times New Roman" w:hAnsi="Times New Roman"/>
          <w:sz w:val="28"/>
          <w:szCs w:val="28"/>
        </w:rPr>
        <w:t>Для обеспечения безопасной эвакуации людей должно быть:</w:t>
      </w:r>
    </w:p>
    <w:p w14:paraId="36694D33" w14:textId="77777777" w:rsidR="000012FD" w:rsidRPr="009678B6" w:rsidRDefault="000012FD" w:rsidP="000012FD">
      <w:pPr>
        <w:numPr>
          <w:ilvl w:val="0"/>
          <w:numId w:val="14"/>
        </w:numPr>
        <w:spacing w:after="0" w:line="240" w:lineRule="auto"/>
        <w:ind w:left="1066" w:hanging="357"/>
        <w:jc w:val="both"/>
        <w:rPr>
          <w:rFonts w:ascii="Times New Roman" w:hAnsi="Times New Roman"/>
          <w:sz w:val="28"/>
          <w:szCs w:val="28"/>
        </w:rPr>
      </w:pPr>
      <w:r w:rsidRPr="009678B6">
        <w:rPr>
          <w:rFonts w:ascii="Times New Roman" w:hAnsi="Times New Roman"/>
          <w:sz w:val="28"/>
          <w:szCs w:val="28"/>
        </w:rPr>
        <w:t>установлено необходимое количество, размеры и соответствующее конструктивное исполнение эвакуационных путей и эвакуационных выходов;</w:t>
      </w:r>
    </w:p>
    <w:p w14:paraId="00C37D11" w14:textId="77777777" w:rsidR="000012FD" w:rsidRPr="009678B6" w:rsidRDefault="000012FD" w:rsidP="000012FD">
      <w:pPr>
        <w:numPr>
          <w:ilvl w:val="0"/>
          <w:numId w:val="14"/>
        </w:numPr>
        <w:spacing w:after="0" w:line="240" w:lineRule="auto"/>
        <w:ind w:left="1066" w:hanging="357"/>
        <w:jc w:val="both"/>
        <w:rPr>
          <w:rFonts w:ascii="Times New Roman" w:hAnsi="Times New Roman"/>
          <w:sz w:val="28"/>
          <w:szCs w:val="28"/>
        </w:rPr>
      </w:pPr>
      <w:r w:rsidRPr="009678B6">
        <w:rPr>
          <w:rFonts w:ascii="Times New Roman" w:hAnsi="Times New Roman"/>
          <w:sz w:val="28"/>
          <w:szCs w:val="28"/>
        </w:rPr>
        <w:t>обеспечено беспрепятственное движение людей по эвакуационным путям и через эвакуационные выходы;</w:t>
      </w:r>
    </w:p>
    <w:p w14:paraId="66A198FD" w14:textId="77777777" w:rsidR="000012FD" w:rsidRPr="009678B6" w:rsidRDefault="000012FD" w:rsidP="000012FD">
      <w:pPr>
        <w:numPr>
          <w:ilvl w:val="0"/>
          <w:numId w:val="14"/>
        </w:numPr>
        <w:spacing w:after="0" w:line="240" w:lineRule="auto"/>
        <w:ind w:left="1066" w:hanging="357"/>
        <w:jc w:val="both"/>
        <w:rPr>
          <w:rFonts w:ascii="Times New Roman" w:hAnsi="Times New Roman"/>
          <w:sz w:val="28"/>
          <w:szCs w:val="28"/>
        </w:rPr>
      </w:pPr>
      <w:r w:rsidRPr="009678B6">
        <w:rPr>
          <w:rFonts w:ascii="Times New Roman" w:hAnsi="Times New Roman"/>
          <w:sz w:val="28"/>
          <w:szCs w:val="28"/>
        </w:rPr>
        <w:t>организовано оповещение и управление движением людей по эвакуационным путям (в том числе с использованием световых указателей, звукового и речевого оповещения).</w:t>
      </w:r>
    </w:p>
    <w:p w14:paraId="60771B5E" w14:textId="77777777" w:rsidR="000012FD" w:rsidRPr="009678B6" w:rsidRDefault="000012FD" w:rsidP="000012FD">
      <w:pPr>
        <w:spacing w:after="0" w:line="240" w:lineRule="auto"/>
        <w:ind w:firstLine="709"/>
        <w:jc w:val="both"/>
        <w:rPr>
          <w:rFonts w:ascii="Times New Roman" w:hAnsi="Times New Roman"/>
          <w:sz w:val="28"/>
          <w:szCs w:val="28"/>
        </w:rPr>
      </w:pPr>
      <w:r w:rsidRPr="009678B6">
        <w:rPr>
          <w:rFonts w:ascii="Times New Roman" w:hAnsi="Times New Roman"/>
          <w:sz w:val="28"/>
          <w:szCs w:val="28"/>
        </w:rPr>
        <w:t>Системы обнаружения пожара (установки и системы пожарной сигнализации), оповещения и управления эвакуацией людей при пожаре должны обеспечивать автоматическое обнаружение пожара за время, необходимое для включения систем оповещения о пожаре в целях организации безопасной эвакуации людей.</w:t>
      </w:r>
      <w:bookmarkEnd w:id="447"/>
    </w:p>
    <w:p w14:paraId="5461DB4F" w14:textId="77777777" w:rsidR="000012FD" w:rsidRPr="009678B6" w:rsidRDefault="000012FD" w:rsidP="000012FD">
      <w:pPr>
        <w:spacing w:after="0" w:line="240" w:lineRule="auto"/>
        <w:ind w:firstLine="709"/>
        <w:jc w:val="both"/>
        <w:rPr>
          <w:rFonts w:ascii="Times New Roman" w:hAnsi="Times New Roman"/>
          <w:sz w:val="28"/>
          <w:szCs w:val="28"/>
        </w:rPr>
      </w:pPr>
      <w:bookmarkStart w:id="448" w:name="_Hlk151670741"/>
      <w:r w:rsidRPr="009678B6">
        <w:rPr>
          <w:rFonts w:ascii="Times New Roman" w:hAnsi="Times New Roman"/>
          <w:sz w:val="28"/>
          <w:szCs w:val="28"/>
        </w:rPr>
        <w:t xml:space="preserve">Системы пожарной сигнализации, оповещения и управления эвакуацией людей при пожаре должны быть установлены на объектах, где воздействие опасных факторов пожара может привести к травматизму и гибели людей. Такими объектами на территории </w:t>
      </w:r>
      <w:r w:rsidRPr="009678B6">
        <w:rPr>
          <w:rFonts w:ascii="Times New Roman" w:eastAsia="Times New Roman" w:hAnsi="Times New Roman"/>
          <w:bCs/>
          <w:sz w:val="28"/>
          <w:szCs w:val="28"/>
          <w:lang w:eastAsia="ru-RU"/>
        </w:rPr>
        <w:t>Локшинск</w:t>
      </w:r>
      <w:r w:rsidRPr="009678B6">
        <w:rPr>
          <w:rFonts w:ascii="Times New Roman" w:hAnsi="Times New Roman"/>
          <w:sz w:val="28"/>
          <w:szCs w:val="28"/>
        </w:rPr>
        <w:t>ого сельсовета являются: образовательные учреждения, медицинские учреждения, культурно-спортивные учреждения, культовые и ритуальные учреждения, автостоянки, остановки маршрутного общественного транспорта, а также все пожароопасные объекты.</w:t>
      </w:r>
    </w:p>
    <w:p w14:paraId="492750B2" w14:textId="77777777" w:rsidR="000012FD" w:rsidRPr="009678B6" w:rsidRDefault="000012FD" w:rsidP="000012FD">
      <w:pPr>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Кроме организационно-технических мероприятий, касающихся всех возможных ЧС на территории </w:t>
      </w:r>
      <w:r w:rsidRPr="009678B6">
        <w:rPr>
          <w:rFonts w:ascii="Times New Roman" w:eastAsia="Times New Roman" w:hAnsi="Times New Roman"/>
          <w:bCs/>
          <w:sz w:val="28"/>
          <w:szCs w:val="28"/>
          <w:lang w:eastAsia="ru-RU"/>
        </w:rPr>
        <w:t>Локшинск</w:t>
      </w:r>
      <w:r w:rsidRPr="009678B6">
        <w:rPr>
          <w:rFonts w:ascii="Times New Roman" w:hAnsi="Times New Roman"/>
          <w:sz w:val="28"/>
          <w:szCs w:val="28"/>
        </w:rPr>
        <w:t>ого сельсовета, связанные с пожарами, имеют некоторую специфику, которую необходимо учитывать при ведении градостроительной деятельности. Наиболее существенными являются следующие:</w:t>
      </w:r>
    </w:p>
    <w:p w14:paraId="044FA531" w14:textId="77777777" w:rsidR="000012FD" w:rsidRPr="009678B6" w:rsidRDefault="000012FD" w:rsidP="00F82054">
      <w:pPr>
        <w:numPr>
          <w:ilvl w:val="0"/>
          <w:numId w:val="43"/>
        </w:numPr>
        <w:spacing w:after="0" w:line="240" w:lineRule="auto"/>
        <w:ind w:left="1066" w:hanging="357"/>
        <w:jc w:val="both"/>
        <w:rPr>
          <w:rFonts w:ascii="Times New Roman" w:hAnsi="Times New Roman"/>
          <w:sz w:val="28"/>
          <w:szCs w:val="28"/>
        </w:rPr>
      </w:pPr>
      <w:r w:rsidRPr="009678B6">
        <w:rPr>
          <w:rFonts w:ascii="Times New Roman" w:hAnsi="Times New Roman"/>
          <w:sz w:val="28"/>
          <w:szCs w:val="28"/>
        </w:rPr>
        <w:t>Строительство надворных построек на территории населённого пункта и садоводств должно осуществляться только по согласованию с надзорными органами, с соблюдением норм и правил пожарной безопасности.</w:t>
      </w:r>
    </w:p>
    <w:p w14:paraId="7E810B2F" w14:textId="77777777" w:rsidR="000012FD" w:rsidRPr="009678B6" w:rsidRDefault="000012FD" w:rsidP="00F82054">
      <w:pPr>
        <w:numPr>
          <w:ilvl w:val="0"/>
          <w:numId w:val="43"/>
        </w:numPr>
        <w:spacing w:after="0" w:line="240" w:lineRule="auto"/>
        <w:ind w:left="1066" w:hanging="357"/>
        <w:jc w:val="both"/>
        <w:rPr>
          <w:rFonts w:ascii="Times New Roman" w:hAnsi="Times New Roman"/>
          <w:sz w:val="28"/>
          <w:szCs w:val="28"/>
        </w:rPr>
      </w:pPr>
      <w:r w:rsidRPr="009678B6">
        <w:rPr>
          <w:rFonts w:ascii="Times New Roman" w:hAnsi="Times New Roman"/>
          <w:sz w:val="28"/>
          <w:szCs w:val="28"/>
        </w:rPr>
        <w:t>В летний период в условиях устойчивой сухой, жаркой и ветреной погоды или при получении штормового предупреждения в населённом пункте по решению органов исполнительной власти, местного самоуправления разведение костров, проведение пожароопасных работ на определённых участках, топка печей, кухонных очагов и котельных установок, работающих на твёрдом топливе, может временно приостанавливаться.</w:t>
      </w:r>
    </w:p>
    <w:p w14:paraId="379707BB" w14:textId="77777777" w:rsidR="000012FD" w:rsidRPr="009678B6" w:rsidRDefault="000012FD" w:rsidP="000012FD">
      <w:pPr>
        <w:spacing w:after="0" w:line="240" w:lineRule="auto"/>
        <w:ind w:firstLine="709"/>
        <w:jc w:val="both"/>
        <w:rPr>
          <w:rFonts w:ascii="Times New Roman" w:hAnsi="Times New Roman"/>
          <w:sz w:val="28"/>
          <w:szCs w:val="28"/>
        </w:rPr>
      </w:pPr>
      <w:r w:rsidRPr="009678B6">
        <w:rPr>
          <w:rFonts w:ascii="Times New Roman" w:hAnsi="Times New Roman"/>
          <w:sz w:val="28"/>
          <w:szCs w:val="28"/>
        </w:rPr>
        <w:lastRenderedPageBreak/>
        <w:t>В этих случаях необходимо организовать силами местного населения и членов добровольных пожарных формирований патрулирование населённых пунктов с первичными средствами пожаротушения (ведро с водой, огнетушитель, лопата), а также подготовку для возможного использования имеющейся водовозной и землеройной техники, провести соответствующую разъяснительную работу о мерах пожарной безопасности и действиях в случае пожара.</w:t>
      </w:r>
    </w:p>
    <w:p w14:paraId="38105BF0" w14:textId="790D7C06" w:rsidR="000012FD" w:rsidRPr="009678B6" w:rsidRDefault="000012FD" w:rsidP="00F82054">
      <w:pPr>
        <w:numPr>
          <w:ilvl w:val="0"/>
          <w:numId w:val="43"/>
        </w:numPr>
        <w:spacing w:after="0" w:line="240" w:lineRule="auto"/>
        <w:ind w:left="1066" w:hanging="357"/>
        <w:jc w:val="both"/>
        <w:rPr>
          <w:rFonts w:ascii="Times New Roman" w:hAnsi="Times New Roman"/>
          <w:sz w:val="28"/>
          <w:szCs w:val="28"/>
        </w:rPr>
      </w:pPr>
      <w:r w:rsidRPr="009678B6">
        <w:rPr>
          <w:rFonts w:ascii="Times New Roman" w:hAnsi="Times New Roman"/>
          <w:sz w:val="28"/>
          <w:szCs w:val="28"/>
        </w:rPr>
        <w:t xml:space="preserve">Противопожарные расстояния между жилыми и общественными зданиями, а также между жилыми, общественными зданиями и вспомогательными зданиями, и сооружениями производственного, складского и технического назначения следует принимать по СП 4.13130.2013 в соответствии с таблицей </w:t>
      </w:r>
      <w:r w:rsidR="00C4358A" w:rsidRPr="009678B6">
        <w:rPr>
          <w:rFonts w:ascii="Times New Roman" w:hAnsi="Times New Roman"/>
          <w:sz w:val="28"/>
          <w:szCs w:val="28"/>
        </w:rPr>
        <w:t>5</w:t>
      </w:r>
      <w:r w:rsidR="00D4645A">
        <w:rPr>
          <w:rFonts w:ascii="Times New Roman" w:hAnsi="Times New Roman"/>
          <w:sz w:val="28"/>
          <w:szCs w:val="28"/>
        </w:rPr>
        <w:t>2</w:t>
      </w:r>
      <w:r w:rsidRPr="009678B6">
        <w:rPr>
          <w:rFonts w:ascii="Times New Roman" w:hAnsi="Times New Roman"/>
          <w:sz w:val="28"/>
          <w:szCs w:val="28"/>
        </w:rPr>
        <w:t>.</w:t>
      </w:r>
    </w:p>
    <w:p w14:paraId="66A3D935" w14:textId="77777777" w:rsidR="000012FD" w:rsidRPr="009678B6" w:rsidRDefault="000012FD" w:rsidP="000012FD">
      <w:pPr>
        <w:spacing w:after="0" w:line="240" w:lineRule="auto"/>
        <w:ind w:left="1066"/>
        <w:jc w:val="both"/>
        <w:rPr>
          <w:rFonts w:ascii="Times New Roman" w:hAnsi="Times New Roman"/>
          <w:sz w:val="12"/>
          <w:szCs w:val="12"/>
        </w:rPr>
      </w:pPr>
    </w:p>
    <w:p w14:paraId="36D0A9FC" w14:textId="4B0D6206" w:rsidR="000012FD" w:rsidRPr="009678B6" w:rsidRDefault="000012FD" w:rsidP="000012FD">
      <w:pPr>
        <w:tabs>
          <w:tab w:val="left" w:pos="2808"/>
          <w:tab w:val="right" w:pos="10205"/>
        </w:tabs>
        <w:spacing w:after="0" w:line="240" w:lineRule="auto"/>
        <w:jc w:val="center"/>
        <w:rPr>
          <w:rFonts w:ascii="Times New Roman" w:hAnsi="Times New Roman"/>
          <w:sz w:val="28"/>
          <w:szCs w:val="28"/>
        </w:rPr>
      </w:pPr>
      <w:r w:rsidRPr="009678B6">
        <w:rPr>
          <w:rFonts w:ascii="Times New Roman" w:hAnsi="Times New Roman"/>
          <w:b/>
          <w:bCs/>
          <w:sz w:val="28"/>
          <w:szCs w:val="28"/>
        </w:rPr>
        <w:t>Таблица</w:t>
      </w:r>
      <w:r w:rsidRPr="009678B6">
        <w:rPr>
          <w:rFonts w:ascii="Times New Roman" w:hAnsi="Times New Roman"/>
          <w:b/>
          <w:bCs/>
          <w:sz w:val="28"/>
          <w:szCs w:val="28"/>
          <w:lang w:bidi="en-US"/>
        </w:rPr>
        <w:t xml:space="preserve"> </w:t>
      </w:r>
      <w:r w:rsidR="00C4358A" w:rsidRPr="009678B6">
        <w:rPr>
          <w:rFonts w:ascii="Times New Roman" w:hAnsi="Times New Roman"/>
          <w:b/>
          <w:bCs/>
          <w:sz w:val="28"/>
          <w:szCs w:val="28"/>
        </w:rPr>
        <w:t>5</w:t>
      </w:r>
      <w:r w:rsidR="00D4645A">
        <w:rPr>
          <w:rFonts w:ascii="Times New Roman" w:hAnsi="Times New Roman"/>
          <w:b/>
          <w:bCs/>
          <w:sz w:val="28"/>
          <w:szCs w:val="28"/>
        </w:rPr>
        <w:t>2</w:t>
      </w:r>
      <w:r w:rsidRPr="009678B6">
        <w:rPr>
          <w:rFonts w:ascii="Times New Roman" w:hAnsi="Times New Roman"/>
          <w:b/>
          <w:bCs/>
          <w:sz w:val="28"/>
          <w:szCs w:val="28"/>
        </w:rPr>
        <w:t>.</w:t>
      </w:r>
      <w:r w:rsidRPr="009678B6">
        <w:rPr>
          <w:rFonts w:ascii="Times New Roman" w:hAnsi="Times New Roman"/>
          <w:sz w:val="28"/>
          <w:szCs w:val="28"/>
        </w:rPr>
        <w:t xml:space="preserve"> - Противопожарные расстояния между жилыми и </w:t>
      </w:r>
    </w:p>
    <w:p w14:paraId="7E15F951" w14:textId="77777777" w:rsidR="000012FD" w:rsidRPr="009678B6" w:rsidRDefault="000012FD" w:rsidP="000012FD">
      <w:pPr>
        <w:tabs>
          <w:tab w:val="left" w:pos="2808"/>
          <w:tab w:val="right" w:pos="10205"/>
        </w:tabs>
        <w:spacing w:after="0" w:line="240" w:lineRule="auto"/>
        <w:jc w:val="center"/>
        <w:rPr>
          <w:rFonts w:ascii="Times New Roman" w:hAnsi="Times New Roman"/>
          <w:sz w:val="28"/>
          <w:szCs w:val="28"/>
        </w:rPr>
      </w:pPr>
      <w:r w:rsidRPr="009678B6">
        <w:rPr>
          <w:rFonts w:ascii="Times New Roman" w:hAnsi="Times New Roman"/>
          <w:sz w:val="28"/>
          <w:szCs w:val="28"/>
        </w:rPr>
        <w:t>общественными зданиями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693"/>
        <w:gridCol w:w="1802"/>
        <w:gridCol w:w="1194"/>
        <w:gridCol w:w="994"/>
        <w:gridCol w:w="1194"/>
        <w:gridCol w:w="1204"/>
      </w:tblGrid>
      <w:tr w:rsidR="0025119A" w:rsidRPr="009678B6" w14:paraId="7D62B4C3" w14:textId="77777777" w:rsidTr="00031491">
        <w:trPr>
          <w:trHeight w:val="283"/>
          <w:tblHeader/>
          <w:jc w:val="center"/>
        </w:trPr>
        <w:tc>
          <w:tcPr>
            <w:tcW w:w="1832" w:type="pct"/>
            <w:vMerge w:val="restart"/>
            <w:shd w:val="clear" w:color="auto" w:fill="FFFFFF"/>
            <w:vAlign w:val="center"/>
          </w:tcPr>
          <w:p w14:paraId="2C0A9149" w14:textId="77777777" w:rsidR="000012FD" w:rsidRPr="009678B6" w:rsidRDefault="000012FD" w:rsidP="00031491">
            <w:pPr>
              <w:spacing w:after="0" w:line="240" w:lineRule="auto"/>
              <w:ind w:left="57" w:right="57"/>
              <w:jc w:val="center"/>
              <w:rPr>
                <w:rFonts w:ascii="Times New Roman" w:hAnsi="Times New Roman"/>
              </w:rPr>
            </w:pPr>
            <w:r w:rsidRPr="009678B6">
              <w:rPr>
                <w:rFonts w:ascii="Times New Roman" w:hAnsi="Times New Roman"/>
              </w:rPr>
              <w:t>Степень огнестойкости здания</w:t>
            </w:r>
          </w:p>
        </w:tc>
        <w:tc>
          <w:tcPr>
            <w:tcW w:w="894" w:type="pct"/>
            <w:vMerge w:val="restart"/>
            <w:shd w:val="clear" w:color="auto" w:fill="FFFFFF"/>
            <w:vAlign w:val="center"/>
          </w:tcPr>
          <w:p w14:paraId="2C7476E9" w14:textId="77777777" w:rsidR="000012FD" w:rsidRPr="009678B6" w:rsidRDefault="000012FD" w:rsidP="00031491">
            <w:pPr>
              <w:spacing w:after="0" w:line="240" w:lineRule="auto"/>
              <w:ind w:left="57" w:right="57"/>
              <w:jc w:val="center"/>
              <w:rPr>
                <w:rFonts w:ascii="Times New Roman" w:hAnsi="Times New Roman"/>
              </w:rPr>
            </w:pPr>
            <w:r w:rsidRPr="009678B6">
              <w:rPr>
                <w:rFonts w:ascii="Times New Roman" w:hAnsi="Times New Roman"/>
              </w:rPr>
              <w:t>Класс конструктивной пожарной опасности</w:t>
            </w:r>
          </w:p>
        </w:tc>
        <w:tc>
          <w:tcPr>
            <w:tcW w:w="2275" w:type="pct"/>
            <w:gridSpan w:val="4"/>
            <w:shd w:val="clear" w:color="auto" w:fill="FFFFFF"/>
            <w:vAlign w:val="center"/>
          </w:tcPr>
          <w:p w14:paraId="0B0296E0" w14:textId="77777777" w:rsidR="000012FD" w:rsidRPr="009678B6" w:rsidRDefault="000012FD" w:rsidP="00031491">
            <w:pPr>
              <w:spacing w:after="0" w:line="240" w:lineRule="auto"/>
              <w:ind w:left="57" w:right="57"/>
              <w:jc w:val="center"/>
              <w:rPr>
                <w:rFonts w:ascii="Times New Roman" w:hAnsi="Times New Roman"/>
              </w:rPr>
            </w:pPr>
            <w:r w:rsidRPr="009678B6">
              <w:rPr>
                <w:rFonts w:ascii="Times New Roman" w:hAnsi="Times New Roman"/>
              </w:rPr>
              <w:t>Минимальные расстояния при степени</w:t>
            </w:r>
            <w:r w:rsidRPr="009678B6">
              <w:rPr>
                <w:rFonts w:ascii="Times New Roman" w:hAnsi="Times New Roman"/>
              </w:rPr>
              <w:br/>
              <w:t>огнестойкости и классе конструктивной пожарной опасности жилых и общественных зданий, м</w:t>
            </w:r>
          </w:p>
        </w:tc>
      </w:tr>
      <w:tr w:rsidR="0025119A" w:rsidRPr="009678B6" w14:paraId="589C1997" w14:textId="77777777" w:rsidTr="00031491">
        <w:trPr>
          <w:trHeight w:val="283"/>
          <w:tblHeader/>
          <w:jc w:val="center"/>
        </w:trPr>
        <w:tc>
          <w:tcPr>
            <w:tcW w:w="1832" w:type="pct"/>
            <w:vMerge/>
            <w:shd w:val="clear" w:color="auto" w:fill="FFFFFF"/>
            <w:vAlign w:val="center"/>
          </w:tcPr>
          <w:p w14:paraId="4EBD8F2E" w14:textId="77777777" w:rsidR="000012FD" w:rsidRPr="009678B6" w:rsidRDefault="000012FD" w:rsidP="00031491">
            <w:pPr>
              <w:spacing w:after="0" w:line="240" w:lineRule="auto"/>
              <w:ind w:left="57" w:right="57"/>
              <w:jc w:val="center"/>
              <w:rPr>
                <w:rFonts w:ascii="Times New Roman" w:hAnsi="Times New Roman"/>
              </w:rPr>
            </w:pPr>
          </w:p>
        </w:tc>
        <w:tc>
          <w:tcPr>
            <w:tcW w:w="894" w:type="pct"/>
            <w:vMerge/>
            <w:shd w:val="clear" w:color="auto" w:fill="FFFFFF"/>
            <w:vAlign w:val="center"/>
          </w:tcPr>
          <w:p w14:paraId="592AB8BE" w14:textId="77777777" w:rsidR="000012FD" w:rsidRPr="009678B6" w:rsidRDefault="000012FD" w:rsidP="00031491">
            <w:pPr>
              <w:spacing w:after="0" w:line="240" w:lineRule="auto"/>
              <w:ind w:left="57" w:right="57"/>
              <w:jc w:val="center"/>
              <w:rPr>
                <w:rFonts w:ascii="Times New Roman" w:hAnsi="Times New Roman"/>
              </w:rPr>
            </w:pPr>
          </w:p>
        </w:tc>
        <w:tc>
          <w:tcPr>
            <w:tcW w:w="592" w:type="pct"/>
            <w:shd w:val="clear" w:color="auto" w:fill="FFFFFF"/>
            <w:vAlign w:val="center"/>
          </w:tcPr>
          <w:p w14:paraId="56FE337A" w14:textId="77777777" w:rsidR="000012FD" w:rsidRPr="009678B6" w:rsidRDefault="000012FD" w:rsidP="00031491">
            <w:pPr>
              <w:spacing w:after="0" w:line="240" w:lineRule="auto"/>
              <w:ind w:left="57" w:right="57"/>
              <w:jc w:val="center"/>
              <w:rPr>
                <w:rFonts w:ascii="Times New Roman" w:hAnsi="Times New Roman"/>
              </w:rPr>
            </w:pPr>
            <w:r w:rsidRPr="009678B6">
              <w:rPr>
                <w:rFonts w:ascii="Times New Roman" w:hAnsi="Times New Roman"/>
              </w:rPr>
              <w:t>I, II, III</w:t>
            </w:r>
          </w:p>
          <w:p w14:paraId="7109C315" w14:textId="77777777" w:rsidR="000012FD" w:rsidRPr="009678B6" w:rsidRDefault="000012FD" w:rsidP="00031491">
            <w:pPr>
              <w:spacing w:after="0" w:line="240" w:lineRule="auto"/>
              <w:ind w:left="57" w:right="57"/>
              <w:jc w:val="center"/>
              <w:rPr>
                <w:rFonts w:ascii="Times New Roman" w:hAnsi="Times New Roman"/>
              </w:rPr>
            </w:pPr>
            <w:r w:rsidRPr="009678B6">
              <w:rPr>
                <w:rFonts w:ascii="Times New Roman" w:hAnsi="Times New Roman"/>
              </w:rPr>
              <w:t>С0</w:t>
            </w:r>
          </w:p>
        </w:tc>
        <w:tc>
          <w:tcPr>
            <w:tcW w:w="493" w:type="pct"/>
            <w:shd w:val="clear" w:color="auto" w:fill="FFFFFF"/>
            <w:vAlign w:val="center"/>
          </w:tcPr>
          <w:p w14:paraId="1E8DEED2" w14:textId="77777777" w:rsidR="000012FD" w:rsidRPr="009678B6" w:rsidRDefault="000012FD" w:rsidP="00031491">
            <w:pPr>
              <w:spacing w:after="0" w:line="240" w:lineRule="auto"/>
              <w:ind w:left="57" w:right="57"/>
              <w:jc w:val="center"/>
              <w:rPr>
                <w:rFonts w:ascii="Times New Roman" w:hAnsi="Times New Roman"/>
              </w:rPr>
            </w:pPr>
            <w:r w:rsidRPr="009678B6">
              <w:rPr>
                <w:rFonts w:ascii="Times New Roman" w:hAnsi="Times New Roman"/>
              </w:rPr>
              <w:t>II, III</w:t>
            </w:r>
            <w:r w:rsidRPr="009678B6">
              <w:rPr>
                <w:rFonts w:ascii="Times New Roman" w:hAnsi="Times New Roman"/>
              </w:rPr>
              <w:br/>
              <w:t>С1</w:t>
            </w:r>
          </w:p>
        </w:tc>
        <w:tc>
          <w:tcPr>
            <w:tcW w:w="592" w:type="pct"/>
            <w:shd w:val="clear" w:color="auto" w:fill="FFFFFF"/>
            <w:vAlign w:val="center"/>
          </w:tcPr>
          <w:p w14:paraId="460FC13C" w14:textId="77777777" w:rsidR="000012FD" w:rsidRPr="009678B6" w:rsidRDefault="000012FD" w:rsidP="00031491">
            <w:pPr>
              <w:spacing w:after="0" w:line="240" w:lineRule="auto"/>
              <w:ind w:left="57" w:right="57"/>
              <w:jc w:val="center"/>
              <w:rPr>
                <w:rFonts w:ascii="Times New Roman" w:hAnsi="Times New Roman"/>
              </w:rPr>
            </w:pPr>
            <w:r w:rsidRPr="009678B6">
              <w:rPr>
                <w:rFonts w:ascii="Times New Roman" w:hAnsi="Times New Roman"/>
              </w:rPr>
              <w:t>IV</w:t>
            </w:r>
          </w:p>
          <w:p w14:paraId="6574F78E" w14:textId="77777777" w:rsidR="000012FD" w:rsidRPr="009678B6" w:rsidRDefault="000012FD" w:rsidP="00031491">
            <w:pPr>
              <w:spacing w:after="0" w:line="240" w:lineRule="auto"/>
              <w:ind w:left="57" w:right="57"/>
              <w:jc w:val="center"/>
              <w:rPr>
                <w:rFonts w:ascii="Times New Roman" w:hAnsi="Times New Roman"/>
              </w:rPr>
            </w:pPr>
            <w:r w:rsidRPr="009678B6">
              <w:rPr>
                <w:rFonts w:ascii="Times New Roman" w:hAnsi="Times New Roman"/>
              </w:rPr>
              <w:t>С0, С1</w:t>
            </w:r>
          </w:p>
        </w:tc>
        <w:tc>
          <w:tcPr>
            <w:tcW w:w="597" w:type="pct"/>
            <w:shd w:val="clear" w:color="auto" w:fill="FFFFFF"/>
            <w:vAlign w:val="center"/>
          </w:tcPr>
          <w:p w14:paraId="5349FDD8" w14:textId="77777777" w:rsidR="000012FD" w:rsidRPr="009678B6" w:rsidRDefault="000012FD" w:rsidP="00031491">
            <w:pPr>
              <w:spacing w:after="0" w:line="240" w:lineRule="auto"/>
              <w:ind w:left="57" w:right="57"/>
              <w:jc w:val="center"/>
              <w:rPr>
                <w:rFonts w:ascii="Times New Roman" w:hAnsi="Times New Roman"/>
              </w:rPr>
            </w:pPr>
            <w:r w:rsidRPr="009678B6">
              <w:rPr>
                <w:rFonts w:ascii="Times New Roman" w:hAnsi="Times New Roman"/>
              </w:rPr>
              <w:t>IV, V</w:t>
            </w:r>
            <w:r w:rsidRPr="009678B6">
              <w:rPr>
                <w:rFonts w:ascii="Times New Roman" w:hAnsi="Times New Roman"/>
              </w:rPr>
              <w:br/>
              <w:t>С2, С3</w:t>
            </w:r>
          </w:p>
        </w:tc>
      </w:tr>
      <w:tr w:rsidR="0025119A" w:rsidRPr="009678B6" w14:paraId="339E6C2A" w14:textId="77777777" w:rsidTr="00031491">
        <w:trPr>
          <w:trHeight w:val="283"/>
          <w:jc w:val="center"/>
        </w:trPr>
        <w:tc>
          <w:tcPr>
            <w:tcW w:w="5000" w:type="pct"/>
            <w:gridSpan w:val="6"/>
            <w:shd w:val="clear" w:color="auto" w:fill="FFFFFF"/>
            <w:vAlign w:val="center"/>
          </w:tcPr>
          <w:p w14:paraId="778E92B0" w14:textId="77777777" w:rsidR="000012FD" w:rsidRPr="009678B6" w:rsidRDefault="000012FD" w:rsidP="00031491">
            <w:pPr>
              <w:spacing w:after="0" w:line="240" w:lineRule="auto"/>
              <w:ind w:left="57" w:right="57"/>
              <w:jc w:val="both"/>
              <w:rPr>
                <w:rFonts w:ascii="Times New Roman" w:hAnsi="Times New Roman"/>
              </w:rPr>
            </w:pPr>
            <w:r w:rsidRPr="009678B6">
              <w:rPr>
                <w:rFonts w:ascii="Times New Roman" w:hAnsi="Times New Roman"/>
              </w:rPr>
              <w:t>Жилые и общественные</w:t>
            </w:r>
          </w:p>
        </w:tc>
      </w:tr>
      <w:tr w:rsidR="0025119A" w:rsidRPr="009678B6" w14:paraId="2F839B8A" w14:textId="77777777" w:rsidTr="00031491">
        <w:trPr>
          <w:trHeight w:val="283"/>
          <w:jc w:val="center"/>
        </w:trPr>
        <w:tc>
          <w:tcPr>
            <w:tcW w:w="1832" w:type="pct"/>
            <w:shd w:val="clear" w:color="auto" w:fill="FFFFFF"/>
          </w:tcPr>
          <w:p w14:paraId="5FA85568" w14:textId="77777777" w:rsidR="000012FD" w:rsidRPr="009678B6" w:rsidRDefault="000012FD" w:rsidP="00031491">
            <w:pPr>
              <w:spacing w:after="0" w:line="240" w:lineRule="auto"/>
              <w:ind w:left="57" w:right="57"/>
              <w:jc w:val="both"/>
              <w:rPr>
                <w:rFonts w:ascii="Times New Roman" w:hAnsi="Times New Roman"/>
              </w:rPr>
            </w:pPr>
            <w:r w:rsidRPr="009678B6">
              <w:rPr>
                <w:rFonts w:ascii="Times New Roman" w:hAnsi="Times New Roman"/>
              </w:rPr>
              <w:t xml:space="preserve">I, </w:t>
            </w:r>
            <w:r w:rsidRPr="009678B6">
              <w:rPr>
                <w:rFonts w:ascii="Times New Roman" w:hAnsi="Times New Roman"/>
                <w:lang w:val="en-US"/>
              </w:rPr>
              <w:t>II,</w:t>
            </w:r>
            <w:r w:rsidRPr="009678B6">
              <w:rPr>
                <w:rFonts w:ascii="Times New Roman" w:hAnsi="Times New Roman"/>
              </w:rPr>
              <w:t xml:space="preserve"> III</w:t>
            </w:r>
          </w:p>
        </w:tc>
        <w:tc>
          <w:tcPr>
            <w:tcW w:w="894" w:type="pct"/>
            <w:shd w:val="clear" w:color="auto" w:fill="FFFFFF"/>
          </w:tcPr>
          <w:p w14:paraId="57E161ED" w14:textId="77777777" w:rsidR="000012FD" w:rsidRPr="009678B6" w:rsidRDefault="000012FD" w:rsidP="00031491">
            <w:pPr>
              <w:spacing w:after="0" w:line="240" w:lineRule="auto"/>
              <w:ind w:left="57" w:right="57"/>
              <w:jc w:val="both"/>
              <w:rPr>
                <w:rFonts w:ascii="Times New Roman" w:hAnsi="Times New Roman"/>
                <w:lang w:val="en-US"/>
              </w:rPr>
            </w:pPr>
            <w:r w:rsidRPr="009678B6">
              <w:rPr>
                <w:rFonts w:ascii="Times New Roman" w:hAnsi="Times New Roman"/>
              </w:rPr>
              <w:t>С</w:t>
            </w:r>
            <w:r w:rsidRPr="009678B6">
              <w:rPr>
                <w:rFonts w:ascii="Times New Roman" w:hAnsi="Times New Roman"/>
                <w:lang w:val="en-US"/>
              </w:rPr>
              <w:t>0</w:t>
            </w:r>
          </w:p>
        </w:tc>
        <w:tc>
          <w:tcPr>
            <w:tcW w:w="592" w:type="pct"/>
            <w:shd w:val="clear" w:color="auto" w:fill="FFFFFF"/>
            <w:vAlign w:val="center"/>
          </w:tcPr>
          <w:p w14:paraId="7C76B78E" w14:textId="77777777" w:rsidR="000012FD" w:rsidRPr="009678B6" w:rsidRDefault="000012FD" w:rsidP="00031491">
            <w:pPr>
              <w:spacing w:after="0" w:line="240" w:lineRule="auto"/>
              <w:ind w:left="57" w:right="57"/>
              <w:jc w:val="center"/>
              <w:rPr>
                <w:rFonts w:ascii="Times New Roman" w:hAnsi="Times New Roman"/>
              </w:rPr>
            </w:pPr>
            <w:r w:rsidRPr="009678B6">
              <w:rPr>
                <w:rFonts w:ascii="Times New Roman" w:hAnsi="Times New Roman"/>
              </w:rPr>
              <w:t>6</w:t>
            </w:r>
          </w:p>
        </w:tc>
        <w:tc>
          <w:tcPr>
            <w:tcW w:w="493" w:type="pct"/>
            <w:shd w:val="clear" w:color="auto" w:fill="FFFFFF"/>
            <w:vAlign w:val="center"/>
          </w:tcPr>
          <w:p w14:paraId="716CC974" w14:textId="77777777" w:rsidR="000012FD" w:rsidRPr="009678B6" w:rsidRDefault="000012FD" w:rsidP="00031491">
            <w:pPr>
              <w:spacing w:after="0" w:line="240" w:lineRule="auto"/>
              <w:ind w:left="57" w:right="57"/>
              <w:jc w:val="center"/>
              <w:rPr>
                <w:rFonts w:ascii="Times New Roman" w:hAnsi="Times New Roman"/>
              </w:rPr>
            </w:pPr>
            <w:r w:rsidRPr="009678B6">
              <w:rPr>
                <w:rFonts w:ascii="Times New Roman" w:hAnsi="Times New Roman"/>
              </w:rPr>
              <w:t>8</w:t>
            </w:r>
          </w:p>
        </w:tc>
        <w:tc>
          <w:tcPr>
            <w:tcW w:w="592" w:type="pct"/>
            <w:shd w:val="clear" w:color="auto" w:fill="FFFFFF"/>
            <w:vAlign w:val="center"/>
          </w:tcPr>
          <w:p w14:paraId="7579658B" w14:textId="77777777" w:rsidR="000012FD" w:rsidRPr="009678B6" w:rsidRDefault="000012FD" w:rsidP="00031491">
            <w:pPr>
              <w:spacing w:after="0" w:line="240" w:lineRule="auto"/>
              <w:ind w:left="57" w:right="57"/>
              <w:jc w:val="center"/>
              <w:rPr>
                <w:rFonts w:ascii="Times New Roman" w:hAnsi="Times New Roman"/>
              </w:rPr>
            </w:pPr>
            <w:r w:rsidRPr="009678B6">
              <w:rPr>
                <w:rFonts w:ascii="Times New Roman" w:hAnsi="Times New Roman"/>
              </w:rPr>
              <w:t>8</w:t>
            </w:r>
          </w:p>
        </w:tc>
        <w:tc>
          <w:tcPr>
            <w:tcW w:w="597" w:type="pct"/>
            <w:shd w:val="clear" w:color="auto" w:fill="FFFFFF"/>
            <w:vAlign w:val="center"/>
          </w:tcPr>
          <w:p w14:paraId="4D396FD2" w14:textId="77777777" w:rsidR="000012FD" w:rsidRPr="009678B6" w:rsidRDefault="000012FD" w:rsidP="00031491">
            <w:pPr>
              <w:spacing w:after="0" w:line="240" w:lineRule="auto"/>
              <w:ind w:left="57" w:right="57"/>
              <w:jc w:val="center"/>
              <w:rPr>
                <w:rFonts w:ascii="Times New Roman" w:hAnsi="Times New Roman"/>
              </w:rPr>
            </w:pPr>
            <w:r w:rsidRPr="009678B6">
              <w:rPr>
                <w:rFonts w:ascii="Times New Roman" w:hAnsi="Times New Roman"/>
              </w:rPr>
              <w:t>10</w:t>
            </w:r>
          </w:p>
        </w:tc>
      </w:tr>
      <w:tr w:rsidR="0025119A" w:rsidRPr="009678B6" w14:paraId="315B7208" w14:textId="77777777" w:rsidTr="00031491">
        <w:trPr>
          <w:trHeight w:val="283"/>
          <w:jc w:val="center"/>
        </w:trPr>
        <w:tc>
          <w:tcPr>
            <w:tcW w:w="1832" w:type="pct"/>
            <w:shd w:val="clear" w:color="auto" w:fill="FFFFFF"/>
          </w:tcPr>
          <w:p w14:paraId="66F2C536" w14:textId="77777777" w:rsidR="000012FD" w:rsidRPr="009678B6" w:rsidRDefault="000012FD" w:rsidP="00031491">
            <w:pPr>
              <w:spacing w:after="0" w:line="240" w:lineRule="auto"/>
              <w:ind w:left="57" w:right="57"/>
              <w:jc w:val="both"/>
              <w:rPr>
                <w:rFonts w:ascii="Times New Roman" w:hAnsi="Times New Roman"/>
              </w:rPr>
            </w:pPr>
            <w:r w:rsidRPr="009678B6">
              <w:rPr>
                <w:rFonts w:ascii="Times New Roman" w:hAnsi="Times New Roman"/>
              </w:rPr>
              <w:t>II</w:t>
            </w:r>
            <w:r w:rsidRPr="009678B6">
              <w:rPr>
                <w:rFonts w:ascii="Times New Roman" w:hAnsi="Times New Roman"/>
                <w:lang w:val="en-US"/>
              </w:rPr>
              <w:t>,</w:t>
            </w:r>
            <w:r w:rsidRPr="009678B6">
              <w:rPr>
                <w:rFonts w:ascii="Times New Roman" w:hAnsi="Times New Roman"/>
              </w:rPr>
              <w:t xml:space="preserve"> III</w:t>
            </w:r>
          </w:p>
        </w:tc>
        <w:tc>
          <w:tcPr>
            <w:tcW w:w="894" w:type="pct"/>
            <w:shd w:val="clear" w:color="auto" w:fill="FFFFFF"/>
          </w:tcPr>
          <w:p w14:paraId="0A849EC8" w14:textId="77777777" w:rsidR="000012FD" w:rsidRPr="009678B6" w:rsidRDefault="000012FD" w:rsidP="00031491">
            <w:pPr>
              <w:spacing w:after="0" w:line="240" w:lineRule="auto"/>
              <w:ind w:left="57" w:right="57"/>
              <w:jc w:val="both"/>
              <w:rPr>
                <w:rFonts w:ascii="Times New Roman" w:hAnsi="Times New Roman"/>
              </w:rPr>
            </w:pPr>
            <w:r w:rsidRPr="009678B6">
              <w:rPr>
                <w:rFonts w:ascii="Times New Roman" w:hAnsi="Times New Roman"/>
              </w:rPr>
              <w:t>С1</w:t>
            </w:r>
          </w:p>
        </w:tc>
        <w:tc>
          <w:tcPr>
            <w:tcW w:w="592" w:type="pct"/>
            <w:shd w:val="clear" w:color="auto" w:fill="FFFFFF"/>
            <w:vAlign w:val="center"/>
          </w:tcPr>
          <w:p w14:paraId="1CCC234B" w14:textId="77777777" w:rsidR="000012FD" w:rsidRPr="009678B6" w:rsidRDefault="000012FD" w:rsidP="00031491">
            <w:pPr>
              <w:spacing w:after="0" w:line="240" w:lineRule="auto"/>
              <w:ind w:left="57" w:right="57"/>
              <w:jc w:val="center"/>
              <w:rPr>
                <w:rFonts w:ascii="Times New Roman" w:hAnsi="Times New Roman"/>
              </w:rPr>
            </w:pPr>
            <w:r w:rsidRPr="009678B6">
              <w:rPr>
                <w:rFonts w:ascii="Times New Roman" w:hAnsi="Times New Roman"/>
              </w:rPr>
              <w:t>8</w:t>
            </w:r>
          </w:p>
        </w:tc>
        <w:tc>
          <w:tcPr>
            <w:tcW w:w="493" w:type="pct"/>
            <w:shd w:val="clear" w:color="auto" w:fill="FFFFFF"/>
            <w:vAlign w:val="center"/>
          </w:tcPr>
          <w:p w14:paraId="5E72B668" w14:textId="77777777" w:rsidR="000012FD" w:rsidRPr="009678B6" w:rsidRDefault="000012FD" w:rsidP="00031491">
            <w:pPr>
              <w:spacing w:after="0" w:line="240" w:lineRule="auto"/>
              <w:ind w:left="57" w:right="57"/>
              <w:jc w:val="center"/>
              <w:rPr>
                <w:rFonts w:ascii="Times New Roman" w:hAnsi="Times New Roman"/>
              </w:rPr>
            </w:pPr>
            <w:r w:rsidRPr="009678B6">
              <w:rPr>
                <w:rFonts w:ascii="Times New Roman" w:hAnsi="Times New Roman"/>
              </w:rPr>
              <w:t>10</w:t>
            </w:r>
          </w:p>
        </w:tc>
        <w:tc>
          <w:tcPr>
            <w:tcW w:w="592" w:type="pct"/>
            <w:shd w:val="clear" w:color="auto" w:fill="FFFFFF"/>
            <w:vAlign w:val="center"/>
          </w:tcPr>
          <w:p w14:paraId="71CC9C87" w14:textId="77777777" w:rsidR="000012FD" w:rsidRPr="009678B6" w:rsidRDefault="000012FD" w:rsidP="00031491">
            <w:pPr>
              <w:spacing w:after="0" w:line="240" w:lineRule="auto"/>
              <w:ind w:left="57" w:right="57"/>
              <w:jc w:val="center"/>
              <w:rPr>
                <w:rFonts w:ascii="Times New Roman" w:hAnsi="Times New Roman"/>
              </w:rPr>
            </w:pPr>
            <w:r w:rsidRPr="009678B6">
              <w:rPr>
                <w:rFonts w:ascii="Times New Roman" w:hAnsi="Times New Roman"/>
              </w:rPr>
              <w:t>10</w:t>
            </w:r>
          </w:p>
        </w:tc>
        <w:tc>
          <w:tcPr>
            <w:tcW w:w="597" w:type="pct"/>
            <w:shd w:val="clear" w:color="auto" w:fill="FFFFFF"/>
            <w:vAlign w:val="center"/>
          </w:tcPr>
          <w:p w14:paraId="519DE4B2" w14:textId="77777777" w:rsidR="000012FD" w:rsidRPr="009678B6" w:rsidRDefault="000012FD" w:rsidP="00031491">
            <w:pPr>
              <w:spacing w:after="0" w:line="240" w:lineRule="auto"/>
              <w:ind w:left="57" w:right="57"/>
              <w:jc w:val="center"/>
              <w:rPr>
                <w:rFonts w:ascii="Times New Roman" w:hAnsi="Times New Roman"/>
              </w:rPr>
            </w:pPr>
            <w:r w:rsidRPr="009678B6">
              <w:rPr>
                <w:rFonts w:ascii="Times New Roman" w:hAnsi="Times New Roman"/>
              </w:rPr>
              <w:t>12</w:t>
            </w:r>
          </w:p>
        </w:tc>
      </w:tr>
      <w:tr w:rsidR="0025119A" w:rsidRPr="009678B6" w14:paraId="121682D8" w14:textId="77777777" w:rsidTr="00031491">
        <w:trPr>
          <w:trHeight w:val="283"/>
          <w:jc w:val="center"/>
        </w:trPr>
        <w:tc>
          <w:tcPr>
            <w:tcW w:w="1832" w:type="pct"/>
            <w:shd w:val="clear" w:color="auto" w:fill="FFFFFF"/>
          </w:tcPr>
          <w:p w14:paraId="1C326FEE" w14:textId="77777777" w:rsidR="000012FD" w:rsidRPr="009678B6" w:rsidRDefault="000012FD" w:rsidP="00031491">
            <w:pPr>
              <w:spacing w:after="0" w:line="240" w:lineRule="auto"/>
              <w:ind w:left="57" w:right="57"/>
              <w:jc w:val="both"/>
              <w:rPr>
                <w:rFonts w:ascii="Times New Roman" w:hAnsi="Times New Roman"/>
              </w:rPr>
            </w:pPr>
            <w:r w:rsidRPr="009678B6">
              <w:rPr>
                <w:rFonts w:ascii="Times New Roman" w:hAnsi="Times New Roman"/>
              </w:rPr>
              <w:t>IV</w:t>
            </w:r>
          </w:p>
        </w:tc>
        <w:tc>
          <w:tcPr>
            <w:tcW w:w="894" w:type="pct"/>
            <w:shd w:val="clear" w:color="auto" w:fill="FFFFFF"/>
          </w:tcPr>
          <w:p w14:paraId="55FCBAD4" w14:textId="77777777" w:rsidR="000012FD" w:rsidRPr="009678B6" w:rsidRDefault="000012FD" w:rsidP="00031491">
            <w:pPr>
              <w:spacing w:after="0" w:line="240" w:lineRule="auto"/>
              <w:ind w:left="57" w:right="57"/>
              <w:jc w:val="both"/>
              <w:rPr>
                <w:rFonts w:ascii="Times New Roman" w:hAnsi="Times New Roman"/>
              </w:rPr>
            </w:pPr>
            <w:r w:rsidRPr="009678B6">
              <w:rPr>
                <w:rFonts w:ascii="Times New Roman" w:hAnsi="Times New Roman"/>
              </w:rPr>
              <w:t>С0, С1</w:t>
            </w:r>
          </w:p>
        </w:tc>
        <w:tc>
          <w:tcPr>
            <w:tcW w:w="592" w:type="pct"/>
            <w:shd w:val="clear" w:color="auto" w:fill="FFFFFF"/>
            <w:vAlign w:val="center"/>
          </w:tcPr>
          <w:p w14:paraId="5B9827C9" w14:textId="77777777" w:rsidR="000012FD" w:rsidRPr="009678B6" w:rsidRDefault="000012FD" w:rsidP="00031491">
            <w:pPr>
              <w:spacing w:after="0" w:line="240" w:lineRule="auto"/>
              <w:ind w:left="57" w:right="57"/>
              <w:jc w:val="center"/>
              <w:rPr>
                <w:rFonts w:ascii="Times New Roman" w:hAnsi="Times New Roman"/>
              </w:rPr>
            </w:pPr>
            <w:r w:rsidRPr="009678B6">
              <w:rPr>
                <w:rFonts w:ascii="Times New Roman" w:hAnsi="Times New Roman"/>
              </w:rPr>
              <w:t>8</w:t>
            </w:r>
          </w:p>
        </w:tc>
        <w:tc>
          <w:tcPr>
            <w:tcW w:w="493" w:type="pct"/>
            <w:shd w:val="clear" w:color="auto" w:fill="FFFFFF"/>
            <w:vAlign w:val="center"/>
          </w:tcPr>
          <w:p w14:paraId="773B42E0" w14:textId="77777777" w:rsidR="000012FD" w:rsidRPr="009678B6" w:rsidRDefault="000012FD" w:rsidP="00031491">
            <w:pPr>
              <w:spacing w:after="0" w:line="240" w:lineRule="auto"/>
              <w:ind w:left="57" w:right="57"/>
              <w:jc w:val="center"/>
              <w:rPr>
                <w:rFonts w:ascii="Times New Roman" w:hAnsi="Times New Roman"/>
              </w:rPr>
            </w:pPr>
            <w:r w:rsidRPr="009678B6">
              <w:rPr>
                <w:rFonts w:ascii="Times New Roman" w:hAnsi="Times New Roman"/>
              </w:rPr>
              <w:t>10</w:t>
            </w:r>
          </w:p>
        </w:tc>
        <w:tc>
          <w:tcPr>
            <w:tcW w:w="592" w:type="pct"/>
            <w:shd w:val="clear" w:color="auto" w:fill="FFFFFF"/>
            <w:vAlign w:val="center"/>
          </w:tcPr>
          <w:p w14:paraId="37818B0E" w14:textId="77777777" w:rsidR="000012FD" w:rsidRPr="009678B6" w:rsidRDefault="000012FD" w:rsidP="00031491">
            <w:pPr>
              <w:spacing w:after="0" w:line="240" w:lineRule="auto"/>
              <w:ind w:left="57" w:right="57"/>
              <w:jc w:val="center"/>
              <w:rPr>
                <w:rFonts w:ascii="Times New Roman" w:hAnsi="Times New Roman"/>
              </w:rPr>
            </w:pPr>
            <w:r w:rsidRPr="009678B6">
              <w:rPr>
                <w:rFonts w:ascii="Times New Roman" w:hAnsi="Times New Roman"/>
              </w:rPr>
              <w:t>10</w:t>
            </w:r>
          </w:p>
        </w:tc>
        <w:tc>
          <w:tcPr>
            <w:tcW w:w="597" w:type="pct"/>
            <w:shd w:val="clear" w:color="auto" w:fill="FFFFFF"/>
            <w:vAlign w:val="center"/>
          </w:tcPr>
          <w:p w14:paraId="7FC05F57" w14:textId="77777777" w:rsidR="000012FD" w:rsidRPr="009678B6" w:rsidRDefault="000012FD" w:rsidP="00031491">
            <w:pPr>
              <w:spacing w:after="0" w:line="240" w:lineRule="auto"/>
              <w:ind w:left="57" w:right="57"/>
              <w:jc w:val="center"/>
              <w:rPr>
                <w:rFonts w:ascii="Times New Roman" w:hAnsi="Times New Roman"/>
              </w:rPr>
            </w:pPr>
            <w:r w:rsidRPr="009678B6">
              <w:rPr>
                <w:rFonts w:ascii="Times New Roman" w:hAnsi="Times New Roman"/>
              </w:rPr>
              <w:t>12</w:t>
            </w:r>
          </w:p>
        </w:tc>
      </w:tr>
      <w:tr w:rsidR="0025119A" w:rsidRPr="009678B6" w14:paraId="540E9520" w14:textId="77777777" w:rsidTr="00031491">
        <w:trPr>
          <w:trHeight w:val="283"/>
          <w:jc w:val="center"/>
        </w:trPr>
        <w:tc>
          <w:tcPr>
            <w:tcW w:w="1832" w:type="pct"/>
            <w:shd w:val="clear" w:color="auto" w:fill="FFFFFF"/>
          </w:tcPr>
          <w:p w14:paraId="04A6643A" w14:textId="77777777" w:rsidR="000012FD" w:rsidRPr="009678B6" w:rsidRDefault="000012FD" w:rsidP="00031491">
            <w:pPr>
              <w:spacing w:after="0" w:line="240" w:lineRule="auto"/>
              <w:ind w:left="57" w:right="57"/>
              <w:jc w:val="both"/>
              <w:rPr>
                <w:rFonts w:ascii="Times New Roman" w:hAnsi="Times New Roman"/>
              </w:rPr>
            </w:pPr>
            <w:r w:rsidRPr="009678B6">
              <w:rPr>
                <w:rFonts w:ascii="Times New Roman" w:hAnsi="Times New Roman"/>
              </w:rPr>
              <w:t>IV</w:t>
            </w:r>
            <w:r w:rsidRPr="009678B6">
              <w:rPr>
                <w:rFonts w:ascii="Times New Roman" w:hAnsi="Times New Roman"/>
                <w:lang w:val="en-US"/>
              </w:rPr>
              <w:t>,</w:t>
            </w:r>
            <w:r w:rsidRPr="009678B6">
              <w:rPr>
                <w:rFonts w:ascii="Times New Roman" w:hAnsi="Times New Roman"/>
              </w:rPr>
              <w:t xml:space="preserve"> V</w:t>
            </w:r>
          </w:p>
        </w:tc>
        <w:tc>
          <w:tcPr>
            <w:tcW w:w="894" w:type="pct"/>
            <w:shd w:val="clear" w:color="auto" w:fill="FFFFFF"/>
          </w:tcPr>
          <w:p w14:paraId="7E5FAAAE" w14:textId="77777777" w:rsidR="000012FD" w:rsidRPr="009678B6" w:rsidRDefault="000012FD" w:rsidP="00031491">
            <w:pPr>
              <w:spacing w:after="0" w:line="240" w:lineRule="auto"/>
              <w:ind w:left="57" w:right="57"/>
              <w:jc w:val="both"/>
              <w:rPr>
                <w:rFonts w:ascii="Times New Roman" w:hAnsi="Times New Roman"/>
              </w:rPr>
            </w:pPr>
            <w:r w:rsidRPr="009678B6">
              <w:rPr>
                <w:rFonts w:ascii="Times New Roman" w:hAnsi="Times New Roman"/>
              </w:rPr>
              <w:t>С2, С3</w:t>
            </w:r>
          </w:p>
        </w:tc>
        <w:tc>
          <w:tcPr>
            <w:tcW w:w="592" w:type="pct"/>
            <w:shd w:val="clear" w:color="auto" w:fill="FFFFFF"/>
            <w:vAlign w:val="center"/>
          </w:tcPr>
          <w:p w14:paraId="3723DC75" w14:textId="77777777" w:rsidR="000012FD" w:rsidRPr="009678B6" w:rsidRDefault="000012FD" w:rsidP="00031491">
            <w:pPr>
              <w:spacing w:after="0" w:line="240" w:lineRule="auto"/>
              <w:ind w:left="57" w:right="57"/>
              <w:jc w:val="center"/>
              <w:rPr>
                <w:rFonts w:ascii="Times New Roman" w:hAnsi="Times New Roman"/>
              </w:rPr>
            </w:pPr>
            <w:r w:rsidRPr="009678B6">
              <w:rPr>
                <w:rFonts w:ascii="Times New Roman" w:hAnsi="Times New Roman"/>
              </w:rPr>
              <w:t>10</w:t>
            </w:r>
          </w:p>
        </w:tc>
        <w:tc>
          <w:tcPr>
            <w:tcW w:w="493" w:type="pct"/>
            <w:shd w:val="clear" w:color="auto" w:fill="FFFFFF"/>
            <w:vAlign w:val="center"/>
          </w:tcPr>
          <w:p w14:paraId="75CD4918" w14:textId="77777777" w:rsidR="000012FD" w:rsidRPr="009678B6" w:rsidRDefault="000012FD" w:rsidP="00031491">
            <w:pPr>
              <w:spacing w:after="0" w:line="240" w:lineRule="auto"/>
              <w:ind w:left="57" w:right="57"/>
              <w:jc w:val="center"/>
              <w:rPr>
                <w:rFonts w:ascii="Times New Roman" w:hAnsi="Times New Roman"/>
              </w:rPr>
            </w:pPr>
            <w:r w:rsidRPr="009678B6">
              <w:rPr>
                <w:rFonts w:ascii="Times New Roman" w:hAnsi="Times New Roman"/>
              </w:rPr>
              <w:t>12</w:t>
            </w:r>
          </w:p>
        </w:tc>
        <w:tc>
          <w:tcPr>
            <w:tcW w:w="592" w:type="pct"/>
            <w:shd w:val="clear" w:color="auto" w:fill="FFFFFF"/>
            <w:vAlign w:val="center"/>
          </w:tcPr>
          <w:p w14:paraId="5F7A20B1" w14:textId="77777777" w:rsidR="000012FD" w:rsidRPr="009678B6" w:rsidRDefault="000012FD" w:rsidP="00031491">
            <w:pPr>
              <w:spacing w:after="0" w:line="240" w:lineRule="auto"/>
              <w:ind w:left="57" w:right="57"/>
              <w:jc w:val="center"/>
              <w:rPr>
                <w:rFonts w:ascii="Times New Roman" w:hAnsi="Times New Roman"/>
              </w:rPr>
            </w:pPr>
            <w:r w:rsidRPr="009678B6">
              <w:rPr>
                <w:rFonts w:ascii="Times New Roman" w:hAnsi="Times New Roman"/>
              </w:rPr>
              <w:t>12</w:t>
            </w:r>
          </w:p>
        </w:tc>
        <w:tc>
          <w:tcPr>
            <w:tcW w:w="597" w:type="pct"/>
            <w:shd w:val="clear" w:color="auto" w:fill="FFFFFF"/>
            <w:vAlign w:val="center"/>
          </w:tcPr>
          <w:p w14:paraId="6B45139E" w14:textId="77777777" w:rsidR="000012FD" w:rsidRPr="009678B6" w:rsidRDefault="000012FD" w:rsidP="00031491">
            <w:pPr>
              <w:spacing w:after="0" w:line="240" w:lineRule="auto"/>
              <w:ind w:left="57" w:right="57"/>
              <w:jc w:val="center"/>
              <w:rPr>
                <w:rFonts w:ascii="Times New Roman" w:hAnsi="Times New Roman"/>
              </w:rPr>
            </w:pPr>
            <w:r w:rsidRPr="009678B6">
              <w:rPr>
                <w:rFonts w:ascii="Times New Roman" w:hAnsi="Times New Roman"/>
              </w:rPr>
              <w:t>15</w:t>
            </w:r>
          </w:p>
        </w:tc>
      </w:tr>
      <w:tr w:rsidR="0025119A" w:rsidRPr="009678B6" w14:paraId="7DD590C3" w14:textId="77777777" w:rsidTr="00031491">
        <w:trPr>
          <w:trHeight w:val="283"/>
          <w:jc w:val="center"/>
        </w:trPr>
        <w:tc>
          <w:tcPr>
            <w:tcW w:w="5000" w:type="pct"/>
            <w:gridSpan w:val="6"/>
            <w:shd w:val="clear" w:color="auto" w:fill="FFFFFF"/>
            <w:vAlign w:val="center"/>
          </w:tcPr>
          <w:p w14:paraId="4E7BC8DC" w14:textId="77777777" w:rsidR="000012FD" w:rsidRPr="009678B6" w:rsidRDefault="000012FD" w:rsidP="00031491">
            <w:pPr>
              <w:spacing w:after="0" w:line="240" w:lineRule="auto"/>
              <w:ind w:left="57" w:right="57"/>
              <w:jc w:val="both"/>
              <w:rPr>
                <w:rFonts w:ascii="Times New Roman" w:hAnsi="Times New Roman"/>
              </w:rPr>
            </w:pPr>
            <w:r w:rsidRPr="009678B6">
              <w:rPr>
                <w:rFonts w:ascii="Times New Roman" w:hAnsi="Times New Roman"/>
              </w:rPr>
              <w:t>Производственные и складские</w:t>
            </w:r>
          </w:p>
        </w:tc>
      </w:tr>
      <w:tr w:rsidR="0025119A" w:rsidRPr="009678B6" w14:paraId="75B910B3" w14:textId="77777777" w:rsidTr="00031491">
        <w:trPr>
          <w:trHeight w:val="283"/>
          <w:jc w:val="center"/>
        </w:trPr>
        <w:tc>
          <w:tcPr>
            <w:tcW w:w="1832" w:type="pct"/>
            <w:shd w:val="clear" w:color="auto" w:fill="FFFFFF"/>
          </w:tcPr>
          <w:p w14:paraId="051F77D0" w14:textId="77777777" w:rsidR="000012FD" w:rsidRPr="009678B6" w:rsidRDefault="000012FD" w:rsidP="00031491">
            <w:pPr>
              <w:spacing w:after="0" w:line="240" w:lineRule="auto"/>
              <w:ind w:left="57" w:right="57"/>
              <w:jc w:val="both"/>
              <w:rPr>
                <w:rFonts w:ascii="Times New Roman" w:hAnsi="Times New Roman"/>
              </w:rPr>
            </w:pPr>
            <w:r w:rsidRPr="009678B6">
              <w:rPr>
                <w:rFonts w:ascii="Times New Roman" w:hAnsi="Times New Roman"/>
              </w:rPr>
              <w:t xml:space="preserve">I, </w:t>
            </w:r>
            <w:r w:rsidRPr="009678B6">
              <w:rPr>
                <w:rFonts w:ascii="Times New Roman" w:hAnsi="Times New Roman"/>
                <w:lang w:val="en-US"/>
              </w:rPr>
              <w:t>II,</w:t>
            </w:r>
            <w:r w:rsidRPr="009678B6">
              <w:rPr>
                <w:rFonts w:ascii="Times New Roman" w:hAnsi="Times New Roman"/>
              </w:rPr>
              <w:t xml:space="preserve"> III</w:t>
            </w:r>
          </w:p>
        </w:tc>
        <w:tc>
          <w:tcPr>
            <w:tcW w:w="894" w:type="pct"/>
            <w:shd w:val="clear" w:color="auto" w:fill="FFFFFF"/>
          </w:tcPr>
          <w:p w14:paraId="23441A7D" w14:textId="77777777" w:rsidR="000012FD" w:rsidRPr="009678B6" w:rsidRDefault="000012FD" w:rsidP="00031491">
            <w:pPr>
              <w:spacing w:after="0" w:line="240" w:lineRule="auto"/>
              <w:ind w:left="57" w:right="57"/>
              <w:jc w:val="both"/>
              <w:rPr>
                <w:rFonts w:ascii="Times New Roman" w:hAnsi="Times New Roman"/>
              </w:rPr>
            </w:pPr>
            <w:r w:rsidRPr="009678B6">
              <w:rPr>
                <w:rFonts w:ascii="Times New Roman" w:hAnsi="Times New Roman"/>
              </w:rPr>
              <w:t>С0</w:t>
            </w:r>
          </w:p>
        </w:tc>
        <w:tc>
          <w:tcPr>
            <w:tcW w:w="592" w:type="pct"/>
            <w:shd w:val="clear" w:color="auto" w:fill="FFFFFF"/>
            <w:vAlign w:val="center"/>
          </w:tcPr>
          <w:p w14:paraId="06B90288" w14:textId="77777777" w:rsidR="000012FD" w:rsidRPr="009678B6" w:rsidRDefault="000012FD" w:rsidP="00031491">
            <w:pPr>
              <w:spacing w:after="0" w:line="240" w:lineRule="auto"/>
              <w:ind w:left="57" w:right="57"/>
              <w:jc w:val="center"/>
              <w:rPr>
                <w:rFonts w:ascii="Times New Roman" w:hAnsi="Times New Roman"/>
              </w:rPr>
            </w:pPr>
            <w:r w:rsidRPr="009678B6">
              <w:rPr>
                <w:rFonts w:ascii="Times New Roman" w:hAnsi="Times New Roman"/>
              </w:rPr>
              <w:t>10</w:t>
            </w:r>
          </w:p>
        </w:tc>
        <w:tc>
          <w:tcPr>
            <w:tcW w:w="493" w:type="pct"/>
            <w:shd w:val="clear" w:color="auto" w:fill="FFFFFF"/>
            <w:vAlign w:val="center"/>
          </w:tcPr>
          <w:p w14:paraId="02A2DC13" w14:textId="77777777" w:rsidR="000012FD" w:rsidRPr="009678B6" w:rsidRDefault="000012FD" w:rsidP="00031491">
            <w:pPr>
              <w:spacing w:after="0" w:line="240" w:lineRule="auto"/>
              <w:ind w:left="57" w:right="57"/>
              <w:jc w:val="center"/>
              <w:rPr>
                <w:rFonts w:ascii="Times New Roman" w:hAnsi="Times New Roman"/>
              </w:rPr>
            </w:pPr>
            <w:r w:rsidRPr="009678B6">
              <w:rPr>
                <w:rFonts w:ascii="Times New Roman" w:hAnsi="Times New Roman"/>
              </w:rPr>
              <w:t>12</w:t>
            </w:r>
          </w:p>
        </w:tc>
        <w:tc>
          <w:tcPr>
            <w:tcW w:w="592" w:type="pct"/>
            <w:shd w:val="clear" w:color="auto" w:fill="FFFFFF"/>
            <w:vAlign w:val="center"/>
          </w:tcPr>
          <w:p w14:paraId="3CE16F03" w14:textId="77777777" w:rsidR="000012FD" w:rsidRPr="009678B6" w:rsidRDefault="000012FD" w:rsidP="00031491">
            <w:pPr>
              <w:spacing w:after="0" w:line="240" w:lineRule="auto"/>
              <w:ind w:left="57" w:right="57"/>
              <w:jc w:val="center"/>
              <w:rPr>
                <w:rFonts w:ascii="Times New Roman" w:hAnsi="Times New Roman"/>
              </w:rPr>
            </w:pPr>
            <w:r w:rsidRPr="009678B6">
              <w:rPr>
                <w:rFonts w:ascii="Times New Roman" w:hAnsi="Times New Roman"/>
              </w:rPr>
              <w:t>12</w:t>
            </w:r>
          </w:p>
        </w:tc>
        <w:tc>
          <w:tcPr>
            <w:tcW w:w="597" w:type="pct"/>
            <w:shd w:val="clear" w:color="auto" w:fill="FFFFFF"/>
            <w:vAlign w:val="center"/>
          </w:tcPr>
          <w:p w14:paraId="2F6CA314" w14:textId="77777777" w:rsidR="000012FD" w:rsidRPr="009678B6" w:rsidRDefault="000012FD" w:rsidP="00031491">
            <w:pPr>
              <w:spacing w:after="0" w:line="240" w:lineRule="auto"/>
              <w:ind w:left="57" w:right="57"/>
              <w:jc w:val="center"/>
              <w:rPr>
                <w:rFonts w:ascii="Times New Roman" w:hAnsi="Times New Roman"/>
              </w:rPr>
            </w:pPr>
            <w:r w:rsidRPr="009678B6">
              <w:rPr>
                <w:rFonts w:ascii="Times New Roman" w:hAnsi="Times New Roman"/>
              </w:rPr>
              <w:t>12</w:t>
            </w:r>
          </w:p>
        </w:tc>
      </w:tr>
      <w:tr w:rsidR="0025119A" w:rsidRPr="009678B6" w14:paraId="67E0C1D1" w14:textId="77777777" w:rsidTr="00031491">
        <w:trPr>
          <w:trHeight w:val="283"/>
          <w:jc w:val="center"/>
        </w:trPr>
        <w:tc>
          <w:tcPr>
            <w:tcW w:w="1832" w:type="pct"/>
            <w:shd w:val="clear" w:color="auto" w:fill="FFFFFF"/>
          </w:tcPr>
          <w:p w14:paraId="57C2AC72" w14:textId="77777777" w:rsidR="000012FD" w:rsidRPr="009678B6" w:rsidRDefault="000012FD" w:rsidP="00031491">
            <w:pPr>
              <w:spacing w:after="0" w:line="240" w:lineRule="auto"/>
              <w:ind w:left="57" w:right="57"/>
              <w:jc w:val="both"/>
              <w:rPr>
                <w:rFonts w:ascii="Times New Roman" w:hAnsi="Times New Roman"/>
              </w:rPr>
            </w:pPr>
            <w:r w:rsidRPr="009678B6">
              <w:rPr>
                <w:rFonts w:ascii="Times New Roman" w:hAnsi="Times New Roman"/>
              </w:rPr>
              <w:t>II</w:t>
            </w:r>
            <w:r w:rsidRPr="009678B6">
              <w:rPr>
                <w:rFonts w:ascii="Times New Roman" w:hAnsi="Times New Roman"/>
                <w:lang w:val="en-US"/>
              </w:rPr>
              <w:t>,</w:t>
            </w:r>
            <w:r w:rsidRPr="009678B6">
              <w:rPr>
                <w:rFonts w:ascii="Times New Roman" w:hAnsi="Times New Roman"/>
              </w:rPr>
              <w:t xml:space="preserve"> III</w:t>
            </w:r>
          </w:p>
        </w:tc>
        <w:tc>
          <w:tcPr>
            <w:tcW w:w="894" w:type="pct"/>
            <w:shd w:val="clear" w:color="auto" w:fill="FFFFFF"/>
          </w:tcPr>
          <w:p w14:paraId="625E7059" w14:textId="77777777" w:rsidR="000012FD" w:rsidRPr="009678B6" w:rsidRDefault="000012FD" w:rsidP="00031491">
            <w:pPr>
              <w:spacing w:after="0" w:line="240" w:lineRule="auto"/>
              <w:ind w:left="57" w:right="57"/>
              <w:jc w:val="both"/>
              <w:rPr>
                <w:rFonts w:ascii="Times New Roman" w:hAnsi="Times New Roman"/>
              </w:rPr>
            </w:pPr>
            <w:r w:rsidRPr="009678B6">
              <w:rPr>
                <w:rFonts w:ascii="Times New Roman" w:hAnsi="Times New Roman"/>
              </w:rPr>
              <w:t>С1</w:t>
            </w:r>
          </w:p>
        </w:tc>
        <w:tc>
          <w:tcPr>
            <w:tcW w:w="592" w:type="pct"/>
            <w:shd w:val="clear" w:color="auto" w:fill="FFFFFF"/>
            <w:vAlign w:val="center"/>
          </w:tcPr>
          <w:p w14:paraId="5C08E57D" w14:textId="77777777" w:rsidR="000012FD" w:rsidRPr="009678B6" w:rsidRDefault="000012FD" w:rsidP="00031491">
            <w:pPr>
              <w:spacing w:after="0" w:line="240" w:lineRule="auto"/>
              <w:ind w:left="57" w:right="57"/>
              <w:jc w:val="center"/>
              <w:rPr>
                <w:rFonts w:ascii="Times New Roman" w:hAnsi="Times New Roman"/>
              </w:rPr>
            </w:pPr>
            <w:r w:rsidRPr="009678B6">
              <w:rPr>
                <w:rFonts w:ascii="Times New Roman" w:hAnsi="Times New Roman"/>
              </w:rPr>
              <w:t>12</w:t>
            </w:r>
          </w:p>
        </w:tc>
        <w:tc>
          <w:tcPr>
            <w:tcW w:w="493" w:type="pct"/>
            <w:shd w:val="clear" w:color="auto" w:fill="FFFFFF"/>
            <w:vAlign w:val="center"/>
          </w:tcPr>
          <w:p w14:paraId="5C58E079" w14:textId="77777777" w:rsidR="000012FD" w:rsidRPr="009678B6" w:rsidRDefault="000012FD" w:rsidP="00031491">
            <w:pPr>
              <w:spacing w:after="0" w:line="240" w:lineRule="auto"/>
              <w:ind w:left="57" w:right="57"/>
              <w:jc w:val="center"/>
              <w:rPr>
                <w:rFonts w:ascii="Times New Roman" w:hAnsi="Times New Roman"/>
              </w:rPr>
            </w:pPr>
            <w:r w:rsidRPr="009678B6">
              <w:rPr>
                <w:rFonts w:ascii="Times New Roman" w:hAnsi="Times New Roman"/>
              </w:rPr>
              <w:t>12</w:t>
            </w:r>
          </w:p>
        </w:tc>
        <w:tc>
          <w:tcPr>
            <w:tcW w:w="592" w:type="pct"/>
            <w:shd w:val="clear" w:color="auto" w:fill="FFFFFF"/>
            <w:vAlign w:val="center"/>
          </w:tcPr>
          <w:p w14:paraId="58A869A8" w14:textId="77777777" w:rsidR="000012FD" w:rsidRPr="009678B6" w:rsidRDefault="000012FD" w:rsidP="00031491">
            <w:pPr>
              <w:spacing w:after="0" w:line="240" w:lineRule="auto"/>
              <w:ind w:left="57" w:right="57"/>
              <w:jc w:val="center"/>
              <w:rPr>
                <w:rFonts w:ascii="Times New Roman" w:hAnsi="Times New Roman"/>
              </w:rPr>
            </w:pPr>
            <w:r w:rsidRPr="009678B6">
              <w:rPr>
                <w:rFonts w:ascii="Times New Roman" w:hAnsi="Times New Roman"/>
              </w:rPr>
              <w:t>12</w:t>
            </w:r>
          </w:p>
        </w:tc>
        <w:tc>
          <w:tcPr>
            <w:tcW w:w="597" w:type="pct"/>
            <w:shd w:val="clear" w:color="auto" w:fill="FFFFFF"/>
            <w:vAlign w:val="center"/>
          </w:tcPr>
          <w:p w14:paraId="4FEA3ADB" w14:textId="77777777" w:rsidR="000012FD" w:rsidRPr="009678B6" w:rsidRDefault="000012FD" w:rsidP="00031491">
            <w:pPr>
              <w:spacing w:after="0" w:line="240" w:lineRule="auto"/>
              <w:ind w:left="57" w:right="57"/>
              <w:jc w:val="center"/>
              <w:rPr>
                <w:rFonts w:ascii="Times New Roman" w:hAnsi="Times New Roman"/>
              </w:rPr>
            </w:pPr>
            <w:r w:rsidRPr="009678B6">
              <w:rPr>
                <w:rFonts w:ascii="Times New Roman" w:hAnsi="Times New Roman"/>
              </w:rPr>
              <w:t>12</w:t>
            </w:r>
          </w:p>
        </w:tc>
      </w:tr>
      <w:tr w:rsidR="0025119A" w:rsidRPr="009678B6" w14:paraId="0F6F0B3D" w14:textId="77777777" w:rsidTr="00031491">
        <w:trPr>
          <w:trHeight w:val="283"/>
          <w:jc w:val="center"/>
        </w:trPr>
        <w:tc>
          <w:tcPr>
            <w:tcW w:w="1832" w:type="pct"/>
            <w:shd w:val="clear" w:color="auto" w:fill="FFFFFF"/>
          </w:tcPr>
          <w:p w14:paraId="34785C19" w14:textId="77777777" w:rsidR="000012FD" w:rsidRPr="009678B6" w:rsidRDefault="000012FD" w:rsidP="00031491">
            <w:pPr>
              <w:spacing w:after="0" w:line="240" w:lineRule="auto"/>
              <w:ind w:left="57" w:right="57"/>
              <w:jc w:val="both"/>
              <w:rPr>
                <w:rFonts w:ascii="Times New Roman" w:hAnsi="Times New Roman"/>
              </w:rPr>
            </w:pPr>
            <w:r w:rsidRPr="009678B6">
              <w:rPr>
                <w:rFonts w:ascii="Times New Roman" w:hAnsi="Times New Roman"/>
              </w:rPr>
              <w:t>IV</w:t>
            </w:r>
          </w:p>
        </w:tc>
        <w:tc>
          <w:tcPr>
            <w:tcW w:w="894" w:type="pct"/>
            <w:shd w:val="clear" w:color="auto" w:fill="FFFFFF"/>
          </w:tcPr>
          <w:p w14:paraId="0871F783" w14:textId="77777777" w:rsidR="000012FD" w:rsidRPr="009678B6" w:rsidRDefault="000012FD" w:rsidP="00031491">
            <w:pPr>
              <w:spacing w:after="0" w:line="240" w:lineRule="auto"/>
              <w:ind w:left="57" w:right="57"/>
              <w:jc w:val="both"/>
              <w:rPr>
                <w:rFonts w:ascii="Times New Roman" w:hAnsi="Times New Roman"/>
              </w:rPr>
            </w:pPr>
            <w:r w:rsidRPr="009678B6">
              <w:rPr>
                <w:rFonts w:ascii="Times New Roman" w:hAnsi="Times New Roman"/>
              </w:rPr>
              <w:t>С0, С1</w:t>
            </w:r>
          </w:p>
        </w:tc>
        <w:tc>
          <w:tcPr>
            <w:tcW w:w="592" w:type="pct"/>
            <w:shd w:val="clear" w:color="auto" w:fill="FFFFFF"/>
            <w:vAlign w:val="center"/>
          </w:tcPr>
          <w:p w14:paraId="17311A8F" w14:textId="77777777" w:rsidR="000012FD" w:rsidRPr="009678B6" w:rsidRDefault="000012FD" w:rsidP="00031491">
            <w:pPr>
              <w:spacing w:after="0" w:line="240" w:lineRule="auto"/>
              <w:ind w:left="57" w:right="57"/>
              <w:jc w:val="center"/>
              <w:rPr>
                <w:rFonts w:ascii="Times New Roman" w:hAnsi="Times New Roman"/>
              </w:rPr>
            </w:pPr>
            <w:r w:rsidRPr="009678B6">
              <w:rPr>
                <w:rFonts w:ascii="Times New Roman" w:hAnsi="Times New Roman"/>
              </w:rPr>
              <w:t>12</w:t>
            </w:r>
          </w:p>
        </w:tc>
        <w:tc>
          <w:tcPr>
            <w:tcW w:w="493" w:type="pct"/>
            <w:shd w:val="clear" w:color="auto" w:fill="FFFFFF"/>
            <w:vAlign w:val="center"/>
          </w:tcPr>
          <w:p w14:paraId="51D49BBE" w14:textId="77777777" w:rsidR="000012FD" w:rsidRPr="009678B6" w:rsidRDefault="000012FD" w:rsidP="00031491">
            <w:pPr>
              <w:spacing w:after="0" w:line="240" w:lineRule="auto"/>
              <w:ind w:left="57" w:right="57"/>
              <w:jc w:val="center"/>
              <w:rPr>
                <w:rFonts w:ascii="Times New Roman" w:hAnsi="Times New Roman"/>
              </w:rPr>
            </w:pPr>
            <w:r w:rsidRPr="009678B6">
              <w:rPr>
                <w:rFonts w:ascii="Times New Roman" w:hAnsi="Times New Roman"/>
              </w:rPr>
              <w:t>12</w:t>
            </w:r>
          </w:p>
        </w:tc>
        <w:tc>
          <w:tcPr>
            <w:tcW w:w="592" w:type="pct"/>
            <w:shd w:val="clear" w:color="auto" w:fill="FFFFFF"/>
            <w:vAlign w:val="center"/>
          </w:tcPr>
          <w:p w14:paraId="64679FEA" w14:textId="77777777" w:rsidR="000012FD" w:rsidRPr="009678B6" w:rsidRDefault="000012FD" w:rsidP="00031491">
            <w:pPr>
              <w:spacing w:after="0" w:line="240" w:lineRule="auto"/>
              <w:ind w:left="57" w:right="57"/>
              <w:jc w:val="center"/>
              <w:rPr>
                <w:rFonts w:ascii="Times New Roman" w:hAnsi="Times New Roman"/>
              </w:rPr>
            </w:pPr>
            <w:r w:rsidRPr="009678B6">
              <w:rPr>
                <w:rFonts w:ascii="Times New Roman" w:hAnsi="Times New Roman"/>
              </w:rPr>
              <w:t>12</w:t>
            </w:r>
          </w:p>
        </w:tc>
        <w:tc>
          <w:tcPr>
            <w:tcW w:w="597" w:type="pct"/>
            <w:shd w:val="clear" w:color="auto" w:fill="FFFFFF"/>
            <w:vAlign w:val="center"/>
          </w:tcPr>
          <w:p w14:paraId="766EB051" w14:textId="77777777" w:rsidR="000012FD" w:rsidRPr="009678B6" w:rsidRDefault="000012FD" w:rsidP="00031491">
            <w:pPr>
              <w:spacing w:after="0" w:line="240" w:lineRule="auto"/>
              <w:ind w:left="57" w:right="57"/>
              <w:jc w:val="center"/>
              <w:rPr>
                <w:rFonts w:ascii="Times New Roman" w:hAnsi="Times New Roman"/>
              </w:rPr>
            </w:pPr>
            <w:r w:rsidRPr="009678B6">
              <w:rPr>
                <w:rFonts w:ascii="Times New Roman" w:hAnsi="Times New Roman"/>
              </w:rPr>
              <w:t>15</w:t>
            </w:r>
          </w:p>
        </w:tc>
      </w:tr>
      <w:tr w:rsidR="0025119A" w:rsidRPr="009678B6" w14:paraId="420E7F88" w14:textId="77777777" w:rsidTr="00031491">
        <w:trPr>
          <w:trHeight w:val="283"/>
          <w:jc w:val="center"/>
        </w:trPr>
        <w:tc>
          <w:tcPr>
            <w:tcW w:w="1832" w:type="pct"/>
            <w:shd w:val="clear" w:color="auto" w:fill="FFFFFF"/>
          </w:tcPr>
          <w:p w14:paraId="320EE7B9" w14:textId="77777777" w:rsidR="000012FD" w:rsidRPr="009678B6" w:rsidRDefault="000012FD" w:rsidP="00031491">
            <w:pPr>
              <w:spacing w:after="0" w:line="240" w:lineRule="auto"/>
              <w:ind w:left="57" w:right="57"/>
              <w:jc w:val="both"/>
              <w:rPr>
                <w:rFonts w:ascii="Times New Roman" w:hAnsi="Times New Roman"/>
              </w:rPr>
            </w:pPr>
            <w:r w:rsidRPr="009678B6">
              <w:rPr>
                <w:rFonts w:ascii="Times New Roman" w:hAnsi="Times New Roman"/>
              </w:rPr>
              <w:t>IV</w:t>
            </w:r>
            <w:r w:rsidRPr="009678B6">
              <w:rPr>
                <w:rFonts w:ascii="Times New Roman" w:hAnsi="Times New Roman"/>
                <w:lang w:val="en-US"/>
              </w:rPr>
              <w:t>,</w:t>
            </w:r>
            <w:r w:rsidRPr="009678B6">
              <w:rPr>
                <w:rFonts w:ascii="Times New Roman" w:hAnsi="Times New Roman"/>
              </w:rPr>
              <w:t xml:space="preserve"> V</w:t>
            </w:r>
          </w:p>
        </w:tc>
        <w:tc>
          <w:tcPr>
            <w:tcW w:w="894" w:type="pct"/>
            <w:shd w:val="clear" w:color="auto" w:fill="FFFFFF"/>
          </w:tcPr>
          <w:p w14:paraId="00DC5F68" w14:textId="77777777" w:rsidR="000012FD" w:rsidRPr="009678B6" w:rsidRDefault="000012FD" w:rsidP="00031491">
            <w:pPr>
              <w:spacing w:after="0" w:line="240" w:lineRule="auto"/>
              <w:ind w:left="57" w:right="57"/>
              <w:jc w:val="both"/>
              <w:rPr>
                <w:rFonts w:ascii="Times New Roman" w:hAnsi="Times New Roman"/>
              </w:rPr>
            </w:pPr>
            <w:r w:rsidRPr="009678B6">
              <w:rPr>
                <w:rFonts w:ascii="Times New Roman" w:hAnsi="Times New Roman"/>
              </w:rPr>
              <w:t>С2, С3</w:t>
            </w:r>
          </w:p>
        </w:tc>
        <w:tc>
          <w:tcPr>
            <w:tcW w:w="592" w:type="pct"/>
            <w:shd w:val="clear" w:color="auto" w:fill="FFFFFF"/>
            <w:vAlign w:val="center"/>
          </w:tcPr>
          <w:p w14:paraId="2144B8ED" w14:textId="77777777" w:rsidR="000012FD" w:rsidRPr="009678B6" w:rsidRDefault="000012FD" w:rsidP="00031491">
            <w:pPr>
              <w:spacing w:after="0" w:line="240" w:lineRule="auto"/>
              <w:ind w:left="57" w:right="57"/>
              <w:jc w:val="center"/>
              <w:rPr>
                <w:rFonts w:ascii="Times New Roman" w:hAnsi="Times New Roman"/>
              </w:rPr>
            </w:pPr>
            <w:r w:rsidRPr="009678B6">
              <w:rPr>
                <w:rFonts w:ascii="Times New Roman" w:hAnsi="Times New Roman"/>
              </w:rPr>
              <w:t>15</w:t>
            </w:r>
          </w:p>
        </w:tc>
        <w:tc>
          <w:tcPr>
            <w:tcW w:w="493" w:type="pct"/>
            <w:shd w:val="clear" w:color="auto" w:fill="FFFFFF"/>
            <w:vAlign w:val="center"/>
          </w:tcPr>
          <w:p w14:paraId="64773304" w14:textId="77777777" w:rsidR="000012FD" w:rsidRPr="009678B6" w:rsidRDefault="000012FD" w:rsidP="00031491">
            <w:pPr>
              <w:spacing w:after="0" w:line="240" w:lineRule="auto"/>
              <w:ind w:left="57" w:right="57"/>
              <w:jc w:val="center"/>
              <w:rPr>
                <w:rFonts w:ascii="Times New Roman" w:hAnsi="Times New Roman"/>
              </w:rPr>
            </w:pPr>
            <w:r w:rsidRPr="009678B6">
              <w:rPr>
                <w:rFonts w:ascii="Times New Roman" w:hAnsi="Times New Roman"/>
              </w:rPr>
              <w:t>15</w:t>
            </w:r>
          </w:p>
        </w:tc>
        <w:tc>
          <w:tcPr>
            <w:tcW w:w="592" w:type="pct"/>
            <w:shd w:val="clear" w:color="auto" w:fill="FFFFFF"/>
            <w:vAlign w:val="center"/>
          </w:tcPr>
          <w:p w14:paraId="4BECFA67" w14:textId="77777777" w:rsidR="000012FD" w:rsidRPr="009678B6" w:rsidRDefault="000012FD" w:rsidP="00031491">
            <w:pPr>
              <w:spacing w:after="0" w:line="240" w:lineRule="auto"/>
              <w:ind w:left="57" w:right="57"/>
              <w:jc w:val="center"/>
              <w:rPr>
                <w:rFonts w:ascii="Times New Roman" w:hAnsi="Times New Roman"/>
              </w:rPr>
            </w:pPr>
            <w:r w:rsidRPr="009678B6">
              <w:rPr>
                <w:rFonts w:ascii="Times New Roman" w:hAnsi="Times New Roman"/>
              </w:rPr>
              <w:t>15</w:t>
            </w:r>
          </w:p>
        </w:tc>
        <w:tc>
          <w:tcPr>
            <w:tcW w:w="597" w:type="pct"/>
            <w:shd w:val="clear" w:color="auto" w:fill="FFFFFF"/>
            <w:vAlign w:val="center"/>
          </w:tcPr>
          <w:p w14:paraId="5D4F30C3" w14:textId="77777777" w:rsidR="000012FD" w:rsidRPr="009678B6" w:rsidRDefault="000012FD" w:rsidP="00031491">
            <w:pPr>
              <w:spacing w:after="0" w:line="240" w:lineRule="auto"/>
              <w:ind w:left="57" w:right="57"/>
              <w:jc w:val="center"/>
              <w:rPr>
                <w:rFonts w:ascii="Times New Roman" w:hAnsi="Times New Roman"/>
              </w:rPr>
            </w:pPr>
            <w:r w:rsidRPr="009678B6">
              <w:rPr>
                <w:rFonts w:ascii="Times New Roman" w:hAnsi="Times New Roman"/>
              </w:rPr>
              <w:t>18</w:t>
            </w:r>
          </w:p>
        </w:tc>
      </w:tr>
    </w:tbl>
    <w:p w14:paraId="413F6451" w14:textId="77777777" w:rsidR="000012FD" w:rsidRPr="009678B6" w:rsidRDefault="000012FD" w:rsidP="000012FD">
      <w:pPr>
        <w:spacing w:after="0" w:line="240" w:lineRule="auto"/>
        <w:ind w:firstLine="709"/>
        <w:jc w:val="both"/>
        <w:rPr>
          <w:rFonts w:ascii="Times New Roman" w:hAnsi="Times New Roman"/>
          <w:sz w:val="28"/>
          <w:szCs w:val="28"/>
        </w:rPr>
      </w:pPr>
    </w:p>
    <w:p w14:paraId="37F83E15" w14:textId="77777777" w:rsidR="000012FD" w:rsidRPr="009678B6" w:rsidRDefault="000012FD" w:rsidP="000012FD">
      <w:pPr>
        <w:spacing w:after="0" w:line="240" w:lineRule="auto"/>
        <w:ind w:firstLine="709"/>
        <w:jc w:val="both"/>
        <w:rPr>
          <w:rFonts w:ascii="Times New Roman" w:hAnsi="Times New Roman"/>
          <w:sz w:val="28"/>
          <w:szCs w:val="28"/>
        </w:rPr>
      </w:pPr>
      <w:r w:rsidRPr="009678B6">
        <w:rPr>
          <w:rFonts w:ascii="Times New Roman" w:hAnsi="Times New Roman"/>
          <w:sz w:val="28"/>
          <w:szCs w:val="28"/>
        </w:rPr>
        <w:t>При проектировании проездов и пешеходных путей необходимо обеспечивать возможность проезда пожарных машин к жилым и общественным зданиям, в том числе со встроенно-пристроенными помещениями, и доступ пожарных с автолестниц или автоподъёмников в любую квартиру или помещение.</w:t>
      </w:r>
    </w:p>
    <w:p w14:paraId="4972907B" w14:textId="77777777" w:rsidR="000012FD" w:rsidRPr="009678B6" w:rsidRDefault="000012FD" w:rsidP="000012FD">
      <w:pPr>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Вдоль фасадов зданий, не имеющих входов, допускается предусматривать полосы шириной </w:t>
      </w:r>
      <w:smartTag w:uri="urn:schemas-microsoft-com:office:smarttags" w:element="metricconverter">
        <w:smartTagPr>
          <w:attr w:name="ProductID" w:val="6 м"/>
        </w:smartTagPr>
        <w:r w:rsidRPr="009678B6">
          <w:rPr>
            <w:rFonts w:ascii="Times New Roman" w:hAnsi="Times New Roman"/>
            <w:sz w:val="28"/>
            <w:szCs w:val="28"/>
          </w:rPr>
          <w:t>6 м</w:t>
        </w:r>
      </w:smartTag>
      <w:r w:rsidRPr="009678B6">
        <w:rPr>
          <w:rFonts w:ascii="Times New Roman" w:hAnsi="Times New Roman"/>
          <w:sz w:val="28"/>
          <w:szCs w:val="28"/>
        </w:rPr>
        <w:t>, пригодные для проезда пожарных машин с учётом их допустимой нагрузки на покрытие или грунт.</w:t>
      </w:r>
    </w:p>
    <w:p w14:paraId="4B1DAB41" w14:textId="77777777" w:rsidR="000012FD" w:rsidRPr="009678B6" w:rsidRDefault="000012FD" w:rsidP="000012FD">
      <w:pPr>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К рекам и водоёмам следует предусматривать подъезды для забора воды пожарными машинами. Расстояния от границ застройки поселений и участков садоводческих товариществ не менее </w:t>
      </w:r>
      <w:smartTag w:uri="urn:schemas-microsoft-com:office:smarttags" w:element="metricconverter">
        <w:smartTagPr>
          <w:attr w:name="ProductID" w:val="15 м"/>
        </w:smartTagPr>
        <w:r w:rsidRPr="009678B6">
          <w:rPr>
            <w:rFonts w:ascii="Times New Roman" w:hAnsi="Times New Roman"/>
            <w:sz w:val="28"/>
            <w:szCs w:val="28"/>
          </w:rPr>
          <w:t>15 м</w:t>
        </w:r>
      </w:smartTag>
      <w:r w:rsidRPr="009678B6">
        <w:rPr>
          <w:rFonts w:ascii="Times New Roman" w:hAnsi="Times New Roman"/>
          <w:sz w:val="28"/>
          <w:szCs w:val="28"/>
        </w:rPr>
        <w:t>.</w:t>
      </w:r>
    </w:p>
    <w:p w14:paraId="4C3FBE05" w14:textId="77777777" w:rsidR="000012FD" w:rsidRPr="009678B6" w:rsidRDefault="000012FD" w:rsidP="00114F07">
      <w:pPr>
        <w:spacing w:after="0" w:line="240" w:lineRule="auto"/>
        <w:ind w:firstLine="709"/>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К зданиям и сооружениям по всей их длине должен быть обеспечен подъезд пожарных автомобилей с одной стороны при ширине здания или сооружения не более 18 метров и с двух сторон при ширине более 18 метров, а также при устройстве замкнутых и полузамкнутых дворов.</w:t>
      </w:r>
    </w:p>
    <w:p w14:paraId="4469A4C0" w14:textId="77777777" w:rsidR="000012FD" w:rsidRPr="009678B6" w:rsidRDefault="000012FD" w:rsidP="00114F07">
      <w:pPr>
        <w:spacing w:after="0" w:line="240" w:lineRule="auto"/>
        <w:ind w:firstLine="709"/>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Тупиковые проезды должны заканчиваться площадками для разворота пожарной техники размером не менее чем 15×15 метров. Максимальная протяжённость тупикового проезда не должна превышать 150 метров.</w:t>
      </w:r>
      <w:bookmarkEnd w:id="448"/>
    </w:p>
    <w:p w14:paraId="4C2DE348" w14:textId="77777777" w:rsidR="00114F07" w:rsidRPr="009678B6" w:rsidRDefault="00114F07" w:rsidP="00114F07">
      <w:pPr>
        <w:spacing w:after="0" w:line="240" w:lineRule="auto"/>
        <w:ind w:firstLine="709"/>
        <w:jc w:val="both"/>
        <w:rPr>
          <w:rFonts w:ascii="Times New Roman" w:hAnsi="Times New Roman"/>
          <w:sz w:val="28"/>
          <w:szCs w:val="28"/>
        </w:rPr>
      </w:pPr>
      <w:r w:rsidRPr="009678B6">
        <w:rPr>
          <w:rFonts w:ascii="Times New Roman" w:hAnsi="Times New Roman"/>
          <w:sz w:val="28"/>
          <w:szCs w:val="28"/>
        </w:rPr>
        <w:lastRenderedPageBreak/>
        <w:t>Согласно Методическим рекомендациям органам местного самоуправления по реализации Федерального закона от 06.10.2003 № 131-ФЗ «Об общих принципах местного самоуправления в Российской Федерации» в области гражданской обороны, защиты населения и территорий от чрезвычайных ситуаций, обеспечения пожарной безопасности и безопасности людей на водных объектах, утверждённых МЧС России: размещение пожарных депо на территориях сельских поселений определяется исходя из условия, что врем</w:t>
      </w:r>
    </w:p>
    <w:p w14:paraId="7C5EFEE2" w14:textId="70AD8756" w:rsidR="00114F07" w:rsidRPr="009678B6" w:rsidRDefault="00114F07" w:rsidP="00114F07">
      <w:pPr>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я прибытия первого подразделения к месту вызова не должно превышать 20 мин. </w:t>
      </w:r>
    </w:p>
    <w:p w14:paraId="38AE1059" w14:textId="64239D9C" w:rsidR="000012FD" w:rsidRPr="009678B6" w:rsidRDefault="000012FD" w:rsidP="000012FD">
      <w:pPr>
        <w:spacing w:after="0" w:line="240" w:lineRule="auto"/>
        <w:jc w:val="center"/>
        <w:rPr>
          <w:rFonts w:ascii="Times New Roman" w:hAnsi="Times New Roman"/>
          <w:sz w:val="28"/>
          <w:szCs w:val="28"/>
        </w:rPr>
      </w:pPr>
      <w:r w:rsidRPr="009678B6">
        <w:rPr>
          <w:rFonts w:ascii="Times New Roman" w:hAnsi="Times New Roman"/>
          <w:b/>
          <w:bCs/>
          <w:sz w:val="28"/>
          <w:szCs w:val="28"/>
        </w:rPr>
        <w:t xml:space="preserve">Таблица </w:t>
      </w:r>
      <w:r w:rsidR="00C4358A" w:rsidRPr="009678B6">
        <w:rPr>
          <w:rFonts w:ascii="Times New Roman" w:hAnsi="Times New Roman"/>
          <w:b/>
          <w:bCs/>
          <w:sz w:val="28"/>
          <w:szCs w:val="28"/>
        </w:rPr>
        <w:t>5</w:t>
      </w:r>
      <w:r w:rsidR="00D4645A">
        <w:rPr>
          <w:rFonts w:ascii="Times New Roman" w:hAnsi="Times New Roman"/>
          <w:b/>
          <w:bCs/>
          <w:sz w:val="28"/>
          <w:szCs w:val="28"/>
        </w:rPr>
        <w:t>3</w:t>
      </w:r>
      <w:r w:rsidRPr="009678B6">
        <w:rPr>
          <w:rFonts w:ascii="Times New Roman" w:hAnsi="Times New Roman"/>
          <w:b/>
          <w:bCs/>
          <w:sz w:val="28"/>
          <w:szCs w:val="28"/>
        </w:rPr>
        <w:t>.</w:t>
      </w:r>
      <w:r w:rsidRPr="009678B6">
        <w:rPr>
          <w:rFonts w:ascii="Times New Roman" w:hAnsi="Times New Roman"/>
          <w:sz w:val="28"/>
          <w:szCs w:val="28"/>
        </w:rPr>
        <w:t xml:space="preserve"> - </w:t>
      </w:r>
      <w:r w:rsidRPr="009678B6">
        <w:rPr>
          <w:rFonts w:ascii="Times New Roman" w:hAnsi="Times New Roman"/>
          <w:bCs/>
          <w:sz w:val="28"/>
          <w:szCs w:val="28"/>
        </w:rPr>
        <w:t xml:space="preserve">Сведения о пожарных депо, </w:t>
      </w:r>
      <w:r w:rsidRPr="009678B6">
        <w:rPr>
          <w:rFonts w:ascii="Times New Roman" w:hAnsi="Times New Roman"/>
          <w:sz w:val="28"/>
          <w:szCs w:val="28"/>
        </w:rPr>
        <w:t>по состоянию на 01.01.2023 г.</w:t>
      </w:r>
    </w:p>
    <w:p w14:paraId="01070C6B" w14:textId="77777777" w:rsidR="00114F07" w:rsidRPr="009678B6" w:rsidRDefault="00114F07" w:rsidP="000012FD">
      <w:pPr>
        <w:spacing w:after="0" w:line="240" w:lineRule="auto"/>
        <w:jc w:val="center"/>
        <w:rPr>
          <w:rFonts w:ascii="Times New Roman" w:hAnsi="Times New Roman"/>
          <w:sz w:val="28"/>
          <w:szCs w:val="28"/>
        </w:rPr>
      </w:pPr>
    </w:p>
    <w:p w14:paraId="16B7AE53" w14:textId="77777777" w:rsidR="00114F07" w:rsidRPr="009678B6" w:rsidRDefault="00114F07" w:rsidP="000012FD">
      <w:pPr>
        <w:spacing w:after="0" w:line="240" w:lineRule="auto"/>
        <w:jc w:val="center"/>
        <w:rPr>
          <w:rFonts w:ascii="Times New Roman" w:hAnsi="Times New Roman"/>
          <w:sz w:val="28"/>
          <w:szCs w:val="28"/>
        </w:rPr>
      </w:pPr>
    </w:p>
    <w:p w14:paraId="712DA258" w14:textId="77777777" w:rsidR="00114F07" w:rsidRPr="009678B6" w:rsidRDefault="00114F07" w:rsidP="000012FD">
      <w:pPr>
        <w:spacing w:after="0" w:line="240" w:lineRule="auto"/>
        <w:jc w:val="center"/>
        <w:rPr>
          <w:rFonts w:ascii="Times New Roman" w:hAnsi="Times New Roman"/>
          <w:sz w:val="28"/>
          <w:szCs w:val="28"/>
        </w:rPr>
      </w:pPr>
    </w:p>
    <w:p w14:paraId="08B5E7AC" w14:textId="77777777" w:rsidR="000012FD" w:rsidRPr="009678B6" w:rsidRDefault="000012FD" w:rsidP="000012FD">
      <w:pPr>
        <w:spacing w:after="0" w:line="240" w:lineRule="auto"/>
        <w:jc w:val="center"/>
        <w:rPr>
          <w:rFonts w:ascii="Times New Roman" w:hAnsi="Times New Roman"/>
          <w:sz w:val="12"/>
          <w:szCs w:val="12"/>
        </w:rPr>
      </w:pP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0"/>
        <w:gridCol w:w="1275"/>
        <w:gridCol w:w="1843"/>
        <w:gridCol w:w="1418"/>
        <w:gridCol w:w="1134"/>
        <w:gridCol w:w="1134"/>
        <w:gridCol w:w="1275"/>
        <w:gridCol w:w="1694"/>
      </w:tblGrid>
      <w:tr w:rsidR="0025119A" w:rsidRPr="009678B6" w14:paraId="7BE5E328" w14:textId="77777777" w:rsidTr="00031491">
        <w:trPr>
          <w:trHeight w:val="354"/>
        </w:trPr>
        <w:tc>
          <w:tcPr>
            <w:tcW w:w="710" w:type="dxa"/>
            <w:vMerge w:val="restart"/>
            <w:vAlign w:val="center"/>
          </w:tcPr>
          <w:p w14:paraId="458573F2" w14:textId="77777777" w:rsidR="000012FD" w:rsidRPr="009678B6" w:rsidRDefault="000012FD" w:rsidP="00031491">
            <w:pPr>
              <w:spacing w:after="0" w:line="240" w:lineRule="auto"/>
              <w:jc w:val="center"/>
              <w:rPr>
                <w:rFonts w:ascii="Times New Roman" w:hAnsi="Times New Roman"/>
              </w:rPr>
            </w:pPr>
            <w:r w:rsidRPr="009678B6">
              <w:rPr>
                <w:rFonts w:ascii="Times New Roman" w:hAnsi="Times New Roman"/>
              </w:rPr>
              <w:t>№ п/п</w:t>
            </w:r>
          </w:p>
        </w:tc>
        <w:tc>
          <w:tcPr>
            <w:tcW w:w="1275" w:type="dxa"/>
            <w:vMerge w:val="restart"/>
            <w:vAlign w:val="center"/>
          </w:tcPr>
          <w:p w14:paraId="2BBDE92D" w14:textId="77777777" w:rsidR="000012FD" w:rsidRPr="009678B6" w:rsidRDefault="000012FD" w:rsidP="00031491">
            <w:pPr>
              <w:spacing w:after="0" w:line="240" w:lineRule="auto"/>
              <w:jc w:val="center"/>
              <w:rPr>
                <w:rFonts w:ascii="Times New Roman" w:hAnsi="Times New Roman"/>
              </w:rPr>
            </w:pPr>
            <w:r w:rsidRPr="009678B6">
              <w:rPr>
                <w:rFonts w:ascii="Times New Roman" w:hAnsi="Times New Roman"/>
              </w:rPr>
              <w:t>Наименование подразделения</w:t>
            </w:r>
          </w:p>
        </w:tc>
        <w:tc>
          <w:tcPr>
            <w:tcW w:w="1843" w:type="dxa"/>
            <w:vMerge w:val="restart"/>
            <w:vAlign w:val="center"/>
          </w:tcPr>
          <w:p w14:paraId="2FA72A28" w14:textId="77777777" w:rsidR="000012FD" w:rsidRPr="009678B6" w:rsidRDefault="000012FD" w:rsidP="00031491">
            <w:pPr>
              <w:spacing w:after="0" w:line="240" w:lineRule="auto"/>
              <w:jc w:val="center"/>
              <w:rPr>
                <w:rFonts w:ascii="Times New Roman" w:hAnsi="Times New Roman"/>
              </w:rPr>
            </w:pPr>
            <w:r w:rsidRPr="009678B6">
              <w:rPr>
                <w:rFonts w:ascii="Times New Roman" w:hAnsi="Times New Roman"/>
              </w:rPr>
              <w:t>Место дислокации</w:t>
            </w:r>
          </w:p>
          <w:p w14:paraId="3B090CF5" w14:textId="77777777" w:rsidR="000012FD" w:rsidRPr="009678B6" w:rsidRDefault="000012FD" w:rsidP="00031491">
            <w:pPr>
              <w:spacing w:after="0" w:line="240" w:lineRule="auto"/>
              <w:jc w:val="center"/>
              <w:rPr>
                <w:rFonts w:ascii="Times New Roman" w:hAnsi="Times New Roman"/>
              </w:rPr>
            </w:pPr>
            <w:r w:rsidRPr="009678B6">
              <w:rPr>
                <w:rFonts w:ascii="Times New Roman" w:hAnsi="Times New Roman"/>
              </w:rPr>
              <w:t>(адрес, наименование охраняемой организации)</w:t>
            </w:r>
          </w:p>
        </w:tc>
        <w:tc>
          <w:tcPr>
            <w:tcW w:w="4961" w:type="dxa"/>
            <w:gridSpan w:val="4"/>
            <w:vAlign w:val="center"/>
          </w:tcPr>
          <w:p w14:paraId="6542F755" w14:textId="77777777" w:rsidR="000012FD" w:rsidRPr="009678B6" w:rsidRDefault="000012FD" w:rsidP="00031491">
            <w:pPr>
              <w:spacing w:after="0" w:line="240" w:lineRule="auto"/>
              <w:jc w:val="center"/>
              <w:rPr>
                <w:rFonts w:ascii="Times New Roman" w:hAnsi="Times New Roman"/>
              </w:rPr>
            </w:pPr>
            <w:r w:rsidRPr="009678B6">
              <w:rPr>
                <w:rFonts w:ascii="Times New Roman" w:hAnsi="Times New Roman"/>
              </w:rPr>
              <w:t>Пожарная техника</w:t>
            </w:r>
          </w:p>
        </w:tc>
        <w:tc>
          <w:tcPr>
            <w:tcW w:w="1694" w:type="dxa"/>
            <w:vMerge w:val="restart"/>
            <w:vAlign w:val="center"/>
          </w:tcPr>
          <w:p w14:paraId="55175A09" w14:textId="77777777" w:rsidR="000012FD" w:rsidRPr="009678B6" w:rsidRDefault="000012FD" w:rsidP="00031491">
            <w:pPr>
              <w:spacing w:after="0" w:line="240" w:lineRule="auto"/>
              <w:jc w:val="center"/>
              <w:rPr>
                <w:rFonts w:ascii="Times New Roman" w:hAnsi="Times New Roman"/>
              </w:rPr>
            </w:pPr>
            <w:r w:rsidRPr="009678B6">
              <w:rPr>
                <w:rFonts w:ascii="Times New Roman" w:hAnsi="Times New Roman"/>
              </w:rPr>
              <w:t>Аварийно-спасательное оборудование</w:t>
            </w:r>
          </w:p>
        </w:tc>
      </w:tr>
      <w:tr w:rsidR="0025119A" w:rsidRPr="009678B6" w14:paraId="72490EFC" w14:textId="77777777" w:rsidTr="00031491">
        <w:tc>
          <w:tcPr>
            <w:tcW w:w="710" w:type="dxa"/>
            <w:vMerge/>
            <w:vAlign w:val="center"/>
          </w:tcPr>
          <w:p w14:paraId="3D487835" w14:textId="77777777" w:rsidR="000012FD" w:rsidRPr="009678B6" w:rsidRDefault="000012FD" w:rsidP="00031491">
            <w:pPr>
              <w:spacing w:after="0" w:line="240" w:lineRule="auto"/>
              <w:jc w:val="center"/>
              <w:rPr>
                <w:rFonts w:ascii="Times New Roman" w:hAnsi="Times New Roman"/>
              </w:rPr>
            </w:pPr>
          </w:p>
        </w:tc>
        <w:tc>
          <w:tcPr>
            <w:tcW w:w="1275" w:type="dxa"/>
            <w:vMerge/>
            <w:vAlign w:val="center"/>
          </w:tcPr>
          <w:p w14:paraId="20385AB4" w14:textId="77777777" w:rsidR="000012FD" w:rsidRPr="009678B6" w:rsidRDefault="000012FD" w:rsidP="00031491">
            <w:pPr>
              <w:spacing w:after="0" w:line="240" w:lineRule="auto"/>
              <w:jc w:val="center"/>
              <w:rPr>
                <w:rFonts w:ascii="Times New Roman" w:hAnsi="Times New Roman"/>
              </w:rPr>
            </w:pPr>
          </w:p>
        </w:tc>
        <w:tc>
          <w:tcPr>
            <w:tcW w:w="1843" w:type="dxa"/>
            <w:vMerge/>
            <w:vAlign w:val="center"/>
          </w:tcPr>
          <w:p w14:paraId="2CFC6FE0" w14:textId="77777777" w:rsidR="000012FD" w:rsidRPr="009678B6" w:rsidRDefault="000012FD" w:rsidP="00031491">
            <w:pPr>
              <w:spacing w:after="0" w:line="240" w:lineRule="auto"/>
              <w:jc w:val="center"/>
              <w:rPr>
                <w:rFonts w:ascii="Times New Roman" w:hAnsi="Times New Roman"/>
              </w:rPr>
            </w:pPr>
          </w:p>
        </w:tc>
        <w:tc>
          <w:tcPr>
            <w:tcW w:w="1418" w:type="dxa"/>
            <w:vAlign w:val="center"/>
          </w:tcPr>
          <w:p w14:paraId="6B5CBEF6" w14:textId="77777777" w:rsidR="000012FD" w:rsidRPr="009678B6" w:rsidRDefault="000012FD" w:rsidP="00031491">
            <w:pPr>
              <w:spacing w:after="0" w:line="240" w:lineRule="auto"/>
              <w:jc w:val="center"/>
              <w:rPr>
                <w:rFonts w:ascii="Times New Roman" w:hAnsi="Times New Roman"/>
              </w:rPr>
            </w:pPr>
            <w:r w:rsidRPr="009678B6">
              <w:rPr>
                <w:rFonts w:ascii="Times New Roman" w:hAnsi="Times New Roman"/>
              </w:rPr>
              <w:t>Основная</w:t>
            </w:r>
          </w:p>
        </w:tc>
        <w:tc>
          <w:tcPr>
            <w:tcW w:w="1134" w:type="dxa"/>
            <w:vAlign w:val="center"/>
          </w:tcPr>
          <w:p w14:paraId="6016D45B" w14:textId="77777777" w:rsidR="000012FD" w:rsidRPr="009678B6" w:rsidRDefault="000012FD" w:rsidP="00031491">
            <w:pPr>
              <w:spacing w:after="0" w:line="240" w:lineRule="auto"/>
              <w:jc w:val="center"/>
              <w:rPr>
                <w:rFonts w:ascii="Times New Roman" w:hAnsi="Times New Roman"/>
              </w:rPr>
            </w:pPr>
            <w:r w:rsidRPr="009678B6">
              <w:rPr>
                <w:rFonts w:ascii="Times New Roman" w:hAnsi="Times New Roman"/>
              </w:rPr>
              <w:t>Специальная</w:t>
            </w:r>
          </w:p>
        </w:tc>
        <w:tc>
          <w:tcPr>
            <w:tcW w:w="1134" w:type="dxa"/>
            <w:vAlign w:val="center"/>
          </w:tcPr>
          <w:p w14:paraId="66DDA3F6" w14:textId="77777777" w:rsidR="000012FD" w:rsidRPr="009678B6" w:rsidRDefault="000012FD" w:rsidP="00031491">
            <w:pPr>
              <w:spacing w:after="0" w:line="240" w:lineRule="auto"/>
              <w:jc w:val="center"/>
              <w:rPr>
                <w:rFonts w:ascii="Times New Roman" w:hAnsi="Times New Roman"/>
              </w:rPr>
            </w:pPr>
            <w:r w:rsidRPr="009678B6">
              <w:rPr>
                <w:rFonts w:ascii="Times New Roman" w:hAnsi="Times New Roman"/>
              </w:rPr>
              <w:t>Вспомогательная</w:t>
            </w:r>
          </w:p>
        </w:tc>
        <w:tc>
          <w:tcPr>
            <w:tcW w:w="1275" w:type="dxa"/>
            <w:vAlign w:val="center"/>
          </w:tcPr>
          <w:p w14:paraId="5FE80CB3" w14:textId="77777777" w:rsidR="000012FD" w:rsidRPr="009678B6" w:rsidRDefault="000012FD" w:rsidP="00031491">
            <w:pPr>
              <w:spacing w:after="0" w:line="240" w:lineRule="auto"/>
              <w:jc w:val="center"/>
              <w:rPr>
                <w:rFonts w:ascii="Times New Roman" w:hAnsi="Times New Roman"/>
              </w:rPr>
            </w:pPr>
            <w:r w:rsidRPr="009678B6">
              <w:rPr>
                <w:rFonts w:ascii="Times New Roman" w:hAnsi="Times New Roman"/>
              </w:rPr>
              <w:t>Приспособленная</w:t>
            </w:r>
          </w:p>
        </w:tc>
        <w:tc>
          <w:tcPr>
            <w:tcW w:w="1694" w:type="dxa"/>
            <w:vMerge/>
            <w:vAlign w:val="center"/>
          </w:tcPr>
          <w:p w14:paraId="643C244A" w14:textId="77777777" w:rsidR="000012FD" w:rsidRPr="009678B6" w:rsidRDefault="000012FD" w:rsidP="00031491">
            <w:pPr>
              <w:spacing w:after="0" w:line="240" w:lineRule="auto"/>
              <w:jc w:val="center"/>
              <w:rPr>
                <w:rFonts w:ascii="Times New Roman" w:hAnsi="Times New Roman"/>
              </w:rPr>
            </w:pPr>
          </w:p>
        </w:tc>
      </w:tr>
      <w:tr w:rsidR="0025119A" w:rsidRPr="009678B6" w14:paraId="211F85A6" w14:textId="77777777" w:rsidTr="00031491">
        <w:tc>
          <w:tcPr>
            <w:tcW w:w="710" w:type="dxa"/>
            <w:vAlign w:val="center"/>
          </w:tcPr>
          <w:p w14:paraId="77D0CD28" w14:textId="77777777" w:rsidR="000012FD" w:rsidRPr="009678B6" w:rsidRDefault="000012FD" w:rsidP="00031491">
            <w:pPr>
              <w:spacing w:after="0" w:line="240" w:lineRule="auto"/>
              <w:jc w:val="center"/>
              <w:rPr>
                <w:rFonts w:ascii="Times New Roman" w:hAnsi="Times New Roman"/>
              </w:rPr>
            </w:pPr>
            <w:r w:rsidRPr="009678B6">
              <w:rPr>
                <w:rFonts w:ascii="Times New Roman" w:hAnsi="Times New Roman"/>
              </w:rPr>
              <w:t>1</w:t>
            </w:r>
          </w:p>
        </w:tc>
        <w:tc>
          <w:tcPr>
            <w:tcW w:w="1275" w:type="dxa"/>
            <w:vAlign w:val="center"/>
          </w:tcPr>
          <w:p w14:paraId="205B823A" w14:textId="77777777" w:rsidR="000012FD" w:rsidRPr="009678B6" w:rsidRDefault="000012FD" w:rsidP="00031491">
            <w:pPr>
              <w:spacing w:after="0" w:line="240" w:lineRule="auto"/>
              <w:jc w:val="center"/>
              <w:rPr>
                <w:rFonts w:ascii="Times New Roman" w:hAnsi="Times New Roman"/>
              </w:rPr>
            </w:pPr>
            <w:r w:rsidRPr="009678B6">
              <w:rPr>
                <w:rFonts w:ascii="Times New Roman" w:hAnsi="Times New Roman"/>
              </w:rPr>
              <w:t xml:space="preserve">67 ПСЧ 11 ПСО </w:t>
            </w:r>
          </w:p>
        </w:tc>
        <w:tc>
          <w:tcPr>
            <w:tcW w:w="1843" w:type="dxa"/>
            <w:vAlign w:val="center"/>
          </w:tcPr>
          <w:p w14:paraId="719FA6EF" w14:textId="77777777" w:rsidR="000012FD" w:rsidRPr="009678B6" w:rsidRDefault="000012FD" w:rsidP="00031491">
            <w:pPr>
              <w:spacing w:after="0" w:line="240" w:lineRule="auto"/>
              <w:jc w:val="center"/>
              <w:rPr>
                <w:rFonts w:ascii="Times New Roman" w:hAnsi="Times New Roman"/>
              </w:rPr>
            </w:pPr>
            <w:r w:rsidRPr="009678B6">
              <w:rPr>
                <w:rFonts w:ascii="Times New Roman" w:hAnsi="Times New Roman"/>
              </w:rPr>
              <w:t>г. Ужур ул. Механизаторов 11 г.</w:t>
            </w:r>
          </w:p>
        </w:tc>
        <w:tc>
          <w:tcPr>
            <w:tcW w:w="1418" w:type="dxa"/>
            <w:vAlign w:val="center"/>
          </w:tcPr>
          <w:p w14:paraId="14D4240D" w14:textId="77777777" w:rsidR="000012FD" w:rsidRPr="009678B6" w:rsidRDefault="000012FD" w:rsidP="00031491">
            <w:pPr>
              <w:spacing w:after="0" w:line="240" w:lineRule="auto"/>
              <w:jc w:val="center"/>
              <w:rPr>
                <w:rFonts w:ascii="Times New Roman" w:hAnsi="Times New Roman"/>
              </w:rPr>
            </w:pPr>
            <w:r w:rsidRPr="009678B6">
              <w:rPr>
                <w:rFonts w:ascii="Times New Roman" w:hAnsi="Times New Roman"/>
              </w:rPr>
              <w:t>АЦ-40 (131)</w:t>
            </w:r>
          </w:p>
          <w:p w14:paraId="2977B8B4" w14:textId="77777777" w:rsidR="000012FD" w:rsidRPr="009678B6" w:rsidRDefault="000012FD" w:rsidP="00031491">
            <w:pPr>
              <w:spacing w:after="0" w:line="240" w:lineRule="auto"/>
              <w:jc w:val="center"/>
              <w:rPr>
                <w:rFonts w:ascii="Times New Roman" w:hAnsi="Times New Roman"/>
              </w:rPr>
            </w:pPr>
            <w:r w:rsidRPr="009678B6">
              <w:rPr>
                <w:rFonts w:ascii="Times New Roman" w:hAnsi="Times New Roman"/>
              </w:rPr>
              <w:t>АЦ-6,0-70 (5557)</w:t>
            </w:r>
          </w:p>
          <w:p w14:paraId="70F58AC8" w14:textId="77777777" w:rsidR="000012FD" w:rsidRPr="009678B6" w:rsidRDefault="000012FD" w:rsidP="00031491">
            <w:pPr>
              <w:spacing w:after="0" w:line="240" w:lineRule="auto"/>
              <w:jc w:val="center"/>
              <w:rPr>
                <w:rFonts w:ascii="Times New Roman" w:hAnsi="Times New Roman"/>
              </w:rPr>
            </w:pPr>
            <w:r w:rsidRPr="009678B6">
              <w:rPr>
                <w:rFonts w:ascii="Times New Roman" w:hAnsi="Times New Roman"/>
              </w:rPr>
              <w:t>АЦ-5,5-70 (5557)</w:t>
            </w:r>
          </w:p>
        </w:tc>
        <w:tc>
          <w:tcPr>
            <w:tcW w:w="1134" w:type="dxa"/>
            <w:vAlign w:val="center"/>
          </w:tcPr>
          <w:p w14:paraId="16DA201B" w14:textId="77777777" w:rsidR="000012FD" w:rsidRPr="009678B6" w:rsidRDefault="000012FD" w:rsidP="00031491">
            <w:pPr>
              <w:spacing w:after="0" w:line="240" w:lineRule="auto"/>
              <w:jc w:val="center"/>
              <w:rPr>
                <w:rFonts w:ascii="Times New Roman" w:hAnsi="Times New Roman"/>
              </w:rPr>
            </w:pPr>
            <w:r w:rsidRPr="009678B6">
              <w:rPr>
                <w:rFonts w:ascii="Times New Roman" w:hAnsi="Times New Roman"/>
              </w:rPr>
              <w:t>АЛ-30 (131)</w:t>
            </w:r>
          </w:p>
          <w:p w14:paraId="490E729E" w14:textId="77777777" w:rsidR="000012FD" w:rsidRPr="009678B6" w:rsidRDefault="000012FD" w:rsidP="00031491">
            <w:pPr>
              <w:spacing w:after="0" w:line="240" w:lineRule="auto"/>
              <w:jc w:val="center"/>
              <w:rPr>
                <w:rFonts w:ascii="Times New Roman" w:hAnsi="Times New Roman"/>
              </w:rPr>
            </w:pPr>
            <w:r w:rsidRPr="009678B6">
              <w:rPr>
                <w:rFonts w:ascii="Times New Roman" w:hAnsi="Times New Roman"/>
              </w:rPr>
              <w:t>АЛ-30 (131)</w:t>
            </w:r>
          </w:p>
        </w:tc>
        <w:tc>
          <w:tcPr>
            <w:tcW w:w="1134" w:type="dxa"/>
            <w:vAlign w:val="center"/>
          </w:tcPr>
          <w:p w14:paraId="4A4FE3D3" w14:textId="77777777" w:rsidR="000012FD" w:rsidRPr="009678B6" w:rsidRDefault="000012FD" w:rsidP="00031491">
            <w:pPr>
              <w:spacing w:after="0" w:line="240" w:lineRule="auto"/>
              <w:jc w:val="center"/>
              <w:rPr>
                <w:rFonts w:ascii="Times New Roman" w:hAnsi="Times New Roman"/>
              </w:rPr>
            </w:pPr>
            <w:r w:rsidRPr="009678B6">
              <w:rPr>
                <w:rFonts w:ascii="Times New Roman" w:hAnsi="Times New Roman"/>
              </w:rPr>
              <w:t>КАМАЗ (4310)</w:t>
            </w:r>
          </w:p>
        </w:tc>
        <w:tc>
          <w:tcPr>
            <w:tcW w:w="1275" w:type="dxa"/>
            <w:vAlign w:val="center"/>
          </w:tcPr>
          <w:p w14:paraId="75E3F9FA" w14:textId="77777777" w:rsidR="000012FD" w:rsidRPr="009678B6" w:rsidRDefault="000012FD" w:rsidP="00031491">
            <w:pPr>
              <w:spacing w:after="0" w:line="240" w:lineRule="auto"/>
              <w:jc w:val="center"/>
              <w:rPr>
                <w:rFonts w:ascii="Times New Roman" w:hAnsi="Times New Roman"/>
              </w:rPr>
            </w:pPr>
            <w:r w:rsidRPr="009678B6">
              <w:rPr>
                <w:rFonts w:ascii="Times New Roman" w:hAnsi="Times New Roman"/>
              </w:rPr>
              <w:t>0</w:t>
            </w:r>
          </w:p>
        </w:tc>
        <w:tc>
          <w:tcPr>
            <w:tcW w:w="1694" w:type="dxa"/>
            <w:vAlign w:val="center"/>
          </w:tcPr>
          <w:p w14:paraId="45F9F457" w14:textId="77777777" w:rsidR="000012FD" w:rsidRPr="009678B6" w:rsidRDefault="000012FD" w:rsidP="00031491">
            <w:pPr>
              <w:spacing w:after="0" w:line="240" w:lineRule="auto"/>
              <w:jc w:val="center"/>
              <w:rPr>
                <w:rFonts w:ascii="Times New Roman" w:hAnsi="Times New Roman"/>
              </w:rPr>
            </w:pPr>
            <w:r w:rsidRPr="009678B6">
              <w:rPr>
                <w:rFonts w:ascii="Times New Roman" w:hAnsi="Times New Roman"/>
              </w:rPr>
              <w:t>ГАСИ (2шт)</w:t>
            </w:r>
          </w:p>
        </w:tc>
      </w:tr>
      <w:tr w:rsidR="0025119A" w:rsidRPr="009678B6" w14:paraId="7FB9FBED" w14:textId="77777777" w:rsidTr="00031491">
        <w:tc>
          <w:tcPr>
            <w:tcW w:w="710" w:type="dxa"/>
            <w:vAlign w:val="center"/>
          </w:tcPr>
          <w:p w14:paraId="5156F530" w14:textId="77777777" w:rsidR="000012FD" w:rsidRPr="009678B6" w:rsidRDefault="000012FD" w:rsidP="00031491">
            <w:pPr>
              <w:spacing w:after="0" w:line="240" w:lineRule="auto"/>
              <w:jc w:val="center"/>
              <w:rPr>
                <w:rFonts w:ascii="Times New Roman" w:hAnsi="Times New Roman"/>
              </w:rPr>
            </w:pPr>
            <w:r w:rsidRPr="009678B6">
              <w:rPr>
                <w:rFonts w:ascii="Times New Roman" w:hAnsi="Times New Roman"/>
              </w:rPr>
              <w:t>2</w:t>
            </w:r>
          </w:p>
        </w:tc>
        <w:tc>
          <w:tcPr>
            <w:tcW w:w="1275" w:type="dxa"/>
            <w:vAlign w:val="center"/>
          </w:tcPr>
          <w:p w14:paraId="10092202" w14:textId="77777777" w:rsidR="000012FD" w:rsidRPr="009678B6" w:rsidRDefault="000012FD" w:rsidP="00031491">
            <w:pPr>
              <w:spacing w:after="0" w:line="240" w:lineRule="auto"/>
              <w:jc w:val="center"/>
              <w:rPr>
                <w:rFonts w:ascii="Times New Roman" w:hAnsi="Times New Roman"/>
              </w:rPr>
            </w:pPr>
            <w:r w:rsidRPr="009678B6">
              <w:rPr>
                <w:rFonts w:ascii="Times New Roman" w:hAnsi="Times New Roman"/>
              </w:rPr>
              <w:t>МПП Локшино</w:t>
            </w:r>
          </w:p>
        </w:tc>
        <w:tc>
          <w:tcPr>
            <w:tcW w:w="1843" w:type="dxa"/>
            <w:vAlign w:val="center"/>
          </w:tcPr>
          <w:p w14:paraId="496A6BF6" w14:textId="77777777" w:rsidR="000012FD" w:rsidRPr="009678B6" w:rsidRDefault="000012FD" w:rsidP="00031491">
            <w:pPr>
              <w:spacing w:after="0" w:line="240" w:lineRule="auto"/>
              <w:jc w:val="center"/>
              <w:rPr>
                <w:rFonts w:ascii="Times New Roman" w:hAnsi="Times New Roman"/>
              </w:rPr>
            </w:pPr>
            <w:r w:rsidRPr="009678B6">
              <w:rPr>
                <w:rFonts w:ascii="Times New Roman" w:hAnsi="Times New Roman"/>
              </w:rPr>
              <w:t>с. Локшино, ул. Центральная 21 в</w:t>
            </w:r>
          </w:p>
        </w:tc>
        <w:tc>
          <w:tcPr>
            <w:tcW w:w="1418" w:type="dxa"/>
            <w:vAlign w:val="center"/>
          </w:tcPr>
          <w:p w14:paraId="12BC8FEA" w14:textId="77777777" w:rsidR="000012FD" w:rsidRPr="009678B6" w:rsidRDefault="000012FD" w:rsidP="00031491">
            <w:pPr>
              <w:spacing w:after="0" w:line="240" w:lineRule="auto"/>
              <w:jc w:val="center"/>
              <w:rPr>
                <w:rFonts w:ascii="Times New Roman" w:hAnsi="Times New Roman"/>
              </w:rPr>
            </w:pPr>
            <w:r w:rsidRPr="009678B6">
              <w:rPr>
                <w:rFonts w:ascii="Times New Roman" w:hAnsi="Times New Roman"/>
              </w:rPr>
              <w:t>АЦ-2,4-40 (131)</w:t>
            </w:r>
          </w:p>
        </w:tc>
        <w:tc>
          <w:tcPr>
            <w:tcW w:w="1134" w:type="dxa"/>
            <w:vAlign w:val="center"/>
          </w:tcPr>
          <w:p w14:paraId="66E9CBC9" w14:textId="77777777" w:rsidR="000012FD" w:rsidRPr="009678B6" w:rsidRDefault="000012FD" w:rsidP="00031491">
            <w:pPr>
              <w:spacing w:after="0" w:line="240" w:lineRule="auto"/>
              <w:jc w:val="center"/>
              <w:rPr>
                <w:rFonts w:ascii="Times New Roman" w:hAnsi="Times New Roman"/>
              </w:rPr>
            </w:pPr>
            <w:r w:rsidRPr="009678B6">
              <w:rPr>
                <w:rFonts w:ascii="Times New Roman" w:hAnsi="Times New Roman"/>
              </w:rPr>
              <w:t>0</w:t>
            </w:r>
          </w:p>
        </w:tc>
        <w:tc>
          <w:tcPr>
            <w:tcW w:w="1134" w:type="dxa"/>
            <w:vAlign w:val="center"/>
          </w:tcPr>
          <w:p w14:paraId="323BDEAC" w14:textId="77777777" w:rsidR="000012FD" w:rsidRPr="009678B6" w:rsidRDefault="000012FD" w:rsidP="00031491">
            <w:pPr>
              <w:spacing w:after="0" w:line="240" w:lineRule="auto"/>
              <w:jc w:val="center"/>
              <w:rPr>
                <w:rFonts w:ascii="Times New Roman" w:hAnsi="Times New Roman"/>
              </w:rPr>
            </w:pPr>
            <w:r w:rsidRPr="009678B6">
              <w:rPr>
                <w:rFonts w:ascii="Times New Roman" w:hAnsi="Times New Roman"/>
              </w:rPr>
              <w:t>0</w:t>
            </w:r>
          </w:p>
        </w:tc>
        <w:tc>
          <w:tcPr>
            <w:tcW w:w="1275" w:type="dxa"/>
            <w:vAlign w:val="center"/>
          </w:tcPr>
          <w:p w14:paraId="3DDA419A" w14:textId="77777777" w:rsidR="000012FD" w:rsidRPr="009678B6" w:rsidRDefault="000012FD" w:rsidP="00031491">
            <w:pPr>
              <w:spacing w:after="0" w:line="240" w:lineRule="auto"/>
              <w:jc w:val="center"/>
              <w:rPr>
                <w:rFonts w:ascii="Times New Roman" w:hAnsi="Times New Roman"/>
              </w:rPr>
            </w:pPr>
            <w:r w:rsidRPr="009678B6">
              <w:rPr>
                <w:rFonts w:ascii="Times New Roman" w:hAnsi="Times New Roman"/>
              </w:rPr>
              <w:t>0</w:t>
            </w:r>
          </w:p>
        </w:tc>
        <w:tc>
          <w:tcPr>
            <w:tcW w:w="1694" w:type="dxa"/>
            <w:vAlign w:val="center"/>
          </w:tcPr>
          <w:p w14:paraId="791397F8" w14:textId="77777777" w:rsidR="000012FD" w:rsidRPr="009678B6" w:rsidRDefault="000012FD" w:rsidP="00031491">
            <w:pPr>
              <w:spacing w:after="0" w:line="240" w:lineRule="auto"/>
              <w:jc w:val="center"/>
              <w:rPr>
                <w:rFonts w:ascii="Times New Roman" w:hAnsi="Times New Roman"/>
              </w:rPr>
            </w:pPr>
            <w:r w:rsidRPr="009678B6">
              <w:rPr>
                <w:rFonts w:ascii="Times New Roman" w:hAnsi="Times New Roman"/>
              </w:rPr>
              <w:t>0</w:t>
            </w:r>
          </w:p>
        </w:tc>
      </w:tr>
    </w:tbl>
    <w:p w14:paraId="1D02B699" w14:textId="77777777" w:rsidR="000012FD" w:rsidRPr="009678B6" w:rsidRDefault="000012FD" w:rsidP="000012FD">
      <w:pPr>
        <w:spacing w:after="0" w:line="240" w:lineRule="auto"/>
        <w:jc w:val="center"/>
        <w:rPr>
          <w:rFonts w:ascii="Times New Roman" w:hAnsi="Times New Roman"/>
          <w:sz w:val="28"/>
          <w:szCs w:val="28"/>
        </w:rPr>
      </w:pPr>
    </w:p>
    <w:p w14:paraId="0C23DD08" w14:textId="77777777" w:rsidR="000012FD" w:rsidRPr="009678B6" w:rsidRDefault="000012FD" w:rsidP="000012FD">
      <w:pPr>
        <w:spacing w:after="0" w:line="240" w:lineRule="auto"/>
        <w:rPr>
          <w:rFonts w:ascii="Times New Roman" w:hAnsi="Times New Roman"/>
          <w:sz w:val="28"/>
          <w:szCs w:val="28"/>
        </w:rPr>
      </w:pPr>
      <w:r w:rsidRPr="009678B6">
        <w:rPr>
          <w:rFonts w:ascii="Times New Roman" w:hAnsi="Times New Roman"/>
          <w:sz w:val="28"/>
          <w:szCs w:val="28"/>
        </w:rPr>
        <w:t xml:space="preserve">Расстояние и время прибытия от 67 ПСЧ: </w:t>
      </w:r>
    </w:p>
    <w:p w14:paraId="56E34064" w14:textId="77777777" w:rsidR="000012FD" w:rsidRPr="009678B6" w:rsidRDefault="000012FD" w:rsidP="000012FD">
      <w:pPr>
        <w:spacing w:after="0" w:line="240" w:lineRule="auto"/>
        <w:rPr>
          <w:rFonts w:ascii="Times New Roman" w:hAnsi="Times New Roman"/>
          <w:sz w:val="28"/>
          <w:szCs w:val="28"/>
        </w:rPr>
      </w:pPr>
      <w:r w:rsidRPr="009678B6">
        <w:rPr>
          <w:rFonts w:ascii="Times New Roman" w:hAnsi="Times New Roman"/>
          <w:sz w:val="28"/>
          <w:szCs w:val="28"/>
        </w:rPr>
        <w:tab/>
      </w:r>
      <w:r w:rsidRPr="009678B6">
        <w:rPr>
          <w:rFonts w:ascii="Times New Roman" w:hAnsi="Times New Roman"/>
          <w:sz w:val="28"/>
          <w:szCs w:val="28"/>
        </w:rPr>
        <w:tab/>
        <w:t>с. Локшино – 25 км (25 мин);</w:t>
      </w:r>
    </w:p>
    <w:p w14:paraId="672A16EA" w14:textId="77777777" w:rsidR="000012FD" w:rsidRPr="009678B6" w:rsidRDefault="000012FD" w:rsidP="000012FD">
      <w:pPr>
        <w:spacing w:after="0" w:line="240" w:lineRule="auto"/>
        <w:rPr>
          <w:rFonts w:ascii="Times New Roman" w:hAnsi="Times New Roman"/>
          <w:sz w:val="28"/>
          <w:szCs w:val="28"/>
        </w:rPr>
      </w:pPr>
      <w:r w:rsidRPr="009678B6">
        <w:rPr>
          <w:rFonts w:ascii="Times New Roman" w:hAnsi="Times New Roman"/>
          <w:sz w:val="28"/>
          <w:szCs w:val="28"/>
        </w:rPr>
        <w:tab/>
      </w:r>
      <w:r w:rsidRPr="009678B6">
        <w:rPr>
          <w:rFonts w:ascii="Times New Roman" w:hAnsi="Times New Roman"/>
          <w:sz w:val="28"/>
          <w:szCs w:val="28"/>
        </w:rPr>
        <w:tab/>
        <w:t>с. Ашпан – 30 км (30 мин);</w:t>
      </w:r>
    </w:p>
    <w:p w14:paraId="54BE0000" w14:textId="77777777" w:rsidR="000012FD" w:rsidRPr="009678B6" w:rsidRDefault="000012FD" w:rsidP="000012FD">
      <w:pPr>
        <w:spacing w:after="0" w:line="240" w:lineRule="auto"/>
        <w:rPr>
          <w:rFonts w:ascii="Times New Roman" w:hAnsi="Times New Roman"/>
          <w:sz w:val="28"/>
          <w:szCs w:val="28"/>
        </w:rPr>
      </w:pPr>
      <w:r w:rsidRPr="009678B6">
        <w:rPr>
          <w:rFonts w:ascii="Times New Roman" w:hAnsi="Times New Roman"/>
          <w:sz w:val="28"/>
          <w:szCs w:val="28"/>
        </w:rPr>
        <w:tab/>
      </w:r>
      <w:r w:rsidRPr="009678B6">
        <w:rPr>
          <w:rFonts w:ascii="Times New Roman" w:hAnsi="Times New Roman"/>
          <w:sz w:val="28"/>
          <w:szCs w:val="28"/>
        </w:rPr>
        <w:tab/>
        <w:t>д. Корнилово – 35 км (35 мин);</w:t>
      </w:r>
    </w:p>
    <w:p w14:paraId="1812D68C" w14:textId="77777777" w:rsidR="000012FD" w:rsidRPr="009678B6" w:rsidRDefault="000012FD" w:rsidP="000012FD">
      <w:pPr>
        <w:spacing w:after="0" w:line="240" w:lineRule="auto"/>
        <w:rPr>
          <w:rFonts w:ascii="Times New Roman" w:hAnsi="Times New Roman"/>
          <w:sz w:val="28"/>
          <w:szCs w:val="28"/>
        </w:rPr>
      </w:pPr>
      <w:r w:rsidRPr="009678B6">
        <w:rPr>
          <w:rFonts w:ascii="Times New Roman" w:hAnsi="Times New Roman"/>
          <w:sz w:val="28"/>
          <w:szCs w:val="28"/>
        </w:rPr>
        <w:tab/>
      </w:r>
      <w:r w:rsidRPr="009678B6">
        <w:rPr>
          <w:rFonts w:ascii="Times New Roman" w:hAnsi="Times New Roman"/>
          <w:sz w:val="28"/>
          <w:szCs w:val="28"/>
        </w:rPr>
        <w:tab/>
        <w:t>д. Баит – 25 км (25 мин);</w:t>
      </w:r>
    </w:p>
    <w:p w14:paraId="25BD6478" w14:textId="0EBC1853" w:rsidR="000012FD" w:rsidRPr="009678B6" w:rsidRDefault="000012FD" w:rsidP="000012FD">
      <w:pPr>
        <w:spacing w:after="0" w:line="240" w:lineRule="auto"/>
        <w:rPr>
          <w:rFonts w:ascii="Times New Roman" w:hAnsi="Times New Roman"/>
          <w:sz w:val="28"/>
          <w:szCs w:val="28"/>
        </w:rPr>
      </w:pPr>
      <w:r w:rsidRPr="009678B6">
        <w:rPr>
          <w:rFonts w:ascii="Times New Roman" w:hAnsi="Times New Roman"/>
          <w:sz w:val="28"/>
          <w:szCs w:val="28"/>
        </w:rPr>
        <w:tab/>
      </w:r>
      <w:r w:rsidRPr="009678B6">
        <w:rPr>
          <w:rFonts w:ascii="Times New Roman" w:hAnsi="Times New Roman"/>
          <w:sz w:val="28"/>
          <w:szCs w:val="28"/>
        </w:rPr>
        <w:tab/>
        <w:t xml:space="preserve">д. Красное </w:t>
      </w:r>
      <w:r w:rsidR="00AA0F50">
        <w:rPr>
          <w:rFonts w:ascii="Times New Roman" w:hAnsi="Times New Roman"/>
          <w:sz w:val="28"/>
          <w:szCs w:val="28"/>
        </w:rPr>
        <w:t>О</w:t>
      </w:r>
      <w:r w:rsidRPr="009678B6">
        <w:rPr>
          <w:rFonts w:ascii="Times New Roman" w:hAnsi="Times New Roman"/>
          <w:sz w:val="28"/>
          <w:szCs w:val="28"/>
        </w:rPr>
        <w:t>зеро – 40 км (40 мин);</w:t>
      </w:r>
    </w:p>
    <w:p w14:paraId="6DC41E7E" w14:textId="77777777" w:rsidR="000012FD" w:rsidRPr="009678B6" w:rsidRDefault="000012FD" w:rsidP="000012FD">
      <w:pPr>
        <w:spacing w:after="0" w:line="240" w:lineRule="auto"/>
        <w:rPr>
          <w:rFonts w:ascii="Times New Roman" w:hAnsi="Times New Roman"/>
          <w:sz w:val="28"/>
          <w:szCs w:val="28"/>
        </w:rPr>
      </w:pPr>
      <w:r w:rsidRPr="009678B6">
        <w:rPr>
          <w:rFonts w:ascii="Times New Roman" w:hAnsi="Times New Roman"/>
          <w:sz w:val="28"/>
          <w:szCs w:val="28"/>
        </w:rPr>
        <w:t xml:space="preserve">от с. Локшино: </w:t>
      </w:r>
    </w:p>
    <w:p w14:paraId="17D2ABE1" w14:textId="77777777" w:rsidR="000012FD" w:rsidRPr="009678B6" w:rsidRDefault="000012FD" w:rsidP="000012FD">
      <w:pPr>
        <w:spacing w:after="0" w:line="240" w:lineRule="auto"/>
        <w:rPr>
          <w:rFonts w:ascii="Times New Roman" w:hAnsi="Times New Roman"/>
          <w:sz w:val="28"/>
          <w:szCs w:val="28"/>
        </w:rPr>
      </w:pPr>
      <w:r w:rsidRPr="009678B6">
        <w:rPr>
          <w:rFonts w:ascii="Times New Roman" w:hAnsi="Times New Roman"/>
          <w:sz w:val="28"/>
          <w:szCs w:val="28"/>
        </w:rPr>
        <w:tab/>
      </w:r>
      <w:r w:rsidRPr="009678B6">
        <w:rPr>
          <w:rFonts w:ascii="Times New Roman" w:hAnsi="Times New Roman"/>
          <w:sz w:val="28"/>
          <w:szCs w:val="28"/>
        </w:rPr>
        <w:tab/>
        <w:t>с. Ашпан – 11 км (11 мин);</w:t>
      </w:r>
    </w:p>
    <w:p w14:paraId="0818A3FE" w14:textId="77777777" w:rsidR="000012FD" w:rsidRPr="009678B6" w:rsidRDefault="000012FD" w:rsidP="000012FD">
      <w:pPr>
        <w:spacing w:after="0" w:line="240" w:lineRule="auto"/>
        <w:rPr>
          <w:rFonts w:ascii="Times New Roman" w:hAnsi="Times New Roman"/>
          <w:sz w:val="28"/>
          <w:szCs w:val="28"/>
        </w:rPr>
      </w:pPr>
      <w:r w:rsidRPr="009678B6">
        <w:rPr>
          <w:rFonts w:ascii="Times New Roman" w:hAnsi="Times New Roman"/>
          <w:sz w:val="28"/>
          <w:szCs w:val="28"/>
        </w:rPr>
        <w:tab/>
      </w:r>
      <w:r w:rsidRPr="009678B6">
        <w:rPr>
          <w:rFonts w:ascii="Times New Roman" w:hAnsi="Times New Roman"/>
          <w:sz w:val="28"/>
          <w:szCs w:val="28"/>
        </w:rPr>
        <w:tab/>
        <w:t>д. Корнилово – 12 км (12 мин);</w:t>
      </w:r>
    </w:p>
    <w:p w14:paraId="3458052A" w14:textId="77777777" w:rsidR="000012FD" w:rsidRPr="009678B6" w:rsidRDefault="000012FD" w:rsidP="000012FD">
      <w:pPr>
        <w:spacing w:after="0" w:line="240" w:lineRule="auto"/>
        <w:rPr>
          <w:rFonts w:ascii="Times New Roman" w:hAnsi="Times New Roman"/>
          <w:sz w:val="28"/>
          <w:szCs w:val="28"/>
        </w:rPr>
      </w:pPr>
      <w:r w:rsidRPr="009678B6">
        <w:rPr>
          <w:rFonts w:ascii="Times New Roman" w:hAnsi="Times New Roman"/>
          <w:sz w:val="28"/>
          <w:szCs w:val="28"/>
        </w:rPr>
        <w:tab/>
      </w:r>
      <w:r w:rsidRPr="009678B6">
        <w:rPr>
          <w:rFonts w:ascii="Times New Roman" w:hAnsi="Times New Roman"/>
          <w:sz w:val="28"/>
          <w:szCs w:val="28"/>
        </w:rPr>
        <w:tab/>
        <w:t>д. Баит – 4 км – (4 мин);</w:t>
      </w:r>
    </w:p>
    <w:p w14:paraId="2FCAF772" w14:textId="6A915F04" w:rsidR="000012FD" w:rsidRPr="009678B6" w:rsidRDefault="000012FD" w:rsidP="000012FD">
      <w:pPr>
        <w:spacing w:after="0" w:line="240" w:lineRule="auto"/>
        <w:rPr>
          <w:rFonts w:ascii="Times New Roman" w:hAnsi="Times New Roman"/>
          <w:sz w:val="28"/>
          <w:szCs w:val="28"/>
        </w:rPr>
      </w:pPr>
      <w:r w:rsidRPr="009678B6">
        <w:rPr>
          <w:rFonts w:ascii="Times New Roman" w:hAnsi="Times New Roman"/>
          <w:sz w:val="28"/>
          <w:szCs w:val="28"/>
        </w:rPr>
        <w:tab/>
      </w:r>
      <w:r w:rsidRPr="009678B6">
        <w:rPr>
          <w:rFonts w:ascii="Times New Roman" w:hAnsi="Times New Roman"/>
          <w:sz w:val="28"/>
          <w:szCs w:val="28"/>
        </w:rPr>
        <w:tab/>
        <w:t>д. Красное Озеро – 43 км (</w:t>
      </w:r>
      <w:r w:rsidR="00467D6C" w:rsidRPr="009678B6">
        <w:rPr>
          <w:rFonts w:ascii="Times New Roman" w:hAnsi="Times New Roman"/>
          <w:sz w:val="28"/>
          <w:szCs w:val="28"/>
        </w:rPr>
        <w:t>43</w:t>
      </w:r>
      <w:r w:rsidRPr="009678B6">
        <w:rPr>
          <w:rFonts w:ascii="Times New Roman" w:hAnsi="Times New Roman"/>
          <w:sz w:val="28"/>
          <w:szCs w:val="28"/>
        </w:rPr>
        <w:t xml:space="preserve"> мин).</w:t>
      </w:r>
    </w:p>
    <w:p w14:paraId="1883AC6E" w14:textId="77777777" w:rsidR="000012FD" w:rsidRPr="009678B6" w:rsidRDefault="000012FD" w:rsidP="000012FD">
      <w:pPr>
        <w:spacing w:after="0" w:line="240" w:lineRule="auto"/>
        <w:ind w:firstLine="709"/>
        <w:jc w:val="both"/>
        <w:rPr>
          <w:rFonts w:ascii="Times New Roman" w:hAnsi="Times New Roman"/>
          <w:sz w:val="28"/>
          <w:szCs w:val="28"/>
        </w:rPr>
        <w:sectPr w:rsidR="000012FD" w:rsidRPr="009678B6" w:rsidSect="0039249D">
          <w:pgSz w:w="11906" w:h="16838"/>
          <w:pgMar w:top="1021" w:right="794" w:bottom="1021" w:left="1021" w:header="709" w:footer="794" w:gutter="0"/>
          <w:cols w:space="708"/>
          <w:titlePg/>
          <w:docGrid w:linePitch="360"/>
        </w:sectPr>
      </w:pPr>
    </w:p>
    <w:p w14:paraId="0E7AAD8A" w14:textId="69B89CBD" w:rsidR="000012FD" w:rsidRPr="009678B6" w:rsidRDefault="000012FD" w:rsidP="009E6796">
      <w:pPr>
        <w:spacing w:after="0" w:line="240" w:lineRule="auto"/>
        <w:ind w:firstLine="851"/>
        <w:jc w:val="center"/>
        <w:rPr>
          <w:rFonts w:ascii="Times New Roman" w:hAnsi="Times New Roman"/>
          <w:b/>
          <w:bCs/>
          <w:sz w:val="28"/>
          <w:szCs w:val="28"/>
        </w:rPr>
      </w:pPr>
      <w:r w:rsidRPr="009678B6">
        <w:rPr>
          <w:rFonts w:ascii="Times New Roman" w:hAnsi="Times New Roman"/>
          <w:b/>
          <w:bCs/>
          <w:sz w:val="28"/>
          <w:szCs w:val="28"/>
        </w:rPr>
        <w:lastRenderedPageBreak/>
        <w:t xml:space="preserve">Таблица </w:t>
      </w:r>
      <w:r w:rsidR="00C4358A" w:rsidRPr="009678B6">
        <w:rPr>
          <w:rFonts w:ascii="Times New Roman" w:hAnsi="Times New Roman"/>
          <w:b/>
          <w:bCs/>
          <w:sz w:val="28"/>
          <w:szCs w:val="28"/>
        </w:rPr>
        <w:t>5</w:t>
      </w:r>
      <w:r w:rsidR="00D4645A">
        <w:rPr>
          <w:rFonts w:ascii="Times New Roman" w:hAnsi="Times New Roman"/>
          <w:b/>
          <w:bCs/>
          <w:sz w:val="28"/>
          <w:szCs w:val="28"/>
        </w:rPr>
        <w:t>4</w:t>
      </w:r>
      <w:r w:rsidRPr="009678B6">
        <w:rPr>
          <w:rFonts w:ascii="Times New Roman" w:hAnsi="Times New Roman"/>
          <w:b/>
          <w:bCs/>
          <w:sz w:val="28"/>
          <w:szCs w:val="28"/>
        </w:rPr>
        <w:t xml:space="preserve">. - </w:t>
      </w:r>
      <w:r w:rsidRPr="009678B6">
        <w:rPr>
          <w:rFonts w:ascii="Times New Roman" w:hAnsi="Times New Roman"/>
          <w:sz w:val="28"/>
          <w:szCs w:val="28"/>
        </w:rPr>
        <w:t>Сведения о выполнении требований пожарной безопасности на территории населенных пунктов Локшинского сельсовета</w:t>
      </w:r>
    </w:p>
    <w:p w14:paraId="136035BE" w14:textId="77777777" w:rsidR="000012FD" w:rsidRPr="009678B6" w:rsidRDefault="000012FD" w:rsidP="000012FD">
      <w:pPr>
        <w:spacing w:after="0" w:line="240" w:lineRule="auto"/>
        <w:ind w:firstLine="851"/>
        <w:jc w:val="both"/>
        <w:rPr>
          <w:rFonts w:ascii="Times New Roman" w:hAnsi="Times New Roman"/>
          <w:sz w:val="12"/>
          <w:szCs w:val="12"/>
        </w:rPr>
      </w:pPr>
    </w:p>
    <w:tbl>
      <w:tblPr>
        <w:tblStyle w:val="aff3"/>
        <w:tblW w:w="0" w:type="auto"/>
        <w:tblLayout w:type="fixed"/>
        <w:tblLook w:val="04A0" w:firstRow="1" w:lastRow="0" w:firstColumn="1" w:lastColumn="0" w:noHBand="0" w:noVBand="1"/>
      </w:tblPr>
      <w:tblGrid>
        <w:gridCol w:w="3794"/>
        <w:gridCol w:w="2126"/>
        <w:gridCol w:w="2268"/>
        <w:gridCol w:w="2268"/>
        <w:gridCol w:w="2410"/>
        <w:gridCol w:w="2146"/>
      </w:tblGrid>
      <w:tr w:rsidR="0025119A" w:rsidRPr="009678B6" w14:paraId="2D0BE378" w14:textId="77777777" w:rsidTr="00031491">
        <w:trPr>
          <w:trHeight w:val="587"/>
        </w:trPr>
        <w:tc>
          <w:tcPr>
            <w:tcW w:w="3794" w:type="dxa"/>
            <w:vMerge w:val="restart"/>
            <w:vAlign w:val="center"/>
          </w:tcPr>
          <w:p w14:paraId="6CFA6CBF" w14:textId="77777777" w:rsidR="000012FD" w:rsidRPr="009678B6" w:rsidRDefault="000012FD" w:rsidP="00031491">
            <w:pPr>
              <w:spacing w:after="0" w:line="240" w:lineRule="auto"/>
              <w:jc w:val="both"/>
              <w:rPr>
                <w:rFonts w:ascii="Times New Roman" w:hAnsi="Times New Roman"/>
                <w:sz w:val="24"/>
                <w:szCs w:val="24"/>
              </w:rPr>
            </w:pPr>
            <w:r w:rsidRPr="009678B6">
              <w:rPr>
                <w:rFonts w:ascii="Times New Roman" w:hAnsi="Times New Roman"/>
                <w:sz w:val="24"/>
                <w:szCs w:val="24"/>
              </w:rPr>
              <w:t>Требования пожарной безопасности, установленные законодательством Российской Федерации</w:t>
            </w:r>
          </w:p>
        </w:tc>
        <w:tc>
          <w:tcPr>
            <w:tcW w:w="11218" w:type="dxa"/>
            <w:gridSpan w:val="5"/>
            <w:vAlign w:val="center"/>
          </w:tcPr>
          <w:p w14:paraId="5E2ADA77" w14:textId="77777777" w:rsidR="000012FD" w:rsidRPr="009678B6" w:rsidRDefault="000012FD" w:rsidP="00031491">
            <w:pPr>
              <w:spacing w:after="0" w:line="240" w:lineRule="auto"/>
              <w:jc w:val="center"/>
              <w:rPr>
                <w:rFonts w:ascii="Times New Roman" w:hAnsi="Times New Roman"/>
                <w:sz w:val="24"/>
                <w:szCs w:val="24"/>
              </w:rPr>
            </w:pPr>
            <w:r w:rsidRPr="009678B6">
              <w:rPr>
                <w:rFonts w:ascii="Times New Roman" w:hAnsi="Times New Roman"/>
                <w:sz w:val="24"/>
                <w:szCs w:val="24"/>
              </w:rPr>
              <w:t>Информация о выполнении требований пожарной безопасности</w:t>
            </w:r>
          </w:p>
        </w:tc>
      </w:tr>
      <w:tr w:rsidR="0025119A" w:rsidRPr="009678B6" w14:paraId="0353CF6D" w14:textId="77777777" w:rsidTr="00031491">
        <w:tc>
          <w:tcPr>
            <w:tcW w:w="3794" w:type="dxa"/>
            <w:vMerge/>
            <w:vAlign w:val="center"/>
          </w:tcPr>
          <w:p w14:paraId="3C223D13" w14:textId="77777777" w:rsidR="000012FD" w:rsidRPr="009678B6" w:rsidRDefault="000012FD" w:rsidP="00031491">
            <w:pPr>
              <w:spacing w:after="0" w:line="240" w:lineRule="auto"/>
              <w:jc w:val="both"/>
              <w:rPr>
                <w:rFonts w:ascii="Times New Roman" w:hAnsi="Times New Roman"/>
                <w:sz w:val="24"/>
                <w:szCs w:val="24"/>
              </w:rPr>
            </w:pPr>
          </w:p>
        </w:tc>
        <w:tc>
          <w:tcPr>
            <w:tcW w:w="2126" w:type="dxa"/>
            <w:vAlign w:val="center"/>
          </w:tcPr>
          <w:p w14:paraId="088DCA83" w14:textId="77777777" w:rsidR="000012FD" w:rsidRPr="009678B6" w:rsidRDefault="000012FD" w:rsidP="00031491">
            <w:pPr>
              <w:spacing w:after="0" w:line="240" w:lineRule="auto"/>
              <w:jc w:val="center"/>
              <w:rPr>
                <w:rFonts w:ascii="Times New Roman" w:hAnsi="Times New Roman"/>
                <w:sz w:val="24"/>
                <w:szCs w:val="24"/>
              </w:rPr>
            </w:pPr>
            <w:r w:rsidRPr="009678B6">
              <w:rPr>
                <w:rFonts w:ascii="Times New Roman" w:hAnsi="Times New Roman"/>
                <w:sz w:val="24"/>
                <w:szCs w:val="24"/>
              </w:rPr>
              <w:t>с. Ашпан</w:t>
            </w:r>
          </w:p>
        </w:tc>
        <w:tc>
          <w:tcPr>
            <w:tcW w:w="2268" w:type="dxa"/>
            <w:vAlign w:val="center"/>
          </w:tcPr>
          <w:p w14:paraId="429EB771" w14:textId="77777777" w:rsidR="000012FD" w:rsidRPr="009678B6" w:rsidRDefault="000012FD" w:rsidP="00031491">
            <w:pPr>
              <w:spacing w:after="0" w:line="240" w:lineRule="auto"/>
              <w:jc w:val="center"/>
              <w:rPr>
                <w:rFonts w:ascii="Times New Roman" w:hAnsi="Times New Roman"/>
                <w:sz w:val="24"/>
                <w:szCs w:val="24"/>
              </w:rPr>
            </w:pPr>
            <w:r w:rsidRPr="009678B6">
              <w:rPr>
                <w:rFonts w:ascii="Times New Roman" w:hAnsi="Times New Roman"/>
                <w:sz w:val="24"/>
                <w:szCs w:val="24"/>
              </w:rPr>
              <w:t>д. Баит</w:t>
            </w:r>
          </w:p>
        </w:tc>
        <w:tc>
          <w:tcPr>
            <w:tcW w:w="2268" w:type="dxa"/>
            <w:vAlign w:val="center"/>
          </w:tcPr>
          <w:p w14:paraId="5DF03833" w14:textId="77777777" w:rsidR="000012FD" w:rsidRPr="009678B6" w:rsidRDefault="000012FD" w:rsidP="00031491">
            <w:pPr>
              <w:spacing w:after="0" w:line="240" w:lineRule="auto"/>
              <w:jc w:val="center"/>
              <w:rPr>
                <w:rFonts w:ascii="Times New Roman" w:hAnsi="Times New Roman"/>
                <w:sz w:val="24"/>
                <w:szCs w:val="24"/>
              </w:rPr>
            </w:pPr>
            <w:r w:rsidRPr="009678B6">
              <w:rPr>
                <w:rFonts w:ascii="Times New Roman" w:hAnsi="Times New Roman"/>
                <w:sz w:val="24"/>
                <w:szCs w:val="24"/>
              </w:rPr>
              <w:t>д. Корнилово</w:t>
            </w:r>
          </w:p>
        </w:tc>
        <w:tc>
          <w:tcPr>
            <w:tcW w:w="2410" w:type="dxa"/>
            <w:vAlign w:val="center"/>
          </w:tcPr>
          <w:p w14:paraId="63A8E7AC" w14:textId="77777777" w:rsidR="000012FD" w:rsidRPr="009678B6" w:rsidRDefault="000012FD" w:rsidP="00031491">
            <w:pPr>
              <w:spacing w:after="0" w:line="240" w:lineRule="auto"/>
              <w:jc w:val="center"/>
              <w:rPr>
                <w:rFonts w:ascii="Times New Roman" w:hAnsi="Times New Roman"/>
                <w:sz w:val="24"/>
                <w:szCs w:val="24"/>
              </w:rPr>
            </w:pPr>
            <w:r w:rsidRPr="009678B6">
              <w:rPr>
                <w:rFonts w:ascii="Times New Roman" w:hAnsi="Times New Roman"/>
                <w:sz w:val="24"/>
                <w:szCs w:val="24"/>
              </w:rPr>
              <w:t>д. Красное Озеро</w:t>
            </w:r>
          </w:p>
        </w:tc>
        <w:tc>
          <w:tcPr>
            <w:tcW w:w="2146" w:type="dxa"/>
            <w:vAlign w:val="center"/>
          </w:tcPr>
          <w:p w14:paraId="61CCA7F2" w14:textId="77777777" w:rsidR="000012FD" w:rsidRPr="009678B6" w:rsidRDefault="000012FD" w:rsidP="00031491">
            <w:pPr>
              <w:spacing w:after="0" w:line="240" w:lineRule="auto"/>
              <w:jc w:val="center"/>
              <w:rPr>
                <w:rFonts w:ascii="Times New Roman" w:hAnsi="Times New Roman"/>
                <w:sz w:val="24"/>
                <w:szCs w:val="24"/>
              </w:rPr>
            </w:pPr>
            <w:r w:rsidRPr="009678B6">
              <w:rPr>
                <w:rFonts w:ascii="Times New Roman" w:hAnsi="Times New Roman"/>
                <w:sz w:val="24"/>
                <w:szCs w:val="24"/>
              </w:rPr>
              <w:t>с. Локшино</w:t>
            </w:r>
          </w:p>
        </w:tc>
      </w:tr>
      <w:tr w:rsidR="0025119A" w:rsidRPr="009678B6" w14:paraId="4F9E586B" w14:textId="77777777" w:rsidTr="00031491">
        <w:tc>
          <w:tcPr>
            <w:tcW w:w="3794" w:type="dxa"/>
            <w:vAlign w:val="center"/>
          </w:tcPr>
          <w:p w14:paraId="41493A46" w14:textId="77777777" w:rsidR="000012FD" w:rsidRPr="009678B6" w:rsidRDefault="000012FD" w:rsidP="00031491">
            <w:pPr>
              <w:spacing w:after="0" w:line="240" w:lineRule="auto"/>
              <w:jc w:val="both"/>
              <w:rPr>
                <w:rFonts w:ascii="Times New Roman" w:hAnsi="Times New Roman"/>
                <w:sz w:val="24"/>
                <w:szCs w:val="24"/>
              </w:rPr>
            </w:pPr>
            <w:r w:rsidRPr="009678B6">
              <w:rPr>
                <w:rFonts w:ascii="Times New Roman" w:hAnsi="Times New Roman"/>
                <w:sz w:val="24"/>
                <w:szCs w:val="24"/>
              </w:rPr>
              <w:t>Звуковая система оповещения населения о чрезвычайной ситуации, а также телефонная связь (радиосвязь) для сообщения о пожаре</w:t>
            </w:r>
          </w:p>
        </w:tc>
        <w:tc>
          <w:tcPr>
            <w:tcW w:w="2126" w:type="dxa"/>
            <w:vAlign w:val="center"/>
          </w:tcPr>
          <w:p w14:paraId="314D79AE" w14:textId="77777777" w:rsidR="000012FD" w:rsidRPr="009678B6" w:rsidRDefault="000012FD" w:rsidP="00031491">
            <w:pPr>
              <w:spacing w:after="0" w:line="240" w:lineRule="auto"/>
              <w:jc w:val="center"/>
              <w:rPr>
                <w:rFonts w:ascii="Times New Roman" w:hAnsi="Times New Roman"/>
                <w:sz w:val="24"/>
                <w:szCs w:val="24"/>
              </w:rPr>
            </w:pPr>
            <w:r w:rsidRPr="009678B6">
              <w:rPr>
                <w:rFonts w:ascii="Times New Roman" w:hAnsi="Times New Roman"/>
                <w:sz w:val="24"/>
                <w:szCs w:val="24"/>
              </w:rPr>
              <w:t>имеется</w:t>
            </w:r>
          </w:p>
        </w:tc>
        <w:tc>
          <w:tcPr>
            <w:tcW w:w="2268" w:type="dxa"/>
            <w:vAlign w:val="center"/>
          </w:tcPr>
          <w:p w14:paraId="0441E86C" w14:textId="77777777" w:rsidR="000012FD" w:rsidRPr="009678B6" w:rsidRDefault="000012FD" w:rsidP="00031491">
            <w:pPr>
              <w:spacing w:after="0" w:line="240" w:lineRule="auto"/>
              <w:jc w:val="center"/>
              <w:rPr>
                <w:rFonts w:ascii="Times New Roman" w:hAnsi="Times New Roman"/>
                <w:sz w:val="24"/>
                <w:szCs w:val="24"/>
              </w:rPr>
            </w:pPr>
            <w:r w:rsidRPr="009678B6">
              <w:rPr>
                <w:rFonts w:ascii="Times New Roman" w:hAnsi="Times New Roman"/>
                <w:sz w:val="24"/>
                <w:szCs w:val="24"/>
              </w:rPr>
              <w:t>имеется</w:t>
            </w:r>
          </w:p>
        </w:tc>
        <w:tc>
          <w:tcPr>
            <w:tcW w:w="2268" w:type="dxa"/>
            <w:vAlign w:val="center"/>
          </w:tcPr>
          <w:p w14:paraId="6F7E3366" w14:textId="77777777" w:rsidR="000012FD" w:rsidRPr="009678B6" w:rsidRDefault="000012FD" w:rsidP="00031491">
            <w:pPr>
              <w:spacing w:after="0" w:line="240" w:lineRule="auto"/>
              <w:jc w:val="center"/>
              <w:rPr>
                <w:rFonts w:ascii="Times New Roman" w:hAnsi="Times New Roman"/>
                <w:sz w:val="24"/>
                <w:szCs w:val="24"/>
              </w:rPr>
            </w:pPr>
            <w:r w:rsidRPr="009678B6">
              <w:rPr>
                <w:rFonts w:ascii="Times New Roman" w:hAnsi="Times New Roman"/>
                <w:sz w:val="24"/>
                <w:szCs w:val="24"/>
              </w:rPr>
              <w:t>имеется</w:t>
            </w:r>
          </w:p>
        </w:tc>
        <w:tc>
          <w:tcPr>
            <w:tcW w:w="2410" w:type="dxa"/>
            <w:vAlign w:val="center"/>
          </w:tcPr>
          <w:p w14:paraId="5786CAC9" w14:textId="77777777" w:rsidR="000012FD" w:rsidRPr="009678B6" w:rsidRDefault="000012FD" w:rsidP="00031491">
            <w:pPr>
              <w:spacing w:after="0" w:line="240" w:lineRule="auto"/>
              <w:jc w:val="center"/>
              <w:rPr>
                <w:rFonts w:ascii="Times New Roman" w:hAnsi="Times New Roman"/>
                <w:sz w:val="24"/>
                <w:szCs w:val="24"/>
              </w:rPr>
            </w:pPr>
            <w:r w:rsidRPr="009678B6">
              <w:rPr>
                <w:rFonts w:ascii="Times New Roman" w:hAnsi="Times New Roman"/>
                <w:sz w:val="24"/>
                <w:szCs w:val="24"/>
              </w:rPr>
              <w:t>имеется</w:t>
            </w:r>
          </w:p>
        </w:tc>
        <w:tc>
          <w:tcPr>
            <w:tcW w:w="2146" w:type="dxa"/>
            <w:vAlign w:val="center"/>
          </w:tcPr>
          <w:p w14:paraId="691E6F3D" w14:textId="77777777" w:rsidR="000012FD" w:rsidRPr="009678B6" w:rsidRDefault="000012FD" w:rsidP="00031491">
            <w:pPr>
              <w:spacing w:after="0" w:line="240" w:lineRule="auto"/>
              <w:jc w:val="center"/>
              <w:rPr>
                <w:rFonts w:ascii="Times New Roman" w:hAnsi="Times New Roman"/>
                <w:sz w:val="24"/>
                <w:szCs w:val="24"/>
              </w:rPr>
            </w:pPr>
            <w:r w:rsidRPr="009678B6">
              <w:rPr>
                <w:rFonts w:ascii="Times New Roman" w:hAnsi="Times New Roman"/>
                <w:sz w:val="24"/>
                <w:szCs w:val="24"/>
              </w:rPr>
              <w:t>имеется</w:t>
            </w:r>
          </w:p>
        </w:tc>
      </w:tr>
      <w:tr w:rsidR="0025119A" w:rsidRPr="009678B6" w14:paraId="5C7BE364" w14:textId="77777777" w:rsidTr="00031491">
        <w:tc>
          <w:tcPr>
            <w:tcW w:w="3794" w:type="dxa"/>
            <w:vAlign w:val="center"/>
          </w:tcPr>
          <w:p w14:paraId="08B2D1DF" w14:textId="77777777" w:rsidR="000012FD" w:rsidRPr="009678B6" w:rsidRDefault="000012FD" w:rsidP="00031491">
            <w:pPr>
              <w:spacing w:after="0" w:line="240" w:lineRule="auto"/>
              <w:jc w:val="both"/>
              <w:rPr>
                <w:rFonts w:ascii="Times New Roman" w:hAnsi="Times New Roman"/>
                <w:sz w:val="24"/>
                <w:szCs w:val="24"/>
              </w:rPr>
            </w:pPr>
            <w:r w:rsidRPr="009678B6">
              <w:rPr>
                <w:rFonts w:ascii="Times New Roman" w:hAnsi="Times New Roman"/>
                <w:sz w:val="24"/>
                <w:szCs w:val="24"/>
              </w:rPr>
              <w:t>Источники наружного противопожарного водоснабжения</w:t>
            </w:r>
          </w:p>
        </w:tc>
        <w:tc>
          <w:tcPr>
            <w:tcW w:w="2126" w:type="dxa"/>
            <w:vAlign w:val="center"/>
          </w:tcPr>
          <w:p w14:paraId="4F2A190D" w14:textId="77777777" w:rsidR="000012FD" w:rsidRPr="009678B6" w:rsidRDefault="000012FD" w:rsidP="00031491">
            <w:pPr>
              <w:spacing w:after="0" w:line="240" w:lineRule="auto"/>
              <w:rPr>
                <w:rFonts w:ascii="Times New Roman" w:hAnsi="Times New Roman"/>
                <w:sz w:val="24"/>
                <w:szCs w:val="24"/>
              </w:rPr>
            </w:pPr>
            <w:r w:rsidRPr="009678B6">
              <w:rPr>
                <w:rFonts w:ascii="Times New Roman" w:hAnsi="Times New Roman"/>
                <w:sz w:val="24"/>
                <w:szCs w:val="24"/>
              </w:rPr>
              <w:t>- водонапорная скважина;</w:t>
            </w:r>
          </w:p>
          <w:p w14:paraId="1D0FD4AD" w14:textId="77777777" w:rsidR="000012FD" w:rsidRPr="009678B6" w:rsidRDefault="000012FD" w:rsidP="00031491">
            <w:pPr>
              <w:spacing w:after="0" w:line="240" w:lineRule="auto"/>
              <w:rPr>
                <w:rFonts w:ascii="Times New Roman" w:hAnsi="Times New Roman"/>
                <w:sz w:val="24"/>
                <w:szCs w:val="24"/>
              </w:rPr>
            </w:pPr>
            <w:r w:rsidRPr="009678B6">
              <w:rPr>
                <w:rFonts w:ascii="Times New Roman" w:hAnsi="Times New Roman"/>
                <w:sz w:val="24"/>
                <w:szCs w:val="24"/>
              </w:rPr>
              <w:t xml:space="preserve">- подъездные пути к водоисточникам; </w:t>
            </w:r>
          </w:p>
          <w:p w14:paraId="035EB93B" w14:textId="77777777" w:rsidR="000012FD" w:rsidRPr="009678B6" w:rsidRDefault="000012FD" w:rsidP="00031491">
            <w:pPr>
              <w:spacing w:after="0" w:line="240" w:lineRule="auto"/>
              <w:rPr>
                <w:rFonts w:ascii="Times New Roman" w:hAnsi="Times New Roman"/>
                <w:sz w:val="24"/>
                <w:szCs w:val="24"/>
              </w:rPr>
            </w:pPr>
            <w:r w:rsidRPr="009678B6">
              <w:rPr>
                <w:rFonts w:ascii="Times New Roman" w:hAnsi="Times New Roman"/>
                <w:sz w:val="24"/>
                <w:szCs w:val="24"/>
              </w:rPr>
              <w:t>- указатели к водоисточникам</w:t>
            </w:r>
          </w:p>
        </w:tc>
        <w:tc>
          <w:tcPr>
            <w:tcW w:w="2268" w:type="dxa"/>
            <w:vAlign w:val="center"/>
          </w:tcPr>
          <w:p w14:paraId="63F4D1BE" w14:textId="77777777" w:rsidR="000012FD" w:rsidRPr="009678B6" w:rsidRDefault="000012FD" w:rsidP="00031491">
            <w:pPr>
              <w:spacing w:after="0" w:line="240" w:lineRule="auto"/>
              <w:rPr>
                <w:rFonts w:ascii="Times New Roman" w:hAnsi="Times New Roman"/>
                <w:sz w:val="24"/>
                <w:szCs w:val="24"/>
              </w:rPr>
            </w:pPr>
            <w:r w:rsidRPr="009678B6">
              <w:rPr>
                <w:rFonts w:ascii="Times New Roman" w:hAnsi="Times New Roman"/>
                <w:sz w:val="24"/>
                <w:szCs w:val="24"/>
              </w:rPr>
              <w:t>- водонапорная скважина;</w:t>
            </w:r>
          </w:p>
          <w:p w14:paraId="421F4089" w14:textId="77777777" w:rsidR="000012FD" w:rsidRPr="009678B6" w:rsidRDefault="000012FD" w:rsidP="00031491">
            <w:pPr>
              <w:spacing w:after="0" w:line="240" w:lineRule="auto"/>
              <w:rPr>
                <w:rFonts w:ascii="Times New Roman" w:hAnsi="Times New Roman"/>
                <w:sz w:val="24"/>
                <w:szCs w:val="24"/>
              </w:rPr>
            </w:pPr>
            <w:r w:rsidRPr="009678B6">
              <w:rPr>
                <w:rFonts w:ascii="Times New Roman" w:hAnsi="Times New Roman"/>
                <w:sz w:val="24"/>
                <w:szCs w:val="24"/>
              </w:rPr>
              <w:t xml:space="preserve">- подъездные пути к водоисточникам; </w:t>
            </w:r>
          </w:p>
          <w:p w14:paraId="43FBB1CB" w14:textId="77777777" w:rsidR="000012FD" w:rsidRPr="009678B6" w:rsidRDefault="000012FD" w:rsidP="00031491">
            <w:pPr>
              <w:spacing w:after="0" w:line="240" w:lineRule="auto"/>
              <w:rPr>
                <w:rFonts w:ascii="Times New Roman" w:hAnsi="Times New Roman"/>
                <w:sz w:val="24"/>
                <w:szCs w:val="24"/>
              </w:rPr>
            </w:pPr>
            <w:r w:rsidRPr="009678B6">
              <w:rPr>
                <w:rFonts w:ascii="Times New Roman" w:hAnsi="Times New Roman"/>
                <w:sz w:val="24"/>
                <w:szCs w:val="24"/>
              </w:rPr>
              <w:t>- указатели к водоисточникам</w:t>
            </w:r>
          </w:p>
        </w:tc>
        <w:tc>
          <w:tcPr>
            <w:tcW w:w="2268" w:type="dxa"/>
            <w:vAlign w:val="center"/>
          </w:tcPr>
          <w:p w14:paraId="29E09369" w14:textId="77777777" w:rsidR="000012FD" w:rsidRPr="009678B6" w:rsidRDefault="000012FD" w:rsidP="00031491">
            <w:pPr>
              <w:spacing w:after="0" w:line="240" w:lineRule="auto"/>
              <w:rPr>
                <w:rFonts w:ascii="Times New Roman" w:hAnsi="Times New Roman"/>
                <w:sz w:val="24"/>
                <w:szCs w:val="24"/>
              </w:rPr>
            </w:pPr>
            <w:r w:rsidRPr="009678B6">
              <w:rPr>
                <w:rFonts w:ascii="Times New Roman" w:hAnsi="Times New Roman"/>
                <w:sz w:val="24"/>
                <w:szCs w:val="24"/>
              </w:rPr>
              <w:t>- водонапорная скважина;</w:t>
            </w:r>
          </w:p>
          <w:p w14:paraId="2783F4BE" w14:textId="77777777" w:rsidR="000012FD" w:rsidRPr="009678B6" w:rsidRDefault="000012FD" w:rsidP="00031491">
            <w:pPr>
              <w:spacing w:after="0" w:line="240" w:lineRule="auto"/>
              <w:rPr>
                <w:rFonts w:ascii="Times New Roman" w:hAnsi="Times New Roman"/>
                <w:sz w:val="24"/>
                <w:szCs w:val="24"/>
              </w:rPr>
            </w:pPr>
            <w:r w:rsidRPr="009678B6">
              <w:rPr>
                <w:rFonts w:ascii="Times New Roman" w:hAnsi="Times New Roman"/>
                <w:sz w:val="24"/>
                <w:szCs w:val="24"/>
              </w:rPr>
              <w:t>- оз. Белое;</w:t>
            </w:r>
          </w:p>
          <w:p w14:paraId="0C50EF73" w14:textId="77777777" w:rsidR="000012FD" w:rsidRPr="009678B6" w:rsidRDefault="000012FD" w:rsidP="00031491">
            <w:pPr>
              <w:spacing w:after="0" w:line="240" w:lineRule="auto"/>
              <w:rPr>
                <w:rFonts w:ascii="Times New Roman" w:hAnsi="Times New Roman"/>
                <w:sz w:val="24"/>
                <w:szCs w:val="24"/>
              </w:rPr>
            </w:pPr>
            <w:r w:rsidRPr="009678B6">
              <w:rPr>
                <w:rFonts w:ascii="Times New Roman" w:hAnsi="Times New Roman"/>
                <w:sz w:val="24"/>
                <w:szCs w:val="24"/>
              </w:rPr>
              <w:t xml:space="preserve">- подъездные пути к водоисточникам; </w:t>
            </w:r>
          </w:p>
          <w:p w14:paraId="17FEBAC3" w14:textId="77777777" w:rsidR="000012FD" w:rsidRPr="009678B6" w:rsidRDefault="000012FD" w:rsidP="00031491">
            <w:pPr>
              <w:spacing w:after="0" w:line="240" w:lineRule="auto"/>
              <w:jc w:val="both"/>
              <w:rPr>
                <w:rFonts w:ascii="Times New Roman" w:hAnsi="Times New Roman"/>
                <w:sz w:val="24"/>
                <w:szCs w:val="24"/>
              </w:rPr>
            </w:pPr>
            <w:r w:rsidRPr="009678B6">
              <w:rPr>
                <w:rFonts w:ascii="Times New Roman" w:hAnsi="Times New Roman"/>
                <w:sz w:val="24"/>
                <w:szCs w:val="24"/>
              </w:rPr>
              <w:t>- указатели к водоисточникам</w:t>
            </w:r>
          </w:p>
        </w:tc>
        <w:tc>
          <w:tcPr>
            <w:tcW w:w="2410" w:type="dxa"/>
            <w:vAlign w:val="center"/>
          </w:tcPr>
          <w:p w14:paraId="224F9638" w14:textId="77777777" w:rsidR="000012FD" w:rsidRPr="009678B6" w:rsidRDefault="000012FD" w:rsidP="00031491">
            <w:pPr>
              <w:spacing w:after="0" w:line="240" w:lineRule="auto"/>
              <w:rPr>
                <w:rFonts w:ascii="Times New Roman" w:hAnsi="Times New Roman"/>
                <w:sz w:val="24"/>
                <w:szCs w:val="24"/>
              </w:rPr>
            </w:pPr>
            <w:r w:rsidRPr="009678B6">
              <w:rPr>
                <w:rFonts w:ascii="Times New Roman" w:hAnsi="Times New Roman"/>
                <w:sz w:val="24"/>
                <w:szCs w:val="24"/>
              </w:rPr>
              <w:t>- один пожарный гидрант;</w:t>
            </w:r>
          </w:p>
          <w:p w14:paraId="6242B1D7" w14:textId="77777777" w:rsidR="000012FD" w:rsidRPr="009678B6" w:rsidRDefault="000012FD" w:rsidP="00031491">
            <w:pPr>
              <w:spacing w:after="0" w:line="240" w:lineRule="auto"/>
              <w:rPr>
                <w:rFonts w:ascii="Times New Roman" w:hAnsi="Times New Roman"/>
                <w:sz w:val="24"/>
                <w:szCs w:val="24"/>
              </w:rPr>
            </w:pPr>
            <w:r w:rsidRPr="009678B6">
              <w:rPr>
                <w:rFonts w:ascii="Times New Roman" w:hAnsi="Times New Roman"/>
                <w:sz w:val="24"/>
                <w:szCs w:val="24"/>
              </w:rPr>
              <w:t>- оз. Кзыль Куль;</w:t>
            </w:r>
          </w:p>
          <w:p w14:paraId="33AD7A98" w14:textId="77777777" w:rsidR="000012FD" w:rsidRPr="009678B6" w:rsidRDefault="000012FD" w:rsidP="00031491">
            <w:pPr>
              <w:spacing w:after="0" w:line="240" w:lineRule="auto"/>
              <w:rPr>
                <w:rFonts w:ascii="Times New Roman" w:hAnsi="Times New Roman"/>
                <w:sz w:val="24"/>
                <w:szCs w:val="24"/>
              </w:rPr>
            </w:pPr>
            <w:r w:rsidRPr="009678B6">
              <w:rPr>
                <w:rFonts w:ascii="Times New Roman" w:hAnsi="Times New Roman"/>
                <w:sz w:val="24"/>
                <w:szCs w:val="24"/>
              </w:rPr>
              <w:t xml:space="preserve">- подъездные пути к водоисточникам; </w:t>
            </w:r>
          </w:p>
          <w:p w14:paraId="2144EBDE" w14:textId="77777777" w:rsidR="000012FD" w:rsidRPr="009678B6" w:rsidRDefault="000012FD" w:rsidP="00031491">
            <w:pPr>
              <w:spacing w:after="0" w:line="240" w:lineRule="auto"/>
              <w:jc w:val="both"/>
              <w:rPr>
                <w:rFonts w:ascii="Times New Roman" w:hAnsi="Times New Roman"/>
                <w:sz w:val="24"/>
                <w:szCs w:val="24"/>
              </w:rPr>
            </w:pPr>
            <w:r w:rsidRPr="009678B6">
              <w:rPr>
                <w:rFonts w:ascii="Times New Roman" w:hAnsi="Times New Roman"/>
                <w:sz w:val="24"/>
                <w:szCs w:val="24"/>
              </w:rPr>
              <w:t>- указатели к водоисточникам</w:t>
            </w:r>
          </w:p>
        </w:tc>
        <w:tc>
          <w:tcPr>
            <w:tcW w:w="2146" w:type="dxa"/>
            <w:vAlign w:val="center"/>
          </w:tcPr>
          <w:p w14:paraId="6C196489" w14:textId="77777777" w:rsidR="000012FD" w:rsidRPr="009678B6" w:rsidRDefault="000012FD" w:rsidP="00031491">
            <w:pPr>
              <w:spacing w:after="0" w:line="240" w:lineRule="auto"/>
              <w:rPr>
                <w:rFonts w:ascii="Times New Roman" w:hAnsi="Times New Roman"/>
                <w:sz w:val="24"/>
                <w:szCs w:val="24"/>
              </w:rPr>
            </w:pPr>
            <w:r w:rsidRPr="009678B6">
              <w:rPr>
                <w:rFonts w:ascii="Times New Roman" w:hAnsi="Times New Roman"/>
                <w:sz w:val="24"/>
                <w:szCs w:val="24"/>
              </w:rPr>
              <w:t>- один пожарный гидрант;</w:t>
            </w:r>
          </w:p>
          <w:p w14:paraId="2532C126" w14:textId="77777777" w:rsidR="000012FD" w:rsidRPr="009678B6" w:rsidRDefault="000012FD" w:rsidP="00031491">
            <w:pPr>
              <w:spacing w:after="0" w:line="240" w:lineRule="auto"/>
              <w:rPr>
                <w:rFonts w:ascii="Times New Roman" w:hAnsi="Times New Roman"/>
                <w:sz w:val="24"/>
                <w:szCs w:val="24"/>
              </w:rPr>
            </w:pPr>
            <w:r w:rsidRPr="009678B6">
              <w:rPr>
                <w:rFonts w:ascii="Times New Roman" w:hAnsi="Times New Roman"/>
                <w:sz w:val="24"/>
                <w:szCs w:val="24"/>
              </w:rPr>
              <w:t xml:space="preserve">- подъездные пути к водоисточникам; </w:t>
            </w:r>
          </w:p>
          <w:p w14:paraId="27289F81" w14:textId="77777777" w:rsidR="000012FD" w:rsidRPr="009678B6" w:rsidRDefault="000012FD" w:rsidP="00031491">
            <w:pPr>
              <w:spacing w:after="0" w:line="240" w:lineRule="auto"/>
              <w:jc w:val="both"/>
              <w:rPr>
                <w:rFonts w:ascii="Times New Roman" w:hAnsi="Times New Roman"/>
                <w:sz w:val="24"/>
                <w:szCs w:val="24"/>
              </w:rPr>
            </w:pPr>
            <w:r w:rsidRPr="009678B6">
              <w:rPr>
                <w:rFonts w:ascii="Times New Roman" w:hAnsi="Times New Roman"/>
                <w:sz w:val="24"/>
                <w:szCs w:val="24"/>
              </w:rPr>
              <w:t>- указатели к водоисточникам</w:t>
            </w:r>
          </w:p>
        </w:tc>
      </w:tr>
      <w:tr w:rsidR="0025119A" w:rsidRPr="009678B6" w14:paraId="5C7764DB" w14:textId="77777777" w:rsidTr="00031491">
        <w:tc>
          <w:tcPr>
            <w:tcW w:w="3794" w:type="dxa"/>
            <w:vAlign w:val="center"/>
          </w:tcPr>
          <w:p w14:paraId="17CF50C4" w14:textId="77777777" w:rsidR="000012FD" w:rsidRPr="009678B6" w:rsidRDefault="000012FD" w:rsidP="00031491">
            <w:pPr>
              <w:spacing w:after="0" w:line="240" w:lineRule="auto"/>
              <w:rPr>
                <w:rFonts w:ascii="Times New Roman" w:hAnsi="Times New Roman"/>
                <w:sz w:val="24"/>
                <w:szCs w:val="24"/>
              </w:rPr>
            </w:pPr>
            <w:r w:rsidRPr="009678B6">
              <w:rPr>
                <w:rFonts w:ascii="Times New Roman" w:hAnsi="Times New Roman"/>
                <w:sz w:val="24"/>
                <w:szCs w:val="24"/>
              </w:rPr>
              <w:t>- водонапорная скважина;</w:t>
            </w:r>
          </w:p>
          <w:p w14:paraId="075A3617" w14:textId="77777777" w:rsidR="000012FD" w:rsidRPr="009678B6" w:rsidRDefault="000012FD" w:rsidP="00031491">
            <w:pPr>
              <w:spacing w:after="0" w:line="240" w:lineRule="auto"/>
              <w:rPr>
                <w:rFonts w:ascii="Times New Roman" w:hAnsi="Times New Roman"/>
                <w:sz w:val="24"/>
                <w:szCs w:val="24"/>
              </w:rPr>
            </w:pPr>
            <w:r w:rsidRPr="009678B6">
              <w:rPr>
                <w:rFonts w:ascii="Times New Roman" w:hAnsi="Times New Roman"/>
                <w:sz w:val="24"/>
                <w:szCs w:val="24"/>
              </w:rPr>
              <w:t xml:space="preserve">- подъездные пути к водоисточникам; </w:t>
            </w:r>
          </w:p>
          <w:p w14:paraId="2AD9BD64" w14:textId="77777777" w:rsidR="000012FD" w:rsidRPr="009678B6" w:rsidRDefault="000012FD" w:rsidP="00031491">
            <w:pPr>
              <w:spacing w:after="0" w:line="240" w:lineRule="auto"/>
              <w:rPr>
                <w:rFonts w:ascii="Times New Roman" w:hAnsi="Times New Roman"/>
                <w:sz w:val="24"/>
                <w:szCs w:val="24"/>
              </w:rPr>
            </w:pPr>
            <w:r w:rsidRPr="009678B6">
              <w:rPr>
                <w:rFonts w:ascii="Times New Roman" w:hAnsi="Times New Roman"/>
                <w:sz w:val="24"/>
                <w:szCs w:val="24"/>
              </w:rPr>
              <w:t>- указатели к водоисточникам</w:t>
            </w:r>
          </w:p>
        </w:tc>
        <w:tc>
          <w:tcPr>
            <w:tcW w:w="2126" w:type="dxa"/>
            <w:vAlign w:val="center"/>
          </w:tcPr>
          <w:p w14:paraId="7E435F2B" w14:textId="77777777" w:rsidR="000012FD" w:rsidRPr="009678B6" w:rsidRDefault="000012FD" w:rsidP="00031491">
            <w:pPr>
              <w:spacing w:after="0" w:line="240" w:lineRule="auto"/>
              <w:jc w:val="both"/>
              <w:rPr>
                <w:rFonts w:ascii="Times New Roman" w:hAnsi="Times New Roman"/>
                <w:sz w:val="24"/>
                <w:szCs w:val="24"/>
              </w:rPr>
            </w:pPr>
            <w:r w:rsidRPr="009678B6">
              <w:rPr>
                <w:rFonts w:ascii="Times New Roman" w:hAnsi="Times New Roman"/>
                <w:sz w:val="24"/>
                <w:szCs w:val="24"/>
              </w:rPr>
              <w:t>Запланировано на октябрь</w:t>
            </w:r>
          </w:p>
        </w:tc>
        <w:tc>
          <w:tcPr>
            <w:tcW w:w="2268" w:type="dxa"/>
            <w:vAlign w:val="center"/>
          </w:tcPr>
          <w:p w14:paraId="79A6FD83" w14:textId="77777777" w:rsidR="000012FD" w:rsidRPr="009678B6" w:rsidRDefault="000012FD" w:rsidP="00031491">
            <w:pPr>
              <w:spacing w:after="0" w:line="240" w:lineRule="auto"/>
              <w:jc w:val="both"/>
              <w:rPr>
                <w:rFonts w:ascii="Times New Roman" w:hAnsi="Times New Roman"/>
                <w:sz w:val="24"/>
                <w:szCs w:val="24"/>
              </w:rPr>
            </w:pPr>
            <w:r w:rsidRPr="009678B6">
              <w:rPr>
                <w:rFonts w:ascii="Times New Roman" w:hAnsi="Times New Roman"/>
                <w:sz w:val="24"/>
                <w:szCs w:val="24"/>
              </w:rPr>
              <w:t>Запланировано на октябрь</w:t>
            </w:r>
          </w:p>
        </w:tc>
        <w:tc>
          <w:tcPr>
            <w:tcW w:w="2268" w:type="dxa"/>
            <w:vAlign w:val="center"/>
          </w:tcPr>
          <w:p w14:paraId="16588566" w14:textId="77777777" w:rsidR="000012FD" w:rsidRPr="009678B6" w:rsidRDefault="000012FD" w:rsidP="00031491">
            <w:pPr>
              <w:spacing w:after="0" w:line="240" w:lineRule="auto"/>
              <w:jc w:val="both"/>
              <w:rPr>
                <w:rFonts w:ascii="Times New Roman" w:hAnsi="Times New Roman"/>
                <w:sz w:val="24"/>
                <w:szCs w:val="24"/>
              </w:rPr>
            </w:pPr>
            <w:r w:rsidRPr="009678B6">
              <w:rPr>
                <w:rFonts w:ascii="Times New Roman" w:hAnsi="Times New Roman"/>
                <w:sz w:val="24"/>
                <w:szCs w:val="24"/>
              </w:rPr>
              <w:t>Запланировано на октябрь</w:t>
            </w:r>
          </w:p>
        </w:tc>
        <w:tc>
          <w:tcPr>
            <w:tcW w:w="2410" w:type="dxa"/>
            <w:vAlign w:val="center"/>
          </w:tcPr>
          <w:p w14:paraId="5D0268CE" w14:textId="77777777" w:rsidR="000012FD" w:rsidRPr="009678B6" w:rsidRDefault="000012FD" w:rsidP="00031491">
            <w:pPr>
              <w:spacing w:after="0" w:line="240" w:lineRule="auto"/>
              <w:jc w:val="both"/>
              <w:rPr>
                <w:rFonts w:ascii="Times New Roman" w:hAnsi="Times New Roman"/>
                <w:sz w:val="24"/>
                <w:szCs w:val="24"/>
              </w:rPr>
            </w:pPr>
            <w:r w:rsidRPr="009678B6">
              <w:rPr>
                <w:rFonts w:ascii="Times New Roman" w:hAnsi="Times New Roman"/>
                <w:sz w:val="24"/>
                <w:szCs w:val="24"/>
              </w:rPr>
              <w:t>Запланировано на октябрь</w:t>
            </w:r>
          </w:p>
        </w:tc>
        <w:tc>
          <w:tcPr>
            <w:tcW w:w="2146" w:type="dxa"/>
            <w:vAlign w:val="center"/>
          </w:tcPr>
          <w:p w14:paraId="407B7D01" w14:textId="77777777" w:rsidR="000012FD" w:rsidRPr="009678B6" w:rsidRDefault="000012FD" w:rsidP="00031491">
            <w:pPr>
              <w:spacing w:after="0" w:line="240" w:lineRule="auto"/>
              <w:jc w:val="both"/>
              <w:rPr>
                <w:rFonts w:ascii="Times New Roman" w:hAnsi="Times New Roman"/>
                <w:sz w:val="24"/>
                <w:szCs w:val="24"/>
              </w:rPr>
            </w:pPr>
            <w:r w:rsidRPr="009678B6">
              <w:rPr>
                <w:rFonts w:ascii="Times New Roman" w:hAnsi="Times New Roman"/>
                <w:sz w:val="24"/>
                <w:szCs w:val="24"/>
              </w:rPr>
              <w:t>Запланировано на октябрь</w:t>
            </w:r>
          </w:p>
        </w:tc>
      </w:tr>
      <w:tr w:rsidR="0025119A" w:rsidRPr="009678B6" w14:paraId="3C468480" w14:textId="77777777" w:rsidTr="00031491">
        <w:tc>
          <w:tcPr>
            <w:tcW w:w="3794" w:type="dxa"/>
            <w:vAlign w:val="center"/>
          </w:tcPr>
          <w:p w14:paraId="6B650910" w14:textId="77777777" w:rsidR="000012FD" w:rsidRPr="009678B6" w:rsidRDefault="000012FD" w:rsidP="00031491">
            <w:pPr>
              <w:spacing w:after="0" w:line="240" w:lineRule="auto"/>
              <w:jc w:val="both"/>
              <w:rPr>
                <w:rFonts w:ascii="Times New Roman" w:hAnsi="Times New Roman"/>
                <w:sz w:val="24"/>
                <w:szCs w:val="24"/>
              </w:rPr>
            </w:pPr>
            <w:r w:rsidRPr="009678B6">
              <w:rPr>
                <w:rFonts w:ascii="Times New Roman" w:hAnsi="Times New Roman"/>
                <w:sz w:val="24"/>
                <w:szCs w:val="24"/>
              </w:rPr>
              <w:t>Организация и проведение своевременной очистки территории населенного пункта, в том числе противопожарных расстояний между зданиями и сооружениями, а также противопожарных минерализованных полос от горючих отходов, мусора, тары, опавших листьев, сухой травы и других горючих материалов</w:t>
            </w:r>
          </w:p>
        </w:tc>
        <w:tc>
          <w:tcPr>
            <w:tcW w:w="2126" w:type="dxa"/>
            <w:vAlign w:val="center"/>
          </w:tcPr>
          <w:p w14:paraId="1E198D0C" w14:textId="77777777" w:rsidR="000012FD" w:rsidRPr="009678B6" w:rsidRDefault="000012FD" w:rsidP="00031491">
            <w:pPr>
              <w:spacing w:after="0" w:line="240" w:lineRule="auto"/>
              <w:jc w:val="both"/>
              <w:rPr>
                <w:rFonts w:ascii="Times New Roman" w:hAnsi="Times New Roman"/>
                <w:sz w:val="24"/>
                <w:szCs w:val="24"/>
              </w:rPr>
            </w:pPr>
            <w:r w:rsidRPr="009678B6">
              <w:rPr>
                <w:rFonts w:ascii="Times New Roman" w:hAnsi="Times New Roman"/>
                <w:sz w:val="24"/>
                <w:szCs w:val="24"/>
              </w:rPr>
              <w:t>Производится регулярная очистка территории сельского поселения от горючего мусора и несанкционированных свалок. сроки очистки – май-октябрь</w:t>
            </w:r>
          </w:p>
        </w:tc>
        <w:tc>
          <w:tcPr>
            <w:tcW w:w="2268" w:type="dxa"/>
            <w:vAlign w:val="center"/>
          </w:tcPr>
          <w:p w14:paraId="5544BDEE" w14:textId="77777777" w:rsidR="000012FD" w:rsidRPr="009678B6" w:rsidRDefault="000012FD" w:rsidP="00031491">
            <w:pPr>
              <w:spacing w:after="0" w:line="240" w:lineRule="auto"/>
              <w:jc w:val="both"/>
              <w:rPr>
                <w:rFonts w:ascii="Times New Roman" w:hAnsi="Times New Roman"/>
                <w:sz w:val="24"/>
                <w:szCs w:val="24"/>
              </w:rPr>
            </w:pPr>
            <w:r w:rsidRPr="009678B6">
              <w:rPr>
                <w:rFonts w:ascii="Times New Roman" w:hAnsi="Times New Roman"/>
                <w:sz w:val="24"/>
                <w:szCs w:val="24"/>
              </w:rPr>
              <w:t>Производится регулярная очистка территории сельского поселения от горючего мусора и несанкционированных свалок. сроки очистки – май-октябрь</w:t>
            </w:r>
          </w:p>
        </w:tc>
        <w:tc>
          <w:tcPr>
            <w:tcW w:w="2268" w:type="dxa"/>
            <w:vAlign w:val="center"/>
          </w:tcPr>
          <w:p w14:paraId="4937329F" w14:textId="77777777" w:rsidR="000012FD" w:rsidRPr="009678B6" w:rsidRDefault="000012FD" w:rsidP="00031491">
            <w:pPr>
              <w:spacing w:after="0" w:line="240" w:lineRule="auto"/>
              <w:jc w:val="both"/>
              <w:rPr>
                <w:rFonts w:ascii="Times New Roman" w:hAnsi="Times New Roman"/>
                <w:sz w:val="24"/>
                <w:szCs w:val="24"/>
              </w:rPr>
            </w:pPr>
            <w:r w:rsidRPr="009678B6">
              <w:rPr>
                <w:rFonts w:ascii="Times New Roman" w:hAnsi="Times New Roman"/>
                <w:sz w:val="24"/>
                <w:szCs w:val="24"/>
              </w:rPr>
              <w:t>Производится регулярная очистка территории сельского поселения от горючего мусора и несанкционированных свалок. сроки очистки – май-октябрь</w:t>
            </w:r>
          </w:p>
        </w:tc>
        <w:tc>
          <w:tcPr>
            <w:tcW w:w="2410" w:type="dxa"/>
            <w:vAlign w:val="center"/>
          </w:tcPr>
          <w:p w14:paraId="659DCB76" w14:textId="77777777" w:rsidR="000012FD" w:rsidRPr="009678B6" w:rsidRDefault="000012FD" w:rsidP="00031491">
            <w:pPr>
              <w:spacing w:after="0" w:line="240" w:lineRule="auto"/>
              <w:jc w:val="both"/>
              <w:rPr>
                <w:rFonts w:ascii="Times New Roman" w:hAnsi="Times New Roman"/>
                <w:sz w:val="24"/>
                <w:szCs w:val="24"/>
              </w:rPr>
            </w:pPr>
            <w:r w:rsidRPr="009678B6">
              <w:rPr>
                <w:rFonts w:ascii="Times New Roman" w:hAnsi="Times New Roman"/>
                <w:sz w:val="24"/>
                <w:szCs w:val="24"/>
              </w:rPr>
              <w:t>Производится регулярная очистка территории сельского поселения от горючего мусора и несанкционированных свалок. сроки очистки – май-октябрь</w:t>
            </w:r>
          </w:p>
        </w:tc>
        <w:tc>
          <w:tcPr>
            <w:tcW w:w="2146" w:type="dxa"/>
            <w:vAlign w:val="center"/>
          </w:tcPr>
          <w:p w14:paraId="71935591" w14:textId="77777777" w:rsidR="000012FD" w:rsidRPr="009678B6" w:rsidRDefault="000012FD" w:rsidP="00031491">
            <w:pPr>
              <w:spacing w:after="0" w:line="240" w:lineRule="auto"/>
              <w:jc w:val="both"/>
              <w:rPr>
                <w:rFonts w:ascii="Times New Roman" w:hAnsi="Times New Roman"/>
                <w:sz w:val="24"/>
                <w:szCs w:val="24"/>
              </w:rPr>
            </w:pPr>
            <w:r w:rsidRPr="009678B6">
              <w:rPr>
                <w:rFonts w:ascii="Times New Roman" w:hAnsi="Times New Roman"/>
                <w:sz w:val="24"/>
                <w:szCs w:val="24"/>
              </w:rPr>
              <w:t>Производится регулярная очистка территории сельского поселения от горючего мусора и несанкционированных свалок. сроки очистки – май-октябрь</w:t>
            </w:r>
          </w:p>
        </w:tc>
      </w:tr>
      <w:tr w:rsidR="0025119A" w:rsidRPr="009678B6" w14:paraId="1C9114C0" w14:textId="77777777" w:rsidTr="00031491">
        <w:tc>
          <w:tcPr>
            <w:tcW w:w="3794" w:type="dxa"/>
            <w:vAlign w:val="center"/>
          </w:tcPr>
          <w:p w14:paraId="785600D5" w14:textId="77777777" w:rsidR="000012FD" w:rsidRPr="009678B6" w:rsidRDefault="000012FD" w:rsidP="00031491">
            <w:pPr>
              <w:spacing w:after="0" w:line="240" w:lineRule="auto"/>
              <w:jc w:val="both"/>
              <w:rPr>
                <w:rFonts w:ascii="Times New Roman" w:hAnsi="Times New Roman"/>
                <w:sz w:val="24"/>
                <w:szCs w:val="24"/>
              </w:rPr>
            </w:pPr>
            <w:r w:rsidRPr="009678B6">
              <w:rPr>
                <w:rFonts w:ascii="Times New Roman" w:hAnsi="Times New Roman"/>
                <w:sz w:val="24"/>
                <w:szCs w:val="24"/>
              </w:rPr>
              <w:t xml:space="preserve">Подъездная автомобильная дорога к населенному пункту, а также </w:t>
            </w:r>
            <w:r w:rsidRPr="009678B6">
              <w:rPr>
                <w:rFonts w:ascii="Times New Roman" w:hAnsi="Times New Roman"/>
                <w:sz w:val="24"/>
                <w:szCs w:val="24"/>
              </w:rPr>
              <w:lastRenderedPageBreak/>
              <w:t>обеспеченность подъездов к зданиям и сооружениям на его территории</w:t>
            </w:r>
          </w:p>
        </w:tc>
        <w:tc>
          <w:tcPr>
            <w:tcW w:w="2126" w:type="dxa"/>
            <w:vAlign w:val="center"/>
          </w:tcPr>
          <w:p w14:paraId="166ADF85" w14:textId="77777777" w:rsidR="000012FD" w:rsidRPr="009678B6" w:rsidRDefault="000012FD" w:rsidP="00031491">
            <w:pPr>
              <w:spacing w:after="0" w:line="240" w:lineRule="auto"/>
              <w:jc w:val="center"/>
              <w:rPr>
                <w:rFonts w:ascii="Times New Roman" w:hAnsi="Times New Roman"/>
                <w:sz w:val="24"/>
                <w:szCs w:val="24"/>
              </w:rPr>
            </w:pPr>
            <w:r w:rsidRPr="009678B6">
              <w:rPr>
                <w:rFonts w:ascii="Times New Roman" w:hAnsi="Times New Roman"/>
                <w:sz w:val="24"/>
                <w:szCs w:val="24"/>
              </w:rPr>
              <w:lastRenderedPageBreak/>
              <w:t>имеется</w:t>
            </w:r>
          </w:p>
        </w:tc>
        <w:tc>
          <w:tcPr>
            <w:tcW w:w="2268" w:type="dxa"/>
            <w:vAlign w:val="center"/>
          </w:tcPr>
          <w:p w14:paraId="1D0DB9C6" w14:textId="77777777" w:rsidR="000012FD" w:rsidRPr="009678B6" w:rsidRDefault="000012FD" w:rsidP="00031491">
            <w:pPr>
              <w:spacing w:after="0" w:line="240" w:lineRule="auto"/>
              <w:jc w:val="center"/>
              <w:rPr>
                <w:rFonts w:ascii="Times New Roman" w:hAnsi="Times New Roman"/>
                <w:sz w:val="24"/>
                <w:szCs w:val="24"/>
              </w:rPr>
            </w:pPr>
            <w:r w:rsidRPr="009678B6">
              <w:rPr>
                <w:rFonts w:ascii="Times New Roman" w:hAnsi="Times New Roman"/>
                <w:sz w:val="24"/>
                <w:szCs w:val="24"/>
              </w:rPr>
              <w:t>имеется</w:t>
            </w:r>
          </w:p>
        </w:tc>
        <w:tc>
          <w:tcPr>
            <w:tcW w:w="2268" w:type="dxa"/>
            <w:vAlign w:val="center"/>
          </w:tcPr>
          <w:p w14:paraId="329CAD35" w14:textId="77777777" w:rsidR="000012FD" w:rsidRPr="009678B6" w:rsidRDefault="000012FD" w:rsidP="00031491">
            <w:pPr>
              <w:spacing w:after="0" w:line="240" w:lineRule="auto"/>
              <w:jc w:val="center"/>
              <w:rPr>
                <w:rFonts w:ascii="Times New Roman" w:hAnsi="Times New Roman"/>
                <w:sz w:val="24"/>
                <w:szCs w:val="24"/>
              </w:rPr>
            </w:pPr>
            <w:r w:rsidRPr="009678B6">
              <w:rPr>
                <w:rFonts w:ascii="Times New Roman" w:hAnsi="Times New Roman"/>
                <w:sz w:val="24"/>
                <w:szCs w:val="24"/>
              </w:rPr>
              <w:t>имеется</w:t>
            </w:r>
          </w:p>
        </w:tc>
        <w:tc>
          <w:tcPr>
            <w:tcW w:w="2410" w:type="dxa"/>
            <w:vAlign w:val="center"/>
          </w:tcPr>
          <w:p w14:paraId="3FADA0A6" w14:textId="77777777" w:rsidR="000012FD" w:rsidRPr="009678B6" w:rsidRDefault="000012FD" w:rsidP="00031491">
            <w:pPr>
              <w:spacing w:after="0" w:line="240" w:lineRule="auto"/>
              <w:jc w:val="center"/>
              <w:rPr>
                <w:rFonts w:ascii="Times New Roman" w:hAnsi="Times New Roman"/>
                <w:sz w:val="24"/>
                <w:szCs w:val="24"/>
              </w:rPr>
            </w:pPr>
            <w:r w:rsidRPr="009678B6">
              <w:rPr>
                <w:rFonts w:ascii="Times New Roman" w:hAnsi="Times New Roman"/>
                <w:sz w:val="24"/>
                <w:szCs w:val="24"/>
              </w:rPr>
              <w:t>имеется</w:t>
            </w:r>
          </w:p>
        </w:tc>
        <w:tc>
          <w:tcPr>
            <w:tcW w:w="2146" w:type="dxa"/>
            <w:vAlign w:val="center"/>
          </w:tcPr>
          <w:p w14:paraId="02F8C458" w14:textId="77777777" w:rsidR="000012FD" w:rsidRPr="009678B6" w:rsidRDefault="000012FD" w:rsidP="00031491">
            <w:pPr>
              <w:spacing w:after="0" w:line="240" w:lineRule="auto"/>
              <w:jc w:val="center"/>
              <w:rPr>
                <w:rFonts w:ascii="Times New Roman" w:hAnsi="Times New Roman"/>
                <w:sz w:val="24"/>
                <w:szCs w:val="24"/>
              </w:rPr>
            </w:pPr>
            <w:r w:rsidRPr="009678B6">
              <w:rPr>
                <w:rFonts w:ascii="Times New Roman" w:hAnsi="Times New Roman"/>
                <w:sz w:val="24"/>
                <w:szCs w:val="24"/>
              </w:rPr>
              <w:t>имеется</w:t>
            </w:r>
          </w:p>
        </w:tc>
      </w:tr>
      <w:tr w:rsidR="0025119A" w:rsidRPr="009678B6" w14:paraId="1410E675" w14:textId="77777777" w:rsidTr="00031491">
        <w:tc>
          <w:tcPr>
            <w:tcW w:w="3794" w:type="dxa"/>
            <w:vAlign w:val="center"/>
          </w:tcPr>
          <w:p w14:paraId="04D5C6BF" w14:textId="77777777" w:rsidR="000012FD" w:rsidRPr="009678B6" w:rsidRDefault="000012FD" w:rsidP="00031491">
            <w:pPr>
              <w:spacing w:after="0" w:line="240" w:lineRule="auto"/>
              <w:jc w:val="both"/>
              <w:rPr>
                <w:rFonts w:ascii="Times New Roman" w:hAnsi="Times New Roman"/>
                <w:sz w:val="24"/>
                <w:szCs w:val="24"/>
              </w:rPr>
            </w:pPr>
            <w:r w:rsidRPr="009678B6">
              <w:rPr>
                <w:rFonts w:ascii="Times New Roman" w:hAnsi="Times New Roman"/>
                <w:sz w:val="24"/>
                <w:szCs w:val="24"/>
              </w:rPr>
              <w:t>Муниципальный правовой акт, регламентирующий порядок подготовки населенного пункта к пожароопасному сезону</w:t>
            </w:r>
          </w:p>
        </w:tc>
        <w:tc>
          <w:tcPr>
            <w:tcW w:w="2126" w:type="dxa"/>
            <w:vAlign w:val="center"/>
          </w:tcPr>
          <w:p w14:paraId="18365253" w14:textId="77777777" w:rsidR="000012FD" w:rsidRPr="009678B6" w:rsidRDefault="000012FD" w:rsidP="00031491">
            <w:pPr>
              <w:spacing w:after="0" w:line="240" w:lineRule="auto"/>
              <w:jc w:val="center"/>
              <w:rPr>
                <w:rFonts w:ascii="Times New Roman" w:hAnsi="Times New Roman"/>
                <w:sz w:val="24"/>
                <w:szCs w:val="24"/>
              </w:rPr>
            </w:pPr>
            <w:r w:rsidRPr="009678B6">
              <w:rPr>
                <w:rFonts w:ascii="Times New Roman" w:hAnsi="Times New Roman"/>
                <w:sz w:val="24"/>
                <w:szCs w:val="24"/>
              </w:rPr>
              <w:t>имеется</w:t>
            </w:r>
          </w:p>
        </w:tc>
        <w:tc>
          <w:tcPr>
            <w:tcW w:w="2268" w:type="dxa"/>
            <w:vAlign w:val="center"/>
          </w:tcPr>
          <w:p w14:paraId="7700F1D2" w14:textId="77777777" w:rsidR="000012FD" w:rsidRPr="009678B6" w:rsidRDefault="000012FD" w:rsidP="00031491">
            <w:pPr>
              <w:spacing w:after="0" w:line="240" w:lineRule="auto"/>
              <w:jc w:val="center"/>
              <w:rPr>
                <w:rFonts w:ascii="Times New Roman" w:hAnsi="Times New Roman"/>
                <w:sz w:val="24"/>
                <w:szCs w:val="24"/>
              </w:rPr>
            </w:pPr>
            <w:r w:rsidRPr="009678B6">
              <w:rPr>
                <w:rFonts w:ascii="Times New Roman" w:hAnsi="Times New Roman"/>
                <w:sz w:val="24"/>
                <w:szCs w:val="24"/>
              </w:rPr>
              <w:t>имеется</w:t>
            </w:r>
          </w:p>
        </w:tc>
        <w:tc>
          <w:tcPr>
            <w:tcW w:w="2268" w:type="dxa"/>
            <w:vAlign w:val="center"/>
          </w:tcPr>
          <w:p w14:paraId="7A4A03EA" w14:textId="77777777" w:rsidR="000012FD" w:rsidRPr="009678B6" w:rsidRDefault="000012FD" w:rsidP="00031491">
            <w:pPr>
              <w:spacing w:after="0" w:line="240" w:lineRule="auto"/>
              <w:jc w:val="center"/>
              <w:rPr>
                <w:rFonts w:ascii="Times New Roman" w:hAnsi="Times New Roman"/>
                <w:sz w:val="24"/>
                <w:szCs w:val="24"/>
              </w:rPr>
            </w:pPr>
            <w:r w:rsidRPr="009678B6">
              <w:rPr>
                <w:rFonts w:ascii="Times New Roman" w:hAnsi="Times New Roman"/>
                <w:sz w:val="24"/>
                <w:szCs w:val="24"/>
              </w:rPr>
              <w:t>имеется</w:t>
            </w:r>
          </w:p>
        </w:tc>
        <w:tc>
          <w:tcPr>
            <w:tcW w:w="2410" w:type="dxa"/>
            <w:vAlign w:val="center"/>
          </w:tcPr>
          <w:p w14:paraId="04852751" w14:textId="77777777" w:rsidR="000012FD" w:rsidRPr="009678B6" w:rsidRDefault="000012FD" w:rsidP="00031491">
            <w:pPr>
              <w:spacing w:after="0" w:line="240" w:lineRule="auto"/>
              <w:jc w:val="center"/>
              <w:rPr>
                <w:rFonts w:ascii="Times New Roman" w:hAnsi="Times New Roman"/>
                <w:sz w:val="24"/>
                <w:szCs w:val="24"/>
              </w:rPr>
            </w:pPr>
            <w:r w:rsidRPr="009678B6">
              <w:rPr>
                <w:rFonts w:ascii="Times New Roman" w:hAnsi="Times New Roman"/>
                <w:sz w:val="24"/>
                <w:szCs w:val="24"/>
              </w:rPr>
              <w:t>имеется</w:t>
            </w:r>
          </w:p>
        </w:tc>
        <w:tc>
          <w:tcPr>
            <w:tcW w:w="2146" w:type="dxa"/>
            <w:vAlign w:val="center"/>
          </w:tcPr>
          <w:p w14:paraId="0341F2EB" w14:textId="77777777" w:rsidR="000012FD" w:rsidRPr="009678B6" w:rsidRDefault="000012FD" w:rsidP="00031491">
            <w:pPr>
              <w:spacing w:after="0" w:line="240" w:lineRule="auto"/>
              <w:jc w:val="center"/>
              <w:rPr>
                <w:rFonts w:ascii="Times New Roman" w:hAnsi="Times New Roman"/>
                <w:sz w:val="24"/>
                <w:szCs w:val="24"/>
              </w:rPr>
            </w:pPr>
            <w:r w:rsidRPr="009678B6">
              <w:rPr>
                <w:rFonts w:ascii="Times New Roman" w:hAnsi="Times New Roman"/>
                <w:sz w:val="24"/>
                <w:szCs w:val="24"/>
              </w:rPr>
              <w:t>имеется</w:t>
            </w:r>
          </w:p>
        </w:tc>
      </w:tr>
      <w:tr w:rsidR="0025119A" w:rsidRPr="009678B6" w14:paraId="1886937E" w14:textId="77777777" w:rsidTr="00031491">
        <w:tc>
          <w:tcPr>
            <w:tcW w:w="3794" w:type="dxa"/>
            <w:vAlign w:val="center"/>
          </w:tcPr>
          <w:p w14:paraId="6765DC1D" w14:textId="77777777" w:rsidR="000012FD" w:rsidRPr="009678B6" w:rsidRDefault="000012FD" w:rsidP="00031491">
            <w:pPr>
              <w:spacing w:after="0" w:line="240" w:lineRule="auto"/>
              <w:jc w:val="both"/>
              <w:rPr>
                <w:rFonts w:ascii="Times New Roman" w:hAnsi="Times New Roman"/>
                <w:sz w:val="24"/>
                <w:szCs w:val="24"/>
              </w:rPr>
            </w:pPr>
            <w:r w:rsidRPr="009678B6">
              <w:rPr>
                <w:rFonts w:ascii="Times New Roman" w:hAnsi="Times New Roman"/>
                <w:sz w:val="24"/>
                <w:szCs w:val="24"/>
              </w:rPr>
              <w:t>Первичные средства пожаротушения для привлекаемых к тушению лесных пожаров добровольных пожарных дружин (команд)</w:t>
            </w:r>
          </w:p>
        </w:tc>
        <w:tc>
          <w:tcPr>
            <w:tcW w:w="2126" w:type="dxa"/>
            <w:vAlign w:val="center"/>
          </w:tcPr>
          <w:p w14:paraId="49BA2B90" w14:textId="77777777" w:rsidR="000012FD" w:rsidRPr="009678B6" w:rsidRDefault="000012FD" w:rsidP="00031491">
            <w:pPr>
              <w:spacing w:after="0" w:line="240" w:lineRule="auto"/>
              <w:jc w:val="center"/>
              <w:rPr>
                <w:rFonts w:ascii="Times New Roman" w:hAnsi="Times New Roman"/>
                <w:sz w:val="24"/>
                <w:szCs w:val="24"/>
              </w:rPr>
            </w:pPr>
            <w:r w:rsidRPr="009678B6">
              <w:rPr>
                <w:rFonts w:ascii="Times New Roman" w:hAnsi="Times New Roman"/>
                <w:sz w:val="24"/>
                <w:szCs w:val="24"/>
              </w:rPr>
              <w:t>имеется</w:t>
            </w:r>
          </w:p>
        </w:tc>
        <w:tc>
          <w:tcPr>
            <w:tcW w:w="2268" w:type="dxa"/>
            <w:vAlign w:val="center"/>
          </w:tcPr>
          <w:p w14:paraId="062603CA" w14:textId="77777777" w:rsidR="000012FD" w:rsidRPr="009678B6" w:rsidRDefault="000012FD" w:rsidP="00031491">
            <w:pPr>
              <w:spacing w:after="0" w:line="240" w:lineRule="auto"/>
              <w:jc w:val="center"/>
              <w:rPr>
                <w:rFonts w:ascii="Times New Roman" w:hAnsi="Times New Roman"/>
                <w:sz w:val="24"/>
                <w:szCs w:val="24"/>
              </w:rPr>
            </w:pPr>
            <w:r w:rsidRPr="009678B6">
              <w:rPr>
                <w:rFonts w:ascii="Times New Roman" w:hAnsi="Times New Roman"/>
                <w:sz w:val="24"/>
                <w:szCs w:val="24"/>
              </w:rPr>
              <w:t>имеется</w:t>
            </w:r>
          </w:p>
        </w:tc>
        <w:tc>
          <w:tcPr>
            <w:tcW w:w="2268" w:type="dxa"/>
            <w:vAlign w:val="center"/>
          </w:tcPr>
          <w:p w14:paraId="7B6C1301" w14:textId="77777777" w:rsidR="000012FD" w:rsidRPr="009678B6" w:rsidRDefault="000012FD" w:rsidP="00031491">
            <w:pPr>
              <w:spacing w:after="0" w:line="240" w:lineRule="auto"/>
              <w:jc w:val="center"/>
              <w:rPr>
                <w:rFonts w:ascii="Times New Roman" w:hAnsi="Times New Roman"/>
                <w:sz w:val="24"/>
                <w:szCs w:val="24"/>
              </w:rPr>
            </w:pPr>
            <w:r w:rsidRPr="009678B6">
              <w:rPr>
                <w:rFonts w:ascii="Times New Roman" w:hAnsi="Times New Roman"/>
                <w:sz w:val="24"/>
                <w:szCs w:val="24"/>
              </w:rPr>
              <w:t>имеется</w:t>
            </w:r>
          </w:p>
        </w:tc>
        <w:tc>
          <w:tcPr>
            <w:tcW w:w="2410" w:type="dxa"/>
            <w:vAlign w:val="center"/>
          </w:tcPr>
          <w:p w14:paraId="7C21F729" w14:textId="77777777" w:rsidR="000012FD" w:rsidRPr="009678B6" w:rsidRDefault="000012FD" w:rsidP="00031491">
            <w:pPr>
              <w:spacing w:after="0" w:line="240" w:lineRule="auto"/>
              <w:jc w:val="center"/>
              <w:rPr>
                <w:rFonts w:ascii="Times New Roman" w:hAnsi="Times New Roman"/>
                <w:sz w:val="24"/>
                <w:szCs w:val="24"/>
              </w:rPr>
            </w:pPr>
            <w:r w:rsidRPr="009678B6">
              <w:rPr>
                <w:rFonts w:ascii="Times New Roman" w:hAnsi="Times New Roman"/>
                <w:sz w:val="24"/>
                <w:szCs w:val="24"/>
              </w:rPr>
              <w:t>имеется</w:t>
            </w:r>
          </w:p>
        </w:tc>
        <w:tc>
          <w:tcPr>
            <w:tcW w:w="2146" w:type="dxa"/>
            <w:vAlign w:val="center"/>
          </w:tcPr>
          <w:p w14:paraId="3E13CC04" w14:textId="77777777" w:rsidR="000012FD" w:rsidRPr="009678B6" w:rsidRDefault="000012FD" w:rsidP="00031491">
            <w:pPr>
              <w:spacing w:after="0" w:line="240" w:lineRule="auto"/>
              <w:jc w:val="center"/>
              <w:rPr>
                <w:rFonts w:ascii="Times New Roman" w:hAnsi="Times New Roman"/>
                <w:sz w:val="24"/>
                <w:szCs w:val="24"/>
              </w:rPr>
            </w:pPr>
            <w:r w:rsidRPr="009678B6">
              <w:rPr>
                <w:rFonts w:ascii="Times New Roman" w:hAnsi="Times New Roman"/>
                <w:sz w:val="24"/>
                <w:szCs w:val="24"/>
              </w:rPr>
              <w:t>имеется</w:t>
            </w:r>
          </w:p>
        </w:tc>
      </w:tr>
      <w:tr w:rsidR="000012FD" w:rsidRPr="009678B6" w14:paraId="010D0ED4" w14:textId="77777777" w:rsidTr="00031491">
        <w:tc>
          <w:tcPr>
            <w:tcW w:w="3794" w:type="dxa"/>
            <w:vAlign w:val="center"/>
          </w:tcPr>
          <w:p w14:paraId="7DD4FAAC" w14:textId="77777777" w:rsidR="000012FD" w:rsidRPr="009678B6" w:rsidRDefault="000012FD" w:rsidP="00031491">
            <w:pPr>
              <w:spacing w:after="0" w:line="240" w:lineRule="auto"/>
              <w:jc w:val="both"/>
              <w:rPr>
                <w:rFonts w:ascii="Times New Roman" w:hAnsi="Times New Roman"/>
                <w:sz w:val="24"/>
                <w:szCs w:val="24"/>
              </w:rPr>
            </w:pPr>
            <w:r w:rsidRPr="009678B6">
              <w:rPr>
                <w:rFonts w:ascii="Times New Roman" w:hAnsi="Times New Roman"/>
                <w:sz w:val="24"/>
                <w:szCs w:val="24"/>
              </w:rPr>
              <w:t>Наличие мероприятий по обеспечению пожарной безопасности в планах (программах) развития территорий населенного пункта</w:t>
            </w:r>
          </w:p>
        </w:tc>
        <w:tc>
          <w:tcPr>
            <w:tcW w:w="2126" w:type="dxa"/>
            <w:vAlign w:val="center"/>
          </w:tcPr>
          <w:p w14:paraId="6EA197A3" w14:textId="77777777" w:rsidR="000012FD" w:rsidRPr="009678B6" w:rsidRDefault="000012FD" w:rsidP="00031491">
            <w:pPr>
              <w:spacing w:after="0" w:line="240" w:lineRule="auto"/>
              <w:jc w:val="center"/>
              <w:rPr>
                <w:rFonts w:ascii="Times New Roman" w:hAnsi="Times New Roman"/>
                <w:sz w:val="24"/>
                <w:szCs w:val="24"/>
              </w:rPr>
            </w:pPr>
            <w:r w:rsidRPr="009678B6">
              <w:rPr>
                <w:rFonts w:ascii="Times New Roman" w:hAnsi="Times New Roman"/>
                <w:sz w:val="24"/>
                <w:szCs w:val="24"/>
              </w:rPr>
              <w:t>имеется</w:t>
            </w:r>
          </w:p>
        </w:tc>
        <w:tc>
          <w:tcPr>
            <w:tcW w:w="2268" w:type="dxa"/>
            <w:vAlign w:val="center"/>
          </w:tcPr>
          <w:p w14:paraId="48432B7F" w14:textId="77777777" w:rsidR="000012FD" w:rsidRPr="009678B6" w:rsidRDefault="000012FD" w:rsidP="00031491">
            <w:pPr>
              <w:spacing w:after="0" w:line="240" w:lineRule="auto"/>
              <w:jc w:val="center"/>
              <w:rPr>
                <w:rFonts w:ascii="Times New Roman" w:hAnsi="Times New Roman"/>
                <w:sz w:val="24"/>
                <w:szCs w:val="24"/>
              </w:rPr>
            </w:pPr>
            <w:r w:rsidRPr="009678B6">
              <w:rPr>
                <w:rFonts w:ascii="Times New Roman" w:hAnsi="Times New Roman"/>
                <w:sz w:val="24"/>
                <w:szCs w:val="24"/>
              </w:rPr>
              <w:t>имеется</w:t>
            </w:r>
          </w:p>
        </w:tc>
        <w:tc>
          <w:tcPr>
            <w:tcW w:w="2268" w:type="dxa"/>
            <w:vAlign w:val="center"/>
          </w:tcPr>
          <w:p w14:paraId="53E87489" w14:textId="77777777" w:rsidR="000012FD" w:rsidRPr="009678B6" w:rsidRDefault="000012FD" w:rsidP="00031491">
            <w:pPr>
              <w:spacing w:after="0" w:line="240" w:lineRule="auto"/>
              <w:jc w:val="center"/>
              <w:rPr>
                <w:rFonts w:ascii="Times New Roman" w:hAnsi="Times New Roman"/>
                <w:sz w:val="24"/>
                <w:szCs w:val="24"/>
              </w:rPr>
            </w:pPr>
            <w:r w:rsidRPr="009678B6">
              <w:rPr>
                <w:rFonts w:ascii="Times New Roman" w:hAnsi="Times New Roman"/>
                <w:sz w:val="24"/>
                <w:szCs w:val="24"/>
              </w:rPr>
              <w:t>имеется</w:t>
            </w:r>
          </w:p>
        </w:tc>
        <w:tc>
          <w:tcPr>
            <w:tcW w:w="2410" w:type="dxa"/>
            <w:vAlign w:val="center"/>
          </w:tcPr>
          <w:p w14:paraId="17CB9DF7" w14:textId="77777777" w:rsidR="000012FD" w:rsidRPr="009678B6" w:rsidRDefault="000012FD" w:rsidP="00031491">
            <w:pPr>
              <w:spacing w:after="0" w:line="240" w:lineRule="auto"/>
              <w:jc w:val="center"/>
              <w:rPr>
                <w:rFonts w:ascii="Times New Roman" w:hAnsi="Times New Roman"/>
                <w:sz w:val="24"/>
                <w:szCs w:val="24"/>
              </w:rPr>
            </w:pPr>
            <w:r w:rsidRPr="009678B6">
              <w:rPr>
                <w:rFonts w:ascii="Times New Roman" w:hAnsi="Times New Roman"/>
                <w:sz w:val="24"/>
                <w:szCs w:val="24"/>
              </w:rPr>
              <w:t>имеется</w:t>
            </w:r>
          </w:p>
        </w:tc>
        <w:tc>
          <w:tcPr>
            <w:tcW w:w="2146" w:type="dxa"/>
            <w:vAlign w:val="center"/>
          </w:tcPr>
          <w:p w14:paraId="7977B94F" w14:textId="77777777" w:rsidR="000012FD" w:rsidRPr="009678B6" w:rsidRDefault="000012FD" w:rsidP="00031491">
            <w:pPr>
              <w:spacing w:after="0" w:line="240" w:lineRule="auto"/>
              <w:jc w:val="center"/>
              <w:rPr>
                <w:rFonts w:ascii="Times New Roman" w:hAnsi="Times New Roman"/>
                <w:sz w:val="24"/>
                <w:szCs w:val="24"/>
              </w:rPr>
            </w:pPr>
            <w:r w:rsidRPr="009678B6">
              <w:rPr>
                <w:rFonts w:ascii="Times New Roman" w:hAnsi="Times New Roman"/>
                <w:sz w:val="24"/>
                <w:szCs w:val="24"/>
              </w:rPr>
              <w:t>имеется</w:t>
            </w:r>
          </w:p>
        </w:tc>
      </w:tr>
    </w:tbl>
    <w:p w14:paraId="6CFE89B2" w14:textId="77777777" w:rsidR="000012FD" w:rsidRPr="009678B6" w:rsidRDefault="000012FD" w:rsidP="000012FD">
      <w:pPr>
        <w:spacing w:after="0" w:line="240" w:lineRule="auto"/>
        <w:ind w:firstLine="851"/>
        <w:jc w:val="both"/>
        <w:rPr>
          <w:rFonts w:ascii="Times New Roman" w:hAnsi="Times New Roman"/>
          <w:sz w:val="28"/>
          <w:szCs w:val="28"/>
        </w:rPr>
      </w:pPr>
    </w:p>
    <w:p w14:paraId="7BF551B8" w14:textId="77777777" w:rsidR="000012FD" w:rsidRPr="009678B6" w:rsidRDefault="000012FD" w:rsidP="000012FD">
      <w:pPr>
        <w:spacing w:after="0" w:line="240" w:lineRule="auto"/>
        <w:ind w:firstLine="851"/>
        <w:jc w:val="both"/>
        <w:rPr>
          <w:rFonts w:ascii="Times New Roman" w:hAnsi="Times New Roman"/>
          <w:sz w:val="28"/>
          <w:szCs w:val="28"/>
        </w:rPr>
        <w:sectPr w:rsidR="000012FD" w:rsidRPr="009678B6" w:rsidSect="0039249D">
          <w:pgSz w:w="16838" w:h="11906" w:orient="landscape"/>
          <w:pgMar w:top="1021" w:right="1021" w:bottom="794" w:left="1021" w:header="709" w:footer="794" w:gutter="0"/>
          <w:cols w:space="708"/>
          <w:titlePg/>
          <w:docGrid w:linePitch="360"/>
        </w:sectPr>
      </w:pPr>
    </w:p>
    <w:p w14:paraId="0D4D0658" w14:textId="77777777" w:rsidR="000012FD" w:rsidRPr="009678B6" w:rsidRDefault="000012FD" w:rsidP="000012FD">
      <w:pPr>
        <w:shd w:val="clear" w:color="auto" w:fill="FFFFFF"/>
        <w:spacing w:after="0" w:line="240" w:lineRule="auto"/>
        <w:ind w:firstLine="709"/>
        <w:jc w:val="both"/>
        <w:rPr>
          <w:rFonts w:ascii="Times New Roman" w:hAnsi="Times New Roman"/>
          <w:sz w:val="28"/>
          <w:szCs w:val="28"/>
        </w:rPr>
      </w:pPr>
      <w:r w:rsidRPr="009678B6">
        <w:rPr>
          <w:rFonts w:ascii="Times New Roman" w:hAnsi="Times New Roman"/>
          <w:sz w:val="28"/>
          <w:szCs w:val="28"/>
        </w:rPr>
        <w:lastRenderedPageBreak/>
        <w:t>Обустроенные пирсы для забора воды из водоемов в сельсовете отсутствуют. Возле воды необходимо строительство разворотной площадки 15х15м, для подъезда к воде 2-х пожарных автомобилей.</w:t>
      </w:r>
    </w:p>
    <w:p w14:paraId="5EF9133E" w14:textId="77777777" w:rsidR="000012FD" w:rsidRPr="009678B6" w:rsidRDefault="000012FD" w:rsidP="000012FD">
      <w:pPr>
        <w:shd w:val="clear" w:color="auto" w:fill="FFFFFF"/>
        <w:spacing w:after="0" w:line="240" w:lineRule="auto"/>
        <w:ind w:firstLine="709"/>
        <w:jc w:val="both"/>
        <w:rPr>
          <w:rFonts w:ascii="Times New Roman" w:hAnsi="Times New Roman"/>
          <w:sz w:val="28"/>
          <w:szCs w:val="28"/>
        </w:rPr>
      </w:pPr>
    </w:p>
    <w:p w14:paraId="146410FC" w14:textId="77777777" w:rsidR="000012FD" w:rsidRPr="009678B6" w:rsidRDefault="000012FD" w:rsidP="000012FD">
      <w:pPr>
        <w:shd w:val="clear" w:color="auto" w:fill="FFFFFF"/>
        <w:spacing w:after="0" w:line="240" w:lineRule="auto"/>
        <w:ind w:firstLine="709"/>
        <w:jc w:val="both"/>
        <w:rPr>
          <w:rFonts w:ascii="Times New Roman" w:eastAsia="Times New Roman" w:hAnsi="Times New Roman"/>
          <w:sz w:val="28"/>
          <w:szCs w:val="28"/>
          <w:lang w:eastAsia="ru-RU"/>
        </w:rPr>
      </w:pPr>
      <w:r w:rsidRPr="009678B6">
        <w:rPr>
          <w:rFonts w:ascii="Times New Roman" w:hAnsi="Times New Roman"/>
          <w:sz w:val="28"/>
          <w:szCs w:val="28"/>
        </w:rPr>
        <w:t xml:space="preserve">На территории </w:t>
      </w:r>
      <w:r w:rsidRPr="009678B6">
        <w:rPr>
          <w:rFonts w:ascii="Times New Roman" w:eastAsia="Times New Roman" w:hAnsi="Times New Roman"/>
          <w:bCs/>
          <w:sz w:val="28"/>
          <w:szCs w:val="28"/>
          <w:lang w:eastAsia="ru-RU"/>
        </w:rPr>
        <w:t>Локшинск</w:t>
      </w:r>
      <w:r w:rsidRPr="009678B6">
        <w:rPr>
          <w:rFonts w:ascii="Times New Roman" w:hAnsi="Times New Roman"/>
          <w:sz w:val="28"/>
          <w:szCs w:val="28"/>
        </w:rPr>
        <w:t xml:space="preserve">ого сельсовета, в целях повышения эффективности проведения комплекса мероприятий, направленных на профилактику пожаров и обеспечения, первичных мер пожарной безопасности, действует «Положение </w:t>
      </w:r>
      <w:r w:rsidRPr="009678B6">
        <w:rPr>
          <w:rFonts w:ascii="Times New Roman" w:eastAsia="Times New Roman" w:hAnsi="Times New Roman"/>
          <w:sz w:val="28"/>
          <w:szCs w:val="28"/>
          <w:lang w:eastAsia="ru-RU"/>
        </w:rPr>
        <w:t>об обеспечении первичных мер пожарной безопасности в границах Локшинского сельсовета</w:t>
      </w:r>
      <w:r w:rsidRPr="009678B6">
        <w:rPr>
          <w:rFonts w:ascii="Times New Roman" w:hAnsi="Times New Roman"/>
          <w:sz w:val="28"/>
          <w:szCs w:val="28"/>
        </w:rPr>
        <w:t>», утвержденное постановлением Администрации Локшинского сельсовета от 19.02.2019 г. № 10-П.</w:t>
      </w:r>
    </w:p>
    <w:p w14:paraId="5DEC56C2" w14:textId="77777777" w:rsidR="000012FD" w:rsidRPr="009678B6" w:rsidRDefault="000012FD" w:rsidP="000012FD">
      <w:pPr>
        <w:shd w:val="clear" w:color="auto" w:fill="FFFFFF"/>
        <w:spacing w:after="0" w:line="240" w:lineRule="auto"/>
        <w:ind w:firstLine="709"/>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Основными задачами обеспечения первичных мер пожарной безопасности являются:</w:t>
      </w:r>
    </w:p>
    <w:p w14:paraId="4EC927B1" w14:textId="77777777" w:rsidR="000012FD" w:rsidRPr="009678B6" w:rsidRDefault="000012FD" w:rsidP="000012FD">
      <w:pPr>
        <w:shd w:val="clear" w:color="auto" w:fill="FFFFFF"/>
        <w:spacing w:after="0" w:line="240" w:lineRule="auto"/>
        <w:ind w:firstLine="709"/>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 организация и осуществление мер по предотвращению пожаров (профилактике пожаров);</w:t>
      </w:r>
    </w:p>
    <w:p w14:paraId="16049BA0" w14:textId="77777777" w:rsidR="000012FD" w:rsidRPr="009678B6" w:rsidRDefault="000012FD" w:rsidP="000012FD">
      <w:pPr>
        <w:shd w:val="clear" w:color="auto" w:fill="FFFFFF"/>
        <w:spacing w:after="0" w:line="240" w:lineRule="auto"/>
        <w:ind w:firstLine="709"/>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 спасение людей и имущества при пожарах.</w:t>
      </w:r>
    </w:p>
    <w:p w14:paraId="49D3194C" w14:textId="77777777" w:rsidR="000012FD" w:rsidRPr="009678B6" w:rsidRDefault="000012FD" w:rsidP="000012FD">
      <w:pPr>
        <w:shd w:val="clear" w:color="auto" w:fill="FFFFFF"/>
        <w:spacing w:after="0" w:line="240" w:lineRule="auto"/>
        <w:ind w:firstLine="709"/>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На муниципальном уровне органами управления системы обеспечения пожарной безопасности Локшинского сельсовета являются:</w:t>
      </w:r>
    </w:p>
    <w:p w14:paraId="427E6016" w14:textId="77777777" w:rsidR="000012FD" w:rsidRPr="009678B6" w:rsidRDefault="000012FD" w:rsidP="000012FD">
      <w:pPr>
        <w:shd w:val="clear" w:color="auto" w:fill="FFFFFF"/>
        <w:spacing w:after="0" w:line="240" w:lineRule="auto"/>
        <w:ind w:firstLine="709"/>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 комиссия по предупреждению и ликвидации чрезвычайных ситуаций и обеспечению пожарной безопасности (далее - КЧС и ОПБ) Локшинского сельсовета;</w:t>
      </w:r>
    </w:p>
    <w:p w14:paraId="0538FFEA" w14:textId="77777777" w:rsidR="000012FD" w:rsidRPr="009678B6" w:rsidRDefault="000012FD" w:rsidP="000012FD">
      <w:pPr>
        <w:shd w:val="clear" w:color="auto" w:fill="FFFFFF"/>
        <w:spacing w:after="0" w:line="240" w:lineRule="auto"/>
        <w:ind w:firstLine="709"/>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 управление по делам ГО и ЧС администрации Локшинского сельсовета;</w:t>
      </w:r>
    </w:p>
    <w:p w14:paraId="76BE7844" w14:textId="77777777" w:rsidR="000012FD" w:rsidRPr="009678B6" w:rsidRDefault="000012FD" w:rsidP="000012FD">
      <w:pPr>
        <w:shd w:val="clear" w:color="auto" w:fill="FFFFFF"/>
        <w:spacing w:after="0" w:line="240" w:lineRule="auto"/>
        <w:ind w:firstLine="709"/>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 единая дежурно-диспетчерская служба Ужурского района.</w:t>
      </w:r>
    </w:p>
    <w:p w14:paraId="111F1872" w14:textId="77777777" w:rsidR="000012FD" w:rsidRPr="009678B6" w:rsidRDefault="000012FD" w:rsidP="000012FD">
      <w:pPr>
        <w:rPr>
          <w:rFonts w:ascii="Times New Roman" w:hAnsi="Times New Roman"/>
        </w:rPr>
      </w:pPr>
      <w:bookmarkStart w:id="449" w:name="_Hlk151708104"/>
    </w:p>
    <w:p w14:paraId="70F97E6A" w14:textId="317DBC0A" w:rsidR="000012FD" w:rsidRPr="009678B6" w:rsidRDefault="000012FD" w:rsidP="00960CB7">
      <w:pPr>
        <w:pStyle w:val="30"/>
        <w:numPr>
          <w:ilvl w:val="2"/>
          <w:numId w:val="93"/>
        </w:numPr>
        <w:tabs>
          <w:tab w:val="left" w:pos="1418"/>
        </w:tabs>
        <w:spacing w:before="120"/>
        <w:jc w:val="both"/>
        <w:rPr>
          <w:rFonts w:ascii="Times New Roman" w:hAnsi="Times New Roman"/>
          <w:sz w:val="28"/>
          <w:szCs w:val="28"/>
        </w:rPr>
      </w:pPr>
      <w:bookmarkStart w:id="450" w:name="_Toc201843267"/>
      <w:r w:rsidRPr="009678B6">
        <w:rPr>
          <w:rFonts w:ascii="Times New Roman" w:hAnsi="Times New Roman"/>
          <w:sz w:val="28"/>
          <w:szCs w:val="28"/>
          <w:lang w:eastAsia="ar-SA"/>
        </w:rPr>
        <w:t>Перечень мероприятий по гражданской обороне</w:t>
      </w:r>
      <w:bookmarkEnd w:id="450"/>
    </w:p>
    <w:bookmarkEnd w:id="449"/>
    <w:p w14:paraId="72F0AF2A" w14:textId="23A2AF4A" w:rsidR="000012FD" w:rsidRPr="009678B6" w:rsidRDefault="000012FD" w:rsidP="000012FD">
      <w:pPr>
        <w:spacing w:after="0" w:line="240" w:lineRule="auto"/>
        <w:ind w:firstLine="851"/>
        <w:jc w:val="both"/>
        <w:rPr>
          <w:rFonts w:ascii="Times New Roman" w:hAnsi="Times New Roman"/>
          <w:sz w:val="28"/>
          <w:szCs w:val="28"/>
        </w:rPr>
      </w:pPr>
      <w:r w:rsidRPr="009678B6">
        <w:rPr>
          <w:rFonts w:ascii="Times New Roman" w:hAnsi="Times New Roman"/>
          <w:sz w:val="28"/>
          <w:szCs w:val="28"/>
        </w:rPr>
        <w:t>Согласно исходным данным Главного управления МЧС России по Красноярскому краю, в соответствии с постановлением Правительства РФ от 03.10.1998</w:t>
      </w:r>
      <w:r w:rsidR="00D152F7" w:rsidRPr="009678B6">
        <w:rPr>
          <w:rFonts w:ascii="Times New Roman" w:hAnsi="Times New Roman"/>
          <w:sz w:val="28"/>
          <w:szCs w:val="28"/>
        </w:rPr>
        <w:t xml:space="preserve"> </w:t>
      </w:r>
      <w:r w:rsidRPr="009678B6">
        <w:rPr>
          <w:rFonts w:ascii="Times New Roman" w:hAnsi="Times New Roman"/>
          <w:sz w:val="28"/>
          <w:szCs w:val="28"/>
        </w:rPr>
        <w:t>г</w:t>
      </w:r>
      <w:r w:rsidR="00D152F7" w:rsidRPr="009678B6">
        <w:rPr>
          <w:rFonts w:ascii="Times New Roman" w:hAnsi="Times New Roman"/>
          <w:sz w:val="28"/>
          <w:szCs w:val="28"/>
        </w:rPr>
        <w:t>.</w:t>
      </w:r>
      <w:r w:rsidRPr="009678B6">
        <w:rPr>
          <w:rFonts w:ascii="Times New Roman" w:hAnsi="Times New Roman"/>
          <w:sz w:val="28"/>
          <w:szCs w:val="28"/>
        </w:rPr>
        <w:t xml:space="preserve"> №1149 «О порядке отнесения территорий к группам по гражданской обороне», территория объекта градостроительной деятельности </w:t>
      </w:r>
      <w:bookmarkStart w:id="451" w:name="_Hlk151708066"/>
      <w:r w:rsidRPr="009678B6">
        <w:rPr>
          <w:rFonts w:ascii="Times New Roman" w:hAnsi="Times New Roman"/>
          <w:sz w:val="28"/>
          <w:szCs w:val="28"/>
        </w:rPr>
        <w:t>не отнесена к группе по гражданской обороне</w:t>
      </w:r>
      <w:bookmarkEnd w:id="451"/>
      <w:r w:rsidRPr="009678B6">
        <w:rPr>
          <w:rFonts w:ascii="Times New Roman" w:hAnsi="Times New Roman"/>
          <w:sz w:val="28"/>
          <w:szCs w:val="28"/>
        </w:rPr>
        <w:t>.</w:t>
      </w:r>
      <w:r w:rsidR="00B067E5">
        <w:rPr>
          <w:rFonts w:ascii="Times New Roman" w:hAnsi="Times New Roman"/>
          <w:sz w:val="28"/>
          <w:szCs w:val="28"/>
        </w:rPr>
        <w:t xml:space="preserve"> П</w:t>
      </w:r>
      <w:r w:rsidR="00B067E5" w:rsidRPr="00B067E5">
        <w:rPr>
          <w:rFonts w:ascii="Times New Roman" w:hAnsi="Times New Roman"/>
          <w:sz w:val="28"/>
          <w:szCs w:val="28"/>
        </w:rPr>
        <w:t xml:space="preserve">редприятия, продолжающие работу в военное время, </w:t>
      </w:r>
      <w:r w:rsidR="00FF52AD" w:rsidRPr="00B067E5">
        <w:rPr>
          <w:rFonts w:ascii="Times New Roman" w:hAnsi="Times New Roman"/>
          <w:sz w:val="28"/>
          <w:szCs w:val="28"/>
        </w:rPr>
        <w:t>а также</w:t>
      </w:r>
      <w:r w:rsidR="00B067E5" w:rsidRPr="00B067E5">
        <w:rPr>
          <w:rFonts w:ascii="Times New Roman" w:hAnsi="Times New Roman"/>
          <w:sz w:val="28"/>
          <w:szCs w:val="28"/>
        </w:rPr>
        <w:t xml:space="preserve"> защитные сооружения – отсутствуют</w:t>
      </w:r>
      <w:r w:rsidR="00B067E5">
        <w:rPr>
          <w:rFonts w:ascii="Times New Roman" w:hAnsi="Times New Roman"/>
          <w:sz w:val="28"/>
          <w:szCs w:val="28"/>
        </w:rPr>
        <w:t>, согласно данным администрации Ужурского района</w:t>
      </w:r>
      <w:r w:rsidR="00B067E5" w:rsidRPr="00B067E5">
        <w:rPr>
          <w:rFonts w:ascii="Times New Roman" w:hAnsi="Times New Roman"/>
          <w:sz w:val="28"/>
          <w:szCs w:val="28"/>
        </w:rPr>
        <w:t>.</w:t>
      </w:r>
    </w:p>
    <w:p w14:paraId="4CF10EDD" w14:textId="77777777" w:rsidR="000012FD" w:rsidRPr="009678B6" w:rsidRDefault="000012FD" w:rsidP="000012FD">
      <w:pPr>
        <w:spacing w:after="0" w:line="240" w:lineRule="auto"/>
        <w:ind w:firstLine="709"/>
        <w:jc w:val="both"/>
        <w:rPr>
          <w:rFonts w:ascii="Times New Roman" w:hAnsi="Times New Roman"/>
          <w:sz w:val="28"/>
          <w:szCs w:val="28"/>
        </w:rPr>
      </w:pPr>
      <w:bookmarkStart w:id="452" w:name="_Hlk151708085"/>
      <w:r w:rsidRPr="009678B6">
        <w:rPr>
          <w:rFonts w:ascii="Times New Roman" w:hAnsi="Times New Roman"/>
          <w:sz w:val="28"/>
          <w:szCs w:val="28"/>
          <w:u w:val="single"/>
        </w:rPr>
        <w:t>Мероприятия по гражданской обороне</w:t>
      </w:r>
      <w:r w:rsidRPr="009678B6">
        <w:rPr>
          <w:rFonts w:ascii="Times New Roman" w:hAnsi="Times New Roman"/>
          <w:sz w:val="28"/>
          <w:szCs w:val="28"/>
        </w:rPr>
        <w:t> - организационные и специальные действия, осуществляемые в области гражданской обороны в соответствии с федеральными законами и иными нормативными правовыми актами Российской Федерации.</w:t>
      </w:r>
    </w:p>
    <w:p w14:paraId="56D40DC0" w14:textId="77777777" w:rsidR="000012FD" w:rsidRPr="009678B6" w:rsidRDefault="000012FD" w:rsidP="000012FD">
      <w:pPr>
        <w:spacing w:after="0" w:line="240" w:lineRule="auto"/>
        <w:ind w:firstLine="709"/>
        <w:jc w:val="both"/>
        <w:rPr>
          <w:rFonts w:ascii="Times New Roman" w:hAnsi="Times New Roman"/>
          <w:sz w:val="28"/>
          <w:szCs w:val="28"/>
        </w:rPr>
      </w:pPr>
      <w:r w:rsidRPr="009678B6">
        <w:rPr>
          <w:rFonts w:ascii="Times New Roman" w:hAnsi="Times New Roman"/>
          <w:sz w:val="28"/>
          <w:szCs w:val="28"/>
        </w:rPr>
        <w:t>Мероприятия по гражданской обороне включают:</w:t>
      </w:r>
    </w:p>
    <w:p w14:paraId="202053F2" w14:textId="77777777" w:rsidR="000012FD" w:rsidRPr="009678B6" w:rsidRDefault="000012FD" w:rsidP="00960CB7">
      <w:pPr>
        <w:numPr>
          <w:ilvl w:val="0"/>
          <w:numId w:val="98"/>
        </w:numPr>
        <w:spacing w:after="0" w:line="240" w:lineRule="auto"/>
        <w:ind w:left="0" w:firstLine="709"/>
        <w:jc w:val="both"/>
        <w:rPr>
          <w:rFonts w:ascii="Times New Roman" w:hAnsi="Times New Roman"/>
          <w:sz w:val="28"/>
          <w:szCs w:val="28"/>
        </w:rPr>
      </w:pPr>
      <w:r w:rsidRPr="009678B6">
        <w:rPr>
          <w:rFonts w:ascii="Times New Roman" w:hAnsi="Times New Roman"/>
          <w:sz w:val="28"/>
          <w:szCs w:val="28"/>
        </w:rPr>
        <w:t>оповещение населения об опасности, его информирование о порядке действий в сложившихся чрезвычайных условиях;</w:t>
      </w:r>
    </w:p>
    <w:p w14:paraId="1341328C" w14:textId="77777777" w:rsidR="000012FD" w:rsidRPr="009678B6" w:rsidRDefault="000012FD" w:rsidP="00960CB7">
      <w:pPr>
        <w:numPr>
          <w:ilvl w:val="0"/>
          <w:numId w:val="98"/>
        </w:numPr>
        <w:spacing w:after="0" w:line="240" w:lineRule="auto"/>
        <w:ind w:left="0" w:firstLine="709"/>
        <w:jc w:val="both"/>
        <w:rPr>
          <w:rFonts w:ascii="Times New Roman" w:hAnsi="Times New Roman"/>
          <w:sz w:val="28"/>
          <w:szCs w:val="28"/>
        </w:rPr>
      </w:pPr>
      <w:r w:rsidRPr="009678B6">
        <w:rPr>
          <w:rFonts w:ascii="Times New Roman" w:hAnsi="Times New Roman"/>
          <w:sz w:val="28"/>
          <w:szCs w:val="28"/>
        </w:rPr>
        <w:t>эвакуационные мероприятия;</w:t>
      </w:r>
    </w:p>
    <w:p w14:paraId="473CF136" w14:textId="77777777" w:rsidR="000012FD" w:rsidRPr="009678B6" w:rsidRDefault="000012FD" w:rsidP="00960CB7">
      <w:pPr>
        <w:numPr>
          <w:ilvl w:val="0"/>
          <w:numId w:val="98"/>
        </w:numPr>
        <w:spacing w:after="0" w:line="240" w:lineRule="auto"/>
        <w:ind w:left="0" w:firstLine="709"/>
        <w:jc w:val="both"/>
        <w:rPr>
          <w:rFonts w:ascii="Times New Roman" w:hAnsi="Times New Roman"/>
          <w:sz w:val="28"/>
          <w:szCs w:val="28"/>
        </w:rPr>
      </w:pPr>
      <w:r w:rsidRPr="009678B6">
        <w:rPr>
          <w:rFonts w:ascii="Times New Roman" w:hAnsi="Times New Roman"/>
          <w:sz w:val="28"/>
          <w:szCs w:val="28"/>
        </w:rPr>
        <w:t>меры по инженерной защите населения;</w:t>
      </w:r>
    </w:p>
    <w:p w14:paraId="07FE81FB" w14:textId="77777777" w:rsidR="000012FD" w:rsidRPr="009678B6" w:rsidRDefault="000012FD" w:rsidP="00960CB7">
      <w:pPr>
        <w:numPr>
          <w:ilvl w:val="0"/>
          <w:numId w:val="98"/>
        </w:numPr>
        <w:spacing w:after="0" w:line="240" w:lineRule="auto"/>
        <w:ind w:left="0" w:firstLine="709"/>
        <w:jc w:val="both"/>
        <w:rPr>
          <w:rFonts w:ascii="Times New Roman" w:hAnsi="Times New Roman"/>
          <w:sz w:val="28"/>
          <w:szCs w:val="28"/>
        </w:rPr>
      </w:pPr>
      <w:r w:rsidRPr="009678B6">
        <w:rPr>
          <w:rFonts w:ascii="Times New Roman" w:hAnsi="Times New Roman"/>
          <w:sz w:val="28"/>
          <w:szCs w:val="28"/>
        </w:rPr>
        <w:t>меры радиационной и химической защиты;</w:t>
      </w:r>
    </w:p>
    <w:p w14:paraId="49CD3A19" w14:textId="77777777" w:rsidR="000012FD" w:rsidRPr="009678B6" w:rsidRDefault="000012FD" w:rsidP="00960CB7">
      <w:pPr>
        <w:numPr>
          <w:ilvl w:val="0"/>
          <w:numId w:val="98"/>
        </w:numPr>
        <w:spacing w:after="0" w:line="240" w:lineRule="auto"/>
        <w:ind w:left="0" w:firstLine="709"/>
        <w:jc w:val="both"/>
        <w:rPr>
          <w:rFonts w:ascii="Times New Roman" w:hAnsi="Times New Roman"/>
          <w:sz w:val="28"/>
          <w:szCs w:val="28"/>
        </w:rPr>
      </w:pPr>
      <w:r w:rsidRPr="009678B6">
        <w:rPr>
          <w:rFonts w:ascii="Times New Roman" w:hAnsi="Times New Roman"/>
          <w:sz w:val="28"/>
          <w:szCs w:val="28"/>
        </w:rPr>
        <w:t>медицинские мероприятия;</w:t>
      </w:r>
    </w:p>
    <w:p w14:paraId="613AA899" w14:textId="77777777" w:rsidR="000012FD" w:rsidRPr="009678B6" w:rsidRDefault="000012FD" w:rsidP="00960CB7">
      <w:pPr>
        <w:numPr>
          <w:ilvl w:val="0"/>
          <w:numId w:val="98"/>
        </w:numPr>
        <w:spacing w:after="0" w:line="240" w:lineRule="auto"/>
        <w:ind w:left="0" w:firstLine="709"/>
        <w:jc w:val="both"/>
        <w:rPr>
          <w:rStyle w:val="aff7"/>
          <w:rFonts w:ascii="Times New Roman" w:hAnsi="Times New Roman"/>
          <w:sz w:val="28"/>
          <w:szCs w:val="28"/>
        </w:rPr>
      </w:pPr>
      <w:r w:rsidRPr="009678B6">
        <w:rPr>
          <w:rStyle w:val="aff7"/>
          <w:rFonts w:ascii="Times New Roman" w:hAnsi="Times New Roman"/>
          <w:b w:val="0"/>
          <w:bCs w:val="0"/>
          <w:sz w:val="28"/>
          <w:szCs w:val="28"/>
          <w:bdr w:val="none" w:sz="0" w:space="0" w:color="auto" w:frame="1"/>
          <w:shd w:val="clear" w:color="auto" w:fill="FFFFFF"/>
        </w:rPr>
        <w:t>осуществление световой маскировки;</w:t>
      </w:r>
    </w:p>
    <w:p w14:paraId="2262D56B" w14:textId="77777777" w:rsidR="000012FD" w:rsidRPr="009678B6" w:rsidRDefault="000012FD" w:rsidP="00960CB7">
      <w:pPr>
        <w:numPr>
          <w:ilvl w:val="0"/>
          <w:numId w:val="98"/>
        </w:numPr>
        <w:spacing w:after="0" w:line="240" w:lineRule="auto"/>
        <w:ind w:left="0" w:firstLine="709"/>
        <w:jc w:val="both"/>
        <w:rPr>
          <w:rFonts w:ascii="Times New Roman" w:hAnsi="Times New Roman"/>
          <w:b/>
          <w:bCs/>
          <w:sz w:val="28"/>
          <w:szCs w:val="28"/>
        </w:rPr>
      </w:pPr>
      <w:r w:rsidRPr="009678B6">
        <w:rPr>
          <w:rFonts w:ascii="Times New Roman" w:hAnsi="Times New Roman"/>
          <w:sz w:val="28"/>
          <w:szCs w:val="28"/>
        </w:rPr>
        <w:t>укрытие населения;</w:t>
      </w:r>
    </w:p>
    <w:p w14:paraId="44A2298F" w14:textId="77777777" w:rsidR="000012FD" w:rsidRPr="009678B6" w:rsidRDefault="000012FD" w:rsidP="00960CB7">
      <w:pPr>
        <w:numPr>
          <w:ilvl w:val="0"/>
          <w:numId w:val="98"/>
        </w:numPr>
        <w:spacing w:after="0" w:line="240" w:lineRule="auto"/>
        <w:ind w:left="0" w:firstLine="709"/>
        <w:jc w:val="both"/>
        <w:rPr>
          <w:rFonts w:ascii="Times New Roman" w:hAnsi="Times New Roman"/>
          <w:sz w:val="28"/>
          <w:szCs w:val="28"/>
        </w:rPr>
      </w:pPr>
      <w:r w:rsidRPr="009678B6">
        <w:rPr>
          <w:rFonts w:ascii="Times New Roman" w:hAnsi="Times New Roman"/>
          <w:sz w:val="28"/>
          <w:szCs w:val="28"/>
        </w:rPr>
        <w:t>подготовку населения в области защиты от чрезвычайных ситуаций.</w:t>
      </w:r>
      <w:bookmarkEnd w:id="452"/>
    </w:p>
    <w:p w14:paraId="1C213BED" w14:textId="77777777" w:rsidR="000012FD" w:rsidRPr="009678B6" w:rsidRDefault="000012FD" w:rsidP="000012FD">
      <w:pPr>
        <w:spacing w:after="0" w:line="240" w:lineRule="auto"/>
        <w:ind w:firstLine="851"/>
        <w:jc w:val="both"/>
        <w:rPr>
          <w:rFonts w:ascii="Times New Roman" w:hAnsi="Times New Roman"/>
          <w:sz w:val="28"/>
          <w:szCs w:val="28"/>
        </w:rPr>
      </w:pPr>
    </w:p>
    <w:p w14:paraId="4204B8EE" w14:textId="77777777" w:rsidR="000012FD" w:rsidRPr="009678B6" w:rsidRDefault="000012FD" w:rsidP="000012FD">
      <w:pPr>
        <w:spacing w:after="0" w:line="240" w:lineRule="auto"/>
        <w:ind w:firstLine="709"/>
        <w:rPr>
          <w:rFonts w:ascii="Times New Roman" w:hAnsi="Times New Roman"/>
          <w:b/>
          <w:bCs/>
          <w:lang w:eastAsia="x-none"/>
        </w:rPr>
      </w:pPr>
      <w:bookmarkStart w:id="453" w:name="_Hlk151708300"/>
      <w:r w:rsidRPr="009678B6">
        <w:rPr>
          <w:rFonts w:ascii="Times New Roman" w:hAnsi="Times New Roman"/>
          <w:b/>
          <w:bCs/>
          <w:sz w:val="28"/>
        </w:rPr>
        <w:lastRenderedPageBreak/>
        <w:t>Оповещение населения</w:t>
      </w:r>
    </w:p>
    <w:p w14:paraId="4A376764" w14:textId="77777777" w:rsidR="000012FD" w:rsidRPr="0003714B" w:rsidRDefault="000012FD" w:rsidP="000012FD">
      <w:pPr>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Одно из главных мероприятий по защите населения от чрезвычайных ситуаций природного и техногенного характера </w:t>
      </w:r>
      <w:r w:rsidRPr="009678B6">
        <w:rPr>
          <w:rFonts w:ascii="Times New Roman" w:hAnsi="Times New Roman"/>
          <w:b/>
          <w:bCs/>
          <w:sz w:val="28"/>
          <w:szCs w:val="28"/>
        </w:rPr>
        <w:t>-</w:t>
      </w:r>
      <w:r w:rsidRPr="009678B6">
        <w:rPr>
          <w:rStyle w:val="apple-converted-space"/>
          <w:rFonts w:ascii="Times New Roman" w:hAnsi="Times New Roman"/>
          <w:b/>
          <w:bCs/>
          <w:sz w:val="28"/>
          <w:szCs w:val="28"/>
        </w:rPr>
        <w:t> </w:t>
      </w:r>
      <w:r w:rsidRPr="009678B6">
        <w:rPr>
          <w:rStyle w:val="aff7"/>
          <w:rFonts w:ascii="Times New Roman" w:hAnsi="Times New Roman"/>
          <w:b w:val="0"/>
          <w:bCs w:val="0"/>
          <w:sz w:val="28"/>
          <w:szCs w:val="28"/>
        </w:rPr>
        <w:t xml:space="preserve">его своевременное оповещение и </w:t>
      </w:r>
      <w:r w:rsidRPr="0003714B">
        <w:rPr>
          <w:rStyle w:val="aff7"/>
          <w:rFonts w:ascii="Times New Roman" w:hAnsi="Times New Roman"/>
          <w:b w:val="0"/>
          <w:bCs w:val="0"/>
          <w:sz w:val="28"/>
          <w:szCs w:val="28"/>
        </w:rPr>
        <w:t>информирование о возникновении или угрозе возникновения какой-либо опасности</w:t>
      </w:r>
      <w:r w:rsidRPr="0003714B">
        <w:rPr>
          <w:rFonts w:ascii="Times New Roman" w:hAnsi="Times New Roman"/>
          <w:b/>
          <w:bCs/>
          <w:sz w:val="28"/>
          <w:szCs w:val="28"/>
        </w:rPr>
        <w:t xml:space="preserve">. </w:t>
      </w:r>
      <w:r w:rsidRPr="0003714B">
        <w:rPr>
          <w:rFonts w:ascii="Times New Roman" w:hAnsi="Times New Roman"/>
          <w:sz w:val="28"/>
          <w:szCs w:val="28"/>
        </w:rPr>
        <w:t>Оповестить население означает своевременно предупредить его о надвигающейся опасности и создавшейся обстановке, а также проинформировать о порядке поведения в этих условиях.</w:t>
      </w:r>
    </w:p>
    <w:p w14:paraId="4A863481" w14:textId="77777777" w:rsidR="000012FD" w:rsidRPr="0003714B" w:rsidRDefault="000012FD" w:rsidP="000012FD">
      <w:pPr>
        <w:spacing w:after="0" w:line="240" w:lineRule="auto"/>
        <w:ind w:firstLine="709"/>
        <w:jc w:val="both"/>
        <w:rPr>
          <w:rFonts w:ascii="Times New Roman" w:hAnsi="Times New Roman"/>
          <w:sz w:val="28"/>
          <w:szCs w:val="28"/>
        </w:rPr>
      </w:pPr>
      <w:bookmarkStart w:id="454" w:name="_Hlk138228583"/>
      <w:r w:rsidRPr="0003714B">
        <w:rPr>
          <w:rFonts w:ascii="Times New Roman" w:hAnsi="Times New Roman"/>
          <w:sz w:val="28"/>
          <w:szCs w:val="28"/>
        </w:rPr>
        <w:t>В соответствии с Приказом Министерства Российской Федерации по делам гражданской обороны, чрезвычайным ситуациям и ликвидации последствий стихийных бедствий и Министерства цифрового развития, связи и массовых коммуникаций Российской Федерации от 31.07.2020 г. № 578/365 «Об утверждении Положения о системах оповещения населения»): «Передача сигналов оповещения и экстренной информации населению осуществляется подачей сигнала «ВНИМАНИЕ ВСЕМ!» путем включения сетей электрических, электронных сирен и мощных акустических систем длительностью до 3 минут с последующей передачей по сетям связи, в том числе сетям связи телерадиовещания, через радиовещательные и телевизионные передающие станции операторов связи и организаций телерадиовещания с перерывом вещательных программ аудио- и (или) аудиовизуальных сообщений длительностью не более 5 минут (для сетей связи подвижной радиотелефонной связи – сообщений объемом не более 134 символов русского алфавита, включая цифры, пробелы и знаки препинания)».</w:t>
      </w:r>
    </w:p>
    <w:p w14:paraId="19991627" w14:textId="77777777" w:rsidR="000012FD" w:rsidRPr="009678B6" w:rsidRDefault="000012FD" w:rsidP="000012FD">
      <w:pPr>
        <w:pStyle w:val="ae"/>
        <w:ind w:firstLine="709"/>
        <w:rPr>
          <w:szCs w:val="28"/>
        </w:rPr>
      </w:pPr>
      <w:r w:rsidRPr="0003714B">
        <w:rPr>
          <w:shd w:val="clear" w:color="auto" w:fill="FFFFFF"/>
        </w:rPr>
        <w:t xml:space="preserve">Деятельность по выполнению мероприятий, направленных на поддержание в </w:t>
      </w:r>
      <w:r w:rsidRPr="0003714B">
        <w:rPr>
          <w:szCs w:val="28"/>
          <w:shd w:val="clear" w:color="auto" w:fill="FFFFFF"/>
        </w:rPr>
        <w:t xml:space="preserve">состоянии постоянной готовности систем оповещения населения, регулируется </w:t>
      </w:r>
      <w:r w:rsidRPr="0003714B">
        <w:rPr>
          <w:szCs w:val="28"/>
        </w:rPr>
        <w:t>Приказом Министерства Российской Федерации по делам гражданской</w:t>
      </w:r>
      <w:r w:rsidRPr="009678B6">
        <w:rPr>
          <w:szCs w:val="28"/>
        </w:rPr>
        <w:t xml:space="preserve"> обороны, чрезвычайным ситуациям и ликвидации последствий стихийных бедствий и Министерства цифрового развития, связи и массовых коммуникаций Российской Федерации от 31.07.2020 г. № 579/366 «Об утверждении Положения по организации эксплуатационно-технического обслуживания систем оповещения населения».</w:t>
      </w:r>
    </w:p>
    <w:bookmarkEnd w:id="454"/>
    <w:p w14:paraId="20F38F1E" w14:textId="77777777" w:rsidR="000012FD" w:rsidRPr="009678B6" w:rsidRDefault="000012FD" w:rsidP="000012FD">
      <w:pPr>
        <w:spacing w:after="0" w:line="240" w:lineRule="auto"/>
        <w:ind w:firstLine="709"/>
        <w:jc w:val="both"/>
        <w:rPr>
          <w:rFonts w:ascii="Times New Roman" w:hAnsi="Times New Roman"/>
          <w:sz w:val="28"/>
          <w:szCs w:val="28"/>
        </w:rPr>
      </w:pPr>
      <w:r w:rsidRPr="009678B6">
        <w:rPr>
          <w:rFonts w:ascii="Times New Roman" w:hAnsi="Times New Roman"/>
          <w:sz w:val="28"/>
          <w:szCs w:val="28"/>
        </w:rPr>
        <w:t>Основной задачей местных систем оповещения ГО является обеспечение доведения сигналов (распоряжений) и информации оповещения от органов, осуществляющих управление гражданской обороной на территории муниципального округа до:</w:t>
      </w:r>
    </w:p>
    <w:p w14:paraId="3AC6272C" w14:textId="77777777" w:rsidR="000012FD" w:rsidRPr="009678B6" w:rsidRDefault="000012FD" w:rsidP="000012FD">
      <w:pPr>
        <w:numPr>
          <w:ilvl w:val="0"/>
          <w:numId w:val="14"/>
        </w:numPr>
        <w:tabs>
          <w:tab w:val="clear" w:pos="1353"/>
          <w:tab w:val="num" w:pos="1429"/>
        </w:tabs>
        <w:spacing w:after="0" w:line="240" w:lineRule="auto"/>
        <w:ind w:left="0" w:firstLine="709"/>
        <w:jc w:val="both"/>
        <w:rPr>
          <w:rFonts w:ascii="Times New Roman" w:hAnsi="Times New Roman"/>
          <w:sz w:val="28"/>
          <w:szCs w:val="28"/>
        </w:rPr>
      </w:pPr>
      <w:r w:rsidRPr="009678B6">
        <w:rPr>
          <w:rFonts w:ascii="Times New Roman" w:hAnsi="Times New Roman"/>
          <w:sz w:val="28"/>
          <w:szCs w:val="28"/>
        </w:rPr>
        <w:t>оперативных дежурных служб (диспетчеров) потенциально опасных объектов и других объектов экономики, имеющих важное оборонное и экономическое значение или представляющих высокую степень опасности возникновения чрезвычайных ситуаций в военное и мирное время;</w:t>
      </w:r>
    </w:p>
    <w:p w14:paraId="5ED9A271" w14:textId="77777777" w:rsidR="000012FD" w:rsidRPr="009678B6" w:rsidRDefault="000012FD" w:rsidP="000012FD">
      <w:pPr>
        <w:numPr>
          <w:ilvl w:val="0"/>
          <w:numId w:val="14"/>
        </w:numPr>
        <w:tabs>
          <w:tab w:val="clear" w:pos="1353"/>
          <w:tab w:val="num" w:pos="1429"/>
        </w:tabs>
        <w:spacing w:after="0" w:line="240" w:lineRule="auto"/>
        <w:ind w:left="0" w:firstLine="709"/>
        <w:jc w:val="both"/>
        <w:rPr>
          <w:rFonts w:ascii="Times New Roman" w:hAnsi="Times New Roman"/>
          <w:sz w:val="28"/>
          <w:szCs w:val="28"/>
        </w:rPr>
      </w:pPr>
      <w:r w:rsidRPr="009678B6">
        <w:rPr>
          <w:rFonts w:ascii="Times New Roman" w:hAnsi="Times New Roman"/>
          <w:sz w:val="28"/>
          <w:szCs w:val="28"/>
        </w:rPr>
        <w:t>руководящего состава гражданской обороны;</w:t>
      </w:r>
    </w:p>
    <w:p w14:paraId="5E39B2A0" w14:textId="77777777" w:rsidR="000012FD" w:rsidRPr="009678B6" w:rsidRDefault="000012FD" w:rsidP="000012FD">
      <w:pPr>
        <w:numPr>
          <w:ilvl w:val="0"/>
          <w:numId w:val="14"/>
        </w:numPr>
        <w:tabs>
          <w:tab w:val="clear" w:pos="1353"/>
          <w:tab w:val="num" w:pos="1429"/>
        </w:tabs>
        <w:spacing w:after="0" w:line="240" w:lineRule="auto"/>
        <w:ind w:left="0" w:firstLine="709"/>
        <w:jc w:val="both"/>
        <w:rPr>
          <w:rFonts w:ascii="Times New Roman" w:hAnsi="Times New Roman"/>
          <w:sz w:val="28"/>
          <w:szCs w:val="28"/>
        </w:rPr>
      </w:pPr>
      <w:r w:rsidRPr="009678B6">
        <w:rPr>
          <w:rFonts w:ascii="Times New Roman" w:hAnsi="Times New Roman"/>
          <w:sz w:val="28"/>
          <w:szCs w:val="28"/>
        </w:rPr>
        <w:t xml:space="preserve">населения, проживающего на территории поселения. </w:t>
      </w:r>
    </w:p>
    <w:p w14:paraId="66867B57" w14:textId="77777777" w:rsidR="000012FD" w:rsidRDefault="000012FD" w:rsidP="000012FD">
      <w:pPr>
        <w:spacing w:after="0" w:line="240" w:lineRule="auto"/>
        <w:ind w:firstLine="709"/>
        <w:jc w:val="both"/>
        <w:rPr>
          <w:rFonts w:ascii="Times New Roman" w:hAnsi="Times New Roman"/>
          <w:sz w:val="28"/>
          <w:szCs w:val="28"/>
        </w:rPr>
      </w:pPr>
      <w:r w:rsidRPr="009678B6">
        <w:rPr>
          <w:rFonts w:ascii="Times New Roman" w:hAnsi="Times New Roman"/>
          <w:sz w:val="28"/>
          <w:szCs w:val="28"/>
        </w:rPr>
        <w:t>Основной способ оповещения и информирования населения – передача речевых сообщений по сетям вещания</w:t>
      </w:r>
      <w:bookmarkEnd w:id="453"/>
      <w:r w:rsidRPr="009678B6">
        <w:rPr>
          <w:rFonts w:ascii="Times New Roman" w:hAnsi="Times New Roman"/>
          <w:sz w:val="28"/>
          <w:szCs w:val="28"/>
        </w:rPr>
        <w:t>.</w:t>
      </w:r>
    </w:p>
    <w:p w14:paraId="3F51D0D6" w14:textId="77777777" w:rsidR="003364DE" w:rsidRDefault="003364DE" w:rsidP="003364DE">
      <w:pPr>
        <w:spacing w:after="0" w:line="240" w:lineRule="auto"/>
        <w:ind w:firstLine="709"/>
        <w:jc w:val="both"/>
        <w:rPr>
          <w:rFonts w:ascii="Times New Roman" w:hAnsi="Times New Roman"/>
          <w:sz w:val="28"/>
          <w:szCs w:val="28"/>
        </w:rPr>
      </w:pPr>
      <w:r w:rsidRPr="006D30F4">
        <w:rPr>
          <w:rFonts w:ascii="Times New Roman" w:hAnsi="Times New Roman"/>
          <w:sz w:val="28"/>
          <w:szCs w:val="28"/>
        </w:rPr>
        <w:t xml:space="preserve">В Красноярском крае существует автоматизированная система оповещения о ЧС. В соответствии с приказом МЧС России №578, Мин цифры России № 365» от 31.07.2020 г. «Об утверждении Положения о системах оповещения населения, поступивший в главное управление МЧС России по Красноярскому краю, по имеющимся каналам связи (по телефону, телеграфу, аппаратуре оповещения ГО), </w:t>
      </w:r>
      <w:r w:rsidRPr="006D30F4">
        <w:rPr>
          <w:rFonts w:ascii="Times New Roman" w:hAnsi="Times New Roman"/>
          <w:sz w:val="28"/>
          <w:szCs w:val="28"/>
        </w:rPr>
        <w:lastRenderedPageBreak/>
        <w:t>либо же по средствам радиосвязи, передается в территориальные органы управления МЧС.</w:t>
      </w:r>
    </w:p>
    <w:p w14:paraId="2B084121" w14:textId="1FCBDC03" w:rsidR="0003714B" w:rsidRDefault="009F6115" w:rsidP="003364DE">
      <w:pPr>
        <w:spacing w:after="0" w:line="240" w:lineRule="auto"/>
        <w:ind w:firstLine="709"/>
        <w:jc w:val="both"/>
        <w:rPr>
          <w:rFonts w:ascii="Times New Roman" w:hAnsi="Times New Roman"/>
          <w:sz w:val="28"/>
          <w:szCs w:val="28"/>
        </w:rPr>
      </w:pPr>
      <w:r w:rsidRPr="006D30F4">
        <w:rPr>
          <w:rFonts w:ascii="Times New Roman" w:hAnsi="Times New Roman"/>
          <w:sz w:val="28"/>
          <w:szCs w:val="28"/>
        </w:rPr>
        <w:t xml:space="preserve">На территории </w:t>
      </w:r>
      <w:r w:rsidR="006D30F4" w:rsidRPr="006D30F4">
        <w:rPr>
          <w:rFonts w:ascii="Times New Roman" w:hAnsi="Times New Roman"/>
          <w:sz w:val="28"/>
          <w:szCs w:val="28"/>
        </w:rPr>
        <w:t>Ужурского района действует п</w:t>
      </w:r>
      <w:r w:rsidRPr="006D30F4">
        <w:rPr>
          <w:rFonts w:ascii="Times New Roman" w:hAnsi="Times New Roman"/>
          <w:sz w:val="28"/>
          <w:szCs w:val="28"/>
        </w:rPr>
        <w:t>оложени</w:t>
      </w:r>
      <w:r w:rsidR="006D30F4" w:rsidRPr="006D30F4">
        <w:rPr>
          <w:rFonts w:ascii="Times New Roman" w:hAnsi="Times New Roman"/>
          <w:sz w:val="28"/>
          <w:szCs w:val="28"/>
        </w:rPr>
        <w:t>е</w:t>
      </w:r>
      <w:r w:rsidRPr="006D30F4">
        <w:rPr>
          <w:rFonts w:ascii="Times New Roman" w:hAnsi="Times New Roman"/>
          <w:sz w:val="28"/>
          <w:szCs w:val="28"/>
        </w:rPr>
        <w:t xml:space="preserve"> о муниципальной системе оповещения населения в Ужурском районе</w:t>
      </w:r>
      <w:r w:rsidR="006D30F4" w:rsidRPr="006D30F4">
        <w:rPr>
          <w:rFonts w:ascii="Times New Roman" w:hAnsi="Times New Roman"/>
          <w:sz w:val="28"/>
          <w:szCs w:val="28"/>
        </w:rPr>
        <w:t xml:space="preserve"> от 25.11.2021 г. № 879</w:t>
      </w:r>
      <w:r w:rsidRPr="006D30F4">
        <w:rPr>
          <w:rFonts w:ascii="Times New Roman" w:hAnsi="Times New Roman"/>
          <w:sz w:val="28"/>
          <w:szCs w:val="28"/>
        </w:rPr>
        <w:t xml:space="preserve"> (</w:t>
      </w:r>
      <w:r w:rsidR="006D30F4" w:rsidRPr="006D30F4">
        <w:rPr>
          <w:rFonts w:ascii="Times New Roman" w:hAnsi="Times New Roman"/>
          <w:sz w:val="28"/>
          <w:szCs w:val="28"/>
        </w:rPr>
        <w:t xml:space="preserve">в </w:t>
      </w:r>
      <w:r w:rsidRPr="006D30F4">
        <w:rPr>
          <w:rFonts w:ascii="Times New Roman" w:hAnsi="Times New Roman"/>
          <w:sz w:val="28"/>
          <w:szCs w:val="28"/>
        </w:rPr>
        <w:t xml:space="preserve">редакции от 21.08. 2023 </w:t>
      </w:r>
      <w:r w:rsidR="00386CFE">
        <w:rPr>
          <w:rFonts w:ascii="Times New Roman" w:hAnsi="Times New Roman"/>
          <w:sz w:val="28"/>
          <w:szCs w:val="28"/>
        </w:rPr>
        <w:t xml:space="preserve">г. </w:t>
      </w:r>
      <w:r w:rsidRPr="006D30F4">
        <w:rPr>
          <w:rFonts w:ascii="Times New Roman" w:hAnsi="Times New Roman"/>
          <w:sz w:val="28"/>
          <w:szCs w:val="28"/>
        </w:rPr>
        <w:t>№ 628)</w:t>
      </w:r>
      <w:r w:rsidR="000B37A0">
        <w:rPr>
          <w:rFonts w:ascii="Times New Roman" w:hAnsi="Times New Roman"/>
          <w:sz w:val="28"/>
          <w:szCs w:val="28"/>
        </w:rPr>
        <w:t>.</w:t>
      </w:r>
    </w:p>
    <w:p w14:paraId="59B37D83" w14:textId="57DF1C74" w:rsidR="006D30F4" w:rsidRPr="006D30F4" w:rsidRDefault="006D30F4" w:rsidP="006D30F4">
      <w:pPr>
        <w:widowControl w:val="0"/>
        <w:autoSpaceDE w:val="0"/>
        <w:autoSpaceDN w:val="0"/>
        <w:adjustRightInd w:val="0"/>
        <w:spacing w:after="0" w:line="240" w:lineRule="auto"/>
        <w:ind w:firstLine="720"/>
        <w:jc w:val="both"/>
        <w:rPr>
          <w:rFonts w:ascii="Times New Roman" w:hAnsi="Times New Roman"/>
          <w:sz w:val="28"/>
          <w:szCs w:val="28"/>
        </w:rPr>
      </w:pPr>
      <w:r w:rsidRPr="006D30F4">
        <w:rPr>
          <w:rFonts w:ascii="Times New Roman" w:hAnsi="Times New Roman"/>
          <w:sz w:val="28"/>
          <w:szCs w:val="28"/>
        </w:rPr>
        <w:t>Сопряжение муниципальной системы оповещения Ужурского района с региональной системой централизованного оповещения обеспечивается агентством по гражданской обороне, чрезвычайным ситуациям и пожарной безопасности Красноярского края совместно с КГКУ «Центр ГО и ЧС».</w:t>
      </w:r>
    </w:p>
    <w:p w14:paraId="55E2E4BA" w14:textId="7C39D9C8" w:rsidR="006D30F4" w:rsidRPr="006D30F4" w:rsidRDefault="006D30F4" w:rsidP="006D30F4">
      <w:pPr>
        <w:widowControl w:val="0"/>
        <w:autoSpaceDE w:val="0"/>
        <w:autoSpaceDN w:val="0"/>
        <w:adjustRightInd w:val="0"/>
        <w:spacing w:after="0" w:line="240" w:lineRule="auto"/>
        <w:ind w:firstLine="720"/>
        <w:jc w:val="both"/>
        <w:rPr>
          <w:rFonts w:ascii="Times New Roman" w:hAnsi="Times New Roman"/>
          <w:sz w:val="28"/>
          <w:szCs w:val="28"/>
        </w:rPr>
      </w:pPr>
      <w:bookmarkStart w:id="455" w:name="sub_1010"/>
      <w:r w:rsidRPr="006D30F4">
        <w:rPr>
          <w:rFonts w:ascii="Times New Roman" w:hAnsi="Times New Roman"/>
          <w:sz w:val="28"/>
          <w:szCs w:val="28"/>
        </w:rPr>
        <w:t xml:space="preserve">Муниципальная система оповещения населения Ужурского района должна соответствовать требованиям, изложенным в </w:t>
      </w:r>
      <w:hyperlink w:anchor="sub_10000" w:history="1">
        <w:r w:rsidRPr="006D30F4">
          <w:rPr>
            <w:rFonts w:ascii="Times New Roman" w:hAnsi="Times New Roman"/>
            <w:sz w:val="28"/>
            <w:szCs w:val="28"/>
          </w:rPr>
          <w:t>приложении №</w:t>
        </w:r>
        <w:r>
          <w:rPr>
            <w:rFonts w:ascii="Times New Roman" w:hAnsi="Times New Roman"/>
            <w:sz w:val="28"/>
            <w:szCs w:val="28"/>
          </w:rPr>
          <w:t xml:space="preserve"> </w:t>
        </w:r>
        <w:r w:rsidRPr="006D30F4">
          <w:rPr>
            <w:rFonts w:ascii="Times New Roman" w:hAnsi="Times New Roman"/>
            <w:sz w:val="28"/>
            <w:szCs w:val="28"/>
          </w:rPr>
          <w:t>1</w:t>
        </w:r>
      </w:hyperlink>
      <w:r w:rsidRPr="006D30F4">
        <w:rPr>
          <w:rFonts w:ascii="Times New Roman" w:hAnsi="Times New Roman"/>
          <w:sz w:val="28"/>
          <w:szCs w:val="28"/>
        </w:rPr>
        <w:t xml:space="preserve"> приказа МЧС России и Минкомсвязи России от 31.07.2020 </w:t>
      </w:r>
      <w:r>
        <w:rPr>
          <w:rFonts w:ascii="Times New Roman" w:hAnsi="Times New Roman"/>
          <w:sz w:val="28"/>
          <w:szCs w:val="28"/>
        </w:rPr>
        <w:t xml:space="preserve">г. </w:t>
      </w:r>
      <w:r w:rsidRPr="006D30F4">
        <w:rPr>
          <w:rFonts w:ascii="Times New Roman" w:hAnsi="Times New Roman"/>
          <w:sz w:val="28"/>
          <w:szCs w:val="28"/>
        </w:rPr>
        <w:t>№ 578/365 «Об утверждении Положения о системах оповещения населения».</w:t>
      </w:r>
    </w:p>
    <w:bookmarkEnd w:id="455"/>
    <w:p w14:paraId="0567F27E" w14:textId="3DC5C996" w:rsidR="0003714B" w:rsidRDefault="006D30F4" w:rsidP="006D30F4">
      <w:pPr>
        <w:spacing w:after="0" w:line="240" w:lineRule="auto"/>
        <w:ind w:firstLine="709"/>
        <w:jc w:val="both"/>
        <w:rPr>
          <w:rFonts w:ascii="Times New Roman" w:hAnsi="Times New Roman"/>
          <w:sz w:val="28"/>
          <w:szCs w:val="28"/>
        </w:rPr>
      </w:pPr>
      <w:r w:rsidRPr="006D30F4">
        <w:rPr>
          <w:rFonts w:ascii="Times New Roman" w:hAnsi="Times New Roman"/>
          <w:sz w:val="28"/>
          <w:szCs w:val="28"/>
        </w:rPr>
        <w:t xml:space="preserve">На муниципальную систему оповещения населения оформляется паспорт, рекомендуемые образцы которого приведены в </w:t>
      </w:r>
      <w:hyperlink w:anchor="sub_20000" w:history="1">
        <w:r w:rsidRPr="006D30F4">
          <w:rPr>
            <w:rFonts w:ascii="Times New Roman" w:hAnsi="Times New Roman"/>
            <w:sz w:val="28"/>
            <w:szCs w:val="28"/>
          </w:rPr>
          <w:t>приложении № 2</w:t>
        </w:r>
      </w:hyperlink>
      <w:r w:rsidRPr="006D30F4">
        <w:rPr>
          <w:rFonts w:ascii="Times New Roman" w:hAnsi="Times New Roman"/>
          <w:sz w:val="28"/>
          <w:szCs w:val="28"/>
        </w:rPr>
        <w:t xml:space="preserve"> приказа МЧС России и Минкомсвязи России от 31.07.2020 </w:t>
      </w:r>
      <w:r>
        <w:rPr>
          <w:rFonts w:ascii="Times New Roman" w:hAnsi="Times New Roman"/>
          <w:sz w:val="28"/>
          <w:szCs w:val="28"/>
        </w:rPr>
        <w:t xml:space="preserve">г. </w:t>
      </w:r>
      <w:r w:rsidRPr="006D30F4">
        <w:rPr>
          <w:rFonts w:ascii="Times New Roman" w:hAnsi="Times New Roman"/>
          <w:sz w:val="28"/>
          <w:szCs w:val="28"/>
        </w:rPr>
        <w:t>№ 578/365 «Об утверждении Положения о системах оповещения населения».</w:t>
      </w:r>
    </w:p>
    <w:p w14:paraId="7D8CBE28" w14:textId="58C63F37" w:rsidR="006D30F4" w:rsidRPr="006D30F4" w:rsidRDefault="006D30F4" w:rsidP="006D30F4">
      <w:pPr>
        <w:widowControl w:val="0"/>
        <w:autoSpaceDE w:val="0"/>
        <w:autoSpaceDN w:val="0"/>
        <w:adjustRightInd w:val="0"/>
        <w:spacing w:after="0" w:line="240" w:lineRule="auto"/>
        <w:ind w:firstLine="720"/>
        <w:jc w:val="both"/>
        <w:rPr>
          <w:rFonts w:ascii="Times New Roman" w:hAnsi="Times New Roman"/>
          <w:sz w:val="28"/>
          <w:szCs w:val="28"/>
        </w:rPr>
      </w:pPr>
      <w:r w:rsidRPr="006D30F4">
        <w:rPr>
          <w:rFonts w:ascii="Times New Roman" w:hAnsi="Times New Roman"/>
          <w:sz w:val="28"/>
          <w:szCs w:val="28"/>
        </w:rPr>
        <w:t>С целью максимального сокращения времени, затрачиваемого на передачу сигналов оповещения</w:t>
      </w:r>
      <w:r>
        <w:rPr>
          <w:rFonts w:ascii="Times New Roman" w:hAnsi="Times New Roman"/>
          <w:sz w:val="28"/>
          <w:szCs w:val="28"/>
        </w:rPr>
        <w:t>,</w:t>
      </w:r>
      <w:r w:rsidRPr="006D30F4">
        <w:rPr>
          <w:rFonts w:ascii="Times New Roman" w:hAnsi="Times New Roman"/>
          <w:sz w:val="28"/>
          <w:szCs w:val="28"/>
        </w:rPr>
        <w:t xml:space="preserve"> создается муниципальная автоматизированная система централизованного оповещения.</w:t>
      </w:r>
    </w:p>
    <w:p w14:paraId="1B67FF31" w14:textId="3AC2A87B" w:rsidR="006D30F4" w:rsidRPr="006D30F4" w:rsidRDefault="006D30F4" w:rsidP="006D30F4">
      <w:pPr>
        <w:widowControl w:val="0"/>
        <w:autoSpaceDE w:val="0"/>
        <w:autoSpaceDN w:val="0"/>
        <w:adjustRightInd w:val="0"/>
        <w:spacing w:after="0" w:line="240" w:lineRule="auto"/>
        <w:ind w:firstLine="720"/>
        <w:jc w:val="both"/>
        <w:rPr>
          <w:rFonts w:ascii="Times New Roman" w:hAnsi="Times New Roman"/>
          <w:sz w:val="28"/>
          <w:szCs w:val="28"/>
        </w:rPr>
      </w:pPr>
      <w:r w:rsidRPr="006D30F4">
        <w:rPr>
          <w:rFonts w:ascii="Times New Roman" w:hAnsi="Times New Roman"/>
          <w:sz w:val="28"/>
          <w:szCs w:val="28"/>
        </w:rPr>
        <w:t>Муниципальная система централизованного оповещения представляет собой специальный комплекс технических средств оповещения на базе аппаратуры П-160, П-164 и С-40 в муниципального казенного учреждения «Единая дежурно-диспетчерская служба Ужурского района» (далее - МКУ «ЕДДС Ужурского района»). Кроме того, при оповещении Ужурского района задействуются местные линии связи операторов связи, используются мобильные средства оповещения, сигнальные громкоговорящие устройства на автомобилях экстренных служб, электросирены установлен</w:t>
      </w:r>
      <w:r>
        <w:rPr>
          <w:rFonts w:ascii="Times New Roman" w:hAnsi="Times New Roman"/>
          <w:sz w:val="28"/>
          <w:szCs w:val="28"/>
        </w:rPr>
        <w:t>н</w:t>
      </w:r>
      <w:r w:rsidRPr="006D30F4">
        <w:rPr>
          <w:rFonts w:ascii="Times New Roman" w:hAnsi="Times New Roman"/>
          <w:sz w:val="28"/>
          <w:szCs w:val="28"/>
        </w:rPr>
        <w:t>ые в населенных пунктах района, привлекаются сотрудники администрации путем проведения подворовых обходов.</w:t>
      </w:r>
    </w:p>
    <w:p w14:paraId="7FB5BB9C" w14:textId="3F98635D" w:rsidR="006D30F4" w:rsidRPr="000B37A0" w:rsidRDefault="006D30F4" w:rsidP="006D30F4">
      <w:pPr>
        <w:widowControl w:val="0"/>
        <w:autoSpaceDE w:val="0"/>
        <w:autoSpaceDN w:val="0"/>
        <w:adjustRightInd w:val="0"/>
        <w:spacing w:after="0" w:line="240" w:lineRule="auto"/>
        <w:ind w:firstLine="720"/>
        <w:jc w:val="both"/>
        <w:rPr>
          <w:rFonts w:ascii="Times New Roman" w:hAnsi="Times New Roman"/>
          <w:sz w:val="28"/>
          <w:szCs w:val="28"/>
        </w:rPr>
      </w:pPr>
      <w:r w:rsidRPr="000B37A0">
        <w:rPr>
          <w:rFonts w:ascii="Times New Roman" w:hAnsi="Times New Roman"/>
          <w:sz w:val="28"/>
          <w:szCs w:val="28"/>
        </w:rPr>
        <w:t>Управление муниципальной системой оповещения осуществляется с рабочего места оперативного дежурного МКУ «ЕДДС Ужурского района».</w:t>
      </w:r>
    </w:p>
    <w:p w14:paraId="7C5677E4" w14:textId="5CBD33EF" w:rsidR="006D30F4" w:rsidRPr="000B37A0" w:rsidRDefault="006D30F4" w:rsidP="006D30F4">
      <w:pPr>
        <w:shd w:val="clear" w:color="auto" w:fill="FFFFFF"/>
        <w:spacing w:after="0" w:line="240" w:lineRule="auto"/>
        <w:ind w:firstLine="708"/>
        <w:jc w:val="both"/>
        <w:textAlignment w:val="baseline"/>
        <w:rPr>
          <w:rFonts w:ascii="Times New Roman" w:hAnsi="Times New Roman"/>
          <w:color w:val="000000"/>
          <w:sz w:val="28"/>
          <w:szCs w:val="28"/>
        </w:rPr>
      </w:pPr>
      <w:r w:rsidRPr="000B37A0">
        <w:rPr>
          <w:rFonts w:ascii="Times New Roman" w:hAnsi="Times New Roman"/>
          <w:color w:val="000000"/>
          <w:sz w:val="28"/>
          <w:szCs w:val="28"/>
        </w:rPr>
        <w:t xml:space="preserve">Задействование по предназначению системы оповещения населения </w:t>
      </w:r>
      <w:r w:rsidR="000B37A0" w:rsidRPr="000B37A0">
        <w:rPr>
          <w:rFonts w:ascii="Times New Roman" w:hAnsi="Times New Roman"/>
          <w:color w:val="000000"/>
          <w:sz w:val="28"/>
          <w:szCs w:val="28"/>
        </w:rPr>
        <w:t xml:space="preserve">на территории Ужурского района </w:t>
      </w:r>
      <w:r w:rsidRPr="000B37A0">
        <w:rPr>
          <w:rFonts w:ascii="Times New Roman" w:hAnsi="Times New Roman"/>
          <w:color w:val="000000"/>
          <w:sz w:val="28"/>
          <w:szCs w:val="28"/>
        </w:rPr>
        <w:t>планируется и осуществляется в соответствии с планом гражданской обороны и защиты населения (планом гражданской обороны), планом действий по предупреждению и ликвидации чрезвычайных ситуаций.</w:t>
      </w:r>
    </w:p>
    <w:p w14:paraId="1C4261C3" w14:textId="6BCFFB6D" w:rsidR="006D30F4" w:rsidRPr="000B37A0" w:rsidRDefault="006D30F4" w:rsidP="006D30F4">
      <w:pPr>
        <w:shd w:val="clear" w:color="auto" w:fill="FFFFFF"/>
        <w:spacing w:after="0" w:line="240" w:lineRule="auto"/>
        <w:ind w:firstLine="708"/>
        <w:jc w:val="both"/>
        <w:textAlignment w:val="baseline"/>
        <w:rPr>
          <w:rFonts w:ascii="Times New Roman" w:hAnsi="Times New Roman"/>
          <w:color w:val="000000"/>
          <w:spacing w:val="2"/>
          <w:sz w:val="28"/>
          <w:szCs w:val="28"/>
        </w:rPr>
      </w:pPr>
      <w:bookmarkStart w:id="456" w:name="sub_1018"/>
      <w:r w:rsidRPr="000B37A0">
        <w:rPr>
          <w:rFonts w:ascii="Times New Roman" w:hAnsi="Times New Roman"/>
          <w:color w:val="000000"/>
          <w:spacing w:val="2"/>
          <w:sz w:val="28"/>
          <w:szCs w:val="28"/>
        </w:rPr>
        <w:t>Решение на задействование муниципальной системы оповещения принимается</w:t>
      </w:r>
      <w:bookmarkEnd w:id="456"/>
      <w:r w:rsidRPr="000B37A0">
        <w:rPr>
          <w:rFonts w:ascii="Times New Roman" w:hAnsi="Times New Roman"/>
          <w:color w:val="000000"/>
          <w:spacing w:val="2"/>
          <w:sz w:val="28"/>
          <w:szCs w:val="28"/>
        </w:rPr>
        <w:t xml:space="preserve"> Главой </w:t>
      </w:r>
      <w:r w:rsidRPr="000B37A0">
        <w:rPr>
          <w:rFonts w:ascii="Times New Roman" w:hAnsi="Times New Roman"/>
          <w:color w:val="000000"/>
          <w:sz w:val="28"/>
          <w:szCs w:val="28"/>
        </w:rPr>
        <w:t xml:space="preserve">Ужурского района </w:t>
      </w:r>
      <w:r w:rsidRPr="000B37A0">
        <w:rPr>
          <w:rFonts w:ascii="Times New Roman" w:hAnsi="Times New Roman"/>
          <w:color w:val="000000"/>
          <w:spacing w:val="2"/>
          <w:sz w:val="28"/>
          <w:szCs w:val="28"/>
        </w:rPr>
        <w:t>или должностным лицом, исполняющим его обязанности, а непосредственные работы</w:t>
      </w:r>
      <w:r w:rsidR="000B37A0" w:rsidRPr="000B37A0">
        <w:rPr>
          <w:rFonts w:ascii="Times New Roman" w:hAnsi="Times New Roman"/>
          <w:color w:val="000000"/>
          <w:spacing w:val="2"/>
          <w:sz w:val="28"/>
          <w:szCs w:val="28"/>
        </w:rPr>
        <w:t xml:space="preserve"> </w:t>
      </w:r>
      <w:r w:rsidRPr="000B37A0">
        <w:rPr>
          <w:rFonts w:ascii="Times New Roman" w:hAnsi="Times New Roman"/>
          <w:color w:val="000000"/>
          <w:spacing w:val="2"/>
          <w:sz w:val="28"/>
          <w:szCs w:val="28"/>
        </w:rPr>
        <w:t>по задействованию средств оповещения и информирования проводятся МКУ «ЕДДС Ужурского района».</w:t>
      </w:r>
    </w:p>
    <w:p w14:paraId="405A73D4" w14:textId="691A5C69" w:rsidR="000B37A0" w:rsidRPr="000B37A0" w:rsidRDefault="006D30F4" w:rsidP="006D30F4">
      <w:pPr>
        <w:widowControl w:val="0"/>
        <w:autoSpaceDE w:val="0"/>
        <w:autoSpaceDN w:val="0"/>
        <w:adjustRightInd w:val="0"/>
        <w:spacing w:after="0" w:line="240" w:lineRule="auto"/>
        <w:ind w:firstLine="720"/>
        <w:jc w:val="both"/>
        <w:rPr>
          <w:rFonts w:ascii="Times New Roman" w:hAnsi="Times New Roman"/>
          <w:color w:val="000000"/>
          <w:sz w:val="28"/>
          <w:szCs w:val="28"/>
        </w:rPr>
      </w:pPr>
      <w:bookmarkStart w:id="457" w:name="sub_1017"/>
      <w:r w:rsidRPr="000B37A0">
        <w:rPr>
          <w:rFonts w:ascii="Times New Roman" w:hAnsi="Times New Roman"/>
          <w:color w:val="000000"/>
          <w:spacing w:val="2"/>
          <w:sz w:val="28"/>
          <w:szCs w:val="28"/>
        </w:rPr>
        <w:t>МКУ</w:t>
      </w:r>
      <w:r w:rsidRPr="000B37A0">
        <w:rPr>
          <w:rFonts w:ascii="Times New Roman" w:hAnsi="Times New Roman"/>
          <w:color w:val="000000"/>
          <w:sz w:val="28"/>
          <w:szCs w:val="28"/>
        </w:rPr>
        <w:t xml:space="preserve"> «ЕДДС Ужурского района», получив сигналы оповещения и (или) экстренную информацию, подтверждают получение и немедленно доводят их до главы Ужурского района, органов управления и сил ГО и звена ТП РСЧС, организаций (собственников объектов, производства), на территории которых могут возникнуть или возникли чрезвычайные ситуации</w:t>
      </w:r>
      <w:bookmarkStart w:id="458" w:name="sub_1019"/>
      <w:bookmarkEnd w:id="457"/>
      <w:r w:rsidR="000B37A0" w:rsidRPr="000B37A0">
        <w:rPr>
          <w:rFonts w:ascii="Times New Roman" w:hAnsi="Times New Roman"/>
          <w:color w:val="000000"/>
          <w:sz w:val="28"/>
          <w:szCs w:val="28"/>
        </w:rPr>
        <w:t>.</w:t>
      </w:r>
    </w:p>
    <w:p w14:paraId="39AD3A1A" w14:textId="39C7C843" w:rsidR="006D30F4" w:rsidRPr="000B37A0" w:rsidRDefault="006D30F4" w:rsidP="006D30F4">
      <w:pPr>
        <w:widowControl w:val="0"/>
        <w:autoSpaceDE w:val="0"/>
        <w:autoSpaceDN w:val="0"/>
        <w:adjustRightInd w:val="0"/>
        <w:spacing w:after="0" w:line="240" w:lineRule="auto"/>
        <w:ind w:firstLine="720"/>
        <w:jc w:val="both"/>
        <w:rPr>
          <w:rFonts w:ascii="Times New Roman" w:hAnsi="Times New Roman"/>
          <w:color w:val="000000"/>
          <w:sz w:val="28"/>
          <w:szCs w:val="28"/>
        </w:rPr>
      </w:pPr>
      <w:r w:rsidRPr="000B37A0">
        <w:rPr>
          <w:rFonts w:ascii="Times New Roman" w:hAnsi="Times New Roman"/>
          <w:color w:val="000000"/>
          <w:sz w:val="28"/>
          <w:szCs w:val="28"/>
        </w:rPr>
        <w:t xml:space="preserve">Передача сигналов (распоряжений) и экстренной информации может </w:t>
      </w:r>
      <w:r w:rsidRPr="000B37A0">
        <w:rPr>
          <w:rFonts w:ascii="Times New Roman" w:hAnsi="Times New Roman"/>
          <w:color w:val="000000"/>
          <w:sz w:val="28"/>
          <w:szCs w:val="28"/>
        </w:rPr>
        <w:lastRenderedPageBreak/>
        <w:t>осуществляться, в автоматизированном режиме. Режим функционирования – автоматизированный, который обеспечивает циркулярное, групповое или выборочное доведение информации и сигналов с использованием специальных технических средств оповещения.</w:t>
      </w:r>
    </w:p>
    <w:p w14:paraId="459ABD21" w14:textId="77777777" w:rsidR="006D30F4" w:rsidRPr="000B37A0" w:rsidRDefault="006D30F4" w:rsidP="000B37A0">
      <w:pPr>
        <w:widowControl w:val="0"/>
        <w:autoSpaceDE w:val="0"/>
        <w:autoSpaceDN w:val="0"/>
        <w:adjustRightInd w:val="0"/>
        <w:spacing w:after="0" w:line="240" w:lineRule="auto"/>
        <w:ind w:firstLine="709"/>
        <w:jc w:val="both"/>
        <w:rPr>
          <w:rFonts w:ascii="Times New Roman" w:hAnsi="Times New Roman"/>
          <w:color w:val="000000"/>
          <w:sz w:val="28"/>
          <w:szCs w:val="28"/>
        </w:rPr>
      </w:pPr>
      <w:r w:rsidRPr="000B37A0">
        <w:rPr>
          <w:rFonts w:ascii="Times New Roman" w:hAnsi="Times New Roman"/>
          <w:color w:val="000000"/>
          <w:sz w:val="28"/>
          <w:szCs w:val="28"/>
        </w:rPr>
        <w:t xml:space="preserve">Оповещение населения осуществляется в г. Ужур и сельских поселениях путем применения электросирен и специальных машин, главами сельских поселений, посыльными. </w:t>
      </w:r>
    </w:p>
    <w:p w14:paraId="5C5671FB" w14:textId="33582487" w:rsidR="006D30F4" w:rsidRPr="000B37A0" w:rsidRDefault="006D30F4" w:rsidP="000B37A0">
      <w:pPr>
        <w:spacing w:after="0" w:line="240" w:lineRule="auto"/>
        <w:ind w:firstLine="709"/>
        <w:jc w:val="both"/>
        <w:rPr>
          <w:rFonts w:ascii="Times New Roman" w:hAnsi="Times New Roman"/>
          <w:color w:val="000000"/>
          <w:sz w:val="28"/>
          <w:szCs w:val="28"/>
        </w:rPr>
      </w:pPr>
      <w:r w:rsidRPr="000B37A0">
        <w:rPr>
          <w:rFonts w:ascii="Times New Roman" w:hAnsi="Times New Roman"/>
          <w:color w:val="000000"/>
          <w:sz w:val="28"/>
          <w:szCs w:val="28"/>
        </w:rPr>
        <w:t xml:space="preserve">Передача сигналов оповещения и экстренной информации осуществляется подачей сигнала «ВНИМАНИЕ ВСЕМ!» путем включения сетей электрических сирен длительностью до 3 минут с последующей передачей по всем средствам связи и вещания. </w:t>
      </w:r>
    </w:p>
    <w:bookmarkEnd w:id="458"/>
    <w:p w14:paraId="7B5F7F99" w14:textId="77777777" w:rsidR="006D30F4" w:rsidRPr="000B37A0" w:rsidRDefault="006D30F4" w:rsidP="006D30F4">
      <w:pPr>
        <w:widowControl w:val="0"/>
        <w:autoSpaceDE w:val="0"/>
        <w:autoSpaceDN w:val="0"/>
        <w:adjustRightInd w:val="0"/>
        <w:spacing w:after="0" w:line="240" w:lineRule="auto"/>
        <w:ind w:firstLine="720"/>
        <w:jc w:val="both"/>
        <w:rPr>
          <w:rFonts w:ascii="Times New Roman" w:hAnsi="Times New Roman"/>
          <w:color w:val="000000"/>
          <w:sz w:val="28"/>
          <w:szCs w:val="28"/>
        </w:rPr>
      </w:pPr>
      <w:r w:rsidRPr="000B37A0">
        <w:rPr>
          <w:rFonts w:ascii="Times New Roman" w:hAnsi="Times New Roman"/>
          <w:color w:val="000000"/>
          <w:sz w:val="28"/>
          <w:szCs w:val="28"/>
        </w:rPr>
        <w:t>Сигналы оповещения и экстренная информации передаются непосредственно с рабочих мест МКУ «ЕДДС Ужурского района».</w:t>
      </w:r>
    </w:p>
    <w:p w14:paraId="19AF137C" w14:textId="77777777" w:rsidR="006D30F4" w:rsidRPr="000B37A0" w:rsidRDefault="006D30F4" w:rsidP="006D30F4">
      <w:pPr>
        <w:widowControl w:val="0"/>
        <w:autoSpaceDE w:val="0"/>
        <w:autoSpaceDN w:val="0"/>
        <w:adjustRightInd w:val="0"/>
        <w:spacing w:after="0" w:line="240" w:lineRule="auto"/>
        <w:ind w:firstLine="720"/>
        <w:jc w:val="both"/>
        <w:rPr>
          <w:rFonts w:ascii="Times New Roman" w:hAnsi="Times New Roman"/>
          <w:color w:val="000000"/>
          <w:sz w:val="28"/>
          <w:szCs w:val="28"/>
        </w:rPr>
      </w:pPr>
      <w:r w:rsidRPr="000B37A0">
        <w:rPr>
          <w:rFonts w:ascii="Times New Roman" w:hAnsi="Times New Roman"/>
          <w:color w:val="000000"/>
          <w:sz w:val="28"/>
          <w:szCs w:val="28"/>
        </w:rPr>
        <w:t xml:space="preserve">Допускается трехкратное повторение этих сообщений. </w:t>
      </w:r>
    </w:p>
    <w:p w14:paraId="6C8B3C1C" w14:textId="2B460D61" w:rsidR="006D30F4" w:rsidRPr="000B37A0" w:rsidRDefault="006D30F4" w:rsidP="006D30F4">
      <w:pPr>
        <w:widowControl w:val="0"/>
        <w:autoSpaceDE w:val="0"/>
        <w:autoSpaceDN w:val="0"/>
        <w:adjustRightInd w:val="0"/>
        <w:spacing w:after="0" w:line="240" w:lineRule="auto"/>
        <w:ind w:firstLine="720"/>
        <w:jc w:val="both"/>
        <w:rPr>
          <w:rFonts w:ascii="Times New Roman" w:hAnsi="Times New Roman"/>
          <w:color w:val="000000"/>
          <w:sz w:val="28"/>
          <w:szCs w:val="28"/>
        </w:rPr>
      </w:pPr>
      <w:r w:rsidRPr="000B37A0">
        <w:rPr>
          <w:rFonts w:ascii="Times New Roman" w:hAnsi="Times New Roman"/>
          <w:color w:val="000000"/>
          <w:sz w:val="28"/>
          <w:szCs w:val="28"/>
        </w:rPr>
        <w:t>Время доведения сигнала и экстренной информации до населения в автоматизированном режиме функционирования не должно превышать 5 мин.</w:t>
      </w:r>
    </w:p>
    <w:p w14:paraId="348DE3A0" w14:textId="77777777" w:rsidR="006D30F4" w:rsidRPr="000B37A0" w:rsidRDefault="006D30F4" w:rsidP="006D30F4">
      <w:pPr>
        <w:widowControl w:val="0"/>
        <w:autoSpaceDE w:val="0"/>
        <w:autoSpaceDN w:val="0"/>
        <w:adjustRightInd w:val="0"/>
        <w:spacing w:after="0" w:line="240" w:lineRule="auto"/>
        <w:ind w:firstLine="720"/>
        <w:jc w:val="both"/>
        <w:rPr>
          <w:rFonts w:ascii="Times New Roman" w:hAnsi="Times New Roman"/>
          <w:color w:val="000000"/>
          <w:sz w:val="28"/>
          <w:szCs w:val="28"/>
        </w:rPr>
      </w:pPr>
      <w:r w:rsidRPr="000B37A0">
        <w:rPr>
          <w:rFonts w:ascii="Times New Roman" w:hAnsi="Times New Roman"/>
          <w:color w:val="000000"/>
          <w:sz w:val="28"/>
          <w:szCs w:val="28"/>
        </w:rPr>
        <w:t>Типовые текстовые и графические сообщения населению о фактических и прогнозируемых чрезвычайных ситуациях готовятся заблаговременно.</w:t>
      </w:r>
    </w:p>
    <w:p w14:paraId="426248DE" w14:textId="77777777" w:rsidR="006D30F4" w:rsidRPr="000B37A0" w:rsidRDefault="006D30F4" w:rsidP="006D30F4">
      <w:pPr>
        <w:widowControl w:val="0"/>
        <w:autoSpaceDE w:val="0"/>
        <w:autoSpaceDN w:val="0"/>
        <w:adjustRightInd w:val="0"/>
        <w:spacing w:after="0" w:line="240" w:lineRule="auto"/>
        <w:ind w:firstLine="720"/>
        <w:jc w:val="both"/>
        <w:rPr>
          <w:rFonts w:ascii="Times New Roman" w:hAnsi="Times New Roman"/>
          <w:color w:val="000000"/>
          <w:sz w:val="28"/>
          <w:szCs w:val="28"/>
        </w:rPr>
      </w:pPr>
      <w:r w:rsidRPr="000B37A0">
        <w:rPr>
          <w:rFonts w:ascii="Times New Roman" w:hAnsi="Times New Roman"/>
          <w:color w:val="000000"/>
          <w:sz w:val="28"/>
          <w:szCs w:val="28"/>
        </w:rPr>
        <w:t>Передача речевой информации осуществляться должностными лицами уполномоченных организаций.</w:t>
      </w:r>
    </w:p>
    <w:p w14:paraId="37EF2EDF" w14:textId="77777777" w:rsidR="006D30F4" w:rsidRPr="000B37A0" w:rsidRDefault="006D30F4" w:rsidP="006D30F4">
      <w:pPr>
        <w:widowControl w:val="0"/>
        <w:autoSpaceDE w:val="0"/>
        <w:autoSpaceDN w:val="0"/>
        <w:adjustRightInd w:val="0"/>
        <w:spacing w:after="0" w:line="240" w:lineRule="auto"/>
        <w:ind w:firstLine="720"/>
        <w:jc w:val="both"/>
        <w:rPr>
          <w:rFonts w:ascii="Times New Roman" w:hAnsi="Times New Roman"/>
          <w:color w:val="000000"/>
          <w:sz w:val="28"/>
          <w:szCs w:val="28"/>
        </w:rPr>
      </w:pPr>
      <w:r w:rsidRPr="000B37A0">
        <w:rPr>
          <w:rFonts w:ascii="Times New Roman" w:hAnsi="Times New Roman"/>
          <w:color w:val="000000"/>
          <w:sz w:val="28"/>
          <w:szCs w:val="28"/>
        </w:rPr>
        <w:t>При использовании любого режима оповещения МКУ «ЕДДС Ужурского района», организации связи и организации телерадиовещания осуществляют контроль за ходом оповещения, проводят комплекс организационно-технических мероприятий по исключению несанкционированной передачи сигналов оповещения и экстренной информации.</w:t>
      </w:r>
    </w:p>
    <w:p w14:paraId="6DE5E4BF" w14:textId="397C00BB" w:rsidR="006D30F4" w:rsidRPr="00386CFE" w:rsidRDefault="006D30F4" w:rsidP="006D30F4">
      <w:pPr>
        <w:shd w:val="clear" w:color="auto" w:fill="FFFFFF"/>
        <w:spacing w:after="0" w:line="240" w:lineRule="auto"/>
        <w:ind w:firstLine="720"/>
        <w:jc w:val="both"/>
        <w:textAlignment w:val="baseline"/>
        <w:rPr>
          <w:rFonts w:ascii="Times New Roman" w:hAnsi="Times New Roman"/>
          <w:color w:val="FF0000"/>
          <w:sz w:val="28"/>
          <w:szCs w:val="28"/>
        </w:rPr>
      </w:pPr>
      <w:r w:rsidRPr="000B37A0">
        <w:rPr>
          <w:rFonts w:ascii="Times New Roman" w:hAnsi="Times New Roman"/>
          <w:color w:val="000000"/>
          <w:sz w:val="28"/>
          <w:szCs w:val="28"/>
        </w:rPr>
        <w:t xml:space="preserve">В случаях несанкционированного включения систем оповещения организация </w:t>
      </w:r>
      <w:r w:rsidRPr="00386CFE">
        <w:rPr>
          <w:rFonts w:ascii="Times New Roman" w:hAnsi="Times New Roman"/>
          <w:color w:val="000000"/>
          <w:sz w:val="28"/>
          <w:szCs w:val="28"/>
        </w:rPr>
        <w:t>связи немедленно извещают МКУ «ЕДДС Ужурского района», и немедленно принимают меры к опровержению переданной информации.</w:t>
      </w:r>
    </w:p>
    <w:p w14:paraId="36344BAB" w14:textId="77777777" w:rsidR="00386CFE" w:rsidRPr="00386CFE" w:rsidRDefault="00386CFE" w:rsidP="00386CFE">
      <w:pPr>
        <w:widowControl w:val="0"/>
        <w:autoSpaceDE w:val="0"/>
        <w:autoSpaceDN w:val="0"/>
        <w:adjustRightInd w:val="0"/>
        <w:spacing w:after="0" w:line="240" w:lineRule="auto"/>
        <w:ind w:firstLine="720"/>
        <w:jc w:val="both"/>
        <w:rPr>
          <w:rFonts w:ascii="Times New Roman" w:hAnsi="Times New Roman"/>
          <w:color w:val="000000"/>
          <w:sz w:val="28"/>
          <w:szCs w:val="28"/>
        </w:rPr>
      </w:pPr>
      <w:r w:rsidRPr="00386CFE">
        <w:rPr>
          <w:rFonts w:ascii="Times New Roman" w:hAnsi="Times New Roman"/>
          <w:color w:val="000000"/>
          <w:sz w:val="28"/>
          <w:szCs w:val="28"/>
        </w:rPr>
        <w:t>В целях поддержания системы оповещения в постоянной готовности к использованию, оценки её состояния и способности к выполнению задач по предназначению проводятся следующие виды проверок:</w:t>
      </w:r>
    </w:p>
    <w:p w14:paraId="0F479CB7" w14:textId="77777777" w:rsidR="00386CFE" w:rsidRPr="00386CFE" w:rsidRDefault="00386CFE" w:rsidP="00386CFE">
      <w:pPr>
        <w:widowControl w:val="0"/>
        <w:autoSpaceDE w:val="0"/>
        <w:autoSpaceDN w:val="0"/>
        <w:adjustRightInd w:val="0"/>
        <w:spacing w:after="0" w:line="240" w:lineRule="auto"/>
        <w:ind w:firstLine="720"/>
        <w:jc w:val="both"/>
        <w:rPr>
          <w:rFonts w:ascii="Times New Roman" w:hAnsi="Times New Roman"/>
          <w:color w:val="000000"/>
          <w:sz w:val="28"/>
          <w:szCs w:val="28"/>
        </w:rPr>
      </w:pPr>
      <w:r w:rsidRPr="00386CFE">
        <w:rPr>
          <w:rFonts w:ascii="Times New Roman" w:hAnsi="Times New Roman"/>
          <w:color w:val="000000"/>
          <w:sz w:val="28"/>
          <w:szCs w:val="28"/>
        </w:rPr>
        <w:t>- комплексные проверки готовности муниципальной системы оповещения населения с включением оконечных средств оповещения и доведением проверочных сигналов и информации до населения;</w:t>
      </w:r>
    </w:p>
    <w:p w14:paraId="4953E342" w14:textId="77777777" w:rsidR="00386CFE" w:rsidRPr="00386CFE" w:rsidRDefault="00386CFE" w:rsidP="00386CFE">
      <w:pPr>
        <w:widowControl w:val="0"/>
        <w:autoSpaceDE w:val="0"/>
        <w:autoSpaceDN w:val="0"/>
        <w:adjustRightInd w:val="0"/>
        <w:spacing w:after="0" w:line="240" w:lineRule="auto"/>
        <w:ind w:firstLine="720"/>
        <w:jc w:val="both"/>
        <w:rPr>
          <w:rFonts w:ascii="Times New Roman" w:hAnsi="Times New Roman"/>
          <w:color w:val="000000"/>
          <w:sz w:val="28"/>
          <w:szCs w:val="28"/>
        </w:rPr>
      </w:pPr>
      <w:r w:rsidRPr="00386CFE">
        <w:rPr>
          <w:rFonts w:ascii="Times New Roman" w:hAnsi="Times New Roman"/>
          <w:color w:val="000000"/>
          <w:sz w:val="28"/>
          <w:szCs w:val="28"/>
        </w:rPr>
        <w:t>- технические проверки готовности к задействованию муниципальной системы оповещения населения без включения оконечных средств оповещения населения.</w:t>
      </w:r>
    </w:p>
    <w:p w14:paraId="32423F75" w14:textId="5FD37C67" w:rsidR="00386CFE" w:rsidRPr="00386CFE" w:rsidRDefault="00386CFE" w:rsidP="00386CFE">
      <w:pPr>
        <w:widowControl w:val="0"/>
        <w:autoSpaceDE w:val="0"/>
        <w:autoSpaceDN w:val="0"/>
        <w:adjustRightInd w:val="0"/>
        <w:spacing w:after="0" w:line="240" w:lineRule="auto"/>
        <w:ind w:firstLine="720"/>
        <w:jc w:val="both"/>
        <w:rPr>
          <w:rFonts w:ascii="Times New Roman" w:hAnsi="Times New Roman"/>
          <w:color w:val="000000"/>
          <w:sz w:val="28"/>
          <w:szCs w:val="28"/>
        </w:rPr>
      </w:pPr>
      <w:r w:rsidRPr="00386CFE">
        <w:rPr>
          <w:rFonts w:ascii="Times New Roman" w:hAnsi="Times New Roman"/>
          <w:color w:val="000000"/>
          <w:sz w:val="28"/>
          <w:szCs w:val="28"/>
        </w:rPr>
        <w:t>Комплексные проверки готовности муниципальной системы оповещения проводятся два раза в год комиссией в составе представителей постоянно действующих органов управления и органов повседневного управления звена ТП РСЧС, организаций связи. Включение оконечных средств оповещения и доведение проверочных сигналов и информации до населения осуществляется в дневное время в первую среду марта и октября.</w:t>
      </w:r>
    </w:p>
    <w:p w14:paraId="3289353C" w14:textId="77777777" w:rsidR="00386CFE" w:rsidRPr="00386CFE" w:rsidRDefault="00386CFE" w:rsidP="00386CFE">
      <w:pPr>
        <w:widowControl w:val="0"/>
        <w:autoSpaceDE w:val="0"/>
        <w:autoSpaceDN w:val="0"/>
        <w:adjustRightInd w:val="0"/>
        <w:spacing w:after="0" w:line="240" w:lineRule="auto"/>
        <w:ind w:firstLine="720"/>
        <w:jc w:val="both"/>
        <w:rPr>
          <w:rFonts w:ascii="Times New Roman" w:hAnsi="Times New Roman"/>
          <w:color w:val="000000"/>
          <w:sz w:val="28"/>
          <w:szCs w:val="28"/>
        </w:rPr>
      </w:pPr>
      <w:r w:rsidRPr="00386CFE">
        <w:rPr>
          <w:rFonts w:ascii="Times New Roman" w:hAnsi="Times New Roman"/>
          <w:color w:val="000000"/>
          <w:sz w:val="28"/>
          <w:szCs w:val="28"/>
        </w:rPr>
        <w:t xml:space="preserve">Перерыв вещательных программ при выступлении высших должностных лиц страны, передаче сообщений о важных государственных событиях, экстренных </w:t>
      </w:r>
      <w:r w:rsidRPr="00386CFE">
        <w:rPr>
          <w:rFonts w:ascii="Times New Roman" w:hAnsi="Times New Roman"/>
          <w:color w:val="000000"/>
          <w:sz w:val="28"/>
          <w:szCs w:val="28"/>
        </w:rPr>
        <w:lastRenderedPageBreak/>
        <w:t xml:space="preserve">сообщениях в области защиты населения и территорий </w:t>
      </w:r>
      <w:r w:rsidRPr="00386CFE">
        <w:rPr>
          <w:rFonts w:ascii="Times New Roman" w:hAnsi="Times New Roman"/>
          <w:color w:val="000000"/>
          <w:sz w:val="28"/>
          <w:szCs w:val="28"/>
        </w:rPr>
        <w:br/>
        <w:t>от чрезвычайных ситуаций природного и техногенного характера в ходе проведения проверок систем оповещения населения не допускается.</w:t>
      </w:r>
    </w:p>
    <w:p w14:paraId="54CC0E72" w14:textId="77777777" w:rsidR="00386CFE" w:rsidRPr="00386CFE" w:rsidRDefault="00386CFE" w:rsidP="00386CFE">
      <w:pPr>
        <w:widowControl w:val="0"/>
        <w:autoSpaceDE w:val="0"/>
        <w:autoSpaceDN w:val="0"/>
        <w:adjustRightInd w:val="0"/>
        <w:spacing w:after="0" w:line="240" w:lineRule="auto"/>
        <w:ind w:firstLine="720"/>
        <w:jc w:val="both"/>
        <w:rPr>
          <w:rFonts w:ascii="Times New Roman" w:hAnsi="Times New Roman"/>
          <w:color w:val="000000"/>
          <w:sz w:val="28"/>
          <w:szCs w:val="28"/>
        </w:rPr>
      </w:pPr>
      <w:r w:rsidRPr="00386CFE">
        <w:rPr>
          <w:rFonts w:ascii="Times New Roman" w:hAnsi="Times New Roman"/>
          <w:color w:val="000000"/>
          <w:sz w:val="28"/>
          <w:szCs w:val="28"/>
        </w:rPr>
        <w:t xml:space="preserve">По результатам комплексной проверки готовности системы оповещения населения оформляется акт, в котором отражаются проверенные вопросы, выявленные недостатки, предложения по их своевременному устранению </w:t>
      </w:r>
      <w:r w:rsidRPr="00386CFE">
        <w:rPr>
          <w:rFonts w:ascii="Times New Roman" w:hAnsi="Times New Roman"/>
          <w:color w:val="000000"/>
          <w:sz w:val="28"/>
          <w:szCs w:val="28"/>
        </w:rPr>
        <w:br/>
        <w:t xml:space="preserve">и оценка готовности системы оповещения населения, определяемая </w:t>
      </w:r>
      <w:r w:rsidRPr="00386CFE">
        <w:rPr>
          <w:rFonts w:ascii="Times New Roman" w:hAnsi="Times New Roman"/>
          <w:color w:val="000000"/>
          <w:sz w:val="28"/>
          <w:szCs w:val="28"/>
        </w:rPr>
        <w:br/>
        <w:t xml:space="preserve">в соответствии с </w:t>
      </w:r>
      <w:hyperlink w:anchor="sub_30000" w:history="1">
        <w:r w:rsidRPr="00386CFE">
          <w:rPr>
            <w:rFonts w:ascii="Times New Roman" w:hAnsi="Times New Roman"/>
            <w:color w:val="000000"/>
            <w:sz w:val="28"/>
            <w:szCs w:val="28"/>
          </w:rPr>
          <w:t>приложением № 3</w:t>
        </w:r>
      </w:hyperlink>
      <w:r w:rsidRPr="00386CFE">
        <w:rPr>
          <w:rFonts w:ascii="Times New Roman" w:hAnsi="Times New Roman"/>
          <w:color w:val="000000"/>
          <w:sz w:val="28"/>
          <w:szCs w:val="28"/>
        </w:rPr>
        <w:t xml:space="preserve"> приказа МЧС России и Минцифры России от 31.07.2020 № 578/365 «Об утверждении Положения о системах оповещения населения», а также уточняется паспорт системы оповещения населения.</w:t>
      </w:r>
    </w:p>
    <w:p w14:paraId="330359BC" w14:textId="57E0BE86" w:rsidR="0003714B" w:rsidRDefault="00386CFE" w:rsidP="00386CFE">
      <w:pPr>
        <w:spacing w:after="0" w:line="240" w:lineRule="auto"/>
        <w:ind w:firstLine="709"/>
        <w:jc w:val="both"/>
        <w:rPr>
          <w:rFonts w:ascii="Times New Roman" w:hAnsi="Times New Roman"/>
          <w:sz w:val="28"/>
          <w:szCs w:val="28"/>
        </w:rPr>
      </w:pPr>
      <w:r w:rsidRPr="00386CFE">
        <w:rPr>
          <w:rFonts w:ascii="Times New Roman" w:hAnsi="Times New Roman"/>
          <w:color w:val="000000"/>
          <w:sz w:val="28"/>
          <w:szCs w:val="28"/>
        </w:rPr>
        <w:t>Технические проверки готовности к задействованию муниципальной системы оповещения проводятся без включения оконечных средств оповещения и замещения сигналов телеканалов (радиоканалов) вещателей МКУ «ЕДДС Ужурского района» путем передачи проверочного сигнала и речевого сообщения «Техническая проверка» с периодичностью не реже одного раза в сутки.</w:t>
      </w:r>
    </w:p>
    <w:p w14:paraId="7AF7191F" w14:textId="77777777" w:rsidR="0003714B" w:rsidRDefault="0003714B" w:rsidP="003364DE">
      <w:pPr>
        <w:spacing w:after="0" w:line="240" w:lineRule="auto"/>
        <w:ind w:firstLine="709"/>
        <w:jc w:val="both"/>
        <w:rPr>
          <w:rFonts w:ascii="Times New Roman" w:hAnsi="Times New Roman"/>
          <w:sz w:val="28"/>
          <w:szCs w:val="28"/>
        </w:rPr>
      </w:pPr>
    </w:p>
    <w:p w14:paraId="7660FF94" w14:textId="5DAFE15A" w:rsidR="003A73F6" w:rsidRDefault="003A73F6" w:rsidP="000012FD">
      <w:pPr>
        <w:spacing w:after="0" w:line="240" w:lineRule="auto"/>
        <w:ind w:firstLine="709"/>
        <w:jc w:val="both"/>
        <w:rPr>
          <w:rFonts w:ascii="Times New Roman" w:hAnsi="Times New Roman"/>
          <w:sz w:val="28"/>
          <w:szCs w:val="28"/>
        </w:rPr>
      </w:pPr>
      <w:r w:rsidRPr="003364DE">
        <w:rPr>
          <w:rFonts w:ascii="Times New Roman" w:hAnsi="Times New Roman"/>
          <w:sz w:val="28"/>
          <w:szCs w:val="28"/>
        </w:rPr>
        <w:t xml:space="preserve">Порядок оповещения и информирования населения Локшинского сельсовета об угрозе возникновения или возникновении чрезвычайных ситуаций природного и техногенного характера производится в соответствии с постановлением </w:t>
      </w:r>
      <w:r w:rsidR="003364DE" w:rsidRPr="003364DE">
        <w:rPr>
          <w:rFonts w:ascii="Times New Roman" w:hAnsi="Times New Roman"/>
          <w:sz w:val="28"/>
          <w:szCs w:val="28"/>
        </w:rPr>
        <w:t>администрации Локшинского сельсовета Ужурского района Красноярского края 12.12.2006 г. № 52-П «О системе оповещения и информирования населения об угрозе возникновения или возникновении чрезвычайных ситуаций».</w:t>
      </w:r>
    </w:p>
    <w:p w14:paraId="71B5C539" w14:textId="77777777" w:rsidR="003364DE" w:rsidRPr="003364DE" w:rsidRDefault="003364DE" w:rsidP="000012FD">
      <w:pPr>
        <w:spacing w:after="0" w:line="240" w:lineRule="auto"/>
        <w:ind w:firstLine="709"/>
        <w:jc w:val="both"/>
        <w:rPr>
          <w:rFonts w:ascii="Times New Roman" w:hAnsi="Times New Roman"/>
          <w:sz w:val="28"/>
          <w:szCs w:val="28"/>
        </w:rPr>
      </w:pPr>
      <w:r w:rsidRPr="003364DE">
        <w:rPr>
          <w:rFonts w:ascii="Times New Roman" w:hAnsi="Times New Roman"/>
          <w:sz w:val="28"/>
          <w:szCs w:val="28"/>
        </w:rPr>
        <w:t xml:space="preserve">В соответствии с законодательством Российской Федерации, Красноярского края оповещение и информирование населения Локшинского сельсовета может осуществляться: </w:t>
      </w:r>
    </w:p>
    <w:p w14:paraId="178843E9" w14:textId="21086C9D" w:rsidR="003364DE" w:rsidRPr="003364DE" w:rsidRDefault="003364DE" w:rsidP="000012FD">
      <w:pPr>
        <w:spacing w:after="0" w:line="240" w:lineRule="auto"/>
        <w:ind w:firstLine="709"/>
        <w:jc w:val="both"/>
        <w:rPr>
          <w:rFonts w:ascii="Times New Roman" w:hAnsi="Times New Roman"/>
          <w:sz w:val="28"/>
          <w:szCs w:val="28"/>
        </w:rPr>
      </w:pPr>
      <w:r w:rsidRPr="003364DE">
        <w:rPr>
          <w:rFonts w:ascii="Times New Roman" w:hAnsi="Times New Roman"/>
          <w:sz w:val="28"/>
          <w:szCs w:val="28"/>
        </w:rPr>
        <w:t xml:space="preserve">а) по указанию Губернатора Красноярского края, председателя Красноярской краевой комиссии по предупреждению и ликвидации чрезвычайных ситуаций и обеспечению пожарной безопасности (КЧС и ПБ), начальника Главного управления МЧС России по Красноярскому краю, руководителя агентства по ГО, ЧС и ПБ администрации Красноярского края с использованием территориальной и местной систем централизованного оповещения, средств проводного вещания, радиовещания с перерывом вещательной программы, локальных систем оповещения организаций, ведомственных сетей связи, независимо от их форм собственности; </w:t>
      </w:r>
    </w:p>
    <w:p w14:paraId="7DD37A1E" w14:textId="5B3B7696" w:rsidR="003A73F6" w:rsidRDefault="003364DE" w:rsidP="000012FD">
      <w:pPr>
        <w:spacing w:after="0" w:line="240" w:lineRule="auto"/>
        <w:ind w:firstLine="709"/>
        <w:jc w:val="both"/>
        <w:rPr>
          <w:rFonts w:ascii="Times New Roman" w:hAnsi="Times New Roman"/>
          <w:sz w:val="28"/>
          <w:szCs w:val="28"/>
        </w:rPr>
      </w:pPr>
      <w:r w:rsidRPr="003364DE">
        <w:rPr>
          <w:rFonts w:ascii="Times New Roman" w:hAnsi="Times New Roman"/>
          <w:sz w:val="28"/>
          <w:szCs w:val="28"/>
        </w:rPr>
        <w:t>б) на основании решения главы района и главы сельсовета.</w:t>
      </w:r>
    </w:p>
    <w:p w14:paraId="7AE16103" w14:textId="2CF86815" w:rsidR="003A73F6" w:rsidRDefault="003364DE" w:rsidP="000012FD">
      <w:pPr>
        <w:spacing w:after="0" w:line="240" w:lineRule="auto"/>
        <w:ind w:firstLine="709"/>
        <w:jc w:val="both"/>
        <w:rPr>
          <w:rFonts w:ascii="Times New Roman" w:hAnsi="Times New Roman"/>
          <w:sz w:val="28"/>
          <w:szCs w:val="28"/>
        </w:rPr>
      </w:pPr>
      <w:r w:rsidRPr="003364DE">
        <w:rPr>
          <w:rFonts w:ascii="Times New Roman" w:hAnsi="Times New Roman"/>
          <w:sz w:val="28"/>
          <w:szCs w:val="28"/>
        </w:rPr>
        <w:t>Оповещение руководящего состава Локшинского сельсовета по указанию главы сельсовета и специалиста по вопросам безопасности территории администрации сельсовета осуществляется с использованием проводных каналов связи.</w:t>
      </w:r>
    </w:p>
    <w:p w14:paraId="5F7D5D60" w14:textId="77777777" w:rsidR="003364DE" w:rsidRPr="003364DE" w:rsidRDefault="003364DE" w:rsidP="000012FD">
      <w:pPr>
        <w:spacing w:after="0" w:line="240" w:lineRule="auto"/>
        <w:ind w:firstLine="709"/>
        <w:jc w:val="both"/>
        <w:rPr>
          <w:rFonts w:ascii="Times New Roman" w:hAnsi="Times New Roman"/>
          <w:sz w:val="28"/>
          <w:szCs w:val="28"/>
        </w:rPr>
      </w:pPr>
      <w:r w:rsidRPr="003364DE">
        <w:rPr>
          <w:rFonts w:ascii="Times New Roman" w:hAnsi="Times New Roman"/>
          <w:sz w:val="28"/>
          <w:szCs w:val="28"/>
        </w:rPr>
        <w:t xml:space="preserve">Оповещение населения на территории сельсовета осуществляется: электросиреной, распространением листовок, памяток и другой наглядной агитацией. </w:t>
      </w:r>
    </w:p>
    <w:p w14:paraId="3C227D26" w14:textId="77777777" w:rsidR="003364DE" w:rsidRPr="003364DE" w:rsidRDefault="003364DE" w:rsidP="000012FD">
      <w:pPr>
        <w:spacing w:after="0" w:line="240" w:lineRule="auto"/>
        <w:ind w:firstLine="709"/>
        <w:jc w:val="both"/>
        <w:rPr>
          <w:rFonts w:ascii="Times New Roman" w:hAnsi="Times New Roman"/>
          <w:sz w:val="28"/>
          <w:szCs w:val="28"/>
        </w:rPr>
      </w:pPr>
      <w:r w:rsidRPr="003364DE">
        <w:rPr>
          <w:rFonts w:ascii="Times New Roman" w:hAnsi="Times New Roman"/>
          <w:sz w:val="28"/>
          <w:szCs w:val="28"/>
        </w:rPr>
        <w:t xml:space="preserve">Специалист по вопросам безопасности территории администрации Локшинского сельсовета: </w:t>
      </w:r>
    </w:p>
    <w:p w14:paraId="1E9F951F" w14:textId="65FFCCB5" w:rsidR="003364DE" w:rsidRPr="003364DE" w:rsidRDefault="003364DE" w:rsidP="000012FD">
      <w:pPr>
        <w:spacing w:after="0" w:line="240" w:lineRule="auto"/>
        <w:ind w:firstLine="709"/>
        <w:jc w:val="both"/>
        <w:rPr>
          <w:rFonts w:ascii="Times New Roman" w:hAnsi="Times New Roman"/>
          <w:sz w:val="28"/>
          <w:szCs w:val="28"/>
        </w:rPr>
      </w:pPr>
      <w:r w:rsidRPr="003364DE">
        <w:rPr>
          <w:rFonts w:ascii="Times New Roman" w:hAnsi="Times New Roman"/>
          <w:sz w:val="28"/>
          <w:szCs w:val="28"/>
        </w:rPr>
        <w:t>-</w:t>
      </w:r>
      <w:r w:rsidR="00F16513">
        <w:rPr>
          <w:rFonts w:ascii="Times New Roman" w:hAnsi="Times New Roman"/>
          <w:sz w:val="28"/>
          <w:szCs w:val="28"/>
        </w:rPr>
        <w:t xml:space="preserve"> </w:t>
      </w:r>
      <w:r w:rsidRPr="003364DE">
        <w:rPr>
          <w:rFonts w:ascii="Times New Roman" w:hAnsi="Times New Roman"/>
          <w:sz w:val="28"/>
          <w:szCs w:val="28"/>
        </w:rPr>
        <w:t xml:space="preserve">готовит тексты оперативной информации; </w:t>
      </w:r>
    </w:p>
    <w:p w14:paraId="6D442358" w14:textId="215D3630" w:rsidR="003364DE" w:rsidRPr="003364DE" w:rsidRDefault="003364DE" w:rsidP="000012FD">
      <w:pPr>
        <w:spacing w:after="0" w:line="240" w:lineRule="auto"/>
        <w:ind w:firstLine="709"/>
        <w:jc w:val="both"/>
        <w:rPr>
          <w:rFonts w:ascii="Times New Roman" w:hAnsi="Times New Roman"/>
          <w:sz w:val="28"/>
          <w:szCs w:val="28"/>
        </w:rPr>
      </w:pPr>
      <w:r w:rsidRPr="003364DE">
        <w:rPr>
          <w:rFonts w:ascii="Times New Roman" w:hAnsi="Times New Roman"/>
          <w:sz w:val="28"/>
          <w:szCs w:val="28"/>
        </w:rPr>
        <w:lastRenderedPageBreak/>
        <w:t>-</w:t>
      </w:r>
      <w:r w:rsidR="00F16513">
        <w:rPr>
          <w:rFonts w:ascii="Times New Roman" w:hAnsi="Times New Roman"/>
          <w:sz w:val="28"/>
          <w:szCs w:val="28"/>
        </w:rPr>
        <w:t xml:space="preserve"> </w:t>
      </w:r>
      <w:r w:rsidRPr="003364DE">
        <w:rPr>
          <w:rFonts w:ascii="Times New Roman" w:hAnsi="Times New Roman"/>
          <w:sz w:val="28"/>
          <w:szCs w:val="28"/>
        </w:rPr>
        <w:t xml:space="preserve">представляет главе сельсовета для утверждения списки должностных лиц администрации сельсовет, эвакокомиссии сельсовета, организаций, расположенных на территории сельсовета, доводит утвержденные списки до соответствующих руководителей, производит своевременную их корректировку; </w:t>
      </w:r>
    </w:p>
    <w:p w14:paraId="0BF93591" w14:textId="0FF4A1A3" w:rsidR="003364DE" w:rsidRPr="003364DE" w:rsidRDefault="003364DE" w:rsidP="000012FD">
      <w:pPr>
        <w:spacing w:after="0" w:line="240" w:lineRule="auto"/>
        <w:ind w:firstLine="709"/>
        <w:jc w:val="both"/>
        <w:rPr>
          <w:rFonts w:ascii="Times New Roman" w:hAnsi="Times New Roman"/>
          <w:sz w:val="28"/>
          <w:szCs w:val="28"/>
        </w:rPr>
      </w:pPr>
      <w:r w:rsidRPr="003364DE">
        <w:rPr>
          <w:rFonts w:ascii="Times New Roman" w:hAnsi="Times New Roman"/>
          <w:sz w:val="28"/>
          <w:szCs w:val="28"/>
        </w:rPr>
        <w:t>-</w:t>
      </w:r>
      <w:r w:rsidR="00F16513">
        <w:rPr>
          <w:rFonts w:ascii="Times New Roman" w:hAnsi="Times New Roman"/>
          <w:sz w:val="28"/>
          <w:szCs w:val="28"/>
        </w:rPr>
        <w:t xml:space="preserve"> </w:t>
      </w:r>
      <w:r w:rsidRPr="003364DE">
        <w:rPr>
          <w:rFonts w:ascii="Times New Roman" w:hAnsi="Times New Roman"/>
          <w:sz w:val="28"/>
          <w:szCs w:val="28"/>
        </w:rPr>
        <w:t xml:space="preserve">осуществляет контроль прохождения учебных сигналов оповещения в соответствии с рекомендациями Главного управления МЧС России по Красноярскому краю; </w:t>
      </w:r>
    </w:p>
    <w:p w14:paraId="2D0523C6" w14:textId="36E9A7A8" w:rsidR="003364DE" w:rsidRPr="009678B6" w:rsidRDefault="003364DE" w:rsidP="000012FD">
      <w:pPr>
        <w:spacing w:after="0" w:line="240" w:lineRule="auto"/>
        <w:ind w:firstLine="709"/>
        <w:jc w:val="both"/>
        <w:rPr>
          <w:rFonts w:ascii="Times New Roman" w:hAnsi="Times New Roman"/>
          <w:sz w:val="28"/>
          <w:szCs w:val="28"/>
        </w:rPr>
      </w:pPr>
      <w:r w:rsidRPr="003364DE">
        <w:rPr>
          <w:rFonts w:ascii="Times New Roman" w:hAnsi="Times New Roman"/>
          <w:sz w:val="28"/>
          <w:szCs w:val="28"/>
        </w:rPr>
        <w:t>-</w:t>
      </w:r>
      <w:r w:rsidR="00F16513">
        <w:rPr>
          <w:rFonts w:ascii="Times New Roman" w:hAnsi="Times New Roman"/>
          <w:sz w:val="28"/>
          <w:szCs w:val="28"/>
        </w:rPr>
        <w:t xml:space="preserve"> </w:t>
      </w:r>
      <w:r w:rsidRPr="003364DE">
        <w:rPr>
          <w:rFonts w:ascii="Times New Roman" w:hAnsi="Times New Roman"/>
          <w:sz w:val="28"/>
          <w:szCs w:val="28"/>
        </w:rPr>
        <w:t>оценивает полноту оповещения населения сельсовета.</w:t>
      </w:r>
    </w:p>
    <w:p w14:paraId="6A14BCF1" w14:textId="77777777" w:rsidR="008C594C" w:rsidRPr="00FA7461" w:rsidRDefault="000012FD" w:rsidP="008C594C">
      <w:pPr>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Связь с ЕДДС района осуществляется в телефонном режиме и по сотовой связи круглосуточно. </w:t>
      </w:r>
      <w:r w:rsidR="008C594C" w:rsidRPr="009678B6">
        <w:rPr>
          <w:rFonts w:ascii="Times New Roman" w:hAnsi="Times New Roman"/>
          <w:sz w:val="28"/>
          <w:szCs w:val="28"/>
        </w:rPr>
        <w:t xml:space="preserve">Сокращение сроков оповещения о чрезвычайных ситуациях </w:t>
      </w:r>
      <w:r w:rsidR="008C594C" w:rsidRPr="00FA7461">
        <w:rPr>
          <w:rFonts w:ascii="Times New Roman" w:hAnsi="Times New Roman"/>
          <w:sz w:val="28"/>
          <w:szCs w:val="28"/>
        </w:rPr>
        <w:t xml:space="preserve">достигается использованием всех видов связи, телевидения и радиовещания (в том числе, через местные радиовещательные станции). </w:t>
      </w:r>
    </w:p>
    <w:p w14:paraId="4681D3E8" w14:textId="47BE2C88" w:rsidR="00BF2294" w:rsidRPr="00FA7461" w:rsidRDefault="00092A0C" w:rsidP="000012FD">
      <w:pPr>
        <w:spacing w:after="0" w:line="240" w:lineRule="auto"/>
        <w:ind w:firstLine="709"/>
        <w:jc w:val="both"/>
        <w:rPr>
          <w:rFonts w:ascii="Times New Roman" w:hAnsi="Times New Roman"/>
          <w:sz w:val="28"/>
          <w:szCs w:val="28"/>
        </w:rPr>
      </w:pPr>
      <w:r w:rsidRPr="00092A0C">
        <w:rPr>
          <w:rFonts w:ascii="Times New Roman" w:hAnsi="Times New Roman"/>
          <w:sz w:val="28"/>
          <w:szCs w:val="28"/>
        </w:rPr>
        <w:t xml:space="preserve">Технические средства оповещения о чрезвычайных ситуациях </w:t>
      </w:r>
      <w:r w:rsidR="007D340F" w:rsidRPr="00092A0C">
        <w:rPr>
          <w:rFonts w:ascii="Times New Roman" w:hAnsi="Times New Roman"/>
          <w:sz w:val="28"/>
          <w:szCs w:val="28"/>
        </w:rPr>
        <w:t>в Локшинском сельсовете</w:t>
      </w:r>
      <w:r w:rsidR="008C594C" w:rsidRPr="00FA7461">
        <w:rPr>
          <w:rFonts w:ascii="Times New Roman" w:hAnsi="Times New Roman"/>
          <w:sz w:val="28"/>
          <w:szCs w:val="28"/>
        </w:rPr>
        <w:t xml:space="preserve"> представлен</w:t>
      </w:r>
      <w:r>
        <w:rPr>
          <w:rFonts w:ascii="Times New Roman" w:hAnsi="Times New Roman"/>
          <w:sz w:val="28"/>
          <w:szCs w:val="28"/>
        </w:rPr>
        <w:t>ы</w:t>
      </w:r>
      <w:r w:rsidR="008C594C" w:rsidRPr="00FA7461">
        <w:rPr>
          <w:rFonts w:ascii="Times New Roman" w:hAnsi="Times New Roman"/>
          <w:sz w:val="28"/>
          <w:szCs w:val="28"/>
        </w:rPr>
        <w:t xml:space="preserve"> следующими устройствами</w:t>
      </w:r>
      <w:r w:rsidR="007D340F" w:rsidRPr="00FA7461">
        <w:rPr>
          <w:rFonts w:ascii="Times New Roman" w:hAnsi="Times New Roman"/>
          <w:sz w:val="28"/>
          <w:szCs w:val="28"/>
        </w:rPr>
        <w:t>:</w:t>
      </w:r>
      <w:r w:rsidR="0001082D" w:rsidRPr="00FA7461">
        <w:rPr>
          <w:rFonts w:ascii="Times New Roman" w:hAnsi="Times New Roman"/>
          <w:sz w:val="28"/>
          <w:szCs w:val="28"/>
        </w:rPr>
        <w:t xml:space="preserve"> </w:t>
      </w:r>
      <w:r w:rsidR="007D340F" w:rsidRPr="00FA7461">
        <w:rPr>
          <w:rFonts w:ascii="Times New Roman" w:hAnsi="Times New Roman"/>
          <w:sz w:val="28"/>
          <w:szCs w:val="28"/>
        </w:rPr>
        <w:t xml:space="preserve">СИРЕНА С-28 </w:t>
      </w:r>
      <w:r w:rsidR="0001082D" w:rsidRPr="00FA7461">
        <w:rPr>
          <w:rFonts w:ascii="Times New Roman" w:hAnsi="Times New Roman"/>
          <w:sz w:val="28"/>
          <w:szCs w:val="28"/>
        </w:rPr>
        <w:t xml:space="preserve">и </w:t>
      </w:r>
      <w:r w:rsidR="007D340F" w:rsidRPr="00FA7461">
        <w:rPr>
          <w:rFonts w:ascii="Times New Roman" w:hAnsi="Times New Roman"/>
          <w:sz w:val="28"/>
          <w:szCs w:val="28"/>
        </w:rPr>
        <w:t>звуковой оповещатель наружный 702</w:t>
      </w:r>
      <w:r w:rsidR="0001082D" w:rsidRPr="00FA7461">
        <w:rPr>
          <w:rFonts w:ascii="Times New Roman" w:hAnsi="Times New Roman"/>
          <w:sz w:val="28"/>
          <w:szCs w:val="28"/>
        </w:rPr>
        <w:t xml:space="preserve"> (таблица 5</w:t>
      </w:r>
      <w:r w:rsidR="00D4645A">
        <w:rPr>
          <w:rFonts w:ascii="Times New Roman" w:hAnsi="Times New Roman"/>
          <w:sz w:val="28"/>
          <w:szCs w:val="28"/>
        </w:rPr>
        <w:t>5</w:t>
      </w:r>
      <w:r w:rsidR="0001082D" w:rsidRPr="00FA7461">
        <w:rPr>
          <w:rFonts w:ascii="Times New Roman" w:hAnsi="Times New Roman"/>
          <w:sz w:val="28"/>
          <w:szCs w:val="28"/>
        </w:rPr>
        <w:t>).</w:t>
      </w:r>
    </w:p>
    <w:p w14:paraId="313F8E60" w14:textId="77777777" w:rsidR="0001082D" w:rsidRPr="00FF52AD" w:rsidRDefault="0001082D" w:rsidP="000012FD">
      <w:pPr>
        <w:spacing w:after="0" w:line="240" w:lineRule="auto"/>
        <w:ind w:firstLine="709"/>
        <w:jc w:val="both"/>
        <w:rPr>
          <w:rFonts w:ascii="Times New Roman" w:hAnsi="Times New Roman"/>
          <w:sz w:val="12"/>
          <w:szCs w:val="12"/>
        </w:rPr>
      </w:pPr>
    </w:p>
    <w:p w14:paraId="032B9C8A" w14:textId="758EA859" w:rsidR="0001082D" w:rsidRDefault="003F2172" w:rsidP="003F2172">
      <w:pPr>
        <w:autoSpaceDE w:val="0"/>
        <w:autoSpaceDN w:val="0"/>
        <w:adjustRightInd w:val="0"/>
        <w:spacing w:after="0" w:line="240" w:lineRule="auto"/>
        <w:jc w:val="center"/>
        <w:rPr>
          <w:rFonts w:ascii="Times New Roman" w:hAnsi="Times New Roman"/>
          <w:sz w:val="28"/>
          <w:szCs w:val="28"/>
        </w:rPr>
      </w:pPr>
      <w:r w:rsidRPr="00FA7461">
        <w:rPr>
          <w:rFonts w:ascii="Times New Roman" w:eastAsia="Times New Roman" w:hAnsi="Times New Roman"/>
          <w:b/>
          <w:bCs/>
          <w:sz w:val="28"/>
          <w:szCs w:val="28"/>
          <w:lang w:eastAsia="ru-RU"/>
        </w:rPr>
        <w:t>Таблица 5</w:t>
      </w:r>
      <w:r w:rsidR="00D4645A">
        <w:rPr>
          <w:rFonts w:ascii="Times New Roman" w:eastAsia="Times New Roman" w:hAnsi="Times New Roman"/>
          <w:b/>
          <w:bCs/>
          <w:sz w:val="28"/>
          <w:szCs w:val="28"/>
          <w:lang w:eastAsia="ru-RU"/>
        </w:rPr>
        <w:t>5</w:t>
      </w:r>
      <w:r w:rsidRPr="00FA7461">
        <w:rPr>
          <w:rFonts w:ascii="Times New Roman" w:eastAsia="Times New Roman" w:hAnsi="Times New Roman"/>
          <w:b/>
          <w:bCs/>
          <w:sz w:val="28"/>
          <w:szCs w:val="28"/>
          <w:lang w:eastAsia="ru-RU"/>
        </w:rPr>
        <w:t xml:space="preserve">. </w:t>
      </w:r>
      <w:r w:rsidRPr="00FA7461">
        <w:rPr>
          <w:rFonts w:ascii="Times New Roman" w:eastAsia="Times New Roman" w:hAnsi="Times New Roman"/>
          <w:sz w:val="28"/>
          <w:szCs w:val="28"/>
          <w:lang w:eastAsia="ru-RU" w:bidi="en-US"/>
        </w:rPr>
        <w:t xml:space="preserve">- </w:t>
      </w:r>
      <w:r w:rsidR="00092A0C" w:rsidRPr="00092A0C">
        <w:rPr>
          <w:rFonts w:ascii="Times New Roman" w:hAnsi="Times New Roman"/>
          <w:sz w:val="28"/>
          <w:szCs w:val="28"/>
        </w:rPr>
        <w:t>Технические средства оповещения о чрезвычайных ситуациях в Локшинском сельсовете</w:t>
      </w:r>
    </w:p>
    <w:p w14:paraId="1EB71321" w14:textId="77777777" w:rsidR="00FF52AD" w:rsidRPr="00FF52AD" w:rsidRDefault="00FF52AD" w:rsidP="003F2172">
      <w:pPr>
        <w:autoSpaceDE w:val="0"/>
        <w:autoSpaceDN w:val="0"/>
        <w:adjustRightInd w:val="0"/>
        <w:spacing w:after="0" w:line="240" w:lineRule="auto"/>
        <w:jc w:val="center"/>
        <w:rPr>
          <w:rFonts w:ascii="Times New Roman" w:hAnsi="Times New Roman"/>
          <w:sz w:val="12"/>
          <w:szCs w:val="12"/>
        </w:rPr>
      </w:pPr>
    </w:p>
    <w:tbl>
      <w:tblPr>
        <w:tblStyle w:val="aff3"/>
        <w:tblW w:w="5000" w:type="pct"/>
        <w:tblLook w:val="04A0" w:firstRow="1" w:lastRow="0" w:firstColumn="1" w:lastColumn="0" w:noHBand="0" w:noVBand="1"/>
      </w:tblPr>
      <w:tblGrid>
        <w:gridCol w:w="847"/>
        <w:gridCol w:w="2550"/>
        <w:gridCol w:w="2607"/>
        <w:gridCol w:w="2022"/>
        <w:gridCol w:w="2055"/>
      </w:tblGrid>
      <w:tr w:rsidR="00FA7461" w:rsidRPr="00FA7461" w14:paraId="199FD2EA" w14:textId="77777777" w:rsidTr="00FF52AD">
        <w:tc>
          <w:tcPr>
            <w:tcW w:w="420" w:type="pct"/>
            <w:vAlign w:val="center"/>
          </w:tcPr>
          <w:p w14:paraId="4EFA930F" w14:textId="69925B86" w:rsidR="00FA7461" w:rsidRPr="00FA7461" w:rsidRDefault="00FA7461" w:rsidP="000012FD">
            <w:pPr>
              <w:spacing w:after="0" w:line="240" w:lineRule="auto"/>
              <w:jc w:val="both"/>
              <w:rPr>
                <w:rFonts w:ascii="Times New Roman" w:hAnsi="Times New Roman"/>
                <w:sz w:val="24"/>
                <w:szCs w:val="24"/>
              </w:rPr>
            </w:pPr>
            <w:r w:rsidRPr="00FA7461">
              <w:rPr>
                <w:rFonts w:ascii="Times New Roman" w:hAnsi="Times New Roman"/>
                <w:sz w:val="24"/>
                <w:szCs w:val="24"/>
              </w:rPr>
              <w:t>№ п/п</w:t>
            </w:r>
          </w:p>
        </w:tc>
        <w:tc>
          <w:tcPr>
            <w:tcW w:w="1265" w:type="pct"/>
            <w:vAlign w:val="center"/>
          </w:tcPr>
          <w:p w14:paraId="522D5108" w14:textId="1DFB5BB9" w:rsidR="00FA7461" w:rsidRPr="00FA7461" w:rsidRDefault="00FA7461" w:rsidP="00FA7461">
            <w:pPr>
              <w:spacing w:after="0" w:line="240" w:lineRule="auto"/>
              <w:jc w:val="center"/>
              <w:rPr>
                <w:rFonts w:ascii="Times New Roman" w:hAnsi="Times New Roman"/>
                <w:sz w:val="24"/>
                <w:szCs w:val="24"/>
              </w:rPr>
            </w:pPr>
            <w:r w:rsidRPr="00FA7461">
              <w:rPr>
                <w:rFonts w:ascii="Times New Roman" w:hAnsi="Times New Roman"/>
                <w:sz w:val="24"/>
                <w:szCs w:val="24"/>
              </w:rPr>
              <w:t>Населенный пункт</w:t>
            </w:r>
          </w:p>
        </w:tc>
        <w:tc>
          <w:tcPr>
            <w:tcW w:w="1293" w:type="pct"/>
            <w:vAlign w:val="center"/>
          </w:tcPr>
          <w:p w14:paraId="2F8A90C0" w14:textId="3E43FA91" w:rsidR="00FA7461" w:rsidRPr="00FA7461" w:rsidRDefault="00FA7461" w:rsidP="00FA7461">
            <w:pPr>
              <w:spacing w:after="0" w:line="240" w:lineRule="auto"/>
              <w:jc w:val="center"/>
              <w:rPr>
                <w:rFonts w:ascii="Times New Roman" w:hAnsi="Times New Roman"/>
                <w:sz w:val="24"/>
                <w:szCs w:val="24"/>
              </w:rPr>
            </w:pPr>
            <w:r w:rsidRPr="00FA7461">
              <w:rPr>
                <w:rFonts w:ascii="Times New Roman" w:hAnsi="Times New Roman"/>
                <w:sz w:val="24"/>
                <w:szCs w:val="24"/>
              </w:rPr>
              <w:t>Адрес</w:t>
            </w:r>
          </w:p>
        </w:tc>
        <w:tc>
          <w:tcPr>
            <w:tcW w:w="1003" w:type="pct"/>
            <w:vAlign w:val="center"/>
          </w:tcPr>
          <w:p w14:paraId="71DFDE5A" w14:textId="521FDB99" w:rsidR="00FA7461" w:rsidRPr="00FA7461" w:rsidRDefault="00FA7461" w:rsidP="00FA7461">
            <w:pPr>
              <w:spacing w:after="0" w:line="240" w:lineRule="auto"/>
              <w:jc w:val="center"/>
              <w:rPr>
                <w:rFonts w:ascii="Times New Roman" w:hAnsi="Times New Roman"/>
                <w:sz w:val="24"/>
                <w:szCs w:val="24"/>
              </w:rPr>
            </w:pPr>
            <w:r w:rsidRPr="00FA7461">
              <w:rPr>
                <w:rFonts w:ascii="Times New Roman" w:hAnsi="Times New Roman"/>
                <w:sz w:val="24"/>
                <w:szCs w:val="24"/>
              </w:rPr>
              <w:t>Тип устройства</w:t>
            </w:r>
          </w:p>
        </w:tc>
        <w:tc>
          <w:tcPr>
            <w:tcW w:w="1019" w:type="pct"/>
            <w:vAlign w:val="center"/>
          </w:tcPr>
          <w:p w14:paraId="34622346" w14:textId="275EE86C" w:rsidR="00FA7461" w:rsidRPr="00FA7461" w:rsidRDefault="00FA7461" w:rsidP="00FA7461">
            <w:pPr>
              <w:spacing w:after="0" w:line="240" w:lineRule="auto"/>
              <w:jc w:val="center"/>
              <w:rPr>
                <w:rFonts w:ascii="Times New Roman" w:hAnsi="Times New Roman"/>
                <w:sz w:val="24"/>
                <w:szCs w:val="24"/>
              </w:rPr>
            </w:pPr>
            <w:r w:rsidRPr="00FA7461">
              <w:rPr>
                <w:rFonts w:ascii="Times New Roman" w:hAnsi="Times New Roman"/>
                <w:sz w:val="24"/>
                <w:szCs w:val="24"/>
              </w:rPr>
              <w:t>Способ запуска оповещения</w:t>
            </w:r>
          </w:p>
        </w:tc>
      </w:tr>
      <w:tr w:rsidR="00FA7461" w:rsidRPr="00FA7461" w14:paraId="230103CE" w14:textId="77777777" w:rsidTr="00FF52AD">
        <w:tc>
          <w:tcPr>
            <w:tcW w:w="420" w:type="pct"/>
            <w:vAlign w:val="center"/>
          </w:tcPr>
          <w:p w14:paraId="5E31EA29" w14:textId="2ECE1127" w:rsidR="00FA7461" w:rsidRPr="00FA7461" w:rsidRDefault="00FA7461" w:rsidP="00FA7461">
            <w:pPr>
              <w:spacing w:after="0" w:line="240" w:lineRule="auto"/>
              <w:jc w:val="center"/>
              <w:rPr>
                <w:rFonts w:ascii="Times New Roman" w:hAnsi="Times New Roman"/>
                <w:sz w:val="24"/>
                <w:szCs w:val="24"/>
              </w:rPr>
            </w:pPr>
            <w:r w:rsidRPr="00FA7461">
              <w:rPr>
                <w:rFonts w:ascii="Times New Roman" w:hAnsi="Times New Roman"/>
                <w:sz w:val="24"/>
                <w:szCs w:val="24"/>
              </w:rPr>
              <w:t>1</w:t>
            </w:r>
          </w:p>
        </w:tc>
        <w:tc>
          <w:tcPr>
            <w:tcW w:w="1265" w:type="pct"/>
            <w:vAlign w:val="center"/>
          </w:tcPr>
          <w:p w14:paraId="236B2B1C" w14:textId="54AC7A62" w:rsidR="00FA7461" w:rsidRPr="00FA7461" w:rsidRDefault="00FA7461" w:rsidP="00FF52AD">
            <w:pPr>
              <w:spacing w:after="0" w:line="240" w:lineRule="auto"/>
              <w:jc w:val="center"/>
              <w:rPr>
                <w:rFonts w:ascii="Times New Roman" w:hAnsi="Times New Roman"/>
                <w:sz w:val="24"/>
                <w:szCs w:val="24"/>
              </w:rPr>
            </w:pPr>
            <w:r w:rsidRPr="00FA7461">
              <w:rPr>
                <w:rFonts w:ascii="Times New Roman" w:hAnsi="Times New Roman"/>
                <w:sz w:val="24"/>
                <w:szCs w:val="24"/>
              </w:rPr>
              <w:t>с. Локшино</w:t>
            </w:r>
          </w:p>
        </w:tc>
        <w:tc>
          <w:tcPr>
            <w:tcW w:w="1293" w:type="pct"/>
            <w:vAlign w:val="center"/>
          </w:tcPr>
          <w:p w14:paraId="61618B51" w14:textId="4A147175" w:rsidR="00FA7461" w:rsidRPr="00FA7461" w:rsidRDefault="00FA7461" w:rsidP="00FF52AD">
            <w:pPr>
              <w:spacing w:after="0" w:line="240" w:lineRule="auto"/>
              <w:jc w:val="center"/>
              <w:rPr>
                <w:rFonts w:ascii="Times New Roman" w:hAnsi="Times New Roman"/>
                <w:sz w:val="24"/>
                <w:szCs w:val="24"/>
              </w:rPr>
            </w:pPr>
            <w:r w:rsidRPr="00FA7461">
              <w:rPr>
                <w:rFonts w:ascii="Times New Roman" w:hAnsi="Times New Roman"/>
                <w:sz w:val="24"/>
                <w:szCs w:val="24"/>
              </w:rPr>
              <w:t>ул. Набережная, 69</w:t>
            </w:r>
          </w:p>
        </w:tc>
        <w:tc>
          <w:tcPr>
            <w:tcW w:w="1003" w:type="pct"/>
            <w:vAlign w:val="center"/>
          </w:tcPr>
          <w:p w14:paraId="762A7A77" w14:textId="30A7B142" w:rsidR="00FA7461" w:rsidRPr="00FA7461" w:rsidRDefault="00FA7461" w:rsidP="00FF52AD">
            <w:pPr>
              <w:spacing w:after="0" w:line="240" w:lineRule="auto"/>
              <w:jc w:val="center"/>
              <w:rPr>
                <w:rFonts w:ascii="Times New Roman" w:hAnsi="Times New Roman"/>
                <w:sz w:val="24"/>
                <w:szCs w:val="24"/>
              </w:rPr>
            </w:pPr>
            <w:r w:rsidRPr="00FA7461">
              <w:rPr>
                <w:rFonts w:ascii="Times New Roman" w:hAnsi="Times New Roman"/>
                <w:sz w:val="24"/>
                <w:szCs w:val="24"/>
              </w:rPr>
              <w:t>Сирена С-28</w:t>
            </w:r>
          </w:p>
        </w:tc>
        <w:tc>
          <w:tcPr>
            <w:tcW w:w="1019" w:type="pct"/>
            <w:vAlign w:val="center"/>
          </w:tcPr>
          <w:p w14:paraId="56A9117A" w14:textId="45ED2EFE" w:rsidR="00FA7461" w:rsidRPr="00FA7461" w:rsidRDefault="00FA7461" w:rsidP="000012FD">
            <w:pPr>
              <w:spacing w:after="0" w:line="240" w:lineRule="auto"/>
              <w:jc w:val="both"/>
              <w:rPr>
                <w:rFonts w:ascii="Times New Roman" w:hAnsi="Times New Roman"/>
                <w:sz w:val="24"/>
                <w:szCs w:val="24"/>
              </w:rPr>
            </w:pPr>
            <w:r w:rsidRPr="00FA7461">
              <w:rPr>
                <w:rFonts w:ascii="Times New Roman" w:hAnsi="Times New Roman"/>
                <w:sz w:val="24"/>
                <w:szCs w:val="24"/>
              </w:rPr>
              <w:t>Нажатие кнопки</w:t>
            </w:r>
          </w:p>
        </w:tc>
      </w:tr>
      <w:tr w:rsidR="00FA7461" w:rsidRPr="00FA7461" w14:paraId="705EDA13" w14:textId="77777777" w:rsidTr="00FF52AD">
        <w:tc>
          <w:tcPr>
            <w:tcW w:w="420" w:type="pct"/>
            <w:vAlign w:val="center"/>
          </w:tcPr>
          <w:p w14:paraId="2C000C91" w14:textId="3274C71B" w:rsidR="00FA7461" w:rsidRPr="00FA7461" w:rsidRDefault="00FA7461" w:rsidP="00FA7461">
            <w:pPr>
              <w:spacing w:after="0" w:line="240" w:lineRule="auto"/>
              <w:jc w:val="center"/>
              <w:rPr>
                <w:rFonts w:ascii="Times New Roman" w:hAnsi="Times New Roman"/>
                <w:sz w:val="24"/>
                <w:szCs w:val="24"/>
              </w:rPr>
            </w:pPr>
            <w:r w:rsidRPr="00FA7461">
              <w:rPr>
                <w:rFonts w:ascii="Times New Roman" w:hAnsi="Times New Roman"/>
                <w:sz w:val="24"/>
                <w:szCs w:val="24"/>
              </w:rPr>
              <w:t>2</w:t>
            </w:r>
          </w:p>
        </w:tc>
        <w:tc>
          <w:tcPr>
            <w:tcW w:w="1265" w:type="pct"/>
            <w:vAlign w:val="center"/>
          </w:tcPr>
          <w:p w14:paraId="78FBC123" w14:textId="46C28E52" w:rsidR="00FA7461" w:rsidRPr="00FA7461" w:rsidRDefault="00FA7461" w:rsidP="00FF52AD">
            <w:pPr>
              <w:spacing w:after="0" w:line="240" w:lineRule="auto"/>
              <w:jc w:val="center"/>
              <w:rPr>
                <w:rFonts w:ascii="Times New Roman" w:hAnsi="Times New Roman"/>
                <w:sz w:val="24"/>
                <w:szCs w:val="24"/>
              </w:rPr>
            </w:pPr>
            <w:r w:rsidRPr="00FA7461">
              <w:rPr>
                <w:rFonts w:ascii="Times New Roman" w:hAnsi="Times New Roman"/>
                <w:sz w:val="24"/>
                <w:szCs w:val="24"/>
              </w:rPr>
              <w:t>с. Ашпан</w:t>
            </w:r>
          </w:p>
        </w:tc>
        <w:tc>
          <w:tcPr>
            <w:tcW w:w="1293" w:type="pct"/>
            <w:vAlign w:val="center"/>
          </w:tcPr>
          <w:p w14:paraId="6D2D4A9B" w14:textId="44E2DD13" w:rsidR="00FA7461" w:rsidRPr="00FA7461" w:rsidRDefault="00FA7461" w:rsidP="00FF52AD">
            <w:pPr>
              <w:spacing w:after="0" w:line="240" w:lineRule="auto"/>
              <w:jc w:val="center"/>
              <w:rPr>
                <w:rFonts w:ascii="Times New Roman" w:hAnsi="Times New Roman"/>
                <w:sz w:val="24"/>
                <w:szCs w:val="24"/>
              </w:rPr>
            </w:pPr>
            <w:r w:rsidRPr="00FA7461">
              <w:rPr>
                <w:rFonts w:ascii="Times New Roman" w:hAnsi="Times New Roman"/>
                <w:sz w:val="24"/>
                <w:szCs w:val="24"/>
              </w:rPr>
              <w:t>ул. Школьная, 25</w:t>
            </w:r>
          </w:p>
        </w:tc>
        <w:tc>
          <w:tcPr>
            <w:tcW w:w="1003" w:type="pct"/>
            <w:vAlign w:val="center"/>
          </w:tcPr>
          <w:p w14:paraId="7D9415EA" w14:textId="57BCF764" w:rsidR="00FA7461" w:rsidRPr="00FA7461" w:rsidRDefault="00FA7461" w:rsidP="00FF52AD">
            <w:pPr>
              <w:spacing w:after="0" w:line="240" w:lineRule="auto"/>
              <w:jc w:val="center"/>
              <w:rPr>
                <w:rFonts w:ascii="Times New Roman" w:hAnsi="Times New Roman"/>
                <w:sz w:val="24"/>
                <w:szCs w:val="24"/>
              </w:rPr>
            </w:pPr>
            <w:r w:rsidRPr="00FA7461">
              <w:rPr>
                <w:rFonts w:ascii="Times New Roman" w:hAnsi="Times New Roman"/>
                <w:sz w:val="24"/>
                <w:szCs w:val="24"/>
              </w:rPr>
              <w:t>Сирена С-28</w:t>
            </w:r>
          </w:p>
        </w:tc>
        <w:tc>
          <w:tcPr>
            <w:tcW w:w="1019" w:type="pct"/>
            <w:vAlign w:val="center"/>
          </w:tcPr>
          <w:p w14:paraId="3519AAB8" w14:textId="22788069" w:rsidR="00FA7461" w:rsidRPr="00FA7461" w:rsidRDefault="00FA7461" w:rsidP="00FA7461">
            <w:pPr>
              <w:spacing w:after="0" w:line="240" w:lineRule="auto"/>
              <w:jc w:val="both"/>
              <w:rPr>
                <w:rFonts w:ascii="Times New Roman" w:hAnsi="Times New Roman"/>
                <w:sz w:val="24"/>
                <w:szCs w:val="24"/>
              </w:rPr>
            </w:pPr>
            <w:r w:rsidRPr="00FA7461">
              <w:rPr>
                <w:rFonts w:ascii="Times New Roman" w:hAnsi="Times New Roman"/>
                <w:sz w:val="24"/>
                <w:szCs w:val="24"/>
              </w:rPr>
              <w:t>Нажатие кнопки</w:t>
            </w:r>
          </w:p>
        </w:tc>
      </w:tr>
      <w:tr w:rsidR="00FA7461" w:rsidRPr="00FA7461" w14:paraId="5FCE6EB0" w14:textId="77777777" w:rsidTr="00FF52AD">
        <w:tc>
          <w:tcPr>
            <w:tcW w:w="420" w:type="pct"/>
            <w:vAlign w:val="center"/>
          </w:tcPr>
          <w:p w14:paraId="67403C66" w14:textId="2904A3ED" w:rsidR="00FA7461" w:rsidRPr="00FA7461" w:rsidRDefault="00FA7461" w:rsidP="00FA7461">
            <w:pPr>
              <w:spacing w:after="0" w:line="240" w:lineRule="auto"/>
              <w:jc w:val="center"/>
              <w:rPr>
                <w:rFonts w:ascii="Times New Roman" w:hAnsi="Times New Roman"/>
                <w:sz w:val="24"/>
                <w:szCs w:val="24"/>
              </w:rPr>
            </w:pPr>
            <w:r>
              <w:rPr>
                <w:rFonts w:ascii="Times New Roman" w:hAnsi="Times New Roman"/>
                <w:sz w:val="24"/>
                <w:szCs w:val="24"/>
              </w:rPr>
              <w:t>3</w:t>
            </w:r>
          </w:p>
        </w:tc>
        <w:tc>
          <w:tcPr>
            <w:tcW w:w="1265" w:type="pct"/>
            <w:vAlign w:val="center"/>
          </w:tcPr>
          <w:p w14:paraId="2659F32B" w14:textId="2B416A5D" w:rsidR="00FA7461" w:rsidRPr="00FA7461" w:rsidRDefault="00FA7461" w:rsidP="00FF52AD">
            <w:pPr>
              <w:spacing w:after="0" w:line="240" w:lineRule="auto"/>
              <w:jc w:val="center"/>
              <w:rPr>
                <w:rFonts w:ascii="Times New Roman" w:hAnsi="Times New Roman"/>
                <w:sz w:val="24"/>
                <w:szCs w:val="24"/>
              </w:rPr>
            </w:pPr>
            <w:r>
              <w:rPr>
                <w:rFonts w:ascii="Times New Roman" w:hAnsi="Times New Roman"/>
                <w:sz w:val="24"/>
                <w:szCs w:val="24"/>
              </w:rPr>
              <w:t>д. Корнилово</w:t>
            </w:r>
          </w:p>
        </w:tc>
        <w:tc>
          <w:tcPr>
            <w:tcW w:w="1293" w:type="pct"/>
            <w:vAlign w:val="center"/>
          </w:tcPr>
          <w:p w14:paraId="63D2717D" w14:textId="079A32FA" w:rsidR="00FA7461" w:rsidRPr="00FA7461" w:rsidRDefault="00FA7461" w:rsidP="00FF52AD">
            <w:pPr>
              <w:spacing w:after="0" w:line="240" w:lineRule="auto"/>
              <w:jc w:val="center"/>
              <w:rPr>
                <w:rFonts w:ascii="Times New Roman" w:hAnsi="Times New Roman"/>
                <w:sz w:val="24"/>
                <w:szCs w:val="24"/>
              </w:rPr>
            </w:pPr>
            <w:r>
              <w:rPr>
                <w:rFonts w:ascii="Times New Roman" w:hAnsi="Times New Roman"/>
                <w:sz w:val="24"/>
                <w:szCs w:val="24"/>
              </w:rPr>
              <w:t>ул. Центральная, 6</w:t>
            </w:r>
          </w:p>
        </w:tc>
        <w:tc>
          <w:tcPr>
            <w:tcW w:w="1003" w:type="pct"/>
            <w:vAlign w:val="center"/>
          </w:tcPr>
          <w:p w14:paraId="1B58C372" w14:textId="41A25558" w:rsidR="00FA7461" w:rsidRPr="00FA7461" w:rsidRDefault="00FA7461" w:rsidP="00FF52AD">
            <w:pPr>
              <w:spacing w:after="0" w:line="240" w:lineRule="auto"/>
              <w:jc w:val="center"/>
              <w:rPr>
                <w:rFonts w:ascii="Times New Roman" w:hAnsi="Times New Roman"/>
                <w:sz w:val="24"/>
                <w:szCs w:val="24"/>
              </w:rPr>
            </w:pPr>
            <w:r>
              <w:rPr>
                <w:rFonts w:ascii="Times New Roman" w:hAnsi="Times New Roman"/>
                <w:sz w:val="24"/>
                <w:szCs w:val="24"/>
              </w:rPr>
              <w:t>Сирена С-28</w:t>
            </w:r>
          </w:p>
        </w:tc>
        <w:tc>
          <w:tcPr>
            <w:tcW w:w="1019" w:type="pct"/>
            <w:vAlign w:val="center"/>
          </w:tcPr>
          <w:p w14:paraId="374EA9A2" w14:textId="0BB0F779" w:rsidR="00FA7461" w:rsidRPr="00FA7461" w:rsidRDefault="00FA7461" w:rsidP="00FA7461">
            <w:pPr>
              <w:spacing w:after="0" w:line="240" w:lineRule="auto"/>
              <w:jc w:val="both"/>
              <w:rPr>
                <w:rFonts w:ascii="Times New Roman" w:hAnsi="Times New Roman"/>
                <w:sz w:val="24"/>
                <w:szCs w:val="24"/>
              </w:rPr>
            </w:pPr>
            <w:r>
              <w:rPr>
                <w:rFonts w:ascii="Times New Roman" w:hAnsi="Times New Roman"/>
                <w:sz w:val="24"/>
                <w:szCs w:val="24"/>
              </w:rPr>
              <w:t>Нажатие кнопки</w:t>
            </w:r>
          </w:p>
        </w:tc>
      </w:tr>
      <w:tr w:rsidR="00FA7461" w:rsidRPr="00FA7461" w14:paraId="0C34E526" w14:textId="77777777" w:rsidTr="00FF52AD">
        <w:tc>
          <w:tcPr>
            <w:tcW w:w="420" w:type="pct"/>
            <w:vAlign w:val="center"/>
          </w:tcPr>
          <w:p w14:paraId="2148CCBB" w14:textId="63CB780D" w:rsidR="00FA7461" w:rsidRPr="00FA7461" w:rsidRDefault="00FA7461" w:rsidP="00FA7461">
            <w:pPr>
              <w:spacing w:after="0" w:line="240" w:lineRule="auto"/>
              <w:jc w:val="center"/>
              <w:rPr>
                <w:rFonts w:ascii="Times New Roman" w:hAnsi="Times New Roman"/>
                <w:sz w:val="24"/>
                <w:szCs w:val="24"/>
              </w:rPr>
            </w:pPr>
            <w:r>
              <w:rPr>
                <w:rFonts w:ascii="Times New Roman" w:hAnsi="Times New Roman"/>
                <w:sz w:val="24"/>
                <w:szCs w:val="24"/>
              </w:rPr>
              <w:t>4</w:t>
            </w:r>
          </w:p>
        </w:tc>
        <w:tc>
          <w:tcPr>
            <w:tcW w:w="1265" w:type="pct"/>
            <w:vAlign w:val="center"/>
          </w:tcPr>
          <w:p w14:paraId="01E0FC46" w14:textId="51FDD015" w:rsidR="00FA7461" w:rsidRPr="00FA7461" w:rsidRDefault="00FA7461" w:rsidP="00FF52AD">
            <w:pPr>
              <w:spacing w:after="0" w:line="240" w:lineRule="auto"/>
              <w:jc w:val="center"/>
              <w:rPr>
                <w:rFonts w:ascii="Times New Roman" w:hAnsi="Times New Roman"/>
                <w:sz w:val="24"/>
                <w:szCs w:val="24"/>
              </w:rPr>
            </w:pPr>
            <w:r>
              <w:rPr>
                <w:rFonts w:ascii="Times New Roman" w:hAnsi="Times New Roman"/>
                <w:sz w:val="24"/>
                <w:szCs w:val="24"/>
              </w:rPr>
              <w:t>д. Красное Озеро</w:t>
            </w:r>
          </w:p>
        </w:tc>
        <w:tc>
          <w:tcPr>
            <w:tcW w:w="1293" w:type="pct"/>
            <w:vAlign w:val="center"/>
          </w:tcPr>
          <w:p w14:paraId="2F3AB62A" w14:textId="6207AFB5" w:rsidR="00FA7461" w:rsidRPr="00FA7461" w:rsidRDefault="00FA7461" w:rsidP="00FF52AD">
            <w:pPr>
              <w:spacing w:after="0" w:line="240" w:lineRule="auto"/>
              <w:jc w:val="center"/>
              <w:rPr>
                <w:rFonts w:ascii="Times New Roman" w:hAnsi="Times New Roman"/>
                <w:sz w:val="24"/>
                <w:szCs w:val="24"/>
              </w:rPr>
            </w:pPr>
            <w:r>
              <w:rPr>
                <w:rFonts w:ascii="Times New Roman" w:hAnsi="Times New Roman"/>
                <w:sz w:val="24"/>
                <w:szCs w:val="24"/>
              </w:rPr>
              <w:t>ул. Озерная, 36</w:t>
            </w:r>
          </w:p>
        </w:tc>
        <w:tc>
          <w:tcPr>
            <w:tcW w:w="1003" w:type="pct"/>
            <w:vAlign w:val="center"/>
          </w:tcPr>
          <w:p w14:paraId="7A6B2D97" w14:textId="6FFEB8BF" w:rsidR="00FA7461" w:rsidRPr="00FA7461" w:rsidRDefault="00FA7461" w:rsidP="00FF52AD">
            <w:pPr>
              <w:spacing w:after="0" w:line="240" w:lineRule="auto"/>
              <w:jc w:val="center"/>
              <w:rPr>
                <w:rFonts w:ascii="Times New Roman" w:hAnsi="Times New Roman"/>
                <w:sz w:val="24"/>
                <w:szCs w:val="24"/>
              </w:rPr>
            </w:pPr>
            <w:r>
              <w:rPr>
                <w:rFonts w:ascii="Times New Roman" w:hAnsi="Times New Roman"/>
                <w:sz w:val="24"/>
                <w:szCs w:val="24"/>
              </w:rPr>
              <w:t>Звуковой оповещатель наружный 702</w:t>
            </w:r>
          </w:p>
        </w:tc>
        <w:tc>
          <w:tcPr>
            <w:tcW w:w="1019" w:type="pct"/>
            <w:vAlign w:val="center"/>
          </w:tcPr>
          <w:p w14:paraId="7CC103DF" w14:textId="5809EB0B" w:rsidR="00FA7461" w:rsidRPr="00FA7461" w:rsidRDefault="00FA7461" w:rsidP="00FA7461">
            <w:pPr>
              <w:spacing w:after="0" w:line="240" w:lineRule="auto"/>
              <w:jc w:val="both"/>
              <w:rPr>
                <w:rFonts w:ascii="Times New Roman" w:hAnsi="Times New Roman"/>
                <w:sz w:val="24"/>
                <w:szCs w:val="24"/>
              </w:rPr>
            </w:pPr>
            <w:r>
              <w:rPr>
                <w:rFonts w:ascii="Times New Roman" w:hAnsi="Times New Roman"/>
                <w:sz w:val="24"/>
                <w:szCs w:val="24"/>
              </w:rPr>
              <w:t>Нажатие кнопки</w:t>
            </w:r>
          </w:p>
        </w:tc>
      </w:tr>
      <w:tr w:rsidR="00FF52AD" w:rsidRPr="00FA7461" w14:paraId="0D17D14A" w14:textId="77777777" w:rsidTr="00FF52AD">
        <w:tc>
          <w:tcPr>
            <w:tcW w:w="420" w:type="pct"/>
            <w:vAlign w:val="center"/>
          </w:tcPr>
          <w:p w14:paraId="41E82945" w14:textId="0FC985D5" w:rsidR="00FF52AD" w:rsidRDefault="00FF52AD" w:rsidP="00FF52AD">
            <w:pPr>
              <w:spacing w:after="0" w:line="240" w:lineRule="auto"/>
              <w:jc w:val="center"/>
              <w:rPr>
                <w:rFonts w:ascii="Times New Roman" w:hAnsi="Times New Roman"/>
                <w:sz w:val="24"/>
                <w:szCs w:val="24"/>
              </w:rPr>
            </w:pPr>
            <w:r>
              <w:rPr>
                <w:rFonts w:ascii="Times New Roman" w:hAnsi="Times New Roman"/>
                <w:sz w:val="24"/>
                <w:szCs w:val="24"/>
              </w:rPr>
              <w:t>5</w:t>
            </w:r>
          </w:p>
        </w:tc>
        <w:tc>
          <w:tcPr>
            <w:tcW w:w="1265" w:type="pct"/>
            <w:vAlign w:val="center"/>
          </w:tcPr>
          <w:p w14:paraId="02842246" w14:textId="4DBCFAF0" w:rsidR="00FF52AD" w:rsidRDefault="00FF52AD" w:rsidP="00FF52AD">
            <w:pPr>
              <w:spacing w:after="0" w:line="240" w:lineRule="auto"/>
              <w:jc w:val="center"/>
              <w:rPr>
                <w:rFonts w:ascii="Times New Roman" w:hAnsi="Times New Roman"/>
                <w:sz w:val="24"/>
                <w:szCs w:val="24"/>
              </w:rPr>
            </w:pPr>
            <w:r>
              <w:rPr>
                <w:rFonts w:ascii="Times New Roman" w:hAnsi="Times New Roman"/>
                <w:sz w:val="24"/>
                <w:szCs w:val="24"/>
              </w:rPr>
              <w:t>д. Баит</w:t>
            </w:r>
          </w:p>
        </w:tc>
        <w:tc>
          <w:tcPr>
            <w:tcW w:w="1293" w:type="pct"/>
            <w:vAlign w:val="center"/>
          </w:tcPr>
          <w:p w14:paraId="2223819E" w14:textId="7EB29E43" w:rsidR="00FF52AD" w:rsidRDefault="00FF52AD" w:rsidP="00FF52AD">
            <w:pPr>
              <w:spacing w:after="0" w:line="240" w:lineRule="auto"/>
              <w:jc w:val="center"/>
              <w:rPr>
                <w:rFonts w:ascii="Times New Roman" w:hAnsi="Times New Roman"/>
                <w:sz w:val="24"/>
                <w:szCs w:val="24"/>
              </w:rPr>
            </w:pPr>
            <w:r>
              <w:rPr>
                <w:rFonts w:ascii="Times New Roman" w:hAnsi="Times New Roman"/>
                <w:sz w:val="24"/>
                <w:szCs w:val="24"/>
              </w:rPr>
              <w:t>ул. Главная, 9</w:t>
            </w:r>
          </w:p>
        </w:tc>
        <w:tc>
          <w:tcPr>
            <w:tcW w:w="1003" w:type="pct"/>
            <w:vAlign w:val="center"/>
          </w:tcPr>
          <w:p w14:paraId="473047FE" w14:textId="726685D4" w:rsidR="00FF52AD" w:rsidRDefault="00FF52AD" w:rsidP="00FF52AD">
            <w:pPr>
              <w:spacing w:after="0" w:line="240" w:lineRule="auto"/>
              <w:jc w:val="center"/>
              <w:rPr>
                <w:rFonts w:ascii="Times New Roman" w:hAnsi="Times New Roman"/>
                <w:sz w:val="24"/>
                <w:szCs w:val="24"/>
              </w:rPr>
            </w:pPr>
            <w:r>
              <w:rPr>
                <w:rFonts w:ascii="Times New Roman" w:hAnsi="Times New Roman"/>
                <w:sz w:val="24"/>
                <w:szCs w:val="24"/>
              </w:rPr>
              <w:t>Звуковой оповещатель наружный 702</w:t>
            </w:r>
          </w:p>
        </w:tc>
        <w:tc>
          <w:tcPr>
            <w:tcW w:w="1019" w:type="pct"/>
            <w:vAlign w:val="center"/>
          </w:tcPr>
          <w:p w14:paraId="2246B198" w14:textId="62290C40" w:rsidR="00FF52AD" w:rsidRDefault="00FF52AD" w:rsidP="00FF52AD">
            <w:pPr>
              <w:spacing w:after="0" w:line="240" w:lineRule="auto"/>
              <w:jc w:val="both"/>
              <w:rPr>
                <w:rFonts w:ascii="Times New Roman" w:hAnsi="Times New Roman"/>
                <w:sz w:val="24"/>
                <w:szCs w:val="24"/>
              </w:rPr>
            </w:pPr>
            <w:r>
              <w:rPr>
                <w:rFonts w:ascii="Times New Roman" w:hAnsi="Times New Roman"/>
                <w:sz w:val="24"/>
                <w:szCs w:val="24"/>
              </w:rPr>
              <w:t>Нажатие кнопки</w:t>
            </w:r>
          </w:p>
        </w:tc>
      </w:tr>
    </w:tbl>
    <w:p w14:paraId="73700F7B" w14:textId="77777777" w:rsidR="0001082D" w:rsidRDefault="0001082D" w:rsidP="000012FD">
      <w:pPr>
        <w:spacing w:after="0" w:line="240" w:lineRule="auto"/>
        <w:ind w:firstLine="709"/>
        <w:jc w:val="both"/>
        <w:rPr>
          <w:rFonts w:ascii="Times New Roman" w:hAnsi="Times New Roman"/>
          <w:sz w:val="28"/>
          <w:szCs w:val="28"/>
        </w:rPr>
      </w:pPr>
    </w:p>
    <w:p w14:paraId="53510D4E" w14:textId="77777777" w:rsidR="00F16513" w:rsidRDefault="00F16513" w:rsidP="000012FD">
      <w:pPr>
        <w:spacing w:after="0" w:line="240" w:lineRule="auto"/>
        <w:ind w:firstLine="709"/>
        <w:jc w:val="both"/>
        <w:rPr>
          <w:rFonts w:ascii="Times New Roman" w:hAnsi="Times New Roman"/>
          <w:sz w:val="28"/>
          <w:szCs w:val="28"/>
        </w:rPr>
      </w:pPr>
    </w:p>
    <w:p w14:paraId="0B35F74F" w14:textId="77777777" w:rsidR="000012FD" w:rsidRPr="009678B6" w:rsidRDefault="000012FD" w:rsidP="000012FD">
      <w:pPr>
        <w:spacing w:after="0" w:line="240" w:lineRule="auto"/>
        <w:ind w:firstLine="709"/>
        <w:jc w:val="both"/>
        <w:rPr>
          <w:rFonts w:ascii="Times New Roman" w:hAnsi="Times New Roman"/>
          <w:b/>
          <w:bCs/>
          <w:sz w:val="28"/>
          <w:szCs w:val="28"/>
        </w:rPr>
      </w:pPr>
      <w:bookmarkStart w:id="459" w:name="_Hlk151708839"/>
      <w:r w:rsidRPr="009678B6">
        <w:rPr>
          <w:rFonts w:ascii="Times New Roman" w:hAnsi="Times New Roman"/>
          <w:b/>
          <w:bCs/>
          <w:sz w:val="28"/>
          <w:szCs w:val="28"/>
        </w:rPr>
        <w:t>Эвакуационные мероприятия</w:t>
      </w:r>
    </w:p>
    <w:p w14:paraId="305D439A" w14:textId="77777777" w:rsidR="000012FD" w:rsidRPr="009678B6" w:rsidRDefault="000012FD" w:rsidP="000012FD">
      <w:pPr>
        <w:spacing w:after="0" w:line="240" w:lineRule="auto"/>
        <w:ind w:firstLine="709"/>
        <w:jc w:val="both"/>
        <w:rPr>
          <w:rFonts w:ascii="Times New Roman" w:hAnsi="Times New Roman"/>
          <w:sz w:val="28"/>
          <w:szCs w:val="28"/>
        </w:rPr>
      </w:pPr>
      <w:r w:rsidRPr="009678B6">
        <w:rPr>
          <w:rFonts w:ascii="Times New Roman" w:hAnsi="Times New Roman"/>
          <w:sz w:val="28"/>
          <w:szCs w:val="28"/>
        </w:rPr>
        <w:t>Эвакуация относится к основным способам защиты населения от чрезвычайных ситуаций, а в отдельных ситуациях (катастрофическое затопление, радиоактивное загрязнение местности) этот способ защиты является наиболее эффективным. Суть эвакуации заключается в организованном перемещении населения и материальных ценностей в безопасные районы.</w:t>
      </w:r>
      <w:bookmarkEnd w:id="459"/>
    </w:p>
    <w:p w14:paraId="04F743BD" w14:textId="77777777" w:rsidR="000012FD" w:rsidRDefault="000012FD" w:rsidP="000012FD">
      <w:pPr>
        <w:spacing w:after="0" w:line="240" w:lineRule="auto"/>
        <w:ind w:firstLine="709"/>
        <w:jc w:val="both"/>
        <w:rPr>
          <w:rFonts w:ascii="Times New Roman" w:hAnsi="Times New Roman"/>
          <w:sz w:val="28"/>
          <w:szCs w:val="28"/>
        </w:rPr>
      </w:pPr>
      <w:r w:rsidRPr="009678B6">
        <w:rPr>
          <w:rFonts w:ascii="Times New Roman" w:hAnsi="Times New Roman"/>
          <w:sz w:val="28"/>
          <w:szCs w:val="28"/>
        </w:rPr>
        <w:t>По данным главного управления МЧС России по Красноярскому краю объект градостроительной деятельности не принимает эвакуируемое население из других населенных пунктов в особый период.</w:t>
      </w:r>
    </w:p>
    <w:p w14:paraId="32C815C4" w14:textId="0A99E91F" w:rsidR="00B067E5" w:rsidRPr="009678B6" w:rsidRDefault="00B067E5" w:rsidP="000012FD">
      <w:pPr>
        <w:spacing w:after="0" w:line="240" w:lineRule="auto"/>
        <w:ind w:firstLine="709"/>
        <w:jc w:val="both"/>
        <w:rPr>
          <w:rFonts w:ascii="Times New Roman" w:hAnsi="Times New Roman"/>
          <w:sz w:val="28"/>
          <w:szCs w:val="28"/>
        </w:rPr>
      </w:pPr>
      <w:r>
        <w:rPr>
          <w:rFonts w:ascii="Times New Roman" w:hAnsi="Times New Roman"/>
          <w:sz w:val="28"/>
          <w:szCs w:val="28"/>
        </w:rPr>
        <w:t>В соответствии с данными, предоставленными администрацией Ужурского района</w:t>
      </w:r>
      <w:r w:rsidRPr="00B067E5">
        <w:rPr>
          <w:rFonts w:ascii="Times New Roman" w:hAnsi="Times New Roman"/>
          <w:sz w:val="28"/>
          <w:szCs w:val="28"/>
        </w:rPr>
        <w:t xml:space="preserve"> </w:t>
      </w:r>
      <w:r>
        <w:rPr>
          <w:rFonts w:ascii="Times New Roman" w:hAnsi="Times New Roman"/>
          <w:sz w:val="28"/>
          <w:szCs w:val="28"/>
        </w:rPr>
        <w:t>с</w:t>
      </w:r>
      <w:r w:rsidRPr="00B067E5">
        <w:rPr>
          <w:rFonts w:ascii="Times New Roman" w:hAnsi="Times New Roman"/>
          <w:sz w:val="28"/>
          <w:szCs w:val="28"/>
        </w:rPr>
        <w:t xml:space="preserve">борные эвакуационные пункты (СЭП), пункты сбора (ПС), пункты приема временного размещения (ППВР) на территории Локшинского сельсовета отсутствуют. </w:t>
      </w:r>
      <w:r>
        <w:rPr>
          <w:rFonts w:ascii="Times New Roman" w:hAnsi="Times New Roman"/>
          <w:sz w:val="28"/>
          <w:szCs w:val="28"/>
        </w:rPr>
        <w:t>Ч</w:t>
      </w:r>
      <w:r w:rsidRPr="00B067E5">
        <w:rPr>
          <w:rFonts w:ascii="Times New Roman" w:hAnsi="Times New Roman"/>
          <w:sz w:val="28"/>
          <w:szCs w:val="28"/>
        </w:rPr>
        <w:t>исленность населения, подлежащего эвакуации и рассредоточению при ЧС</w:t>
      </w:r>
      <w:r>
        <w:rPr>
          <w:rFonts w:ascii="Times New Roman" w:hAnsi="Times New Roman"/>
          <w:sz w:val="28"/>
          <w:szCs w:val="28"/>
        </w:rPr>
        <w:t xml:space="preserve"> составляет</w:t>
      </w:r>
      <w:r w:rsidRPr="00B067E5">
        <w:rPr>
          <w:rFonts w:ascii="Times New Roman" w:hAnsi="Times New Roman"/>
          <w:sz w:val="28"/>
          <w:szCs w:val="28"/>
        </w:rPr>
        <w:t xml:space="preserve"> 963</w:t>
      </w:r>
      <w:r>
        <w:rPr>
          <w:rFonts w:ascii="Times New Roman" w:hAnsi="Times New Roman"/>
          <w:sz w:val="28"/>
          <w:szCs w:val="28"/>
        </w:rPr>
        <w:t xml:space="preserve"> человека.</w:t>
      </w:r>
    </w:p>
    <w:p w14:paraId="1CEE6681" w14:textId="77777777" w:rsidR="000012FD" w:rsidRDefault="000012FD" w:rsidP="000012FD">
      <w:pPr>
        <w:spacing w:after="0" w:line="240" w:lineRule="auto"/>
        <w:ind w:firstLine="851"/>
        <w:jc w:val="both"/>
        <w:rPr>
          <w:rFonts w:ascii="Times New Roman" w:hAnsi="Times New Roman"/>
          <w:sz w:val="28"/>
          <w:szCs w:val="28"/>
        </w:rPr>
      </w:pPr>
    </w:p>
    <w:p w14:paraId="0BB02748" w14:textId="77777777" w:rsidR="00F16513" w:rsidRPr="009678B6" w:rsidRDefault="00F16513" w:rsidP="000012FD">
      <w:pPr>
        <w:spacing w:after="0" w:line="240" w:lineRule="auto"/>
        <w:ind w:firstLine="851"/>
        <w:jc w:val="both"/>
        <w:rPr>
          <w:rFonts w:ascii="Times New Roman" w:hAnsi="Times New Roman"/>
          <w:sz w:val="28"/>
          <w:szCs w:val="28"/>
        </w:rPr>
      </w:pPr>
    </w:p>
    <w:p w14:paraId="00DF293A" w14:textId="77777777" w:rsidR="000012FD" w:rsidRPr="009678B6" w:rsidRDefault="000012FD" w:rsidP="000012FD">
      <w:pPr>
        <w:pStyle w:val="35"/>
        <w:spacing w:line="240" w:lineRule="auto"/>
        <w:ind w:firstLine="709"/>
      </w:pPr>
      <w:bookmarkStart w:id="460" w:name="_Hlk151709092"/>
      <w:r w:rsidRPr="009678B6">
        <w:rPr>
          <w:b/>
          <w:bCs/>
        </w:rPr>
        <w:lastRenderedPageBreak/>
        <w:t>Укрытие населения в защитных сооружениях</w:t>
      </w:r>
    </w:p>
    <w:p w14:paraId="0C3D38B1" w14:textId="77777777" w:rsidR="000012FD" w:rsidRPr="009678B6" w:rsidRDefault="000012FD" w:rsidP="000012FD">
      <w:pPr>
        <w:pStyle w:val="aff"/>
        <w:shd w:val="clear" w:color="auto" w:fill="FFFFFF"/>
        <w:spacing w:before="0" w:beforeAutospacing="0" w:after="0" w:afterAutospacing="0" w:line="240" w:lineRule="auto"/>
      </w:pPr>
      <w:r w:rsidRPr="009678B6">
        <w:t>Укрытие населения в защитных сооружениях при возникновении </w:t>
      </w:r>
      <w:hyperlink r:id="rId77" w:tooltip="Чрезвычайная ситуация" w:history="1">
        <w:r w:rsidRPr="009678B6">
          <w:rPr>
            <w:rStyle w:val="aff1"/>
            <w:color w:val="auto"/>
            <w:u w:val="none"/>
          </w:rPr>
          <w:t>чрезвычайных ситуаций</w:t>
        </w:r>
      </w:hyperlink>
      <w:r w:rsidRPr="009678B6">
        <w:t> мирного и военного времени имеет важное значение, особенно при возникновении трудностей и невозможности полной эвакуации населения, а в сочетании с другими способами защиты обеспечивает снижение степени его поражения от всех возможных поражающих воздействий чрезвычайных ситуаций различного характера.</w:t>
      </w:r>
    </w:p>
    <w:p w14:paraId="23B48EA2" w14:textId="75703A2C" w:rsidR="000012FD" w:rsidRPr="009678B6" w:rsidRDefault="00B067E5" w:rsidP="000012FD">
      <w:pPr>
        <w:spacing w:after="0" w:line="240" w:lineRule="auto"/>
        <w:ind w:firstLine="851"/>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В соответствии с данными, предоставленными администрацией Ужурского района, н</w:t>
      </w:r>
      <w:r w:rsidR="000012FD" w:rsidRPr="009678B6">
        <w:rPr>
          <w:rFonts w:ascii="Times New Roman" w:eastAsia="Times New Roman" w:hAnsi="Times New Roman"/>
          <w:sz w:val="28"/>
          <w:szCs w:val="28"/>
          <w:lang w:eastAsia="ru-RU"/>
        </w:rPr>
        <w:t xml:space="preserve">а территории </w:t>
      </w:r>
      <w:r>
        <w:rPr>
          <w:rFonts w:ascii="Times New Roman" w:eastAsia="Times New Roman" w:hAnsi="Times New Roman"/>
          <w:sz w:val="28"/>
          <w:szCs w:val="28"/>
          <w:lang w:eastAsia="ru-RU"/>
        </w:rPr>
        <w:t xml:space="preserve">Локшинского </w:t>
      </w:r>
      <w:r w:rsidR="000012FD" w:rsidRPr="009678B6">
        <w:rPr>
          <w:rFonts w:ascii="Times New Roman" w:eastAsia="Times New Roman" w:hAnsi="Times New Roman"/>
          <w:sz w:val="28"/>
          <w:szCs w:val="28"/>
          <w:lang w:eastAsia="ru-RU"/>
        </w:rPr>
        <w:t>сельсовета защитные сооружения отсутствуют.</w:t>
      </w:r>
    </w:p>
    <w:p w14:paraId="60D0A1E5" w14:textId="77777777" w:rsidR="000012FD" w:rsidRPr="009678B6" w:rsidRDefault="000012FD" w:rsidP="000012FD">
      <w:pPr>
        <w:spacing w:after="0" w:line="240" w:lineRule="auto"/>
        <w:ind w:firstLine="851"/>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В соответствии с Постановлением Правительства РФ от 29.11.1999 № 1309 «О порядке создания убежищ и иных объектов гражданской обороны» для обеспечения населения укрытиями используются и приспосабливаются в период мобилизации и в военное время заглубленные помещения и другие сооружения подземного пространства.</w:t>
      </w:r>
      <w:bookmarkEnd w:id="460"/>
    </w:p>
    <w:p w14:paraId="3EDFC9DC" w14:textId="77777777" w:rsidR="000012FD" w:rsidRPr="009678B6" w:rsidRDefault="000012FD" w:rsidP="000012FD">
      <w:pPr>
        <w:spacing w:after="0" w:line="240" w:lineRule="auto"/>
        <w:ind w:firstLine="851"/>
        <w:jc w:val="both"/>
        <w:rPr>
          <w:rFonts w:ascii="Times New Roman" w:hAnsi="Times New Roman"/>
        </w:rPr>
      </w:pPr>
    </w:p>
    <w:p w14:paraId="2A4FE23A" w14:textId="77777777" w:rsidR="000012FD" w:rsidRPr="009678B6" w:rsidRDefault="000012FD" w:rsidP="000012FD">
      <w:pPr>
        <w:pStyle w:val="35"/>
        <w:spacing w:line="240" w:lineRule="auto"/>
        <w:ind w:firstLine="709"/>
        <w:rPr>
          <w:b/>
          <w:bCs/>
        </w:rPr>
      </w:pPr>
      <w:bookmarkStart w:id="461" w:name="_Hlk151709027"/>
      <w:r w:rsidRPr="009678B6">
        <w:rPr>
          <w:b/>
          <w:bCs/>
        </w:rPr>
        <w:t>Использование средств индивидуальной защиты</w:t>
      </w:r>
    </w:p>
    <w:p w14:paraId="55A694B9" w14:textId="5DF3D1E8" w:rsidR="000012FD" w:rsidRPr="009678B6" w:rsidRDefault="000012FD" w:rsidP="000012FD">
      <w:pPr>
        <w:pStyle w:val="aff"/>
        <w:shd w:val="clear" w:color="auto" w:fill="FFFFFF"/>
        <w:spacing w:before="0" w:beforeAutospacing="0" w:after="0" w:afterAutospacing="0" w:line="240" w:lineRule="auto"/>
      </w:pPr>
      <w:r w:rsidRPr="009678B6">
        <w:rPr>
          <w:rStyle w:val="aff7"/>
          <w:b w:val="0"/>
          <w:bCs w:val="0"/>
          <w:u w:val="single"/>
        </w:rPr>
        <w:t>Средства индивидуальной защиты (СИЗ)</w:t>
      </w:r>
      <w:r w:rsidRPr="009678B6">
        <w:rPr>
          <w:rStyle w:val="aff7"/>
        </w:rPr>
        <w:t xml:space="preserve"> </w:t>
      </w:r>
      <w:r w:rsidRPr="009678B6">
        <w:t>- предмет или группы предметов, предназначенные для защиты (обеспечения безопасности) одного человека от радиоактивных, опасных химических и биологических веществ, а также светового излучения ядерного взрыва.</w:t>
      </w:r>
    </w:p>
    <w:p w14:paraId="72A46C3F" w14:textId="77777777" w:rsidR="000012FD" w:rsidRPr="009678B6" w:rsidRDefault="000012FD" w:rsidP="000012FD">
      <w:pPr>
        <w:pStyle w:val="aff"/>
        <w:shd w:val="clear" w:color="auto" w:fill="FFFFFF"/>
        <w:spacing w:before="0" w:beforeAutospacing="0" w:after="0" w:afterAutospacing="0" w:line="240" w:lineRule="auto"/>
      </w:pPr>
      <w:r w:rsidRPr="009678B6">
        <w:t>По предназначению СИЗ подразделяется на средства индивидуальной защиты органов дыхания (СИЗОД) и средства защиты кожи (СЗК), принципу защитного действия - на средства индивидуальной защиты фильтрующего и изолирующего типов.</w:t>
      </w:r>
    </w:p>
    <w:p w14:paraId="28D9B46F" w14:textId="77777777" w:rsidR="000012FD" w:rsidRPr="009678B6" w:rsidRDefault="000012FD" w:rsidP="000012FD">
      <w:pPr>
        <w:pStyle w:val="aff"/>
        <w:shd w:val="clear" w:color="auto" w:fill="FFFFFF"/>
        <w:spacing w:before="0" w:beforeAutospacing="0" w:after="0" w:afterAutospacing="0" w:line="240" w:lineRule="auto"/>
      </w:pPr>
      <w:r w:rsidRPr="009678B6">
        <w:t>К средствам индивидуальной защиты органов дыхания относятся противогазы, респираторы и простейшие средства защиты типа противопыльных тканевых масок и ватно-марлевых повязок.</w:t>
      </w:r>
    </w:p>
    <w:p w14:paraId="42EBD06E" w14:textId="77777777" w:rsidR="000012FD" w:rsidRPr="009678B6" w:rsidRDefault="000012FD" w:rsidP="000012FD">
      <w:pPr>
        <w:pStyle w:val="aff"/>
        <w:shd w:val="clear" w:color="auto" w:fill="FFFFFF"/>
        <w:spacing w:before="0" w:beforeAutospacing="0" w:after="0" w:afterAutospacing="0" w:line="240" w:lineRule="auto"/>
      </w:pPr>
      <w:r w:rsidRPr="009678B6">
        <w:t>К средствам защиты кожи - специальная защитная одежда, изготавливаемая из прорезиненных и других тканей изолирующего типа, а также бытовая одежда из полиэтиленовых и других влаго- и пыленепроницаемых материалов.</w:t>
      </w:r>
    </w:p>
    <w:p w14:paraId="6BA7D816" w14:textId="77777777" w:rsidR="000012FD" w:rsidRPr="009678B6" w:rsidRDefault="000012FD" w:rsidP="000012FD">
      <w:pPr>
        <w:pStyle w:val="aff"/>
        <w:shd w:val="clear" w:color="auto" w:fill="FFFFFF"/>
        <w:spacing w:before="0" w:beforeAutospacing="0" w:after="0" w:afterAutospacing="0" w:line="240" w:lineRule="auto"/>
      </w:pPr>
      <w:r w:rsidRPr="009678B6">
        <w:t>Фильтрующие средства индивидуальной защиты обеспечивают защиту органов дыхания и кожи либо за счет поглощения вредных примесей, содержащихся в атмосфере окружающего воздуха, специальными химическими поглотителями, либо за счет осаждения крупных аэрозолей и твердых вредных примесей в атмосфере на мелкопористых тканевых материалах.</w:t>
      </w:r>
    </w:p>
    <w:p w14:paraId="2119B2D0" w14:textId="77777777" w:rsidR="000012FD" w:rsidRPr="009678B6" w:rsidRDefault="000012FD" w:rsidP="000012FD">
      <w:pPr>
        <w:pStyle w:val="aff"/>
        <w:shd w:val="clear" w:color="auto" w:fill="FFFFFF"/>
        <w:spacing w:before="0" w:beforeAutospacing="0" w:after="0" w:afterAutospacing="0" w:line="240" w:lineRule="auto"/>
      </w:pPr>
      <w:r w:rsidRPr="009678B6">
        <w:t>Средства защиты изолирующего типа производят защиту органов дыхания за счет подачи в организм человека чистого воздуха, получаемого с помощью автономных систем без использования для этих целей наружного воздуха. Защита кожи в данном случае обеспечивается полной ее изоляцией от окружающей среды.</w:t>
      </w:r>
    </w:p>
    <w:p w14:paraId="71EDA1E9" w14:textId="77777777" w:rsidR="000012FD" w:rsidRPr="009678B6" w:rsidRDefault="000012FD" w:rsidP="000012FD">
      <w:pPr>
        <w:pStyle w:val="aff"/>
        <w:shd w:val="clear" w:color="auto" w:fill="FFFFFF"/>
        <w:spacing w:before="0" w:beforeAutospacing="0" w:after="0" w:afterAutospacing="0" w:line="240" w:lineRule="auto"/>
      </w:pPr>
      <w:r w:rsidRPr="009678B6">
        <w:t xml:space="preserve">Доступными для населения являются гражданские противогазы, которые накапливались и хранились на специальных складах для обеспечения защиты населения в военное время. Главное их предназначение — защита органов дыхания от отравляющих веществ и радиоактивной пыли. Это противогазы ГП-5 и ГП-7. Но они не обеспечивают защиту от ряда АХОВ, поэтому изготавливаются специальные патроны ДПГ-1 ДПГ-3 для защиты от аммиака, хлора, фосгена и других. Патрон </w:t>
      </w:r>
      <w:r w:rsidRPr="009678B6">
        <w:lastRenderedPageBreak/>
        <w:t>защитный универсальный ПЗУ-К обеспечивает защиту органов дыхания как от окиси углерода, так и ряда АХОВ. Но выпуск дополнительных патронов в настоящее время крайне ограничен по причине отсутствия средств на их производство.</w:t>
      </w:r>
    </w:p>
    <w:p w14:paraId="44696B5E" w14:textId="77777777" w:rsidR="000012FD" w:rsidRPr="009678B6" w:rsidRDefault="000012FD" w:rsidP="000012FD">
      <w:pPr>
        <w:pStyle w:val="aff"/>
        <w:shd w:val="clear" w:color="auto" w:fill="FFFFFF"/>
        <w:spacing w:before="0" w:beforeAutospacing="0" w:after="0" w:afterAutospacing="0" w:line="240" w:lineRule="auto"/>
      </w:pPr>
      <w:r w:rsidRPr="009678B6">
        <w:t>Задача федеральных органов исполнительной власти, органов исполнительной власти субъектов Российской Федерации, местного самоуправления, органов управления ГОЧС — обеспечение накопления необходимого количества средств индивидуальной защиты и своевременность их выдачи населению при возникновении чрезвычайных ситуаций.</w:t>
      </w:r>
    </w:p>
    <w:p w14:paraId="1B48DB94" w14:textId="77777777" w:rsidR="000012FD" w:rsidRPr="009678B6" w:rsidRDefault="000012FD" w:rsidP="000012FD">
      <w:pPr>
        <w:spacing w:after="0" w:line="240" w:lineRule="auto"/>
        <w:ind w:firstLine="709"/>
        <w:jc w:val="both"/>
        <w:rPr>
          <w:rFonts w:ascii="Times New Roman" w:hAnsi="Times New Roman"/>
          <w:sz w:val="28"/>
          <w:szCs w:val="28"/>
        </w:rPr>
      </w:pPr>
    </w:p>
    <w:p w14:paraId="551C7BDB" w14:textId="77777777" w:rsidR="000012FD" w:rsidRPr="009678B6" w:rsidRDefault="000012FD" w:rsidP="000012FD">
      <w:pPr>
        <w:pStyle w:val="35"/>
        <w:spacing w:line="240" w:lineRule="auto"/>
        <w:ind w:firstLine="709"/>
        <w:rPr>
          <w:b/>
          <w:bCs/>
          <w:smallCaps/>
        </w:rPr>
      </w:pPr>
      <w:r w:rsidRPr="009678B6">
        <w:rPr>
          <w:b/>
          <w:bCs/>
        </w:rPr>
        <w:t>Медицинские мероприятия по защите населения</w:t>
      </w:r>
    </w:p>
    <w:p w14:paraId="40C85826" w14:textId="77777777" w:rsidR="000012FD" w:rsidRPr="009678B6" w:rsidRDefault="000012FD" w:rsidP="000012FD">
      <w:pPr>
        <w:pStyle w:val="35"/>
        <w:spacing w:line="240" w:lineRule="auto"/>
        <w:ind w:firstLine="709"/>
      </w:pPr>
      <w:r w:rsidRPr="009678B6">
        <w:t>Медицинские мероприятия по защите населения представляют собой комплекс мероприятий (организационных, лечебно-профилактических, санитарно-гигиенических и др.), направленных на предотвращение или ослабление поражающих воздействий чрезвычайных ситуаций на людей, оказание пострадавшим медицинской помощи, а также на обеспечение санитарно-эпидемиологического благополучия в районах чрезвычайных ситуаций и местах размещения эвакуированного населения.</w:t>
      </w:r>
    </w:p>
    <w:p w14:paraId="60EA909B" w14:textId="77777777" w:rsidR="000012FD" w:rsidRPr="009678B6" w:rsidRDefault="000012FD" w:rsidP="000012FD">
      <w:pPr>
        <w:pStyle w:val="aff"/>
        <w:spacing w:before="0" w:beforeAutospacing="0" w:after="0" w:afterAutospacing="0" w:line="240" w:lineRule="auto"/>
        <w:rPr>
          <w:rStyle w:val="aff7"/>
          <w:rFonts w:eastAsia="Calibri"/>
          <w:b w:val="0"/>
          <w:bCs w:val="0"/>
          <w:bdr w:val="none" w:sz="0" w:space="0" w:color="auto" w:frame="1"/>
          <w:shd w:val="clear" w:color="auto" w:fill="FFFFFF"/>
          <w:lang w:eastAsia="en-US"/>
        </w:rPr>
      </w:pPr>
      <w:r w:rsidRPr="009678B6">
        <w:t xml:space="preserve">Объем и характер проводимых мероприятий зависят от конкретных условий обстановки, особенностей поражающих факторов источника и самой чрезвычайной </w:t>
      </w:r>
      <w:r w:rsidRPr="009678B6">
        <w:rPr>
          <w:rStyle w:val="aff7"/>
          <w:rFonts w:eastAsia="Calibri"/>
          <w:b w:val="0"/>
          <w:bCs w:val="0"/>
          <w:bdr w:val="none" w:sz="0" w:space="0" w:color="auto" w:frame="1"/>
          <w:shd w:val="clear" w:color="auto" w:fill="FFFFFF"/>
          <w:lang w:eastAsia="en-US"/>
        </w:rPr>
        <w:t>ситуации и включают в себя применение соответствующих профилактических и лечебных средств (радиозащитных препаратов, снижающих степень лучевого поражения; антидотов (противоядий) от химически опасных веществ; противобактериальных средств; дегазирующих, дезактивирующих и дезинфицирующих растворов; перевязочных и обезболивающих средств).</w:t>
      </w:r>
    </w:p>
    <w:p w14:paraId="21BA6C3E" w14:textId="77777777" w:rsidR="000012FD" w:rsidRPr="009678B6" w:rsidRDefault="000012FD" w:rsidP="000012FD">
      <w:pPr>
        <w:pStyle w:val="aff"/>
        <w:spacing w:before="0" w:beforeAutospacing="0" w:after="0" w:afterAutospacing="0" w:line="240" w:lineRule="auto"/>
        <w:rPr>
          <w:rStyle w:val="aff7"/>
          <w:rFonts w:eastAsia="Calibri"/>
          <w:b w:val="0"/>
          <w:bCs w:val="0"/>
          <w:bdr w:val="none" w:sz="0" w:space="0" w:color="auto" w:frame="1"/>
          <w:shd w:val="clear" w:color="auto" w:fill="FFFFFF"/>
          <w:lang w:eastAsia="en-US"/>
        </w:rPr>
      </w:pPr>
      <w:r w:rsidRPr="009678B6">
        <w:rPr>
          <w:rStyle w:val="aff7"/>
          <w:rFonts w:eastAsia="Calibri"/>
          <w:b w:val="0"/>
          <w:bCs w:val="0"/>
          <w:bdr w:val="none" w:sz="0" w:space="0" w:color="auto" w:frame="1"/>
          <w:shd w:val="clear" w:color="auto" w:fill="FFFFFF"/>
          <w:lang w:eastAsia="en-US"/>
        </w:rPr>
        <w:t>В состав медицинских средств индивидуальной защиты включены химические, химиотерапевтические, биологические препараты и перевязочные средства, предназначенные для предотвращения или ослабления воздействия на человека поражающих факторов источников и самих чрезвычайных ситуаций. Эти средства могут использоваться самостоятельно, либо в порядке взаимопомощи.</w:t>
      </w:r>
    </w:p>
    <w:p w14:paraId="07D74983" w14:textId="77777777" w:rsidR="000012FD" w:rsidRPr="009678B6" w:rsidRDefault="000012FD" w:rsidP="000012FD">
      <w:pPr>
        <w:spacing w:after="0" w:line="240" w:lineRule="auto"/>
        <w:ind w:firstLine="709"/>
        <w:jc w:val="both"/>
        <w:rPr>
          <w:rStyle w:val="aff7"/>
          <w:rFonts w:ascii="Times New Roman" w:hAnsi="Times New Roman"/>
          <w:b w:val="0"/>
          <w:bCs w:val="0"/>
          <w:sz w:val="28"/>
          <w:szCs w:val="28"/>
          <w:bdr w:val="none" w:sz="0" w:space="0" w:color="auto" w:frame="1"/>
          <w:shd w:val="clear" w:color="auto" w:fill="FFFFFF"/>
        </w:rPr>
      </w:pPr>
      <w:r w:rsidRPr="009678B6">
        <w:rPr>
          <w:rStyle w:val="aff7"/>
          <w:rFonts w:ascii="Times New Roman" w:hAnsi="Times New Roman"/>
          <w:b w:val="0"/>
          <w:bCs w:val="0"/>
          <w:sz w:val="28"/>
          <w:szCs w:val="28"/>
          <w:bdr w:val="none" w:sz="0" w:space="0" w:color="auto" w:frame="1"/>
          <w:shd w:val="clear" w:color="auto" w:fill="FFFFFF"/>
        </w:rPr>
        <w:t>Задачи медицинского обеспечения возложены на следующие медицинские учреждения: ФАП с. Ашпан, ФАП д. Корнилово, ФАП д. Красное Озеро, ФАП с. Локшино.</w:t>
      </w:r>
    </w:p>
    <w:p w14:paraId="692BE8E6" w14:textId="77777777" w:rsidR="000012FD" w:rsidRPr="009678B6" w:rsidRDefault="000012FD" w:rsidP="000012FD">
      <w:pPr>
        <w:spacing w:after="0" w:line="240" w:lineRule="auto"/>
        <w:jc w:val="both"/>
        <w:rPr>
          <w:rFonts w:ascii="Times New Roman" w:eastAsia="Times New Roman" w:hAnsi="Times New Roman"/>
          <w:b/>
          <w:sz w:val="28"/>
          <w:szCs w:val="28"/>
          <w:lang w:eastAsia="ru-RU"/>
        </w:rPr>
      </w:pPr>
    </w:p>
    <w:p w14:paraId="5492B63D" w14:textId="77777777" w:rsidR="000012FD" w:rsidRPr="009678B6" w:rsidRDefault="000012FD" w:rsidP="000012FD">
      <w:pPr>
        <w:spacing w:after="0" w:line="240" w:lineRule="auto"/>
        <w:ind w:firstLine="709"/>
        <w:jc w:val="both"/>
        <w:rPr>
          <w:rStyle w:val="aff7"/>
          <w:rFonts w:ascii="Times New Roman" w:hAnsi="Times New Roman"/>
          <w:sz w:val="28"/>
          <w:szCs w:val="28"/>
          <w:bdr w:val="none" w:sz="0" w:space="0" w:color="auto" w:frame="1"/>
          <w:shd w:val="clear" w:color="auto" w:fill="FFFFFF"/>
        </w:rPr>
      </w:pPr>
      <w:r w:rsidRPr="009678B6">
        <w:rPr>
          <w:rStyle w:val="aff7"/>
          <w:rFonts w:ascii="Times New Roman" w:hAnsi="Times New Roman"/>
          <w:sz w:val="28"/>
          <w:szCs w:val="28"/>
          <w:bdr w:val="none" w:sz="0" w:space="0" w:color="auto" w:frame="1"/>
          <w:shd w:val="clear" w:color="auto" w:fill="FFFFFF"/>
        </w:rPr>
        <w:t>Осуществление мероприятий по комплексной маскировке</w:t>
      </w:r>
    </w:p>
    <w:p w14:paraId="1B663793" w14:textId="77777777" w:rsidR="000012FD" w:rsidRPr="009678B6" w:rsidRDefault="000012FD" w:rsidP="000012FD">
      <w:pPr>
        <w:spacing w:after="0" w:line="240" w:lineRule="auto"/>
        <w:ind w:firstLine="709"/>
        <w:jc w:val="both"/>
        <w:rPr>
          <w:rStyle w:val="aff7"/>
          <w:rFonts w:ascii="Times New Roman" w:hAnsi="Times New Roman"/>
          <w:b w:val="0"/>
          <w:bCs w:val="0"/>
          <w:sz w:val="28"/>
          <w:szCs w:val="28"/>
          <w:bdr w:val="none" w:sz="0" w:space="0" w:color="auto" w:frame="1"/>
          <w:shd w:val="clear" w:color="auto" w:fill="FFFFFF"/>
        </w:rPr>
      </w:pPr>
      <w:r w:rsidRPr="009678B6">
        <w:rPr>
          <w:rStyle w:val="aff7"/>
          <w:rFonts w:ascii="Times New Roman" w:hAnsi="Times New Roman"/>
          <w:b w:val="0"/>
          <w:bCs w:val="0"/>
          <w:sz w:val="28"/>
          <w:szCs w:val="28"/>
          <w:bdr w:val="none" w:sz="0" w:space="0" w:color="auto" w:frame="1"/>
          <w:shd w:val="clear" w:color="auto" w:fill="FFFFFF"/>
        </w:rPr>
        <w:t>Комплексная маскировка систем управления гражданской обороны (ГО) – это мероприятия и действия по введению в заблуждение о составе, положении, состоянии и функционировании систем управления гражданской обороны (ГО). Целями комплексной маскировки систем управления гражданской обороны является максимальное снижение вероятности поражения объектов системы управления высокоточным оружием, уменьшение размеров возможного ущерба и потерь.</w:t>
      </w:r>
    </w:p>
    <w:p w14:paraId="3B6ECE15" w14:textId="77777777" w:rsidR="000012FD" w:rsidRPr="009678B6" w:rsidRDefault="000012FD" w:rsidP="000012FD">
      <w:pPr>
        <w:spacing w:after="0" w:line="240" w:lineRule="auto"/>
        <w:ind w:firstLine="709"/>
        <w:jc w:val="both"/>
        <w:rPr>
          <w:rStyle w:val="aff7"/>
          <w:rFonts w:ascii="Times New Roman" w:hAnsi="Times New Roman"/>
          <w:b w:val="0"/>
          <w:bCs w:val="0"/>
          <w:sz w:val="28"/>
          <w:szCs w:val="28"/>
          <w:bdr w:val="none" w:sz="0" w:space="0" w:color="auto" w:frame="1"/>
          <w:shd w:val="clear" w:color="auto" w:fill="FFFFFF"/>
        </w:rPr>
      </w:pPr>
      <w:r w:rsidRPr="009678B6">
        <w:rPr>
          <w:rStyle w:val="aff7"/>
          <w:rFonts w:ascii="Times New Roman" w:hAnsi="Times New Roman"/>
          <w:b w:val="0"/>
          <w:bCs w:val="0"/>
          <w:sz w:val="28"/>
          <w:szCs w:val="28"/>
          <w:bdr w:val="none" w:sz="0" w:space="0" w:color="auto" w:frame="1"/>
          <w:shd w:val="clear" w:color="auto" w:fill="FFFFFF"/>
        </w:rPr>
        <w:t>Комплексная маскировка систем управления ГО может включать следующие виды:</w:t>
      </w:r>
    </w:p>
    <w:p w14:paraId="24E4C0A4" w14:textId="77777777" w:rsidR="000012FD" w:rsidRPr="009678B6" w:rsidRDefault="000012FD" w:rsidP="000012FD">
      <w:pPr>
        <w:spacing w:after="0" w:line="240" w:lineRule="auto"/>
        <w:ind w:firstLine="709"/>
        <w:jc w:val="both"/>
        <w:rPr>
          <w:rStyle w:val="aff7"/>
          <w:rFonts w:ascii="Times New Roman" w:hAnsi="Times New Roman"/>
          <w:b w:val="0"/>
          <w:bCs w:val="0"/>
          <w:sz w:val="28"/>
          <w:szCs w:val="28"/>
          <w:bdr w:val="none" w:sz="0" w:space="0" w:color="auto" w:frame="1"/>
          <w:shd w:val="clear" w:color="auto" w:fill="FFFFFF"/>
        </w:rPr>
      </w:pPr>
      <w:r w:rsidRPr="009678B6">
        <w:rPr>
          <w:rStyle w:val="aff7"/>
          <w:rFonts w:ascii="Times New Roman" w:hAnsi="Times New Roman"/>
          <w:b w:val="0"/>
          <w:bCs w:val="0"/>
          <w:sz w:val="28"/>
          <w:szCs w:val="28"/>
          <w:bdr w:val="none" w:sz="0" w:space="0" w:color="auto" w:frame="1"/>
          <w:shd w:val="clear" w:color="auto" w:fill="FFFFFF"/>
        </w:rPr>
        <w:t>- радиолокационную;</w:t>
      </w:r>
    </w:p>
    <w:p w14:paraId="76BF1237" w14:textId="77777777" w:rsidR="000012FD" w:rsidRPr="009678B6" w:rsidRDefault="000012FD" w:rsidP="000012FD">
      <w:pPr>
        <w:spacing w:after="0" w:line="240" w:lineRule="auto"/>
        <w:ind w:firstLine="709"/>
        <w:jc w:val="both"/>
        <w:rPr>
          <w:rStyle w:val="aff7"/>
          <w:rFonts w:ascii="Times New Roman" w:hAnsi="Times New Roman"/>
          <w:b w:val="0"/>
          <w:bCs w:val="0"/>
          <w:sz w:val="28"/>
          <w:szCs w:val="28"/>
          <w:bdr w:val="none" w:sz="0" w:space="0" w:color="auto" w:frame="1"/>
          <w:shd w:val="clear" w:color="auto" w:fill="FFFFFF"/>
        </w:rPr>
      </w:pPr>
      <w:r w:rsidRPr="009678B6">
        <w:rPr>
          <w:rStyle w:val="aff7"/>
          <w:rFonts w:ascii="Times New Roman" w:hAnsi="Times New Roman"/>
          <w:b w:val="0"/>
          <w:bCs w:val="0"/>
          <w:sz w:val="28"/>
          <w:szCs w:val="28"/>
          <w:bdr w:val="none" w:sz="0" w:space="0" w:color="auto" w:frame="1"/>
          <w:shd w:val="clear" w:color="auto" w:fill="FFFFFF"/>
        </w:rPr>
        <w:t>- тепловую;</w:t>
      </w:r>
    </w:p>
    <w:p w14:paraId="1B2AC27E" w14:textId="77777777" w:rsidR="000012FD" w:rsidRPr="009678B6" w:rsidRDefault="000012FD" w:rsidP="000012FD">
      <w:pPr>
        <w:spacing w:after="0" w:line="240" w:lineRule="auto"/>
        <w:ind w:firstLine="709"/>
        <w:jc w:val="both"/>
        <w:rPr>
          <w:rStyle w:val="aff7"/>
          <w:rFonts w:ascii="Times New Roman" w:hAnsi="Times New Roman"/>
          <w:b w:val="0"/>
          <w:bCs w:val="0"/>
          <w:sz w:val="28"/>
          <w:szCs w:val="28"/>
          <w:bdr w:val="none" w:sz="0" w:space="0" w:color="auto" w:frame="1"/>
          <w:shd w:val="clear" w:color="auto" w:fill="FFFFFF"/>
        </w:rPr>
      </w:pPr>
      <w:r w:rsidRPr="009678B6">
        <w:rPr>
          <w:rStyle w:val="aff7"/>
          <w:rFonts w:ascii="Times New Roman" w:hAnsi="Times New Roman"/>
          <w:b w:val="0"/>
          <w:bCs w:val="0"/>
          <w:sz w:val="28"/>
          <w:szCs w:val="28"/>
          <w:bdr w:val="none" w:sz="0" w:space="0" w:color="auto" w:frame="1"/>
          <w:shd w:val="clear" w:color="auto" w:fill="FFFFFF"/>
        </w:rPr>
        <w:t>- оптическую;</w:t>
      </w:r>
    </w:p>
    <w:p w14:paraId="52740EA6" w14:textId="77777777" w:rsidR="000012FD" w:rsidRPr="009678B6" w:rsidRDefault="000012FD" w:rsidP="000012FD">
      <w:pPr>
        <w:spacing w:after="0" w:line="240" w:lineRule="auto"/>
        <w:ind w:firstLine="709"/>
        <w:jc w:val="both"/>
        <w:rPr>
          <w:rStyle w:val="aff7"/>
          <w:rFonts w:ascii="Times New Roman" w:hAnsi="Times New Roman"/>
          <w:b w:val="0"/>
          <w:bCs w:val="0"/>
          <w:sz w:val="28"/>
          <w:szCs w:val="28"/>
          <w:bdr w:val="none" w:sz="0" w:space="0" w:color="auto" w:frame="1"/>
          <w:shd w:val="clear" w:color="auto" w:fill="FFFFFF"/>
        </w:rPr>
      </w:pPr>
      <w:r w:rsidRPr="009678B6">
        <w:rPr>
          <w:rStyle w:val="aff7"/>
          <w:rFonts w:ascii="Times New Roman" w:hAnsi="Times New Roman"/>
          <w:b w:val="0"/>
          <w:bCs w:val="0"/>
          <w:sz w:val="28"/>
          <w:szCs w:val="28"/>
          <w:bdr w:val="none" w:sz="0" w:space="0" w:color="auto" w:frame="1"/>
          <w:shd w:val="clear" w:color="auto" w:fill="FFFFFF"/>
        </w:rPr>
        <w:lastRenderedPageBreak/>
        <w:t>- акустическую.</w:t>
      </w:r>
    </w:p>
    <w:p w14:paraId="4962DCF5" w14:textId="77777777" w:rsidR="000012FD" w:rsidRPr="009678B6" w:rsidRDefault="000012FD" w:rsidP="000012FD">
      <w:pPr>
        <w:spacing w:after="0" w:line="240" w:lineRule="auto"/>
        <w:ind w:firstLine="709"/>
        <w:jc w:val="both"/>
        <w:rPr>
          <w:rStyle w:val="aff7"/>
          <w:rFonts w:ascii="Times New Roman" w:hAnsi="Times New Roman"/>
          <w:b w:val="0"/>
          <w:bCs w:val="0"/>
          <w:sz w:val="28"/>
          <w:szCs w:val="28"/>
          <w:bdr w:val="none" w:sz="0" w:space="0" w:color="auto" w:frame="1"/>
          <w:shd w:val="clear" w:color="auto" w:fill="FFFFFF"/>
        </w:rPr>
      </w:pPr>
      <w:r w:rsidRPr="009678B6">
        <w:rPr>
          <w:rStyle w:val="aff7"/>
          <w:rFonts w:ascii="Times New Roman" w:hAnsi="Times New Roman"/>
          <w:b w:val="0"/>
          <w:bCs w:val="0"/>
          <w:i/>
          <w:iCs/>
          <w:sz w:val="28"/>
          <w:szCs w:val="28"/>
          <w:bdr w:val="none" w:sz="0" w:space="0" w:color="auto" w:frame="1"/>
          <w:shd w:val="clear" w:color="auto" w:fill="FFFFFF"/>
        </w:rPr>
        <w:t>Световая маскировка</w:t>
      </w:r>
      <w:r w:rsidRPr="009678B6">
        <w:rPr>
          <w:rStyle w:val="aff7"/>
          <w:rFonts w:ascii="Times New Roman" w:hAnsi="Times New Roman"/>
          <w:b w:val="0"/>
          <w:bCs w:val="0"/>
          <w:sz w:val="28"/>
          <w:szCs w:val="28"/>
          <w:bdr w:val="none" w:sz="0" w:space="0" w:color="auto" w:frame="1"/>
          <w:shd w:val="clear" w:color="auto" w:fill="FFFFFF"/>
        </w:rPr>
        <w:t xml:space="preserve"> является одним из способов оптической маскировки. Для комплексной маскировки систем управления гражданской обороны применяются организационные и технические мероприятия.</w:t>
      </w:r>
    </w:p>
    <w:p w14:paraId="70C376FF" w14:textId="77777777" w:rsidR="000012FD" w:rsidRPr="009678B6" w:rsidRDefault="000012FD" w:rsidP="000012FD">
      <w:pPr>
        <w:spacing w:after="0" w:line="240" w:lineRule="auto"/>
        <w:ind w:firstLine="709"/>
        <w:jc w:val="both"/>
        <w:rPr>
          <w:rFonts w:ascii="Times New Roman" w:hAnsi="Times New Roman"/>
          <w:sz w:val="28"/>
          <w:szCs w:val="28"/>
          <w:shd w:val="clear" w:color="auto" w:fill="FFFFFF"/>
        </w:rPr>
      </w:pPr>
      <w:r w:rsidRPr="009678B6">
        <w:rPr>
          <w:rFonts w:ascii="Times New Roman" w:hAnsi="Times New Roman"/>
          <w:sz w:val="28"/>
          <w:szCs w:val="28"/>
          <w:shd w:val="clear" w:color="auto" w:fill="FFFFFF"/>
        </w:rPr>
        <w:t>Под светомаскировкой необходимо понимать соблюдение режима внешнего затемнения (как правило, на окна для таких случаев вешаются темные светонепроницаемые шторы), а также полного или частичного отключения всего внешнего освещения. Отсутствие видимых источников света затрудняет противнику поражение жилых и производственных объектов.</w:t>
      </w:r>
    </w:p>
    <w:p w14:paraId="15B9063B" w14:textId="77777777" w:rsidR="000012FD" w:rsidRPr="009678B6" w:rsidRDefault="000012FD" w:rsidP="000012FD">
      <w:pPr>
        <w:spacing w:after="0" w:line="240" w:lineRule="auto"/>
        <w:ind w:firstLine="709"/>
        <w:jc w:val="both"/>
        <w:rPr>
          <w:rFonts w:ascii="Times New Roman" w:hAnsi="Times New Roman"/>
          <w:sz w:val="28"/>
          <w:szCs w:val="28"/>
          <w:shd w:val="clear" w:color="auto" w:fill="FFFFFF"/>
        </w:rPr>
      </w:pPr>
      <w:r w:rsidRPr="009678B6">
        <w:rPr>
          <w:rFonts w:ascii="Times New Roman" w:hAnsi="Times New Roman"/>
          <w:sz w:val="28"/>
          <w:szCs w:val="28"/>
          <w:shd w:val="clear" w:color="auto" w:fill="FFFFFF"/>
        </w:rPr>
        <w:t>Режим полного затемнения вводится по сигналу </w:t>
      </w:r>
      <w:r w:rsidRPr="009678B6">
        <w:rPr>
          <w:rStyle w:val="aff7"/>
          <w:rFonts w:ascii="Times New Roman" w:hAnsi="Times New Roman"/>
          <w:b w:val="0"/>
          <w:bCs w:val="0"/>
          <w:sz w:val="28"/>
          <w:szCs w:val="28"/>
          <w:bdr w:val="none" w:sz="0" w:space="0" w:color="auto" w:frame="1"/>
          <w:shd w:val="clear" w:color="auto" w:fill="FFFFFF"/>
        </w:rPr>
        <w:t>«Воздушная тревога»</w:t>
      </w:r>
      <w:r w:rsidRPr="009678B6">
        <w:rPr>
          <w:rFonts w:ascii="Times New Roman" w:hAnsi="Times New Roman"/>
          <w:sz w:val="28"/>
          <w:szCs w:val="28"/>
          <w:shd w:val="clear" w:color="auto" w:fill="FFFFFF"/>
        </w:rPr>
        <w:t> и отменяется с объявлением сигнала </w:t>
      </w:r>
      <w:r w:rsidRPr="009678B6">
        <w:rPr>
          <w:rStyle w:val="aff7"/>
          <w:rFonts w:ascii="Times New Roman" w:hAnsi="Times New Roman"/>
          <w:b w:val="0"/>
          <w:bCs w:val="0"/>
          <w:sz w:val="28"/>
          <w:szCs w:val="28"/>
          <w:bdr w:val="none" w:sz="0" w:space="0" w:color="auto" w:frame="1"/>
          <w:shd w:val="clear" w:color="auto" w:fill="FFFFFF"/>
        </w:rPr>
        <w:t>«Отбой воздушной тревоги».</w:t>
      </w:r>
    </w:p>
    <w:p w14:paraId="7630C6FE" w14:textId="77777777" w:rsidR="000012FD" w:rsidRPr="009678B6" w:rsidRDefault="000012FD" w:rsidP="000012FD">
      <w:pPr>
        <w:spacing w:after="0" w:line="240" w:lineRule="auto"/>
        <w:ind w:firstLine="709"/>
        <w:jc w:val="both"/>
        <w:rPr>
          <w:rFonts w:ascii="Times New Roman" w:eastAsia="Times New Roman" w:hAnsi="Times New Roman"/>
          <w:sz w:val="28"/>
          <w:szCs w:val="28"/>
          <w:lang w:eastAsia="ru-RU"/>
        </w:rPr>
      </w:pPr>
      <w:r w:rsidRPr="009678B6">
        <w:rPr>
          <w:rFonts w:ascii="Times New Roman" w:hAnsi="Times New Roman"/>
          <w:sz w:val="28"/>
          <w:szCs w:val="28"/>
          <w:shd w:val="clear" w:color="auto" w:fill="FFFFFF"/>
        </w:rPr>
        <w:t>Для световой маскировки необходимо осуществление организационных мероприятий по обеспечению отключения наружного (уличного) освещения, внутреннего освещения жилых, общественных, производственных и вспомогательных зданий, а также организационные мероприятия по подготовке и обеспечению световой маскировки производственных огней при подаче сигнала «Воздушная тревога».</w:t>
      </w:r>
    </w:p>
    <w:p w14:paraId="484EFC01" w14:textId="77777777" w:rsidR="000012FD" w:rsidRPr="009678B6" w:rsidRDefault="000012FD" w:rsidP="000012FD">
      <w:pPr>
        <w:spacing w:after="0" w:line="240" w:lineRule="auto"/>
        <w:ind w:left="1429"/>
        <w:jc w:val="both"/>
        <w:rPr>
          <w:rFonts w:ascii="Times New Roman" w:eastAsia="Times New Roman" w:hAnsi="Times New Roman"/>
          <w:sz w:val="28"/>
          <w:szCs w:val="28"/>
          <w:lang w:eastAsia="ru-RU"/>
        </w:rPr>
      </w:pPr>
    </w:p>
    <w:p w14:paraId="1926846A" w14:textId="77777777" w:rsidR="000012FD" w:rsidRPr="009678B6" w:rsidRDefault="000012FD" w:rsidP="000012FD">
      <w:pPr>
        <w:spacing w:after="0" w:line="240" w:lineRule="auto"/>
        <w:ind w:firstLine="709"/>
        <w:jc w:val="both"/>
        <w:rPr>
          <w:rFonts w:ascii="Times New Roman" w:eastAsia="Times New Roman" w:hAnsi="Times New Roman"/>
          <w:b/>
          <w:bCs/>
          <w:sz w:val="28"/>
          <w:szCs w:val="28"/>
          <w:lang w:eastAsia="ru-RU"/>
        </w:rPr>
      </w:pPr>
      <w:r w:rsidRPr="009678B6">
        <w:rPr>
          <w:rFonts w:ascii="Times New Roman" w:hAnsi="Times New Roman"/>
          <w:b/>
          <w:bCs/>
          <w:sz w:val="28"/>
          <w:szCs w:val="28"/>
        </w:rPr>
        <w:t>Подготовка населения в области защиты от чрезвычайных ситуаций</w:t>
      </w:r>
    </w:p>
    <w:p w14:paraId="75B28602" w14:textId="13A383A6" w:rsidR="000012FD" w:rsidRPr="009678B6" w:rsidRDefault="000012FD" w:rsidP="000012FD">
      <w:pPr>
        <w:spacing w:after="0" w:line="240" w:lineRule="auto"/>
        <w:ind w:firstLine="709"/>
        <w:jc w:val="both"/>
        <w:textAlignment w:val="baseline"/>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Федеральными законами от 12.02.1998</w:t>
      </w:r>
      <w:r w:rsidR="009E6796" w:rsidRPr="009678B6">
        <w:rPr>
          <w:rFonts w:ascii="Times New Roman" w:eastAsia="Times New Roman" w:hAnsi="Times New Roman"/>
          <w:sz w:val="28"/>
          <w:szCs w:val="28"/>
          <w:lang w:eastAsia="ru-RU"/>
        </w:rPr>
        <w:t xml:space="preserve"> г.</w:t>
      </w:r>
      <w:r w:rsidRPr="009678B6">
        <w:rPr>
          <w:rFonts w:ascii="Times New Roman" w:eastAsia="Times New Roman" w:hAnsi="Times New Roman"/>
          <w:sz w:val="28"/>
          <w:szCs w:val="28"/>
          <w:lang w:eastAsia="ru-RU"/>
        </w:rPr>
        <w:t xml:space="preserve"> № 28-ФЗ «О гражданской обороне», от 21.12.1994 </w:t>
      </w:r>
      <w:r w:rsidR="009E6796" w:rsidRPr="009678B6">
        <w:rPr>
          <w:rFonts w:ascii="Times New Roman" w:eastAsia="Times New Roman" w:hAnsi="Times New Roman"/>
          <w:sz w:val="28"/>
          <w:szCs w:val="28"/>
          <w:lang w:eastAsia="ru-RU"/>
        </w:rPr>
        <w:t xml:space="preserve">г. </w:t>
      </w:r>
      <w:r w:rsidRPr="009678B6">
        <w:rPr>
          <w:rFonts w:ascii="Times New Roman" w:eastAsia="Times New Roman" w:hAnsi="Times New Roman"/>
          <w:sz w:val="28"/>
          <w:szCs w:val="28"/>
          <w:lang w:eastAsia="ru-RU"/>
        </w:rPr>
        <w:t>№ 68-ФЗ «О защите населения и территорий от чрезвычайных ситуаций природного и техногенного характера» определены термины «подготовка населения в области гражданской обороны» и «подготовка населения в области защиты от чрезвычайных ситуаций», а также установлены на всех уровнях власти, объектовом уровне и для граждан полномочия и функции по подготовке населения в области ГО и защиты от ЧС.</w:t>
      </w:r>
    </w:p>
    <w:p w14:paraId="5CCC0112" w14:textId="46B42BD6" w:rsidR="000012FD" w:rsidRPr="009678B6" w:rsidRDefault="000012FD" w:rsidP="000012FD">
      <w:pPr>
        <w:spacing w:after="0" w:line="240" w:lineRule="auto"/>
        <w:ind w:firstLine="709"/>
        <w:jc w:val="both"/>
        <w:textAlignment w:val="baseline"/>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 xml:space="preserve">В соответствии с постановлениями Правительства Российской Федерации от 02.11.2000 </w:t>
      </w:r>
      <w:r w:rsidR="009E6796" w:rsidRPr="009678B6">
        <w:rPr>
          <w:rFonts w:ascii="Times New Roman" w:eastAsia="Times New Roman" w:hAnsi="Times New Roman"/>
          <w:sz w:val="28"/>
          <w:szCs w:val="28"/>
          <w:lang w:eastAsia="ru-RU"/>
        </w:rPr>
        <w:t xml:space="preserve">г. </w:t>
      </w:r>
      <w:r w:rsidRPr="009678B6">
        <w:rPr>
          <w:rFonts w:ascii="Times New Roman" w:eastAsia="Times New Roman" w:hAnsi="Times New Roman"/>
          <w:sz w:val="28"/>
          <w:szCs w:val="28"/>
          <w:lang w:eastAsia="ru-RU"/>
        </w:rPr>
        <w:t xml:space="preserve">№ 841 «Об утверждении положения о подготовке населения в области гражданской обороны» и от 04.09.2003 </w:t>
      </w:r>
      <w:r w:rsidR="009E6796" w:rsidRPr="009678B6">
        <w:rPr>
          <w:rFonts w:ascii="Times New Roman" w:eastAsia="Times New Roman" w:hAnsi="Times New Roman"/>
          <w:sz w:val="28"/>
          <w:szCs w:val="28"/>
          <w:lang w:eastAsia="ru-RU"/>
        </w:rPr>
        <w:t xml:space="preserve">г. </w:t>
      </w:r>
      <w:r w:rsidRPr="009678B6">
        <w:rPr>
          <w:rFonts w:ascii="Times New Roman" w:eastAsia="Times New Roman" w:hAnsi="Times New Roman"/>
          <w:sz w:val="28"/>
          <w:szCs w:val="28"/>
          <w:lang w:eastAsia="ru-RU"/>
        </w:rPr>
        <w:t>№ 547 «О подготовке населения в области защиты от чрезвычайных ситуаций природного и техногенного характера» подготовка населения осуществляется в рамках единой системы подготовки населения в области гражданской обороны и защиты от чрезвычайных ситуаций, при этом население определено по группам, в зависимости от вида занятости, социального статуса, возложенных трудовых функций в области гражданской обороны либо защиты населения от чрезвычайных ситуаций.</w:t>
      </w:r>
    </w:p>
    <w:p w14:paraId="1952039B" w14:textId="77777777" w:rsidR="000012FD" w:rsidRPr="009678B6" w:rsidRDefault="000012FD" w:rsidP="000012FD">
      <w:pPr>
        <w:shd w:val="clear" w:color="auto" w:fill="FFFFFF"/>
        <w:spacing w:after="0" w:line="240" w:lineRule="auto"/>
        <w:ind w:firstLine="709"/>
        <w:jc w:val="both"/>
        <w:textAlignment w:val="baseline"/>
        <w:rPr>
          <w:rFonts w:ascii="Times New Roman" w:eastAsia="Times New Roman" w:hAnsi="Times New Roman"/>
          <w:i/>
          <w:iCs/>
          <w:sz w:val="28"/>
          <w:szCs w:val="28"/>
          <w:lang w:eastAsia="ru-RU"/>
        </w:rPr>
      </w:pPr>
      <w:r w:rsidRPr="009678B6">
        <w:rPr>
          <w:rFonts w:ascii="Times New Roman" w:eastAsia="Times New Roman" w:hAnsi="Times New Roman"/>
          <w:i/>
          <w:iCs/>
          <w:sz w:val="28"/>
          <w:szCs w:val="28"/>
          <w:bdr w:val="none" w:sz="0" w:space="0" w:color="auto" w:frame="1"/>
          <w:lang w:eastAsia="ru-RU"/>
        </w:rPr>
        <w:t>Основными задачами подготовки населения в области гражданской обороны являются:</w:t>
      </w:r>
    </w:p>
    <w:p w14:paraId="7A6112A5" w14:textId="77777777" w:rsidR="000012FD" w:rsidRPr="009678B6" w:rsidRDefault="000012FD" w:rsidP="000012FD">
      <w:pPr>
        <w:shd w:val="clear" w:color="auto" w:fill="FFFFFF"/>
        <w:spacing w:after="0" w:line="240" w:lineRule="auto"/>
        <w:ind w:firstLine="709"/>
        <w:jc w:val="both"/>
        <w:textAlignment w:val="baseline"/>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а) изучение способов защиты от опасностей, возникающих при военных конфликтах или вследствие этих конфликтов, а также при чрезвычайных ситуациях природного и техногенного характера, порядка действий по сигналам оповещения, приемов оказания первой помощи, правил пользования коллективными и индивидуальными средствами защиты, освоение практического применения полученных знаний;</w:t>
      </w:r>
    </w:p>
    <w:p w14:paraId="79152CC3" w14:textId="77777777" w:rsidR="000012FD" w:rsidRPr="009678B6" w:rsidRDefault="000012FD" w:rsidP="000012FD">
      <w:pPr>
        <w:shd w:val="clear" w:color="auto" w:fill="FFFFFF"/>
        <w:spacing w:after="0" w:line="240" w:lineRule="auto"/>
        <w:ind w:firstLine="709"/>
        <w:jc w:val="both"/>
        <w:textAlignment w:val="baseline"/>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б) совершенствование навыков по организации и проведению мероприятий по гражданской обороне;</w:t>
      </w:r>
    </w:p>
    <w:p w14:paraId="3C63398A" w14:textId="77777777" w:rsidR="000012FD" w:rsidRPr="009678B6" w:rsidRDefault="000012FD" w:rsidP="000012FD">
      <w:pPr>
        <w:shd w:val="clear" w:color="auto" w:fill="FFFFFF"/>
        <w:spacing w:after="0" w:line="240" w:lineRule="auto"/>
        <w:ind w:firstLine="709"/>
        <w:jc w:val="both"/>
        <w:textAlignment w:val="baseline"/>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lastRenderedPageBreak/>
        <w:t>в) выработка умений и навыков для проведения аварийно-спасательных и других неотложных работ;</w:t>
      </w:r>
    </w:p>
    <w:p w14:paraId="45A330FC" w14:textId="77777777" w:rsidR="000012FD" w:rsidRPr="009678B6" w:rsidRDefault="000012FD" w:rsidP="000012FD">
      <w:pPr>
        <w:shd w:val="clear" w:color="auto" w:fill="FFFFFF"/>
        <w:spacing w:after="0" w:line="240" w:lineRule="auto"/>
        <w:ind w:firstLine="709"/>
        <w:jc w:val="both"/>
        <w:textAlignment w:val="baseline"/>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г) овладение личным составом нештатных аварийно-спасательных формирований, нештатных формирований по обеспечению выполнения мероприятий по гражданской обороне и спасательных служб (далее – формирования и службы) приемами и способами действий по защите населения, материальных и культурных ценностей от опасностей, возникающих при военных конфликтах или вследствие этих конфликтов, а также при чрезвычайных ситуациях природного и техногенного характера.</w:t>
      </w:r>
    </w:p>
    <w:p w14:paraId="209B02D3" w14:textId="77777777" w:rsidR="000012FD" w:rsidRPr="009678B6" w:rsidRDefault="000012FD" w:rsidP="000012FD">
      <w:pPr>
        <w:shd w:val="clear" w:color="auto" w:fill="FFFFFF"/>
        <w:spacing w:after="0" w:line="240" w:lineRule="auto"/>
        <w:ind w:firstLine="709"/>
        <w:jc w:val="both"/>
        <w:textAlignment w:val="baseline"/>
        <w:rPr>
          <w:rFonts w:ascii="Times New Roman" w:eastAsia="Times New Roman" w:hAnsi="Times New Roman"/>
          <w:i/>
          <w:iCs/>
          <w:sz w:val="28"/>
          <w:szCs w:val="28"/>
          <w:lang w:eastAsia="ru-RU"/>
        </w:rPr>
      </w:pPr>
      <w:r w:rsidRPr="009678B6">
        <w:rPr>
          <w:rFonts w:ascii="Times New Roman" w:eastAsia="Times New Roman" w:hAnsi="Times New Roman"/>
          <w:i/>
          <w:iCs/>
          <w:sz w:val="28"/>
          <w:szCs w:val="28"/>
          <w:bdr w:val="none" w:sz="0" w:space="0" w:color="auto" w:frame="1"/>
          <w:lang w:eastAsia="ru-RU"/>
        </w:rPr>
        <w:t>Лица, подлежащие подготовке, подразделяются на следующие группы:</w:t>
      </w:r>
    </w:p>
    <w:p w14:paraId="75C812DE" w14:textId="77777777" w:rsidR="000012FD" w:rsidRPr="009678B6" w:rsidRDefault="000012FD" w:rsidP="000012FD">
      <w:pPr>
        <w:shd w:val="clear" w:color="auto" w:fill="FFFFFF"/>
        <w:spacing w:after="0" w:line="240" w:lineRule="auto"/>
        <w:ind w:firstLine="709"/>
        <w:jc w:val="both"/>
        <w:textAlignment w:val="baseline"/>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а) руководители федеральных органов исполнительной власти и органов исполнительной власти субъектов Российской Федерации, главы муниципальных образований, главы местных администраций и руководители организаций (далее –руководители);</w:t>
      </w:r>
    </w:p>
    <w:p w14:paraId="1788D406" w14:textId="77777777" w:rsidR="000012FD" w:rsidRPr="009678B6" w:rsidRDefault="000012FD" w:rsidP="000012FD">
      <w:pPr>
        <w:shd w:val="clear" w:color="auto" w:fill="FFFFFF"/>
        <w:spacing w:after="0" w:line="240" w:lineRule="auto"/>
        <w:ind w:firstLine="709"/>
        <w:jc w:val="both"/>
        <w:textAlignment w:val="baseline"/>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б) работники федеральных органов исполнительной власти, органов исполнительной власти субъектов Российской Федерации, органов местного самоуправления и организаций, включенные в состав структурных подразделений, уполномоченных на решение задач в области гражданской обороны, эвакуационных и эвакоприемных комиссий, а также комиссий по вопросам повышения устойчивости функционирования объектов экономики (далее – работники гражданской обороны), руководители, педагогические работники и инструкторы гражданской обороны учебно-методических центров по гражданской обороне и чрезвычайным ситуациям субъектов Российской Федерации и курсов гражданской обороны муниципальных образований (далее – работники учебно-методических центров и курсов гражданской обороны), а также преподаватели предмета «Основы безопасности жизнедеятельности» и дисциплины «Безопасность жизнедеятельности» организаций, осуществляющих образовательную деятельность по основным общеобразовательным программам (кроме образовательных программ дошкольного образования), образовательным программам среднего профессионального образования и образовательным программам высшего образования;</w:t>
      </w:r>
    </w:p>
    <w:p w14:paraId="773AA9F1" w14:textId="77777777" w:rsidR="000012FD" w:rsidRPr="009678B6" w:rsidRDefault="000012FD" w:rsidP="000012FD">
      <w:pPr>
        <w:shd w:val="clear" w:color="auto" w:fill="FFFFFF"/>
        <w:spacing w:after="0" w:line="240" w:lineRule="auto"/>
        <w:ind w:firstLine="709"/>
        <w:jc w:val="both"/>
        <w:textAlignment w:val="baseline"/>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в) личный состав формирований и служб;</w:t>
      </w:r>
    </w:p>
    <w:p w14:paraId="2096727F" w14:textId="77777777" w:rsidR="000012FD" w:rsidRPr="009678B6" w:rsidRDefault="000012FD" w:rsidP="000012FD">
      <w:pPr>
        <w:shd w:val="clear" w:color="auto" w:fill="FFFFFF"/>
        <w:spacing w:after="0" w:line="240" w:lineRule="auto"/>
        <w:ind w:firstLine="709"/>
        <w:jc w:val="both"/>
        <w:textAlignment w:val="baseline"/>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г) работающее население;</w:t>
      </w:r>
    </w:p>
    <w:p w14:paraId="46B33400" w14:textId="77777777" w:rsidR="000012FD" w:rsidRPr="009678B6" w:rsidRDefault="000012FD" w:rsidP="000012FD">
      <w:pPr>
        <w:shd w:val="clear" w:color="auto" w:fill="FFFFFF"/>
        <w:spacing w:after="0" w:line="240" w:lineRule="auto"/>
        <w:ind w:firstLine="709"/>
        <w:jc w:val="both"/>
        <w:textAlignment w:val="baseline"/>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д) обучающиеся организаций, осуществляющих образовательную деятельность по основным общеобразовательным программам (кроме образовательных программ дошкольного образования), образовательным программам среднего профессионального образования и образовательным программам высшего образования (кроме программ подготовки научно-педагогических кадров в аспирантуре (адъюнктуре), программ ординатуры, программ ассистентуры-стажировки) (далее – обучающиеся);</w:t>
      </w:r>
    </w:p>
    <w:p w14:paraId="63DEB0E0" w14:textId="77777777" w:rsidR="000012FD" w:rsidRPr="009678B6" w:rsidRDefault="000012FD" w:rsidP="000012FD">
      <w:pPr>
        <w:shd w:val="clear" w:color="auto" w:fill="FFFFFF"/>
        <w:spacing w:after="0" w:line="240" w:lineRule="auto"/>
        <w:ind w:firstLine="709"/>
        <w:jc w:val="both"/>
        <w:textAlignment w:val="baseline"/>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е) неработающее население.</w:t>
      </w:r>
    </w:p>
    <w:p w14:paraId="71346926" w14:textId="77777777" w:rsidR="000012FD" w:rsidRPr="009678B6" w:rsidRDefault="000012FD" w:rsidP="000012FD">
      <w:pPr>
        <w:shd w:val="clear" w:color="auto" w:fill="FFFFFF"/>
        <w:spacing w:after="0" w:line="240" w:lineRule="auto"/>
        <w:ind w:firstLine="709"/>
        <w:jc w:val="both"/>
        <w:textAlignment w:val="baseline"/>
        <w:rPr>
          <w:rFonts w:ascii="Times New Roman" w:eastAsia="Times New Roman" w:hAnsi="Times New Roman"/>
          <w:sz w:val="28"/>
          <w:szCs w:val="28"/>
          <w:lang w:eastAsia="ru-RU"/>
        </w:rPr>
      </w:pPr>
      <w:r w:rsidRPr="009678B6">
        <w:rPr>
          <w:rFonts w:ascii="Times New Roman" w:eastAsia="Times New Roman" w:hAnsi="Times New Roman"/>
          <w:sz w:val="28"/>
          <w:szCs w:val="28"/>
          <w:bdr w:val="none" w:sz="0" w:space="0" w:color="auto" w:frame="1"/>
          <w:lang w:eastAsia="ru-RU"/>
        </w:rPr>
        <w:t>Подготовка населения в области гражданской обороны осуществляется в рамках единой системы подготовки населения в области гражданской обороны и защиты от чрезвычайных ситуаций природного и техногенного характера.</w:t>
      </w:r>
    </w:p>
    <w:p w14:paraId="02B2C69A" w14:textId="77777777" w:rsidR="000012FD" w:rsidRPr="009678B6" w:rsidRDefault="000012FD" w:rsidP="000012FD">
      <w:pPr>
        <w:spacing w:after="0" w:line="240" w:lineRule="auto"/>
        <w:ind w:firstLine="709"/>
        <w:jc w:val="both"/>
        <w:rPr>
          <w:rFonts w:ascii="Times New Roman" w:hAnsi="Times New Roman"/>
          <w:sz w:val="28"/>
          <w:szCs w:val="28"/>
        </w:rPr>
      </w:pPr>
    </w:p>
    <w:p w14:paraId="1F79B5B9" w14:textId="77777777" w:rsidR="000012FD" w:rsidRPr="009678B6" w:rsidRDefault="000012FD" w:rsidP="000012FD">
      <w:pPr>
        <w:pStyle w:val="35"/>
        <w:spacing w:line="240" w:lineRule="auto"/>
        <w:ind w:firstLine="709"/>
        <w:rPr>
          <w:b/>
          <w:bCs/>
        </w:rPr>
      </w:pPr>
      <w:r w:rsidRPr="009678B6">
        <w:rPr>
          <w:b/>
          <w:bCs/>
        </w:rPr>
        <w:lastRenderedPageBreak/>
        <w:t>Инженерная защита территории</w:t>
      </w:r>
    </w:p>
    <w:p w14:paraId="1B3D4165" w14:textId="77777777" w:rsidR="000012FD" w:rsidRPr="009678B6" w:rsidRDefault="000012FD" w:rsidP="000012FD">
      <w:pPr>
        <w:spacing w:after="0" w:line="240" w:lineRule="auto"/>
        <w:ind w:firstLine="709"/>
        <w:jc w:val="both"/>
        <w:rPr>
          <w:rFonts w:ascii="Times New Roman" w:eastAsia="Times New Roman" w:hAnsi="Times New Roman"/>
          <w:bCs/>
          <w:sz w:val="28"/>
          <w:szCs w:val="28"/>
          <w:lang w:eastAsia="ru-RU"/>
        </w:rPr>
      </w:pPr>
      <w:r w:rsidRPr="009678B6">
        <w:rPr>
          <w:rFonts w:ascii="Times New Roman" w:eastAsia="Times New Roman" w:hAnsi="Times New Roman"/>
          <w:bCs/>
          <w:sz w:val="28"/>
          <w:szCs w:val="28"/>
          <w:lang w:eastAsia="ru-RU"/>
        </w:rPr>
        <w:t>Проектирование инженерной зашиты от опасных геологических процессов</w:t>
      </w:r>
      <w:r w:rsidRPr="009678B6">
        <w:rPr>
          <w:rFonts w:ascii="Times New Roman" w:hAnsi="Times New Roman"/>
          <w:sz w:val="28"/>
          <w:szCs w:val="28"/>
        </w:rPr>
        <w:t xml:space="preserve"> </w:t>
      </w:r>
      <w:r w:rsidRPr="009678B6">
        <w:rPr>
          <w:rFonts w:ascii="Times New Roman" w:eastAsia="Times New Roman" w:hAnsi="Times New Roman"/>
          <w:bCs/>
          <w:sz w:val="28"/>
          <w:szCs w:val="28"/>
          <w:lang w:eastAsia="ru-RU"/>
        </w:rPr>
        <w:t>следует выполнять в соответствии с СП 116.13330.2012 «Инженерная защита территорий, зданий и сооружений от опасных геологических процессов. Основные положения. Актуализированная редакция СНиП 22-02-2003» на основе:</w:t>
      </w:r>
    </w:p>
    <w:p w14:paraId="1802793D" w14:textId="77777777" w:rsidR="000012FD" w:rsidRPr="009678B6" w:rsidRDefault="000012FD" w:rsidP="000012FD">
      <w:pPr>
        <w:numPr>
          <w:ilvl w:val="0"/>
          <w:numId w:val="14"/>
        </w:numPr>
        <w:tabs>
          <w:tab w:val="left" w:pos="1134"/>
        </w:tabs>
        <w:spacing w:after="0" w:line="240" w:lineRule="auto"/>
        <w:ind w:left="924" w:hanging="357"/>
        <w:jc w:val="both"/>
        <w:rPr>
          <w:rFonts w:ascii="Times New Roman" w:eastAsia="Times New Roman" w:hAnsi="Times New Roman"/>
          <w:bCs/>
          <w:sz w:val="28"/>
          <w:szCs w:val="28"/>
          <w:lang w:eastAsia="ru-RU"/>
        </w:rPr>
      </w:pPr>
      <w:r w:rsidRPr="009678B6">
        <w:rPr>
          <w:rFonts w:ascii="Times New Roman" w:eastAsia="Times New Roman" w:hAnsi="Times New Roman"/>
          <w:bCs/>
          <w:sz w:val="28"/>
          <w:szCs w:val="28"/>
          <w:lang w:eastAsia="ru-RU"/>
        </w:rPr>
        <w:t>результатов инженерно-геодезических, инженерно-геологических и инженерно-гидрометеорологических изысканий для строительства;</w:t>
      </w:r>
    </w:p>
    <w:p w14:paraId="31F1DFD2" w14:textId="77777777" w:rsidR="000012FD" w:rsidRPr="009678B6" w:rsidRDefault="000012FD" w:rsidP="000012FD">
      <w:pPr>
        <w:numPr>
          <w:ilvl w:val="0"/>
          <w:numId w:val="14"/>
        </w:numPr>
        <w:tabs>
          <w:tab w:val="left" w:pos="1134"/>
        </w:tabs>
        <w:spacing w:after="0" w:line="240" w:lineRule="auto"/>
        <w:ind w:left="924" w:hanging="357"/>
        <w:jc w:val="both"/>
        <w:rPr>
          <w:rFonts w:ascii="Times New Roman" w:eastAsia="Times New Roman" w:hAnsi="Times New Roman"/>
          <w:bCs/>
          <w:sz w:val="28"/>
          <w:szCs w:val="28"/>
          <w:lang w:eastAsia="ru-RU"/>
        </w:rPr>
      </w:pPr>
      <w:r w:rsidRPr="009678B6">
        <w:rPr>
          <w:rFonts w:ascii="Times New Roman" w:eastAsia="Times New Roman" w:hAnsi="Times New Roman"/>
          <w:bCs/>
          <w:sz w:val="28"/>
          <w:szCs w:val="28"/>
          <w:lang w:eastAsia="ru-RU"/>
        </w:rPr>
        <w:t>планировочных решений и вариантной проработки решений, принятых в схемах инженерной защиты (генеральных, детальных, специальных);</w:t>
      </w:r>
    </w:p>
    <w:p w14:paraId="272439C8" w14:textId="77777777" w:rsidR="000012FD" w:rsidRPr="009678B6" w:rsidRDefault="000012FD" w:rsidP="000012FD">
      <w:pPr>
        <w:numPr>
          <w:ilvl w:val="0"/>
          <w:numId w:val="14"/>
        </w:numPr>
        <w:tabs>
          <w:tab w:val="left" w:pos="1134"/>
        </w:tabs>
        <w:spacing w:after="0" w:line="240" w:lineRule="auto"/>
        <w:ind w:left="924" w:hanging="357"/>
        <w:jc w:val="both"/>
        <w:rPr>
          <w:rFonts w:ascii="Times New Roman" w:eastAsia="Times New Roman" w:hAnsi="Times New Roman"/>
          <w:bCs/>
          <w:sz w:val="28"/>
          <w:szCs w:val="28"/>
          <w:lang w:eastAsia="ru-RU"/>
        </w:rPr>
      </w:pPr>
      <w:r w:rsidRPr="009678B6">
        <w:rPr>
          <w:rFonts w:ascii="Times New Roman" w:eastAsia="Times New Roman" w:hAnsi="Times New Roman"/>
          <w:bCs/>
          <w:sz w:val="28"/>
          <w:szCs w:val="28"/>
          <w:lang w:eastAsia="ru-RU"/>
        </w:rPr>
        <w:t>данных, характеризующих особенности использования территорий, зданий и сооружений, как существующих, так и проектируемых, с прогнозом изменения этих особенностей и с учётом установленного режима природопользования и санитарно-гигиенических норм;</w:t>
      </w:r>
    </w:p>
    <w:p w14:paraId="33C973DD" w14:textId="77777777" w:rsidR="000012FD" w:rsidRPr="009678B6" w:rsidRDefault="000012FD" w:rsidP="000012FD">
      <w:pPr>
        <w:numPr>
          <w:ilvl w:val="0"/>
          <w:numId w:val="14"/>
        </w:numPr>
        <w:tabs>
          <w:tab w:val="left" w:pos="1134"/>
        </w:tabs>
        <w:spacing w:after="0" w:line="240" w:lineRule="auto"/>
        <w:ind w:left="924" w:hanging="357"/>
        <w:jc w:val="both"/>
        <w:rPr>
          <w:rFonts w:ascii="Times New Roman" w:eastAsia="Times New Roman" w:hAnsi="Times New Roman"/>
          <w:bCs/>
          <w:sz w:val="28"/>
          <w:szCs w:val="28"/>
          <w:lang w:eastAsia="ru-RU"/>
        </w:rPr>
      </w:pPr>
      <w:r w:rsidRPr="009678B6">
        <w:rPr>
          <w:rFonts w:ascii="Times New Roman" w:eastAsia="Times New Roman" w:hAnsi="Times New Roman"/>
          <w:bCs/>
          <w:sz w:val="28"/>
          <w:szCs w:val="28"/>
          <w:lang w:eastAsia="ru-RU"/>
        </w:rPr>
        <w:t>технико-экономического сравнения возможных вариантов проектных решений инженерной защиты (при её одинаковых функциональных свойствах) с оценкой предотвращённого ущерба.</w:t>
      </w:r>
    </w:p>
    <w:p w14:paraId="526EC6B1" w14:textId="77777777" w:rsidR="000012FD" w:rsidRPr="009678B6" w:rsidRDefault="000012FD" w:rsidP="000012FD">
      <w:pPr>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Результаты оценки опасности природных, в том числе геофизических воздействий, должны быть учтены при разработке документации на строительство зданий и сооружений. </w:t>
      </w:r>
    </w:p>
    <w:p w14:paraId="7EC9533B" w14:textId="77777777" w:rsidR="000012FD" w:rsidRPr="009678B6" w:rsidRDefault="000012FD" w:rsidP="000012FD">
      <w:pPr>
        <w:spacing w:after="0" w:line="240" w:lineRule="auto"/>
        <w:ind w:firstLine="709"/>
        <w:jc w:val="both"/>
        <w:rPr>
          <w:rFonts w:ascii="Times New Roman" w:hAnsi="Times New Roman"/>
          <w:sz w:val="28"/>
          <w:szCs w:val="28"/>
        </w:rPr>
      </w:pPr>
      <w:r w:rsidRPr="009678B6">
        <w:rPr>
          <w:rFonts w:ascii="Times New Roman" w:hAnsi="Times New Roman"/>
          <w:sz w:val="28"/>
          <w:szCs w:val="28"/>
        </w:rPr>
        <w:t>Климатические воздействия не представляют непосредственной опасности для жизни и здоровья населения. Однако они могут нанести ущерб зданиям, сооружениям и оборудованию, затруднить или приостановить технологические процессы, поэтому необходимо предусмотреть технические решения, направленные на максимальное снижение негативных воздействий природных явлений.</w:t>
      </w:r>
    </w:p>
    <w:p w14:paraId="4C239BDB" w14:textId="77777777" w:rsidR="000012FD" w:rsidRPr="009678B6" w:rsidRDefault="000012FD" w:rsidP="000012FD">
      <w:pPr>
        <w:spacing w:after="0" w:line="240" w:lineRule="auto"/>
        <w:ind w:firstLine="709"/>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Инженерная подготовка и инженерно-строительная защита проводится для улучшения качества территорий и исключения негативного воздействия на застраиваемые (реконструируемые) территории с целью создания благоприятных условий для рационального функционирования застройки, системы инженерной инфраструктуры, сохранности историко-культурных, архитектурно-ландшафтных и водных объектов.</w:t>
      </w:r>
    </w:p>
    <w:p w14:paraId="0D1EEFD6" w14:textId="77777777" w:rsidR="000012FD" w:rsidRPr="009678B6" w:rsidRDefault="000012FD" w:rsidP="000012FD">
      <w:pPr>
        <w:spacing w:after="0" w:line="240" w:lineRule="auto"/>
        <w:ind w:firstLine="709"/>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 xml:space="preserve">Мероприятия по инженерной подготовке территории приняты с учётом инженерно-геологических условий, планировочных ограничений и архитектурно-планировочных решений генерального плана, а также требований </w:t>
      </w:r>
      <w:r w:rsidRPr="009678B6">
        <w:rPr>
          <w:rFonts w:ascii="Times New Roman" w:eastAsia="Times New Roman" w:hAnsi="Times New Roman"/>
          <w:sz w:val="28"/>
          <w:szCs w:val="24"/>
          <w:lang w:eastAsia="ru-RU"/>
        </w:rPr>
        <w:t>СП 42.13330.2016</w:t>
      </w:r>
      <w:r w:rsidRPr="009678B6">
        <w:rPr>
          <w:rFonts w:ascii="Times New Roman" w:eastAsia="Times New Roman" w:hAnsi="Times New Roman"/>
          <w:sz w:val="28"/>
          <w:szCs w:val="28"/>
          <w:lang w:eastAsia="ru-RU"/>
        </w:rPr>
        <w:t>.</w:t>
      </w:r>
    </w:p>
    <w:p w14:paraId="15562261" w14:textId="77777777" w:rsidR="000012FD" w:rsidRPr="009678B6" w:rsidRDefault="000012FD" w:rsidP="000012FD">
      <w:pPr>
        <w:spacing w:after="0" w:line="240" w:lineRule="auto"/>
        <w:ind w:firstLine="709"/>
        <w:jc w:val="both"/>
        <w:rPr>
          <w:rFonts w:ascii="Times New Roman" w:hAnsi="Times New Roman"/>
          <w:i/>
          <w:iCs/>
          <w:sz w:val="28"/>
          <w:szCs w:val="28"/>
        </w:rPr>
      </w:pPr>
      <w:r w:rsidRPr="009678B6">
        <w:rPr>
          <w:rFonts w:ascii="Times New Roman" w:hAnsi="Times New Roman"/>
          <w:i/>
          <w:iCs/>
          <w:sz w:val="28"/>
          <w:szCs w:val="28"/>
        </w:rPr>
        <w:t>Водозащитные мероприятия</w:t>
      </w:r>
    </w:p>
    <w:p w14:paraId="2471A301" w14:textId="77777777" w:rsidR="000012FD" w:rsidRPr="009678B6" w:rsidRDefault="000012FD" w:rsidP="000012FD">
      <w:pPr>
        <w:spacing w:after="0" w:line="240" w:lineRule="auto"/>
        <w:ind w:firstLine="709"/>
        <w:jc w:val="both"/>
        <w:rPr>
          <w:rFonts w:ascii="Times New Roman" w:hAnsi="Times New Roman"/>
          <w:sz w:val="28"/>
          <w:szCs w:val="28"/>
        </w:rPr>
      </w:pPr>
      <w:r w:rsidRPr="009678B6">
        <w:rPr>
          <w:rFonts w:ascii="Times New Roman" w:hAnsi="Times New Roman"/>
          <w:sz w:val="28"/>
          <w:szCs w:val="28"/>
        </w:rPr>
        <w:t>Основным принципом проектирования водозащитных мероприятий является максимальное сокращение инфильтрации поверхностных, промышленных и хозяйственно-бытовых вод в грунт.</w:t>
      </w:r>
    </w:p>
    <w:p w14:paraId="368726F2" w14:textId="77777777" w:rsidR="000012FD" w:rsidRPr="009678B6" w:rsidRDefault="000012FD" w:rsidP="000012FD">
      <w:pPr>
        <w:spacing w:after="0" w:line="240" w:lineRule="auto"/>
        <w:ind w:firstLine="709"/>
        <w:jc w:val="both"/>
        <w:rPr>
          <w:rFonts w:ascii="Times New Roman" w:hAnsi="Times New Roman"/>
          <w:sz w:val="28"/>
          <w:szCs w:val="28"/>
        </w:rPr>
      </w:pPr>
      <w:r w:rsidRPr="009678B6">
        <w:rPr>
          <w:rFonts w:ascii="Times New Roman" w:hAnsi="Times New Roman"/>
          <w:sz w:val="28"/>
          <w:szCs w:val="28"/>
        </w:rPr>
        <w:t>К водозащитным мероприятиям относятся:</w:t>
      </w:r>
    </w:p>
    <w:p w14:paraId="79EDD39F" w14:textId="77777777" w:rsidR="000012FD" w:rsidRPr="009678B6" w:rsidRDefault="000012FD" w:rsidP="000012FD">
      <w:pPr>
        <w:spacing w:after="0" w:line="240" w:lineRule="auto"/>
        <w:ind w:firstLine="709"/>
        <w:jc w:val="both"/>
        <w:rPr>
          <w:rFonts w:ascii="Times New Roman" w:hAnsi="Times New Roman"/>
          <w:sz w:val="28"/>
          <w:szCs w:val="28"/>
        </w:rPr>
      </w:pPr>
      <w:r w:rsidRPr="009678B6">
        <w:rPr>
          <w:rFonts w:ascii="Times New Roman" w:hAnsi="Times New Roman"/>
          <w:sz w:val="28"/>
          <w:szCs w:val="28"/>
        </w:rPr>
        <w:t>- тщательная вертикальная планировка земной поверхности и устройство надежной дождевой канализации с отводом вод за пределы застраиваемых участков;</w:t>
      </w:r>
    </w:p>
    <w:p w14:paraId="33DC866E" w14:textId="77777777" w:rsidR="000012FD" w:rsidRPr="009678B6" w:rsidRDefault="000012FD" w:rsidP="000012FD">
      <w:pPr>
        <w:spacing w:after="0" w:line="240" w:lineRule="auto"/>
        <w:ind w:firstLine="709"/>
        <w:jc w:val="both"/>
        <w:rPr>
          <w:rFonts w:ascii="Times New Roman" w:hAnsi="Times New Roman"/>
          <w:sz w:val="28"/>
          <w:szCs w:val="28"/>
        </w:rPr>
      </w:pPr>
      <w:r w:rsidRPr="009678B6">
        <w:rPr>
          <w:rFonts w:ascii="Times New Roman" w:hAnsi="Times New Roman"/>
          <w:sz w:val="28"/>
          <w:szCs w:val="28"/>
        </w:rPr>
        <w:t>- мероприятия по борьбе с утечками промышленных и хозяйственно-бытовых вод, в особенности агрессивных;</w:t>
      </w:r>
    </w:p>
    <w:p w14:paraId="2E1DF39E" w14:textId="77777777" w:rsidR="000012FD" w:rsidRPr="009678B6" w:rsidRDefault="000012FD" w:rsidP="000012FD">
      <w:pPr>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 недопущение скопления поверхностных вод в котлованах и на площадках в период строительства, строгий контроль за качеством работ по гидроизоляции, </w:t>
      </w:r>
      <w:r w:rsidRPr="009678B6">
        <w:rPr>
          <w:rFonts w:ascii="Times New Roman" w:hAnsi="Times New Roman"/>
          <w:sz w:val="28"/>
          <w:szCs w:val="28"/>
        </w:rPr>
        <w:lastRenderedPageBreak/>
        <w:t>укладке водонесущих коммуникаций и продуктопроводов, засыпке пазух котлованов.</w:t>
      </w:r>
    </w:p>
    <w:p w14:paraId="7FBD8972" w14:textId="77777777" w:rsidR="000012FD" w:rsidRPr="009678B6" w:rsidRDefault="000012FD" w:rsidP="000012FD">
      <w:pPr>
        <w:spacing w:after="0" w:line="240" w:lineRule="auto"/>
        <w:ind w:firstLine="709"/>
        <w:jc w:val="both"/>
        <w:rPr>
          <w:rFonts w:ascii="Times New Roman" w:hAnsi="Times New Roman"/>
          <w:i/>
          <w:iCs/>
          <w:sz w:val="28"/>
          <w:szCs w:val="28"/>
        </w:rPr>
      </w:pPr>
      <w:r w:rsidRPr="009678B6">
        <w:rPr>
          <w:rFonts w:ascii="Times New Roman" w:hAnsi="Times New Roman"/>
          <w:i/>
          <w:iCs/>
          <w:sz w:val="28"/>
          <w:szCs w:val="28"/>
        </w:rPr>
        <w:t>Сооружения и мероприятия для защиты от подтоплений</w:t>
      </w:r>
    </w:p>
    <w:p w14:paraId="254ECACF" w14:textId="77777777" w:rsidR="000012FD" w:rsidRPr="009678B6" w:rsidRDefault="000012FD" w:rsidP="000012FD">
      <w:pPr>
        <w:spacing w:after="0" w:line="240" w:lineRule="auto"/>
        <w:ind w:firstLine="709"/>
        <w:jc w:val="both"/>
        <w:rPr>
          <w:rFonts w:ascii="Times New Roman" w:hAnsi="Times New Roman"/>
          <w:sz w:val="28"/>
          <w:szCs w:val="28"/>
        </w:rPr>
      </w:pPr>
      <w:r w:rsidRPr="009678B6">
        <w:rPr>
          <w:rFonts w:ascii="Times New Roman" w:hAnsi="Times New Roman"/>
          <w:sz w:val="28"/>
          <w:szCs w:val="28"/>
        </w:rPr>
        <w:t>При необходимости защиты от подтоплений следует предусматривать комплекс мероприятий, обеспечивающих предотвращение подтопления территорий и отдельных объектов в зависимости от требований строительства, функционального использования и особенностей эксплуатации, охраны окружающей среды и/или устранения отрицательных воздействий подтопления.</w:t>
      </w:r>
    </w:p>
    <w:p w14:paraId="5AC72C5B" w14:textId="77777777" w:rsidR="000012FD" w:rsidRPr="009678B6" w:rsidRDefault="000012FD" w:rsidP="000012FD">
      <w:pPr>
        <w:spacing w:after="0" w:line="240" w:lineRule="auto"/>
        <w:ind w:firstLine="709"/>
        <w:jc w:val="both"/>
        <w:rPr>
          <w:rFonts w:ascii="Times New Roman" w:hAnsi="Times New Roman"/>
          <w:sz w:val="28"/>
          <w:szCs w:val="28"/>
        </w:rPr>
      </w:pPr>
      <w:r w:rsidRPr="009678B6">
        <w:rPr>
          <w:rFonts w:ascii="Times New Roman" w:hAnsi="Times New Roman"/>
          <w:sz w:val="28"/>
          <w:szCs w:val="28"/>
        </w:rPr>
        <w:t>Защита от подтоплений должна включать в себя:</w:t>
      </w:r>
    </w:p>
    <w:p w14:paraId="25FD9200" w14:textId="77777777" w:rsidR="000012FD" w:rsidRPr="009678B6" w:rsidRDefault="000012FD" w:rsidP="000012FD">
      <w:pPr>
        <w:spacing w:after="0" w:line="240" w:lineRule="auto"/>
        <w:ind w:firstLine="709"/>
        <w:jc w:val="both"/>
        <w:rPr>
          <w:rFonts w:ascii="Times New Roman" w:hAnsi="Times New Roman"/>
          <w:sz w:val="28"/>
          <w:szCs w:val="28"/>
        </w:rPr>
      </w:pPr>
      <w:r w:rsidRPr="009678B6">
        <w:rPr>
          <w:rFonts w:ascii="Times New Roman" w:hAnsi="Times New Roman"/>
          <w:sz w:val="28"/>
          <w:szCs w:val="28"/>
        </w:rPr>
        <w:t>- локальную защиту зданий, сооружений, грунтов оснований и защиту застроенной территории в целом;</w:t>
      </w:r>
    </w:p>
    <w:p w14:paraId="0BD6D5E8" w14:textId="77777777" w:rsidR="000012FD" w:rsidRPr="009678B6" w:rsidRDefault="000012FD" w:rsidP="000012FD">
      <w:pPr>
        <w:spacing w:after="0" w:line="240" w:lineRule="auto"/>
        <w:ind w:firstLine="709"/>
        <w:jc w:val="both"/>
        <w:rPr>
          <w:rFonts w:ascii="Times New Roman" w:hAnsi="Times New Roman"/>
          <w:sz w:val="28"/>
          <w:szCs w:val="28"/>
        </w:rPr>
      </w:pPr>
      <w:r w:rsidRPr="009678B6">
        <w:rPr>
          <w:rFonts w:ascii="Times New Roman" w:hAnsi="Times New Roman"/>
          <w:sz w:val="28"/>
          <w:szCs w:val="28"/>
        </w:rPr>
        <w:t>- водоотведение;</w:t>
      </w:r>
    </w:p>
    <w:p w14:paraId="4BD8D8D5" w14:textId="77777777" w:rsidR="000012FD" w:rsidRPr="009678B6" w:rsidRDefault="000012FD" w:rsidP="000012FD">
      <w:pPr>
        <w:spacing w:after="0" w:line="240" w:lineRule="auto"/>
        <w:ind w:firstLine="709"/>
        <w:jc w:val="both"/>
        <w:rPr>
          <w:rFonts w:ascii="Times New Roman" w:hAnsi="Times New Roman"/>
          <w:sz w:val="28"/>
          <w:szCs w:val="28"/>
        </w:rPr>
      </w:pPr>
      <w:r w:rsidRPr="009678B6">
        <w:rPr>
          <w:rFonts w:ascii="Times New Roman" w:hAnsi="Times New Roman"/>
          <w:sz w:val="28"/>
          <w:szCs w:val="28"/>
        </w:rPr>
        <w:t>- утилизацию (при необходимости очистки) дренажных вод;</w:t>
      </w:r>
    </w:p>
    <w:p w14:paraId="59033C05" w14:textId="77777777" w:rsidR="000012FD" w:rsidRPr="009678B6" w:rsidRDefault="000012FD" w:rsidP="000012FD">
      <w:pPr>
        <w:spacing w:after="0" w:line="240" w:lineRule="auto"/>
        <w:ind w:firstLine="709"/>
        <w:jc w:val="both"/>
        <w:rPr>
          <w:rFonts w:ascii="Times New Roman" w:hAnsi="Times New Roman"/>
          <w:sz w:val="28"/>
          <w:szCs w:val="28"/>
        </w:rPr>
      </w:pPr>
      <w:r w:rsidRPr="009678B6">
        <w:rPr>
          <w:rFonts w:ascii="Times New Roman" w:hAnsi="Times New Roman"/>
          <w:sz w:val="28"/>
          <w:szCs w:val="28"/>
        </w:rPr>
        <w:t>- систему мониторинга за режимом подземных и поверхностных вод, за расходами (утечками) и напорами в водонесущих коммуникациях, за деформациями оснований, зданий и сооружений, а также за работой сооружений инженерной защиты.</w:t>
      </w:r>
    </w:p>
    <w:p w14:paraId="6C226115" w14:textId="77777777" w:rsidR="000012FD" w:rsidRPr="009678B6" w:rsidRDefault="000012FD" w:rsidP="000012FD">
      <w:pPr>
        <w:spacing w:after="0" w:line="240" w:lineRule="auto"/>
        <w:ind w:firstLine="709"/>
        <w:jc w:val="both"/>
        <w:rPr>
          <w:rFonts w:ascii="Times New Roman" w:hAnsi="Times New Roman"/>
          <w:sz w:val="28"/>
          <w:szCs w:val="28"/>
        </w:rPr>
      </w:pPr>
      <w:r w:rsidRPr="009678B6">
        <w:rPr>
          <w:rFonts w:ascii="Times New Roman" w:hAnsi="Times New Roman"/>
          <w:sz w:val="28"/>
          <w:szCs w:val="28"/>
        </w:rPr>
        <w:t>Локальная система инженерной защиты, направленная на защиту отдельных зданий и сооружений, включает в себя дренажи, противофильтрационные завесы и экраны.</w:t>
      </w:r>
    </w:p>
    <w:p w14:paraId="7DF35797" w14:textId="77777777" w:rsidR="000012FD" w:rsidRPr="009678B6" w:rsidRDefault="000012FD" w:rsidP="000012FD">
      <w:pPr>
        <w:spacing w:after="0" w:line="240" w:lineRule="auto"/>
        <w:ind w:firstLine="709"/>
        <w:jc w:val="both"/>
        <w:rPr>
          <w:rFonts w:ascii="Times New Roman" w:hAnsi="Times New Roman"/>
          <w:sz w:val="28"/>
          <w:szCs w:val="28"/>
        </w:rPr>
      </w:pPr>
      <w:r w:rsidRPr="009678B6">
        <w:rPr>
          <w:rFonts w:ascii="Times New Roman" w:hAnsi="Times New Roman"/>
          <w:sz w:val="28"/>
          <w:szCs w:val="28"/>
        </w:rPr>
        <w:t>Территориальная система, обеспечивающая общую защиту застроенной территории (участка), включает в себя перехватывающие дренажи, противофильтрационные завесы, вертикальную планировку территории с организацией поверхностного стока, прочистку открытых водотоков и других элементов естественного дренирования, дождевую канализацию и регулирование режима водных объектов.</w:t>
      </w:r>
    </w:p>
    <w:p w14:paraId="7B742A85" w14:textId="77777777" w:rsidR="000012FD" w:rsidRPr="009678B6" w:rsidRDefault="000012FD" w:rsidP="000012FD">
      <w:pPr>
        <w:spacing w:after="0" w:line="240" w:lineRule="auto"/>
        <w:ind w:firstLine="709"/>
        <w:jc w:val="both"/>
        <w:rPr>
          <w:rFonts w:ascii="Times New Roman" w:hAnsi="Times New Roman"/>
          <w:sz w:val="28"/>
          <w:szCs w:val="28"/>
        </w:rPr>
      </w:pPr>
      <w:r w:rsidRPr="009678B6">
        <w:rPr>
          <w:rFonts w:ascii="Times New Roman" w:hAnsi="Times New Roman"/>
          <w:sz w:val="28"/>
          <w:szCs w:val="28"/>
        </w:rPr>
        <w:t>На участках залегания торфа, подлежащих застройке, наряду с понижением уровня грунтовых вод следует предусматривать пригрузку их поверхности минеральными грунтами, а при соответствующем обосновании допускается выторфовывание. Толщина слоя пригрузки минеральными грунтами устанавливается с учетом последующей осадки торфа и обеспечения необходимого уклона территории для устройства поверхностного стока.</w:t>
      </w:r>
      <w:bookmarkEnd w:id="461"/>
    </w:p>
    <w:p w14:paraId="6691A265" w14:textId="77777777" w:rsidR="002742D7" w:rsidRPr="009678B6" w:rsidRDefault="002742D7" w:rsidP="000012FD">
      <w:pPr>
        <w:spacing w:after="0" w:line="240" w:lineRule="auto"/>
        <w:ind w:firstLine="709"/>
        <w:jc w:val="both"/>
        <w:rPr>
          <w:rFonts w:ascii="Times New Roman" w:hAnsi="Times New Roman"/>
          <w:sz w:val="28"/>
          <w:szCs w:val="28"/>
        </w:rPr>
      </w:pPr>
      <w:bookmarkStart w:id="462" w:name="_Hlk151715895"/>
    </w:p>
    <w:p w14:paraId="7E197FC6" w14:textId="5BEF671F" w:rsidR="0079126F" w:rsidRPr="009678B6" w:rsidRDefault="00DE269C" w:rsidP="00960CB7">
      <w:pPr>
        <w:pStyle w:val="30"/>
        <w:numPr>
          <w:ilvl w:val="2"/>
          <w:numId w:val="93"/>
        </w:numPr>
        <w:tabs>
          <w:tab w:val="left" w:pos="1418"/>
        </w:tabs>
        <w:spacing w:before="0" w:after="0"/>
        <w:ind w:left="709" w:firstLine="0"/>
        <w:jc w:val="both"/>
        <w:rPr>
          <w:rFonts w:ascii="Times New Roman" w:hAnsi="Times New Roman"/>
          <w:sz w:val="28"/>
          <w:szCs w:val="28"/>
          <w:lang w:eastAsia="ar-SA"/>
        </w:rPr>
      </w:pPr>
      <w:bookmarkStart w:id="463" w:name="_Toc201843268"/>
      <w:r w:rsidRPr="009678B6">
        <w:rPr>
          <w:rFonts w:ascii="Times New Roman" w:hAnsi="Times New Roman"/>
          <w:sz w:val="28"/>
          <w:szCs w:val="28"/>
          <w:lang w:val="ru-RU" w:eastAsia="ar-SA"/>
        </w:rPr>
        <w:t>Мероприятия</w:t>
      </w:r>
      <w:r w:rsidR="0079126F" w:rsidRPr="009678B6">
        <w:rPr>
          <w:rFonts w:ascii="Times New Roman" w:hAnsi="Times New Roman"/>
          <w:sz w:val="28"/>
          <w:szCs w:val="28"/>
          <w:lang w:eastAsia="ar-SA"/>
        </w:rPr>
        <w:t xml:space="preserve"> по повышению устойчивости функционирования поселения и территорий в ЧС на гидротехнических сооружениях</w:t>
      </w:r>
      <w:bookmarkEnd w:id="463"/>
    </w:p>
    <w:p w14:paraId="219366E6" w14:textId="77777777" w:rsidR="00685DB3" w:rsidRPr="009678B6" w:rsidRDefault="00685DB3" w:rsidP="009447F7">
      <w:pPr>
        <w:spacing w:after="0" w:line="240" w:lineRule="auto"/>
        <w:ind w:firstLine="709"/>
        <w:jc w:val="both"/>
        <w:rPr>
          <w:rFonts w:ascii="Times New Roman" w:hAnsi="Times New Roman"/>
          <w:sz w:val="16"/>
          <w:szCs w:val="16"/>
        </w:rPr>
      </w:pPr>
    </w:p>
    <w:p w14:paraId="066BA989" w14:textId="7D46D62D" w:rsidR="009447F7" w:rsidRPr="009678B6" w:rsidRDefault="0079126F" w:rsidP="009447F7">
      <w:pPr>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По данным администрации </w:t>
      </w:r>
      <w:r w:rsidR="009447F7" w:rsidRPr="009678B6">
        <w:rPr>
          <w:rFonts w:ascii="Times New Roman" w:hAnsi="Times New Roman"/>
          <w:sz w:val="28"/>
          <w:szCs w:val="28"/>
        </w:rPr>
        <w:t>Ужурског</w:t>
      </w:r>
      <w:r w:rsidRPr="009678B6">
        <w:rPr>
          <w:rFonts w:ascii="Times New Roman" w:hAnsi="Times New Roman"/>
          <w:sz w:val="28"/>
          <w:szCs w:val="28"/>
        </w:rPr>
        <w:t xml:space="preserve">о района гидротехнические сооружения на территории </w:t>
      </w:r>
      <w:r w:rsidR="009447F7" w:rsidRPr="009678B6">
        <w:rPr>
          <w:rFonts w:ascii="Times New Roman" w:hAnsi="Times New Roman"/>
          <w:sz w:val="28"/>
          <w:szCs w:val="28"/>
        </w:rPr>
        <w:t>Локшинского</w:t>
      </w:r>
      <w:r w:rsidRPr="009678B6">
        <w:rPr>
          <w:rFonts w:ascii="Times New Roman" w:hAnsi="Times New Roman"/>
          <w:sz w:val="28"/>
          <w:szCs w:val="28"/>
        </w:rPr>
        <w:t xml:space="preserve"> сельсовета отсутствуют. </w:t>
      </w:r>
    </w:p>
    <w:p w14:paraId="23D6964E" w14:textId="77777777" w:rsidR="009447F7" w:rsidRPr="009678B6" w:rsidRDefault="0079126F" w:rsidP="009447F7">
      <w:pPr>
        <w:spacing w:after="0" w:line="240" w:lineRule="auto"/>
        <w:ind w:firstLine="709"/>
        <w:jc w:val="both"/>
        <w:rPr>
          <w:rFonts w:ascii="Times New Roman" w:hAnsi="Times New Roman"/>
          <w:sz w:val="28"/>
          <w:szCs w:val="28"/>
        </w:rPr>
      </w:pPr>
      <w:r w:rsidRPr="009678B6">
        <w:rPr>
          <w:rFonts w:ascii="Times New Roman" w:hAnsi="Times New Roman"/>
          <w:sz w:val="28"/>
          <w:szCs w:val="28"/>
        </w:rPr>
        <w:t>Возможные чрезвычайные ситуации на прудах сельсовет</w:t>
      </w:r>
      <w:r w:rsidR="009447F7" w:rsidRPr="009678B6">
        <w:rPr>
          <w:rFonts w:ascii="Times New Roman" w:hAnsi="Times New Roman"/>
          <w:sz w:val="28"/>
          <w:szCs w:val="28"/>
        </w:rPr>
        <w:t>а</w:t>
      </w:r>
      <w:r w:rsidRPr="009678B6">
        <w:rPr>
          <w:rFonts w:ascii="Times New Roman" w:hAnsi="Times New Roman"/>
          <w:sz w:val="28"/>
          <w:szCs w:val="28"/>
        </w:rPr>
        <w:t xml:space="preserve"> могут носить локальный характер и будут предотвращаться или ликвидироваться собственными силами. </w:t>
      </w:r>
    </w:p>
    <w:p w14:paraId="2CAD6B16" w14:textId="12500B85" w:rsidR="0079126F" w:rsidRPr="009678B6" w:rsidRDefault="0079126F" w:rsidP="009447F7">
      <w:pPr>
        <w:spacing w:after="0" w:line="240" w:lineRule="auto"/>
        <w:ind w:firstLine="709"/>
        <w:jc w:val="both"/>
        <w:rPr>
          <w:rFonts w:ascii="Times New Roman" w:hAnsi="Times New Roman"/>
          <w:sz w:val="28"/>
          <w:szCs w:val="28"/>
        </w:rPr>
      </w:pPr>
      <w:r w:rsidRPr="009678B6">
        <w:rPr>
          <w:rFonts w:ascii="Times New Roman" w:hAnsi="Times New Roman"/>
          <w:sz w:val="28"/>
          <w:szCs w:val="28"/>
        </w:rPr>
        <w:t>Проектом рекомендуется осуществлять мониторинг за состоянием дамб на малых водотоках.</w:t>
      </w:r>
    </w:p>
    <w:p w14:paraId="087A7C00" w14:textId="77777777" w:rsidR="002742D7" w:rsidRPr="009678B6" w:rsidRDefault="002742D7" w:rsidP="009447F7">
      <w:pPr>
        <w:spacing w:after="0" w:line="240" w:lineRule="auto"/>
        <w:ind w:firstLine="709"/>
        <w:jc w:val="both"/>
        <w:rPr>
          <w:rFonts w:ascii="Times New Roman" w:hAnsi="Times New Roman"/>
          <w:sz w:val="28"/>
          <w:szCs w:val="28"/>
        </w:rPr>
      </w:pPr>
      <w:bookmarkStart w:id="464" w:name="_Hlk151716542"/>
      <w:bookmarkEnd w:id="462"/>
    </w:p>
    <w:p w14:paraId="303D4D65" w14:textId="05ACF63F" w:rsidR="009447F7" w:rsidRPr="009678B6" w:rsidRDefault="00DE269C" w:rsidP="00960CB7">
      <w:pPr>
        <w:pStyle w:val="30"/>
        <w:numPr>
          <w:ilvl w:val="2"/>
          <w:numId w:val="93"/>
        </w:numPr>
        <w:tabs>
          <w:tab w:val="left" w:pos="1418"/>
        </w:tabs>
        <w:spacing w:before="0" w:after="0"/>
        <w:ind w:left="709" w:firstLine="0"/>
        <w:jc w:val="both"/>
        <w:rPr>
          <w:rFonts w:ascii="Times New Roman" w:hAnsi="Times New Roman"/>
          <w:sz w:val="28"/>
          <w:szCs w:val="28"/>
          <w:lang w:eastAsia="ar-SA"/>
        </w:rPr>
      </w:pPr>
      <w:bookmarkStart w:id="465" w:name="_Toc201843269"/>
      <w:r w:rsidRPr="009678B6">
        <w:rPr>
          <w:rFonts w:ascii="Times New Roman" w:hAnsi="Times New Roman"/>
          <w:sz w:val="28"/>
          <w:szCs w:val="28"/>
          <w:lang w:val="ru-RU" w:eastAsia="ar-SA"/>
        </w:rPr>
        <w:lastRenderedPageBreak/>
        <w:t>Мероприятия</w:t>
      </w:r>
      <w:r w:rsidR="009447F7" w:rsidRPr="009678B6">
        <w:rPr>
          <w:rFonts w:ascii="Times New Roman" w:hAnsi="Times New Roman"/>
          <w:sz w:val="28"/>
          <w:szCs w:val="28"/>
          <w:lang w:eastAsia="ar-SA"/>
        </w:rPr>
        <w:t xml:space="preserve"> по повышению устойчивости функционирования поселения и территорий в ЧС биолого-социального характера</w:t>
      </w:r>
      <w:bookmarkEnd w:id="465"/>
    </w:p>
    <w:p w14:paraId="544F323B" w14:textId="77777777" w:rsidR="00685DB3" w:rsidRPr="009678B6" w:rsidRDefault="00685DB3" w:rsidP="00685DB3">
      <w:pPr>
        <w:spacing w:after="0" w:line="240" w:lineRule="auto"/>
        <w:ind w:firstLine="709"/>
        <w:jc w:val="both"/>
        <w:rPr>
          <w:rFonts w:ascii="Times New Roman" w:hAnsi="Times New Roman"/>
          <w:b/>
          <w:bCs/>
          <w:sz w:val="16"/>
          <w:szCs w:val="16"/>
        </w:rPr>
      </w:pPr>
    </w:p>
    <w:p w14:paraId="4181739C" w14:textId="506881FA" w:rsidR="00DE269C" w:rsidRPr="009678B6" w:rsidRDefault="00DE269C" w:rsidP="00685DB3">
      <w:pPr>
        <w:spacing w:after="0" w:line="240" w:lineRule="auto"/>
        <w:ind w:firstLine="709"/>
        <w:jc w:val="both"/>
        <w:rPr>
          <w:rFonts w:ascii="Times New Roman" w:hAnsi="Times New Roman"/>
          <w:sz w:val="28"/>
          <w:szCs w:val="28"/>
        </w:rPr>
      </w:pPr>
      <w:r w:rsidRPr="009678B6">
        <w:rPr>
          <w:rFonts w:ascii="Times New Roman" w:hAnsi="Times New Roman"/>
          <w:b/>
          <w:bCs/>
          <w:sz w:val="28"/>
          <w:szCs w:val="28"/>
        </w:rPr>
        <w:t>Скотомогильники</w:t>
      </w:r>
      <w:r w:rsidRPr="009678B6">
        <w:rPr>
          <w:rFonts w:ascii="Times New Roman" w:hAnsi="Times New Roman"/>
          <w:sz w:val="28"/>
          <w:szCs w:val="28"/>
        </w:rPr>
        <w:t xml:space="preserve"> на территории МО отсутствуют. </w:t>
      </w:r>
    </w:p>
    <w:p w14:paraId="242C59A4" w14:textId="09ACB3FC" w:rsidR="009447F7" w:rsidRPr="009678B6" w:rsidRDefault="00DE269C" w:rsidP="00685DB3">
      <w:pPr>
        <w:spacing w:after="0" w:line="240" w:lineRule="auto"/>
        <w:ind w:firstLine="709"/>
        <w:jc w:val="both"/>
        <w:rPr>
          <w:rFonts w:ascii="Times New Roman" w:hAnsi="Times New Roman"/>
          <w:sz w:val="28"/>
          <w:szCs w:val="28"/>
          <w:lang w:val="x-none"/>
        </w:rPr>
      </w:pPr>
      <w:r w:rsidRPr="009678B6">
        <w:rPr>
          <w:rFonts w:ascii="Times New Roman" w:hAnsi="Times New Roman"/>
          <w:b/>
          <w:bCs/>
          <w:sz w:val="28"/>
          <w:szCs w:val="28"/>
        </w:rPr>
        <w:t>Кладбища</w:t>
      </w:r>
      <w:r w:rsidRPr="009678B6">
        <w:rPr>
          <w:rFonts w:ascii="Times New Roman" w:hAnsi="Times New Roman"/>
          <w:sz w:val="28"/>
          <w:szCs w:val="28"/>
        </w:rPr>
        <w:t xml:space="preserve"> необходимо привести в удовлетворительное состояние. На территории кладбища рекомендуется установить контейнерные площадки для сбора ТКО, чтобы устранить возникновение стихийных свалок на заброшенных могилах, вдоль основной дороги, нарушение санитарных норм.</w:t>
      </w:r>
    </w:p>
    <w:p w14:paraId="0FD7E6A7" w14:textId="70D44514" w:rsidR="009447F7" w:rsidRPr="009678B6" w:rsidRDefault="00DE269C" w:rsidP="00685DB3">
      <w:pPr>
        <w:spacing w:after="0" w:line="240" w:lineRule="auto"/>
        <w:ind w:firstLine="709"/>
        <w:jc w:val="both"/>
        <w:rPr>
          <w:rFonts w:ascii="Times New Roman" w:hAnsi="Times New Roman"/>
          <w:b/>
          <w:bCs/>
          <w:sz w:val="28"/>
          <w:szCs w:val="28"/>
        </w:rPr>
      </w:pPr>
      <w:r w:rsidRPr="009678B6">
        <w:rPr>
          <w:rFonts w:ascii="Times New Roman" w:hAnsi="Times New Roman"/>
          <w:b/>
          <w:bCs/>
          <w:sz w:val="28"/>
          <w:szCs w:val="28"/>
        </w:rPr>
        <w:t>Обращение с отходами</w:t>
      </w:r>
    </w:p>
    <w:p w14:paraId="0117EE59" w14:textId="4EB746EE" w:rsidR="00DE269C" w:rsidRPr="009678B6" w:rsidRDefault="00685DB3" w:rsidP="00685DB3">
      <w:pPr>
        <w:spacing w:after="0" w:line="240" w:lineRule="auto"/>
        <w:ind w:firstLine="709"/>
        <w:jc w:val="both"/>
        <w:rPr>
          <w:rFonts w:ascii="Times New Roman" w:hAnsi="Times New Roman"/>
          <w:b/>
          <w:bCs/>
          <w:sz w:val="28"/>
          <w:szCs w:val="28"/>
        </w:rPr>
      </w:pPr>
      <w:r w:rsidRPr="009678B6">
        <w:rPr>
          <w:rFonts w:ascii="Times New Roman" w:hAnsi="Times New Roman"/>
          <w:sz w:val="28"/>
          <w:szCs w:val="28"/>
        </w:rPr>
        <w:t>Д</w:t>
      </w:r>
      <w:r w:rsidR="006D6000" w:rsidRPr="009678B6">
        <w:rPr>
          <w:rFonts w:ascii="Times New Roman" w:hAnsi="Times New Roman"/>
          <w:sz w:val="28"/>
          <w:szCs w:val="28"/>
        </w:rPr>
        <w:t xml:space="preserve">ля предотвращения или снижения негативного воздействия отходов на здоровье человека и окружающую среду разработана </w:t>
      </w:r>
      <w:r w:rsidR="00F80035" w:rsidRPr="009678B6">
        <w:rPr>
          <w:rFonts w:ascii="Times New Roman" w:hAnsi="Times New Roman"/>
          <w:sz w:val="28"/>
          <w:szCs w:val="28"/>
        </w:rPr>
        <w:t>«</w:t>
      </w:r>
      <w:r w:rsidRPr="009678B6">
        <w:rPr>
          <w:rFonts w:ascii="Times New Roman" w:hAnsi="Times New Roman"/>
          <w:sz w:val="28"/>
          <w:szCs w:val="28"/>
        </w:rPr>
        <w:t>т</w:t>
      </w:r>
      <w:r w:rsidR="006D6000" w:rsidRPr="009678B6">
        <w:rPr>
          <w:rFonts w:ascii="Times New Roman" w:hAnsi="Times New Roman"/>
          <w:sz w:val="28"/>
          <w:szCs w:val="28"/>
        </w:rPr>
        <w:t>ерриториальная схема</w:t>
      </w:r>
      <w:r w:rsidRPr="009678B6">
        <w:rPr>
          <w:rFonts w:ascii="Times New Roman" w:hAnsi="Times New Roman"/>
          <w:sz w:val="28"/>
          <w:szCs w:val="28"/>
        </w:rPr>
        <w:t xml:space="preserve"> обращения с отходами, в том числе твердыми коммунальными отходами </w:t>
      </w:r>
      <w:r w:rsidR="00F80035" w:rsidRPr="009678B6">
        <w:rPr>
          <w:rFonts w:ascii="Times New Roman" w:hAnsi="Times New Roman"/>
          <w:sz w:val="28"/>
          <w:szCs w:val="28"/>
        </w:rPr>
        <w:t>в</w:t>
      </w:r>
      <w:r w:rsidRPr="009678B6">
        <w:rPr>
          <w:rFonts w:ascii="Times New Roman" w:hAnsi="Times New Roman"/>
          <w:sz w:val="28"/>
          <w:szCs w:val="28"/>
        </w:rPr>
        <w:t xml:space="preserve"> Красноярско</w:t>
      </w:r>
      <w:r w:rsidR="00F80035" w:rsidRPr="009678B6">
        <w:rPr>
          <w:rFonts w:ascii="Times New Roman" w:hAnsi="Times New Roman"/>
          <w:sz w:val="28"/>
          <w:szCs w:val="28"/>
        </w:rPr>
        <w:t>м</w:t>
      </w:r>
      <w:r w:rsidRPr="009678B6">
        <w:rPr>
          <w:rFonts w:ascii="Times New Roman" w:hAnsi="Times New Roman"/>
          <w:sz w:val="28"/>
          <w:szCs w:val="28"/>
        </w:rPr>
        <w:t xml:space="preserve"> кра</w:t>
      </w:r>
      <w:r w:rsidR="00F80035" w:rsidRPr="009678B6">
        <w:rPr>
          <w:rFonts w:ascii="Times New Roman" w:hAnsi="Times New Roman"/>
          <w:sz w:val="28"/>
          <w:szCs w:val="28"/>
        </w:rPr>
        <w:t>е</w:t>
      </w:r>
      <w:r w:rsidRPr="009678B6">
        <w:rPr>
          <w:rFonts w:ascii="Times New Roman" w:hAnsi="Times New Roman"/>
          <w:sz w:val="28"/>
          <w:szCs w:val="28"/>
        </w:rPr>
        <w:t>»</w:t>
      </w:r>
      <w:r w:rsidR="008F136E" w:rsidRPr="009678B6">
        <w:rPr>
          <w:rFonts w:ascii="Times New Roman" w:hAnsi="Times New Roman"/>
          <w:sz w:val="28"/>
          <w:szCs w:val="28"/>
        </w:rPr>
        <w:t xml:space="preserve">, утвержденная приказом министерства экологии и рационального природопользования Красноярского края от 23.09.2016 </w:t>
      </w:r>
      <w:r w:rsidR="009E6796" w:rsidRPr="009678B6">
        <w:rPr>
          <w:rFonts w:ascii="Times New Roman" w:hAnsi="Times New Roman"/>
          <w:sz w:val="28"/>
          <w:szCs w:val="28"/>
        </w:rPr>
        <w:t xml:space="preserve">г. </w:t>
      </w:r>
      <w:r w:rsidR="008F136E" w:rsidRPr="009678B6">
        <w:rPr>
          <w:rFonts w:ascii="Times New Roman" w:hAnsi="Times New Roman"/>
          <w:sz w:val="28"/>
          <w:szCs w:val="28"/>
        </w:rPr>
        <w:t>№1/451-од</w:t>
      </w:r>
      <w:r w:rsidRPr="009678B6">
        <w:rPr>
          <w:rFonts w:ascii="Times New Roman" w:hAnsi="Times New Roman"/>
          <w:sz w:val="28"/>
          <w:szCs w:val="28"/>
        </w:rPr>
        <w:t xml:space="preserve"> (</w:t>
      </w:r>
      <w:r w:rsidR="008F136E" w:rsidRPr="009678B6">
        <w:rPr>
          <w:rFonts w:ascii="Times New Roman" w:hAnsi="Times New Roman"/>
          <w:sz w:val="28"/>
          <w:szCs w:val="28"/>
        </w:rPr>
        <w:t>в ред. п</w:t>
      </w:r>
      <w:r w:rsidRPr="009678B6">
        <w:rPr>
          <w:rFonts w:ascii="Times New Roman" w:hAnsi="Times New Roman"/>
          <w:sz w:val="28"/>
          <w:szCs w:val="28"/>
        </w:rPr>
        <w:t>риказ</w:t>
      </w:r>
      <w:r w:rsidR="008F136E" w:rsidRPr="009678B6">
        <w:rPr>
          <w:rFonts w:ascii="Times New Roman" w:hAnsi="Times New Roman"/>
          <w:sz w:val="28"/>
          <w:szCs w:val="28"/>
        </w:rPr>
        <w:t>а</w:t>
      </w:r>
      <w:r w:rsidRPr="009678B6">
        <w:rPr>
          <w:rFonts w:ascii="Times New Roman" w:hAnsi="Times New Roman"/>
          <w:sz w:val="28"/>
          <w:szCs w:val="28"/>
        </w:rPr>
        <w:t xml:space="preserve"> министерства экологии и рационального природопользования Красноярского края от </w:t>
      </w:r>
      <w:r w:rsidR="008F136E" w:rsidRPr="009678B6">
        <w:rPr>
          <w:rFonts w:ascii="Times New Roman" w:hAnsi="Times New Roman"/>
          <w:sz w:val="28"/>
          <w:szCs w:val="28"/>
        </w:rPr>
        <w:t>13</w:t>
      </w:r>
      <w:r w:rsidRPr="009678B6">
        <w:rPr>
          <w:rFonts w:ascii="Times New Roman" w:hAnsi="Times New Roman"/>
          <w:sz w:val="28"/>
          <w:szCs w:val="28"/>
        </w:rPr>
        <w:t>.10.20</w:t>
      </w:r>
      <w:r w:rsidR="008F136E" w:rsidRPr="009678B6">
        <w:rPr>
          <w:rFonts w:ascii="Times New Roman" w:hAnsi="Times New Roman"/>
          <w:sz w:val="28"/>
          <w:szCs w:val="28"/>
        </w:rPr>
        <w:t>22</w:t>
      </w:r>
      <w:r w:rsidRPr="009678B6">
        <w:rPr>
          <w:rFonts w:ascii="Times New Roman" w:hAnsi="Times New Roman"/>
          <w:sz w:val="28"/>
          <w:szCs w:val="28"/>
        </w:rPr>
        <w:t xml:space="preserve"> </w:t>
      </w:r>
      <w:r w:rsidR="009E6796" w:rsidRPr="009678B6">
        <w:rPr>
          <w:rFonts w:ascii="Times New Roman" w:hAnsi="Times New Roman"/>
          <w:sz w:val="28"/>
          <w:szCs w:val="28"/>
        </w:rPr>
        <w:t xml:space="preserve">г. </w:t>
      </w:r>
      <w:r w:rsidR="008F136E" w:rsidRPr="009678B6">
        <w:rPr>
          <w:rFonts w:ascii="Times New Roman" w:hAnsi="Times New Roman"/>
          <w:sz w:val="28"/>
          <w:szCs w:val="28"/>
        </w:rPr>
        <w:t>№77–1590</w:t>
      </w:r>
      <w:r w:rsidRPr="009678B6">
        <w:rPr>
          <w:rFonts w:ascii="Times New Roman" w:hAnsi="Times New Roman"/>
          <w:sz w:val="28"/>
          <w:szCs w:val="28"/>
        </w:rPr>
        <w:t>-од</w:t>
      </w:r>
      <w:r w:rsidR="008F136E" w:rsidRPr="009678B6">
        <w:rPr>
          <w:rFonts w:ascii="Times New Roman" w:hAnsi="Times New Roman"/>
          <w:sz w:val="28"/>
          <w:szCs w:val="28"/>
        </w:rPr>
        <w:t>).</w:t>
      </w:r>
    </w:p>
    <w:p w14:paraId="6BAA6086" w14:textId="192DA20F" w:rsidR="00DE269C" w:rsidRPr="009678B6" w:rsidRDefault="00685DB3" w:rsidP="00685DB3">
      <w:pPr>
        <w:spacing w:after="0" w:line="240" w:lineRule="auto"/>
        <w:ind w:firstLine="709"/>
        <w:jc w:val="both"/>
        <w:rPr>
          <w:rFonts w:ascii="Times New Roman" w:hAnsi="Times New Roman"/>
          <w:sz w:val="28"/>
          <w:szCs w:val="28"/>
        </w:rPr>
      </w:pPr>
      <w:r w:rsidRPr="009678B6">
        <w:rPr>
          <w:rFonts w:ascii="Times New Roman" w:hAnsi="Times New Roman"/>
          <w:sz w:val="28"/>
          <w:szCs w:val="28"/>
        </w:rPr>
        <w:t>Мероприятия в области обращения с отходами, в соответствии с территориальной схемой обращения с отходами в Красноярском крае:</w:t>
      </w:r>
    </w:p>
    <w:p w14:paraId="3131E854" w14:textId="77777777" w:rsidR="00685DB3" w:rsidRPr="009678B6" w:rsidRDefault="00685DB3" w:rsidP="00685DB3">
      <w:pPr>
        <w:spacing w:after="0" w:line="240" w:lineRule="auto"/>
        <w:ind w:left="709"/>
        <w:contextualSpacing/>
        <w:jc w:val="both"/>
        <w:rPr>
          <w:rFonts w:ascii="Times New Roman" w:hAnsi="Times New Roman"/>
          <w:sz w:val="28"/>
          <w:szCs w:val="28"/>
        </w:rPr>
      </w:pPr>
      <w:r w:rsidRPr="009678B6">
        <w:rPr>
          <w:rFonts w:ascii="Times New Roman" w:hAnsi="Times New Roman"/>
          <w:sz w:val="28"/>
          <w:szCs w:val="28"/>
        </w:rPr>
        <w:sym w:font="Symbol" w:char="F02D"/>
      </w:r>
      <w:r w:rsidRPr="009678B6">
        <w:rPr>
          <w:rFonts w:ascii="Times New Roman" w:hAnsi="Times New Roman"/>
          <w:sz w:val="28"/>
          <w:szCs w:val="28"/>
        </w:rPr>
        <w:t xml:space="preserve">повышение экологической культуры населения в вопросах обращения с отходами потребления; </w:t>
      </w:r>
    </w:p>
    <w:p w14:paraId="47758F00" w14:textId="77777777" w:rsidR="00685DB3" w:rsidRPr="009678B6" w:rsidRDefault="00685DB3" w:rsidP="00685DB3">
      <w:pPr>
        <w:spacing w:after="0" w:line="240" w:lineRule="auto"/>
        <w:ind w:left="709"/>
        <w:contextualSpacing/>
        <w:jc w:val="both"/>
        <w:rPr>
          <w:rFonts w:ascii="Times New Roman" w:hAnsi="Times New Roman"/>
          <w:sz w:val="28"/>
          <w:szCs w:val="28"/>
        </w:rPr>
      </w:pPr>
      <w:r w:rsidRPr="009678B6">
        <w:rPr>
          <w:rFonts w:ascii="Times New Roman" w:hAnsi="Times New Roman"/>
          <w:sz w:val="28"/>
          <w:szCs w:val="28"/>
        </w:rPr>
        <w:sym w:font="Symbol" w:char="F02D"/>
      </w:r>
      <w:r w:rsidRPr="009678B6">
        <w:rPr>
          <w:rFonts w:ascii="Times New Roman" w:hAnsi="Times New Roman"/>
          <w:sz w:val="28"/>
          <w:szCs w:val="28"/>
        </w:rPr>
        <w:t xml:space="preserve">разработка и внедрение системы раздельного сбора отходов; </w:t>
      </w:r>
    </w:p>
    <w:p w14:paraId="61281042" w14:textId="77777777" w:rsidR="00685DB3" w:rsidRPr="009678B6" w:rsidRDefault="00685DB3" w:rsidP="00685DB3">
      <w:pPr>
        <w:spacing w:after="0" w:line="240" w:lineRule="auto"/>
        <w:ind w:left="709"/>
        <w:contextualSpacing/>
        <w:jc w:val="both"/>
        <w:rPr>
          <w:rFonts w:ascii="Times New Roman" w:hAnsi="Times New Roman"/>
          <w:sz w:val="28"/>
          <w:szCs w:val="28"/>
        </w:rPr>
      </w:pPr>
      <w:r w:rsidRPr="009678B6">
        <w:rPr>
          <w:rFonts w:ascii="Times New Roman" w:hAnsi="Times New Roman"/>
          <w:sz w:val="28"/>
          <w:szCs w:val="28"/>
        </w:rPr>
        <w:sym w:font="Symbol" w:char="F02D"/>
      </w:r>
      <w:r w:rsidRPr="009678B6">
        <w:rPr>
          <w:rFonts w:ascii="Times New Roman" w:hAnsi="Times New Roman"/>
          <w:sz w:val="28"/>
          <w:szCs w:val="28"/>
        </w:rPr>
        <w:t>разработка графиков вывоза отходов и строгое соблюдение регулярности вывоза бытовых отходов с территории жилищного фонда и организаций:</w:t>
      </w:r>
    </w:p>
    <w:p w14:paraId="708BE7A4" w14:textId="628B3025" w:rsidR="00685DB3" w:rsidRPr="009678B6" w:rsidRDefault="00685DB3" w:rsidP="00685DB3">
      <w:pPr>
        <w:spacing w:after="0" w:line="240" w:lineRule="auto"/>
        <w:ind w:left="709"/>
        <w:contextualSpacing/>
        <w:jc w:val="both"/>
        <w:rPr>
          <w:rFonts w:ascii="Times New Roman" w:hAnsi="Times New Roman"/>
          <w:sz w:val="28"/>
          <w:szCs w:val="28"/>
        </w:rPr>
      </w:pPr>
      <w:r w:rsidRPr="009678B6">
        <w:rPr>
          <w:rFonts w:ascii="Times New Roman" w:hAnsi="Times New Roman"/>
          <w:sz w:val="28"/>
          <w:szCs w:val="28"/>
        </w:rPr>
        <w:t xml:space="preserve">- ликвидация несанкционированных свалок. </w:t>
      </w:r>
    </w:p>
    <w:p w14:paraId="0B357ED4" w14:textId="77777777" w:rsidR="00F101EC" w:rsidRPr="009678B6" w:rsidRDefault="00F101EC" w:rsidP="00685DB3">
      <w:pPr>
        <w:spacing w:after="0" w:line="240" w:lineRule="auto"/>
        <w:ind w:left="709"/>
        <w:contextualSpacing/>
        <w:jc w:val="both"/>
        <w:rPr>
          <w:rFonts w:ascii="Times New Roman" w:hAnsi="Times New Roman"/>
          <w:sz w:val="28"/>
          <w:szCs w:val="28"/>
        </w:rPr>
      </w:pPr>
    </w:p>
    <w:p w14:paraId="65EE5F0A" w14:textId="52F51940" w:rsidR="00DE269C" w:rsidRPr="009678B6" w:rsidRDefault="00DE269C" w:rsidP="00DE269C">
      <w:pPr>
        <w:spacing w:after="0" w:line="240" w:lineRule="auto"/>
        <w:ind w:firstLine="709"/>
        <w:jc w:val="both"/>
        <w:rPr>
          <w:rFonts w:ascii="Times New Roman" w:hAnsi="Times New Roman"/>
          <w:sz w:val="28"/>
          <w:szCs w:val="28"/>
        </w:rPr>
      </w:pPr>
      <w:r w:rsidRPr="009678B6">
        <w:rPr>
          <w:rFonts w:ascii="Times New Roman" w:hAnsi="Times New Roman"/>
          <w:b/>
          <w:bCs/>
          <w:sz w:val="28"/>
          <w:szCs w:val="28"/>
        </w:rPr>
        <w:t>Инфекционные и паразитарные заболевания</w:t>
      </w:r>
    </w:p>
    <w:p w14:paraId="7A5E9065" w14:textId="77777777" w:rsidR="00F101EC" w:rsidRPr="009678B6" w:rsidRDefault="00F101EC" w:rsidP="00F101EC">
      <w:pPr>
        <w:spacing w:after="0" w:line="240" w:lineRule="auto"/>
        <w:ind w:firstLine="709"/>
        <w:jc w:val="both"/>
        <w:rPr>
          <w:rFonts w:ascii="Times New Roman" w:hAnsi="Times New Roman"/>
          <w:sz w:val="28"/>
          <w:szCs w:val="28"/>
        </w:rPr>
      </w:pPr>
      <w:r w:rsidRPr="009678B6">
        <w:rPr>
          <w:rFonts w:ascii="Times New Roman" w:hAnsi="Times New Roman"/>
          <w:sz w:val="28"/>
          <w:szCs w:val="28"/>
        </w:rPr>
        <w:t>Для предотвращения биолого-социальных чрезвычайных ситуаций необходимо проведение мероприятий по следующим направлениям:</w:t>
      </w:r>
    </w:p>
    <w:p w14:paraId="18D674EB" w14:textId="77777777" w:rsidR="00F101EC" w:rsidRPr="009678B6" w:rsidRDefault="00F101EC" w:rsidP="00F101EC">
      <w:pPr>
        <w:numPr>
          <w:ilvl w:val="0"/>
          <w:numId w:val="14"/>
        </w:numPr>
        <w:spacing w:after="0" w:line="240" w:lineRule="auto"/>
        <w:ind w:left="924" w:hanging="357"/>
        <w:jc w:val="both"/>
        <w:rPr>
          <w:rFonts w:ascii="Times New Roman" w:hAnsi="Times New Roman"/>
          <w:sz w:val="28"/>
          <w:szCs w:val="28"/>
        </w:rPr>
      </w:pPr>
      <w:r w:rsidRPr="009678B6">
        <w:rPr>
          <w:rFonts w:ascii="Times New Roman" w:hAnsi="Times New Roman"/>
          <w:sz w:val="28"/>
          <w:szCs w:val="28"/>
        </w:rPr>
        <w:t>внедрение комплексного подхода к реализации мер по предупреждению распространения инфекций, включающий надзор, профилактику и лечение инфекционных болезней;</w:t>
      </w:r>
    </w:p>
    <w:p w14:paraId="76502985" w14:textId="77777777" w:rsidR="00F101EC" w:rsidRPr="009678B6" w:rsidRDefault="00F101EC" w:rsidP="00F101EC">
      <w:pPr>
        <w:numPr>
          <w:ilvl w:val="0"/>
          <w:numId w:val="14"/>
        </w:numPr>
        <w:spacing w:after="0" w:line="240" w:lineRule="auto"/>
        <w:ind w:left="924" w:hanging="357"/>
        <w:jc w:val="both"/>
        <w:rPr>
          <w:rFonts w:ascii="Times New Roman" w:hAnsi="Times New Roman"/>
          <w:sz w:val="28"/>
          <w:szCs w:val="28"/>
        </w:rPr>
      </w:pPr>
      <w:r w:rsidRPr="009678B6">
        <w:rPr>
          <w:rFonts w:ascii="Times New Roman" w:hAnsi="Times New Roman"/>
          <w:sz w:val="28"/>
          <w:szCs w:val="28"/>
        </w:rPr>
        <w:t>наращивание усилий по профилактике инфекционных болезней, в том числе путём расширения программ иммунизации населения, проведения информационно-просветительской работы и социальной поддержке групп населения, наиболее уязвимых к инфекционным болезням;</w:t>
      </w:r>
    </w:p>
    <w:p w14:paraId="7C55BE76" w14:textId="77777777" w:rsidR="00F101EC" w:rsidRPr="009678B6" w:rsidRDefault="00F101EC" w:rsidP="00F101EC">
      <w:pPr>
        <w:numPr>
          <w:ilvl w:val="0"/>
          <w:numId w:val="14"/>
        </w:numPr>
        <w:spacing w:after="0" w:line="240" w:lineRule="auto"/>
        <w:ind w:left="924" w:hanging="357"/>
        <w:jc w:val="both"/>
        <w:rPr>
          <w:rFonts w:ascii="Times New Roman" w:hAnsi="Times New Roman"/>
          <w:sz w:val="28"/>
          <w:szCs w:val="28"/>
        </w:rPr>
      </w:pPr>
      <w:r w:rsidRPr="009678B6">
        <w:rPr>
          <w:rFonts w:ascii="Times New Roman" w:hAnsi="Times New Roman"/>
          <w:sz w:val="28"/>
          <w:szCs w:val="28"/>
        </w:rPr>
        <w:t>мероприятия, направленные на раннее выявление и изоляцию заболевших (госпитализация, врачебные осмотры контактных лиц, лабораторное обследование контактных (бактериологическое, серологическое), медицинское наблюдение за контактными и др.);</w:t>
      </w:r>
    </w:p>
    <w:p w14:paraId="0078AB7C" w14:textId="77777777" w:rsidR="00F101EC" w:rsidRPr="009678B6" w:rsidRDefault="00F101EC" w:rsidP="00F101EC">
      <w:pPr>
        <w:numPr>
          <w:ilvl w:val="0"/>
          <w:numId w:val="14"/>
        </w:numPr>
        <w:spacing w:after="0" w:line="240" w:lineRule="auto"/>
        <w:ind w:left="924" w:hanging="357"/>
        <w:jc w:val="both"/>
        <w:rPr>
          <w:rFonts w:ascii="Times New Roman" w:hAnsi="Times New Roman"/>
          <w:sz w:val="28"/>
          <w:szCs w:val="28"/>
        </w:rPr>
      </w:pPr>
      <w:r w:rsidRPr="009678B6">
        <w:rPr>
          <w:rFonts w:ascii="Times New Roman" w:hAnsi="Times New Roman"/>
          <w:sz w:val="28"/>
          <w:szCs w:val="28"/>
        </w:rPr>
        <w:t xml:space="preserve">мероприятий направленные на выявление и пресечение путей и факторов передачи инфекции (мероприятия по контролю на различных объектах, лабораторное исследование воды, пищевых продуктов, дезинфекция и т.д.); </w:t>
      </w:r>
    </w:p>
    <w:p w14:paraId="305755D7" w14:textId="77777777" w:rsidR="00F101EC" w:rsidRPr="009678B6" w:rsidRDefault="00F101EC" w:rsidP="00F101EC">
      <w:pPr>
        <w:numPr>
          <w:ilvl w:val="0"/>
          <w:numId w:val="14"/>
        </w:numPr>
        <w:spacing w:after="0" w:line="240" w:lineRule="auto"/>
        <w:ind w:left="924" w:hanging="357"/>
        <w:jc w:val="both"/>
        <w:rPr>
          <w:rFonts w:ascii="Times New Roman" w:hAnsi="Times New Roman"/>
          <w:sz w:val="28"/>
          <w:szCs w:val="28"/>
        </w:rPr>
      </w:pPr>
      <w:r w:rsidRPr="009678B6">
        <w:rPr>
          <w:rFonts w:ascii="Times New Roman" w:hAnsi="Times New Roman"/>
          <w:sz w:val="28"/>
          <w:szCs w:val="28"/>
        </w:rPr>
        <w:t>мероприятия, направленные на гигиеническое обучение и повышение информированности населения (статьи, пресс-конференции, памятки, пресс-релизы и др.);</w:t>
      </w:r>
    </w:p>
    <w:p w14:paraId="2184EFE0" w14:textId="77777777" w:rsidR="00F101EC" w:rsidRPr="009678B6" w:rsidRDefault="00F101EC" w:rsidP="00F101EC">
      <w:pPr>
        <w:numPr>
          <w:ilvl w:val="0"/>
          <w:numId w:val="14"/>
        </w:numPr>
        <w:spacing w:after="0" w:line="240" w:lineRule="auto"/>
        <w:ind w:left="924" w:hanging="357"/>
        <w:jc w:val="both"/>
        <w:rPr>
          <w:rFonts w:ascii="Times New Roman" w:hAnsi="Times New Roman"/>
          <w:sz w:val="28"/>
          <w:szCs w:val="28"/>
        </w:rPr>
      </w:pPr>
      <w:bookmarkStart w:id="466" w:name="_Hlk486936294"/>
      <w:r w:rsidRPr="009678B6">
        <w:rPr>
          <w:rFonts w:ascii="Times New Roman" w:hAnsi="Times New Roman"/>
          <w:sz w:val="28"/>
          <w:szCs w:val="28"/>
        </w:rPr>
        <w:lastRenderedPageBreak/>
        <w:t>обеспечение рабочих и служащих, в зонах вероятных чрезвычайных ситуаций, относящихся к группам по ГО, средствами индивидуальной защиты;</w:t>
      </w:r>
    </w:p>
    <w:bookmarkEnd w:id="466"/>
    <w:p w14:paraId="03F33065" w14:textId="77777777" w:rsidR="00F101EC" w:rsidRPr="009678B6" w:rsidRDefault="00F101EC" w:rsidP="00F101EC">
      <w:pPr>
        <w:numPr>
          <w:ilvl w:val="0"/>
          <w:numId w:val="14"/>
        </w:numPr>
        <w:spacing w:after="0" w:line="240" w:lineRule="auto"/>
        <w:ind w:left="924" w:hanging="357"/>
        <w:jc w:val="both"/>
        <w:rPr>
          <w:rFonts w:ascii="Times New Roman" w:hAnsi="Times New Roman"/>
          <w:sz w:val="28"/>
          <w:szCs w:val="28"/>
        </w:rPr>
      </w:pPr>
      <w:r w:rsidRPr="009678B6">
        <w:rPr>
          <w:rFonts w:ascii="Times New Roman" w:hAnsi="Times New Roman"/>
          <w:sz w:val="28"/>
          <w:szCs w:val="28"/>
        </w:rPr>
        <w:t xml:space="preserve">обеспечение медицинских формирований медицинским и специальным имуществом; </w:t>
      </w:r>
    </w:p>
    <w:p w14:paraId="23943D84" w14:textId="77777777" w:rsidR="00F101EC" w:rsidRPr="009678B6" w:rsidRDefault="00F101EC" w:rsidP="00F101EC">
      <w:pPr>
        <w:numPr>
          <w:ilvl w:val="0"/>
          <w:numId w:val="14"/>
        </w:numPr>
        <w:spacing w:after="0" w:line="240" w:lineRule="auto"/>
        <w:ind w:left="924" w:hanging="357"/>
        <w:jc w:val="both"/>
        <w:rPr>
          <w:rFonts w:ascii="Times New Roman" w:hAnsi="Times New Roman"/>
          <w:sz w:val="28"/>
          <w:szCs w:val="28"/>
        </w:rPr>
      </w:pPr>
      <w:r w:rsidRPr="009678B6">
        <w:rPr>
          <w:rFonts w:ascii="Times New Roman" w:hAnsi="Times New Roman"/>
          <w:sz w:val="28"/>
          <w:szCs w:val="28"/>
        </w:rPr>
        <w:t>обеспечение антибиотиками и профилактическими препаратами населения, проживающего в местах природно-очаговых инфекций;</w:t>
      </w:r>
    </w:p>
    <w:p w14:paraId="0908B03C" w14:textId="77777777" w:rsidR="00F101EC" w:rsidRPr="009678B6" w:rsidRDefault="00F101EC" w:rsidP="00F101EC">
      <w:pPr>
        <w:numPr>
          <w:ilvl w:val="0"/>
          <w:numId w:val="14"/>
        </w:numPr>
        <w:spacing w:after="0" w:line="240" w:lineRule="auto"/>
        <w:ind w:left="924" w:hanging="357"/>
        <w:jc w:val="both"/>
        <w:rPr>
          <w:rFonts w:ascii="Times New Roman" w:hAnsi="Times New Roman"/>
          <w:sz w:val="28"/>
          <w:szCs w:val="28"/>
        </w:rPr>
      </w:pPr>
      <w:r w:rsidRPr="009678B6">
        <w:rPr>
          <w:rFonts w:ascii="Times New Roman" w:hAnsi="Times New Roman"/>
          <w:sz w:val="28"/>
          <w:szCs w:val="28"/>
        </w:rPr>
        <w:t>создание резерва медицинского имущества на ЧС, определение перечня и объёма медицинского имущества;</w:t>
      </w:r>
    </w:p>
    <w:p w14:paraId="2D5D9D44" w14:textId="77777777" w:rsidR="00F101EC" w:rsidRPr="009678B6" w:rsidRDefault="00F101EC" w:rsidP="00F101EC">
      <w:pPr>
        <w:numPr>
          <w:ilvl w:val="0"/>
          <w:numId w:val="14"/>
        </w:numPr>
        <w:spacing w:after="0" w:line="240" w:lineRule="auto"/>
        <w:ind w:left="924" w:hanging="357"/>
        <w:jc w:val="both"/>
        <w:rPr>
          <w:rFonts w:ascii="Times New Roman" w:hAnsi="Times New Roman"/>
          <w:sz w:val="28"/>
          <w:szCs w:val="28"/>
        </w:rPr>
      </w:pPr>
      <w:r w:rsidRPr="009678B6">
        <w:rPr>
          <w:rFonts w:ascii="Times New Roman" w:hAnsi="Times New Roman"/>
          <w:sz w:val="28"/>
          <w:szCs w:val="28"/>
        </w:rPr>
        <w:t>создание переходящего неснижаемого запаса медикаментов.</w:t>
      </w:r>
    </w:p>
    <w:p w14:paraId="5B36B580" w14:textId="77777777" w:rsidR="00F101EC" w:rsidRPr="009678B6" w:rsidRDefault="00F101EC" w:rsidP="00F80035">
      <w:pPr>
        <w:pStyle w:val="affffffffb"/>
        <w:spacing w:before="0" w:after="0"/>
        <w:ind w:firstLine="709"/>
        <w:rPr>
          <w:rFonts w:eastAsia="Calibri"/>
          <w:sz w:val="28"/>
          <w:szCs w:val="28"/>
          <w:lang w:val="ru-RU"/>
        </w:rPr>
      </w:pPr>
    </w:p>
    <w:p w14:paraId="33D0F35C" w14:textId="5CDDC464" w:rsidR="00F80035" w:rsidRPr="009678B6" w:rsidRDefault="00F80035" w:rsidP="00F80035">
      <w:pPr>
        <w:pStyle w:val="affffffffb"/>
        <w:spacing w:before="0" w:after="0"/>
        <w:ind w:firstLine="709"/>
        <w:rPr>
          <w:rFonts w:eastAsia="Calibri"/>
          <w:sz w:val="28"/>
          <w:szCs w:val="28"/>
        </w:rPr>
      </w:pPr>
      <w:r w:rsidRPr="009678B6">
        <w:rPr>
          <w:rFonts w:eastAsia="Calibri"/>
          <w:sz w:val="28"/>
          <w:szCs w:val="28"/>
        </w:rPr>
        <w:t>Основными мероприятиями по профилактике сибирской язвы являются вакцинация животных, ветеринарно-санитарная экспертиза, лабораторный контроль, проведение убоя животных только на аттестованных комплексах, площадках, а также контроль за оборотом животноводческой продукции.</w:t>
      </w:r>
    </w:p>
    <w:p w14:paraId="00DCC34F" w14:textId="1995F6F9" w:rsidR="009447F7" w:rsidRPr="009678B6" w:rsidRDefault="00F80035" w:rsidP="00F80035">
      <w:pPr>
        <w:spacing w:after="0" w:line="240" w:lineRule="auto"/>
        <w:ind w:firstLine="709"/>
        <w:jc w:val="both"/>
        <w:rPr>
          <w:rFonts w:ascii="Times New Roman" w:hAnsi="Times New Roman"/>
        </w:rPr>
      </w:pPr>
      <w:r w:rsidRPr="009678B6">
        <w:rPr>
          <w:rFonts w:ascii="Times New Roman" w:hAnsi="Times New Roman"/>
          <w:sz w:val="28"/>
          <w:szCs w:val="28"/>
        </w:rPr>
        <w:t xml:space="preserve">Мероприятия, направленные на защиту людей и животных, по недопущению возникновения сибирской язвы следует проводить в соответствии с ветеринарными правилами осуществления профилактических, диагностических, лечебных, ограничительных и иных мероприятий, установления и отмены карантина и иных ограничений, направленных на предотвращение распространения и ликвидацию очагов сибирской язвы, утверждёнными приказом Министерства сельского хозяйства Российской Федерации от 23.09.2021 </w:t>
      </w:r>
      <w:r w:rsidR="009E6796" w:rsidRPr="009678B6">
        <w:rPr>
          <w:rFonts w:ascii="Times New Roman" w:hAnsi="Times New Roman"/>
          <w:sz w:val="28"/>
          <w:szCs w:val="28"/>
        </w:rPr>
        <w:t xml:space="preserve">г. </w:t>
      </w:r>
      <w:r w:rsidRPr="009678B6">
        <w:rPr>
          <w:rFonts w:ascii="Times New Roman" w:hAnsi="Times New Roman"/>
          <w:sz w:val="28"/>
          <w:szCs w:val="28"/>
        </w:rPr>
        <w:t xml:space="preserve">№ 648, и </w:t>
      </w:r>
      <w:r w:rsidRPr="009678B6">
        <w:rPr>
          <w:rFonts w:ascii="Times New Roman" w:eastAsia="Liberation Serif" w:hAnsi="Times New Roman"/>
          <w:sz w:val="28"/>
        </w:rPr>
        <w:t>Санитарно-эпидемиологическими требованиями по профилактике инфекционных болезней (СанПиН 3.3686-21), утверждёнными постановлением Главного государственного санитарного врача Российской Федерации от 28.01.2021 года № 4.</w:t>
      </w:r>
    </w:p>
    <w:p w14:paraId="3EA02AA8" w14:textId="77777777" w:rsidR="00F80035" w:rsidRPr="009678B6" w:rsidRDefault="00F80035" w:rsidP="00F80035">
      <w:pPr>
        <w:pStyle w:val="affffffffb"/>
        <w:spacing w:before="0" w:after="0"/>
        <w:ind w:firstLine="709"/>
        <w:rPr>
          <w:rFonts w:eastAsia="Calibri"/>
          <w:sz w:val="28"/>
          <w:szCs w:val="28"/>
        </w:rPr>
      </w:pPr>
      <w:r w:rsidRPr="009678B6">
        <w:rPr>
          <w:rFonts w:eastAsia="Calibri"/>
          <w:sz w:val="28"/>
          <w:szCs w:val="28"/>
        </w:rPr>
        <w:t>Основными мероприятиями по профилактике бешенства является профилактическая вакцинация животных, профилактическая вакцинация людей, относящихся к профессиональной группе риска (охотники, егеря, ветеринарные специалисты и др.), а также борьба с безнадзорными домашними животными.</w:t>
      </w:r>
    </w:p>
    <w:p w14:paraId="340E469F" w14:textId="219134DE" w:rsidR="00685DB3" w:rsidRPr="009678B6" w:rsidRDefault="00F80035" w:rsidP="00F80035">
      <w:pPr>
        <w:spacing w:after="0" w:line="240" w:lineRule="auto"/>
        <w:ind w:firstLine="709"/>
        <w:jc w:val="both"/>
        <w:rPr>
          <w:rFonts w:ascii="Times New Roman" w:hAnsi="Times New Roman"/>
        </w:rPr>
      </w:pPr>
      <w:bookmarkStart w:id="467" w:name="_Hlk118224047"/>
      <w:r w:rsidRPr="009678B6">
        <w:rPr>
          <w:rFonts w:ascii="Times New Roman" w:hAnsi="Times New Roman"/>
          <w:sz w:val="28"/>
          <w:szCs w:val="28"/>
        </w:rPr>
        <w:t xml:space="preserve">Мероприятия, направленные на защиту людей и животных, по недопущению возникновения бешенства следует проводить в соответствии с ветеринарными правилами осуществления профилактических, диагностических, ограничительных и иных мероприятий, установления и отмены карантина и иных ограничений, направленных на предотвращение распространения и ликвидацию очагов бешенства, утверждёнными приказом Министерства сельского хозяйства Российской Федерации от 25.11.2020 г. № 705, </w:t>
      </w:r>
      <w:r w:rsidRPr="009678B6">
        <w:rPr>
          <w:rFonts w:ascii="Times New Roman" w:eastAsia="Liberation Serif" w:hAnsi="Times New Roman"/>
          <w:sz w:val="28"/>
        </w:rPr>
        <w:t>Санитарно-эпидемиологическими требованиями по профилактике инфекционных болезней (СанПиН 3.3686-21), утверждёнными постановлением Главного государственного санитарного врача Российской Федерации от 28.01.2021 года № 4</w:t>
      </w:r>
      <w:r w:rsidRPr="009678B6">
        <w:rPr>
          <w:rFonts w:ascii="Times New Roman" w:hAnsi="Times New Roman"/>
          <w:sz w:val="28"/>
          <w:szCs w:val="28"/>
        </w:rPr>
        <w:t>.</w:t>
      </w:r>
      <w:bookmarkEnd w:id="467"/>
    </w:p>
    <w:p w14:paraId="0A97D0AD" w14:textId="7F9D7173" w:rsidR="00685DB3" w:rsidRPr="009678B6" w:rsidRDefault="00F80035" w:rsidP="00F80035">
      <w:pPr>
        <w:spacing w:after="0" w:line="240" w:lineRule="auto"/>
        <w:ind w:firstLine="709"/>
        <w:jc w:val="both"/>
        <w:rPr>
          <w:rFonts w:ascii="Times New Roman" w:eastAsia="Liberation Serif" w:hAnsi="Times New Roman"/>
          <w:sz w:val="28"/>
        </w:rPr>
      </w:pPr>
      <w:r w:rsidRPr="009678B6">
        <w:rPr>
          <w:rFonts w:ascii="Times New Roman" w:hAnsi="Times New Roman"/>
          <w:sz w:val="28"/>
          <w:szCs w:val="28"/>
        </w:rPr>
        <w:t xml:space="preserve">Мероприятия, направленные на защиту людей и животных, по недопущению возникновения бруцеллёза следует проводить в соответствии с ветеринарными правилами осуществления профилактических, диагностических, ограничительных и иных мероприятий, установления и отмены карантина и иных ограничений, направленных на предотвращение распространения и ликвидацию очагов бруцеллёза (включая инфекционный эпидидимид баранов), утверждёнными </w:t>
      </w:r>
      <w:r w:rsidRPr="009678B6">
        <w:rPr>
          <w:rFonts w:ascii="Times New Roman" w:hAnsi="Times New Roman"/>
          <w:sz w:val="28"/>
          <w:szCs w:val="28"/>
        </w:rPr>
        <w:lastRenderedPageBreak/>
        <w:t xml:space="preserve">приказом Министерства сельского хозяйства Российской Федерации от 08.09.2022 № 533, </w:t>
      </w:r>
      <w:r w:rsidRPr="009678B6">
        <w:rPr>
          <w:rFonts w:ascii="Times New Roman" w:eastAsia="Liberation Serif" w:hAnsi="Times New Roman"/>
          <w:sz w:val="28"/>
        </w:rPr>
        <w:t>Санитарно-эпидемиологическими требованиями по профилактике инфекционных болезней (СанПиН 3.3686-21), утверждёнными постановлением Главного государственного санитарного врача Российской Федерации от 28.01.2021 года № 4.</w:t>
      </w:r>
    </w:p>
    <w:p w14:paraId="4801BBC8" w14:textId="77777777" w:rsidR="006E0EA8" w:rsidRPr="009678B6" w:rsidRDefault="006E0EA8" w:rsidP="00F80035">
      <w:pPr>
        <w:spacing w:after="0" w:line="240" w:lineRule="auto"/>
        <w:ind w:firstLine="709"/>
        <w:jc w:val="both"/>
        <w:rPr>
          <w:rFonts w:ascii="Times New Roman" w:hAnsi="Times New Roman"/>
        </w:rPr>
      </w:pPr>
    </w:p>
    <w:p w14:paraId="590FB9A0" w14:textId="39A73033" w:rsidR="00685DB3" w:rsidRPr="009678B6" w:rsidRDefault="00685DB3" w:rsidP="00960CB7">
      <w:pPr>
        <w:pStyle w:val="30"/>
        <w:numPr>
          <w:ilvl w:val="2"/>
          <w:numId w:val="93"/>
        </w:numPr>
        <w:tabs>
          <w:tab w:val="left" w:pos="1418"/>
        </w:tabs>
        <w:spacing w:before="0" w:after="0"/>
        <w:ind w:left="709" w:firstLine="0"/>
        <w:jc w:val="both"/>
        <w:rPr>
          <w:rFonts w:ascii="Times New Roman" w:hAnsi="Times New Roman"/>
          <w:sz w:val="28"/>
          <w:szCs w:val="28"/>
          <w:lang w:eastAsia="ar-SA"/>
        </w:rPr>
      </w:pPr>
      <w:bookmarkStart w:id="468" w:name="_Toc201843270"/>
      <w:r w:rsidRPr="009678B6">
        <w:rPr>
          <w:rFonts w:ascii="Times New Roman" w:hAnsi="Times New Roman"/>
          <w:sz w:val="28"/>
          <w:szCs w:val="28"/>
          <w:lang w:val="ru-RU" w:eastAsia="ar-SA"/>
        </w:rPr>
        <w:t>Мероприятия</w:t>
      </w:r>
      <w:r w:rsidRPr="009678B6">
        <w:rPr>
          <w:rFonts w:ascii="Times New Roman" w:hAnsi="Times New Roman"/>
          <w:sz w:val="28"/>
          <w:szCs w:val="28"/>
          <w:lang w:eastAsia="ar-SA"/>
        </w:rPr>
        <w:t xml:space="preserve"> по </w:t>
      </w:r>
      <w:r w:rsidRPr="009678B6">
        <w:rPr>
          <w:rFonts w:ascii="Times New Roman" w:hAnsi="Times New Roman"/>
          <w:sz w:val="28"/>
          <w:szCs w:val="28"/>
          <w:lang w:val="ru-RU" w:eastAsia="ar-SA"/>
        </w:rPr>
        <w:t>противодействию терроризму</w:t>
      </w:r>
      <w:bookmarkEnd w:id="468"/>
    </w:p>
    <w:p w14:paraId="17B67CBA" w14:textId="70E031D9" w:rsidR="00F80035" w:rsidRPr="009678B6" w:rsidRDefault="00F80035" w:rsidP="00F80035">
      <w:pPr>
        <w:spacing w:after="0" w:line="240" w:lineRule="auto"/>
        <w:ind w:firstLine="709"/>
        <w:jc w:val="both"/>
        <w:rPr>
          <w:rFonts w:ascii="Times New Roman" w:hAnsi="Times New Roman"/>
          <w:sz w:val="28"/>
          <w:szCs w:val="28"/>
        </w:rPr>
      </w:pPr>
      <w:r w:rsidRPr="009678B6">
        <w:rPr>
          <w:rFonts w:ascii="Times New Roman" w:hAnsi="Times New Roman"/>
          <w:sz w:val="28"/>
          <w:szCs w:val="28"/>
        </w:rPr>
        <w:t>В соответствии с СП 132.13330.2011 «Обеспечение антитеррористической защищенности зданий и сооружения. Общие требования проектирования» в зависимости от вида и размеров ущерба, который может быть нанесен объекту, находящимся на объекте людям и имуществу в случае реализации террористических угроз, устанавливается класс объекта по значимости и предусматривается оснащенность объекта техническими средствами защищенности.</w:t>
      </w:r>
    </w:p>
    <w:p w14:paraId="43F2F782" w14:textId="77777777" w:rsidR="002742D7" w:rsidRPr="009678B6" w:rsidRDefault="00F80035" w:rsidP="00F80035">
      <w:pPr>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Система органов и структур, занимающихся вопросами борьбы с терроризмом, включает в себя: </w:t>
      </w:r>
    </w:p>
    <w:p w14:paraId="34B0B519" w14:textId="77777777" w:rsidR="002742D7" w:rsidRPr="009678B6" w:rsidRDefault="00F80035" w:rsidP="00F80035">
      <w:pPr>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 Правительство Российской Федерации, федеральные органы исполнительной власти в сфере их деятельности (ФЗ-35 от 06.03.2006 г.); </w:t>
      </w:r>
    </w:p>
    <w:p w14:paraId="44CD93ED" w14:textId="77777777" w:rsidR="002742D7" w:rsidRPr="009678B6" w:rsidRDefault="00F80035" w:rsidP="00F80035">
      <w:pPr>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 Губернатор </w:t>
      </w:r>
      <w:r w:rsidR="002742D7" w:rsidRPr="009678B6">
        <w:rPr>
          <w:rFonts w:ascii="Times New Roman" w:hAnsi="Times New Roman"/>
          <w:sz w:val="28"/>
          <w:szCs w:val="28"/>
        </w:rPr>
        <w:t xml:space="preserve">Красноярского </w:t>
      </w:r>
      <w:r w:rsidRPr="009678B6">
        <w:rPr>
          <w:rFonts w:ascii="Times New Roman" w:hAnsi="Times New Roman"/>
          <w:sz w:val="28"/>
          <w:szCs w:val="28"/>
        </w:rPr>
        <w:t xml:space="preserve">края, местные органы исполнительной власти. </w:t>
      </w:r>
    </w:p>
    <w:p w14:paraId="1DA4766E" w14:textId="7A2050ED" w:rsidR="00F80035" w:rsidRPr="009678B6" w:rsidRDefault="00F80035" w:rsidP="00F80035">
      <w:pPr>
        <w:spacing w:after="0" w:line="240" w:lineRule="auto"/>
        <w:ind w:firstLine="709"/>
        <w:jc w:val="both"/>
        <w:rPr>
          <w:rFonts w:ascii="Times New Roman" w:hAnsi="Times New Roman"/>
          <w:sz w:val="28"/>
          <w:szCs w:val="28"/>
        </w:rPr>
      </w:pPr>
      <w:r w:rsidRPr="009678B6">
        <w:rPr>
          <w:rFonts w:ascii="Times New Roman" w:hAnsi="Times New Roman"/>
          <w:sz w:val="28"/>
          <w:szCs w:val="28"/>
        </w:rPr>
        <w:t>Координаторами деятельности органов власти являются антитеррористические комиссии. Антитеррористические комиссии осуществляют свою деятельность в соответствии с планом деятельности или с возникшей необходимостью.</w:t>
      </w:r>
    </w:p>
    <w:p w14:paraId="20D3849F" w14:textId="5069C81F" w:rsidR="002742D7" w:rsidRPr="009678B6" w:rsidRDefault="00F80035" w:rsidP="00F80035">
      <w:pPr>
        <w:spacing w:after="0" w:line="240" w:lineRule="auto"/>
        <w:ind w:firstLine="709"/>
        <w:jc w:val="both"/>
        <w:rPr>
          <w:rFonts w:ascii="Times New Roman" w:hAnsi="Times New Roman"/>
          <w:b/>
          <w:bCs/>
          <w:sz w:val="28"/>
          <w:szCs w:val="28"/>
        </w:rPr>
      </w:pPr>
      <w:r w:rsidRPr="009678B6">
        <w:rPr>
          <w:rFonts w:ascii="Times New Roman" w:hAnsi="Times New Roman"/>
          <w:b/>
          <w:bCs/>
          <w:sz w:val="28"/>
          <w:szCs w:val="28"/>
        </w:rPr>
        <w:t>Организация антитеррористической безопасности учреждений</w:t>
      </w:r>
    </w:p>
    <w:p w14:paraId="6B238B6C" w14:textId="6D938BDE" w:rsidR="00F80035" w:rsidRPr="009678B6" w:rsidRDefault="00F80035" w:rsidP="00F80035">
      <w:pPr>
        <w:spacing w:after="0" w:line="240" w:lineRule="auto"/>
        <w:ind w:firstLine="709"/>
        <w:jc w:val="both"/>
        <w:rPr>
          <w:rFonts w:ascii="Times New Roman" w:hAnsi="Times New Roman"/>
          <w:sz w:val="28"/>
          <w:szCs w:val="28"/>
        </w:rPr>
      </w:pPr>
      <w:r w:rsidRPr="009678B6">
        <w:rPr>
          <w:rFonts w:ascii="Times New Roman" w:hAnsi="Times New Roman"/>
          <w:sz w:val="28"/>
          <w:szCs w:val="28"/>
        </w:rPr>
        <w:t>Антитеррористическая защищенность объекта (территории) - состояние защищенности здания, строения, сооружения, иного объекта, места массового пребывания людей, препятствующее совершению террористического акта.</w:t>
      </w:r>
    </w:p>
    <w:p w14:paraId="7DCAD8CD" w14:textId="77777777" w:rsidR="002742D7" w:rsidRPr="009678B6" w:rsidRDefault="00F80035" w:rsidP="00F80035">
      <w:pPr>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Система безопасности учреждения - комплекс организационно-технических мероприятий, осуществляемых муниципальными органами управления учреждения во взаимодействии с органами власти, правоохранительными и иными структурами с целью обеспечения постоянной готовности учреждений к безопасной повседневной деятельности, а также к действиям в случае угрозы или возникновения чрезвычайных ситуаций. </w:t>
      </w:r>
    </w:p>
    <w:p w14:paraId="2689DDC9" w14:textId="77777777" w:rsidR="002742D7" w:rsidRPr="009678B6" w:rsidRDefault="00F80035" w:rsidP="00F80035">
      <w:pPr>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Система безопасности формируется и достигается в процессе реализации следующих основных мероприятий: </w:t>
      </w:r>
    </w:p>
    <w:p w14:paraId="436F7B3B" w14:textId="77777777" w:rsidR="002742D7" w:rsidRPr="009678B6" w:rsidRDefault="00F80035" w:rsidP="00F80035">
      <w:pPr>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1. Организация физической охраны. </w:t>
      </w:r>
    </w:p>
    <w:p w14:paraId="5AD03020" w14:textId="77777777" w:rsidR="002742D7" w:rsidRPr="009678B6" w:rsidRDefault="00F80035" w:rsidP="00F80035">
      <w:pPr>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Ее задачи: </w:t>
      </w:r>
    </w:p>
    <w:p w14:paraId="634F60D8" w14:textId="77777777" w:rsidR="002742D7" w:rsidRPr="009678B6" w:rsidRDefault="00F80035" w:rsidP="00F80035">
      <w:pPr>
        <w:spacing w:after="0" w:line="240" w:lineRule="auto"/>
        <w:ind w:firstLine="709"/>
        <w:jc w:val="both"/>
        <w:rPr>
          <w:rFonts w:ascii="Times New Roman" w:hAnsi="Times New Roman"/>
          <w:sz w:val="28"/>
          <w:szCs w:val="28"/>
        </w:rPr>
      </w:pPr>
      <w:r w:rsidRPr="009678B6">
        <w:rPr>
          <w:rFonts w:ascii="Times New Roman" w:hAnsi="Times New Roman"/>
          <w:sz w:val="28"/>
          <w:szCs w:val="28"/>
        </w:rPr>
        <w:t>- контроль и обеспечение безопасности объекта и его территории с целью своевременного обнаружения и предотвращения опасных проявлений и ситуаций;</w:t>
      </w:r>
    </w:p>
    <w:p w14:paraId="4D69C770" w14:textId="77777777" w:rsidR="002742D7" w:rsidRPr="009678B6" w:rsidRDefault="00F80035" w:rsidP="00F80035">
      <w:pPr>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-осуществление пропускного режима, исключающего несанкционированное проникновение на объект граждан и техники; </w:t>
      </w:r>
    </w:p>
    <w:p w14:paraId="162251D2" w14:textId="77777777" w:rsidR="002742D7" w:rsidRPr="009678B6" w:rsidRDefault="00F80035" w:rsidP="00F80035">
      <w:pPr>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 защита населения от насильственных действий в учреждении и на его территории. </w:t>
      </w:r>
    </w:p>
    <w:p w14:paraId="32BB534C" w14:textId="5777486D" w:rsidR="002742D7" w:rsidRPr="009678B6" w:rsidRDefault="00F80035" w:rsidP="00F80035">
      <w:pPr>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Осуществляется путем привлечения сил подразделений вневедомственной охраны органов внутренних дел. </w:t>
      </w:r>
    </w:p>
    <w:p w14:paraId="2F47DE03" w14:textId="77777777" w:rsidR="002742D7" w:rsidRPr="009678B6" w:rsidRDefault="00F80035" w:rsidP="00F80035">
      <w:pPr>
        <w:spacing w:after="0" w:line="240" w:lineRule="auto"/>
        <w:ind w:firstLine="709"/>
        <w:jc w:val="both"/>
        <w:rPr>
          <w:rFonts w:ascii="Times New Roman" w:hAnsi="Times New Roman"/>
          <w:sz w:val="28"/>
          <w:szCs w:val="28"/>
        </w:rPr>
      </w:pPr>
      <w:r w:rsidRPr="009678B6">
        <w:rPr>
          <w:rFonts w:ascii="Times New Roman" w:hAnsi="Times New Roman"/>
          <w:sz w:val="28"/>
          <w:szCs w:val="28"/>
        </w:rPr>
        <w:lastRenderedPageBreak/>
        <w:t xml:space="preserve">2. Организация инженерно-технического укрепления охраняемого объекта: ограждения, решетки, металлические двери и запоры и др. Предназначены для оказания помощи сотрудникам охраны при выполнении ими служебных обязанностей по поддержанию общественного порядка и безопасности в повседневном режиме и в ЧС. </w:t>
      </w:r>
    </w:p>
    <w:p w14:paraId="5A544699" w14:textId="77777777" w:rsidR="002742D7" w:rsidRPr="009678B6" w:rsidRDefault="00F80035" w:rsidP="00F80035">
      <w:pPr>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3. Организация инженерно-технического оборудования. </w:t>
      </w:r>
    </w:p>
    <w:p w14:paraId="2622EF07" w14:textId="77777777" w:rsidR="002742D7" w:rsidRPr="009678B6" w:rsidRDefault="00F80035" w:rsidP="00F80035">
      <w:pPr>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Включает в себя системы: </w:t>
      </w:r>
    </w:p>
    <w:p w14:paraId="082D6451" w14:textId="77777777" w:rsidR="002742D7" w:rsidRPr="009678B6" w:rsidRDefault="00F80035" w:rsidP="00F80035">
      <w:pPr>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 охранной сигнализации (в т. ч. по периметру ограждения); </w:t>
      </w:r>
    </w:p>
    <w:p w14:paraId="2EC3E255" w14:textId="77777777" w:rsidR="002742D7" w:rsidRPr="009678B6" w:rsidRDefault="00F80035" w:rsidP="00F80035">
      <w:pPr>
        <w:spacing w:after="0" w:line="240" w:lineRule="auto"/>
        <w:ind w:firstLine="709"/>
        <w:jc w:val="both"/>
        <w:rPr>
          <w:rFonts w:ascii="Times New Roman" w:hAnsi="Times New Roman"/>
          <w:sz w:val="28"/>
          <w:szCs w:val="28"/>
        </w:rPr>
      </w:pPr>
      <w:r w:rsidRPr="009678B6">
        <w:rPr>
          <w:rFonts w:ascii="Times New Roman" w:hAnsi="Times New Roman"/>
          <w:sz w:val="28"/>
          <w:szCs w:val="28"/>
        </w:rPr>
        <w:t>- тревожно-вызывной сигнализацией (локальной или выведенной на «01»);</w:t>
      </w:r>
    </w:p>
    <w:p w14:paraId="240B8BD5" w14:textId="77777777" w:rsidR="002742D7" w:rsidRPr="009678B6" w:rsidRDefault="00F80035" w:rsidP="00F80035">
      <w:pPr>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 телевизионного видеонаблюдения; </w:t>
      </w:r>
    </w:p>
    <w:p w14:paraId="23047B08" w14:textId="77777777" w:rsidR="002742D7" w:rsidRPr="009678B6" w:rsidRDefault="00F80035" w:rsidP="00F80035">
      <w:pPr>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 ограничения и контроля за доступом; </w:t>
      </w:r>
    </w:p>
    <w:p w14:paraId="386CA876" w14:textId="6A0027D1" w:rsidR="002742D7" w:rsidRPr="009678B6" w:rsidRDefault="00F80035" w:rsidP="00F80035">
      <w:pPr>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 радиационного контроля и контроля химического состава воздуха. </w:t>
      </w:r>
    </w:p>
    <w:p w14:paraId="15A793D9" w14:textId="46558DA3" w:rsidR="002742D7" w:rsidRPr="009678B6" w:rsidRDefault="00F80035" w:rsidP="00F80035">
      <w:pPr>
        <w:spacing w:after="0" w:line="240" w:lineRule="auto"/>
        <w:ind w:firstLine="709"/>
        <w:jc w:val="both"/>
        <w:rPr>
          <w:rFonts w:ascii="Times New Roman" w:hAnsi="Times New Roman"/>
          <w:sz w:val="28"/>
          <w:szCs w:val="28"/>
        </w:rPr>
      </w:pPr>
      <w:r w:rsidRPr="009678B6">
        <w:rPr>
          <w:rFonts w:ascii="Times New Roman" w:hAnsi="Times New Roman"/>
          <w:sz w:val="28"/>
          <w:szCs w:val="28"/>
        </w:rPr>
        <w:t>4. Плановая работа по антитеррористической защищенности учреждения (создание «Паспорта безопасности (антитеррористической защищенности) учреждения»)</w:t>
      </w:r>
      <w:r w:rsidR="002742D7" w:rsidRPr="009678B6">
        <w:rPr>
          <w:rFonts w:ascii="Times New Roman" w:hAnsi="Times New Roman"/>
          <w:sz w:val="28"/>
          <w:szCs w:val="28"/>
        </w:rPr>
        <w:t>.</w:t>
      </w:r>
    </w:p>
    <w:p w14:paraId="18620F2E" w14:textId="77777777" w:rsidR="002742D7" w:rsidRPr="009678B6" w:rsidRDefault="00F80035" w:rsidP="00F80035">
      <w:pPr>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5. Обеспечение контрольно-пропускного режима. </w:t>
      </w:r>
    </w:p>
    <w:p w14:paraId="12D068A3" w14:textId="77777777" w:rsidR="002742D7" w:rsidRPr="009678B6" w:rsidRDefault="00F80035" w:rsidP="00F80035">
      <w:pPr>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6. Выполнение норм противопожарной безопасности. </w:t>
      </w:r>
    </w:p>
    <w:p w14:paraId="33AB4D09" w14:textId="77777777" w:rsidR="002742D7" w:rsidRPr="009678B6" w:rsidRDefault="00F80035" w:rsidP="00F80035">
      <w:pPr>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7. Выполнение норм охраны труда и электробезопасности. </w:t>
      </w:r>
    </w:p>
    <w:p w14:paraId="06356A95" w14:textId="77777777" w:rsidR="002742D7" w:rsidRPr="009678B6" w:rsidRDefault="00F80035" w:rsidP="00F80035">
      <w:pPr>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8. Плановая работа по вопросам гражданской обороны. </w:t>
      </w:r>
    </w:p>
    <w:p w14:paraId="0E8CF752" w14:textId="77777777" w:rsidR="002742D7" w:rsidRPr="009678B6" w:rsidRDefault="00F80035" w:rsidP="00F80035">
      <w:pPr>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9. Взаимодействие с правоохранительными органами и другими структурами и службами. </w:t>
      </w:r>
    </w:p>
    <w:p w14:paraId="7234A9B0" w14:textId="77777777" w:rsidR="002742D7" w:rsidRPr="009678B6" w:rsidRDefault="00F80035" w:rsidP="00F80035">
      <w:pPr>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10. Правовой всеобуч, формирование современной культуры безопасности жизнедеятельности. </w:t>
      </w:r>
    </w:p>
    <w:p w14:paraId="747E5F3B" w14:textId="77777777" w:rsidR="002742D7" w:rsidRPr="009678B6" w:rsidRDefault="00F80035" w:rsidP="00F80035">
      <w:pPr>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11. Финансово-экономическое обеспечение мероприятий. </w:t>
      </w:r>
    </w:p>
    <w:p w14:paraId="553D06D2" w14:textId="77777777" w:rsidR="002742D7" w:rsidRPr="009678B6" w:rsidRDefault="00F80035" w:rsidP="00F80035">
      <w:pPr>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Формы и методы работы в области организации безопасности и антитеррористической защищенности объектов: </w:t>
      </w:r>
    </w:p>
    <w:p w14:paraId="01E8EC96" w14:textId="77777777" w:rsidR="002742D7" w:rsidRPr="009678B6" w:rsidRDefault="00F80035" w:rsidP="00F80035">
      <w:pPr>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 обучение персонала; - взаимодействие с органами исполнительной власти; </w:t>
      </w:r>
    </w:p>
    <w:p w14:paraId="3C11E642" w14:textId="77777777" w:rsidR="002742D7" w:rsidRPr="009678B6" w:rsidRDefault="00F80035" w:rsidP="00F80035">
      <w:pPr>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 взаимодействие с правоохранительными структурами; </w:t>
      </w:r>
    </w:p>
    <w:p w14:paraId="58A0CE3C" w14:textId="5FC8F954" w:rsidR="00F80035" w:rsidRPr="009678B6" w:rsidRDefault="00F80035" w:rsidP="00F80035">
      <w:pPr>
        <w:spacing w:after="0" w:line="240" w:lineRule="auto"/>
        <w:ind w:firstLine="709"/>
        <w:jc w:val="both"/>
        <w:rPr>
          <w:rFonts w:ascii="Times New Roman" w:hAnsi="Times New Roman"/>
          <w:sz w:val="28"/>
          <w:szCs w:val="28"/>
        </w:rPr>
      </w:pPr>
      <w:r w:rsidRPr="009678B6">
        <w:rPr>
          <w:rFonts w:ascii="Times New Roman" w:hAnsi="Times New Roman"/>
          <w:sz w:val="28"/>
          <w:szCs w:val="28"/>
        </w:rPr>
        <w:t>- квалифицированный подбор сотрудников охраны;</w:t>
      </w:r>
    </w:p>
    <w:p w14:paraId="4ADA3F4F" w14:textId="77777777" w:rsidR="002742D7" w:rsidRPr="009678B6" w:rsidRDefault="00F80035" w:rsidP="00F80035">
      <w:pPr>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 проведение плановых и внеплановых проверок по всем видам деятельности, обеспечивающим безопасность и антитеррористическую защищенность учреждений; </w:t>
      </w:r>
    </w:p>
    <w:p w14:paraId="032671AC" w14:textId="77777777" w:rsidR="002742D7" w:rsidRPr="009678B6" w:rsidRDefault="00F80035" w:rsidP="00F80035">
      <w:pPr>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 совершенствование материально-технической базы и оснащенности учреждений техническими средствами охраны и контроля; </w:t>
      </w:r>
    </w:p>
    <w:p w14:paraId="2F33C4F3" w14:textId="31BB8D3F" w:rsidR="00F80035" w:rsidRPr="009678B6" w:rsidRDefault="00F80035" w:rsidP="00F80035">
      <w:pPr>
        <w:spacing w:after="0" w:line="240" w:lineRule="auto"/>
        <w:ind w:firstLine="709"/>
        <w:jc w:val="both"/>
        <w:rPr>
          <w:rFonts w:ascii="Times New Roman" w:hAnsi="Times New Roman"/>
          <w:sz w:val="28"/>
          <w:szCs w:val="28"/>
        </w:rPr>
      </w:pPr>
      <w:r w:rsidRPr="009678B6">
        <w:rPr>
          <w:rFonts w:ascii="Times New Roman" w:hAnsi="Times New Roman"/>
          <w:sz w:val="28"/>
          <w:szCs w:val="28"/>
        </w:rPr>
        <w:t>- изучение и совершенствование нормативно - правовой базы в области комплексной безопасности объектов.</w:t>
      </w:r>
    </w:p>
    <w:p w14:paraId="57CE9C44" w14:textId="3C1047CA" w:rsidR="002742D7" w:rsidRPr="009678B6" w:rsidRDefault="00F80035" w:rsidP="00F80035">
      <w:pPr>
        <w:spacing w:after="0" w:line="240" w:lineRule="auto"/>
        <w:ind w:firstLine="709"/>
        <w:jc w:val="both"/>
        <w:rPr>
          <w:rFonts w:ascii="Times New Roman" w:hAnsi="Times New Roman"/>
          <w:b/>
          <w:bCs/>
          <w:sz w:val="28"/>
          <w:szCs w:val="28"/>
        </w:rPr>
      </w:pPr>
      <w:r w:rsidRPr="009678B6">
        <w:rPr>
          <w:rFonts w:ascii="Times New Roman" w:hAnsi="Times New Roman"/>
          <w:b/>
          <w:bCs/>
          <w:sz w:val="28"/>
          <w:szCs w:val="28"/>
        </w:rPr>
        <w:t>Предотвращение возможности проведения террористических актов в жилой застройке</w:t>
      </w:r>
    </w:p>
    <w:p w14:paraId="06869EA4" w14:textId="77777777" w:rsidR="002742D7" w:rsidRPr="009678B6" w:rsidRDefault="00F80035" w:rsidP="00F80035">
      <w:pPr>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Для обеспечения безопасного функционирования и предотвращения возможных террористических актов в жилых домах рекомендуется: </w:t>
      </w:r>
    </w:p>
    <w:p w14:paraId="65A6B64E" w14:textId="4FF50D6A" w:rsidR="002742D7" w:rsidRPr="009678B6" w:rsidRDefault="00F80035" w:rsidP="00F80035">
      <w:pPr>
        <w:spacing w:after="0" w:line="240" w:lineRule="auto"/>
        <w:ind w:firstLine="709"/>
        <w:jc w:val="both"/>
        <w:rPr>
          <w:rFonts w:ascii="Times New Roman" w:hAnsi="Times New Roman"/>
          <w:sz w:val="28"/>
          <w:szCs w:val="28"/>
        </w:rPr>
      </w:pPr>
      <w:r w:rsidRPr="009678B6">
        <w:rPr>
          <w:rFonts w:ascii="Times New Roman" w:hAnsi="Times New Roman"/>
          <w:sz w:val="28"/>
          <w:szCs w:val="28"/>
        </w:rPr>
        <w:t>- предусмотреть освещение входов и прилегающей территории в ночное время</w:t>
      </w:r>
      <w:r w:rsidR="002742D7" w:rsidRPr="009678B6">
        <w:rPr>
          <w:rFonts w:ascii="Times New Roman" w:hAnsi="Times New Roman"/>
          <w:sz w:val="28"/>
          <w:szCs w:val="28"/>
        </w:rPr>
        <w:t>;</w:t>
      </w:r>
    </w:p>
    <w:p w14:paraId="4A73E1B4" w14:textId="74378FCC" w:rsidR="002742D7" w:rsidRPr="009678B6" w:rsidRDefault="00F80035" w:rsidP="00F80035">
      <w:pPr>
        <w:spacing w:after="0" w:line="240" w:lineRule="auto"/>
        <w:ind w:firstLine="709"/>
        <w:jc w:val="both"/>
        <w:rPr>
          <w:rFonts w:ascii="Times New Roman" w:hAnsi="Times New Roman"/>
          <w:sz w:val="28"/>
          <w:szCs w:val="28"/>
        </w:rPr>
      </w:pPr>
      <w:r w:rsidRPr="009678B6">
        <w:rPr>
          <w:rFonts w:ascii="Times New Roman" w:hAnsi="Times New Roman"/>
          <w:sz w:val="28"/>
          <w:szCs w:val="28"/>
        </w:rPr>
        <w:t>- оборудовать входные двери запирающими устройствами</w:t>
      </w:r>
      <w:r w:rsidR="002742D7" w:rsidRPr="009678B6">
        <w:rPr>
          <w:rFonts w:ascii="Times New Roman" w:hAnsi="Times New Roman"/>
          <w:sz w:val="28"/>
          <w:szCs w:val="28"/>
        </w:rPr>
        <w:t>;</w:t>
      </w:r>
    </w:p>
    <w:p w14:paraId="4E79534E" w14:textId="47ACC7A5" w:rsidR="00F80035" w:rsidRPr="009678B6" w:rsidRDefault="00F80035" w:rsidP="00F80035">
      <w:pPr>
        <w:spacing w:after="0" w:line="240" w:lineRule="auto"/>
        <w:ind w:firstLine="709"/>
        <w:jc w:val="both"/>
        <w:rPr>
          <w:rFonts w:ascii="Times New Roman" w:hAnsi="Times New Roman"/>
          <w:sz w:val="28"/>
          <w:szCs w:val="28"/>
        </w:rPr>
      </w:pPr>
      <w:r w:rsidRPr="009678B6">
        <w:rPr>
          <w:rFonts w:ascii="Times New Roman" w:hAnsi="Times New Roman"/>
          <w:sz w:val="28"/>
          <w:szCs w:val="28"/>
        </w:rPr>
        <w:t>- в многоквартирных домах – оборудовать двери запирающими устройствами и не допускать попадание в подвальные помещения посторонних лиц.</w:t>
      </w:r>
      <w:bookmarkEnd w:id="464"/>
    </w:p>
    <w:p w14:paraId="5770AA40" w14:textId="77777777" w:rsidR="00A56B0E" w:rsidRPr="009678B6" w:rsidRDefault="00A56B0E" w:rsidP="00A56B0E">
      <w:pPr>
        <w:rPr>
          <w:rFonts w:ascii="Times New Roman" w:hAnsi="Times New Roman"/>
          <w:lang w:eastAsia="ru-RU"/>
        </w:rPr>
      </w:pPr>
    </w:p>
    <w:bookmarkEnd w:id="443"/>
    <w:p w14:paraId="3F256395" w14:textId="77777777" w:rsidR="00282B17" w:rsidRPr="009678B6" w:rsidRDefault="00282B17" w:rsidP="00227CA3">
      <w:pPr>
        <w:spacing w:after="0" w:line="240" w:lineRule="auto"/>
        <w:ind w:firstLine="709"/>
        <w:jc w:val="both"/>
        <w:rPr>
          <w:rFonts w:ascii="Times New Roman" w:eastAsia="Times New Roman" w:hAnsi="Times New Roman"/>
          <w:sz w:val="28"/>
          <w:szCs w:val="28"/>
          <w:lang w:eastAsia="ru-RU"/>
        </w:rPr>
        <w:sectPr w:rsidR="00282B17" w:rsidRPr="009678B6" w:rsidSect="0039249D">
          <w:pgSz w:w="11906" w:h="16838"/>
          <w:pgMar w:top="1021" w:right="794" w:bottom="1021" w:left="1021" w:header="709" w:footer="794" w:gutter="0"/>
          <w:cols w:space="708"/>
          <w:titlePg/>
          <w:docGrid w:linePitch="360"/>
        </w:sectPr>
      </w:pPr>
    </w:p>
    <w:p w14:paraId="24843344" w14:textId="0C6171D7" w:rsidR="003A7901" w:rsidRPr="009678B6" w:rsidRDefault="003A7901" w:rsidP="00960CB7">
      <w:pPr>
        <w:pStyle w:val="15"/>
        <w:numPr>
          <w:ilvl w:val="0"/>
          <w:numId w:val="93"/>
        </w:numPr>
        <w:spacing w:line="240" w:lineRule="auto"/>
        <w:ind w:left="924" w:hanging="357"/>
        <w:rPr>
          <w:b/>
        </w:rPr>
      </w:pPr>
      <w:bookmarkStart w:id="469" w:name="_Toc468971944"/>
      <w:bookmarkStart w:id="470" w:name="_Toc475037110"/>
      <w:bookmarkStart w:id="471" w:name="_Toc201843271"/>
      <w:r w:rsidRPr="009678B6">
        <w:rPr>
          <w:b/>
        </w:rPr>
        <w:lastRenderedPageBreak/>
        <w:t xml:space="preserve">Прогноз развития демографических и социально-экономических процессов </w:t>
      </w:r>
      <w:bookmarkEnd w:id="469"/>
      <w:bookmarkEnd w:id="470"/>
      <w:r w:rsidR="00F0286E" w:rsidRPr="009678B6">
        <w:rPr>
          <w:b/>
        </w:rPr>
        <w:t xml:space="preserve">в </w:t>
      </w:r>
      <w:bookmarkStart w:id="472" w:name="_Hlk116237848"/>
      <w:r w:rsidR="00F76769" w:rsidRPr="009678B6">
        <w:rPr>
          <w:b/>
        </w:rPr>
        <w:t>Локшин</w:t>
      </w:r>
      <w:r w:rsidR="00557508" w:rsidRPr="009678B6">
        <w:rPr>
          <w:b/>
        </w:rPr>
        <w:t>ск</w:t>
      </w:r>
      <w:r w:rsidR="00710D08" w:rsidRPr="009678B6">
        <w:rPr>
          <w:b/>
        </w:rPr>
        <w:t>ом</w:t>
      </w:r>
      <w:bookmarkEnd w:id="472"/>
      <w:r w:rsidR="00710D08" w:rsidRPr="009678B6">
        <w:rPr>
          <w:b/>
        </w:rPr>
        <w:t xml:space="preserve"> сельсовете</w:t>
      </w:r>
      <w:bookmarkEnd w:id="471"/>
    </w:p>
    <w:p w14:paraId="2FC2DAEE" w14:textId="7E6FD725" w:rsidR="00F0286E" w:rsidRPr="009678B6" w:rsidRDefault="00F0286E" w:rsidP="00C95E4A">
      <w:pPr>
        <w:spacing w:after="0" w:line="240" w:lineRule="auto"/>
        <w:ind w:firstLine="709"/>
        <w:jc w:val="both"/>
        <w:rPr>
          <w:rFonts w:ascii="Times New Roman" w:eastAsia="Times New Roman" w:hAnsi="Times New Roman"/>
          <w:sz w:val="28"/>
          <w:szCs w:val="24"/>
          <w:lang w:eastAsia="ru-RU"/>
        </w:rPr>
      </w:pPr>
      <w:r w:rsidRPr="009678B6">
        <w:rPr>
          <w:rFonts w:ascii="Times New Roman" w:eastAsia="Times New Roman" w:hAnsi="Times New Roman"/>
          <w:sz w:val="28"/>
          <w:szCs w:val="24"/>
          <w:lang w:eastAsia="ru-RU"/>
        </w:rPr>
        <w:t xml:space="preserve">Актуальной задачей демографической политики органов местного самоуправления </w:t>
      </w:r>
      <w:r w:rsidR="00F76769" w:rsidRPr="009678B6">
        <w:rPr>
          <w:rFonts w:ascii="Times New Roman" w:eastAsia="Times New Roman" w:hAnsi="Times New Roman"/>
          <w:bCs/>
          <w:sz w:val="28"/>
          <w:szCs w:val="28"/>
          <w:lang w:eastAsia="ru-RU"/>
        </w:rPr>
        <w:t>Локшин</w:t>
      </w:r>
      <w:r w:rsidR="00557508" w:rsidRPr="009678B6">
        <w:rPr>
          <w:rFonts w:ascii="Times New Roman" w:eastAsia="Times New Roman" w:hAnsi="Times New Roman"/>
          <w:bCs/>
          <w:sz w:val="28"/>
          <w:szCs w:val="28"/>
          <w:lang w:eastAsia="ru-RU"/>
        </w:rPr>
        <w:t>ск</w:t>
      </w:r>
      <w:r w:rsidR="00710D08" w:rsidRPr="009678B6">
        <w:rPr>
          <w:rFonts w:ascii="Times New Roman" w:eastAsia="Times New Roman" w:hAnsi="Times New Roman"/>
          <w:sz w:val="28"/>
          <w:szCs w:val="24"/>
          <w:lang w:eastAsia="ru-RU"/>
        </w:rPr>
        <w:t>ого сельсовета</w:t>
      </w:r>
      <w:r w:rsidR="00574989" w:rsidRPr="009678B6">
        <w:rPr>
          <w:rFonts w:ascii="Times New Roman" w:eastAsia="Times New Roman" w:hAnsi="Times New Roman"/>
          <w:sz w:val="28"/>
          <w:szCs w:val="24"/>
          <w:lang w:eastAsia="ru-RU"/>
        </w:rPr>
        <w:t xml:space="preserve"> </w:t>
      </w:r>
      <w:r w:rsidRPr="009678B6">
        <w:rPr>
          <w:rFonts w:ascii="Times New Roman" w:eastAsia="Times New Roman" w:hAnsi="Times New Roman"/>
          <w:sz w:val="28"/>
          <w:szCs w:val="24"/>
          <w:lang w:eastAsia="ru-RU"/>
        </w:rPr>
        <w:t xml:space="preserve">является увеличение численности населения территории за счёт повышения рождаемости, снижения смертности, увеличения средней продолжительности жизни, а также за счёт развития рынка труда на основе баланса интересов работодателей и работников, максимального обеспечения занятости трудоспособного населения, привлечения квалифицированных кадров на территорию </w:t>
      </w:r>
      <w:r w:rsidR="00710D08" w:rsidRPr="009678B6">
        <w:rPr>
          <w:rFonts w:ascii="Times New Roman" w:hAnsi="Times New Roman"/>
          <w:sz w:val="28"/>
          <w:szCs w:val="28"/>
        </w:rPr>
        <w:t>сельсовета</w:t>
      </w:r>
      <w:r w:rsidR="00252B1E" w:rsidRPr="009678B6">
        <w:rPr>
          <w:rFonts w:ascii="Times New Roman" w:eastAsia="Times New Roman" w:hAnsi="Times New Roman"/>
          <w:sz w:val="28"/>
          <w:szCs w:val="24"/>
          <w:lang w:eastAsia="ru-RU"/>
        </w:rPr>
        <w:t xml:space="preserve">, </w:t>
      </w:r>
      <w:r w:rsidR="00252B1E" w:rsidRPr="009678B6">
        <w:rPr>
          <w:rFonts w:ascii="Times New Roman" w:hAnsi="Times New Roman"/>
          <w:sz w:val="28"/>
          <w:szCs w:val="28"/>
          <w:shd w:val="clear" w:color="auto" w:fill="FFFFFF"/>
        </w:rPr>
        <w:t>создание комфортных социально-бытовых условий проживания населения.</w:t>
      </w:r>
    </w:p>
    <w:p w14:paraId="2D039EE4" w14:textId="77777777" w:rsidR="00F0286E" w:rsidRPr="009678B6" w:rsidRDefault="00F0286E" w:rsidP="00252B1E">
      <w:pPr>
        <w:spacing w:after="0" w:line="240" w:lineRule="auto"/>
        <w:ind w:firstLine="709"/>
        <w:jc w:val="both"/>
        <w:rPr>
          <w:rFonts w:ascii="Times New Roman" w:eastAsia="Times New Roman" w:hAnsi="Times New Roman"/>
          <w:sz w:val="28"/>
          <w:szCs w:val="24"/>
          <w:lang w:eastAsia="ru-RU"/>
        </w:rPr>
      </w:pPr>
      <w:r w:rsidRPr="009678B6">
        <w:rPr>
          <w:rFonts w:ascii="Times New Roman" w:eastAsia="Times New Roman" w:hAnsi="Times New Roman"/>
          <w:sz w:val="28"/>
          <w:szCs w:val="24"/>
          <w:lang w:eastAsia="ru-RU"/>
        </w:rPr>
        <w:t>Направлениями деятельности органов местного самоуправления по решению основной задачи демографической политики являются:</w:t>
      </w:r>
    </w:p>
    <w:p w14:paraId="7EF367D1" w14:textId="77777777" w:rsidR="00F0286E" w:rsidRPr="009678B6" w:rsidRDefault="00F0286E" w:rsidP="00F82054">
      <w:pPr>
        <w:numPr>
          <w:ilvl w:val="0"/>
          <w:numId w:val="40"/>
        </w:numPr>
        <w:spacing w:after="0" w:line="240" w:lineRule="auto"/>
        <w:ind w:left="924" w:hanging="357"/>
        <w:jc w:val="both"/>
        <w:rPr>
          <w:rFonts w:ascii="Times New Roman" w:hAnsi="Times New Roman"/>
          <w:sz w:val="28"/>
          <w:szCs w:val="28"/>
        </w:rPr>
      </w:pPr>
      <w:r w:rsidRPr="009678B6">
        <w:rPr>
          <w:rFonts w:ascii="Times New Roman" w:hAnsi="Times New Roman"/>
          <w:sz w:val="28"/>
          <w:szCs w:val="28"/>
        </w:rPr>
        <w:t>мониторинг факторов влияния на процессы миграции;</w:t>
      </w:r>
    </w:p>
    <w:p w14:paraId="5AE2B8B5" w14:textId="77777777" w:rsidR="00F0286E" w:rsidRPr="009678B6" w:rsidRDefault="00F0286E" w:rsidP="00F82054">
      <w:pPr>
        <w:numPr>
          <w:ilvl w:val="0"/>
          <w:numId w:val="40"/>
        </w:numPr>
        <w:spacing w:after="0" w:line="240" w:lineRule="auto"/>
        <w:ind w:left="924" w:hanging="357"/>
        <w:jc w:val="both"/>
        <w:rPr>
          <w:rFonts w:ascii="Times New Roman" w:hAnsi="Times New Roman"/>
          <w:sz w:val="28"/>
          <w:szCs w:val="28"/>
        </w:rPr>
      </w:pPr>
      <w:r w:rsidRPr="009678B6">
        <w:rPr>
          <w:rFonts w:ascii="Times New Roman" w:hAnsi="Times New Roman"/>
          <w:sz w:val="28"/>
          <w:szCs w:val="28"/>
        </w:rPr>
        <w:t>мониторинг показателей уровня жизни населения;</w:t>
      </w:r>
    </w:p>
    <w:p w14:paraId="46D4D44A" w14:textId="77777777" w:rsidR="00F0286E" w:rsidRPr="009678B6" w:rsidRDefault="00F0286E" w:rsidP="00F82054">
      <w:pPr>
        <w:numPr>
          <w:ilvl w:val="0"/>
          <w:numId w:val="40"/>
        </w:numPr>
        <w:spacing w:after="0" w:line="240" w:lineRule="auto"/>
        <w:ind w:left="924" w:hanging="357"/>
        <w:jc w:val="both"/>
        <w:rPr>
          <w:rFonts w:ascii="Times New Roman" w:hAnsi="Times New Roman"/>
          <w:sz w:val="28"/>
          <w:szCs w:val="28"/>
        </w:rPr>
      </w:pPr>
      <w:r w:rsidRPr="009678B6">
        <w:rPr>
          <w:rFonts w:ascii="Times New Roman" w:hAnsi="Times New Roman"/>
          <w:sz w:val="28"/>
          <w:szCs w:val="28"/>
        </w:rPr>
        <w:t>поддержка занятости населения;</w:t>
      </w:r>
    </w:p>
    <w:p w14:paraId="6DE1013B" w14:textId="77777777" w:rsidR="00F0286E" w:rsidRPr="009678B6" w:rsidRDefault="00F0286E" w:rsidP="00F82054">
      <w:pPr>
        <w:numPr>
          <w:ilvl w:val="0"/>
          <w:numId w:val="40"/>
        </w:numPr>
        <w:spacing w:after="0" w:line="240" w:lineRule="auto"/>
        <w:ind w:left="924" w:hanging="357"/>
        <w:jc w:val="both"/>
        <w:rPr>
          <w:rFonts w:ascii="Times New Roman" w:hAnsi="Times New Roman"/>
          <w:sz w:val="28"/>
          <w:szCs w:val="28"/>
        </w:rPr>
      </w:pPr>
      <w:r w:rsidRPr="009678B6">
        <w:rPr>
          <w:rFonts w:ascii="Times New Roman" w:hAnsi="Times New Roman"/>
          <w:sz w:val="28"/>
          <w:szCs w:val="28"/>
        </w:rPr>
        <w:t>создание условий для изменения структуры занятости в сторону сервисной экономики, развития деловых и потребительских услуг, самозанятости населения;</w:t>
      </w:r>
    </w:p>
    <w:p w14:paraId="53175AF1" w14:textId="77777777" w:rsidR="00F0286E" w:rsidRPr="009678B6" w:rsidRDefault="00F0286E" w:rsidP="00F82054">
      <w:pPr>
        <w:numPr>
          <w:ilvl w:val="0"/>
          <w:numId w:val="40"/>
        </w:numPr>
        <w:spacing w:after="0" w:line="240" w:lineRule="auto"/>
        <w:ind w:left="924" w:hanging="357"/>
        <w:jc w:val="both"/>
        <w:rPr>
          <w:rFonts w:ascii="Times New Roman" w:hAnsi="Times New Roman"/>
          <w:sz w:val="28"/>
          <w:szCs w:val="28"/>
        </w:rPr>
      </w:pPr>
      <w:r w:rsidRPr="009678B6">
        <w:rPr>
          <w:rFonts w:ascii="Times New Roman" w:hAnsi="Times New Roman"/>
          <w:sz w:val="28"/>
          <w:szCs w:val="28"/>
        </w:rPr>
        <w:t>совершенствование форм сотрудничества с работодателями и содействие внедрению более эффективных способов трудоустройства;</w:t>
      </w:r>
    </w:p>
    <w:p w14:paraId="4208BD05" w14:textId="77777777" w:rsidR="00F0286E" w:rsidRPr="009678B6" w:rsidRDefault="00F0286E" w:rsidP="00F82054">
      <w:pPr>
        <w:numPr>
          <w:ilvl w:val="0"/>
          <w:numId w:val="40"/>
        </w:numPr>
        <w:spacing w:after="0" w:line="240" w:lineRule="auto"/>
        <w:ind w:left="924" w:hanging="357"/>
        <w:jc w:val="both"/>
        <w:rPr>
          <w:rFonts w:ascii="Times New Roman" w:hAnsi="Times New Roman"/>
          <w:sz w:val="28"/>
          <w:szCs w:val="28"/>
        </w:rPr>
      </w:pPr>
      <w:r w:rsidRPr="009678B6">
        <w:rPr>
          <w:rFonts w:ascii="Times New Roman" w:hAnsi="Times New Roman"/>
          <w:sz w:val="28"/>
          <w:szCs w:val="28"/>
        </w:rPr>
        <w:t>участие в развитии системы подготовки необходимых квалифицированных кадровых ресурсов (трудовое обучение в школах, совершенствование системы профориентации).</w:t>
      </w:r>
    </w:p>
    <w:p w14:paraId="7A66B011" w14:textId="30D9AA1E" w:rsidR="00F0286E" w:rsidRPr="009678B6" w:rsidRDefault="00F0286E" w:rsidP="00F0286E">
      <w:pPr>
        <w:spacing w:after="0" w:line="240" w:lineRule="auto"/>
        <w:ind w:firstLine="709"/>
        <w:jc w:val="both"/>
        <w:rPr>
          <w:rFonts w:ascii="Times New Roman" w:eastAsia="Times New Roman" w:hAnsi="Times New Roman"/>
          <w:sz w:val="28"/>
          <w:szCs w:val="24"/>
          <w:lang w:eastAsia="ru-RU"/>
        </w:rPr>
      </w:pPr>
      <w:r w:rsidRPr="009678B6">
        <w:rPr>
          <w:rFonts w:ascii="Times New Roman" w:eastAsia="Times New Roman" w:hAnsi="Times New Roman"/>
          <w:sz w:val="28"/>
          <w:szCs w:val="24"/>
          <w:lang w:eastAsia="ru-RU"/>
        </w:rPr>
        <w:t xml:space="preserve">Прогноз численности населения был выполнен в несколько этапов. Первоначально анализ действующих документов территориального планирования всех уровней, а именно прогнозируемых в них показателей естественного и </w:t>
      </w:r>
      <w:r w:rsidR="00B02A9E" w:rsidRPr="009678B6">
        <w:rPr>
          <w:rFonts w:ascii="Times New Roman" w:eastAsia="Times New Roman" w:hAnsi="Times New Roman"/>
          <w:sz w:val="28"/>
          <w:szCs w:val="24"/>
          <w:lang w:eastAsia="ru-RU"/>
        </w:rPr>
        <w:t>миграционного</w:t>
      </w:r>
      <w:r w:rsidRPr="009678B6">
        <w:rPr>
          <w:rFonts w:ascii="Times New Roman" w:eastAsia="Times New Roman" w:hAnsi="Times New Roman"/>
          <w:sz w:val="28"/>
          <w:szCs w:val="24"/>
          <w:lang w:eastAsia="ru-RU"/>
        </w:rPr>
        <w:t xml:space="preserve"> прироста и ожидаемой при этом численности постоянного населения (темпа роста), позволил в целом представить, как изменится демографическая ситуация в </w:t>
      </w:r>
      <w:r w:rsidR="00710D08" w:rsidRPr="009678B6">
        <w:rPr>
          <w:rFonts w:ascii="Times New Roman" w:eastAsia="Times New Roman" w:hAnsi="Times New Roman"/>
          <w:sz w:val="28"/>
          <w:szCs w:val="24"/>
          <w:lang w:eastAsia="ru-RU"/>
        </w:rPr>
        <w:t>сельсовете</w:t>
      </w:r>
      <w:r w:rsidRPr="009678B6">
        <w:rPr>
          <w:rFonts w:ascii="Times New Roman" w:eastAsia="Times New Roman" w:hAnsi="Times New Roman"/>
          <w:sz w:val="28"/>
          <w:szCs w:val="24"/>
          <w:lang w:eastAsia="ru-RU"/>
        </w:rPr>
        <w:t xml:space="preserve"> на прогнозный период времени (</w:t>
      </w:r>
      <w:r w:rsidR="001F5684" w:rsidRPr="009678B6">
        <w:rPr>
          <w:rFonts w:ascii="Times New Roman" w:eastAsia="Times New Roman" w:hAnsi="Times New Roman"/>
          <w:sz w:val="28"/>
          <w:szCs w:val="24"/>
          <w:lang w:eastAsia="ru-RU"/>
        </w:rPr>
        <w:t>203</w:t>
      </w:r>
      <w:r w:rsidR="00443942">
        <w:rPr>
          <w:rFonts w:ascii="Times New Roman" w:eastAsia="Times New Roman" w:hAnsi="Times New Roman"/>
          <w:sz w:val="28"/>
          <w:szCs w:val="24"/>
          <w:lang w:eastAsia="ru-RU"/>
        </w:rPr>
        <w:t>5</w:t>
      </w:r>
      <w:r w:rsidR="001F5684" w:rsidRPr="009678B6">
        <w:rPr>
          <w:rFonts w:ascii="Times New Roman" w:eastAsia="Times New Roman" w:hAnsi="Times New Roman"/>
          <w:sz w:val="28"/>
          <w:szCs w:val="24"/>
          <w:lang w:eastAsia="ru-RU"/>
        </w:rPr>
        <w:t>–204</w:t>
      </w:r>
      <w:r w:rsidR="00443942">
        <w:rPr>
          <w:rFonts w:ascii="Times New Roman" w:eastAsia="Times New Roman" w:hAnsi="Times New Roman"/>
          <w:sz w:val="28"/>
          <w:szCs w:val="24"/>
          <w:lang w:eastAsia="ru-RU"/>
        </w:rPr>
        <w:t>5</w:t>
      </w:r>
      <w:r w:rsidR="001F5684" w:rsidRPr="009678B6">
        <w:rPr>
          <w:rFonts w:ascii="Times New Roman" w:eastAsia="Times New Roman" w:hAnsi="Times New Roman"/>
          <w:sz w:val="28"/>
          <w:szCs w:val="24"/>
          <w:lang w:eastAsia="ru-RU"/>
        </w:rPr>
        <w:t xml:space="preserve"> </w:t>
      </w:r>
      <w:r w:rsidRPr="009678B6">
        <w:rPr>
          <w:rFonts w:ascii="Times New Roman" w:eastAsia="Times New Roman" w:hAnsi="Times New Roman"/>
          <w:sz w:val="28"/>
          <w:szCs w:val="24"/>
          <w:lang w:eastAsia="ru-RU"/>
        </w:rPr>
        <w:t>гг.).</w:t>
      </w:r>
    </w:p>
    <w:p w14:paraId="507D7B7A" w14:textId="340365D3" w:rsidR="00F0286E" w:rsidRPr="009678B6" w:rsidRDefault="00F0286E" w:rsidP="00561439">
      <w:pPr>
        <w:spacing w:after="0" w:line="240" w:lineRule="auto"/>
        <w:ind w:firstLine="709"/>
        <w:jc w:val="both"/>
        <w:rPr>
          <w:rFonts w:ascii="Times New Roman" w:eastAsia="Times New Roman" w:hAnsi="Times New Roman"/>
          <w:sz w:val="28"/>
          <w:szCs w:val="24"/>
          <w:lang w:eastAsia="ru-RU"/>
        </w:rPr>
      </w:pPr>
      <w:r w:rsidRPr="009678B6">
        <w:rPr>
          <w:rFonts w:ascii="Times New Roman" w:eastAsia="Times New Roman" w:hAnsi="Times New Roman"/>
          <w:sz w:val="28"/>
          <w:szCs w:val="24"/>
          <w:lang w:eastAsia="ru-RU"/>
        </w:rPr>
        <w:t xml:space="preserve">Вторым этапом произведён анализ действующих документов стратегического социально-экономического планирования, в которых были рассмотрены аналогичные прогнозируемые показатели, а также основные ориентиры развития экономики и всех инфраструктур. </w:t>
      </w:r>
    </w:p>
    <w:p w14:paraId="78F6E889" w14:textId="7709CB40" w:rsidR="00F0286E" w:rsidRPr="009678B6" w:rsidRDefault="00F0286E" w:rsidP="00D457F7">
      <w:pPr>
        <w:spacing w:after="0" w:line="240" w:lineRule="auto"/>
        <w:ind w:firstLine="709"/>
        <w:jc w:val="both"/>
        <w:rPr>
          <w:rFonts w:ascii="Times New Roman" w:eastAsia="Times New Roman" w:hAnsi="Times New Roman"/>
          <w:sz w:val="28"/>
          <w:szCs w:val="24"/>
          <w:lang w:eastAsia="ru-RU"/>
        </w:rPr>
      </w:pPr>
      <w:bookmarkStart w:id="473" w:name="_Hlk522280210"/>
      <w:r w:rsidRPr="009678B6">
        <w:rPr>
          <w:rFonts w:ascii="Times New Roman" w:eastAsia="Times New Roman" w:hAnsi="Times New Roman"/>
          <w:sz w:val="28"/>
          <w:szCs w:val="24"/>
          <w:lang w:eastAsia="ru-RU"/>
        </w:rPr>
        <w:t>При прогнозировании численности населения, помимо ориентиров социально-экономического развития</w:t>
      </w:r>
      <w:r w:rsidR="002008D3" w:rsidRPr="009678B6">
        <w:rPr>
          <w:rFonts w:ascii="Times New Roman" w:eastAsia="Times New Roman" w:hAnsi="Times New Roman"/>
          <w:sz w:val="28"/>
          <w:szCs w:val="24"/>
          <w:lang w:eastAsia="ru-RU"/>
        </w:rPr>
        <w:t xml:space="preserve"> в</w:t>
      </w:r>
      <w:r w:rsidRPr="009678B6">
        <w:rPr>
          <w:rFonts w:ascii="Times New Roman" w:eastAsia="Times New Roman" w:hAnsi="Times New Roman"/>
          <w:sz w:val="28"/>
          <w:szCs w:val="24"/>
          <w:lang w:eastAsia="ru-RU"/>
        </w:rPr>
        <w:t>о внимание был</w:t>
      </w:r>
      <w:r w:rsidR="00181DFB" w:rsidRPr="009678B6">
        <w:rPr>
          <w:rFonts w:ascii="Times New Roman" w:eastAsia="Times New Roman" w:hAnsi="Times New Roman"/>
          <w:sz w:val="28"/>
          <w:szCs w:val="24"/>
          <w:lang w:eastAsia="ru-RU"/>
        </w:rPr>
        <w:t>и</w:t>
      </w:r>
      <w:r w:rsidRPr="009678B6">
        <w:rPr>
          <w:rFonts w:ascii="Times New Roman" w:eastAsia="Times New Roman" w:hAnsi="Times New Roman"/>
          <w:sz w:val="28"/>
          <w:szCs w:val="24"/>
          <w:lang w:eastAsia="ru-RU"/>
        </w:rPr>
        <w:t xml:space="preserve"> принят</w:t>
      </w:r>
      <w:r w:rsidR="00181DFB" w:rsidRPr="009678B6">
        <w:rPr>
          <w:rFonts w:ascii="Times New Roman" w:eastAsia="Times New Roman" w:hAnsi="Times New Roman"/>
          <w:sz w:val="28"/>
          <w:szCs w:val="24"/>
          <w:lang w:eastAsia="ru-RU"/>
        </w:rPr>
        <w:t>ы</w:t>
      </w:r>
      <w:r w:rsidRPr="009678B6">
        <w:rPr>
          <w:rFonts w:ascii="Times New Roman" w:eastAsia="Times New Roman" w:hAnsi="Times New Roman"/>
          <w:sz w:val="28"/>
          <w:szCs w:val="24"/>
          <w:lang w:eastAsia="ru-RU"/>
        </w:rPr>
        <w:t xml:space="preserve"> </w:t>
      </w:r>
      <w:r w:rsidR="00CF2D83" w:rsidRPr="009678B6">
        <w:rPr>
          <w:rFonts w:ascii="Times New Roman" w:eastAsia="Times New Roman" w:hAnsi="Times New Roman"/>
          <w:sz w:val="28"/>
          <w:szCs w:val="24"/>
          <w:lang w:eastAsia="ru-RU"/>
        </w:rPr>
        <w:t>Стратеги</w:t>
      </w:r>
      <w:r w:rsidR="004F23D1" w:rsidRPr="009678B6">
        <w:rPr>
          <w:rFonts w:ascii="Times New Roman" w:eastAsia="Times New Roman" w:hAnsi="Times New Roman"/>
          <w:sz w:val="28"/>
          <w:szCs w:val="24"/>
          <w:lang w:eastAsia="ru-RU"/>
        </w:rPr>
        <w:t>я</w:t>
      </w:r>
      <w:r w:rsidR="00CF2D83" w:rsidRPr="009678B6">
        <w:rPr>
          <w:rFonts w:ascii="Times New Roman" w:eastAsia="Times New Roman" w:hAnsi="Times New Roman"/>
          <w:sz w:val="28"/>
          <w:szCs w:val="24"/>
          <w:lang w:eastAsia="ru-RU"/>
        </w:rPr>
        <w:t xml:space="preserve"> с</w:t>
      </w:r>
      <w:r w:rsidR="00521E8F" w:rsidRPr="009678B6">
        <w:rPr>
          <w:rFonts w:ascii="Times New Roman" w:eastAsia="Times New Roman" w:hAnsi="Times New Roman"/>
          <w:sz w:val="28"/>
          <w:szCs w:val="24"/>
          <w:lang w:eastAsia="ru-RU"/>
        </w:rPr>
        <w:t xml:space="preserve">оциально-экономического развития </w:t>
      </w:r>
      <w:r w:rsidR="00D96504" w:rsidRPr="009678B6">
        <w:rPr>
          <w:rFonts w:ascii="Times New Roman" w:hAnsi="Times New Roman"/>
          <w:sz w:val="28"/>
          <w:szCs w:val="28"/>
          <w:shd w:val="clear" w:color="auto" w:fill="FFFFFF"/>
        </w:rPr>
        <w:t xml:space="preserve">Красноярского края до 2030 года и </w:t>
      </w:r>
      <w:r w:rsidR="00181DFB" w:rsidRPr="009678B6">
        <w:rPr>
          <w:rFonts w:ascii="Times New Roman" w:eastAsia="Times New Roman" w:hAnsi="Times New Roman"/>
          <w:sz w:val="28"/>
          <w:szCs w:val="24"/>
          <w:lang w:eastAsia="ru-RU"/>
        </w:rPr>
        <w:t xml:space="preserve">СТП </w:t>
      </w:r>
      <w:r w:rsidR="00D96504" w:rsidRPr="009678B6">
        <w:rPr>
          <w:rFonts w:ascii="Times New Roman" w:hAnsi="Times New Roman"/>
          <w:sz w:val="28"/>
          <w:szCs w:val="28"/>
          <w:shd w:val="clear" w:color="auto" w:fill="FFFFFF"/>
        </w:rPr>
        <w:t>Красноярского края</w:t>
      </w:r>
      <w:r w:rsidR="00181DFB" w:rsidRPr="009678B6">
        <w:rPr>
          <w:rFonts w:ascii="Times New Roman" w:eastAsia="Times New Roman" w:hAnsi="Times New Roman"/>
          <w:sz w:val="28"/>
          <w:szCs w:val="24"/>
          <w:lang w:eastAsia="ru-RU"/>
        </w:rPr>
        <w:t>, в которых отмечены</w:t>
      </w:r>
      <w:r w:rsidRPr="009678B6">
        <w:rPr>
          <w:rFonts w:ascii="Times New Roman" w:eastAsia="Times New Roman" w:hAnsi="Times New Roman"/>
          <w:sz w:val="28"/>
          <w:szCs w:val="24"/>
          <w:lang w:eastAsia="ru-RU"/>
        </w:rPr>
        <w:t>:</w:t>
      </w:r>
    </w:p>
    <w:p w14:paraId="3343BB38" w14:textId="77777777" w:rsidR="00F0286E" w:rsidRPr="009678B6" w:rsidRDefault="00F0286E" w:rsidP="00F82054">
      <w:pPr>
        <w:numPr>
          <w:ilvl w:val="0"/>
          <w:numId w:val="40"/>
        </w:numPr>
        <w:spacing w:after="0" w:line="240" w:lineRule="auto"/>
        <w:ind w:left="924" w:hanging="357"/>
        <w:jc w:val="both"/>
        <w:rPr>
          <w:rFonts w:ascii="Times New Roman" w:hAnsi="Times New Roman"/>
          <w:sz w:val="28"/>
          <w:szCs w:val="28"/>
        </w:rPr>
      </w:pPr>
      <w:r w:rsidRPr="009678B6">
        <w:rPr>
          <w:rFonts w:ascii="Times New Roman" w:hAnsi="Times New Roman"/>
          <w:sz w:val="28"/>
          <w:szCs w:val="28"/>
        </w:rPr>
        <w:t>основные приоритеты социально-экономического развития территории;</w:t>
      </w:r>
    </w:p>
    <w:p w14:paraId="4872191A" w14:textId="77777777" w:rsidR="00F0286E" w:rsidRPr="009678B6" w:rsidRDefault="00F0286E" w:rsidP="00F82054">
      <w:pPr>
        <w:numPr>
          <w:ilvl w:val="0"/>
          <w:numId w:val="40"/>
        </w:numPr>
        <w:spacing w:after="0" w:line="240" w:lineRule="auto"/>
        <w:ind w:left="924" w:hanging="357"/>
        <w:jc w:val="both"/>
        <w:rPr>
          <w:rFonts w:ascii="Times New Roman" w:hAnsi="Times New Roman"/>
          <w:sz w:val="28"/>
          <w:szCs w:val="28"/>
        </w:rPr>
      </w:pPr>
      <w:r w:rsidRPr="009678B6">
        <w:rPr>
          <w:rFonts w:ascii="Times New Roman" w:hAnsi="Times New Roman"/>
          <w:sz w:val="28"/>
          <w:szCs w:val="28"/>
        </w:rPr>
        <w:t>показатели ежегодного миграционного прироста;</w:t>
      </w:r>
    </w:p>
    <w:p w14:paraId="5C39D867" w14:textId="77777777" w:rsidR="00F0286E" w:rsidRPr="009678B6" w:rsidRDefault="00F0286E" w:rsidP="00F82054">
      <w:pPr>
        <w:numPr>
          <w:ilvl w:val="0"/>
          <w:numId w:val="40"/>
        </w:numPr>
        <w:spacing w:after="0" w:line="240" w:lineRule="auto"/>
        <w:ind w:left="924" w:hanging="357"/>
        <w:jc w:val="both"/>
        <w:rPr>
          <w:rFonts w:ascii="Times New Roman" w:hAnsi="Times New Roman"/>
          <w:sz w:val="28"/>
          <w:szCs w:val="28"/>
        </w:rPr>
      </w:pPr>
      <w:r w:rsidRPr="009678B6">
        <w:rPr>
          <w:rFonts w:ascii="Times New Roman" w:hAnsi="Times New Roman"/>
          <w:sz w:val="28"/>
          <w:szCs w:val="28"/>
        </w:rPr>
        <w:t>показатели возрастной структуры населения;</w:t>
      </w:r>
    </w:p>
    <w:p w14:paraId="322FDF14" w14:textId="77777777" w:rsidR="00F0286E" w:rsidRPr="009678B6" w:rsidRDefault="00F0286E" w:rsidP="00F82054">
      <w:pPr>
        <w:numPr>
          <w:ilvl w:val="0"/>
          <w:numId w:val="40"/>
        </w:numPr>
        <w:spacing w:after="0" w:line="240" w:lineRule="auto"/>
        <w:ind w:left="924" w:hanging="357"/>
        <w:jc w:val="both"/>
        <w:rPr>
          <w:rFonts w:ascii="Times New Roman" w:hAnsi="Times New Roman"/>
          <w:sz w:val="28"/>
          <w:szCs w:val="28"/>
        </w:rPr>
      </w:pPr>
      <w:r w:rsidRPr="009678B6">
        <w:rPr>
          <w:rFonts w:ascii="Times New Roman" w:hAnsi="Times New Roman"/>
          <w:sz w:val="28"/>
          <w:szCs w:val="28"/>
        </w:rPr>
        <w:t>тенденция изменения показателя смертности населения;</w:t>
      </w:r>
    </w:p>
    <w:p w14:paraId="718DDF2D" w14:textId="04440864" w:rsidR="00F0286E" w:rsidRPr="009678B6" w:rsidRDefault="00F0286E" w:rsidP="00F82054">
      <w:pPr>
        <w:numPr>
          <w:ilvl w:val="0"/>
          <w:numId w:val="40"/>
        </w:numPr>
        <w:spacing w:after="0" w:line="240" w:lineRule="auto"/>
        <w:ind w:left="924" w:hanging="357"/>
        <w:jc w:val="both"/>
        <w:rPr>
          <w:rFonts w:ascii="Times New Roman" w:hAnsi="Times New Roman"/>
          <w:sz w:val="28"/>
          <w:szCs w:val="28"/>
        </w:rPr>
      </w:pPr>
      <w:r w:rsidRPr="009678B6">
        <w:rPr>
          <w:rFonts w:ascii="Times New Roman" w:hAnsi="Times New Roman"/>
          <w:sz w:val="28"/>
          <w:szCs w:val="28"/>
        </w:rPr>
        <w:t>прогнозируемая численность населения к 20</w:t>
      </w:r>
      <w:r w:rsidR="00181DFB" w:rsidRPr="009678B6">
        <w:rPr>
          <w:rFonts w:ascii="Times New Roman" w:hAnsi="Times New Roman"/>
          <w:sz w:val="28"/>
          <w:szCs w:val="28"/>
        </w:rPr>
        <w:t>4</w:t>
      </w:r>
      <w:r w:rsidR="00D96504" w:rsidRPr="009678B6">
        <w:rPr>
          <w:rFonts w:ascii="Times New Roman" w:hAnsi="Times New Roman"/>
          <w:sz w:val="28"/>
          <w:szCs w:val="28"/>
        </w:rPr>
        <w:t>2</w:t>
      </w:r>
      <w:r w:rsidRPr="009678B6">
        <w:rPr>
          <w:rFonts w:ascii="Times New Roman" w:hAnsi="Times New Roman"/>
          <w:sz w:val="28"/>
          <w:szCs w:val="28"/>
        </w:rPr>
        <w:t xml:space="preserve"> г.</w:t>
      </w:r>
    </w:p>
    <w:bookmarkEnd w:id="473"/>
    <w:p w14:paraId="6AB7A42D" w14:textId="4416C9A0" w:rsidR="00F0286E" w:rsidRPr="009678B6" w:rsidRDefault="00720F71" w:rsidP="00F0286E">
      <w:pPr>
        <w:spacing w:after="0" w:line="240" w:lineRule="auto"/>
        <w:ind w:firstLine="709"/>
        <w:jc w:val="both"/>
        <w:rPr>
          <w:rFonts w:ascii="Times New Roman" w:eastAsia="Times New Roman" w:hAnsi="Times New Roman"/>
          <w:sz w:val="28"/>
          <w:szCs w:val="24"/>
          <w:lang w:eastAsia="ru-RU"/>
        </w:rPr>
      </w:pPr>
      <w:r w:rsidRPr="009678B6">
        <w:rPr>
          <w:rFonts w:ascii="Times New Roman" w:eastAsia="Times New Roman" w:hAnsi="Times New Roman"/>
          <w:sz w:val="28"/>
          <w:szCs w:val="24"/>
          <w:lang w:eastAsia="ru-RU"/>
        </w:rPr>
        <w:t>П</w:t>
      </w:r>
      <w:r w:rsidR="00F0286E" w:rsidRPr="009678B6">
        <w:rPr>
          <w:rFonts w:ascii="Times New Roman" w:eastAsia="Times New Roman" w:hAnsi="Times New Roman"/>
          <w:sz w:val="28"/>
          <w:szCs w:val="24"/>
          <w:lang w:eastAsia="ru-RU"/>
        </w:rPr>
        <w:t xml:space="preserve">рогноз численности населения не может быть </w:t>
      </w:r>
      <w:r w:rsidR="00D20E47" w:rsidRPr="009678B6">
        <w:rPr>
          <w:rFonts w:ascii="Times New Roman" w:eastAsia="Times New Roman" w:hAnsi="Times New Roman"/>
          <w:sz w:val="28"/>
          <w:szCs w:val="24"/>
          <w:lang w:eastAsia="ru-RU"/>
        </w:rPr>
        <w:t>осуществлён,</w:t>
      </w:r>
      <w:r w:rsidR="00F0286E" w:rsidRPr="009678B6">
        <w:rPr>
          <w:rFonts w:ascii="Times New Roman" w:eastAsia="Times New Roman" w:hAnsi="Times New Roman"/>
          <w:sz w:val="28"/>
          <w:szCs w:val="24"/>
          <w:lang w:eastAsia="ru-RU"/>
        </w:rPr>
        <w:t xml:space="preserve"> опираясь только на процессы смертности и рождаемости, на число прибывших и выбывших с территории за последний период времени. Расчёты необходимо подкреплять </w:t>
      </w:r>
      <w:r w:rsidR="00F0286E" w:rsidRPr="009678B6">
        <w:rPr>
          <w:rFonts w:ascii="Times New Roman" w:eastAsia="Times New Roman" w:hAnsi="Times New Roman"/>
          <w:sz w:val="28"/>
          <w:szCs w:val="24"/>
          <w:lang w:eastAsia="ru-RU"/>
        </w:rPr>
        <w:lastRenderedPageBreak/>
        <w:t xml:space="preserve">количеством мест приложения труда, создание которых возможно и благодаря которым территория </w:t>
      </w:r>
      <w:r w:rsidR="00F97643" w:rsidRPr="009678B6">
        <w:rPr>
          <w:rFonts w:ascii="Times New Roman" w:hAnsi="Times New Roman"/>
          <w:sz w:val="28"/>
          <w:szCs w:val="28"/>
        </w:rPr>
        <w:t>сельсовета</w:t>
      </w:r>
      <w:r w:rsidR="00574989" w:rsidRPr="009678B6">
        <w:rPr>
          <w:rFonts w:ascii="Times New Roman" w:eastAsia="Times New Roman" w:hAnsi="Times New Roman"/>
          <w:sz w:val="28"/>
          <w:szCs w:val="24"/>
          <w:lang w:eastAsia="ru-RU"/>
        </w:rPr>
        <w:t xml:space="preserve"> </w:t>
      </w:r>
      <w:r w:rsidR="00F0286E" w:rsidRPr="009678B6">
        <w:rPr>
          <w:rFonts w:ascii="Times New Roman" w:eastAsia="Times New Roman" w:hAnsi="Times New Roman"/>
          <w:sz w:val="28"/>
          <w:szCs w:val="24"/>
          <w:lang w:eastAsia="ru-RU"/>
        </w:rPr>
        <w:t xml:space="preserve">может быть привлекательной в плане реализации трудового потенциала населения и комфортности проживания. </w:t>
      </w:r>
    </w:p>
    <w:p w14:paraId="02664E70" w14:textId="77777777" w:rsidR="00D84CD1" w:rsidRPr="009678B6" w:rsidRDefault="00D84CD1" w:rsidP="00D84CD1">
      <w:pPr>
        <w:spacing w:after="0" w:line="240" w:lineRule="auto"/>
        <w:ind w:firstLine="709"/>
        <w:jc w:val="both"/>
        <w:rPr>
          <w:rFonts w:ascii="Times New Roman" w:hAnsi="Times New Roman"/>
          <w:sz w:val="28"/>
          <w:szCs w:val="28"/>
        </w:rPr>
      </w:pPr>
      <w:r w:rsidRPr="009678B6">
        <w:rPr>
          <w:rFonts w:ascii="Times New Roman" w:hAnsi="Times New Roman"/>
          <w:sz w:val="28"/>
          <w:szCs w:val="28"/>
        </w:rPr>
        <w:t>Оценка и прогноз развития экономической базы поселения, предполагаемое улучшение занятости, а также влияние, которое оказывает развитие жилищного строительства.</w:t>
      </w:r>
    </w:p>
    <w:p w14:paraId="6D1D07F4" w14:textId="0DC70F7C" w:rsidR="00943054" w:rsidRPr="009678B6" w:rsidRDefault="00943054" w:rsidP="00943054">
      <w:pPr>
        <w:spacing w:after="0" w:line="240" w:lineRule="auto"/>
        <w:ind w:firstLine="709"/>
        <w:contextualSpacing/>
        <w:jc w:val="both"/>
        <w:rPr>
          <w:rFonts w:ascii="Times New Roman" w:hAnsi="Times New Roman"/>
          <w:sz w:val="28"/>
          <w:szCs w:val="28"/>
        </w:rPr>
      </w:pPr>
      <w:r w:rsidRPr="009678B6">
        <w:rPr>
          <w:rFonts w:ascii="Times New Roman" w:hAnsi="Times New Roman"/>
          <w:sz w:val="28"/>
          <w:szCs w:val="28"/>
        </w:rPr>
        <w:t>В соответствии с полученными величинами численности населения будут определены основные параметры развития муниципального образования: отвод территорий жилой и нежилой застройки, объёмы жилищного строительства и учреждений обслуживания, система инженерных и транспортных коммуникаций.</w:t>
      </w:r>
    </w:p>
    <w:p w14:paraId="127D5470" w14:textId="77777777" w:rsidR="00943054" w:rsidRPr="009678B6" w:rsidRDefault="00943054" w:rsidP="00D84CD1">
      <w:pPr>
        <w:spacing w:after="0" w:line="240" w:lineRule="auto"/>
        <w:ind w:firstLine="709"/>
        <w:jc w:val="both"/>
        <w:rPr>
          <w:rFonts w:ascii="Times New Roman" w:hAnsi="Times New Roman"/>
          <w:b/>
          <w:bCs/>
          <w:sz w:val="28"/>
          <w:szCs w:val="28"/>
        </w:rPr>
      </w:pPr>
    </w:p>
    <w:p w14:paraId="71E6F1A2" w14:textId="03BC77D0" w:rsidR="00EE35BD" w:rsidRPr="009678B6" w:rsidRDefault="00EE35BD" w:rsidP="005E0F9C">
      <w:pPr>
        <w:pStyle w:val="affffffffb"/>
        <w:spacing w:before="0" w:after="0"/>
        <w:rPr>
          <w:sz w:val="28"/>
          <w:szCs w:val="28"/>
        </w:rPr>
      </w:pPr>
      <w:bookmarkStart w:id="474" w:name="_Hlk116237913"/>
      <w:r w:rsidRPr="009678B6">
        <w:rPr>
          <w:sz w:val="28"/>
          <w:szCs w:val="28"/>
        </w:rPr>
        <w:t xml:space="preserve">Прогноз численности населения </w:t>
      </w:r>
      <w:r w:rsidR="00F76769" w:rsidRPr="009678B6">
        <w:rPr>
          <w:bCs/>
          <w:sz w:val="28"/>
          <w:szCs w:val="28"/>
          <w:lang w:eastAsia="ru-RU"/>
        </w:rPr>
        <w:t>Локшин</w:t>
      </w:r>
      <w:r w:rsidR="009E4672" w:rsidRPr="009678B6">
        <w:rPr>
          <w:bCs/>
          <w:sz w:val="28"/>
          <w:szCs w:val="28"/>
          <w:lang w:eastAsia="ru-RU"/>
        </w:rPr>
        <w:t>ск</w:t>
      </w:r>
      <w:r w:rsidR="00B70656" w:rsidRPr="009678B6">
        <w:rPr>
          <w:sz w:val="28"/>
          <w:szCs w:val="28"/>
          <w:lang w:val="ru-RU"/>
        </w:rPr>
        <w:t>ого сельсовета</w:t>
      </w:r>
      <w:r w:rsidRPr="009678B6">
        <w:rPr>
          <w:sz w:val="28"/>
          <w:szCs w:val="28"/>
        </w:rPr>
        <w:t xml:space="preserve"> на период 20</w:t>
      </w:r>
      <w:r w:rsidRPr="009678B6">
        <w:rPr>
          <w:sz w:val="28"/>
          <w:szCs w:val="28"/>
          <w:lang w:val="ru-RU"/>
        </w:rPr>
        <w:t>3</w:t>
      </w:r>
      <w:r w:rsidR="00443942">
        <w:rPr>
          <w:sz w:val="28"/>
          <w:szCs w:val="28"/>
          <w:lang w:val="ru-RU"/>
        </w:rPr>
        <w:t>5</w:t>
      </w:r>
      <w:r w:rsidRPr="009678B6">
        <w:rPr>
          <w:sz w:val="28"/>
          <w:szCs w:val="28"/>
        </w:rPr>
        <w:t xml:space="preserve"> – 204</w:t>
      </w:r>
      <w:r w:rsidR="00443942">
        <w:rPr>
          <w:sz w:val="28"/>
          <w:szCs w:val="28"/>
          <w:lang w:val="ru-RU"/>
        </w:rPr>
        <w:t>5</w:t>
      </w:r>
      <w:r w:rsidRPr="009678B6">
        <w:rPr>
          <w:sz w:val="28"/>
          <w:szCs w:val="28"/>
        </w:rPr>
        <w:t xml:space="preserve"> годов представлен ниже</w:t>
      </w:r>
      <w:r w:rsidR="00B70656" w:rsidRPr="009678B6">
        <w:rPr>
          <w:sz w:val="28"/>
          <w:szCs w:val="28"/>
          <w:lang w:val="ru-RU"/>
        </w:rPr>
        <w:t xml:space="preserve"> </w:t>
      </w:r>
      <w:r w:rsidRPr="009678B6">
        <w:rPr>
          <w:sz w:val="28"/>
          <w:szCs w:val="28"/>
        </w:rPr>
        <w:t>(</w:t>
      </w:r>
      <w:r w:rsidR="00A81245" w:rsidRPr="009678B6">
        <w:rPr>
          <w:sz w:val="28"/>
          <w:szCs w:val="28"/>
          <w:lang w:val="ru-RU"/>
        </w:rPr>
        <w:t xml:space="preserve">таблица </w:t>
      </w:r>
      <w:r w:rsidR="00C4358A" w:rsidRPr="009678B6">
        <w:rPr>
          <w:sz w:val="28"/>
          <w:szCs w:val="28"/>
          <w:lang w:val="ru-RU"/>
        </w:rPr>
        <w:t>5</w:t>
      </w:r>
      <w:r w:rsidR="00D4645A">
        <w:rPr>
          <w:sz w:val="28"/>
          <w:szCs w:val="28"/>
          <w:lang w:val="ru-RU"/>
        </w:rPr>
        <w:t>6</w:t>
      </w:r>
      <w:r w:rsidRPr="009678B6">
        <w:rPr>
          <w:sz w:val="28"/>
          <w:szCs w:val="28"/>
        </w:rPr>
        <w:t>).</w:t>
      </w:r>
      <w:bookmarkStart w:id="475" w:name="_Hlk146721261"/>
    </w:p>
    <w:p w14:paraId="769E8FC8" w14:textId="77777777" w:rsidR="00220825" w:rsidRPr="009678B6" w:rsidRDefault="00220825" w:rsidP="005E0F9C">
      <w:pPr>
        <w:pStyle w:val="affffffffb"/>
        <w:spacing w:before="0" w:after="0"/>
        <w:rPr>
          <w:sz w:val="12"/>
          <w:szCs w:val="12"/>
        </w:rPr>
      </w:pPr>
    </w:p>
    <w:p w14:paraId="3DBB4D97" w14:textId="579284BF" w:rsidR="008B4D5C" w:rsidRPr="009678B6" w:rsidRDefault="00710D08" w:rsidP="005E0F9C">
      <w:pPr>
        <w:autoSpaceDE w:val="0"/>
        <w:autoSpaceDN w:val="0"/>
        <w:adjustRightInd w:val="0"/>
        <w:spacing w:after="0" w:line="240" w:lineRule="auto"/>
        <w:jc w:val="center"/>
        <w:rPr>
          <w:rFonts w:ascii="Times New Roman" w:eastAsia="Times New Roman" w:hAnsi="Times New Roman"/>
          <w:sz w:val="28"/>
          <w:szCs w:val="28"/>
          <w:lang w:eastAsia="ru-RU"/>
        </w:rPr>
      </w:pPr>
      <w:bookmarkStart w:id="476" w:name="_Hlk116561545"/>
      <w:r w:rsidRPr="009678B6">
        <w:rPr>
          <w:rFonts w:ascii="Times New Roman" w:eastAsia="Times New Roman" w:hAnsi="Times New Roman"/>
          <w:b/>
          <w:bCs/>
          <w:sz w:val="28"/>
          <w:szCs w:val="28"/>
          <w:lang w:eastAsia="ru-RU"/>
        </w:rPr>
        <w:t xml:space="preserve">Таблица </w:t>
      </w:r>
      <w:r w:rsidR="00C4358A" w:rsidRPr="009678B6">
        <w:rPr>
          <w:rFonts w:ascii="Times New Roman" w:eastAsia="Times New Roman" w:hAnsi="Times New Roman"/>
          <w:b/>
          <w:bCs/>
          <w:sz w:val="28"/>
          <w:szCs w:val="28"/>
          <w:lang w:eastAsia="ru-RU"/>
        </w:rPr>
        <w:t>5</w:t>
      </w:r>
      <w:r w:rsidR="00D4645A">
        <w:rPr>
          <w:rFonts w:ascii="Times New Roman" w:eastAsia="Times New Roman" w:hAnsi="Times New Roman"/>
          <w:b/>
          <w:bCs/>
          <w:sz w:val="28"/>
          <w:szCs w:val="28"/>
          <w:lang w:eastAsia="ru-RU"/>
        </w:rPr>
        <w:t>6</w:t>
      </w:r>
      <w:r w:rsidR="00A81245" w:rsidRPr="009678B6">
        <w:rPr>
          <w:rFonts w:ascii="Times New Roman" w:eastAsia="Times New Roman" w:hAnsi="Times New Roman"/>
          <w:b/>
          <w:bCs/>
          <w:sz w:val="28"/>
          <w:szCs w:val="28"/>
          <w:lang w:eastAsia="ru-RU"/>
        </w:rPr>
        <w:t xml:space="preserve">. </w:t>
      </w:r>
      <w:r w:rsidRPr="009678B6">
        <w:rPr>
          <w:rFonts w:ascii="Times New Roman" w:eastAsia="Times New Roman" w:hAnsi="Times New Roman"/>
          <w:sz w:val="28"/>
          <w:szCs w:val="28"/>
          <w:lang w:eastAsia="ru-RU" w:bidi="en-US"/>
        </w:rPr>
        <w:t xml:space="preserve">- </w:t>
      </w:r>
      <w:r w:rsidRPr="009678B6">
        <w:rPr>
          <w:rFonts w:ascii="Times New Roman" w:hAnsi="Times New Roman"/>
          <w:sz w:val="28"/>
          <w:szCs w:val="28"/>
        </w:rPr>
        <w:t xml:space="preserve">Прогноз численности населения </w:t>
      </w:r>
      <w:r w:rsidR="008B4D5C" w:rsidRPr="009678B6">
        <w:rPr>
          <w:rFonts w:ascii="Times New Roman" w:eastAsia="Times New Roman" w:hAnsi="Times New Roman"/>
          <w:sz w:val="28"/>
          <w:szCs w:val="28"/>
          <w:lang w:eastAsia="ru-RU"/>
        </w:rPr>
        <w:t xml:space="preserve">по населенным пунктам </w:t>
      </w:r>
    </w:p>
    <w:p w14:paraId="75E62492" w14:textId="16A19C5C" w:rsidR="00710D08" w:rsidRPr="009678B6" w:rsidRDefault="00F76769" w:rsidP="005E0F9C">
      <w:pPr>
        <w:autoSpaceDE w:val="0"/>
        <w:autoSpaceDN w:val="0"/>
        <w:adjustRightInd w:val="0"/>
        <w:spacing w:after="0" w:line="240" w:lineRule="auto"/>
        <w:jc w:val="center"/>
        <w:rPr>
          <w:rFonts w:ascii="Times New Roman" w:hAnsi="Times New Roman"/>
          <w:sz w:val="28"/>
          <w:szCs w:val="28"/>
        </w:rPr>
      </w:pPr>
      <w:r w:rsidRPr="009678B6">
        <w:rPr>
          <w:rFonts w:ascii="Times New Roman" w:eastAsia="Times New Roman" w:hAnsi="Times New Roman"/>
          <w:bCs/>
          <w:sz w:val="28"/>
          <w:szCs w:val="28"/>
          <w:lang w:eastAsia="ru-RU"/>
        </w:rPr>
        <w:t>Локшин</w:t>
      </w:r>
      <w:r w:rsidR="009E4672" w:rsidRPr="009678B6">
        <w:rPr>
          <w:rFonts w:ascii="Times New Roman" w:eastAsia="Times New Roman" w:hAnsi="Times New Roman"/>
          <w:bCs/>
          <w:sz w:val="28"/>
          <w:szCs w:val="28"/>
          <w:lang w:eastAsia="ru-RU"/>
        </w:rPr>
        <w:t>ск</w:t>
      </w:r>
      <w:r w:rsidR="00710D08" w:rsidRPr="009678B6">
        <w:rPr>
          <w:rFonts w:ascii="Times New Roman" w:hAnsi="Times New Roman"/>
          <w:sz w:val="28"/>
          <w:szCs w:val="28"/>
        </w:rPr>
        <w:t>ого сельсовета</w:t>
      </w:r>
      <w:r w:rsidR="008B4D5C" w:rsidRPr="009678B6">
        <w:rPr>
          <w:rFonts w:ascii="Times New Roman" w:hAnsi="Times New Roman"/>
          <w:sz w:val="28"/>
          <w:szCs w:val="28"/>
        </w:rPr>
        <w:t xml:space="preserve"> на период </w:t>
      </w:r>
      <w:r w:rsidR="003F6FB7" w:rsidRPr="009678B6">
        <w:rPr>
          <w:rFonts w:ascii="Times New Roman" w:hAnsi="Times New Roman"/>
          <w:sz w:val="28"/>
          <w:szCs w:val="28"/>
        </w:rPr>
        <w:t>203</w:t>
      </w:r>
      <w:r w:rsidR="00443942">
        <w:rPr>
          <w:rFonts w:ascii="Times New Roman" w:hAnsi="Times New Roman"/>
          <w:sz w:val="28"/>
          <w:szCs w:val="28"/>
        </w:rPr>
        <w:t>5</w:t>
      </w:r>
      <w:r w:rsidR="003F6FB7" w:rsidRPr="009678B6">
        <w:rPr>
          <w:rFonts w:ascii="Times New Roman" w:hAnsi="Times New Roman"/>
          <w:sz w:val="28"/>
          <w:szCs w:val="28"/>
        </w:rPr>
        <w:t>–204</w:t>
      </w:r>
      <w:r w:rsidR="00443942">
        <w:rPr>
          <w:rFonts w:ascii="Times New Roman" w:hAnsi="Times New Roman"/>
          <w:sz w:val="28"/>
          <w:szCs w:val="28"/>
        </w:rPr>
        <w:t>5</w:t>
      </w:r>
      <w:r w:rsidR="008B4D5C" w:rsidRPr="009678B6">
        <w:rPr>
          <w:rFonts w:ascii="Times New Roman" w:hAnsi="Times New Roman"/>
          <w:sz w:val="28"/>
          <w:szCs w:val="28"/>
        </w:rPr>
        <w:t xml:space="preserve"> гг.</w:t>
      </w:r>
    </w:p>
    <w:p w14:paraId="6A1460C8" w14:textId="77777777" w:rsidR="003F6FB7" w:rsidRPr="009678B6" w:rsidRDefault="003F6FB7" w:rsidP="005E0F9C">
      <w:pPr>
        <w:autoSpaceDE w:val="0"/>
        <w:autoSpaceDN w:val="0"/>
        <w:adjustRightInd w:val="0"/>
        <w:spacing w:after="0" w:line="240" w:lineRule="auto"/>
        <w:jc w:val="center"/>
        <w:rPr>
          <w:rFonts w:ascii="Times New Roman" w:hAnsi="Times New Roman"/>
          <w:sz w:val="12"/>
          <w:szCs w:val="1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8"/>
        <w:gridCol w:w="1810"/>
        <w:gridCol w:w="1220"/>
        <w:gridCol w:w="1081"/>
        <w:gridCol w:w="1220"/>
        <w:gridCol w:w="1212"/>
      </w:tblGrid>
      <w:tr w:rsidR="0025119A" w:rsidRPr="009678B6" w14:paraId="78F07B29" w14:textId="77777777" w:rsidTr="004C0556">
        <w:trPr>
          <w:trHeight w:val="1063"/>
          <w:tblHeader/>
        </w:trPr>
        <w:tc>
          <w:tcPr>
            <w:tcW w:w="1759" w:type="pct"/>
            <w:vMerge w:val="restart"/>
            <w:tcBorders>
              <w:bottom w:val="single" w:sz="4" w:space="0" w:color="auto"/>
            </w:tcBorders>
            <w:shd w:val="clear" w:color="auto" w:fill="auto"/>
            <w:vAlign w:val="center"/>
            <w:hideMark/>
          </w:tcPr>
          <w:p w14:paraId="1915F5C5" w14:textId="3B98F2DB" w:rsidR="004C0556" w:rsidRPr="009678B6" w:rsidRDefault="004C0556" w:rsidP="00710D08">
            <w:pPr>
              <w:spacing w:after="0" w:line="240" w:lineRule="auto"/>
              <w:jc w:val="center"/>
              <w:rPr>
                <w:rFonts w:ascii="Times New Roman" w:eastAsia="Times New Roman" w:hAnsi="Times New Roman"/>
                <w:sz w:val="24"/>
                <w:szCs w:val="24"/>
                <w:lang w:eastAsia="ru-RU"/>
              </w:rPr>
            </w:pPr>
            <w:bookmarkStart w:id="477" w:name="_Hlk114922070"/>
            <w:r w:rsidRPr="009678B6">
              <w:rPr>
                <w:rFonts w:ascii="Times New Roman" w:hAnsi="Times New Roman"/>
                <w:sz w:val="24"/>
                <w:szCs w:val="24"/>
              </w:rPr>
              <w:t>Наименование населённого пункта</w:t>
            </w:r>
          </w:p>
        </w:tc>
        <w:tc>
          <w:tcPr>
            <w:tcW w:w="878" w:type="pct"/>
            <w:vMerge w:val="restart"/>
            <w:tcBorders>
              <w:bottom w:val="single" w:sz="4" w:space="0" w:color="auto"/>
            </w:tcBorders>
            <w:vAlign w:val="center"/>
          </w:tcPr>
          <w:p w14:paraId="2AFD65DB" w14:textId="77777777" w:rsidR="004C0556" w:rsidRPr="009678B6" w:rsidRDefault="004C0556" w:rsidP="00710D08">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Существующее положение</w:t>
            </w:r>
          </w:p>
          <w:p w14:paraId="1C13EE0E" w14:textId="1BDCE749" w:rsidR="004C0556" w:rsidRPr="009678B6" w:rsidRDefault="004C0556" w:rsidP="00710D08">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2023 г.</w:t>
            </w:r>
            <w:r w:rsidR="00467D6C" w:rsidRPr="009678B6">
              <w:rPr>
                <w:rFonts w:ascii="Times New Roman" w:eastAsia="Times New Roman" w:hAnsi="Times New Roman"/>
                <w:sz w:val="24"/>
                <w:szCs w:val="24"/>
                <w:lang w:eastAsia="ru-RU"/>
              </w:rPr>
              <w:t>, чел.</w:t>
            </w:r>
          </w:p>
        </w:tc>
        <w:tc>
          <w:tcPr>
            <w:tcW w:w="1149" w:type="pct"/>
            <w:gridSpan w:val="2"/>
            <w:tcBorders>
              <w:bottom w:val="single" w:sz="4" w:space="0" w:color="auto"/>
            </w:tcBorders>
            <w:shd w:val="clear" w:color="auto" w:fill="auto"/>
            <w:vAlign w:val="center"/>
            <w:hideMark/>
          </w:tcPr>
          <w:p w14:paraId="34DFD0B4" w14:textId="77777777" w:rsidR="004C0556" w:rsidRPr="009678B6" w:rsidRDefault="004C0556" w:rsidP="00710D08">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 xml:space="preserve">Первая очередь </w:t>
            </w:r>
          </w:p>
          <w:p w14:paraId="7A823C70" w14:textId="5E4E054F" w:rsidR="004C0556" w:rsidRPr="009678B6" w:rsidRDefault="004C0556" w:rsidP="00710D08">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203</w:t>
            </w:r>
            <w:r w:rsidR="00443942">
              <w:rPr>
                <w:rFonts w:ascii="Times New Roman" w:eastAsia="Times New Roman" w:hAnsi="Times New Roman"/>
                <w:sz w:val="24"/>
                <w:szCs w:val="24"/>
                <w:lang w:eastAsia="ru-RU"/>
              </w:rPr>
              <w:t>5</w:t>
            </w:r>
            <w:r w:rsidRPr="009678B6">
              <w:rPr>
                <w:rFonts w:ascii="Times New Roman" w:eastAsia="Times New Roman" w:hAnsi="Times New Roman"/>
                <w:sz w:val="24"/>
                <w:szCs w:val="24"/>
                <w:lang w:eastAsia="ru-RU"/>
              </w:rPr>
              <w:t xml:space="preserve"> г.</w:t>
            </w:r>
            <w:r w:rsidR="00467D6C" w:rsidRPr="009678B6">
              <w:rPr>
                <w:rFonts w:ascii="Times New Roman" w:eastAsia="Times New Roman" w:hAnsi="Times New Roman"/>
                <w:sz w:val="24"/>
                <w:szCs w:val="24"/>
                <w:lang w:eastAsia="ru-RU"/>
              </w:rPr>
              <w:t>, чел.</w:t>
            </w:r>
          </w:p>
        </w:tc>
        <w:tc>
          <w:tcPr>
            <w:tcW w:w="1214" w:type="pct"/>
            <w:gridSpan w:val="2"/>
            <w:tcBorders>
              <w:bottom w:val="single" w:sz="4" w:space="0" w:color="auto"/>
            </w:tcBorders>
            <w:shd w:val="clear" w:color="auto" w:fill="auto"/>
            <w:vAlign w:val="center"/>
            <w:hideMark/>
          </w:tcPr>
          <w:p w14:paraId="529B42E3" w14:textId="77777777" w:rsidR="001F5684" w:rsidRPr="009678B6" w:rsidRDefault="004C0556" w:rsidP="00710D08">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Расчётный срок</w:t>
            </w:r>
          </w:p>
          <w:p w14:paraId="71558587" w14:textId="01794B47" w:rsidR="004C0556" w:rsidRPr="009678B6" w:rsidRDefault="004C0556" w:rsidP="00710D08">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204</w:t>
            </w:r>
            <w:r w:rsidR="00443942">
              <w:rPr>
                <w:rFonts w:ascii="Times New Roman" w:eastAsia="Times New Roman" w:hAnsi="Times New Roman"/>
                <w:sz w:val="24"/>
                <w:szCs w:val="24"/>
                <w:lang w:eastAsia="ru-RU"/>
              </w:rPr>
              <w:t>5</w:t>
            </w:r>
            <w:r w:rsidRPr="009678B6">
              <w:rPr>
                <w:rFonts w:ascii="Times New Roman" w:eastAsia="Times New Roman" w:hAnsi="Times New Roman"/>
                <w:sz w:val="24"/>
                <w:szCs w:val="24"/>
                <w:lang w:eastAsia="ru-RU"/>
              </w:rPr>
              <w:t xml:space="preserve"> г.</w:t>
            </w:r>
            <w:r w:rsidR="00467D6C" w:rsidRPr="009678B6">
              <w:rPr>
                <w:rFonts w:ascii="Times New Roman" w:eastAsia="Times New Roman" w:hAnsi="Times New Roman"/>
                <w:sz w:val="24"/>
                <w:szCs w:val="24"/>
                <w:lang w:eastAsia="ru-RU"/>
              </w:rPr>
              <w:t>, чел.</w:t>
            </w:r>
          </w:p>
        </w:tc>
      </w:tr>
      <w:tr w:rsidR="0025119A" w:rsidRPr="009678B6" w14:paraId="6D520A8C" w14:textId="77777777" w:rsidTr="004C0556">
        <w:trPr>
          <w:trHeight w:val="260"/>
          <w:tblHeader/>
        </w:trPr>
        <w:tc>
          <w:tcPr>
            <w:tcW w:w="1759" w:type="pct"/>
            <w:vMerge/>
            <w:shd w:val="clear" w:color="auto" w:fill="auto"/>
            <w:vAlign w:val="center"/>
            <w:hideMark/>
          </w:tcPr>
          <w:p w14:paraId="5BB7A03B" w14:textId="77777777" w:rsidR="004C0556" w:rsidRPr="009678B6" w:rsidRDefault="004C0556" w:rsidP="00710D08">
            <w:pPr>
              <w:spacing w:after="0" w:line="240" w:lineRule="auto"/>
              <w:rPr>
                <w:rFonts w:ascii="Times New Roman" w:eastAsia="Times New Roman" w:hAnsi="Times New Roman"/>
                <w:sz w:val="24"/>
                <w:szCs w:val="24"/>
                <w:lang w:eastAsia="ru-RU"/>
              </w:rPr>
            </w:pPr>
          </w:p>
        </w:tc>
        <w:tc>
          <w:tcPr>
            <w:tcW w:w="878" w:type="pct"/>
            <w:vMerge/>
            <w:vAlign w:val="center"/>
          </w:tcPr>
          <w:p w14:paraId="213302C2" w14:textId="77777777" w:rsidR="004C0556" w:rsidRPr="009678B6" w:rsidRDefault="004C0556" w:rsidP="00710D08">
            <w:pPr>
              <w:spacing w:after="0" w:line="240" w:lineRule="auto"/>
              <w:jc w:val="center"/>
              <w:rPr>
                <w:rFonts w:ascii="Times New Roman" w:eastAsia="Times New Roman" w:hAnsi="Times New Roman"/>
                <w:sz w:val="24"/>
                <w:szCs w:val="24"/>
                <w:lang w:eastAsia="ru-RU"/>
              </w:rPr>
            </w:pPr>
          </w:p>
        </w:tc>
        <w:tc>
          <w:tcPr>
            <w:tcW w:w="609" w:type="pct"/>
            <w:shd w:val="clear" w:color="auto" w:fill="auto"/>
            <w:vAlign w:val="center"/>
            <w:hideMark/>
          </w:tcPr>
          <w:p w14:paraId="2E8AE175" w14:textId="3144385D" w:rsidR="004C0556" w:rsidRPr="009678B6" w:rsidRDefault="004C0556" w:rsidP="00710D08">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чел.</w:t>
            </w:r>
          </w:p>
        </w:tc>
        <w:tc>
          <w:tcPr>
            <w:tcW w:w="540" w:type="pct"/>
            <w:shd w:val="clear" w:color="auto" w:fill="auto"/>
            <w:vAlign w:val="center"/>
            <w:hideMark/>
          </w:tcPr>
          <w:p w14:paraId="20F8202B" w14:textId="77777777" w:rsidR="004C0556" w:rsidRPr="009678B6" w:rsidRDefault="004C0556" w:rsidP="00710D08">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w:t>
            </w:r>
          </w:p>
        </w:tc>
        <w:tc>
          <w:tcPr>
            <w:tcW w:w="609" w:type="pct"/>
            <w:shd w:val="clear" w:color="auto" w:fill="auto"/>
            <w:vAlign w:val="center"/>
            <w:hideMark/>
          </w:tcPr>
          <w:p w14:paraId="69F6E337" w14:textId="77777777" w:rsidR="004C0556" w:rsidRPr="009678B6" w:rsidRDefault="004C0556" w:rsidP="00710D08">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чел.</w:t>
            </w:r>
          </w:p>
        </w:tc>
        <w:tc>
          <w:tcPr>
            <w:tcW w:w="605" w:type="pct"/>
            <w:shd w:val="clear" w:color="auto" w:fill="auto"/>
            <w:vAlign w:val="center"/>
            <w:hideMark/>
          </w:tcPr>
          <w:p w14:paraId="3F77ADC4" w14:textId="77777777" w:rsidR="004C0556" w:rsidRPr="009678B6" w:rsidRDefault="004C0556" w:rsidP="00710D08">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w:t>
            </w:r>
          </w:p>
        </w:tc>
      </w:tr>
      <w:tr w:rsidR="0025119A" w:rsidRPr="009678B6" w14:paraId="27A9AAE4" w14:textId="77777777" w:rsidTr="004C0556">
        <w:trPr>
          <w:trHeight w:val="57"/>
        </w:trPr>
        <w:tc>
          <w:tcPr>
            <w:tcW w:w="1759" w:type="pct"/>
            <w:shd w:val="clear" w:color="auto" w:fill="auto"/>
            <w:vAlign w:val="center"/>
            <w:hideMark/>
          </w:tcPr>
          <w:p w14:paraId="7F6B8E99" w14:textId="77777777" w:rsidR="004C0556" w:rsidRPr="009678B6" w:rsidRDefault="004C0556" w:rsidP="00CD198E">
            <w:pPr>
              <w:spacing w:after="0" w:line="240" w:lineRule="auto"/>
              <w:rPr>
                <w:rFonts w:ascii="Times New Roman" w:eastAsia="Times New Roman" w:hAnsi="Times New Roman"/>
                <w:b/>
                <w:bCs/>
                <w:i/>
                <w:iCs/>
                <w:sz w:val="24"/>
                <w:szCs w:val="24"/>
                <w:lang w:eastAsia="ru-RU"/>
              </w:rPr>
            </w:pPr>
            <w:r w:rsidRPr="009678B6">
              <w:rPr>
                <w:rFonts w:ascii="Times New Roman" w:eastAsia="Times New Roman" w:hAnsi="Times New Roman"/>
                <w:b/>
                <w:bCs/>
                <w:i/>
                <w:iCs/>
                <w:sz w:val="24"/>
                <w:szCs w:val="24"/>
                <w:lang w:eastAsia="ru-RU"/>
              </w:rPr>
              <w:t>Население, всего</w:t>
            </w:r>
          </w:p>
        </w:tc>
        <w:tc>
          <w:tcPr>
            <w:tcW w:w="878" w:type="pct"/>
            <w:vAlign w:val="center"/>
          </w:tcPr>
          <w:p w14:paraId="63DAA88B" w14:textId="757343A2" w:rsidR="004C0556" w:rsidRPr="009678B6" w:rsidRDefault="004C0556" w:rsidP="00CD198E">
            <w:pPr>
              <w:spacing w:after="0" w:line="240" w:lineRule="auto"/>
              <w:jc w:val="center"/>
              <w:rPr>
                <w:rFonts w:ascii="Times New Roman" w:eastAsia="Times New Roman" w:hAnsi="Times New Roman"/>
                <w:b/>
                <w:bCs/>
                <w:i/>
                <w:iCs/>
                <w:sz w:val="24"/>
                <w:szCs w:val="24"/>
                <w:lang w:eastAsia="ru-RU"/>
              </w:rPr>
            </w:pPr>
            <w:r w:rsidRPr="009678B6">
              <w:rPr>
                <w:rFonts w:ascii="Times New Roman" w:eastAsia="Times New Roman" w:hAnsi="Times New Roman"/>
                <w:b/>
                <w:bCs/>
                <w:i/>
                <w:iCs/>
                <w:sz w:val="24"/>
                <w:szCs w:val="24"/>
                <w:lang w:eastAsia="ru-RU"/>
              </w:rPr>
              <w:t>1118</w:t>
            </w:r>
          </w:p>
        </w:tc>
        <w:tc>
          <w:tcPr>
            <w:tcW w:w="609" w:type="pct"/>
            <w:shd w:val="clear" w:color="auto" w:fill="auto"/>
            <w:vAlign w:val="center"/>
          </w:tcPr>
          <w:p w14:paraId="5C4A7998" w14:textId="3CFD7E14" w:rsidR="004C0556" w:rsidRPr="009678B6" w:rsidRDefault="004C0556" w:rsidP="00CD198E">
            <w:pPr>
              <w:spacing w:after="0" w:line="240" w:lineRule="auto"/>
              <w:jc w:val="center"/>
              <w:rPr>
                <w:rFonts w:ascii="Times New Roman" w:eastAsia="Times New Roman" w:hAnsi="Times New Roman"/>
                <w:b/>
                <w:bCs/>
                <w:i/>
                <w:iCs/>
                <w:sz w:val="24"/>
                <w:szCs w:val="24"/>
                <w:lang w:eastAsia="ru-RU"/>
              </w:rPr>
            </w:pPr>
            <w:r w:rsidRPr="009678B6">
              <w:rPr>
                <w:rFonts w:ascii="Times New Roman" w:eastAsia="Times New Roman" w:hAnsi="Times New Roman"/>
                <w:b/>
                <w:bCs/>
                <w:i/>
                <w:iCs/>
                <w:sz w:val="24"/>
                <w:szCs w:val="24"/>
                <w:lang w:eastAsia="ru-RU"/>
              </w:rPr>
              <w:t>1075</w:t>
            </w:r>
          </w:p>
        </w:tc>
        <w:tc>
          <w:tcPr>
            <w:tcW w:w="540" w:type="pct"/>
            <w:shd w:val="clear" w:color="auto" w:fill="auto"/>
            <w:vAlign w:val="center"/>
          </w:tcPr>
          <w:p w14:paraId="3027995B" w14:textId="0EA21B51" w:rsidR="004C0556" w:rsidRPr="009678B6" w:rsidRDefault="004C0556" w:rsidP="00CD198E">
            <w:pPr>
              <w:spacing w:after="0" w:line="240" w:lineRule="auto"/>
              <w:jc w:val="center"/>
              <w:rPr>
                <w:rFonts w:ascii="Times New Roman" w:eastAsia="Times New Roman" w:hAnsi="Times New Roman"/>
                <w:b/>
                <w:bCs/>
                <w:i/>
                <w:iCs/>
                <w:sz w:val="24"/>
                <w:szCs w:val="24"/>
                <w:lang w:eastAsia="ru-RU"/>
              </w:rPr>
            </w:pPr>
            <w:r w:rsidRPr="009678B6">
              <w:rPr>
                <w:rFonts w:ascii="Times New Roman" w:hAnsi="Times New Roman"/>
                <w:b/>
                <w:bCs/>
                <w:i/>
                <w:iCs/>
                <w:sz w:val="24"/>
                <w:szCs w:val="24"/>
              </w:rPr>
              <w:t>100</w:t>
            </w:r>
          </w:p>
        </w:tc>
        <w:tc>
          <w:tcPr>
            <w:tcW w:w="609" w:type="pct"/>
            <w:shd w:val="clear" w:color="auto" w:fill="auto"/>
            <w:vAlign w:val="center"/>
          </w:tcPr>
          <w:p w14:paraId="7A33096D" w14:textId="7F88DACC" w:rsidR="004C0556" w:rsidRPr="009678B6" w:rsidRDefault="004C0556" w:rsidP="00CD198E">
            <w:pPr>
              <w:spacing w:after="0" w:line="240" w:lineRule="auto"/>
              <w:jc w:val="center"/>
              <w:rPr>
                <w:rFonts w:ascii="Times New Roman" w:eastAsia="Times New Roman" w:hAnsi="Times New Roman"/>
                <w:b/>
                <w:bCs/>
                <w:i/>
                <w:iCs/>
                <w:sz w:val="24"/>
                <w:szCs w:val="24"/>
                <w:lang w:eastAsia="ru-RU"/>
              </w:rPr>
            </w:pPr>
            <w:r w:rsidRPr="009678B6">
              <w:rPr>
                <w:rFonts w:ascii="Times New Roman" w:eastAsia="Times New Roman" w:hAnsi="Times New Roman"/>
                <w:b/>
                <w:bCs/>
                <w:i/>
                <w:iCs/>
                <w:sz w:val="24"/>
                <w:szCs w:val="24"/>
                <w:lang w:eastAsia="ru-RU"/>
              </w:rPr>
              <w:t>1029</w:t>
            </w:r>
          </w:p>
        </w:tc>
        <w:tc>
          <w:tcPr>
            <w:tcW w:w="605" w:type="pct"/>
            <w:shd w:val="clear" w:color="auto" w:fill="auto"/>
            <w:vAlign w:val="center"/>
          </w:tcPr>
          <w:p w14:paraId="12FDA4D8" w14:textId="5C41027A" w:rsidR="004C0556" w:rsidRPr="009678B6" w:rsidRDefault="004C0556" w:rsidP="00CD198E">
            <w:pPr>
              <w:spacing w:after="0" w:line="240" w:lineRule="auto"/>
              <w:jc w:val="center"/>
              <w:rPr>
                <w:rFonts w:ascii="Times New Roman" w:eastAsia="Times New Roman" w:hAnsi="Times New Roman"/>
                <w:b/>
                <w:bCs/>
                <w:i/>
                <w:iCs/>
                <w:sz w:val="24"/>
                <w:szCs w:val="24"/>
                <w:lang w:eastAsia="ru-RU"/>
              </w:rPr>
            </w:pPr>
            <w:r w:rsidRPr="009678B6">
              <w:rPr>
                <w:rFonts w:ascii="Times New Roman" w:hAnsi="Times New Roman"/>
                <w:b/>
                <w:bCs/>
                <w:i/>
                <w:iCs/>
                <w:sz w:val="24"/>
                <w:szCs w:val="24"/>
              </w:rPr>
              <w:t>100</w:t>
            </w:r>
          </w:p>
        </w:tc>
      </w:tr>
      <w:tr w:rsidR="0025119A" w:rsidRPr="009678B6" w14:paraId="2C4C6713" w14:textId="77777777" w:rsidTr="004C0556">
        <w:trPr>
          <w:trHeight w:val="57"/>
        </w:trPr>
        <w:tc>
          <w:tcPr>
            <w:tcW w:w="1759" w:type="pct"/>
            <w:shd w:val="clear" w:color="auto" w:fill="auto"/>
            <w:vAlign w:val="center"/>
          </w:tcPr>
          <w:p w14:paraId="330DBE0D" w14:textId="484B67AC" w:rsidR="004C0556" w:rsidRPr="009678B6" w:rsidRDefault="004C0556" w:rsidP="004C0556">
            <w:pPr>
              <w:shd w:val="clear" w:color="auto" w:fill="FFFFFF"/>
              <w:spacing w:after="0" w:line="240" w:lineRule="auto"/>
              <w:jc w:val="both"/>
              <w:rPr>
                <w:rFonts w:ascii="Times New Roman" w:eastAsia="Times New Roman" w:hAnsi="Times New Roman"/>
                <w:spacing w:val="2"/>
                <w:sz w:val="24"/>
                <w:szCs w:val="24"/>
                <w:lang w:eastAsia="ru-RU"/>
              </w:rPr>
            </w:pPr>
            <w:r w:rsidRPr="009678B6">
              <w:rPr>
                <w:rFonts w:ascii="Times New Roman" w:hAnsi="Times New Roman"/>
                <w:bCs/>
                <w:sz w:val="24"/>
                <w:szCs w:val="24"/>
              </w:rPr>
              <w:t>с. Локшино</w:t>
            </w:r>
          </w:p>
        </w:tc>
        <w:tc>
          <w:tcPr>
            <w:tcW w:w="878" w:type="pct"/>
            <w:vAlign w:val="bottom"/>
          </w:tcPr>
          <w:p w14:paraId="26BF864C" w14:textId="04327E0A" w:rsidR="004C0556" w:rsidRPr="009678B6" w:rsidRDefault="004C0556" w:rsidP="004C0556">
            <w:pPr>
              <w:spacing w:after="0" w:line="240" w:lineRule="auto"/>
              <w:jc w:val="center"/>
              <w:rPr>
                <w:rFonts w:ascii="Times New Roman" w:eastAsia="Times New Roman" w:hAnsi="Times New Roman"/>
                <w:sz w:val="24"/>
                <w:szCs w:val="24"/>
                <w:lang w:eastAsia="ru-RU"/>
              </w:rPr>
            </w:pPr>
            <w:r w:rsidRPr="009678B6">
              <w:rPr>
                <w:rFonts w:ascii="Times New Roman" w:hAnsi="Times New Roman"/>
                <w:sz w:val="24"/>
                <w:szCs w:val="24"/>
              </w:rPr>
              <w:t>571</w:t>
            </w:r>
          </w:p>
        </w:tc>
        <w:tc>
          <w:tcPr>
            <w:tcW w:w="609" w:type="pct"/>
            <w:shd w:val="clear" w:color="auto" w:fill="auto"/>
            <w:vAlign w:val="center"/>
          </w:tcPr>
          <w:p w14:paraId="3140CEAB" w14:textId="5680D02F" w:rsidR="004C0556" w:rsidRPr="009678B6" w:rsidRDefault="004C0556" w:rsidP="004C0556">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558</w:t>
            </w:r>
          </w:p>
        </w:tc>
        <w:tc>
          <w:tcPr>
            <w:tcW w:w="540" w:type="pct"/>
            <w:shd w:val="clear" w:color="auto" w:fill="auto"/>
            <w:vAlign w:val="center"/>
          </w:tcPr>
          <w:p w14:paraId="1E4536B6" w14:textId="5C2D4DE0" w:rsidR="004C0556" w:rsidRPr="009678B6" w:rsidRDefault="008A69BC" w:rsidP="004C0556">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53</w:t>
            </w:r>
          </w:p>
        </w:tc>
        <w:tc>
          <w:tcPr>
            <w:tcW w:w="609" w:type="pct"/>
            <w:shd w:val="clear" w:color="auto" w:fill="auto"/>
            <w:vAlign w:val="center"/>
          </w:tcPr>
          <w:p w14:paraId="6050AD9F" w14:textId="408ED75C" w:rsidR="004C0556" w:rsidRPr="009678B6" w:rsidRDefault="004C0556" w:rsidP="004C0556">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545</w:t>
            </w:r>
          </w:p>
        </w:tc>
        <w:tc>
          <w:tcPr>
            <w:tcW w:w="605" w:type="pct"/>
            <w:shd w:val="clear" w:color="auto" w:fill="auto"/>
            <w:vAlign w:val="center"/>
          </w:tcPr>
          <w:p w14:paraId="12218DDF" w14:textId="44B2E11F" w:rsidR="004C0556" w:rsidRPr="009678B6" w:rsidRDefault="00943054" w:rsidP="004C0556">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53</w:t>
            </w:r>
          </w:p>
        </w:tc>
      </w:tr>
      <w:tr w:rsidR="0025119A" w:rsidRPr="009678B6" w14:paraId="172D2374" w14:textId="77777777" w:rsidTr="004C0556">
        <w:trPr>
          <w:trHeight w:val="57"/>
        </w:trPr>
        <w:tc>
          <w:tcPr>
            <w:tcW w:w="1759" w:type="pct"/>
            <w:shd w:val="clear" w:color="auto" w:fill="auto"/>
            <w:vAlign w:val="center"/>
          </w:tcPr>
          <w:p w14:paraId="0A1B0D30" w14:textId="799392AB" w:rsidR="004C0556" w:rsidRPr="009678B6" w:rsidRDefault="004C0556" w:rsidP="004C0556">
            <w:pPr>
              <w:shd w:val="clear" w:color="auto" w:fill="FFFFFF"/>
              <w:spacing w:after="0" w:line="240" w:lineRule="auto"/>
              <w:jc w:val="both"/>
              <w:rPr>
                <w:rFonts w:ascii="Times New Roman" w:eastAsia="Times New Roman" w:hAnsi="Times New Roman"/>
                <w:spacing w:val="2"/>
                <w:sz w:val="24"/>
                <w:szCs w:val="24"/>
                <w:lang w:eastAsia="ru-RU"/>
              </w:rPr>
            </w:pPr>
            <w:r w:rsidRPr="009678B6">
              <w:rPr>
                <w:rFonts w:ascii="Times New Roman" w:hAnsi="Times New Roman"/>
                <w:bCs/>
                <w:sz w:val="24"/>
                <w:szCs w:val="24"/>
              </w:rPr>
              <w:t>с. Ашпан</w:t>
            </w:r>
          </w:p>
        </w:tc>
        <w:tc>
          <w:tcPr>
            <w:tcW w:w="878" w:type="pct"/>
            <w:vAlign w:val="bottom"/>
          </w:tcPr>
          <w:p w14:paraId="57DE113C" w14:textId="201A04E0" w:rsidR="004C0556" w:rsidRPr="009678B6" w:rsidRDefault="004C0556" w:rsidP="004C0556">
            <w:pPr>
              <w:spacing w:after="0" w:line="240" w:lineRule="auto"/>
              <w:jc w:val="center"/>
              <w:rPr>
                <w:rFonts w:ascii="Times New Roman" w:eastAsia="Times New Roman" w:hAnsi="Times New Roman"/>
                <w:sz w:val="24"/>
                <w:szCs w:val="24"/>
                <w:lang w:eastAsia="ru-RU"/>
              </w:rPr>
            </w:pPr>
            <w:r w:rsidRPr="009678B6">
              <w:rPr>
                <w:rFonts w:ascii="Times New Roman" w:hAnsi="Times New Roman"/>
                <w:sz w:val="24"/>
                <w:szCs w:val="24"/>
              </w:rPr>
              <w:t>224</w:t>
            </w:r>
          </w:p>
        </w:tc>
        <w:tc>
          <w:tcPr>
            <w:tcW w:w="609" w:type="pct"/>
            <w:shd w:val="clear" w:color="auto" w:fill="auto"/>
            <w:vAlign w:val="center"/>
          </w:tcPr>
          <w:p w14:paraId="4AD59047" w14:textId="1C8FE8AE" w:rsidR="004C0556" w:rsidRPr="009678B6" w:rsidRDefault="004C0556" w:rsidP="004C0556">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215</w:t>
            </w:r>
          </w:p>
        </w:tc>
        <w:tc>
          <w:tcPr>
            <w:tcW w:w="540" w:type="pct"/>
            <w:shd w:val="clear" w:color="auto" w:fill="auto"/>
            <w:vAlign w:val="center"/>
          </w:tcPr>
          <w:p w14:paraId="7E0CC337" w14:textId="175CE93C" w:rsidR="004C0556" w:rsidRPr="009678B6" w:rsidRDefault="008A69BC" w:rsidP="004C0556">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20</w:t>
            </w:r>
          </w:p>
        </w:tc>
        <w:tc>
          <w:tcPr>
            <w:tcW w:w="609" w:type="pct"/>
            <w:shd w:val="clear" w:color="auto" w:fill="auto"/>
            <w:vAlign w:val="center"/>
          </w:tcPr>
          <w:p w14:paraId="4AAA0380" w14:textId="398D759D" w:rsidR="004C0556" w:rsidRPr="009678B6" w:rsidRDefault="004C0556" w:rsidP="004C0556">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202</w:t>
            </w:r>
          </w:p>
        </w:tc>
        <w:tc>
          <w:tcPr>
            <w:tcW w:w="605" w:type="pct"/>
            <w:shd w:val="clear" w:color="auto" w:fill="auto"/>
            <w:vAlign w:val="center"/>
          </w:tcPr>
          <w:p w14:paraId="77551C57" w14:textId="6ADDCBB5" w:rsidR="004C0556" w:rsidRPr="009678B6" w:rsidRDefault="00943054" w:rsidP="004C0556">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20</w:t>
            </w:r>
          </w:p>
        </w:tc>
      </w:tr>
      <w:tr w:rsidR="0025119A" w:rsidRPr="009678B6" w14:paraId="59711981" w14:textId="77777777" w:rsidTr="004C0556">
        <w:trPr>
          <w:trHeight w:val="57"/>
        </w:trPr>
        <w:tc>
          <w:tcPr>
            <w:tcW w:w="1759" w:type="pct"/>
            <w:shd w:val="clear" w:color="auto" w:fill="auto"/>
            <w:vAlign w:val="center"/>
          </w:tcPr>
          <w:p w14:paraId="39B5D7B5" w14:textId="08751051" w:rsidR="004C0556" w:rsidRPr="009678B6" w:rsidRDefault="004C0556" w:rsidP="004C0556">
            <w:pPr>
              <w:spacing w:after="0" w:line="240" w:lineRule="auto"/>
              <w:rPr>
                <w:rFonts w:ascii="Times New Roman" w:eastAsia="Times New Roman" w:hAnsi="Times New Roman"/>
                <w:sz w:val="24"/>
                <w:szCs w:val="24"/>
                <w:lang w:eastAsia="ru-RU"/>
              </w:rPr>
            </w:pPr>
            <w:r w:rsidRPr="009678B6">
              <w:rPr>
                <w:rFonts w:ascii="Times New Roman" w:hAnsi="Times New Roman"/>
                <w:bCs/>
                <w:sz w:val="24"/>
                <w:szCs w:val="24"/>
              </w:rPr>
              <w:t>д. Баит</w:t>
            </w:r>
          </w:p>
        </w:tc>
        <w:tc>
          <w:tcPr>
            <w:tcW w:w="878" w:type="pct"/>
            <w:vAlign w:val="bottom"/>
          </w:tcPr>
          <w:p w14:paraId="4EB01558" w14:textId="2139C48B" w:rsidR="004C0556" w:rsidRPr="009678B6" w:rsidRDefault="004C0556" w:rsidP="004C0556">
            <w:pPr>
              <w:spacing w:after="0" w:line="240" w:lineRule="auto"/>
              <w:jc w:val="center"/>
              <w:rPr>
                <w:rFonts w:ascii="Times New Roman" w:eastAsia="Times New Roman" w:hAnsi="Times New Roman"/>
                <w:sz w:val="24"/>
                <w:szCs w:val="24"/>
                <w:lang w:eastAsia="ru-RU"/>
              </w:rPr>
            </w:pPr>
            <w:r w:rsidRPr="009678B6">
              <w:rPr>
                <w:rFonts w:ascii="Times New Roman" w:hAnsi="Times New Roman"/>
                <w:sz w:val="24"/>
                <w:szCs w:val="24"/>
              </w:rPr>
              <w:t>76</w:t>
            </w:r>
          </w:p>
        </w:tc>
        <w:tc>
          <w:tcPr>
            <w:tcW w:w="609" w:type="pct"/>
            <w:shd w:val="clear" w:color="auto" w:fill="auto"/>
            <w:vAlign w:val="center"/>
          </w:tcPr>
          <w:p w14:paraId="102107EF" w14:textId="7D480335" w:rsidR="004C0556" w:rsidRPr="009678B6" w:rsidRDefault="004C0556" w:rsidP="004C0556">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70</w:t>
            </w:r>
          </w:p>
        </w:tc>
        <w:tc>
          <w:tcPr>
            <w:tcW w:w="540" w:type="pct"/>
            <w:shd w:val="clear" w:color="auto" w:fill="auto"/>
            <w:vAlign w:val="center"/>
          </w:tcPr>
          <w:p w14:paraId="5E3A12BF" w14:textId="25664AD3" w:rsidR="004C0556" w:rsidRPr="009678B6" w:rsidRDefault="008A69BC" w:rsidP="004C0556">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6</w:t>
            </w:r>
          </w:p>
        </w:tc>
        <w:tc>
          <w:tcPr>
            <w:tcW w:w="609" w:type="pct"/>
            <w:shd w:val="clear" w:color="auto" w:fill="auto"/>
            <w:vAlign w:val="center"/>
          </w:tcPr>
          <w:p w14:paraId="74EE08B1" w14:textId="16FDF8F2" w:rsidR="004C0556" w:rsidRPr="009678B6" w:rsidRDefault="004C0556" w:rsidP="004C0556">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64</w:t>
            </w:r>
          </w:p>
        </w:tc>
        <w:tc>
          <w:tcPr>
            <w:tcW w:w="605" w:type="pct"/>
            <w:shd w:val="clear" w:color="auto" w:fill="auto"/>
            <w:vAlign w:val="center"/>
          </w:tcPr>
          <w:p w14:paraId="6AD0704D" w14:textId="59DCCD7F" w:rsidR="004C0556" w:rsidRPr="009678B6" w:rsidRDefault="00943054" w:rsidP="004C0556">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6</w:t>
            </w:r>
          </w:p>
        </w:tc>
      </w:tr>
      <w:tr w:rsidR="0025119A" w:rsidRPr="009678B6" w14:paraId="3B690459" w14:textId="77777777" w:rsidTr="004C0556">
        <w:trPr>
          <w:trHeight w:val="57"/>
        </w:trPr>
        <w:tc>
          <w:tcPr>
            <w:tcW w:w="1759" w:type="pct"/>
            <w:shd w:val="clear" w:color="auto" w:fill="auto"/>
            <w:vAlign w:val="center"/>
          </w:tcPr>
          <w:p w14:paraId="449A4E9C" w14:textId="0DFFB96A" w:rsidR="004C0556" w:rsidRPr="009678B6" w:rsidRDefault="004C0556" w:rsidP="004C0556">
            <w:pPr>
              <w:spacing w:after="0" w:line="240" w:lineRule="auto"/>
              <w:rPr>
                <w:rFonts w:ascii="Times New Roman" w:hAnsi="Times New Roman"/>
                <w:bCs/>
                <w:sz w:val="24"/>
                <w:szCs w:val="24"/>
              </w:rPr>
            </w:pPr>
            <w:r w:rsidRPr="009678B6">
              <w:rPr>
                <w:rFonts w:ascii="Times New Roman" w:hAnsi="Times New Roman"/>
                <w:bCs/>
                <w:sz w:val="24"/>
                <w:szCs w:val="24"/>
              </w:rPr>
              <w:t>д. Корнилово</w:t>
            </w:r>
          </w:p>
        </w:tc>
        <w:tc>
          <w:tcPr>
            <w:tcW w:w="878" w:type="pct"/>
            <w:vAlign w:val="bottom"/>
          </w:tcPr>
          <w:p w14:paraId="43E696CD" w14:textId="4035C0B1" w:rsidR="004C0556" w:rsidRPr="009678B6" w:rsidRDefault="004C0556" w:rsidP="004C0556">
            <w:pPr>
              <w:spacing w:after="0" w:line="240" w:lineRule="auto"/>
              <w:jc w:val="center"/>
              <w:rPr>
                <w:rFonts w:ascii="Times New Roman" w:hAnsi="Times New Roman"/>
                <w:sz w:val="24"/>
                <w:szCs w:val="24"/>
              </w:rPr>
            </w:pPr>
            <w:r w:rsidRPr="009678B6">
              <w:rPr>
                <w:rFonts w:ascii="Times New Roman" w:hAnsi="Times New Roman"/>
                <w:sz w:val="24"/>
                <w:szCs w:val="24"/>
              </w:rPr>
              <w:t>177</w:t>
            </w:r>
          </w:p>
        </w:tc>
        <w:tc>
          <w:tcPr>
            <w:tcW w:w="609" w:type="pct"/>
            <w:shd w:val="clear" w:color="auto" w:fill="auto"/>
            <w:vAlign w:val="center"/>
          </w:tcPr>
          <w:p w14:paraId="6EC6932B" w14:textId="542FAC01" w:rsidR="004C0556" w:rsidRPr="009678B6" w:rsidRDefault="004C0556" w:rsidP="004C0556">
            <w:pPr>
              <w:spacing w:after="0" w:line="240" w:lineRule="auto"/>
              <w:jc w:val="center"/>
              <w:rPr>
                <w:rFonts w:ascii="Times New Roman" w:hAnsi="Times New Roman"/>
                <w:sz w:val="24"/>
                <w:szCs w:val="24"/>
              </w:rPr>
            </w:pPr>
            <w:r w:rsidRPr="009678B6">
              <w:rPr>
                <w:rFonts w:ascii="Times New Roman" w:hAnsi="Times New Roman"/>
                <w:sz w:val="24"/>
                <w:szCs w:val="24"/>
              </w:rPr>
              <w:t>167</w:t>
            </w:r>
          </w:p>
        </w:tc>
        <w:tc>
          <w:tcPr>
            <w:tcW w:w="540" w:type="pct"/>
            <w:shd w:val="clear" w:color="auto" w:fill="auto"/>
            <w:vAlign w:val="center"/>
          </w:tcPr>
          <w:p w14:paraId="5308CEB5" w14:textId="357DC067" w:rsidR="004C0556" w:rsidRPr="009678B6" w:rsidRDefault="00943054" w:rsidP="004C0556">
            <w:pPr>
              <w:spacing w:after="0" w:line="240" w:lineRule="auto"/>
              <w:jc w:val="center"/>
              <w:rPr>
                <w:rFonts w:ascii="Times New Roman" w:hAnsi="Times New Roman"/>
                <w:sz w:val="24"/>
                <w:szCs w:val="24"/>
              </w:rPr>
            </w:pPr>
            <w:r w:rsidRPr="009678B6">
              <w:rPr>
                <w:rFonts w:ascii="Times New Roman" w:hAnsi="Times New Roman"/>
                <w:sz w:val="24"/>
                <w:szCs w:val="24"/>
              </w:rPr>
              <w:t>15</w:t>
            </w:r>
          </w:p>
        </w:tc>
        <w:tc>
          <w:tcPr>
            <w:tcW w:w="609" w:type="pct"/>
            <w:shd w:val="clear" w:color="auto" w:fill="auto"/>
            <w:vAlign w:val="center"/>
          </w:tcPr>
          <w:p w14:paraId="13EED9C9" w14:textId="4644C95C" w:rsidR="004C0556" w:rsidRPr="009678B6" w:rsidRDefault="004C0556" w:rsidP="004C0556">
            <w:pPr>
              <w:spacing w:after="0" w:line="240" w:lineRule="auto"/>
              <w:jc w:val="center"/>
              <w:rPr>
                <w:rFonts w:ascii="Times New Roman" w:hAnsi="Times New Roman"/>
                <w:sz w:val="24"/>
                <w:szCs w:val="24"/>
              </w:rPr>
            </w:pPr>
            <w:r w:rsidRPr="009678B6">
              <w:rPr>
                <w:rFonts w:ascii="Times New Roman" w:hAnsi="Times New Roman"/>
                <w:sz w:val="24"/>
                <w:szCs w:val="24"/>
              </w:rPr>
              <w:t>158</w:t>
            </w:r>
          </w:p>
        </w:tc>
        <w:tc>
          <w:tcPr>
            <w:tcW w:w="605" w:type="pct"/>
            <w:shd w:val="clear" w:color="auto" w:fill="auto"/>
            <w:vAlign w:val="center"/>
          </w:tcPr>
          <w:p w14:paraId="4D25BA4D" w14:textId="3894DB74" w:rsidR="004C0556" w:rsidRPr="009678B6" w:rsidRDefault="00943054" w:rsidP="004C0556">
            <w:pPr>
              <w:spacing w:after="0" w:line="240" w:lineRule="auto"/>
              <w:jc w:val="center"/>
              <w:rPr>
                <w:rFonts w:ascii="Times New Roman" w:hAnsi="Times New Roman"/>
                <w:sz w:val="24"/>
                <w:szCs w:val="24"/>
              </w:rPr>
            </w:pPr>
            <w:r w:rsidRPr="009678B6">
              <w:rPr>
                <w:rFonts w:ascii="Times New Roman" w:hAnsi="Times New Roman"/>
                <w:sz w:val="24"/>
                <w:szCs w:val="24"/>
              </w:rPr>
              <w:t>15</w:t>
            </w:r>
          </w:p>
        </w:tc>
      </w:tr>
      <w:tr w:rsidR="001F5684" w:rsidRPr="009678B6" w14:paraId="26B76608" w14:textId="77777777" w:rsidTr="004C0556">
        <w:trPr>
          <w:trHeight w:val="57"/>
        </w:trPr>
        <w:tc>
          <w:tcPr>
            <w:tcW w:w="1759" w:type="pct"/>
            <w:shd w:val="clear" w:color="auto" w:fill="auto"/>
            <w:vAlign w:val="center"/>
          </w:tcPr>
          <w:p w14:paraId="7B349B5A" w14:textId="2678BDA6" w:rsidR="004C0556" w:rsidRPr="009678B6" w:rsidRDefault="004C0556" w:rsidP="004C0556">
            <w:pPr>
              <w:spacing w:after="0" w:line="240" w:lineRule="auto"/>
              <w:rPr>
                <w:rFonts w:ascii="Times New Roman" w:hAnsi="Times New Roman"/>
                <w:bCs/>
                <w:sz w:val="24"/>
                <w:szCs w:val="24"/>
              </w:rPr>
            </w:pPr>
            <w:r w:rsidRPr="009678B6">
              <w:rPr>
                <w:rFonts w:ascii="Times New Roman" w:hAnsi="Times New Roman"/>
                <w:bCs/>
                <w:sz w:val="24"/>
                <w:szCs w:val="24"/>
              </w:rPr>
              <w:t>д. Красное Озеро</w:t>
            </w:r>
          </w:p>
        </w:tc>
        <w:tc>
          <w:tcPr>
            <w:tcW w:w="878" w:type="pct"/>
            <w:vAlign w:val="bottom"/>
          </w:tcPr>
          <w:p w14:paraId="69EF4CE3" w14:textId="692E28FB" w:rsidR="004C0556" w:rsidRPr="009678B6" w:rsidRDefault="004C0556" w:rsidP="004C0556">
            <w:pPr>
              <w:spacing w:after="0" w:line="240" w:lineRule="auto"/>
              <w:jc w:val="center"/>
              <w:rPr>
                <w:rFonts w:ascii="Times New Roman" w:hAnsi="Times New Roman"/>
                <w:sz w:val="24"/>
                <w:szCs w:val="24"/>
              </w:rPr>
            </w:pPr>
            <w:r w:rsidRPr="009678B6">
              <w:rPr>
                <w:rFonts w:ascii="Times New Roman" w:hAnsi="Times New Roman"/>
                <w:sz w:val="24"/>
                <w:szCs w:val="24"/>
              </w:rPr>
              <w:t>70</w:t>
            </w:r>
          </w:p>
        </w:tc>
        <w:tc>
          <w:tcPr>
            <w:tcW w:w="609" w:type="pct"/>
            <w:shd w:val="clear" w:color="auto" w:fill="auto"/>
            <w:vAlign w:val="center"/>
          </w:tcPr>
          <w:p w14:paraId="2C38D1D2" w14:textId="00341AA8" w:rsidR="004C0556" w:rsidRPr="009678B6" w:rsidRDefault="004C0556" w:rsidP="004C0556">
            <w:pPr>
              <w:spacing w:after="0" w:line="240" w:lineRule="auto"/>
              <w:jc w:val="center"/>
              <w:rPr>
                <w:rFonts w:ascii="Times New Roman" w:hAnsi="Times New Roman"/>
                <w:sz w:val="24"/>
                <w:szCs w:val="24"/>
              </w:rPr>
            </w:pPr>
            <w:r w:rsidRPr="009678B6">
              <w:rPr>
                <w:rFonts w:ascii="Times New Roman" w:hAnsi="Times New Roman"/>
                <w:sz w:val="24"/>
                <w:szCs w:val="24"/>
              </w:rPr>
              <w:t>65</w:t>
            </w:r>
          </w:p>
        </w:tc>
        <w:tc>
          <w:tcPr>
            <w:tcW w:w="540" w:type="pct"/>
            <w:shd w:val="clear" w:color="auto" w:fill="auto"/>
            <w:vAlign w:val="center"/>
          </w:tcPr>
          <w:p w14:paraId="1AD61E2A" w14:textId="28604F9B" w:rsidR="004C0556" w:rsidRPr="009678B6" w:rsidRDefault="008A69BC" w:rsidP="004C0556">
            <w:pPr>
              <w:spacing w:after="0" w:line="240" w:lineRule="auto"/>
              <w:jc w:val="center"/>
              <w:rPr>
                <w:rFonts w:ascii="Times New Roman" w:hAnsi="Times New Roman"/>
                <w:sz w:val="24"/>
                <w:szCs w:val="24"/>
              </w:rPr>
            </w:pPr>
            <w:r w:rsidRPr="009678B6">
              <w:rPr>
                <w:rFonts w:ascii="Times New Roman" w:hAnsi="Times New Roman"/>
                <w:sz w:val="24"/>
                <w:szCs w:val="24"/>
              </w:rPr>
              <w:t>6</w:t>
            </w:r>
          </w:p>
        </w:tc>
        <w:tc>
          <w:tcPr>
            <w:tcW w:w="609" w:type="pct"/>
            <w:shd w:val="clear" w:color="auto" w:fill="auto"/>
            <w:vAlign w:val="center"/>
          </w:tcPr>
          <w:p w14:paraId="234FDF91" w14:textId="422EC2B3" w:rsidR="004C0556" w:rsidRPr="009678B6" w:rsidRDefault="004C0556" w:rsidP="004C0556">
            <w:pPr>
              <w:spacing w:after="0" w:line="240" w:lineRule="auto"/>
              <w:jc w:val="center"/>
              <w:rPr>
                <w:rFonts w:ascii="Times New Roman" w:hAnsi="Times New Roman"/>
                <w:sz w:val="24"/>
                <w:szCs w:val="24"/>
              </w:rPr>
            </w:pPr>
            <w:r w:rsidRPr="009678B6">
              <w:rPr>
                <w:rFonts w:ascii="Times New Roman" w:hAnsi="Times New Roman"/>
                <w:sz w:val="24"/>
                <w:szCs w:val="24"/>
              </w:rPr>
              <w:t>60</w:t>
            </w:r>
          </w:p>
        </w:tc>
        <w:tc>
          <w:tcPr>
            <w:tcW w:w="605" w:type="pct"/>
            <w:shd w:val="clear" w:color="auto" w:fill="auto"/>
            <w:vAlign w:val="center"/>
          </w:tcPr>
          <w:p w14:paraId="4A407AE4" w14:textId="41B3D2EC" w:rsidR="004C0556" w:rsidRPr="009678B6" w:rsidRDefault="00943054" w:rsidP="004C0556">
            <w:pPr>
              <w:spacing w:after="0" w:line="240" w:lineRule="auto"/>
              <w:jc w:val="center"/>
              <w:rPr>
                <w:rFonts w:ascii="Times New Roman" w:hAnsi="Times New Roman"/>
                <w:sz w:val="24"/>
                <w:szCs w:val="24"/>
              </w:rPr>
            </w:pPr>
            <w:r w:rsidRPr="009678B6">
              <w:rPr>
                <w:rFonts w:ascii="Times New Roman" w:hAnsi="Times New Roman"/>
                <w:sz w:val="24"/>
                <w:szCs w:val="24"/>
              </w:rPr>
              <w:t>6</w:t>
            </w:r>
          </w:p>
        </w:tc>
      </w:tr>
      <w:bookmarkEnd w:id="475"/>
      <w:bookmarkEnd w:id="477"/>
    </w:tbl>
    <w:p w14:paraId="00445BFB" w14:textId="77777777" w:rsidR="00524EB9" w:rsidRPr="009678B6" w:rsidRDefault="00524EB9" w:rsidP="00D84CD1">
      <w:pPr>
        <w:shd w:val="clear" w:color="auto" w:fill="FFFFFF"/>
        <w:spacing w:after="0" w:line="240" w:lineRule="auto"/>
        <w:ind w:firstLine="709"/>
        <w:jc w:val="both"/>
        <w:rPr>
          <w:rFonts w:ascii="Times New Roman" w:hAnsi="Times New Roman"/>
          <w:sz w:val="28"/>
          <w:szCs w:val="28"/>
        </w:rPr>
      </w:pPr>
    </w:p>
    <w:p w14:paraId="77775926" w14:textId="39DAF962" w:rsidR="00413293" w:rsidRPr="009678B6" w:rsidRDefault="00413293" w:rsidP="00C95E4A">
      <w:pPr>
        <w:spacing w:after="0" w:line="240" w:lineRule="auto"/>
        <w:ind w:firstLine="709"/>
        <w:contextualSpacing/>
        <w:jc w:val="both"/>
        <w:rPr>
          <w:rFonts w:ascii="Times New Roman" w:eastAsia="Times New Roman" w:hAnsi="Times New Roman"/>
          <w:sz w:val="28"/>
          <w:szCs w:val="24"/>
          <w:lang w:eastAsia="ru-RU"/>
        </w:rPr>
      </w:pPr>
      <w:bookmarkStart w:id="478" w:name="_Hlk148696745"/>
      <w:bookmarkStart w:id="479" w:name="_Hlk116239076"/>
      <w:bookmarkStart w:id="480" w:name="_Hlk116561554"/>
      <w:bookmarkStart w:id="481" w:name="_Hlk126321635"/>
      <w:bookmarkStart w:id="482" w:name="_Hlk107305056"/>
      <w:bookmarkEnd w:id="474"/>
      <w:bookmarkEnd w:id="476"/>
      <w:r w:rsidRPr="009678B6">
        <w:rPr>
          <w:rFonts w:ascii="Times New Roman" w:hAnsi="Times New Roman"/>
          <w:sz w:val="28"/>
          <w:szCs w:val="28"/>
          <w:lang w:eastAsia="ru-RU"/>
        </w:rPr>
        <w:t xml:space="preserve">Для определения уровня обеспеченности населения объектами социальной инфраструктуры произведен прогноз </w:t>
      </w:r>
      <w:r w:rsidRPr="009678B6">
        <w:rPr>
          <w:rFonts w:ascii="Times New Roman" w:eastAsia="Times New Roman" w:hAnsi="Times New Roman"/>
          <w:sz w:val="28"/>
          <w:szCs w:val="24"/>
          <w:lang w:eastAsia="ru-RU"/>
        </w:rPr>
        <w:t>численности детей в школьном и дошкольном возрастах</w:t>
      </w:r>
      <w:bookmarkEnd w:id="478"/>
      <w:r w:rsidRPr="009678B6">
        <w:rPr>
          <w:rFonts w:ascii="Times New Roman" w:eastAsia="Times New Roman" w:hAnsi="Times New Roman"/>
          <w:sz w:val="28"/>
          <w:szCs w:val="24"/>
          <w:lang w:eastAsia="ru-RU"/>
        </w:rPr>
        <w:t xml:space="preserve"> (таблицы </w:t>
      </w:r>
      <w:r w:rsidR="00D4645A" w:rsidRPr="009678B6">
        <w:rPr>
          <w:rFonts w:ascii="Times New Roman" w:eastAsia="Times New Roman" w:hAnsi="Times New Roman"/>
          <w:sz w:val="28"/>
          <w:szCs w:val="24"/>
          <w:lang w:eastAsia="ru-RU"/>
        </w:rPr>
        <w:t>5</w:t>
      </w:r>
      <w:r w:rsidR="00D4645A">
        <w:rPr>
          <w:rFonts w:ascii="Times New Roman" w:eastAsia="Times New Roman" w:hAnsi="Times New Roman"/>
          <w:sz w:val="28"/>
          <w:szCs w:val="24"/>
          <w:lang w:eastAsia="ru-RU"/>
        </w:rPr>
        <w:t>7</w:t>
      </w:r>
      <w:r w:rsidR="00D4645A" w:rsidRPr="009678B6">
        <w:rPr>
          <w:rFonts w:ascii="Times New Roman" w:eastAsia="Times New Roman" w:hAnsi="Times New Roman"/>
          <w:sz w:val="28"/>
          <w:szCs w:val="24"/>
          <w:lang w:eastAsia="ru-RU"/>
        </w:rPr>
        <w:t>–58</w:t>
      </w:r>
      <w:r w:rsidRPr="009678B6">
        <w:rPr>
          <w:rFonts w:ascii="Times New Roman" w:eastAsia="Times New Roman" w:hAnsi="Times New Roman"/>
          <w:sz w:val="28"/>
          <w:szCs w:val="24"/>
          <w:lang w:eastAsia="ru-RU"/>
        </w:rPr>
        <w:t>).</w:t>
      </w:r>
    </w:p>
    <w:p w14:paraId="7A8C03C1" w14:textId="77777777" w:rsidR="003F6FB7" w:rsidRPr="009678B6" w:rsidRDefault="003F6FB7" w:rsidP="00C95E4A">
      <w:pPr>
        <w:spacing w:after="0" w:line="240" w:lineRule="auto"/>
        <w:ind w:firstLine="709"/>
        <w:contextualSpacing/>
        <w:jc w:val="both"/>
        <w:rPr>
          <w:rFonts w:ascii="Times New Roman" w:eastAsia="Times New Roman" w:hAnsi="Times New Roman"/>
          <w:sz w:val="28"/>
          <w:szCs w:val="24"/>
          <w:lang w:eastAsia="ru-RU"/>
        </w:rPr>
      </w:pPr>
    </w:p>
    <w:p w14:paraId="20A77BDE" w14:textId="3598529F" w:rsidR="00D84CD1" w:rsidRPr="009678B6" w:rsidRDefault="00CA740A" w:rsidP="005D3B73">
      <w:pPr>
        <w:autoSpaceDE w:val="0"/>
        <w:autoSpaceDN w:val="0"/>
        <w:adjustRightInd w:val="0"/>
        <w:spacing w:after="0" w:line="240" w:lineRule="auto"/>
        <w:jc w:val="center"/>
        <w:rPr>
          <w:rFonts w:ascii="Times New Roman" w:eastAsia="Times New Roman" w:hAnsi="Times New Roman"/>
          <w:sz w:val="28"/>
          <w:szCs w:val="24"/>
          <w:lang w:eastAsia="ru-RU"/>
        </w:rPr>
      </w:pPr>
      <w:bookmarkStart w:id="483" w:name="_Hlk114999142"/>
      <w:r w:rsidRPr="009678B6">
        <w:rPr>
          <w:rFonts w:ascii="Times New Roman" w:eastAsia="Times New Roman" w:hAnsi="Times New Roman"/>
          <w:b/>
          <w:bCs/>
          <w:sz w:val="28"/>
          <w:szCs w:val="24"/>
          <w:lang w:eastAsia="ru-RU"/>
        </w:rPr>
        <w:t>Табл</w:t>
      </w:r>
      <w:r w:rsidR="00D84CD1" w:rsidRPr="009678B6">
        <w:rPr>
          <w:rFonts w:ascii="Times New Roman" w:eastAsia="Times New Roman" w:hAnsi="Times New Roman"/>
          <w:b/>
          <w:bCs/>
          <w:sz w:val="28"/>
          <w:szCs w:val="24"/>
          <w:lang w:eastAsia="ru-RU"/>
        </w:rPr>
        <w:t xml:space="preserve">ица </w:t>
      </w:r>
      <w:r w:rsidR="00220825" w:rsidRPr="009678B6">
        <w:rPr>
          <w:rFonts w:ascii="Times New Roman" w:eastAsia="Times New Roman" w:hAnsi="Times New Roman"/>
          <w:b/>
          <w:bCs/>
          <w:sz w:val="28"/>
          <w:szCs w:val="24"/>
          <w:lang w:bidi="en-US"/>
        </w:rPr>
        <w:t>5</w:t>
      </w:r>
      <w:r w:rsidR="00D4645A">
        <w:rPr>
          <w:rFonts w:ascii="Times New Roman" w:eastAsia="Times New Roman" w:hAnsi="Times New Roman"/>
          <w:b/>
          <w:bCs/>
          <w:sz w:val="28"/>
          <w:szCs w:val="24"/>
          <w:lang w:bidi="en-US"/>
        </w:rPr>
        <w:t>7</w:t>
      </w:r>
      <w:r w:rsidR="00A81245" w:rsidRPr="009678B6">
        <w:rPr>
          <w:rFonts w:ascii="Times New Roman" w:eastAsia="Times New Roman" w:hAnsi="Times New Roman"/>
          <w:b/>
          <w:bCs/>
          <w:sz w:val="28"/>
          <w:szCs w:val="24"/>
          <w:lang w:bidi="en-US"/>
        </w:rPr>
        <w:t>.</w:t>
      </w:r>
      <w:r w:rsidR="00220825" w:rsidRPr="009678B6">
        <w:rPr>
          <w:rFonts w:ascii="Times New Roman" w:eastAsia="Times New Roman" w:hAnsi="Times New Roman"/>
          <w:b/>
          <w:bCs/>
          <w:sz w:val="28"/>
          <w:szCs w:val="24"/>
          <w:lang w:bidi="en-US"/>
        </w:rPr>
        <w:t xml:space="preserve"> </w:t>
      </w:r>
      <w:r w:rsidR="00294E10" w:rsidRPr="009678B6">
        <w:rPr>
          <w:rFonts w:ascii="Times New Roman" w:eastAsia="Times New Roman" w:hAnsi="Times New Roman"/>
          <w:sz w:val="28"/>
          <w:szCs w:val="24"/>
          <w:lang w:bidi="en-US"/>
        </w:rPr>
        <w:t xml:space="preserve">- </w:t>
      </w:r>
      <w:r w:rsidR="00D84CD1" w:rsidRPr="009678B6">
        <w:rPr>
          <w:rFonts w:ascii="Times New Roman" w:eastAsia="Times New Roman" w:hAnsi="Times New Roman"/>
          <w:sz w:val="28"/>
          <w:szCs w:val="24"/>
          <w:lang w:eastAsia="ru-RU"/>
        </w:rPr>
        <w:t>Прогноз численности населения в дошкольном возрасте (</w:t>
      </w:r>
      <w:r w:rsidR="003F6FB7" w:rsidRPr="009678B6">
        <w:rPr>
          <w:rFonts w:ascii="Times New Roman" w:eastAsia="Times New Roman" w:hAnsi="Times New Roman"/>
          <w:sz w:val="28"/>
          <w:szCs w:val="24"/>
          <w:lang w:eastAsia="ru-RU"/>
        </w:rPr>
        <w:t xml:space="preserve">0–7 </w:t>
      </w:r>
      <w:r w:rsidR="00D84CD1" w:rsidRPr="009678B6">
        <w:rPr>
          <w:rFonts w:ascii="Times New Roman" w:eastAsia="Times New Roman" w:hAnsi="Times New Roman"/>
          <w:sz w:val="28"/>
          <w:szCs w:val="24"/>
          <w:lang w:eastAsia="ru-RU"/>
        </w:rPr>
        <w:t>лет)</w:t>
      </w:r>
    </w:p>
    <w:p w14:paraId="74CF99D9" w14:textId="77777777" w:rsidR="003F6FB7" w:rsidRPr="009678B6" w:rsidRDefault="003F6FB7" w:rsidP="005D3B73">
      <w:pPr>
        <w:autoSpaceDE w:val="0"/>
        <w:autoSpaceDN w:val="0"/>
        <w:adjustRightInd w:val="0"/>
        <w:spacing w:after="0" w:line="240" w:lineRule="auto"/>
        <w:jc w:val="center"/>
        <w:rPr>
          <w:rFonts w:ascii="Times New Roman" w:eastAsia="Times New Roman" w:hAnsi="Times New Roman"/>
          <w:sz w:val="12"/>
          <w:szCs w:val="12"/>
          <w:lang w:eastAsia="ru-RU"/>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0"/>
        <w:gridCol w:w="2142"/>
        <w:gridCol w:w="2256"/>
        <w:gridCol w:w="2273"/>
      </w:tblGrid>
      <w:tr w:rsidR="0025119A" w:rsidRPr="009678B6" w14:paraId="75B4BE8D" w14:textId="77777777" w:rsidTr="00413293">
        <w:trPr>
          <w:trHeight w:val="255"/>
          <w:jc w:val="center"/>
        </w:trPr>
        <w:tc>
          <w:tcPr>
            <w:tcW w:w="1692" w:type="pct"/>
            <w:shd w:val="clear" w:color="auto" w:fill="auto"/>
            <w:noWrap/>
            <w:vAlign w:val="center"/>
          </w:tcPr>
          <w:p w14:paraId="393E21F7" w14:textId="77777777" w:rsidR="00441B84" w:rsidRPr="009678B6" w:rsidRDefault="00441B84" w:rsidP="00C95E4A">
            <w:pPr>
              <w:spacing w:before="40" w:after="40" w:line="240" w:lineRule="auto"/>
              <w:jc w:val="center"/>
              <w:rPr>
                <w:rFonts w:ascii="Times New Roman" w:eastAsia="Times New Roman" w:hAnsi="Times New Roman"/>
                <w:sz w:val="24"/>
                <w:szCs w:val="24"/>
                <w:lang w:eastAsia="ru-RU"/>
              </w:rPr>
            </w:pPr>
            <w:bookmarkStart w:id="484" w:name="_Hlk119435953"/>
            <w:r w:rsidRPr="009678B6">
              <w:rPr>
                <w:rFonts w:ascii="Times New Roman" w:eastAsia="Times New Roman" w:hAnsi="Times New Roman"/>
                <w:sz w:val="24"/>
                <w:szCs w:val="24"/>
                <w:lang w:eastAsia="ru-RU"/>
              </w:rPr>
              <w:t>Наименование муниципального образования</w:t>
            </w:r>
          </w:p>
        </w:tc>
        <w:tc>
          <w:tcPr>
            <w:tcW w:w="1062" w:type="pct"/>
            <w:shd w:val="clear" w:color="auto" w:fill="auto"/>
            <w:noWrap/>
            <w:vAlign w:val="center"/>
          </w:tcPr>
          <w:p w14:paraId="6794A062" w14:textId="77777777" w:rsidR="003F6FB7" w:rsidRPr="009678B6" w:rsidRDefault="003F6FB7" w:rsidP="00C95E4A">
            <w:pPr>
              <w:spacing w:before="40" w:after="4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 xml:space="preserve">Существующее положение </w:t>
            </w:r>
          </w:p>
          <w:p w14:paraId="1FA9C238" w14:textId="0B2F4759" w:rsidR="00441B84" w:rsidRPr="009678B6" w:rsidRDefault="00441B84" w:rsidP="00C95E4A">
            <w:pPr>
              <w:spacing w:before="40" w:after="4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202</w:t>
            </w:r>
            <w:r w:rsidR="00413293" w:rsidRPr="009678B6">
              <w:rPr>
                <w:rFonts w:ascii="Times New Roman" w:eastAsia="Times New Roman" w:hAnsi="Times New Roman"/>
                <w:sz w:val="24"/>
                <w:szCs w:val="24"/>
                <w:lang w:eastAsia="ru-RU"/>
              </w:rPr>
              <w:t>3</w:t>
            </w:r>
            <w:r w:rsidRPr="009678B6">
              <w:rPr>
                <w:rFonts w:ascii="Times New Roman" w:eastAsia="Times New Roman" w:hAnsi="Times New Roman"/>
                <w:sz w:val="24"/>
                <w:szCs w:val="24"/>
                <w:lang w:eastAsia="ru-RU"/>
              </w:rPr>
              <w:t xml:space="preserve"> г., чел.</w:t>
            </w:r>
          </w:p>
        </w:tc>
        <w:tc>
          <w:tcPr>
            <w:tcW w:w="1119" w:type="pct"/>
            <w:shd w:val="clear" w:color="auto" w:fill="auto"/>
            <w:noWrap/>
            <w:vAlign w:val="center"/>
          </w:tcPr>
          <w:p w14:paraId="4E8CAEBE" w14:textId="2A349F6E" w:rsidR="00441B84" w:rsidRPr="009678B6" w:rsidRDefault="00441B84" w:rsidP="00C95E4A">
            <w:pPr>
              <w:spacing w:before="40" w:after="4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Первая очередь, 203</w:t>
            </w:r>
            <w:r w:rsidR="00443942">
              <w:rPr>
                <w:rFonts w:ascii="Times New Roman" w:eastAsia="Times New Roman" w:hAnsi="Times New Roman"/>
                <w:sz w:val="24"/>
                <w:szCs w:val="24"/>
                <w:lang w:eastAsia="ru-RU"/>
              </w:rPr>
              <w:t>5</w:t>
            </w:r>
            <w:r w:rsidRPr="009678B6">
              <w:rPr>
                <w:rFonts w:ascii="Times New Roman" w:eastAsia="Times New Roman" w:hAnsi="Times New Roman"/>
                <w:sz w:val="24"/>
                <w:szCs w:val="24"/>
                <w:lang w:eastAsia="ru-RU"/>
              </w:rPr>
              <w:t xml:space="preserve"> г., чел.</w:t>
            </w:r>
          </w:p>
        </w:tc>
        <w:tc>
          <w:tcPr>
            <w:tcW w:w="1127" w:type="pct"/>
            <w:shd w:val="clear" w:color="auto" w:fill="auto"/>
            <w:noWrap/>
            <w:vAlign w:val="center"/>
          </w:tcPr>
          <w:p w14:paraId="0618850C" w14:textId="4AB76D87" w:rsidR="00441B84" w:rsidRPr="009678B6" w:rsidRDefault="00441B84" w:rsidP="00C95E4A">
            <w:pPr>
              <w:spacing w:before="40" w:after="4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Расчётный срок, 204</w:t>
            </w:r>
            <w:r w:rsidR="00443942">
              <w:rPr>
                <w:rFonts w:ascii="Times New Roman" w:eastAsia="Times New Roman" w:hAnsi="Times New Roman"/>
                <w:sz w:val="24"/>
                <w:szCs w:val="24"/>
                <w:lang w:eastAsia="ru-RU"/>
              </w:rPr>
              <w:t>5</w:t>
            </w:r>
            <w:r w:rsidR="00413293" w:rsidRPr="009678B6">
              <w:rPr>
                <w:rFonts w:ascii="Times New Roman" w:eastAsia="Times New Roman" w:hAnsi="Times New Roman"/>
                <w:sz w:val="24"/>
                <w:szCs w:val="24"/>
                <w:lang w:eastAsia="ru-RU"/>
              </w:rPr>
              <w:t xml:space="preserve"> </w:t>
            </w:r>
            <w:r w:rsidRPr="009678B6">
              <w:rPr>
                <w:rFonts w:ascii="Times New Roman" w:eastAsia="Times New Roman" w:hAnsi="Times New Roman"/>
                <w:sz w:val="24"/>
                <w:szCs w:val="24"/>
                <w:lang w:eastAsia="ru-RU"/>
              </w:rPr>
              <w:t>г., чел.</w:t>
            </w:r>
          </w:p>
        </w:tc>
      </w:tr>
      <w:tr w:rsidR="0025119A" w:rsidRPr="009678B6" w14:paraId="6BB34E5A" w14:textId="77777777" w:rsidTr="00031491">
        <w:trPr>
          <w:trHeight w:val="255"/>
          <w:jc w:val="center"/>
        </w:trPr>
        <w:tc>
          <w:tcPr>
            <w:tcW w:w="1692" w:type="pct"/>
            <w:shd w:val="clear" w:color="auto" w:fill="auto"/>
            <w:noWrap/>
          </w:tcPr>
          <w:p w14:paraId="31FF12F9" w14:textId="37EF5237" w:rsidR="00413293" w:rsidRPr="009678B6" w:rsidRDefault="00413293" w:rsidP="00413293">
            <w:pPr>
              <w:spacing w:before="40" w:after="40" w:line="240" w:lineRule="auto"/>
              <w:contextualSpacing/>
              <w:rPr>
                <w:rFonts w:ascii="Times New Roman" w:hAnsi="Times New Roman"/>
                <w:sz w:val="24"/>
                <w:szCs w:val="24"/>
              </w:rPr>
            </w:pPr>
            <w:r w:rsidRPr="009678B6">
              <w:rPr>
                <w:rFonts w:ascii="Times New Roman" w:hAnsi="Times New Roman"/>
                <w:bCs/>
                <w:sz w:val="24"/>
                <w:szCs w:val="24"/>
              </w:rPr>
              <w:t>с. Локшино</w:t>
            </w:r>
          </w:p>
        </w:tc>
        <w:tc>
          <w:tcPr>
            <w:tcW w:w="1062" w:type="pct"/>
            <w:shd w:val="clear" w:color="auto" w:fill="auto"/>
            <w:noWrap/>
            <w:vAlign w:val="bottom"/>
          </w:tcPr>
          <w:p w14:paraId="218795BA" w14:textId="0D86A056" w:rsidR="00413293" w:rsidRPr="009678B6" w:rsidRDefault="00413293" w:rsidP="00413293">
            <w:pPr>
              <w:spacing w:before="40" w:after="40" w:line="240" w:lineRule="auto"/>
              <w:jc w:val="center"/>
              <w:rPr>
                <w:rFonts w:ascii="Times New Roman" w:eastAsia="Times New Roman" w:hAnsi="Times New Roman"/>
                <w:sz w:val="24"/>
                <w:szCs w:val="24"/>
                <w:lang w:eastAsia="ru-RU"/>
              </w:rPr>
            </w:pPr>
            <w:r w:rsidRPr="009678B6">
              <w:rPr>
                <w:rFonts w:ascii="Times New Roman" w:hAnsi="Times New Roman"/>
                <w:sz w:val="24"/>
                <w:szCs w:val="24"/>
              </w:rPr>
              <w:t>15</w:t>
            </w:r>
          </w:p>
        </w:tc>
        <w:tc>
          <w:tcPr>
            <w:tcW w:w="1119" w:type="pct"/>
            <w:shd w:val="clear" w:color="auto" w:fill="auto"/>
            <w:noWrap/>
            <w:vAlign w:val="center"/>
          </w:tcPr>
          <w:p w14:paraId="6987CE0B" w14:textId="0CF72A0B" w:rsidR="00413293" w:rsidRPr="009678B6" w:rsidRDefault="00943054" w:rsidP="00413293">
            <w:pPr>
              <w:spacing w:before="40" w:after="4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22</w:t>
            </w:r>
          </w:p>
        </w:tc>
        <w:tc>
          <w:tcPr>
            <w:tcW w:w="1127" w:type="pct"/>
            <w:shd w:val="clear" w:color="auto" w:fill="auto"/>
            <w:noWrap/>
            <w:vAlign w:val="center"/>
          </w:tcPr>
          <w:p w14:paraId="19F87528" w14:textId="0CC5D7D7" w:rsidR="00413293" w:rsidRPr="009678B6" w:rsidRDefault="00943054" w:rsidP="00413293">
            <w:pPr>
              <w:spacing w:before="40" w:after="4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20</w:t>
            </w:r>
          </w:p>
        </w:tc>
      </w:tr>
      <w:tr w:rsidR="0025119A" w:rsidRPr="009678B6" w14:paraId="1341749A" w14:textId="77777777" w:rsidTr="00031491">
        <w:trPr>
          <w:trHeight w:val="255"/>
          <w:jc w:val="center"/>
        </w:trPr>
        <w:tc>
          <w:tcPr>
            <w:tcW w:w="1692" w:type="pct"/>
            <w:shd w:val="clear" w:color="auto" w:fill="auto"/>
            <w:noWrap/>
          </w:tcPr>
          <w:p w14:paraId="56BBD113" w14:textId="7331D42E" w:rsidR="00413293" w:rsidRPr="009678B6" w:rsidRDefault="00413293" w:rsidP="00413293">
            <w:pPr>
              <w:spacing w:before="40" w:after="40" w:line="240" w:lineRule="auto"/>
              <w:contextualSpacing/>
              <w:rPr>
                <w:rFonts w:ascii="Times New Roman" w:eastAsia="Times New Roman" w:hAnsi="Times New Roman"/>
                <w:bCs/>
                <w:sz w:val="24"/>
                <w:szCs w:val="24"/>
                <w:lang w:eastAsia="ru-RU"/>
              </w:rPr>
            </w:pPr>
            <w:r w:rsidRPr="009678B6">
              <w:rPr>
                <w:rFonts w:ascii="Times New Roman" w:hAnsi="Times New Roman"/>
                <w:bCs/>
                <w:sz w:val="24"/>
                <w:szCs w:val="24"/>
              </w:rPr>
              <w:t>с. Ашпан</w:t>
            </w:r>
          </w:p>
        </w:tc>
        <w:tc>
          <w:tcPr>
            <w:tcW w:w="1062" w:type="pct"/>
            <w:shd w:val="clear" w:color="auto" w:fill="auto"/>
            <w:noWrap/>
            <w:vAlign w:val="bottom"/>
          </w:tcPr>
          <w:p w14:paraId="7E50BB29" w14:textId="00C1B3BA" w:rsidR="00413293" w:rsidRPr="009678B6" w:rsidRDefault="00413293" w:rsidP="00413293">
            <w:pPr>
              <w:spacing w:before="40" w:after="40" w:line="240" w:lineRule="auto"/>
              <w:jc w:val="center"/>
              <w:rPr>
                <w:rFonts w:ascii="Times New Roman" w:eastAsia="Times New Roman" w:hAnsi="Times New Roman"/>
                <w:sz w:val="24"/>
                <w:szCs w:val="24"/>
                <w:lang w:eastAsia="ru-RU"/>
              </w:rPr>
            </w:pPr>
            <w:r w:rsidRPr="009678B6">
              <w:rPr>
                <w:rFonts w:ascii="Times New Roman" w:hAnsi="Times New Roman"/>
                <w:sz w:val="24"/>
                <w:szCs w:val="24"/>
              </w:rPr>
              <w:t>11</w:t>
            </w:r>
          </w:p>
        </w:tc>
        <w:tc>
          <w:tcPr>
            <w:tcW w:w="1119" w:type="pct"/>
            <w:shd w:val="clear" w:color="auto" w:fill="auto"/>
            <w:noWrap/>
            <w:vAlign w:val="center"/>
          </w:tcPr>
          <w:p w14:paraId="7A291E5C" w14:textId="560F2B01" w:rsidR="00413293" w:rsidRPr="009678B6" w:rsidRDefault="00943054" w:rsidP="00413293">
            <w:pPr>
              <w:spacing w:before="40" w:after="4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12</w:t>
            </w:r>
          </w:p>
        </w:tc>
        <w:tc>
          <w:tcPr>
            <w:tcW w:w="1127" w:type="pct"/>
            <w:shd w:val="clear" w:color="auto" w:fill="auto"/>
            <w:noWrap/>
            <w:vAlign w:val="center"/>
          </w:tcPr>
          <w:p w14:paraId="167EA30A" w14:textId="4D81A115" w:rsidR="00413293" w:rsidRPr="009678B6" w:rsidRDefault="00943054" w:rsidP="00413293">
            <w:pPr>
              <w:spacing w:before="40" w:after="4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11</w:t>
            </w:r>
          </w:p>
        </w:tc>
      </w:tr>
      <w:tr w:rsidR="0025119A" w:rsidRPr="009678B6" w14:paraId="1F870494" w14:textId="77777777" w:rsidTr="00031491">
        <w:trPr>
          <w:trHeight w:val="255"/>
          <w:jc w:val="center"/>
        </w:trPr>
        <w:tc>
          <w:tcPr>
            <w:tcW w:w="1692" w:type="pct"/>
            <w:shd w:val="clear" w:color="auto" w:fill="auto"/>
            <w:noWrap/>
          </w:tcPr>
          <w:p w14:paraId="04B15B36" w14:textId="59A5DE7F" w:rsidR="00943054" w:rsidRPr="009678B6" w:rsidRDefault="00943054" w:rsidP="00943054">
            <w:pPr>
              <w:spacing w:before="40" w:after="40" w:line="240" w:lineRule="auto"/>
              <w:contextualSpacing/>
              <w:rPr>
                <w:rFonts w:ascii="Times New Roman" w:eastAsia="Times New Roman" w:hAnsi="Times New Roman"/>
                <w:bCs/>
                <w:sz w:val="24"/>
                <w:szCs w:val="24"/>
                <w:lang w:eastAsia="ru-RU"/>
              </w:rPr>
            </w:pPr>
            <w:r w:rsidRPr="009678B6">
              <w:rPr>
                <w:rFonts w:ascii="Times New Roman" w:hAnsi="Times New Roman"/>
                <w:bCs/>
                <w:sz w:val="24"/>
                <w:szCs w:val="24"/>
              </w:rPr>
              <w:t>д. Баит</w:t>
            </w:r>
          </w:p>
        </w:tc>
        <w:tc>
          <w:tcPr>
            <w:tcW w:w="1062" w:type="pct"/>
            <w:shd w:val="clear" w:color="auto" w:fill="auto"/>
            <w:noWrap/>
            <w:vAlign w:val="bottom"/>
          </w:tcPr>
          <w:p w14:paraId="2304E269" w14:textId="221887B1" w:rsidR="00943054" w:rsidRPr="009678B6" w:rsidRDefault="00943054" w:rsidP="00943054">
            <w:pPr>
              <w:spacing w:before="40" w:after="40" w:line="240" w:lineRule="auto"/>
              <w:jc w:val="center"/>
              <w:rPr>
                <w:rFonts w:ascii="Times New Roman" w:eastAsia="Times New Roman" w:hAnsi="Times New Roman"/>
                <w:sz w:val="24"/>
                <w:szCs w:val="24"/>
                <w:lang w:eastAsia="ru-RU"/>
              </w:rPr>
            </w:pPr>
            <w:r w:rsidRPr="009678B6">
              <w:rPr>
                <w:rFonts w:ascii="Times New Roman" w:hAnsi="Times New Roman"/>
                <w:sz w:val="24"/>
                <w:szCs w:val="24"/>
              </w:rPr>
              <w:t>1</w:t>
            </w:r>
          </w:p>
        </w:tc>
        <w:tc>
          <w:tcPr>
            <w:tcW w:w="1119" w:type="pct"/>
            <w:shd w:val="clear" w:color="auto" w:fill="auto"/>
            <w:noWrap/>
            <w:vAlign w:val="center"/>
          </w:tcPr>
          <w:p w14:paraId="0D6EAE0A" w14:textId="2CFB35BE" w:rsidR="00943054" w:rsidRPr="009678B6" w:rsidRDefault="00943054" w:rsidP="00943054">
            <w:pPr>
              <w:spacing w:before="40" w:after="4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w:t>
            </w:r>
          </w:p>
        </w:tc>
        <w:tc>
          <w:tcPr>
            <w:tcW w:w="1127" w:type="pct"/>
            <w:shd w:val="clear" w:color="auto" w:fill="auto"/>
            <w:noWrap/>
            <w:vAlign w:val="center"/>
          </w:tcPr>
          <w:p w14:paraId="6A176B94" w14:textId="18F9C730" w:rsidR="00943054" w:rsidRPr="009678B6" w:rsidRDefault="00943054" w:rsidP="00943054">
            <w:pPr>
              <w:spacing w:before="40" w:after="4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w:t>
            </w:r>
          </w:p>
        </w:tc>
      </w:tr>
      <w:tr w:rsidR="0025119A" w:rsidRPr="009678B6" w14:paraId="6354BD62" w14:textId="77777777" w:rsidTr="00031491">
        <w:trPr>
          <w:trHeight w:val="255"/>
          <w:jc w:val="center"/>
        </w:trPr>
        <w:tc>
          <w:tcPr>
            <w:tcW w:w="1692" w:type="pct"/>
            <w:shd w:val="clear" w:color="auto" w:fill="auto"/>
            <w:noWrap/>
          </w:tcPr>
          <w:p w14:paraId="2B9E2891" w14:textId="4B559CA8" w:rsidR="00943054" w:rsidRPr="009678B6" w:rsidRDefault="00943054" w:rsidP="00943054">
            <w:pPr>
              <w:spacing w:before="40" w:after="40" w:line="240" w:lineRule="auto"/>
              <w:contextualSpacing/>
              <w:rPr>
                <w:rFonts w:ascii="Times New Roman" w:eastAsia="Times New Roman" w:hAnsi="Times New Roman"/>
                <w:bCs/>
                <w:sz w:val="24"/>
                <w:szCs w:val="24"/>
                <w:lang w:eastAsia="ru-RU"/>
              </w:rPr>
            </w:pPr>
            <w:r w:rsidRPr="009678B6">
              <w:rPr>
                <w:rFonts w:ascii="Times New Roman" w:hAnsi="Times New Roman"/>
                <w:bCs/>
                <w:sz w:val="24"/>
                <w:szCs w:val="24"/>
              </w:rPr>
              <w:t>д. Корнилово</w:t>
            </w:r>
          </w:p>
        </w:tc>
        <w:tc>
          <w:tcPr>
            <w:tcW w:w="1062" w:type="pct"/>
            <w:shd w:val="clear" w:color="auto" w:fill="auto"/>
            <w:noWrap/>
            <w:vAlign w:val="bottom"/>
          </w:tcPr>
          <w:p w14:paraId="6D870C07" w14:textId="221A4FB8" w:rsidR="00943054" w:rsidRPr="009678B6" w:rsidRDefault="00943054" w:rsidP="00943054">
            <w:pPr>
              <w:spacing w:before="40" w:after="40" w:line="240" w:lineRule="auto"/>
              <w:jc w:val="center"/>
              <w:rPr>
                <w:rFonts w:ascii="Times New Roman" w:eastAsia="Times New Roman" w:hAnsi="Times New Roman"/>
                <w:sz w:val="24"/>
                <w:szCs w:val="24"/>
                <w:lang w:eastAsia="ru-RU"/>
              </w:rPr>
            </w:pPr>
            <w:r w:rsidRPr="009678B6">
              <w:rPr>
                <w:rFonts w:ascii="Times New Roman" w:hAnsi="Times New Roman"/>
                <w:sz w:val="24"/>
                <w:szCs w:val="24"/>
              </w:rPr>
              <w:t>3</w:t>
            </w:r>
          </w:p>
        </w:tc>
        <w:tc>
          <w:tcPr>
            <w:tcW w:w="1119" w:type="pct"/>
            <w:shd w:val="clear" w:color="auto" w:fill="auto"/>
            <w:noWrap/>
            <w:vAlign w:val="center"/>
          </w:tcPr>
          <w:p w14:paraId="70E56213" w14:textId="3C4977D7" w:rsidR="00943054" w:rsidRPr="009678B6" w:rsidRDefault="00943054" w:rsidP="00943054">
            <w:pPr>
              <w:spacing w:before="40" w:after="4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4</w:t>
            </w:r>
          </w:p>
        </w:tc>
        <w:tc>
          <w:tcPr>
            <w:tcW w:w="1127" w:type="pct"/>
            <w:shd w:val="clear" w:color="auto" w:fill="auto"/>
            <w:noWrap/>
            <w:vAlign w:val="center"/>
          </w:tcPr>
          <w:p w14:paraId="2AF064B8" w14:textId="415B3BAD" w:rsidR="00943054" w:rsidRPr="009678B6" w:rsidRDefault="00943054" w:rsidP="00943054">
            <w:pPr>
              <w:spacing w:before="40" w:after="4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4</w:t>
            </w:r>
          </w:p>
        </w:tc>
      </w:tr>
      <w:tr w:rsidR="0025119A" w:rsidRPr="009678B6" w14:paraId="687796E7" w14:textId="77777777" w:rsidTr="00031491">
        <w:trPr>
          <w:trHeight w:val="255"/>
          <w:jc w:val="center"/>
        </w:trPr>
        <w:tc>
          <w:tcPr>
            <w:tcW w:w="1692" w:type="pct"/>
            <w:shd w:val="clear" w:color="auto" w:fill="auto"/>
            <w:noWrap/>
          </w:tcPr>
          <w:p w14:paraId="0DCC57D5" w14:textId="2E67AFCD" w:rsidR="00943054" w:rsidRPr="009678B6" w:rsidRDefault="00943054" w:rsidP="00943054">
            <w:pPr>
              <w:spacing w:before="40" w:after="40" w:line="240" w:lineRule="auto"/>
              <w:contextualSpacing/>
              <w:rPr>
                <w:rFonts w:ascii="Times New Roman" w:eastAsia="Times New Roman" w:hAnsi="Times New Roman"/>
                <w:bCs/>
                <w:sz w:val="24"/>
                <w:szCs w:val="24"/>
                <w:lang w:eastAsia="ru-RU"/>
              </w:rPr>
            </w:pPr>
            <w:r w:rsidRPr="009678B6">
              <w:rPr>
                <w:rFonts w:ascii="Times New Roman" w:hAnsi="Times New Roman"/>
                <w:bCs/>
                <w:sz w:val="24"/>
                <w:szCs w:val="24"/>
              </w:rPr>
              <w:t>д. Красное Озеро</w:t>
            </w:r>
          </w:p>
        </w:tc>
        <w:tc>
          <w:tcPr>
            <w:tcW w:w="1062" w:type="pct"/>
            <w:shd w:val="clear" w:color="auto" w:fill="auto"/>
            <w:noWrap/>
            <w:vAlign w:val="bottom"/>
          </w:tcPr>
          <w:p w14:paraId="73523A9A" w14:textId="66711095" w:rsidR="00943054" w:rsidRPr="009678B6" w:rsidRDefault="00943054" w:rsidP="00943054">
            <w:pPr>
              <w:spacing w:before="40" w:after="40" w:line="240" w:lineRule="auto"/>
              <w:jc w:val="center"/>
              <w:rPr>
                <w:rFonts w:ascii="Times New Roman" w:eastAsia="Times New Roman" w:hAnsi="Times New Roman"/>
                <w:sz w:val="24"/>
                <w:szCs w:val="24"/>
                <w:lang w:eastAsia="ru-RU"/>
              </w:rPr>
            </w:pPr>
            <w:r w:rsidRPr="009678B6">
              <w:rPr>
                <w:rFonts w:ascii="Times New Roman" w:hAnsi="Times New Roman"/>
                <w:sz w:val="24"/>
                <w:szCs w:val="24"/>
              </w:rPr>
              <w:t>1</w:t>
            </w:r>
          </w:p>
        </w:tc>
        <w:tc>
          <w:tcPr>
            <w:tcW w:w="1119" w:type="pct"/>
            <w:shd w:val="clear" w:color="auto" w:fill="auto"/>
            <w:noWrap/>
            <w:vAlign w:val="center"/>
          </w:tcPr>
          <w:p w14:paraId="349F16F0" w14:textId="3310F7B2" w:rsidR="00943054" w:rsidRPr="009678B6" w:rsidRDefault="00943054" w:rsidP="00943054">
            <w:pPr>
              <w:spacing w:before="40" w:after="4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w:t>
            </w:r>
          </w:p>
        </w:tc>
        <w:tc>
          <w:tcPr>
            <w:tcW w:w="1127" w:type="pct"/>
            <w:shd w:val="clear" w:color="auto" w:fill="auto"/>
            <w:noWrap/>
            <w:vAlign w:val="center"/>
          </w:tcPr>
          <w:p w14:paraId="563FCBBB" w14:textId="640D4160" w:rsidR="00943054" w:rsidRPr="009678B6" w:rsidRDefault="00943054" w:rsidP="00943054">
            <w:pPr>
              <w:spacing w:before="40" w:after="4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w:t>
            </w:r>
          </w:p>
        </w:tc>
      </w:tr>
      <w:tr w:rsidR="00413293" w:rsidRPr="009678B6" w14:paraId="199DB3BB" w14:textId="77777777" w:rsidTr="00413293">
        <w:trPr>
          <w:trHeight w:val="255"/>
          <w:jc w:val="center"/>
        </w:trPr>
        <w:tc>
          <w:tcPr>
            <w:tcW w:w="1692" w:type="pct"/>
            <w:shd w:val="clear" w:color="auto" w:fill="auto"/>
            <w:noWrap/>
          </w:tcPr>
          <w:p w14:paraId="451254AD" w14:textId="58C221DB" w:rsidR="00413293" w:rsidRPr="009678B6" w:rsidRDefault="00413293" w:rsidP="00413293">
            <w:pPr>
              <w:spacing w:before="40" w:after="40" w:line="240" w:lineRule="auto"/>
              <w:contextualSpacing/>
              <w:rPr>
                <w:rFonts w:ascii="Times New Roman" w:eastAsia="Times New Roman" w:hAnsi="Times New Roman"/>
                <w:bCs/>
                <w:sz w:val="24"/>
                <w:szCs w:val="24"/>
                <w:lang w:eastAsia="ru-RU"/>
              </w:rPr>
            </w:pPr>
            <w:r w:rsidRPr="009678B6">
              <w:rPr>
                <w:rFonts w:ascii="Times New Roman" w:eastAsia="Times New Roman" w:hAnsi="Times New Roman"/>
                <w:bCs/>
                <w:sz w:val="24"/>
                <w:szCs w:val="24"/>
                <w:lang w:eastAsia="ru-RU"/>
              </w:rPr>
              <w:t xml:space="preserve">Всего по Локшинскому </w:t>
            </w:r>
            <w:r w:rsidRPr="009678B6">
              <w:rPr>
                <w:rFonts w:ascii="Times New Roman" w:hAnsi="Times New Roman"/>
                <w:sz w:val="24"/>
                <w:szCs w:val="24"/>
              </w:rPr>
              <w:t>сельсовету</w:t>
            </w:r>
          </w:p>
        </w:tc>
        <w:tc>
          <w:tcPr>
            <w:tcW w:w="1062" w:type="pct"/>
            <w:shd w:val="clear" w:color="auto" w:fill="auto"/>
            <w:noWrap/>
            <w:vAlign w:val="center"/>
          </w:tcPr>
          <w:p w14:paraId="6B4745D0" w14:textId="5BFFEF1F" w:rsidR="00413293" w:rsidRPr="009678B6" w:rsidRDefault="00413293" w:rsidP="00413293">
            <w:pPr>
              <w:spacing w:before="40" w:after="4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31</w:t>
            </w:r>
          </w:p>
        </w:tc>
        <w:tc>
          <w:tcPr>
            <w:tcW w:w="1119" w:type="pct"/>
            <w:shd w:val="clear" w:color="auto" w:fill="auto"/>
            <w:noWrap/>
            <w:vAlign w:val="center"/>
          </w:tcPr>
          <w:p w14:paraId="284E3C04" w14:textId="13FD178D" w:rsidR="00413293" w:rsidRPr="009678B6" w:rsidRDefault="00413293" w:rsidP="00413293">
            <w:pPr>
              <w:spacing w:before="40" w:after="4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40</w:t>
            </w:r>
          </w:p>
        </w:tc>
        <w:tc>
          <w:tcPr>
            <w:tcW w:w="1127" w:type="pct"/>
            <w:shd w:val="clear" w:color="auto" w:fill="auto"/>
            <w:noWrap/>
            <w:vAlign w:val="center"/>
          </w:tcPr>
          <w:p w14:paraId="5C613E3E" w14:textId="22906196" w:rsidR="00413293" w:rsidRPr="009678B6" w:rsidRDefault="00413293" w:rsidP="00413293">
            <w:pPr>
              <w:spacing w:before="40" w:after="4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3</w:t>
            </w:r>
            <w:r w:rsidR="00943054" w:rsidRPr="009678B6">
              <w:rPr>
                <w:rFonts w:ascii="Times New Roman" w:eastAsia="Times New Roman" w:hAnsi="Times New Roman"/>
                <w:sz w:val="24"/>
                <w:szCs w:val="24"/>
                <w:lang w:eastAsia="ru-RU"/>
              </w:rPr>
              <w:t>7</w:t>
            </w:r>
          </w:p>
        </w:tc>
      </w:tr>
      <w:bookmarkEnd w:id="484"/>
    </w:tbl>
    <w:p w14:paraId="06A4FD16" w14:textId="02ED471C" w:rsidR="00441B84" w:rsidRPr="009678B6" w:rsidRDefault="00441B84" w:rsidP="00C95E4A">
      <w:pPr>
        <w:autoSpaceDE w:val="0"/>
        <w:autoSpaceDN w:val="0"/>
        <w:adjustRightInd w:val="0"/>
        <w:spacing w:after="0" w:line="240" w:lineRule="auto"/>
        <w:ind w:firstLine="709"/>
        <w:jc w:val="center"/>
        <w:rPr>
          <w:rFonts w:ascii="Times New Roman" w:eastAsia="Times New Roman" w:hAnsi="Times New Roman"/>
          <w:b/>
          <w:bCs/>
          <w:sz w:val="28"/>
          <w:szCs w:val="24"/>
          <w:lang w:eastAsia="ru-RU"/>
        </w:rPr>
      </w:pPr>
    </w:p>
    <w:p w14:paraId="7CDEEF8B" w14:textId="651ACA8B" w:rsidR="00D84CD1" w:rsidRPr="009678B6" w:rsidRDefault="00D84CD1" w:rsidP="005D3B73">
      <w:pPr>
        <w:autoSpaceDE w:val="0"/>
        <w:autoSpaceDN w:val="0"/>
        <w:adjustRightInd w:val="0"/>
        <w:spacing w:after="0" w:line="240" w:lineRule="auto"/>
        <w:jc w:val="center"/>
        <w:rPr>
          <w:rFonts w:ascii="Times New Roman" w:eastAsia="Times New Roman" w:hAnsi="Times New Roman"/>
          <w:sz w:val="28"/>
          <w:szCs w:val="24"/>
          <w:lang w:eastAsia="ru-RU"/>
        </w:rPr>
      </w:pPr>
      <w:r w:rsidRPr="009678B6">
        <w:rPr>
          <w:rFonts w:ascii="Times New Roman" w:eastAsia="Times New Roman" w:hAnsi="Times New Roman"/>
          <w:b/>
          <w:bCs/>
          <w:sz w:val="28"/>
          <w:szCs w:val="24"/>
          <w:lang w:eastAsia="ru-RU"/>
        </w:rPr>
        <w:t xml:space="preserve">Таблица </w:t>
      </w:r>
      <w:r w:rsidR="00220825" w:rsidRPr="009678B6">
        <w:rPr>
          <w:rFonts w:ascii="Times New Roman" w:eastAsia="Times New Roman" w:hAnsi="Times New Roman"/>
          <w:b/>
          <w:bCs/>
          <w:sz w:val="28"/>
          <w:szCs w:val="24"/>
          <w:lang w:eastAsia="ru-RU"/>
        </w:rPr>
        <w:t>5</w:t>
      </w:r>
      <w:r w:rsidR="00D4645A">
        <w:rPr>
          <w:rFonts w:ascii="Times New Roman" w:eastAsia="Times New Roman" w:hAnsi="Times New Roman"/>
          <w:b/>
          <w:bCs/>
          <w:sz w:val="28"/>
          <w:szCs w:val="24"/>
          <w:lang w:eastAsia="ru-RU"/>
        </w:rPr>
        <w:t>8</w:t>
      </w:r>
      <w:r w:rsidR="00A81245" w:rsidRPr="009678B6">
        <w:rPr>
          <w:rFonts w:ascii="Times New Roman" w:eastAsia="Times New Roman" w:hAnsi="Times New Roman"/>
          <w:b/>
          <w:bCs/>
          <w:sz w:val="28"/>
          <w:szCs w:val="24"/>
          <w:lang w:eastAsia="ru-RU"/>
        </w:rPr>
        <w:t>.</w:t>
      </w:r>
      <w:r w:rsidR="00294E10" w:rsidRPr="009678B6">
        <w:rPr>
          <w:rFonts w:ascii="Times New Roman" w:eastAsia="Times New Roman" w:hAnsi="Times New Roman"/>
          <w:sz w:val="28"/>
          <w:szCs w:val="24"/>
          <w:lang w:eastAsia="ru-RU"/>
        </w:rPr>
        <w:t xml:space="preserve"> - </w:t>
      </w:r>
      <w:r w:rsidRPr="009678B6">
        <w:rPr>
          <w:rFonts w:ascii="Times New Roman" w:eastAsia="Times New Roman" w:hAnsi="Times New Roman"/>
          <w:sz w:val="28"/>
          <w:szCs w:val="24"/>
          <w:lang w:eastAsia="ru-RU"/>
        </w:rPr>
        <w:t>Прогноз численности населения в школьном возрасте (</w:t>
      </w:r>
      <w:r w:rsidR="003F6FB7" w:rsidRPr="009678B6">
        <w:rPr>
          <w:rFonts w:ascii="Times New Roman" w:eastAsia="Times New Roman" w:hAnsi="Times New Roman"/>
          <w:sz w:val="28"/>
          <w:szCs w:val="24"/>
          <w:lang w:eastAsia="ru-RU"/>
        </w:rPr>
        <w:t xml:space="preserve">8–17 </w:t>
      </w:r>
      <w:r w:rsidRPr="009678B6">
        <w:rPr>
          <w:rFonts w:ascii="Times New Roman" w:eastAsia="Times New Roman" w:hAnsi="Times New Roman"/>
          <w:sz w:val="28"/>
          <w:szCs w:val="24"/>
          <w:lang w:eastAsia="ru-RU"/>
        </w:rPr>
        <w:t>лет)</w:t>
      </w:r>
    </w:p>
    <w:p w14:paraId="48A322E2" w14:textId="77777777" w:rsidR="003F6FB7" w:rsidRPr="009678B6" w:rsidRDefault="003F6FB7" w:rsidP="005D3B73">
      <w:pPr>
        <w:autoSpaceDE w:val="0"/>
        <w:autoSpaceDN w:val="0"/>
        <w:adjustRightInd w:val="0"/>
        <w:spacing w:after="0" w:line="240" w:lineRule="auto"/>
        <w:jc w:val="center"/>
        <w:rPr>
          <w:rFonts w:ascii="Times New Roman" w:eastAsia="Times New Roman" w:hAnsi="Times New Roman"/>
          <w:sz w:val="12"/>
          <w:szCs w:val="12"/>
          <w:lang w:eastAsia="ru-RU"/>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0"/>
        <w:gridCol w:w="2142"/>
        <w:gridCol w:w="2256"/>
        <w:gridCol w:w="2273"/>
      </w:tblGrid>
      <w:tr w:rsidR="0025119A" w:rsidRPr="009678B6" w14:paraId="1B80A187" w14:textId="77777777" w:rsidTr="00413293">
        <w:trPr>
          <w:trHeight w:val="255"/>
          <w:jc w:val="center"/>
        </w:trPr>
        <w:tc>
          <w:tcPr>
            <w:tcW w:w="1692" w:type="pct"/>
            <w:shd w:val="clear" w:color="auto" w:fill="auto"/>
            <w:noWrap/>
            <w:vAlign w:val="center"/>
          </w:tcPr>
          <w:p w14:paraId="136AD664" w14:textId="77777777" w:rsidR="00413293" w:rsidRPr="009678B6" w:rsidRDefault="00413293" w:rsidP="00031491">
            <w:pPr>
              <w:spacing w:before="40" w:after="40" w:line="240" w:lineRule="auto"/>
              <w:jc w:val="center"/>
              <w:rPr>
                <w:rFonts w:ascii="Times New Roman" w:eastAsia="Times New Roman" w:hAnsi="Times New Roman"/>
                <w:sz w:val="24"/>
                <w:szCs w:val="24"/>
                <w:lang w:eastAsia="ru-RU"/>
              </w:rPr>
            </w:pPr>
            <w:bookmarkStart w:id="485" w:name="_Hlk148696788"/>
            <w:bookmarkStart w:id="486" w:name="_Hlk116239096"/>
            <w:bookmarkEnd w:id="479"/>
            <w:bookmarkEnd w:id="480"/>
            <w:bookmarkEnd w:id="483"/>
            <w:r w:rsidRPr="009678B6">
              <w:rPr>
                <w:rFonts w:ascii="Times New Roman" w:eastAsia="Times New Roman" w:hAnsi="Times New Roman"/>
                <w:sz w:val="24"/>
                <w:szCs w:val="24"/>
                <w:lang w:eastAsia="ru-RU"/>
              </w:rPr>
              <w:lastRenderedPageBreak/>
              <w:t>Наименование муниципального образования</w:t>
            </w:r>
          </w:p>
        </w:tc>
        <w:tc>
          <w:tcPr>
            <w:tcW w:w="1062" w:type="pct"/>
            <w:shd w:val="clear" w:color="auto" w:fill="auto"/>
            <w:noWrap/>
            <w:vAlign w:val="center"/>
          </w:tcPr>
          <w:p w14:paraId="04AF76E0" w14:textId="77777777" w:rsidR="00413293" w:rsidRPr="009678B6" w:rsidRDefault="00413293" w:rsidP="00031491">
            <w:pPr>
              <w:spacing w:before="40" w:after="4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 xml:space="preserve">Существующее положение </w:t>
            </w:r>
          </w:p>
          <w:p w14:paraId="5A7019DC" w14:textId="77777777" w:rsidR="00413293" w:rsidRPr="009678B6" w:rsidRDefault="00413293" w:rsidP="00031491">
            <w:pPr>
              <w:spacing w:before="40" w:after="4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2023 г., чел.</w:t>
            </w:r>
          </w:p>
        </w:tc>
        <w:tc>
          <w:tcPr>
            <w:tcW w:w="1119" w:type="pct"/>
            <w:shd w:val="clear" w:color="auto" w:fill="auto"/>
            <w:noWrap/>
            <w:vAlign w:val="center"/>
          </w:tcPr>
          <w:p w14:paraId="199CE664" w14:textId="2686902D" w:rsidR="00413293" w:rsidRPr="009678B6" w:rsidRDefault="00413293" w:rsidP="00031491">
            <w:pPr>
              <w:spacing w:before="40" w:after="4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Первая очередь, 203</w:t>
            </w:r>
            <w:r w:rsidR="00443942">
              <w:rPr>
                <w:rFonts w:ascii="Times New Roman" w:eastAsia="Times New Roman" w:hAnsi="Times New Roman"/>
                <w:sz w:val="24"/>
                <w:szCs w:val="24"/>
                <w:lang w:eastAsia="ru-RU"/>
              </w:rPr>
              <w:t>5</w:t>
            </w:r>
            <w:r w:rsidRPr="009678B6">
              <w:rPr>
                <w:rFonts w:ascii="Times New Roman" w:eastAsia="Times New Roman" w:hAnsi="Times New Roman"/>
                <w:sz w:val="24"/>
                <w:szCs w:val="24"/>
                <w:lang w:eastAsia="ru-RU"/>
              </w:rPr>
              <w:t xml:space="preserve"> г., чел.</w:t>
            </w:r>
          </w:p>
        </w:tc>
        <w:tc>
          <w:tcPr>
            <w:tcW w:w="1127" w:type="pct"/>
            <w:shd w:val="clear" w:color="auto" w:fill="auto"/>
            <w:noWrap/>
            <w:vAlign w:val="center"/>
          </w:tcPr>
          <w:p w14:paraId="333F3929" w14:textId="223241D5" w:rsidR="00413293" w:rsidRPr="009678B6" w:rsidRDefault="00413293" w:rsidP="00031491">
            <w:pPr>
              <w:spacing w:before="40" w:after="4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Расчётный срок, 204</w:t>
            </w:r>
            <w:r w:rsidR="00443942">
              <w:rPr>
                <w:rFonts w:ascii="Times New Roman" w:eastAsia="Times New Roman" w:hAnsi="Times New Roman"/>
                <w:sz w:val="24"/>
                <w:szCs w:val="24"/>
                <w:lang w:eastAsia="ru-RU"/>
              </w:rPr>
              <w:t>5</w:t>
            </w:r>
            <w:r w:rsidRPr="009678B6">
              <w:rPr>
                <w:rFonts w:ascii="Times New Roman" w:eastAsia="Times New Roman" w:hAnsi="Times New Roman"/>
                <w:sz w:val="24"/>
                <w:szCs w:val="24"/>
                <w:lang w:eastAsia="ru-RU"/>
              </w:rPr>
              <w:t xml:space="preserve"> г., чел.</w:t>
            </w:r>
          </w:p>
        </w:tc>
      </w:tr>
      <w:tr w:rsidR="0025119A" w:rsidRPr="009678B6" w14:paraId="0436E7CA" w14:textId="77777777" w:rsidTr="00413293">
        <w:trPr>
          <w:trHeight w:val="255"/>
          <w:jc w:val="center"/>
        </w:trPr>
        <w:tc>
          <w:tcPr>
            <w:tcW w:w="1692" w:type="pct"/>
            <w:shd w:val="clear" w:color="auto" w:fill="auto"/>
            <w:noWrap/>
            <w:vAlign w:val="center"/>
          </w:tcPr>
          <w:p w14:paraId="30C18465" w14:textId="77777777" w:rsidR="00413293" w:rsidRPr="009678B6" w:rsidRDefault="00413293" w:rsidP="00413293">
            <w:pPr>
              <w:spacing w:before="40" w:after="40" w:line="240" w:lineRule="auto"/>
              <w:contextualSpacing/>
              <w:rPr>
                <w:rFonts w:ascii="Times New Roman" w:hAnsi="Times New Roman"/>
                <w:sz w:val="24"/>
                <w:szCs w:val="24"/>
              </w:rPr>
            </w:pPr>
            <w:r w:rsidRPr="009678B6">
              <w:rPr>
                <w:rFonts w:ascii="Times New Roman" w:hAnsi="Times New Roman"/>
                <w:bCs/>
                <w:sz w:val="24"/>
                <w:szCs w:val="24"/>
              </w:rPr>
              <w:t>с. Локшино</w:t>
            </w:r>
          </w:p>
        </w:tc>
        <w:tc>
          <w:tcPr>
            <w:tcW w:w="1062" w:type="pct"/>
            <w:shd w:val="clear" w:color="auto" w:fill="auto"/>
            <w:noWrap/>
            <w:vAlign w:val="center"/>
          </w:tcPr>
          <w:p w14:paraId="0B00F40E" w14:textId="7055F134" w:rsidR="00413293" w:rsidRPr="009678B6" w:rsidRDefault="00413293" w:rsidP="00413293">
            <w:pPr>
              <w:spacing w:before="40" w:after="40" w:line="240" w:lineRule="auto"/>
              <w:jc w:val="center"/>
              <w:rPr>
                <w:rFonts w:ascii="Times New Roman" w:eastAsia="Times New Roman" w:hAnsi="Times New Roman"/>
                <w:sz w:val="24"/>
                <w:szCs w:val="24"/>
                <w:lang w:eastAsia="ru-RU"/>
              </w:rPr>
            </w:pPr>
            <w:r w:rsidRPr="009678B6">
              <w:rPr>
                <w:rFonts w:ascii="Times New Roman" w:hAnsi="Times New Roman"/>
                <w:sz w:val="24"/>
                <w:szCs w:val="24"/>
              </w:rPr>
              <w:t>60</w:t>
            </w:r>
          </w:p>
        </w:tc>
        <w:tc>
          <w:tcPr>
            <w:tcW w:w="1119" w:type="pct"/>
            <w:shd w:val="clear" w:color="auto" w:fill="auto"/>
            <w:noWrap/>
            <w:vAlign w:val="center"/>
          </w:tcPr>
          <w:p w14:paraId="3E9F7D00" w14:textId="39E94441" w:rsidR="00413293" w:rsidRPr="009678B6" w:rsidRDefault="00943054" w:rsidP="00413293">
            <w:pPr>
              <w:spacing w:before="40" w:after="4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65</w:t>
            </w:r>
          </w:p>
        </w:tc>
        <w:tc>
          <w:tcPr>
            <w:tcW w:w="1127" w:type="pct"/>
            <w:shd w:val="clear" w:color="auto" w:fill="auto"/>
            <w:noWrap/>
            <w:vAlign w:val="center"/>
          </w:tcPr>
          <w:p w14:paraId="078B4085" w14:textId="675274C8" w:rsidR="00413293" w:rsidRPr="009678B6" w:rsidRDefault="00943054" w:rsidP="00413293">
            <w:pPr>
              <w:spacing w:before="40" w:after="4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62</w:t>
            </w:r>
          </w:p>
        </w:tc>
      </w:tr>
      <w:tr w:rsidR="0025119A" w:rsidRPr="009678B6" w14:paraId="34EAFA88" w14:textId="77777777" w:rsidTr="00413293">
        <w:trPr>
          <w:trHeight w:val="255"/>
          <w:jc w:val="center"/>
        </w:trPr>
        <w:tc>
          <w:tcPr>
            <w:tcW w:w="1692" w:type="pct"/>
            <w:shd w:val="clear" w:color="auto" w:fill="auto"/>
            <w:noWrap/>
            <w:vAlign w:val="center"/>
          </w:tcPr>
          <w:p w14:paraId="4966F012" w14:textId="77777777" w:rsidR="00413293" w:rsidRPr="009678B6" w:rsidRDefault="00413293" w:rsidP="00413293">
            <w:pPr>
              <w:spacing w:before="40" w:after="40" w:line="240" w:lineRule="auto"/>
              <w:contextualSpacing/>
              <w:rPr>
                <w:rFonts w:ascii="Times New Roman" w:eastAsia="Times New Roman" w:hAnsi="Times New Roman"/>
                <w:bCs/>
                <w:sz w:val="24"/>
                <w:szCs w:val="24"/>
                <w:lang w:eastAsia="ru-RU"/>
              </w:rPr>
            </w:pPr>
            <w:r w:rsidRPr="009678B6">
              <w:rPr>
                <w:rFonts w:ascii="Times New Roman" w:hAnsi="Times New Roman"/>
                <w:bCs/>
                <w:sz w:val="24"/>
                <w:szCs w:val="24"/>
              </w:rPr>
              <w:t>с. Ашпан</w:t>
            </w:r>
          </w:p>
        </w:tc>
        <w:tc>
          <w:tcPr>
            <w:tcW w:w="1062" w:type="pct"/>
            <w:shd w:val="clear" w:color="auto" w:fill="auto"/>
            <w:noWrap/>
            <w:vAlign w:val="center"/>
          </w:tcPr>
          <w:p w14:paraId="0D14CB84" w14:textId="7C302D96" w:rsidR="00413293" w:rsidRPr="009678B6" w:rsidRDefault="00413293" w:rsidP="00413293">
            <w:pPr>
              <w:spacing w:before="40" w:after="40" w:line="240" w:lineRule="auto"/>
              <w:jc w:val="center"/>
              <w:rPr>
                <w:rFonts w:ascii="Times New Roman" w:eastAsia="Times New Roman" w:hAnsi="Times New Roman"/>
                <w:sz w:val="24"/>
                <w:szCs w:val="24"/>
                <w:lang w:eastAsia="ru-RU"/>
              </w:rPr>
            </w:pPr>
            <w:r w:rsidRPr="009678B6">
              <w:rPr>
                <w:rFonts w:ascii="Times New Roman" w:hAnsi="Times New Roman"/>
                <w:sz w:val="24"/>
                <w:szCs w:val="24"/>
              </w:rPr>
              <w:t>37</w:t>
            </w:r>
          </w:p>
        </w:tc>
        <w:tc>
          <w:tcPr>
            <w:tcW w:w="1119" w:type="pct"/>
            <w:shd w:val="clear" w:color="auto" w:fill="auto"/>
            <w:noWrap/>
            <w:vAlign w:val="center"/>
          </w:tcPr>
          <w:p w14:paraId="71D04CC9" w14:textId="380ED334" w:rsidR="00413293" w:rsidRPr="009678B6" w:rsidRDefault="00943054" w:rsidP="00413293">
            <w:pPr>
              <w:spacing w:before="40" w:after="4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39</w:t>
            </w:r>
          </w:p>
        </w:tc>
        <w:tc>
          <w:tcPr>
            <w:tcW w:w="1127" w:type="pct"/>
            <w:shd w:val="clear" w:color="auto" w:fill="auto"/>
            <w:noWrap/>
            <w:vAlign w:val="center"/>
          </w:tcPr>
          <w:p w14:paraId="5F1E9FF2" w14:textId="1C74FC89" w:rsidR="00413293" w:rsidRPr="009678B6" w:rsidRDefault="00943054" w:rsidP="00413293">
            <w:pPr>
              <w:spacing w:before="40" w:after="4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3</w:t>
            </w:r>
            <w:r w:rsidR="009A02E0" w:rsidRPr="009678B6">
              <w:rPr>
                <w:rFonts w:ascii="Times New Roman" w:eastAsia="Times New Roman" w:hAnsi="Times New Roman"/>
                <w:sz w:val="24"/>
                <w:szCs w:val="24"/>
                <w:lang w:eastAsia="ru-RU"/>
              </w:rPr>
              <w:t>8</w:t>
            </w:r>
          </w:p>
        </w:tc>
      </w:tr>
      <w:tr w:rsidR="0025119A" w:rsidRPr="009678B6" w14:paraId="6573AB7E" w14:textId="77777777" w:rsidTr="00413293">
        <w:trPr>
          <w:trHeight w:val="255"/>
          <w:jc w:val="center"/>
        </w:trPr>
        <w:tc>
          <w:tcPr>
            <w:tcW w:w="1692" w:type="pct"/>
            <w:shd w:val="clear" w:color="auto" w:fill="auto"/>
            <w:noWrap/>
            <w:vAlign w:val="center"/>
          </w:tcPr>
          <w:p w14:paraId="3599F14C" w14:textId="77777777" w:rsidR="00413293" w:rsidRPr="009678B6" w:rsidRDefault="00413293" w:rsidP="00413293">
            <w:pPr>
              <w:spacing w:before="40" w:after="40" w:line="240" w:lineRule="auto"/>
              <w:contextualSpacing/>
              <w:rPr>
                <w:rFonts w:ascii="Times New Roman" w:eastAsia="Times New Roman" w:hAnsi="Times New Roman"/>
                <w:bCs/>
                <w:sz w:val="24"/>
                <w:szCs w:val="24"/>
                <w:lang w:eastAsia="ru-RU"/>
              </w:rPr>
            </w:pPr>
            <w:r w:rsidRPr="009678B6">
              <w:rPr>
                <w:rFonts w:ascii="Times New Roman" w:hAnsi="Times New Roman"/>
                <w:bCs/>
                <w:sz w:val="24"/>
                <w:szCs w:val="24"/>
              </w:rPr>
              <w:t>д. Баит</w:t>
            </w:r>
          </w:p>
        </w:tc>
        <w:tc>
          <w:tcPr>
            <w:tcW w:w="1062" w:type="pct"/>
            <w:shd w:val="clear" w:color="auto" w:fill="auto"/>
            <w:noWrap/>
            <w:vAlign w:val="center"/>
          </w:tcPr>
          <w:p w14:paraId="6DCACBCB" w14:textId="5DCC2C85" w:rsidR="00413293" w:rsidRPr="009678B6" w:rsidRDefault="00413293" w:rsidP="00413293">
            <w:pPr>
              <w:spacing w:before="40" w:after="40" w:line="240" w:lineRule="auto"/>
              <w:jc w:val="center"/>
              <w:rPr>
                <w:rFonts w:ascii="Times New Roman" w:eastAsia="Times New Roman" w:hAnsi="Times New Roman"/>
                <w:sz w:val="24"/>
                <w:szCs w:val="24"/>
                <w:lang w:eastAsia="ru-RU"/>
              </w:rPr>
            </w:pPr>
            <w:r w:rsidRPr="009678B6">
              <w:rPr>
                <w:rFonts w:ascii="Times New Roman" w:hAnsi="Times New Roman"/>
                <w:sz w:val="24"/>
                <w:szCs w:val="24"/>
              </w:rPr>
              <w:t>7</w:t>
            </w:r>
          </w:p>
        </w:tc>
        <w:tc>
          <w:tcPr>
            <w:tcW w:w="1119" w:type="pct"/>
            <w:shd w:val="clear" w:color="auto" w:fill="auto"/>
            <w:noWrap/>
            <w:vAlign w:val="center"/>
          </w:tcPr>
          <w:p w14:paraId="17F92D20" w14:textId="6C370E4B" w:rsidR="00413293" w:rsidRPr="009678B6" w:rsidRDefault="00943054" w:rsidP="00413293">
            <w:pPr>
              <w:spacing w:before="40" w:after="4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7</w:t>
            </w:r>
          </w:p>
        </w:tc>
        <w:tc>
          <w:tcPr>
            <w:tcW w:w="1127" w:type="pct"/>
            <w:shd w:val="clear" w:color="auto" w:fill="auto"/>
            <w:noWrap/>
            <w:vAlign w:val="center"/>
          </w:tcPr>
          <w:p w14:paraId="4D44DA33" w14:textId="6829B2FA" w:rsidR="00413293" w:rsidRPr="009678B6" w:rsidRDefault="00943054" w:rsidP="00413293">
            <w:pPr>
              <w:spacing w:before="40" w:after="4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6</w:t>
            </w:r>
          </w:p>
        </w:tc>
      </w:tr>
      <w:tr w:rsidR="0025119A" w:rsidRPr="009678B6" w14:paraId="1AE8471D" w14:textId="77777777" w:rsidTr="00413293">
        <w:trPr>
          <w:trHeight w:val="255"/>
          <w:jc w:val="center"/>
        </w:trPr>
        <w:tc>
          <w:tcPr>
            <w:tcW w:w="1692" w:type="pct"/>
            <w:shd w:val="clear" w:color="auto" w:fill="auto"/>
            <w:noWrap/>
            <w:vAlign w:val="center"/>
          </w:tcPr>
          <w:p w14:paraId="2187003B" w14:textId="77777777" w:rsidR="00413293" w:rsidRPr="009678B6" w:rsidRDefault="00413293" w:rsidP="00413293">
            <w:pPr>
              <w:spacing w:before="40" w:after="40" w:line="240" w:lineRule="auto"/>
              <w:contextualSpacing/>
              <w:rPr>
                <w:rFonts w:ascii="Times New Roman" w:eastAsia="Times New Roman" w:hAnsi="Times New Roman"/>
                <w:bCs/>
                <w:sz w:val="24"/>
                <w:szCs w:val="24"/>
                <w:lang w:eastAsia="ru-RU"/>
              </w:rPr>
            </w:pPr>
            <w:r w:rsidRPr="009678B6">
              <w:rPr>
                <w:rFonts w:ascii="Times New Roman" w:hAnsi="Times New Roman"/>
                <w:bCs/>
                <w:sz w:val="24"/>
                <w:szCs w:val="24"/>
              </w:rPr>
              <w:t>д. Корнилово</w:t>
            </w:r>
          </w:p>
        </w:tc>
        <w:tc>
          <w:tcPr>
            <w:tcW w:w="1062" w:type="pct"/>
            <w:shd w:val="clear" w:color="auto" w:fill="auto"/>
            <w:noWrap/>
            <w:vAlign w:val="center"/>
          </w:tcPr>
          <w:p w14:paraId="532089C9" w14:textId="0C8C80A4" w:rsidR="00413293" w:rsidRPr="009678B6" w:rsidRDefault="00413293" w:rsidP="00413293">
            <w:pPr>
              <w:spacing w:before="40" w:after="40" w:line="240" w:lineRule="auto"/>
              <w:jc w:val="center"/>
              <w:rPr>
                <w:rFonts w:ascii="Times New Roman" w:eastAsia="Times New Roman" w:hAnsi="Times New Roman"/>
                <w:sz w:val="24"/>
                <w:szCs w:val="24"/>
                <w:lang w:eastAsia="ru-RU"/>
              </w:rPr>
            </w:pPr>
            <w:r w:rsidRPr="009678B6">
              <w:rPr>
                <w:rFonts w:ascii="Times New Roman" w:hAnsi="Times New Roman"/>
                <w:sz w:val="24"/>
                <w:szCs w:val="24"/>
              </w:rPr>
              <w:t>14</w:t>
            </w:r>
          </w:p>
        </w:tc>
        <w:tc>
          <w:tcPr>
            <w:tcW w:w="1119" w:type="pct"/>
            <w:shd w:val="clear" w:color="auto" w:fill="auto"/>
            <w:noWrap/>
            <w:vAlign w:val="center"/>
          </w:tcPr>
          <w:p w14:paraId="2252C042" w14:textId="60746441" w:rsidR="00413293" w:rsidRPr="009678B6" w:rsidRDefault="00943054" w:rsidP="00413293">
            <w:pPr>
              <w:spacing w:before="40" w:after="4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15</w:t>
            </w:r>
          </w:p>
        </w:tc>
        <w:tc>
          <w:tcPr>
            <w:tcW w:w="1127" w:type="pct"/>
            <w:shd w:val="clear" w:color="auto" w:fill="auto"/>
            <w:noWrap/>
            <w:vAlign w:val="center"/>
          </w:tcPr>
          <w:p w14:paraId="5BA66E74" w14:textId="0203D5B2" w:rsidR="00413293" w:rsidRPr="009678B6" w:rsidRDefault="00943054" w:rsidP="00413293">
            <w:pPr>
              <w:spacing w:before="40" w:after="4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14</w:t>
            </w:r>
          </w:p>
        </w:tc>
      </w:tr>
      <w:tr w:rsidR="0025119A" w:rsidRPr="009678B6" w14:paraId="3F4641FE" w14:textId="77777777" w:rsidTr="00413293">
        <w:trPr>
          <w:trHeight w:val="255"/>
          <w:jc w:val="center"/>
        </w:trPr>
        <w:tc>
          <w:tcPr>
            <w:tcW w:w="1692" w:type="pct"/>
            <w:shd w:val="clear" w:color="auto" w:fill="auto"/>
            <w:noWrap/>
            <w:vAlign w:val="center"/>
          </w:tcPr>
          <w:p w14:paraId="5BFCD762" w14:textId="77777777" w:rsidR="00413293" w:rsidRPr="009678B6" w:rsidRDefault="00413293" w:rsidP="00413293">
            <w:pPr>
              <w:spacing w:before="40" w:after="40" w:line="240" w:lineRule="auto"/>
              <w:contextualSpacing/>
              <w:rPr>
                <w:rFonts w:ascii="Times New Roman" w:eastAsia="Times New Roman" w:hAnsi="Times New Roman"/>
                <w:bCs/>
                <w:sz w:val="24"/>
                <w:szCs w:val="24"/>
                <w:lang w:eastAsia="ru-RU"/>
              </w:rPr>
            </w:pPr>
            <w:r w:rsidRPr="009678B6">
              <w:rPr>
                <w:rFonts w:ascii="Times New Roman" w:hAnsi="Times New Roman"/>
                <w:bCs/>
                <w:sz w:val="24"/>
                <w:szCs w:val="24"/>
              </w:rPr>
              <w:t>д. Красное Озеро</w:t>
            </w:r>
          </w:p>
        </w:tc>
        <w:tc>
          <w:tcPr>
            <w:tcW w:w="1062" w:type="pct"/>
            <w:shd w:val="clear" w:color="auto" w:fill="auto"/>
            <w:noWrap/>
            <w:vAlign w:val="center"/>
          </w:tcPr>
          <w:p w14:paraId="0DDFBF1E" w14:textId="17895804" w:rsidR="00413293" w:rsidRPr="009678B6" w:rsidRDefault="00413293" w:rsidP="00413293">
            <w:pPr>
              <w:spacing w:before="40" w:after="40" w:line="240" w:lineRule="auto"/>
              <w:jc w:val="center"/>
              <w:rPr>
                <w:rFonts w:ascii="Times New Roman" w:eastAsia="Times New Roman" w:hAnsi="Times New Roman"/>
                <w:sz w:val="24"/>
                <w:szCs w:val="24"/>
                <w:lang w:eastAsia="ru-RU"/>
              </w:rPr>
            </w:pPr>
            <w:r w:rsidRPr="009678B6">
              <w:rPr>
                <w:rFonts w:ascii="Times New Roman" w:hAnsi="Times New Roman"/>
                <w:sz w:val="24"/>
                <w:szCs w:val="24"/>
              </w:rPr>
              <w:t>5</w:t>
            </w:r>
          </w:p>
        </w:tc>
        <w:tc>
          <w:tcPr>
            <w:tcW w:w="1119" w:type="pct"/>
            <w:shd w:val="clear" w:color="auto" w:fill="auto"/>
            <w:noWrap/>
            <w:vAlign w:val="center"/>
          </w:tcPr>
          <w:p w14:paraId="5BB3A6AE" w14:textId="172C36AE" w:rsidR="00413293" w:rsidRPr="009678B6" w:rsidRDefault="00943054" w:rsidP="00413293">
            <w:pPr>
              <w:spacing w:before="40" w:after="4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5</w:t>
            </w:r>
          </w:p>
        </w:tc>
        <w:tc>
          <w:tcPr>
            <w:tcW w:w="1127" w:type="pct"/>
            <w:shd w:val="clear" w:color="auto" w:fill="auto"/>
            <w:noWrap/>
            <w:vAlign w:val="center"/>
          </w:tcPr>
          <w:p w14:paraId="160E57AD" w14:textId="75515C25" w:rsidR="00413293" w:rsidRPr="009678B6" w:rsidRDefault="00943054" w:rsidP="00413293">
            <w:pPr>
              <w:spacing w:before="40" w:after="4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4</w:t>
            </w:r>
          </w:p>
        </w:tc>
      </w:tr>
      <w:tr w:rsidR="00413293" w:rsidRPr="009678B6" w14:paraId="15E91785" w14:textId="77777777" w:rsidTr="00413293">
        <w:trPr>
          <w:trHeight w:val="255"/>
          <w:jc w:val="center"/>
        </w:trPr>
        <w:tc>
          <w:tcPr>
            <w:tcW w:w="1692" w:type="pct"/>
            <w:shd w:val="clear" w:color="auto" w:fill="auto"/>
            <w:noWrap/>
            <w:vAlign w:val="center"/>
          </w:tcPr>
          <w:p w14:paraId="055E8551" w14:textId="77777777" w:rsidR="00413293" w:rsidRPr="009678B6" w:rsidRDefault="00413293" w:rsidP="00413293">
            <w:pPr>
              <w:spacing w:before="40" w:after="40" w:line="240" w:lineRule="auto"/>
              <w:contextualSpacing/>
              <w:rPr>
                <w:rFonts w:ascii="Times New Roman" w:eastAsia="Times New Roman" w:hAnsi="Times New Roman"/>
                <w:bCs/>
                <w:sz w:val="24"/>
                <w:szCs w:val="24"/>
                <w:lang w:eastAsia="ru-RU"/>
              </w:rPr>
            </w:pPr>
            <w:r w:rsidRPr="009678B6">
              <w:rPr>
                <w:rFonts w:ascii="Times New Roman" w:eastAsia="Times New Roman" w:hAnsi="Times New Roman"/>
                <w:bCs/>
                <w:sz w:val="24"/>
                <w:szCs w:val="24"/>
                <w:lang w:eastAsia="ru-RU"/>
              </w:rPr>
              <w:t xml:space="preserve">Всего по Локшинскому </w:t>
            </w:r>
            <w:r w:rsidRPr="009678B6">
              <w:rPr>
                <w:rFonts w:ascii="Times New Roman" w:hAnsi="Times New Roman"/>
                <w:bCs/>
                <w:sz w:val="24"/>
                <w:szCs w:val="24"/>
              </w:rPr>
              <w:t>сельсовету</w:t>
            </w:r>
          </w:p>
        </w:tc>
        <w:tc>
          <w:tcPr>
            <w:tcW w:w="1062" w:type="pct"/>
            <w:shd w:val="clear" w:color="auto" w:fill="auto"/>
            <w:noWrap/>
            <w:vAlign w:val="center"/>
          </w:tcPr>
          <w:p w14:paraId="162D3850" w14:textId="72B91D82" w:rsidR="00413293" w:rsidRPr="009678B6" w:rsidRDefault="00413293" w:rsidP="00413293">
            <w:pPr>
              <w:spacing w:before="40" w:after="40" w:line="240" w:lineRule="auto"/>
              <w:jc w:val="center"/>
              <w:rPr>
                <w:rFonts w:ascii="Times New Roman" w:eastAsia="Times New Roman" w:hAnsi="Times New Roman"/>
                <w:bCs/>
                <w:sz w:val="24"/>
                <w:szCs w:val="24"/>
                <w:lang w:eastAsia="ru-RU"/>
              </w:rPr>
            </w:pPr>
            <w:r w:rsidRPr="009678B6">
              <w:rPr>
                <w:rFonts w:ascii="Times New Roman" w:hAnsi="Times New Roman"/>
                <w:bCs/>
                <w:sz w:val="24"/>
                <w:szCs w:val="24"/>
              </w:rPr>
              <w:t>123</w:t>
            </w:r>
          </w:p>
        </w:tc>
        <w:tc>
          <w:tcPr>
            <w:tcW w:w="1119" w:type="pct"/>
            <w:shd w:val="clear" w:color="auto" w:fill="auto"/>
            <w:noWrap/>
            <w:vAlign w:val="center"/>
          </w:tcPr>
          <w:p w14:paraId="5FD61E44" w14:textId="36585212" w:rsidR="00413293" w:rsidRPr="009678B6" w:rsidRDefault="00413293" w:rsidP="00413293">
            <w:pPr>
              <w:spacing w:before="40" w:after="40" w:line="240" w:lineRule="auto"/>
              <w:jc w:val="center"/>
              <w:rPr>
                <w:rFonts w:ascii="Times New Roman" w:eastAsia="Times New Roman" w:hAnsi="Times New Roman"/>
                <w:bCs/>
                <w:sz w:val="24"/>
                <w:szCs w:val="24"/>
                <w:lang w:eastAsia="ru-RU"/>
              </w:rPr>
            </w:pPr>
            <w:r w:rsidRPr="009678B6">
              <w:rPr>
                <w:rFonts w:ascii="Times New Roman" w:eastAsia="Times New Roman" w:hAnsi="Times New Roman"/>
                <w:bCs/>
                <w:sz w:val="24"/>
                <w:szCs w:val="24"/>
                <w:lang w:eastAsia="ru-RU"/>
              </w:rPr>
              <w:t>13</w:t>
            </w:r>
            <w:r w:rsidR="00943054" w:rsidRPr="009678B6">
              <w:rPr>
                <w:rFonts w:ascii="Times New Roman" w:eastAsia="Times New Roman" w:hAnsi="Times New Roman"/>
                <w:bCs/>
                <w:sz w:val="24"/>
                <w:szCs w:val="24"/>
                <w:lang w:eastAsia="ru-RU"/>
              </w:rPr>
              <w:t>1</w:t>
            </w:r>
          </w:p>
        </w:tc>
        <w:tc>
          <w:tcPr>
            <w:tcW w:w="1127" w:type="pct"/>
            <w:shd w:val="clear" w:color="auto" w:fill="auto"/>
            <w:noWrap/>
            <w:vAlign w:val="center"/>
          </w:tcPr>
          <w:p w14:paraId="3454024D" w14:textId="4969350C" w:rsidR="00413293" w:rsidRPr="009678B6" w:rsidRDefault="00413293" w:rsidP="00413293">
            <w:pPr>
              <w:spacing w:before="40" w:after="40" w:line="240" w:lineRule="auto"/>
              <w:jc w:val="center"/>
              <w:rPr>
                <w:rFonts w:ascii="Times New Roman" w:eastAsia="Times New Roman" w:hAnsi="Times New Roman"/>
                <w:bCs/>
                <w:sz w:val="24"/>
                <w:szCs w:val="24"/>
                <w:lang w:eastAsia="ru-RU"/>
              </w:rPr>
            </w:pPr>
            <w:r w:rsidRPr="009678B6">
              <w:rPr>
                <w:rFonts w:ascii="Times New Roman" w:eastAsia="Times New Roman" w:hAnsi="Times New Roman"/>
                <w:bCs/>
                <w:sz w:val="24"/>
                <w:szCs w:val="24"/>
                <w:lang w:eastAsia="ru-RU"/>
              </w:rPr>
              <w:t>12</w:t>
            </w:r>
            <w:r w:rsidR="009A02E0" w:rsidRPr="009678B6">
              <w:rPr>
                <w:rFonts w:ascii="Times New Roman" w:eastAsia="Times New Roman" w:hAnsi="Times New Roman"/>
                <w:bCs/>
                <w:sz w:val="24"/>
                <w:szCs w:val="24"/>
                <w:lang w:eastAsia="ru-RU"/>
              </w:rPr>
              <w:t>4</w:t>
            </w:r>
          </w:p>
        </w:tc>
      </w:tr>
      <w:bookmarkEnd w:id="485"/>
    </w:tbl>
    <w:p w14:paraId="5563393C" w14:textId="77777777" w:rsidR="00687622" w:rsidRPr="009678B6" w:rsidRDefault="00687622" w:rsidP="00441B84">
      <w:pPr>
        <w:spacing w:after="0" w:line="240" w:lineRule="auto"/>
        <w:ind w:firstLine="709"/>
        <w:contextualSpacing/>
        <w:jc w:val="both"/>
        <w:rPr>
          <w:rFonts w:ascii="Times New Roman" w:hAnsi="Times New Roman"/>
          <w:sz w:val="28"/>
          <w:szCs w:val="28"/>
        </w:rPr>
      </w:pPr>
    </w:p>
    <w:p w14:paraId="3896CB74" w14:textId="0842334F" w:rsidR="00943054" w:rsidRPr="009678B6" w:rsidRDefault="00943054" w:rsidP="00943054">
      <w:pPr>
        <w:spacing w:after="0" w:line="240" w:lineRule="auto"/>
        <w:ind w:firstLine="709"/>
        <w:contextualSpacing/>
        <w:jc w:val="both"/>
        <w:rPr>
          <w:rFonts w:ascii="Times New Roman" w:hAnsi="Times New Roman"/>
          <w:sz w:val="28"/>
          <w:szCs w:val="28"/>
        </w:rPr>
      </w:pPr>
      <w:r w:rsidRPr="009678B6">
        <w:rPr>
          <w:rFonts w:ascii="Times New Roman" w:hAnsi="Times New Roman"/>
          <w:sz w:val="28"/>
          <w:szCs w:val="28"/>
          <w:shd w:val="clear" w:color="auto" w:fill="FFFFFF"/>
        </w:rPr>
        <w:t>На показатели прогноза численности населения в значительной мере влияют показатели перспективной миграции. Для сокращения миграционного оттока</w:t>
      </w:r>
      <w:bookmarkEnd w:id="486"/>
      <w:r w:rsidRPr="009678B6">
        <w:rPr>
          <w:rFonts w:ascii="Times New Roman" w:hAnsi="Times New Roman"/>
          <w:sz w:val="28"/>
          <w:szCs w:val="28"/>
          <w:shd w:val="clear" w:color="auto" w:fill="FFFFFF"/>
        </w:rPr>
        <w:t xml:space="preserve"> в</w:t>
      </w:r>
      <w:r w:rsidR="00A0190D" w:rsidRPr="009678B6">
        <w:rPr>
          <w:rFonts w:ascii="Times New Roman" w:hAnsi="Times New Roman"/>
          <w:sz w:val="28"/>
          <w:szCs w:val="28"/>
        </w:rPr>
        <w:t xml:space="preserve"> </w:t>
      </w:r>
      <w:r w:rsidR="00F76769" w:rsidRPr="009678B6">
        <w:rPr>
          <w:rFonts w:ascii="Times New Roman" w:eastAsia="Times New Roman" w:hAnsi="Times New Roman"/>
          <w:bCs/>
          <w:sz w:val="28"/>
          <w:szCs w:val="28"/>
          <w:lang w:eastAsia="ru-RU"/>
        </w:rPr>
        <w:t>Локшин</w:t>
      </w:r>
      <w:r w:rsidR="009E4672" w:rsidRPr="009678B6">
        <w:rPr>
          <w:rFonts w:ascii="Times New Roman" w:eastAsia="Times New Roman" w:hAnsi="Times New Roman"/>
          <w:bCs/>
          <w:sz w:val="28"/>
          <w:szCs w:val="28"/>
          <w:lang w:eastAsia="ru-RU"/>
        </w:rPr>
        <w:t>ск</w:t>
      </w:r>
      <w:r w:rsidR="00A0190D" w:rsidRPr="009678B6">
        <w:rPr>
          <w:rFonts w:ascii="Times New Roman" w:hAnsi="Times New Roman"/>
          <w:sz w:val="28"/>
          <w:szCs w:val="28"/>
        </w:rPr>
        <w:t xml:space="preserve">ом сельсовете существует необходимость создания дополнительных рабочих мест посредством новых производств, ориентированных на продовольственное обеспечение населения, </w:t>
      </w:r>
      <w:r w:rsidR="00252B1E" w:rsidRPr="009678B6">
        <w:rPr>
          <w:rFonts w:ascii="Times New Roman" w:hAnsi="Times New Roman"/>
          <w:sz w:val="28"/>
          <w:szCs w:val="28"/>
        </w:rPr>
        <w:t xml:space="preserve">развитие агропромышленного комплекса, </w:t>
      </w:r>
      <w:r w:rsidR="00A0190D" w:rsidRPr="009678B6">
        <w:rPr>
          <w:rFonts w:ascii="Times New Roman" w:hAnsi="Times New Roman"/>
          <w:sz w:val="28"/>
          <w:szCs w:val="28"/>
        </w:rPr>
        <w:t>организацию детского и взрослого досуга, развитие народных промыслов и творчества.</w:t>
      </w:r>
      <w:r w:rsidRPr="009678B6">
        <w:rPr>
          <w:rFonts w:ascii="Times New Roman" w:hAnsi="Times New Roman"/>
          <w:sz w:val="28"/>
          <w:szCs w:val="28"/>
        </w:rPr>
        <w:t xml:space="preserve"> </w:t>
      </w:r>
    </w:p>
    <w:p w14:paraId="713C4691" w14:textId="31EBA7F2" w:rsidR="00A0190D" w:rsidRPr="009678B6" w:rsidRDefault="00A0190D" w:rsidP="00943054">
      <w:pPr>
        <w:spacing w:after="0" w:line="240" w:lineRule="auto"/>
        <w:ind w:firstLine="709"/>
        <w:contextualSpacing/>
        <w:jc w:val="both"/>
        <w:rPr>
          <w:rFonts w:ascii="Times New Roman" w:hAnsi="Times New Roman"/>
          <w:sz w:val="28"/>
          <w:szCs w:val="28"/>
        </w:rPr>
      </w:pPr>
      <w:r w:rsidRPr="009678B6">
        <w:rPr>
          <w:rFonts w:ascii="Times New Roman" w:hAnsi="Times New Roman"/>
          <w:sz w:val="28"/>
          <w:szCs w:val="28"/>
        </w:rPr>
        <w:t>Необходимо развитие телекоммуникационных технологий, с целью организации дистанционных рабочих мест, для интеграции в производственную, образовательную, сервисную, торговую, научно-исследовательскую, и иную деятельность за пределами сельсовета.</w:t>
      </w:r>
    </w:p>
    <w:bookmarkEnd w:id="481"/>
    <w:p w14:paraId="1794C152" w14:textId="6C18623C" w:rsidR="00A0190D" w:rsidRPr="009678B6" w:rsidRDefault="00A0190D" w:rsidP="009C7E3B">
      <w:pPr>
        <w:spacing w:after="0" w:line="240" w:lineRule="auto"/>
        <w:ind w:firstLine="709"/>
        <w:contextualSpacing/>
        <w:jc w:val="both"/>
        <w:rPr>
          <w:rFonts w:ascii="Times New Roman" w:eastAsia="Times New Roman" w:hAnsi="Times New Roman"/>
          <w:sz w:val="28"/>
          <w:szCs w:val="24"/>
          <w:lang w:eastAsia="ru-RU"/>
        </w:rPr>
      </w:pPr>
    </w:p>
    <w:p w14:paraId="43A086F5" w14:textId="77777777" w:rsidR="00411D19" w:rsidRPr="009678B6" w:rsidRDefault="00411D19" w:rsidP="009C7E3B">
      <w:pPr>
        <w:spacing w:after="0" w:line="240" w:lineRule="auto"/>
        <w:ind w:firstLine="709"/>
        <w:contextualSpacing/>
        <w:jc w:val="both"/>
        <w:rPr>
          <w:rFonts w:ascii="Times New Roman" w:eastAsia="Times New Roman" w:hAnsi="Times New Roman"/>
          <w:sz w:val="28"/>
          <w:szCs w:val="24"/>
          <w:lang w:eastAsia="ru-RU"/>
        </w:rPr>
        <w:sectPr w:rsidR="00411D19" w:rsidRPr="009678B6" w:rsidSect="0039249D">
          <w:type w:val="nextColumn"/>
          <w:pgSz w:w="11906" w:h="16838"/>
          <w:pgMar w:top="1021" w:right="794" w:bottom="1021" w:left="1021" w:header="709" w:footer="794" w:gutter="0"/>
          <w:cols w:space="708"/>
          <w:titlePg/>
          <w:docGrid w:linePitch="360"/>
        </w:sectPr>
      </w:pPr>
    </w:p>
    <w:p w14:paraId="758901DA" w14:textId="64B5D5D7" w:rsidR="00803F71" w:rsidRPr="009678B6" w:rsidRDefault="00F31B71" w:rsidP="00960CB7">
      <w:pPr>
        <w:pStyle w:val="15"/>
        <w:numPr>
          <w:ilvl w:val="0"/>
          <w:numId w:val="93"/>
        </w:numPr>
        <w:spacing w:line="240" w:lineRule="auto"/>
        <w:ind w:left="709" w:firstLine="0"/>
        <w:rPr>
          <w:b/>
          <w:bCs w:val="0"/>
        </w:rPr>
      </w:pPr>
      <w:bookmarkStart w:id="487" w:name="_Toc201843272"/>
      <w:bookmarkStart w:id="488" w:name="_Hlk106094096"/>
      <w:bookmarkEnd w:id="482"/>
      <w:r w:rsidRPr="009678B6">
        <w:rPr>
          <w:b/>
          <w:bCs w:val="0"/>
          <w:shd w:val="clear" w:color="auto" w:fill="FFFFFF"/>
        </w:rPr>
        <w:lastRenderedPageBreak/>
        <w:t xml:space="preserve">Обоснование выбранного варианта размещения объектов местного значения </w:t>
      </w:r>
      <w:r w:rsidR="00F76769" w:rsidRPr="009678B6">
        <w:rPr>
          <w:b/>
        </w:rPr>
        <w:t>Локшин</w:t>
      </w:r>
      <w:r w:rsidRPr="009678B6">
        <w:rPr>
          <w:b/>
        </w:rPr>
        <w:t>ск</w:t>
      </w:r>
      <w:r w:rsidRPr="009678B6">
        <w:rPr>
          <w:b/>
          <w:bCs w:val="0"/>
        </w:rPr>
        <w:t>ого сельсовета</w:t>
      </w:r>
      <w:r w:rsidRPr="009678B6">
        <w:rPr>
          <w:b/>
          <w:bCs w:val="0"/>
          <w:shd w:val="clear" w:color="auto" w:fill="FFFFFF"/>
        </w:rPr>
        <w:t xml:space="preserve"> на основе анализа использования территорий поселения, возможных направлений развития этих территорий и прогнозируемых ограничений их использования, определяемых в том числе на основании сведений, документов, материалов, содержащихся в государственных информационных системах обеспечения градостроительной деятельности, федеральной государственной информационной системе территориального планирования, в том числе материалов и результатов инженерных изысканий, содержащихся в государственных информационных системах обеспечения градостроительной деятельности</w:t>
      </w:r>
      <w:bookmarkEnd w:id="487"/>
    </w:p>
    <w:p w14:paraId="0734F9DD" w14:textId="77777777" w:rsidR="008A10D4" w:rsidRPr="009678B6" w:rsidRDefault="008A10D4" w:rsidP="00A0190D">
      <w:pPr>
        <w:spacing w:after="0" w:line="240" w:lineRule="auto"/>
        <w:ind w:firstLine="709"/>
        <w:jc w:val="both"/>
        <w:rPr>
          <w:rFonts w:ascii="Times New Roman" w:hAnsi="Times New Roman"/>
          <w:sz w:val="28"/>
          <w:szCs w:val="28"/>
        </w:rPr>
      </w:pPr>
      <w:bookmarkStart w:id="489" w:name="_Hlk116236893"/>
      <w:bookmarkEnd w:id="488"/>
    </w:p>
    <w:p w14:paraId="1595219F" w14:textId="6B66EC46" w:rsidR="00A0190D" w:rsidRPr="009678B6" w:rsidRDefault="00A0190D" w:rsidP="00A0190D">
      <w:pPr>
        <w:spacing w:after="0" w:line="240" w:lineRule="auto"/>
        <w:ind w:firstLine="709"/>
        <w:jc w:val="both"/>
        <w:rPr>
          <w:rFonts w:ascii="Times New Roman" w:hAnsi="Times New Roman"/>
          <w:sz w:val="28"/>
          <w:szCs w:val="28"/>
        </w:rPr>
      </w:pPr>
      <w:bookmarkStart w:id="490" w:name="_Hlk151808336"/>
      <w:r w:rsidRPr="009678B6">
        <w:rPr>
          <w:rFonts w:ascii="Times New Roman" w:hAnsi="Times New Roman"/>
          <w:sz w:val="28"/>
          <w:szCs w:val="28"/>
        </w:rPr>
        <w:t>Территориальное планирование муниципального образования – планирование развития его территории, включая определение функциональных зон, зон планируемого размещения объектов капитального строительства, зон с особыми условиями использования.</w:t>
      </w:r>
    </w:p>
    <w:p w14:paraId="153782BE" w14:textId="666A22B0" w:rsidR="00A0190D" w:rsidRPr="009678B6" w:rsidRDefault="00A0190D" w:rsidP="00A0190D">
      <w:pPr>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Главной целью территориального планирования </w:t>
      </w:r>
      <w:r w:rsidR="00412263" w:rsidRPr="009678B6">
        <w:rPr>
          <w:rFonts w:ascii="Times New Roman" w:eastAsia="Times New Roman" w:hAnsi="Times New Roman"/>
          <w:bCs/>
          <w:sz w:val="28"/>
          <w:szCs w:val="28"/>
          <w:lang w:eastAsia="ru-RU"/>
        </w:rPr>
        <w:t>Локшин</w:t>
      </w:r>
      <w:r w:rsidR="009E4672" w:rsidRPr="009678B6">
        <w:rPr>
          <w:rFonts w:ascii="Times New Roman" w:eastAsia="Times New Roman" w:hAnsi="Times New Roman"/>
          <w:bCs/>
          <w:sz w:val="28"/>
          <w:szCs w:val="28"/>
          <w:lang w:eastAsia="ru-RU"/>
        </w:rPr>
        <w:t>ск</w:t>
      </w:r>
      <w:r w:rsidRPr="009678B6">
        <w:rPr>
          <w:rFonts w:ascii="Times New Roman" w:hAnsi="Times New Roman"/>
          <w:sz w:val="28"/>
          <w:szCs w:val="28"/>
        </w:rPr>
        <w:t>ого сельсовета является определение назначения территорий исходя из совокупности социальных, экономических, экологических и иных факторов в целях обеспечения устойчивого развития территорий сельсовета, развития инженерной, транспортной и социальной инфраструктур, обеспечения учёта интересов граждан и их объединений, в том числе для установления функциональных зон, определения планируемого размещения объектов местного значения сельсовета.</w:t>
      </w:r>
    </w:p>
    <w:p w14:paraId="2A438784" w14:textId="77777777" w:rsidR="00FE1C72" w:rsidRPr="009678B6" w:rsidRDefault="00FE1C72" w:rsidP="00FE1C72">
      <w:pPr>
        <w:spacing w:after="0" w:line="240" w:lineRule="auto"/>
        <w:ind w:firstLine="709"/>
        <w:jc w:val="both"/>
        <w:rPr>
          <w:rFonts w:ascii="Times New Roman" w:hAnsi="Times New Roman"/>
          <w:sz w:val="28"/>
          <w:szCs w:val="28"/>
        </w:rPr>
      </w:pPr>
      <w:bookmarkStart w:id="491" w:name="_Hlk146713897"/>
      <w:r w:rsidRPr="009678B6">
        <w:rPr>
          <w:rFonts w:ascii="Times New Roman" w:hAnsi="Times New Roman"/>
          <w:sz w:val="28"/>
          <w:szCs w:val="28"/>
        </w:rPr>
        <w:t xml:space="preserve">Анализируя возможные направления развития, необходимо выделить наиболее перспективные из них, которые могут быть реально осуществимы с учётом сложившейся ситуации, тенденций и имеющихся или привлечённых ресурсов, дать дополнительный позитивный социально-экономический эффект и способствовать дальнейшему развитию. </w:t>
      </w:r>
    </w:p>
    <w:p w14:paraId="7BB29350" w14:textId="77777777" w:rsidR="00FE1C72" w:rsidRPr="009678B6" w:rsidRDefault="00FE1C72" w:rsidP="00FE1C72">
      <w:pPr>
        <w:spacing w:after="0" w:line="240" w:lineRule="auto"/>
        <w:ind w:firstLine="709"/>
        <w:jc w:val="both"/>
        <w:rPr>
          <w:rFonts w:ascii="Times New Roman" w:hAnsi="Times New Roman"/>
          <w:sz w:val="28"/>
          <w:szCs w:val="28"/>
        </w:rPr>
      </w:pPr>
      <w:bookmarkStart w:id="492" w:name="_Hlk119433142"/>
      <w:bookmarkStart w:id="493" w:name="_Hlk148696448"/>
      <w:r w:rsidRPr="009678B6">
        <w:rPr>
          <w:rFonts w:ascii="Times New Roman" w:hAnsi="Times New Roman"/>
          <w:sz w:val="28"/>
          <w:szCs w:val="28"/>
        </w:rPr>
        <w:t xml:space="preserve">Направления, являющиеся точками роста. </w:t>
      </w:r>
    </w:p>
    <w:p w14:paraId="0CCA6564" w14:textId="77777777" w:rsidR="00FE1C72" w:rsidRPr="009678B6" w:rsidRDefault="00FE1C72" w:rsidP="00FE1C72">
      <w:pPr>
        <w:pStyle w:val="af2"/>
        <w:numPr>
          <w:ilvl w:val="1"/>
          <w:numId w:val="42"/>
        </w:numPr>
        <w:spacing w:after="0" w:line="240" w:lineRule="auto"/>
        <w:ind w:left="709" w:firstLine="0"/>
        <w:jc w:val="both"/>
        <w:rPr>
          <w:rFonts w:ascii="Times New Roman" w:hAnsi="Times New Roman"/>
          <w:sz w:val="28"/>
          <w:szCs w:val="28"/>
        </w:rPr>
      </w:pPr>
      <w:r w:rsidRPr="009678B6">
        <w:rPr>
          <w:rFonts w:ascii="Times New Roman" w:hAnsi="Times New Roman"/>
          <w:sz w:val="28"/>
          <w:szCs w:val="28"/>
        </w:rPr>
        <w:t>Развитие сельского хозяйства.</w:t>
      </w:r>
    </w:p>
    <w:p w14:paraId="4BA07496" w14:textId="77777777" w:rsidR="00FE1C72" w:rsidRPr="009678B6" w:rsidRDefault="00FE1C72" w:rsidP="00FE1C72">
      <w:pPr>
        <w:pStyle w:val="af2"/>
        <w:numPr>
          <w:ilvl w:val="1"/>
          <w:numId w:val="42"/>
        </w:numPr>
        <w:spacing w:after="0" w:line="240" w:lineRule="auto"/>
        <w:ind w:left="709" w:firstLine="0"/>
        <w:jc w:val="both"/>
        <w:rPr>
          <w:rFonts w:ascii="Times New Roman" w:hAnsi="Times New Roman"/>
          <w:sz w:val="28"/>
          <w:szCs w:val="28"/>
        </w:rPr>
      </w:pPr>
      <w:r w:rsidRPr="009678B6">
        <w:rPr>
          <w:rFonts w:ascii="Times New Roman" w:hAnsi="Times New Roman"/>
          <w:sz w:val="28"/>
          <w:szCs w:val="28"/>
        </w:rPr>
        <w:t>Развитие промышленности.</w:t>
      </w:r>
    </w:p>
    <w:p w14:paraId="65A56E5D" w14:textId="77777777" w:rsidR="00FE1C72" w:rsidRPr="009678B6" w:rsidRDefault="00FE1C72" w:rsidP="00FE1C72">
      <w:pPr>
        <w:pStyle w:val="af2"/>
        <w:numPr>
          <w:ilvl w:val="1"/>
          <w:numId w:val="42"/>
        </w:numPr>
        <w:spacing w:after="0" w:line="240" w:lineRule="auto"/>
        <w:ind w:left="709" w:firstLine="0"/>
        <w:jc w:val="both"/>
        <w:rPr>
          <w:rFonts w:ascii="Times New Roman" w:hAnsi="Times New Roman"/>
          <w:sz w:val="28"/>
          <w:szCs w:val="28"/>
        </w:rPr>
      </w:pPr>
      <w:r w:rsidRPr="009678B6">
        <w:rPr>
          <w:rFonts w:ascii="Times New Roman" w:hAnsi="Times New Roman"/>
          <w:sz w:val="28"/>
          <w:szCs w:val="28"/>
        </w:rPr>
        <w:t>Развитие сферы рекреации и отдыха.</w:t>
      </w:r>
    </w:p>
    <w:p w14:paraId="1687D7C1" w14:textId="77777777" w:rsidR="00FE1C72" w:rsidRPr="009678B6" w:rsidRDefault="00FE1C72" w:rsidP="00FE1C72">
      <w:pPr>
        <w:pStyle w:val="af2"/>
        <w:numPr>
          <w:ilvl w:val="1"/>
          <w:numId w:val="42"/>
        </w:numPr>
        <w:spacing w:after="0" w:line="240" w:lineRule="auto"/>
        <w:ind w:left="709" w:firstLine="0"/>
        <w:jc w:val="both"/>
        <w:rPr>
          <w:rFonts w:ascii="Times New Roman" w:hAnsi="Times New Roman"/>
          <w:sz w:val="28"/>
          <w:szCs w:val="28"/>
        </w:rPr>
      </w:pPr>
      <w:r w:rsidRPr="009678B6">
        <w:rPr>
          <w:rFonts w:ascii="Times New Roman" w:hAnsi="Times New Roman"/>
          <w:sz w:val="28"/>
          <w:szCs w:val="28"/>
        </w:rPr>
        <w:t>Развитие жилищного строительства.</w:t>
      </w:r>
    </w:p>
    <w:p w14:paraId="746CC527" w14:textId="77777777" w:rsidR="00FE1C72" w:rsidRPr="009678B6" w:rsidRDefault="00FE1C72" w:rsidP="00FE1C72">
      <w:pPr>
        <w:pStyle w:val="af2"/>
        <w:numPr>
          <w:ilvl w:val="1"/>
          <w:numId w:val="42"/>
        </w:numPr>
        <w:spacing w:after="0" w:line="240" w:lineRule="auto"/>
        <w:ind w:left="709" w:firstLine="0"/>
        <w:jc w:val="both"/>
        <w:rPr>
          <w:rFonts w:ascii="Times New Roman" w:hAnsi="Times New Roman"/>
          <w:sz w:val="28"/>
          <w:szCs w:val="28"/>
        </w:rPr>
      </w:pPr>
      <w:r w:rsidRPr="009678B6">
        <w:rPr>
          <w:rFonts w:ascii="Times New Roman" w:hAnsi="Times New Roman"/>
          <w:sz w:val="28"/>
          <w:szCs w:val="28"/>
        </w:rPr>
        <w:t>Развитие транспортного комплекса.</w:t>
      </w:r>
    </w:p>
    <w:p w14:paraId="0BD4524C" w14:textId="77777777" w:rsidR="00FE1C72" w:rsidRPr="009678B6" w:rsidRDefault="00FE1C72" w:rsidP="00FE1C72">
      <w:pPr>
        <w:pStyle w:val="af2"/>
        <w:numPr>
          <w:ilvl w:val="1"/>
          <w:numId w:val="42"/>
        </w:numPr>
        <w:spacing w:after="0" w:line="240" w:lineRule="auto"/>
        <w:ind w:left="709" w:firstLine="0"/>
        <w:jc w:val="both"/>
        <w:rPr>
          <w:rFonts w:ascii="Times New Roman" w:hAnsi="Times New Roman"/>
          <w:sz w:val="28"/>
          <w:szCs w:val="28"/>
        </w:rPr>
      </w:pPr>
      <w:r w:rsidRPr="009678B6">
        <w:rPr>
          <w:rFonts w:ascii="Times New Roman" w:hAnsi="Times New Roman"/>
          <w:sz w:val="28"/>
          <w:szCs w:val="28"/>
        </w:rPr>
        <w:t>Развитие малого и среднего бизнеса, социальной инфраструктуры и систем благоустройства.</w:t>
      </w:r>
    </w:p>
    <w:bookmarkEnd w:id="492"/>
    <w:p w14:paraId="6B65DB17" w14:textId="77777777" w:rsidR="00FE1C72" w:rsidRPr="009678B6" w:rsidRDefault="00FE1C72" w:rsidP="00FE1C72">
      <w:pPr>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Для реализации основных направлений развития необходимо привлечение инвестиционных ресурсов и совершенствование транспортной и инженерной инфраструктуры сельсовета. </w:t>
      </w:r>
    </w:p>
    <w:p w14:paraId="3D92E503" w14:textId="77777777" w:rsidR="00FE1C72" w:rsidRPr="009678B6" w:rsidRDefault="00FE1C72" w:rsidP="00FE1C72">
      <w:pPr>
        <w:spacing w:after="0" w:line="240" w:lineRule="auto"/>
        <w:ind w:firstLine="709"/>
        <w:jc w:val="both"/>
        <w:rPr>
          <w:rFonts w:ascii="Times New Roman" w:hAnsi="Times New Roman"/>
          <w:sz w:val="28"/>
          <w:szCs w:val="28"/>
        </w:rPr>
      </w:pPr>
      <w:r w:rsidRPr="009678B6">
        <w:rPr>
          <w:rFonts w:ascii="Times New Roman" w:hAnsi="Times New Roman"/>
          <w:sz w:val="28"/>
          <w:szCs w:val="28"/>
        </w:rPr>
        <w:t>Привлечение инвестиционных ресурсов осуществляется органами местного самоуправления путём осуществления системы действий, направленных на создание благоприятного инвестиционного климата. Как правило, эти действия сводятся к организационным мероприятиям и нормативному регулированию.</w:t>
      </w:r>
    </w:p>
    <w:p w14:paraId="47686E0B" w14:textId="77777777" w:rsidR="00FE1C72" w:rsidRPr="009678B6" w:rsidRDefault="00FE1C72" w:rsidP="00FE1C72">
      <w:pPr>
        <w:spacing w:after="0" w:line="240" w:lineRule="auto"/>
        <w:ind w:firstLine="709"/>
        <w:jc w:val="both"/>
        <w:rPr>
          <w:rFonts w:ascii="Times New Roman" w:hAnsi="Times New Roman"/>
          <w:sz w:val="28"/>
          <w:szCs w:val="28"/>
        </w:rPr>
      </w:pPr>
      <w:bookmarkStart w:id="494" w:name="_Hlk136682903"/>
      <w:r w:rsidRPr="009678B6">
        <w:rPr>
          <w:rFonts w:ascii="Times New Roman" w:hAnsi="Times New Roman"/>
          <w:sz w:val="28"/>
          <w:szCs w:val="28"/>
        </w:rPr>
        <w:t>Перечень основных выводов и рекомендаций по выбору стратегических вариантов территориального развития:</w:t>
      </w:r>
    </w:p>
    <w:p w14:paraId="0C52808E" w14:textId="77777777" w:rsidR="00FE1C72" w:rsidRPr="009678B6" w:rsidRDefault="00FE1C72" w:rsidP="00960CB7">
      <w:pPr>
        <w:pStyle w:val="af2"/>
        <w:numPr>
          <w:ilvl w:val="0"/>
          <w:numId w:val="46"/>
        </w:numPr>
        <w:spacing w:after="0" w:line="240" w:lineRule="auto"/>
        <w:ind w:left="0" w:firstLine="709"/>
        <w:jc w:val="both"/>
        <w:rPr>
          <w:rFonts w:ascii="Times New Roman" w:hAnsi="Times New Roman"/>
          <w:sz w:val="28"/>
          <w:szCs w:val="28"/>
        </w:rPr>
      </w:pPr>
      <w:r w:rsidRPr="009678B6">
        <w:rPr>
          <w:rFonts w:ascii="Times New Roman" w:hAnsi="Times New Roman"/>
          <w:sz w:val="28"/>
          <w:szCs w:val="28"/>
        </w:rPr>
        <w:lastRenderedPageBreak/>
        <w:t xml:space="preserve">Сельское хозяйство следует развивать по направлениям растениеводства, животноводства, птицеводства, переработки производимой продукции и увязывать его с внутренним потреблением, а также вывозом сырья и готовой продукции за пределы муниципального образования. Необходимо максимально привлекать домашние хозяйства жителей к мелкотоварному производству сельхозпродукции, развитию личных подсобных хозяйств и строительством в сельской местности одноквартирных жилых домов повышенной комфортности (мини-ферм). </w:t>
      </w:r>
    </w:p>
    <w:p w14:paraId="541A71EB" w14:textId="77777777" w:rsidR="00FE1C72" w:rsidRPr="009678B6" w:rsidRDefault="00FE1C72" w:rsidP="00960CB7">
      <w:pPr>
        <w:pStyle w:val="af2"/>
        <w:numPr>
          <w:ilvl w:val="0"/>
          <w:numId w:val="46"/>
        </w:numPr>
        <w:spacing w:after="0" w:line="240" w:lineRule="auto"/>
        <w:ind w:left="0" w:firstLine="709"/>
        <w:jc w:val="both"/>
        <w:rPr>
          <w:rFonts w:ascii="Times New Roman" w:hAnsi="Times New Roman"/>
          <w:sz w:val="28"/>
          <w:szCs w:val="28"/>
        </w:rPr>
      </w:pPr>
      <w:r w:rsidRPr="009678B6">
        <w:rPr>
          <w:rFonts w:ascii="Times New Roman" w:hAnsi="Times New Roman"/>
          <w:sz w:val="28"/>
          <w:szCs w:val="28"/>
        </w:rPr>
        <w:t xml:space="preserve">Развитие строительства одноэтажных и многоэтажных жилых домов, включая подсобные хозяйства (мини-фермы) следует связывать с созданием соответствующей инфраструктуры (ипотечного кредитования, реализации и переработки производимой домашними хозяйствами сельскохозяйственной продукции, производства строительных материалов, строительства). Инфраструктура жилищного строительства может быть использована для создания производственных объектов различной направленности. </w:t>
      </w:r>
    </w:p>
    <w:p w14:paraId="15913644" w14:textId="77777777" w:rsidR="00FE1C72" w:rsidRPr="009678B6" w:rsidRDefault="00FE1C72" w:rsidP="00960CB7">
      <w:pPr>
        <w:pStyle w:val="af2"/>
        <w:numPr>
          <w:ilvl w:val="0"/>
          <w:numId w:val="46"/>
        </w:numPr>
        <w:spacing w:after="0" w:line="240" w:lineRule="auto"/>
        <w:ind w:left="0" w:firstLine="709"/>
        <w:jc w:val="both"/>
        <w:rPr>
          <w:rFonts w:ascii="Times New Roman" w:hAnsi="Times New Roman"/>
          <w:bCs/>
          <w:sz w:val="28"/>
          <w:szCs w:val="28"/>
        </w:rPr>
      </w:pPr>
      <w:r w:rsidRPr="009678B6">
        <w:rPr>
          <w:rFonts w:ascii="Times New Roman" w:hAnsi="Times New Roman"/>
          <w:bCs/>
          <w:sz w:val="28"/>
          <w:szCs w:val="28"/>
        </w:rPr>
        <w:t>Развитие жилищного строительства - будет продолжен капитальный ремонт многоквартирного жилья, переселение из аварийного и ветхого жилого фонда.</w:t>
      </w:r>
    </w:p>
    <w:p w14:paraId="7EDB85C6" w14:textId="04065374" w:rsidR="00FE1C72" w:rsidRPr="009678B6" w:rsidRDefault="00FE1C72" w:rsidP="00960CB7">
      <w:pPr>
        <w:pStyle w:val="af2"/>
        <w:numPr>
          <w:ilvl w:val="0"/>
          <w:numId w:val="46"/>
        </w:numPr>
        <w:spacing w:after="0" w:line="240" w:lineRule="auto"/>
        <w:ind w:left="0" w:firstLine="709"/>
        <w:jc w:val="both"/>
        <w:rPr>
          <w:rFonts w:ascii="Times New Roman" w:hAnsi="Times New Roman"/>
          <w:bCs/>
          <w:sz w:val="28"/>
          <w:szCs w:val="28"/>
        </w:rPr>
      </w:pPr>
      <w:r w:rsidRPr="009678B6">
        <w:rPr>
          <w:rFonts w:ascii="Times New Roman" w:hAnsi="Times New Roman"/>
          <w:sz w:val="28"/>
          <w:szCs w:val="28"/>
        </w:rPr>
        <w:t xml:space="preserve">Развитие малого и среднего бизнеса, социальной инфраструктуры и систем благоустройства. </w:t>
      </w:r>
      <w:r w:rsidRPr="009678B6">
        <w:rPr>
          <w:rFonts w:ascii="Times New Roman" w:hAnsi="Times New Roman"/>
          <w:bCs/>
          <w:sz w:val="28"/>
        </w:rPr>
        <w:t xml:space="preserve">Развитие данной точки роста предполагает создание условий привлекательных для развития малого бизнеса в сфере всех видов услуг, переработки и производства. </w:t>
      </w:r>
    </w:p>
    <w:p w14:paraId="46A7EA2D" w14:textId="0B3880AB" w:rsidR="00FE1C72" w:rsidRPr="009678B6" w:rsidRDefault="00FE1C72" w:rsidP="00960CB7">
      <w:pPr>
        <w:pStyle w:val="af2"/>
        <w:numPr>
          <w:ilvl w:val="0"/>
          <w:numId w:val="46"/>
        </w:numPr>
        <w:spacing w:after="0" w:line="240" w:lineRule="auto"/>
        <w:ind w:left="0" w:firstLine="709"/>
        <w:jc w:val="both"/>
        <w:rPr>
          <w:rFonts w:ascii="Times New Roman" w:hAnsi="Times New Roman"/>
          <w:bCs/>
          <w:sz w:val="28"/>
          <w:szCs w:val="28"/>
        </w:rPr>
      </w:pPr>
      <w:r w:rsidRPr="009678B6">
        <w:rPr>
          <w:rFonts w:ascii="Times New Roman" w:hAnsi="Times New Roman"/>
          <w:bCs/>
          <w:sz w:val="28"/>
        </w:rPr>
        <w:t>Развитие туризма</w:t>
      </w:r>
      <w:r w:rsidRPr="009678B6">
        <w:rPr>
          <w:rFonts w:ascii="Times New Roman" w:hAnsi="Times New Roman"/>
          <w:sz w:val="28"/>
          <w:szCs w:val="28"/>
          <w:shd w:val="clear" w:color="auto" w:fill="FFFFFF"/>
        </w:rPr>
        <w:t xml:space="preserve"> </w:t>
      </w:r>
      <w:r w:rsidR="00911724" w:rsidRPr="009678B6">
        <w:rPr>
          <w:rFonts w:ascii="Times New Roman" w:hAnsi="Times New Roman"/>
          <w:sz w:val="28"/>
          <w:szCs w:val="28"/>
          <w:shd w:val="clear" w:color="auto" w:fill="FFFFFF"/>
        </w:rPr>
        <w:t xml:space="preserve">и рекреации </w:t>
      </w:r>
      <w:r w:rsidRPr="009678B6">
        <w:rPr>
          <w:rFonts w:ascii="Times New Roman" w:hAnsi="Times New Roman"/>
          <w:sz w:val="28"/>
          <w:szCs w:val="28"/>
          <w:shd w:val="clear" w:color="auto" w:fill="FFFFFF"/>
        </w:rPr>
        <w:t>позволит организовать досуг населения, будет способствовать разностороннему развитию людей, распространению культурных ценностей, прогрессу сопутствующих отраслей экономики: торговли, транспорта, бытового обслуживания, производства товаров народного потребления, сельского хозяйства, строительства и др.</w:t>
      </w:r>
    </w:p>
    <w:p w14:paraId="32CF93E5" w14:textId="77777777" w:rsidR="00FE1C72" w:rsidRPr="009678B6" w:rsidRDefault="00FE1C72" w:rsidP="00960CB7">
      <w:pPr>
        <w:pStyle w:val="af2"/>
        <w:numPr>
          <w:ilvl w:val="0"/>
          <w:numId w:val="46"/>
        </w:numPr>
        <w:spacing w:after="0" w:line="240" w:lineRule="auto"/>
        <w:ind w:left="0" w:firstLine="709"/>
        <w:jc w:val="both"/>
        <w:rPr>
          <w:rFonts w:ascii="Times New Roman" w:hAnsi="Times New Roman"/>
          <w:bCs/>
          <w:sz w:val="28"/>
          <w:szCs w:val="28"/>
        </w:rPr>
      </w:pPr>
      <w:r w:rsidRPr="009678B6">
        <w:rPr>
          <w:rFonts w:ascii="Times New Roman" w:hAnsi="Times New Roman"/>
          <w:bCs/>
          <w:sz w:val="28"/>
        </w:rPr>
        <w:t>Защита сельскохозяйственных земель и природных ландшафтов будет</w:t>
      </w:r>
      <w:r w:rsidRPr="009678B6">
        <w:rPr>
          <w:rFonts w:ascii="Times New Roman" w:hAnsi="Times New Roman"/>
          <w:bCs/>
          <w:sz w:val="28"/>
          <w:szCs w:val="28"/>
        </w:rPr>
        <w:t xml:space="preserve"> </w:t>
      </w:r>
    </w:p>
    <w:bookmarkEnd w:id="494"/>
    <w:p w14:paraId="60697FF9" w14:textId="77777777" w:rsidR="00FE1C72" w:rsidRPr="009678B6" w:rsidRDefault="00FE1C72" w:rsidP="00FE1C72">
      <w:pPr>
        <w:spacing w:after="0" w:line="240" w:lineRule="auto"/>
        <w:ind w:left="709"/>
        <w:jc w:val="both"/>
        <w:rPr>
          <w:rFonts w:ascii="Times New Roman" w:hAnsi="Times New Roman"/>
          <w:bCs/>
          <w:sz w:val="28"/>
          <w:szCs w:val="28"/>
        </w:rPr>
      </w:pPr>
      <w:r w:rsidRPr="009678B6">
        <w:rPr>
          <w:rFonts w:ascii="Times New Roman" w:hAnsi="Times New Roman"/>
          <w:bCs/>
          <w:sz w:val="28"/>
          <w:szCs w:val="28"/>
        </w:rPr>
        <w:t xml:space="preserve">- способствовать интенсификации производства сельскохозяйственной, лесной и рыбной продукции; </w:t>
      </w:r>
    </w:p>
    <w:p w14:paraId="4A5F4DBF" w14:textId="77777777" w:rsidR="00FE1C72" w:rsidRPr="009678B6" w:rsidRDefault="00FE1C72" w:rsidP="00FE1C72">
      <w:pPr>
        <w:spacing w:after="0" w:line="240" w:lineRule="auto"/>
        <w:ind w:left="709"/>
        <w:jc w:val="both"/>
        <w:rPr>
          <w:rFonts w:ascii="Times New Roman" w:hAnsi="Times New Roman"/>
          <w:bCs/>
          <w:sz w:val="28"/>
          <w:szCs w:val="28"/>
        </w:rPr>
      </w:pPr>
      <w:r w:rsidRPr="009678B6">
        <w:rPr>
          <w:rFonts w:ascii="Times New Roman" w:hAnsi="Times New Roman"/>
          <w:bCs/>
          <w:sz w:val="28"/>
          <w:szCs w:val="28"/>
        </w:rPr>
        <w:t xml:space="preserve">- создавать оптимальные агротехнические условия; </w:t>
      </w:r>
    </w:p>
    <w:p w14:paraId="45366D81" w14:textId="77777777" w:rsidR="00FE1C72" w:rsidRPr="009678B6" w:rsidRDefault="00FE1C72" w:rsidP="00FE1C72">
      <w:pPr>
        <w:spacing w:after="0" w:line="240" w:lineRule="auto"/>
        <w:ind w:left="709"/>
        <w:jc w:val="both"/>
        <w:rPr>
          <w:rFonts w:ascii="Times New Roman" w:hAnsi="Times New Roman"/>
          <w:bCs/>
          <w:sz w:val="28"/>
          <w:szCs w:val="28"/>
        </w:rPr>
      </w:pPr>
      <w:r w:rsidRPr="009678B6">
        <w:rPr>
          <w:rFonts w:ascii="Times New Roman" w:hAnsi="Times New Roman"/>
          <w:bCs/>
          <w:sz w:val="28"/>
          <w:szCs w:val="28"/>
        </w:rPr>
        <w:t xml:space="preserve">- регулировать гидрологический и гидрогеологический режимы на защищаемой территории в зависимости от функционального использования земель; </w:t>
      </w:r>
    </w:p>
    <w:p w14:paraId="5413D4E4" w14:textId="77777777" w:rsidR="00FE1C72" w:rsidRPr="009678B6" w:rsidRDefault="00FE1C72" w:rsidP="00FE1C72">
      <w:pPr>
        <w:spacing w:after="0" w:line="240" w:lineRule="auto"/>
        <w:ind w:left="709"/>
        <w:jc w:val="both"/>
        <w:rPr>
          <w:rFonts w:ascii="Times New Roman" w:hAnsi="Times New Roman"/>
          <w:sz w:val="28"/>
          <w:szCs w:val="28"/>
        </w:rPr>
      </w:pPr>
      <w:r w:rsidRPr="009678B6">
        <w:rPr>
          <w:rFonts w:ascii="Times New Roman" w:hAnsi="Times New Roman"/>
          <w:bCs/>
          <w:sz w:val="28"/>
          <w:szCs w:val="28"/>
        </w:rPr>
        <w:t>- способствовать комплексному и рациональному использованию и охране земельных, водных, минерально-сырьевых и других природных ресурсов.</w:t>
      </w:r>
    </w:p>
    <w:p w14:paraId="79CC9469" w14:textId="17DAFF4E" w:rsidR="001B392A" w:rsidRPr="009678B6" w:rsidRDefault="00FE1C72" w:rsidP="00FE1C72">
      <w:pPr>
        <w:pStyle w:val="af2"/>
        <w:spacing w:after="0" w:line="240" w:lineRule="auto"/>
        <w:ind w:left="0" w:firstLine="709"/>
        <w:jc w:val="both"/>
        <w:rPr>
          <w:rFonts w:ascii="Times New Roman" w:hAnsi="Times New Roman"/>
          <w:sz w:val="28"/>
          <w:szCs w:val="28"/>
        </w:rPr>
      </w:pPr>
      <w:r w:rsidRPr="009678B6">
        <w:rPr>
          <w:rFonts w:ascii="Times New Roman" w:hAnsi="Times New Roman"/>
          <w:bCs/>
          <w:sz w:val="28"/>
        </w:rPr>
        <w:t>При защите природных ландшафтов вблизи населённых пунктов следует предусматривать использование территории для создания санитарно-защитных зон, лесопарков, лечебно-оздоровительных объектов, зон отдыха, включающих все виды туризма, рекреации и спорта.</w:t>
      </w:r>
      <w:bookmarkEnd w:id="490"/>
      <w:bookmarkEnd w:id="493"/>
    </w:p>
    <w:p w14:paraId="11EF70B5" w14:textId="7B508BA4" w:rsidR="003A7901" w:rsidRPr="009678B6" w:rsidRDefault="00FE1C72" w:rsidP="00960CB7">
      <w:pPr>
        <w:pStyle w:val="23"/>
        <w:numPr>
          <w:ilvl w:val="1"/>
          <w:numId w:val="93"/>
        </w:numPr>
        <w:spacing w:before="240"/>
        <w:ind w:left="709" w:firstLine="0"/>
        <w:jc w:val="both"/>
        <w:rPr>
          <w:b/>
          <w:bCs/>
        </w:rPr>
      </w:pPr>
      <w:bookmarkStart w:id="495" w:name="_Toc468971947"/>
      <w:bookmarkStart w:id="496" w:name="_Toc475037113"/>
      <w:bookmarkStart w:id="497" w:name="_Toc82724539"/>
      <w:bookmarkStart w:id="498" w:name="_Toc146575132"/>
      <w:bookmarkStart w:id="499" w:name="_Toc201843273"/>
      <w:bookmarkEnd w:id="489"/>
      <w:r w:rsidRPr="009678B6">
        <w:rPr>
          <w:b/>
        </w:rPr>
        <w:t>Архитектурно-планировочное решение</w:t>
      </w:r>
      <w:bookmarkEnd w:id="495"/>
      <w:bookmarkEnd w:id="496"/>
      <w:bookmarkEnd w:id="497"/>
      <w:bookmarkEnd w:id="498"/>
      <w:bookmarkEnd w:id="499"/>
    </w:p>
    <w:p w14:paraId="759292BF" w14:textId="77777777" w:rsidR="00A31ED7" w:rsidRPr="009678B6" w:rsidRDefault="00A31ED7" w:rsidP="00EA4598">
      <w:pPr>
        <w:spacing w:after="0" w:line="240" w:lineRule="auto"/>
        <w:ind w:firstLine="709"/>
        <w:contextualSpacing/>
        <w:jc w:val="both"/>
        <w:rPr>
          <w:rFonts w:ascii="Times New Roman" w:hAnsi="Times New Roman"/>
          <w:sz w:val="28"/>
          <w:szCs w:val="28"/>
        </w:rPr>
      </w:pPr>
      <w:bookmarkStart w:id="500" w:name="_Hlk119433230"/>
      <w:bookmarkStart w:id="501" w:name="_Hlk116236964"/>
    </w:p>
    <w:p w14:paraId="3ED3EB7A" w14:textId="77777777" w:rsidR="00FE1C72" w:rsidRPr="009678B6" w:rsidRDefault="00FE1C72" w:rsidP="00FE1C72">
      <w:pPr>
        <w:spacing w:after="0" w:line="240" w:lineRule="auto"/>
        <w:ind w:firstLine="709"/>
        <w:contextualSpacing/>
        <w:jc w:val="both"/>
        <w:rPr>
          <w:rFonts w:ascii="Times New Roman" w:hAnsi="Times New Roman"/>
          <w:sz w:val="28"/>
          <w:szCs w:val="28"/>
        </w:rPr>
      </w:pPr>
      <w:bookmarkStart w:id="502" w:name="_Hlk107305714"/>
      <w:bookmarkStart w:id="503" w:name="_Hlk107306160"/>
      <w:bookmarkStart w:id="504" w:name="_Hlk107306084"/>
      <w:r w:rsidRPr="009678B6">
        <w:rPr>
          <w:rFonts w:ascii="Times New Roman" w:hAnsi="Times New Roman"/>
          <w:sz w:val="28"/>
          <w:szCs w:val="28"/>
        </w:rPr>
        <w:t xml:space="preserve">Главная задача пространственного развития территории </w:t>
      </w:r>
      <w:r w:rsidRPr="009678B6">
        <w:rPr>
          <w:rFonts w:ascii="Times New Roman" w:eastAsia="Times New Roman" w:hAnsi="Times New Roman"/>
          <w:bCs/>
          <w:sz w:val="28"/>
          <w:szCs w:val="28"/>
          <w:lang w:eastAsia="ru-RU"/>
        </w:rPr>
        <w:t>Локшинск</w:t>
      </w:r>
      <w:r w:rsidRPr="009678B6">
        <w:rPr>
          <w:rFonts w:ascii="Times New Roman" w:hAnsi="Times New Roman"/>
          <w:sz w:val="28"/>
          <w:szCs w:val="28"/>
        </w:rPr>
        <w:t xml:space="preserve">ого сельсовета в определении территориальных возможностей муниципального образования и сопоставления их с планируемым размещением объектов </w:t>
      </w:r>
      <w:r w:rsidRPr="009678B6">
        <w:rPr>
          <w:rFonts w:ascii="Times New Roman" w:hAnsi="Times New Roman"/>
          <w:sz w:val="28"/>
          <w:szCs w:val="28"/>
        </w:rPr>
        <w:lastRenderedPageBreak/>
        <w:t xml:space="preserve">регионального и местного значения, строительство которых необходимо, исходя из анализа использования территории населённых пунктов, входящих в его состав и нормативов градостроительного планирования, действующих на территории Красноярского края. </w:t>
      </w:r>
    </w:p>
    <w:bookmarkEnd w:id="502"/>
    <w:p w14:paraId="62FD6CB4" w14:textId="77777777" w:rsidR="00FE1C72" w:rsidRPr="009678B6" w:rsidRDefault="00FE1C72" w:rsidP="00FE1C72">
      <w:pPr>
        <w:spacing w:after="0" w:line="240" w:lineRule="auto"/>
        <w:ind w:firstLine="709"/>
        <w:contextualSpacing/>
        <w:jc w:val="both"/>
        <w:rPr>
          <w:rFonts w:ascii="Times New Roman" w:hAnsi="Times New Roman"/>
          <w:sz w:val="28"/>
          <w:szCs w:val="28"/>
        </w:rPr>
      </w:pPr>
      <w:r w:rsidRPr="009678B6">
        <w:rPr>
          <w:rFonts w:ascii="Times New Roman" w:hAnsi="Times New Roman"/>
          <w:sz w:val="28"/>
          <w:szCs w:val="28"/>
        </w:rPr>
        <w:t xml:space="preserve">При подготовке проекта генерального плана муниципального образования даны предложения по изменению перечня функциональных зон и выполнена корректировка функционального зонирования территории. </w:t>
      </w:r>
    </w:p>
    <w:p w14:paraId="2F4016E0" w14:textId="77777777" w:rsidR="00FE1C72" w:rsidRPr="009678B6" w:rsidRDefault="00FE1C72" w:rsidP="00FE1C72">
      <w:pPr>
        <w:spacing w:after="0" w:line="240" w:lineRule="auto"/>
        <w:ind w:firstLine="709"/>
        <w:contextualSpacing/>
        <w:jc w:val="both"/>
        <w:rPr>
          <w:rFonts w:ascii="Times New Roman" w:hAnsi="Times New Roman"/>
          <w:sz w:val="28"/>
          <w:szCs w:val="28"/>
        </w:rPr>
      </w:pPr>
      <w:r w:rsidRPr="009678B6">
        <w:rPr>
          <w:rFonts w:ascii="Times New Roman" w:hAnsi="Times New Roman"/>
          <w:sz w:val="28"/>
          <w:szCs w:val="28"/>
        </w:rPr>
        <w:t xml:space="preserve">Были определены территории для развития жилой застройки, объектов сельскохозяйственного назначения, рекреационных и иных функциональных зон, определены местоположение и основные характеристики объектов местного значения, а также пути развития транспортной и инженерной инфраструктуры. </w:t>
      </w:r>
    </w:p>
    <w:p w14:paraId="48BA4EEA" w14:textId="77777777" w:rsidR="00FE1C72" w:rsidRPr="009678B6" w:rsidRDefault="00FE1C72" w:rsidP="00FE1C72">
      <w:pPr>
        <w:spacing w:after="0" w:line="240" w:lineRule="auto"/>
        <w:ind w:firstLine="709"/>
        <w:contextualSpacing/>
        <w:jc w:val="both"/>
        <w:rPr>
          <w:rFonts w:ascii="Times New Roman" w:hAnsi="Times New Roman"/>
          <w:sz w:val="28"/>
          <w:szCs w:val="24"/>
        </w:rPr>
      </w:pPr>
      <w:bookmarkStart w:id="505" w:name="_Hlk107306111"/>
      <w:r w:rsidRPr="009678B6">
        <w:rPr>
          <w:rFonts w:ascii="Times New Roman" w:hAnsi="Times New Roman"/>
          <w:sz w:val="28"/>
          <w:szCs w:val="24"/>
        </w:rPr>
        <w:t xml:space="preserve">В основу проектного решения положено сохранение существующей застройки. Предпочтительными для освоения являются следующие части территории </w:t>
      </w:r>
      <w:r w:rsidRPr="009678B6">
        <w:rPr>
          <w:rFonts w:ascii="Times New Roman" w:eastAsia="Times New Roman" w:hAnsi="Times New Roman"/>
          <w:bCs/>
          <w:sz w:val="28"/>
          <w:szCs w:val="28"/>
          <w:lang w:eastAsia="ru-RU"/>
        </w:rPr>
        <w:t>Локшинск</w:t>
      </w:r>
      <w:r w:rsidRPr="009678B6">
        <w:rPr>
          <w:rFonts w:ascii="Times New Roman" w:hAnsi="Times New Roman"/>
          <w:sz w:val="28"/>
          <w:szCs w:val="28"/>
        </w:rPr>
        <w:t>ого сельсовета</w:t>
      </w:r>
      <w:r w:rsidRPr="009678B6">
        <w:rPr>
          <w:rFonts w:ascii="Times New Roman" w:hAnsi="Times New Roman"/>
          <w:sz w:val="28"/>
          <w:szCs w:val="24"/>
        </w:rPr>
        <w:t>:</w:t>
      </w:r>
    </w:p>
    <w:p w14:paraId="2E72420C" w14:textId="77777777" w:rsidR="00FE1C72" w:rsidRPr="009678B6" w:rsidRDefault="00FE1C72" w:rsidP="00FE1C72">
      <w:pPr>
        <w:numPr>
          <w:ilvl w:val="0"/>
          <w:numId w:val="14"/>
        </w:numPr>
        <w:tabs>
          <w:tab w:val="left" w:pos="1134"/>
        </w:tabs>
        <w:spacing w:after="0" w:line="240" w:lineRule="auto"/>
        <w:ind w:left="924" w:hanging="357"/>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зоны перспективного развития, на которых рекомендуется изыскание площадок для градостроительного освоения – размещения объектов капитального строительства для осуществления экономической деятельности (новых мест приложения труда);</w:t>
      </w:r>
    </w:p>
    <w:p w14:paraId="705C946F" w14:textId="77777777" w:rsidR="00FE1C72" w:rsidRPr="009678B6" w:rsidRDefault="00FE1C72" w:rsidP="00FE1C72">
      <w:pPr>
        <w:numPr>
          <w:ilvl w:val="0"/>
          <w:numId w:val="14"/>
        </w:numPr>
        <w:tabs>
          <w:tab w:val="left" w:pos="1134"/>
        </w:tabs>
        <w:spacing w:after="0" w:line="240" w:lineRule="auto"/>
        <w:ind w:left="924" w:hanging="357"/>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зоны перспективного развития, на которых рекомендуется изыскание площадок для градостроительного освоения – размещения объектов капитального строительства местного значения (новых объектов поселенческой инфраструктуры);</w:t>
      </w:r>
    </w:p>
    <w:p w14:paraId="2AB74A81" w14:textId="77777777" w:rsidR="00FE1C72" w:rsidRPr="009678B6" w:rsidRDefault="00FE1C72" w:rsidP="00FE1C72">
      <w:pPr>
        <w:numPr>
          <w:ilvl w:val="0"/>
          <w:numId w:val="14"/>
        </w:numPr>
        <w:tabs>
          <w:tab w:val="left" w:pos="1134"/>
        </w:tabs>
        <w:spacing w:after="0" w:line="240" w:lineRule="auto"/>
        <w:ind w:left="924" w:hanging="357"/>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зоны перспективного развития, на которых рекомендуется изыскание площадок для градостроительного освоения – размещения жилищных объектов капитального строительства;</w:t>
      </w:r>
    </w:p>
    <w:p w14:paraId="54B20B28" w14:textId="77777777" w:rsidR="00FE1C72" w:rsidRPr="009678B6" w:rsidRDefault="00FE1C72" w:rsidP="00FE1C72">
      <w:pPr>
        <w:numPr>
          <w:ilvl w:val="0"/>
          <w:numId w:val="14"/>
        </w:numPr>
        <w:tabs>
          <w:tab w:val="left" w:pos="1134"/>
        </w:tabs>
        <w:spacing w:after="0" w:line="240" w:lineRule="auto"/>
        <w:ind w:left="924" w:hanging="357"/>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зоны перспективного развития, на которых рекомендуется изыскание площадок для градостроительного освоения, связанного с размещением рекреационных объектов.</w:t>
      </w:r>
    </w:p>
    <w:bookmarkEnd w:id="505"/>
    <w:p w14:paraId="4D62E4A2" w14:textId="77777777" w:rsidR="00FE1C72" w:rsidRPr="009678B6" w:rsidRDefault="00FE1C72" w:rsidP="00FE1C72">
      <w:pPr>
        <w:spacing w:after="0" w:line="240" w:lineRule="auto"/>
        <w:ind w:firstLine="709"/>
        <w:contextualSpacing/>
        <w:jc w:val="both"/>
        <w:rPr>
          <w:rFonts w:ascii="Times New Roman" w:hAnsi="Times New Roman"/>
          <w:sz w:val="28"/>
          <w:szCs w:val="24"/>
        </w:rPr>
      </w:pPr>
      <w:r w:rsidRPr="009678B6">
        <w:rPr>
          <w:rFonts w:ascii="Times New Roman" w:hAnsi="Times New Roman"/>
          <w:sz w:val="28"/>
          <w:szCs w:val="24"/>
        </w:rPr>
        <w:t xml:space="preserve">С учётом планируемого размещения зон перспективного развития, объектов жилищного строительства и объектов социальной инфраструктуры местного значения с учётом муниципальных программ, а также документов территориального планирования верхнего уровня (Схема территориального планирования </w:t>
      </w:r>
      <w:r w:rsidRPr="009678B6">
        <w:rPr>
          <w:rFonts w:ascii="Times New Roman" w:hAnsi="Times New Roman"/>
          <w:sz w:val="28"/>
          <w:szCs w:val="28"/>
        </w:rPr>
        <w:t>Ужурского района</w:t>
      </w:r>
      <w:r w:rsidRPr="009678B6">
        <w:rPr>
          <w:rFonts w:ascii="Times New Roman" w:hAnsi="Times New Roman"/>
          <w:sz w:val="28"/>
          <w:szCs w:val="24"/>
        </w:rPr>
        <w:t xml:space="preserve">, Схема территориального планирования </w:t>
      </w:r>
      <w:r w:rsidRPr="009678B6">
        <w:rPr>
          <w:rFonts w:ascii="Times New Roman" w:hAnsi="Times New Roman"/>
          <w:sz w:val="28"/>
          <w:szCs w:val="28"/>
        </w:rPr>
        <w:t>Красноярского края</w:t>
      </w:r>
      <w:r w:rsidRPr="009678B6">
        <w:rPr>
          <w:rFonts w:ascii="Times New Roman" w:hAnsi="Times New Roman"/>
          <w:sz w:val="28"/>
          <w:szCs w:val="24"/>
        </w:rPr>
        <w:t xml:space="preserve"> и Схема территориального планирования РФ по направлениям), осуществлено функциональное зонирование территорий населённых пунктов и прилегающих территорий </w:t>
      </w:r>
      <w:r w:rsidRPr="009678B6">
        <w:rPr>
          <w:rFonts w:ascii="Times New Roman" w:hAnsi="Times New Roman"/>
          <w:sz w:val="28"/>
          <w:szCs w:val="28"/>
        </w:rPr>
        <w:t>сельсовета</w:t>
      </w:r>
      <w:r w:rsidRPr="009678B6">
        <w:rPr>
          <w:rFonts w:ascii="Times New Roman" w:hAnsi="Times New Roman"/>
          <w:sz w:val="28"/>
          <w:szCs w:val="24"/>
        </w:rPr>
        <w:t xml:space="preserve">. </w:t>
      </w:r>
    </w:p>
    <w:p w14:paraId="65E9F24A" w14:textId="77777777" w:rsidR="00FE1C72" w:rsidRPr="009678B6" w:rsidRDefault="00FE1C72" w:rsidP="00FE1C72">
      <w:pPr>
        <w:spacing w:after="0" w:line="240" w:lineRule="auto"/>
        <w:ind w:firstLine="709"/>
        <w:contextualSpacing/>
        <w:jc w:val="both"/>
        <w:rPr>
          <w:rFonts w:ascii="Times New Roman" w:hAnsi="Times New Roman"/>
          <w:sz w:val="28"/>
          <w:szCs w:val="24"/>
        </w:rPr>
      </w:pPr>
      <w:r w:rsidRPr="009678B6">
        <w:rPr>
          <w:rFonts w:ascii="Times New Roman" w:hAnsi="Times New Roman"/>
          <w:sz w:val="28"/>
          <w:szCs w:val="24"/>
        </w:rPr>
        <w:t>Генеральный план предусматривает дальнейшее развитие существующей территориально-планировочной структуры в увязке со вновь осваиваемыми территориями, комплексное решение экологических и градостроительных задач, развитие системы транспорта.</w:t>
      </w:r>
    </w:p>
    <w:p w14:paraId="5B01001C" w14:textId="77777777" w:rsidR="00FE1C72" w:rsidRPr="009678B6" w:rsidRDefault="00FE1C72" w:rsidP="00FE1C72">
      <w:pPr>
        <w:spacing w:after="0" w:line="240" w:lineRule="auto"/>
        <w:ind w:firstLine="709"/>
        <w:contextualSpacing/>
        <w:jc w:val="both"/>
        <w:rPr>
          <w:rFonts w:ascii="Times New Roman" w:hAnsi="Times New Roman"/>
          <w:sz w:val="28"/>
          <w:szCs w:val="24"/>
        </w:rPr>
      </w:pPr>
      <w:r w:rsidRPr="009678B6">
        <w:rPr>
          <w:rFonts w:ascii="Times New Roman" w:hAnsi="Times New Roman"/>
          <w:sz w:val="28"/>
          <w:szCs w:val="24"/>
        </w:rPr>
        <w:t xml:space="preserve">Разработанная данным проектом планировочная структура основана на принципах развития </w:t>
      </w:r>
      <w:r w:rsidRPr="009678B6">
        <w:rPr>
          <w:rFonts w:ascii="Times New Roman" w:eastAsia="Times New Roman" w:hAnsi="Times New Roman"/>
          <w:bCs/>
          <w:sz w:val="28"/>
          <w:szCs w:val="28"/>
          <w:lang w:eastAsia="ru-RU"/>
        </w:rPr>
        <w:t>Локшинск</w:t>
      </w:r>
      <w:r w:rsidRPr="009678B6">
        <w:rPr>
          <w:rFonts w:ascii="Times New Roman" w:hAnsi="Times New Roman"/>
          <w:sz w:val="28"/>
          <w:szCs w:val="28"/>
        </w:rPr>
        <w:t>ого сельсовета</w:t>
      </w:r>
      <w:r w:rsidRPr="009678B6">
        <w:rPr>
          <w:rFonts w:ascii="Times New Roman" w:hAnsi="Times New Roman"/>
          <w:sz w:val="28"/>
          <w:szCs w:val="24"/>
        </w:rPr>
        <w:t>:</w:t>
      </w:r>
    </w:p>
    <w:p w14:paraId="506E1C58" w14:textId="77777777" w:rsidR="00FE1C72" w:rsidRPr="009678B6" w:rsidRDefault="00FE1C72" w:rsidP="00FE1C72">
      <w:pPr>
        <w:numPr>
          <w:ilvl w:val="0"/>
          <w:numId w:val="14"/>
        </w:numPr>
        <w:tabs>
          <w:tab w:val="left" w:pos="1134"/>
        </w:tabs>
        <w:spacing w:after="0" w:line="240" w:lineRule="auto"/>
        <w:ind w:left="924" w:hanging="357"/>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 xml:space="preserve">выработка рациональных решений по планировочной организации, функциональному зонированию территории и созданию условий для проведения градостроительного зонирования, соответствующего </w:t>
      </w:r>
      <w:r w:rsidRPr="009678B6">
        <w:rPr>
          <w:rFonts w:ascii="Times New Roman" w:eastAsia="Times New Roman" w:hAnsi="Times New Roman"/>
          <w:sz w:val="28"/>
          <w:szCs w:val="28"/>
          <w:lang w:eastAsia="ru-RU"/>
        </w:rPr>
        <w:lastRenderedPageBreak/>
        <w:t>максимальному раскрытию социально-экономического потенциала поселения с учётом развития инженерной и транспортной инфраструктуры;</w:t>
      </w:r>
    </w:p>
    <w:p w14:paraId="2B424492" w14:textId="77777777" w:rsidR="00FE1C72" w:rsidRPr="009678B6" w:rsidRDefault="00FE1C72" w:rsidP="00FE1C72">
      <w:pPr>
        <w:numPr>
          <w:ilvl w:val="0"/>
          <w:numId w:val="14"/>
        </w:numPr>
        <w:tabs>
          <w:tab w:val="left" w:pos="1134"/>
        </w:tabs>
        <w:spacing w:after="0" w:line="240" w:lineRule="auto"/>
        <w:ind w:left="924" w:hanging="357"/>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определение необходимых исходных условий развития, прежде всего за счёт площади земель, занимаемых населёнными пунктами;</w:t>
      </w:r>
    </w:p>
    <w:p w14:paraId="284D5E65" w14:textId="77777777" w:rsidR="00FE1C72" w:rsidRPr="009678B6" w:rsidRDefault="00FE1C72" w:rsidP="00FE1C72">
      <w:pPr>
        <w:numPr>
          <w:ilvl w:val="0"/>
          <w:numId w:val="14"/>
        </w:numPr>
        <w:tabs>
          <w:tab w:val="left" w:pos="1134"/>
        </w:tabs>
        <w:spacing w:after="0" w:line="240" w:lineRule="auto"/>
        <w:ind w:left="924" w:hanging="357"/>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разработка оптимальной функционально-планировочной структуры населённых пунктов, создающей предпосылки для гармоничного и устойчивого развития территорий.</w:t>
      </w:r>
    </w:p>
    <w:p w14:paraId="3B2B1BDD" w14:textId="77777777" w:rsidR="00FE1C72" w:rsidRPr="009678B6" w:rsidRDefault="00FE1C72" w:rsidP="00FE1C72">
      <w:pPr>
        <w:spacing w:after="0" w:line="240" w:lineRule="auto"/>
        <w:ind w:firstLine="709"/>
        <w:contextualSpacing/>
        <w:jc w:val="both"/>
        <w:rPr>
          <w:rFonts w:ascii="Times New Roman" w:hAnsi="Times New Roman"/>
          <w:sz w:val="28"/>
          <w:szCs w:val="24"/>
        </w:rPr>
      </w:pPr>
      <w:r w:rsidRPr="009678B6">
        <w:rPr>
          <w:rFonts w:ascii="Times New Roman" w:hAnsi="Times New Roman"/>
          <w:sz w:val="28"/>
          <w:szCs w:val="24"/>
        </w:rPr>
        <w:t>На землях населённых пунктов обозначены территории, предлагаемые настоящим проектом к освоению по мере необходимости под жилую, производственную застройку и рекреационную зону. В направлении перспективного территориального развития населённых пунктов и его функциональных зон выделены резервные зоны для развития жилой и производственной застройки.</w:t>
      </w:r>
    </w:p>
    <w:p w14:paraId="7FD8B896" w14:textId="77777777" w:rsidR="00FE1C72" w:rsidRPr="009678B6" w:rsidRDefault="00FE1C72" w:rsidP="00FE1C72">
      <w:pPr>
        <w:spacing w:after="0" w:line="240" w:lineRule="auto"/>
        <w:ind w:firstLine="709"/>
        <w:contextualSpacing/>
        <w:jc w:val="both"/>
        <w:rPr>
          <w:rFonts w:ascii="Times New Roman" w:hAnsi="Times New Roman"/>
          <w:sz w:val="28"/>
          <w:szCs w:val="24"/>
        </w:rPr>
      </w:pPr>
      <w:r w:rsidRPr="009678B6">
        <w:rPr>
          <w:rFonts w:ascii="Times New Roman" w:hAnsi="Times New Roman"/>
          <w:sz w:val="28"/>
          <w:szCs w:val="24"/>
        </w:rPr>
        <w:t xml:space="preserve">Жилая зона проектируется на базе сложившейся застройки с сохранением существующей планировочной структуры. Перспективное развитие жилой зоны решается за счёт внутренних резервов в существующих границах населенных пунктов. </w:t>
      </w:r>
    </w:p>
    <w:p w14:paraId="382E4163" w14:textId="77777777" w:rsidR="00FE1C72" w:rsidRPr="009678B6" w:rsidRDefault="00FE1C72" w:rsidP="00FE1C72">
      <w:pPr>
        <w:spacing w:after="0" w:line="240" w:lineRule="auto"/>
        <w:ind w:firstLine="709"/>
        <w:contextualSpacing/>
        <w:jc w:val="both"/>
        <w:rPr>
          <w:rFonts w:ascii="Times New Roman" w:hAnsi="Times New Roman"/>
          <w:sz w:val="28"/>
          <w:szCs w:val="24"/>
        </w:rPr>
      </w:pPr>
      <w:r w:rsidRPr="009678B6">
        <w:rPr>
          <w:rFonts w:ascii="Times New Roman" w:hAnsi="Times New Roman"/>
          <w:sz w:val="28"/>
          <w:szCs w:val="24"/>
        </w:rPr>
        <w:t xml:space="preserve">В населённых пунктах </w:t>
      </w:r>
      <w:r w:rsidRPr="009678B6">
        <w:rPr>
          <w:rFonts w:ascii="Times New Roman" w:eastAsia="Times New Roman" w:hAnsi="Times New Roman"/>
          <w:bCs/>
          <w:sz w:val="28"/>
          <w:szCs w:val="28"/>
          <w:lang w:eastAsia="ru-RU"/>
        </w:rPr>
        <w:t>Локшинск</w:t>
      </w:r>
      <w:r w:rsidRPr="009678B6">
        <w:rPr>
          <w:rFonts w:ascii="Times New Roman" w:hAnsi="Times New Roman"/>
          <w:sz w:val="28"/>
          <w:szCs w:val="24"/>
        </w:rPr>
        <w:t>ого сельсовета генеральным планом предусматривается развитие и благоустройство существующих общественных центров.</w:t>
      </w:r>
    </w:p>
    <w:p w14:paraId="7043A705" w14:textId="618F4635" w:rsidR="0095522A" w:rsidRDefault="00FE1C72" w:rsidP="00FE1C72">
      <w:pPr>
        <w:spacing w:after="0" w:line="240" w:lineRule="auto"/>
        <w:ind w:firstLine="709"/>
        <w:contextualSpacing/>
        <w:jc w:val="both"/>
        <w:rPr>
          <w:rFonts w:ascii="Times New Roman" w:hAnsi="Times New Roman"/>
          <w:sz w:val="28"/>
          <w:szCs w:val="24"/>
        </w:rPr>
      </w:pPr>
      <w:r w:rsidRPr="009678B6">
        <w:rPr>
          <w:rFonts w:ascii="Times New Roman" w:hAnsi="Times New Roman"/>
          <w:sz w:val="28"/>
          <w:szCs w:val="24"/>
        </w:rPr>
        <w:t>Предусматривается поэтапное освоение территорий. Проектом определены территории для освоения на первую очередь и расчётный срок, за счёт уплотнения существующей застройки и освоения свободных территорий.</w:t>
      </w:r>
    </w:p>
    <w:p w14:paraId="47A1E0B5" w14:textId="36F78F88" w:rsidR="00B95765" w:rsidRPr="009678B6" w:rsidRDefault="00B95765" w:rsidP="00FE1C72">
      <w:pPr>
        <w:spacing w:after="0" w:line="240" w:lineRule="auto"/>
        <w:ind w:firstLine="709"/>
        <w:contextualSpacing/>
        <w:jc w:val="both"/>
        <w:rPr>
          <w:rFonts w:ascii="Times New Roman" w:hAnsi="Times New Roman"/>
          <w:sz w:val="28"/>
          <w:szCs w:val="24"/>
        </w:rPr>
      </w:pPr>
      <w:bookmarkStart w:id="506" w:name="_Hlk148696482"/>
      <w:r w:rsidRPr="009678B6">
        <w:rPr>
          <w:rFonts w:ascii="Times New Roman" w:hAnsi="Times New Roman"/>
          <w:bCs/>
          <w:sz w:val="28"/>
          <w:szCs w:val="28"/>
        </w:rPr>
        <w:t>Переч</w:t>
      </w:r>
      <w:r>
        <w:rPr>
          <w:rFonts w:ascii="Times New Roman" w:hAnsi="Times New Roman"/>
          <w:bCs/>
          <w:sz w:val="28"/>
          <w:szCs w:val="28"/>
        </w:rPr>
        <w:t>ень</w:t>
      </w:r>
      <w:r w:rsidRPr="009678B6">
        <w:rPr>
          <w:rFonts w:ascii="Times New Roman" w:hAnsi="Times New Roman"/>
          <w:bCs/>
          <w:sz w:val="28"/>
          <w:szCs w:val="28"/>
        </w:rPr>
        <w:t xml:space="preserve"> земельных участков, для которых необходимо изменение категорий земель приведены в Приложениях </w:t>
      </w:r>
      <w:r>
        <w:rPr>
          <w:rFonts w:ascii="Times New Roman" w:hAnsi="Times New Roman"/>
          <w:bCs/>
          <w:sz w:val="28"/>
          <w:szCs w:val="28"/>
        </w:rPr>
        <w:t>2</w:t>
      </w:r>
      <w:r w:rsidRPr="009678B6">
        <w:rPr>
          <w:rFonts w:ascii="Times New Roman" w:hAnsi="Times New Roman"/>
          <w:bCs/>
          <w:sz w:val="28"/>
          <w:szCs w:val="28"/>
        </w:rPr>
        <w:t>-</w:t>
      </w:r>
      <w:r>
        <w:rPr>
          <w:rFonts w:ascii="Times New Roman" w:hAnsi="Times New Roman"/>
          <w:bCs/>
          <w:sz w:val="28"/>
          <w:szCs w:val="28"/>
        </w:rPr>
        <w:t>3</w:t>
      </w:r>
      <w:r w:rsidRPr="009678B6">
        <w:rPr>
          <w:rFonts w:ascii="Times New Roman" w:hAnsi="Times New Roman"/>
          <w:bCs/>
          <w:sz w:val="28"/>
          <w:szCs w:val="28"/>
        </w:rPr>
        <w:t>.</w:t>
      </w:r>
      <w:bookmarkEnd w:id="506"/>
    </w:p>
    <w:bookmarkEnd w:id="491"/>
    <w:bookmarkEnd w:id="503"/>
    <w:bookmarkEnd w:id="504"/>
    <w:p w14:paraId="04AEB217" w14:textId="77777777" w:rsidR="00FE1C72" w:rsidRPr="009678B6" w:rsidRDefault="00FE1C72" w:rsidP="0014380E">
      <w:pPr>
        <w:spacing w:after="0" w:line="240" w:lineRule="auto"/>
        <w:ind w:firstLine="709"/>
        <w:contextualSpacing/>
        <w:jc w:val="both"/>
        <w:rPr>
          <w:rFonts w:ascii="Times New Roman" w:hAnsi="Times New Roman"/>
          <w:sz w:val="28"/>
          <w:szCs w:val="24"/>
        </w:rPr>
      </w:pPr>
    </w:p>
    <w:p w14:paraId="4BBF9D2B" w14:textId="77777777" w:rsidR="00FE1C72" w:rsidRPr="009678B6" w:rsidRDefault="00FE1C72" w:rsidP="00960CB7">
      <w:pPr>
        <w:pStyle w:val="23"/>
        <w:numPr>
          <w:ilvl w:val="1"/>
          <w:numId w:val="93"/>
        </w:numPr>
        <w:tabs>
          <w:tab w:val="num" w:pos="1440"/>
        </w:tabs>
        <w:spacing w:before="240"/>
        <w:ind w:left="709" w:firstLine="0"/>
        <w:jc w:val="both"/>
        <w:rPr>
          <w:b/>
          <w:bCs/>
        </w:rPr>
      </w:pPr>
      <w:bookmarkStart w:id="507" w:name="_Toc201843274"/>
      <w:r w:rsidRPr="009678B6">
        <w:rPr>
          <w:b/>
        </w:rPr>
        <w:t>П</w:t>
      </w:r>
      <w:r w:rsidRPr="009678B6">
        <w:rPr>
          <w:b/>
          <w:bCs/>
        </w:rPr>
        <w:t>роектное функциональное зонирование территории</w:t>
      </w:r>
      <w:bookmarkEnd w:id="507"/>
    </w:p>
    <w:p w14:paraId="24D0625C" w14:textId="77777777" w:rsidR="0021610E" w:rsidRPr="009678B6" w:rsidRDefault="0021610E" w:rsidP="0021610E">
      <w:pPr>
        <w:spacing w:after="0" w:line="240" w:lineRule="auto"/>
        <w:ind w:firstLine="709"/>
        <w:jc w:val="both"/>
        <w:rPr>
          <w:rFonts w:ascii="Times New Roman" w:hAnsi="Times New Roman"/>
          <w:sz w:val="28"/>
          <w:szCs w:val="28"/>
        </w:rPr>
      </w:pPr>
      <w:r w:rsidRPr="009678B6">
        <w:rPr>
          <w:rFonts w:ascii="Times New Roman" w:hAnsi="Times New Roman"/>
          <w:sz w:val="28"/>
          <w:szCs w:val="28"/>
        </w:rPr>
        <w:t>Важная составляющая планировочного развития территории – это функциональное зонирование. Оно содержит планировочные рекомендации по территориальному размещению различных функциональных зон, для промышленного освоения, развития сельского хозяйства, зон отдыха и т. д.</w:t>
      </w:r>
      <w:r w:rsidRPr="009678B6">
        <w:rPr>
          <w:rFonts w:ascii="Times New Roman" w:hAnsi="Times New Roman"/>
          <w:sz w:val="28"/>
          <w:szCs w:val="28"/>
          <w:vertAlign w:val="superscript"/>
        </w:rPr>
        <w:footnoteReference w:id="4"/>
      </w:r>
    </w:p>
    <w:p w14:paraId="695A2F66" w14:textId="6E7F8631" w:rsidR="0021610E" w:rsidRPr="009678B6" w:rsidRDefault="0021610E" w:rsidP="0021610E">
      <w:pPr>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Проектом генерального плана установлено проектное функциональное зонирование территории муниципального образования в соответствии с требованиями приказа Министерства экономического развития Российской Федерации </w:t>
      </w:r>
      <w:r w:rsidR="001A2A3D" w:rsidRPr="009678B6">
        <w:rPr>
          <w:rFonts w:ascii="Times New Roman" w:hAnsi="Times New Roman"/>
          <w:sz w:val="28"/>
          <w:szCs w:val="28"/>
        </w:rPr>
        <w:t xml:space="preserve">от 28.02.2023 г. № 123 </w:t>
      </w:r>
      <w:r w:rsidRPr="009678B6">
        <w:rPr>
          <w:rFonts w:ascii="Times New Roman" w:hAnsi="Times New Roman"/>
          <w:sz w:val="28"/>
          <w:szCs w:val="28"/>
        </w:rPr>
        <w:t>«</w:t>
      </w:r>
      <w:r w:rsidR="001A2A3D" w:rsidRPr="009678B6">
        <w:rPr>
          <w:rFonts w:ascii="Times New Roman" w:hAnsi="Times New Roman"/>
          <w:sz w:val="28"/>
          <w:szCs w:val="28"/>
        </w:rPr>
        <w:t>О внесении изменений в Требования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утвержденные приказом Минэкономразвития России от 9 января 2018 г. № 10</w:t>
      </w:r>
      <w:r w:rsidRPr="009678B6">
        <w:rPr>
          <w:rFonts w:ascii="Times New Roman" w:hAnsi="Times New Roman"/>
          <w:sz w:val="28"/>
          <w:szCs w:val="28"/>
        </w:rPr>
        <w:t>».</w:t>
      </w:r>
    </w:p>
    <w:p w14:paraId="43D93CF0" w14:textId="77777777" w:rsidR="0021610E" w:rsidRPr="009678B6" w:rsidRDefault="0021610E" w:rsidP="0021610E">
      <w:pPr>
        <w:spacing w:after="0" w:line="240" w:lineRule="auto"/>
        <w:ind w:firstLine="709"/>
        <w:jc w:val="both"/>
        <w:rPr>
          <w:rFonts w:ascii="Times New Roman" w:hAnsi="Times New Roman"/>
          <w:sz w:val="28"/>
          <w:szCs w:val="28"/>
        </w:rPr>
      </w:pPr>
      <w:r w:rsidRPr="009678B6">
        <w:rPr>
          <w:rFonts w:ascii="Times New Roman" w:hAnsi="Times New Roman"/>
          <w:sz w:val="28"/>
          <w:szCs w:val="28"/>
        </w:rPr>
        <w:t>Исходным положением концепции проекта генерального плана является сохранение и развитие исторически сложившейся сети населённых пунктов, ориентированное в основном на комплексную реконструкцию уже освоенных территорий и с предложениями развития близлежащих территорий:</w:t>
      </w:r>
    </w:p>
    <w:p w14:paraId="000397B6" w14:textId="77777777" w:rsidR="0021610E" w:rsidRPr="009678B6" w:rsidRDefault="0021610E" w:rsidP="00F82054">
      <w:pPr>
        <w:numPr>
          <w:ilvl w:val="0"/>
          <w:numId w:val="28"/>
        </w:numPr>
        <w:spacing w:after="0" w:line="240" w:lineRule="auto"/>
        <w:ind w:left="924" w:hanging="357"/>
        <w:jc w:val="both"/>
        <w:rPr>
          <w:rFonts w:ascii="Times New Roman" w:hAnsi="Times New Roman"/>
          <w:sz w:val="28"/>
          <w:szCs w:val="28"/>
        </w:rPr>
      </w:pPr>
      <w:r w:rsidRPr="009678B6">
        <w:rPr>
          <w:rFonts w:ascii="Times New Roman" w:hAnsi="Times New Roman"/>
          <w:sz w:val="28"/>
          <w:szCs w:val="28"/>
        </w:rPr>
        <w:lastRenderedPageBreak/>
        <w:t>усовершенствование планировочной структуры и функционального зонирования территории сельского поселения, что способствует дальнейшему развитию отраслей хозяйства, на основе сложившегося экономического потенциала и новых экономических факторов в условиях рыночных отношений;</w:t>
      </w:r>
    </w:p>
    <w:p w14:paraId="24DFD066" w14:textId="3E2CB3BB" w:rsidR="0021610E" w:rsidRPr="009678B6" w:rsidRDefault="0021610E" w:rsidP="00F82054">
      <w:pPr>
        <w:numPr>
          <w:ilvl w:val="0"/>
          <w:numId w:val="28"/>
        </w:numPr>
        <w:spacing w:after="0" w:line="240" w:lineRule="auto"/>
        <w:ind w:left="924" w:hanging="357"/>
        <w:jc w:val="both"/>
        <w:rPr>
          <w:rFonts w:ascii="Times New Roman" w:hAnsi="Times New Roman"/>
          <w:sz w:val="28"/>
          <w:szCs w:val="28"/>
        </w:rPr>
      </w:pPr>
      <w:r w:rsidRPr="009678B6">
        <w:rPr>
          <w:rFonts w:ascii="Times New Roman" w:hAnsi="Times New Roman"/>
          <w:sz w:val="28"/>
          <w:szCs w:val="28"/>
        </w:rPr>
        <w:t>определение зон планируемого размещения объектов капитального строительства местного значения, что в градостроительном отношении означает создание на этих территориях современных стандартов организации жилой, производственной, рекреационной среды;</w:t>
      </w:r>
    </w:p>
    <w:p w14:paraId="46A53841" w14:textId="394AA423" w:rsidR="00A31ED7" w:rsidRPr="009678B6" w:rsidRDefault="0021610E" w:rsidP="00F82054">
      <w:pPr>
        <w:numPr>
          <w:ilvl w:val="0"/>
          <w:numId w:val="28"/>
        </w:numPr>
        <w:spacing w:after="0" w:line="240" w:lineRule="auto"/>
        <w:ind w:left="924" w:hanging="357"/>
        <w:jc w:val="both"/>
        <w:rPr>
          <w:rFonts w:ascii="Times New Roman" w:hAnsi="Times New Roman"/>
          <w:sz w:val="28"/>
          <w:szCs w:val="28"/>
        </w:rPr>
      </w:pPr>
      <w:r w:rsidRPr="009678B6">
        <w:rPr>
          <w:rFonts w:ascii="Times New Roman" w:hAnsi="Times New Roman"/>
          <w:sz w:val="28"/>
          <w:szCs w:val="28"/>
        </w:rPr>
        <w:t>повышение архитектурно-эстетических качеств застройки населённых пунктов, применение малоэтажных домов более разнообразной типологии, включая усадебную и коттеджную застройки.</w:t>
      </w:r>
    </w:p>
    <w:p w14:paraId="304D955B" w14:textId="48DD6DF5" w:rsidR="0021610E" w:rsidRPr="009678B6" w:rsidRDefault="0021610E" w:rsidP="0021610E">
      <w:pPr>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Баланс функциональных зон территории </w:t>
      </w:r>
      <w:r w:rsidR="00412263" w:rsidRPr="009678B6">
        <w:rPr>
          <w:rFonts w:ascii="Times New Roman" w:eastAsia="Times New Roman" w:hAnsi="Times New Roman"/>
          <w:bCs/>
          <w:sz w:val="28"/>
          <w:szCs w:val="28"/>
          <w:lang w:eastAsia="ru-RU"/>
        </w:rPr>
        <w:t>Локшин</w:t>
      </w:r>
      <w:r w:rsidRPr="009678B6">
        <w:rPr>
          <w:rFonts w:ascii="Times New Roman" w:hAnsi="Times New Roman"/>
          <w:sz w:val="28"/>
        </w:rPr>
        <w:t xml:space="preserve">ского сельсовета </w:t>
      </w:r>
      <w:r w:rsidRPr="009678B6">
        <w:rPr>
          <w:rFonts w:ascii="Times New Roman" w:hAnsi="Times New Roman"/>
          <w:sz w:val="28"/>
          <w:szCs w:val="28"/>
        </w:rPr>
        <w:t>составлен на основе картографического материала, разработанного в составе графических материалов проекта генерального плана. Этот баланс даёт ориентировочное представление о перспективном использовании территории.</w:t>
      </w:r>
    </w:p>
    <w:p w14:paraId="07B7530F" w14:textId="77777777" w:rsidR="00220825" w:rsidRPr="009678B6" w:rsidRDefault="00220825" w:rsidP="0021610E">
      <w:pPr>
        <w:spacing w:after="0" w:line="240" w:lineRule="auto"/>
        <w:ind w:firstLine="709"/>
        <w:jc w:val="both"/>
        <w:rPr>
          <w:rFonts w:ascii="Times New Roman" w:hAnsi="Times New Roman"/>
          <w:sz w:val="28"/>
          <w:szCs w:val="28"/>
        </w:rPr>
      </w:pPr>
    </w:p>
    <w:p w14:paraId="3D97DAF7" w14:textId="599BB3A4" w:rsidR="0021610E" w:rsidRDefault="0021610E" w:rsidP="0021610E">
      <w:pPr>
        <w:autoSpaceDE w:val="0"/>
        <w:autoSpaceDN w:val="0"/>
        <w:adjustRightInd w:val="0"/>
        <w:spacing w:after="0" w:line="240" w:lineRule="auto"/>
        <w:ind w:firstLine="709"/>
        <w:jc w:val="center"/>
        <w:rPr>
          <w:rFonts w:ascii="Times New Roman" w:hAnsi="Times New Roman"/>
          <w:sz w:val="28"/>
        </w:rPr>
      </w:pPr>
      <w:r w:rsidRPr="009678B6">
        <w:rPr>
          <w:rFonts w:ascii="Times New Roman" w:hAnsi="Times New Roman"/>
          <w:b/>
          <w:bCs/>
          <w:sz w:val="28"/>
          <w:szCs w:val="28"/>
        </w:rPr>
        <w:t xml:space="preserve">Таблица </w:t>
      </w:r>
      <w:r w:rsidR="00220825" w:rsidRPr="009678B6">
        <w:rPr>
          <w:rFonts w:ascii="Times New Roman" w:hAnsi="Times New Roman"/>
          <w:b/>
          <w:bCs/>
          <w:sz w:val="28"/>
          <w:szCs w:val="28"/>
          <w:lang w:bidi="en-US"/>
        </w:rPr>
        <w:t>5</w:t>
      </w:r>
      <w:r w:rsidR="00D4645A">
        <w:rPr>
          <w:rFonts w:ascii="Times New Roman" w:hAnsi="Times New Roman"/>
          <w:b/>
          <w:bCs/>
          <w:sz w:val="28"/>
          <w:szCs w:val="28"/>
          <w:lang w:bidi="en-US"/>
        </w:rPr>
        <w:t>9</w:t>
      </w:r>
      <w:r w:rsidR="00C4358A" w:rsidRPr="009678B6">
        <w:rPr>
          <w:rFonts w:ascii="Times New Roman" w:hAnsi="Times New Roman"/>
          <w:b/>
          <w:bCs/>
          <w:sz w:val="28"/>
          <w:szCs w:val="28"/>
          <w:lang w:bidi="en-US"/>
        </w:rPr>
        <w:t>.</w:t>
      </w:r>
      <w:r w:rsidRPr="009678B6">
        <w:rPr>
          <w:rFonts w:ascii="Times New Roman" w:hAnsi="Times New Roman"/>
          <w:b/>
          <w:bCs/>
          <w:sz w:val="28"/>
          <w:szCs w:val="28"/>
          <w:lang w:bidi="en-US"/>
        </w:rPr>
        <w:t xml:space="preserve"> - </w:t>
      </w:r>
      <w:r w:rsidRPr="009678B6">
        <w:rPr>
          <w:rFonts w:ascii="Times New Roman" w:hAnsi="Times New Roman"/>
          <w:sz w:val="28"/>
          <w:szCs w:val="28"/>
        </w:rPr>
        <w:t xml:space="preserve">Баланс функциональных зон </w:t>
      </w:r>
      <w:r w:rsidR="00412263" w:rsidRPr="009678B6">
        <w:rPr>
          <w:rFonts w:ascii="Times New Roman" w:eastAsia="Times New Roman" w:hAnsi="Times New Roman"/>
          <w:bCs/>
          <w:sz w:val="28"/>
          <w:szCs w:val="28"/>
          <w:lang w:eastAsia="ru-RU"/>
        </w:rPr>
        <w:t>Локшин</w:t>
      </w:r>
      <w:r w:rsidRPr="009678B6">
        <w:rPr>
          <w:rFonts w:ascii="Times New Roman" w:hAnsi="Times New Roman"/>
          <w:sz w:val="28"/>
        </w:rPr>
        <w:t>ского сельсовета</w:t>
      </w:r>
    </w:p>
    <w:p w14:paraId="61A31A88" w14:textId="77777777" w:rsidR="00D4645A" w:rsidRPr="00D4645A" w:rsidRDefault="00D4645A" w:rsidP="0021610E">
      <w:pPr>
        <w:autoSpaceDE w:val="0"/>
        <w:autoSpaceDN w:val="0"/>
        <w:adjustRightInd w:val="0"/>
        <w:spacing w:after="0" w:line="240" w:lineRule="auto"/>
        <w:ind w:firstLine="709"/>
        <w:jc w:val="center"/>
        <w:rPr>
          <w:rFonts w:ascii="Times New Roman" w:hAnsi="Times New Roman"/>
          <w:sz w:val="12"/>
          <w:szCs w:val="12"/>
        </w:rPr>
      </w:pPr>
    </w:p>
    <w:p w14:paraId="13EB69FD" w14:textId="77777777" w:rsidR="00C95E4A" w:rsidRPr="009678B6" w:rsidRDefault="00C95E4A" w:rsidP="0021610E">
      <w:pPr>
        <w:autoSpaceDE w:val="0"/>
        <w:autoSpaceDN w:val="0"/>
        <w:adjustRightInd w:val="0"/>
        <w:spacing w:after="0" w:line="240" w:lineRule="auto"/>
        <w:ind w:firstLine="709"/>
        <w:jc w:val="center"/>
        <w:rPr>
          <w:rFonts w:ascii="Times New Roman" w:hAnsi="Times New Roman"/>
          <w:vanish/>
          <w:sz w:val="2"/>
          <w:szCs w:val="2"/>
        </w:rPr>
      </w:pPr>
    </w:p>
    <w:tbl>
      <w:tblPr>
        <w:tblW w:w="5000" w:type="pct"/>
        <w:jc w:val="center"/>
        <w:tblLook w:val="04A0" w:firstRow="1" w:lastRow="0" w:firstColumn="1" w:lastColumn="0" w:noHBand="0" w:noVBand="1"/>
      </w:tblPr>
      <w:tblGrid>
        <w:gridCol w:w="7041"/>
        <w:gridCol w:w="1520"/>
        <w:gridCol w:w="1520"/>
      </w:tblGrid>
      <w:tr w:rsidR="0025119A" w:rsidRPr="009678B6" w14:paraId="584AC03D" w14:textId="77777777" w:rsidTr="00031491">
        <w:trPr>
          <w:trHeight w:val="57"/>
          <w:jc w:val="center"/>
        </w:trPr>
        <w:tc>
          <w:tcPr>
            <w:tcW w:w="3492"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5B808E8" w14:textId="77777777" w:rsidR="0021610E" w:rsidRPr="009678B6" w:rsidRDefault="0021610E" w:rsidP="0021610E">
            <w:pPr>
              <w:spacing w:after="0" w:line="240" w:lineRule="auto"/>
              <w:jc w:val="center"/>
              <w:rPr>
                <w:rFonts w:ascii="Times New Roman" w:hAnsi="Times New Roman"/>
                <w:sz w:val="24"/>
                <w:szCs w:val="24"/>
              </w:rPr>
            </w:pPr>
            <w:bookmarkStart w:id="508" w:name="_Hlk119157304"/>
            <w:r w:rsidRPr="009678B6">
              <w:rPr>
                <w:rFonts w:ascii="Times New Roman" w:hAnsi="Times New Roman"/>
                <w:sz w:val="24"/>
                <w:szCs w:val="24"/>
              </w:rPr>
              <w:t>Наименование территорий</w:t>
            </w:r>
          </w:p>
        </w:tc>
        <w:tc>
          <w:tcPr>
            <w:tcW w:w="1508" w:type="pct"/>
            <w:gridSpan w:val="2"/>
            <w:tcBorders>
              <w:top w:val="single" w:sz="4" w:space="0" w:color="auto"/>
              <w:left w:val="nil"/>
              <w:bottom w:val="single" w:sz="4" w:space="0" w:color="auto"/>
              <w:right w:val="single" w:sz="4" w:space="0" w:color="auto"/>
            </w:tcBorders>
            <w:shd w:val="clear" w:color="auto" w:fill="auto"/>
            <w:noWrap/>
            <w:vAlign w:val="center"/>
            <w:hideMark/>
          </w:tcPr>
          <w:p w14:paraId="003A513A" w14:textId="77777777" w:rsidR="0021610E" w:rsidRPr="009678B6" w:rsidRDefault="0021610E" w:rsidP="0021610E">
            <w:pPr>
              <w:spacing w:after="0" w:line="240" w:lineRule="auto"/>
              <w:jc w:val="center"/>
              <w:rPr>
                <w:rFonts w:ascii="Times New Roman" w:hAnsi="Times New Roman"/>
                <w:sz w:val="24"/>
                <w:szCs w:val="24"/>
              </w:rPr>
            </w:pPr>
            <w:r w:rsidRPr="009678B6">
              <w:rPr>
                <w:rFonts w:ascii="Times New Roman" w:hAnsi="Times New Roman"/>
                <w:sz w:val="24"/>
                <w:szCs w:val="24"/>
              </w:rPr>
              <w:t>Проект</w:t>
            </w:r>
          </w:p>
        </w:tc>
      </w:tr>
      <w:tr w:rsidR="0025119A" w:rsidRPr="009678B6" w14:paraId="20E5CAD7" w14:textId="77777777" w:rsidTr="00031491">
        <w:trPr>
          <w:trHeight w:val="57"/>
          <w:jc w:val="center"/>
        </w:trPr>
        <w:tc>
          <w:tcPr>
            <w:tcW w:w="3492"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6BDB768" w14:textId="77777777" w:rsidR="0021610E" w:rsidRPr="009678B6" w:rsidRDefault="0021610E" w:rsidP="0021610E">
            <w:pPr>
              <w:spacing w:after="0" w:line="240" w:lineRule="auto"/>
              <w:rPr>
                <w:rFonts w:ascii="Times New Roman" w:hAnsi="Times New Roman"/>
                <w:sz w:val="24"/>
                <w:szCs w:val="24"/>
              </w:rPr>
            </w:pPr>
          </w:p>
        </w:tc>
        <w:tc>
          <w:tcPr>
            <w:tcW w:w="754" w:type="pct"/>
            <w:tcBorders>
              <w:top w:val="nil"/>
              <w:left w:val="nil"/>
              <w:bottom w:val="single" w:sz="4" w:space="0" w:color="auto"/>
              <w:right w:val="single" w:sz="4" w:space="0" w:color="auto"/>
            </w:tcBorders>
            <w:shd w:val="clear" w:color="auto" w:fill="auto"/>
            <w:vAlign w:val="center"/>
            <w:hideMark/>
          </w:tcPr>
          <w:p w14:paraId="7731F170" w14:textId="77777777" w:rsidR="0021610E" w:rsidRPr="009678B6" w:rsidRDefault="0021610E" w:rsidP="0021610E">
            <w:pPr>
              <w:spacing w:after="0" w:line="240" w:lineRule="auto"/>
              <w:jc w:val="center"/>
              <w:rPr>
                <w:rFonts w:ascii="Times New Roman" w:hAnsi="Times New Roman"/>
                <w:sz w:val="24"/>
                <w:szCs w:val="24"/>
              </w:rPr>
            </w:pPr>
            <w:r w:rsidRPr="009678B6">
              <w:rPr>
                <w:rFonts w:ascii="Times New Roman" w:hAnsi="Times New Roman"/>
                <w:sz w:val="24"/>
                <w:szCs w:val="24"/>
              </w:rPr>
              <w:t>Площадь, га</w:t>
            </w:r>
          </w:p>
        </w:tc>
        <w:tc>
          <w:tcPr>
            <w:tcW w:w="754" w:type="pct"/>
            <w:tcBorders>
              <w:top w:val="nil"/>
              <w:left w:val="nil"/>
              <w:bottom w:val="single" w:sz="4" w:space="0" w:color="auto"/>
              <w:right w:val="single" w:sz="4" w:space="0" w:color="auto"/>
            </w:tcBorders>
            <w:shd w:val="clear" w:color="auto" w:fill="auto"/>
            <w:vAlign w:val="center"/>
            <w:hideMark/>
          </w:tcPr>
          <w:p w14:paraId="52083BAA" w14:textId="77777777" w:rsidR="0021610E" w:rsidRPr="009678B6" w:rsidRDefault="0021610E" w:rsidP="0021610E">
            <w:pPr>
              <w:spacing w:after="0" w:line="240" w:lineRule="auto"/>
              <w:jc w:val="center"/>
              <w:rPr>
                <w:rFonts w:ascii="Times New Roman" w:hAnsi="Times New Roman"/>
                <w:sz w:val="24"/>
                <w:szCs w:val="24"/>
              </w:rPr>
            </w:pPr>
            <w:r w:rsidRPr="009678B6">
              <w:rPr>
                <w:rFonts w:ascii="Times New Roman" w:hAnsi="Times New Roman"/>
                <w:sz w:val="24"/>
                <w:szCs w:val="24"/>
              </w:rPr>
              <w:t>Доля</w:t>
            </w:r>
          </w:p>
        </w:tc>
      </w:tr>
      <w:tr w:rsidR="0025119A" w:rsidRPr="009678B6" w14:paraId="3DF04733" w14:textId="77777777" w:rsidTr="00031491">
        <w:trPr>
          <w:trHeight w:val="57"/>
          <w:jc w:val="center"/>
        </w:trPr>
        <w:tc>
          <w:tcPr>
            <w:tcW w:w="349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A36B08" w14:textId="74F01485" w:rsidR="0021610E" w:rsidRPr="009678B6" w:rsidRDefault="0021610E" w:rsidP="0021610E">
            <w:pPr>
              <w:spacing w:after="0" w:line="240" w:lineRule="auto"/>
              <w:rPr>
                <w:rFonts w:ascii="Times New Roman" w:hAnsi="Times New Roman"/>
                <w:b/>
                <w:bCs/>
                <w:sz w:val="24"/>
                <w:szCs w:val="24"/>
              </w:rPr>
            </w:pPr>
            <w:r w:rsidRPr="009678B6">
              <w:rPr>
                <w:rFonts w:ascii="Times New Roman" w:hAnsi="Times New Roman"/>
                <w:b/>
                <w:bCs/>
                <w:sz w:val="24"/>
                <w:szCs w:val="24"/>
              </w:rPr>
              <w:t>Общая площадь земель в границах сельсовета, в том числе функциональные зоны:</w:t>
            </w:r>
          </w:p>
        </w:tc>
        <w:tc>
          <w:tcPr>
            <w:tcW w:w="754" w:type="pct"/>
            <w:tcBorders>
              <w:top w:val="single" w:sz="4" w:space="0" w:color="auto"/>
              <w:left w:val="nil"/>
              <w:bottom w:val="single" w:sz="4" w:space="0" w:color="auto"/>
              <w:right w:val="single" w:sz="4" w:space="0" w:color="auto"/>
            </w:tcBorders>
            <w:shd w:val="clear" w:color="auto" w:fill="auto"/>
            <w:vAlign w:val="center"/>
            <w:hideMark/>
          </w:tcPr>
          <w:p w14:paraId="5A4DCBF9" w14:textId="761B1FE0" w:rsidR="0021610E" w:rsidRPr="009678B6" w:rsidRDefault="004B1E66" w:rsidP="0021610E">
            <w:pPr>
              <w:spacing w:after="0" w:line="240" w:lineRule="auto"/>
              <w:jc w:val="center"/>
              <w:rPr>
                <w:rFonts w:ascii="Times New Roman" w:hAnsi="Times New Roman"/>
                <w:b/>
                <w:bCs/>
                <w:sz w:val="24"/>
                <w:szCs w:val="24"/>
              </w:rPr>
            </w:pPr>
            <w:r w:rsidRPr="009678B6">
              <w:rPr>
                <w:rFonts w:ascii="Times New Roman" w:hAnsi="Times New Roman"/>
                <w:b/>
                <w:bCs/>
                <w:sz w:val="24"/>
                <w:szCs w:val="24"/>
              </w:rPr>
              <w:t>76348,8</w:t>
            </w:r>
          </w:p>
        </w:tc>
        <w:tc>
          <w:tcPr>
            <w:tcW w:w="754" w:type="pct"/>
            <w:tcBorders>
              <w:top w:val="single" w:sz="4" w:space="0" w:color="auto"/>
              <w:left w:val="nil"/>
              <w:bottom w:val="single" w:sz="4" w:space="0" w:color="auto"/>
              <w:right w:val="single" w:sz="4" w:space="0" w:color="auto"/>
            </w:tcBorders>
            <w:shd w:val="clear" w:color="auto" w:fill="auto"/>
            <w:vAlign w:val="center"/>
            <w:hideMark/>
          </w:tcPr>
          <w:p w14:paraId="759706E4" w14:textId="77777777" w:rsidR="0021610E" w:rsidRPr="009678B6" w:rsidRDefault="0021610E" w:rsidP="0021610E">
            <w:pPr>
              <w:spacing w:after="0" w:line="240" w:lineRule="auto"/>
              <w:jc w:val="center"/>
              <w:rPr>
                <w:rFonts w:ascii="Times New Roman" w:hAnsi="Times New Roman"/>
                <w:b/>
                <w:bCs/>
                <w:sz w:val="24"/>
                <w:szCs w:val="24"/>
              </w:rPr>
            </w:pPr>
            <w:r w:rsidRPr="009678B6">
              <w:rPr>
                <w:rFonts w:ascii="Times New Roman" w:hAnsi="Times New Roman"/>
                <w:b/>
                <w:bCs/>
                <w:sz w:val="24"/>
                <w:szCs w:val="24"/>
              </w:rPr>
              <w:t>100</w:t>
            </w:r>
          </w:p>
        </w:tc>
      </w:tr>
      <w:tr w:rsidR="0025119A" w:rsidRPr="009678B6" w14:paraId="24234CB0" w14:textId="77777777" w:rsidTr="00617279">
        <w:trPr>
          <w:trHeight w:val="57"/>
          <w:jc w:val="center"/>
        </w:trPr>
        <w:tc>
          <w:tcPr>
            <w:tcW w:w="3492" w:type="pct"/>
            <w:tcBorders>
              <w:top w:val="single" w:sz="4" w:space="0" w:color="auto"/>
              <w:left w:val="single" w:sz="4" w:space="0" w:color="auto"/>
              <w:bottom w:val="single" w:sz="4" w:space="0" w:color="auto"/>
              <w:right w:val="single" w:sz="4" w:space="0" w:color="auto"/>
            </w:tcBorders>
            <w:shd w:val="clear" w:color="auto" w:fill="auto"/>
            <w:vAlign w:val="center"/>
          </w:tcPr>
          <w:p w14:paraId="45E8386F" w14:textId="2AB79CC9" w:rsidR="007E20B2" w:rsidRPr="009678B6" w:rsidRDefault="007E20B2" w:rsidP="007E20B2">
            <w:pPr>
              <w:spacing w:after="0" w:line="240" w:lineRule="auto"/>
              <w:jc w:val="both"/>
              <w:rPr>
                <w:rFonts w:ascii="Times New Roman" w:hAnsi="Times New Roman"/>
                <w:sz w:val="24"/>
                <w:szCs w:val="24"/>
              </w:rPr>
            </w:pPr>
            <w:r w:rsidRPr="009678B6">
              <w:rPr>
                <w:rFonts w:ascii="Times New Roman" w:hAnsi="Times New Roman"/>
                <w:sz w:val="24"/>
                <w:szCs w:val="24"/>
              </w:rPr>
              <w:t>Зона застройки индивидуальными жилыми домами</w:t>
            </w:r>
          </w:p>
        </w:tc>
        <w:tc>
          <w:tcPr>
            <w:tcW w:w="754" w:type="pct"/>
            <w:tcBorders>
              <w:top w:val="single" w:sz="4" w:space="0" w:color="auto"/>
              <w:left w:val="nil"/>
              <w:bottom w:val="single" w:sz="4" w:space="0" w:color="auto"/>
              <w:right w:val="single" w:sz="4" w:space="0" w:color="auto"/>
            </w:tcBorders>
            <w:shd w:val="clear" w:color="auto" w:fill="auto"/>
            <w:vAlign w:val="bottom"/>
          </w:tcPr>
          <w:p w14:paraId="78C9CA0B" w14:textId="7CC669D2" w:rsidR="007E20B2" w:rsidRPr="009678B6" w:rsidRDefault="007E20B2" w:rsidP="007E20B2">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226,01</w:t>
            </w:r>
          </w:p>
        </w:tc>
        <w:tc>
          <w:tcPr>
            <w:tcW w:w="754" w:type="pct"/>
            <w:tcBorders>
              <w:top w:val="single" w:sz="4" w:space="0" w:color="auto"/>
              <w:left w:val="nil"/>
              <w:bottom w:val="single" w:sz="4" w:space="0" w:color="auto"/>
              <w:right w:val="single" w:sz="4" w:space="0" w:color="auto"/>
            </w:tcBorders>
            <w:shd w:val="clear" w:color="auto" w:fill="auto"/>
            <w:vAlign w:val="center"/>
          </w:tcPr>
          <w:p w14:paraId="70591263" w14:textId="1FC4FE64" w:rsidR="007E20B2" w:rsidRPr="009678B6" w:rsidRDefault="004B1E66" w:rsidP="007E20B2">
            <w:pPr>
              <w:spacing w:after="0" w:line="240" w:lineRule="auto"/>
              <w:jc w:val="center"/>
              <w:rPr>
                <w:rFonts w:ascii="Times New Roman" w:hAnsi="Times New Roman"/>
                <w:sz w:val="24"/>
                <w:szCs w:val="24"/>
              </w:rPr>
            </w:pPr>
            <w:r w:rsidRPr="009678B6">
              <w:rPr>
                <w:rFonts w:ascii="Times New Roman" w:hAnsi="Times New Roman"/>
                <w:sz w:val="24"/>
                <w:szCs w:val="24"/>
              </w:rPr>
              <w:t>0,296</w:t>
            </w:r>
          </w:p>
        </w:tc>
      </w:tr>
      <w:tr w:rsidR="0025119A" w:rsidRPr="009678B6" w14:paraId="47BE72E2" w14:textId="77777777" w:rsidTr="00617279">
        <w:trPr>
          <w:trHeight w:val="57"/>
          <w:jc w:val="center"/>
        </w:trPr>
        <w:tc>
          <w:tcPr>
            <w:tcW w:w="3492" w:type="pct"/>
            <w:tcBorders>
              <w:top w:val="single" w:sz="4" w:space="0" w:color="auto"/>
              <w:left w:val="single" w:sz="4" w:space="0" w:color="auto"/>
              <w:bottom w:val="single" w:sz="4" w:space="0" w:color="auto"/>
              <w:right w:val="single" w:sz="4" w:space="0" w:color="auto"/>
            </w:tcBorders>
            <w:shd w:val="clear" w:color="auto" w:fill="auto"/>
            <w:vAlign w:val="center"/>
          </w:tcPr>
          <w:p w14:paraId="7941C4FD" w14:textId="3A992FFA" w:rsidR="007E20B2" w:rsidRPr="009678B6" w:rsidRDefault="007E20B2" w:rsidP="007E20B2">
            <w:pPr>
              <w:spacing w:after="0" w:line="240" w:lineRule="auto"/>
              <w:jc w:val="both"/>
              <w:rPr>
                <w:rFonts w:ascii="Times New Roman" w:hAnsi="Times New Roman"/>
                <w:sz w:val="24"/>
                <w:szCs w:val="24"/>
              </w:rPr>
            </w:pPr>
            <w:r w:rsidRPr="009678B6">
              <w:rPr>
                <w:rFonts w:ascii="Times New Roman" w:hAnsi="Times New Roman"/>
                <w:sz w:val="24"/>
                <w:szCs w:val="24"/>
              </w:rPr>
              <w:t>Общественно-деловые зоны</w:t>
            </w:r>
          </w:p>
        </w:tc>
        <w:tc>
          <w:tcPr>
            <w:tcW w:w="754" w:type="pct"/>
            <w:tcBorders>
              <w:top w:val="single" w:sz="4" w:space="0" w:color="auto"/>
              <w:left w:val="nil"/>
              <w:bottom w:val="single" w:sz="4" w:space="0" w:color="auto"/>
              <w:right w:val="single" w:sz="4" w:space="0" w:color="auto"/>
            </w:tcBorders>
            <w:shd w:val="clear" w:color="auto" w:fill="auto"/>
            <w:vAlign w:val="bottom"/>
          </w:tcPr>
          <w:p w14:paraId="6B2F21EE" w14:textId="5D0EABD5" w:rsidR="007E20B2" w:rsidRPr="009678B6" w:rsidRDefault="007E20B2" w:rsidP="007E20B2">
            <w:pPr>
              <w:spacing w:after="0" w:line="240" w:lineRule="auto"/>
              <w:jc w:val="center"/>
              <w:rPr>
                <w:rFonts w:ascii="Times New Roman" w:hAnsi="Times New Roman"/>
                <w:sz w:val="24"/>
                <w:szCs w:val="24"/>
              </w:rPr>
            </w:pPr>
            <w:r w:rsidRPr="009678B6">
              <w:rPr>
                <w:rFonts w:ascii="Times New Roman" w:eastAsia="Times New Roman" w:hAnsi="Times New Roman"/>
                <w:sz w:val="24"/>
                <w:szCs w:val="24"/>
                <w:lang w:eastAsia="ru-RU"/>
              </w:rPr>
              <w:t>3,44</w:t>
            </w:r>
          </w:p>
        </w:tc>
        <w:tc>
          <w:tcPr>
            <w:tcW w:w="754" w:type="pct"/>
            <w:tcBorders>
              <w:top w:val="single" w:sz="4" w:space="0" w:color="auto"/>
              <w:left w:val="nil"/>
              <w:bottom w:val="single" w:sz="4" w:space="0" w:color="auto"/>
              <w:right w:val="single" w:sz="4" w:space="0" w:color="auto"/>
            </w:tcBorders>
            <w:shd w:val="clear" w:color="auto" w:fill="auto"/>
            <w:vAlign w:val="center"/>
          </w:tcPr>
          <w:p w14:paraId="0A35A9C4" w14:textId="1CD45E03" w:rsidR="007E20B2" w:rsidRPr="009678B6" w:rsidRDefault="004B1E66" w:rsidP="007E20B2">
            <w:pPr>
              <w:spacing w:after="0" w:line="240" w:lineRule="auto"/>
              <w:jc w:val="center"/>
              <w:rPr>
                <w:rFonts w:ascii="Times New Roman" w:hAnsi="Times New Roman"/>
                <w:sz w:val="24"/>
                <w:szCs w:val="24"/>
              </w:rPr>
            </w:pPr>
            <w:r w:rsidRPr="009678B6">
              <w:rPr>
                <w:rFonts w:ascii="Times New Roman" w:hAnsi="Times New Roman"/>
                <w:sz w:val="24"/>
                <w:szCs w:val="24"/>
              </w:rPr>
              <w:t>0,004</w:t>
            </w:r>
          </w:p>
        </w:tc>
      </w:tr>
      <w:tr w:rsidR="0025119A" w:rsidRPr="009678B6" w14:paraId="49880E02" w14:textId="77777777" w:rsidTr="00617279">
        <w:trPr>
          <w:trHeight w:val="57"/>
          <w:jc w:val="center"/>
        </w:trPr>
        <w:tc>
          <w:tcPr>
            <w:tcW w:w="3492" w:type="pct"/>
            <w:tcBorders>
              <w:top w:val="single" w:sz="4" w:space="0" w:color="auto"/>
              <w:left w:val="single" w:sz="4" w:space="0" w:color="auto"/>
              <w:bottom w:val="single" w:sz="4" w:space="0" w:color="auto"/>
              <w:right w:val="single" w:sz="4" w:space="0" w:color="auto"/>
            </w:tcBorders>
            <w:shd w:val="clear" w:color="auto" w:fill="auto"/>
            <w:vAlign w:val="center"/>
          </w:tcPr>
          <w:p w14:paraId="704A2828" w14:textId="1D8561CF" w:rsidR="007E20B2" w:rsidRPr="009678B6" w:rsidRDefault="007E20B2" w:rsidP="007E20B2">
            <w:pPr>
              <w:spacing w:after="0" w:line="240" w:lineRule="auto"/>
              <w:jc w:val="both"/>
              <w:rPr>
                <w:rFonts w:ascii="Times New Roman" w:hAnsi="Times New Roman"/>
                <w:sz w:val="24"/>
                <w:szCs w:val="24"/>
              </w:rPr>
            </w:pPr>
            <w:r w:rsidRPr="009678B6">
              <w:rPr>
                <w:rFonts w:ascii="Times New Roman" w:hAnsi="Times New Roman"/>
                <w:sz w:val="24"/>
                <w:szCs w:val="24"/>
              </w:rPr>
              <w:t>Зона специализированной общественной застройки</w:t>
            </w:r>
          </w:p>
        </w:tc>
        <w:tc>
          <w:tcPr>
            <w:tcW w:w="754" w:type="pct"/>
            <w:tcBorders>
              <w:top w:val="single" w:sz="4" w:space="0" w:color="auto"/>
              <w:left w:val="nil"/>
              <w:bottom w:val="single" w:sz="4" w:space="0" w:color="auto"/>
              <w:right w:val="single" w:sz="4" w:space="0" w:color="auto"/>
            </w:tcBorders>
            <w:shd w:val="clear" w:color="auto" w:fill="auto"/>
            <w:vAlign w:val="bottom"/>
          </w:tcPr>
          <w:p w14:paraId="67F3817D" w14:textId="1DC976EF" w:rsidR="007E20B2" w:rsidRPr="009678B6" w:rsidRDefault="007E20B2" w:rsidP="007E20B2">
            <w:pPr>
              <w:spacing w:after="0" w:line="240" w:lineRule="auto"/>
              <w:jc w:val="center"/>
              <w:rPr>
                <w:rFonts w:ascii="Times New Roman" w:hAnsi="Times New Roman"/>
                <w:sz w:val="24"/>
                <w:szCs w:val="24"/>
              </w:rPr>
            </w:pPr>
            <w:r w:rsidRPr="009678B6">
              <w:rPr>
                <w:rFonts w:ascii="Times New Roman" w:eastAsia="Times New Roman" w:hAnsi="Times New Roman"/>
                <w:sz w:val="24"/>
                <w:szCs w:val="24"/>
                <w:lang w:eastAsia="ru-RU"/>
              </w:rPr>
              <w:t>6,64</w:t>
            </w:r>
          </w:p>
        </w:tc>
        <w:tc>
          <w:tcPr>
            <w:tcW w:w="754" w:type="pct"/>
            <w:tcBorders>
              <w:top w:val="single" w:sz="4" w:space="0" w:color="auto"/>
              <w:left w:val="nil"/>
              <w:bottom w:val="single" w:sz="4" w:space="0" w:color="auto"/>
              <w:right w:val="single" w:sz="4" w:space="0" w:color="auto"/>
            </w:tcBorders>
            <w:shd w:val="clear" w:color="auto" w:fill="auto"/>
            <w:vAlign w:val="center"/>
          </w:tcPr>
          <w:p w14:paraId="03BB751A" w14:textId="50E18313" w:rsidR="007E20B2" w:rsidRPr="009678B6" w:rsidRDefault="004B1E66" w:rsidP="007E20B2">
            <w:pPr>
              <w:spacing w:after="0" w:line="240" w:lineRule="auto"/>
              <w:jc w:val="center"/>
              <w:rPr>
                <w:rFonts w:ascii="Times New Roman" w:hAnsi="Times New Roman"/>
                <w:sz w:val="24"/>
                <w:szCs w:val="24"/>
              </w:rPr>
            </w:pPr>
            <w:r w:rsidRPr="009678B6">
              <w:rPr>
                <w:rFonts w:ascii="Times New Roman" w:hAnsi="Times New Roman"/>
                <w:sz w:val="24"/>
                <w:szCs w:val="24"/>
              </w:rPr>
              <w:t>0,009</w:t>
            </w:r>
          </w:p>
        </w:tc>
      </w:tr>
      <w:tr w:rsidR="00443942" w:rsidRPr="009678B6" w14:paraId="67729F6B" w14:textId="77777777" w:rsidTr="00617279">
        <w:trPr>
          <w:trHeight w:val="57"/>
          <w:jc w:val="center"/>
        </w:trPr>
        <w:tc>
          <w:tcPr>
            <w:tcW w:w="3492" w:type="pct"/>
            <w:tcBorders>
              <w:top w:val="single" w:sz="4" w:space="0" w:color="auto"/>
              <w:left w:val="single" w:sz="4" w:space="0" w:color="auto"/>
              <w:bottom w:val="single" w:sz="4" w:space="0" w:color="auto"/>
              <w:right w:val="single" w:sz="4" w:space="0" w:color="auto"/>
            </w:tcBorders>
            <w:shd w:val="clear" w:color="auto" w:fill="auto"/>
            <w:vAlign w:val="center"/>
          </w:tcPr>
          <w:p w14:paraId="7CE41625" w14:textId="1B3F0A37" w:rsidR="00443942" w:rsidRPr="00443942" w:rsidRDefault="00443942" w:rsidP="007E20B2">
            <w:pPr>
              <w:spacing w:after="0" w:line="240" w:lineRule="auto"/>
              <w:jc w:val="both"/>
              <w:rPr>
                <w:rFonts w:ascii="Times New Roman" w:hAnsi="Times New Roman"/>
                <w:sz w:val="24"/>
                <w:szCs w:val="24"/>
                <w:lang w:val="en-US"/>
              </w:rPr>
            </w:pPr>
            <w:r>
              <w:rPr>
                <w:rFonts w:ascii="Times New Roman" w:hAnsi="Times New Roman"/>
                <w:sz w:val="24"/>
                <w:szCs w:val="24"/>
              </w:rPr>
              <w:t>Производственная зона</w:t>
            </w:r>
          </w:p>
        </w:tc>
        <w:tc>
          <w:tcPr>
            <w:tcW w:w="754" w:type="pct"/>
            <w:tcBorders>
              <w:top w:val="single" w:sz="4" w:space="0" w:color="auto"/>
              <w:left w:val="nil"/>
              <w:bottom w:val="single" w:sz="4" w:space="0" w:color="auto"/>
              <w:right w:val="single" w:sz="4" w:space="0" w:color="auto"/>
            </w:tcBorders>
            <w:shd w:val="clear" w:color="auto" w:fill="auto"/>
            <w:vAlign w:val="bottom"/>
          </w:tcPr>
          <w:p w14:paraId="55328A3E" w14:textId="321DE009" w:rsidR="00443942" w:rsidRPr="00443942" w:rsidRDefault="00443942" w:rsidP="007E20B2">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val="en-US" w:eastAsia="ru-RU"/>
              </w:rPr>
              <w:t>41</w:t>
            </w:r>
            <w:r>
              <w:rPr>
                <w:rFonts w:ascii="Times New Roman" w:eastAsia="Times New Roman" w:hAnsi="Times New Roman"/>
                <w:sz w:val="24"/>
                <w:szCs w:val="24"/>
                <w:lang w:eastAsia="ru-RU"/>
              </w:rPr>
              <w:t>,55</w:t>
            </w:r>
          </w:p>
        </w:tc>
        <w:tc>
          <w:tcPr>
            <w:tcW w:w="754" w:type="pct"/>
            <w:tcBorders>
              <w:top w:val="single" w:sz="4" w:space="0" w:color="auto"/>
              <w:left w:val="nil"/>
              <w:bottom w:val="single" w:sz="4" w:space="0" w:color="auto"/>
              <w:right w:val="single" w:sz="4" w:space="0" w:color="auto"/>
            </w:tcBorders>
            <w:shd w:val="clear" w:color="auto" w:fill="auto"/>
            <w:vAlign w:val="center"/>
          </w:tcPr>
          <w:p w14:paraId="0EEE4FA8" w14:textId="40375588" w:rsidR="00443942" w:rsidRPr="009678B6" w:rsidRDefault="00443942" w:rsidP="007E20B2">
            <w:pPr>
              <w:spacing w:after="0" w:line="240" w:lineRule="auto"/>
              <w:jc w:val="center"/>
              <w:rPr>
                <w:rFonts w:ascii="Times New Roman" w:hAnsi="Times New Roman"/>
                <w:sz w:val="24"/>
                <w:szCs w:val="24"/>
              </w:rPr>
            </w:pPr>
            <w:r>
              <w:rPr>
                <w:rFonts w:ascii="Times New Roman" w:hAnsi="Times New Roman"/>
                <w:sz w:val="24"/>
                <w:szCs w:val="24"/>
              </w:rPr>
              <w:t>0,054</w:t>
            </w:r>
          </w:p>
        </w:tc>
      </w:tr>
      <w:tr w:rsidR="0025119A" w:rsidRPr="009678B6" w14:paraId="2079A8B4" w14:textId="77777777" w:rsidTr="00617279">
        <w:trPr>
          <w:trHeight w:val="57"/>
          <w:jc w:val="center"/>
        </w:trPr>
        <w:tc>
          <w:tcPr>
            <w:tcW w:w="3492" w:type="pct"/>
            <w:tcBorders>
              <w:top w:val="single" w:sz="4" w:space="0" w:color="auto"/>
              <w:left w:val="single" w:sz="4" w:space="0" w:color="auto"/>
              <w:bottom w:val="single" w:sz="4" w:space="0" w:color="auto"/>
              <w:right w:val="single" w:sz="4" w:space="0" w:color="auto"/>
            </w:tcBorders>
            <w:shd w:val="clear" w:color="auto" w:fill="auto"/>
            <w:vAlign w:val="center"/>
          </w:tcPr>
          <w:p w14:paraId="038E38F9" w14:textId="3A546791" w:rsidR="007E20B2" w:rsidRPr="009678B6" w:rsidRDefault="007E20B2" w:rsidP="007E20B2">
            <w:pPr>
              <w:spacing w:after="0" w:line="240" w:lineRule="auto"/>
              <w:jc w:val="both"/>
              <w:rPr>
                <w:rFonts w:ascii="Times New Roman" w:hAnsi="Times New Roman"/>
                <w:sz w:val="24"/>
                <w:szCs w:val="24"/>
              </w:rPr>
            </w:pPr>
            <w:r w:rsidRPr="009678B6">
              <w:rPr>
                <w:rFonts w:ascii="Times New Roman" w:hAnsi="Times New Roman"/>
                <w:sz w:val="24"/>
                <w:szCs w:val="24"/>
              </w:rPr>
              <w:t>Зона инженерной инфраструктуры</w:t>
            </w:r>
          </w:p>
        </w:tc>
        <w:tc>
          <w:tcPr>
            <w:tcW w:w="754" w:type="pct"/>
            <w:tcBorders>
              <w:top w:val="single" w:sz="4" w:space="0" w:color="auto"/>
              <w:left w:val="nil"/>
              <w:bottom w:val="single" w:sz="4" w:space="0" w:color="auto"/>
              <w:right w:val="single" w:sz="4" w:space="0" w:color="auto"/>
            </w:tcBorders>
            <w:shd w:val="clear" w:color="auto" w:fill="auto"/>
            <w:vAlign w:val="bottom"/>
          </w:tcPr>
          <w:p w14:paraId="022C5E8F" w14:textId="54E477A7" w:rsidR="007E20B2" w:rsidRPr="009678B6" w:rsidRDefault="007E20B2" w:rsidP="007E20B2">
            <w:pPr>
              <w:spacing w:after="0" w:line="240" w:lineRule="auto"/>
              <w:jc w:val="center"/>
              <w:rPr>
                <w:rFonts w:ascii="Times New Roman" w:hAnsi="Times New Roman"/>
                <w:sz w:val="24"/>
                <w:szCs w:val="24"/>
              </w:rPr>
            </w:pPr>
            <w:r w:rsidRPr="009678B6">
              <w:rPr>
                <w:rFonts w:ascii="Times New Roman" w:eastAsia="Times New Roman" w:hAnsi="Times New Roman"/>
                <w:sz w:val="24"/>
                <w:szCs w:val="24"/>
                <w:lang w:eastAsia="ru-RU"/>
              </w:rPr>
              <w:t>5,79</w:t>
            </w:r>
          </w:p>
        </w:tc>
        <w:tc>
          <w:tcPr>
            <w:tcW w:w="754" w:type="pct"/>
            <w:tcBorders>
              <w:top w:val="single" w:sz="4" w:space="0" w:color="auto"/>
              <w:left w:val="nil"/>
              <w:bottom w:val="single" w:sz="4" w:space="0" w:color="auto"/>
              <w:right w:val="single" w:sz="4" w:space="0" w:color="auto"/>
            </w:tcBorders>
            <w:shd w:val="clear" w:color="auto" w:fill="auto"/>
            <w:vAlign w:val="center"/>
          </w:tcPr>
          <w:p w14:paraId="7B344CF7" w14:textId="5445779C" w:rsidR="007E20B2" w:rsidRPr="009678B6" w:rsidRDefault="004B1E66" w:rsidP="007E20B2">
            <w:pPr>
              <w:spacing w:after="0" w:line="240" w:lineRule="auto"/>
              <w:jc w:val="center"/>
              <w:rPr>
                <w:rFonts w:ascii="Times New Roman" w:hAnsi="Times New Roman"/>
                <w:sz w:val="24"/>
                <w:szCs w:val="24"/>
              </w:rPr>
            </w:pPr>
            <w:r w:rsidRPr="009678B6">
              <w:rPr>
                <w:rFonts w:ascii="Times New Roman" w:hAnsi="Times New Roman"/>
                <w:sz w:val="24"/>
                <w:szCs w:val="24"/>
              </w:rPr>
              <w:t>0,008</w:t>
            </w:r>
          </w:p>
        </w:tc>
      </w:tr>
      <w:tr w:rsidR="0025119A" w:rsidRPr="009678B6" w14:paraId="6FB1B62F" w14:textId="77777777" w:rsidTr="00617279">
        <w:trPr>
          <w:trHeight w:val="57"/>
          <w:jc w:val="center"/>
        </w:trPr>
        <w:tc>
          <w:tcPr>
            <w:tcW w:w="3492" w:type="pct"/>
            <w:tcBorders>
              <w:top w:val="single" w:sz="4" w:space="0" w:color="auto"/>
              <w:left w:val="single" w:sz="4" w:space="0" w:color="auto"/>
              <w:bottom w:val="single" w:sz="4" w:space="0" w:color="auto"/>
              <w:right w:val="single" w:sz="4" w:space="0" w:color="auto"/>
            </w:tcBorders>
            <w:shd w:val="clear" w:color="auto" w:fill="auto"/>
            <w:vAlign w:val="bottom"/>
          </w:tcPr>
          <w:p w14:paraId="7649CD71" w14:textId="5BC8E1C4" w:rsidR="007E20B2" w:rsidRPr="009678B6" w:rsidRDefault="007E20B2" w:rsidP="007E20B2">
            <w:pPr>
              <w:spacing w:after="0" w:line="240" w:lineRule="auto"/>
              <w:jc w:val="both"/>
              <w:rPr>
                <w:rFonts w:ascii="Times New Roman" w:hAnsi="Times New Roman"/>
                <w:sz w:val="24"/>
                <w:szCs w:val="24"/>
              </w:rPr>
            </w:pPr>
            <w:r w:rsidRPr="009678B6">
              <w:rPr>
                <w:rFonts w:ascii="Times New Roman" w:eastAsia="Times New Roman" w:hAnsi="Times New Roman"/>
                <w:sz w:val="24"/>
                <w:szCs w:val="24"/>
                <w:lang w:eastAsia="ru-RU"/>
              </w:rPr>
              <w:t>Зона транспортной инфраструктуры</w:t>
            </w:r>
          </w:p>
        </w:tc>
        <w:tc>
          <w:tcPr>
            <w:tcW w:w="754" w:type="pct"/>
            <w:tcBorders>
              <w:top w:val="single" w:sz="4" w:space="0" w:color="auto"/>
              <w:left w:val="nil"/>
              <w:bottom w:val="single" w:sz="4" w:space="0" w:color="auto"/>
              <w:right w:val="single" w:sz="4" w:space="0" w:color="auto"/>
            </w:tcBorders>
            <w:shd w:val="clear" w:color="auto" w:fill="auto"/>
            <w:vAlign w:val="bottom"/>
          </w:tcPr>
          <w:p w14:paraId="085B4FE8" w14:textId="5BCF30C9" w:rsidR="007E20B2" w:rsidRPr="009678B6" w:rsidRDefault="007E20B2" w:rsidP="007E20B2">
            <w:pPr>
              <w:spacing w:after="0" w:line="240" w:lineRule="auto"/>
              <w:jc w:val="center"/>
              <w:rPr>
                <w:rFonts w:ascii="Times New Roman" w:hAnsi="Times New Roman"/>
                <w:sz w:val="24"/>
                <w:szCs w:val="24"/>
              </w:rPr>
            </w:pPr>
            <w:r w:rsidRPr="009678B6">
              <w:rPr>
                <w:rFonts w:ascii="Times New Roman" w:eastAsia="Times New Roman" w:hAnsi="Times New Roman"/>
                <w:sz w:val="24"/>
                <w:szCs w:val="24"/>
                <w:lang w:eastAsia="ru-RU"/>
              </w:rPr>
              <w:t>72,35</w:t>
            </w:r>
          </w:p>
        </w:tc>
        <w:tc>
          <w:tcPr>
            <w:tcW w:w="754" w:type="pct"/>
            <w:tcBorders>
              <w:top w:val="single" w:sz="4" w:space="0" w:color="auto"/>
              <w:left w:val="nil"/>
              <w:bottom w:val="single" w:sz="4" w:space="0" w:color="auto"/>
              <w:right w:val="single" w:sz="4" w:space="0" w:color="auto"/>
            </w:tcBorders>
            <w:shd w:val="clear" w:color="auto" w:fill="auto"/>
            <w:vAlign w:val="center"/>
          </w:tcPr>
          <w:p w14:paraId="32152178" w14:textId="7A041530" w:rsidR="007E20B2" w:rsidRPr="009678B6" w:rsidRDefault="004B1E66" w:rsidP="007E20B2">
            <w:pPr>
              <w:spacing w:after="0" w:line="240" w:lineRule="auto"/>
              <w:jc w:val="center"/>
              <w:rPr>
                <w:rFonts w:ascii="Times New Roman" w:hAnsi="Times New Roman"/>
                <w:sz w:val="24"/>
                <w:szCs w:val="24"/>
              </w:rPr>
            </w:pPr>
            <w:r w:rsidRPr="009678B6">
              <w:rPr>
                <w:rFonts w:ascii="Times New Roman" w:hAnsi="Times New Roman"/>
                <w:sz w:val="24"/>
                <w:szCs w:val="24"/>
              </w:rPr>
              <w:t>0,095</w:t>
            </w:r>
          </w:p>
        </w:tc>
      </w:tr>
      <w:tr w:rsidR="0025119A" w:rsidRPr="009678B6" w14:paraId="74F50418" w14:textId="77777777" w:rsidTr="00617279">
        <w:trPr>
          <w:trHeight w:val="57"/>
          <w:jc w:val="center"/>
        </w:trPr>
        <w:tc>
          <w:tcPr>
            <w:tcW w:w="3492" w:type="pct"/>
            <w:tcBorders>
              <w:top w:val="single" w:sz="4" w:space="0" w:color="auto"/>
              <w:left w:val="single" w:sz="4" w:space="0" w:color="auto"/>
              <w:bottom w:val="single" w:sz="4" w:space="0" w:color="auto"/>
              <w:right w:val="single" w:sz="4" w:space="0" w:color="auto"/>
            </w:tcBorders>
            <w:shd w:val="clear" w:color="auto" w:fill="auto"/>
            <w:vAlign w:val="bottom"/>
          </w:tcPr>
          <w:p w14:paraId="0FA70EC1" w14:textId="448A082D" w:rsidR="007E20B2" w:rsidRPr="009678B6" w:rsidRDefault="007E20B2" w:rsidP="007E20B2">
            <w:pPr>
              <w:spacing w:after="0" w:line="240" w:lineRule="auto"/>
              <w:jc w:val="both"/>
              <w:rPr>
                <w:rFonts w:ascii="Times New Roman" w:hAnsi="Times New Roman"/>
                <w:sz w:val="24"/>
                <w:szCs w:val="24"/>
              </w:rPr>
            </w:pPr>
            <w:r w:rsidRPr="009678B6">
              <w:rPr>
                <w:rFonts w:ascii="Times New Roman" w:eastAsia="Times New Roman" w:hAnsi="Times New Roman"/>
                <w:sz w:val="24"/>
                <w:szCs w:val="24"/>
                <w:lang w:eastAsia="ru-RU"/>
              </w:rPr>
              <w:t>Зона транспортной инфраструктуры: зона улично-дорожной сети</w:t>
            </w:r>
          </w:p>
        </w:tc>
        <w:tc>
          <w:tcPr>
            <w:tcW w:w="754" w:type="pct"/>
            <w:tcBorders>
              <w:top w:val="single" w:sz="4" w:space="0" w:color="auto"/>
              <w:left w:val="nil"/>
              <w:bottom w:val="single" w:sz="4" w:space="0" w:color="auto"/>
              <w:right w:val="single" w:sz="4" w:space="0" w:color="auto"/>
            </w:tcBorders>
            <w:shd w:val="clear" w:color="auto" w:fill="auto"/>
            <w:vAlign w:val="bottom"/>
          </w:tcPr>
          <w:p w14:paraId="16EDC853" w14:textId="368F772C" w:rsidR="007E20B2" w:rsidRPr="009678B6" w:rsidRDefault="007E20B2" w:rsidP="007E20B2">
            <w:pPr>
              <w:spacing w:after="0" w:line="240" w:lineRule="auto"/>
              <w:jc w:val="center"/>
              <w:rPr>
                <w:rFonts w:ascii="Times New Roman" w:hAnsi="Times New Roman"/>
                <w:sz w:val="24"/>
                <w:szCs w:val="24"/>
              </w:rPr>
            </w:pPr>
            <w:r w:rsidRPr="009678B6">
              <w:rPr>
                <w:rFonts w:ascii="Times New Roman" w:eastAsia="Times New Roman" w:hAnsi="Times New Roman"/>
                <w:sz w:val="24"/>
                <w:szCs w:val="24"/>
                <w:lang w:eastAsia="ru-RU"/>
              </w:rPr>
              <w:t>19,33</w:t>
            </w:r>
          </w:p>
        </w:tc>
        <w:tc>
          <w:tcPr>
            <w:tcW w:w="754" w:type="pct"/>
            <w:tcBorders>
              <w:top w:val="single" w:sz="4" w:space="0" w:color="auto"/>
              <w:left w:val="nil"/>
              <w:bottom w:val="single" w:sz="4" w:space="0" w:color="auto"/>
              <w:right w:val="single" w:sz="4" w:space="0" w:color="auto"/>
            </w:tcBorders>
            <w:shd w:val="clear" w:color="auto" w:fill="auto"/>
            <w:vAlign w:val="center"/>
          </w:tcPr>
          <w:p w14:paraId="3B2AD332" w14:textId="6A50274D" w:rsidR="007E20B2" w:rsidRPr="009678B6" w:rsidRDefault="004B1E66" w:rsidP="007E20B2">
            <w:pPr>
              <w:spacing w:after="0" w:line="240" w:lineRule="auto"/>
              <w:jc w:val="center"/>
              <w:rPr>
                <w:rFonts w:ascii="Times New Roman" w:hAnsi="Times New Roman"/>
                <w:sz w:val="24"/>
                <w:szCs w:val="24"/>
              </w:rPr>
            </w:pPr>
            <w:r w:rsidRPr="009678B6">
              <w:rPr>
                <w:rFonts w:ascii="Times New Roman" w:hAnsi="Times New Roman"/>
                <w:sz w:val="24"/>
                <w:szCs w:val="24"/>
              </w:rPr>
              <w:t>0,025</w:t>
            </w:r>
          </w:p>
        </w:tc>
      </w:tr>
      <w:tr w:rsidR="0025119A" w:rsidRPr="009678B6" w14:paraId="46DACE42" w14:textId="77777777" w:rsidTr="00617279">
        <w:trPr>
          <w:trHeight w:val="57"/>
          <w:jc w:val="center"/>
        </w:trPr>
        <w:tc>
          <w:tcPr>
            <w:tcW w:w="3492" w:type="pct"/>
            <w:tcBorders>
              <w:top w:val="single" w:sz="4" w:space="0" w:color="auto"/>
              <w:left w:val="single" w:sz="4" w:space="0" w:color="auto"/>
              <w:bottom w:val="single" w:sz="4" w:space="0" w:color="auto"/>
              <w:right w:val="single" w:sz="4" w:space="0" w:color="auto"/>
            </w:tcBorders>
            <w:shd w:val="clear" w:color="auto" w:fill="auto"/>
            <w:vAlign w:val="bottom"/>
          </w:tcPr>
          <w:p w14:paraId="76AB123D" w14:textId="234EAF89" w:rsidR="007E20B2" w:rsidRPr="009678B6" w:rsidRDefault="007E20B2" w:rsidP="007E20B2">
            <w:pPr>
              <w:spacing w:after="0" w:line="240" w:lineRule="auto"/>
              <w:jc w:val="both"/>
              <w:rPr>
                <w:rFonts w:ascii="Times New Roman" w:hAnsi="Times New Roman"/>
                <w:sz w:val="24"/>
                <w:szCs w:val="24"/>
              </w:rPr>
            </w:pPr>
            <w:r w:rsidRPr="009678B6">
              <w:rPr>
                <w:rFonts w:ascii="Times New Roman" w:eastAsia="Times New Roman" w:hAnsi="Times New Roman"/>
                <w:sz w:val="24"/>
                <w:szCs w:val="24"/>
                <w:lang w:eastAsia="ru-RU"/>
              </w:rPr>
              <w:t xml:space="preserve">Зона </w:t>
            </w:r>
            <w:r w:rsidR="004B1E66" w:rsidRPr="009678B6">
              <w:rPr>
                <w:rFonts w:ascii="Times New Roman" w:eastAsia="Times New Roman" w:hAnsi="Times New Roman"/>
                <w:sz w:val="24"/>
                <w:szCs w:val="24"/>
                <w:lang w:eastAsia="ru-RU"/>
              </w:rPr>
              <w:t>сельскохозяйственного</w:t>
            </w:r>
            <w:r w:rsidRPr="009678B6">
              <w:rPr>
                <w:rFonts w:ascii="Times New Roman" w:eastAsia="Times New Roman" w:hAnsi="Times New Roman"/>
                <w:sz w:val="24"/>
                <w:szCs w:val="24"/>
                <w:lang w:eastAsia="ru-RU"/>
              </w:rPr>
              <w:t xml:space="preserve"> использования</w:t>
            </w:r>
          </w:p>
        </w:tc>
        <w:tc>
          <w:tcPr>
            <w:tcW w:w="754" w:type="pct"/>
            <w:tcBorders>
              <w:top w:val="single" w:sz="4" w:space="0" w:color="auto"/>
              <w:left w:val="nil"/>
              <w:bottom w:val="single" w:sz="4" w:space="0" w:color="auto"/>
              <w:right w:val="single" w:sz="4" w:space="0" w:color="auto"/>
            </w:tcBorders>
            <w:shd w:val="clear" w:color="auto" w:fill="auto"/>
            <w:vAlign w:val="bottom"/>
          </w:tcPr>
          <w:p w14:paraId="1BE7A260" w14:textId="378ACC65" w:rsidR="007E20B2" w:rsidRPr="009678B6" w:rsidRDefault="00443942" w:rsidP="007E20B2">
            <w:pPr>
              <w:spacing w:after="0" w:line="240" w:lineRule="auto"/>
              <w:jc w:val="center"/>
              <w:rPr>
                <w:rFonts w:ascii="Times New Roman" w:hAnsi="Times New Roman"/>
                <w:sz w:val="24"/>
                <w:szCs w:val="24"/>
              </w:rPr>
            </w:pPr>
            <w:r>
              <w:rPr>
                <w:rFonts w:ascii="Times New Roman" w:eastAsia="Times New Roman" w:hAnsi="Times New Roman"/>
                <w:sz w:val="24"/>
                <w:szCs w:val="24"/>
                <w:lang w:eastAsia="ru-RU"/>
              </w:rPr>
              <w:t>31154,03</w:t>
            </w:r>
          </w:p>
        </w:tc>
        <w:tc>
          <w:tcPr>
            <w:tcW w:w="754" w:type="pct"/>
            <w:tcBorders>
              <w:top w:val="single" w:sz="4" w:space="0" w:color="auto"/>
              <w:left w:val="nil"/>
              <w:bottom w:val="single" w:sz="4" w:space="0" w:color="auto"/>
              <w:right w:val="single" w:sz="4" w:space="0" w:color="auto"/>
            </w:tcBorders>
            <w:shd w:val="clear" w:color="auto" w:fill="auto"/>
            <w:vAlign w:val="center"/>
          </w:tcPr>
          <w:p w14:paraId="204D0C3A" w14:textId="71A324DC" w:rsidR="007E20B2" w:rsidRPr="009678B6" w:rsidRDefault="004B1E66" w:rsidP="007E20B2">
            <w:pPr>
              <w:spacing w:after="0" w:line="240" w:lineRule="auto"/>
              <w:jc w:val="center"/>
              <w:rPr>
                <w:rFonts w:ascii="Times New Roman" w:hAnsi="Times New Roman"/>
                <w:sz w:val="24"/>
                <w:szCs w:val="24"/>
              </w:rPr>
            </w:pPr>
            <w:r w:rsidRPr="009678B6">
              <w:rPr>
                <w:rFonts w:ascii="Times New Roman" w:hAnsi="Times New Roman"/>
                <w:sz w:val="24"/>
                <w:szCs w:val="24"/>
              </w:rPr>
              <w:t>40,8</w:t>
            </w:r>
            <w:r w:rsidR="00443942">
              <w:rPr>
                <w:rFonts w:ascii="Times New Roman" w:hAnsi="Times New Roman"/>
                <w:sz w:val="24"/>
                <w:szCs w:val="24"/>
              </w:rPr>
              <w:t>05</w:t>
            </w:r>
          </w:p>
        </w:tc>
      </w:tr>
      <w:tr w:rsidR="0025119A" w:rsidRPr="009678B6" w14:paraId="30DDC986" w14:textId="77777777" w:rsidTr="00617279">
        <w:trPr>
          <w:trHeight w:val="57"/>
          <w:jc w:val="center"/>
        </w:trPr>
        <w:tc>
          <w:tcPr>
            <w:tcW w:w="3492" w:type="pct"/>
            <w:tcBorders>
              <w:top w:val="single" w:sz="4" w:space="0" w:color="auto"/>
              <w:left w:val="single" w:sz="4" w:space="0" w:color="auto"/>
              <w:bottom w:val="single" w:sz="4" w:space="0" w:color="auto"/>
              <w:right w:val="single" w:sz="4" w:space="0" w:color="auto"/>
            </w:tcBorders>
            <w:shd w:val="clear" w:color="auto" w:fill="auto"/>
            <w:vAlign w:val="bottom"/>
          </w:tcPr>
          <w:p w14:paraId="532794DD" w14:textId="79768EE5" w:rsidR="007E20B2" w:rsidRPr="009678B6" w:rsidRDefault="007E20B2" w:rsidP="007E20B2">
            <w:pPr>
              <w:spacing w:after="0" w:line="240" w:lineRule="auto"/>
              <w:jc w:val="both"/>
              <w:rPr>
                <w:rFonts w:ascii="Times New Roman" w:hAnsi="Times New Roman"/>
                <w:sz w:val="24"/>
                <w:szCs w:val="24"/>
              </w:rPr>
            </w:pPr>
            <w:r w:rsidRPr="009678B6">
              <w:rPr>
                <w:rFonts w:ascii="Times New Roman" w:eastAsia="Times New Roman" w:hAnsi="Times New Roman"/>
                <w:sz w:val="24"/>
                <w:szCs w:val="24"/>
                <w:lang w:eastAsia="ru-RU"/>
              </w:rPr>
              <w:t>Производственная зона сельскохозяйственных предприятий</w:t>
            </w:r>
          </w:p>
        </w:tc>
        <w:tc>
          <w:tcPr>
            <w:tcW w:w="754" w:type="pct"/>
            <w:tcBorders>
              <w:top w:val="single" w:sz="4" w:space="0" w:color="auto"/>
              <w:left w:val="nil"/>
              <w:bottom w:val="single" w:sz="4" w:space="0" w:color="auto"/>
              <w:right w:val="single" w:sz="4" w:space="0" w:color="auto"/>
            </w:tcBorders>
            <w:shd w:val="clear" w:color="auto" w:fill="auto"/>
            <w:vAlign w:val="bottom"/>
          </w:tcPr>
          <w:p w14:paraId="3086C8CA" w14:textId="5B854EB9" w:rsidR="007E20B2" w:rsidRPr="009678B6" w:rsidRDefault="007E20B2" w:rsidP="007E20B2">
            <w:pPr>
              <w:spacing w:after="0" w:line="240" w:lineRule="auto"/>
              <w:jc w:val="center"/>
              <w:rPr>
                <w:rFonts w:ascii="Times New Roman" w:hAnsi="Times New Roman"/>
                <w:sz w:val="24"/>
                <w:szCs w:val="24"/>
              </w:rPr>
            </w:pPr>
            <w:r w:rsidRPr="009678B6">
              <w:rPr>
                <w:rFonts w:ascii="Times New Roman" w:eastAsia="Times New Roman" w:hAnsi="Times New Roman"/>
                <w:sz w:val="24"/>
                <w:szCs w:val="24"/>
                <w:lang w:eastAsia="ru-RU"/>
              </w:rPr>
              <w:t>116,55</w:t>
            </w:r>
          </w:p>
        </w:tc>
        <w:tc>
          <w:tcPr>
            <w:tcW w:w="754" w:type="pct"/>
            <w:tcBorders>
              <w:top w:val="single" w:sz="4" w:space="0" w:color="auto"/>
              <w:left w:val="nil"/>
              <w:bottom w:val="single" w:sz="4" w:space="0" w:color="auto"/>
              <w:right w:val="single" w:sz="4" w:space="0" w:color="auto"/>
            </w:tcBorders>
            <w:shd w:val="clear" w:color="auto" w:fill="auto"/>
            <w:vAlign w:val="center"/>
          </w:tcPr>
          <w:p w14:paraId="3DD1B371" w14:textId="533496FC" w:rsidR="007E20B2" w:rsidRPr="009678B6" w:rsidRDefault="004B1E66" w:rsidP="007E20B2">
            <w:pPr>
              <w:spacing w:after="0" w:line="240" w:lineRule="auto"/>
              <w:jc w:val="center"/>
              <w:rPr>
                <w:rFonts w:ascii="Times New Roman" w:hAnsi="Times New Roman"/>
                <w:sz w:val="24"/>
                <w:szCs w:val="24"/>
              </w:rPr>
            </w:pPr>
            <w:r w:rsidRPr="009678B6">
              <w:rPr>
                <w:rFonts w:ascii="Times New Roman" w:hAnsi="Times New Roman"/>
                <w:sz w:val="24"/>
                <w:szCs w:val="24"/>
              </w:rPr>
              <w:t>0,153</w:t>
            </w:r>
          </w:p>
        </w:tc>
      </w:tr>
      <w:tr w:rsidR="0025119A" w:rsidRPr="009678B6" w14:paraId="5F284179" w14:textId="77777777" w:rsidTr="00617279">
        <w:trPr>
          <w:trHeight w:val="57"/>
          <w:jc w:val="center"/>
        </w:trPr>
        <w:tc>
          <w:tcPr>
            <w:tcW w:w="3492" w:type="pct"/>
            <w:tcBorders>
              <w:top w:val="single" w:sz="4" w:space="0" w:color="auto"/>
              <w:left w:val="single" w:sz="4" w:space="0" w:color="auto"/>
              <w:bottom w:val="single" w:sz="4" w:space="0" w:color="auto"/>
              <w:right w:val="single" w:sz="4" w:space="0" w:color="auto"/>
            </w:tcBorders>
            <w:shd w:val="clear" w:color="auto" w:fill="auto"/>
            <w:vAlign w:val="bottom"/>
          </w:tcPr>
          <w:p w14:paraId="4788DA7E" w14:textId="5454CE38" w:rsidR="007E20B2" w:rsidRPr="009678B6" w:rsidRDefault="007E20B2" w:rsidP="007E20B2">
            <w:pPr>
              <w:spacing w:after="0" w:line="240" w:lineRule="auto"/>
              <w:jc w:val="both"/>
              <w:rPr>
                <w:rFonts w:ascii="Times New Roman" w:hAnsi="Times New Roman"/>
                <w:sz w:val="24"/>
                <w:szCs w:val="24"/>
              </w:rPr>
            </w:pPr>
            <w:r w:rsidRPr="009678B6">
              <w:rPr>
                <w:rFonts w:ascii="Times New Roman" w:eastAsia="Times New Roman" w:hAnsi="Times New Roman"/>
                <w:sz w:val="24"/>
                <w:szCs w:val="24"/>
                <w:lang w:eastAsia="ru-RU"/>
              </w:rPr>
              <w:t>Зона рекреационного назначения</w:t>
            </w:r>
          </w:p>
        </w:tc>
        <w:tc>
          <w:tcPr>
            <w:tcW w:w="754" w:type="pct"/>
            <w:tcBorders>
              <w:top w:val="single" w:sz="4" w:space="0" w:color="auto"/>
              <w:left w:val="nil"/>
              <w:bottom w:val="single" w:sz="4" w:space="0" w:color="auto"/>
              <w:right w:val="single" w:sz="4" w:space="0" w:color="auto"/>
            </w:tcBorders>
            <w:shd w:val="clear" w:color="auto" w:fill="auto"/>
            <w:vAlign w:val="bottom"/>
          </w:tcPr>
          <w:p w14:paraId="6832F22E" w14:textId="2429FEA1" w:rsidR="007E20B2" w:rsidRPr="009678B6" w:rsidRDefault="007E20B2" w:rsidP="007E20B2">
            <w:pPr>
              <w:spacing w:after="0" w:line="240" w:lineRule="auto"/>
              <w:jc w:val="center"/>
              <w:rPr>
                <w:rFonts w:ascii="Times New Roman" w:hAnsi="Times New Roman"/>
                <w:sz w:val="24"/>
                <w:szCs w:val="24"/>
              </w:rPr>
            </w:pPr>
            <w:r w:rsidRPr="009678B6">
              <w:rPr>
                <w:rFonts w:ascii="Times New Roman" w:eastAsia="Times New Roman" w:hAnsi="Times New Roman"/>
                <w:sz w:val="24"/>
                <w:szCs w:val="24"/>
                <w:lang w:eastAsia="ru-RU"/>
              </w:rPr>
              <w:t>27,38</w:t>
            </w:r>
          </w:p>
        </w:tc>
        <w:tc>
          <w:tcPr>
            <w:tcW w:w="754" w:type="pct"/>
            <w:tcBorders>
              <w:top w:val="single" w:sz="4" w:space="0" w:color="auto"/>
              <w:left w:val="nil"/>
              <w:bottom w:val="single" w:sz="4" w:space="0" w:color="auto"/>
              <w:right w:val="single" w:sz="4" w:space="0" w:color="auto"/>
            </w:tcBorders>
            <w:shd w:val="clear" w:color="auto" w:fill="auto"/>
            <w:vAlign w:val="center"/>
          </w:tcPr>
          <w:p w14:paraId="0581C9D2" w14:textId="28C73E77" w:rsidR="007E20B2" w:rsidRPr="009678B6" w:rsidRDefault="004B1E66" w:rsidP="007E20B2">
            <w:pPr>
              <w:spacing w:after="0" w:line="240" w:lineRule="auto"/>
              <w:jc w:val="center"/>
              <w:rPr>
                <w:rFonts w:ascii="Times New Roman" w:hAnsi="Times New Roman"/>
                <w:sz w:val="24"/>
                <w:szCs w:val="24"/>
              </w:rPr>
            </w:pPr>
            <w:r w:rsidRPr="009678B6">
              <w:rPr>
                <w:rFonts w:ascii="Times New Roman" w:hAnsi="Times New Roman"/>
                <w:sz w:val="24"/>
                <w:szCs w:val="24"/>
              </w:rPr>
              <w:t>0,036</w:t>
            </w:r>
          </w:p>
        </w:tc>
      </w:tr>
      <w:tr w:rsidR="0025119A" w:rsidRPr="009678B6" w14:paraId="1C5E9614" w14:textId="77777777" w:rsidTr="00617279">
        <w:trPr>
          <w:trHeight w:val="57"/>
          <w:jc w:val="center"/>
        </w:trPr>
        <w:tc>
          <w:tcPr>
            <w:tcW w:w="3492" w:type="pct"/>
            <w:tcBorders>
              <w:top w:val="single" w:sz="4" w:space="0" w:color="auto"/>
              <w:left w:val="single" w:sz="4" w:space="0" w:color="auto"/>
              <w:bottom w:val="single" w:sz="4" w:space="0" w:color="auto"/>
              <w:right w:val="single" w:sz="4" w:space="0" w:color="auto"/>
            </w:tcBorders>
            <w:shd w:val="clear" w:color="auto" w:fill="auto"/>
            <w:vAlign w:val="bottom"/>
          </w:tcPr>
          <w:p w14:paraId="2664A40A" w14:textId="0FBB54B2" w:rsidR="007E20B2" w:rsidRPr="009678B6" w:rsidRDefault="007E20B2" w:rsidP="007E20B2">
            <w:pPr>
              <w:spacing w:after="0" w:line="240" w:lineRule="auto"/>
              <w:jc w:val="both"/>
              <w:rPr>
                <w:rFonts w:ascii="Times New Roman" w:hAnsi="Times New Roman"/>
                <w:sz w:val="24"/>
                <w:szCs w:val="24"/>
              </w:rPr>
            </w:pPr>
            <w:r w:rsidRPr="009678B6">
              <w:rPr>
                <w:rFonts w:ascii="Times New Roman" w:eastAsia="Times New Roman" w:hAnsi="Times New Roman"/>
                <w:sz w:val="24"/>
                <w:szCs w:val="24"/>
                <w:lang w:eastAsia="ru-RU"/>
              </w:rPr>
              <w:t>Зона озелен</w:t>
            </w:r>
            <w:r w:rsidR="004B1E66" w:rsidRPr="009678B6">
              <w:rPr>
                <w:rFonts w:ascii="Times New Roman" w:eastAsia="Times New Roman" w:hAnsi="Times New Roman"/>
                <w:sz w:val="24"/>
                <w:szCs w:val="24"/>
                <w:lang w:eastAsia="ru-RU"/>
              </w:rPr>
              <w:t>ен</w:t>
            </w:r>
            <w:r w:rsidRPr="009678B6">
              <w:rPr>
                <w:rFonts w:ascii="Times New Roman" w:eastAsia="Times New Roman" w:hAnsi="Times New Roman"/>
                <w:sz w:val="24"/>
                <w:szCs w:val="24"/>
                <w:lang w:eastAsia="ru-RU"/>
              </w:rPr>
              <w:t>ных территорий общего пользования (лесопарки, парки, сады, скверы, бульвары, городские леса)</w:t>
            </w:r>
          </w:p>
        </w:tc>
        <w:tc>
          <w:tcPr>
            <w:tcW w:w="754" w:type="pct"/>
            <w:tcBorders>
              <w:top w:val="single" w:sz="4" w:space="0" w:color="auto"/>
              <w:left w:val="nil"/>
              <w:bottom w:val="single" w:sz="4" w:space="0" w:color="auto"/>
              <w:right w:val="single" w:sz="4" w:space="0" w:color="auto"/>
            </w:tcBorders>
            <w:shd w:val="clear" w:color="auto" w:fill="auto"/>
            <w:vAlign w:val="bottom"/>
          </w:tcPr>
          <w:p w14:paraId="7DF5C861" w14:textId="7A1A1DC8" w:rsidR="007E20B2" w:rsidRPr="009678B6" w:rsidRDefault="007E20B2" w:rsidP="007E20B2">
            <w:pPr>
              <w:spacing w:after="0" w:line="240" w:lineRule="auto"/>
              <w:jc w:val="center"/>
              <w:rPr>
                <w:rFonts w:ascii="Times New Roman" w:hAnsi="Times New Roman"/>
                <w:sz w:val="24"/>
                <w:szCs w:val="24"/>
              </w:rPr>
            </w:pPr>
            <w:r w:rsidRPr="009678B6">
              <w:rPr>
                <w:rFonts w:ascii="Times New Roman" w:eastAsia="Times New Roman" w:hAnsi="Times New Roman"/>
                <w:sz w:val="24"/>
                <w:szCs w:val="24"/>
                <w:lang w:eastAsia="ru-RU"/>
              </w:rPr>
              <w:t>1,23</w:t>
            </w:r>
          </w:p>
        </w:tc>
        <w:tc>
          <w:tcPr>
            <w:tcW w:w="754" w:type="pct"/>
            <w:tcBorders>
              <w:top w:val="single" w:sz="4" w:space="0" w:color="auto"/>
              <w:left w:val="nil"/>
              <w:bottom w:val="single" w:sz="4" w:space="0" w:color="auto"/>
              <w:right w:val="single" w:sz="4" w:space="0" w:color="auto"/>
            </w:tcBorders>
            <w:shd w:val="clear" w:color="auto" w:fill="auto"/>
            <w:vAlign w:val="center"/>
          </w:tcPr>
          <w:p w14:paraId="59152CA5" w14:textId="48D78691" w:rsidR="007E20B2" w:rsidRPr="009678B6" w:rsidRDefault="004B1E66" w:rsidP="007E20B2">
            <w:pPr>
              <w:spacing w:after="0" w:line="240" w:lineRule="auto"/>
              <w:jc w:val="center"/>
              <w:rPr>
                <w:rFonts w:ascii="Times New Roman" w:hAnsi="Times New Roman"/>
                <w:sz w:val="24"/>
                <w:szCs w:val="24"/>
              </w:rPr>
            </w:pPr>
            <w:r w:rsidRPr="009678B6">
              <w:rPr>
                <w:rFonts w:ascii="Times New Roman" w:hAnsi="Times New Roman"/>
                <w:sz w:val="24"/>
                <w:szCs w:val="24"/>
              </w:rPr>
              <w:t>0,002</w:t>
            </w:r>
          </w:p>
        </w:tc>
      </w:tr>
      <w:tr w:rsidR="0025119A" w:rsidRPr="009678B6" w14:paraId="1F2AB3D9" w14:textId="77777777" w:rsidTr="00617279">
        <w:trPr>
          <w:trHeight w:val="57"/>
          <w:jc w:val="center"/>
        </w:trPr>
        <w:tc>
          <w:tcPr>
            <w:tcW w:w="3492" w:type="pct"/>
            <w:tcBorders>
              <w:top w:val="single" w:sz="4" w:space="0" w:color="auto"/>
              <w:left w:val="single" w:sz="4" w:space="0" w:color="auto"/>
              <w:bottom w:val="single" w:sz="4" w:space="0" w:color="auto"/>
              <w:right w:val="single" w:sz="4" w:space="0" w:color="auto"/>
            </w:tcBorders>
            <w:shd w:val="clear" w:color="auto" w:fill="auto"/>
            <w:vAlign w:val="bottom"/>
          </w:tcPr>
          <w:p w14:paraId="73B03276" w14:textId="1C46B0C9" w:rsidR="007E20B2" w:rsidRPr="009678B6" w:rsidRDefault="007E20B2" w:rsidP="007E20B2">
            <w:pPr>
              <w:spacing w:after="0" w:line="240" w:lineRule="auto"/>
              <w:jc w:val="both"/>
              <w:rPr>
                <w:rFonts w:ascii="Times New Roman" w:hAnsi="Times New Roman"/>
                <w:sz w:val="24"/>
                <w:szCs w:val="24"/>
              </w:rPr>
            </w:pPr>
            <w:r w:rsidRPr="009678B6">
              <w:rPr>
                <w:rFonts w:ascii="Times New Roman" w:eastAsia="Times New Roman" w:hAnsi="Times New Roman"/>
                <w:sz w:val="24"/>
                <w:szCs w:val="24"/>
                <w:lang w:eastAsia="ru-RU"/>
              </w:rPr>
              <w:t>Зона лесов</w:t>
            </w:r>
          </w:p>
        </w:tc>
        <w:tc>
          <w:tcPr>
            <w:tcW w:w="754" w:type="pct"/>
            <w:tcBorders>
              <w:top w:val="single" w:sz="4" w:space="0" w:color="auto"/>
              <w:left w:val="nil"/>
              <w:bottom w:val="single" w:sz="4" w:space="0" w:color="auto"/>
              <w:right w:val="single" w:sz="4" w:space="0" w:color="auto"/>
            </w:tcBorders>
            <w:shd w:val="clear" w:color="auto" w:fill="auto"/>
            <w:vAlign w:val="bottom"/>
          </w:tcPr>
          <w:p w14:paraId="498CD7B8" w14:textId="56F583CE" w:rsidR="007E20B2" w:rsidRPr="009678B6" w:rsidRDefault="007E20B2" w:rsidP="007E20B2">
            <w:pPr>
              <w:spacing w:after="0" w:line="240" w:lineRule="auto"/>
              <w:jc w:val="center"/>
              <w:rPr>
                <w:rFonts w:ascii="Times New Roman" w:hAnsi="Times New Roman"/>
                <w:sz w:val="24"/>
                <w:szCs w:val="24"/>
              </w:rPr>
            </w:pPr>
            <w:r w:rsidRPr="009678B6">
              <w:rPr>
                <w:rFonts w:ascii="Times New Roman" w:eastAsia="Times New Roman" w:hAnsi="Times New Roman"/>
                <w:sz w:val="24"/>
                <w:szCs w:val="24"/>
                <w:lang w:eastAsia="ru-RU"/>
              </w:rPr>
              <w:t>6206,42</w:t>
            </w:r>
          </w:p>
        </w:tc>
        <w:tc>
          <w:tcPr>
            <w:tcW w:w="754" w:type="pct"/>
            <w:tcBorders>
              <w:top w:val="single" w:sz="4" w:space="0" w:color="auto"/>
              <w:left w:val="nil"/>
              <w:bottom w:val="single" w:sz="4" w:space="0" w:color="auto"/>
              <w:right w:val="single" w:sz="4" w:space="0" w:color="auto"/>
            </w:tcBorders>
            <w:shd w:val="clear" w:color="auto" w:fill="auto"/>
            <w:vAlign w:val="center"/>
          </w:tcPr>
          <w:p w14:paraId="3B3C9B9D" w14:textId="39D2FA04" w:rsidR="007E20B2" w:rsidRPr="009678B6" w:rsidRDefault="004B1E66" w:rsidP="007E20B2">
            <w:pPr>
              <w:spacing w:after="0" w:line="240" w:lineRule="auto"/>
              <w:jc w:val="center"/>
              <w:rPr>
                <w:rFonts w:ascii="Times New Roman" w:hAnsi="Times New Roman"/>
                <w:sz w:val="24"/>
                <w:szCs w:val="24"/>
              </w:rPr>
            </w:pPr>
            <w:r w:rsidRPr="009678B6">
              <w:rPr>
                <w:rFonts w:ascii="Times New Roman" w:hAnsi="Times New Roman"/>
                <w:sz w:val="24"/>
                <w:szCs w:val="24"/>
              </w:rPr>
              <w:t>8,129</w:t>
            </w:r>
          </w:p>
        </w:tc>
      </w:tr>
      <w:tr w:rsidR="0025119A" w:rsidRPr="009678B6" w14:paraId="0A3D9B22" w14:textId="77777777" w:rsidTr="00617279">
        <w:trPr>
          <w:trHeight w:val="57"/>
          <w:jc w:val="center"/>
        </w:trPr>
        <w:tc>
          <w:tcPr>
            <w:tcW w:w="3492" w:type="pct"/>
            <w:tcBorders>
              <w:top w:val="single" w:sz="4" w:space="0" w:color="auto"/>
              <w:left w:val="single" w:sz="4" w:space="0" w:color="auto"/>
              <w:bottom w:val="single" w:sz="4" w:space="0" w:color="auto"/>
              <w:right w:val="single" w:sz="4" w:space="0" w:color="auto"/>
            </w:tcBorders>
            <w:shd w:val="clear" w:color="auto" w:fill="auto"/>
            <w:vAlign w:val="bottom"/>
          </w:tcPr>
          <w:p w14:paraId="44424F31" w14:textId="0F079E7F" w:rsidR="007E20B2" w:rsidRPr="009678B6" w:rsidRDefault="007E20B2" w:rsidP="007E20B2">
            <w:pPr>
              <w:spacing w:after="0" w:line="240" w:lineRule="auto"/>
              <w:jc w:val="both"/>
              <w:rPr>
                <w:rFonts w:ascii="Times New Roman" w:hAnsi="Times New Roman"/>
                <w:sz w:val="24"/>
                <w:szCs w:val="24"/>
              </w:rPr>
            </w:pPr>
            <w:r w:rsidRPr="009678B6">
              <w:rPr>
                <w:rFonts w:ascii="Times New Roman" w:eastAsia="Times New Roman" w:hAnsi="Times New Roman"/>
                <w:sz w:val="24"/>
                <w:szCs w:val="24"/>
                <w:lang w:eastAsia="ru-RU"/>
              </w:rPr>
              <w:t>Зона режимных территорий</w:t>
            </w:r>
          </w:p>
        </w:tc>
        <w:tc>
          <w:tcPr>
            <w:tcW w:w="754" w:type="pct"/>
            <w:tcBorders>
              <w:top w:val="single" w:sz="4" w:space="0" w:color="auto"/>
              <w:left w:val="nil"/>
              <w:bottom w:val="single" w:sz="4" w:space="0" w:color="auto"/>
              <w:right w:val="single" w:sz="4" w:space="0" w:color="auto"/>
            </w:tcBorders>
            <w:shd w:val="clear" w:color="auto" w:fill="auto"/>
            <w:vAlign w:val="bottom"/>
          </w:tcPr>
          <w:p w14:paraId="3EE4EFF4" w14:textId="23CE634F" w:rsidR="007E20B2" w:rsidRPr="009678B6" w:rsidRDefault="007E20B2" w:rsidP="007E20B2">
            <w:pPr>
              <w:spacing w:after="0" w:line="240" w:lineRule="auto"/>
              <w:jc w:val="center"/>
              <w:rPr>
                <w:rFonts w:ascii="Times New Roman" w:hAnsi="Times New Roman"/>
                <w:sz w:val="24"/>
                <w:szCs w:val="24"/>
              </w:rPr>
            </w:pPr>
            <w:r w:rsidRPr="009678B6">
              <w:rPr>
                <w:rFonts w:ascii="Times New Roman" w:eastAsia="Times New Roman" w:hAnsi="Times New Roman"/>
                <w:sz w:val="24"/>
                <w:szCs w:val="24"/>
                <w:lang w:eastAsia="ru-RU"/>
              </w:rPr>
              <w:t>100,12</w:t>
            </w:r>
          </w:p>
        </w:tc>
        <w:tc>
          <w:tcPr>
            <w:tcW w:w="754" w:type="pct"/>
            <w:tcBorders>
              <w:top w:val="single" w:sz="4" w:space="0" w:color="auto"/>
              <w:left w:val="nil"/>
              <w:bottom w:val="single" w:sz="4" w:space="0" w:color="auto"/>
              <w:right w:val="single" w:sz="4" w:space="0" w:color="auto"/>
            </w:tcBorders>
            <w:shd w:val="clear" w:color="auto" w:fill="auto"/>
            <w:vAlign w:val="center"/>
          </w:tcPr>
          <w:p w14:paraId="6FD645B8" w14:textId="7655BC3B" w:rsidR="007E20B2" w:rsidRPr="009678B6" w:rsidRDefault="00A015F6" w:rsidP="007E20B2">
            <w:pPr>
              <w:spacing w:after="0" w:line="240" w:lineRule="auto"/>
              <w:jc w:val="center"/>
              <w:rPr>
                <w:rFonts w:ascii="Times New Roman" w:hAnsi="Times New Roman"/>
                <w:sz w:val="24"/>
                <w:szCs w:val="24"/>
              </w:rPr>
            </w:pPr>
            <w:r w:rsidRPr="009678B6">
              <w:rPr>
                <w:rFonts w:ascii="Times New Roman" w:hAnsi="Times New Roman"/>
                <w:sz w:val="24"/>
                <w:szCs w:val="24"/>
              </w:rPr>
              <w:t>0,131</w:t>
            </w:r>
          </w:p>
        </w:tc>
      </w:tr>
      <w:tr w:rsidR="0025119A" w:rsidRPr="009678B6" w14:paraId="09019AA6" w14:textId="77777777" w:rsidTr="00617279">
        <w:trPr>
          <w:trHeight w:val="57"/>
          <w:jc w:val="center"/>
        </w:trPr>
        <w:tc>
          <w:tcPr>
            <w:tcW w:w="3492" w:type="pct"/>
            <w:tcBorders>
              <w:top w:val="single" w:sz="4" w:space="0" w:color="auto"/>
              <w:left w:val="single" w:sz="4" w:space="0" w:color="auto"/>
              <w:bottom w:val="single" w:sz="4" w:space="0" w:color="auto"/>
              <w:right w:val="single" w:sz="4" w:space="0" w:color="auto"/>
            </w:tcBorders>
            <w:shd w:val="clear" w:color="auto" w:fill="auto"/>
            <w:vAlign w:val="bottom"/>
          </w:tcPr>
          <w:p w14:paraId="275AFBE6" w14:textId="32582A62" w:rsidR="007E20B2" w:rsidRPr="009678B6" w:rsidRDefault="007E20B2" w:rsidP="007E20B2">
            <w:pPr>
              <w:spacing w:after="0" w:line="240" w:lineRule="auto"/>
              <w:jc w:val="both"/>
              <w:rPr>
                <w:rFonts w:ascii="Times New Roman" w:hAnsi="Times New Roman"/>
                <w:sz w:val="24"/>
                <w:szCs w:val="24"/>
              </w:rPr>
            </w:pPr>
            <w:r w:rsidRPr="009678B6">
              <w:rPr>
                <w:rFonts w:ascii="Times New Roman" w:eastAsia="Times New Roman" w:hAnsi="Times New Roman"/>
                <w:sz w:val="24"/>
                <w:szCs w:val="24"/>
                <w:lang w:eastAsia="ru-RU"/>
              </w:rPr>
              <w:t>Зона кладбищ</w:t>
            </w:r>
          </w:p>
        </w:tc>
        <w:tc>
          <w:tcPr>
            <w:tcW w:w="754" w:type="pct"/>
            <w:tcBorders>
              <w:top w:val="single" w:sz="4" w:space="0" w:color="auto"/>
              <w:left w:val="nil"/>
              <w:bottom w:val="single" w:sz="4" w:space="0" w:color="auto"/>
              <w:right w:val="single" w:sz="4" w:space="0" w:color="auto"/>
            </w:tcBorders>
            <w:shd w:val="clear" w:color="auto" w:fill="auto"/>
            <w:vAlign w:val="bottom"/>
          </w:tcPr>
          <w:p w14:paraId="687E6558" w14:textId="3FC48FA3" w:rsidR="007E20B2" w:rsidRPr="009678B6" w:rsidRDefault="007E20B2" w:rsidP="007E20B2">
            <w:pPr>
              <w:spacing w:after="0" w:line="240" w:lineRule="auto"/>
              <w:jc w:val="center"/>
              <w:rPr>
                <w:rFonts w:ascii="Times New Roman" w:hAnsi="Times New Roman"/>
                <w:sz w:val="24"/>
                <w:szCs w:val="24"/>
              </w:rPr>
            </w:pPr>
            <w:r w:rsidRPr="009678B6">
              <w:rPr>
                <w:rFonts w:ascii="Times New Roman" w:eastAsia="Times New Roman" w:hAnsi="Times New Roman"/>
                <w:sz w:val="24"/>
                <w:szCs w:val="24"/>
                <w:lang w:eastAsia="ru-RU"/>
              </w:rPr>
              <w:t>4,89</w:t>
            </w:r>
          </w:p>
        </w:tc>
        <w:tc>
          <w:tcPr>
            <w:tcW w:w="754" w:type="pct"/>
            <w:tcBorders>
              <w:top w:val="single" w:sz="4" w:space="0" w:color="auto"/>
              <w:left w:val="nil"/>
              <w:bottom w:val="single" w:sz="4" w:space="0" w:color="auto"/>
              <w:right w:val="single" w:sz="4" w:space="0" w:color="auto"/>
            </w:tcBorders>
            <w:shd w:val="clear" w:color="auto" w:fill="auto"/>
            <w:vAlign w:val="center"/>
          </w:tcPr>
          <w:p w14:paraId="5402C30D" w14:textId="6C221157" w:rsidR="007E20B2" w:rsidRPr="009678B6" w:rsidRDefault="00A015F6" w:rsidP="007E20B2">
            <w:pPr>
              <w:spacing w:after="0" w:line="240" w:lineRule="auto"/>
              <w:jc w:val="center"/>
              <w:rPr>
                <w:rFonts w:ascii="Times New Roman" w:hAnsi="Times New Roman"/>
                <w:sz w:val="24"/>
                <w:szCs w:val="24"/>
              </w:rPr>
            </w:pPr>
            <w:r w:rsidRPr="009678B6">
              <w:rPr>
                <w:rFonts w:ascii="Times New Roman" w:hAnsi="Times New Roman"/>
                <w:sz w:val="24"/>
                <w:szCs w:val="24"/>
              </w:rPr>
              <w:t>0,006</w:t>
            </w:r>
          </w:p>
        </w:tc>
      </w:tr>
      <w:tr w:rsidR="0025119A" w:rsidRPr="009678B6" w14:paraId="175425DB" w14:textId="77777777" w:rsidTr="00617279">
        <w:trPr>
          <w:trHeight w:val="57"/>
          <w:jc w:val="center"/>
        </w:trPr>
        <w:tc>
          <w:tcPr>
            <w:tcW w:w="3492" w:type="pct"/>
            <w:tcBorders>
              <w:top w:val="single" w:sz="4" w:space="0" w:color="auto"/>
              <w:left w:val="single" w:sz="4" w:space="0" w:color="auto"/>
              <w:bottom w:val="single" w:sz="4" w:space="0" w:color="auto"/>
              <w:right w:val="single" w:sz="4" w:space="0" w:color="auto"/>
            </w:tcBorders>
            <w:shd w:val="clear" w:color="auto" w:fill="auto"/>
            <w:vAlign w:val="bottom"/>
          </w:tcPr>
          <w:p w14:paraId="28A901DE" w14:textId="4B6E38CD" w:rsidR="007E20B2" w:rsidRPr="009678B6" w:rsidRDefault="007E20B2" w:rsidP="007E20B2">
            <w:pPr>
              <w:spacing w:after="0" w:line="240" w:lineRule="auto"/>
              <w:jc w:val="both"/>
              <w:rPr>
                <w:rFonts w:ascii="Times New Roman" w:hAnsi="Times New Roman"/>
                <w:sz w:val="24"/>
                <w:szCs w:val="24"/>
              </w:rPr>
            </w:pPr>
            <w:r w:rsidRPr="009678B6">
              <w:rPr>
                <w:rFonts w:ascii="Times New Roman" w:eastAsia="Times New Roman" w:hAnsi="Times New Roman"/>
                <w:sz w:val="24"/>
                <w:szCs w:val="24"/>
                <w:lang w:eastAsia="ru-RU"/>
              </w:rPr>
              <w:t>Зона озелен</w:t>
            </w:r>
            <w:r w:rsidR="004B1E66" w:rsidRPr="009678B6">
              <w:rPr>
                <w:rFonts w:ascii="Times New Roman" w:eastAsia="Times New Roman" w:hAnsi="Times New Roman"/>
                <w:sz w:val="24"/>
                <w:szCs w:val="24"/>
                <w:lang w:eastAsia="ru-RU"/>
              </w:rPr>
              <w:t>ен</w:t>
            </w:r>
            <w:r w:rsidRPr="009678B6">
              <w:rPr>
                <w:rFonts w:ascii="Times New Roman" w:eastAsia="Times New Roman" w:hAnsi="Times New Roman"/>
                <w:sz w:val="24"/>
                <w:szCs w:val="24"/>
                <w:lang w:eastAsia="ru-RU"/>
              </w:rPr>
              <w:t>ных территорий специального назначения</w:t>
            </w:r>
          </w:p>
        </w:tc>
        <w:tc>
          <w:tcPr>
            <w:tcW w:w="754" w:type="pct"/>
            <w:tcBorders>
              <w:top w:val="single" w:sz="4" w:space="0" w:color="auto"/>
              <w:left w:val="nil"/>
              <w:bottom w:val="single" w:sz="4" w:space="0" w:color="auto"/>
              <w:right w:val="single" w:sz="4" w:space="0" w:color="auto"/>
            </w:tcBorders>
            <w:shd w:val="clear" w:color="auto" w:fill="auto"/>
            <w:vAlign w:val="bottom"/>
          </w:tcPr>
          <w:p w14:paraId="76B9665B" w14:textId="72C7340F" w:rsidR="007E20B2" w:rsidRPr="009678B6" w:rsidRDefault="007E20B2" w:rsidP="007E20B2">
            <w:pPr>
              <w:spacing w:after="0" w:line="240" w:lineRule="auto"/>
              <w:jc w:val="center"/>
              <w:rPr>
                <w:rFonts w:ascii="Times New Roman" w:hAnsi="Times New Roman"/>
                <w:sz w:val="24"/>
                <w:szCs w:val="24"/>
              </w:rPr>
            </w:pPr>
            <w:r w:rsidRPr="009678B6">
              <w:rPr>
                <w:rFonts w:ascii="Times New Roman" w:eastAsia="Times New Roman" w:hAnsi="Times New Roman"/>
                <w:sz w:val="24"/>
                <w:szCs w:val="24"/>
                <w:lang w:eastAsia="ru-RU"/>
              </w:rPr>
              <w:t>4,48</w:t>
            </w:r>
          </w:p>
        </w:tc>
        <w:tc>
          <w:tcPr>
            <w:tcW w:w="754" w:type="pct"/>
            <w:tcBorders>
              <w:top w:val="single" w:sz="4" w:space="0" w:color="auto"/>
              <w:left w:val="nil"/>
              <w:bottom w:val="single" w:sz="4" w:space="0" w:color="auto"/>
              <w:right w:val="single" w:sz="4" w:space="0" w:color="auto"/>
            </w:tcBorders>
            <w:shd w:val="clear" w:color="auto" w:fill="auto"/>
            <w:vAlign w:val="center"/>
          </w:tcPr>
          <w:p w14:paraId="4198A08D" w14:textId="1A73DAB6" w:rsidR="007E20B2" w:rsidRPr="009678B6" w:rsidRDefault="00A015F6" w:rsidP="007E20B2">
            <w:pPr>
              <w:spacing w:after="0" w:line="240" w:lineRule="auto"/>
              <w:jc w:val="center"/>
              <w:rPr>
                <w:rFonts w:ascii="Times New Roman" w:hAnsi="Times New Roman"/>
                <w:sz w:val="24"/>
                <w:szCs w:val="24"/>
              </w:rPr>
            </w:pPr>
            <w:r w:rsidRPr="009678B6">
              <w:rPr>
                <w:rFonts w:ascii="Times New Roman" w:hAnsi="Times New Roman"/>
                <w:sz w:val="24"/>
                <w:szCs w:val="24"/>
              </w:rPr>
              <w:t>0,006</w:t>
            </w:r>
          </w:p>
        </w:tc>
      </w:tr>
      <w:tr w:rsidR="0025119A" w:rsidRPr="009678B6" w14:paraId="0CB6C55A" w14:textId="77777777" w:rsidTr="00617279">
        <w:trPr>
          <w:trHeight w:val="57"/>
          <w:jc w:val="center"/>
        </w:trPr>
        <w:tc>
          <w:tcPr>
            <w:tcW w:w="3492" w:type="pct"/>
            <w:tcBorders>
              <w:top w:val="single" w:sz="4" w:space="0" w:color="auto"/>
              <w:left w:val="single" w:sz="4" w:space="0" w:color="auto"/>
              <w:bottom w:val="single" w:sz="4" w:space="0" w:color="auto"/>
              <w:right w:val="single" w:sz="4" w:space="0" w:color="auto"/>
            </w:tcBorders>
            <w:shd w:val="clear" w:color="auto" w:fill="auto"/>
            <w:vAlign w:val="bottom"/>
          </w:tcPr>
          <w:p w14:paraId="0DD4F1FC" w14:textId="7AE27B7F" w:rsidR="007E20B2" w:rsidRPr="009678B6" w:rsidRDefault="007E20B2" w:rsidP="007E20B2">
            <w:pPr>
              <w:spacing w:after="0" w:line="240" w:lineRule="auto"/>
              <w:jc w:val="both"/>
              <w:rPr>
                <w:rFonts w:ascii="Times New Roman" w:hAnsi="Times New Roman"/>
                <w:sz w:val="24"/>
                <w:szCs w:val="24"/>
              </w:rPr>
            </w:pPr>
            <w:r w:rsidRPr="009678B6">
              <w:rPr>
                <w:rFonts w:ascii="Times New Roman" w:eastAsia="Times New Roman" w:hAnsi="Times New Roman"/>
                <w:sz w:val="24"/>
                <w:szCs w:val="24"/>
                <w:lang w:eastAsia="ru-RU"/>
              </w:rPr>
              <w:t>Зона акваторий</w:t>
            </w:r>
          </w:p>
        </w:tc>
        <w:tc>
          <w:tcPr>
            <w:tcW w:w="754" w:type="pct"/>
            <w:tcBorders>
              <w:top w:val="single" w:sz="4" w:space="0" w:color="auto"/>
              <w:left w:val="nil"/>
              <w:bottom w:val="single" w:sz="4" w:space="0" w:color="auto"/>
              <w:right w:val="single" w:sz="4" w:space="0" w:color="auto"/>
            </w:tcBorders>
            <w:shd w:val="clear" w:color="auto" w:fill="auto"/>
            <w:vAlign w:val="bottom"/>
          </w:tcPr>
          <w:p w14:paraId="3D53FEB4" w14:textId="5F25071A" w:rsidR="007E20B2" w:rsidRPr="009678B6" w:rsidRDefault="007E20B2" w:rsidP="007E20B2">
            <w:pPr>
              <w:spacing w:after="0" w:line="240" w:lineRule="auto"/>
              <w:jc w:val="center"/>
              <w:rPr>
                <w:rFonts w:ascii="Times New Roman" w:hAnsi="Times New Roman"/>
                <w:sz w:val="24"/>
                <w:szCs w:val="24"/>
              </w:rPr>
            </w:pPr>
            <w:r w:rsidRPr="009678B6">
              <w:rPr>
                <w:rFonts w:ascii="Times New Roman" w:eastAsia="Times New Roman" w:hAnsi="Times New Roman"/>
                <w:sz w:val="24"/>
                <w:szCs w:val="24"/>
                <w:lang w:eastAsia="ru-RU"/>
              </w:rPr>
              <w:t>184,19</w:t>
            </w:r>
          </w:p>
        </w:tc>
        <w:tc>
          <w:tcPr>
            <w:tcW w:w="754" w:type="pct"/>
            <w:tcBorders>
              <w:top w:val="single" w:sz="4" w:space="0" w:color="auto"/>
              <w:left w:val="nil"/>
              <w:bottom w:val="single" w:sz="4" w:space="0" w:color="auto"/>
              <w:right w:val="single" w:sz="4" w:space="0" w:color="auto"/>
            </w:tcBorders>
            <w:shd w:val="clear" w:color="auto" w:fill="auto"/>
            <w:vAlign w:val="center"/>
          </w:tcPr>
          <w:p w14:paraId="5A5F1508" w14:textId="1695FA58" w:rsidR="007E20B2" w:rsidRPr="009678B6" w:rsidRDefault="00A015F6" w:rsidP="007E20B2">
            <w:pPr>
              <w:spacing w:after="0" w:line="240" w:lineRule="auto"/>
              <w:jc w:val="center"/>
              <w:rPr>
                <w:rFonts w:ascii="Times New Roman" w:hAnsi="Times New Roman"/>
                <w:sz w:val="24"/>
                <w:szCs w:val="24"/>
              </w:rPr>
            </w:pPr>
            <w:r w:rsidRPr="009678B6">
              <w:rPr>
                <w:rFonts w:ascii="Times New Roman" w:hAnsi="Times New Roman"/>
                <w:sz w:val="24"/>
                <w:szCs w:val="24"/>
              </w:rPr>
              <w:t>0,241</w:t>
            </w:r>
          </w:p>
        </w:tc>
      </w:tr>
      <w:tr w:rsidR="0025119A" w:rsidRPr="009678B6" w14:paraId="2E6CA4FA" w14:textId="77777777" w:rsidTr="00617279">
        <w:trPr>
          <w:trHeight w:val="57"/>
          <w:jc w:val="center"/>
        </w:trPr>
        <w:tc>
          <w:tcPr>
            <w:tcW w:w="3492" w:type="pct"/>
            <w:tcBorders>
              <w:top w:val="single" w:sz="4" w:space="0" w:color="auto"/>
              <w:left w:val="single" w:sz="4" w:space="0" w:color="auto"/>
              <w:bottom w:val="single" w:sz="4" w:space="0" w:color="auto"/>
              <w:right w:val="single" w:sz="4" w:space="0" w:color="auto"/>
            </w:tcBorders>
            <w:shd w:val="clear" w:color="auto" w:fill="auto"/>
            <w:vAlign w:val="bottom"/>
          </w:tcPr>
          <w:p w14:paraId="5CD6C9C3" w14:textId="5DA8B1A5" w:rsidR="007E20B2" w:rsidRPr="009678B6" w:rsidRDefault="007E20B2" w:rsidP="007E20B2">
            <w:pPr>
              <w:spacing w:after="0" w:line="240" w:lineRule="auto"/>
              <w:jc w:val="both"/>
              <w:rPr>
                <w:rFonts w:ascii="Times New Roman" w:hAnsi="Times New Roman"/>
                <w:sz w:val="24"/>
                <w:szCs w:val="24"/>
              </w:rPr>
            </w:pPr>
            <w:r w:rsidRPr="009678B6">
              <w:rPr>
                <w:rFonts w:ascii="Times New Roman" w:eastAsia="Times New Roman" w:hAnsi="Times New Roman"/>
                <w:sz w:val="24"/>
                <w:szCs w:val="24"/>
                <w:lang w:eastAsia="ru-RU"/>
              </w:rPr>
              <w:t>Иные зоны (сохранение природного ландшафта)</w:t>
            </w:r>
          </w:p>
        </w:tc>
        <w:tc>
          <w:tcPr>
            <w:tcW w:w="754" w:type="pct"/>
            <w:tcBorders>
              <w:top w:val="single" w:sz="4" w:space="0" w:color="auto"/>
              <w:left w:val="nil"/>
              <w:bottom w:val="single" w:sz="4" w:space="0" w:color="auto"/>
              <w:right w:val="single" w:sz="4" w:space="0" w:color="auto"/>
            </w:tcBorders>
            <w:shd w:val="clear" w:color="auto" w:fill="auto"/>
            <w:vAlign w:val="bottom"/>
          </w:tcPr>
          <w:p w14:paraId="3707149C" w14:textId="2A8E60C4" w:rsidR="007E20B2" w:rsidRPr="009678B6" w:rsidRDefault="007E20B2" w:rsidP="007E20B2">
            <w:pPr>
              <w:spacing w:after="0" w:line="240" w:lineRule="auto"/>
              <w:jc w:val="center"/>
              <w:rPr>
                <w:rFonts w:ascii="Times New Roman" w:hAnsi="Times New Roman"/>
                <w:sz w:val="24"/>
                <w:szCs w:val="24"/>
              </w:rPr>
            </w:pPr>
            <w:r w:rsidRPr="009678B6">
              <w:rPr>
                <w:rFonts w:ascii="Times New Roman" w:eastAsia="Times New Roman" w:hAnsi="Times New Roman"/>
                <w:sz w:val="24"/>
                <w:szCs w:val="24"/>
                <w:lang w:eastAsia="ru-RU"/>
              </w:rPr>
              <w:t>38174,40</w:t>
            </w:r>
          </w:p>
        </w:tc>
        <w:tc>
          <w:tcPr>
            <w:tcW w:w="754" w:type="pct"/>
            <w:tcBorders>
              <w:top w:val="single" w:sz="4" w:space="0" w:color="auto"/>
              <w:left w:val="nil"/>
              <w:bottom w:val="single" w:sz="4" w:space="0" w:color="auto"/>
              <w:right w:val="single" w:sz="4" w:space="0" w:color="auto"/>
            </w:tcBorders>
            <w:shd w:val="clear" w:color="auto" w:fill="auto"/>
            <w:vAlign w:val="center"/>
          </w:tcPr>
          <w:p w14:paraId="25AE6530" w14:textId="5F79BB26" w:rsidR="007E20B2" w:rsidRPr="009678B6" w:rsidRDefault="00A015F6" w:rsidP="007E20B2">
            <w:pPr>
              <w:spacing w:after="0" w:line="240" w:lineRule="auto"/>
              <w:jc w:val="center"/>
              <w:rPr>
                <w:rFonts w:ascii="Times New Roman" w:hAnsi="Times New Roman"/>
                <w:sz w:val="24"/>
                <w:szCs w:val="24"/>
              </w:rPr>
            </w:pPr>
            <w:r w:rsidRPr="009678B6">
              <w:rPr>
                <w:rFonts w:ascii="Times New Roman" w:hAnsi="Times New Roman"/>
                <w:sz w:val="24"/>
                <w:szCs w:val="24"/>
              </w:rPr>
              <w:t>50,000</w:t>
            </w:r>
          </w:p>
        </w:tc>
      </w:tr>
      <w:bookmarkEnd w:id="508"/>
    </w:tbl>
    <w:p w14:paraId="7CB72048" w14:textId="77777777" w:rsidR="007E20B2" w:rsidRPr="009678B6" w:rsidRDefault="007E20B2" w:rsidP="0021610E">
      <w:pPr>
        <w:ind w:firstLine="709"/>
        <w:jc w:val="both"/>
        <w:rPr>
          <w:rFonts w:ascii="Times New Roman" w:hAnsi="Times New Roman"/>
          <w:b/>
          <w:bCs/>
          <w:sz w:val="28"/>
          <w:szCs w:val="28"/>
        </w:rPr>
      </w:pPr>
    </w:p>
    <w:p w14:paraId="408FFD4F" w14:textId="64124F55" w:rsidR="0021610E" w:rsidRPr="009678B6" w:rsidRDefault="0021610E" w:rsidP="00FD703F">
      <w:pPr>
        <w:spacing w:after="0" w:line="240" w:lineRule="auto"/>
        <w:ind w:firstLine="709"/>
        <w:contextualSpacing/>
        <w:jc w:val="both"/>
        <w:rPr>
          <w:rFonts w:ascii="Times New Roman" w:hAnsi="Times New Roman"/>
          <w:b/>
          <w:bCs/>
          <w:sz w:val="28"/>
          <w:szCs w:val="28"/>
        </w:rPr>
      </w:pPr>
      <w:bookmarkStart w:id="509" w:name="_Hlk147231256"/>
      <w:r w:rsidRPr="009678B6">
        <w:rPr>
          <w:rFonts w:ascii="Times New Roman" w:hAnsi="Times New Roman"/>
          <w:b/>
          <w:bCs/>
          <w:sz w:val="28"/>
          <w:szCs w:val="28"/>
        </w:rPr>
        <w:t>Режимы использования территорий</w:t>
      </w:r>
    </w:p>
    <w:p w14:paraId="2B8FDE7C" w14:textId="77777777" w:rsidR="007E20B2" w:rsidRPr="009678B6" w:rsidRDefault="007E20B2" w:rsidP="00FD703F">
      <w:pPr>
        <w:spacing w:after="0" w:line="240" w:lineRule="auto"/>
        <w:ind w:firstLine="709"/>
        <w:contextualSpacing/>
        <w:jc w:val="both"/>
        <w:rPr>
          <w:rFonts w:ascii="Times New Roman" w:hAnsi="Times New Roman"/>
          <w:i/>
          <w:iCs/>
          <w:sz w:val="28"/>
          <w:szCs w:val="28"/>
        </w:rPr>
      </w:pPr>
      <w:r w:rsidRPr="009678B6">
        <w:rPr>
          <w:rFonts w:ascii="Times New Roman" w:hAnsi="Times New Roman"/>
          <w:i/>
          <w:iCs/>
          <w:sz w:val="28"/>
          <w:szCs w:val="28"/>
        </w:rPr>
        <w:t>Зона застройки индивидуальными жилыми домами</w:t>
      </w:r>
    </w:p>
    <w:p w14:paraId="5C69B353" w14:textId="23BD2DB9" w:rsidR="0021610E" w:rsidRPr="009678B6" w:rsidRDefault="0021610E" w:rsidP="00FD703F">
      <w:pPr>
        <w:spacing w:after="0" w:line="240" w:lineRule="auto"/>
        <w:ind w:firstLine="709"/>
        <w:contextualSpacing/>
        <w:jc w:val="both"/>
        <w:rPr>
          <w:rFonts w:ascii="Times New Roman" w:hAnsi="Times New Roman"/>
          <w:sz w:val="28"/>
          <w:szCs w:val="28"/>
        </w:rPr>
      </w:pPr>
      <w:r w:rsidRPr="009678B6">
        <w:rPr>
          <w:rFonts w:ascii="Times New Roman" w:hAnsi="Times New Roman"/>
          <w:sz w:val="28"/>
          <w:szCs w:val="28"/>
        </w:rPr>
        <w:t>Зона предназначена для низкоплотной застройки индивидуальными жилыми домами, допускается размещение объектов социального и культурно-бытового обслуживания населения, преимущественно местного значения.</w:t>
      </w:r>
    </w:p>
    <w:p w14:paraId="5E115E2D" w14:textId="77777777" w:rsidR="0021610E" w:rsidRPr="009678B6" w:rsidRDefault="0021610E" w:rsidP="00FD703F">
      <w:pPr>
        <w:spacing w:after="0" w:line="240" w:lineRule="auto"/>
        <w:ind w:firstLine="709"/>
        <w:contextualSpacing/>
        <w:jc w:val="both"/>
        <w:rPr>
          <w:rFonts w:ascii="Times New Roman" w:hAnsi="Times New Roman"/>
          <w:sz w:val="28"/>
          <w:szCs w:val="28"/>
        </w:rPr>
      </w:pPr>
      <w:r w:rsidRPr="009678B6">
        <w:rPr>
          <w:rFonts w:ascii="Times New Roman" w:hAnsi="Times New Roman"/>
          <w:sz w:val="28"/>
          <w:szCs w:val="28"/>
        </w:rPr>
        <w:lastRenderedPageBreak/>
        <w:t xml:space="preserve">Рекомендованы к размещению: </w:t>
      </w:r>
    </w:p>
    <w:p w14:paraId="5B56DB2F" w14:textId="77777777" w:rsidR="0021610E" w:rsidRPr="009678B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9678B6">
        <w:rPr>
          <w:rFonts w:ascii="Times New Roman" w:hAnsi="Times New Roman"/>
          <w:sz w:val="28"/>
          <w:szCs w:val="28"/>
        </w:rPr>
        <w:t>индивидуальные жилые дома с приусадебными земельными участками</w:t>
      </w:r>
    </w:p>
    <w:p w14:paraId="2E237710" w14:textId="77777777" w:rsidR="0021610E" w:rsidRPr="009678B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9678B6">
        <w:rPr>
          <w:rFonts w:ascii="Times New Roman" w:hAnsi="Times New Roman"/>
          <w:sz w:val="28"/>
          <w:szCs w:val="28"/>
        </w:rPr>
        <w:t>отдельно стоящие жилые дома коттеджного типа на одну семью в 1-3 этажа с придомовыми участками;</w:t>
      </w:r>
    </w:p>
    <w:p w14:paraId="219B6440" w14:textId="77777777" w:rsidR="0021610E" w:rsidRPr="009678B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9678B6">
        <w:rPr>
          <w:rFonts w:ascii="Times New Roman" w:hAnsi="Times New Roman"/>
          <w:sz w:val="28"/>
          <w:szCs w:val="28"/>
        </w:rPr>
        <w:t xml:space="preserve">блокированные жилые дома; </w:t>
      </w:r>
    </w:p>
    <w:p w14:paraId="6161B102" w14:textId="77777777" w:rsidR="0021610E" w:rsidRPr="009678B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9678B6">
        <w:rPr>
          <w:rFonts w:ascii="Times New Roman" w:hAnsi="Times New Roman"/>
          <w:sz w:val="28"/>
          <w:szCs w:val="28"/>
        </w:rPr>
        <w:t>личные подсобные хозяйства в границах населённых пунктов;</w:t>
      </w:r>
    </w:p>
    <w:p w14:paraId="7BD077AF" w14:textId="77777777" w:rsidR="0021610E" w:rsidRPr="009678B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9678B6">
        <w:rPr>
          <w:rFonts w:ascii="Times New Roman" w:hAnsi="Times New Roman"/>
          <w:sz w:val="28"/>
          <w:szCs w:val="28"/>
        </w:rPr>
        <w:t>детские дошкольные учреждения;</w:t>
      </w:r>
    </w:p>
    <w:p w14:paraId="078C6C3D" w14:textId="77777777" w:rsidR="0021610E" w:rsidRPr="009678B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9678B6">
        <w:rPr>
          <w:rFonts w:ascii="Times New Roman" w:hAnsi="Times New Roman"/>
          <w:sz w:val="28"/>
          <w:szCs w:val="28"/>
        </w:rPr>
        <w:t>школы общеобразовательные;</w:t>
      </w:r>
    </w:p>
    <w:p w14:paraId="312116C9" w14:textId="77777777" w:rsidR="0021610E" w:rsidRPr="009678B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9678B6">
        <w:rPr>
          <w:rFonts w:ascii="Times New Roman" w:hAnsi="Times New Roman"/>
          <w:sz w:val="28"/>
          <w:szCs w:val="28"/>
        </w:rPr>
        <w:t>многопрофильные учреждения дополнительного образования;</w:t>
      </w:r>
    </w:p>
    <w:p w14:paraId="5D73E074" w14:textId="77777777" w:rsidR="0021610E" w:rsidRPr="009678B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9678B6">
        <w:rPr>
          <w:rFonts w:ascii="Times New Roman" w:hAnsi="Times New Roman"/>
          <w:sz w:val="28"/>
          <w:szCs w:val="28"/>
        </w:rPr>
        <w:t>амбулаторно-поликлинические учреждения;</w:t>
      </w:r>
    </w:p>
    <w:p w14:paraId="4176AE43" w14:textId="77777777" w:rsidR="0021610E" w:rsidRPr="009678B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9678B6">
        <w:rPr>
          <w:rFonts w:ascii="Times New Roman" w:hAnsi="Times New Roman"/>
          <w:sz w:val="28"/>
          <w:szCs w:val="28"/>
        </w:rPr>
        <w:t>пункты оказания первой медицинской помощи;</w:t>
      </w:r>
    </w:p>
    <w:p w14:paraId="01081E4E" w14:textId="77777777" w:rsidR="0021610E" w:rsidRPr="009678B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9678B6">
        <w:rPr>
          <w:rFonts w:ascii="Times New Roman" w:hAnsi="Times New Roman"/>
          <w:sz w:val="28"/>
          <w:szCs w:val="28"/>
        </w:rPr>
        <w:t>отделения, участковые пункты полиции;</w:t>
      </w:r>
    </w:p>
    <w:p w14:paraId="2F7F4145" w14:textId="77777777" w:rsidR="0021610E" w:rsidRPr="009678B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9678B6">
        <w:rPr>
          <w:rFonts w:ascii="Times New Roman" w:hAnsi="Times New Roman"/>
          <w:sz w:val="28"/>
          <w:szCs w:val="28"/>
        </w:rPr>
        <w:t xml:space="preserve">детские площадки с элементами озеленения; </w:t>
      </w:r>
    </w:p>
    <w:p w14:paraId="3FF7D0FB" w14:textId="77777777" w:rsidR="0021610E" w:rsidRPr="009678B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9678B6">
        <w:rPr>
          <w:rFonts w:ascii="Times New Roman" w:hAnsi="Times New Roman"/>
          <w:sz w:val="28"/>
          <w:szCs w:val="28"/>
        </w:rPr>
        <w:t>площадки для отдыха с элементами озеленения;</w:t>
      </w:r>
    </w:p>
    <w:p w14:paraId="2118F528" w14:textId="77777777" w:rsidR="0021610E" w:rsidRPr="009678B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9678B6">
        <w:rPr>
          <w:rFonts w:ascii="Times New Roman" w:hAnsi="Times New Roman"/>
          <w:sz w:val="28"/>
          <w:szCs w:val="28"/>
        </w:rPr>
        <w:t>скверы;</w:t>
      </w:r>
    </w:p>
    <w:p w14:paraId="5581B1BB" w14:textId="77777777" w:rsidR="0021610E" w:rsidRPr="009678B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9678B6">
        <w:rPr>
          <w:rFonts w:ascii="Times New Roman" w:hAnsi="Times New Roman"/>
          <w:sz w:val="28"/>
          <w:szCs w:val="28"/>
        </w:rPr>
        <w:t>бульвары;</w:t>
      </w:r>
    </w:p>
    <w:p w14:paraId="6B8C4798" w14:textId="77777777" w:rsidR="0021610E" w:rsidRPr="009678B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9678B6">
        <w:rPr>
          <w:rFonts w:ascii="Times New Roman" w:hAnsi="Times New Roman"/>
          <w:sz w:val="28"/>
          <w:szCs w:val="28"/>
        </w:rPr>
        <w:t>площадки для выгула собак с элементами озеленения;</w:t>
      </w:r>
    </w:p>
    <w:p w14:paraId="7FA38B4D" w14:textId="77777777" w:rsidR="0021610E" w:rsidRPr="009678B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9678B6">
        <w:rPr>
          <w:rFonts w:ascii="Times New Roman" w:hAnsi="Times New Roman"/>
          <w:sz w:val="28"/>
          <w:szCs w:val="28"/>
        </w:rPr>
        <w:t>объекты коммунального обслуживания.</w:t>
      </w:r>
    </w:p>
    <w:p w14:paraId="4023F731" w14:textId="77777777" w:rsidR="0021610E" w:rsidRPr="009678B6" w:rsidRDefault="0021610E" w:rsidP="00FD703F">
      <w:pPr>
        <w:spacing w:after="0" w:line="240" w:lineRule="auto"/>
        <w:ind w:firstLine="709"/>
        <w:contextualSpacing/>
        <w:jc w:val="both"/>
        <w:rPr>
          <w:rFonts w:ascii="Times New Roman" w:hAnsi="Times New Roman"/>
          <w:sz w:val="28"/>
          <w:szCs w:val="28"/>
        </w:rPr>
      </w:pPr>
      <w:r w:rsidRPr="009678B6">
        <w:rPr>
          <w:rFonts w:ascii="Times New Roman" w:hAnsi="Times New Roman"/>
          <w:sz w:val="28"/>
          <w:szCs w:val="28"/>
        </w:rPr>
        <w:t>Площадь территории, занимаемой площадками для игр детей, отдыха взрослого населения и занятий физкультурой в границах жилого квартала не менее 10% от общей площади квартала жилой зоны.</w:t>
      </w:r>
    </w:p>
    <w:p w14:paraId="3ECEF422" w14:textId="77777777" w:rsidR="0021610E" w:rsidRPr="009678B6" w:rsidRDefault="0021610E" w:rsidP="00FD703F">
      <w:pPr>
        <w:spacing w:after="0" w:line="240" w:lineRule="auto"/>
        <w:ind w:firstLine="709"/>
        <w:contextualSpacing/>
        <w:jc w:val="both"/>
        <w:rPr>
          <w:rFonts w:ascii="Times New Roman" w:hAnsi="Times New Roman"/>
          <w:sz w:val="28"/>
          <w:szCs w:val="28"/>
        </w:rPr>
      </w:pPr>
      <w:r w:rsidRPr="009678B6">
        <w:rPr>
          <w:rFonts w:ascii="Times New Roman" w:hAnsi="Times New Roman"/>
          <w:sz w:val="28"/>
          <w:szCs w:val="28"/>
        </w:rPr>
        <w:t>Не рекомендуется расположение в санитарно-защитной зоне I-V класса опасности.</w:t>
      </w:r>
    </w:p>
    <w:p w14:paraId="24789452" w14:textId="77777777" w:rsidR="0021610E" w:rsidRPr="009678B6" w:rsidRDefault="0021610E" w:rsidP="00FD703F">
      <w:pPr>
        <w:spacing w:after="0" w:line="240" w:lineRule="auto"/>
        <w:ind w:left="720"/>
        <w:contextualSpacing/>
        <w:jc w:val="both"/>
        <w:rPr>
          <w:rFonts w:ascii="Times New Roman" w:hAnsi="Times New Roman"/>
          <w:i/>
          <w:iCs/>
          <w:sz w:val="28"/>
          <w:szCs w:val="28"/>
        </w:rPr>
      </w:pPr>
    </w:p>
    <w:p w14:paraId="40DECAB5" w14:textId="77777777" w:rsidR="0021610E" w:rsidRPr="009678B6" w:rsidRDefault="0021610E" w:rsidP="00FD703F">
      <w:pPr>
        <w:spacing w:after="0" w:line="240" w:lineRule="auto"/>
        <w:ind w:left="720"/>
        <w:contextualSpacing/>
        <w:jc w:val="both"/>
        <w:rPr>
          <w:rFonts w:ascii="Times New Roman" w:hAnsi="Times New Roman"/>
          <w:i/>
          <w:iCs/>
          <w:sz w:val="28"/>
          <w:szCs w:val="28"/>
        </w:rPr>
      </w:pPr>
      <w:r w:rsidRPr="009678B6">
        <w:rPr>
          <w:rFonts w:ascii="Times New Roman" w:hAnsi="Times New Roman"/>
          <w:i/>
          <w:iCs/>
          <w:sz w:val="28"/>
          <w:szCs w:val="28"/>
        </w:rPr>
        <w:t>Общественно-деловые зоны</w:t>
      </w:r>
    </w:p>
    <w:p w14:paraId="3E134F15" w14:textId="77777777" w:rsidR="0021610E" w:rsidRPr="009678B6" w:rsidRDefault="0021610E" w:rsidP="00FD703F">
      <w:pPr>
        <w:spacing w:after="0" w:line="240" w:lineRule="auto"/>
        <w:ind w:firstLine="709"/>
        <w:contextualSpacing/>
        <w:jc w:val="both"/>
        <w:rPr>
          <w:rFonts w:ascii="Times New Roman" w:hAnsi="Times New Roman"/>
          <w:sz w:val="28"/>
          <w:szCs w:val="28"/>
        </w:rPr>
      </w:pPr>
      <w:r w:rsidRPr="009678B6">
        <w:rPr>
          <w:rFonts w:ascii="Times New Roman" w:hAnsi="Times New Roman"/>
          <w:sz w:val="28"/>
          <w:szCs w:val="28"/>
        </w:rPr>
        <w:t>Зона предназначена для размещения объектов здравоохранения, культуры, торговли, общественного питания, социального и коммунально-бытового назначения, предпринимательской деятельности, объектов среднего профессионального и высшего профессионального образования, административных, научно-исследовательских учреждений, культовых зданий, стоянок автомобильного транспорта, объектов делового, финансового назначения, иных объектов, связанных с обеспечением жизнедеятельности граждан и обеспеченных пространственной доступностью.</w:t>
      </w:r>
    </w:p>
    <w:p w14:paraId="05CD9D7E" w14:textId="77777777" w:rsidR="0021610E" w:rsidRPr="009678B6" w:rsidRDefault="0021610E" w:rsidP="00FD703F">
      <w:pPr>
        <w:spacing w:after="0" w:line="240" w:lineRule="auto"/>
        <w:ind w:firstLine="709"/>
        <w:contextualSpacing/>
        <w:jc w:val="both"/>
        <w:rPr>
          <w:rFonts w:ascii="Times New Roman" w:hAnsi="Times New Roman"/>
          <w:sz w:val="28"/>
          <w:szCs w:val="28"/>
        </w:rPr>
      </w:pPr>
      <w:r w:rsidRPr="009678B6">
        <w:rPr>
          <w:rFonts w:ascii="Times New Roman" w:hAnsi="Times New Roman"/>
          <w:sz w:val="28"/>
          <w:szCs w:val="28"/>
        </w:rPr>
        <w:t xml:space="preserve">Рекомендованы к размещению: </w:t>
      </w:r>
    </w:p>
    <w:p w14:paraId="3C1F9B7A" w14:textId="77777777" w:rsidR="0021610E" w:rsidRPr="009678B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9678B6">
        <w:rPr>
          <w:rFonts w:ascii="Times New Roman" w:hAnsi="Times New Roman"/>
          <w:sz w:val="28"/>
          <w:szCs w:val="28"/>
        </w:rPr>
        <w:t>административно-хозяйственные, деловые, общественные учреждения и организации общегородского и внегородского значения;</w:t>
      </w:r>
    </w:p>
    <w:p w14:paraId="239C73B5" w14:textId="77777777" w:rsidR="0021610E" w:rsidRPr="009678B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9678B6">
        <w:rPr>
          <w:rFonts w:ascii="Times New Roman" w:hAnsi="Times New Roman"/>
          <w:sz w:val="28"/>
          <w:szCs w:val="28"/>
        </w:rPr>
        <w:t>многофункциональные деловые и обслуживающие здания;</w:t>
      </w:r>
    </w:p>
    <w:p w14:paraId="440FBF2B" w14:textId="77777777" w:rsidR="0021610E" w:rsidRPr="009678B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9678B6">
        <w:rPr>
          <w:rFonts w:ascii="Times New Roman" w:hAnsi="Times New Roman"/>
          <w:sz w:val="28"/>
          <w:szCs w:val="28"/>
        </w:rPr>
        <w:t>офисы;</w:t>
      </w:r>
    </w:p>
    <w:p w14:paraId="2B25BB59" w14:textId="77777777" w:rsidR="0021610E" w:rsidRPr="009678B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9678B6">
        <w:rPr>
          <w:rFonts w:ascii="Times New Roman" w:hAnsi="Times New Roman"/>
          <w:sz w:val="28"/>
          <w:szCs w:val="28"/>
        </w:rPr>
        <w:t>представительства;</w:t>
      </w:r>
    </w:p>
    <w:p w14:paraId="6191204B" w14:textId="77777777" w:rsidR="0021610E" w:rsidRPr="009678B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9678B6">
        <w:rPr>
          <w:rFonts w:ascii="Times New Roman" w:hAnsi="Times New Roman"/>
          <w:sz w:val="28"/>
          <w:szCs w:val="28"/>
        </w:rPr>
        <w:t>кредитно-финансовые учреждения;</w:t>
      </w:r>
    </w:p>
    <w:p w14:paraId="1790CAB8" w14:textId="77777777" w:rsidR="0021610E" w:rsidRPr="009678B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9678B6">
        <w:rPr>
          <w:rFonts w:ascii="Times New Roman" w:hAnsi="Times New Roman"/>
          <w:sz w:val="28"/>
          <w:szCs w:val="28"/>
        </w:rPr>
        <w:t>судебные и юридические органы;</w:t>
      </w:r>
    </w:p>
    <w:p w14:paraId="28BDB6C8" w14:textId="77777777" w:rsidR="0021610E" w:rsidRPr="009678B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9678B6">
        <w:rPr>
          <w:rFonts w:ascii="Times New Roman" w:hAnsi="Times New Roman"/>
          <w:sz w:val="28"/>
          <w:szCs w:val="28"/>
        </w:rPr>
        <w:t>проектные, научно-исследовательские и изыскательские организации, не требующие создания санитарно-защитной зоны;</w:t>
      </w:r>
    </w:p>
    <w:p w14:paraId="1119EA81" w14:textId="77777777" w:rsidR="0021610E" w:rsidRPr="009678B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9678B6">
        <w:rPr>
          <w:rFonts w:ascii="Times New Roman" w:hAnsi="Times New Roman"/>
          <w:sz w:val="28"/>
          <w:szCs w:val="28"/>
        </w:rPr>
        <w:t>гостиницы;</w:t>
      </w:r>
    </w:p>
    <w:p w14:paraId="2A461428" w14:textId="77777777" w:rsidR="0021610E" w:rsidRPr="009678B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9678B6">
        <w:rPr>
          <w:rFonts w:ascii="Times New Roman" w:hAnsi="Times New Roman"/>
          <w:sz w:val="28"/>
          <w:szCs w:val="28"/>
        </w:rPr>
        <w:lastRenderedPageBreak/>
        <w:t>информационные туристические центры;</w:t>
      </w:r>
    </w:p>
    <w:p w14:paraId="5D800C56" w14:textId="77777777" w:rsidR="0021610E" w:rsidRPr="009678B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9678B6">
        <w:rPr>
          <w:rFonts w:ascii="Times New Roman" w:hAnsi="Times New Roman"/>
          <w:sz w:val="28"/>
          <w:szCs w:val="28"/>
        </w:rPr>
        <w:t>физкультурно-оздоровительные сооружения;</w:t>
      </w:r>
    </w:p>
    <w:p w14:paraId="146615DD" w14:textId="77777777" w:rsidR="0021610E" w:rsidRPr="009678B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9678B6">
        <w:rPr>
          <w:rFonts w:ascii="Times New Roman" w:hAnsi="Times New Roman"/>
          <w:sz w:val="28"/>
          <w:szCs w:val="28"/>
        </w:rPr>
        <w:t>плавательные бассейны городского значения;</w:t>
      </w:r>
    </w:p>
    <w:p w14:paraId="2B6171DD" w14:textId="77777777" w:rsidR="0021610E" w:rsidRPr="009678B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9678B6">
        <w:rPr>
          <w:rFonts w:ascii="Times New Roman" w:hAnsi="Times New Roman"/>
          <w:sz w:val="28"/>
          <w:szCs w:val="28"/>
        </w:rPr>
        <w:t>спортивные залы городского значения;</w:t>
      </w:r>
    </w:p>
    <w:p w14:paraId="5459F610" w14:textId="77777777" w:rsidR="0021610E" w:rsidRPr="009678B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9678B6">
        <w:rPr>
          <w:rFonts w:ascii="Times New Roman" w:hAnsi="Times New Roman"/>
          <w:sz w:val="28"/>
          <w:szCs w:val="28"/>
        </w:rPr>
        <w:t>учреждения культуры и искусства городского значения;</w:t>
      </w:r>
    </w:p>
    <w:p w14:paraId="1A41A84B" w14:textId="77777777" w:rsidR="0021610E" w:rsidRPr="009678B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9678B6">
        <w:rPr>
          <w:rFonts w:ascii="Times New Roman" w:hAnsi="Times New Roman"/>
          <w:sz w:val="28"/>
          <w:szCs w:val="28"/>
        </w:rPr>
        <w:t>учреждения культуры и искусства локального и районного значения;</w:t>
      </w:r>
    </w:p>
    <w:p w14:paraId="63E20EF9" w14:textId="77777777" w:rsidR="0021610E" w:rsidRPr="009678B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9678B6">
        <w:rPr>
          <w:rFonts w:ascii="Times New Roman" w:hAnsi="Times New Roman"/>
          <w:sz w:val="28"/>
          <w:szCs w:val="28"/>
        </w:rPr>
        <w:t>учреждения социальной защиты;</w:t>
      </w:r>
    </w:p>
    <w:p w14:paraId="72655C77" w14:textId="77777777" w:rsidR="0021610E" w:rsidRPr="009678B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9678B6">
        <w:rPr>
          <w:rFonts w:ascii="Times New Roman" w:hAnsi="Times New Roman"/>
          <w:sz w:val="28"/>
          <w:szCs w:val="28"/>
        </w:rPr>
        <w:t>детские дошкольные учреждения;</w:t>
      </w:r>
    </w:p>
    <w:p w14:paraId="359944A8" w14:textId="77777777" w:rsidR="0021610E" w:rsidRPr="009678B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9678B6">
        <w:rPr>
          <w:rFonts w:ascii="Times New Roman" w:hAnsi="Times New Roman"/>
          <w:sz w:val="28"/>
          <w:szCs w:val="28"/>
        </w:rPr>
        <w:t>музеи, выставочные залы, галереи;</w:t>
      </w:r>
    </w:p>
    <w:p w14:paraId="53EBAB96" w14:textId="77777777" w:rsidR="0021610E" w:rsidRPr="009678B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9678B6">
        <w:rPr>
          <w:rFonts w:ascii="Times New Roman" w:hAnsi="Times New Roman"/>
          <w:sz w:val="28"/>
          <w:szCs w:val="28"/>
        </w:rPr>
        <w:t>крупные торговые комплексы;</w:t>
      </w:r>
    </w:p>
    <w:p w14:paraId="13226912" w14:textId="77777777" w:rsidR="0021610E" w:rsidRPr="009678B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9678B6">
        <w:rPr>
          <w:rFonts w:ascii="Times New Roman" w:hAnsi="Times New Roman"/>
          <w:sz w:val="28"/>
          <w:szCs w:val="28"/>
        </w:rPr>
        <w:t>магазины;</w:t>
      </w:r>
    </w:p>
    <w:p w14:paraId="2A258745" w14:textId="77777777" w:rsidR="0021610E" w:rsidRPr="009678B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9678B6">
        <w:rPr>
          <w:rFonts w:ascii="Times New Roman" w:hAnsi="Times New Roman"/>
          <w:sz w:val="28"/>
          <w:szCs w:val="28"/>
        </w:rPr>
        <w:t>рынки;</w:t>
      </w:r>
    </w:p>
    <w:p w14:paraId="7CC33096" w14:textId="77777777" w:rsidR="0021610E" w:rsidRPr="009678B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9678B6">
        <w:rPr>
          <w:rFonts w:ascii="Times New Roman" w:hAnsi="Times New Roman"/>
          <w:sz w:val="28"/>
          <w:szCs w:val="28"/>
        </w:rPr>
        <w:t>предприятия общественного питания;</w:t>
      </w:r>
    </w:p>
    <w:p w14:paraId="672BF87B" w14:textId="77777777" w:rsidR="0021610E" w:rsidRPr="009678B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9678B6">
        <w:rPr>
          <w:rFonts w:ascii="Times New Roman" w:hAnsi="Times New Roman"/>
          <w:sz w:val="28"/>
          <w:szCs w:val="28"/>
        </w:rPr>
        <w:t>объекты бытового обслуживания;</w:t>
      </w:r>
    </w:p>
    <w:p w14:paraId="1CE8689E" w14:textId="77777777" w:rsidR="0021610E" w:rsidRPr="009678B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9678B6">
        <w:rPr>
          <w:rFonts w:ascii="Times New Roman" w:hAnsi="Times New Roman"/>
          <w:sz w:val="28"/>
          <w:szCs w:val="28"/>
        </w:rPr>
        <w:t>объекты спортивного назначения;</w:t>
      </w:r>
    </w:p>
    <w:p w14:paraId="1B023863" w14:textId="77777777" w:rsidR="0021610E" w:rsidRPr="009678B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9678B6">
        <w:rPr>
          <w:rFonts w:ascii="Times New Roman" w:hAnsi="Times New Roman"/>
          <w:sz w:val="28"/>
          <w:szCs w:val="28"/>
        </w:rPr>
        <w:t>объекты культурного развития;</w:t>
      </w:r>
    </w:p>
    <w:p w14:paraId="3F39F047" w14:textId="77777777" w:rsidR="0021610E" w:rsidRPr="009678B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9678B6">
        <w:rPr>
          <w:rFonts w:ascii="Times New Roman" w:hAnsi="Times New Roman"/>
          <w:sz w:val="28"/>
          <w:szCs w:val="28"/>
        </w:rPr>
        <w:t>центральные предприятия связи;</w:t>
      </w:r>
    </w:p>
    <w:p w14:paraId="2CC3A41E" w14:textId="77777777" w:rsidR="0021610E" w:rsidRPr="009678B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9678B6">
        <w:rPr>
          <w:rFonts w:ascii="Times New Roman" w:hAnsi="Times New Roman"/>
          <w:sz w:val="28"/>
          <w:szCs w:val="28"/>
        </w:rPr>
        <w:t>учреждения жилищно-коммунального хозяйства;</w:t>
      </w:r>
    </w:p>
    <w:p w14:paraId="687BE1F2" w14:textId="77777777" w:rsidR="0021610E" w:rsidRPr="009678B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9678B6">
        <w:rPr>
          <w:rFonts w:ascii="Times New Roman" w:hAnsi="Times New Roman"/>
          <w:sz w:val="28"/>
          <w:szCs w:val="28"/>
        </w:rPr>
        <w:t>отдельно-стоящие УВД, РОВД, отделы ГИБДД, военные комиссариаты (районные и городские);</w:t>
      </w:r>
    </w:p>
    <w:p w14:paraId="7397F2F4" w14:textId="77777777" w:rsidR="0021610E" w:rsidRPr="009678B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9678B6">
        <w:rPr>
          <w:rFonts w:ascii="Times New Roman" w:hAnsi="Times New Roman"/>
          <w:sz w:val="28"/>
          <w:szCs w:val="28"/>
        </w:rPr>
        <w:t>отделения, участковые пункты полиции;</w:t>
      </w:r>
    </w:p>
    <w:p w14:paraId="27506604" w14:textId="77777777" w:rsidR="0021610E" w:rsidRPr="009678B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9678B6">
        <w:rPr>
          <w:rFonts w:ascii="Times New Roman" w:hAnsi="Times New Roman"/>
          <w:sz w:val="28"/>
          <w:szCs w:val="28"/>
        </w:rPr>
        <w:t>пожарные части;</w:t>
      </w:r>
    </w:p>
    <w:p w14:paraId="5266662B" w14:textId="77777777" w:rsidR="0021610E" w:rsidRPr="009678B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9678B6">
        <w:rPr>
          <w:rFonts w:ascii="Times New Roman" w:hAnsi="Times New Roman"/>
          <w:sz w:val="28"/>
          <w:szCs w:val="28"/>
        </w:rPr>
        <w:t>ветлечебницы без содержания животных;</w:t>
      </w:r>
    </w:p>
    <w:p w14:paraId="3D6A5ABC" w14:textId="77777777" w:rsidR="0021610E" w:rsidRPr="009678B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9678B6">
        <w:rPr>
          <w:rFonts w:ascii="Times New Roman" w:hAnsi="Times New Roman"/>
          <w:sz w:val="28"/>
          <w:szCs w:val="28"/>
        </w:rPr>
        <w:t>стационары;</w:t>
      </w:r>
    </w:p>
    <w:p w14:paraId="3427B357" w14:textId="77777777" w:rsidR="0021610E" w:rsidRPr="009678B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9678B6">
        <w:rPr>
          <w:rFonts w:ascii="Times New Roman" w:hAnsi="Times New Roman"/>
          <w:sz w:val="28"/>
          <w:szCs w:val="28"/>
        </w:rPr>
        <w:t>станции скорой помощи;</w:t>
      </w:r>
    </w:p>
    <w:p w14:paraId="7217F0A9" w14:textId="77777777" w:rsidR="0021610E" w:rsidRPr="009678B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9678B6">
        <w:rPr>
          <w:rFonts w:ascii="Times New Roman" w:hAnsi="Times New Roman"/>
          <w:sz w:val="28"/>
          <w:szCs w:val="28"/>
        </w:rPr>
        <w:t>амбулаторно-поликлинические учреждения;</w:t>
      </w:r>
    </w:p>
    <w:p w14:paraId="1B787E5B" w14:textId="77777777" w:rsidR="0021610E" w:rsidRPr="009678B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9678B6">
        <w:rPr>
          <w:rFonts w:ascii="Times New Roman" w:hAnsi="Times New Roman"/>
          <w:sz w:val="28"/>
          <w:szCs w:val="28"/>
        </w:rPr>
        <w:t>аптеки;</w:t>
      </w:r>
    </w:p>
    <w:p w14:paraId="78941F61" w14:textId="77777777" w:rsidR="0021610E" w:rsidRPr="009678B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9678B6">
        <w:rPr>
          <w:rFonts w:ascii="Times New Roman" w:hAnsi="Times New Roman"/>
          <w:sz w:val="28"/>
          <w:szCs w:val="28"/>
        </w:rPr>
        <w:t>пункты оказания первой медицинской помощи;</w:t>
      </w:r>
    </w:p>
    <w:p w14:paraId="6584C086" w14:textId="77777777" w:rsidR="0021610E" w:rsidRPr="009678B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9678B6">
        <w:rPr>
          <w:rFonts w:ascii="Times New Roman" w:hAnsi="Times New Roman"/>
          <w:sz w:val="28"/>
          <w:szCs w:val="28"/>
        </w:rPr>
        <w:t>высшие учебные заведения;</w:t>
      </w:r>
    </w:p>
    <w:p w14:paraId="30DAD149" w14:textId="77777777" w:rsidR="0021610E" w:rsidRPr="009678B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9678B6">
        <w:rPr>
          <w:rFonts w:ascii="Times New Roman" w:hAnsi="Times New Roman"/>
          <w:sz w:val="28"/>
          <w:szCs w:val="28"/>
        </w:rPr>
        <w:t>учреждения среднего специального и профессионального образования,</w:t>
      </w:r>
    </w:p>
    <w:p w14:paraId="559BB9FB" w14:textId="77777777" w:rsidR="0021610E" w:rsidRPr="009678B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9678B6">
        <w:rPr>
          <w:rFonts w:ascii="Times New Roman" w:hAnsi="Times New Roman"/>
          <w:sz w:val="28"/>
          <w:szCs w:val="28"/>
        </w:rPr>
        <w:t>многопрофильные учреждения дополнительного образования;</w:t>
      </w:r>
    </w:p>
    <w:p w14:paraId="523AB191" w14:textId="77777777" w:rsidR="0021610E" w:rsidRPr="009678B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9678B6">
        <w:rPr>
          <w:rFonts w:ascii="Times New Roman" w:hAnsi="Times New Roman"/>
          <w:sz w:val="28"/>
          <w:szCs w:val="28"/>
        </w:rPr>
        <w:t>учреждения среднего специального и профессионального образования без учебно-лабораторных и учебно-производственных корпусов и мастерских;</w:t>
      </w:r>
    </w:p>
    <w:p w14:paraId="30BAEA48" w14:textId="77777777" w:rsidR="0021610E" w:rsidRPr="009678B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9678B6">
        <w:rPr>
          <w:rFonts w:ascii="Times New Roman" w:hAnsi="Times New Roman"/>
          <w:sz w:val="28"/>
          <w:szCs w:val="28"/>
        </w:rPr>
        <w:t>банно-оздоровительные комплексы;</w:t>
      </w:r>
    </w:p>
    <w:p w14:paraId="0DBAA77F" w14:textId="77777777" w:rsidR="0021610E" w:rsidRPr="009678B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9678B6">
        <w:rPr>
          <w:rFonts w:ascii="Times New Roman" w:hAnsi="Times New Roman"/>
          <w:sz w:val="28"/>
          <w:szCs w:val="28"/>
        </w:rPr>
        <w:t>объекты коммунального обслуживания;</w:t>
      </w:r>
    </w:p>
    <w:p w14:paraId="4CB876B9" w14:textId="77777777" w:rsidR="0021610E" w:rsidRPr="009678B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9678B6">
        <w:rPr>
          <w:rFonts w:ascii="Times New Roman" w:hAnsi="Times New Roman"/>
          <w:sz w:val="28"/>
          <w:szCs w:val="28"/>
        </w:rPr>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p w14:paraId="5BAF6AE7" w14:textId="77777777" w:rsidR="0021610E" w:rsidRPr="009678B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9678B6">
        <w:rPr>
          <w:rFonts w:ascii="Times New Roman" w:hAnsi="Times New Roman"/>
          <w:sz w:val="28"/>
          <w:szCs w:val="28"/>
        </w:rPr>
        <w:t>площадки для отдыха с элементами озеленения;</w:t>
      </w:r>
    </w:p>
    <w:p w14:paraId="73A4F5A2" w14:textId="77777777" w:rsidR="0021610E" w:rsidRPr="009678B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9678B6">
        <w:rPr>
          <w:rFonts w:ascii="Times New Roman" w:hAnsi="Times New Roman"/>
          <w:sz w:val="28"/>
          <w:szCs w:val="28"/>
        </w:rPr>
        <w:t>скверы;</w:t>
      </w:r>
    </w:p>
    <w:p w14:paraId="1A704044" w14:textId="77777777" w:rsidR="0021610E" w:rsidRPr="009678B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9678B6">
        <w:rPr>
          <w:rFonts w:ascii="Times New Roman" w:hAnsi="Times New Roman"/>
          <w:sz w:val="28"/>
          <w:szCs w:val="28"/>
        </w:rPr>
        <w:t>бульвары.</w:t>
      </w:r>
    </w:p>
    <w:p w14:paraId="5F5E2048" w14:textId="77777777" w:rsidR="0021610E" w:rsidRPr="009678B6" w:rsidRDefault="0021610E" w:rsidP="00FD703F">
      <w:pPr>
        <w:spacing w:after="0" w:line="240" w:lineRule="auto"/>
        <w:ind w:firstLine="709"/>
        <w:contextualSpacing/>
        <w:jc w:val="both"/>
        <w:rPr>
          <w:rFonts w:ascii="Times New Roman" w:hAnsi="Times New Roman"/>
          <w:sz w:val="28"/>
          <w:szCs w:val="28"/>
        </w:rPr>
      </w:pPr>
      <w:r w:rsidRPr="009678B6">
        <w:rPr>
          <w:rFonts w:ascii="Times New Roman" w:hAnsi="Times New Roman"/>
          <w:sz w:val="28"/>
          <w:szCs w:val="28"/>
        </w:rPr>
        <w:lastRenderedPageBreak/>
        <w:t>Не рекомендуется расположение в санитарно-защитной зоне I-V класса опасности таких объектов общественно-деловой зоны, как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
    <w:p w14:paraId="3909511C" w14:textId="77777777" w:rsidR="0021610E" w:rsidRDefault="0021610E" w:rsidP="00FD703F">
      <w:pPr>
        <w:spacing w:after="0" w:line="240" w:lineRule="auto"/>
        <w:ind w:left="720"/>
        <w:contextualSpacing/>
        <w:jc w:val="both"/>
        <w:rPr>
          <w:rFonts w:ascii="Times New Roman" w:hAnsi="Times New Roman"/>
          <w:i/>
          <w:iCs/>
          <w:sz w:val="28"/>
          <w:szCs w:val="28"/>
        </w:rPr>
      </w:pPr>
    </w:p>
    <w:p w14:paraId="53E1CFD8" w14:textId="77777777" w:rsidR="00443942" w:rsidRPr="00443942" w:rsidRDefault="00443942" w:rsidP="00443942">
      <w:pPr>
        <w:spacing w:after="0" w:line="240" w:lineRule="auto"/>
        <w:ind w:left="720"/>
        <w:contextualSpacing/>
        <w:jc w:val="both"/>
        <w:rPr>
          <w:rFonts w:ascii="Times New Roman" w:hAnsi="Times New Roman"/>
          <w:i/>
          <w:iCs/>
          <w:sz w:val="28"/>
          <w:szCs w:val="28"/>
        </w:rPr>
      </w:pPr>
      <w:r w:rsidRPr="00443942">
        <w:rPr>
          <w:rFonts w:ascii="Times New Roman" w:hAnsi="Times New Roman"/>
          <w:i/>
          <w:iCs/>
          <w:sz w:val="28"/>
          <w:szCs w:val="28"/>
        </w:rPr>
        <w:t>Производственные зоны</w:t>
      </w:r>
    </w:p>
    <w:p w14:paraId="18EF66AA" w14:textId="77777777" w:rsidR="00443942" w:rsidRPr="00443942" w:rsidRDefault="00443942" w:rsidP="00443942">
      <w:pPr>
        <w:spacing w:after="0" w:line="240" w:lineRule="auto"/>
        <w:ind w:firstLine="709"/>
        <w:contextualSpacing/>
        <w:jc w:val="both"/>
        <w:rPr>
          <w:rFonts w:ascii="Times New Roman" w:hAnsi="Times New Roman"/>
          <w:sz w:val="28"/>
          <w:szCs w:val="28"/>
        </w:rPr>
      </w:pPr>
      <w:r w:rsidRPr="00443942">
        <w:rPr>
          <w:rFonts w:ascii="Times New Roman" w:hAnsi="Times New Roman"/>
          <w:sz w:val="28"/>
          <w:szCs w:val="28"/>
        </w:rPr>
        <w:t>Зона предназначена для размещения производственных объектов с различными нормативами воздействия на окружающую среду.</w:t>
      </w:r>
    </w:p>
    <w:p w14:paraId="33424F64" w14:textId="77777777" w:rsidR="00443942" w:rsidRPr="00443942" w:rsidRDefault="00443942" w:rsidP="00443942">
      <w:pPr>
        <w:spacing w:after="0" w:line="240" w:lineRule="auto"/>
        <w:ind w:firstLine="709"/>
        <w:contextualSpacing/>
        <w:jc w:val="both"/>
        <w:rPr>
          <w:rFonts w:ascii="Times New Roman" w:hAnsi="Times New Roman"/>
          <w:sz w:val="28"/>
          <w:szCs w:val="28"/>
        </w:rPr>
      </w:pPr>
      <w:r w:rsidRPr="00443942">
        <w:rPr>
          <w:rFonts w:ascii="Times New Roman" w:hAnsi="Times New Roman"/>
          <w:sz w:val="28"/>
          <w:szCs w:val="28"/>
        </w:rPr>
        <w:t xml:space="preserve">Рекомендованы к размещению: </w:t>
      </w:r>
    </w:p>
    <w:p w14:paraId="11EC7BAF" w14:textId="77777777" w:rsidR="00443942" w:rsidRPr="00443942" w:rsidRDefault="00443942" w:rsidP="00443942">
      <w:pPr>
        <w:numPr>
          <w:ilvl w:val="0"/>
          <w:numId w:val="28"/>
        </w:numPr>
        <w:spacing w:after="0" w:line="240" w:lineRule="auto"/>
        <w:ind w:left="924" w:hanging="357"/>
        <w:contextualSpacing/>
        <w:jc w:val="both"/>
        <w:rPr>
          <w:rFonts w:ascii="Times New Roman" w:hAnsi="Times New Roman"/>
          <w:sz w:val="28"/>
          <w:szCs w:val="28"/>
        </w:rPr>
      </w:pPr>
      <w:r w:rsidRPr="00443942">
        <w:rPr>
          <w:rFonts w:ascii="Times New Roman" w:hAnsi="Times New Roman"/>
          <w:sz w:val="28"/>
          <w:szCs w:val="28"/>
        </w:rPr>
        <w:t>промышленные предприятия;</w:t>
      </w:r>
    </w:p>
    <w:p w14:paraId="38519F93" w14:textId="77777777" w:rsidR="00443942" w:rsidRPr="00443942" w:rsidRDefault="00443942" w:rsidP="00443942">
      <w:pPr>
        <w:numPr>
          <w:ilvl w:val="0"/>
          <w:numId w:val="28"/>
        </w:numPr>
        <w:spacing w:after="0" w:line="240" w:lineRule="auto"/>
        <w:ind w:left="924" w:hanging="357"/>
        <w:contextualSpacing/>
        <w:jc w:val="both"/>
        <w:rPr>
          <w:rFonts w:ascii="Times New Roman" w:hAnsi="Times New Roman"/>
          <w:sz w:val="28"/>
          <w:szCs w:val="28"/>
        </w:rPr>
      </w:pPr>
      <w:r w:rsidRPr="00443942">
        <w:rPr>
          <w:rFonts w:ascii="Times New Roman" w:hAnsi="Times New Roman"/>
          <w:sz w:val="28"/>
          <w:szCs w:val="28"/>
        </w:rPr>
        <w:t xml:space="preserve">объекты складского назначения; </w:t>
      </w:r>
    </w:p>
    <w:p w14:paraId="2E638A51" w14:textId="77777777" w:rsidR="00443942" w:rsidRPr="00443942" w:rsidRDefault="00443942" w:rsidP="00443942">
      <w:pPr>
        <w:numPr>
          <w:ilvl w:val="0"/>
          <w:numId w:val="28"/>
        </w:numPr>
        <w:spacing w:after="0" w:line="240" w:lineRule="auto"/>
        <w:ind w:left="924" w:hanging="357"/>
        <w:contextualSpacing/>
        <w:jc w:val="both"/>
        <w:rPr>
          <w:rFonts w:ascii="Times New Roman" w:hAnsi="Times New Roman"/>
          <w:sz w:val="28"/>
          <w:szCs w:val="28"/>
        </w:rPr>
      </w:pPr>
      <w:r w:rsidRPr="00443942">
        <w:rPr>
          <w:rFonts w:ascii="Times New Roman" w:hAnsi="Times New Roman"/>
          <w:sz w:val="28"/>
          <w:szCs w:val="28"/>
        </w:rPr>
        <w:t>объекты коммунального обслуживания;</w:t>
      </w:r>
    </w:p>
    <w:p w14:paraId="3BBE1CF1" w14:textId="77777777" w:rsidR="00443942" w:rsidRPr="00443942" w:rsidRDefault="00443942" w:rsidP="00443942">
      <w:pPr>
        <w:numPr>
          <w:ilvl w:val="0"/>
          <w:numId w:val="28"/>
        </w:numPr>
        <w:spacing w:after="0" w:line="240" w:lineRule="auto"/>
        <w:ind w:left="924" w:hanging="357"/>
        <w:contextualSpacing/>
        <w:jc w:val="both"/>
        <w:rPr>
          <w:rFonts w:ascii="Times New Roman" w:hAnsi="Times New Roman"/>
          <w:sz w:val="28"/>
          <w:szCs w:val="28"/>
        </w:rPr>
      </w:pPr>
      <w:r w:rsidRPr="00443942">
        <w:rPr>
          <w:rFonts w:ascii="Times New Roman" w:hAnsi="Times New Roman"/>
          <w:sz w:val="28"/>
          <w:szCs w:val="28"/>
        </w:rPr>
        <w:t>оптовые базы и склады;</w:t>
      </w:r>
    </w:p>
    <w:p w14:paraId="07692963" w14:textId="77777777" w:rsidR="00443942" w:rsidRPr="00443942" w:rsidRDefault="00443942" w:rsidP="00443942">
      <w:pPr>
        <w:numPr>
          <w:ilvl w:val="0"/>
          <w:numId w:val="28"/>
        </w:numPr>
        <w:spacing w:after="0" w:line="240" w:lineRule="auto"/>
        <w:ind w:left="924" w:hanging="357"/>
        <w:contextualSpacing/>
        <w:jc w:val="both"/>
        <w:rPr>
          <w:rFonts w:ascii="Times New Roman" w:hAnsi="Times New Roman"/>
          <w:sz w:val="28"/>
          <w:szCs w:val="28"/>
        </w:rPr>
      </w:pPr>
      <w:r w:rsidRPr="00443942">
        <w:rPr>
          <w:rFonts w:ascii="Times New Roman" w:hAnsi="Times New Roman"/>
          <w:sz w:val="28"/>
          <w:szCs w:val="28"/>
        </w:rPr>
        <w:t>сооружения для хранения транспортных средств;</w:t>
      </w:r>
    </w:p>
    <w:p w14:paraId="68657AA7" w14:textId="77777777" w:rsidR="00443942" w:rsidRPr="00443942" w:rsidRDefault="00443942" w:rsidP="00443942">
      <w:pPr>
        <w:numPr>
          <w:ilvl w:val="0"/>
          <w:numId w:val="28"/>
        </w:numPr>
        <w:spacing w:after="0" w:line="240" w:lineRule="auto"/>
        <w:ind w:left="924" w:hanging="357"/>
        <w:contextualSpacing/>
        <w:jc w:val="both"/>
        <w:rPr>
          <w:rFonts w:ascii="Times New Roman" w:hAnsi="Times New Roman"/>
          <w:sz w:val="28"/>
          <w:szCs w:val="28"/>
        </w:rPr>
      </w:pPr>
      <w:r w:rsidRPr="00443942">
        <w:rPr>
          <w:rFonts w:ascii="Times New Roman" w:hAnsi="Times New Roman"/>
          <w:sz w:val="28"/>
          <w:szCs w:val="28"/>
        </w:rPr>
        <w:t>предприятия автосервиса;</w:t>
      </w:r>
    </w:p>
    <w:p w14:paraId="181F41A5" w14:textId="77777777" w:rsidR="00443942" w:rsidRPr="00443942" w:rsidRDefault="00443942" w:rsidP="00443942">
      <w:pPr>
        <w:numPr>
          <w:ilvl w:val="0"/>
          <w:numId w:val="28"/>
        </w:numPr>
        <w:spacing w:after="0" w:line="240" w:lineRule="auto"/>
        <w:ind w:left="924" w:hanging="357"/>
        <w:contextualSpacing/>
        <w:jc w:val="both"/>
        <w:rPr>
          <w:rFonts w:ascii="Times New Roman" w:hAnsi="Times New Roman"/>
          <w:sz w:val="28"/>
          <w:szCs w:val="28"/>
        </w:rPr>
      </w:pPr>
      <w:r w:rsidRPr="00443942">
        <w:rPr>
          <w:rFonts w:ascii="Times New Roman" w:hAnsi="Times New Roman"/>
          <w:sz w:val="28"/>
          <w:szCs w:val="28"/>
        </w:rPr>
        <w:t>АЗС;</w:t>
      </w:r>
    </w:p>
    <w:p w14:paraId="02261CC7" w14:textId="77777777" w:rsidR="00443942" w:rsidRPr="00443942" w:rsidRDefault="00443942" w:rsidP="00443942">
      <w:pPr>
        <w:numPr>
          <w:ilvl w:val="0"/>
          <w:numId w:val="28"/>
        </w:numPr>
        <w:spacing w:after="0" w:line="240" w:lineRule="auto"/>
        <w:ind w:left="924" w:hanging="357"/>
        <w:contextualSpacing/>
        <w:jc w:val="both"/>
        <w:rPr>
          <w:rFonts w:ascii="Times New Roman" w:hAnsi="Times New Roman"/>
          <w:sz w:val="28"/>
          <w:szCs w:val="28"/>
        </w:rPr>
      </w:pPr>
      <w:r w:rsidRPr="00443942">
        <w:rPr>
          <w:rFonts w:ascii="Times New Roman" w:hAnsi="Times New Roman"/>
          <w:sz w:val="28"/>
          <w:szCs w:val="28"/>
        </w:rPr>
        <w:t>АГЗС;</w:t>
      </w:r>
    </w:p>
    <w:p w14:paraId="0B2ABCDD" w14:textId="77777777" w:rsidR="00443942" w:rsidRPr="00443942" w:rsidRDefault="00443942" w:rsidP="00443942">
      <w:pPr>
        <w:numPr>
          <w:ilvl w:val="0"/>
          <w:numId w:val="28"/>
        </w:numPr>
        <w:spacing w:after="0" w:line="240" w:lineRule="auto"/>
        <w:ind w:left="924" w:hanging="357"/>
        <w:contextualSpacing/>
        <w:jc w:val="both"/>
        <w:rPr>
          <w:rFonts w:ascii="Times New Roman" w:hAnsi="Times New Roman"/>
          <w:sz w:val="28"/>
          <w:szCs w:val="28"/>
        </w:rPr>
      </w:pPr>
      <w:r w:rsidRPr="00443942">
        <w:rPr>
          <w:rFonts w:ascii="Times New Roman" w:hAnsi="Times New Roman"/>
          <w:sz w:val="28"/>
          <w:szCs w:val="28"/>
        </w:rPr>
        <w:t>сооружения и коммуникации железнодорожного транспорта;</w:t>
      </w:r>
    </w:p>
    <w:p w14:paraId="019C111B" w14:textId="77777777" w:rsidR="00443942" w:rsidRPr="00443942" w:rsidRDefault="00443942" w:rsidP="00443942">
      <w:pPr>
        <w:numPr>
          <w:ilvl w:val="0"/>
          <w:numId w:val="28"/>
        </w:numPr>
        <w:spacing w:after="0" w:line="240" w:lineRule="auto"/>
        <w:ind w:left="924" w:hanging="357"/>
        <w:contextualSpacing/>
        <w:jc w:val="both"/>
        <w:rPr>
          <w:rFonts w:ascii="Times New Roman" w:hAnsi="Times New Roman"/>
          <w:sz w:val="28"/>
          <w:szCs w:val="28"/>
        </w:rPr>
      </w:pPr>
      <w:r w:rsidRPr="00443942">
        <w:rPr>
          <w:rFonts w:ascii="Times New Roman" w:hAnsi="Times New Roman"/>
          <w:sz w:val="28"/>
          <w:szCs w:val="28"/>
        </w:rPr>
        <w:t>автомобильный транспорт;</w:t>
      </w:r>
    </w:p>
    <w:p w14:paraId="5B48E05C" w14:textId="77777777" w:rsidR="00443942" w:rsidRPr="00443942" w:rsidRDefault="00443942" w:rsidP="00443942">
      <w:pPr>
        <w:numPr>
          <w:ilvl w:val="0"/>
          <w:numId w:val="28"/>
        </w:numPr>
        <w:spacing w:after="0" w:line="240" w:lineRule="auto"/>
        <w:ind w:left="924" w:hanging="357"/>
        <w:contextualSpacing/>
        <w:jc w:val="both"/>
        <w:rPr>
          <w:rFonts w:ascii="Times New Roman" w:hAnsi="Times New Roman"/>
          <w:sz w:val="28"/>
          <w:szCs w:val="28"/>
        </w:rPr>
      </w:pPr>
      <w:r w:rsidRPr="00443942">
        <w:rPr>
          <w:rFonts w:ascii="Times New Roman" w:hAnsi="Times New Roman"/>
          <w:sz w:val="28"/>
          <w:szCs w:val="28"/>
        </w:rPr>
        <w:t>сооружения для хранения транспортных средств;</w:t>
      </w:r>
    </w:p>
    <w:p w14:paraId="15D416C6" w14:textId="77777777" w:rsidR="00443942" w:rsidRPr="00443942" w:rsidRDefault="00443942" w:rsidP="00443942">
      <w:pPr>
        <w:numPr>
          <w:ilvl w:val="0"/>
          <w:numId w:val="28"/>
        </w:numPr>
        <w:spacing w:after="0" w:line="240" w:lineRule="auto"/>
        <w:ind w:left="924" w:hanging="357"/>
        <w:contextualSpacing/>
        <w:jc w:val="both"/>
        <w:rPr>
          <w:rFonts w:ascii="Times New Roman" w:hAnsi="Times New Roman"/>
          <w:sz w:val="28"/>
          <w:szCs w:val="28"/>
        </w:rPr>
      </w:pPr>
      <w:r w:rsidRPr="00443942">
        <w:rPr>
          <w:rFonts w:ascii="Times New Roman" w:hAnsi="Times New Roman"/>
          <w:sz w:val="28"/>
          <w:szCs w:val="28"/>
        </w:rPr>
        <w:t>магазины;</w:t>
      </w:r>
    </w:p>
    <w:p w14:paraId="047A70D1" w14:textId="6754B9F6" w:rsidR="00443942" w:rsidRPr="00443942" w:rsidRDefault="00443942" w:rsidP="00443942">
      <w:pPr>
        <w:numPr>
          <w:ilvl w:val="0"/>
          <w:numId w:val="28"/>
        </w:numPr>
        <w:spacing w:after="0" w:line="240" w:lineRule="auto"/>
        <w:ind w:left="924" w:hanging="357"/>
        <w:contextualSpacing/>
        <w:jc w:val="both"/>
        <w:rPr>
          <w:rFonts w:ascii="Times New Roman" w:hAnsi="Times New Roman"/>
          <w:sz w:val="28"/>
          <w:szCs w:val="28"/>
        </w:rPr>
      </w:pPr>
      <w:r w:rsidRPr="00443942">
        <w:rPr>
          <w:rFonts w:ascii="Times New Roman" w:hAnsi="Times New Roman"/>
          <w:sz w:val="28"/>
          <w:szCs w:val="28"/>
        </w:rPr>
        <w:t>предприятия общественного питания</w:t>
      </w:r>
      <w:r>
        <w:rPr>
          <w:rFonts w:ascii="Times New Roman" w:hAnsi="Times New Roman"/>
          <w:sz w:val="28"/>
          <w:szCs w:val="28"/>
        </w:rPr>
        <w:t>.</w:t>
      </w:r>
    </w:p>
    <w:p w14:paraId="6846AEF5" w14:textId="77777777" w:rsidR="00443942" w:rsidRPr="00443942" w:rsidRDefault="00443942" w:rsidP="00443942">
      <w:pPr>
        <w:spacing w:after="0" w:line="240" w:lineRule="auto"/>
        <w:ind w:firstLine="709"/>
        <w:contextualSpacing/>
        <w:jc w:val="both"/>
        <w:rPr>
          <w:rFonts w:ascii="Times New Roman" w:hAnsi="Times New Roman"/>
          <w:sz w:val="28"/>
          <w:szCs w:val="28"/>
        </w:rPr>
      </w:pPr>
      <w:r w:rsidRPr="00443942">
        <w:rPr>
          <w:rFonts w:ascii="Times New Roman" w:hAnsi="Times New Roman"/>
          <w:sz w:val="28"/>
          <w:szCs w:val="28"/>
        </w:rPr>
        <w:t xml:space="preserve">Для объектов, входящих в производственную зону, устанавливается санитарно-защитная зона в соответствии с СанПиНом 2.2.1/2.1.1.1200-03 «Санитарно-защитные зоны и санитарная классификация предприятий, сооружений и иных объектов» </w:t>
      </w:r>
    </w:p>
    <w:p w14:paraId="40A2F62D" w14:textId="77777777" w:rsidR="00443942" w:rsidRPr="009678B6" w:rsidRDefault="00443942" w:rsidP="00FD703F">
      <w:pPr>
        <w:spacing w:after="0" w:line="240" w:lineRule="auto"/>
        <w:ind w:left="720"/>
        <w:contextualSpacing/>
        <w:jc w:val="both"/>
        <w:rPr>
          <w:rFonts w:ascii="Times New Roman" w:hAnsi="Times New Roman"/>
          <w:i/>
          <w:iCs/>
          <w:sz w:val="28"/>
          <w:szCs w:val="28"/>
        </w:rPr>
      </w:pPr>
    </w:p>
    <w:p w14:paraId="739658DA" w14:textId="77777777" w:rsidR="0021610E" w:rsidRPr="009678B6" w:rsidRDefault="0021610E" w:rsidP="00FD703F">
      <w:pPr>
        <w:spacing w:after="0" w:line="240" w:lineRule="auto"/>
        <w:ind w:left="720"/>
        <w:contextualSpacing/>
        <w:jc w:val="both"/>
        <w:rPr>
          <w:rFonts w:ascii="Times New Roman" w:hAnsi="Times New Roman"/>
          <w:i/>
          <w:iCs/>
          <w:sz w:val="28"/>
          <w:szCs w:val="28"/>
        </w:rPr>
      </w:pPr>
      <w:r w:rsidRPr="009678B6">
        <w:rPr>
          <w:rFonts w:ascii="Times New Roman" w:hAnsi="Times New Roman"/>
          <w:i/>
          <w:iCs/>
          <w:sz w:val="28"/>
          <w:szCs w:val="28"/>
        </w:rPr>
        <w:t>Зона инженерной инфраструктуры</w:t>
      </w:r>
    </w:p>
    <w:p w14:paraId="69DB8606" w14:textId="77777777" w:rsidR="0021610E" w:rsidRPr="009678B6" w:rsidRDefault="0021610E" w:rsidP="00FD703F">
      <w:pPr>
        <w:spacing w:after="0" w:line="240" w:lineRule="auto"/>
        <w:ind w:firstLine="709"/>
        <w:contextualSpacing/>
        <w:jc w:val="both"/>
        <w:rPr>
          <w:rFonts w:ascii="Times New Roman" w:hAnsi="Times New Roman"/>
          <w:sz w:val="28"/>
          <w:szCs w:val="28"/>
        </w:rPr>
      </w:pPr>
      <w:r w:rsidRPr="009678B6">
        <w:rPr>
          <w:rFonts w:ascii="Times New Roman" w:hAnsi="Times New Roman"/>
          <w:sz w:val="28"/>
          <w:szCs w:val="28"/>
        </w:rPr>
        <w:t>Зона выделяется для размещения сооружений и объектов водоснабжения, канализации, тепло-, газо-, электроснабжения, связи и других.</w:t>
      </w:r>
    </w:p>
    <w:p w14:paraId="25B18480" w14:textId="77777777" w:rsidR="0021610E" w:rsidRPr="009678B6" w:rsidRDefault="0021610E" w:rsidP="00FD703F">
      <w:pPr>
        <w:spacing w:after="0" w:line="240" w:lineRule="auto"/>
        <w:ind w:firstLine="709"/>
        <w:contextualSpacing/>
        <w:jc w:val="both"/>
        <w:rPr>
          <w:rFonts w:ascii="Times New Roman" w:hAnsi="Times New Roman"/>
          <w:sz w:val="28"/>
          <w:szCs w:val="28"/>
        </w:rPr>
      </w:pPr>
      <w:r w:rsidRPr="009678B6">
        <w:rPr>
          <w:rFonts w:ascii="Times New Roman" w:hAnsi="Times New Roman"/>
          <w:sz w:val="28"/>
          <w:szCs w:val="28"/>
        </w:rPr>
        <w:t xml:space="preserve">Рекомендованы к размещению: </w:t>
      </w:r>
    </w:p>
    <w:p w14:paraId="2634E0B1" w14:textId="77777777" w:rsidR="0021610E" w:rsidRPr="009678B6" w:rsidRDefault="0021610E" w:rsidP="00F82054">
      <w:pPr>
        <w:numPr>
          <w:ilvl w:val="0"/>
          <w:numId w:val="28"/>
        </w:numPr>
        <w:spacing w:after="0" w:line="240" w:lineRule="auto"/>
        <w:ind w:left="1429"/>
        <w:contextualSpacing/>
        <w:jc w:val="both"/>
        <w:rPr>
          <w:rFonts w:ascii="Times New Roman" w:hAnsi="Times New Roman"/>
          <w:sz w:val="28"/>
          <w:szCs w:val="28"/>
        </w:rPr>
      </w:pPr>
      <w:r w:rsidRPr="009678B6">
        <w:rPr>
          <w:rFonts w:ascii="Times New Roman" w:hAnsi="Times New Roman"/>
          <w:sz w:val="28"/>
          <w:szCs w:val="28"/>
        </w:rPr>
        <w:t>объекты коммунального обслуживания.</w:t>
      </w:r>
    </w:p>
    <w:p w14:paraId="559CB6FF" w14:textId="77777777" w:rsidR="0021610E" w:rsidRPr="009678B6" w:rsidRDefault="0021610E" w:rsidP="00FD703F">
      <w:pPr>
        <w:spacing w:after="0" w:line="240" w:lineRule="auto"/>
        <w:ind w:firstLine="709"/>
        <w:contextualSpacing/>
        <w:jc w:val="both"/>
        <w:rPr>
          <w:rFonts w:ascii="Times New Roman" w:hAnsi="Times New Roman"/>
          <w:sz w:val="28"/>
          <w:szCs w:val="28"/>
        </w:rPr>
      </w:pPr>
      <w:r w:rsidRPr="009678B6">
        <w:rPr>
          <w:rFonts w:ascii="Times New Roman" w:hAnsi="Times New Roman"/>
          <w:sz w:val="28"/>
          <w:szCs w:val="28"/>
        </w:rPr>
        <w:t>Не рекомендуется расположение в санитарно-защитной зоне I-V класса опасности таких объектов инженерной инфраструктуры, как комплексы водопроводных сооружений для подготовки и хранения питьевой воды, которые могут повлиять на качество продукции.</w:t>
      </w:r>
    </w:p>
    <w:p w14:paraId="78254686" w14:textId="77777777" w:rsidR="0021610E" w:rsidRPr="009678B6" w:rsidRDefault="0021610E" w:rsidP="00FD703F">
      <w:pPr>
        <w:spacing w:after="0" w:line="240" w:lineRule="auto"/>
        <w:ind w:left="720"/>
        <w:contextualSpacing/>
        <w:jc w:val="both"/>
        <w:rPr>
          <w:rFonts w:ascii="Times New Roman" w:hAnsi="Times New Roman"/>
          <w:i/>
          <w:iCs/>
          <w:sz w:val="28"/>
          <w:szCs w:val="28"/>
        </w:rPr>
      </w:pPr>
    </w:p>
    <w:p w14:paraId="490F867A" w14:textId="77777777" w:rsidR="0021610E" w:rsidRPr="009678B6" w:rsidRDefault="0021610E" w:rsidP="00FD703F">
      <w:pPr>
        <w:spacing w:after="0" w:line="240" w:lineRule="auto"/>
        <w:ind w:left="720"/>
        <w:contextualSpacing/>
        <w:jc w:val="both"/>
        <w:rPr>
          <w:rFonts w:ascii="Times New Roman" w:hAnsi="Times New Roman"/>
          <w:i/>
          <w:iCs/>
          <w:sz w:val="28"/>
          <w:szCs w:val="28"/>
        </w:rPr>
      </w:pPr>
      <w:r w:rsidRPr="009678B6">
        <w:rPr>
          <w:rFonts w:ascii="Times New Roman" w:hAnsi="Times New Roman"/>
          <w:i/>
          <w:iCs/>
          <w:sz w:val="28"/>
          <w:szCs w:val="28"/>
        </w:rPr>
        <w:t>Зона транспортной инфраструктуры</w:t>
      </w:r>
    </w:p>
    <w:p w14:paraId="73A6E3A3" w14:textId="77777777" w:rsidR="0021610E" w:rsidRPr="009678B6" w:rsidRDefault="0021610E" w:rsidP="00FD703F">
      <w:pPr>
        <w:spacing w:after="0" w:line="240" w:lineRule="auto"/>
        <w:ind w:firstLine="709"/>
        <w:contextualSpacing/>
        <w:jc w:val="both"/>
        <w:rPr>
          <w:rFonts w:ascii="Times New Roman" w:hAnsi="Times New Roman"/>
          <w:sz w:val="28"/>
          <w:szCs w:val="28"/>
        </w:rPr>
      </w:pPr>
      <w:r w:rsidRPr="009678B6">
        <w:rPr>
          <w:rFonts w:ascii="Times New Roman" w:hAnsi="Times New Roman"/>
          <w:sz w:val="28"/>
          <w:szCs w:val="28"/>
        </w:rPr>
        <w:t>Зона предназначена для сооружений и коммуникаций железнодорожного, автомобильного и трубопроводного транспорта.</w:t>
      </w:r>
    </w:p>
    <w:p w14:paraId="6477E4F1" w14:textId="77777777" w:rsidR="0021610E" w:rsidRPr="009678B6" w:rsidRDefault="0021610E" w:rsidP="00FD703F">
      <w:pPr>
        <w:spacing w:after="0" w:line="240" w:lineRule="auto"/>
        <w:ind w:firstLine="709"/>
        <w:contextualSpacing/>
        <w:jc w:val="both"/>
        <w:rPr>
          <w:rFonts w:ascii="Times New Roman" w:hAnsi="Times New Roman"/>
          <w:sz w:val="28"/>
          <w:szCs w:val="28"/>
        </w:rPr>
      </w:pPr>
      <w:r w:rsidRPr="009678B6">
        <w:rPr>
          <w:rFonts w:ascii="Times New Roman" w:hAnsi="Times New Roman"/>
          <w:sz w:val="28"/>
          <w:szCs w:val="28"/>
        </w:rPr>
        <w:t xml:space="preserve">Рекомендованы к размещению: </w:t>
      </w:r>
    </w:p>
    <w:p w14:paraId="6696CDC9" w14:textId="77777777" w:rsidR="0021610E" w:rsidRPr="009678B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9678B6">
        <w:rPr>
          <w:rFonts w:ascii="Times New Roman" w:hAnsi="Times New Roman"/>
          <w:sz w:val="28"/>
          <w:szCs w:val="28"/>
        </w:rPr>
        <w:t>сооружения и коммуникации железнодорожного транспорта;</w:t>
      </w:r>
    </w:p>
    <w:p w14:paraId="426188DD" w14:textId="77777777" w:rsidR="0021610E" w:rsidRPr="009678B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9678B6">
        <w:rPr>
          <w:rFonts w:ascii="Times New Roman" w:hAnsi="Times New Roman"/>
          <w:sz w:val="28"/>
          <w:szCs w:val="28"/>
        </w:rPr>
        <w:t>автомобильный транспорт;</w:t>
      </w:r>
    </w:p>
    <w:p w14:paraId="32CC4EE4" w14:textId="77777777" w:rsidR="0021610E" w:rsidRPr="009678B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9678B6">
        <w:rPr>
          <w:rFonts w:ascii="Times New Roman" w:hAnsi="Times New Roman"/>
          <w:sz w:val="28"/>
          <w:szCs w:val="28"/>
        </w:rPr>
        <w:t>сооружения для хранения транспортных средств;</w:t>
      </w:r>
    </w:p>
    <w:p w14:paraId="62FB5B0A" w14:textId="77777777" w:rsidR="0021610E" w:rsidRPr="009678B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9678B6">
        <w:rPr>
          <w:rFonts w:ascii="Times New Roman" w:hAnsi="Times New Roman"/>
          <w:sz w:val="28"/>
          <w:szCs w:val="28"/>
        </w:rPr>
        <w:lastRenderedPageBreak/>
        <w:t>магазины;</w:t>
      </w:r>
    </w:p>
    <w:p w14:paraId="5FE08325" w14:textId="77777777" w:rsidR="0021610E" w:rsidRPr="009678B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9678B6">
        <w:rPr>
          <w:rFonts w:ascii="Times New Roman" w:hAnsi="Times New Roman"/>
          <w:sz w:val="28"/>
          <w:szCs w:val="28"/>
        </w:rPr>
        <w:t>предприятия общественного питания;</w:t>
      </w:r>
    </w:p>
    <w:p w14:paraId="43140D97" w14:textId="77777777" w:rsidR="0021610E" w:rsidRPr="009678B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9678B6">
        <w:rPr>
          <w:rFonts w:ascii="Times New Roman" w:hAnsi="Times New Roman"/>
          <w:sz w:val="28"/>
          <w:szCs w:val="28"/>
        </w:rPr>
        <w:t>объекты коммунального обслуживания;</w:t>
      </w:r>
    </w:p>
    <w:p w14:paraId="735A29F3" w14:textId="77777777" w:rsidR="0021610E" w:rsidRPr="009678B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9678B6">
        <w:rPr>
          <w:rFonts w:ascii="Times New Roman" w:hAnsi="Times New Roman"/>
          <w:sz w:val="28"/>
          <w:szCs w:val="28"/>
        </w:rPr>
        <w:t>АЗС;</w:t>
      </w:r>
    </w:p>
    <w:p w14:paraId="65085625" w14:textId="77777777" w:rsidR="0021610E" w:rsidRPr="009678B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9678B6">
        <w:rPr>
          <w:rFonts w:ascii="Times New Roman" w:hAnsi="Times New Roman"/>
          <w:sz w:val="28"/>
          <w:szCs w:val="28"/>
        </w:rPr>
        <w:t>улично-дорожная сеть;</w:t>
      </w:r>
    </w:p>
    <w:p w14:paraId="0BDDC7D9" w14:textId="77777777" w:rsidR="0021610E" w:rsidRPr="009678B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9678B6">
        <w:rPr>
          <w:rFonts w:ascii="Times New Roman" w:hAnsi="Times New Roman"/>
          <w:sz w:val="28"/>
          <w:szCs w:val="28"/>
        </w:rPr>
        <w:t>АГЗС.</w:t>
      </w:r>
    </w:p>
    <w:p w14:paraId="564893B7" w14:textId="77777777" w:rsidR="0021610E" w:rsidRPr="009678B6" w:rsidRDefault="0021610E" w:rsidP="00FD703F">
      <w:pPr>
        <w:spacing w:after="0" w:line="240" w:lineRule="auto"/>
        <w:ind w:left="720"/>
        <w:contextualSpacing/>
        <w:jc w:val="both"/>
        <w:rPr>
          <w:rFonts w:ascii="Times New Roman" w:hAnsi="Times New Roman"/>
          <w:i/>
          <w:iCs/>
          <w:sz w:val="28"/>
          <w:szCs w:val="28"/>
        </w:rPr>
      </w:pPr>
    </w:p>
    <w:p w14:paraId="3957C30D" w14:textId="77777777" w:rsidR="0021610E" w:rsidRPr="009678B6" w:rsidRDefault="0021610E" w:rsidP="00FD703F">
      <w:pPr>
        <w:spacing w:after="0" w:line="240" w:lineRule="auto"/>
        <w:ind w:left="720"/>
        <w:contextualSpacing/>
        <w:jc w:val="both"/>
        <w:rPr>
          <w:rFonts w:ascii="Times New Roman" w:hAnsi="Times New Roman"/>
          <w:i/>
          <w:iCs/>
          <w:sz w:val="28"/>
          <w:szCs w:val="28"/>
        </w:rPr>
      </w:pPr>
      <w:r w:rsidRPr="009678B6">
        <w:rPr>
          <w:rFonts w:ascii="Times New Roman" w:hAnsi="Times New Roman"/>
          <w:i/>
          <w:iCs/>
          <w:sz w:val="28"/>
          <w:szCs w:val="28"/>
        </w:rPr>
        <w:t>Зоны сельскохозяйственного использования</w:t>
      </w:r>
    </w:p>
    <w:p w14:paraId="76E28EF4" w14:textId="77777777" w:rsidR="0021610E" w:rsidRPr="009678B6" w:rsidRDefault="0021610E" w:rsidP="00FD703F">
      <w:pPr>
        <w:spacing w:after="0" w:line="240" w:lineRule="auto"/>
        <w:ind w:firstLine="709"/>
        <w:contextualSpacing/>
        <w:jc w:val="both"/>
        <w:rPr>
          <w:rFonts w:ascii="Times New Roman" w:hAnsi="Times New Roman"/>
          <w:sz w:val="28"/>
          <w:szCs w:val="28"/>
        </w:rPr>
      </w:pPr>
      <w:r w:rsidRPr="009678B6">
        <w:rPr>
          <w:rFonts w:ascii="Times New Roman" w:hAnsi="Times New Roman"/>
          <w:sz w:val="28"/>
          <w:szCs w:val="28"/>
        </w:rPr>
        <w:t>Зона, предназначенная для ведения сельского хозяйства</w:t>
      </w:r>
    </w:p>
    <w:p w14:paraId="6C93208C" w14:textId="77777777" w:rsidR="0021610E" w:rsidRPr="009678B6" w:rsidRDefault="0021610E" w:rsidP="00FD703F">
      <w:pPr>
        <w:spacing w:after="0" w:line="240" w:lineRule="auto"/>
        <w:ind w:firstLine="709"/>
        <w:contextualSpacing/>
        <w:jc w:val="both"/>
        <w:rPr>
          <w:rFonts w:ascii="Times New Roman" w:hAnsi="Times New Roman"/>
          <w:sz w:val="28"/>
          <w:szCs w:val="28"/>
        </w:rPr>
      </w:pPr>
      <w:r w:rsidRPr="009678B6">
        <w:rPr>
          <w:rFonts w:ascii="Times New Roman" w:hAnsi="Times New Roman"/>
          <w:sz w:val="28"/>
          <w:szCs w:val="28"/>
        </w:rPr>
        <w:t>Рекомендуется:</w:t>
      </w:r>
    </w:p>
    <w:p w14:paraId="63548914" w14:textId="77777777" w:rsidR="0021610E" w:rsidRPr="009678B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9678B6">
        <w:rPr>
          <w:rFonts w:ascii="Times New Roman" w:hAnsi="Times New Roman"/>
          <w:sz w:val="28"/>
          <w:szCs w:val="28"/>
        </w:rPr>
        <w:t>сельскохозяйственное использование;</w:t>
      </w:r>
    </w:p>
    <w:p w14:paraId="3D1BA599" w14:textId="77777777" w:rsidR="0021610E" w:rsidRPr="009678B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9678B6">
        <w:rPr>
          <w:rFonts w:ascii="Times New Roman" w:hAnsi="Times New Roman"/>
          <w:sz w:val="28"/>
          <w:szCs w:val="28"/>
        </w:rPr>
        <w:t>сельскохозяйственных угодий;</w:t>
      </w:r>
    </w:p>
    <w:p w14:paraId="68ACB68C" w14:textId="77777777" w:rsidR="0021610E" w:rsidRPr="009678B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9678B6">
        <w:rPr>
          <w:rFonts w:ascii="Times New Roman" w:hAnsi="Times New Roman"/>
          <w:sz w:val="28"/>
          <w:szCs w:val="28"/>
        </w:rPr>
        <w:t>выращивание зерновых и иных сельскохозяйственных культур;</w:t>
      </w:r>
    </w:p>
    <w:p w14:paraId="44E3FC24" w14:textId="77777777" w:rsidR="0021610E" w:rsidRPr="009678B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9678B6">
        <w:rPr>
          <w:rFonts w:ascii="Times New Roman" w:hAnsi="Times New Roman"/>
          <w:sz w:val="28"/>
          <w:szCs w:val="28"/>
        </w:rPr>
        <w:t>садоводство;</w:t>
      </w:r>
    </w:p>
    <w:p w14:paraId="794CBE67" w14:textId="77777777" w:rsidR="0021610E" w:rsidRPr="009678B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9678B6">
        <w:rPr>
          <w:rFonts w:ascii="Times New Roman" w:hAnsi="Times New Roman"/>
          <w:sz w:val="28"/>
          <w:szCs w:val="28"/>
        </w:rPr>
        <w:t>сенокошение;</w:t>
      </w:r>
    </w:p>
    <w:p w14:paraId="103160A5" w14:textId="77777777" w:rsidR="0021610E" w:rsidRPr="009678B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9678B6">
        <w:rPr>
          <w:rFonts w:ascii="Times New Roman" w:hAnsi="Times New Roman"/>
          <w:sz w:val="28"/>
          <w:szCs w:val="28"/>
        </w:rPr>
        <w:t>выпас сельскохозяйственных животных;</w:t>
      </w:r>
    </w:p>
    <w:p w14:paraId="51554AB8" w14:textId="77777777" w:rsidR="0021610E" w:rsidRPr="009678B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9678B6">
        <w:rPr>
          <w:rFonts w:ascii="Times New Roman" w:hAnsi="Times New Roman"/>
          <w:sz w:val="28"/>
          <w:szCs w:val="28"/>
        </w:rPr>
        <w:t>личного подсобного хозяйства за границами населённого пункта.</w:t>
      </w:r>
    </w:p>
    <w:p w14:paraId="50205833" w14:textId="77777777" w:rsidR="0021610E" w:rsidRPr="009678B6" w:rsidRDefault="0021610E" w:rsidP="00FD703F">
      <w:pPr>
        <w:spacing w:after="0" w:line="240" w:lineRule="auto"/>
        <w:ind w:left="720"/>
        <w:contextualSpacing/>
        <w:jc w:val="both"/>
        <w:rPr>
          <w:rFonts w:ascii="Times New Roman" w:hAnsi="Times New Roman"/>
          <w:i/>
          <w:iCs/>
          <w:sz w:val="28"/>
          <w:szCs w:val="28"/>
        </w:rPr>
      </w:pPr>
    </w:p>
    <w:p w14:paraId="03E470D3" w14:textId="77777777" w:rsidR="0021610E" w:rsidRPr="009678B6" w:rsidRDefault="0021610E" w:rsidP="00FD703F">
      <w:pPr>
        <w:spacing w:after="0" w:line="240" w:lineRule="auto"/>
        <w:ind w:firstLine="709"/>
        <w:contextualSpacing/>
        <w:jc w:val="both"/>
        <w:rPr>
          <w:rFonts w:ascii="Times New Roman" w:hAnsi="Times New Roman"/>
          <w:sz w:val="28"/>
          <w:szCs w:val="28"/>
        </w:rPr>
      </w:pPr>
      <w:r w:rsidRPr="009678B6">
        <w:rPr>
          <w:rFonts w:ascii="Times New Roman" w:hAnsi="Times New Roman"/>
          <w:i/>
          <w:iCs/>
          <w:sz w:val="28"/>
          <w:szCs w:val="28"/>
        </w:rPr>
        <w:t>Производственная зона сельскохозяйственных предприятий</w:t>
      </w:r>
      <w:r w:rsidRPr="009678B6">
        <w:rPr>
          <w:rFonts w:ascii="Times New Roman" w:hAnsi="Times New Roman"/>
          <w:sz w:val="28"/>
          <w:szCs w:val="28"/>
        </w:rPr>
        <w:t xml:space="preserve"> </w:t>
      </w:r>
    </w:p>
    <w:p w14:paraId="6DC90F63" w14:textId="77777777" w:rsidR="0021610E" w:rsidRPr="009678B6" w:rsidRDefault="0021610E" w:rsidP="00FD703F">
      <w:pPr>
        <w:spacing w:after="0" w:line="240" w:lineRule="auto"/>
        <w:ind w:firstLine="709"/>
        <w:contextualSpacing/>
        <w:jc w:val="both"/>
        <w:rPr>
          <w:rFonts w:ascii="Times New Roman" w:hAnsi="Times New Roman"/>
          <w:sz w:val="28"/>
          <w:szCs w:val="28"/>
        </w:rPr>
      </w:pPr>
      <w:r w:rsidRPr="009678B6">
        <w:rPr>
          <w:rFonts w:ascii="Times New Roman" w:hAnsi="Times New Roman"/>
          <w:sz w:val="28"/>
          <w:szCs w:val="28"/>
        </w:rPr>
        <w:t xml:space="preserve">Рекомендованы к размещению: </w:t>
      </w:r>
    </w:p>
    <w:p w14:paraId="556046C5" w14:textId="77777777" w:rsidR="0021610E" w:rsidRPr="009678B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9678B6">
        <w:rPr>
          <w:rFonts w:ascii="Times New Roman" w:hAnsi="Times New Roman"/>
          <w:sz w:val="28"/>
          <w:szCs w:val="28"/>
        </w:rPr>
        <w:t>промышленные предприятия по переработке сельскохозяйственной продукции;</w:t>
      </w:r>
    </w:p>
    <w:p w14:paraId="6987CC81" w14:textId="77777777" w:rsidR="0021610E" w:rsidRPr="009678B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9678B6">
        <w:rPr>
          <w:rFonts w:ascii="Times New Roman" w:hAnsi="Times New Roman"/>
          <w:sz w:val="28"/>
          <w:szCs w:val="28"/>
        </w:rPr>
        <w:t xml:space="preserve">объекты складского назначения для хранения сельскохозяйственной продукции; </w:t>
      </w:r>
    </w:p>
    <w:p w14:paraId="19BD6202" w14:textId="77777777" w:rsidR="0021610E" w:rsidRPr="009678B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9678B6">
        <w:rPr>
          <w:rFonts w:ascii="Times New Roman" w:hAnsi="Times New Roman"/>
          <w:sz w:val="28"/>
          <w:szCs w:val="28"/>
        </w:rPr>
        <w:t>объекты коммунального обслуживания.</w:t>
      </w:r>
    </w:p>
    <w:p w14:paraId="1165A4D8" w14:textId="77777777" w:rsidR="0021610E" w:rsidRPr="009678B6" w:rsidRDefault="0021610E" w:rsidP="00FD703F">
      <w:pPr>
        <w:spacing w:after="0" w:line="240" w:lineRule="auto"/>
        <w:ind w:firstLine="709"/>
        <w:contextualSpacing/>
        <w:jc w:val="both"/>
        <w:rPr>
          <w:rFonts w:ascii="Times New Roman" w:hAnsi="Times New Roman"/>
          <w:sz w:val="28"/>
          <w:szCs w:val="28"/>
        </w:rPr>
      </w:pPr>
      <w:r w:rsidRPr="009678B6">
        <w:rPr>
          <w:rFonts w:ascii="Times New Roman" w:hAnsi="Times New Roman"/>
          <w:sz w:val="28"/>
          <w:szCs w:val="28"/>
        </w:rPr>
        <w:t>Не рекомендуется расположение в санитарно-защитной зоне I-V класса опасности.</w:t>
      </w:r>
    </w:p>
    <w:p w14:paraId="0371BC34" w14:textId="77777777" w:rsidR="0021610E" w:rsidRPr="009678B6" w:rsidRDefault="0021610E" w:rsidP="00FD703F">
      <w:pPr>
        <w:spacing w:after="0" w:line="240" w:lineRule="auto"/>
        <w:ind w:left="720"/>
        <w:contextualSpacing/>
        <w:jc w:val="both"/>
        <w:rPr>
          <w:rFonts w:ascii="Times New Roman" w:hAnsi="Times New Roman"/>
          <w:i/>
          <w:iCs/>
          <w:sz w:val="28"/>
          <w:szCs w:val="28"/>
        </w:rPr>
      </w:pPr>
    </w:p>
    <w:p w14:paraId="2A3AE97B" w14:textId="77777777" w:rsidR="0021610E" w:rsidRPr="009678B6" w:rsidRDefault="0021610E" w:rsidP="00FD703F">
      <w:pPr>
        <w:spacing w:after="0" w:line="240" w:lineRule="auto"/>
        <w:ind w:left="720"/>
        <w:contextualSpacing/>
        <w:jc w:val="both"/>
        <w:rPr>
          <w:rFonts w:ascii="Times New Roman" w:hAnsi="Times New Roman"/>
          <w:i/>
          <w:iCs/>
          <w:sz w:val="28"/>
          <w:szCs w:val="28"/>
        </w:rPr>
      </w:pPr>
      <w:r w:rsidRPr="009678B6">
        <w:rPr>
          <w:rFonts w:ascii="Times New Roman" w:hAnsi="Times New Roman"/>
          <w:i/>
          <w:iCs/>
          <w:sz w:val="28"/>
          <w:szCs w:val="28"/>
        </w:rPr>
        <w:t>Зона рекреационного назначения</w:t>
      </w:r>
    </w:p>
    <w:p w14:paraId="311BDF96" w14:textId="77777777" w:rsidR="0021610E" w:rsidRPr="009678B6" w:rsidRDefault="0021610E" w:rsidP="00FD703F">
      <w:pPr>
        <w:spacing w:after="0" w:line="240" w:lineRule="auto"/>
        <w:ind w:firstLine="709"/>
        <w:contextualSpacing/>
        <w:jc w:val="both"/>
        <w:rPr>
          <w:rFonts w:ascii="Times New Roman" w:hAnsi="Times New Roman"/>
          <w:sz w:val="28"/>
          <w:szCs w:val="28"/>
        </w:rPr>
      </w:pPr>
      <w:r w:rsidRPr="009678B6">
        <w:rPr>
          <w:rFonts w:ascii="Times New Roman" w:hAnsi="Times New Roman"/>
          <w:sz w:val="28"/>
          <w:szCs w:val="28"/>
        </w:rPr>
        <w:t>Зона, предназначенная и используемые для организации отдыха, туризма, физкультурно-оздоровительной и спортивной деятельности граждан.</w:t>
      </w:r>
    </w:p>
    <w:p w14:paraId="155D5769" w14:textId="77777777" w:rsidR="0021610E" w:rsidRPr="009678B6" w:rsidRDefault="0021610E" w:rsidP="00FD703F">
      <w:pPr>
        <w:spacing w:after="0" w:line="240" w:lineRule="auto"/>
        <w:ind w:firstLine="709"/>
        <w:contextualSpacing/>
        <w:jc w:val="both"/>
        <w:rPr>
          <w:rFonts w:ascii="Times New Roman" w:hAnsi="Times New Roman"/>
          <w:sz w:val="28"/>
          <w:szCs w:val="28"/>
        </w:rPr>
      </w:pPr>
      <w:r w:rsidRPr="009678B6">
        <w:rPr>
          <w:rFonts w:ascii="Times New Roman" w:hAnsi="Times New Roman"/>
          <w:sz w:val="28"/>
          <w:szCs w:val="28"/>
        </w:rPr>
        <w:t xml:space="preserve">Рекомендованы к размещению: </w:t>
      </w:r>
    </w:p>
    <w:p w14:paraId="38EF096C" w14:textId="77777777" w:rsidR="0021610E" w:rsidRPr="009678B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9678B6">
        <w:rPr>
          <w:rFonts w:ascii="Times New Roman" w:hAnsi="Times New Roman"/>
          <w:sz w:val="28"/>
          <w:szCs w:val="28"/>
        </w:rPr>
        <w:t>лесопарки</w:t>
      </w:r>
    </w:p>
    <w:p w14:paraId="45494981" w14:textId="77777777" w:rsidR="0021610E" w:rsidRPr="009678B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9678B6">
        <w:rPr>
          <w:rFonts w:ascii="Times New Roman" w:hAnsi="Times New Roman"/>
          <w:sz w:val="28"/>
          <w:szCs w:val="28"/>
        </w:rPr>
        <w:t>спортивные сооружения</w:t>
      </w:r>
    </w:p>
    <w:p w14:paraId="2795A877" w14:textId="77777777" w:rsidR="0021610E" w:rsidRPr="009678B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9678B6">
        <w:rPr>
          <w:rFonts w:ascii="Times New Roman" w:hAnsi="Times New Roman"/>
          <w:sz w:val="28"/>
          <w:szCs w:val="28"/>
        </w:rPr>
        <w:t>городские парки</w:t>
      </w:r>
    </w:p>
    <w:p w14:paraId="336CA576" w14:textId="77777777" w:rsidR="0021610E" w:rsidRPr="009678B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9678B6">
        <w:rPr>
          <w:rFonts w:ascii="Times New Roman" w:hAnsi="Times New Roman"/>
          <w:sz w:val="28"/>
          <w:szCs w:val="28"/>
        </w:rPr>
        <w:t>объекты рекреационного назначения</w:t>
      </w:r>
    </w:p>
    <w:p w14:paraId="6A147D9A" w14:textId="77777777" w:rsidR="0021610E" w:rsidRPr="009678B6" w:rsidRDefault="0021610E" w:rsidP="00FD703F">
      <w:pPr>
        <w:spacing w:after="0" w:line="240" w:lineRule="auto"/>
        <w:ind w:firstLine="709"/>
        <w:contextualSpacing/>
        <w:jc w:val="both"/>
        <w:rPr>
          <w:rFonts w:ascii="Times New Roman" w:hAnsi="Times New Roman"/>
          <w:sz w:val="28"/>
          <w:szCs w:val="28"/>
        </w:rPr>
      </w:pPr>
      <w:r w:rsidRPr="009678B6">
        <w:rPr>
          <w:rFonts w:ascii="Times New Roman" w:hAnsi="Times New Roman"/>
          <w:sz w:val="28"/>
          <w:szCs w:val="28"/>
        </w:rPr>
        <w:t>Норматив площади озеленения территорий объектов рекреационного назначения в пределах застройки населённых пунктов должен быть не менее 40 %, а в границах территории планировочного района – не менее 25 %, включая общую площадь озеленённой территорий микрорайонов (кварталов).</w:t>
      </w:r>
    </w:p>
    <w:p w14:paraId="2F235FB4" w14:textId="77777777" w:rsidR="0021610E" w:rsidRPr="009678B6" w:rsidRDefault="0021610E" w:rsidP="00FD703F">
      <w:pPr>
        <w:spacing w:after="0" w:line="240" w:lineRule="auto"/>
        <w:ind w:left="720"/>
        <w:contextualSpacing/>
        <w:jc w:val="both"/>
        <w:rPr>
          <w:rFonts w:ascii="Times New Roman" w:hAnsi="Times New Roman"/>
          <w:i/>
          <w:iCs/>
          <w:sz w:val="28"/>
          <w:szCs w:val="28"/>
        </w:rPr>
      </w:pPr>
    </w:p>
    <w:p w14:paraId="7B1B3F4C" w14:textId="77777777" w:rsidR="0021610E" w:rsidRPr="009678B6" w:rsidRDefault="0021610E" w:rsidP="00FD703F">
      <w:pPr>
        <w:spacing w:after="0" w:line="240" w:lineRule="auto"/>
        <w:ind w:left="720"/>
        <w:contextualSpacing/>
        <w:jc w:val="both"/>
        <w:rPr>
          <w:rFonts w:ascii="Times New Roman" w:hAnsi="Times New Roman"/>
          <w:i/>
          <w:iCs/>
          <w:sz w:val="28"/>
          <w:szCs w:val="28"/>
        </w:rPr>
      </w:pPr>
      <w:r w:rsidRPr="009678B6">
        <w:rPr>
          <w:rFonts w:ascii="Times New Roman" w:hAnsi="Times New Roman"/>
          <w:i/>
          <w:iCs/>
          <w:sz w:val="28"/>
          <w:szCs w:val="28"/>
        </w:rPr>
        <w:t>Зона кладбищ</w:t>
      </w:r>
    </w:p>
    <w:p w14:paraId="5F584EAD" w14:textId="77777777" w:rsidR="0021610E" w:rsidRPr="009678B6" w:rsidRDefault="0021610E" w:rsidP="00FD703F">
      <w:pPr>
        <w:spacing w:after="0" w:line="240" w:lineRule="auto"/>
        <w:ind w:firstLine="709"/>
        <w:contextualSpacing/>
        <w:jc w:val="both"/>
        <w:rPr>
          <w:rFonts w:ascii="Times New Roman" w:hAnsi="Times New Roman"/>
          <w:sz w:val="28"/>
          <w:szCs w:val="28"/>
        </w:rPr>
      </w:pPr>
      <w:r w:rsidRPr="009678B6">
        <w:rPr>
          <w:rFonts w:ascii="Times New Roman" w:hAnsi="Times New Roman"/>
          <w:sz w:val="28"/>
          <w:szCs w:val="28"/>
        </w:rPr>
        <w:t>Зона предназначена для размещения кладбищ, колумбариев.</w:t>
      </w:r>
    </w:p>
    <w:p w14:paraId="59CF3DA7" w14:textId="77777777" w:rsidR="0021610E" w:rsidRPr="009678B6" w:rsidRDefault="0021610E" w:rsidP="00FD703F">
      <w:pPr>
        <w:spacing w:after="0" w:line="240" w:lineRule="auto"/>
        <w:ind w:firstLine="709"/>
        <w:contextualSpacing/>
        <w:jc w:val="both"/>
        <w:rPr>
          <w:rFonts w:ascii="Times New Roman" w:hAnsi="Times New Roman"/>
          <w:sz w:val="28"/>
          <w:szCs w:val="28"/>
        </w:rPr>
      </w:pPr>
      <w:r w:rsidRPr="009678B6">
        <w:rPr>
          <w:rFonts w:ascii="Times New Roman" w:hAnsi="Times New Roman"/>
          <w:sz w:val="28"/>
          <w:szCs w:val="28"/>
        </w:rPr>
        <w:t xml:space="preserve">Рекомендованы к размещению: </w:t>
      </w:r>
    </w:p>
    <w:p w14:paraId="7E7D24B4" w14:textId="77777777" w:rsidR="0021610E" w:rsidRPr="009678B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9678B6">
        <w:rPr>
          <w:rFonts w:ascii="Times New Roman" w:hAnsi="Times New Roman"/>
          <w:sz w:val="28"/>
          <w:szCs w:val="28"/>
        </w:rPr>
        <w:lastRenderedPageBreak/>
        <w:t>объекты обслуживания, связанные с целевым назначением зоны;</w:t>
      </w:r>
    </w:p>
    <w:p w14:paraId="21F602F5" w14:textId="77777777" w:rsidR="0021610E" w:rsidRPr="009678B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9678B6">
        <w:rPr>
          <w:rFonts w:ascii="Times New Roman" w:hAnsi="Times New Roman"/>
          <w:sz w:val="28"/>
          <w:szCs w:val="28"/>
        </w:rPr>
        <w:t>захоронения (для действующих кладбищ);</w:t>
      </w:r>
    </w:p>
    <w:p w14:paraId="75DC2454" w14:textId="77777777" w:rsidR="0021610E" w:rsidRPr="009678B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9678B6">
        <w:rPr>
          <w:rFonts w:ascii="Times New Roman" w:hAnsi="Times New Roman"/>
          <w:sz w:val="28"/>
          <w:szCs w:val="28"/>
        </w:rPr>
        <w:t>колумбарии (для действующих кладбищ);</w:t>
      </w:r>
    </w:p>
    <w:p w14:paraId="196A949E" w14:textId="77777777" w:rsidR="0021610E" w:rsidRPr="009678B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9678B6">
        <w:rPr>
          <w:rFonts w:ascii="Times New Roman" w:hAnsi="Times New Roman"/>
          <w:sz w:val="28"/>
          <w:szCs w:val="28"/>
        </w:rPr>
        <w:t>мемориальные комплексы;</w:t>
      </w:r>
    </w:p>
    <w:p w14:paraId="28D42CAB" w14:textId="77777777" w:rsidR="0021610E" w:rsidRPr="009678B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9678B6">
        <w:rPr>
          <w:rFonts w:ascii="Times New Roman" w:hAnsi="Times New Roman"/>
          <w:sz w:val="28"/>
          <w:szCs w:val="28"/>
        </w:rPr>
        <w:t>дома траурных обрядов;</w:t>
      </w:r>
    </w:p>
    <w:p w14:paraId="6EC26998" w14:textId="77777777" w:rsidR="0021610E" w:rsidRPr="009678B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9678B6">
        <w:rPr>
          <w:rFonts w:ascii="Times New Roman" w:hAnsi="Times New Roman"/>
          <w:sz w:val="28"/>
          <w:szCs w:val="28"/>
        </w:rPr>
        <w:t>бюро похоронного обслуживания;</w:t>
      </w:r>
    </w:p>
    <w:p w14:paraId="3359E561" w14:textId="77777777" w:rsidR="0021610E" w:rsidRPr="009678B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9678B6">
        <w:rPr>
          <w:rFonts w:ascii="Times New Roman" w:hAnsi="Times New Roman"/>
          <w:sz w:val="28"/>
          <w:szCs w:val="28"/>
        </w:rPr>
        <w:t>бюро-магазины похоронного обслуживания;</w:t>
      </w:r>
    </w:p>
    <w:p w14:paraId="1AC18924" w14:textId="77777777" w:rsidR="0021610E" w:rsidRPr="009678B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9678B6">
        <w:rPr>
          <w:rFonts w:ascii="Times New Roman" w:hAnsi="Times New Roman"/>
          <w:sz w:val="28"/>
          <w:szCs w:val="28"/>
        </w:rPr>
        <w:t>крематории (для действующих кладбищ);</w:t>
      </w:r>
    </w:p>
    <w:p w14:paraId="0DB6E7D3" w14:textId="77777777" w:rsidR="0021610E" w:rsidRPr="009678B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9678B6">
        <w:rPr>
          <w:rFonts w:ascii="Times New Roman" w:hAnsi="Times New Roman"/>
          <w:sz w:val="28"/>
          <w:szCs w:val="28"/>
        </w:rPr>
        <w:t>конфессиональные объекты;</w:t>
      </w:r>
    </w:p>
    <w:p w14:paraId="3CE8308A" w14:textId="77777777" w:rsidR="0021610E" w:rsidRPr="009678B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9678B6">
        <w:rPr>
          <w:rFonts w:ascii="Times New Roman" w:hAnsi="Times New Roman"/>
          <w:sz w:val="28"/>
          <w:szCs w:val="28"/>
        </w:rPr>
        <w:t>объекты коммунального обслуживания.</w:t>
      </w:r>
    </w:p>
    <w:p w14:paraId="329B0263" w14:textId="77777777" w:rsidR="0021610E" w:rsidRPr="009678B6" w:rsidRDefault="0021610E" w:rsidP="00FD703F">
      <w:pPr>
        <w:spacing w:after="0" w:line="240" w:lineRule="auto"/>
        <w:ind w:firstLine="709"/>
        <w:contextualSpacing/>
        <w:jc w:val="both"/>
        <w:rPr>
          <w:rFonts w:ascii="Times New Roman" w:hAnsi="Times New Roman"/>
          <w:sz w:val="28"/>
          <w:szCs w:val="28"/>
        </w:rPr>
      </w:pPr>
      <w:r w:rsidRPr="009678B6">
        <w:rPr>
          <w:rFonts w:ascii="Times New Roman" w:hAnsi="Times New Roman"/>
          <w:sz w:val="28"/>
          <w:szCs w:val="28"/>
        </w:rPr>
        <w:t>Размещение кладбища размером территории более 40 га не допускается</w:t>
      </w:r>
    </w:p>
    <w:p w14:paraId="7FB76B26" w14:textId="77777777" w:rsidR="0021610E" w:rsidRPr="009678B6" w:rsidRDefault="0021610E" w:rsidP="00FD703F">
      <w:pPr>
        <w:spacing w:after="0" w:line="240" w:lineRule="auto"/>
        <w:ind w:firstLine="709"/>
        <w:contextualSpacing/>
        <w:jc w:val="both"/>
        <w:rPr>
          <w:rFonts w:ascii="Times New Roman" w:hAnsi="Times New Roman"/>
          <w:sz w:val="28"/>
          <w:szCs w:val="28"/>
        </w:rPr>
      </w:pPr>
      <w:r w:rsidRPr="009678B6">
        <w:rPr>
          <w:rFonts w:ascii="Times New Roman" w:hAnsi="Times New Roman"/>
          <w:sz w:val="28"/>
          <w:szCs w:val="28"/>
        </w:rPr>
        <w:t>Не рекомендуется расположение в водоохранной зоне.</w:t>
      </w:r>
    </w:p>
    <w:p w14:paraId="3A96932E" w14:textId="77777777" w:rsidR="0021610E" w:rsidRPr="009678B6" w:rsidRDefault="0021610E" w:rsidP="00FD703F">
      <w:pPr>
        <w:spacing w:after="0" w:line="240" w:lineRule="auto"/>
        <w:ind w:left="720"/>
        <w:contextualSpacing/>
        <w:jc w:val="both"/>
        <w:rPr>
          <w:rFonts w:ascii="Times New Roman" w:hAnsi="Times New Roman"/>
          <w:i/>
          <w:iCs/>
          <w:sz w:val="28"/>
          <w:szCs w:val="28"/>
        </w:rPr>
      </w:pPr>
    </w:p>
    <w:p w14:paraId="3F80ABAE" w14:textId="77777777" w:rsidR="00864A5A" w:rsidRPr="009678B6" w:rsidRDefault="00864A5A" w:rsidP="00864A5A">
      <w:pPr>
        <w:spacing w:after="0" w:line="240" w:lineRule="auto"/>
        <w:ind w:firstLine="709"/>
        <w:contextualSpacing/>
        <w:jc w:val="both"/>
        <w:rPr>
          <w:rFonts w:ascii="Times New Roman" w:hAnsi="Times New Roman"/>
          <w:i/>
          <w:iCs/>
          <w:sz w:val="28"/>
          <w:szCs w:val="28"/>
        </w:rPr>
      </w:pPr>
      <w:r w:rsidRPr="009678B6">
        <w:rPr>
          <w:rFonts w:ascii="Times New Roman" w:hAnsi="Times New Roman"/>
          <w:i/>
          <w:iCs/>
          <w:sz w:val="28"/>
          <w:szCs w:val="28"/>
        </w:rPr>
        <w:t>Зона озеленённых территорий специального назначения</w:t>
      </w:r>
    </w:p>
    <w:p w14:paraId="4646FF76" w14:textId="77777777" w:rsidR="00864A5A" w:rsidRPr="009678B6" w:rsidRDefault="00864A5A" w:rsidP="00864A5A">
      <w:pPr>
        <w:spacing w:after="0" w:line="240" w:lineRule="auto"/>
        <w:ind w:firstLine="709"/>
        <w:contextualSpacing/>
        <w:jc w:val="both"/>
        <w:rPr>
          <w:rFonts w:ascii="Times New Roman" w:hAnsi="Times New Roman"/>
          <w:sz w:val="28"/>
          <w:szCs w:val="28"/>
        </w:rPr>
      </w:pPr>
      <w:r w:rsidRPr="009678B6">
        <w:rPr>
          <w:rFonts w:ascii="Times New Roman" w:hAnsi="Times New Roman"/>
          <w:sz w:val="28"/>
          <w:szCs w:val="28"/>
        </w:rPr>
        <w:t>Зона предназначена для организации и благоустройства санитарно-защитных зон в соответствии с действующими нормативами.</w:t>
      </w:r>
    </w:p>
    <w:p w14:paraId="2CC3361F" w14:textId="77777777" w:rsidR="00864A5A" w:rsidRPr="009678B6" w:rsidRDefault="00864A5A" w:rsidP="00864A5A">
      <w:pPr>
        <w:spacing w:after="0" w:line="240" w:lineRule="auto"/>
        <w:ind w:firstLine="709"/>
        <w:contextualSpacing/>
        <w:jc w:val="both"/>
        <w:rPr>
          <w:rFonts w:ascii="Times New Roman" w:hAnsi="Times New Roman"/>
          <w:sz w:val="28"/>
          <w:szCs w:val="28"/>
        </w:rPr>
      </w:pPr>
      <w:r w:rsidRPr="009678B6">
        <w:rPr>
          <w:rFonts w:ascii="Times New Roman" w:hAnsi="Times New Roman"/>
          <w:sz w:val="28"/>
          <w:szCs w:val="28"/>
        </w:rPr>
        <w:t>Рекомендовано размещение защитного озеленения.</w:t>
      </w:r>
    </w:p>
    <w:p w14:paraId="674AE6AF" w14:textId="77777777" w:rsidR="00864A5A" w:rsidRPr="009678B6" w:rsidRDefault="00864A5A" w:rsidP="00FD703F">
      <w:pPr>
        <w:spacing w:after="0" w:line="240" w:lineRule="auto"/>
        <w:ind w:left="720"/>
        <w:contextualSpacing/>
        <w:jc w:val="both"/>
        <w:rPr>
          <w:rFonts w:ascii="Times New Roman" w:hAnsi="Times New Roman"/>
          <w:i/>
          <w:iCs/>
          <w:sz w:val="28"/>
          <w:szCs w:val="28"/>
        </w:rPr>
      </w:pPr>
    </w:p>
    <w:p w14:paraId="3D9927A6" w14:textId="77777777" w:rsidR="0021610E" w:rsidRPr="009678B6" w:rsidRDefault="0021610E" w:rsidP="00FD703F">
      <w:pPr>
        <w:spacing w:after="0" w:line="240" w:lineRule="auto"/>
        <w:ind w:firstLine="709"/>
        <w:contextualSpacing/>
        <w:jc w:val="both"/>
        <w:rPr>
          <w:rFonts w:ascii="Times New Roman" w:hAnsi="Times New Roman"/>
          <w:i/>
          <w:iCs/>
          <w:sz w:val="28"/>
          <w:szCs w:val="28"/>
        </w:rPr>
      </w:pPr>
      <w:r w:rsidRPr="009678B6">
        <w:rPr>
          <w:rFonts w:ascii="Times New Roman" w:hAnsi="Times New Roman"/>
          <w:i/>
          <w:iCs/>
          <w:sz w:val="28"/>
          <w:szCs w:val="28"/>
        </w:rPr>
        <w:t>Зона лесов</w:t>
      </w:r>
    </w:p>
    <w:p w14:paraId="3792E046" w14:textId="77777777" w:rsidR="0021610E" w:rsidRPr="009678B6" w:rsidRDefault="0021610E" w:rsidP="00FD703F">
      <w:pPr>
        <w:spacing w:after="0" w:line="240" w:lineRule="auto"/>
        <w:ind w:firstLine="709"/>
        <w:contextualSpacing/>
        <w:jc w:val="both"/>
        <w:rPr>
          <w:rFonts w:ascii="Times New Roman" w:hAnsi="Times New Roman"/>
          <w:sz w:val="28"/>
          <w:szCs w:val="28"/>
        </w:rPr>
      </w:pPr>
      <w:r w:rsidRPr="009678B6">
        <w:rPr>
          <w:rFonts w:ascii="Times New Roman" w:hAnsi="Times New Roman"/>
          <w:sz w:val="28"/>
          <w:szCs w:val="28"/>
        </w:rPr>
        <w:t>Предназначена для размещения земель лесного фонда. Градостроительные регламенты не устанавливаются согласно части 6 статьи 36 Градостроительного кодекса РФ.</w:t>
      </w:r>
    </w:p>
    <w:p w14:paraId="18B2B686" w14:textId="77777777" w:rsidR="0021610E" w:rsidRPr="009678B6" w:rsidRDefault="0021610E" w:rsidP="00FD703F">
      <w:pPr>
        <w:spacing w:after="0" w:line="240" w:lineRule="auto"/>
        <w:ind w:firstLine="709"/>
        <w:contextualSpacing/>
        <w:jc w:val="both"/>
        <w:rPr>
          <w:rFonts w:ascii="Times New Roman" w:hAnsi="Times New Roman"/>
          <w:sz w:val="28"/>
          <w:szCs w:val="28"/>
        </w:rPr>
      </w:pPr>
    </w:p>
    <w:p w14:paraId="1B10E509" w14:textId="77777777" w:rsidR="0021610E" w:rsidRPr="009678B6" w:rsidRDefault="0021610E" w:rsidP="00FD703F">
      <w:pPr>
        <w:spacing w:after="0" w:line="240" w:lineRule="auto"/>
        <w:ind w:firstLine="709"/>
        <w:contextualSpacing/>
        <w:jc w:val="both"/>
        <w:rPr>
          <w:rFonts w:ascii="Times New Roman" w:hAnsi="Times New Roman"/>
          <w:i/>
          <w:iCs/>
          <w:sz w:val="28"/>
          <w:szCs w:val="28"/>
        </w:rPr>
      </w:pPr>
      <w:r w:rsidRPr="009678B6">
        <w:rPr>
          <w:rFonts w:ascii="Times New Roman" w:hAnsi="Times New Roman"/>
          <w:i/>
          <w:iCs/>
          <w:sz w:val="28"/>
          <w:szCs w:val="28"/>
        </w:rPr>
        <w:t>Зона акваторий</w:t>
      </w:r>
    </w:p>
    <w:p w14:paraId="1941AE3A" w14:textId="77777777" w:rsidR="00864A5A" w:rsidRPr="009678B6" w:rsidRDefault="00864A5A" w:rsidP="00864A5A">
      <w:pPr>
        <w:spacing w:after="0" w:line="240" w:lineRule="auto"/>
        <w:ind w:firstLine="709"/>
        <w:contextualSpacing/>
        <w:jc w:val="both"/>
        <w:rPr>
          <w:rFonts w:ascii="Times New Roman" w:hAnsi="Times New Roman"/>
          <w:sz w:val="28"/>
          <w:szCs w:val="28"/>
        </w:rPr>
      </w:pPr>
      <w:bookmarkStart w:id="510" w:name="_Hlk102640204"/>
      <w:r w:rsidRPr="009678B6">
        <w:rPr>
          <w:rFonts w:ascii="Times New Roman" w:hAnsi="Times New Roman"/>
          <w:sz w:val="28"/>
          <w:szCs w:val="28"/>
        </w:rPr>
        <w:t>Водное пространство в пределах естественных, искусственных или условных границ.</w:t>
      </w:r>
    </w:p>
    <w:p w14:paraId="07C5A03F" w14:textId="1A298495" w:rsidR="00864A5A" w:rsidRPr="009678B6" w:rsidRDefault="00864A5A" w:rsidP="00864A5A">
      <w:pPr>
        <w:spacing w:after="0" w:line="240" w:lineRule="auto"/>
        <w:ind w:firstLine="709"/>
        <w:contextualSpacing/>
        <w:jc w:val="both"/>
        <w:rPr>
          <w:rFonts w:ascii="Times New Roman" w:hAnsi="Times New Roman"/>
          <w:sz w:val="28"/>
          <w:szCs w:val="28"/>
        </w:rPr>
      </w:pPr>
      <w:r w:rsidRPr="009678B6">
        <w:rPr>
          <w:rFonts w:ascii="Times New Roman" w:hAnsi="Times New Roman"/>
          <w:sz w:val="28"/>
          <w:szCs w:val="28"/>
        </w:rPr>
        <w:t xml:space="preserve">Зона размещения водных объектов. </w:t>
      </w:r>
    </w:p>
    <w:p w14:paraId="43A134B4" w14:textId="45CFF95B" w:rsidR="00864A5A" w:rsidRPr="009678B6" w:rsidRDefault="00864A5A" w:rsidP="00864A5A">
      <w:pPr>
        <w:spacing w:after="0" w:line="240" w:lineRule="auto"/>
        <w:ind w:firstLine="709"/>
        <w:contextualSpacing/>
        <w:jc w:val="both"/>
        <w:rPr>
          <w:rFonts w:ascii="Times New Roman" w:hAnsi="Times New Roman"/>
          <w:sz w:val="28"/>
          <w:szCs w:val="28"/>
        </w:rPr>
      </w:pPr>
      <w:r w:rsidRPr="009678B6">
        <w:rPr>
          <w:rFonts w:ascii="Times New Roman" w:hAnsi="Times New Roman"/>
          <w:sz w:val="28"/>
          <w:szCs w:val="28"/>
        </w:rPr>
        <w:t>Для зоны акваторий устанавливаются водоохранная зона и прибрежная защитная полоса в соответствии с водным кодексом Российской Федерации от 03.06.2006 № 74-ФЗ.</w:t>
      </w:r>
    </w:p>
    <w:p w14:paraId="1A6FB07D" w14:textId="77777777" w:rsidR="00864A5A" w:rsidRPr="009678B6" w:rsidRDefault="00864A5A" w:rsidP="00864A5A">
      <w:pPr>
        <w:spacing w:after="0" w:line="240" w:lineRule="auto"/>
        <w:ind w:firstLine="709"/>
        <w:contextualSpacing/>
        <w:jc w:val="both"/>
        <w:rPr>
          <w:rFonts w:ascii="Times New Roman" w:hAnsi="Times New Roman"/>
          <w:sz w:val="28"/>
          <w:szCs w:val="28"/>
        </w:rPr>
      </w:pPr>
      <w:r w:rsidRPr="009678B6">
        <w:rPr>
          <w:rFonts w:ascii="Times New Roman" w:hAnsi="Times New Roman"/>
          <w:sz w:val="28"/>
          <w:szCs w:val="28"/>
        </w:rPr>
        <w:t>В целях охраны водных объектов, водные ресурсы которых являются природными лечебными ресурсами, устанавливаются зоны, округа санитарной охраны в соответствии с законодательством Российской Федерации о природных лечебных ресурсах, лечебно-оздоровительных местностях и курортах.</w:t>
      </w:r>
    </w:p>
    <w:bookmarkEnd w:id="510"/>
    <w:p w14:paraId="49D26FBF" w14:textId="77777777" w:rsidR="00864A5A" w:rsidRPr="009678B6" w:rsidRDefault="00864A5A" w:rsidP="00864A5A">
      <w:pPr>
        <w:spacing w:after="0" w:line="240" w:lineRule="auto"/>
        <w:ind w:firstLine="709"/>
        <w:contextualSpacing/>
        <w:jc w:val="both"/>
        <w:rPr>
          <w:rFonts w:ascii="Times New Roman" w:hAnsi="Times New Roman"/>
          <w:sz w:val="28"/>
          <w:szCs w:val="28"/>
        </w:rPr>
      </w:pPr>
    </w:p>
    <w:p w14:paraId="2915BF0A" w14:textId="77777777" w:rsidR="00864A5A" w:rsidRPr="009678B6" w:rsidRDefault="00864A5A" w:rsidP="00864A5A">
      <w:pPr>
        <w:spacing w:after="0" w:line="240" w:lineRule="auto"/>
        <w:ind w:firstLine="709"/>
        <w:contextualSpacing/>
        <w:jc w:val="both"/>
        <w:rPr>
          <w:rFonts w:ascii="Times New Roman" w:hAnsi="Times New Roman"/>
          <w:i/>
          <w:iCs/>
          <w:sz w:val="28"/>
          <w:szCs w:val="28"/>
        </w:rPr>
      </w:pPr>
      <w:r w:rsidRPr="009678B6">
        <w:rPr>
          <w:rFonts w:ascii="Times New Roman" w:hAnsi="Times New Roman"/>
          <w:i/>
          <w:iCs/>
          <w:sz w:val="28"/>
          <w:szCs w:val="28"/>
        </w:rPr>
        <w:t>Иные территории (сохранение природного ландшафта)</w:t>
      </w:r>
    </w:p>
    <w:p w14:paraId="424EB581" w14:textId="77777777" w:rsidR="00864A5A" w:rsidRPr="009678B6" w:rsidRDefault="00864A5A" w:rsidP="00864A5A">
      <w:pPr>
        <w:spacing w:after="0" w:line="240" w:lineRule="auto"/>
        <w:ind w:firstLine="709"/>
        <w:contextualSpacing/>
        <w:jc w:val="both"/>
        <w:rPr>
          <w:rFonts w:ascii="Times New Roman" w:hAnsi="Times New Roman"/>
          <w:sz w:val="28"/>
          <w:szCs w:val="28"/>
        </w:rPr>
      </w:pPr>
      <w:r w:rsidRPr="009678B6">
        <w:rPr>
          <w:rFonts w:ascii="Times New Roman" w:hAnsi="Times New Roman"/>
          <w:sz w:val="28"/>
          <w:szCs w:val="28"/>
        </w:rPr>
        <w:t>Зона, предназначенная для размещения территорий с сохранённым природным ландшафтом, не вошедших в другие зоны.</w:t>
      </w:r>
    </w:p>
    <w:p w14:paraId="41402546" w14:textId="569DFEDC" w:rsidR="00A31ED7" w:rsidRPr="009678B6" w:rsidRDefault="00864A5A" w:rsidP="00864A5A">
      <w:pPr>
        <w:spacing w:after="0" w:line="240" w:lineRule="auto"/>
        <w:ind w:firstLine="709"/>
        <w:contextualSpacing/>
        <w:jc w:val="both"/>
        <w:rPr>
          <w:rFonts w:ascii="Times New Roman" w:hAnsi="Times New Roman"/>
          <w:sz w:val="28"/>
          <w:szCs w:val="28"/>
        </w:rPr>
      </w:pPr>
      <w:r w:rsidRPr="009678B6">
        <w:rPr>
          <w:rFonts w:ascii="Times New Roman" w:hAnsi="Times New Roman"/>
          <w:sz w:val="28"/>
          <w:szCs w:val="28"/>
        </w:rPr>
        <w:t>Режимы использования территорий уточняют документы градостроительного зонирования.</w:t>
      </w:r>
    </w:p>
    <w:p w14:paraId="116A7FD8" w14:textId="77777777" w:rsidR="00864A5A" w:rsidRPr="009678B6" w:rsidRDefault="00864A5A" w:rsidP="00FD703F">
      <w:pPr>
        <w:spacing w:after="0" w:line="240" w:lineRule="auto"/>
        <w:ind w:firstLine="709"/>
        <w:contextualSpacing/>
        <w:jc w:val="both"/>
        <w:rPr>
          <w:rFonts w:ascii="Times New Roman" w:hAnsi="Times New Roman"/>
          <w:sz w:val="28"/>
          <w:szCs w:val="28"/>
        </w:rPr>
      </w:pPr>
    </w:p>
    <w:p w14:paraId="3B4C1949" w14:textId="77777777" w:rsidR="00864A5A" w:rsidRPr="009678B6" w:rsidRDefault="00864A5A" w:rsidP="00864A5A">
      <w:pPr>
        <w:spacing w:after="0" w:line="240" w:lineRule="auto"/>
        <w:ind w:firstLine="709"/>
        <w:contextualSpacing/>
        <w:jc w:val="both"/>
        <w:rPr>
          <w:rFonts w:ascii="Times New Roman" w:hAnsi="Times New Roman"/>
          <w:i/>
          <w:iCs/>
          <w:sz w:val="28"/>
          <w:szCs w:val="28"/>
        </w:rPr>
      </w:pPr>
      <w:r w:rsidRPr="009678B6">
        <w:rPr>
          <w:rFonts w:ascii="Times New Roman" w:hAnsi="Times New Roman"/>
          <w:i/>
          <w:iCs/>
          <w:sz w:val="28"/>
          <w:szCs w:val="28"/>
        </w:rPr>
        <w:t>Зона режимных территорий</w:t>
      </w:r>
    </w:p>
    <w:p w14:paraId="7172D790" w14:textId="77777777" w:rsidR="00864A5A" w:rsidRPr="009678B6" w:rsidRDefault="00864A5A" w:rsidP="00864A5A">
      <w:pPr>
        <w:spacing w:after="0" w:line="240" w:lineRule="auto"/>
        <w:ind w:firstLine="709"/>
        <w:contextualSpacing/>
        <w:jc w:val="both"/>
        <w:rPr>
          <w:rFonts w:ascii="Times New Roman" w:hAnsi="Times New Roman"/>
          <w:sz w:val="28"/>
          <w:szCs w:val="28"/>
        </w:rPr>
      </w:pPr>
      <w:r w:rsidRPr="009678B6">
        <w:rPr>
          <w:rFonts w:ascii="Times New Roman" w:hAnsi="Times New Roman"/>
          <w:sz w:val="28"/>
          <w:szCs w:val="28"/>
        </w:rPr>
        <w:t>Зоны предназначены для размещения объектов, в отношении территорий которых устанавливается особый режим</w:t>
      </w:r>
    </w:p>
    <w:p w14:paraId="5DC4AB8B" w14:textId="30FE98F1" w:rsidR="00864A5A" w:rsidRPr="009678B6" w:rsidRDefault="00864A5A" w:rsidP="00864A5A">
      <w:pPr>
        <w:spacing w:after="0" w:line="240" w:lineRule="auto"/>
        <w:ind w:firstLine="709"/>
        <w:contextualSpacing/>
        <w:jc w:val="both"/>
        <w:rPr>
          <w:rFonts w:ascii="Times New Roman" w:hAnsi="Times New Roman"/>
          <w:sz w:val="28"/>
          <w:szCs w:val="28"/>
        </w:rPr>
      </w:pPr>
      <w:r w:rsidRPr="009678B6">
        <w:rPr>
          <w:rFonts w:ascii="Times New Roman" w:hAnsi="Times New Roman"/>
          <w:sz w:val="28"/>
          <w:szCs w:val="28"/>
        </w:rPr>
        <w:t>Объекты в следующих областях:</w:t>
      </w:r>
    </w:p>
    <w:p w14:paraId="5CF5D3A1" w14:textId="1209B66A" w:rsidR="00864A5A" w:rsidRPr="009678B6" w:rsidRDefault="00864A5A" w:rsidP="00864A5A">
      <w:pPr>
        <w:spacing w:after="0" w:line="240" w:lineRule="auto"/>
        <w:ind w:firstLine="709"/>
        <w:contextualSpacing/>
        <w:jc w:val="both"/>
        <w:rPr>
          <w:rFonts w:ascii="Times New Roman" w:hAnsi="Times New Roman"/>
          <w:sz w:val="28"/>
          <w:szCs w:val="28"/>
        </w:rPr>
      </w:pPr>
      <w:r w:rsidRPr="009678B6">
        <w:rPr>
          <w:rFonts w:ascii="Times New Roman" w:hAnsi="Times New Roman"/>
          <w:sz w:val="28"/>
          <w:szCs w:val="28"/>
        </w:rPr>
        <w:lastRenderedPageBreak/>
        <w:t>- обеспечение внутреннего правопорядка;</w:t>
      </w:r>
    </w:p>
    <w:p w14:paraId="5DC4A30D" w14:textId="53B8E4CF" w:rsidR="00864A5A" w:rsidRPr="009678B6" w:rsidRDefault="00864A5A" w:rsidP="00864A5A">
      <w:pPr>
        <w:spacing w:after="0" w:line="240" w:lineRule="auto"/>
        <w:ind w:firstLine="709"/>
        <w:contextualSpacing/>
        <w:jc w:val="both"/>
        <w:rPr>
          <w:rFonts w:ascii="Times New Roman" w:hAnsi="Times New Roman"/>
          <w:sz w:val="28"/>
          <w:szCs w:val="28"/>
        </w:rPr>
      </w:pPr>
      <w:r w:rsidRPr="009678B6">
        <w:rPr>
          <w:rFonts w:ascii="Times New Roman" w:hAnsi="Times New Roman"/>
          <w:sz w:val="28"/>
          <w:szCs w:val="28"/>
        </w:rPr>
        <w:t>- обеспечение деятельности по исполнению наказаний;</w:t>
      </w:r>
    </w:p>
    <w:p w14:paraId="5BB00236" w14:textId="2E778F96" w:rsidR="00864A5A" w:rsidRPr="000C01BC" w:rsidRDefault="002F11A1" w:rsidP="00864A5A">
      <w:pPr>
        <w:spacing w:after="0" w:line="240" w:lineRule="auto"/>
        <w:ind w:firstLine="709"/>
        <w:contextualSpacing/>
        <w:jc w:val="both"/>
        <w:rPr>
          <w:rFonts w:ascii="Times New Roman" w:hAnsi="Times New Roman"/>
          <w:sz w:val="28"/>
          <w:szCs w:val="28"/>
        </w:rPr>
      </w:pPr>
      <w:r>
        <w:rPr>
          <w:rFonts w:ascii="Times New Roman" w:hAnsi="Times New Roman"/>
          <w:sz w:val="28"/>
          <w:szCs w:val="28"/>
        </w:rPr>
        <w:t>- коммунальное обслуживание</w:t>
      </w:r>
      <w:r w:rsidRPr="000C01BC">
        <w:rPr>
          <w:rFonts w:ascii="Times New Roman" w:hAnsi="Times New Roman"/>
          <w:sz w:val="28"/>
          <w:szCs w:val="28"/>
        </w:rPr>
        <w:t>;</w:t>
      </w:r>
    </w:p>
    <w:p w14:paraId="1877EFC7" w14:textId="77BCD08A" w:rsidR="00A31ED7" w:rsidRPr="00B95765" w:rsidRDefault="002F11A1" w:rsidP="00B95765">
      <w:pPr>
        <w:spacing w:after="0" w:line="240" w:lineRule="auto"/>
        <w:ind w:firstLine="709"/>
        <w:contextualSpacing/>
        <w:jc w:val="both"/>
        <w:rPr>
          <w:rFonts w:ascii="Times New Roman" w:hAnsi="Times New Roman"/>
          <w:sz w:val="28"/>
          <w:szCs w:val="28"/>
        </w:rPr>
      </w:pPr>
      <w:r w:rsidRPr="000C01BC">
        <w:rPr>
          <w:rFonts w:ascii="Times New Roman" w:hAnsi="Times New Roman"/>
          <w:sz w:val="28"/>
          <w:szCs w:val="28"/>
        </w:rPr>
        <w:t>-</w:t>
      </w:r>
      <w:r>
        <w:rPr>
          <w:rFonts w:ascii="Times New Roman" w:hAnsi="Times New Roman"/>
          <w:sz w:val="28"/>
          <w:szCs w:val="28"/>
        </w:rPr>
        <w:t xml:space="preserve"> обеспечение обороны и безопасности.</w:t>
      </w:r>
      <w:bookmarkEnd w:id="509"/>
    </w:p>
    <w:p w14:paraId="5155A1AC" w14:textId="0606B2D5" w:rsidR="003A7901" w:rsidRPr="009678B6" w:rsidRDefault="003A7901" w:rsidP="00960CB7">
      <w:pPr>
        <w:pStyle w:val="23"/>
        <w:numPr>
          <w:ilvl w:val="1"/>
          <w:numId w:val="93"/>
        </w:numPr>
        <w:spacing w:before="240"/>
        <w:ind w:left="0" w:firstLine="709"/>
        <w:jc w:val="both"/>
        <w:rPr>
          <w:b/>
        </w:rPr>
      </w:pPr>
      <w:bookmarkStart w:id="511" w:name="_Toc468971948"/>
      <w:bookmarkStart w:id="512" w:name="_Toc475037114"/>
      <w:bookmarkStart w:id="513" w:name="_Toc201843275"/>
      <w:bookmarkEnd w:id="500"/>
      <w:bookmarkEnd w:id="501"/>
      <w:r w:rsidRPr="009678B6">
        <w:rPr>
          <w:b/>
        </w:rPr>
        <w:t>Развитие жил</w:t>
      </w:r>
      <w:bookmarkEnd w:id="511"/>
      <w:bookmarkEnd w:id="512"/>
      <w:r w:rsidR="009F3F93" w:rsidRPr="009678B6">
        <w:rPr>
          <w:b/>
        </w:rPr>
        <w:t>ищной сферы</w:t>
      </w:r>
      <w:bookmarkEnd w:id="513"/>
    </w:p>
    <w:p w14:paraId="5D281322" w14:textId="77777777" w:rsidR="003A7901" w:rsidRPr="009678B6" w:rsidRDefault="003A7901" w:rsidP="003A7901">
      <w:pPr>
        <w:spacing w:after="0" w:line="240" w:lineRule="auto"/>
        <w:rPr>
          <w:rFonts w:ascii="Times New Roman" w:hAnsi="Times New Roman"/>
          <w:sz w:val="16"/>
          <w:szCs w:val="16"/>
          <w:lang w:eastAsia="ru-RU"/>
        </w:rPr>
      </w:pPr>
    </w:p>
    <w:p w14:paraId="0E1B859A" w14:textId="77777777" w:rsidR="008627B8" w:rsidRPr="009678B6" w:rsidRDefault="008627B8" w:rsidP="008627B8">
      <w:pPr>
        <w:spacing w:after="0" w:line="240" w:lineRule="auto"/>
        <w:ind w:firstLine="709"/>
        <w:contextualSpacing/>
        <w:jc w:val="both"/>
        <w:rPr>
          <w:rFonts w:ascii="Times New Roman" w:hAnsi="Times New Roman"/>
          <w:sz w:val="28"/>
          <w:szCs w:val="28"/>
        </w:rPr>
      </w:pPr>
      <w:bookmarkStart w:id="514" w:name="_Hlk116239838"/>
      <w:r w:rsidRPr="009678B6">
        <w:rPr>
          <w:rFonts w:ascii="Times New Roman" w:hAnsi="Times New Roman"/>
          <w:sz w:val="28"/>
          <w:szCs w:val="28"/>
        </w:rPr>
        <w:t>Целью проектных решений в сфере жилищного строительства является обеспечение растущих потребностей населения в жилье и достижение требуемого уровня средней жилищной обеспеченности.</w:t>
      </w:r>
    </w:p>
    <w:p w14:paraId="50E1230F" w14:textId="77777777" w:rsidR="008627B8" w:rsidRPr="009678B6" w:rsidRDefault="008627B8" w:rsidP="008627B8">
      <w:pPr>
        <w:spacing w:after="0" w:line="240" w:lineRule="auto"/>
        <w:ind w:firstLine="709"/>
        <w:contextualSpacing/>
        <w:jc w:val="both"/>
        <w:rPr>
          <w:rFonts w:ascii="Times New Roman" w:hAnsi="Times New Roman"/>
          <w:sz w:val="28"/>
          <w:szCs w:val="28"/>
        </w:rPr>
      </w:pPr>
      <w:r w:rsidRPr="009678B6">
        <w:rPr>
          <w:rFonts w:ascii="Times New Roman" w:hAnsi="Times New Roman"/>
          <w:sz w:val="28"/>
          <w:szCs w:val="28"/>
        </w:rPr>
        <w:t>Для достижения поставленных целей необходимо решение следующих задач:</w:t>
      </w:r>
    </w:p>
    <w:p w14:paraId="680AE68A" w14:textId="77777777" w:rsidR="008627B8" w:rsidRPr="009678B6" w:rsidRDefault="008627B8" w:rsidP="00131630">
      <w:pPr>
        <w:numPr>
          <w:ilvl w:val="0"/>
          <w:numId w:val="14"/>
        </w:numPr>
        <w:tabs>
          <w:tab w:val="left" w:pos="1134"/>
          <w:tab w:val="num" w:pos="1800"/>
        </w:tabs>
        <w:spacing w:after="0" w:line="240" w:lineRule="auto"/>
        <w:ind w:left="1066" w:hanging="357"/>
        <w:jc w:val="both"/>
        <w:rPr>
          <w:rFonts w:ascii="Times New Roman" w:hAnsi="Times New Roman"/>
          <w:sz w:val="28"/>
          <w:szCs w:val="28"/>
        </w:rPr>
      </w:pPr>
      <w:r w:rsidRPr="009678B6">
        <w:rPr>
          <w:rFonts w:ascii="Times New Roman" w:hAnsi="Times New Roman"/>
          <w:sz w:val="28"/>
          <w:szCs w:val="28"/>
        </w:rPr>
        <w:t>широкое применение малоэтажной застройки различных типов (усадебная, коттеджная, высокоплотная малоэтажная блокированная застройка);</w:t>
      </w:r>
    </w:p>
    <w:p w14:paraId="053B3226" w14:textId="77777777" w:rsidR="008627B8" w:rsidRPr="009678B6" w:rsidRDefault="008627B8" w:rsidP="00131630">
      <w:pPr>
        <w:numPr>
          <w:ilvl w:val="0"/>
          <w:numId w:val="14"/>
        </w:numPr>
        <w:tabs>
          <w:tab w:val="left" w:pos="1134"/>
          <w:tab w:val="num" w:pos="1800"/>
        </w:tabs>
        <w:spacing w:after="0" w:line="240" w:lineRule="auto"/>
        <w:ind w:left="1066" w:hanging="357"/>
        <w:jc w:val="both"/>
        <w:rPr>
          <w:rFonts w:ascii="Times New Roman" w:hAnsi="Times New Roman"/>
          <w:sz w:val="28"/>
          <w:szCs w:val="28"/>
        </w:rPr>
      </w:pPr>
      <w:r w:rsidRPr="009678B6">
        <w:rPr>
          <w:rFonts w:ascii="Times New Roman" w:hAnsi="Times New Roman"/>
          <w:sz w:val="28"/>
          <w:szCs w:val="28"/>
        </w:rPr>
        <w:t>создание условий для улучшения демографической ситуации;</w:t>
      </w:r>
    </w:p>
    <w:p w14:paraId="4AFF9281" w14:textId="77777777" w:rsidR="008627B8" w:rsidRPr="009678B6" w:rsidRDefault="008627B8" w:rsidP="00131630">
      <w:pPr>
        <w:numPr>
          <w:ilvl w:val="0"/>
          <w:numId w:val="14"/>
        </w:numPr>
        <w:tabs>
          <w:tab w:val="left" w:pos="1134"/>
          <w:tab w:val="num" w:pos="1800"/>
        </w:tabs>
        <w:spacing w:after="0" w:line="240" w:lineRule="auto"/>
        <w:ind w:left="1066" w:hanging="357"/>
        <w:jc w:val="both"/>
        <w:rPr>
          <w:rFonts w:ascii="Times New Roman" w:hAnsi="Times New Roman"/>
          <w:sz w:val="28"/>
          <w:szCs w:val="28"/>
        </w:rPr>
      </w:pPr>
      <w:r w:rsidRPr="009678B6">
        <w:rPr>
          <w:rFonts w:ascii="Times New Roman" w:hAnsi="Times New Roman"/>
          <w:sz w:val="28"/>
          <w:szCs w:val="28"/>
        </w:rPr>
        <w:t>комплексное решение вопросов ликвидации непригодного для проживания жилья и строительство нового жилья;</w:t>
      </w:r>
    </w:p>
    <w:p w14:paraId="49A42944" w14:textId="77777777" w:rsidR="008627B8" w:rsidRPr="009678B6" w:rsidRDefault="008627B8" w:rsidP="00131630">
      <w:pPr>
        <w:numPr>
          <w:ilvl w:val="0"/>
          <w:numId w:val="14"/>
        </w:numPr>
        <w:tabs>
          <w:tab w:val="left" w:pos="1134"/>
          <w:tab w:val="num" w:pos="1800"/>
        </w:tabs>
        <w:spacing w:after="0" w:line="240" w:lineRule="auto"/>
        <w:ind w:left="1066" w:hanging="357"/>
        <w:jc w:val="both"/>
        <w:rPr>
          <w:rFonts w:ascii="Times New Roman" w:hAnsi="Times New Roman"/>
          <w:sz w:val="28"/>
          <w:szCs w:val="28"/>
        </w:rPr>
      </w:pPr>
      <w:r w:rsidRPr="009678B6">
        <w:rPr>
          <w:rFonts w:ascii="Times New Roman" w:hAnsi="Times New Roman"/>
          <w:sz w:val="28"/>
          <w:szCs w:val="28"/>
        </w:rPr>
        <w:t>поддержка инвесторов и застройщиков предоставлением налоговых льгот;</w:t>
      </w:r>
    </w:p>
    <w:p w14:paraId="39CFFDB4" w14:textId="77777777" w:rsidR="008627B8" w:rsidRPr="009678B6" w:rsidRDefault="008627B8" w:rsidP="00131630">
      <w:pPr>
        <w:numPr>
          <w:ilvl w:val="0"/>
          <w:numId w:val="14"/>
        </w:numPr>
        <w:tabs>
          <w:tab w:val="left" w:pos="1134"/>
          <w:tab w:val="num" w:pos="1800"/>
        </w:tabs>
        <w:spacing w:after="0" w:line="240" w:lineRule="auto"/>
        <w:ind w:left="1066" w:hanging="357"/>
        <w:jc w:val="both"/>
        <w:rPr>
          <w:rFonts w:ascii="Times New Roman" w:hAnsi="Times New Roman"/>
          <w:sz w:val="28"/>
          <w:szCs w:val="28"/>
        </w:rPr>
      </w:pPr>
      <w:r w:rsidRPr="009678B6">
        <w:rPr>
          <w:rFonts w:ascii="Times New Roman" w:hAnsi="Times New Roman"/>
          <w:sz w:val="28"/>
          <w:szCs w:val="28"/>
        </w:rPr>
        <w:t>развитие промышленности строительной индустрии и строительных материалов.</w:t>
      </w:r>
    </w:p>
    <w:p w14:paraId="7B44C0B9" w14:textId="2A1F32E5" w:rsidR="008627B8" w:rsidRPr="009678B6" w:rsidRDefault="008627B8" w:rsidP="008627B8">
      <w:pPr>
        <w:spacing w:after="0" w:line="240" w:lineRule="auto"/>
        <w:ind w:firstLine="709"/>
        <w:contextualSpacing/>
        <w:jc w:val="both"/>
        <w:rPr>
          <w:rFonts w:ascii="Times New Roman" w:hAnsi="Times New Roman"/>
          <w:sz w:val="28"/>
          <w:szCs w:val="28"/>
        </w:rPr>
      </w:pPr>
      <w:bookmarkStart w:id="515" w:name="_Hlk522282833"/>
      <w:r w:rsidRPr="009678B6">
        <w:rPr>
          <w:rFonts w:ascii="Times New Roman" w:hAnsi="Times New Roman"/>
          <w:sz w:val="28"/>
          <w:szCs w:val="28"/>
        </w:rPr>
        <w:t xml:space="preserve">Проектное решение предусматривает размещение нового строительства на свободной от застройки территории, на территориях, освобождаемых в результате сноса ветхого жилищного фонда, на землях, примыкающих к современной застройке. </w:t>
      </w:r>
    </w:p>
    <w:p w14:paraId="17A26D59" w14:textId="1089A8EF" w:rsidR="008627B8" w:rsidRPr="009678B6" w:rsidRDefault="008627B8" w:rsidP="008627B8">
      <w:pPr>
        <w:spacing w:after="0" w:line="240" w:lineRule="auto"/>
        <w:ind w:firstLine="709"/>
        <w:contextualSpacing/>
        <w:jc w:val="both"/>
        <w:rPr>
          <w:rFonts w:ascii="Times New Roman" w:hAnsi="Times New Roman"/>
          <w:sz w:val="28"/>
          <w:szCs w:val="28"/>
        </w:rPr>
      </w:pPr>
      <w:r w:rsidRPr="009678B6">
        <w:rPr>
          <w:rFonts w:ascii="Times New Roman" w:hAnsi="Times New Roman"/>
          <w:sz w:val="28"/>
          <w:szCs w:val="28"/>
        </w:rPr>
        <w:t xml:space="preserve">Требуется сформировать систему обслуживания, которая бы позволила обеспечить </w:t>
      </w:r>
      <w:r w:rsidR="009F3F93" w:rsidRPr="009678B6">
        <w:rPr>
          <w:rFonts w:ascii="Times New Roman" w:hAnsi="Times New Roman"/>
          <w:sz w:val="28"/>
          <w:szCs w:val="28"/>
        </w:rPr>
        <w:t>население</w:t>
      </w:r>
      <w:r w:rsidRPr="009678B6">
        <w:rPr>
          <w:rFonts w:ascii="Times New Roman" w:hAnsi="Times New Roman"/>
          <w:sz w:val="28"/>
          <w:szCs w:val="28"/>
        </w:rPr>
        <w:t xml:space="preserve"> всем необходимым, но в разумных, экономически оправданных пределах по радиусу доступности и ассортименту услуг.</w:t>
      </w:r>
    </w:p>
    <w:p w14:paraId="201C8CA9" w14:textId="06B7752B" w:rsidR="008627B8" w:rsidRPr="009678B6" w:rsidRDefault="008627B8" w:rsidP="008627B8">
      <w:pPr>
        <w:spacing w:after="0" w:line="240" w:lineRule="auto"/>
        <w:ind w:firstLine="709"/>
        <w:contextualSpacing/>
        <w:jc w:val="both"/>
        <w:rPr>
          <w:rFonts w:ascii="Times New Roman" w:eastAsia="Times New Roman" w:hAnsi="Times New Roman"/>
          <w:sz w:val="28"/>
          <w:szCs w:val="28"/>
        </w:rPr>
      </w:pPr>
      <w:r w:rsidRPr="009678B6">
        <w:rPr>
          <w:rFonts w:ascii="Times New Roman" w:eastAsia="Times New Roman" w:hAnsi="Times New Roman"/>
          <w:sz w:val="28"/>
          <w:szCs w:val="28"/>
        </w:rPr>
        <w:t>При расчёте необходимых объёмов нового жилищного строительства на период до 204</w:t>
      </w:r>
      <w:r w:rsidR="00443942">
        <w:rPr>
          <w:rFonts w:ascii="Times New Roman" w:eastAsia="Times New Roman" w:hAnsi="Times New Roman"/>
          <w:sz w:val="28"/>
          <w:szCs w:val="28"/>
        </w:rPr>
        <w:t>5</w:t>
      </w:r>
      <w:r w:rsidRPr="009678B6">
        <w:rPr>
          <w:rFonts w:ascii="Times New Roman" w:eastAsia="Times New Roman" w:hAnsi="Times New Roman"/>
          <w:sz w:val="28"/>
          <w:szCs w:val="28"/>
        </w:rPr>
        <w:t xml:space="preserve"> года также принимались во внимание предложения разработанной Минрегионом «Долгосрочной стратегии массового строительства жилья для всех категорий граждан». Основными целевыми показателями реализации стратегии являются:</w:t>
      </w:r>
    </w:p>
    <w:p w14:paraId="024D05CA" w14:textId="77777777" w:rsidR="008627B8" w:rsidRPr="009678B6" w:rsidRDefault="008627B8" w:rsidP="00960CB7">
      <w:pPr>
        <w:widowControl w:val="0"/>
        <w:numPr>
          <w:ilvl w:val="0"/>
          <w:numId w:val="47"/>
        </w:numPr>
        <w:spacing w:after="0" w:line="240" w:lineRule="auto"/>
        <w:ind w:left="1066" w:right="113" w:hanging="357"/>
        <w:jc w:val="both"/>
        <w:rPr>
          <w:rFonts w:ascii="Times New Roman" w:eastAsia="Times New Roman" w:hAnsi="Times New Roman"/>
          <w:sz w:val="28"/>
          <w:szCs w:val="28"/>
        </w:rPr>
      </w:pPr>
      <w:r w:rsidRPr="009678B6">
        <w:rPr>
          <w:rFonts w:ascii="Times New Roman" w:eastAsia="Times New Roman" w:hAnsi="Times New Roman"/>
          <w:sz w:val="28"/>
          <w:szCs w:val="28"/>
        </w:rPr>
        <w:t>достижение ежегодного ввода жилья в объёме 1 кв. м на душу населения;</w:t>
      </w:r>
    </w:p>
    <w:p w14:paraId="5FE3DA6B" w14:textId="77777777" w:rsidR="008627B8" w:rsidRPr="009678B6" w:rsidRDefault="008627B8" w:rsidP="00960CB7">
      <w:pPr>
        <w:widowControl w:val="0"/>
        <w:numPr>
          <w:ilvl w:val="0"/>
          <w:numId w:val="47"/>
        </w:numPr>
        <w:spacing w:after="0" w:line="240" w:lineRule="auto"/>
        <w:ind w:left="1066" w:right="113" w:hanging="357"/>
        <w:jc w:val="both"/>
        <w:rPr>
          <w:rFonts w:ascii="Times New Roman" w:eastAsia="Times New Roman" w:hAnsi="Times New Roman"/>
          <w:sz w:val="28"/>
          <w:szCs w:val="28"/>
        </w:rPr>
      </w:pPr>
      <w:r w:rsidRPr="009678B6">
        <w:rPr>
          <w:rFonts w:ascii="Times New Roman" w:eastAsia="Times New Roman" w:hAnsi="Times New Roman"/>
          <w:sz w:val="28"/>
          <w:szCs w:val="28"/>
        </w:rPr>
        <w:t>достижение средней обеспеченности жильём около 36 кв. м общей площади жилья на 1 человека, в том числе по сельской местности 25-26 м</w:t>
      </w:r>
      <w:r w:rsidRPr="009678B6">
        <w:rPr>
          <w:rFonts w:ascii="Times New Roman" w:eastAsia="Times New Roman" w:hAnsi="Times New Roman"/>
          <w:sz w:val="28"/>
          <w:szCs w:val="28"/>
          <w:vertAlign w:val="superscript"/>
        </w:rPr>
        <w:t>2</w:t>
      </w:r>
      <w:r w:rsidRPr="009678B6">
        <w:rPr>
          <w:rFonts w:ascii="Times New Roman" w:eastAsia="Times New Roman" w:hAnsi="Times New Roman"/>
          <w:sz w:val="28"/>
          <w:szCs w:val="28"/>
        </w:rPr>
        <w:t>/чел.;</w:t>
      </w:r>
    </w:p>
    <w:p w14:paraId="433F1204" w14:textId="77777777" w:rsidR="008627B8" w:rsidRPr="009678B6" w:rsidRDefault="008627B8" w:rsidP="00960CB7">
      <w:pPr>
        <w:widowControl w:val="0"/>
        <w:numPr>
          <w:ilvl w:val="0"/>
          <w:numId w:val="47"/>
        </w:numPr>
        <w:spacing w:after="0" w:line="240" w:lineRule="auto"/>
        <w:ind w:left="1066" w:right="113" w:hanging="357"/>
        <w:jc w:val="both"/>
        <w:rPr>
          <w:rFonts w:ascii="Times New Roman" w:eastAsia="Times New Roman" w:hAnsi="Times New Roman"/>
          <w:sz w:val="28"/>
          <w:szCs w:val="28"/>
        </w:rPr>
      </w:pPr>
      <w:r w:rsidRPr="009678B6">
        <w:rPr>
          <w:rFonts w:ascii="Times New Roman" w:eastAsia="Times New Roman" w:hAnsi="Times New Roman"/>
          <w:sz w:val="28"/>
          <w:szCs w:val="28"/>
        </w:rPr>
        <w:t>доведение ввода малоэтажного жилья в среднем до 60 % от общих объёмов ввода жилья по стране.</w:t>
      </w:r>
    </w:p>
    <w:bookmarkEnd w:id="515"/>
    <w:p w14:paraId="7FDB3442" w14:textId="3A8E6FD5" w:rsidR="000D7FBD" w:rsidRPr="009678B6" w:rsidRDefault="000D7FBD" w:rsidP="00AC6DC2">
      <w:pPr>
        <w:spacing w:after="0" w:line="240" w:lineRule="auto"/>
        <w:ind w:firstLine="709"/>
        <w:contextualSpacing/>
        <w:jc w:val="both"/>
        <w:rPr>
          <w:rFonts w:ascii="Times New Roman" w:hAnsi="Times New Roman"/>
          <w:sz w:val="28"/>
          <w:szCs w:val="24"/>
        </w:rPr>
      </w:pPr>
      <w:r w:rsidRPr="009678B6">
        <w:rPr>
          <w:rFonts w:ascii="Times New Roman" w:hAnsi="Times New Roman"/>
          <w:sz w:val="28"/>
          <w:szCs w:val="24"/>
        </w:rPr>
        <w:t>Жиль</w:t>
      </w:r>
      <w:r w:rsidR="00B83B40" w:rsidRPr="009678B6">
        <w:rPr>
          <w:rFonts w:ascii="Times New Roman" w:hAnsi="Times New Roman"/>
          <w:sz w:val="28"/>
          <w:szCs w:val="24"/>
        </w:rPr>
        <w:t>ё</w:t>
      </w:r>
      <w:r w:rsidRPr="009678B6">
        <w:rPr>
          <w:rFonts w:ascii="Times New Roman" w:hAnsi="Times New Roman"/>
          <w:sz w:val="28"/>
          <w:szCs w:val="24"/>
        </w:rPr>
        <w:t xml:space="preserve">, попавшее в санитарные зоны промышленных площадок, сохраняется до </w:t>
      </w:r>
      <w:r w:rsidR="00CA48BB" w:rsidRPr="009678B6">
        <w:rPr>
          <w:rFonts w:ascii="Times New Roman" w:hAnsi="Times New Roman"/>
          <w:sz w:val="28"/>
          <w:szCs w:val="24"/>
        </w:rPr>
        <w:t xml:space="preserve">полной </w:t>
      </w:r>
      <w:r w:rsidRPr="009678B6">
        <w:rPr>
          <w:rFonts w:ascii="Times New Roman" w:hAnsi="Times New Roman"/>
          <w:sz w:val="28"/>
          <w:szCs w:val="24"/>
        </w:rPr>
        <w:t xml:space="preserve">амортизации. В перспективе данная территория должна озеленяться. Для уменьшения вредности от предприятий проектом предлагаются защитные лесопосадки вдоль границ производственных территорий и максимальное озеленение пустырей между </w:t>
      </w:r>
      <w:r w:rsidR="003A528D" w:rsidRPr="009678B6">
        <w:rPr>
          <w:rFonts w:ascii="Times New Roman" w:hAnsi="Times New Roman"/>
          <w:sz w:val="28"/>
          <w:szCs w:val="24"/>
        </w:rPr>
        <w:t>жильём</w:t>
      </w:r>
      <w:r w:rsidRPr="009678B6">
        <w:rPr>
          <w:rFonts w:ascii="Times New Roman" w:hAnsi="Times New Roman"/>
          <w:sz w:val="28"/>
          <w:szCs w:val="24"/>
        </w:rPr>
        <w:t xml:space="preserve"> и производством. Новое жилищное строительство вблизи производственных зон</w:t>
      </w:r>
      <w:r w:rsidR="00AB02C8" w:rsidRPr="009678B6">
        <w:rPr>
          <w:rFonts w:ascii="Times New Roman" w:hAnsi="Times New Roman"/>
          <w:sz w:val="28"/>
          <w:szCs w:val="24"/>
        </w:rPr>
        <w:t xml:space="preserve">, в пределах СЗЗ, </w:t>
      </w:r>
      <w:r w:rsidRPr="009678B6">
        <w:rPr>
          <w:rFonts w:ascii="Times New Roman" w:hAnsi="Times New Roman"/>
          <w:sz w:val="28"/>
          <w:szCs w:val="24"/>
        </w:rPr>
        <w:t xml:space="preserve">не предусмотрено. </w:t>
      </w:r>
    </w:p>
    <w:p w14:paraId="6AAC7CA0" w14:textId="77777777" w:rsidR="00E9689C" w:rsidRPr="009678B6" w:rsidRDefault="00E9689C" w:rsidP="00E9689C">
      <w:pPr>
        <w:spacing w:after="0" w:line="240" w:lineRule="auto"/>
        <w:ind w:firstLine="709"/>
        <w:contextualSpacing/>
        <w:jc w:val="both"/>
        <w:rPr>
          <w:rFonts w:ascii="Times New Roman" w:hAnsi="Times New Roman"/>
          <w:sz w:val="28"/>
          <w:szCs w:val="24"/>
        </w:rPr>
      </w:pPr>
      <w:r w:rsidRPr="009678B6">
        <w:rPr>
          <w:rFonts w:ascii="Times New Roman" w:hAnsi="Times New Roman"/>
          <w:sz w:val="28"/>
          <w:szCs w:val="24"/>
        </w:rPr>
        <w:t xml:space="preserve">Для перспективного жилищного строительства планируется использовать: </w:t>
      </w:r>
    </w:p>
    <w:p w14:paraId="7635FC82" w14:textId="77777777" w:rsidR="00E9689C" w:rsidRPr="009678B6" w:rsidRDefault="00E9689C" w:rsidP="00131630">
      <w:pPr>
        <w:numPr>
          <w:ilvl w:val="0"/>
          <w:numId w:val="14"/>
        </w:numPr>
        <w:tabs>
          <w:tab w:val="left" w:pos="1134"/>
        </w:tabs>
        <w:spacing w:after="0" w:line="240" w:lineRule="auto"/>
        <w:ind w:left="1066" w:hanging="357"/>
        <w:jc w:val="both"/>
        <w:rPr>
          <w:rFonts w:ascii="Times New Roman" w:hAnsi="Times New Roman"/>
          <w:sz w:val="28"/>
          <w:szCs w:val="24"/>
        </w:rPr>
      </w:pPr>
      <w:r w:rsidRPr="009678B6">
        <w:rPr>
          <w:rFonts w:ascii="Times New Roman" w:hAnsi="Times New Roman"/>
          <w:sz w:val="28"/>
          <w:szCs w:val="24"/>
        </w:rPr>
        <w:t xml:space="preserve">отдельные свободные участки в сложившейся жилой застройке; </w:t>
      </w:r>
    </w:p>
    <w:p w14:paraId="10250722" w14:textId="0C15F104" w:rsidR="00E9689C" w:rsidRPr="009678B6" w:rsidRDefault="00E9689C" w:rsidP="00131630">
      <w:pPr>
        <w:numPr>
          <w:ilvl w:val="0"/>
          <w:numId w:val="14"/>
        </w:numPr>
        <w:tabs>
          <w:tab w:val="left" w:pos="1134"/>
        </w:tabs>
        <w:spacing w:after="0" w:line="240" w:lineRule="auto"/>
        <w:ind w:left="1066" w:hanging="357"/>
        <w:jc w:val="both"/>
        <w:rPr>
          <w:rFonts w:ascii="Times New Roman" w:hAnsi="Times New Roman"/>
          <w:sz w:val="28"/>
          <w:szCs w:val="24"/>
        </w:rPr>
      </w:pPr>
      <w:r w:rsidRPr="009678B6">
        <w:rPr>
          <w:rFonts w:ascii="Times New Roman" w:hAnsi="Times New Roman"/>
          <w:sz w:val="28"/>
          <w:szCs w:val="24"/>
        </w:rPr>
        <w:lastRenderedPageBreak/>
        <w:t xml:space="preserve">незастроенные территории, прилегающие к существующей жилой застройке; </w:t>
      </w:r>
    </w:p>
    <w:p w14:paraId="778F5939" w14:textId="77777777" w:rsidR="00E9689C" w:rsidRPr="009678B6" w:rsidRDefault="00E9689C" w:rsidP="00131630">
      <w:pPr>
        <w:numPr>
          <w:ilvl w:val="0"/>
          <w:numId w:val="14"/>
        </w:numPr>
        <w:tabs>
          <w:tab w:val="left" w:pos="1134"/>
        </w:tabs>
        <w:spacing w:after="0" w:line="240" w:lineRule="auto"/>
        <w:ind w:left="1066" w:hanging="357"/>
        <w:jc w:val="both"/>
        <w:rPr>
          <w:rFonts w:ascii="Times New Roman" w:hAnsi="Times New Roman"/>
          <w:sz w:val="28"/>
          <w:szCs w:val="24"/>
        </w:rPr>
      </w:pPr>
      <w:r w:rsidRPr="009678B6">
        <w:rPr>
          <w:rFonts w:ascii="Times New Roman" w:hAnsi="Times New Roman"/>
          <w:sz w:val="28"/>
          <w:szCs w:val="24"/>
        </w:rPr>
        <w:t xml:space="preserve">не эксплуатируемые земли сельскохозяйственного использования. </w:t>
      </w:r>
    </w:p>
    <w:p w14:paraId="1F00D2C4" w14:textId="4909201C" w:rsidR="008627B8" w:rsidRPr="009678B6" w:rsidRDefault="008627B8" w:rsidP="008627B8">
      <w:pPr>
        <w:spacing w:after="0" w:line="240" w:lineRule="auto"/>
        <w:ind w:firstLine="709"/>
        <w:contextualSpacing/>
        <w:jc w:val="both"/>
        <w:rPr>
          <w:rFonts w:ascii="Times New Roman" w:hAnsi="Times New Roman"/>
          <w:sz w:val="28"/>
          <w:szCs w:val="28"/>
        </w:rPr>
      </w:pPr>
      <w:bookmarkStart w:id="516" w:name="_Hlk148697440"/>
      <w:bookmarkStart w:id="517" w:name="_Hlk522282856"/>
      <w:r w:rsidRPr="009678B6">
        <w:rPr>
          <w:rFonts w:ascii="Times New Roman" w:hAnsi="Times New Roman"/>
          <w:sz w:val="28"/>
          <w:szCs w:val="28"/>
        </w:rPr>
        <w:t>С учётом текущей обеспеченности жильём (</w:t>
      </w:r>
      <w:r w:rsidR="00B639BF" w:rsidRPr="009678B6">
        <w:rPr>
          <w:rFonts w:ascii="Times New Roman" w:hAnsi="Times New Roman"/>
          <w:sz w:val="28"/>
          <w:szCs w:val="28"/>
        </w:rPr>
        <w:t>23,75</w:t>
      </w:r>
      <w:r w:rsidRPr="009678B6">
        <w:rPr>
          <w:rFonts w:ascii="Times New Roman" w:hAnsi="Times New Roman"/>
          <w:sz w:val="28"/>
          <w:szCs w:val="28"/>
        </w:rPr>
        <w:t xml:space="preserve"> м</w:t>
      </w:r>
      <w:r w:rsidRPr="009678B6">
        <w:rPr>
          <w:rFonts w:ascii="Times New Roman" w:hAnsi="Times New Roman"/>
          <w:sz w:val="28"/>
          <w:szCs w:val="28"/>
          <w:vertAlign w:val="superscript"/>
        </w:rPr>
        <w:t>2</w:t>
      </w:r>
      <w:r w:rsidRPr="009678B6">
        <w:rPr>
          <w:rFonts w:ascii="Times New Roman" w:hAnsi="Times New Roman"/>
          <w:sz w:val="28"/>
          <w:szCs w:val="28"/>
        </w:rPr>
        <w:t xml:space="preserve"> на человека) и перспективным демографическим показателям населения </w:t>
      </w:r>
      <w:r w:rsidR="00412263" w:rsidRPr="009678B6">
        <w:rPr>
          <w:rFonts w:ascii="Times New Roman" w:eastAsia="Times New Roman" w:hAnsi="Times New Roman"/>
          <w:bCs/>
          <w:sz w:val="28"/>
          <w:szCs w:val="28"/>
          <w:lang w:eastAsia="ru-RU"/>
        </w:rPr>
        <w:t>Локшин</w:t>
      </w:r>
      <w:r w:rsidR="009E4672" w:rsidRPr="009678B6">
        <w:rPr>
          <w:rFonts w:ascii="Times New Roman" w:eastAsia="Times New Roman" w:hAnsi="Times New Roman"/>
          <w:bCs/>
          <w:sz w:val="28"/>
          <w:szCs w:val="28"/>
          <w:lang w:eastAsia="ru-RU"/>
        </w:rPr>
        <w:t>ск</w:t>
      </w:r>
      <w:r w:rsidR="00F97643" w:rsidRPr="009678B6">
        <w:rPr>
          <w:rFonts w:ascii="Times New Roman" w:hAnsi="Times New Roman"/>
          <w:sz w:val="28"/>
          <w:szCs w:val="28"/>
        </w:rPr>
        <w:t>ого сельсовета</w:t>
      </w:r>
      <w:r w:rsidRPr="009678B6">
        <w:rPr>
          <w:rFonts w:ascii="Times New Roman" w:hAnsi="Times New Roman"/>
          <w:sz w:val="28"/>
          <w:szCs w:val="28"/>
        </w:rPr>
        <w:t xml:space="preserve"> (</w:t>
      </w:r>
      <w:r w:rsidR="005A1E36" w:rsidRPr="009678B6">
        <w:rPr>
          <w:rFonts w:ascii="Times New Roman" w:hAnsi="Times New Roman"/>
          <w:sz w:val="28"/>
          <w:szCs w:val="28"/>
        </w:rPr>
        <w:t>1029</w:t>
      </w:r>
      <w:r w:rsidRPr="009678B6">
        <w:rPr>
          <w:rFonts w:ascii="Times New Roman" w:hAnsi="Times New Roman"/>
          <w:sz w:val="28"/>
          <w:szCs w:val="28"/>
        </w:rPr>
        <w:t xml:space="preserve"> человек к 204</w:t>
      </w:r>
      <w:r w:rsidR="00443942">
        <w:rPr>
          <w:rFonts w:ascii="Times New Roman" w:hAnsi="Times New Roman"/>
          <w:sz w:val="28"/>
          <w:szCs w:val="28"/>
        </w:rPr>
        <w:t>5</w:t>
      </w:r>
      <w:r w:rsidRPr="009678B6">
        <w:rPr>
          <w:rFonts w:ascii="Times New Roman" w:hAnsi="Times New Roman"/>
          <w:sz w:val="28"/>
          <w:szCs w:val="28"/>
        </w:rPr>
        <w:t xml:space="preserve"> году), </w:t>
      </w:r>
      <w:bookmarkStart w:id="518" w:name="_Hlk119500463"/>
      <w:r w:rsidR="00411D19" w:rsidRPr="009678B6">
        <w:rPr>
          <w:rFonts w:ascii="Times New Roman" w:hAnsi="Times New Roman"/>
          <w:sz w:val="28"/>
          <w:szCs w:val="28"/>
        </w:rPr>
        <w:t>проектом г</w:t>
      </w:r>
      <w:r w:rsidRPr="009678B6">
        <w:rPr>
          <w:rFonts w:ascii="Times New Roman" w:hAnsi="Times New Roman"/>
          <w:sz w:val="28"/>
          <w:szCs w:val="28"/>
        </w:rPr>
        <w:t>енеральн</w:t>
      </w:r>
      <w:r w:rsidR="00411D19" w:rsidRPr="009678B6">
        <w:rPr>
          <w:rFonts w:ascii="Times New Roman" w:hAnsi="Times New Roman"/>
          <w:sz w:val="28"/>
          <w:szCs w:val="28"/>
        </w:rPr>
        <w:t>ого</w:t>
      </w:r>
      <w:r w:rsidRPr="009678B6">
        <w:rPr>
          <w:rFonts w:ascii="Times New Roman" w:hAnsi="Times New Roman"/>
          <w:sz w:val="28"/>
          <w:szCs w:val="28"/>
        </w:rPr>
        <w:t xml:space="preserve"> план</w:t>
      </w:r>
      <w:r w:rsidR="00411D19" w:rsidRPr="009678B6">
        <w:rPr>
          <w:rFonts w:ascii="Times New Roman" w:hAnsi="Times New Roman"/>
          <w:sz w:val="28"/>
          <w:szCs w:val="28"/>
        </w:rPr>
        <w:t>а</w:t>
      </w:r>
      <w:r w:rsidRPr="009678B6">
        <w:rPr>
          <w:rFonts w:ascii="Times New Roman" w:hAnsi="Times New Roman"/>
          <w:sz w:val="28"/>
          <w:szCs w:val="28"/>
        </w:rPr>
        <w:t xml:space="preserve"> принята </w:t>
      </w:r>
      <w:bookmarkEnd w:id="518"/>
      <w:r w:rsidRPr="009678B6">
        <w:rPr>
          <w:rFonts w:ascii="Times New Roman" w:hAnsi="Times New Roman"/>
          <w:sz w:val="28"/>
          <w:szCs w:val="28"/>
        </w:rPr>
        <w:t>средняя по сельсовету обеспеченность на расчётный срок в объёме 2</w:t>
      </w:r>
      <w:r w:rsidR="005A1E36" w:rsidRPr="009678B6">
        <w:rPr>
          <w:rFonts w:ascii="Times New Roman" w:hAnsi="Times New Roman"/>
          <w:sz w:val="28"/>
          <w:szCs w:val="28"/>
        </w:rPr>
        <w:t>7,5</w:t>
      </w:r>
      <w:r w:rsidRPr="009678B6">
        <w:rPr>
          <w:rFonts w:ascii="Times New Roman" w:hAnsi="Times New Roman"/>
          <w:sz w:val="28"/>
          <w:szCs w:val="28"/>
        </w:rPr>
        <w:t xml:space="preserve"> м</w:t>
      </w:r>
      <w:r w:rsidRPr="009678B6">
        <w:rPr>
          <w:rFonts w:ascii="Times New Roman" w:hAnsi="Times New Roman"/>
          <w:sz w:val="28"/>
          <w:szCs w:val="28"/>
          <w:vertAlign w:val="superscript"/>
        </w:rPr>
        <w:t>2</w:t>
      </w:r>
      <w:r w:rsidRPr="009678B6">
        <w:rPr>
          <w:rFonts w:ascii="Times New Roman" w:hAnsi="Times New Roman"/>
          <w:sz w:val="28"/>
          <w:szCs w:val="28"/>
        </w:rPr>
        <w:t>, в т.ч. на первую очередь – 2</w:t>
      </w:r>
      <w:r w:rsidR="005A1E36" w:rsidRPr="009678B6">
        <w:rPr>
          <w:rFonts w:ascii="Times New Roman" w:hAnsi="Times New Roman"/>
          <w:sz w:val="28"/>
          <w:szCs w:val="28"/>
        </w:rPr>
        <w:t>5,5</w:t>
      </w:r>
      <w:r w:rsidRPr="009678B6">
        <w:rPr>
          <w:rFonts w:ascii="Times New Roman" w:hAnsi="Times New Roman"/>
          <w:sz w:val="28"/>
          <w:szCs w:val="28"/>
        </w:rPr>
        <w:t xml:space="preserve"> м</w:t>
      </w:r>
      <w:r w:rsidRPr="009678B6">
        <w:rPr>
          <w:rFonts w:ascii="Times New Roman" w:hAnsi="Times New Roman"/>
          <w:sz w:val="28"/>
          <w:szCs w:val="28"/>
          <w:vertAlign w:val="superscript"/>
        </w:rPr>
        <w:t>2</w:t>
      </w:r>
      <w:r w:rsidRPr="009678B6">
        <w:rPr>
          <w:rFonts w:ascii="Times New Roman" w:hAnsi="Times New Roman"/>
          <w:sz w:val="28"/>
          <w:szCs w:val="28"/>
        </w:rPr>
        <w:t xml:space="preserve"> на человека, общий объём жилищного фонда должен составить не менее </w:t>
      </w:r>
      <w:r w:rsidR="005A1E36" w:rsidRPr="009678B6">
        <w:rPr>
          <w:rFonts w:ascii="Times New Roman" w:hAnsi="Times New Roman"/>
          <w:sz w:val="28"/>
          <w:szCs w:val="28"/>
        </w:rPr>
        <w:t>28,3</w:t>
      </w:r>
      <w:r w:rsidRPr="009678B6">
        <w:rPr>
          <w:rFonts w:ascii="Times New Roman" w:hAnsi="Times New Roman"/>
          <w:sz w:val="28"/>
          <w:szCs w:val="28"/>
        </w:rPr>
        <w:t xml:space="preserve"> тыс. м</w:t>
      </w:r>
      <w:r w:rsidRPr="009678B6">
        <w:rPr>
          <w:rFonts w:ascii="Times New Roman" w:hAnsi="Times New Roman"/>
          <w:sz w:val="28"/>
          <w:szCs w:val="28"/>
          <w:vertAlign w:val="superscript"/>
        </w:rPr>
        <w:t>2</w:t>
      </w:r>
      <w:r w:rsidRPr="009678B6">
        <w:rPr>
          <w:rFonts w:ascii="Times New Roman" w:hAnsi="Times New Roman"/>
          <w:sz w:val="28"/>
          <w:szCs w:val="28"/>
        </w:rPr>
        <w:t xml:space="preserve"> общей площади жилых помещений. </w:t>
      </w:r>
    </w:p>
    <w:p w14:paraId="6BBFCCF1" w14:textId="2CD43D46" w:rsidR="005A1E36" w:rsidRPr="009678B6" w:rsidRDefault="005A1E36" w:rsidP="0022713C">
      <w:pPr>
        <w:spacing w:after="0" w:line="240" w:lineRule="auto"/>
        <w:ind w:firstLine="709"/>
        <w:contextualSpacing/>
        <w:jc w:val="both"/>
        <w:rPr>
          <w:rFonts w:ascii="Times New Roman" w:hAnsi="Times New Roman"/>
          <w:sz w:val="28"/>
          <w:szCs w:val="24"/>
        </w:rPr>
      </w:pPr>
      <w:r w:rsidRPr="009678B6">
        <w:rPr>
          <w:rFonts w:ascii="Times New Roman" w:hAnsi="Times New Roman"/>
          <w:sz w:val="28"/>
          <w:szCs w:val="28"/>
        </w:rPr>
        <w:t xml:space="preserve">Общая площадь подлежащего расселению </w:t>
      </w:r>
      <w:r w:rsidR="0022713C" w:rsidRPr="009678B6">
        <w:rPr>
          <w:rFonts w:ascii="Times New Roman" w:hAnsi="Times New Roman"/>
          <w:sz w:val="28"/>
          <w:szCs w:val="28"/>
        </w:rPr>
        <w:t xml:space="preserve">ветхого и </w:t>
      </w:r>
      <w:r w:rsidRPr="009678B6">
        <w:rPr>
          <w:rFonts w:ascii="Times New Roman" w:hAnsi="Times New Roman"/>
          <w:sz w:val="28"/>
          <w:szCs w:val="28"/>
        </w:rPr>
        <w:t xml:space="preserve">аварийного жилищного фонда – </w:t>
      </w:r>
      <w:r w:rsidR="0022713C" w:rsidRPr="009678B6">
        <w:rPr>
          <w:rFonts w:ascii="Times New Roman" w:hAnsi="Times New Roman"/>
          <w:sz w:val="28"/>
          <w:szCs w:val="28"/>
        </w:rPr>
        <w:t>7,43</w:t>
      </w:r>
      <w:r w:rsidRPr="009678B6">
        <w:rPr>
          <w:rFonts w:ascii="Times New Roman" w:hAnsi="Times New Roman"/>
          <w:sz w:val="28"/>
          <w:szCs w:val="28"/>
        </w:rPr>
        <w:t xml:space="preserve"> тыс. м</w:t>
      </w:r>
      <w:r w:rsidRPr="009678B6">
        <w:rPr>
          <w:rFonts w:ascii="Times New Roman" w:hAnsi="Times New Roman"/>
          <w:sz w:val="28"/>
          <w:szCs w:val="28"/>
          <w:vertAlign w:val="superscript"/>
        </w:rPr>
        <w:t>2</w:t>
      </w:r>
      <w:r w:rsidRPr="009678B6">
        <w:rPr>
          <w:rFonts w:ascii="Times New Roman" w:hAnsi="Times New Roman"/>
          <w:sz w:val="28"/>
          <w:szCs w:val="28"/>
        </w:rPr>
        <w:t xml:space="preserve">. Прирост нового жилищного фонда с учетом подлежащего расселению на первую очередь может составить </w:t>
      </w:r>
      <w:r w:rsidR="0022713C" w:rsidRPr="009678B6">
        <w:rPr>
          <w:rFonts w:ascii="Times New Roman" w:hAnsi="Times New Roman"/>
          <w:sz w:val="28"/>
          <w:szCs w:val="28"/>
        </w:rPr>
        <w:t>8,29</w:t>
      </w:r>
      <w:r w:rsidRPr="009678B6">
        <w:rPr>
          <w:rFonts w:ascii="Times New Roman" w:hAnsi="Times New Roman"/>
          <w:sz w:val="28"/>
          <w:szCs w:val="28"/>
        </w:rPr>
        <w:t xml:space="preserve"> тыс. м</w:t>
      </w:r>
      <w:r w:rsidRPr="009678B6">
        <w:rPr>
          <w:rFonts w:ascii="Times New Roman" w:hAnsi="Times New Roman"/>
          <w:sz w:val="28"/>
          <w:szCs w:val="28"/>
          <w:vertAlign w:val="superscript"/>
        </w:rPr>
        <w:t>2</w:t>
      </w:r>
      <w:r w:rsidRPr="009678B6">
        <w:rPr>
          <w:rFonts w:ascii="Times New Roman" w:hAnsi="Times New Roman"/>
          <w:sz w:val="28"/>
          <w:szCs w:val="28"/>
        </w:rPr>
        <w:t>.</w:t>
      </w:r>
      <w:bookmarkEnd w:id="516"/>
    </w:p>
    <w:p w14:paraId="04CB6A50" w14:textId="77777777" w:rsidR="008627B8" w:rsidRPr="009678B6" w:rsidRDefault="008627B8" w:rsidP="008627B8">
      <w:pPr>
        <w:spacing w:after="0" w:line="240" w:lineRule="auto"/>
        <w:ind w:firstLine="709"/>
        <w:contextualSpacing/>
        <w:jc w:val="both"/>
        <w:rPr>
          <w:rFonts w:ascii="Times New Roman" w:hAnsi="Times New Roman"/>
          <w:sz w:val="12"/>
          <w:szCs w:val="12"/>
        </w:rPr>
      </w:pPr>
    </w:p>
    <w:bookmarkEnd w:id="517"/>
    <w:p w14:paraId="7DA25D33" w14:textId="763362E9" w:rsidR="008627B8" w:rsidRPr="009678B6" w:rsidRDefault="008627B8" w:rsidP="008627B8">
      <w:pPr>
        <w:autoSpaceDE w:val="0"/>
        <w:autoSpaceDN w:val="0"/>
        <w:adjustRightInd w:val="0"/>
        <w:spacing w:after="0" w:line="240" w:lineRule="auto"/>
        <w:ind w:left="709"/>
        <w:jc w:val="center"/>
        <w:rPr>
          <w:rFonts w:ascii="Times New Roman" w:eastAsia="Times New Roman" w:hAnsi="Times New Roman"/>
          <w:bCs/>
          <w:sz w:val="28"/>
          <w:szCs w:val="28"/>
          <w:lang w:eastAsia="ru-RU"/>
        </w:rPr>
      </w:pPr>
      <w:r w:rsidRPr="009678B6">
        <w:rPr>
          <w:rFonts w:ascii="Times New Roman" w:eastAsia="Times New Roman" w:hAnsi="Times New Roman"/>
          <w:b/>
          <w:bCs/>
          <w:sz w:val="28"/>
          <w:szCs w:val="28"/>
          <w:lang w:eastAsia="ru-RU"/>
        </w:rPr>
        <w:t xml:space="preserve">Таблица </w:t>
      </w:r>
      <w:r w:rsidR="00D4645A">
        <w:rPr>
          <w:rFonts w:ascii="Times New Roman" w:eastAsia="Times New Roman" w:hAnsi="Times New Roman"/>
          <w:b/>
          <w:bCs/>
          <w:sz w:val="28"/>
          <w:szCs w:val="28"/>
          <w:lang w:bidi="en-US"/>
        </w:rPr>
        <w:t>61</w:t>
      </w:r>
      <w:r w:rsidR="00604567" w:rsidRPr="009678B6">
        <w:rPr>
          <w:rFonts w:ascii="Times New Roman" w:eastAsia="Times New Roman" w:hAnsi="Times New Roman"/>
          <w:b/>
          <w:bCs/>
          <w:sz w:val="28"/>
          <w:szCs w:val="28"/>
          <w:lang w:bidi="en-US"/>
        </w:rPr>
        <w:t>.</w:t>
      </w:r>
      <w:r w:rsidRPr="009678B6">
        <w:rPr>
          <w:rFonts w:ascii="Times New Roman" w:eastAsia="Times New Roman" w:hAnsi="Times New Roman"/>
          <w:b/>
          <w:bCs/>
          <w:sz w:val="28"/>
          <w:szCs w:val="28"/>
          <w:lang w:bidi="en-US"/>
        </w:rPr>
        <w:t xml:space="preserve"> - </w:t>
      </w:r>
      <w:bookmarkStart w:id="519" w:name="_Hlk148697453"/>
      <w:r w:rsidRPr="009678B6">
        <w:rPr>
          <w:rFonts w:ascii="Times New Roman" w:eastAsia="Times New Roman" w:hAnsi="Times New Roman"/>
          <w:bCs/>
          <w:sz w:val="28"/>
          <w:szCs w:val="28"/>
          <w:lang w:eastAsia="ru-RU"/>
        </w:rPr>
        <w:t xml:space="preserve">Движение жилого фонда в </w:t>
      </w:r>
      <w:r w:rsidR="00412263" w:rsidRPr="009678B6">
        <w:rPr>
          <w:rFonts w:ascii="Times New Roman" w:eastAsia="Times New Roman" w:hAnsi="Times New Roman"/>
          <w:bCs/>
          <w:sz w:val="28"/>
          <w:szCs w:val="28"/>
          <w:lang w:eastAsia="ru-RU"/>
        </w:rPr>
        <w:t>Локшин</w:t>
      </w:r>
      <w:r w:rsidR="009E4672" w:rsidRPr="009678B6">
        <w:rPr>
          <w:rFonts w:ascii="Times New Roman" w:eastAsia="Times New Roman" w:hAnsi="Times New Roman"/>
          <w:bCs/>
          <w:sz w:val="28"/>
          <w:szCs w:val="28"/>
          <w:lang w:eastAsia="ru-RU"/>
        </w:rPr>
        <w:t>ск</w:t>
      </w:r>
      <w:r w:rsidRPr="009678B6">
        <w:rPr>
          <w:rFonts w:ascii="Times New Roman" w:eastAsia="Times New Roman" w:hAnsi="Times New Roman"/>
          <w:bCs/>
          <w:sz w:val="28"/>
          <w:szCs w:val="28"/>
          <w:lang w:eastAsia="ru-RU"/>
        </w:rPr>
        <w:t>ом сельсовете</w:t>
      </w:r>
      <w:bookmarkEnd w:id="519"/>
    </w:p>
    <w:p w14:paraId="061DDEF4" w14:textId="77777777" w:rsidR="003F6FB7" w:rsidRPr="009678B6" w:rsidRDefault="003F6FB7" w:rsidP="008627B8">
      <w:pPr>
        <w:autoSpaceDE w:val="0"/>
        <w:autoSpaceDN w:val="0"/>
        <w:adjustRightInd w:val="0"/>
        <w:spacing w:after="0" w:line="240" w:lineRule="auto"/>
        <w:ind w:left="709"/>
        <w:jc w:val="center"/>
        <w:rPr>
          <w:rFonts w:ascii="Times New Roman" w:eastAsia="Times New Roman" w:hAnsi="Times New Roman"/>
          <w:bCs/>
          <w:sz w:val="12"/>
          <w:szCs w:val="12"/>
          <w:lang w:eastAsia="ru-RU"/>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3"/>
        <w:gridCol w:w="1008"/>
        <w:gridCol w:w="1389"/>
        <w:gridCol w:w="1008"/>
        <w:gridCol w:w="1389"/>
        <w:gridCol w:w="809"/>
        <w:gridCol w:w="1008"/>
        <w:gridCol w:w="1389"/>
        <w:gridCol w:w="848"/>
      </w:tblGrid>
      <w:tr w:rsidR="0025119A" w:rsidRPr="009678B6" w14:paraId="1317AEA4" w14:textId="77777777" w:rsidTr="005A1E36">
        <w:trPr>
          <w:trHeight w:val="57"/>
          <w:tblHeader/>
          <w:jc w:val="center"/>
        </w:trPr>
        <w:tc>
          <w:tcPr>
            <w:tcW w:w="0" w:type="auto"/>
            <w:vMerge w:val="restart"/>
            <w:shd w:val="clear" w:color="auto" w:fill="auto"/>
            <w:vAlign w:val="center"/>
            <w:hideMark/>
          </w:tcPr>
          <w:p w14:paraId="58DE6FFA" w14:textId="78A7C0D5" w:rsidR="008627B8" w:rsidRPr="009678B6" w:rsidRDefault="008627B8" w:rsidP="008627B8">
            <w:pPr>
              <w:spacing w:after="0" w:line="240" w:lineRule="auto"/>
              <w:jc w:val="center"/>
              <w:rPr>
                <w:rFonts w:ascii="Times New Roman" w:eastAsia="Times New Roman" w:hAnsi="Times New Roman"/>
                <w:sz w:val="20"/>
                <w:szCs w:val="20"/>
                <w:lang w:eastAsia="ru-RU"/>
              </w:rPr>
            </w:pPr>
            <w:bookmarkStart w:id="520" w:name="_Hlk114994420"/>
            <w:r w:rsidRPr="009678B6">
              <w:rPr>
                <w:rFonts w:ascii="Times New Roman" w:eastAsia="Times New Roman" w:hAnsi="Times New Roman"/>
                <w:sz w:val="20"/>
                <w:szCs w:val="20"/>
                <w:lang w:eastAsia="ru-RU"/>
              </w:rPr>
              <w:t>Наименование</w:t>
            </w:r>
            <w:r w:rsidR="00886C6E" w:rsidRPr="009678B6">
              <w:rPr>
                <w:rFonts w:ascii="Times New Roman" w:eastAsia="Times New Roman" w:hAnsi="Times New Roman"/>
                <w:sz w:val="20"/>
                <w:szCs w:val="20"/>
                <w:lang w:eastAsia="ru-RU"/>
              </w:rPr>
              <w:t xml:space="preserve"> МО</w:t>
            </w:r>
          </w:p>
        </w:tc>
        <w:tc>
          <w:tcPr>
            <w:tcW w:w="0" w:type="auto"/>
            <w:gridSpan w:val="2"/>
            <w:shd w:val="clear" w:color="auto" w:fill="auto"/>
            <w:vAlign w:val="center"/>
            <w:hideMark/>
          </w:tcPr>
          <w:p w14:paraId="687AACCC" w14:textId="77777777" w:rsidR="008627B8" w:rsidRPr="009678B6" w:rsidRDefault="008627B8" w:rsidP="008627B8">
            <w:pPr>
              <w:spacing w:after="0" w:line="240" w:lineRule="auto"/>
              <w:jc w:val="center"/>
              <w:rPr>
                <w:rFonts w:ascii="Times New Roman" w:eastAsia="Times New Roman" w:hAnsi="Times New Roman"/>
                <w:sz w:val="20"/>
                <w:szCs w:val="20"/>
                <w:lang w:eastAsia="ru-RU"/>
              </w:rPr>
            </w:pPr>
            <w:r w:rsidRPr="009678B6">
              <w:rPr>
                <w:rFonts w:ascii="Times New Roman" w:eastAsia="Times New Roman" w:hAnsi="Times New Roman"/>
                <w:sz w:val="20"/>
                <w:szCs w:val="20"/>
                <w:lang w:eastAsia="ru-RU"/>
              </w:rPr>
              <w:t>Существующее положение, тыс. м</w:t>
            </w:r>
            <w:r w:rsidRPr="009678B6">
              <w:rPr>
                <w:rFonts w:ascii="Times New Roman" w:eastAsia="Times New Roman" w:hAnsi="Times New Roman"/>
                <w:sz w:val="20"/>
                <w:szCs w:val="20"/>
                <w:vertAlign w:val="superscript"/>
                <w:lang w:eastAsia="ru-RU"/>
              </w:rPr>
              <w:t>2</w:t>
            </w:r>
          </w:p>
        </w:tc>
        <w:tc>
          <w:tcPr>
            <w:tcW w:w="0" w:type="auto"/>
            <w:gridSpan w:val="3"/>
            <w:shd w:val="clear" w:color="auto" w:fill="auto"/>
            <w:vAlign w:val="center"/>
            <w:hideMark/>
          </w:tcPr>
          <w:p w14:paraId="45440C4A" w14:textId="101A6643" w:rsidR="008627B8" w:rsidRPr="009678B6" w:rsidRDefault="00354946" w:rsidP="008627B8">
            <w:pPr>
              <w:spacing w:after="0" w:line="240" w:lineRule="auto"/>
              <w:jc w:val="center"/>
              <w:rPr>
                <w:rFonts w:ascii="Times New Roman" w:eastAsia="Times New Roman" w:hAnsi="Times New Roman"/>
                <w:sz w:val="20"/>
                <w:szCs w:val="20"/>
                <w:lang w:eastAsia="ru-RU"/>
              </w:rPr>
            </w:pPr>
            <w:r w:rsidRPr="009678B6">
              <w:rPr>
                <w:rFonts w:ascii="Times New Roman" w:eastAsia="Times New Roman" w:hAnsi="Times New Roman"/>
                <w:sz w:val="20"/>
                <w:szCs w:val="20"/>
                <w:lang w:eastAsia="ru-RU"/>
              </w:rPr>
              <w:t>Первая</w:t>
            </w:r>
            <w:r w:rsidR="008627B8" w:rsidRPr="009678B6">
              <w:rPr>
                <w:rFonts w:ascii="Times New Roman" w:eastAsia="Times New Roman" w:hAnsi="Times New Roman"/>
                <w:sz w:val="20"/>
                <w:szCs w:val="20"/>
                <w:lang w:eastAsia="ru-RU"/>
              </w:rPr>
              <w:t xml:space="preserve"> очередь, 203</w:t>
            </w:r>
            <w:r w:rsidR="00443942">
              <w:rPr>
                <w:rFonts w:ascii="Times New Roman" w:eastAsia="Times New Roman" w:hAnsi="Times New Roman"/>
                <w:sz w:val="20"/>
                <w:szCs w:val="20"/>
                <w:lang w:eastAsia="ru-RU"/>
              </w:rPr>
              <w:t>5</w:t>
            </w:r>
            <w:r w:rsidR="008627B8" w:rsidRPr="009678B6">
              <w:rPr>
                <w:rFonts w:ascii="Times New Roman" w:eastAsia="Times New Roman" w:hAnsi="Times New Roman"/>
                <w:sz w:val="20"/>
                <w:szCs w:val="20"/>
                <w:lang w:eastAsia="ru-RU"/>
              </w:rPr>
              <w:t xml:space="preserve"> г.</w:t>
            </w:r>
          </w:p>
        </w:tc>
        <w:tc>
          <w:tcPr>
            <w:tcW w:w="0" w:type="auto"/>
            <w:gridSpan w:val="3"/>
            <w:shd w:val="clear" w:color="auto" w:fill="auto"/>
            <w:vAlign w:val="center"/>
            <w:hideMark/>
          </w:tcPr>
          <w:p w14:paraId="5E984839" w14:textId="1136C390" w:rsidR="008627B8" w:rsidRPr="009678B6" w:rsidRDefault="00354946" w:rsidP="008627B8">
            <w:pPr>
              <w:spacing w:after="0" w:line="240" w:lineRule="auto"/>
              <w:jc w:val="center"/>
              <w:rPr>
                <w:rFonts w:ascii="Times New Roman" w:eastAsia="Times New Roman" w:hAnsi="Times New Roman"/>
                <w:sz w:val="20"/>
                <w:szCs w:val="20"/>
                <w:lang w:eastAsia="ru-RU"/>
              </w:rPr>
            </w:pPr>
            <w:r w:rsidRPr="009678B6">
              <w:rPr>
                <w:rFonts w:ascii="Times New Roman" w:eastAsia="Times New Roman" w:hAnsi="Times New Roman"/>
                <w:sz w:val="20"/>
                <w:szCs w:val="20"/>
                <w:lang w:eastAsia="ru-RU"/>
              </w:rPr>
              <w:t>Р</w:t>
            </w:r>
            <w:r w:rsidR="008627B8" w:rsidRPr="009678B6">
              <w:rPr>
                <w:rFonts w:ascii="Times New Roman" w:eastAsia="Times New Roman" w:hAnsi="Times New Roman"/>
                <w:sz w:val="20"/>
                <w:szCs w:val="20"/>
                <w:lang w:eastAsia="ru-RU"/>
              </w:rPr>
              <w:t>асчётный срок, 204</w:t>
            </w:r>
            <w:r w:rsidR="00443942">
              <w:rPr>
                <w:rFonts w:ascii="Times New Roman" w:eastAsia="Times New Roman" w:hAnsi="Times New Roman"/>
                <w:sz w:val="20"/>
                <w:szCs w:val="20"/>
                <w:lang w:eastAsia="ru-RU"/>
              </w:rPr>
              <w:t>5</w:t>
            </w:r>
            <w:r w:rsidR="008627B8" w:rsidRPr="009678B6">
              <w:rPr>
                <w:rFonts w:ascii="Times New Roman" w:eastAsia="Times New Roman" w:hAnsi="Times New Roman"/>
                <w:sz w:val="20"/>
                <w:szCs w:val="20"/>
                <w:lang w:eastAsia="ru-RU"/>
              </w:rPr>
              <w:t xml:space="preserve"> г.</w:t>
            </w:r>
          </w:p>
        </w:tc>
      </w:tr>
      <w:tr w:rsidR="0025119A" w:rsidRPr="009678B6" w14:paraId="492B55B8" w14:textId="77777777" w:rsidTr="005A1E36">
        <w:trPr>
          <w:trHeight w:val="57"/>
          <w:tblHeader/>
          <w:jc w:val="center"/>
        </w:trPr>
        <w:tc>
          <w:tcPr>
            <w:tcW w:w="0" w:type="auto"/>
            <w:vMerge/>
            <w:shd w:val="clear" w:color="auto" w:fill="auto"/>
            <w:vAlign w:val="center"/>
            <w:hideMark/>
          </w:tcPr>
          <w:p w14:paraId="0E938DB1" w14:textId="77777777" w:rsidR="002E6F24" w:rsidRPr="009678B6" w:rsidRDefault="002E6F24" w:rsidP="002E6F24">
            <w:pPr>
              <w:spacing w:after="0" w:line="240" w:lineRule="auto"/>
              <w:rPr>
                <w:rFonts w:ascii="Times New Roman" w:eastAsia="Times New Roman" w:hAnsi="Times New Roman"/>
                <w:sz w:val="20"/>
                <w:szCs w:val="20"/>
                <w:lang w:eastAsia="ru-RU"/>
              </w:rPr>
            </w:pPr>
          </w:p>
        </w:tc>
        <w:tc>
          <w:tcPr>
            <w:tcW w:w="0" w:type="auto"/>
            <w:shd w:val="clear" w:color="auto" w:fill="auto"/>
            <w:vAlign w:val="center"/>
            <w:hideMark/>
          </w:tcPr>
          <w:p w14:paraId="4DAF770C" w14:textId="1F419F94" w:rsidR="002E6F24" w:rsidRPr="009678B6" w:rsidRDefault="002E6F24" w:rsidP="002E6F24">
            <w:pPr>
              <w:spacing w:after="0" w:line="240" w:lineRule="auto"/>
              <w:jc w:val="center"/>
              <w:rPr>
                <w:rFonts w:ascii="Times New Roman" w:eastAsia="Times New Roman" w:hAnsi="Times New Roman"/>
                <w:sz w:val="20"/>
                <w:szCs w:val="20"/>
                <w:lang w:eastAsia="ru-RU"/>
              </w:rPr>
            </w:pPr>
            <w:r w:rsidRPr="009678B6">
              <w:rPr>
                <w:rFonts w:ascii="Times New Roman" w:eastAsia="Times New Roman" w:hAnsi="Times New Roman"/>
                <w:sz w:val="20"/>
                <w:szCs w:val="20"/>
                <w:lang w:eastAsia="ru-RU"/>
              </w:rPr>
              <w:t>Площадьм</w:t>
            </w:r>
            <w:r w:rsidRPr="009678B6">
              <w:rPr>
                <w:rFonts w:ascii="Times New Roman" w:eastAsia="Times New Roman" w:hAnsi="Times New Roman"/>
                <w:sz w:val="20"/>
                <w:szCs w:val="20"/>
                <w:vertAlign w:val="superscript"/>
                <w:lang w:eastAsia="ru-RU"/>
              </w:rPr>
              <w:t>2</w:t>
            </w:r>
          </w:p>
        </w:tc>
        <w:tc>
          <w:tcPr>
            <w:tcW w:w="0" w:type="auto"/>
            <w:shd w:val="clear" w:color="auto" w:fill="auto"/>
            <w:vAlign w:val="center"/>
            <w:hideMark/>
          </w:tcPr>
          <w:p w14:paraId="5F76E697" w14:textId="53C56D76" w:rsidR="002E6F24" w:rsidRPr="009678B6" w:rsidRDefault="002E6F24" w:rsidP="002E6F24">
            <w:pPr>
              <w:spacing w:after="0" w:line="240" w:lineRule="auto"/>
              <w:jc w:val="center"/>
              <w:rPr>
                <w:rFonts w:ascii="Times New Roman" w:eastAsia="Times New Roman" w:hAnsi="Times New Roman"/>
                <w:sz w:val="20"/>
                <w:szCs w:val="20"/>
                <w:lang w:eastAsia="ru-RU"/>
              </w:rPr>
            </w:pPr>
            <w:r w:rsidRPr="009678B6">
              <w:rPr>
                <w:rFonts w:ascii="Times New Roman" w:eastAsia="Times New Roman" w:hAnsi="Times New Roman"/>
                <w:sz w:val="20"/>
                <w:szCs w:val="20"/>
                <w:lang w:eastAsia="ru-RU"/>
              </w:rPr>
              <w:t>Обеспеченность, м</w:t>
            </w:r>
            <w:r w:rsidRPr="009678B6">
              <w:rPr>
                <w:rFonts w:ascii="Times New Roman" w:eastAsia="Times New Roman" w:hAnsi="Times New Roman"/>
                <w:sz w:val="20"/>
                <w:szCs w:val="20"/>
                <w:vertAlign w:val="superscript"/>
                <w:lang w:eastAsia="ru-RU"/>
              </w:rPr>
              <w:t>2</w:t>
            </w:r>
            <w:r w:rsidRPr="009678B6">
              <w:rPr>
                <w:rFonts w:ascii="Times New Roman" w:eastAsia="Times New Roman" w:hAnsi="Times New Roman"/>
                <w:sz w:val="20"/>
                <w:szCs w:val="20"/>
                <w:lang w:eastAsia="ru-RU"/>
              </w:rPr>
              <w:t>/чел.</w:t>
            </w:r>
          </w:p>
        </w:tc>
        <w:tc>
          <w:tcPr>
            <w:tcW w:w="0" w:type="auto"/>
            <w:shd w:val="clear" w:color="auto" w:fill="auto"/>
            <w:vAlign w:val="center"/>
            <w:hideMark/>
          </w:tcPr>
          <w:p w14:paraId="6F7929E3" w14:textId="1CF93D54" w:rsidR="002E6F24" w:rsidRPr="009678B6" w:rsidRDefault="002E6F24" w:rsidP="002E6F24">
            <w:pPr>
              <w:spacing w:after="0" w:line="240" w:lineRule="auto"/>
              <w:jc w:val="center"/>
              <w:rPr>
                <w:rFonts w:ascii="Times New Roman" w:eastAsia="Times New Roman" w:hAnsi="Times New Roman"/>
                <w:sz w:val="20"/>
                <w:szCs w:val="20"/>
                <w:lang w:eastAsia="ru-RU"/>
              </w:rPr>
            </w:pPr>
            <w:r w:rsidRPr="009678B6">
              <w:rPr>
                <w:rFonts w:ascii="Times New Roman" w:eastAsia="Times New Roman" w:hAnsi="Times New Roman"/>
                <w:sz w:val="20"/>
                <w:szCs w:val="20"/>
                <w:lang w:eastAsia="ru-RU"/>
              </w:rPr>
              <w:t>Площадьм</w:t>
            </w:r>
            <w:r w:rsidRPr="009678B6">
              <w:rPr>
                <w:rFonts w:ascii="Times New Roman" w:eastAsia="Times New Roman" w:hAnsi="Times New Roman"/>
                <w:sz w:val="20"/>
                <w:szCs w:val="20"/>
                <w:vertAlign w:val="superscript"/>
                <w:lang w:eastAsia="ru-RU"/>
              </w:rPr>
              <w:t>2</w:t>
            </w:r>
          </w:p>
        </w:tc>
        <w:tc>
          <w:tcPr>
            <w:tcW w:w="0" w:type="auto"/>
            <w:shd w:val="clear" w:color="auto" w:fill="auto"/>
            <w:vAlign w:val="center"/>
            <w:hideMark/>
          </w:tcPr>
          <w:p w14:paraId="1648CD0C" w14:textId="0621A50C" w:rsidR="002E6F24" w:rsidRPr="009678B6" w:rsidRDefault="002E6F24" w:rsidP="002E6F24">
            <w:pPr>
              <w:spacing w:after="0" w:line="240" w:lineRule="auto"/>
              <w:jc w:val="center"/>
              <w:rPr>
                <w:rFonts w:ascii="Times New Roman" w:eastAsia="Times New Roman" w:hAnsi="Times New Roman"/>
                <w:sz w:val="20"/>
                <w:szCs w:val="20"/>
                <w:lang w:eastAsia="ru-RU"/>
              </w:rPr>
            </w:pPr>
            <w:r w:rsidRPr="009678B6">
              <w:rPr>
                <w:rFonts w:ascii="Times New Roman" w:eastAsia="Times New Roman" w:hAnsi="Times New Roman"/>
                <w:sz w:val="20"/>
                <w:szCs w:val="20"/>
                <w:lang w:eastAsia="ru-RU"/>
              </w:rPr>
              <w:t>Обеспеченность, м</w:t>
            </w:r>
            <w:r w:rsidRPr="009678B6">
              <w:rPr>
                <w:rFonts w:ascii="Times New Roman" w:eastAsia="Times New Roman" w:hAnsi="Times New Roman"/>
                <w:sz w:val="20"/>
                <w:szCs w:val="20"/>
                <w:vertAlign w:val="superscript"/>
                <w:lang w:eastAsia="ru-RU"/>
              </w:rPr>
              <w:t>2</w:t>
            </w:r>
            <w:r w:rsidRPr="009678B6">
              <w:rPr>
                <w:rFonts w:ascii="Times New Roman" w:eastAsia="Times New Roman" w:hAnsi="Times New Roman"/>
                <w:sz w:val="20"/>
                <w:szCs w:val="20"/>
                <w:lang w:eastAsia="ru-RU"/>
              </w:rPr>
              <w:t>/чел.</w:t>
            </w:r>
          </w:p>
        </w:tc>
        <w:tc>
          <w:tcPr>
            <w:tcW w:w="0" w:type="auto"/>
            <w:shd w:val="clear" w:color="auto" w:fill="auto"/>
            <w:vAlign w:val="center"/>
            <w:hideMark/>
          </w:tcPr>
          <w:p w14:paraId="01EF0846" w14:textId="3F1A8928" w:rsidR="002E6F24" w:rsidRPr="009678B6" w:rsidRDefault="002E6F24" w:rsidP="002E6F24">
            <w:pPr>
              <w:spacing w:after="0" w:line="240" w:lineRule="auto"/>
              <w:jc w:val="center"/>
              <w:rPr>
                <w:rFonts w:ascii="Times New Roman" w:eastAsia="Times New Roman" w:hAnsi="Times New Roman"/>
                <w:sz w:val="20"/>
                <w:szCs w:val="20"/>
                <w:lang w:eastAsia="ru-RU"/>
              </w:rPr>
            </w:pPr>
            <w:r w:rsidRPr="009678B6">
              <w:rPr>
                <w:rFonts w:ascii="Times New Roman" w:eastAsia="Times New Roman" w:hAnsi="Times New Roman"/>
                <w:sz w:val="20"/>
                <w:szCs w:val="20"/>
                <w:lang w:eastAsia="ru-RU"/>
              </w:rPr>
              <w:t>Прирост нового м</w:t>
            </w:r>
            <w:r w:rsidRPr="009678B6">
              <w:rPr>
                <w:rFonts w:ascii="Times New Roman" w:eastAsia="Times New Roman" w:hAnsi="Times New Roman"/>
                <w:sz w:val="20"/>
                <w:szCs w:val="20"/>
                <w:vertAlign w:val="superscript"/>
                <w:lang w:eastAsia="ru-RU"/>
              </w:rPr>
              <w:t>2</w:t>
            </w:r>
          </w:p>
        </w:tc>
        <w:tc>
          <w:tcPr>
            <w:tcW w:w="0" w:type="auto"/>
            <w:shd w:val="clear" w:color="auto" w:fill="auto"/>
            <w:vAlign w:val="center"/>
            <w:hideMark/>
          </w:tcPr>
          <w:p w14:paraId="4A1D20C6" w14:textId="7BBC0815" w:rsidR="002E6F24" w:rsidRPr="009678B6" w:rsidRDefault="002E6F24" w:rsidP="002E6F24">
            <w:pPr>
              <w:spacing w:after="0" w:line="240" w:lineRule="auto"/>
              <w:jc w:val="center"/>
              <w:rPr>
                <w:rFonts w:ascii="Times New Roman" w:eastAsia="Times New Roman" w:hAnsi="Times New Roman"/>
                <w:sz w:val="20"/>
                <w:szCs w:val="20"/>
                <w:lang w:eastAsia="ru-RU"/>
              </w:rPr>
            </w:pPr>
            <w:r w:rsidRPr="009678B6">
              <w:rPr>
                <w:rFonts w:ascii="Times New Roman" w:eastAsia="Times New Roman" w:hAnsi="Times New Roman"/>
                <w:sz w:val="20"/>
                <w:szCs w:val="20"/>
                <w:lang w:eastAsia="ru-RU"/>
              </w:rPr>
              <w:t>Площадьм</w:t>
            </w:r>
            <w:r w:rsidRPr="009678B6">
              <w:rPr>
                <w:rFonts w:ascii="Times New Roman" w:eastAsia="Times New Roman" w:hAnsi="Times New Roman"/>
                <w:sz w:val="20"/>
                <w:szCs w:val="20"/>
                <w:vertAlign w:val="superscript"/>
                <w:lang w:eastAsia="ru-RU"/>
              </w:rPr>
              <w:t>2</w:t>
            </w:r>
          </w:p>
        </w:tc>
        <w:tc>
          <w:tcPr>
            <w:tcW w:w="0" w:type="auto"/>
            <w:shd w:val="clear" w:color="auto" w:fill="auto"/>
            <w:vAlign w:val="center"/>
            <w:hideMark/>
          </w:tcPr>
          <w:p w14:paraId="5A7F2060" w14:textId="2D829883" w:rsidR="002E6F24" w:rsidRPr="009678B6" w:rsidRDefault="002E6F24" w:rsidP="002E6F24">
            <w:pPr>
              <w:spacing w:after="0" w:line="240" w:lineRule="auto"/>
              <w:jc w:val="center"/>
              <w:rPr>
                <w:rFonts w:ascii="Times New Roman" w:eastAsia="Times New Roman" w:hAnsi="Times New Roman"/>
                <w:sz w:val="20"/>
                <w:szCs w:val="20"/>
                <w:lang w:eastAsia="ru-RU"/>
              </w:rPr>
            </w:pPr>
            <w:r w:rsidRPr="009678B6">
              <w:rPr>
                <w:rFonts w:ascii="Times New Roman" w:eastAsia="Times New Roman" w:hAnsi="Times New Roman"/>
                <w:sz w:val="20"/>
                <w:szCs w:val="20"/>
                <w:lang w:eastAsia="ru-RU"/>
              </w:rPr>
              <w:t>Обеспеченность, м</w:t>
            </w:r>
            <w:r w:rsidRPr="009678B6">
              <w:rPr>
                <w:rFonts w:ascii="Times New Roman" w:eastAsia="Times New Roman" w:hAnsi="Times New Roman"/>
                <w:sz w:val="20"/>
                <w:szCs w:val="20"/>
                <w:vertAlign w:val="superscript"/>
                <w:lang w:eastAsia="ru-RU"/>
              </w:rPr>
              <w:t>2</w:t>
            </w:r>
            <w:r w:rsidRPr="009678B6">
              <w:rPr>
                <w:rFonts w:ascii="Times New Roman" w:eastAsia="Times New Roman" w:hAnsi="Times New Roman"/>
                <w:sz w:val="20"/>
                <w:szCs w:val="20"/>
                <w:lang w:eastAsia="ru-RU"/>
              </w:rPr>
              <w:t>/чел.</w:t>
            </w:r>
          </w:p>
        </w:tc>
        <w:tc>
          <w:tcPr>
            <w:tcW w:w="0" w:type="auto"/>
            <w:shd w:val="clear" w:color="auto" w:fill="auto"/>
            <w:vAlign w:val="center"/>
            <w:hideMark/>
          </w:tcPr>
          <w:p w14:paraId="5A09E88D" w14:textId="3FB34CBF" w:rsidR="002E6F24" w:rsidRPr="009678B6" w:rsidRDefault="002E6F24" w:rsidP="002E6F24">
            <w:pPr>
              <w:spacing w:after="0" w:line="240" w:lineRule="auto"/>
              <w:jc w:val="center"/>
              <w:rPr>
                <w:rFonts w:ascii="Times New Roman" w:eastAsia="Times New Roman" w:hAnsi="Times New Roman"/>
                <w:sz w:val="20"/>
                <w:szCs w:val="20"/>
                <w:lang w:eastAsia="ru-RU"/>
              </w:rPr>
            </w:pPr>
            <w:r w:rsidRPr="009678B6">
              <w:rPr>
                <w:rFonts w:ascii="Times New Roman" w:eastAsia="Times New Roman" w:hAnsi="Times New Roman"/>
                <w:sz w:val="20"/>
                <w:szCs w:val="20"/>
                <w:lang w:eastAsia="ru-RU"/>
              </w:rPr>
              <w:t>Прирост новогом</w:t>
            </w:r>
            <w:r w:rsidRPr="009678B6">
              <w:rPr>
                <w:rFonts w:ascii="Times New Roman" w:eastAsia="Times New Roman" w:hAnsi="Times New Roman"/>
                <w:sz w:val="20"/>
                <w:szCs w:val="20"/>
                <w:vertAlign w:val="superscript"/>
                <w:lang w:eastAsia="ru-RU"/>
              </w:rPr>
              <w:t>2</w:t>
            </w:r>
          </w:p>
        </w:tc>
      </w:tr>
      <w:tr w:rsidR="0025119A" w:rsidRPr="009678B6" w14:paraId="59142F55" w14:textId="77777777" w:rsidTr="005A1E36">
        <w:trPr>
          <w:trHeight w:val="556"/>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844E49" w14:textId="2EA09DDF" w:rsidR="002E6F24" w:rsidRPr="009678B6" w:rsidRDefault="002E6F24" w:rsidP="002E6F24">
            <w:pPr>
              <w:spacing w:after="0" w:line="240" w:lineRule="auto"/>
              <w:rPr>
                <w:rFonts w:ascii="Times New Roman" w:eastAsia="Times New Roman" w:hAnsi="Times New Roman"/>
                <w:sz w:val="20"/>
                <w:szCs w:val="20"/>
                <w:lang w:eastAsia="ru-RU"/>
              </w:rPr>
            </w:pPr>
            <w:r w:rsidRPr="009678B6">
              <w:rPr>
                <w:rFonts w:ascii="Times New Roman" w:hAnsi="Times New Roman"/>
                <w:bCs/>
                <w:sz w:val="20"/>
                <w:szCs w:val="20"/>
              </w:rPr>
              <w:t>с. Локшино</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BC0336" w14:textId="721FABD7" w:rsidR="002E6F24" w:rsidRPr="009678B6" w:rsidRDefault="002E6F24" w:rsidP="002E6F24">
            <w:pPr>
              <w:spacing w:after="0" w:line="240" w:lineRule="auto"/>
              <w:jc w:val="center"/>
              <w:rPr>
                <w:rFonts w:ascii="Times New Roman" w:eastAsia="Times New Roman" w:hAnsi="Times New Roman"/>
                <w:sz w:val="20"/>
                <w:szCs w:val="20"/>
                <w:lang w:eastAsia="ru-RU"/>
              </w:rPr>
            </w:pPr>
            <w:r w:rsidRPr="009678B6">
              <w:rPr>
                <w:rFonts w:ascii="Times New Roman" w:hAnsi="Times New Roman"/>
                <w:snapToGrid w:val="0"/>
                <w:sz w:val="20"/>
                <w:szCs w:val="20"/>
              </w:rPr>
              <w:t>13669,5</w:t>
            </w:r>
          </w:p>
        </w:tc>
        <w:tc>
          <w:tcPr>
            <w:tcW w:w="0" w:type="auto"/>
            <w:tcBorders>
              <w:top w:val="single" w:sz="4" w:space="0" w:color="auto"/>
              <w:left w:val="nil"/>
              <w:bottom w:val="single" w:sz="4" w:space="0" w:color="auto"/>
              <w:right w:val="single" w:sz="4" w:space="0" w:color="auto"/>
            </w:tcBorders>
            <w:shd w:val="clear" w:color="auto" w:fill="auto"/>
            <w:vAlign w:val="center"/>
          </w:tcPr>
          <w:p w14:paraId="4BD40D67" w14:textId="56AE3577" w:rsidR="002E6F24" w:rsidRPr="009678B6" w:rsidRDefault="002E6F24" w:rsidP="002E6F24">
            <w:pPr>
              <w:spacing w:after="0" w:line="240" w:lineRule="auto"/>
              <w:jc w:val="center"/>
              <w:rPr>
                <w:rFonts w:ascii="Times New Roman" w:eastAsia="Times New Roman" w:hAnsi="Times New Roman"/>
                <w:sz w:val="20"/>
                <w:szCs w:val="20"/>
                <w:lang w:eastAsia="ru-RU"/>
              </w:rPr>
            </w:pPr>
            <w:r w:rsidRPr="009678B6">
              <w:rPr>
                <w:rFonts w:ascii="Times New Roman" w:eastAsia="Times New Roman" w:hAnsi="Times New Roman"/>
                <w:sz w:val="20"/>
                <w:szCs w:val="20"/>
                <w:lang w:eastAsia="ru-RU"/>
              </w:rPr>
              <w:t>23,9</w:t>
            </w:r>
          </w:p>
        </w:tc>
        <w:tc>
          <w:tcPr>
            <w:tcW w:w="0" w:type="auto"/>
            <w:tcBorders>
              <w:top w:val="single" w:sz="4" w:space="0" w:color="auto"/>
              <w:left w:val="nil"/>
              <w:bottom w:val="single" w:sz="4" w:space="0" w:color="auto"/>
              <w:right w:val="single" w:sz="4" w:space="0" w:color="auto"/>
            </w:tcBorders>
            <w:shd w:val="clear" w:color="auto" w:fill="auto"/>
            <w:vAlign w:val="center"/>
          </w:tcPr>
          <w:p w14:paraId="2112F9A4" w14:textId="65056574" w:rsidR="002E6F24" w:rsidRPr="009678B6" w:rsidRDefault="002E6F24" w:rsidP="002E6F24">
            <w:pPr>
              <w:spacing w:after="0" w:line="240" w:lineRule="auto"/>
              <w:jc w:val="center"/>
              <w:rPr>
                <w:rFonts w:ascii="Times New Roman" w:eastAsia="Times New Roman" w:hAnsi="Times New Roman"/>
                <w:sz w:val="20"/>
                <w:szCs w:val="20"/>
                <w:lang w:eastAsia="ru-RU"/>
              </w:rPr>
            </w:pPr>
            <w:r w:rsidRPr="009678B6">
              <w:rPr>
                <w:rFonts w:ascii="Times New Roman" w:eastAsia="Times New Roman" w:hAnsi="Times New Roman"/>
                <w:sz w:val="20"/>
                <w:szCs w:val="20"/>
                <w:lang w:eastAsia="ru-RU"/>
              </w:rPr>
              <w:t>14061,6</w:t>
            </w:r>
          </w:p>
        </w:tc>
        <w:tc>
          <w:tcPr>
            <w:tcW w:w="0" w:type="auto"/>
            <w:tcBorders>
              <w:top w:val="single" w:sz="4" w:space="0" w:color="auto"/>
              <w:left w:val="nil"/>
              <w:bottom w:val="single" w:sz="4" w:space="0" w:color="auto"/>
              <w:right w:val="single" w:sz="4" w:space="0" w:color="auto"/>
            </w:tcBorders>
            <w:shd w:val="clear" w:color="auto" w:fill="auto"/>
            <w:vAlign w:val="center"/>
          </w:tcPr>
          <w:p w14:paraId="6FFFDE85" w14:textId="58DBC2BF" w:rsidR="002E6F24" w:rsidRPr="009678B6" w:rsidRDefault="002E6F24" w:rsidP="002E6F24">
            <w:pPr>
              <w:spacing w:after="0" w:line="240" w:lineRule="auto"/>
              <w:jc w:val="center"/>
              <w:rPr>
                <w:rFonts w:ascii="Times New Roman" w:eastAsia="Times New Roman" w:hAnsi="Times New Roman"/>
                <w:sz w:val="20"/>
                <w:szCs w:val="20"/>
                <w:lang w:eastAsia="ru-RU"/>
              </w:rPr>
            </w:pPr>
            <w:r w:rsidRPr="009678B6">
              <w:rPr>
                <w:rFonts w:ascii="Times New Roman" w:eastAsia="Times New Roman" w:hAnsi="Times New Roman"/>
                <w:sz w:val="20"/>
                <w:szCs w:val="20"/>
                <w:lang w:eastAsia="ru-RU"/>
              </w:rPr>
              <w:t>25,2</w:t>
            </w:r>
          </w:p>
        </w:tc>
        <w:tc>
          <w:tcPr>
            <w:tcW w:w="0" w:type="auto"/>
            <w:tcBorders>
              <w:top w:val="single" w:sz="4" w:space="0" w:color="auto"/>
              <w:left w:val="nil"/>
              <w:bottom w:val="single" w:sz="4" w:space="0" w:color="auto"/>
              <w:right w:val="single" w:sz="4" w:space="0" w:color="auto"/>
            </w:tcBorders>
            <w:shd w:val="clear" w:color="auto" w:fill="auto"/>
            <w:vAlign w:val="center"/>
          </w:tcPr>
          <w:p w14:paraId="46087B45" w14:textId="3B5BCD3F" w:rsidR="002E6F24" w:rsidRPr="009678B6" w:rsidRDefault="002E6F24" w:rsidP="002E6F24">
            <w:pPr>
              <w:spacing w:after="0" w:line="240" w:lineRule="auto"/>
              <w:jc w:val="center"/>
              <w:rPr>
                <w:rFonts w:ascii="Times New Roman" w:eastAsia="Times New Roman" w:hAnsi="Times New Roman"/>
                <w:sz w:val="20"/>
                <w:szCs w:val="20"/>
                <w:lang w:eastAsia="ru-RU"/>
              </w:rPr>
            </w:pPr>
            <w:r w:rsidRPr="009678B6">
              <w:rPr>
                <w:rFonts w:ascii="Times New Roman" w:eastAsia="Times New Roman" w:hAnsi="Times New Roman"/>
                <w:sz w:val="20"/>
                <w:szCs w:val="20"/>
                <w:lang w:eastAsia="ru-RU"/>
              </w:rPr>
              <w:t>392,1</w:t>
            </w:r>
          </w:p>
        </w:tc>
        <w:tc>
          <w:tcPr>
            <w:tcW w:w="0" w:type="auto"/>
            <w:tcBorders>
              <w:top w:val="single" w:sz="4" w:space="0" w:color="auto"/>
              <w:left w:val="nil"/>
              <w:bottom w:val="single" w:sz="4" w:space="0" w:color="auto"/>
              <w:right w:val="single" w:sz="4" w:space="0" w:color="auto"/>
            </w:tcBorders>
            <w:shd w:val="clear" w:color="auto" w:fill="auto"/>
            <w:vAlign w:val="center"/>
          </w:tcPr>
          <w:p w14:paraId="4E6DCFB8" w14:textId="6E08C347" w:rsidR="002E6F24" w:rsidRPr="009678B6" w:rsidRDefault="005A1E36" w:rsidP="002E6F24">
            <w:pPr>
              <w:spacing w:after="0" w:line="240" w:lineRule="auto"/>
              <w:jc w:val="center"/>
              <w:rPr>
                <w:rFonts w:ascii="Times New Roman" w:eastAsia="Times New Roman" w:hAnsi="Times New Roman"/>
                <w:sz w:val="20"/>
                <w:szCs w:val="20"/>
                <w:lang w:eastAsia="ru-RU"/>
              </w:rPr>
            </w:pPr>
            <w:r w:rsidRPr="009678B6">
              <w:rPr>
                <w:rFonts w:ascii="Times New Roman" w:eastAsia="Times New Roman" w:hAnsi="Times New Roman"/>
                <w:sz w:val="20"/>
                <w:szCs w:val="20"/>
                <w:lang w:eastAsia="ru-RU"/>
              </w:rPr>
              <w:t>14442,5</w:t>
            </w:r>
          </w:p>
        </w:tc>
        <w:tc>
          <w:tcPr>
            <w:tcW w:w="0" w:type="auto"/>
            <w:tcBorders>
              <w:top w:val="single" w:sz="4" w:space="0" w:color="auto"/>
              <w:left w:val="nil"/>
              <w:bottom w:val="single" w:sz="4" w:space="0" w:color="auto"/>
              <w:right w:val="single" w:sz="4" w:space="0" w:color="auto"/>
            </w:tcBorders>
            <w:shd w:val="clear" w:color="auto" w:fill="auto"/>
            <w:vAlign w:val="center"/>
          </w:tcPr>
          <w:p w14:paraId="65C6B4E3" w14:textId="119A0B2D" w:rsidR="002E6F24" w:rsidRPr="009678B6" w:rsidRDefault="002E6F24" w:rsidP="002E6F24">
            <w:pPr>
              <w:spacing w:after="0" w:line="240" w:lineRule="auto"/>
              <w:jc w:val="center"/>
              <w:rPr>
                <w:rFonts w:ascii="Times New Roman" w:eastAsia="Times New Roman" w:hAnsi="Times New Roman"/>
                <w:sz w:val="20"/>
                <w:szCs w:val="20"/>
                <w:lang w:eastAsia="ru-RU"/>
              </w:rPr>
            </w:pPr>
            <w:r w:rsidRPr="009678B6">
              <w:rPr>
                <w:rFonts w:ascii="Times New Roman" w:eastAsia="Times New Roman" w:hAnsi="Times New Roman"/>
                <w:sz w:val="20"/>
                <w:szCs w:val="20"/>
                <w:lang w:eastAsia="ru-RU"/>
              </w:rPr>
              <w:t>26,5</w:t>
            </w:r>
          </w:p>
        </w:tc>
        <w:tc>
          <w:tcPr>
            <w:tcW w:w="0" w:type="auto"/>
            <w:tcBorders>
              <w:top w:val="single" w:sz="4" w:space="0" w:color="auto"/>
              <w:left w:val="nil"/>
              <w:bottom w:val="single" w:sz="4" w:space="0" w:color="auto"/>
              <w:right w:val="single" w:sz="4" w:space="0" w:color="auto"/>
            </w:tcBorders>
            <w:shd w:val="clear" w:color="auto" w:fill="auto"/>
            <w:vAlign w:val="center"/>
          </w:tcPr>
          <w:p w14:paraId="131649A6" w14:textId="5E16C4CC" w:rsidR="002E6F24" w:rsidRPr="009678B6" w:rsidRDefault="005A1E36" w:rsidP="002E6F24">
            <w:pPr>
              <w:spacing w:after="0" w:line="240" w:lineRule="auto"/>
              <w:jc w:val="center"/>
              <w:rPr>
                <w:rFonts w:ascii="Times New Roman" w:eastAsia="Times New Roman" w:hAnsi="Times New Roman"/>
                <w:sz w:val="20"/>
                <w:szCs w:val="20"/>
                <w:lang w:eastAsia="ru-RU"/>
              </w:rPr>
            </w:pPr>
            <w:r w:rsidRPr="009678B6">
              <w:rPr>
                <w:rFonts w:ascii="Times New Roman" w:eastAsia="Times New Roman" w:hAnsi="Times New Roman"/>
                <w:sz w:val="20"/>
                <w:szCs w:val="20"/>
                <w:lang w:eastAsia="ru-RU"/>
              </w:rPr>
              <w:t>380,9</w:t>
            </w:r>
          </w:p>
        </w:tc>
      </w:tr>
      <w:tr w:rsidR="0025119A" w:rsidRPr="009678B6" w14:paraId="73924F02" w14:textId="77777777" w:rsidTr="005A1E36">
        <w:trPr>
          <w:trHeight w:val="556"/>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863218" w14:textId="2C353493" w:rsidR="002E6F24" w:rsidRPr="009678B6" w:rsidRDefault="002E6F24" w:rsidP="002E6F24">
            <w:pPr>
              <w:spacing w:after="0" w:line="240" w:lineRule="auto"/>
              <w:rPr>
                <w:rFonts w:ascii="Times New Roman" w:eastAsia="Times New Roman" w:hAnsi="Times New Roman"/>
                <w:bCs/>
                <w:sz w:val="20"/>
                <w:szCs w:val="20"/>
                <w:lang w:eastAsia="ru-RU"/>
              </w:rPr>
            </w:pPr>
            <w:r w:rsidRPr="009678B6">
              <w:rPr>
                <w:rFonts w:ascii="Times New Roman" w:hAnsi="Times New Roman"/>
                <w:bCs/>
                <w:sz w:val="20"/>
                <w:szCs w:val="20"/>
              </w:rPr>
              <w:t>с. Ашпан</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3CB283" w14:textId="3E5A6CD5" w:rsidR="002E6F24" w:rsidRPr="009678B6" w:rsidRDefault="002E6F24" w:rsidP="002E6F24">
            <w:pPr>
              <w:spacing w:after="0" w:line="240" w:lineRule="auto"/>
              <w:jc w:val="center"/>
              <w:rPr>
                <w:rFonts w:ascii="Times New Roman" w:eastAsia="Times New Roman" w:hAnsi="Times New Roman"/>
                <w:sz w:val="20"/>
                <w:szCs w:val="20"/>
                <w:lang w:eastAsia="ru-RU"/>
              </w:rPr>
            </w:pPr>
            <w:r w:rsidRPr="009678B6">
              <w:rPr>
                <w:rFonts w:ascii="Times New Roman" w:hAnsi="Times New Roman"/>
                <w:snapToGrid w:val="0"/>
                <w:sz w:val="20"/>
                <w:szCs w:val="20"/>
              </w:rPr>
              <w:t>5165,0</w:t>
            </w:r>
          </w:p>
        </w:tc>
        <w:tc>
          <w:tcPr>
            <w:tcW w:w="0" w:type="auto"/>
            <w:tcBorders>
              <w:top w:val="single" w:sz="4" w:space="0" w:color="auto"/>
              <w:left w:val="nil"/>
              <w:bottom w:val="single" w:sz="4" w:space="0" w:color="auto"/>
              <w:right w:val="single" w:sz="4" w:space="0" w:color="auto"/>
            </w:tcBorders>
            <w:shd w:val="clear" w:color="auto" w:fill="auto"/>
            <w:vAlign w:val="center"/>
          </w:tcPr>
          <w:p w14:paraId="2F9925BB" w14:textId="10F4955B" w:rsidR="002E6F24" w:rsidRPr="009678B6" w:rsidRDefault="002E6F24" w:rsidP="002E6F24">
            <w:pPr>
              <w:spacing w:after="0" w:line="240" w:lineRule="auto"/>
              <w:jc w:val="center"/>
              <w:rPr>
                <w:rFonts w:ascii="Times New Roman" w:eastAsia="Times New Roman" w:hAnsi="Times New Roman"/>
                <w:sz w:val="20"/>
                <w:szCs w:val="20"/>
                <w:lang w:eastAsia="ru-RU"/>
              </w:rPr>
            </w:pPr>
            <w:r w:rsidRPr="009678B6">
              <w:rPr>
                <w:rFonts w:ascii="Times New Roman" w:eastAsia="Times New Roman" w:hAnsi="Times New Roman"/>
                <w:sz w:val="20"/>
                <w:szCs w:val="20"/>
                <w:lang w:eastAsia="ru-RU"/>
              </w:rPr>
              <w:t>23,1</w:t>
            </w:r>
          </w:p>
        </w:tc>
        <w:tc>
          <w:tcPr>
            <w:tcW w:w="0" w:type="auto"/>
            <w:tcBorders>
              <w:top w:val="single" w:sz="4" w:space="0" w:color="auto"/>
              <w:left w:val="nil"/>
              <w:bottom w:val="single" w:sz="4" w:space="0" w:color="auto"/>
              <w:right w:val="single" w:sz="4" w:space="0" w:color="auto"/>
            </w:tcBorders>
            <w:shd w:val="clear" w:color="auto" w:fill="auto"/>
            <w:vAlign w:val="center"/>
          </w:tcPr>
          <w:p w14:paraId="21493E1E" w14:textId="207C559A" w:rsidR="002E6F24" w:rsidRPr="009678B6" w:rsidRDefault="002E6F24" w:rsidP="002E6F24">
            <w:pPr>
              <w:spacing w:after="0" w:line="240" w:lineRule="auto"/>
              <w:jc w:val="center"/>
              <w:rPr>
                <w:rFonts w:ascii="Times New Roman" w:eastAsia="Times New Roman" w:hAnsi="Times New Roman"/>
                <w:sz w:val="20"/>
                <w:szCs w:val="20"/>
                <w:lang w:eastAsia="ru-RU"/>
              </w:rPr>
            </w:pPr>
            <w:r w:rsidRPr="009678B6">
              <w:rPr>
                <w:rFonts w:ascii="Times New Roman" w:eastAsia="Times New Roman" w:hAnsi="Times New Roman"/>
                <w:sz w:val="20"/>
                <w:szCs w:val="20"/>
                <w:lang w:eastAsia="ru-RU"/>
              </w:rPr>
              <w:t>5375,0</w:t>
            </w:r>
          </w:p>
        </w:tc>
        <w:tc>
          <w:tcPr>
            <w:tcW w:w="0" w:type="auto"/>
            <w:tcBorders>
              <w:top w:val="single" w:sz="4" w:space="0" w:color="auto"/>
              <w:left w:val="nil"/>
              <w:bottom w:val="single" w:sz="4" w:space="0" w:color="auto"/>
              <w:right w:val="single" w:sz="4" w:space="0" w:color="auto"/>
            </w:tcBorders>
            <w:shd w:val="clear" w:color="auto" w:fill="auto"/>
            <w:vAlign w:val="center"/>
          </w:tcPr>
          <w:p w14:paraId="11E0CDCF" w14:textId="4D9ECB6A" w:rsidR="002E6F24" w:rsidRPr="009678B6" w:rsidRDefault="002E6F24" w:rsidP="002E6F24">
            <w:pPr>
              <w:spacing w:after="0" w:line="240" w:lineRule="auto"/>
              <w:jc w:val="center"/>
              <w:rPr>
                <w:rFonts w:ascii="Times New Roman" w:eastAsia="Times New Roman" w:hAnsi="Times New Roman"/>
                <w:sz w:val="20"/>
                <w:szCs w:val="20"/>
                <w:lang w:eastAsia="ru-RU"/>
              </w:rPr>
            </w:pPr>
            <w:r w:rsidRPr="009678B6">
              <w:rPr>
                <w:rFonts w:ascii="Times New Roman" w:eastAsia="Times New Roman" w:hAnsi="Times New Roman"/>
                <w:sz w:val="20"/>
                <w:szCs w:val="20"/>
                <w:lang w:eastAsia="ru-RU"/>
              </w:rPr>
              <w:t>25,0</w:t>
            </w:r>
          </w:p>
        </w:tc>
        <w:tc>
          <w:tcPr>
            <w:tcW w:w="0" w:type="auto"/>
            <w:tcBorders>
              <w:top w:val="single" w:sz="4" w:space="0" w:color="auto"/>
              <w:left w:val="nil"/>
              <w:bottom w:val="single" w:sz="4" w:space="0" w:color="auto"/>
              <w:right w:val="single" w:sz="4" w:space="0" w:color="auto"/>
            </w:tcBorders>
            <w:shd w:val="clear" w:color="auto" w:fill="auto"/>
            <w:vAlign w:val="center"/>
          </w:tcPr>
          <w:p w14:paraId="7844278E" w14:textId="0CC1B70A" w:rsidR="002E6F24" w:rsidRPr="009678B6" w:rsidRDefault="002E6F24" w:rsidP="002E6F24">
            <w:pPr>
              <w:spacing w:after="0" w:line="240" w:lineRule="auto"/>
              <w:jc w:val="center"/>
              <w:rPr>
                <w:rFonts w:ascii="Times New Roman" w:eastAsia="Times New Roman" w:hAnsi="Times New Roman"/>
                <w:sz w:val="20"/>
                <w:szCs w:val="20"/>
                <w:lang w:eastAsia="ru-RU"/>
              </w:rPr>
            </w:pPr>
            <w:r w:rsidRPr="009678B6">
              <w:rPr>
                <w:rFonts w:ascii="Times New Roman" w:eastAsia="Times New Roman" w:hAnsi="Times New Roman"/>
                <w:sz w:val="20"/>
                <w:szCs w:val="20"/>
                <w:lang w:eastAsia="ru-RU"/>
              </w:rPr>
              <w:t>210,0</w:t>
            </w:r>
          </w:p>
        </w:tc>
        <w:tc>
          <w:tcPr>
            <w:tcW w:w="0" w:type="auto"/>
            <w:tcBorders>
              <w:top w:val="single" w:sz="4" w:space="0" w:color="auto"/>
              <w:left w:val="nil"/>
              <w:bottom w:val="single" w:sz="4" w:space="0" w:color="auto"/>
              <w:right w:val="single" w:sz="4" w:space="0" w:color="auto"/>
            </w:tcBorders>
            <w:shd w:val="clear" w:color="auto" w:fill="auto"/>
            <w:vAlign w:val="center"/>
          </w:tcPr>
          <w:p w14:paraId="69AE7CFA" w14:textId="4FF4F4CC" w:rsidR="002E6F24" w:rsidRPr="009678B6" w:rsidRDefault="002E6F24" w:rsidP="002E6F24">
            <w:pPr>
              <w:spacing w:after="0" w:line="240" w:lineRule="auto"/>
              <w:jc w:val="center"/>
              <w:rPr>
                <w:rFonts w:ascii="Times New Roman" w:eastAsia="Times New Roman" w:hAnsi="Times New Roman"/>
                <w:sz w:val="20"/>
                <w:szCs w:val="20"/>
                <w:lang w:eastAsia="ru-RU"/>
              </w:rPr>
            </w:pPr>
            <w:r w:rsidRPr="009678B6">
              <w:rPr>
                <w:rFonts w:ascii="Times New Roman" w:eastAsia="Times New Roman" w:hAnsi="Times New Roman"/>
                <w:sz w:val="20"/>
                <w:szCs w:val="20"/>
                <w:lang w:eastAsia="ru-RU"/>
              </w:rPr>
              <w:t>5590,0</w:t>
            </w:r>
          </w:p>
        </w:tc>
        <w:tc>
          <w:tcPr>
            <w:tcW w:w="0" w:type="auto"/>
            <w:tcBorders>
              <w:top w:val="single" w:sz="4" w:space="0" w:color="auto"/>
              <w:left w:val="nil"/>
              <w:bottom w:val="single" w:sz="4" w:space="0" w:color="auto"/>
              <w:right w:val="single" w:sz="4" w:space="0" w:color="auto"/>
            </w:tcBorders>
            <w:shd w:val="clear" w:color="auto" w:fill="auto"/>
            <w:vAlign w:val="center"/>
          </w:tcPr>
          <w:p w14:paraId="65FD6F8A" w14:textId="775D2CF6" w:rsidR="002E6F24" w:rsidRPr="009678B6" w:rsidRDefault="002E6F24" w:rsidP="002E6F24">
            <w:pPr>
              <w:spacing w:after="0" w:line="240" w:lineRule="auto"/>
              <w:jc w:val="center"/>
              <w:rPr>
                <w:rFonts w:ascii="Times New Roman" w:eastAsia="Times New Roman" w:hAnsi="Times New Roman"/>
                <w:sz w:val="20"/>
                <w:szCs w:val="20"/>
                <w:lang w:eastAsia="ru-RU"/>
              </w:rPr>
            </w:pPr>
            <w:r w:rsidRPr="009678B6">
              <w:rPr>
                <w:rFonts w:ascii="Times New Roman" w:eastAsia="Times New Roman" w:hAnsi="Times New Roman"/>
                <w:sz w:val="20"/>
                <w:szCs w:val="20"/>
                <w:lang w:eastAsia="ru-RU"/>
              </w:rPr>
              <w:t>26,0</w:t>
            </w:r>
          </w:p>
        </w:tc>
        <w:tc>
          <w:tcPr>
            <w:tcW w:w="0" w:type="auto"/>
            <w:tcBorders>
              <w:top w:val="single" w:sz="4" w:space="0" w:color="auto"/>
              <w:left w:val="nil"/>
              <w:bottom w:val="single" w:sz="4" w:space="0" w:color="auto"/>
              <w:right w:val="single" w:sz="4" w:space="0" w:color="auto"/>
            </w:tcBorders>
            <w:shd w:val="clear" w:color="auto" w:fill="auto"/>
            <w:vAlign w:val="center"/>
          </w:tcPr>
          <w:p w14:paraId="46ACF07A" w14:textId="069B27F5" w:rsidR="002E6F24" w:rsidRPr="009678B6" w:rsidRDefault="005A1E36" w:rsidP="002E6F24">
            <w:pPr>
              <w:spacing w:after="0" w:line="240" w:lineRule="auto"/>
              <w:jc w:val="center"/>
              <w:rPr>
                <w:rFonts w:ascii="Times New Roman" w:eastAsia="Times New Roman" w:hAnsi="Times New Roman"/>
                <w:sz w:val="20"/>
                <w:szCs w:val="20"/>
                <w:lang w:eastAsia="ru-RU"/>
              </w:rPr>
            </w:pPr>
            <w:r w:rsidRPr="009678B6">
              <w:rPr>
                <w:rFonts w:ascii="Times New Roman" w:eastAsia="Times New Roman" w:hAnsi="Times New Roman"/>
                <w:sz w:val="20"/>
                <w:szCs w:val="20"/>
                <w:lang w:eastAsia="ru-RU"/>
              </w:rPr>
              <w:t>215,0</w:t>
            </w:r>
          </w:p>
        </w:tc>
      </w:tr>
      <w:tr w:rsidR="0025119A" w:rsidRPr="009678B6" w14:paraId="09034C83" w14:textId="77777777" w:rsidTr="005A1E36">
        <w:trPr>
          <w:trHeight w:val="556"/>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E56CE0" w14:textId="6CD332E2" w:rsidR="002E6F24" w:rsidRPr="009678B6" w:rsidRDefault="002E6F24" w:rsidP="002E6F24">
            <w:pPr>
              <w:spacing w:after="0" w:line="240" w:lineRule="auto"/>
              <w:rPr>
                <w:rFonts w:ascii="Times New Roman" w:eastAsia="Times New Roman" w:hAnsi="Times New Roman"/>
                <w:bCs/>
                <w:sz w:val="20"/>
                <w:szCs w:val="20"/>
                <w:lang w:eastAsia="ru-RU"/>
              </w:rPr>
            </w:pPr>
            <w:r w:rsidRPr="009678B6">
              <w:rPr>
                <w:rFonts w:ascii="Times New Roman" w:hAnsi="Times New Roman"/>
                <w:bCs/>
                <w:sz w:val="20"/>
                <w:szCs w:val="20"/>
              </w:rPr>
              <w:t>д. Баит</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8EB706" w14:textId="67B3D125" w:rsidR="002E6F24" w:rsidRPr="009678B6" w:rsidRDefault="002E6F24" w:rsidP="002E6F24">
            <w:pPr>
              <w:spacing w:after="0" w:line="240" w:lineRule="auto"/>
              <w:jc w:val="center"/>
              <w:rPr>
                <w:rFonts w:ascii="Times New Roman" w:eastAsia="Times New Roman" w:hAnsi="Times New Roman"/>
                <w:sz w:val="20"/>
                <w:szCs w:val="20"/>
                <w:lang w:eastAsia="ru-RU"/>
              </w:rPr>
            </w:pPr>
            <w:r w:rsidRPr="009678B6">
              <w:rPr>
                <w:rFonts w:ascii="Times New Roman" w:hAnsi="Times New Roman"/>
                <w:snapToGrid w:val="0"/>
                <w:sz w:val="20"/>
                <w:szCs w:val="20"/>
              </w:rPr>
              <w:t>2115,3</w:t>
            </w:r>
          </w:p>
        </w:tc>
        <w:tc>
          <w:tcPr>
            <w:tcW w:w="0" w:type="auto"/>
            <w:tcBorders>
              <w:top w:val="single" w:sz="4" w:space="0" w:color="auto"/>
              <w:left w:val="nil"/>
              <w:bottom w:val="single" w:sz="4" w:space="0" w:color="auto"/>
              <w:right w:val="single" w:sz="4" w:space="0" w:color="auto"/>
            </w:tcBorders>
            <w:shd w:val="clear" w:color="auto" w:fill="auto"/>
            <w:vAlign w:val="center"/>
          </w:tcPr>
          <w:p w14:paraId="00103F5E" w14:textId="74096F2C" w:rsidR="002E6F24" w:rsidRPr="009678B6" w:rsidRDefault="002E6F24" w:rsidP="002E6F24">
            <w:pPr>
              <w:spacing w:after="0" w:line="240" w:lineRule="auto"/>
              <w:jc w:val="center"/>
              <w:rPr>
                <w:rFonts w:ascii="Times New Roman" w:eastAsia="Times New Roman" w:hAnsi="Times New Roman"/>
                <w:sz w:val="20"/>
                <w:szCs w:val="20"/>
                <w:lang w:eastAsia="ru-RU"/>
              </w:rPr>
            </w:pPr>
            <w:r w:rsidRPr="009678B6">
              <w:rPr>
                <w:rFonts w:ascii="Times New Roman" w:eastAsia="Times New Roman" w:hAnsi="Times New Roman"/>
                <w:sz w:val="20"/>
                <w:szCs w:val="20"/>
                <w:lang w:eastAsia="ru-RU"/>
              </w:rPr>
              <w:t>27,8</w:t>
            </w:r>
          </w:p>
        </w:tc>
        <w:tc>
          <w:tcPr>
            <w:tcW w:w="0" w:type="auto"/>
            <w:tcBorders>
              <w:top w:val="single" w:sz="4" w:space="0" w:color="auto"/>
              <w:left w:val="nil"/>
              <w:bottom w:val="single" w:sz="4" w:space="0" w:color="auto"/>
              <w:right w:val="single" w:sz="4" w:space="0" w:color="auto"/>
            </w:tcBorders>
            <w:shd w:val="clear" w:color="auto" w:fill="auto"/>
            <w:vAlign w:val="center"/>
          </w:tcPr>
          <w:p w14:paraId="0A5BB8FE" w14:textId="6D885D4E" w:rsidR="002E6F24" w:rsidRPr="009678B6" w:rsidRDefault="002E6F24" w:rsidP="002E6F24">
            <w:pPr>
              <w:spacing w:after="0" w:line="240" w:lineRule="auto"/>
              <w:jc w:val="center"/>
              <w:rPr>
                <w:rFonts w:ascii="Times New Roman" w:eastAsia="Times New Roman" w:hAnsi="Times New Roman"/>
                <w:sz w:val="20"/>
                <w:szCs w:val="20"/>
                <w:lang w:eastAsia="ru-RU"/>
              </w:rPr>
            </w:pPr>
            <w:r w:rsidRPr="009678B6">
              <w:rPr>
                <w:rFonts w:ascii="Times New Roman" w:eastAsia="Times New Roman" w:hAnsi="Times New Roman"/>
                <w:sz w:val="20"/>
                <w:szCs w:val="20"/>
                <w:lang w:eastAsia="ru-RU"/>
              </w:rPr>
              <w:t>2220,0</w:t>
            </w:r>
          </w:p>
        </w:tc>
        <w:tc>
          <w:tcPr>
            <w:tcW w:w="0" w:type="auto"/>
            <w:tcBorders>
              <w:top w:val="single" w:sz="4" w:space="0" w:color="auto"/>
              <w:left w:val="nil"/>
              <w:bottom w:val="single" w:sz="4" w:space="0" w:color="auto"/>
              <w:right w:val="single" w:sz="4" w:space="0" w:color="auto"/>
            </w:tcBorders>
            <w:shd w:val="clear" w:color="auto" w:fill="auto"/>
            <w:vAlign w:val="center"/>
          </w:tcPr>
          <w:p w14:paraId="7BD49275" w14:textId="03E483E7" w:rsidR="002E6F24" w:rsidRPr="009678B6" w:rsidRDefault="002E6F24" w:rsidP="002E6F24">
            <w:pPr>
              <w:spacing w:after="0" w:line="240" w:lineRule="auto"/>
              <w:jc w:val="center"/>
              <w:rPr>
                <w:rFonts w:ascii="Times New Roman" w:eastAsia="Times New Roman" w:hAnsi="Times New Roman"/>
                <w:sz w:val="20"/>
                <w:szCs w:val="20"/>
                <w:lang w:eastAsia="ru-RU"/>
              </w:rPr>
            </w:pPr>
            <w:r w:rsidRPr="009678B6">
              <w:rPr>
                <w:rFonts w:ascii="Times New Roman" w:eastAsia="Times New Roman" w:hAnsi="Times New Roman"/>
                <w:sz w:val="20"/>
                <w:szCs w:val="20"/>
                <w:lang w:eastAsia="ru-RU"/>
              </w:rPr>
              <w:t>31,7</w:t>
            </w:r>
          </w:p>
        </w:tc>
        <w:tc>
          <w:tcPr>
            <w:tcW w:w="0" w:type="auto"/>
            <w:tcBorders>
              <w:top w:val="single" w:sz="4" w:space="0" w:color="auto"/>
              <w:left w:val="nil"/>
              <w:bottom w:val="single" w:sz="4" w:space="0" w:color="auto"/>
              <w:right w:val="single" w:sz="4" w:space="0" w:color="auto"/>
            </w:tcBorders>
            <w:shd w:val="clear" w:color="auto" w:fill="auto"/>
            <w:vAlign w:val="center"/>
          </w:tcPr>
          <w:p w14:paraId="2503841E" w14:textId="29628EE3" w:rsidR="002E6F24" w:rsidRPr="009678B6" w:rsidRDefault="002E6F24" w:rsidP="002E6F24">
            <w:pPr>
              <w:spacing w:after="0" w:line="240" w:lineRule="auto"/>
              <w:jc w:val="center"/>
              <w:rPr>
                <w:rFonts w:ascii="Times New Roman" w:eastAsia="Times New Roman" w:hAnsi="Times New Roman"/>
                <w:sz w:val="20"/>
                <w:szCs w:val="20"/>
                <w:lang w:eastAsia="ru-RU"/>
              </w:rPr>
            </w:pPr>
            <w:r w:rsidRPr="009678B6">
              <w:rPr>
                <w:rFonts w:ascii="Times New Roman" w:eastAsia="Times New Roman" w:hAnsi="Times New Roman"/>
                <w:sz w:val="20"/>
                <w:szCs w:val="20"/>
                <w:lang w:eastAsia="ru-RU"/>
              </w:rPr>
              <w:t>104,7</w:t>
            </w:r>
          </w:p>
        </w:tc>
        <w:tc>
          <w:tcPr>
            <w:tcW w:w="0" w:type="auto"/>
            <w:tcBorders>
              <w:top w:val="single" w:sz="4" w:space="0" w:color="auto"/>
              <w:left w:val="nil"/>
              <w:bottom w:val="single" w:sz="4" w:space="0" w:color="auto"/>
              <w:right w:val="single" w:sz="4" w:space="0" w:color="auto"/>
            </w:tcBorders>
            <w:shd w:val="clear" w:color="auto" w:fill="auto"/>
            <w:vAlign w:val="center"/>
          </w:tcPr>
          <w:p w14:paraId="12F02CAC" w14:textId="5DFD05AA" w:rsidR="002E6F24" w:rsidRPr="009678B6" w:rsidRDefault="002E6F24" w:rsidP="002E6F24">
            <w:pPr>
              <w:spacing w:after="0" w:line="240" w:lineRule="auto"/>
              <w:jc w:val="center"/>
              <w:rPr>
                <w:rFonts w:ascii="Times New Roman" w:eastAsia="Times New Roman" w:hAnsi="Times New Roman"/>
                <w:sz w:val="20"/>
                <w:szCs w:val="20"/>
                <w:lang w:eastAsia="ru-RU"/>
              </w:rPr>
            </w:pPr>
            <w:r w:rsidRPr="009678B6">
              <w:rPr>
                <w:rFonts w:ascii="Times New Roman" w:eastAsia="Times New Roman" w:hAnsi="Times New Roman"/>
                <w:sz w:val="20"/>
                <w:szCs w:val="20"/>
                <w:lang w:eastAsia="ru-RU"/>
              </w:rPr>
              <w:t>2320,0</w:t>
            </w:r>
          </w:p>
        </w:tc>
        <w:tc>
          <w:tcPr>
            <w:tcW w:w="0" w:type="auto"/>
            <w:tcBorders>
              <w:top w:val="single" w:sz="4" w:space="0" w:color="auto"/>
              <w:left w:val="nil"/>
              <w:bottom w:val="single" w:sz="4" w:space="0" w:color="auto"/>
              <w:right w:val="single" w:sz="4" w:space="0" w:color="auto"/>
            </w:tcBorders>
            <w:shd w:val="clear" w:color="auto" w:fill="auto"/>
            <w:vAlign w:val="center"/>
          </w:tcPr>
          <w:p w14:paraId="22EE77B0" w14:textId="6D02D16A" w:rsidR="002E6F24" w:rsidRPr="009678B6" w:rsidRDefault="002E6F24" w:rsidP="002E6F24">
            <w:pPr>
              <w:spacing w:after="0" w:line="240" w:lineRule="auto"/>
              <w:jc w:val="center"/>
              <w:rPr>
                <w:rFonts w:ascii="Times New Roman" w:eastAsia="Times New Roman" w:hAnsi="Times New Roman"/>
                <w:sz w:val="20"/>
                <w:szCs w:val="20"/>
                <w:lang w:eastAsia="ru-RU"/>
              </w:rPr>
            </w:pPr>
            <w:r w:rsidRPr="009678B6">
              <w:rPr>
                <w:rFonts w:ascii="Times New Roman" w:eastAsia="Times New Roman" w:hAnsi="Times New Roman"/>
                <w:sz w:val="20"/>
                <w:szCs w:val="20"/>
                <w:lang w:eastAsia="ru-RU"/>
              </w:rPr>
              <w:t>36,3</w:t>
            </w:r>
          </w:p>
        </w:tc>
        <w:tc>
          <w:tcPr>
            <w:tcW w:w="0" w:type="auto"/>
            <w:tcBorders>
              <w:top w:val="single" w:sz="4" w:space="0" w:color="auto"/>
              <w:left w:val="nil"/>
              <w:bottom w:val="single" w:sz="4" w:space="0" w:color="auto"/>
              <w:right w:val="single" w:sz="4" w:space="0" w:color="auto"/>
            </w:tcBorders>
            <w:shd w:val="clear" w:color="auto" w:fill="auto"/>
            <w:vAlign w:val="center"/>
          </w:tcPr>
          <w:p w14:paraId="31724D11" w14:textId="39F76BAC" w:rsidR="002E6F24" w:rsidRPr="009678B6" w:rsidRDefault="005A1E36" w:rsidP="002E6F24">
            <w:pPr>
              <w:spacing w:after="0" w:line="240" w:lineRule="auto"/>
              <w:jc w:val="center"/>
              <w:rPr>
                <w:rFonts w:ascii="Times New Roman" w:eastAsia="Times New Roman" w:hAnsi="Times New Roman"/>
                <w:sz w:val="20"/>
                <w:szCs w:val="20"/>
                <w:lang w:eastAsia="ru-RU"/>
              </w:rPr>
            </w:pPr>
            <w:r w:rsidRPr="009678B6">
              <w:rPr>
                <w:rFonts w:ascii="Times New Roman" w:eastAsia="Times New Roman" w:hAnsi="Times New Roman"/>
                <w:sz w:val="20"/>
                <w:szCs w:val="20"/>
                <w:lang w:eastAsia="ru-RU"/>
              </w:rPr>
              <w:t>100,0</w:t>
            </w:r>
          </w:p>
        </w:tc>
      </w:tr>
      <w:tr w:rsidR="0025119A" w:rsidRPr="009678B6" w14:paraId="78F389D3" w14:textId="77777777" w:rsidTr="005A1E36">
        <w:trPr>
          <w:trHeight w:val="556"/>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EECDC9" w14:textId="1A2BBCF8" w:rsidR="002E6F24" w:rsidRPr="009678B6" w:rsidRDefault="002E6F24" w:rsidP="002E6F24">
            <w:pPr>
              <w:spacing w:after="0" w:line="240" w:lineRule="auto"/>
              <w:rPr>
                <w:rFonts w:ascii="Times New Roman" w:eastAsia="Times New Roman" w:hAnsi="Times New Roman"/>
                <w:bCs/>
                <w:sz w:val="20"/>
                <w:szCs w:val="20"/>
                <w:lang w:eastAsia="ru-RU"/>
              </w:rPr>
            </w:pPr>
            <w:r w:rsidRPr="009678B6">
              <w:rPr>
                <w:rFonts w:ascii="Times New Roman" w:hAnsi="Times New Roman"/>
                <w:bCs/>
                <w:sz w:val="20"/>
                <w:szCs w:val="20"/>
              </w:rPr>
              <w:t>д. Корнилово</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5987BC" w14:textId="4E1A0273" w:rsidR="002E6F24" w:rsidRPr="009678B6" w:rsidRDefault="002E6F24" w:rsidP="002E6F24">
            <w:pPr>
              <w:spacing w:after="0" w:line="240" w:lineRule="auto"/>
              <w:jc w:val="center"/>
              <w:rPr>
                <w:rFonts w:ascii="Times New Roman" w:eastAsia="Times New Roman" w:hAnsi="Times New Roman"/>
                <w:sz w:val="20"/>
                <w:szCs w:val="20"/>
                <w:lang w:eastAsia="ru-RU"/>
              </w:rPr>
            </w:pPr>
            <w:r w:rsidRPr="009678B6">
              <w:rPr>
                <w:rFonts w:ascii="Times New Roman" w:hAnsi="Times New Roman"/>
                <w:snapToGrid w:val="0"/>
                <w:sz w:val="20"/>
                <w:szCs w:val="20"/>
              </w:rPr>
              <w:t>4104,3</w:t>
            </w:r>
          </w:p>
        </w:tc>
        <w:tc>
          <w:tcPr>
            <w:tcW w:w="0" w:type="auto"/>
            <w:tcBorders>
              <w:top w:val="single" w:sz="4" w:space="0" w:color="auto"/>
              <w:left w:val="nil"/>
              <w:bottom w:val="single" w:sz="4" w:space="0" w:color="auto"/>
              <w:right w:val="single" w:sz="4" w:space="0" w:color="auto"/>
            </w:tcBorders>
            <w:shd w:val="clear" w:color="auto" w:fill="auto"/>
            <w:vAlign w:val="center"/>
          </w:tcPr>
          <w:p w14:paraId="12B930E9" w14:textId="56BAA03B" w:rsidR="002E6F24" w:rsidRPr="009678B6" w:rsidRDefault="002E6F24" w:rsidP="002E6F24">
            <w:pPr>
              <w:spacing w:after="0" w:line="240" w:lineRule="auto"/>
              <w:jc w:val="center"/>
              <w:rPr>
                <w:rFonts w:ascii="Times New Roman" w:eastAsia="Times New Roman" w:hAnsi="Times New Roman"/>
                <w:sz w:val="20"/>
                <w:szCs w:val="20"/>
                <w:lang w:eastAsia="ru-RU"/>
              </w:rPr>
            </w:pPr>
            <w:r w:rsidRPr="009678B6">
              <w:rPr>
                <w:rFonts w:ascii="Times New Roman" w:eastAsia="Times New Roman" w:hAnsi="Times New Roman"/>
                <w:sz w:val="20"/>
                <w:szCs w:val="20"/>
                <w:lang w:eastAsia="ru-RU"/>
              </w:rPr>
              <w:t>23,2</w:t>
            </w:r>
          </w:p>
        </w:tc>
        <w:tc>
          <w:tcPr>
            <w:tcW w:w="0" w:type="auto"/>
            <w:tcBorders>
              <w:top w:val="single" w:sz="4" w:space="0" w:color="auto"/>
              <w:left w:val="nil"/>
              <w:bottom w:val="single" w:sz="4" w:space="0" w:color="auto"/>
              <w:right w:val="single" w:sz="4" w:space="0" w:color="auto"/>
            </w:tcBorders>
            <w:shd w:val="clear" w:color="auto" w:fill="auto"/>
            <w:vAlign w:val="center"/>
          </w:tcPr>
          <w:p w14:paraId="659606A0" w14:textId="3234F361" w:rsidR="002E6F24" w:rsidRPr="009678B6" w:rsidRDefault="002E6F24" w:rsidP="002E6F24">
            <w:pPr>
              <w:spacing w:after="0" w:line="240" w:lineRule="auto"/>
              <w:jc w:val="center"/>
              <w:rPr>
                <w:rFonts w:ascii="Times New Roman" w:eastAsia="Times New Roman" w:hAnsi="Times New Roman"/>
                <w:sz w:val="20"/>
                <w:szCs w:val="20"/>
                <w:lang w:eastAsia="ru-RU"/>
              </w:rPr>
            </w:pPr>
            <w:r w:rsidRPr="009678B6">
              <w:rPr>
                <w:rFonts w:ascii="Times New Roman" w:eastAsia="Times New Roman" w:hAnsi="Times New Roman"/>
                <w:sz w:val="20"/>
                <w:szCs w:val="20"/>
                <w:lang w:eastAsia="ru-RU"/>
              </w:rPr>
              <w:t>4200,0</w:t>
            </w:r>
          </w:p>
        </w:tc>
        <w:tc>
          <w:tcPr>
            <w:tcW w:w="0" w:type="auto"/>
            <w:tcBorders>
              <w:top w:val="single" w:sz="4" w:space="0" w:color="auto"/>
              <w:left w:val="nil"/>
              <w:bottom w:val="single" w:sz="4" w:space="0" w:color="auto"/>
              <w:right w:val="single" w:sz="4" w:space="0" w:color="auto"/>
            </w:tcBorders>
            <w:shd w:val="clear" w:color="auto" w:fill="auto"/>
            <w:vAlign w:val="center"/>
          </w:tcPr>
          <w:p w14:paraId="478919DE" w14:textId="0EA0CED1" w:rsidR="002E6F24" w:rsidRPr="009678B6" w:rsidRDefault="002E6F24" w:rsidP="002E6F24">
            <w:pPr>
              <w:spacing w:after="0" w:line="240" w:lineRule="auto"/>
              <w:jc w:val="center"/>
              <w:rPr>
                <w:rFonts w:ascii="Times New Roman" w:eastAsia="Times New Roman" w:hAnsi="Times New Roman"/>
                <w:sz w:val="20"/>
                <w:szCs w:val="20"/>
                <w:lang w:eastAsia="ru-RU"/>
              </w:rPr>
            </w:pPr>
            <w:r w:rsidRPr="009678B6">
              <w:rPr>
                <w:rFonts w:ascii="Times New Roman" w:eastAsia="Times New Roman" w:hAnsi="Times New Roman"/>
                <w:sz w:val="20"/>
                <w:szCs w:val="20"/>
                <w:lang w:eastAsia="ru-RU"/>
              </w:rPr>
              <w:t>25,1</w:t>
            </w:r>
          </w:p>
        </w:tc>
        <w:tc>
          <w:tcPr>
            <w:tcW w:w="0" w:type="auto"/>
            <w:tcBorders>
              <w:top w:val="single" w:sz="4" w:space="0" w:color="auto"/>
              <w:left w:val="nil"/>
              <w:bottom w:val="single" w:sz="4" w:space="0" w:color="auto"/>
              <w:right w:val="single" w:sz="4" w:space="0" w:color="auto"/>
            </w:tcBorders>
            <w:shd w:val="clear" w:color="auto" w:fill="auto"/>
            <w:vAlign w:val="center"/>
          </w:tcPr>
          <w:p w14:paraId="71B22925" w14:textId="637C97E8" w:rsidR="002E6F24" w:rsidRPr="009678B6" w:rsidRDefault="002E6F24" w:rsidP="002E6F24">
            <w:pPr>
              <w:spacing w:after="0" w:line="240" w:lineRule="auto"/>
              <w:jc w:val="center"/>
              <w:rPr>
                <w:rFonts w:ascii="Times New Roman" w:eastAsia="Times New Roman" w:hAnsi="Times New Roman"/>
                <w:sz w:val="20"/>
                <w:szCs w:val="20"/>
                <w:lang w:eastAsia="ru-RU"/>
              </w:rPr>
            </w:pPr>
            <w:r w:rsidRPr="009678B6">
              <w:rPr>
                <w:rFonts w:ascii="Times New Roman" w:eastAsia="Times New Roman" w:hAnsi="Times New Roman"/>
                <w:sz w:val="20"/>
                <w:szCs w:val="20"/>
                <w:lang w:eastAsia="ru-RU"/>
              </w:rPr>
              <w:t>95,7</w:t>
            </w:r>
          </w:p>
        </w:tc>
        <w:tc>
          <w:tcPr>
            <w:tcW w:w="0" w:type="auto"/>
            <w:tcBorders>
              <w:top w:val="single" w:sz="4" w:space="0" w:color="auto"/>
              <w:left w:val="nil"/>
              <w:bottom w:val="single" w:sz="4" w:space="0" w:color="auto"/>
              <w:right w:val="single" w:sz="4" w:space="0" w:color="auto"/>
            </w:tcBorders>
            <w:shd w:val="clear" w:color="auto" w:fill="auto"/>
            <w:vAlign w:val="center"/>
          </w:tcPr>
          <w:p w14:paraId="5AE165ED" w14:textId="049CEB9E" w:rsidR="002E6F24" w:rsidRPr="009678B6" w:rsidRDefault="002E6F24" w:rsidP="002E6F24">
            <w:pPr>
              <w:spacing w:after="0" w:line="240" w:lineRule="auto"/>
              <w:jc w:val="center"/>
              <w:rPr>
                <w:rFonts w:ascii="Times New Roman" w:eastAsia="Times New Roman" w:hAnsi="Times New Roman"/>
                <w:sz w:val="20"/>
                <w:szCs w:val="20"/>
                <w:lang w:eastAsia="ru-RU"/>
              </w:rPr>
            </w:pPr>
            <w:r w:rsidRPr="009678B6">
              <w:rPr>
                <w:rFonts w:ascii="Times New Roman" w:eastAsia="Times New Roman" w:hAnsi="Times New Roman"/>
                <w:sz w:val="20"/>
                <w:szCs w:val="20"/>
                <w:lang w:eastAsia="ru-RU"/>
              </w:rPr>
              <w:t>4300,0</w:t>
            </w:r>
          </w:p>
        </w:tc>
        <w:tc>
          <w:tcPr>
            <w:tcW w:w="0" w:type="auto"/>
            <w:tcBorders>
              <w:top w:val="single" w:sz="4" w:space="0" w:color="auto"/>
              <w:left w:val="nil"/>
              <w:bottom w:val="single" w:sz="4" w:space="0" w:color="auto"/>
              <w:right w:val="single" w:sz="4" w:space="0" w:color="auto"/>
            </w:tcBorders>
            <w:shd w:val="clear" w:color="auto" w:fill="auto"/>
            <w:vAlign w:val="center"/>
          </w:tcPr>
          <w:p w14:paraId="14102E1C" w14:textId="19D14729" w:rsidR="002E6F24" w:rsidRPr="009678B6" w:rsidRDefault="002E6F24" w:rsidP="002E6F24">
            <w:pPr>
              <w:spacing w:after="0" w:line="240" w:lineRule="auto"/>
              <w:jc w:val="center"/>
              <w:rPr>
                <w:rFonts w:ascii="Times New Roman" w:eastAsia="Times New Roman" w:hAnsi="Times New Roman"/>
                <w:sz w:val="20"/>
                <w:szCs w:val="20"/>
                <w:lang w:eastAsia="ru-RU"/>
              </w:rPr>
            </w:pPr>
            <w:r w:rsidRPr="009678B6">
              <w:rPr>
                <w:rFonts w:ascii="Times New Roman" w:eastAsia="Times New Roman" w:hAnsi="Times New Roman"/>
                <w:sz w:val="20"/>
                <w:szCs w:val="20"/>
                <w:lang w:eastAsia="ru-RU"/>
              </w:rPr>
              <w:t>27,2</w:t>
            </w:r>
          </w:p>
        </w:tc>
        <w:tc>
          <w:tcPr>
            <w:tcW w:w="0" w:type="auto"/>
            <w:tcBorders>
              <w:top w:val="single" w:sz="4" w:space="0" w:color="auto"/>
              <w:left w:val="nil"/>
              <w:bottom w:val="single" w:sz="4" w:space="0" w:color="auto"/>
              <w:right w:val="single" w:sz="4" w:space="0" w:color="auto"/>
            </w:tcBorders>
            <w:shd w:val="clear" w:color="auto" w:fill="auto"/>
            <w:vAlign w:val="center"/>
          </w:tcPr>
          <w:p w14:paraId="4BC5A90F" w14:textId="2F2AAEEF" w:rsidR="002E6F24" w:rsidRPr="009678B6" w:rsidRDefault="005A1E36" w:rsidP="002E6F24">
            <w:pPr>
              <w:spacing w:after="0" w:line="240" w:lineRule="auto"/>
              <w:jc w:val="center"/>
              <w:rPr>
                <w:rFonts w:ascii="Times New Roman" w:eastAsia="Times New Roman" w:hAnsi="Times New Roman"/>
                <w:sz w:val="20"/>
                <w:szCs w:val="20"/>
                <w:lang w:eastAsia="ru-RU"/>
              </w:rPr>
            </w:pPr>
            <w:r w:rsidRPr="009678B6">
              <w:rPr>
                <w:rFonts w:ascii="Times New Roman" w:eastAsia="Times New Roman" w:hAnsi="Times New Roman"/>
                <w:sz w:val="20"/>
                <w:szCs w:val="20"/>
                <w:lang w:eastAsia="ru-RU"/>
              </w:rPr>
              <w:t>100,0</w:t>
            </w:r>
          </w:p>
        </w:tc>
      </w:tr>
      <w:tr w:rsidR="0025119A" w:rsidRPr="009678B6" w14:paraId="3AC90757" w14:textId="77777777" w:rsidTr="005A1E36">
        <w:trPr>
          <w:trHeight w:val="556"/>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CC2078" w14:textId="7C5BE147" w:rsidR="002E6F24" w:rsidRPr="009678B6" w:rsidRDefault="002E6F24" w:rsidP="002E6F24">
            <w:pPr>
              <w:spacing w:after="0" w:line="240" w:lineRule="auto"/>
              <w:rPr>
                <w:rFonts w:ascii="Times New Roman" w:eastAsia="Times New Roman" w:hAnsi="Times New Roman"/>
                <w:bCs/>
                <w:sz w:val="20"/>
                <w:szCs w:val="20"/>
                <w:lang w:eastAsia="ru-RU"/>
              </w:rPr>
            </w:pPr>
            <w:r w:rsidRPr="009678B6">
              <w:rPr>
                <w:rFonts w:ascii="Times New Roman" w:hAnsi="Times New Roman"/>
                <w:bCs/>
                <w:sz w:val="20"/>
                <w:szCs w:val="20"/>
              </w:rPr>
              <w:t>д. Красное Озеро</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0660C0" w14:textId="70383084" w:rsidR="002E6F24" w:rsidRPr="009678B6" w:rsidRDefault="002E6F24" w:rsidP="002E6F24">
            <w:pPr>
              <w:spacing w:after="0" w:line="240" w:lineRule="auto"/>
              <w:jc w:val="center"/>
              <w:rPr>
                <w:rFonts w:ascii="Times New Roman" w:eastAsia="Times New Roman" w:hAnsi="Times New Roman"/>
                <w:sz w:val="20"/>
                <w:szCs w:val="20"/>
                <w:lang w:eastAsia="ru-RU"/>
              </w:rPr>
            </w:pPr>
            <w:r w:rsidRPr="009678B6">
              <w:rPr>
                <w:rFonts w:ascii="Times New Roman" w:hAnsi="Times New Roman"/>
                <w:snapToGrid w:val="0"/>
                <w:sz w:val="20"/>
                <w:szCs w:val="20"/>
              </w:rPr>
              <w:t>1494,0</w:t>
            </w:r>
          </w:p>
        </w:tc>
        <w:tc>
          <w:tcPr>
            <w:tcW w:w="0" w:type="auto"/>
            <w:tcBorders>
              <w:top w:val="single" w:sz="4" w:space="0" w:color="auto"/>
              <w:left w:val="nil"/>
              <w:bottom w:val="single" w:sz="4" w:space="0" w:color="auto"/>
              <w:right w:val="single" w:sz="4" w:space="0" w:color="auto"/>
            </w:tcBorders>
            <w:shd w:val="clear" w:color="auto" w:fill="auto"/>
            <w:vAlign w:val="center"/>
          </w:tcPr>
          <w:p w14:paraId="32BA98B1" w14:textId="2F5CC392" w:rsidR="002E6F24" w:rsidRPr="009678B6" w:rsidRDefault="002E6F24" w:rsidP="002E6F24">
            <w:pPr>
              <w:spacing w:after="0" w:line="240" w:lineRule="auto"/>
              <w:jc w:val="center"/>
              <w:rPr>
                <w:rFonts w:ascii="Times New Roman" w:eastAsia="Times New Roman" w:hAnsi="Times New Roman"/>
                <w:sz w:val="20"/>
                <w:szCs w:val="20"/>
                <w:lang w:eastAsia="ru-RU"/>
              </w:rPr>
            </w:pPr>
            <w:r w:rsidRPr="009678B6">
              <w:rPr>
                <w:rFonts w:ascii="Times New Roman" w:eastAsia="Times New Roman" w:hAnsi="Times New Roman"/>
                <w:sz w:val="20"/>
                <w:szCs w:val="20"/>
                <w:lang w:eastAsia="ru-RU"/>
              </w:rPr>
              <w:t>21,3</w:t>
            </w:r>
          </w:p>
        </w:tc>
        <w:tc>
          <w:tcPr>
            <w:tcW w:w="0" w:type="auto"/>
            <w:tcBorders>
              <w:top w:val="single" w:sz="4" w:space="0" w:color="auto"/>
              <w:left w:val="nil"/>
              <w:bottom w:val="single" w:sz="4" w:space="0" w:color="auto"/>
              <w:right w:val="single" w:sz="4" w:space="0" w:color="auto"/>
            </w:tcBorders>
            <w:shd w:val="clear" w:color="auto" w:fill="auto"/>
            <w:vAlign w:val="center"/>
          </w:tcPr>
          <w:p w14:paraId="3B808A5B" w14:textId="2ECD77C2" w:rsidR="002E6F24" w:rsidRPr="009678B6" w:rsidRDefault="002E6F24" w:rsidP="002E6F24">
            <w:pPr>
              <w:spacing w:after="0" w:line="240" w:lineRule="auto"/>
              <w:jc w:val="center"/>
              <w:rPr>
                <w:rFonts w:ascii="Times New Roman" w:eastAsia="Times New Roman" w:hAnsi="Times New Roman"/>
                <w:sz w:val="20"/>
                <w:szCs w:val="20"/>
                <w:lang w:eastAsia="ru-RU"/>
              </w:rPr>
            </w:pPr>
            <w:r w:rsidRPr="009678B6">
              <w:rPr>
                <w:rFonts w:ascii="Times New Roman" w:eastAsia="Times New Roman" w:hAnsi="Times New Roman"/>
                <w:sz w:val="20"/>
                <w:szCs w:val="20"/>
                <w:lang w:eastAsia="ru-RU"/>
              </w:rPr>
              <w:t>1550,0</w:t>
            </w:r>
          </w:p>
        </w:tc>
        <w:tc>
          <w:tcPr>
            <w:tcW w:w="0" w:type="auto"/>
            <w:tcBorders>
              <w:top w:val="single" w:sz="4" w:space="0" w:color="auto"/>
              <w:left w:val="nil"/>
              <w:bottom w:val="single" w:sz="4" w:space="0" w:color="auto"/>
              <w:right w:val="single" w:sz="4" w:space="0" w:color="auto"/>
            </w:tcBorders>
            <w:shd w:val="clear" w:color="auto" w:fill="auto"/>
            <w:vAlign w:val="center"/>
          </w:tcPr>
          <w:p w14:paraId="4D48868C" w14:textId="09A6DD19" w:rsidR="002E6F24" w:rsidRPr="009678B6" w:rsidRDefault="002E6F24" w:rsidP="002E6F24">
            <w:pPr>
              <w:spacing w:after="0" w:line="240" w:lineRule="auto"/>
              <w:jc w:val="center"/>
              <w:rPr>
                <w:rFonts w:ascii="Times New Roman" w:eastAsia="Times New Roman" w:hAnsi="Times New Roman"/>
                <w:sz w:val="20"/>
                <w:szCs w:val="20"/>
                <w:lang w:eastAsia="ru-RU"/>
              </w:rPr>
            </w:pPr>
            <w:r w:rsidRPr="009678B6">
              <w:rPr>
                <w:rFonts w:ascii="Times New Roman" w:eastAsia="Times New Roman" w:hAnsi="Times New Roman"/>
                <w:sz w:val="20"/>
                <w:szCs w:val="20"/>
                <w:lang w:eastAsia="ru-RU"/>
              </w:rPr>
              <w:t>23,8</w:t>
            </w:r>
          </w:p>
        </w:tc>
        <w:tc>
          <w:tcPr>
            <w:tcW w:w="0" w:type="auto"/>
            <w:tcBorders>
              <w:top w:val="single" w:sz="4" w:space="0" w:color="auto"/>
              <w:left w:val="nil"/>
              <w:bottom w:val="single" w:sz="4" w:space="0" w:color="auto"/>
              <w:right w:val="single" w:sz="4" w:space="0" w:color="auto"/>
            </w:tcBorders>
            <w:shd w:val="clear" w:color="auto" w:fill="auto"/>
            <w:vAlign w:val="center"/>
          </w:tcPr>
          <w:p w14:paraId="725E7941" w14:textId="3A3C93A4" w:rsidR="002E6F24" w:rsidRPr="009678B6" w:rsidRDefault="002E6F24" w:rsidP="002E6F24">
            <w:pPr>
              <w:spacing w:after="0" w:line="240" w:lineRule="auto"/>
              <w:jc w:val="center"/>
              <w:rPr>
                <w:rFonts w:ascii="Times New Roman" w:eastAsia="Times New Roman" w:hAnsi="Times New Roman"/>
                <w:sz w:val="20"/>
                <w:szCs w:val="20"/>
                <w:lang w:eastAsia="ru-RU"/>
              </w:rPr>
            </w:pPr>
            <w:r w:rsidRPr="009678B6">
              <w:rPr>
                <w:rFonts w:ascii="Times New Roman" w:eastAsia="Times New Roman" w:hAnsi="Times New Roman"/>
                <w:sz w:val="20"/>
                <w:szCs w:val="20"/>
                <w:lang w:eastAsia="ru-RU"/>
              </w:rPr>
              <w:t>56,0</w:t>
            </w:r>
          </w:p>
        </w:tc>
        <w:tc>
          <w:tcPr>
            <w:tcW w:w="0" w:type="auto"/>
            <w:tcBorders>
              <w:top w:val="single" w:sz="4" w:space="0" w:color="auto"/>
              <w:left w:val="nil"/>
              <w:bottom w:val="single" w:sz="4" w:space="0" w:color="auto"/>
              <w:right w:val="single" w:sz="4" w:space="0" w:color="auto"/>
            </w:tcBorders>
            <w:shd w:val="clear" w:color="auto" w:fill="auto"/>
            <w:vAlign w:val="center"/>
          </w:tcPr>
          <w:p w14:paraId="2D5EAEFF" w14:textId="21CE570A" w:rsidR="002E6F24" w:rsidRPr="009678B6" w:rsidRDefault="002E6F24" w:rsidP="002E6F24">
            <w:pPr>
              <w:spacing w:after="0" w:line="240" w:lineRule="auto"/>
              <w:jc w:val="center"/>
              <w:rPr>
                <w:rFonts w:ascii="Times New Roman" w:eastAsia="Times New Roman" w:hAnsi="Times New Roman"/>
                <w:sz w:val="20"/>
                <w:szCs w:val="20"/>
                <w:lang w:eastAsia="ru-RU"/>
              </w:rPr>
            </w:pPr>
            <w:r w:rsidRPr="009678B6">
              <w:rPr>
                <w:rFonts w:ascii="Times New Roman" w:eastAsia="Times New Roman" w:hAnsi="Times New Roman"/>
                <w:sz w:val="20"/>
                <w:szCs w:val="20"/>
                <w:lang w:eastAsia="ru-RU"/>
              </w:rPr>
              <w:t>1600,0</w:t>
            </w:r>
          </w:p>
        </w:tc>
        <w:tc>
          <w:tcPr>
            <w:tcW w:w="0" w:type="auto"/>
            <w:tcBorders>
              <w:top w:val="single" w:sz="4" w:space="0" w:color="auto"/>
              <w:left w:val="nil"/>
              <w:bottom w:val="single" w:sz="4" w:space="0" w:color="auto"/>
              <w:right w:val="single" w:sz="4" w:space="0" w:color="auto"/>
            </w:tcBorders>
            <w:shd w:val="clear" w:color="auto" w:fill="auto"/>
            <w:vAlign w:val="center"/>
          </w:tcPr>
          <w:p w14:paraId="246C3432" w14:textId="1AD815EF" w:rsidR="002E6F24" w:rsidRPr="009678B6" w:rsidRDefault="002E6F24" w:rsidP="002E6F24">
            <w:pPr>
              <w:spacing w:after="0" w:line="240" w:lineRule="auto"/>
              <w:jc w:val="center"/>
              <w:rPr>
                <w:rFonts w:ascii="Times New Roman" w:eastAsia="Times New Roman" w:hAnsi="Times New Roman"/>
                <w:sz w:val="20"/>
                <w:szCs w:val="20"/>
                <w:lang w:eastAsia="ru-RU"/>
              </w:rPr>
            </w:pPr>
            <w:r w:rsidRPr="009678B6">
              <w:rPr>
                <w:rFonts w:ascii="Times New Roman" w:eastAsia="Times New Roman" w:hAnsi="Times New Roman"/>
                <w:sz w:val="20"/>
                <w:szCs w:val="20"/>
                <w:lang w:eastAsia="ru-RU"/>
              </w:rPr>
              <w:t>26,7</w:t>
            </w:r>
          </w:p>
        </w:tc>
        <w:tc>
          <w:tcPr>
            <w:tcW w:w="0" w:type="auto"/>
            <w:tcBorders>
              <w:top w:val="single" w:sz="4" w:space="0" w:color="auto"/>
              <w:left w:val="nil"/>
              <w:bottom w:val="single" w:sz="4" w:space="0" w:color="auto"/>
              <w:right w:val="single" w:sz="4" w:space="0" w:color="auto"/>
            </w:tcBorders>
            <w:shd w:val="clear" w:color="auto" w:fill="auto"/>
            <w:vAlign w:val="center"/>
          </w:tcPr>
          <w:p w14:paraId="661B278C" w14:textId="54092E09" w:rsidR="002E6F24" w:rsidRPr="009678B6" w:rsidRDefault="005A1E36" w:rsidP="002E6F24">
            <w:pPr>
              <w:spacing w:after="0" w:line="240" w:lineRule="auto"/>
              <w:jc w:val="center"/>
              <w:rPr>
                <w:rFonts w:ascii="Times New Roman" w:eastAsia="Times New Roman" w:hAnsi="Times New Roman"/>
                <w:sz w:val="20"/>
                <w:szCs w:val="20"/>
                <w:lang w:eastAsia="ru-RU"/>
              </w:rPr>
            </w:pPr>
            <w:r w:rsidRPr="009678B6">
              <w:rPr>
                <w:rFonts w:ascii="Times New Roman" w:eastAsia="Times New Roman" w:hAnsi="Times New Roman"/>
                <w:sz w:val="20"/>
                <w:szCs w:val="20"/>
                <w:lang w:eastAsia="ru-RU"/>
              </w:rPr>
              <w:t>50,0</w:t>
            </w:r>
          </w:p>
        </w:tc>
      </w:tr>
      <w:tr w:rsidR="0022713C" w:rsidRPr="009678B6" w14:paraId="50317303" w14:textId="77777777" w:rsidTr="005A1E36">
        <w:trPr>
          <w:trHeight w:val="556"/>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5B988D" w14:textId="36AA2C9E" w:rsidR="002E6F24" w:rsidRPr="009678B6" w:rsidRDefault="002E6F24" w:rsidP="002E6F24">
            <w:pPr>
              <w:spacing w:after="0" w:line="240" w:lineRule="auto"/>
              <w:rPr>
                <w:rFonts w:ascii="Times New Roman" w:eastAsia="Times New Roman" w:hAnsi="Times New Roman"/>
                <w:bCs/>
                <w:sz w:val="20"/>
                <w:szCs w:val="20"/>
                <w:lang w:eastAsia="ru-RU"/>
              </w:rPr>
            </w:pPr>
            <w:r w:rsidRPr="009678B6">
              <w:rPr>
                <w:rFonts w:ascii="Times New Roman" w:hAnsi="Times New Roman"/>
                <w:bCs/>
                <w:i/>
                <w:iCs/>
                <w:sz w:val="20"/>
                <w:szCs w:val="20"/>
              </w:rPr>
              <w:t>ВСЕГО</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F80189" w14:textId="397E7C32" w:rsidR="002E6F24" w:rsidRPr="009678B6" w:rsidRDefault="002E6F24" w:rsidP="002E6F24">
            <w:pPr>
              <w:spacing w:after="0" w:line="240" w:lineRule="auto"/>
              <w:jc w:val="center"/>
              <w:rPr>
                <w:rFonts w:ascii="Times New Roman" w:eastAsia="Times New Roman" w:hAnsi="Times New Roman"/>
                <w:sz w:val="20"/>
                <w:szCs w:val="20"/>
                <w:lang w:eastAsia="ru-RU"/>
              </w:rPr>
            </w:pPr>
            <w:r w:rsidRPr="009678B6">
              <w:rPr>
                <w:rFonts w:ascii="Times New Roman" w:hAnsi="Times New Roman"/>
                <w:i/>
                <w:iCs/>
                <w:snapToGrid w:val="0"/>
                <w:sz w:val="20"/>
                <w:szCs w:val="20"/>
              </w:rPr>
              <w:t>26548,1</w:t>
            </w:r>
          </w:p>
        </w:tc>
        <w:tc>
          <w:tcPr>
            <w:tcW w:w="0" w:type="auto"/>
            <w:tcBorders>
              <w:top w:val="single" w:sz="4" w:space="0" w:color="auto"/>
              <w:left w:val="nil"/>
              <w:bottom w:val="single" w:sz="4" w:space="0" w:color="auto"/>
              <w:right w:val="single" w:sz="4" w:space="0" w:color="auto"/>
            </w:tcBorders>
            <w:shd w:val="clear" w:color="auto" w:fill="auto"/>
            <w:vAlign w:val="center"/>
          </w:tcPr>
          <w:p w14:paraId="595FB3F8" w14:textId="6E71FC9B" w:rsidR="002E6F24" w:rsidRPr="009678B6" w:rsidRDefault="002E6F24" w:rsidP="002E6F24">
            <w:pPr>
              <w:spacing w:after="0" w:line="240" w:lineRule="auto"/>
              <w:jc w:val="center"/>
              <w:rPr>
                <w:rFonts w:ascii="Times New Roman" w:eastAsia="Times New Roman" w:hAnsi="Times New Roman"/>
                <w:sz w:val="20"/>
                <w:szCs w:val="20"/>
                <w:lang w:eastAsia="ru-RU"/>
              </w:rPr>
            </w:pPr>
            <w:r w:rsidRPr="009678B6">
              <w:rPr>
                <w:rFonts w:ascii="Times New Roman" w:eastAsia="Times New Roman" w:hAnsi="Times New Roman"/>
                <w:sz w:val="20"/>
                <w:szCs w:val="20"/>
                <w:lang w:eastAsia="ru-RU"/>
              </w:rPr>
              <w:t>23,7</w:t>
            </w:r>
          </w:p>
        </w:tc>
        <w:tc>
          <w:tcPr>
            <w:tcW w:w="0" w:type="auto"/>
            <w:tcBorders>
              <w:top w:val="single" w:sz="4" w:space="0" w:color="auto"/>
              <w:left w:val="nil"/>
              <w:bottom w:val="single" w:sz="4" w:space="0" w:color="auto"/>
              <w:right w:val="single" w:sz="4" w:space="0" w:color="auto"/>
            </w:tcBorders>
            <w:shd w:val="clear" w:color="auto" w:fill="auto"/>
            <w:vAlign w:val="center"/>
          </w:tcPr>
          <w:p w14:paraId="47880AB5" w14:textId="3A108F5B" w:rsidR="002E6F24" w:rsidRPr="009678B6" w:rsidRDefault="002E6F24" w:rsidP="002E6F24">
            <w:pPr>
              <w:spacing w:after="0" w:line="240" w:lineRule="auto"/>
              <w:jc w:val="center"/>
              <w:rPr>
                <w:rFonts w:ascii="Times New Roman" w:eastAsia="Times New Roman" w:hAnsi="Times New Roman"/>
                <w:sz w:val="20"/>
                <w:szCs w:val="20"/>
                <w:lang w:eastAsia="ru-RU"/>
              </w:rPr>
            </w:pPr>
            <w:r w:rsidRPr="009678B6">
              <w:rPr>
                <w:rFonts w:ascii="Times New Roman" w:eastAsia="Times New Roman" w:hAnsi="Times New Roman"/>
                <w:sz w:val="20"/>
                <w:szCs w:val="20"/>
                <w:lang w:eastAsia="ru-RU"/>
              </w:rPr>
              <w:t>27406,6</w:t>
            </w:r>
          </w:p>
        </w:tc>
        <w:tc>
          <w:tcPr>
            <w:tcW w:w="0" w:type="auto"/>
            <w:tcBorders>
              <w:top w:val="single" w:sz="4" w:space="0" w:color="auto"/>
              <w:left w:val="nil"/>
              <w:bottom w:val="single" w:sz="4" w:space="0" w:color="auto"/>
              <w:right w:val="single" w:sz="4" w:space="0" w:color="auto"/>
            </w:tcBorders>
            <w:shd w:val="clear" w:color="auto" w:fill="auto"/>
            <w:vAlign w:val="center"/>
          </w:tcPr>
          <w:p w14:paraId="490FA4E2" w14:textId="0EED514C" w:rsidR="002E6F24" w:rsidRPr="009678B6" w:rsidRDefault="002E6F24" w:rsidP="002E6F24">
            <w:pPr>
              <w:spacing w:after="0" w:line="240" w:lineRule="auto"/>
              <w:jc w:val="center"/>
              <w:rPr>
                <w:rFonts w:ascii="Times New Roman" w:eastAsia="Times New Roman" w:hAnsi="Times New Roman"/>
                <w:sz w:val="20"/>
                <w:szCs w:val="20"/>
                <w:lang w:eastAsia="ru-RU"/>
              </w:rPr>
            </w:pPr>
            <w:r w:rsidRPr="009678B6">
              <w:rPr>
                <w:rFonts w:ascii="Times New Roman" w:eastAsia="Times New Roman" w:hAnsi="Times New Roman"/>
                <w:sz w:val="20"/>
                <w:szCs w:val="20"/>
                <w:lang w:eastAsia="ru-RU"/>
              </w:rPr>
              <w:t>25,5</w:t>
            </w:r>
          </w:p>
        </w:tc>
        <w:tc>
          <w:tcPr>
            <w:tcW w:w="0" w:type="auto"/>
            <w:tcBorders>
              <w:top w:val="single" w:sz="4" w:space="0" w:color="auto"/>
              <w:left w:val="nil"/>
              <w:bottom w:val="single" w:sz="4" w:space="0" w:color="auto"/>
              <w:right w:val="single" w:sz="4" w:space="0" w:color="auto"/>
            </w:tcBorders>
            <w:shd w:val="clear" w:color="auto" w:fill="auto"/>
            <w:vAlign w:val="center"/>
          </w:tcPr>
          <w:p w14:paraId="783557DA" w14:textId="5C173AB9" w:rsidR="002E6F24" w:rsidRPr="009678B6" w:rsidRDefault="002E6F24" w:rsidP="002E6F24">
            <w:pPr>
              <w:spacing w:after="0" w:line="240" w:lineRule="auto"/>
              <w:jc w:val="center"/>
              <w:rPr>
                <w:rFonts w:ascii="Times New Roman" w:eastAsia="Times New Roman" w:hAnsi="Times New Roman"/>
                <w:sz w:val="20"/>
                <w:szCs w:val="20"/>
                <w:lang w:eastAsia="ru-RU"/>
              </w:rPr>
            </w:pPr>
            <w:r w:rsidRPr="009678B6">
              <w:rPr>
                <w:rFonts w:ascii="Times New Roman" w:eastAsia="Times New Roman" w:hAnsi="Times New Roman"/>
                <w:sz w:val="20"/>
                <w:szCs w:val="20"/>
                <w:lang w:eastAsia="ru-RU"/>
              </w:rPr>
              <w:t>858,5</w:t>
            </w:r>
          </w:p>
        </w:tc>
        <w:tc>
          <w:tcPr>
            <w:tcW w:w="0" w:type="auto"/>
            <w:tcBorders>
              <w:top w:val="single" w:sz="4" w:space="0" w:color="auto"/>
              <w:left w:val="nil"/>
              <w:bottom w:val="single" w:sz="4" w:space="0" w:color="auto"/>
              <w:right w:val="single" w:sz="4" w:space="0" w:color="auto"/>
            </w:tcBorders>
            <w:shd w:val="clear" w:color="auto" w:fill="auto"/>
            <w:vAlign w:val="center"/>
          </w:tcPr>
          <w:p w14:paraId="317839A9" w14:textId="028CFCB6" w:rsidR="002E6F24" w:rsidRPr="009678B6" w:rsidRDefault="005A1E36" w:rsidP="002E6F24">
            <w:pPr>
              <w:spacing w:after="0" w:line="240" w:lineRule="auto"/>
              <w:jc w:val="center"/>
              <w:rPr>
                <w:rFonts w:ascii="Times New Roman" w:eastAsia="Times New Roman" w:hAnsi="Times New Roman"/>
                <w:sz w:val="20"/>
                <w:szCs w:val="20"/>
                <w:lang w:eastAsia="ru-RU"/>
              </w:rPr>
            </w:pPr>
            <w:r w:rsidRPr="009678B6">
              <w:rPr>
                <w:rFonts w:ascii="Times New Roman" w:eastAsia="Times New Roman" w:hAnsi="Times New Roman"/>
                <w:sz w:val="20"/>
                <w:szCs w:val="20"/>
                <w:lang w:eastAsia="ru-RU"/>
              </w:rPr>
              <w:t>28252,5</w:t>
            </w:r>
          </w:p>
        </w:tc>
        <w:tc>
          <w:tcPr>
            <w:tcW w:w="0" w:type="auto"/>
            <w:tcBorders>
              <w:top w:val="single" w:sz="4" w:space="0" w:color="auto"/>
              <w:left w:val="nil"/>
              <w:bottom w:val="single" w:sz="4" w:space="0" w:color="auto"/>
              <w:right w:val="single" w:sz="4" w:space="0" w:color="auto"/>
            </w:tcBorders>
            <w:shd w:val="clear" w:color="auto" w:fill="auto"/>
            <w:vAlign w:val="center"/>
          </w:tcPr>
          <w:p w14:paraId="6C48DEC9" w14:textId="0665A39D" w:rsidR="002E6F24" w:rsidRPr="009678B6" w:rsidRDefault="005A1E36" w:rsidP="002E6F24">
            <w:pPr>
              <w:spacing w:after="0" w:line="240" w:lineRule="auto"/>
              <w:jc w:val="center"/>
              <w:rPr>
                <w:rFonts w:ascii="Times New Roman" w:eastAsia="Times New Roman" w:hAnsi="Times New Roman"/>
                <w:sz w:val="20"/>
                <w:szCs w:val="20"/>
                <w:lang w:eastAsia="ru-RU"/>
              </w:rPr>
            </w:pPr>
            <w:r w:rsidRPr="009678B6">
              <w:rPr>
                <w:rFonts w:ascii="Times New Roman" w:eastAsia="Times New Roman" w:hAnsi="Times New Roman"/>
                <w:sz w:val="20"/>
                <w:szCs w:val="20"/>
                <w:lang w:eastAsia="ru-RU"/>
              </w:rPr>
              <w:t>27,5</w:t>
            </w:r>
          </w:p>
        </w:tc>
        <w:tc>
          <w:tcPr>
            <w:tcW w:w="0" w:type="auto"/>
            <w:tcBorders>
              <w:top w:val="single" w:sz="4" w:space="0" w:color="auto"/>
              <w:left w:val="nil"/>
              <w:bottom w:val="single" w:sz="4" w:space="0" w:color="auto"/>
              <w:right w:val="single" w:sz="4" w:space="0" w:color="auto"/>
            </w:tcBorders>
            <w:shd w:val="clear" w:color="auto" w:fill="auto"/>
            <w:vAlign w:val="center"/>
          </w:tcPr>
          <w:p w14:paraId="4297AF6B" w14:textId="0AE974D5" w:rsidR="002E6F24" w:rsidRPr="009678B6" w:rsidRDefault="005A1E36" w:rsidP="002E6F24">
            <w:pPr>
              <w:spacing w:after="0" w:line="240" w:lineRule="auto"/>
              <w:jc w:val="center"/>
              <w:rPr>
                <w:rFonts w:ascii="Times New Roman" w:eastAsia="Times New Roman" w:hAnsi="Times New Roman"/>
                <w:sz w:val="20"/>
                <w:szCs w:val="20"/>
                <w:lang w:eastAsia="ru-RU"/>
              </w:rPr>
            </w:pPr>
            <w:r w:rsidRPr="009678B6">
              <w:rPr>
                <w:rFonts w:ascii="Times New Roman" w:eastAsia="Times New Roman" w:hAnsi="Times New Roman"/>
                <w:sz w:val="20"/>
                <w:szCs w:val="20"/>
                <w:lang w:eastAsia="ru-RU"/>
              </w:rPr>
              <w:t>845,9</w:t>
            </w:r>
          </w:p>
        </w:tc>
      </w:tr>
    </w:tbl>
    <w:p w14:paraId="492DBEFA" w14:textId="77777777" w:rsidR="00271C82" w:rsidRPr="009678B6" w:rsidRDefault="00271C82" w:rsidP="008627B8">
      <w:pPr>
        <w:autoSpaceDE w:val="0"/>
        <w:autoSpaceDN w:val="0"/>
        <w:adjustRightInd w:val="0"/>
        <w:spacing w:after="0" w:line="240" w:lineRule="auto"/>
        <w:ind w:firstLine="709"/>
        <w:jc w:val="both"/>
        <w:rPr>
          <w:rFonts w:ascii="Times New Roman" w:hAnsi="Times New Roman"/>
          <w:sz w:val="28"/>
          <w:szCs w:val="28"/>
        </w:rPr>
      </w:pPr>
      <w:bookmarkStart w:id="521" w:name="_Hlk88118211"/>
      <w:bookmarkEnd w:id="520"/>
    </w:p>
    <w:p w14:paraId="624E42A6" w14:textId="0E7B3C66" w:rsidR="007A7AF7" w:rsidRPr="009678B6" w:rsidRDefault="007A7AF7" w:rsidP="007A7AF7">
      <w:pPr>
        <w:spacing w:after="0" w:line="240" w:lineRule="auto"/>
        <w:ind w:firstLine="709"/>
        <w:contextualSpacing/>
        <w:jc w:val="both"/>
        <w:rPr>
          <w:rFonts w:ascii="Times New Roman" w:hAnsi="Times New Roman"/>
          <w:sz w:val="28"/>
          <w:szCs w:val="28"/>
        </w:rPr>
      </w:pPr>
      <w:r w:rsidRPr="009678B6">
        <w:rPr>
          <w:rFonts w:ascii="Times New Roman" w:hAnsi="Times New Roman"/>
          <w:sz w:val="28"/>
          <w:szCs w:val="28"/>
        </w:rPr>
        <w:t xml:space="preserve">На территории </w:t>
      </w:r>
      <w:r w:rsidR="00412263" w:rsidRPr="009678B6">
        <w:rPr>
          <w:rFonts w:ascii="Times New Roman" w:eastAsia="Times New Roman" w:hAnsi="Times New Roman"/>
          <w:bCs/>
          <w:sz w:val="28"/>
          <w:szCs w:val="28"/>
          <w:lang w:eastAsia="ru-RU"/>
        </w:rPr>
        <w:t>Локшин</w:t>
      </w:r>
      <w:r w:rsidR="000D52FD" w:rsidRPr="009678B6">
        <w:rPr>
          <w:rFonts w:ascii="Times New Roman" w:hAnsi="Times New Roman"/>
          <w:sz w:val="28"/>
          <w:szCs w:val="28"/>
        </w:rPr>
        <w:t xml:space="preserve">ского </w:t>
      </w:r>
      <w:r w:rsidRPr="009678B6">
        <w:rPr>
          <w:rFonts w:ascii="Times New Roman" w:hAnsi="Times New Roman"/>
          <w:sz w:val="28"/>
          <w:szCs w:val="28"/>
        </w:rPr>
        <w:t xml:space="preserve">сельсовета </w:t>
      </w:r>
      <w:r w:rsidR="000D52FD" w:rsidRPr="009678B6">
        <w:rPr>
          <w:rFonts w:ascii="Times New Roman" w:hAnsi="Times New Roman"/>
          <w:sz w:val="28"/>
          <w:szCs w:val="28"/>
        </w:rPr>
        <w:t>расселение аварийного и ветхого жилья реализуется в рамках</w:t>
      </w:r>
      <w:r w:rsidRPr="009678B6">
        <w:rPr>
          <w:rFonts w:ascii="Times New Roman" w:hAnsi="Times New Roman"/>
          <w:sz w:val="28"/>
          <w:szCs w:val="28"/>
        </w:rPr>
        <w:t xml:space="preserve"> </w:t>
      </w:r>
      <w:r w:rsidR="0022713C" w:rsidRPr="009678B6">
        <w:rPr>
          <w:rFonts w:ascii="Times New Roman" w:hAnsi="Times New Roman"/>
          <w:sz w:val="28"/>
          <w:szCs w:val="28"/>
        </w:rPr>
        <w:t>государственной программы Красноярского края «Создание условий для обеспечения доступным и комфортным жильем граждан» (утверждена постановлением Правительства Красноярского края от 30.09.2013 г. № 514-п).</w:t>
      </w:r>
    </w:p>
    <w:bookmarkEnd w:id="521"/>
    <w:p w14:paraId="5A1879AF" w14:textId="26DB9331" w:rsidR="003A7901" w:rsidRPr="009678B6" w:rsidRDefault="003A7901" w:rsidP="008627B8">
      <w:pPr>
        <w:spacing w:after="0" w:line="240" w:lineRule="auto"/>
        <w:ind w:firstLine="709"/>
        <w:contextualSpacing/>
        <w:jc w:val="both"/>
        <w:rPr>
          <w:rFonts w:ascii="Times New Roman" w:eastAsia="Times New Roman" w:hAnsi="Times New Roman"/>
          <w:bCs/>
          <w:sz w:val="28"/>
          <w:szCs w:val="24"/>
          <w:lang w:eastAsia="ru-RU"/>
        </w:rPr>
      </w:pPr>
      <w:r w:rsidRPr="009678B6">
        <w:rPr>
          <w:rFonts w:ascii="Times New Roman" w:eastAsia="Times New Roman" w:hAnsi="Times New Roman"/>
          <w:bCs/>
          <w:sz w:val="28"/>
          <w:szCs w:val="24"/>
          <w:lang w:eastAsia="ru-RU"/>
        </w:rPr>
        <w:t>В прогнозируемом периоде необходимо осуществить качественное изменение строящегося и реконструируемого жилища:</w:t>
      </w:r>
    </w:p>
    <w:p w14:paraId="78010A82" w14:textId="77777777" w:rsidR="003A7901" w:rsidRPr="009678B6" w:rsidRDefault="003A7901" w:rsidP="007A7AF7">
      <w:pPr>
        <w:numPr>
          <w:ilvl w:val="0"/>
          <w:numId w:val="14"/>
        </w:numPr>
        <w:tabs>
          <w:tab w:val="left" w:pos="1134"/>
        </w:tabs>
        <w:spacing w:after="0" w:line="240" w:lineRule="auto"/>
        <w:ind w:left="924" w:hanging="357"/>
        <w:jc w:val="both"/>
        <w:rPr>
          <w:rFonts w:ascii="Times New Roman" w:hAnsi="Times New Roman"/>
          <w:sz w:val="28"/>
          <w:szCs w:val="24"/>
        </w:rPr>
      </w:pPr>
      <w:r w:rsidRPr="009678B6">
        <w:rPr>
          <w:rFonts w:ascii="Times New Roman" w:hAnsi="Times New Roman"/>
          <w:sz w:val="28"/>
          <w:szCs w:val="24"/>
        </w:rPr>
        <w:t>необходим</w:t>
      </w:r>
      <w:r w:rsidR="00CA28E3" w:rsidRPr="009678B6">
        <w:rPr>
          <w:rFonts w:ascii="Times New Roman" w:hAnsi="Times New Roman"/>
          <w:sz w:val="28"/>
          <w:szCs w:val="24"/>
        </w:rPr>
        <w:t>о</w:t>
      </w:r>
      <w:r w:rsidRPr="009678B6">
        <w:rPr>
          <w:rFonts w:ascii="Times New Roman" w:hAnsi="Times New Roman"/>
          <w:sz w:val="28"/>
          <w:szCs w:val="24"/>
        </w:rPr>
        <w:t xml:space="preserve"> </w:t>
      </w:r>
      <w:r w:rsidR="00CA28E3" w:rsidRPr="009678B6">
        <w:rPr>
          <w:rFonts w:ascii="Times New Roman" w:hAnsi="Times New Roman"/>
          <w:sz w:val="28"/>
          <w:szCs w:val="24"/>
        </w:rPr>
        <w:t>п</w:t>
      </w:r>
      <w:r w:rsidRPr="009678B6">
        <w:rPr>
          <w:rFonts w:ascii="Times New Roman" w:hAnsi="Times New Roman"/>
          <w:sz w:val="28"/>
          <w:szCs w:val="24"/>
        </w:rPr>
        <w:t>олное благоустройство жилья для создания благоприятной среды проживания высокого качества;</w:t>
      </w:r>
    </w:p>
    <w:p w14:paraId="4BF3355A" w14:textId="52D48F2B" w:rsidR="003A7901" w:rsidRPr="009678B6" w:rsidRDefault="003A7901" w:rsidP="007A7AF7">
      <w:pPr>
        <w:numPr>
          <w:ilvl w:val="0"/>
          <w:numId w:val="14"/>
        </w:numPr>
        <w:tabs>
          <w:tab w:val="left" w:pos="1134"/>
        </w:tabs>
        <w:spacing w:after="0" w:line="240" w:lineRule="auto"/>
        <w:ind w:left="924" w:hanging="357"/>
        <w:jc w:val="both"/>
        <w:rPr>
          <w:rFonts w:ascii="Times New Roman" w:hAnsi="Times New Roman"/>
          <w:sz w:val="28"/>
          <w:szCs w:val="24"/>
        </w:rPr>
      </w:pPr>
      <w:r w:rsidRPr="009678B6">
        <w:rPr>
          <w:rFonts w:ascii="Times New Roman" w:hAnsi="Times New Roman"/>
          <w:sz w:val="28"/>
          <w:szCs w:val="24"/>
        </w:rPr>
        <w:t>важно учитывать при размещении различных типов жилья материальные возможности населения;</w:t>
      </w:r>
    </w:p>
    <w:p w14:paraId="4C5288EC" w14:textId="77777777" w:rsidR="003A7901" w:rsidRPr="009678B6" w:rsidRDefault="003A7901" w:rsidP="007A7AF7">
      <w:pPr>
        <w:numPr>
          <w:ilvl w:val="0"/>
          <w:numId w:val="14"/>
        </w:numPr>
        <w:tabs>
          <w:tab w:val="left" w:pos="1134"/>
        </w:tabs>
        <w:spacing w:after="0" w:line="240" w:lineRule="auto"/>
        <w:ind w:left="924" w:hanging="357"/>
        <w:jc w:val="both"/>
        <w:rPr>
          <w:rFonts w:ascii="Times New Roman" w:hAnsi="Times New Roman"/>
          <w:sz w:val="28"/>
          <w:szCs w:val="24"/>
        </w:rPr>
      </w:pPr>
      <w:r w:rsidRPr="009678B6">
        <w:rPr>
          <w:rFonts w:ascii="Times New Roman" w:hAnsi="Times New Roman"/>
          <w:sz w:val="28"/>
          <w:szCs w:val="24"/>
        </w:rPr>
        <w:t>переход к проектированию и строительству энергоэффективных домов из экологически чистых материалов и конструкций;</w:t>
      </w:r>
    </w:p>
    <w:p w14:paraId="155BADAA" w14:textId="77777777" w:rsidR="003A7901" w:rsidRPr="009678B6" w:rsidRDefault="003A7901" w:rsidP="007A7AF7">
      <w:pPr>
        <w:numPr>
          <w:ilvl w:val="0"/>
          <w:numId w:val="14"/>
        </w:numPr>
        <w:tabs>
          <w:tab w:val="left" w:pos="1134"/>
        </w:tabs>
        <w:spacing w:after="0" w:line="240" w:lineRule="auto"/>
        <w:ind w:left="924" w:hanging="357"/>
        <w:jc w:val="both"/>
        <w:rPr>
          <w:rFonts w:ascii="Times New Roman" w:hAnsi="Times New Roman"/>
          <w:sz w:val="28"/>
          <w:szCs w:val="24"/>
        </w:rPr>
      </w:pPr>
      <w:r w:rsidRPr="009678B6">
        <w:rPr>
          <w:rFonts w:ascii="Times New Roman" w:hAnsi="Times New Roman"/>
          <w:sz w:val="28"/>
          <w:szCs w:val="24"/>
        </w:rPr>
        <w:t>расширение строительства частных жилых домов;</w:t>
      </w:r>
    </w:p>
    <w:p w14:paraId="792203C2" w14:textId="77777777" w:rsidR="003A7901" w:rsidRPr="009678B6" w:rsidRDefault="003A7901" w:rsidP="007A7AF7">
      <w:pPr>
        <w:numPr>
          <w:ilvl w:val="0"/>
          <w:numId w:val="14"/>
        </w:numPr>
        <w:tabs>
          <w:tab w:val="left" w:pos="1134"/>
        </w:tabs>
        <w:spacing w:after="0" w:line="240" w:lineRule="auto"/>
        <w:ind w:left="924" w:hanging="357"/>
        <w:jc w:val="both"/>
        <w:rPr>
          <w:rFonts w:ascii="Times New Roman" w:hAnsi="Times New Roman"/>
          <w:sz w:val="28"/>
          <w:szCs w:val="24"/>
        </w:rPr>
      </w:pPr>
      <w:r w:rsidRPr="009678B6">
        <w:rPr>
          <w:rFonts w:ascii="Times New Roman" w:hAnsi="Times New Roman"/>
          <w:sz w:val="28"/>
          <w:szCs w:val="24"/>
        </w:rPr>
        <w:lastRenderedPageBreak/>
        <w:t xml:space="preserve">комплексное решение проблемы перехода к устойчивому функционированию и развитию жилищной сферы, обеспечивающее доступность жилья для граждан, безопасность и комфортные условия проживания в нем; </w:t>
      </w:r>
    </w:p>
    <w:p w14:paraId="28F721BD" w14:textId="79E2A067" w:rsidR="003A7901" w:rsidRPr="009678B6" w:rsidRDefault="003A7901" w:rsidP="007A7AF7">
      <w:pPr>
        <w:numPr>
          <w:ilvl w:val="0"/>
          <w:numId w:val="14"/>
        </w:numPr>
        <w:tabs>
          <w:tab w:val="left" w:pos="1134"/>
        </w:tabs>
        <w:spacing w:after="0" w:line="240" w:lineRule="auto"/>
        <w:ind w:left="924" w:hanging="357"/>
        <w:jc w:val="both"/>
        <w:rPr>
          <w:rFonts w:ascii="Times New Roman" w:hAnsi="Times New Roman"/>
          <w:sz w:val="28"/>
          <w:szCs w:val="24"/>
        </w:rPr>
      </w:pPr>
      <w:r w:rsidRPr="009678B6">
        <w:rPr>
          <w:rFonts w:ascii="Times New Roman" w:hAnsi="Times New Roman"/>
          <w:sz w:val="28"/>
          <w:szCs w:val="24"/>
        </w:rPr>
        <w:t>участие в подпрограммах «Жильё для российской семьи» в рамках государственной программы Российской Федерации «Обеспечение доступным и комфортным жильём и коммунальными услугами граждан Российской Федерации» и «Обеспечение жильём молодых семей»</w:t>
      </w:r>
      <w:r w:rsidR="008627B8" w:rsidRPr="009678B6">
        <w:rPr>
          <w:rFonts w:ascii="Times New Roman" w:hAnsi="Times New Roman"/>
          <w:sz w:val="28"/>
          <w:szCs w:val="24"/>
        </w:rPr>
        <w:t>.</w:t>
      </w:r>
    </w:p>
    <w:p w14:paraId="507C7F07" w14:textId="47CD47D0" w:rsidR="003A7901" w:rsidRPr="009678B6" w:rsidRDefault="003A7901" w:rsidP="00960CB7">
      <w:pPr>
        <w:pStyle w:val="23"/>
        <w:numPr>
          <w:ilvl w:val="1"/>
          <w:numId w:val="93"/>
        </w:numPr>
        <w:spacing w:before="240"/>
        <w:ind w:left="0" w:firstLine="709"/>
        <w:jc w:val="both"/>
        <w:rPr>
          <w:b/>
          <w:szCs w:val="28"/>
        </w:rPr>
      </w:pPr>
      <w:bookmarkStart w:id="522" w:name="_Toc468971949"/>
      <w:bookmarkStart w:id="523" w:name="_Toc475037115"/>
      <w:bookmarkStart w:id="524" w:name="_Toc201843276"/>
      <w:bookmarkEnd w:id="514"/>
      <w:r w:rsidRPr="009678B6">
        <w:rPr>
          <w:b/>
          <w:szCs w:val="28"/>
        </w:rPr>
        <w:t xml:space="preserve">Развитие </w:t>
      </w:r>
      <w:bookmarkEnd w:id="522"/>
      <w:bookmarkEnd w:id="523"/>
      <w:r w:rsidR="001E2E74" w:rsidRPr="009678B6">
        <w:rPr>
          <w:b/>
          <w:szCs w:val="28"/>
        </w:rPr>
        <w:t>социальной сферы</w:t>
      </w:r>
      <w:bookmarkEnd w:id="524"/>
    </w:p>
    <w:p w14:paraId="53221C6A" w14:textId="77777777" w:rsidR="003A7901" w:rsidRPr="009678B6" w:rsidRDefault="003A7901" w:rsidP="003A7901">
      <w:pPr>
        <w:spacing w:after="0" w:line="240" w:lineRule="auto"/>
        <w:rPr>
          <w:rFonts w:ascii="Times New Roman" w:hAnsi="Times New Roman"/>
          <w:sz w:val="16"/>
          <w:szCs w:val="16"/>
          <w:lang w:eastAsia="ru-RU"/>
        </w:rPr>
      </w:pPr>
    </w:p>
    <w:p w14:paraId="331E23C8" w14:textId="77777777" w:rsidR="000E443C" w:rsidRPr="009678B6" w:rsidRDefault="000E443C" w:rsidP="000E443C">
      <w:pPr>
        <w:shd w:val="clear" w:color="auto" w:fill="FFFFFF"/>
        <w:spacing w:after="0" w:line="240" w:lineRule="auto"/>
        <w:ind w:firstLine="709"/>
        <w:jc w:val="both"/>
        <w:textAlignment w:val="baseline"/>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 xml:space="preserve">Важными показателями качества жизни населения являются наличие и разнообразие объектов социальной инфраструктуры, их пространственная, социальная и экономическая доступность. </w:t>
      </w:r>
    </w:p>
    <w:p w14:paraId="264F8C1F" w14:textId="77777777" w:rsidR="000E443C" w:rsidRPr="009678B6" w:rsidRDefault="000E443C" w:rsidP="000E443C">
      <w:pPr>
        <w:shd w:val="clear" w:color="auto" w:fill="FFFFFF"/>
        <w:spacing w:after="0" w:line="240" w:lineRule="auto"/>
        <w:ind w:firstLine="709"/>
        <w:jc w:val="both"/>
        <w:textAlignment w:val="baseline"/>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Уровень развития социальной сферы и социальной инфраструктуры определяет качество жизни, уровень социального благополучия и социально-психологического комфорта на территории проживания, формирует удовлетворенность населения деятельностью органов власти, и, в целом, отражает общую эффективность их деятельности.</w:t>
      </w:r>
    </w:p>
    <w:p w14:paraId="26A98E05" w14:textId="34593169" w:rsidR="009B7A35" w:rsidRPr="009678B6" w:rsidRDefault="009B7A35" w:rsidP="009B7A35">
      <w:pPr>
        <w:spacing w:after="0" w:line="240" w:lineRule="auto"/>
        <w:ind w:firstLine="709"/>
        <w:jc w:val="both"/>
        <w:rPr>
          <w:rFonts w:ascii="Times New Roman" w:eastAsia="Times New Roman" w:hAnsi="Times New Roman"/>
          <w:bCs/>
          <w:sz w:val="28"/>
          <w:szCs w:val="24"/>
          <w:lang w:eastAsia="ru-RU"/>
        </w:rPr>
      </w:pPr>
      <w:r w:rsidRPr="009678B6">
        <w:rPr>
          <w:rFonts w:ascii="Times New Roman" w:eastAsia="Times New Roman" w:hAnsi="Times New Roman"/>
          <w:bCs/>
          <w:sz w:val="28"/>
          <w:szCs w:val="24"/>
          <w:lang w:eastAsia="ru-RU"/>
        </w:rPr>
        <w:t>В проекте выделены так называемые социально нормируемые отрасли, деятельность которых определяется государственными задачами. Соблюдение норм обеспеченности эти отраслей требует строгого контроля.</w:t>
      </w:r>
    </w:p>
    <w:p w14:paraId="51BA156E" w14:textId="77777777" w:rsidR="009B7A35" w:rsidRPr="009678B6" w:rsidRDefault="009B7A35" w:rsidP="009B7A35">
      <w:pPr>
        <w:spacing w:after="0" w:line="240" w:lineRule="auto"/>
        <w:ind w:firstLine="709"/>
        <w:jc w:val="both"/>
        <w:rPr>
          <w:rFonts w:ascii="Times New Roman" w:eastAsia="Times New Roman" w:hAnsi="Times New Roman"/>
          <w:bCs/>
          <w:sz w:val="28"/>
          <w:szCs w:val="24"/>
          <w:lang w:eastAsia="ru-RU"/>
        </w:rPr>
      </w:pPr>
      <w:r w:rsidRPr="009678B6">
        <w:rPr>
          <w:rFonts w:ascii="Times New Roman" w:eastAsia="Times New Roman" w:hAnsi="Times New Roman"/>
          <w:bCs/>
          <w:sz w:val="28"/>
          <w:szCs w:val="24"/>
          <w:lang w:eastAsia="ru-RU"/>
        </w:rPr>
        <w:t>К социально нормируемым отраслям относятся: детское дошкольное воспитание, среднее школьное образование, здравоохранение, социальное обеспечение, культура и спорт, которые функционируют за счёт бюджетных дотаций.</w:t>
      </w:r>
    </w:p>
    <w:p w14:paraId="6AD4FEF7" w14:textId="77777777" w:rsidR="000B5B75" w:rsidRPr="009678B6" w:rsidRDefault="009B7A35" w:rsidP="000B5B75">
      <w:pPr>
        <w:spacing w:after="0" w:line="240" w:lineRule="auto"/>
        <w:ind w:firstLine="709"/>
        <w:contextualSpacing/>
        <w:jc w:val="both"/>
        <w:rPr>
          <w:rFonts w:ascii="Times New Roman" w:eastAsia="Times New Roman" w:hAnsi="Times New Roman"/>
          <w:bCs/>
          <w:sz w:val="28"/>
          <w:szCs w:val="24"/>
          <w:lang w:eastAsia="ru-RU"/>
        </w:rPr>
      </w:pPr>
      <w:r w:rsidRPr="009678B6">
        <w:rPr>
          <w:rFonts w:ascii="Times New Roman" w:eastAsia="Times New Roman" w:hAnsi="Times New Roman"/>
          <w:bCs/>
          <w:sz w:val="28"/>
          <w:szCs w:val="24"/>
          <w:lang w:eastAsia="ru-RU"/>
        </w:rPr>
        <w:t>Развитие других отраслей будет происходить по принципу сбалансированности спроса и предложения. При этом спрос на те или иные виды услуг будет зависеть от уровня жизни населения, который в свою очередь определится уровнем развития экономики страны и региона в целом.</w:t>
      </w:r>
      <w:r w:rsidR="000B5B75" w:rsidRPr="009678B6">
        <w:rPr>
          <w:rFonts w:ascii="Times New Roman" w:eastAsia="Times New Roman" w:hAnsi="Times New Roman"/>
          <w:bCs/>
          <w:sz w:val="28"/>
          <w:szCs w:val="24"/>
          <w:lang w:eastAsia="ru-RU"/>
        </w:rPr>
        <w:t xml:space="preserve"> В условиях рыночных отношений, при организации системной сети обслуживания населения учитываются следующие принципы:</w:t>
      </w:r>
    </w:p>
    <w:p w14:paraId="08463A0D" w14:textId="77777777" w:rsidR="000B5B75" w:rsidRPr="009678B6" w:rsidRDefault="000B5B75" w:rsidP="000B5B75">
      <w:pPr>
        <w:numPr>
          <w:ilvl w:val="0"/>
          <w:numId w:val="14"/>
        </w:numPr>
        <w:tabs>
          <w:tab w:val="left" w:pos="1134"/>
        </w:tabs>
        <w:spacing w:after="0" w:line="240" w:lineRule="auto"/>
        <w:ind w:left="1134"/>
        <w:jc w:val="both"/>
        <w:rPr>
          <w:rFonts w:ascii="Times New Roman" w:hAnsi="Times New Roman"/>
          <w:sz w:val="28"/>
          <w:szCs w:val="24"/>
        </w:rPr>
      </w:pPr>
      <w:r w:rsidRPr="009678B6">
        <w:rPr>
          <w:rFonts w:ascii="Times New Roman" w:hAnsi="Times New Roman"/>
          <w:sz w:val="28"/>
          <w:szCs w:val="24"/>
        </w:rPr>
        <w:t xml:space="preserve">соответствие параметров сети обслуживания </w:t>
      </w:r>
      <w:r w:rsidR="00171C5B" w:rsidRPr="009678B6">
        <w:rPr>
          <w:rFonts w:ascii="Times New Roman" w:hAnsi="Times New Roman"/>
          <w:sz w:val="28"/>
          <w:szCs w:val="24"/>
        </w:rPr>
        <w:t>–</w:t>
      </w:r>
      <w:r w:rsidRPr="009678B6">
        <w:rPr>
          <w:rFonts w:ascii="Times New Roman" w:hAnsi="Times New Roman"/>
          <w:sz w:val="28"/>
          <w:szCs w:val="24"/>
        </w:rPr>
        <w:t xml:space="preserve"> потребительской активности населения;</w:t>
      </w:r>
    </w:p>
    <w:p w14:paraId="092DC2FE" w14:textId="77777777" w:rsidR="000B5B75" w:rsidRPr="009678B6" w:rsidRDefault="000B5B75" w:rsidP="000B5B75">
      <w:pPr>
        <w:numPr>
          <w:ilvl w:val="0"/>
          <w:numId w:val="14"/>
        </w:numPr>
        <w:tabs>
          <w:tab w:val="left" w:pos="1134"/>
        </w:tabs>
        <w:spacing w:after="0" w:line="240" w:lineRule="auto"/>
        <w:ind w:left="1134"/>
        <w:jc w:val="both"/>
        <w:rPr>
          <w:rFonts w:ascii="Times New Roman" w:hAnsi="Times New Roman"/>
          <w:sz w:val="28"/>
          <w:szCs w:val="24"/>
        </w:rPr>
      </w:pPr>
      <w:r w:rsidRPr="009678B6">
        <w:rPr>
          <w:rFonts w:ascii="Times New Roman" w:hAnsi="Times New Roman"/>
          <w:sz w:val="28"/>
          <w:szCs w:val="24"/>
        </w:rPr>
        <w:t>в реальной посещаемости предприятий обслуживания;</w:t>
      </w:r>
    </w:p>
    <w:p w14:paraId="3B9E3B94" w14:textId="77777777" w:rsidR="000B5B75" w:rsidRPr="009678B6" w:rsidRDefault="000B5B75" w:rsidP="000B5B75">
      <w:pPr>
        <w:numPr>
          <w:ilvl w:val="0"/>
          <w:numId w:val="14"/>
        </w:numPr>
        <w:tabs>
          <w:tab w:val="left" w:pos="1134"/>
        </w:tabs>
        <w:spacing w:after="0" w:line="240" w:lineRule="auto"/>
        <w:ind w:left="1134"/>
        <w:jc w:val="both"/>
        <w:rPr>
          <w:rFonts w:ascii="Times New Roman" w:hAnsi="Times New Roman"/>
          <w:sz w:val="28"/>
          <w:szCs w:val="24"/>
        </w:rPr>
      </w:pPr>
      <w:r w:rsidRPr="009678B6">
        <w:rPr>
          <w:rFonts w:ascii="Times New Roman" w:hAnsi="Times New Roman"/>
          <w:sz w:val="28"/>
          <w:szCs w:val="24"/>
        </w:rPr>
        <w:t>покупательского спроса;</w:t>
      </w:r>
    </w:p>
    <w:p w14:paraId="4060642C" w14:textId="77777777" w:rsidR="000B5B75" w:rsidRPr="009678B6" w:rsidRDefault="000B5B75" w:rsidP="000B5B75">
      <w:pPr>
        <w:numPr>
          <w:ilvl w:val="0"/>
          <w:numId w:val="14"/>
        </w:numPr>
        <w:tabs>
          <w:tab w:val="left" w:pos="1134"/>
        </w:tabs>
        <w:spacing w:after="0" w:line="240" w:lineRule="auto"/>
        <w:ind w:left="1134"/>
        <w:jc w:val="both"/>
        <w:rPr>
          <w:rFonts w:ascii="Times New Roman" w:hAnsi="Times New Roman"/>
          <w:sz w:val="28"/>
          <w:szCs w:val="24"/>
        </w:rPr>
      </w:pPr>
      <w:r w:rsidRPr="009678B6">
        <w:rPr>
          <w:rFonts w:ascii="Times New Roman" w:hAnsi="Times New Roman"/>
          <w:sz w:val="28"/>
          <w:szCs w:val="24"/>
        </w:rPr>
        <w:t xml:space="preserve">организация центров обслуживания населения на наиболее оживлённых участках </w:t>
      </w:r>
      <w:r w:rsidR="00766A8E" w:rsidRPr="009678B6">
        <w:rPr>
          <w:rFonts w:ascii="Times New Roman" w:eastAsia="Times New Roman" w:hAnsi="Times New Roman"/>
          <w:sz w:val="28"/>
          <w:szCs w:val="28"/>
          <w:lang w:eastAsia="ru-RU"/>
        </w:rPr>
        <w:t>населённых пунктов</w:t>
      </w:r>
      <w:r w:rsidRPr="009678B6">
        <w:rPr>
          <w:rFonts w:ascii="Times New Roman" w:hAnsi="Times New Roman"/>
          <w:sz w:val="28"/>
          <w:szCs w:val="24"/>
        </w:rPr>
        <w:t>.</w:t>
      </w:r>
    </w:p>
    <w:p w14:paraId="61C29E6F" w14:textId="486D9F2E" w:rsidR="008B66D6" w:rsidRPr="009678B6" w:rsidRDefault="008B66D6" w:rsidP="008B66D6">
      <w:pPr>
        <w:spacing w:after="0" w:line="240" w:lineRule="auto"/>
        <w:ind w:firstLine="709"/>
        <w:contextualSpacing/>
        <w:jc w:val="both"/>
        <w:rPr>
          <w:rFonts w:ascii="Times New Roman" w:eastAsia="Times New Roman" w:hAnsi="Times New Roman"/>
          <w:sz w:val="28"/>
          <w:szCs w:val="28"/>
          <w:lang w:eastAsia="ru-RU"/>
        </w:rPr>
      </w:pPr>
      <w:bookmarkStart w:id="525" w:name="_Hlk119436016"/>
      <w:bookmarkStart w:id="526" w:name="_Hlk148696855"/>
      <w:bookmarkStart w:id="527" w:name="_Hlk145623595"/>
      <w:bookmarkStart w:id="528" w:name="_Hlk116239227"/>
      <w:r w:rsidRPr="009678B6">
        <w:rPr>
          <w:rFonts w:ascii="Times New Roman" w:hAnsi="Times New Roman"/>
          <w:sz w:val="28"/>
          <w:szCs w:val="28"/>
          <w:lang w:eastAsia="ru-RU"/>
        </w:rPr>
        <w:t xml:space="preserve">Расчёт уровня обеспеченности населения объектами местного и регионального значения произведён в соответствии с </w:t>
      </w:r>
      <w:bookmarkStart w:id="529" w:name="_Hlk135121913"/>
      <w:r w:rsidR="003601F1" w:rsidRPr="009678B6">
        <w:rPr>
          <w:rFonts w:ascii="Times New Roman" w:hAnsi="Times New Roman"/>
          <w:sz w:val="28"/>
          <w:szCs w:val="28"/>
          <w:lang w:bidi="ru-RU"/>
        </w:rPr>
        <w:t>м</w:t>
      </w:r>
      <w:r w:rsidRPr="009678B6">
        <w:rPr>
          <w:rFonts w:ascii="Times New Roman" w:hAnsi="Times New Roman"/>
          <w:sz w:val="28"/>
          <w:szCs w:val="28"/>
          <w:lang w:bidi="ru-RU"/>
        </w:rPr>
        <w:t xml:space="preserve">естными нормативами градостроительного проектирования </w:t>
      </w:r>
      <w:r w:rsidR="00412263" w:rsidRPr="009678B6">
        <w:rPr>
          <w:rFonts w:ascii="Times New Roman" w:eastAsia="Times New Roman" w:hAnsi="Times New Roman"/>
          <w:bCs/>
          <w:sz w:val="28"/>
          <w:szCs w:val="28"/>
          <w:lang w:eastAsia="ru-RU"/>
        </w:rPr>
        <w:t>Локшин</w:t>
      </w:r>
      <w:r w:rsidRPr="009678B6">
        <w:rPr>
          <w:rFonts w:ascii="Times New Roman" w:eastAsia="Times New Roman" w:hAnsi="Times New Roman"/>
          <w:bCs/>
          <w:sz w:val="28"/>
          <w:szCs w:val="28"/>
          <w:lang w:eastAsia="ru-RU"/>
        </w:rPr>
        <w:t>ск</w:t>
      </w:r>
      <w:r w:rsidRPr="009678B6">
        <w:rPr>
          <w:rFonts w:ascii="Times New Roman" w:hAnsi="Times New Roman"/>
          <w:sz w:val="28"/>
          <w:szCs w:val="28"/>
          <w:lang w:bidi="ru-RU"/>
        </w:rPr>
        <w:t xml:space="preserve">ого сельсовета </w:t>
      </w:r>
      <w:r w:rsidR="00C05973" w:rsidRPr="009678B6">
        <w:rPr>
          <w:rFonts w:ascii="Times New Roman" w:hAnsi="Times New Roman"/>
          <w:sz w:val="28"/>
          <w:szCs w:val="28"/>
          <w:lang w:bidi="ru-RU"/>
        </w:rPr>
        <w:t>Ужур</w:t>
      </w:r>
      <w:r w:rsidRPr="009678B6">
        <w:rPr>
          <w:rFonts w:ascii="Times New Roman" w:hAnsi="Times New Roman"/>
          <w:sz w:val="28"/>
          <w:szCs w:val="28"/>
          <w:lang w:bidi="ru-RU"/>
        </w:rPr>
        <w:t xml:space="preserve">ского района </w:t>
      </w:r>
      <w:r w:rsidR="00C05973" w:rsidRPr="009678B6">
        <w:rPr>
          <w:rFonts w:ascii="Times New Roman" w:hAnsi="Times New Roman"/>
          <w:sz w:val="28"/>
          <w:szCs w:val="28"/>
          <w:lang w:bidi="ru-RU"/>
        </w:rPr>
        <w:t>Красноярского края</w:t>
      </w:r>
      <w:r w:rsidRPr="009678B6">
        <w:rPr>
          <w:rFonts w:ascii="Times New Roman" w:hAnsi="Times New Roman"/>
          <w:sz w:val="28"/>
          <w:szCs w:val="28"/>
          <w:lang w:bidi="ru-RU"/>
        </w:rPr>
        <w:t xml:space="preserve">, </w:t>
      </w:r>
      <w:bookmarkStart w:id="530" w:name="_Hlk141195073"/>
      <w:bookmarkEnd w:id="525"/>
      <w:bookmarkEnd w:id="529"/>
      <w:r w:rsidR="003601F1" w:rsidRPr="009678B6">
        <w:rPr>
          <w:rFonts w:ascii="Times New Roman" w:eastAsia="Times New Roman" w:hAnsi="Times New Roman"/>
          <w:sz w:val="28"/>
          <w:szCs w:val="28"/>
          <w:lang w:eastAsia="ru-RU"/>
        </w:rPr>
        <w:t xml:space="preserve">региональными нормативами градостроительного проектирования </w:t>
      </w:r>
      <w:r w:rsidR="00C05973" w:rsidRPr="009678B6">
        <w:rPr>
          <w:rFonts w:ascii="Times New Roman" w:hAnsi="Times New Roman"/>
          <w:sz w:val="28"/>
          <w:szCs w:val="28"/>
          <w:lang w:bidi="ru-RU"/>
        </w:rPr>
        <w:t>Красноярского края</w:t>
      </w:r>
      <w:r w:rsidR="003601F1" w:rsidRPr="009678B6">
        <w:rPr>
          <w:rFonts w:ascii="Times New Roman" w:eastAsia="Times New Roman" w:hAnsi="Times New Roman"/>
          <w:sz w:val="28"/>
          <w:szCs w:val="28"/>
          <w:lang w:eastAsia="ru-RU"/>
        </w:rPr>
        <w:t xml:space="preserve">, </w:t>
      </w:r>
      <w:bookmarkStart w:id="531" w:name="_Hlk135121836"/>
      <w:r w:rsidR="003601F1" w:rsidRPr="009678B6">
        <w:rPr>
          <w:rFonts w:ascii="Times New Roman" w:eastAsia="Times New Roman" w:hAnsi="Times New Roman"/>
          <w:sz w:val="28"/>
          <w:szCs w:val="28"/>
          <w:lang w:eastAsia="ru-RU"/>
        </w:rPr>
        <w:t xml:space="preserve">утверждёнными постановлением Правительства </w:t>
      </w:r>
      <w:r w:rsidR="00C05973" w:rsidRPr="009678B6">
        <w:rPr>
          <w:rFonts w:ascii="Times New Roman" w:hAnsi="Times New Roman"/>
          <w:sz w:val="28"/>
          <w:szCs w:val="28"/>
          <w:lang w:bidi="ru-RU"/>
        </w:rPr>
        <w:t>Красноярского края</w:t>
      </w:r>
      <w:r w:rsidR="00C05973" w:rsidRPr="009678B6">
        <w:rPr>
          <w:rFonts w:ascii="Times New Roman" w:eastAsia="Times New Roman" w:hAnsi="Times New Roman"/>
          <w:sz w:val="28"/>
          <w:szCs w:val="28"/>
          <w:lang w:eastAsia="ru-RU"/>
        </w:rPr>
        <w:t xml:space="preserve"> </w:t>
      </w:r>
      <w:r w:rsidR="003601F1" w:rsidRPr="009678B6">
        <w:rPr>
          <w:rFonts w:ascii="Times New Roman" w:eastAsia="Times New Roman" w:hAnsi="Times New Roman"/>
          <w:sz w:val="28"/>
          <w:szCs w:val="28"/>
          <w:lang w:eastAsia="ru-RU"/>
        </w:rPr>
        <w:t xml:space="preserve">от </w:t>
      </w:r>
      <w:r w:rsidR="00C05973" w:rsidRPr="009678B6">
        <w:rPr>
          <w:rFonts w:ascii="Times New Roman" w:eastAsia="Times New Roman" w:hAnsi="Times New Roman"/>
          <w:sz w:val="28"/>
          <w:szCs w:val="28"/>
          <w:lang w:eastAsia="ru-RU"/>
        </w:rPr>
        <w:t>23</w:t>
      </w:r>
      <w:r w:rsidR="003601F1" w:rsidRPr="009678B6">
        <w:rPr>
          <w:rFonts w:ascii="Times New Roman" w:eastAsia="Times New Roman" w:hAnsi="Times New Roman"/>
          <w:sz w:val="28"/>
          <w:szCs w:val="28"/>
          <w:lang w:eastAsia="ru-RU"/>
        </w:rPr>
        <w:t>.</w:t>
      </w:r>
      <w:r w:rsidR="00C05973" w:rsidRPr="009678B6">
        <w:rPr>
          <w:rFonts w:ascii="Times New Roman" w:eastAsia="Times New Roman" w:hAnsi="Times New Roman"/>
          <w:sz w:val="28"/>
          <w:szCs w:val="28"/>
          <w:lang w:eastAsia="ru-RU"/>
        </w:rPr>
        <w:t>12</w:t>
      </w:r>
      <w:r w:rsidR="003601F1" w:rsidRPr="009678B6">
        <w:rPr>
          <w:rFonts w:ascii="Times New Roman" w:eastAsia="Times New Roman" w:hAnsi="Times New Roman"/>
          <w:sz w:val="28"/>
          <w:szCs w:val="28"/>
          <w:lang w:eastAsia="ru-RU"/>
        </w:rPr>
        <w:t>.201</w:t>
      </w:r>
      <w:r w:rsidR="00C05973" w:rsidRPr="009678B6">
        <w:rPr>
          <w:rFonts w:ascii="Times New Roman" w:eastAsia="Times New Roman" w:hAnsi="Times New Roman"/>
          <w:sz w:val="28"/>
          <w:szCs w:val="28"/>
          <w:lang w:eastAsia="ru-RU"/>
        </w:rPr>
        <w:t>4</w:t>
      </w:r>
      <w:r w:rsidR="003601F1" w:rsidRPr="009678B6">
        <w:rPr>
          <w:rFonts w:ascii="Times New Roman" w:eastAsia="Times New Roman" w:hAnsi="Times New Roman"/>
          <w:sz w:val="28"/>
          <w:szCs w:val="28"/>
          <w:lang w:eastAsia="ru-RU"/>
        </w:rPr>
        <w:t xml:space="preserve"> г. № </w:t>
      </w:r>
      <w:r w:rsidR="00C05973" w:rsidRPr="009678B6">
        <w:rPr>
          <w:rFonts w:ascii="Times New Roman" w:eastAsia="Times New Roman" w:hAnsi="Times New Roman"/>
          <w:sz w:val="28"/>
          <w:szCs w:val="28"/>
          <w:lang w:eastAsia="ru-RU"/>
        </w:rPr>
        <w:t>631</w:t>
      </w:r>
      <w:r w:rsidR="003601F1" w:rsidRPr="009678B6">
        <w:rPr>
          <w:rFonts w:ascii="Times New Roman" w:eastAsia="Times New Roman" w:hAnsi="Times New Roman"/>
          <w:sz w:val="28"/>
          <w:szCs w:val="28"/>
          <w:lang w:eastAsia="ru-RU"/>
        </w:rPr>
        <w:t xml:space="preserve">-п «Об утверждении региональных нормативов градостроительного проектирования </w:t>
      </w:r>
      <w:r w:rsidR="00C05973" w:rsidRPr="009678B6">
        <w:rPr>
          <w:rFonts w:ascii="Times New Roman" w:hAnsi="Times New Roman"/>
          <w:sz w:val="28"/>
          <w:szCs w:val="28"/>
          <w:lang w:bidi="ru-RU"/>
        </w:rPr>
        <w:t>Красноярского края</w:t>
      </w:r>
      <w:r w:rsidR="003601F1" w:rsidRPr="009678B6">
        <w:rPr>
          <w:rFonts w:ascii="Times New Roman" w:eastAsia="Times New Roman" w:hAnsi="Times New Roman"/>
          <w:sz w:val="28"/>
          <w:szCs w:val="28"/>
          <w:lang w:eastAsia="ru-RU"/>
        </w:rPr>
        <w:t xml:space="preserve">». </w:t>
      </w:r>
      <w:bookmarkEnd w:id="526"/>
      <w:bookmarkEnd w:id="530"/>
      <w:bookmarkEnd w:id="531"/>
    </w:p>
    <w:p w14:paraId="1BF2D149" w14:textId="77777777" w:rsidR="00A96E90" w:rsidRPr="009678B6" w:rsidRDefault="00A96E90" w:rsidP="008B66D6">
      <w:pPr>
        <w:spacing w:after="0" w:line="240" w:lineRule="auto"/>
        <w:ind w:firstLine="709"/>
        <w:contextualSpacing/>
        <w:jc w:val="both"/>
        <w:rPr>
          <w:rFonts w:ascii="Times New Roman" w:eastAsia="Times New Roman" w:hAnsi="Times New Roman"/>
          <w:sz w:val="12"/>
          <w:szCs w:val="12"/>
          <w:lang w:eastAsia="ru-RU"/>
        </w:rPr>
      </w:pPr>
    </w:p>
    <w:p w14:paraId="1C2E488F" w14:textId="2C673A87" w:rsidR="000E443C" w:rsidRPr="009678B6" w:rsidRDefault="000E443C" w:rsidP="000E443C">
      <w:pPr>
        <w:spacing w:after="0" w:line="240" w:lineRule="auto"/>
        <w:jc w:val="center"/>
        <w:rPr>
          <w:rFonts w:ascii="Times New Roman" w:eastAsia="Times New Roman" w:hAnsi="Times New Roman"/>
          <w:sz w:val="28"/>
          <w:szCs w:val="28"/>
          <w:lang w:eastAsia="ru-RU"/>
        </w:rPr>
      </w:pPr>
      <w:bookmarkStart w:id="532" w:name="_Hlk522276165"/>
      <w:bookmarkEnd w:id="527"/>
      <w:r w:rsidRPr="009678B6">
        <w:rPr>
          <w:rFonts w:ascii="Times New Roman" w:eastAsia="Times New Roman" w:hAnsi="Times New Roman"/>
          <w:b/>
          <w:bCs/>
          <w:sz w:val="28"/>
          <w:szCs w:val="28"/>
          <w:lang w:eastAsia="ru-RU"/>
        </w:rPr>
        <w:lastRenderedPageBreak/>
        <w:t xml:space="preserve">Таблица </w:t>
      </w:r>
      <w:r w:rsidR="00C4358A" w:rsidRPr="009678B6">
        <w:rPr>
          <w:rFonts w:ascii="Times New Roman" w:eastAsia="Times New Roman" w:hAnsi="Times New Roman"/>
          <w:b/>
          <w:bCs/>
          <w:sz w:val="28"/>
          <w:szCs w:val="28"/>
          <w:lang w:eastAsia="ru-RU"/>
        </w:rPr>
        <w:t>6</w:t>
      </w:r>
      <w:r w:rsidR="00D4645A">
        <w:rPr>
          <w:rFonts w:ascii="Times New Roman" w:eastAsia="Times New Roman" w:hAnsi="Times New Roman"/>
          <w:b/>
          <w:bCs/>
          <w:sz w:val="28"/>
          <w:szCs w:val="28"/>
          <w:lang w:eastAsia="ru-RU"/>
        </w:rPr>
        <w:t>2</w:t>
      </w:r>
      <w:r w:rsidR="00A81245" w:rsidRPr="009678B6">
        <w:rPr>
          <w:rFonts w:ascii="Times New Roman" w:eastAsia="Times New Roman" w:hAnsi="Times New Roman"/>
          <w:b/>
          <w:bCs/>
          <w:sz w:val="28"/>
          <w:szCs w:val="28"/>
          <w:lang w:eastAsia="ru-RU"/>
        </w:rPr>
        <w:t xml:space="preserve">. </w:t>
      </w:r>
      <w:r w:rsidRPr="009678B6">
        <w:rPr>
          <w:rFonts w:ascii="Times New Roman" w:eastAsia="Times New Roman" w:hAnsi="Times New Roman"/>
          <w:b/>
          <w:bCs/>
          <w:sz w:val="28"/>
          <w:szCs w:val="28"/>
          <w:lang w:eastAsia="ru-RU"/>
        </w:rPr>
        <w:t xml:space="preserve">- </w:t>
      </w:r>
      <w:r w:rsidRPr="009678B6">
        <w:rPr>
          <w:rFonts w:ascii="Times New Roman" w:eastAsia="Times New Roman" w:hAnsi="Times New Roman"/>
          <w:sz w:val="28"/>
          <w:szCs w:val="28"/>
          <w:lang w:eastAsia="ru-RU"/>
        </w:rPr>
        <w:t xml:space="preserve">Нормы расчёта социально-значимых объектов </w:t>
      </w:r>
    </w:p>
    <w:p w14:paraId="36A24B26" w14:textId="3686F44F" w:rsidR="000E443C" w:rsidRPr="009678B6" w:rsidRDefault="000E443C" w:rsidP="00B67C37">
      <w:pPr>
        <w:spacing w:after="0" w:line="240" w:lineRule="auto"/>
        <w:ind w:left="113" w:right="113" w:firstLine="113"/>
        <w:jc w:val="center"/>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 xml:space="preserve">на территории </w:t>
      </w:r>
      <w:r w:rsidR="00412263" w:rsidRPr="009678B6">
        <w:rPr>
          <w:rFonts w:ascii="Times New Roman" w:eastAsia="Times New Roman" w:hAnsi="Times New Roman"/>
          <w:bCs/>
          <w:sz w:val="28"/>
          <w:szCs w:val="28"/>
          <w:lang w:eastAsia="ru-RU"/>
        </w:rPr>
        <w:t>Локшин</w:t>
      </w:r>
      <w:r w:rsidR="009E4672" w:rsidRPr="009678B6">
        <w:rPr>
          <w:rFonts w:ascii="Times New Roman" w:eastAsia="Times New Roman" w:hAnsi="Times New Roman"/>
          <w:bCs/>
          <w:sz w:val="28"/>
          <w:szCs w:val="28"/>
          <w:lang w:eastAsia="ru-RU"/>
        </w:rPr>
        <w:t>ск</w:t>
      </w:r>
      <w:r w:rsidRPr="009678B6">
        <w:rPr>
          <w:rFonts w:ascii="Times New Roman" w:eastAsia="Times New Roman" w:hAnsi="Times New Roman"/>
          <w:sz w:val="28"/>
          <w:szCs w:val="28"/>
          <w:lang w:eastAsia="ru-RU"/>
        </w:rPr>
        <w:t>ого сельсовета</w:t>
      </w:r>
      <w:bookmarkStart w:id="533" w:name="_Hlk119436054"/>
      <w:bookmarkStart w:id="534" w:name="_Hlk116628587"/>
    </w:p>
    <w:p w14:paraId="482ED528" w14:textId="77777777" w:rsidR="003F6FB7" w:rsidRPr="009678B6" w:rsidRDefault="003F6FB7" w:rsidP="00B67C37">
      <w:pPr>
        <w:spacing w:after="0" w:line="240" w:lineRule="auto"/>
        <w:ind w:left="113" w:right="113" w:firstLine="113"/>
        <w:jc w:val="center"/>
        <w:rPr>
          <w:rFonts w:ascii="Times New Roman" w:eastAsia="Times New Roman" w:hAnsi="Times New Roman"/>
          <w:sz w:val="12"/>
          <w:szCs w:val="12"/>
          <w:lang w:eastAsia="ru-RU"/>
        </w:rPr>
      </w:pPr>
    </w:p>
    <w:tbl>
      <w:tblPr>
        <w:tblStyle w:val="TableNormal35"/>
        <w:tblW w:w="5015"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708"/>
        <w:gridCol w:w="4669"/>
        <w:gridCol w:w="2734"/>
      </w:tblGrid>
      <w:tr w:rsidR="0025119A" w:rsidRPr="009678B6" w14:paraId="3AF0752C" w14:textId="77777777" w:rsidTr="00C272F8">
        <w:trPr>
          <w:trHeight w:val="507"/>
          <w:jc w:val="center"/>
        </w:trPr>
        <w:tc>
          <w:tcPr>
            <w:tcW w:w="1339" w:type="pct"/>
            <w:vAlign w:val="center"/>
            <w:hideMark/>
          </w:tcPr>
          <w:p w14:paraId="0B29C94C" w14:textId="77777777" w:rsidR="000E443C" w:rsidRPr="009678B6" w:rsidRDefault="000E443C" w:rsidP="00C272F8">
            <w:pPr>
              <w:spacing w:before="40" w:after="40" w:line="240" w:lineRule="auto"/>
              <w:ind w:left="40" w:right="40"/>
              <w:jc w:val="center"/>
              <w:rPr>
                <w:rFonts w:ascii="Times New Roman" w:eastAsia="Arial" w:hAnsi="Times New Roman"/>
                <w:sz w:val="24"/>
                <w:szCs w:val="24"/>
                <w:lang w:val="ru-RU"/>
              </w:rPr>
            </w:pPr>
            <w:bookmarkStart w:id="535" w:name="_Hlk114996837"/>
            <w:bookmarkEnd w:id="532"/>
            <w:r w:rsidRPr="009678B6">
              <w:rPr>
                <w:rFonts w:ascii="Times New Roman" w:eastAsia="Arial" w:hAnsi="Times New Roman"/>
                <w:sz w:val="24"/>
                <w:szCs w:val="24"/>
                <w:lang w:val="ru-RU"/>
              </w:rPr>
              <w:t>Наименование</w:t>
            </w:r>
          </w:p>
        </w:tc>
        <w:tc>
          <w:tcPr>
            <w:tcW w:w="2309" w:type="pct"/>
            <w:vAlign w:val="center"/>
            <w:hideMark/>
          </w:tcPr>
          <w:p w14:paraId="5D1C2FF1" w14:textId="77777777" w:rsidR="000E443C" w:rsidRPr="009678B6" w:rsidRDefault="000E443C" w:rsidP="00C272F8">
            <w:pPr>
              <w:spacing w:before="40" w:after="40" w:line="240" w:lineRule="auto"/>
              <w:ind w:left="40" w:right="40"/>
              <w:jc w:val="center"/>
              <w:rPr>
                <w:rFonts w:ascii="Times New Roman" w:eastAsia="Arial" w:hAnsi="Times New Roman"/>
                <w:sz w:val="24"/>
                <w:szCs w:val="24"/>
                <w:lang w:val="ru-RU"/>
              </w:rPr>
            </w:pPr>
            <w:r w:rsidRPr="009678B6">
              <w:rPr>
                <w:rFonts w:ascii="Times New Roman" w:eastAsia="Arial" w:hAnsi="Times New Roman"/>
                <w:sz w:val="24"/>
                <w:szCs w:val="24"/>
                <w:lang w:val="ru-RU"/>
              </w:rPr>
              <w:t>Рекомендуемая обеспеченность</w:t>
            </w:r>
          </w:p>
        </w:tc>
        <w:tc>
          <w:tcPr>
            <w:tcW w:w="1352" w:type="pct"/>
            <w:vAlign w:val="center"/>
            <w:hideMark/>
          </w:tcPr>
          <w:p w14:paraId="1D680765" w14:textId="77777777" w:rsidR="000E443C" w:rsidRPr="009678B6" w:rsidRDefault="000E443C" w:rsidP="00C272F8">
            <w:pPr>
              <w:spacing w:before="40" w:after="40" w:line="240" w:lineRule="auto"/>
              <w:ind w:left="40" w:right="40"/>
              <w:jc w:val="center"/>
              <w:rPr>
                <w:rFonts w:ascii="Times New Roman" w:eastAsia="Arial" w:hAnsi="Times New Roman"/>
                <w:sz w:val="24"/>
                <w:szCs w:val="24"/>
                <w:lang w:val="ru-RU"/>
              </w:rPr>
            </w:pPr>
            <w:r w:rsidRPr="009678B6">
              <w:rPr>
                <w:rFonts w:ascii="Times New Roman" w:eastAsia="Arial" w:hAnsi="Times New Roman"/>
                <w:sz w:val="24"/>
                <w:szCs w:val="24"/>
                <w:lang w:val="ru-RU"/>
              </w:rPr>
              <w:t>Источник</w:t>
            </w:r>
          </w:p>
        </w:tc>
      </w:tr>
      <w:tr w:rsidR="0025119A" w:rsidRPr="009678B6" w14:paraId="6DD30771" w14:textId="77777777" w:rsidTr="008B66D6">
        <w:trPr>
          <w:trHeight w:val="283"/>
          <w:jc w:val="center"/>
        </w:trPr>
        <w:tc>
          <w:tcPr>
            <w:tcW w:w="5000" w:type="pct"/>
            <w:gridSpan w:val="3"/>
            <w:vAlign w:val="center"/>
            <w:hideMark/>
          </w:tcPr>
          <w:p w14:paraId="35CBFDC4" w14:textId="77777777" w:rsidR="000E443C" w:rsidRPr="009678B6" w:rsidRDefault="000E443C" w:rsidP="00C272F8">
            <w:pPr>
              <w:spacing w:before="40" w:after="40" w:line="240" w:lineRule="auto"/>
              <w:ind w:left="40" w:right="40"/>
              <w:jc w:val="center"/>
              <w:rPr>
                <w:rFonts w:ascii="Times New Roman" w:eastAsia="Arial" w:hAnsi="Times New Roman"/>
                <w:sz w:val="24"/>
                <w:szCs w:val="24"/>
                <w:lang w:val="ru-RU"/>
              </w:rPr>
            </w:pPr>
            <w:r w:rsidRPr="009678B6">
              <w:rPr>
                <w:rFonts w:ascii="Times New Roman" w:eastAsia="Arial" w:hAnsi="Times New Roman"/>
                <w:sz w:val="24"/>
                <w:szCs w:val="24"/>
                <w:lang w:val="ru-RU"/>
              </w:rPr>
              <w:t>Учреждения образования</w:t>
            </w:r>
          </w:p>
        </w:tc>
      </w:tr>
      <w:tr w:rsidR="0025119A" w:rsidRPr="009678B6" w14:paraId="48814893" w14:textId="77777777" w:rsidTr="00C272F8">
        <w:trPr>
          <w:trHeight w:val="283"/>
          <w:jc w:val="center"/>
        </w:trPr>
        <w:tc>
          <w:tcPr>
            <w:tcW w:w="1339" w:type="pct"/>
            <w:vAlign w:val="center"/>
            <w:hideMark/>
          </w:tcPr>
          <w:p w14:paraId="53D15F94" w14:textId="77777777" w:rsidR="000E443C" w:rsidRPr="009678B6" w:rsidRDefault="000E443C" w:rsidP="00C272F8">
            <w:pPr>
              <w:spacing w:before="40" w:after="40" w:line="240" w:lineRule="auto"/>
              <w:ind w:left="40" w:right="40"/>
              <w:rPr>
                <w:rFonts w:ascii="Times New Roman" w:eastAsia="Arial" w:hAnsi="Times New Roman"/>
                <w:sz w:val="24"/>
                <w:szCs w:val="24"/>
                <w:lang w:val="ru-RU"/>
              </w:rPr>
            </w:pPr>
            <w:r w:rsidRPr="009678B6">
              <w:rPr>
                <w:rFonts w:ascii="Times New Roman" w:eastAsia="Arial" w:hAnsi="Times New Roman"/>
                <w:sz w:val="24"/>
                <w:szCs w:val="24"/>
                <w:lang w:val="ru-RU"/>
              </w:rPr>
              <w:t>Детские дошкольные учреждения</w:t>
            </w:r>
          </w:p>
        </w:tc>
        <w:tc>
          <w:tcPr>
            <w:tcW w:w="2309" w:type="pct"/>
            <w:vAlign w:val="center"/>
          </w:tcPr>
          <w:p w14:paraId="224C8F67" w14:textId="57008B51" w:rsidR="000E443C" w:rsidRPr="009678B6" w:rsidRDefault="00785156" w:rsidP="00C272F8">
            <w:pPr>
              <w:spacing w:before="40" w:after="40" w:line="240" w:lineRule="auto"/>
              <w:ind w:left="40" w:right="40"/>
              <w:rPr>
                <w:rFonts w:ascii="Times New Roman" w:eastAsia="Arial" w:hAnsi="Times New Roman"/>
                <w:sz w:val="24"/>
                <w:szCs w:val="24"/>
                <w:lang w:val="ru-RU"/>
              </w:rPr>
            </w:pPr>
            <w:r w:rsidRPr="009678B6">
              <w:rPr>
                <w:rFonts w:ascii="Times New Roman" w:hAnsi="Times New Roman"/>
                <w:sz w:val="24"/>
                <w:szCs w:val="24"/>
                <w:lang w:val="ru-RU"/>
              </w:rPr>
              <w:t xml:space="preserve">85 </w:t>
            </w:r>
            <w:r w:rsidR="000E443C" w:rsidRPr="009678B6">
              <w:rPr>
                <w:rFonts w:ascii="Times New Roman" w:hAnsi="Times New Roman"/>
                <w:sz w:val="24"/>
                <w:szCs w:val="24"/>
                <w:lang w:val="ru-RU"/>
              </w:rPr>
              <w:t>% охват от общего числа детей в возрасте от 1 до 7 лет; 35 мест на 1 тыс. человек общей численности населения</w:t>
            </w:r>
          </w:p>
        </w:tc>
        <w:tc>
          <w:tcPr>
            <w:tcW w:w="1352" w:type="pct"/>
            <w:vMerge w:val="restart"/>
            <w:vAlign w:val="center"/>
          </w:tcPr>
          <w:p w14:paraId="6E2625B3" w14:textId="4C707817" w:rsidR="000E443C" w:rsidRPr="009678B6" w:rsidRDefault="000E443C" w:rsidP="00C272F8">
            <w:pPr>
              <w:autoSpaceDE w:val="0"/>
              <w:autoSpaceDN w:val="0"/>
              <w:adjustRightInd w:val="0"/>
              <w:spacing w:before="40" w:after="40" w:line="240" w:lineRule="auto"/>
              <w:ind w:left="40" w:right="40"/>
              <w:rPr>
                <w:rFonts w:ascii="Times New Roman" w:eastAsia="Arial" w:hAnsi="Times New Roman"/>
                <w:sz w:val="24"/>
                <w:szCs w:val="24"/>
                <w:lang w:val="ru-RU"/>
              </w:rPr>
            </w:pPr>
            <w:r w:rsidRPr="009678B6">
              <w:rPr>
                <w:rFonts w:ascii="Times New Roman" w:eastAsia="Times New Roman" w:hAnsi="Times New Roman"/>
                <w:sz w:val="24"/>
                <w:szCs w:val="24"/>
                <w:lang w:val="ru-RU" w:eastAsia="ru-RU"/>
              </w:rPr>
              <w:t xml:space="preserve">Местные нормативы градостроительного проектирования </w:t>
            </w:r>
            <w:r w:rsidR="00412263" w:rsidRPr="009678B6">
              <w:rPr>
                <w:rFonts w:ascii="Times New Roman" w:eastAsia="Times New Roman" w:hAnsi="Times New Roman"/>
                <w:bCs/>
                <w:sz w:val="24"/>
                <w:szCs w:val="24"/>
                <w:lang w:val="ru-RU" w:eastAsia="ru-RU"/>
              </w:rPr>
              <w:t>Локшин</w:t>
            </w:r>
            <w:r w:rsidR="009E4672" w:rsidRPr="009678B6">
              <w:rPr>
                <w:rFonts w:ascii="Times New Roman" w:eastAsia="Times New Roman" w:hAnsi="Times New Roman"/>
                <w:bCs/>
                <w:sz w:val="24"/>
                <w:szCs w:val="24"/>
                <w:lang w:val="ru-RU" w:eastAsia="ru-RU"/>
              </w:rPr>
              <w:t>ск</w:t>
            </w:r>
            <w:r w:rsidRPr="009678B6">
              <w:rPr>
                <w:rFonts w:ascii="Times New Roman" w:eastAsia="Times New Roman" w:hAnsi="Times New Roman"/>
                <w:sz w:val="24"/>
                <w:szCs w:val="24"/>
                <w:lang w:val="ru-RU" w:eastAsia="ru-RU"/>
              </w:rPr>
              <w:t>ого сельсовета</w:t>
            </w:r>
          </w:p>
        </w:tc>
      </w:tr>
      <w:tr w:rsidR="0025119A" w:rsidRPr="009678B6" w14:paraId="04EDDB79" w14:textId="77777777" w:rsidTr="00C272F8">
        <w:trPr>
          <w:trHeight w:val="283"/>
          <w:jc w:val="center"/>
        </w:trPr>
        <w:tc>
          <w:tcPr>
            <w:tcW w:w="1339" w:type="pct"/>
            <w:vAlign w:val="center"/>
            <w:hideMark/>
          </w:tcPr>
          <w:p w14:paraId="22CA15AE" w14:textId="77777777" w:rsidR="000E443C" w:rsidRPr="009678B6" w:rsidRDefault="000E443C" w:rsidP="00C272F8">
            <w:pPr>
              <w:spacing w:before="40" w:after="40" w:line="240" w:lineRule="auto"/>
              <w:ind w:left="40" w:right="40"/>
              <w:rPr>
                <w:rFonts w:ascii="Times New Roman" w:eastAsia="Arial" w:hAnsi="Times New Roman"/>
                <w:sz w:val="24"/>
                <w:szCs w:val="24"/>
                <w:lang w:val="ru-RU"/>
              </w:rPr>
            </w:pPr>
            <w:r w:rsidRPr="009678B6">
              <w:rPr>
                <w:rFonts w:ascii="Times New Roman" w:eastAsia="Arial" w:hAnsi="Times New Roman"/>
                <w:sz w:val="24"/>
                <w:szCs w:val="24"/>
                <w:lang w:val="ru-RU"/>
              </w:rPr>
              <w:t>Общеобразовательные школы</w:t>
            </w:r>
          </w:p>
        </w:tc>
        <w:tc>
          <w:tcPr>
            <w:tcW w:w="2309" w:type="pct"/>
            <w:vAlign w:val="center"/>
            <w:hideMark/>
          </w:tcPr>
          <w:p w14:paraId="3DAE8BBA" w14:textId="1337D9D9" w:rsidR="000E443C" w:rsidRPr="009678B6" w:rsidRDefault="00785156" w:rsidP="00C272F8">
            <w:pPr>
              <w:pStyle w:val="affffffffb"/>
              <w:spacing w:before="40" w:after="40"/>
              <w:ind w:left="40" w:right="40" w:firstLine="0"/>
            </w:pPr>
            <w:r w:rsidRPr="009678B6">
              <w:rPr>
                <w:lang w:val="ru-RU"/>
              </w:rPr>
              <w:t xml:space="preserve">100% </w:t>
            </w:r>
            <w:r w:rsidR="00F850FE" w:rsidRPr="009678B6">
              <w:rPr>
                <w:lang w:val="ru-RU"/>
              </w:rPr>
              <w:t>о</w:t>
            </w:r>
            <w:r w:rsidRPr="009678B6">
              <w:rPr>
                <w:lang w:val="ru-RU"/>
              </w:rPr>
              <w:t>хват детей начальным, общим и основным общим образованием (</w:t>
            </w:r>
            <w:r w:rsidRPr="009678B6">
              <w:rPr>
                <w:lang w:val="en-US"/>
              </w:rPr>
              <w:t>I</w:t>
            </w:r>
            <w:r w:rsidRPr="009678B6">
              <w:rPr>
                <w:lang w:val="ru-RU"/>
              </w:rPr>
              <w:t>-</w:t>
            </w:r>
            <w:r w:rsidRPr="009678B6">
              <w:rPr>
                <w:lang w:val="en-US"/>
              </w:rPr>
              <w:t>IX</w:t>
            </w:r>
            <w:r w:rsidRPr="009678B6">
              <w:rPr>
                <w:lang w:val="ru-RU"/>
              </w:rPr>
              <w:t xml:space="preserve"> классы) и до 75% детей – средним общим образованием (</w:t>
            </w:r>
            <w:r w:rsidRPr="009678B6">
              <w:rPr>
                <w:lang w:val="en-US"/>
              </w:rPr>
              <w:t>X</w:t>
            </w:r>
            <w:r w:rsidRPr="009678B6">
              <w:rPr>
                <w:lang w:val="ru-RU"/>
              </w:rPr>
              <w:t xml:space="preserve"> – </w:t>
            </w:r>
            <w:r w:rsidRPr="009678B6">
              <w:rPr>
                <w:lang w:val="en-US"/>
              </w:rPr>
              <w:t>XI</w:t>
            </w:r>
            <w:r w:rsidRPr="009678B6">
              <w:rPr>
                <w:lang w:val="ru-RU"/>
              </w:rPr>
              <w:t xml:space="preserve"> классы) при обучении в одну смену.</w:t>
            </w:r>
          </w:p>
        </w:tc>
        <w:tc>
          <w:tcPr>
            <w:tcW w:w="1352" w:type="pct"/>
            <w:vMerge/>
            <w:vAlign w:val="center"/>
            <w:hideMark/>
          </w:tcPr>
          <w:p w14:paraId="6C333E67" w14:textId="77777777" w:rsidR="000E443C" w:rsidRPr="009678B6" w:rsidRDefault="000E443C" w:rsidP="00C272F8">
            <w:pPr>
              <w:spacing w:before="40" w:after="40" w:line="240" w:lineRule="auto"/>
              <w:ind w:left="40" w:right="40"/>
              <w:rPr>
                <w:rFonts w:ascii="Times New Roman" w:eastAsia="Arial" w:hAnsi="Times New Roman"/>
                <w:sz w:val="24"/>
                <w:szCs w:val="24"/>
                <w:lang w:val="ru-RU"/>
              </w:rPr>
            </w:pPr>
          </w:p>
        </w:tc>
      </w:tr>
      <w:tr w:rsidR="0025119A" w:rsidRPr="009678B6" w14:paraId="4D1FD322" w14:textId="77777777" w:rsidTr="00C272F8">
        <w:trPr>
          <w:trHeight w:val="283"/>
          <w:jc w:val="center"/>
        </w:trPr>
        <w:tc>
          <w:tcPr>
            <w:tcW w:w="1339" w:type="pct"/>
            <w:vAlign w:val="center"/>
          </w:tcPr>
          <w:p w14:paraId="340973B8" w14:textId="77777777" w:rsidR="000E443C" w:rsidRPr="009678B6" w:rsidRDefault="000E443C" w:rsidP="00C272F8">
            <w:pPr>
              <w:spacing w:before="40" w:after="40" w:line="240" w:lineRule="auto"/>
              <w:ind w:left="40" w:right="40"/>
              <w:rPr>
                <w:rFonts w:ascii="Times New Roman" w:eastAsia="Arial" w:hAnsi="Times New Roman"/>
                <w:sz w:val="24"/>
                <w:szCs w:val="24"/>
                <w:lang w:val="ru-RU"/>
              </w:rPr>
            </w:pPr>
            <w:r w:rsidRPr="009678B6">
              <w:rPr>
                <w:rFonts w:ascii="Times New Roman" w:eastAsia="Arial" w:hAnsi="Times New Roman"/>
                <w:sz w:val="24"/>
                <w:szCs w:val="24"/>
                <w:lang w:val="ru-RU"/>
              </w:rPr>
              <w:t>Учреждения дополнительного образования детей</w:t>
            </w:r>
          </w:p>
        </w:tc>
        <w:tc>
          <w:tcPr>
            <w:tcW w:w="2309" w:type="pct"/>
            <w:vAlign w:val="center"/>
            <w:hideMark/>
          </w:tcPr>
          <w:p w14:paraId="69A92D9D" w14:textId="085FEE29" w:rsidR="000E443C" w:rsidRPr="009678B6" w:rsidRDefault="003A5564" w:rsidP="00C272F8">
            <w:pPr>
              <w:spacing w:before="40" w:after="40" w:line="240" w:lineRule="auto"/>
              <w:ind w:left="40" w:right="40"/>
              <w:rPr>
                <w:rFonts w:ascii="Times New Roman" w:eastAsia="Arial" w:hAnsi="Times New Roman"/>
                <w:bCs/>
                <w:sz w:val="24"/>
                <w:szCs w:val="24"/>
                <w:lang w:val="ru-RU"/>
              </w:rPr>
            </w:pPr>
            <w:r w:rsidRPr="009678B6">
              <w:rPr>
                <w:rFonts w:ascii="Times New Roman" w:hAnsi="Times New Roman"/>
                <w:sz w:val="24"/>
                <w:szCs w:val="24"/>
                <w:lang w:val="ru-RU"/>
              </w:rPr>
              <w:t>1</w:t>
            </w:r>
            <w:r w:rsidR="000E443C" w:rsidRPr="009678B6">
              <w:rPr>
                <w:rFonts w:ascii="Times New Roman" w:hAnsi="Times New Roman"/>
                <w:sz w:val="24"/>
                <w:szCs w:val="24"/>
                <w:lang w:val="ru-RU"/>
              </w:rPr>
              <w:t xml:space="preserve">0% </w:t>
            </w:r>
            <w:r w:rsidRPr="009678B6">
              <w:rPr>
                <w:rFonts w:ascii="Times New Roman" w:hAnsi="Times New Roman"/>
                <w:sz w:val="24"/>
                <w:szCs w:val="24"/>
                <w:lang w:val="ru-RU"/>
              </w:rPr>
              <w:t>от</w:t>
            </w:r>
            <w:r w:rsidR="000E443C" w:rsidRPr="009678B6">
              <w:rPr>
                <w:rFonts w:ascii="Times New Roman" w:hAnsi="Times New Roman"/>
                <w:sz w:val="24"/>
                <w:szCs w:val="24"/>
                <w:lang w:val="ru-RU"/>
              </w:rPr>
              <w:t xml:space="preserve"> общего числа </w:t>
            </w:r>
            <w:r w:rsidRPr="009678B6">
              <w:rPr>
                <w:rFonts w:ascii="Times New Roman" w:hAnsi="Times New Roman"/>
                <w:sz w:val="24"/>
                <w:szCs w:val="24"/>
                <w:lang w:val="ru-RU"/>
              </w:rPr>
              <w:t>шк</w:t>
            </w:r>
            <w:r w:rsidRPr="009678B6">
              <w:rPr>
                <w:rFonts w:ascii="Times New Roman" w:hAnsi="Times New Roman"/>
                <w:lang w:val="ru-RU"/>
              </w:rPr>
              <w:t>ольников</w:t>
            </w:r>
          </w:p>
        </w:tc>
        <w:tc>
          <w:tcPr>
            <w:tcW w:w="1352" w:type="pct"/>
            <w:vMerge/>
            <w:vAlign w:val="center"/>
            <w:hideMark/>
          </w:tcPr>
          <w:p w14:paraId="1A47BCB9" w14:textId="77777777" w:rsidR="000E443C" w:rsidRPr="009678B6" w:rsidRDefault="000E443C" w:rsidP="00C272F8">
            <w:pPr>
              <w:spacing w:before="40" w:after="40" w:line="240" w:lineRule="auto"/>
              <w:ind w:left="40" w:right="40"/>
              <w:rPr>
                <w:rFonts w:ascii="Times New Roman" w:eastAsia="Arial" w:hAnsi="Times New Roman"/>
                <w:sz w:val="24"/>
                <w:szCs w:val="24"/>
                <w:lang w:val="ru-RU"/>
              </w:rPr>
            </w:pPr>
          </w:p>
        </w:tc>
      </w:tr>
      <w:tr w:rsidR="0025119A" w:rsidRPr="009678B6" w14:paraId="13BEC4AF" w14:textId="77777777" w:rsidTr="008B66D6">
        <w:trPr>
          <w:trHeight w:val="283"/>
          <w:jc w:val="center"/>
        </w:trPr>
        <w:tc>
          <w:tcPr>
            <w:tcW w:w="5000" w:type="pct"/>
            <w:gridSpan w:val="3"/>
            <w:vAlign w:val="center"/>
            <w:hideMark/>
          </w:tcPr>
          <w:p w14:paraId="58F39598" w14:textId="77777777" w:rsidR="000E443C" w:rsidRPr="009678B6" w:rsidRDefault="000E443C" w:rsidP="00C272F8">
            <w:pPr>
              <w:spacing w:before="40" w:after="40" w:line="240" w:lineRule="auto"/>
              <w:ind w:left="40" w:right="40"/>
              <w:jc w:val="center"/>
              <w:rPr>
                <w:rFonts w:ascii="Times New Roman" w:eastAsia="Arial" w:hAnsi="Times New Roman"/>
                <w:sz w:val="24"/>
                <w:szCs w:val="24"/>
                <w:lang w:val="ru-RU"/>
              </w:rPr>
            </w:pPr>
            <w:r w:rsidRPr="009678B6">
              <w:rPr>
                <w:rFonts w:ascii="Times New Roman" w:eastAsia="Arial" w:hAnsi="Times New Roman"/>
                <w:sz w:val="24"/>
                <w:szCs w:val="24"/>
                <w:lang w:val="ru-RU"/>
              </w:rPr>
              <w:t>Учреждения здравоохранения</w:t>
            </w:r>
          </w:p>
        </w:tc>
      </w:tr>
      <w:tr w:rsidR="0025119A" w:rsidRPr="009678B6" w14:paraId="188237DD" w14:textId="77777777" w:rsidTr="00C272F8">
        <w:trPr>
          <w:trHeight w:val="283"/>
          <w:jc w:val="center"/>
        </w:trPr>
        <w:tc>
          <w:tcPr>
            <w:tcW w:w="1339" w:type="pct"/>
            <w:vAlign w:val="center"/>
            <w:hideMark/>
          </w:tcPr>
          <w:p w14:paraId="188C2699" w14:textId="77777777" w:rsidR="000E443C" w:rsidRPr="009678B6" w:rsidRDefault="000E443C" w:rsidP="00C272F8">
            <w:pPr>
              <w:spacing w:before="40" w:after="40" w:line="240" w:lineRule="auto"/>
              <w:ind w:left="40" w:right="40"/>
              <w:rPr>
                <w:rFonts w:ascii="Times New Roman" w:eastAsia="Arial" w:hAnsi="Times New Roman"/>
                <w:sz w:val="24"/>
                <w:szCs w:val="24"/>
                <w:lang w:val="ru-RU"/>
              </w:rPr>
            </w:pPr>
            <w:r w:rsidRPr="009678B6">
              <w:rPr>
                <w:rFonts w:ascii="Times New Roman" w:hAnsi="Times New Roman"/>
                <w:sz w:val="24"/>
                <w:szCs w:val="24"/>
                <w:lang w:val="ru-RU"/>
              </w:rPr>
              <w:t>Лечебно-профилактические медицинские организации, оказывающие медицинскую помощь в амбулаторных условиях</w:t>
            </w:r>
          </w:p>
        </w:tc>
        <w:tc>
          <w:tcPr>
            <w:tcW w:w="2309" w:type="pct"/>
            <w:vAlign w:val="center"/>
            <w:hideMark/>
          </w:tcPr>
          <w:p w14:paraId="53B177D3" w14:textId="77777777" w:rsidR="000E443C" w:rsidRPr="009678B6" w:rsidRDefault="000E443C" w:rsidP="00C272F8">
            <w:pPr>
              <w:spacing w:before="40" w:after="40" w:line="240" w:lineRule="auto"/>
              <w:ind w:left="40" w:right="40"/>
              <w:rPr>
                <w:rFonts w:ascii="Times New Roman" w:eastAsia="Arial" w:hAnsi="Times New Roman"/>
                <w:sz w:val="24"/>
                <w:szCs w:val="24"/>
                <w:lang w:val="ru-RU"/>
              </w:rPr>
            </w:pPr>
            <w:bookmarkStart w:id="536" w:name="_Hlk106257145"/>
            <w:r w:rsidRPr="009678B6">
              <w:rPr>
                <w:rFonts w:ascii="Times New Roman" w:hAnsi="Times New Roman"/>
                <w:sz w:val="24"/>
                <w:szCs w:val="24"/>
                <w:lang w:val="ru-RU"/>
              </w:rPr>
              <w:t>181,5 посещений в смену на 10 тыс. человек</w:t>
            </w:r>
            <w:bookmarkEnd w:id="536"/>
          </w:p>
        </w:tc>
        <w:tc>
          <w:tcPr>
            <w:tcW w:w="1352" w:type="pct"/>
            <w:vMerge w:val="restart"/>
            <w:vAlign w:val="center"/>
          </w:tcPr>
          <w:p w14:paraId="7C7DA518" w14:textId="77777777" w:rsidR="00B33B01" w:rsidRPr="009678B6" w:rsidRDefault="000E443C" w:rsidP="00C272F8">
            <w:pPr>
              <w:spacing w:before="40" w:after="40" w:line="240" w:lineRule="auto"/>
              <w:ind w:left="40" w:right="40"/>
              <w:rPr>
                <w:rFonts w:ascii="Times New Roman" w:hAnsi="Times New Roman"/>
                <w:sz w:val="24"/>
                <w:szCs w:val="24"/>
                <w:shd w:val="clear" w:color="auto" w:fill="FFFFFF"/>
                <w:lang w:val="ru-RU"/>
              </w:rPr>
            </w:pPr>
            <w:r w:rsidRPr="009678B6">
              <w:rPr>
                <w:rFonts w:ascii="Times New Roman" w:eastAsia="Times New Roman" w:hAnsi="Times New Roman"/>
                <w:sz w:val="24"/>
                <w:szCs w:val="24"/>
                <w:lang w:val="ru-RU" w:eastAsia="ru-RU"/>
              </w:rPr>
              <w:t xml:space="preserve">Региональные нормативы градостроительного проектирования </w:t>
            </w:r>
            <w:r w:rsidR="00C05973" w:rsidRPr="009678B6">
              <w:rPr>
                <w:rFonts w:ascii="Times New Roman" w:hAnsi="Times New Roman"/>
                <w:sz w:val="24"/>
                <w:szCs w:val="24"/>
                <w:lang w:val="ru-RU" w:bidi="ru-RU"/>
              </w:rPr>
              <w:t>Красноярского края</w:t>
            </w:r>
            <w:r w:rsidR="00B33B01" w:rsidRPr="009678B6">
              <w:rPr>
                <w:rFonts w:ascii="Times New Roman" w:hAnsi="Times New Roman"/>
                <w:sz w:val="24"/>
                <w:szCs w:val="24"/>
                <w:lang w:val="ru-RU" w:bidi="ru-RU"/>
              </w:rPr>
              <w:t xml:space="preserve">, </w:t>
            </w:r>
            <w:r w:rsidR="00B33B01" w:rsidRPr="009678B6">
              <w:rPr>
                <w:rFonts w:ascii="Times New Roman" w:hAnsi="Times New Roman"/>
                <w:sz w:val="24"/>
                <w:szCs w:val="24"/>
                <w:shd w:val="clear" w:color="auto" w:fill="FFFFFF"/>
              </w:rPr>
              <w:t> </w:t>
            </w:r>
          </w:p>
          <w:p w14:paraId="5A4EB4FD" w14:textId="41EEAD5D" w:rsidR="000E443C" w:rsidRPr="009678B6" w:rsidRDefault="00B33B01" w:rsidP="00C272F8">
            <w:pPr>
              <w:spacing w:before="40" w:after="40" w:line="240" w:lineRule="auto"/>
              <w:ind w:left="40" w:right="40"/>
              <w:rPr>
                <w:rFonts w:ascii="Times New Roman" w:eastAsia="Arial" w:hAnsi="Times New Roman"/>
                <w:sz w:val="24"/>
                <w:szCs w:val="24"/>
                <w:lang w:val="ru-RU"/>
              </w:rPr>
            </w:pPr>
            <w:hyperlink r:id="rId78" w:history="1">
              <w:r w:rsidRPr="009678B6">
                <w:rPr>
                  <w:rStyle w:val="aff1"/>
                  <w:rFonts w:ascii="Times New Roman" w:hAnsi="Times New Roman"/>
                  <w:color w:val="auto"/>
                  <w:sz w:val="24"/>
                  <w:szCs w:val="24"/>
                  <w:u w:val="none"/>
                  <w:shd w:val="clear" w:color="auto" w:fill="FFFFFF"/>
                  <w:lang w:val="ru-RU"/>
                </w:rPr>
                <w:t>Распоряжение Правительства РФ от 03.07.1996 г. № 1063-р «О социальных нормативах и нормах»</w:t>
              </w:r>
            </w:hyperlink>
            <w:r w:rsidR="00C05973" w:rsidRPr="009678B6">
              <w:rPr>
                <w:rFonts w:ascii="Times New Roman" w:eastAsia="Times New Roman" w:hAnsi="Times New Roman"/>
                <w:sz w:val="24"/>
                <w:szCs w:val="24"/>
                <w:lang w:val="ru-RU" w:eastAsia="ru-RU"/>
              </w:rPr>
              <w:t xml:space="preserve"> </w:t>
            </w:r>
          </w:p>
        </w:tc>
      </w:tr>
      <w:tr w:rsidR="0025119A" w:rsidRPr="009678B6" w14:paraId="69A9E2C8" w14:textId="77777777" w:rsidTr="00C272F8">
        <w:trPr>
          <w:trHeight w:val="283"/>
          <w:jc w:val="center"/>
        </w:trPr>
        <w:tc>
          <w:tcPr>
            <w:tcW w:w="1339" w:type="pct"/>
            <w:vAlign w:val="center"/>
            <w:hideMark/>
          </w:tcPr>
          <w:p w14:paraId="56A5C69E" w14:textId="77777777" w:rsidR="000E443C" w:rsidRPr="009678B6" w:rsidRDefault="000E443C" w:rsidP="00C272F8">
            <w:pPr>
              <w:spacing w:before="40" w:after="40" w:line="240" w:lineRule="auto"/>
              <w:ind w:left="40" w:right="40"/>
              <w:rPr>
                <w:rFonts w:ascii="Times New Roman" w:eastAsia="Arial" w:hAnsi="Times New Roman"/>
                <w:sz w:val="24"/>
                <w:szCs w:val="24"/>
                <w:lang w:val="ru-RU"/>
              </w:rPr>
            </w:pPr>
            <w:r w:rsidRPr="009678B6">
              <w:rPr>
                <w:rFonts w:ascii="Times New Roman" w:eastAsia="Arial" w:hAnsi="Times New Roman"/>
                <w:sz w:val="24"/>
                <w:szCs w:val="24"/>
                <w:lang w:val="ru-RU"/>
              </w:rPr>
              <w:t>Станция (выдвижной пункт) скорой медицинской помощи</w:t>
            </w:r>
          </w:p>
        </w:tc>
        <w:tc>
          <w:tcPr>
            <w:tcW w:w="2309" w:type="pct"/>
            <w:vAlign w:val="center"/>
            <w:hideMark/>
          </w:tcPr>
          <w:p w14:paraId="30C1711E" w14:textId="4B886688" w:rsidR="000E443C" w:rsidRPr="009678B6" w:rsidRDefault="000E443C" w:rsidP="00C272F8">
            <w:pPr>
              <w:spacing w:before="40" w:after="40" w:line="240" w:lineRule="auto"/>
              <w:ind w:left="40" w:right="40"/>
              <w:rPr>
                <w:rFonts w:ascii="Times New Roman" w:eastAsia="Arial" w:hAnsi="Times New Roman"/>
                <w:sz w:val="24"/>
                <w:szCs w:val="24"/>
                <w:lang w:val="ru-RU"/>
              </w:rPr>
            </w:pPr>
            <w:r w:rsidRPr="009678B6">
              <w:rPr>
                <w:rFonts w:ascii="Times New Roman" w:eastAsia="Arial" w:hAnsi="Times New Roman"/>
                <w:sz w:val="24"/>
                <w:szCs w:val="24"/>
                <w:lang w:val="ru-RU"/>
              </w:rPr>
              <w:t xml:space="preserve">1 автомобиль на 10 </w:t>
            </w:r>
            <w:r w:rsidR="00B06744" w:rsidRPr="009678B6">
              <w:rPr>
                <w:rFonts w:ascii="Times New Roman" w:eastAsia="Arial" w:hAnsi="Times New Roman"/>
                <w:sz w:val="24"/>
                <w:szCs w:val="24"/>
                <w:lang w:val="ru-RU"/>
              </w:rPr>
              <w:t>тыс.</w:t>
            </w:r>
            <w:r w:rsidRPr="009678B6">
              <w:rPr>
                <w:rFonts w:ascii="Times New Roman" w:eastAsia="Arial" w:hAnsi="Times New Roman"/>
                <w:sz w:val="24"/>
                <w:szCs w:val="24"/>
                <w:lang w:val="ru-RU"/>
              </w:rPr>
              <w:t xml:space="preserve"> жителей</w:t>
            </w:r>
          </w:p>
        </w:tc>
        <w:tc>
          <w:tcPr>
            <w:tcW w:w="1352" w:type="pct"/>
            <w:vMerge/>
            <w:vAlign w:val="center"/>
            <w:hideMark/>
          </w:tcPr>
          <w:p w14:paraId="081D5DF3" w14:textId="77777777" w:rsidR="000E443C" w:rsidRPr="009678B6" w:rsidRDefault="000E443C" w:rsidP="00C272F8">
            <w:pPr>
              <w:spacing w:before="40" w:after="40" w:line="240" w:lineRule="auto"/>
              <w:ind w:left="40" w:right="40"/>
              <w:rPr>
                <w:rFonts w:ascii="Times New Roman" w:eastAsia="Arial" w:hAnsi="Times New Roman"/>
                <w:sz w:val="24"/>
                <w:szCs w:val="24"/>
                <w:lang w:val="ru-RU"/>
              </w:rPr>
            </w:pPr>
          </w:p>
        </w:tc>
      </w:tr>
      <w:tr w:rsidR="0025119A" w:rsidRPr="009678B6" w14:paraId="3134C2B5" w14:textId="77777777" w:rsidTr="00C272F8">
        <w:trPr>
          <w:trHeight w:val="283"/>
          <w:jc w:val="center"/>
        </w:trPr>
        <w:tc>
          <w:tcPr>
            <w:tcW w:w="1339" w:type="pct"/>
            <w:vAlign w:val="center"/>
            <w:hideMark/>
          </w:tcPr>
          <w:p w14:paraId="356DF2A4" w14:textId="77777777" w:rsidR="000E443C" w:rsidRPr="009678B6" w:rsidRDefault="000E443C" w:rsidP="00C272F8">
            <w:pPr>
              <w:spacing w:before="40" w:after="40" w:line="240" w:lineRule="auto"/>
              <w:ind w:left="40" w:right="40"/>
              <w:rPr>
                <w:rFonts w:ascii="Times New Roman" w:eastAsia="Arial" w:hAnsi="Times New Roman"/>
                <w:sz w:val="24"/>
                <w:szCs w:val="24"/>
                <w:lang w:val="ru-RU"/>
              </w:rPr>
            </w:pPr>
            <w:bookmarkStart w:id="537" w:name="_Hlk106257152"/>
            <w:r w:rsidRPr="009678B6">
              <w:rPr>
                <w:rFonts w:ascii="Times New Roman" w:hAnsi="Times New Roman"/>
                <w:sz w:val="24"/>
                <w:szCs w:val="24"/>
                <w:lang w:val="ru-RU"/>
              </w:rPr>
              <w:t>Лечебно-профилактические медицинские организации, оказывающие медицинскую помощь в стационарных условиях</w:t>
            </w:r>
          </w:p>
        </w:tc>
        <w:tc>
          <w:tcPr>
            <w:tcW w:w="2309" w:type="pct"/>
            <w:vAlign w:val="center"/>
            <w:hideMark/>
          </w:tcPr>
          <w:p w14:paraId="56024B34" w14:textId="2F7F6115" w:rsidR="000E443C" w:rsidRPr="009678B6" w:rsidRDefault="000E443C" w:rsidP="00C272F8">
            <w:pPr>
              <w:spacing w:before="40" w:after="40" w:line="240" w:lineRule="auto"/>
              <w:ind w:left="40" w:right="40"/>
              <w:rPr>
                <w:rFonts w:ascii="Times New Roman" w:eastAsia="Arial" w:hAnsi="Times New Roman"/>
                <w:sz w:val="24"/>
                <w:szCs w:val="24"/>
                <w:lang w:val="ru-RU"/>
              </w:rPr>
            </w:pPr>
            <w:r w:rsidRPr="009678B6">
              <w:rPr>
                <w:rFonts w:ascii="Times New Roman" w:hAnsi="Times New Roman"/>
                <w:sz w:val="24"/>
                <w:szCs w:val="24"/>
              </w:rPr>
              <w:t>13</w:t>
            </w:r>
            <w:r w:rsidR="00B33B01" w:rsidRPr="009678B6">
              <w:rPr>
                <w:rFonts w:ascii="Times New Roman" w:hAnsi="Times New Roman"/>
                <w:sz w:val="24"/>
                <w:szCs w:val="24"/>
                <w:lang w:val="ru-RU"/>
              </w:rPr>
              <w:t>,</w:t>
            </w:r>
            <w:r w:rsidRPr="009678B6">
              <w:rPr>
                <w:rFonts w:ascii="Times New Roman" w:hAnsi="Times New Roman"/>
                <w:sz w:val="24"/>
                <w:szCs w:val="24"/>
              </w:rPr>
              <w:t xml:space="preserve">47 </w:t>
            </w:r>
            <w:r w:rsidRPr="009678B6">
              <w:rPr>
                <w:rFonts w:ascii="Times New Roman" w:hAnsi="Times New Roman"/>
                <w:sz w:val="24"/>
                <w:szCs w:val="24"/>
                <w:lang w:val="ru-RU"/>
              </w:rPr>
              <w:t xml:space="preserve">коек </w:t>
            </w:r>
            <w:r w:rsidRPr="009678B6">
              <w:rPr>
                <w:rFonts w:ascii="Times New Roman" w:hAnsi="Times New Roman"/>
                <w:sz w:val="24"/>
                <w:szCs w:val="24"/>
              </w:rPr>
              <w:t>на 1 тыс. человек</w:t>
            </w:r>
          </w:p>
        </w:tc>
        <w:tc>
          <w:tcPr>
            <w:tcW w:w="1352" w:type="pct"/>
            <w:vMerge/>
            <w:vAlign w:val="center"/>
            <w:hideMark/>
          </w:tcPr>
          <w:p w14:paraId="310BEAA0" w14:textId="77777777" w:rsidR="000E443C" w:rsidRPr="009678B6" w:rsidRDefault="000E443C" w:rsidP="00C272F8">
            <w:pPr>
              <w:spacing w:before="40" w:after="40" w:line="240" w:lineRule="auto"/>
              <w:ind w:left="40" w:right="40"/>
              <w:rPr>
                <w:rFonts w:ascii="Times New Roman" w:eastAsia="Arial" w:hAnsi="Times New Roman"/>
                <w:sz w:val="24"/>
                <w:szCs w:val="24"/>
                <w:lang w:val="ru-RU"/>
              </w:rPr>
            </w:pPr>
          </w:p>
        </w:tc>
      </w:tr>
      <w:bookmarkEnd w:id="537"/>
      <w:tr w:rsidR="0025119A" w:rsidRPr="009678B6" w14:paraId="49752885" w14:textId="77777777" w:rsidTr="00C272F8">
        <w:trPr>
          <w:trHeight w:val="283"/>
          <w:jc w:val="center"/>
        </w:trPr>
        <w:tc>
          <w:tcPr>
            <w:tcW w:w="1339" w:type="pct"/>
            <w:vAlign w:val="center"/>
          </w:tcPr>
          <w:p w14:paraId="501E77A3" w14:textId="0BAB1AF5" w:rsidR="000E443C" w:rsidRPr="009678B6" w:rsidRDefault="00995065" w:rsidP="00C272F8">
            <w:pPr>
              <w:spacing w:before="40" w:after="40" w:line="240" w:lineRule="auto"/>
              <w:ind w:left="40" w:right="40"/>
              <w:rPr>
                <w:rFonts w:ascii="Times New Roman" w:eastAsia="Arial" w:hAnsi="Times New Roman"/>
                <w:bCs/>
                <w:sz w:val="24"/>
                <w:szCs w:val="24"/>
                <w:lang w:val="ru-RU"/>
              </w:rPr>
            </w:pPr>
            <w:r w:rsidRPr="009678B6">
              <w:rPr>
                <w:rFonts w:ascii="Times New Roman" w:hAnsi="Times New Roman"/>
                <w:sz w:val="24"/>
                <w:szCs w:val="24"/>
                <w:shd w:val="clear" w:color="auto" w:fill="FFFFFF"/>
              </w:rPr>
              <w:t>Аптечные организации</w:t>
            </w:r>
          </w:p>
        </w:tc>
        <w:tc>
          <w:tcPr>
            <w:tcW w:w="2309" w:type="pct"/>
            <w:vAlign w:val="center"/>
          </w:tcPr>
          <w:p w14:paraId="3BE098E8" w14:textId="6EF0838F" w:rsidR="000E443C" w:rsidRPr="009678B6" w:rsidRDefault="00995065" w:rsidP="00C272F8">
            <w:pPr>
              <w:spacing w:before="40" w:after="40" w:line="240" w:lineRule="auto"/>
              <w:ind w:left="40" w:right="40"/>
              <w:rPr>
                <w:rFonts w:ascii="Times New Roman" w:eastAsia="Arial" w:hAnsi="Times New Roman"/>
                <w:sz w:val="24"/>
                <w:szCs w:val="24"/>
                <w:lang w:val="ru-RU"/>
              </w:rPr>
            </w:pPr>
            <w:r w:rsidRPr="009678B6">
              <w:rPr>
                <w:rFonts w:ascii="Times New Roman" w:hAnsi="Times New Roman"/>
                <w:sz w:val="24"/>
                <w:szCs w:val="24"/>
                <w:shd w:val="clear" w:color="auto" w:fill="FFFFFF"/>
              </w:rPr>
              <w:t> 1 объект на 6,2 тыс. человек</w:t>
            </w:r>
          </w:p>
        </w:tc>
        <w:tc>
          <w:tcPr>
            <w:tcW w:w="1352" w:type="pct"/>
            <w:vMerge/>
            <w:vAlign w:val="center"/>
          </w:tcPr>
          <w:p w14:paraId="3256DD51" w14:textId="77777777" w:rsidR="000E443C" w:rsidRPr="009678B6" w:rsidRDefault="000E443C" w:rsidP="00C272F8">
            <w:pPr>
              <w:spacing w:before="40" w:after="40" w:line="240" w:lineRule="auto"/>
              <w:ind w:left="40" w:right="40"/>
              <w:rPr>
                <w:rFonts w:ascii="Times New Roman" w:eastAsia="Arial" w:hAnsi="Times New Roman"/>
                <w:sz w:val="24"/>
                <w:szCs w:val="24"/>
                <w:lang w:val="ru-RU"/>
              </w:rPr>
            </w:pPr>
          </w:p>
        </w:tc>
      </w:tr>
      <w:tr w:rsidR="0025119A" w:rsidRPr="009678B6" w14:paraId="5552B5AC" w14:textId="77777777" w:rsidTr="008B66D6">
        <w:trPr>
          <w:trHeight w:val="283"/>
          <w:jc w:val="center"/>
        </w:trPr>
        <w:tc>
          <w:tcPr>
            <w:tcW w:w="5000" w:type="pct"/>
            <w:gridSpan w:val="3"/>
            <w:vAlign w:val="center"/>
            <w:hideMark/>
          </w:tcPr>
          <w:p w14:paraId="2EA043B8" w14:textId="77777777" w:rsidR="000E443C" w:rsidRPr="009678B6" w:rsidRDefault="000E443C" w:rsidP="00C272F8">
            <w:pPr>
              <w:spacing w:before="40" w:after="40" w:line="240" w:lineRule="auto"/>
              <w:ind w:left="40" w:right="40"/>
              <w:jc w:val="center"/>
              <w:rPr>
                <w:rFonts w:ascii="Times New Roman" w:eastAsia="Arial" w:hAnsi="Times New Roman"/>
                <w:sz w:val="24"/>
                <w:szCs w:val="24"/>
                <w:lang w:val="ru-RU"/>
              </w:rPr>
            </w:pPr>
            <w:r w:rsidRPr="009678B6">
              <w:rPr>
                <w:rFonts w:ascii="Times New Roman" w:eastAsia="Arial" w:hAnsi="Times New Roman"/>
                <w:sz w:val="24"/>
                <w:szCs w:val="24"/>
                <w:lang w:val="ru-RU"/>
              </w:rPr>
              <w:t>Физкультурно-спортивные сооружения</w:t>
            </w:r>
          </w:p>
        </w:tc>
      </w:tr>
      <w:tr w:rsidR="0025119A" w:rsidRPr="009678B6" w14:paraId="73842790" w14:textId="77777777" w:rsidTr="00C272F8">
        <w:trPr>
          <w:trHeight w:val="283"/>
          <w:jc w:val="center"/>
        </w:trPr>
        <w:tc>
          <w:tcPr>
            <w:tcW w:w="1339" w:type="pct"/>
            <w:vAlign w:val="center"/>
            <w:hideMark/>
          </w:tcPr>
          <w:p w14:paraId="61105A6E" w14:textId="77777777" w:rsidR="00785156" w:rsidRPr="009678B6" w:rsidRDefault="00785156" w:rsidP="00C272F8">
            <w:pPr>
              <w:spacing w:before="40" w:after="40" w:line="240" w:lineRule="auto"/>
              <w:ind w:left="40" w:right="40"/>
              <w:rPr>
                <w:rFonts w:ascii="Times New Roman" w:hAnsi="Times New Roman"/>
                <w:sz w:val="24"/>
                <w:szCs w:val="24"/>
                <w:lang w:val="ru-RU"/>
              </w:rPr>
            </w:pPr>
            <w:r w:rsidRPr="009678B6">
              <w:rPr>
                <w:rFonts w:ascii="Times New Roman" w:hAnsi="Times New Roman"/>
                <w:sz w:val="24"/>
                <w:szCs w:val="24"/>
                <w:lang w:val="ru-RU"/>
              </w:rPr>
              <w:t>Спортивные залы общего пользования</w:t>
            </w:r>
          </w:p>
        </w:tc>
        <w:tc>
          <w:tcPr>
            <w:tcW w:w="2309" w:type="pct"/>
            <w:vAlign w:val="center"/>
            <w:hideMark/>
          </w:tcPr>
          <w:p w14:paraId="4B6A0AB9" w14:textId="4E34AA1F" w:rsidR="00785156" w:rsidRPr="009678B6" w:rsidRDefault="00785156" w:rsidP="00C272F8">
            <w:pPr>
              <w:spacing w:before="40" w:after="40" w:line="240" w:lineRule="auto"/>
              <w:ind w:left="40" w:right="40"/>
              <w:rPr>
                <w:rFonts w:ascii="Times New Roman" w:hAnsi="Times New Roman"/>
                <w:sz w:val="24"/>
                <w:szCs w:val="24"/>
                <w:lang w:val="ru-RU"/>
              </w:rPr>
            </w:pPr>
            <w:r w:rsidRPr="009678B6">
              <w:rPr>
                <w:rFonts w:ascii="Times New Roman" w:hAnsi="Times New Roman"/>
                <w:sz w:val="24"/>
                <w:szCs w:val="24"/>
                <w:lang w:val="ru-RU"/>
              </w:rPr>
              <w:t>60-80 м</w:t>
            </w:r>
            <w:r w:rsidRPr="009678B6">
              <w:rPr>
                <w:rFonts w:ascii="Times New Roman" w:hAnsi="Times New Roman"/>
                <w:sz w:val="24"/>
                <w:szCs w:val="24"/>
                <w:vertAlign w:val="superscript"/>
                <w:lang w:val="ru-RU"/>
              </w:rPr>
              <w:t>2</w:t>
            </w:r>
            <w:r w:rsidRPr="009678B6">
              <w:rPr>
                <w:rFonts w:ascii="Times New Roman" w:hAnsi="Times New Roman"/>
                <w:position w:val="6"/>
                <w:sz w:val="24"/>
                <w:szCs w:val="24"/>
                <w:lang w:val="ru-RU"/>
              </w:rPr>
              <w:t xml:space="preserve"> </w:t>
            </w:r>
            <w:r w:rsidRPr="009678B6">
              <w:rPr>
                <w:rFonts w:ascii="Times New Roman" w:hAnsi="Times New Roman"/>
                <w:sz w:val="24"/>
                <w:szCs w:val="24"/>
                <w:lang w:val="ru-RU"/>
              </w:rPr>
              <w:t>общей площади на 1 тыс. человек</w:t>
            </w:r>
          </w:p>
        </w:tc>
        <w:tc>
          <w:tcPr>
            <w:tcW w:w="1352" w:type="pct"/>
            <w:vMerge w:val="restart"/>
            <w:vAlign w:val="center"/>
            <w:hideMark/>
          </w:tcPr>
          <w:p w14:paraId="3E2A301A" w14:textId="7CD45BD0" w:rsidR="00785156" w:rsidRPr="009678B6" w:rsidRDefault="00785156" w:rsidP="00C272F8">
            <w:pPr>
              <w:spacing w:before="40" w:after="40" w:line="240" w:lineRule="auto"/>
              <w:ind w:left="40" w:right="40"/>
              <w:rPr>
                <w:rFonts w:ascii="Times New Roman" w:eastAsia="Arial" w:hAnsi="Times New Roman"/>
                <w:sz w:val="24"/>
                <w:szCs w:val="24"/>
                <w:lang w:val="ru-RU"/>
              </w:rPr>
            </w:pPr>
            <w:r w:rsidRPr="009678B6">
              <w:rPr>
                <w:rFonts w:ascii="Times New Roman" w:eastAsia="Times New Roman" w:hAnsi="Times New Roman"/>
                <w:sz w:val="24"/>
                <w:szCs w:val="24"/>
                <w:lang w:val="ru-RU" w:eastAsia="ru-RU"/>
              </w:rPr>
              <w:t xml:space="preserve">Местные нормативы градостроительного проектирования </w:t>
            </w:r>
            <w:r w:rsidRPr="009678B6">
              <w:rPr>
                <w:rFonts w:ascii="Times New Roman" w:eastAsia="Times New Roman" w:hAnsi="Times New Roman"/>
                <w:bCs/>
                <w:sz w:val="24"/>
                <w:szCs w:val="24"/>
                <w:lang w:val="ru-RU" w:eastAsia="ru-RU"/>
              </w:rPr>
              <w:t>Локшинск</w:t>
            </w:r>
            <w:r w:rsidRPr="009678B6">
              <w:rPr>
                <w:rFonts w:ascii="Times New Roman" w:eastAsia="Times New Roman" w:hAnsi="Times New Roman"/>
                <w:sz w:val="24"/>
                <w:szCs w:val="24"/>
                <w:lang w:val="ru-RU" w:eastAsia="ru-RU"/>
              </w:rPr>
              <w:t>ого сельсовета</w:t>
            </w:r>
          </w:p>
        </w:tc>
      </w:tr>
      <w:tr w:rsidR="0025119A" w:rsidRPr="009678B6" w14:paraId="47750B54" w14:textId="77777777" w:rsidTr="00C272F8">
        <w:trPr>
          <w:trHeight w:val="1397"/>
          <w:jc w:val="center"/>
        </w:trPr>
        <w:tc>
          <w:tcPr>
            <w:tcW w:w="1339" w:type="pct"/>
            <w:vAlign w:val="center"/>
          </w:tcPr>
          <w:p w14:paraId="2FEEC283" w14:textId="37A2CAF7" w:rsidR="00785156" w:rsidRPr="009678B6" w:rsidRDefault="00785156" w:rsidP="00C272F8">
            <w:pPr>
              <w:spacing w:before="40" w:after="40" w:line="240" w:lineRule="auto"/>
              <w:ind w:left="40" w:right="40"/>
              <w:rPr>
                <w:rFonts w:ascii="Times New Roman" w:hAnsi="Times New Roman"/>
                <w:sz w:val="24"/>
                <w:szCs w:val="24"/>
                <w:lang w:val="ru-RU"/>
              </w:rPr>
            </w:pPr>
            <w:r w:rsidRPr="009678B6">
              <w:rPr>
                <w:rFonts w:ascii="Times New Roman" w:hAnsi="Times New Roman"/>
                <w:sz w:val="24"/>
                <w:szCs w:val="24"/>
                <w:lang w:val="ru-RU"/>
              </w:rPr>
              <w:t>Территория (плоскостные спортивные сооружения)</w:t>
            </w:r>
          </w:p>
        </w:tc>
        <w:tc>
          <w:tcPr>
            <w:tcW w:w="2309" w:type="pct"/>
            <w:vAlign w:val="center"/>
          </w:tcPr>
          <w:p w14:paraId="75A8F786" w14:textId="505BCC05" w:rsidR="00785156" w:rsidRPr="009678B6" w:rsidRDefault="00785156" w:rsidP="00C272F8">
            <w:pPr>
              <w:spacing w:before="40" w:after="40" w:line="240" w:lineRule="auto"/>
              <w:ind w:left="40" w:right="40"/>
              <w:rPr>
                <w:rFonts w:ascii="Times New Roman" w:hAnsi="Times New Roman"/>
                <w:sz w:val="24"/>
                <w:szCs w:val="24"/>
                <w:lang w:val="ru-RU"/>
              </w:rPr>
            </w:pPr>
            <w:r w:rsidRPr="009678B6">
              <w:rPr>
                <w:rFonts w:ascii="Times New Roman" w:hAnsi="Times New Roman"/>
                <w:bCs/>
                <w:sz w:val="24"/>
                <w:szCs w:val="24"/>
              </w:rPr>
              <w:t>19</w:t>
            </w:r>
            <w:r w:rsidRPr="009678B6">
              <w:rPr>
                <w:rFonts w:ascii="Times New Roman" w:hAnsi="Times New Roman"/>
                <w:bCs/>
                <w:sz w:val="24"/>
                <w:szCs w:val="24"/>
                <w:lang w:val="ru-RU"/>
              </w:rPr>
              <w:t xml:space="preserve">494 </w:t>
            </w:r>
            <w:r w:rsidRPr="009678B6">
              <w:rPr>
                <w:rFonts w:ascii="Times New Roman" w:hAnsi="Times New Roman"/>
                <w:bCs/>
                <w:sz w:val="24"/>
                <w:szCs w:val="24"/>
              </w:rPr>
              <w:t>м</w:t>
            </w:r>
            <w:r w:rsidRPr="009678B6">
              <w:rPr>
                <w:rFonts w:ascii="Times New Roman" w:hAnsi="Times New Roman"/>
                <w:bCs/>
                <w:sz w:val="24"/>
                <w:szCs w:val="24"/>
                <w:vertAlign w:val="superscript"/>
              </w:rPr>
              <w:t xml:space="preserve">2 </w:t>
            </w:r>
            <w:r w:rsidRPr="009678B6">
              <w:rPr>
                <w:rFonts w:ascii="Times New Roman" w:hAnsi="Times New Roman"/>
                <w:bCs/>
                <w:sz w:val="24"/>
                <w:szCs w:val="24"/>
              </w:rPr>
              <w:t xml:space="preserve">/ </w:t>
            </w:r>
            <w:r w:rsidRPr="009678B6">
              <w:rPr>
                <w:rFonts w:ascii="Times New Roman" w:hAnsi="Times New Roman"/>
                <w:sz w:val="24"/>
                <w:szCs w:val="24"/>
                <w:lang w:val="ru-RU"/>
              </w:rPr>
              <w:t>10 тыс. человек</w:t>
            </w:r>
          </w:p>
        </w:tc>
        <w:tc>
          <w:tcPr>
            <w:tcW w:w="1352" w:type="pct"/>
            <w:vMerge/>
            <w:vAlign w:val="center"/>
            <w:hideMark/>
          </w:tcPr>
          <w:p w14:paraId="6E2CCB02" w14:textId="77777777" w:rsidR="00785156" w:rsidRPr="009678B6" w:rsidRDefault="00785156" w:rsidP="00C272F8">
            <w:pPr>
              <w:spacing w:before="40" w:after="40" w:line="240" w:lineRule="auto"/>
              <w:ind w:left="40" w:right="40"/>
              <w:rPr>
                <w:rFonts w:ascii="Times New Roman" w:hAnsi="Times New Roman"/>
                <w:sz w:val="24"/>
                <w:szCs w:val="24"/>
                <w:lang w:val="ru-RU"/>
              </w:rPr>
            </w:pPr>
          </w:p>
        </w:tc>
      </w:tr>
      <w:tr w:rsidR="0025119A" w:rsidRPr="009678B6" w14:paraId="4BF3BA26" w14:textId="77777777" w:rsidTr="00C272F8">
        <w:trPr>
          <w:trHeight w:val="1104"/>
          <w:jc w:val="center"/>
        </w:trPr>
        <w:tc>
          <w:tcPr>
            <w:tcW w:w="1339" w:type="pct"/>
            <w:vAlign w:val="center"/>
          </w:tcPr>
          <w:p w14:paraId="2A9547A0" w14:textId="41185B19" w:rsidR="00785156" w:rsidRPr="009678B6" w:rsidRDefault="00785156" w:rsidP="00C272F8">
            <w:pPr>
              <w:spacing w:before="40" w:after="40" w:line="240" w:lineRule="auto"/>
              <w:ind w:left="40" w:right="40"/>
              <w:jc w:val="both"/>
              <w:rPr>
                <w:rFonts w:ascii="Times New Roman" w:hAnsi="Times New Roman"/>
                <w:bCs/>
                <w:sz w:val="24"/>
                <w:szCs w:val="24"/>
                <w:lang w:val="ru-RU"/>
              </w:rPr>
            </w:pPr>
            <w:r w:rsidRPr="009678B6">
              <w:rPr>
                <w:rFonts w:ascii="Times New Roman" w:hAnsi="Times New Roman"/>
                <w:bCs/>
                <w:sz w:val="24"/>
                <w:szCs w:val="24"/>
                <w:lang w:val="ru-RU"/>
              </w:rPr>
              <w:t>Нормативы обеспеченности в границах сельсовета объектами физкультурно-</w:t>
            </w:r>
            <w:r w:rsidRPr="009678B6">
              <w:rPr>
                <w:rFonts w:ascii="Times New Roman" w:hAnsi="Times New Roman"/>
                <w:bCs/>
                <w:sz w:val="24"/>
                <w:szCs w:val="24"/>
                <w:lang w:val="ru-RU"/>
              </w:rPr>
              <w:lastRenderedPageBreak/>
              <w:t>оздоровительного и спортивного назначения</w:t>
            </w:r>
          </w:p>
        </w:tc>
        <w:tc>
          <w:tcPr>
            <w:tcW w:w="2309" w:type="pct"/>
            <w:vAlign w:val="center"/>
          </w:tcPr>
          <w:p w14:paraId="0C824389" w14:textId="77777777" w:rsidR="00785156" w:rsidRPr="009678B6" w:rsidRDefault="00785156" w:rsidP="00C272F8">
            <w:pPr>
              <w:pStyle w:val="35"/>
              <w:spacing w:before="40" w:after="40" w:line="240" w:lineRule="auto"/>
              <w:ind w:left="40" w:right="40" w:firstLine="0"/>
              <w:rPr>
                <w:b/>
                <w:sz w:val="24"/>
                <w:szCs w:val="24"/>
                <w:lang w:val="ru-RU"/>
              </w:rPr>
            </w:pPr>
            <w:r w:rsidRPr="009678B6">
              <w:rPr>
                <w:sz w:val="24"/>
                <w:szCs w:val="24"/>
                <w:lang w:val="ru-RU"/>
              </w:rPr>
              <w:lastRenderedPageBreak/>
              <w:t xml:space="preserve">Физкультурно-спортивные сооружения сети общего пользования следует, объединять со спортивными объектами общеобразовательных организаций и других образовательных организаций, учреждений </w:t>
            </w:r>
            <w:r w:rsidRPr="009678B6">
              <w:rPr>
                <w:sz w:val="24"/>
                <w:szCs w:val="24"/>
                <w:lang w:val="ru-RU"/>
              </w:rPr>
              <w:lastRenderedPageBreak/>
              <w:t>отдыха и культуры с возможным сокращением территории. Для малых поселений нормы расчета залов необходимо принимать с учетом минимальной вместимости объектов по технологическим требованиям. Комплексы физкультурно-оздоровительных площадок предусматриваются в каждом поселении. Долю физкультурно-спортивных сооружений, размещаемых в жилом районе, следует принимать, % общей нормы: территории - 35, спортивные залы – 50.</w:t>
            </w:r>
          </w:p>
          <w:p w14:paraId="3BE99A9E" w14:textId="3D8D514C" w:rsidR="00785156" w:rsidRPr="009678B6" w:rsidRDefault="00785156" w:rsidP="00C272F8">
            <w:pPr>
              <w:pStyle w:val="35"/>
              <w:spacing w:before="40" w:after="40" w:line="240" w:lineRule="auto"/>
              <w:ind w:left="40" w:right="40" w:firstLine="0"/>
              <w:rPr>
                <w:bCs/>
                <w:sz w:val="24"/>
                <w:szCs w:val="24"/>
                <w:lang w:val="ru-RU"/>
              </w:rPr>
            </w:pPr>
            <w:bookmarkStart w:id="538" w:name="_Toc491423469"/>
            <w:bookmarkStart w:id="539" w:name="_Toc491441114"/>
            <w:r w:rsidRPr="009678B6">
              <w:rPr>
                <w:sz w:val="24"/>
                <w:szCs w:val="24"/>
                <w:lang w:val="ru-RU"/>
              </w:rPr>
              <w:t xml:space="preserve">Размер земельного участка для физкультурно-спортивных сооружений установлен в размере </w:t>
            </w:r>
            <w:r w:rsidR="009949ED" w:rsidRPr="009678B6">
              <w:rPr>
                <w:sz w:val="24"/>
                <w:szCs w:val="24"/>
                <w:lang w:val="ru-RU"/>
              </w:rPr>
              <w:t>0,7–0,9</w:t>
            </w:r>
            <w:r w:rsidRPr="009678B6">
              <w:rPr>
                <w:sz w:val="24"/>
                <w:szCs w:val="24"/>
                <w:lang w:val="ru-RU"/>
              </w:rPr>
              <w:t xml:space="preserve"> га на 1 тыс. чел.</w:t>
            </w:r>
            <w:bookmarkEnd w:id="538"/>
            <w:bookmarkEnd w:id="539"/>
            <w:r w:rsidRPr="009678B6">
              <w:rPr>
                <w:lang w:val="ru-RU"/>
              </w:rPr>
              <w:t xml:space="preserve">  </w:t>
            </w:r>
          </w:p>
        </w:tc>
        <w:tc>
          <w:tcPr>
            <w:tcW w:w="1352" w:type="pct"/>
            <w:vMerge/>
            <w:vAlign w:val="center"/>
          </w:tcPr>
          <w:p w14:paraId="0BDD82E8" w14:textId="77777777" w:rsidR="00785156" w:rsidRPr="009678B6" w:rsidRDefault="00785156" w:rsidP="00C272F8">
            <w:pPr>
              <w:spacing w:before="40" w:after="40" w:line="240" w:lineRule="auto"/>
              <w:ind w:left="40" w:right="40"/>
              <w:rPr>
                <w:rFonts w:ascii="Times New Roman" w:hAnsi="Times New Roman"/>
                <w:sz w:val="24"/>
                <w:szCs w:val="24"/>
                <w:lang w:val="ru-RU"/>
              </w:rPr>
            </w:pPr>
          </w:p>
        </w:tc>
      </w:tr>
      <w:tr w:rsidR="0025119A" w:rsidRPr="009678B6" w14:paraId="2F69E4AE" w14:textId="77777777" w:rsidTr="008B66D6">
        <w:trPr>
          <w:trHeight w:val="283"/>
          <w:jc w:val="center"/>
        </w:trPr>
        <w:tc>
          <w:tcPr>
            <w:tcW w:w="5000" w:type="pct"/>
            <w:gridSpan w:val="3"/>
            <w:vAlign w:val="center"/>
            <w:hideMark/>
          </w:tcPr>
          <w:p w14:paraId="43C67456" w14:textId="77777777" w:rsidR="000E443C" w:rsidRPr="009678B6" w:rsidRDefault="000E443C" w:rsidP="00C272F8">
            <w:pPr>
              <w:spacing w:before="40" w:after="40" w:line="240" w:lineRule="auto"/>
              <w:ind w:left="40" w:right="40"/>
              <w:jc w:val="center"/>
              <w:rPr>
                <w:rFonts w:ascii="Times New Roman" w:hAnsi="Times New Roman"/>
                <w:sz w:val="24"/>
                <w:szCs w:val="24"/>
                <w:lang w:val="ru-RU"/>
              </w:rPr>
            </w:pPr>
            <w:r w:rsidRPr="009678B6">
              <w:rPr>
                <w:rFonts w:ascii="Times New Roman" w:eastAsia="Arial" w:hAnsi="Times New Roman"/>
                <w:sz w:val="24"/>
                <w:szCs w:val="24"/>
                <w:lang w:val="ru-RU"/>
              </w:rPr>
              <w:t>Учреждения культуры и искусства</w:t>
            </w:r>
          </w:p>
        </w:tc>
      </w:tr>
      <w:tr w:rsidR="0025119A" w:rsidRPr="009678B6" w14:paraId="681F4CF4" w14:textId="77777777" w:rsidTr="00C272F8">
        <w:trPr>
          <w:trHeight w:val="283"/>
          <w:jc w:val="center"/>
        </w:trPr>
        <w:tc>
          <w:tcPr>
            <w:tcW w:w="1339" w:type="pct"/>
            <w:vAlign w:val="center"/>
            <w:hideMark/>
          </w:tcPr>
          <w:p w14:paraId="0C76AE19" w14:textId="77777777" w:rsidR="00F80FE9" w:rsidRPr="009678B6" w:rsidRDefault="00F80FE9" w:rsidP="00C272F8">
            <w:pPr>
              <w:spacing w:before="40" w:after="40" w:line="240" w:lineRule="auto"/>
              <w:ind w:left="40" w:right="40"/>
              <w:rPr>
                <w:rFonts w:ascii="Times New Roman" w:hAnsi="Times New Roman"/>
                <w:sz w:val="24"/>
                <w:szCs w:val="24"/>
                <w:lang w:val="ru-RU"/>
              </w:rPr>
            </w:pPr>
            <w:r w:rsidRPr="009678B6">
              <w:rPr>
                <w:rFonts w:ascii="Times New Roman" w:hAnsi="Times New Roman"/>
                <w:sz w:val="24"/>
                <w:szCs w:val="24"/>
                <w:lang w:val="ru-RU"/>
              </w:rPr>
              <w:t>Учреждения культуры клубного типа</w:t>
            </w:r>
          </w:p>
        </w:tc>
        <w:tc>
          <w:tcPr>
            <w:tcW w:w="2309" w:type="pct"/>
            <w:vAlign w:val="center"/>
            <w:hideMark/>
          </w:tcPr>
          <w:p w14:paraId="16CBCB0D" w14:textId="77777777" w:rsidR="00B14F70" w:rsidRPr="009678B6" w:rsidRDefault="00B14F70" w:rsidP="00C272F8">
            <w:pPr>
              <w:pStyle w:val="affffffffb"/>
              <w:spacing w:before="40" w:after="40"/>
              <w:ind w:left="40" w:right="40" w:firstLine="0"/>
            </w:pPr>
            <w:r w:rsidRPr="009678B6">
              <w:rPr>
                <w:lang w:val="ru-RU"/>
              </w:rPr>
              <w:t>1 центр культурного развития, независимо от количества населения на территорию сельсовета.</w:t>
            </w:r>
          </w:p>
          <w:p w14:paraId="23397EE7" w14:textId="77777777" w:rsidR="00B14F70" w:rsidRPr="009678B6" w:rsidRDefault="00B14F70" w:rsidP="00C272F8">
            <w:pPr>
              <w:spacing w:before="40" w:after="40" w:line="240" w:lineRule="auto"/>
              <w:ind w:left="40" w:right="40"/>
              <w:rPr>
                <w:rFonts w:ascii="Times New Roman" w:hAnsi="Times New Roman"/>
                <w:sz w:val="24"/>
                <w:szCs w:val="24"/>
                <w:lang w:val="ru-RU"/>
              </w:rPr>
            </w:pPr>
            <w:r w:rsidRPr="009678B6">
              <w:rPr>
                <w:rFonts w:ascii="Times New Roman" w:hAnsi="Times New Roman"/>
                <w:sz w:val="24"/>
                <w:szCs w:val="24"/>
                <w:lang w:val="ru-RU"/>
              </w:rPr>
              <w:t>Для сельского поселения нормами устанавливается один дом культуры в административном центре, независимо от количества жителей. Дом культуры сельского поселения, имеющий статус центрального размещается в административном центре.</w:t>
            </w:r>
          </w:p>
          <w:p w14:paraId="4001A21D" w14:textId="7A1C7036" w:rsidR="00F80FE9" w:rsidRPr="009678B6" w:rsidRDefault="00B14F70" w:rsidP="00C272F8">
            <w:pPr>
              <w:pStyle w:val="affffffffb"/>
              <w:spacing w:before="40" w:after="40"/>
              <w:ind w:left="40" w:right="40" w:firstLine="0"/>
            </w:pPr>
            <w:r w:rsidRPr="009678B6">
              <w:rPr>
                <w:lang w:val="ru-RU"/>
              </w:rPr>
              <w:t>Филиал сельского дома культуры предусматривается в количестве 1 на 1 тыс. населения. Филиал сельского дома культуры может обслуживать как один населенный пункт, так и несколько населенных пунктов, население которых по совокупности составляет 1 тыс. человек.</w:t>
            </w:r>
          </w:p>
        </w:tc>
        <w:tc>
          <w:tcPr>
            <w:tcW w:w="1352" w:type="pct"/>
            <w:vMerge w:val="restart"/>
            <w:vAlign w:val="center"/>
            <w:hideMark/>
          </w:tcPr>
          <w:p w14:paraId="19B512BF" w14:textId="77777777" w:rsidR="00F80FE9" w:rsidRPr="009678B6" w:rsidRDefault="00F80FE9" w:rsidP="00C272F8">
            <w:pPr>
              <w:spacing w:before="40" w:after="40" w:line="240" w:lineRule="auto"/>
              <w:ind w:left="40" w:right="40"/>
              <w:rPr>
                <w:rFonts w:ascii="Times New Roman" w:eastAsia="Arial" w:hAnsi="Times New Roman"/>
                <w:sz w:val="24"/>
                <w:szCs w:val="24"/>
                <w:lang w:val="ru-RU"/>
              </w:rPr>
            </w:pPr>
            <w:r w:rsidRPr="009678B6">
              <w:rPr>
                <w:rFonts w:ascii="Times New Roman" w:eastAsia="Arial" w:hAnsi="Times New Roman"/>
                <w:sz w:val="24"/>
                <w:szCs w:val="24"/>
                <w:lang w:val="ru-RU"/>
              </w:rPr>
              <w:t>Распоряжение Минкультуры России от 02.08.2017 № Р-965 «Об утверждении Методических рекомендаций субъектам Российской Федерации и органам местного самоуправления по развитию сети организаций культуры и обеспеченности населения услугами организаций культуры»,</w:t>
            </w:r>
          </w:p>
          <w:p w14:paraId="529CE58E" w14:textId="58A64942" w:rsidR="00F80FE9" w:rsidRPr="009678B6" w:rsidRDefault="002659FF" w:rsidP="00C272F8">
            <w:pPr>
              <w:spacing w:before="40" w:after="40" w:line="240" w:lineRule="auto"/>
              <w:ind w:left="40" w:right="40"/>
              <w:rPr>
                <w:rFonts w:ascii="Times New Roman" w:eastAsia="Arial" w:hAnsi="Times New Roman"/>
                <w:sz w:val="24"/>
                <w:szCs w:val="24"/>
                <w:lang w:val="ru-RU"/>
              </w:rPr>
            </w:pPr>
            <w:r w:rsidRPr="009678B6">
              <w:rPr>
                <w:rFonts w:ascii="Times New Roman" w:eastAsia="Times New Roman" w:hAnsi="Times New Roman"/>
                <w:sz w:val="24"/>
                <w:szCs w:val="24"/>
                <w:lang w:val="ru-RU" w:eastAsia="ru-RU"/>
              </w:rPr>
              <w:t xml:space="preserve">Местные нормативы градостроительного проектирования </w:t>
            </w:r>
            <w:r w:rsidR="00412263" w:rsidRPr="009678B6">
              <w:rPr>
                <w:rFonts w:ascii="Times New Roman" w:eastAsia="Times New Roman" w:hAnsi="Times New Roman"/>
                <w:bCs/>
                <w:sz w:val="24"/>
                <w:szCs w:val="24"/>
                <w:lang w:val="ru-RU" w:eastAsia="ru-RU"/>
              </w:rPr>
              <w:t>Локшин</w:t>
            </w:r>
            <w:r w:rsidRPr="009678B6">
              <w:rPr>
                <w:rFonts w:ascii="Times New Roman" w:eastAsia="Times New Roman" w:hAnsi="Times New Roman"/>
                <w:bCs/>
                <w:sz w:val="24"/>
                <w:szCs w:val="24"/>
                <w:lang w:val="ru-RU" w:eastAsia="ru-RU"/>
              </w:rPr>
              <w:t>ск</w:t>
            </w:r>
            <w:r w:rsidRPr="009678B6">
              <w:rPr>
                <w:rFonts w:ascii="Times New Roman" w:eastAsia="Times New Roman" w:hAnsi="Times New Roman"/>
                <w:sz w:val="24"/>
                <w:szCs w:val="24"/>
                <w:lang w:val="ru-RU" w:eastAsia="ru-RU"/>
              </w:rPr>
              <w:t>ого сельсовета</w:t>
            </w:r>
          </w:p>
        </w:tc>
      </w:tr>
      <w:tr w:rsidR="0025119A" w:rsidRPr="009678B6" w14:paraId="14530AC1" w14:textId="77777777" w:rsidTr="00C272F8">
        <w:trPr>
          <w:trHeight w:val="845"/>
          <w:jc w:val="center"/>
        </w:trPr>
        <w:tc>
          <w:tcPr>
            <w:tcW w:w="1339" w:type="pct"/>
            <w:vAlign w:val="center"/>
          </w:tcPr>
          <w:p w14:paraId="13D81AB7" w14:textId="63404CDF" w:rsidR="00F80FE9" w:rsidRPr="009678B6" w:rsidRDefault="00F80FE9" w:rsidP="00C272F8">
            <w:pPr>
              <w:spacing w:before="40" w:after="40" w:line="240" w:lineRule="auto"/>
              <w:ind w:left="40" w:right="40"/>
              <w:rPr>
                <w:rFonts w:ascii="Times New Roman" w:hAnsi="Times New Roman"/>
                <w:sz w:val="24"/>
                <w:szCs w:val="24"/>
                <w:lang w:val="ru-RU"/>
              </w:rPr>
            </w:pPr>
            <w:r w:rsidRPr="009678B6">
              <w:rPr>
                <w:rFonts w:ascii="Times New Roman" w:hAnsi="Times New Roman"/>
                <w:sz w:val="24"/>
                <w:szCs w:val="24"/>
                <w:lang w:val="ru-RU"/>
              </w:rPr>
              <w:t xml:space="preserve">Общедоступная библиотека </w:t>
            </w:r>
          </w:p>
        </w:tc>
        <w:tc>
          <w:tcPr>
            <w:tcW w:w="2309" w:type="pct"/>
            <w:shd w:val="clear" w:color="auto" w:fill="auto"/>
            <w:vAlign w:val="center"/>
          </w:tcPr>
          <w:p w14:paraId="64858B6F" w14:textId="5236078E" w:rsidR="00F80FE9" w:rsidRPr="009678B6" w:rsidRDefault="003A5564" w:rsidP="00C272F8">
            <w:pPr>
              <w:tabs>
                <w:tab w:val="left" w:pos="332"/>
              </w:tabs>
              <w:spacing w:before="40" w:after="40" w:line="240" w:lineRule="auto"/>
              <w:ind w:left="40" w:right="40"/>
              <w:rPr>
                <w:rFonts w:ascii="Times New Roman" w:hAnsi="Times New Roman"/>
                <w:sz w:val="24"/>
                <w:szCs w:val="24"/>
                <w:lang w:val="ru-RU"/>
              </w:rPr>
            </w:pPr>
            <w:r w:rsidRPr="009678B6">
              <w:rPr>
                <w:rFonts w:ascii="Times New Roman" w:hAnsi="Times New Roman"/>
                <w:sz w:val="24"/>
                <w:szCs w:val="24"/>
                <w:shd w:val="clear" w:color="auto" w:fill="FFFFFF"/>
                <w:lang w:val="ru-RU"/>
              </w:rPr>
              <w:t>1</w:t>
            </w:r>
            <w:r w:rsidRPr="009678B6">
              <w:rPr>
                <w:rFonts w:ascii="Times New Roman" w:hAnsi="Times New Roman"/>
                <w:lang w:val="ru-RU"/>
              </w:rPr>
              <w:t xml:space="preserve"> объект</w:t>
            </w:r>
          </w:p>
        </w:tc>
        <w:tc>
          <w:tcPr>
            <w:tcW w:w="1352" w:type="pct"/>
            <w:vMerge/>
            <w:vAlign w:val="center"/>
          </w:tcPr>
          <w:p w14:paraId="724320ED" w14:textId="77777777" w:rsidR="00F80FE9" w:rsidRPr="009678B6" w:rsidRDefault="00F80FE9" w:rsidP="00C272F8">
            <w:pPr>
              <w:spacing w:before="40" w:after="40" w:line="240" w:lineRule="auto"/>
              <w:ind w:left="40" w:right="40"/>
              <w:rPr>
                <w:rFonts w:ascii="Times New Roman" w:hAnsi="Times New Roman"/>
                <w:sz w:val="24"/>
                <w:szCs w:val="24"/>
                <w:lang w:val="ru-RU"/>
              </w:rPr>
            </w:pPr>
          </w:p>
        </w:tc>
      </w:tr>
      <w:tr w:rsidR="0025119A" w:rsidRPr="009678B6" w14:paraId="711BD1A2" w14:textId="77777777" w:rsidTr="00C272F8">
        <w:trPr>
          <w:trHeight w:val="1196"/>
          <w:jc w:val="center"/>
        </w:trPr>
        <w:tc>
          <w:tcPr>
            <w:tcW w:w="1339" w:type="pct"/>
            <w:vAlign w:val="center"/>
          </w:tcPr>
          <w:p w14:paraId="135DABEF" w14:textId="459C900D" w:rsidR="00F80FE9" w:rsidRPr="009678B6" w:rsidRDefault="00F80FE9" w:rsidP="00C272F8">
            <w:pPr>
              <w:spacing w:before="40" w:after="40" w:line="240" w:lineRule="auto"/>
              <w:ind w:left="40" w:right="40"/>
              <w:rPr>
                <w:rFonts w:ascii="Times New Roman" w:eastAsia="Times New Roman" w:hAnsi="Times New Roman"/>
                <w:bCs/>
                <w:sz w:val="24"/>
                <w:szCs w:val="24"/>
                <w:lang w:val="ru-RU"/>
              </w:rPr>
            </w:pPr>
            <w:r w:rsidRPr="009678B6">
              <w:rPr>
                <w:rFonts w:ascii="Times New Roman" w:hAnsi="Times New Roman"/>
                <w:sz w:val="24"/>
                <w:szCs w:val="24"/>
                <w:shd w:val="clear" w:color="auto" w:fill="FFFFFF"/>
                <w:lang w:val="ru-RU"/>
              </w:rPr>
              <w:t>Филиал общедоступных библиотек с детским отделением</w:t>
            </w:r>
          </w:p>
        </w:tc>
        <w:tc>
          <w:tcPr>
            <w:tcW w:w="2309" w:type="pct"/>
            <w:vAlign w:val="center"/>
          </w:tcPr>
          <w:p w14:paraId="0B99B4E9" w14:textId="750C4711" w:rsidR="00F80FE9" w:rsidRPr="009678B6" w:rsidRDefault="00443FDF" w:rsidP="00C272F8">
            <w:pPr>
              <w:tabs>
                <w:tab w:val="left" w:pos="332"/>
              </w:tabs>
              <w:spacing w:before="40" w:after="40" w:line="240" w:lineRule="auto"/>
              <w:ind w:left="40" w:right="40"/>
              <w:rPr>
                <w:rFonts w:ascii="Times New Roman" w:hAnsi="Times New Roman"/>
                <w:sz w:val="24"/>
                <w:szCs w:val="24"/>
                <w:lang w:val="ru-RU"/>
              </w:rPr>
            </w:pPr>
            <w:r w:rsidRPr="009678B6">
              <w:rPr>
                <w:rFonts w:ascii="Times New Roman" w:hAnsi="Times New Roman"/>
                <w:sz w:val="24"/>
                <w:szCs w:val="24"/>
                <w:shd w:val="clear" w:color="auto" w:fill="FFFFFF"/>
                <w:lang w:val="ru-RU"/>
              </w:rPr>
              <w:t xml:space="preserve">1 объект </w:t>
            </w:r>
            <w:r w:rsidR="009949ED">
              <w:rPr>
                <w:rFonts w:ascii="Times New Roman" w:hAnsi="Times New Roman"/>
                <w:sz w:val="24"/>
                <w:szCs w:val="24"/>
                <w:shd w:val="clear" w:color="auto" w:fill="FFFFFF"/>
              </w:rPr>
              <w:t xml:space="preserve">/ </w:t>
            </w:r>
            <w:r w:rsidR="00B06744" w:rsidRPr="009678B6">
              <w:rPr>
                <w:rFonts w:ascii="Times New Roman" w:hAnsi="Times New Roman"/>
                <w:sz w:val="24"/>
                <w:szCs w:val="24"/>
                <w:lang w:val="ru-RU"/>
              </w:rPr>
              <w:t>1 тыс. человек</w:t>
            </w:r>
          </w:p>
        </w:tc>
        <w:tc>
          <w:tcPr>
            <w:tcW w:w="1352" w:type="pct"/>
            <w:vMerge/>
            <w:vAlign w:val="center"/>
          </w:tcPr>
          <w:p w14:paraId="22BE1441" w14:textId="77777777" w:rsidR="00F80FE9" w:rsidRPr="009678B6" w:rsidRDefault="00F80FE9" w:rsidP="00C272F8">
            <w:pPr>
              <w:spacing w:before="40" w:after="40" w:line="240" w:lineRule="auto"/>
              <w:ind w:left="40" w:right="40"/>
              <w:rPr>
                <w:rFonts w:ascii="Times New Roman" w:hAnsi="Times New Roman"/>
                <w:sz w:val="24"/>
                <w:szCs w:val="24"/>
                <w:lang w:val="ru-RU"/>
              </w:rPr>
            </w:pPr>
          </w:p>
        </w:tc>
      </w:tr>
      <w:tr w:rsidR="0025119A" w:rsidRPr="009678B6" w14:paraId="5B0C680D" w14:textId="77777777" w:rsidTr="00C272F8">
        <w:trPr>
          <w:trHeight w:val="419"/>
          <w:jc w:val="center"/>
        </w:trPr>
        <w:tc>
          <w:tcPr>
            <w:tcW w:w="1339" w:type="pct"/>
            <w:vAlign w:val="center"/>
          </w:tcPr>
          <w:p w14:paraId="78DBA287" w14:textId="369EA80A" w:rsidR="00F80FE9" w:rsidRPr="009678B6" w:rsidRDefault="00B14F70" w:rsidP="00C272F8">
            <w:pPr>
              <w:spacing w:before="40" w:after="40" w:line="240" w:lineRule="auto"/>
              <w:ind w:left="40" w:right="40"/>
              <w:rPr>
                <w:rFonts w:ascii="Times New Roman" w:hAnsi="Times New Roman"/>
                <w:sz w:val="24"/>
                <w:szCs w:val="24"/>
              </w:rPr>
            </w:pPr>
            <w:r w:rsidRPr="009678B6">
              <w:rPr>
                <w:rFonts w:ascii="Times New Roman" w:hAnsi="Times New Roman"/>
                <w:sz w:val="24"/>
                <w:szCs w:val="24"/>
                <w:lang w:val="ru-RU"/>
              </w:rPr>
              <w:t>Музей</w:t>
            </w:r>
          </w:p>
        </w:tc>
        <w:tc>
          <w:tcPr>
            <w:tcW w:w="2309" w:type="pct"/>
            <w:vAlign w:val="center"/>
          </w:tcPr>
          <w:p w14:paraId="664ECA38" w14:textId="77777777" w:rsidR="00B14F70" w:rsidRPr="009678B6" w:rsidRDefault="00B14F70" w:rsidP="00C272F8">
            <w:pPr>
              <w:spacing w:before="40" w:after="40" w:line="240" w:lineRule="auto"/>
              <w:ind w:left="40" w:right="40"/>
              <w:rPr>
                <w:rFonts w:ascii="Times New Roman" w:hAnsi="Times New Roman"/>
                <w:bCs/>
                <w:sz w:val="24"/>
                <w:szCs w:val="24"/>
                <w:lang w:val="ru-RU"/>
              </w:rPr>
            </w:pPr>
            <w:r w:rsidRPr="009678B6">
              <w:rPr>
                <w:rFonts w:ascii="Times New Roman" w:hAnsi="Times New Roman"/>
                <w:bCs/>
                <w:sz w:val="24"/>
                <w:szCs w:val="24"/>
                <w:lang w:val="ru-RU"/>
              </w:rPr>
              <w:t>На муниципальный район и городское поселение – 1 (независимо от количества жителей).</w:t>
            </w:r>
          </w:p>
          <w:p w14:paraId="77B0C126" w14:textId="2F868B54" w:rsidR="00B14F70" w:rsidRPr="009678B6" w:rsidRDefault="00B14F70" w:rsidP="00C272F8">
            <w:pPr>
              <w:spacing w:before="40" w:after="40" w:line="240" w:lineRule="auto"/>
              <w:ind w:left="40" w:right="40"/>
              <w:rPr>
                <w:rFonts w:ascii="Times New Roman" w:hAnsi="Times New Roman"/>
                <w:sz w:val="24"/>
                <w:szCs w:val="24"/>
                <w:lang w:val="ru-RU"/>
              </w:rPr>
            </w:pPr>
            <w:r w:rsidRPr="009678B6">
              <w:rPr>
                <w:rFonts w:ascii="Times New Roman" w:hAnsi="Times New Roman"/>
                <w:sz w:val="24"/>
                <w:szCs w:val="24"/>
                <w:lang w:val="ru-RU"/>
              </w:rPr>
              <w:t>Примечание</w:t>
            </w:r>
            <w:r w:rsidR="009949ED">
              <w:rPr>
                <w:rFonts w:ascii="Times New Roman" w:hAnsi="Times New Roman"/>
                <w:sz w:val="24"/>
                <w:szCs w:val="24"/>
                <w:lang w:val="ru-RU"/>
              </w:rPr>
              <w:t>:</w:t>
            </w:r>
            <w:r w:rsidRPr="009678B6">
              <w:rPr>
                <w:rFonts w:ascii="Times New Roman" w:hAnsi="Times New Roman"/>
                <w:sz w:val="24"/>
                <w:szCs w:val="24"/>
                <w:lang w:val="ru-RU"/>
              </w:rPr>
              <w:t xml:space="preserve"> </w:t>
            </w:r>
          </w:p>
          <w:p w14:paraId="1CF6FC99" w14:textId="52EEC3D8" w:rsidR="00F80FE9" w:rsidRPr="009678B6" w:rsidRDefault="00B14F70" w:rsidP="00C272F8">
            <w:pPr>
              <w:pStyle w:val="affffffff7"/>
              <w:spacing w:before="40" w:after="40"/>
              <w:ind w:left="40" w:right="40"/>
              <w:jc w:val="both"/>
              <w:rPr>
                <w:rFonts w:ascii="Times New Roman" w:hAnsi="Times New Roman"/>
                <w:sz w:val="24"/>
                <w:szCs w:val="24"/>
                <w:lang w:val="ru-RU"/>
              </w:rPr>
            </w:pPr>
            <w:r w:rsidRPr="009678B6">
              <w:rPr>
                <w:rFonts w:ascii="Times New Roman" w:hAnsi="Times New Roman"/>
                <w:sz w:val="24"/>
                <w:szCs w:val="24"/>
                <w:lang w:val="ru-RU"/>
              </w:rPr>
              <w:t>Музей может быть создан при наличии предметов или коллекций в муниципальном образовании. В зависимости от состава фондов на уровне поселения вместо краеведческого может быть создан тематический музей с разделом краеведения.</w:t>
            </w:r>
          </w:p>
        </w:tc>
        <w:tc>
          <w:tcPr>
            <w:tcW w:w="1352" w:type="pct"/>
            <w:vMerge/>
            <w:vAlign w:val="center"/>
          </w:tcPr>
          <w:p w14:paraId="4A452E42" w14:textId="77777777" w:rsidR="00F80FE9" w:rsidRPr="009678B6" w:rsidRDefault="00F80FE9" w:rsidP="00C272F8">
            <w:pPr>
              <w:spacing w:before="40" w:after="40" w:line="240" w:lineRule="auto"/>
              <w:ind w:left="40" w:right="40"/>
              <w:rPr>
                <w:rFonts w:ascii="Times New Roman" w:hAnsi="Times New Roman"/>
                <w:sz w:val="24"/>
                <w:szCs w:val="24"/>
                <w:lang w:val="ru-RU"/>
              </w:rPr>
            </w:pPr>
          </w:p>
        </w:tc>
      </w:tr>
      <w:tr w:rsidR="0025119A" w:rsidRPr="009678B6" w14:paraId="58231994" w14:textId="77777777" w:rsidTr="008B66D6">
        <w:trPr>
          <w:trHeight w:val="283"/>
          <w:jc w:val="center"/>
        </w:trPr>
        <w:tc>
          <w:tcPr>
            <w:tcW w:w="5000" w:type="pct"/>
            <w:gridSpan w:val="3"/>
            <w:vAlign w:val="center"/>
            <w:hideMark/>
          </w:tcPr>
          <w:p w14:paraId="1D1F62EF" w14:textId="77777777" w:rsidR="000E443C" w:rsidRPr="009678B6" w:rsidRDefault="000E443C" w:rsidP="00C272F8">
            <w:pPr>
              <w:spacing w:before="40" w:after="40" w:line="240" w:lineRule="auto"/>
              <w:ind w:left="40" w:right="40"/>
              <w:jc w:val="center"/>
              <w:rPr>
                <w:rFonts w:ascii="Times New Roman" w:hAnsi="Times New Roman"/>
                <w:sz w:val="24"/>
                <w:szCs w:val="24"/>
                <w:lang w:val="ru-RU"/>
              </w:rPr>
            </w:pPr>
            <w:r w:rsidRPr="009678B6">
              <w:rPr>
                <w:rFonts w:ascii="Times New Roman" w:hAnsi="Times New Roman"/>
                <w:sz w:val="24"/>
                <w:szCs w:val="24"/>
                <w:lang w:val="ru-RU"/>
              </w:rPr>
              <w:lastRenderedPageBreak/>
              <w:t>Объекты связи, торговли, общественного питания и бытового обслуживания</w:t>
            </w:r>
          </w:p>
        </w:tc>
      </w:tr>
      <w:tr w:rsidR="0025119A" w:rsidRPr="009678B6" w14:paraId="144DF70F" w14:textId="77777777" w:rsidTr="00C272F8">
        <w:trPr>
          <w:trHeight w:val="283"/>
          <w:jc w:val="center"/>
        </w:trPr>
        <w:tc>
          <w:tcPr>
            <w:tcW w:w="1339" w:type="pct"/>
            <w:vAlign w:val="center"/>
          </w:tcPr>
          <w:p w14:paraId="559929CB" w14:textId="77777777" w:rsidR="000E443C" w:rsidRPr="009678B6" w:rsidRDefault="000E443C" w:rsidP="00C272F8">
            <w:pPr>
              <w:spacing w:before="40" w:after="40" w:line="240" w:lineRule="auto"/>
              <w:ind w:left="40" w:right="40"/>
              <w:rPr>
                <w:rFonts w:ascii="Times New Roman" w:hAnsi="Times New Roman"/>
                <w:sz w:val="24"/>
                <w:szCs w:val="24"/>
                <w:lang w:val="ru-RU"/>
              </w:rPr>
            </w:pPr>
            <w:r w:rsidRPr="009678B6">
              <w:rPr>
                <w:rFonts w:ascii="Times New Roman" w:hAnsi="Times New Roman"/>
                <w:sz w:val="24"/>
                <w:szCs w:val="24"/>
                <w:lang w:val="ru-RU"/>
              </w:rPr>
              <w:t>Общая торговая площадь</w:t>
            </w:r>
          </w:p>
        </w:tc>
        <w:tc>
          <w:tcPr>
            <w:tcW w:w="2309" w:type="pct"/>
            <w:vAlign w:val="center"/>
          </w:tcPr>
          <w:p w14:paraId="6FE52137" w14:textId="6FAF3997" w:rsidR="000E443C" w:rsidRPr="009678B6" w:rsidRDefault="00C272F8" w:rsidP="00C272F8">
            <w:pPr>
              <w:spacing w:before="40" w:after="40" w:line="240" w:lineRule="auto"/>
              <w:ind w:left="40" w:right="40"/>
              <w:rPr>
                <w:rFonts w:ascii="Times New Roman" w:hAnsi="Times New Roman"/>
                <w:sz w:val="24"/>
                <w:szCs w:val="24"/>
                <w:lang w:val="ru-RU"/>
              </w:rPr>
            </w:pPr>
            <w:r w:rsidRPr="009678B6">
              <w:rPr>
                <w:rFonts w:ascii="Times New Roman" w:hAnsi="Times New Roman"/>
                <w:sz w:val="24"/>
                <w:szCs w:val="24"/>
                <w:lang w:val="ru-RU"/>
              </w:rPr>
              <w:t>459,81</w:t>
            </w:r>
            <w:r w:rsidR="000E443C" w:rsidRPr="009678B6">
              <w:rPr>
                <w:rFonts w:ascii="Times New Roman" w:hAnsi="Times New Roman"/>
                <w:sz w:val="24"/>
                <w:szCs w:val="24"/>
                <w:lang w:val="ru-RU"/>
              </w:rPr>
              <w:t xml:space="preserve"> м</w:t>
            </w:r>
            <w:r w:rsidR="000E443C" w:rsidRPr="009678B6">
              <w:rPr>
                <w:rFonts w:ascii="Times New Roman" w:hAnsi="Times New Roman"/>
                <w:sz w:val="24"/>
                <w:szCs w:val="24"/>
                <w:vertAlign w:val="superscript"/>
                <w:lang w:val="ru-RU"/>
              </w:rPr>
              <w:t>2</w:t>
            </w:r>
            <w:r w:rsidR="000E443C" w:rsidRPr="009678B6">
              <w:rPr>
                <w:rFonts w:ascii="Times New Roman" w:hAnsi="Times New Roman"/>
                <w:position w:val="6"/>
                <w:sz w:val="24"/>
                <w:szCs w:val="24"/>
                <w:lang w:val="ru-RU"/>
              </w:rPr>
              <w:t xml:space="preserve"> </w:t>
            </w:r>
            <w:r w:rsidR="000E443C" w:rsidRPr="009678B6">
              <w:rPr>
                <w:rFonts w:ascii="Times New Roman" w:hAnsi="Times New Roman"/>
                <w:sz w:val="24"/>
                <w:szCs w:val="24"/>
                <w:lang w:val="ru-RU"/>
              </w:rPr>
              <w:t xml:space="preserve">торговой площади на </w:t>
            </w:r>
            <w:r w:rsidR="00B06744" w:rsidRPr="009678B6">
              <w:rPr>
                <w:rFonts w:ascii="Times New Roman" w:hAnsi="Times New Roman"/>
                <w:sz w:val="24"/>
                <w:szCs w:val="24"/>
                <w:lang w:val="ru-RU"/>
              </w:rPr>
              <w:t>1 тыс. человек</w:t>
            </w:r>
          </w:p>
        </w:tc>
        <w:tc>
          <w:tcPr>
            <w:tcW w:w="1352" w:type="pct"/>
            <w:vMerge w:val="restart"/>
            <w:vAlign w:val="center"/>
          </w:tcPr>
          <w:p w14:paraId="44383E54" w14:textId="55F6FD7E" w:rsidR="000E443C" w:rsidRPr="009678B6" w:rsidRDefault="00C272F8" w:rsidP="00C272F8">
            <w:pPr>
              <w:spacing w:before="40" w:after="40" w:line="240" w:lineRule="auto"/>
              <w:ind w:left="40" w:right="40"/>
              <w:rPr>
                <w:rFonts w:ascii="Times New Roman" w:hAnsi="Times New Roman"/>
                <w:bCs/>
                <w:sz w:val="24"/>
                <w:szCs w:val="24"/>
                <w:lang w:val="ru-RU"/>
              </w:rPr>
            </w:pPr>
            <w:r w:rsidRPr="009678B6">
              <w:rPr>
                <w:rFonts w:ascii="Times New Roman" w:eastAsia="Arial" w:hAnsi="Times New Roman"/>
                <w:sz w:val="24"/>
                <w:szCs w:val="24"/>
                <w:lang w:val="ru-RU"/>
              </w:rPr>
              <w:t>Закон</w:t>
            </w:r>
            <w:r w:rsidR="000E443C" w:rsidRPr="009678B6">
              <w:rPr>
                <w:rFonts w:ascii="Times New Roman" w:eastAsia="Arial" w:hAnsi="Times New Roman"/>
                <w:sz w:val="24"/>
                <w:szCs w:val="24"/>
                <w:lang w:val="ru-RU"/>
              </w:rPr>
              <w:t xml:space="preserve"> </w:t>
            </w:r>
            <w:r w:rsidRPr="009678B6">
              <w:rPr>
                <w:rFonts w:ascii="Times New Roman" w:eastAsia="Arial" w:hAnsi="Times New Roman"/>
                <w:sz w:val="24"/>
                <w:szCs w:val="24"/>
                <w:lang w:val="ru-RU"/>
              </w:rPr>
              <w:t>Красноярского края</w:t>
            </w:r>
            <w:r w:rsidR="000E443C" w:rsidRPr="009678B6">
              <w:rPr>
                <w:rFonts w:ascii="Times New Roman" w:eastAsia="Arial" w:hAnsi="Times New Roman"/>
                <w:sz w:val="24"/>
                <w:szCs w:val="24"/>
                <w:lang w:val="ru-RU"/>
              </w:rPr>
              <w:t xml:space="preserve"> от </w:t>
            </w:r>
            <w:r w:rsidRPr="009678B6">
              <w:rPr>
                <w:rFonts w:ascii="Times New Roman" w:eastAsia="Arial" w:hAnsi="Times New Roman"/>
                <w:sz w:val="24"/>
                <w:szCs w:val="24"/>
                <w:lang w:val="ru-RU"/>
              </w:rPr>
              <w:t>08</w:t>
            </w:r>
            <w:r w:rsidR="000E443C" w:rsidRPr="009678B6">
              <w:rPr>
                <w:rFonts w:ascii="Times New Roman" w:eastAsia="Arial" w:hAnsi="Times New Roman"/>
                <w:sz w:val="24"/>
                <w:szCs w:val="24"/>
                <w:lang w:val="ru-RU"/>
              </w:rPr>
              <w:t>.0</w:t>
            </w:r>
            <w:r w:rsidRPr="009678B6">
              <w:rPr>
                <w:rFonts w:ascii="Times New Roman" w:eastAsia="Arial" w:hAnsi="Times New Roman"/>
                <w:sz w:val="24"/>
                <w:szCs w:val="24"/>
                <w:lang w:val="ru-RU"/>
              </w:rPr>
              <w:t>6</w:t>
            </w:r>
            <w:r w:rsidR="000E443C" w:rsidRPr="009678B6">
              <w:rPr>
                <w:rFonts w:ascii="Times New Roman" w:eastAsia="Arial" w:hAnsi="Times New Roman"/>
                <w:sz w:val="24"/>
                <w:szCs w:val="24"/>
                <w:lang w:val="ru-RU"/>
              </w:rPr>
              <w:t>.20</w:t>
            </w:r>
            <w:r w:rsidRPr="009678B6">
              <w:rPr>
                <w:rFonts w:ascii="Times New Roman" w:eastAsia="Arial" w:hAnsi="Times New Roman"/>
                <w:sz w:val="24"/>
                <w:szCs w:val="24"/>
                <w:lang w:val="ru-RU"/>
              </w:rPr>
              <w:t>21</w:t>
            </w:r>
            <w:r w:rsidR="000E443C" w:rsidRPr="009678B6">
              <w:rPr>
                <w:rFonts w:ascii="Times New Roman" w:eastAsia="Arial" w:hAnsi="Times New Roman"/>
                <w:sz w:val="24"/>
                <w:szCs w:val="24"/>
                <w:lang w:val="ru-RU"/>
              </w:rPr>
              <w:t xml:space="preserve"> г. </w:t>
            </w:r>
            <w:r w:rsidRPr="009678B6">
              <w:rPr>
                <w:rFonts w:ascii="Times New Roman" w:eastAsia="Arial" w:hAnsi="Times New Roman"/>
                <w:sz w:val="24"/>
                <w:szCs w:val="24"/>
                <w:lang w:val="ru-RU"/>
              </w:rPr>
              <w:t>№ 11–5334</w:t>
            </w:r>
            <w:r w:rsidR="000E443C" w:rsidRPr="009678B6">
              <w:rPr>
                <w:rFonts w:ascii="Times New Roman" w:eastAsia="Arial" w:hAnsi="Times New Roman"/>
                <w:sz w:val="24"/>
                <w:szCs w:val="24"/>
                <w:lang w:val="ru-RU"/>
              </w:rPr>
              <w:t xml:space="preserve"> «</w:t>
            </w:r>
            <w:r w:rsidR="000E443C" w:rsidRPr="009678B6">
              <w:rPr>
                <w:rFonts w:ascii="Times New Roman" w:hAnsi="Times New Roman"/>
                <w:sz w:val="24"/>
                <w:szCs w:val="24"/>
                <w:shd w:val="clear" w:color="auto" w:fill="FFFFFF"/>
                <w:lang w:val="ru-RU"/>
              </w:rPr>
              <w:t>О норматив</w:t>
            </w:r>
            <w:r w:rsidRPr="009678B6">
              <w:rPr>
                <w:rFonts w:ascii="Times New Roman" w:hAnsi="Times New Roman"/>
                <w:sz w:val="24"/>
                <w:szCs w:val="24"/>
                <w:shd w:val="clear" w:color="auto" w:fill="FFFFFF"/>
                <w:lang w:val="ru-RU"/>
              </w:rPr>
              <w:t>ах</w:t>
            </w:r>
            <w:r w:rsidR="000E443C" w:rsidRPr="009678B6">
              <w:rPr>
                <w:rFonts w:ascii="Times New Roman" w:hAnsi="Times New Roman"/>
                <w:sz w:val="24"/>
                <w:szCs w:val="24"/>
                <w:shd w:val="clear" w:color="auto" w:fill="FFFFFF"/>
                <w:lang w:val="ru-RU"/>
              </w:rPr>
              <w:t xml:space="preserve"> минимальной обеспеченности населения площадью торговых объектов для </w:t>
            </w:r>
            <w:r w:rsidRPr="009678B6">
              <w:rPr>
                <w:rFonts w:ascii="Times New Roman" w:hAnsi="Times New Roman"/>
                <w:sz w:val="24"/>
                <w:szCs w:val="24"/>
                <w:shd w:val="clear" w:color="auto" w:fill="FFFFFF"/>
                <w:lang w:val="ru-RU"/>
              </w:rPr>
              <w:t>Красноярского края и муниципальных образований края</w:t>
            </w:r>
            <w:r w:rsidR="000E443C" w:rsidRPr="009678B6">
              <w:rPr>
                <w:rFonts w:ascii="Times New Roman" w:hAnsi="Times New Roman"/>
                <w:sz w:val="24"/>
                <w:szCs w:val="24"/>
                <w:shd w:val="clear" w:color="auto" w:fill="FFFFFF"/>
                <w:lang w:val="ru-RU"/>
              </w:rPr>
              <w:t>»,</w:t>
            </w:r>
          </w:p>
          <w:p w14:paraId="3CBC0664" w14:textId="4A2345F8" w:rsidR="000E443C" w:rsidRPr="009678B6" w:rsidRDefault="002659FF" w:rsidP="00C272F8">
            <w:pPr>
              <w:spacing w:before="40" w:after="40" w:line="240" w:lineRule="auto"/>
              <w:ind w:left="40" w:right="40"/>
              <w:rPr>
                <w:rFonts w:ascii="Times New Roman" w:eastAsia="Arial" w:hAnsi="Times New Roman"/>
                <w:sz w:val="24"/>
                <w:szCs w:val="24"/>
                <w:lang w:val="ru-RU"/>
              </w:rPr>
            </w:pPr>
            <w:r w:rsidRPr="009678B6">
              <w:rPr>
                <w:rFonts w:ascii="Times New Roman" w:eastAsia="Times New Roman" w:hAnsi="Times New Roman"/>
                <w:sz w:val="24"/>
                <w:szCs w:val="24"/>
                <w:lang w:val="ru-RU" w:eastAsia="ru-RU"/>
              </w:rPr>
              <w:t xml:space="preserve">Местные нормативы градостроительного проектирования </w:t>
            </w:r>
            <w:r w:rsidR="00412263" w:rsidRPr="009678B6">
              <w:rPr>
                <w:rFonts w:ascii="Times New Roman" w:eastAsia="Times New Roman" w:hAnsi="Times New Roman"/>
                <w:bCs/>
                <w:sz w:val="24"/>
                <w:szCs w:val="24"/>
                <w:lang w:val="ru-RU" w:eastAsia="ru-RU"/>
              </w:rPr>
              <w:t>Локшин</w:t>
            </w:r>
            <w:r w:rsidRPr="009678B6">
              <w:rPr>
                <w:rFonts w:ascii="Times New Roman" w:eastAsia="Times New Roman" w:hAnsi="Times New Roman"/>
                <w:bCs/>
                <w:sz w:val="24"/>
                <w:szCs w:val="24"/>
                <w:lang w:val="ru-RU" w:eastAsia="ru-RU"/>
              </w:rPr>
              <w:t>ск</w:t>
            </w:r>
            <w:r w:rsidRPr="009678B6">
              <w:rPr>
                <w:rFonts w:ascii="Times New Roman" w:eastAsia="Times New Roman" w:hAnsi="Times New Roman"/>
                <w:sz w:val="24"/>
                <w:szCs w:val="24"/>
                <w:lang w:val="ru-RU" w:eastAsia="ru-RU"/>
              </w:rPr>
              <w:t>ого сельсовета</w:t>
            </w:r>
          </w:p>
        </w:tc>
      </w:tr>
      <w:tr w:rsidR="0025119A" w:rsidRPr="009678B6" w14:paraId="329FC94E" w14:textId="77777777" w:rsidTr="00C272F8">
        <w:tblPrEx>
          <w:tblLook w:val="04A0" w:firstRow="1" w:lastRow="0" w:firstColumn="1" w:lastColumn="0" w:noHBand="0" w:noVBand="1"/>
        </w:tblPrEx>
        <w:trPr>
          <w:trHeight w:val="283"/>
          <w:jc w:val="center"/>
        </w:trPr>
        <w:tc>
          <w:tcPr>
            <w:tcW w:w="1339" w:type="pct"/>
          </w:tcPr>
          <w:p w14:paraId="0E0BADEE" w14:textId="77777777" w:rsidR="000E443C" w:rsidRPr="009678B6" w:rsidRDefault="000E443C" w:rsidP="00C272F8">
            <w:pPr>
              <w:spacing w:before="40" w:after="40" w:line="240" w:lineRule="auto"/>
              <w:ind w:left="40" w:right="40"/>
              <w:rPr>
                <w:rFonts w:ascii="Times New Roman" w:hAnsi="Times New Roman"/>
                <w:sz w:val="24"/>
                <w:szCs w:val="24"/>
                <w:lang w:val="ru-RU"/>
              </w:rPr>
            </w:pPr>
            <w:r w:rsidRPr="009678B6">
              <w:rPr>
                <w:rFonts w:ascii="Times New Roman" w:hAnsi="Times New Roman"/>
                <w:sz w:val="24"/>
                <w:szCs w:val="24"/>
                <w:lang w:val="ru-RU"/>
              </w:rPr>
              <w:t>Торговые объекты местного значения по продаже продовольственных товаров</w:t>
            </w:r>
          </w:p>
        </w:tc>
        <w:tc>
          <w:tcPr>
            <w:tcW w:w="2309" w:type="pct"/>
            <w:vAlign w:val="center"/>
          </w:tcPr>
          <w:p w14:paraId="711C2EC4" w14:textId="6E72FDE8" w:rsidR="000E443C" w:rsidRPr="009678B6" w:rsidRDefault="00C272F8" w:rsidP="00C272F8">
            <w:pPr>
              <w:pStyle w:val="TableParagraph"/>
              <w:spacing w:before="40" w:after="40"/>
              <w:ind w:left="40" w:right="40"/>
              <w:rPr>
                <w:rFonts w:ascii="Times New Roman" w:hAnsi="Times New Roman"/>
                <w:sz w:val="24"/>
                <w:szCs w:val="24"/>
                <w:lang w:val="ru-RU"/>
              </w:rPr>
            </w:pPr>
            <w:r w:rsidRPr="009678B6">
              <w:rPr>
                <w:rFonts w:ascii="Times New Roman" w:hAnsi="Times New Roman"/>
                <w:sz w:val="24"/>
                <w:szCs w:val="24"/>
                <w:lang w:val="ru-RU"/>
              </w:rPr>
              <w:t>150,26</w:t>
            </w:r>
            <w:r w:rsidR="000E443C" w:rsidRPr="009678B6">
              <w:rPr>
                <w:rFonts w:ascii="Times New Roman" w:hAnsi="Times New Roman"/>
                <w:sz w:val="24"/>
                <w:szCs w:val="24"/>
                <w:lang w:val="ru-RU"/>
              </w:rPr>
              <w:t xml:space="preserve"> м</w:t>
            </w:r>
            <w:r w:rsidR="000E443C" w:rsidRPr="009678B6">
              <w:rPr>
                <w:rFonts w:ascii="Times New Roman" w:hAnsi="Times New Roman"/>
                <w:sz w:val="24"/>
                <w:szCs w:val="24"/>
                <w:vertAlign w:val="superscript"/>
                <w:lang w:val="ru-RU"/>
              </w:rPr>
              <w:t>2</w:t>
            </w:r>
            <w:r w:rsidR="000E443C" w:rsidRPr="009678B6">
              <w:rPr>
                <w:rFonts w:ascii="Times New Roman" w:hAnsi="Times New Roman"/>
                <w:position w:val="6"/>
                <w:sz w:val="24"/>
                <w:szCs w:val="24"/>
                <w:lang w:val="ru-RU"/>
              </w:rPr>
              <w:t xml:space="preserve"> </w:t>
            </w:r>
            <w:r w:rsidR="000E443C" w:rsidRPr="009678B6">
              <w:rPr>
                <w:rFonts w:ascii="Times New Roman" w:hAnsi="Times New Roman"/>
                <w:sz w:val="24"/>
                <w:szCs w:val="24"/>
                <w:lang w:val="ru-RU"/>
              </w:rPr>
              <w:t xml:space="preserve">торговой площади на </w:t>
            </w:r>
            <w:r w:rsidR="00B06744" w:rsidRPr="009678B6">
              <w:rPr>
                <w:rFonts w:ascii="Times New Roman" w:hAnsi="Times New Roman"/>
                <w:sz w:val="24"/>
                <w:szCs w:val="24"/>
                <w:lang w:val="ru-RU"/>
              </w:rPr>
              <w:t>1 тыс. человек</w:t>
            </w:r>
          </w:p>
        </w:tc>
        <w:tc>
          <w:tcPr>
            <w:tcW w:w="1352" w:type="pct"/>
            <w:vMerge/>
          </w:tcPr>
          <w:p w14:paraId="613B14F4" w14:textId="77777777" w:rsidR="000E443C" w:rsidRPr="009678B6" w:rsidRDefault="000E443C" w:rsidP="00C272F8">
            <w:pPr>
              <w:spacing w:before="40" w:after="40" w:line="240" w:lineRule="auto"/>
              <w:ind w:left="40" w:right="40"/>
              <w:rPr>
                <w:rFonts w:ascii="Times New Roman" w:eastAsia="Arial" w:hAnsi="Times New Roman"/>
                <w:sz w:val="24"/>
                <w:szCs w:val="24"/>
                <w:lang w:val="ru-RU"/>
              </w:rPr>
            </w:pPr>
          </w:p>
        </w:tc>
      </w:tr>
      <w:tr w:rsidR="0025119A" w:rsidRPr="009678B6" w14:paraId="0DB26C38" w14:textId="77777777" w:rsidTr="00C272F8">
        <w:tblPrEx>
          <w:tblLook w:val="04A0" w:firstRow="1" w:lastRow="0" w:firstColumn="1" w:lastColumn="0" w:noHBand="0" w:noVBand="1"/>
        </w:tblPrEx>
        <w:trPr>
          <w:trHeight w:val="690"/>
          <w:jc w:val="center"/>
        </w:trPr>
        <w:tc>
          <w:tcPr>
            <w:tcW w:w="1339" w:type="pct"/>
          </w:tcPr>
          <w:p w14:paraId="36FA880F" w14:textId="77777777" w:rsidR="000E443C" w:rsidRPr="009678B6" w:rsidRDefault="000E443C" w:rsidP="00C272F8">
            <w:pPr>
              <w:spacing w:before="40" w:after="40" w:line="240" w:lineRule="auto"/>
              <w:ind w:left="40" w:right="40"/>
              <w:rPr>
                <w:rFonts w:ascii="Times New Roman" w:hAnsi="Times New Roman"/>
                <w:sz w:val="24"/>
                <w:szCs w:val="24"/>
                <w:lang w:val="ru-RU"/>
              </w:rPr>
            </w:pPr>
            <w:r w:rsidRPr="009678B6">
              <w:rPr>
                <w:rFonts w:ascii="Times New Roman" w:hAnsi="Times New Roman"/>
                <w:sz w:val="24"/>
                <w:szCs w:val="24"/>
                <w:lang w:val="ru-RU"/>
              </w:rPr>
              <w:t>Торговые объекты местного значения по продаже непродовольственных товаров</w:t>
            </w:r>
          </w:p>
        </w:tc>
        <w:tc>
          <w:tcPr>
            <w:tcW w:w="2309" w:type="pct"/>
            <w:vAlign w:val="center"/>
          </w:tcPr>
          <w:p w14:paraId="44426F4E" w14:textId="61A08CAD" w:rsidR="000E443C" w:rsidRPr="009678B6" w:rsidRDefault="00C272F8" w:rsidP="00C272F8">
            <w:pPr>
              <w:pStyle w:val="TableParagraph"/>
              <w:spacing w:before="40" w:after="40"/>
              <w:ind w:left="40" w:right="40"/>
              <w:rPr>
                <w:rFonts w:ascii="Times New Roman" w:hAnsi="Times New Roman"/>
                <w:sz w:val="24"/>
                <w:szCs w:val="24"/>
                <w:lang w:val="ru-RU"/>
              </w:rPr>
            </w:pPr>
            <w:r w:rsidRPr="009678B6">
              <w:rPr>
                <w:rFonts w:ascii="Times New Roman" w:hAnsi="Times New Roman"/>
                <w:sz w:val="24"/>
                <w:szCs w:val="24"/>
                <w:lang w:val="ru-RU"/>
              </w:rPr>
              <w:t>309,55</w:t>
            </w:r>
            <w:r w:rsidR="000E443C" w:rsidRPr="009678B6">
              <w:rPr>
                <w:rFonts w:ascii="Times New Roman" w:hAnsi="Times New Roman"/>
                <w:sz w:val="24"/>
                <w:szCs w:val="24"/>
                <w:lang w:val="ru-RU"/>
              </w:rPr>
              <w:t xml:space="preserve"> м</w:t>
            </w:r>
            <w:r w:rsidR="000E443C" w:rsidRPr="009678B6">
              <w:rPr>
                <w:rFonts w:ascii="Times New Roman" w:hAnsi="Times New Roman"/>
                <w:sz w:val="24"/>
                <w:szCs w:val="24"/>
                <w:vertAlign w:val="superscript"/>
                <w:lang w:val="ru-RU"/>
              </w:rPr>
              <w:t>2</w:t>
            </w:r>
            <w:r w:rsidR="000E443C" w:rsidRPr="009678B6">
              <w:rPr>
                <w:rFonts w:ascii="Times New Roman" w:hAnsi="Times New Roman"/>
                <w:position w:val="6"/>
                <w:sz w:val="24"/>
                <w:szCs w:val="24"/>
                <w:lang w:val="ru-RU"/>
              </w:rPr>
              <w:t xml:space="preserve"> </w:t>
            </w:r>
            <w:r w:rsidR="000E443C" w:rsidRPr="009678B6">
              <w:rPr>
                <w:rFonts w:ascii="Times New Roman" w:hAnsi="Times New Roman"/>
                <w:sz w:val="24"/>
                <w:szCs w:val="24"/>
                <w:lang w:val="ru-RU"/>
              </w:rPr>
              <w:t xml:space="preserve">торговой площади на </w:t>
            </w:r>
            <w:r w:rsidR="00B06744" w:rsidRPr="009678B6">
              <w:rPr>
                <w:rFonts w:ascii="Times New Roman" w:hAnsi="Times New Roman"/>
                <w:sz w:val="24"/>
                <w:szCs w:val="24"/>
                <w:lang w:val="ru-RU"/>
              </w:rPr>
              <w:t>1 тыс. человек</w:t>
            </w:r>
          </w:p>
        </w:tc>
        <w:tc>
          <w:tcPr>
            <w:tcW w:w="1352" w:type="pct"/>
            <w:vMerge/>
          </w:tcPr>
          <w:p w14:paraId="43B4E498" w14:textId="77777777" w:rsidR="000E443C" w:rsidRPr="009678B6" w:rsidRDefault="000E443C" w:rsidP="00C272F8">
            <w:pPr>
              <w:spacing w:before="40" w:after="40" w:line="240" w:lineRule="auto"/>
              <w:ind w:left="40" w:right="40"/>
              <w:rPr>
                <w:rFonts w:ascii="Times New Roman" w:eastAsia="Arial" w:hAnsi="Times New Roman"/>
                <w:sz w:val="24"/>
                <w:szCs w:val="24"/>
                <w:lang w:val="ru-RU"/>
              </w:rPr>
            </w:pPr>
          </w:p>
        </w:tc>
      </w:tr>
      <w:tr w:rsidR="0025119A" w:rsidRPr="009678B6" w14:paraId="1F5BA368" w14:textId="77777777" w:rsidTr="00C272F8">
        <w:tblPrEx>
          <w:tblLook w:val="04A0" w:firstRow="1" w:lastRow="0" w:firstColumn="1" w:lastColumn="0" w:noHBand="0" w:noVBand="1"/>
        </w:tblPrEx>
        <w:trPr>
          <w:trHeight w:val="305"/>
          <w:jc w:val="center"/>
        </w:trPr>
        <w:tc>
          <w:tcPr>
            <w:tcW w:w="1339" w:type="pct"/>
            <w:vAlign w:val="center"/>
          </w:tcPr>
          <w:p w14:paraId="10EE6162" w14:textId="52E89A96" w:rsidR="00C272F8" w:rsidRPr="009678B6" w:rsidRDefault="00C272F8" w:rsidP="00C272F8">
            <w:pPr>
              <w:spacing w:before="40" w:after="40" w:line="240" w:lineRule="auto"/>
              <w:ind w:left="40" w:right="40"/>
              <w:rPr>
                <w:rFonts w:ascii="Times New Roman" w:hAnsi="Times New Roman"/>
                <w:sz w:val="24"/>
                <w:szCs w:val="24"/>
                <w:lang w:val="ru-RU"/>
              </w:rPr>
            </w:pPr>
            <w:r w:rsidRPr="009678B6">
              <w:rPr>
                <w:rFonts w:ascii="Times New Roman" w:hAnsi="Times New Roman"/>
                <w:bCs/>
                <w:sz w:val="24"/>
                <w:szCs w:val="24"/>
                <w:lang w:val="ru-RU"/>
              </w:rPr>
              <w:t>Минимальное кол-во торговых объектов</w:t>
            </w:r>
          </w:p>
        </w:tc>
        <w:tc>
          <w:tcPr>
            <w:tcW w:w="2309" w:type="pct"/>
            <w:vAlign w:val="center"/>
          </w:tcPr>
          <w:p w14:paraId="241AB98E" w14:textId="6749D619" w:rsidR="00C272F8" w:rsidRPr="009678B6" w:rsidRDefault="00C272F8" w:rsidP="00C272F8">
            <w:pPr>
              <w:spacing w:before="40" w:after="40" w:line="240" w:lineRule="auto"/>
              <w:ind w:left="40" w:right="40"/>
              <w:rPr>
                <w:rFonts w:ascii="Times New Roman" w:hAnsi="Times New Roman"/>
                <w:sz w:val="24"/>
                <w:szCs w:val="24"/>
                <w:lang w:val="ru-RU"/>
              </w:rPr>
            </w:pPr>
            <w:r w:rsidRPr="009678B6">
              <w:rPr>
                <w:rFonts w:ascii="Times New Roman" w:hAnsi="Times New Roman"/>
                <w:bCs/>
                <w:sz w:val="24"/>
                <w:szCs w:val="24"/>
                <w:lang w:val="ru-RU"/>
              </w:rPr>
              <w:t>3 объекта</w:t>
            </w:r>
          </w:p>
        </w:tc>
        <w:tc>
          <w:tcPr>
            <w:tcW w:w="1352" w:type="pct"/>
            <w:vMerge/>
          </w:tcPr>
          <w:p w14:paraId="304D44F8" w14:textId="77777777" w:rsidR="00C272F8" w:rsidRPr="009678B6" w:rsidRDefault="00C272F8" w:rsidP="00C272F8">
            <w:pPr>
              <w:spacing w:before="40" w:after="40" w:line="240" w:lineRule="auto"/>
              <w:ind w:left="40" w:right="40"/>
              <w:rPr>
                <w:rFonts w:ascii="Times New Roman" w:eastAsia="Arial" w:hAnsi="Times New Roman"/>
                <w:sz w:val="24"/>
                <w:szCs w:val="24"/>
                <w:lang w:val="ru-RU"/>
              </w:rPr>
            </w:pPr>
          </w:p>
        </w:tc>
      </w:tr>
      <w:tr w:rsidR="0025119A" w:rsidRPr="009678B6" w14:paraId="22E45052" w14:textId="77777777" w:rsidTr="00C272F8">
        <w:trPr>
          <w:trHeight w:val="738"/>
          <w:jc w:val="center"/>
        </w:trPr>
        <w:tc>
          <w:tcPr>
            <w:tcW w:w="1339" w:type="pct"/>
          </w:tcPr>
          <w:p w14:paraId="4A0017B0" w14:textId="67237529" w:rsidR="003A5564" w:rsidRPr="009678B6" w:rsidRDefault="003A5564" w:rsidP="00C272F8">
            <w:pPr>
              <w:spacing w:before="40" w:after="40" w:line="240" w:lineRule="auto"/>
              <w:ind w:left="40" w:right="40"/>
              <w:rPr>
                <w:rFonts w:ascii="Times New Roman" w:hAnsi="Times New Roman"/>
                <w:sz w:val="24"/>
                <w:szCs w:val="24"/>
                <w:lang w:val="ru-RU"/>
              </w:rPr>
            </w:pPr>
            <w:r w:rsidRPr="009678B6">
              <w:rPr>
                <w:rFonts w:ascii="Times New Roman" w:hAnsi="Times New Roman"/>
                <w:sz w:val="24"/>
                <w:szCs w:val="24"/>
                <w:lang w:val="ru-RU"/>
              </w:rPr>
              <w:t>Отделения и филиалы сберегательного банка</w:t>
            </w:r>
          </w:p>
        </w:tc>
        <w:tc>
          <w:tcPr>
            <w:tcW w:w="2309" w:type="pct"/>
            <w:vAlign w:val="center"/>
          </w:tcPr>
          <w:p w14:paraId="00998592" w14:textId="2550722B" w:rsidR="003A5564" w:rsidRPr="009678B6" w:rsidRDefault="003A5564" w:rsidP="00C272F8">
            <w:pPr>
              <w:spacing w:before="40" w:after="40" w:line="240" w:lineRule="auto"/>
              <w:ind w:left="40" w:right="40"/>
              <w:rPr>
                <w:rFonts w:ascii="Times New Roman" w:hAnsi="Times New Roman"/>
                <w:sz w:val="24"/>
                <w:szCs w:val="24"/>
                <w:lang w:val="ru-RU"/>
              </w:rPr>
            </w:pPr>
            <w:r w:rsidRPr="009678B6">
              <w:rPr>
                <w:rFonts w:ascii="Times New Roman" w:hAnsi="Times New Roman"/>
                <w:sz w:val="24"/>
                <w:szCs w:val="24"/>
                <w:lang w:val="ru-RU"/>
              </w:rPr>
              <w:t>1 операционное место на 1-2 тыс. чел.</w:t>
            </w:r>
          </w:p>
        </w:tc>
        <w:tc>
          <w:tcPr>
            <w:tcW w:w="1352" w:type="pct"/>
            <w:vMerge/>
            <w:vAlign w:val="center"/>
          </w:tcPr>
          <w:p w14:paraId="1CA5E238" w14:textId="77777777" w:rsidR="003A5564" w:rsidRPr="009678B6" w:rsidRDefault="003A5564" w:rsidP="00C272F8">
            <w:pPr>
              <w:spacing w:before="40" w:after="40" w:line="240" w:lineRule="auto"/>
              <w:ind w:left="40" w:right="40"/>
              <w:rPr>
                <w:rFonts w:ascii="Times New Roman" w:hAnsi="Times New Roman"/>
                <w:sz w:val="24"/>
                <w:szCs w:val="24"/>
                <w:lang w:val="ru-RU"/>
              </w:rPr>
            </w:pPr>
          </w:p>
        </w:tc>
      </w:tr>
      <w:tr w:rsidR="0025119A" w:rsidRPr="009678B6" w14:paraId="7B5697B3" w14:textId="77777777" w:rsidTr="008B66D6">
        <w:trPr>
          <w:trHeight w:val="283"/>
          <w:jc w:val="center"/>
        </w:trPr>
        <w:tc>
          <w:tcPr>
            <w:tcW w:w="5000" w:type="pct"/>
            <w:gridSpan w:val="3"/>
          </w:tcPr>
          <w:p w14:paraId="3E707573" w14:textId="77777777" w:rsidR="000E443C" w:rsidRPr="009678B6" w:rsidRDefault="000E443C" w:rsidP="00C272F8">
            <w:pPr>
              <w:spacing w:before="40" w:after="40" w:line="240" w:lineRule="auto"/>
              <w:ind w:left="40" w:right="40"/>
              <w:jc w:val="center"/>
              <w:rPr>
                <w:rFonts w:ascii="Times New Roman" w:hAnsi="Times New Roman"/>
                <w:sz w:val="24"/>
                <w:szCs w:val="24"/>
                <w:lang w:val="ru-RU"/>
              </w:rPr>
            </w:pPr>
            <w:r w:rsidRPr="009678B6">
              <w:rPr>
                <w:rFonts w:ascii="Times New Roman" w:hAnsi="Times New Roman"/>
                <w:bCs/>
                <w:sz w:val="24"/>
                <w:szCs w:val="24"/>
              </w:rPr>
              <w:t>Гостиницы, мотели, кемпинги</w:t>
            </w:r>
          </w:p>
        </w:tc>
      </w:tr>
      <w:tr w:rsidR="0025119A" w:rsidRPr="009678B6" w14:paraId="1661B639" w14:textId="77777777" w:rsidTr="00C272F8">
        <w:trPr>
          <w:trHeight w:val="283"/>
          <w:jc w:val="center"/>
        </w:trPr>
        <w:tc>
          <w:tcPr>
            <w:tcW w:w="1339" w:type="pct"/>
            <w:vAlign w:val="center"/>
          </w:tcPr>
          <w:p w14:paraId="4406AB28" w14:textId="77777777" w:rsidR="000E443C" w:rsidRPr="009678B6" w:rsidRDefault="000E443C" w:rsidP="00C272F8">
            <w:pPr>
              <w:spacing w:before="40" w:after="40" w:line="240" w:lineRule="auto"/>
              <w:ind w:left="40" w:right="40"/>
              <w:rPr>
                <w:rFonts w:ascii="Times New Roman" w:hAnsi="Times New Roman"/>
                <w:sz w:val="24"/>
                <w:szCs w:val="24"/>
                <w:lang w:val="ru-RU"/>
              </w:rPr>
            </w:pPr>
            <w:r w:rsidRPr="009678B6">
              <w:rPr>
                <w:rFonts w:ascii="Times New Roman" w:hAnsi="Times New Roman"/>
                <w:sz w:val="24"/>
                <w:szCs w:val="24"/>
                <w:lang w:val="ru-RU"/>
              </w:rPr>
              <w:t>Гостиницы</w:t>
            </w:r>
          </w:p>
        </w:tc>
        <w:tc>
          <w:tcPr>
            <w:tcW w:w="2309" w:type="pct"/>
            <w:vAlign w:val="center"/>
          </w:tcPr>
          <w:p w14:paraId="4EE1048F" w14:textId="77777777" w:rsidR="000E443C" w:rsidRPr="009678B6" w:rsidRDefault="000E443C" w:rsidP="00C272F8">
            <w:pPr>
              <w:spacing w:before="40" w:after="40" w:line="240" w:lineRule="auto"/>
              <w:ind w:left="40" w:right="40"/>
              <w:rPr>
                <w:rFonts w:ascii="Times New Roman" w:hAnsi="Times New Roman"/>
                <w:sz w:val="24"/>
                <w:szCs w:val="24"/>
                <w:lang w:val="ru-RU"/>
              </w:rPr>
            </w:pPr>
            <w:r w:rsidRPr="009678B6">
              <w:rPr>
                <w:rFonts w:ascii="Times New Roman" w:hAnsi="Times New Roman"/>
                <w:sz w:val="24"/>
                <w:szCs w:val="24"/>
                <w:lang w:val="ru-RU"/>
              </w:rPr>
              <w:t xml:space="preserve">6 мест на </w:t>
            </w:r>
            <w:r w:rsidRPr="009678B6">
              <w:rPr>
                <w:rFonts w:ascii="Times New Roman" w:hAnsi="Times New Roman"/>
                <w:sz w:val="24"/>
                <w:szCs w:val="24"/>
              </w:rPr>
              <w:t>1 тыс. человек</w:t>
            </w:r>
          </w:p>
        </w:tc>
        <w:tc>
          <w:tcPr>
            <w:tcW w:w="1352" w:type="pct"/>
            <w:vAlign w:val="center"/>
          </w:tcPr>
          <w:p w14:paraId="2978B26D" w14:textId="7DCCA8D3" w:rsidR="000E443C" w:rsidRPr="009678B6" w:rsidRDefault="002659FF" w:rsidP="00C272F8">
            <w:pPr>
              <w:spacing w:before="40" w:after="40" w:line="240" w:lineRule="auto"/>
              <w:ind w:left="40" w:right="40"/>
              <w:rPr>
                <w:rFonts w:ascii="Times New Roman" w:hAnsi="Times New Roman"/>
                <w:sz w:val="24"/>
                <w:szCs w:val="24"/>
                <w:lang w:val="ru-RU"/>
              </w:rPr>
            </w:pPr>
            <w:r w:rsidRPr="009678B6">
              <w:rPr>
                <w:rFonts w:ascii="Times New Roman" w:eastAsia="Times New Roman" w:hAnsi="Times New Roman"/>
                <w:sz w:val="24"/>
                <w:szCs w:val="24"/>
                <w:lang w:val="ru-RU" w:eastAsia="ru-RU"/>
              </w:rPr>
              <w:t xml:space="preserve">Местные нормативы градостроительного проектирования </w:t>
            </w:r>
            <w:r w:rsidR="00412263" w:rsidRPr="009678B6">
              <w:rPr>
                <w:rFonts w:ascii="Times New Roman" w:eastAsia="Times New Roman" w:hAnsi="Times New Roman"/>
                <w:bCs/>
                <w:sz w:val="24"/>
                <w:szCs w:val="24"/>
                <w:lang w:val="ru-RU" w:eastAsia="ru-RU"/>
              </w:rPr>
              <w:t>Локшин</w:t>
            </w:r>
            <w:r w:rsidRPr="009678B6">
              <w:rPr>
                <w:rFonts w:ascii="Times New Roman" w:eastAsia="Times New Roman" w:hAnsi="Times New Roman"/>
                <w:bCs/>
                <w:sz w:val="24"/>
                <w:szCs w:val="24"/>
                <w:lang w:val="ru-RU" w:eastAsia="ru-RU"/>
              </w:rPr>
              <w:t>ск</w:t>
            </w:r>
            <w:r w:rsidRPr="009678B6">
              <w:rPr>
                <w:rFonts w:ascii="Times New Roman" w:eastAsia="Times New Roman" w:hAnsi="Times New Roman"/>
                <w:sz w:val="24"/>
                <w:szCs w:val="24"/>
                <w:lang w:val="ru-RU" w:eastAsia="ru-RU"/>
              </w:rPr>
              <w:t>ого сельсовета</w:t>
            </w:r>
          </w:p>
        </w:tc>
      </w:tr>
      <w:tr w:rsidR="0025119A" w:rsidRPr="009678B6" w14:paraId="1B798D34" w14:textId="77777777" w:rsidTr="008B66D6">
        <w:trPr>
          <w:trHeight w:val="283"/>
          <w:jc w:val="center"/>
        </w:trPr>
        <w:tc>
          <w:tcPr>
            <w:tcW w:w="5000" w:type="pct"/>
            <w:gridSpan w:val="3"/>
            <w:vAlign w:val="center"/>
            <w:hideMark/>
          </w:tcPr>
          <w:p w14:paraId="3D986C25" w14:textId="77777777" w:rsidR="000E443C" w:rsidRPr="009678B6" w:rsidRDefault="000E443C" w:rsidP="00C272F8">
            <w:pPr>
              <w:spacing w:before="40" w:after="40" w:line="240" w:lineRule="auto"/>
              <w:ind w:left="40" w:right="40"/>
              <w:jc w:val="center"/>
              <w:rPr>
                <w:rFonts w:ascii="Times New Roman" w:hAnsi="Times New Roman"/>
                <w:sz w:val="24"/>
                <w:szCs w:val="24"/>
                <w:lang w:val="ru-RU"/>
              </w:rPr>
            </w:pPr>
            <w:r w:rsidRPr="009678B6">
              <w:rPr>
                <w:rFonts w:ascii="Times New Roman" w:hAnsi="Times New Roman"/>
                <w:sz w:val="24"/>
                <w:szCs w:val="24"/>
                <w:lang w:val="ru-RU"/>
              </w:rPr>
              <w:t>Объекты специального назначения</w:t>
            </w:r>
          </w:p>
        </w:tc>
      </w:tr>
      <w:tr w:rsidR="0025119A" w:rsidRPr="009678B6" w14:paraId="1B237B97" w14:textId="77777777" w:rsidTr="00C272F8">
        <w:trPr>
          <w:trHeight w:val="283"/>
          <w:jc w:val="center"/>
        </w:trPr>
        <w:tc>
          <w:tcPr>
            <w:tcW w:w="1339" w:type="pct"/>
            <w:vAlign w:val="center"/>
            <w:hideMark/>
          </w:tcPr>
          <w:p w14:paraId="212ABB7D" w14:textId="77777777" w:rsidR="000E443C" w:rsidRPr="009678B6" w:rsidRDefault="000E443C" w:rsidP="00C272F8">
            <w:pPr>
              <w:spacing w:before="40" w:after="40" w:line="240" w:lineRule="auto"/>
              <w:ind w:left="40" w:right="40"/>
              <w:rPr>
                <w:rFonts w:ascii="Times New Roman" w:hAnsi="Times New Roman"/>
                <w:sz w:val="24"/>
                <w:szCs w:val="24"/>
                <w:lang w:val="ru-RU"/>
              </w:rPr>
            </w:pPr>
            <w:r w:rsidRPr="009678B6">
              <w:rPr>
                <w:rFonts w:ascii="Times New Roman" w:hAnsi="Times New Roman"/>
                <w:sz w:val="24"/>
                <w:szCs w:val="24"/>
                <w:lang w:val="ru-RU"/>
              </w:rPr>
              <w:t>Кладбища традиционного захоронения</w:t>
            </w:r>
          </w:p>
        </w:tc>
        <w:tc>
          <w:tcPr>
            <w:tcW w:w="2309" w:type="pct"/>
            <w:vAlign w:val="center"/>
            <w:hideMark/>
          </w:tcPr>
          <w:p w14:paraId="7F677BB4" w14:textId="4F9F8F5E" w:rsidR="000E443C" w:rsidRPr="009678B6" w:rsidRDefault="000E443C" w:rsidP="00C272F8">
            <w:pPr>
              <w:spacing w:before="40" w:after="40" w:line="240" w:lineRule="auto"/>
              <w:ind w:left="40" w:right="40"/>
              <w:rPr>
                <w:rFonts w:ascii="Times New Roman" w:hAnsi="Times New Roman"/>
                <w:sz w:val="24"/>
                <w:szCs w:val="24"/>
                <w:lang w:val="ru-RU"/>
              </w:rPr>
            </w:pPr>
            <w:r w:rsidRPr="009678B6">
              <w:rPr>
                <w:rFonts w:ascii="Times New Roman" w:hAnsi="Times New Roman"/>
                <w:sz w:val="24"/>
                <w:szCs w:val="24"/>
                <w:lang w:val="ru-RU"/>
              </w:rPr>
              <w:t xml:space="preserve">0,24 га на </w:t>
            </w:r>
            <w:r w:rsidR="00B06744" w:rsidRPr="009678B6">
              <w:rPr>
                <w:rFonts w:ascii="Times New Roman" w:hAnsi="Times New Roman"/>
                <w:sz w:val="24"/>
                <w:szCs w:val="24"/>
                <w:lang w:val="ru-RU"/>
              </w:rPr>
              <w:t>1 тыс. человек</w:t>
            </w:r>
          </w:p>
        </w:tc>
        <w:tc>
          <w:tcPr>
            <w:tcW w:w="1352" w:type="pct"/>
            <w:vAlign w:val="center"/>
            <w:hideMark/>
          </w:tcPr>
          <w:p w14:paraId="4001ABAA" w14:textId="6D86E0C6" w:rsidR="000E443C" w:rsidRPr="009678B6" w:rsidRDefault="002659FF" w:rsidP="00C272F8">
            <w:pPr>
              <w:spacing w:before="40" w:after="40" w:line="240" w:lineRule="auto"/>
              <w:ind w:left="40" w:right="40"/>
              <w:rPr>
                <w:rFonts w:ascii="Times New Roman" w:hAnsi="Times New Roman"/>
                <w:sz w:val="24"/>
                <w:szCs w:val="24"/>
                <w:lang w:val="ru-RU"/>
              </w:rPr>
            </w:pPr>
            <w:r w:rsidRPr="009678B6">
              <w:rPr>
                <w:rFonts w:ascii="Times New Roman" w:eastAsia="Times New Roman" w:hAnsi="Times New Roman"/>
                <w:sz w:val="24"/>
                <w:szCs w:val="24"/>
                <w:lang w:val="ru-RU" w:eastAsia="ru-RU"/>
              </w:rPr>
              <w:t xml:space="preserve">Местные нормативы градостроительного проектирования </w:t>
            </w:r>
            <w:r w:rsidR="00412263" w:rsidRPr="009678B6">
              <w:rPr>
                <w:rFonts w:ascii="Times New Roman" w:eastAsia="Times New Roman" w:hAnsi="Times New Roman"/>
                <w:bCs/>
                <w:sz w:val="24"/>
                <w:szCs w:val="24"/>
                <w:lang w:val="ru-RU" w:eastAsia="ru-RU"/>
              </w:rPr>
              <w:t>Локшин</w:t>
            </w:r>
            <w:r w:rsidRPr="009678B6">
              <w:rPr>
                <w:rFonts w:ascii="Times New Roman" w:eastAsia="Times New Roman" w:hAnsi="Times New Roman"/>
                <w:bCs/>
                <w:sz w:val="24"/>
                <w:szCs w:val="24"/>
                <w:lang w:val="ru-RU" w:eastAsia="ru-RU"/>
              </w:rPr>
              <w:t>ск</w:t>
            </w:r>
            <w:r w:rsidRPr="009678B6">
              <w:rPr>
                <w:rFonts w:ascii="Times New Roman" w:eastAsia="Times New Roman" w:hAnsi="Times New Roman"/>
                <w:sz w:val="24"/>
                <w:szCs w:val="24"/>
                <w:lang w:val="ru-RU" w:eastAsia="ru-RU"/>
              </w:rPr>
              <w:t>ого сельсовета</w:t>
            </w:r>
          </w:p>
        </w:tc>
      </w:tr>
      <w:tr w:rsidR="0025119A" w:rsidRPr="009678B6" w14:paraId="7E6D1EE1" w14:textId="77777777" w:rsidTr="006E41A6">
        <w:tblPrEx>
          <w:jc w:val="left"/>
          <w:tblLook w:val="04A0" w:firstRow="1" w:lastRow="0" w:firstColumn="1" w:lastColumn="0" w:noHBand="0" w:noVBand="1"/>
        </w:tblPrEx>
        <w:trPr>
          <w:trHeight w:val="283"/>
        </w:trPr>
        <w:tc>
          <w:tcPr>
            <w:tcW w:w="5000" w:type="pct"/>
            <w:gridSpan w:val="3"/>
            <w:vAlign w:val="center"/>
          </w:tcPr>
          <w:p w14:paraId="3B4919BC" w14:textId="77777777" w:rsidR="000E443C" w:rsidRPr="009678B6" w:rsidRDefault="000E443C" w:rsidP="00C272F8">
            <w:pPr>
              <w:spacing w:before="40" w:after="40" w:line="240" w:lineRule="auto"/>
              <w:ind w:left="40" w:right="40"/>
              <w:jc w:val="center"/>
              <w:rPr>
                <w:rFonts w:ascii="Times New Roman" w:eastAsia="Arial" w:hAnsi="Times New Roman"/>
                <w:sz w:val="24"/>
                <w:szCs w:val="24"/>
                <w:lang w:val="ru-RU"/>
              </w:rPr>
            </w:pPr>
            <w:r w:rsidRPr="009678B6">
              <w:rPr>
                <w:rFonts w:ascii="Times New Roman" w:eastAsiaTheme="majorEastAsia" w:hAnsi="Times New Roman"/>
                <w:sz w:val="24"/>
                <w:szCs w:val="24"/>
                <w:lang w:val="ru-RU"/>
              </w:rPr>
              <w:t>О</w:t>
            </w:r>
            <w:r w:rsidRPr="009678B6">
              <w:rPr>
                <w:rFonts w:ascii="Times New Roman" w:eastAsiaTheme="majorEastAsia" w:hAnsi="Times New Roman"/>
                <w:sz w:val="24"/>
                <w:szCs w:val="24"/>
              </w:rPr>
              <w:t>зелененны</w:t>
            </w:r>
            <w:r w:rsidRPr="009678B6">
              <w:rPr>
                <w:rFonts w:ascii="Times New Roman" w:eastAsiaTheme="majorEastAsia" w:hAnsi="Times New Roman"/>
                <w:sz w:val="24"/>
                <w:szCs w:val="24"/>
                <w:lang w:val="ru-RU"/>
              </w:rPr>
              <w:t>е</w:t>
            </w:r>
            <w:r w:rsidRPr="009678B6">
              <w:rPr>
                <w:rFonts w:ascii="Times New Roman" w:eastAsiaTheme="majorEastAsia" w:hAnsi="Times New Roman"/>
                <w:sz w:val="24"/>
                <w:szCs w:val="24"/>
              </w:rPr>
              <w:t xml:space="preserve"> территори</w:t>
            </w:r>
            <w:r w:rsidRPr="009678B6">
              <w:rPr>
                <w:rFonts w:ascii="Times New Roman" w:eastAsiaTheme="majorEastAsia" w:hAnsi="Times New Roman"/>
                <w:sz w:val="24"/>
                <w:szCs w:val="24"/>
                <w:lang w:val="ru-RU"/>
              </w:rPr>
              <w:t>и</w:t>
            </w:r>
          </w:p>
        </w:tc>
      </w:tr>
      <w:tr w:rsidR="0026622F" w:rsidRPr="009678B6" w14:paraId="469C9BB9" w14:textId="77777777" w:rsidTr="00C272F8">
        <w:tblPrEx>
          <w:jc w:val="left"/>
          <w:tblLook w:val="04A0" w:firstRow="1" w:lastRow="0" w:firstColumn="1" w:lastColumn="0" w:noHBand="0" w:noVBand="1"/>
        </w:tblPrEx>
        <w:trPr>
          <w:trHeight w:val="903"/>
        </w:trPr>
        <w:tc>
          <w:tcPr>
            <w:tcW w:w="1333" w:type="pct"/>
            <w:vAlign w:val="center"/>
          </w:tcPr>
          <w:p w14:paraId="3B4698EC" w14:textId="77777777" w:rsidR="000E443C" w:rsidRPr="009678B6" w:rsidRDefault="000E443C" w:rsidP="00C272F8">
            <w:pPr>
              <w:spacing w:before="40" w:after="40" w:line="240" w:lineRule="auto"/>
              <w:ind w:left="40" w:right="40"/>
              <w:rPr>
                <w:rFonts w:ascii="Times New Roman" w:eastAsia="Times New Roman" w:hAnsi="Times New Roman"/>
                <w:sz w:val="24"/>
                <w:szCs w:val="24"/>
              </w:rPr>
            </w:pPr>
            <w:r w:rsidRPr="009678B6">
              <w:rPr>
                <w:rFonts w:ascii="Times New Roman" w:eastAsiaTheme="minorHAnsi" w:hAnsi="Times New Roman"/>
                <w:sz w:val="24"/>
                <w:szCs w:val="24"/>
              </w:rPr>
              <w:t>Площадь озелененных территорий</w:t>
            </w:r>
          </w:p>
        </w:tc>
        <w:tc>
          <w:tcPr>
            <w:tcW w:w="2307" w:type="pct"/>
            <w:vAlign w:val="center"/>
          </w:tcPr>
          <w:p w14:paraId="1E6560E4" w14:textId="16DC38ED" w:rsidR="000E443C" w:rsidRPr="009678B6" w:rsidRDefault="00785156" w:rsidP="00C272F8">
            <w:pPr>
              <w:spacing w:before="40" w:after="40" w:line="240" w:lineRule="auto"/>
              <w:ind w:left="40" w:right="40"/>
              <w:rPr>
                <w:rFonts w:ascii="Times New Roman" w:eastAsia="Times New Roman" w:hAnsi="Times New Roman"/>
                <w:sz w:val="24"/>
                <w:szCs w:val="24"/>
                <w:lang w:val="ru-RU"/>
              </w:rPr>
            </w:pPr>
            <w:r w:rsidRPr="009678B6">
              <w:rPr>
                <w:rFonts w:ascii="Times New Roman" w:eastAsiaTheme="minorHAnsi" w:hAnsi="Times New Roman"/>
                <w:sz w:val="24"/>
                <w:szCs w:val="24"/>
                <w:lang w:val="ru-RU"/>
              </w:rPr>
              <w:t>12</w:t>
            </w:r>
            <w:r w:rsidR="000E443C" w:rsidRPr="009678B6">
              <w:rPr>
                <w:rFonts w:ascii="Times New Roman" w:eastAsiaTheme="minorHAnsi" w:hAnsi="Times New Roman"/>
                <w:sz w:val="24"/>
                <w:szCs w:val="24"/>
                <w:lang w:val="ru-RU"/>
              </w:rPr>
              <w:t xml:space="preserve"> </w:t>
            </w:r>
            <w:r w:rsidR="000E443C" w:rsidRPr="009678B6">
              <w:rPr>
                <w:rFonts w:ascii="Times New Roman" w:eastAsiaTheme="minorHAnsi" w:hAnsi="Times New Roman"/>
                <w:sz w:val="24"/>
                <w:szCs w:val="24"/>
              </w:rPr>
              <w:t>м</w:t>
            </w:r>
            <w:r w:rsidR="000E443C" w:rsidRPr="009678B6">
              <w:rPr>
                <w:rFonts w:ascii="Times New Roman" w:eastAsiaTheme="minorHAnsi" w:hAnsi="Times New Roman"/>
                <w:sz w:val="24"/>
                <w:szCs w:val="24"/>
                <w:vertAlign w:val="superscript"/>
              </w:rPr>
              <w:t>2</w:t>
            </w:r>
            <w:r w:rsidR="000E443C" w:rsidRPr="009678B6">
              <w:rPr>
                <w:rFonts w:ascii="Times New Roman" w:eastAsiaTheme="minorHAnsi" w:hAnsi="Times New Roman"/>
                <w:sz w:val="24"/>
                <w:szCs w:val="24"/>
              </w:rPr>
              <w:t xml:space="preserve"> на одного человека</w:t>
            </w:r>
            <w:r w:rsidR="000E443C" w:rsidRPr="009678B6">
              <w:rPr>
                <w:rFonts w:ascii="Times New Roman" w:eastAsiaTheme="minorHAnsi" w:hAnsi="Times New Roman"/>
                <w:sz w:val="24"/>
                <w:szCs w:val="24"/>
                <w:lang w:val="ru-RU"/>
              </w:rPr>
              <w:t xml:space="preserve"> </w:t>
            </w:r>
          </w:p>
        </w:tc>
        <w:tc>
          <w:tcPr>
            <w:tcW w:w="1360" w:type="pct"/>
            <w:vAlign w:val="center"/>
          </w:tcPr>
          <w:p w14:paraId="3242C56C" w14:textId="4EFA43C8" w:rsidR="000E443C" w:rsidRPr="009678B6" w:rsidRDefault="002659FF" w:rsidP="00C272F8">
            <w:pPr>
              <w:spacing w:before="40" w:after="40" w:line="240" w:lineRule="auto"/>
              <w:ind w:left="40" w:right="40"/>
              <w:rPr>
                <w:rFonts w:ascii="Times New Roman" w:eastAsia="Arial" w:hAnsi="Times New Roman"/>
                <w:sz w:val="24"/>
                <w:szCs w:val="24"/>
                <w:lang w:val="ru-RU"/>
              </w:rPr>
            </w:pPr>
            <w:r w:rsidRPr="009678B6">
              <w:rPr>
                <w:rFonts w:ascii="Times New Roman" w:eastAsia="Times New Roman" w:hAnsi="Times New Roman"/>
                <w:sz w:val="24"/>
                <w:szCs w:val="24"/>
                <w:lang w:val="ru-RU" w:eastAsia="ru-RU"/>
              </w:rPr>
              <w:t xml:space="preserve">Местные нормативы градостроительного проектирования </w:t>
            </w:r>
            <w:r w:rsidR="00412263" w:rsidRPr="009678B6">
              <w:rPr>
                <w:rFonts w:ascii="Times New Roman" w:eastAsia="Times New Roman" w:hAnsi="Times New Roman"/>
                <w:bCs/>
                <w:sz w:val="24"/>
                <w:szCs w:val="24"/>
                <w:lang w:val="ru-RU" w:eastAsia="ru-RU"/>
              </w:rPr>
              <w:t>Локшин</w:t>
            </w:r>
            <w:r w:rsidRPr="009678B6">
              <w:rPr>
                <w:rFonts w:ascii="Times New Roman" w:eastAsia="Times New Roman" w:hAnsi="Times New Roman"/>
                <w:bCs/>
                <w:sz w:val="24"/>
                <w:szCs w:val="24"/>
                <w:lang w:val="ru-RU" w:eastAsia="ru-RU"/>
              </w:rPr>
              <w:t>ск</w:t>
            </w:r>
            <w:r w:rsidRPr="009678B6">
              <w:rPr>
                <w:rFonts w:ascii="Times New Roman" w:eastAsia="Times New Roman" w:hAnsi="Times New Roman"/>
                <w:sz w:val="24"/>
                <w:szCs w:val="24"/>
                <w:lang w:val="ru-RU" w:eastAsia="ru-RU"/>
              </w:rPr>
              <w:t>ого сельсовета</w:t>
            </w:r>
          </w:p>
        </w:tc>
      </w:tr>
      <w:bookmarkEnd w:id="533"/>
      <w:bookmarkEnd w:id="535"/>
    </w:tbl>
    <w:p w14:paraId="010ED9BC" w14:textId="1F1195D9" w:rsidR="000E443C" w:rsidRPr="009678B6" w:rsidRDefault="000E443C" w:rsidP="000E443C">
      <w:pPr>
        <w:autoSpaceDE w:val="0"/>
        <w:autoSpaceDN w:val="0"/>
        <w:adjustRightInd w:val="0"/>
        <w:ind w:firstLine="709"/>
        <w:jc w:val="right"/>
        <w:rPr>
          <w:rFonts w:ascii="Times New Roman" w:eastAsia="Times New Roman" w:hAnsi="Times New Roman"/>
          <w:sz w:val="24"/>
          <w:szCs w:val="24"/>
          <w:lang w:eastAsia="ru-RU"/>
        </w:rPr>
      </w:pPr>
    </w:p>
    <w:bookmarkEnd w:id="534"/>
    <w:p w14:paraId="31C3A663" w14:textId="3321564A" w:rsidR="000E443C" w:rsidRPr="009678B6" w:rsidRDefault="000E443C" w:rsidP="000E443C">
      <w:pPr>
        <w:spacing w:after="0" w:line="240" w:lineRule="auto"/>
        <w:jc w:val="center"/>
        <w:rPr>
          <w:rFonts w:ascii="Times New Roman" w:eastAsia="Times New Roman" w:hAnsi="Times New Roman"/>
          <w:sz w:val="28"/>
          <w:szCs w:val="28"/>
          <w:lang w:eastAsia="ru-RU"/>
        </w:rPr>
      </w:pPr>
      <w:r w:rsidRPr="009678B6">
        <w:rPr>
          <w:rFonts w:ascii="Times New Roman" w:eastAsia="Times New Roman" w:hAnsi="Times New Roman"/>
          <w:b/>
          <w:bCs/>
          <w:sz w:val="28"/>
          <w:szCs w:val="28"/>
          <w:lang w:eastAsia="ru-RU"/>
        </w:rPr>
        <w:t xml:space="preserve">Таблица </w:t>
      </w:r>
      <w:r w:rsidR="00C4358A" w:rsidRPr="009678B6">
        <w:rPr>
          <w:rFonts w:ascii="Times New Roman" w:eastAsia="Times New Roman" w:hAnsi="Times New Roman"/>
          <w:b/>
          <w:bCs/>
          <w:sz w:val="28"/>
          <w:szCs w:val="28"/>
          <w:lang w:eastAsia="ru-RU"/>
        </w:rPr>
        <w:t>6</w:t>
      </w:r>
      <w:r w:rsidR="00D4645A">
        <w:rPr>
          <w:rFonts w:ascii="Times New Roman" w:eastAsia="Times New Roman" w:hAnsi="Times New Roman"/>
          <w:b/>
          <w:bCs/>
          <w:sz w:val="28"/>
          <w:szCs w:val="28"/>
          <w:lang w:eastAsia="ru-RU"/>
        </w:rPr>
        <w:t>3</w:t>
      </w:r>
      <w:r w:rsidR="00A81245" w:rsidRPr="009678B6">
        <w:rPr>
          <w:rFonts w:ascii="Times New Roman" w:eastAsia="Times New Roman" w:hAnsi="Times New Roman"/>
          <w:b/>
          <w:bCs/>
          <w:sz w:val="28"/>
          <w:szCs w:val="28"/>
          <w:lang w:eastAsia="ru-RU"/>
        </w:rPr>
        <w:t>.</w:t>
      </w:r>
      <w:r w:rsidRPr="009678B6">
        <w:rPr>
          <w:rFonts w:ascii="Times New Roman" w:eastAsia="Times New Roman" w:hAnsi="Times New Roman"/>
          <w:b/>
          <w:bCs/>
          <w:sz w:val="28"/>
          <w:szCs w:val="28"/>
          <w:lang w:eastAsia="ru-RU"/>
        </w:rPr>
        <w:t xml:space="preserve"> -</w:t>
      </w:r>
      <w:r w:rsidRPr="009678B6">
        <w:rPr>
          <w:rFonts w:ascii="Times New Roman" w:eastAsia="Times New Roman" w:hAnsi="Times New Roman"/>
          <w:sz w:val="28"/>
          <w:szCs w:val="28"/>
          <w:lang w:eastAsia="ru-RU"/>
        </w:rPr>
        <w:t xml:space="preserve"> Объекты обслуживания населения</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000" w:firstRow="0" w:lastRow="0" w:firstColumn="0" w:lastColumn="0" w:noHBand="0" w:noVBand="0"/>
      </w:tblPr>
      <w:tblGrid>
        <w:gridCol w:w="6764"/>
        <w:gridCol w:w="3311"/>
      </w:tblGrid>
      <w:tr w:rsidR="0025119A" w:rsidRPr="009678B6" w14:paraId="40D864E2" w14:textId="77777777" w:rsidTr="00031491">
        <w:trPr>
          <w:trHeight w:val="57"/>
          <w:jc w:val="center"/>
        </w:trPr>
        <w:tc>
          <w:tcPr>
            <w:tcW w:w="3357" w:type="pct"/>
            <w:tcMar>
              <w:top w:w="0" w:type="dxa"/>
              <w:left w:w="74" w:type="dxa"/>
              <w:bottom w:w="0" w:type="dxa"/>
              <w:right w:w="74" w:type="dxa"/>
            </w:tcMar>
            <w:vAlign w:val="center"/>
          </w:tcPr>
          <w:p w14:paraId="14DEBD73" w14:textId="77777777" w:rsidR="00886C6E" w:rsidRPr="009678B6" w:rsidRDefault="00886C6E" w:rsidP="00031491">
            <w:pPr>
              <w:spacing w:after="0" w:line="240" w:lineRule="auto"/>
              <w:ind w:firstLine="709"/>
              <w:jc w:val="center"/>
              <w:textAlignment w:val="baseline"/>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Учреждения и предприятия обслуживания</w:t>
            </w:r>
          </w:p>
        </w:tc>
        <w:tc>
          <w:tcPr>
            <w:tcW w:w="1643" w:type="pct"/>
            <w:tcMar>
              <w:top w:w="0" w:type="dxa"/>
              <w:left w:w="74" w:type="dxa"/>
              <w:bottom w:w="0" w:type="dxa"/>
              <w:right w:w="74" w:type="dxa"/>
            </w:tcMar>
            <w:vAlign w:val="center"/>
          </w:tcPr>
          <w:p w14:paraId="4016AC2F" w14:textId="77777777" w:rsidR="00886C6E" w:rsidRPr="009678B6" w:rsidRDefault="00886C6E" w:rsidP="00E9523D">
            <w:pPr>
              <w:spacing w:after="0" w:line="240" w:lineRule="auto"/>
              <w:jc w:val="center"/>
              <w:textAlignment w:val="baseline"/>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 xml:space="preserve">Уровни территориальной доступности </w:t>
            </w:r>
          </w:p>
        </w:tc>
      </w:tr>
      <w:tr w:rsidR="0025119A" w:rsidRPr="009678B6" w14:paraId="2DC88AEB" w14:textId="77777777" w:rsidTr="00031491">
        <w:trPr>
          <w:trHeight w:val="57"/>
          <w:jc w:val="center"/>
        </w:trPr>
        <w:tc>
          <w:tcPr>
            <w:tcW w:w="3357" w:type="pct"/>
            <w:tcMar>
              <w:top w:w="0" w:type="dxa"/>
              <w:left w:w="74" w:type="dxa"/>
              <w:bottom w:w="0" w:type="dxa"/>
              <w:right w:w="74" w:type="dxa"/>
            </w:tcMar>
            <w:vAlign w:val="center"/>
          </w:tcPr>
          <w:p w14:paraId="48A31BD3" w14:textId="77777777" w:rsidR="00886C6E" w:rsidRPr="009678B6" w:rsidRDefault="00886C6E" w:rsidP="00E9523D">
            <w:pPr>
              <w:spacing w:after="0" w:line="240" w:lineRule="auto"/>
              <w:ind w:left="567"/>
              <w:textAlignment w:val="baseline"/>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Детские дошкольные учреждения</w:t>
            </w:r>
            <w:r w:rsidRPr="009678B6">
              <w:rPr>
                <w:rStyle w:val="aff2"/>
                <w:rFonts w:ascii="Times New Roman" w:hAnsi="Times New Roman"/>
                <w:sz w:val="24"/>
                <w:szCs w:val="24"/>
                <w:lang w:eastAsia="ru-RU"/>
              </w:rPr>
              <w:footnoteReference w:id="5"/>
            </w:r>
            <w:r w:rsidRPr="009678B6">
              <w:rPr>
                <w:rFonts w:ascii="Times New Roman" w:eastAsia="Times New Roman" w:hAnsi="Times New Roman"/>
                <w:sz w:val="24"/>
                <w:szCs w:val="24"/>
                <w:lang w:eastAsia="ru-RU"/>
              </w:rPr>
              <w:t>:</w:t>
            </w:r>
          </w:p>
        </w:tc>
        <w:tc>
          <w:tcPr>
            <w:tcW w:w="1643" w:type="pct"/>
            <w:tcMar>
              <w:top w:w="0" w:type="dxa"/>
              <w:left w:w="74" w:type="dxa"/>
              <w:bottom w:w="0" w:type="dxa"/>
              <w:right w:w="74" w:type="dxa"/>
            </w:tcMar>
            <w:vAlign w:val="center"/>
          </w:tcPr>
          <w:p w14:paraId="346F52CE" w14:textId="77777777" w:rsidR="00886C6E" w:rsidRPr="009678B6" w:rsidRDefault="00886C6E" w:rsidP="00E9523D">
            <w:pPr>
              <w:widowControl w:val="0"/>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500 м</w:t>
            </w:r>
          </w:p>
        </w:tc>
      </w:tr>
      <w:tr w:rsidR="0025119A" w:rsidRPr="009678B6" w14:paraId="1C906749" w14:textId="77777777" w:rsidTr="00031491">
        <w:trPr>
          <w:trHeight w:val="57"/>
          <w:jc w:val="center"/>
        </w:trPr>
        <w:tc>
          <w:tcPr>
            <w:tcW w:w="3357" w:type="pct"/>
            <w:tcMar>
              <w:top w:w="0" w:type="dxa"/>
              <w:left w:w="74" w:type="dxa"/>
              <w:bottom w:w="0" w:type="dxa"/>
              <w:right w:w="74" w:type="dxa"/>
            </w:tcMar>
            <w:vAlign w:val="center"/>
          </w:tcPr>
          <w:p w14:paraId="01862A4C" w14:textId="77777777" w:rsidR="00886C6E" w:rsidRPr="009678B6" w:rsidRDefault="00886C6E" w:rsidP="00E9523D">
            <w:pPr>
              <w:widowControl w:val="0"/>
              <w:spacing w:after="0" w:line="240" w:lineRule="auto"/>
              <w:ind w:left="567" w:right="215"/>
              <w:jc w:val="both"/>
              <w:rPr>
                <w:rFonts w:ascii="Times New Roman" w:eastAsia="Times New Roman" w:hAnsi="Times New Roman"/>
                <w:bCs/>
                <w:sz w:val="24"/>
                <w:szCs w:val="24"/>
                <w:lang w:eastAsia="ru-RU"/>
              </w:rPr>
            </w:pPr>
            <w:r w:rsidRPr="009678B6">
              <w:rPr>
                <w:rFonts w:ascii="Times New Roman" w:hAnsi="Times New Roman"/>
                <w:bCs/>
                <w:spacing w:val="-2"/>
                <w:sz w:val="24"/>
                <w:szCs w:val="24"/>
              </w:rPr>
              <w:t>Образовательные</w:t>
            </w:r>
            <w:r w:rsidRPr="009678B6">
              <w:rPr>
                <w:rFonts w:ascii="Times New Roman" w:hAnsi="Times New Roman"/>
                <w:bCs/>
                <w:sz w:val="24"/>
                <w:szCs w:val="24"/>
              </w:rPr>
              <w:t xml:space="preserve"> организации</w:t>
            </w:r>
            <w:r w:rsidRPr="009678B6">
              <w:rPr>
                <w:rFonts w:ascii="Times New Roman" w:hAnsi="Times New Roman"/>
                <w:bCs/>
                <w:spacing w:val="-2"/>
                <w:sz w:val="24"/>
                <w:szCs w:val="24"/>
              </w:rPr>
              <w:t xml:space="preserve"> дополнительного образования детей</w:t>
            </w:r>
          </w:p>
        </w:tc>
        <w:tc>
          <w:tcPr>
            <w:tcW w:w="1643" w:type="pct"/>
            <w:tcMar>
              <w:top w:w="0" w:type="dxa"/>
              <w:left w:w="74" w:type="dxa"/>
              <w:bottom w:w="0" w:type="dxa"/>
              <w:right w:w="74" w:type="dxa"/>
            </w:tcMar>
            <w:vAlign w:val="center"/>
          </w:tcPr>
          <w:p w14:paraId="13115FAF" w14:textId="77777777" w:rsidR="00886C6E" w:rsidRPr="009678B6" w:rsidRDefault="00886C6E" w:rsidP="00E9523D">
            <w:pPr>
              <w:spacing w:after="0" w:line="240" w:lineRule="auto"/>
              <w:jc w:val="center"/>
              <w:textAlignment w:val="baseline"/>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30 мин</w:t>
            </w:r>
          </w:p>
        </w:tc>
      </w:tr>
      <w:tr w:rsidR="0025119A" w:rsidRPr="009678B6" w14:paraId="50986A62" w14:textId="77777777" w:rsidTr="00031491">
        <w:trPr>
          <w:trHeight w:val="57"/>
          <w:jc w:val="center"/>
        </w:trPr>
        <w:tc>
          <w:tcPr>
            <w:tcW w:w="3357" w:type="pct"/>
            <w:tcMar>
              <w:top w:w="0" w:type="dxa"/>
              <w:left w:w="74" w:type="dxa"/>
              <w:bottom w:w="0" w:type="dxa"/>
              <w:right w:w="74" w:type="dxa"/>
            </w:tcMar>
            <w:vAlign w:val="center"/>
          </w:tcPr>
          <w:p w14:paraId="6AD72F06" w14:textId="77777777" w:rsidR="00886C6E" w:rsidRPr="009678B6" w:rsidRDefault="00886C6E" w:rsidP="00E9523D">
            <w:pPr>
              <w:spacing w:after="0" w:line="240" w:lineRule="auto"/>
              <w:ind w:left="567"/>
              <w:textAlignment w:val="baseline"/>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Помещения для физкультурно-оздоровительных занятий</w:t>
            </w:r>
          </w:p>
        </w:tc>
        <w:tc>
          <w:tcPr>
            <w:tcW w:w="1643" w:type="pct"/>
            <w:tcMar>
              <w:top w:w="0" w:type="dxa"/>
              <w:left w:w="74" w:type="dxa"/>
              <w:bottom w:w="0" w:type="dxa"/>
              <w:right w:w="74" w:type="dxa"/>
            </w:tcMar>
            <w:vAlign w:val="center"/>
          </w:tcPr>
          <w:p w14:paraId="5C33F705" w14:textId="36DEBD98" w:rsidR="00886C6E" w:rsidRPr="009678B6" w:rsidRDefault="00995065" w:rsidP="00E9523D">
            <w:pPr>
              <w:spacing w:after="0" w:line="240" w:lineRule="auto"/>
              <w:jc w:val="center"/>
              <w:textAlignment w:val="baseline"/>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500 м</w:t>
            </w:r>
          </w:p>
        </w:tc>
      </w:tr>
      <w:tr w:rsidR="0025119A" w:rsidRPr="009678B6" w14:paraId="4E34FDAF" w14:textId="77777777" w:rsidTr="00031491">
        <w:trPr>
          <w:trHeight w:val="57"/>
          <w:jc w:val="center"/>
        </w:trPr>
        <w:tc>
          <w:tcPr>
            <w:tcW w:w="3357" w:type="pct"/>
            <w:tcMar>
              <w:top w:w="0" w:type="dxa"/>
              <w:left w:w="74" w:type="dxa"/>
              <w:bottom w:w="0" w:type="dxa"/>
              <w:right w:w="74" w:type="dxa"/>
            </w:tcMar>
            <w:vAlign w:val="center"/>
          </w:tcPr>
          <w:p w14:paraId="02361D34" w14:textId="77777777" w:rsidR="00886C6E" w:rsidRPr="009678B6" w:rsidRDefault="00886C6E" w:rsidP="00E9523D">
            <w:pPr>
              <w:spacing w:after="0" w:line="240" w:lineRule="auto"/>
              <w:ind w:left="567"/>
              <w:textAlignment w:val="baseline"/>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 xml:space="preserve">Физкультурно-спортивные центры </w:t>
            </w:r>
          </w:p>
        </w:tc>
        <w:tc>
          <w:tcPr>
            <w:tcW w:w="1643" w:type="pct"/>
            <w:tcMar>
              <w:top w:w="0" w:type="dxa"/>
              <w:left w:w="74" w:type="dxa"/>
              <w:bottom w:w="0" w:type="dxa"/>
              <w:right w:w="74" w:type="dxa"/>
            </w:tcMar>
            <w:vAlign w:val="center"/>
          </w:tcPr>
          <w:p w14:paraId="710B0112" w14:textId="111336A4" w:rsidR="00886C6E" w:rsidRPr="009678B6" w:rsidRDefault="00995065" w:rsidP="00E9523D">
            <w:pPr>
              <w:spacing w:after="0" w:line="240" w:lineRule="auto"/>
              <w:jc w:val="center"/>
              <w:textAlignment w:val="baseline"/>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1500 м</w:t>
            </w:r>
          </w:p>
        </w:tc>
      </w:tr>
      <w:tr w:rsidR="0025119A" w:rsidRPr="009678B6" w14:paraId="3E018BC3" w14:textId="77777777" w:rsidTr="00031491">
        <w:trPr>
          <w:trHeight w:val="57"/>
          <w:jc w:val="center"/>
        </w:trPr>
        <w:tc>
          <w:tcPr>
            <w:tcW w:w="3357" w:type="pct"/>
            <w:tcMar>
              <w:top w:w="0" w:type="dxa"/>
              <w:left w:w="74" w:type="dxa"/>
              <w:bottom w:w="0" w:type="dxa"/>
              <w:right w:w="74" w:type="dxa"/>
            </w:tcMar>
            <w:vAlign w:val="center"/>
          </w:tcPr>
          <w:p w14:paraId="5A5F610F" w14:textId="77777777" w:rsidR="00886C6E" w:rsidRPr="009678B6" w:rsidRDefault="00B33B01" w:rsidP="00E9523D">
            <w:pPr>
              <w:spacing w:after="0" w:line="240" w:lineRule="auto"/>
              <w:ind w:left="567"/>
              <w:textAlignment w:val="baseline"/>
              <w:rPr>
                <w:rFonts w:ascii="Times New Roman" w:hAnsi="Times New Roman"/>
                <w:bCs/>
                <w:sz w:val="24"/>
                <w:szCs w:val="24"/>
              </w:rPr>
            </w:pPr>
            <w:r w:rsidRPr="009678B6">
              <w:rPr>
                <w:rFonts w:ascii="Times New Roman" w:hAnsi="Times New Roman"/>
                <w:bCs/>
                <w:sz w:val="24"/>
                <w:szCs w:val="24"/>
              </w:rPr>
              <w:t>Фельдшерско-акушерские пункты:</w:t>
            </w:r>
          </w:p>
          <w:p w14:paraId="3F4F1E1C" w14:textId="6969A112" w:rsidR="00B33B01" w:rsidRPr="009678B6" w:rsidRDefault="00B33B01" w:rsidP="00E9523D">
            <w:pPr>
              <w:spacing w:after="0" w:line="240" w:lineRule="auto"/>
              <w:ind w:left="567"/>
              <w:textAlignment w:val="baseline"/>
              <w:rPr>
                <w:rFonts w:ascii="Times New Roman" w:hAnsi="Times New Roman"/>
                <w:sz w:val="24"/>
                <w:szCs w:val="24"/>
                <w:shd w:val="clear" w:color="auto" w:fill="FFFFFF"/>
              </w:rPr>
            </w:pPr>
            <w:r w:rsidRPr="009678B6">
              <w:rPr>
                <w:rFonts w:ascii="Times New Roman" w:hAnsi="Times New Roman"/>
                <w:bCs/>
                <w:sz w:val="24"/>
                <w:szCs w:val="24"/>
              </w:rPr>
              <w:lastRenderedPageBreak/>
              <w:t xml:space="preserve">- </w:t>
            </w:r>
            <w:r w:rsidRPr="009678B6">
              <w:rPr>
                <w:rFonts w:ascii="Times New Roman" w:hAnsi="Times New Roman"/>
                <w:sz w:val="24"/>
                <w:szCs w:val="24"/>
                <w:shd w:val="clear" w:color="auto" w:fill="FFFFFF"/>
              </w:rPr>
              <w:t>с численностью населения менее 300 человек - при удаленности от других лечебно-профилактических</w:t>
            </w:r>
            <w:r w:rsidR="00785156" w:rsidRPr="009678B6">
              <w:rPr>
                <w:rFonts w:ascii="Times New Roman" w:hAnsi="Times New Roman"/>
                <w:sz w:val="24"/>
                <w:szCs w:val="24"/>
                <w:shd w:val="clear" w:color="auto" w:fill="FFFFFF"/>
              </w:rPr>
              <w:t xml:space="preserve"> медицинских</w:t>
            </w:r>
            <w:r w:rsidRPr="009678B6">
              <w:rPr>
                <w:rFonts w:ascii="Times New Roman" w:hAnsi="Times New Roman"/>
                <w:sz w:val="24"/>
                <w:szCs w:val="24"/>
                <w:shd w:val="clear" w:color="auto" w:fill="FFFFFF"/>
              </w:rPr>
              <w:t xml:space="preserve"> организаций</w:t>
            </w:r>
          </w:p>
          <w:p w14:paraId="70E8D2DF" w14:textId="32D27057" w:rsidR="00B33B01" w:rsidRPr="009678B6" w:rsidRDefault="00B33B01" w:rsidP="00E9523D">
            <w:pPr>
              <w:spacing w:after="0" w:line="240" w:lineRule="auto"/>
              <w:ind w:left="567"/>
              <w:textAlignment w:val="baseline"/>
              <w:rPr>
                <w:rFonts w:ascii="Times New Roman" w:hAnsi="Times New Roman"/>
                <w:sz w:val="24"/>
                <w:szCs w:val="24"/>
                <w:shd w:val="clear" w:color="auto" w:fill="FFFFFF"/>
              </w:rPr>
            </w:pPr>
            <w:r w:rsidRPr="009678B6">
              <w:rPr>
                <w:rFonts w:ascii="Times New Roman" w:hAnsi="Times New Roman"/>
                <w:bCs/>
                <w:sz w:val="24"/>
                <w:szCs w:val="24"/>
                <w:shd w:val="clear" w:color="auto" w:fill="FFFFFF"/>
              </w:rPr>
              <w:t xml:space="preserve">- </w:t>
            </w:r>
            <w:r w:rsidRPr="009678B6">
              <w:rPr>
                <w:rFonts w:ascii="Times New Roman" w:hAnsi="Times New Roman"/>
                <w:sz w:val="24"/>
                <w:szCs w:val="24"/>
                <w:shd w:val="clear" w:color="auto" w:fill="FFFFFF"/>
              </w:rPr>
              <w:t>с численностью населения от 300 до 700 человек - при удаленности от других лечебно-профилактических</w:t>
            </w:r>
            <w:r w:rsidR="00785156" w:rsidRPr="009678B6">
              <w:rPr>
                <w:rFonts w:ascii="Times New Roman" w:hAnsi="Times New Roman"/>
                <w:sz w:val="24"/>
                <w:szCs w:val="24"/>
                <w:shd w:val="clear" w:color="auto" w:fill="FFFFFF"/>
              </w:rPr>
              <w:t xml:space="preserve"> медицинских</w:t>
            </w:r>
            <w:r w:rsidRPr="009678B6">
              <w:rPr>
                <w:rFonts w:ascii="Times New Roman" w:hAnsi="Times New Roman"/>
                <w:sz w:val="24"/>
                <w:szCs w:val="24"/>
                <w:shd w:val="clear" w:color="auto" w:fill="FFFFFF"/>
              </w:rPr>
              <w:t xml:space="preserve"> организаций</w:t>
            </w:r>
          </w:p>
          <w:p w14:paraId="34215957" w14:textId="194A19CA" w:rsidR="00B33B01" w:rsidRPr="009678B6" w:rsidRDefault="00B33B01" w:rsidP="00E9523D">
            <w:pPr>
              <w:spacing w:after="0" w:line="240" w:lineRule="auto"/>
              <w:ind w:left="567"/>
              <w:textAlignment w:val="baseline"/>
              <w:rPr>
                <w:rFonts w:ascii="Times New Roman" w:eastAsia="Times New Roman" w:hAnsi="Times New Roman"/>
                <w:bCs/>
                <w:sz w:val="24"/>
                <w:szCs w:val="24"/>
                <w:lang w:eastAsia="ru-RU"/>
              </w:rPr>
            </w:pPr>
            <w:r w:rsidRPr="009678B6">
              <w:rPr>
                <w:rFonts w:ascii="Times New Roman" w:hAnsi="Times New Roman"/>
                <w:bCs/>
                <w:sz w:val="24"/>
                <w:szCs w:val="24"/>
                <w:shd w:val="clear" w:color="auto" w:fill="FFFFFF"/>
              </w:rPr>
              <w:t xml:space="preserve">- </w:t>
            </w:r>
            <w:r w:rsidRPr="009678B6">
              <w:rPr>
                <w:rFonts w:ascii="Times New Roman" w:hAnsi="Times New Roman"/>
                <w:sz w:val="24"/>
                <w:szCs w:val="24"/>
                <w:shd w:val="clear" w:color="auto" w:fill="FFFFFF"/>
              </w:rPr>
              <w:t>с численностью населения более 700 человек - при удаленности от других лечебно-профилактических</w:t>
            </w:r>
            <w:r w:rsidR="00785156" w:rsidRPr="009678B6">
              <w:rPr>
                <w:rFonts w:ascii="Times New Roman" w:hAnsi="Times New Roman"/>
                <w:sz w:val="24"/>
                <w:szCs w:val="24"/>
                <w:shd w:val="clear" w:color="auto" w:fill="FFFFFF"/>
              </w:rPr>
              <w:t xml:space="preserve"> медицинских</w:t>
            </w:r>
            <w:r w:rsidRPr="009678B6">
              <w:rPr>
                <w:rFonts w:ascii="Times New Roman" w:hAnsi="Times New Roman"/>
                <w:sz w:val="24"/>
                <w:szCs w:val="24"/>
                <w:shd w:val="clear" w:color="auto" w:fill="FFFFFF"/>
              </w:rPr>
              <w:t xml:space="preserve"> организаций</w:t>
            </w:r>
          </w:p>
        </w:tc>
        <w:tc>
          <w:tcPr>
            <w:tcW w:w="1643" w:type="pct"/>
            <w:tcMar>
              <w:top w:w="0" w:type="dxa"/>
              <w:left w:w="74" w:type="dxa"/>
              <w:bottom w:w="0" w:type="dxa"/>
              <w:right w:w="74" w:type="dxa"/>
            </w:tcMar>
            <w:vAlign w:val="center"/>
          </w:tcPr>
          <w:p w14:paraId="18C5870C" w14:textId="77777777" w:rsidR="00B33B01" w:rsidRPr="009678B6" w:rsidRDefault="00B33B01" w:rsidP="00E9523D">
            <w:pPr>
              <w:spacing w:after="0" w:line="240" w:lineRule="auto"/>
              <w:jc w:val="center"/>
              <w:textAlignment w:val="baseline"/>
              <w:rPr>
                <w:rFonts w:ascii="Times New Roman" w:eastAsia="Times New Roman" w:hAnsi="Times New Roman"/>
                <w:sz w:val="24"/>
                <w:szCs w:val="24"/>
                <w:lang w:eastAsia="ru-RU"/>
              </w:rPr>
            </w:pPr>
          </w:p>
          <w:p w14:paraId="188B5437" w14:textId="77777777" w:rsidR="00B33B01" w:rsidRPr="009678B6" w:rsidRDefault="00B33B01" w:rsidP="00E9523D">
            <w:pPr>
              <w:spacing w:after="0" w:line="240" w:lineRule="auto"/>
              <w:jc w:val="center"/>
              <w:textAlignment w:val="baseline"/>
              <w:rPr>
                <w:rFonts w:ascii="Times New Roman" w:eastAsia="Times New Roman" w:hAnsi="Times New Roman"/>
                <w:sz w:val="24"/>
                <w:szCs w:val="24"/>
                <w:lang w:eastAsia="ru-RU"/>
              </w:rPr>
            </w:pPr>
          </w:p>
          <w:p w14:paraId="0EF41061" w14:textId="6CDA94CC" w:rsidR="00886C6E" w:rsidRPr="009678B6" w:rsidRDefault="00B33B01" w:rsidP="00E9523D">
            <w:pPr>
              <w:spacing w:after="0" w:line="240" w:lineRule="auto"/>
              <w:jc w:val="center"/>
              <w:textAlignment w:val="baseline"/>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6000</w:t>
            </w:r>
            <w:r w:rsidR="00886C6E" w:rsidRPr="009678B6">
              <w:rPr>
                <w:rFonts w:ascii="Times New Roman" w:eastAsia="Times New Roman" w:hAnsi="Times New Roman"/>
                <w:sz w:val="24"/>
                <w:szCs w:val="24"/>
                <w:lang w:eastAsia="ru-RU"/>
              </w:rPr>
              <w:t xml:space="preserve"> м</w:t>
            </w:r>
          </w:p>
          <w:p w14:paraId="5AFE4A51" w14:textId="77777777" w:rsidR="00B33B01" w:rsidRPr="009678B6" w:rsidRDefault="00B33B01" w:rsidP="00E9523D">
            <w:pPr>
              <w:spacing w:after="0" w:line="240" w:lineRule="auto"/>
              <w:jc w:val="center"/>
              <w:textAlignment w:val="baseline"/>
              <w:rPr>
                <w:rFonts w:ascii="Times New Roman" w:eastAsia="Times New Roman" w:hAnsi="Times New Roman"/>
                <w:sz w:val="24"/>
                <w:szCs w:val="24"/>
                <w:lang w:eastAsia="ru-RU"/>
              </w:rPr>
            </w:pPr>
          </w:p>
          <w:p w14:paraId="0F6749D5" w14:textId="77777777" w:rsidR="00B33B01" w:rsidRPr="009678B6" w:rsidRDefault="00B33B01" w:rsidP="00E9523D">
            <w:pPr>
              <w:spacing w:after="0" w:line="240" w:lineRule="auto"/>
              <w:jc w:val="center"/>
              <w:textAlignment w:val="baseline"/>
              <w:rPr>
                <w:rFonts w:ascii="Times New Roman" w:eastAsia="Times New Roman" w:hAnsi="Times New Roman"/>
                <w:sz w:val="24"/>
                <w:szCs w:val="24"/>
                <w:lang w:eastAsia="ru-RU"/>
              </w:rPr>
            </w:pPr>
          </w:p>
          <w:p w14:paraId="4884B295" w14:textId="77777777" w:rsidR="00B33B01" w:rsidRPr="009678B6" w:rsidRDefault="00B33B01" w:rsidP="00E9523D">
            <w:pPr>
              <w:spacing w:after="0" w:line="240" w:lineRule="auto"/>
              <w:jc w:val="center"/>
              <w:textAlignment w:val="baseline"/>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4000 м</w:t>
            </w:r>
          </w:p>
          <w:p w14:paraId="651318D5" w14:textId="77777777" w:rsidR="00B33B01" w:rsidRPr="009678B6" w:rsidRDefault="00B33B01" w:rsidP="00E9523D">
            <w:pPr>
              <w:spacing w:after="0" w:line="240" w:lineRule="auto"/>
              <w:jc w:val="center"/>
              <w:textAlignment w:val="baseline"/>
              <w:rPr>
                <w:rFonts w:ascii="Times New Roman" w:eastAsia="Times New Roman" w:hAnsi="Times New Roman"/>
                <w:sz w:val="24"/>
                <w:szCs w:val="24"/>
                <w:lang w:eastAsia="ru-RU"/>
              </w:rPr>
            </w:pPr>
          </w:p>
          <w:p w14:paraId="6270D718" w14:textId="77777777" w:rsidR="00B33B01" w:rsidRPr="009678B6" w:rsidRDefault="00B33B01" w:rsidP="00E9523D">
            <w:pPr>
              <w:spacing w:after="0" w:line="240" w:lineRule="auto"/>
              <w:jc w:val="center"/>
              <w:textAlignment w:val="baseline"/>
              <w:rPr>
                <w:rFonts w:ascii="Times New Roman" w:eastAsia="Times New Roman" w:hAnsi="Times New Roman"/>
                <w:sz w:val="24"/>
                <w:szCs w:val="24"/>
                <w:lang w:eastAsia="ru-RU"/>
              </w:rPr>
            </w:pPr>
          </w:p>
          <w:p w14:paraId="7E6D3119" w14:textId="7F8F230D" w:rsidR="00B33B01" w:rsidRPr="009678B6" w:rsidRDefault="00B33B01" w:rsidP="00B33B01">
            <w:pPr>
              <w:spacing w:after="0" w:line="240" w:lineRule="auto"/>
              <w:jc w:val="center"/>
              <w:textAlignment w:val="baseline"/>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2000 м</w:t>
            </w:r>
          </w:p>
        </w:tc>
      </w:tr>
      <w:tr w:rsidR="0025119A" w:rsidRPr="009678B6" w14:paraId="36E2CF9C" w14:textId="77777777" w:rsidTr="00031491">
        <w:trPr>
          <w:trHeight w:val="57"/>
          <w:jc w:val="center"/>
        </w:trPr>
        <w:tc>
          <w:tcPr>
            <w:tcW w:w="3357" w:type="pct"/>
            <w:tcMar>
              <w:top w:w="0" w:type="dxa"/>
              <w:left w:w="74" w:type="dxa"/>
              <w:bottom w:w="0" w:type="dxa"/>
              <w:right w:w="74" w:type="dxa"/>
            </w:tcMar>
            <w:vAlign w:val="center"/>
          </w:tcPr>
          <w:p w14:paraId="5C5B7F18" w14:textId="77777777" w:rsidR="00886C6E" w:rsidRPr="009678B6" w:rsidRDefault="00886C6E" w:rsidP="00E9523D">
            <w:pPr>
              <w:spacing w:after="0" w:line="240" w:lineRule="auto"/>
              <w:ind w:left="567"/>
              <w:textAlignment w:val="baseline"/>
              <w:rPr>
                <w:rFonts w:ascii="Times New Roman" w:eastAsia="Times New Roman" w:hAnsi="Times New Roman"/>
                <w:bCs/>
                <w:sz w:val="24"/>
                <w:szCs w:val="24"/>
                <w:lang w:eastAsia="ru-RU"/>
              </w:rPr>
            </w:pPr>
            <w:r w:rsidRPr="009678B6">
              <w:rPr>
                <w:rFonts w:ascii="Times New Roman" w:hAnsi="Times New Roman"/>
                <w:bCs/>
                <w:sz w:val="24"/>
                <w:szCs w:val="24"/>
              </w:rPr>
              <w:lastRenderedPageBreak/>
              <w:t>Дом (дворец, центр) культуры, дом (центр) народного творчества</w:t>
            </w:r>
          </w:p>
        </w:tc>
        <w:tc>
          <w:tcPr>
            <w:tcW w:w="1643" w:type="pct"/>
            <w:tcMar>
              <w:top w:w="0" w:type="dxa"/>
              <w:left w:w="74" w:type="dxa"/>
              <w:bottom w:w="0" w:type="dxa"/>
              <w:right w:w="74" w:type="dxa"/>
            </w:tcMar>
            <w:vAlign w:val="center"/>
          </w:tcPr>
          <w:p w14:paraId="3D27B1F5" w14:textId="77777777" w:rsidR="00886C6E" w:rsidRPr="009678B6" w:rsidRDefault="00886C6E" w:rsidP="00E9523D">
            <w:pPr>
              <w:pStyle w:val="af2"/>
              <w:spacing w:after="0" w:line="240" w:lineRule="auto"/>
              <w:ind w:left="0"/>
              <w:jc w:val="center"/>
              <w:textAlignment w:val="baseline"/>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1час</w:t>
            </w:r>
          </w:p>
        </w:tc>
      </w:tr>
      <w:tr w:rsidR="0025119A" w:rsidRPr="009678B6" w14:paraId="2C50CA4B" w14:textId="77777777" w:rsidTr="00031491">
        <w:trPr>
          <w:trHeight w:val="57"/>
          <w:jc w:val="center"/>
        </w:trPr>
        <w:tc>
          <w:tcPr>
            <w:tcW w:w="3357" w:type="pct"/>
            <w:tcMar>
              <w:top w:w="0" w:type="dxa"/>
              <w:left w:w="74" w:type="dxa"/>
              <w:bottom w:w="0" w:type="dxa"/>
              <w:right w:w="74" w:type="dxa"/>
            </w:tcMar>
            <w:vAlign w:val="center"/>
          </w:tcPr>
          <w:p w14:paraId="364351B7" w14:textId="77777777" w:rsidR="00886C6E" w:rsidRPr="009678B6" w:rsidRDefault="00886C6E" w:rsidP="00E9523D">
            <w:pPr>
              <w:widowControl w:val="0"/>
              <w:spacing w:after="0" w:line="240" w:lineRule="auto"/>
              <w:ind w:left="567" w:right="213"/>
              <w:jc w:val="both"/>
              <w:rPr>
                <w:rFonts w:ascii="Times New Roman" w:eastAsia="Times New Roman" w:hAnsi="Times New Roman"/>
                <w:bCs/>
                <w:sz w:val="24"/>
                <w:szCs w:val="24"/>
                <w:lang w:eastAsia="ru-RU"/>
              </w:rPr>
            </w:pPr>
            <w:r w:rsidRPr="009678B6">
              <w:rPr>
                <w:rFonts w:ascii="Times New Roman" w:hAnsi="Times New Roman"/>
                <w:bCs/>
                <w:spacing w:val="-2"/>
                <w:sz w:val="24"/>
                <w:szCs w:val="24"/>
              </w:rPr>
              <w:t>Библиотека</w:t>
            </w:r>
          </w:p>
        </w:tc>
        <w:tc>
          <w:tcPr>
            <w:tcW w:w="1643" w:type="pct"/>
            <w:tcMar>
              <w:top w:w="0" w:type="dxa"/>
              <w:left w:w="74" w:type="dxa"/>
              <w:bottom w:w="0" w:type="dxa"/>
              <w:right w:w="74" w:type="dxa"/>
            </w:tcMar>
            <w:vAlign w:val="center"/>
          </w:tcPr>
          <w:p w14:paraId="4FA29C3E" w14:textId="77777777" w:rsidR="00886C6E" w:rsidRPr="009678B6" w:rsidRDefault="00886C6E" w:rsidP="00E9523D">
            <w:pPr>
              <w:spacing w:after="0" w:line="240" w:lineRule="auto"/>
              <w:jc w:val="center"/>
              <w:textAlignment w:val="baseline"/>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 час</w:t>
            </w:r>
          </w:p>
        </w:tc>
      </w:tr>
      <w:tr w:rsidR="0025119A" w:rsidRPr="009678B6" w14:paraId="640B94FE" w14:textId="77777777" w:rsidTr="00031491">
        <w:trPr>
          <w:trHeight w:val="57"/>
          <w:jc w:val="center"/>
        </w:trPr>
        <w:tc>
          <w:tcPr>
            <w:tcW w:w="3357" w:type="pct"/>
            <w:tcMar>
              <w:top w:w="0" w:type="dxa"/>
              <w:left w:w="74" w:type="dxa"/>
              <w:bottom w:w="0" w:type="dxa"/>
              <w:right w:w="74" w:type="dxa"/>
            </w:tcMar>
            <w:vAlign w:val="center"/>
          </w:tcPr>
          <w:p w14:paraId="326D7BEF" w14:textId="77777777" w:rsidR="00886C6E" w:rsidRPr="009678B6" w:rsidRDefault="00886C6E" w:rsidP="00E9523D">
            <w:pPr>
              <w:spacing w:after="0" w:line="240" w:lineRule="auto"/>
              <w:ind w:left="567"/>
              <w:textAlignment w:val="baseline"/>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 xml:space="preserve">Аптеки </w:t>
            </w:r>
          </w:p>
        </w:tc>
        <w:tc>
          <w:tcPr>
            <w:tcW w:w="1643" w:type="pct"/>
            <w:tcMar>
              <w:top w:w="0" w:type="dxa"/>
              <w:left w:w="74" w:type="dxa"/>
              <w:bottom w:w="0" w:type="dxa"/>
              <w:right w:w="74" w:type="dxa"/>
            </w:tcMar>
            <w:vAlign w:val="center"/>
          </w:tcPr>
          <w:p w14:paraId="2D384DC0" w14:textId="77777777" w:rsidR="00886C6E" w:rsidRPr="009678B6" w:rsidRDefault="00886C6E" w:rsidP="00E9523D">
            <w:pPr>
              <w:spacing w:after="0" w:line="240" w:lineRule="auto"/>
              <w:jc w:val="center"/>
              <w:textAlignment w:val="baseline"/>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800 м</w:t>
            </w:r>
          </w:p>
        </w:tc>
      </w:tr>
      <w:tr w:rsidR="0025119A" w:rsidRPr="009678B6" w14:paraId="13C324D2" w14:textId="77777777" w:rsidTr="00031491">
        <w:trPr>
          <w:trHeight w:val="57"/>
          <w:jc w:val="center"/>
        </w:trPr>
        <w:tc>
          <w:tcPr>
            <w:tcW w:w="3357" w:type="pct"/>
            <w:tcMar>
              <w:top w:w="0" w:type="dxa"/>
              <w:left w:w="74" w:type="dxa"/>
              <w:bottom w:w="0" w:type="dxa"/>
              <w:right w:w="74" w:type="dxa"/>
            </w:tcMar>
            <w:vAlign w:val="center"/>
          </w:tcPr>
          <w:p w14:paraId="2B5FB0BD" w14:textId="77777777" w:rsidR="00886C6E" w:rsidRPr="009678B6" w:rsidRDefault="00886C6E" w:rsidP="00E9523D">
            <w:pPr>
              <w:spacing w:after="0" w:line="240" w:lineRule="auto"/>
              <w:ind w:left="567"/>
              <w:textAlignment w:val="baseline"/>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Предприятия торговли, общественного питания и бытового обслуживания местного значения</w:t>
            </w:r>
          </w:p>
        </w:tc>
        <w:tc>
          <w:tcPr>
            <w:tcW w:w="1643" w:type="pct"/>
            <w:tcMar>
              <w:top w:w="0" w:type="dxa"/>
              <w:left w:w="74" w:type="dxa"/>
              <w:bottom w:w="0" w:type="dxa"/>
              <w:right w:w="74" w:type="dxa"/>
            </w:tcMar>
            <w:vAlign w:val="center"/>
          </w:tcPr>
          <w:p w14:paraId="110BFBAF" w14:textId="0A91AE90" w:rsidR="00886C6E" w:rsidRPr="009678B6" w:rsidRDefault="00995065" w:rsidP="00E9523D">
            <w:pPr>
              <w:widowControl w:val="0"/>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20</w:t>
            </w:r>
            <w:r w:rsidR="00886C6E" w:rsidRPr="009678B6">
              <w:rPr>
                <w:rFonts w:ascii="Times New Roman" w:eastAsia="Times New Roman" w:hAnsi="Times New Roman"/>
                <w:sz w:val="24"/>
                <w:szCs w:val="24"/>
                <w:lang w:eastAsia="ru-RU"/>
              </w:rPr>
              <w:t>00 м</w:t>
            </w:r>
          </w:p>
        </w:tc>
      </w:tr>
      <w:tr w:rsidR="00785156" w:rsidRPr="009678B6" w14:paraId="3E2E917A" w14:textId="77777777" w:rsidTr="00031491">
        <w:trPr>
          <w:trHeight w:val="57"/>
          <w:jc w:val="center"/>
        </w:trPr>
        <w:tc>
          <w:tcPr>
            <w:tcW w:w="3357" w:type="pct"/>
            <w:tcMar>
              <w:top w:w="0" w:type="dxa"/>
              <w:left w:w="74" w:type="dxa"/>
              <w:bottom w:w="0" w:type="dxa"/>
              <w:right w:w="74" w:type="dxa"/>
            </w:tcMar>
            <w:vAlign w:val="center"/>
          </w:tcPr>
          <w:p w14:paraId="0A89DE90" w14:textId="77777777" w:rsidR="00886C6E" w:rsidRPr="009678B6" w:rsidRDefault="00886C6E" w:rsidP="00E9523D">
            <w:pPr>
              <w:spacing w:after="0" w:line="240" w:lineRule="auto"/>
              <w:ind w:left="567"/>
              <w:textAlignment w:val="baseline"/>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 xml:space="preserve">Отделения связи </w:t>
            </w:r>
          </w:p>
        </w:tc>
        <w:tc>
          <w:tcPr>
            <w:tcW w:w="1643" w:type="pct"/>
            <w:tcMar>
              <w:top w:w="0" w:type="dxa"/>
              <w:left w:w="74" w:type="dxa"/>
              <w:bottom w:w="0" w:type="dxa"/>
              <w:right w:w="74" w:type="dxa"/>
            </w:tcMar>
            <w:vAlign w:val="center"/>
          </w:tcPr>
          <w:p w14:paraId="662BECF6" w14:textId="77777777" w:rsidR="00886C6E" w:rsidRPr="009678B6" w:rsidRDefault="00886C6E" w:rsidP="00E9523D">
            <w:pPr>
              <w:spacing w:after="0" w:line="240" w:lineRule="auto"/>
              <w:jc w:val="center"/>
              <w:textAlignment w:val="baseline"/>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3000 м</w:t>
            </w:r>
          </w:p>
        </w:tc>
      </w:tr>
    </w:tbl>
    <w:p w14:paraId="42F5465C" w14:textId="77777777" w:rsidR="000E443C" w:rsidRPr="009678B6" w:rsidRDefault="000E443C" w:rsidP="000E443C">
      <w:pPr>
        <w:ind w:firstLine="709"/>
        <w:contextualSpacing/>
        <w:jc w:val="both"/>
        <w:rPr>
          <w:rFonts w:ascii="Times New Roman" w:eastAsia="Times New Roman" w:hAnsi="Times New Roman"/>
          <w:i/>
          <w:iCs/>
          <w:sz w:val="24"/>
          <w:lang w:eastAsia="ru-RU"/>
        </w:rPr>
      </w:pPr>
    </w:p>
    <w:bookmarkEnd w:id="528"/>
    <w:p w14:paraId="7E6A1C6D" w14:textId="45D9511A" w:rsidR="003A7901" w:rsidRPr="009678B6" w:rsidRDefault="003A7901" w:rsidP="003A7901">
      <w:pPr>
        <w:spacing w:after="0" w:line="240" w:lineRule="auto"/>
        <w:ind w:firstLine="709"/>
        <w:contextualSpacing/>
        <w:jc w:val="both"/>
        <w:rPr>
          <w:rFonts w:ascii="Times New Roman" w:eastAsia="Times New Roman" w:hAnsi="Times New Roman"/>
          <w:b/>
          <w:iCs/>
          <w:sz w:val="28"/>
          <w:szCs w:val="24"/>
          <w:lang w:eastAsia="ru-RU"/>
        </w:rPr>
      </w:pPr>
      <w:r w:rsidRPr="009678B6">
        <w:rPr>
          <w:rFonts w:ascii="Times New Roman" w:eastAsia="Times New Roman" w:hAnsi="Times New Roman"/>
          <w:b/>
          <w:iCs/>
          <w:sz w:val="28"/>
          <w:szCs w:val="24"/>
          <w:lang w:eastAsia="ru-RU"/>
        </w:rPr>
        <w:t>Сфера образования</w:t>
      </w:r>
    </w:p>
    <w:p w14:paraId="7E9626BD" w14:textId="40AB3546" w:rsidR="000E443C" w:rsidRPr="009678B6" w:rsidRDefault="000E443C" w:rsidP="000E443C">
      <w:pPr>
        <w:shd w:val="clear" w:color="auto" w:fill="FFFFFF"/>
        <w:spacing w:after="0" w:line="240" w:lineRule="auto"/>
        <w:ind w:firstLine="709"/>
        <w:jc w:val="both"/>
        <w:textAlignment w:val="baseline"/>
        <w:rPr>
          <w:rFonts w:ascii="Times New Roman" w:eastAsia="Times New Roman" w:hAnsi="Times New Roman"/>
          <w:sz w:val="28"/>
          <w:szCs w:val="28"/>
          <w:lang w:eastAsia="ru-RU"/>
        </w:rPr>
      </w:pPr>
      <w:bookmarkStart w:id="540" w:name="_Hlk145624073"/>
      <w:r w:rsidRPr="009678B6">
        <w:rPr>
          <w:rFonts w:ascii="Times New Roman" w:eastAsia="Times New Roman" w:hAnsi="Times New Roman"/>
          <w:sz w:val="28"/>
          <w:szCs w:val="28"/>
          <w:lang w:eastAsia="ru-RU"/>
        </w:rPr>
        <w:t xml:space="preserve">Приоритетами региональной политики в сфере образования являются доступность, качество, эффективность и открытость образования. В соответствии с ними в </w:t>
      </w:r>
      <w:bookmarkStart w:id="541" w:name="_Hlk138407460"/>
      <w:r w:rsidR="001C6023" w:rsidRPr="009678B6">
        <w:rPr>
          <w:rFonts w:ascii="Times New Roman" w:eastAsia="Times New Roman" w:hAnsi="Times New Roman"/>
          <w:sz w:val="28"/>
          <w:szCs w:val="28"/>
          <w:lang w:eastAsia="ru-RU"/>
        </w:rPr>
        <w:t>Красноярском крае</w:t>
      </w:r>
      <w:r w:rsidRPr="009678B6">
        <w:rPr>
          <w:rFonts w:ascii="Times New Roman" w:eastAsia="Times New Roman" w:hAnsi="Times New Roman"/>
          <w:sz w:val="28"/>
          <w:szCs w:val="28"/>
          <w:lang w:eastAsia="ru-RU"/>
        </w:rPr>
        <w:t xml:space="preserve"> </w:t>
      </w:r>
      <w:bookmarkEnd w:id="541"/>
      <w:r w:rsidRPr="009678B6">
        <w:rPr>
          <w:rFonts w:ascii="Times New Roman" w:eastAsia="Times New Roman" w:hAnsi="Times New Roman"/>
          <w:sz w:val="28"/>
          <w:szCs w:val="28"/>
          <w:lang w:eastAsia="ru-RU"/>
        </w:rPr>
        <w:t>проводится планомерная работа по совершенствованию региональной системы образования.</w:t>
      </w:r>
    </w:p>
    <w:p w14:paraId="61591C71" w14:textId="77777777" w:rsidR="000E443C" w:rsidRPr="009678B6" w:rsidRDefault="000E443C" w:rsidP="000E443C">
      <w:pPr>
        <w:shd w:val="clear" w:color="auto" w:fill="FFFFFF"/>
        <w:spacing w:after="0" w:line="240" w:lineRule="auto"/>
        <w:ind w:firstLine="709"/>
        <w:jc w:val="both"/>
        <w:textAlignment w:val="baseline"/>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Стратегическими целями развития сферы образования являются:</w:t>
      </w:r>
    </w:p>
    <w:p w14:paraId="32A4F797" w14:textId="268ACBA8" w:rsidR="000E443C" w:rsidRPr="009678B6" w:rsidRDefault="000E443C" w:rsidP="000E443C">
      <w:pPr>
        <w:shd w:val="clear" w:color="auto" w:fill="FFFFFF"/>
        <w:spacing w:after="0" w:line="240" w:lineRule="auto"/>
        <w:ind w:firstLine="709"/>
        <w:jc w:val="both"/>
        <w:textAlignment w:val="baseline"/>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 xml:space="preserve">1) усиление вклада образования в социально-экономическое развитие </w:t>
      </w:r>
      <w:r w:rsidR="001C6023" w:rsidRPr="009678B6">
        <w:rPr>
          <w:rFonts w:ascii="Times New Roman" w:eastAsia="Times New Roman" w:hAnsi="Times New Roman"/>
          <w:sz w:val="28"/>
          <w:szCs w:val="28"/>
          <w:lang w:eastAsia="ru-RU"/>
        </w:rPr>
        <w:t>Красноярского края</w:t>
      </w:r>
      <w:r w:rsidRPr="009678B6">
        <w:rPr>
          <w:rFonts w:ascii="Times New Roman" w:eastAsia="Times New Roman" w:hAnsi="Times New Roman"/>
          <w:sz w:val="28"/>
          <w:szCs w:val="28"/>
          <w:lang w:eastAsia="ru-RU"/>
        </w:rPr>
        <w:t xml:space="preserve"> и обеспечение современного качества и доступности образования для детей и молодежи;</w:t>
      </w:r>
    </w:p>
    <w:p w14:paraId="7DBB1BD7" w14:textId="77777777" w:rsidR="000E443C" w:rsidRPr="009678B6" w:rsidRDefault="000E443C" w:rsidP="000E443C">
      <w:pPr>
        <w:shd w:val="clear" w:color="auto" w:fill="FFFFFF"/>
        <w:spacing w:after="0" w:line="240" w:lineRule="auto"/>
        <w:ind w:firstLine="709"/>
        <w:jc w:val="both"/>
        <w:textAlignment w:val="baseline"/>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2) обеспечение соответствия качества образования требованиям инновационного социально-ориентированного развития.</w:t>
      </w:r>
    </w:p>
    <w:p w14:paraId="48C43155" w14:textId="77777777" w:rsidR="00016BF0" w:rsidRPr="009678B6" w:rsidRDefault="00016BF0" w:rsidP="00016BF0">
      <w:pPr>
        <w:spacing w:after="0" w:line="240" w:lineRule="auto"/>
        <w:ind w:firstLine="709"/>
        <w:jc w:val="both"/>
        <w:rPr>
          <w:rFonts w:ascii="Times New Roman" w:eastAsia="Times New Roman" w:hAnsi="Times New Roman"/>
          <w:sz w:val="28"/>
          <w:szCs w:val="24"/>
          <w:lang w:eastAsia="ru-RU"/>
        </w:rPr>
      </w:pPr>
      <w:r w:rsidRPr="009678B6">
        <w:rPr>
          <w:rFonts w:ascii="Times New Roman" w:eastAsia="Times New Roman" w:hAnsi="Times New Roman"/>
          <w:sz w:val="28"/>
          <w:szCs w:val="24"/>
          <w:lang w:eastAsia="ru-RU"/>
        </w:rPr>
        <w:t>Основными направлениями, определяющими решение задачи повышения качества образования, являются:</w:t>
      </w:r>
    </w:p>
    <w:p w14:paraId="29A573D4" w14:textId="77777777" w:rsidR="00016BF0" w:rsidRPr="009678B6" w:rsidRDefault="00016BF0" w:rsidP="00F82054">
      <w:pPr>
        <w:numPr>
          <w:ilvl w:val="0"/>
          <w:numId w:val="40"/>
        </w:numPr>
        <w:spacing w:after="0" w:line="240" w:lineRule="auto"/>
        <w:ind w:left="924" w:hanging="357"/>
        <w:jc w:val="both"/>
        <w:rPr>
          <w:rFonts w:ascii="Times New Roman" w:eastAsia="Times New Roman" w:hAnsi="Times New Roman"/>
          <w:sz w:val="28"/>
          <w:szCs w:val="24"/>
          <w:lang w:eastAsia="ru-RU"/>
        </w:rPr>
      </w:pPr>
      <w:r w:rsidRPr="009678B6">
        <w:rPr>
          <w:rFonts w:ascii="Times New Roman" w:eastAsia="Times New Roman" w:hAnsi="Times New Roman"/>
          <w:sz w:val="28"/>
          <w:szCs w:val="24"/>
          <w:lang w:eastAsia="ru-RU"/>
        </w:rPr>
        <w:t>создание условий для организации учебно-воспитательного процесса, развитие и укрепление учебно-материальной базы образовательных учреждений;</w:t>
      </w:r>
    </w:p>
    <w:p w14:paraId="4B595FB6" w14:textId="77777777" w:rsidR="00016BF0" w:rsidRPr="009678B6" w:rsidRDefault="00016BF0" w:rsidP="00F82054">
      <w:pPr>
        <w:numPr>
          <w:ilvl w:val="0"/>
          <w:numId w:val="40"/>
        </w:numPr>
        <w:spacing w:after="0" w:line="240" w:lineRule="auto"/>
        <w:ind w:left="924" w:hanging="357"/>
        <w:jc w:val="both"/>
        <w:rPr>
          <w:rFonts w:ascii="Times New Roman" w:eastAsia="Times New Roman" w:hAnsi="Times New Roman"/>
          <w:sz w:val="28"/>
          <w:szCs w:val="24"/>
          <w:lang w:eastAsia="ru-RU"/>
        </w:rPr>
      </w:pPr>
      <w:r w:rsidRPr="009678B6">
        <w:rPr>
          <w:rFonts w:ascii="Times New Roman" w:eastAsia="Times New Roman" w:hAnsi="Times New Roman"/>
          <w:sz w:val="28"/>
          <w:szCs w:val="24"/>
          <w:lang w:eastAsia="ru-RU"/>
        </w:rPr>
        <w:t>профилактика безнадзорности, подростковой преступности, наркомании.</w:t>
      </w:r>
    </w:p>
    <w:p w14:paraId="3EB99ED6" w14:textId="77777777" w:rsidR="00016BF0" w:rsidRPr="009678B6" w:rsidRDefault="00016BF0" w:rsidP="00F82054">
      <w:pPr>
        <w:numPr>
          <w:ilvl w:val="0"/>
          <w:numId w:val="40"/>
        </w:numPr>
        <w:spacing w:after="0" w:line="240" w:lineRule="auto"/>
        <w:ind w:left="924" w:hanging="357"/>
        <w:jc w:val="both"/>
        <w:rPr>
          <w:rFonts w:ascii="Times New Roman" w:eastAsia="Times New Roman" w:hAnsi="Times New Roman"/>
          <w:sz w:val="28"/>
          <w:szCs w:val="24"/>
          <w:lang w:eastAsia="ru-RU"/>
        </w:rPr>
      </w:pPr>
      <w:r w:rsidRPr="009678B6">
        <w:rPr>
          <w:rFonts w:ascii="Times New Roman" w:eastAsia="Times New Roman" w:hAnsi="Times New Roman"/>
          <w:sz w:val="28"/>
          <w:szCs w:val="24"/>
          <w:lang w:eastAsia="ru-RU"/>
        </w:rPr>
        <w:t>обеспечение инновационного характера образования через модернизацию кадровых, организационных, технологических и методических условий в соответствии с национальной образовательной инициативой «Наша новая школа», развитие системы выявления, поддержки и сопровождения одарённых детей, лидеров в сфере образования;</w:t>
      </w:r>
    </w:p>
    <w:p w14:paraId="720F49C9" w14:textId="77777777" w:rsidR="00016BF0" w:rsidRPr="009678B6" w:rsidRDefault="00016BF0" w:rsidP="00F82054">
      <w:pPr>
        <w:numPr>
          <w:ilvl w:val="0"/>
          <w:numId w:val="40"/>
        </w:numPr>
        <w:spacing w:after="0" w:line="240" w:lineRule="auto"/>
        <w:ind w:left="924" w:hanging="357"/>
        <w:jc w:val="both"/>
        <w:rPr>
          <w:rFonts w:ascii="Times New Roman" w:eastAsia="Times New Roman" w:hAnsi="Times New Roman"/>
          <w:sz w:val="28"/>
          <w:szCs w:val="24"/>
          <w:lang w:eastAsia="ru-RU"/>
        </w:rPr>
      </w:pPr>
      <w:r w:rsidRPr="009678B6">
        <w:rPr>
          <w:rFonts w:ascii="Times New Roman" w:eastAsia="Times New Roman" w:hAnsi="Times New Roman"/>
          <w:sz w:val="28"/>
          <w:szCs w:val="24"/>
          <w:lang w:eastAsia="ru-RU"/>
        </w:rPr>
        <w:t>повышение качества образования;</w:t>
      </w:r>
    </w:p>
    <w:p w14:paraId="4F8EA040" w14:textId="77777777" w:rsidR="00016BF0" w:rsidRPr="009678B6" w:rsidRDefault="00016BF0" w:rsidP="00F82054">
      <w:pPr>
        <w:numPr>
          <w:ilvl w:val="0"/>
          <w:numId w:val="40"/>
        </w:numPr>
        <w:spacing w:after="0" w:line="240" w:lineRule="auto"/>
        <w:ind w:left="924" w:hanging="357"/>
        <w:jc w:val="both"/>
        <w:rPr>
          <w:rFonts w:ascii="Times New Roman" w:eastAsia="Times New Roman" w:hAnsi="Times New Roman"/>
          <w:sz w:val="28"/>
          <w:szCs w:val="24"/>
          <w:lang w:eastAsia="ru-RU"/>
        </w:rPr>
      </w:pPr>
      <w:r w:rsidRPr="009678B6">
        <w:rPr>
          <w:rFonts w:ascii="Times New Roman" w:eastAsia="Times New Roman" w:hAnsi="Times New Roman"/>
          <w:sz w:val="28"/>
          <w:szCs w:val="24"/>
          <w:lang w:eastAsia="ru-RU"/>
        </w:rPr>
        <w:t>развитие инфраструктуры дошкольного, общего и дополнительного образования;</w:t>
      </w:r>
    </w:p>
    <w:p w14:paraId="2DA69762" w14:textId="77777777" w:rsidR="00016BF0" w:rsidRPr="009678B6" w:rsidRDefault="00016BF0" w:rsidP="00F82054">
      <w:pPr>
        <w:numPr>
          <w:ilvl w:val="0"/>
          <w:numId w:val="40"/>
        </w:numPr>
        <w:spacing w:after="0" w:line="240" w:lineRule="auto"/>
        <w:ind w:left="924" w:hanging="357"/>
        <w:jc w:val="both"/>
        <w:rPr>
          <w:rFonts w:ascii="Times New Roman" w:eastAsia="Times New Roman" w:hAnsi="Times New Roman"/>
          <w:sz w:val="28"/>
          <w:szCs w:val="24"/>
          <w:lang w:eastAsia="ru-RU"/>
        </w:rPr>
      </w:pPr>
      <w:r w:rsidRPr="009678B6">
        <w:rPr>
          <w:rFonts w:ascii="Times New Roman" w:eastAsia="Times New Roman" w:hAnsi="Times New Roman"/>
          <w:sz w:val="28"/>
          <w:szCs w:val="24"/>
          <w:lang w:eastAsia="ru-RU"/>
        </w:rPr>
        <w:t>обеспечение комплексной безопасности и комфортных условий образовательного процесса;</w:t>
      </w:r>
    </w:p>
    <w:p w14:paraId="6B0A6629" w14:textId="77777777" w:rsidR="00016BF0" w:rsidRPr="009678B6" w:rsidRDefault="00016BF0" w:rsidP="00F82054">
      <w:pPr>
        <w:numPr>
          <w:ilvl w:val="0"/>
          <w:numId w:val="40"/>
        </w:numPr>
        <w:spacing w:after="0" w:line="240" w:lineRule="auto"/>
        <w:ind w:left="924" w:hanging="357"/>
        <w:jc w:val="both"/>
        <w:rPr>
          <w:rFonts w:ascii="Times New Roman" w:eastAsia="Times New Roman" w:hAnsi="Times New Roman"/>
          <w:sz w:val="28"/>
          <w:szCs w:val="24"/>
          <w:lang w:eastAsia="ru-RU"/>
        </w:rPr>
      </w:pPr>
      <w:r w:rsidRPr="009678B6">
        <w:rPr>
          <w:rFonts w:ascii="Times New Roman" w:eastAsia="Times New Roman" w:hAnsi="Times New Roman"/>
          <w:sz w:val="28"/>
          <w:szCs w:val="24"/>
          <w:lang w:eastAsia="ru-RU"/>
        </w:rPr>
        <w:t>повышение заработной платы педагогическим работникам;</w:t>
      </w:r>
    </w:p>
    <w:p w14:paraId="08FE31C0" w14:textId="77777777" w:rsidR="00016BF0" w:rsidRPr="009678B6" w:rsidRDefault="00016BF0" w:rsidP="00F82054">
      <w:pPr>
        <w:numPr>
          <w:ilvl w:val="0"/>
          <w:numId w:val="40"/>
        </w:numPr>
        <w:spacing w:after="0" w:line="240" w:lineRule="auto"/>
        <w:ind w:left="924" w:hanging="357"/>
        <w:jc w:val="both"/>
        <w:rPr>
          <w:rFonts w:ascii="Times New Roman" w:eastAsia="Times New Roman" w:hAnsi="Times New Roman"/>
          <w:sz w:val="28"/>
          <w:szCs w:val="24"/>
          <w:lang w:eastAsia="ru-RU"/>
        </w:rPr>
      </w:pPr>
      <w:r w:rsidRPr="009678B6">
        <w:rPr>
          <w:rFonts w:ascii="Times New Roman" w:eastAsia="Times New Roman" w:hAnsi="Times New Roman"/>
          <w:sz w:val="28"/>
          <w:szCs w:val="24"/>
          <w:lang w:eastAsia="ru-RU"/>
        </w:rPr>
        <w:t>развитие платных образовательных услуг, в том числе и в системе дошкольного и дополнительного образования;</w:t>
      </w:r>
    </w:p>
    <w:p w14:paraId="1AC75A29" w14:textId="77777777" w:rsidR="00016BF0" w:rsidRPr="009678B6" w:rsidRDefault="00016BF0" w:rsidP="00F82054">
      <w:pPr>
        <w:numPr>
          <w:ilvl w:val="0"/>
          <w:numId w:val="40"/>
        </w:numPr>
        <w:spacing w:after="0" w:line="240" w:lineRule="auto"/>
        <w:ind w:left="924" w:hanging="357"/>
        <w:jc w:val="both"/>
        <w:rPr>
          <w:rFonts w:ascii="Times New Roman" w:eastAsia="Times New Roman" w:hAnsi="Times New Roman"/>
          <w:sz w:val="28"/>
          <w:szCs w:val="24"/>
          <w:lang w:eastAsia="ru-RU"/>
        </w:rPr>
      </w:pPr>
      <w:r w:rsidRPr="009678B6">
        <w:rPr>
          <w:rFonts w:ascii="Times New Roman" w:eastAsia="Times New Roman" w:hAnsi="Times New Roman"/>
          <w:sz w:val="28"/>
          <w:szCs w:val="24"/>
          <w:lang w:eastAsia="ru-RU"/>
        </w:rPr>
        <w:lastRenderedPageBreak/>
        <w:t>внедрение информационных технологий (электронный дневник, сайты школ, дистанционное обучение);</w:t>
      </w:r>
    </w:p>
    <w:p w14:paraId="6CDA8E57" w14:textId="77777777" w:rsidR="00016BF0" w:rsidRPr="009678B6" w:rsidRDefault="00016BF0" w:rsidP="00F82054">
      <w:pPr>
        <w:numPr>
          <w:ilvl w:val="0"/>
          <w:numId w:val="40"/>
        </w:numPr>
        <w:spacing w:after="0" w:line="240" w:lineRule="auto"/>
        <w:ind w:left="924" w:hanging="357"/>
        <w:jc w:val="both"/>
        <w:rPr>
          <w:rFonts w:ascii="Times New Roman" w:eastAsia="Times New Roman" w:hAnsi="Times New Roman"/>
          <w:sz w:val="28"/>
          <w:szCs w:val="24"/>
          <w:lang w:eastAsia="ru-RU"/>
        </w:rPr>
      </w:pPr>
      <w:r w:rsidRPr="009678B6">
        <w:rPr>
          <w:rFonts w:ascii="Times New Roman" w:eastAsia="Times New Roman" w:hAnsi="Times New Roman"/>
          <w:sz w:val="28"/>
          <w:szCs w:val="24"/>
          <w:lang w:eastAsia="ru-RU"/>
        </w:rPr>
        <w:t>внедрение инновационных форм педагогической деятельности;</w:t>
      </w:r>
    </w:p>
    <w:p w14:paraId="17938955" w14:textId="77777777" w:rsidR="00016BF0" w:rsidRPr="009678B6" w:rsidRDefault="00016BF0" w:rsidP="00F82054">
      <w:pPr>
        <w:numPr>
          <w:ilvl w:val="0"/>
          <w:numId w:val="40"/>
        </w:numPr>
        <w:spacing w:after="0" w:line="240" w:lineRule="auto"/>
        <w:ind w:left="924" w:hanging="357"/>
        <w:jc w:val="both"/>
        <w:rPr>
          <w:rFonts w:ascii="Times New Roman" w:eastAsia="Times New Roman" w:hAnsi="Times New Roman"/>
          <w:sz w:val="28"/>
          <w:szCs w:val="24"/>
          <w:lang w:eastAsia="ru-RU"/>
        </w:rPr>
      </w:pPr>
      <w:r w:rsidRPr="009678B6">
        <w:rPr>
          <w:rFonts w:ascii="Times New Roman" w:eastAsia="Times New Roman" w:hAnsi="Times New Roman"/>
          <w:sz w:val="28"/>
          <w:szCs w:val="24"/>
          <w:lang w:eastAsia="ru-RU"/>
        </w:rPr>
        <w:t>осуществление в старших классах школ профориентационных мероприятий, прежде всего ориентированных на местные рынки труда + начальное образование (УПК – профессия) на базе школ с получением удостоверений (швеи, водители, слесари);</w:t>
      </w:r>
    </w:p>
    <w:p w14:paraId="120840BF" w14:textId="7B0F4C5F" w:rsidR="00016BF0" w:rsidRPr="009678B6" w:rsidRDefault="00016BF0" w:rsidP="00F82054">
      <w:pPr>
        <w:numPr>
          <w:ilvl w:val="0"/>
          <w:numId w:val="40"/>
        </w:numPr>
        <w:spacing w:after="0" w:line="240" w:lineRule="auto"/>
        <w:ind w:left="924" w:hanging="357"/>
        <w:jc w:val="both"/>
        <w:rPr>
          <w:rFonts w:ascii="Times New Roman" w:eastAsia="Times New Roman" w:hAnsi="Times New Roman"/>
          <w:sz w:val="28"/>
          <w:szCs w:val="24"/>
          <w:lang w:eastAsia="ru-RU"/>
        </w:rPr>
      </w:pPr>
      <w:r w:rsidRPr="009678B6">
        <w:rPr>
          <w:rFonts w:ascii="Times New Roman" w:eastAsia="Times New Roman" w:hAnsi="Times New Roman"/>
          <w:sz w:val="28"/>
          <w:szCs w:val="24"/>
          <w:lang w:eastAsia="ru-RU"/>
        </w:rPr>
        <w:t>развитие системы общественного контроля деятельности образовательных учреждений (организация общественных, управляющих, попечительских Советов).</w:t>
      </w:r>
      <w:bookmarkEnd w:id="540"/>
    </w:p>
    <w:p w14:paraId="14F1D9FE" w14:textId="77777777" w:rsidR="000E443C" w:rsidRPr="009678B6" w:rsidRDefault="000E443C" w:rsidP="000E443C">
      <w:pPr>
        <w:spacing w:after="0" w:line="240" w:lineRule="auto"/>
        <w:ind w:left="1494"/>
        <w:jc w:val="both"/>
        <w:rPr>
          <w:rFonts w:ascii="Times New Roman" w:eastAsia="Times New Roman" w:hAnsi="Times New Roman"/>
          <w:sz w:val="12"/>
          <w:szCs w:val="12"/>
          <w:lang w:eastAsia="ru-RU"/>
        </w:rPr>
      </w:pPr>
      <w:bookmarkStart w:id="542" w:name="_Hlk116239324"/>
    </w:p>
    <w:p w14:paraId="7F53BEC3" w14:textId="6BC0A567" w:rsidR="000E443C" w:rsidRPr="009678B6" w:rsidRDefault="000E443C" w:rsidP="000E443C">
      <w:pPr>
        <w:contextualSpacing/>
        <w:jc w:val="center"/>
        <w:rPr>
          <w:rFonts w:ascii="Times New Roman" w:eastAsia="Times New Roman" w:hAnsi="Times New Roman"/>
          <w:sz w:val="28"/>
          <w:szCs w:val="28"/>
          <w:lang w:eastAsia="ru-RU"/>
        </w:rPr>
      </w:pPr>
      <w:r w:rsidRPr="009678B6">
        <w:rPr>
          <w:rFonts w:ascii="Times New Roman" w:eastAsia="Times New Roman" w:hAnsi="Times New Roman"/>
          <w:b/>
          <w:bCs/>
          <w:sz w:val="28"/>
          <w:szCs w:val="28"/>
          <w:lang w:eastAsia="ru-RU"/>
        </w:rPr>
        <w:t xml:space="preserve">Таблица </w:t>
      </w:r>
      <w:r w:rsidR="00C4358A" w:rsidRPr="009678B6">
        <w:rPr>
          <w:rFonts w:ascii="Times New Roman" w:eastAsia="Times New Roman" w:hAnsi="Times New Roman"/>
          <w:b/>
          <w:bCs/>
          <w:sz w:val="28"/>
          <w:szCs w:val="28"/>
          <w:lang w:eastAsia="ru-RU"/>
        </w:rPr>
        <w:t>6</w:t>
      </w:r>
      <w:r w:rsidR="00D4645A">
        <w:rPr>
          <w:rFonts w:ascii="Times New Roman" w:eastAsia="Times New Roman" w:hAnsi="Times New Roman"/>
          <w:b/>
          <w:bCs/>
          <w:sz w:val="28"/>
          <w:szCs w:val="28"/>
          <w:lang w:eastAsia="ru-RU"/>
        </w:rPr>
        <w:t>4</w:t>
      </w:r>
      <w:r w:rsidR="00A81245" w:rsidRPr="009678B6">
        <w:rPr>
          <w:rFonts w:ascii="Times New Roman" w:eastAsia="Times New Roman" w:hAnsi="Times New Roman"/>
          <w:b/>
          <w:bCs/>
          <w:sz w:val="28"/>
          <w:szCs w:val="28"/>
          <w:lang w:eastAsia="ru-RU"/>
        </w:rPr>
        <w:t xml:space="preserve">. </w:t>
      </w:r>
      <w:r w:rsidRPr="009678B6">
        <w:rPr>
          <w:rFonts w:ascii="Times New Roman" w:eastAsia="Times New Roman" w:hAnsi="Times New Roman"/>
          <w:sz w:val="28"/>
          <w:szCs w:val="28"/>
          <w:lang w:eastAsia="ru-RU"/>
        </w:rPr>
        <w:t>– Расчёт потребности в объектах общего образования</w:t>
      </w:r>
    </w:p>
    <w:p w14:paraId="6817E447" w14:textId="77777777" w:rsidR="003F6FB7" w:rsidRPr="009678B6" w:rsidRDefault="003F6FB7" w:rsidP="000E443C">
      <w:pPr>
        <w:contextualSpacing/>
        <w:jc w:val="center"/>
        <w:rPr>
          <w:rFonts w:ascii="Times New Roman" w:eastAsia="Times New Roman" w:hAnsi="Times New Roman"/>
          <w:sz w:val="12"/>
          <w:szCs w:val="12"/>
          <w:lang w:eastAsia="ru-RU"/>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256"/>
        <w:gridCol w:w="1258"/>
        <w:gridCol w:w="1677"/>
        <w:gridCol w:w="1467"/>
        <w:gridCol w:w="1774"/>
        <w:gridCol w:w="1056"/>
      </w:tblGrid>
      <w:tr w:rsidR="0025119A" w:rsidRPr="009678B6" w14:paraId="3B3AB113" w14:textId="77777777" w:rsidTr="009A02E0">
        <w:trPr>
          <w:trHeight w:val="452"/>
          <w:jc w:val="center"/>
        </w:trPr>
        <w:tc>
          <w:tcPr>
            <w:tcW w:w="812" w:type="pct"/>
            <w:vMerge w:val="restart"/>
            <w:shd w:val="clear" w:color="auto" w:fill="auto"/>
            <w:tcMar>
              <w:top w:w="15" w:type="dxa"/>
              <w:left w:w="108" w:type="dxa"/>
              <w:bottom w:w="15" w:type="dxa"/>
              <w:right w:w="108" w:type="dxa"/>
            </w:tcMar>
            <w:vAlign w:val="center"/>
          </w:tcPr>
          <w:p w14:paraId="4B870B2A" w14:textId="498949F9" w:rsidR="002857E5" w:rsidRPr="009678B6" w:rsidRDefault="00E053C6" w:rsidP="002857E5">
            <w:pPr>
              <w:spacing w:after="0" w:line="240" w:lineRule="auto"/>
              <w:rPr>
                <w:rFonts w:ascii="Times New Roman" w:eastAsia="Times New Roman" w:hAnsi="Times New Roman"/>
                <w:bCs/>
                <w:lang w:eastAsia="ru-RU"/>
              </w:rPr>
            </w:pPr>
            <w:bookmarkStart w:id="543" w:name="_Hlk119479029"/>
            <w:r w:rsidRPr="009678B6">
              <w:rPr>
                <w:rFonts w:ascii="Times New Roman" w:eastAsia="Times New Roman" w:hAnsi="Times New Roman"/>
                <w:lang w:eastAsia="ru-RU"/>
              </w:rPr>
              <w:t>Наименование населенного пункта</w:t>
            </w:r>
          </w:p>
        </w:tc>
        <w:tc>
          <w:tcPr>
            <w:tcW w:w="645" w:type="pct"/>
            <w:vMerge w:val="restart"/>
            <w:shd w:val="clear" w:color="auto" w:fill="auto"/>
            <w:tcMar>
              <w:top w:w="15" w:type="dxa"/>
              <w:left w:w="108" w:type="dxa"/>
              <w:bottom w:w="15" w:type="dxa"/>
              <w:right w:w="108" w:type="dxa"/>
            </w:tcMar>
            <w:vAlign w:val="center"/>
          </w:tcPr>
          <w:p w14:paraId="54C595E6" w14:textId="5BD4F2E0" w:rsidR="002857E5" w:rsidRPr="009678B6" w:rsidRDefault="00FA021E" w:rsidP="002857E5">
            <w:pPr>
              <w:spacing w:after="0" w:line="240" w:lineRule="auto"/>
              <w:jc w:val="center"/>
              <w:rPr>
                <w:rFonts w:ascii="Times New Roman" w:eastAsia="Times New Roman" w:hAnsi="Times New Roman"/>
                <w:lang w:eastAsia="ru-RU"/>
              </w:rPr>
            </w:pPr>
            <w:r w:rsidRPr="009678B6">
              <w:rPr>
                <w:rFonts w:ascii="Times New Roman" w:eastAsia="Times New Roman" w:hAnsi="Times New Roman"/>
                <w:lang w:eastAsia="ru-RU"/>
              </w:rPr>
              <w:t xml:space="preserve">Дети школьного возраста, </w:t>
            </w:r>
            <w:r w:rsidR="002857E5" w:rsidRPr="009678B6">
              <w:rPr>
                <w:rFonts w:ascii="Times New Roman" w:eastAsia="Times New Roman" w:hAnsi="Times New Roman"/>
                <w:lang w:eastAsia="ru-RU"/>
              </w:rPr>
              <w:t xml:space="preserve">расчётный срок </w:t>
            </w:r>
          </w:p>
          <w:p w14:paraId="16C428E5" w14:textId="7D4FAF58" w:rsidR="002857E5" w:rsidRPr="009678B6" w:rsidRDefault="002857E5" w:rsidP="002857E5">
            <w:pPr>
              <w:spacing w:after="0" w:line="240" w:lineRule="auto"/>
              <w:jc w:val="center"/>
              <w:rPr>
                <w:rFonts w:ascii="Times New Roman" w:eastAsia="Times New Roman" w:hAnsi="Times New Roman"/>
                <w:lang w:eastAsia="ru-RU"/>
              </w:rPr>
            </w:pPr>
            <w:r w:rsidRPr="009678B6">
              <w:rPr>
                <w:rFonts w:ascii="Times New Roman" w:eastAsia="Times New Roman" w:hAnsi="Times New Roman"/>
                <w:lang w:eastAsia="ru-RU"/>
              </w:rPr>
              <w:t>204</w:t>
            </w:r>
            <w:r w:rsidR="00443942">
              <w:rPr>
                <w:rFonts w:ascii="Times New Roman" w:eastAsia="Times New Roman" w:hAnsi="Times New Roman"/>
                <w:lang w:eastAsia="ru-RU"/>
              </w:rPr>
              <w:t>5</w:t>
            </w:r>
            <w:r w:rsidRPr="009678B6">
              <w:rPr>
                <w:rFonts w:ascii="Times New Roman" w:eastAsia="Times New Roman" w:hAnsi="Times New Roman"/>
                <w:lang w:eastAsia="ru-RU"/>
              </w:rPr>
              <w:t xml:space="preserve"> г.</w:t>
            </w:r>
          </w:p>
        </w:tc>
        <w:tc>
          <w:tcPr>
            <w:tcW w:w="646" w:type="pct"/>
            <w:vMerge w:val="restart"/>
            <w:shd w:val="clear" w:color="auto" w:fill="auto"/>
            <w:tcMar>
              <w:top w:w="15" w:type="dxa"/>
              <w:left w:w="108" w:type="dxa"/>
              <w:bottom w:w="15" w:type="dxa"/>
              <w:right w:w="108" w:type="dxa"/>
            </w:tcMar>
            <w:vAlign w:val="center"/>
          </w:tcPr>
          <w:p w14:paraId="7E619C79" w14:textId="3CE6B4A2" w:rsidR="002857E5" w:rsidRPr="009678B6" w:rsidRDefault="00FA021E" w:rsidP="002857E5">
            <w:pPr>
              <w:spacing w:after="0" w:line="240" w:lineRule="auto"/>
              <w:jc w:val="center"/>
              <w:rPr>
                <w:rFonts w:ascii="Times New Roman" w:eastAsia="Times New Roman" w:hAnsi="Times New Roman"/>
                <w:lang w:eastAsia="ru-RU"/>
              </w:rPr>
            </w:pPr>
            <w:r w:rsidRPr="009678B6">
              <w:rPr>
                <w:rFonts w:ascii="Times New Roman" w:eastAsia="Times New Roman" w:hAnsi="Times New Roman"/>
                <w:lang w:eastAsia="ru-RU"/>
              </w:rPr>
              <w:t xml:space="preserve">Дети школьного возраста </w:t>
            </w:r>
            <w:r w:rsidR="002857E5" w:rsidRPr="009678B6">
              <w:rPr>
                <w:rFonts w:ascii="Times New Roman" w:eastAsia="Times New Roman" w:hAnsi="Times New Roman"/>
                <w:lang w:eastAsia="ru-RU"/>
              </w:rPr>
              <w:t>202</w:t>
            </w:r>
            <w:r w:rsidR="009A02E0" w:rsidRPr="009678B6">
              <w:rPr>
                <w:rFonts w:ascii="Times New Roman" w:eastAsia="Times New Roman" w:hAnsi="Times New Roman"/>
                <w:lang w:eastAsia="ru-RU"/>
              </w:rPr>
              <w:t>3</w:t>
            </w:r>
            <w:r w:rsidR="002857E5" w:rsidRPr="009678B6">
              <w:rPr>
                <w:rFonts w:ascii="Times New Roman" w:eastAsia="Times New Roman" w:hAnsi="Times New Roman"/>
                <w:lang w:eastAsia="ru-RU"/>
              </w:rPr>
              <w:t xml:space="preserve"> г.</w:t>
            </w:r>
          </w:p>
        </w:tc>
        <w:tc>
          <w:tcPr>
            <w:tcW w:w="2898" w:type="pct"/>
            <w:gridSpan w:val="4"/>
            <w:shd w:val="clear" w:color="auto" w:fill="auto"/>
            <w:tcMar>
              <w:top w:w="15" w:type="dxa"/>
              <w:left w:w="108" w:type="dxa"/>
              <w:bottom w:w="15" w:type="dxa"/>
              <w:right w:w="108" w:type="dxa"/>
            </w:tcMar>
            <w:vAlign w:val="center"/>
          </w:tcPr>
          <w:p w14:paraId="6548F70E" w14:textId="44481F3D" w:rsidR="002857E5" w:rsidRPr="009678B6" w:rsidRDefault="002857E5" w:rsidP="002857E5">
            <w:pPr>
              <w:spacing w:after="0" w:line="240" w:lineRule="auto"/>
              <w:jc w:val="center"/>
              <w:rPr>
                <w:rFonts w:ascii="Times New Roman" w:eastAsia="Times New Roman" w:hAnsi="Times New Roman"/>
                <w:lang w:eastAsia="ru-RU"/>
              </w:rPr>
            </w:pPr>
            <w:r w:rsidRPr="009678B6">
              <w:rPr>
                <w:rFonts w:ascii="Times New Roman" w:eastAsia="Times New Roman" w:hAnsi="Times New Roman"/>
                <w:lang w:eastAsia="ru-RU"/>
              </w:rPr>
              <w:t>Существующее и расчётное количество мест в общеобразовательных учреждениях</w:t>
            </w:r>
          </w:p>
        </w:tc>
      </w:tr>
      <w:tr w:rsidR="0025119A" w:rsidRPr="009678B6" w14:paraId="69DE81BD" w14:textId="77777777" w:rsidTr="009A02E0">
        <w:trPr>
          <w:trHeight w:val="452"/>
          <w:jc w:val="center"/>
        </w:trPr>
        <w:tc>
          <w:tcPr>
            <w:tcW w:w="812" w:type="pct"/>
            <w:vMerge/>
            <w:shd w:val="clear" w:color="auto" w:fill="auto"/>
            <w:tcMar>
              <w:top w:w="15" w:type="dxa"/>
              <w:left w:w="108" w:type="dxa"/>
              <w:bottom w:w="15" w:type="dxa"/>
              <w:right w:w="108" w:type="dxa"/>
            </w:tcMar>
            <w:vAlign w:val="center"/>
          </w:tcPr>
          <w:p w14:paraId="755F48F5" w14:textId="37C455DD" w:rsidR="004556C7" w:rsidRPr="009678B6" w:rsidRDefault="004556C7" w:rsidP="004556C7">
            <w:pPr>
              <w:spacing w:after="0" w:line="240" w:lineRule="auto"/>
              <w:rPr>
                <w:rFonts w:ascii="Times New Roman" w:eastAsia="Times New Roman" w:hAnsi="Times New Roman"/>
                <w:bCs/>
                <w:lang w:eastAsia="ru-RU"/>
              </w:rPr>
            </w:pPr>
          </w:p>
        </w:tc>
        <w:tc>
          <w:tcPr>
            <w:tcW w:w="645" w:type="pct"/>
            <w:vMerge/>
            <w:shd w:val="clear" w:color="auto" w:fill="auto"/>
            <w:tcMar>
              <w:top w:w="15" w:type="dxa"/>
              <w:left w:w="108" w:type="dxa"/>
              <w:bottom w:w="15" w:type="dxa"/>
              <w:right w:w="108" w:type="dxa"/>
            </w:tcMar>
            <w:vAlign w:val="center"/>
          </w:tcPr>
          <w:p w14:paraId="637EC8CD" w14:textId="4F3D827D" w:rsidR="004556C7" w:rsidRPr="009678B6" w:rsidRDefault="004556C7" w:rsidP="004556C7">
            <w:pPr>
              <w:spacing w:after="0" w:line="240" w:lineRule="auto"/>
              <w:jc w:val="center"/>
              <w:rPr>
                <w:rFonts w:ascii="Times New Roman" w:eastAsia="Times New Roman" w:hAnsi="Times New Roman"/>
                <w:lang w:eastAsia="ru-RU"/>
              </w:rPr>
            </w:pPr>
          </w:p>
        </w:tc>
        <w:tc>
          <w:tcPr>
            <w:tcW w:w="646" w:type="pct"/>
            <w:vMerge/>
            <w:shd w:val="clear" w:color="auto" w:fill="auto"/>
            <w:tcMar>
              <w:top w:w="15" w:type="dxa"/>
              <w:left w:w="108" w:type="dxa"/>
              <w:bottom w:w="15" w:type="dxa"/>
              <w:right w:w="108" w:type="dxa"/>
            </w:tcMar>
            <w:vAlign w:val="center"/>
          </w:tcPr>
          <w:p w14:paraId="11EA4C99" w14:textId="25BC1048" w:rsidR="004556C7" w:rsidRPr="009678B6" w:rsidRDefault="004556C7" w:rsidP="004556C7">
            <w:pPr>
              <w:spacing w:after="0" w:line="240" w:lineRule="auto"/>
              <w:jc w:val="center"/>
              <w:rPr>
                <w:rFonts w:ascii="Times New Roman" w:eastAsia="Times New Roman" w:hAnsi="Times New Roman"/>
                <w:lang w:eastAsia="ru-RU"/>
              </w:rPr>
            </w:pPr>
          </w:p>
        </w:tc>
        <w:tc>
          <w:tcPr>
            <w:tcW w:w="814" w:type="pct"/>
            <w:shd w:val="clear" w:color="auto" w:fill="auto"/>
            <w:tcMar>
              <w:top w:w="15" w:type="dxa"/>
              <w:left w:w="108" w:type="dxa"/>
              <w:bottom w:w="15" w:type="dxa"/>
              <w:right w:w="108" w:type="dxa"/>
            </w:tcMar>
            <w:vAlign w:val="center"/>
          </w:tcPr>
          <w:p w14:paraId="6489412D" w14:textId="774BCE4F" w:rsidR="004556C7" w:rsidRPr="009678B6" w:rsidRDefault="004556C7" w:rsidP="004556C7">
            <w:pPr>
              <w:spacing w:after="0" w:line="240" w:lineRule="auto"/>
              <w:jc w:val="center"/>
              <w:rPr>
                <w:rFonts w:ascii="Times New Roman" w:eastAsia="Times New Roman" w:hAnsi="Times New Roman"/>
                <w:lang w:eastAsia="ru-RU"/>
              </w:rPr>
            </w:pPr>
            <w:r w:rsidRPr="009678B6">
              <w:rPr>
                <w:rFonts w:ascii="Times New Roman" w:eastAsia="Times New Roman" w:hAnsi="Times New Roman"/>
                <w:lang w:eastAsia="ru-RU"/>
              </w:rPr>
              <w:t>Существующее кол-во мест</w:t>
            </w:r>
          </w:p>
        </w:tc>
        <w:tc>
          <w:tcPr>
            <w:tcW w:w="712" w:type="pct"/>
            <w:shd w:val="clear" w:color="auto" w:fill="auto"/>
            <w:tcMar>
              <w:top w:w="15" w:type="dxa"/>
              <w:left w:w="108" w:type="dxa"/>
              <w:bottom w:w="15" w:type="dxa"/>
              <w:right w:w="108" w:type="dxa"/>
            </w:tcMar>
            <w:vAlign w:val="center"/>
          </w:tcPr>
          <w:p w14:paraId="00965303" w14:textId="37F884B6" w:rsidR="004556C7" w:rsidRPr="009678B6" w:rsidRDefault="004556C7" w:rsidP="004556C7">
            <w:pPr>
              <w:spacing w:after="0" w:line="240" w:lineRule="auto"/>
              <w:jc w:val="center"/>
              <w:rPr>
                <w:rFonts w:ascii="Times New Roman" w:eastAsia="Times New Roman" w:hAnsi="Times New Roman"/>
                <w:lang w:eastAsia="ru-RU"/>
              </w:rPr>
            </w:pPr>
            <w:r w:rsidRPr="009678B6">
              <w:rPr>
                <w:rFonts w:ascii="Times New Roman" w:eastAsia="Times New Roman" w:hAnsi="Times New Roman"/>
                <w:lang w:eastAsia="ru-RU"/>
              </w:rPr>
              <w:t>Нормативная потребность мест, 202</w:t>
            </w:r>
            <w:r w:rsidR="006B23A0" w:rsidRPr="009678B6">
              <w:rPr>
                <w:rFonts w:ascii="Times New Roman" w:eastAsia="Times New Roman" w:hAnsi="Times New Roman"/>
                <w:lang w:eastAsia="ru-RU"/>
              </w:rPr>
              <w:t>3</w:t>
            </w:r>
            <w:r w:rsidRPr="009678B6">
              <w:rPr>
                <w:rFonts w:ascii="Times New Roman" w:eastAsia="Times New Roman" w:hAnsi="Times New Roman"/>
                <w:lang w:eastAsia="ru-RU"/>
              </w:rPr>
              <w:t xml:space="preserve"> г.</w:t>
            </w:r>
          </w:p>
        </w:tc>
        <w:tc>
          <w:tcPr>
            <w:tcW w:w="861" w:type="pct"/>
            <w:shd w:val="clear" w:color="auto" w:fill="auto"/>
            <w:tcMar>
              <w:top w:w="15" w:type="dxa"/>
              <w:left w:w="108" w:type="dxa"/>
              <w:bottom w:w="15" w:type="dxa"/>
              <w:right w:w="108" w:type="dxa"/>
            </w:tcMar>
            <w:vAlign w:val="center"/>
          </w:tcPr>
          <w:p w14:paraId="21FB50A4" w14:textId="1D2FDB1E" w:rsidR="004556C7" w:rsidRPr="009678B6" w:rsidRDefault="004556C7" w:rsidP="004556C7">
            <w:pPr>
              <w:spacing w:after="0" w:line="240" w:lineRule="auto"/>
              <w:jc w:val="center"/>
              <w:rPr>
                <w:rFonts w:ascii="Times New Roman" w:eastAsia="Times New Roman" w:hAnsi="Times New Roman"/>
                <w:lang w:eastAsia="ru-RU"/>
              </w:rPr>
            </w:pPr>
            <w:r w:rsidRPr="009678B6">
              <w:rPr>
                <w:rFonts w:ascii="Times New Roman" w:eastAsia="Times New Roman" w:hAnsi="Times New Roman"/>
                <w:lang w:eastAsia="ru-RU"/>
              </w:rPr>
              <w:t>Прогнозируемая потребность мест, 204</w:t>
            </w:r>
            <w:r w:rsidR="00443942">
              <w:rPr>
                <w:rFonts w:ascii="Times New Roman" w:eastAsia="Times New Roman" w:hAnsi="Times New Roman"/>
                <w:lang w:eastAsia="ru-RU"/>
              </w:rPr>
              <w:t>5</w:t>
            </w:r>
            <w:r w:rsidRPr="009678B6">
              <w:rPr>
                <w:rFonts w:ascii="Times New Roman" w:eastAsia="Times New Roman" w:hAnsi="Times New Roman"/>
                <w:lang w:eastAsia="ru-RU"/>
              </w:rPr>
              <w:t xml:space="preserve"> г.</w:t>
            </w:r>
          </w:p>
        </w:tc>
        <w:tc>
          <w:tcPr>
            <w:tcW w:w="512" w:type="pct"/>
            <w:shd w:val="clear" w:color="auto" w:fill="auto"/>
            <w:tcMar>
              <w:top w:w="15" w:type="dxa"/>
              <w:left w:w="108" w:type="dxa"/>
              <w:bottom w:w="15" w:type="dxa"/>
              <w:right w:w="108" w:type="dxa"/>
            </w:tcMar>
            <w:vAlign w:val="center"/>
          </w:tcPr>
          <w:p w14:paraId="4151600C" w14:textId="41099467" w:rsidR="004556C7" w:rsidRPr="009678B6" w:rsidRDefault="004556C7" w:rsidP="004556C7">
            <w:pPr>
              <w:spacing w:after="0" w:line="240" w:lineRule="auto"/>
              <w:jc w:val="center"/>
              <w:rPr>
                <w:rFonts w:ascii="Times New Roman" w:eastAsia="Times New Roman" w:hAnsi="Times New Roman"/>
                <w:lang w:eastAsia="ru-RU"/>
              </w:rPr>
            </w:pPr>
            <w:r w:rsidRPr="009678B6">
              <w:rPr>
                <w:rFonts w:ascii="Times New Roman" w:eastAsia="Times New Roman" w:hAnsi="Times New Roman"/>
                <w:lang w:eastAsia="ru-RU"/>
              </w:rPr>
              <w:t>Дефицит (-) / Избыток (+)</w:t>
            </w:r>
          </w:p>
        </w:tc>
      </w:tr>
      <w:tr w:rsidR="0025119A" w:rsidRPr="009678B6" w14:paraId="7BFA01D0" w14:textId="77777777" w:rsidTr="009A02E0">
        <w:trPr>
          <w:trHeight w:val="452"/>
          <w:jc w:val="center"/>
        </w:trPr>
        <w:tc>
          <w:tcPr>
            <w:tcW w:w="812" w:type="pct"/>
            <w:shd w:val="clear" w:color="auto" w:fill="auto"/>
            <w:tcMar>
              <w:top w:w="15" w:type="dxa"/>
              <w:left w:w="108" w:type="dxa"/>
              <w:bottom w:w="15" w:type="dxa"/>
              <w:right w:w="108" w:type="dxa"/>
            </w:tcMar>
            <w:vAlign w:val="center"/>
          </w:tcPr>
          <w:p w14:paraId="09D3F338" w14:textId="5608D4F3" w:rsidR="009A02E0" w:rsidRPr="009678B6" w:rsidRDefault="009A02E0" w:rsidP="009A02E0">
            <w:pPr>
              <w:spacing w:after="0" w:line="240" w:lineRule="auto"/>
              <w:rPr>
                <w:rFonts w:ascii="Times New Roman" w:eastAsia="Times New Roman" w:hAnsi="Times New Roman"/>
                <w:bCs/>
                <w:lang w:eastAsia="ru-RU"/>
              </w:rPr>
            </w:pPr>
            <w:r w:rsidRPr="009678B6">
              <w:rPr>
                <w:rFonts w:ascii="Times New Roman" w:hAnsi="Times New Roman"/>
                <w:bCs/>
              </w:rPr>
              <w:t>с. Локшино</w:t>
            </w:r>
          </w:p>
        </w:tc>
        <w:tc>
          <w:tcPr>
            <w:tcW w:w="645" w:type="pct"/>
            <w:shd w:val="clear" w:color="auto" w:fill="auto"/>
            <w:tcMar>
              <w:top w:w="15" w:type="dxa"/>
              <w:left w:w="108" w:type="dxa"/>
              <w:bottom w:w="15" w:type="dxa"/>
              <w:right w:w="108" w:type="dxa"/>
            </w:tcMar>
            <w:vAlign w:val="center"/>
          </w:tcPr>
          <w:p w14:paraId="23266A23" w14:textId="57444F0A" w:rsidR="009A02E0" w:rsidRPr="009678B6" w:rsidRDefault="009A02E0" w:rsidP="009A02E0">
            <w:pPr>
              <w:spacing w:after="0" w:line="240" w:lineRule="auto"/>
              <w:jc w:val="center"/>
              <w:rPr>
                <w:rFonts w:ascii="Times New Roman" w:eastAsia="Times New Roman" w:hAnsi="Times New Roman"/>
                <w:lang w:eastAsia="ru-RU"/>
              </w:rPr>
            </w:pPr>
            <w:r w:rsidRPr="009678B6">
              <w:rPr>
                <w:rFonts w:ascii="Times New Roman" w:eastAsia="Times New Roman" w:hAnsi="Times New Roman"/>
                <w:lang w:eastAsia="ru-RU"/>
              </w:rPr>
              <w:t>62</w:t>
            </w:r>
          </w:p>
        </w:tc>
        <w:tc>
          <w:tcPr>
            <w:tcW w:w="646" w:type="pct"/>
            <w:shd w:val="clear" w:color="auto" w:fill="auto"/>
            <w:tcMar>
              <w:top w:w="15" w:type="dxa"/>
              <w:left w:w="108" w:type="dxa"/>
              <w:bottom w:w="15" w:type="dxa"/>
              <w:right w:w="108" w:type="dxa"/>
            </w:tcMar>
            <w:vAlign w:val="center"/>
          </w:tcPr>
          <w:p w14:paraId="13C27C70" w14:textId="6D8E8C80" w:rsidR="009A02E0" w:rsidRPr="009678B6" w:rsidRDefault="009A02E0" w:rsidP="009A02E0">
            <w:pPr>
              <w:spacing w:after="0" w:line="240" w:lineRule="auto"/>
              <w:jc w:val="center"/>
              <w:rPr>
                <w:rFonts w:ascii="Times New Roman" w:eastAsia="Times New Roman" w:hAnsi="Times New Roman"/>
                <w:lang w:eastAsia="ru-RU"/>
              </w:rPr>
            </w:pPr>
            <w:r w:rsidRPr="009678B6">
              <w:rPr>
                <w:rFonts w:ascii="Times New Roman" w:hAnsi="Times New Roman"/>
              </w:rPr>
              <w:t>60</w:t>
            </w:r>
          </w:p>
        </w:tc>
        <w:tc>
          <w:tcPr>
            <w:tcW w:w="814" w:type="pct"/>
            <w:shd w:val="clear" w:color="auto" w:fill="auto"/>
            <w:tcMar>
              <w:top w:w="15" w:type="dxa"/>
              <w:left w:w="108" w:type="dxa"/>
              <w:bottom w:w="15" w:type="dxa"/>
              <w:right w:w="108" w:type="dxa"/>
            </w:tcMar>
            <w:vAlign w:val="center"/>
          </w:tcPr>
          <w:p w14:paraId="272C7F40" w14:textId="0DF95F99" w:rsidR="009A02E0" w:rsidRPr="009678B6" w:rsidRDefault="006B23A0" w:rsidP="009A02E0">
            <w:pPr>
              <w:spacing w:after="0" w:line="240" w:lineRule="auto"/>
              <w:jc w:val="center"/>
              <w:rPr>
                <w:rFonts w:ascii="Times New Roman" w:eastAsia="Times New Roman" w:hAnsi="Times New Roman"/>
                <w:lang w:eastAsia="ru-RU"/>
              </w:rPr>
            </w:pPr>
            <w:r w:rsidRPr="009678B6">
              <w:rPr>
                <w:rFonts w:ascii="Times New Roman" w:eastAsia="Times New Roman" w:hAnsi="Times New Roman"/>
                <w:lang w:eastAsia="ru-RU"/>
              </w:rPr>
              <w:t>250</w:t>
            </w:r>
          </w:p>
        </w:tc>
        <w:tc>
          <w:tcPr>
            <w:tcW w:w="712" w:type="pct"/>
            <w:shd w:val="clear" w:color="auto" w:fill="auto"/>
            <w:tcMar>
              <w:top w:w="15" w:type="dxa"/>
              <w:left w:w="108" w:type="dxa"/>
              <w:bottom w:w="15" w:type="dxa"/>
              <w:right w:w="108" w:type="dxa"/>
            </w:tcMar>
            <w:vAlign w:val="center"/>
          </w:tcPr>
          <w:p w14:paraId="711A7451" w14:textId="60899867" w:rsidR="009A02E0" w:rsidRPr="009678B6" w:rsidRDefault="006B23A0" w:rsidP="009A02E0">
            <w:pPr>
              <w:spacing w:after="0" w:line="240" w:lineRule="auto"/>
              <w:jc w:val="center"/>
              <w:rPr>
                <w:rFonts w:ascii="Times New Roman" w:eastAsia="Times New Roman" w:hAnsi="Times New Roman"/>
                <w:lang w:eastAsia="ru-RU"/>
              </w:rPr>
            </w:pPr>
            <w:r w:rsidRPr="009678B6">
              <w:rPr>
                <w:rFonts w:ascii="Times New Roman" w:eastAsia="Times New Roman" w:hAnsi="Times New Roman"/>
                <w:lang w:eastAsia="ru-RU"/>
              </w:rPr>
              <w:t>81</w:t>
            </w:r>
          </w:p>
        </w:tc>
        <w:tc>
          <w:tcPr>
            <w:tcW w:w="861" w:type="pct"/>
            <w:shd w:val="clear" w:color="auto" w:fill="auto"/>
            <w:tcMar>
              <w:top w:w="15" w:type="dxa"/>
              <w:left w:w="108" w:type="dxa"/>
              <w:bottom w:w="15" w:type="dxa"/>
              <w:right w:w="108" w:type="dxa"/>
            </w:tcMar>
            <w:vAlign w:val="center"/>
          </w:tcPr>
          <w:p w14:paraId="1EED3EDD" w14:textId="5F53045E" w:rsidR="009A02E0" w:rsidRPr="009678B6" w:rsidRDefault="006B23A0" w:rsidP="009A02E0">
            <w:pPr>
              <w:spacing w:after="0" w:line="240" w:lineRule="auto"/>
              <w:jc w:val="center"/>
              <w:rPr>
                <w:rFonts w:ascii="Times New Roman" w:eastAsia="Times New Roman" w:hAnsi="Times New Roman"/>
                <w:lang w:eastAsia="ru-RU"/>
              </w:rPr>
            </w:pPr>
            <w:r w:rsidRPr="009678B6">
              <w:rPr>
                <w:rFonts w:ascii="Times New Roman" w:eastAsia="Times New Roman" w:hAnsi="Times New Roman"/>
                <w:lang w:eastAsia="ru-RU"/>
              </w:rPr>
              <w:t>8</w:t>
            </w:r>
            <w:r w:rsidR="00FA021E" w:rsidRPr="009678B6">
              <w:rPr>
                <w:rFonts w:ascii="Times New Roman" w:eastAsia="Times New Roman" w:hAnsi="Times New Roman"/>
                <w:lang w:eastAsia="ru-RU"/>
              </w:rPr>
              <w:t>2</w:t>
            </w:r>
          </w:p>
        </w:tc>
        <w:tc>
          <w:tcPr>
            <w:tcW w:w="512" w:type="pct"/>
            <w:shd w:val="clear" w:color="auto" w:fill="auto"/>
            <w:tcMar>
              <w:top w:w="15" w:type="dxa"/>
              <w:left w:w="108" w:type="dxa"/>
              <w:bottom w:w="15" w:type="dxa"/>
              <w:right w:w="108" w:type="dxa"/>
            </w:tcMar>
            <w:vAlign w:val="center"/>
          </w:tcPr>
          <w:p w14:paraId="0E916C72" w14:textId="41AFFF6D" w:rsidR="009A02E0" w:rsidRPr="009678B6" w:rsidRDefault="006B23A0" w:rsidP="009A02E0">
            <w:pPr>
              <w:spacing w:after="0" w:line="240" w:lineRule="auto"/>
              <w:jc w:val="center"/>
              <w:rPr>
                <w:rFonts w:ascii="Times New Roman" w:eastAsia="Times New Roman" w:hAnsi="Times New Roman"/>
                <w:lang w:eastAsia="ru-RU"/>
              </w:rPr>
            </w:pPr>
            <w:r w:rsidRPr="009678B6">
              <w:rPr>
                <w:rFonts w:ascii="Times New Roman" w:eastAsia="Times New Roman" w:hAnsi="Times New Roman"/>
                <w:lang w:eastAsia="ru-RU"/>
              </w:rPr>
              <w:t>+16</w:t>
            </w:r>
            <w:r w:rsidR="00FA021E" w:rsidRPr="009678B6">
              <w:rPr>
                <w:rFonts w:ascii="Times New Roman" w:eastAsia="Times New Roman" w:hAnsi="Times New Roman"/>
                <w:lang w:eastAsia="ru-RU"/>
              </w:rPr>
              <w:t>8</w:t>
            </w:r>
          </w:p>
        </w:tc>
      </w:tr>
      <w:tr w:rsidR="0025119A" w:rsidRPr="009678B6" w14:paraId="1C2C8EAE" w14:textId="77777777" w:rsidTr="009A02E0">
        <w:trPr>
          <w:trHeight w:val="452"/>
          <w:jc w:val="center"/>
        </w:trPr>
        <w:tc>
          <w:tcPr>
            <w:tcW w:w="812" w:type="pct"/>
            <w:shd w:val="clear" w:color="auto" w:fill="auto"/>
            <w:tcMar>
              <w:top w:w="15" w:type="dxa"/>
              <w:left w:w="108" w:type="dxa"/>
              <w:bottom w:w="15" w:type="dxa"/>
              <w:right w:w="108" w:type="dxa"/>
            </w:tcMar>
            <w:vAlign w:val="center"/>
          </w:tcPr>
          <w:p w14:paraId="159810F8" w14:textId="0919FD3B" w:rsidR="009A02E0" w:rsidRPr="009678B6" w:rsidRDefault="009A02E0" w:rsidP="009A02E0">
            <w:pPr>
              <w:spacing w:after="0" w:line="240" w:lineRule="auto"/>
              <w:rPr>
                <w:rFonts w:ascii="Times New Roman" w:eastAsia="Times New Roman" w:hAnsi="Times New Roman"/>
                <w:bCs/>
                <w:lang w:eastAsia="ru-RU"/>
              </w:rPr>
            </w:pPr>
            <w:r w:rsidRPr="009678B6">
              <w:rPr>
                <w:rFonts w:ascii="Times New Roman" w:hAnsi="Times New Roman"/>
                <w:bCs/>
              </w:rPr>
              <w:t>с. Ашпан</w:t>
            </w:r>
          </w:p>
        </w:tc>
        <w:tc>
          <w:tcPr>
            <w:tcW w:w="645" w:type="pct"/>
            <w:shd w:val="clear" w:color="auto" w:fill="auto"/>
            <w:tcMar>
              <w:top w:w="15" w:type="dxa"/>
              <w:left w:w="108" w:type="dxa"/>
              <w:bottom w:w="15" w:type="dxa"/>
              <w:right w:w="108" w:type="dxa"/>
            </w:tcMar>
            <w:vAlign w:val="center"/>
          </w:tcPr>
          <w:p w14:paraId="05CFA748" w14:textId="6B8E90E9" w:rsidR="009A02E0" w:rsidRPr="009678B6" w:rsidRDefault="009A02E0" w:rsidP="009A02E0">
            <w:pPr>
              <w:spacing w:after="0" w:line="240" w:lineRule="auto"/>
              <w:jc w:val="center"/>
              <w:rPr>
                <w:rFonts w:ascii="Times New Roman" w:eastAsia="Times New Roman" w:hAnsi="Times New Roman"/>
                <w:lang w:eastAsia="ru-RU"/>
              </w:rPr>
            </w:pPr>
            <w:r w:rsidRPr="009678B6">
              <w:rPr>
                <w:rFonts w:ascii="Times New Roman" w:eastAsia="Times New Roman" w:hAnsi="Times New Roman"/>
                <w:lang w:eastAsia="ru-RU"/>
              </w:rPr>
              <w:t>3</w:t>
            </w:r>
            <w:r w:rsidR="00FA021E" w:rsidRPr="009678B6">
              <w:rPr>
                <w:rFonts w:ascii="Times New Roman" w:eastAsia="Times New Roman" w:hAnsi="Times New Roman"/>
                <w:lang w:eastAsia="ru-RU"/>
              </w:rPr>
              <w:t>8</w:t>
            </w:r>
          </w:p>
        </w:tc>
        <w:tc>
          <w:tcPr>
            <w:tcW w:w="646" w:type="pct"/>
            <w:shd w:val="clear" w:color="auto" w:fill="auto"/>
            <w:tcMar>
              <w:top w:w="15" w:type="dxa"/>
              <w:left w:w="108" w:type="dxa"/>
              <w:bottom w:w="15" w:type="dxa"/>
              <w:right w:w="108" w:type="dxa"/>
            </w:tcMar>
            <w:vAlign w:val="center"/>
          </w:tcPr>
          <w:p w14:paraId="0A511694" w14:textId="244C986E" w:rsidR="009A02E0" w:rsidRPr="009678B6" w:rsidRDefault="009A02E0" w:rsidP="009A02E0">
            <w:pPr>
              <w:spacing w:after="0" w:line="240" w:lineRule="auto"/>
              <w:jc w:val="center"/>
              <w:rPr>
                <w:rFonts w:ascii="Times New Roman" w:eastAsia="Times New Roman" w:hAnsi="Times New Roman"/>
                <w:lang w:eastAsia="ru-RU"/>
              </w:rPr>
            </w:pPr>
            <w:r w:rsidRPr="009678B6">
              <w:rPr>
                <w:rFonts w:ascii="Times New Roman" w:hAnsi="Times New Roman"/>
              </w:rPr>
              <w:t>38</w:t>
            </w:r>
          </w:p>
        </w:tc>
        <w:tc>
          <w:tcPr>
            <w:tcW w:w="814" w:type="pct"/>
            <w:shd w:val="clear" w:color="auto" w:fill="auto"/>
            <w:tcMar>
              <w:top w:w="15" w:type="dxa"/>
              <w:left w:w="108" w:type="dxa"/>
              <w:bottom w:w="15" w:type="dxa"/>
              <w:right w:w="108" w:type="dxa"/>
            </w:tcMar>
            <w:vAlign w:val="center"/>
          </w:tcPr>
          <w:p w14:paraId="63DBDFB0" w14:textId="7B21C940" w:rsidR="009A02E0" w:rsidRPr="009678B6" w:rsidRDefault="006B23A0" w:rsidP="009A02E0">
            <w:pPr>
              <w:spacing w:after="0" w:line="240" w:lineRule="auto"/>
              <w:jc w:val="center"/>
              <w:rPr>
                <w:rFonts w:ascii="Times New Roman" w:eastAsia="Times New Roman" w:hAnsi="Times New Roman"/>
                <w:lang w:eastAsia="ru-RU"/>
              </w:rPr>
            </w:pPr>
            <w:r w:rsidRPr="009678B6">
              <w:rPr>
                <w:rFonts w:ascii="Times New Roman" w:eastAsia="Times New Roman" w:hAnsi="Times New Roman"/>
                <w:lang w:eastAsia="ru-RU"/>
              </w:rPr>
              <w:t>100</w:t>
            </w:r>
          </w:p>
        </w:tc>
        <w:tc>
          <w:tcPr>
            <w:tcW w:w="712" w:type="pct"/>
            <w:shd w:val="clear" w:color="auto" w:fill="auto"/>
            <w:tcMar>
              <w:top w:w="15" w:type="dxa"/>
              <w:left w:w="108" w:type="dxa"/>
              <w:bottom w:w="15" w:type="dxa"/>
              <w:right w:w="108" w:type="dxa"/>
            </w:tcMar>
            <w:vAlign w:val="center"/>
          </w:tcPr>
          <w:p w14:paraId="05215E6C" w14:textId="74368752" w:rsidR="009A02E0" w:rsidRPr="009678B6" w:rsidRDefault="006B23A0" w:rsidP="009A02E0">
            <w:pPr>
              <w:spacing w:after="0" w:line="240" w:lineRule="auto"/>
              <w:jc w:val="center"/>
              <w:rPr>
                <w:rFonts w:ascii="Times New Roman" w:eastAsia="Times New Roman" w:hAnsi="Times New Roman"/>
                <w:lang w:eastAsia="ru-RU"/>
              </w:rPr>
            </w:pPr>
            <w:r w:rsidRPr="009678B6">
              <w:rPr>
                <w:rFonts w:ascii="Times New Roman" w:eastAsia="Times New Roman" w:hAnsi="Times New Roman"/>
                <w:lang w:eastAsia="ru-RU"/>
              </w:rPr>
              <w:t>43</w:t>
            </w:r>
          </w:p>
        </w:tc>
        <w:tc>
          <w:tcPr>
            <w:tcW w:w="861" w:type="pct"/>
            <w:shd w:val="clear" w:color="auto" w:fill="auto"/>
            <w:tcMar>
              <w:top w:w="15" w:type="dxa"/>
              <w:left w:w="108" w:type="dxa"/>
              <w:bottom w:w="15" w:type="dxa"/>
              <w:right w:w="108" w:type="dxa"/>
            </w:tcMar>
            <w:vAlign w:val="center"/>
          </w:tcPr>
          <w:p w14:paraId="6C3015E5" w14:textId="46F381A0" w:rsidR="009A02E0" w:rsidRPr="009678B6" w:rsidRDefault="00FA021E" w:rsidP="009A02E0">
            <w:pPr>
              <w:spacing w:after="0" w:line="240" w:lineRule="auto"/>
              <w:jc w:val="center"/>
              <w:rPr>
                <w:rFonts w:ascii="Times New Roman" w:eastAsia="Times New Roman" w:hAnsi="Times New Roman"/>
                <w:lang w:eastAsia="ru-RU"/>
              </w:rPr>
            </w:pPr>
            <w:r w:rsidRPr="009678B6">
              <w:rPr>
                <w:rFonts w:ascii="Times New Roman" w:eastAsia="Times New Roman" w:hAnsi="Times New Roman"/>
                <w:lang w:eastAsia="ru-RU"/>
              </w:rPr>
              <w:t>42</w:t>
            </w:r>
          </w:p>
        </w:tc>
        <w:tc>
          <w:tcPr>
            <w:tcW w:w="512" w:type="pct"/>
            <w:shd w:val="clear" w:color="auto" w:fill="auto"/>
            <w:tcMar>
              <w:top w:w="15" w:type="dxa"/>
              <w:left w:w="108" w:type="dxa"/>
              <w:bottom w:w="15" w:type="dxa"/>
              <w:right w:w="108" w:type="dxa"/>
            </w:tcMar>
            <w:vAlign w:val="center"/>
          </w:tcPr>
          <w:p w14:paraId="0BC4E908" w14:textId="2AEBEA0A" w:rsidR="009A02E0" w:rsidRPr="009678B6" w:rsidRDefault="006B23A0" w:rsidP="009A02E0">
            <w:pPr>
              <w:spacing w:after="0" w:line="240" w:lineRule="auto"/>
              <w:jc w:val="center"/>
              <w:rPr>
                <w:rFonts w:ascii="Times New Roman" w:eastAsia="Times New Roman" w:hAnsi="Times New Roman"/>
                <w:lang w:eastAsia="ru-RU"/>
              </w:rPr>
            </w:pPr>
            <w:r w:rsidRPr="009678B6">
              <w:rPr>
                <w:rFonts w:ascii="Times New Roman" w:eastAsia="Times New Roman" w:hAnsi="Times New Roman"/>
                <w:lang w:eastAsia="ru-RU"/>
              </w:rPr>
              <w:t>+</w:t>
            </w:r>
            <w:r w:rsidR="00FA021E" w:rsidRPr="009678B6">
              <w:rPr>
                <w:rFonts w:ascii="Times New Roman" w:eastAsia="Times New Roman" w:hAnsi="Times New Roman"/>
                <w:lang w:eastAsia="ru-RU"/>
              </w:rPr>
              <w:t>58</w:t>
            </w:r>
          </w:p>
        </w:tc>
      </w:tr>
      <w:tr w:rsidR="0025119A" w:rsidRPr="009678B6" w14:paraId="0C5D404C" w14:textId="77777777" w:rsidTr="009A02E0">
        <w:trPr>
          <w:trHeight w:val="452"/>
          <w:jc w:val="center"/>
        </w:trPr>
        <w:tc>
          <w:tcPr>
            <w:tcW w:w="812" w:type="pct"/>
            <w:shd w:val="clear" w:color="auto" w:fill="auto"/>
            <w:tcMar>
              <w:top w:w="15" w:type="dxa"/>
              <w:left w:w="108" w:type="dxa"/>
              <w:bottom w:w="15" w:type="dxa"/>
              <w:right w:w="108" w:type="dxa"/>
            </w:tcMar>
            <w:vAlign w:val="center"/>
          </w:tcPr>
          <w:p w14:paraId="5EA030C1" w14:textId="3BDACCE3" w:rsidR="009A02E0" w:rsidRPr="009678B6" w:rsidRDefault="009A02E0" w:rsidP="009A02E0">
            <w:pPr>
              <w:spacing w:after="0" w:line="240" w:lineRule="auto"/>
              <w:rPr>
                <w:rFonts w:ascii="Times New Roman" w:eastAsia="Times New Roman" w:hAnsi="Times New Roman"/>
                <w:bCs/>
                <w:lang w:eastAsia="ru-RU"/>
              </w:rPr>
            </w:pPr>
            <w:r w:rsidRPr="009678B6">
              <w:rPr>
                <w:rFonts w:ascii="Times New Roman" w:hAnsi="Times New Roman"/>
                <w:bCs/>
              </w:rPr>
              <w:t>д. Баит</w:t>
            </w:r>
          </w:p>
        </w:tc>
        <w:tc>
          <w:tcPr>
            <w:tcW w:w="645" w:type="pct"/>
            <w:shd w:val="clear" w:color="auto" w:fill="auto"/>
            <w:tcMar>
              <w:top w:w="15" w:type="dxa"/>
              <w:left w:w="108" w:type="dxa"/>
              <w:bottom w:w="15" w:type="dxa"/>
              <w:right w:w="108" w:type="dxa"/>
            </w:tcMar>
            <w:vAlign w:val="center"/>
          </w:tcPr>
          <w:p w14:paraId="427B46D0" w14:textId="6D705DF2" w:rsidR="009A02E0" w:rsidRPr="009678B6" w:rsidRDefault="009A02E0" w:rsidP="009A02E0">
            <w:pPr>
              <w:spacing w:after="0" w:line="240" w:lineRule="auto"/>
              <w:jc w:val="center"/>
              <w:rPr>
                <w:rFonts w:ascii="Times New Roman" w:eastAsia="Times New Roman" w:hAnsi="Times New Roman"/>
                <w:lang w:eastAsia="ru-RU"/>
              </w:rPr>
            </w:pPr>
            <w:r w:rsidRPr="009678B6">
              <w:rPr>
                <w:rFonts w:ascii="Times New Roman" w:eastAsia="Times New Roman" w:hAnsi="Times New Roman"/>
                <w:lang w:eastAsia="ru-RU"/>
              </w:rPr>
              <w:t>6</w:t>
            </w:r>
          </w:p>
        </w:tc>
        <w:tc>
          <w:tcPr>
            <w:tcW w:w="646" w:type="pct"/>
            <w:shd w:val="clear" w:color="auto" w:fill="auto"/>
            <w:tcMar>
              <w:top w:w="15" w:type="dxa"/>
              <w:left w:w="108" w:type="dxa"/>
              <w:bottom w:w="15" w:type="dxa"/>
              <w:right w:w="108" w:type="dxa"/>
            </w:tcMar>
            <w:vAlign w:val="center"/>
          </w:tcPr>
          <w:p w14:paraId="0E5871AE" w14:textId="4FDF9679" w:rsidR="009A02E0" w:rsidRPr="009678B6" w:rsidRDefault="009A02E0" w:rsidP="009A02E0">
            <w:pPr>
              <w:spacing w:after="0" w:line="240" w:lineRule="auto"/>
              <w:jc w:val="center"/>
              <w:rPr>
                <w:rFonts w:ascii="Times New Roman" w:eastAsia="Times New Roman" w:hAnsi="Times New Roman"/>
                <w:lang w:eastAsia="ru-RU"/>
              </w:rPr>
            </w:pPr>
            <w:r w:rsidRPr="009678B6">
              <w:rPr>
                <w:rFonts w:ascii="Times New Roman" w:hAnsi="Times New Roman"/>
              </w:rPr>
              <w:t>7</w:t>
            </w:r>
          </w:p>
        </w:tc>
        <w:tc>
          <w:tcPr>
            <w:tcW w:w="814" w:type="pct"/>
            <w:shd w:val="clear" w:color="auto" w:fill="auto"/>
            <w:tcMar>
              <w:top w:w="15" w:type="dxa"/>
              <w:left w:w="108" w:type="dxa"/>
              <w:bottom w:w="15" w:type="dxa"/>
              <w:right w:w="108" w:type="dxa"/>
            </w:tcMar>
            <w:vAlign w:val="center"/>
          </w:tcPr>
          <w:p w14:paraId="720DEB10" w14:textId="524E7106" w:rsidR="009A02E0" w:rsidRPr="009678B6" w:rsidRDefault="006B23A0" w:rsidP="009A02E0">
            <w:pPr>
              <w:spacing w:after="0" w:line="240" w:lineRule="auto"/>
              <w:jc w:val="center"/>
              <w:rPr>
                <w:rFonts w:ascii="Times New Roman" w:eastAsia="Times New Roman" w:hAnsi="Times New Roman"/>
                <w:lang w:eastAsia="ru-RU"/>
              </w:rPr>
            </w:pPr>
            <w:r w:rsidRPr="009678B6">
              <w:rPr>
                <w:rFonts w:ascii="Times New Roman" w:eastAsia="Times New Roman" w:hAnsi="Times New Roman"/>
                <w:lang w:eastAsia="ru-RU"/>
              </w:rPr>
              <w:t>-</w:t>
            </w:r>
          </w:p>
        </w:tc>
        <w:tc>
          <w:tcPr>
            <w:tcW w:w="712" w:type="pct"/>
            <w:shd w:val="clear" w:color="auto" w:fill="auto"/>
            <w:tcMar>
              <w:top w:w="15" w:type="dxa"/>
              <w:left w:w="108" w:type="dxa"/>
              <w:bottom w:w="15" w:type="dxa"/>
              <w:right w:w="108" w:type="dxa"/>
            </w:tcMar>
            <w:vAlign w:val="center"/>
          </w:tcPr>
          <w:p w14:paraId="1AFFB043" w14:textId="73A63355" w:rsidR="009A02E0" w:rsidRPr="009678B6" w:rsidRDefault="006B23A0" w:rsidP="009A02E0">
            <w:pPr>
              <w:spacing w:after="0" w:line="240" w:lineRule="auto"/>
              <w:jc w:val="center"/>
              <w:rPr>
                <w:rFonts w:ascii="Times New Roman" w:eastAsia="Times New Roman" w:hAnsi="Times New Roman"/>
                <w:lang w:eastAsia="ru-RU"/>
              </w:rPr>
            </w:pPr>
            <w:r w:rsidRPr="009678B6">
              <w:rPr>
                <w:rFonts w:ascii="Times New Roman" w:eastAsia="Times New Roman" w:hAnsi="Times New Roman"/>
                <w:lang w:eastAsia="ru-RU"/>
              </w:rPr>
              <w:t>-</w:t>
            </w:r>
          </w:p>
        </w:tc>
        <w:tc>
          <w:tcPr>
            <w:tcW w:w="861" w:type="pct"/>
            <w:shd w:val="clear" w:color="auto" w:fill="auto"/>
            <w:tcMar>
              <w:top w:w="15" w:type="dxa"/>
              <w:left w:w="108" w:type="dxa"/>
              <w:bottom w:w="15" w:type="dxa"/>
              <w:right w:w="108" w:type="dxa"/>
            </w:tcMar>
            <w:vAlign w:val="center"/>
          </w:tcPr>
          <w:p w14:paraId="5E19C019" w14:textId="27AF64F6" w:rsidR="009A02E0" w:rsidRPr="009678B6" w:rsidRDefault="006B23A0" w:rsidP="009A02E0">
            <w:pPr>
              <w:spacing w:after="0" w:line="240" w:lineRule="auto"/>
              <w:jc w:val="center"/>
              <w:rPr>
                <w:rFonts w:ascii="Times New Roman" w:eastAsia="Times New Roman" w:hAnsi="Times New Roman"/>
                <w:lang w:eastAsia="ru-RU"/>
              </w:rPr>
            </w:pPr>
            <w:r w:rsidRPr="009678B6">
              <w:rPr>
                <w:rFonts w:ascii="Times New Roman" w:eastAsia="Times New Roman" w:hAnsi="Times New Roman"/>
                <w:lang w:eastAsia="ru-RU"/>
              </w:rPr>
              <w:t>-</w:t>
            </w:r>
          </w:p>
        </w:tc>
        <w:tc>
          <w:tcPr>
            <w:tcW w:w="512" w:type="pct"/>
            <w:shd w:val="clear" w:color="auto" w:fill="auto"/>
            <w:tcMar>
              <w:top w:w="15" w:type="dxa"/>
              <w:left w:w="108" w:type="dxa"/>
              <w:bottom w:w="15" w:type="dxa"/>
              <w:right w:w="108" w:type="dxa"/>
            </w:tcMar>
            <w:vAlign w:val="center"/>
          </w:tcPr>
          <w:p w14:paraId="1CEB5D0B" w14:textId="1F620E50" w:rsidR="009A02E0" w:rsidRPr="009678B6" w:rsidRDefault="006B23A0" w:rsidP="009A02E0">
            <w:pPr>
              <w:spacing w:after="0" w:line="240" w:lineRule="auto"/>
              <w:jc w:val="center"/>
              <w:rPr>
                <w:rFonts w:ascii="Times New Roman" w:eastAsia="Times New Roman" w:hAnsi="Times New Roman"/>
                <w:lang w:eastAsia="ru-RU"/>
              </w:rPr>
            </w:pPr>
            <w:r w:rsidRPr="009678B6">
              <w:rPr>
                <w:rFonts w:ascii="Times New Roman" w:eastAsia="Times New Roman" w:hAnsi="Times New Roman"/>
                <w:lang w:eastAsia="ru-RU"/>
              </w:rPr>
              <w:t>-</w:t>
            </w:r>
          </w:p>
        </w:tc>
      </w:tr>
      <w:tr w:rsidR="0025119A" w:rsidRPr="009678B6" w14:paraId="5F610D01" w14:textId="77777777" w:rsidTr="009A02E0">
        <w:trPr>
          <w:trHeight w:val="452"/>
          <w:jc w:val="center"/>
        </w:trPr>
        <w:tc>
          <w:tcPr>
            <w:tcW w:w="812" w:type="pct"/>
            <w:shd w:val="clear" w:color="auto" w:fill="auto"/>
            <w:tcMar>
              <w:top w:w="15" w:type="dxa"/>
              <w:left w:w="108" w:type="dxa"/>
              <w:bottom w:w="15" w:type="dxa"/>
              <w:right w:w="108" w:type="dxa"/>
            </w:tcMar>
            <w:vAlign w:val="center"/>
          </w:tcPr>
          <w:p w14:paraId="1108FA61" w14:textId="53F2F7E8" w:rsidR="009A02E0" w:rsidRPr="009678B6" w:rsidRDefault="009A02E0" w:rsidP="009A02E0">
            <w:pPr>
              <w:spacing w:after="0" w:line="240" w:lineRule="auto"/>
              <w:rPr>
                <w:rFonts w:ascii="Times New Roman" w:hAnsi="Times New Roman"/>
                <w:bCs/>
              </w:rPr>
            </w:pPr>
            <w:r w:rsidRPr="009678B6">
              <w:rPr>
                <w:rFonts w:ascii="Times New Roman" w:hAnsi="Times New Roman"/>
                <w:bCs/>
              </w:rPr>
              <w:t>д. Корнилово</w:t>
            </w:r>
          </w:p>
        </w:tc>
        <w:tc>
          <w:tcPr>
            <w:tcW w:w="645" w:type="pct"/>
            <w:shd w:val="clear" w:color="auto" w:fill="auto"/>
            <w:tcMar>
              <w:top w:w="15" w:type="dxa"/>
              <w:left w:w="108" w:type="dxa"/>
              <w:bottom w:w="15" w:type="dxa"/>
              <w:right w:w="108" w:type="dxa"/>
            </w:tcMar>
            <w:vAlign w:val="center"/>
          </w:tcPr>
          <w:p w14:paraId="207A111D" w14:textId="0CD2301D" w:rsidR="009A02E0" w:rsidRPr="009678B6" w:rsidRDefault="009A02E0" w:rsidP="009A02E0">
            <w:pPr>
              <w:spacing w:after="0" w:line="240" w:lineRule="auto"/>
              <w:jc w:val="center"/>
              <w:rPr>
                <w:rFonts w:ascii="Times New Roman" w:hAnsi="Times New Roman"/>
              </w:rPr>
            </w:pPr>
            <w:r w:rsidRPr="009678B6">
              <w:rPr>
                <w:rFonts w:ascii="Times New Roman" w:eastAsia="Times New Roman" w:hAnsi="Times New Roman"/>
                <w:lang w:eastAsia="ru-RU"/>
              </w:rPr>
              <w:t>14</w:t>
            </w:r>
          </w:p>
        </w:tc>
        <w:tc>
          <w:tcPr>
            <w:tcW w:w="646" w:type="pct"/>
            <w:shd w:val="clear" w:color="auto" w:fill="auto"/>
            <w:tcMar>
              <w:top w:w="15" w:type="dxa"/>
              <w:left w:w="108" w:type="dxa"/>
              <w:bottom w:w="15" w:type="dxa"/>
              <w:right w:w="108" w:type="dxa"/>
            </w:tcMar>
            <w:vAlign w:val="center"/>
          </w:tcPr>
          <w:p w14:paraId="05EF5005" w14:textId="4F9C6D22" w:rsidR="009A02E0" w:rsidRPr="009678B6" w:rsidRDefault="009A02E0" w:rsidP="009A02E0">
            <w:pPr>
              <w:spacing w:after="0" w:line="240" w:lineRule="auto"/>
              <w:jc w:val="center"/>
              <w:rPr>
                <w:rFonts w:ascii="Times New Roman" w:hAnsi="Times New Roman"/>
              </w:rPr>
            </w:pPr>
            <w:r w:rsidRPr="009678B6">
              <w:rPr>
                <w:rFonts w:ascii="Times New Roman" w:hAnsi="Times New Roman"/>
              </w:rPr>
              <w:t>14</w:t>
            </w:r>
          </w:p>
        </w:tc>
        <w:tc>
          <w:tcPr>
            <w:tcW w:w="814" w:type="pct"/>
            <w:shd w:val="clear" w:color="auto" w:fill="auto"/>
            <w:tcMar>
              <w:top w:w="15" w:type="dxa"/>
              <w:left w:w="108" w:type="dxa"/>
              <w:bottom w:w="15" w:type="dxa"/>
              <w:right w:w="108" w:type="dxa"/>
            </w:tcMar>
            <w:vAlign w:val="center"/>
          </w:tcPr>
          <w:p w14:paraId="48DD720F" w14:textId="2652DE41" w:rsidR="009A02E0" w:rsidRPr="009678B6" w:rsidRDefault="006B23A0" w:rsidP="009A02E0">
            <w:pPr>
              <w:spacing w:after="0" w:line="240" w:lineRule="auto"/>
              <w:jc w:val="center"/>
              <w:rPr>
                <w:rFonts w:ascii="Times New Roman" w:eastAsia="Times New Roman" w:hAnsi="Times New Roman"/>
                <w:lang w:eastAsia="ru-RU"/>
              </w:rPr>
            </w:pPr>
            <w:r w:rsidRPr="009678B6">
              <w:rPr>
                <w:rFonts w:ascii="Times New Roman" w:eastAsia="Times New Roman" w:hAnsi="Times New Roman"/>
                <w:lang w:eastAsia="ru-RU"/>
              </w:rPr>
              <w:t>-</w:t>
            </w:r>
          </w:p>
        </w:tc>
        <w:tc>
          <w:tcPr>
            <w:tcW w:w="712" w:type="pct"/>
            <w:shd w:val="clear" w:color="auto" w:fill="auto"/>
            <w:tcMar>
              <w:top w:w="15" w:type="dxa"/>
              <w:left w:w="108" w:type="dxa"/>
              <w:bottom w:w="15" w:type="dxa"/>
              <w:right w:w="108" w:type="dxa"/>
            </w:tcMar>
            <w:vAlign w:val="center"/>
          </w:tcPr>
          <w:p w14:paraId="726D83A9" w14:textId="4A0C31A6" w:rsidR="009A02E0" w:rsidRPr="009678B6" w:rsidRDefault="006B23A0" w:rsidP="009A02E0">
            <w:pPr>
              <w:spacing w:after="0" w:line="240" w:lineRule="auto"/>
              <w:jc w:val="center"/>
              <w:rPr>
                <w:rFonts w:ascii="Times New Roman" w:eastAsia="Times New Roman" w:hAnsi="Times New Roman"/>
                <w:lang w:eastAsia="ru-RU"/>
              </w:rPr>
            </w:pPr>
            <w:r w:rsidRPr="009678B6">
              <w:rPr>
                <w:rFonts w:ascii="Times New Roman" w:eastAsia="Times New Roman" w:hAnsi="Times New Roman"/>
                <w:lang w:eastAsia="ru-RU"/>
              </w:rPr>
              <w:t>-</w:t>
            </w:r>
          </w:p>
        </w:tc>
        <w:tc>
          <w:tcPr>
            <w:tcW w:w="861" w:type="pct"/>
            <w:shd w:val="clear" w:color="auto" w:fill="auto"/>
            <w:tcMar>
              <w:top w:w="15" w:type="dxa"/>
              <w:left w:w="108" w:type="dxa"/>
              <w:bottom w:w="15" w:type="dxa"/>
              <w:right w:w="108" w:type="dxa"/>
            </w:tcMar>
            <w:vAlign w:val="center"/>
          </w:tcPr>
          <w:p w14:paraId="6E60DEE8" w14:textId="0EC0FEFF" w:rsidR="009A02E0" w:rsidRPr="009678B6" w:rsidRDefault="006B23A0" w:rsidP="009A02E0">
            <w:pPr>
              <w:spacing w:after="0" w:line="240" w:lineRule="auto"/>
              <w:jc w:val="center"/>
              <w:rPr>
                <w:rFonts w:ascii="Times New Roman" w:eastAsia="Times New Roman" w:hAnsi="Times New Roman"/>
                <w:lang w:eastAsia="ru-RU"/>
              </w:rPr>
            </w:pPr>
            <w:r w:rsidRPr="009678B6">
              <w:rPr>
                <w:rFonts w:ascii="Times New Roman" w:eastAsia="Times New Roman" w:hAnsi="Times New Roman"/>
                <w:lang w:eastAsia="ru-RU"/>
              </w:rPr>
              <w:t>-</w:t>
            </w:r>
          </w:p>
        </w:tc>
        <w:tc>
          <w:tcPr>
            <w:tcW w:w="512" w:type="pct"/>
            <w:shd w:val="clear" w:color="auto" w:fill="auto"/>
            <w:tcMar>
              <w:top w:w="15" w:type="dxa"/>
              <w:left w:w="108" w:type="dxa"/>
              <w:bottom w:w="15" w:type="dxa"/>
              <w:right w:w="108" w:type="dxa"/>
            </w:tcMar>
            <w:vAlign w:val="center"/>
          </w:tcPr>
          <w:p w14:paraId="15545582" w14:textId="0FCBCA96" w:rsidR="009A02E0" w:rsidRPr="009678B6" w:rsidRDefault="006B23A0" w:rsidP="009A02E0">
            <w:pPr>
              <w:spacing w:after="0" w:line="240" w:lineRule="auto"/>
              <w:jc w:val="center"/>
              <w:rPr>
                <w:rFonts w:ascii="Times New Roman" w:eastAsia="Times New Roman" w:hAnsi="Times New Roman"/>
                <w:lang w:eastAsia="ru-RU"/>
              </w:rPr>
            </w:pPr>
            <w:r w:rsidRPr="009678B6">
              <w:rPr>
                <w:rFonts w:ascii="Times New Roman" w:eastAsia="Times New Roman" w:hAnsi="Times New Roman"/>
                <w:lang w:eastAsia="ru-RU"/>
              </w:rPr>
              <w:t>-</w:t>
            </w:r>
          </w:p>
        </w:tc>
      </w:tr>
      <w:tr w:rsidR="0025119A" w:rsidRPr="009678B6" w14:paraId="289648FB" w14:textId="77777777" w:rsidTr="009A02E0">
        <w:trPr>
          <w:trHeight w:val="452"/>
          <w:jc w:val="center"/>
        </w:trPr>
        <w:tc>
          <w:tcPr>
            <w:tcW w:w="812" w:type="pct"/>
            <w:shd w:val="clear" w:color="auto" w:fill="auto"/>
            <w:tcMar>
              <w:top w:w="15" w:type="dxa"/>
              <w:left w:w="108" w:type="dxa"/>
              <w:bottom w:w="15" w:type="dxa"/>
              <w:right w:w="108" w:type="dxa"/>
            </w:tcMar>
            <w:vAlign w:val="center"/>
          </w:tcPr>
          <w:p w14:paraId="5EB48623" w14:textId="2B1D5826" w:rsidR="009A02E0" w:rsidRPr="009678B6" w:rsidRDefault="009A02E0" w:rsidP="009A02E0">
            <w:pPr>
              <w:spacing w:after="0" w:line="240" w:lineRule="auto"/>
              <w:rPr>
                <w:rFonts w:ascii="Times New Roman" w:hAnsi="Times New Roman"/>
                <w:bCs/>
              </w:rPr>
            </w:pPr>
            <w:r w:rsidRPr="009678B6">
              <w:rPr>
                <w:rFonts w:ascii="Times New Roman" w:hAnsi="Times New Roman"/>
                <w:bCs/>
              </w:rPr>
              <w:t>д. Красное Озеро</w:t>
            </w:r>
          </w:p>
        </w:tc>
        <w:tc>
          <w:tcPr>
            <w:tcW w:w="645" w:type="pct"/>
            <w:shd w:val="clear" w:color="auto" w:fill="auto"/>
            <w:tcMar>
              <w:top w:w="15" w:type="dxa"/>
              <w:left w:w="108" w:type="dxa"/>
              <w:bottom w:w="15" w:type="dxa"/>
              <w:right w:w="108" w:type="dxa"/>
            </w:tcMar>
            <w:vAlign w:val="center"/>
          </w:tcPr>
          <w:p w14:paraId="4E8ADA7C" w14:textId="088C5919" w:rsidR="009A02E0" w:rsidRPr="009678B6" w:rsidRDefault="009A02E0" w:rsidP="009A02E0">
            <w:pPr>
              <w:spacing w:after="0" w:line="240" w:lineRule="auto"/>
              <w:jc w:val="center"/>
              <w:rPr>
                <w:rFonts w:ascii="Times New Roman" w:hAnsi="Times New Roman"/>
              </w:rPr>
            </w:pPr>
            <w:r w:rsidRPr="009678B6">
              <w:rPr>
                <w:rFonts w:ascii="Times New Roman" w:eastAsia="Times New Roman" w:hAnsi="Times New Roman"/>
                <w:lang w:eastAsia="ru-RU"/>
              </w:rPr>
              <w:t>4</w:t>
            </w:r>
          </w:p>
        </w:tc>
        <w:tc>
          <w:tcPr>
            <w:tcW w:w="646" w:type="pct"/>
            <w:shd w:val="clear" w:color="auto" w:fill="auto"/>
            <w:tcMar>
              <w:top w:w="15" w:type="dxa"/>
              <w:left w:w="108" w:type="dxa"/>
              <w:bottom w:w="15" w:type="dxa"/>
              <w:right w:w="108" w:type="dxa"/>
            </w:tcMar>
            <w:vAlign w:val="center"/>
          </w:tcPr>
          <w:p w14:paraId="3FECA4DC" w14:textId="3F138EA3" w:rsidR="009A02E0" w:rsidRPr="009678B6" w:rsidRDefault="009A02E0" w:rsidP="009A02E0">
            <w:pPr>
              <w:spacing w:after="0" w:line="240" w:lineRule="auto"/>
              <w:jc w:val="center"/>
              <w:rPr>
                <w:rFonts w:ascii="Times New Roman" w:hAnsi="Times New Roman"/>
              </w:rPr>
            </w:pPr>
            <w:r w:rsidRPr="009678B6">
              <w:rPr>
                <w:rFonts w:ascii="Times New Roman" w:hAnsi="Times New Roman"/>
              </w:rPr>
              <w:t>5</w:t>
            </w:r>
          </w:p>
        </w:tc>
        <w:tc>
          <w:tcPr>
            <w:tcW w:w="814" w:type="pct"/>
            <w:shd w:val="clear" w:color="auto" w:fill="auto"/>
            <w:tcMar>
              <w:top w:w="15" w:type="dxa"/>
              <w:left w:w="108" w:type="dxa"/>
              <w:bottom w:w="15" w:type="dxa"/>
              <w:right w:w="108" w:type="dxa"/>
            </w:tcMar>
            <w:vAlign w:val="center"/>
          </w:tcPr>
          <w:p w14:paraId="747D4F48" w14:textId="54252CBE" w:rsidR="009A02E0" w:rsidRPr="009678B6" w:rsidRDefault="006B23A0" w:rsidP="009A02E0">
            <w:pPr>
              <w:spacing w:after="0" w:line="240" w:lineRule="auto"/>
              <w:jc w:val="center"/>
              <w:rPr>
                <w:rFonts w:ascii="Times New Roman" w:eastAsia="Times New Roman" w:hAnsi="Times New Roman"/>
                <w:lang w:eastAsia="ru-RU"/>
              </w:rPr>
            </w:pPr>
            <w:r w:rsidRPr="009678B6">
              <w:rPr>
                <w:rFonts w:ascii="Times New Roman" w:eastAsia="Times New Roman" w:hAnsi="Times New Roman"/>
                <w:lang w:eastAsia="ru-RU"/>
              </w:rPr>
              <w:t>-</w:t>
            </w:r>
          </w:p>
        </w:tc>
        <w:tc>
          <w:tcPr>
            <w:tcW w:w="712" w:type="pct"/>
            <w:shd w:val="clear" w:color="auto" w:fill="auto"/>
            <w:tcMar>
              <w:top w:w="15" w:type="dxa"/>
              <w:left w:w="108" w:type="dxa"/>
              <w:bottom w:w="15" w:type="dxa"/>
              <w:right w:w="108" w:type="dxa"/>
            </w:tcMar>
            <w:vAlign w:val="center"/>
          </w:tcPr>
          <w:p w14:paraId="06576250" w14:textId="50D98B30" w:rsidR="009A02E0" w:rsidRPr="009678B6" w:rsidRDefault="006B23A0" w:rsidP="009A02E0">
            <w:pPr>
              <w:spacing w:after="0" w:line="240" w:lineRule="auto"/>
              <w:jc w:val="center"/>
              <w:rPr>
                <w:rFonts w:ascii="Times New Roman" w:eastAsia="Times New Roman" w:hAnsi="Times New Roman"/>
                <w:lang w:eastAsia="ru-RU"/>
              </w:rPr>
            </w:pPr>
            <w:r w:rsidRPr="009678B6">
              <w:rPr>
                <w:rFonts w:ascii="Times New Roman" w:eastAsia="Times New Roman" w:hAnsi="Times New Roman"/>
                <w:lang w:eastAsia="ru-RU"/>
              </w:rPr>
              <w:t>-</w:t>
            </w:r>
          </w:p>
        </w:tc>
        <w:tc>
          <w:tcPr>
            <w:tcW w:w="861" w:type="pct"/>
            <w:shd w:val="clear" w:color="auto" w:fill="auto"/>
            <w:tcMar>
              <w:top w:w="15" w:type="dxa"/>
              <w:left w:w="108" w:type="dxa"/>
              <w:bottom w:w="15" w:type="dxa"/>
              <w:right w:w="108" w:type="dxa"/>
            </w:tcMar>
            <w:vAlign w:val="center"/>
          </w:tcPr>
          <w:p w14:paraId="616352EE" w14:textId="1D033702" w:rsidR="009A02E0" w:rsidRPr="009678B6" w:rsidRDefault="006B23A0" w:rsidP="009A02E0">
            <w:pPr>
              <w:spacing w:after="0" w:line="240" w:lineRule="auto"/>
              <w:jc w:val="center"/>
              <w:rPr>
                <w:rFonts w:ascii="Times New Roman" w:eastAsia="Times New Roman" w:hAnsi="Times New Roman"/>
                <w:lang w:eastAsia="ru-RU"/>
              </w:rPr>
            </w:pPr>
            <w:r w:rsidRPr="009678B6">
              <w:rPr>
                <w:rFonts w:ascii="Times New Roman" w:eastAsia="Times New Roman" w:hAnsi="Times New Roman"/>
                <w:lang w:eastAsia="ru-RU"/>
              </w:rPr>
              <w:t>-</w:t>
            </w:r>
          </w:p>
        </w:tc>
        <w:tc>
          <w:tcPr>
            <w:tcW w:w="512" w:type="pct"/>
            <w:shd w:val="clear" w:color="auto" w:fill="auto"/>
            <w:tcMar>
              <w:top w:w="15" w:type="dxa"/>
              <w:left w:w="108" w:type="dxa"/>
              <w:bottom w:w="15" w:type="dxa"/>
              <w:right w:w="108" w:type="dxa"/>
            </w:tcMar>
            <w:vAlign w:val="center"/>
          </w:tcPr>
          <w:p w14:paraId="3A715352" w14:textId="1827A6D3" w:rsidR="009A02E0" w:rsidRPr="009678B6" w:rsidRDefault="006B23A0" w:rsidP="009A02E0">
            <w:pPr>
              <w:spacing w:after="0" w:line="240" w:lineRule="auto"/>
              <w:jc w:val="center"/>
              <w:rPr>
                <w:rFonts w:ascii="Times New Roman" w:eastAsia="Times New Roman" w:hAnsi="Times New Roman"/>
                <w:lang w:eastAsia="ru-RU"/>
              </w:rPr>
            </w:pPr>
            <w:r w:rsidRPr="009678B6">
              <w:rPr>
                <w:rFonts w:ascii="Times New Roman" w:eastAsia="Times New Roman" w:hAnsi="Times New Roman"/>
                <w:lang w:eastAsia="ru-RU"/>
              </w:rPr>
              <w:t>-</w:t>
            </w:r>
          </w:p>
        </w:tc>
      </w:tr>
      <w:tr w:rsidR="006B23A0" w:rsidRPr="009678B6" w14:paraId="72EA3004" w14:textId="77777777" w:rsidTr="009A02E0">
        <w:trPr>
          <w:trHeight w:val="452"/>
          <w:jc w:val="center"/>
        </w:trPr>
        <w:tc>
          <w:tcPr>
            <w:tcW w:w="812" w:type="pct"/>
            <w:shd w:val="clear" w:color="auto" w:fill="auto"/>
            <w:tcMar>
              <w:top w:w="15" w:type="dxa"/>
              <w:left w:w="108" w:type="dxa"/>
              <w:bottom w:w="15" w:type="dxa"/>
              <w:right w:w="108" w:type="dxa"/>
            </w:tcMar>
            <w:vAlign w:val="center"/>
          </w:tcPr>
          <w:p w14:paraId="5A54D1FC" w14:textId="5A3908A2" w:rsidR="009A02E0" w:rsidRPr="009949ED" w:rsidRDefault="009A02E0" w:rsidP="009A02E0">
            <w:pPr>
              <w:spacing w:after="0" w:line="240" w:lineRule="auto"/>
              <w:rPr>
                <w:rFonts w:ascii="Times New Roman" w:eastAsia="Times New Roman" w:hAnsi="Times New Roman"/>
                <w:bCs/>
                <w:i/>
                <w:iCs/>
                <w:lang w:eastAsia="ru-RU"/>
              </w:rPr>
            </w:pPr>
            <w:r w:rsidRPr="009949ED">
              <w:rPr>
                <w:rFonts w:ascii="Times New Roman" w:eastAsia="Times New Roman" w:hAnsi="Times New Roman"/>
                <w:bCs/>
                <w:i/>
                <w:iCs/>
                <w:lang w:eastAsia="ru-RU"/>
              </w:rPr>
              <w:t xml:space="preserve">Всего по Локшинскому </w:t>
            </w:r>
            <w:r w:rsidRPr="009949ED">
              <w:rPr>
                <w:rFonts w:ascii="Times New Roman" w:hAnsi="Times New Roman"/>
                <w:bCs/>
                <w:i/>
                <w:iCs/>
              </w:rPr>
              <w:t>сельсовету</w:t>
            </w:r>
          </w:p>
        </w:tc>
        <w:tc>
          <w:tcPr>
            <w:tcW w:w="645" w:type="pct"/>
            <w:shd w:val="clear" w:color="auto" w:fill="auto"/>
            <w:tcMar>
              <w:top w:w="15" w:type="dxa"/>
              <w:left w:w="108" w:type="dxa"/>
              <w:bottom w:w="15" w:type="dxa"/>
              <w:right w:w="108" w:type="dxa"/>
            </w:tcMar>
            <w:vAlign w:val="center"/>
          </w:tcPr>
          <w:p w14:paraId="0308855F" w14:textId="3A90942A" w:rsidR="009A02E0" w:rsidRPr="009949ED" w:rsidRDefault="009A02E0" w:rsidP="009A02E0">
            <w:pPr>
              <w:spacing w:after="0" w:line="240" w:lineRule="auto"/>
              <w:jc w:val="center"/>
              <w:rPr>
                <w:rFonts w:ascii="Times New Roman" w:eastAsia="Times New Roman" w:hAnsi="Times New Roman"/>
                <w:i/>
                <w:iCs/>
                <w:lang w:eastAsia="ru-RU"/>
              </w:rPr>
            </w:pPr>
            <w:r w:rsidRPr="009949ED">
              <w:rPr>
                <w:rFonts w:ascii="Times New Roman" w:eastAsia="Times New Roman" w:hAnsi="Times New Roman"/>
                <w:bCs/>
                <w:i/>
                <w:iCs/>
                <w:lang w:eastAsia="ru-RU"/>
              </w:rPr>
              <w:t>12</w:t>
            </w:r>
            <w:r w:rsidR="00FA021E" w:rsidRPr="009949ED">
              <w:rPr>
                <w:rFonts w:ascii="Times New Roman" w:eastAsia="Times New Roman" w:hAnsi="Times New Roman"/>
                <w:bCs/>
                <w:i/>
                <w:iCs/>
                <w:lang w:eastAsia="ru-RU"/>
              </w:rPr>
              <w:t>4</w:t>
            </w:r>
          </w:p>
        </w:tc>
        <w:tc>
          <w:tcPr>
            <w:tcW w:w="646" w:type="pct"/>
            <w:shd w:val="clear" w:color="auto" w:fill="auto"/>
            <w:tcMar>
              <w:top w:w="15" w:type="dxa"/>
              <w:left w:w="108" w:type="dxa"/>
              <w:bottom w:w="15" w:type="dxa"/>
              <w:right w:w="108" w:type="dxa"/>
            </w:tcMar>
            <w:vAlign w:val="center"/>
          </w:tcPr>
          <w:p w14:paraId="78F1324C" w14:textId="6CC9DB92" w:rsidR="009A02E0" w:rsidRPr="009949ED" w:rsidRDefault="009A02E0" w:rsidP="009A02E0">
            <w:pPr>
              <w:spacing w:after="0" w:line="240" w:lineRule="auto"/>
              <w:jc w:val="center"/>
              <w:rPr>
                <w:rFonts w:ascii="Times New Roman" w:eastAsia="Times New Roman" w:hAnsi="Times New Roman"/>
                <w:i/>
                <w:iCs/>
                <w:lang w:eastAsia="ru-RU"/>
              </w:rPr>
            </w:pPr>
            <w:r w:rsidRPr="009949ED">
              <w:rPr>
                <w:rFonts w:ascii="Times New Roman" w:hAnsi="Times New Roman"/>
                <w:bCs/>
                <w:i/>
                <w:iCs/>
              </w:rPr>
              <w:t>12</w:t>
            </w:r>
            <w:r w:rsidR="00FA021E" w:rsidRPr="009949ED">
              <w:rPr>
                <w:rFonts w:ascii="Times New Roman" w:hAnsi="Times New Roman"/>
                <w:bCs/>
                <w:i/>
                <w:iCs/>
              </w:rPr>
              <w:t>3</w:t>
            </w:r>
          </w:p>
        </w:tc>
        <w:tc>
          <w:tcPr>
            <w:tcW w:w="814" w:type="pct"/>
            <w:shd w:val="clear" w:color="auto" w:fill="auto"/>
            <w:tcMar>
              <w:top w:w="15" w:type="dxa"/>
              <w:left w:w="108" w:type="dxa"/>
              <w:bottom w:w="15" w:type="dxa"/>
              <w:right w:w="108" w:type="dxa"/>
            </w:tcMar>
            <w:vAlign w:val="center"/>
          </w:tcPr>
          <w:p w14:paraId="582394EE" w14:textId="7BB55B34" w:rsidR="009A02E0" w:rsidRPr="009949ED" w:rsidRDefault="006B23A0" w:rsidP="009A02E0">
            <w:pPr>
              <w:spacing w:after="0" w:line="240" w:lineRule="auto"/>
              <w:jc w:val="center"/>
              <w:rPr>
                <w:rFonts w:ascii="Times New Roman" w:eastAsia="Times New Roman" w:hAnsi="Times New Roman"/>
                <w:i/>
                <w:iCs/>
                <w:lang w:eastAsia="ru-RU"/>
              </w:rPr>
            </w:pPr>
            <w:r w:rsidRPr="009949ED">
              <w:rPr>
                <w:rFonts w:ascii="Times New Roman" w:eastAsia="Times New Roman" w:hAnsi="Times New Roman"/>
                <w:i/>
                <w:iCs/>
                <w:lang w:eastAsia="ru-RU"/>
              </w:rPr>
              <w:t>350</w:t>
            </w:r>
          </w:p>
        </w:tc>
        <w:tc>
          <w:tcPr>
            <w:tcW w:w="712" w:type="pct"/>
            <w:shd w:val="clear" w:color="auto" w:fill="auto"/>
            <w:tcMar>
              <w:top w:w="15" w:type="dxa"/>
              <w:left w:w="108" w:type="dxa"/>
              <w:bottom w:w="15" w:type="dxa"/>
              <w:right w:w="108" w:type="dxa"/>
            </w:tcMar>
            <w:vAlign w:val="center"/>
          </w:tcPr>
          <w:p w14:paraId="68156106" w14:textId="2487151C" w:rsidR="009A02E0" w:rsidRPr="009678B6" w:rsidRDefault="006B23A0" w:rsidP="006B23A0">
            <w:pPr>
              <w:spacing w:after="0" w:line="240" w:lineRule="auto"/>
              <w:jc w:val="center"/>
              <w:rPr>
                <w:rFonts w:ascii="Times New Roman" w:eastAsia="Times New Roman" w:hAnsi="Times New Roman"/>
                <w:i/>
                <w:iCs/>
                <w:lang w:eastAsia="ru-RU"/>
              </w:rPr>
            </w:pPr>
            <w:r w:rsidRPr="009678B6">
              <w:rPr>
                <w:rFonts w:ascii="Times New Roman" w:eastAsia="Times New Roman" w:hAnsi="Times New Roman"/>
                <w:i/>
                <w:iCs/>
                <w:lang w:eastAsia="ru-RU"/>
              </w:rPr>
              <w:t>12</w:t>
            </w:r>
            <w:r w:rsidR="00FA021E" w:rsidRPr="009678B6">
              <w:rPr>
                <w:rFonts w:ascii="Times New Roman" w:eastAsia="Times New Roman" w:hAnsi="Times New Roman"/>
                <w:i/>
                <w:iCs/>
                <w:lang w:eastAsia="ru-RU"/>
              </w:rPr>
              <w:t>4</w:t>
            </w:r>
          </w:p>
        </w:tc>
        <w:tc>
          <w:tcPr>
            <w:tcW w:w="861" w:type="pct"/>
            <w:shd w:val="clear" w:color="auto" w:fill="auto"/>
            <w:tcMar>
              <w:top w:w="15" w:type="dxa"/>
              <w:left w:w="108" w:type="dxa"/>
              <w:bottom w:w="15" w:type="dxa"/>
              <w:right w:w="108" w:type="dxa"/>
            </w:tcMar>
            <w:vAlign w:val="center"/>
          </w:tcPr>
          <w:p w14:paraId="173818F8" w14:textId="449418D3" w:rsidR="009A02E0" w:rsidRPr="009678B6" w:rsidRDefault="00FA021E" w:rsidP="009A02E0">
            <w:pPr>
              <w:spacing w:after="0" w:line="240" w:lineRule="auto"/>
              <w:jc w:val="center"/>
              <w:rPr>
                <w:rFonts w:ascii="Times New Roman" w:eastAsia="Times New Roman" w:hAnsi="Times New Roman"/>
                <w:i/>
                <w:iCs/>
                <w:lang w:eastAsia="ru-RU"/>
              </w:rPr>
            </w:pPr>
            <w:r w:rsidRPr="009678B6">
              <w:rPr>
                <w:rFonts w:ascii="Times New Roman" w:eastAsia="Times New Roman" w:hAnsi="Times New Roman"/>
                <w:i/>
                <w:iCs/>
                <w:lang w:eastAsia="ru-RU"/>
              </w:rPr>
              <w:t>124</w:t>
            </w:r>
          </w:p>
        </w:tc>
        <w:tc>
          <w:tcPr>
            <w:tcW w:w="512" w:type="pct"/>
            <w:shd w:val="clear" w:color="auto" w:fill="auto"/>
            <w:tcMar>
              <w:top w:w="15" w:type="dxa"/>
              <w:left w:w="108" w:type="dxa"/>
              <w:bottom w:w="15" w:type="dxa"/>
              <w:right w:w="108" w:type="dxa"/>
            </w:tcMar>
            <w:vAlign w:val="center"/>
          </w:tcPr>
          <w:p w14:paraId="5E22AA40" w14:textId="298669EA" w:rsidR="009A02E0" w:rsidRPr="009678B6" w:rsidRDefault="006B23A0" w:rsidP="009A02E0">
            <w:pPr>
              <w:spacing w:after="0" w:line="240" w:lineRule="auto"/>
              <w:jc w:val="center"/>
              <w:rPr>
                <w:rFonts w:ascii="Times New Roman" w:eastAsia="Times New Roman" w:hAnsi="Times New Roman"/>
                <w:i/>
                <w:iCs/>
                <w:lang w:eastAsia="ru-RU"/>
              </w:rPr>
            </w:pPr>
            <w:r w:rsidRPr="009678B6">
              <w:rPr>
                <w:rFonts w:ascii="Times New Roman" w:eastAsia="Times New Roman" w:hAnsi="Times New Roman"/>
                <w:i/>
                <w:iCs/>
                <w:lang w:eastAsia="ru-RU"/>
              </w:rPr>
              <w:t>+22</w:t>
            </w:r>
            <w:r w:rsidR="00FA021E" w:rsidRPr="009678B6">
              <w:rPr>
                <w:rFonts w:ascii="Times New Roman" w:eastAsia="Times New Roman" w:hAnsi="Times New Roman"/>
                <w:i/>
                <w:iCs/>
                <w:lang w:eastAsia="ru-RU"/>
              </w:rPr>
              <w:t>6</w:t>
            </w:r>
          </w:p>
        </w:tc>
      </w:tr>
      <w:bookmarkEnd w:id="543"/>
    </w:tbl>
    <w:p w14:paraId="4E437CA4" w14:textId="77777777" w:rsidR="000E443C" w:rsidRPr="009678B6" w:rsidRDefault="000E443C" w:rsidP="000E443C">
      <w:pPr>
        <w:ind w:firstLine="709"/>
        <w:contextualSpacing/>
        <w:jc w:val="both"/>
        <w:rPr>
          <w:rFonts w:ascii="Times New Roman" w:hAnsi="Times New Roman"/>
          <w:sz w:val="24"/>
          <w:szCs w:val="24"/>
        </w:rPr>
      </w:pPr>
    </w:p>
    <w:p w14:paraId="058C748F" w14:textId="2D9293A1" w:rsidR="007B280E" w:rsidRPr="009678B6" w:rsidRDefault="007B280E" w:rsidP="007B280E">
      <w:pPr>
        <w:spacing w:after="0" w:line="240" w:lineRule="auto"/>
        <w:ind w:firstLine="709"/>
        <w:contextualSpacing/>
        <w:jc w:val="both"/>
        <w:rPr>
          <w:rFonts w:ascii="Times New Roman" w:eastAsia="Times New Roman" w:hAnsi="Times New Roman"/>
          <w:sz w:val="28"/>
          <w:szCs w:val="28"/>
          <w:lang w:eastAsia="ru-RU"/>
        </w:rPr>
      </w:pPr>
      <w:bookmarkStart w:id="544" w:name="_Hlk148696914"/>
      <w:bookmarkStart w:id="545" w:name="_Hlk106959143"/>
      <w:bookmarkStart w:id="546" w:name="_Hlk107308479"/>
      <w:bookmarkStart w:id="547" w:name="_Hlk119479057"/>
      <w:r w:rsidRPr="009678B6">
        <w:rPr>
          <w:rFonts w:ascii="Times New Roman" w:eastAsia="Times New Roman" w:hAnsi="Times New Roman"/>
          <w:sz w:val="28"/>
          <w:szCs w:val="28"/>
          <w:lang w:eastAsia="ru-RU"/>
        </w:rPr>
        <w:t xml:space="preserve">В </w:t>
      </w:r>
      <w:r w:rsidR="00412263" w:rsidRPr="009678B6">
        <w:rPr>
          <w:rFonts w:ascii="Times New Roman" w:eastAsia="Times New Roman" w:hAnsi="Times New Roman"/>
          <w:bCs/>
          <w:sz w:val="28"/>
          <w:szCs w:val="28"/>
          <w:lang w:eastAsia="ru-RU"/>
        </w:rPr>
        <w:t>Локшин</w:t>
      </w:r>
      <w:r w:rsidR="00C32223" w:rsidRPr="009678B6">
        <w:rPr>
          <w:rFonts w:ascii="Times New Roman" w:eastAsia="Times New Roman" w:hAnsi="Times New Roman"/>
          <w:sz w:val="28"/>
          <w:szCs w:val="28"/>
          <w:lang w:eastAsia="ru-RU"/>
        </w:rPr>
        <w:t xml:space="preserve">ском </w:t>
      </w:r>
      <w:r w:rsidRPr="009678B6">
        <w:rPr>
          <w:rFonts w:ascii="Times New Roman" w:eastAsia="Times New Roman" w:hAnsi="Times New Roman"/>
          <w:sz w:val="28"/>
          <w:szCs w:val="28"/>
          <w:lang w:eastAsia="ru-RU"/>
        </w:rPr>
        <w:t xml:space="preserve">сельсовете </w:t>
      </w:r>
      <w:r w:rsidR="00C32223" w:rsidRPr="009678B6">
        <w:rPr>
          <w:rFonts w:ascii="Times New Roman" w:eastAsia="Times New Roman" w:hAnsi="Times New Roman"/>
          <w:sz w:val="28"/>
          <w:szCs w:val="28"/>
          <w:lang w:eastAsia="ru-RU"/>
        </w:rPr>
        <w:t>количество</w:t>
      </w:r>
      <w:r w:rsidRPr="009678B6">
        <w:rPr>
          <w:rFonts w:ascii="Times New Roman" w:eastAsia="Times New Roman" w:hAnsi="Times New Roman"/>
          <w:sz w:val="28"/>
          <w:szCs w:val="28"/>
          <w:lang w:eastAsia="ru-RU"/>
        </w:rPr>
        <w:t xml:space="preserve"> мест в общеобразовательных учреждениях</w:t>
      </w:r>
      <w:r w:rsidR="00C32223" w:rsidRPr="009678B6">
        <w:rPr>
          <w:rFonts w:ascii="Times New Roman" w:eastAsia="Times New Roman" w:hAnsi="Times New Roman"/>
          <w:sz w:val="28"/>
          <w:szCs w:val="28"/>
          <w:lang w:eastAsia="ru-RU"/>
        </w:rPr>
        <w:t xml:space="preserve"> превышает нормативные потребности</w:t>
      </w:r>
      <w:r w:rsidR="006B23A0" w:rsidRPr="009678B6">
        <w:rPr>
          <w:rFonts w:ascii="Times New Roman" w:eastAsia="Times New Roman" w:hAnsi="Times New Roman"/>
          <w:sz w:val="28"/>
          <w:szCs w:val="28"/>
          <w:lang w:eastAsia="ru-RU"/>
        </w:rPr>
        <w:t>, существующие учреждения находятся в удовлетворительном состоянии, новое строительство не требуется.</w:t>
      </w:r>
      <w:bookmarkEnd w:id="544"/>
    </w:p>
    <w:bookmarkEnd w:id="545"/>
    <w:p w14:paraId="48388D43" w14:textId="77777777" w:rsidR="00F02C56" w:rsidRPr="009678B6" w:rsidRDefault="00F02C56" w:rsidP="00253D57">
      <w:pPr>
        <w:spacing w:after="0" w:line="240" w:lineRule="auto"/>
        <w:ind w:firstLine="709"/>
        <w:contextualSpacing/>
        <w:jc w:val="both"/>
        <w:rPr>
          <w:rFonts w:ascii="Times New Roman" w:hAnsi="Times New Roman"/>
          <w:i/>
          <w:iCs/>
          <w:sz w:val="12"/>
          <w:szCs w:val="12"/>
        </w:rPr>
      </w:pPr>
    </w:p>
    <w:bookmarkEnd w:id="546"/>
    <w:p w14:paraId="129EC14A" w14:textId="1A92B645" w:rsidR="00FA0D82" w:rsidRPr="009678B6" w:rsidRDefault="00FA0D82" w:rsidP="00FA0D82">
      <w:pPr>
        <w:spacing w:after="0" w:line="240" w:lineRule="auto"/>
        <w:jc w:val="center"/>
        <w:rPr>
          <w:rFonts w:ascii="Times New Roman" w:eastAsia="Times New Roman" w:hAnsi="Times New Roman"/>
          <w:sz w:val="28"/>
          <w:szCs w:val="28"/>
          <w:lang w:eastAsia="ru-RU"/>
        </w:rPr>
      </w:pPr>
      <w:r w:rsidRPr="009678B6">
        <w:rPr>
          <w:rFonts w:ascii="Times New Roman" w:eastAsia="Times New Roman" w:hAnsi="Times New Roman"/>
          <w:b/>
          <w:bCs/>
          <w:sz w:val="28"/>
          <w:szCs w:val="28"/>
          <w:lang w:eastAsia="ru-RU"/>
        </w:rPr>
        <w:t xml:space="preserve">Таблица </w:t>
      </w:r>
      <w:r w:rsidR="00C4358A" w:rsidRPr="009678B6">
        <w:rPr>
          <w:rFonts w:ascii="Times New Roman" w:eastAsia="Times New Roman" w:hAnsi="Times New Roman"/>
          <w:b/>
          <w:bCs/>
          <w:sz w:val="28"/>
          <w:szCs w:val="28"/>
          <w:lang w:eastAsia="ru-RU"/>
        </w:rPr>
        <w:t>6</w:t>
      </w:r>
      <w:r w:rsidR="00D4645A">
        <w:rPr>
          <w:rFonts w:ascii="Times New Roman" w:eastAsia="Times New Roman" w:hAnsi="Times New Roman"/>
          <w:b/>
          <w:bCs/>
          <w:sz w:val="28"/>
          <w:szCs w:val="28"/>
          <w:lang w:eastAsia="ru-RU"/>
        </w:rPr>
        <w:t>5</w:t>
      </w:r>
      <w:r w:rsidR="00A81245" w:rsidRPr="009678B6">
        <w:rPr>
          <w:rFonts w:ascii="Times New Roman" w:eastAsia="Times New Roman" w:hAnsi="Times New Roman"/>
          <w:b/>
          <w:bCs/>
          <w:sz w:val="28"/>
          <w:szCs w:val="28"/>
          <w:lang w:eastAsia="ru-RU"/>
        </w:rPr>
        <w:t xml:space="preserve">. </w:t>
      </w:r>
      <w:r w:rsidRPr="009678B6">
        <w:rPr>
          <w:rFonts w:ascii="Times New Roman" w:eastAsia="Times New Roman" w:hAnsi="Times New Roman"/>
          <w:sz w:val="28"/>
          <w:szCs w:val="28"/>
          <w:lang w:eastAsia="ru-RU"/>
        </w:rPr>
        <w:t>– Расчёт потребности в объектах дошкольного образования</w:t>
      </w:r>
    </w:p>
    <w:p w14:paraId="6C6DC1B3" w14:textId="77777777" w:rsidR="003F6FB7" w:rsidRPr="009678B6" w:rsidRDefault="003F6FB7" w:rsidP="00FA0D82">
      <w:pPr>
        <w:spacing w:after="0" w:line="240" w:lineRule="auto"/>
        <w:jc w:val="center"/>
        <w:rPr>
          <w:rFonts w:ascii="Times New Roman" w:eastAsia="Times New Roman" w:hAnsi="Times New Roman"/>
          <w:sz w:val="12"/>
          <w:szCs w:val="12"/>
          <w:lang w:eastAsia="ru-RU"/>
        </w:rPr>
      </w:pPr>
    </w:p>
    <w:tbl>
      <w:tblPr>
        <w:tblW w:w="5000" w:type="pct"/>
        <w:jc w:val="center"/>
        <w:tblLayout w:type="fixed"/>
        <w:tblLook w:val="04A0" w:firstRow="1" w:lastRow="0" w:firstColumn="1" w:lastColumn="0" w:noHBand="0" w:noVBand="1"/>
      </w:tblPr>
      <w:tblGrid>
        <w:gridCol w:w="1886"/>
        <w:gridCol w:w="1509"/>
        <w:gridCol w:w="1234"/>
        <w:gridCol w:w="1236"/>
        <w:gridCol w:w="1472"/>
        <w:gridCol w:w="1702"/>
        <w:gridCol w:w="1042"/>
      </w:tblGrid>
      <w:tr w:rsidR="0025119A" w:rsidRPr="009678B6" w14:paraId="5D3CEF44" w14:textId="77777777" w:rsidTr="00FA021E">
        <w:trPr>
          <w:trHeight w:val="170"/>
          <w:tblHeader/>
          <w:jc w:val="center"/>
        </w:trPr>
        <w:tc>
          <w:tcPr>
            <w:tcW w:w="935" w:type="pct"/>
            <w:vMerge w:val="restar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6F69DE84" w14:textId="50F70A85" w:rsidR="00FA021E" w:rsidRPr="009678B6" w:rsidRDefault="00FA021E" w:rsidP="00FA021E">
            <w:pPr>
              <w:spacing w:after="0" w:line="240" w:lineRule="auto"/>
              <w:jc w:val="center"/>
              <w:rPr>
                <w:rFonts w:ascii="Times New Roman" w:eastAsia="Times New Roman" w:hAnsi="Times New Roman"/>
                <w:lang w:eastAsia="ru-RU"/>
              </w:rPr>
            </w:pPr>
            <w:bookmarkStart w:id="548" w:name="_Hlk116645999"/>
            <w:r w:rsidRPr="009678B6">
              <w:rPr>
                <w:rFonts w:ascii="Times New Roman" w:eastAsia="Times New Roman" w:hAnsi="Times New Roman"/>
                <w:lang w:eastAsia="ru-RU"/>
              </w:rPr>
              <w:t>Наименование населенного пункта</w:t>
            </w:r>
          </w:p>
        </w:tc>
        <w:tc>
          <w:tcPr>
            <w:tcW w:w="748" w:type="pct"/>
            <w:vMerge w:val="restar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130C965B" w14:textId="415BFDB4" w:rsidR="00FA021E" w:rsidRPr="009678B6" w:rsidRDefault="00FA021E" w:rsidP="00FA021E">
            <w:pPr>
              <w:spacing w:after="0" w:line="240" w:lineRule="auto"/>
              <w:jc w:val="center"/>
              <w:rPr>
                <w:rFonts w:ascii="Times New Roman" w:eastAsia="Times New Roman" w:hAnsi="Times New Roman"/>
                <w:lang w:eastAsia="ru-RU"/>
              </w:rPr>
            </w:pPr>
            <w:r w:rsidRPr="009678B6">
              <w:rPr>
                <w:rFonts w:ascii="Times New Roman" w:eastAsia="Times New Roman" w:hAnsi="Times New Roman"/>
                <w:lang w:eastAsia="ru-RU"/>
              </w:rPr>
              <w:t xml:space="preserve">Дети дошкольного возраста, расчётный срок </w:t>
            </w:r>
          </w:p>
          <w:p w14:paraId="4B8A555B" w14:textId="230A8F88" w:rsidR="00FA021E" w:rsidRPr="009678B6" w:rsidRDefault="00FA021E" w:rsidP="00FA021E">
            <w:pPr>
              <w:spacing w:after="0" w:line="240" w:lineRule="auto"/>
              <w:jc w:val="center"/>
              <w:rPr>
                <w:rFonts w:ascii="Times New Roman" w:eastAsia="Times New Roman" w:hAnsi="Times New Roman"/>
                <w:lang w:eastAsia="ru-RU"/>
              </w:rPr>
            </w:pPr>
            <w:r w:rsidRPr="009678B6">
              <w:rPr>
                <w:rFonts w:ascii="Times New Roman" w:eastAsia="Times New Roman" w:hAnsi="Times New Roman"/>
                <w:lang w:eastAsia="ru-RU"/>
              </w:rPr>
              <w:t>204</w:t>
            </w:r>
            <w:r w:rsidR="00443942">
              <w:rPr>
                <w:rFonts w:ascii="Times New Roman" w:eastAsia="Times New Roman" w:hAnsi="Times New Roman"/>
                <w:lang w:eastAsia="ru-RU"/>
              </w:rPr>
              <w:t>5</w:t>
            </w:r>
            <w:r w:rsidRPr="009678B6">
              <w:rPr>
                <w:rFonts w:ascii="Times New Roman" w:eastAsia="Times New Roman" w:hAnsi="Times New Roman"/>
                <w:lang w:eastAsia="ru-RU"/>
              </w:rPr>
              <w:t xml:space="preserve"> г.</w:t>
            </w:r>
          </w:p>
        </w:tc>
        <w:tc>
          <w:tcPr>
            <w:tcW w:w="612" w:type="pct"/>
            <w:vMerge w:val="restar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14:paraId="14F95103" w14:textId="61C4DF60" w:rsidR="00FA021E" w:rsidRPr="009678B6" w:rsidRDefault="00FA021E" w:rsidP="00FA021E">
            <w:pPr>
              <w:spacing w:after="0" w:line="240" w:lineRule="auto"/>
              <w:jc w:val="center"/>
              <w:rPr>
                <w:rFonts w:ascii="Times New Roman" w:eastAsia="Times New Roman" w:hAnsi="Times New Roman"/>
                <w:lang w:eastAsia="ru-RU"/>
              </w:rPr>
            </w:pPr>
            <w:r w:rsidRPr="009678B6">
              <w:rPr>
                <w:rFonts w:ascii="Times New Roman" w:eastAsia="Times New Roman" w:hAnsi="Times New Roman"/>
                <w:lang w:eastAsia="ru-RU"/>
              </w:rPr>
              <w:t>Дети дошкольного возраста 2023 г.</w:t>
            </w:r>
          </w:p>
        </w:tc>
        <w:tc>
          <w:tcPr>
            <w:tcW w:w="2704" w:type="pct"/>
            <w:gridSpan w:val="4"/>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3BA5A879" w14:textId="77777777" w:rsidR="00FA021E" w:rsidRPr="009678B6" w:rsidRDefault="00FA021E" w:rsidP="00FA021E">
            <w:pPr>
              <w:spacing w:after="0" w:line="240" w:lineRule="auto"/>
              <w:jc w:val="center"/>
              <w:rPr>
                <w:rFonts w:ascii="Times New Roman" w:eastAsia="Times New Roman" w:hAnsi="Times New Roman"/>
                <w:lang w:eastAsia="ru-RU"/>
              </w:rPr>
            </w:pPr>
            <w:r w:rsidRPr="009678B6">
              <w:rPr>
                <w:rFonts w:ascii="Times New Roman" w:eastAsia="Times New Roman" w:hAnsi="Times New Roman"/>
                <w:lang w:eastAsia="ru-RU"/>
              </w:rPr>
              <w:t xml:space="preserve">Существующее и расчётное количество мест в дошкольных учреждениях </w:t>
            </w:r>
          </w:p>
        </w:tc>
      </w:tr>
      <w:tr w:rsidR="0025119A" w:rsidRPr="009678B6" w14:paraId="0268A353" w14:textId="77777777" w:rsidTr="00C32223">
        <w:trPr>
          <w:trHeight w:val="594"/>
          <w:tblHeader/>
          <w:jc w:val="center"/>
        </w:trPr>
        <w:tc>
          <w:tcPr>
            <w:tcW w:w="935" w:type="pct"/>
            <w:vMerge/>
            <w:tcBorders>
              <w:top w:val="single" w:sz="4" w:space="0" w:color="auto"/>
              <w:left w:val="single" w:sz="4" w:space="0" w:color="auto"/>
              <w:bottom w:val="single" w:sz="4" w:space="0" w:color="auto"/>
              <w:right w:val="single" w:sz="4" w:space="0" w:color="auto"/>
            </w:tcBorders>
            <w:vAlign w:val="center"/>
            <w:hideMark/>
          </w:tcPr>
          <w:p w14:paraId="05B3DE38" w14:textId="77777777" w:rsidR="00FA021E" w:rsidRPr="009678B6" w:rsidRDefault="00FA021E" w:rsidP="00FA021E">
            <w:pPr>
              <w:spacing w:after="0" w:line="240" w:lineRule="auto"/>
              <w:rPr>
                <w:rFonts w:ascii="Times New Roman" w:eastAsia="Times New Roman" w:hAnsi="Times New Roman"/>
                <w:lang w:eastAsia="ru-RU"/>
              </w:rPr>
            </w:pPr>
          </w:p>
        </w:tc>
        <w:tc>
          <w:tcPr>
            <w:tcW w:w="748" w:type="pct"/>
            <w:vMerge/>
            <w:tcBorders>
              <w:top w:val="single" w:sz="4" w:space="0" w:color="auto"/>
              <w:left w:val="single" w:sz="4" w:space="0" w:color="auto"/>
              <w:bottom w:val="single" w:sz="4" w:space="0" w:color="auto"/>
              <w:right w:val="single" w:sz="4" w:space="0" w:color="auto"/>
            </w:tcBorders>
            <w:vAlign w:val="center"/>
            <w:hideMark/>
          </w:tcPr>
          <w:p w14:paraId="6060CE01" w14:textId="77777777" w:rsidR="00FA021E" w:rsidRPr="009678B6" w:rsidRDefault="00FA021E" w:rsidP="00FA021E">
            <w:pPr>
              <w:spacing w:after="0" w:line="240" w:lineRule="auto"/>
              <w:rPr>
                <w:rFonts w:ascii="Times New Roman" w:eastAsia="Times New Roman" w:hAnsi="Times New Roman"/>
                <w:lang w:eastAsia="ru-RU"/>
              </w:rPr>
            </w:pPr>
          </w:p>
        </w:tc>
        <w:tc>
          <w:tcPr>
            <w:tcW w:w="612" w:type="pct"/>
            <w:vMerge/>
            <w:tcBorders>
              <w:top w:val="single" w:sz="4" w:space="0" w:color="auto"/>
              <w:left w:val="single" w:sz="4" w:space="0" w:color="auto"/>
              <w:bottom w:val="single" w:sz="4" w:space="0" w:color="auto"/>
              <w:right w:val="single" w:sz="4" w:space="0" w:color="auto"/>
            </w:tcBorders>
            <w:vAlign w:val="center"/>
            <w:hideMark/>
          </w:tcPr>
          <w:p w14:paraId="7CCBD706" w14:textId="77777777" w:rsidR="00FA021E" w:rsidRPr="009678B6" w:rsidRDefault="00FA021E" w:rsidP="00FA021E">
            <w:pPr>
              <w:spacing w:after="0" w:line="240" w:lineRule="auto"/>
              <w:rPr>
                <w:rFonts w:ascii="Times New Roman" w:eastAsia="Times New Roman" w:hAnsi="Times New Roman"/>
                <w:lang w:eastAsia="ru-RU"/>
              </w:rPr>
            </w:pPr>
          </w:p>
        </w:tc>
        <w:tc>
          <w:tcPr>
            <w:tcW w:w="613" w:type="pc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3304F924" w14:textId="5755F9D9" w:rsidR="00FA021E" w:rsidRPr="009678B6" w:rsidRDefault="00FA021E" w:rsidP="00FA021E">
            <w:pPr>
              <w:spacing w:after="0" w:line="240" w:lineRule="auto"/>
              <w:jc w:val="center"/>
              <w:rPr>
                <w:rFonts w:ascii="Times New Roman" w:eastAsia="Times New Roman" w:hAnsi="Times New Roman"/>
                <w:lang w:eastAsia="ru-RU"/>
              </w:rPr>
            </w:pPr>
            <w:r w:rsidRPr="009678B6">
              <w:rPr>
                <w:rFonts w:ascii="Times New Roman" w:eastAsia="Times New Roman" w:hAnsi="Times New Roman"/>
                <w:lang w:eastAsia="ru-RU"/>
              </w:rPr>
              <w:t>Существующее кол-во мест</w:t>
            </w:r>
          </w:p>
        </w:tc>
        <w:tc>
          <w:tcPr>
            <w:tcW w:w="730" w:type="pc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60D6AC93" w14:textId="0194AE49" w:rsidR="00FA021E" w:rsidRPr="009678B6" w:rsidRDefault="00FA021E" w:rsidP="00FA021E">
            <w:pPr>
              <w:spacing w:after="0" w:line="240" w:lineRule="auto"/>
              <w:jc w:val="center"/>
              <w:rPr>
                <w:rFonts w:ascii="Times New Roman" w:eastAsia="Times New Roman" w:hAnsi="Times New Roman"/>
                <w:lang w:eastAsia="ru-RU"/>
              </w:rPr>
            </w:pPr>
            <w:r w:rsidRPr="009678B6">
              <w:rPr>
                <w:rFonts w:ascii="Times New Roman" w:eastAsia="Times New Roman" w:hAnsi="Times New Roman"/>
                <w:lang w:eastAsia="ru-RU"/>
              </w:rPr>
              <w:t>Норматив-ная потребность мест, 2023 г.</w:t>
            </w:r>
          </w:p>
        </w:tc>
        <w:tc>
          <w:tcPr>
            <w:tcW w:w="844" w:type="pc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26A75CB8" w14:textId="641000D5" w:rsidR="00FA021E" w:rsidRPr="009678B6" w:rsidRDefault="00FA021E" w:rsidP="00FA021E">
            <w:pPr>
              <w:spacing w:after="0" w:line="240" w:lineRule="auto"/>
              <w:jc w:val="center"/>
              <w:rPr>
                <w:rFonts w:ascii="Times New Roman" w:eastAsia="Times New Roman" w:hAnsi="Times New Roman"/>
                <w:lang w:eastAsia="ru-RU"/>
              </w:rPr>
            </w:pPr>
            <w:r w:rsidRPr="009678B6">
              <w:rPr>
                <w:rFonts w:ascii="Times New Roman" w:eastAsia="Times New Roman" w:hAnsi="Times New Roman"/>
                <w:lang w:eastAsia="ru-RU"/>
              </w:rPr>
              <w:t>Прогнозируе-мая потребность мест, 204</w:t>
            </w:r>
            <w:r w:rsidR="00443942">
              <w:rPr>
                <w:rFonts w:ascii="Times New Roman" w:eastAsia="Times New Roman" w:hAnsi="Times New Roman"/>
                <w:lang w:eastAsia="ru-RU"/>
              </w:rPr>
              <w:t>5</w:t>
            </w:r>
            <w:r w:rsidRPr="009678B6">
              <w:rPr>
                <w:rFonts w:ascii="Times New Roman" w:eastAsia="Times New Roman" w:hAnsi="Times New Roman"/>
                <w:lang w:eastAsia="ru-RU"/>
              </w:rPr>
              <w:t xml:space="preserve"> г.</w:t>
            </w:r>
          </w:p>
        </w:tc>
        <w:tc>
          <w:tcPr>
            <w:tcW w:w="517" w:type="pc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7D9CC619" w14:textId="77777777" w:rsidR="00FA021E" w:rsidRPr="009678B6" w:rsidRDefault="00FA021E" w:rsidP="00FA021E">
            <w:pPr>
              <w:spacing w:after="0" w:line="240" w:lineRule="auto"/>
              <w:jc w:val="center"/>
              <w:rPr>
                <w:rFonts w:ascii="Times New Roman" w:eastAsia="Times New Roman" w:hAnsi="Times New Roman"/>
                <w:lang w:eastAsia="ru-RU"/>
              </w:rPr>
            </w:pPr>
            <w:r w:rsidRPr="009678B6">
              <w:rPr>
                <w:rFonts w:ascii="Times New Roman" w:eastAsia="Times New Roman" w:hAnsi="Times New Roman"/>
                <w:lang w:eastAsia="ru-RU"/>
              </w:rPr>
              <w:t>Дефи-цит (-) / Избыток (+)</w:t>
            </w:r>
          </w:p>
        </w:tc>
      </w:tr>
      <w:tr w:rsidR="0025119A" w:rsidRPr="009678B6" w14:paraId="19FD8EAB" w14:textId="77777777" w:rsidTr="00031491">
        <w:trPr>
          <w:trHeight w:val="305"/>
          <w:jc w:val="center"/>
        </w:trPr>
        <w:tc>
          <w:tcPr>
            <w:tcW w:w="935" w:type="pc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14:paraId="144B45DD" w14:textId="0747A377" w:rsidR="00141261" w:rsidRPr="009678B6" w:rsidRDefault="00141261" w:rsidP="00141261">
            <w:pPr>
              <w:spacing w:after="0" w:line="240" w:lineRule="auto"/>
              <w:rPr>
                <w:rFonts w:ascii="Times New Roman" w:eastAsia="Times New Roman" w:hAnsi="Times New Roman"/>
                <w:bCs/>
                <w:lang w:eastAsia="ru-RU"/>
              </w:rPr>
            </w:pPr>
            <w:r w:rsidRPr="009678B6">
              <w:rPr>
                <w:rFonts w:ascii="Times New Roman" w:hAnsi="Times New Roman"/>
                <w:bCs/>
              </w:rPr>
              <w:t>с. Локшино</w:t>
            </w:r>
          </w:p>
        </w:tc>
        <w:tc>
          <w:tcPr>
            <w:tcW w:w="748"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tcPr>
          <w:p w14:paraId="26C3DBCB" w14:textId="786F9D1B" w:rsidR="00141261" w:rsidRPr="009678B6" w:rsidRDefault="00141261" w:rsidP="00141261">
            <w:pPr>
              <w:spacing w:after="0" w:line="240" w:lineRule="auto"/>
              <w:jc w:val="center"/>
              <w:rPr>
                <w:rFonts w:ascii="Times New Roman" w:eastAsia="Times New Roman" w:hAnsi="Times New Roman"/>
                <w:lang w:eastAsia="ru-RU"/>
              </w:rPr>
            </w:pPr>
            <w:r w:rsidRPr="009678B6">
              <w:rPr>
                <w:rFonts w:ascii="Times New Roman" w:eastAsia="Times New Roman" w:hAnsi="Times New Roman"/>
                <w:sz w:val="24"/>
                <w:szCs w:val="24"/>
                <w:lang w:eastAsia="ru-RU"/>
              </w:rPr>
              <w:t>20</w:t>
            </w:r>
          </w:p>
        </w:tc>
        <w:tc>
          <w:tcPr>
            <w:tcW w:w="612"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bottom"/>
          </w:tcPr>
          <w:p w14:paraId="42D3D08A" w14:textId="4C6116C2" w:rsidR="00141261" w:rsidRPr="009678B6" w:rsidRDefault="00141261" w:rsidP="00141261">
            <w:pPr>
              <w:spacing w:after="0" w:line="240" w:lineRule="auto"/>
              <w:jc w:val="center"/>
              <w:rPr>
                <w:rFonts w:ascii="Times New Roman" w:eastAsia="Times New Roman" w:hAnsi="Times New Roman"/>
                <w:lang w:eastAsia="ru-RU"/>
              </w:rPr>
            </w:pPr>
            <w:r w:rsidRPr="009678B6">
              <w:rPr>
                <w:rFonts w:ascii="Times New Roman" w:hAnsi="Times New Roman"/>
                <w:sz w:val="24"/>
                <w:szCs w:val="24"/>
              </w:rPr>
              <w:t>15</w:t>
            </w:r>
          </w:p>
        </w:tc>
        <w:tc>
          <w:tcPr>
            <w:tcW w:w="613"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52F41726" w14:textId="3E42547C" w:rsidR="00141261" w:rsidRPr="009678B6" w:rsidRDefault="00141261" w:rsidP="00141261">
            <w:pPr>
              <w:spacing w:after="0" w:line="240" w:lineRule="auto"/>
              <w:jc w:val="center"/>
              <w:rPr>
                <w:rFonts w:ascii="Times New Roman" w:eastAsia="Times New Roman" w:hAnsi="Times New Roman"/>
                <w:lang w:eastAsia="ru-RU"/>
              </w:rPr>
            </w:pPr>
            <w:r w:rsidRPr="009678B6">
              <w:rPr>
                <w:rFonts w:ascii="Times New Roman" w:eastAsia="Times New Roman" w:hAnsi="Times New Roman"/>
                <w:lang w:eastAsia="ru-RU"/>
              </w:rPr>
              <w:t>73</w:t>
            </w:r>
          </w:p>
        </w:tc>
        <w:tc>
          <w:tcPr>
            <w:tcW w:w="730"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7928DE8C" w14:textId="0C8B35FD" w:rsidR="00141261" w:rsidRPr="009678B6" w:rsidRDefault="00141261" w:rsidP="00141261">
            <w:pPr>
              <w:spacing w:after="0" w:line="240" w:lineRule="auto"/>
              <w:jc w:val="center"/>
              <w:rPr>
                <w:rFonts w:ascii="Times New Roman" w:eastAsia="Times New Roman" w:hAnsi="Times New Roman"/>
                <w:lang w:eastAsia="ru-RU"/>
              </w:rPr>
            </w:pPr>
            <w:r w:rsidRPr="009678B6">
              <w:rPr>
                <w:rFonts w:ascii="Times New Roman" w:eastAsia="Times New Roman" w:hAnsi="Times New Roman"/>
                <w:lang w:eastAsia="ru-RU"/>
              </w:rPr>
              <w:t>13</w:t>
            </w:r>
          </w:p>
        </w:tc>
        <w:tc>
          <w:tcPr>
            <w:tcW w:w="844"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2FEEA795" w14:textId="13716A2A" w:rsidR="00141261" w:rsidRPr="009678B6" w:rsidRDefault="00141261" w:rsidP="00141261">
            <w:pPr>
              <w:spacing w:after="0" w:line="240" w:lineRule="auto"/>
              <w:jc w:val="center"/>
              <w:rPr>
                <w:rFonts w:ascii="Times New Roman" w:eastAsia="Times New Roman" w:hAnsi="Times New Roman"/>
                <w:lang w:eastAsia="ru-RU"/>
              </w:rPr>
            </w:pPr>
            <w:r w:rsidRPr="009678B6">
              <w:rPr>
                <w:rFonts w:ascii="Times New Roman" w:eastAsia="Times New Roman" w:hAnsi="Times New Roman"/>
                <w:lang w:eastAsia="ru-RU"/>
              </w:rPr>
              <w:t>17</w:t>
            </w:r>
          </w:p>
        </w:tc>
        <w:tc>
          <w:tcPr>
            <w:tcW w:w="517"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719FC961" w14:textId="6D8076EF" w:rsidR="00141261" w:rsidRPr="009678B6" w:rsidRDefault="00141261" w:rsidP="00141261">
            <w:pPr>
              <w:spacing w:after="0" w:line="240" w:lineRule="auto"/>
              <w:jc w:val="center"/>
              <w:rPr>
                <w:rFonts w:ascii="Times New Roman" w:eastAsia="Times New Roman" w:hAnsi="Times New Roman"/>
                <w:lang w:eastAsia="ru-RU"/>
              </w:rPr>
            </w:pPr>
            <w:r w:rsidRPr="009678B6">
              <w:rPr>
                <w:rFonts w:ascii="Times New Roman" w:eastAsia="Times New Roman" w:hAnsi="Times New Roman"/>
                <w:lang w:eastAsia="ru-RU"/>
              </w:rPr>
              <w:t>+56</w:t>
            </w:r>
          </w:p>
        </w:tc>
      </w:tr>
      <w:tr w:rsidR="0025119A" w:rsidRPr="009678B6" w14:paraId="01856B6F" w14:textId="77777777" w:rsidTr="00031491">
        <w:trPr>
          <w:trHeight w:val="289"/>
          <w:jc w:val="center"/>
        </w:trPr>
        <w:tc>
          <w:tcPr>
            <w:tcW w:w="935" w:type="pc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14:paraId="1C17660E" w14:textId="349DD915" w:rsidR="00141261" w:rsidRPr="009678B6" w:rsidRDefault="00141261" w:rsidP="00141261">
            <w:pPr>
              <w:spacing w:after="0" w:line="240" w:lineRule="auto"/>
              <w:rPr>
                <w:rFonts w:ascii="Times New Roman" w:eastAsia="Times New Roman" w:hAnsi="Times New Roman"/>
                <w:bCs/>
                <w:lang w:eastAsia="ru-RU"/>
              </w:rPr>
            </w:pPr>
            <w:r w:rsidRPr="009678B6">
              <w:rPr>
                <w:rFonts w:ascii="Times New Roman" w:hAnsi="Times New Roman"/>
                <w:bCs/>
              </w:rPr>
              <w:t>с. Ашпан</w:t>
            </w:r>
          </w:p>
        </w:tc>
        <w:tc>
          <w:tcPr>
            <w:tcW w:w="748"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tcPr>
          <w:p w14:paraId="48B2DFF5" w14:textId="11472934" w:rsidR="00141261" w:rsidRPr="009678B6" w:rsidRDefault="00141261" w:rsidP="00141261">
            <w:pPr>
              <w:spacing w:after="0" w:line="240" w:lineRule="auto"/>
              <w:jc w:val="center"/>
              <w:rPr>
                <w:rFonts w:ascii="Times New Roman" w:eastAsia="Times New Roman" w:hAnsi="Times New Roman"/>
                <w:lang w:eastAsia="ru-RU"/>
              </w:rPr>
            </w:pPr>
            <w:r w:rsidRPr="009678B6">
              <w:rPr>
                <w:rFonts w:ascii="Times New Roman" w:eastAsia="Times New Roman" w:hAnsi="Times New Roman"/>
                <w:sz w:val="24"/>
                <w:szCs w:val="24"/>
                <w:lang w:eastAsia="ru-RU"/>
              </w:rPr>
              <w:t>11</w:t>
            </w:r>
          </w:p>
        </w:tc>
        <w:tc>
          <w:tcPr>
            <w:tcW w:w="612"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bottom"/>
          </w:tcPr>
          <w:p w14:paraId="11468EAD" w14:textId="3FEB4D15" w:rsidR="00141261" w:rsidRPr="009678B6" w:rsidRDefault="00141261" w:rsidP="00141261">
            <w:pPr>
              <w:spacing w:after="0" w:line="240" w:lineRule="auto"/>
              <w:jc w:val="center"/>
              <w:rPr>
                <w:rFonts w:ascii="Times New Roman" w:eastAsia="Times New Roman" w:hAnsi="Times New Roman"/>
                <w:lang w:eastAsia="ru-RU"/>
              </w:rPr>
            </w:pPr>
            <w:r w:rsidRPr="009678B6">
              <w:rPr>
                <w:rFonts w:ascii="Times New Roman" w:hAnsi="Times New Roman"/>
                <w:sz w:val="24"/>
                <w:szCs w:val="24"/>
              </w:rPr>
              <w:t>11</w:t>
            </w:r>
          </w:p>
        </w:tc>
        <w:tc>
          <w:tcPr>
            <w:tcW w:w="613"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5ADC4010" w14:textId="41DBB922" w:rsidR="00141261" w:rsidRPr="009678B6" w:rsidRDefault="00141261" w:rsidP="00141261">
            <w:pPr>
              <w:spacing w:after="0" w:line="240" w:lineRule="auto"/>
              <w:jc w:val="center"/>
              <w:rPr>
                <w:rFonts w:ascii="Times New Roman" w:eastAsia="Times New Roman" w:hAnsi="Times New Roman"/>
                <w:lang w:eastAsia="ru-RU"/>
              </w:rPr>
            </w:pPr>
            <w:r w:rsidRPr="009678B6">
              <w:rPr>
                <w:rFonts w:ascii="Times New Roman" w:eastAsia="Times New Roman" w:hAnsi="Times New Roman"/>
                <w:lang w:eastAsia="ru-RU"/>
              </w:rPr>
              <w:t>-</w:t>
            </w:r>
          </w:p>
        </w:tc>
        <w:tc>
          <w:tcPr>
            <w:tcW w:w="730"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4E928F03" w14:textId="27309929" w:rsidR="00141261" w:rsidRPr="009678B6" w:rsidRDefault="00141261" w:rsidP="00141261">
            <w:pPr>
              <w:spacing w:after="0" w:line="240" w:lineRule="auto"/>
              <w:jc w:val="center"/>
              <w:rPr>
                <w:rFonts w:ascii="Times New Roman" w:eastAsia="Times New Roman" w:hAnsi="Times New Roman"/>
                <w:lang w:eastAsia="ru-RU"/>
              </w:rPr>
            </w:pPr>
            <w:r w:rsidRPr="009678B6">
              <w:rPr>
                <w:rFonts w:ascii="Times New Roman" w:eastAsia="Times New Roman" w:hAnsi="Times New Roman"/>
                <w:lang w:eastAsia="ru-RU"/>
              </w:rPr>
              <w:t>10</w:t>
            </w:r>
          </w:p>
        </w:tc>
        <w:tc>
          <w:tcPr>
            <w:tcW w:w="844"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678540D3" w14:textId="59E04925" w:rsidR="00141261" w:rsidRPr="009678B6" w:rsidRDefault="00141261" w:rsidP="00141261">
            <w:pPr>
              <w:spacing w:after="0" w:line="240" w:lineRule="auto"/>
              <w:jc w:val="center"/>
              <w:rPr>
                <w:rFonts w:ascii="Times New Roman" w:eastAsia="Times New Roman" w:hAnsi="Times New Roman"/>
                <w:lang w:eastAsia="ru-RU"/>
              </w:rPr>
            </w:pPr>
            <w:r w:rsidRPr="009678B6">
              <w:rPr>
                <w:rFonts w:ascii="Times New Roman" w:eastAsia="Times New Roman" w:hAnsi="Times New Roman"/>
                <w:lang w:eastAsia="ru-RU"/>
              </w:rPr>
              <w:t>10</w:t>
            </w:r>
          </w:p>
        </w:tc>
        <w:tc>
          <w:tcPr>
            <w:tcW w:w="517"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7E14DD94" w14:textId="5FFF227F" w:rsidR="00141261" w:rsidRPr="009678B6" w:rsidRDefault="00141261" w:rsidP="00141261">
            <w:pPr>
              <w:spacing w:after="0" w:line="240" w:lineRule="auto"/>
              <w:jc w:val="center"/>
              <w:rPr>
                <w:rFonts w:ascii="Times New Roman" w:eastAsia="Times New Roman" w:hAnsi="Times New Roman"/>
                <w:lang w:eastAsia="ru-RU"/>
              </w:rPr>
            </w:pPr>
            <w:r w:rsidRPr="009678B6">
              <w:rPr>
                <w:rFonts w:ascii="Times New Roman" w:eastAsia="Times New Roman" w:hAnsi="Times New Roman"/>
                <w:lang w:eastAsia="ru-RU"/>
              </w:rPr>
              <w:t>-10</w:t>
            </w:r>
          </w:p>
        </w:tc>
      </w:tr>
      <w:tr w:rsidR="0025119A" w:rsidRPr="009678B6" w14:paraId="27A38975" w14:textId="77777777" w:rsidTr="00031491">
        <w:trPr>
          <w:trHeight w:val="289"/>
          <w:jc w:val="center"/>
        </w:trPr>
        <w:tc>
          <w:tcPr>
            <w:tcW w:w="935" w:type="pc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14:paraId="2C071A3A" w14:textId="269DCEED" w:rsidR="00141261" w:rsidRPr="009678B6" w:rsidRDefault="00141261" w:rsidP="00141261">
            <w:pPr>
              <w:spacing w:after="0" w:line="240" w:lineRule="auto"/>
              <w:rPr>
                <w:rFonts w:ascii="Times New Roman" w:hAnsi="Times New Roman"/>
                <w:bCs/>
                <w:sz w:val="24"/>
                <w:szCs w:val="24"/>
              </w:rPr>
            </w:pPr>
            <w:r w:rsidRPr="009678B6">
              <w:rPr>
                <w:rFonts w:ascii="Times New Roman" w:hAnsi="Times New Roman"/>
                <w:bCs/>
              </w:rPr>
              <w:t>д. Баит</w:t>
            </w:r>
          </w:p>
        </w:tc>
        <w:tc>
          <w:tcPr>
            <w:tcW w:w="748"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tcPr>
          <w:p w14:paraId="2785FC29" w14:textId="2D312126" w:rsidR="00141261" w:rsidRPr="009678B6" w:rsidRDefault="00141261" w:rsidP="00141261">
            <w:pPr>
              <w:spacing w:after="0" w:line="240" w:lineRule="auto"/>
              <w:jc w:val="center"/>
              <w:rPr>
                <w:rFonts w:ascii="Times New Roman" w:hAnsi="Times New Roman"/>
              </w:rPr>
            </w:pPr>
            <w:r w:rsidRPr="009678B6">
              <w:rPr>
                <w:rFonts w:ascii="Times New Roman" w:eastAsia="Times New Roman" w:hAnsi="Times New Roman"/>
                <w:sz w:val="24"/>
                <w:szCs w:val="24"/>
                <w:lang w:eastAsia="ru-RU"/>
              </w:rPr>
              <w:t>1</w:t>
            </w:r>
          </w:p>
        </w:tc>
        <w:tc>
          <w:tcPr>
            <w:tcW w:w="612"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bottom"/>
          </w:tcPr>
          <w:p w14:paraId="5A27899C" w14:textId="40F9020F" w:rsidR="00141261" w:rsidRPr="009678B6" w:rsidRDefault="00141261" w:rsidP="00141261">
            <w:pPr>
              <w:spacing w:after="0" w:line="240" w:lineRule="auto"/>
              <w:jc w:val="center"/>
              <w:rPr>
                <w:rFonts w:ascii="Times New Roman" w:hAnsi="Times New Roman"/>
              </w:rPr>
            </w:pPr>
            <w:r w:rsidRPr="009678B6">
              <w:rPr>
                <w:rFonts w:ascii="Times New Roman" w:hAnsi="Times New Roman"/>
                <w:sz w:val="24"/>
                <w:szCs w:val="24"/>
              </w:rPr>
              <w:t>1</w:t>
            </w:r>
          </w:p>
        </w:tc>
        <w:tc>
          <w:tcPr>
            <w:tcW w:w="613"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39D701E9" w14:textId="255A2206" w:rsidR="00141261" w:rsidRPr="009678B6" w:rsidRDefault="00141261" w:rsidP="00141261">
            <w:pPr>
              <w:spacing w:after="0" w:line="240" w:lineRule="auto"/>
              <w:jc w:val="center"/>
              <w:rPr>
                <w:rFonts w:ascii="Times New Roman" w:eastAsia="Times New Roman" w:hAnsi="Times New Roman"/>
                <w:lang w:eastAsia="ru-RU"/>
              </w:rPr>
            </w:pPr>
            <w:r w:rsidRPr="009678B6">
              <w:rPr>
                <w:rFonts w:ascii="Times New Roman" w:eastAsia="Times New Roman" w:hAnsi="Times New Roman"/>
                <w:lang w:eastAsia="ru-RU"/>
              </w:rPr>
              <w:t>-</w:t>
            </w:r>
          </w:p>
        </w:tc>
        <w:tc>
          <w:tcPr>
            <w:tcW w:w="730"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08711221" w14:textId="450572F3" w:rsidR="00141261" w:rsidRPr="009678B6" w:rsidRDefault="00141261" w:rsidP="00141261">
            <w:pPr>
              <w:spacing w:after="0" w:line="240" w:lineRule="auto"/>
              <w:jc w:val="center"/>
              <w:rPr>
                <w:rFonts w:ascii="Times New Roman" w:eastAsia="Times New Roman" w:hAnsi="Times New Roman"/>
                <w:lang w:eastAsia="ru-RU"/>
              </w:rPr>
            </w:pPr>
            <w:r w:rsidRPr="009678B6">
              <w:rPr>
                <w:rFonts w:ascii="Times New Roman" w:eastAsia="Times New Roman" w:hAnsi="Times New Roman"/>
                <w:lang w:eastAsia="ru-RU"/>
              </w:rPr>
              <w:t>1</w:t>
            </w:r>
          </w:p>
        </w:tc>
        <w:tc>
          <w:tcPr>
            <w:tcW w:w="844"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74D11E3A" w14:textId="60E2D445" w:rsidR="00141261" w:rsidRPr="009678B6" w:rsidRDefault="00141261" w:rsidP="00141261">
            <w:pPr>
              <w:spacing w:after="0" w:line="240" w:lineRule="auto"/>
              <w:jc w:val="center"/>
              <w:rPr>
                <w:rFonts w:ascii="Times New Roman" w:eastAsia="Times New Roman" w:hAnsi="Times New Roman"/>
                <w:lang w:eastAsia="ru-RU"/>
              </w:rPr>
            </w:pPr>
            <w:r w:rsidRPr="009678B6">
              <w:rPr>
                <w:rFonts w:ascii="Times New Roman" w:eastAsia="Times New Roman" w:hAnsi="Times New Roman"/>
                <w:lang w:eastAsia="ru-RU"/>
              </w:rPr>
              <w:t>1</w:t>
            </w:r>
          </w:p>
        </w:tc>
        <w:tc>
          <w:tcPr>
            <w:tcW w:w="517"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158197A6" w14:textId="4A22DCCB" w:rsidR="00141261" w:rsidRPr="009678B6" w:rsidRDefault="00141261" w:rsidP="00141261">
            <w:pPr>
              <w:spacing w:after="0" w:line="240" w:lineRule="auto"/>
              <w:jc w:val="center"/>
              <w:rPr>
                <w:rFonts w:ascii="Times New Roman" w:eastAsia="Times New Roman" w:hAnsi="Times New Roman"/>
                <w:lang w:eastAsia="ru-RU"/>
              </w:rPr>
            </w:pPr>
            <w:r w:rsidRPr="009678B6">
              <w:rPr>
                <w:rFonts w:ascii="Times New Roman" w:eastAsia="Times New Roman" w:hAnsi="Times New Roman"/>
                <w:lang w:eastAsia="ru-RU"/>
              </w:rPr>
              <w:t>-1</w:t>
            </w:r>
          </w:p>
        </w:tc>
      </w:tr>
      <w:tr w:rsidR="0025119A" w:rsidRPr="009678B6" w14:paraId="022B6FC5" w14:textId="77777777" w:rsidTr="00031491">
        <w:trPr>
          <w:trHeight w:val="236"/>
          <w:jc w:val="center"/>
        </w:trPr>
        <w:tc>
          <w:tcPr>
            <w:tcW w:w="935" w:type="pc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14:paraId="24F6D20A" w14:textId="2ACA5B2F" w:rsidR="00141261" w:rsidRPr="009678B6" w:rsidRDefault="00141261" w:rsidP="00141261">
            <w:pPr>
              <w:spacing w:after="0" w:line="240" w:lineRule="auto"/>
              <w:rPr>
                <w:rFonts w:ascii="Times New Roman" w:eastAsia="Times New Roman" w:hAnsi="Times New Roman"/>
                <w:bCs/>
                <w:lang w:eastAsia="ru-RU"/>
              </w:rPr>
            </w:pPr>
            <w:r w:rsidRPr="009678B6">
              <w:rPr>
                <w:rFonts w:ascii="Times New Roman" w:hAnsi="Times New Roman"/>
                <w:bCs/>
              </w:rPr>
              <w:t>д. Корнилово</w:t>
            </w:r>
          </w:p>
        </w:tc>
        <w:tc>
          <w:tcPr>
            <w:tcW w:w="748"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tcPr>
          <w:p w14:paraId="2BE48C65" w14:textId="1100F8CA" w:rsidR="00141261" w:rsidRPr="009678B6" w:rsidRDefault="00141261" w:rsidP="00141261">
            <w:pPr>
              <w:spacing w:after="0" w:line="240" w:lineRule="auto"/>
              <w:jc w:val="center"/>
              <w:rPr>
                <w:rFonts w:ascii="Times New Roman" w:eastAsia="Times New Roman" w:hAnsi="Times New Roman"/>
                <w:lang w:eastAsia="ru-RU"/>
              </w:rPr>
            </w:pPr>
            <w:r w:rsidRPr="009678B6">
              <w:rPr>
                <w:rFonts w:ascii="Times New Roman" w:eastAsia="Times New Roman" w:hAnsi="Times New Roman"/>
                <w:sz w:val="24"/>
                <w:szCs w:val="24"/>
                <w:lang w:eastAsia="ru-RU"/>
              </w:rPr>
              <w:t>4</w:t>
            </w:r>
          </w:p>
        </w:tc>
        <w:tc>
          <w:tcPr>
            <w:tcW w:w="612"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bottom"/>
          </w:tcPr>
          <w:p w14:paraId="79EAD275" w14:textId="057D2D1A" w:rsidR="00141261" w:rsidRPr="009678B6" w:rsidRDefault="00141261" w:rsidP="00141261">
            <w:pPr>
              <w:spacing w:after="0" w:line="240" w:lineRule="auto"/>
              <w:jc w:val="center"/>
              <w:rPr>
                <w:rFonts w:ascii="Times New Roman" w:eastAsia="Times New Roman" w:hAnsi="Times New Roman"/>
                <w:lang w:eastAsia="ru-RU"/>
              </w:rPr>
            </w:pPr>
            <w:r w:rsidRPr="009678B6">
              <w:rPr>
                <w:rFonts w:ascii="Times New Roman" w:hAnsi="Times New Roman"/>
                <w:sz w:val="24"/>
                <w:szCs w:val="24"/>
              </w:rPr>
              <w:t>3</w:t>
            </w:r>
          </w:p>
        </w:tc>
        <w:tc>
          <w:tcPr>
            <w:tcW w:w="613"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4098D58E" w14:textId="0DD7FD66" w:rsidR="00141261" w:rsidRPr="009678B6" w:rsidRDefault="00141261" w:rsidP="00141261">
            <w:pPr>
              <w:spacing w:after="0" w:line="240" w:lineRule="auto"/>
              <w:jc w:val="center"/>
              <w:rPr>
                <w:rFonts w:ascii="Times New Roman" w:eastAsia="Times New Roman" w:hAnsi="Times New Roman"/>
                <w:lang w:eastAsia="ru-RU"/>
              </w:rPr>
            </w:pPr>
            <w:r w:rsidRPr="009678B6">
              <w:rPr>
                <w:rFonts w:ascii="Times New Roman" w:eastAsia="Times New Roman" w:hAnsi="Times New Roman"/>
                <w:lang w:eastAsia="ru-RU"/>
              </w:rPr>
              <w:t>-</w:t>
            </w:r>
          </w:p>
        </w:tc>
        <w:tc>
          <w:tcPr>
            <w:tcW w:w="730"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42457696" w14:textId="7D17A353" w:rsidR="00141261" w:rsidRPr="009678B6" w:rsidRDefault="00141261" w:rsidP="00141261">
            <w:pPr>
              <w:spacing w:after="0" w:line="240" w:lineRule="auto"/>
              <w:jc w:val="center"/>
              <w:rPr>
                <w:rFonts w:ascii="Times New Roman" w:eastAsia="Times New Roman" w:hAnsi="Times New Roman"/>
                <w:lang w:eastAsia="ru-RU"/>
              </w:rPr>
            </w:pPr>
            <w:r w:rsidRPr="009678B6">
              <w:rPr>
                <w:rFonts w:ascii="Times New Roman" w:eastAsia="Times New Roman" w:hAnsi="Times New Roman"/>
                <w:lang w:eastAsia="ru-RU"/>
              </w:rPr>
              <w:t>4</w:t>
            </w:r>
          </w:p>
        </w:tc>
        <w:tc>
          <w:tcPr>
            <w:tcW w:w="844"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7DE335B3" w14:textId="78F64DB4" w:rsidR="00141261" w:rsidRPr="009678B6" w:rsidRDefault="00141261" w:rsidP="00141261">
            <w:pPr>
              <w:spacing w:after="0" w:line="240" w:lineRule="auto"/>
              <w:jc w:val="center"/>
              <w:rPr>
                <w:rFonts w:ascii="Times New Roman" w:eastAsia="Times New Roman" w:hAnsi="Times New Roman"/>
                <w:lang w:eastAsia="ru-RU"/>
              </w:rPr>
            </w:pPr>
            <w:r w:rsidRPr="009678B6">
              <w:rPr>
                <w:rFonts w:ascii="Times New Roman" w:eastAsia="Times New Roman" w:hAnsi="Times New Roman"/>
                <w:lang w:eastAsia="ru-RU"/>
              </w:rPr>
              <w:t>3</w:t>
            </w:r>
          </w:p>
        </w:tc>
        <w:tc>
          <w:tcPr>
            <w:tcW w:w="517"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109012BC" w14:textId="7E25DF2B" w:rsidR="00141261" w:rsidRPr="009678B6" w:rsidRDefault="00141261" w:rsidP="00141261">
            <w:pPr>
              <w:spacing w:after="0" w:line="240" w:lineRule="auto"/>
              <w:jc w:val="center"/>
              <w:rPr>
                <w:rFonts w:ascii="Times New Roman" w:eastAsia="Times New Roman" w:hAnsi="Times New Roman"/>
                <w:lang w:eastAsia="ru-RU"/>
              </w:rPr>
            </w:pPr>
            <w:r w:rsidRPr="009678B6">
              <w:rPr>
                <w:rFonts w:ascii="Times New Roman" w:eastAsia="Times New Roman" w:hAnsi="Times New Roman"/>
                <w:lang w:eastAsia="ru-RU"/>
              </w:rPr>
              <w:t>-3</w:t>
            </w:r>
          </w:p>
        </w:tc>
      </w:tr>
      <w:tr w:rsidR="0025119A" w:rsidRPr="009678B6" w14:paraId="40B3EE6D" w14:textId="77777777" w:rsidTr="00031491">
        <w:trPr>
          <w:trHeight w:val="236"/>
          <w:jc w:val="center"/>
        </w:trPr>
        <w:tc>
          <w:tcPr>
            <w:tcW w:w="935" w:type="pc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14:paraId="7B524C9E" w14:textId="3018F2F1" w:rsidR="00141261" w:rsidRPr="009678B6" w:rsidRDefault="00141261" w:rsidP="00141261">
            <w:pPr>
              <w:spacing w:after="0" w:line="240" w:lineRule="auto"/>
              <w:rPr>
                <w:rFonts w:ascii="Times New Roman" w:hAnsi="Times New Roman"/>
                <w:bCs/>
              </w:rPr>
            </w:pPr>
            <w:r w:rsidRPr="009678B6">
              <w:rPr>
                <w:rFonts w:ascii="Times New Roman" w:hAnsi="Times New Roman"/>
                <w:bCs/>
              </w:rPr>
              <w:t>д. Красное Озеро</w:t>
            </w:r>
          </w:p>
        </w:tc>
        <w:tc>
          <w:tcPr>
            <w:tcW w:w="748"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tcPr>
          <w:p w14:paraId="1F52354C" w14:textId="751846B6" w:rsidR="00141261" w:rsidRPr="009678B6" w:rsidRDefault="00141261" w:rsidP="00141261">
            <w:pPr>
              <w:spacing w:after="0" w:line="240" w:lineRule="auto"/>
              <w:jc w:val="center"/>
              <w:rPr>
                <w:rFonts w:ascii="Times New Roman" w:hAnsi="Times New Roman"/>
              </w:rPr>
            </w:pPr>
            <w:r w:rsidRPr="009678B6">
              <w:rPr>
                <w:rFonts w:ascii="Times New Roman" w:eastAsia="Times New Roman" w:hAnsi="Times New Roman"/>
                <w:sz w:val="24"/>
                <w:szCs w:val="24"/>
                <w:lang w:eastAsia="ru-RU"/>
              </w:rPr>
              <w:t>1</w:t>
            </w:r>
          </w:p>
        </w:tc>
        <w:tc>
          <w:tcPr>
            <w:tcW w:w="612"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bottom"/>
          </w:tcPr>
          <w:p w14:paraId="2FD36DAA" w14:textId="2E37EFE6" w:rsidR="00141261" w:rsidRPr="009678B6" w:rsidRDefault="00141261" w:rsidP="00141261">
            <w:pPr>
              <w:spacing w:after="0" w:line="240" w:lineRule="auto"/>
              <w:jc w:val="center"/>
              <w:rPr>
                <w:rFonts w:ascii="Times New Roman" w:hAnsi="Times New Roman"/>
              </w:rPr>
            </w:pPr>
            <w:r w:rsidRPr="009678B6">
              <w:rPr>
                <w:rFonts w:ascii="Times New Roman" w:hAnsi="Times New Roman"/>
                <w:sz w:val="24"/>
                <w:szCs w:val="24"/>
              </w:rPr>
              <w:t>1</w:t>
            </w:r>
          </w:p>
        </w:tc>
        <w:tc>
          <w:tcPr>
            <w:tcW w:w="613"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5D22F06B" w14:textId="3220F4E4" w:rsidR="00141261" w:rsidRPr="009678B6" w:rsidRDefault="00141261" w:rsidP="00141261">
            <w:pPr>
              <w:spacing w:after="0" w:line="240" w:lineRule="auto"/>
              <w:jc w:val="center"/>
              <w:rPr>
                <w:rFonts w:ascii="Times New Roman" w:eastAsia="Times New Roman" w:hAnsi="Times New Roman"/>
                <w:lang w:eastAsia="ru-RU"/>
              </w:rPr>
            </w:pPr>
            <w:r w:rsidRPr="009678B6">
              <w:rPr>
                <w:rFonts w:ascii="Times New Roman" w:eastAsia="Times New Roman" w:hAnsi="Times New Roman"/>
                <w:lang w:eastAsia="ru-RU"/>
              </w:rPr>
              <w:t>-</w:t>
            </w:r>
          </w:p>
        </w:tc>
        <w:tc>
          <w:tcPr>
            <w:tcW w:w="730"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206E14A9" w14:textId="0EE19932" w:rsidR="00141261" w:rsidRPr="009678B6" w:rsidRDefault="00141261" w:rsidP="00141261">
            <w:pPr>
              <w:spacing w:after="0" w:line="240" w:lineRule="auto"/>
              <w:jc w:val="center"/>
              <w:rPr>
                <w:rFonts w:ascii="Times New Roman" w:eastAsia="Times New Roman" w:hAnsi="Times New Roman"/>
                <w:lang w:eastAsia="ru-RU"/>
              </w:rPr>
            </w:pPr>
            <w:r w:rsidRPr="009678B6">
              <w:rPr>
                <w:rFonts w:ascii="Times New Roman" w:eastAsia="Times New Roman" w:hAnsi="Times New Roman"/>
                <w:lang w:eastAsia="ru-RU"/>
              </w:rPr>
              <w:t>1</w:t>
            </w:r>
          </w:p>
        </w:tc>
        <w:tc>
          <w:tcPr>
            <w:tcW w:w="844"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3A1B5E6D" w14:textId="1C0FEF26" w:rsidR="00141261" w:rsidRPr="009678B6" w:rsidRDefault="00141261" w:rsidP="00141261">
            <w:pPr>
              <w:spacing w:after="0" w:line="240" w:lineRule="auto"/>
              <w:jc w:val="center"/>
              <w:rPr>
                <w:rFonts w:ascii="Times New Roman" w:eastAsia="Times New Roman" w:hAnsi="Times New Roman"/>
                <w:lang w:eastAsia="ru-RU"/>
              </w:rPr>
            </w:pPr>
            <w:r w:rsidRPr="009678B6">
              <w:rPr>
                <w:rFonts w:ascii="Times New Roman" w:eastAsia="Times New Roman" w:hAnsi="Times New Roman"/>
                <w:lang w:eastAsia="ru-RU"/>
              </w:rPr>
              <w:t>1</w:t>
            </w:r>
          </w:p>
        </w:tc>
        <w:tc>
          <w:tcPr>
            <w:tcW w:w="517"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47025CEE" w14:textId="32E95C70" w:rsidR="00141261" w:rsidRPr="009678B6" w:rsidRDefault="00141261" w:rsidP="00141261">
            <w:pPr>
              <w:spacing w:after="0" w:line="240" w:lineRule="auto"/>
              <w:jc w:val="center"/>
              <w:rPr>
                <w:rFonts w:ascii="Times New Roman" w:eastAsia="Times New Roman" w:hAnsi="Times New Roman"/>
                <w:lang w:eastAsia="ru-RU"/>
              </w:rPr>
            </w:pPr>
            <w:r w:rsidRPr="009678B6">
              <w:rPr>
                <w:rFonts w:ascii="Times New Roman" w:eastAsia="Times New Roman" w:hAnsi="Times New Roman"/>
                <w:lang w:eastAsia="ru-RU"/>
              </w:rPr>
              <w:t>-1</w:t>
            </w:r>
          </w:p>
        </w:tc>
      </w:tr>
      <w:tr w:rsidR="00141261" w:rsidRPr="009678B6" w14:paraId="5EA3865C" w14:textId="77777777" w:rsidTr="00C32223">
        <w:trPr>
          <w:trHeight w:val="85"/>
          <w:jc w:val="center"/>
        </w:trPr>
        <w:tc>
          <w:tcPr>
            <w:tcW w:w="935" w:type="pc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14:paraId="124720AD" w14:textId="79827105" w:rsidR="00141261" w:rsidRPr="00C31A1C" w:rsidRDefault="00141261" w:rsidP="00141261">
            <w:pPr>
              <w:spacing w:after="0" w:line="240" w:lineRule="auto"/>
              <w:rPr>
                <w:rFonts w:ascii="Times New Roman" w:eastAsia="Times New Roman" w:hAnsi="Times New Roman"/>
                <w:bCs/>
                <w:i/>
                <w:iCs/>
                <w:lang w:eastAsia="ru-RU"/>
              </w:rPr>
            </w:pPr>
            <w:r w:rsidRPr="00C31A1C">
              <w:rPr>
                <w:rFonts w:ascii="Times New Roman" w:eastAsia="Times New Roman" w:hAnsi="Times New Roman"/>
                <w:bCs/>
                <w:i/>
                <w:iCs/>
                <w:lang w:eastAsia="ru-RU"/>
              </w:rPr>
              <w:lastRenderedPageBreak/>
              <w:t xml:space="preserve">Всего по Локшинскому </w:t>
            </w:r>
            <w:r w:rsidRPr="00C31A1C">
              <w:rPr>
                <w:rFonts w:ascii="Times New Roman" w:hAnsi="Times New Roman"/>
                <w:bCs/>
                <w:i/>
                <w:iCs/>
              </w:rPr>
              <w:t>сельсовету</w:t>
            </w:r>
          </w:p>
        </w:tc>
        <w:tc>
          <w:tcPr>
            <w:tcW w:w="748"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tcPr>
          <w:p w14:paraId="4DBD3B61" w14:textId="04DC2D94" w:rsidR="00141261" w:rsidRPr="00C31A1C" w:rsidRDefault="00141261" w:rsidP="00141261">
            <w:pPr>
              <w:spacing w:after="0" w:line="240" w:lineRule="auto"/>
              <w:jc w:val="center"/>
              <w:rPr>
                <w:rFonts w:ascii="Times New Roman" w:eastAsia="Times New Roman" w:hAnsi="Times New Roman"/>
                <w:i/>
                <w:iCs/>
                <w:lang w:eastAsia="ru-RU"/>
              </w:rPr>
            </w:pPr>
            <w:r w:rsidRPr="00C31A1C">
              <w:rPr>
                <w:rFonts w:ascii="Times New Roman" w:eastAsia="Times New Roman" w:hAnsi="Times New Roman"/>
                <w:i/>
                <w:iCs/>
                <w:sz w:val="24"/>
                <w:szCs w:val="24"/>
                <w:lang w:eastAsia="ru-RU"/>
              </w:rPr>
              <w:t>37</w:t>
            </w:r>
          </w:p>
        </w:tc>
        <w:tc>
          <w:tcPr>
            <w:tcW w:w="612"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6F9BCA5B" w14:textId="6703901F" w:rsidR="00141261" w:rsidRPr="00C31A1C" w:rsidRDefault="00141261" w:rsidP="00141261">
            <w:pPr>
              <w:spacing w:after="0" w:line="240" w:lineRule="auto"/>
              <w:jc w:val="center"/>
              <w:rPr>
                <w:rFonts w:ascii="Times New Roman" w:eastAsia="Times New Roman" w:hAnsi="Times New Roman"/>
                <w:i/>
                <w:iCs/>
                <w:lang w:eastAsia="ru-RU"/>
              </w:rPr>
            </w:pPr>
            <w:r w:rsidRPr="00C31A1C">
              <w:rPr>
                <w:rFonts w:ascii="Times New Roman" w:eastAsia="Times New Roman" w:hAnsi="Times New Roman"/>
                <w:i/>
                <w:iCs/>
                <w:sz w:val="24"/>
                <w:szCs w:val="24"/>
                <w:lang w:eastAsia="ru-RU"/>
              </w:rPr>
              <w:t>31</w:t>
            </w:r>
          </w:p>
        </w:tc>
        <w:tc>
          <w:tcPr>
            <w:tcW w:w="613"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46AF0842" w14:textId="3FCC9E67" w:rsidR="00141261" w:rsidRPr="009678B6" w:rsidRDefault="002772C2" w:rsidP="00141261">
            <w:pPr>
              <w:spacing w:after="0" w:line="240" w:lineRule="auto"/>
              <w:jc w:val="center"/>
              <w:rPr>
                <w:rFonts w:ascii="Times New Roman" w:eastAsia="Times New Roman" w:hAnsi="Times New Roman"/>
                <w:i/>
                <w:iCs/>
                <w:lang w:eastAsia="ru-RU"/>
              </w:rPr>
            </w:pPr>
            <w:r w:rsidRPr="009678B6">
              <w:rPr>
                <w:rFonts w:ascii="Times New Roman" w:eastAsia="Times New Roman" w:hAnsi="Times New Roman"/>
                <w:i/>
                <w:iCs/>
                <w:lang w:eastAsia="ru-RU"/>
              </w:rPr>
              <w:t>73</w:t>
            </w:r>
          </w:p>
        </w:tc>
        <w:tc>
          <w:tcPr>
            <w:tcW w:w="730"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43DCA7EA" w14:textId="4DBF1B62" w:rsidR="00141261" w:rsidRPr="009678B6" w:rsidRDefault="00141261" w:rsidP="00141261">
            <w:pPr>
              <w:spacing w:after="0" w:line="240" w:lineRule="auto"/>
              <w:jc w:val="center"/>
              <w:rPr>
                <w:rFonts w:ascii="Times New Roman" w:eastAsia="Times New Roman" w:hAnsi="Times New Roman"/>
                <w:i/>
                <w:iCs/>
                <w:lang w:eastAsia="ru-RU"/>
              </w:rPr>
            </w:pPr>
            <w:r w:rsidRPr="009678B6">
              <w:rPr>
                <w:rFonts w:ascii="Times New Roman" w:eastAsia="Times New Roman" w:hAnsi="Times New Roman"/>
                <w:i/>
                <w:iCs/>
                <w:lang w:eastAsia="ru-RU"/>
              </w:rPr>
              <w:t>29</w:t>
            </w:r>
          </w:p>
        </w:tc>
        <w:tc>
          <w:tcPr>
            <w:tcW w:w="844"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032290FB" w14:textId="4B38171E" w:rsidR="00141261" w:rsidRPr="009678B6" w:rsidRDefault="00141261" w:rsidP="00141261">
            <w:pPr>
              <w:spacing w:after="0" w:line="240" w:lineRule="auto"/>
              <w:jc w:val="center"/>
              <w:rPr>
                <w:rFonts w:ascii="Times New Roman" w:eastAsia="Times New Roman" w:hAnsi="Times New Roman"/>
                <w:i/>
                <w:iCs/>
                <w:lang w:eastAsia="ru-RU"/>
              </w:rPr>
            </w:pPr>
            <w:r w:rsidRPr="009678B6">
              <w:rPr>
                <w:rFonts w:ascii="Times New Roman" w:eastAsia="Times New Roman" w:hAnsi="Times New Roman"/>
                <w:i/>
                <w:iCs/>
                <w:lang w:eastAsia="ru-RU"/>
              </w:rPr>
              <w:t>31</w:t>
            </w:r>
          </w:p>
        </w:tc>
        <w:tc>
          <w:tcPr>
            <w:tcW w:w="517"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60209FE9" w14:textId="3324F5C5" w:rsidR="00141261" w:rsidRPr="009678B6" w:rsidRDefault="00141261" w:rsidP="00141261">
            <w:pPr>
              <w:spacing w:after="0" w:line="240" w:lineRule="auto"/>
              <w:jc w:val="center"/>
              <w:rPr>
                <w:rFonts w:ascii="Times New Roman" w:eastAsia="Times New Roman" w:hAnsi="Times New Roman"/>
                <w:i/>
                <w:iCs/>
                <w:lang w:eastAsia="ru-RU"/>
              </w:rPr>
            </w:pPr>
            <w:r w:rsidRPr="009678B6">
              <w:rPr>
                <w:rFonts w:ascii="Times New Roman" w:eastAsia="Times New Roman" w:hAnsi="Times New Roman"/>
                <w:i/>
                <w:iCs/>
                <w:lang w:eastAsia="ru-RU"/>
              </w:rPr>
              <w:t>+4</w:t>
            </w:r>
            <w:r w:rsidR="002772C2" w:rsidRPr="009678B6">
              <w:rPr>
                <w:rFonts w:ascii="Times New Roman" w:eastAsia="Times New Roman" w:hAnsi="Times New Roman"/>
                <w:i/>
                <w:iCs/>
                <w:lang w:eastAsia="ru-RU"/>
              </w:rPr>
              <w:t>2</w:t>
            </w:r>
          </w:p>
        </w:tc>
      </w:tr>
      <w:bookmarkEnd w:id="548"/>
    </w:tbl>
    <w:p w14:paraId="35D360A9" w14:textId="0811D22A" w:rsidR="00FA0D82" w:rsidRPr="009678B6" w:rsidRDefault="00FA0D82" w:rsidP="00FA0D82">
      <w:pPr>
        <w:ind w:firstLine="709"/>
        <w:contextualSpacing/>
        <w:jc w:val="both"/>
        <w:rPr>
          <w:rFonts w:ascii="Times New Roman" w:eastAsia="Times New Roman" w:hAnsi="Times New Roman"/>
          <w:sz w:val="24"/>
          <w:szCs w:val="24"/>
          <w:lang w:eastAsia="ru-RU"/>
        </w:rPr>
      </w:pPr>
    </w:p>
    <w:p w14:paraId="2EB85686" w14:textId="6AAAB068" w:rsidR="00443486" w:rsidRPr="009678B6" w:rsidRDefault="00C32223" w:rsidP="001C6023">
      <w:pPr>
        <w:spacing w:after="0" w:line="240" w:lineRule="auto"/>
        <w:ind w:firstLine="709"/>
        <w:contextualSpacing/>
        <w:jc w:val="both"/>
        <w:rPr>
          <w:rFonts w:ascii="Times New Roman" w:eastAsia="Times New Roman" w:hAnsi="Times New Roman"/>
          <w:sz w:val="28"/>
          <w:szCs w:val="28"/>
          <w:lang w:eastAsia="ru-RU"/>
        </w:rPr>
      </w:pPr>
      <w:bookmarkStart w:id="549" w:name="_Hlk148696955"/>
      <w:r w:rsidRPr="009678B6">
        <w:rPr>
          <w:rFonts w:ascii="Times New Roman" w:eastAsia="Times New Roman" w:hAnsi="Times New Roman"/>
          <w:sz w:val="28"/>
          <w:szCs w:val="28"/>
          <w:lang w:eastAsia="ru-RU"/>
        </w:rPr>
        <w:t xml:space="preserve">В </w:t>
      </w:r>
      <w:r w:rsidR="00412263" w:rsidRPr="009678B6">
        <w:rPr>
          <w:rFonts w:ascii="Times New Roman" w:eastAsia="Times New Roman" w:hAnsi="Times New Roman"/>
          <w:bCs/>
          <w:sz w:val="28"/>
          <w:szCs w:val="28"/>
          <w:lang w:eastAsia="ru-RU"/>
        </w:rPr>
        <w:t>Локшин</w:t>
      </w:r>
      <w:r w:rsidRPr="009678B6">
        <w:rPr>
          <w:rFonts w:ascii="Times New Roman" w:eastAsia="Times New Roman" w:hAnsi="Times New Roman"/>
          <w:sz w:val="28"/>
          <w:szCs w:val="28"/>
          <w:lang w:eastAsia="ru-RU"/>
        </w:rPr>
        <w:t>ском сельсовете количество мест в учреждениях дошкольного образования превышает нормативные потребности</w:t>
      </w:r>
      <w:r w:rsidR="00141261" w:rsidRPr="009678B6">
        <w:rPr>
          <w:rFonts w:ascii="Times New Roman" w:eastAsia="Times New Roman" w:hAnsi="Times New Roman"/>
          <w:sz w:val="28"/>
          <w:szCs w:val="28"/>
          <w:lang w:eastAsia="ru-RU"/>
        </w:rPr>
        <w:t xml:space="preserve">, в связи с отсутствием дошкольного учреждения в с. Ашпан, необходимо размещение дошкольной группы на базе </w:t>
      </w:r>
      <w:r w:rsidR="00141261" w:rsidRPr="009678B6">
        <w:rPr>
          <w:rFonts w:ascii="Times New Roman" w:hAnsi="Times New Roman"/>
          <w:bCs/>
          <w:sz w:val="28"/>
          <w:szCs w:val="28"/>
        </w:rPr>
        <w:t>Ашпанского филиала МБОУ «Локшинская СОШ»</w:t>
      </w:r>
      <w:r w:rsidR="00774164" w:rsidRPr="009678B6">
        <w:rPr>
          <w:rFonts w:ascii="Times New Roman" w:hAnsi="Times New Roman"/>
          <w:bCs/>
          <w:sz w:val="28"/>
          <w:szCs w:val="28"/>
        </w:rPr>
        <w:t xml:space="preserve"> на 10 мест</w:t>
      </w:r>
      <w:r w:rsidR="00141261" w:rsidRPr="009678B6">
        <w:rPr>
          <w:rFonts w:ascii="Times New Roman" w:hAnsi="Times New Roman"/>
          <w:bCs/>
          <w:sz w:val="28"/>
          <w:szCs w:val="28"/>
        </w:rPr>
        <w:t>.</w:t>
      </w:r>
      <w:bookmarkEnd w:id="549"/>
    </w:p>
    <w:p w14:paraId="12ECBC11" w14:textId="77777777" w:rsidR="003343A1" w:rsidRPr="009678B6" w:rsidRDefault="003343A1" w:rsidP="00600305">
      <w:pPr>
        <w:spacing w:after="0" w:line="240" w:lineRule="auto"/>
        <w:ind w:firstLine="709"/>
        <w:contextualSpacing/>
        <w:jc w:val="both"/>
        <w:rPr>
          <w:rFonts w:ascii="Times New Roman" w:hAnsi="Times New Roman"/>
          <w:i/>
          <w:iCs/>
          <w:sz w:val="28"/>
          <w:szCs w:val="28"/>
        </w:rPr>
      </w:pPr>
      <w:bookmarkStart w:id="550" w:name="_Hlk106959149"/>
      <w:bookmarkEnd w:id="547"/>
    </w:p>
    <w:p w14:paraId="240C9406" w14:textId="56BEC054" w:rsidR="00FA0D82" w:rsidRPr="009678B6" w:rsidRDefault="00FA0D82" w:rsidP="00FA0D82">
      <w:pPr>
        <w:spacing w:after="0" w:line="240" w:lineRule="auto"/>
        <w:jc w:val="center"/>
        <w:rPr>
          <w:rFonts w:ascii="Times New Roman" w:eastAsia="Times New Roman" w:hAnsi="Times New Roman"/>
          <w:sz w:val="28"/>
          <w:szCs w:val="28"/>
          <w:lang w:eastAsia="ru-RU"/>
        </w:rPr>
      </w:pPr>
      <w:bookmarkStart w:id="551" w:name="_Hlk119479090"/>
      <w:bookmarkEnd w:id="550"/>
      <w:r w:rsidRPr="009678B6">
        <w:rPr>
          <w:rFonts w:ascii="Times New Roman" w:hAnsi="Times New Roman"/>
          <w:b/>
          <w:bCs/>
          <w:sz w:val="28"/>
          <w:szCs w:val="28"/>
        </w:rPr>
        <w:t xml:space="preserve">Таблица </w:t>
      </w:r>
      <w:r w:rsidR="00C4358A" w:rsidRPr="009678B6">
        <w:rPr>
          <w:rFonts w:ascii="Times New Roman" w:hAnsi="Times New Roman"/>
          <w:b/>
          <w:bCs/>
          <w:sz w:val="28"/>
          <w:szCs w:val="28"/>
        </w:rPr>
        <w:t>6</w:t>
      </w:r>
      <w:r w:rsidR="00D4645A">
        <w:rPr>
          <w:rFonts w:ascii="Times New Roman" w:hAnsi="Times New Roman"/>
          <w:b/>
          <w:bCs/>
          <w:sz w:val="28"/>
          <w:szCs w:val="28"/>
        </w:rPr>
        <w:t>6</w:t>
      </w:r>
      <w:r w:rsidR="00A81245" w:rsidRPr="009678B6">
        <w:rPr>
          <w:rFonts w:ascii="Times New Roman" w:hAnsi="Times New Roman"/>
          <w:b/>
          <w:bCs/>
          <w:sz w:val="28"/>
          <w:szCs w:val="28"/>
        </w:rPr>
        <w:t xml:space="preserve">. </w:t>
      </w:r>
      <w:r w:rsidRPr="009678B6">
        <w:rPr>
          <w:rFonts w:ascii="Times New Roman" w:hAnsi="Times New Roman"/>
          <w:sz w:val="28"/>
          <w:szCs w:val="28"/>
        </w:rPr>
        <w:t xml:space="preserve">- </w:t>
      </w:r>
      <w:r w:rsidRPr="009678B6">
        <w:rPr>
          <w:rFonts w:ascii="Times New Roman" w:eastAsia="Times New Roman" w:hAnsi="Times New Roman"/>
          <w:sz w:val="28"/>
          <w:szCs w:val="28"/>
          <w:lang w:eastAsia="ru-RU"/>
        </w:rPr>
        <w:t>Расчёт потребности в объектах дополнительного образования</w:t>
      </w:r>
    </w:p>
    <w:p w14:paraId="08489F2A" w14:textId="77777777" w:rsidR="003F6FB7" w:rsidRPr="009678B6" w:rsidRDefault="003F6FB7" w:rsidP="00FA0D82">
      <w:pPr>
        <w:spacing w:after="0" w:line="240" w:lineRule="auto"/>
        <w:jc w:val="center"/>
        <w:rPr>
          <w:rFonts w:ascii="Times New Roman" w:eastAsia="Times New Roman" w:hAnsi="Times New Roman"/>
          <w:sz w:val="12"/>
          <w:szCs w:val="12"/>
          <w:lang w:eastAsia="ru-RU"/>
        </w:rPr>
      </w:pPr>
    </w:p>
    <w:tbl>
      <w:tblPr>
        <w:tblW w:w="5000" w:type="pct"/>
        <w:jc w:val="center"/>
        <w:tblLook w:val="04A0" w:firstRow="1" w:lastRow="0" w:firstColumn="1" w:lastColumn="0" w:noHBand="0" w:noVBand="1"/>
      </w:tblPr>
      <w:tblGrid>
        <w:gridCol w:w="1590"/>
        <w:gridCol w:w="1276"/>
        <w:gridCol w:w="1241"/>
        <w:gridCol w:w="1677"/>
        <w:gridCol w:w="1467"/>
        <w:gridCol w:w="1774"/>
        <w:gridCol w:w="1056"/>
      </w:tblGrid>
      <w:tr w:rsidR="0025119A" w:rsidRPr="009678B6" w14:paraId="08397694" w14:textId="77777777" w:rsidTr="00774164">
        <w:trPr>
          <w:trHeight w:val="170"/>
          <w:tblHeader/>
          <w:jc w:val="center"/>
        </w:trPr>
        <w:tc>
          <w:tcPr>
            <w:tcW w:w="809" w:type="pct"/>
            <w:vMerge w:val="restar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119768D3" w14:textId="3F5CE768" w:rsidR="00FA0D82" w:rsidRPr="009678B6" w:rsidRDefault="00FA0D82" w:rsidP="00FA0D82">
            <w:pPr>
              <w:spacing w:after="0" w:line="240" w:lineRule="auto"/>
              <w:jc w:val="center"/>
              <w:rPr>
                <w:rFonts w:ascii="Times New Roman" w:eastAsia="Times New Roman" w:hAnsi="Times New Roman"/>
                <w:lang w:eastAsia="ru-RU"/>
              </w:rPr>
            </w:pPr>
            <w:bookmarkStart w:id="552" w:name="_Hlk148696972"/>
            <w:r w:rsidRPr="009678B6">
              <w:rPr>
                <w:rFonts w:ascii="Times New Roman" w:eastAsia="Times New Roman" w:hAnsi="Times New Roman"/>
                <w:lang w:eastAsia="ru-RU"/>
              </w:rPr>
              <w:t>Наименование МО</w:t>
            </w:r>
          </w:p>
        </w:tc>
        <w:tc>
          <w:tcPr>
            <w:tcW w:w="690" w:type="pct"/>
            <w:vMerge w:val="restar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13729EE0" w14:textId="77777777" w:rsidR="00C31A1C" w:rsidRDefault="00FA0D82" w:rsidP="00FA0D82">
            <w:pPr>
              <w:spacing w:after="0" w:line="240" w:lineRule="auto"/>
              <w:jc w:val="center"/>
              <w:rPr>
                <w:rFonts w:ascii="Times New Roman" w:eastAsia="Times New Roman" w:hAnsi="Times New Roman"/>
                <w:lang w:eastAsia="ru-RU"/>
              </w:rPr>
            </w:pPr>
            <w:r w:rsidRPr="009678B6">
              <w:rPr>
                <w:rFonts w:ascii="Times New Roman" w:eastAsia="Times New Roman" w:hAnsi="Times New Roman"/>
                <w:lang w:eastAsia="ru-RU"/>
              </w:rPr>
              <w:t xml:space="preserve">Число детей школьного возраста, расчётный срок </w:t>
            </w:r>
          </w:p>
          <w:p w14:paraId="789D146E" w14:textId="051D4DDC" w:rsidR="00FA0D82" w:rsidRPr="009678B6" w:rsidRDefault="00FA0D82" w:rsidP="00FA0D82">
            <w:pPr>
              <w:spacing w:after="0" w:line="240" w:lineRule="auto"/>
              <w:jc w:val="center"/>
              <w:rPr>
                <w:rFonts w:ascii="Times New Roman" w:eastAsia="Times New Roman" w:hAnsi="Times New Roman"/>
                <w:lang w:eastAsia="ru-RU"/>
              </w:rPr>
            </w:pPr>
            <w:r w:rsidRPr="009678B6">
              <w:rPr>
                <w:rFonts w:ascii="Times New Roman" w:eastAsia="Times New Roman" w:hAnsi="Times New Roman"/>
                <w:lang w:eastAsia="ru-RU"/>
              </w:rPr>
              <w:t>204</w:t>
            </w:r>
            <w:r w:rsidR="00443942">
              <w:rPr>
                <w:rFonts w:ascii="Times New Roman" w:eastAsia="Times New Roman" w:hAnsi="Times New Roman"/>
                <w:lang w:eastAsia="ru-RU"/>
              </w:rPr>
              <w:t>5</w:t>
            </w:r>
            <w:r w:rsidRPr="009678B6">
              <w:rPr>
                <w:rFonts w:ascii="Times New Roman" w:eastAsia="Times New Roman" w:hAnsi="Times New Roman"/>
                <w:lang w:eastAsia="ru-RU"/>
              </w:rPr>
              <w:t xml:space="preserve"> г.</w:t>
            </w:r>
          </w:p>
        </w:tc>
        <w:tc>
          <w:tcPr>
            <w:tcW w:w="602" w:type="pct"/>
            <w:vMerge w:val="restar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3D25BF7D" w14:textId="625A8013" w:rsidR="00FA0D82" w:rsidRPr="009678B6" w:rsidRDefault="00FA0D82" w:rsidP="00FA0D82">
            <w:pPr>
              <w:spacing w:after="0" w:line="240" w:lineRule="auto"/>
              <w:jc w:val="center"/>
              <w:rPr>
                <w:rFonts w:ascii="Times New Roman" w:eastAsia="Times New Roman" w:hAnsi="Times New Roman"/>
                <w:lang w:eastAsia="ru-RU"/>
              </w:rPr>
            </w:pPr>
            <w:r w:rsidRPr="009678B6">
              <w:rPr>
                <w:rFonts w:ascii="Times New Roman" w:eastAsia="Times New Roman" w:hAnsi="Times New Roman"/>
                <w:lang w:eastAsia="ru-RU"/>
              </w:rPr>
              <w:t>Число детей школьного возраста, 202</w:t>
            </w:r>
            <w:r w:rsidR="00774164" w:rsidRPr="009678B6">
              <w:rPr>
                <w:rFonts w:ascii="Times New Roman" w:eastAsia="Times New Roman" w:hAnsi="Times New Roman"/>
                <w:lang w:eastAsia="ru-RU"/>
              </w:rPr>
              <w:t>3</w:t>
            </w:r>
            <w:r w:rsidRPr="009678B6">
              <w:rPr>
                <w:rFonts w:ascii="Times New Roman" w:eastAsia="Times New Roman" w:hAnsi="Times New Roman"/>
                <w:lang w:eastAsia="ru-RU"/>
              </w:rPr>
              <w:t xml:space="preserve"> г.</w:t>
            </w:r>
          </w:p>
        </w:tc>
        <w:tc>
          <w:tcPr>
            <w:tcW w:w="2899" w:type="pct"/>
            <w:gridSpan w:val="4"/>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6C2FFE3E" w14:textId="77777777" w:rsidR="00FA0D82" w:rsidRPr="009678B6" w:rsidRDefault="00FA0D82" w:rsidP="00FA0D82">
            <w:pPr>
              <w:spacing w:after="0" w:line="240" w:lineRule="auto"/>
              <w:jc w:val="center"/>
              <w:rPr>
                <w:rFonts w:ascii="Times New Roman" w:eastAsia="Times New Roman" w:hAnsi="Times New Roman"/>
                <w:lang w:eastAsia="ru-RU"/>
              </w:rPr>
            </w:pPr>
            <w:r w:rsidRPr="009678B6">
              <w:rPr>
                <w:rFonts w:ascii="Times New Roman" w:eastAsia="Times New Roman" w:hAnsi="Times New Roman"/>
                <w:lang w:eastAsia="ru-RU"/>
              </w:rPr>
              <w:t>Существующее и расчётное количество мест в учреждениях дополнительного образования</w:t>
            </w:r>
          </w:p>
        </w:tc>
      </w:tr>
      <w:tr w:rsidR="0025119A" w:rsidRPr="009678B6" w14:paraId="627FCBE1" w14:textId="77777777" w:rsidTr="00774164">
        <w:trPr>
          <w:trHeight w:val="170"/>
          <w:tblHeader/>
          <w:jc w:val="center"/>
        </w:trPr>
        <w:tc>
          <w:tcPr>
            <w:tcW w:w="809" w:type="pct"/>
            <w:vMerge/>
            <w:tcBorders>
              <w:top w:val="single" w:sz="4" w:space="0" w:color="auto"/>
              <w:left w:val="single" w:sz="4" w:space="0" w:color="auto"/>
              <w:bottom w:val="single" w:sz="4" w:space="0" w:color="auto"/>
              <w:right w:val="single" w:sz="4" w:space="0" w:color="auto"/>
            </w:tcBorders>
            <w:vAlign w:val="center"/>
            <w:hideMark/>
          </w:tcPr>
          <w:p w14:paraId="1F86CE87" w14:textId="77777777" w:rsidR="00FA0D82" w:rsidRPr="009678B6" w:rsidRDefault="00FA0D82" w:rsidP="00FA0D82">
            <w:pPr>
              <w:spacing w:after="0" w:line="240" w:lineRule="auto"/>
              <w:rPr>
                <w:rFonts w:ascii="Times New Roman" w:eastAsia="Times New Roman" w:hAnsi="Times New Roman"/>
                <w:lang w:eastAsia="ru-RU"/>
              </w:rPr>
            </w:pPr>
          </w:p>
        </w:tc>
        <w:tc>
          <w:tcPr>
            <w:tcW w:w="690" w:type="pct"/>
            <w:vMerge/>
            <w:tcBorders>
              <w:top w:val="single" w:sz="4" w:space="0" w:color="auto"/>
              <w:left w:val="single" w:sz="4" w:space="0" w:color="auto"/>
              <w:bottom w:val="single" w:sz="4" w:space="0" w:color="auto"/>
              <w:right w:val="single" w:sz="4" w:space="0" w:color="auto"/>
            </w:tcBorders>
            <w:vAlign w:val="center"/>
            <w:hideMark/>
          </w:tcPr>
          <w:p w14:paraId="11ADE4D1" w14:textId="77777777" w:rsidR="00FA0D82" w:rsidRPr="009678B6" w:rsidRDefault="00FA0D82" w:rsidP="00FA0D82">
            <w:pPr>
              <w:spacing w:after="0" w:line="240" w:lineRule="auto"/>
              <w:rPr>
                <w:rFonts w:ascii="Times New Roman" w:eastAsia="Times New Roman" w:hAnsi="Times New Roman"/>
                <w:lang w:eastAsia="ru-RU"/>
              </w:rPr>
            </w:pPr>
          </w:p>
        </w:tc>
        <w:tc>
          <w:tcPr>
            <w:tcW w:w="602" w:type="pct"/>
            <w:vMerge/>
            <w:tcBorders>
              <w:top w:val="single" w:sz="4" w:space="0" w:color="auto"/>
              <w:left w:val="single" w:sz="4" w:space="0" w:color="auto"/>
              <w:bottom w:val="single" w:sz="4" w:space="0" w:color="auto"/>
              <w:right w:val="single" w:sz="4" w:space="0" w:color="auto"/>
            </w:tcBorders>
            <w:vAlign w:val="center"/>
            <w:hideMark/>
          </w:tcPr>
          <w:p w14:paraId="572FDC3F" w14:textId="77777777" w:rsidR="00FA0D82" w:rsidRPr="009678B6" w:rsidRDefault="00FA0D82" w:rsidP="00FA0D82">
            <w:pPr>
              <w:spacing w:after="0" w:line="240" w:lineRule="auto"/>
              <w:rPr>
                <w:rFonts w:ascii="Times New Roman" w:eastAsia="Times New Roman" w:hAnsi="Times New Roman"/>
                <w:lang w:eastAsia="ru-RU"/>
              </w:rPr>
            </w:pPr>
          </w:p>
        </w:tc>
        <w:tc>
          <w:tcPr>
            <w:tcW w:w="814" w:type="pc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6221512C" w14:textId="77777777" w:rsidR="00FA0D82" w:rsidRPr="009678B6" w:rsidRDefault="00FA0D82" w:rsidP="00FA0D82">
            <w:pPr>
              <w:spacing w:after="0" w:line="240" w:lineRule="auto"/>
              <w:jc w:val="center"/>
              <w:rPr>
                <w:rFonts w:ascii="Times New Roman" w:eastAsia="Times New Roman" w:hAnsi="Times New Roman"/>
                <w:lang w:eastAsia="ru-RU"/>
              </w:rPr>
            </w:pPr>
            <w:r w:rsidRPr="009678B6">
              <w:rPr>
                <w:rFonts w:ascii="Times New Roman" w:eastAsia="Times New Roman" w:hAnsi="Times New Roman"/>
                <w:lang w:eastAsia="ru-RU"/>
              </w:rPr>
              <w:t>Существующее кол-во мест</w:t>
            </w:r>
          </w:p>
        </w:tc>
        <w:tc>
          <w:tcPr>
            <w:tcW w:w="712" w:type="pc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33340197" w14:textId="52388242" w:rsidR="00FA0D82" w:rsidRPr="009678B6" w:rsidRDefault="00FA0D82" w:rsidP="00FA0D82">
            <w:pPr>
              <w:spacing w:after="0" w:line="240" w:lineRule="auto"/>
              <w:jc w:val="center"/>
              <w:rPr>
                <w:rFonts w:ascii="Times New Roman" w:eastAsia="Times New Roman" w:hAnsi="Times New Roman"/>
                <w:lang w:eastAsia="ru-RU"/>
              </w:rPr>
            </w:pPr>
            <w:r w:rsidRPr="009678B6">
              <w:rPr>
                <w:rFonts w:ascii="Times New Roman" w:eastAsia="Times New Roman" w:hAnsi="Times New Roman"/>
                <w:lang w:eastAsia="ru-RU"/>
              </w:rPr>
              <w:t>Нормативная потребность мест, 202</w:t>
            </w:r>
            <w:r w:rsidR="00774164" w:rsidRPr="009678B6">
              <w:rPr>
                <w:rFonts w:ascii="Times New Roman" w:eastAsia="Times New Roman" w:hAnsi="Times New Roman"/>
                <w:lang w:eastAsia="ru-RU"/>
              </w:rPr>
              <w:t>3</w:t>
            </w:r>
            <w:r w:rsidRPr="009678B6">
              <w:rPr>
                <w:rFonts w:ascii="Times New Roman" w:eastAsia="Times New Roman" w:hAnsi="Times New Roman"/>
                <w:lang w:eastAsia="ru-RU"/>
              </w:rPr>
              <w:t xml:space="preserve"> г.</w:t>
            </w:r>
          </w:p>
        </w:tc>
        <w:tc>
          <w:tcPr>
            <w:tcW w:w="861" w:type="pc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6D2DDA51" w14:textId="581B4F51" w:rsidR="00FA0D82" w:rsidRPr="009678B6" w:rsidRDefault="00FA0D82" w:rsidP="00FA0D82">
            <w:pPr>
              <w:spacing w:after="0" w:line="240" w:lineRule="auto"/>
              <w:jc w:val="center"/>
              <w:rPr>
                <w:rFonts w:ascii="Times New Roman" w:eastAsia="Times New Roman" w:hAnsi="Times New Roman"/>
                <w:lang w:eastAsia="ru-RU"/>
              </w:rPr>
            </w:pPr>
            <w:r w:rsidRPr="009678B6">
              <w:rPr>
                <w:rFonts w:ascii="Times New Roman" w:eastAsia="Times New Roman" w:hAnsi="Times New Roman"/>
                <w:lang w:eastAsia="ru-RU"/>
              </w:rPr>
              <w:t>Прогнозируемая потребность мест, 204</w:t>
            </w:r>
            <w:r w:rsidR="00443942">
              <w:rPr>
                <w:rFonts w:ascii="Times New Roman" w:eastAsia="Times New Roman" w:hAnsi="Times New Roman"/>
                <w:lang w:eastAsia="ru-RU"/>
              </w:rPr>
              <w:t>5</w:t>
            </w:r>
            <w:r w:rsidRPr="009678B6">
              <w:rPr>
                <w:rFonts w:ascii="Times New Roman" w:eastAsia="Times New Roman" w:hAnsi="Times New Roman"/>
                <w:lang w:eastAsia="ru-RU"/>
              </w:rPr>
              <w:t xml:space="preserve"> г.</w:t>
            </w:r>
          </w:p>
        </w:tc>
        <w:tc>
          <w:tcPr>
            <w:tcW w:w="512" w:type="pc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131D34D0" w14:textId="77777777" w:rsidR="00FA0D82" w:rsidRPr="009678B6" w:rsidRDefault="00FA0D82" w:rsidP="00FA0D82">
            <w:pPr>
              <w:spacing w:after="0" w:line="240" w:lineRule="auto"/>
              <w:jc w:val="center"/>
              <w:rPr>
                <w:rFonts w:ascii="Times New Roman" w:eastAsia="Times New Roman" w:hAnsi="Times New Roman"/>
                <w:lang w:eastAsia="ru-RU"/>
              </w:rPr>
            </w:pPr>
            <w:r w:rsidRPr="009678B6">
              <w:rPr>
                <w:rFonts w:ascii="Times New Roman" w:eastAsia="Times New Roman" w:hAnsi="Times New Roman"/>
                <w:lang w:eastAsia="ru-RU"/>
              </w:rPr>
              <w:t>Дефицит (-) / Избыток (+)</w:t>
            </w:r>
          </w:p>
        </w:tc>
      </w:tr>
      <w:tr w:rsidR="0025119A" w:rsidRPr="009678B6" w14:paraId="6C40C9DB" w14:textId="77777777" w:rsidTr="00774164">
        <w:trPr>
          <w:trHeight w:val="558"/>
          <w:jc w:val="center"/>
        </w:trPr>
        <w:tc>
          <w:tcPr>
            <w:tcW w:w="809" w:type="pc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5BBD590B" w14:textId="6F1D693E" w:rsidR="00774164" w:rsidRPr="009678B6" w:rsidRDefault="00774164" w:rsidP="00774164">
            <w:pPr>
              <w:spacing w:after="0" w:line="240" w:lineRule="auto"/>
              <w:rPr>
                <w:rFonts w:ascii="Times New Roman" w:eastAsia="Times New Roman" w:hAnsi="Times New Roman"/>
                <w:lang w:eastAsia="ru-RU"/>
              </w:rPr>
            </w:pPr>
            <w:r w:rsidRPr="009678B6">
              <w:rPr>
                <w:rFonts w:ascii="Times New Roman" w:hAnsi="Times New Roman"/>
                <w:bCs/>
              </w:rPr>
              <w:t>с. Локшино</w:t>
            </w:r>
          </w:p>
        </w:tc>
        <w:tc>
          <w:tcPr>
            <w:tcW w:w="690"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tcPr>
          <w:p w14:paraId="0A0DE0D4" w14:textId="535FAABD" w:rsidR="00774164" w:rsidRPr="009678B6" w:rsidRDefault="00774164" w:rsidP="00774164">
            <w:pPr>
              <w:spacing w:after="0" w:line="240" w:lineRule="auto"/>
              <w:jc w:val="center"/>
              <w:rPr>
                <w:rFonts w:ascii="Times New Roman" w:eastAsia="Times New Roman" w:hAnsi="Times New Roman"/>
                <w:lang w:eastAsia="ru-RU"/>
              </w:rPr>
            </w:pPr>
            <w:r w:rsidRPr="009678B6">
              <w:rPr>
                <w:rFonts w:ascii="Times New Roman" w:eastAsia="Times New Roman" w:hAnsi="Times New Roman"/>
                <w:lang w:eastAsia="ru-RU"/>
              </w:rPr>
              <w:t>62</w:t>
            </w:r>
          </w:p>
        </w:tc>
        <w:tc>
          <w:tcPr>
            <w:tcW w:w="602"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5176D2B9" w14:textId="0440DEE6" w:rsidR="00774164" w:rsidRPr="009678B6" w:rsidRDefault="00774164" w:rsidP="00774164">
            <w:pPr>
              <w:spacing w:after="0" w:line="240" w:lineRule="auto"/>
              <w:jc w:val="center"/>
              <w:rPr>
                <w:rFonts w:ascii="Times New Roman" w:eastAsia="Times New Roman" w:hAnsi="Times New Roman"/>
                <w:lang w:eastAsia="ru-RU"/>
              </w:rPr>
            </w:pPr>
            <w:r w:rsidRPr="009678B6">
              <w:rPr>
                <w:rFonts w:ascii="Times New Roman" w:hAnsi="Times New Roman"/>
              </w:rPr>
              <w:t>60</w:t>
            </w:r>
          </w:p>
        </w:tc>
        <w:tc>
          <w:tcPr>
            <w:tcW w:w="814"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567ED567" w14:textId="77777777" w:rsidR="00774164" w:rsidRPr="009678B6" w:rsidRDefault="00774164" w:rsidP="00774164">
            <w:pPr>
              <w:spacing w:after="0" w:line="240" w:lineRule="auto"/>
              <w:jc w:val="center"/>
              <w:rPr>
                <w:rFonts w:ascii="Times New Roman" w:eastAsia="Times New Roman" w:hAnsi="Times New Roman"/>
                <w:lang w:eastAsia="ru-RU"/>
              </w:rPr>
            </w:pPr>
            <w:r w:rsidRPr="009678B6">
              <w:rPr>
                <w:rFonts w:ascii="Times New Roman" w:eastAsia="Times New Roman" w:hAnsi="Times New Roman"/>
                <w:lang w:eastAsia="ru-RU"/>
              </w:rPr>
              <w:t>н/д</w:t>
            </w:r>
          </w:p>
        </w:tc>
        <w:tc>
          <w:tcPr>
            <w:tcW w:w="712"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5ACDB439" w14:textId="09A17D29" w:rsidR="00774164" w:rsidRPr="009678B6" w:rsidRDefault="00774164" w:rsidP="00774164">
            <w:pPr>
              <w:spacing w:after="0" w:line="240" w:lineRule="auto"/>
              <w:jc w:val="center"/>
              <w:rPr>
                <w:rFonts w:ascii="Times New Roman" w:eastAsia="Times New Roman" w:hAnsi="Times New Roman"/>
                <w:lang w:eastAsia="ru-RU"/>
              </w:rPr>
            </w:pPr>
            <w:r w:rsidRPr="009678B6">
              <w:rPr>
                <w:rFonts w:ascii="Times New Roman" w:eastAsia="Times New Roman" w:hAnsi="Times New Roman"/>
                <w:lang w:eastAsia="ru-RU"/>
              </w:rPr>
              <w:t>6</w:t>
            </w:r>
          </w:p>
        </w:tc>
        <w:tc>
          <w:tcPr>
            <w:tcW w:w="861"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2087C673" w14:textId="4BAFAD4F" w:rsidR="00774164" w:rsidRPr="009678B6" w:rsidRDefault="00774164" w:rsidP="00774164">
            <w:pPr>
              <w:spacing w:after="0" w:line="240" w:lineRule="auto"/>
              <w:jc w:val="center"/>
              <w:rPr>
                <w:rFonts w:ascii="Times New Roman" w:eastAsia="Times New Roman" w:hAnsi="Times New Roman"/>
                <w:lang w:eastAsia="ru-RU"/>
              </w:rPr>
            </w:pPr>
            <w:r w:rsidRPr="009678B6">
              <w:rPr>
                <w:rFonts w:ascii="Times New Roman" w:eastAsia="Times New Roman" w:hAnsi="Times New Roman"/>
                <w:lang w:eastAsia="ru-RU"/>
              </w:rPr>
              <w:t>6</w:t>
            </w:r>
          </w:p>
        </w:tc>
        <w:tc>
          <w:tcPr>
            <w:tcW w:w="512"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13D4F828" w14:textId="77777777" w:rsidR="00774164" w:rsidRPr="009678B6" w:rsidRDefault="00774164" w:rsidP="00774164">
            <w:pPr>
              <w:spacing w:after="0" w:line="240" w:lineRule="auto"/>
              <w:jc w:val="center"/>
              <w:rPr>
                <w:rFonts w:ascii="Times New Roman" w:eastAsia="Times New Roman" w:hAnsi="Times New Roman"/>
                <w:lang w:eastAsia="ru-RU"/>
              </w:rPr>
            </w:pPr>
            <w:r w:rsidRPr="009678B6">
              <w:rPr>
                <w:rFonts w:ascii="Times New Roman" w:eastAsia="Times New Roman" w:hAnsi="Times New Roman"/>
                <w:lang w:eastAsia="ru-RU"/>
              </w:rPr>
              <w:t>-</w:t>
            </w:r>
          </w:p>
        </w:tc>
      </w:tr>
      <w:tr w:rsidR="0025119A" w:rsidRPr="009678B6" w14:paraId="52DBB7A8" w14:textId="77777777" w:rsidTr="00774164">
        <w:trPr>
          <w:trHeight w:val="558"/>
          <w:jc w:val="center"/>
        </w:trPr>
        <w:tc>
          <w:tcPr>
            <w:tcW w:w="809" w:type="pc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14:paraId="4366FFBF" w14:textId="565B690E" w:rsidR="00774164" w:rsidRPr="009678B6" w:rsidRDefault="00774164" w:rsidP="00774164">
            <w:pPr>
              <w:spacing w:after="0" w:line="240" w:lineRule="auto"/>
              <w:rPr>
                <w:rFonts w:ascii="Times New Roman" w:eastAsia="Times New Roman" w:hAnsi="Times New Roman"/>
                <w:bCs/>
                <w:sz w:val="28"/>
                <w:szCs w:val="28"/>
                <w:lang w:eastAsia="ru-RU"/>
              </w:rPr>
            </w:pPr>
            <w:r w:rsidRPr="009678B6">
              <w:rPr>
                <w:rFonts w:ascii="Times New Roman" w:hAnsi="Times New Roman"/>
                <w:bCs/>
              </w:rPr>
              <w:t>с. Ашпан</w:t>
            </w:r>
          </w:p>
        </w:tc>
        <w:tc>
          <w:tcPr>
            <w:tcW w:w="690"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tcPr>
          <w:p w14:paraId="616E22E5" w14:textId="47B3C3B1" w:rsidR="00774164" w:rsidRPr="009678B6" w:rsidRDefault="00774164" w:rsidP="00774164">
            <w:pPr>
              <w:spacing w:after="0" w:line="240" w:lineRule="auto"/>
              <w:jc w:val="center"/>
              <w:rPr>
                <w:rFonts w:ascii="Times New Roman" w:eastAsia="Times New Roman" w:hAnsi="Times New Roman"/>
                <w:lang w:eastAsia="ru-RU"/>
              </w:rPr>
            </w:pPr>
            <w:r w:rsidRPr="009678B6">
              <w:rPr>
                <w:rFonts w:ascii="Times New Roman" w:eastAsia="Times New Roman" w:hAnsi="Times New Roman"/>
                <w:lang w:eastAsia="ru-RU"/>
              </w:rPr>
              <w:t>38</w:t>
            </w:r>
          </w:p>
        </w:tc>
        <w:tc>
          <w:tcPr>
            <w:tcW w:w="602"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593D833B" w14:textId="56674899" w:rsidR="00774164" w:rsidRPr="009678B6" w:rsidRDefault="00774164" w:rsidP="00774164">
            <w:pPr>
              <w:spacing w:after="0" w:line="240" w:lineRule="auto"/>
              <w:jc w:val="center"/>
              <w:rPr>
                <w:rFonts w:ascii="Times New Roman" w:eastAsia="Times New Roman" w:hAnsi="Times New Roman"/>
                <w:lang w:eastAsia="ru-RU"/>
              </w:rPr>
            </w:pPr>
            <w:r w:rsidRPr="009678B6">
              <w:rPr>
                <w:rFonts w:ascii="Times New Roman" w:hAnsi="Times New Roman"/>
              </w:rPr>
              <w:t>38</w:t>
            </w:r>
          </w:p>
        </w:tc>
        <w:tc>
          <w:tcPr>
            <w:tcW w:w="814"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27E058AF" w14:textId="07DABC07" w:rsidR="00774164" w:rsidRPr="009678B6" w:rsidRDefault="00774164" w:rsidP="00774164">
            <w:pPr>
              <w:spacing w:after="0" w:line="240" w:lineRule="auto"/>
              <w:jc w:val="center"/>
              <w:rPr>
                <w:rFonts w:ascii="Times New Roman" w:eastAsia="Times New Roman" w:hAnsi="Times New Roman"/>
                <w:lang w:eastAsia="ru-RU"/>
              </w:rPr>
            </w:pPr>
            <w:r w:rsidRPr="009678B6">
              <w:rPr>
                <w:rFonts w:ascii="Times New Roman" w:eastAsia="Times New Roman" w:hAnsi="Times New Roman"/>
                <w:lang w:eastAsia="ru-RU"/>
              </w:rPr>
              <w:t>-</w:t>
            </w:r>
          </w:p>
        </w:tc>
        <w:tc>
          <w:tcPr>
            <w:tcW w:w="712"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64B6FAC7" w14:textId="2D989035" w:rsidR="00774164" w:rsidRPr="009678B6" w:rsidRDefault="00774164" w:rsidP="00774164">
            <w:pPr>
              <w:spacing w:after="0" w:line="240" w:lineRule="auto"/>
              <w:jc w:val="center"/>
              <w:rPr>
                <w:rFonts w:ascii="Times New Roman" w:eastAsia="Times New Roman" w:hAnsi="Times New Roman"/>
                <w:lang w:eastAsia="ru-RU"/>
              </w:rPr>
            </w:pPr>
            <w:r w:rsidRPr="009678B6">
              <w:rPr>
                <w:rFonts w:ascii="Times New Roman" w:eastAsia="Times New Roman" w:hAnsi="Times New Roman"/>
                <w:lang w:eastAsia="ru-RU"/>
              </w:rPr>
              <w:t>4</w:t>
            </w:r>
          </w:p>
        </w:tc>
        <w:tc>
          <w:tcPr>
            <w:tcW w:w="861"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5ABF8FE4" w14:textId="50E1194B" w:rsidR="00774164" w:rsidRPr="009678B6" w:rsidRDefault="00774164" w:rsidP="00774164">
            <w:pPr>
              <w:spacing w:after="0" w:line="240" w:lineRule="auto"/>
              <w:jc w:val="center"/>
              <w:rPr>
                <w:rFonts w:ascii="Times New Roman" w:eastAsia="Times New Roman" w:hAnsi="Times New Roman"/>
                <w:lang w:eastAsia="ru-RU"/>
              </w:rPr>
            </w:pPr>
            <w:r w:rsidRPr="009678B6">
              <w:rPr>
                <w:rFonts w:ascii="Times New Roman" w:eastAsia="Times New Roman" w:hAnsi="Times New Roman"/>
                <w:lang w:eastAsia="ru-RU"/>
              </w:rPr>
              <w:t>4</w:t>
            </w:r>
          </w:p>
        </w:tc>
        <w:tc>
          <w:tcPr>
            <w:tcW w:w="512"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01FFF161" w14:textId="369BDD0D" w:rsidR="00774164" w:rsidRPr="009678B6" w:rsidRDefault="00774164" w:rsidP="00774164">
            <w:pPr>
              <w:spacing w:after="0" w:line="240" w:lineRule="auto"/>
              <w:jc w:val="center"/>
              <w:rPr>
                <w:rFonts w:ascii="Times New Roman" w:eastAsia="Times New Roman" w:hAnsi="Times New Roman"/>
                <w:lang w:eastAsia="ru-RU"/>
              </w:rPr>
            </w:pPr>
            <w:r w:rsidRPr="009678B6">
              <w:rPr>
                <w:rFonts w:ascii="Times New Roman" w:eastAsia="Times New Roman" w:hAnsi="Times New Roman"/>
                <w:lang w:eastAsia="ru-RU"/>
              </w:rPr>
              <w:t>-</w:t>
            </w:r>
          </w:p>
        </w:tc>
      </w:tr>
      <w:tr w:rsidR="0025119A" w:rsidRPr="009678B6" w14:paraId="462A7853" w14:textId="77777777" w:rsidTr="00774164">
        <w:trPr>
          <w:trHeight w:val="558"/>
          <w:jc w:val="center"/>
        </w:trPr>
        <w:tc>
          <w:tcPr>
            <w:tcW w:w="809" w:type="pc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14:paraId="4C24F3B5" w14:textId="0BDA2FE8" w:rsidR="00774164" w:rsidRPr="009678B6" w:rsidRDefault="00774164" w:rsidP="00774164">
            <w:pPr>
              <w:spacing w:after="0" w:line="240" w:lineRule="auto"/>
              <w:rPr>
                <w:rFonts w:ascii="Times New Roman" w:eastAsia="Times New Roman" w:hAnsi="Times New Roman"/>
                <w:bCs/>
                <w:sz w:val="28"/>
                <w:szCs w:val="28"/>
                <w:lang w:eastAsia="ru-RU"/>
              </w:rPr>
            </w:pPr>
            <w:r w:rsidRPr="009678B6">
              <w:rPr>
                <w:rFonts w:ascii="Times New Roman" w:hAnsi="Times New Roman"/>
                <w:bCs/>
              </w:rPr>
              <w:t>д. Баит</w:t>
            </w:r>
          </w:p>
        </w:tc>
        <w:tc>
          <w:tcPr>
            <w:tcW w:w="690"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tcPr>
          <w:p w14:paraId="40A63C53" w14:textId="5358F39E" w:rsidR="00774164" w:rsidRPr="009678B6" w:rsidRDefault="00774164" w:rsidP="00774164">
            <w:pPr>
              <w:spacing w:after="0" w:line="240" w:lineRule="auto"/>
              <w:jc w:val="center"/>
              <w:rPr>
                <w:rFonts w:ascii="Times New Roman" w:eastAsia="Times New Roman" w:hAnsi="Times New Roman"/>
                <w:lang w:eastAsia="ru-RU"/>
              </w:rPr>
            </w:pPr>
            <w:r w:rsidRPr="009678B6">
              <w:rPr>
                <w:rFonts w:ascii="Times New Roman" w:eastAsia="Times New Roman" w:hAnsi="Times New Roman"/>
                <w:lang w:eastAsia="ru-RU"/>
              </w:rPr>
              <w:t>6</w:t>
            </w:r>
          </w:p>
        </w:tc>
        <w:tc>
          <w:tcPr>
            <w:tcW w:w="602"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44650043" w14:textId="1686CCAB" w:rsidR="00774164" w:rsidRPr="009678B6" w:rsidRDefault="00774164" w:rsidP="00774164">
            <w:pPr>
              <w:spacing w:after="0" w:line="240" w:lineRule="auto"/>
              <w:jc w:val="center"/>
              <w:rPr>
                <w:rFonts w:ascii="Times New Roman" w:eastAsia="Times New Roman" w:hAnsi="Times New Roman"/>
                <w:lang w:eastAsia="ru-RU"/>
              </w:rPr>
            </w:pPr>
            <w:r w:rsidRPr="009678B6">
              <w:rPr>
                <w:rFonts w:ascii="Times New Roman" w:hAnsi="Times New Roman"/>
              </w:rPr>
              <w:t>7</w:t>
            </w:r>
          </w:p>
        </w:tc>
        <w:tc>
          <w:tcPr>
            <w:tcW w:w="814"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71C7E872" w14:textId="6D6C1708" w:rsidR="00774164" w:rsidRPr="009678B6" w:rsidRDefault="00774164" w:rsidP="00774164">
            <w:pPr>
              <w:spacing w:after="0" w:line="240" w:lineRule="auto"/>
              <w:jc w:val="center"/>
              <w:rPr>
                <w:rFonts w:ascii="Times New Roman" w:eastAsia="Times New Roman" w:hAnsi="Times New Roman"/>
                <w:lang w:eastAsia="ru-RU"/>
              </w:rPr>
            </w:pPr>
            <w:r w:rsidRPr="009678B6">
              <w:rPr>
                <w:rFonts w:ascii="Times New Roman" w:eastAsia="Times New Roman" w:hAnsi="Times New Roman"/>
                <w:lang w:eastAsia="ru-RU"/>
              </w:rPr>
              <w:t>-</w:t>
            </w:r>
          </w:p>
        </w:tc>
        <w:tc>
          <w:tcPr>
            <w:tcW w:w="712"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1D2D6303" w14:textId="66943C7E" w:rsidR="00774164" w:rsidRPr="009678B6" w:rsidRDefault="00774164" w:rsidP="00774164">
            <w:pPr>
              <w:spacing w:after="0" w:line="240" w:lineRule="auto"/>
              <w:jc w:val="center"/>
              <w:rPr>
                <w:rFonts w:ascii="Times New Roman" w:eastAsia="Times New Roman" w:hAnsi="Times New Roman"/>
                <w:lang w:eastAsia="ru-RU"/>
              </w:rPr>
            </w:pPr>
            <w:r w:rsidRPr="009678B6">
              <w:rPr>
                <w:rFonts w:ascii="Times New Roman" w:eastAsia="Times New Roman" w:hAnsi="Times New Roman"/>
                <w:lang w:eastAsia="ru-RU"/>
              </w:rPr>
              <w:t>1</w:t>
            </w:r>
          </w:p>
        </w:tc>
        <w:tc>
          <w:tcPr>
            <w:tcW w:w="861"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713C3ED5" w14:textId="5FE19D57" w:rsidR="00774164" w:rsidRPr="009678B6" w:rsidRDefault="00774164" w:rsidP="00774164">
            <w:pPr>
              <w:spacing w:after="0" w:line="240" w:lineRule="auto"/>
              <w:jc w:val="center"/>
              <w:rPr>
                <w:rFonts w:ascii="Times New Roman" w:eastAsia="Times New Roman" w:hAnsi="Times New Roman"/>
                <w:lang w:eastAsia="ru-RU"/>
              </w:rPr>
            </w:pPr>
            <w:r w:rsidRPr="009678B6">
              <w:rPr>
                <w:rFonts w:ascii="Times New Roman" w:eastAsia="Times New Roman" w:hAnsi="Times New Roman"/>
                <w:lang w:eastAsia="ru-RU"/>
              </w:rPr>
              <w:t>1</w:t>
            </w:r>
          </w:p>
        </w:tc>
        <w:tc>
          <w:tcPr>
            <w:tcW w:w="512"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2F435BEE" w14:textId="147BF977" w:rsidR="00774164" w:rsidRPr="009678B6" w:rsidRDefault="00774164" w:rsidP="00774164">
            <w:pPr>
              <w:spacing w:after="0" w:line="240" w:lineRule="auto"/>
              <w:jc w:val="center"/>
              <w:rPr>
                <w:rFonts w:ascii="Times New Roman" w:eastAsia="Times New Roman" w:hAnsi="Times New Roman"/>
                <w:lang w:eastAsia="ru-RU"/>
              </w:rPr>
            </w:pPr>
            <w:r w:rsidRPr="009678B6">
              <w:rPr>
                <w:rFonts w:ascii="Times New Roman" w:eastAsia="Times New Roman" w:hAnsi="Times New Roman"/>
                <w:lang w:eastAsia="ru-RU"/>
              </w:rPr>
              <w:t>-</w:t>
            </w:r>
          </w:p>
        </w:tc>
      </w:tr>
      <w:tr w:rsidR="0025119A" w:rsidRPr="009678B6" w14:paraId="0F24BEE5" w14:textId="77777777" w:rsidTr="00774164">
        <w:trPr>
          <w:trHeight w:val="558"/>
          <w:jc w:val="center"/>
        </w:trPr>
        <w:tc>
          <w:tcPr>
            <w:tcW w:w="809" w:type="pc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14:paraId="5D41B8D2" w14:textId="4C6C8763" w:rsidR="00774164" w:rsidRPr="009678B6" w:rsidRDefault="00774164" w:rsidP="00774164">
            <w:pPr>
              <w:spacing w:after="0" w:line="240" w:lineRule="auto"/>
              <w:rPr>
                <w:rFonts w:ascii="Times New Roman" w:eastAsia="Times New Roman" w:hAnsi="Times New Roman"/>
                <w:bCs/>
                <w:sz w:val="28"/>
                <w:szCs w:val="28"/>
                <w:lang w:eastAsia="ru-RU"/>
              </w:rPr>
            </w:pPr>
            <w:r w:rsidRPr="009678B6">
              <w:rPr>
                <w:rFonts w:ascii="Times New Roman" w:hAnsi="Times New Roman"/>
                <w:bCs/>
              </w:rPr>
              <w:t>д. Корнилово</w:t>
            </w:r>
          </w:p>
        </w:tc>
        <w:tc>
          <w:tcPr>
            <w:tcW w:w="690"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tcPr>
          <w:p w14:paraId="3D5C2EB3" w14:textId="4C666E8C" w:rsidR="00774164" w:rsidRPr="009678B6" w:rsidRDefault="00774164" w:rsidP="00774164">
            <w:pPr>
              <w:spacing w:after="0" w:line="240" w:lineRule="auto"/>
              <w:jc w:val="center"/>
              <w:rPr>
                <w:rFonts w:ascii="Times New Roman" w:eastAsia="Times New Roman" w:hAnsi="Times New Roman"/>
                <w:lang w:eastAsia="ru-RU"/>
              </w:rPr>
            </w:pPr>
            <w:r w:rsidRPr="009678B6">
              <w:rPr>
                <w:rFonts w:ascii="Times New Roman" w:eastAsia="Times New Roman" w:hAnsi="Times New Roman"/>
                <w:lang w:eastAsia="ru-RU"/>
              </w:rPr>
              <w:t>14</w:t>
            </w:r>
          </w:p>
        </w:tc>
        <w:tc>
          <w:tcPr>
            <w:tcW w:w="602"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14785DC6" w14:textId="10ABD411" w:rsidR="00774164" w:rsidRPr="009678B6" w:rsidRDefault="00774164" w:rsidP="00774164">
            <w:pPr>
              <w:spacing w:after="0" w:line="240" w:lineRule="auto"/>
              <w:jc w:val="center"/>
              <w:rPr>
                <w:rFonts w:ascii="Times New Roman" w:eastAsia="Times New Roman" w:hAnsi="Times New Roman"/>
                <w:lang w:eastAsia="ru-RU"/>
              </w:rPr>
            </w:pPr>
            <w:r w:rsidRPr="009678B6">
              <w:rPr>
                <w:rFonts w:ascii="Times New Roman" w:hAnsi="Times New Roman"/>
              </w:rPr>
              <w:t>14</w:t>
            </w:r>
          </w:p>
        </w:tc>
        <w:tc>
          <w:tcPr>
            <w:tcW w:w="814"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68B2391D" w14:textId="66BC7A7A" w:rsidR="00774164" w:rsidRPr="009678B6" w:rsidRDefault="00774164" w:rsidP="00774164">
            <w:pPr>
              <w:spacing w:after="0" w:line="240" w:lineRule="auto"/>
              <w:jc w:val="center"/>
              <w:rPr>
                <w:rFonts w:ascii="Times New Roman" w:eastAsia="Times New Roman" w:hAnsi="Times New Roman"/>
                <w:lang w:eastAsia="ru-RU"/>
              </w:rPr>
            </w:pPr>
            <w:r w:rsidRPr="009678B6">
              <w:rPr>
                <w:rFonts w:ascii="Times New Roman" w:eastAsia="Times New Roman" w:hAnsi="Times New Roman"/>
                <w:lang w:eastAsia="ru-RU"/>
              </w:rPr>
              <w:t>-</w:t>
            </w:r>
          </w:p>
        </w:tc>
        <w:tc>
          <w:tcPr>
            <w:tcW w:w="712"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1845F29E" w14:textId="6D5DFE33" w:rsidR="00774164" w:rsidRPr="009678B6" w:rsidRDefault="00774164" w:rsidP="00774164">
            <w:pPr>
              <w:spacing w:after="0" w:line="240" w:lineRule="auto"/>
              <w:jc w:val="center"/>
              <w:rPr>
                <w:rFonts w:ascii="Times New Roman" w:eastAsia="Times New Roman" w:hAnsi="Times New Roman"/>
                <w:lang w:eastAsia="ru-RU"/>
              </w:rPr>
            </w:pPr>
            <w:r w:rsidRPr="009678B6">
              <w:rPr>
                <w:rFonts w:ascii="Times New Roman" w:eastAsia="Times New Roman" w:hAnsi="Times New Roman"/>
                <w:lang w:eastAsia="ru-RU"/>
              </w:rPr>
              <w:t>1</w:t>
            </w:r>
          </w:p>
        </w:tc>
        <w:tc>
          <w:tcPr>
            <w:tcW w:w="861"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4E794C26" w14:textId="49EDE46F" w:rsidR="00774164" w:rsidRPr="009678B6" w:rsidRDefault="00774164" w:rsidP="00774164">
            <w:pPr>
              <w:spacing w:after="0" w:line="240" w:lineRule="auto"/>
              <w:jc w:val="center"/>
              <w:rPr>
                <w:rFonts w:ascii="Times New Roman" w:eastAsia="Times New Roman" w:hAnsi="Times New Roman"/>
                <w:lang w:eastAsia="ru-RU"/>
              </w:rPr>
            </w:pPr>
            <w:r w:rsidRPr="009678B6">
              <w:rPr>
                <w:rFonts w:ascii="Times New Roman" w:eastAsia="Times New Roman" w:hAnsi="Times New Roman"/>
                <w:lang w:eastAsia="ru-RU"/>
              </w:rPr>
              <w:t>1</w:t>
            </w:r>
          </w:p>
        </w:tc>
        <w:tc>
          <w:tcPr>
            <w:tcW w:w="512"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1E6B22DA" w14:textId="731E177B" w:rsidR="00774164" w:rsidRPr="009678B6" w:rsidRDefault="00774164" w:rsidP="00774164">
            <w:pPr>
              <w:spacing w:after="0" w:line="240" w:lineRule="auto"/>
              <w:jc w:val="center"/>
              <w:rPr>
                <w:rFonts w:ascii="Times New Roman" w:eastAsia="Times New Roman" w:hAnsi="Times New Roman"/>
                <w:lang w:eastAsia="ru-RU"/>
              </w:rPr>
            </w:pPr>
            <w:r w:rsidRPr="009678B6">
              <w:rPr>
                <w:rFonts w:ascii="Times New Roman" w:eastAsia="Times New Roman" w:hAnsi="Times New Roman"/>
                <w:lang w:eastAsia="ru-RU"/>
              </w:rPr>
              <w:t>-</w:t>
            </w:r>
          </w:p>
        </w:tc>
      </w:tr>
      <w:tr w:rsidR="0025119A" w:rsidRPr="009678B6" w14:paraId="2DE6DD01" w14:textId="77777777" w:rsidTr="00774164">
        <w:trPr>
          <w:trHeight w:val="558"/>
          <w:jc w:val="center"/>
        </w:trPr>
        <w:tc>
          <w:tcPr>
            <w:tcW w:w="809" w:type="pc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14:paraId="43AFADDB" w14:textId="7A92ABF7" w:rsidR="00774164" w:rsidRPr="009678B6" w:rsidRDefault="00774164" w:rsidP="00774164">
            <w:pPr>
              <w:spacing w:after="0" w:line="240" w:lineRule="auto"/>
              <w:rPr>
                <w:rFonts w:ascii="Times New Roman" w:eastAsia="Times New Roman" w:hAnsi="Times New Roman"/>
                <w:bCs/>
                <w:sz w:val="28"/>
                <w:szCs w:val="28"/>
                <w:lang w:eastAsia="ru-RU"/>
              </w:rPr>
            </w:pPr>
            <w:r w:rsidRPr="009678B6">
              <w:rPr>
                <w:rFonts w:ascii="Times New Roman" w:hAnsi="Times New Roman"/>
                <w:bCs/>
              </w:rPr>
              <w:t>д. Красное Озеро</w:t>
            </w:r>
          </w:p>
        </w:tc>
        <w:tc>
          <w:tcPr>
            <w:tcW w:w="690"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tcPr>
          <w:p w14:paraId="45AD87B2" w14:textId="2AF35689" w:rsidR="00774164" w:rsidRPr="009678B6" w:rsidRDefault="00774164" w:rsidP="00774164">
            <w:pPr>
              <w:spacing w:after="0" w:line="240" w:lineRule="auto"/>
              <w:jc w:val="center"/>
              <w:rPr>
                <w:rFonts w:ascii="Times New Roman" w:eastAsia="Times New Roman" w:hAnsi="Times New Roman"/>
                <w:lang w:eastAsia="ru-RU"/>
              </w:rPr>
            </w:pPr>
            <w:r w:rsidRPr="009678B6">
              <w:rPr>
                <w:rFonts w:ascii="Times New Roman" w:eastAsia="Times New Roman" w:hAnsi="Times New Roman"/>
                <w:lang w:eastAsia="ru-RU"/>
              </w:rPr>
              <w:t>4</w:t>
            </w:r>
          </w:p>
        </w:tc>
        <w:tc>
          <w:tcPr>
            <w:tcW w:w="602"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2D3B890A" w14:textId="544B8EC0" w:rsidR="00774164" w:rsidRPr="009678B6" w:rsidRDefault="00774164" w:rsidP="00774164">
            <w:pPr>
              <w:spacing w:after="0" w:line="240" w:lineRule="auto"/>
              <w:jc w:val="center"/>
              <w:rPr>
                <w:rFonts w:ascii="Times New Roman" w:eastAsia="Times New Roman" w:hAnsi="Times New Roman"/>
                <w:lang w:eastAsia="ru-RU"/>
              </w:rPr>
            </w:pPr>
            <w:r w:rsidRPr="009678B6">
              <w:rPr>
                <w:rFonts w:ascii="Times New Roman" w:hAnsi="Times New Roman"/>
              </w:rPr>
              <w:t>5</w:t>
            </w:r>
          </w:p>
        </w:tc>
        <w:tc>
          <w:tcPr>
            <w:tcW w:w="814"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60050226" w14:textId="67B37BCD" w:rsidR="00774164" w:rsidRPr="009678B6" w:rsidRDefault="00774164" w:rsidP="00774164">
            <w:pPr>
              <w:spacing w:after="0" w:line="240" w:lineRule="auto"/>
              <w:jc w:val="center"/>
              <w:rPr>
                <w:rFonts w:ascii="Times New Roman" w:eastAsia="Times New Roman" w:hAnsi="Times New Roman"/>
                <w:lang w:eastAsia="ru-RU"/>
              </w:rPr>
            </w:pPr>
            <w:r w:rsidRPr="009678B6">
              <w:rPr>
                <w:rFonts w:ascii="Times New Roman" w:eastAsia="Times New Roman" w:hAnsi="Times New Roman"/>
                <w:lang w:eastAsia="ru-RU"/>
              </w:rPr>
              <w:t>-</w:t>
            </w:r>
          </w:p>
        </w:tc>
        <w:tc>
          <w:tcPr>
            <w:tcW w:w="712"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3B304A84" w14:textId="4661648B" w:rsidR="00774164" w:rsidRPr="009678B6" w:rsidRDefault="00774164" w:rsidP="00774164">
            <w:pPr>
              <w:spacing w:after="0" w:line="240" w:lineRule="auto"/>
              <w:jc w:val="center"/>
              <w:rPr>
                <w:rFonts w:ascii="Times New Roman" w:eastAsia="Times New Roman" w:hAnsi="Times New Roman"/>
                <w:lang w:eastAsia="ru-RU"/>
              </w:rPr>
            </w:pPr>
            <w:r w:rsidRPr="009678B6">
              <w:rPr>
                <w:rFonts w:ascii="Times New Roman" w:eastAsia="Times New Roman" w:hAnsi="Times New Roman"/>
                <w:lang w:eastAsia="ru-RU"/>
              </w:rPr>
              <w:t>1</w:t>
            </w:r>
          </w:p>
        </w:tc>
        <w:tc>
          <w:tcPr>
            <w:tcW w:w="861"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46A77435" w14:textId="215B09C1" w:rsidR="00774164" w:rsidRPr="009678B6" w:rsidRDefault="00774164" w:rsidP="00774164">
            <w:pPr>
              <w:spacing w:after="0" w:line="240" w:lineRule="auto"/>
              <w:jc w:val="center"/>
              <w:rPr>
                <w:rFonts w:ascii="Times New Roman" w:eastAsia="Times New Roman" w:hAnsi="Times New Roman"/>
                <w:lang w:eastAsia="ru-RU"/>
              </w:rPr>
            </w:pPr>
            <w:r w:rsidRPr="009678B6">
              <w:rPr>
                <w:rFonts w:ascii="Times New Roman" w:eastAsia="Times New Roman" w:hAnsi="Times New Roman"/>
                <w:lang w:eastAsia="ru-RU"/>
              </w:rPr>
              <w:t>1</w:t>
            </w:r>
          </w:p>
        </w:tc>
        <w:tc>
          <w:tcPr>
            <w:tcW w:w="512"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2121EF52" w14:textId="6477ADF0" w:rsidR="00774164" w:rsidRPr="009678B6" w:rsidRDefault="00774164" w:rsidP="00774164">
            <w:pPr>
              <w:spacing w:after="0" w:line="240" w:lineRule="auto"/>
              <w:jc w:val="center"/>
              <w:rPr>
                <w:rFonts w:ascii="Times New Roman" w:eastAsia="Times New Roman" w:hAnsi="Times New Roman"/>
                <w:lang w:eastAsia="ru-RU"/>
              </w:rPr>
            </w:pPr>
            <w:r w:rsidRPr="009678B6">
              <w:rPr>
                <w:rFonts w:ascii="Times New Roman" w:eastAsia="Times New Roman" w:hAnsi="Times New Roman"/>
                <w:lang w:eastAsia="ru-RU"/>
              </w:rPr>
              <w:t>-</w:t>
            </w:r>
          </w:p>
        </w:tc>
      </w:tr>
      <w:tr w:rsidR="00774164" w:rsidRPr="009678B6" w14:paraId="14B40204" w14:textId="77777777" w:rsidTr="00774164">
        <w:trPr>
          <w:trHeight w:val="558"/>
          <w:jc w:val="center"/>
        </w:trPr>
        <w:tc>
          <w:tcPr>
            <w:tcW w:w="809" w:type="pc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14:paraId="3D1ACDB1" w14:textId="67DC1C1D" w:rsidR="00774164" w:rsidRPr="00C31A1C" w:rsidRDefault="00774164" w:rsidP="00774164">
            <w:pPr>
              <w:spacing w:after="0" w:line="240" w:lineRule="auto"/>
              <w:rPr>
                <w:rFonts w:ascii="Times New Roman" w:eastAsia="Times New Roman" w:hAnsi="Times New Roman"/>
                <w:bCs/>
                <w:i/>
                <w:iCs/>
                <w:sz w:val="28"/>
                <w:szCs w:val="28"/>
                <w:lang w:eastAsia="ru-RU"/>
              </w:rPr>
            </w:pPr>
            <w:r w:rsidRPr="00C31A1C">
              <w:rPr>
                <w:rFonts w:ascii="Times New Roman" w:eastAsia="Times New Roman" w:hAnsi="Times New Roman"/>
                <w:bCs/>
                <w:i/>
                <w:iCs/>
                <w:lang w:eastAsia="ru-RU"/>
              </w:rPr>
              <w:t xml:space="preserve">Всего по Локшинскому </w:t>
            </w:r>
            <w:r w:rsidRPr="00C31A1C">
              <w:rPr>
                <w:rFonts w:ascii="Times New Roman" w:hAnsi="Times New Roman"/>
                <w:bCs/>
                <w:i/>
                <w:iCs/>
              </w:rPr>
              <w:t>сельсовету</w:t>
            </w:r>
          </w:p>
        </w:tc>
        <w:tc>
          <w:tcPr>
            <w:tcW w:w="690"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tcPr>
          <w:p w14:paraId="4851DBB0" w14:textId="71B03270" w:rsidR="00774164" w:rsidRPr="00C31A1C" w:rsidRDefault="00774164" w:rsidP="00774164">
            <w:pPr>
              <w:spacing w:after="0" w:line="240" w:lineRule="auto"/>
              <w:jc w:val="center"/>
              <w:rPr>
                <w:rFonts w:ascii="Times New Roman" w:eastAsia="Times New Roman" w:hAnsi="Times New Roman"/>
                <w:i/>
                <w:iCs/>
                <w:lang w:eastAsia="ru-RU"/>
              </w:rPr>
            </w:pPr>
            <w:r w:rsidRPr="00C31A1C">
              <w:rPr>
                <w:rFonts w:ascii="Times New Roman" w:eastAsia="Times New Roman" w:hAnsi="Times New Roman"/>
                <w:bCs/>
                <w:i/>
                <w:iCs/>
                <w:lang w:eastAsia="ru-RU"/>
              </w:rPr>
              <w:t>124</w:t>
            </w:r>
          </w:p>
        </w:tc>
        <w:tc>
          <w:tcPr>
            <w:tcW w:w="602"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0765C75B" w14:textId="0F8BF8F6" w:rsidR="00774164" w:rsidRPr="00C31A1C" w:rsidRDefault="00774164" w:rsidP="00774164">
            <w:pPr>
              <w:spacing w:after="0" w:line="240" w:lineRule="auto"/>
              <w:jc w:val="center"/>
              <w:rPr>
                <w:rFonts w:ascii="Times New Roman" w:eastAsia="Times New Roman" w:hAnsi="Times New Roman"/>
                <w:i/>
                <w:iCs/>
                <w:lang w:eastAsia="ru-RU"/>
              </w:rPr>
            </w:pPr>
            <w:r w:rsidRPr="00C31A1C">
              <w:rPr>
                <w:rFonts w:ascii="Times New Roman" w:hAnsi="Times New Roman"/>
                <w:bCs/>
                <w:i/>
                <w:iCs/>
              </w:rPr>
              <w:t>123</w:t>
            </w:r>
          </w:p>
        </w:tc>
        <w:tc>
          <w:tcPr>
            <w:tcW w:w="814"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669DAE6C" w14:textId="6BA14D5F" w:rsidR="00774164" w:rsidRPr="00C31A1C" w:rsidRDefault="00774164" w:rsidP="00774164">
            <w:pPr>
              <w:spacing w:after="0" w:line="240" w:lineRule="auto"/>
              <w:jc w:val="center"/>
              <w:rPr>
                <w:rFonts w:ascii="Times New Roman" w:eastAsia="Times New Roman" w:hAnsi="Times New Roman"/>
                <w:i/>
                <w:iCs/>
                <w:lang w:eastAsia="ru-RU"/>
              </w:rPr>
            </w:pPr>
            <w:r w:rsidRPr="00C31A1C">
              <w:rPr>
                <w:rFonts w:ascii="Times New Roman" w:eastAsia="Times New Roman" w:hAnsi="Times New Roman"/>
                <w:i/>
                <w:iCs/>
                <w:lang w:eastAsia="ru-RU"/>
              </w:rPr>
              <w:t>-</w:t>
            </w:r>
          </w:p>
        </w:tc>
        <w:tc>
          <w:tcPr>
            <w:tcW w:w="712"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4A394032" w14:textId="41744FB6" w:rsidR="00774164" w:rsidRPr="00C31A1C" w:rsidRDefault="00774164" w:rsidP="00774164">
            <w:pPr>
              <w:spacing w:after="0" w:line="240" w:lineRule="auto"/>
              <w:jc w:val="center"/>
              <w:rPr>
                <w:rFonts w:ascii="Times New Roman" w:eastAsia="Times New Roman" w:hAnsi="Times New Roman"/>
                <w:i/>
                <w:iCs/>
                <w:lang w:eastAsia="ru-RU"/>
              </w:rPr>
            </w:pPr>
            <w:r w:rsidRPr="00C31A1C">
              <w:rPr>
                <w:rFonts w:ascii="Times New Roman" w:eastAsia="Times New Roman" w:hAnsi="Times New Roman"/>
                <w:i/>
                <w:iCs/>
                <w:lang w:eastAsia="ru-RU"/>
              </w:rPr>
              <w:t>13</w:t>
            </w:r>
          </w:p>
        </w:tc>
        <w:tc>
          <w:tcPr>
            <w:tcW w:w="861"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1160ABA3" w14:textId="2085585E" w:rsidR="00774164" w:rsidRPr="00C31A1C" w:rsidRDefault="00774164" w:rsidP="00774164">
            <w:pPr>
              <w:spacing w:after="0" w:line="240" w:lineRule="auto"/>
              <w:jc w:val="center"/>
              <w:rPr>
                <w:rFonts w:ascii="Times New Roman" w:eastAsia="Times New Roman" w:hAnsi="Times New Roman"/>
                <w:i/>
                <w:iCs/>
                <w:lang w:eastAsia="ru-RU"/>
              </w:rPr>
            </w:pPr>
            <w:r w:rsidRPr="00C31A1C">
              <w:rPr>
                <w:rFonts w:ascii="Times New Roman" w:eastAsia="Times New Roman" w:hAnsi="Times New Roman"/>
                <w:i/>
                <w:iCs/>
                <w:lang w:eastAsia="ru-RU"/>
              </w:rPr>
              <w:t>13</w:t>
            </w:r>
          </w:p>
        </w:tc>
        <w:tc>
          <w:tcPr>
            <w:tcW w:w="512"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44A54E27" w14:textId="5E58AB86" w:rsidR="00774164" w:rsidRPr="00C31A1C" w:rsidRDefault="00774164" w:rsidP="00774164">
            <w:pPr>
              <w:spacing w:after="0" w:line="240" w:lineRule="auto"/>
              <w:jc w:val="center"/>
              <w:rPr>
                <w:rFonts w:ascii="Times New Roman" w:eastAsia="Times New Roman" w:hAnsi="Times New Roman"/>
                <w:i/>
                <w:iCs/>
                <w:lang w:eastAsia="ru-RU"/>
              </w:rPr>
            </w:pPr>
            <w:r w:rsidRPr="00C31A1C">
              <w:rPr>
                <w:rFonts w:ascii="Times New Roman" w:eastAsia="Times New Roman" w:hAnsi="Times New Roman"/>
                <w:i/>
                <w:iCs/>
                <w:lang w:eastAsia="ru-RU"/>
              </w:rPr>
              <w:t>-</w:t>
            </w:r>
          </w:p>
        </w:tc>
      </w:tr>
      <w:bookmarkEnd w:id="552"/>
    </w:tbl>
    <w:p w14:paraId="0C8CC0A9" w14:textId="77777777" w:rsidR="00FA0D82" w:rsidRPr="009678B6" w:rsidRDefault="00FA0D82" w:rsidP="00FE05FE">
      <w:pPr>
        <w:spacing w:after="0" w:line="240" w:lineRule="auto"/>
        <w:jc w:val="center"/>
        <w:rPr>
          <w:rFonts w:ascii="Times New Roman" w:eastAsia="Times New Roman" w:hAnsi="Times New Roman"/>
          <w:sz w:val="28"/>
          <w:szCs w:val="28"/>
          <w:lang w:eastAsia="ru-RU"/>
        </w:rPr>
      </w:pPr>
    </w:p>
    <w:p w14:paraId="73722660" w14:textId="7CFE4145" w:rsidR="001E7E05" w:rsidRPr="009678B6" w:rsidRDefault="00774164" w:rsidP="006F1713">
      <w:pPr>
        <w:spacing w:after="0" w:line="240" w:lineRule="auto"/>
        <w:ind w:firstLine="709"/>
        <w:contextualSpacing/>
        <w:jc w:val="both"/>
        <w:rPr>
          <w:rFonts w:ascii="Times New Roman" w:eastAsia="Times New Roman" w:hAnsi="Times New Roman"/>
          <w:sz w:val="28"/>
          <w:szCs w:val="28"/>
          <w:lang w:eastAsia="ru-RU"/>
        </w:rPr>
      </w:pPr>
      <w:bookmarkStart w:id="553" w:name="_Hlk115768145"/>
      <w:bookmarkStart w:id="554" w:name="_Hlk148696992"/>
      <w:r w:rsidRPr="009678B6">
        <w:rPr>
          <w:rFonts w:ascii="Times New Roman" w:eastAsia="Times New Roman" w:hAnsi="Times New Roman"/>
          <w:sz w:val="28"/>
          <w:szCs w:val="28"/>
          <w:lang w:eastAsia="ru-RU"/>
        </w:rPr>
        <w:t>На</w:t>
      </w:r>
      <w:r w:rsidR="00443486" w:rsidRPr="009678B6">
        <w:rPr>
          <w:rFonts w:ascii="Times New Roman" w:eastAsia="Times New Roman" w:hAnsi="Times New Roman"/>
          <w:sz w:val="28"/>
          <w:szCs w:val="28"/>
          <w:lang w:eastAsia="ru-RU"/>
        </w:rPr>
        <w:t xml:space="preserve"> территории </w:t>
      </w:r>
      <w:r w:rsidR="00412263" w:rsidRPr="009678B6">
        <w:rPr>
          <w:rFonts w:ascii="Times New Roman" w:eastAsia="Times New Roman" w:hAnsi="Times New Roman"/>
          <w:bCs/>
          <w:sz w:val="28"/>
          <w:szCs w:val="28"/>
          <w:lang w:eastAsia="ru-RU"/>
        </w:rPr>
        <w:t>Локшин</w:t>
      </w:r>
      <w:r w:rsidR="00443486" w:rsidRPr="009678B6">
        <w:rPr>
          <w:rFonts w:ascii="Times New Roman" w:eastAsia="Times New Roman" w:hAnsi="Times New Roman"/>
          <w:sz w:val="28"/>
          <w:szCs w:val="28"/>
          <w:lang w:eastAsia="ru-RU"/>
        </w:rPr>
        <w:t xml:space="preserve">ского сельсовета </w:t>
      </w:r>
      <w:bookmarkEnd w:id="553"/>
      <w:r w:rsidRPr="009678B6">
        <w:rPr>
          <w:rFonts w:ascii="Times New Roman" w:eastAsia="Times New Roman" w:hAnsi="Times New Roman"/>
          <w:sz w:val="28"/>
          <w:szCs w:val="28"/>
          <w:lang w:eastAsia="ru-RU"/>
        </w:rPr>
        <w:t xml:space="preserve">дополнительное образование производится на базе </w:t>
      </w:r>
      <w:r w:rsidR="009B0B29" w:rsidRPr="009678B6">
        <w:rPr>
          <w:rFonts w:ascii="Times New Roman" w:eastAsia="Times New Roman" w:hAnsi="Times New Roman"/>
          <w:sz w:val="28"/>
          <w:szCs w:val="28"/>
          <w:lang w:eastAsia="ru-RU"/>
        </w:rPr>
        <w:t>дом</w:t>
      </w:r>
      <w:r w:rsidR="00AB1C96" w:rsidRPr="009678B6">
        <w:rPr>
          <w:rFonts w:ascii="Times New Roman" w:eastAsia="Times New Roman" w:hAnsi="Times New Roman"/>
          <w:sz w:val="28"/>
          <w:szCs w:val="28"/>
          <w:lang w:eastAsia="ru-RU"/>
        </w:rPr>
        <w:t>ов</w:t>
      </w:r>
      <w:r w:rsidR="009B0B29" w:rsidRPr="009678B6">
        <w:rPr>
          <w:rFonts w:ascii="Times New Roman" w:eastAsia="Times New Roman" w:hAnsi="Times New Roman"/>
          <w:sz w:val="28"/>
          <w:szCs w:val="28"/>
          <w:lang w:eastAsia="ru-RU"/>
        </w:rPr>
        <w:t xml:space="preserve"> культуры</w:t>
      </w:r>
      <w:r w:rsidRPr="009678B6">
        <w:rPr>
          <w:rFonts w:ascii="Times New Roman" w:eastAsia="Times New Roman" w:hAnsi="Times New Roman"/>
          <w:sz w:val="28"/>
          <w:szCs w:val="28"/>
          <w:lang w:eastAsia="ru-RU"/>
        </w:rPr>
        <w:t xml:space="preserve"> и соответствует нормативным потребностям.</w:t>
      </w:r>
      <w:bookmarkEnd w:id="554"/>
    </w:p>
    <w:bookmarkEnd w:id="551"/>
    <w:p w14:paraId="4BE83362" w14:textId="727A2ED4" w:rsidR="00FE05FE" w:rsidRPr="009678B6" w:rsidRDefault="00FE05FE" w:rsidP="00FE05FE">
      <w:pPr>
        <w:spacing w:after="0" w:line="240" w:lineRule="auto"/>
        <w:ind w:firstLine="709"/>
        <w:contextualSpacing/>
        <w:jc w:val="both"/>
        <w:rPr>
          <w:rFonts w:ascii="Times New Roman" w:hAnsi="Times New Roman"/>
          <w:sz w:val="28"/>
          <w:szCs w:val="28"/>
        </w:rPr>
      </w:pPr>
      <w:r w:rsidRPr="009678B6">
        <w:rPr>
          <w:rFonts w:ascii="Times New Roman" w:hAnsi="Times New Roman"/>
          <w:sz w:val="28"/>
          <w:szCs w:val="28"/>
        </w:rPr>
        <w:t xml:space="preserve">Крайне важным остаётся и обновление </w:t>
      </w:r>
      <w:r w:rsidR="00774164" w:rsidRPr="009678B6">
        <w:rPr>
          <w:rFonts w:ascii="Times New Roman" w:hAnsi="Times New Roman"/>
          <w:sz w:val="28"/>
          <w:szCs w:val="28"/>
        </w:rPr>
        <w:t>состава,</w:t>
      </w:r>
      <w:r w:rsidRPr="009678B6">
        <w:rPr>
          <w:rFonts w:ascii="Times New Roman" w:hAnsi="Times New Roman"/>
          <w:sz w:val="28"/>
          <w:szCs w:val="28"/>
        </w:rPr>
        <w:t xml:space="preserve"> </w:t>
      </w:r>
      <w:r w:rsidR="00774164" w:rsidRPr="009678B6">
        <w:rPr>
          <w:rFonts w:ascii="Times New Roman" w:hAnsi="Times New Roman"/>
          <w:sz w:val="28"/>
          <w:szCs w:val="28"/>
        </w:rPr>
        <w:t xml:space="preserve">повышение </w:t>
      </w:r>
      <w:r w:rsidRPr="009678B6">
        <w:rPr>
          <w:rFonts w:ascii="Times New Roman" w:hAnsi="Times New Roman"/>
          <w:sz w:val="28"/>
          <w:szCs w:val="28"/>
        </w:rPr>
        <w:t>компетенций педагогических кадров, в том числе посредством введения стандартов профессиональной деятельности, заключения эффективных контрактов с педагогическими работниками, совершенствуя механизм мотивации и стимулирования педагогического труда. Достижению этих целей способствует принят</w:t>
      </w:r>
      <w:r w:rsidR="007A36F3" w:rsidRPr="009678B6">
        <w:rPr>
          <w:rFonts w:ascii="Times New Roman" w:hAnsi="Times New Roman"/>
          <w:sz w:val="28"/>
          <w:szCs w:val="28"/>
        </w:rPr>
        <w:t>ая</w:t>
      </w:r>
      <w:r w:rsidRPr="009678B6">
        <w:rPr>
          <w:rFonts w:ascii="Times New Roman" w:hAnsi="Times New Roman"/>
          <w:sz w:val="28"/>
          <w:szCs w:val="28"/>
        </w:rPr>
        <w:t xml:space="preserve"> и реализуем</w:t>
      </w:r>
      <w:r w:rsidR="007A36F3" w:rsidRPr="009678B6">
        <w:rPr>
          <w:rFonts w:ascii="Times New Roman" w:hAnsi="Times New Roman"/>
          <w:sz w:val="28"/>
          <w:szCs w:val="28"/>
        </w:rPr>
        <w:t>ая</w:t>
      </w:r>
      <w:r w:rsidRPr="009678B6">
        <w:rPr>
          <w:rFonts w:ascii="Times New Roman" w:hAnsi="Times New Roman"/>
          <w:sz w:val="28"/>
          <w:szCs w:val="28"/>
        </w:rPr>
        <w:t xml:space="preserve"> в </w:t>
      </w:r>
      <w:r w:rsidR="00FA0D92" w:rsidRPr="009678B6">
        <w:rPr>
          <w:rFonts w:ascii="Times New Roman" w:hAnsi="Times New Roman"/>
          <w:sz w:val="28"/>
          <w:szCs w:val="28"/>
        </w:rPr>
        <w:t>Красноярском крае</w:t>
      </w:r>
      <w:r w:rsidRPr="009678B6">
        <w:rPr>
          <w:rFonts w:ascii="Times New Roman" w:hAnsi="Times New Roman"/>
          <w:sz w:val="28"/>
          <w:szCs w:val="28"/>
        </w:rPr>
        <w:t xml:space="preserve"> государственн</w:t>
      </w:r>
      <w:r w:rsidR="00FA0D92" w:rsidRPr="009678B6">
        <w:rPr>
          <w:rFonts w:ascii="Times New Roman" w:hAnsi="Times New Roman"/>
          <w:sz w:val="28"/>
          <w:szCs w:val="28"/>
        </w:rPr>
        <w:t>ая</w:t>
      </w:r>
      <w:r w:rsidRPr="009678B6">
        <w:rPr>
          <w:rFonts w:ascii="Times New Roman" w:hAnsi="Times New Roman"/>
          <w:sz w:val="28"/>
          <w:szCs w:val="28"/>
        </w:rPr>
        <w:t xml:space="preserve"> программ</w:t>
      </w:r>
      <w:r w:rsidR="00FA0D92" w:rsidRPr="009678B6">
        <w:rPr>
          <w:rFonts w:ascii="Times New Roman" w:hAnsi="Times New Roman"/>
          <w:sz w:val="28"/>
          <w:szCs w:val="28"/>
        </w:rPr>
        <w:t>а</w:t>
      </w:r>
      <w:r w:rsidRPr="009678B6">
        <w:rPr>
          <w:rFonts w:ascii="Times New Roman" w:hAnsi="Times New Roman"/>
          <w:sz w:val="28"/>
          <w:szCs w:val="28"/>
        </w:rPr>
        <w:t>: «</w:t>
      </w:r>
      <w:r w:rsidRPr="009678B6">
        <w:rPr>
          <w:rFonts w:ascii="Times New Roman" w:hAnsi="Times New Roman"/>
          <w:sz w:val="28"/>
          <w:szCs w:val="28"/>
          <w:shd w:val="clear" w:color="auto" w:fill="FFFFFF"/>
        </w:rPr>
        <w:t>Развитие образования</w:t>
      </w:r>
      <w:r w:rsidRPr="009678B6">
        <w:rPr>
          <w:rFonts w:ascii="Times New Roman" w:hAnsi="Times New Roman"/>
          <w:sz w:val="28"/>
          <w:szCs w:val="28"/>
        </w:rPr>
        <w:t>».</w:t>
      </w:r>
    </w:p>
    <w:p w14:paraId="260806ED" w14:textId="77777777" w:rsidR="00FE05FE" w:rsidRPr="009678B6" w:rsidRDefault="00FE05FE" w:rsidP="00FE05FE">
      <w:pPr>
        <w:spacing w:after="0" w:line="240" w:lineRule="auto"/>
        <w:ind w:firstLine="709"/>
        <w:contextualSpacing/>
        <w:jc w:val="both"/>
        <w:rPr>
          <w:rFonts w:ascii="Times New Roman" w:hAnsi="Times New Roman"/>
          <w:sz w:val="28"/>
          <w:szCs w:val="28"/>
        </w:rPr>
      </w:pPr>
      <w:r w:rsidRPr="009678B6">
        <w:rPr>
          <w:rFonts w:ascii="Times New Roman" w:hAnsi="Times New Roman"/>
          <w:sz w:val="28"/>
          <w:szCs w:val="28"/>
        </w:rPr>
        <w:t>В целях обеспечения доступности получения качественного образования, повышения уровня подготовки выпускников, развития системы образования необходимо решение следующих задач:</w:t>
      </w:r>
    </w:p>
    <w:p w14:paraId="1CFE8126" w14:textId="77777777" w:rsidR="00FE05FE" w:rsidRPr="009678B6" w:rsidRDefault="00FE05FE" w:rsidP="00521AE3">
      <w:pPr>
        <w:numPr>
          <w:ilvl w:val="0"/>
          <w:numId w:val="14"/>
        </w:numPr>
        <w:tabs>
          <w:tab w:val="left" w:pos="1134"/>
          <w:tab w:val="num" w:pos="1800"/>
        </w:tabs>
        <w:spacing w:after="0" w:line="240" w:lineRule="auto"/>
        <w:ind w:left="924" w:hanging="357"/>
        <w:jc w:val="both"/>
        <w:rPr>
          <w:rFonts w:ascii="Times New Roman" w:hAnsi="Times New Roman"/>
          <w:sz w:val="28"/>
          <w:szCs w:val="28"/>
        </w:rPr>
      </w:pPr>
      <w:r w:rsidRPr="009678B6">
        <w:rPr>
          <w:rFonts w:ascii="Times New Roman" w:hAnsi="Times New Roman"/>
          <w:sz w:val="28"/>
          <w:szCs w:val="28"/>
        </w:rPr>
        <w:lastRenderedPageBreak/>
        <w:t>развитие у школьников положительной мотивации к обучению;</w:t>
      </w:r>
    </w:p>
    <w:p w14:paraId="6AAD5A7B" w14:textId="77777777" w:rsidR="00FE05FE" w:rsidRPr="009678B6" w:rsidRDefault="00FE05FE" w:rsidP="00521AE3">
      <w:pPr>
        <w:numPr>
          <w:ilvl w:val="0"/>
          <w:numId w:val="14"/>
        </w:numPr>
        <w:tabs>
          <w:tab w:val="left" w:pos="1134"/>
          <w:tab w:val="num" w:pos="1800"/>
        </w:tabs>
        <w:spacing w:after="0" w:line="240" w:lineRule="auto"/>
        <w:ind w:left="924" w:hanging="357"/>
        <w:jc w:val="both"/>
        <w:rPr>
          <w:rFonts w:ascii="Times New Roman" w:hAnsi="Times New Roman"/>
          <w:sz w:val="28"/>
          <w:szCs w:val="28"/>
        </w:rPr>
      </w:pPr>
      <w:r w:rsidRPr="009678B6">
        <w:rPr>
          <w:rFonts w:ascii="Times New Roman" w:hAnsi="Times New Roman"/>
          <w:sz w:val="28"/>
          <w:szCs w:val="28"/>
        </w:rPr>
        <w:t>осуществление взаимосвязи обучения, учащихся с их воспитанием и развитием;</w:t>
      </w:r>
    </w:p>
    <w:p w14:paraId="17750C0F" w14:textId="77777777" w:rsidR="00FE05FE" w:rsidRPr="009678B6" w:rsidRDefault="00FE05FE" w:rsidP="00521AE3">
      <w:pPr>
        <w:numPr>
          <w:ilvl w:val="0"/>
          <w:numId w:val="14"/>
        </w:numPr>
        <w:tabs>
          <w:tab w:val="left" w:pos="1134"/>
          <w:tab w:val="num" w:pos="1800"/>
        </w:tabs>
        <w:spacing w:after="0" w:line="240" w:lineRule="auto"/>
        <w:ind w:left="924" w:hanging="357"/>
        <w:jc w:val="both"/>
        <w:rPr>
          <w:rFonts w:ascii="Times New Roman" w:hAnsi="Times New Roman"/>
          <w:sz w:val="28"/>
          <w:szCs w:val="28"/>
        </w:rPr>
      </w:pPr>
      <w:r w:rsidRPr="009678B6">
        <w:rPr>
          <w:rFonts w:ascii="Times New Roman" w:hAnsi="Times New Roman"/>
          <w:sz w:val="28"/>
          <w:szCs w:val="28"/>
        </w:rPr>
        <w:t>применение личностно-ориентированных педагогических технологий, предусматривающих субъект-субъектный, деятельностный, индивидуальный, дифференцированный подходы, способствующие повышению качества обучения;</w:t>
      </w:r>
    </w:p>
    <w:p w14:paraId="005C5A18" w14:textId="77777777" w:rsidR="00FE05FE" w:rsidRPr="009678B6" w:rsidRDefault="00FE05FE" w:rsidP="00521AE3">
      <w:pPr>
        <w:numPr>
          <w:ilvl w:val="0"/>
          <w:numId w:val="14"/>
        </w:numPr>
        <w:tabs>
          <w:tab w:val="left" w:pos="1134"/>
          <w:tab w:val="num" w:pos="1800"/>
        </w:tabs>
        <w:spacing w:after="0" w:line="240" w:lineRule="auto"/>
        <w:ind w:left="924" w:hanging="357"/>
        <w:jc w:val="both"/>
        <w:rPr>
          <w:rFonts w:ascii="Times New Roman" w:hAnsi="Times New Roman"/>
          <w:sz w:val="28"/>
          <w:szCs w:val="28"/>
        </w:rPr>
      </w:pPr>
      <w:r w:rsidRPr="009678B6">
        <w:rPr>
          <w:rFonts w:ascii="Times New Roman" w:hAnsi="Times New Roman"/>
          <w:sz w:val="28"/>
          <w:szCs w:val="28"/>
        </w:rPr>
        <w:t>создание психологической атмосферы, благоприятной для обучения всех категорий учащихся, которая способна обеспечить доступность качественного обучения;</w:t>
      </w:r>
    </w:p>
    <w:p w14:paraId="71F8F87F" w14:textId="77777777" w:rsidR="00FE05FE" w:rsidRPr="009678B6" w:rsidRDefault="00FE05FE" w:rsidP="00521AE3">
      <w:pPr>
        <w:numPr>
          <w:ilvl w:val="0"/>
          <w:numId w:val="14"/>
        </w:numPr>
        <w:tabs>
          <w:tab w:val="left" w:pos="1134"/>
          <w:tab w:val="num" w:pos="1800"/>
        </w:tabs>
        <w:spacing w:after="0" w:line="240" w:lineRule="auto"/>
        <w:ind w:left="924" w:hanging="357"/>
        <w:jc w:val="both"/>
        <w:rPr>
          <w:rFonts w:ascii="Times New Roman" w:hAnsi="Times New Roman"/>
          <w:sz w:val="28"/>
          <w:szCs w:val="28"/>
        </w:rPr>
      </w:pPr>
      <w:r w:rsidRPr="009678B6">
        <w:rPr>
          <w:rFonts w:ascii="Times New Roman" w:hAnsi="Times New Roman"/>
          <w:sz w:val="28"/>
          <w:szCs w:val="28"/>
        </w:rPr>
        <w:t>повышение ответственности учителя и воспитателя за результаты своего труда и роли методической работы в решении этой проблемы;</w:t>
      </w:r>
    </w:p>
    <w:p w14:paraId="77621FAA" w14:textId="77777777" w:rsidR="00FE05FE" w:rsidRPr="009678B6" w:rsidRDefault="00FE05FE" w:rsidP="00521AE3">
      <w:pPr>
        <w:numPr>
          <w:ilvl w:val="0"/>
          <w:numId w:val="14"/>
        </w:numPr>
        <w:tabs>
          <w:tab w:val="left" w:pos="1134"/>
          <w:tab w:val="num" w:pos="1800"/>
        </w:tabs>
        <w:spacing w:after="0" w:line="240" w:lineRule="auto"/>
        <w:ind w:left="924" w:hanging="357"/>
        <w:jc w:val="both"/>
        <w:rPr>
          <w:rFonts w:ascii="Times New Roman" w:hAnsi="Times New Roman"/>
          <w:sz w:val="28"/>
          <w:szCs w:val="28"/>
        </w:rPr>
      </w:pPr>
      <w:r w:rsidRPr="009678B6">
        <w:rPr>
          <w:rFonts w:ascii="Times New Roman" w:hAnsi="Times New Roman"/>
          <w:sz w:val="28"/>
          <w:szCs w:val="28"/>
        </w:rPr>
        <w:t>повышение роли классного руководителя как ключевой фигуры в организации воспитательного процесса;</w:t>
      </w:r>
    </w:p>
    <w:p w14:paraId="0A65AAD5" w14:textId="77777777" w:rsidR="00FE05FE" w:rsidRPr="009678B6" w:rsidRDefault="00FE05FE" w:rsidP="00521AE3">
      <w:pPr>
        <w:numPr>
          <w:ilvl w:val="0"/>
          <w:numId w:val="14"/>
        </w:numPr>
        <w:tabs>
          <w:tab w:val="left" w:pos="1134"/>
          <w:tab w:val="num" w:pos="1800"/>
        </w:tabs>
        <w:spacing w:after="0" w:line="240" w:lineRule="auto"/>
        <w:ind w:left="924" w:hanging="357"/>
        <w:jc w:val="both"/>
        <w:rPr>
          <w:rFonts w:ascii="Times New Roman" w:hAnsi="Times New Roman"/>
          <w:sz w:val="28"/>
          <w:szCs w:val="28"/>
        </w:rPr>
      </w:pPr>
      <w:r w:rsidRPr="009678B6">
        <w:rPr>
          <w:rFonts w:ascii="Times New Roman" w:hAnsi="Times New Roman"/>
          <w:sz w:val="28"/>
          <w:szCs w:val="28"/>
        </w:rPr>
        <w:t>ведение строгого контроля за состоянием управления в образовательных учреждениях;</w:t>
      </w:r>
    </w:p>
    <w:p w14:paraId="79575A68" w14:textId="77777777" w:rsidR="00FE05FE" w:rsidRPr="009678B6" w:rsidRDefault="00FE05FE" w:rsidP="00521AE3">
      <w:pPr>
        <w:numPr>
          <w:ilvl w:val="0"/>
          <w:numId w:val="14"/>
        </w:numPr>
        <w:tabs>
          <w:tab w:val="left" w:pos="1134"/>
          <w:tab w:val="num" w:pos="1800"/>
        </w:tabs>
        <w:spacing w:after="0" w:line="240" w:lineRule="auto"/>
        <w:ind w:left="924" w:hanging="357"/>
        <w:jc w:val="both"/>
        <w:rPr>
          <w:rFonts w:ascii="Times New Roman" w:hAnsi="Times New Roman"/>
          <w:sz w:val="28"/>
          <w:szCs w:val="28"/>
        </w:rPr>
      </w:pPr>
      <w:r w:rsidRPr="009678B6">
        <w:rPr>
          <w:rFonts w:ascii="Times New Roman" w:hAnsi="Times New Roman"/>
          <w:sz w:val="28"/>
          <w:szCs w:val="28"/>
        </w:rPr>
        <w:t>обеспечение качественной реализации базисных учебных планов;</w:t>
      </w:r>
    </w:p>
    <w:p w14:paraId="27344E5B" w14:textId="77777777" w:rsidR="00FE05FE" w:rsidRPr="009678B6" w:rsidRDefault="00FE05FE" w:rsidP="00521AE3">
      <w:pPr>
        <w:numPr>
          <w:ilvl w:val="0"/>
          <w:numId w:val="14"/>
        </w:numPr>
        <w:tabs>
          <w:tab w:val="left" w:pos="1134"/>
          <w:tab w:val="num" w:pos="1800"/>
        </w:tabs>
        <w:spacing w:after="0" w:line="240" w:lineRule="auto"/>
        <w:ind w:left="924" w:hanging="357"/>
        <w:jc w:val="both"/>
        <w:rPr>
          <w:rFonts w:ascii="Times New Roman" w:hAnsi="Times New Roman"/>
          <w:sz w:val="28"/>
          <w:szCs w:val="28"/>
        </w:rPr>
      </w:pPr>
      <w:r w:rsidRPr="009678B6">
        <w:rPr>
          <w:rFonts w:ascii="Times New Roman" w:hAnsi="Times New Roman"/>
          <w:sz w:val="28"/>
          <w:szCs w:val="28"/>
        </w:rPr>
        <w:t>внедрение обновляемых пакетов электронных образовательных ресурсов и ресурсов сети Интернет;</w:t>
      </w:r>
    </w:p>
    <w:p w14:paraId="1CAEB53A" w14:textId="77777777" w:rsidR="00FE05FE" w:rsidRPr="009678B6" w:rsidRDefault="00FE05FE" w:rsidP="00521AE3">
      <w:pPr>
        <w:numPr>
          <w:ilvl w:val="0"/>
          <w:numId w:val="14"/>
        </w:numPr>
        <w:tabs>
          <w:tab w:val="left" w:pos="1134"/>
          <w:tab w:val="num" w:pos="1800"/>
        </w:tabs>
        <w:spacing w:after="0" w:line="240" w:lineRule="auto"/>
        <w:ind w:left="924" w:hanging="357"/>
        <w:jc w:val="both"/>
        <w:rPr>
          <w:rFonts w:ascii="Times New Roman" w:hAnsi="Times New Roman"/>
          <w:sz w:val="28"/>
          <w:szCs w:val="28"/>
        </w:rPr>
      </w:pPr>
      <w:r w:rsidRPr="009678B6">
        <w:rPr>
          <w:rFonts w:ascii="Times New Roman" w:hAnsi="Times New Roman"/>
          <w:sz w:val="28"/>
          <w:szCs w:val="28"/>
        </w:rPr>
        <w:t>внедрение системы мониторинговых исследований в целях изучения качества подготовки выпускников разных ступеней обучения и воспитания;</w:t>
      </w:r>
    </w:p>
    <w:p w14:paraId="756B4670" w14:textId="77777777" w:rsidR="00FE05FE" w:rsidRPr="009678B6" w:rsidRDefault="00FE05FE" w:rsidP="00521AE3">
      <w:pPr>
        <w:numPr>
          <w:ilvl w:val="0"/>
          <w:numId w:val="14"/>
        </w:numPr>
        <w:tabs>
          <w:tab w:val="left" w:pos="1134"/>
          <w:tab w:val="num" w:pos="1800"/>
        </w:tabs>
        <w:spacing w:after="0" w:line="240" w:lineRule="auto"/>
        <w:ind w:left="924" w:hanging="357"/>
        <w:jc w:val="both"/>
        <w:rPr>
          <w:rFonts w:ascii="Times New Roman" w:hAnsi="Times New Roman"/>
          <w:sz w:val="28"/>
          <w:szCs w:val="28"/>
        </w:rPr>
      </w:pPr>
      <w:r w:rsidRPr="009678B6">
        <w:rPr>
          <w:rFonts w:ascii="Times New Roman" w:hAnsi="Times New Roman"/>
          <w:sz w:val="28"/>
          <w:szCs w:val="28"/>
        </w:rPr>
        <w:t>ежегодное обновление и пополнение материально-технической базы школы и детского дошкольного учреждения;</w:t>
      </w:r>
    </w:p>
    <w:p w14:paraId="2F7A24C2" w14:textId="0B35170B" w:rsidR="00FE05FE" w:rsidRPr="009678B6" w:rsidRDefault="00FE05FE" w:rsidP="00521AE3">
      <w:pPr>
        <w:numPr>
          <w:ilvl w:val="0"/>
          <w:numId w:val="14"/>
        </w:numPr>
        <w:tabs>
          <w:tab w:val="left" w:pos="1134"/>
          <w:tab w:val="num" w:pos="1800"/>
        </w:tabs>
        <w:spacing w:after="0" w:line="240" w:lineRule="auto"/>
        <w:ind w:left="924" w:hanging="357"/>
        <w:jc w:val="both"/>
        <w:rPr>
          <w:rFonts w:ascii="Times New Roman" w:eastAsia="Times New Roman" w:hAnsi="Times New Roman"/>
          <w:bCs/>
          <w:sz w:val="28"/>
          <w:szCs w:val="28"/>
          <w:lang w:eastAsia="ru-RU"/>
        </w:rPr>
      </w:pPr>
      <w:r w:rsidRPr="009678B6">
        <w:rPr>
          <w:rFonts w:ascii="Times New Roman" w:hAnsi="Times New Roman"/>
          <w:sz w:val="28"/>
          <w:szCs w:val="28"/>
        </w:rPr>
        <w:t>организация досуговой деятельности школьников, организация летнего труда и отдыха школьников</w:t>
      </w:r>
      <w:r w:rsidR="00812568" w:rsidRPr="009678B6">
        <w:rPr>
          <w:rFonts w:ascii="Times New Roman" w:hAnsi="Times New Roman"/>
          <w:sz w:val="28"/>
          <w:szCs w:val="28"/>
        </w:rPr>
        <w:t>;</w:t>
      </w:r>
    </w:p>
    <w:p w14:paraId="37F05ABC" w14:textId="79D365DE" w:rsidR="00812568" w:rsidRPr="009678B6" w:rsidRDefault="00812568" w:rsidP="00521AE3">
      <w:pPr>
        <w:numPr>
          <w:ilvl w:val="0"/>
          <w:numId w:val="14"/>
        </w:numPr>
        <w:tabs>
          <w:tab w:val="left" w:pos="1134"/>
          <w:tab w:val="num" w:pos="1800"/>
        </w:tabs>
        <w:spacing w:after="0" w:line="240" w:lineRule="auto"/>
        <w:ind w:left="924" w:hanging="357"/>
        <w:jc w:val="both"/>
        <w:rPr>
          <w:rFonts w:ascii="Times New Roman" w:eastAsia="Times New Roman" w:hAnsi="Times New Roman"/>
          <w:bCs/>
          <w:sz w:val="28"/>
          <w:szCs w:val="28"/>
          <w:lang w:eastAsia="ru-RU"/>
        </w:rPr>
      </w:pPr>
      <w:r w:rsidRPr="009678B6">
        <w:rPr>
          <w:rFonts w:ascii="Times New Roman" w:hAnsi="Times New Roman"/>
          <w:sz w:val="28"/>
          <w:szCs w:val="28"/>
        </w:rPr>
        <w:t>проведение капитальных ремонтов образовательных учреждений;</w:t>
      </w:r>
    </w:p>
    <w:p w14:paraId="692FE583" w14:textId="450A65B2" w:rsidR="00812568" w:rsidRPr="009678B6" w:rsidRDefault="00812568" w:rsidP="00521AE3">
      <w:pPr>
        <w:numPr>
          <w:ilvl w:val="0"/>
          <w:numId w:val="14"/>
        </w:numPr>
        <w:tabs>
          <w:tab w:val="left" w:pos="1134"/>
          <w:tab w:val="num" w:pos="1800"/>
        </w:tabs>
        <w:spacing w:after="0" w:line="240" w:lineRule="auto"/>
        <w:ind w:left="924" w:hanging="357"/>
        <w:jc w:val="both"/>
        <w:rPr>
          <w:rFonts w:ascii="Times New Roman" w:eastAsia="Times New Roman" w:hAnsi="Times New Roman"/>
          <w:bCs/>
          <w:sz w:val="28"/>
          <w:szCs w:val="28"/>
          <w:lang w:eastAsia="ru-RU"/>
        </w:rPr>
      </w:pPr>
      <w:r w:rsidRPr="009678B6">
        <w:rPr>
          <w:rFonts w:ascii="Times New Roman" w:hAnsi="Times New Roman"/>
          <w:sz w:val="28"/>
          <w:szCs w:val="28"/>
        </w:rPr>
        <w:t>обновление материально-технической базы учреждений.</w:t>
      </w:r>
    </w:p>
    <w:p w14:paraId="7FF4FAC0" w14:textId="3074B6DE" w:rsidR="00774164" w:rsidRPr="009678B6" w:rsidRDefault="00774164" w:rsidP="00774164">
      <w:pPr>
        <w:ind w:firstLine="709"/>
        <w:contextualSpacing/>
        <w:jc w:val="both"/>
        <w:rPr>
          <w:rFonts w:ascii="Times New Roman" w:eastAsia="Times New Roman" w:hAnsi="Times New Roman"/>
          <w:i/>
          <w:iCs/>
          <w:sz w:val="28"/>
          <w:szCs w:val="28"/>
          <w:lang w:eastAsia="ru-RU"/>
        </w:rPr>
      </w:pPr>
      <w:r w:rsidRPr="009678B6">
        <w:rPr>
          <w:rFonts w:ascii="Times New Roman" w:eastAsia="Times New Roman" w:hAnsi="Times New Roman"/>
          <w:i/>
          <w:iCs/>
          <w:sz w:val="28"/>
          <w:szCs w:val="28"/>
          <w:lang w:eastAsia="ru-RU"/>
        </w:rPr>
        <w:t xml:space="preserve">Проектом генерального плана в сфере образования запланировано размещение дошкольной группы на базе </w:t>
      </w:r>
      <w:r w:rsidRPr="009678B6">
        <w:rPr>
          <w:rFonts w:ascii="Times New Roman" w:hAnsi="Times New Roman"/>
          <w:bCs/>
          <w:i/>
          <w:iCs/>
          <w:sz w:val="28"/>
          <w:szCs w:val="28"/>
        </w:rPr>
        <w:t>Ашпанского филиала МБОУ «Локшинская СОШ» на 10 мест</w:t>
      </w:r>
      <w:r w:rsidR="00F70DAA" w:rsidRPr="009678B6">
        <w:rPr>
          <w:rFonts w:ascii="Times New Roman" w:hAnsi="Times New Roman"/>
          <w:bCs/>
          <w:i/>
          <w:iCs/>
          <w:sz w:val="28"/>
          <w:szCs w:val="28"/>
        </w:rPr>
        <w:t>, с. Ашпан</w:t>
      </w:r>
      <w:r w:rsidRPr="009678B6">
        <w:rPr>
          <w:rFonts w:ascii="Times New Roman" w:hAnsi="Times New Roman"/>
          <w:bCs/>
          <w:i/>
          <w:iCs/>
          <w:sz w:val="28"/>
          <w:szCs w:val="28"/>
        </w:rPr>
        <w:t>.</w:t>
      </w:r>
    </w:p>
    <w:bookmarkEnd w:id="542"/>
    <w:p w14:paraId="67AA911C" w14:textId="77777777" w:rsidR="00FE05FE" w:rsidRPr="009678B6" w:rsidRDefault="00FE05FE" w:rsidP="003A7901">
      <w:pPr>
        <w:spacing w:after="0" w:line="240" w:lineRule="auto"/>
        <w:ind w:firstLine="709"/>
        <w:contextualSpacing/>
        <w:jc w:val="both"/>
        <w:rPr>
          <w:rFonts w:ascii="Times New Roman" w:eastAsia="Times New Roman" w:hAnsi="Times New Roman"/>
          <w:b/>
          <w:i/>
          <w:sz w:val="28"/>
          <w:szCs w:val="24"/>
          <w:lang w:eastAsia="ru-RU"/>
        </w:rPr>
      </w:pPr>
    </w:p>
    <w:p w14:paraId="7668BCC2" w14:textId="410B4032" w:rsidR="003A7901" w:rsidRPr="009678B6" w:rsidRDefault="003A7901" w:rsidP="003A7901">
      <w:pPr>
        <w:spacing w:after="0" w:line="240" w:lineRule="auto"/>
        <w:ind w:firstLine="709"/>
        <w:contextualSpacing/>
        <w:jc w:val="both"/>
        <w:rPr>
          <w:rFonts w:ascii="Times New Roman" w:eastAsia="Times New Roman" w:hAnsi="Times New Roman"/>
          <w:b/>
          <w:iCs/>
          <w:sz w:val="28"/>
          <w:szCs w:val="24"/>
          <w:lang w:eastAsia="ru-RU"/>
        </w:rPr>
      </w:pPr>
      <w:r w:rsidRPr="009678B6">
        <w:rPr>
          <w:rFonts w:ascii="Times New Roman" w:eastAsia="Times New Roman" w:hAnsi="Times New Roman"/>
          <w:b/>
          <w:iCs/>
          <w:sz w:val="28"/>
          <w:szCs w:val="24"/>
          <w:lang w:eastAsia="ru-RU"/>
        </w:rPr>
        <w:t>Сфера здравоохранения</w:t>
      </w:r>
    </w:p>
    <w:p w14:paraId="2B1E64F9" w14:textId="77777777" w:rsidR="003375F2" w:rsidRPr="009678B6" w:rsidRDefault="003375F2" w:rsidP="003375F2">
      <w:pPr>
        <w:spacing w:after="0" w:line="240" w:lineRule="auto"/>
        <w:ind w:firstLine="709"/>
        <w:jc w:val="both"/>
        <w:rPr>
          <w:rFonts w:ascii="Times New Roman" w:eastAsia="Times New Roman" w:hAnsi="Times New Roman"/>
          <w:sz w:val="28"/>
          <w:szCs w:val="24"/>
          <w:lang w:eastAsia="ru-RU"/>
        </w:rPr>
      </w:pPr>
      <w:bookmarkStart w:id="555" w:name="_Hlk116239376"/>
      <w:r w:rsidRPr="009678B6">
        <w:rPr>
          <w:rFonts w:ascii="Times New Roman" w:eastAsia="Times New Roman" w:hAnsi="Times New Roman"/>
          <w:sz w:val="28"/>
          <w:szCs w:val="24"/>
          <w:lang w:eastAsia="ru-RU"/>
        </w:rPr>
        <w:t>Основными направлениями, определяющими решение задач в сфере здравоохранения, являются:</w:t>
      </w:r>
    </w:p>
    <w:p w14:paraId="48148018" w14:textId="77777777" w:rsidR="003375F2" w:rsidRPr="009678B6" w:rsidRDefault="003375F2" w:rsidP="00F82054">
      <w:pPr>
        <w:numPr>
          <w:ilvl w:val="0"/>
          <w:numId w:val="40"/>
        </w:numPr>
        <w:spacing w:after="0" w:line="240" w:lineRule="auto"/>
        <w:ind w:left="924" w:hanging="357"/>
        <w:jc w:val="both"/>
        <w:rPr>
          <w:rFonts w:ascii="Times New Roman" w:eastAsia="Times New Roman" w:hAnsi="Times New Roman"/>
          <w:sz w:val="28"/>
          <w:szCs w:val="24"/>
          <w:lang w:eastAsia="ru-RU"/>
        </w:rPr>
      </w:pPr>
      <w:r w:rsidRPr="009678B6">
        <w:rPr>
          <w:rFonts w:ascii="Times New Roman" w:eastAsia="Times New Roman" w:hAnsi="Times New Roman"/>
          <w:sz w:val="28"/>
          <w:szCs w:val="24"/>
          <w:lang w:eastAsia="ru-RU"/>
        </w:rPr>
        <w:t>создание эффективной базы по предупреждению заболеваний, угрожающих репродуктивному здоровью, здоровью матерей и детей, заболеваний, приводящих к преждевременной смертности и инвалидности;</w:t>
      </w:r>
    </w:p>
    <w:p w14:paraId="5582F82D" w14:textId="77777777" w:rsidR="003375F2" w:rsidRPr="009678B6" w:rsidRDefault="003375F2" w:rsidP="00F82054">
      <w:pPr>
        <w:numPr>
          <w:ilvl w:val="0"/>
          <w:numId w:val="40"/>
        </w:numPr>
        <w:spacing w:after="0" w:line="240" w:lineRule="auto"/>
        <w:ind w:left="924" w:hanging="357"/>
        <w:jc w:val="both"/>
        <w:rPr>
          <w:rFonts w:ascii="Times New Roman" w:eastAsia="Times New Roman" w:hAnsi="Times New Roman"/>
          <w:sz w:val="28"/>
          <w:szCs w:val="24"/>
          <w:lang w:eastAsia="ru-RU"/>
        </w:rPr>
      </w:pPr>
      <w:r w:rsidRPr="009678B6">
        <w:rPr>
          <w:rFonts w:ascii="Times New Roman" w:eastAsia="Times New Roman" w:hAnsi="Times New Roman"/>
          <w:sz w:val="28"/>
          <w:szCs w:val="24"/>
          <w:lang w:eastAsia="ru-RU"/>
        </w:rPr>
        <w:t>совершенствование системы профилактических мероприятий, в том числе путём создания кабинетов профилактики;</w:t>
      </w:r>
    </w:p>
    <w:p w14:paraId="1C77BFED" w14:textId="77777777" w:rsidR="003375F2" w:rsidRPr="009678B6" w:rsidRDefault="003375F2" w:rsidP="00F82054">
      <w:pPr>
        <w:numPr>
          <w:ilvl w:val="0"/>
          <w:numId w:val="40"/>
        </w:numPr>
        <w:spacing w:after="0" w:line="240" w:lineRule="auto"/>
        <w:ind w:left="924" w:hanging="357"/>
        <w:jc w:val="both"/>
        <w:rPr>
          <w:rFonts w:ascii="Times New Roman" w:eastAsia="Times New Roman" w:hAnsi="Times New Roman"/>
          <w:sz w:val="28"/>
          <w:szCs w:val="24"/>
          <w:lang w:eastAsia="ru-RU"/>
        </w:rPr>
      </w:pPr>
      <w:r w:rsidRPr="009678B6">
        <w:rPr>
          <w:rFonts w:ascii="Times New Roman" w:eastAsia="Times New Roman" w:hAnsi="Times New Roman"/>
          <w:sz w:val="28"/>
          <w:szCs w:val="24"/>
          <w:lang w:eastAsia="ru-RU"/>
        </w:rPr>
        <w:t>повышение укомплектованности и профессионального уровня медицинского персонала, улучшение условий труда медицинских работников;</w:t>
      </w:r>
    </w:p>
    <w:p w14:paraId="390A97F4" w14:textId="77777777" w:rsidR="003375F2" w:rsidRPr="009678B6" w:rsidRDefault="003375F2" w:rsidP="00F82054">
      <w:pPr>
        <w:numPr>
          <w:ilvl w:val="0"/>
          <w:numId w:val="40"/>
        </w:numPr>
        <w:spacing w:after="0" w:line="240" w:lineRule="auto"/>
        <w:ind w:left="924" w:hanging="357"/>
        <w:jc w:val="both"/>
        <w:rPr>
          <w:rFonts w:ascii="Times New Roman" w:eastAsia="Times New Roman" w:hAnsi="Times New Roman"/>
          <w:sz w:val="28"/>
          <w:szCs w:val="24"/>
          <w:lang w:eastAsia="ru-RU"/>
        </w:rPr>
      </w:pPr>
      <w:r w:rsidRPr="009678B6">
        <w:rPr>
          <w:rFonts w:ascii="Times New Roman" w:eastAsia="Times New Roman" w:hAnsi="Times New Roman"/>
          <w:sz w:val="28"/>
          <w:szCs w:val="24"/>
          <w:lang w:eastAsia="ru-RU"/>
        </w:rPr>
        <w:t>совершенствование материально-технической базы учреждений здравоохранения;</w:t>
      </w:r>
    </w:p>
    <w:p w14:paraId="66742F99" w14:textId="77777777" w:rsidR="003375F2" w:rsidRPr="009678B6" w:rsidRDefault="003375F2" w:rsidP="00F82054">
      <w:pPr>
        <w:numPr>
          <w:ilvl w:val="0"/>
          <w:numId w:val="40"/>
        </w:numPr>
        <w:spacing w:after="0" w:line="240" w:lineRule="auto"/>
        <w:ind w:left="924" w:hanging="357"/>
        <w:jc w:val="both"/>
        <w:rPr>
          <w:rFonts w:ascii="Times New Roman" w:eastAsia="Times New Roman" w:hAnsi="Times New Roman"/>
          <w:sz w:val="28"/>
          <w:szCs w:val="24"/>
          <w:lang w:eastAsia="ru-RU"/>
        </w:rPr>
      </w:pPr>
      <w:r w:rsidRPr="009678B6">
        <w:rPr>
          <w:rFonts w:ascii="Times New Roman" w:eastAsia="Times New Roman" w:hAnsi="Times New Roman"/>
          <w:sz w:val="28"/>
          <w:szCs w:val="24"/>
          <w:lang w:eastAsia="ru-RU"/>
        </w:rPr>
        <w:lastRenderedPageBreak/>
        <w:t xml:space="preserve">организация выездного (передвижного) обслуживания населения медицинскими услугами «узких» специалистов; </w:t>
      </w:r>
    </w:p>
    <w:p w14:paraId="1252F71F" w14:textId="77777777" w:rsidR="003375F2" w:rsidRPr="009678B6" w:rsidRDefault="003375F2" w:rsidP="00F82054">
      <w:pPr>
        <w:numPr>
          <w:ilvl w:val="0"/>
          <w:numId w:val="40"/>
        </w:numPr>
        <w:spacing w:after="0" w:line="240" w:lineRule="auto"/>
        <w:ind w:left="924" w:hanging="357"/>
        <w:jc w:val="both"/>
        <w:rPr>
          <w:rFonts w:ascii="Times New Roman" w:eastAsia="Times New Roman" w:hAnsi="Times New Roman"/>
          <w:sz w:val="28"/>
          <w:szCs w:val="24"/>
          <w:lang w:eastAsia="ru-RU"/>
        </w:rPr>
      </w:pPr>
      <w:r w:rsidRPr="009678B6">
        <w:rPr>
          <w:rFonts w:ascii="Times New Roman" w:eastAsia="Times New Roman" w:hAnsi="Times New Roman"/>
          <w:sz w:val="28"/>
          <w:szCs w:val="24"/>
          <w:lang w:eastAsia="ru-RU"/>
        </w:rPr>
        <w:t>внедрение института «Врач общей практики» или «Семейный доктор»;</w:t>
      </w:r>
    </w:p>
    <w:p w14:paraId="13DF2161" w14:textId="77777777" w:rsidR="003375F2" w:rsidRPr="009678B6" w:rsidRDefault="003375F2" w:rsidP="00F82054">
      <w:pPr>
        <w:numPr>
          <w:ilvl w:val="0"/>
          <w:numId w:val="40"/>
        </w:numPr>
        <w:spacing w:after="0" w:line="240" w:lineRule="auto"/>
        <w:ind w:left="924" w:hanging="357"/>
        <w:jc w:val="both"/>
        <w:rPr>
          <w:rFonts w:ascii="Times New Roman" w:eastAsia="Times New Roman" w:hAnsi="Times New Roman"/>
          <w:sz w:val="28"/>
          <w:szCs w:val="24"/>
          <w:lang w:eastAsia="ru-RU"/>
        </w:rPr>
      </w:pPr>
      <w:r w:rsidRPr="009678B6">
        <w:rPr>
          <w:rFonts w:ascii="Times New Roman" w:eastAsia="Times New Roman" w:hAnsi="Times New Roman"/>
          <w:sz w:val="28"/>
          <w:szCs w:val="24"/>
          <w:lang w:eastAsia="ru-RU"/>
        </w:rPr>
        <w:t>разработка и внедрение стандартов качества оказания медицинских услуг;</w:t>
      </w:r>
    </w:p>
    <w:p w14:paraId="721033CB" w14:textId="77777777" w:rsidR="003375F2" w:rsidRPr="009678B6" w:rsidRDefault="003375F2" w:rsidP="00F82054">
      <w:pPr>
        <w:numPr>
          <w:ilvl w:val="0"/>
          <w:numId w:val="40"/>
        </w:numPr>
        <w:spacing w:after="0" w:line="240" w:lineRule="auto"/>
        <w:ind w:left="924" w:hanging="357"/>
        <w:jc w:val="both"/>
        <w:rPr>
          <w:rFonts w:ascii="Times New Roman" w:eastAsia="Times New Roman" w:hAnsi="Times New Roman"/>
          <w:sz w:val="28"/>
          <w:szCs w:val="24"/>
          <w:lang w:eastAsia="ru-RU"/>
        </w:rPr>
      </w:pPr>
      <w:r w:rsidRPr="009678B6">
        <w:rPr>
          <w:rFonts w:ascii="Times New Roman" w:eastAsia="Times New Roman" w:hAnsi="Times New Roman"/>
          <w:sz w:val="28"/>
          <w:szCs w:val="24"/>
          <w:lang w:eastAsia="ru-RU"/>
        </w:rPr>
        <w:t>обеспечение условий для эффективного использования современной медицинской техники и медицинского оборудования, в том числе использование возможностей телекоммуникационных сетей;</w:t>
      </w:r>
    </w:p>
    <w:p w14:paraId="729FDD5E" w14:textId="77777777" w:rsidR="003375F2" w:rsidRPr="009678B6" w:rsidRDefault="004661B1" w:rsidP="00F82054">
      <w:pPr>
        <w:numPr>
          <w:ilvl w:val="0"/>
          <w:numId w:val="40"/>
        </w:numPr>
        <w:spacing w:after="0" w:line="240" w:lineRule="auto"/>
        <w:ind w:left="924" w:hanging="357"/>
        <w:jc w:val="both"/>
        <w:rPr>
          <w:rFonts w:ascii="Times New Roman" w:eastAsia="Times New Roman" w:hAnsi="Times New Roman"/>
          <w:sz w:val="28"/>
          <w:szCs w:val="24"/>
          <w:lang w:eastAsia="ru-RU"/>
        </w:rPr>
      </w:pPr>
      <w:r w:rsidRPr="009678B6">
        <w:rPr>
          <w:rFonts w:ascii="Times New Roman" w:eastAsia="Times New Roman" w:hAnsi="Times New Roman"/>
          <w:sz w:val="28"/>
          <w:szCs w:val="24"/>
          <w:lang w:eastAsia="ru-RU"/>
        </w:rPr>
        <w:t>развитие платных услуг.</w:t>
      </w:r>
    </w:p>
    <w:p w14:paraId="3870AA4D" w14:textId="2CD44EFB" w:rsidR="00F2600D" w:rsidRPr="009678B6" w:rsidRDefault="00F2600D" w:rsidP="00F2600D">
      <w:pPr>
        <w:spacing w:after="0" w:line="240" w:lineRule="auto"/>
        <w:ind w:firstLine="709"/>
        <w:jc w:val="both"/>
        <w:rPr>
          <w:rFonts w:ascii="Times New Roman" w:eastAsia="Times New Roman" w:hAnsi="Times New Roman"/>
          <w:sz w:val="28"/>
          <w:szCs w:val="28"/>
          <w:lang w:eastAsia="ru-RU"/>
        </w:rPr>
      </w:pPr>
      <w:bookmarkStart w:id="556" w:name="_Hlk522283424"/>
      <w:bookmarkStart w:id="557" w:name="_Hlk98860014"/>
      <w:r w:rsidRPr="009678B6">
        <w:rPr>
          <w:rFonts w:ascii="Times New Roman" w:eastAsia="Times New Roman" w:hAnsi="Times New Roman"/>
          <w:sz w:val="28"/>
          <w:szCs w:val="28"/>
          <w:lang w:eastAsia="ru-RU"/>
        </w:rPr>
        <w:t xml:space="preserve">В связи с тем, что в соответствии с пп. 21-21.2, 24 ч. 2 ст. 26.3 Федерального закона от 06.10.1999 </w:t>
      </w:r>
      <w:r w:rsidR="002772C2" w:rsidRPr="009678B6">
        <w:rPr>
          <w:rFonts w:ascii="Times New Roman" w:eastAsia="Times New Roman" w:hAnsi="Times New Roman"/>
          <w:sz w:val="28"/>
          <w:szCs w:val="28"/>
          <w:lang w:eastAsia="ru-RU"/>
        </w:rPr>
        <w:t xml:space="preserve">г. </w:t>
      </w:r>
      <w:r w:rsidRPr="009678B6">
        <w:rPr>
          <w:rFonts w:ascii="Times New Roman" w:eastAsia="Times New Roman" w:hAnsi="Times New Roman"/>
          <w:sz w:val="28"/>
          <w:szCs w:val="28"/>
          <w:lang w:eastAsia="ru-RU"/>
        </w:rPr>
        <w:t xml:space="preserve">№ 184-ФЗ «Об общих принципах организации законодательных (представительных) и исполнительных органов государственной власти субъектов Российской Федерации» организация оказания населению медицинской помощи, а также социальной поддержки и социального обслуживания граждан пожилого возраста и инвалидов, граждан, находящихся в трудной жизненной ситуации, относится к полномочиям органов государственной власти субъекта Российской Федерации. Необходимость размещения объектов здравоохранения и социального обеспечения решается на уровне субъекта Российской Федерации и к полномочиям </w:t>
      </w:r>
      <w:r w:rsidR="00475880" w:rsidRPr="009678B6">
        <w:rPr>
          <w:rFonts w:ascii="Times New Roman" w:eastAsia="Times New Roman" w:hAnsi="Times New Roman"/>
          <w:sz w:val="28"/>
          <w:szCs w:val="28"/>
          <w:lang w:eastAsia="ru-RU"/>
        </w:rPr>
        <w:t>г</w:t>
      </w:r>
      <w:r w:rsidRPr="009678B6">
        <w:rPr>
          <w:rFonts w:ascii="Times New Roman" w:eastAsia="Times New Roman" w:hAnsi="Times New Roman"/>
          <w:sz w:val="28"/>
          <w:szCs w:val="28"/>
          <w:lang w:eastAsia="ru-RU"/>
        </w:rPr>
        <w:t>енерального плана не относится.</w:t>
      </w:r>
    </w:p>
    <w:p w14:paraId="05AC6212" w14:textId="7D917AA7" w:rsidR="00FE05FE" w:rsidRPr="009678B6" w:rsidRDefault="00FE05FE" w:rsidP="00A21612">
      <w:pPr>
        <w:spacing w:after="0" w:line="240" w:lineRule="auto"/>
        <w:ind w:firstLine="709"/>
        <w:jc w:val="both"/>
        <w:rPr>
          <w:rFonts w:ascii="Times New Roman" w:hAnsi="Times New Roman"/>
          <w:sz w:val="28"/>
          <w:szCs w:val="28"/>
        </w:rPr>
      </w:pPr>
      <w:bookmarkStart w:id="558" w:name="_Hlk148697032"/>
      <w:r w:rsidRPr="009678B6">
        <w:rPr>
          <w:rFonts w:ascii="Times New Roman" w:hAnsi="Times New Roman"/>
          <w:sz w:val="28"/>
          <w:szCs w:val="28"/>
        </w:rPr>
        <w:t xml:space="preserve">Анализ отрасли здравоохранения в целом показал, что актуальной для </w:t>
      </w:r>
      <w:r w:rsidR="00412263" w:rsidRPr="009678B6">
        <w:rPr>
          <w:rFonts w:ascii="Times New Roman" w:eastAsia="Times New Roman" w:hAnsi="Times New Roman"/>
          <w:bCs/>
          <w:sz w:val="28"/>
          <w:szCs w:val="28"/>
          <w:lang w:eastAsia="ru-RU"/>
        </w:rPr>
        <w:t>Локшин</w:t>
      </w:r>
      <w:r w:rsidR="009E4672" w:rsidRPr="009678B6">
        <w:rPr>
          <w:rFonts w:ascii="Times New Roman" w:eastAsia="Times New Roman" w:hAnsi="Times New Roman"/>
          <w:bCs/>
          <w:sz w:val="28"/>
          <w:szCs w:val="28"/>
          <w:lang w:eastAsia="ru-RU"/>
        </w:rPr>
        <w:t>ск</w:t>
      </w:r>
      <w:r w:rsidR="00F97643" w:rsidRPr="009678B6">
        <w:rPr>
          <w:rFonts w:ascii="Times New Roman" w:hAnsi="Times New Roman"/>
          <w:sz w:val="28"/>
          <w:szCs w:val="28"/>
        </w:rPr>
        <w:t xml:space="preserve">ого сельсовета </w:t>
      </w:r>
      <w:r w:rsidRPr="009678B6">
        <w:rPr>
          <w:rFonts w:ascii="Times New Roman" w:hAnsi="Times New Roman"/>
          <w:sz w:val="28"/>
          <w:szCs w:val="28"/>
        </w:rPr>
        <w:t>остаётся проблема качественного медицинского обслуживания населения</w:t>
      </w:r>
      <w:r w:rsidR="007A36F3" w:rsidRPr="009678B6">
        <w:rPr>
          <w:rFonts w:ascii="Times New Roman" w:hAnsi="Times New Roman"/>
          <w:sz w:val="28"/>
          <w:szCs w:val="28"/>
        </w:rPr>
        <w:t>.</w:t>
      </w:r>
    </w:p>
    <w:bookmarkEnd w:id="556"/>
    <w:p w14:paraId="413AEFE8" w14:textId="721A6723" w:rsidR="00FE05FE" w:rsidRPr="009678B6" w:rsidRDefault="00FE05FE" w:rsidP="00A21612">
      <w:pPr>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В сфере здравоохранения на территории </w:t>
      </w:r>
      <w:r w:rsidR="00412263" w:rsidRPr="009678B6">
        <w:rPr>
          <w:rFonts w:ascii="Times New Roman" w:eastAsia="Times New Roman" w:hAnsi="Times New Roman"/>
          <w:bCs/>
          <w:sz w:val="28"/>
          <w:szCs w:val="28"/>
          <w:lang w:eastAsia="ru-RU"/>
        </w:rPr>
        <w:t>Локшин</w:t>
      </w:r>
      <w:r w:rsidR="009E4672" w:rsidRPr="009678B6">
        <w:rPr>
          <w:rFonts w:ascii="Times New Roman" w:eastAsia="Times New Roman" w:hAnsi="Times New Roman"/>
          <w:bCs/>
          <w:sz w:val="28"/>
          <w:szCs w:val="28"/>
          <w:lang w:eastAsia="ru-RU"/>
        </w:rPr>
        <w:t>ск</w:t>
      </w:r>
      <w:r w:rsidRPr="009678B6">
        <w:rPr>
          <w:rFonts w:ascii="Times New Roman" w:hAnsi="Times New Roman"/>
          <w:sz w:val="28"/>
          <w:szCs w:val="28"/>
        </w:rPr>
        <w:t>ого сельсовета действуют следующие программы:</w:t>
      </w:r>
    </w:p>
    <w:p w14:paraId="16039586" w14:textId="77777777" w:rsidR="00FE05FE" w:rsidRPr="009678B6" w:rsidRDefault="00FE05FE" w:rsidP="00A21612">
      <w:pPr>
        <w:spacing w:after="0" w:line="240" w:lineRule="auto"/>
        <w:ind w:firstLine="709"/>
        <w:jc w:val="both"/>
        <w:rPr>
          <w:rFonts w:ascii="Times New Roman" w:hAnsi="Times New Roman"/>
          <w:sz w:val="28"/>
          <w:szCs w:val="28"/>
        </w:rPr>
      </w:pPr>
      <w:r w:rsidRPr="009678B6">
        <w:rPr>
          <w:rFonts w:ascii="Times New Roman" w:hAnsi="Times New Roman"/>
          <w:sz w:val="28"/>
          <w:szCs w:val="28"/>
        </w:rPr>
        <w:t>- подпрограмма «Профилактика заболеваний и формирование здорового образа жизни. Развитие первичной медико-санитарной помощи» государственной программы Российской Федерации «Развитие здравоохранения» (утверждена постановлением Правительства Российской Федерации от 15.04.2014 № 294);</w:t>
      </w:r>
    </w:p>
    <w:p w14:paraId="228C0016" w14:textId="3FE03175" w:rsidR="00FE05FE" w:rsidRPr="009678B6" w:rsidRDefault="00FE05FE" w:rsidP="00A21612">
      <w:pPr>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 государственная программа </w:t>
      </w:r>
      <w:r w:rsidR="007A36F3" w:rsidRPr="009678B6">
        <w:rPr>
          <w:rFonts w:ascii="Times New Roman" w:hAnsi="Times New Roman"/>
          <w:sz w:val="28"/>
          <w:szCs w:val="28"/>
          <w:shd w:val="clear" w:color="auto" w:fill="FFFFFF"/>
        </w:rPr>
        <w:t>Красноярского края</w:t>
      </w:r>
      <w:r w:rsidR="007A36F3" w:rsidRPr="009678B6">
        <w:rPr>
          <w:rFonts w:ascii="Times New Roman" w:hAnsi="Times New Roman"/>
          <w:sz w:val="28"/>
          <w:szCs w:val="28"/>
        </w:rPr>
        <w:t xml:space="preserve"> </w:t>
      </w:r>
      <w:r w:rsidRPr="009678B6">
        <w:rPr>
          <w:rFonts w:ascii="Times New Roman" w:hAnsi="Times New Roman"/>
          <w:sz w:val="28"/>
          <w:szCs w:val="28"/>
        </w:rPr>
        <w:t>«</w:t>
      </w:r>
      <w:r w:rsidRPr="009678B6">
        <w:rPr>
          <w:rFonts w:ascii="Times New Roman" w:hAnsi="Times New Roman"/>
          <w:sz w:val="28"/>
          <w:szCs w:val="28"/>
          <w:shd w:val="clear" w:color="auto" w:fill="FFFFFF"/>
        </w:rPr>
        <w:t>Развитие здравоохранения</w:t>
      </w:r>
      <w:r w:rsidRPr="009678B6">
        <w:rPr>
          <w:rFonts w:ascii="Times New Roman" w:hAnsi="Times New Roman"/>
          <w:sz w:val="28"/>
          <w:szCs w:val="28"/>
        </w:rPr>
        <w:t>».</w:t>
      </w:r>
    </w:p>
    <w:p w14:paraId="7F3028CC" w14:textId="5604A7D7" w:rsidR="007A36F3" w:rsidRPr="009678B6" w:rsidRDefault="007A36F3" w:rsidP="00A21612">
      <w:pPr>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Данные программы направлены на </w:t>
      </w:r>
      <w:r w:rsidRPr="009678B6">
        <w:rPr>
          <w:rFonts w:ascii="Times New Roman" w:hAnsi="Times New Roman"/>
          <w:sz w:val="28"/>
          <w:szCs w:val="28"/>
          <w:shd w:val="clear" w:color="auto" w:fill="FFFFFF"/>
        </w:rPr>
        <w:t>увеличение продолжительности жизни за счет обеспечения доступной и качественной медицинской помощи.</w:t>
      </w:r>
    </w:p>
    <w:p w14:paraId="64BAF9F2" w14:textId="272FA8C7" w:rsidR="008643AD" w:rsidRPr="009678B6" w:rsidRDefault="008643AD" w:rsidP="00A21612">
      <w:pPr>
        <w:spacing w:after="0" w:line="240" w:lineRule="auto"/>
        <w:ind w:firstLine="709"/>
        <w:jc w:val="both"/>
        <w:rPr>
          <w:rFonts w:ascii="Times New Roman" w:hAnsi="Times New Roman"/>
          <w:i/>
          <w:iCs/>
          <w:sz w:val="28"/>
          <w:szCs w:val="28"/>
        </w:rPr>
      </w:pPr>
      <w:r w:rsidRPr="009678B6">
        <w:rPr>
          <w:rFonts w:ascii="Times New Roman" w:hAnsi="Times New Roman"/>
          <w:i/>
          <w:iCs/>
          <w:sz w:val="28"/>
          <w:szCs w:val="28"/>
        </w:rPr>
        <w:t xml:space="preserve">Действующей Схемой территориального планирования Красноярского края, утвержденной постановлением Правительства Красноярского края </w:t>
      </w:r>
      <w:r w:rsidR="006A4BEE" w:rsidRPr="006A4BEE">
        <w:rPr>
          <w:rFonts w:ascii="Times New Roman" w:hAnsi="Times New Roman"/>
          <w:i/>
          <w:iCs/>
          <w:sz w:val="28"/>
          <w:szCs w:val="28"/>
        </w:rPr>
        <w:t>08.07.2020 г. № 485-п</w:t>
      </w:r>
      <w:r w:rsidRPr="009678B6">
        <w:rPr>
          <w:rFonts w:ascii="Times New Roman" w:hAnsi="Times New Roman"/>
          <w:i/>
          <w:iCs/>
          <w:sz w:val="28"/>
          <w:szCs w:val="28"/>
        </w:rPr>
        <w:t xml:space="preserve"> предусмотрено возведение ФАП в </w:t>
      </w:r>
      <w:r w:rsidR="00C4368E">
        <w:rPr>
          <w:rFonts w:ascii="Times New Roman" w:hAnsi="Times New Roman"/>
          <w:i/>
          <w:iCs/>
          <w:sz w:val="28"/>
          <w:szCs w:val="28"/>
        </w:rPr>
        <w:t>д</w:t>
      </w:r>
      <w:r w:rsidRPr="009678B6">
        <w:rPr>
          <w:rFonts w:ascii="Times New Roman" w:hAnsi="Times New Roman"/>
          <w:i/>
          <w:iCs/>
          <w:sz w:val="28"/>
          <w:szCs w:val="28"/>
        </w:rPr>
        <w:t xml:space="preserve">. Баит (до 2030 г). </w:t>
      </w:r>
      <w:bookmarkEnd w:id="558"/>
    </w:p>
    <w:bookmarkEnd w:id="555"/>
    <w:p w14:paraId="4DD3B7D3" w14:textId="77777777" w:rsidR="00FE05FE" w:rsidRPr="009678B6" w:rsidRDefault="00FE05FE" w:rsidP="00A21612">
      <w:pPr>
        <w:spacing w:after="0" w:line="240" w:lineRule="auto"/>
        <w:ind w:firstLine="709"/>
        <w:jc w:val="both"/>
        <w:rPr>
          <w:rFonts w:ascii="Times New Roman" w:eastAsia="Times New Roman" w:hAnsi="Times New Roman"/>
          <w:sz w:val="28"/>
          <w:szCs w:val="28"/>
          <w:lang w:eastAsia="ru-RU"/>
        </w:rPr>
      </w:pPr>
    </w:p>
    <w:p w14:paraId="4E3FE781" w14:textId="77777777" w:rsidR="00FE05FE" w:rsidRPr="009678B6" w:rsidRDefault="00FE05FE" w:rsidP="00A21612">
      <w:pPr>
        <w:spacing w:after="0" w:line="240" w:lineRule="auto"/>
        <w:ind w:firstLine="709"/>
        <w:jc w:val="both"/>
        <w:rPr>
          <w:rFonts w:ascii="Times New Roman" w:eastAsia="Times New Roman" w:hAnsi="Times New Roman"/>
          <w:b/>
          <w:bCs/>
          <w:sz w:val="28"/>
          <w:szCs w:val="28"/>
          <w:lang w:eastAsia="ru-RU"/>
        </w:rPr>
      </w:pPr>
      <w:r w:rsidRPr="009678B6">
        <w:rPr>
          <w:rFonts w:ascii="Times New Roman" w:hAnsi="Times New Roman"/>
          <w:b/>
          <w:bCs/>
          <w:sz w:val="28"/>
          <w:szCs w:val="28"/>
          <w:shd w:val="clear" w:color="auto" w:fill="FFFFFF"/>
        </w:rPr>
        <w:t>Социальная защита</w:t>
      </w:r>
    </w:p>
    <w:p w14:paraId="129F1B1B" w14:textId="77777777" w:rsidR="00800443" w:rsidRPr="009678B6" w:rsidRDefault="00800443" w:rsidP="00800443">
      <w:pPr>
        <w:spacing w:after="0" w:line="240" w:lineRule="auto"/>
        <w:ind w:firstLine="709"/>
        <w:jc w:val="both"/>
        <w:rPr>
          <w:rFonts w:ascii="Times New Roman" w:eastAsia="Times New Roman" w:hAnsi="Times New Roman"/>
          <w:sz w:val="28"/>
          <w:szCs w:val="24"/>
          <w:lang w:eastAsia="ru-RU"/>
        </w:rPr>
      </w:pPr>
      <w:r w:rsidRPr="009678B6">
        <w:rPr>
          <w:rFonts w:ascii="Times New Roman" w:eastAsia="Times New Roman" w:hAnsi="Times New Roman"/>
          <w:sz w:val="28"/>
          <w:szCs w:val="24"/>
          <w:lang w:eastAsia="ru-RU"/>
        </w:rPr>
        <w:t>Основными направлениями в решении задачи социальной поддержки отдельных категорий граждан являются:</w:t>
      </w:r>
    </w:p>
    <w:p w14:paraId="7CDF940D" w14:textId="77777777" w:rsidR="00800443" w:rsidRPr="009678B6" w:rsidRDefault="00800443" w:rsidP="00F82054">
      <w:pPr>
        <w:numPr>
          <w:ilvl w:val="0"/>
          <w:numId w:val="40"/>
        </w:numPr>
        <w:spacing w:after="0" w:line="240" w:lineRule="auto"/>
        <w:ind w:left="1066" w:hanging="357"/>
        <w:jc w:val="both"/>
        <w:rPr>
          <w:rFonts w:ascii="Times New Roman" w:eastAsia="Times New Roman" w:hAnsi="Times New Roman"/>
          <w:sz w:val="28"/>
          <w:szCs w:val="24"/>
          <w:lang w:eastAsia="ru-RU"/>
        </w:rPr>
      </w:pPr>
      <w:r w:rsidRPr="009678B6">
        <w:rPr>
          <w:rFonts w:ascii="Times New Roman" w:eastAsia="Times New Roman" w:hAnsi="Times New Roman"/>
          <w:sz w:val="28"/>
          <w:szCs w:val="24"/>
          <w:lang w:eastAsia="ru-RU"/>
        </w:rPr>
        <w:t>совершенствование системы социальной защиты, укрепление материальной базы учреждений;</w:t>
      </w:r>
    </w:p>
    <w:p w14:paraId="283FAE3C" w14:textId="77777777" w:rsidR="00800443" w:rsidRPr="009678B6" w:rsidRDefault="00800443" w:rsidP="00F82054">
      <w:pPr>
        <w:numPr>
          <w:ilvl w:val="0"/>
          <w:numId w:val="40"/>
        </w:numPr>
        <w:spacing w:after="0" w:line="240" w:lineRule="auto"/>
        <w:ind w:left="1066" w:hanging="357"/>
        <w:jc w:val="both"/>
        <w:rPr>
          <w:rFonts w:ascii="Times New Roman" w:eastAsia="Times New Roman" w:hAnsi="Times New Roman"/>
          <w:sz w:val="28"/>
          <w:szCs w:val="24"/>
          <w:lang w:eastAsia="ru-RU"/>
        </w:rPr>
      </w:pPr>
      <w:r w:rsidRPr="009678B6">
        <w:rPr>
          <w:rFonts w:ascii="Times New Roman" w:eastAsia="Times New Roman" w:hAnsi="Times New Roman"/>
          <w:sz w:val="28"/>
          <w:szCs w:val="24"/>
          <w:lang w:eastAsia="ru-RU"/>
        </w:rPr>
        <w:t>развитие системы социальной защиты семьи и детей, профилактика безнадзорности и правонарушений несовершеннолетних, организация оздоровления детей из социально незащищённых семей, обеспечение адресности предоставления пособия на детей;</w:t>
      </w:r>
    </w:p>
    <w:p w14:paraId="2E0C02D9" w14:textId="77777777" w:rsidR="00800443" w:rsidRPr="009678B6" w:rsidRDefault="00800443" w:rsidP="00F82054">
      <w:pPr>
        <w:numPr>
          <w:ilvl w:val="0"/>
          <w:numId w:val="40"/>
        </w:numPr>
        <w:spacing w:after="0" w:line="240" w:lineRule="auto"/>
        <w:ind w:left="1066" w:hanging="357"/>
        <w:jc w:val="both"/>
        <w:rPr>
          <w:rFonts w:ascii="Times New Roman" w:eastAsia="Times New Roman" w:hAnsi="Times New Roman"/>
          <w:sz w:val="28"/>
          <w:szCs w:val="24"/>
          <w:lang w:eastAsia="ru-RU"/>
        </w:rPr>
      </w:pPr>
      <w:r w:rsidRPr="009678B6">
        <w:rPr>
          <w:rFonts w:ascii="Times New Roman" w:eastAsia="Times New Roman" w:hAnsi="Times New Roman"/>
          <w:sz w:val="28"/>
          <w:szCs w:val="24"/>
          <w:lang w:eastAsia="ru-RU"/>
        </w:rPr>
        <w:lastRenderedPageBreak/>
        <w:t>осуществление адресного предоставления льгот и субсидий за оказанные жилищно-коммунальные услуги;</w:t>
      </w:r>
    </w:p>
    <w:p w14:paraId="1DD60A83" w14:textId="77777777" w:rsidR="00800443" w:rsidRPr="009678B6" w:rsidRDefault="00800443" w:rsidP="00F82054">
      <w:pPr>
        <w:numPr>
          <w:ilvl w:val="0"/>
          <w:numId w:val="40"/>
        </w:numPr>
        <w:spacing w:after="0" w:line="240" w:lineRule="auto"/>
        <w:ind w:left="1066" w:hanging="357"/>
        <w:jc w:val="both"/>
        <w:rPr>
          <w:rFonts w:ascii="Times New Roman" w:eastAsia="Times New Roman" w:hAnsi="Times New Roman"/>
          <w:sz w:val="28"/>
          <w:szCs w:val="24"/>
          <w:lang w:eastAsia="ru-RU"/>
        </w:rPr>
      </w:pPr>
      <w:r w:rsidRPr="009678B6">
        <w:rPr>
          <w:rFonts w:ascii="Times New Roman" w:eastAsia="Times New Roman" w:hAnsi="Times New Roman"/>
          <w:sz w:val="28"/>
          <w:szCs w:val="24"/>
          <w:lang w:eastAsia="ru-RU"/>
        </w:rPr>
        <w:t>мониторинг уровня доходов населения;</w:t>
      </w:r>
    </w:p>
    <w:p w14:paraId="375E089A" w14:textId="77777777" w:rsidR="00800443" w:rsidRPr="009678B6" w:rsidRDefault="00800443" w:rsidP="00F82054">
      <w:pPr>
        <w:numPr>
          <w:ilvl w:val="0"/>
          <w:numId w:val="40"/>
        </w:numPr>
        <w:spacing w:after="0" w:line="240" w:lineRule="auto"/>
        <w:ind w:left="1066" w:hanging="357"/>
        <w:jc w:val="both"/>
        <w:rPr>
          <w:rFonts w:ascii="Times New Roman" w:eastAsia="Times New Roman" w:hAnsi="Times New Roman"/>
          <w:sz w:val="28"/>
          <w:szCs w:val="24"/>
          <w:lang w:eastAsia="ru-RU"/>
        </w:rPr>
      </w:pPr>
      <w:r w:rsidRPr="009678B6">
        <w:rPr>
          <w:rFonts w:ascii="Times New Roman" w:eastAsia="Times New Roman" w:hAnsi="Times New Roman"/>
          <w:sz w:val="28"/>
          <w:szCs w:val="24"/>
          <w:lang w:eastAsia="ru-RU"/>
        </w:rPr>
        <w:t>формирование системы социального патроната для населения (семей, детей), оказавшихся в сложной жизненной ситуации;</w:t>
      </w:r>
    </w:p>
    <w:p w14:paraId="2D7CBA96" w14:textId="77777777" w:rsidR="00800443" w:rsidRPr="009678B6" w:rsidRDefault="00800443" w:rsidP="00F82054">
      <w:pPr>
        <w:numPr>
          <w:ilvl w:val="0"/>
          <w:numId w:val="40"/>
        </w:numPr>
        <w:spacing w:after="0" w:line="240" w:lineRule="auto"/>
        <w:ind w:left="1066" w:hanging="357"/>
        <w:jc w:val="both"/>
        <w:rPr>
          <w:rFonts w:ascii="Times New Roman" w:eastAsia="Times New Roman" w:hAnsi="Times New Roman"/>
          <w:sz w:val="28"/>
          <w:szCs w:val="24"/>
          <w:lang w:eastAsia="ru-RU"/>
        </w:rPr>
      </w:pPr>
      <w:r w:rsidRPr="009678B6">
        <w:rPr>
          <w:rFonts w:ascii="Times New Roman" w:eastAsia="Times New Roman" w:hAnsi="Times New Roman"/>
          <w:sz w:val="28"/>
          <w:szCs w:val="24"/>
          <w:lang w:eastAsia="ru-RU"/>
        </w:rPr>
        <w:t>формирование механизмов поддержки молодой семьи;</w:t>
      </w:r>
    </w:p>
    <w:p w14:paraId="250EE0A3" w14:textId="77777777" w:rsidR="00800443" w:rsidRPr="009678B6" w:rsidRDefault="00800443" w:rsidP="00F82054">
      <w:pPr>
        <w:numPr>
          <w:ilvl w:val="0"/>
          <w:numId w:val="40"/>
        </w:numPr>
        <w:spacing w:after="0" w:line="240" w:lineRule="auto"/>
        <w:ind w:left="1066" w:hanging="357"/>
        <w:jc w:val="both"/>
        <w:rPr>
          <w:rFonts w:ascii="Times New Roman" w:eastAsia="Times New Roman" w:hAnsi="Times New Roman"/>
          <w:sz w:val="28"/>
          <w:szCs w:val="24"/>
          <w:lang w:eastAsia="ru-RU"/>
        </w:rPr>
      </w:pPr>
      <w:r w:rsidRPr="009678B6">
        <w:rPr>
          <w:rFonts w:ascii="Times New Roman" w:eastAsia="Times New Roman" w:hAnsi="Times New Roman"/>
          <w:sz w:val="28"/>
          <w:szCs w:val="24"/>
          <w:lang w:eastAsia="ru-RU"/>
        </w:rPr>
        <w:t>институциональное развитие системы социального партнёрства бизнеса и власти на основе создания общественных и некоммерческих организаций, благотворительных организаций;</w:t>
      </w:r>
    </w:p>
    <w:p w14:paraId="46CCA661" w14:textId="77777777" w:rsidR="00800443" w:rsidRPr="009678B6" w:rsidRDefault="00800443" w:rsidP="00F82054">
      <w:pPr>
        <w:numPr>
          <w:ilvl w:val="0"/>
          <w:numId w:val="40"/>
        </w:numPr>
        <w:spacing w:after="0" w:line="240" w:lineRule="auto"/>
        <w:ind w:left="1066" w:hanging="357"/>
        <w:jc w:val="both"/>
        <w:rPr>
          <w:rFonts w:ascii="Times New Roman" w:eastAsia="Times New Roman" w:hAnsi="Times New Roman"/>
          <w:sz w:val="28"/>
          <w:szCs w:val="24"/>
          <w:lang w:eastAsia="ru-RU"/>
        </w:rPr>
      </w:pPr>
      <w:r w:rsidRPr="009678B6">
        <w:rPr>
          <w:rFonts w:ascii="Times New Roman" w:eastAsia="Times New Roman" w:hAnsi="Times New Roman"/>
          <w:sz w:val="28"/>
          <w:szCs w:val="24"/>
          <w:lang w:eastAsia="ru-RU"/>
        </w:rPr>
        <w:t>развитие системы предоставления социальных услуг (развитие системы адресного предоставления услуг и системы «одного окна», подготовка нормативных правовых актов (административные регламенты и стандарты качества муниципальных услуг) в социальной сфере, сфере образования, здравоохранения, культуры и спорта);</w:t>
      </w:r>
    </w:p>
    <w:p w14:paraId="3417B6EC" w14:textId="77777777" w:rsidR="00800443" w:rsidRPr="009678B6" w:rsidRDefault="00800443" w:rsidP="00F82054">
      <w:pPr>
        <w:numPr>
          <w:ilvl w:val="0"/>
          <w:numId w:val="40"/>
        </w:numPr>
        <w:spacing w:after="0" w:line="240" w:lineRule="auto"/>
        <w:ind w:left="1066" w:hanging="357"/>
        <w:jc w:val="both"/>
        <w:rPr>
          <w:rFonts w:ascii="Times New Roman" w:eastAsia="Times New Roman" w:hAnsi="Times New Roman"/>
          <w:sz w:val="28"/>
          <w:szCs w:val="24"/>
          <w:lang w:eastAsia="ru-RU"/>
        </w:rPr>
      </w:pPr>
      <w:r w:rsidRPr="009678B6">
        <w:rPr>
          <w:rFonts w:ascii="Times New Roman" w:eastAsia="Times New Roman" w:hAnsi="Times New Roman"/>
          <w:sz w:val="28"/>
          <w:szCs w:val="24"/>
          <w:lang w:eastAsia="ru-RU"/>
        </w:rPr>
        <w:t>развитие системы социальной адаптации и реабилитации инвалидов.</w:t>
      </w:r>
    </w:p>
    <w:p w14:paraId="7A38DA0B" w14:textId="7E2FC201" w:rsidR="00FE05FE" w:rsidRPr="009678B6" w:rsidRDefault="00FE05FE" w:rsidP="00A21612">
      <w:pPr>
        <w:spacing w:after="0" w:line="240" w:lineRule="auto"/>
        <w:ind w:firstLine="709"/>
        <w:jc w:val="both"/>
        <w:rPr>
          <w:rFonts w:ascii="Times New Roman" w:hAnsi="Times New Roman"/>
          <w:sz w:val="28"/>
          <w:szCs w:val="28"/>
        </w:rPr>
      </w:pPr>
      <w:bookmarkStart w:id="559" w:name="_Hlk116239445"/>
      <w:r w:rsidRPr="009678B6">
        <w:rPr>
          <w:rFonts w:ascii="Times New Roman" w:hAnsi="Times New Roman"/>
          <w:sz w:val="28"/>
          <w:szCs w:val="28"/>
        </w:rPr>
        <w:t xml:space="preserve">Для достижения задач, поставленных перед сферой социальной защиты населения, предстоит реализация мероприятий подпрограмм «Развитие мер социальной поддержки отдельных категорий граждан», «Модернизация и развитие социального обслуживания населения», «Совершенствование социальной поддержки семьи и детей» государственной программы Российской Федерации «Социальная поддержка граждан, других государственных и муниципальных программ в сфере развития системы социального обеспечения и социальной защиты населения на соответствующие годы, </w:t>
      </w:r>
      <w:r w:rsidR="00B22C70" w:rsidRPr="009678B6">
        <w:rPr>
          <w:rFonts w:ascii="Times New Roman" w:hAnsi="Times New Roman"/>
          <w:sz w:val="28"/>
          <w:szCs w:val="28"/>
        </w:rPr>
        <w:t>г</w:t>
      </w:r>
      <w:r w:rsidRPr="009678B6">
        <w:rPr>
          <w:rFonts w:ascii="Times New Roman" w:hAnsi="Times New Roman"/>
          <w:sz w:val="28"/>
          <w:szCs w:val="28"/>
        </w:rPr>
        <w:t>осударственно</w:t>
      </w:r>
      <w:r w:rsidR="00B22C70" w:rsidRPr="009678B6">
        <w:rPr>
          <w:rFonts w:ascii="Times New Roman" w:hAnsi="Times New Roman"/>
          <w:sz w:val="28"/>
          <w:szCs w:val="28"/>
        </w:rPr>
        <w:t>й</w:t>
      </w:r>
      <w:r w:rsidRPr="009678B6">
        <w:rPr>
          <w:rFonts w:ascii="Times New Roman" w:hAnsi="Times New Roman"/>
          <w:sz w:val="28"/>
          <w:szCs w:val="28"/>
        </w:rPr>
        <w:t xml:space="preserve"> программы </w:t>
      </w:r>
      <w:r w:rsidR="00AB599D" w:rsidRPr="009678B6">
        <w:rPr>
          <w:rFonts w:ascii="Times New Roman" w:hAnsi="Times New Roman"/>
          <w:sz w:val="28"/>
          <w:szCs w:val="28"/>
        </w:rPr>
        <w:t>Красноярского края</w:t>
      </w:r>
      <w:r w:rsidRPr="009678B6">
        <w:rPr>
          <w:rFonts w:ascii="Times New Roman" w:hAnsi="Times New Roman"/>
          <w:sz w:val="28"/>
          <w:szCs w:val="28"/>
        </w:rPr>
        <w:t xml:space="preserve"> «</w:t>
      </w:r>
      <w:r w:rsidRPr="009678B6">
        <w:rPr>
          <w:rFonts w:ascii="Times New Roman" w:hAnsi="Times New Roman"/>
          <w:sz w:val="28"/>
          <w:szCs w:val="28"/>
          <w:shd w:val="clear" w:color="auto" w:fill="FFFFFF"/>
        </w:rPr>
        <w:t xml:space="preserve">Развитие системы социальной поддержки </w:t>
      </w:r>
      <w:r w:rsidR="00AB599D" w:rsidRPr="009678B6">
        <w:rPr>
          <w:rFonts w:ascii="Times New Roman" w:hAnsi="Times New Roman"/>
          <w:sz w:val="28"/>
          <w:szCs w:val="28"/>
          <w:shd w:val="clear" w:color="auto" w:fill="FFFFFF"/>
        </w:rPr>
        <w:t>граждан</w:t>
      </w:r>
      <w:r w:rsidRPr="009678B6">
        <w:rPr>
          <w:rFonts w:ascii="Times New Roman" w:hAnsi="Times New Roman"/>
          <w:sz w:val="28"/>
          <w:szCs w:val="28"/>
          <w:shd w:val="clear" w:color="auto" w:fill="FFFFFF"/>
        </w:rPr>
        <w:t>».</w:t>
      </w:r>
      <w:r w:rsidRPr="009678B6">
        <w:rPr>
          <w:rFonts w:ascii="Times New Roman" w:hAnsi="Times New Roman"/>
          <w:sz w:val="28"/>
          <w:szCs w:val="28"/>
        </w:rPr>
        <w:t xml:space="preserve"> </w:t>
      </w:r>
    </w:p>
    <w:p w14:paraId="3E8E4FF6" w14:textId="18B291E9" w:rsidR="006E2360" w:rsidRPr="009678B6" w:rsidRDefault="00FE05FE" w:rsidP="003A7901">
      <w:pPr>
        <w:spacing w:after="0" w:line="240" w:lineRule="auto"/>
        <w:ind w:firstLine="709"/>
        <w:jc w:val="both"/>
        <w:rPr>
          <w:rFonts w:ascii="Times New Roman" w:hAnsi="Times New Roman"/>
          <w:sz w:val="28"/>
          <w:szCs w:val="28"/>
          <w:shd w:val="clear" w:color="auto" w:fill="FFFFFF"/>
        </w:rPr>
      </w:pPr>
      <w:bookmarkStart w:id="560" w:name="_Hlk148697129"/>
      <w:r w:rsidRPr="009678B6">
        <w:rPr>
          <w:rFonts w:ascii="Times New Roman" w:hAnsi="Times New Roman"/>
          <w:sz w:val="28"/>
          <w:szCs w:val="28"/>
        </w:rPr>
        <w:t>Планируется реализация мероприятий по обеспечению поддержки и социальных гарантий наиболее уязвимых групп населения, нетрудоспособных граждан и членов их семей; оказанию материальной помощи гражданам, оказавшимся в трудной жизненной ситуации; осуществлению адресной социальной поддержки населения</w:t>
      </w:r>
      <w:r w:rsidR="00AB599D" w:rsidRPr="009678B6">
        <w:rPr>
          <w:rFonts w:ascii="Times New Roman" w:hAnsi="Times New Roman"/>
          <w:sz w:val="28"/>
          <w:szCs w:val="28"/>
        </w:rPr>
        <w:t>,</w:t>
      </w:r>
      <w:r w:rsidRPr="009678B6">
        <w:rPr>
          <w:rFonts w:ascii="Times New Roman" w:hAnsi="Times New Roman"/>
          <w:sz w:val="28"/>
          <w:szCs w:val="28"/>
        </w:rPr>
        <w:t xml:space="preserve"> </w:t>
      </w:r>
      <w:bookmarkEnd w:id="557"/>
      <w:bookmarkEnd w:id="559"/>
      <w:r w:rsidR="00AB599D" w:rsidRPr="009678B6">
        <w:rPr>
          <w:rFonts w:ascii="Times New Roman" w:hAnsi="Times New Roman"/>
          <w:sz w:val="28"/>
          <w:szCs w:val="28"/>
          <w:shd w:val="clear" w:color="auto" w:fill="FFFFFF"/>
        </w:rPr>
        <w:t>при котором меры социальной поддержки гражданам (семьям) независимо от их категориальной или профессиональной принадлежности предоставляются с учетом их экономического потенциала (доходов, имущества) - путем предоставления пособия на ребенка, субсидий гражданам на оплату жилого помещения и коммунальных услуг, оформления социального контракта и др.</w:t>
      </w:r>
      <w:bookmarkEnd w:id="560"/>
    </w:p>
    <w:p w14:paraId="78A4CCCE" w14:textId="77777777" w:rsidR="00AB599D" w:rsidRPr="009678B6" w:rsidRDefault="00AB599D" w:rsidP="003A7901">
      <w:pPr>
        <w:spacing w:after="0" w:line="240" w:lineRule="auto"/>
        <w:ind w:firstLine="709"/>
        <w:jc w:val="both"/>
        <w:rPr>
          <w:rFonts w:ascii="Times New Roman" w:eastAsia="Times New Roman" w:hAnsi="Times New Roman"/>
          <w:b/>
          <w:bCs/>
          <w:iCs/>
          <w:sz w:val="28"/>
          <w:szCs w:val="24"/>
          <w:lang w:eastAsia="ru-RU"/>
        </w:rPr>
      </w:pPr>
    </w:p>
    <w:p w14:paraId="4A96AD2E" w14:textId="0311A678" w:rsidR="003A7901" w:rsidRPr="009678B6" w:rsidRDefault="00107279" w:rsidP="003A7901">
      <w:pPr>
        <w:spacing w:after="0" w:line="240" w:lineRule="auto"/>
        <w:ind w:firstLine="709"/>
        <w:contextualSpacing/>
        <w:jc w:val="both"/>
        <w:rPr>
          <w:rFonts w:ascii="Times New Roman" w:eastAsia="Times New Roman" w:hAnsi="Times New Roman"/>
          <w:b/>
          <w:bCs/>
          <w:iCs/>
          <w:sz w:val="28"/>
          <w:szCs w:val="24"/>
          <w:lang w:eastAsia="ru-RU"/>
        </w:rPr>
      </w:pPr>
      <w:r w:rsidRPr="009678B6">
        <w:rPr>
          <w:rFonts w:ascii="Times New Roman" w:eastAsia="Times New Roman" w:hAnsi="Times New Roman"/>
          <w:b/>
          <w:iCs/>
          <w:sz w:val="28"/>
          <w:szCs w:val="24"/>
          <w:lang w:eastAsia="ru-RU"/>
        </w:rPr>
        <w:t>Сфера физкультуры и спорта, молодёжной политики</w:t>
      </w:r>
    </w:p>
    <w:p w14:paraId="0564F6B0" w14:textId="77777777" w:rsidR="008C3C81" w:rsidRPr="009678B6" w:rsidRDefault="008C3C81" w:rsidP="00A41D59">
      <w:pPr>
        <w:spacing w:after="0" w:line="240" w:lineRule="auto"/>
        <w:ind w:firstLine="709"/>
        <w:jc w:val="both"/>
        <w:rPr>
          <w:rFonts w:ascii="Times New Roman" w:hAnsi="Times New Roman"/>
          <w:sz w:val="28"/>
          <w:szCs w:val="28"/>
        </w:rPr>
      </w:pPr>
      <w:bookmarkStart w:id="561" w:name="_Hlk116239481"/>
      <w:r w:rsidRPr="009678B6">
        <w:rPr>
          <w:rFonts w:ascii="Times New Roman" w:hAnsi="Times New Roman"/>
          <w:sz w:val="28"/>
          <w:szCs w:val="28"/>
        </w:rPr>
        <w:t xml:space="preserve">Одной из ключевых причин низкого охвата населения занятиями физической культуры и спорта, является несоответствие числа спортивных сооружений социальным нормативам и фактическим потребностям населения. </w:t>
      </w:r>
    </w:p>
    <w:p w14:paraId="0D58753D" w14:textId="2DEE9AF5" w:rsidR="008C3C81" w:rsidRPr="009678B6" w:rsidRDefault="008C3C81" w:rsidP="00A41D59">
      <w:pPr>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В Перечне поручений Президента Российской Федерации по итогам заседания Совета при Президенте Российской Федерации по развитию физической культуры и спорта от 24.03.2014 </w:t>
      </w:r>
      <w:r w:rsidR="001A54EF" w:rsidRPr="009678B6">
        <w:rPr>
          <w:rFonts w:ascii="Times New Roman" w:hAnsi="Times New Roman"/>
          <w:sz w:val="28"/>
          <w:szCs w:val="28"/>
        </w:rPr>
        <w:t xml:space="preserve">г. </w:t>
      </w:r>
      <w:r w:rsidRPr="009678B6">
        <w:rPr>
          <w:rFonts w:ascii="Times New Roman" w:hAnsi="Times New Roman"/>
          <w:sz w:val="28"/>
          <w:szCs w:val="28"/>
        </w:rPr>
        <w:t>уделено внимание вопросу о строительстве малобюджетных спортивных площадок в пределах шаговой доступности с указанием места для его реализации в проекте федеральной целевой программы «Развитие физической культуры и спорта в Российской Федерации» (с изменениями на 14.04.2021</w:t>
      </w:r>
      <w:r w:rsidR="001A54EF" w:rsidRPr="009678B6">
        <w:rPr>
          <w:rFonts w:ascii="Times New Roman" w:hAnsi="Times New Roman"/>
          <w:sz w:val="28"/>
          <w:szCs w:val="28"/>
        </w:rPr>
        <w:t xml:space="preserve"> г.</w:t>
      </w:r>
      <w:r w:rsidRPr="009678B6">
        <w:rPr>
          <w:rFonts w:ascii="Times New Roman" w:hAnsi="Times New Roman"/>
          <w:sz w:val="28"/>
          <w:szCs w:val="28"/>
        </w:rPr>
        <w:t>).</w:t>
      </w:r>
    </w:p>
    <w:p w14:paraId="53356E70" w14:textId="77777777" w:rsidR="00C32223" w:rsidRPr="009678B6" w:rsidRDefault="008C3C81" w:rsidP="00411D19">
      <w:pPr>
        <w:spacing w:after="0" w:line="240" w:lineRule="auto"/>
        <w:ind w:firstLine="709"/>
        <w:jc w:val="both"/>
        <w:rPr>
          <w:rFonts w:ascii="Times New Roman" w:hAnsi="Times New Roman"/>
          <w:sz w:val="28"/>
          <w:szCs w:val="28"/>
        </w:rPr>
      </w:pPr>
      <w:r w:rsidRPr="009678B6">
        <w:rPr>
          <w:rFonts w:ascii="Times New Roman" w:hAnsi="Times New Roman"/>
          <w:sz w:val="28"/>
          <w:szCs w:val="28"/>
        </w:rPr>
        <w:lastRenderedPageBreak/>
        <w:t>Реализация данного мероприятия позволит не только улучшить материально-техническую базу спортивных сооружений, но и обеспечить значительное улучшение здоровья граждан, увеличить количество систематически занимающихся, прежде всего среди подростков и молодёжи.</w:t>
      </w:r>
    </w:p>
    <w:p w14:paraId="32CCD3B8" w14:textId="77777777" w:rsidR="00C32223" w:rsidRPr="009678B6" w:rsidRDefault="00C32223" w:rsidP="00411D19">
      <w:pPr>
        <w:spacing w:after="0" w:line="240" w:lineRule="auto"/>
        <w:ind w:firstLine="709"/>
        <w:jc w:val="both"/>
        <w:rPr>
          <w:rFonts w:ascii="Times New Roman" w:hAnsi="Times New Roman"/>
          <w:sz w:val="28"/>
          <w:szCs w:val="28"/>
        </w:rPr>
      </w:pPr>
    </w:p>
    <w:p w14:paraId="0B2D4D57" w14:textId="77777777" w:rsidR="001A54EF" w:rsidRPr="009678B6" w:rsidRDefault="001A54EF" w:rsidP="00411D19">
      <w:pPr>
        <w:spacing w:after="0" w:line="240" w:lineRule="auto"/>
        <w:ind w:firstLine="709"/>
        <w:jc w:val="both"/>
        <w:rPr>
          <w:rFonts w:ascii="Times New Roman" w:hAnsi="Times New Roman"/>
          <w:sz w:val="28"/>
          <w:szCs w:val="28"/>
        </w:rPr>
        <w:sectPr w:rsidR="001A54EF" w:rsidRPr="009678B6" w:rsidSect="0039249D">
          <w:type w:val="nextColumn"/>
          <w:pgSz w:w="11906" w:h="16838"/>
          <w:pgMar w:top="1021" w:right="794" w:bottom="1021" w:left="1021" w:header="709" w:footer="794" w:gutter="0"/>
          <w:cols w:space="708"/>
          <w:titlePg/>
          <w:docGrid w:linePitch="360"/>
        </w:sectPr>
      </w:pPr>
    </w:p>
    <w:p w14:paraId="7D4C56B6" w14:textId="6C542402" w:rsidR="00C32223" w:rsidRPr="009678B6" w:rsidRDefault="00DB3109" w:rsidP="00411D19">
      <w:pPr>
        <w:spacing w:after="0" w:line="240" w:lineRule="auto"/>
        <w:ind w:firstLine="709"/>
        <w:jc w:val="both"/>
        <w:rPr>
          <w:rFonts w:ascii="Times New Roman" w:eastAsia="Times New Roman" w:hAnsi="Times New Roman"/>
          <w:sz w:val="28"/>
          <w:szCs w:val="28"/>
          <w:lang w:eastAsia="ru-RU"/>
        </w:rPr>
      </w:pPr>
      <w:r w:rsidRPr="009678B6">
        <w:rPr>
          <w:rFonts w:ascii="Times New Roman" w:hAnsi="Times New Roman"/>
          <w:b/>
          <w:bCs/>
          <w:sz w:val="28"/>
          <w:szCs w:val="28"/>
        </w:rPr>
        <w:lastRenderedPageBreak/>
        <w:t xml:space="preserve">Таблица </w:t>
      </w:r>
      <w:r w:rsidR="00220825" w:rsidRPr="009678B6">
        <w:rPr>
          <w:rFonts w:ascii="Times New Roman" w:hAnsi="Times New Roman"/>
          <w:b/>
          <w:bCs/>
          <w:sz w:val="28"/>
          <w:szCs w:val="28"/>
        </w:rPr>
        <w:t>6</w:t>
      </w:r>
      <w:r w:rsidR="00D4645A">
        <w:rPr>
          <w:rFonts w:ascii="Times New Roman" w:hAnsi="Times New Roman"/>
          <w:b/>
          <w:bCs/>
          <w:sz w:val="28"/>
          <w:szCs w:val="28"/>
        </w:rPr>
        <w:t>7</w:t>
      </w:r>
      <w:r w:rsidRPr="009678B6">
        <w:rPr>
          <w:rFonts w:ascii="Times New Roman" w:hAnsi="Times New Roman"/>
          <w:b/>
          <w:bCs/>
          <w:sz w:val="28"/>
          <w:szCs w:val="28"/>
        </w:rPr>
        <w:t>.</w:t>
      </w:r>
      <w:r w:rsidRPr="009678B6">
        <w:rPr>
          <w:rFonts w:ascii="Times New Roman" w:hAnsi="Times New Roman"/>
          <w:sz w:val="28"/>
          <w:szCs w:val="28"/>
        </w:rPr>
        <w:t xml:space="preserve"> - </w:t>
      </w:r>
      <w:r w:rsidRPr="009678B6">
        <w:rPr>
          <w:rFonts w:ascii="Times New Roman" w:eastAsia="Times New Roman" w:hAnsi="Times New Roman"/>
          <w:sz w:val="28"/>
          <w:szCs w:val="28"/>
          <w:lang w:eastAsia="ru-RU"/>
        </w:rPr>
        <w:t>Расчёт потребности в объектах физической культуры и спорта</w:t>
      </w:r>
    </w:p>
    <w:p w14:paraId="32EF8DE8" w14:textId="77777777" w:rsidR="00AB599D" w:rsidRPr="009678B6" w:rsidRDefault="00AB599D" w:rsidP="00411D19">
      <w:pPr>
        <w:spacing w:after="0" w:line="240" w:lineRule="auto"/>
        <w:ind w:firstLine="709"/>
        <w:jc w:val="both"/>
        <w:rPr>
          <w:rFonts w:ascii="Times New Roman" w:hAnsi="Times New Roman"/>
          <w:sz w:val="28"/>
          <w:szCs w:val="2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9"/>
        <w:gridCol w:w="1485"/>
        <w:gridCol w:w="2260"/>
        <w:gridCol w:w="1892"/>
        <w:gridCol w:w="1575"/>
        <w:gridCol w:w="2394"/>
        <w:gridCol w:w="1892"/>
        <w:gridCol w:w="1539"/>
      </w:tblGrid>
      <w:tr w:rsidR="0025119A" w:rsidRPr="009678B6" w14:paraId="20D278B6" w14:textId="77777777" w:rsidTr="00DB3109">
        <w:trPr>
          <w:trHeight w:val="283"/>
          <w:tblHeader/>
          <w:jc w:val="center"/>
        </w:trPr>
        <w:tc>
          <w:tcPr>
            <w:tcW w:w="0" w:type="auto"/>
            <w:vMerge w:val="restart"/>
            <w:tcMar>
              <w:top w:w="15" w:type="dxa"/>
              <w:left w:w="108" w:type="dxa"/>
              <w:bottom w:w="15" w:type="dxa"/>
              <w:right w:w="108" w:type="dxa"/>
            </w:tcMar>
            <w:vAlign w:val="center"/>
            <w:hideMark/>
          </w:tcPr>
          <w:p w14:paraId="19338AB3" w14:textId="77777777" w:rsidR="00AB599D" w:rsidRPr="009678B6" w:rsidRDefault="00AB599D" w:rsidP="00031491">
            <w:pPr>
              <w:spacing w:after="0" w:line="240" w:lineRule="auto"/>
              <w:jc w:val="center"/>
              <w:rPr>
                <w:rFonts w:ascii="Times New Roman" w:eastAsia="Times New Roman" w:hAnsi="Times New Roman"/>
                <w:sz w:val="24"/>
                <w:szCs w:val="24"/>
                <w:lang w:eastAsia="ru-RU"/>
              </w:rPr>
            </w:pPr>
            <w:bookmarkStart w:id="562" w:name="_Hlk148697165"/>
            <w:r w:rsidRPr="009678B6">
              <w:rPr>
                <w:rFonts w:ascii="Times New Roman" w:eastAsia="Times New Roman" w:hAnsi="Times New Roman"/>
                <w:sz w:val="24"/>
                <w:szCs w:val="24"/>
                <w:lang w:eastAsia="ru-RU"/>
              </w:rPr>
              <w:t>Населённые пункты</w:t>
            </w:r>
          </w:p>
        </w:tc>
        <w:tc>
          <w:tcPr>
            <w:tcW w:w="0" w:type="auto"/>
            <w:vMerge w:val="restart"/>
            <w:tcMar>
              <w:top w:w="15" w:type="dxa"/>
              <w:left w:w="108" w:type="dxa"/>
              <w:bottom w:w="15" w:type="dxa"/>
              <w:right w:w="108" w:type="dxa"/>
            </w:tcMar>
            <w:vAlign w:val="center"/>
            <w:hideMark/>
          </w:tcPr>
          <w:p w14:paraId="695CBDC8" w14:textId="77777777" w:rsidR="00AB599D" w:rsidRPr="009678B6" w:rsidRDefault="00AB599D" w:rsidP="00031491">
            <w:pPr>
              <w:spacing w:after="0" w:line="240" w:lineRule="auto"/>
              <w:ind w:right="-53"/>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Население</w:t>
            </w:r>
          </w:p>
          <w:p w14:paraId="0B58901C" w14:textId="3BBF2AA0" w:rsidR="00AB599D" w:rsidRPr="009678B6" w:rsidRDefault="00AB599D" w:rsidP="00DB3109">
            <w:pPr>
              <w:spacing w:after="0" w:line="240" w:lineRule="auto"/>
              <w:ind w:right="-53"/>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 xml:space="preserve">расчётный срок </w:t>
            </w:r>
          </w:p>
        </w:tc>
        <w:tc>
          <w:tcPr>
            <w:tcW w:w="0" w:type="auto"/>
            <w:gridSpan w:val="3"/>
            <w:noWrap/>
            <w:tcMar>
              <w:top w:w="15" w:type="dxa"/>
              <w:left w:w="108" w:type="dxa"/>
              <w:bottom w:w="15" w:type="dxa"/>
              <w:right w:w="108" w:type="dxa"/>
            </w:tcMar>
            <w:vAlign w:val="center"/>
            <w:hideMark/>
          </w:tcPr>
          <w:p w14:paraId="5F9D47B4" w14:textId="77777777" w:rsidR="00AB599D" w:rsidRPr="009678B6" w:rsidRDefault="00AB599D" w:rsidP="00031491">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Спортивные залы</w:t>
            </w:r>
          </w:p>
        </w:tc>
        <w:tc>
          <w:tcPr>
            <w:tcW w:w="0" w:type="auto"/>
            <w:gridSpan w:val="3"/>
            <w:noWrap/>
            <w:tcMar>
              <w:top w:w="15" w:type="dxa"/>
              <w:left w:w="108" w:type="dxa"/>
              <w:bottom w:w="15" w:type="dxa"/>
              <w:right w:w="108" w:type="dxa"/>
            </w:tcMar>
            <w:vAlign w:val="center"/>
            <w:hideMark/>
          </w:tcPr>
          <w:p w14:paraId="2FD4B3CF" w14:textId="77777777" w:rsidR="00AB599D" w:rsidRPr="009678B6" w:rsidRDefault="00AB599D" w:rsidP="00031491">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Плоскостные сооружения</w:t>
            </w:r>
          </w:p>
        </w:tc>
      </w:tr>
      <w:tr w:rsidR="0025119A" w:rsidRPr="009678B6" w14:paraId="57DC7CDD" w14:textId="77777777" w:rsidTr="001A54EF">
        <w:trPr>
          <w:trHeight w:val="283"/>
          <w:tblHeader/>
          <w:jc w:val="center"/>
        </w:trPr>
        <w:tc>
          <w:tcPr>
            <w:tcW w:w="0" w:type="auto"/>
            <w:vMerge/>
            <w:vAlign w:val="center"/>
            <w:hideMark/>
          </w:tcPr>
          <w:p w14:paraId="456DA526" w14:textId="77777777" w:rsidR="00AB599D" w:rsidRPr="009678B6" w:rsidRDefault="00AB599D" w:rsidP="00031491">
            <w:pPr>
              <w:spacing w:after="0" w:line="240" w:lineRule="auto"/>
              <w:rPr>
                <w:rFonts w:ascii="Times New Roman" w:eastAsia="Times New Roman" w:hAnsi="Times New Roman"/>
                <w:sz w:val="24"/>
                <w:szCs w:val="24"/>
                <w:lang w:eastAsia="ru-RU"/>
              </w:rPr>
            </w:pPr>
          </w:p>
        </w:tc>
        <w:tc>
          <w:tcPr>
            <w:tcW w:w="0" w:type="auto"/>
            <w:vMerge/>
            <w:vAlign w:val="center"/>
            <w:hideMark/>
          </w:tcPr>
          <w:p w14:paraId="1A658424" w14:textId="77777777" w:rsidR="00AB599D" w:rsidRPr="009678B6" w:rsidRDefault="00AB599D" w:rsidP="00031491">
            <w:pPr>
              <w:spacing w:after="0" w:line="240" w:lineRule="auto"/>
              <w:rPr>
                <w:rFonts w:ascii="Times New Roman" w:eastAsia="Times New Roman" w:hAnsi="Times New Roman"/>
                <w:sz w:val="24"/>
                <w:szCs w:val="24"/>
                <w:lang w:eastAsia="ru-RU"/>
              </w:rPr>
            </w:pPr>
          </w:p>
        </w:tc>
        <w:tc>
          <w:tcPr>
            <w:tcW w:w="2260" w:type="dxa"/>
            <w:tcMar>
              <w:top w:w="15" w:type="dxa"/>
              <w:left w:w="108" w:type="dxa"/>
              <w:bottom w:w="15" w:type="dxa"/>
              <w:right w:w="108" w:type="dxa"/>
            </w:tcMar>
            <w:vAlign w:val="center"/>
            <w:hideMark/>
          </w:tcPr>
          <w:p w14:paraId="438B0AAE" w14:textId="77777777" w:rsidR="00AB599D" w:rsidRPr="009678B6" w:rsidRDefault="00AB599D" w:rsidP="00031491">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Нормативная потребность (м</w:t>
            </w:r>
            <w:r w:rsidRPr="009678B6">
              <w:rPr>
                <w:rFonts w:ascii="Times New Roman" w:eastAsia="Times New Roman" w:hAnsi="Times New Roman"/>
                <w:sz w:val="24"/>
                <w:szCs w:val="24"/>
                <w:vertAlign w:val="superscript"/>
                <w:lang w:eastAsia="ru-RU"/>
              </w:rPr>
              <w:t>2</w:t>
            </w:r>
            <w:r w:rsidRPr="009678B6">
              <w:rPr>
                <w:rFonts w:ascii="Times New Roman" w:eastAsia="Times New Roman" w:hAnsi="Times New Roman"/>
                <w:sz w:val="24"/>
                <w:szCs w:val="24"/>
                <w:lang w:eastAsia="ru-RU"/>
              </w:rPr>
              <w:t>)</w:t>
            </w:r>
          </w:p>
        </w:tc>
        <w:tc>
          <w:tcPr>
            <w:tcW w:w="1892" w:type="dxa"/>
            <w:tcMar>
              <w:top w:w="15" w:type="dxa"/>
              <w:left w:w="108" w:type="dxa"/>
              <w:bottom w:w="15" w:type="dxa"/>
              <w:right w:w="108" w:type="dxa"/>
            </w:tcMar>
            <w:vAlign w:val="center"/>
            <w:hideMark/>
          </w:tcPr>
          <w:p w14:paraId="4825987E" w14:textId="77777777" w:rsidR="00AB599D" w:rsidRPr="009678B6" w:rsidRDefault="00AB599D" w:rsidP="00031491">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Существующие, м</w:t>
            </w:r>
            <w:r w:rsidRPr="009678B6">
              <w:rPr>
                <w:rFonts w:ascii="Times New Roman" w:eastAsia="Times New Roman" w:hAnsi="Times New Roman"/>
                <w:sz w:val="24"/>
                <w:szCs w:val="24"/>
                <w:vertAlign w:val="superscript"/>
                <w:lang w:eastAsia="ru-RU"/>
              </w:rPr>
              <w:t>2</w:t>
            </w:r>
          </w:p>
        </w:tc>
        <w:tc>
          <w:tcPr>
            <w:tcW w:w="1575" w:type="dxa"/>
            <w:tcMar>
              <w:top w:w="15" w:type="dxa"/>
              <w:left w:w="108" w:type="dxa"/>
              <w:bottom w:w="15" w:type="dxa"/>
              <w:right w:w="108" w:type="dxa"/>
            </w:tcMar>
            <w:vAlign w:val="center"/>
            <w:hideMark/>
          </w:tcPr>
          <w:p w14:paraId="6557E719" w14:textId="77777777" w:rsidR="00AB599D" w:rsidRPr="009678B6" w:rsidRDefault="00AB599D" w:rsidP="00031491">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Дефицит (-) / Избыток (+)</w:t>
            </w:r>
          </w:p>
        </w:tc>
        <w:tc>
          <w:tcPr>
            <w:tcW w:w="2394" w:type="dxa"/>
            <w:tcMar>
              <w:top w:w="15" w:type="dxa"/>
              <w:left w:w="108" w:type="dxa"/>
              <w:bottom w:w="15" w:type="dxa"/>
              <w:right w:w="108" w:type="dxa"/>
            </w:tcMar>
            <w:vAlign w:val="center"/>
            <w:hideMark/>
          </w:tcPr>
          <w:p w14:paraId="7849954D" w14:textId="77777777" w:rsidR="00AB599D" w:rsidRPr="009678B6" w:rsidRDefault="00AB599D" w:rsidP="00031491">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Нормативная потребность (м</w:t>
            </w:r>
            <w:r w:rsidRPr="009678B6">
              <w:rPr>
                <w:rFonts w:ascii="Times New Roman" w:eastAsia="Times New Roman" w:hAnsi="Times New Roman"/>
                <w:sz w:val="24"/>
                <w:szCs w:val="24"/>
                <w:vertAlign w:val="superscript"/>
                <w:lang w:eastAsia="ru-RU"/>
              </w:rPr>
              <w:t>2</w:t>
            </w:r>
            <w:r w:rsidRPr="009678B6">
              <w:rPr>
                <w:rFonts w:ascii="Times New Roman" w:eastAsia="Times New Roman" w:hAnsi="Times New Roman"/>
                <w:sz w:val="24"/>
                <w:szCs w:val="24"/>
                <w:lang w:eastAsia="ru-RU"/>
              </w:rPr>
              <w:t>)</w:t>
            </w:r>
          </w:p>
        </w:tc>
        <w:tc>
          <w:tcPr>
            <w:tcW w:w="1892" w:type="dxa"/>
            <w:tcMar>
              <w:top w:w="15" w:type="dxa"/>
              <w:left w:w="108" w:type="dxa"/>
              <w:bottom w:w="15" w:type="dxa"/>
              <w:right w:w="108" w:type="dxa"/>
            </w:tcMar>
            <w:vAlign w:val="center"/>
            <w:hideMark/>
          </w:tcPr>
          <w:p w14:paraId="39F1A867" w14:textId="77777777" w:rsidR="00AB599D" w:rsidRPr="009678B6" w:rsidRDefault="00AB599D" w:rsidP="00031491">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Существующие, м</w:t>
            </w:r>
            <w:r w:rsidRPr="009678B6">
              <w:rPr>
                <w:rFonts w:ascii="Times New Roman" w:eastAsia="Times New Roman" w:hAnsi="Times New Roman"/>
                <w:sz w:val="24"/>
                <w:szCs w:val="24"/>
                <w:vertAlign w:val="superscript"/>
                <w:lang w:eastAsia="ru-RU"/>
              </w:rPr>
              <w:t>2</w:t>
            </w:r>
          </w:p>
        </w:tc>
        <w:tc>
          <w:tcPr>
            <w:tcW w:w="1539" w:type="dxa"/>
            <w:tcMar>
              <w:top w:w="15" w:type="dxa"/>
              <w:left w:w="108" w:type="dxa"/>
              <w:bottom w:w="15" w:type="dxa"/>
              <w:right w:w="108" w:type="dxa"/>
            </w:tcMar>
            <w:vAlign w:val="center"/>
            <w:hideMark/>
          </w:tcPr>
          <w:p w14:paraId="06D653F5" w14:textId="77777777" w:rsidR="00AB599D" w:rsidRPr="009678B6" w:rsidRDefault="00AB599D" w:rsidP="00031491">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Дефицит (-) / Избыток (+)</w:t>
            </w:r>
          </w:p>
        </w:tc>
      </w:tr>
      <w:tr w:rsidR="0025119A" w:rsidRPr="009678B6" w14:paraId="2BE3DF5C" w14:textId="77777777" w:rsidTr="001A54EF">
        <w:trPr>
          <w:trHeight w:val="283"/>
          <w:jc w:val="center"/>
        </w:trPr>
        <w:tc>
          <w:tcPr>
            <w:tcW w:w="0" w:type="auto"/>
            <w:shd w:val="clear" w:color="auto" w:fill="auto"/>
            <w:tcMar>
              <w:top w:w="15" w:type="dxa"/>
              <w:left w:w="108" w:type="dxa"/>
              <w:bottom w:w="15" w:type="dxa"/>
              <w:right w:w="108" w:type="dxa"/>
            </w:tcMar>
            <w:vAlign w:val="center"/>
          </w:tcPr>
          <w:p w14:paraId="40AF0FD0" w14:textId="37834515" w:rsidR="001A54EF" w:rsidRPr="009678B6" w:rsidRDefault="001A54EF" w:rsidP="001A54EF">
            <w:pPr>
              <w:spacing w:after="0" w:line="240" w:lineRule="auto"/>
              <w:rPr>
                <w:rFonts w:ascii="Times New Roman" w:hAnsi="Times New Roman"/>
                <w:sz w:val="24"/>
                <w:szCs w:val="24"/>
              </w:rPr>
            </w:pPr>
            <w:r w:rsidRPr="009678B6">
              <w:rPr>
                <w:rFonts w:ascii="Times New Roman" w:hAnsi="Times New Roman"/>
                <w:bCs/>
                <w:sz w:val="24"/>
                <w:szCs w:val="24"/>
              </w:rPr>
              <w:t>с. Локшино</w:t>
            </w:r>
          </w:p>
        </w:tc>
        <w:tc>
          <w:tcPr>
            <w:tcW w:w="0" w:type="auto"/>
            <w:shd w:val="clear" w:color="auto" w:fill="auto"/>
            <w:tcMar>
              <w:top w:w="15" w:type="dxa"/>
              <w:left w:w="108" w:type="dxa"/>
              <w:bottom w:w="15" w:type="dxa"/>
              <w:right w:w="108" w:type="dxa"/>
            </w:tcMar>
            <w:vAlign w:val="center"/>
          </w:tcPr>
          <w:p w14:paraId="16FE7D20" w14:textId="4B8EE50F" w:rsidR="001A54EF" w:rsidRPr="009678B6" w:rsidRDefault="001A54EF" w:rsidP="001A54EF">
            <w:pPr>
              <w:spacing w:after="0" w:line="240" w:lineRule="auto"/>
              <w:ind w:right="-53"/>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545</w:t>
            </w:r>
          </w:p>
        </w:tc>
        <w:tc>
          <w:tcPr>
            <w:tcW w:w="2260" w:type="dxa"/>
            <w:shd w:val="clear" w:color="auto" w:fill="auto"/>
            <w:tcMar>
              <w:top w:w="15" w:type="dxa"/>
              <w:left w:w="108" w:type="dxa"/>
              <w:bottom w:w="15" w:type="dxa"/>
              <w:right w:w="108" w:type="dxa"/>
            </w:tcMar>
            <w:vAlign w:val="center"/>
          </w:tcPr>
          <w:p w14:paraId="3C12F0F1" w14:textId="11B96C1D" w:rsidR="001A54EF" w:rsidRPr="009678B6" w:rsidRDefault="00A85B71" w:rsidP="001A54EF">
            <w:pPr>
              <w:spacing w:after="0" w:line="240" w:lineRule="auto"/>
              <w:ind w:right="-53"/>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43,6</w:t>
            </w:r>
          </w:p>
        </w:tc>
        <w:tc>
          <w:tcPr>
            <w:tcW w:w="1892" w:type="dxa"/>
            <w:shd w:val="clear" w:color="auto" w:fill="auto"/>
            <w:tcMar>
              <w:top w:w="15" w:type="dxa"/>
              <w:left w:w="108" w:type="dxa"/>
              <w:bottom w:w="15" w:type="dxa"/>
              <w:right w:w="108" w:type="dxa"/>
            </w:tcMar>
            <w:vAlign w:val="center"/>
          </w:tcPr>
          <w:p w14:paraId="3DB22FDB" w14:textId="208BEFC3" w:rsidR="001A54EF" w:rsidRPr="009678B6" w:rsidRDefault="001A54EF" w:rsidP="001A54EF">
            <w:pPr>
              <w:spacing w:after="0" w:line="240" w:lineRule="auto"/>
              <w:ind w:right="-53"/>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154,2</w:t>
            </w:r>
          </w:p>
        </w:tc>
        <w:tc>
          <w:tcPr>
            <w:tcW w:w="1575" w:type="dxa"/>
            <w:shd w:val="clear" w:color="auto" w:fill="auto"/>
            <w:tcMar>
              <w:top w:w="15" w:type="dxa"/>
              <w:left w:w="108" w:type="dxa"/>
              <w:bottom w:w="15" w:type="dxa"/>
              <w:right w:w="108" w:type="dxa"/>
            </w:tcMar>
            <w:vAlign w:val="center"/>
          </w:tcPr>
          <w:p w14:paraId="77E2CA62" w14:textId="7F23470C" w:rsidR="001A54EF" w:rsidRPr="009678B6" w:rsidRDefault="00A85B71" w:rsidP="001A54EF">
            <w:pPr>
              <w:spacing w:after="0" w:line="240" w:lineRule="auto"/>
              <w:ind w:right="-53"/>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+110,6</w:t>
            </w:r>
          </w:p>
        </w:tc>
        <w:tc>
          <w:tcPr>
            <w:tcW w:w="2394" w:type="dxa"/>
            <w:shd w:val="clear" w:color="auto" w:fill="auto"/>
            <w:tcMar>
              <w:top w:w="15" w:type="dxa"/>
              <w:left w:w="108" w:type="dxa"/>
              <w:bottom w:w="15" w:type="dxa"/>
              <w:right w:w="108" w:type="dxa"/>
            </w:tcMar>
            <w:vAlign w:val="center"/>
          </w:tcPr>
          <w:p w14:paraId="527B0C09" w14:textId="558EAAFB" w:rsidR="001A54EF" w:rsidRPr="009678B6" w:rsidRDefault="00A85B71" w:rsidP="001A54EF">
            <w:pPr>
              <w:spacing w:after="0" w:line="240" w:lineRule="auto"/>
              <w:ind w:right="-53"/>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1062,4</w:t>
            </w:r>
          </w:p>
        </w:tc>
        <w:tc>
          <w:tcPr>
            <w:tcW w:w="1892" w:type="dxa"/>
            <w:shd w:val="clear" w:color="auto" w:fill="auto"/>
            <w:tcMar>
              <w:top w:w="15" w:type="dxa"/>
              <w:left w:w="108" w:type="dxa"/>
              <w:bottom w:w="15" w:type="dxa"/>
              <w:right w:w="108" w:type="dxa"/>
            </w:tcMar>
            <w:vAlign w:val="center"/>
          </w:tcPr>
          <w:p w14:paraId="5589879D" w14:textId="7A2B4BDA" w:rsidR="001A54EF" w:rsidRPr="009678B6" w:rsidRDefault="001A54EF" w:rsidP="001A54EF">
            <w:pPr>
              <w:spacing w:after="0" w:line="240" w:lineRule="auto"/>
              <w:ind w:right="-53"/>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450</w:t>
            </w:r>
            <w:r w:rsidR="00A85B71" w:rsidRPr="009678B6">
              <w:rPr>
                <w:rFonts w:ascii="Times New Roman" w:eastAsia="Times New Roman" w:hAnsi="Times New Roman"/>
                <w:sz w:val="24"/>
                <w:szCs w:val="24"/>
                <w:lang w:eastAsia="ru-RU"/>
              </w:rPr>
              <w:t>,0</w:t>
            </w:r>
          </w:p>
        </w:tc>
        <w:tc>
          <w:tcPr>
            <w:tcW w:w="1539" w:type="dxa"/>
            <w:shd w:val="clear" w:color="auto" w:fill="auto"/>
            <w:tcMar>
              <w:top w:w="15" w:type="dxa"/>
              <w:left w:w="108" w:type="dxa"/>
              <w:bottom w:w="15" w:type="dxa"/>
              <w:right w:w="108" w:type="dxa"/>
            </w:tcMar>
            <w:vAlign w:val="center"/>
          </w:tcPr>
          <w:p w14:paraId="182483C7" w14:textId="04E13771" w:rsidR="001A54EF" w:rsidRPr="009678B6" w:rsidRDefault="00A85B71" w:rsidP="001A54EF">
            <w:pPr>
              <w:spacing w:after="0" w:line="240" w:lineRule="auto"/>
              <w:ind w:right="-53"/>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-612,4</w:t>
            </w:r>
          </w:p>
        </w:tc>
      </w:tr>
      <w:tr w:rsidR="0025119A" w:rsidRPr="009678B6" w14:paraId="5C0869B2" w14:textId="77777777" w:rsidTr="001A54EF">
        <w:trPr>
          <w:trHeight w:val="283"/>
          <w:jc w:val="center"/>
        </w:trPr>
        <w:tc>
          <w:tcPr>
            <w:tcW w:w="0" w:type="auto"/>
            <w:shd w:val="clear" w:color="auto" w:fill="auto"/>
            <w:tcMar>
              <w:top w:w="15" w:type="dxa"/>
              <w:left w:w="108" w:type="dxa"/>
              <w:bottom w:w="15" w:type="dxa"/>
              <w:right w:w="108" w:type="dxa"/>
            </w:tcMar>
            <w:vAlign w:val="center"/>
          </w:tcPr>
          <w:p w14:paraId="5FFC9267" w14:textId="48E7B2FE" w:rsidR="00A85B71" w:rsidRPr="009678B6" w:rsidRDefault="00A85B71" w:rsidP="00A85B71">
            <w:pPr>
              <w:spacing w:after="0" w:line="240" w:lineRule="auto"/>
              <w:rPr>
                <w:rFonts w:ascii="Times New Roman" w:hAnsi="Times New Roman"/>
                <w:sz w:val="24"/>
                <w:szCs w:val="24"/>
              </w:rPr>
            </w:pPr>
            <w:r w:rsidRPr="009678B6">
              <w:rPr>
                <w:rFonts w:ascii="Times New Roman" w:hAnsi="Times New Roman"/>
                <w:bCs/>
                <w:sz w:val="24"/>
                <w:szCs w:val="24"/>
              </w:rPr>
              <w:t>с. Ашпан</w:t>
            </w:r>
          </w:p>
        </w:tc>
        <w:tc>
          <w:tcPr>
            <w:tcW w:w="0" w:type="auto"/>
            <w:shd w:val="clear" w:color="auto" w:fill="auto"/>
            <w:tcMar>
              <w:top w:w="15" w:type="dxa"/>
              <w:left w:w="108" w:type="dxa"/>
              <w:bottom w:w="15" w:type="dxa"/>
              <w:right w:w="108" w:type="dxa"/>
            </w:tcMar>
            <w:vAlign w:val="center"/>
          </w:tcPr>
          <w:p w14:paraId="77896C48" w14:textId="5D4A2AFF" w:rsidR="00A85B71" w:rsidRPr="009678B6" w:rsidRDefault="00A85B71" w:rsidP="00A85B71">
            <w:pPr>
              <w:spacing w:after="0" w:line="240" w:lineRule="auto"/>
              <w:ind w:right="-53"/>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202</w:t>
            </w:r>
          </w:p>
        </w:tc>
        <w:tc>
          <w:tcPr>
            <w:tcW w:w="2260" w:type="dxa"/>
            <w:shd w:val="clear" w:color="auto" w:fill="auto"/>
            <w:tcMar>
              <w:top w:w="15" w:type="dxa"/>
              <w:left w:w="108" w:type="dxa"/>
              <w:bottom w:w="15" w:type="dxa"/>
              <w:right w:w="108" w:type="dxa"/>
            </w:tcMar>
            <w:vAlign w:val="center"/>
          </w:tcPr>
          <w:p w14:paraId="6E0BF173" w14:textId="47F00239" w:rsidR="00A85B71" w:rsidRPr="009678B6" w:rsidRDefault="00A85B71" w:rsidP="00A85B71">
            <w:pPr>
              <w:spacing w:after="0" w:line="240" w:lineRule="auto"/>
              <w:ind w:right="-53"/>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16,2</w:t>
            </w:r>
          </w:p>
        </w:tc>
        <w:tc>
          <w:tcPr>
            <w:tcW w:w="1892" w:type="dxa"/>
            <w:shd w:val="clear" w:color="auto" w:fill="auto"/>
            <w:tcMar>
              <w:top w:w="15" w:type="dxa"/>
              <w:left w:w="108" w:type="dxa"/>
              <w:bottom w:w="15" w:type="dxa"/>
              <w:right w:w="108" w:type="dxa"/>
            </w:tcMar>
            <w:vAlign w:val="center"/>
          </w:tcPr>
          <w:p w14:paraId="5B3ACD2D" w14:textId="6C358C1F" w:rsidR="00A85B71" w:rsidRPr="009678B6" w:rsidRDefault="00A85B71" w:rsidP="00A85B71">
            <w:pPr>
              <w:spacing w:after="0" w:line="240" w:lineRule="auto"/>
              <w:ind w:right="-53"/>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150</w:t>
            </w:r>
          </w:p>
        </w:tc>
        <w:tc>
          <w:tcPr>
            <w:tcW w:w="1575" w:type="dxa"/>
            <w:shd w:val="clear" w:color="auto" w:fill="auto"/>
            <w:tcMar>
              <w:top w:w="15" w:type="dxa"/>
              <w:left w:w="108" w:type="dxa"/>
              <w:bottom w:w="15" w:type="dxa"/>
              <w:right w:w="108" w:type="dxa"/>
            </w:tcMar>
            <w:vAlign w:val="center"/>
          </w:tcPr>
          <w:p w14:paraId="79DE0FAF" w14:textId="4C5CF5C1" w:rsidR="00A85B71" w:rsidRPr="009678B6" w:rsidRDefault="00A85B71" w:rsidP="00A85B71">
            <w:pPr>
              <w:spacing w:after="0" w:line="240" w:lineRule="auto"/>
              <w:ind w:right="-53"/>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+133,8</w:t>
            </w:r>
          </w:p>
        </w:tc>
        <w:tc>
          <w:tcPr>
            <w:tcW w:w="2394" w:type="dxa"/>
            <w:shd w:val="clear" w:color="auto" w:fill="auto"/>
            <w:tcMar>
              <w:top w:w="15" w:type="dxa"/>
              <w:left w:w="108" w:type="dxa"/>
              <w:bottom w:w="15" w:type="dxa"/>
              <w:right w:w="108" w:type="dxa"/>
            </w:tcMar>
            <w:vAlign w:val="center"/>
          </w:tcPr>
          <w:p w14:paraId="570CB2B2" w14:textId="0ED497DD" w:rsidR="00A85B71" w:rsidRPr="009678B6" w:rsidRDefault="00A85B71" w:rsidP="00A85B71">
            <w:pPr>
              <w:spacing w:after="0" w:line="240" w:lineRule="auto"/>
              <w:ind w:right="-53"/>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393,8</w:t>
            </w:r>
          </w:p>
        </w:tc>
        <w:tc>
          <w:tcPr>
            <w:tcW w:w="1892" w:type="dxa"/>
            <w:shd w:val="clear" w:color="auto" w:fill="auto"/>
            <w:tcMar>
              <w:top w:w="15" w:type="dxa"/>
              <w:left w:w="108" w:type="dxa"/>
              <w:bottom w:w="15" w:type="dxa"/>
              <w:right w:w="108" w:type="dxa"/>
            </w:tcMar>
            <w:vAlign w:val="center"/>
          </w:tcPr>
          <w:p w14:paraId="1D3035E6" w14:textId="7510E22C" w:rsidR="00A85B71" w:rsidRPr="009678B6" w:rsidRDefault="00A85B71" w:rsidP="00A85B71">
            <w:pPr>
              <w:spacing w:after="0" w:line="240" w:lineRule="auto"/>
              <w:ind w:right="-53"/>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w:t>
            </w:r>
          </w:p>
        </w:tc>
        <w:tc>
          <w:tcPr>
            <w:tcW w:w="1539" w:type="dxa"/>
            <w:shd w:val="clear" w:color="auto" w:fill="auto"/>
            <w:tcMar>
              <w:top w:w="15" w:type="dxa"/>
              <w:left w:w="108" w:type="dxa"/>
              <w:bottom w:w="15" w:type="dxa"/>
              <w:right w:w="108" w:type="dxa"/>
            </w:tcMar>
            <w:vAlign w:val="center"/>
          </w:tcPr>
          <w:p w14:paraId="5D908D39" w14:textId="2648DEF2" w:rsidR="00A85B71" w:rsidRPr="009678B6" w:rsidRDefault="00A85B71" w:rsidP="00A85B71">
            <w:pPr>
              <w:spacing w:after="0" w:line="240" w:lineRule="auto"/>
              <w:ind w:right="-53"/>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-393,8</w:t>
            </w:r>
          </w:p>
        </w:tc>
      </w:tr>
      <w:tr w:rsidR="0025119A" w:rsidRPr="009678B6" w14:paraId="330DD969" w14:textId="77777777" w:rsidTr="001A54EF">
        <w:trPr>
          <w:trHeight w:val="283"/>
          <w:jc w:val="center"/>
        </w:trPr>
        <w:tc>
          <w:tcPr>
            <w:tcW w:w="0" w:type="auto"/>
            <w:shd w:val="clear" w:color="auto" w:fill="auto"/>
            <w:tcMar>
              <w:top w:w="15" w:type="dxa"/>
              <w:left w:w="108" w:type="dxa"/>
              <w:bottom w:w="15" w:type="dxa"/>
              <w:right w:w="108" w:type="dxa"/>
            </w:tcMar>
            <w:vAlign w:val="center"/>
          </w:tcPr>
          <w:p w14:paraId="49CBB6F8" w14:textId="25D4ABE2" w:rsidR="00A85B71" w:rsidRPr="009678B6" w:rsidRDefault="00A85B71" w:rsidP="00A85B71">
            <w:pPr>
              <w:spacing w:after="0" w:line="240" w:lineRule="auto"/>
              <w:rPr>
                <w:rFonts w:ascii="Times New Roman" w:hAnsi="Times New Roman"/>
                <w:sz w:val="24"/>
                <w:szCs w:val="24"/>
              </w:rPr>
            </w:pPr>
            <w:r w:rsidRPr="009678B6">
              <w:rPr>
                <w:rFonts w:ascii="Times New Roman" w:hAnsi="Times New Roman"/>
                <w:bCs/>
                <w:sz w:val="24"/>
                <w:szCs w:val="24"/>
              </w:rPr>
              <w:t>д. Баит</w:t>
            </w:r>
          </w:p>
        </w:tc>
        <w:tc>
          <w:tcPr>
            <w:tcW w:w="0" w:type="auto"/>
            <w:shd w:val="clear" w:color="auto" w:fill="auto"/>
            <w:tcMar>
              <w:top w:w="15" w:type="dxa"/>
              <w:left w:w="108" w:type="dxa"/>
              <w:bottom w:w="15" w:type="dxa"/>
              <w:right w:w="108" w:type="dxa"/>
            </w:tcMar>
            <w:vAlign w:val="center"/>
          </w:tcPr>
          <w:p w14:paraId="273711C0" w14:textId="6BC0F085" w:rsidR="00A85B71" w:rsidRPr="009678B6" w:rsidRDefault="00A85B71" w:rsidP="00A85B71">
            <w:pPr>
              <w:spacing w:after="0" w:line="240" w:lineRule="auto"/>
              <w:ind w:right="-53"/>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64</w:t>
            </w:r>
          </w:p>
        </w:tc>
        <w:tc>
          <w:tcPr>
            <w:tcW w:w="2260" w:type="dxa"/>
            <w:shd w:val="clear" w:color="auto" w:fill="auto"/>
            <w:tcMar>
              <w:top w:w="15" w:type="dxa"/>
              <w:left w:w="108" w:type="dxa"/>
              <w:bottom w:w="15" w:type="dxa"/>
              <w:right w:w="108" w:type="dxa"/>
            </w:tcMar>
            <w:vAlign w:val="center"/>
          </w:tcPr>
          <w:p w14:paraId="06B0BB6F" w14:textId="488DB64A" w:rsidR="00A85B71" w:rsidRPr="009678B6" w:rsidRDefault="00A85B71" w:rsidP="00A85B71">
            <w:pPr>
              <w:spacing w:after="0" w:line="240" w:lineRule="auto"/>
              <w:ind w:right="-53"/>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5,1</w:t>
            </w:r>
          </w:p>
        </w:tc>
        <w:tc>
          <w:tcPr>
            <w:tcW w:w="1892" w:type="dxa"/>
            <w:shd w:val="clear" w:color="auto" w:fill="auto"/>
            <w:tcMar>
              <w:top w:w="15" w:type="dxa"/>
              <w:left w:w="108" w:type="dxa"/>
              <w:bottom w:w="15" w:type="dxa"/>
              <w:right w:w="108" w:type="dxa"/>
            </w:tcMar>
            <w:vAlign w:val="center"/>
          </w:tcPr>
          <w:p w14:paraId="45134C25" w14:textId="0985A9C3" w:rsidR="00A85B71" w:rsidRPr="009678B6" w:rsidRDefault="00A85B71" w:rsidP="00A85B71">
            <w:pPr>
              <w:spacing w:after="0" w:line="240" w:lineRule="auto"/>
              <w:ind w:right="-53"/>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w:t>
            </w:r>
          </w:p>
        </w:tc>
        <w:tc>
          <w:tcPr>
            <w:tcW w:w="1575" w:type="dxa"/>
            <w:shd w:val="clear" w:color="auto" w:fill="auto"/>
            <w:tcMar>
              <w:top w:w="15" w:type="dxa"/>
              <w:left w:w="108" w:type="dxa"/>
              <w:bottom w:w="15" w:type="dxa"/>
              <w:right w:w="108" w:type="dxa"/>
            </w:tcMar>
            <w:vAlign w:val="center"/>
          </w:tcPr>
          <w:p w14:paraId="105CF179" w14:textId="5018FB2D" w:rsidR="00A85B71" w:rsidRPr="009678B6" w:rsidRDefault="00A85B71" w:rsidP="00A85B71">
            <w:pPr>
              <w:spacing w:after="0" w:line="240" w:lineRule="auto"/>
              <w:ind w:right="-53"/>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-5,1</w:t>
            </w:r>
          </w:p>
        </w:tc>
        <w:tc>
          <w:tcPr>
            <w:tcW w:w="2394" w:type="dxa"/>
            <w:shd w:val="clear" w:color="auto" w:fill="auto"/>
            <w:tcMar>
              <w:top w:w="15" w:type="dxa"/>
              <w:left w:w="108" w:type="dxa"/>
              <w:bottom w:w="15" w:type="dxa"/>
              <w:right w:w="108" w:type="dxa"/>
            </w:tcMar>
            <w:vAlign w:val="center"/>
          </w:tcPr>
          <w:p w14:paraId="58A8741D" w14:textId="4F5A23A7" w:rsidR="00A85B71" w:rsidRPr="009678B6" w:rsidRDefault="00A85B71" w:rsidP="00A85B71">
            <w:pPr>
              <w:spacing w:after="0" w:line="240" w:lineRule="auto"/>
              <w:ind w:right="-53"/>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124,8</w:t>
            </w:r>
          </w:p>
        </w:tc>
        <w:tc>
          <w:tcPr>
            <w:tcW w:w="1892" w:type="dxa"/>
            <w:shd w:val="clear" w:color="auto" w:fill="auto"/>
            <w:tcMar>
              <w:top w:w="15" w:type="dxa"/>
              <w:left w:w="108" w:type="dxa"/>
              <w:bottom w:w="15" w:type="dxa"/>
              <w:right w:w="108" w:type="dxa"/>
            </w:tcMar>
            <w:vAlign w:val="center"/>
          </w:tcPr>
          <w:p w14:paraId="517B6F79" w14:textId="23C1AE98" w:rsidR="00A85B71" w:rsidRPr="009678B6" w:rsidRDefault="00A85B71" w:rsidP="00A85B71">
            <w:pPr>
              <w:spacing w:after="0" w:line="240" w:lineRule="auto"/>
              <w:ind w:right="-53"/>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w:t>
            </w:r>
          </w:p>
        </w:tc>
        <w:tc>
          <w:tcPr>
            <w:tcW w:w="1539" w:type="dxa"/>
            <w:shd w:val="clear" w:color="auto" w:fill="auto"/>
            <w:tcMar>
              <w:top w:w="15" w:type="dxa"/>
              <w:left w:w="108" w:type="dxa"/>
              <w:bottom w:w="15" w:type="dxa"/>
              <w:right w:w="108" w:type="dxa"/>
            </w:tcMar>
            <w:vAlign w:val="center"/>
          </w:tcPr>
          <w:p w14:paraId="0770673A" w14:textId="43979D50" w:rsidR="00A85B71" w:rsidRPr="009678B6" w:rsidRDefault="00A85B71" w:rsidP="00A85B71">
            <w:pPr>
              <w:spacing w:after="0" w:line="240" w:lineRule="auto"/>
              <w:ind w:right="-53"/>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-124,8</w:t>
            </w:r>
          </w:p>
        </w:tc>
      </w:tr>
      <w:tr w:rsidR="0025119A" w:rsidRPr="009678B6" w14:paraId="2851100E" w14:textId="77777777" w:rsidTr="001A54EF">
        <w:trPr>
          <w:trHeight w:val="283"/>
          <w:jc w:val="center"/>
        </w:trPr>
        <w:tc>
          <w:tcPr>
            <w:tcW w:w="0" w:type="auto"/>
            <w:shd w:val="clear" w:color="auto" w:fill="auto"/>
            <w:tcMar>
              <w:top w:w="15" w:type="dxa"/>
              <w:left w:w="108" w:type="dxa"/>
              <w:bottom w:w="15" w:type="dxa"/>
              <w:right w:w="108" w:type="dxa"/>
            </w:tcMar>
            <w:vAlign w:val="center"/>
          </w:tcPr>
          <w:p w14:paraId="128B9539" w14:textId="6AD2B2AC" w:rsidR="00A85B71" w:rsidRPr="009678B6" w:rsidRDefault="00A85B71" w:rsidP="00A85B71">
            <w:pPr>
              <w:spacing w:after="0" w:line="240" w:lineRule="auto"/>
              <w:rPr>
                <w:rFonts w:ascii="Times New Roman" w:hAnsi="Times New Roman"/>
                <w:bCs/>
                <w:sz w:val="24"/>
                <w:szCs w:val="24"/>
              </w:rPr>
            </w:pPr>
            <w:r w:rsidRPr="009678B6">
              <w:rPr>
                <w:rFonts w:ascii="Times New Roman" w:hAnsi="Times New Roman"/>
                <w:bCs/>
                <w:sz w:val="24"/>
                <w:szCs w:val="24"/>
              </w:rPr>
              <w:t>д. Корнилово</w:t>
            </w:r>
          </w:p>
        </w:tc>
        <w:tc>
          <w:tcPr>
            <w:tcW w:w="0" w:type="auto"/>
            <w:shd w:val="clear" w:color="auto" w:fill="auto"/>
            <w:tcMar>
              <w:top w:w="15" w:type="dxa"/>
              <w:left w:w="108" w:type="dxa"/>
              <w:bottom w:w="15" w:type="dxa"/>
              <w:right w:w="108" w:type="dxa"/>
            </w:tcMar>
            <w:vAlign w:val="center"/>
          </w:tcPr>
          <w:p w14:paraId="0FE8579F" w14:textId="70B0E44C" w:rsidR="00A85B71" w:rsidRPr="009678B6" w:rsidRDefault="00A85B71" w:rsidP="00A85B71">
            <w:pPr>
              <w:spacing w:after="0" w:line="240" w:lineRule="auto"/>
              <w:ind w:right="-53"/>
              <w:jc w:val="center"/>
              <w:rPr>
                <w:rFonts w:ascii="Times New Roman" w:hAnsi="Times New Roman"/>
                <w:sz w:val="24"/>
                <w:szCs w:val="24"/>
              </w:rPr>
            </w:pPr>
            <w:r w:rsidRPr="009678B6">
              <w:rPr>
                <w:rFonts w:ascii="Times New Roman" w:hAnsi="Times New Roman"/>
                <w:sz w:val="24"/>
                <w:szCs w:val="24"/>
              </w:rPr>
              <w:t>158</w:t>
            </w:r>
          </w:p>
        </w:tc>
        <w:tc>
          <w:tcPr>
            <w:tcW w:w="2260" w:type="dxa"/>
            <w:shd w:val="clear" w:color="auto" w:fill="auto"/>
            <w:tcMar>
              <w:top w:w="15" w:type="dxa"/>
              <w:left w:w="108" w:type="dxa"/>
              <w:bottom w:w="15" w:type="dxa"/>
              <w:right w:w="108" w:type="dxa"/>
            </w:tcMar>
            <w:vAlign w:val="center"/>
          </w:tcPr>
          <w:p w14:paraId="5F76184F" w14:textId="09B08B14" w:rsidR="00A85B71" w:rsidRPr="009678B6" w:rsidRDefault="00A85B71" w:rsidP="00A85B71">
            <w:pPr>
              <w:spacing w:after="0" w:line="240" w:lineRule="auto"/>
              <w:ind w:right="-53"/>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12,6</w:t>
            </w:r>
          </w:p>
        </w:tc>
        <w:tc>
          <w:tcPr>
            <w:tcW w:w="1892" w:type="dxa"/>
            <w:shd w:val="clear" w:color="auto" w:fill="auto"/>
            <w:tcMar>
              <w:top w:w="15" w:type="dxa"/>
              <w:left w:w="108" w:type="dxa"/>
              <w:bottom w:w="15" w:type="dxa"/>
              <w:right w:w="108" w:type="dxa"/>
            </w:tcMar>
            <w:vAlign w:val="center"/>
          </w:tcPr>
          <w:p w14:paraId="508F70F8" w14:textId="67CE52E3" w:rsidR="00A85B71" w:rsidRPr="009678B6" w:rsidRDefault="00A85B71" w:rsidP="00A85B71">
            <w:pPr>
              <w:spacing w:after="0" w:line="240" w:lineRule="auto"/>
              <w:ind w:right="-53"/>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w:t>
            </w:r>
          </w:p>
        </w:tc>
        <w:tc>
          <w:tcPr>
            <w:tcW w:w="1575" w:type="dxa"/>
            <w:shd w:val="clear" w:color="auto" w:fill="auto"/>
            <w:tcMar>
              <w:top w:w="15" w:type="dxa"/>
              <w:left w:w="108" w:type="dxa"/>
              <w:bottom w:w="15" w:type="dxa"/>
              <w:right w:w="108" w:type="dxa"/>
            </w:tcMar>
            <w:vAlign w:val="center"/>
          </w:tcPr>
          <w:p w14:paraId="29EDA938" w14:textId="6A3DE4F0" w:rsidR="00A85B71" w:rsidRPr="009678B6" w:rsidRDefault="00A85B71" w:rsidP="00A85B71">
            <w:pPr>
              <w:spacing w:after="0" w:line="240" w:lineRule="auto"/>
              <w:ind w:right="-53"/>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-12,6</w:t>
            </w:r>
          </w:p>
        </w:tc>
        <w:tc>
          <w:tcPr>
            <w:tcW w:w="2394" w:type="dxa"/>
            <w:shd w:val="clear" w:color="auto" w:fill="auto"/>
            <w:tcMar>
              <w:top w:w="15" w:type="dxa"/>
              <w:left w:w="108" w:type="dxa"/>
              <w:bottom w:w="15" w:type="dxa"/>
              <w:right w:w="108" w:type="dxa"/>
            </w:tcMar>
            <w:vAlign w:val="center"/>
          </w:tcPr>
          <w:p w14:paraId="1D819BFE" w14:textId="59FB0E01" w:rsidR="00A85B71" w:rsidRPr="009678B6" w:rsidRDefault="00A85B71" w:rsidP="00A85B71">
            <w:pPr>
              <w:spacing w:after="0" w:line="240" w:lineRule="auto"/>
              <w:ind w:right="-53"/>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308,0</w:t>
            </w:r>
          </w:p>
        </w:tc>
        <w:tc>
          <w:tcPr>
            <w:tcW w:w="1892" w:type="dxa"/>
            <w:shd w:val="clear" w:color="auto" w:fill="auto"/>
            <w:tcMar>
              <w:top w:w="15" w:type="dxa"/>
              <w:left w:w="108" w:type="dxa"/>
              <w:bottom w:w="15" w:type="dxa"/>
              <w:right w:w="108" w:type="dxa"/>
            </w:tcMar>
            <w:vAlign w:val="center"/>
          </w:tcPr>
          <w:p w14:paraId="104A202A" w14:textId="5853B364" w:rsidR="00A85B71" w:rsidRPr="009678B6" w:rsidRDefault="00A85B71" w:rsidP="00A85B71">
            <w:pPr>
              <w:spacing w:after="0" w:line="240" w:lineRule="auto"/>
              <w:ind w:right="-53"/>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w:t>
            </w:r>
          </w:p>
        </w:tc>
        <w:tc>
          <w:tcPr>
            <w:tcW w:w="1539" w:type="dxa"/>
            <w:shd w:val="clear" w:color="auto" w:fill="auto"/>
            <w:tcMar>
              <w:top w:w="15" w:type="dxa"/>
              <w:left w:w="108" w:type="dxa"/>
              <w:bottom w:w="15" w:type="dxa"/>
              <w:right w:w="108" w:type="dxa"/>
            </w:tcMar>
            <w:vAlign w:val="center"/>
          </w:tcPr>
          <w:p w14:paraId="06C0AA47" w14:textId="2A7AF15D" w:rsidR="00A85B71" w:rsidRPr="009678B6" w:rsidRDefault="00A85B71" w:rsidP="00A85B71">
            <w:pPr>
              <w:spacing w:after="0" w:line="240" w:lineRule="auto"/>
              <w:ind w:right="-53"/>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-308,0</w:t>
            </w:r>
          </w:p>
        </w:tc>
      </w:tr>
      <w:tr w:rsidR="0025119A" w:rsidRPr="009678B6" w14:paraId="47E37DFB" w14:textId="77777777" w:rsidTr="001A54EF">
        <w:trPr>
          <w:trHeight w:val="283"/>
          <w:jc w:val="center"/>
        </w:trPr>
        <w:tc>
          <w:tcPr>
            <w:tcW w:w="0" w:type="auto"/>
            <w:shd w:val="clear" w:color="auto" w:fill="auto"/>
            <w:tcMar>
              <w:top w:w="15" w:type="dxa"/>
              <w:left w:w="108" w:type="dxa"/>
              <w:bottom w:w="15" w:type="dxa"/>
              <w:right w:w="108" w:type="dxa"/>
            </w:tcMar>
            <w:vAlign w:val="center"/>
          </w:tcPr>
          <w:p w14:paraId="18029A63" w14:textId="301D6BD1" w:rsidR="00A85B71" w:rsidRPr="009678B6" w:rsidRDefault="00A85B71" w:rsidP="00A85B71">
            <w:pPr>
              <w:spacing w:after="0" w:line="240" w:lineRule="auto"/>
              <w:rPr>
                <w:rFonts w:ascii="Times New Roman" w:hAnsi="Times New Roman"/>
                <w:bCs/>
                <w:sz w:val="24"/>
                <w:szCs w:val="24"/>
              </w:rPr>
            </w:pPr>
            <w:r w:rsidRPr="009678B6">
              <w:rPr>
                <w:rFonts w:ascii="Times New Roman" w:hAnsi="Times New Roman"/>
                <w:bCs/>
                <w:sz w:val="24"/>
                <w:szCs w:val="24"/>
              </w:rPr>
              <w:t>д. Красное Озеро</w:t>
            </w:r>
          </w:p>
        </w:tc>
        <w:tc>
          <w:tcPr>
            <w:tcW w:w="0" w:type="auto"/>
            <w:shd w:val="clear" w:color="auto" w:fill="auto"/>
            <w:tcMar>
              <w:top w:w="15" w:type="dxa"/>
              <w:left w:w="108" w:type="dxa"/>
              <w:bottom w:w="15" w:type="dxa"/>
              <w:right w:w="108" w:type="dxa"/>
            </w:tcMar>
            <w:vAlign w:val="center"/>
          </w:tcPr>
          <w:p w14:paraId="36E97E24" w14:textId="3CA409C4" w:rsidR="00A85B71" w:rsidRPr="009678B6" w:rsidRDefault="00A85B71" w:rsidP="00A85B71">
            <w:pPr>
              <w:spacing w:after="0" w:line="240" w:lineRule="auto"/>
              <w:ind w:right="-53"/>
              <w:jc w:val="center"/>
              <w:rPr>
                <w:rFonts w:ascii="Times New Roman" w:hAnsi="Times New Roman"/>
                <w:sz w:val="24"/>
                <w:szCs w:val="24"/>
              </w:rPr>
            </w:pPr>
            <w:r w:rsidRPr="009678B6">
              <w:rPr>
                <w:rFonts w:ascii="Times New Roman" w:hAnsi="Times New Roman"/>
                <w:sz w:val="24"/>
                <w:szCs w:val="24"/>
              </w:rPr>
              <w:t>60</w:t>
            </w:r>
          </w:p>
        </w:tc>
        <w:tc>
          <w:tcPr>
            <w:tcW w:w="2260" w:type="dxa"/>
            <w:shd w:val="clear" w:color="auto" w:fill="auto"/>
            <w:tcMar>
              <w:top w:w="15" w:type="dxa"/>
              <w:left w:w="108" w:type="dxa"/>
              <w:bottom w:w="15" w:type="dxa"/>
              <w:right w:w="108" w:type="dxa"/>
            </w:tcMar>
            <w:vAlign w:val="center"/>
          </w:tcPr>
          <w:p w14:paraId="3698EB11" w14:textId="22DF6A57" w:rsidR="00A85B71" w:rsidRPr="009678B6" w:rsidRDefault="00A85B71" w:rsidP="00A85B71">
            <w:pPr>
              <w:spacing w:after="0" w:line="240" w:lineRule="auto"/>
              <w:ind w:right="-53"/>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4,8</w:t>
            </w:r>
          </w:p>
        </w:tc>
        <w:tc>
          <w:tcPr>
            <w:tcW w:w="1892" w:type="dxa"/>
            <w:shd w:val="clear" w:color="auto" w:fill="auto"/>
            <w:tcMar>
              <w:top w:w="15" w:type="dxa"/>
              <w:left w:w="108" w:type="dxa"/>
              <w:bottom w:w="15" w:type="dxa"/>
              <w:right w:w="108" w:type="dxa"/>
            </w:tcMar>
            <w:vAlign w:val="center"/>
          </w:tcPr>
          <w:p w14:paraId="237EC9AA" w14:textId="714EBF61" w:rsidR="00A85B71" w:rsidRPr="009678B6" w:rsidRDefault="00A85B71" w:rsidP="00A85B71">
            <w:pPr>
              <w:spacing w:after="0" w:line="240" w:lineRule="auto"/>
              <w:ind w:right="-53"/>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w:t>
            </w:r>
          </w:p>
        </w:tc>
        <w:tc>
          <w:tcPr>
            <w:tcW w:w="1575" w:type="dxa"/>
            <w:shd w:val="clear" w:color="auto" w:fill="auto"/>
            <w:tcMar>
              <w:top w:w="15" w:type="dxa"/>
              <w:left w:w="108" w:type="dxa"/>
              <w:bottom w:w="15" w:type="dxa"/>
              <w:right w:w="108" w:type="dxa"/>
            </w:tcMar>
            <w:vAlign w:val="center"/>
          </w:tcPr>
          <w:p w14:paraId="520B341B" w14:textId="20509220" w:rsidR="00A85B71" w:rsidRPr="009678B6" w:rsidRDefault="00A85B71" w:rsidP="00A85B71">
            <w:pPr>
              <w:spacing w:after="0" w:line="240" w:lineRule="auto"/>
              <w:ind w:right="-53"/>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-4,8</w:t>
            </w:r>
          </w:p>
        </w:tc>
        <w:tc>
          <w:tcPr>
            <w:tcW w:w="2394" w:type="dxa"/>
            <w:shd w:val="clear" w:color="auto" w:fill="auto"/>
            <w:tcMar>
              <w:top w:w="15" w:type="dxa"/>
              <w:left w:w="108" w:type="dxa"/>
              <w:bottom w:w="15" w:type="dxa"/>
              <w:right w:w="108" w:type="dxa"/>
            </w:tcMar>
            <w:vAlign w:val="center"/>
          </w:tcPr>
          <w:p w14:paraId="12DAD63D" w14:textId="64D5270B" w:rsidR="00A85B71" w:rsidRPr="009678B6" w:rsidRDefault="00A85B71" w:rsidP="00A85B71">
            <w:pPr>
              <w:spacing w:after="0" w:line="240" w:lineRule="auto"/>
              <w:ind w:right="-53"/>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117,0</w:t>
            </w:r>
          </w:p>
        </w:tc>
        <w:tc>
          <w:tcPr>
            <w:tcW w:w="1892" w:type="dxa"/>
            <w:shd w:val="clear" w:color="auto" w:fill="auto"/>
            <w:tcMar>
              <w:top w:w="15" w:type="dxa"/>
              <w:left w:w="108" w:type="dxa"/>
              <w:bottom w:w="15" w:type="dxa"/>
              <w:right w:w="108" w:type="dxa"/>
            </w:tcMar>
            <w:vAlign w:val="center"/>
          </w:tcPr>
          <w:p w14:paraId="7059A13F" w14:textId="1E15E9AF" w:rsidR="00A85B71" w:rsidRPr="009678B6" w:rsidRDefault="00A85B71" w:rsidP="00A85B71">
            <w:pPr>
              <w:spacing w:after="0" w:line="240" w:lineRule="auto"/>
              <w:ind w:right="-53"/>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w:t>
            </w:r>
          </w:p>
        </w:tc>
        <w:tc>
          <w:tcPr>
            <w:tcW w:w="1539" w:type="dxa"/>
            <w:shd w:val="clear" w:color="auto" w:fill="auto"/>
            <w:tcMar>
              <w:top w:w="15" w:type="dxa"/>
              <w:left w:w="108" w:type="dxa"/>
              <w:bottom w:w="15" w:type="dxa"/>
              <w:right w:w="108" w:type="dxa"/>
            </w:tcMar>
            <w:vAlign w:val="center"/>
          </w:tcPr>
          <w:p w14:paraId="398BEBD8" w14:textId="498A3475" w:rsidR="00A85B71" w:rsidRPr="009678B6" w:rsidRDefault="00A85B71" w:rsidP="00A85B71">
            <w:pPr>
              <w:spacing w:after="0" w:line="240" w:lineRule="auto"/>
              <w:ind w:right="-53"/>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-117,0</w:t>
            </w:r>
          </w:p>
        </w:tc>
      </w:tr>
      <w:tr w:rsidR="0017487E" w:rsidRPr="009678B6" w14:paraId="22223E6E" w14:textId="77777777" w:rsidTr="001A54EF">
        <w:trPr>
          <w:trHeight w:val="283"/>
          <w:jc w:val="center"/>
        </w:trPr>
        <w:tc>
          <w:tcPr>
            <w:tcW w:w="0" w:type="auto"/>
            <w:gridSpan w:val="2"/>
            <w:shd w:val="clear" w:color="auto" w:fill="auto"/>
            <w:tcMar>
              <w:top w:w="15" w:type="dxa"/>
              <w:left w:w="108" w:type="dxa"/>
              <w:bottom w:w="15" w:type="dxa"/>
              <w:right w:w="108" w:type="dxa"/>
            </w:tcMar>
            <w:vAlign w:val="center"/>
          </w:tcPr>
          <w:p w14:paraId="355A5568" w14:textId="77777777" w:rsidR="00AB599D" w:rsidRPr="009949ED" w:rsidRDefault="00AB599D" w:rsidP="00031491">
            <w:pPr>
              <w:spacing w:after="0" w:line="240" w:lineRule="auto"/>
              <w:ind w:right="-53"/>
              <w:jc w:val="center"/>
              <w:rPr>
                <w:rFonts w:ascii="Times New Roman" w:eastAsia="Times New Roman" w:hAnsi="Times New Roman"/>
                <w:i/>
                <w:iCs/>
                <w:sz w:val="24"/>
                <w:szCs w:val="24"/>
                <w:lang w:eastAsia="ru-RU"/>
              </w:rPr>
            </w:pPr>
            <w:r w:rsidRPr="009949ED">
              <w:rPr>
                <w:rFonts w:ascii="Times New Roman" w:hAnsi="Times New Roman"/>
                <w:i/>
                <w:iCs/>
                <w:sz w:val="24"/>
                <w:szCs w:val="24"/>
              </w:rPr>
              <w:t>ИТОГО</w:t>
            </w:r>
          </w:p>
        </w:tc>
        <w:tc>
          <w:tcPr>
            <w:tcW w:w="2260" w:type="dxa"/>
            <w:shd w:val="clear" w:color="auto" w:fill="auto"/>
            <w:tcMar>
              <w:top w:w="15" w:type="dxa"/>
              <w:left w:w="108" w:type="dxa"/>
              <w:bottom w:w="15" w:type="dxa"/>
              <w:right w:w="108" w:type="dxa"/>
            </w:tcMar>
            <w:vAlign w:val="center"/>
          </w:tcPr>
          <w:p w14:paraId="658B3C76" w14:textId="4EF43442" w:rsidR="00AB599D" w:rsidRPr="009949ED" w:rsidRDefault="00A85B71" w:rsidP="00031491">
            <w:pPr>
              <w:spacing w:after="0" w:line="240" w:lineRule="auto"/>
              <w:ind w:right="-53"/>
              <w:jc w:val="center"/>
              <w:rPr>
                <w:rFonts w:ascii="Times New Roman" w:eastAsia="Times New Roman" w:hAnsi="Times New Roman"/>
                <w:i/>
                <w:iCs/>
                <w:sz w:val="24"/>
                <w:szCs w:val="24"/>
                <w:lang w:eastAsia="ru-RU"/>
              </w:rPr>
            </w:pPr>
            <w:r w:rsidRPr="009949ED">
              <w:rPr>
                <w:rFonts w:ascii="Times New Roman" w:eastAsia="Times New Roman" w:hAnsi="Times New Roman"/>
                <w:i/>
                <w:iCs/>
                <w:sz w:val="24"/>
                <w:szCs w:val="24"/>
                <w:lang w:eastAsia="ru-RU"/>
              </w:rPr>
              <w:t>82,3</w:t>
            </w:r>
          </w:p>
        </w:tc>
        <w:tc>
          <w:tcPr>
            <w:tcW w:w="1892" w:type="dxa"/>
            <w:shd w:val="clear" w:color="auto" w:fill="auto"/>
            <w:tcMar>
              <w:top w:w="15" w:type="dxa"/>
              <w:left w:w="108" w:type="dxa"/>
              <w:bottom w:w="15" w:type="dxa"/>
              <w:right w:w="108" w:type="dxa"/>
            </w:tcMar>
            <w:vAlign w:val="center"/>
          </w:tcPr>
          <w:p w14:paraId="299B7839" w14:textId="630C0B9B" w:rsidR="00AB599D" w:rsidRPr="009949ED" w:rsidRDefault="00A85B71" w:rsidP="00031491">
            <w:pPr>
              <w:spacing w:after="0" w:line="240" w:lineRule="auto"/>
              <w:ind w:right="-53"/>
              <w:jc w:val="center"/>
              <w:rPr>
                <w:rFonts w:ascii="Times New Roman" w:eastAsia="Times New Roman" w:hAnsi="Times New Roman"/>
                <w:i/>
                <w:iCs/>
                <w:sz w:val="24"/>
                <w:szCs w:val="24"/>
                <w:lang w:eastAsia="ru-RU"/>
              </w:rPr>
            </w:pPr>
            <w:r w:rsidRPr="009949ED">
              <w:rPr>
                <w:rFonts w:ascii="Times New Roman" w:eastAsia="Times New Roman" w:hAnsi="Times New Roman"/>
                <w:i/>
                <w:iCs/>
                <w:sz w:val="24"/>
                <w:szCs w:val="24"/>
                <w:lang w:eastAsia="ru-RU"/>
              </w:rPr>
              <w:t>304,2</w:t>
            </w:r>
          </w:p>
        </w:tc>
        <w:tc>
          <w:tcPr>
            <w:tcW w:w="1575" w:type="dxa"/>
            <w:shd w:val="clear" w:color="auto" w:fill="auto"/>
            <w:tcMar>
              <w:top w:w="15" w:type="dxa"/>
              <w:left w:w="108" w:type="dxa"/>
              <w:bottom w:w="15" w:type="dxa"/>
              <w:right w:w="108" w:type="dxa"/>
            </w:tcMar>
            <w:vAlign w:val="center"/>
          </w:tcPr>
          <w:p w14:paraId="4C5FF820" w14:textId="78AF1C00" w:rsidR="00AB599D" w:rsidRPr="009949ED" w:rsidRDefault="0017487E" w:rsidP="00031491">
            <w:pPr>
              <w:spacing w:after="0" w:line="240" w:lineRule="auto"/>
              <w:ind w:right="-53"/>
              <w:jc w:val="center"/>
              <w:rPr>
                <w:rFonts w:ascii="Times New Roman" w:eastAsia="Times New Roman" w:hAnsi="Times New Roman"/>
                <w:i/>
                <w:iCs/>
                <w:sz w:val="24"/>
                <w:szCs w:val="24"/>
                <w:lang w:eastAsia="ru-RU"/>
              </w:rPr>
            </w:pPr>
            <w:r w:rsidRPr="009949ED">
              <w:rPr>
                <w:rFonts w:ascii="Times New Roman" w:eastAsia="Times New Roman" w:hAnsi="Times New Roman"/>
                <w:i/>
                <w:iCs/>
                <w:sz w:val="24"/>
                <w:szCs w:val="24"/>
                <w:lang w:eastAsia="ru-RU"/>
              </w:rPr>
              <w:t>+221,0</w:t>
            </w:r>
          </w:p>
        </w:tc>
        <w:tc>
          <w:tcPr>
            <w:tcW w:w="2394" w:type="dxa"/>
            <w:shd w:val="clear" w:color="auto" w:fill="auto"/>
            <w:tcMar>
              <w:top w:w="15" w:type="dxa"/>
              <w:left w:w="108" w:type="dxa"/>
              <w:bottom w:w="15" w:type="dxa"/>
              <w:right w:w="108" w:type="dxa"/>
            </w:tcMar>
            <w:vAlign w:val="center"/>
          </w:tcPr>
          <w:p w14:paraId="18BEC02A" w14:textId="531C9F73" w:rsidR="00AB599D" w:rsidRPr="009949ED" w:rsidRDefault="00A85B71" w:rsidP="00031491">
            <w:pPr>
              <w:spacing w:after="0" w:line="240" w:lineRule="auto"/>
              <w:ind w:right="-53"/>
              <w:jc w:val="center"/>
              <w:rPr>
                <w:rFonts w:ascii="Times New Roman" w:eastAsia="Times New Roman" w:hAnsi="Times New Roman"/>
                <w:i/>
                <w:iCs/>
                <w:sz w:val="24"/>
                <w:szCs w:val="24"/>
                <w:lang w:eastAsia="ru-RU"/>
              </w:rPr>
            </w:pPr>
            <w:r w:rsidRPr="009949ED">
              <w:rPr>
                <w:rFonts w:ascii="Times New Roman" w:eastAsia="Times New Roman" w:hAnsi="Times New Roman"/>
                <w:i/>
                <w:iCs/>
                <w:sz w:val="24"/>
                <w:szCs w:val="24"/>
                <w:lang w:eastAsia="ru-RU"/>
              </w:rPr>
              <w:t>2006,0</w:t>
            </w:r>
          </w:p>
        </w:tc>
        <w:tc>
          <w:tcPr>
            <w:tcW w:w="1892" w:type="dxa"/>
            <w:shd w:val="clear" w:color="auto" w:fill="auto"/>
            <w:tcMar>
              <w:top w:w="15" w:type="dxa"/>
              <w:left w:w="108" w:type="dxa"/>
              <w:bottom w:w="15" w:type="dxa"/>
              <w:right w:w="108" w:type="dxa"/>
            </w:tcMar>
            <w:vAlign w:val="center"/>
          </w:tcPr>
          <w:p w14:paraId="68DECB3F" w14:textId="34A9C236" w:rsidR="00AB599D" w:rsidRPr="009949ED" w:rsidRDefault="00A85B71" w:rsidP="00031491">
            <w:pPr>
              <w:spacing w:after="0" w:line="240" w:lineRule="auto"/>
              <w:ind w:right="-53"/>
              <w:jc w:val="center"/>
              <w:rPr>
                <w:rFonts w:ascii="Times New Roman" w:eastAsia="Times New Roman" w:hAnsi="Times New Roman"/>
                <w:i/>
                <w:iCs/>
                <w:sz w:val="24"/>
                <w:szCs w:val="24"/>
                <w:lang w:eastAsia="ru-RU"/>
              </w:rPr>
            </w:pPr>
            <w:r w:rsidRPr="009949ED">
              <w:rPr>
                <w:rFonts w:ascii="Times New Roman" w:eastAsia="Times New Roman" w:hAnsi="Times New Roman"/>
                <w:i/>
                <w:iCs/>
                <w:sz w:val="24"/>
                <w:szCs w:val="24"/>
                <w:lang w:eastAsia="ru-RU"/>
              </w:rPr>
              <w:t>450,0</w:t>
            </w:r>
          </w:p>
        </w:tc>
        <w:tc>
          <w:tcPr>
            <w:tcW w:w="1539" w:type="dxa"/>
            <w:shd w:val="clear" w:color="auto" w:fill="auto"/>
            <w:tcMar>
              <w:top w:w="15" w:type="dxa"/>
              <w:left w:w="108" w:type="dxa"/>
              <w:bottom w:w="15" w:type="dxa"/>
              <w:right w:w="108" w:type="dxa"/>
            </w:tcMar>
            <w:vAlign w:val="center"/>
          </w:tcPr>
          <w:p w14:paraId="46280E5F" w14:textId="6B5BE597" w:rsidR="00AB599D" w:rsidRPr="009949ED" w:rsidRDefault="0017487E" w:rsidP="00031491">
            <w:pPr>
              <w:spacing w:after="0" w:line="240" w:lineRule="auto"/>
              <w:ind w:right="-53"/>
              <w:jc w:val="center"/>
              <w:rPr>
                <w:rFonts w:ascii="Times New Roman" w:eastAsia="Times New Roman" w:hAnsi="Times New Roman"/>
                <w:i/>
                <w:iCs/>
                <w:sz w:val="24"/>
                <w:szCs w:val="24"/>
                <w:lang w:eastAsia="ru-RU"/>
              </w:rPr>
            </w:pPr>
            <w:r w:rsidRPr="009949ED">
              <w:rPr>
                <w:rFonts w:ascii="Times New Roman" w:eastAsia="Times New Roman" w:hAnsi="Times New Roman"/>
                <w:i/>
                <w:iCs/>
                <w:sz w:val="24"/>
                <w:szCs w:val="24"/>
                <w:lang w:eastAsia="ru-RU"/>
              </w:rPr>
              <w:t>-1556,0</w:t>
            </w:r>
          </w:p>
        </w:tc>
      </w:tr>
      <w:bookmarkEnd w:id="562"/>
    </w:tbl>
    <w:p w14:paraId="76235A55" w14:textId="77777777" w:rsidR="00DB3109" w:rsidRPr="009678B6" w:rsidRDefault="00DB3109" w:rsidP="00A41D59">
      <w:pPr>
        <w:shd w:val="clear" w:color="auto" w:fill="FFFFFF"/>
        <w:spacing w:after="0" w:line="240" w:lineRule="auto"/>
        <w:ind w:firstLine="709"/>
        <w:jc w:val="both"/>
        <w:textAlignment w:val="baseline"/>
        <w:rPr>
          <w:rFonts w:ascii="Times New Roman" w:eastAsia="Times New Roman" w:hAnsi="Times New Roman"/>
          <w:sz w:val="28"/>
          <w:szCs w:val="28"/>
          <w:lang w:eastAsia="ru-RU"/>
        </w:rPr>
      </w:pPr>
    </w:p>
    <w:p w14:paraId="73D61349" w14:textId="77777777" w:rsidR="001A54EF" w:rsidRPr="009678B6" w:rsidRDefault="001A54EF" w:rsidP="00A41D59">
      <w:pPr>
        <w:shd w:val="clear" w:color="auto" w:fill="FFFFFF"/>
        <w:spacing w:after="0" w:line="240" w:lineRule="auto"/>
        <w:ind w:firstLine="709"/>
        <w:jc w:val="both"/>
        <w:textAlignment w:val="baseline"/>
        <w:rPr>
          <w:rFonts w:ascii="Times New Roman" w:eastAsia="Times New Roman" w:hAnsi="Times New Roman"/>
          <w:sz w:val="28"/>
          <w:szCs w:val="28"/>
          <w:lang w:eastAsia="ru-RU"/>
        </w:rPr>
      </w:pPr>
    </w:p>
    <w:p w14:paraId="78F2B2CF" w14:textId="77777777" w:rsidR="001A54EF" w:rsidRPr="009678B6" w:rsidRDefault="001A54EF" w:rsidP="00A41D59">
      <w:pPr>
        <w:shd w:val="clear" w:color="auto" w:fill="FFFFFF"/>
        <w:spacing w:after="0" w:line="240" w:lineRule="auto"/>
        <w:ind w:firstLine="709"/>
        <w:jc w:val="both"/>
        <w:textAlignment w:val="baseline"/>
        <w:rPr>
          <w:rFonts w:ascii="Times New Roman" w:eastAsia="Times New Roman" w:hAnsi="Times New Roman"/>
          <w:sz w:val="28"/>
          <w:szCs w:val="28"/>
          <w:lang w:eastAsia="ru-RU"/>
        </w:rPr>
        <w:sectPr w:rsidR="001A54EF" w:rsidRPr="009678B6" w:rsidSect="0039249D">
          <w:pgSz w:w="16838" w:h="11906" w:orient="landscape"/>
          <w:pgMar w:top="1021" w:right="1021" w:bottom="794" w:left="1021" w:header="709" w:footer="794" w:gutter="0"/>
          <w:cols w:space="708"/>
          <w:titlePg/>
          <w:docGrid w:linePitch="360"/>
        </w:sectPr>
      </w:pPr>
    </w:p>
    <w:p w14:paraId="47D63CED" w14:textId="69CC1988" w:rsidR="00DB3109" w:rsidRPr="009678B6" w:rsidRDefault="0017487E" w:rsidP="00A41D59">
      <w:pPr>
        <w:shd w:val="clear" w:color="auto" w:fill="FFFFFF"/>
        <w:spacing w:after="0" w:line="240" w:lineRule="auto"/>
        <w:ind w:firstLine="709"/>
        <w:jc w:val="both"/>
        <w:textAlignment w:val="baseline"/>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lastRenderedPageBreak/>
        <w:t>Площадь спортивных залов в с. Локшино и с. Ашпан</w:t>
      </w:r>
      <w:r w:rsidR="00AC6570" w:rsidRPr="009678B6">
        <w:rPr>
          <w:rFonts w:ascii="Times New Roman" w:eastAsia="Times New Roman" w:hAnsi="Times New Roman"/>
          <w:sz w:val="28"/>
          <w:szCs w:val="28"/>
          <w:lang w:eastAsia="ru-RU"/>
        </w:rPr>
        <w:t xml:space="preserve"> соответству</w:t>
      </w:r>
      <w:r w:rsidRPr="009678B6">
        <w:rPr>
          <w:rFonts w:ascii="Times New Roman" w:eastAsia="Times New Roman" w:hAnsi="Times New Roman"/>
          <w:sz w:val="28"/>
          <w:szCs w:val="28"/>
          <w:lang w:eastAsia="ru-RU"/>
        </w:rPr>
        <w:t>е</w:t>
      </w:r>
      <w:r w:rsidR="00AC6570" w:rsidRPr="009678B6">
        <w:rPr>
          <w:rFonts w:ascii="Times New Roman" w:eastAsia="Times New Roman" w:hAnsi="Times New Roman"/>
          <w:sz w:val="28"/>
          <w:szCs w:val="28"/>
          <w:lang w:eastAsia="ru-RU"/>
        </w:rPr>
        <w:t>т нормативным потребностям</w:t>
      </w:r>
      <w:r w:rsidRPr="009678B6">
        <w:rPr>
          <w:rFonts w:ascii="Times New Roman" w:eastAsia="Times New Roman" w:hAnsi="Times New Roman"/>
          <w:sz w:val="28"/>
          <w:szCs w:val="28"/>
          <w:lang w:eastAsia="ru-RU"/>
        </w:rPr>
        <w:t>, при этом площадь существующих плоскостных сооружений меньше нормативной, в связи с чем необходимо новое строительство.</w:t>
      </w:r>
    </w:p>
    <w:p w14:paraId="709DD6D5" w14:textId="00EC29DE" w:rsidR="008C3C81" w:rsidRPr="009678B6" w:rsidRDefault="008C3C81" w:rsidP="00A41D59">
      <w:pPr>
        <w:shd w:val="clear" w:color="auto" w:fill="FFFFFF"/>
        <w:spacing w:after="0" w:line="240" w:lineRule="auto"/>
        <w:ind w:firstLine="709"/>
        <w:jc w:val="both"/>
        <w:textAlignment w:val="baseline"/>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Приоритетные направления развития отрасли:</w:t>
      </w:r>
    </w:p>
    <w:p w14:paraId="7247A635" w14:textId="77777777" w:rsidR="008C3C81" w:rsidRPr="009678B6" w:rsidRDefault="008C3C81" w:rsidP="00A41D59">
      <w:pPr>
        <w:shd w:val="clear" w:color="auto" w:fill="FFFFFF"/>
        <w:spacing w:after="0" w:line="240" w:lineRule="auto"/>
        <w:ind w:firstLine="709"/>
        <w:jc w:val="both"/>
        <w:textAlignment w:val="baseline"/>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 укрепление здоровья населения, привлечение населения к занятиям физической культурой и спортом;</w:t>
      </w:r>
    </w:p>
    <w:p w14:paraId="41C030C5" w14:textId="77777777" w:rsidR="008C3C81" w:rsidRPr="009678B6" w:rsidRDefault="008C3C81" w:rsidP="00A41D59">
      <w:pPr>
        <w:shd w:val="clear" w:color="auto" w:fill="FFFFFF"/>
        <w:spacing w:after="0" w:line="240" w:lineRule="auto"/>
        <w:ind w:firstLine="709"/>
        <w:jc w:val="both"/>
        <w:textAlignment w:val="baseline"/>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 создание доступной инфраструктуры для занятий физической культурой и спортом, обеспечивающей весь спектр потребностей населения.</w:t>
      </w:r>
    </w:p>
    <w:p w14:paraId="051BD69A" w14:textId="77777777" w:rsidR="008C3C81" w:rsidRPr="009678B6" w:rsidRDefault="008C3C81" w:rsidP="00A41D59">
      <w:pPr>
        <w:pStyle w:val="formattext0"/>
        <w:shd w:val="clear" w:color="auto" w:fill="FFFFFF"/>
        <w:spacing w:before="0" w:beforeAutospacing="0" w:after="0" w:afterAutospacing="0"/>
        <w:ind w:firstLine="709"/>
        <w:jc w:val="both"/>
        <w:textAlignment w:val="baseline"/>
        <w:rPr>
          <w:sz w:val="28"/>
          <w:szCs w:val="28"/>
          <w:lang w:val="ru-RU"/>
        </w:rPr>
      </w:pPr>
      <w:r w:rsidRPr="009678B6">
        <w:rPr>
          <w:sz w:val="28"/>
          <w:szCs w:val="28"/>
          <w:lang w:val="ru-RU"/>
        </w:rPr>
        <w:t>Цель развития физической культуры и спорта - повышение качества жизни и состояния здоровья населения средствами физической культуры и спорта.</w:t>
      </w:r>
    </w:p>
    <w:p w14:paraId="18048E0A" w14:textId="77777777" w:rsidR="008C3C81" w:rsidRPr="009678B6" w:rsidRDefault="008C3C81" w:rsidP="00A41D59">
      <w:pPr>
        <w:pStyle w:val="formattext0"/>
        <w:shd w:val="clear" w:color="auto" w:fill="FFFFFF"/>
        <w:spacing w:before="0" w:beforeAutospacing="0" w:after="0" w:afterAutospacing="0"/>
        <w:ind w:firstLine="709"/>
        <w:jc w:val="both"/>
        <w:textAlignment w:val="baseline"/>
        <w:rPr>
          <w:sz w:val="28"/>
          <w:szCs w:val="28"/>
          <w:lang w:val="ru-RU" w:bidi="ar-SA"/>
        </w:rPr>
      </w:pPr>
      <w:r w:rsidRPr="009678B6">
        <w:rPr>
          <w:sz w:val="28"/>
          <w:szCs w:val="28"/>
          <w:lang w:val="ru-RU" w:bidi="ar-SA"/>
        </w:rPr>
        <w:t xml:space="preserve">Особенно важно решить задачу повышения уровня вовлеченности жителей в регулярные занятия физической культурой и спортом. Решение этой задачи будет способствовать достижению сразу нескольких целей: улучшению здоровья жителей, повышению комфортности проживания за счет улучшения условий для проведения здорового досуга. </w:t>
      </w:r>
    </w:p>
    <w:p w14:paraId="23F8B609" w14:textId="77777777" w:rsidR="00107279" w:rsidRPr="009678B6" w:rsidRDefault="00107279" w:rsidP="00107279">
      <w:pPr>
        <w:spacing w:after="0" w:line="240" w:lineRule="auto"/>
        <w:ind w:firstLine="709"/>
        <w:jc w:val="both"/>
        <w:rPr>
          <w:rFonts w:ascii="Times New Roman" w:hAnsi="Times New Roman"/>
          <w:sz w:val="28"/>
          <w:szCs w:val="28"/>
        </w:rPr>
      </w:pPr>
      <w:r w:rsidRPr="009678B6">
        <w:rPr>
          <w:rFonts w:ascii="Times New Roman" w:hAnsi="Times New Roman"/>
          <w:sz w:val="28"/>
          <w:szCs w:val="28"/>
        </w:rPr>
        <w:t>В целях содействия социальной самореализации и патриотического воспитания молодёжи, обеспечения улучшения состояния здоровья молодого поколения, создания условий для развития массовой физической культуры и спорта, предупреждения правонарушений необходимо решение задач:</w:t>
      </w:r>
    </w:p>
    <w:p w14:paraId="176C44F9" w14:textId="77777777" w:rsidR="00107279" w:rsidRPr="009678B6" w:rsidRDefault="00107279" w:rsidP="00107279">
      <w:pPr>
        <w:numPr>
          <w:ilvl w:val="0"/>
          <w:numId w:val="14"/>
        </w:numPr>
        <w:tabs>
          <w:tab w:val="clear" w:pos="1353"/>
          <w:tab w:val="left" w:pos="1134"/>
        </w:tabs>
        <w:spacing w:after="0" w:line="240" w:lineRule="auto"/>
        <w:ind w:left="0" w:firstLine="709"/>
        <w:jc w:val="both"/>
        <w:rPr>
          <w:rFonts w:ascii="Times New Roman" w:hAnsi="Times New Roman"/>
          <w:sz w:val="28"/>
          <w:szCs w:val="28"/>
        </w:rPr>
      </w:pPr>
      <w:r w:rsidRPr="009678B6">
        <w:rPr>
          <w:rFonts w:ascii="Times New Roman" w:hAnsi="Times New Roman"/>
          <w:sz w:val="28"/>
          <w:szCs w:val="28"/>
        </w:rPr>
        <w:t>активизация работы с талантливой молодёжью путём создания открытой общественной системы поддержки талантливой молодёжи;</w:t>
      </w:r>
    </w:p>
    <w:p w14:paraId="2F9EC5CC" w14:textId="77777777" w:rsidR="00107279" w:rsidRPr="009678B6" w:rsidRDefault="00107279" w:rsidP="00107279">
      <w:pPr>
        <w:numPr>
          <w:ilvl w:val="0"/>
          <w:numId w:val="14"/>
        </w:numPr>
        <w:tabs>
          <w:tab w:val="clear" w:pos="1353"/>
          <w:tab w:val="left" w:pos="1134"/>
        </w:tabs>
        <w:spacing w:after="0" w:line="240" w:lineRule="auto"/>
        <w:ind w:left="0" w:firstLine="709"/>
        <w:jc w:val="both"/>
        <w:rPr>
          <w:rFonts w:ascii="Times New Roman" w:hAnsi="Times New Roman"/>
          <w:sz w:val="28"/>
          <w:szCs w:val="28"/>
        </w:rPr>
      </w:pPr>
      <w:r w:rsidRPr="009678B6">
        <w:rPr>
          <w:rFonts w:ascii="Times New Roman" w:hAnsi="Times New Roman"/>
          <w:sz w:val="28"/>
          <w:szCs w:val="28"/>
        </w:rPr>
        <w:t>создание условий для закрепления молодёжи на земле через комплекс мер поддержки;</w:t>
      </w:r>
    </w:p>
    <w:p w14:paraId="7916E591" w14:textId="77777777" w:rsidR="00107279" w:rsidRPr="009678B6" w:rsidRDefault="00107279" w:rsidP="00107279">
      <w:pPr>
        <w:numPr>
          <w:ilvl w:val="0"/>
          <w:numId w:val="14"/>
        </w:numPr>
        <w:tabs>
          <w:tab w:val="clear" w:pos="1353"/>
          <w:tab w:val="left" w:pos="1134"/>
        </w:tabs>
        <w:spacing w:after="0" w:line="240" w:lineRule="auto"/>
        <w:ind w:left="0" w:firstLine="709"/>
        <w:jc w:val="both"/>
        <w:rPr>
          <w:rFonts w:ascii="Times New Roman" w:hAnsi="Times New Roman"/>
          <w:sz w:val="28"/>
          <w:szCs w:val="28"/>
        </w:rPr>
      </w:pPr>
      <w:r w:rsidRPr="009678B6">
        <w:rPr>
          <w:rFonts w:ascii="Times New Roman" w:hAnsi="Times New Roman"/>
          <w:sz w:val="28"/>
          <w:szCs w:val="28"/>
        </w:rPr>
        <w:t>вовлечение молодёжи в предпринимательскую деятельность, оказание юридической и методической помощи;</w:t>
      </w:r>
    </w:p>
    <w:p w14:paraId="7E71F04C" w14:textId="77777777" w:rsidR="00107279" w:rsidRPr="009678B6" w:rsidRDefault="00107279" w:rsidP="00107279">
      <w:pPr>
        <w:numPr>
          <w:ilvl w:val="0"/>
          <w:numId w:val="14"/>
        </w:numPr>
        <w:tabs>
          <w:tab w:val="clear" w:pos="1353"/>
          <w:tab w:val="left" w:pos="1134"/>
        </w:tabs>
        <w:spacing w:after="0" w:line="240" w:lineRule="auto"/>
        <w:ind w:left="0" w:firstLine="709"/>
        <w:jc w:val="both"/>
        <w:rPr>
          <w:rFonts w:ascii="Times New Roman" w:hAnsi="Times New Roman"/>
          <w:sz w:val="28"/>
          <w:szCs w:val="28"/>
        </w:rPr>
      </w:pPr>
      <w:r w:rsidRPr="009678B6">
        <w:rPr>
          <w:rFonts w:ascii="Times New Roman" w:hAnsi="Times New Roman"/>
          <w:sz w:val="28"/>
          <w:szCs w:val="28"/>
        </w:rPr>
        <w:t>совершенствование методов организации досуга молодёжи;</w:t>
      </w:r>
    </w:p>
    <w:p w14:paraId="741C80ED" w14:textId="77777777" w:rsidR="00107279" w:rsidRPr="009678B6" w:rsidRDefault="00107279" w:rsidP="00107279">
      <w:pPr>
        <w:numPr>
          <w:ilvl w:val="0"/>
          <w:numId w:val="14"/>
        </w:numPr>
        <w:tabs>
          <w:tab w:val="clear" w:pos="1353"/>
          <w:tab w:val="left" w:pos="1134"/>
        </w:tabs>
        <w:spacing w:after="0" w:line="240" w:lineRule="auto"/>
        <w:ind w:left="0" w:firstLine="709"/>
        <w:jc w:val="both"/>
        <w:rPr>
          <w:rFonts w:ascii="Times New Roman" w:hAnsi="Times New Roman"/>
          <w:sz w:val="28"/>
          <w:szCs w:val="28"/>
        </w:rPr>
      </w:pPr>
      <w:r w:rsidRPr="009678B6">
        <w:rPr>
          <w:rFonts w:ascii="Times New Roman" w:hAnsi="Times New Roman"/>
          <w:sz w:val="28"/>
          <w:szCs w:val="28"/>
        </w:rPr>
        <w:t>усиление профилактики социально-значимых заболеваний среди молодёжи;</w:t>
      </w:r>
    </w:p>
    <w:p w14:paraId="048B04E7" w14:textId="77777777" w:rsidR="00107279" w:rsidRPr="009678B6" w:rsidRDefault="00107279" w:rsidP="00107279">
      <w:pPr>
        <w:numPr>
          <w:ilvl w:val="0"/>
          <w:numId w:val="14"/>
        </w:numPr>
        <w:tabs>
          <w:tab w:val="clear" w:pos="1353"/>
          <w:tab w:val="left" w:pos="1134"/>
        </w:tabs>
        <w:spacing w:after="0" w:line="240" w:lineRule="auto"/>
        <w:ind w:left="0" w:firstLine="709"/>
        <w:jc w:val="both"/>
        <w:rPr>
          <w:rFonts w:ascii="Times New Roman" w:hAnsi="Times New Roman"/>
          <w:sz w:val="28"/>
          <w:szCs w:val="28"/>
        </w:rPr>
      </w:pPr>
      <w:r w:rsidRPr="009678B6">
        <w:rPr>
          <w:rFonts w:ascii="Times New Roman" w:hAnsi="Times New Roman"/>
          <w:sz w:val="28"/>
          <w:szCs w:val="28"/>
        </w:rPr>
        <w:t>создание возможностей дистанционного обучения молодёжи.</w:t>
      </w:r>
    </w:p>
    <w:p w14:paraId="01C9E30A" w14:textId="6447CEAF" w:rsidR="008C3C81" w:rsidRPr="009678B6" w:rsidRDefault="00107279" w:rsidP="00107279">
      <w:pPr>
        <w:spacing w:after="0" w:line="240" w:lineRule="auto"/>
        <w:ind w:firstLine="709"/>
        <w:jc w:val="both"/>
        <w:rPr>
          <w:rFonts w:ascii="Times New Roman" w:hAnsi="Times New Roman"/>
          <w:sz w:val="28"/>
          <w:szCs w:val="28"/>
        </w:rPr>
      </w:pPr>
      <w:r w:rsidRPr="009678B6">
        <w:rPr>
          <w:rFonts w:ascii="Times New Roman" w:hAnsi="Times New Roman"/>
          <w:sz w:val="28"/>
          <w:szCs w:val="28"/>
        </w:rPr>
        <w:t>В среднесрочной перспективе политика в сфере развития физкультуры и спорта будет направлена на пропаганду здорового образа жизни, обеспечение условий для занятий физической культурой и спортом всех категорий граждан.</w:t>
      </w:r>
    </w:p>
    <w:p w14:paraId="2921D4A7" w14:textId="77777777" w:rsidR="0017487E" w:rsidRPr="009678B6" w:rsidRDefault="0017487E" w:rsidP="00257407">
      <w:pPr>
        <w:spacing w:after="0" w:line="240" w:lineRule="auto"/>
        <w:ind w:firstLine="709"/>
        <w:contextualSpacing/>
        <w:jc w:val="both"/>
        <w:rPr>
          <w:rFonts w:ascii="Times New Roman" w:eastAsia="Times New Roman" w:hAnsi="Times New Roman"/>
          <w:i/>
          <w:iCs/>
          <w:sz w:val="28"/>
          <w:szCs w:val="28"/>
          <w:lang w:eastAsia="ru-RU"/>
        </w:rPr>
      </w:pPr>
      <w:bookmarkStart w:id="563" w:name="_Hlk106879499"/>
      <w:bookmarkStart w:id="564" w:name="_Hlk119481435"/>
      <w:bookmarkStart w:id="565" w:name="_Hlk106959185"/>
    </w:p>
    <w:p w14:paraId="39179C19" w14:textId="457494EB" w:rsidR="008C3C81" w:rsidRPr="009678B6" w:rsidRDefault="008C3C81" w:rsidP="00257407">
      <w:pPr>
        <w:spacing w:after="0" w:line="240" w:lineRule="auto"/>
        <w:ind w:firstLine="709"/>
        <w:contextualSpacing/>
        <w:jc w:val="both"/>
        <w:rPr>
          <w:rFonts w:ascii="Times New Roman" w:eastAsia="Times New Roman" w:hAnsi="Times New Roman"/>
          <w:i/>
          <w:iCs/>
          <w:sz w:val="28"/>
          <w:szCs w:val="28"/>
          <w:lang w:eastAsia="ru-RU"/>
        </w:rPr>
      </w:pPr>
      <w:bookmarkStart w:id="566" w:name="_Hlk148697223"/>
      <w:r w:rsidRPr="009678B6">
        <w:rPr>
          <w:rFonts w:ascii="Times New Roman" w:eastAsia="Times New Roman" w:hAnsi="Times New Roman"/>
          <w:i/>
          <w:iCs/>
          <w:sz w:val="28"/>
          <w:szCs w:val="28"/>
          <w:lang w:eastAsia="ru-RU"/>
        </w:rPr>
        <w:t>Проектом генерального плана</w:t>
      </w:r>
      <w:r w:rsidR="005E6E58" w:rsidRPr="009678B6">
        <w:rPr>
          <w:rFonts w:ascii="Times New Roman" w:eastAsia="Times New Roman" w:hAnsi="Times New Roman"/>
          <w:i/>
          <w:iCs/>
          <w:sz w:val="28"/>
          <w:szCs w:val="28"/>
          <w:lang w:eastAsia="ru-RU"/>
        </w:rPr>
        <w:t xml:space="preserve">, в </w:t>
      </w:r>
      <w:r w:rsidR="0017487E" w:rsidRPr="009678B6">
        <w:rPr>
          <w:rFonts w:ascii="Times New Roman" w:eastAsia="Times New Roman" w:hAnsi="Times New Roman"/>
          <w:i/>
          <w:iCs/>
          <w:sz w:val="28"/>
          <w:szCs w:val="28"/>
          <w:lang w:eastAsia="ru-RU"/>
        </w:rPr>
        <w:t>сфере физкультуры и спорта</w:t>
      </w:r>
      <w:r w:rsidR="005E6E58" w:rsidRPr="009678B6">
        <w:rPr>
          <w:rFonts w:ascii="Times New Roman" w:hAnsi="Times New Roman"/>
          <w:i/>
          <w:iCs/>
          <w:sz w:val="28"/>
          <w:szCs w:val="28"/>
          <w:lang w:eastAsia="zh-CN"/>
        </w:rPr>
        <w:t xml:space="preserve"> </w:t>
      </w:r>
      <w:r w:rsidRPr="009678B6">
        <w:rPr>
          <w:rFonts w:ascii="Times New Roman" w:eastAsia="Times New Roman" w:hAnsi="Times New Roman"/>
          <w:i/>
          <w:iCs/>
          <w:sz w:val="28"/>
          <w:szCs w:val="28"/>
          <w:lang w:eastAsia="ru-RU"/>
        </w:rPr>
        <w:t>предусмотрены следующие мероприятия:</w:t>
      </w:r>
    </w:p>
    <w:bookmarkEnd w:id="563"/>
    <w:p w14:paraId="0B748650" w14:textId="72E2C168" w:rsidR="008C3C81" w:rsidRPr="009678B6" w:rsidRDefault="008C3C81" w:rsidP="008B6696">
      <w:pPr>
        <w:spacing w:after="0" w:line="240" w:lineRule="auto"/>
        <w:ind w:left="709"/>
        <w:jc w:val="both"/>
        <w:rPr>
          <w:rFonts w:ascii="Times New Roman" w:hAnsi="Times New Roman"/>
          <w:i/>
          <w:iCs/>
          <w:sz w:val="28"/>
          <w:szCs w:val="28"/>
        </w:rPr>
      </w:pPr>
      <w:r w:rsidRPr="009678B6">
        <w:rPr>
          <w:rFonts w:ascii="Times New Roman" w:hAnsi="Times New Roman"/>
          <w:i/>
          <w:iCs/>
          <w:sz w:val="28"/>
          <w:szCs w:val="28"/>
        </w:rPr>
        <w:t xml:space="preserve">- </w:t>
      </w:r>
      <w:r w:rsidR="00CD4032" w:rsidRPr="009678B6">
        <w:rPr>
          <w:rFonts w:ascii="Times New Roman" w:hAnsi="Times New Roman"/>
          <w:i/>
          <w:iCs/>
          <w:sz w:val="28"/>
          <w:szCs w:val="28"/>
        </w:rPr>
        <w:t>строительство</w:t>
      </w:r>
      <w:r w:rsidR="0017487E" w:rsidRPr="009678B6">
        <w:rPr>
          <w:rFonts w:ascii="Times New Roman" w:hAnsi="Times New Roman"/>
          <w:i/>
          <w:iCs/>
          <w:sz w:val="28"/>
          <w:szCs w:val="28"/>
        </w:rPr>
        <w:t xml:space="preserve"> физкультурно-оздоровительного</w:t>
      </w:r>
      <w:r w:rsidR="00507602" w:rsidRPr="009678B6">
        <w:rPr>
          <w:rFonts w:ascii="Times New Roman" w:hAnsi="Times New Roman"/>
          <w:i/>
          <w:iCs/>
          <w:sz w:val="28"/>
          <w:szCs w:val="28"/>
          <w:shd w:val="clear" w:color="auto" w:fill="FFFFFF"/>
        </w:rPr>
        <w:t xml:space="preserve"> комплекса открытого типа</w:t>
      </w:r>
      <w:r w:rsidR="00257407" w:rsidRPr="009678B6">
        <w:rPr>
          <w:rFonts w:ascii="Times New Roman" w:hAnsi="Times New Roman"/>
          <w:i/>
          <w:iCs/>
          <w:sz w:val="28"/>
          <w:szCs w:val="28"/>
          <w:shd w:val="clear" w:color="auto" w:fill="FFFFFF"/>
        </w:rPr>
        <w:t>: площадка для сдачи нормативов ГТО 13,</w:t>
      </w:r>
      <w:r w:rsidR="00C619DC" w:rsidRPr="009678B6">
        <w:rPr>
          <w:rFonts w:ascii="Times New Roman" w:hAnsi="Times New Roman"/>
          <w:i/>
          <w:iCs/>
          <w:sz w:val="28"/>
          <w:szCs w:val="28"/>
          <w:shd w:val="clear" w:color="auto" w:fill="FFFFFF"/>
        </w:rPr>
        <w:t>2</w:t>
      </w:r>
      <w:r w:rsidR="00257407" w:rsidRPr="009678B6">
        <w:rPr>
          <w:rFonts w:ascii="Times New Roman" w:hAnsi="Times New Roman"/>
          <w:i/>
          <w:iCs/>
          <w:sz w:val="28"/>
          <w:szCs w:val="28"/>
          <w:shd w:val="clear" w:color="auto" w:fill="FFFFFF"/>
        </w:rPr>
        <w:t xml:space="preserve"> х 15,</w:t>
      </w:r>
      <w:r w:rsidR="00C619DC" w:rsidRPr="009678B6">
        <w:rPr>
          <w:rFonts w:ascii="Times New Roman" w:hAnsi="Times New Roman"/>
          <w:i/>
          <w:iCs/>
          <w:sz w:val="28"/>
          <w:szCs w:val="28"/>
          <w:shd w:val="clear" w:color="auto" w:fill="FFFFFF"/>
        </w:rPr>
        <w:t>3</w:t>
      </w:r>
      <w:r w:rsidR="00257407" w:rsidRPr="009678B6">
        <w:rPr>
          <w:rFonts w:ascii="Times New Roman" w:hAnsi="Times New Roman"/>
          <w:i/>
          <w:iCs/>
          <w:sz w:val="28"/>
          <w:szCs w:val="28"/>
          <w:shd w:val="clear" w:color="auto" w:fill="FFFFFF"/>
        </w:rPr>
        <w:t xml:space="preserve"> м, многофункциональная спортивная площадка</w:t>
      </w:r>
      <w:r w:rsidR="0017487E" w:rsidRPr="009678B6">
        <w:rPr>
          <w:rFonts w:ascii="Times New Roman" w:hAnsi="Times New Roman"/>
          <w:i/>
          <w:iCs/>
          <w:sz w:val="28"/>
          <w:szCs w:val="28"/>
          <w:shd w:val="clear" w:color="auto" w:fill="FFFFFF"/>
        </w:rPr>
        <w:t xml:space="preserve"> площадью</w:t>
      </w:r>
      <w:r w:rsidR="00257407" w:rsidRPr="009678B6">
        <w:rPr>
          <w:rFonts w:ascii="Times New Roman" w:hAnsi="Times New Roman"/>
          <w:i/>
          <w:iCs/>
          <w:sz w:val="28"/>
          <w:szCs w:val="28"/>
          <w:shd w:val="clear" w:color="auto" w:fill="FFFFFF"/>
        </w:rPr>
        <w:t xml:space="preserve"> </w:t>
      </w:r>
      <w:r w:rsidR="0017487E" w:rsidRPr="009678B6">
        <w:rPr>
          <w:rFonts w:ascii="Times New Roman" w:hAnsi="Times New Roman"/>
          <w:i/>
          <w:iCs/>
          <w:sz w:val="28"/>
          <w:szCs w:val="28"/>
          <w:shd w:val="clear" w:color="auto" w:fill="FFFFFF"/>
        </w:rPr>
        <w:t>400</w:t>
      </w:r>
      <w:r w:rsidR="00257407" w:rsidRPr="009678B6">
        <w:rPr>
          <w:rFonts w:ascii="Times New Roman" w:hAnsi="Times New Roman"/>
          <w:i/>
          <w:iCs/>
          <w:sz w:val="28"/>
          <w:szCs w:val="28"/>
          <w:shd w:val="clear" w:color="auto" w:fill="FFFFFF"/>
        </w:rPr>
        <w:t xml:space="preserve"> м</w:t>
      </w:r>
      <w:r w:rsidR="00CD4032" w:rsidRPr="009678B6">
        <w:rPr>
          <w:rFonts w:ascii="Times New Roman" w:hAnsi="Times New Roman"/>
          <w:i/>
          <w:iCs/>
          <w:sz w:val="28"/>
          <w:szCs w:val="28"/>
        </w:rPr>
        <w:t xml:space="preserve">, с. </w:t>
      </w:r>
      <w:r w:rsidR="0017487E" w:rsidRPr="009678B6">
        <w:rPr>
          <w:rFonts w:ascii="Times New Roman" w:hAnsi="Times New Roman"/>
          <w:i/>
          <w:iCs/>
          <w:sz w:val="28"/>
          <w:szCs w:val="28"/>
        </w:rPr>
        <w:t>Локшино</w:t>
      </w:r>
      <w:r w:rsidR="00520876" w:rsidRPr="009678B6">
        <w:rPr>
          <w:rFonts w:ascii="Times New Roman" w:hAnsi="Times New Roman"/>
          <w:i/>
          <w:iCs/>
          <w:sz w:val="28"/>
          <w:szCs w:val="28"/>
        </w:rPr>
        <w:t>;</w:t>
      </w:r>
    </w:p>
    <w:bookmarkEnd w:id="564"/>
    <w:p w14:paraId="4A7E23CC" w14:textId="02E691B6" w:rsidR="00F735B4" w:rsidRPr="009678B6" w:rsidRDefault="00F735B4" w:rsidP="008B6696">
      <w:pPr>
        <w:spacing w:after="0" w:line="240" w:lineRule="auto"/>
        <w:ind w:left="709"/>
        <w:jc w:val="both"/>
        <w:rPr>
          <w:rFonts w:ascii="Times New Roman" w:hAnsi="Times New Roman"/>
          <w:i/>
          <w:iCs/>
          <w:sz w:val="28"/>
          <w:szCs w:val="28"/>
        </w:rPr>
      </w:pPr>
      <w:r w:rsidRPr="009678B6">
        <w:rPr>
          <w:rFonts w:ascii="Times New Roman" w:hAnsi="Times New Roman"/>
          <w:i/>
          <w:iCs/>
          <w:sz w:val="28"/>
          <w:szCs w:val="28"/>
        </w:rPr>
        <w:t>- строительство универсальной спортивной площадки</w:t>
      </w:r>
      <w:r w:rsidR="008B6696" w:rsidRPr="009678B6">
        <w:rPr>
          <w:rFonts w:ascii="Times New Roman" w:hAnsi="Times New Roman"/>
          <w:i/>
          <w:iCs/>
          <w:sz w:val="28"/>
          <w:szCs w:val="28"/>
        </w:rPr>
        <w:t xml:space="preserve">, </w:t>
      </w:r>
      <w:r w:rsidR="0017487E" w:rsidRPr="009678B6">
        <w:rPr>
          <w:rFonts w:ascii="Times New Roman" w:hAnsi="Times New Roman"/>
          <w:i/>
          <w:iCs/>
          <w:sz w:val="28"/>
          <w:szCs w:val="28"/>
        </w:rPr>
        <w:t>с. Ашпан</w:t>
      </w:r>
      <w:r w:rsidRPr="009678B6">
        <w:rPr>
          <w:rFonts w:ascii="Times New Roman" w:hAnsi="Times New Roman"/>
          <w:i/>
          <w:iCs/>
          <w:sz w:val="28"/>
          <w:szCs w:val="28"/>
        </w:rPr>
        <w:t xml:space="preserve">, площадью </w:t>
      </w:r>
      <w:r w:rsidR="0017487E" w:rsidRPr="009678B6">
        <w:rPr>
          <w:rFonts w:ascii="Times New Roman" w:hAnsi="Times New Roman"/>
          <w:i/>
          <w:iCs/>
          <w:sz w:val="28"/>
          <w:szCs w:val="28"/>
        </w:rPr>
        <w:t>4</w:t>
      </w:r>
      <w:r w:rsidRPr="009678B6">
        <w:rPr>
          <w:rFonts w:ascii="Times New Roman" w:hAnsi="Times New Roman"/>
          <w:i/>
          <w:iCs/>
          <w:sz w:val="28"/>
          <w:szCs w:val="28"/>
        </w:rPr>
        <w:t>00 м</w:t>
      </w:r>
      <w:r w:rsidRPr="009678B6">
        <w:rPr>
          <w:rFonts w:ascii="Times New Roman" w:hAnsi="Times New Roman"/>
          <w:i/>
          <w:iCs/>
          <w:sz w:val="28"/>
          <w:szCs w:val="28"/>
          <w:vertAlign w:val="superscript"/>
        </w:rPr>
        <w:t>2</w:t>
      </w:r>
      <w:r w:rsidR="0017487E" w:rsidRPr="009678B6">
        <w:rPr>
          <w:rFonts w:ascii="Times New Roman" w:hAnsi="Times New Roman"/>
          <w:i/>
          <w:iCs/>
          <w:sz w:val="28"/>
          <w:szCs w:val="28"/>
        </w:rPr>
        <w:t>.</w:t>
      </w:r>
      <w:bookmarkEnd w:id="566"/>
    </w:p>
    <w:p w14:paraId="4B032B9B" w14:textId="77777777" w:rsidR="00F735B4" w:rsidRPr="009678B6" w:rsidRDefault="00F735B4" w:rsidP="00257407">
      <w:pPr>
        <w:spacing w:after="0" w:line="240" w:lineRule="auto"/>
        <w:ind w:firstLine="709"/>
        <w:jc w:val="both"/>
        <w:rPr>
          <w:rFonts w:ascii="Times New Roman" w:hAnsi="Times New Roman"/>
          <w:i/>
          <w:iCs/>
          <w:sz w:val="28"/>
          <w:szCs w:val="28"/>
        </w:rPr>
      </w:pPr>
    </w:p>
    <w:bookmarkEnd w:id="561"/>
    <w:bookmarkEnd w:id="565"/>
    <w:p w14:paraId="372B3369" w14:textId="61C429E6" w:rsidR="003A7901" w:rsidRPr="009678B6" w:rsidRDefault="003A7901" w:rsidP="003A7901">
      <w:pPr>
        <w:spacing w:after="0" w:line="240" w:lineRule="auto"/>
        <w:ind w:firstLine="709"/>
        <w:contextualSpacing/>
        <w:jc w:val="both"/>
        <w:rPr>
          <w:rFonts w:ascii="Times New Roman" w:eastAsia="Times New Roman" w:hAnsi="Times New Roman"/>
          <w:b/>
          <w:iCs/>
          <w:sz w:val="28"/>
          <w:szCs w:val="24"/>
          <w:lang w:eastAsia="ru-RU"/>
        </w:rPr>
      </w:pPr>
      <w:r w:rsidRPr="009678B6">
        <w:rPr>
          <w:rFonts w:ascii="Times New Roman" w:eastAsia="Times New Roman" w:hAnsi="Times New Roman"/>
          <w:b/>
          <w:iCs/>
          <w:sz w:val="28"/>
          <w:szCs w:val="24"/>
          <w:lang w:eastAsia="ru-RU"/>
        </w:rPr>
        <w:t>Сфера культуры</w:t>
      </w:r>
    </w:p>
    <w:p w14:paraId="2E2FFC12" w14:textId="77777777" w:rsidR="00F6106B" w:rsidRPr="009678B6" w:rsidRDefault="00F6106B" w:rsidP="00F6106B">
      <w:pPr>
        <w:pStyle w:val="formattext0"/>
        <w:shd w:val="clear" w:color="auto" w:fill="FFFFFF"/>
        <w:spacing w:before="0" w:beforeAutospacing="0" w:after="0" w:afterAutospacing="0"/>
        <w:ind w:firstLine="709"/>
        <w:jc w:val="both"/>
        <w:textAlignment w:val="baseline"/>
        <w:rPr>
          <w:sz w:val="28"/>
          <w:szCs w:val="28"/>
          <w:lang w:val="ru-RU"/>
        </w:rPr>
      </w:pPr>
      <w:bookmarkStart w:id="567" w:name="_Hlk116239593"/>
      <w:r w:rsidRPr="009678B6">
        <w:rPr>
          <w:sz w:val="28"/>
          <w:szCs w:val="28"/>
          <w:lang w:val="ru-RU"/>
        </w:rPr>
        <w:t xml:space="preserve">Основные направления развития культуры сосредоточены на создании условий для обеспечения права граждан на участие в культурной жизни и </w:t>
      </w:r>
      <w:r w:rsidRPr="009678B6">
        <w:rPr>
          <w:sz w:val="28"/>
          <w:szCs w:val="28"/>
          <w:lang w:val="ru-RU"/>
        </w:rPr>
        <w:lastRenderedPageBreak/>
        <w:t xml:space="preserve">пользование учреждениями культуры, на доступ к культурным ценностям, закрепленного статьей 44 </w:t>
      </w:r>
      <w:hyperlink r:id="rId79" w:history="1">
        <w:r w:rsidRPr="009678B6">
          <w:rPr>
            <w:rStyle w:val="aff1"/>
            <w:color w:val="auto"/>
            <w:sz w:val="28"/>
            <w:szCs w:val="28"/>
            <w:u w:val="none"/>
            <w:lang w:val="ru-RU"/>
          </w:rPr>
          <w:t>Конституции Российской Федерации</w:t>
        </w:r>
      </w:hyperlink>
      <w:r w:rsidRPr="009678B6">
        <w:rPr>
          <w:sz w:val="28"/>
          <w:szCs w:val="28"/>
          <w:lang w:val="ru-RU"/>
        </w:rPr>
        <w:t>.</w:t>
      </w:r>
    </w:p>
    <w:p w14:paraId="01E60952" w14:textId="77777777" w:rsidR="00F6106B" w:rsidRPr="009678B6" w:rsidRDefault="00F6106B" w:rsidP="00F6106B">
      <w:pPr>
        <w:pStyle w:val="ConsPlusTitle"/>
        <w:widowControl/>
        <w:ind w:firstLine="709"/>
        <w:jc w:val="both"/>
        <w:rPr>
          <w:rFonts w:ascii="Times New Roman" w:hAnsi="Times New Roman" w:cs="Times New Roman"/>
          <w:b w:val="0"/>
          <w:sz w:val="28"/>
          <w:szCs w:val="28"/>
        </w:rPr>
      </w:pPr>
      <w:bookmarkStart w:id="568" w:name="_Hlk106263773"/>
      <w:r w:rsidRPr="009678B6">
        <w:rPr>
          <w:rFonts w:ascii="Times New Roman" w:hAnsi="Times New Roman" w:cs="Times New Roman"/>
          <w:b w:val="0"/>
          <w:sz w:val="28"/>
          <w:szCs w:val="28"/>
        </w:rPr>
        <w:t xml:space="preserve">В соответствии с Приказом Министерства культуры и массовых коммуникаций Российской Федерации от 20 февраля </w:t>
      </w:r>
      <w:smartTag w:uri="urn:schemas-microsoft-com:office:smarttags" w:element="metricconverter">
        <w:smartTagPr>
          <w:attr w:name="ProductID" w:val="2008 г"/>
        </w:smartTagPr>
        <w:r w:rsidRPr="009678B6">
          <w:rPr>
            <w:rFonts w:ascii="Times New Roman" w:hAnsi="Times New Roman" w:cs="Times New Roman"/>
            <w:b w:val="0"/>
            <w:sz w:val="28"/>
            <w:szCs w:val="28"/>
          </w:rPr>
          <w:t>2008 г</w:t>
        </w:r>
      </w:smartTag>
      <w:r w:rsidRPr="009678B6">
        <w:rPr>
          <w:rFonts w:ascii="Times New Roman" w:hAnsi="Times New Roman" w:cs="Times New Roman"/>
          <w:b w:val="0"/>
          <w:sz w:val="28"/>
          <w:szCs w:val="28"/>
        </w:rPr>
        <w:t>. N 32 «Об утверждении нормативов минимального ресурсного обеспечения услуг сельских учреждений культуры (общедоступных библиотек и культурно-досуговых учреждений)» объем фонда сельской библиотеки в России ориентируется на среднюю книгообеспеченность одного жителя на селе - 7 - 9 томов. Там, где имеются значительные социокультурные различия или иные особые обстоятельства, средний показатель может корректироваться (увеличиваться или сокращаться), так как величина фонда зависит практически от реальных потребностей местных жителей, места и роли конкретной библиотеки, близости других библиотек, доступа к внешним ресурсам, финансовых возможностей, др.</w:t>
      </w:r>
    </w:p>
    <w:p w14:paraId="71004CE7" w14:textId="77777777" w:rsidR="00F6106B" w:rsidRPr="009678B6" w:rsidRDefault="00F6106B" w:rsidP="00F6106B">
      <w:pPr>
        <w:autoSpaceDE w:val="0"/>
        <w:autoSpaceDN w:val="0"/>
        <w:adjustRightInd w:val="0"/>
        <w:spacing w:after="0" w:line="240" w:lineRule="auto"/>
        <w:ind w:firstLine="709"/>
        <w:jc w:val="both"/>
        <w:rPr>
          <w:rFonts w:ascii="Times New Roman" w:hAnsi="Times New Roman"/>
          <w:sz w:val="28"/>
          <w:szCs w:val="28"/>
        </w:rPr>
      </w:pPr>
      <w:r w:rsidRPr="009678B6">
        <w:rPr>
          <w:rFonts w:ascii="Times New Roman" w:hAnsi="Times New Roman"/>
          <w:sz w:val="28"/>
          <w:szCs w:val="28"/>
        </w:rPr>
        <w:t>В случае, если в сельском поселении нет специализированной детской библиотеки, литература для жителей в возрасте до 15 лет должна составлять от 30% до 50% фонда библиотеки и включать документы на различных носителях, а также обучающие и развивающие программы, игры и т. п.</w:t>
      </w:r>
    </w:p>
    <w:p w14:paraId="33932A04" w14:textId="77777777" w:rsidR="00F6106B" w:rsidRPr="009678B6" w:rsidRDefault="00F6106B" w:rsidP="00F6106B">
      <w:pPr>
        <w:autoSpaceDE w:val="0"/>
        <w:autoSpaceDN w:val="0"/>
        <w:adjustRightInd w:val="0"/>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Число посадочных мест в библиотеке определяется из расчета </w:t>
      </w:r>
      <w:smartTag w:uri="urn:schemas-microsoft-com:office:smarttags" w:element="metricconverter">
        <w:smartTagPr>
          <w:attr w:name="ProductID" w:val="2,5 кв. м"/>
        </w:smartTagPr>
        <w:r w:rsidRPr="009678B6">
          <w:rPr>
            <w:rFonts w:ascii="Times New Roman" w:hAnsi="Times New Roman"/>
            <w:sz w:val="28"/>
            <w:szCs w:val="28"/>
          </w:rPr>
          <w:t>2,5 кв. м</w:t>
        </w:r>
      </w:smartTag>
      <w:r w:rsidRPr="009678B6">
        <w:rPr>
          <w:rFonts w:ascii="Times New Roman" w:hAnsi="Times New Roman"/>
          <w:sz w:val="28"/>
          <w:szCs w:val="28"/>
        </w:rPr>
        <w:t xml:space="preserve"> на 1 место (или не менее чем </w:t>
      </w:r>
      <w:smartTag w:uri="urn:schemas-microsoft-com:office:smarttags" w:element="metricconverter">
        <w:smartTagPr>
          <w:attr w:name="ProductID" w:val="1,5 кв. м"/>
        </w:smartTagPr>
        <w:r w:rsidRPr="009678B6">
          <w:rPr>
            <w:rFonts w:ascii="Times New Roman" w:hAnsi="Times New Roman"/>
            <w:sz w:val="28"/>
            <w:szCs w:val="28"/>
          </w:rPr>
          <w:t>1,5 кв. м</w:t>
        </w:r>
      </w:smartTag>
      <w:r w:rsidRPr="009678B6">
        <w:rPr>
          <w:rFonts w:ascii="Times New Roman" w:hAnsi="Times New Roman"/>
          <w:sz w:val="28"/>
          <w:szCs w:val="28"/>
        </w:rPr>
        <w:t xml:space="preserve"> на 100 жителей сельского населенного пункта).</w:t>
      </w:r>
      <w:bookmarkEnd w:id="568"/>
    </w:p>
    <w:p w14:paraId="2FBF9BD1" w14:textId="77777777" w:rsidR="00F6106B" w:rsidRPr="009678B6" w:rsidRDefault="00F6106B" w:rsidP="00F6106B">
      <w:pPr>
        <w:pStyle w:val="formattext0"/>
        <w:shd w:val="clear" w:color="auto" w:fill="FFFFFF"/>
        <w:spacing w:before="0" w:beforeAutospacing="0" w:after="0" w:afterAutospacing="0"/>
        <w:ind w:firstLine="709"/>
        <w:jc w:val="both"/>
        <w:textAlignment w:val="baseline"/>
        <w:rPr>
          <w:sz w:val="28"/>
          <w:szCs w:val="28"/>
          <w:lang w:val="ru-RU"/>
        </w:rPr>
      </w:pPr>
    </w:p>
    <w:p w14:paraId="64C97BE3" w14:textId="6FDD689F" w:rsidR="00F6106B" w:rsidRDefault="00F6106B" w:rsidP="00F6106B">
      <w:pPr>
        <w:shd w:val="clear" w:color="auto" w:fill="FFFFFF"/>
        <w:spacing w:after="0" w:line="240" w:lineRule="auto"/>
        <w:ind w:firstLine="709"/>
        <w:jc w:val="both"/>
        <w:textAlignment w:val="baseline"/>
        <w:rPr>
          <w:rFonts w:ascii="Times New Roman" w:eastAsia="Times New Roman" w:hAnsi="Times New Roman"/>
          <w:sz w:val="28"/>
          <w:szCs w:val="28"/>
          <w:lang w:eastAsia="ru-RU"/>
        </w:rPr>
      </w:pPr>
      <w:r w:rsidRPr="009678B6">
        <w:rPr>
          <w:rFonts w:ascii="Times New Roman" w:hAnsi="Times New Roman"/>
          <w:b/>
          <w:bCs/>
          <w:sz w:val="28"/>
          <w:szCs w:val="28"/>
        </w:rPr>
        <w:t xml:space="preserve">Таблица </w:t>
      </w:r>
      <w:r w:rsidR="00220825" w:rsidRPr="009678B6">
        <w:rPr>
          <w:rFonts w:ascii="Times New Roman" w:hAnsi="Times New Roman"/>
          <w:b/>
          <w:bCs/>
          <w:sz w:val="28"/>
          <w:szCs w:val="28"/>
        </w:rPr>
        <w:t>6</w:t>
      </w:r>
      <w:r w:rsidR="00D4645A">
        <w:rPr>
          <w:rFonts w:ascii="Times New Roman" w:hAnsi="Times New Roman"/>
          <w:b/>
          <w:bCs/>
          <w:sz w:val="28"/>
          <w:szCs w:val="28"/>
        </w:rPr>
        <w:t>8</w:t>
      </w:r>
      <w:r w:rsidR="00A81245" w:rsidRPr="009678B6">
        <w:rPr>
          <w:rFonts w:ascii="Times New Roman" w:hAnsi="Times New Roman"/>
          <w:b/>
          <w:bCs/>
          <w:sz w:val="28"/>
          <w:szCs w:val="28"/>
        </w:rPr>
        <w:t>.</w:t>
      </w:r>
      <w:r w:rsidRPr="009678B6">
        <w:rPr>
          <w:rFonts w:ascii="Times New Roman" w:hAnsi="Times New Roman"/>
          <w:sz w:val="28"/>
          <w:szCs w:val="28"/>
        </w:rPr>
        <w:t xml:space="preserve"> - </w:t>
      </w:r>
      <w:r w:rsidRPr="009678B6">
        <w:rPr>
          <w:rFonts w:ascii="Times New Roman" w:eastAsia="Times New Roman" w:hAnsi="Times New Roman"/>
          <w:sz w:val="28"/>
          <w:szCs w:val="28"/>
          <w:lang w:eastAsia="ru-RU"/>
        </w:rPr>
        <w:t>Расчёт потребности в объектах культурно-досугового профиля</w:t>
      </w:r>
    </w:p>
    <w:p w14:paraId="4E8C469E" w14:textId="77777777" w:rsidR="00D4645A" w:rsidRPr="00D4645A" w:rsidRDefault="00D4645A" w:rsidP="00F6106B">
      <w:pPr>
        <w:shd w:val="clear" w:color="auto" w:fill="FFFFFF"/>
        <w:spacing w:after="0" w:line="240" w:lineRule="auto"/>
        <w:ind w:firstLine="709"/>
        <w:jc w:val="both"/>
        <w:textAlignment w:val="baseline"/>
        <w:rPr>
          <w:rFonts w:ascii="Times New Roman" w:eastAsia="Times New Roman" w:hAnsi="Times New Roman"/>
          <w:sz w:val="12"/>
          <w:szCs w:val="12"/>
          <w:lang w:eastAsia="ru-RU"/>
        </w:rPr>
      </w:pPr>
    </w:p>
    <w:tbl>
      <w:tblPr>
        <w:tblW w:w="5000" w:type="pct"/>
        <w:jc w:val="center"/>
        <w:tblLook w:val="04A0" w:firstRow="1" w:lastRow="0" w:firstColumn="1" w:lastColumn="0" w:noHBand="0" w:noVBand="1"/>
      </w:tblPr>
      <w:tblGrid>
        <w:gridCol w:w="1643"/>
        <w:gridCol w:w="1169"/>
        <w:gridCol w:w="1544"/>
        <w:gridCol w:w="1079"/>
        <w:gridCol w:w="989"/>
        <w:gridCol w:w="1590"/>
        <w:gridCol w:w="1080"/>
        <w:gridCol w:w="987"/>
      </w:tblGrid>
      <w:tr w:rsidR="0025119A" w:rsidRPr="009678B6" w14:paraId="1540780F" w14:textId="77777777" w:rsidTr="00AB1C96">
        <w:trPr>
          <w:trHeight w:val="170"/>
          <w:tblHeader/>
          <w:jc w:val="center"/>
        </w:trPr>
        <w:tc>
          <w:tcPr>
            <w:tcW w:w="820" w:type="pct"/>
            <w:vMerge w:val="restar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20A2A0F0" w14:textId="77777777" w:rsidR="00F6106B" w:rsidRPr="009678B6" w:rsidRDefault="00F6106B" w:rsidP="00C4640E">
            <w:pPr>
              <w:spacing w:after="0" w:line="240" w:lineRule="auto"/>
              <w:jc w:val="center"/>
              <w:rPr>
                <w:rFonts w:ascii="Times New Roman" w:eastAsia="Times New Roman" w:hAnsi="Times New Roman"/>
                <w:sz w:val="20"/>
                <w:szCs w:val="20"/>
                <w:lang w:eastAsia="ru-RU"/>
              </w:rPr>
            </w:pPr>
            <w:bookmarkStart w:id="569" w:name="_Hlk119481511"/>
            <w:r w:rsidRPr="009678B6">
              <w:rPr>
                <w:rFonts w:ascii="Times New Roman" w:eastAsia="Times New Roman" w:hAnsi="Times New Roman"/>
                <w:sz w:val="20"/>
                <w:szCs w:val="20"/>
                <w:lang w:eastAsia="ru-RU"/>
              </w:rPr>
              <w:t>Населённые пункты</w:t>
            </w:r>
          </w:p>
        </w:tc>
        <w:tc>
          <w:tcPr>
            <w:tcW w:w="569" w:type="pct"/>
            <w:vMerge w:val="restar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438B0C16" w14:textId="77A2304B" w:rsidR="00AB1C96" w:rsidRPr="009678B6" w:rsidRDefault="00F6106B" w:rsidP="00C4640E">
            <w:pPr>
              <w:spacing w:after="0" w:line="240" w:lineRule="auto"/>
              <w:jc w:val="center"/>
              <w:rPr>
                <w:rFonts w:ascii="Times New Roman" w:eastAsia="Times New Roman" w:hAnsi="Times New Roman"/>
                <w:sz w:val="20"/>
                <w:szCs w:val="20"/>
                <w:lang w:eastAsia="ru-RU"/>
              </w:rPr>
            </w:pPr>
            <w:r w:rsidRPr="009678B6">
              <w:rPr>
                <w:rFonts w:ascii="Times New Roman" w:eastAsia="Times New Roman" w:hAnsi="Times New Roman"/>
                <w:sz w:val="20"/>
                <w:szCs w:val="20"/>
                <w:lang w:eastAsia="ru-RU"/>
              </w:rPr>
              <w:t>Население</w:t>
            </w:r>
            <w:r w:rsidR="00AB1C96" w:rsidRPr="009678B6">
              <w:rPr>
                <w:rFonts w:ascii="Times New Roman" w:eastAsia="Times New Roman" w:hAnsi="Times New Roman"/>
                <w:sz w:val="20"/>
                <w:szCs w:val="20"/>
                <w:lang w:eastAsia="ru-RU"/>
              </w:rPr>
              <w:t>,</w:t>
            </w:r>
            <w:r w:rsidRPr="009678B6">
              <w:rPr>
                <w:rFonts w:ascii="Times New Roman" w:eastAsia="Times New Roman" w:hAnsi="Times New Roman"/>
                <w:sz w:val="20"/>
                <w:szCs w:val="20"/>
                <w:lang w:eastAsia="ru-RU"/>
              </w:rPr>
              <w:t xml:space="preserve"> расчётный срок</w:t>
            </w:r>
          </w:p>
          <w:p w14:paraId="1A04D921" w14:textId="70D32E7E" w:rsidR="00F6106B" w:rsidRPr="009678B6" w:rsidRDefault="00F6106B" w:rsidP="00C4640E">
            <w:pPr>
              <w:spacing w:after="0" w:line="240" w:lineRule="auto"/>
              <w:jc w:val="center"/>
              <w:rPr>
                <w:rFonts w:ascii="Times New Roman" w:eastAsia="Times New Roman" w:hAnsi="Times New Roman"/>
                <w:sz w:val="20"/>
                <w:szCs w:val="20"/>
                <w:lang w:eastAsia="ru-RU"/>
              </w:rPr>
            </w:pPr>
            <w:r w:rsidRPr="009678B6">
              <w:rPr>
                <w:rFonts w:ascii="Times New Roman" w:eastAsia="Times New Roman" w:hAnsi="Times New Roman"/>
                <w:sz w:val="20"/>
                <w:szCs w:val="20"/>
                <w:lang w:eastAsia="ru-RU"/>
              </w:rPr>
              <w:t>204</w:t>
            </w:r>
            <w:r w:rsidR="00443942">
              <w:rPr>
                <w:rFonts w:ascii="Times New Roman" w:eastAsia="Times New Roman" w:hAnsi="Times New Roman"/>
                <w:sz w:val="20"/>
                <w:szCs w:val="20"/>
                <w:lang w:eastAsia="ru-RU"/>
              </w:rPr>
              <w:t>5</w:t>
            </w:r>
            <w:r w:rsidRPr="009678B6">
              <w:rPr>
                <w:rFonts w:ascii="Times New Roman" w:eastAsia="Times New Roman" w:hAnsi="Times New Roman"/>
                <w:sz w:val="20"/>
                <w:szCs w:val="20"/>
                <w:lang w:eastAsia="ru-RU"/>
              </w:rPr>
              <w:t xml:space="preserve"> г.</w:t>
            </w:r>
          </w:p>
        </w:tc>
        <w:tc>
          <w:tcPr>
            <w:tcW w:w="1784" w:type="pct"/>
            <w:gridSpan w:val="3"/>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470A7478" w14:textId="77777777" w:rsidR="00F6106B" w:rsidRPr="009678B6" w:rsidRDefault="00F6106B" w:rsidP="00C4640E">
            <w:pPr>
              <w:spacing w:after="0" w:line="240" w:lineRule="auto"/>
              <w:jc w:val="center"/>
              <w:rPr>
                <w:rFonts w:ascii="Times New Roman" w:eastAsia="Times New Roman" w:hAnsi="Times New Roman"/>
                <w:sz w:val="20"/>
                <w:szCs w:val="20"/>
                <w:lang w:eastAsia="ru-RU"/>
              </w:rPr>
            </w:pPr>
            <w:r w:rsidRPr="009678B6">
              <w:rPr>
                <w:rFonts w:ascii="Times New Roman" w:eastAsia="Times New Roman" w:hAnsi="Times New Roman"/>
                <w:sz w:val="20"/>
                <w:szCs w:val="20"/>
                <w:lang w:eastAsia="ru-RU"/>
              </w:rPr>
              <w:t>Учреждения клубного типа, мест</w:t>
            </w:r>
          </w:p>
        </w:tc>
        <w:tc>
          <w:tcPr>
            <w:tcW w:w="1827" w:type="pct"/>
            <w:gridSpan w:val="3"/>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7723033F" w14:textId="77777777" w:rsidR="00F6106B" w:rsidRPr="009678B6" w:rsidRDefault="00F6106B" w:rsidP="00C4640E">
            <w:pPr>
              <w:spacing w:after="0" w:line="240" w:lineRule="auto"/>
              <w:jc w:val="center"/>
              <w:rPr>
                <w:rFonts w:ascii="Times New Roman" w:eastAsia="Times New Roman" w:hAnsi="Times New Roman"/>
                <w:sz w:val="20"/>
                <w:szCs w:val="20"/>
                <w:lang w:eastAsia="ru-RU"/>
              </w:rPr>
            </w:pPr>
            <w:r w:rsidRPr="009678B6">
              <w:rPr>
                <w:rFonts w:ascii="Times New Roman" w:eastAsia="Times New Roman" w:hAnsi="Times New Roman"/>
                <w:sz w:val="20"/>
                <w:szCs w:val="20"/>
                <w:lang w:eastAsia="ru-RU"/>
              </w:rPr>
              <w:t>Массовые библиотеки, тыс. экз. хранения</w:t>
            </w:r>
          </w:p>
        </w:tc>
      </w:tr>
      <w:tr w:rsidR="0025119A" w:rsidRPr="009678B6" w14:paraId="4FB1AAF2" w14:textId="77777777" w:rsidTr="00AB1C96">
        <w:trPr>
          <w:trHeight w:val="170"/>
          <w:tblHeader/>
          <w:jc w:val="center"/>
        </w:trPr>
        <w:tc>
          <w:tcPr>
            <w:tcW w:w="820" w:type="pct"/>
            <w:vMerge/>
            <w:tcBorders>
              <w:top w:val="single" w:sz="4" w:space="0" w:color="auto"/>
              <w:left w:val="single" w:sz="4" w:space="0" w:color="auto"/>
              <w:bottom w:val="single" w:sz="4" w:space="0" w:color="auto"/>
              <w:right w:val="single" w:sz="4" w:space="0" w:color="auto"/>
            </w:tcBorders>
            <w:vAlign w:val="center"/>
            <w:hideMark/>
          </w:tcPr>
          <w:p w14:paraId="654A87C7" w14:textId="77777777" w:rsidR="00F6106B" w:rsidRPr="009678B6" w:rsidRDefault="00F6106B" w:rsidP="00C4640E">
            <w:pPr>
              <w:spacing w:after="0" w:line="240" w:lineRule="auto"/>
              <w:rPr>
                <w:rFonts w:ascii="Times New Roman" w:eastAsia="Times New Roman" w:hAnsi="Times New Roman"/>
                <w:sz w:val="20"/>
                <w:szCs w:val="20"/>
                <w:lang w:eastAsia="ru-RU"/>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7747BD33" w14:textId="77777777" w:rsidR="00F6106B" w:rsidRPr="009678B6" w:rsidRDefault="00F6106B" w:rsidP="00C4640E">
            <w:pPr>
              <w:spacing w:after="0" w:line="240" w:lineRule="auto"/>
              <w:rPr>
                <w:rFonts w:ascii="Times New Roman" w:eastAsia="Times New Roman" w:hAnsi="Times New Roman"/>
                <w:sz w:val="20"/>
                <w:szCs w:val="20"/>
                <w:lang w:eastAsia="ru-RU"/>
              </w:rPr>
            </w:pPr>
          </w:p>
        </w:tc>
        <w:tc>
          <w:tcPr>
            <w:tcW w:w="749" w:type="pc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16323A8D" w14:textId="44E41555" w:rsidR="00F6106B" w:rsidRPr="009678B6" w:rsidRDefault="00F6106B" w:rsidP="00C4640E">
            <w:pPr>
              <w:spacing w:after="0" w:line="240" w:lineRule="auto"/>
              <w:jc w:val="center"/>
              <w:rPr>
                <w:rFonts w:ascii="Times New Roman" w:eastAsia="Times New Roman" w:hAnsi="Times New Roman"/>
                <w:sz w:val="20"/>
                <w:szCs w:val="20"/>
                <w:lang w:eastAsia="ru-RU"/>
              </w:rPr>
            </w:pPr>
            <w:r w:rsidRPr="009678B6">
              <w:rPr>
                <w:rFonts w:ascii="Times New Roman" w:eastAsia="Times New Roman" w:hAnsi="Times New Roman"/>
                <w:sz w:val="20"/>
                <w:szCs w:val="20"/>
                <w:lang w:eastAsia="ru-RU"/>
              </w:rPr>
              <w:t>Существующее кол-во</w:t>
            </w:r>
          </w:p>
        </w:tc>
        <w:tc>
          <w:tcPr>
            <w:tcW w:w="540" w:type="pc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1FFCF1CA" w14:textId="77777777" w:rsidR="00F6106B" w:rsidRPr="009678B6" w:rsidRDefault="00F6106B" w:rsidP="00C4640E">
            <w:pPr>
              <w:spacing w:after="0" w:line="240" w:lineRule="auto"/>
              <w:jc w:val="center"/>
              <w:rPr>
                <w:rFonts w:ascii="Times New Roman" w:eastAsia="Times New Roman" w:hAnsi="Times New Roman"/>
                <w:sz w:val="20"/>
                <w:szCs w:val="20"/>
                <w:lang w:eastAsia="ru-RU"/>
              </w:rPr>
            </w:pPr>
            <w:r w:rsidRPr="009678B6">
              <w:rPr>
                <w:rFonts w:ascii="Times New Roman" w:eastAsia="Times New Roman" w:hAnsi="Times New Roman"/>
                <w:sz w:val="20"/>
                <w:szCs w:val="20"/>
                <w:lang w:eastAsia="ru-RU"/>
              </w:rPr>
              <w:t>Норматив</w:t>
            </w:r>
          </w:p>
        </w:tc>
        <w:tc>
          <w:tcPr>
            <w:tcW w:w="495" w:type="pc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45D49F8F" w14:textId="77777777" w:rsidR="00F6106B" w:rsidRPr="009678B6" w:rsidRDefault="00F6106B" w:rsidP="00C4640E">
            <w:pPr>
              <w:spacing w:after="0" w:line="240" w:lineRule="auto"/>
              <w:jc w:val="center"/>
              <w:rPr>
                <w:rFonts w:ascii="Times New Roman" w:eastAsia="Times New Roman" w:hAnsi="Times New Roman"/>
                <w:sz w:val="20"/>
                <w:szCs w:val="20"/>
                <w:lang w:eastAsia="ru-RU"/>
              </w:rPr>
            </w:pPr>
            <w:r w:rsidRPr="009678B6">
              <w:rPr>
                <w:rFonts w:ascii="Times New Roman" w:eastAsia="Times New Roman" w:hAnsi="Times New Roman"/>
                <w:sz w:val="20"/>
                <w:szCs w:val="20"/>
                <w:lang w:eastAsia="ru-RU"/>
              </w:rPr>
              <w:t>Дефицит (-) / Избыток (+)</w:t>
            </w:r>
          </w:p>
        </w:tc>
        <w:tc>
          <w:tcPr>
            <w:tcW w:w="793" w:type="pc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08FA0E3D" w14:textId="77777777" w:rsidR="00F6106B" w:rsidRPr="009678B6" w:rsidRDefault="00F6106B" w:rsidP="00C4640E">
            <w:pPr>
              <w:spacing w:after="0" w:line="240" w:lineRule="auto"/>
              <w:jc w:val="center"/>
              <w:rPr>
                <w:rFonts w:ascii="Times New Roman" w:eastAsia="Times New Roman" w:hAnsi="Times New Roman"/>
                <w:sz w:val="20"/>
                <w:szCs w:val="20"/>
                <w:lang w:eastAsia="ru-RU"/>
              </w:rPr>
            </w:pPr>
            <w:r w:rsidRPr="009678B6">
              <w:rPr>
                <w:rFonts w:ascii="Times New Roman" w:eastAsia="Times New Roman" w:hAnsi="Times New Roman"/>
                <w:sz w:val="20"/>
                <w:szCs w:val="20"/>
                <w:lang w:eastAsia="ru-RU"/>
              </w:rPr>
              <w:t>Существующее кол-во</w:t>
            </w:r>
          </w:p>
        </w:tc>
        <w:tc>
          <w:tcPr>
            <w:tcW w:w="540" w:type="pc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7C00F31A" w14:textId="77777777" w:rsidR="00F6106B" w:rsidRPr="009678B6" w:rsidRDefault="00F6106B" w:rsidP="00C4640E">
            <w:pPr>
              <w:spacing w:after="0" w:line="240" w:lineRule="auto"/>
              <w:jc w:val="center"/>
              <w:rPr>
                <w:rFonts w:ascii="Times New Roman" w:eastAsia="Times New Roman" w:hAnsi="Times New Roman"/>
                <w:sz w:val="20"/>
                <w:szCs w:val="20"/>
                <w:lang w:eastAsia="ru-RU"/>
              </w:rPr>
            </w:pPr>
            <w:r w:rsidRPr="009678B6">
              <w:rPr>
                <w:rFonts w:ascii="Times New Roman" w:eastAsia="Times New Roman" w:hAnsi="Times New Roman"/>
                <w:sz w:val="20"/>
                <w:szCs w:val="20"/>
                <w:lang w:eastAsia="ru-RU"/>
              </w:rPr>
              <w:t>Норматив</w:t>
            </w:r>
          </w:p>
        </w:tc>
        <w:tc>
          <w:tcPr>
            <w:tcW w:w="494" w:type="pc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4B7B2E72" w14:textId="77777777" w:rsidR="00F6106B" w:rsidRPr="009678B6" w:rsidRDefault="00F6106B" w:rsidP="00C4640E">
            <w:pPr>
              <w:spacing w:after="0" w:line="240" w:lineRule="auto"/>
              <w:jc w:val="center"/>
              <w:rPr>
                <w:rFonts w:ascii="Times New Roman" w:eastAsia="Times New Roman" w:hAnsi="Times New Roman"/>
                <w:sz w:val="20"/>
                <w:szCs w:val="20"/>
                <w:lang w:eastAsia="ru-RU"/>
              </w:rPr>
            </w:pPr>
            <w:r w:rsidRPr="009678B6">
              <w:rPr>
                <w:rFonts w:ascii="Times New Roman" w:eastAsia="Times New Roman" w:hAnsi="Times New Roman"/>
                <w:sz w:val="20"/>
                <w:szCs w:val="20"/>
                <w:lang w:eastAsia="ru-RU"/>
              </w:rPr>
              <w:t>Дефицит (-) / Избыток (+)</w:t>
            </w:r>
          </w:p>
        </w:tc>
      </w:tr>
      <w:tr w:rsidR="0025119A" w:rsidRPr="009678B6" w14:paraId="744C0E21" w14:textId="77777777" w:rsidTr="00AB1C96">
        <w:trPr>
          <w:trHeight w:val="170"/>
          <w:jc w:val="center"/>
        </w:trPr>
        <w:tc>
          <w:tcPr>
            <w:tcW w:w="820"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tcPr>
          <w:p w14:paraId="6DF7F674" w14:textId="577D3BAA" w:rsidR="00AB1C96" w:rsidRPr="009678B6" w:rsidRDefault="00AB1C96" w:rsidP="00AB1C96">
            <w:pPr>
              <w:spacing w:after="0" w:line="240" w:lineRule="auto"/>
              <w:rPr>
                <w:rFonts w:ascii="Times New Roman" w:hAnsi="Times New Roman"/>
                <w:sz w:val="20"/>
                <w:szCs w:val="20"/>
              </w:rPr>
            </w:pPr>
            <w:r w:rsidRPr="009678B6">
              <w:rPr>
                <w:rFonts w:ascii="Times New Roman" w:hAnsi="Times New Roman"/>
                <w:bCs/>
                <w:sz w:val="24"/>
                <w:szCs w:val="24"/>
              </w:rPr>
              <w:t>с. Локшино</w:t>
            </w:r>
          </w:p>
        </w:tc>
        <w:tc>
          <w:tcPr>
            <w:tcW w:w="569"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tcPr>
          <w:p w14:paraId="5CB6B999" w14:textId="57AB068F" w:rsidR="00AB1C96" w:rsidRPr="009678B6" w:rsidRDefault="00AB1C96" w:rsidP="00AB1C96">
            <w:pPr>
              <w:spacing w:after="0" w:line="240" w:lineRule="auto"/>
              <w:jc w:val="center"/>
              <w:rPr>
                <w:rFonts w:ascii="Times New Roman" w:eastAsia="Times New Roman" w:hAnsi="Times New Roman"/>
                <w:sz w:val="20"/>
                <w:szCs w:val="20"/>
                <w:lang w:eastAsia="ru-RU"/>
              </w:rPr>
            </w:pPr>
            <w:r w:rsidRPr="009678B6">
              <w:rPr>
                <w:rFonts w:ascii="Times New Roman" w:eastAsia="Times New Roman" w:hAnsi="Times New Roman"/>
                <w:sz w:val="24"/>
                <w:szCs w:val="24"/>
                <w:lang w:eastAsia="ru-RU"/>
              </w:rPr>
              <w:t>545</w:t>
            </w:r>
          </w:p>
        </w:tc>
        <w:tc>
          <w:tcPr>
            <w:tcW w:w="749"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68FB0D5A" w14:textId="11D221CB" w:rsidR="00AB1C96" w:rsidRPr="009678B6" w:rsidRDefault="00AB1C96" w:rsidP="00AB1C96">
            <w:pPr>
              <w:spacing w:after="0" w:line="240" w:lineRule="auto"/>
              <w:jc w:val="center"/>
              <w:rPr>
                <w:rFonts w:ascii="Times New Roman" w:eastAsia="Times New Roman" w:hAnsi="Times New Roman"/>
                <w:sz w:val="20"/>
                <w:szCs w:val="20"/>
                <w:lang w:eastAsia="ru-RU"/>
              </w:rPr>
            </w:pPr>
            <w:r w:rsidRPr="009678B6">
              <w:rPr>
                <w:rFonts w:ascii="Times New Roman" w:eastAsia="Times New Roman" w:hAnsi="Times New Roman"/>
                <w:sz w:val="20"/>
                <w:szCs w:val="20"/>
                <w:lang w:eastAsia="ru-RU"/>
              </w:rPr>
              <w:t>250</w:t>
            </w:r>
          </w:p>
        </w:tc>
        <w:tc>
          <w:tcPr>
            <w:tcW w:w="540"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023C2FAF" w14:textId="5899868B" w:rsidR="00AB1C96" w:rsidRPr="009678B6" w:rsidRDefault="00AB1C96" w:rsidP="00AB1C96">
            <w:pPr>
              <w:spacing w:after="0" w:line="240" w:lineRule="auto"/>
              <w:jc w:val="center"/>
              <w:rPr>
                <w:rFonts w:ascii="Times New Roman" w:eastAsia="Times New Roman" w:hAnsi="Times New Roman"/>
                <w:sz w:val="20"/>
                <w:szCs w:val="20"/>
                <w:lang w:eastAsia="ru-RU"/>
              </w:rPr>
            </w:pPr>
            <w:r w:rsidRPr="009678B6">
              <w:rPr>
                <w:rFonts w:ascii="Times New Roman" w:eastAsia="Times New Roman" w:hAnsi="Times New Roman"/>
                <w:sz w:val="20"/>
                <w:szCs w:val="20"/>
                <w:lang w:eastAsia="ru-RU"/>
              </w:rPr>
              <w:t>82</w:t>
            </w:r>
          </w:p>
        </w:tc>
        <w:tc>
          <w:tcPr>
            <w:tcW w:w="495"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59FDF4F6" w14:textId="12F015C0" w:rsidR="00AB1C96" w:rsidRPr="009678B6" w:rsidRDefault="006F0012" w:rsidP="00AB1C96">
            <w:pPr>
              <w:spacing w:after="0" w:line="240" w:lineRule="auto"/>
              <w:jc w:val="center"/>
              <w:rPr>
                <w:rFonts w:ascii="Times New Roman" w:eastAsia="Times New Roman" w:hAnsi="Times New Roman"/>
                <w:sz w:val="20"/>
                <w:szCs w:val="20"/>
                <w:lang w:eastAsia="ru-RU"/>
              </w:rPr>
            </w:pPr>
            <w:r w:rsidRPr="009678B6">
              <w:rPr>
                <w:rFonts w:ascii="Times New Roman" w:eastAsia="Times New Roman" w:hAnsi="Times New Roman"/>
                <w:sz w:val="20"/>
                <w:szCs w:val="20"/>
                <w:lang w:eastAsia="ru-RU"/>
              </w:rPr>
              <w:t>+168</w:t>
            </w:r>
          </w:p>
        </w:tc>
        <w:tc>
          <w:tcPr>
            <w:tcW w:w="793"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7EAB5789" w14:textId="1EC81E19" w:rsidR="00AB1C96" w:rsidRPr="009678B6" w:rsidRDefault="006F0012" w:rsidP="00AB1C96">
            <w:pPr>
              <w:spacing w:after="0" w:line="240" w:lineRule="auto"/>
              <w:jc w:val="center"/>
              <w:rPr>
                <w:rFonts w:ascii="Times New Roman" w:eastAsia="Times New Roman" w:hAnsi="Times New Roman"/>
                <w:sz w:val="20"/>
                <w:szCs w:val="20"/>
                <w:lang w:eastAsia="ru-RU"/>
              </w:rPr>
            </w:pPr>
            <w:r w:rsidRPr="009678B6">
              <w:rPr>
                <w:rFonts w:ascii="Times New Roman" w:eastAsia="Times New Roman" w:hAnsi="Times New Roman"/>
                <w:sz w:val="20"/>
                <w:szCs w:val="20"/>
                <w:lang w:eastAsia="ru-RU"/>
              </w:rPr>
              <w:t>12,6</w:t>
            </w:r>
          </w:p>
        </w:tc>
        <w:tc>
          <w:tcPr>
            <w:tcW w:w="540"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0E4A0F45" w14:textId="71B70057" w:rsidR="00AB1C96" w:rsidRPr="009678B6" w:rsidRDefault="006F0012" w:rsidP="00AB1C96">
            <w:pPr>
              <w:spacing w:after="0" w:line="240" w:lineRule="auto"/>
              <w:jc w:val="center"/>
              <w:rPr>
                <w:rFonts w:ascii="Times New Roman" w:eastAsia="Times New Roman" w:hAnsi="Times New Roman"/>
                <w:sz w:val="20"/>
                <w:szCs w:val="20"/>
                <w:lang w:eastAsia="ru-RU"/>
              </w:rPr>
            </w:pPr>
            <w:r w:rsidRPr="009678B6">
              <w:rPr>
                <w:rFonts w:ascii="Times New Roman" w:eastAsia="Times New Roman" w:hAnsi="Times New Roman"/>
                <w:sz w:val="20"/>
                <w:szCs w:val="20"/>
                <w:lang w:eastAsia="ru-RU"/>
              </w:rPr>
              <w:t>3,82</w:t>
            </w:r>
          </w:p>
        </w:tc>
        <w:tc>
          <w:tcPr>
            <w:tcW w:w="494"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4A387E24" w14:textId="357084D2" w:rsidR="00AB1C96" w:rsidRPr="009678B6" w:rsidRDefault="006F0012" w:rsidP="00AB1C96">
            <w:pPr>
              <w:spacing w:after="0" w:line="240" w:lineRule="auto"/>
              <w:jc w:val="center"/>
              <w:rPr>
                <w:rFonts w:ascii="Times New Roman" w:eastAsia="Times New Roman" w:hAnsi="Times New Roman"/>
                <w:sz w:val="20"/>
                <w:szCs w:val="20"/>
                <w:lang w:eastAsia="ru-RU"/>
              </w:rPr>
            </w:pPr>
            <w:r w:rsidRPr="009678B6">
              <w:rPr>
                <w:rFonts w:ascii="Times New Roman" w:eastAsia="Times New Roman" w:hAnsi="Times New Roman"/>
                <w:sz w:val="20"/>
                <w:szCs w:val="20"/>
                <w:lang w:eastAsia="ru-RU"/>
              </w:rPr>
              <w:t>+8,78</w:t>
            </w:r>
          </w:p>
        </w:tc>
      </w:tr>
      <w:tr w:rsidR="0025119A" w:rsidRPr="009678B6" w14:paraId="4C0E751A" w14:textId="77777777" w:rsidTr="00AB1C96">
        <w:trPr>
          <w:trHeight w:val="170"/>
          <w:jc w:val="center"/>
        </w:trPr>
        <w:tc>
          <w:tcPr>
            <w:tcW w:w="820"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tcPr>
          <w:p w14:paraId="24C70D23" w14:textId="1F321FD1" w:rsidR="00AB1C96" w:rsidRPr="009678B6" w:rsidRDefault="00AB1C96" w:rsidP="00AB1C96">
            <w:pPr>
              <w:spacing w:after="0" w:line="240" w:lineRule="auto"/>
              <w:rPr>
                <w:rFonts w:ascii="Times New Roman" w:hAnsi="Times New Roman"/>
                <w:sz w:val="20"/>
                <w:szCs w:val="20"/>
              </w:rPr>
            </w:pPr>
            <w:r w:rsidRPr="009678B6">
              <w:rPr>
                <w:rFonts w:ascii="Times New Roman" w:hAnsi="Times New Roman"/>
                <w:bCs/>
                <w:sz w:val="24"/>
                <w:szCs w:val="24"/>
              </w:rPr>
              <w:t>с. Ашпан</w:t>
            </w:r>
          </w:p>
        </w:tc>
        <w:tc>
          <w:tcPr>
            <w:tcW w:w="569"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tcPr>
          <w:p w14:paraId="034FC904" w14:textId="25938C62" w:rsidR="00AB1C96" w:rsidRPr="009678B6" w:rsidRDefault="00AB1C96" w:rsidP="00AB1C96">
            <w:pPr>
              <w:spacing w:after="0" w:line="240" w:lineRule="auto"/>
              <w:jc w:val="center"/>
              <w:rPr>
                <w:rFonts w:ascii="Times New Roman" w:eastAsia="Times New Roman" w:hAnsi="Times New Roman"/>
                <w:sz w:val="20"/>
                <w:szCs w:val="20"/>
                <w:lang w:eastAsia="ru-RU"/>
              </w:rPr>
            </w:pPr>
            <w:r w:rsidRPr="009678B6">
              <w:rPr>
                <w:rFonts w:ascii="Times New Roman" w:eastAsia="Times New Roman" w:hAnsi="Times New Roman"/>
                <w:sz w:val="24"/>
                <w:szCs w:val="24"/>
                <w:lang w:eastAsia="ru-RU"/>
              </w:rPr>
              <w:t>202</w:t>
            </w:r>
          </w:p>
        </w:tc>
        <w:tc>
          <w:tcPr>
            <w:tcW w:w="749"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26DF5501" w14:textId="2EB6D466" w:rsidR="00AB1C96" w:rsidRPr="009678B6" w:rsidRDefault="00AB1C96" w:rsidP="00AB1C96">
            <w:pPr>
              <w:spacing w:after="0" w:line="240" w:lineRule="auto"/>
              <w:jc w:val="center"/>
              <w:rPr>
                <w:rFonts w:ascii="Times New Roman" w:eastAsia="Times New Roman" w:hAnsi="Times New Roman"/>
                <w:sz w:val="20"/>
                <w:szCs w:val="20"/>
                <w:lang w:eastAsia="ru-RU"/>
              </w:rPr>
            </w:pPr>
            <w:r w:rsidRPr="009678B6">
              <w:rPr>
                <w:rFonts w:ascii="Times New Roman" w:eastAsia="Times New Roman" w:hAnsi="Times New Roman"/>
                <w:sz w:val="20"/>
                <w:szCs w:val="20"/>
                <w:lang w:eastAsia="ru-RU"/>
              </w:rPr>
              <w:t>-</w:t>
            </w:r>
          </w:p>
        </w:tc>
        <w:tc>
          <w:tcPr>
            <w:tcW w:w="540"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60CCC3D5" w14:textId="59DE52B0" w:rsidR="00AB1C96" w:rsidRPr="009678B6" w:rsidRDefault="00AB1C96" w:rsidP="00AB1C96">
            <w:pPr>
              <w:spacing w:after="0" w:line="240" w:lineRule="auto"/>
              <w:jc w:val="center"/>
              <w:rPr>
                <w:rFonts w:ascii="Times New Roman" w:eastAsia="Times New Roman" w:hAnsi="Times New Roman"/>
                <w:sz w:val="20"/>
                <w:szCs w:val="20"/>
                <w:lang w:eastAsia="ru-RU"/>
              </w:rPr>
            </w:pPr>
            <w:r w:rsidRPr="009678B6">
              <w:rPr>
                <w:rFonts w:ascii="Times New Roman" w:eastAsia="Times New Roman" w:hAnsi="Times New Roman"/>
                <w:sz w:val="20"/>
                <w:szCs w:val="20"/>
                <w:lang w:eastAsia="ru-RU"/>
              </w:rPr>
              <w:t>20</w:t>
            </w:r>
          </w:p>
        </w:tc>
        <w:tc>
          <w:tcPr>
            <w:tcW w:w="495"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2A81A343" w14:textId="5BE85E60" w:rsidR="00AB1C96" w:rsidRPr="009678B6" w:rsidRDefault="00AB1C96" w:rsidP="00AB1C96">
            <w:pPr>
              <w:spacing w:after="0" w:line="240" w:lineRule="auto"/>
              <w:jc w:val="center"/>
              <w:rPr>
                <w:rFonts w:ascii="Times New Roman" w:eastAsia="Times New Roman" w:hAnsi="Times New Roman"/>
                <w:sz w:val="20"/>
                <w:szCs w:val="20"/>
                <w:lang w:eastAsia="ru-RU"/>
              </w:rPr>
            </w:pPr>
            <w:r w:rsidRPr="009678B6">
              <w:rPr>
                <w:rFonts w:ascii="Times New Roman" w:eastAsia="Times New Roman" w:hAnsi="Times New Roman"/>
                <w:sz w:val="20"/>
                <w:szCs w:val="20"/>
                <w:lang w:eastAsia="ru-RU"/>
              </w:rPr>
              <w:t>-20</w:t>
            </w:r>
          </w:p>
        </w:tc>
        <w:tc>
          <w:tcPr>
            <w:tcW w:w="793"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4A6115DC" w14:textId="4F4FFEE9" w:rsidR="00AB1C96" w:rsidRPr="009678B6" w:rsidRDefault="006F0012" w:rsidP="00AB1C96">
            <w:pPr>
              <w:spacing w:after="0" w:line="240" w:lineRule="auto"/>
              <w:jc w:val="center"/>
              <w:rPr>
                <w:rFonts w:ascii="Times New Roman" w:eastAsia="Times New Roman" w:hAnsi="Times New Roman"/>
                <w:sz w:val="20"/>
                <w:szCs w:val="20"/>
                <w:lang w:eastAsia="ru-RU"/>
              </w:rPr>
            </w:pPr>
            <w:r w:rsidRPr="009678B6">
              <w:rPr>
                <w:rFonts w:ascii="Times New Roman" w:eastAsia="Times New Roman" w:hAnsi="Times New Roman"/>
                <w:sz w:val="20"/>
                <w:szCs w:val="20"/>
                <w:lang w:eastAsia="ru-RU"/>
              </w:rPr>
              <w:t>-</w:t>
            </w:r>
          </w:p>
        </w:tc>
        <w:tc>
          <w:tcPr>
            <w:tcW w:w="540"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09906E92" w14:textId="085CF9D4" w:rsidR="00AB1C96" w:rsidRPr="009678B6" w:rsidRDefault="006F0012" w:rsidP="00AB1C96">
            <w:pPr>
              <w:spacing w:after="0" w:line="240" w:lineRule="auto"/>
              <w:jc w:val="center"/>
              <w:rPr>
                <w:rFonts w:ascii="Times New Roman" w:eastAsia="Times New Roman" w:hAnsi="Times New Roman"/>
                <w:sz w:val="20"/>
                <w:szCs w:val="20"/>
                <w:lang w:eastAsia="ru-RU"/>
              </w:rPr>
            </w:pPr>
            <w:r w:rsidRPr="009678B6">
              <w:rPr>
                <w:rFonts w:ascii="Times New Roman" w:eastAsia="Times New Roman" w:hAnsi="Times New Roman"/>
                <w:sz w:val="20"/>
                <w:szCs w:val="20"/>
                <w:lang w:eastAsia="ru-RU"/>
              </w:rPr>
              <w:t>1,41</w:t>
            </w:r>
          </w:p>
        </w:tc>
        <w:tc>
          <w:tcPr>
            <w:tcW w:w="494"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04EE7BC2" w14:textId="39EAA2F5" w:rsidR="00AB1C96" w:rsidRPr="009678B6" w:rsidRDefault="006F0012" w:rsidP="00AB1C96">
            <w:pPr>
              <w:spacing w:after="0" w:line="240" w:lineRule="auto"/>
              <w:jc w:val="center"/>
              <w:rPr>
                <w:rFonts w:ascii="Times New Roman" w:eastAsia="Times New Roman" w:hAnsi="Times New Roman"/>
                <w:sz w:val="20"/>
                <w:szCs w:val="20"/>
                <w:lang w:eastAsia="ru-RU"/>
              </w:rPr>
            </w:pPr>
            <w:r w:rsidRPr="009678B6">
              <w:rPr>
                <w:rFonts w:ascii="Times New Roman" w:eastAsia="Times New Roman" w:hAnsi="Times New Roman"/>
                <w:sz w:val="20"/>
                <w:szCs w:val="20"/>
                <w:lang w:eastAsia="ru-RU"/>
              </w:rPr>
              <w:t>-1,41</w:t>
            </w:r>
          </w:p>
        </w:tc>
      </w:tr>
      <w:tr w:rsidR="0025119A" w:rsidRPr="009678B6" w14:paraId="05995151" w14:textId="77777777" w:rsidTr="00AB1C96">
        <w:trPr>
          <w:trHeight w:val="170"/>
          <w:jc w:val="center"/>
        </w:trPr>
        <w:tc>
          <w:tcPr>
            <w:tcW w:w="820"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tcPr>
          <w:p w14:paraId="385CC682" w14:textId="68B8AAA0" w:rsidR="00AB1C96" w:rsidRPr="009678B6" w:rsidRDefault="00AB1C96" w:rsidP="00AB1C96">
            <w:pPr>
              <w:spacing w:after="0" w:line="240" w:lineRule="auto"/>
              <w:rPr>
                <w:rFonts w:ascii="Times New Roman" w:hAnsi="Times New Roman"/>
                <w:sz w:val="20"/>
                <w:szCs w:val="20"/>
              </w:rPr>
            </w:pPr>
            <w:r w:rsidRPr="009678B6">
              <w:rPr>
                <w:rFonts w:ascii="Times New Roman" w:hAnsi="Times New Roman"/>
                <w:bCs/>
                <w:sz w:val="24"/>
                <w:szCs w:val="24"/>
              </w:rPr>
              <w:t>д. Баит</w:t>
            </w:r>
          </w:p>
        </w:tc>
        <w:tc>
          <w:tcPr>
            <w:tcW w:w="569"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tcPr>
          <w:p w14:paraId="5A3843BD" w14:textId="54D9A597" w:rsidR="00AB1C96" w:rsidRPr="009678B6" w:rsidRDefault="00AB1C96" w:rsidP="00AB1C96">
            <w:pPr>
              <w:spacing w:after="0" w:line="240" w:lineRule="auto"/>
              <w:jc w:val="center"/>
              <w:rPr>
                <w:rFonts w:ascii="Times New Roman" w:eastAsia="Times New Roman" w:hAnsi="Times New Roman"/>
                <w:sz w:val="20"/>
                <w:szCs w:val="20"/>
                <w:lang w:eastAsia="ru-RU"/>
              </w:rPr>
            </w:pPr>
            <w:r w:rsidRPr="009678B6">
              <w:rPr>
                <w:rFonts w:ascii="Times New Roman" w:eastAsia="Times New Roman" w:hAnsi="Times New Roman"/>
                <w:sz w:val="24"/>
                <w:szCs w:val="24"/>
                <w:lang w:eastAsia="ru-RU"/>
              </w:rPr>
              <w:t>64</w:t>
            </w:r>
          </w:p>
        </w:tc>
        <w:tc>
          <w:tcPr>
            <w:tcW w:w="749"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3B8B93AF" w14:textId="61A915D1" w:rsidR="00AB1C96" w:rsidRPr="009678B6" w:rsidRDefault="00AB1C96" w:rsidP="00AB1C96">
            <w:pPr>
              <w:spacing w:after="0" w:line="240" w:lineRule="auto"/>
              <w:jc w:val="center"/>
              <w:rPr>
                <w:rFonts w:ascii="Times New Roman" w:eastAsia="Times New Roman" w:hAnsi="Times New Roman"/>
                <w:sz w:val="20"/>
                <w:szCs w:val="20"/>
                <w:lang w:eastAsia="ru-RU"/>
              </w:rPr>
            </w:pPr>
            <w:r w:rsidRPr="009678B6">
              <w:rPr>
                <w:rFonts w:ascii="Times New Roman" w:eastAsia="Times New Roman" w:hAnsi="Times New Roman"/>
                <w:sz w:val="20"/>
                <w:szCs w:val="20"/>
                <w:lang w:eastAsia="ru-RU"/>
              </w:rPr>
              <w:t>-</w:t>
            </w:r>
          </w:p>
        </w:tc>
        <w:tc>
          <w:tcPr>
            <w:tcW w:w="540"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74AD7B3C" w14:textId="41170A5F" w:rsidR="00AB1C96" w:rsidRPr="009678B6" w:rsidRDefault="00AB1C96" w:rsidP="00AB1C96">
            <w:pPr>
              <w:spacing w:after="0" w:line="240" w:lineRule="auto"/>
              <w:jc w:val="center"/>
              <w:rPr>
                <w:rFonts w:ascii="Times New Roman" w:eastAsia="Times New Roman" w:hAnsi="Times New Roman"/>
                <w:sz w:val="20"/>
                <w:szCs w:val="20"/>
                <w:lang w:eastAsia="ru-RU"/>
              </w:rPr>
            </w:pPr>
            <w:r w:rsidRPr="009678B6">
              <w:rPr>
                <w:rFonts w:ascii="Times New Roman" w:eastAsia="Times New Roman" w:hAnsi="Times New Roman"/>
                <w:sz w:val="20"/>
                <w:szCs w:val="20"/>
                <w:lang w:eastAsia="ru-RU"/>
              </w:rPr>
              <w:t>6</w:t>
            </w:r>
          </w:p>
        </w:tc>
        <w:tc>
          <w:tcPr>
            <w:tcW w:w="495"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3E5DA4C2" w14:textId="596AC587" w:rsidR="00AB1C96" w:rsidRPr="009678B6" w:rsidRDefault="00AB1C96" w:rsidP="00AB1C96">
            <w:pPr>
              <w:spacing w:after="0" w:line="240" w:lineRule="auto"/>
              <w:jc w:val="center"/>
              <w:rPr>
                <w:rFonts w:ascii="Times New Roman" w:eastAsia="Times New Roman" w:hAnsi="Times New Roman"/>
                <w:sz w:val="20"/>
                <w:szCs w:val="20"/>
                <w:lang w:eastAsia="ru-RU"/>
              </w:rPr>
            </w:pPr>
            <w:r w:rsidRPr="009678B6">
              <w:rPr>
                <w:rFonts w:ascii="Times New Roman" w:eastAsia="Times New Roman" w:hAnsi="Times New Roman"/>
                <w:sz w:val="20"/>
                <w:szCs w:val="20"/>
                <w:lang w:eastAsia="ru-RU"/>
              </w:rPr>
              <w:t>-6</w:t>
            </w:r>
          </w:p>
        </w:tc>
        <w:tc>
          <w:tcPr>
            <w:tcW w:w="793"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298678F9" w14:textId="4AF300BE" w:rsidR="00AB1C96" w:rsidRPr="009678B6" w:rsidRDefault="006F0012" w:rsidP="00AB1C96">
            <w:pPr>
              <w:spacing w:after="0" w:line="240" w:lineRule="auto"/>
              <w:jc w:val="center"/>
              <w:rPr>
                <w:rFonts w:ascii="Times New Roman" w:eastAsia="Times New Roman" w:hAnsi="Times New Roman"/>
                <w:sz w:val="20"/>
                <w:szCs w:val="20"/>
                <w:lang w:eastAsia="ru-RU"/>
              </w:rPr>
            </w:pPr>
            <w:r w:rsidRPr="009678B6">
              <w:rPr>
                <w:rFonts w:ascii="Times New Roman" w:eastAsia="Times New Roman" w:hAnsi="Times New Roman"/>
                <w:sz w:val="20"/>
                <w:szCs w:val="20"/>
                <w:lang w:eastAsia="ru-RU"/>
              </w:rPr>
              <w:t>-</w:t>
            </w:r>
          </w:p>
        </w:tc>
        <w:tc>
          <w:tcPr>
            <w:tcW w:w="540"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26DBC1C6" w14:textId="16A72E4A" w:rsidR="00AB1C96" w:rsidRPr="009678B6" w:rsidRDefault="006F0012" w:rsidP="00AB1C96">
            <w:pPr>
              <w:spacing w:after="0" w:line="240" w:lineRule="auto"/>
              <w:jc w:val="center"/>
              <w:rPr>
                <w:rFonts w:ascii="Times New Roman" w:eastAsia="Times New Roman" w:hAnsi="Times New Roman"/>
                <w:sz w:val="20"/>
                <w:szCs w:val="20"/>
                <w:lang w:eastAsia="ru-RU"/>
              </w:rPr>
            </w:pPr>
            <w:r w:rsidRPr="009678B6">
              <w:rPr>
                <w:rFonts w:ascii="Times New Roman" w:eastAsia="Times New Roman" w:hAnsi="Times New Roman"/>
                <w:sz w:val="20"/>
                <w:szCs w:val="20"/>
                <w:lang w:eastAsia="ru-RU"/>
              </w:rPr>
              <w:t>0,45</w:t>
            </w:r>
          </w:p>
        </w:tc>
        <w:tc>
          <w:tcPr>
            <w:tcW w:w="494"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57A5902F" w14:textId="3A15C59E" w:rsidR="00AB1C96" w:rsidRPr="009678B6" w:rsidRDefault="006F0012" w:rsidP="00AB1C96">
            <w:pPr>
              <w:spacing w:after="0" w:line="240" w:lineRule="auto"/>
              <w:jc w:val="center"/>
              <w:rPr>
                <w:rFonts w:ascii="Times New Roman" w:eastAsia="Times New Roman" w:hAnsi="Times New Roman"/>
                <w:sz w:val="20"/>
                <w:szCs w:val="20"/>
                <w:lang w:eastAsia="ru-RU"/>
              </w:rPr>
            </w:pPr>
            <w:r w:rsidRPr="009678B6">
              <w:rPr>
                <w:rFonts w:ascii="Times New Roman" w:eastAsia="Times New Roman" w:hAnsi="Times New Roman"/>
                <w:sz w:val="20"/>
                <w:szCs w:val="20"/>
                <w:lang w:eastAsia="ru-RU"/>
              </w:rPr>
              <w:t>0,45</w:t>
            </w:r>
          </w:p>
        </w:tc>
      </w:tr>
      <w:tr w:rsidR="0025119A" w:rsidRPr="009678B6" w14:paraId="7F4A5150" w14:textId="77777777" w:rsidTr="00AB1C96">
        <w:trPr>
          <w:trHeight w:val="170"/>
          <w:jc w:val="center"/>
        </w:trPr>
        <w:tc>
          <w:tcPr>
            <w:tcW w:w="820"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tcPr>
          <w:p w14:paraId="7AEC304C" w14:textId="3CB26C98" w:rsidR="00AB1C96" w:rsidRPr="009678B6" w:rsidRDefault="00AB1C96" w:rsidP="00AB1C96">
            <w:pPr>
              <w:spacing w:after="0" w:line="240" w:lineRule="auto"/>
              <w:rPr>
                <w:rFonts w:ascii="Times New Roman" w:hAnsi="Times New Roman"/>
                <w:bCs/>
                <w:sz w:val="20"/>
                <w:szCs w:val="20"/>
              </w:rPr>
            </w:pPr>
            <w:r w:rsidRPr="009678B6">
              <w:rPr>
                <w:rFonts w:ascii="Times New Roman" w:hAnsi="Times New Roman"/>
                <w:bCs/>
                <w:sz w:val="24"/>
                <w:szCs w:val="24"/>
              </w:rPr>
              <w:t>д. Корнилово</w:t>
            </w:r>
          </w:p>
        </w:tc>
        <w:tc>
          <w:tcPr>
            <w:tcW w:w="569"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tcPr>
          <w:p w14:paraId="5205D802" w14:textId="23FCDBC9" w:rsidR="00AB1C96" w:rsidRPr="009678B6" w:rsidRDefault="00AB1C96" w:rsidP="00AB1C96">
            <w:pPr>
              <w:spacing w:after="0" w:line="240" w:lineRule="auto"/>
              <w:jc w:val="center"/>
              <w:rPr>
                <w:rFonts w:ascii="Times New Roman" w:hAnsi="Times New Roman"/>
                <w:sz w:val="20"/>
                <w:szCs w:val="20"/>
              </w:rPr>
            </w:pPr>
            <w:r w:rsidRPr="009678B6">
              <w:rPr>
                <w:rFonts w:ascii="Times New Roman" w:hAnsi="Times New Roman"/>
                <w:sz w:val="24"/>
                <w:szCs w:val="24"/>
              </w:rPr>
              <w:t>158</w:t>
            </w:r>
          </w:p>
        </w:tc>
        <w:tc>
          <w:tcPr>
            <w:tcW w:w="749"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453C9D11" w14:textId="54AEB60A" w:rsidR="00AB1C96" w:rsidRPr="009678B6" w:rsidRDefault="00AB1C96" w:rsidP="00AB1C96">
            <w:pPr>
              <w:spacing w:after="0" w:line="240" w:lineRule="auto"/>
              <w:jc w:val="center"/>
              <w:rPr>
                <w:rFonts w:ascii="Times New Roman" w:eastAsia="Times New Roman" w:hAnsi="Times New Roman"/>
                <w:sz w:val="20"/>
                <w:szCs w:val="20"/>
                <w:lang w:eastAsia="ru-RU"/>
              </w:rPr>
            </w:pPr>
            <w:r w:rsidRPr="009678B6">
              <w:rPr>
                <w:rFonts w:ascii="Times New Roman" w:eastAsia="Times New Roman" w:hAnsi="Times New Roman"/>
                <w:sz w:val="20"/>
                <w:szCs w:val="20"/>
                <w:lang w:eastAsia="ru-RU"/>
              </w:rPr>
              <w:t>150</w:t>
            </w:r>
          </w:p>
        </w:tc>
        <w:tc>
          <w:tcPr>
            <w:tcW w:w="540"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416274EF" w14:textId="0B5DD580" w:rsidR="00AB1C96" w:rsidRPr="009678B6" w:rsidRDefault="00AB1C96" w:rsidP="00AB1C96">
            <w:pPr>
              <w:spacing w:after="0" w:line="240" w:lineRule="auto"/>
              <w:jc w:val="center"/>
              <w:rPr>
                <w:rFonts w:ascii="Times New Roman" w:eastAsia="Times New Roman" w:hAnsi="Times New Roman"/>
                <w:sz w:val="20"/>
                <w:szCs w:val="20"/>
                <w:lang w:eastAsia="ru-RU"/>
              </w:rPr>
            </w:pPr>
            <w:r w:rsidRPr="009678B6">
              <w:rPr>
                <w:rFonts w:ascii="Times New Roman" w:eastAsia="Times New Roman" w:hAnsi="Times New Roman"/>
                <w:sz w:val="20"/>
                <w:szCs w:val="20"/>
                <w:lang w:eastAsia="ru-RU"/>
              </w:rPr>
              <w:t>16</w:t>
            </w:r>
          </w:p>
        </w:tc>
        <w:tc>
          <w:tcPr>
            <w:tcW w:w="495"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792CD3E8" w14:textId="5E82F331" w:rsidR="00AB1C96" w:rsidRPr="009678B6" w:rsidRDefault="006F0012" w:rsidP="00AB1C96">
            <w:pPr>
              <w:spacing w:after="0" w:line="240" w:lineRule="auto"/>
              <w:jc w:val="center"/>
              <w:rPr>
                <w:rFonts w:ascii="Times New Roman" w:eastAsia="Times New Roman" w:hAnsi="Times New Roman"/>
                <w:sz w:val="20"/>
                <w:szCs w:val="20"/>
                <w:lang w:eastAsia="ru-RU"/>
              </w:rPr>
            </w:pPr>
            <w:r w:rsidRPr="009678B6">
              <w:rPr>
                <w:rFonts w:ascii="Times New Roman" w:eastAsia="Times New Roman" w:hAnsi="Times New Roman"/>
                <w:sz w:val="20"/>
                <w:szCs w:val="20"/>
                <w:lang w:eastAsia="ru-RU"/>
              </w:rPr>
              <w:t>+134</w:t>
            </w:r>
          </w:p>
        </w:tc>
        <w:tc>
          <w:tcPr>
            <w:tcW w:w="793"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47CA5860" w14:textId="03A440A0" w:rsidR="00AB1C96" w:rsidRPr="009678B6" w:rsidRDefault="006F0012" w:rsidP="00AB1C96">
            <w:pPr>
              <w:spacing w:after="0" w:line="240" w:lineRule="auto"/>
              <w:jc w:val="center"/>
              <w:rPr>
                <w:rFonts w:ascii="Times New Roman" w:eastAsia="Times New Roman" w:hAnsi="Times New Roman"/>
                <w:sz w:val="20"/>
                <w:szCs w:val="20"/>
                <w:lang w:eastAsia="ru-RU"/>
              </w:rPr>
            </w:pPr>
            <w:r w:rsidRPr="009678B6">
              <w:rPr>
                <w:rFonts w:ascii="Times New Roman" w:eastAsia="Times New Roman" w:hAnsi="Times New Roman"/>
                <w:sz w:val="20"/>
                <w:szCs w:val="20"/>
                <w:lang w:eastAsia="ru-RU"/>
              </w:rPr>
              <w:t>5,7</w:t>
            </w:r>
          </w:p>
        </w:tc>
        <w:tc>
          <w:tcPr>
            <w:tcW w:w="540"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38AD46B3" w14:textId="2DB26E78" w:rsidR="00AB1C96" w:rsidRPr="009678B6" w:rsidRDefault="006F0012" w:rsidP="00AB1C96">
            <w:pPr>
              <w:spacing w:after="0" w:line="240" w:lineRule="auto"/>
              <w:jc w:val="center"/>
              <w:rPr>
                <w:rFonts w:ascii="Times New Roman" w:eastAsia="Times New Roman" w:hAnsi="Times New Roman"/>
                <w:sz w:val="20"/>
                <w:szCs w:val="20"/>
                <w:lang w:eastAsia="ru-RU"/>
              </w:rPr>
            </w:pPr>
            <w:r w:rsidRPr="009678B6">
              <w:rPr>
                <w:rFonts w:ascii="Times New Roman" w:eastAsia="Times New Roman" w:hAnsi="Times New Roman"/>
                <w:sz w:val="20"/>
                <w:szCs w:val="20"/>
                <w:lang w:eastAsia="ru-RU"/>
              </w:rPr>
              <w:t>1,11</w:t>
            </w:r>
          </w:p>
        </w:tc>
        <w:tc>
          <w:tcPr>
            <w:tcW w:w="494"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6A7E031D" w14:textId="2C2A8658" w:rsidR="00AB1C96" w:rsidRPr="009678B6" w:rsidRDefault="006F0012" w:rsidP="00AB1C96">
            <w:pPr>
              <w:spacing w:after="0" w:line="240" w:lineRule="auto"/>
              <w:jc w:val="center"/>
              <w:rPr>
                <w:rFonts w:ascii="Times New Roman" w:eastAsia="Times New Roman" w:hAnsi="Times New Roman"/>
                <w:sz w:val="20"/>
                <w:szCs w:val="20"/>
                <w:lang w:eastAsia="ru-RU"/>
              </w:rPr>
            </w:pPr>
            <w:r w:rsidRPr="009678B6">
              <w:rPr>
                <w:rFonts w:ascii="Times New Roman" w:eastAsia="Times New Roman" w:hAnsi="Times New Roman"/>
                <w:sz w:val="20"/>
                <w:szCs w:val="20"/>
                <w:lang w:eastAsia="ru-RU"/>
              </w:rPr>
              <w:t>+4,59</w:t>
            </w:r>
          </w:p>
        </w:tc>
      </w:tr>
      <w:tr w:rsidR="0025119A" w:rsidRPr="009678B6" w14:paraId="2F5A4CF8" w14:textId="77777777" w:rsidTr="00AB1C96">
        <w:trPr>
          <w:trHeight w:val="170"/>
          <w:jc w:val="center"/>
        </w:trPr>
        <w:tc>
          <w:tcPr>
            <w:tcW w:w="820"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tcPr>
          <w:p w14:paraId="78915661" w14:textId="36887C52" w:rsidR="00AB1C96" w:rsidRPr="009678B6" w:rsidRDefault="00AB1C96" w:rsidP="00AB1C96">
            <w:pPr>
              <w:spacing w:after="0" w:line="240" w:lineRule="auto"/>
              <w:rPr>
                <w:rFonts w:ascii="Times New Roman" w:hAnsi="Times New Roman"/>
                <w:bCs/>
                <w:sz w:val="20"/>
                <w:szCs w:val="20"/>
              </w:rPr>
            </w:pPr>
            <w:r w:rsidRPr="009678B6">
              <w:rPr>
                <w:rFonts w:ascii="Times New Roman" w:hAnsi="Times New Roman"/>
                <w:bCs/>
                <w:sz w:val="24"/>
                <w:szCs w:val="24"/>
              </w:rPr>
              <w:t>д. Красное Озеро</w:t>
            </w:r>
          </w:p>
        </w:tc>
        <w:tc>
          <w:tcPr>
            <w:tcW w:w="569"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tcPr>
          <w:p w14:paraId="7AABCC15" w14:textId="2D162883" w:rsidR="00AB1C96" w:rsidRPr="009678B6" w:rsidRDefault="00AB1C96" w:rsidP="00AB1C96">
            <w:pPr>
              <w:spacing w:after="0" w:line="240" w:lineRule="auto"/>
              <w:jc w:val="center"/>
              <w:rPr>
                <w:rFonts w:ascii="Times New Roman" w:hAnsi="Times New Roman"/>
                <w:sz w:val="20"/>
                <w:szCs w:val="20"/>
              </w:rPr>
            </w:pPr>
            <w:r w:rsidRPr="009678B6">
              <w:rPr>
                <w:rFonts w:ascii="Times New Roman" w:hAnsi="Times New Roman"/>
                <w:sz w:val="24"/>
                <w:szCs w:val="24"/>
              </w:rPr>
              <w:t>60</w:t>
            </w:r>
          </w:p>
        </w:tc>
        <w:tc>
          <w:tcPr>
            <w:tcW w:w="749"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2BC143C8" w14:textId="01BB44D2" w:rsidR="00AB1C96" w:rsidRPr="009678B6" w:rsidRDefault="00AB1C96" w:rsidP="00AB1C96">
            <w:pPr>
              <w:spacing w:after="0" w:line="240" w:lineRule="auto"/>
              <w:jc w:val="center"/>
              <w:rPr>
                <w:rFonts w:ascii="Times New Roman" w:eastAsia="Times New Roman" w:hAnsi="Times New Roman"/>
                <w:sz w:val="20"/>
                <w:szCs w:val="20"/>
                <w:lang w:eastAsia="ru-RU"/>
              </w:rPr>
            </w:pPr>
            <w:r w:rsidRPr="009678B6">
              <w:rPr>
                <w:rFonts w:ascii="Times New Roman" w:eastAsia="Times New Roman" w:hAnsi="Times New Roman"/>
                <w:sz w:val="20"/>
                <w:szCs w:val="20"/>
                <w:lang w:eastAsia="ru-RU"/>
              </w:rPr>
              <w:t>100</w:t>
            </w:r>
          </w:p>
        </w:tc>
        <w:tc>
          <w:tcPr>
            <w:tcW w:w="540"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305216C4" w14:textId="29D45855" w:rsidR="00AB1C96" w:rsidRPr="009678B6" w:rsidRDefault="00AB1C96" w:rsidP="00AB1C96">
            <w:pPr>
              <w:spacing w:after="0" w:line="240" w:lineRule="auto"/>
              <w:jc w:val="center"/>
              <w:rPr>
                <w:rFonts w:ascii="Times New Roman" w:eastAsia="Times New Roman" w:hAnsi="Times New Roman"/>
                <w:sz w:val="20"/>
                <w:szCs w:val="20"/>
                <w:lang w:eastAsia="ru-RU"/>
              </w:rPr>
            </w:pPr>
            <w:r w:rsidRPr="009678B6">
              <w:rPr>
                <w:rFonts w:ascii="Times New Roman" w:eastAsia="Times New Roman" w:hAnsi="Times New Roman"/>
                <w:sz w:val="20"/>
                <w:szCs w:val="20"/>
                <w:lang w:eastAsia="ru-RU"/>
              </w:rPr>
              <w:t>6</w:t>
            </w:r>
          </w:p>
        </w:tc>
        <w:tc>
          <w:tcPr>
            <w:tcW w:w="495"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58401F24" w14:textId="70763B4E" w:rsidR="00AB1C96" w:rsidRPr="009678B6" w:rsidRDefault="006F0012" w:rsidP="00AB1C96">
            <w:pPr>
              <w:spacing w:after="0" w:line="240" w:lineRule="auto"/>
              <w:jc w:val="center"/>
              <w:rPr>
                <w:rFonts w:ascii="Times New Roman" w:eastAsia="Times New Roman" w:hAnsi="Times New Roman"/>
                <w:sz w:val="20"/>
                <w:szCs w:val="20"/>
                <w:lang w:eastAsia="ru-RU"/>
              </w:rPr>
            </w:pPr>
            <w:r w:rsidRPr="009678B6">
              <w:rPr>
                <w:rFonts w:ascii="Times New Roman" w:eastAsia="Times New Roman" w:hAnsi="Times New Roman"/>
                <w:sz w:val="20"/>
                <w:szCs w:val="20"/>
                <w:lang w:eastAsia="ru-RU"/>
              </w:rPr>
              <w:t>+94</w:t>
            </w:r>
          </w:p>
        </w:tc>
        <w:tc>
          <w:tcPr>
            <w:tcW w:w="793"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2EF77BED" w14:textId="67705987" w:rsidR="00AB1C96" w:rsidRPr="009678B6" w:rsidRDefault="006F0012" w:rsidP="00AB1C96">
            <w:pPr>
              <w:spacing w:after="0" w:line="240" w:lineRule="auto"/>
              <w:jc w:val="center"/>
              <w:rPr>
                <w:rFonts w:ascii="Times New Roman" w:eastAsia="Times New Roman" w:hAnsi="Times New Roman"/>
                <w:sz w:val="20"/>
                <w:szCs w:val="20"/>
                <w:lang w:eastAsia="ru-RU"/>
              </w:rPr>
            </w:pPr>
            <w:r w:rsidRPr="009678B6">
              <w:rPr>
                <w:rFonts w:ascii="Times New Roman" w:eastAsia="Times New Roman" w:hAnsi="Times New Roman"/>
                <w:sz w:val="20"/>
                <w:szCs w:val="20"/>
                <w:lang w:eastAsia="ru-RU"/>
              </w:rPr>
              <w:t>-</w:t>
            </w:r>
          </w:p>
        </w:tc>
        <w:tc>
          <w:tcPr>
            <w:tcW w:w="540"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6759F063" w14:textId="2CD9ECA6" w:rsidR="00AB1C96" w:rsidRPr="009678B6" w:rsidRDefault="006F0012" w:rsidP="00AB1C96">
            <w:pPr>
              <w:spacing w:after="0" w:line="240" w:lineRule="auto"/>
              <w:jc w:val="center"/>
              <w:rPr>
                <w:rFonts w:ascii="Times New Roman" w:eastAsia="Times New Roman" w:hAnsi="Times New Roman"/>
                <w:sz w:val="20"/>
                <w:szCs w:val="20"/>
                <w:lang w:eastAsia="ru-RU"/>
              </w:rPr>
            </w:pPr>
            <w:r w:rsidRPr="009678B6">
              <w:rPr>
                <w:rFonts w:ascii="Times New Roman" w:eastAsia="Times New Roman" w:hAnsi="Times New Roman"/>
                <w:sz w:val="20"/>
                <w:szCs w:val="20"/>
                <w:lang w:eastAsia="ru-RU"/>
              </w:rPr>
              <w:t>0,42</w:t>
            </w:r>
          </w:p>
        </w:tc>
        <w:tc>
          <w:tcPr>
            <w:tcW w:w="494"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0067F623" w14:textId="568F6DD3" w:rsidR="00AB1C96" w:rsidRPr="009678B6" w:rsidRDefault="006F0012" w:rsidP="00AB1C96">
            <w:pPr>
              <w:spacing w:after="0" w:line="240" w:lineRule="auto"/>
              <w:jc w:val="center"/>
              <w:rPr>
                <w:rFonts w:ascii="Times New Roman" w:eastAsia="Times New Roman" w:hAnsi="Times New Roman"/>
                <w:sz w:val="20"/>
                <w:szCs w:val="20"/>
                <w:lang w:eastAsia="ru-RU"/>
              </w:rPr>
            </w:pPr>
            <w:r w:rsidRPr="009678B6">
              <w:rPr>
                <w:rFonts w:ascii="Times New Roman" w:eastAsia="Times New Roman" w:hAnsi="Times New Roman"/>
                <w:sz w:val="20"/>
                <w:szCs w:val="20"/>
                <w:lang w:eastAsia="ru-RU"/>
              </w:rPr>
              <w:t>-0,42</w:t>
            </w:r>
          </w:p>
        </w:tc>
      </w:tr>
      <w:tr w:rsidR="006F0012" w:rsidRPr="009678B6" w14:paraId="100A9433" w14:textId="77777777" w:rsidTr="00AB1C96">
        <w:trPr>
          <w:trHeight w:val="170"/>
          <w:jc w:val="center"/>
        </w:trPr>
        <w:tc>
          <w:tcPr>
            <w:tcW w:w="1389"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tcPr>
          <w:p w14:paraId="716D2B3F" w14:textId="6F995DE2" w:rsidR="00C4640E" w:rsidRPr="009678B6" w:rsidRDefault="00C4640E" w:rsidP="00C4640E">
            <w:pPr>
              <w:spacing w:after="0" w:line="240" w:lineRule="auto"/>
              <w:jc w:val="center"/>
              <w:rPr>
                <w:rFonts w:ascii="Times New Roman" w:eastAsia="Times New Roman" w:hAnsi="Times New Roman"/>
                <w:i/>
                <w:iCs/>
                <w:sz w:val="20"/>
                <w:szCs w:val="20"/>
                <w:lang w:eastAsia="ru-RU"/>
              </w:rPr>
            </w:pPr>
            <w:r w:rsidRPr="009678B6">
              <w:rPr>
                <w:rFonts w:ascii="Times New Roman" w:hAnsi="Times New Roman"/>
                <w:i/>
                <w:iCs/>
                <w:sz w:val="20"/>
                <w:szCs w:val="20"/>
              </w:rPr>
              <w:t>ИТОГО</w:t>
            </w:r>
          </w:p>
        </w:tc>
        <w:tc>
          <w:tcPr>
            <w:tcW w:w="749"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04211364" w14:textId="51A7E533" w:rsidR="00C4640E" w:rsidRPr="009678B6" w:rsidRDefault="006F0012" w:rsidP="00C4640E">
            <w:pPr>
              <w:spacing w:after="0" w:line="240" w:lineRule="auto"/>
              <w:jc w:val="center"/>
              <w:rPr>
                <w:rFonts w:ascii="Times New Roman" w:eastAsia="Times New Roman" w:hAnsi="Times New Roman"/>
                <w:i/>
                <w:iCs/>
                <w:sz w:val="20"/>
                <w:szCs w:val="20"/>
                <w:lang w:eastAsia="ru-RU"/>
              </w:rPr>
            </w:pPr>
            <w:r w:rsidRPr="009678B6">
              <w:rPr>
                <w:rFonts w:ascii="Times New Roman" w:eastAsia="Times New Roman" w:hAnsi="Times New Roman"/>
                <w:i/>
                <w:iCs/>
                <w:sz w:val="20"/>
                <w:szCs w:val="20"/>
                <w:lang w:eastAsia="ru-RU"/>
              </w:rPr>
              <w:t>500</w:t>
            </w:r>
          </w:p>
        </w:tc>
        <w:tc>
          <w:tcPr>
            <w:tcW w:w="540"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03F18E6A" w14:textId="6A9C0440" w:rsidR="00C4640E" w:rsidRPr="009678B6" w:rsidRDefault="006F0012" w:rsidP="00C4640E">
            <w:pPr>
              <w:spacing w:after="0" w:line="240" w:lineRule="auto"/>
              <w:jc w:val="center"/>
              <w:rPr>
                <w:rFonts w:ascii="Times New Roman" w:eastAsia="Times New Roman" w:hAnsi="Times New Roman"/>
                <w:i/>
                <w:iCs/>
                <w:sz w:val="20"/>
                <w:szCs w:val="20"/>
                <w:lang w:eastAsia="ru-RU"/>
              </w:rPr>
            </w:pPr>
            <w:r w:rsidRPr="009678B6">
              <w:rPr>
                <w:rFonts w:ascii="Times New Roman" w:eastAsia="Times New Roman" w:hAnsi="Times New Roman"/>
                <w:i/>
                <w:iCs/>
                <w:sz w:val="20"/>
                <w:szCs w:val="20"/>
                <w:lang w:eastAsia="ru-RU"/>
              </w:rPr>
              <w:t>130</w:t>
            </w:r>
          </w:p>
        </w:tc>
        <w:tc>
          <w:tcPr>
            <w:tcW w:w="495"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64F13CFE" w14:textId="0FB4C464" w:rsidR="00C4640E" w:rsidRPr="009678B6" w:rsidRDefault="006F0012" w:rsidP="00C4640E">
            <w:pPr>
              <w:spacing w:after="0" w:line="240" w:lineRule="auto"/>
              <w:jc w:val="center"/>
              <w:rPr>
                <w:rFonts w:ascii="Times New Roman" w:eastAsia="Times New Roman" w:hAnsi="Times New Roman"/>
                <w:i/>
                <w:iCs/>
                <w:sz w:val="20"/>
                <w:szCs w:val="20"/>
                <w:lang w:eastAsia="ru-RU"/>
              </w:rPr>
            </w:pPr>
            <w:r w:rsidRPr="009678B6">
              <w:rPr>
                <w:rFonts w:ascii="Times New Roman" w:eastAsia="Times New Roman" w:hAnsi="Times New Roman"/>
                <w:i/>
                <w:iCs/>
                <w:sz w:val="20"/>
                <w:szCs w:val="20"/>
                <w:lang w:eastAsia="ru-RU"/>
              </w:rPr>
              <w:t>+370</w:t>
            </w:r>
          </w:p>
        </w:tc>
        <w:tc>
          <w:tcPr>
            <w:tcW w:w="793"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15BDB6DD" w14:textId="0140F2F4" w:rsidR="00C4640E" w:rsidRPr="009678B6" w:rsidRDefault="006F0012" w:rsidP="00C4640E">
            <w:pPr>
              <w:spacing w:after="0" w:line="240" w:lineRule="auto"/>
              <w:jc w:val="center"/>
              <w:rPr>
                <w:rFonts w:ascii="Times New Roman" w:eastAsia="Times New Roman" w:hAnsi="Times New Roman"/>
                <w:i/>
                <w:iCs/>
                <w:sz w:val="20"/>
                <w:szCs w:val="20"/>
                <w:lang w:eastAsia="ru-RU"/>
              </w:rPr>
            </w:pPr>
            <w:r w:rsidRPr="009678B6">
              <w:rPr>
                <w:rFonts w:ascii="Times New Roman" w:eastAsia="Times New Roman" w:hAnsi="Times New Roman"/>
                <w:i/>
                <w:iCs/>
                <w:sz w:val="20"/>
                <w:szCs w:val="20"/>
                <w:lang w:eastAsia="ru-RU"/>
              </w:rPr>
              <w:t>18,3</w:t>
            </w:r>
          </w:p>
        </w:tc>
        <w:tc>
          <w:tcPr>
            <w:tcW w:w="540"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2A1D06EA" w14:textId="17E00B09" w:rsidR="00C4640E" w:rsidRPr="009678B6" w:rsidRDefault="006F0012" w:rsidP="00E57C85">
            <w:pPr>
              <w:spacing w:after="0" w:line="240" w:lineRule="auto"/>
              <w:jc w:val="center"/>
              <w:rPr>
                <w:rFonts w:ascii="Times New Roman" w:eastAsia="Times New Roman" w:hAnsi="Times New Roman"/>
                <w:i/>
                <w:iCs/>
                <w:sz w:val="20"/>
                <w:szCs w:val="20"/>
                <w:lang w:eastAsia="ru-RU"/>
              </w:rPr>
            </w:pPr>
            <w:r w:rsidRPr="009678B6">
              <w:rPr>
                <w:rFonts w:ascii="Times New Roman" w:eastAsia="Times New Roman" w:hAnsi="Times New Roman"/>
                <w:i/>
                <w:iCs/>
                <w:sz w:val="20"/>
                <w:szCs w:val="20"/>
                <w:lang w:eastAsia="ru-RU"/>
              </w:rPr>
              <w:t>7,21</w:t>
            </w:r>
          </w:p>
        </w:tc>
        <w:tc>
          <w:tcPr>
            <w:tcW w:w="494"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369F158D" w14:textId="768C97C7" w:rsidR="00C4640E" w:rsidRPr="009678B6" w:rsidRDefault="006F0012" w:rsidP="00C4640E">
            <w:pPr>
              <w:spacing w:after="0" w:line="240" w:lineRule="auto"/>
              <w:jc w:val="center"/>
              <w:rPr>
                <w:rFonts w:ascii="Times New Roman" w:eastAsia="Times New Roman" w:hAnsi="Times New Roman"/>
                <w:i/>
                <w:iCs/>
                <w:sz w:val="20"/>
                <w:szCs w:val="20"/>
                <w:lang w:eastAsia="ru-RU"/>
              </w:rPr>
            </w:pPr>
            <w:r w:rsidRPr="009678B6">
              <w:rPr>
                <w:rFonts w:ascii="Times New Roman" w:eastAsia="Times New Roman" w:hAnsi="Times New Roman"/>
                <w:i/>
                <w:iCs/>
                <w:sz w:val="20"/>
                <w:szCs w:val="20"/>
                <w:lang w:eastAsia="ru-RU"/>
              </w:rPr>
              <w:t>+11,99</w:t>
            </w:r>
          </w:p>
        </w:tc>
      </w:tr>
      <w:bookmarkEnd w:id="569"/>
    </w:tbl>
    <w:p w14:paraId="38D43BC7" w14:textId="77777777" w:rsidR="00C94C23" w:rsidRPr="009678B6" w:rsidRDefault="00C94C23" w:rsidP="00F6106B">
      <w:pPr>
        <w:spacing w:after="0" w:line="240" w:lineRule="auto"/>
        <w:ind w:firstLine="709"/>
        <w:jc w:val="both"/>
        <w:rPr>
          <w:rFonts w:ascii="Times New Roman" w:eastAsia="Times New Roman" w:hAnsi="Times New Roman"/>
          <w:sz w:val="28"/>
          <w:szCs w:val="28"/>
          <w:lang w:eastAsia="ru-RU"/>
        </w:rPr>
      </w:pPr>
    </w:p>
    <w:p w14:paraId="2842760B" w14:textId="75C10361" w:rsidR="00F6106B" w:rsidRPr="009678B6" w:rsidRDefault="00F6106B" w:rsidP="00B8596D">
      <w:pPr>
        <w:spacing w:after="0" w:line="240" w:lineRule="auto"/>
        <w:ind w:firstLine="709"/>
        <w:jc w:val="both"/>
        <w:rPr>
          <w:rFonts w:ascii="Times New Roman" w:eastAsia="Times New Roman" w:hAnsi="Times New Roman"/>
          <w:sz w:val="28"/>
          <w:szCs w:val="28"/>
          <w:lang w:eastAsia="ru-RU"/>
        </w:rPr>
      </w:pPr>
      <w:bookmarkStart w:id="570" w:name="_Hlk148697277"/>
      <w:bookmarkStart w:id="571" w:name="_Hlk119481549"/>
      <w:r w:rsidRPr="009678B6">
        <w:rPr>
          <w:rFonts w:ascii="Times New Roman" w:eastAsia="Times New Roman" w:hAnsi="Times New Roman"/>
          <w:sz w:val="28"/>
          <w:szCs w:val="28"/>
          <w:lang w:eastAsia="ru-RU"/>
        </w:rPr>
        <w:t xml:space="preserve">В учреждениях культуры </w:t>
      </w:r>
      <w:r w:rsidR="006F0012" w:rsidRPr="009678B6">
        <w:rPr>
          <w:rFonts w:ascii="Times New Roman" w:hAnsi="Times New Roman"/>
          <w:bCs/>
          <w:sz w:val="28"/>
          <w:szCs w:val="28"/>
        </w:rPr>
        <w:t>Локшинского сельсовета</w:t>
      </w:r>
      <w:r w:rsidR="00B8596D" w:rsidRPr="009678B6">
        <w:rPr>
          <w:rStyle w:val="aff1"/>
          <w:rFonts w:ascii="Times New Roman" w:hAnsi="Times New Roman"/>
          <w:color w:val="auto"/>
          <w:sz w:val="28"/>
          <w:szCs w:val="28"/>
          <w:u w:val="none"/>
          <w:shd w:val="clear" w:color="auto" w:fill="FFFFFF"/>
        </w:rPr>
        <w:t xml:space="preserve"> </w:t>
      </w:r>
      <w:r w:rsidR="00B8596D" w:rsidRPr="009678B6">
        <w:rPr>
          <w:rFonts w:ascii="Times New Roman" w:eastAsia="Times New Roman" w:hAnsi="Times New Roman"/>
          <w:sz w:val="28"/>
          <w:szCs w:val="28"/>
          <w:lang w:eastAsia="ru-RU"/>
        </w:rPr>
        <w:t>количество мест превышает нормативные потребности</w:t>
      </w:r>
      <w:r w:rsidRPr="009678B6">
        <w:rPr>
          <w:rFonts w:ascii="Times New Roman" w:eastAsia="Times New Roman" w:hAnsi="Times New Roman"/>
          <w:sz w:val="28"/>
          <w:szCs w:val="28"/>
          <w:lang w:eastAsia="ru-RU"/>
        </w:rPr>
        <w:t xml:space="preserve">, </w:t>
      </w:r>
      <w:r w:rsidR="00345EA4" w:rsidRPr="009678B6">
        <w:rPr>
          <w:rFonts w:ascii="Times New Roman" w:eastAsia="Times New Roman" w:hAnsi="Times New Roman"/>
          <w:sz w:val="28"/>
          <w:szCs w:val="28"/>
          <w:lang w:eastAsia="ru-RU"/>
        </w:rPr>
        <w:t>а также</w:t>
      </w:r>
      <w:r w:rsidR="00B8596D" w:rsidRPr="009678B6">
        <w:rPr>
          <w:rFonts w:ascii="Times New Roman" w:eastAsia="Times New Roman" w:hAnsi="Times New Roman"/>
          <w:sz w:val="28"/>
          <w:szCs w:val="28"/>
          <w:lang w:eastAsia="ru-RU"/>
        </w:rPr>
        <w:t xml:space="preserve"> наблюдается</w:t>
      </w:r>
      <w:r w:rsidRPr="009678B6">
        <w:rPr>
          <w:rFonts w:ascii="Times New Roman" w:eastAsia="Times New Roman" w:hAnsi="Times New Roman"/>
          <w:sz w:val="28"/>
          <w:szCs w:val="28"/>
          <w:lang w:eastAsia="ru-RU"/>
        </w:rPr>
        <w:t xml:space="preserve"> </w:t>
      </w:r>
      <w:r w:rsidR="006F0012" w:rsidRPr="009678B6">
        <w:rPr>
          <w:rFonts w:ascii="Times New Roman" w:eastAsia="Times New Roman" w:hAnsi="Times New Roman"/>
          <w:sz w:val="28"/>
          <w:szCs w:val="28"/>
          <w:lang w:eastAsia="ru-RU"/>
        </w:rPr>
        <w:t>соответствия фактического количества и нормативных потребностей</w:t>
      </w:r>
      <w:r w:rsidRPr="009678B6">
        <w:rPr>
          <w:rFonts w:ascii="Times New Roman" w:eastAsia="Times New Roman" w:hAnsi="Times New Roman"/>
          <w:sz w:val="28"/>
          <w:szCs w:val="28"/>
          <w:lang w:eastAsia="ru-RU"/>
        </w:rPr>
        <w:t xml:space="preserve"> обеспечения населени</w:t>
      </w:r>
      <w:r w:rsidR="00483005" w:rsidRPr="009678B6">
        <w:rPr>
          <w:rFonts w:ascii="Times New Roman" w:eastAsia="Times New Roman" w:hAnsi="Times New Roman"/>
          <w:sz w:val="28"/>
          <w:szCs w:val="28"/>
          <w:lang w:eastAsia="ru-RU"/>
        </w:rPr>
        <w:t>я</w:t>
      </w:r>
      <w:r w:rsidRPr="009678B6">
        <w:rPr>
          <w:rFonts w:ascii="Times New Roman" w:eastAsia="Times New Roman" w:hAnsi="Times New Roman"/>
          <w:sz w:val="28"/>
          <w:szCs w:val="28"/>
          <w:lang w:eastAsia="ru-RU"/>
        </w:rPr>
        <w:t xml:space="preserve"> книжным фондом.</w:t>
      </w:r>
      <w:r w:rsidR="006F0012" w:rsidRPr="009678B6">
        <w:rPr>
          <w:rFonts w:ascii="Times New Roman" w:eastAsia="Times New Roman" w:hAnsi="Times New Roman"/>
          <w:sz w:val="28"/>
          <w:szCs w:val="28"/>
          <w:lang w:eastAsia="ru-RU"/>
        </w:rPr>
        <w:t xml:space="preserve"> Состояние учреждений удовлетворительное, дополнительное строительство не требуется.</w:t>
      </w:r>
      <w:bookmarkEnd w:id="570"/>
    </w:p>
    <w:p w14:paraId="18B756CB" w14:textId="77777777" w:rsidR="00F6106B" w:rsidRPr="009678B6" w:rsidRDefault="00F6106B" w:rsidP="00F6106B">
      <w:pPr>
        <w:spacing w:after="0" w:line="240" w:lineRule="auto"/>
        <w:ind w:firstLine="709"/>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Целью политики в сфере культуры и искусства является сохранение сети учреждений культуры, развитие творческого потенциала, сохранение культурного наследия, повышение нравственного уровня развития молодёжи. Для достижения основной цели необходимо решение следующих задач:</w:t>
      </w:r>
    </w:p>
    <w:p w14:paraId="4C897892" w14:textId="77777777" w:rsidR="00F6106B" w:rsidRPr="009678B6" w:rsidRDefault="00F6106B" w:rsidP="00A91F57">
      <w:pPr>
        <w:numPr>
          <w:ilvl w:val="0"/>
          <w:numId w:val="14"/>
        </w:numPr>
        <w:tabs>
          <w:tab w:val="left" w:pos="1134"/>
          <w:tab w:val="num" w:pos="1800"/>
        </w:tabs>
        <w:spacing w:after="0" w:line="240" w:lineRule="auto"/>
        <w:ind w:left="1066" w:hanging="357"/>
        <w:jc w:val="both"/>
        <w:rPr>
          <w:rFonts w:ascii="Times New Roman" w:hAnsi="Times New Roman"/>
          <w:sz w:val="28"/>
          <w:szCs w:val="28"/>
        </w:rPr>
      </w:pPr>
      <w:r w:rsidRPr="009678B6">
        <w:rPr>
          <w:rFonts w:ascii="Times New Roman" w:hAnsi="Times New Roman"/>
          <w:sz w:val="28"/>
          <w:szCs w:val="28"/>
        </w:rPr>
        <w:t>привлечение молодёжи к решению проблем общества;</w:t>
      </w:r>
    </w:p>
    <w:p w14:paraId="50E3562D" w14:textId="77777777" w:rsidR="00F6106B" w:rsidRPr="009678B6" w:rsidRDefault="00F6106B" w:rsidP="00A91F57">
      <w:pPr>
        <w:numPr>
          <w:ilvl w:val="0"/>
          <w:numId w:val="14"/>
        </w:numPr>
        <w:tabs>
          <w:tab w:val="left" w:pos="1134"/>
          <w:tab w:val="num" w:pos="1800"/>
        </w:tabs>
        <w:spacing w:after="0" w:line="240" w:lineRule="auto"/>
        <w:ind w:left="1066" w:hanging="357"/>
        <w:jc w:val="both"/>
        <w:rPr>
          <w:rFonts w:ascii="Times New Roman" w:hAnsi="Times New Roman"/>
          <w:sz w:val="28"/>
          <w:szCs w:val="28"/>
        </w:rPr>
      </w:pPr>
      <w:r w:rsidRPr="009678B6">
        <w:rPr>
          <w:rFonts w:ascii="Times New Roman" w:hAnsi="Times New Roman"/>
          <w:sz w:val="28"/>
          <w:szCs w:val="28"/>
        </w:rPr>
        <w:lastRenderedPageBreak/>
        <w:t>обновление и укрепление материально-технической базы учреждений культуры, внедрение современных, комфортных, информационных технологий в работу культурно-досуговых учреждений;</w:t>
      </w:r>
    </w:p>
    <w:p w14:paraId="3C6DCDB8" w14:textId="797A8B19" w:rsidR="00F6106B" w:rsidRPr="009678B6" w:rsidRDefault="00F6106B" w:rsidP="00A91F57">
      <w:pPr>
        <w:numPr>
          <w:ilvl w:val="0"/>
          <w:numId w:val="14"/>
        </w:numPr>
        <w:tabs>
          <w:tab w:val="left" w:pos="1134"/>
          <w:tab w:val="num" w:pos="1800"/>
        </w:tabs>
        <w:spacing w:after="0" w:line="240" w:lineRule="auto"/>
        <w:ind w:left="1066" w:hanging="357"/>
        <w:jc w:val="both"/>
        <w:rPr>
          <w:rFonts w:ascii="Times New Roman" w:hAnsi="Times New Roman"/>
          <w:sz w:val="28"/>
          <w:szCs w:val="28"/>
        </w:rPr>
      </w:pPr>
      <w:r w:rsidRPr="009678B6">
        <w:rPr>
          <w:rFonts w:ascii="Times New Roman" w:hAnsi="Times New Roman"/>
          <w:sz w:val="28"/>
          <w:szCs w:val="28"/>
        </w:rPr>
        <w:t>развитие всех видов и жанров творческой и исполнительской деятельности</w:t>
      </w:r>
      <w:r w:rsidR="00AC6570" w:rsidRPr="009678B6">
        <w:rPr>
          <w:rFonts w:ascii="Times New Roman" w:hAnsi="Times New Roman"/>
          <w:sz w:val="28"/>
          <w:szCs w:val="28"/>
        </w:rPr>
        <w:t>.</w:t>
      </w:r>
    </w:p>
    <w:bookmarkEnd w:id="571"/>
    <w:p w14:paraId="06947CEF" w14:textId="77777777" w:rsidR="000A4AB0" w:rsidRPr="009678B6" w:rsidRDefault="000A4AB0" w:rsidP="000A4AB0">
      <w:pPr>
        <w:spacing w:after="0" w:line="240" w:lineRule="auto"/>
        <w:ind w:firstLine="709"/>
        <w:jc w:val="both"/>
        <w:rPr>
          <w:rFonts w:ascii="Times New Roman" w:hAnsi="Times New Roman"/>
          <w:sz w:val="28"/>
          <w:szCs w:val="28"/>
        </w:rPr>
      </w:pPr>
      <w:r w:rsidRPr="009678B6">
        <w:rPr>
          <w:rFonts w:ascii="Times New Roman" w:hAnsi="Times New Roman"/>
          <w:sz w:val="28"/>
          <w:szCs w:val="28"/>
        </w:rPr>
        <w:t>Необходимо уделить особое внимание решению следующих проблем в сфере культуры:</w:t>
      </w:r>
    </w:p>
    <w:p w14:paraId="09898433" w14:textId="77777777" w:rsidR="000A4AB0" w:rsidRPr="009678B6" w:rsidRDefault="000A4AB0" w:rsidP="00A91F57">
      <w:pPr>
        <w:numPr>
          <w:ilvl w:val="0"/>
          <w:numId w:val="14"/>
        </w:numPr>
        <w:tabs>
          <w:tab w:val="left" w:pos="1134"/>
        </w:tabs>
        <w:spacing w:after="0" w:line="240" w:lineRule="auto"/>
        <w:ind w:left="1066" w:hanging="357"/>
        <w:jc w:val="both"/>
        <w:rPr>
          <w:rFonts w:ascii="Times New Roman" w:hAnsi="Times New Roman"/>
          <w:sz w:val="28"/>
          <w:szCs w:val="28"/>
        </w:rPr>
      </w:pPr>
      <w:r w:rsidRPr="009678B6">
        <w:rPr>
          <w:rFonts w:ascii="Times New Roman" w:hAnsi="Times New Roman"/>
          <w:sz w:val="28"/>
          <w:szCs w:val="28"/>
        </w:rPr>
        <w:t>недостаток кадров, имеющих специальное образование для работы в учреждениях культуры;</w:t>
      </w:r>
    </w:p>
    <w:p w14:paraId="7BA15989" w14:textId="77777777" w:rsidR="000A4AB0" w:rsidRPr="009678B6" w:rsidRDefault="000A4AB0" w:rsidP="00A91F57">
      <w:pPr>
        <w:numPr>
          <w:ilvl w:val="0"/>
          <w:numId w:val="14"/>
        </w:numPr>
        <w:tabs>
          <w:tab w:val="left" w:pos="1134"/>
        </w:tabs>
        <w:spacing w:after="0" w:line="240" w:lineRule="auto"/>
        <w:ind w:left="1066" w:hanging="357"/>
        <w:jc w:val="both"/>
        <w:rPr>
          <w:rFonts w:ascii="Times New Roman" w:hAnsi="Times New Roman"/>
          <w:sz w:val="28"/>
          <w:szCs w:val="28"/>
        </w:rPr>
      </w:pPr>
      <w:r w:rsidRPr="009678B6">
        <w:rPr>
          <w:rFonts w:ascii="Times New Roman" w:hAnsi="Times New Roman"/>
          <w:sz w:val="28"/>
          <w:szCs w:val="28"/>
        </w:rPr>
        <w:t>неполный охват населения творческой деятельностью, необходимо увеличить рост клубных формирований, а также количество и качество предоставляемых услуг;</w:t>
      </w:r>
    </w:p>
    <w:p w14:paraId="77F4C8AC" w14:textId="77777777" w:rsidR="000A4AB0" w:rsidRPr="009678B6" w:rsidRDefault="000A4AB0" w:rsidP="00A91F57">
      <w:pPr>
        <w:numPr>
          <w:ilvl w:val="0"/>
          <w:numId w:val="14"/>
        </w:numPr>
        <w:tabs>
          <w:tab w:val="left" w:pos="1134"/>
        </w:tabs>
        <w:spacing w:after="0" w:line="240" w:lineRule="auto"/>
        <w:ind w:left="1066" w:hanging="357"/>
        <w:jc w:val="both"/>
        <w:rPr>
          <w:rFonts w:ascii="Times New Roman" w:hAnsi="Times New Roman"/>
          <w:sz w:val="28"/>
          <w:szCs w:val="28"/>
        </w:rPr>
      </w:pPr>
      <w:r w:rsidRPr="009678B6">
        <w:rPr>
          <w:rFonts w:ascii="Times New Roman" w:hAnsi="Times New Roman"/>
          <w:sz w:val="28"/>
          <w:szCs w:val="28"/>
        </w:rPr>
        <w:t>недостаточно активное использование резерва неорганизованной самодеятельности, а также недостаточная пропаганда семейных ансамблей и отдельных исполнителей;</w:t>
      </w:r>
    </w:p>
    <w:p w14:paraId="04C36D31" w14:textId="77777777" w:rsidR="000A4AB0" w:rsidRPr="009678B6" w:rsidRDefault="000A4AB0" w:rsidP="00A91F57">
      <w:pPr>
        <w:numPr>
          <w:ilvl w:val="0"/>
          <w:numId w:val="14"/>
        </w:numPr>
        <w:tabs>
          <w:tab w:val="left" w:pos="1134"/>
        </w:tabs>
        <w:spacing w:after="0" w:line="240" w:lineRule="auto"/>
        <w:ind w:left="1066" w:hanging="357"/>
        <w:jc w:val="both"/>
        <w:rPr>
          <w:rFonts w:ascii="Times New Roman" w:hAnsi="Times New Roman"/>
          <w:sz w:val="28"/>
          <w:szCs w:val="28"/>
        </w:rPr>
      </w:pPr>
      <w:r w:rsidRPr="009678B6">
        <w:rPr>
          <w:rFonts w:ascii="Times New Roman" w:hAnsi="Times New Roman"/>
          <w:sz w:val="28"/>
          <w:szCs w:val="28"/>
        </w:rPr>
        <w:t>слабая материально-техническая база учреждений культуры;</w:t>
      </w:r>
    </w:p>
    <w:p w14:paraId="5840AA45" w14:textId="08813D99" w:rsidR="000A4AB0" w:rsidRPr="009678B6" w:rsidRDefault="000A4AB0" w:rsidP="00A91F57">
      <w:pPr>
        <w:numPr>
          <w:ilvl w:val="0"/>
          <w:numId w:val="14"/>
        </w:numPr>
        <w:tabs>
          <w:tab w:val="left" w:pos="1134"/>
        </w:tabs>
        <w:spacing w:after="0" w:line="240" w:lineRule="auto"/>
        <w:ind w:left="1066" w:hanging="357"/>
        <w:jc w:val="both"/>
        <w:rPr>
          <w:rFonts w:ascii="Times New Roman" w:hAnsi="Times New Roman"/>
          <w:sz w:val="28"/>
          <w:szCs w:val="28"/>
        </w:rPr>
      </w:pPr>
      <w:r w:rsidRPr="009678B6">
        <w:rPr>
          <w:rFonts w:ascii="Times New Roman" w:hAnsi="Times New Roman"/>
          <w:sz w:val="28"/>
          <w:szCs w:val="28"/>
        </w:rPr>
        <w:t>необходимость обеспечения безопасности населения при посещении культурно-массовых мероприятий (пожарная сигнализация и т.</w:t>
      </w:r>
      <w:r w:rsidR="00B8596D" w:rsidRPr="009678B6">
        <w:rPr>
          <w:rFonts w:ascii="Times New Roman" w:hAnsi="Times New Roman"/>
          <w:sz w:val="28"/>
          <w:szCs w:val="28"/>
        </w:rPr>
        <w:t xml:space="preserve"> </w:t>
      </w:r>
      <w:r w:rsidRPr="009678B6">
        <w:rPr>
          <w:rFonts w:ascii="Times New Roman" w:hAnsi="Times New Roman"/>
          <w:sz w:val="28"/>
          <w:szCs w:val="28"/>
        </w:rPr>
        <w:t>п.);</w:t>
      </w:r>
    </w:p>
    <w:p w14:paraId="43D0FF1E" w14:textId="77777777" w:rsidR="000A4AB0" w:rsidRPr="009678B6" w:rsidRDefault="000A4AB0" w:rsidP="00A91F57">
      <w:pPr>
        <w:numPr>
          <w:ilvl w:val="0"/>
          <w:numId w:val="14"/>
        </w:numPr>
        <w:tabs>
          <w:tab w:val="left" w:pos="1134"/>
        </w:tabs>
        <w:spacing w:after="0" w:line="240" w:lineRule="auto"/>
        <w:ind w:left="1066" w:hanging="357"/>
        <w:jc w:val="both"/>
        <w:rPr>
          <w:rFonts w:ascii="Times New Roman" w:hAnsi="Times New Roman"/>
          <w:sz w:val="28"/>
          <w:szCs w:val="28"/>
        </w:rPr>
      </w:pPr>
      <w:r w:rsidRPr="009678B6">
        <w:rPr>
          <w:rFonts w:ascii="Times New Roman" w:hAnsi="Times New Roman"/>
          <w:sz w:val="28"/>
          <w:szCs w:val="28"/>
        </w:rPr>
        <w:t>необходимость проведения капитального ремонта в учреждениях культуры.</w:t>
      </w:r>
    </w:p>
    <w:p w14:paraId="32FBCF89" w14:textId="77777777" w:rsidR="000A4AB0" w:rsidRPr="009678B6" w:rsidRDefault="000A4AB0" w:rsidP="000A4AB0">
      <w:pPr>
        <w:spacing w:after="0" w:line="240" w:lineRule="auto"/>
        <w:ind w:firstLine="709"/>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Выполнению поставленных задач будут способствовать следующие мероприятия:</w:t>
      </w:r>
    </w:p>
    <w:p w14:paraId="01559A15" w14:textId="77777777" w:rsidR="000A4AB0" w:rsidRPr="009678B6" w:rsidRDefault="000A4AB0" w:rsidP="00A91F57">
      <w:pPr>
        <w:numPr>
          <w:ilvl w:val="0"/>
          <w:numId w:val="14"/>
        </w:numPr>
        <w:tabs>
          <w:tab w:val="left" w:pos="1134"/>
        </w:tabs>
        <w:spacing w:after="0" w:line="240" w:lineRule="auto"/>
        <w:ind w:left="1066" w:hanging="357"/>
        <w:jc w:val="both"/>
        <w:rPr>
          <w:rFonts w:ascii="Times New Roman" w:hAnsi="Times New Roman"/>
          <w:sz w:val="28"/>
          <w:szCs w:val="28"/>
        </w:rPr>
      </w:pPr>
      <w:r w:rsidRPr="009678B6">
        <w:rPr>
          <w:rFonts w:ascii="Times New Roman" w:hAnsi="Times New Roman"/>
          <w:sz w:val="28"/>
          <w:szCs w:val="28"/>
        </w:rPr>
        <w:t xml:space="preserve">комплектование и обновление библиотечного фонда; </w:t>
      </w:r>
    </w:p>
    <w:p w14:paraId="4C04CCE7" w14:textId="5FB1498E" w:rsidR="000A4AB0" w:rsidRPr="009678B6" w:rsidRDefault="000A4AB0" w:rsidP="00A91F57">
      <w:pPr>
        <w:numPr>
          <w:ilvl w:val="0"/>
          <w:numId w:val="14"/>
        </w:numPr>
        <w:tabs>
          <w:tab w:val="left" w:pos="1134"/>
        </w:tabs>
        <w:spacing w:after="0" w:line="240" w:lineRule="auto"/>
        <w:ind w:left="1066" w:hanging="357"/>
        <w:jc w:val="both"/>
        <w:rPr>
          <w:rFonts w:ascii="Times New Roman" w:hAnsi="Times New Roman"/>
          <w:sz w:val="28"/>
          <w:szCs w:val="28"/>
        </w:rPr>
      </w:pPr>
      <w:r w:rsidRPr="009678B6">
        <w:rPr>
          <w:rFonts w:ascii="Times New Roman" w:hAnsi="Times New Roman"/>
          <w:sz w:val="28"/>
          <w:szCs w:val="28"/>
        </w:rPr>
        <w:t>приобретение оборудования для информационно</w:t>
      </w:r>
      <w:r w:rsidR="006F0012" w:rsidRPr="009678B6">
        <w:rPr>
          <w:rFonts w:ascii="Times New Roman" w:hAnsi="Times New Roman"/>
          <w:sz w:val="28"/>
          <w:szCs w:val="28"/>
        </w:rPr>
        <w:t>го</w:t>
      </w:r>
      <w:r w:rsidRPr="009678B6">
        <w:rPr>
          <w:rFonts w:ascii="Times New Roman" w:hAnsi="Times New Roman"/>
          <w:sz w:val="28"/>
          <w:szCs w:val="28"/>
        </w:rPr>
        <w:t xml:space="preserve"> обеспечени</w:t>
      </w:r>
      <w:r w:rsidR="006F0012" w:rsidRPr="009678B6">
        <w:rPr>
          <w:rFonts w:ascii="Times New Roman" w:hAnsi="Times New Roman"/>
          <w:sz w:val="28"/>
          <w:szCs w:val="28"/>
        </w:rPr>
        <w:t xml:space="preserve">я </w:t>
      </w:r>
      <w:r w:rsidRPr="009678B6">
        <w:rPr>
          <w:rFonts w:ascii="Times New Roman" w:hAnsi="Times New Roman"/>
          <w:sz w:val="28"/>
          <w:szCs w:val="28"/>
        </w:rPr>
        <w:t>библиотечной системы;</w:t>
      </w:r>
    </w:p>
    <w:p w14:paraId="6F359960" w14:textId="77777777" w:rsidR="000A4AB0" w:rsidRPr="009678B6" w:rsidRDefault="000A4AB0" w:rsidP="00A91F57">
      <w:pPr>
        <w:numPr>
          <w:ilvl w:val="0"/>
          <w:numId w:val="14"/>
        </w:numPr>
        <w:tabs>
          <w:tab w:val="left" w:pos="1134"/>
        </w:tabs>
        <w:spacing w:after="0" w:line="240" w:lineRule="auto"/>
        <w:ind w:left="1066" w:hanging="357"/>
        <w:jc w:val="both"/>
        <w:rPr>
          <w:rFonts w:ascii="Times New Roman" w:hAnsi="Times New Roman"/>
          <w:sz w:val="28"/>
          <w:szCs w:val="28"/>
        </w:rPr>
      </w:pPr>
      <w:r w:rsidRPr="009678B6">
        <w:rPr>
          <w:rFonts w:ascii="Times New Roman" w:hAnsi="Times New Roman"/>
          <w:sz w:val="28"/>
          <w:szCs w:val="28"/>
        </w:rPr>
        <w:t>обновление музыкальной аппаратуры, атрибутов сцены, ежегодное пополнение материально-технической базы;</w:t>
      </w:r>
    </w:p>
    <w:p w14:paraId="7649ECE9" w14:textId="77777777" w:rsidR="000A4AB0" w:rsidRPr="009678B6" w:rsidRDefault="000A4AB0" w:rsidP="00A91F57">
      <w:pPr>
        <w:numPr>
          <w:ilvl w:val="0"/>
          <w:numId w:val="14"/>
        </w:numPr>
        <w:tabs>
          <w:tab w:val="left" w:pos="1134"/>
        </w:tabs>
        <w:spacing w:after="0" w:line="240" w:lineRule="auto"/>
        <w:ind w:left="1066" w:hanging="357"/>
        <w:jc w:val="both"/>
        <w:rPr>
          <w:rFonts w:ascii="Times New Roman" w:hAnsi="Times New Roman"/>
          <w:sz w:val="28"/>
          <w:szCs w:val="28"/>
        </w:rPr>
      </w:pPr>
      <w:r w:rsidRPr="009678B6">
        <w:rPr>
          <w:rFonts w:ascii="Times New Roman" w:hAnsi="Times New Roman"/>
          <w:sz w:val="28"/>
          <w:szCs w:val="28"/>
        </w:rPr>
        <w:t>организация занятости и досуга детей, развитие творческих способностей ребёнка («Неделя детской книги», конкурсы, праздники, посвящённые литературным героям) работа кружков, клубов, работа с детьми</w:t>
      </w:r>
      <w:r w:rsidRPr="009678B6">
        <w:rPr>
          <w:rFonts w:ascii="Times New Roman" w:hAnsi="Times New Roman"/>
          <w:sz w:val="28"/>
          <w:szCs w:val="28"/>
        </w:rPr>
        <w:noBreakHyphen/>
        <w:t>инвалидами;</w:t>
      </w:r>
    </w:p>
    <w:p w14:paraId="0D129C5C" w14:textId="77777777" w:rsidR="000A4AB0" w:rsidRPr="009678B6" w:rsidRDefault="000A4AB0" w:rsidP="00A91F57">
      <w:pPr>
        <w:numPr>
          <w:ilvl w:val="0"/>
          <w:numId w:val="14"/>
        </w:numPr>
        <w:tabs>
          <w:tab w:val="left" w:pos="1134"/>
        </w:tabs>
        <w:spacing w:after="0" w:line="240" w:lineRule="auto"/>
        <w:ind w:left="1066" w:hanging="357"/>
        <w:jc w:val="both"/>
        <w:rPr>
          <w:rFonts w:ascii="Times New Roman" w:hAnsi="Times New Roman"/>
          <w:sz w:val="28"/>
          <w:szCs w:val="28"/>
        </w:rPr>
      </w:pPr>
      <w:r w:rsidRPr="009678B6">
        <w:rPr>
          <w:rFonts w:ascii="Times New Roman" w:hAnsi="Times New Roman"/>
          <w:sz w:val="28"/>
          <w:szCs w:val="28"/>
        </w:rPr>
        <w:t>создание при библиотечно-информационной системе кабинета библиотерапии для читателей</w:t>
      </w:r>
      <w:r w:rsidRPr="009678B6">
        <w:rPr>
          <w:rFonts w:ascii="Times New Roman" w:hAnsi="Times New Roman"/>
          <w:sz w:val="28"/>
          <w:szCs w:val="28"/>
        </w:rPr>
        <w:noBreakHyphen/>
        <w:t>инвалидов;</w:t>
      </w:r>
    </w:p>
    <w:p w14:paraId="1E0536B0" w14:textId="77777777" w:rsidR="000A4AB0" w:rsidRPr="009678B6" w:rsidRDefault="000A4AB0" w:rsidP="00A91F57">
      <w:pPr>
        <w:numPr>
          <w:ilvl w:val="0"/>
          <w:numId w:val="14"/>
        </w:numPr>
        <w:tabs>
          <w:tab w:val="left" w:pos="1134"/>
        </w:tabs>
        <w:spacing w:after="0" w:line="240" w:lineRule="auto"/>
        <w:ind w:left="1066" w:hanging="357"/>
        <w:jc w:val="both"/>
        <w:rPr>
          <w:rFonts w:ascii="Times New Roman" w:hAnsi="Times New Roman"/>
          <w:sz w:val="28"/>
          <w:szCs w:val="28"/>
        </w:rPr>
      </w:pPr>
      <w:r w:rsidRPr="009678B6">
        <w:rPr>
          <w:rFonts w:ascii="Times New Roman" w:hAnsi="Times New Roman"/>
          <w:sz w:val="28"/>
          <w:szCs w:val="28"/>
        </w:rPr>
        <w:t>проведение массовых праздников и народных гуляний;</w:t>
      </w:r>
    </w:p>
    <w:p w14:paraId="490FB96E" w14:textId="77777777" w:rsidR="000A4AB0" w:rsidRPr="009678B6" w:rsidRDefault="000A4AB0" w:rsidP="00A91F57">
      <w:pPr>
        <w:numPr>
          <w:ilvl w:val="0"/>
          <w:numId w:val="14"/>
        </w:numPr>
        <w:tabs>
          <w:tab w:val="left" w:pos="1134"/>
        </w:tabs>
        <w:spacing w:after="0" w:line="240" w:lineRule="auto"/>
        <w:ind w:left="1066" w:hanging="357"/>
        <w:jc w:val="both"/>
        <w:rPr>
          <w:rFonts w:ascii="Times New Roman" w:hAnsi="Times New Roman"/>
          <w:sz w:val="28"/>
          <w:szCs w:val="28"/>
        </w:rPr>
      </w:pPr>
      <w:r w:rsidRPr="009678B6">
        <w:rPr>
          <w:rFonts w:ascii="Times New Roman" w:hAnsi="Times New Roman"/>
          <w:sz w:val="28"/>
          <w:szCs w:val="28"/>
        </w:rPr>
        <w:t>развитие детского художественного творчества и поддержка молодых дарований;</w:t>
      </w:r>
    </w:p>
    <w:p w14:paraId="7B499357" w14:textId="77777777" w:rsidR="000A4AB0" w:rsidRPr="009678B6" w:rsidRDefault="000A4AB0" w:rsidP="00A91F57">
      <w:pPr>
        <w:numPr>
          <w:ilvl w:val="0"/>
          <w:numId w:val="14"/>
        </w:numPr>
        <w:tabs>
          <w:tab w:val="left" w:pos="1134"/>
        </w:tabs>
        <w:spacing w:after="0" w:line="240" w:lineRule="auto"/>
        <w:ind w:left="1066" w:hanging="357"/>
        <w:jc w:val="both"/>
        <w:rPr>
          <w:rFonts w:ascii="Times New Roman" w:hAnsi="Times New Roman"/>
          <w:sz w:val="28"/>
          <w:szCs w:val="28"/>
        </w:rPr>
      </w:pPr>
      <w:r w:rsidRPr="009678B6">
        <w:rPr>
          <w:rFonts w:ascii="Times New Roman" w:hAnsi="Times New Roman"/>
          <w:sz w:val="28"/>
          <w:szCs w:val="28"/>
        </w:rPr>
        <w:t>поддержка стабильно действующих и вновь созданных перспективных творческих коллективов, участие в районных и окружных мероприятиях;</w:t>
      </w:r>
    </w:p>
    <w:p w14:paraId="50A65D67" w14:textId="77777777" w:rsidR="000A4AB0" w:rsidRPr="009678B6" w:rsidRDefault="000A4AB0" w:rsidP="00A91F57">
      <w:pPr>
        <w:numPr>
          <w:ilvl w:val="0"/>
          <w:numId w:val="14"/>
        </w:numPr>
        <w:tabs>
          <w:tab w:val="left" w:pos="1134"/>
        </w:tabs>
        <w:spacing w:after="0" w:line="240" w:lineRule="auto"/>
        <w:ind w:left="1066" w:hanging="357"/>
        <w:jc w:val="both"/>
        <w:rPr>
          <w:rFonts w:ascii="Times New Roman" w:hAnsi="Times New Roman"/>
          <w:sz w:val="28"/>
          <w:szCs w:val="28"/>
        </w:rPr>
      </w:pPr>
      <w:r w:rsidRPr="009678B6">
        <w:rPr>
          <w:rFonts w:ascii="Times New Roman" w:hAnsi="Times New Roman"/>
          <w:sz w:val="28"/>
          <w:szCs w:val="28"/>
        </w:rPr>
        <w:t>обеспечение сохранности имущества учреждений культуры.</w:t>
      </w:r>
    </w:p>
    <w:bookmarkEnd w:id="567"/>
    <w:p w14:paraId="18B7A60D" w14:textId="77777777" w:rsidR="00A66FC8" w:rsidRPr="009678B6" w:rsidRDefault="00A66FC8" w:rsidP="00D02E8A">
      <w:pPr>
        <w:spacing w:after="0" w:line="240" w:lineRule="auto"/>
        <w:ind w:firstLine="709"/>
        <w:contextualSpacing/>
        <w:jc w:val="both"/>
        <w:rPr>
          <w:rFonts w:ascii="Times New Roman" w:hAnsi="Times New Roman"/>
        </w:rPr>
      </w:pPr>
    </w:p>
    <w:p w14:paraId="2F93A8EE" w14:textId="77777777" w:rsidR="00031883" w:rsidRPr="009678B6" w:rsidRDefault="00031883" w:rsidP="003A7901">
      <w:pPr>
        <w:spacing w:after="0" w:line="240" w:lineRule="auto"/>
        <w:ind w:firstLine="709"/>
        <w:jc w:val="both"/>
        <w:rPr>
          <w:rFonts w:ascii="Times New Roman" w:eastAsia="Times New Roman" w:hAnsi="Times New Roman"/>
          <w:b/>
          <w:bCs/>
          <w:iCs/>
          <w:sz w:val="28"/>
          <w:szCs w:val="28"/>
          <w:lang w:eastAsia="ru-RU"/>
        </w:rPr>
      </w:pPr>
      <w:r w:rsidRPr="009678B6">
        <w:rPr>
          <w:rFonts w:ascii="Times New Roman" w:eastAsia="Times New Roman" w:hAnsi="Times New Roman"/>
          <w:b/>
          <w:bCs/>
          <w:iCs/>
          <w:sz w:val="28"/>
          <w:szCs w:val="28"/>
          <w:lang w:eastAsia="ru-RU"/>
        </w:rPr>
        <w:t>Сфера бытового обслуживания и торговли</w:t>
      </w:r>
    </w:p>
    <w:p w14:paraId="4EC49152" w14:textId="584BCB4D" w:rsidR="00031883" w:rsidRPr="009678B6" w:rsidRDefault="00031883" w:rsidP="00031883">
      <w:pPr>
        <w:spacing w:after="0" w:line="240" w:lineRule="auto"/>
        <w:ind w:firstLine="709"/>
        <w:jc w:val="both"/>
        <w:rPr>
          <w:rFonts w:ascii="Times New Roman" w:eastAsia="Times New Roman" w:hAnsi="Times New Roman"/>
          <w:sz w:val="28"/>
          <w:szCs w:val="24"/>
          <w:lang w:eastAsia="ru-RU"/>
        </w:rPr>
      </w:pPr>
      <w:bookmarkStart w:id="572" w:name="_Hlk116239699"/>
      <w:r w:rsidRPr="009678B6">
        <w:rPr>
          <w:rFonts w:ascii="Times New Roman" w:eastAsia="Times New Roman" w:hAnsi="Times New Roman"/>
          <w:sz w:val="28"/>
          <w:szCs w:val="24"/>
          <w:lang w:eastAsia="ru-RU"/>
        </w:rPr>
        <w:t>Основными направлениями в решении задач повышения качества торгового обслуживания в</w:t>
      </w:r>
      <w:r w:rsidR="00153816" w:rsidRPr="009678B6">
        <w:rPr>
          <w:rFonts w:ascii="Times New Roman" w:eastAsia="Times New Roman" w:hAnsi="Times New Roman"/>
          <w:sz w:val="28"/>
          <w:szCs w:val="24"/>
          <w:lang w:eastAsia="ru-RU"/>
        </w:rPr>
        <w:t xml:space="preserve"> </w:t>
      </w:r>
      <w:r w:rsidR="00412263" w:rsidRPr="009678B6">
        <w:rPr>
          <w:rFonts w:ascii="Times New Roman" w:eastAsia="Times New Roman" w:hAnsi="Times New Roman"/>
          <w:bCs/>
          <w:sz w:val="28"/>
          <w:szCs w:val="28"/>
          <w:lang w:eastAsia="ru-RU"/>
        </w:rPr>
        <w:t>Локшин</w:t>
      </w:r>
      <w:r w:rsidR="009E4672" w:rsidRPr="009678B6">
        <w:rPr>
          <w:rFonts w:ascii="Times New Roman" w:eastAsia="Times New Roman" w:hAnsi="Times New Roman"/>
          <w:bCs/>
          <w:sz w:val="28"/>
          <w:szCs w:val="28"/>
          <w:lang w:eastAsia="ru-RU"/>
        </w:rPr>
        <w:t>ск</w:t>
      </w:r>
      <w:r w:rsidR="00C75066" w:rsidRPr="009678B6">
        <w:rPr>
          <w:rFonts w:ascii="Times New Roman" w:eastAsia="Times New Roman" w:hAnsi="Times New Roman"/>
          <w:sz w:val="28"/>
          <w:szCs w:val="24"/>
          <w:lang w:eastAsia="ru-RU"/>
        </w:rPr>
        <w:t xml:space="preserve">ом сельсовете </w:t>
      </w:r>
      <w:r w:rsidRPr="009678B6">
        <w:rPr>
          <w:rFonts w:ascii="Times New Roman" w:eastAsia="Times New Roman" w:hAnsi="Times New Roman"/>
          <w:sz w:val="28"/>
          <w:szCs w:val="24"/>
          <w:lang w:eastAsia="ru-RU"/>
        </w:rPr>
        <w:t>являются:</w:t>
      </w:r>
    </w:p>
    <w:p w14:paraId="6607CEFA" w14:textId="39DEF99A" w:rsidR="00031883" w:rsidRPr="009678B6" w:rsidRDefault="00031883" w:rsidP="00F82054">
      <w:pPr>
        <w:numPr>
          <w:ilvl w:val="0"/>
          <w:numId w:val="40"/>
        </w:numPr>
        <w:spacing w:after="0" w:line="240" w:lineRule="auto"/>
        <w:ind w:left="924" w:hanging="357"/>
        <w:jc w:val="both"/>
        <w:rPr>
          <w:rFonts w:ascii="Times New Roman" w:eastAsia="Times New Roman" w:hAnsi="Times New Roman"/>
          <w:sz w:val="28"/>
          <w:szCs w:val="24"/>
          <w:lang w:eastAsia="ru-RU"/>
        </w:rPr>
      </w:pPr>
      <w:r w:rsidRPr="009678B6">
        <w:rPr>
          <w:rFonts w:ascii="Times New Roman" w:eastAsia="Times New Roman" w:hAnsi="Times New Roman"/>
          <w:sz w:val="28"/>
          <w:szCs w:val="24"/>
          <w:lang w:eastAsia="ru-RU"/>
        </w:rPr>
        <w:t xml:space="preserve">разработка механизмов рационального размещения организаций потребительского рынка на территории </w:t>
      </w:r>
      <w:r w:rsidR="00153816" w:rsidRPr="009678B6">
        <w:rPr>
          <w:rFonts w:ascii="Times New Roman" w:eastAsia="Times New Roman" w:hAnsi="Times New Roman"/>
          <w:sz w:val="28"/>
          <w:szCs w:val="24"/>
          <w:lang w:eastAsia="ru-RU"/>
        </w:rPr>
        <w:t>МО</w:t>
      </w:r>
      <w:r w:rsidRPr="009678B6">
        <w:rPr>
          <w:rFonts w:ascii="Times New Roman" w:eastAsia="Times New Roman" w:hAnsi="Times New Roman"/>
          <w:sz w:val="28"/>
          <w:szCs w:val="24"/>
          <w:lang w:eastAsia="ru-RU"/>
        </w:rPr>
        <w:t>;</w:t>
      </w:r>
    </w:p>
    <w:p w14:paraId="549C4501" w14:textId="77777777" w:rsidR="00031883" w:rsidRPr="009678B6" w:rsidRDefault="00031883" w:rsidP="00F82054">
      <w:pPr>
        <w:numPr>
          <w:ilvl w:val="0"/>
          <w:numId w:val="40"/>
        </w:numPr>
        <w:spacing w:after="0" w:line="240" w:lineRule="auto"/>
        <w:ind w:left="924" w:hanging="357"/>
        <w:jc w:val="both"/>
        <w:rPr>
          <w:rFonts w:ascii="Times New Roman" w:eastAsia="Times New Roman" w:hAnsi="Times New Roman"/>
          <w:sz w:val="28"/>
          <w:szCs w:val="24"/>
          <w:lang w:eastAsia="ru-RU"/>
        </w:rPr>
      </w:pPr>
      <w:r w:rsidRPr="009678B6">
        <w:rPr>
          <w:rFonts w:ascii="Times New Roman" w:eastAsia="Times New Roman" w:hAnsi="Times New Roman"/>
          <w:sz w:val="28"/>
          <w:szCs w:val="24"/>
          <w:lang w:eastAsia="ru-RU"/>
        </w:rPr>
        <w:lastRenderedPageBreak/>
        <w:t>создание инвестиционной привлекательности организаций потребительского рынка;</w:t>
      </w:r>
    </w:p>
    <w:p w14:paraId="0A101EB1" w14:textId="53235B9B" w:rsidR="00031883" w:rsidRPr="009678B6" w:rsidRDefault="00031883" w:rsidP="00F82054">
      <w:pPr>
        <w:numPr>
          <w:ilvl w:val="0"/>
          <w:numId w:val="40"/>
        </w:numPr>
        <w:spacing w:after="0" w:line="240" w:lineRule="auto"/>
        <w:ind w:left="924" w:hanging="357"/>
        <w:jc w:val="both"/>
        <w:rPr>
          <w:rFonts w:ascii="Times New Roman" w:eastAsia="Times New Roman" w:hAnsi="Times New Roman"/>
          <w:sz w:val="28"/>
          <w:szCs w:val="24"/>
          <w:lang w:eastAsia="ru-RU"/>
        </w:rPr>
      </w:pPr>
      <w:r w:rsidRPr="009678B6">
        <w:rPr>
          <w:rFonts w:ascii="Times New Roman" w:eastAsia="Times New Roman" w:hAnsi="Times New Roman"/>
          <w:sz w:val="28"/>
          <w:szCs w:val="24"/>
          <w:lang w:eastAsia="ru-RU"/>
        </w:rPr>
        <w:t>развитие рыночной инфраструктуры потребительского рынка, в том числе через создание рынка местной продукции</w:t>
      </w:r>
      <w:r w:rsidR="0068228E" w:rsidRPr="009678B6">
        <w:rPr>
          <w:rFonts w:ascii="Times New Roman" w:eastAsia="Times New Roman" w:hAnsi="Times New Roman"/>
          <w:sz w:val="28"/>
          <w:szCs w:val="24"/>
          <w:lang w:eastAsia="ru-RU"/>
        </w:rPr>
        <w:t>.</w:t>
      </w:r>
    </w:p>
    <w:p w14:paraId="5045245A" w14:textId="1AD5DB97" w:rsidR="00C834C1" w:rsidRPr="009678B6" w:rsidRDefault="00C834C1" w:rsidP="00622BC2">
      <w:pPr>
        <w:spacing w:after="0" w:line="240" w:lineRule="auto"/>
        <w:ind w:firstLine="709"/>
        <w:jc w:val="both"/>
        <w:rPr>
          <w:rFonts w:ascii="Times New Roman" w:eastAsia="Arial" w:hAnsi="Times New Roman"/>
          <w:sz w:val="28"/>
          <w:szCs w:val="28"/>
        </w:rPr>
      </w:pPr>
      <w:r w:rsidRPr="009678B6">
        <w:rPr>
          <w:rFonts w:ascii="Times New Roman" w:eastAsia="Times New Roman" w:hAnsi="Times New Roman"/>
          <w:bCs/>
          <w:sz w:val="28"/>
          <w:szCs w:val="28"/>
          <w:lang w:eastAsia="ar-SA"/>
        </w:rPr>
        <w:t xml:space="preserve">Потребность населения </w:t>
      </w:r>
      <w:r w:rsidRPr="009678B6">
        <w:rPr>
          <w:rFonts w:ascii="Times New Roman" w:eastAsia="Times New Roman" w:hAnsi="Times New Roman"/>
          <w:bCs/>
          <w:sz w:val="28"/>
          <w:szCs w:val="28"/>
          <w:lang w:eastAsia="ru-RU"/>
        </w:rPr>
        <w:t>Локшинск</w:t>
      </w:r>
      <w:r w:rsidRPr="009678B6">
        <w:rPr>
          <w:rFonts w:ascii="Times New Roman" w:eastAsia="Times New Roman" w:hAnsi="Times New Roman"/>
          <w:bCs/>
          <w:sz w:val="28"/>
          <w:szCs w:val="28"/>
          <w:lang w:eastAsia="ar-SA"/>
        </w:rPr>
        <w:t>ого сельсовета</w:t>
      </w:r>
      <w:r w:rsidRPr="009678B6">
        <w:rPr>
          <w:rFonts w:ascii="Times New Roman" w:eastAsia="Times New Roman" w:hAnsi="Times New Roman"/>
          <w:sz w:val="28"/>
          <w:szCs w:val="28"/>
          <w:lang w:eastAsia="ar-SA"/>
        </w:rPr>
        <w:t xml:space="preserve"> </w:t>
      </w:r>
      <w:r w:rsidRPr="009678B6">
        <w:rPr>
          <w:rFonts w:ascii="Times New Roman" w:eastAsia="Times New Roman" w:hAnsi="Times New Roman"/>
          <w:bCs/>
          <w:sz w:val="28"/>
          <w:szCs w:val="28"/>
          <w:lang w:eastAsia="ar-SA"/>
        </w:rPr>
        <w:t>в торговых объектах представлена в таблице 6</w:t>
      </w:r>
      <w:r w:rsidR="00D4645A">
        <w:rPr>
          <w:rFonts w:ascii="Times New Roman" w:eastAsia="Times New Roman" w:hAnsi="Times New Roman"/>
          <w:bCs/>
          <w:sz w:val="28"/>
          <w:szCs w:val="28"/>
          <w:lang w:eastAsia="ar-SA"/>
        </w:rPr>
        <w:t>9</w:t>
      </w:r>
      <w:r w:rsidRPr="009678B6">
        <w:rPr>
          <w:rFonts w:ascii="Times New Roman" w:eastAsia="Times New Roman" w:hAnsi="Times New Roman"/>
          <w:bCs/>
          <w:sz w:val="28"/>
          <w:szCs w:val="28"/>
          <w:lang w:eastAsia="ar-SA"/>
        </w:rPr>
        <w:t>.</w:t>
      </w:r>
    </w:p>
    <w:p w14:paraId="791DF56A" w14:textId="49162772" w:rsidR="0068228E" w:rsidRPr="009678B6" w:rsidRDefault="00C834C1" w:rsidP="00622BC2">
      <w:pPr>
        <w:spacing w:after="0" w:line="240" w:lineRule="auto"/>
        <w:ind w:firstLine="709"/>
        <w:jc w:val="both"/>
        <w:rPr>
          <w:rFonts w:ascii="Times New Roman" w:hAnsi="Times New Roman"/>
          <w:sz w:val="28"/>
          <w:szCs w:val="28"/>
          <w:shd w:val="clear" w:color="auto" w:fill="FFFFFF"/>
        </w:rPr>
      </w:pPr>
      <w:bookmarkStart w:id="573" w:name="_Hlk148697301"/>
      <w:r w:rsidRPr="009678B6">
        <w:rPr>
          <w:rFonts w:ascii="Times New Roman" w:eastAsia="Times New Roman" w:hAnsi="Times New Roman"/>
          <w:sz w:val="28"/>
          <w:szCs w:val="28"/>
          <w:lang w:eastAsia="ru-RU"/>
        </w:rPr>
        <w:t>Н</w:t>
      </w:r>
      <w:r w:rsidR="00622BC2" w:rsidRPr="009678B6">
        <w:rPr>
          <w:rFonts w:ascii="Times New Roman" w:eastAsia="Times New Roman" w:hAnsi="Times New Roman"/>
          <w:sz w:val="28"/>
          <w:szCs w:val="28"/>
          <w:lang w:eastAsia="ru-RU"/>
        </w:rPr>
        <w:t>ормативы обеспеченности торговыми площадями</w:t>
      </w:r>
      <w:r w:rsidRPr="009678B6">
        <w:rPr>
          <w:rFonts w:ascii="Times New Roman" w:eastAsia="Times New Roman" w:hAnsi="Times New Roman"/>
          <w:sz w:val="28"/>
          <w:szCs w:val="28"/>
          <w:lang w:eastAsia="ru-RU"/>
        </w:rPr>
        <w:t xml:space="preserve"> устанавливаются з</w:t>
      </w:r>
      <w:r w:rsidR="0068228E" w:rsidRPr="009678B6">
        <w:rPr>
          <w:rFonts w:ascii="Times New Roman" w:eastAsia="Arial" w:hAnsi="Times New Roman"/>
          <w:sz w:val="28"/>
          <w:szCs w:val="28"/>
        </w:rPr>
        <w:t>акон</w:t>
      </w:r>
      <w:r w:rsidRPr="009678B6">
        <w:rPr>
          <w:rFonts w:ascii="Times New Roman" w:eastAsia="Arial" w:hAnsi="Times New Roman"/>
          <w:sz w:val="28"/>
          <w:szCs w:val="28"/>
        </w:rPr>
        <w:t>ом</w:t>
      </w:r>
      <w:r w:rsidR="0068228E" w:rsidRPr="009678B6">
        <w:rPr>
          <w:rFonts w:ascii="Times New Roman" w:eastAsia="Arial" w:hAnsi="Times New Roman"/>
          <w:sz w:val="28"/>
          <w:szCs w:val="28"/>
        </w:rPr>
        <w:t xml:space="preserve"> Красноярского края от 08.06.2021 г. № 11–5334 «</w:t>
      </w:r>
      <w:r w:rsidR="0068228E" w:rsidRPr="009678B6">
        <w:rPr>
          <w:rFonts w:ascii="Times New Roman" w:hAnsi="Times New Roman"/>
          <w:sz w:val="28"/>
          <w:szCs w:val="28"/>
          <w:shd w:val="clear" w:color="auto" w:fill="FFFFFF"/>
        </w:rPr>
        <w:t>О нормативах минимальной обеспеченности населения площадью торговых объектов для Красноярского края и муниципальных образований края»</w:t>
      </w:r>
      <w:r w:rsidRPr="009678B6">
        <w:rPr>
          <w:rFonts w:ascii="Times New Roman" w:hAnsi="Times New Roman"/>
          <w:sz w:val="28"/>
          <w:szCs w:val="28"/>
          <w:shd w:val="clear" w:color="auto" w:fill="FFFFFF"/>
        </w:rPr>
        <w:t>.</w:t>
      </w:r>
      <w:bookmarkEnd w:id="573"/>
    </w:p>
    <w:p w14:paraId="3E690CB9" w14:textId="77777777" w:rsidR="00C834C1" w:rsidRPr="009678B6" w:rsidRDefault="00C834C1" w:rsidP="00622BC2">
      <w:pPr>
        <w:spacing w:after="0" w:line="240" w:lineRule="auto"/>
        <w:ind w:firstLine="709"/>
        <w:jc w:val="both"/>
        <w:rPr>
          <w:rFonts w:ascii="Times New Roman" w:eastAsia="Times New Roman" w:hAnsi="Times New Roman"/>
          <w:sz w:val="12"/>
          <w:szCs w:val="12"/>
          <w:lang w:eastAsia="ru-RU"/>
        </w:rPr>
      </w:pPr>
    </w:p>
    <w:p w14:paraId="5692E58F" w14:textId="0F3E42B5" w:rsidR="00622BC2" w:rsidRPr="009678B6" w:rsidRDefault="00622BC2" w:rsidP="00622BC2">
      <w:pPr>
        <w:spacing w:after="0" w:line="240" w:lineRule="auto"/>
        <w:jc w:val="center"/>
        <w:rPr>
          <w:rFonts w:ascii="Times New Roman" w:eastAsia="Times New Roman" w:hAnsi="Times New Roman"/>
          <w:bCs/>
          <w:sz w:val="28"/>
          <w:szCs w:val="28"/>
          <w:lang w:eastAsia="ar-SA"/>
        </w:rPr>
      </w:pPr>
      <w:r w:rsidRPr="009678B6">
        <w:rPr>
          <w:rFonts w:ascii="Times New Roman" w:eastAsia="Times New Roman" w:hAnsi="Times New Roman"/>
          <w:b/>
          <w:bCs/>
          <w:sz w:val="28"/>
          <w:szCs w:val="28"/>
          <w:lang w:eastAsia="ru-RU"/>
        </w:rPr>
        <w:t xml:space="preserve">Таблица </w:t>
      </w:r>
      <w:r w:rsidR="00220825" w:rsidRPr="009678B6">
        <w:rPr>
          <w:rFonts w:ascii="Times New Roman" w:eastAsia="Times New Roman" w:hAnsi="Times New Roman"/>
          <w:b/>
          <w:bCs/>
          <w:sz w:val="28"/>
          <w:szCs w:val="28"/>
          <w:lang w:eastAsia="ru-RU"/>
        </w:rPr>
        <w:t>6</w:t>
      </w:r>
      <w:r w:rsidR="00D4645A">
        <w:rPr>
          <w:rFonts w:ascii="Times New Roman" w:eastAsia="Times New Roman" w:hAnsi="Times New Roman"/>
          <w:b/>
          <w:bCs/>
          <w:sz w:val="28"/>
          <w:szCs w:val="28"/>
          <w:lang w:eastAsia="ru-RU"/>
        </w:rPr>
        <w:t>9</w:t>
      </w:r>
      <w:r w:rsidR="00A81245" w:rsidRPr="009678B6">
        <w:rPr>
          <w:rFonts w:ascii="Times New Roman" w:eastAsia="Times New Roman" w:hAnsi="Times New Roman"/>
          <w:b/>
          <w:bCs/>
          <w:sz w:val="28"/>
          <w:szCs w:val="28"/>
          <w:lang w:eastAsia="ru-RU"/>
        </w:rPr>
        <w:t xml:space="preserve">. </w:t>
      </w:r>
      <w:r w:rsidRPr="009678B6">
        <w:rPr>
          <w:rFonts w:ascii="Times New Roman" w:eastAsia="Times New Roman" w:hAnsi="Times New Roman"/>
          <w:sz w:val="28"/>
          <w:szCs w:val="28"/>
          <w:lang w:eastAsia="ru-RU"/>
        </w:rPr>
        <w:t xml:space="preserve">– </w:t>
      </w:r>
      <w:bookmarkStart w:id="574" w:name="_Hlk148697320"/>
      <w:r w:rsidRPr="009678B6">
        <w:rPr>
          <w:rFonts w:ascii="Times New Roman" w:eastAsia="Times New Roman" w:hAnsi="Times New Roman"/>
          <w:bCs/>
          <w:sz w:val="28"/>
          <w:szCs w:val="28"/>
          <w:lang w:eastAsia="ar-SA"/>
        </w:rPr>
        <w:t xml:space="preserve">Потребность населения </w:t>
      </w:r>
      <w:r w:rsidR="00412263" w:rsidRPr="009678B6">
        <w:rPr>
          <w:rFonts w:ascii="Times New Roman" w:eastAsia="Times New Roman" w:hAnsi="Times New Roman"/>
          <w:bCs/>
          <w:sz w:val="28"/>
          <w:szCs w:val="28"/>
          <w:lang w:eastAsia="ru-RU"/>
        </w:rPr>
        <w:t>Локшин</w:t>
      </w:r>
      <w:r w:rsidR="006266FC" w:rsidRPr="009678B6">
        <w:rPr>
          <w:rFonts w:ascii="Times New Roman" w:eastAsia="Times New Roman" w:hAnsi="Times New Roman"/>
          <w:bCs/>
          <w:sz w:val="28"/>
          <w:szCs w:val="28"/>
          <w:lang w:eastAsia="ru-RU"/>
        </w:rPr>
        <w:t>ск</w:t>
      </w:r>
      <w:r w:rsidRPr="009678B6">
        <w:rPr>
          <w:rFonts w:ascii="Times New Roman" w:eastAsia="Times New Roman" w:hAnsi="Times New Roman"/>
          <w:bCs/>
          <w:sz w:val="28"/>
          <w:szCs w:val="28"/>
          <w:lang w:eastAsia="ar-SA"/>
        </w:rPr>
        <w:t>ого сельсовета</w:t>
      </w:r>
      <w:r w:rsidRPr="009678B6">
        <w:rPr>
          <w:rFonts w:ascii="Times New Roman" w:eastAsia="Times New Roman" w:hAnsi="Times New Roman"/>
          <w:sz w:val="28"/>
          <w:szCs w:val="28"/>
          <w:lang w:eastAsia="ar-SA"/>
        </w:rPr>
        <w:t xml:space="preserve"> </w:t>
      </w:r>
      <w:r w:rsidRPr="009678B6">
        <w:rPr>
          <w:rFonts w:ascii="Times New Roman" w:eastAsia="Times New Roman" w:hAnsi="Times New Roman"/>
          <w:bCs/>
          <w:sz w:val="28"/>
          <w:szCs w:val="28"/>
          <w:lang w:eastAsia="ar-SA"/>
        </w:rPr>
        <w:t xml:space="preserve">в объектах, рекомендуемых для </w:t>
      </w:r>
      <w:r w:rsidRPr="009678B6">
        <w:rPr>
          <w:rFonts w:ascii="Times New Roman" w:eastAsia="Times New Roman" w:hAnsi="Times New Roman"/>
          <w:sz w:val="28"/>
          <w:szCs w:val="28"/>
          <w:lang w:eastAsia="ru-RU"/>
        </w:rPr>
        <w:t>размещения</w:t>
      </w:r>
      <w:r w:rsidRPr="009678B6">
        <w:rPr>
          <w:rFonts w:ascii="Times New Roman" w:eastAsia="Times New Roman" w:hAnsi="Times New Roman"/>
          <w:bCs/>
          <w:sz w:val="28"/>
          <w:szCs w:val="28"/>
          <w:lang w:eastAsia="ar-SA"/>
        </w:rPr>
        <w:t>, по этапам планирования</w:t>
      </w:r>
      <w:bookmarkEnd w:id="574"/>
    </w:p>
    <w:p w14:paraId="796DB993" w14:textId="77777777" w:rsidR="00C834C1" w:rsidRPr="009678B6" w:rsidRDefault="00C834C1" w:rsidP="00622BC2">
      <w:pPr>
        <w:spacing w:after="0" w:line="240" w:lineRule="auto"/>
        <w:jc w:val="center"/>
        <w:rPr>
          <w:rFonts w:ascii="Times New Roman" w:eastAsia="Times New Roman" w:hAnsi="Times New Roman"/>
          <w:bCs/>
          <w:sz w:val="12"/>
          <w:szCs w:val="12"/>
          <w:lang w:eastAsia="ar-SA"/>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86"/>
        <w:gridCol w:w="1915"/>
        <w:gridCol w:w="1988"/>
        <w:gridCol w:w="1992"/>
      </w:tblGrid>
      <w:tr w:rsidR="0025119A" w:rsidRPr="009678B6" w14:paraId="5D9CE9FF" w14:textId="77777777" w:rsidTr="00D81D5B">
        <w:trPr>
          <w:trHeight w:val="170"/>
          <w:tblHeader/>
          <w:jc w:val="center"/>
        </w:trPr>
        <w:tc>
          <w:tcPr>
            <w:tcW w:w="2076" w:type="pct"/>
            <w:vMerge w:val="restart"/>
            <w:shd w:val="clear" w:color="auto" w:fill="auto"/>
            <w:vAlign w:val="center"/>
            <w:hideMark/>
          </w:tcPr>
          <w:p w14:paraId="5C7D7F9B" w14:textId="77777777" w:rsidR="00622BC2" w:rsidRPr="009678B6" w:rsidRDefault="00622BC2" w:rsidP="00622BC2">
            <w:pPr>
              <w:spacing w:after="0" w:line="240" w:lineRule="auto"/>
              <w:jc w:val="center"/>
              <w:rPr>
                <w:rFonts w:ascii="Times New Roman" w:eastAsia="Times New Roman" w:hAnsi="Times New Roman"/>
                <w:sz w:val="24"/>
                <w:szCs w:val="24"/>
                <w:lang w:eastAsia="ru-RU"/>
              </w:rPr>
            </w:pPr>
            <w:bookmarkStart w:id="575" w:name="_Hlk119481613"/>
            <w:r w:rsidRPr="009678B6">
              <w:rPr>
                <w:rFonts w:ascii="Times New Roman" w:eastAsia="Times New Roman" w:hAnsi="Times New Roman"/>
                <w:sz w:val="24"/>
                <w:szCs w:val="24"/>
                <w:lang w:eastAsia="ru-RU"/>
              </w:rPr>
              <w:t>Наименование, единица измерения</w:t>
            </w:r>
          </w:p>
        </w:tc>
        <w:tc>
          <w:tcPr>
            <w:tcW w:w="950" w:type="pct"/>
            <w:vMerge w:val="restart"/>
            <w:shd w:val="clear" w:color="auto" w:fill="auto"/>
            <w:vAlign w:val="center"/>
            <w:hideMark/>
          </w:tcPr>
          <w:p w14:paraId="55954349" w14:textId="77777777" w:rsidR="00622BC2" w:rsidRPr="009678B6" w:rsidRDefault="00622BC2" w:rsidP="00622BC2">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Норматив</w:t>
            </w:r>
          </w:p>
        </w:tc>
        <w:tc>
          <w:tcPr>
            <w:tcW w:w="1974" w:type="pct"/>
            <w:gridSpan w:val="2"/>
            <w:shd w:val="clear" w:color="auto" w:fill="auto"/>
            <w:vAlign w:val="center"/>
            <w:hideMark/>
          </w:tcPr>
          <w:p w14:paraId="5A432986" w14:textId="77777777" w:rsidR="00622BC2" w:rsidRPr="009678B6" w:rsidRDefault="00622BC2" w:rsidP="00622BC2">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Потребность</w:t>
            </w:r>
          </w:p>
        </w:tc>
      </w:tr>
      <w:tr w:rsidR="0025119A" w:rsidRPr="009678B6" w14:paraId="72F2373F" w14:textId="77777777" w:rsidTr="0023127A">
        <w:trPr>
          <w:trHeight w:val="170"/>
          <w:tblHeader/>
          <w:jc w:val="center"/>
        </w:trPr>
        <w:tc>
          <w:tcPr>
            <w:tcW w:w="2076" w:type="pct"/>
            <w:vMerge/>
            <w:vAlign w:val="center"/>
            <w:hideMark/>
          </w:tcPr>
          <w:p w14:paraId="67C9C030" w14:textId="77777777" w:rsidR="00622BC2" w:rsidRPr="009678B6" w:rsidRDefault="00622BC2" w:rsidP="00622BC2">
            <w:pPr>
              <w:spacing w:after="0" w:line="240" w:lineRule="auto"/>
              <w:rPr>
                <w:rFonts w:ascii="Times New Roman" w:eastAsia="Times New Roman" w:hAnsi="Times New Roman"/>
                <w:sz w:val="24"/>
                <w:szCs w:val="24"/>
                <w:lang w:eastAsia="ru-RU"/>
              </w:rPr>
            </w:pPr>
          </w:p>
        </w:tc>
        <w:tc>
          <w:tcPr>
            <w:tcW w:w="950" w:type="pct"/>
            <w:vMerge/>
            <w:vAlign w:val="center"/>
            <w:hideMark/>
          </w:tcPr>
          <w:p w14:paraId="41DEE880" w14:textId="77777777" w:rsidR="00622BC2" w:rsidRPr="009678B6" w:rsidRDefault="00622BC2" w:rsidP="00622BC2">
            <w:pPr>
              <w:spacing w:after="0" w:line="240" w:lineRule="auto"/>
              <w:rPr>
                <w:rFonts w:ascii="Times New Roman" w:eastAsia="Times New Roman" w:hAnsi="Times New Roman"/>
                <w:sz w:val="24"/>
                <w:szCs w:val="24"/>
                <w:lang w:eastAsia="ru-RU"/>
              </w:rPr>
            </w:pPr>
          </w:p>
        </w:tc>
        <w:tc>
          <w:tcPr>
            <w:tcW w:w="986" w:type="pct"/>
            <w:shd w:val="clear" w:color="auto" w:fill="auto"/>
            <w:vAlign w:val="center"/>
            <w:hideMark/>
          </w:tcPr>
          <w:p w14:paraId="1F8A4208" w14:textId="1CF1CEB4" w:rsidR="00622BC2" w:rsidRPr="009678B6" w:rsidRDefault="00AC6570" w:rsidP="00622BC2">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Первая</w:t>
            </w:r>
            <w:r w:rsidR="00622BC2" w:rsidRPr="009678B6">
              <w:rPr>
                <w:rFonts w:ascii="Times New Roman" w:eastAsia="Times New Roman" w:hAnsi="Times New Roman"/>
                <w:sz w:val="24"/>
                <w:szCs w:val="24"/>
                <w:lang w:eastAsia="ru-RU"/>
              </w:rPr>
              <w:t xml:space="preserve"> очередь</w:t>
            </w:r>
          </w:p>
          <w:p w14:paraId="1613E3FB" w14:textId="34E8B204" w:rsidR="00622BC2" w:rsidRPr="009678B6" w:rsidRDefault="00761BD4" w:rsidP="00622BC2">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1075</w:t>
            </w:r>
            <w:r w:rsidR="00622BC2" w:rsidRPr="009678B6">
              <w:rPr>
                <w:rFonts w:ascii="Times New Roman" w:eastAsia="Times New Roman" w:hAnsi="Times New Roman"/>
                <w:sz w:val="24"/>
                <w:szCs w:val="24"/>
                <w:lang w:eastAsia="ru-RU"/>
              </w:rPr>
              <w:t xml:space="preserve"> чел.</w:t>
            </w:r>
          </w:p>
        </w:tc>
        <w:tc>
          <w:tcPr>
            <w:tcW w:w="988" w:type="pct"/>
            <w:shd w:val="clear" w:color="auto" w:fill="auto"/>
            <w:vAlign w:val="center"/>
            <w:hideMark/>
          </w:tcPr>
          <w:p w14:paraId="141DDB12" w14:textId="77777777" w:rsidR="00622BC2" w:rsidRPr="009678B6" w:rsidRDefault="00622BC2" w:rsidP="00622BC2">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Расчетный срок</w:t>
            </w:r>
          </w:p>
          <w:p w14:paraId="5869EE92" w14:textId="0D54FFBD" w:rsidR="00622BC2" w:rsidRPr="009678B6" w:rsidRDefault="00761BD4" w:rsidP="00622BC2">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1029</w:t>
            </w:r>
            <w:r w:rsidR="00622BC2" w:rsidRPr="009678B6">
              <w:rPr>
                <w:rFonts w:ascii="Times New Roman" w:eastAsia="Times New Roman" w:hAnsi="Times New Roman"/>
                <w:sz w:val="24"/>
                <w:szCs w:val="24"/>
                <w:lang w:eastAsia="ru-RU"/>
              </w:rPr>
              <w:t xml:space="preserve"> чел.</w:t>
            </w:r>
          </w:p>
        </w:tc>
      </w:tr>
      <w:tr w:rsidR="0025119A" w:rsidRPr="009678B6" w14:paraId="0AA6F88F" w14:textId="77777777" w:rsidTr="004B5407">
        <w:trPr>
          <w:trHeight w:val="170"/>
          <w:jc w:val="center"/>
        </w:trPr>
        <w:tc>
          <w:tcPr>
            <w:tcW w:w="5000" w:type="pct"/>
            <w:gridSpan w:val="4"/>
            <w:shd w:val="clear" w:color="auto" w:fill="auto"/>
            <w:vAlign w:val="center"/>
            <w:hideMark/>
          </w:tcPr>
          <w:p w14:paraId="3006A9A5" w14:textId="20DDD78A" w:rsidR="004B5407" w:rsidRPr="009678B6" w:rsidRDefault="004B5407" w:rsidP="00622BC2">
            <w:pPr>
              <w:spacing w:after="0" w:line="240" w:lineRule="auto"/>
              <w:jc w:val="center"/>
              <w:rPr>
                <w:rFonts w:ascii="Times New Roman" w:eastAsia="Times New Roman" w:hAnsi="Times New Roman"/>
                <w:sz w:val="24"/>
                <w:szCs w:val="24"/>
                <w:lang w:eastAsia="ru-RU"/>
              </w:rPr>
            </w:pPr>
            <w:bookmarkStart w:id="576" w:name="RANGE!A3"/>
            <w:r w:rsidRPr="009678B6">
              <w:rPr>
                <w:rFonts w:ascii="Times New Roman" w:eastAsia="Times New Roman" w:hAnsi="Times New Roman"/>
                <w:sz w:val="24"/>
                <w:szCs w:val="24"/>
                <w:lang w:eastAsia="ru-RU"/>
              </w:rPr>
              <w:t>Предприятия торговли и общественного питания</w:t>
            </w:r>
            <w:bookmarkEnd w:id="576"/>
          </w:p>
        </w:tc>
      </w:tr>
      <w:tr w:rsidR="0025119A" w:rsidRPr="009678B6" w14:paraId="5F605D71" w14:textId="77777777" w:rsidTr="0023127A">
        <w:trPr>
          <w:trHeight w:val="170"/>
          <w:jc w:val="center"/>
        </w:trPr>
        <w:tc>
          <w:tcPr>
            <w:tcW w:w="2076" w:type="pct"/>
            <w:shd w:val="clear" w:color="auto" w:fill="auto"/>
            <w:vAlign w:val="center"/>
            <w:hideMark/>
          </w:tcPr>
          <w:p w14:paraId="429A42B7" w14:textId="77777777" w:rsidR="00622BC2" w:rsidRPr="009678B6" w:rsidRDefault="00622BC2" w:rsidP="00622BC2">
            <w:pPr>
              <w:spacing w:after="0" w:line="240" w:lineRule="auto"/>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Стационарные торговые объекты, кв. м площади торгового объекта</w:t>
            </w:r>
          </w:p>
        </w:tc>
        <w:tc>
          <w:tcPr>
            <w:tcW w:w="950" w:type="pct"/>
            <w:shd w:val="clear" w:color="auto" w:fill="auto"/>
            <w:vAlign w:val="center"/>
            <w:hideMark/>
          </w:tcPr>
          <w:p w14:paraId="32FE4C3C" w14:textId="4D0AE82B" w:rsidR="00622BC2" w:rsidRPr="009678B6" w:rsidRDefault="00761BD4" w:rsidP="00622BC2">
            <w:pPr>
              <w:spacing w:after="0" w:line="240" w:lineRule="auto"/>
              <w:jc w:val="center"/>
              <w:rPr>
                <w:rFonts w:ascii="Times New Roman" w:eastAsia="Times New Roman" w:hAnsi="Times New Roman"/>
                <w:sz w:val="24"/>
                <w:szCs w:val="24"/>
                <w:lang w:eastAsia="ru-RU"/>
              </w:rPr>
            </w:pPr>
            <w:r w:rsidRPr="009678B6">
              <w:rPr>
                <w:rFonts w:ascii="Times New Roman" w:hAnsi="Times New Roman"/>
                <w:sz w:val="24"/>
                <w:szCs w:val="24"/>
              </w:rPr>
              <w:t xml:space="preserve">459,81 </w:t>
            </w:r>
            <w:r w:rsidR="00622BC2" w:rsidRPr="009678B6">
              <w:rPr>
                <w:rFonts w:ascii="Times New Roman" w:hAnsi="Times New Roman"/>
                <w:sz w:val="24"/>
                <w:szCs w:val="24"/>
              </w:rPr>
              <w:t>кв. м на 1 тыс. человек</w:t>
            </w:r>
          </w:p>
        </w:tc>
        <w:tc>
          <w:tcPr>
            <w:tcW w:w="986" w:type="pct"/>
            <w:shd w:val="clear" w:color="auto" w:fill="auto"/>
            <w:vAlign w:val="center"/>
          </w:tcPr>
          <w:p w14:paraId="60BF66E5" w14:textId="3C9C8185" w:rsidR="00622BC2" w:rsidRPr="009678B6" w:rsidRDefault="000A7433" w:rsidP="00622BC2">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494,3</w:t>
            </w:r>
          </w:p>
        </w:tc>
        <w:tc>
          <w:tcPr>
            <w:tcW w:w="988" w:type="pct"/>
            <w:shd w:val="clear" w:color="auto" w:fill="auto"/>
            <w:vAlign w:val="center"/>
          </w:tcPr>
          <w:p w14:paraId="29DB5BE0" w14:textId="33F5E35D" w:rsidR="00622BC2" w:rsidRPr="009678B6" w:rsidRDefault="000A7433" w:rsidP="00622BC2">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473,1</w:t>
            </w:r>
          </w:p>
        </w:tc>
      </w:tr>
      <w:tr w:rsidR="0025119A" w:rsidRPr="009678B6" w14:paraId="726B21EC" w14:textId="77777777" w:rsidTr="00D81D5B">
        <w:trPr>
          <w:trHeight w:val="170"/>
          <w:jc w:val="center"/>
        </w:trPr>
        <w:tc>
          <w:tcPr>
            <w:tcW w:w="2076" w:type="pct"/>
            <w:shd w:val="clear" w:color="auto" w:fill="auto"/>
            <w:vAlign w:val="center"/>
          </w:tcPr>
          <w:p w14:paraId="0EED9351" w14:textId="77777777" w:rsidR="00622BC2" w:rsidRPr="009678B6" w:rsidRDefault="00622BC2" w:rsidP="00622BC2">
            <w:pPr>
              <w:spacing w:after="0" w:line="240" w:lineRule="auto"/>
              <w:rPr>
                <w:rFonts w:ascii="Times New Roman" w:eastAsia="Times New Roman" w:hAnsi="Times New Roman"/>
                <w:sz w:val="24"/>
                <w:szCs w:val="24"/>
                <w:lang w:eastAsia="ru-RU"/>
              </w:rPr>
            </w:pPr>
            <w:r w:rsidRPr="009678B6">
              <w:rPr>
                <w:rFonts w:ascii="Times New Roman" w:hAnsi="Times New Roman"/>
                <w:sz w:val="24"/>
                <w:szCs w:val="24"/>
              </w:rPr>
              <w:t>В том числе</w:t>
            </w:r>
          </w:p>
        </w:tc>
        <w:tc>
          <w:tcPr>
            <w:tcW w:w="950" w:type="pct"/>
            <w:shd w:val="clear" w:color="auto" w:fill="auto"/>
            <w:vAlign w:val="center"/>
          </w:tcPr>
          <w:p w14:paraId="4B39470B" w14:textId="77777777" w:rsidR="00622BC2" w:rsidRPr="009678B6" w:rsidRDefault="00622BC2" w:rsidP="00622BC2">
            <w:pPr>
              <w:spacing w:after="0" w:line="240" w:lineRule="auto"/>
              <w:jc w:val="center"/>
              <w:rPr>
                <w:rFonts w:ascii="Times New Roman" w:hAnsi="Times New Roman"/>
                <w:sz w:val="24"/>
                <w:szCs w:val="24"/>
              </w:rPr>
            </w:pPr>
            <w:r w:rsidRPr="009678B6">
              <w:rPr>
                <w:rFonts w:ascii="Times New Roman" w:hAnsi="Times New Roman"/>
                <w:sz w:val="24"/>
                <w:szCs w:val="24"/>
              </w:rPr>
              <w:t> </w:t>
            </w:r>
          </w:p>
        </w:tc>
        <w:tc>
          <w:tcPr>
            <w:tcW w:w="986" w:type="pct"/>
            <w:shd w:val="clear" w:color="auto" w:fill="auto"/>
            <w:vAlign w:val="center"/>
          </w:tcPr>
          <w:p w14:paraId="6F6748CF" w14:textId="77777777" w:rsidR="00622BC2" w:rsidRPr="009678B6" w:rsidRDefault="00622BC2" w:rsidP="00622BC2">
            <w:pPr>
              <w:spacing w:after="0" w:line="240" w:lineRule="auto"/>
              <w:jc w:val="center"/>
              <w:rPr>
                <w:rFonts w:ascii="Times New Roman" w:hAnsi="Times New Roman"/>
                <w:sz w:val="24"/>
                <w:szCs w:val="24"/>
              </w:rPr>
            </w:pPr>
          </w:p>
        </w:tc>
        <w:tc>
          <w:tcPr>
            <w:tcW w:w="988" w:type="pct"/>
            <w:shd w:val="clear" w:color="auto" w:fill="auto"/>
            <w:vAlign w:val="center"/>
          </w:tcPr>
          <w:p w14:paraId="686128E7" w14:textId="77777777" w:rsidR="00622BC2" w:rsidRPr="009678B6" w:rsidRDefault="00622BC2" w:rsidP="00622BC2">
            <w:pPr>
              <w:spacing w:after="0" w:line="240" w:lineRule="auto"/>
              <w:jc w:val="center"/>
              <w:rPr>
                <w:rFonts w:ascii="Times New Roman" w:hAnsi="Times New Roman"/>
                <w:sz w:val="24"/>
                <w:szCs w:val="24"/>
              </w:rPr>
            </w:pPr>
          </w:p>
        </w:tc>
      </w:tr>
      <w:tr w:rsidR="0025119A" w:rsidRPr="009678B6" w14:paraId="72D9016C" w14:textId="77777777" w:rsidTr="00D81D5B">
        <w:trPr>
          <w:trHeight w:val="170"/>
          <w:jc w:val="center"/>
        </w:trPr>
        <w:tc>
          <w:tcPr>
            <w:tcW w:w="2076" w:type="pct"/>
            <w:shd w:val="clear" w:color="auto" w:fill="auto"/>
            <w:vAlign w:val="center"/>
          </w:tcPr>
          <w:p w14:paraId="13014C2E" w14:textId="77777777" w:rsidR="00622BC2" w:rsidRPr="009678B6" w:rsidRDefault="00622BC2" w:rsidP="00622BC2">
            <w:pPr>
              <w:spacing w:after="0" w:line="240" w:lineRule="auto"/>
              <w:rPr>
                <w:rFonts w:ascii="Times New Roman" w:eastAsia="Times New Roman" w:hAnsi="Times New Roman"/>
                <w:sz w:val="24"/>
                <w:szCs w:val="24"/>
                <w:lang w:eastAsia="ru-RU"/>
              </w:rPr>
            </w:pPr>
            <w:r w:rsidRPr="009678B6">
              <w:rPr>
                <w:rFonts w:ascii="Times New Roman" w:hAnsi="Times New Roman"/>
                <w:sz w:val="24"/>
                <w:szCs w:val="24"/>
              </w:rPr>
              <w:t xml:space="preserve">площадь стационарных торговых объектов, на которой осуществляется продажа продовольственных товаров, кв. м </w:t>
            </w:r>
          </w:p>
        </w:tc>
        <w:tc>
          <w:tcPr>
            <w:tcW w:w="950" w:type="pct"/>
            <w:shd w:val="clear" w:color="auto" w:fill="auto"/>
            <w:vAlign w:val="center"/>
          </w:tcPr>
          <w:p w14:paraId="33D4347D" w14:textId="6A0356D2" w:rsidR="00622BC2" w:rsidRPr="009678B6" w:rsidRDefault="00761BD4" w:rsidP="00622BC2">
            <w:pPr>
              <w:spacing w:after="0" w:line="240" w:lineRule="auto"/>
              <w:jc w:val="center"/>
              <w:rPr>
                <w:rFonts w:ascii="Times New Roman" w:hAnsi="Times New Roman"/>
                <w:sz w:val="24"/>
                <w:szCs w:val="24"/>
              </w:rPr>
            </w:pPr>
            <w:r w:rsidRPr="009678B6">
              <w:rPr>
                <w:rFonts w:ascii="Times New Roman" w:hAnsi="Times New Roman"/>
                <w:sz w:val="24"/>
                <w:szCs w:val="24"/>
              </w:rPr>
              <w:t xml:space="preserve">150,26 </w:t>
            </w:r>
            <w:r w:rsidR="00622BC2" w:rsidRPr="009678B6">
              <w:rPr>
                <w:rFonts w:ascii="Times New Roman" w:hAnsi="Times New Roman"/>
                <w:sz w:val="24"/>
                <w:szCs w:val="24"/>
              </w:rPr>
              <w:t>кв. м на 1 тыс. человек</w:t>
            </w:r>
          </w:p>
        </w:tc>
        <w:tc>
          <w:tcPr>
            <w:tcW w:w="986" w:type="pct"/>
            <w:shd w:val="clear" w:color="auto" w:fill="auto"/>
            <w:vAlign w:val="center"/>
          </w:tcPr>
          <w:p w14:paraId="6EEE6697" w14:textId="64395D6E" w:rsidR="00622BC2" w:rsidRPr="009678B6" w:rsidRDefault="000A7433" w:rsidP="00622BC2">
            <w:pPr>
              <w:spacing w:after="0" w:line="240" w:lineRule="auto"/>
              <w:jc w:val="center"/>
              <w:rPr>
                <w:rFonts w:ascii="Times New Roman" w:hAnsi="Times New Roman"/>
                <w:sz w:val="24"/>
                <w:szCs w:val="24"/>
              </w:rPr>
            </w:pPr>
            <w:r w:rsidRPr="009678B6">
              <w:rPr>
                <w:rFonts w:ascii="Times New Roman" w:hAnsi="Times New Roman"/>
                <w:sz w:val="24"/>
                <w:szCs w:val="24"/>
              </w:rPr>
              <w:t>161,5</w:t>
            </w:r>
          </w:p>
        </w:tc>
        <w:tc>
          <w:tcPr>
            <w:tcW w:w="988" w:type="pct"/>
            <w:shd w:val="clear" w:color="auto" w:fill="auto"/>
            <w:vAlign w:val="center"/>
          </w:tcPr>
          <w:p w14:paraId="4AE29E20" w14:textId="73C2FE2C" w:rsidR="00622BC2" w:rsidRPr="009678B6" w:rsidRDefault="000A7433" w:rsidP="00622BC2">
            <w:pPr>
              <w:spacing w:after="0" w:line="240" w:lineRule="auto"/>
              <w:jc w:val="center"/>
              <w:rPr>
                <w:rFonts w:ascii="Times New Roman" w:hAnsi="Times New Roman"/>
                <w:sz w:val="24"/>
                <w:szCs w:val="24"/>
              </w:rPr>
            </w:pPr>
            <w:r w:rsidRPr="009678B6">
              <w:rPr>
                <w:rFonts w:ascii="Times New Roman" w:hAnsi="Times New Roman"/>
                <w:sz w:val="24"/>
                <w:szCs w:val="24"/>
              </w:rPr>
              <w:t>154,6</w:t>
            </w:r>
          </w:p>
        </w:tc>
      </w:tr>
      <w:tr w:rsidR="0025119A" w:rsidRPr="009678B6" w14:paraId="3111F0C9" w14:textId="77777777" w:rsidTr="00D81D5B">
        <w:trPr>
          <w:trHeight w:val="170"/>
          <w:jc w:val="center"/>
        </w:trPr>
        <w:tc>
          <w:tcPr>
            <w:tcW w:w="2076" w:type="pct"/>
            <w:shd w:val="clear" w:color="auto" w:fill="auto"/>
            <w:vAlign w:val="center"/>
          </w:tcPr>
          <w:p w14:paraId="0A18773C" w14:textId="77777777" w:rsidR="00622BC2" w:rsidRPr="009678B6" w:rsidRDefault="00622BC2" w:rsidP="00622BC2">
            <w:pPr>
              <w:spacing w:after="0" w:line="240" w:lineRule="auto"/>
              <w:rPr>
                <w:rFonts w:ascii="Times New Roman" w:eastAsia="Times New Roman" w:hAnsi="Times New Roman"/>
                <w:sz w:val="24"/>
                <w:szCs w:val="24"/>
                <w:lang w:eastAsia="ru-RU"/>
              </w:rPr>
            </w:pPr>
            <w:r w:rsidRPr="009678B6">
              <w:rPr>
                <w:rFonts w:ascii="Times New Roman" w:hAnsi="Times New Roman"/>
                <w:sz w:val="24"/>
                <w:szCs w:val="24"/>
              </w:rPr>
              <w:t xml:space="preserve">площадь стационарных торговых объектов, на которой осуществляется продажа непродовольственных товаров, кв. м </w:t>
            </w:r>
          </w:p>
        </w:tc>
        <w:tc>
          <w:tcPr>
            <w:tcW w:w="950" w:type="pct"/>
            <w:shd w:val="clear" w:color="auto" w:fill="auto"/>
            <w:vAlign w:val="center"/>
          </w:tcPr>
          <w:p w14:paraId="67A2FAF5" w14:textId="5D5E9231" w:rsidR="00622BC2" w:rsidRPr="009678B6" w:rsidRDefault="00761BD4" w:rsidP="00622BC2">
            <w:pPr>
              <w:spacing w:after="0" w:line="240" w:lineRule="auto"/>
              <w:jc w:val="center"/>
              <w:rPr>
                <w:rFonts w:ascii="Times New Roman" w:hAnsi="Times New Roman"/>
                <w:sz w:val="24"/>
                <w:szCs w:val="24"/>
              </w:rPr>
            </w:pPr>
            <w:r w:rsidRPr="009678B6">
              <w:rPr>
                <w:rFonts w:ascii="Times New Roman" w:hAnsi="Times New Roman"/>
                <w:sz w:val="24"/>
                <w:szCs w:val="24"/>
              </w:rPr>
              <w:t xml:space="preserve">309,55 </w:t>
            </w:r>
            <w:r w:rsidR="00622BC2" w:rsidRPr="009678B6">
              <w:rPr>
                <w:rFonts w:ascii="Times New Roman" w:hAnsi="Times New Roman"/>
                <w:sz w:val="24"/>
                <w:szCs w:val="24"/>
              </w:rPr>
              <w:t>кв. м на 1 тыс. человек</w:t>
            </w:r>
          </w:p>
        </w:tc>
        <w:tc>
          <w:tcPr>
            <w:tcW w:w="986" w:type="pct"/>
            <w:shd w:val="clear" w:color="auto" w:fill="auto"/>
            <w:vAlign w:val="center"/>
          </w:tcPr>
          <w:p w14:paraId="728271C0" w14:textId="05F714B2" w:rsidR="00622BC2" w:rsidRPr="009678B6" w:rsidRDefault="000A7433" w:rsidP="00622BC2">
            <w:pPr>
              <w:spacing w:after="0" w:line="240" w:lineRule="auto"/>
              <w:jc w:val="center"/>
              <w:rPr>
                <w:rFonts w:ascii="Times New Roman" w:hAnsi="Times New Roman"/>
                <w:sz w:val="24"/>
                <w:szCs w:val="24"/>
              </w:rPr>
            </w:pPr>
            <w:r w:rsidRPr="009678B6">
              <w:rPr>
                <w:rFonts w:ascii="Times New Roman" w:hAnsi="Times New Roman"/>
                <w:sz w:val="24"/>
                <w:szCs w:val="24"/>
              </w:rPr>
              <w:t>332,8</w:t>
            </w:r>
          </w:p>
        </w:tc>
        <w:tc>
          <w:tcPr>
            <w:tcW w:w="988" w:type="pct"/>
            <w:shd w:val="clear" w:color="auto" w:fill="auto"/>
            <w:vAlign w:val="center"/>
          </w:tcPr>
          <w:p w14:paraId="1152D068" w14:textId="0BD82907" w:rsidR="00622BC2" w:rsidRPr="009678B6" w:rsidRDefault="000A7433" w:rsidP="00622BC2">
            <w:pPr>
              <w:spacing w:after="0" w:line="240" w:lineRule="auto"/>
              <w:jc w:val="center"/>
              <w:rPr>
                <w:rFonts w:ascii="Times New Roman" w:hAnsi="Times New Roman"/>
                <w:sz w:val="24"/>
                <w:szCs w:val="24"/>
              </w:rPr>
            </w:pPr>
            <w:r w:rsidRPr="009678B6">
              <w:rPr>
                <w:rFonts w:ascii="Times New Roman" w:hAnsi="Times New Roman"/>
                <w:sz w:val="24"/>
                <w:szCs w:val="24"/>
              </w:rPr>
              <w:t>318,5</w:t>
            </w:r>
          </w:p>
        </w:tc>
      </w:tr>
      <w:tr w:rsidR="0025119A" w:rsidRPr="009678B6" w14:paraId="71F2DEC6" w14:textId="77777777" w:rsidTr="00D81D5B">
        <w:trPr>
          <w:trHeight w:val="170"/>
          <w:jc w:val="center"/>
        </w:trPr>
        <w:tc>
          <w:tcPr>
            <w:tcW w:w="2076" w:type="pct"/>
            <w:shd w:val="clear" w:color="auto" w:fill="auto"/>
          </w:tcPr>
          <w:p w14:paraId="6627FE2D" w14:textId="2FBF514E" w:rsidR="00622BC2" w:rsidRPr="009678B6" w:rsidRDefault="00622BC2" w:rsidP="00622BC2">
            <w:pPr>
              <w:spacing w:after="0" w:line="240" w:lineRule="auto"/>
              <w:rPr>
                <w:rFonts w:ascii="Times New Roman" w:hAnsi="Times New Roman"/>
                <w:sz w:val="24"/>
                <w:szCs w:val="24"/>
              </w:rPr>
            </w:pPr>
            <w:r w:rsidRPr="009678B6">
              <w:rPr>
                <w:rFonts w:ascii="Times New Roman" w:hAnsi="Times New Roman"/>
                <w:sz w:val="24"/>
                <w:szCs w:val="24"/>
              </w:rPr>
              <w:t>Торговые объекты местного значения, количество торговых объектов</w:t>
            </w:r>
          </w:p>
        </w:tc>
        <w:tc>
          <w:tcPr>
            <w:tcW w:w="950" w:type="pct"/>
            <w:shd w:val="clear" w:color="auto" w:fill="auto"/>
            <w:vAlign w:val="center"/>
          </w:tcPr>
          <w:p w14:paraId="274EFA5D" w14:textId="5A6885AD" w:rsidR="00622BC2" w:rsidRPr="009678B6" w:rsidRDefault="00761BD4" w:rsidP="00622BC2">
            <w:pPr>
              <w:spacing w:after="0" w:line="240" w:lineRule="auto"/>
              <w:jc w:val="center"/>
              <w:rPr>
                <w:rFonts w:ascii="Times New Roman" w:hAnsi="Times New Roman"/>
                <w:sz w:val="24"/>
                <w:szCs w:val="24"/>
              </w:rPr>
            </w:pPr>
            <w:r w:rsidRPr="009678B6">
              <w:rPr>
                <w:rFonts w:ascii="Times New Roman" w:hAnsi="Times New Roman"/>
                <w:sz w:val="24"/>
                <w:szCs w:val="24"/>
              </w:rPr>
              <w:t xml:space="preserve">3 </w:t>
            </w:r>
            <w:r w:rsidR="00622BC2" w:rsidRPr="009678B6">
              <w:rPr>
                <w:rFonts w:ascii="Times New Roman" w:hAnsi="Times New Roman"/>
                <w:sz w:val="24"/>
                <w:szCs w:val="24"/>
              </w:rPr>
              <w:t>ед.</w:t>
            </w:r>
          </w:p>
        </w:tc>
        <w:tc>
          <w:tcPr>
            <w:tcW w:w="986" w:type="pct"/>
            <w:shd w:val="clear" w:color="auto" w:fill="auto"/>
            <w:vAlign w:val="center"/>
          </w:tcPr>
          <w:p w14:paraId="1BE7787C" w14:textId="1BDF813B" w:rsidR="00622BC2" w:rsidRPr="009678B6" w:rsidRDefault="00761BD4" w:rsidP="00622BC2">
            <w:pPr>
              <w:spacing w:after="0" w:line="240" w:lineRule="auto"/>
              <w:jc w:val="center"/>
              <w:rPr>
                <w:rFonts w:ascii="Times New Roman" w:hAnsi="Times New Roman"/>
                <w:sz w:val="24"/>
                <w:szCs w:val="24"/>
              </w:rPr>
            </w:pPr>
            <w:r w:rsidRPr="009678B6">
              <w:rPr>
                <w:rFonts w:ascii="Times New Roman" w:hAnsi="Times New Roman"/>
                <w:sz w:val="24"/>
                <w:szCs w:val="24"/>
              </w:rPr>
              <w:t>3</w:t>
            </w:r>
          </w:p>
        </w:tc>
        <w:tc>
          <w:tcPr>
            <w:tcW w:w="988" w:type="pct"/>
            <w:shd w:val="clear" w:color="auto" w:fill="auto"/>
            <w:vAlign w:val="center"/>
          </w:tcPr>
          <w:p w14:paraId="1A05F774" w14:textId="0A2C0C04" w:rsidR="00622BC2" w:rsidRPr="009678B6" w:rsidRDefault="00761BD4" w:rsidP="00622BC2">
            <w:pPr>
              <w:spacing w:after="0" w:line="240" w:lineRule="auto"/>
              <w:jc w:val="center"/>
              <w:rPr>
                <w:rFonts w:ascii="Times New Roman" w:hAnsi="Times New Roman"/>
                <w:sz w:val="24"/>
                <w:szCs w:val="24"/>
              </w:rPr>
            </w:pPr>
            <w:r w:rsidRPr="009678B6">
              <w:rPr>
                <w:rFonts w:ascii="Times New Roman" w:hAnsi="Times New Roman"/>
                <w:sz w:val="24"/>
                <w:szCs w:val="24"/>
              </w:rPr>
              <w:t>3</w:t>
            </w:r>
          </w:p>
        </w:tc>
      </w:tr>
      <w:tr w:rsidR="0025119A" w:rsidRPr="009678B6" w14:paraId="40983955" w14:textId="77777777" w:rsidTr="00D81D5B">
        <w:trPr>
          <w:trHeight w:val="170"/>
          <w:jc w:val="center"/>
        </w:trPr>
        <w:tc>
          <w:tcPr>
            <w:tcW w:w="5000" w:type="pct"/>
            <w:gridSpan w:val="4"/>
            <w:shd w:val="clear" w:color="auto" w:fill="auto"/>
            <w:vAlign w:val="center"/>
          </w:tcPr>
          <w:p w14:paraId="59482AA1" w14:textId="77777777" w:rsidR="00622BC2" w:rsidRPr="009678B6" w:rsidRDefault="00622BC2" w:rsidP="00622BC2">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Организации и учреждения управления, кредитные организации и организации связи</w:t>
            </w:r>
          </w:p>
        </w:tc>
      </w:tr>
      <w:tr w:rsidR="0025119A" w:rsidRPr="009678B6" w14:paraId="7BB70A82" w14:textId="77777777" w:rsidTr="00D81D5B">
        <w:trPr>
          <w:trHeight w:val="170"/>
          <w:jc w:val="center"/>
        </w:trPr>
        <w:tc>
          <w:tcPr>
            <w:tcW w:w="2076" w:type="pct"/>
            <w:shd w:val="clear" w:color="auto" w:fill="auto"/>
            <w:vAlign w:val="center"/>
          </w:tcPr>
          <w:p w14:paraId="2ADC395D" w14:textId="77777777" w:rsidR="00622BC2" w:rsidRPr="009678B6" w:rsidRDefault="00622BC2" w:rsidP="00622BC2">
            <w:pPr>
              <w:spacing w:after="0" w:line="240" w:lineRule="auto"/>
              <w:rPr>
                <w:rFonts w:ascii="Times New Roman" w:eastAsia="Times New Roman" w:hAnsi="Times New Roman"/>
                <w:sz w:val="24"/>
                <w:szCs w:val="24"/>
                <w:lang w:eastAsia="ru-RU"/>
              </w:rPr>
            </w:pPr>
            <w:r w:rsidRPr="009678B6">
              <w:rPr>
                <w:rFonts w:ascii="Times New Roman" w:hAnsi="Times New Roman"/>
                <w:sz w:val="24"/>
                <w:szCs w:val="24"/>
              </w:rPr>
              <w:t>Операционное место</w:t>
            </w:r>
          </w:p>
        </w:tc>
        <w:tc>
          <w:tcPr>
            <w:tcW w:w="950" w:type="pct"/>
            <w:shd w:val="clear" w:color="auto" w:fill="auto"/>
            <w:vAlign w:val="center"/>
          </w:tcPr>
          <w:p w14:paraId="5D916333" w14:textId="791B9CDE" w:rsidR="00622BC2" w:rsidRPr="009678B6" w:rsidRDefault="00622BC2" w:rsidP="00622BC2">
            <w:pPr>
              <w:spacing w:after="0" w:line="240" w:lineRule="auto"/>
              <w:jc w:val="center"/>
              <w:rPr>
                <w:rFonts w:ascii="Times New Roman" w:hAnsi="Times New Roman"/>
                <w:sz w:val="24"/>
                <w:szCs w:val="24"/>
              </w:rPr>
            </w:pPr>
            <w:r w:rsidRPr="009678B6">
              <w:rPr>
                <w:rFonts w:ascii="Times New Roman" w:hAnsi="Times New Roman"/>
                <w:sz w:val="24"/>
                <w:szCs w:val="24"/>
              </w:rPr>
              <w:t xml:space="preserve">1 операционное место на </w:t>
            </w:r>
            <w:r w:rsidR="00761BD4" w:rsidRPr="009678B6">
              <w:rPr>
                <w:rFonts w:ascii="Times New Roman" w:hAnsi="Times New Roman"/>
                <w:sz w:val="24"/>
                <w:szCs w:val="24"/>
              </w:rPr>
              <w:t>1–2</w:t>
            </w:r>
            <w:r w:rsidRPr="009678B6">
              <w:rPr>
                <w:rFonts w:ascii="Times New Roman" w:hAnsi="Times New Roman"/>
                <w:sz w:val="24"/>
                <w:szCs w:val="24"/>
              </w:rPr>
              <w:t xml:space="preserve"> тыс. человек</w:t>
            </w:r>
          </w:p>
        </w:tc>
        <w:tc>
          <w:tcPr>
            <w:tcW w:w="986" w:type="pct"/>
            <w:shd w:val="clear" w:color="auto" w:fill="auto"/>
            <w:vAlign w:val="center"/>
          </w:tcPr>
          <w:p w14:paraId="2D978122" w14:textId="3B35F53C" w:rsidR="00622BC2" w:rsidRPr="009678B6" w:rsidRDefault="00761BD4" w:rsidP="00622BC2">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w:t>
            </w:r>
          </w:p>
        </w:tc>
        <w:tc>
          <w:tcPr>
            <w:tcW w:w="988" w:type="pct"/>
            <w:shd w:val="clear" w:color="auto" w:fill="auto"/>
            <w:vAlign w:val="center"/>
          </w:tcPr>
          <w:p w14:paraId="2841B485" w14:textId="200DE573" w:rsidR="00622BC2" w:rsidRPr="009678B6" w:rsidRDefault="00761BD4" w:rsidP="00622BC2">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w:t>
            </w:r>
          </w:p>
        </w:tc>
      </w:tr>
      <w:tr w:rsidR="0025119A" w:rsidRPr="009678B6" w14:paraId="2484DCDD" w14:textId="77777777" w:rsidTr="00D81D5B">
        <w:trPr>
          <w:trHeight w:val="170"/>
          <w:jc w:val="center"/>
        </w:trPr>
        <w:tc>
          <w:tcPr>
            <w:tcW w:w="5000" w:type="pct"/>
            <w:gridSpan w:val="4"/>
            <w:shd w:val="clear" w:color="auto" w:fill="auto"/>
            <w:vAlign w:val="center"/>
          </w:tcPr>
          <w:p w14:paraId="0C9AAA53" w14:textId="77777777" w:rsidR="00622BC2" w:rsidRPr="009678B6" w:rsidRDefault="00622BC2" w:rsidP="00622BC2">
            <w:pPr>
              <w:spacing w:after="0" w:line="240" w:lineRule="auto"/>
              <w:jc w:val="center"/>
              <w:rPr>
                <w:rFonts w:ascii="Times New Roman" w:hAnsi="Times New Roman"/>
                <w:sz w:val="24"/>
                <w:szCs w:val="24"/>
              </w:rPr>
            </w:pPr>
            <w:r w:rsidRPr="009678B6">
              <w:rPr>
                <w:rFonts w:ascii="Times New Roman" w:hAnsi="Times New Roman"/>
                <w:bCs/>
                <w:sz w:val="24"/>
                <w:szCs w:val="24"/>
              </w:rPr>
              <w:t>Гостиницы, мотели, кемпинги</w:t>
            </w:r>
          </w:p>
        </w:tc>
      </w:tr>
      <w:tr w:rsidR="0025119A" w:rsidRPr="009678B6" w14:paraId="22B83301" w14:textId="77777777" w:rsidTr="00D81D5B">
        <w:trPr>
          <w:trHeight w:val="170"/>
          <w:jc w:val="center"/>
        </w:trPr>
        <w:tc>
          <w:tcPr>
            <w:tcW w:w="2076" w:type="pct"/>
            <w:shd w:val="clear" w:color="auto" w:fill="auto"/>
            <w:vAlign w:val="center"/>
          </w:tcPr>
          <w:p w14:paraId="1819D24B" w14:textId="77777777" w:rsidR="00622BC2" w:rsidRPr="009678B6" w:rsidRDefault="00622BC2" w:rsidP="00622BC2">
            <w:pPr>
              <w:spacing w:after="0" w:line="240" w:lineRule="auto"/>
              <w:rPr>
                <w:rFonts w:ascii="Times New Roman" w:eastAsia="Times New Roman" w:hAnsi="Times New Roman"/>
                <w:sz w:val="24"/>
                <w:szCs w:val="24"/>
                <w:lang w:eastAsia="ru-RU"/>
              </w:rPr>
            </w:pPr>
            <w:r w:rsidRPr="009678B6">
              <w:rPr>
                <w:rFonts w:ascii="Times New Roman" w:hAnsi="Times New Roman"/>
                <w:sz w:val="24"/>
                <w:szCs w:val="24"/>
              </w:rPr>
              <w:t>Гостиницы, место</w:t>
            </w:r>
          </w:p>
        </w:tc>
        <w:tc>
          <w:tcPr>
            <w:tcW w:w="950" w:type="pct"/>
            <w:shd w:val="clear" w:color="auto" w:fill="auto"/>
            <w:vAlign w:val="center"/>
          </w:tcPr>
          <w:p w14:paraId="31A55014" w14:textId="77777777" w:rsidR="00622BC2" w:rsidRPr="009678B6" w:rsidRDefault="00622BC2" w:rsidP="00622BC2">
            <w:pPr>
              <w:spacing w:after="0" w:line="240" w:lineRule="auto"/>
              <w:jc w:val="center"/>
              <w:rPr>
                <w:rFonts w:ascii="Times New Roman" w:eastAsia="Times New Roman" w:hAnsi="Times New Roman"/>
                <w:sz w:val="24"/>
                <w:szCs w:val="24"/>
                <w:lang w:eastAsia="ru-RU"/>
              </w:rPr>
            </w:pPr>
            <w:r w:rsidRPr="009678B6">
              <w:rPr>
                <w:rFonts w:ascii="Times New Roman" w:hAnsi="Times New Roman"/>
                <w:sz w:val="24"/>
                <w:szCs w:val="24"/>
              </w:rPr>
              <w:t>6 мест на 1 тыс. человек</w:t>
            </w:r>
          </w:p>
        </w:tc>
        <w:tc>
          <w:tcPr>
            <w:tcW w:w="986" w:type="pct"/>
            <w:shd w:val="clear" w:color="auto" w:fill="auto"/>
            <w:vAlign w:val="center"/>
          </w:tcPr>
          <w:p w14:paraId="2DFDD806" w14:textId="7EAAB3C7" w:rsidR="00622BC2" w:rsidRPr="009678B6" w:rsidRDefault="000A7433" w:rsidP="00622BC2">
            <w:pPr>
              <w:spacing w:after="0" w:line="240" w:lineRule="auto"/>
              <w:jc w:val="center"/>
              <w:rPr>
                <w:rFonts w:ascii="Times New Roman" w:hAnsi="Times New Roman"/>
                <w:sz w:val="24"/>
                <w:szCs w:val="24"/>
              </w:rPr>
            </w:pPr>
            <w:r w:rsidRPr="009678B6">
              <w:rPr>
                <w:rFonts w:ascii="Times New Roman" w:hAnsi="Times New Roman"/>
                <w:sz w:val="24"/>
                <w:szCs w:val="24"/>
              </w:rPr>
              <w:t>6</w:t>
            </w:r>
          </w:p>
        </w:tc>
        <w:tc>
          <w:tcPr>
            <w:tcW w:w="988" w:type="pct"/>
            <w:shd w:val="clear" w:color="auto" w:fill="auto"/>
            <w:vAlign w:val="center"/>
          </w:tcPr>
          <w:p w14:paraId="7E551FF7" w14:textId="75BFC902" w:rsidR="00622BC2" w:rsidRPr="009678B6" w:rsidRDefault="000A7433" w:rsidP="00622BC2">
            <w:pPr>
              <w:spacing w:after="0" w:line="240" w:lineRule="auto"/>
              <w:jc w:val="center"/>
              <w:rPr>
                <w:rFonts w:ascii="Times New Roman" w:hAnsi="Times New Roman"/>
                <w:sz w:val="24"/>
                <w:szCs w:val="24"/>
              </w:rPr>
            </w:pPr>
            <w:r w:rsidRPr="009678B6">
              <w:rPr>
                <w:rFonts w:ascii="Times New Roman" w:hAnsi="Times New Roman"/>
                <w:sz w:val="24"/>
                <w:szCs w:val="24"/>
              </w:rPr>
              <w:t>6</w:t>
            </w:r>
          </w:p>
        </w:tc>
      </w:tr>
      <w:tr w:rsidR="0025119A" w:rsidRPr="009678B6" w14:paraId="270C8A7B" w14:textId="77777777" w:rsidTr="00D81D5B">
        <w:trPr>
          <w:trHeight w:val="170"/>
          <w:jc w:val="center"/>
        </w:trPr>
        <w:tc>
          <w:tcPr>
            <w:tcW w:w="5000" w:type="pct"/>
            <w:gridSpan w:val="4"/>
            <w:shd w:val="clear" w:color="auto" w:fill="auto"/>
            <w:vAlign w:val="center"/>
          </w:tcPr>
          <w:p w14:paraId="0F8972FA" w14:textId="77777777" w:rsidR="00622BC2" w:rsidRPr="009678B6" w:rsidRDefault="00622BC2" w:rsidP="00622BC2">
            <w:pPr>
              <w:spacing w:after="0" w:line="240" w:lineRule="auto"/>
              <w:jc w:val="center"/>
              <w:rPr>
                <w:rFonts w:ascii="Times New Roman" w:hAnsi="Times New Roman"/>
                <w:sz w:val="24"/>
                <w:szCs w:val="24"/>
              </w:rPr>
            </w:pPr>
            <w:r w:rsidRPr="009678B6">
              <w:rPr>
                <w:rFonts w:ascii="Times New Roman" w:hAnsi="Times New Roman"/>
                <w:sz w:val="24"/>
                <w:szCs w:val="24"/>
              </w:rPr>
              <w:t>Объекты специального назначения</w:t>
            </w:r>
          </w:p>
        </w:tc>
      </w:tr>
      <w:tr w:rsidR="00761BD4" w:rsidRPr="009678B6" w14:paraId="4C3FB27E" w14:textId="77777777" w:rsidTr="00D81D5B">
        <w:trPr>
          <w:trHeight w:val="170"/>
          <w:jc w:val="center"/>
        </w:trPr>
        <w:tc>
          <w:tcPr>
            <w:tcW w:w="2076" w:type="pct"/>
            <w:shd w:val="clear" w:color="auto" w:fill="auto"/>
            <w:vAlign w:val="center"/>
          </w:tcPr>
          <w:p w14:paraId="27296A3A" w14:textId="77777777" w:rsidR="00622BC2" w:rsidRPr="009678B6" w:rsidRDefault="00622BC2" w:rsidP="00622BC2">
            <w:pPr>
              <w:spacing w:after="0" w:line="240" w:lineRule="auto"/>
              <w:rPr>
                <w:rFonts w:ascii="Times New Roman" w:hAnsi="Times New Roman"/>
                <w:sz w:val="24"/>
                <w:szCs w:val="24"/>
              </w:rPr>
            </w:pPr>
            <w:r w:rsidRPr="009678B6">
              <w:rPr>
                <w:rFonts w:ascii="Times New Roman" w:hAnsi="Times New Roman"/>
                <w:sz w:val="24"/>
                <w:szCs w:val="24"/>
              </w:rPr>
              <w:t>Кладбища традиционного захоронения</w:t>
            </w:r>
          </w:p>
        </w:tc>
        <w:tc>
          <w:tcPr>
            <w:tcW w:w="950" w:type="pct"/>
            <w:shd w:val="clear" w:color="auto" w:fill="auto"/>
            <w:vAlign w:val="center"/>
          </w:tcPr>
          <w:p w14:paraId="7ADCE8DE" w14:textId="77777777" w:rsidR="00622BC2" w:rsidRPr="009678B6" w:rsidRDefault="00622BC2" w:rsidP="00622BC2">
            <w:pPr>
              <w:spacing w:after="0" w:line="240" w:lineRule="auto"/>
              <w:jc w:val="center"/>
              <w:rPr>
                <w:rFonts w:ascii="Times New Roman" w:hAnsi="Times New Roman"/>
                <w:sz w:val="24"/>
                <w:szCs w:val="24"/>
              </w:rPr>
            </w:pPr>
            <w:r w:rsidRPr="009678B6">
              <w:rPr>
                <w:rFonts w:ascii="Times New Roman" w:hAnsi="Times New Roman"/>
                <w:sz w:val="24"/>
                <w:szCs w:val="24"/>
              </w:rPr>
              <w:t>0,24 га на 1 тыс. человек</w:t>
            </w:r>
          </w:p>
        </w:tc>
        <w:tc>
          <w:tcPr>
            <w:tcW w:w="986" w:type="pct"/>
            <w:shd w:val="clear" w:color="auto" w:fill="auto"/>
            <w:vAlign w:val="center"/>
          </w:tcPr>
          <w:p w14:paraId="07DE7687" w14:textId="09309D4D" w:rsidR="00622BC2" w:rsidRPr="009678B6" w:rsidRDefault="000A7433" w:rsidP="00622BC2">
            <w:pPr>
              <w:spacing w:after="0" w:line="240" w:lineRule="auto"/>
              <w:jc w:val="center"/>
              <w:rPr>
                <w:rFonts w:ascii="Times New Roman" w:hAnsi="Times New Roman"/>
                <w:sz w:val="24"/>
                <w:szCs w:val="24"/>
              </w:rPr>
            </w:pPr>
            <w:r w:rsidRPr="009678B6">
              <w:rPr>
                <w:rFonts w:ascii="Times New Roman" w:hAnsi="Times New Roman"/>
                <w:sz w:val="24"/>
                <w:szCs w:val="24"/>
              </w:rPr>
              <w:t>0,26</w:t>
            </w:r>
          </w:p>
        </w:tc>
        <w:tc>
          <w:tcPr>
            <w:tcW w:w="988" w:type="pct"/>
            <w:shd w:val="clear" w:color="auto" w:fill="auto"/>
            <w:vAlign w:val="center"/>
          </w:tcPr>
          <w:p w14:paraId="7C75BF7A" w14:textId="2FABA6DA" w:rsidR="00622BC2" w:rsidRPr="009678B6" w:rsidRDefault="000A7433" w:rsidP="00622BC2">
            <w:pPr>
              <w:spacing w:after="0" w:line="240" w:lineRule="auto"/>
              <w:jc w:val="center"/>
              <w:rPr>
                <w:rFonts w:ascii="Times New Roman" w:hAnsi="Times New Roman"/>
                <w:sz w:val="24"/>
                <w:szCs w:val="24"/>
              </w:rPr>
            </w:pPr>
            <w:r w:rsidRPr="009678B6">
              <w:rPr>
                <w:rFonts w:ascii="Times New Roman" w:hAnsi="Times New Roman"/>
                <w:sz w:val="24"/>
                <w:szCs w:val="24"/>
              </w:rPr>
              <w:t>0,25</w:t>
            </w:r>
          </w:p>
        </w:tc>
      </w:tr>
      <w:bookmarkEnd w:id="575"/>
    </w:tbl>
    <w:p w14:paraId="42AF5953" w14:textId="77777777" w:rsidR="00622BC2" w:rsidRPr="009678B6" w:rsidRDefault="00622BC2" w:rsidP="00622BC2">
      <w:pPr>
        <w:ind w:firstLine="709"/>
        <w:jc w:val="both"/>
        <w:rPr>
          <w:rFonts w:ascii="Times New Roman" w:eastAsia="Times New Roman" w:hAnsi="Times New Roman"/>
          <w:sz w:val="24"/>
          <w:szCs w:val="24"/>
          <w:lang w:eastAsia="ru-RU"/>
        </w:rPr>
      </w:pPr>
    </w:p>
    <w:p w14:paraId="5983642A" w14:textId="381D8C3A" w:rsidR="002043BF" w:rsidRPr="009678B6" w:rsidRDefault="002043BF" w:rsidP="002043BF">
      <w:pPr>
        <w:spacing w:after="0" w:line="240" w:lineRule="auto"/>
        <w:ind w:firstLine="709"/>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 xml:space="preserve">Перспективное развитие сети коммерческих предприятий обслуживания населения (торговля, общественное питание, бытовое обслуживание) как по объёмным, так и по структурным показателям полностью будет происходить в соответствии с требованиями рынка. </w:t>
      </w:r>
    </w:p>
    <w:p w14:paraId="4FD982DB" w14:textId="77777777" w:rsidR="00AE5D98" w:rsidRPr="009678B6" w:rsidRDefault="00AE5D98" w:rsidP="00031883">
      <w:pPr>
        <w:spacing w:after="0" w:line="240" w:lineRule="auto"/>
        <w:ind w:firstLine="709"/>
        <w:jc w:val="both"/>
        <w:rPr>
          <w:rFonts w:ascii="Times New Roman" w:eastAsia="Times New Roman" w:hAnsi="Times New Roman"/>
          <w:sz w:val="28"/>
          <w:szCs w:val="28"/>
          <w:lang w:eastAsia="ru-RU"/>
        </w:rPr>
      </w:pPr>
    </w:p>
    <w:p w14:paraId="667DFD73" w14:textId="77777777" w:rsidR="000E1736" w:rsidRPr="009678B6" w:rsidRDefault="000E1736" w:rsidP="000E1736">
      <w:pPr>
        <w:spacing w:after="0" w:line="240" w:lineRule="auto"/>
        <w:ind w:firstLine="709"/>
        <w:jc w:val="both"/>
        <w:rPr>
          <w:rFonts w:ascii="Times New Roman" w:eastAsia="Times New Roman" w:hAnsi="Times New Roman"/>
          <w:b/>
          <w:bCs/>
          <w:iCs/>
          <w:sz w:val="28"/>
          <w:szCs w:val="28"/>
          <w:lang w:eastAsia="ru-RU"/>
        </w:rPr>
      </w:pPr>
      <w:bookmarkStart w:id="577" w:name="_Toc477355610"/>
      <w:bookmarkStart w:id="578" w:name="_Toc477355972"/>
      <w:bookmarkStart w:id="579" w:name="_Toc477362807"/>
      <w:bookmarkStart w:id="580" w:name="_Toc477363278"/>
      <w:bookmarkStart w:id="581" w:name="_Toc477364602"/>
      <w:bookmarkStart w:id="582" w:name="_Toc477422463"/>
      <w:bookmarkStart w:id="583" w:name="_Toc477423549"/>
      <w:bookmarkStart w:id="584" w:name="_Toc477424525"/>
      <w:bookmarkStart w:id="585" w:name="_Toc477427153"/>
      <w:bookmarkStart w:id="586" w:name="_Toc477428274"/>
      <w:bookmarkStart w:id="587" w:name="_Toc477428774"/>
      <w:bookmarkStart w:id="588" w:name="_Toc477431440"/>
      <w:bookmarkStart w:id="589" w:name="_Toc477432352"/>
      <w:bookmarkStart w:id="590" w:name="_Toc477438403"/>
      <w:bookmarkStart w:id="591" w:name="_Toc477436820"/>
      <w:bookmarkStart w:id="592" w:name="_Toc477526038"/>
      <w:bookmarkStart w:id="593" w:name="_Toc477535189"/>
      <w:bookmarkStart w:id="594" w:name="_Toc477536870"/>
      <w:bookmarkStart w:id="595" w:name="_Toc477538629"/>
      <w:bookmarkStart w:id="596" w:name="_Toc479260930"/>
      <w:bookmarkStart w:id="597" w:name="_Toc492309867"/>
      <w:bookmarkStart w:id="598" w:name="_Toc497667488"/>
      <w:bookmarkStart w:id="599" w:name="_Toc464050124"/>
      <w:bookmarkStart w:id="600" w:name="_Toc464220838"/>
      <w:bookmarkStart w:id="601" w:name="_Toc464221320"/>
      <w:bookmarkStart w:id="602" w:name="_Toc464221503"/>
      <w:bookmarkStart w:id="603" w:name="_Toc464223927"/>
      <w:bookmarkStart w:id="604" w:name="_Toc464486122"/>
      <w:r w:rsidRPr="009678B6">
        <w:rPr>
          <w:rFonts w:ascii="Times New Roman" w:eastAsia="Times New Roman" w:hAnsi="Times New Roman"/>
          <w:b/>
          <w:bCs/>
          <w:iCs/>
          <w:sz w:val="28"/>
          <w:szCs w:val="28"/>
          <w:lang w:eastAsia="ru-RU"/>
        </w:rPr>
        <w:t>Мероприятия для маломобильных групп населения</w:t>
      </w:r>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p>
    <w:bookmarkEnd w:id="599"/>
    <w:bookmarkEnd w:id="600"/>
    <w:bookmarkEnd w:id="601"/>
    <w:bookmarkEnd w:id="602"/>
    <w:bookmarkEnd w:id="603"/>
    <w:bookmarkEnd w:id="604"/>
    <w:p w14:paraId="0A710237" w14:textId="77777777" w:rsidR="000E1736" w:rsidRPr="009678B6" w:rsidRDefault="000E1736" w:rsidP="000E1736">
      <w:pPr>
        <w:spacing w:after="0" w:line="240" w:lineRule="auto"/>
        <w:ind w:firstLine="709"/>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lastRenderedPageBreak/>
        <w:t>При подготовке проектной документации в обязательном порядке необходимо предусмотреть выполнение мероприятий, предусмотренных сводом правил СП 59.13330.2016 «Свод правил. Доступность зданий и сооружений для маломобильных групп населения. Актуализированная редакция СНиП 35-01-2001», в том числе:</w:t>
      </w:r>
    </w:p>
    <w:p w14:paraId="2C6EBEDD" w14:textId="77777777" w:rsidR="000E1736" w:rsidRPr="009678B6" w:rsidRDefault="000E1736" w:rsidP="00F82054">
      <w:pPr>
        <w:numPr>
          <w:ilvl w:val="0"/>
          <w:numId w:val="40"/>
        </w:numPr>
        <w:spacing w:after="0" w:line="240" w:lineRule="auto"/>
        <w:ind w:left="924" w:hanging="357"/>
        <w:jc w:val="both"/>
        <w:rPr>
          <w:rFonts w:ascii="Times New Roman" w:eastAsia="Times New Roman" w:hAnsi="Times New Roman"/>
          <w:sz w:val="28"/>
          <w:szCs w:val="24"/>
          <w:lang w:eastAsia="ru-RU"/>
        </w:rPr>
      </w:pPr>
      <w:r w:rsidRPr="009678B6">
        <w:rPr>
          <w:rFonts w:ascii="Times New Roman" w:eastAsia="Times New Roman" w:hAnsi="Times New Roman"/>
          <w:sz w:val="28"/>
          <w:szCs w:val="24"/>
          <w:lang w:eastAsia="ru-RU"/>
        </w:rPr>
        <w:t xml:space="preserve">п. 5.1.3. В проектной документации должны быть предусмотрены условия беспрепятственного, безопасного и удобного передвижения МГН по участку к доступному входу в здание с учётом требований СП 42.13330. Пешеходные пути должны иметь непрерывную связь с внешними, по отношению к участку, транспортными и пешеходными коммуникациями, остановочными пунктами пассажирского транспорта общего пользования. Система средств информационной поддержки и навигации должна быть обеспечена на всех путях движения, доступных для МГН на часы работы организации (учреждения или предприятия); </w:t>
      </w:r>
    </w:p>
    <w:p w14:paraId="2F9CF7AF" w14:textId="77777777" w:rsidR="000E1736" w:rsidRPr="009678B6" w:rsidRDefault="000E1736" w:rsidP="00F82054">
      <w:pPr>
        <w:numPr>
          <w:ilvl w:val="0"/>
          <w:numId w:val="40"/>
        </w:numPr>
        <w:spacing w:after="0" w:line="240" w:lineRule="auto"/>
        <w:ind w:left="924" w:hanging="357"/>
        <w:jc w:val="both"/>
        <w:rPr>
          <w:rFonts w:ascii="Times New Roman" w:eastAsia="Times New Roman" w:hAnsi="Times New Roman"/>
          <w:sz w:val="28"/>
          <w:szCs w:val="28"/>
          <w:lang w:eastAsia="ru-RU"/>
        </w:rPr>
      </w:pPr>
      <w:r w:rsidRPr="009678B6">
        <w:rPr>
          <w:rFonts w:ascii="Times New Roman" w:eastAsia="Times New Roman" w:hAnsi="Times New Roman"/>
          <w:sz w:val="28"/>
          <w:szCs w:val="24"/>
          <w:lang w:eastAsia="ru-RU"/>
        </w:rPr>
        <w:t>п. 8.1.3. В зоне обслуживания посетителей общественных зданий и сооружений различного назначения следует предусматривать места для инвалидов из расчёта не менее 5 %, расчётной вместимости учреждения или расчётного числа посетителей, но не менее одного места, в том числе при выделении зон специализированного обслуживания МГН в здании.</w:t>
      </w:r>
    </w:p>
    <w:p w14:paraId="78596AD3" w14:textId="56DFB5D1" w:rsidR="000D719E" w:rsidRPr="009678B6" w:rsidRDefault="000E1736" w:rsidP="00D059F4">
      <w:pPr>
        <w:spacing w:after="0" w:line="240" w:lineRule="auto"/>
        <w:ind w:firstLine="709"/>
        <w:jc w:val="both"/>
        <w:rPr>
          <w:rFonts w:ascii="Times New Roman" w:hAnsi="Times New Roman"/>
          <w:i/>
          <w:iCs/>
          <w:sz w:val="28"/>
          <w:szCs w:val="28"/>
        </w:rPr>
      </w:pPr>
      <w:r w:rsidRPr="009678B6">
        <w:rPr>
          <w:rFonts w:ascii="Times New Roman" w:eastAsia="Times New Roman" w:hAnsi="Times New Roman"/>
          <w:sz w:val="28"/>
          <w:szCs w:val="28"/>
          <w:lang w:eastAsia="ru-RU"/>
        </w:rPr>
        <w:t xml:space="preserve">Система средств информационной поддержки должна быть обеспечена на всех путях движения, доступных для МГН на все время (в течение суток) эксплуатации учреждения или предприятия в соответствии с ГОСТ Р </w:t>
      </w:r>
      <w:r w:rsidR="008D49AF" w:rsidRPr="009678B6">
        <w:rPr>
          <w:rFonts w:ascii="Times New Roman" w:eastAsia="Times New Roman" w:hAnsi="Times New Roman"/>
          <w:sz w:val="28"/>
          <w:szCs w:val="28"/>
          <w:lang w:eastAsia="ru-RU"/>
        </w:rPr>
        <w:t xml:space="preserve">51256–2011 </w:t>
      </w:r>
      <w:r w:rsidRPr="009678B6">
        <w:rPr>
          <w:rFonts w:ascii="Times New Roman" w:eastAsia="Times New Roman" w:hAnsi="Times New Roman"/>
          <w:sz w:val="28"/>
          <w:szCs w:val="28"/>
          <w:lang w:eastAsia="ru-RU"/>
        </w:rPr>
        <w:t>«Технические средства организации дорожного движения. Разметка дорожная. Классификация. Технические требования» и ГОСТ Р 56305 «Технические средства помощи слепым и слабовидящим людям. Тактильные указатели не пешеходной поверхности».</w:t>
      </w:r>
      <w:bookmarkStart w:id="605" w:name="_Hlk116244542"/>
      <w:bookmarkStart w:id="606" w:name="_Hlk107407322"/>
      <w:bookmarkEnd w:id="572"/>
    </w:p>
    <w:p w14:paraId="41F2EE54" w14:textId="77777777" w:rsidR="00E73952" w:rsidRPr="009678B6" w:rsidRDefault="00E73952" w:rsidP="00892E52">
      <w:pPr>
        <w:pStyle w:val="affffffffb"/>
        <w:spacing w:before="0" w:after="0"/>
        <w:ind w:firstLine="709"/>
        <w:rPr>
          <w:sz w:val="28"/>
          <w:szCs w:val="28"/>
          <w:lang w:val="ru-RU"/>
        </w:rPr>
      </w:pPr>
    </w:p>
    <w:p w14:paraId="715277AC" w14:textId="5B6EA8D5" w:rsidR="001C0F27" w:rsidRPr="009678B6" w:rsidRDefault="001C0F27" w:rsidP="00960CB7">
      <w:pPr>
        <w:pStyle w:val="23"/>
        <w:numPr>
          <w:ilvl w:val="1"/>
          <w:numId w:val="93"/>
        </w:numPr>
        <w:spacing w:before="240"/>
        <w:ind w:left="1332" w:hanging="635"/>
        <w:jc w:val="both"/>
        <w:rPr>
          <w:b/>
        </w:rPr>
      </w:pPr>
      <w:bookmarkStart w:id="607" w:name="_Toc201843277"/>
      <w:bookmarkEnd w:id="605"/>
      <w:bookmarkEnd w:id="606"/>
      <w:r w:rsidRPr="009678B6">
        <w:rPr>
          <w:b/>
        </w:rPr>
        <w:t xml:space="preserve">Развитие </w:t>
      </w:r>
      <w:r w:rsidR="009B5C87" w:rsidRPr="009678B6">
        <w:rPr>
          <w:b/>
        </w:rPr>
        <w:t>экономики</w:t>
      </w:r>
      <w:bookmarkEnd w:id="607"/>
    </w:p>
    <w:p w14:paraId="76B6575A" w14:textId="21433CDF" w:rsidR="008B7933" w:rsidRPr="009678B6" w:rsidRDefault="008B7933" w:rsidP="008B7933">
      <w:pPr>
        <w:spacing w:after="0" w:line="240" w:lineRule="auto"/>
        <w:ind w:firstLine="709"/>
        <w:jc w:val="both"/>
        <w:rPr>
          <w:rFonts w:ascii="Times New Roman" w:eastAsia="Times New Roman" w:hAnsi="Times New Roman"/>
          <w:sz w:val="28"/>
          <w:szCs w:val="28"/>
          <w:lang w:eastAsia="ru-RU"/>
        </w:rPr>
      </w:pPr>
      <w:bookmarkStart w:id="608" w:name="_Hlk148697934"/>
      <w:bookmarkStart w:id="609" w:name="_Hlk116244411"/>
      <w:r w:rsidRPr="009678B6">
        <w:rPr>
          <w:rFonts w:ascii="Times New Roman" w:eastAsia="Times New Roman" w:hAnsi="Times New Roman"/>
          <w:sz w:val="28"/>
          <w:szCs w:val="28"/>
          <w:lang w:eastAsia="ru-RU"/>
        </w:rPr>
        <w:t xml:space="preserve">Важное место в системе мероприятий и проектов развития </w:t>
      </w:r>
      <w:r w:rsidR="00412263" w:rsidRPr="009678B6">
        <w:rPr>
          <w:rFonts w:ascii="Times New Roman" w:eastAsia="Times New Roman" w:hAnsi="Times New Roman"/>
          <w:bCs/>
          <w:sz w:val="28"/>
          <w:szCs w:val="28"/>
          <w:lang w:eastAsia="ru-RU"/>
        </w:rPr>
        <w:t>Локшин</w:t>
      </w:r>
      <w:r w:rsidR="006266FC" w:rsidRPr="009678B6">
        <w:rPr>
          <w:rFonts w:ascii="Times New Roman" w:eastAsia="Times New Roman" w:hAnsi="Times New Roman"/>
          <w:bCs/>
          <w:sz w:val="28"/>
          <w:szCs w:val="28"/>
          <w:lang w:eastAsia="ru-RU"/>
        </w:rPr>
        <w:t>ск</w:t>
      </w:r>
      <w:r w:rsidR="00F97643" w:rsidRPr="009678B6">
        <w:rPr>
          <w:rFonts w:ascii="Times New Roman" w:hAnsi="Times New Roman"/>
          <w:sz w:val="28"/>
          <w:szCs w:val="28"/>
        </w:rPr>
        <w:t>ого сельсовета</w:t>
      </w:r>
      <w:r w:rsidR="00F97643" w:rsidRPr="009678B6">
        <w:rPr>
          <w:rFonts w:ascii="Times New Roman" w:eastAsia="Times New Roman" w:hAnsi="Times New Roman"/>
          <w:sz w:val="28"/>
          <w:szCs w:val="28"/>
          <w:lang w:eastAsia="ru-RU"/>
        </w:rPr>
        <w:t xml:space="preserve"> </w:t>
      </w:r>
      <w:r w:rsidRPr="009678B6">
        <w:rPr>
          <w:rFonts w:ascii="Times New Roman" w:eastAsia="Times New Roman" w:hAnsi="Times New Roman"/>
          <w:sz w:val="28"/>
          <w:szCs w:val="28"/>
          <w:lang w:eastAsia="ru-RU"/>
        </w:rPr>
        <w:t xml:space="preserve">занимает комплексный проект вовлечения в хозяйственный оборот промышленных площадей. </w:t>
      </w:r>
    </w:p>
    <w:p w14:paraId="3EABED76" w14:textId="77777777" w:rsidR="00887C08" w:rsidRPr="009678B6" w:rsidRDefault="00887C08" w:rsidP="00887C08">
      <w:pPr>
        <w:spacing w:after="0" w:line="240" w:lineRule="auto"/>
        <w:ind w:firstLine="709"/>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 xml:space="preserve">При развитии существующих производств и строительстве новых объектов рекомендуется проведение компенсирующих мероприятий по соблюдению санитарных и других норм охраны окружающей среды. В перспективе данная территория должна озеленяться. Для уменьшения вредности от предприятий проектом предлагаются защитные лесопосадки вдоль границ производственных территорий и максимальное озеленение пустырей между жильём и производством. Новое жилищное строительство вблизи производственных зон не предусмотрено. </w:t>
      </w:r>
    </w:p>
    <w:p w14:paraId="00E1BD90" w14:textId="344B1024" w:rsidR="008B7933" w:rsidRPr="009678B6" w:rsidRDefault="008B7933" w:rsidP="00701FEA">
      <w:pPr>
        <w:pStyle w:val="ae"/>
        <w:ind w:firstLine="709"/>
        <w:rPr>
          <w:szCs w:val="28"/>
        </w:rPr>
      </w:pPr>
      <w:bookmarkStart w:id="610" w:name="_Hlk119487079"/>
      <w:bookmarkStart w:id="611" w:name="_Hlk151809535"/>
      <w:r w:rsidRPr="009678B6">
        <w:rPr>
          <w:szCs w:val="28"/>
        </w:rPr>
        <w:t>Развитие экономики будет осуществляться за счёт реализации инвестиционных проектов, а также мероприятий по подготовке инвестиционных площадок для привлечения потенциальных инвесторов.</w:t>
      </w:r>
      <w:bookmarkEnd w:id="608"/>
      <w:bookmarkEnd w:id="610"/>
    </w:p>
    <w:p w14:paraId="430E749C" w14:textId="77777777" w:rsidR="00AF7E1B" w:rsidRPr="009678B6" w:rsidRDefault="00AF7E1B" w:rsidP="00AF7E1B">
      <w:pPr>
        <w:spacing w:after="0" w:line="240" w:lineRule="auto"/>
        <w:ind w:firstLine="709"/>
        <w:jc w:val="both"/>
        <w:rPr>
          <w:rFonts w:ascii="Times New Roman" w:eastAsia="Times New Roman" w:hAnsi="Times New Roman"/>
          <w:sz w:val="28"/>
          <w:szCs w:val="24"/>
          <w:lang w:eastAsia="ru-RU"/>
        </w:rPr>
      </w:pPr>
      <w:r w:rsidRPr="009678B6">
        <w:rPr>
          <w:rFonts w:ascii="Times New Roman" w:eastAsia="Times New Roman" w:hAnsi="Times New Roman"/>
          <w:sz w:val="28"/>
          <w:szCs w:val="24"/>
          <w:lang w:eastAsia="ru-RU"/>
        </w:rPr>
        <w:t>Основными мероприятиями в рамках развития промышленности являются:</w:t>
      </w:r>
    </w:p>
    <w:p w14:paraId="1C9C609D" w14:textId="37FA75BC" w:rsidR="00AF7E1B" w:rsidRPr="009678B6" w:rsidRDefault="00AF7E1B" w:rsidP="00F82054">
      <w:pPr>
        <w:numPr>
          <w:ilvl w:val="0"/>
          <w:numId w:val="40"/>
        </w:numPr>
        <w:spacing w:after="0" w:line="240" w:lineRule="auto"/>
        <w:ind w:left="924" w:hanging="357"/>
        <w:jc w:val="both"/>
        <w:rPr>
          <w:rFonts w:ascii="Times New Roman" w:eastAsia="Times New Roman" w:hAnsi="Times New Roman"/>
          <w:sz w:val="28"/>
          <w:szCs w:val="24"/>
          <w:lang w:eastAsia="ru-RU"/>
        </w:rPr>
      </w:pPr>
      <w:r w:rsidRPr="009678B6">
        <w:rPr>
          <w:rFonts w:ascii="Times New Roman" w:eastAsia="Times New Roman" w:hAnsi="Times New Roman"/>
          <w:sz w:val="28"/>
          <w:szCs w:val="24"/>
          <w:lang w:eastAsia="ru-RU"/>
        </w:rPr>
        <w:t xml:space="preserve">информационная поддержка инвестиционной деятельности с использованием интернет-ресурсов администрации </w:t>
      </w:r>
      <w:r w:rsidR="00DF2E70" w:rsidRPr="009678B6">
        <w:rPr>
          <w:rFonts w:ascii="Times New Roman" w:hAnsi="Times New Roman"/>
          <w:sz w:val="28"/>
          <w:szCs w:val="28"/>
        </w:rPr>
        <w:t>сельсовета</w:t>
      </w:r>
      <w:r w:rsidRPr="009678B6">
        <w:rPr>
          <w:rFonts w:ascii="Times New Roman" w:eastAsia="Times New Roman" w:hAnsi="Times New Roman"/>
          <w:sz w:val="28"/>
          <w:szCs w:val="24"/>
          <w:lang w:eastAsia="ru-RU"/>
        </w:rPr>
        <w:t xml:space="preserve">, </w:t>
      </w:r>
      <w:r w:rsidRPr="009678B6">
        <w:rPr>
          <w:rFonts w:ascii="Times New Roman" w:eastAsia="Times New Roman" w:hAnsi="Times New Roman"/>
          <w:sz w:val="28"/>
          <w:szCs w:val="24"/>
          <w:lang w:eastAsia="ru-RU"/>
        </w:rPr>
        <w:lastRenderedPageBreak/>
        <w:t xml:space="preserve">муниципального района, Министерства экономики </w:t>
      </w:r>
      <w:r w:rsidR="00CE2B0B" w:rsidRPr="009678B6">
        <w:rPr>
          <w:rFonts w:ascii="Times New Roman" w:eastAsia="Times New Roman" w:hAnsi="Times New Roman"/>
          <w:sz w:val="28"/>
          <w:szCs w:val="24"/>
          <w:lang w:eastAsia="ru-RU"/>
        </w:rPr>
        <w:t>Красноярского края</w:t>
      </w:r>
      <w:r w:rsidRPr="009678B6">
        <w:rPr>
          <w:rFonts w:ascii="Times New Roman" w:eastAsia="Times New Roman" w:hAnsi="Times New Roman"/>
          <w:sz w:val="28"/>
          <w:szCs w:val="24"/>
          <w:lang w:eastAsia="ru-RU"/>
        </w:rPr>
        <w:t>, а также с использованием региональных средств массовой информации;</w:t>
      </w:r>
    </w:p>
    <w:p w14:paraId="60D20DAB" w14:textId="77777777" w:rsidR="00AF7E1B" w:rsidRPr="009678B6" w:rsidRDefault="00AF7E1B" w:rsidP="00F82054">
      <w:pPr>
        <w:numPr>
          <w:ilvl w:val="0"/>
          <w:numId w:val="40"/>
        </w:numPr>
        <w:spacing w:after="0" w:line="240" w:lineRule="auto"/>
        <w:ind w:left="924" w:hanging="357"/>
        <w:jc w:val="both"/>
        <w:rPr>
          <w:rFonts w:ascii="Times New Roman" w:eastAsia="Times New Roman" w:hAnsi="Times New Roman"/>
          <w:sz w:val="28"/>
          <w:szCs w:val="24"/>
          <w:lang w:eastAsia="ru-RU"/>
        </w:rPr>
      </w:pPr>
      <w:r w:rsidRPr="009678B6">
        <w:rPr>
          <w:rFonts w:ascii="Times New Roman" w:eastAsia="Times New Roman" w:hAnsi="Times New Roman"/>
          <w:sz w:val="28"/>
          <w:szCs w:val="24"/>
          <w:lang w:eastAsia="ru-RU"/>
        </w:rPr>
        <w:t xml:space="preserve">развитие сферы малого и среднего предпринимательства также является одним из факторов, с одной стороны, инновационного развития и улучшения отраслевой структуры экономки, а с другой – социального развития и обеспечения стабильно высокого уровня занятости. </w:t>
      </w:r>
    </w:p>
    <w:p w14:paraId="6AF7BB28" w14:textId="77777777" w:rsidR="008B7933" w:rsidRPr="009678B6" w:rsidRDefault="008B7933" w:rsidP="00DB614A">
      <w:pPr>
        <w:spacing w:after="0" w:line="240" w:lineRule="auto"/>
        <w:ind w:firstLine="709"/>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Развитию малого и среднего бизнеса, привлечению инвестиций экономику будет способствовать активная муниципальная политика поддержки предпринимательских инициатив, реализуемая через:</w:t>
      </w:r>
    </w:p>
    <w:p w14:paraId="3CD3D6F5" w14:textId="77777777" w:rsidR="008B7933" w:rsidRPr="009678B6" w:rsidRDefault="008B7933" w:rsidP="00B8596D">
      <w:pPr>
        <w:numPr>
          <w:ilvl w:val="0"/>
          <w:numId w:val="14"/>
        </w:numPr>
        <w:tabs>
          <w:tab w:val="num" w:pos="1800"/>
        </w:tabs>
        <w:spacing w:after="0" w:line="240" w:lineRule="auto"/>
        <w:ind w:left="924" w:hanging="357"/>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оказание консультационной и информационной помощи для участия в конкурсах на получение грантов, субсидий и субвенций, а также в части взаимодействия с организациями, образующими инфраструктуру поддержки субъектам малого и среднего предпринимательства;</w:t>
      </w:r>
    </w:p>
    <w:p w14:paraId="25EA3E5C" w14:textId="77777777" w:rsidR="008B7933" w:rsidRPr="009678B6" w:rsidRDefault="008B7933" w:rsidP="00B8596D">
      <w:pPr>
        <w:numPr>
          <w:ilvl w:val="0"/>
          <w:numId w:val="14"/>
        </w:numPr>
        <w:tabs>
          <w:tab w:val="num" w:pos="1800"/>
        </w:tabs>
        <w:spacing w:after="0" w:line="240" w:lineRule="auto"/>
        <w:ind w:left="924" w:hanging="357"/>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проведение школ предпринимательства;</w:t>
      </w:r>
    </w:p>
    <w:p w14:paraId="26672298" w14:textId="77777777" w:rsidR="008B7933" w:rsidRPr="009678B6" w:rsidRDefault="008B7933" w:rsidP="00B8596D">
      <w:pPr>
        <w:numPr>
          <w:ilvl w:val="0"/>
          <w:numId w:val="14"/>
        </w:numPr>
        <w:tabs>
          <w:tab w:val="num" w:pos="1800"/>
        </w:tabs>
        <w:spacing w:after="0" w:line="240" w:lineRule="auto"/>
        <w:ind w:left="924" w:hanging="357"/>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проведение работы с незанятыми в экономике гражданами и гражданами, ведущими личное подсобное хозяйство, по вопросу содействия в выборе вида деятельности, оказание помощи в их регистрации в качестве субъектов предпринимательской деятельности;</w:t>
      </w:r>
    </w:p>
    <w:p w14:paraId="5DA6EC85" w14:textId="3BF88A53" w:rsidR="008B7933" w:rsidRPr="009678B6" w:rsidRDefault="008B7933" w:rsidP="00B8596D">
      <w:pPr>
        <w:numPr>
          <w:ilvl w:val="0"/>
          <w:numId w:val="14"/>
        </w:numPr>
        <w:tabs>
          <w:tab w:val="num" w:pos="1800"/>
        </w:tabs>
        <w:spacing w:after="0" w:line="240" w:lineRule="auto"/>
        <w:ind w:left="924" w:hanging="357"/>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 xml:space="preserve">ориентация субъектов малого предпринимательства в значимые для </w:t>
      </w:r>
      <w:r w:rsidR="00DF2E70" w:rsidRPr="009678B6">
        <w:rPr>
          <w:rFonts w:ascii="Times New Roman" w:eastAsia="Times New Roman" w:hAnsi="Times New Roman"/>
          <w:sz w:val="28"/>
          <w:szCs w:val="28"/>
          <w:lang w:eastAsia="ru-RU"/>
        </w:rPr>
        <w:t>сельсовета</w:t>
      </w:r>
      <w:r w:rsidRPr="009678B6">
        <w:rPr>
          <w:rFonts w:ascii="Times New Roman" w:eastAsia="Times New Roman" w:hAnsi="Times New Roman"/>
          <w:sz w:val="28"/>
          <w:szCs w:val="28"/>
          <w:lang w:eastAsia="ru-RU"/>
        </w:rPr>
        <w:t xml:space="preserve"> виды деятельности (социальное предпринимательство, гостиничные услуги, услуги в сфере туризма, ремесленничество, перерабатывающее производство);</w:t>
      </w:r>
    </w:p>
    <w:p w14:paraId="67CC9935" w14:textId="77777777" w:rsidR="008B7933" w:rsidRPr="009678B6" w:rsidRDefault="008B7933" w:rsidP="00B8596D">
      <w:pPr>
        <w:numPr>
          <w:ilvl w:val="0"/>
          <w:numId w:val="14"/>
        </w:numPr>
        <w:tabs>
          <w:tab w:val="num" w:pos="1800"/>
        </w:tabs>
        <w:spacing w:after="0" w:line="240" w:lineRule="auto"/>
        <w:ind w:left="924" w:hanging="357"/>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оказание консультационной и информационной помощи в части взаимодействия с организациями, образующими инфраструктуру поддержки субъектам малого и среднего предпринимательства.</w:t>
      </w:r>
    </w:p>
    <w:p w14:paraId="596BCA18" w14:textId="777BD26D" w:rsidR="001E42AC" w:rsidRPr="009678B6" w:rsidRDefault="001E42AC" w:rsidP="008B7933">
      <w:pPr>
        <w:spacing w:after="0" w:line="240" w:lineRule="auto"/>
        <w:ind w:firstLine="709"/>
        <w:jc w:val="both"/>
        <w:rPr>
          <w:rFonts w:ascii="Times New Roman" w:hAnsi="Times New Roman"/>
          <w:i/>
          <w:sz w:val="28"/>
          <w:szCs w:val="28"/>
        </w:rPr>
      </w:pPr>
      <w:bookmarkStart w:id="612" w:name="_Hlk148697965"/>
      <w:bookmarkEnd w:id="611"/>
      <w:r w:rsidRPr="009678B6">
        <w:rPr>
          <w:rFonts w:ascii="Times New Roman" w:hAnsi="Times New Roman"/>
          <w:i/>
          <w:sz w:val="28"/>
          <w:szCs w:val="28"/>
        </w:rPr>
        <w:t>На территории Локшинского сельсовета предусмотрено строительство объекта федерального значения шифр 379 в интересах Министерства обороны Российской Федерации, в соответствии с письмом ФКУ «Управление заказчика капитального строительства Министерства обороны Российской Федерации» от 02.10.2020 г. № 31/42-670</w:t>
      </w:r>
      <w:bookmarkEnd w:id="612"/>
      <w:r w:rsidRPr="009678B6">
        <w:rPr>
          <w:rFonts w:ascii="Times New Roman" w:hAnsi="Times New Roman"/>
          <w:i/>
          <w:sz w:val="28"/>
          <w:szCs w:val="28"/>
        </w:rPr>
        <w:t xml:space="preserve"> (</w:t>
      </w:r>
      <w:r w:rsidR="006C379D" w:rsidRPr="009678B6">
        <w:rPr>
          <w:rFonts w:ascii="Times New Roman" w:hAnsi="Times New Roman"/>
          <w:i/>
          <w:sz w:val="28"/>
          <w:szCs w:val="28"/>
        </w:rPr>
        <w:t>П</w:t>
      </w:r>
      <w:r w:rsidRPr="009678B6">
        <w:rPr>
          <w:rFonts w:ascii="Times New Roman" w:hAnsi="Times New Roman"/>
          <w:i/>
          <w:sz w:val="28"/>
          <w:szCs w:val="28"/>
        </w:rPr>
        <w:t>риложение 2</w:t>
      </w:r>
      <w:r w:rsidR="00F879C3">
        <w:rPr>
          <w:rFonts w:ascii="Times New Roman" w:hAnsi="Times New Roman"/>
          <w:i/>
          <w:sz w:val="28"/>
          <w:szCs w:val="28"/>
        </w:rPr>
        <w:t>0</w:t>
      </w:r>
      <w:r w:rsidRPr="009678B6">
        <w:rPr>
          <w:rFonts w:ascii="Times New Roman" w:hAnsi="Times New Roman"/>
          <w:i/>
          <w:sz w:val="28"/>
          <w:szCs w:val="28"/>
        </w:rPr>
        <w:t>).</w:t>
      </w:r>
    </w:p>
    <w:p w14:paraId="4172B2C8" w14:textId="77777777" w:rsidR="00D059F4" w:rsidRPr="009678B6" w:rsidRDefault="00D059F4" w:rsidP="00D059F4">
      <w:pPr>
        <w:spacing w:after="0" w:line="240" w:lineRule="auto"/>
        <w:rPr>
          <w:rFonts w:ascii="Times New Roman" w:hAnsi="Times New Roman"/>
          <w:sz w:val="16"/>
          <w:szCs w:val="16"/>
          <w:lang w:eastAsia="ru-RU"/>
        </w:rPr>
      </w:pPr>
      <w:bookmarkStart w:id="613" w:name="_Toc468971951"/>
      <w:bookmarkStart w:id="614" w:name="_Toc475037117"/>
    </w:p>
    <w:p w14:paraId="08B23D1D" w14:textId="77777777" w:rsidR="009B5C87" w:rsidRPr="009678B6" w:rsidRDefault="009B5C87" w:rsidP="00D059F4">
      <w:pPr>
        <w:spacing w:after="0" w:line="240" w:lineRule="auto"/>
        <w:rPr>
          <w:rFonts w:ascii="Times New Roman" w:hAnsi="Times New Roman"/>
          <w:sz w:val="16"/>
          <w:szCs w:val="16"/>
          <w:lang w:eastAsia="ru-RU"/>
        </w:rPr>
      </w:pPr>
    </w:p>
    <w:p w14:paraId="68417D64" w14:textId="6E1E1692" w:rsidR="00D059F4" w:rsidRPr="009678B6" w:rsidRDefault="00D059F4" w:rsidP="00D059F4">
      <w:pPr>
        <w:spacing w:after="0" w:line="240" w:lineRule="auto"/>
        <w:ind w:firstLine="709"/>
        <w:jc w:val="both"/>
        <w:rPr>
          <w:rFonts w:ascii="Times New Roman" w:eastAsia="Times New Roman" w:hAnsi="Times New Roman"/>
          <w:sz w:val="28"/>
          <w:szCs w:val="28"/>
          <w:lang w:eastAsia="ru-RU"/>
        </w:rPr>
      </w:pPr>
      <w:bookmarkStart w:id="615" w:name="_Hlk148698028"/>
      <w:bookmarkStart w:id="616" w:name="_Hlk98504850"/>
      <w:bookmarkStart w:id="617" w:name="_Hlk151810231"/>
      <w:r w:rsidRPr="009678B6">
        <w:rPr>
          <w:rFonts w:ascii="Times New Roman" w:eastAsia="Times New Roman" w:hAnsi="Times New Roman"/>
          <w:sz w:val="28"/>
          <w:szCs w:val="28"/>
          <w:lang w:eastAsia="ru-RU"/>
        </w:rPr>
        <w:t>Развитие и формирование сельскохозяйственного потенциала и его экономической базы будет базироваться на существующем природно-рекреационном потенциале и уже сложившейся социально-экономической базе.</w:t>
      </w:r>
    </w:p>
    <w:p w14:paraId="33746442" w14:textId="77777777" w:rsidR="00D059F4" w:rsidRPr="009678B6" w:rsidRDefault="00D059F4" w:rsidP="00D059F4">
      <w:pPr>
        <w:spacing w:after="0" w:line="240" w:lineRule="auto"/>
        <w:ind w:firstLine="709"/>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 xml:space="preserve">С целью эффективного использования сельскохозяйственного потенциала территории, необходимо создание условий для организации обрабатывающих производств, развития заготовительной деятельности и реализации продукции. </w:t>
      </w:r>
    </w:p>
    <w:p w14:paraId="13370648" w14:textId="6BAAF02E" w:rsidR="00D059F4" w:rsidRPr="009678B6" w:rsidRDefault="00D059F4" w:rsidP="00D059F4">
      <w:pPr>
        <w:spacing w:after="0" w:line="240" w:lineRule="auto"/>
        <w:ind w:firstLine="709"/>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 xml:space="preserve">На территории </w:t>
      </w:r>
      <w:r w:rsidR="00E83B33" w:rsidRPr="009678B6">
        <w:rPr>
          <w:rFonts w:ascii="Times New Roman" w:eastAsia="Times New Roman" w:hAnsi="Times New Roman"/>
          <w:bCs/>
          <w:sz w:val="28"/>
          <w:szCs w:val="28"/>
          <w:lang w:eastAsia="ru-RU"/>
        </w:rPr>
        <w:t>Локшин</w:t>
      </w:r>
      <w:r w:rsidRPr="009678B6">
        <w:rPr>
          <w:rFonts w:ascii="Times New Roman" w:eastAsia="Times New Roman" w:hAnsi="Times New Roman"/>
          <w:bCs/>
          <w:sz w:val="28"/>
          <w:szCs w:val="28"/>
          <w:lang w:eastAsia="ru-RU"/>
        </w:rPr>
        <w:t>ск</w:t>
      </w:r>
      <w:r w:rsidRPr="009678B6">
        <w:rPr>
          <w:rFonts w:ascii="Times New Roman" w:eastAsia="Times New Roman" w:hAnsi="Times New Roman"/>
          <w:sz w:val="28"/>
          <w:szCs w:val="28"/>
          <w:lang w:eastAsia="ru-RU"/>
        </w:rPr>
        <w:t xml:space="preserve">ого сельсовета действует государственная программа </w:t>
      </w:r>
      <w:r w:rsidR="00376BE9" w:rsidRPr="009678B6">
        <w:rPr>
          <w:rFonts w:ascii="Times New Roman" w:eastAsia="Times New Roman" w:hAnsi="Times New Roman"/>
          <w:sz w:val="28"/>
          <w:szCs w:val="28"/>
          <w:lang w:eastAsia="ru-RU"/>
        </w:rPr>
        <w:t>Красноярского края</w:t>
      </w:r>
      <w:r w:rsidRPr="009678B6">
        <w:rPr>
          <w:rFonts w:ascii="Times New Roman" w:eastAsia="Times New Roman" w:hAnsi="Times New Roman"/>
          <w:sz w:val="28"/>
          <w:szCs w:val="28"/>
          <w:lang w:eastAsia="ru-RU"/>
        </w:rPr>
        <w:t xml:space="preserve"> «</w:t>
      </w:r>
      <w:r w:rsidRPr="009678B6">
        <w:rPr>
          <w:rFonts w:ascii="Times New Roman" w:hAnsi="Times New Roman"/>
          <w:sz w:val="28"/>
          <w:szCs w:val="28"/>
          <w:shd w:val="clear" w:color="auto" w:fill="FFFFFF"/>
        </w:rPr>
        <w:t>Развитие сельского хозяйства и регулирование рынков сельскохозяйственной продукции, сырья и продовольствия</w:t>
      </w:r>
      <w:r w:rsidRPr="009678B6">
        <w:rPr>
          <w:rFonts w:ascii="Times New Roman" w:eastAsia="Times New Roman" w:hAnsi="Times New Roman"/>
          <w:sz w:val="28"/>
          <w:szCs w:val="28"/>
          <w:lang w:eastAsia="ru-RU"/>
        </w:rPr>
        <w:t>»</w:t>
      </w:r>
      <w:r w:rsidR="0099559A" w:rsidRPr="009678B6">
        <w:rPr>
          <w:rFonts w:ascii="Times New Roman" w:eastAsia="Times New Roman" w:hAnsi="Times New Roman"/>
          <w:sz w:val="28"/>
          <w:szCs w:val="28"/>
          <w:lang w:eastAsia="ru-RU"/>
        </w:rPr>
        <w:t xml:space="preserve"> для содействия развитию отрасли сельского хозяйства и поддержки сельхозпроизводителей.</w:t>
      </w:r>
    </w:p>
    <w:p w14:paraId="40F8A484" w14:textId="77777777" w:rsidR="00D059F4" w:rsidRPr="009678B6" w:rsidRDefault="00D059F4" w:rsidP="00D059F4">
      <w:pPr>
        <w:shd w:val="clear" w:color="auto" w:fill="FFFFFF"/>
        <w:spacing w:after="0" w:line="240" w:lineRule="auto"/>
        <w:ind w:firstLine="709"/>
        <w:jc w:val="both"/>
        <w:rPr>
          <w:rFonts w:ascii="Times New Roman" w:eastAsia="Times New Roman" w:hAnsi="Times New Roman"/>
          <w:sz w:val="28"/>
          <w:szCs w:val="28"/>
          <w:lang w:eastAsia="ru-RU"/>
        </w:rPr>
      </w:pPr>
      <w:r w:rsidRPr="009678B6">
        <w:rPr>
          <w:rFonts w:ascii="Times New Roman" w:hAnsi="Times New Roman"/>
          <w:sz w:val="28"/>
          <w:szCs w:val="28"/>
          <w:lang w:eastAsia="ru-RU"/>
        </w:rPr>
        <w:t>Среди основных мероприятий развития сельского хозяйства можно отметить</w:t>
      </w:r>
      <w:r w:rsidRPr="009678B6">
        <w:rPr>
          <w:rFonts w:ascii="Times New Roman" w:hAnsi="Times New Roman"/>
          <w:sz w:val="28"/>
          <w:szCs w:val="28"/>
        </w:rPr>
        <w:t xml:space="preserve">: </w:t>
      </w:r>
      <w:r w:rsidRPr="009678B6">
        <w:rPr>
          <w:rFonts w:ascii="Times New Roman" w:eastAsia="Times New Roman" w:hAnsi="Times New Roman"/>
          <w:sz w:val="28"/>
          <w:szCs w:val="28"/>
          <w:lang w:eastAsia="ru-RU"/>
        </w:rPr>
        <w:t>повышение плодородия и развитие мелиорации сельскохозяйственных земель; увеличение объёма выращивания овощей; увеличение поголовья скота и</w:t>
      </w:r>
      <w:r w:rsidRPr="009678B6">
        <w:rPr>
          <w:rFonts w:ascii="Times New Roman" w:hAnsi="Times New Roman"/>
          <w:sz w:val="28"/>
          <w:szCs w:val="28"/>
        </w:rPr>
        <w:t xml:space="preserve"> домашней </w:t>
      </w:r>
      <w:r w:rsidRPr="009678B6">
        <w:rPr>
          <w:rFonts w:ascii="Times New Roman" w:hAnsi="Times New Roman"/>
          <w:sz w:val="28"/>
          <w:szCs w:val="28"/>
        </w:rPr>
        <w:lastRenderedPageBreak/>
        <w:t>птицы</w:t>
      </w:r>
      <w:r w:rsidRPr="009678B6">
        <w:rPr>
          <w:rFonts w:ascii="Times New Roman" w:eastAsia="Times New Roman" w:hAnsi="Times New Roman"/>
          <w:sz w:val="28"/>
          <w:szCs w:val="28"/>
          <w:lang w:eastAsia="ru-RU"/>
        </w:rPr>
        <w:t>; развитие кооперации в скотоводстве и повышение товарности продукции ЛПХ; создание семейных ферм.</w:t>
      </w:r>
      <w:bookmarkEnd w:id="615"/>
    </w:p>
    <w:bookmarkEnd w:id="616"/>
    <w:p w14:paraId="1DCC23D0" w14:textId="77777777" w:rsidR="00D059F4" w:rsidRPr="009678B6" w:rsidRDefault="00D059F4" w:rsidP="00D059F4">
      <w:pPr>
        <w:pStyle w:val="formattext0"/>
        <w:spacing w:before="0" w:beforeAutospacing="0" w:after="0" w:afterAutospacing="0"/>
        <w:ind w:firstLine="480"/>
        <w:jc w:val="both"/>
        <w:textAlignment w:val="baseline"/>
        <w:rPr>
          <w:sz w:val="28"/>
          <w:szCs w:val="28"/>
          <w:lang w:val="ru-RU"/>
        </w:rPr>
      </w:pPr>
      <w:r w:rsidRPr="009678B6">
        <w:fldChar w:fldCharType="begin"/>
      </w:r>
      <w:r w:rsidRPr="009678B6">
        <w:rPr>
          <w:sz w:val="28"/>
          <w:szCs w:val="28"/>
          <w:lang w:val="ru-RU"/>
        </w:rPr>
        <w:instrText xml:space="preserve"> </w:instrText>
      </w:r>
      <w:r w:rsidRPr="009678B6">
        <w:rPr>
          <w:sz w:val="28"/>
          <w:szCs w:val="28"/>
        </w:rPr>
        <w:instrText>HYPERLINK</w:instrText>
      </w:r>
      <w:r w:rsidRPr="009678B6">
        <w:rPr>
          <w:sz w:val="28"/>
          <w:szCs w:val="28"/>
          <w:lang w:val="ru-RU"/>
        </w:rPr>
        <w:instrText xml:space="preserve"> "</w:instrText>
      </w:r>
      <w:r w:rsidRPr="009678B6">
        <w:rPr>
          <w:sz w:val="28"/>
          <w:szCs w:val="28"/>
        </w:rPr>
        <w:instrText>https</w:instrText>
      </w:r>
      <w:r w:rsidRPr="009678B6">
        <w:rPr>
          <w:sz w:val="28"/>
          <w:szCs w:val="28"/>
          <w:lang w:val="ru-RU"/>
        </w:rPr>
        <w:instrText>://</w:instrText>
      </w:r>
      <w:r w:rsidRPr="009678B6">
        <w:rPr>
          <w:sz w:val="28"/>
          <w:szCs w:val="28"/>
        </w:rPr>
        <w:instrText>docs</w:instrText>
      </w:r>
      <w:r w:rsidRPr="009678B6">
        <w:rPr>
          <w:sz w:val="28"/>
          <w:szCs w:val="28"/>
          <w:lang w:val="ru-RU"/>
        </w:rPr>
        <w:instrText>.</w:instrText>
      </w:r>
      <w:r w:rsidRPr="009678B6">
        <w:rPr>
          <w:sz w:val="28"/>
          <w:szCs w:val="28"/>
        </w:rPr>
        <w:instrText>cntd</w:instrText>
      </w:r>
      <w:r w:rsidRPr="009678B6">
        <w:rPr>
          <w:sz w:val="28"/>
          <w:szCs w:val="28"/>
          <w:lang w:val="ru-RU"/>
        </w:rPr>
        <w:instrText>.</w:instrText>
      </w:r>
      <w:r w:rsidRPr="009678B6">
        <w:rPr>
          <w:sz w:val="28"/>
          <w:szCs w:val="28"/>
        </w:rPr>
        <w:instrText>ru</w:instrText>
      </w:r>
      <w:r w:rsidRPr="009678B6">
        <w:rPr>
          <w:sz w:val="28"/>
          <w:szCs w:val="28"/>
          <w:lang w:val="ru-RU"/>
        </w:rPr>
        <w:instrText>/</w:instrText>
      </w:r>
      <w:r w:rsidRPr="009678B6">
        <w:rPr>
          <w:sz w:val="28"/>
          <w:szCs w:val="28"/>
        </w:rPr>
        <w:instrText>document</w:instrText>
      </w:r>
      <w:r w:rsidRPr="009678B6">
        <w:rPr>
          <w:sz w:val="28"/>
          <w:szCs w:val="28"/>
          <w:lang w:val="ru-RU"/>
        </w:rPr>
        <w:instrText>/420251273" \</w:instrText>
      </w:r>
      <w:r w:rsidRPr="009678B6">
        <w:rPr>
          <w:sz w:val="28"/>
          <w:szCs w:val="28"/>
        </w:rPr>
        <w:instrText>l</w:instrText>
      </w:r>
      <w:r w:rsidRPr="009678B6">
        <w:rPr>
          <w:sz w:val="28"/>
          <w:szCs w:val="28"/>
          <w:lang w:val="ru-RU"/>
        </w:rPr>
        <w:instrText xml:space="preserve"> "6580</w:instrText>
      </w:r>
      <w:r w:rsidRPr="009678B6">
        <w:rPr>
          <w:sz w:val="28"/>
          <w:szCs w:val="28"/>
        </w:rPr>
        <w:instrText>IP</w:instrText>
      </w:r>
      <w:r w:rsidRPr="009678B6">
        <w:rPr>
          <w:sz w:val="28"/>
          <w:szCs w:val="28"/>
          <w:lang w:val="ru-RU"/>
        </w:rPr>
        <w:instrText xml:space="preserve">" </w:instrText>
      </w:r>
      <w:r w:rsidRPr="009678B6">
        <w:fldChar w:fldCharType="separate"/>
      </w:r>
      <w:r w:rsidRPr="009678B6">
        <w:rPr>
          <w:rStyle w:val="aff1"/>
          <w:color w:val="auto"/>
          <w:sz w:val="28"/>
          <w:szCs w:val="28"/>
          <w:u w:val="none"/>
          <w:lang w:val="ru-RU"/>
        </w:rPr>
        <w:t>Стратегией устойчивого развития сельских территорий Российской Федерации на период до 2030 года</w:t>
      </w:r>
      <w:r w:rsidRPr="009678B6">
        <w:rPr>
          <w:rStyle w:val="aff1"/>
          <w:color w:val="auto"/>
          <w:sz w:val="28"/>
          <w:szCs w:val="28"/>
          <w:u w:val="none"/>
          <w:lang w:val="ru-RU"/>
        </w:rPr>
        <w:fldChar w:fldCharType="end"/>
      </w:r>
      <w:r w:rsidRPr="009678B6">
        <w:rPr>
          <w:rStyle w:val="aff1"/>
          <w:color w:val="auto"/>
          <w:sz w:val="28"/>
          <w:szCs w:val="28"/>
          <w:u w:val="none"/>
          <w:lang w:val="ru-RU"/>
        </w:rPr>
        <w:t>, утвержденной распоряжением Правительства Российской федерации от 02.02.2015 г. № 151-р определены о</w:t>
      </w:r>
      <w:r w:rsidRPr="009678B6">
        <w:rPr>
          <w:sz w:val="28"/>
          <w:szCs w:val="28"/>
          <w:lang w:val="ru-RU"/>
        </w:rPr>
        <w:t>сновные факторы более полного использование имеющегося в отрасли потенциала, являются:</w:t>
      </w:r>
    </w:p>
    <w:p w14:paraId="3B869D75" w14:textId="77777777" w:rsidR="00D059F4" w:rsidRPr="009678B6" w:rsidRDefault="00D059F4" w:rsidP="00D059F4">
      <w:pPr>
        <w:pStyle w:val="formattext0"/>
        <w:spacing w:before="0" w:beforeAutospacing="0" w:after="0" w:afterAutospacing="0"/>
        <w:ind w:firstLine="480"/>
        <w:jc w:val="both"/>
        <w:textAlignment w:val="baseline"/>
        <w:rPr>
          <w:sz w:val="28"/>
          <w:szCs w:val="28"/>
          <w:lang w:val="ru-RU"/>
        </w:rPr>
      </w:pPr>
      <w:r w:rsidRPr="009678B6">
        <w:rPr>
          <w:sz w:val="28"/>
          <w:szCs w:val="28"/>
          <w:lang w:val="ru-RU"/>
        </w:rPr>
        <w:t>- модернизация и переход к инновационной модели развития, ускоренное освоение современных достижений науки и техники, позволяющих повышать производительность труда, снижать ресурсоемкость производимой продукции и формировать кадровый потенциал села, способный осваивать прогрессивные технологии;</w:t>
      </w:r>
    </w:p>
    <w:p w14:paraId="36536281" w14:textId="77777777" w:rsidR="00D059F4" w:rsidRPr="009678B6" w:rsidRDefault="00D059F4" w:rsidP="00D059F4">
      <w:pPr>
        <w:pStyle w:val="formattext0"/>
        <w:spacing w:before="0" w:beforeAutospacing="0" w:after="0" w:afterAutospacing="0"/>
        <w:ind w:firstLine="480"/>
        <w:jc w:val="both"/>
        <w:textAlignment w:val="baseline"/>
        <w:rPr>
          <w:sz w:val="28"/>
          <w:szCs w:val="28"/>
          <w:lang w:val="ru-RU"/>
        </w:rPr>
      </w:pPr>
      <w:r w:rsidRPr="009678B6">
        <w:rPr>
          <w:sz w:val="28"/>
          <w:szCs w:val="28"/>
          <w:lang w:val="ru-RU"/>
        </w:rPr>
        <w:t>- введение в оборот заброшенных неиспользуемых сельскохозяйственных угодий, в том числе пашен, в целях наращивания отечественного производства, а также формирования экспортных ресурсов и более полного освоения сельских территорий;</w:t>
      </w:r>
    </w:p>
    <w:p w14:paraId="37F6AFE7" w14:textId="77777777" w:rsidR="00D059F4" w:rsidRPr="009678B6" w:rsidRDefault="00D059F4" w:rsidP="00D059F4">
      <w:pPr>
        <w:pStyle w:val="formattext0"/>
        <w:spacing w:before="0" w:beforeAutospacing="0" w:after="0" w:afterAutospacing="0"/>
        <w:ind w:firstLine="480"/>
        <w:jc w:val="both"/>
        <w:textAlignment w:val="baseline"/>
        <w:rPr>
          <w:sz w:val="28"/>
          <w:szCs w:val="28"/>
          <w:lang w:val="ru-RU"/>
        </w:rPr>
      </w:pPr>
      <w:r w:rsidRPr="009678B6">
        <w:rPr>
          <w:sz w:val="28"/>
          <w:szCs w:val="28"/>
          <w:lang w:val="ru-RU"/>
        </w:rPr>
        <w:t>- диверсификация агропромышленного производства, направленная на создание эффективной занятости сельского населения;</w:t>
      </w:r>
    </w:p>
    <w:p w14:paraId="0DC6FDDF" w14:textId="77777777" w:rsidR="00D059F4" w:rsidRPr="009678B6" w:rsidRDefault="00D059F4" w:rsidP="00D059F4">
      <w:pPr>
        <w:pStyle w:val="formattext0"/>
        <w:spacing w:before="0" w:beforeAutospacing="0" w:after="0" w:afterAutospacing="0"/>
        <w:ind w:firstLine="480"/>
        <w:jc w:val="both"/>
        <w:textAlignment w:val="baseline"/>
        <w:rPr>
          <w:sz w:val="28"/>
          <w:szCs w:val="28"/>
          <w:lang w:val="ru-RU"/>
        </w:rPr>
      </w:pPr>
      <w:r w:rsidRPr="009678B6">
        <w:rPr>
          <w:sz w:val="28"/>
          <w:szCs w:val="28"/>
          <w:lang w:val="ru-RU"/>
        </w:rPr>
        <w:t>-повышение доходности сельскохозяйственных товаропроизводителей в целях создания условий для расширенного воспроизводства, сближение уровня оплаты труда занятых в сельском хозяйстве со средним его значением по экономике страны, а также рост престижности сельскохозяйственного труда;</w:t>
      </w:r>
    </w:p>
    <w:p w14:paraId="26061C65" w14:textId="77777777" w:rsidR="00D059F4" w:rsidRPr="009678B6" w:rsidRDefault="00D059F4" w:rsidP="00D059F4">
      <w:pPr>
        <w:pStyle w:val="affffffffb"/>
        <w:spacing w:before="0" w:after="0"/>
        <w:ind w:firstLine="709"/>
        <w:rPr>
          <w:sz w:val="28"/>
          <w:szCs w:val="28"/>
          <w:lang w:val="ru-RU"/>
        </w:rPr>
      </w:pPr>
      <w:r w:rsidRPr="009678B6">
        <w:rPr>
          <w:sz w:val="28"/>
          <w:szCs w:val="28"/>
          <w:lang w:val="ru-RU"/>
        </w:rPr>
        <w:t>-развитие производственной и непроизводственной инфраструктуры, воспроизводство земельных и других ресурсов отрасли, а также экологизация производства.</w:t>
      </w:r>
    </w:p>
    <w:p w14:paraId="537C1400" w14:textId="77777777" w:rsidR="00D059F4" w:rsidRPr="009678B6" w:rsidRDefault="00D059F4" w:rsidP="00D059F4">
      <w:pPr>
        <w:pStyle w:val="formattext0"/>
        <w:spacing w:before="0" w:beforeAutospacing="0" w:after="0" w:afterAutospacing="0"/>
        <w:ind w:firstLine="709"/>
        <w:jc w:val="both"/>
        <w:textAlignment w:val="baseline"/>
        <w:rPr>
          <w:sz w:val="28"/>
          <w:szCs w:val="28"/>
          <w:lang w:val="ru-RU"/>
        </w:rPr>
      </w:pPr>
      <w:r w:rsidRPr="009678B6">
        <w:rPr>
          <w:sz w:val="28"/>
          <w:szCs w:val="28"/>
          <w:lang w:val="ru-RU"/>
        </w:rPr>
        <w:t>Ключевым направлением повышения уровня доходов сельских жителей является развитие сельскохозяйственной кооперации, поскольку сельскохозяйственные кооперативы различных видов решают задачи повышения доли сельскохозяйственных товаропроизводителей в конечной цене реализации его продукции, обеспечения доступа своих членов к заемным ресурсам, снабжения продукцией производственного назначения и обеспечения занятости посредством совместного использования основных фондов.</w:t>
      </w:r>
    </w:p>
    <w:p w14:paraId="5A181E83" w14:textId="77777777" w:rsidR="00D059F4" w:rsidRPr="009678B6" w:rsidRDefault="00D059F4" w:rsidP="00D059F4">
      <w:pPr>
        <w:pStyle w:val="formattext0"/>
        <w:spacing w:before="0" w:beforeAutospacing="0" w:after="0" w:afterAutospacing="0"/>
        <w:ind w:firstLine="709"/>
        <w:jc w:val="both"/>
        <w:textAlignment w:val="baseline"/>
        <w:rPr>
          <w:sz w:val="28"/>
          <w:szCs w:val="28"/>
          <w:lang w:val="ru-RU"/>
        </w:rPr>
      </w:pPr>
      <w:bookmarkStart w:id="618" w:name="_Hlk119487463"/>
      <w:r w:rsidRPr="009678B6">
        <w:rPr>
          <w:sz w:val="28"/>
          <w:szCs w:val="28"/>
          <w:lang w:val="ru-RU"/>
        </w:rPr>
        <w:t xml:space="preserve">Развитие сельскохозяйственной кооперации является необходимым условием обеспечения рентабельности сельскохозяйственного производства, сохранения занятости в сельской местности, повышения покупательной способности сельского населения и, в конечном счете, устойчивого развития сельских территорий. </w:t>
      </w:r>
    </w:p>
    <w:p w14:paraId="6A57719C" w14:textId="77777777" w:rsidR="00D059F4" w:rsidRPr="009678B6" w:rsidRDefault="00D059F4" w:rsidP="00D059F4">
      <w:pPr>
        <w:pStyle w:val="formattext0"/>
        <w:spacing w:before="0" w:beforeAutospacing="0" w:after="0" w:afterAutospacing="0"/>
        <w:ind w:firstLine="709"/>
        <w:jc w:val="both"/>
        <w:textAlignment w:val="baseline"/>
        <w:rPr>
          <w:sz w:val="28"/>
          <w:szCs w:val="28"/>
          <w:lang w:val="ru-RU"/>
        </w:rPr>
      </w:pPr>
      <w:r w:rsidRPr="009678B6">
        <w:rPr>
          <w:sz w:val="28"/>
          <w:szCs w:val="28"/>
          <w:lang w:val="ru-RU"/>
        </w:rPr>
        <w:t>Кооперирование крестьянских (фермерских) хозяйств и личных подсобных хозяйств позволит повысить уровень доходов сельского населения и улучшить качество жизни в сельской местности.</w:t>
      </w:r>
      <w:bookmarkEnd w:id="618"/>
    </w:p>
    <w:p w14:paraId="37AE6EB3" w14:textId="77777777" w:rsidR="00D059F4" w:rsidRPr="009678B6" w:rsidRDefault="00D059F4" w:rsidP="00D059F4">
      <w:pPr>
        <w:pStyle w:val="formattext0"/>
        <w:spacing w:before="0" w:beforeAutospacing="0" w:after="0" w:afterAutospacing="0"/>
        <w:ind w:firstLine="709"/>
        <w:jc w:val="both"/>
        <w:textAlignment w:val="baseline"/>
        <w:rPr>
          <w:sz w:val="28"/>
          <w:szCs w:val="28"/>
          <w:lang w:val="ru-RU"/>
        </w:rPr>
      </w:pPr>
      <w:r w:rsidRPr="009678B6">
        <w:rPr>
          <w:sz w:val="28"/>
          <w:szCs w:val="28"/>
          <w:lang w:val="ru-RU"/>
        </w:rPr>
        <w:t xml:space="preserve">Перспективным направлением развития малого предпринимательства является реализация проектов по интеграции крупных сельскохозяйственных товаропроизводителей с субъектами малого предпринимательства, в том числе крестьянскими (фермерскими) хозяйствами. На основе такого взаимодействия не только создается система гарантированного сбыта сельскохозяйственной продукции для субъектов малого предпринимательства, но и обеспечивается их доступ к </w:t>
      </w:r>
      <w:r w:rsidRPr="009678B6">
        <w:rPr>
          <w:sz w:val="28"/>
          <w:szCs w:val="28"/>
          <w:lang w:val="ru-RU"/>
        </w:rPr>
        <w:lastRenderedPageBreak/>
        <w:t>современной инфраструктуре переработки и хранения продукции на взаимовыгодных условиях.</w:t>
      </w:r>
    </w:p>
    <w:p w14:paraId="39D99AA0" w14:textId="77777777" w:rsidR="00D059F4" w:rsidRPr="009678B6" w:rsidRDefault="00D059F4" w:rsidP="00D059F4">
      <w:pPr>
        <w:spacing w:after="0" w:line="240" w:lineRule="auto"/>
        <w:ind w:firstLine="709"/>
        <w:jc w:val="both"/>
        <w:rPr>
          <w:rFonts w:ascii="Times New Roman" w:hAnsi="Times New Roman"/>
          <w:sz w:val="28"/>
          <w:szCs w:val="28"/>
        </w:rPr>
      </w:pPr>
      <w:bookmarkStart w:id="619" w:name="_Hlk119487505"/>
      <w:bookmarkStart w:id="620" w:name="_Hlk106268202"/>
      <w:r w:rsidRPr="009678B6">
        <w:rPr>
          <w:rFonts w:ascii="Times New Roman" w:eastAsia="Times New Roman" w:hAnsi="Times New Roman"/>
          <w:sz w:val="28"/>
          <w:szCs w:val="28"/>
          <w:lang w:eastAsia="ru-RU"/>
        </w:rPr>
        <w:t>Развитие сельскохозяйственного комплекса позволит обеспечить занятость населения и увеличить потребление местной экологически чистой продукции.</w:t>
      </w:r>
      <w:bookmarkEnd w:id="619"/>
      <w:r w:rsidRPr="009678B6">
        <w:rPr>
          <w:rFonts w:ascii="Times New Roman" w:eastAsia="Times New Roman" w:hAnsi="Times New Roman"/>
          <w:sz w:val="28"/>
          <w:szCs w:val="28"/>
          <w:lang w:eastAsia="ru-RU"/>
        </w:rPr>
        <w:t xml:space="preserve"> </w:t>
      </w:r>
    </w:p>
    <w:bookmarkEnd w:id="620"/>
    <w:p w14:paraId="6C0DBE8B" w14:textId="592AC7C0" w:rsidR="00D059F4" w:rsidRPr="009678B6" w:rsidRDefault="00D059F4" w:rsidP="00D059F4">
      <w:pPr>
        <w:spacing w:after="0" w:line="240" w:lineRule="auto"/>
        <w:ind w:firstLine="709"/>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 xml:space="preserve">В агропромышленном комплексе </w:t>
      </w:r>
      <w:r w:rsidR="00E83B33" w:rsidRPr="009678B6">
        <w:rPr>
          <w:rFonts w:ascii="Times New Roman" w:eastAsia="Times New Roman" w:hAnsi="Times New Roman"/>
          <w:bCs/>
          <w:sz w:val="28"/>
          <w:szCs w:val="28"/>
          <w:lang w:eastAsia="ru-RU"/>
        </w:rPr>
        <w:t>Локшин</w:t>
      </w:r>
      <w:r w:rsidRPr="009678B6">
        <w:rPr>
          <w:rFonts w:ascii="Times New Roman" w:eastAsia="Times New Roman" w:hAnsi="Times New Roman"/>
          <w:bCs/>
          <w:sz w:val="28"/>
          <w:szCs w:val="28"/>
          <w:lang w:eastAsia="ru-RU"/>
        </w:rPr>
        <w:t>ск</w:t>
      </w:r>
      <w:r w:rsidRPr="009678B6">
        <w:rPr>
          <w:rFonts w:ascii="Times New Roman" w:hAnsi="Times New Roman"/>
          <w:sz w:val="28"/>
          <w:szCs w:val="28"/>
        </w:rPr>
        <w:t>ого сельсовета</w:t>
      </w:r>
      <w:r w:rsidRPr="009678B6">
        <w:rPr>
          <w:rFonts w:ascii="Times New Roman" w:eastAsia="Times New Roman" w:hAnsi="Times New Roman"/>
          <w:sz w:val="28"/>
          <w:szCs w:val="28"/>
          <w:lang w:eastAsia="ru-RU"/>
        </w:rPr>
        <w:t xml:space="preserve"> приоритеты развития обусловливаются расширением ресурсной базы, модернизацией и созданием новых перерабатывающих мощностей. Основными стратегическими задачами развития </w:t>
      </w:r>
      <w:r w:rsidRPr="009678B6">
        <w:rPr>
          <w:rFonts w:ascii="Times New Roman" w:hAnsi="Times New Roman"/>
          <w:sz w:val="28"/>
          <w:szCs w:val="28"/>
        </w:rPr>
        <w:t>территории</w:t>
      </w:r>
      <w:r w:rsidRPr="009678B6">
        <w:rPr>
          <w:rFonts w:ascii="Times New Roman" w:eastAsia="Times New Roman" w:hAnsi="Times New Roman"/>
          <w:sz w:val="28"/>
          <w:szCs w:val="28"/>
          <w:lang w:eastAsia="ru-RU"/>
        </w:rPr>
        <w:t xml:space="preserve"> в сфере агропромышленного сектора экономики может являться:</w:t>
      </w:r>
    </w:p>
    <w:p w14:paraId="6653D334" w14:textId="77777777" w:rsidR="00D059F4" w:rsidRPr="009678B6" w:rsidRDefault="00D059F4" w:rsidP="00F82054">
      <w:pPr>
        <w:numPr>
          <w:ilvl w:val="0"/>
          <w:numId w:val="40"/>
        </w:numPr>
        <w:spacing w:after="0" w:line="240" w:lineRule="auto"/>
        <w:ind w:left="1066" w:hanging="357"/>
        <w:jc w:val="both"/>
        <w:rPr>
          <w:rFonts w:ascii="Times New Roman" w:eastAsia="Times New Roman" w:hAnsi="Times New Roman"/>
          <w:sz w:val="28"/>
          <w:szCs w:val="24"/>
          <w:lang w:eastAsia="ru-RU"/>
        </w:rPr>
      </w:pPr>
      <w:r w:rsidRPr="009678B6">
        <w:rPr>
          <w:rFonts w:ascii="Times New Roman" w:eastAsia="Times New Roman" w:hAnsi="Times New Roman"/>
          <w:sz w:val="28"/>
          <w:szCs w:val="24"/>
          <w:lang w:eastAsia="ru-RU"/>
        </w:rPr>
        <w:t>устойчивое развитие агропромышленного комплекса на основе роста производства сельскохозяйственной продукции;</w:t>
      </w:r>
    </w:p>
    <w:p w14:paraId="38DA63B5" w14:textId="77777777" w:rsidR="00D059F4" w:rsidRPr="009678B6" w:rsidRDefault="00D059F4" w:rsidP="00F82054">
      <w:pPr>
        <w:numPr>
          <w:ilvl w:val="0"/>
          <w:numId w:val="40"/>
        </w:numPr>
        <w:spacing w:after="0" w:line="240" w:lineRule="auto"/>
        <w:ind w:left="1066" w:hanging="357"/>
        <w:jc w:val="both"/>
        <w:rPr>
          <w:rFonts w:ascii="Times New Roman" w:eastAsia="Times New Roman" w:hAnsi="Times New Roman"/>
          <w:sz w:val="28"/>
          <w:szCs w:val="24"/>
          <w:lang w:eastAsia="ru-RU"/>
        </w:rPr>
      </w:pPr>
      <w:r w:rsidRPr="009678B6">
        <w:rPr>
          <w:rFonts w:ascii="Times New Roman" w:eastAsia="Times New Roman" w:hAnsi="Times New Roman"/>
          <w:sz w:val="28"/>
          <w:szCs w:val="24"/>
          <w:lang w:eastAsia="ru-RU"/>
        </w:rPr>
        <w:t>модернизация и обновление материально-технической и технологической базы функционирования сельскохозяйственного производства;</w:t>
      </w:r>
    </w:p>
    <w:p w14:paraId="2D2FED39" w14:textId="77777777" w:rsidR="00D059F4" w:rsidRPr="009678B6" w:rsidRDefault="00D059F4" w:rsidP="00F82054">
      <w:pPr>
        <w:numPr>
          <w:ilvl w:val="0"/>
          <w:numId w:val="40"/>
        </w:numPr>
        <w:spacing w:after="0" w:line="240" w:lineRule="auto"/>
        <w:ind w:left="1066" w:hanging="357"/>
        <w:jc w:val="both"/>
        <w:rPr>
          <w:rFonts w:ascii="Times New Roman" w:eastAsia="Times New Roman" w:hAnsi="Times New Roman"/>
          <w:sz w:val="28"/>
          <w:szCs w:val="24"/>
          <w:lang w:eastAsia="ru-RU"/>
        </w:rPr>
      </w:pPr>
      <w:r w:rsidRPr="009678B6">
        <w:rPr>
          <w:rFonts w:ascii="Times New Roman" w:eastAsia="Times New Roman" w:hAnsi="Times New Roman"/>
          <w:sz w:val="28"/>
          <w:szCs w:val="24"/>
          <w:lang w:eastAsia="ru-RU"/>
        </w:rPr>
        <w:t>обеспечение финансовой устойчивости товаропроизводителей агропромышленного комплекса;</w:t>
      </w:r>
    </w:p>
    <w:p w14:paraId="22AC6EB6" w14:textId="77777777" w:rsidR="00D059F4" w:rsidRPr="009678B6" w:rsidRDefault="00D059F4" w:rsidP="00F82054">
      <w:pPr>
        <w:numPr>
          <w:ilvl w:val="0"/>
          <w:numId w:val="40"/>
        </w:numPr>
        <w:spacing w:after="0" w:line="240" w:lineRule="auto"/>
        <w:ind w:left="1066" w:hanging="357"/>
        <w:jc w:val="both"/>
        <w:rPr>
          <w:rFonts w:ascii="Times New Roman" w:eastAsia="Times New Roman" w:hAnsi="Times New Roman"/>
          <w:sz w:val="28"/>
          <w:szCs w:val="24"/>
          <w:lang w:eastAsia="ru-RU"/>
        </w:rPr>
      </w:pPr>
      <w:r w:rsidRPr="009678B6">
        <w:rPr>
          <w:rFonts w:ascii="Times New Roman" w:eastAsia="Times New Roman" w:hAnsi="Times New Roman"/>
          <w:sz w:val="28"/>
          <w:szCs w:val="24"/>
          <w:lang w:eastAsia="ru-RU"/>
        </w:rPr>
        <w:t>создание благоприятных условий для повышения объёма инвестиций в агропромышленный комплекс;</w:t>
      </w:r>
    </w:p>
    <w:p w14:paraId="4C200F23" w14:textId="77777777" w:rsidR="00D059F4" w:rsidRPr="009678B6" w:rsidRDefault="00D059F4" w:rsidP="00F82054">
      <w:pPr>
        <w:numPr>
          <w:ilvl w:val="0"/>
          <w:numId w:val="40"/>
        </w:numPr>
        <w:spacing w:after="0" w:line="240" w:lineRule="auto"/>
        <w:ind w:left="1066" w:hanging="357"/>
        <w:jc w:val="both"/>
        <w:rPr>
          <w:rFonts w:ascii="Times New Roman" w:eastAsia="Times New Roman" w:hAnsi="Times New Roman"/>
          <w:sz w:val="28"/>
          <w:szCs w:val="24"/>
          <w:lang w:eastAsia="ru-RU"/>
        </w:rPr>
      </w:pPr>
      <w:r w:rsidRPr="009678B6">
        <w:rPr>
          <w:rFonts w:ascii="Times New Roman" w:eastAsia="Times New Roman" w:hAnsi="Times New Roman"/>
          <w:sz w:val="28"/>
          <w:szCs w:val="24"/>
          <w:lang w:eastAsia="ru-RU"/>
        </w:rPr>
        <w:t>устойчивое развитие сельских территорий, обеспечение занятости сельского населения, повышение уровня его жизни и квалификации.</w:t>
      </w:r>
    </w:p>
    <w:p w14:paraId="04F19573" w14:textId="77777777" w:rsidR="00D059F4" w:rsidRPr="009678B6" w:rsidRDefault="00D059F4" w:rsidP="00F82054">
      <w:pPr>
        <w:numPr>
          <w:ilvl w:val="0"/>
          <w:numId w:val="40"/>
        </w:numPr>
        <w:spacing w:after="0" w:line="240" w:lineRule="auto"/>
        <w:ind w:left="1066" w:hanging="357"/>
        <w:jc w:val="both"/>
        <w:rPr>
          <w:rFonts w:ascii="Times New Roman" w:eastAsia="Times New Roman" w:hAnsi="Times New Roman"/>
          <w:sz w:val="28"/>
          <w:szCs w:val="24"/>
          <w:lang w:eastAsia="ru-RU"/>
        </w:rPr>
      </w:pPr>
      <w:r w:rsidRPr="009678B6">
        <w:rPr>
          <w:rFonts w:ascii="Times New Roman" w:eastAsia="Times New Roman" w:hAnsi="Times New Roman"/>
          <w:sz w:val="28"/>
          <w:szCs w:val="24"/>
          <w:lang w:eastAsia="ru-RU"/>
        </w:rPr>
        <w:t>развитие отрасли растениеводства, переработки и реализации продукции;</w:t>
      </w:r>
    </w:p>
    <w:p w14:paraId="42FF0730" w14:textId="77777777" w:rsidR="00D059F4" w:rsidRPr="009678B6" w:rsidRDefault="00D059F4" w:rsidP="00F82054">
      <w:pPr>
        <w:numPr>
          <w:ilvl w:val="0"/>
          <w:numId w:val="40"/>
        </w:numPr>
        <w:spacing w:after="0" w:line="240" w:lineRule="auto"/>
        <w:ind w:left="1066" w:hanging="357"/>
        <w:jc w:val="both"/>
        <w:rPr>
          <w:rFonts w:ascii="Times New Roman" w:eastAsia="Times New Roman" w:hAnsi="Times New Roman"/>
          <w:sz w:val="28"/>
          <w:szCs w:val="24"/>
          <w:lang w:eastAsia="ru-RU"/>
        </w:rPr>
      </w:pPr>
      <w:r w:rsidRPr="009678B6">
        <w:rPr>
          <w:rFonts w:ascii="Times New Roman" w:eastAsia="Times New Roman" w:hAnsi="Times New Roman"/>
          <w:sz w:val="28"/>
          <w:szCs w:val="24"/>
          <w:lang w:eastAsia="ru-RU"/>
        </w:rPr>
        <w:t>развитие отрасли животноводства, переработки и реализации продукции животноводства;</w:t>
      </w:r>
    </w:p>
    <w:p w14:paraId="4CC38EEF" w14:textId="77777777" w:rsidR="00D059F4" w:rsidRPr="009678B6" w:rsidRDefault="00D059F4" w:rsidP="00F82054">
      <w:pPr>
        <w:numPr>
          <w:ilvl w:val="0"/>
          <w:numId w:val="40"/>
        </w:numPr>
        <w:spacing w:after="0" w:line="240" w:lineRule="auto"/>
        <w:ind w:left="1066" w:hanging="357"/>
        <w:jc w:val="both"/>
        <w:rPr>
          <w:rFonts w:ascii="Times New Roman" w:eastAsia="Times New Roman" w:hAnsi="Times New Roman"/>
          <w:sz w:val="28"/>
          <w:szCs w:val="24"/>
          <w:lang w:eastAsia="ru-RU"/>
        </w:rPr>
      </w:pPr>
      <w:r w:rsidRPr="009678B6">
        <w:rPr>
          <w:rFonts w:ascii="Times New Roman" w:eastAsia="Times New Roman" w:hAnsi="Times New Roman"/>
          <w:sz w:val="28"/>
          <w:szCs w:val="24"/>
          <w:lang w:eastAsia="ru-RU"/>
        </w:rPr>
        <w:t>развитие кооперации, малого и среднего предпринимательства на селе;</w:t>
      </w:r>
    </w:p>
    <w:p w14:paraId="054F4025" w14:textId="77777777" w:rsidR="00D059F4" w:rsidRPr="009678B6" w:rsidRDefault="00D059F4" w:rsidP="00F82054">
      <w:pPr>
        <w:numPr>
          <w:ilvl w:val="0"/>
          <w:numId w:val="40"/>
        </w:numPr>
        <w:spacing w:after="0" w:line="240" w:lineRule="auto"/>
        <w:ind w:left="1066" w:hanging="357"/>
        <w:jc w:val="both"/>
        <w:rPr>
          <w:rFonts w:ascii="Times New Roman" w:eastAsia="Times New Roman" w:hAnsi="Times New Roman"/>
          <w:sz w:val="28"/>
          <w:szCs w:val="24"/>
          <w:lang w:eastAsia="ru-RU"/>
        </w:rPr>
      </w:pPr>
      <w:r w:rsidRPr="009678B6">
        <w:rPr>
          <w:rFonts w:ascii="Times New Roman" w:eastAsia="Times New Roman" w:hAnsi="Times New Roman"/>
          <w:sz w:val="28"/>
          <w:szCs w:val="24"/>
          <w:lang w:eastAsia="ru-RU"/>
        </w:rPr>
        <w:t>техническая и технологическая модернизация, инновационное развитие;</w:t>
      </w:r>
    </w:p>
    <w:p w14:paraId="4C5C6C56" w14:textId="77777777" w:rsidR="00D059F4" w:rsidRPr="009678B6" w:rsidRDefault="00D059F4" w:rsidP="00F82054">
      <w:pPr>
        <w:numPr>
          <w:ilvl w:val="0"/>
          <w:numId w:val="40"/>
        </w:numPr>
        <w:spacing w:after="0" w:line="240" w:lineRule="auto"/>
        <w:ind w:left="1066" w:hanging="357"/>
        <w:jc w:val="both"/>
        <w:rPr>
          <w:rFonts w:ascii="Times New Roman" w:eastAsia="Times New Roman" w:hAnsi="Times New Roman"/>
          <w:sz w:val="28"/>
          <w:szCs w:val="24"/>
          <w:lang w:eastAsia="ru-RU"/>
        </w:rPr>
      </w:pPr>
      <w:r w:rsidRPr="009678B6">
        <w:rPr>
          <w:rFonts w:ascii="Times New Roman" w:eastAsia="Times New Roman" w:hAnsi="Times New Roman"/>
          <w:sz w:val="28"/>
          <w:szCs w:val="24"/>
          <w:lang w:eastAsia="ru-RU"/>
        </w:rPr>
        <w:t>устойчивое развитие сельских территорий;</w:t>
      </w:r>
    </w:p>
    <w:p w14:paraId="10B4EF1E" w14:textId="77777777" w:rsidR="00D059F4" w:rsidRPr="009678B6" w:rsidRDefault="00D059F4" w:rsidP="00F82054">
      <w:pPr>
        <w:numPr>
          <w:ilvl w:val="0"/>
          <w:numId w:val="40"/>
        </w:numPr>
        <w:spacing w:after="0" w:line="240" w:lineRule="auto"/>
        <w:ind w:left="1066" w:hanging="357"/>
        <w:jc w:val="both"/>
        <w:rPr>
          <w:rFonts w:ascii="Times New Roman" w:hAnsi="Times New Roman"/>
          <w:sz w:val="28"/>
          <w:szCs w:val="28"/>
        </w:rPr>
      </w:pPr>
      <w:r w:rsidRPr="009678B6">
        <w:rPr>
          <w:rFonts w:ascii="Times New Roman" w:eastAsia="Times New Roman" w:hAnsi="Times New Roman"/>
          <w:sz w:val="28"/>
          <w:szCs w:val="24"/>
          <w:lang w:eastAsia="ru-RU"/>
        </w:rPr>
        <w:t>развитие рыб</w:t>
      </w:r>
      <w:r w:rsidRPr="009678B6">
        <w:rPr>
          <w:rFonts w:ascii="Times New Roman" w:hAnsi="Times New Roman"/>
          <w:sz w:val="28"/>
          <w:szCs w:val="28"/>
        </w:rPr>
        <w:t>оловства и рыбоводства.</w:t>
      </w:r>
    </w:p>
    <w:p w14:paraId="08461D81" w14:textId="77777777" w:rsidR="00D059F4" w:rsidRPr="009678B6" w:rsidRDefault="00D059F4" w:rsidP="00D059F4">
      <w:pPr>
        <w:shd w:val="clear" w:color="auto" w:fill="FFFFFF"/>
        <w:spacing w:after="0" w:line="240" w:lineRule="auto"/>
        <w:ind w:firstLine="709"/>
        <w:jc w:val="both"/>
        <w:rPr>
          <w:rFonts w:ascii="Times New Roman" w:hAnsi="Times New Roman"/>
          <w:sz w:val="28"/>
          <w:szCs w:val="28"/>
        </w:rPr>
      </w:pPr>
      <w:bookmarkStart w:id="621" w:name="_Hlk107407349"/>
      <w:r w:rsidRPr="009678B6">
        <w:rPr>
          <w:rFonts w:ascii="Times New Roman" w:hAnsi="Times New Roman"/>
          <w:sz w:val="28"/>
          <w:szCs w:val="28"/>
          <w:lang w:eastAsia="ru-RU"/>
        </w:rPr>
        <w:t xml:space="preserve">Основными мероприятиями в рамках развития агропромышленного комплекса </w:t>
      </w:r>
      <w:r w:rsidRPr="009678B6">
        <w:rPr>
          <w:rFonts w:ascii="Times New Roman" w:hAnsi="Times New Roman"/>
          <w:sz w:val="28"/>
          <w:szCs w:val="28"/>
        </w:rPr>
        <w:t>сельсовета</w:t>
      </w:r>
      <w:r w:rsidRPr="009678B6">
        <w:rPr>
          <w:rFonts w:ascii="Times New Roman" w:hAnsi="Times New Roman"/>
          <w:sz w:val="28"/>
          <w:szCs w:val="28"/>
          <w:lang w:eastAsia="ru-RU"/>
        </w:rPr>
        <w:t xml:space="preserve"> являются</w:t>
      </w:r>
      <w:r w:rsidRPr="009678B6">
        <w:rPr>
          <w:rFonts w:ascii="Times New Roman" w:hAnsi="Times New Roman"/>
          <w:sz w:val="28"/>
          <w:szCs w:val="28"/>
        </w:rPr>
        <w:t>:</w:t>
      </w:r>
    </w:p>
    <w:p w14:paraId="04E69BE8" w14:textId="77777777" w:rsidR="00D059F4" w:rsidRPr="009678B6" w:rsidRDefault="00D059F4" w:rsidP="00F82054">
      <w:pPr>
        <w:numPr>
          <w:ilvl w:val="0"/>
          <w:numId w:val="40"/>
        </w:numPr>
        <w:spacing w:after="0" w:line="240" w:lineRule="auto"/>
        <w:ind w:left="1066" w:hanging="357"/>
        <w:jc w:val="both"/>
        <w:rPr>
          <w:rFonts w:ascii="Times New Roman" w:eastAsia="Times New Roman" w:hAnsi="Times New Roman"/>
          <w:sz w:val="28"/>
          <w:szCs w:val="24"/>
          <w:lang w:eastAsia="ru-RU"/>
        </w:rPr>
      </w:pPr>
      <w:r w:rsidRPr="009678B6">
        <w:rPr>
          <w:rFonts w:ascii="Times New Roman" w:eastAsia="Times New Roman" w:hAnsi="Times New Roman"/>
          <w:sz w:val="28"/>
          <w:szCs w:val="24"/>
          <w:lang w:eastAsia="ru-RU"/>
        </w:rPr>
        <w:t>применение интенсивных агротехнологий (разработка оптимальной структуры посевов, расширение посевных площадей, внедрение высокоурожайных районированных сортов);</w:t>
      </w:r>
    </w:p>
    <w:p w14:paraId="1DF7D60B" w14:textId="77777777" w:rsidR="00D059F4" w:rsidRPr="009678B6" w:rsidRDefault="00D059F4" w:rsidP="00F82054">
      <w:pPr>
        <w:numPr>
          <w:ilvl w:val="0"/>
          <w:numId w:val="40"/>
        </w:numPr>
        <w:spacing w:after="0" w:line="240" w:lineRule="auto"/>
        <w:ind w:left="1066" w:hanging="357"/>
        <w:jc w:val="both"/>
        <w:rPr>
          <w:rFonts w:ascii="Times New Roman" w:eastAsia="Times New Roman" w:hAnsi="Times New Roman"/>
          <w:sz w:val="28"/>
          <w:szCs w:val="24"/>
          <w:lang w:eastAsia="ru-RU"/>
        </w:rPr>
      </w:pPr>
      <w:r w:rsidRPr="009678B6">
        <w:rPr>
          <w:rFonts w:ascii="Times New Roman" w:eastAsia="Times New Roman" w:hAnsi="Times New Roman"/>
          <w:sz w:val="28"/>
          <w:szCs w:val="24"/>
          <w:lang w:eastAsia="ru-RU"/>
        </w:rPr>
        <w:t>вовлечение к участию в национальный проект «Повышение производительности труда и занятости населения» сельскохозяйственных организаций;</w:t>
      </w:r>
    </w:p>
    <w:p w14:paraId="47DB37C4" w14:textId="77777777" w:rsidR="00D059F4" w:rsidRPr="009678B6" w:rsidRDefault="00D059F4" w:rsidP="00F82054">
      <w:pPr>
        <w:numPr>
          <w:ilvl w:val="0"/>
          <w:numId w:val="40"/>
        </w:numPr>
        <w:spacing w:after="0" w:line="240" w:lineRule="auto"/>
        <w:ind w:left="1066" w:hanging="357"/>
        <w:jc w:val="both"/>
        <w:rPr>
          <w:rFonts w:ascii="Times New Roman" w:eastAsia="Times New Roman" w:hAnsi="Times New Roman"/>
          <w:sz w:val="28"/>
          <w:szCs w:val="24"/>
          <w:lang w:eastAsia="ru-RU"/>
        </w:rPr>
      </w:pPr>
      <w:r w:rsidRPr="009678B6">
        <w:rPr>
          <w:rFonts w:ascii="Times New Roman" w:eastAsia="Times New Roman" w:hAnsi="Times New Roman"/>
          <w:sz w:val="28"/>
          <w:szCs w:val="24"/>
          <w:lang w:eastAsia="ru-RU"/>
        </w:rPr>
        <w:t>увеличение производительности труда в сельском хозяйстве, в том числе повышение экономической эффективности сельскохозяйственного производства за счёт внедрения инновационных технологий и сокращения потерь продукции при хранении;</w:t>
      </w:r>
    </w:p>
    <w:p w14:paraId="3FF736E4" w14:textId="77777777" w:rsidR="00D059F4" w:rsidRPr="009678B6" w:rsidRDefault="00D059F4" w:rsidP="00F82054">
      <w:pPr>
        <w:numPr>
          <w:ilvl w:val="0"/>
          <w:numId w:val="40"/>
        </w:numPr>
        <w:spacing w:after="0" w:line="240" w:lineRule="auto"/>
        <w:ind w:left="1066" w:hanging="357"/>
        <w:jc w:val="both"/>
        <w:rPr>
          <w:rFonts w:ascii="Times New Roman" w:eastAsia="Times New Roman" w:hAnsi="Times New Roman"/>
          <w:sz w:val="28"/>
          <w:szCs w:val="24"/>
          <w:lang w:eastAsia="ru-RU"/>
        </w:rPr>
      </w:pPr>
      <w:r w:rsidRPr="009678B6">
        <w:rPr>
          <w:rFonts w:ascii="Times New Roman" w:eastAsia="Times New Roman" w:hAnsi="Times New Roman"/>
          <w:sz w:val="28"/>
          <w:szCs w:val="24"/>
          <w:lang w:eastAsia="ru-RU"/>
        </w:rPr>
        <w:t>повышение плодородия и развитие мелиорации сельскохозяйственных земель;</w:t>
      </w:r>
    </w:p>
    <w:p w14:paraId="0A0196C2" w14:textId="77777777" w:rsidR="00D059F4" w:rsidRPr="009678B6" w:rsidRDefault="00D059F4" w:rsidP="00F82054">
      <w:pPr>
        <w:numPr>
          <w:ilvl w:val="0"/>
          <w:numId w:val="40"/>
        </w:numPr>
        <w:spacing w:after="0" w:line="240" w:lineRule="auto"/>
        <w:ind w:left="1066" w:hanging="357"/>
        <w:jc w:val="both"/>
        <w:rPr>
          <w:rFonts w:ascii="Times New Roman" w:eastAsia="Times New Roman" w:hAnsi="Times New Roman"/>
          <w:sz w:val="28"/>
          <w:szCs w:val="24"/>
          <w:lang w:eastAsia="ru-RU"/>
        </w:rPr>
      </w:pPr>
      <w:r w:rsidRPr="009678B6">
        <w:rPr>
          <w:rFonts w:ascii="Times New Roman" w:eastAsia="Times New Roman" w:hAnsi="Times New Roman"/>
          <w:sz w:val="28"/>
          <w:szCs w:val="24"/>
          <w:lang w:eastAsia="ru-RU"/>
        </w:rPr>
        <w:t>увеличение объёма выращивания овощей;</w:t>
      </w:r>
    </w:p>
    <w:p w14:paraId="7A01405A" w14:textId="77777777" w:rsidR="00D059F4" w:rsidRPr="009678B6" w:rsidRDefault="00D059F4" w:rsidP="00F82054">
      <w:pPr>
        <w:numPr>
          <w:ilvl w:val="0"/>
          <w:numId w:val="40"/>
        </w:numPr>
        <w:spacing w:after="0" w:line="240" w:lineRule="auto"/>
        <w:ind w:left="1066" w:hanging="357"/>
        <w:jc w:val="both"/>
        <w:rPr>
          <w:rFonts w:ascii="Times New Roman" w:eastAsia="Times New Roman" w:hAnsi="Times New Roman"/>
          <w:sz w:val="28"/>
          <w:szCs w:val="24"/>
          <w:lang w:eastAsia="ru-RU"/>
        </w:rPr>
      </w:pPr>
      <w:r w:rsidRPr="009678B6">
        <w:rPr>
          <w:rFonts w:ascii="Times New Roman" w:eastAsia="Times New Roman" w:hAnsi="Times New Roman"/>
          <w:sz w:val="28"/>
          <w:szCs w:val="24"/>
          <w:lang w:eastAsia="ru-RU"/>
        </w:rPr>
        <w:t>обновление сельскохозяйственной техники;</w:t>
      </w:r>
    </w:p>
    <w:p w14:paraId="1D0EBF86" w14:textId="61E30C29" w:rsidR="00D059F4" w:rsidRPr="009678B6" w:rsidRDefault="00D059F4" w:rsidP="00F82054">
      <w:pPr>
        <w:numPr>
          <w:ilvl w:val="0"/>
          <w:numId w:val="40"/>
        </w:numPr>
        <w:spacing w:after="0" w:line="240" w:lineRule="auto"/>
        <w:ind w:left="1066" w:hanging="357"/>
        <w:jc w:val="both"/>
        <w:rPr>
          <w:rFonts w:ascii="Times New Roman" w:eastAsia="Times New Roman" w:hAnsi="Times New Roman"/>
          <w:sz w:val="28"/>
          <w:szCs w:val="24"/>
          <w:lang w:eastAsia="ru-RU"/>
        </w:rPr>
      </w:pPr>
      <w:r w:rsidRPr="009678B6">
        <w:rPr>
          <w:rFonts w:ascii="Times New Roman" w:eastAsia="Times New Roman" w:hAnsi="Times New Roman"/>
          <w:sz w:val="28"/>
          <w:szCs w:val="24"/>
          <w:lang w:eastAsia="ru-RU"/>
        </w:rPr>
        <w:lastRenderedPageBreak/>
        <w:t>создание новой технологической базы с использованием современного оборудования для животноводческих ферм, а также наращивание генетического потенциала продуктивности животных;</w:t>
      </w:r>
    </w:p>
    <w:p w14:paraId="59D630D9" w14:textId="77777777" w:rsidR="00D059F4" w:rsidRPr="009678B6" w:rsidRDefault="00D059F4" w:rsidP="00F82054">
      <w:pPr>
        <w:numPr>
          <w:ilvl w:val="0"/>
          <w:numId w:val="40"/>
        </w:numPr>
        <w:spacing w:after="0" w:line="240" w:lineRule="auto"/>
        <w:ind w:left="1066" w:hanging="357"/>
        <w:jc w:val="both"/>
        <w:rPr>
          <w:rFonts w:ascii="Times New Roman" w:eastAsia="Times New Roman" w:hAnsi="Times New Roman"/>
          <w:sz w:val="28"/>
          <w:szCs w:val="24"/>
          <w:lang w:eastAsia="ru-RU"/>
        </w:rPr>
      </w:pPr>
      <w:r w:rsidRPr="009678B6">
        <w:rPr>
          <w:rFonts w:ascii="Times New Roman" w:eastAsia="Times New Roman" w:hAnsi="Times New Roman"/>
          <w:sz w:val="28"/>
          <w:szCs w:val="24"/>
          <w:lang w:eastAsia="ru-RU"/>
        </w:rPr>
        <w:t>содействие взаимодействию хозяйствующих субъектов в инвестиционно-инновационной сфере;</w:t>
      </w:r>
    </w:p>
    <w:p w14:paraId="091CE561" w14:textId="77777777" w:rsidR="00D059F4" w:rsidRPr="009678B6" w:rsidRDefault="00D059F4" w:rsidP="00F82054">
      <w:pPr>
        <w:numPr>
          <w:ilvl w:val="0"/>
          <w:numId w:val="40"/>
        </w:numPr>
        <w:spacing w:after="0" w:line="240" w:lineRule="auto"/>
        <w:ind w:left="1066" w:hanging="357"/>
        <w:jc w:val="both"/>
        <w:rPr>
          <w:rFonts w:ascii="Times New Roman" w:eastAsia="Times New Roman" w:hAnsi="Times New Roman"/>
          <w:sz w:val="28"/>
          <w:szCs w:val="24"/>
          <w:lang w:eastAsia="ru-RU"/>
        </w:rPr>
      </w:pPr>
      <w:r w:rsidRPr="009678B6">
        <w:rPr>
          <w:rFonts w:ascii="Times New Roman" w:eastAsia="Times New Roman" w:hAnsi="Times New Roman"/>
          <w:sz w:val="28"/>
          <w:szCs w:val="24"/>
          <w:lang w:eastAsia="ru-RU"/>
        </w:rPr>
        <w:t>развитие кооперации в скотоводстве и повышение товарности продукции ЛПХ;</w:t>
      </w:r>
    </w:p>
    <w:p w14:paraId="349866F9" w14:textId="77777777" w:rsidR="00D059F4" w:rsidRPr="009678B6" w:rsidRDefault="00D059F4" w:rsidP="00F82054">
      <w:pPr>
        <w:numPr>
          <w:ilvl w:val="0"/>
          <w:numId w:val="40"/>
        </w:numPr>
        <w:spacing w:after="0" w:line="240" w:lineRule="auto"/>
        <w:ind w:left="1066" w:hanging="357"/>
        <w:jc w:val="both"/>
        <w:rPr>
          <w:rFonts w:ascii="Times New Roman" w:eastAsia="Times New Roman" w:hAnsi="Times New Roman"/>
          <w:sz w:val="28"/>
          <w:szCs w:val="24"/>
          <w:lang w:eastAsia="ru-RU"/>
        </w:rPr>
      </w:pPr>
      <w:r w:rsidRPr="009678B6">
        <w:rPr>
          <w:rFonts w:ascii="Times New Roman" w:eastAsia="Times New Roman" w:hAnsi="Times New Roman"/>
          <w:sz w:val="28"/>
          <w:szCs w:val="24"/>
          <w:lang w:eastAsia="ru-RU"/>
        </w:rPr>
        <w:t>создание семейных ферм на базе КФХ;</w:t>
      </w:r>
    </w:p>
    <w:p w14:paraId="55B322CA" w14:textId="77777777" w:rsidR="00D059F4" w:rsidRPr="009678B6" w:rsidRDefault="00D059F4" w:rsidP="00F82054">
      <w:pPr>
        <w:numPr>
          <w:ilvl w:val="0"/>
          <w:numId w:val="40"/>
        </w:numPr>
        <w:spacing w:after="0" w:line="240" w:lineRule="auto"/>
        <w:ind w:left="1066" w:hanging="357"/>
        <w:jc w:val="both"/>
        <w:rPr>
          <w:rFonts w:ascii="Times New Roman" w:hAnsi="Times New Roman"/>
          <w:sz w:val="28"/>
          <w:szCs w:val="28"/>
          <w:lang w:eastAsia="ru-RU"/>
        </w:rPr>
      </w:pPr>
      <w:r w:rsidRPr="009678B6">
        <w:rPr>
          <w:rFonts w:ascii="Times New Roman" w:eastAsia="Times New Roman" w:hAnsi="Times New Roman"/>
          <w:sz w:val="28"/>
          <w:szCs w:val="24"/>
          <w:lang w:eastAsia="ru-RU"/>
        </w:rPr>
        <w:t>рос</w:t>
      </w:r>
      <w:r w:rsidRPr="009678B6">
        <w:rPr>
          <w:rFonts w:ascii="Times New Roman" w:hAnsi="Times New Roman"/>
          <w:sz w:val="28"/>
          <w:szCs w:val="28"/>
          <w:lang w:eastAsia="ru-RU"/>
        </w:rPr>
        <w:t>т заработной платы работников агропромышленного комплекса.</w:t>
      </w:r>
    </w:p>
    <w:p w14:paraId="544A9266" w14:textId="267C6377" w:rsidR="00D059F4" w:rsidRPr="009678B6" w:rsidRDefault="00D059F4" w:rsidP="00D059F4">
      <w:pPr>
        <w:spacing w:after="0" w:line="240" w:lineRule="auto"/>
        <w:ind w:firstLine="709"/>
        <w:jc w:val="both"/>
        <w:rPr>
          <w:rFonts w:ascii="Times New Roman" w:eastAsia="Times New Roman" w:hAnsi="Times New Roman"/>
          <w:sz w:val="28"/>
          <w:szCs w:val="28"/>
          <w:lang w:eastAsia="ru-RU"/>
        </w:rPr>
      </w:pPr>
      <w:bookmarkStart w:id="622" w:name="_Hlk148698077"/>
      <w:bookmarkEnd w:id="621"/>
      <w:r w:rsidRPr="009678B6">
        <w:rPr>
          <w:rFonts w:ascii="Times New Roman" w:eastAsia="Times New Roman" w:hAnsi="Times New Roman"/>
          <w:sz w:val="28"/>
          <w:szCs w:val="28"/>
          <w:lang w:eastAsia="ru-RU"/>
        </w:rPr>
        <w:t xml:space="preserve">Реализация инвестиционных проектов по указанным направлениям предполагает привлечение средств государственной и муниципальной поддержки, предусмотренной государственными программами Российской Федерации «Экономическое развитие и инновационная экономика», Государственной программой развития сельского хозяйства и регулирования рынков сельскохозяйственной продукции, сырья и продовольствия, государственными программами </w:t>
      </w:r>
      <w:r w:rsidR="00352831" w:rsidRPr="009678B6">
        <w:rPr>
          <w:rFonts w:ascii="Times New Roman" w:eastAsia="Times New Roman" w:hAnsi="Times New Roman"/>
          <w:sz w:val="28"/>
          <w:szCs w:val="28"/>
          <w:lang w:eastAsia="ru-RU"/>
        </w:rPr>
        <w:t>Красноярского края</w:t>
      </w:r>
      <w:r w:rsidRPr="009678B6">
        <w:rPr>
          <w:rFonts w:ascii="Times New Roman" w:eastAsia="Times New Roman" w:hAnsi="Times New Roman"/>
          <w:sz w:val="28"/>
          <w:szCs w:val="28"/>
          <w:lang w:eastAsia="ru-RU"/>
        </w:rPr>
        <w:t>.</w:t>
      </w:r>
    </w:p>
    <w:p w14:paraId="4BDF25ED" w14:textId="38C1E47E" w:rsidR="00D059F4" w:rsidRPr="009678B6" w:rsidRDefault="00D059F4" w:rsidP="00D059F4">
      <w:pPr>
        <w:pStyle w:val="affffffffb"/>
        <w:spacing w:before="0" w:after="0"/>
        <w:ind w:firstLine="709"/>
        <w:rPr>
          <w:sz w:val="28"/>
          <w:szCs w:val="28"/>
        </w:rPr>
      </w:pPr>
      <w:bookmarkStart w:id="623" w:name="_Hlk119487526"/>
      <w:r w:rsidRPr="009678B6">
        <w:rPr>
          <w:sz w:val="28"/>
          <w:szCs w:val="28"/>
        </w:rPr>
        <w:t xml:space="preserve">Целью долгосрочного развития сельского хозяйства является развитие и реализация стимулов для эффективного производства сельскохозяйственной продукции, как материальной основы обеспечения экономического роста </w:t>
      </w:r>
      <w:r w:rsidR="00E83B33" w:rsidRPr="009678B6">
        <w:rPr>
          <w:bCs/>
          <w:sz w:val="28"/>
          <w:szCs w:val="28"/>
          <w:lang w:eastAsia="ru-RU"/>
        </w:rPr>
        <w:t>Локшин</w:t>
      </w:r>
      <w:r w:rsidRPr="009678B6">
        <w:rPr>
          <w:bCs/>
          <w:sz w:val="28"/>
          <w:szCs w:val="28"/>
          <w:lang w:eastAsia="ru-RU"/>
        </w:rPr>
        <w:t>ск</w:t>
      </w:r>
      <w:r w:rsidRPr="009678B6">
        <w:rPr>
          <w:sz w:val="28"/>
          <w:szCs w:val="28"/>
          <w:lang w:val="ru-RU"/>
        </w:rPr>
        <w:t>ого сельсовета</w:t>
      </w:r>
      <w:r w:rsidRPr="009678B6">
        <w:rPr>
          <w:sz w:val="28"/>
          <w:szCs w:val="28"/>
        </w:rPr>
        <w:t>, повышения качества жизни сельского населения и достижения продовольственной безопасности, повышения конкурентоспособности сельскохозяйственной продукции.</w:t>
      </w:r>
      <w:bookmarkEnd w:id="617"/>
    </w:p>
    <w:p w14:paraId="1EA2724D" w14:textId="4B219124" w:rsidR="006E00AE" w:rsidRPr="009678B6" w:rsidRDefault="006E00AE" w:rsidP="006E00AE">
      <w:pPr>
        <w:tabs>
          <w:tab w:val="left" w:pos="1418"/>
        </w:tabs>
        <w:spacing w:after="0" w:line="240" w:lineRule="auto"/>
        <w:ind w:firstLine="709"/>
        <w:jc w:val="both"/>
        <w:rPr>
          <w:rFonts w:ascii="Times New Roman" w:hAnsi="Times New Roman"/>
          <w:i/>
          <w:sz w:val="28"/>
          <w:szCs w:val="28"/>
        </w:rPr>
      </w:pPr>
      <w:r w:rsidRPr="009678B6">
        <w:rPr>
          <w:rFonts w:ascii="Times New Roman" w:hAnsi="Times New Roman"/>
          <w:i/>
          <w:sz w:val="28"/>
          <w:szCs w:val="28"/>
        </w:rPr>
        <w:t>На территории Локшинского сельсовета проектом генерального плана предусмотрено строительство предприятия по переработке сельскохозяйственной продукции производительностью до 2 т/сутки, с. Локшино.</w:t>
      </w:r>
      <w:bookmarkEnd w:id="622"/>
    </w:p>
    <w:p w14:paraId="7A948710" w14:textId="77777777" w:rsidR="006E00AE" w:rsidRPr="009678B6" w:rsidRDefault="006E00AE" w:rsidP="00D059F4">
      <w:pPr>
        <w:pStyle w:val="affffffffb"/>
        <w:spacing w:before="0" w:after="0"/>
        <w:ind w:firstLine="709"/>
        <w:rPr>
          <w:sz w:val="28"/>
          <w:szCs w:val="28"/>
          <w:lang w:val="ru-RU"/>
        </w:rPr>
      </w:pPr>
    </w:p>
    <w:p w14:paraId="7100B22D" w14:textId="21BF4705" w:rsidR="004B40CB" w:rsidRPr="009678B6" w:rsidRDefault="00D00290" w:rsidP="00960CB7">
      <w:pPr>
        <w:pStyle w:val="23"/>
        <w:numPr>
          <w:ilvl w:val="1"/>
          <w:numId w:val="93"/>
        </w:numPr>
        <w:spacing w:before="240"/>
        <w:ind w:left="1344" w:hanging="635"/>
        <w:jc w:val="both"/>
        <w:rPr>
          <w:i/>
          <w:iCs/>
        </w:rPr>
      </w:pPr>
      <w:bookmarkStart w:id="624" w:name="_Toc201843278"/>
      <w:bookmarkEnd w:id="609"/>
      <w:bookmarkEnd w:id="623"/>
      <w:r w:rsidRPr="009678B6">
        <w:rPr>
          <w:b/>
        </w:rPr>
        <w:t>Развитие рекреации и туризма</w:t>
      </w:r>
      <w:bookmarkEnd w:id="624"/>
    </w:p>
    <w:p w14:paraId="3AD2BB84" w14:textId="77777777" w:rsidR="00056252" w:rsidRPr="009678B6" w:rsidRDefault="00056252" w:rsidP="004B7279">
      <w:pPr>
        <w:spacing w:after="0" w:line="240" w:lineRule="auto"/>
        <w:ind w:firstLine="709"/>
        <w:jc w:val="both"/>
        <w:rPr>
          <w:rFonts w:ascii="Times New Roman" w:eastAsia="Times New Roman" w:hAnsi="Times New Roman"/>
          <w:sz w:val="28"/>
          <w:szCs w:val="28"/>
          <w:lang w:eastAsia="ru-RU"/>
        </w:rPr>
      </w:pPr>
      <w:bookmarkStart w:id="625" w:name="_Hlk126090917"/>
      <w:bookmarkStart w:id="626" w:name="_Hlk148698127"/>
      <w:bookmarkStart w:id="627" w:name="_Hlk119487728"/>
      <w:r w:rsidRPr="009678B6">
        <w:rPr>
          <w:rFonts w:ascii="Times New Roman" w:eastAsia="Times New Roman" w:hAnsi="Times New Roman"/>
          <w:sz w:val="28"/>
          <w:szCs w:val="28"/>
          <w:lang w:eastAsia="ru-RU"/>
        </w:rPr>
        <w:t>Природно-рекреационная зона предназначена для организации мест отдыха населения и включает в себя парки, лесопарки, пляжи.</w:t>
      </w:r>
      <w:bookmarkEnd w:id="625"/>
    </w:p>
    <w:p w14:paraId="41708FAB" w14:textId="651A3FCE" w:rsidR="00056252" w:rsidRPr="009678B6" w:rsidRDefault="00056252" w:rsidP="004B7279">
      <w:pPr>
        <w:spacing w:after="0" w:line="240" w:lineRule="auto"/>
        <w:ind w:firstLine="709"/>
        <w:jc w:val="both"/>
        <w:rPr>
          <w:rFonts w:ascii="Times New Roman" w:eastAsia="Times New Roman" w:hAnsi="Times New Roman"/>
          <w:sz w:val="28"/>
          <w:szCs w:val="28"/>
          <w:lang w:eastAsia="ru-RU"/>
        </w:rPr>
      </w:pPr>
      <w:bookmarkStart w:id="628" w:name="_Hlk104202689"/>
      <w:r w:rsidRPr="009678B6">
        <w:rPr>
          <w:rFonts w:ascii="Times New Roman" w:hAnsi="Times New Roman"/>
          <w:sz w:val="28"/>
          <w:szCs w:val="28"/>
        </w:rPr>
        <w:t>Туризм относится к сфере услуг, повышение конкурентоспособности которой является одной из стратегических задач общероссийского уровня. Туризм стимулирует также рост других отраслей экономики. При этом создаются дополнительные рабочие места, привлекаются инвестиции, развивается малое и среднее предпринимательство</w:t>
      </w:r>
      <w:r w:rsidR="00EE1632" w:rsidRPr="009678B6">
        <w:rPr>
          <w:rFonts w:ascii="Times New Roman" w:hAnsi="Times New Roman"/>
          <w:sz w:val="28"/>
          <w:szCs w:val="28"/>
        </w:rPr>
        <w:t xml:space="preserve">. </w:t>
      </w:r>
    </w:p>
    <w:p w14:paraId="16446F5C" w14:textId="3660890F" w:rsidR="00056252" w:rsidRPr="009678B6" w:rsidRDefault="00056252" w:rsidP="004B7279">
      <w:pPr>
        <w:spacing w:after="0" w:line="240" w:lineRule="auto"/>
        <w:ind w:firstLine="709"/>
        <w:jc w:val="both"/>
        <w:rPr>
          <w:rFonts w:ascii="Times New Roman" w:eastAsia="Times New Roman" w:hAnsi="Times New Roman"/>
          <w:sz w:val="28"/>
          <w:szCs w:val="28"/>
          <w:lang w:eastAsia="ru-RU"/>
        </w:rPr>
      </w:pPr>
      <w:bookmarkStart w:id="629" w:name="_Hlk126090935"/>
      <w:r w:rsidRPr="009678B6">
        <w:rPr>
          <w:rFonts w:ascii="Times New Roman" w:eastAsia="Times New Roman" w:hAnsi="Times New Roman"/>
          <w:sz w:val="28"/>
          <w:szCs w:val="28"/>
          <w:lang w:eastAsia="ru-RU"/>
        </w:rPr>
        <w:t>Туристско-рекреационный потенциал слагается из природных ландшафтов, оздоровительных возможностей и историко-культурной традиции, которые в сумме создают привлекательность для туристической деятельности.</w:t>
      </w:r>
      <w:bookmarkEnd w:id="629"/>
    </w:p>
    <w:bookmarkEnd w:id="626"/>
    <w:p w14:paraId="7A12E6F3" w14:textId="77777777" w:rsidR="00056252" w:rsidRPr="009678B6" w:rsidRDefault="00056252" w:rsidP="004B7279">
      <w:pPr>
        <w:spacing w:after="0" w:line="240" w:lineRule="auto"/>
        <w:ind w:firstLine="709"/>
        <w:contextualSpacing/>
        <w:jc w:val="both"/>
        <w:rPr>
          <w:rFonts w:ascii="Times New Roman" w:hAnsi="Times New Roman"/>
          <w:bCs/>
          <w:sz w:val="28"/>
          <w:szCs w:val="24"/>
        </w:rPr>
      </w:pPr>
      <w:r w:rsidRPr="009678B6">
        <w:rPr>
          <w:rFonts w:ascii="Times New Roman" w:hAnsi="Times New Roman"/>
          <w:bCs/>
          <w:iCs/>
          <w:sz w:val="28"/>
          <w:szCs w:val="24"/>
        </w:rPr>
        <w:t>Социально-экономическая эффективность от реализации данного направления:</w:t>
      </w:r>
    </w:p>
    <w:p w14:paraId="4232E81C" w14:textId="30F4CDD6" w:rsidR="00056252" w:rsidRPr="009678B6" w:rsidRDefault="00056252" w:rsidP="00960CB7">
      <w:pPr>
        <w:numPr>
          <w:ilvl w:val="0"/>
          <w:numId w:val="64"/>
        </w:numPr>
        <w:spacing w:after="0" w:line="240" w:lineRule="auto"/>
        <w:ind w:left="924" w:hanging="357"/>
        <w:contextualSpacing/>
        <w:jc w:val="both"/>
        <w:rPr>
          <w:rFonts w:ascii="Times New Roman" w:hAnsi="Times New Roman"/>
          <w:bCs/>
          <w:sz w:val="28"/>
          <w:szCs w:val="24"/>
        </w:rPr>
      </w:pPr>
      <w:r w:rsidRPr="009678B6">
        <w:rPr>
          <w:rFonts w:ascii="Times New Roman" w:hAnsi="Times New Roman"/>
          <w:bCs/>
          <w:sz w:val="28"/>
          <w:szCs w:val="24"/>
        </w:rPr>
        <w:t xml:space="preserve">развитие туризма на территории </w:t>
      </w:r>
      <w:r w:rsidR="002901A3" w:rsidRPr="009678B6">
        <w:rPr>
          <w:rFonts w:ascii="Times New Roman" w:eastAsia="Times New Roman" w:hAnsi="Times New Roman"/>
          <w:bCs/>
          <w:sz w:val="28"/>
          <w:szCs w:val="24"/>
          <w:lang w:eastAsia="ru-RU"/>
        </w:rPr>
        <w:t>сельсовета</w:t>
      </w:r>
      <w:r w:rsidRPr="009678B6">
        <w:rPr>
          <w:rFonts w:ascii="Times New Roman" w:hAnsi="Times New Roman"/>
          <w:bCs/>
          <w:sz w:val="28"/>
          <w:szCs w:val="24"/>
        </w:rPr>
        <w:t>;</w:t>
      </w:r>
    </w:p>
    <w:p w14:paraId="35FF44BA" w14:textId="77777777" w:rsidR="00056252" w:rsidRPr="009678B6" w:rsidRDefault="00056252" w:rsidP="00960CB7">
      <w:pPr>
        <w:numPr>
          <w:ilvl w:val="0"/>
          <w:numId w:val="64"/>
        </w:numPr>
        <w:spacing w:after="0" w:line="240" w:lineRule="auto"/>
        <w:ind w:left="924" w:hanging="357"/>
        <w:contextualSpacing/>
        <w:jc w:val="both"/>
        <w:rPr>
          <w:rFonts w:ascii="Times New Roman" w:hAnsi="Times New Roman"/>
          <w:bCs/>
          <w:sz w:val="28"/>
          <w:szCs w:val="24"/>
        </w:rPr>
      </w:pPr>
      <w:r w:rsidRPr="009678B6">
        <w:rPr>
          <w:rFonts w:ascii="Times New Roman" w:hAnsi="Times New Roman"/>
          <w:bCs/>
          <w:sz w:val="28"/>
          <w:szCs w:val="24"/>
        </w:rPr>
        <w:t xml:space="preserve">развитие социальной, инженерной, транспортной инфраструктур муниципального образования; </w:t>
      </w:r>
    </w:p>
    <w:p w14:paraId="1CFC6326" w14:textId="399474BF" w:rsidR="00056252" w:rsidRPr="009678B6" w:rsidRDefault="00056252" w:rsidP="00960CB7">
      <w:pPr>
        <w:numPr>
          <w:ilvl w:val="0"/>
          <w:numId w:val="64"/>
        </w:numPr>
        <w:spacing w:after="0" w:line="240" w:lineRule="auto"/>
        <w:ind w:left="924" w:hanging="357"/>
        <w:contextualSpacing/>
        <w:jc w:val="both"/>
        <w:rPr>
          <w:rFonts w:ascii="Times New Roman" w:hAnsi="Times New Roman"/>
          <w:bCs/>
          <w:sz w:val="28"/>
          <w:szCs w:val="24"/>
        </w:rPr>
      </w:pPr>
      <w:r w:rsidRPr="009678B6">
        <w:rPr>
          <w:rFonts w:ascii="Times New Roman" w:hAnsi="Times New Roman"/>
          <w:bCs/>
          <w:sz w:val="28"/>
          <w:szCs w:val="24"/>
        </w:rPr>
        <w:t xml:space="preserve">развитие сферы общественного питания, </w:t>
      </w:r>
      <w:r w:rsidR="001269E2" w:rsidRPr="009678B6">
        <w:rPr>
          <w:rFonts w:ascii="Times New Roman" w:hAnsi="Times New Roman"/>
          <w:bCs/>
          <w:sz w:val="28"/>
          <w:szCs w:val="24"/>
        </w:rPr>
        <w:t xml:space="preserve">сферы </w:t>
      </w:r>
      <w:r w:rsidRPr="009678B6">
        <w:rPr>
          <w:rFonts w:ascii="Times New Roman" w:hAnsi="Times New Roman"/>
          <w:bCs/>
          <w:sz w:val="28"/>
          <w:szCs w:val="24"/>
        </w:rPr>
        <w:t>отдыха</w:t>
      </w:r>
      <w:r w:rsidR="00B02609" w:rsidRPr="009678B6">
        <w:rPr>
          <w:rFonts w:ascii="Times New Roman" w:hAnsi="Times New Roman"/>
          <w:bCs/>
          <w:sz w:val="28"/>
          <w:szCs w:val="24"/>
        </w:rPr>
        <w:t>;</w:t>
      </w:r>
    </w:p>
    <w:p w14:paraId="19745889" w14:textId="77777777" w:rsidR="00056252" w:rsidRPr="009678B6" w:rsidRDefault="00056252" w:rsidP="00960CB7">
      <w:pPr>
        <w:numPr>
          <w:ilvl w:val="0"/>
          <w:numId w:val="64"/>
        </w:numPr>
        <w:spacing w:after="0" w:line="240" w:lineRule="auto"/>
        <w:ind w:left="924" w:hanging="357"/>
        <w:contextualSpacing/>
        <w:jc w:val="both"/>
        <w:rPr>
          <w:rFonts w:ascii="Times New Roman" w:hAnsi="Times New Roman"/>
          <w:bCs/>
          <w:sz w:val="28"/>
          <w:szCs w:val="24"/>
        </w:rPr>
      </w:pPr>
      <w:r w:rsidRPr="009678B6">
        <w:rPr>
          <w:rFonts w:ascii="Times New Roman" w:hAnsi="Times New Roman"/>
          <w:bCs/>
          <w:sz w:val="28"/>
          <w:szCs w:val="24"/>
        </w:rPr>
        <w:t>развитие детско-юношеского спорта и туризма.</w:t>
      </w:r>
    </w:p>
    <w:p w14:paraId="1F754E4C" w14:textId="3F2D2B68" w:rsidR="00056252" w:rsidRPr="009678B6" w:rsidRDefault="00056252" w:rsidP="004B7279">
      <w:pPr>
        <w:spacing w:after="0" w:line="240" w:lineRule="auto"/>
        <w:ind w:firstLine="709"/>
        <w:contextualSpacing/>
        <w:jc w:val="both"/>
        <w:rPr>
          <w:rFonts w:ascii="Times New Roman" w:hAnsi="Times New Roman"/>
          <w:bCs/>
          <w:sz w:val="28"/>
          <w:szCs w:val="24"/>
        </w:rPr>
      </w:pPr>
      <w:r w:rsidRPr="009678B6">
        <w:rPr>
          <w:rFonts w:ascii="Times New Roman" w:hAnsi="Times New Roman"/>
          <w:bCs/>
          <w:sz w:val="28"/>
          <w:szCs w:val="24"/>
        </w:rPr>
        <w:lastRenderedPageBreak/>
        <w:t>Поддержка и развитие внутреннего и въездного туризма признана приоритетным направлением государственного регулирования туристкой деятельности, и одним из механизмов государственного регулирования туристской деятельности является разработка и реализация федеральных, региональных и муниципальных программ развития туризма.</w:t>
      </w:r>
    </w:p>
    <w:p w14:paraId="70B142A2" w14:textId="1E2B70FE" w:rsidR="001269E2" w:rsidRPr="009678B6" w:rsidRDefault="001269E2" w:rsidP="004B7279">
      <w:pPr>
        <w:spacing w:after="0" w:line="240" w:lineRule="auto"/>
        <w:ind w:firstLine="900"/>
        <w:jc w:val="both"/>
        <w:rPr>
          <w:rFonts w:ascii="Times New Roman" w:hAnsi="Times New Roman"/>
          <w:sz w:val="28"/>
          <w:szCs w:val="28"/>
        </w:rPr>
      </w:pPr>
      <w:bookmarkStart w:id="630" w:name="_Hlk115790351"/>
      <w:bookmarkStart w:id="631" w:name="_Hlk148698140"/>
      <w:bookmarkEnd w:id="628"/>
      <w:r w:rsidRPr="009678B6">
        <w:rPr>
          <w:rFonts w:ascii="Times New Roman" w:hAnsi="Times New Roman"/>
          <w:sz w:val="28"/>
          <w:szCs w:val="28"/>
        </w:rPr>
        <w:t xml:space="preserve">Схемой территориального </w:t>
      </w:r>
      <w:r w:rsidR="004B7279" w:rsidRPr="009678B6">
        <w:rPr>
          <w:rFonts w:ascii="Times New Roman" w:hAnsi="Times New Roman"/>
          <w:sz w:val="28"/>
          <w:szCs w:val="28"/>
        </w:rPr>
        <w:t>планирования</w:t>
      </w:r>
      <w:r w:rsidRPr="009678B6">
        <w:rPr>
          <w:rFonts w:ascii="Times New Roman" w:hAnsi="Times New Roman"/>
          <w:sz w:val="28"/>
          <w:szCs w:val="28"/>
        </w:rPr>
        <w:t xml:space="preserve"> </w:t>
      </w:r>
      <w:r w:rsidR="00D9181E" w:rsidRPr="009678B6">
        <w:rPr>
          <w:rFonts w:ascii="Times New Roman" w:hAnsi="Times New Roman"/>
          <w:sz w:val="28"/>
          <w:szCs w:val="28"/>
        </w:rPr>
        <w:t>Ужур</w:t>
      </w:r>
      <w:r w:rsidRPr="009678B6">
        <w:rPr>
          <w:rFonts w:ascii="Times New Roman" w:hAnsi="Times New Roman"/>
          <w:sz w:val="28"/>
          <w:szCs w:val="28"/>
        </w:rPr>
        <w:t>ского района</w:t>
      </w:r>
      <w:r w:rsidR="00526894" w:rsidRPr="009678B6">
        <w:rPr>
          <w:rFonts w:ascii="Times New Roman" w:hAnsi="Times New Roman"/>
          <w:sz w:val="28"/>
          <w:szCs w:val="28"/>
        </w:rPr>
        <w:t xml:space="preserve"> предусмотрено развитие инфраструктуры туристических объектов в </w:t>
      </w:r>
      <w:r w:rsidR="00E83B33" w:rsidRPr="009678B6">
        <w:rPr>
          <w:rFonts w:ascii="Times New Roman" w:eastAsia="Times New Roman" w:hAnsi="Times New Roman"/>
          <w:bCs/>
          <w:sz w:val="28"/>
          <w:szCs w:val="28"/>
          <w:lang w:eastAsia="ru-RU"/>
        </w:rPr>
        <w:t>Локшин</w:t>
      </w:r>
      <w:r w:rsidR="00526894" w:rsidRPr="009678B6">
        <w:rPr>
          <w:rFonts w:ascii="Times New Roman" w:hAnsi="Times New Roman"/>
          <w:sz w:val="28"/>
          <w:szCs w:val="28"/>
        </w:rPr>
        <w:t>ском сельсов</w:t>
      </w:r>
      <w:r w:rsidR="00102A1C" w:rsidRPr="009678B6">
        <w:rPr>
          <w:rFonts w:ascii="Times New Roman" w:hAnsi="Times New Roman"/>
          <w:sz w:val="28"/>
          <w:szCs w:val="28"/>
        </w:rPr>
        <w:t>е</w:t>
      </w:r>
      <w:r w:rsidR="00526894" w:rsidRPr="009678B6">
        <w:rPr>
          <w:rFonts w:ascii="Times New Roman" w:hAnsi="Times New Roman"/>
          <w:sz w:val="28"/>
          <w:szCs w:val="28"/>
        </w:rPr>
        <w:t>те</w:t>
      </w:r>
      <w:r w:rsidR="00944133" w:rsidRPr="009678B6">
        <w:rPr>
          <w:rFonts w:ascii="Times New Roman" w:hAnsi="Times New Roman"/>
          <w:sz w:val="28"/>
          <w:szCs w:val="28"/>
        </w:rPr>
        <w:t xml:space="preserve"> в районе </w:t>
      </w:r>
      <w:r w:rsidR="00D9181E" w:rsidRPr="009678B6">
        <w:rPr>
          <w:rFonts w:ascii="Times New Roman" w:hAnsi="Times New Roman"/>
          <w:sz w:val="28"/>
          <w:szCs w:val="28"/>
          <w:shd w:val="clear" w:color="auto" w:fill="FFFFFF"/>
        </w:rPr>
        <w:t>озера Кызыл-Куль</w:t>
      </w:r>
      <w:r w:rsidRPr="009678B6">
        <w:rPr>
          <w:rFonts w:ascii="Times New Roman" w:hAnsi="Times New Roman"/>
          <w:sz w:val="28"/>
          <w:szCs w:val="28"/>
        </w:rPr>
        <w:t>.</w:t>
      </w:r>
    </w:p>
    <w:bookmarkEnd w:id="630"/>
    <w:p w14:paraId="1747F95A" w14:textId="336C3F14" w:rsidR="00D00290" w:rsidRPr="009678B6" w:rsidRDefault="004B7279" w:rsidP="008C51E9">
      <w:pPr>
        <w:spacing w:after="0" w:line="240" w:lineRule="auto"/>
        <w:ind w:firstLine="709"/>
        <w:jc w:val="both"/>
        <w:rPr>
          <w:rFonts w:ascii="Times New Roman" w:hAnsi="Times New Roman"/>
          <w:i/>
          <w:iCs/>
          <w:sz w:val="28"/>
          <w:szCs w:val="28"/>
        </w:rPr>
      </w:pPr>
      <w:r w:rsidRPr="009678B6">
        <w:rPr>
          <w:rFonts w:ascii="Times New Roman" w:eastAsia="Times New Roman" w:hAnsi="Times New Roman"/>
          <w:i/>
          <w:iCs/>
          <w:sz w:val="28"/>
          <w:szCs w:val="28"/>
          <w:lang w:eastAsia="ru-RU"/>
        </w:rPr>
        <w:t>Проектом генерального плана, в соответствии с</w:t>
      </w:r>
      <w:r w:rsidR="00002E89" w:rsidRPr="009678B6">
        <w:rPr>
          <w:rFonts w:ascii="Times New Roman" w:eastAsia="Times New Roman" w:hAnsi="Times New Roman"/>
          <w:i/>
          <w:iCs/>
          <w:sz w:val="28"/>
          <w:szCs w:val="28"/>
          <w:lang w:eastAsia="ru-RU"/>
        </w:rPr>
        <w:t>о</w:t>
      </w:r>
      <w:r w:rsidRPr="009678B6">
        <w:rPr>
          <w:rFonts w:ascii="Times New Roman" w:eastAsia="Times New Roman" w:hAnsi="Times New Roman"/>
          <w:i/>
          <w:iCs/>
          <w:sz w:val="28"/>
          <w:szCs w:val="28"/>
          <w:lang w:eastAsia="ru-RU"/>
        </w:rPr>
        <w:t xml:space="preserve"> </w:t>
      </w:r>
      <w:r w:rsidR="00002E89" w:rsidRPr="009678B6">
        <w:rPr>
          <w:rFonts w:ascii="Times New Roman" w:hAnsi="Times New Roman"/>
          <w:i/>
          <w:iCs/>
          <w:sz w:val="28"/>
          <w:szCs w:val="28"/>
        </w:rPr>
        <w:t>Схемой территориального планирования</w:t>
      </w:r>
      <w:r w:rsidRPr="009678B6">
        <w:rPr>
          <w:rFonts w:ascii="Times New Roman" w:hAnsi="Times New Roman"/>
          <w:i/>
          <w:iCs/>
          <w:sz w:val="28"/>
          <w:szCs w:val="28"/>
        </w:rPr>
        <w:t xml:space="preserve"> </w:t>
      </w:r>
      <w:bookmarkStart w:id="632" w:name="_Hlk146716819"/>
      <w:r w:rsidR="00D9181E" w:rsidRPr="009678B6">
        <w:rPr>
          <w:rFonts w:ascii="Times New Roman" w:hAnsi="Times New Roman"/>
          <w:i/>
          <w:iCs/>
          <w:sz w:val="28"/>
          <w:szCs w:val="28"/>
        </w:rPr>
        <w:t>Ужур</w:t>
      </w:r>
      <w:r w:rsidRPr="009678B6">
        <w:rPr>
          <w:rFonts w:ascii="Times New Roman" w:hAnsi="Times New Roman"/>
          <w:i/>
          <w:iCs/>
          <w:sz w:val="28"/>
          <w:szCs w:val="28"/>
        </w:rPr>
        <w:t>ского района</w:t>
      </w:r>
      <w:r w:rsidRPr="009678B6">
        <w:rPr>
          <w:rFonts w:ascii="Times New Roman" w:eastAsia="Times New Roman" w:hAnsi="Times New Roman"/>
          <w:i/>
          <w:iCs/>
          <w:sz w:val="28"/>
          <w:szCs w:val="28"/>
          <w:lang w:eastAsia="ru-RU"/>
        </w:rPr>
        <w:t xml:space="preserve"> </w:t>
      </w:r>
      <w:bookmarkEnd w:id="632"/>
      <w:r w:rsidRPr="009678B6">
        <w:rPr>
          <w:rFonts w:ascii="Times New Roman" w:eastAsia="Times New Roman" w:hAnsi="Times New Roman"/>
          <w:i/>
          <w:iCs/>
          <w:sz w:val="28"/>
          <w:szCs w:val="28"/>
          <w:lang w:eastAsia="ru-RU"/>
        </w:rPr>
        <w:t xml:space="preserve">предусмотрено </w:t>
      </w:r>
      <w:r w:rsidRPr="009678B6">
        <w:rPr>
          <w:rFonts w:ascii="Times New Roman" w:hAnsi="Times New Roman"/>
          <w:i/>
          <w:iCs/>
          <w:sz w:val="28"/>
          <w:szCs w:val="28"/>
        </w:rPr>
        <w:t xml:space="preserve">строительство </w:t>
      </w:r>
      <w:r w:rsidR="00D9181E" w:rsidRPr="009678B6">
        <w:rPr>
          <w:rFonts w:ascii="Times New Roman" w:hAnsi="Times New Roman"/>
          <w:i/>
          <w:iCs/>
          <w:sz w:val="28"/>
          <w:szCs w:val="28"/>
        </w:rPr>
        <w:t>базы отдыха</w:t>
      </w:r>
      <w:r w:rsidR="000D719E" w:rsidRPr="009678B6">
        <w:rPr>
          <w:rFonts w:ascii="Times New Roman" w:hAnsi="Times New Roman"/>
          <w:i/>
          <w:iCs/>
          <w:sz w:val="28"/>
          <w:szCs w:val="28"/>
        </w:rPr>
        <w:t xml:space="preserve"> </w:t>
      </w:r>
      <w:bookmarkEnd w:id="627"/>
      <w:r w:rsidR="00D9181E" w:rsidRPr="009678B6">
        <w:rPr>
          <w:rFonts w:ascii="Times New Roman" w:hAnsi="Times New Roman"/>
          <w:i/>
          <w:iCs/>
          <w:sz w:val="28"/>
          <w:szCs w:val="28"/>
        </w:rPr>
        <w:t xml:space="preserve">в районе д. Красное </w:t>
      </w:r>
      <w:r w:rsidR="00AA0F50">
        <w:rPr>
          <w:rFonts w:ascii="Times New Roman" w:hAnsi="Times New Roman"/>
          <w:i/>
          <w:iCs/>
          <w:sz w:val="28"/>
          <w:szCs w:val="28"/>
        </w:rPr>
        <w:t>О</w:t>
      </w:r>
      <w:r w:rsidR="00D9181E" w:rsidRPr="009678B6">
        <w:rPr>
          <w:rFonts w:ascii="Times New Roman" w:hAnsi="Times New Roman"/>
          <w:i/>
          <w:iCs/>
          <w:sz w:val="28"/>
          <w:szCs w:val="28"/>
        </w:rPr>
        <w:t>зеро</w:t>
      </w:r>
      <w:r w:rsidR="004A07F5" w:rsidRPr="009678B6">
        <w:rPr>
          <w:rFonts w:ascii="Times New Roman" w:hAnsi="Times New Roman"/>
          <w:i/>
          <w:iCs/>
          <w:sz w:val="28"/>
          <w:szCs w:val="28"/>
        </w:rPr>
        <w:t xml:space="preserve"> на 50 мест</w:t>
      </w:r>
      <w:r w:rsidR="00D9181E" w:rsidRPr="009678B6">
        <w:rPr>
          <w:rFonts w:ascii="Times New Roman" w:hAnsi="Times New Roman"/>
          <w:i/>
          <w:iCs/>
          <w:sz w:val="28"/>
          <w:szCs w:val="28"/>
        </w:rPr>
        <w:t>.</w:t>
      </w:r>
      <w:bookmarkEnd w:id="631"/>
    </w:p>
    <w:p w14:paraId="2299779E" w14:textId="3C8D0B13" w:rsidR="00671021" w:rsidRPr="009678B6" w:rsidRDefault="00671021" w:rsidP="008C51E9">
      <w:pPr>
        <w:spacing w:after="0" w:line="240" w:lineRule="auto"/>
        <w:ind w:firstLine="709"/>
        <w:jc w:val="both"/>
        <w:rPr>
          <w:rFonts w:ascii="Times New Roman" w:hAnsi="Times New Roman"/>
          <w:i/>
          <w:iCs/>
          <w:sz w:val="28"/>
          <w:szCs w:val="28"/>
        </w:rPr>
      </w:pPr>
    </w:p>
    <w:p w14:paraId="190AE3FE" w14:textId="0BFFCC4F" w:rsidR="003A7901" w:rsidRPr="009678B6" w:rsidRDefault="003A7901" w:rsidP="00960CB7">
      <w:pPr>
        <w:pStyle w:val="23"/>
        <w:numPr>
          <w:ilvl w:val="1"/>
          <w:numId w:val="93"/>
        </w:numPr>
        <w:spacing w:before="240"/>
        <w:ind w:left="1344" w:hanging="635"/>
        <w:jc w:val="both"/>
        <w:rPr>
          <w:b/>
        </w:rPr>
      </w:pPr>
      <w:bookmarkStart w:id="633" w:name="_Toc201843279"/>
      <w:r w:rsidRPr="009678B6">
        <w:rPr>
          <w:b/>
        </w:rPr>
        <w:t>Развитие транспортной инфраструктуры</w:t>
      </w:r>
      <w:bookmarkEnd w:id="613"/>
      <w:bookmarkEnd w:id="614"/>
      <w:bookmarkEnd w:id="633"/>
    </w:p>
    <w:p w14:paraId="170B79C7" w14:textId="77777777" w:rsidR="003A7901" w:rsidRPr="009678B6" w:rsidRDefault="003A7901" w:rsidP="003A7901">
      <w:pPr>
        <w:spacing w:after="0" w:line="240" w:lineRule="auto"/>
        <w:rPr>
          <w:rFonts w:ascii="Times New Roman" w:hAnsi="Times New Roman"/>
          <w:sz w:val="16"/>
          <w:szCs w:val="16"/>
          <w:lang w:eastAsia="ru-RU"/>
        </w:rPr>
      </w:pPr>
    </w:p>
    <w:p w14:paraId="258431C4" w14:textId="38A7B0EA" w:rsidR="00260F01" w:rsidRPr="009678B6" w:rsidRDefault="00260F01" w:rsidP="00200309">
      <w:pPr>
        <w:spacing w:after="0" w:line="240" w:lineRule="auto"/>
        <w:ind w:firstLine="709"/>
        <w:jc w:val="both"/>
        <w:rPr>
          <w:rFonts w:ascii="Times New Roman" w:eastAsia="Times New Roman" w:hAnsi="Times New Roman"/>
          <w:sz w:val="28"/>
          <w:szCs w:val="28"/>
          <w:lang w:eastAsia="ru-RU"/>
        </w:rPr>
      </w:pPr>
      <w:bookmarkStart w:id="634" w:name="_Hlk145843290"/>
      <w:r w:rsidRPr="009678B6">
        <w:rPr>
          <w:rFonts w:ascii="Times New Roman" w:eastAsia="Times New Roman" w:hAnsi="Times New Roman"/>
          <w:sz w:val="28"/>
          <w:szCs w:val="28"/>
          <w:lang w:eastAsia="ru-RU"/>
        </w:rPr>
        <w:t xml:space="preserve">Автомобильный транспорт – важнейшая составная часть инфраструктуры </w:t>
      </w:r>
      <w:r w:rsidR="00574989" w:rsidRPr="009678B6">
        <w:rPr>
          <w:rFonts w:ascii="Times New Roman" w:hAnsi="Times New Roman"/>
          <w:sz w:val="28"/>
          <w:szCs w:val="28"/>
        </w:rPr>
        <w:t xml:space="preserve">муниципального </w:t>
      </w:r>
      <w:r w:rsidR="003A411E" w:rsidRPr="009678B6">
        <w:rPr>
          <w:rFonts w:ascii="Times New Roman" w:hAnsi="Times New Roman"/>
          <w:sz w:val="28"/>
          <w:szCs w:val="28"/>
        </w:rPr>
        <w:t>образования</w:t>
      </w:r>
      <w:r w:rsidRPr="009678B6">
        <w:rPr>
          <w:rFonts w:ascii="Times New Roman" w:eastAsia="Times New Roman" w:hAnsi="Times New Roman"/>
          <w:sz w:val="28"/>
          <w:szCs w:val="28"/>
          <w:lang w:eastAsia="ru-RU"/>
        </w:rPr>
        <w:t>, удовлетворяющая потребностям всех отраслей экономики и населения в перевозках грузов и пассажиров, перемещающая различные виды продукции между производителями и потребителями, осуществляющий общедоступное транспортное обслуживание населения.</w:t>
      </w:r>
      <w:bookmarkEnd w:id="634"/>
    </w:p>
    <w:p w14:paraId="151B465C" w14:textId="6222E44F" w:rsidR="003A411E" w:rsidRPr="009678B6" w:rsidRDefault="003A411E" w:rsidP="003A411E">
      <w:pPr>
        <w:spacing w:after="0" w:line="240" w:lineRule="auto"/>
        <w:ind w:firstLine="709"/>
        <w:contextualSpacing/>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 xml:space="preserve">Развитие транспортной инфраструктуры рассматривается как один из базовых элементов стратегического планирования территории и хозяйственного комплекса </w:t>
      </w:r>
      <w:r w:rsidR="00E83B33" w:rsidRPr="009678B6">
        <w:rPr>
          <w:rFonts w:ascii="Times New Roman" w:eastAsia="Times New Roman" w:hAnsi="Times New Roman"/>
          <w:bCs/>
          <w:sz w:val="28"/>
          <w:szCs w:val="28"/>
          <w:lang w:eastAsia="ru-RU"/>
        </w:rPr>
        <w:t>Локшин</w:t>
      </w:r>
      <w:r w:rsidR="006266FC" w:rsidRPr="009678B6">
        <w:rPr>
          <w:rFonts w:ascii="Times New Roman" w:eastAsia="Times New Roman" w:hAnsi="Times New Roman"/>
          <w:bCs/>
          <w:sz w:val="28"/>
          <w:szCs w:val="28"/>
          <w:lang w:eastAsia="ru-RU"/>
        </w:rPr>
        <w:t>ск</w:t>
      </w:r>
      <w:r w:rsidR="00DF2E70" w:rsidRPr="009678B6">
        <w:rPr>
          <w:rFonts w:ascii="Times New Roman" w:hAnsi="Times New Roman"/>
          <w:sz w:val="28"/>
          <w:szCs w:val="28"/>
        </w:rPr>
        <w:t>ого сельсовета</w:t>
      </w:r>
      <w:r w:rsidRPr="009678B6">
        <w:rPr>
          <w:rFonts w:ascii="Times New Roman" w:eastAsia="Times New Roman" w:hAnsi="Times New Roman"/>
          <w:sz w:val="28"/>
          <w:szCs w:val="28"/>
          <w:lang w:eastAsia="ru-RU"/>
        </w:rPr>
        <w:t>, повышения качества жизни населения. Представляется актуальным комплексный подход к формированию транспортной сети.</w:t>
      </w:r>
    </w:p>
    <w:p w14:paraId="6C2A3E48" w14:textId="77777777" w:rsidR="0078057F" w:rsidRPr="009678B6" w:rsidRDefault="0078057F" w:rsidP="00B814F5">
      <w:pPr>
        <w:spacing w:after="0" w:line="240" w:lineRule="auto"/>
        <w:ind w:firstLine="709"/>
        <w:jc w:val="both"/>
        <w:rPr>
          <w:rFonts w:ascii="Times New Roman" w:eastAsia="Times New Roman" w:hAnsi="Times New Roman"/>
          <w:b/>
          <w:bCs/>
          <w:iCs/>
          <w:sz w:val="28"/>
          <w:szCs w:val="28"/>
          <w:lang w:eastAsia="ru-RU"/>
        </w:rPr>
      </w:pPr>
      <w:bookmarkStart w:id="635" w:name="_Hlk145843304"/>
    </w:p>
    <w:p w14:paraId="27FCF680" w14:textId="0163C932" w:rsidR="007E13EE" w:rsidRPr="009678B6" w:rsidRDefault="003D0E03" w:rsidP="00B814F5">
      <w:pPr>
        <w:spacing w:after="0" w:line="240" w:lineRule="auto"/>
        <w:ind w:firstLine="709"/>
        <w:jc w:val="both"/>
        <w:rPr>
          <w:rFonts w:ascii="Times New Roman" w:eastAsia="Times New Roman" w:hAnsi="Times New Roman"/>
          <w:b/>
          <w:bCs/>
          <w:iCs/>
          <w:sz w:val="28"/>
          <w:szCs w:val="28"/>
          <w:lang w:eastAsia="ru-RU"/>
        </w:rPr>
      </w:pPr>
      <w:r w:rsidRPr="009678B6">
        <w:rPr>
          <w:rFonts w:ascii="Times New Roman" w:eastAsia="Times New Roman" w:hAnsi="Times New Roman"/>
          <w:b/>
          <w:bCs/>
          <w:iCs/>
          <w:sz w:val="28"/>
          <w:szCs w:val="28"/>
          <w:lang w:eastAsia="ru-RU"/>
        </w:rPr>
        <w:t>Автомобильный транспорт</w:t>
      </w:r>
      <w:bookmarkEnd w:id="635"/>
    </w:p>
    <w:p w14:paraId="174E49AA" w14:textId="4F223149" w:rsidR="00376BE9" w:rsidRPr="009678B6" w:rsidRDefault="00376BE9" w:rsidP="00376BE9">
      <w:pPr>
        <w:pStyle w:val="35"/>
        <w:spacing w:line="240" w:lineRule="auto"/>
        <w:ind w:firstLine="709"/>
      </w:pPr>
      <w:bookmarkStart w:id="636" w:name="_Hlk148698204"/>
      <w:bookmarkStart w:id="637" w:name="_Hlk141693334"/>
      <w:bookmarkStart w:id="638" w:name="_Hlk145843361"/>
      <w:r w:rsidRPr="009678B6">
        <w:t xml:space="preserve">С целью развития транспортной инфраструктуры на территории </w:t>
      </w:r>
      <w:r w:rsidR="00A87206" w:rsidRPr="009678B6">
        <w:rPr>
          <w:bCs/>
        </w:rPr>
        <w:t>Красноярского края</w:t>
      </w:r>
      <w:r w:rsidRPr="009678B6">
        <w:t xml:space="preserve"> действуют: </w:t>
      </w:r>
      <w:r w:rsidR="00497F03" w:rsidRPr="009678B6">
        <w:t>г</w:t>
      </w:r>
      <w:r w:rsidRPr="009678B6">
        <w:t>осударственная программа Красноярского края «</w:t>
      </w:r>
      <w:bookmarkStart w:id="639" w:name="_Hlk115086102"/>
      <w:r w:rsidRPr="009678B6">
        <w:rPr>
          <w:shd w:val="clear" w:color="auto" w:fill="FFFFFF"/>
        </w:rPr>
        <w:t>Развитие транспортной системы</w:t>
      </w:r>
      <w:r w:rsidRPr="009678B6">
        <w:t>»</w:t>
      </w:r>
      <w:r w:rsidR="008008DE" w:rsidRPr="009678B6">
        <w:t xml:space="preserve"> (утверждена постановлением Правительства </w:t>
      </w:r>
      <w:r w:rsidR="008008DE" w:rsidRPr="009678B6">
        <w:rPr>
          <w:shd w:val="clear" w:color="auto" w:fill="FFFFFF"/>
        </w:rPr>
        <w:t>Красноярского края от 30.09.2013 г. № 510-п, с изм. от 13.06.2023 г.</w:t>
      </w:r>
      <w:r w:rsidR="008008DE" w:rsidRPr="009678B6">
        <w:t>)</w:t>
      </w:r>
      <w:r w:rsidRPr="009678B6">
        <w:t>, Транспортная стратегия Красноярского края до 2030 г</w:t>
      </w:r>
      <w:r w:rsidR="008008DE" w:rsidRPr="009678B6">
        <w:t>ода (утверждена приказом Министерства транспорта Красноярского края от 09.01.2018 г. № 6/2-Н, с изм. от 10.12.2021 года)</w:t>
      </w:r>
      <w:r w:rsidRPr="009678B6">
        <w:t xml:space="preserve">, отраслевая программа «Развитие транспорта Красноярского края на </w:t>
      </w:r>
      <w:r w:rsidR="006816F7" w:rsidRPr="009678B6">
        <w:t>2023–2025</w:t>
      </w:r>
      <w:r w:rsidRPr="009678B6">
        <w:t xml:space="preserve"> годы»</w:t>
      </w:r>
      <w:r w:rsidR="008008DE" w:rsidRPr="009678B6">
        <w:t xml:space="preserve"> (утверждена распоряжением Правительства</w:t>
      </w:r>
      <w:r w:rsidR="008008DE" w:rsidRPr="009678B6">
        <w:rPr>
          <w:shd w:val="clear" w:color="auto" w:fill="FFFFFF"/>
        </w:rPr>
        <w:t xml:space="preserve"> Красноярского края от 27.09.2022 года №707-р</w:t>
      </w:r>
      <w:r w:rsidR="008008DE" w:rsidRPr="009678B6">
        <w:t>)</w:t>
      </w:r>
      <w:r w:rsidRPr="009678B6">
        <w:t>.</w:t>
      </w:r>
      <w:bookmarkEnd w:id="639"/>
    </w:p>
    <w:p w14:paraId="316CC950" w14:textId="77777777" w:rsidR="00376BE9" w:rsidRPr="009678B6" w:rsidRDefault="00376BE9" w:rsidP="00376BE9">
      <w:pPr>
        <w:spacing w:after="0" w:line="240" w:lineRule="auto"/>
        <w:ind w:firstLine="709"/>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Целью данных программ является:</w:t>
      </w:r>
    </w:p>
    <w:p w14:paraId="3573D1A3" w14:textId="77777777" w:rsidR="00376BE9" w:rsidRPr="009678B6" w:rsidRDefault="00376BE9" w:rsidP="00376BE9">
      <w:pPr>
        <w:spacing w:after="0" w:line="240" w:lineRule="auto"/>
        <w:ind w:left="709"/>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-развитие транспортного комплекса;</w:t>
      </w:r>
    </w:p>
    <w:p w14:paraId="373E304F" w14:textId="77777777" w:rsidR="00376BE9" w:rsidRPr="009678B6" w:rsidRDefault="00376BE9" w:rsidP="00376BE9">
      <w:pPr>
        <w:shd w:val="clear" w:color="auto" w:fill="FFFFFF"/>
        <w:spacing w:after="0" w:line="240" w:lineRule="auto"/>
        <w:ind w:left="709"/>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-повышение доступности услуг транспортного комплекса для населения;</w:t>
      </w:r>
    </w:p>
    <w:p w14:paraId="67D01539" w14:textId="77777777" w:rsidR="00376BE9" w:rsidRPr="009678B6" w:rsidRDefault="00376BE9" w:rsidP="00376BE9">
      <w:pPr>
        <w:shd w:val="clear" w:color="auto" w:fill="FFFFFF"/>
        <w:spacing w:after="0" w:line="240" w:lineRule="auto"/>
        <w:ind w:left="709"/>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-повышение комплексной безопасности и устойчивости транспортной системы;</w:t>
      </w:r>
    </w:p>
    <w:p w14:paraId="34CB1355" w14:textId="10EBCE7A" w:rsidR="00376BE9" w:rsidRPr="009678B6" w:rsidRDefault="00376BE9" w:rsidP="00376BE9">
      <w:pPr>
        <w:shd w:val="clear" w:color="auto" w:fill="FFFFFF"/>
        <w:spacing w:after="0" w:line="240" w:lineRule="auto"/>
        <w:ind w:left="709"/>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-эффективное функционирование действующей транспортной инфраструктуры</w:t>
      </w:r>
      <w:r w:rsidR="00A87206" w:rsidRPr="009678B6">
        <w:rPr>
          <w:rFonts w:ascii="Times New Roman" w:eastAsia="Times New Roman" w:hAnsi="Times New Roman"/>
          <w:sz w:val="28"/>
          <w:szCs w:val="28"/>
          <w:lang w:eastAsia="ru-RU"/>
        </w:rPr>
        <w:t>;</w:t>
      </w:r>
    </w:p>
    <w:p w14:paraId="2361BFD5" w14:textId="39AF8091" w:rsidR="00A87206" w:rsidRPr="009678B6" w:rsidRDefault="00A87206" w:rsidP="00376BE9">
      <w:pPr>
        <w:shd w:val="clear" w:color="auto" w:fill="FFFFFF"/>
        <w:spacing w:after="0" w:line="240" w:lineRule="auto"/>
        <w:ind w:left="709"/>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w:t>
      </w:r>
      <w:r w:rsidR="00020750" w:rsidRPr="009678B6">
        <w:rPr>
          <w:rFonts w:ascii="Times New Roman" w:eastAsia="Times New Roman" w:hAnsi="Times New Roman"/>
          <w:sz w:val="28"/>
          <w:szCs w:val="28"/>
          <w:lang w:eastAsia="ru-RU"/>
        </w:rPr>
        <w:t>обеспечение сохранности, модернизация и развитие сети автомобильных дорог края.</w:t>
      </w:r>
    </w:p>
    <w:p w14:paraId="7E5AD626" w14:textId="795AB551" w:rsidR="00497F03" w:rsidRPr="009678B6" w:rsidRDefault="00497F03" w:rsidP="00497F03">
      <w:pPr>
        <w:shd w:val="clear" w:color="auto" w:fill="FFFFFF"/>
        <w:spacing w:after="0" w:line="240" w:lineRule="auto"/>
        <w:ind w:firstLine="709"/>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 xml:space="preserve">В рамках </w:t>
      </w:r>
      <w:r w:rsidRPr="009678B6">
        <w:rPr>
          <w:rFonts w:ascii="Times New Roman" w:hAnsi="Times New Roman"/>
          <w:sz w:val="28"/>
          <w:szCs w:val="28"/>
        </w:rPr>
        <w:t>государственной программы Красноярского края «</w:t>
      </w:r>
      <w:r w:rsidRPr="009678B6">
        <w:rPr>
          <w:rFonts w:ascii="Times New Roman" w:hAnsi="Times New Roman"/>
          <w:sz w:val="28"/>
          <w:szCs w:val="28"/>
          <w:shd w:val="clear" w:color="auto" w:fill="FFFFFF"/>
        </w:rPr>
        <w:t xml:space="preserve">Развитие транспортной системы» предусмотрено проведение реконструкции, капитального </w:t>
      </w:r>
      <w:r w:rsidRPr="009678B6">
        <w:rPr>
          <w:rFonts w:ascii="Times New Roman" w:hAnsi="Times New Roman"/>
          <w:sz w:val="28"/>
          <w:szCs w:val="28"/>
          <w:shd w:val="clear" w:color="auto" w:fill="FFFFFF"/>
        </w:rPr>
        <w:lastRenderedPageBreak/>
        <w:t xml:space="preserve">ремонта и ремонта сети автомобильных дорог общего пользования регионального или межмуниципального, местного значения, </w:t>
      </w:r>
      <w:r w:rsidR="008008DE" w:rsidRPr="009678B6">
        <w:rPr>
          <w:rFonts w:ascii="Times New Roman" w:hAnsi="Times New Roman"/>
          <w:sz w:val="28"/>
          <w:szCs w:val="28"/>
          <w:shd w:val="clear" w:color="auto" w:fill="FFFFFF"/>
        </w:rPr>
        <w:t xml:space="preserve">и искусственных сооружений на них </w:t>
      </w:r>
      <w:r w:rsidRPr="009678B6">
        <w:rPr>
          <w:rFonts w:ascii="Times New Roman" w:hAnsi="Times New Roman"/>
          <w:sz w:val="28"/>
          <w:szCs w:val="28"/>
          <w:shd w:val="clear" w:color="auto" w:fill="FFFFFF"/>
        </w:rPr>
        <w:t>в соответствии с нормативными требованиями к транспортно-эксплуатационным показателям</w:t>
      </w:r>
      <w:r w:rsidR="008008DE" w:rsidRPr="009678B6">
        <w:rPr>
          <w:rFonts w:ascii="Times New Roman" w:hAnsi="Times New Roman"/>
          <w:sz w:val="28"/>
          <w:szCs w:val="28"/>
          <w:shd w:val="clear" w:color="auto" w:fill="FFFFFF"/>
        </w:rPr>
        <w:t xml:space="preserve">, на территории </w:t>
      </w:r>
      <w:r w:rsidRPr="009678B6">
        <w:rPr>
          <w:rFonts w:ascii="Times New Roman" w:hAnsi="Times New Roman"/>
          <w:sz w:val="28"/>
          <w:szCs w:val="28"/>
          <w:shd w:val="clear" w:color="auto" w:fill="FFFFFF"/>
        </w:rPr>
        <w:t>Красноярского края.</w:t>
      </w:r>
      <w:bookmarkEnd w:id="636"/>
    </w:p>
    <w:p w14:paraId="2DF54D38" w14:textId="613A1A31" w:rsidR="00F0385B" w:rsidRPr="009678B6" w:rsidRDefault="00F0385B" w:rsidP="00F0385B">
      <w:pPr>
        <w:spacing w:after="0" w:line="240" w:lineRule="auto"/>
        <w:ind w:firstLine="709"/>
        <w:contextualSpacing/>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Развитие и совершенствование автомобильных дорог сельсовета должно обеспечивать устойчивое и надёжное круглогодичное обслуживание населения и хозяйственного комплекса.</w:t>
      </w:r>
    </w:p>
    <w:p w14:paraId="36A03037" w14:textId="394A4923" w:rsidR="00F0385B" w:rsidRPr="009678B6" w:rsidRDefault="00186351" w:rsidP="00F0385B">
      <w:pPr>
        <w:spacing w:after="0" w:line="240" w:lineRule="auto"/>
        <w:ind w:firstLine="709"/>
        <w:contextualSpacing/>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Н</w:t>
      </w:r>
      <w:r w:rsidR="00F0385B" w:rsidRPr="009678B6">
        <w:rPr>
          <w:rFonts w:ascii="Times New Roman" w:eastAsia="Times New Roman" w:hAnsi="Times New Roman"/>
          <w:sz w:val="28"/>
          <w:szCs w:val="28"/>
          <w:lang w:eastAsia="ru-RU"/>
        </w:rPr>
        <w:t>еобходимо уделить особое внимание улучшению качества дорог, расширению транспортного сообщения, реконструкции, ремонт</w:t>
      </w:r>
      <w:r w:rsidR="00376BE9" w:rsidRPr="009678B6">
        <w:rPr>
          <w:rFonts w:ascii="Times New Roman" w:eastAsia="Times New Roman" w:hAnsi="Times New Roman"/>
          <w:sz w:val="28"/>
          <w:szCs w:val="28"/>
          <w:lang w:eastAsia="ru-RU"/>
        </w:rPr>
        <w:t>у</w:t>
      </w:r>
      <w:r w:rsidR="00F0385B" w:rsidRPr="009678B6">
        <w:rPr>
          <w:rFonts w:ascii="Times New Roman" w:eastAsia="Times New Roman" w:hAnsi="Times New Roman"/>
          <w:sz w:val="28"/>
          <w:szCs w:val="28"/>
          <w:lang w:eastAsia="ru-RU"/>
        </w:rPr>
        <w:t xml:space="preserve"> автодорог. </w:t>
      </w:r>
    </w:p>
    <w:p w14:paraId="18B57A4B" w14:textId="30C94E63" w:rsidR="00FE4F8F" w:rsidRPr="009678B6" w:rsidRDefault="00FE4F8F" w:rsidP="00FE4F8F">
      <w:pPr>
        <w:spacing w:after="0" w:line="240" w:lineRule="auto"/>
        <w:ind w:firstLine="709"/>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 xml:space="preserve">Развитие транспортной инфраструктуры </w:t>
      </w:r>
      <w:r w:rsidR="00E83B33" w:rsidRPr="009678B6">
        <w:rPr>
          <w:rFonts w:ascii="Times New Roman" w:eastAsia="Times New Roman" w:hAnsi="Times New Roman"/>
          <w:bCs/>
          <w:sz w:val="28"/>
          <w:szCs w:val="28"/>
          <w:lang w:eastAsia="ru-RU"/>
        </w:rPr>
        <w:t>Локшин</w:t>
      </w:r>
      <w:r w:rsidR="006266FC" w:rsidRPr="009678B6">
        <w:rPr>
          <w:rFonts w:ascii="Times New Roman" w:eastAsia="Times New Roman" w:hAnsi="Times New Roman"/>
          <w:bCs/>
          <w:sz w:val="28"/>
          <w:szCs w:val="28"/>
          <w:lang w:eastAsia="ru-RU"/>
        </w:rPr>
        <w:t>ск</w:t>
      </w:r>
      <w:r w:rsidRPr="009678B6">
        <w:rPr>
          <w:rFonts w:ascii="Times New Roman" w:eastAsia="Times New Roman" w:hAnsi="Times New Roman"/>
          <w:sz w:val="28"/>
          <w:szCs w:val="24"/>
          <w:lang w:eastAsia="ru-RU"/>
        </w:rPr>
        <w:t xml:space="preserve">ого сельсовета, </w:t>
      </w:r>
      <w:r w:rsidRPr="009678B6">
        <w:rPr>
          <w:rFonts w:ascii="Times New Roman" w:eastAsia="Times New Roman" w:hAnsi="Times New Roman"/>
          <w:sz w:val="28"/>
          <w:szCs w:val="28"/>
          <w:lang w:eastAsia="ru-RU"/>
        </w:rPr>
        <w:t xml:space="preserve">в целом должно стать одним из условий повышения уровня жизни и его социально-экономического развития. Основными направлениями развития транспортной инфраструктуры является поддержка социальных направлений развития транспортной системы. </w:t>
      </w:r>
    </w:p>
    <w:p w14:paraId="05215D7A" w14:textId="50932DA1" w:rsidR="00FE4F8F" w:rsidRPr="009678B6" w:rsidRDefault="00FE4F8F" w:rsidP="00FE4F8F">
      <w:pPr>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Развитие сети местных дорог, обеспечение круглогодичной транспортной связью всех населённых пунктов с центром </w:t>
      </w:r>
      <w:r w:rsidR="00916525" w:rsidRPr="009678B6">
        <w:rPr>
          <w:rFonts w:ascii="Times New Roman" w:hAnsi="Times New Roman"/>
          <w:sz w:val="28"/>
          <w:szCs w:val="28"/>
        </w:rPr>
        <w:t>сельсовета</w:t>
      </w:r>
      <w:r w:rsidRPr="009678B6">
        <w:rPr>
          <w:rFonts w:ascii="Times New Roman" w:hAnsi="Times New Roman"/>
          <w:sz w:val="28"/>
          <w:szCs w:val="28"/>
        </w:rPr>
        <w:t xml:space="preserve">, </w:t>
      </w:r>
      <w:r w:rsidR="00376BE9" w:rsidRPr="009678B6">
        <w:rPr>
          <w:rFonts w:ascii="Times New Roman" w:hAnsi="Times New Roman"/>
          <w:sz w:val="28"/>
          <w:szCs w:val="28"/>
        </w:rPr>
        <w:t>Ужурского района, Красноярского края</w:t>
      </w:r>
      <w:r w:rsidRPr="009678B6">
        <w:rPr>
          <w:rFonts w:ascii="Times New Roman" w:hAnsi="Times New Roman"/>
          <w:sz w:val="28"/>
          <w:szCs w:val="28"/>
        </w:rPr>
        <w:t xml:space="preserve"> и хозяйств, а также развитие пригородного и междугородного автобусного сообщения значительно повысят доступность учебных, медицинских, культурных учреждений для населения </w:t>
      </w:r>
      <w:r w:rsidR="00E83B33" w:rsidRPr="009678B6">
        <w:rPr>
          <w:rFonts w:ascii="Times New Roman" w:eastAsia="Times New Roman" w:hAnsi="Times New Roman"/>
          <w:bCs/>
          <w:sz w:val="28"/>
          <w:szCs w:val="28"/>
          <w:lang w:eastAsia="ru-RU"/>
        </w:rPr>
        <w:t>Локшин</w:t>
      </w:r>
      <w:r w:rsidR="006266FC" w:rsidRPr="009678B6">
        <w:rPr>
          <w:rFonts w:ascii="Times New Roman" w:eastAsia="Times New Roman" w:hAnsi="Times New Roman"/>
          <w:bCs/>
          <w:sz w:val="28"/>
          <w:szCs w:val="28"/>
          <w:lang w:eastAsia="ru-RU"/>
        </w:rPr>
        <w:t>ск</w:t>
      </w:r>
      <w:r w:rsidR="00916525" w:rsidRPr="009678B6">
        <w:rPr>
          <w:rFonts w:ascii="Times New Roman" w:hAnsi="Times New Roman"/>
          <w:sz w:val="28"/>
          <w:szCs w:val="28"/>
        </w:rPr>
        <w:t>ого сельсовета</w:t>
      </w:r>
      <w:r w:rsidRPr="009678B6">
        <w:rPr>
          <w:rFonts w:ascii="Times New Roman" w:hAnsi="Times New Roman"/>
          <w:sz w:val="28"/>
          <w:szCs w:val="28"/>
        </w:rPr>
        <w:t xml:space="preserve">. </w:t>
      </w:r>
    </w:p>
    <w:p w14:paraId="0B7494F6" w14:textId="729CBF2D" w:rsidR="00916525" w:rsidRPr="009678B6" w:rsidRDefault="00916525" w:rsidP="00916525">
      <w:pPr>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Существующая сеть автомобильных дорог, сложившаяся в процессе экономического развития </w:t>
      </w:r>
      <w:r w:rsidR="00A87206" w:rsidRPr="009678B6">
        <w:rPr>
          <w:rFonts w:ascii="Times New Roman" w:hAnsi="Times New Roman"/>
          <w:sz w:val="28"/>
          <w:szCs w:val="28"/>
        </w:rPr>
        <w:t>поселения</w:t>
      </w:r>
      <w:r w:rsidRPr="009678B6">
        <w:rPr>
          <w:rFonts w:ascii="Times New Roman" w:hAnsi="Times New Roman"/>
          <w:sz w:val="28"/>
          <w:szCs w:val="28"/>
        </w:rPr>
        <w:t xml:space="preserve"> с учётом природно-географических условий, и, в основном, соответствующая направлениям транспортных связей, положена в основу проектируемого состава дорожной сети. </w:t>
      </w:r>
    </w:p>
    <w:p w14:paraId="4A5DDDF4" w14:textId="5DCDB35C" w:rsidR="00A87206" w:rsidRPr="009678B6" w:rsidRDefault="00916525" w:rsidP="00A87206">
      <w:pPr>
        <w:spacing w:after="0" w:line="240" w:lineRule="auto"/>
        <w:ind w:firstLine="709"/>
        <w:jc w:val="both"/>
        <w:rPr>
          <w:rFonts w:ascii="Times New Roman" w:hAnsi="Times New Roman"/>
          <w:sz w:val="28"/>
          <w:szCs w:val="28"/>
        </w:rPr>
      </w:pPr>
      <w:bookmarkStart w:id="640" w:name="_Hlk119489144"/>
      <w:bookmarkStart w:id="641" w:name="_Hlk148698224"/>
      <w:r w:rsidRPr="009678B6">
        <w:rPr>
          <w:rFonts w:ascii="Times New Roman" w:hAnsi="Times New Roman"/>
          <w:sz w:val="28"/>
          <w:szCs w:val="28"/>
        </w:rPr>
        <w:t>Проектная сеть автомобильных дорог, как и в настоящее время, будет состоять из территориальных дорог, которые включают дороги регионального или межмуниципального и местного значения.</w:t>
      </w:r>
      <w:bookmarkStart w:id="642" w:name="_Hlk120120844"/>
      <w:bookmarkEnd w:id="637"/>
      <w:bookmarkEnd w:id="640"/>
    </w:p>
    <w:p w14:paraId="172A143B" w14:textId="1F7B9A0A" w:rsidR="00A87206" w:rsidRPr="009678B6" w:rsidRDefault="001C6023" w:rsidP="001C6023">
      <w:pPr>
        <w:suppressAutoHyphens/>
        <w:autoSpaceDE w:val="0"/>
        <w:spacing w:after="0" w:line="240" w:lineRule="auto"/>
        <w:ind w:firstLine="709"/>
        <w:jc w:val="both"/>
        <w:rPr>
          <w:rFonts w:ascii="Times New Roman" w:hAnsi="Times New Roman"/>
          <w:sz w:val="28"/>
          <w:szCs w:val="28"/>
        </w:rPr>
      </w:pPr>
      <w:r w:rsidRPr="009678B6">
        <w:rPr>
          <w:rFonts w:ascii="Times New Roman" w:hAnsi="Times New Roman"/>
          <w:sz w:val="28"/>
          <w:szCs w:val="28"/>
          <w:shd w:val="clear" w:color="auto" w:fill="FFFFFF"/>
        </w:rPr>
        <w:t>Развитие сети автомобильных дорог общего пользования регионального или межмуниципального, местного значения, будет производиться с помощью проведения капитального ремонта и ремонта, с целью приведения их в соответствие с нормативными требованиями к транспортно-эксплуатационным показателям</w:t>
      </w:r>
      <w:r w:rsidR="00872ADB" w:rsidRPr="009678B6">
        <w:rPr>
          <w:rFonts w:ascii="Times New Roman" w:hAnsi="Times New Roman"/>
          <w:sz w:val="28"/>
          <w:szCs w:val="28"/>
          <w:shd w:val="clear" w:color="auto" w:fill="FFFFFF"/>
        </w:rPr>
        <w:t>.</w:t>
      </w:r>
      <w:bookmarkEnd w:id="641"/>
    </w:p>
    <w:p w14:paraId="5470C32A" w14:textId="77777777" w:rsidR="001C6023" w:rsidRPr="009678B6" w:rsidRDefault="001C6023" w:rsidP="003A7901">
      <w:pPr>
        <w:spacing w:after="0" w:line="240" w:lineRule="auto"/>
        <w:ind w:firstLine="709"/>
        <w:jc w:val="both"/>
        <w:rPr>
          <w:rFonts w:ascii="Times New Roman" w:eastAsia="Times New Roman" w:hAnsi="Times New Roman"/>
          <w:b/>
          <w:bCs/>
          <w:iCs/>
          <w:sz w:val="28"/>
          <w:szCs w:val="28"/>
          <w:lang w:eastAsia="ru-RU"/>
        </w:rPr>
      </w:pPr>
      <w:bookmarkStart w:id="643" w:name="_Hlk119489786"/>
      <w:bookmarkStart w:id="644" w:name="_Hlk107917424"/>
      <w:bookmarkEnd w:id="638"/>
      <w:bookmarkEnd w:id="642"/>
    </w:p>
    <w:p w14:paraId="4990D9C0" w14:textId="7C3D3D97" w:rsidR="003A7901" w:rsidRPr="009678B6" w:rsidRDefault="003A7901" w:rsidP="003A7901">
      <w:pPr>
        <w:spacing w:after="0" w:line="240" w:lineRule="auto"/>
        <w:ind w:firstLine="709"/>
        <w:jc w:val="both"/>
        <w:rPr>
          <w:rFonts w:ascii="Times New Roman" w:eastAsia="Times New Roman" w:hAnsi="Times New Roman"/>
          <w:b/>
          <w:bCs/>
          <w:iCs/>
          <w:sz w:val="28"/>
          <w:szCs w:val="28"/>
          <w:lang w:eastAsia="ru-RU"/>
        </w:rPr>
      </w:pPr>
      <w:r w:rsidRPr="009678B6">
        <w:rPr>
          <w:rFonts w:ascii="Times New Roman" w:eastAsia="Times New Roman" w:hAnsi="Times New Roman"/>
          <w:b/>
          <w:bCs/>
          <w:iCs/>
          <w:sz w:val="28"/>
          <w:szCs w:val="28"/>
          <w:lang w:eastAsia="ru-RU"/>
        </w:rPr>
        <w:t>Улично-дорожная сеть</w:t>
      </w:r>
    </w:p>
    <w:p w14:paraId="54FE848C" w14:textId="77777777" w:rsidR="003C619A" w:rsidRPr="009678B6" w:rsidRDefault="003C619A" w:rsidP="003C619A">
      <w:pPr>
        <w:spacing w:after="0" w:line="240" w:lineRule="auto"/>
        <w:ind w:firstLine="709"/>
        <w:jc w:val="both"/>
        <w:rPr>
          <w:rFonts w:ascii="Times New Roman" w:eastAsia="Times New Roman" w:hAnsi="Times New Roman"/>
          <w:sz w:val="28"/>
          <w:szCs w:val="28"/>
          <w:lang w:eastAsia="ru-RU"/>
        </w:rPr>
      </w:pPr>
      <w:bookmarkStart w:id="645" w:name="_Hlk116291521"/>
      <w:bookmarkEnd w:id="643"/>
      <w:r w:rsidRPr="009678B6">
        <w:rPr>
          <w:rFonts w:ascii="Times New Roman" w:eastAsia="Times New Roman" w:hAnsi="Times New Roman"/>
          <w:sz w:val="28"/>
          <w:szCs w:val="28"/>
          <w:lang w:eastAsia="ru-RU"/>
        </w:rPr>
        <w:t>В основе принятой системы улиц и дорог лежит принцип оптимальности транспортных связей между отдельными функциональными элементами населённого пункта, организация автобусного маршрута с соблюдением нормативных радиусов пешеходной доступности.</w:t>
      </w:r>
    </w:p>
    <w:p w14:paraId="432FDAFB" w14:textId="77777777" w:rsidR="003C619A" w:rsidRPr="009678B6" w:rsidRDefault="003C619A" w:rsidP="003C619A">
      <w:pPr>
        <w:spacing w:after="0" w:line="240" w:lineRule="auto"/>
        <w:ind w:firstLine="709"/>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При этом большое значение на решение уличной сети населённого пункта оказала застройка, сложившаяся к моменту проектирования.</w:t>
      </w:r>
    </w:p>
    <w:p w14:paraId="1DF0AD25" w14:textId="77777777" w:rsidR="003C619A" w:rsidRPr="009678B6" w:rsidRDefault="003C619A" w:rsidP="003C619A">
      <w:pPr>
        <w:spacing w:after="0" w:line="240" w:lineRule="auto"/>
        <w:ind w:firstLine="709"/>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Ширина улиц и дорог в красных линиях была назначена с учётом планируемого развития населённого пункта и соответствующего ему развития улично-дорожной сети.</w:t>
      </w:r>
    </w:p>
    <w:p w14:paraId="0298E5D1" w14:textId="14B32A9E" w:rsidR="001C1765" w:rsidRPr="009678B6" w:rsidRDefault="001C1765" w:rsidP="001C1765">
      <w:pPr>
        <w:spacing w:after="0" w:line="240" w:lineRule="auto"/>
        <w:ind w:firstLine="709"/>
        <w:jc w:val="both"/>
        <w:rPr>
          <w:rFonts w:ascii="Times New Roman" w:eastAsia="Times New Roman" w:hAnsi="Times New Roman"/>
          <w:sz w:val="28"/>
          <w:szCs w:val="28"/>
          <w:lang w:eastAsia="ru-RU"/>
        </w:rPr>
      </w:pPr>
      <w:bookmarkStart w:id="646" w:name="_Hlk107919069"/>
      <w:bookmarkStart w:id="647" w:name="_Toc390245047"/>
      <w:bookmarkStart w:id="648" w:name="_Toc464050123"/>
      <w:bookmarkStart w:id="649" w:name="_Toc464220837"/>
      <w:bookmarkStart w:id="650" w:name="_Toc464221319"/>
      <w:bookmarkStart w:id="651" w:name="_Toc464221502"/>
      <w:bookmarkStart w:id="652" w:name="_Toc464223926"/>
      <w:bookmarkStart w:id="653" w:name="_Toc464486121"/>
      <w:bookmarkStart w:id="654" w:name="_Toc477355609"/>
      <w:bookmarkStart w:id="655" w:name="_Toc477355971"/>
      <w:bookmarkStart w:id="656" w:name="_Toc477362806"/>
      <w:bookmarkStart w:id="657" w:name="_Toc477363277"/>
      <w:bookmarkStart w:id="658" w:name="_Toc477364601"/>
      <w:bookmarkStart w:id="659" w:name="_Toc477422462"/>
      <w:bookmarkStart w:id="660" w:name="_Toc477423548"/>
      <w:bookmarkStart w:id="661" w:name="_Toc477424524"/>
      <w:bookmarkStart w:id="662" w:name="_Toc477427152"/>
      <w:bookmarkStart w:id="663" w:name="_Toc477428273"/>
      <w:bookmarkStart w:id="664" w:name="_Toc477428773"/>
      <w:bookmarkStart w:id="665" w:name="_Toc477431439"/>
      <w:bookmarkStart w:id="666" w:name="_Toc477432351"/>
      <w:bookmarkStart w:id="667" w:name="_Toc477438402"/>
      <w:bookmarkStart w:id="668" w:name="_Toc477436819"/>
      <w:bookmarkStart w:id="669" w:name="_Toc477526037"/>
      <w:bookmarkStart w:id="670" w:name="_Toc477535188"/>
      <w:bookmarkStart w:id="671" w:name="_Toc477536869"/>
      <w:bookmarkStart w:id="672" w:name="_Toc477538628"/>
      <w:bookmarkStart w:id="673" w:name="_Toc479260929"/>
      <w:bookmarkStart w:id="674" w:name="_Toc492309866"/>
      <w:bookmarkStart w:id="675" w:name="_Toc497667487"/>
      <w:r w:rsidRPr="009678B6">
        <w:rPr>
          <w:rFonts w:ascii="Times New Roman" w:eastAsia="Times New Roman" w:hAnsi="Times New Roman"/>
          <w:sz w:val="28"/>
          <w:szCs w:val="28"/>
          <w:lang w:eastAsia="ru-RU"/>
        </w:rPr>
        <w:t>В соответствии с СП 42.13330.2016 «Градостроительство. Планировка и застройка городских и сельских поселений». Актуализированная редакция СНиП 2.07.01-89*</w:t>
      </w:r>
      <w:r w:rsidR="00C66E77" w:rsidRPr="009678B6">
        <w:rPr>
          <w:rFonts w:ascii="Times New Roman" w:eastAsia="Times New Roman" w:hAnsi="Times New Roman"/>
          <w:sz w:val="28"/>
          <w:szCs w:val="28"/>
          <w:lang w:eastAsia="ru-RU"/>
        </w:rPr>
        <w:t xml:space="preserve">, а также МНГП </w:t>
      </w:r>
      <w:r w:rsidR="00E83B33" w:rsidRPr="009678B6">
        <w:rPr>
          <w:rFonts w:ascii="Times New Roman" w:eastAsia="Times New Roman" w:hAnsi="Times New Roman"/>
          <w:bCs/>
          <w:sz w:val="28"/>
          <w:szCs w:val="28"/>
          <w:lang w:eastAsia="ru-RU"/>
        </w:rPr>
        <w:t>Локшин</w:t>
      </w:r>
      <w:r w:rsidR="006A2B6F" w:rsidRPr="009678B6">
        <w:rPr>
          <w:rFonts w:ascii="Times New Roman" w:eastAsia="Times New Roman" w:hAnsi="Times New Roman"/>
          <w:bCs/>
          <w:sz w:val="28"/>
          <w:szCs w:val="28"/>
          <w:lang w:eastAsia="ru-RU"/>
        </w:rPr>
        <w:t>ск</w:t>
      </w:r>
      <w:r w:rsidR="00C66E77" w:rsidRPr="009678B6">
        <w:rPr>
          <w:rFonts w:ascii="Times New Roman" w:eastAsia="Times New Roman" w:hAnsi="Times New Roman"/>
          <w:sz w:val="28"/>
          <w:szCs w:val="28"/>
          <w:lang w:eastAsia="ru-RU"/>
        </w:rPr>
        <w:t xml:space="preserve">ого сельсовета, </w:t>
      </w:r>
      <w:r w:rsidRPr="009678B6">
        <w:rPr>
          <w:rFonts w:ascii="Times New Roman" w:eastAsia="Times New Roman" w:hAnsi="Times New Roman"/>
          <w:sz w:val="28"/>
          <w:szCs w:val="28"/>
          <w:lang w:eastAsia="ru-RU"/>
        </w:rPr>
        <w:t>введена чёткая дифференциация улично-дорожной сети по категориям</w:t>
      </w:r>
      <w:r w:rsidR="00C66E77" w:rsidRPr="009678B6">
        <w:rPr>
          <w:rFonts w:ascii="Times New Roman" w:eastAsia="Times New Roman" w:hAnsi="Times New Roman"/>
          <w:sz w:val="28"/>
          <w:szCs w:val="28"/>
          <w:lang w:eastAsia="ru-RU"/>
        </w:rPr>
        <w:t xml:space="preserve"> (таблица </w:t>
      </w:r>
      <w:r w:rsidR="00FB4066">
        <w:rPr>
          <w:rFonts w:ascii="Times New Roman" w:eastAsia="Times New Roman" w:hAnsi="Times New Roman"/>
          <w:sz w:val="28"/>
          <w:szCs w:val="28"/>
          <w:lang w:eastAsia="ru-RU"/>
        </w:rPr>
        <w:t>70</w:t>
      </w:r>
      <w:r w:rsidR="00C66E77" w:rsidRPr="009678B6">
        <w:rPr>
          <w:rFonts w:ascii="Times New Roman" w:eastAsia="Times New Roman" w:hAnsi="Times New Roman"/>
          <w:sz w:val="28"/>
          <w:szCs w:val="28"/>
          <w:lang w:eastAsia="ru-RU"/>
        </w:rPr>
        <w:t>)</w:t>
      </w:r>
      <w:r w:rsidRPr="009678B6">
        <w:rPr>
          <w:rFonts w:ascii="Times New Roman" w:eastAsia="Times New Roman" w:hAnsi="Times New Roman"/>
          <w:sz w:val="28"/>
          <w:szCs w:val="28"/>
          <w:lang w:eastAsia="ru-RU"/>
        </w:rPr>
        <w:t xml:space="preserve">. </w:t>
      </w:r>
    </w:p>
    <w:p w14:paraId="4B61C328" w14:textId="5AEAFF8B" w:rsidR="001C1765" w:rsidRPr="009678B6" w:rsidRDefault="001C1765" w:rsidP="00C66E77">
      <w:pPr>
        <w:autoSpaceDE w:val="0"/>
        <w:autoSpaceDN w:val="0"/>
        <w:adjustRightInd w:val="0"/>
        <w:spacing w:after="0" w:line="240" w:lineRule="auto"/>
        <w:jc w:val="center"/>
        <w:rPr>
          <w:rFonts w:ascii="Times New Roman" w:eastAsia="Times New Roman" w:hAnsi="Times New Roman"/>
          <w:bCs/>
          <w:sz w:val="28"/>
          <w:szCs w:val="28"/>
          <w:lang w:eastAsia="ru-RU"/>
        </w:rPr>
      </w:pPr>
      <w:r w:rsidRPr="009678B6">
        <w:rPr>
          <w:rFonts w:ascii="Times New Roman" w:eastAsia="Times New Roman" w:hAnsi="Times New Roman"/>
          <w:b/>
          <w:bCs/>
          <w:sz w:val="28"/>
          <w:szCs w:val="28"/>
          <w:lang w:eastAsia="ru-RU"/>
        </w:rPr>
        <w:lastRenderedPageBreak/>
        <w:t xml:space="preserve">Таблица </w:t>
      </w:r>
      <w:r w:rsidR="00FB4066">
        <w:rPr>
          <w:rFonts w:ascii="Times New Roman" w:eastAsia="Times New Roman" w:hAnsi="Times New Roman"/>
          <w:b/>
          <w:bCs/>
          <w:sz w:val="28"/>
          <w:szCs w:val="28"/>
          <w:lang w:bidi="en-US"/>
        </w:rPr>
        <w:t>70</w:t>
      </w:r>
      <w:r w:rsidR="00A81245" w:rsidRPr="009678B6">
        <w:rPr>
          <w:rFonts w:ascii="Times New Roman" w:eastAsia="Times New Roman" w:hAnsi="Times New Roman"/>
          <w:b/>
          <w:bCs/>
          <w:sz w:val="28"/>
          <w:szCs w:val="28"/>
          <w:lang w:bidi="en-US"/>
        </w:rPr>
        <w:t>.</w:t>
      </w:r>
      <w:r w:rsidR="00C66E77" w:rsidRPr="009678B6">
        <w:rPr>
          <w:rFonts w:ascii="Times New Roman" w:eastAsia="Times New Roman" w:hAnsi="Times New Roman"/>
          <w:sz w:val="28"/>
          <w:szCs w:val="28"/>
          <w:lang w:bidi="en-US"/>
        </w:rPr>
        <w:t xml:space="preserve"> - </w:t>
      </w:r>
      <w:r w:rsidRPr="009678B6">
        <w:rPr>
          <w:rFonts w:ascii="Times New Roman" w:eastAsia="Times New Roman" w:hAnsi="Times New Roman"/>
          <w:bCs/>
          <w:sz w:val="28"/>
          <w:szCs w:val="28"/>
          <w:lang w:eastAsia="ru-RU"/>
        </w:rPr>
        <w:t>Категори</w:t>
      </w:r>
      <w:r w:rsidR="00872ADB" w:rsidRPr="009678B6">
        <w:rPr>
          <w:rFonts w:ascii="Times New Roman" w:eastAsia="Times New Roman" w:hAnsi="Times New Roman"/>
          <w:bCs/>
          <w:sz w:val="28"/>
          <w:szCs w:val="28"/>
          <w:lang w:eastAsia="ru-RU"/>
        </w:rPr>
        <w:t>и</w:t>
      </w:r>
      <w:r w:rsidRPr="009678B6">
        <w:rPr>
          <w:rFonts w:ascii="Times New Roman" w:eastAsia="Times New Roman" w:hAnsi="Times New Roman"/>
          <w:bCs/>
          <w:sz w:val="28"/>
          <w:szCs w:val="28"/>
          <w:lang w:eastAsia="ru-RU"/>
        </w:rPr>
        <w:t xml:space="preserve"> дорог и улиц</w:t>
      </w:r>
    </w:p>
    <w:p w14:paraId="3FBCA469" w14:textId="77777777" w:rsidR="009E6796" w:rsidRPr="009678B6" w:rsidRDefault="009E6796" w:rsidP="00C66E77">
      <w:pPr>
        <w:autoSpaceDE w:val="0"/>
        <w:autoSpaceDN w:val="0"/>
        <w:adjustRightInd w:val="0"/>
        <w:spacing w:after="0" w:line="240" w:lineRule="auto"/>
        <w:jc w:val="center"/>
        <w:rPr>
          <w:rFonts w:ascii="Times New Roman" w:eastAsia="Times New Roman" w:hAnsi="Times New Roman"/>
          <w:bCs/>
          <w:sz w:val="12"/>
          <w:szCs w:val="12"/>
          <w:lang w:eastAsia="ru-RU"/>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924"/>
        <w:gridCol w:w="1559"/>
        <w:gridCol w:w="1417"/>
        <w:gridCol w:w="2127"/>
      </w:tblGrid>
      <w:tr w:rsidR="0025119A" w:rsidRPr="009678B6" w14:paraId="642D7EAC" w14:textId="77777777" w:rsidTr="00E43474">
        <w:trPr>
          <w:trHeight w:val="227"/>
          <w:tblHeader/>
          <w:jc w:val="center"/>
        </w:trPr>
        <w:tc>
          <w:tcPr>
            <w:tcW w:w="2972" w:type="dxa"/>
            <w:vAlign w:val="center"/>
          </w:tcPr>
          <w:p w14:paraId="0088BE23" w14:textId="77777777" w:rsidR="001C1765" w:rsidRPr="009678B6" w:rsidRDefault="001C1765" w:rsidP="00E43474">
            <w:pPr>
              <w:widowControl w:val="0"/>
              <w:autoSpaceDE w:val="0"/>
              <w:autoSpaceDN w:val="0"/>
              <w:adjustRightInd w:val="0"/>
              <w:spacing w:after="0" w:line="240" w:lineRule="auto"/>
              <w:jc w:val="center"/>
              <w:rPr>
                <w:rFonts w:ascii="Times New Roman" w:hAnsi="Times New Roman"/>
                <w:sz w:val="24"/>
                <w:szCs w:val="24"/>
              </w:rPr>
            </w:pPr>
            <w:r w:rsidRPr="009678B6">
              <w:rPr>
                <w:rFonts w:ascii="Times New Roman" w:hAnsi="Times New Roman"/>
                <w:sz w:val="24"/>
                <w:szCs w:val="24"/>
              </w:rPr>
              <w:t>Категория сельских улиц и дорог</w:t>
            </w:r>
          </w:p>
        </w:tc>
        <w:tc>
          <w:tcPr>
            <w:tcW w:w="1924" w:type="dxa"/>
            <w:vAlign w:val="center"/>
          </w:tcPr>
          <w:p w14:paraId="18F2E7B6" w14:textId="77777777" w:rsidR="001C1765" w:rsidRPr="009678B6" w:rsidRDefault="001C1765" w:rsidP="00E43474">
            <w:pPr>
              <w:widowControl w:val="0"/>
              <w:autoSpaceDE w:val="0"/>
              <w:autoSpaceDN w:val="0"/>
              <w:adjustRightInd w:val="0"/>
              <w:spacing w:after="0" w:line="240" w:lineRule="auto"/>
              <w:jc w:val="center"/>
              <w:rPr>
                <w:rFonts w:ascii="Times New Roman" w:hAnsi="Times New Roman"/>
                <w:sz w:val="24"/>
                <w:szCs w:val="24"/>
              </w:rPr>
            </w:pPr>
            <w:r w:rsidRPr="009678B6">
              <w:rPr>
                <w:rFonts w:ascii="Times New Roman" w:hAnsi="Times New Roman"/>
                <w:sz w:val="24"/>
                <w:szCs w:val="24"/>
              </w:rPr>
              <w:t>Расчётная скорость движения, км/ч</w:t>
            </w:r>
          </w:p>
        </w:tc>
        <w:tc>
          <w:tcPr>
            <w:tcW w:w="1559" w:type="dxa"/>
            <w:vAlign w:val="center"/>
          </w:tcPr>
          <w:p w14:paraId="39AFDDED" w14:textId="77777777" w:rsidR="001C1765" w:rsidRPr="009678B6" w:rsidRDefault="001C1765" w:rsidP="00E43474">
            <w:pPr>
              <w:widowControl w:val="0"/>
              <w:autoSpaceDE w:val="0"/>
              <w:autoSpaceDN w:val="0"/>
              <w:adjustRightInd w:val="0"/>
              <w:spacing w:after="0" w:line="240" w:lineRule="auto"/>
              <w:jc w:val="center"/>
              <w:rPr>
                <w:rFonts w:ascii="Times New Roman" w:hAnsi="Times New Roman"/>
                <w:sz w:val="24"/>
                <w:szCs w:val="24"/>
              </w:rPr>
            </w:pPr>
            <w:r w:rsidRPr="009678B6">
              <w:rPr>
                <w:rFonts w:ascii="Times New Roman" w:hAnsi="Times New Roman"/>
                <w:sz w:val="24"/>
                <w:szCs w:val="24"/>
              </w:rPr>
              <w:t>Ширина полосы движения, м</w:t>
            </w:r>
          </w:p>
        </w:tc>
        <w:tc>
          <w:tcPr>
            <w:tcW w:w="1417" w:type="dxa"/>
            <w:vAlign w:val="center"/>
          </w:tcPr>
          <w:p w14:paraId="2AE1A3E7" w14:textId="77777777" w:rsidR="001C1765" w:rsidRPr="009678B6" w:rsidRDefault="001C1765" w:rsidP="00E43474">
            <w:pPr>
              <w:widowControl w:val="0"/>
              <w:autoSpaceDE w:val="0"/>
              <w:autoSpaceDN w:val="0"/>
              <w:adjustRightInd w:val="0"/>
              <w:spacing w:after="0" w:line="240" w:lineRule="auto"/>
              <w:jc w:val="center"/>
              <w:rPr>
                <w:rFonts w:ascii="Times New Roman" w:hAnsi="Times New Roman"/>
                <w:sz w:val="24"/>
                <w:szCs w:val="24"/>
              </w:rPr>
            </w:pPr>
            <w:r w:rsidRPr="009678B6">
              <w:rPr>
                <w:rFonts w:ascii="Times New Roman" w:hAnsi="Times New Roman"/>
                <w:sz w:val="24"/>
                <w:szCs w:val="24"/>
              </w:rPr>
              <w:t>Число полос движения</w:t>
            </w:r>
          </w:p>
        </w:tc>
        <w:tc>
          <w:tcPr>
            <w:tcW w:w="2127" w:type="dxa"/>
            <w:vAlign w:val="center"/>
          </w:tcPr>
          <w:p w14:paraId="2D59AC23" w14:textId="77777777" w:rsidR="001C1765" w:rsidRPr="009678B6" w:rsidRDefault="001C1765" w:rsidP="00E43474">
            <w:pPr>
              <w:widowControl w:val="0"/>
              <w:autoSpaceDE w:val="0"/>
              <w:autoSpaceDN w:val="0"/>
              <w:adjustRightInd w:val="0"/>
              <w:spacing w:after="0" w:line="240" w:lineRule="auto"/>
              <w:jc w:val="center"/>
              <w:rPr>
                <w:rFonts w:ascii="Times New Roman" w:hAnsi="Times New Roman"/>
                <w:sz w:val="24"/>
                <w:szCs w:val="24"/>
              </w:rPr>
            </w:pPr>
            <w:r w:rsidRPr="009678B6">
              <w:rPr>
                <w:rFonts w:ascii="Times New Roman" w:hAnsi="Times New Roman"/>
                <w:sz w:val="24"/>
                <w:szCs w:val="24"/>
              </w:rPr>
              <w:t>Ширина пешеходной части тротуара, м</w:t>
            </w:r>
          </w:p>
        </w:tc>
      </w:tr>
      <w:tr w:rsidR="0025119A" w:rsidRPr="009678B6" w14:paraId="6F14BD02" w14:textId="77777777" w:rsidTr="00E43474">
        <w:trPr>
          <w:trHeight w:val="227"/>
          <w:jc w:val="center"/>
        </w:trPr>
        <w:tc>
          <w:tcPr>
            <w:tcW w:w="2972" w:type="dxa"/>
          </w:tcPr>
          <w:p w14:paraId="40618305" w14:textId="34C5A246" w:rsidR="001C1765" w:rsidRPr="009678B6" w:rsidRDefault="00FB0470" w:rsidP="00E43474">
            <w:pPr>
              <w:widowControl w:val="0"/>
              <w:autoSpaceDE w:val="0"/>
              <w:autoSpaceDN w:val="0"/>
              <w:adjustRightInd w:val="0"/>
              <w:spacing w:after="0" w:line="240" w:lineRule="auto"/>
              <w:rPr>
                <w:rFonts w:ascii="Times New Roman" w:hAnsi="Times New Roman"/>
                <w:sz w:val="24"/>
                <w:szCs w:val="24"/>
              </w:rPr>
            </w:pPr>
            <w:r w:rsidRPr="009678B6">
              <w:rPr>
                <w:rFonts w:ascii="Times New Roman" w:hAnsi="Times New Roman"/>
                <w:sz w:val="24"/>
                <w:szCs w:val="24"/>
              </w:rPr>
              <w:t>Основные улицы сельского поселения</w:t>
            </w:r>
          </w:p>
        </w:tc>
        <w:tc>
          <w:tcPr>
            <w:tcW w:w="1924" w:type="dxa"/>
            <w:vAlign w:val="center"/>
          </w:tcPr>
          <w:p w14:paraId="77EC3E4A" w14:textId="77777777" w:rsidR="001C1765" w:rsidRPr="009678B6" w:rsidRDefault="001C1765" w:rsidP="00E43474">
            <w:pPr>
              <w:widowControl w:val="0"/>
              <w:autoSpaceDE w:val="0"/>
              <w:autoSpaceDN w:val="0"/>
              <w:adjustRightInd w:val="0"/>
              <w:spacing w:after="0" w:line="240" w:lineRule="auto"/>
              <w:jc w:val="center"/>
              <w:rPr>
                <w:rFonts w:ascii="Times New Roman" w:hAnsi="Times New Roman"/>
                <w:sz w:val="24"/>
                <w:szCs w:val="24"/>
              </w:rPr>
            </w:pPr>
            <w:r w:rsidRPr="009678B6">
              <w:rPr>
                <w:rFonts w:ascii="Times New Roman" w:hAnsi="Times New Roman"/>
                <w:sz w:val="24"/>
                <w:szCs w:val="24"/>
              </w:rPr>
              <w:t>60</w:t>
            </w:r>
          </w:p>
        </w:tc>
        <w:tc>
          <w:tcPr>
            <w:tcW w:w="1559" w:type="dxa"/>
            <w:vAlign w:val="center"/>
          </w:tcPr>
          <w:p w14:paraId="3D1E972B" w14:textId="77777777" w:rsidR="001C1765" w:rsidRPr="009678B6" w:rsidRDefault="001C1765" w:rsidP="00E43474">
            <w:pPr>
              <w:widowControl w:val="0"/>
              <w:autoSpaceDE w:val="0"/>
              <w:autoSpaceDN w:val="0"/>
              <w:adjustRightInd w:val="0"/>
              <w:spacing w:after="0" w:line="240" w:lineRule="auto"/>
              <w:jc w:val="center"/>
              <w:rPr>
                <w:rFonts w:ascii="Times New Roman" w:hAnsi="Times New Roman"/>
                <w:sz w:val="24"/>
                <w:szCs w:val="24"/>
              </w:rPr>
            </w:pPr>
            <w:r w:rsidRPr="009678B6">
              <w:rPr>
                <w:rFonts w:ascii="Times New Roman" w:hAnsi="Times New Roman"/>
                <w:sz w:val="24"/>
                <w:szCs w:val="24"/>
              </w:rPr>
              <w:t>3,5</w:t>
            </w:r>
          </w:p>
        </w:tc>
        <w:tc>
          <w:tcPr>
            <w:tcW w:w="1417" w:type="dxa"/>
            <w:vAlign w:val="center"/>
          </w:tcPr>
          <w:p w14:paraId="599A10E1" w14:textId="3C8FB636" w:rsidR="001C1765" w:rsidRPr="009678B6" w:rsidRDefault="001C1765" w:rsidP="00E43474">
            <w:pPr>
              <w:widowControl w:val="0"/>
              <w:autoSpaceDE w:val="0"/>
              <w:autoSpaceDN w:val="0"/>
              <w:adjustRightInd w:val="0"/>
              <w:spacing w:after="0" w:line="240" w:lineRule="auto"/>
              <w:jc w:val="center"/>
              <w:rPr>
                <w:rFonts w:ascii="Times New Roman" w:hAnsi="Times New Roman"/>
                <w:sz w:val="24"/>
                <w:szCs w:val="24"/>
              </w:rPr>
            </w:pPr>
            <w:r w:rsidRPr="009678B6">
              <w:rPr>
                <w:rFonts w:ascii="Times New Roman" w:hAnsi="Times New Roman"/>
                <w:sz w:val="24"/>
                <w:szCs w:val="24"/>
              </w:rPr>
              <w:t>2</w:t>
            </w:r>
            <w:r w:rsidR="00FB0470" w:rsidRPr="009678B6">
              <w:rPr>
                <w:rFonts w:ascii="Times New Roman" w:hAnsi="Times New Roman"/>
                <w:sz w:val="24"/>
                <w:szCs w:val="24"/>
              </w:rPr>
              <w:t>-4</w:t>
            </w:r>
          </w:p>
        </w:tc>
        <w:tc>
          <w:tcPr>
            <w:tcW w:w="2127" w:type="dxa"/>
            <w:vAlign w:val="center"/>
          </w:tcPr>
          <w:p w14:paraId="068673CA" w14:textId="0BC0F8AC" w:rsidR="001C1765" w:rsidRPr="009678B6" w:rsidRDefault="00FB0470" w:rsidP="00E43474">
            <w:pPr>
              <w:widowControl w:val="0"/>
              <w:autoSpaceDE w:val="0"/>
              <w:autoSpaceDN w:val="0"/>
              <w:adjustRightInd w:val="0"/>
              <w:spacing w:after="0" w:line="240" w:lineRule="auto"/>
              <w:jc w:val="center"/>
              <w:rPr>
                <w:rFonts w:ascii="Times New Roman" w:hAnsi="Times New Roman"/>
                <w:sz w:val="24"/>
                <w:szCs w:val="24"/>
              </w:rPr>
            </w:pPr>
            <w:r w:rsidRPr="009678B6">
              <w:rPr>
                <w:rFonts w:ascii="Times New Roman" w:hAnsi="Times New Roman"/>
                <w:sz w:val="24"/>
                <w:szCs w:val="24"/>
              </w:rPr>
              <w:t>1,5 – 2.25</w:t>
            </w:r>
          </w:p>
        </w:tc>
      </w:tr>
      <w:tr w:rsidR="0025119A" w:rsidRPr="009678B6" w14:paraId="7580D2A4" w14:textId="77777777" w:rsidTr="00E43474">
        <w:trPr>
          <w:trHeight w:val="227"/>
          <w:jc w:val="center"/>
        </w:trPr>
        <w:tc>
          <w:tcPr>
            <w:tcW w:w="2972" w:type="dxa"/>
          </w:tcPr>
          <w:p w14:paraId="09A3F183" w14:textId="67D7879E" w:rsidR="001C1765" w:rsidRPr="009678B6" w:rsidRDefault="00FB0470" w:rsidP="00E43474">
            <w:pPr>
              <w:widowControl w:val="0"/>
              <w:autoSpaceDE w:val="0"/>
              <w:autoSpaceDN w:val="0"/>
              <w:adjustRightInd w:val="0"/>
              <w:spacing w:after="0" w:line="240" w:lineRule="auto"/>
              <w:rPr>
                <w:rFonts w:ascii="Times New Roman" w:hAnsi="Times New Roman"/>
                <w:sz w:val="24"/>
                <w:szCs w:val="24"/>
              </w:rPr>
            </w:pPr>
            <w:r w:rsidRPr="009678B6">
              <w:rPr>
                <w:rFonts w:ascii="Times New Roman" w:hAnsi="Times New Roman"/>
                <w:sz w:val="24"/>
                <w:szCs w:val="24"/>
              </w:rPr>
              <w:t>Местные улицы</w:t>
            </w:r>
          </w:p>
        </w:tc>
        <w:tc>
          <w:tcPr>
            <w:tcW w:w="1924" w:type="dxa"/>
            <w:vAlign w:val="center"/>
          </w:tcPr>
          <w:p w14:paraId="7174E4C3" w14:textId="77777777" w:rsidR="001C1765" w:rsidRPr="009678B6" w:rsidRDefault="001C1765" w:rsidP="00E43474">
            <w:pPr>
              <w:widowControl w:val="0"/>
              <w:autoSpaceDE w:val="0"/>
              <w:autoSpaceDN w:val="0"/>
              <w:adjustRightInd w:val="0"/>
              <w:spacing w:after="0" w:line="240" w:lineRule="auto"/>
              <w:jc w:val="center"/>
              <w:rPr>
                <w:rFonts w:ascii="Times New Roman" w:hAnsi="Times New Roman"/>
                <w:sz w:val="24"/>
                <w:szCs w:val="24"/>
              </w:rPr>
            </w:pPr>
            <w:r w:rsidRPr="009678B6">
              <w:rPr>
                <w:rFonts w:ascii="Times New Roman" w:hAnsi="Times New Roman"/>
                <w:sz w:val="24"/>
                <w:szCs w:val="24"/>
              </w:rPr>
              <w:t>40</w:t>
            </w:r>
          </w:p>
        </w:tc>
        <w:tc>
          <w:tcPr>
            <w:tcW w:w="1559" w:type="dxa"/>
            <w:vAlign w:val="center"/>
          </w:tcPr>
          <w:p w14:paraId="2C78F332" w14:textId="77777777" w:rsidR="001C1765" w:rsidRPr="009678B6" w:rsidRDefault="001C1765" w:rsidP="00E43474">
            <w:pPr>
              <w:widowControl w:val="0"/>
              <w:autoSpaceDE w:val="0"/>
              <w:autoSpaceDN w:val="0"/>
              <w:adjustRightInd w:val="0"/>
              <w:spacing w:after="0" w:line="240" w:lineRule="auto"/>
              <w:jc w:val="center"/>
              <w:rPr>
                <w:rFonts w:ascii="Times New Roman" w:hAnsi="Times New Roman"/>
                <w:sz w:val="24"/>
                <w:szCs w:val="24"/>
              </w:rPr>
            </w:pPr>
            <w:r w:rsidRPr="009678B6">
              <w:rPr>
                <w:rFonts w:ascii="Times New Roman" w:hAnsi="Times New Roman"/>
                <w:sz w:val="24"/>
                <w:szCs w:val="24"/>
              </w:rPr>
              <w:t>3,5</w:t>
            </w:r>
          </w:p>
        </w:tc>
        <w:tc>
          <w:tcPr>
            <w:tcW w:w="1417" w:type="dxa"/>
            <w:vAlign w:val="center"/>
          </w:tcPr>
          <w:p w14:paraId="37167D70" w14:textId="0D1D0209" w:rsidR="001C1765" w:rsidRPr="009678B6" w:rsidRDefault="001C1765" w:rsidP="00E43474">
            <w:pPr>
              <w:widowControl w:val="0"/>
              <w:autoSpaceDE w:val="0"/>
              <w:autoSpaceDN w:val="0"/>
              <w:adjustRightInd w:val="0"/>
              <w:spacing w:after="0" w:line="240" w:lineRule="auto"/>
              <w:jc w:val="center"/>
              <w:rPr>
                <w:rFonts w:ascii="Times New Roman" w:hAnsi="Times New Roman"/>
                <w:sz w:val="24"/>
                <w:szCs w:val="24"/>
              </w:rPr>
            </w:pPr>
            <w:r w:rsidRPr="009678B6">
              <w:rPr>
                <w:rFonts w:ascii="Times New Roman" w:hAnsi="Times New Roman"/>
                <w:sz w:val="24"/>
                <w:szCs w:val="24"/>
              </w:rPr>
              <w:t>2</w:t>
            </w:r>
          </w:p>
        </w:tc>
        <w:tc>
          <w:tcPr>
            <w:tcW w:w="2127" w:type="dxa"/>
            <w:vAlign w:val="center"/>
          </w:tcPr>
          <w:p w14:paraId="74D6F4F8" w14:textId="2EA2289F" w:rsidR="001C1765" w:rsidRPr="009678B6" w:rsidRDefault="001C1765" w:rsidP="00E43474">
            <w:pPr>
              <w:widowControl w:val="0"/>
              <w:autoSpaceDE w:val="0"/>
              <w:autoSpaceDN w:val="0"/>
              <w:adjustRightInd w:val="0"/>
              <w:spacing w:after="0" w:line="240" w:lineRule="auto"/>
              <w:jc w:val="center"/>
              <w:rPr>
                <w:rFonts w:ascii="Times New Roman" w:hAnsi="Times New Roman"/>
                <w:sz w:val="24"/>
                <w:szCs w:val="24"/>
              </w:rPr>
            </w:pPr>
            <w:r w:rsidRPr="009678B6">
              <w:rPr>
                <w:rFonts w:ascii="Times New Roman" w:hAnsi="Times New Roman"/>
                <w:sz w:val="24"/>
                <w:szCs w:val="24"/>
              </w:rPr>
              <w:t>1,5</w:t>
            </w:r>
          </w:p>
        </w:tc>
      </w:tr>
      <w:tr w:rsidR="00FB0470" w:rsidRPr="009678B6" w14:paraId="7F95907C" w14:textId="77777777" w:rsidTr="00E43474">
        <w:trPr>
          <w:trHeight w:val="227"/>
          <w:jc w:val="center"/>
        </w:trPr>
        <w:tc>
          <w:tcPr>
            <w:tcW w:w="2972" w:type="dxa"/>
          </w:tcPr>
          <w:p w14:paraId="58A604FF" w14:textId="781E12ED" w:rsidR="001C1765" w:rsidRPr="009678B6" w:rsidRDefault="00FB0470" w:rsidP="00E43474">
            <w:pPr>
              <w:widowControl w:val="0"/>
              <w:autoSpaceDE w:val="0"/>
              <w:autoSpaceDN w:val="0"/>
              <w:adjustRightInd w:val="0"/>
              <w:spacing w:after="0" w:line="240" w:lineRule="auto"/>
              <w:rPr>
                <w:rFonts w:ascii="Times New Roman" w:hAnsi="Times New Roman"/>
                <w:sz w:val="24"/>
                <w:szCs w:val="24"/>
              </w:rPr>
            </w:pPr>
            <w:r w:rsidRPr="009678B6">
              <w:rPr>
                <w:rFonts w:ascii="Times New Roman" w:hAnsi="Times New Roman"/>
                <w:sz w:val="24"/>
                <w:szCs w:val="24"/>
              </w:rPr>
              <w:t>Проезды</w:t>
            </w:r>
          </w:p>
        </w:tc>
        <w:tc>
          <w:tcPr>
            <w:tcW w:w="1924" w:type="dxa"/>
            <w:vAlign w:val="center"/>
          </w:tcPr>
          <w:p w14:paraId="741A824D" w14:textId="77777777" w:rsidR="001C1765" w:rsidRPr="009678B6" w:rsidRDefault="001C1765" w:rsidP="00E43474">
            <w:pPr>
              <w:widowControl w:val="0"/>
              <w:autoSpaceDE w:val="0"/>
              <w:autoSpaceDN w:val="0"/>
              <w:adjustRightInd w:val="0"/>
              <w:spacing w:after="0" w:line="240" w:lineRule="auto"/>
              <w:jc w:val="center"/>
              <w:rPr>
                <w:rFonts w:ascii="Times New Roman" w:hAnsi="Times New Roman"/>
                <w:sz w:val="24"/>
                <w:szCs w:val="24"/>
              </w:rPr>
            </w:pPr>
            <w:r w:rsidRPr="009678B6">
              <w:rPr>
                <w:rFonts w:ascii="Times New Roman" w:hAnsi="Times New Roman"/>
                <w:sz w:val="24"/>
                <w:szCs w:val="24"/>
              </w:rPr>
              <w:t>30</w:t>
            </w:r>
          </w:p>
        </w:tc>
        <w:tc>
          <w:tcPr>
            <w:tcW w:w="1559" w:type="dxa"/>
            <w:vAlign w:val="center"/>
          </w:tcPr>
          <w:p w14:paraId="3805B1BE" w14:textId="77777777" w:rsidR="001C1765" w:rsidRPr="009678B6" w:rsidRDefault="001C1765" w:rsidP="00E43474">
            <w:pPr>
              <w:widowControl w:val="0"/>
              <w:autoSpaceDE w:val="0"/>
              <w:autoSpaceDN w:val="0"/>
              <w:adjustRightInd w:val="0"/>
              <w:spacing w:after="0" w:line="240" w:lineRule="auto"/>
              <w:jc w:val="center"/>
              <w:rPr>
                <w:rFonts w:ascii="Times New Roman" w:hAnsi="Times New Roman"/>
                <w:sz w:val="24"/>
                <w:szCs w:val="24"/>
              </w:rPr>
            </w:pPr>
            <w:r w:rsidRPr="009678B6">
              <w:rPr>
                <w:rFonts w:ascii="Times New Roman" w:hAnsi="Times New Roman"/>
                <w:sz w:val="24"/>
                <w:szCs w:val="24"/>
              </w:rPr>
              <w:t>4,5</w:t>
            </w:r>
          </w:p>
        </w:tc>
        <w:tc>
          <w:tcPr>
            <w:tcW w:w="1417" w:type="dxa"/>
            <w:vAlign w:val="center"/>
          </w:tcPr>
          <w:p w14:paraId="4D80A3E8" w14:textId="77777777" w:rsidR="001C1765" w:rsidRPr="009678B6" w:rsidRDefault="001C1765" w:rsidP="00E43474">
            <w:pPr>
              <w:widowControl w:val="0"/>
              <w:autoSpaceDE w:val="0"/>
              <w:autoSpaceDN w:val="0"/>
              <w:adjustRightInd w:val="0"/>
              <w:spacing w:after="0" w:line="240" w:lineRule="auto"/>
              <w:jc w:val="center"/>
              <w:rPr>
                <w:rFonts w:ascii="Times New Roman" w:hAnsi="Times New Roman"/>
                <w:sz w:val="24"/>
                <w:szCs w:val="24"/>
              </w:rPr>
            </w:pPr>
            <w:r w:rsidRPr="009678B6">
              <w:rPr>
                <w:rFonts w:ascii="Times New Roman" w:hAnsi="Times New Roman"/>
                <w:sz w:val="24"/>
                <w:szCs w:val="24"/>
              </w:rPr>
              <w:t>1</w:t>
            </w:r>
          </w:p>
        </w:tc>
        <w:tc>
          <w:tcPr>
            <w:tcW w:w="2127" w:type="dxa"/>
            <w:vAlign w:val="center"/>
          </w:tcPr>
          <w:p w14:paraId="5B1CEBF9" w14:textId="77777777" w:rsidR="001C1765" w:rsidRPr="009678B6" w:rsidRDefault="001C1765" w:rsidP="00E43474">
            <w:pPr>
              <w:widowControl w:val="0"/>
              <w:autoSpaceDE w:val="0"/>
              <w:autoSpaceDN w:val="0"/>
              <w:adjustRightInd w:val="0"/>
              <w:spacing w:after="0" w:line="240" w:lineRule="auto"/>
              <w:jc w:val="center"/>
              <w:rPr>
                <w:rFonts w:ascii="Times New Roman" w:hAnsi="Times New Roman"/>
                <w:sz w:val="24"/>
                <w:szCs w:val="24"/>
              </w:rPr>
            </w:pPr>
            <w:r w:rsidRPr="009678B6">
              <w:rPr>
                <w:rFonts w:ascii="Times New Roman" w:hAnsi="Times New Roman"/>
                <w:sz w:val="24"/>
                <w:szCs w:val="24"/>
              </w:rPr>
              <w:t>-</w:t>
            </w:r>
          </w:p>
        </w:tc>
      </w:tr>
    </w:tbl>
    <w:p w14:paraId="27D4EDDE" w14:textId="77777777" w:rsidR="001C1765" w:rsidRPr="009678B6" w:rsidRDefault="001C1765" w:rsidP="001C1765">
      <w:pPr>
        <w:spacing w:after="0" w:line="240" w:lineRule="auto"/>
        <w:ind w:firstLine="709"/>
        <w:jc w:val="both"/>
        <w:rPr>
          <w:rFonts w:ascii="Times New Roman" w:eastAsia="Times New Roman" w:hAnsi="Times New Roman"/>
          <w:sz w:val="28"/>
          <w:szCs w:val="28"/>
          <w:lang w:eastAsia="ru-RU"/>
        </w:rPr>
      </w:pPr>
    </w:p>
    <w:p w14:paraId="14BFE352" w14:textId="69B08589" w:rsidR="00FE2528" w:rsidRPr="009678B6" w:rsidRDefault="00FE2528" w:rsidP="00FE2528">
      <w:pPr>
        <w:spacing w:after="0" w:line="240" w:lineRule="auto"/>
        <w:ind w:firstLine="709"/>
        <w:contextualSpacing/>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 xml:space="preserve">В соответствии с МНГП </w:t>
      </w:r>
      <w:r w:rsidR="00E83B33" w:rsidRPr="009678B6">
        <w:rPr>
          <w:rFonts w:ascii="Times New Roman" w:eastAsia="Times New Roman" w:hAnsi="Times New Roman"/>
          <w:bCs/>
          <w:sz w:val="28"/>
          <w:szCs w:val="28"/>
          <w:lang w:eastAsia="ru-RU"/>
        </w:rPr>
        <w:t>Локшин</w:t>
      </w:r>
      <w:r w:rsidRPr="009678B6">
        <w:rPr>
          <w:rFonts w:ascii="Times New Roman" w:eastAsia="Times New Roman" w:hAnsi="Times New Roman"/>
          <w:bCs/>
          <w:sz w:val="28"/>
          <w:szCs w:val="28"/>
          <w:lang w:eastAsia="ru-RU"/>
        </w:rPr>
        <w:t>ск</w:t>
      </w:r>
      <w:r w:rsidRPr="009678B6">
        <w:rPr>
          <w:rFonts w:ascii="Times New Roman" w:eastAsia="Times New Roman" w:hAnsi="Times New Roman"/>
          <w:sz w:val="28"/>
          <w:szCs w:val="28"/>
          <w:lang w:eastAsia="ru-RU"/>
        </w:rPr>
        <w:t xml:space="preserve">ого сельсовета, </w:t>
      </w:r>
      <w:r w:rsidRPr="009678B6">
        <w:rPr>
          <w:rFonts w:ascii="Times New Roman" w:hAnsi="Times New Roman"/>
          <w:sz w:val="28"/>
          <w:szCs w:val="28"/>
        </w:rPr>
        <w:t xml:space="preserve">ширину проезжей части </w:t>
      </w:r>
      <w:r w:rsidR="00FB0470" w:rsidRPr="009678B6">
        <w:rPr>
          <w:rFonts w:ascii="Times New Roman" w:hAnsi="Times New Roman"/>
          <w:sz w:val="28"/>
          <w:szCs w:val="28"/>
        </w:rPr>
        <w:t>основных</w:t>
      </w:r>
      <w:r w:rsidRPr="009678B6">
        <w:rPr>
          <w:rFonts w:ascii="Times New Roman" w:hAnsi="Times New Roman"/>
          <w:sz w:val="28"/>
          <w:szCs w:val="28"/>
        </w:rPr>
        <w:t xml:space="preserve"> улиц рекомендуется установить 7 м, улиц в жилой застройке основных и второстепенных</w:t>
      </w:r>
      <w:r w:rsidR="00FB0470" w:rsidRPr="009678B6">
        <w:rPr>
          <w:rFonts w:ascii="Times New Roman" w:hAnsi="Times New Roman"/>
          <w:sz w:val="28"/>
          <w:szCs w:val="28"/>
        </w:rPr>
        <w:t xml:space="preserve"> </w:t>
      </w:r>
      <w:r w:rsidRPr="009678B6">
        <w:rPr>
          <w:rFonts w:ascii="Times New Roman" w:hAnsi="Times New Roman"/>
          <w:sz w:val="28"/>
          <w:szCs w:val="28"/>
        </w:rPr>
        <w:t xml:space="preserve">– 6 м, проездов – 4,5 м. Для движения пешеходов в состав улиц рекомендуется включить тротуары с шириной пешеходной части равной </w:t>
      </w:r>
      <w:r w:rsidR="008D49AF" w:rsidRPr="009678B6">
        <w:rPr>
          <w:rFonts w:ascii="Times New Roman" w:hAnsi="Times New Roman"/>
          <w:sz w:val="28"/>
          <w:szCs w:val="28"/>
        </w:rPr>
        <w:t>1,</w:t>
      </w:r>
      <w:r w:rsidR="00FB0470" w:rsidRPr="009678B6">
        <w:rPr>
          <w:rFonts w:ascii="Times New Roman" w:hAnsi="Times New Roman"/>
          <w:sz w:val="28"/>
          <w:szCs w:val="28"/>
        </w:rPr>
        <w:t>5</w:t>
      </w:r>
      <w:r w:rsidR="008D49AF" w:rsidRPr="009678B6">
        <w:rPr>
          <w:rFonts w:ascii="Times New Roman" w:hAnsi="Times New Roman"/>
          <w:sz w:val="28"/>
          <w:szCs w:val="28"/>
        </w:rPr>
        <w:t>–2,25</w:t>
      </w:r>
      <w:r w:rsidRPr="009678B6">
        <w:rPr>
          <w:rFonts w:ascii="Times New Roman" w:hAnsi="Times New Roman"/>
          <w:sz w:val="28"/>
          <w:szCs w:val="28"/>
        </w:rPr>
        <w:t xml:space="preserve"> м, варьирующейся в зависимости от категории улицы. </w:t>
      </w:r>
    </w:p>
    <w:p w14:paraId="163997CA" w14:textId="77777777" w:rsidR="001C1765" w:rsidRPr="009678B6" w:rsidRDefault="001C1765" w:rsidP="001C1765">
      <w:pPr>
        <w:spacing w:after="0" w:line="240" w:lineRule="auto"/>
        <w:ind w:firstLine="709"/>
        <w:jc w:val="both"/>
        <w:rPr>
          <w:rFonts w:ascii="Times New Roman" w:eastAsia="Times New Roman" w:hAnsi="Times New Roman"/>
          <w:sz w:val="28"/>
          <w:szCs w:val="28"/>
          <w:lang w:eastAsia="ru-RU"/>
        </w:rPr>
      </w:pPr>
      <w:bookmarkStart w:id="676" w:name="_Hlk119489779"/>
      <w:r w:rsidRPr="009678B6">
        <w:rPr>
          <w:rFonts w:ascii="Times New Roman" w:eastAsia="Times New Roman" w:hAnsi="Times New Roman"/>
          <w:sz w:val="28"/>
          <w:szCs w:val="28"/>
          <w:lang w:eastAsia="ru-RU"/>
        </w:rPr>
        <w:t>Вдоль основных улиц и дорог предлагается устройство тротуаров.</w:t>
      </w:r>
    </w:p>
    <w:p w14:paraId="7F404311" w14:textId="2EFE344A" w:rsidR="001C1765" w:rsidRPr="009678B6" w:rsidRDefault="001C1765" w:rsidP="001C1765">
      <w:pPr>
        <w:spacing w:after="0" w:line="240" w:lineRule="auto"/>
        <w:ind w:firstLine="709"/>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При разработке проектной документации в обязательном порядке предусмотреть выполнение мероприятий по обеспечению доступности зданий и сооружений для маломобильных групп населения согласно СП 59.13330.2016 «Доступность зданий и сооружений для маломобильных групп населения. Актуализированная редакция СНиП 35-01-2001».</w:t>
      </w:r>
    </w:p>
    <w:p w14:paraId="5DE1DD31" w14:textId="5702A8D9" w:rsidR="00805A4D" w:rsidRPr="009678B6" w:rsidRDefault="003028F2" w:rsidP="00805A4D">
      <w:pPr>
        <w:suppressAutoHyphens/>
        <w:autoSpaceDE w:val="0"/>
        <w:spacing w:after="0" w:line="240" w:lineRule="auto"/>
        <w:ind w:firstLine="709"/>
        <w:jc w:val="both"/>
        <w:rPr>
          <w:rFonts w:ascii="Times New Roman" w:hAnsi="Times New Roman"/>
          <w:sz w:val="28"/>
          <w:szCs w:val="28"/>
        </w:rPr>
      </w:pPr>
      <w:bookmarkStart w:id="677" w:name="_Hlk141693410"/>
      <w:bookmarkStart w:id="678" w:name="_Hlk148698269"/>
      <w:bookmarkEnd w:id="676"/>
      <w:r w:rsidRPr="009678B6">
        <w:rPr>
          <w:rFonts w:ascii="Times New Roman" w:hAnsi="Times New Roman"/>
          <w:sz w:val="28"/>
          <w:szCs w:val="28"/>
        </w:rPr>
        <w:t>Проектом генерального плана</w:t>
      </w:r>
      <w:r w:rsidR="00805A4D" w:rsidRPr="009678B6">
        <w:rPr>
          <w:rFonts w:ascii="Times New Roman" w:hAnsi="Times New Roman"/>
          <w:sz w:val="28"/>
          <w:szCs w:val="28"/>
        </w:rPr>
        <w:t xml:space="preserve"> предусмотрено:</w:t>
      </w:r>
    </w:p>
    <w:p w14:paraId="3CEF7FA9" w14:textId="3819FC14" w:rsidR="00805A4D" w:rsidRPr="009678B6" w:rsidRDefault="00805A4D" w:rsidP="00805A4D">
      <w:pPr>
        <w:suppressAutoHyphens/>
        <w:autoSpaceDE w:val="0"/>
        <w:spacing w:after="0" w:line="240" w:lineRule="auto"/>
        <w:ind w:left="709"/>
        <w:jc w:val="both"/>
        <w:rPr>
          <w:rFonts w:ascii="Times New Roman" w:hAnsi="Times New Roman"/>
          <w:sz w:val="28"/>
          <w:szCs w:val="28"/>
        </w:rPr>
      </w:pPr>
      <w:r w:rsidRPr="009678B6">
        <w:rPr>
          <w:rFonts w:ascii="Times New Roman" w:hAnsi="Times New Roman"/>
          <w:sz w:val="28"/>
          <w:szCs w:val="28"/>
        </w:rPr>
        <w:t xml:space="preserve">- ремонт и содержание </w:t>
      </w:r>
      <w:r w:rsidR="005D4914" w:rsidRPr="009678B6">
        <w:rPr>
          <w:rFonts w:ascii="Times New Roman" w:hAnsi="Times New Roman"/>
          <w:sz w:val="28"/>
          <w:szCs w:val="28"/>
        </w:rPr>
        <w:t>улично-дорожной сети</w:t>
      </w:r>
      <w:r w:rsidRPr="009678B6">
        <w:rPr>
          <w:rFonts w:ascii="Times New Roman" w:hAnsi="Times New Roman"/>
          <w:sz w:val="28"/>
          <w:szCs w:val="28"/>
        </w:rPr>
        <w:t xml:space="preserve"> в </w:t>
      </w:r>
      <w:r w:rsidR="006816F7" w:rsidRPr="009678B6">
        <w:rPr>
          <w:rFonts w:ascii="Times New Roman" w:hAnsi="Times New Roman"/>
          <w:bCs/>
          <w:sz w:val="28"/>
          <w:szCs w:val="28"/>
        </w:rPr>
        <w:t>с. Локшино</w:t>
      </w:r>
      <w:r w:rsidRPr="009678B6">
        <w:rPr>
          <w:rFonts w:ascii="Times New Roman" w:eastAsia="Times New Roman" w:hAnsi="Times New Roman"/>
          <w:sz w:val="28"/>
          <w:szCs w:val="28"/>
          <w:shd w:val="clear" w:color="auto" w:fill="FFFFFF"/>
          <w:lang w:eastAsia="ru-RU"/>
        </w:rPr>
        <w:t xml:space="preserve">, </w:t>
      </w:r>
      <w:r w:rsidR="006816F7" w:rsidRPr="009678B6">
        <w:rPr>
          <w:rFonts w:ascii="Times New Roman" w:hAnsi="Times New Roman"/>
          <w:bCs/>
          <w:sz w:val="28"/>
          <w:szCs w:val="28"/>
        </w:rPr>
        <w:t>с. Ашпан</w:t>
      </w:r>
      <w:r w:rsidRPr="009678B6">
        <w:rPr>
          <w:rFonts w:ascii="Times New Roman" w:eastAsia="Times New Roman" w:hAnsi="Times New Roman"/>
          <w:sz w:val="28"/>
          <w:szCs w:val="28"/>
          <w:shd w:val="clear" w:color="auto" w:fill="FFFFFF"/>
          <w:lang w:eastAsia="ru-RU"/>
        </w:rPr>
        <w:t>,</w:t>
      </w:r>
      <w:r w:rsidR="006816F7" w:rsidRPr="009678B6">
        <w:rPr>
          <w:rFonts w:ascii="Times New Roman" w:eastAsia="Times New Roman" w:hAnsi="Times New Roman"/>
          <w:sz w:val="28"/>
          <w:szCs w:val="28"/>
          <w:shd w:val="clear" w:color="auto" w:fill="FFFFFF"/>
          <w:lang w:eastAsia="ru-RU"/>
        </w:rPr>
        <w:t xml:space="preserve"> </w:t>
      </w:r>
      <w:r w:rsidR="006816F7" w:rsidRPr="009678B6">
        <w:rPr>
          <w:rFonts w:ascii="Times New Roman" w:hAnsi="Times New Roman"/>
          <w:bCs/>
          <w:sz w:val="28"/>
          <w:szCs w:val="28"/>
        </w:rPr>
        <w:t>д. Баит, д. Корнилово, д. Красное Озеро;</w:t>
      </w:r>
    </w:p>
    <w:p w14:paraId="4B014E96" w14:textId="390CF1FF" w:rsidR="00805A4D" w:rsidRPr="009678B6" w:rsidRDefault="00805A4D" w:rsidP="00805A4D">
      <w:pPr>
        <w:shd w:val="clear" w:color="auto" w:fill="FFFFFF"/>
        <w:spacing w:after="0" w:line="240" w:lineRule="auto"/>
        <w:ind w:firstLine="709"/>
        <w:jc w:val="both"/>
        <w:rPr>
          <w:rFonts w:ascii="Times New Roman" w:hAnsi="Times New Roman"/>
          <w:sz w:val="28"/>
          <w:szCs w:val="28"/>
        </w:rPr>
      </w:pPr>
      <w:r w:rsidRPr="009678B6">
        <w:rPr>
          <w:rFonts w:ascii="Times New Roman" w:hAnsi="Times New Roman"/>
          <w:sz w:val="28"/>
          <w:szCs w:val="28"/>
        </w:rPr>
        <w:t>-реконструкция уличного освещения, оснащение дорожными знаками, устройство пешеходных тротуаров в населенных пунктах сельсовета.</w:t>
      </w:r>
      <w:bookmarkEnd w:id="677"/>
    </w:p>
    <w:bookmarkEnd w:id="644"/>
    <w:bookmarkEnd w:id="645"/>
    <w:bookmarkEnd w:id="646"/>
    <w:bookmarkEnd w:id="678"/>
    <w:p w14:paraId="230ABB63" w14:textId="6DC38D1E" w:rsidR="00730F4C" w:rsidRPr="009678B6" w:rsidRDefault="00730F4C" w:rsidP="00473AB1">
      <w:pPr>
        <w:spacing w:after="0" w:line="240" w:lineRule="auto"/>
        <w:ind w:firstLine="709"/>
        <w:jc w:val="both"/>
        <w:rPr>
          <w:rFonts w:ascii="Times New Roman" w:eastAsia="Times New Roman" w:hAnsi="Times New Roman"/>
          <w:sz w:val="28"/>
          <w:szCs w:val="28"/>
          <w:lang w:eastAsia="ru-RU"/>
        </w:rPr>
      </w:pPr>
    </w:p>
    <w:p w14:paraId="585C646C" w14:textId="11B1B1F0" w:rsidR="008479D2" w:rsidRPr="009678B6" w:rsidRDefault="008479D2" w:rsidP="006A0616">
      <w:pPr>
        <w:spacing w:after="0" w:line="240" w:lineRule="auto"/>
        <w:ind w:firstLine="709"/>
        <w:jc w:val="both"/>
        <w:rPr>
          <w:rFonts w:ascii="Times New Roman" w:eastAsia="Times New Roman" w:hAnsi="Times New Roman"/>
          <w:b/>
          <w:bCs/>
          <w:iCs/>
          <w:sz w:val="28"/>
          <w:szCs w:val="28"/>
          <w:lang w:eastAsia="ru-RU"/>
        </w:rPr>
      </w:pPr>
      <w:bookmarkStart w:id="679" w:name="_Hlk126157726"/>
      <w:bookmarkStart w:id="680" w:name="_Hlk119492531"/>
      <w:r w:rsidRPr="009678B6">
        <w:rPr>
          <w:rFonts w:ascii="Times New Roman" w:eastAsia="Times New Roman" w:hAnsi="Times New Roman"/>
          <w:b/>
          <w:bCs/>
          <w:iCs/>
          <w:sz w:val="28"/>
          <w:szCs w:val="28"/>
          <w:lang w:eastAsia="ru-RU"/>
        </w:rPr>
        <w:t>Объекты транспортной инфраструктуры</w:t>
      </w:r>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p>
    <w:p w14:paraId="56E988A3" w14:textId="77777777" w:rsidR="00B85695" w:rsidRPr="009678B6" w:rsidRDefault="00B85695" w:rsidP="00B85695">
      <w:pPr>
        <w:spacing w:after="0" w:line="240" w:lineRule="auto"/>
        <w:ind w:firstLine="709"/>
        <w:jc w:val="both"/>
        <w:rPr>
          <w:rFonts w:ascii="Times New Roman" w:eastAsia="Times New Roman" w:hAnsi="Times New Roman"/>
          <w:sz w:val="28"/>
          <w:szCs w:val="28"/>
          <w:lang w:eastAsia="ru-RU"/>
        </w:rPr>
      </w:pPr>
      <w:bookmarkStart w:id="681" w:name="_Hlk116291458"/>
      <w:r w:rsidRPr="009678B6">
        <w:rPr>
          <w:rFonts w:ascii="Times New Roman" w:eastAsia="Times New Roman" w:hAnsi="Times New Roman"/>
          <w:sz w:val="28"/>
          <w:szCs w:val="28"/>
          <w:lang w:eastAsia="ru-RU"/>
        </w:rPr>
        <w:t>Хранение легкового автотранспорта жителей, проживающих в индивидуальных жилых домах, осуществляется на территории приусадебных участков.</w:t>
      </w:r>
    </w:p>
    <w:p w14:paraId="582BB220" w14:textId="6186DBF4" w:rsidR="00B85695" w:rsidRPr="009678B6" w:rsidRDefault="00B85695" w:rsidP="00B85695">
      <w:pPr>
        <w:spacing w:after="0" w:line="240" w:lineRule="auto"/>
        <w:ind w:firstLine="709"/>
        <w:jc w:val="both"/>
        <w:rPr>
          <w:rFonts w:ascii="Times New Roman" w:eastAsia="Times New Roman" w:hAnsi="Times New Roman"/>
          <w:sz w:val="28"/>
          <w:szCs w:val="28"/>
          <w:lang w:eastAsia="ru-RU"/>
        </w:rPr>
      </w:pPr>
      <w:bookmarkStart w:id="682" w:name="_Hlk148698291"/>
      <w:r w:rsidRPr="009678B6">
        <w:rPr>
          <w:rFonts w:ascii="Times New Roman" w:eastAsia="Times New Roman" w:hAnsi="Times New Roman"/>
          <w:sz w:val="28"/>
          <w:szCs w:val="28"/>
          <w:lang w:eastAsia="ru-RU"/>
        </w:rPr>
        <w:t>В соответствии с расчётными нормами (</w:t>
      </w:r>
      <w:r w:rsidR="006816F7" w:rsidRPr="009678B6">
        <w:rPr>
          <w:rFonts w:ascii="Times New Roman" w:eastAsia="Times New Roman" w:hAnsi="Times New Roman"/>
          <w:sz w:val="28"/>
          <w:szCs w:val="28"/>
          <w:lang w:eastAsia="ru-RU"/>
        </w:rPr>
        <w:t>3</w:t>
      </w:r>
      <w:r w:rsidR="00C83C8F" w:rsidRPr="009678B6">
        <w:rPr>
          <w:rFonts w:ascii="Times New Roman" w:eastAsia="Times New Roman" w:hAnsi="Times New Roman"/>
          <w:sz w:val="28"/>
          <w:szCs w:val="28"/>
          <w:lang w:eastAsia="ru-RU"/>
        </w:rPr>
        <w:t>7</w:t>
      </w:r>
      <w:r w:rsidRPr="009678B6">
        <w:rPr>
          <w:rFonts w:ascii="Times New Roman" w:eastAsia="Times New Roman" w:hAnsi="Times New Roman"/>
          <w:sz w:val="28"/>
          <w:szCs w:val="28"/>
          <w:lang w:eastAsia="ru-RU"/>
        </w:rPr>
        <w:t>0 автомобилей на 1000 жителей</w:t>
      </w:r>
      <w:r w:rsidR="00C83C8F" w:rsidRPr="009678B6">
        <w:rPr>
          <w:rFonts w:ascii="Times New Roman" w:eastAsia="Times New Roman" w:hAnsi="Times New Roman"/>
          <w:sz w:val="28"/>
          <w:szCs w:val="28"/>
          <w:lang w:eastAsia="ru-RU"/>
        </w:rPr>
        <w:t>, 75 ед. грузовых автомобилей/ 1000 жителей, 20 ед. мототранспорта/ 1000 жителей</w:t>
      </w:r>
      <w:r w:rsidRPr="009678B6">
        <w:rPr>
          <w:rFonts w:ascii="Times New Roman" w:eastAsia="Times New Roman" w:hAnsi="Times New Roman"/>
          <w:sz w:val="28"/>
          <w:szCs w:val="28"/>
          <w:lang w:eastAsia="ru-RU"/>
        </w:rPr>
        <w:t xml:space="preserve">), обеспеченность населения индивидуальными легковыми автомобилями составит </w:t>
      </w:r>
      <w:r w:rsidR="006816F7" w:rsidRPr="009678B6">
        <w:rPr>
          <w:rFonts w:ascii="Times New Roman" w:eastAsia="Times New Roman" w:hAnsi="Times New Roman"/>
          <w:sz w:val="28"/>
          <w:szCs w:val="28"/>
          <w:lang w:eastAsia="ru-RU"/>
        </w:rPr>
        <w:t>3</w:t>
      </w:r>
      <w:r w:rsidR="00C83C8F" w:rsidRPr="009678B6">
        <w:rPr>
          <w:rFonts w:ascii="Times New Roman" w:eastAsia="Times New Roman" w:hAnsi="Times New Roman"/>
          <w:sz w:val="28"/>
          <w:szCs w:val="28"/>
          <w:lang w:eastAsia="ru-RU"/>
        </w:rPr>
        <w:t>81</w:t>
      </w:r>
      <w:r w:rsidRPr="009678B6">
        <w:rPr>
          <w:rFonts w:ascii="Times New Roman" w:eastAsia="Times New Roman" w:hAnsi="Times New Roman"/>
          <w:sz w:val="28"/>
          <w:szCs w:val="28"/>
          <w:lang w:eastAsia="ru-RU"/>
        </w:rPr>
        <w:t xml:space="preserve"> автомобил</w:t>
      </w:r>
      <w:r w:rsidR="00C83C8F" w:rsidRPr="009678B6">
        <w:rPr>
          <w:rFonts w:ascii="Times New Roman" w:eastAsia="Times New Roman" w:hAnsi="Times New Roman"/>
          <w:sz w:val="28"/>
          <w:szCs w:val="28"/>
          <w:lang w:eastAsia="ru-RU"/>
        </w:rPr>
        <w:t xml:space="preserve">ь, грузовыми автомобилями – 77 ед., мототранспортом </w:t>
      </w:r>
      <w:r w:rsidR="002B1421" w:rsidRPr="009678B6">
        <w:rPr>
          <w:rFonts w:ascii="Times New Roman" w:eastAsia="Times New Roman" w:hAnsi="Times New Roman"/>
          <w:sz w:val="28"/>
          <w:szCs w:val="28"/>
          <w:lang w:eastAsia="ru-RU"/>
        </w:rPr>
        <w:t>–</w:t>
      </w:r>
      <w:r w:rsidR="00C83C8F" w:rsidRPr="009678B6">
        <w:rPr>
          <w:rFonts w:ascii="Times New Roman" w:eastAsia="Times New Roman" w:hAnsi="Times New Roman"/>
          <w:sz w:val="28"/>
          <w:szCs w:val="28"/>
          <w:lang w:eastAsia="ru-RU"/>
        </w:rPr>
        <w:t xml:space="preserve"> </w:t>
      </w:r>
      <w:r w:rsidR="002B1421" w:rsidRPr="009678B6">
        <w:rPr>
          <w:rFonts w:ascii="Times New Roman" w:eastAsia="Times New Roman" w:hAnsi="Times New Roman"/>
          <w:sz w:val="28"/>
          <w:szCs w:val="28"/>
          <w:lang w:eastAsia="ru-RU"/>
        </w:rPr>
        <w:t>20 ед.</w:t>
      </w:r>
      <w:r w:rsidRPr="009678B6">
        <w:rPr>
          <w:rFonts w:ascii="Times New Roman" w:eastAsia="Times New Roman" w:hAnsi="Times New Roman"/>
          <w:sz w:val="28"/>
          <w:szCs w:val="28"/>
          <w:lang w:eastAsia="ru-RU"/>
        </w:rPr>
        <w:t xml:space="preserve"> на расчетный срок. </w:t>
      </w:r>
    </w:p>
    <w:p w14:paraId="1F5D5875" w14:textId="77777777" w:rsidR="00B85695" w:rsidRPr="009678B6" w:rsidRDefault="00B85695" w:rsidP="00B85695">
      <w:pPr>
        <w:pStyle w:val="ae"/>
        <w:ind w:firstLine="709"/>
        <w:rPr>
          <w:szCs w:val="28"/>
        </w:rPr>
      </w:pPr>
      <w:r w:rsidRPr="009678B6">
        <w:rPr>
          <w:szCs w:val="28"/>
        </w:rPr>
        <w:t>В соответствии с СП 42.13330.2016 «Градостроительство. Планировка и застройка городских и сельских поселений» (актуализированная редакция СНиП 2.07.01-89*):</w:t>
      </w:r>
    </w:p>
    <w:p w14:paraId="5B174A62" w14:textId="77777777" w:rsidR="00B85695" w:rsidRPr="009678B6" w:rsidRDefault="00B85695" w:rsidP="00B85695">
      <w:pPr>
        <w:numPr>
          <w:ilvl w:val="0"/>
          <w:numId w:val="14"/>
        </w:numPr>
        <w:tabs>
          <w:tab w:val="left" w:pos="1134"/>
          <w:tab w:val="num" w:pos="1800"/>
        </w:tabs>
        <w:spacing w:after="0" w:line="240" w:lineRule="auto"/>
        <w:ind w:left="0" w:firstLine="709"/>
        <w:jc w:val="both"/>
        <w:rPr>
          <w:rFonts w:ascii="Times New Roman" w:eastAsia="Times New Roman" w:hAnsi="Times New Roman"/>
          <w:sz w:val="28"/>
          <w:szCs w:val="28"/>
          <w:lang w:eastAsia="ru-RU"/>
        </w:rPr>
      </w:pPr>
      <w:r w:rsidRPr="009678B6">
        <w:rPr>
          <w:rFonts w:ascii="Times New Roman" w:hAnsi="Times New Roman"/>
          <w:sz w:val="28"/>
          <w:szCs w:val="28"/>
        </w:rPr>
        <w:t>потребность</w:t>
      </w:r>
      <w:r w:rsidRPr="009678B6">
        <w:rPr>
          <w:rFonts w:ascii="Times New Roman" w:eastAsia="Times New Roman" w:hAnsi="Times New Roman"/>
          <w:sz w:val="28"/>
          <w:szCs w:val="28"/>
          <w:lang w:eastAsia="ru-RU"/>
        </w:rPr>
        <w:t xml:space="preserve"> в АЗС составляет: 1 топливораздаточная колонка на 1200 легковых автомобилей;</w:t>
      </w:r>
    </w:p>
    <w:p w14:paraId="278D6F30" w14:textId="77777777" w:rsidR="00B85695" w:rsidRPr="009678B6" w:rsidRDefault="00B85695" w:rsidP="00B85695">
      <w:pPr>
        <w:numPr>
          <w:ilvl w:val="0"/>
          <w:numId w:val="14"/>
        </w:numPr>
        <w:tabs>
          <w:tab w:val="left" w:pos="1134"/>
          <w:tab w:val="num" w:pos="1800"/>
        </w:tabs>
        <w:spacing w:after="0" w:line="240" w:lineRule="auto"/>
        <w:ind w:left="0" w:firstLine="709"/>
        <w:jc w:val="both"/>
        <w:rPr>
          <w:rFonts w:ascii="Times New Roman" w:hAnsi="Times New Roman"/>
          <w:sz w:val="28"/>
          <w:szCs w:val="28"/>
        </w:rPr>
      </w:pPr>
      <w:r w:rsidRPr="009678B6">
        <w:rPr>
          <w:rFonts w:ascii="Times New Roman" w:hAnsi="Times New Roman"/>
          <w:sz w:val="28"/>
          <w:szCs w:val="28"/>
        </w:rPr>
        <w:t>минимальный уровень обеспеченности станциями технического обслуживания – 1 пост на 200 легковых автомобилей.</w:t>
      </w:r>
    </w:p>
    <w:p w14:paraId="77EF5941" w14:textId="77777777" w:rsidR="00B85695" w:rsidRPr="009678B6" w:rsidRDefault="00B85695" w:rsidP="00B85695">
      <w:pPr>
        <w:spacing w:after="0" w:line="240" w:lineRule="auto"/>
        <w:ind w:firstLine="709"/>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Исходя из общего количества легковых автомобилей, нормативных требований и наличия объектов дорожного сервиса, для обеспечения легкового автотранспорта населения на расчётный срок требуется:</w:t>
      </w:r>
    </w:p>
    <w:p w14:paraId="34400421" w14:textId="76F7195E" w:rsidR="00B85695" w:rsidRPr="009678B6" w:rsidRDefault="00B85695" w:rsidP="00B85695">
      <w:pPr>
        <w:numPr>
          <w:ilvl w:val="0"/>
          <w:numId w:val="14"/>
        </w:numPr>
        <w:tabs>
          <w:tab w:val="left" w:pos="1134"/>
          <w:tab w:val="num" w:pos="1800"/>
        </w:tabs>
        <w:spacing w:after="0" w:line="240" w:lineRule="auto"/>
        <w:ind w:left="0" w:firstLine="709"/>
        <w:jc w:val="both"/>
        <w:rPr>
          <w:rFonts w:ascii="Times New Roman" w:hAnsi="Times New Roman"/>
          <w:sz w:val="28"/>
          <w:szCs w:val="28"/>
        </w:rPr>
      </w:pPr>
      <w:r w:rsidRPr="009678B6">
        <w:rPr>
          <w:rFonts w:ascii="Times New Roman" w:hAnsi="Times New Roman"/>
          <w:sz w:val="28"/>
          <w:szCs w:val="28"/>
        </w:rPr>
        <w:t xml:space="preserve">СТО, общей мощностью </w:t>
      </w:r>
      <w:r w:rsidR="002B1421" w:rsidRPr="009678B6">
        <w:rPr>
          <w:rFonts w:ascii="Times New Roman" w:hAnsi="Times New Roman"/>
          <w:sz w:val="28"/>
          <w:szCs w:val="28"/>
        </w:rPr>
        <w:t>2</w:t>
      </w:r>
      <w:r w:rsidR="00603730" w:rsidRPr="009678B6">
        <w:rPr>
          <w:rFonts w:ascii="Times New Roman" w:hAnsi="Times New Roman"/>
          <w:sz w:val="28"/>
          <w:szCs w:val="28"/>
        </w:rPr>
        <w:t xml:space="preserve"> </w:t>
      </w:r>
      <w:r w:rsidRPr="009678B6">
        <w:rPr>
          <w:rFonts w:ascii="Times New Roman" w:hAnsi="Times New Roman"/>
          <w:sz w:val="28"/>
          <w:szCs w:val="28"/>
        </w:rPr>
        <w:t>пост</w:t>
      </w:r>
      <w:r w:rsidR="002B1421" w:rsidRPr="009678B6">
        <w:rPr>
          <w:rFonts w:ascii="Times New Roman" w:hAnsi="Times New Roman"/>
          <w:sz w:val="28"/>
          <w:szCs w:val="28"/>
        </w:rPr>
        <w:t>а</w:t>
      </w:r>
      <w:r w:rsidR="006816F7" w:rsidRPr="009678B6">
        <w:rPr>
          <w:rFonts w:ascii="Times New Roman" w:hAnsi="Times New Roman"/>
          <w:sz w:val="28"/>
          <w:szCs w:val="28"/>
        </w:rPr>
        <w:t>.</w:t>
      </w:r>
    </w:p>
    <w:p w14:paraId="5B106D45" w14:textId="2ED7B908" w:rsidR="00B85695" w:rsidRPr="009678B6" w:rsidRDefault="00B85695" w:rsidP="00B85695">
      <w:pPr>
        <w:spacing w:after="0" w:line="240" w:lineRule="auto"/>
        <w:ind w:firstLine="709"/>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lastRenderedPageBreak/>
        <w:t>При развитии рекреационных зон на водных объектах поселения необходимо предусмотреть комплекс технических и организационных мероприятий, исключающих движение и стоянку автотранспорта вне предназначенных для этого мест.</w:t>
      </w:r>
    </w:p>
    <w:bookmarkEnd w:id="679"/>
    <w:p w14:paraId="1D752569" w14:textId="1F46F2E5" w:rsidR="00904EC9" w:rsidRPr="009678B6" w:rsidRDefault="00904EC9" w:rsidP="00904EC9">
      <w:pPr>
        <w:spacing w:after="0" w:line="240" w:lineRule="auto"/>
        <w:ind w:firstLine="709"/>
        <w:contextualSpacing/>
        <w:jc w:val="both"/>
        <w:rPr>
          <w:rFonts w:ascii="Times New Roman" w:hAnsi="Times New Roman"/>
          <w:i/>
          <w:iCs/>
          <w:sz w:val="28"/>
          <w:szCs w:val="28"/>
        </w:rPr>
      </w:pPr>
      <w:r w:rsidRPr="009678B6">
        <w:rPr>
          <w:rFonts w:ascii="Times New Roman" w:eastAsia="Times New Roman" w:hAnsi="Times New Roman"/>
          <w:i/>
          <w:iCs/>
          <w:sz w:val="28"/>
          <w:szCs w:val="28"/>
          <w:lang w:eastAsia="ru-RU"/>
        </w:rPr>
        <w:t xml:space="preserve">Проектом генерального плана предусмотрено </w:t>
      </w:r>
      <w:r w:rsidRPr="009678B6">
        <w:rPr>
          <w:rFonts w:ascii="Times New Roman" w:hAnsi="Times New Roman"/>
          <w:i/>
          <w:iCs/>
          <w:sz w:val="28"/>
          <w:szCs w:val="28"/>
        </w:rPr>
        <w:t>размещение следующих объектов</w:t>
      </w:r>
      <w:r w:rsidR="007820E0" w:rsidRPr="009678B6">
        <w:rPr>
          <w:rFonts w:ascii="Times New Roman" w:hAnsi="Times New Roman"/>
          <w:i/>
          <w:iCs/>
          <w:sz w:val="28"/>
          <w:szCs w:val="28"/>
        </w:rPr>
        <w:t xml:space="preserve"> транспортной инфраструктуры</w:t>
      </w:r>
      <w:r w:rsidRPr="009678B6">
        <w:rPr>
          <w:rFonts w:ascii="Times New Roman" w:hAnsi="Times New Roman"/>
          <w:i/>
          <w:iCs/>
          <w:sz w:val="28"/>
          <w:szCs w:val="28"/>
        </w:rPr>
        <w:t>:</w:t>
      </w:r>
    </w:p>
    <w:p w14:paraId="6BA5439C" w14:textId="0480A6FC" w:rsidR="00904EC9" w:rsidRPr="009678B6" w:rsidRDefault="00904EC9" w:rsidP="00B85695">
      <w:pPr>
        <w:spacing w:after="0" w:line="240" w:lineRule="auto"/>
        <w:ind w:firstLine="709"/>
        <w:jc w:val="both"/>
        <w:rPr>
          <w:rFonts w:ascii="Times New Roman" w:hAnsi="Times New Roman"/>
          <w:i/>
          <w:iCs/>
          <w:sz w:val="28"/>
          <w:szCs w:val="28"/>
        </w:rPr>
      </w:pPr>
      <w:r w:rsidRPr="009678B6">
        <w:rPr>
          <w:rFonts w:ascii="Times New Roman" w:hAnsi="Times New Roman"/>
          <w:i/>
          <w:iCs/>
          <w:sz w:val="28"/>
          <w:szCs w:val="28"/>
        </w:rPr>
        <w:t>- строительство СТО</w:t>
      </w:r>
      <w:r w:rsidR="00A32184" w:rsidRPr="009678B6">
        <w:rPr>
          <w:rFonts w:ascii="Times New Roman" w:hAnsi="Times New Roman"/>
          <w:i/>
          <w:iCs/>
          <w:sz w:val="28"/>
          <w:szCs w:val="28"/>
        </w:rPr>
        <w:t xml:space="preserve"> </w:t>
      </w:r>
      <w:r w:rsidR="00A32184" w:rsidRPr="009678B6">
        <w:rPr>
          <w:rFonts w:ascii="Times New Roman" w:hAnsi="Times New Roman"/>
          <w:i/>
          <w:iCs/>
          <w:sz w:val="28"/>
          <w:szCs w:val="28"/>
          <w:lang w:eastAsia="ru-RU"/>
        </w:rPr>
        <w:t xml:space="preserve">на </w:t>
      </w:r>
      <w:r w:rsidR="004A07F5" w:rsidRPr="009678B6">
        <w:rPr>
          <w:rFonts w:ascii="Times New Roman" w:hAnsi="Times New Roman"/>
          <w:i/>
          <w:iCs/>
          <w:sz w:val="28"/>
          <w:szCs w:val="28"/>
          <w:lang w:eastAsia="ru-RU"/>
        </w:rPr>
        <w:t>2</w:t>
      </w:r>
      <w:r w:rsidR="007820E0" w:rsidRPr="009678B6">
        <w:rPr>
          <w:rFonts w:ascii="Times New Roman" w:hAnsi="Times New Roman"/>
          <w:i/>
          <w:iCs/>
          <w:sz w:val="28"/>
          <w:szCs w:val="28"/>
          <w:lang w:eastAsia="ru-RU"/>
        </w:rPr>
        <w:t xml:space="preserve"> </w:t>
      </w:r>
      <w:r w:rsidR="00A32184" w:rsidRPr="009678B6">
        <w:rPr>
          <w:rFonts w:ascii="Times New Roman" w:hAnsi="Times New Roman"/>
          <w:i/>
          <w:iCs/>
          <w:sz w:val="28"/>
          <w:szCs w:val="28"/>
          <w:lang w:eastAsia="ru-RU"/>
        </w:rPr>
        <w:t>по</w:t>
      </w:r>
      <w:r w:rsidR="006816F7" w:rsidRPr="009678B6">
        <w:rPr>
          <w:rFonts w:ascii="Times New Roman" w:hAnsi="Times New Roman"/>
          <w:i/>
          <w:iCs/>
          <w:sz w:val="28"/>
          <w:szCs w:val="28"/>
          <w:lang w:eastAsia="ru-RU"/>
        </w:rPr>
        <w:t>ст</w:t>
      </w:r>
      <w:r w:rsidR="004A07F5" w:rsidRPr="009678B6">
        <w:rPr>
          <w:rFonts w:ascii="Times New Roman" w:hAnsi="Times New Roman"/>
          <w:i/>
          <w:iCs/>
          <w:sz w:val="28"/>
          <w:szCs w:val="28"/>
          <w:lang w:eastAsia="ru-RU"/>
        </w:rPr>
        <w:t>а</w:t>
      </w:r>
      <w:r w:rsidR="006816F7" w:rsidRPr="009678B6">
        <w:rPr>
          <w:rFonts w:ascii="Times New Roman" w:hAnsi="Times New Roman"/>
          <w:i/>
          <w:iCs/>
          <w:sz w:val="28"/>
          <w:szCs w:val="28"/>
          <w:lang w:eastAsia="ru-RU"/>
        </w:rPr>
        <w:t xml:space="preserve"> в с. Локшино</w:t>
      </w:r>
      <w:r w:rsidRPr="009678B6">
        <w:rPr>
          <w:rFonts w:ascii="Times New Roman" w:hAnsi="Times New Roman"/>
          <w:i/>
          <w:iCs/>
          <w:sz w:val="28"/>
          <w:szCs w:val="28"/>
        </w:rPr>
        <w:t>.</w:t>
      </w:r>
      <w:bookmarkEnd w:id="681"/>
      <w:bookmarkEnd w:id="682"/>
    </w:p>
    <w:bookmarkEnd w:id="680"/>
    <w:p w14:paraId="42A42DB4" w14:textId="77777777" w:rsidR="00E45F49" w:rsidRPr="009678B6" w:rsidRDefault="00E45F49" w:rsidP="00B85695">
      <w:pPr>
        <w:spacing w:after="0" w:line="240" w:lineRule="auto"/>
        <w:ind w:firstLine="709"/>
        <w:jc w:val="both"/>
        <w:rPr>
          <w:rFonts w:ascii="Times New Roman" w:eastAsia="Times New Roman" w:hAnsi="Times New Roman"/>
          <w:sz w:val="28"/>
          <w:szCs w:val="28"/>
          <w:lang w:eastAsia="ru-RU"/>
        </w:rPr>
      </w:pPr>
    </w:p>
    <w:p w14:paraId="05361D29" w14:textId="77777777" w:rsidR="00D50F65" w:rsidRPr="009678B6" w:rsidRDefault="00D50F65" w:rsidP="00D50F65">
      <w:pPr>
        <w:spacing w:after="0" w:line="240" w:lineRule="auto"/>
        <w:ind w:firstLine="709"/>
        <w:jc w:val="both"/>
        <w:rPr>
          <w:rFonts w:ascii="Times New Roman" w:eastAsia="Times New Roman" w:hAnsi="Times New Roman"/>
          <w:b/>
          <w:sz w:val="28"/>
          <w:szCs w:val="28"/>
          <w:lang w:eastAsia="ru-RU"/>
        </w:rPr>
      </w:pPr>
      <w:bookmarkStart w:id="683" w:name="_Toc468971952"/>
      <w:bookmarkStart w:id="684" w:name="_Toc475037118"/>
      <w:bookmarkStart w:id="685" w:name="_Hlk107919357"/>
      <w:r w:rsidRPr="009678B6">
        <w:rPr>
          <w:rFonts w:ascii="Times New Roman" w:eastAsia="Times New Roman" w:hAnsi="Times New Roman"/>
          <w:b/>
          <w:sz w:val="28"/>
          <w:szCs w:val="28"/>
          <w:lang w:eastAsia="ru-RU"/>
        </w:rPr>
        <w:t>Мероприятия для маломобильных групп населения</w:t>
      </w:r>
    </w:p>
    <w:p w14:paraId="08095862" w14:textId="77777777" w:rsidR="000C4DF2" w:rsidRPr="009678B6" w:rsidRDefault="00D50F65" w:rsidP="000C4DF2">
      <w:pPr>
        <w:spacing w:after="0" w:line="240" w:lineRule="auto"/>
        <w:ind w:firstLine="709"/>
        <w:jc w:val="both"/>
        <w:rPr>
          <w:rFonts w:ascii="Times New Roman" w:eastAsia="Times New Roman" w:hAnsi="Times New Roman"/>
          <w:sz w:val="28"/>
          <w:szCs w:val="28"/>
          <w:lang w:eastAsia="ru-RU"/>
        </w:rPr>
      </w:pPr>
      <w:bookmarkStart w:id="686" w:name="_Hlk148698323"/>
      <w:r w:rsidRPr="009678B6">
        <w:rPr>
          <w:rFonts w:ascii="Times New Roman" w:eastAsia="Times New Roman" w:hAnsi="Times New Roman"/>
          <w:sz w:val="28"/>
          <w:szCs w:val="28"/>
          <w:lang w:eastAsia="ru-RU"/>
        </w:rPr>
        <w:t xml:space="preserve">Согласно </w:t>
      </w:r>
      <w:r w:rsidR="000C4DF2" w:rsidRPr="009678B6">
        <w:rPr>
          <w:rFonts w:ascii="Times New Roman" w:eastAsia="Times New Roman" w:hAnsi="Times New Roman"/>
          <w:sz w:val="28"/>
          <w:szCs w:val="28"/>
          <w:lang w:eastAsia="ru-RU"/>
        </w:rPr>
        <w:t>СП 59.13330.2012 «Свод правил. Доступность зданий и сооружений для маломобильных групп населения. Актуализированная редакция СНиП 35-01-2001» (утв. Приказом Минрегиона России от 27.12.2011 № 605)</w:t>
      </w:r>
      <w:r w:rsidRPr="009678B6">
        <w:rPr>
          <w:rFonts w:ascii="Times New Roman" w:eastAsia="Times New Roman" w:hAnsi="Times New Roman"/>
          <w:sz w:val="28"/>
          <w:szCs w:val="28"/>
          <w:lang w:eastAsia="ru-RU"/>
        </w:rPr>
        <w:t>, на открытых автостоянках около объектов социальной инфраструктуры на расстоянии не далее 50 м от входа, а при жилых зданиях – не далее 100 м следует выделять места для транспорта инвалидов.</w:t>
      </w:r>
      <w:r w:rsidR="000C4DF2" w:rsidRPr="009678B6">
        <w:rPr>
          <w:rFonts w:ascii="Times New Roman" w:hAnsi="Times New Roman"/>
        </w:rPr>
        <w:t xml:space="preserve"> </w:t>
      </w:r>
      <w:r w:rsidR="000C4DF2" w:rsidRPr="009678B6">
        <w:rPr>
          <w:rFonts w:ascii="Times New Roman" w:eastAsia="Times New Roman" w:hAnsi="Times New Roman"/>
          <w:sz w:val="28"/>
          <w:szCs w:val="28"/>
          <w:lang w:eastAsia="ru-RU"/>
        </w:rPr>
        <w:t>Размеры парковочных мест, расположенных параллельно бордюру, должны обеспечивать доступ к задней части автомобиля для пользования пандусом или подъёмным приспособлением.</w:t>
      </w:r>
    </w:p>
    <w:p w14:paraId="69905AB3" w14:textId="77777777" w:rsidR="000C4DF2" w:rsidRPr="009678B6" w:rsidRDefault="000C4DF2" w:rsidP="000C4DF2">
      <w:pPr>
        <w:spacing w:after="0" w:line="240" w:lineRule="auto"/>
        <w:ind w:firstLine="709"/>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Пандус должен иметь блистерное покрытие, обеспечивающее удобный переход с площадки для стоянки на тротуар. В местах высадки и передвижения инвалидов из личного автотранспорта до входов в здания должно применяться нескользкое покрытие.</w:t>
      </w:r>
    </w:p>
    <w:p w14:paraId="61F48095" w14:textId="77777777" w:rsidR="000C4DF2" w:rsidRPr="009678B6" w:rsidRDefault="000C4DF2" w:rsidP="000C4DF2">
      <w:pPr>
        <w:spacing w:after="0" w:line="240" w:lineRule="auto"/>
        <w:ind w:firstLine="709"/>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Разметку места для стоянки автомашины инвалида на кресле-коляске следует предусматривать размером 6,0×3,6 м, что даёт возможность создать безопасную зону сбоку и сзади машины – 1,2 м.</w:t>
      </w:r>
    </w:p>
    <w:p w14:paraId="7BF5C21F" w14:textId="77777777" w:rsidR="00D50F65" w:rsidRPr="009678B6" w:rsidRDefault="000C4DF2" w:rsidP="000C4DF2">
      <w:pPr>
        <w:spacing w:after="0" w:line="240" w:lineRule="auto"/>
        <w:ind w:firstLine="709"/>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Если на стоянке предусматривается место для регулярной парковки автомашин, салоны которых приспособлены для перевозки инвалидов на креслах-колясках, ширина боковых подходов к автомашине должна быть не менее 2,5 м.</w:t>
      </w:r>
    </w:p>
    <w:p w14:paraId="1E2511FB" w14:textId="19D305F3" w:rsidR="00D50F65" w:rsidRPr="009678B6" w:rsidRDefault="00D50F65" w:rsidP="00D50F65">
      <w:pPr>
        <w:spacing w:after="0" w:line="240" w:lineRule="auto"/>
        <w:ind w:firstLine="709"/>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На автомобильных стоянках при специализированных зданиях и сооружениях для инвалидов следует выделять для личных автомобилей инвалидов не менее 20 % мест, а около учреждений, специализирующихся на лечении спинальных больных и восстановлении опорно-двигательных функций – не менее 30 % мест.</w:t>
      </w:r>
      <w:bookmarkEnd w:id="686"/>
    </w:p>
    <w:p w14:paraId="6CF6F372" w14:textId="30FE8FAE" w:rsidR="003A7901" w:rsidRPr="009678B6" w:rsidRDefault="003A7901" w:rsidP="00960CB7">
      <w:pPr>
        <w:pStyle w:val="23"/>
        <w:numPr>
          <w:ilvl w:val="1"/>
          <w:numId w:val="93"/>
        </w:numPr>
        <w:spacing w:before="240"/>
        <w:ind w:left="1332" w:hanging="635"/>
        <w:jc w:val="both"/>
        <w:rPr>
          <w:b/>
        </w:rPr>
      </w:pPr>
      <w:bookmarkStart w:id="687" w:name="_Toc468971954"/>
      <w:bookmarkStart w:id="688" w:name="_Toc475037120"/>
      <w:bookmarkStart w:id="689" w:name="_Toc201843280"/>
      <w:bookmarkEnd w:id="683"/>
      <w:bookmarkEnd w:id="684"/>
      <w:bookmarkEnd w:id="685"/>
      <w:r w:rsidRPr="009678B6">
        <w:rPr>
          <w:b/>
        </w:rPr>
        <w:t>Инженерн</w:t>
      </w:r>
      <w:r w:rsidR="00F81A4C" w:rsidRPr="009678B6">
        <w:rPr>
          <w:b/>
        </w:rPr>
        <w:t>ая</w:t>
      </w:r>
      <w:r w:rsidRPr="009678B6">
        <w:rPr>
          <w:b/>
        </w:rPr>
        <w:t xml:space="preserve"> </w:t>
      </w:r>
      <w:r w:rsidR="00F81A4C" w:rsidRPr="009678B6">
        <w:rPr>
          <w:b/>
        </w:rPr>
        <w:t>подготовка</w:t>
      </w:r>
      <w:r w:rsidRPr="009678B6">
        <w:rPr>
          <w:b/>
        </w:rPr>
        <w:t xml:space="preserve"> территории</w:t>
      </w:r>
      <w:bookmarkEnd w:id="687"/>
      <w:bookmarkEnd w:id="688"/>
      <w:bookmarkEnd w:id="689"/>
    </w:p>
    <w:p w14:paraId="738587C3" w14:textId="77777777" w:rsidR="00262883" w:rsidRPr="009678B6" w:rsidRDefault="00262883" w:rsidP="00262883">
      <w:pPr>
        <w:spacing w:after="0" w:line="240" w:lineRule="auto"/>
        <w:ind w:firstLine="709"/>
        <w:jc w:val="both"/>
        <w:rPr>
          <w:rFonts w:ascii="Times New Roman" w:eastAsia="Times New Roman" w:hAnsi="Times New Roman"/>
          <w:sz w:val="28"/>
          <w:szCs w:val="28"/>
          <w:lang w:eastAsia="ru-RU"/>
        </w:rPr>
      </w:pPr>
      <w:bookmarkStart w:id="690" w:name="_Hlk107919857"/>
      <w:r w:rsidRPr="009678B6">
        <w:rPr>
          <w:rFonts w:ascii="Times New Roman" w:eastAsia="Times New Roman" w:hAnsi="Times New Roman"/>
          <w:sz w:val="28"/>
          <w:szCs w:val="28"/>
          <w:lang w:eastAsia="ru-RU"/>
        </w:rPr>
        <w:t>Инженерная подготовка и инженерно-строительная защита проводится для улучшения качества территорий и исключения негативного воздействия на застраиваемые (реконструируемые) территории с целью создания благоприятных условий для рационального функционирования застройки, системы инженерной инфраструктуры, сохранности историко-культурных, архитектурно-ландшафтных и водных объектов, а также зелёных массивов.</w:t>
      </w:r>
    </w:p>
    <w:p w14:paraId="64B6471D" w14:textId="77777777" w:rsidR="00262883" w:rsidRPr="009678B6" w:rsidRDefault="00262883" w:rsidP="00262883">
      <w:pPr>
        <w:spacing w:after="0" w:line="240" w:lineRule="auto"/>
        <w:ind w:firstLine="709"/>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 xml:space="preserve">Мероприятия по инженерной подготовке территории приняты с учётом инженерно-геологических условий, планировочных ограничений и архитектурно-планировочных решений генерального плана, а также требований </w:t>
      </w:r>
      <w:r w:rsidRPr="009678B6">
        <w:rPr>
          <w:rFonts w:ascii="Times New Roman" w:eastAsia="Times New Roman" w:hAnsi="Times New Roman"/>
          <w:sz w:val="28"/>
          <w:szCs w:val="24"/>
          <w:lang w:eastAsia="ru-RU"/>
        </w:rPr>
        <w:t>СП 42.13330.2016</w:t>
      </w:r>
      <w:r w:rsidRPr="009678B6">
        <w:rPr>
          <w:rFonts w:ascii="Times New Roman" w:eastAsia="Times New Roman" w:hAnsi="Times New Roman"/>
          <w:sz w:val="28"/>
          <w:szCs w:val="28"/>
          <w:lang w:eastAsia="ru-RU"/>
        </w:rPr>
        <w:t>.</w:t>
      </w:r>
    </w:p>
    <w:p w14:paraId="3FD3065E" w14:textId="77777777" w:rsidR="00262883" w:rsidRPr="009678B6" w:rsidRDefault="00262883" w:rsidP="00262883">
      <w:pPr>
        <w:spacing w:after="0" w:line="240" w:lineRule="auto"/>
        <w:ind w:firstLine="709"/>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 xml:space="preserve">Настоящим проектом намечены следующие мероприятия по инженерной подготовке территории: </w:t>
      </w:r>
    </w:p>
    <w:p w14:paraId="532F0021" w14:textId="77777777" w:rsidR="00262883" w:rsidRPr="009678B6" w:rsidRDefault="00262883" w:rsidP="00262883">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организация рельефа и поверхностного водоотвода;</w:t>
      </w:r>
    </w:p>
    <w:p w14:paraId="4100B1C3" w14:textId="6820B2F9" w:rsidR="00E57EBA" w:rsidRPr="009678B6" w:rsidRDefault="00E57EBA" w:rsidP="00262883">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lastRenderedPageBreak/>
        <w:t>защита от заболачивания и подтопления пойменных территорий;</w:t>
      </w:r>
    </w:p>
    <w:p w14:paraId="21F10A6F" w14:textId="234199AE" w:rsidR="00E57EBA" w:rsidRPr="009678B6" w:rsidRDefault="00E57EBA" w:rsidP="00262883">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противоэрозионные мероприятия;</w:t>
      </w:r>
    </w:p>
    <w:p w14:paraId="26B15CAA" w14:textId="3710A6B5" w:rsidR="00E57EBA" w:rsidRPr="009678B6" w:rsidRDefault="00E57EBA" w:rsidP="00262883">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благоустройство водоёмов;</w:t>
      </w:r>
    </w:p>
    <w:p w14:paraId="14D83337" w14:textId="685000F6" w:rsidR="00E57EBA" w:rsidRPr="009678B6" w:rsidRDefault="00E57EBA" w:rsidP="00262883">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агролесомелиорация.</w:t>
      </w:r>
    </w:p>
    <w:bookmarkEnd w:id="690"/>
    <w:p w14:paraId="3C364C93" w14:textId="77777777" w:rsidR="00E45408" w:rsidRPr="009678B6" w:rsidRDefault="00E45408" w:rsidP="00262883">
      <w:pPr>
        <w:spacing w:after="0" w:line="240" w:lineRule="auto"/>
        <w:ind w:firstLine="709"/>
        <w:jc w:val="both"/>
        <w:rPr>
          <w:rFonts w:ascii="Times New Roman" w:eastAsia="Times New Roman" w:hAnsi="Times New Roman"/>
          <w:i/>
          <w:iCs/>
          <w:sz w:val="28"/>
          <w:szCs w:val="28"/>
          <w:u w:val="single"/>
          <w:lang w:eastAsia="ru-RU"/>
        </w:rPr>
      </w:pPr>
    </w:p>
    <w:p w14:paraId="27034F7E" w14:textId="1D82C117" w:rsidR="00262883" w:rsidRPr="009678B6" w:rsidRDefault="00262883" w:rsidP="00262883">
      <w:pPr>
        <w:spacing w:after="0" w:line="240" w:lineRule="auto"/>
        <w:ind w:firstLine="709"/>
        <w:jc w:val="both"/>
        <w:rPr>
          <w:rFonts w:ascii="Times New Roman" w:eastAsia="Times New Roman" w:hAnsi="Times New Roman"/>
          <w:i/>
          <w:iCs/>
          <w:sz w:val="28"/>
          <w:szCs w:val="28"/>
          <w:u w:val="single"/>
          <w:lang w:eastAsia="ru-RU"/>
        </w:rPr>
      </w:pPr>
      <w:r w:rsidRPr="009678B6">
        <w:rPr>
          <w:rFonts w:ascii="Times New Roman" w:eastAsia="Times New Roman" w:hAnsi="Times New Roman"/>
          <w:i/>
          <w:iCs/>
          <w:sz w:val="28"/>
          <w:szCs w:val="28"/>
          <w:u w:val="single"/>
          <w:lang w:eastAsia="ru-RU"/>
        </w:rPr>
        <w:t xml:space="preserve">Организация рельефа и поверхностного водоотвода </w:t>
      </w:r>
    </w:p>
    <w:p w14:paraId="450D6027" w14:textId="4820ABDC" w:rsidR="00262883" w:rsidRPr="009678B6" w:rsidRDefault="00262883" w:rsidP="00262883">
      <w:pPr>
        <w:spacing w:after="0" w:line="240" w:lineRule="auto"/>
        <w:ind w:firstLine="709"/>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 xml:space="preserve">Существующая система отвода поверхностных вод и её намечаемое развитие, с учётом освоения площадок нового развития, решена с соблюдением положениями Водного кодекса Российской Федерации, федерального закона от 10.01.2002 № 7-ФЗ «Об охране окружающей среды», «Правил охраны поверхностных вод», требованиями СанПиН </w:t>
      </w:r>
      <w:r w:rsidR="00F17F1F" w:rsidRPr="009678B6">
        <w:rPr>
          <w:rFonts w:ascii="Times New Roman" w:hAnsi="Times New Roman"/>
          <w:sz w:val="28"/>
          <w:szCs w:val="28"/>
        </w:rPr>
        <w:t>1.2.3685-21</w:t>
      </w:r>
      <w:r w:rsidRPr="009678B6">
        <w:rPr>
          <w:rFonts w:ascii="Times New Roman" w:eastAsia="Times New Roman" w:hAnsi="Times New Roman"/>
          <w:sz w:val="28"/>
          <w:szCs w:val="28"/>
          <w:lang w:eastAsia="ru-RU"/>
        </w:rPr>
        <w:t>, СП 32.13330.2012, СанПиН 2.2.1/2.1.1.1200-03.</w:t>
      </w:r>
    </w:p>
    <w:p w14:paraId="2D2E87AB" w14:textId="337F6719" w:rsidR="00262883" w:rsidRPr="009678B6" w:rsidRDefault="00262883" w:rsidP="00262883">
      <w:pPr>
        <w:spacing w:after="0" w:line="240" w:lineRule="auto"/>
        <w:ind w:firstLine="709"/>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 xml:space="preserve">Вертикальная планировка территорий нового строительства должна осуществляться с учётом существующих отметок проезжих частей смежных улиц, тротуаров и отметок колодцев уличных инженерных коммуникаций. На площадках нового строительства проектом предусматривается организация рельефа с приданием ему нормативных уклонов для отвода поверхностного стока в сторону проектируемых улиц. Вертикальная планировка намечается путём подсыпки местных понижений рельефа, за счёт срезки повышений с использованием излишков минерального грунта от прокладки инженерных сетей и устройства фундаментов зданий. </w:t>
      </w:r>
    </w:p>
    <w:p w14:paraId="2CEF761B" w14:textId="77777777" w:rsidR="00E45408" w:rsidRPr="009678B6" w:rsidRDefault="00E45408" w:rsidP="00262883">
      <w:pPr>
        <w:spacing w:after="0" w:line="240" w:lineRule="auto"/>
        <w:ind w:firstLine="709"/>
        <w:jc w:val="both"/>
        <w:rPr>
          <w:rFonts w:ascii="Times New Roman" w:eastAsia="Times New Roman" w:hAnsi="Times New Roman"/>
          <w:i/>
          <w:iCs/>
          <w:sz w:val="28"/>
          <w:szCs w:val="28"/>
          <w:u w:val="single"/>
          <w:lang w:eastAsia="ru-RU"/>
        </w:rPr>
      </w:pPr>
    </w:p>
    <w:p w14:paraId="09E709FB" w14:textId="07B103E7" w:rsidR="00E57EE4" w:rsidRPr="009678B6" w:rsidRDefault="008B050E" w:rsidP="00262883">
      <w:pPr>
        <w:spacing w:after="0" w:line="240" w:lineRule="auto"/>
        <w:ind w:firstLine="709"/>
        <w:jc w:val="both"/>
        <w:rPr>
          <w:rFonts w:ascii="Times New Roman" w:eastAsia="Times New Roman" w:hAnsi="Times New Roman"/>
          <w:i/>
          <w:iCs/>
          <w:sz w:val="28"/>
          <w:szCs w:val="28"/>
          <w:u w:val="single"/>
          <w:lang w:eastAsia="ru-RU"/>
        </w:rPr>
      </w:pPr>
      <w:r w:rsidRPr="009678B6">
        <w:rPr>
          <w:rFonts w:ascii="Times New Roman" w:eastAsia="Times New Roman" w:hAnsi="Times New Roman"/>
          <w:i/>
          <w:iCs/>
          <w:sz w:val="28"/>
          <w:szCs w:val="28"/>
          <w:u w:val="single"/>
          <w:lang w:eastAsia="ru-RU"/>
        </w:rPr>
        <w:t>Защита от заболачивания и подтопления пойменных территорий</w:t>
      </w:r>
    </w:p>
    <w:p w14:paraId="35D11746" w14:textId="77777777" w:rsidR="008B050E" w:rsidRPr="009678B6" w:rsidRDefault="008B050E" w:rsidP="008B050E">
      <w:pPr>
        <w:spacing w:after="0" w:line="240" w:lineRule="auto"/>
        <w:ind w:firstLine="709"/>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 xml:space="preserve">Основной источник питания подземных вод – атмосферные осадки. Лишь на сравнительно ограниченных участках существенную роль в питании подземных вод приобретает подток из нижележащих водоносных горизонтов и из поверхностных </w:t>
      </w:r>
    </w:p>
    <w:p w14:paraId="3176B08C" w14:textId="0695F02C" w:rsidR="008B050E" w:rsidRPr="009678B6" w:rsidRDefault="008B050E" w:rsidP="008B050E">
      <w:pPr>
        <w:spacing w:after="0" w:line="240" w:lineRule="auto"/>
        <w:ind w:firstLine="709"/>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водотоков (в период паводков), а также из поверхностных водоёмов.</w:t>
      </w:r>
    </w:p>
    <w:p w14:paraId="315FB5B7" w14:textId="77777777" w:rsidR="008B050E" w:rsidRPr="009678B6" w:rsidRDefault="008B050E" w:rsidP="008B050E">
      <w:pPr>
        <w:spacing w:after="0" w:line="240" w:lineRule="auto"/>
        <w:ind w:firstLine="709"/>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Подтопление территории осуществляется подземными водами, первым от поверхности водоносным горизонтом.</w:t>
      </w:r>
    </w:p>
    <w:p w14:paraId="3FCAF291" w14:textId="77777777" w:rsidR="008B050E" w:rsidRPr="009678B6" w:rsidRDefault="008B050E" w:rsidP="008B050E">
      <w:pPr>
        <w:spacing w:after="0" w:line="240" w:lineRule="auto"/>
        <w:ind w:firstLine="709"/>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В зависимости от положения уровня подземных вод и глубины залегания коммуникаций и подземных сооружений последние могут оказаться постоянно или временно подтопленными.</w:t>
      </w:r>
    </w:p>
    <w:p w14:paraId="67C86A48" w14:textId="77777777" w:rsidR="008B050E" w:rsidRPr="009678B6" w:rsidRDefault="008B050E" w:rsidP="008B050E">
      <w:pPr>
        <w:spacing w:after="0" w:line="240" w:lineRule="auto"/>
        <w:ind w:firstLine="709"/>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К подтопленным могут быть отнесены площади, где уровень распространения подземных вод от 0 до 2,0 м.</w:t>
      </w:r>
    </w:p>
    <w:p w14:paraId="7C3E3D6E" w14:textId="34FD913D" w:rsidR="008B050E" w:rsidRPr="009678B6" w:rsidRDefault="008B050E" w:rsidP="008B050E">
      <w:pPr>
        <w:spacing w:after="0" w:line="240" w:lineRule="auto"/>
        <w:ind w:firstLine="709"/>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Причинами заболачивания являются: недостаточные уклоны русла рек, заиление дна, вследствие устройства многочисленных дамб для проездов через реки, обводнённые балки, изменения русла родников, вследствие заиления, слабые фильтрационные свойства глинистых грунтов.</w:t>
      </w:r>
    </w:p>
    <w:p w14:paraId="7AC78ED5" w14:textId="74838469" w:rsidR="008B050E" w:rsidRPr="009678B6" w:rsidRDefault="008B050E" w:rsidP="008B050E">
      <w:pPr>
        <w:spacing w:after="0" w:line="240" w:lineRule="auto"/>
        <w:ind w:firstLine="709"/>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 xml:space="preserve">В целях защиты от подтопления пойменных территорий, проектом, рекомендуются мероприятия по расчистке и регулированию русла </w:t>
      </w:r>
      <w:r w:rsidR="006075A4" w:rsidRPr="009678B6">
        <w:rPr>
          <w:rFonts w:ascii="Times New Roman" w:eastAsia="Times New Roman" w:hAnsi="Times New Roman"/>
          <w:sz w:val="28"/>
          <w:szCs w:val="28"/>
          <w:lang w:eastAsia="ru-RU"/>
        </w:rPr>
        <w:t>рек</w:t>
      </w:r>
      <w:r w:rsidRPr="009678B6">
        <w:rPr>
          <w:rFonts w:ascii="Times New Roman" w:eastAsia="Times New Roman" w:hAnsi="Times New Roman"/>
          <w:sz w:val="28"/>
          <w:szCs w:val="28"/>
          <w:lang w:eastAsia="ru-RU"/>
        </w:rPr>
        <w:t>, создание уклона русла реки и балок, расчистка существующих водопропускных труб или замена их в случае необходимости. Проектом рекомендуется замена отсыпанных земляных дамб, способствующих заилению рек и балок, мостами.</w:t>
      </w:r>
    </w:p>
    <w:p w14:paraId="42ECB7E7" w14:textId="4B803BC6" w:rsidR="00E57EE4" w:rsidRPr="009678B6" w:rsidRDefault="008B050E" w:rsidP="008B050E">
      <w:pPr>
        <w:spacing w:after="0" w:line="240" w:lineRule="auto"/>
        <w:ind w:firstLine="709"/>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 xml:space="preserve">Превышение гребня дамб обвалования над расчётным уровнем воды водных объектов необходимо определять в зависимости от класса защитных сооружений и </w:t>
      </w:r>
      <w:r w:rsidRPr="009678B6">
        <w:rPr>
          <w:rFonts w:ascii="Times New Roman" w:eastAsia="Times New Roman" w:hAnsi="Times New Roman"/>
          <w:sz w:val="28"/>
          <w:szCs w:val="28"/>
          <w:lang w:eastAsia="ru-RU"/>
        </w:rPr>
        <w:lastRenderedPageBreak/>
        <w:t>с учётом требований СП 39.13330.2012 «Плотины из грунтовых материалов. Актуализированная редакция СНиП 2.06.05-84* (с Изменениями № 1, 2, 3)».</w:t>
      </w:r>
    </w:p>
    <w:p w14:paraId="7DCEF752" w14:textId="77777777" w:rsidR="006075A4" w:rsidRPr="009678B6" w:rsidRDefault="006075A4" w:rsidP="008B050E">
      <w:pPr>
        <w:spacing w:after="0" w:line="240" w:lineRule="auto"/>
        <w:ind w:firstLine="709"/>
        <w:jc w:val="both"/>
        <w:rPr>
          <w:rFonts w:ascii="Times New Roman" w:eastAsia="Times New Roman" w:hAnsi="Times New Roman"/>
          <w:i/>
          <w:iCs/>
          <w:sz w:val="28"/>
          <w:szCs w:val="28"/>
          <w:u w:val="single"/>
          <w:lang w:eastAsia="ru-RU"/>
        </w:rPr>
      </w:pPr>
    </w:p>
    <w:p w14:paraId="19EAF593" w14:textId="04098F66" w:rsidR="008B050E" w:rsidRPr="009678B6" w:rsidRDefault="008B050E" w:rsidP="008B050E">
      <w:pPr>
        <w:spacing w:after="0" w:line="240" w:lineRule="auto"/>
        <w:ind w:firstLine="709"/>
        <w:jc w:val="both"/>
        <w:rPr>
          <w:rFonts w:ascii="Times New Roman" w:eastAsia="Times New Roman" w:hAnsi="Times New Roman"/>
          <w:i/>
          <w:iCs/>
          <w:sz w:val="28"/>
          <w:szCs w:val="28"/>
          <w:u w:val="single"/>
          <w:lang w:eastAsia="ru-RU"/>
        </w:rPr>
      </w:pPr>
      <w:r w:rsidRPr="009678B6">
        <w:rPr>
          <w:rFonts w:ascii="Times New Roman" w:eastAsia="Times New Roman" w:hAnsi="Times New Roman"/>
          <w:i/>
          <w:iCs/>
          <w:sz w:val="28"/>
          <w:szCs w:val="28"/>
          <w:u w:val="single"/>
          <w:lang w:eastAsia="ru-RU"/>
        </w:rPr>
        <w:t>Противоэрозионные мероприятия</w:t>
      </w:r>
    </w:p>
    <w:p w14:paraId="1D513749" w14:textId="2DDAB19B" w:rsidR="008B050E" w:rsidRPr="009678B6" w:rsidRDefault="008B050E" w:rsidP="008B050E">
      <w:pPr>
        <w:spacing w:after="0" w:line="240" w:lineRule="auto"/>
        <w:ind w:firstLine="709"/>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Выделяются два типа деятельности временных текучих вод. Первый – плоскостная эрозия и делювиальная аккумуляция – происходят, когда выпадающие атмосферные осадки, множественными струйками, скатываясь по склону, захватывают, уносят и откладывают мелкие частицы; второй – линейная эрозия – вода, концентрируясь в потоки</w:t>
      </w:r>
      <w:r w:rsidR="006838D2" w:rsidRPr="009678B6">
        <w:rPr>
          <w:rFonts w:ascii="Times New Roman" w:eastAsia="Times New Roman" w:hAnsi="Times New Roman"/>
          <w:sz w:val="28"/>
          <w:szCs w:val="28"/>
          <w:lang w:eastAsia="ru-RU"/>
        </w:rPr>
        <w:t>,</w:t>
      </w:r>
      <w:r w:rsidRPr="009678B6">
        <w:rPr>
          <w:rFonts w:ascii="Times New Roman" w:eastAsia="Times New Roman" w:hAnsi="Times New Roman"/>
          <w:sz w:val="28"/>
          <w:szCs w:val="28"/>
          <w:lang w:eastAsia="ru-RU"/>
        </w:rPr>
        <w:t xml:space="preserve"> текущие в руслах, производит линейный размыв, углубляя дно и стенки своего русла.</w:t>
      </w:r>
    </w:p>
    <w:p w14:paraId="4FC2A1D8" w14:textId="77777777" w:rsidR="008B050E" w:rsidRPr="009678B6" w:rsidRDefault="008B050E" w:rsidP="008B050E">
      <w:pPr>
        <w:spacing w:after="0" w:line="240" w:lineRule="auto"/>
        <w:ind w:firstLine="709"/>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Ливневой характер дождей и неорганизованный поверхностный сток на территории способствуют интенсивному развитию эрозии. Она проявляется как в руслах постоянных водотоков, так и в сухих руслах временных. Очень быстро на территории вырабатываются каналы стока различной глубины.</w:t>
      </w:r>
    </w:p>
    <w:p w14:paraId="78C7A964" w14:textId="77777777" w:rsidR="008B050E" w:rsidRPr="009678B6" w:rsidRDefault="008B050E" w:rsidP="008B050E">
      <w:pPr>
        <w:spacing w:after="0" w:line="240" w:lineRule="auto"/>
        <w:ind w:firstLine="709"/>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Сухие балки слабо выражены, имеют пологие склоны, их эрозионная деятельность носит затухающий характер и проявляется лишь в период таяния снега и интенсивных дождей в виде плоскостного смыва. Проектом предложена засыпка грунтом пологих балок.</w:t>
      </w:r>
    </w:p>
    <w:p w14:paraId="6EB2765C" w14:textId="0FCB0922" w:rsidR="008B050E" w:rsidRPr="009678B6" w:rsidRDefault="008B050E" w:rsidP="008B050E">
      <w:pPr>
        <w:spacing w:after="0" w:line="240" w:lineRule="auto"/>
        <w:ind w:firstLine="709"/>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Также рекомендуется выполнение противоэрозионного регулирования территории путём максимального сохранения почвенного покрова и растительности, регулирования и укрепления русел и балок, регулирования стока поверхностных и дождевых вод.</w:t>
      </w:r>
    </w:p>
    <w:p w14:paraId="4F738DC6" w14:textId="77777777" w:rsidR="008B050E" w:rsidRPr="009678B6" w:rsidRDefault="008B050E" w:rsidP="008B050E">
      <w:pPr>
        <w:spacing w:after="0" w:line="240" w:lineRule="auto"/>
        <w:ind w:firstLine="709"/>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Для предотвращения эрозии бортов береговых склонов, днища рек и балок необходимо выполнить берегоукрепительные работы, а именно:</w:t>
      </w:r>
    </w:p>
    <w:p w14:paraId="1F12C391" w14:textId="4D30C35E" w:rsidR="008B050E" w:rsidRPr="009678B6" w:rsidRDefault="008B050E" w:rsidP="008B050E">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профилирование склонов для предотвращения задержки ливневых и талых вод;</w:t>
      </w:r>
    </w:p>
    <w:p w14:paraId="2DE554F6" w14:textId="77777777" w:rsidR="008B050E" w:rsidRPr="009678B6" w:rsidRDefault="008B050E" w:rsidP="008B050E">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укрепление берегов рек и балок;</w:t>
      </w:r>
    </w:p>
    <w:p w14:paraId="16D3449C" w14:textId="0E816962" w:rsidR="008B050E" w:rsidRPr="009678B6" w:rsidRDefault="008B050E" w:rsidP="008B050E">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предусмотреть укрепление склонов посевом трав, редкой посадкой деревьев и кустарников для проветривания и быстрого осушения склонов.</w:t>
      </w:r>
    </w:p>
    <w:p w14:paraId="11606897" w14:textId="77777777" w:rsidR="006075A4" w:rsidRPr="009678B6" w:rsidRDefault="006075A4" w:rsidP="008B050E">
      <w:pPr>
        <w:spacing w:after="0" w:line="240" w:lineRule="auto"/>
        <w:ind w:firstLine="709"/>
        <w:jc w:val="both"/>
        <w:rPr>
          <w:rFonts w:ascii="Times New Roman" w:eastAsia="Times New Roman" w:hAnsi="Times New Roman"/>
          <w:i/>
          <w:iCs/>
          <w:sz w:val="28"/>
          <w:szCs w:val="28"/>
          <w:u w:val="single"/>
          <w:lang w:eastAsia="ru-RU"/>
        </w:rPr>
      </w:pPr>
    </w:p>
    <w:p w14:paraId="731A8CE5" w14:textId="07F30701" w:rsidR="008B050E" w:rsidRPr="009678B6" w:rsidRDefault="008B050E" w:rsidP="008B050E">
      <w:pPr>
        <w:spacing w:after="0" w:line="240" w:lineRule="auto"/>
        <w:ind w:firstLine="709"/>
        <w:jc w:val="both"/>
        <w:rPr>
          <w:rFonts w:ascii="Times New Roman" w:eastAsia="Times New Roman" w:hAnsi="Times New Roman"/>
          <w:i/>
          <w:iCs/>
          <w:sz w:val="28"/>
          <w:szCs w:val="28"/>
          <w:u w:val="single"/>
          <w:lang w:eastAsia="ru-RU"/>
        </w:rPr>
      </w:pPr>
      <w:r w:rsidRPr="009678B6">
        <w:rPr>
          <w:rFonts w:ascii="Times New Roman" w:eastAsia="Times New Roman" w:hAnsi="Times New Roman"/>
          <w:i/>
          <w:iCs/>
          <w:sz w:val="28"/>
          <w:szCs w:val="28"/>
          <w:u w:val="single"/>
          <w:lang w:eastAsia="ru-RU"/>
        </w:rPr>
        <w:t>Благоустройство водоёмов</w:t>
      </w:r>
    </w:p>
    <w:p w14:paraId="465B9BFE" w14:textId="0C0B348E" w:rsidR="008B050E" w:rsidRPr="009678B6" w:rsidRDefault="008B050E" w:rsidP="008B050E">
      <w:pPr>
        <w:spacing w:after="0" w:line="240" w:lineRule="auto"/>
        <w:ind w:firstLine="709"/>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 xml:space="preserve">Проектом генерального плана </w:t>
      </w:r>
      <w:r w:rsidR="00E83B33" w:rsidRPr="009678B6">
        <w:rPr>
          <w:rFonts w:ascii="Times New Roman" w:eastAsia="Times New Roman" w:hAnsi="Times New Roman"/>
          <w:bCs/>
          <w:sz w:val="28"/>
          <w:szCs w:val="28"/>
          <w:lang w:eastAsia="ru-RU"/>
        </w:rPr>
        <w:t>Локшин</w:t>
      </w:r>
      <w:r w:rsidR="006A2B6F" w:rsidRPr="009678B6">
        <w:rPr>
          <w:rFonts w:ascii="Times New Roman" w:eastAsia="Times New Roman" w:hAnsi="Times New Roman"/>
          <w:bCs/>
          <w:sz w:val="28"/>
          <w:szCs w:val="28"/>
          <w:lang w:eastAsia="ru-RU"/>
        </w:rPr>
        <w:t>ск</w:t>
      </w:r>
      <w:r w:rsidR="00D73062" w:rsidRPr="009678B6">
        <w:rPr>
          <w:rFonts w:ascii="Times New Roman" w:hAnsi="Times New Roman"/>
          <w:sz w:val="28"/>
          <w:szCs w:val="28"/>
        </w:rPr>
        <w:t>ого сельсовета</w:t>
      </w:r>
      <w:r w:rsidR="00D73062" w:rsidRPr="009678B6">
        <w:rPr>
          <w:rFonts w:ascii="Times New Roman" w:eastAsia="Times New Roman" w:hAnsi="Times New Roman"/>
          <w:sz w:val="28"/>
          <w:szCs w:val="28"/>
          <w:lang w:eastAsia="ru-RU"/>
        </w:rPr>
        <w:t xml:space="preserve"> </w:t>
      </w:r>
      <w:r w:rsidRPr="009678B6">
        <w:rPr>
          <w:rFonts w:ascii="Times New Roman" w:eastAsia="Times New Roman" w:hAnsi="Times New Roman"/>
          <w:sz w:val="28"/>
          <w:szCs w:val="28"/>
          <w:lang w:eastAsia="ru-RU"/>
        </w:rPr>
        <w:t xml:space="preserve">в целях охраны водотоков рекомендуется: </w:t>
      </w:r>
    </w:p>
    <w:p w14:paraId="437C306C" w14:textId="08D6461A" w:rsidR="008B050E" w:rsidRPr="009678B6" w:rsidRDefault="00DF72ED" w:rsidP="00DF72ED">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инициация с</w:t>
      </w:r>
      <w:r w:rsidR="008B050E" w:rsidRPr="009678B6">
        <w:rPr>
          <w:rFonts w:ascii="Times New Roman" w:eastAsia="Times New Roman" w:hAnsi="Times New Roman"/>
          <w:sz w:val="28"/>
          <w:szCs w:val="28"/>
          <w:lang w:eastAsia="ru-RU"/>
        </w:rPr>
        <w:t>оздани</w:t>
      </w:r>
      <w:r w:rsidRPr="009678B6">
        <w:rPr>
          <w:rFonts w:ascii="Times New Roman" w:eastAsia="Times New Roman" w:hAnsi="Times New Roman"/>
          <w:sz w:val="28"/>
          <w:szCs w:val="28"/>
          <w:lang w:eastAsia="ru-RU"/>
        </w:rPr>
        <w:t>я</w:t>
      </w:r>
      <w:r w:rsidR="008B050E" w:rsidRPr="009678B6">
        <w:rPr>
          <w:rFonts w:ascii="Times New Roman" w:eastAsia="Times New Roman" w:hAnsi="Times New Roman"/>
          <w:sz w:val="28"/>
          <w:szCs w:val="28"/>
          <w:lang w:eastAsia="ru-RU"/>
        </w:rPr>
        <w:t xml:space="preserve"> муниципальной службы </w:t>
      </w:r>
      <w:r w:rsidR="00E83B33" w:rsidRPr="009678B6">
        <w:rPr>
          <w:rFonts w:ascii="Times New Roman" w:eastAsia="Times New Roman" w:hAnsi="Times New Roman"/>
          <w:bCs/>
          <w:sz w:val="28"/>
          <w:szCs w:val="28"/>
          <w:lang w:eastAsia="ru-RU"/>
        </w:rPr>
        <w:t>Локшин</w:t>
      </w:r>
      <w:r w:rsidR="006A2B6F" w:rsidRPr="009678B6">
        <w:rPr>
          <w:rFonts w:ascii="Times New Roman" w:eastAsia="Times New Roman" w:hAnsi="Times New Roman"/>
          <w:bCs/>
          <w:sz w:val="28"/>
          <w:szCs w:val="28"/>
          <w:lang w:eastAsia="ru-RU"/>
        </w:rPr>
        <w:t>ск</w:t>
      </w:r>
      <w:r w:rsidR="00D73062" w:rsidRPr="009678B6">
        <w:rPr>
          <w:rFonts w:ascii="Times New Roman" w:hAnsi="Times New Roman"/>
          <w:sz w:val="28"/>
          <w:szCs w:val="28"/>
        </w:rPr>
        <w:t>ого сельсовета</w:t>
      </w:r>
      <w:r w:rsidR="00D73062" w:rsidRPr="009678B6">
        <w:rPr>
          <w:rFonts w:ascii="Times New Roman" w:eastAsia="Times New Roman" w:hAnsi="Times New Roman"/>
          <w:sz w:val="28"/>
          <w:szCs w:val="28"/>
          <w:lang w:eastAsia="ru-RU"/>
        </w:rPr>
        <w:t xml:space="preserve"> </w:t>
      </w:r>
      <w:r w:rsidRPr="009678B6">
        <w:rPr>
          <w:rFonts w:ascii="Times New Roman" w:eastAsia="Times New Roman" w:hAnsi="Times New Roman"/>
          <w:sz w:val="28"/>
          <w:szCs w:val="28"/>
          <w:lang w:eastAsia="ru-RU"/>
        </w:rPr>
        <w:t xml:space="preserve">по </w:t>
      </w:r>
      <w:r w:rsidR="008B050E" w:rsidRPr="009678B6">
        <w:rPr>
          <w:rFonts w:ascii="Times New Roman" w:eastAsia="Times New Roman" w:hAnsi="Times New Roman"/>
          <w:sz w:val="28"/>
          <w:szCs w:val="28"/>
          <w:lang w:eastAsia="ru-RU"/>
        </w:rPr>
        <w:t>мониторинг</w:t>
      </w:r>
      <w:r w:rsidRPr="009678B6">
        <w:rPr>
          <w:rFonts w:ascii="Times New Roman" w:eastAsia="Times New Roman" w:hAnsi="Times New Roman"/>
          <w:sz w:val="28"/>
          <w:szCs w:val="28"/>
          <w:lang w:eastAsia="ru-RU"/>
        </w:rPr>
        <w:t>у</w:t>
      </w:r>
      <w:r w:rsidR="008B050E" w:rsidRPr="009678B6">
        <w:rPr>
          <w:rFonts w:ascii="Times New Roman" w:eastAsia="Times New Roman" w:hAnsi="Times New Roman"/>
          <w:sz w:val="28"/>
          <w:szCs w:val="28"/>
          <w:lang w:eastAsia="ru-RU"/>
        </w:rPr>
        <w:t xml:space="preserve"> состояния природной среды поселения;</w:t>
      </w:r>
    </w:p>
    <w:p w14:paraId="0E5A6E36" w14:textId="7AC8FF7C" w:rsidR="008B050E" w:rsidRPr="009678B6" w:rsidRDefault="00DF72ED" w:rsidP="00DF72ED">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в</w:t>
      </w:r>
      <w:r w:rsidR="008B050E" w:rsidRPr="009678B6">
        <w:rPr>
          <w:rFonts w:ascii="Times New Roman" w:eastAsia="Times New Roman" w:hAnsi="Times New Roman"/>
          <w:sz w:val="28"/>
          <w:szCs w:val="28"/>
          <w:lang w:eastAsia="ru-RU"/>
        </w:rPr>
        <w:t>ынос из охранных зон водотоков промышленн</w:t>
      </w:r>
      <w:r w:rsidRPr="009678B6">
        <w:rPr>
          <w:rFonts w:ascii="Times New Roman" w:eastAsia="Times New Roman" w:hAnsi="Times New Roman"/>
          <w:sz w:val="28"/>
          <w:szCs w:val="28"/>
          <w:lang w:eastAsia="ru-RU"/>
        </w:rPr>
        <w:t>ых</w:t>
      </w:r>
      <w:r w:rsidR="008B050E" w:rsidRPr="009678B6">
        <w:rPr>
          <w:rFonts w:ascii="Times New Roman" w:eastAsia="Times New Roman" w:hAnsi="Times New Roman"/>
          <w:sz w:val="28"/>
          <w:szCs w:val="28"/>
          <w:lang w:eastAsia="ru-RU"/>
        </w:rPr>
        <w:t xml:space="preserve"> и </w:t>
      </w:r>
      <w:r w:rsidRPr="009678B6">
        <w:rPr>
          <w:rFonts w:ascii="Times New Roman" w:eastAsia="Times New Roman" w:hAnsi="Times New Roman"/>
          <w:sz w:val="28"/>
          <w:szCs w:val="28"/>
          <w:lang w:eastAsia="ru-RU"/>
        </w:rPr>
        <w:t>жилых объектов</w:t>
      </w:r>
      <w:r w:rsidR="008B050E" w:rsidRPr="009678B6">
        <w:rPr>
          <w:rFonts w:ascii="Times New Roman" w:eastAsia="Times New Roman" w:hAnsi="Times New Roman"/>
          <w:sz w:val="28"/>
          <w:szCs w:val="28"/>
          <w:lang w:eastAsia="ru-RU"/>
        </w:rPr>
        <w:t>;</w:t>
      </w:r>
    </w:p>
    <w:p w14:paraId="3E42D254" w14:textId="2F654797" w:rsidR="008B050E" w:rsidRPr="009678B6" w:rsidRDefault="00DF72ED" w:rsidP="00DF72ED">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р</w:t>
      </w:r>
      <w:r w:rsidR="008B050E" w:rsidRPr="009678B6">
        <w:rPr>
          <w:rFonts w:ascii="Times New Roman" w:eastAsia="Times New Roman" w:hAnsi="Times New Roman"/>
          <w:sz w:val="28"/>
          <w:szCs w:val="28"/>
          <w:lang w:eastAsia="ru-RU"/>
        </w:rPr>
        <w:t>асчистку русел водотоков;</w:t>
      </w:r>
    </w:p>
    <w:p w14:paraId="248BA9A6" w14:textId="30B4A839" w:rsidR="008B050E" w:rsidRPr="009678B6" w:rsidRDefault="00DF72ED" w:rsidP="00DF72ED">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в</w:t>
      </w:r>
      <w:r w:rsidR="008B050E" w:rsidRPr="009678B6">
        <w:rPr>
          <w:rFonts w:ascii="Times New Roman" w:eastAsia="Times New Roman" w:hAnsi="Times New Roman"/>
          <w:sz w:val="28"/>
          <w:szCs w:val="28"/>
          <w:lang w:eastAsia="ru-RU"/>
        </w:rPr>
        <w:t>ыполнение оптимальной вертикальной планировки прилегающих к водотокам территорий с посадкой зеленных насаждений и посевом трав в целях берегоукрепления;</w:t>
      </w:r>
    </w:p>
    <w:p w14:paraId="1CF80393" w14:textId="63B8ECDD" w:rsidR="008B050E" w:rsidRPr="009678B6" w:rsidRDefault="00DF72ED" w:rsidP="00DF72ED">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л</w:t>
      </w:r>
      <w:r w:rsidR="008B050E" w:rsidRPr="009678B6">
        <w:rPr>
          <w:rFonts w:ascii="Times New Roman" w:eastAsia="Times New Roman" w:hAnsi="Times New Roman"/>
          <w:sz w:val="28"/>
          <w:szCs w:val="28"/>
          <w:lang w:eastAsia="ru-RU"/>
        </w:rPr>
        <w:t>иквидация несанкционированных платин и дамб</w:t>
      </w:r>
      <w:r w:rsidRPr="009678B6">
        <w:rPr>
          <w:rFonts w:ascii="Times New Roman" w:eastAsia="Times New Roman" w:hAnsi="Times New Roman"/>
          <w:sz w:val="28"/>
          <w:szCs w:val="28"/>
          <w:lang w:eastAsia="ru-RU"/>
        </w:rPr>
        <w:t>.</w:t>
      </w:r>
    </w:p>
    <w:p w14:paraId="26E7EB35" w14:textId="77777777" w:rsidR="006075A4" w:rsidRPr="009678B6" w:rsidRDefault="006075A4" w:rsidP="00AB7E0F">
      <w:pPr>
        <w:spacing w:after="0" w:line="240" w:lineRule="auto"/>
        <w:ind w:firstLine="709"/>
        <w:jc w:val="both"/>
        <w:rPr>
          <w:rFonts w:ascii="Times New Roman" w:eastAsia="Times New Roman" w:hAnsi="Times New Roman"/>
          <w:i/>
          <w:iCs/>
          <w:sz w:val="28"/>
          <w:szCs w:val="28"/>
          <w:u w:val="single"/>
          <w:lang w:eastAsia="ru-RU"/>
        </w:rPr>
      </w:pPr>
    </w:p>
    <w:p w14:paraId="4863CC53" w14:textId="79540244" w:rsidR="00AB7E0F" w:rsidRPr="009678B6" w:rsidRDefault="00AB7E0F" w:rsidP="00AB7E0F">
      <w:pPr>
        <w:spacing w:after="0" w:line="240" w:lineRule="auto"/>
        <w:ind w:firstLine="709"/>
        <w:jc w:val="both"/>
        <w:rPr>
          <w:rFonts w:ascii="Times New Roman" w:eastAsia="Times New Roman" w:hAnsi="Times New Roman"/>
          <w:i/>
          <w:iCs/>
          <w:sz w:val="28"/>
          <w:szCs w:val="28"/>
          <w:u w:val="single"/>
          <w:lang w:eastAsia="ru-RU"/>
        </w:rPr>
      </w:pPr>
      <w:r w:rsidRPr="009678B6">
        <w:rPr>
          <w:rFonts w:ascii="Times New Roman" w:eastAsia="Times New Roman" w:hAnsi="Times New Roman"/>
          <w:i/>
          <w:iCs/>
          <w:sz w:val="28"/>
          <w:szCs w:val="28"/>
          <w:u w:val="single"/>
          <w:lang w:eastAsia="ru-RU"/>
        </w:rPr>
        <w:t>Агролесомелиорация</w:t>
      </w:r>
    </w:p>
    <w:p w14:paraId="1C5117A5" w14:textId="66AF6B4B" w:rsidR="00AB7E0F" w:rsidRPr="009678B6" w:rsidRDefault="00AB7E0F" w:rsidP="00AB7E0F">
      <w:pPr>
        <w:spacing w:after="0" w:line="240" w:lineRule="auto"/>
        <w:ind w:firstLine="709"/>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lastRenderedPageBreak/>
        <w:t>Агролесомелиорация включает в себя защиту природных ландшафтов территорий, а также предусматривает использование территории для создания санитарно-защитных зон, лесопарков, зон отдыха.</w:t>
      </w:r>
    </w:p>
    <w:p w14:paraId="6E04DA9F" w14:textId="39B47C8F" w:rsidR="00AB7E0F" w:rsidRPr="009678B6" w:rsidRDefault="00AB7E0F" w:rsidP="00AB7E0F">
      <w:pPr>
        <w:spacing w:after="0" w:line="240" w:lineRule="auto"/>
        <w:ind w:firstLine="709"/>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Согласно генеральному плану, система зелёных насаждений состоит из:</w:t>
      </w:r>
    </w:p>
    <w:p w14:paraId="4B44031E" w14:textId="32E36273" w:rsidR="00AB7E0F" w:rsidRPr="009678B6" w:rsidRDefault="00AB7E0F" w:rsidP="00960CB7">
      <w:pPr>
        <w:numPr>
          <w:ilvl w:val="0"/>
          <w:numId w:val="50"/>
        </w:numPr>
        <w:spacing w:after="0" w:line="240" w:lineRule="auto"/>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зелёных насаждений общего пользования в жилой и общественной зонах;</w:t>
      </w:r>
    </w:p>
    <w:p w14:paraId="0B386B65" w14:textId="7D5BF701" w:rsidR="00AB7E0F" w:rsidRPr="009678B6" w:rsidRDefault="00AB7E0F" w:rsidP="00960CB7">
      <w:pPr>
        <w:numPr>
          <w:ilvl w:val="0"/>
          <w:numId w:val="50"/>
        </w:numPr>
        <w:spacing w:after="0" w:line="240" w:lineRule="auto"/>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лесопарка;</w:t>
      </w:r>
    </w:p>
    <w:p w14:paraId="0E7CBED6" w14:textId="5ED2A967" w:rsidR="00AB7E0F" w:rsidRPr="009678B6" w:rsidRDefault="00AB7E0F" w:rsidP="00960CB7">
      <w:pPr>
        <w:numPr>
          <w:ilvl w:val="0"/>
          <w:numId w:val="50"/>
        </w:numPr>
        <w:spacing w:after="0" w:line="240" w:lineRule="auto"/>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зелёных насаждений специального назначения;</w:t>
      </w:r>
    </w:p>
    <w:p w14:paraId="62B1D39C" w14:textId="3CEB1746" w:rsidR="00AB7E0F" w:rsidRPr="009678B6" w:rsidRDefault="00AB7E0F" w:rsidP="00960CB7">
      <w:pPr>
        <w:numPr>
          <w:ilvl w:val="0"/>
          <w:numId w:val="50"/>
        </w:numPr>
        <w:spacing w:after="0" w:line="240" w:lineRule="auto"/>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зелёных насаждений ограниченного пользования.</w:t>
      </w:r>
    </w:p>
    <w:p w14:paraId="5B0FE688" w14:textId="0BDE9938" w:rsidR="00AB7E0F" w:rsidRPr="009678B6" w:rsidRDefault="00AB7E0F" w:rsidP="00AB7E0F">
      <w:pPr>
        <w:spacing w:after="0" w:line="240" w:lineRule="auto"/>
        <w:ind w:firstLine="709"/>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На территории населённых пунктов при устройстве покрытий тротуаров, дорожек и т. д. необходимо максимально сохранять зелёные насаждения.</w:t>
      </w:r>
    </w:p>
    <w:p w14:paraId="0C0BC79A" w14:textId="77777777" w:rsidR="00AB7E0F" w:rsidRPr="009678B6" w:rsidRDefault="00AB7E0F" w:rsidP="00AB7E0F">
      <w:pPr>
        <w:spacing w:after="0" w:line="240" w:lineRule="auto"/>
        <w:ind w:firstLine="709"/>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Все существующие насаждения общего пользования также сохраняются.</w:t>
      </w:r>
    </w:p>
    <w:p w14:paraId="3AF50A68" w14:textId="39DC57C8" w:rsidR="00AB7E0F" w:rsidRPr="009678B6" w:rsidRDefault="00AB7E0F" w:rsidP="00AB7E0F">
      <w:pPr>
        <w:spacing w:after="0" w:line="240" w:lineRule="auto"/>
        <w:ind w:firstLine="709"/>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В состав мероприятий по агролесомелиорации включён посев многолетних трав, посадка деревьев и кустарников.</w:t>
      </w:r>
    </w:p>
    <w:p w14:paraId="552070A4" w14:textId="77777777" w:rsidR="006838D2" w:rsidRPr="009678B6" w:rsidRDefault="006838D2" w:rsidP="00AB7E0F">
      <w:pPr>
        <w:spacing w:after="0" w:line="240" w:lineRule="auto"/>
        <w:ind w:firstLine="709"/>
        <w:jc w:val="both"/>
        <w:rPr>
          <w:rFonts w:ascii="Times New Roman" w:eastAsia="Times New Roman" w:hAnsi="Times New Roman"/>
          <w:sz w:val="28"/>
          <w:szCs w:val="28"/>
          <w:lang w:eastAsia="ru-RU"/>
        </w:rPr>
      </w:pPr>
    </w:p>
    <w:p w14:paraId="2988B097" w14:textId="77777777" w:rsidR="00531BB1" w:rsidRPr="009678B6" w:rsidRDefault="00531BB1" w:rsidP="00531BB1">
      <w:pPr>
        <w:tabs>
          <w:tab w:val="left" w:pos="1134"/>
        </w:tabs>
        <w:spacing w:after="0" w:line="240" w:lineRule="auto"/>
        <w:jc w:val="both"/>
        <w:rPr>
          <w:rFonts w:ascii="Times New Roman" w:hAnsi="Times New Roman"/>
          <w:sz w:val="28"/>
          <w:szCs w:val="28"/>
        </w:rPr>
      </w:pPr>
    </w:p>
    <w:p w14:paraId="7BEB4740" w14:textId="68318D11" w:rsidR="00531BB1" w:rsidRPr="009678B6" w:rsidRDefault="00DE17A7" w:rsidP="00960CB7">
      <w:pPr>
        <w:pStyle w:val="23"/>
        <w:numPr>
          <w:ilvl w:val="1"/>
          <w:numId w:val="93"/>
        </w:numPr>
        <w:ind w:left="709" w:firstLine="0"/>
        <w:jc w:val="both"/>
        <w:rPr>
          <w:b/>
        </w:rPr>
      </w:pPr>
      <w:bookmarkStart w:id="691" w:name="_Hlk151811154"/>
      <w:bookmarkStart w:id="692" w:name="_Toc201843281"/>
      <w:r w:rsidRPr="009678B6">
        <w:rPr>
          <w:b/>
        </w:rPr>
        <w:t>Развитие и</w:t>
      </w:r>
      <w:r w:rsidR="00531BB1" w:rsidRPr="009678B6">
        <w:rPr>
          <w:b/>
        </w:rPr>
        <w:t>нженерн</w:t>
      </w:r>
      <w:r w:rsidRPr="009678B6">
        <w:rPr>
          <w:b/>
        </w:rPr>
        <w:t>ой</w:t>
      </w:r>
      <w:r w:rsidR="00531BB1" w:rsidRPr="009678B6">
        <w:rPr>
          <w:b/>
        </w:rPr>
        <w:t xml:space="preserve"> инфраструктур</w:t>
      </w:r>
      <w:r w:rsidRPr="009678B6">
        <w:rPr>
          <w:b/>
        </w:rPr>
        <w:t>ы</w:t>
      </w:r>
      <w:bookmarkEnd w:id="691"/>
      <w:bookmarkEnd w:id="692"/>
    </w:p>
    <w:p w14:paraId="3DB8F4E4" w14:textId="1EBB33C3" w:rsidR="003A7901" w:rsidRPr="009678B6" w:rsidRDefault="003A7901" w:rsidP="00960CB7">
      <w:pPr>
        <w:pStyle w:val="30"/>
        <w:numPr>
          <w:ilvl w:val="2"/>
          <w:numId w:val="93"/>
        </w:numPr>
        <w:tabs>
          <w:tab w:val="left" w:pos="1418"/>
        </w:tabs>
        <w:spacing w:before="120"/>
        <w:ind w:left="1418" w:hanging="698"/>
        <w:jc w:val="both"/>
        <w:rPr>
          <w:rFonts w:ascii="Times New Roman" w:hAnsi="Times New Roman"/>
          <w:sz w:val="28"/>
        </w:rPr>
      </w:pPr>
      <w:bookmarkStart w:id="693" w:name="_Toc468971955"/>
      <w:bookmarkStart w:id="694" w:name="_Toc475037121"/>
      <w:bookmarkStart w:id="695" w:name="_Toc201843282"/>
      <w:r w:rsidRPr="009678B6">
        <w:rPr>
          <w:rFonts w:ascii="Times New Roman" w:hAnsi="Times New Roman"/>
          <w:sz w:val="28"/>
        </w:rPr>
        <w:t>Водоснабжение</w:t>
      </w:r>
      <w:bookmarkEnd w:id="693"/>
      <w:bookmarkEnd w:id="694"/>
      <w:bookmarkEnd w:id="695"/>
    </w:p>
    <w:p w14:paraId="730504A9" w14:textId="77777777" w:rsidR="0001127B" w:rsidRPr="009678B6" w:rsidRDefault="0001127B" w:rsidP="0001127B">
      <w:pPr>
        <w:spacing w:after="0" w:line="240" w:lineRule="auto"/>
        <w:ind w:firstLine="709"/>
        <w:jc w:val="both"/>
        <w:rPr>
          <w:rFonts w:ascii="Times New Roman" w:eastAsia="Times New Roman" w:hAnsi="Times New Roman"/>
          <w:sz w:val="28"/>
          <w:szCs w:val="28"/>
          <w:lang w:eastAsia="ru-RU"/>
        </w:rPr>
      </w:pPr>
      <w:bookmarkStart w:id="696" w:name="_Hlk116242809"/>
      <w:r w:rsidRPr="009678B6">
        <w:rPr>
          <w:rFonts w:ascii="Times New Roman" w:eastAsia="Times New Roman" w:hAnsi="Times New Roman"/>
          <w:sz w:val="28"/>
          <w:szCs w:val="28"/>
          <w:lang w:eastAsia="ru-RU"/>
        </w:rPr>
        <w:t>В соответствии со статьёй 10 главы 3 Федерального закона от 07.12.2011 № 416</w:t>
      </w:r>
      <w:r w:rsidRPr="009678B6">
        <w:rPr>
          <w:rFonts w:ascii="Times New Roman" w:eastAsia="Times New Roman" w:hAnsi="Times New Roman"/>
          <w:sz w:val="28"/>
          <w:szCs w:val="28"/>
          <w:lang w:eastAsia="ru-RU"/>
        </w:rPr>
        <w:noBreakHyphen/>
        <w:t xml:space="preserve">ФЗ «О водоснабжении и водоотведении» собственники и иные законные владельцы централизованных систем холодного водоснабжения и их отдельных объектов, организации, осуществляющие холодное водоснабжение, принимают меры по обеспечению безопасности таких систем и их отдельных объектов, направленные на предотвращение возникновения аварийных ситуаций, снижение риска и смягчение последствий чрезвычайных ситуаций. </w:t>
      </w:r>
    </w:p>
    <w:p w14:paraId="752F832F" w14:textId="77777777" w:rsidR="00BA31DF" w:rsidRPr="009678B6" w:rsidRDefault="00BA31DF" w:rsidP="00BA31DF">
      <w:pPr>
        <w:autoSpaceDE w:val="0"/>
        <w:autoSpaceDN w:val="0"/>
        <w:adjustRightInd w:val="0"/>
        <w:spacing w:after="0" w:line="240" w:lineRule="auto"/>
        <w:ind w:firstLine="709"/>
        <w:contextualSpacing/>
        <w:jc w:val="both"/>
        <w:rPr>
          <w:rFonts w:ascii="Times New Roman" w:hAnsi="Times New Roman"/>
          <w:sz w:val="28"/>
          <w:szCs w:val="28"/>
        </w:rPr>
      </w:pPr>
      <w:r w:rsidRPr="009678B6">
        <w:rPr>
          <w:rFonts w:ascii="Times New Roman" w:hAnsi="Times New Roman"/>
          <w:sz w:val="28"/>
          <w:szCs w:val="28"/>
        </w:rPr>
        <w:t>Развитие централизованных систем водоснабжения муниципального образования предусматривает решение следующих задач:</w:t>
      </w:r>
    </w:p>
    <w:p w14:paraId="3AC892EB" w14:textId="77777777" w:rsidR="00BA31DF" w:rsidRPr="009678B6" w:rsidRDefault="00BA31DF" w:rsidP="00BA31DF">
      <w:pPr>
        <w:autoSpaceDE w:val="0"/>
        <w:autoSpaceDN w:val="0"/>
        <w:adjustRightInd w:val="0"/>
        <w:spacing w:after="0" w:line="240" w:lineRule="auto"/>
        <w:ind w:firstLine="709"/>
        <w:contextualSpacing/>
        <w:jc w:val="both"/>
        <w:rPr>
          <w:rFonts w:ascii="Times New Roman" w:hAnsi="Times New Roman"/>
          <w:sz w:val="28"/>
          <w:szCs w:val="28"/>
        </w:rPr>
      </w:pPr>
      <w:r w:rsidRPr="009678B6">
        <w:rPr>
          <w:rFonts w:ascii="Times New Roman" w:hAnsi="Times New Roman"/>
          <w:sz w:val="28"/>
          <w:szCs w:val="28"/>
        </w:rPr>
        <w:t>- привлечение инвестиций в модернизацию и техническое перевооружение объектов водоснабжения, повышение степени благоустройства зданий;</w:t>
      </w:r>
    </w:p>
    <w:p w14:paraId="3BB90A21" w14:textId="77777777" w:rsidR="00BA31DF" w:rsidRPr="009678B6" w:rsidRDefault="00BA31DF" w:rsidP="00BA31DF">
      <w:pPr>
        <w:autoSpaceDE w:val="0"/>
        <w:autoSpaceDN w:val="0"/>
        <w:adjustRightInd w:val="0"/>
        <w:spacing w:after="0" w:line="240" w:lineRule="auto"/>
        <w:ind w:firstLine="709"/>
        <w:contextualSpacing/>
        <w:jc w:val="both"/>
        <w:rPr>
          <w:rFonts w:ascii="Times New Roman" w:hAnsi="Times New Roman"/>
          <w:sz w:val="28"/>
          <w:szCs w:val="28"/>
        </w:rPr>
      </w:pPr>
      <w:r w:rsidRPr="009678B6">
        <w:rPr>
          <w:rFonts w:ascii="Times New Roman" w:hAnsi="Times New Roman"/>
          <w:sz w:val="28"/>
          <w:szCs w:val="28"/>
        </w:rPr>
        <w:t>- повышение эффективности управления объектами коммунальной инфраструктуры, снижение себестоимости жилищно-коммунальных услуг за счет оптимизации расходов, в том числе рационального использования водных ресурсов;</w:t>
      </w:r>
    </w:p>
    <w:p w14:paraId="44C655C6" w14:textId="77777777" w:rsidR="00BA31DF" w:rsidRPr="009678B6" w:rsidRDefault="00BA31DF" w:rsidP="00BA31DF">
      <w:pPr>
        <w:autoSpaceDE w:val="0"/>
        <w:autoSpaceDN w:val="0"/>
        <w:adjustRightInd w:val="0"/>
        <w:spacing w:after="0" w:line="240" w:lineRule="auto"/>
        <w:ind w:firstLine="709"/>
        <w:contextualSpacing/>
        <w:jc w:val="both"/>
        <w:rPr>
          <w:rFonts w:ascii="Times New Roman" w:hAnsi="Times New Roman"/>
          <w:sz w:val="28"/>
          <w:szCs w:val="28"/>
        </w:rPr>
      </w:pPr>
      <w:r w:rsidRPr="009678B6">
        <w:rPr>
          <w:rFonts w:ascii="Times New Roman" w:hAnsi="Times New Roman"/>
          <w:sz w:val="28"/>
          <w:szCs w:val="28"/>
        </w:rPr>
        <w:t xml:space="preserve"> - реконструкция и модернизация водопроводной сети, в том числе замена стальных водоводов с целью обеспечения качества воды, поставляемой потребителям, повышения надежности водоснабжения и снижения аварийности; </w:t>
      </w:r>
    </w:p>
    <w:p w14:paraId="07D57934" w14:textId="77777777" w:rsidR="00BA31DF" w:rsidRPr="009678B6" w:rsidRDefault="00BA31DF" w:rsidP="00BA31DF">
      <w:pPr>
        <w:autoSpaceDE w:val="0"/>
        <w:autoSpaceDN w:val="0"/>
        <w:adjustRightInd w:val="0"/>
        <w:spacing w:after="0" w:line="240" w:lineRule="auto"/>
        <w:ind w:firstLine="709"/>
        <w:contextualSpacing/>
        <w:jc w:val="both"/>
        <w:rPr>
          <w:rFonts w:ascii="Times New Roman" w:hAnsi="Times New Roman"/>
          <w:sz w:val="28"/>
          <w:szCs w:val="28"/>
        </w:rPr>
      </w:pPr>
      <w:r w:rsidRPr="009678B6">
        <w:rPr>
          <w:rFonts w:ascii="Times New Roman" w:hAnsi="Times New Roman"/>
          <w:sz w:val="28"/>
          <w:szCs w:val="28"/>
        </w:rPr>
        <w:t>- замена запорной арматуры на водопроводной сети, в том числе пожарных гидрантов, с целью обеспечения исправного технического состояния сети, бесперебойной подачи воды потребителям, в том числе на нужды пожаротушения;</w:t>
      </w:r>
    </w:p>
    <w:p w14:paraId="2397856D" w14:textId="77777777" w:rsidR="00BA31DF" w:rsidRPr="009678B6" w:rsidRDefault="00BA31DF" w:rsidP="00BA31DF">
      <w:pPr>
        <w:autoSpaceDE w:val="0"/>
        <w:autoSpaceDN w:val="0"/>
        <w:adjustRightInd w:val="0"/>
        <w:spacing w:after="0" w:line="240" w:lineRule="auto"/>
        <w:ind w:firstLine="709"/>
        <w:contextualSpacing/>
        <w:jc w:val="both"/>
        <w:rPr>
          <w:rFonts w:ascii="Times New Roman" w:hAnsi="Times New Roman"/>
          <w:sz w:val="28"/>
          <w:szCs w:val="28"/>
        </w:rPr>
      </w:pPr>
      <w:r w:rsidRPr="009678B6">
        <w:rPr>
          <w:rFonts w:ascii="Times New Roman" w:hAnsi="Times New Roman"/>
          <w:sz w:val="28"/>
          <w:szCs w:val="28"/>
        </w:rPr>
        <w:t xml:space="preserve">- реконструкция водопроводных сетей с устройством отдельных водопроводных вводов с целью обеспечения требований по установке приборов учета воды на каждом объекте; </w:t>
      </w:r>
    </w:p>
    <w:p w14:paraId="06E66FA8" w14:textId="77777777" w:rsidR="00BA31DF" w:rsidRPr="009678B6" w:rsidRDefault="00BA31DF" w:rsidP="00BA31DF">
      <w:pPr>
        <w:autoSpaceDE w:val="0"/>
        <w:autoSpaceDN w:val="0"/>
        <w:adjustRightInd w:val="0"/>
        <w:spacing w:after="0" w:line="240" w:lineRule="auto"/>
        <w:ind w:firstLine="709"/>
        <w:contextualSpacing/>
        <w:jc w:val="both"/>
        <w:rPr>
          <w:rFonts w:ascii="Times New Roman" w:hAnsi="Times New Roman"/>
          <w:sz w:val="28"/>
          <w:szCs w:val="28"/>
        </w:rPr>
      </w:pPr>
      <w:r w:rsidRPr="009678B6">
        <w:rPr>
          <w:rFonts w:ascii="Times New Roman" w:hAnsi="Times New Roman"/>
          <w:sz w:val="28"/>
          <w:szCs w:val="28"/>
        </w:rPr>
        <w:t xml:space="preserve">- создания системы управления водоснабжением муниципального образования, внедрение системы измерений с целью повышения качества предоставления услуги водоснабжения за счет оперативного выявления и </w:t>
      </w:r>
      <w:r w:rsidRPr="009678B6">
        <w:rPr>
          <w:rFonts w:ascii="Times New Roman" w:hAnsi="Times New Roman"/>
          <w:sz w:val="28"/>
          <w:szCs w:val="28"/>
        </w:rPr>
        <w:lastRenderedPageBreak/>
        <w:t xml:space="preserve">устранения технологических нарушений в работе системы водоснабжения, а также обеспечение энергоэффективности функционирования системы; </w:t>
      </w:r>
    </w:p>
    <w:p w14:paraId="51563754" w14:textId="77777777" w:rsidR="00BA31DF" w:rsidRPr="009678B6" w:rsidRDefault="00BA31DF" w:rsidP="00BA31DF">
      <w:pPr>
        <w:autoSpaceDE w:val="0"/>
        <w:autoSpaceDN w:val="0"/>
        <w:adjustRightInd w:val="0"/>
        <w:spacing w:after="0" w:line="240" w:lineRule="auto"/>
        <w:ind w:firstLine="709"/>
        <w:contextualSpacing/>
        <w:jc w:val="both"/>
        <w:rPr>
          <w:rFonts w:ascii="Times New Roman" w:hAnsi="Times New Roman"/>
          <w:sz w:val="28"/>
          <w:szCs w:val="28"/>
        </w:rPr>
      </w:pPr>
      <w:r w:rsidRPr="009678B6">
        <w:rPr>
          <w:rFonts w:ascii="Times New Roman" w:hAnsi="Times New Roman"/>
          <w:sz w:val="28"/>
          <w:szCs w:val="28"/>
        </w:rPr>
        <w:t>- строительство сетей и сооружений для водоснабжения осваиваемых и преобразуемых территорий, а также отдельных территорий, не имеющих централизованного водоснабжения с целью обеспечения доступности услуг водоснабжения для всех жителей муниципального образования.</w:t>
      </w:r>
    </w:p>
    <w:p w14:paraId="559F5DF3" w14:textId="00993317" w:rsidR="0001127B" w:rsidRPr="009678B6" w:rsidRDefault="0001127B" w:rsidP="000D2829">
      <w:pPr>
        <w:spacing w:after="0" w:line="240" w:lineRule="auto"/>
        <w:ind w:firstLine="709"/>
        <w:jc w:val="both"/>
        <w:rPr>
          <w:rFonts w:ascii="Times New Roman" w:eastAsia="Times New Roman" w:hAnsi="Times New Roman"/>
          <w:sz w:val="28"/>
          <w:szCs w:val="28"/>
          <w:lang w:eastAsia="ru-RU"/>
        </w:rPr>
      </w:pPr>
      <w:bookmarkStart w:id="697" w:name="_Hlk148697574"/>
      <w:r w:rsidRPr="009678B6">
        <w:rPr>
          <w:rFonts w:ascii="Times New Roman" w:eastAsia="Times New Roman" w:hAnsi="Times New Roman"/>
          <w:sz w:val="28"/>
          <w:szCs w:val="28"/>
          <w:lang w:eastAsia="ru-RU"/>
        </w:rPr>
        <w:t>Система водоснабжения предусматривается с учётом развития на расчётный срок (204</w:t>
      </w:r>
      <w:r w:rsidR="00443942">
        <w:rPr>
          <w:rFonts w:ascii="Times New Roman" w:eastAsia="Times New Roman" w:hAnsi="Times New Roman"/>
          <w:sz w:val="28"/>
          <w:szCs w:val="28"/>
          <w:lang w:eastAsia="ru-RU"/>
        </w:rPr>
        <w:t>5</w:t>
      </w:r>
      <w:r w:rsidRPr="009678B6">
        <w:rPr>
          <w:rFonts w:ascii="Times New Roman" w:eastAsia="Times New Roman" w:hAnsi="Times New Roman"/>
          <w:sz w:val="28"/>
          <w:szCs w:val="28"/>
          <w:lang w:eastAsia="ru-RU"/>
        </w:rPr>
        <w:t xml:space="preserve"> год). </w:t>
      </w:r>
    </w:p>
    <w:p w14:paraId="32BE665D" w14:textId="4D133F55" w:rsidR="00C75C96" w:rsidRPr="009678B6" w:rsidRDefault="00C75C96" w:rsidP="0001127B">
      <w:pPr>
        <w:spacing w:after="0" w:line="240" w:lineRule="auto"/>
        <w:ind w:firstLine="709"/>
        <w:contextualSpacing/>
        <w:jc w:val="both"/>
        <w:rPr>
          <w:rFonts w:ascii="Times New Roman" w:hAnsi="Times New Roman"/>
          <w:sz w:val="28"/>
          <w:szCs w:val="28"/>
        </w:rPr>
      </w:pPr>
      <w:bookmarkStart w:id="698" w:name="_Hlk106444116"/>
      <w:r w:rsidRPr="009678B6">
        <w:rPr>
          <w:rFonts w:ascii="Times New Roman" w:hAnsi="Times New Roman"/>
          <w:sz w:val="28"/>
          <w:szCs w:val="28"/>
        </w:rPr>
        <w:t xml:space="preserve">Нормы расхода воды на хозяйственно-бытовые нужды приняты по СП 31.13330.2012 «Водоснабжение. Наружные сети и сооружения. Актуализированная редакция СНиП 2.04.02- 84*» и составляют для благоустроенной застройки составляет 220 л/сут. на человека, для неблагоустроенной 50 л/сут. на человека. </w:t>
      </w:r>
    </w:p>
    <w:p w14:paraId="6D09AEC2" w14:textId="7E5D4A4C" w:rsidR="00C75C96" w:rsidRPr="009678B6" w:rsidRDefault="00C75C96" w:rsidP="0001127B">
      <w:pPr>
        <w:spacing w:after="0" w:line="240" w:lineRule="auto"/>
        <w:ind w:firstLine="709"/>
        <w:contextualSpacing/>
        <w:jc w:val="both"/>
        <w:rPr>
          <w:rFonts w:ascii="Times New Roman" w:hAnsi="Times New Roman"/>
          <w:sz w:val="28"/>
          <w:szCs w:val="28"/>
        </w:rPr>
      </w:pPr>
      <w:r w:rsidRPr="009678B6">
        <w:rPr>
          <w:rFonts w:ascii="Times New Roman" w:hAnsi="Times New Roman"/>
          <w:sz w:val="28"/>
          <w:szCs w:val="28"/>
        </w:rPr>
        <w:t>Расход воды на полив территории принимается в расчете на одного жителя 50 л/чел. В сутки, в соответствии с СП 31.13330.2010 СНиП 2.04.02-84*. Количество поливок - одна через 3-е суток (только в летний период).</w:t>
      </w:r>
    </w:p>
    <w:p w14:paraId="29D8CBCE" w14:textId="77777777" w:rsidR="00C75C96" w:rsidRPr="009678B6" w:rsidRDefault="00C75C96" w:rsidP="0001127B">
      <w:pPr>
        <w:spacing w:after="0" w:line="240" w:lineRule="auto"/>
        <w:ind w:firstLine="709"/>
        <w:contextualSpacing/>
        <w:jc w:val="both"/>
        <w:rPr>
          <w:rFonts w:ascii="Times New Roman" w:hAnsi="Times New Roman"/>
          <w:sz w:val="28"/>
          <w:szCs w:val="28"/>
        </w:rPr>
      </w:pPr>
      <w:r w:rsidRPr="009678B6">
        <w:rPr>
          <w:rFonts w:ascii="Times New Roman" w:hAnsi="Times New Roman"/>
          <w:sz w:val="28"/>
          <w:szCs w:val="28"/>
        </w:rPr>
        <w:t>Требования пожарной безопасности». Время тушения пожара 3 часа.</w:t>
      </w:r>
    </w:p>
    <w:bookmarkEnd w:id="697"/>
    <w:bookmarkEnd w:id="698"/>
    <w:p w14:paraId="7D17002E" w14:textId="77777777" w:rsidR="0001127B" w:rsidRPr="009678B6" w:rsidRDefault="0001127B" w:rsidP="0001127B">
      <w:pPr>
        <w:spacing w:after="0" w:line="240" w:lineRule="auto"/>
        <w:ind w:firstLine="709"/>
        <w:jc w:val="both"/>
        <w:rPr>
          <w:rFonts w:ascii="Times New Roman" w:eastAsia="Times New Roman" w:hAnsi="Times New Roman"/>
          <w:sz w:val="28"/>
          <w:szCs w:val="28"/>
        </w:rPr>
      </w:pPr>
    </w:p>
    <w:p w14:paraId="766EE98E" w14:textId="67AD6640" w:rsidR="0001127B" w:rsidRPr="009678B6" w:rsidRDefault="0001127B" w:rsidP="0001127B">
      <w:pPr>
        <w:autoSpaceDE w:val="0"/>
        <w:autoSpaceDN w:val="0"/>
        <w:adjustRightInd w:val="0"/>
        <w:spacing w:after="0" w:line="240" w:lineRule="auto"/>
        <w:jc w:val="center"/>
        <w:rPr>
          <w:rFonts w:ascii="Times New Roman" w:eastAsia="Times New Roman" w:hAnsi="Times New Roman"/>
          <w:sz w:val="28"/>
          <w:szCs w:val="28"/>
          <w:lang w:eastAsia="ru-RU"/>
        </w:rPr>
      </w:pPr>
      <w:r w:rsidRPr="009678B6">
        <w:rPr>
          <w:rFonts w:ascii="Times New Roman" w:eastAsia="Times New Roman" w:hAnsi="Times New Roman"/>
          <w:b/>
          <w:bCs/>
          <w:sz w:val="28"/>
          <w:szCs w:val="28"/>
          <w:lang w:eastAsia="ru-RU"/>
        </w:rPr>
        <w:t xml:space="preserve">Таблица </w:t>
      </w:r>
      <w:r w:rsidR="00FB4066">
        <w:rPr>
          <w:rFonts w:ascii="Times New Roman" w:eastAsia="Times New Roman" w:hAnsi="Times New Roman"/>
          <w:b/>
          <w:bCs/>
          <w:sz w:val="28"/>
          <w:szCs w:val="28"/>
          <w:lang w:eastAsia="ru-RU"/>
        </w:rPr>
        <w:t>71</w:t>
      </w:r>
      <w:r w:rsidR="00A81245" w:rsidRPr="009678B6">
        <w:rPr>
          <w:rFonts w:ascii="Times New Roman" w:eastAsia="Times New Roman" w:hAnsi="Times New Roman"/>
          <w:b/>
          <w:bCs/>
          <w:sz w:val="28"/>
          <w:szCs w:val="28"/>
          <w:lang w:eastAsia="ru-RU"/>
        </w:rPr>
        <w:t>.</w:t>
      </w:r>
      <w:r w:rsidRPr="009678B6">
        <w:rPr>
          <w:rFonts w:ascii="Times New Roman" w:eastAsia="Times New Roman" w:hAnsi="Times New Roman"/>
          <w:b/>
          <w:bCs/>
          <w:sz w:val="28"/>
          <w:szCs w:val="28"/>
          <w:lang w:bidi="en-US"/>
        </w:rPr>
        <w:t xml:space="preserve"> - </w:t>
      </w:r>
      <w:bookmarkStart w:id="699" w:name="_Hlk148697595"/>
      <w:r w:rsidRPr="009678B6">
        <w:rPr>
          <w:rFonts w:ascii="Times New Roman" w:hAnsi="Times New Roman"/>
          <w:sz w:val="28"/>
          <w:szCs w:val="28"/>
        </w:rPr>
        <w:t xml:space="preserve">Ожидаемое потребление воды на расчётный срок в </w:t>
      </w:r>
      <w:r w:rsidR="00E83B33" w:rsidRPr="009678B6">
        <w:rPr>
          <w:rFonts w:ascii="Times New Roman" w:eastAsia="Times New Roman" w:hAnsi="Times New Roman"/>
          <w:bCs/>
          <w:sz w:val="28"/>
          <w:szCs w:val="28"/>
          <w:lang w:eastAsia="ru-RU"/>
        </w:rPr>
        <w:t>Локшин</w:t>
      </w:r>
      <w:r w:rsidR="006A2B6F" w:rsidRPr="009678B6">
        <w:rPr>
          <w:rFonts w:ascii="Times New Roman" w:eastAsia="Times New Roman" w:hAnsi="Times New Roman"/>
          <w:bCs/>
          <w:sz w:val="28"/>
          <w:szCs w:val="28"/>
          <w:lang w:eastAsia="ru-RU"/>
        </w:rPr>
        <w:t>ск</w:t>
      </w:r>
      <w:r w:rsidRPr="009678B6">
        <w:rPr>
          <w:rFonts w:ascii="Times New Roman" w:hAnsi="Times New Roman"/>
          <w:sz w:val="28"/>
          <w:szCs w:val="28"/>
        </w:rPr>
        <w:t>ом сельсовете</w:t>
      </w:r>
      <w:bookmarkStart w:id="700" w:name="_Hlk115246441"/>
      <w:bookmarkEnd w:id="69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2"/>
        <w:gridCol w:w="1087"/>
        <w:gridCol w:w="1085"/>
        <w:gridCol w:w="1147"/>
        <w:gridCol w:w="2006"/>
        <w:gridCol w:w="1111"/>
        <w:gridCol w:w="1083"/>
      </w:tblGrid>
      <w:tr w:rsidR="0025119A" w:rsidRPr="009678B6" w14:paraId="6F7913E9" w14:textId="77777777" w:rsidTr="00613747">
        <w:trPr>
          <w:trHeight w:val="57"/>
          <w:tblHeader/>
          <w:jc w:val="center"/>
        </w:trPr>
        <w:tc>
          <w:tcPr>
            <w:tcW w:w="1271" w:type="pct"/>
            <w:vMerge w:val="restart"/>
            <w:shd w:val="clear" w:color="auto" w:fill="auto"/>
            <w:vAlign w:val="center"/>
            <w:hideMark/>
          </w:tcPr>
          <w:p w14:paraId="1802EEBD" w14:textId="77777777" w:rsidR="00C75C96" w:rsidRPr="009678B6" w:rsidRDefault="00C75C96" w:rsidP="0001127B">
            <w:pPr>
              <w:spacing w:after="0" w:line="240" w:lineRule="auto"/>
              <w:jc w:val="center"/>
              <w:rPr>
                <w:rFonts w:ascii="Times New Roman" w:eastAsia="Times New Roman" w:hAnsi="Times New Roman"/>
                <w:sz w:val="24"/>
                <w:szCs w:val="24"/>
                <w:lang w:eastAsia="ru-RU"/>
              </w:rPr>
            </w:pPr>
            <w:bookmarkStart w:id="701" w:name="_Hlk116738962"/>
            <w:r w:rsidRPr="009678B6">
              <w:rPr>
                <w:rFonts w:ascii="Times New Roman" w:eastAsia="Times New Roman" w:hAnsi="Times New Roman"/>
                <w:sz w:val="24"/>
                <w:szCs w:val="24"/>
                <w:lang w:eastAsia="ru-RU"/>
              </w:rPr>
              <w:t>Наименование потребителей</w:t>
            </w:r>
          </w:p>
        </w:tc>
        <w:tc>
          <w:tcPr>
            <w:tcW w:w="539" w:type="pct"/>
            <w:vMerge w:val="restart"/>
            <w:shd w:val="clear" w:color="auto" w:fill="auto"/>
            <w:vAlign w:val="center"/>
            <w:hideMark/>
          </w:tcPr>
          <w:p w14:paraId="438D8FC4" w14:textId="77777777" w:rsidR="00C75C96" w:rsidRPr="009678B6" w:rsidRDefault="00C75C96" w:rsidP="0001127B">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Ед. изм</w:t>
            </w:r>
          </w:p>
        </w:tc>
        <w:tc>
          <w:tcPr>
            <w:tcW w:w="538" w:type="pct"/>
            <w:vMerge w:val="restart"/>
            <w:shd w:val="clear" w:color="auto" w:fill="auto"/>
            <w:vAlign w:val="center"/>
            <w:hideMark/>
          </w:tcPr>
          <w:p w14:paraId="28D13A81" w14:textId="77777777" w:rsidR="00C75C96" w:rsidRPr="009678B6" w:rsidRDefault="00C75C96" w:rsidP="0001127B">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Кол.</w:t>
            </w:r>
          </w:p>
        </w:tc>
        <w:tc>
          <w:tcPr>
            <w:tcW w:w="569" w:type="pct"/>
            <w:vMerge w:val="restart"/>
            <w:shd w:val="clear" w:color="auto" w:fill="auto"/>
            <w:vAlign w:val="center"/>
            <w:hideMark/>
          </w:tcPr>
          <w:p w14:paraId="7DBE3AB4" w14:textId="77777777" w:rsidR="00C75C96" w:rsidRPr="009678B6" w:rsidRDefault="00C75C96" w:rsidP="0001127B">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Норма л/сут. на чел.</w:t>
            </w:r>
          </w:p>
        </w:tc>
        <w:tc>
          <w:tcPr>
            <w:tcW w:w="995" w:type="pct"/>
            <w:vMerge w:val="restart"/>
            <w:shd w:val="clear" w:color="auto" w:fill="auto"/>
            <w:vAlign w:val="center"/>
            <w:hideMark/>
          </w:tcPr>
          <w:p w14:paraId="05DF156A" w14:textId="77777777" w:rsidR="00C75C96" w:rsidRPr="009678B6" w:rsidRDefault="00C75C96" w:rsidP="0001127B">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К суточной неравномерности</w:t>
            </w:r>
          </w:p>
        </w:tc>
        <w:tc>
          <w:tcPr>
            <w:tcW w:w="1088" w:type="pct"/>
            <w:gridSpan w:val="2"/>
            <w:shd w:val="clear" w:color="auto" w:fill="auto"/>
            <w:vAlign w:val="center"/>
            <w:hideMark/>
          </w:tcPr>
          <w:p w14:paraId="094D43D6" w14:textId="2AECF683" w:rsidR="00C75C96" w:rsidRPr="009678B6" w:rsidRDefault="00C75C96" w:rsidP="0001127B">
            <w:pPr>
              <w:spacing w:after="0" w:line="240" w:lineRule="auto"/>
              <w:jc w:val="center"/>
              <w:rPr>
                <w:rFonts w:ascii="Times New Roman" w:eastAsia="Times New Roman" w:hAnsi="Times New Roman"/>
                <w:sz w:val="24"/>
                <w:szCs w:val="24"/>
                <w:vertAlign w:val="superscript"/>
                <w:lang w:eastAsia="ru-RU"/>
              </w:rPr>
            </w:pPr>
            <w:r w:rsidRPr="009678B6">
              <w:rPr>
                <w:rFonts w:ascii="Times New Roman" w:eastAsia="Times New Roman" w:hAnsi="Times New Roman"/>
                <w:sz w:val="24"/>
                <w:szCs w:val="24"/>
                <w:lang w:eastAsia="ru-RU"/>
              </w:rPr>
              <w:t>Расход, м</w:t>
            </w:r>
            <w:r w:rsidRPr="00C31A1C">
              <w:rPr>
                <w:rFonts w:ascii="Times New Roman" w:eastAsia="Times New Roman" w:hAnsi="Times New Roman"/>
                <w:sz w:val="24"/>
                <w:szCs w:val="24"/>
                <w:vertAlign w:val="superscript"/>
                <w:lang w:eastAsia="ru-RU"/>
              </w:rPr>
              <w:t>3</w:t>
            </w:r>
          </w:p>
        </w:tc>
      </w:tr>
      <w:tr w:rsidR="0025119A" w:rsidRPr="009678B6" w14:paraId="0D77EFAC" w14:textId="77777777" w:rsidTr="00613747">
        <w:trPr>
          <w:trHeight w:val="57"/>
          <w:tblHeader/>
          <w:jc w:val="center"/>
        </w:trPr>
        <w:tc>
          <w:tcPr>
            <w:tcW w:w="1271" w:type="pct"/>
            <w:vMerge/>
            <w:shd w:val="clear" w:color="auto" w:fill="auto"/>
            <w:vAlign w:val="center"/>
            <w:hideMark/>
          </w:tcPr>
          <w:p w14:paraId="12FDC38A" w14:textId="77777777" w:rsidR="00C75C96" w:rsidRPr="009678B6" w:rsidRDefault="00C75C96" w:rsidP="0001127B">
            <w:pPr>
              <w:spacing w:after="0" w:line="240" w:lineRule="auto"/>
              <w:rPr>
                <w:rFonts w:ascii="Times New Roman" w:eastAsia="Times New Roman" w:hAnsi="Times New Roman"/>
                <w:sz w:val="24"/>
                <w:szCs w:val="24"/>
                <w:lang w:eastAsia="ru-RU"/>
              </w:rPr>
            </w:pPr>
          </w:p>
        </w:tc>
        <w:tc>
          <w:tcPr>
            <w:tcW w:w="539" w:type="pct"/>
            <w:vMerge/>
            <w:shd w:val="clear" w:color="auto" w:fill="auto"/>
            <w:vAlign w:val="center"/>
            <w:hideMark/>
          </w:tcPr>
          <w:p w14:paraId="2C433C35" w14:textId="77777777" w:rsidR="00C75C96" w:rsidRPr="009678B6" w:rsidRDefault="00C75C96" w:rsidP="0001127B">
            <w:pPr>
              <w:spacing w:after="0" w:line="240" w:lineRule="auto"/>
              <w:rPr>
                <w:rFonts w:ascii="Times New Roman" w:eastAsia="Times New Roman" w:hAnsi="Times New Roman"/>
                <w:sz w:val="24"/>
                <w:szCs w:val="24"/>
                <w:lang w:eastAsia="ru-RU"/>
              </w:rPr>
            </w:pPr>
          </w:p>
        </w:tc>
        <w:tc>
          <w:tcPr>
            <w:tcW w:w="538" w:type="pct"/>
            <w:vMerge/>
            <w:shd w:val="clear" w:color="auto" w:fill="auto"/>
            <w:vAlign w:val="center"/>
            <w:hideMark/>
          </w:tcPr>
          <w:p w14:paraId="2A698423" w14:textId="77777777" w:rsidR="00C75C96" w:rsidRPr="009678B6" w:rsidRDefault="00C75C96" w:rsidP="0001127B">
            <w:pPr>
              <w:spacing w:after="0" w:line="240" w:lineRule="auto"/>
              <w:rPr>
                <w:rFonts w:ascii="Times New Roman" w:eastAsia="Times New Roman" w:hAnsi="Times New Roman"/>
                <w:sz w:val="24"/>
                <w:szCs w:val="24"/>
                <w:lang w:eastAsia="ru-RU"/>
              </w:rPr>
            </w:pPr>
          </w:p>
        </w:tc>
        <w:tc>
          <w:tcPr>
            <w:tcW w:w="569" w:type="pct"/>
            <w:vMerge/>
            <w:shd w:val="clear" w:color="auto" w:fill="auto"/>
            <w:vAlign w:val="center"/>
            <w:hideMark/>
          </w:tcPr>
          <w:p w14:paraId="2CFF061D" w14:textId="77777777" w:rsidR="00C75C96" w:rsidRPr="009678B6" w:rsidRDefault="00C75C96" w:rsidP="0001127B">
            <w:pPr>
              <w:spacing w:after="0" w:line="240" w:lineRule="auto"/>
              <w:rPr>
                <w:rFonts w:ascii="Times New Roman" w:eastAsia="Times New Roman" w:hAnsi="Times New Roman"/>
                <w:sz w:val="24"/>
                <w:szCs w:val="24"/>
                <w:lang w:eastAsia="ru-RU"/>
              </w:rPr>
            </w:pPr>
          </w:p>
        </w:tc>
        <w:tc>
          <w:tcPr>
            <w:tcW w:w="995" w:type="pct"/>
            <w:vMerge/>
            <w:shd w:val="clear" w:color="auto" w:fill="auto"/>
            <w:vAlign w:val="center"/>
            <w:hideMark/>
          </w:tcPr>
          <w:p w14:paraId="4E9A4061" w14:textId="77777777" w:rsidR="00C75C96" w:rsidRPr="009678B6" w:rsidRDefault="00C75C96" w:rsidP="0001127B">
            <w:pPr>
              <w:spacing w:after="0" w:line="240" w:lineRule="auto"/>
              <w:rPr>
                <w:rFonts w:ascii="Times New Roman" w:eastAsia="Times New Roman" w:hAnsi="Times New Roman"/>
                <w:sz w:val="24"/>
                <w:szCs w:val="24"/>
                <w:lang w:eastAsia="ru-RU"/>
              </w:rPr>
            </w:pPr>
          </w:p>
        </w:tc>
        <w:tc>
          <w:tcPr>
            <w:tcW w:w="551" w:type="pct"/>
            <w:shd w:val="clear" w:color="auto" w:fill="auto"/>
            <w:vAlign w:val="center"/>
            <w:hideMark/>
          </w:tcPr>
          <w:p w14:paraId="5E5E78EF" w14:textId="77777777" w:rsidR="00C75C96" w:rsidRPr="009678B6" w:rsidRDefault="00C75C96" w:rsidP="0001127B">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сут.</w:t>
            </w:r>
          </w:p>
        </w:tc>
        <w:tc>
          <w:tcPr>
            <w:tcW w:w="537" w:type="pct"/>
            <w:shd w:val="clear" w:color="auto" w:fill="auto"/>
            <w:vAlign w:val="center"/>
            <w:hideMark/>
          </w:tcPr>
          <w:p w14:paraId="7A3EE3DF" w14:textId="77777777" w:rsidR="00C75C96" w:rsidRPr="009678B6" w:rsidRDefault="00C75C96" w:rsidP="0001127B">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сут.</w:t>
            </w:r>
          </w:p>
          <w:p w14:paraId="695256E4" w14:textId="6A3123FF" w:rsidR="00C75C96" w:rsidRPr="009678B6" w:rsidRDefault="00C75C96" w:rsidP="0001127B">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vertAlign w:val="subscript"/>
                <w:lang w:eastAsia="ru-RU"/>
              </w:rPr>
              <w:t>max</w:t>
            </w:r>
          </w:p>
        </w:tc>
      </w:tr>
      <w:tr w:rsidR="0025119A" w:rsidRPr="009678B6" w14:paraId="7C30C6B4" w14:textId="77777777" w:rsidTr="00613747">
        <w:trPr>
          <w:trHeight w:val="57"/>
          <w:jc w:val="center"/>
        </w:trPr>
        <w:tc>
          <w:tcPr>
            <w:tcW w:w="5000" w:type="pct"/>
            <w:gridSpan w:val="7"/>
            <w:shd w:val="clear" w:color="auto" w:fill="auto"/>
            <w:vAlign w:val="center"/>
          </w:tcPr>
          <w:p w14:paraId="0BC0159B" w14:textId="2E3991A3" w:rsidR="00613747" w:rsidRPr="009678B6" w:rsidRDefault="00613747" w:rsidP="0001127B">
            <w:pPr>
              <w:spacing w:after="0" w:line="240" w:lineRule="auto"/>
              <w:jc w:val="center"/>
              <w:rPr>
                <w:rFonts w:ascii="Times New Roman" w:eastAsia="Times New Roman" w:hAnsi="Times New Roman"/>
                <w:sz w:val="24"/>
                <w:szCs w:val="24"/>
                <w:lang w:eastAsia="ru-RU"/>
              </w:rPr>
            </w:pPr>
            <w:r w:rsidRPr="009678B6">
              <w:rPr>
                <w:rFonts w:ascii="Times New Roman" w:hAnsi="Times New Roman"/>
                <w:bCs/>
                <w:sz w:val="24"/>
                <w:szCs w:val="24"/>
              </w:rPr>
              <w:t>с. Локшино</w:t>
            </w:r>
          </w:p>
        </w:tc>
      </w:tr>
      <w:tr w:rsidR="0025119A" w:rsidRPr="009678B6" w14:paraId="54EFD69F" w14:textId="77777777" w:rsidTr="00613747">
        <w:trPr>
          <w:trHeight w:val="57"/>
          <w:jc w:val="center"/>
        </w:trPr>
        <w:tc>
          <w:tcPr>
            <w:tcW w:w="1271" w:type="pct"/>
            <w:shd w:val="clear" w:color="auto" w:fill="auto"/>
            <w:vAlign w:val="center"/>
          </w:tcPr>
          <w:p w14:paraId="22BC2F3B" w14:textId="06009DAD" w:rsidR="00613747" w:rsidRPr="009678B6" w:rsidRDefault="00B7280E" w:rsidP="00613747">
            <w:pPr>
              <w:spacing w:after="0" w:line="240" w:lineRule="auto"/>
              <w:rPr>
                <w:rFonts w:ascii="Times New Roman" w:hAnsi="Times New Roman"/>
                <w:sz w:val="24"/>
                <w:szCs w:val="24"/>
              </w:rPr>
            </w:pPr>
            <w:r w:rsidRPr="009678B6">
              <w:rPr>
                <w:rFonts w:ascii="Times New Roman" w:hAnsi="Times New Roman"/>
                <w:sz w:val="24"/>
                <w:szCs w:val="24"/>
              </w:rPr>
              <w:t>Население, проживающее в благоустроенных домах</w:t>
            </w:r>
          </w:p>
        </w:tc>
        <w:tc>
          <w:tcPr>
            <w:tcW w:w="539" w:type="pct"/>
            <w:shd w:val="clear" w:color="auto" w:fill="auto"/>
            <w:vAlign w:val="center"/>
          </w:tcPr>
          <w:p w14:paraId="286CBE21" w14:textId="4BB4FCAE" w:rsidR="00613747" w:rsidRPr="009678B6" w:rsidRDefault="00613747" w:rsidP="00613747">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чел.</w:t>
            </w:r>
          </w:p>
        </w:tc>
        <w:tc>
          <w:tcPr>
            <w:tcW w:w="538" w:type="pct"/>
            <w:shd w:val="clear" w:color="auto" w:fill="auto"/>
            <w:vAlign w:val="center"/>
          </w:tcPr>
          <w:p w14:paraId="6EC6CDB4" w14:textId="1B338059" w:rsidR="00613747" w:rsidRPr="009678B6" w:rsidRDefault="00613747" w:rsidP="00613747">
            <w:pPr>
              <w:spacing w:after="0" w:line="240" w:lineRule="auto"/>
              <w:jc w:val="center"/>
              <w:rPr>
                <w:rFonts w:ascii="Times New Roman" w:hAnsi="Times New Roman"/>
                <w:sz w:val="24"/>
                <w:szCs w:val="24"/>
                <w:lang w:val="en-US"/>
              </w:rPr>
            </w:pPr>
            <w:r w:rsidRPr="009678B6">
              <w:rPr>
                <w:rFonts w:ascii="Times New Roman" w:hAnsi="Times New Roman"/>
                <w:sz w:val="24"/>
                <w:szCs w:val="24"/>
                <w:lang w:val="en-US"/>
              </w:rPr>
              <w:t>545</w:t>
            </w:r>
          </w:p>
        </w:tc>
        <w:tc>
          <w:tcPr>
            <w:tcW w:w="569" w:type="pct"/>
            <w:shd w:val="clear" w:color="auto" w:fill="auto"/>
            <w:vAlign w:val="center"/>
          </w:tcPr>
          <w:p w14:paraId="5BCE6ACD" w14:textId="54E25E3C" w:rsidR="00613747" w:rsidRPr="009678B6" w:rsidRDefault="00613747" w:rsidP="00613747">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220</w:t>
            </w:r>
          </w:p>
        </w:tc>
        <w:tc>
          <w:tcPr>
            <w:tcW w:w="995" w:type="pct"/>
            <w:shd w:val="clear" w:color="auto" w:fill="auto"/>
            <w:vAlign w:val="center"/>
          </w:tcPr>
          <w:p w14:paraId="18E4106B" w14:textId="0B460E20" w:rsidR="00613747" w:rsidRPr="009678B6" w:rsidRDefault="00613747" w:rsidP="00613747">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1,20</w:t>
            </w:r>
          </w:p>
        </w:tc>
        <w:tc>
          <w:tcPr>
            <w:tcW w:w="551" w:type="pct"/>
            <w:shd w:val="clear" w:color="auto" w:fill="auto"/>
            <w:vAlign w:val="center"/>
          </w:tcPr>
          <w:p w14:paraId="00569977" w14:textId="53ACFA91" w:rsidR="00613747" w:rsidRPr="009678B6" w:rsidRDefault="00B7280E" w:rsidP="00613747">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119,9</w:t>
            </w:r>
          </w:p>
        </w:tc>
        <w:tc>
          <w:tcPr>
            <w:tcW w:w="537" w:type="pct"/>
            <w:shd w:val="clear" w:color="auto" w:fill="auto"/>
            <w:vAlign w:val="center"/>
          </w:tcPr>
          <w:p w14:paraId="154A0D60" w14:textId="64D1D137" w:rsidR="00613747" w:rsidRPr="009678B6" w:rsidRDefault="00B7280E" w:rsidP="00613747">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143,9</w:t>
            </w:r>
          </w:p>
        </w:tc>
      </w:tr>
      <w:tr w:rsidR="0025119A" w:rsidRPr="009678B6" w14:paraId="281951CF" w14:textId="77777777" w:rsidTr="00613747">
        <w:trPr>
          <w:trHeight w:val="57"/>
          <w:jc w:val="center"/>
        </w:trPr>
        <w:tc>
          <w:tcPr>
            <w:tcW w:w="1271" w:type="pct"/>
            <w:shd w:val="clear" w:color="auto" w:fill="auto"/>
            <w:vAlign w:val="center"/>
          </w:tcPr>
          <w:p w14:paraId="67DA5295" w14:textId="578D5C75" w:rsidR="00C75C96" w:rsidRPr="009678B6" w:rsidRDefault="00C75C96" w:rsidP="00334F16">
            <w:pPr>
              <w:spacing w:after="0" w:line="240" w:lineRule="auto"/>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Адм. здание и общественные здание</w:t>
            </w:r>
          </w:p>
        </w:tc>
        <w:tc>
          <w:tcPr>
            <w:tcW w:w="539" w:type="pct"/>
            <w:shd w:val="clear" w:color="auto" w:fill="auto"/>
            <w:vAlign w:val="center"/>
          </w:tcPr>
          <w:p w14:paraId="3D9F1E8E" w14:textId="6520DA7B" w:rsidR="00C75C96" w:rsidRPr="009678B6" w:rsidRDefault="00C75C96" w:rsidP="00334F16">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w:t>
            </w:r>
          </w:p>
        </w:tc>
        <w:tc>
          <w:tcPr>
            <w:tcW w:w="538" w:type="pct"/>
            <w:shd w:val="clear" w:color="auto" w:fill="auto"/>
            <w:vAlign w:val="center"/>
          </w:tcPr>
          <w:p w14:paraId="1C64142A" w14:textId="386A82B1" w:rsidR="00C75C96" w:rsidRPr="009678B6" w:rsidRDefault="00C75C96" w:rsidP="00334F16">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10</w:t>
            </w:r>
          </w:p>
        </w:tc>
        <w:tc>
          <w:tcPr>
            <w:tcW w:w="569" w:type="pct"/>
            <w:shd w:val="clear" w:color="auto" w:fill="auto"/>
            <w:vAlign w:val="center"/>
          </w:tcPr>
          <w:p w14:paraId="46665C49" w14:textId="69248A41" w:rsidR="00C75C96" w:rsidRPr="009678B6" w:rsidRDefault="00C75C96" w:rsidP="00334F16">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 </w:t>
            </w:r>
          </w:p>
        </w:tc>
        <w:tc>
          <w:tcPr>
            <w:tcW w:w="995" w:type="pct"/>
            <w:shd w:val="clear" w:color="auto" w:fill="auto"/>
            <w:vAlign w:val="center"/>
          </w:tcPr>
          <w:p w14:paraId="5FEF2BDE" w14:textId="762FA828" w:rsidR="00C75C96" w:rsidRPr="009678B6" w:rsidRDefault="00C75C96" w:rsidP="00334F16">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1,20</w:t>
            </w:r>
          </w:p>
        </w:tc>
        <w:tc>
          <w:tcPr>
            <w:tcW w:w="551" w:type="pct"/>
            <w:shd w:val="clear" w:color="auto" w:fill="auto"/>
            <w:vAlign w:val="center"/>
          </w:tcPr>
          <w:p w14:paraId="4FEA3E6A" w14:textId="619D48D5" w:rsidR="00C75C96" w:rsidRPr="009678B6" w:rsidRDefault="00B7280E" w:rsidP="00334F16">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12,0</w:t>
            </w:r>
          </w:p>
        </w:tc>
        <w:tc>
          <w:tcPr>
            <w:tcW w:w="537" w:type="pct"/>
            <w:shd w:val="clear" w:color="auto" w:fill="auto"/>
            <w:vAlign w:val="center"/>
          </w:tcPr>
          <w:p w14:paraId="68694F15" w14:textId="4AF8D19A" w:rsidR="00C75C96" w:rsidRPr="009678B6" w:rsidRDefault="00B7280E" w:rsidP="00334F16">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14,4</w:t>
            </w:r>
          </w:p>
        </w:tc>
      </w:tr>
      <w:tr w:rsidR="0025119A" w:rsidRPr="009678B6" w14:paraId="255EF05C" w14:textId="77777777" w:rsidTr="00613747">
        <w:trPr>
          <w:trHeight w:val="57"/>
          <w:jc w:val="center"/>
        </w:trPr>
        <w:tc>
          <w:tcPr>
            <w:tcW w:w="1271" w:type="pct"/>
            <w:shd w:val="clear" w:color="auto" w:fill="auto"/>
            <w:vAlign w:val="center"/>
            <w:hideMark/>
          </w:tcPr>
          <w:p w14:paraId="6E0DF06C" w14:textId="77777777" w:rsidR="00B7280E" w:rsidRPr="009678B6" w:rsidRDefault="00B7280E" w:rsidP="00B7280E">
            <w:pPr>
              <w:spacing w:after="0" w:line="240" w:lineRule="auto"/>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Неучтённые расходы</w:t>
            </w:r>
          </w:p>
        </w:tc>
        <w:tc>
          <w:tcPr>
            <w:tcW w:w="539" w:type="pct"/>
            <w:shd w:val="clear" w:color="auto" w:fill="auto"/>
            <w:vAlign w:val="center"/>
            <w:hideMark/>
          </w:tcPr>
          <w:p w14:paraId="27CD5ED7" w14:textId="77777777" w:rsidR="00B7280E" w:rsidRPr="009678B6" w:rsidRDefault="00B7280E" w:rsidP="00B7280E">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w:t>
            </w:r>
          </w:p>
        </w:tc>
        <w:tc>
          <w:tcPr>
            <w:tcW w:w="538" w:type="pct"/>
            <w:shd w:val="clear" w:color="auto" w:fill="auto"/>
            <w:vAlign w:val="center"/>
            <w:hideMark/>
          </w:tcPr>
          <w:p w14:paraId="0CBC1E79" w14:textId="77777777" w:rsidR="00B7280E" w:rsidRPr="009678B6" w:rsidRDefault="00B7280E" w:rsidP="00B7280E">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10</w:t>
            </w:r>
          </w:p>
        </w:tc>
        <w:tc>
          <w:tcPr>
            <w:tcW w:w="569" w:type="pct"/>
            <w:shd w:val="clear" w:color="auto" w:fill="auto"/>
            <w:vAlign w:val="center"/>
            <w:hideMark/>
          </w:tcPr>
          <w:p w14:paraId="27E9BC8F" w14:textId="77777777" w:rsidR="00B7280E" w:rsidRPr="009678B6" w:rsidRDefault="00B7280E" w:rsidP="00B7280E">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 </w:t>
            </w:r>
          </w:p>
        </w:tc>
        <w:tc>
          <w:tcPr>
            <w:tcW w:w="995" w:type="pct"/>
            <w:shd w:val="clear" w:color="auto" w:fill="auto"/>
            <w:vAlign w:val="center"/>
            <w:hideMark/>
          </w:tcPr>
          <w:p w14:paraId="4CF3810E" w14:textId="674B8596" w:rsidR="00B7280E" w:rsidRPr="009678B6" w:rsidRDefault="00B7280E" w:rsidP="00B7280E">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1,20</w:t>
            </w:r>
          </w:p>
        </w:tc>
        <w:tc>
          <w:tcPr>
            <w:tcW w:w="551" w:type="pct"/>
            <w:shd w:val="clear" w:color="auto" w:fill="auto"/>
            <w:vAlign w:val="center"/>
          </w:tcPr>
          <w:p w14:paraId="1A224FD0" w14:textId="40C8400E" w:rsidR="00B7280E" w:rsidRPr="009678B6" w:rsidRDefault="00B7280E" w:rsidP="00B7280E">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12,0</w:t>
            </w:r>
          </w:p>
        </w:tc>
        <w:tc>
          <w:tcPr>
            <w:tcW w:w="537" w:type="pct"/>
            <w:shd w:val="clear" w:color="auto" w:fill="auto"/>
            <w:vAlign w:val="center"/>
          </w:tcPr>
          <w:p w14:paraId="315C9BDB" w14:textId="5D4E2343" w:rsidR="00B7280E" w:rsidRPr="009678B6" w:rsidRDefault="00B7280E" w:rsidP="00B7280E">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14,4</w:t>
            </w:r>
          </w:p>
        </w:tc>
      </w:tr>
      <w:tr w:rsidR="0025119A" w:rsidRPr="009678B6" w14:paraId="1A45B72F" w14:textId="77777777" w:rsidTr="00613747">
        <w:trPr>
          <w:trHeight w:val="57"/>
          <w:jc w:val="center"/>
        </w:trPr>
        <w:tc>
          <w:tcPr>
            <w:tcW w:w="1271" w:type="pct"/>
            <w:shd w:val="clear" w:color="auto" w:fill="auto"/>
            <w:vAlign w:val="center"/>
          </w:tcPr>
          <w:p w14:paraId="5541AECF" w14:textId="39B8D718" w:rsidR="00613747" w:rsidRPr="009678B6" w:rsidRDefault="00613747" w:rsidP="00613747">
            <w:pPr>
              <w:spacing w:after="0" w:line="240" w:lineRule="auto"/>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Поливка</w:t>
            </w:r>
          </w:p>
        </w:tc>
        <w:tc>
          <w:tcPr>
            <w:tcW w:w="539" w:type="pct"/>
            <w:shd w:val="clear" w:color="auto" w:fill="auto"/>
            <w:vAlign w:val="center"/>
          </w:tcPr>
          <w:p w14:paraId="53DC10C4" w14:textId="03207D14" w:rsidR="00613747" w:rsidRPr="009678B6" w:rsidRDefault="00613747" w:rsidP="00613747">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чел.</w:t>
            </w:r>
          </w:p>
        </w:tc>
        <w:tc>
          <w:tcPr>
            <w:tcW w:w="538" w:type="pct"/>
            <w:shd w:val="clear" w:color="auto" w:fill="auto"/>
            <w:vAlign w:val="center"/>
          </w:tcPr>
          <w:p w14:paraId="3C7C19AD" w14:textId="5CC21EC6" w:rsidR="00613747" w:rsidRPr="009678B6" w:rsidRDefault="006F598E" w:rsidP="00613747">
            <w:pPr>
              <w:spacing w:after="0" w:line="240" w:lineRule="auto"/>
              <w:jc w:val="center"/>
              <w:rPr>
                <w:rFonts w:ascii="Times New Roman" w:eastAsia="Times New Roman" w:hAnsi="Times New Roman"/>
                <w:sz w:val="24"/>
                <w:szCs w:val="24"/>
                <w:lang w:val="en-US" w:eastAsia="ru-RU"/>
              </w:rPr>
            </w:pPr>
            <w:r w:rsidRPr="009678B6">
              <w:rPr>
                <w:rFonts w:ascii="Times New Roman" w:hAnsi="Times New Roman"/>
                <w:sz w:val="24"/>
                <w:szCs w:val="24"/>
                <w:lang w:val="en-US"/>
              </w:rPr>
              <w:t>545</w:t>
            </w:r>
          </w:p>
        </w:tc>
        <w:tc>
          <w:tcPr>
            <w:tcW w:w="569" w:type="pct"/>
            <w:shd w:val="clear" w:color="auto" w:fill="auto"/>
            <w:vAlign w:val="center"/>
          </w:tcPr>
          <w:p w14:paraId="7FF1DFF4" w14:textId="77144534" w:rsidR="00613747" w:rsidRPr="009678B6" w:rsidRDefault="00613747" w:rsidP="00613747">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50</w:t>
            </w:r>
          </w:p>
        </w:tc>
        <w:tc>
          <w:tcPr>
            <w:tcW w:w="995" w:type="pct"/>
            <w:shd w:val="clear" w:color="auto" w:fill="auto"/>
            <w:vAlign w:val="center"/>
          </w:tcPr>
          <w:p w14:paraId="7D29993C" w14:textId="5FAFE1C9" w:rsidR="00613747" w:rsidRPr="009678B6" w:rsidRDefault="00613747" w:rsidP="00613747">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1,20</w:t>
            </w:r>
          </w:p>
        </w:tc>
        <w:tc>
          <w:tcPr>
            <w:tcW w:w="551" w:type="pct"/>
            <w:shd w:val="clear" w:color="auto" w:fill="auto"/>
            <w:vAlign w:val="center"/>
          </w:tcPr>
          <w:p w14:paraId="3FE88DE8" w14:textId="7BA7AFE7" w:rsidR="00613747" w:rsidRPr="009678B6" w:rsidRDefault="00B7280E" w:rsidP="00613747">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2,24</w:t>
            </w:r>
          </w:p>
        </w:tc>
        <w:tc>
          <w:tcPr>
            <w:tcW w:w="537" w:type="pct"/>
            <w:shd w:val="clear" w:color="auto" w:fill="auto"/>
            <w:vAlign w:val="center"/>
          </w:tcPr>
          <w:p w14:paraId="5798C18A" w14:textId="00BAA260" w:rsidR="00613747" w:rsidRPr="009678B6" w:rsidRDefault="00B7280E" w:rsidP="00613747">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2,7</w:t>
            </w:r>
          </w:p>
        </w:tc>
      </w:tr>
      <w:tr w:rsidR="0025119A" w:rsidRPr="009678B6" w14:paraId="1AD804A1" w14:textId="77777777" w:rsidTr="006F598E">
        <w:trPr>
          <w:trHeight w:val="57"/>
          <w:jc w:val="center"/>
        </w:trPr>
        <w:tc>
          <w:tcPr>
            <w:tcW w:w="3912" w:type="pct"/>
            <w:gridSpan w:val="5"/>
            <w:shd w:val="clear" w:color="auto" w:fill="auto"/>
            <w:vAlign w:val="center"/>
          </w:tcPr>
          <w:p w14:paraId="627A16EE" w14:textId="3582C267" w:rsidR="006F598E" w:rsidRPr="009678B6" w:rsidRDefault="006F598E" w:rsidP="005B7BAF">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ИТОГО:</w:t>
            </w:r>
          </w:p>
        </w:tc>
        <w:tc>
          <w:tcPr>
            <w:tcW w:w="551" w:type="pct"/>
            <w:shd w:val="clear" w:color="auto" w:fill="auto"/>
            <w:vAlign w:val="center"/>
          </w:tcPr>
          <w:p w14:paraId="00CE80BB" w14:textId="0E74D8BD" w:rsidR="006F598E" w:rsidRPr="009678B6" w:rsidRDefault="001D3307" w:rsidP="005B7BAF">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146,1</w:t>
            </w:r>
          </w:p>
        </w:tc>
        <w:tc>
          <w:tcPr>
            <w:tcW w:w="537" w:type="pct"/>
            <w:shd w:val="clear" w:color="auto" w:fill="auto"/>
            <w:vAlign w:val="center"/>
          </w:tcPr>
          <w:p w14:paraId="0D2D385D" w14:textId="453AF356" w:rsidR="006F598E" w:rsidRPr="009678B6" w:rsidRDefault="001D3307" w:rsidP="005B7BAF">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175,4</w:t>
            </w:r>
          </w:p>
        </w:tc>
      </w:tr>
      <w:tr w:rsidR="0025119A" w:rsidRPr="009678B6" w14:paraId="7D8D3D9F" w14:textId="77777777" w:rsidTr="006F598E">
        <w:trPr>
          <w:trHeight w:val="57"/>
          <w:jc w:val="center"/>
        </w:trPr>
        <w:tc>
          <w:tcPr>
            <w:tcW w:w="5000" w:type="pct"/>
            <w:gridSpan w:val="7"/>
            <w:shd w:val="clear" w:color="auto" w:fill="auto"/>
            <w:vAlign w:val="center"/>
          </w:tcPr>
          <w:p w14:paraId="1B35E48A" w14:textId="54A7824B" w:rsidR="006F598E" w:rsidRPr="009678B6" w:rsidRDefault="006F598E" w:rsidP="006F598E">
            <w:pPr>
              <w:spacing w:after="0" w:line="240" w:lineRule="auto"/>
              <w:jc w:val="center"/>
              <w:rPr>
                <w:rFonts w:ascii="Times New Roman" w:eastAsia="Times New Roman" w:hAnsi="Times New Roman"/>
                <w:sz w:val="24"/>
                <w:szCs w:val="24"/>
                <w:lang w:eastAsia="ru-RU"/>
              </w:rPr>
            </w:pPr>
            <w:r w:rsidRPr="009678B6">
              <w:rPr>
                <w:rFonts w:ascii="Times New Roman" w:hAnsi="Times New Roman"/>
                <w:bCs/>
                <w:sz w:val="24"/>
                <w:szCs w:val="24"/>
              </w:rPr>
              <w:t>с. Ашпан</w:t>
            </w:r>
          </w:p>
        </w:tc>
      </w:tr>
      <w:tr w:rsidR="0025119A" w:rsidRPr="009678B6" w14:paraId="34B802FE" w14:textId="77777777" w:rsidTr="00613747">
        <w:trPr>
          <w:trHeight w:val="57"/>
          <w:jc w:val="center"/>
        </w:trPr>
        <w:tc>
          <w:tcPr>
            <w:tcW w:w="1271" w:type="pct"/>
            <w:shd w:val="clear" w:color="auto" w:fill="auto"/>
            <w:vAlign w:val="center"/>
          </w:tcPr>
          <w:p w14:paraId="2F655662" w14:textId="1DBA85EA" w:rsidR="00B7280E" w:rsidRPr="009678B6" w:rsidRDefault="00B7280E" w:rsidP="00B7280E">
            <w:pPr>
              <w:spacing w:after="0" w:line="240" w:lineRule="auto"/>
              <w:rPr>
                <w:rFonts w:ascii="Times New Roman" w:eastAsia="Times New Roman" w:hAnsi="Times New Roman"/>
                <w:sz w:val="24"/>
                <w:szCs w:val="24"/>
                <w:lang w:eastAsia="ru-RU"/>
              </w:rPr>
            </w:pPr>
            <w:r w:rsidRPr="009678B6">
              <w:rPr>
                <w:rFonts w:ascii="Times New Roman" w:hAnsi="Times New Roman"/>
                <w:sz w:val="24"/>
                <w:szCs w:val="24"/>
              </w:rPr>
              <w:t>Население, проживающее в благоустроенных домах</w:t>
            </w:r>
          </w:p>
        </w:tc>
        <w:tc>
          <w:tcPr>
            <w:tcW w:w="539" w:type="pct"/>
            <w:shd w:val="clear" w:color="auto" w:fill="auto"/>
            <w:vAlign w:val="center"/>
          </w:tcPr>
          <w:p w14:paraId="5DAFC005" w14:textId="409D756F" w:rsidR="00B7280E" w:rsidRPr="009678B6" w:rsidRDefault="00B7280E" w:rsidP="00B7280E">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чел.</w:t>
            </w:r>
          </w:p>
        </w:tc>
        <w:tc>
          <w:tcPr>
            <w:tcW w:w="538" w:type="pct"/>
            <w:shd w:val="clear" w:color="auto" w:fill="auto"/>
            <w:vAlign w:val="center"/>
          </w:tcPr>
          <w:p w14:paraId="3A667887" w14:textId="48767ABD" w:rsidR="00B7280E" w:rsidRPr="009678B6" w:rsidRDefault="00B7280E" w:rsidP="00B7280E">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202</w:t>
            </w:r>
          </w:p>
        </w:tc>
        <w:tc>
          <w:tcPr>
            <w:tcW w:w="569" w:type="pct"/>
            <w:shd w:val="clear" w:color="auto" w:fill="auto"/>
            <w:vAlign w:val="center"/>
          </w:tcPr>
          <w:p w14:paraId="082A9E6D" w14:textId="1CF091E3" w:rsidR="00B7280E" w:rsidRPr="009678B6" w:rsidRDefault="00B7280E" w:rsidP="00B7280E">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220</w:t>
            </w:r>
          </w:p>
        </w:tc>
        <w:tc>
          <w:tcPr>
            <w:tcW w:w="995" w:type="pct"/>
            <w:shd w:val="clear" w:color="auto" w:fill="auto"/>
            <w:vAlign w:val="center"/>
          </w:tcPr>
          <w:p w14:paraId="660C64BB" w14:textId="3114562B" w:rsidR="00B7280E" w:rsidRPr="009678B6" w:rsidRDefault="00B7280E" w:rsidP="00B7280E">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1,20</w:t>
            </w:r>
          </w:p>
        </w:tc>
        <w:tc>
          <w:tcPr>
            <w:tcW w:w="551" w:type="pct"/>
            <w:shd w:val="clear" w:color="auto" w:fill="auto"/>
            <w:vAlign w:val="center"/>
          </w:tcPr>
          <w:p w14:paraId="04814F6D" w14:textId="48E6DD85" w:rsidR="00B7280E" w:rsidRPr="009678B6" w:rsidRDefault="00B7280E" w:rsidP="00B7280E">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44,44</w:t>
            </w:r>
          </w:p>
        </w:tc>
        <w:tc>
          <w:tcPr>
            <w:tcW w:w="537" w:type="pct"/>
            <w:shd w:val="clear" w:color="auto" w:fill="auto"/>
            <w:vAlign w:val="center"/>
          </w:tcPr>
          <w:p w14:paraId="6FD0B4E1" w14:textId="5BCD1B32" w:rsidR="00B7280E" w:rsidRPr="009678B6" w:rsidRDefault="00B7280E" w:rsidP="00B7280E">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53,3</w:t>
            </w:r>
          </w:p>
        </w:tc>
      </w:tr>
      <w:tr w:rsidR="0025119A" w:rsidRPr="009678B6" w14:paraId="4E6416A1" w14:textId="77777777" w:rsidTr="00613747">
        <w:trPr>
          <w:trHeight w:val="57"/>
          <w:jc w:val="center"/>
        </w:trPr>
        <w:tc>
          <w:tcPr>
            <w:tcW w:w="1271" w:type="pct"/>
            <w:shd w:val="clear" w:color="auto" w:fill="auto"/>
            <w:vAlign w:val="center"/>
          </w:tcPr>
          <w:p w14:paraId="2A9C5C12" w14:textId="541971FA" w:rsidR="00B7280E" w:rsidRPr="009678B6" w:rsidRDefault="00B7280E" w:rsidP="00B7280E">
            <w:pPr>
              <w:spacing w:after="0" w:line="240" w:lineRule="auto"/>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Адм. здание и общественные здание</w:t>
            </w:r>
          </w:p>
        </w:tc>
        <w:tc>
          <w:tcPr>
            <w:tcW w:w="539" w:type="pct"/>
            <w:shd w:val="clear" w:color="auto" w:fill="auto"/>
            <w:vAlign w:val="center"/>
          </w:tcPr>
          <w:p w14:paraId="4B84F6E1" w14:textId="6F366CB8" w:rsidR="00B7280E" w:rsidRPr="009678B6" w:rsidRDefault="00B7280E" w:rsidP="00B7280E">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w:t>
            </w:r>
          </w:p>
        </w:tc>
        <w:tc>
          <w:tcPr>
            <w:tcW w:w="538" w:type="pct"/>
            <w:shd w:val="clear" w:color="auto" w:fill="auto"/>
            <w:vAlign w:val="center"/>
          </w:tcPr>
          <w:p w14:paraId="46FFF57F" w14:textId="15F5B413" w:rsidR="00B7280E" w:rsidRPr="009678B6" w:rsidRDefault="00B7280E" w:rsidP="00B7280E">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10</w:t>
            </w:r>
          </w:p>
        </w:tc>
        <w:tc>
          <w:tcPr>
            <w:tcW w:w="569" w:type="pct"/>
            <w:shd w:val="clear" w:color="auto" w:fill="auto"/>
            <w:vAlign w:val="center"/>
          </w:tcPr>
          <w:p w14:paraId="6479E838" w14:textId="0E09FFAB" w:rsidR="00B7280E" w:rsidRPr="009678B6" w:rsidRDefault="00B7280E" w:rsidP="00B7280E">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 </w:t>
            </w:r>
          </w:p>
        </w:tc>
        <w:tc>
          <w:tcPr>
            <w:tcW w:w="995" w:type="pct"/>
            <w:shd w:val="clear" w:color="auto" w:fill="auto"/>
            <w:vAlign w:val="center"/>
          </w:tcPr>
          <w:p w14:paraId="33CE9971" w14:textId="743A79CC" w:rsidR="00B7280E" w:rsidRPr="009678B6" w:rsidRDefault="00B7280E" w:rsidP="00B7280E">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1,20</w:t>
            </w:r>
          </w:p>
        </w:tc>
        <w:tc>
          <w:tcPr>
            <w:tcW w:w="551" w:type="pct"/>
            <w:shd w:val="clear" w:color="auto" w:fill="auto"/>
            <w:vAlign w:val="center"/>
          </w:tcPr>
          <w:p w14:paraId="17E14983" w14:textId="66796924" w:rsidR="00B7280E" w:rsidRPr="009678B6" w:rsidRDefault="00B7280E" w:rsidP="00B7280E">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4,44</w:t>
            </w:r>
          </w:p>
        </w:tc>
        <w:tc>
          <w:tcPr>
            <w:tcW w:w="537" w:type="pct"/>
            <w:shd w:val="clear" w:color="auto" w:fill="auto"/>
            <w:vAlign w:val="center"/>
          </w:tcPr>
          <w:p w14:paraId="38CDE8AD" w14:textId="215EFF1A" w:rsidR="00B7280E" w:rsidRPr="009678B6" w:rsidRDefault="00B7280E" w:rsidP="00B7280E">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5,33</w:t>
            </w:r>
          </w:p>
        </w:tc>
      </w:tr>
      <w:tr w:rsidR="0025119A" w:rsidRPr="009678B6" w14:paraId="469D1374" w14:textId="77777777" w:rsidTr="00613747">
        <w:trPr>
          <w:trHeight w:val="57"/>
          <w:jc w:val="center"/>
        </w:trPr>
        <w:tc>
          <w:tcPr>
            <w:tcW w:w="1271" w:type="pct"/>
            <w:shd w:val="clear" w:color="auto" w:fill="auto"/>
            <w:vAlign w:val="center"/>
          </w:tcPr>
          <w:p w14:paraId="37268348" w14:textId="30A1F087" w:rsidR="00B7280E" w:rsidRPr="009678B6" w:rsidRDefault="00B7280E" w:rsidP="00B7280E">
            <w:pPr>
              <w:spacing w:after="0" w:line="240" w:lineRule="auto"/>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Неучтённые расходы</w:t>
            </w:r>
          </w:p>
        </w:tc>
        <w:tc>
          <w:tcPr>
            <w:tcW w:w="539" w:type="pct"/>
            <w:shd w:val="clear" w:color="auto" w:fill="auto"/>
            <w:vAlign w:val="center"/>
          </w:tcPr>
          <w:p w14:paraId="5B8727BD" w14:textId="4F9547BB" w:rsidR="00B7280E" w:rsidRPr="009678B6" w:rsidRDefault="00B7280E" w:rsidP="00B7280E">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w:t>
            </w:r>
          </w:p>
        </w:tc>
        <w:tc>
          <w:tcPr>
            <w:tcW w:w="538" w:type="pct"/>
            <w:shd w:val="clear" w:color="auto" w:fill="auto"/>
            <w:vAlign w:val="center"/>
          </w:tcPr>
          <w:p w14:paraId="6B0C5B8B" w14:textId="2CED9EDC" w:rsidR="00B7280E" w:rsidRPr="009678B6" w:rsidRDefault="00B7280E" w:rsidP="00B7280E">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10</w:t>
            </w:r>
          </w:p>
        </w:tc>
        <w:tc>
          <w:tcPr>
            <w:tcW w:w="569" w:type="pct"/>
            <w:shd w:val="clear" w:color="auto" w:fill="auto"/>
            <w:vAlign w:val="center"/>
          </w:tcPr>
          <w:p w14:paraId="5420D430" w14:textId="32F4342A" w:rsidR="00B7280E" w:rsidRPr="009678B6" w:rsidRDefault="00B7280E" w:rsidP="00B7280E">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 </w:t>
            </w:r>
          </w:p>
        </w:tc>
        <w:tc>
          <w:tcPr>
            <w:tcW w:w="995" w:type="pct"/>
            <w:shd w:val="clear" w:color="auto" w:fill="auto"/>
            <w:vAlign w:val="center"/>
          </w:tcPr>
          <w:p w14:paraId="0A791679" w14:textId="025F8092" w:rsidR="00B7280E" w:rsidRPr="009678B6" w:rsidRDefault="00B7280E" w:rsidP="00B7280E">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1,20</w:t>
            </w:r>
          </w:p>
        </w:tc>
        <w:tc>
          <w:tcPr>
            <w:tcW w:w="551" w:type="pct"/>
            <w:shd w:val="clear" w:color="auto" w:fill="auto"/>
            <w:vAlign w:val="center"/>
          </w:tcPr>
          <w:p w14:paraId="625FDC0C" w14:textId="2C24D064" w:rsidR="00B7280E" w:rsidRPr="009678B6" w:rsidRDefault="00B7280E" w:rsidP="00B7280E">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4,44</w:t>
            </w:r>
          </w:p>
        </w:tc>
        <w:tc>
          <w:tcPr>
            <w:tcW w:w="537" w:type="pct"/>
            <w:shd w:val="clear" w:color="auto" w:fill="auto"/>
            <w:vAlign w:val="center"/>
          </w:tcPr>
          <w:p w14:paraId="1289AC20" w14:textId="1B5B47C0" w:rsidR="00B7280E" w:rsidRPr="009678B6" w:rsidRDefault="00B7280E" w:rsidP="00B7280E">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5,33</w:t>
            </w:r>
          </w:p>
        </w:tc>
      </w:tr>
      <w:tr w:rsidR="0025119A" w:rsidRPr="009678B6" w14:paraId="71CA1BBF" w14:textId="77777777" w:rsidTr="00613747">
        <w:trPr>
          <w:trHeight w:val="57"/>
          <w:jc w:val="center"/>
        </w:trPr>
        <w:tc>
          <w:tcPr>
            <w:tcW w:w="1271" w:type="pct"/>
            <w:shd w:val="clear" w:color="auto" w:fill="auto"/>
            <w:vAlign w:val="center"/>
          </w:tcPr>
          <w:p w14:paraId="63ADB4DF" w14:textId="5D820BB8" w:rsidR="00B7280E" w:rsidRPr="009678B6" w:rsidRDefault="00B7280E" w:rsidP="00B7280E">
            <w:pPr>
              <w:spacing w:after="0" w:line="240" w:lineRule="auto"/>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Поливка</w:t>
            </w:r>
          </w:p>
        </w:tc>
        <w:tc>
          <w:tcPr>
            <w:tcW w:w="539" w:type="pct"/>
            <w:shd w:val="clear" w:color="auto" w:fill="auto"/>
            <w:vAlign w:val="center"/>
          </w:tcPr>
          <w:p w14:paraId="1A00C327" w14:textId="6108713A" w:rsidR="00B7280E" w:rsidRPr="009678B6" w:rsidRDefault="00B7280E" w:rsidP="00B7280E">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чел.</w:t>
            </w:r>
          </w:p>
        </w:tc>
        <w:tc>
          <w:tcPr>
            <w:tcW w:w="538" w:type="pct"/>
            <w:shd w:val="clear" w:color="auto" w:fill="auto"/>
            <w:vAlign w:val="center"/>
          </w:tcPr>
          <w:p w14:paraId="2A4B777A" w14:textId="71CDAF45" w:rsidR="00B7280E" w:rsidRPr="009678B6" w:rsidRDefault="00B7280E" w:rsidP="00B7280E">
            <w:pPr>
              <w:spacing w:after="0" w:line="240" w:lineRule="auto"/>
              <w:jc w:val="center"/>
              <w:rPr>
                <w:rFonts w:ascii="Times New Roman" w:eastAsia="Times New Roman" w:hAnsi="Times New Roman"/>
                <w:sz w:val="24"/>
                <w:szCs w:val="24"/>
                <w:lang w:eastAsia="ru-RU"/>
              </w:rPr>
            </w:pPr>
            <w:r w:rsidRPr="009678B6">
              <w:rPr>
                <w:rFonts w:ascii="Times New Roman" w:hAnsi="Times New Roman"/>
                <w:sz w:val="24"/>
                <w:szCs w:val="24"/>
              </w:rPr>
              <w:t>202</w:t>
            </w:r>
          </w:p>
        </w:tc>
        <w:tc>
          <w:tcPr>
            <w:tcW w:w="569" w:type="pct"/>
            <w:shd w:val="clear" w:color="auto" w:fill="auto"/>
            <w:vAlign w:val="center"/>
          </w:tcPr>
          <w:p w14:paraId="2C3341AA" w14:textId="5FDCE82F" w:rsidR="00B7280E" w:rsidRPr="009678B6" w:rsidRDefault="00B7280E" w:rsidP="00B7280E">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50</w:t>
            </w:r>
          </w:p>
        </w:tc>
        <w:tc>
          <w:tcPr>
            <w:tcW w:w="995" w:type="pct"/>
            <w:shd w:val="clear" w:color="auto" w:fill="auto"/>
            <w:vAlign w:val="center"/>
          </w:tcPr>
          <w:p w14:paraId="456ACF07" w14:textId="24D42573" w:rsidR="00B7280E" w:rsidRPr="009678B6" w:rsidRDefault="00B7280E" w:rsidP="00B7280E">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1,20</w:t>
            </w:r>
          </w:p>
        </w:tc>
        <w:tc>
          <w:tcPr>
            <w:tcW w:w="551" w:type="pct"/>
            <w:shd w:val="clear" w:color="auto" w:fill="auto"/>
            <w:vAlign w:val="center"/>
          </w:tcPr>
          <w:p w14:paraId="2D952931" w14:textId="0962FC45" w:rsidR="00B7280E" w:rsidRPr="009678B6" w:rsidRDefault="00B7280E" w:rsidP="00B7280E">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0,9</w:t>
            </w:r>
          </w:p>
        </w:tc>
        <w:tc>
          <w:tcPr>
            <w:tcW w:w="537" w:type="pct"/>
            <w:shd w:val="clear" w:color="auto" w:fill="auto"/>
            <w:vAlign w:val="center"/>
          </w:tcPr>
          <w:p w14:paraId="4E5A1AFC" w14:textId="3ECC4B37" w:rsidR="00B7280E" w:rsidRPr="009678B6" w:rsidRDefault="00B7280E" w:rsidP="00B7280E">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1,1</w:t>
            </w:r>
          </w:p>
        </w:tc>
      </w:tr>
      <w:tr w:rsidR="0025119A" w:rsidRPr="009678B6" w14:paraId="33546012" w14:textId="77777777" w:rsidTr="006F598E">
        <w:trPr>
          <w:trHeight w:val="57"/>
          <w:jc w:val="center"/>
        </w:trPr>
        <w:tc>
          <w:tcPr>
            <w:tcW w:w="3912" w:type="pct"/>
            <w:gridSpan w:val="5"/>
            <w:shd w:val="clear" w:color="auto" w:fill="auto"/>
            <w:vAlign w:val="center"/>
          </w:tcPr>
          <w:p w14:paraId="4744C6AA" w14:textId="05618922" w:rsidR="006F598E" w:rsidRPr="009678B6" w:rsidRDefault="006F598E" w:rsidP="006F598E">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ИТОГО:</w:t>
            </w:r>
          </w:p>
        </w:tc>
        <w:tc>
          <w:tcPr>
            <w:tcW w:w="551" w:type="pct"/>
            <w:shd w:val="clear" w:color="auto" w:fill="auto"/>
            <w:vAlign w:val="center"/>
          </w:tcPr>
          <w:p w14:paraId="34864917" w14:textId="3FCDD3C7" w:rsidR="006F598E" w:rsidRPr="009678B6" w:rsidRDefault="001D3307" w:rsidP="006F598E">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54,2</w:t>
            </w:r>
          </w:p>
        </w:tc>
        <w:tc>
          <w:tcPr>
            <w:tcW w:w="537" w:type="pct"/>
            <w:shd w:val="clear" w:color="auto" w:fill="auto"/>
            <w:vAlign w:val="center"/>
          </w:tcPr>
          <w:p w14:paraId="1EAECF53" w14:textId="1743DE41" w:rsidR="006F598E" w:rsidRPr="009678B6" w:rsidRDefault="001D3307" w:rsidP="006F598E">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65,1</w:t>
            </w:r>
          </w:p>
        </w:tc>
      </w:tr>
      <w:tr w:rsidR="0025119A" w:rsidRPr="009678B6" w14:paraId="6A1B2872" w14:textId="77777777" w:rsidTr="006F598E">
        <w:trPr>
          <w:trHeight w:val="57"/>
          <w:jc w:val="center"/>
        </w:trPr>
        <w:tc>
          <w:tcPr>
            <w:tcW w:w="5000" w:type="pct"/>
            <w:gridSpan w:val="7"/>
            <w:shd w:val="clear" w:color="auto" w:fill="auto"/>
            <w:vAlign w:val="center"/>
          </w:tcPr>
          <w:p w14:paraId="690E713D" w14:textId="722D59BB" w:rsidR="006F598E" w:rsidRPr="009678B6" w:rsidRDefault="006F598E" w:rsidP="006F598E">
            <w:pPr>
              <w:spacing w:after="0" w:line="240" w:lineRule="auto"/>
              <w:jc w:val="center"/>
              <w:rPr>
                <w:rFonts w:ascii="Times New Roman" w:eastAsia="Times New Roman" w:hAnsi="Times New Roman"/>
                <w:sz w:val="24"/>
                <w:szCs w:val="24"/>
                <w:lang w:eastAsia="ru-RU"/>
              </w:rPr>
            </w:pPr>
            <w:r w:rsidRPr="009678B6">
              <w:rPr>
                <w:rFonts w:ascii="Times New Roman" w:hAnsi="Times New Roman"/>
                <w:bCs/>
                <w:sz w:val="24"/>
                <w:szCs w:val="24"/>
              </w:rPr>
              <w:t>д. Баит</w:t>
            </w:r>
          </w:p>
        </w:tc>
      </w:tr>
      <w:tr w:rsidR="0025119A" w:rsidRPr="009678B6" w14:paraId="4A17DAE0" w14:textId="77777777" w:rsidTr="00613747">
        <w:trPr>
          <w:trHeight w:val="57"/>
          <w:jc w:val="center"/>
        </w:trPr>
        <w:tc>
          <w:tcPr>
            <w:tcW w:w="1271" w:type="pct"/>
            <w:shd w:val="clear" w:color="auto" w:fill="auto"/>
            <w:vAlign w:val="center"/>
          </w:tcPr>
          <w:p w14:paraId="22081369" w14:textId="59A522AC" w:rsidR="00B7280E" w:rsidRPr="009678B6" w:rsidRDefault="00B7280E" w:rsidP="00B7280E">
            <w:pPr>
              <w:spacing w:after="0" w:line="240" w:lineRule="auto"/>
              <w:rPr>
                <w:rFonts w:ascii="Times New Roman" w:eastAsia="Times New Roman" w:hAnsi="Times New Roman"/>
                <w:sz w:val="24"/>
                <w:szCs w:val="24"/>
                <w:lang w:eastAsia="ru-RU"/>
              </w:rPr>
            </w:pPr>
            <w:r w:rsidRPr="009678B6">
              <w:rPr>
                <w:rFonts w:ascii="Times New Roman" w:hAnsi="Times New Roman"/>
                <w:sz w:val="24"/>
                <w:szCs w:val="24"/>
              </w:rPr>
              <w:t>Население, проживающее в благоустроенных домах</w:t>
            </w:r>
          </w:p>
        </w:tc>
        <w:tc>
          <w:tcPr>
            <w:tcW w:w="539" w:type="pct"/>
            <w:shd w:val="clear" w:color="auto" w:fill="auto"/>
            <w:vAlign w:val="center"/>
          </w:tcPr>
          <w:p w14:paraId="2ADD6C80" w14:textId="7D51E71F" w:rsidR="00B7280E" w:rsidRPr="009678B6" w:rsidRDefault="00B7280E" w:rsidP="00B7280E">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чел.</w:t>
            </w:r>
          </w:p>
        </w:tc>
        <w:tc>
          <w:tcPr>
            <w:tcW w:w="538" w:type="pct"/>
            <w:shd w:val="clear" w:color="auto" w:fill="auto"/>
            <w:vAlign w:val="center"/>
          </w:tcPr>
          <w:p w14:paraId="0B983DAD" w14:textId="696FD6A7" w:rsidR="00B7280E" w:rsidRPr="009678B6" w:rsidRDefault="00B7280E" w:rsidP="00B7280E">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64</w:t>
            </w:r>
          </w:p>
        </w:tc>
        <w:tc>
          <w:tcPr>
            <w:tcW w:w="569" w:type="pct"/>
            <w:shd w:val="clear" w:color="auto" w:fill="auto"/>
            <w:vAlign w:val="center"/>
          </w:tcPr>
          <w:p w14:paraId="6A82BAC9" w14:textId="44C23845" w:rsidR="00B7280E" w:rsidRPr="009678B6" w:rsidRDefault="00B7280E" w:rsidP="00B7280E">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220</w:t>
            </w:r>
          </w:p>
        </w:tc>
        <w:tc>
          <w:tcPr>
            <w:tcW w:w="995" w:type="pct"/>
            <w:shd w:val="clear" w:color="auto" w:fill="auto"/>
            <w:vAlign w:val="center"/>
          </w:tcPr>
          <w:p w14:paraId="34449FEA" w14:textId="65D3F618" w:rsidR="00B7280E" w:rsidRPr="009678B6" w:rsidRDefault="00B7280E" w:rsidP="00B7280E">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1,20</w:t>
            </w:r>
          </w:p>
        </w:tc>
        <w:tc>
          <w:tcPr>
            <w:tcW w:w="551" w:type="pct"/>
            <w:shd w:val="clear" w:color="auto" w:fill="auto"/>
            <w:vAlign w:val="center"/>
          </w:tcPr>
          <w:p w14:paraId="47B7A741" w14:textId="14097402" w:rsidR="00B7280E" w:rsidRPr="009678B6" w:rsidRDefault="00B7280E" w:rsidP="00B7280E">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14,1</w:t>
            </w:r>
          </w:p>
        </w:tc>
        <w:tc>
          <w:tcPr>
            <w:tcW w:w="537" w:type="pct"/>
            <w:shd w:val="clear" w:color="auto" w:fill="auto"/>
            <w:vAlign w:val="center"/>
          </w:tcPr>
          <w:p w14:paraId="6B983AE2" w14:textId="5184682C" w:rsidR="00B7280E" w:rsidRPr="009678B6" w:rsidRDefault="00B7280E" w:rsidP="00B7280E">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16,9</w:t>
            </w:r>
          </w:p>
        </w:tc>
      </w:tr>
      <w:tr w:rsidR="0025119A" w:rsidRPr="009678B6" w14:paraId="5867213D" w14:textId="77777777" w:rsidTr="00613747">
        <w:trPr>
          <w:trHeight w:val="57"/>
          <w:jc w:val="center"/>
        </w:trPr>
        <w:tc>
          <w:tcPr>
            <w:tcW w:w="1271" w:type="pct"/>
            <w:shd w:val="clear" w:color="auto" w:fill="auto"/>
            <w:vAlign w:val="center"/>
          </w:tcPr>
          <w:p w14:paraId="44223D45" w14:textId="69F59245" w:rsidR="00B7280E" w:rsidRPr="009678B6" w:rsidRDefault="00B7280E" w:rsidP="00B7280E">
            <w:pPr>
              <w:spacing w:after="0" w:line="240" w:lineRule="auto"/>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Адм. здание и общественные здание</w:t>
            </w:r>
          </w:p>
        </w:tc>
        <w:tc>
          <w:tcPr>
            <w:tcW w:w="539" w:type="pct"/>
            <w:shd w:val="clear" w:color="auto" w:fill="auto"/>
            <w:vAlign w:val="center"/>
          </w:tcPr>
          <w:p w14:paraId="70956AB0" w14:textId="0CF94DCA" w:rsidR="00B7280E" w:rsidRPr="009678B6" w:rsidRDefault="00B7280E" w:rsidP="00B7280E">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w:t>
            </w:r>
          </w:p>
        </w:tc>
        <w:tc>
          <w:tcPr>
            <w:tcW w:w="538" w:type="pct"/>
            <w:shd w:val="clear" w:color="auto" w:fill="auto"/>
            <w:vAlign w:val="center"/>
          </w:tcPr>
          <w:p w14:paraId="2F2ACDFC" w14:textId="1204F019" w:rsidR="00B7280E" w:rsidRPr="009678B6" w:rsidRDefault="00B7280E" w:rsidP="00B7280E">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10</w:t>
            </w:r>
          </w:p>
        </w:tc>
        <w:tc>
          <w:tcPr>
            <w:tcW w:w="569" w:type="pct"/>
            <w:shd w:val="clear" w:color="auto" w:fill="auto"/>
            <w:vAlign w:val="center"/>
          </w:tcPr>
          <w:p w14:paraId="182D13B1" w14:textId="0E69517B" w:rsidR="00B7280E" w:rsidRPr="009678B6" w:rsidRDefault="00B7280E" w:rsidP="00B7280E">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 </w:t>
            </w:r>
          </w:p>
        </w:tc>
        <w:tc>
          <w:tcPr>
            <w:tcW w:w="995" w:type="pct"/>
            <w:shd w:val="clear" w:color="auto" w:fill="auto"/>
            <w:vAlign w:val="center"/>
          </w:tcPr>
          <w:p w14:paraId="14592A4C" w14:textId="0F94D2BC" w:rsidR="00B7280E" w:rsidRPr="009678B6" w:rsidRDefault="00B7280E" w:rsidP="00B7280E">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1,20</w:t>
            </w:r>
          </w:p>
        </w:tc>
        <w:tc>
          <w:tcPr>
            <w:tcW w:w="551" w:type="pct"/>
            <w:shd w:val="clear" w:color="auto" w:fill="auto"/>
            <w:vAlign w:val="center"/>
          </w:tcPr>
          <w:p w14:paraId="3BB8538A" w14:textId="4133358F" w:rsidR="00B7280E" w:rsidRPr="009678B6" w:rsidRDefault="00B7280E" w:rsidP="00B7280E">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1,4</w:t>
            </w:r>
          </w:p>
        </w:tc>
        <w:tc>
          <w:tcPr>
            <w:tcW w:w="537" w:type="pct"/>
            <w:shd w:val="clear" w:color="auto" w:fill="auto"/>
            <w:vAlign w:val="center"/>
          </w:tcPr>
          <w:p w14:paraId="2969BC3C" w14:textId="085D5B4B" w:rsidR="00B7280E" w:rsidRPr="009678B6" w:rsidRDefault="00B7280E" w:rsidP="00B7280E">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1,7</w:t>
            </w:r>
          </w:p>
        </w:tc>
      </w:tr>
      <w:tr w:rsidR="0025119A" w:rsidRPr="009678B6" w14:paraId="202D9D61" w14:textId="77777777" w:rsidTr="00613747">
        <w:trPr>
          <w:trHeight w:val="57"/>
          <w:jc w:val="center"/>
        </w:trPr>
        <w:tc>
          <w:tcPr>
            <w:tcW w:w="1271" w:type="pct"/>
            <w:shd w:val="clear" w:color="auto" w:fill="auto"/>
            <w:vAlign w:val="center"/>
          </w:tcPr>
          <w:p w14:paraId="76A3E708" w14:textId="7967953A" w:rsidR="00B7280E" w:rsidRPr="009678B6" w:rsidRDefault="00B7280E" w:rsidP="00B7280E">
            <w:pPr>
              <w:spacing w:after="0" w:line="240" w:lineRule="auto"/>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lastRenderedPageBreak/>
              <w:t>Неучтённые расходы</w:t>
            </w:r>
          </w:p>
        </w:tc>
        <w:tc>
          <w:tcPr>
            <w:tcW w:w="539" w:type="pct"/>
            <w:shd w:val="clear" w:color="auto" w:fill="auto"/>
            <w:vAlign w:val="center"/>
          </w:tcPr>
          <w:p w14:paraId="08E30396" w14:textId="15D4BF18" w:rsidR="00B7280E" w:rsidRPr="009678B6" w:rsidRDefault="00B7280E" w:rsidP="00B7280E">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w:t>
            </w:r>
          </w:p>
        </w:tc>
        <w:tc>
          <w:tcPr>
            <w:tcW w:w="538" w:type="pct"/>
            <w:shd w:val="clear" w:color="auto" w:fill="auto"/>
            <w:vAlign w:val="center"/>
          </w:tcPr>
          <w:p w14:paraId="080D57B4" w14:textId="1DB3BA49" w:rsidR="00B7280E" w:rsidRPr="009678B6" w:rsidRDefault="00B7280E" w:rsidP="00B7280E">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10</w:t>
            </w:r>
          </w:p>
        </w:tc>
        <w:tc>
          <w:tcPr>
            <w:tcW w:w="569" w:type="pct"/>
            <w:shd w:val="clear" w:color="auto" w:fill="auto"/>
            <w:vAlign w:val="center"/>
          </w:tcPr>
          <w:p w14:paraId="02EA4F70" w14:textId="12FE4FB3" w:rsidR="00B7280E" w:rsidRPr="009678B6" w:rsidRDefault="00B7280E" w:rsidP="00B7280E">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 </w:t>
            </w:r>
          </w:p>
        </w:tc>
        <w:tc>
          <w:tcPr>
            <w:tcW w:w="995" w:type="pct"/>
            <w:shd w:val="clear" w:color="auto" w:fill="auto"/>
            <w:vAlign w:val="center"/>
          </w:tcPr>
          <w:p w14:paraId="71F63441" w14:textId="5B652BDF" w:rsidR="00B7280E" w:rsidRPr="009678B6" w:rsidRDefault="00B7280E" w:rsidP="00B7280E">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1,20</w:t>
            </w:r>
          </w:p>
        </w:tc>
        <w:tc>
          <w:tcPr>
            <w:tcW w:w="551" w:type="pct"/>
            <w:shd w:val="clear" w:color="auto" w:fill="auto"/>
            <w:vAlign w:val="center"/>
          </w:tcPr>
          <w:p w14:paraId="0D3FA724" w14:textId="784C4D93" w:rsidR="00B7280E" w:rsidRPr="009678B6" w:rsidRDefault="00B7280E" w:rsidP="00B7280E">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1,4</w:t>
            </w:r>
          </w:p>
        </w:tc>
        <w:tc>
          <w:tcPr>
            <w:tcW w:w="537" w:type="pct"/>
            <w:shd w:val="clear" w:color="auto" w:fill="auto"/>
            <w:vAlign w:val="center"/>
          </w:tcPr>
          <w:p w14:paraId="5DFBCE7E" w14:textId="2248F392" w:rsidR="00B7280E" w:rsidRPr="009678B6" w:rsidRDefault="00B7280E" w:rsidP="00B7280E">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1,7</w:t>
            </w:r>
          </w:p>
        </w:tc>
      </w:tr>
      <w:tr w:rsidR="0025119A" w:rsidRPr="009678B6" w14:paraId="0B60CA1A" w14:textId="77777777" w:rsidTr="00613747">
        <w:trPr>
          <w:trHeight w:val="57"/>
          <w:jc w:val="center"/>
        </w:trPr>
        <w:tc>
          <w:tcPr>
            <w:tcW w:w="1271" w:type="pct"/>
            <w:shd w:val="clear" w:color="auto" w:fill="auto"/>
            <w:vAlign w:val="center"/>
          </w:tcPr>
          <w:p w14:paraId="32811065" w14:textId="41443CF3" w:rsidR="00B7280E" w:rsidRPr="009678B6" w:rsidRDefault="00B7280E" w:rsidP="00B7280E">
            <w:pPr>
              <w:spacing w:after="0" w:line="240" w:lineRule="auto"/>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Поливка</w:t>
            </w:r>
          </w:p>
        </w:tc>
        <w:tc>
          <w:tcPr>
            <w:tcW w:w="539" w:type="pct"/>
            <w:shd w:val="clear" w:color="auto" w:fill="auto"/>
            <w:vAlign w:val="center"/>
          </w:tcPr>
          <w:p w14:paraId="1C5ED0A7" w14:textId="71E31595" w:rsidR="00B7280E" w:rsidRPr="009678B6" w:rsidRDefault="00B7280E" w:rsidP="00B7280E">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чел.</w:t>
            </w:r>
          </w:p>
        </w:tc>
        <w:tc>
          <w:tcPr>
            <w:tcW w:w="538" w:type="pct"/>
            <w:shd w:val="clear" w:color="auto" w:fill="auto"/>
            <w:vAlign w:val="center"/>
          </w:tcPr>
          <w:p w14:paraId="7C7767F6" w14:textId="58EA79BF" w:rsidR="00B7280E" w:rsidRPr="009678B6" w:rsidRDefault="00B7280E" w:rsidP="00B7280E">
            <w:pPr>
              <w:spacing w:after="0" w:line="240" w:lineRule="auto"/>
              <w:jc w:val="center"/>
              <w:rPr>
                <w:rFonts w:ascii="Times New Roman" w:eastAsia="Times New Roman" w:hAnsi="Times New Roman"/>
                <w:sz w:val="24"/>
                <w:szCs w:val="24"/>
                <w:lang w:eastAsia="ru-RU"/>
              </w:rPr>
            </w:pPr>
            <w:r w:rsidRPr="009678B6">
              <w:rPr>
                <w:rFonts w:ascii="Times New Roman" w:hAnsi="Times New Roman"/>
                <w:sz w:val="24"/>
                <w:szCs w:val="24"/>
              </w:rPr>
              <w:t>64</w:t>
            </w:r>
          </w:p>
        </w:tc>
        <w:tc>
          <w:tcPr>
            <w:tcW w:w="569" w:type="pct"/>
            <w:shd w:val="clear" w:color="auto" w:fill="auto"/>
            <w:vAlign w:val="center"/>
          </w:tcPr>
          <w:p w14:paraId="0BDC4BA5" w14:textId="72788C85" w:rsidR="00B7280E" w:rsidRPr="009678B6" w:rsidRDefault="00B7280E" w:rsidP="00B7280E">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50</w:t>
            </w:r>
          </w:p>
        </w:tc>
        <w:tc>
          <w:tcPr>
            <w:tcW w:w="995" w:type="pct"/>
            <w:shd w:val="clear" w:color="auto" w:fill="auto"/>
            <w:vAlign w:val="center"/>
          </w:tcPr>
          <w:p w14:paraId="1D4EB569" w14:textId="5350DEFB" w:rsidR="00B7280E" w:rsidRPr="009678B6" w:rsidRDefault="00B7280E" w:rsidP="00B7280E">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1,20</w:t>
            </w:r>
          </w:p>
        </w:tc>
        <w:tc>
          <w:tcPr>
            <w:tcW w:w="551" w:type="pct"/>
            <w:shd w:val="clear" w:color="auto" w:fill="auto"/>
            <w:vAlign w:val="center"/>
          </w:tcPr>
          <w:p w14:paraId="6F924705" w14:textId="370E7BA5" w:rsidR="00B7280E" w:rsidRPr="009678B6" w:rsidRDefault="00B7280E" w:rsidP="00B7280E">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0,3</w:t>
            </w:r>
          </w:p>
        </w:tc>
        <w:tc>
          <w:tcPr>
            <w:tcW w:w="537" w:type="pct"/>
            <w:shd w:val="clear" w:color="auto" w:fill="auto"/>
            <w:vAlign w:val="center"/>
          </w:tcPr>
          <w:p w14:paraId="59BB8EC4" w14:textId="4B0FBC54" w:rsidR="00B7280E" w:rsidRPr="009678B6" w:rsidRDefault="00B7280E" w:rsidP="00B7280E">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0,4</w:t>
            </w:r>
          </w:p>
        </w:tc>
      </w:tr>
      <w:tr w:rsidR="0025119A" w:rsidRPr="009678B6" w14:paraId="30EE8C1F" w14:textId="77777777" w:rsidTr="006F598E">
        <w:trPr>
          <w:trHeight w:val="57"/>
          <w:jc w:val="center"/>
        </w:trPr>
        <w:tc>
          <w:tcPr>
            <w:tcW w:w="3912" w:type="pct"/>
            <w:gridSpan w:val="5"/>
            <w:shd w:val="clear" w:color="auto" w:fill="auto"/>
            <w:vAlign w:val="center"/>
          </w:tcPr>
          <w:p w14:paraId="59EB7FA1" w14:textId="2A204D37" w:rsidR="006F598E" w:rsidRPr="009678B6" w:rsidRDefault="006F598E" w:rsidP="006F598E">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ИТОГО:</w:t>
            </w:r>
          </w:p>
        </w:tc>
        <w:tc>
          <w:tcPr>
            <w:tcW w:w="551" w:type="pct"/>
            <w:shd w:val="clear" w:color="auto" w:fill="auto"/>
            <w:vAlign w:val="center"/>
          </w:tcPr>
          <w:p w14:paraId="3A8C330F" w14:textId="2CBD26AD" w:rsidR="006F598E" w:rsidRPr="009678B6" w:rsidRDefault="001D3307" w:rsidP="006F598E">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17,2</w:t>
            </w:r>
          </w:p>
        </w:tc>
        <w:tc>
          <w:tcPr>
            <w:tcW w:w="537" w:type="pct"/>
            <w:shd w:val="clear" w:color="auto" w:fill="auto"/>
            <w:vAlign w:val="center"/>
          </w:tcPr>
          <w:p w14:paraId="2F8F8BAF" w14:textId="416CBF92" w:rsidR="006F598E" w:rsidRPr="009678B6" w:rsidRDefault="001D3307" w:rsidP="006F598E">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20,7</w:t>
            </w:r>
          </w:p>
        </w:tc>
      </w:tr>
      <w:tr w:rsidR="0025119A" w:rsidRPr="009678B6" w14:paraId="5C779F7A" w14:textId="77777777" w:rsidTr="006F598E">
        <w:trPr>
          <w:trHeight w:val="57"/>
          <w:jc w:val="center"/>
        </w:trPr>
        <w:tc>
          <w:tcPr>
            <w:tcW w:w="5000" w:type="pct"/>
            <w:gridSpan w:val="7"/>
            <w:shd w:val="clear" w:color="auto" w:fill="auto"/>
            <w:vAlign w:val="center"/>
          </w:tcPr>
          <w:p w14:paraId="2357056B" w14:textId="5C29A5C9" w:rsidR="006F598E" w:rsidRPr="009678B6" w:rsidRDefault="006F598E" w:rsidP="006F598E">
            <w:pPr>
              <w:spacing w:after="0" w:line="240" w:lineRule="auto"/>
              <w:jc w:val="center"/>
              <w:rPr>
                <w:rFonts w:ascii="Times New Roman" w:eastAsia="Times New Roman" w:hAnsi="Times New Roman"/>
                <w:sz w:val="24"/>
                <w:szCs w:val="24"/>
                <w:lang w:eastAsia="ru-RU"/>
              </w:rPr>
            </w:pPr>
            <w:r w:rsidRPr="009678B6">
              <w:rPr>
                <w:rFonts w:ascii="Times New Roman" w:hAnsi="Times New Roman"/>
                <w:bCs/>
                <w:sz w:val="24"/>
                <w:szCs w:val="24"/>
              </w:rPr>
              <w:t>д. Корнилово</w:t>
            </w:r>
          </w:p>
        </w:tc>
      </w:tr>
      <w:tr w:rsidR="0025119A" w:rsidRPr="009678B6" w14:paraId="6B1F53E5" w14:textId="77777777" w:rsidTr="00613747">
        <w:trPr>
          <w:trHeight w:val="57"/>
          <w:jc w:val="center"/>
        </w:trPr>
        <w:tc>
          <w:tcPr>
            <w:tcW w:w="1271" w:type="pct"/>
            <w:shd w:val="clear" w:color="auto" w:fill="auto"/>
            <w:vAlign w:val="center"/>
          </w:tcPr>
          <w:p w14:paraId="71D7FE3B" w14:textId="633ABEEE" w:rsidR="00B7280E" w:rsidRPr="009678B6" w:rsidRDefault="00B7280E" w:rsidP="00B7280E">
            <w:pPr>
              <w:spacing w:after="0" w:line="240" w:lineRule="auto"/>
              <w:rPr>
                <w:rFonts w:ascii="Times New Roman" w:eastAsia="Times New Roman" w:hAnsi="Times New Roman"/>
                <w:sz w:val="24"/>
                <w:szCs w:val="24"/>
                <w:lang w:eastAsia="ru-RU"/>
              </w:rPr>
            </w:pPr>
            <w:r w:rsidRPr="009678B6">
              <w:rPr>
                <w:rFonts w:ascii="Times New Roman" w:hAnsi="Times New Roman"/>
                <w:sz w:val="24"/>
                <w:szCs w:val="24"/>
              </w:rPr>
              <w:t>Население, проживающее в благоустроенных домах</w:t>
            </w:r>
          </w:p>
        </w:tc>
        <w:tc>
          <w:tcPr>
            <w:tcW w:w="539" w:type="pct"/>
            <w:shd w:val="clear" w:color="auto" w:fill="auto"/>
            <w:vAlign w:val="center"/>
          </w:tcPr>
          <w:p w14:paraId="06411300" w14:textId="1A32FCA3" w:rsidR="00B7280E" w:rsidRPr="009678B6" w:rsidRDefault="00B7280E" w:rsidP="00B7280E">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чел.</w:t>
            </w:r>
          </w:p>
        </w:tc>
        <w:tc>
          <w:tcPr>
            <w:tcW w:w="538" w:type="pct"/>
            <w:shd w:val="clear" w:color="auto" w:fill="auto"/>
            <w:vAlign w:val="center"/>
          </w:tcPr>
          <w:p w14:paraId="09829A54" w14:textId="574D6D6B" w:rsidR="00B7280E" w:rsidRPr="009678B6" w:rsidRDefault="00B7280E" w:rsidP="00B7280E">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158</w:t>
            </w:r>
          </w:p>
        </w:tc>
        <w:tc>
          <w:tcPr>
            <w:tcW w:w="569" w:type="pct"/>
            <w:shd w:val="clear" w:color="auto" w:fill="auto"/>
            <w:vAlign w:val="center"/>
          </w:tcPr>
          <w:p w14:paraId="72674C40" w14:textId="3460D502" w:rsidR="00B7280E" w:rsidRPr="009678B6" w:rsidRDefault="00B7280E" w:rsidP="00B7280E">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220</w:t>
            </w:r>
          </w:p>
        </w:tc>
        <w:tc>
          <w:tcPr>
            <w:tcW w:w="995" w:type="pct"/>
            <w:shd w:val="clear" w:color="auto" w:fill="auto"/>
            <w:vAlign w:val="center"/>
          </w:tcPr>
          <w:p w14:paraId="7FE514E1" w14:textId="3CC800E8" w:rsidR="00B7280E" w:rsidRPr="009678B6" w:rsidRDefault="00B7280E" w:rsidP="00B7280E">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1,20</w:t>
            </w:r>
          </w:p>
        </w:tc>
        <w:tc>
          <w:tcPr>
            <w:tcW w:w="551" w:type="pct"/>
            <w:shd w:val="clear" w:color="auto" w:fill="auto"/>
            <w:vAlign w:val="center"/>
          </w:tcPr>
          <w:p w14:paraId="125EEFA8" w14:textId="58DEB8F7" w:rsidR="00B7280E" w:rsidRPr="009678B6" w:rsidRDefault="00B7280E" w:rsidP="00B7280E">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9,5</w:t>
            </w:r>
          </w:p>
        </w:tc>
        <w:tc>
          <w:tcPr>
            <w:tcW w:w="537" w:type="pct"/>
            <w:shd w:val="clear" w:color="auto" w:fill="auto"/>
            <w:vAlign w:val="center"/>
          </w:tcPr>
          <w:p w14:paraId="5F1CB381" w14:textId="3BF03D7C" w:rsidR="00B7280E" w:rsidRPr="009678B6" w:rsidRDefault="00B7280E" w:rsidP="00B7280E">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11,4</w:t>
            </w:r>
          </w:p>
        </w:tc>
      </w:tr>
      <w:tr w:rsidR="0025119A" w:rsidRPr="009678B6" w14:paraId="051D6E5F" w14:textId="77777777" w:rsidTr="00613747">
        <w:trPr>
          <w:trHeight w:val="57"/>
          <w:jc w:val="center"/>
        </w:trPr>
        <w:tc>
          <w:tcPr>
            <w:tcW w:w="1271" w:type="pct"/>
            <w:shd w:val="clear" w:color="auto" w:fill="auto"/>
            <w:vAlign w:val="center"/>
          </w:tcPr>
          <w:p w14:paraId="028CEA02" w14:textId="01D881BA" w:rsidR="00B7280E" w:rsidRPr="009678B6" w:rsidRDefault="00B7280E" w:rsidP="00B7280E">
            <w:pPr>
              <w:spacing w:after="0" w:line="240" w:lineRule="auto"/>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Адм. здание и общественные здание</w:t>
            </w:r>
          </w:p>
        </w:tc>
        <w:tc>
          <w:tcPr>
            <w:tcW w:w="539" w:type="pct"/>
            <w:shd w:val="clear" w:color="auto" w:fill="auto"/>
            <w:vAlign w:val="center"/>
          </w:tcPr>
          <w:p w14:paraId="72FA0E1D" w14:textId="69F5616F" w:rsidR="00B7280E" w:rsidRPr="009678B6" w:rsidRDefault="00B7280E" w:rsidP="00B7280E">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w:t>
            </w:r>
          </w:p>
        </w:tc>
        <w:tc>
          <w:tcPr>
            <w:tcW w:w="538" w:type="pct"/>
            <w:shd w:val="clear" w:color="auto" w:fill="auto"/>
            <w:vAlign w:val="center"/>
          </w:tcPr>
          <w:p w14:paraId="7DFC6200" w14:textId="05A7C742" w:rsidR="00B7280E" w:rsidRPr="009678B6" w:rsidRDefault="00B7280E" w:rsidP="00B7280E">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10</w:t>
            </w:r>
          </w:p>
        </w:tc>
        <w:tc>
          <w:tcPr>
            <w:tcW w:w="569" w:type="pct"/>
            <w:shd w:val="clear" w:color="auto" w:fill="auto"/>
            <w:vAlign w:val="center"/>
          </w:tcPr>
          <w:p w14:paraId="56488752" w14:textId="1093D09F" w:rsidR="00B7280E" w:rsidRPr="009678B6" w:rsidRDefault="00B7280E" w:rsidP="00B7280E">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 </w:t>
            </w:r>
          </w:p>
        </w:tc>
        <w:tc>
          <w:tcPr>
            <w:tcW w:w="995" w:type="pct"/>
            <w:shd w:val="clear" w:color="auto" w:fill="auto"/>
            <w:vAlign w:val="center"/>
          </w:tcPr>
          <w:p w14:paraId="377C2F3A" w14:textId="5FD79E7E" w:rsidR="00B7280E" w:rsidRPr="009678B6" w:rsidRDefault="00B7280E" w:rsidP="00B7280E">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1,20</w:t>
            </w:r>
          </w:p>
        </w:tc>
        <w:tc>
          <w:tcPr>
            <w:tcW w:w="551" w:type="pct"/>
            <w:shd w:val="clear" w:color="auto" w:fill="auto"/>
            <w:vAlign w:val="center"/>
          </w:tcPr>
          <w:p w14:paraId="322CA720" w14:textId="30AA6748" w:rsidR="00B7280E" w:rsidRPr="009678B6" w:rsidRDefault="00B7280E" w:rsidP="00B7280E">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0,9</w:t>
            </w:r>
          </w:p>
        </w:tc>
        <w:tc>
          <w:tcPr>
            <w:tcW w:w="537" w:type="pct"/>
            <w:shd w:val="clear" w:color="auto" w:fill="auto"/>
            <w:vAlign w:val="center"/>
          </w:tcPr>
          <w:p w14:paraId="76145568" w14:textId="24971A70" w:rsidR="00B7280E" w:rsidRPr="009678B6" w:rsidRDefault="00B7280E" w:rsidP="00B7280E">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1,1</w:t>
            </w:r>
          </w:p>
        </w:tc>
      </w:tr>
      <w:tr w:rsidR="0025119A" w:rsidRPr="009678B6" w14:paraId="421F627D" w14:textId="77777777" w:rsidTr="00613747">
        <w:trPr>
          <w:trHeight w:val="57"/>
          <w:jc w:val="center"/>
        </w:trPr>
        <w:tc>
          <w:tcPr>
            <w:tcW w:w="1271" w:type="pct"/>
            <w:shd w:val="clear" w:color="auto" w:fill="auto"/>
            <w:vAlign w:val="center"/>
          </w:tcPr>
          <w:p w14:paraId="7B3FD12A" w14:textId="11B72C98" w:rsidR="00B7280E" w:rsidRPr="009678B6" w:rsidRDefault="00B7280E" w:rsidP="00B7280E">
            <w:pPr>
              <w:spacing w:after="0" w:line="240" w:lineRule="auto"/>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Неучтённые расходы</w:t>
            </w:r>
          </w:p>
        </w:tc>
        <w:tc>
          <w:tcPr>
            <w:tcW w:w="539" w:type="pct"/>
            <w:shd w:val="clear" w:color="auto" w:fill="auto"/>
            <w:vAlign w:val="center"/>
          </w:tcPr>
          <w:p w14:paraId="5A483340" w14:textId="3B368BFA" w:rsidR="00B7280E" w:rsidRPr="009678B6" w:rsidRDefault="00B7280E" w:rsidP="00B7280E">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w:t>
            </w:r>
          </w:p>
        </w:tc>
        <w:tc>
          <w:tcPr>
            <w:tcW w:w="538" w:type="pct"/>
            <w:shd w:val="clear" w:color="auto" w:fill="auto"/>
            <w:vAlign w:val="center"/>
          </w:tcPr>
          <w:p w14:paraId="1EE31191" w14:textId="36A4B79C" w:rsidR="00B7280E" w:rsidRPr="009678B6" w:rsidRDefault="00B7280E" w:rsidP="00B7280E">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10</w:t>
            </w:r>
          </w:p>
        </w:tc>
        <w:tc>
          <w:tcPr>
            <w:tcW w:w="569" w:type="pct"/>
            <w:shd w:val="clear" w:color="auto" w:fill="auto"/>
            <w:vAlign w:val="center"/>
          </w:tcPr>
          <w:p w14:paraId="0825B00F" w14:textId="6824A194" w:rsidR="00B7280E" w:rsidRPr="009678B6" w:rsidRDefault="00B7280E" w:rsidP="00B7280E">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 </w:t>
            </w:r>
          </w:p>
        </w:tc>
        <w:tc>
          <w:tcPr>
            <w:tcW w:w="995" w:type="pct"/>
            <w:shd w:val="clear" w:color="auto" w:fill="auto"/>
            <w:vAlign w:val="center"/>
          </w:tcPr>
          <w:p w14:paraId="28DFF4C2" w14:textId="6DE83C49" w:rsidR="00B7280E" w:rsidRPr="009678B6" w:rsidRDefault="00B7280E" w:rsidP="00B7280E">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1,20</w:t>
            </w:r>
          </w:p>
        </w:tc>
        <w:tc>
          <w:tcPr>
            <w:tcW w:w="551" w:type="pct"/>
            <w:shd w:val="clear" w:color="auto" w:fill="auto"/>
            <w:vAlign w:val="center"/>
          </w:tcPr>
          <w:p w14:paraId="32BD90FE" w14:textId="34AFEDD0" w:rsidR="00B7280E" w:rsidRPr="009678B6" w:rsidRDefault="00B7280E" w:rsidP="00B7280E">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0,9</w:t>
            </w:r>
          </w:p>
        </w:tc>
        <w:tc>
          <w:tcPr>
            <w:tcW w:w="537" w:type="pct"/>
            <w:shd w:val="clear" w:color="auto" w:fill="auto"/>
            <w:vAlign w:val="center"/>
          </w:tcPr>
          <w:p w14:paraId="2D7023EF" w14:textId="5C4307D9" w:rsidR="00B7280E" w:rsidRPr="009678B6" w:rsidRDefault="00B7280E" w:rsidP="00B7280E">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1,1</w:t>
            </w:r>
          </w:p>
        </w:tc>
      </w:tr>
      <w:tr w:rsidR="0025119A" w:rsidRPr="009678B6" w14:paraId="3C816E52" w14:textId="77777777" w:rsidTr="00613747">
        <w:trPr>
          <w:trHeight w:val="57"/>
          <w:jc w:val="center"/>
        </w:trPr>
        <w:tc>
          <w:tcPr>
            <w:tcW w:w="1271" w:type="pct"/>
            <w:shd w:val="clear" w:color="auto" w:fill="auto"/>
            <w:vAlign w:val="center"/>
          </w:tcPr>
          <w:p w14:paraId="2A86AD6F" w14:textId="605796A9" w:rsidR="00B7280E" w:rsidRPr="009678B6" w:rsidRDefault="00B7280E" w:rsidP="00B7280E">
            <w:pPr>
              <w:spacing w:after="0" w:line="240" w:lineRule="auto"/>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Поливка</w:t>
            </w:r>
          </w:p>
        </w:tc>
        <w:tc>
          <w:tcPr>
            <w:tcW w:w="539" w:type="pct"/>
            <w:shd w:val="clear" w:color="auto" w:fill="auto"/>
            <w:vAlign w:val="center"/>
          </w:tcPr>
          <w:p w14:paraId="0BB85385" w14:textId="1B3BC0D1" w:rsidR="00B7280E" w:rsidRPr="009678B6" w:rsidRDefault="00B7280E" w:rsidP="00B7280E">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чел.</w:t>
            </w:r>
          </w:p>
        </w:tc>
        <w:tc>
          <w:tcPr>
            <w:tcW w:w="538" w:type="pct"/>
            <w:shd w:val="clear" w:color="auto" w:fill="auto"/>
            <w:vAlign w:val="center"/>
          </w:tcPr>
          <w:p w14:paraId="3968C0C7" w14:textId="633B265B" w:rsidR="00B7280E" w:rsidRPr="009678B6" w:rsidRDefault="00B7280E" w:rsidP="00B7280E">
            <w:pPr>
              <w:spacing w:after="0" w:line="240" w:lineRule="auto"/>
              <w:jc w:val="center"/>
              <w:rPr>
                <w:rFonts w:ascii="Times New Roman" w:eastAsia="Times New Roman" w:hAnsi="Times New Roman"/>
                <w:sz w:val="24"/>
                <w:szCs w:val="24"/>
                <w:lang w:eastAsia="ru-RU"/>
              </w:rPr>
            </w:pPr>
            <w:r w:rsidRPr="009678B6">
              <w:rPr>
                <w:rFonts w:ascii="Times New Roman" w:hAnsi="Times New Roman"/>
                <w:sz w:val="24"/>
                <w:szCs w:val="24"/>
              </w:rPr>
              <w:t>158</w:t>
            </w:r>
          </w:p>
        </w:tc>
        <w:tc>
          <w:tcPr>
            <w:tcW w:w="569" w:type="pct"/>
            <w:shd w:val="clear" w:color="auto" w:fill="auto"/>
            <w:vAlign w:val="center"/>
          </w:tcPr>
          <w:p w14:paraId="02B85343" w14:textId="42146B7F" w:rsidR="00B7280E" w:rsidRPr="009678B6" w:rsidRDefault="00B7280E" w:rsidP="00B7280E">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50</w:t>
            </w:r>
          </w:p>
        </w:tc>
        <w:tc>
          <w:tcPr>
            <w:tcW w:w="995" w:type="pct"/>
            <w:shd w:val="clear" w:color="auto" w:fill="auto"/>
            <w:vAlign w:val="center"/>
          </w:tcPr>
          <w:p w14:paraId="745ED0F5" w14:textId="015DA7AC" w:rsidR="00B7280E" w:rsidRPr="009678B6" w:rsidRDefault="00B7280E" w:rsidP="00B7280E">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1,20</w:t>
            </w:r>
          </w:p>
        </w:tc>
        <w:tc>
          <w:tcPr>
            <w:tcW w:w="551" w:type="pct"/>
            <w:shd w:val="clear" w:color="auto" w:fill="auto"/>
            <w:vAlign w:val="center"/>
          </w:tcPr>
          <w:p w14:paraId="748339DE" w14:textId="1532E065" w:rsidR="00B7280E" w:rsidRPr="009678B6" w:rsidRDefault="00B7280E" w:rsidP="00B7280E">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0,6</w:t>
            </w:r>
          </w:p>
        </w:tc>
        <w:tc>
          <w:tcPr>
            <w:tcW w:w="537" w:type="pct"/>
            <w:shd w:val="clear" w:color="auto" w:fill="auto"/>
            <w:vAlign w:val="center"/>
          </w:tcPr>
          <w:p w14:paraId="694FFBF2" w14:textId="001B3B30" w:rsidR="00B7280E" w:rsidRPr="009678B6" w:rsidRDefault="00B7280E" w:rsidP="00B7280E">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0,8</w:t>
            </w:r>
          </w:p>
        </w:tc>
      </w:tr>
      <w:tr w:rsidR="0025119A" w:rsidRPr="009678B6" w14:paraId="53B9960F" w14:textId="77777777" w:rsidTr="006F598E">
        <w:trPr>
          <w:trHeight w:val="57"/>
          <w:jc w:val="center"/>
        </w:trPr>
        <w:tc>
          <w:tcPr>
            <w:tcW w:w="3912" w:type="pct"/>
            <w:gridSpan w:val="5"/>
            <w:shd w:val="clear" w:color="auto" w:fill="auto"/>
            <w:vAlign w:val="center"/>
          </w:tcPr>
          <w:p w14:paraId="25207FD6" w14:textId="64A17B2B" w:rsidR="006F598E" w:rsidRPr="009678B6" w:rsidRDefault="006F598E" w:rsidP="006F598E">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ИТОГО:</w:t>
            </w:r>
          </w:p>
        </w:tc>
        <w:tc>
          <w:tcPr>
            <w:tcW w:w="551" w:type="pct"/>
            <w:shd w:val="clear" w:color="auto" w:fill="auto"/>
            <w:vAlign w:val="center"/>
          </w:tcPr>
          <w:p w14:paraId="6AD4EFB5" w14:textId="69AF653E" w:rsidR="006F598E" w:rsidRPr="009678B6" w:rsidRDefault="001D3307" w:rsidP="006F598E">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11,9</w:t>
            </w:r>
          </w:p>
        </w:tc>
        <w:tc>
          <w:tcPr>
            <w:tcW w:w="537" w:type="pct"/>
            <w:shd w:val="clear" w:color="auto" w:fill="auto"/>
            <w:vAlign w:val="center"/>
          </w:tcPr>
          <w:p w14:paraId="05FCF116" w14:textId="06F1BF0C" w:rsidR="006F598E" w:rsidRPr="009678B6" w:rsidRDefault="001D3307" w:rsidP="006F598E">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14,4</w:t>
            </w:r>
          </w:p>
        </w:tc>
      </w:tr>
      <w:tr w:rsidR="0025119A" w:rsidRPr="009678B6" w14:paraId="6BCC6C81" w14:textId="77777777" w:rsidTr="006F598E">
        <w:trPr>
          <w:trHeight w:val="57"/>
          <w:jc w:val="center"/>
        </w:trPr>
        <w:tc>
          <w:tcPr>
            <w:tcW w:w="5000" w:type="pct"/>
            <w:gridSpan w:val="7"/>
            <w:shd w:val="clear" w:color="auto" w:fill="auto"/>
            <w:vAlign w:val="center"/>
          </w:tcPr>
          <w:p w14:paraId="162385B0" w14:textId="0A87E93A" w:rsidR="006F598E" w:rsidRPr="009678B6" w:rsidRDefault="006F598E" w:rsidP="006F598E">
            <w:pPr>
              <w:spacing w:after="0" w:line="240" w:lineRule="auto"/>
              <w:jc w:val="center"/>
              <w:rPr>
                <w:rFonts w:ascii="Times New Roman" w:eastAsia="Times New Roman" w:hAnsi="Times New Roman"/>
                <w:sz w:val="24"/>
                <w:szCs w:val="24"/>
                <w:lang w:eastAsia="ru-RU"/>
              </w:rPr>
            </w:pPr>
            <w:r w:rsidRPr="009678B6">
              <w:rPr>
                <w:rFonts w:ascii="Times New Roman" w:hAnsi="Times New Roman"/>
                <w:bCs/>
                <w:sz w:val="24"/>
                <w:szCs w:val="24"/>
              </w:rPr>
              <w:t>д. Красное Озеро</w:t>
            </w:r>
          </w:p>
        </w:tc>
      </w:tr>
      <w:tr w:rsidR="0025119A" w:rsidRPr="009678B6" w14:paraId="0E4D2CD2" w14:textId="77777777" w:rsidTr="00613747">
        <w:trPr>
          <w:trHeight w:val="57"/>
          <w:jc w:val="center"/>
        </w:trPr>
        <w:tc>
          <w:tcPr>
            <w:tcW w:w="1271" w:type="pct"/>
            <w:shd w:val="clear" w:color="auto" w:fill="auto"/>
            <w:vAlign w:val="center"/>
          </w:tcPr>
          <w:p w14:paraId="01992986" w14:textId="39031A27" w:rsidR="00B7280E" w:rsidRPr="009678B6" w:rsidRDefault="00B7280E" w:rsidP="00B7280E">
            <w:pPr>
              <w:spacing w:after="0" w:line="240" w:lineRule="auto"/>
              <w:rPr>
                <w:rFonts w:ascii="Times New Roman" w:eastAsia="Times New Roman" w:hAnsi="Times New Roman"/>
                <w:sz w:val="24"/>
                <w:szCs w:val="24"/>
                <w:lang w:eastAsia="ru-RU"/>
              </w:rPr>
            </w:pPr>
            <w:r w:rsidRPr="009678B6">
              <w:rPr>
                <w:rFonts w:ascii="Times New Roman" w:hAnsi="Times New Roman"/>
                <w:sz w:val="24"/>
                <w:szCs w:val="24"/>
              </w:rPr>
              <w:t>Население, проживающее в благоустроенных домах</w:t>
            </w:r>
          </w:p>
        </w:tc>
        <w:tc>
          <w:tcPr>
            <w:tcW w:w="539" w:type="pct"/>
            <w:shd w:val="clear" w:color="auto" w:fill="auto"/>
            <w:vAlign w:val="center"/>
          </w:tcPr>
          <w:p w14:paraId="6BDAB791" w14:textId="777303C9" w:rsidR="00B7280E" w:rsidRPr="009678B6" w:rsidRDefault="00B7280E" w:rsidP="00B7280E">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чел.</w:t>
            </w:r>
          </w:p>
        </w:tc>
        <w:tc>
          <w:tcPr>
            <w:tcW w:w="538" w:type="pct"/>
            <w:shd w:val="clear" w:color="auto" w:fill="auto"/>
            <w:vAlign w:val="center"/>
          </w:tcPr>
          <w:p w14:paraId="40C1373A" w14:textId="67CF719C" w:rsidR="00B7280E" w:rsidRPr="009678B6" w:rsidRDefault="00B7280E" w:rsidP="00B7280E">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60</w:t>
            </w:r>
          </w:p>
        </w:tc>
        <w:tc>
          <w:tcPr>
            <w:tcW w:w="569" w:type="pct"/>
            <w:shd w:val="clear" w:color="auto" w:fill="auto"/>
            <w:vAlign w:val="center"/>
          </w:tcPr>
          <w:p w14:paraId="4F7093B2" w14:textId="4D2C197E" w:rsidR="00B7280E" w:rsidRPr="009678B6" w:rsidRDefault="00B7280E" w:rsidP="00B7280E">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220</w:t>
            </w:r>
          </w:p>
        </w:tc>
        <w:tc>
          <w:tcPr>
            <w:tcW w:w="995" w:type="pct"/>
            <w:shd w:val="clear" w:color="auto" w:fill="auto"/>
            <w:vAlign w:val="center"/>
          </w:tcPr>
          <w:p w14:paraId="2CDEF586" w14:textId="67433C28" w:rsidR="00B7280E" w:rsidRPr="009678B6" w:rsidRDefault="00B7280E" w:rsidP="00B7280E">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1,20</w:t>
            </w:r>
          </w:p>
        </w:tc>
        <w:tc>
          <w:tcPr>
            <w:tcW w:w="551" w:type="pct"/>
            <w:shd w:val="clear" w:color="auto" w:fill="auto"/>
            <w:vAlign w:val="center"/>
          </w:tcPr>
          <w:p w14:paraId="007DD1B4" w14:textId="2A6FC1BB" w:rsidR="00B7280E" w:rsidRPr="009678B6" w:rsidRDefault="00B7280E" w:rsidP="00B7280E">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13,2</w:t>
            </w:r>
          </w:p>
        </w:tc>
        <w:tc>
          <w:tcPr>
            <w:tcW w:w="537" w:type="pct"/>
            <w:shd w:val="clear" w:color="auto" w:fill="auto"/>
            <w:vAlign w:val="center"/>
          </w:tcPr>
          <w:p w14:paraId="75E28675" w14:textId="3FF7DCFA" w:rsidR="00B7280E" w:rsidRPr="009678B6" w:rsidRDefault="00B7280E" w:rsidP="00B7280E">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15,8</w:t>
            </w:r>
          </w:p>
        </w:tc>
      </w:tr>
      <w:tr w:rsidR="0025119A" w:rsidRPr="009678B6" w14:paraId="008974EF" w14:textId="77777777" w:rsidTr="00613747">
        <w:trPr>
          <w:trHeight w:val="57"/>
          <w:jc w:val="center"/>
        </w:trPr>
        <w:tc>
          <w:tcPr>
            <w:tcW w:w="1271" w:type="pct"/>
            <w:shd w:val="clear" w:color="auto" w:fill="auto"/>
            <w:vAlign w:val="center"/>
          </w:tcPr>
          <w:p w14:paraId="5C0E6B63" w14:textId="2FDACEBE" w:rsidR="00B7280E" w:rsidRPr="009678B6" w:rsidRDefault="00B7280E" w:rsidP="00B7280E">
            <w:pPr>
              <w:spacing w:after="0" w:line="240" w:lineRule="auto"/>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Адм. здание и общественные здание</w:t>
            </w:r>
          </w:p>
        </w:tc>
        <w:tc>
          <w:tcPr>
            <w:tcW w:w="539" w:type="pct"/>
            <w:shd w:val="clear" w:color="auto" w:fill="auto"/>
            <w:vAlign w:val="center"/>
          </w:tcPr>
          <w:p w14:paraId="303A9BB1" w14:textId="783A0BF0" w:rsidR="00B7280E" w:rsidRPr="009678B6" w:rsidRDefault="00B7280E" w:rsidP="00B7280E">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w:t>
            </w:r>
          </w:p>
        </w:tc>
        <w:tc>
          <w:tcPr>
            <w:tcW w:w="538" w:type="pct"/>
            <w:shd w:val="clear" w:color="auto" w:fill="auto"/>
            <w:vAlign w:val="center"/>
          </w:tcPr>
          <w:p w14:paraId="5373B043" w14:textId="65E8E9E0" w:rsidR="00B7280E" w:rsidRPr="009678B6" w:rsidRDefault="00B7280E" w:rsidP="00B7280E">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10</w:t>
            </w:r>
          </w:p>
        </w:tc>
        <w:tc>
          <w:tcPr>
            <w:tcW w:w="569" w:type="pct"/>
            <w:shd w:val="clear" w:color="auto" w:fill="auto"/>
            <w:vAlign w:val="center"/>
          </w:tcPr>
          <w:p w14:paraId="183DE7D0" w14:textId="33612199" w:rsidR="00B7280E" w:rsidRPr="009678B6" w:rsidRDefault="00B7280E" w:rsidP="00B7280E">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 </w:t>
            </w:r>
          </w:p>
        </w:tc>
        <w:tc>
          <w:tcPr>
            <w:tcW w:w="995" w:type="pct"/>
            <w:shd w:val="clear" w:color="auto" w:fill="auto"/>
            <w:vAlign w:val="center"/>
          </w:tcPr>
          <w:p w14:paraId="19F2D881" w14:textId="1967B05D" w:rsidR="00B7280E" w:rsidRPr="009678B6" w:rsidRDefault="00B7280E" w:rsidP="00B7280E">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1,20</w:t>
            </w:r>
          </w:p>
        </w:tc>
        <w:tc>
          <w:tcPr>
            <w:tcW w:w="551" w:type="pct"/>
            <w:shd w:val="clear" w:color="auto" w:fill="auto"/>
            <w:vAlign w:val="center"/>
          </w:tcPr>
          <w:p w14:paraId="14687A59" w14:textId="42981386" w:rsidR="00B7280E" w:rsidRPr="009678B6" w:rsidRDefault="00B7280E" w:rsidP="00B7280E">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1,3</w:t>
            </w:r>
          </w:p>
        </w:tc>
        <w:tc>
          <w:tcPr>
            <w:tcW w:w="537" w:type="pct"/>
            <w:shd w:val="clear" w:color="auto" w:fill="auto"/>
            <w:vAlign w:val="center"/>
          </w:tcPr>
          <w:p w14:paraId="072A65A1" w14:textId="7B7C9A0D" w:rsidR="00B7280E" w:rsidRPr="009678B6" w:rsidRDefault="00B7280E" w:rsidP="00B7280E">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1,6</w:t>
            </w:r>
          </w:p>
        </w:tc>
      </w:tr>
      <w:tr w:rsidR="0025119A" w:rsidRPr="009678B6" w14:paraId="65C625D9" w14:textId="77777777" w:rsidTr="00613747">
        <w:trPr>
          <w:trHeight w:val="57"/>
          <w:jc w:val="center"/>
        </w:trPr>
        <w:tc>
          <w:tcPr>
            <w:tcW w:w="1271" w:type="pct"/>
            <w:shd w:val="clear" w:color="auto" w:fill="auto"/>
            <w:vAlign w:val="center"/>
          </w:tcPr>
          <w:p w14:paraId="621EE684" w14:textId="3052C1A6" w:rsidR="00B7280E" w:rsidRPr="009678B6" w:rsidRDefault="00B7280E" w:rsidP="00B7280E">
            <w:pPr>
              <w:spacing w:after="0" w:line="240" w:lineRule="auto"/>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Неучтённые расходы</w:t>
            </w:r>
          </w:p>
        </w:tc>
        <w:tc>
          <w:tcPr>
            <w:tcW w:w="539" w:type="pct"/>
            <w:shd w:val="clear" w:color="auto" w:fill="auto"/>
            <w:vAlign w:val="center"/>
          </w:tcPr>
          <w:p w14:paraId="567E40BA" w14:textId="71DBD9B0" w:rsidR="00B7280E" w:rsidRPr="009678B6" w:rsidRDefault="00B7280E" w:rsidP="00B7280E">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w:t>
            </w:r>
          </w:p>
        </w:tc>
        <w:tc>
          <w:tcPr>
            <w:tcW w:w="538" w:type="pct"/>
            <w:shd w:val="clear" w:color="auto" w:fill="auto"/>
            <w:vAlign w:val="center"/>
          </w:tcPr>
          <w:p w14:paraId="4485F331" w14:textId="1A3B33B8" w:rsidR="00B7280E" w:rsidRPr="009678B6" w:rsidRDefault="00B7280E" w:rsidP="00B7280E">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10</w:t>
            </w:r>
          </w:p>
        </w:tc>
        <w:tc>
          <w:tcPr>
            <w:tcW w:w="569" w:type="pct"/>
            <w:shd w:val="clear" w:color="auto" w:fill="auto"/>
            <w:vAlign w:val="center"/>
          </w:tcPr>
          <w:p w14:paraId="61CF6D8C" w14:textId="6C3BDA34" w:rsidR="00B7280E" w:rsidRPr="009678B6" w:rsidRDefault="00B7280E" w:rsidP="00B7280E">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 </w:t>
            </w:r>
          </w:p>
        </w:tc>
        <w:tc>
          <w:tcPr>
            <w:tcW w:w="995" w:type="pct"/>
            <w:shd w:val="clear" w:color="auto" w:fill="auto"/>
            <w:vAlign w:val="center"/>
          </w:tcPr>
          <w:p w14:paraId="6DAA9063" w14:textId="39E5A47F" w:rsidR="00B7280E" w:rsidRPr="009678B6" w:rsidRDefault="00B7280E" w:rsidP="00B7280E">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1,20</w:t>
            </w:r>
          </w:p>
        </w:tc>
        <w:tc>
          <w:tcPr>
            <w:tcW w:w="551" w:type="pct"/>
            <w:shd w:val="clear" w:color="auto" w:fill="auto"/>
            <w:vAlign w:val="center"/>
          </w:tcPr>
          <w:p w14:paraId="437221D2" w14:textId="41D1803C" w:rsidR="00B7280E" w:rsidRPr="009678B6" w:rsidRDefault="00B7280E" w:rsidP="00B7280E">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1,3</w:t>
            </w:r>
          </w:p>
        </w:tc>
        <w:tc>
          <w:tcPr>
            <w:tcW w:w="537" w:type="pct"/>
            <w:shd w:val="clear" w:color="auto" w:fill="auto"/>
            <w:vAlign w:val="center"/>
          </w:tcPr>
          <w:p w14:paraId="0C8858DF" w14:textId="1D3148CD" w:rsidR="00B7280E" w:rsidRPr="009678B6" w:rsidRDefault="00B7280E" w:rsidP="00B7280E">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1,6</w:t>
            </w:r>
          </w:p>
        </w:tc>
      </w:tr>
      <w:tr w:rsidR="0025119A" w:rsidRPr="009678B6" w14:paraId="02B4ECC8" w14:textId="77777777" w:rsidTr="00613747">
        <w:trPr>
          <w:trHeight w:val="57"/>
          <w:jc w:val="center"/>
        </w:trPr>
        <w:tc>
          <w:tcPr>
            <w:tcW w:w="1271" w:type="pct"/>
            <w:shd w:val="clear" w:color="auto" w:fill="auto"/>
            <w:vAlign w:val="center"/>
          </w:tcPr>
          <w:p w14:paraId="311DBE6C" w14:textId="4F2EFE37" w:rsidR="00B7280E" w:rsidRPr="009678B6" w:rsidRDefault="00B7280E" w:rsidP="00B7280E">
            <w:pPr>
              <w:spacing w:after="0" w:line="240" w:lineRule="auto"/>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Поливка</w:t>
            </w:r>
          </w:p>
        </w:tc>
        <w:tc>
          <w:tcPr>
            <w:tcW w:w="539" w:type="pct"/>
            <w:shd w:val="clear" w:color="auto" w:fill="auto"/>
            <w:vAlign w:val="center"/>
          </w:tcPr>
          <w:p w14:paraId="5D1F0CF9" w14:textId="58DB7199" w:rsidR="00B7280E" w:rsidRPr="009678B6" w:rsidRDefault="00B7280E" w:rsidP="00B7280E">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чел.</w:t>
            </w:r>
          </w:p>
        </w:tc>
        <w:tc>
          <w:tcPr>
            <w:tcW w:w="538" w:type="pct"/>
            <w:shd w:val="clear" w:color="auto" w:fill="auto"/>
            <w:vAlign w:val="center"/>
          </w:tcPr>
          <w:p w14:paraId="0B41A133" w14:textId="5B5F3307" w:rsidR="00B7280E" w:rsidRPr="009678B6" w:rsidRDefault="00B7280E" w:rsidP="00B7280E">
            <w:pPr>
              <w:spacing w:after="0" w:line="240" w:lineRule="auto"/>
              <w:jc w:val="center"/>
              <w:rPr>
                <w:rFonts w:ascii="Times New Roman" w:eastAsia="Times New Roman" w:hAnsi="Times New Roman"/>
                <w:sz w:val="24"/>
                <w:szCs w:val="24"/>
                <w:lang w:eastAsia="ru-RU"/>
              </w:rPr>
            </w:pPr>
            <w:r w:rsidRPr="009678B6">
              <w:rPr>
                <w:rFonts w:ascii="Times New Roman" w:hAnsi="Times New Roman"/>
                <w:sz w:val="24"/>
                <w:szCs w:val="24"/>
              </w:rPr>
              <w:t>60</w:t>
            </w:r>
          </w:p>
        </w:tc>
        <w:tc>
          <w:tcPr>
            <w:tcW w:w="569" w:type="pct"/>
            <w:shd w:val="clear" w:color="auto" w:fill="auto"/>
            <w:vAlign w:val="center"/>
          </w:tcPr>
          <w:p w14:paraId="6FD1D4DA" w14:textId="60A073E4" w:rsidR="00B7280E" w:rsidRPr="009678B6" w:rsidRDefault="00B7280E" w:rsidP="00B7280E">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50</w:t>
            </w:r>
          </w:p>
        </w:tc>
        <w:tc>
          <w:tcPr>
            <w:tcW w:w="995" w:type="pct"/>
            <w:shd w:val="clear" w:color="auto" w:fill="auto"/>
            <w:vAlign w:val="center"/>
          </w:tcPr>
          <w:p w14:paraId="5FDF994B" w14:textId="39E46544" w:rsidR="00B7280E" w:rsidRPr="009678B6" w:rsidRDefault="00B7280E" w:rsidP="00B7280E">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1,20</w:t>
            </w:r>
          </w:p>
        </w:tc>
        <w:tc>
          <w:tcPr>
            <w:tcW w:w="551" w:type="pct"/>
            <w:shd w:val="clear" w:color="auto" w:fill="auto"/>
            <w:vAlign w:val="center"/>
          </w:tcPr>
          <w:p w14:paraId="2008B3E1" w14:textId="66B03A78" w:rsidR="00B7280E" w:rsidRPr="009678B6" w:rsidRDefault="00B7280E" w:rsidP="00B7280E">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0,2</w:t>
            </w:r>
          </w:p>
        </w:tc>
        <w:tc>
          <w:tcPr>
            <w:tcW w:w="537" w:type="pct"/>
            <w:shd w:val="clear" w:color="auto" w:fill="auto"/>
            <w:vAlign w:val="center"/>
          </w:tcPr>
          <w:p w14:paraId="08E98C38" w14:textId="5B2C28AE" w:rsidR="00B7280E" w:rsidRPr="009678B6" w:rsidRDefault="00B7280E" w:rsidP="00B7280E">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0,3</w:t>
            </w:r>
          </w:p>
        </w:tc>
      </w:tr>
      <w:tr w:rsidR="0025119A" w:rsidRPr="009678B6" w14:paraId="05BC4D0F" w14:textId="77777777" w:rsidTr="00613747">
        <w:trPr>
          <w:trHeight w:val="152"/>
          <w:jc w:val="center"/>
        </w:trPr>
        <w:tc>
          <w:tcPr>
            <w:tcW w:w="3912" w:type="pct"/>
            <w:gridSpan w:val="5"/>
            <w:shd w:val="clear" w:color="auto" w:fill="auto"/>
            <w:vAlign w:val="center"/>
          </w:tcPr>
          <w:p w14:paraId="2424274C" w14:textId="3505723F" w:rsidR="006F598E" w:rsidRPr="009678B6" w:rsidRDefault="006F598E" w:rsidP="006F598E">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ИТОГО:</w:t>
            </w:r>
          </w:p>
        </w:tc>
        <w:tc>
          <w:tcPr>
            <w:tcW w:w="551" w:type="pct"/>
            <w:shd w:val="clear" w:color="auto" w:fill="auto"/>
            <w:vAlign w:val="center"/>
          </w:tcPr>
          <w:p w14:paraId="359AFBCA" w14:textId="4998E290" w:rsidR="006F598E" w:rsidRPr="009678B6" w:rsidRDefault="001D3307" w:rsidP="006F598E">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16,0</w:t>
            </w:r>
          </w:p>
        </w:tc>
        <w:tc>
          <w:tcPr>
            <w:tcW w:w="537" w:type="pct"/>
            <w:shd w:val="clear" w:color="auto" w:fill="auto"/>
            <w:vAlign w:val="center"/>
          </w:tcPr>
          <w:p w14:paraId="15BA3187" w14:textId="24F59AC3" w:rsidR="006F598E" w:rsidRPr="009678B6" w:rsidRDefault="001D3307" w:rsidP="006F598E">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19,3</w:t>
            </w:r>
          </w:p>
        </w:tc>
      </w:tr>
      <w:tr w:rsidR="0025119A" w:rsidRPr="009678B6" w14:paraId="72A59E7C" w14:textId="77777777" w:rsidTr="00BC7962">
        <w:trPr>
          <w:trHeight w:val="563"/>
          <w:jc w:val="center"/>
        </w:trPr>
        <w:tc>
          <w:tcPr>
            <w:tcW w:w="3912" w:type="pct"/>
            <w:gridSpan w:val="5"/>
            <w:shd w:val="clear" w:color="auto" w:fill="auto"/>
            <w:vAlign w:val="center"/>
          </w:tcPr>
          <w:p w14:paraId="1C50DC97" w14:textId="1CB92AA3" w:rsidR="006F598E" w:rsidRPr="009678B6" w:rsidRDefault="006F598E" w:rsidP="006F598E">
            <w:pPr>
              <w:spacing w:after="0" w:line="240" w:lineRule="auto"/>
              <w:jc w:val="center"/>
              <w:rPr>
                <w:rFonts w:ascii="Times New Roman" w:eastAsia="Times New Roman" w:hAnsi="Times New Roman"/>
                <w:b/>
                <w:bCs/>
                <w:sz w:val="24"/>
                <w:szCs w:val="24"/>
                <w:lang w:eastAsia="ru-RU"/>
              </w:rPr>
            </w:pPr>
            <w:r w:rsidRPr="009678B6">
              <w:rPr>
                <w:rFonts w:ascii="Times New Roman" w:eastAsia="Times New Roman" w:hAnsi="Times New Roman"/>
                <w:b/>
                <w:bCs/>
                <w:sz w:val="24"/>
                <w:szCs w:val="24"/>
                <w:lang w:eastAsia="ru-RU"/>
              </w:rPr>
              <w:t>ВСЕГО ПО СЕЛЬСОВЕТУ:</w:t>
            </w:r>
          </w:p>
        </w:tc>
        <w:tc>
          <w:tcPr>
            <w:tcW w:w="551" w:type="pct"/>
            <w:shd w:val="clear" w:color="auto" w:fill="auto"/>
            <w:vAlign w:val="center"/>
          </w:tcPr>
          <w:p w14:paraId="652B5BD4" w14:textId="2C15526F" w:rsidR="006F598E" w:rsidRPr="009678B6" w:rsidRDefault="001D3307" w:rsidP="006F598E">
            <w:pPr>
              <w:spacing w:after="0" w:line="240" w:lineRule="auto"/>
              <w:jc w:val="center"/>
              <w:rPr>
                <w:rFonts w:ascii="Times New Roman" w:eastAsia="Times New Roman" w:hAnsi="Times New Roman"/>
                <w:b/>
                <w:bCs/>
                <w:sz w:val="24"/>
                <w:szCs w:val="24"/>
                <w:lang w:eastAsia="ru-RU"/>
              </w:rPr>
            </w:pPr>
            <w:r w:rsidRPr="009678B6">
              <w:rPr>
                <w:rFonts w:ascii="Times New Roman" w:eastAsia="Times New Roman" w:hAnsi="Times New Roman"/>
                <w:b/>
                <w:bCs/>
                <w:sz w:val="24"/>
                <w:szCs w:val="24"/>
                <w:lang w:eastAsia="ru-RU"/>
              </w:rPr>
              <w:t>245,5</w:t>
            </w:r>
          </w:p>
        </w:tc>
        <w:tc>
          <w:tcPr>
            <w:tcW w:w="537" w:type="pct"/>
            <w:shd w:val="clear" w:color="auto" w:fill="auto"/>
            <w:vAlign w:val="center"/>
          </w:tcPr>
          <w:p w14:paraId="4B6EBF16" w14:textId="4F3ECA42" w:rsidR="006F598E" w:rsidRPr="009678B6" w:rsidRDefault="001D3307" w:rsidP="006F598E">
            <w:pPr>
              <w:spacing w:after="0" w:line="240" w:lineRule="auto"/>
              <w:jc w:val="center"/>
              <w:rPr>
                <w:rFonts w:ascii="Times New Roman" w:eastAsia="Times New Roman" w:hAnsi="Times New Roman"/>
                <w:b/>
                <w:bCs/>
                <w:sz w:val="24"/>
                <w:szCs w:val="24"/>
                <w:lang w:eastAsia="ru-RU"/>
              </w:rPr>
            </w:pPr>
            <w:r w:rsidRPr="009678B6">
              <w:rPr>
                <w:rFonts w:ascii="Times New Roman" w:eastAsia="Times New Roman" w:hAnsi="Times New Roman"/>
                <w:b/>
                <w:bCs/>
                <w:sz w:val="24"/>
                <w:szCs w:val="24"/>
                <w:lang w:eastAsia="ru-RU"/>
              </w:rPr>
              <w:t>294,9</w:t>
            </w:r>
          </w:p>
        </w:tc>
      </w:tr>
      <w:bookmarkEnd w:id="701"/>
    </w:tbl>
    <w:p w14:paraId="4DDCD656" w14:textId="77777777" w:rsidR="0001127B" w:rsidRPr="009678B6" w:rsidRDefault="0001127B" w:rsidP="0001127B">
      <w:pPr>
        <w:spacing w:after="0" w:line="240" w:lineRule="auto"/>
        <w:ind w:firstLine="709"/>
        <w:jc w:val="both"/>
        <w:rPr>
          <w:rFonts w:ascii="Times New Roman" w:eastAsia="Times New Roman" w:hAnsi="Times New Roman"/>
          <w:sz w:val="28"/>
          <w:szCs w:val="28"/>
        </w:rPr>
      </w:pPr>
    </w:p>
    <w:p w14:paraId="2C1787E5" w14:textId="6AFA349C" w:rsidR="0001127B" w:rsidRPr="009678B6" w:rsidRDefault="0001127B" w:rsidP="0001127B">
      <w:pPr>
        <w:spacing w:after="0" w:line="240" w:lineRule="auto"/>
        <w:ind w:firstLine="709"/>
        <w:contextualSpacing/>
        <w:jc w:val="both"/>
        <w:rPr>
          <w:rFonts w:ascii="Times New Roman" w:hAnsi="Times New Roman"/>
          <w:sz w:val="28"/>
          <w:szCs w:val="28"/>
        </w:rPr>
      </w:pPr>
      <w:bookmarkStart w:id="702" w:name="_Hlk126097047"/>
      <w:bookmarkStart w:id="703" w:name="_Hlk148697637"/>
      <w:bookmarkStart w:id="704" w:name="_Hlk107216666"/>
      <w:bookmarkEnd w:id="700"/>
      <w:r w:rsidRPr="009678B6">
        <w:rPr>
          <w:rFonts w:ascii="Times New Roman" w:hAnsi="Times New Roman"/>
          <w:sz w:val="28"/>
          <w:szCs w:val="28"/>
        </w:rPr>
        <w:t xml:space="preserve">Водопотребление </w:t>
      </w:r>
      <w:bookmarkEnd w:id="702"/>
      <w:r w:rsidR="00E83B33" w:rsidRPr="009678B6">
        <w:rPr>
          <w:rFonts w:ascii="Times New Roman" w:eastAsia="Times New Roman" w:hAnsi="Times New Roman"/>
          <w:bCs/>
          <w:sz w:val="28"/>
          <w:szCs w:val="28"/>
          <w:lang w:eastAsia="ru-RU"/>
        </w:rPr>
        <w:t>Локшин</w:t>
      </w:r>
      <w:r w:rsidR="006A2B6F" w:rsidRPr="009678B6">
        <w:rPr>
          <w:rFonts w:ascii="Times New Roman" w:eastAsia="Times New Roman" w:hAnsi="Times New Roman"/>
          <w:bCs/>
          <w:sz w:val="28"/>
          <w:szCs w:val="28"/>
          <w:lang w:eastAsia="ru-RU"/>
        </w:rPr>
        <w:t>ск</w:t>
      </w:r>
      <w:r w:rsidRPr="009678B6">
        <w:rPr>
          <w:rFonts w:ascii="Times New Roman" w:hAnsi="Times New Roman"/>
          <w:sz w:val="28"/>
          <w:szCs w:val="28"/>
        </w:rPr>
        <w:t>ого сельсовета</w:t>
      </w:r>
      <w:r w:rsidRPr="009678B6">
        <w:rPr>
          <w:rFonts w:ascii="Times New Roman" w:eastAsia="Times New Roman" w:hAnsi="Times New Roman"/>
          <w:sz w:val="28"/>
          <w:szCs w:val="28"/>
          <w:lang w:eastAsia="ru-RU"/>
        </w:rPr>
        <w:t xml:space="preserve"> </w:t>
      </w:r>
      <w:r w:rsidRPr="009678B6">
        <w:rPr>
          <w:rFonts w:ascii="Times New Roman" w:hAnsi="Times New Roman"/>
          <w:sz w:val="28"/>
          <w:szCs w:val="28"/>
        </w:rPr>
        <w:t xml:space="preserve">на хозяйственно-питьевые нужды с учётом суточного максимума на расчётный срок составит </w:t>
      </w:r>
      <w:r w:rsidR="005B7BAF" w:rsidRPr="009678B6">
        <w:rPr>
          <w:rFonts w:ascii="Times New Roman" w:hAnsi="Times New Roman"/>
          <w:sz w:val="28"/>
          <w:szCs w:val="28"/>
        </w:rPr>
        <w:t>0,3</w:t>
      </w:r>
      <w:r w:rsidR="00E81640" w:rsidRPr="009678B6">
        <w:rPr>
          <w:rFonts w:ascii="Times New Roman" w:hAnsi="Times New Roman"/>
          <w:sz w:val="28"/>
          <w:szCs w:val="28"/>
        </w:rPr>
        <w:t xml:space="preserve"> </w:t>
      </w:r>
      <w:r w:rsidRPr="009678B6">
        <w:rPr>
          <w:rFonts w:ascii="Times New Roman" w:hAnsi="Times New Roman"/>
          <w:sz w:val="28"/>
          <w:szCs w:val="28"/>
        </w:rPr>
        <w:t>тыс. м</w:t>
      </w:r>
      <w:r w:rsidRPr="009678B6">
        <w:rPr>
          <w:rFonts w:ascii="Times New Roman" w:hAnsi="Times New Roman"/>
          <w:sz w:val="28"/>
          <w:szCs w:val="28"/>
          <w:vertAlign w:val="superscript"/>
        </w:rPr>
        <w:t>3</w:t>
      </w:r>
      <w:r w:rsidRPr="009678B6">
        <w:rPr>
          <w:rFonts w:ascii="Times New Roman" w:hAnsi="Times New Roman"/>
          <w:sz w:val="28"/>
          <w:szCs w:val="28"/>
        </w:rPr>
        <w:t>/сут</w:t>
      </w:r>
      <w:r w:rsidR="00B45702" w:rsidRPr="009678B6">
        <w:rPr>
          <w:rFonts w:ascii="Times New Roman" w:hAnsi="Times New Roman"/>
          <w:sz w:val="28"/>
          <w:szCs w:val="28"/>
        </w:rPr>
        <w:t>ки</w:t>
      </w:r>
      <w:r w:rsidRPr="009678B6">
        <w:rPr>
          <w:rFonts w:ascii="Times New Roman" w:hAnsi="Times New Roman"/>
          <w:sz w:val="28"/>
          <w:szCs w:val="28"/>
        </w:rPr>
        <w:t>.</w:t>
      </w:r>
    </w:p>
    <w:p w14:paraId="75881E76" w14:textId="6D694519" w:rsidR="005B7BAF" w:rsidRPr="009678B6" w:rsidRDefault="005B7BAF" w:rsidP="005B7BAF">
      <w:pPr>
        <w:spacing w:after="0" w:line="240" w:lineRule="auto"/>
        <w:ind w:firstLine="709"/>
        <w:contextualSpacing/>
        <w:jc w:val="both"/>
        <w:rPr>
          <w:rFonts w:ascii="Times New Roman" w:hAnsi="Times New Roman"/>
          <w:sz w:val="28"/>
          <w:szCs w:val="28"/>
        </w:rPr>
      </w:pPr>
      <w:r w:rsidRPr="009678B6">
        <w:rPr>
          <w:rFonts w:ascii="Times New Roman" w:hAnsi="Times New Roman"/>
          <w:sz w:val="28"/>
          <w:szCs w:val="28"/>
        </w:rPr>
        <w:t>Установленная производственная мощность водопровода 1,75 тыс. м</w:t>
      </w:r>
      <w:r w:rsidRPr="009678B6">
        <w:rPr>
          <w:rFonts w:ascii="Times New Roman" w:hAnsi="Times New Roman"/>
          <w:sz w:val="28"/>
          <w:szCs w:val="28"/>
          <w:vertAlign w:val="superscript"/>
        </w:rPr>
        <w:t>3</w:t>
      </w:r>
      <w:r w:rsidRPr="009678B6">
        <w:rPr>
          <w:rFonts w:ascii="Times New Roman" w:hAnsi="Times New Roman"/>
          <w:sz w:val="28"/>
          <w:szCs w:val="28"/>
        </w:rPr>
        <w:t xml:space="preserve">/сут., фактическая мощность системы водопровода – </w:t>
      </w:r>
      <w:r w:rsidR="00533774">
        <w:rPr>
          <w:rFonts w:ascii="Times New Roman" w:hAnsi="Times New Roman"/>
          <w:sz w:val="28"/>
          <w:szCs w:val="28"/>
        </w:rPr>
        <w:t>1,2</w:t>
      </w:r>
      <w:r w:rsidRPr="009678B6">
        <w:rPr>
          <w:rFonts w:ascii="Times New Roman" w:hAnsi="Times New Roman"/>
          <w:sz w:val="28"/>
          <w:szCs w:val="28"/>
        </w:rPr>
        <w:t xml:space="preserve"> тыс. м</w:t>
      </w:r>
      <w:r w:rsidRPr="009678B6">
        <w:rPr>
          <w:rFonts w:ascii="Times New Roman" w:hAnsi="Times New Roman"/>
          <w:sz w:val="28"/>
          <w:szCs w:val="28"/>
          <w:vertAlign w:val="superscript"/>
        </w:rPr>
        <w:t>3</w:t>
      </w:r>
      <w:r w:rsidRPr="009678B6">
        <w:rPr>
          <w:rFonts w:ascii="Times New Roman" w:hAnsi="Times New Roman"/>
          <w:sz w:val="28"/>
          <w:szCs w:val="28"/>
        </w:rPr>
        <w:t xml:space="preserve">/сутки. Резерв мощности составляет </w:t>
      </w:r>
      <w:r w:rsidR="00F7009D">
        <w:rPr>
          <w:rFonts w:ascii="Times New Roman" w:hAnsi="Times New Roman"/>
          <w:sz w:val="28"/>
          <w:szCs w:val="28"/>
        </w:rPr>
        <w:t>31,4</w:t>
      </w:r>
      <w:r w:rsidR="00235383" w:rsidRPr="009678B6">
        <w:rPr>
          <w:rFonts w:ascii="Times New Roman" w:hAnsi="Times New Roman"/>
          <w:sz w:val="28"/>
          <w:szCs w:val="28"/>
        </w:rPr>
        <w:t xml:space="preserve"> %.</w:t>
      </w:r>
      <w:bookmarkEnd w:id="703"/>
    </w:p>
    <w:p w14:paraId="6D3623B6" w14:textId="7917157E" w:rsidR="00235383" w:rsidRPr="009678B6" w:rsidRDefault="00235383" w:rsidP="005B7BAF">
      <w:pPr>
        <w:spacing w:after="0" w:line="240" w:lineRule="auto"/>
        <w:ind w:firstLine="709"/>
        <w:contextualSpacing/>
        <w:jc w:val="both"/>
        <w:rPr>
          <w:rFonts w:ascii="Times New Roman" w:hAnsi="Times New Roman"/>
          <w:sz w:val="28"/>
          <w:szCs w:val="28"/>
        </w:rPr>
      </w:pPr>
      <w:r w:rsidRPr="009678B6">
        <w:rPr>
          <w:rFonts w:ascii="Times New Roman" w:hAnsi="Times New Roman"/>
          <w:sz w:val="28"/>
          <w:szCs w:val="28"/>
        </w:rPr>
        <w:t>С целью снижения вероятности возникновения аварий и утечек на сетях водопровода и для уменьшения объемов потерь воды следует выполнять своевременную замену тех участков трубопроводов, которые в этом нуждаются. При перекладке или строительстве новых трубопроводов применяются полиэтиленовые трубы. Современные материалы трубопроводов имеют значительно больший срок службы и более качественные технические и эксплуатационные характеристики. Для сокращения и устранения непроизводительных затрат и потерь воды ежемесячно нужно проводить анализ структуры, определять величину потерь воды в системах водоснабжения, оценивать объемы полезного водопотребления, и устанавливать плановую величину объективно неустранимых потерь воды. Важно отметить, что наибольшую сложность при выявлении аварийности представляет определение размера скрытых утечек воды из водопроводной сети. Их объемы зависят от состояния водопроводной сети, возраста, материала труб, грунтовых и климатических условий и ряда других местных условий.</w:t>
      </w:r>
    </w:p>
    <w:p w14:paraId="09B47A45" w14:textId="1BCB1716" w:rsidR="00725AE3" w:rsidRPr="009678B6" w:rsidRDefault="00725AE3" w:rsidP="00725AE3">
      <w:pPr>
        <w:spacing w:after="0" w:line="240" w:lineRule="auto"/>
        <w:ind w:firstLine="709"/>
        <w:contextualSpacing/>
        <w:jc w:val="both"/>
        <w:rPr>
          <w:rFonts w:ascii="Times New Roman" w:hAnsi="Times New Roman"/>
          <w:sz w:val="28"/>
          <w:szCs w:val="28"/>
        </w:rPr>
      </w:pPr>
      <w:r w:rsidRPr="009678B6">
        <w:rPr>
          <w:rFonts w:ascii="Times New Roman" w:hAnsi="Times New Roman"/>
          <w:sz w:val="28"/>
          <w:szCs w:val="28"/>
        </w:rPr>
        <w:t>Для развития сферы водоснабжения необходимы следующие мероприятия:</w:t>
      </w:r>
    </w:p>
    <w:p w14:paraId="43E6EDF5" w14:textId="5F1B2D58" w:rsidR="00725AE3" w:rsidRPr="009678B6" w:rsidRDefault="00725AE3" w:rsidP="00725AE3">
      <w:pPr>
        <w:spacing w:after="0" w:line="240" w:lineRule="auto"/>
        <w:ind w:firstLine="709"/>
        <w:contextualSpacing/>
        <w:jc w:val="both"/>
        <w:rPr>
          <w:rFonts w:ascii="Times New Roman" w:hAnsi="Times New Roman"/>
          <w:sz w:val="28"/>
          <w:szCs w:val="28"/>
        </w:rPr>
      </w:pPr>
      <w:r w:rsidRPr="009678B6">
        <w:rPr>
          <w:rFonts w:ascii="Times New Roman" w:hAnsi="Times New Roman"/>
          <w:sz w:val="28"/>
          <w:szCs w:val="28"/>
        </w:rPr>
        <w:lastRenderedPageBreak/>
        <w:t xml:space="preserve">1) </w:t>
      </w:r>
      <w:r w:rsidR="006C421A" w:rsidRPr="009678B6">
        <w:rPr>
          <w:rFonts w:ascii="Times New Roman" w:hAnsi="Times New Roman"/>
          <w:sz w:val="28"/>
          <w:szCs w:val="28"/>
        </w:rPr>
        <w:t>к</w:t>
      </w:r>
      <w:r w:rsidRPr="009678B6">
        <w:rPr>
          <w:rFonts w:ascii="Times New Roman" w:hAnsi="Times New Roman"/>
          <w:sz w:val="28"/>
          <w:szCs w:val="28"/>
        </w:rPr>
        <w:t>апитальный ремонт и реконструкция ветхих сетей и сооружений водоснабжения. Предлагается выполнить реконструкцию существующих магистральных и уличных сетей водоснабжения для обеспечения пропуска нормативных расходов на пожарные нужды. Существующие водопроводные сети закольцевать</w:t>
      </w:r>
      <w:r w:rsidR="006C421A" w:rsidRPr="009678B6">
        <w:rPr>
          <w:rFonts w:ascii="Times New Roman" w:hAnsi="Times New Roman"/>
          <w:sz w:val="28"/>
          <w:szCs w:val="28"/>
        </w:rPr>
        <w:t>;</w:t>
      </w:r>
    </w:p>
    <w:p w14:paraId="77591AD4" w14:textId="5D80BC5F" w:rsidR="00725AE3" w:rsidRPr="009678B6" w:rsidRDefault="00725AE3" w:rsidP="00725AE3">
      <w:pPr>
        <w:spacing w:after="0" w:line="240" w:lineRule="auto"/>
        <w:ind w:firstLine="709"/>
        <w:contextualSpacing/>
        <w:jc w:val="both"/>
        <w:rPr>
          <w:rFonts w:ascii="Times New Roman" w:hAnsi="Times New Roman"/>
          <w:sz w:val="28"/>
          <w:szCs w:val="28"/>
        </w:rPr>
      </w:pPr>
      <w:r w:rsidRPr="009678B6">
        <w:rPr>
          <w:rFonts w:ascii="Times New Roman" w:hAnsi="Times New Roman"/>
          <w:sz w:val="28"/>
          <w:szCs w:val="28"/>
        </w:rPr>
        <w:t xml:space="preserve">2) </w:t>
      </w:r>
      <w:r w:rsidR="006C421A" w:rsidRPr="009678B6">
        <w:rPr>
          <w:rFonts w:ascii="Times New Roman" w:hAnsi="Times New Roman"/>
          <w:sz w:val="28"/>
          <w:szCs w:val="28"/>
        </w:rPr>
        <w:t>у</w:t>
      </w:r>
      <w:r w:rsidRPr="009678B6">
        <w:rPr>
          <w:rFonts w:ascii="Times New Roman" w:hAnsi="Times New Roman"/>
          <w:sz w:val="28"/>
          <w:szCs w:val="28"/>
        </w:rPr>
        <w:t>становка приборов учета воды на водозаборе</w:t>
      </w:r>
      <w:r w:rsidR="006C421A" w:rsidRPr="009678B6">
        <w:rPr>
          <w:rFonts w:ascii="Times New Roman" w:hAnsi="Times New Roman"/>
          <w:sz w:val="28"/>
          <w:szCs w:val="28"/>
        </w:rPr>
        <w:t>;</w:t>
      </w:r>
      <w:r w:rsidRPr="009678B6">
        <w:rPr>
          <w:rFonts w:ascii="Times New Roman" w:hAnsi="Times New Roman"/>
          <w:sz w:val="28"/>
          <w:szCs w:val="28"/>
        </w:rPr>
        <w:t xml:space="preserve"> </w:t>
      </w:r>
    </w:p>
    <w:p w14:paraId="64C97FB3" w14:textId="3231A713" w:rsidR="00725AE3" w:rsidRPr="009678B6" w:rsidRDefault="00725AE3" w:rsidP="00725AE3">
      <w:pPr>
        <w:spacing w:after="0" w:line="240" w:lineRule="auto"/>
        <w:ind w:firstLine="709"/>
        <w:contextualSpacing/>
        <w:jc w:val="both"/>
        <w:rPr>
          <w:rFonts w:ascii="Times New Roman" w:hAnsi="Times New Roman"/>
          <w:sz w:val="28"/>
          <w:szCs w:val="28"/>
        </w:rPr>
      </w:pPr>
      <w:r w:rsidRPr="009678B6">
        <w:rPr>
          <w:rFonts w:ascii="Times New Roman" w:hAnsi="Times New Roman"/>
          <w:sz w:val="28"/>
          <w:szCs w:val="28"/>
        </w:rPr>
        <w:t xml:space="preserve">3) </w:t>
      </w:r>
      <w:r w:rsidR="006C421A" w:rsidRPr="009678B6">
        <w:rPr>
          <w:rFonts w:ascii="Times New Roman" w:hAnsi="Times New Roman"/>
          <w:sz w:val="28"/>
          <w:szCs w:val="28"/>
        </w:rPr>
        <w:t>в</w:t>
      </w:r>
      <w:r w:rsidRPr="009678B6">
        <w:rPr>
          <w:rFonts w:ascii="Times New Roman" w:hAnsi="Times New Roman"/>
          <w:sz w:val="28"/>
          <w:szCs w:val="28"/>
        </w:rPr>
        <w:t>одозаборные сооружения систем водоснабжения оборудовать системами очистки и обеззараживания воды в соответствии с требованиями СанПиН 2.1.4.1074-01 к качеству питьевой воды. Качество воды нецентрализованных систем водоснабжения должно удовлетворять требованиям СанПиН 2.1.4.1175-02. Для обеззараживания воды предлагается применять установки с использованием гипохлорита натрия NaClO марки «А» по ГОСТ 11086–76.</w:t>
      </w:r>
    </w:p>
    <w:p w14:paraId="233000E3" w14:textId="3A981DBB" w:rsidR="00725AE3" w:rsidRPr="009678B6" w:rsidRDefault="00725AE3" w:rsidP="00725AE3">
      <w:pPr>
        <w:spacing w:after="0" w:line="240" w:lineRule="auto"/>
        <w:ind w:firstLine="709"/>
        <w:contextualSpacing/>
        <w:jc w:val="both"/>
        <w:rPr>
          <w:rFonts w:ascii="Times New Roman" w:hAnsi="Times New Roman"/>
          <w:sz w:val="28"/>
          <w:szCs w:val="28"/>
        </w:rPr>
      </w:pPr>
      <w:r w:rsidRPr="009678B6">
        <w:rPr>
          <w:rFonts w:ascii="Times New Roman" w:hAnsi="Times New Roman"/>
          <w:sz w:val="28"/>
          <w:szCs w:val="28"/>
        </w:rPr>
        <w:t>При реконструкции и капитальном ремонте сооружений систем водоснабжения и их оборудования необходимо применять решения, обеспечивающие ресурсо– и энергосбережение, снижение затрат на их последующую эксплуатацию.</w:t>
      </w:r>
    </w:p>
    <w:p w14:paraId="02059DEA" w14:textId="77777777" w:rsidR="005B7BAF" w:rsidRPr="009678B6" w:rsidRDefault="005B7BAF" w:rsidP="005B7BAF">
      <w:pPr>
        <w:shd w:val="clear" w:color="auto" w:fill="FFFFFF"/>
        <w:spacing w:after="0" w:line="240" w:lineRule="auto"/>
        <w:ind w:firstLine="709"/>
        <w:contextualSpacing/>
        <w:jc w:val="both"/>
        <w:rPr>
          <w:rFonts w:ascii="Times New Roman" w:hAnsi="Times New Roman"/>
          <w:sz w:val="28"/>
          <w:szCs w:val="28"/>
        </w:rPr>
      </w:pPr>
      <w:r w:rsidRPr="009678B6">
        <w:rPr>
          <w:rFonts w:ascii="Times New Roman" w:hAnsi="Times New Roman"/>
          <w:sz w:val="28"/>
          <w:szCs w:val="28"/>
        </w:rPr>
        <w:t>С целью поддержания инженерных сетей в надлежащем состоянии и обеспечения населения питьевой водой необходимого качества и в необходимом объеме в рассматриваемом периоде в Локшинском сельсовете запланирован капитальный ремонт и реконструкция водопроводной сети.</w:t>
      </w:r>
    </w:p>
    <w:p w14:paraId="471354BB" w14:textId="77777777" w:rsidR="00725AE3" w:rsidRPr="009678B6" w:rsidRDefault="00725AE3" w:rsidP="00725AE3">
      <w:pPr>
        <w:shd w:val="clear" w:color="auto" w:fill="FFFFFF"/>
        <w:spacing w:after="0" w:line="240" w:lineRule="auto"/>
        <w:ind w:firstLine="709"/>
        <w:contextualSpacing/>
        <w:jc w:val="both"/>
        <w:rPr>
          <w:rFonts w:ascii="Times New Roman" w:eastAsia="Times New Roman" w:hAnsi="Times New Roman"/>
          <w:sz w:val="28"/>
          <w:szCs w:val="28"/>
          <w:lang w:eastAsia="ru-RU"/>
        </w:rPr>
      </w:pPr>
      <w:bookmarkStart w:id="705" w:name="_Hlk141691019"/>
      <w:bookmarkEnd w:id="704"/>
      <w:r w:rsidRPr="009678B6">
        <w:rPr>
          <w:rFonts w:ascii="Times New Roman" w:eastAsia="Times New Roman" w:hAnsi="Times New Roman"/>
          <w:sz w:val="28"/>
          <w:szCs w:val="28"/>
          <w:lang w:eastAsia="ru-RU"/>
        </w:rPr>
        <w:t>Зоны санитарной охраны (ЗСО) должны предусматриваться на всех водопроводах хозяйственно-питьевого назначения в целях обеспечения их санитарно-эпидемиологической надежности.</w:t>
      </w:r>
    </w:p>
    <w:p w14:paraId="4BA65C6E" w14:textId="77777777" w:rsidR="00725AE3" w:rsidRPr="009678B6" w:rsidRDefault="00725AE3" w:rsidP="00725AE3">
      <w:pPr>
        <w:shd w:val="clear" w:color="auto" w:fill="FFFFFF"/>
        <w:spacing w:after="0" w:line="240" w:lineRule="auto"/>
        <w:ind w:firstLine="709"/>
        <w:contextualSpacing/>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Граница первого пояса ЗСО площадки водозаборных сооружений устанавливаются, как для защищённых подземных вод на расстоянии 30м от водозаборных скважин и совпадает с ограждением площадки.</w:t>
      </w:r>
    </w:p>
    <w:p w14:paraId="4834C146" w14:textId="77777777" w:rsidR="00725AE3" w:rsidRPr="009678B6" w:rsidRDefault="00725AE3" w:rsidP="00725AE3">
      <w:pPr>
        <w:shd w:val="clear" w:color="auto" w:fill="FFFFFF"/>
        <w:spacing w:after="0" w:line="240" w:lineRule="auto"/>
        <w:ind w:firstLine="709"/>
        <w:contextualSpacing/>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Граница первого пояса ЗСО площадки водопроводных сооружений совпадает с ограждением площадки и предусматривается на расстоянии не менее:</w:t>
      </w:r>
    </w:p>
    <w:p w14:paraId="2AE7880D" w14:textId="77777777" w:rsidR="00725AE3" w:rsidRPr="009678B6" w:rsidRDefault="00725AE3" w:rsidP="00725AE3">
      <w:pPr>
        <w:shd w:val="clear" w:color="auto" w:fill="FFFFFF"/>
        <w:spacing w:after="0" w:line="240" w:lineRule="auto"/>
        <w:ind w:firstLine="709"/>
        <w:contextualSpacing/>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- 30 м от стен резервуаров чистой воды и фильтров-поглотителей.</w:t>
      </w:r>
    </w:p>
    <w:p w14:paraId="0F5B2A99" w14:textId="77777777" w:rsidR="00725AE3" w:rsidRPr="009678B6" w:rsidRDefault="00725AE3" w:rsidP="00725AE3">
      <w:pPr>
        <w:spacing w:after="0" w:line="240" w:lineRule="auto"/>
        <w:ind w:firstLine="709"/>
        <w:jc w:val="both"/>
        <w:rPr>
          <w:rFonts w:ascii="Times New Roman" w:hAnsi="Times New Roman"/>
          <w:sz w:val="20"/>
          <w:szCs w:val="20"/>
        </w:rPr>
      </w:pPr>
      <w:r w:rsidRPr="009678B6">
        <w:rPr>
          <w:rFonts w:ascii="Times New Roman" w:eastAsia="Times New Roman" w:hAnsi="Times New Roman"/>
          <w:sz w:val="28"/>
          <w:szCs w:val="28"/>
          <w:lang w:eastAsia="ru-RU"/>
        </w:rPr>
        <w:t>Для водовода предусмотрена санитарно-защитная полоса с шириной по 10м в обе стороны от водовода. В пределах санитарно-защитной полосы не пускается размещение выгребных ям и надворных санблоков.</w:t>
      </w:r>
    </w:p>
    <w:p w14:paraId="58F70FA8" w14:textId="77777777" w:rsidR="00235383" w:rsidRPr="009678B6" w:rsidRDefault="00235383" w:rsidP="009B1592">
      <w:pPr>
        <w:shd w:val="clear" w:color="auto" w:fill="FFFFFF"/>
        <w:spacing w:after="0" w:line="240" w:lineRule="auto"/>
        <w:ind w:firstLine="709"/>
        <w:contextualSpacing/>
        <w:rPr>
          <w:rFonts w:ascii="Times New Roman" w:hAnsi="Times New Roman"/>
          <w:b/>
          <w:bCs/>
          <w:sz w:val="28"/>
          <w:szCs w:val="28"/>
        </w:rPr>
      </w:pPr>
    </w:p>
    <w:p w14:paraId="3DA61DB3" w14:textId="7E21278C" w:rsidR="009B1592" w:rsidRPr="009678B6" w:rsidRDefault="00E81640" w:rsidP="009B1592">
      <w:pPr>
        <w:shd w:val="clear" w:color="auto" w:fill="FFFFFF"/>
        <w:spacing w:after="0" w:line="240" w:lineRule="auto"/>
        <w:ind w:firstLine="709"/>
        <w:contextualSpacing/>
        <w:rPr>
          <w:rFonts w:ascii="Times New Roman" w:eastAsia="Times New Roman" w:hAnsi="Times New Roman"/>
          <w:b/>
          <w:bCs/>
          <w:iCs/>
          <w:sz w:val="28"/>
          <w:szCs w:val="28"/>
          <w:lang w:eastAsia="ru-RU"/>
        </w:rPr>
      </w:pPr>
      <w:bookmarkStart w:id="706" w:name="_Hlk145795380"/>
      <w:r w:rsidRPr="009678B6">
        <w:rPr>
          <w:rFonts w:ascii="Times New Roman" w:hAnsi="Times New Roman"/>
          <w:b/>
          <w:bCs/>
          <w:sz w:val="28"/>
          <w:szCs w:val="28"/>
        </w:rPr>
        <w:t>Противоп</w:t>
      </w:r>
      <w:r w:rsidR="009B1592" w:rsidRPr="009678B6">
        <w:rPr>
          <w:rFonts w:ascii="Times New Roman" w:hAnsi="Times New Roman"/>
          <w:b/>
          <w:bCs/>
          <w:sz w:val="28"/>
          <w:szCs w:val="28"/>
        </w:rPr>
        <w:t>ожарное водо</w:t>
      </w:r>
      <w:r w:rsidRPr="009678B6">
        <w:rPr>
          <w:rFonts w:ascii="Times New Roman" w:hAnsi="Times New Roman"/>
          <w:b/>
          <w:bCs/>
          <w:sz w:val="28"/>
          <w:szCs w:val="28"/>
        </w:rPr>
        <w:t>снабжение</w:t>
      </w:r>
    </w:p>
    <w:p w14:paraId="7C11710F" w14:textId="5FD0DE9B" w:rsidR="00917B25" w:rsidRPr="009678B6" w:rsidRDefault="00917B25" w:rsidP="00917B25">
      <w:pPr>
        <w:shd w:val="clear" w:color="auto" w:fill="FFFFFF"/>
        <w:spacing w:after="0" w:line="240" w:lineRule="auto"/>
        <w:ind w:firstLine="709"/>
        <w:contextualSpacing/>
        <w:jc w:val="both"/>
        <w:rPr>
          <w:rFonts w:ascii="Times New Roman" w:eastAsia="Times New Roman" w:hAnsi="Times New Roman"/>
          <w:sz w:val="28"/>
          <w:szCs w:val="28"/>
          <w:lang w:eastAsia="ru-RU"/>
        </w:rPr>
      </w:pPr>
      <w:bookmarkStart w:id="707" w:name="_Hlk141111999"/>
      <w:bookmarkStart w:id="708" w:name="_Hlk148697670"/>
      <w:r w:rsidRPr="009678B6">
        <w:rPr>
          <w:rFonts w:ascii="Times New Roman" w:eastAsia="Times New Roman" w:hAnsi="Times New Roman"/>
          <w:sz w:val="28"/>
          <w:szCs w:val="28"/>
          <w:lang w:eastAsia="ru-RU"/>
        </w:rPr>
        <w:t xml:space="preserve">Расход воды на наружное пожаротушение </w:t>
      </w:r>
      <w:bookmarkStart w:id="709" w:name="_Hlk144561135"/>
      <w:r w:rsidR="00DC5A3F" w:rsidRPr="009678B6">
        <w:rPr>
          <w:rFonts w:ascii="Times New Roman" w:hAnsi="Times New Roman"/>
          <w:bCs/>
          <w:sz w:val="28"/>
          <w:szCs w:val="28"/>
        </w:rPr>
        <w:t>с. Локшино</w:t>
      </w:r>
      <w:bookmarkEnd w:id="709"/>
      <w:r w:rsidRPr="009678B6">
        <w:rPr>
          <w:rStyle w:val="aff1"/>
          <w:rFonts w:ascii="Times New Roman" w:hAnsi="Times New Roman"/>
          <w:color w:val="auto"/>
          <w:sz w:val="28"/>
          <w:szCs w:val="28"/>
          <w:u w:val="none"/>
          <w:shd w:val="clear" w:color="auto" w:fill="FFFFFF"/>
        </w:rPr>
        <w:t xml:space="preserve">, </w:t>
      </w:r>
      <w:bookmarkStart w:id="710" w:name="_Hlk144561164"/>
      <w:r w:rsidR="00DC5A3F" w:rsidRPr="009678B6">
        <w:rPr>
          <w:rFonts w:ascii="Times New Roman" w:hAnsi="Times New Roman"/>
          <w:bCs/>
          <w:sz w:val="28"/>
          <w:szCs w:val="28"/>
        </w:rPr>
        <w:t>с. Ашпан</w:t>
      </w:r>
      <w:bookmarkEnd w:id="710"/>
      <w:r w:rsidR="00DC5A3F" w:rsidRPr="009678B6">
        <w:rPr>
          <w:rFonts w:ascii="Times New Roman" w:hAnsi="Times New Roman"/>
          <w:bCs/>
          <w:sz w:val="28"/>
          <w:szCs w:val="28"/>
        </w:rPr>
        <w:t xml:space="preserve">, </w:t>
      </w:r>
      <w:bookmarkStart w:id="711" w:name="_Hlk144561177"/>
      <w:r w:rsidR="00DC5A3F" w:rsidRPr="009678B6">
        <w:rPr>
          <w:rFonts w:ascii="Times New Roman" w:hAnsi="Times New Roman"/>
          <w:bCs/>
          <w:sz w:val="28"/>
          <w:szCs w:val="28"/>
        </w:rPr>
        <w:t>д. Баит</w:t>
      </w:r>
      <w:bookmarkEnd w:id="711"/>
      <w:r w:rsidR="00DC5A3F" w:rsidRPr="009678B6">
        <w:rPr>
          <w:rFonts w:ascii="Times New Roman" w:hAnsi="Times New Roman"/>
          <w:bCs/>
          <w:sz w:val="28"/>
          <w:szCs w:val="28"/>
        </w:rPr>
        <w:t>,</w:t>
      </w:r>
      <w:bookmarkStart w:id="712" w:name="_Hlk144561188"/>
      <w:r w:rsidR="00DC5A3F" w:rsidRPr="009678B6">
        <w:rPr>
          <w:rFonts w:ascii="Times New Roman" w:hAnsi="Times New Roman"/>
          <w:bCs/>
          <w:sz w:val="28"/>
          <w:szCs w:val="28"/>
        </w:rPr>
        <w:t xml:space="preserve"> д. Корнилово</w:t>
      </w:r>
      <w:bookmarkEnd w:id="712"/>
      <w:r w:rsidR="00DC5A3F" w:rsidRPr="009678B6">
        <w:rPr>
          <w:rFonts w:ascii="Times New Roman" w:hAnsi="Times New Roman"/>
          <w:bCs/>
          <w:sz w:val="28"/>
          <w:szCs w:val="28"/>
        </w:rPr>
        <w:t xml:space="preserve">, </w:t>
      </w:r>
      <w:bookmarkStart w:id="713" w:name="_Hlk144561213"/>
      <w:r w:rsidR="00DC5A3F" w:rsidRPr="009678B6">
        <w:rPr>
          <w:rFonts w:ascii="Times New Roman" w:hAnsi="Times New Roman"/>
          <w:bCs/>
          <w:sz w:val="28"/>
          <w:szCs w:val="28"/>
        </w:rPr>
        <w:t>д. Красное Озеро</w:t>
      </w:r>
      <w:bookmarkEnd w:id="713"/>
      <w:r w:rsidR="00DC5A3F" w:rsidRPr="009678B6">
        <w:rPr>
          <w:rFonts w:ascii="Times New Roman" w:hAnsi="Times New Roman"/>
          <w:bCs/>
          <w:sz w:val="28"/>
          <w:szCs w:val="28"/>
        </w:rPr>
        <w:t xml:space="preserve"> -</w:t>
      </w:r>
      <w:r w:rsidR="00DC5A3F" w:rsidRPr="009678B6">
        <w:rPr>
          <w:rFonts w:ascii="Times New Roman" w:eastAsia="Times New Roman" w:hAnsi="Times New Roman"/>
          <w:sz w:val="28"/>
          <w:szCs w:val="28"/>
          <w:lang w:eastAsia="ru-RU"/>
        </w:rPr>
        <w:t xml:space="preserve"> </w:t>
      </w:r>
      <w:r w:rsidRPr="009678B6">
        <w:rPr>
          <w:rFonts w:ascii="Times New Roman" w:eastAsia="Times New Roman" w:hAnsi="Times New Roman"/>
          <w:sz w:val="28"/>
          <w:szCs w:val="28"/>
          <w:lang w:eastAsia="ru-RU"/>
        </w:rPr>
        <w:t>составляет 5 л/сек.</w:t>
      </w:r>
    </w:p>
    <w:p w14:paraId="1193490F" w14:textId="77777777" w:rsidR="00565AAF" w:rsidRPr="009678B6" w:rsidRDefault="00565AAF" w:rsidP="00565AAF">
      <w:pPr>
        <w:shd w:val="clear" w:color="auto" w:fill="FFFFFF"/>
        <w:spacing w:after="0" w:line="240" w:lineRule="auto"/>
        <w:ind w:firstLine="709"/>
        <w:contextualSpacing/>
        <w:jc w:val="both"/>
        <w:rPr>
          <w:rFonts w:ascii="Times New Roman" w:eastAsia="Times New Roman" w:hAnsi="Times New Roman"/>
          <w:i/>
          <w:iCs/>
          <w:sz w:val="28"/>
          <w:szCs w:val="28"/>
          <w:lang w:eastAsia="ru-RU"/>
        </w:rPr>
      </w:pPr>
    </w:p>
    <w:p w14:paraId="50229E9C" w14:textId="249F6285" w:rsidR="00565AAF" w:rsidRPr="009678B6" w:rsidRDefault="00565AAF" w:rsidP="00565AAF">
      <w:pPr>
        <w:shd w:val="clear" w:color="auto" w:fill="FFFFFF"/>
        <w:spacing w:after="0" w:line="240" w:lineRule="auto"/>
        <w:ind w:firstLine="709"/>
        <w:contextualSpacing/>
        <w:jc w:val="both"/>
        <w:rPr>
          <w:rFonts w:ascii="Times New Roman" w:eastAsia="Times New Roman" w:hAnsi="Times New Roman"/>
          <w:sz w:val="28"/>
          <w:szCs w:val="28"/>
          <w:lang w:eastAsia="ru-RU"/>
        </w:rPr>
      </w:pPr>
      <w:r w:rsidRPr="009678B6">
        <w:rPr>
          <w:rFonts w:ascii="Times New Roman" w:eastAsia="Times New Roman" w:hAnsi="Times New Roman"/>
          <w:i/>
          <w:iCs/>
          <w:sz w:val="28"/>
          <w:szCs w:val="28"/>
          <w:lang w:eastAsia="ru-RU"/>
        </w:rPr>
        <w:t xml:space="preserve">Расход воды на наружное пожаротушение </w:t>
      </w:r>
      <w:r w:rsidRPr="009678B6">
        <w:rPr>
          <w:rFonts w:ascii="Times New Roman" w:hAnsi="Times New Roman"/>
          <w:bCs/>
          <w:i/>
          <w:iCs/>
          <w:sz w:val="28"/>
          <w:szCs w:val="28"/>
        </w:rPr>
        <w:t>с. Локшино</w:t>
      </w:r>
      <w:r w:rsidRPr="009678B6">
        <w:rPr>
          <w:rFonts w:ascii="Times New Roman" w:eastAsia="Times New Roman" w:hAnsi="Times New Roman"/>
          <w:sz w:val="28"/>
          <w:szCs w:val="28"/>
          <w:lang w:eastAsia="ru-RU"/>
        </w:rPr>
        <w:t>, равный 5 л/с, с учетом времени тушения пожара, равного 3 часам:</w:t>
      </w:r>
    </w:p>
    <w:p w14:paraId="5B2BB8A3" w14:textId="0BC6A56F" w:rsidR="00565AAF" w:rsidRPr="009678B6" w:rsidRDefault="00565AAF" w:rsidP="00565AAF">
      <w:pPr>
        <w:shd w:val="clear" w:color="auto" w:fill="FFFFFF"/>
        <w:spacing w:after="0" w:line="240" w:lineRule="auto"/>
        <w:ind w:firstLine="709"/>
        <w:contextualSpacing/>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W = 5 х 3 х 3,6 = 54 м</w:t>
      </w:r>
      <w:r w:rsidRPr="009678B6">
        <w:rPr>
          <w:rFonts w:ascii="Times New Roman" w:eastAsia="Times New Roman" w:hAnsi="Times New Roman"/>
          <w:sz w:val="28"/>
          <w:szCs w:val="28"/>
          <w:vertAlign w:val="superscript"/>
          <w:lang w:eastAsia="ru-RU"/>
        </w:rPr>
        <w:t>3</w:t>
      </w:r>
    </w:p>
    <w:bookmarkEnd w:id="706"/>
    <w:p w14:paraId="4DD0D7FE" w14:textId="77777777" w:rsidR="00157CEA" w:rsidRPr="009678B6" w:rsidRDefault="00157CEA" w:rsidP="00917B25">
      <w:pPr>
        <w:shd w:val="clear" w:color="auto" w:fill="FFFFFF"/>
        <w:spacing w:after="0" w:line="240" w:lineRule="auto"/>
        <w:ind w:firstLine="709"/>
        <w:contextualSpacing/>
        <w:jc w:val="both"/>
        <w:rPr>
          <w:rFonts w:ascii="Times New Roman" w:eastAsia="Times New Roman" w:hAnsi="Times New Roman"/>
          <w:sz w:val="28"/>
          <w:szCs w:val="28"/>
          <w:lang w:eastAsia="ru-RU"/>
        </w:rPr>
      </w:pPr>
    </w:p>
    <w:p w14:paraId="51201C24" w14:textId="1EC4D8AD" w:rsidR="00917B25" w:rsidRPr="009678B6" w:rsidRDefault="00917B25" w:rsidP="00917B25">
      <w:pPr>
        <w:shd w:val="clear" w:color="auto" w:fill="FFFFFF"/>
        <w:spacing w:after="0" w:line="240" w:lineRule="auto"/>
        <w:ind w:firstLine="709"/>
        <w:contextualSpacing/>
        <w:jc w:val="both"/>
        <w:rPr>
          <w:rFonts w:ascii="Times New Roman" w:eastAsia="Times New Roman" w:hAnsi="Times New Roman"/>
          <w:sz w:val="28"/>
          <w:szCs w:val="28"/>
          <w:lang w:eastAsia="ru-RU"/>
        </w:rPr>
      </w:pPr>
      <w:r w:rsidRPr="009678B6">
        <w:rPr>
          <w:rFonts w:ascii="Times New Roman" w:eastAsia="Times New Roman" w:hAnsi="Times New Roman"/>
          <w:i/>
          <w:iCs/>
          <w:sz w:val="28"/>
          <w:szCs w:val="28"/>
          <w:lang w:eastAsia="ru-RU"/>
        </w:rPr>
        <w:t xml:space="preserve">Расход воды на наружное пожаротушение </w:t>
      </w:r>
      <w:r w:rsidR="00565AAF" w:rsidRPr="009678B6">
        <w:rPr>
          <w:rFonts w:ascii="Times New Roman" w:hAnsi="Times New Roman"/>
          <w:bCs/>
          <w:i/>
          <w:iCs/>
          <w:sz w:val="28"/>
          <w:szCs w:val="28"/>
        </w:rPr>
        <w:t>с. Ашпан</w:t>
      </w:r>
      <w:r w:rsidRPr="009678B6">
        <w:rPr>
          <w:rFonts w:ascii="Times New Roman" w:eastAsia="Times New Roman" w:hAnsi="Times New Roman"/>
          <w:sz w:val="28"/>
          <w:szCs w:val="28"/>
          <w:lang w:eastAsia="ru-RU"/>
        </w:rPr>
        <w:t>, равн</w:t>
      </w:r>
      <w:r w:rsidR="00157CEA" w:rsidRPr="009678B6">
        <w:rPr>
          <w:rFonts w:ascii="Times New Roman" w:eastAsia="Times New Roman" w:hAnsi="Times New Roman"/>
          <w:sz w:val="28"/>
          <w:szCs w:val="28"/>
          <w:lang w:eastAsia="ru-RU"/>
        </w:rPr>
        <w:t>ый</w:t>
      </w:r>
      <w:r w:rsidRPr="009678B6">
        <w:rPr>
          <w:rFonts w:ascii="Times New Roman" w:eastAsia="Times New Roman" w:hAnsi="Times New Roman"/>
          <w:sz w:val="28"/>
          <w:szCs w:val="28"/>
          <w:lang w:eastAsia="ru-RU"/>
        </w:rPr>
        <w:t xml:space="preserve"> 5 л/с, с учетом времени тушения пожара, равного 3 часам:</w:t>
      </w:r>
    </w:p>
    <w:p w14:paraId="57E4843E" w14:textId="650BABB2" w:rsidR="00917B25" w:rsidRPr="009678B6" w:rsidRDefault="00917B25" w:rsidP="00917B25">
      <w:pPr>
        <w:shd w:val="clear" w:color="auto" w:fill="FFFFFF"/>
        <w:spacing w:after="0" w:line="240" w:lineRule="auto"/>
        <w:ind w:firstLine="709"/>
        <w:contextualSpacing/>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W = 5 х 3 х 3,6 = 54 м</w:t>
      </w:r>
      <w:r w:rsidRPr="009678B6">
        <w:rPr>
          <w:rFonts w:ascii="Times New Roman" w:eastAsia="Times New Roman" w:hAnsi="Times New Roman"/>
          <w:sz w:val="28"/>
          <w:szCs w:val="28"/>
          <w:vertAlign w:val="superscript"/>
          <w:lang w:eastAsia="ru-RU"/>
        </w:rPr>
        <w:t>3</w:t>
      </w:r>
    </w:p>
    <w:p w14:paraId="74B21F54" w14:textId="77777777" w:rsidR="00917B25" w:rsidRPr="009678B6" w:rsidRDefault="00917B25" w:rsidP="00917B25">
      <w:pPr>
        <w:shd w:val="clear" w:color="auto" w:fill="FFFFFF"/>
        <w:spacing w:after="0" w:line="240" w:lineRule="auto"/>
        <w:ind w:firstLine="709"/>
        <w:contextualSpacing/>
        <w:jc w:val="both"/>
        <w:rPr>
          <w:rFonts w:ascii="Times New Roman" w:eastAsia="Times New Roman" w:hAnsi="Times New Roman"/>
          <w:sz w:val="28"/>
          <w:szCs w:val="28"/>
          <w:lang w:eastAsia="ru-RU"/>
        </w:rPr>
      </w:pPr>
    </w:p>
    <w:p w14:paraId="7068CD6D" w14:textId="3BB9DC69" w:rsidR="00917B25" w:rsidRPr="009678B6" w:rsidRDefault="00917B25" w:rsidP="00917B25">
      <w:pPr>
        <w:shd w:val="clear" w:color="auto" w:fill="FFFFFF"/>
        <w:spacing w:after="0" w:line="240" w:lineRule="auto"/>
        <w:ind w:firstLine="709"/>
        <w:contextualSpacing/>
        <w:jc w:val="both"/>
        <w:rPr>
          <w:rFonts w:ascii="Times New Roman" w:eastAsia="Times New Roman" w:hAnsi="Times New Roman"/>
          <w:sz w:val="28"/>
          <w:szCs w:val="28"/>
          <w:lang w:eastAsia="ru-RU"/>
        </w:rPr>
      </w:pPr>
      <w:r w:rsidRPr="009678B6">
        <w:rPr>
          <w:rFonts w:ascii="Times New Roman" w:eastAsia="Times New Roman" w:hAnsi="Times New Roman"/>
          <w:i/>
          <w:iCs/>
          <w:sz w:val="28"/>
          <w:szCs w:val="28"/>
          <w:lang w:eastAsia="ru-RU"/>
        </w:rPr>
        <w:lastRenderedPageBreak/>
        <w:t xml:space="preserve">Расход воды на наружное пожаротушение </w:t>
      </w:r>
      <w:r w:rsidR="00565AAF" w:rsidRPr="009678B6">
        <w:rPr>
          <w:rFonts w:ascii="Times New Roman" w:hAnsi="Times New Roman"/>
          <w:bCs/>
          <w:i/>
          <w:iCs/>
          <w:sz w:val="28"/>
          <w:szCs w:val="28"/>
        </w:rPr>
        <w:t>д. Корнилово</w:t>
      </w:r>
      <w:r w:rsidRPr="009678B6">
        <w:rPr>
          <w:rFonts w:ascii="Times New Roman" w:eastAsia="Times New Roman" w:hAnsi="Times New Roman"/>
          <w:sz w:val="28"/>
          <w:szCs w:val="28"/>
          <w:lang w:eastAsia="ru-RU"/>
        </w:rPr>
        <w:t>, равн</w:t>
      </w:r>
      <w:r w:rsidR="00157CEA" w:rsidRPr="009678B6">
        <w:rPr>
          <w:rFonts w:ascii="Times New Roman" w:eastAsia="Times New Roman" w:hAnsi="Times New Roman"/>
          <w:sz w:val="28"/>
          <w:szCs w:val="28"/>
          <w:lang w:eastAsia="ru-RU"/>
        </w:rPr>
        <w:t>ый</w:t>
      </w:r>
      <w:r w:rsidRPr="009678B6">
        <w:rPr>
          <w:rFonts w:ascii="Times New Roman" w:eastAsia="Times New Roman" w:hAnsi="Times New Roman"/>
          <w:sz w:val="28"/>
          <w:szCs w:val="28"/>
          <w:lang w:eastAsia="ru-RU"/>
        </w:rPr>
        <w:t xml:space="preserve"> 5 л/с, с учетом времени тушения пожара, равного 3 часам:</w:t>
      </w:r>
    </w:p>
    <w:p w14:paraId="7F9DCECC" w14:textId="48FC2899" w:rsidR="00917B25" w:rsidRPr="009678B6" w:rsidRDefault="00917B25" w:rsidP="00917B25">
      <w:pPr>
        <w:shd w:val="clear" w:color="auto" w:fill="FFFFFF"/>
        <w:spacing w:after="0" w:line="240" w:lineRule="auto"/>
        <w:ind w:firstLine="709"/>
        <w:contextualSpacing/>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W = 5 х 3 х 3,6 = 54 м</w:t>
      </w:r>
      <w:r w:rsidRPr="009678B6">
        <w:rPr>
          <w:rFonts w:ascii="Times New Roman" w:eastAsia="Times New Roman" w:hAnsi="Times New Roman"/>
          <w:sz w:val="28"/>
          <w:szCs w:val="28"/>
          <w:vertAlign w:val="superscript"/>
          <w:lang w:eastAsia="ru-RU"/>
        </w:rPr>
        <w:t>3</w:t>
      </w:r>
    </w:p>
    <w:bookmarkEnd w:id="707"/>
    <w:p w14:paraId="4D863B79" w14:textId="77777777" w:rsidR="00917B25" w:rsidRPr="009678B6" w:rsidRDefault="00917B25" w:rsidP="009B1592">
      <w:pPr>
        <w:shd w:val="clear" w:color="auto" w:fill="FFFFFF"/>
        <w:spacing w:after="0" w:line="240" w:lineRule="auto"/>
        <w:ind w:firstLine="709"/>
        <w:contextualSpacing/>
        <w:jc w:val="both"/>
        <w:rPr>
          <w:rFonts w:ascii="Times New Roman" w:eastAsia="Times New Roman" w:hAnsi="Times New Roman"/>
          <w:sz w:val="28"/>
          <w:szCs w:val="28"/>
          <w:lang w:eastAsia="ru-RU"/>
        </w:rPr>
      </w:pPr>
    </w:p>
    <w:p w14:paraId="78AF5FCA" w14:textId="30C0D6DE" w:rsidR="00565AAF" w:rsidRPr="009678B6" w:rsidRDefault="00565AAF" w:rsidP="00565AAF">
      <w:pPr>
        <w:shd w:val="clear" w:color="auto" w:fill="FFFFFF"/>
        <w:spacing w:after="0" w:line="240" w:lineRule="auto"/>
        <w:ind w:firstLine="709"/>
        <w:contextualSpacing/>
        <w:jc w:val="both"/>
        <w:rPr>
          <w:rFonts w:ascii="Times New Roman" w:eastAsia="Times New Roman" w:hAnsi="Times New Roman"/>
          <w:sz w:val="28"/>
          <w:szCs w:val="28"/>
          <w:lang w:eastAsia="ru-RU"/>
        </w:rPr>
      </w:pPr>
      <w:r w:rsidRPr="009678B6">
        <w:rPr>
          <w:rFonts w:ascii="Times New Roman" w:eastAsia="Times New Roman" w:hAnsi="Times New Roman"/>
          <w:i/>
          <w:iCs/>
          <w:sz w:val="28"/>
          <w:szCs w:val="28"/>
          <w:lang w:eastAsia="ru-RU"/>
        </w:rPr>
        <w:t xml:space="preserve">Расход воды на наружное пожаротушение </w:t>
      </w:r>
      <w:r w:rsidRPr="009678B6">
        <w:rPr>
          <w:rFonts w:ascii="Times New Roman" w:hAnsi="Times New Roman"/>
          <w:bCs/>
          <w:i/>
          <w:iCs/>
          <w:sz w:val="28"/>
          <w:szCs w:val="28"/>
        </w:rPr>
        <w:t>д. Красное Озеро</w:t>
      </w:r>
      <w:r w:rsidRPr="009678B6">
        <w:rPr>
          <w:rFonts w:ascii="Times New Roman" w:eastAsia="Times New Roman" w:hAnsi="Times New Roman"/>
          <w:sz w:val="28"/>
          <w:szCs w:val="28"/>
          <w:lang w:eastAsia="ru-RU"/>
        </w:rPr>
        <w:t>, равный 5 л/с, с учетом времени тушения пожара, равного 3 часам:</w:t>
      </w:r>
    </w:p>
    <w:p w14:paraId="7AFAB82C" w14:textId="0CAE4263" w:rsidR="00565AAF" w:rsidRPr="009678B6" w:rsidRDefault="00565AAF" w:rsidP="00565AAF">
      <w:pPr>
        <w:shd w:val="clear" w:color="auto" w:fill="FFFFFF"/>
        <w:spacing w:after="0" w:line="240" w:lineRule="auto"/>
        <w:ind w:firstLine="709"/>
        <w:contextualSpacing/>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W = 5 х 3 х 3,6 = 54 м</w:t>
      </w:r>
      <w:r w:rsidRPr="009678B6">
        <w:rPr>
          <w:rFonts w:ascii="Times New Roman" w:eastAsia="Times New Roman" w:hAnsi="Times New Roman"/>
          <w:sz w:val="28"/>
          <w:szCs w:val="28"/>
          <w:vertAlign w:val="superscript"/>
          <w:lang w:eastAsia="ru-RU"/>
        </w:rPr>
        <w:t>3</w:t>
      </w:r>
    </w:p>
    <w:p w14:paraId="259C4FD5" w14:textId="77777777" w:rsidR="00565AAF" w:rsidRPr="009678B6" w:rsidRDefault="00565AAF" w:rsidP="009B1592">
      <w:pPr>
        <w:shd w:val="clear" w:color="auto" w:fill="FFFFFF"/>
        <w:spacing w:after="0" w:line="240" w:lineRule="auto"/>
        <w:ind w:firstLine="709"/>
        <w:contextualSpacing/>
        <w:jc w:val="both"/>
        <w:rPr>
          <w:rFonts w:ascii="Times New Roman" w:eastAsia="Times New Roman" w:hAnsi="Times New Roman"/>
          <w:sz w:val="28"/>
          <w:szCs w:val="28"/>
          <w:lang w:eastAsia="ru-RU"/>
        </w:rPr>
      </w:pPr>
    </w:p>
    <w:p w14:paraId="4C9BBDD4" w14:textId="2922518D" w:rsidR="00565AAF" w:rsidRPr="009678B6" w:rsidRDefault="00565AAF" w:rsidP="00565AAF">
      <w:pPr>
        <w:shd w:val="clear" w:color="auto" w:fill="FFFFFF"/>
        <w:spacing w:after="0" w:line="240" w:lineRule="auto"/>
        <w:ind w:firstLine="709"/>
        <w:contextualSpacing/>
        <w:jc w:val="both"/>
        <w:rPr>
          <w:rFonts w:ascii="Times New Roman" w:eastAsia="Times New Roman" w:hAnsi="Times New Roman"/>
          <w:sz w:val="28"/>
          <w:szCs w:val="28"/>
          <w:lang w:eastAsia="ru-RU"/>
        </w:rPr>
      </w:pPr>
      <w:r w:rsidRPr="009678B6">
        <w:rPr>
          <w:rFonts w:ascii="Times New Roman" w:eastAsia="Times New Roman" w:hAnsi="Times New Roman"/>
          <w:i/>
          <w:iCs/>
          <w:sz w:val="28"/>
          <w:szCs w:val="28"/>
          <w:lang w:eastAsia="ru-RU"/>
        </w:rPr>
        <w:t xml:space="preserve">Расход воды на наружное пожаротушение </w:t>
      </w:r>
      <w:r w:rsidRPr="009678B6">
        <w:rPr>
          <w:rFonts w:ascii="Times New Roman" w:hAnsi="Times New Roman"/>
          <w:bCs/>
          <w:i/>
          <w:iCs/>
          <w:sz w:val="28"/>
          <w:szCs w:val="28"/>
        </w:rPr>
        <w:t>д. Баит</w:t>
      </w:r>
      <w:r w:rsidRPr="009678B6">
        <w:rPr>
          <w:rFonts w:ascii="Times New Roman" w:eastAsia="Times New Roman" w:hAnsi="Times New Roman"/>
          <w:sz w:val="28"/>
          <w:szCs w:val="28"/>
          <w:lang w:eastAsia="ru-RU"/>
        </w:rPr>
        <w:t>, равный 5 л/с, с учетом времени тушения пожара, равного 3 часам:</w:t>
      </w:r>
    </w:p>
    <w:p w14:paraId="0DCE4469" w14:textId="14358A69" w:rsidR="00565AAF" w:rsidRPr="009678B6" w:rsidRDefault="00565AAF" w:rsidP="00565AAF">
      <w:pPr>
        <w:shd w:val="clear" w:color="auto" w:fill="FFFFFF"/>
        <w:spacing w:after="0" w:line="240" w:lineRule="auto"/>
        <w:ind w:firstLine="709"/>
        <w:contextualSpacing/>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W = 5 х 3 х 3,6 = 54 м</w:t>
      </w:r>
      <w:r w:rsidRPr="009678B6">
        <w:rPr>
          <w:rFonts w:ascii="Times New Roman" w:eastAsia="Times New Roman" w:hAnsi="Times New Roman"/>
          <w:sz w:val="28"/>
          <w:szCs w:val="28"/>
          <w:vertAlign w:val="superscript"/>
          <w:lang w:eastAsia="ru-RU"/>
        </w:rPr>
        <w:t>3</w:t>
      </w:r>
    </w:p>
    <w:p w14:paraId="4A8032AB" w14:textId="77777777" w:rsidR="00565AAF" w:rsidRPr="009678B6" w:rsidRDefault="00565AAF" w:rsidP="009B1592">
      <w:pPr>
        <w:shd w:val="clear" w:color="auto" w:fill="FFFFFF"/>
        <w:spacing w:after="0" w:line="240" w:lineRule="auto"/>
        <w:ind w:firstLine="709"/>
        <w:contextualSpacing/>
        <w:jc w:val="both"/>
        <w:rPr>
          <w:rFonts w:ascii="Times New Roman" w:eastAsia="Times New Roman" w:hAnsi="Times New Roman"/>
          <w:sz w:val="28"/>
          <w:szCs w:val="28"/>
          <w:lang w:eastAsia="ru-RU"/>
        </w:rPr>
      </w:pPr>
    </w:p>
    <w:p w14:paraId="43B2F61B" w14:textId="77777777" w:rsidR="009B1592" w:rsidRPr="009678B6" w:rsidRDefault="009B1592" w:rsidP="009B1592">
      <w:pPr>
        <w:shd w:val="clear" w:color="auto" w:fill="FFFFFF"/>
        <w:spacing w:after="0" w:line="240" w:lineRule="auto"/>
        <w:ind w:firstLine="709"/>
        <w:contextualSpacing/>
        <w:jc w:val="both"/>
        <w:rPr>
          <w:rFonts w:ascii="Times New Roman" w:eastAsia="Times New Roman" w:hAnsi="Times New Roman"/>
          <w:sz w:val="28"/>
          <w:szCs w:val="28"/>
          <w:lang w:eastAsia="ru-RU"/>
        </w:rPr>
      </w:pPr>
      <w:bookmarkStart w:id="714" w:name="_Hlk151732426"/>
      <w:r w:rsidRPr="009678B6">
        <w:rPr>
          <w:rFonts w:ascii="Times New Roman" w:eastAsia="Times New Roman" w:hAnsi="Times New Roman"/>
          <w:sz w:val="28"/>
          <w:szCs w:val="28"/>
          <w:lang w:eastAsia="ru-RU"/>
        </w:rPr>
        <w:t>Наружное пожаротушение предусматривается от пожарных гидрантов, смонтированных в колодцах на водопроводной сети.</w:t>
      </w:r>
    </w:p>
    <w:p w14:paraId="7780BBB3" w14:textId="4EF55245" w:rsidR="00235383" w:rsidRPr="009678B6" w:rsidRDefault="00235383" w:rsidP="00235383">
      <w:pPr>
        <w:shd w:val="clear" w:color="auto" w:fill="FFFFFF"/>
        <w:spacing w:after="0" w:line="240" w:lineRule="auto"/>
        <w:ind w:firstLine="709"/>
        <w:contextualSpacing/>
        <w:jc w:val="both"/>
        <w:rPr>
          <w:rFonts w:ascii="Times New Roman" w:eastAsia="Times New Roman" w:hAnsi="Times New Roman"/>
          <w:sz w:val="28"/>
          <w:szCs w:val="28"/>
          <w:lang w:eastAsia="ru-RU"/>
        </w:rPr>
      </w:pPr>
      <w:r w:rsidRPr="009678B6">
        <w:rPr>
          <w:rFonts w:ascii="Times New Roman" w:hAnsi="Times New Roman"/>
          <w:sz w:val="28"/>
          <w:szCs w:val="28"/>
        </w:rPr>
        <w:t>Для целей пожаротушения населенных пунктов в колодцах на водопроводной сети установить пожарные гидранты по ГОСТ 8220–85. Расстановку пожарных гидрантов принять в соответствии с п. 8.6 СП 8.13130.2009, расстояния между гидрантами не превышать 1</w:t>
      </w:r>
      <w:r w:rsidR="00DD4DAB" w:rsidRPr="009678B6">
        <w:rPr>
          <w:rFonts w:ascii="Times New Roman" w:hAnsi="Times New Roman"/>
          <w:sz w:val="28"/>
          <w:szCs w:val="28"/>
        </w:rPr>
        <w:t>0</w:t>
      </w:r>
      <w:r w:rsidRPr="009678B6">
        <w:rPr>
          <w:rFonts w:ascii="Times New Roman" w:hAnsi="Times New Roman"/>
          <w:sz w:val="28"/>
          <w:szCs w:val="28"/>
        </w:rPr>
        <w:t>0 м, что обеспечит пожаротушение объектов, обслуживаемых данной сетью, от двух пожарных гидрантов.</w:t>
      </w:r>
    </w:p>
    <w:p w14:paraId="3ABDC94A" w14:textId="443803A1" w:rsidR="006816F7" w:rsidRPr="009678B6" w:rsidRDefault="006816F7" w:rsidP="006816F7">
      <w:pPr>
        <w:spacing w:after="0" w:line="240" w:lineRule="auto"/>
        <w:ind w:firstLine="709"/>
        <w:jc w:val="both"/>
        <w:rPr>
          <w:rFonts w:ascii="Times New Roman" w:eastAsia="Times New Roman" w:hAnsi="Times New Roman"/>
          <w:sz w:val="28"/>
          <w:szCs w:val="28"/>
        </w:rPr>
      </w:pPr>
      <w:r w:rsidRPr="009678B6">
        <w:rPr>
          <w:rFonts w:ascii="Times New Roman" w:eastAsia="Times New Roman" w:hAnsi="Times New Roman"/>
          <w:sz w:val="28"/>
          <w:szCs w:val="28"/>
        </w:rPr>
        <w:t>В качестве дополнительных мероприятий по пожарной безопасности предлагается предусмотреть строительство специальных площадок (пирсов) на берегах местных водоемов, для возможности подъезда пожарных машин.</w:t>
      </w:r>
      <w:bookmarkEnd w:id="714"/>
    </w:p>
    <w:p w14:paraId="447DD663" w14:textId="77777777" w:rsidR="005B7BAF" w:rsidRPr="009678B6" w:rsidRDefault="00935802" w:rsidP="006816F7">
      <w:pPr>
        <w:spacing w:after="0" w:line="240" w:lineRule="auto"/>
        <w:ind w:firstLine="709"/>
        <w:jc w:val="both"/>
        <w:rPr>
          <w:rFonts w:ascii="Times New Roman" w:hAnsi="Times New Roman"/>
          <w:i/>
          <w:iCs/>
          <w:sz w:val="28"/>
          <w:szCs w:val="28"/>
        </w:rPr>
      </w:pPr>
      <w:bookmarkStart w:id="715" w:name="_Hlk141691045"/>
      <w:bookmarkStart w:id="716" w:name="_Hlk115774820"/>
      <w:bookmarkEnd w:id="705"/>
      <w:r w:rsidRPr="009678B6">
        <w:rPr>
          <w:rFonts w:ascii="Times New Roman" w:hAnsi="Times New Roman"/>
          <w:i/>
          <w:iCs/>
          <w:sz w:val="28"/>
          <w:szCs w:val="28"/>
        </w:rPr>
        <w:t xml:space="preserve">Проектом генерального плана в соответствии со Схемой водоснабжения </w:t>
      </w:r>
      <w:r w:rsidRPr="009678B6">
        <w:rPr>
          <w:rFonts w:ascii="Times New Roman" w:eastAsia="Times New Roman" w:hAnsi="Times New Roman"/>
          <w:bCs/>
          <w:i/>
          <w:iCs/>
          <w:sz w:val="28"/>
          <w:szCs w:val="28"/>
          <w:lang w:eastAsia="ru-RU"/>
        </w:rPr>
        <w:t>Локшин</w:t>
      </w:r>
      <w:r w:rsidRPr="009678B6">
        <w:rPr>
          <w:rFonts w:ascii="Times New Roman" w:hAnsi="Times New Roman"/>
          <w:i/>
          <w:iCs/>
          <w:sz w:val="28"/>
          <w:szCs w:val="28"/>
        </w:rPr>
        <w:t xml:space="preserve">ского сельсовета и Программой комплексного развития систем коммунальной инфраструктуры на территории </w:t>
      </w:r>
      <w:r w:rsidRPr="009678B6">
        <w:rPr>
          <w:rFonts w:ascii="Times New Roman" w:eastAsia="Times New Roman" w:hAnsi="Times New Roman"/>
          <w:bCs/>
          <w:i/>
          <w:iCs/>
          <w:sz w:val="28"/>
          <w:szCs w:val="28"/>
          <w:lang w:eastAsia="ru-RU"/>
        </w:rPr>
        <w:t>Локшин</w:t>
      </w:r>
      <w:r w:rsidRPr="009678B6">
        <w:rPr>
          <w:rFonts w:ascii="Times New Roman" w:hAnsi="Times New Roman"/>
          <w:i/>
          <w:iCs/>
          <w:sz w:val="28"/>
          <w:szCs w:val="28"/>
        </w:rPr>
        <w:t>ского сельсовета предусмотрено</w:t>
      </w:r>
      <w:r w:rsidR="005B7BAF" w:rsidRPr="009678B6">
        <w:rPr>
          <w:rFonts w:ascii="Times New Roman" w:hAnsi="Times New Roman"/>
          <w:i/>
          <w:iCs/>
          <w:sz w:val="28"/>
          <w:szCs w:val="28"/>
        </w:rPr>
        <w:t>:</w:t>
      </w:r>
    </w:p>
    <w:p w14:paraId="4D4968B3" w14:textId="6F714787" w:rsidR="005B7BAF" w:rsidRPr="009678B6" w:rsidRDefault="005B7BAF" w:rsidP="006816F7">
      <w:pPr>
        <w:spacing w:after="0" w:line="240" w:lineRule="auto"/>
        <w:ind w:firstLine="709"/>
        <w:jc w:val="both"/>
        <w:rPr>
          <w:rFonts w:ascii="Times New Roman" w:hAnsi="Times New Roman"/>
          <w:i/>
          <w:iCs/>
          <w:sz w:val="28"/>
          <w:szCs w:val="28"/>
        </w:rPr>
      </w:pPr>
      <w:r w:rsidRPr="009678B6">
        <w:rPr>
          <w:rFonts w:ascii="Times New Roman" w:hAnsi="Times New Roman"/>
          <w:i/>
          <w:iCs/>
          <w:sz w:val="28"/>
          <w:szCs w:val="28"/>
        </w:rPr>
        <w:t>- реконструкция сети водоснабжения в с. Локшино по ул. Центральная, протяженность 1200 м, диаметр 125 мм</w:t>
      </w:r>
      <w:r w:rsidR="006E00AE" w:rsidRPr="009678B6">
        <w:rPr>
          <w:rFonts w:ascii="Times New Roman" w:hAnsi="Times New Roman"/>
          <w:i/>
          <w:iCs/>
          <w:sz w:val="28"/>
          <w:szCs w:val="28"/>
        </w:rPr>
        <w:t>;</w:t>
      </w:r>
    </w:p>
    <w:p w14:paraId="7AF0E28D" w14:textId="01B02D68" w:rsidR="006E00AE" w:rsidRPr="009678B6" w:rsidRDefault="006E00AE" w:rsidP="006816F7">
      <w:pPr>
        <w:spacing w:after="0" w:line="240" w:lineRule="auto"/>
        <w:ind w:firstLine="709"/>
        <w:jc w:val="both"/>
        <w:rPr>
          <w:rFonts w:ascii="Times New Roman" w:hAnsi="Times New Roman"/>
          <w:i/>
          <w:iCs/>
          <w:sz w:val="28"/>
          <w:szCs w:val="28"/>
        </w:rPr>
      </w:pPr>
      <w:r w:rsidRPr="009678B6">
        <w:rPr>
          <w:rFonts w:ascii="Times New Roman" w:hAnsi="Times New Roman"/>
          <w:i/>
          <w:iCs/>
          <w:sz w:val="28"/>
          <w:szCs w:val="28"/>
        </w:rPr>
        <w:t>- реконструкция водозабор</w:t>
      </w:r>
      <w:r w:rsidR="006C421A" w:rsidRPr="009678B6">
        <w:rPr>
          <w:rFonts w:ascii="Times New Roman" w:hAnsi="Times New Roman"/>
          <w:i/>
          <w:iCs/>
          <w:sz w:val="28"/>
          <w:szCs w:val="28"/>
        </w:rPr>
        <w:t>а</w:t>
      </w:r>
      <w:r w:rsidRPr="009678B6">
        <w:rPr>
          <w:rFonts w:ascii="Times New Roman" w:hAnsi="Times New Roman"/>
          <w:i/>
          <w:iCs/>
          <w:sz w:val="28"/>
          <w:szCs w:val="28"/>
        </w:rPr>
        <w:t>, с установкой системы водоочистки</w:t>
      </w:r>
      <w:r w:rsidR="001D3307" w:rsidRPr="009678B6">
        <w:rPr>
          <w:rFonts w:ascii="Times New Roman" w:hAnsi="Times New Roman"/>
          <w:i/>
          <w:iCs/>
          <w:sz w:val="28"/>
          <w:szCs w:val="28"/>
        </w:rPr>
        <w:t>, производительность 180 м</w:t>
      </w:r>
      <w:r w:rsidR="001D3307" w:rsidRPr="009678B6">
        <w:rPr>
          <w:rFonts w:ascii="Times New Roman" w:hAnsi="Times New Roman"/>
          <w:i/>
          <w:iCs/>
          <w:sz w:val="28"/>
          <w:szCs w:val="28"/>
          <w:vertAlign w:val="superscript"/>
        </w:rPr>
        <w:t>3</w:t>
      </w:r>
      <w:r w:rsidR="001D3307" w:rsidRPr="009678B6">
        <w:rPr>
          <w:rFonts w:ascii="Times New Roman" w:hAnsi="Times New Roman"/>
          <w:i/>
          <w:iCs/>
          <w:sz w:val="28"/>
          <w:szCs w:val="28"/>
        </w:rPr>
        <w:t>/сутки с. Локшино;</w:t>
      </w:r>
    </w:p>
    <w:p w14:paraId="733535CE" w14:textId="1C07EEF3" w:rsidR="001D3307" w:rsidRPr="009678B6" w:rsidRDefault="001D3307" w:rsidP="001D3307">
      <w:pPr>
        <w:spacing w:after="0" w:line="240" w:lineRule="auto"/>
        <w:ind w:firstLine="709"/>
        <w:jc w:val="both"/>
        <w:rPr>
          <w:rFonts w:ascii="Times New Roman" w:hAnsi="Times New Roman"/>
          <w:i/>
          <w:iCs/>
          <w:sz w:val="28"/>
          <w:szCs w:val="28"/>
        </w:rPr>
      </w:pPr>
      <w:r w:rsidRPr="009678B6">
        <w:rPr>
          <w:rFonts w:ascii="Times New Roman" w:hAnsi="Times New Roman"/>
          <w:i/>
          <w:iCs/>
          <w:sz w:val="28"/>
          <w:szCs w:val="28"/>
        </w:rPr>
        <w:t>- реконструкция водозабора, с установкой системы водоочистки, производительность 70 м</w:t>
      </w:r>
      <w:r w:rsidRPr="009678B6">
        <w:rPr>
          <w:rFonts w:ascii="Times New Roman" w:hAnsi="Times New Roman"/>
          <w:i/>
          <w:iCs/>
          <w:sz w:val="28"/>
          <w:szCs w:val="28"/>
          <w:vertAlign w:val="superscript"/>
        </w:rPr>
        <w:t>3</w:t>
      </w:r>
      <w:r w:rsidRPr="009678B6">
        <w:rPr>
          <w:rFonts w:ascii="Times New Roman" w:hAnsi="Times New Roman"/>
          <w:i/>
          <w:iCs/>
          <w:sz w:val="28"/>
          <w:szCs w:val="28"/>
        </w:rPr>
        <w:t>/сутки с. Ашпан;</w:t>
      </w:r>
    </w:p>
    <w:p w14:paraId="5B5E14A6" w14:textId="3CAEB8A2" w:rsidR="001D3307" w:rsidRPr="009678B6" w:rsidRDefault="001D3307" w:rsidP="001D3307">
      <w:pPr>
        <w:spacing w:after="0" w:line="240" w:lineRule="auto"/>
        <w:ind w:firstLine="709"/>
        <w:jc w:val="both"/>
        <w:rPr>
          <w:rFonts w:ascii="Times New Roman" w:hAnsi="Times New Roman"/>
          <w:i/>
          <w:iCs/>
          <w:sz w:val="28"/>
          <w:szCs w:val="28"/>
        </w:rPr>
      </w:pPr>
      <w:r w:rsidRPr="009678B6">
        <w:rPr>
          <w:rFonts w:ascii="Times New Roman" w:hAnsi="Times New Roman"/>
          <w:i/>
          <w:iCs/>
          <w:sz w:val="28"/>
          <w:szCs w:val="28"/>
        </w:rPr>
        <w:t>- реконструкция водозабора, с установкой системы водоочистки, производительность 25 м</w:t>
      </w:r>
      <w:r w:rsidRPr="009678B6">
        <w:rPr>
          <w:rFonts w:ascii="Times New Roman" w:hAnsi="Times New Roman"/>
          <w:i/>
          <w:iCs/>
          <w:sz w:val="28"/>
          <w:szCs w:val="28"/>
          <w:vertAlign w:val="superscript"/>
        </w:rPr>
        <w:t>3</w:t>
      </w:r>
      <w:r w:rsidRPr="009678B6">
        <w:rPr>
          <w:rFonts w:ascii="Times New Roman" w:hAnsi="Times New Roman"/>
          <w:i/>
          <w:iCs/>
          <w:sz w:val="28"/>
          <w:szCs w:val="28"/>
        </w:rPr>
        <w:t>/сутки д. Баит;</w:t>
      </w:r>
    </w:p>
    <w:p w14:paraId="434B050A" w14:textId="6B8D6437" w:rsidR="001D3307" w:rsidRPr="009678B6" w:rsidRDefault="001D3307" w:rsidP="001D3307">
      <w:pPr>
        <w:spacing w:after="0" w:line="240" w:lineRule="auto"/>
        <w:ind w:firstLine="709"/>
        <w:jc w:val="both"/>
        <w:rPr>
          <w:rFonts w:ascii="Times New Roman" w:hAnsi="Times New Roman"/>
          <w:i/>
          <w:iCs/>
          <w:sz w:val="28"/>
          <w:szCs w:val="28"/>
        </w:rPr>
      </w:pPr>
      <w:r w:rsidRPr="009678B6">
        <w:rPr>
          <w:rFonts w:ascii="Times New Roman" w:hAnsi="Times New Roman"/>
          <w:i/>
          <w:iCs/>
          <w:sz w:val="28"/>
          <w:szCs w:val="28"/>
        </w:rPr>
        <w:t>- реконструкция водозабора, с установкой системы водоочистки, производительность 15 м</w:t>
      </w:r>
      <w:r w:rsidRPr="009678B6">
        <w:rPr>
          <w:rFonts w:ascii="Times New Roman" w:hAnsi="Times New Roman"/>
          <w:i/>
          <w:iCs/>
          <w:sz w:val="28"/>
          <w:szCs w:val="28"/>
          <w:vertAlign w:val="superscript"/>
        </w:rPr>
        <w:t>3</w:t>
      </w:r>
      <w:r w:rsidRPr="009678B6">
        <w:rPr>
          <w:rFonts w:ascii="Times New Roman" w:hAnsi="Times New Roman"/>
          <w:i/>
          <w:iCs/>
          <w:sz w:val="28"/>
          <w:szCs w:val="28"/>
        </w:rPr>
        <w:t>/сутки д. Корнилово;</w:t>
      </w:r>
    </w:p>
    <w:p w14:paraId="014076DF" w14:textId="5EF6C0C4" w:rsidR="001D3307" w:rsidRPr="009678B6" w:rsidRDefault="001D3307" w:rsidP="001D3307">
      <w:pPr>
        <w:spacing w:after="0" w:line="240" w:lineRule="auto"/>
        <w:ind w:firstLine="709"/>
        <w:jc w:val="both"/>
        <w:rPr>
          <w:rFonts w:ascii="Times New Roman" w:hAnsi="Times New Roman"/>
          <w:i/>
          <w:iCs/>
          <w:sz w:val="28"/>
          <w:szCs w:val="28"/>
        </w:rPr>
      </w:pPr>
      <w:r w:rsidRPr="009678B6">
        <w:rPr>
          <w:rFonts w:ascii="Times New Roman" w:hAnsi="Times New Roman"/>
          <w:i/>
          <w:iCs/>
          <w:sz w:val="28"/>
          <w:szCs w:val="28"/>
        </w:rPr>
        <w:t>- реконструкция водозабора, с установкой системы водоочистки, производительность 20 м</w:t>
      </w:r>
      <w:r w:rsidRPr="009678B6">
        <w:rPr>
          <w:rFonts w:ascii="Times New Roman" w:hAnsi="Times New Roman"/>
          <w:i/>
          <w:iCs/>
          <w:sz w:val="28"/>
          <w:szCs w:val="28"/>
          <w:vertAlign w:val="superscript"/>
        </w:rPr>
        <w:t>3</w:t>
      </w:r>
      <w:r w:rsidRPr="009678B6">
        <w:rPr>
          <w:rFonts w:ascii="Times New Roman" w:hAnsi="Times New Roman"/>
          <w:i/>
          <w:iCs/>
          <w:sz w:val="28"/>
          <w:szCs w:val="28"/>
        </w:rPr>
        <w:t xml:space="preserve">/сутки, </w:t>
      </w:r>
      <w:r w:rsidRPr="009678B6">
        <w:rPr>
          <w:rFonts w:ascii="Times New Roman" w:hAnsi="Times New Roman"/>
          <w:bCs/>
          <w:i/>
          <w:iCs/>
          <w:sz w:val="28"/>
          <w:szCs w:val="28"/>
        </w:rPr>
        <w:t xml:space="preserve">д. Красное </w:t>
      </w:r>
      <w:r w:rsidRPr="009678B6">
        <w:rPr>
          <w:rFonts w:ascii="Times New Roman" w:hAnsi="Times New Roman"/>
          <w:i/>
          <w:iCs/>
          <w:sz w:val="28"/>
          <w:szCs w:val="28"/>
        </w:rPr>
        <w:t>Озеро;</w:t>
      </w:r>
    </w:p>
    <w:p w14:paraId="343639DE" w14:textId="77777777" w:rsidR="006C421A" w:rsidRPr="009678B6" w:rsidRDefault="006C421A" w:rsidP="006C421A">
      <w:pPr>
        <w:spacing w:after="0" w:line="240" w:lineRule="auto"/>
        <w:ind w:firstLine="709"/>
        <w:jc w:val="both"/>
        <w:rPr>
          <w:rFonts w:ascii="Times New Roman" w:hAnsi="Times New Roman"/>
          <w:bCs/>
          <w:i/>
          <w:iCs/>
          <w:sz w:val="28"/>
          <w:szCs w:val="28"/>
        </w:rPr>
      </w:pPr>
      <w:r w:rsidRPr="009678B6">
        <w:rPr>
          <w:rFonts w:ascii="Times New Roman" w:hAnsi="Times New Roman"/>
          <w:i/>
          <w:iCs/>
          <w:sz w:val="28"/>
          <w:szCs w:val="28"/>
        </w:rPr>
        <w:t xml:space="preserve">- проведение текущего ремонта водопроводной сети с. Ашпан, </w:t>
      </w:r>
      <w:r w:rsidRPr="009678B6">
        <w:rPr>
          <w:rFonts w:ascii="Times New Roman" w:hAnsi="Times New Roman"/>
          <w:bCs/>
          <w:i/>
          <w:iCs/>
          <w:sz w:val="28"/>
          <w:szCs w:val="28"/>
        </w:rPr>
        <w:t>д. Корнилово, д. Красное Озеро, д. Баит;</w:t>
      </w:r>
    </w:p>
    <w:p w14:paraId="1F56B777" w14:textId="22A2D936" w:rsidR="006C421A" w:rsidRPr="009678B6" w:rsidRDefault="006C421A" w:rsidP="006C421A">
      <w:pPr>
        <w:spacing w:after="0" w:line="240" w:lineRule="auto"/>
        <w:ind w:firstLine="709"/>
        <w:jc w:val="both"/>
        <w:rPr>
          <w:rFonts w:ascii="Times New Roman" w:hAnsi="Times New Roman"/>
          <w:i/>
          <w:iCs/>
          <w:sz w:val="28"/>
          <w:szCs w:val="28"/>
        </w:rPr>
      </w:pPr>
      <w:r w:rsidRPr="009678B6">
        <w:rPr>
          <w:rFonts w:ascii="Times New Roman" w:hAnsi="Times New Roman"/>
          <w:bCs/>
          <w:i/>
          <w:iCs/>
          <w:sz w:val="28"/>
          <w:szCs w:val="28"/>
        </w:rPr>
        <w:t xml:space="preserve">- </w:t>
      </w:r>
      <w:r w:rsidRPr="009678B6">
        <w:rPr>
          <w:rFonts w:ascii="Times New Roman" w:hAnsi="Times New Roman"/>
          <w:i/>
          <w:iCs/>
          <w:sz w:val="28"/>
          <w:szCs w:val="28"/>
        </w:rPr>
        <w:t>установка пожарных гидрантов.</w:t>
      </w:r>
      <w:bookmarkEnd w:id="708"/>
    </w:p>
    <w:p w14:paraId="7D695CD2" w14:textId="77777777" w:rsidR="00DC5A3F" w:rsidRPr="009678B6" w:rsidRDefault="00DC5A3F" w:rsidP="006816F7">
      <w:pPr>
        <w:spacing w:after="0" w:line="240" w:lineRule="auto"/>
        <w:ind w:firstLine="709"/>
        <w:jc w:val="both"/>
        <w:rPr>
          <w:rFonts w:ascii="Times New Roman" w:hAnsi="Times New Roman"/>
          <w:i/>
          <w:iCs/>
          <w:sz w:val="28"/>
          <w:szCs w:val="28"/>
        </w:rPr>
      </w:pPr>
    </w:p>
    <w:p w14:paraId="31C39E2E" w14:textId="77777777" w:rsidR="003A7901" w:rsidRPr="009678B6" w:rsidRDefault="003A7901" w:rsidP="00960CB7">
      <w:pPr>
        <w:pStyle w:val="30"/>
        <w:numPr>
          <w:ilvl w:val="2"/>
          <w:numId w:val="93"/>
        </w:numPr>
        <w:tabs>
          <w:tab w:val="left" w:pos="1418"/>
        </w:tabs>
        <w:spacing w:before="120"/>
        <w:ind w:left="1418" w:hanging="698"/>
        <w:jc w:val="both"/>
        <w:rPr>
          <w:rFonts w:ascii="Times New Roman" w:hAnsi="Times New Roman"/>
          <w:sz w:val="28"/>
        </w:rPr>
      </w:pPr>
      <w:bookmarkStart w:id="717" w:name="_Toc468971956"/>
      <w:bookmarkStart w:id="718" w:name="_Toc475037122"/>
      <w:bookmarkStart w:id="719" w:name="_Toc201843283"/>
      <w:bookmarkEnd w:id="696"/>
      <w:bookmarkEnd w:id="715"/>
      <w:bookmarkEnd w:id="716"/>
      <w:r w:rsidRPr="009678B6">
        <w:rPr>
          <w:rFonts w:ascii="Times New Roman" w:hAnsi="Times New Roman"/>
          <w:sz w:val="28"/>
        </w:rPr>
        <w:t>Водоотведение</w:t>
      </w:r>
      <w:bookmarkEnd w:id="717"/>
      <w:bookmarkEnd w:id="718"/>
      <w:bookmarkEnd w:id="719"/>
    </w:p>
    <w:p w14:paraId="401DE2A1" w14:textId="77777777" w:rsidR="006805C0" w:rsidRPr="009678B6" w:rsidRDefault="006805C0" w:rsidP="006805C0">
      <w:pPr>
        <w:spacing w:after="0" w:line="240" w:lineRule="auto"/>
        <w:ind w:firstLine="709"/>
        <w:jc w:val="both"/>
        <w:rPr>
          <w:rFonts w:ascii="Times New Roman" w:eastAsia="Times New Roman" w:hAnsi="Times New Roman"/>
          <w:sz w:val="28"/>
          <w:szCs w:val="28"/>
          <w:lang w:eastAsia="ru-RU"/>
        </w:rPr>
      </w:pPr>
      <w:bookmarkStart w:id="720" w:name="_Hlk116242992"/>
      <w:r w:rsidRPr="009678B6">
        <w:rPr>
          <w:rFonts w:ascii="Times New Roman" w:eastAsia="Times New Roman" w:hAnsi="Times New Roman"/>
          <w:sz w:val="28"/>
          <w:szCs w:val="28"/>
          <w:lang w:eastAsia="ru-RU"/>
        </w:rPr>
        <w:t>Раздел выполнен в соответствии с действующими нормативными документами.</w:t>
      </w:r>
    </w:p>
    <w:p w14:paraId="0D387407" w14:textId="77777777" w:rsidR="0022503F" w:rsidRPr="009678B6" w:rsidRDefault="00C66FF6" w:rsidP="00E00270">
      <w:pPr>
        <w:spacing w:after="0" w:line="240" w:lineRule="auto"/>
        <w:ind w:firstLine="709"/>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lastRenderedPageBreak/>
        <w:t>Целью всех мероприятий по развити</w:t>
      </w:r>
      <w:r w:rsidR="0022503F" w:rsidRPr="009678B6">
        <w:rPr>
          <w:rFonts w:ascii="Times New Roman" w:eastAsia="Times New Roman" w:hAnsi="Times New Roman"/>
          <w:sz w:val="28"/>
          <w:szCs w:val="28"/>
          <w:lang w:eastAsia="ru-RU"/>
        </w:rPr>
        <w:t>ю</w:t>
      </w:r>
      <w:r w:rsidRPr="009678B6">
        <w:rPr>
          <w:rFonts w:ascii="Times New Roman" w:eastAsia="Times New Roman" w:hAnsi="Times New Roman"/>
          <w:sz w:val="28"/>
          <w:szCs w:val="28"/>
          <w:lang w:eastAsia="ru-RU"/>
        </w:rPr>
        <w:t xml:space="preserve"> системы канализации является бесперебойное отведение сточных вод, снижение аварийности, повышение энергетической эффективности оборудования.</w:t>
      </w:r>
      <w:r w:rsidR="00C008E4" w:rsidRPr="009678B6">
        <w:rPr>
          <w:rFonts w:ascii="Times New Roman" w:eastAsia="Times New Roman" w:hAnsi="Times New Roman"/>
          <w:sz w:val="28"/>
          <w:szCs w:val="28"/>
          <w:lang w:eastAsia="ru-RU"/>
        </w:rPr>
        <w:t xml:space="preserve"> </w:t>
      </w:r>
    </w:p>
    <w:p w14:paraId="3F05586D" w14:textId="51A62B05" w:rsidR="00327C57" w:rsidRPr="009678B6" w:rsidRDefault="0022503F" w:rsidP="0022503F">
      <w:pPr>
        <w:spacing w:after="0" w:line="240" w:lineRule="auto"/>
        <w:ind w:firstLine="709"/>
        <w:jc w:val="both"/>
        <w:rPr>
          <w:rFonts w:ascii="Times New Roman" w:eastAsia="Times New Roman" w:hAnsi="Times New Roman"/>
          <w:sz w:val="28"/>
          <w:szCs w:val="28"/>
          <w:lang w:eastAsia="ru-RU"/>
        </w:rPr>
      </w:pPr>
      <w:bookmarkStart w:id="721" w:name="_Hlk148697696"/>
      <w:r w:rsidRPr="009678B6">
        <w:rPr>
          <w:rFonts w:ascii="Times New Roman" w:hAnsi="Times New Roman"/>
          <w:sz w:val="28"/>
          <w:szCs w:val="28"/>
        </w:rPr>
        <w:t xml:space="preserve">Сведения о фактическом и ожидаемом поступлении сточных вод в систему водоотведения представлены в таблице </w:t>
      </w:r>
      <w:r w:rsidR="00C4358A" w:rsidRPr="009678B6">
        <w:rPr>
          <w:rFonts w:ascii="Times New Roman" w:hAnsi="Times New Roman"/>
          <w:sz w:val="28"/>
          <w:szCs w:val="28"/>
        </w:rPr>
        <w:t>7</w:t>
      </w:r>
      <w:r w:rsidR="00FB4066">
        <w:rPr>
          <w:rFonts w:ascii="Times New Roman" w:hAnsi="Times New Roman"/>
          <w:sz w:val="28"/>
          <w:szCs w:val="28"/>
        </w:rPr>
        <w:t>2</w:t>
      </w:r>
      <w:r w:rsidRPr="009678B6">
        <w:rPr>
          <w:rFonts w:ascii="Times New Roman" w:hAnsi="Times New Roman"/>
          <w:sz w:val="28"/>
          <w:szCs w:val="28"/>
        </w:rPr>
        <w:t>. Нормы водоотведения соответствуют нормам водопотребления согласно СНиП 2.01.03-85 «Канализация. Наружные сети и сооружения», в не канализованных населенных пунктах принимается удельное водоотведение 25 л/сут. на 1 человека.</w:t>
      </w:r>
    </w:p>
    <w:p w14:paraId="7EC63702" w14:textId="77777777" w:rsidR="0028492F" w:rsidRPr="009678B6" w:rsidRDefault="0028492F" w:rsidP="00327C57">
      <w:pPr>
        <w:spacing w:after="0" w:line="240" w:lineRule="auto"/>
        <w:ind w:firstLine="709"/>
        <w:jc w:val="both"/>
        <w:rPr>
          <w:rFonts w:ascii="Times New Roman" w:eastAsia="Times New Roman" w:hAnsi="Times New Roman"/>
          <w:sz w:val="12"/>
          <w:szCs w:val="12"/>
          <w:lang w:eastAsia="ru-RU"/>
        </w:rPr>
      </w:pPr>
    </w:p>
    <w:p w14:paraId="5F3AA117" w14:textId="196DA231" w:rsidR="00327C57" w:rsidRPr="009678B6" w:rsidRDefault="00327C57" w:rsidP="00DD4DAB">
      <w:pPr>
        <w:autoSpaceDE w:val="0"/>
        <w:autoSpaceDN w:val="0"/>
        <w:adjustRightInd w:val="0"/>
        <w:spacing w:after="0" w:line="240" w:lineRule="auto"/>
        <w:jc w:val="center"/>
        <w:rPr>
          <w:rFonts w:ascii="Times New Roman" w:hAnsi="Times New Roman"/>
          <w:sz w:val="28"/>
          <w:szCs w:val="28"/>
        </w:rPr>
      </w:pPr>
      <w:bookmarkStart w:id="722" w:name="_Hlk99010782"/>
      <w:r w:rsidRPr="009678B6">
        <w:rPr>
          <w:rFonts w:ascii="Times New Roman" w:eastAsia="Times New Roman" w:hAnsi="Times New Roman"/>
          <w:b/>
          <w:bCs/>
          <w:sz w:val="28"/>
          <w:szCs w:val="28"/>
          <w:lang w:eastAsia="ru-RU"/>
        </w:rPr>
        <w:t xml:space="preserve">Таблица </w:t>
      </w:r>
      <w:r w:rsidR="00FB4066">
        <w:rPr>
          <w:rFonts w:ascii="Times New Roman" w:eastAsia="Times New Roman" w:hAnsi="Times New Roman"/>
          <w:b/>
          <w:bCs/>
          <w:sz w:val="28"/>
          <w:szCs w:val="28"/>
          <w:lang w:bidi="en-US"/>
        </w:rPr>
        <w:t>72.</w:t>
      </w:r>
      <w:r w:rsidRPr="009678B6">
        <w:rPr>
          <w:rFonts w:ascii="Times New Roman" w:eastAsia="Times New Roman" w:hAnsi="Times New Roman"/>
          <w:b/>
          <w:bCs/>
          <w:sz w:val="28"/>
          <w:szCs w:val="28"/>
          <w:lang w:bidi="en-US"/>
        </w:rPr>
        <w:t xml:space="preserve"> - </w:t>
      </w:r>
      <w:r w:rsidRPr="009678B6">
        <w:rPr>
          <w:rFonts w:ascii="Times New Roman" w:hAnsi="Times New Roman"/>
          <w:sz w:val="28"/>
          <w:szCs w:val="28"/>
        </w:rPr>
        <w:t xml:space="preserve">Ожидаемое водоотведение на расчётный срок в </w:t>
      </w:r>
      <w:r w:rsidR="00E83B33" w:rsidRPr="009678B6">
        <w:rPr>
          <w:rFonts w:ascii="Times New Roman" w:eastAsia="Times New Roman" w:hAnsi="Times New Roman"/>
          <w:bCs/>
          <w:sz w:val="28"/>
          <w:szCs w:val="28"/>
          <w:lang w:eastAsia="ru-RU"/>
        </w:rPr>
        <w:t>Локшин</w:t>
      </w:r>
      <w:r w:rsidR="006A2B6F" w:rsidRPr="009678B6">
        <w:rPr>
          <w:rFonts w:ascii="Times New Roman" w:eastAsia="Times New Roman" w:hAnsi="Times New Roman"/>
          <w:bCs/>
          <w:sz w:val="28"/>
          <w:szCs w:val="28"/>
          <w:lang w:eastAsia="ru-RU"/>
        </w:rPr>
        <w:t>ск</w:t>
      </w:r>
      <w:r w:rsidRPr="009678B6">
        <w:rPr>
          <w:rFonts w:ascii="Times New Roman" w:hAnsi="Times New Roman"/>
          <w:sz w:val="28"/>
          <w:szCs w:val="28"/>
        </w:rPr>
        <w:t>ом сельсовете</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1399"/>
        <w:gridCol w:w="1397"/>
        <w:gridCol w:w="1486"/>
        <w:gridCol w:w="2514"/>
      </w:tblGrid>
      <w:tr w:rsidR="0025119A" w:rsidRPr="009678B6" w14:paraId="3723594C" w14:textId="77777777" w:rsidTr="0022503F">
        <w:trPr>
          <w:trHeight w:val="276"/>
          <w:tblHeader/>
          <w:jc w:val="center"/>
        </w:trPr>
        <w:tc>
          <w:tcPr>
            <w:tcW w:w="1629" w:type="pct"/>
            <w:vMerge w:val="restart"/>
            <w:shd w:val="clear" w:color="auto" w:fill="auto"/>
            <w:vAlign w:val="center"/>
            <w:hideMark/>
          </w:tcPr>
          <w:p w14:paraId="38441715" w14:textId="77777777" w:rsidR="0022503F" w:rsidRPr="009678B6" w:rsidRDefault="0022503F" w:rsidP="00031491">
            <w:pPr>
              <w:spacing w:after="0" w:line="240" w:lineRule="auto"/>
              <w:jc w:val="center"/>
              <w:rPr>
                <w:rFonts w:ascii="Times New Roman" w:eastAsia="Times New Roman" w:hAnsi="Times New Roman"/>
                <w:sz w:val="24"/>
                <w:szCs w:val="24"/>
                <w:lang w:eastAsia="ru-RU"/>
              </w:rPr>
            </w:pPr>
            <w:bookmarkStart w:id="723" w:name="_Hlk148697711"/>
            <w:bookmarkEnd w:id="721"/>
            <w:r w:rsidRPr="009678B6">
              <w:rPr>
                <w:rFonts w:ascii="Times New Roman" w:eastAsia="Times New Roman" w:hAnsi="Times New Roman"/>
                <w:sz w:val="24"/>
                <w:szCs w:val="24"/>
                <w:lang w:eastAsia="ru-RU"/>
              </w:rPr>
              <w:t>Наименование потребителей</w:t>
            </w:r>
          </w:p>
        </w:tc>
        <w:tc>
          <w:tcPr>
            <w:tcW w:w="694" w:type="pct"/>
            <w:vMerge w:val="restart"/>
            <w:shd w:val="clear" w:color="auto" w:fill="auto"/>
            <w:vAlign w:val="center"/>
            <w:hideMark/>
          </w:tcPr>
          <w:p w14:paraId="2736524D" w14:textId="77777777" w:rsidR="0022503F" w:rsidRPr="009678B6" w:rsidRDefault="0022503F" w:rsidP="00031491">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Ед. изм</w:t>
            </w:r>
          </w:p>
        </w:tc>
        <w:tc>
          <w:tcPr>
            <w:tcW w:w="693" w:type="pct"/>
            <w:vMerge w:val="restart"/>
            <w:shd w:val="clear" w:color="auto" w:fill="auto"/>
            <w:vAlign w:val="center"/>
            <w:hideMark/>
          </w:tcPr>
          <w:p w14:paraId="6A002D5C" w14:textId="77777777" w:rsidR="0022503F" w:rsidRPr="009678B6" w:rsidRDefault="0022503F" w:rsidP="00031491">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Кол.</w:t>
            </w:r>
          </w:p>
        </w:tc>
        <w:tc>
          <w:tcPr>
            <w:tcW w:w="736" w:type="pct"/>
            <w:vMerge w:val="restart"/>
            <w:shd w:val="clear" w:color="auto" w:fill="auto"/>
            <w:vAlign w:val="center"/>
            <w:hideMark/>
          </w:tcPr>
          <w:p w14:paraId="23D91703" w14:textId="77777777" w:rsidR="0022503F" w:rsidRPr="009678B6" w:rsidRDefault="0022503F" w:rsidP="00031491">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Норма л/сут. на чел.</w:t>
            </w:r>
          </w:p>
        </w:tc>
        <w:tc>
          <w:tcPr>
            <w:tcW w:w="1247" w:type="pct"/>
            <w:vMerge w:val="restart"/>
            <w:shd w:val="clear" w:color="auto" w:fill="auto"/>
            <w:vAlign w:val="center"/>
            <w:hideMark/>
          </w:tcPr>
          <w:p w14:paraId="5A5499D7" w14:textId="5A002123" w:rsidR="0022503F" w:rsidRPr="009678B6" w:rsidRDefault="0022503F" w:rsidP="00031491">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lang w:eastAsia="ru-RU"/>
              </w:rPr>
              <w:t>Суточный м</w:t>
            </w:r>
            <w:r w:rsidRPr="009678B6">
              <w:rPr>
                <w:rFonts w:ascii="Times New Roman" w:eastAsia="Times New Roman" w:hAnsi="Times New Roman"/>
                <w:vertAlign w:val="superscript"/>
                <w:lang w:eastAsia="ru-RU"/>
              </w:rPr>
              <w:t>3</w:t>
            </w:r>
            <w:r w:rsidRPr="009678B6">
              <w:rPr>
                <w:rFonts w:ascii="Times New Roman" w:eastAsia="Times New Roman" w:hAnsi="Times New Roman"/>
                <w:lang w:eastAsia="ru-RU"/>
              </w:rPr>
              <w:t>/сутки</w:t>
            </w:r>
          </w:p>
        </w:tc>
      </w:tr>
      <w:tr w:rsidR="0025119A" w:rsidRPr="009678B6" w14:paraId="1612BFA4" w14:textId="77777777" w:rsidTr="0022503F">
        <w:trPr>
          <w:trHeight w:val="276"/>
          <w:tblHeader/>
          <w:jc w:val="center"/>
        </w:trPr>
        <w:tc>
          <w:tcPr>
            <w:tcW w:w="1629" w:type="pct"/>
            <w:vMerge/>
            <w:shd w:val="clear" w:color="auto" w:fill="auto"/>
            <w:vAlign w:val="center"/>
            <w:hideMark/>
          </w:tcPr>
          <w:p w14:paraId="62258D34" w14:textId="77777777" w:rsidR="0022503F" w:rsidRPr="009678B6" w:rsidRDefault="0022503F" w:rsidP="00031491">
            <w:pPr>
              <w:spacing w:after="0" w:line="240" w:lineRule="auto"/>
              <w:rPr>
                <w:rFonts w:ascii="Times New Roman" w:eastAsia="Times New Roman" w:hAnsi="Times New Roman"/>
                <w:sz w:val="24"/>
                <w:szCs w:val="24"/>
                <w:lang w:eastAsia="ru-RU"/>
              </w:rPr>
            </w:pPr>
          </w:p>
        </w:tc>
        <w:tc>
          <w:tcPr>
            <w:tcW w:w="694" w:type="pct"/>
            <w:vMerge/>
            <w:shd w:val="clear" w:color="auto" w:fill="auto"/>
            <w:vAlign w:val="center"/>
            <w:hideMark/>
          </w:tcPr>
          <w:p w14:paraId="55A6E080" w14:textId="77777777" w:rsidR="0022503F" w:rsidRPr="009678B6" w:rsidRDefault="0022503F" w:rsidP="00031491">
            <w:pPr>
              <w:spacing w:after="0" w:line="240" w:lineRule="auto"/>
              <w:rPr>
                <w:rFonts w:ascii="Times New Roman" w:eastAsia="Times New Roman" w:hAnsi="Times New Roman"/>
                <w:sz w:val="24"/>
                <w:szCs w:val="24"/>
                <w:lang w:eastAsia="ru-RU"/>
              </w:rPr>
            </w:pPr>
          </w:p>
        </w:tc>
        <w:tc>
          <w:tcPr>
            <w:tcW w:w="693" w:type="pct"/>
            <w:vMerge/>
            <w:shd w:val="clear" w:color="auto" w:fill="auto"/>
            <w:vAlign w:val="center"/>
            <w:hideMark/>
          </w:tcPr>
          <w:p w14:paraId="7DFF7BD1" w14:textId="77777777" w:rsidR="0022503F" w:rsidRPr="009678B6" w:rsidRDefault="0022503F" w:rsidP="00031491">
            <w:pPr>
              <w:spacing w:after="0" w:line="240" w:lineRule="auto"/>
              <w:rPr>
                <w:rFonts w:ascii="Times New Roman" w:eastAsia="Times New Roman" w:hAnsi="Times New Roman"/>
                <w:sz w:val="24"/>
                <w:szCs w:val="24"/>
                <w:lang w:eastAsia="ru-RU"/>
              </w:rPr>
            </w:pPr>
          </w:p>
        </w:tc>
        <w:tc>
          <w:tcPr>
            <w:tcW w:w="736" w:type="pct"/>
            <w:vMerge/>
            <w:shd w:val="clear" w:color="auto" w:fill="auto"/>
            <w:vAlign w:val="center"/>
            <w:hideMark/>
          </w:tcPr>
          <w:p w14:paraId="4D3E01A7" w14:textId="77777777" w:rsidR="0022503F" w:rsidRPr="009678B6" w:rsidRDefault="0022503F" w:rsidP="00031491">
            <w:pPr>
              <w:spacing w:after="0" w:line="240" w:lineRule="auto"/>
              <w:rPr>
                <w:rFonts w:ascii="Times New Roman" w:eastAsia="Times New Roman" w:hAnsi="Times New Roman"/>
                <w:sz w:val="24"/>
                <w:szCs w:val="24"/>
                <w:lang w:eastAsia="ru-RU"/>
              </w:rPr>
            </w:pPr>
          </w:p>
        </w:tc>
        <w:tc>
          <w:tcPr>
            <w:tcW w:w="1247" w:type="pct"/>
            <w:vMerge/>
            <w:shd w:val="clear" w:color="auto" w:fill="auto"/>
            <w:vAlign w:val="center"/>
            <w:hideMark/>
          </w:tcPr>
          <w:p w14:paraId="5ED23FE7" w14:textId="77777777" w:rsidR="0022503F" w:rsidRPr="009678B6" w:rsidRDefault="0022503F" w:rsidP="00031491">
            <w:pPr>
              <w:spacing w:after="0" w:line="240" w:lineRule="auto"/>
              <w:rPr>
                <w:rFonts w:ascii="Times New Roman" w:eastAsia="Times New Roman" w:hAnsi="Times New Roman"/>
                <w:sz w:val="24"/>
                <w:szCs w:val="24"/>
                <w:lang w:eastAsia="ru-RU"/>
              </w:rPr>
            </w:pPr>
          </w:p>
        </w:tc>
      </w:tr>
      <w:tr w:rsidR="0025119A" w:rsidRPr="009678B6" w14:paraId="324FE300" w14:textId="77777777" w:rsidTr="0022503F">
        <w:trPr>
          <w:trHeight w:val="57"/>
          <w:jc w:val="center"/>
        </w:trPr>
        <w:tc>
          <w:tcPr>
            <w:tcW w:w="1629" w:type="pct"/>
            <w:shd w:val="clear" w:color="auto" w:fill="auto"/>
            <w:vAlign w:val="center"/>
            <w:hideMark/>
          </w:tcPr>
          <w:p w14:paraId="684EBB5C" w14:textId="77777777" w:rsidR="0022503F" w:rsidRPr="009678B6" w:rsidRDefault="0022503F" w:rsidP="00031491">
            <w:pPr>
              <w:spacing w:after="0" w:line="240" w:lineRule="auto"/>
              <w:rPr>
                <w:rFonts w:ascii="Times New Roman" w:eastAsia="Times New Roman" w:hAnsi="Times New Roman"/>
                <w:sz w:val="24"/>
                <w:szCs w:val="24"/>
                <w:lang w:eastAsia="ru-RU"/>
              </w:rPr>
            </w:pPr>
            <w:r w:rsidRPr="009678B6">
              <w:rPr>
                <w:rFonts w:ascii="Times New Roman" w:hAnsi="Times New Roman"/>
                <w:sz w:val="24"/>
                <w:szCs w:val="24"/>
              </w:rPr>
              <w:t>Застройкам зданиями, оборудованными внутренними водопроводами системой централизованного горячего водоснабжения</w:t>
            </w:r>
          </w:p>
        </w:tc>
        <w:tc>
          <w:tcPr>
            <w:tcW w:w="694" w:type="pct"/>
            <w:shd w:val="clear" w:color="auto" w:fill="auto"/>
            <w:vAlign w:val="center"/>
            <w:hideMark/>
          </w:tcPr>
          <w:p w14:paraId="2F76AEE3" w14:textId="77777777" w:rsidR="0022503F" w:rsidRPr="009678B6" w:rsidRDefault="0022503F" w:rsidP="00031491">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чел.</w:t>
            </w:r>
          </w:p>
        </w:tc>
        <w:tc>
          <w:tcPr>
            <w:tcW w:w="693" w:type="pct"/>
            <w:shd w:val="clear" w:color="auto" w:fill="auto"/>
            <w:vAlign w:val="center"/>
            <w:hideMark/>
          </w:tcPr>
          <w:p w14:paraId="771FF49B" w14:textId="77777777" w:rsidR="0022503F" w:rsidRPr="009678B6" w:rsidRDefault="0022503F" w:rsidP="00031491">
            <w:pPr>
              <w:spacing w:after="0" w:line="240" w:lineRule="auto"/>
              <w:jc w:val="center"/>
              <w:rPr>
                <w:rFonts w:ascii="Times New Roman" w:eastAsia="Times New Roman" w:hAnsi="Times New Roman"/>
                <w:sz w:val="24"/>
                <w:szCs w:val="24"/>
                <w:lang w:eastAsia="ru-RU"/>
              </w:rPr>
            </w:pPr>
            <w:r w:rsidRPr="009678B6">
              <w:rPr>
                <w:rFonts w:ascii="Times New Roman" w:hAnsi="Times New Roman"/>
                <w:sz w:val="24"/>
                <w:szCs w:val="24"/>
              </w:rPr>
              <w:t>920</w:t>
            </w:r>
          </w:p>
        </w:tc>
        <w:tc>
          <w:tcPr>
            <w:tcW w:w="736" w:type="pct"/>
            <w:shd w:val="clear" w:color="auto" w:fill="auto"/>
            <w:vAlign w:val="center"/>
            <w:hideMark/>
          </w:tcPr>
          <w:p w14:paraId="1FF7DCB7" w14:textId="77777777" w:rsidR="0022503F" w:rsidRPr="009678B6" w:rsidRDefault="0022503F" w:rsidP="00031491">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220</w:t>
            </w:r>
          </w:p>
        </w:tc>
        <w:tc>
          <w:tcPr>
            <w:tcW w:w="1247" w:type="pct"/>
            <w:shd w:val="clear" w:color="auto" w:fill="auto"/>
            <w:vAlign w:val="center"/>
            <w:hideMark/>
          </w:tcPr>
          <w:p w14:paraId="02DB1C72" w14:textId="72515CBF" w:rsidR="0022503F" w:rsidRPr="009678B6" w:rsidRDefault="0022503F" w:rsidP="00031491">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202,4</w:t>
            </w:r>
          </w:p>
        </w:tc>
      </w:tr>
      <w:tr w:rsidR="0025119A" w:rsidRPr="009678B6" w14:paraId="6E71E27E" w14:textId="77777777" w:rsidTr="0022503F">
        <w:trPr>
          <w:trHeight w:val="57"/>
          <w:jc w:val="center"/>
        </w:trPr>
        <w:tc>
          <w:tcPr>
            <w:tcW w:w="1629" w:type="pct"/>
            <w:shd w:val="clear" w:color="auto" w:fill="auto"/>
            <w:vAlign w:val="center"/>
          </w:tcPr>
          <w:p w14:paraId="3DC43232" w14:textId="77777777" w:rsidR="0022503F" w:rsidRPr="009678B6" w:rsidRDefault="0022503F" w:rsidP="00031491">
            <w:pPr>
              <w:spacing w:after="0" w:line="240" w:lineRule="auto"/>
              <w:rPr>
                <w:rFonts w:ascii="Times New Roman" w:eastAsia="Times New Roman" w:hAnsi="Times New Roman"/>
                <w:sz w:val="24"/>
                <w:szCs w:val="24"/>
                <w:lang w:eastAsia="ru-RU"/>
              </w:rPr>
            </w:pPr>
            <w:r w:rsidRPr="009678B6">
              <w:rPr>
                <w:rFonts w:ascii="Times New Roman" w:hAnsi="Times New Roman"/>
                <w:sz w:val="24"/>
                <w:szCs w:val="24"/>
              </w:rPr>
              <w:t>Застройка зданиями с водопользованием из водоразборных колонок</w:t>
            </w:r>
          </w:p>
        </w:tc>
        <w:tc>
          <w:tcPr>
            <w:tcW w:w="694" w:type="pct"/>
            <w:shd w:val="clear" w:color="auto" w:fill="auto"/>
            <w:vAlign w:val="center"/>
          </w:tcPr>
          <w:p w14:paraId="2AC66EAC" w14:textId="77777777" w:rsidR="0022503F" w:rsidRPr="009678B6" w:rsidRDefault="0022503F" w:rsidP="00031491">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чел.</w:t>
            </w:r>
          </w:p>
        </w:tc>
        <w:tc>
          <w:tcPr>
            <w:tcW w:w="693" w:type="pct"/>
            <w:shd w:val="clear" w:color="auto" w:fill="auto"/>
            <w:vAlign w:val="center"/>
          </w:tcPr>
          <w:p w14:paraId="19909367" w14:textId="77777777" w:rsidR="0022503F" w:rsidRPr="009678B6" w:rsidRDefault="0022503F" w:rsidP="00031491">
            <w:pPr>
              <w:spacing w:after="0" w:line="240" w:lineRule="auto"/>
              <w:jc w:val="center"/>
              <w:rPr>
                <w:rFonts w:ascii="Times New Roman" w:hAnsi="Times New Roman"/>
                <w:sz w:val="24"/>
                <w:szCs w:val="24"/>
              </w:rPr>
            </w:pPr>
            <w:r w:rsidRPr="009678B6">
              <w:rPr>
                <w:rFonts w:ascii="Times New Roman" w:hAnsi="Times New Roman"/>
                <w:sz w:val="24"/>
                <w:szCs w:val="24"/>
              </w:rPr>
              <w:t>109</w:t>
            </w:r>
          </w:p>
        </w:tc>
        <w:tc>
          <w:tcPr>
            <w:tcW w:w="736" w:type="pct"/>
            <w:shd w:val="clear" w:color="auto" w:fill="auto"/>
            <w:vAlign w:val="center"/>
          </w:tcPr>
          <w:p w14:paraId="5A73A4DE" w14:textId="43587F61" w:rsidR="0022503F" w:rsidRPr="009678B6" w:rsidRDefault="0022503F" w:rsidP="00031491">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25</w:t>
            </w:r>
          </w:p>
        </w:tc>
        <w:tc>
          <w:tcPr>
            <w:tcW w:w="1247" w:type="pct"/>
            <w:shd w:val="clear" w:color="auto" w:fill="auto"/>
            <w:vAlign w:val="center"/>
          </w:tcPr>
          <w:p w14:paraId="2188B94F" w14:textId="18EA8054" w:rsidR="0022503F" w:rsidRPr="009678B6" w:rsidRDefault="0022503F" w:rsidP="00031491">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2,7</w:t>
            </w:r>
          </w:p>
        </w:tc>
      </w:tr>
      <w:tr w:rsidR="0025119A" w:rsidRPr="009678B6" w14:paraId="542A3E99" w14:textId="77777777" w:rsidTr="0022503F">
        <w:trPr>
          <w:trHeight w:val="57"/>
          <w:jc w:val="center"/>
        </w:trPr>
        <w:tc>
          <w:tcPr>
            <w:tcW w:w="1629" w:type="pct"/>
            <w:shd w:val="clear" w:color="auto" w:fill="auto"/>
            <w:vAlign w:val="center"/>
          </w:tcPr>
          <w:p w14:paraId="220AE054" w14:textId="77777777" w:rsidR="0022503F" w:rsidRPr="009678B6" w:rsidRDefault="0022503F" w:rsidP="00031491">
            <w:pPr>
              <w:spacing w:after="0" w:line="240" w:lineRule="auto"/>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Адм. здание и общественные здание</w:t>
            </w:r>
          </w:p>
        </w:tc>
        <w:tc>
          <w:tcPr>
            <w:tcW w:w="694" w:type="pct"/>
            <w:shd w:val="clear" w:color="auto" w:fill="auto"/>
            <w:vAlign w:val="center"/>
          </w:tcPr>
          <w:p w14:paraId="164CC75E" w14:textId="77777777" w:rsidR="0022503F" w:rsidRPr="009678B6" w:rsidRDefault="0022503F" w:rsidP="00031491">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w:t>
            </w:r>
          </w:p>
        </w:tc>
        <w:tc>
          <w:tcPr>
            <w:tcW w:w="693" w:type="pct"/>
            <w:shd w:val="clear" w:color="auto" w:fill="auto"/>
            <w:vAlign w:val="center"/>
          </w:tcPr>
          <w:p w14:paraId="1A891441" w14:textId="77777777" w:rsidR="0022503F" w:rsidRPr="009678B6" w:rsidRDefault="0022503F" w:rsidP="00031491">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10</w:t>
            </w:r>
          </w:p>
        </w:tc>
        <w:tc>
          <w:tcPr>
            <w:tcW w:w="736" w:type="pct"/>
            <w:shd w:val="clear" w:color="auto" w:fill="auto"/>
            <w:vAlign w:val="center"/>
          </w:tcPr>
          <w:p w14:paraId="17DAB072" w14:textId="77777777" w:rsidR="0022503F" w:rsidRPr="009678B6" w:rsidRDefault="0022503F" w:rsidP="00031491">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 </w:t>
            </w:r>
          </w:p>
        </w:tc>
        <w:tc>
          <w:tcPr>
            <w:tcW w:w="1247" w:type="pct"/>
            <w:shd w:val="clear" w:color="auto" w:fill="auto"/>
            <w:vAlign w:val="center"/>
          </w:tcPr>
          <w:p w14:paraId="3BAFCD0C" w14:textId="1E4DAF0E" w:rsidR="0022503F" w:rsidRPr="009678B6" w:rsidRDefault="0022503F" w:rsidP="00031491">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10,4</w:t>
            </w:r>
          </w:p>
        </w:tc>
      </w:tr>
      <w:tr w:rsidR="0022503F" w:rsidRPr="009678B6" w14:paraId="2C681DA4" w14:textId="77777777" w:rsidTr="0022503F">
        <w:trPr>
          <w:trHeight w:val="57"/>
          <w:jc w:val="center"/>
        </w:trPr>
        <w:tc>
          <w:tcPr>
            <w:tcW w:w="3753" w:type="pct"/>
            <w:gridSpan w:val="4"/>
            <w:shd w:val="clear" w:color="auto" w:fill="auto"/>
            <w:vAlign w:val="center"/>
          </w:tcPr>
          <w:p w14:paraId="17716D6A" w14:textId="6F287090" w:rsidR="0022503F" w:rsidRPr="00C31A1C" w:rsidRDefault="0022503F" w:rsidP="00031491">
            <w:pPr>
              <w:spacing w:after="0" w:line="240" w:lineRule="auto"/>
              <w:jc w:val="center"/>
              <w:rPr>
                <w:rFonts w:ascii="Times New Roman" w:eastAsia="Times New Roman" w:hAnsi="Times New Roman"/>
                <w:i/>
                <w:iCs/>
                <w:sz w:val="24"/>
                <w:szCs w:val="24"/>
                <w:lang w:eastAsia="ru-RU"/>
              </w:rPr>
            </w:pPr>
            <w:r w:rsidRPr="00C31A1C">
              <w:rPr>
                <w:rFonts w:ascii="Times New Roman" w:eastAsia="Times New Roman" w:hAnsi="Times New Roman"/>
                <w:i/>
                <w:iCs/>
                <w:sz w:val="24"/>
                <w:szCs w:val="24"/>
                <w:lang w:eastAsia="ru-RU"/>
              </w:rPr>
              <w:t>ИТОГО:</w:t>
            </w:r>
          </w:p>
        </w:tc>
        <w:tc>
          <w:tcPr>
            <w:tcW w:w="1247" w:type="pct"/>
            <w:shd w:val="clear" w:color="auto" w:fill="auto"/>
            <w:vAlign w:val="center"/>
          </w:tcPr>
          <w:p w14:paraId="757F36D9" w14:textId="32E8EB51" w:rsidR="0022503F" w:rsidRPr="00C31A1C" w:rsidRDefault="0022503F" w:rsidP="00031491">
            <w:pPr>
              <w:spacing w:after="0" w:line="240" w:lineRule="auto"/>
              <w:jc w:val="center"/>
              <w:rPr>
                <w:rFonts w:ascii="Times New Roman" w:eastAsia="Times New Roman" w:hAnsi="Times New Roman"/>
                <w:i/>
                <w:iCs/>
                <w:sz w:val="24"/>
                <w:szCs w:val="24"/>
                <w:lang w:eastAsia="ru-RU"/>
              </w:rPr>
            </w:pPr>
            <w:r w:rsidRPr="00C31A1C">
              <w:rPr>
                <w:rFonts w:ascii="Times New Roman" w:eastAsia="Times New Roman" w:hAnsi="Times New Roman"/>
                <w:i/>
                <w:iCs/>
                <w:sz w:val="24"/>
                <w:szCs w:val="24"/>
                <w:lang w:eastAsia="ru-RU"/>
              </w:rPr>
              <w:t>215,5</w:t>
            </w:r>
          </w:p>
        </w:tc>
      </w:tr>
      <w:bookmarkEnd w:id="723"/>
    </w:tbl>
    <w:p w14:paraId="35B87369" w14:textId="77777777" w:rsidR="0022503F" w:rsidRPr="009678B6" w:rsidRDefault="0022503F" w:rsidP="00CA2731">
      <w:pPr>
        <w:spacing w:after="0" w:line="240" w:lineRule="auto"/>
        <w:ind w:firstLine="709"/>
        <w:jc w:val="both"/>
        <w:rPr>
          <w:rFonts w:ascii="Times New Roman" w:eastAsia="Times New Roman" w:hAnsi="Times New Roman"/>
          <w:sz w:val="28"/>
          <w:szCs w:val="28"/>
          <w:lang w:eastAsia="ru-RU"/>
        </w:rPr>
      </w:pPr>
    </w:p>
    <w:p w14:paraId="0FB7DBCC" w14:textId="75D434E9" w:rsidR="00CA2731" w:rsidRPr="009678B6" w:rsidRDefault="00CA2731" w:rsidP="00CA2731">
      <w:pPr>
        <w:spacing w:after="0" w:line="240" w:lineRule="auto"/>
        <w:ind w:firstLine="709"/>
        <w:jc w:val="both"/>
        <w:rPr>
          <w:rFonts w:ascii="Times New Roman" w:eastAsia="Times New Roman" w:hAnsi="Times New Roman"/>
          <w:sz w:val="28"/>
          <w:szCs w:val="28"/>
          <w:lang w:eastAsia="ru-RU"/>
        </w:rPr>
      </w:pPr>
      <w:bookmarkStart w:id="724" w:name="_Hlk126097089"/>
      <w:bookmarkStart w:id="725" w:name="_Hlk119850406"/>
      <w:bookmarkStart w:id="726" w:name="_Hlk119482554"/>
      <w:r w:rsidRPr="009678B6">
        <w:rPr>
          <w:rFonts w:ascii="Times New Roman" w:eastAsia="Times New Roman" w:hAnsi="Times New Roman"/>
          <w:sz w:val="28"/>
          <w:szCs w:val="28"/>
          <w:lang w:eastAsia="ru-RU"/>
        </w:rPr>
        <w:t>Объём сточных вод</w:t>
      </w:r>
      <w:bookmarkEnd w:id="724"/>
      <w:r w:rsidRPr="009678B6">
        <w:rPr>
          <w:rFonts w:ascii="Times New Roman" w:eastAsia="Times New Roman" w:hAnsi="Times New Roman"/>
          <w:sz w:val="28"/>
          <w:szCs w:val="28"/>
          <w:lang w:eastAsia="ru-RU"/>
        </w:rPr>
        <w:t xml:space="preserve">, отводимых с территории населённых пунктов, </w:t>
      </w:r>
      <w:r w:rsidR="00E83B33" w:rsidRPr="009678B6">
        <w:rPr>
          <w:rFonts w:ascii="Times New Roman" w:eastAsia="Times New Roman" w:hAnsi="Times New Roman"/>
          <w:bCs/>
          <w:sz w:val="28"/>
          <w:szCs w:val="28"/>
          <w:lang w:eastAsia="ru-RU"/>
        </w:rPr>
        <w:t>Локшин</w:t>
      </w:r>
      <w:r w:rsidRPr="009678B6">
        <w:rPr>
          <w:rFonts w:ascii="Times New Roman" w:eastAsia="Times New Roman" w:hAnsi="Times New Roman"/>
          <w:bCs/>
          <w:sz w:val="28"/>
          <w:szCs w:val="28"/>
          <w:lang w:eastAsia="ru-RU"/>
        </w:rPr>
        <w:t>ск</w:t>
      </w:r>
      <w:r w:rsidRPr="009678B6">
        <w:rPr>
          <w:rFonts w:ascii="Times New Roman" w:eastAsia="Times New Roman" w:hAnsi="Times New Roman"/>
          <w:sz w:val="28"/>
          <w:szCs w:val="28"/>
          <w:lang w:eastAsia="ru-RU"/>
        </w:rPr>
        <w:t xml:space="preserve">ого сельсовета </w:t>
      </w:r>
      <w:r w:rsidRPr="009678B6">
        <w:rPr>
          <w:rFonts w:ascii="Times New Roman" w:hAnsi="Times New Roman"/>
          <w:sz w:val="28"/>
          <w:szCs w:val="28"/>
        </w:rPr>
        <w:t xml:space="preserve">(по отношению к расходу воды), </w:t>
      </w:r>
      <w:r w:rsidRPr="009678B6">
        <w:rPr>
          <w:rFonts w:ascii="Times New Roman" w:eastAsia="Times New Roman" w:hAnsi="Times New Roman"/>
          <w:sz w:val="28"/>
          <w:szCs w:val="28"/>
          <w:lang w:eastAsia="ru-RU"/>
        </w:rPr>
        <w:t>на расчётный срок (204</w:t>
      </w:r>
      <w:r w:rsidR="00443942">
        <w:rPr>
          <w:rFonts w:ascii="Times New Roman" w:eastAsia="Times New Roman" w:hAnsi="Times New Roman"/>
          <w:sz w:val="28"/>
          <w:szCs w:val="28"/>
          <w:lang w:eastAsia="ru-RU"/>
        </w:rPr>
        <w:t>5</w:t>
      </w:r>
      <w:r w:rsidRPr="009678B6">
        <w:rPr>
          <w:rFonts w:ascii="Times New Roman" w:eastAsia="Times New Roman" w:hAnsi="Times New Roman"/>
          <w:sz w:val="28"/>
          <w:szCs w:val="28"/>
          <w:lang w:eastAsia="ru-RU"/>
        </w:rPr>
        <w:t xml:space="preserve"> год) составит </w:t>
      </w:r>
      <w:r w:rsidR="0022503F" w:rsidRPr="009678B6">
        <w:rPr>
          <w:rFonts w:ascii="Times New Roman" w:eastAsia="Times New Roman" w:hAnsi="Times New Roman"/>
          <w:sz w:val="28"/>
          <w:szCs w:val="28"/>
          <w:lang w:eastAsia="ru-RU"/>
        </w:rPr>
        <w:t>215,5</w:t>
      </w:r>
      <w:r w:rsidRPr="009678B6">
        <w:rPr>
          <w:rFonts w:ascii="Times New Roman" w:eastAsia="Times New Roman" w:hAnsi="Times New Roman"/>
          <w:sz w:val="28"/>
          <w:szCs w:val="28"/>
          <w:lang w:eastAsia="ru-RU"/>
        </w:rPr>
        <w:t xml:space="preserve"> м</w:t>
      </w:r>
      <w:r w:rsidRPr="009678B6">
        <w:rPr>
          <w:rFonts w:ascii="Times New Roman" w:eastAsia="Times New Roman" w:hAnsi="Times New Roman"/>
          <w:sz w:val="28"/>
          <w:szCs w:val="28"/>
          <w:vertAlign w:val="superscript"/>
          <w:lang w:eastAsia="ru-RU"/>
        </w:rPr>
        <w:t>3</w:t>
      </w:r>
      <w:r w:rsidRPr="009678B6">
        <w:rPr>
          <w:rFonts w:ascii="Times New Roman" w:eastAsia="Times New Roman" w:hAnsi="Times New Roman"/>
          <w:sz w:val="28"/>
          <w:szCs w:val="28"/>
          <w:lang w:eastAsia="ru-RU"/>
        </w:rPr>
        <w:t>/сутки.</w:t>
      </w:r>
    </w:p>
    <w:p w14:paraId="4F8D7377" w14:textId="65EA071E" w:rsidR="00DA728C" w:rsidRPr="009678B6" w:rsidRDefault="00DA728C" w:rsidP="00CA2731">
      <w:pPr>
        <w:spacing w:after="0" w:line="240" w:lineRule="auto"/>
        <w:ind w:firstLine="709"/>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 xml:space="preserve">Объём сточных вод, отводимых с территории предприятий </w:t>
      </w:r>
      <w:r w:rsidR="00BA09D5" w:rsidRPr="009678B6">
        <w:rPr>
          <w:rFonts w:ascii="Times New Roman" w:eastAsia="Times New Roman" w:hAnsi="Times New Roman"/>
          <w:sz w:val="28"/>
          <w:szCs w:val="28"/>
          <w:lang w:eastAsia="ru-RU"/>
        </w:rPr>
        <w:t xml:space="preserve">рассчитывается </w:t>
      </w:r>
      <w:r w:rsidR="00C14A0C" w:rsidRPr="009678B6">
        <w:rPr>
          <w:rFonts w:ascii="Times New Roman" w:eastAsia="Times New Roman" w:hAnsi="Times New Roman"/>
          <w:sz w:val="28"/>
          <w:szCs w:val="28"/>
          <w:lang w:eastAsia="ru-RU"/>
        </w:rPr>
        <w:t>отдельно</w:t>
      </w:r>
      <w:r w:rsidRPr="009678B6">
        <w:rPr>
          <w:rFonts w:ascii="Times New Roman" w:eastAsia="Times New Roman" w:hAnsi="Times New Roman"/>
          <w:sz w:val="28"/>
          <w:szCs w:val="28"/>
          <w:lang w:eastAsia="ru-RU"/>
        </w:rPr>
        <w:t>.</w:t>
      </w:r>
      <w:r w:rsidR="00BA09D5" w:rsidRPr="009678B6">
        <w:rPr>
          <w:rFonts w:ascii="Times New Roman" w:eastAsia="Times New Roman" w:hAnsi="Times New Roman"/>
          <w:sz w:val="28"/>
          <w:szCs w:val="28"/>
          <w:lang w:eastAsia="ru-RU"/>
        </w:rPr>
        <w:t xml:space="preserve"> </w:t>
      </w:r>
      <w:bookmarkEnd w:id="725"/>
    </w:p>
    <w:p w14:paraId="49E9024E" w14:textId="30C8A591" w:rsidR="00BF0E0E" w:rsidRPr="009678B6" w:rsidRDefault="001D3307" w:rsidP="00327C57">
      <w:pPr>
        <w:spacing w:after="0" w:line="240" w:lineRule="auto"/>
        <w:ind w:firstLine="709"/>
        <w:jc w:val="both"/>
        <w:rPr>
          <w:rFonts w:ascii="Times New Roman" w:hAnsi="Times New Roman"/>
          <w:sz w:val="28"/>
          <w:szCs w:val="28"/>
        </w:rPr>
      </w:pPr>
      <w:bookmarkStart w:id="727" w:name="_Hlk119850490"/>
      <w:r w:rsidRPr="009678B6">
        <w:rPr>
          <w:rFonts w:ascii="Times New Roman" w:hAnsi="Times New Roman"/>
          <w:sz w:val="28"/>
          <w:szCs w:val="28"/>
        </w:rPr>
        <w:t xml:space="preserve">В </w:t>
      </w:r>
      <w:r w:rsidR="00BF0E0E" w:rsidRPr="009678B6">
        <w:rPr>
          <w:rFonts w:ascii="Times New Roman" w:hAnsi="Times New Roman"/>
          <w:sz w:val="28"/>
          <w:szCs w:val="28"/>
        </w:rPr>
        <w:t xml:space="preserve">д. Корнилово, с. Локшино, </w:t>
      </w:r>
      <w:r w:rsidR="00935802" w:rsidRPr="009678B6">
        <w:rPr>
          <w:rFonts w:ascii="Times New Roman" w:hAnsi="Times New Roman"/>
          <w:sz w:val="28"/>
          <w:szCs w:val="28"/>
        </w:rPr>
        <w:t>д.</w:t>
      </w:r>
      <w:r w:rsidR="00BF0E0E" w:rsidRPr="009678B6">
        <w:rPr>
          <w:rFonts w:ascii="Times New Roman" w:hAnsi="Times New Roman"/>
          <w:sz w:val="28"/>
          <w:szCs w:val="28"/>
        </w:rPr>
        <w:t xml:space="preserve"> </w:t>
      </w:r>
      <w:r w:rsidR="00935802" w:rsidRPr="009678B6">
        <w:rPr>
          <w:rFonts w:ascii="Times New Roman" w:hAnsi="Times New Roman"/>
          <w:sz w:val="28"/>
          <w:szCs w:val="28"/>
        </w:rPr>
        <w:t>Баит, с.</w:t>
      </w:r>
      <w:r w:rsidR="00BF0E0E" w:rsidRPr="009678B6">
        <w:rPr>
          <w:rFonts w:ascii="Times New Roman" w:hAnsi="Times New Roman"/>
          <w:sz w:val="28"/>
          <w:szCs w:val="28"/>
        </w:rPr>
        <w:t xml:space="preserve"> </w:t>
      </w:r>
      <w:r w:rsidR="00935802" w:rsidRPr="009678B6">
        <w:rPr>
          <w:rFonts w:ascii="Times New Roman" w:hAnsi="Times New Roman"/>
          <w:sz w:val="28"/>
          <w:szCs w:val="28"/>
        </w:rPr>
        <w:t>Ашпан и д.</w:t>
      </w:r>
      <w:r w:rsidR="00BF0E0E" w:rsidRPr="009678B6">
        <w:rPr>
          <w:rFonts w:ascii="Times New Roman" w:hAnsi="Times New Roman"/>
          <w:sz w:val="28"/>
          <w:szCs w:val="28"/>
        </w:rPr>
        <w:t xml:space="preserve"> </w:t>
      </w:r>
      <w:r w:rsidR="00935802" w:rsidRPr="009678B6">
        <w:rPr>
          <w:rFonts w:ascii="Times New Roman" w:hAnsi="Times New Roman"/>
          <w:sz w:val="28"/>
          <w:szCs w:val="28"/>
        </w:rPr>
        <w:t>Красное Озеро рекомендуется канализовать автономными системами полной биологической очистки заводского изготовления или устройством водонепроницаемых выгребов с вывозом стоков на очистные сооружения канализации близлежащих населенных пунктов, поскольку строительство централизованных систем в малых населенных пунктах экономически не выгодно из-за слишком большой себестоимости очистки 1 м</w:t>
      </w:r>
      <w:r w:rsidR="00935802" w:rsidRPr="009678B6">
        <w:rPr>
          <w:rFonts w:ascii="Times New Roman" w:hAnsi="Times New Roman"/>
          <w:sz w:val="28"/>
          <w:szCs w:val="28"/>
          <w:vertAlign w:val="superscript"/>
        </w:rPr>
        <w:t>3</w:t>
      </w:r>
      <w:r w:rsidR="00935802" w:rsidRPr="009678B6">
        <w:rPr>
          <w:rFonts w:ascii="Times New Roman" w:hAnsi="Times New Roman"/>
          <w:sz w:val="28"/>
          <w:szCs w:val="28"/>
        </w:rPr>
        <w:t xml:space="preserve"> стока. </w:t>
      </w:r>
    </w:p>
    <w:p w14:paraId="4B6B270C" w14:textId="2464BE55" w:rsidR="00935802" w:rsidRPr="009678B6" w:rsidRDefault="00935802" w:rsidP="00327C57">
      <w:pPr>
        <w:spacing w:after="0" w:line="240" w:lineRule="auto"/>
        <w:ind w:firstLine="709"/>
        <w:jc w:val="both"/>
        <w:rPr>
          <w:rFonts w:ascii="Times New Roman" w:eastAsia="Times New Roman" w:hAnsi="Times New Roman"/>
          <w:sz w:val="28"/>
          <w:szCs w:val="28"/>
          <w:lang w:eastAsia="ru-RU"/>
        </w:rPr>
      </w:pPr>
      <w:r w:rsidRPr="009678B6">
        <w:rPr>
          <w:rFonts w:ascii="Times New Roman" w:hAnsi="Times New Roman"/>
          <w:sz w:val="28"/>
          <w:szCs w:val="28"/>
        </w:rPr>
        <w:t xml:space="preserve">Существующие приусадебные выгреба, сливные емкости должны быть реконструированы и выполнены из водонепроницаемых материалов с гидроизоляцией, а также оборудованы вентиляционными стояками. </w:t>
      </w:r>
    </w:p>
    <w:p w14:paraId="6336A217" w14:textId="490D2733" w:rsidR="00935802" w:rsidRPr="009678B6" w:rsidRDefault="00007F17" w:rsidP="00327C57">
      <w:pPr>
        <w:spacing w:after="0" w:line="240" w:lineRule="auto"/>
        <w:ind w:firstLine="709"/>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Вывоз стоков планируется на ближайшие очистные сооружения, расположенные в других населенных пунктах.</w:t>
      </w:r>
    </w:p>
    <w:bookmarkEnd w:id="720"/>
    <w:bookmarkEnd w:id="722"/>
    <w:bookmarkEnd w:id="726"/>
    <w:bookmarkEnd w:id="727"/>
    <w:p w14:paraId="209406F9" w14:textId="77777777" w:rsidR="003A7901" w:rsidRPr="009678B6" w:rsidRDefault="003A7901" w:rsidP="003A7901">
      <w:pPr>
        <w:spacing w:after="0" w:line="240" w:lineRule="auto"/>
        <w:rPr>
          <w:rFonts w:ascii="Times New Roman" w:hAnsi="Times New Roman"/>
          <w:sz w:val="16"/>
          <w:szCs w:val="16"/>
          <w:lang w:eastAsia="ru-RU"/>
        </w:rPr>
      </w:pPr>
    </w:p>
    <w:p w14:paraId="69DC3980" w14:textId="77777777" w:rsidR="003A7901" w:rsidRPr="009678B6" w:rsidRDefault="003A7901" w:rsidP="00960CB7">
      <w:pPr>
        <w:pStyle w:val="30"/>
        <w:numPr>
          <w:ilvl w:val="2"/>
          <w:numId w:val="93"/>
        </w:numPr>
        <w:tabs>
          <w:tab w:val="left" w:pos="1418"/>
        </w:tabs>
        <w:spacing w:before="120"/>
        <w:ind w:left="1418" w:hanging="698"/>
        <w:jc w:val="both"/>
        <w:rPr>
          <w:rFonts w:ascii="Times New Roman" w:hAnsi="Times New Roman"/>
          <w:sz w:val="28"/>
        </w:rPr>
      </w:pPr>
      <w:bookmarkStart w:id="728" w:name="_Toc468971957"/>
      <w:bookmarkStart w:id="729" w:name="_Toc475037123"/>
      <w:bookmarkStart w:id="730" w:name="_Toc201843284"/>
      <w:r w:rsidRPr="009678B6">
        <w:rPr>
          <w:rFonts w:ascii="Times New Roman" w:hAnsi="Times New Roman"/>
          <w:sz w:val="28"/>
        </w:rPr>
        <w:t>Теплоснабжение</w:t>
      </w:r>
      <w:bookmarkEnd w:id="728"/>
      <w:bookmarkEnd w:id="729"/>
      <w:bookmarkEnd w:id="730"/>
    </w:p>
    <w:p w14:paraId="1D5BB5F4" w14:textId="2A5B767F" w:rsidR="00537EB3" w:rsidRPr="009678B6" w:rsidRDefault="008D7E32" w:rsidP="00007F17">
      <w:pPr>
        <w:tabs>
          <w:tab w:val="left" w:pos="1080"/>
        </w:tabs>
        <w:suppressAutoHyphens/>
        <w:spacing w:after="0" w:line="240" w:lineRule="auto"/>
        <w:ind w:firstLine="709"/>
        <w:jc w:val="both"/>
        <w:rPr>
          <w:rFonts w:ascii="Times New Roman" w:eastAsia="Times New Roman" w:hAnsi="Times New Roman"/>
          <w:sz w:val="28"/>
          <w:szCs w:val="28"/>
        </w:rPr>
      </w:pPr>
      <w:bookmarkStart w:id="731" w:name="_Hlk116243463"/>
      <w:bookmarkStart w:id="732" w:name="_Hlk106959303"/>
      <w:bookmarkStart w:id="733" w:name="_Hlk119482678"/>
      <w:bookmarkStart w:id="734" w:name="_Hlk148697752"/>
      <w:r w:rsidRPr="009678B6">
        <w:rPr>
          <w:rFonts w:ascii="Times New Roman" w:hAnsi="Times New Roman"/>
          <w:sz w:val="28"/>
          <w:szCs w:val="28"/>
        </w:rPr>
        <w:t xml:space="preserve">В </w:t>
      </w:r>
      <w:r w:rsidR="00007F17" w:rsidRPr="009678B6">
        <w:rPr>
          <w:rFonts w:ascii="Times New Roman" w:hAnsi="Times New Roman"/>
          <w:sz w:val="28"/>
          <w:szCs w:val="28"/>
        </w:rPr>
        <w:t xml:space="preserve">Локшинском сельсовете </w:t>
      </w:r>
      <w:r w:rsidRPr="009678B6">
        <w:rPr>
          <w:rFonts w:ascii="Times New Roman" w:hAnsi="Times New Roman"/>
          <w:sz w:val="28"/>
          <w:szCs w:val="28"/>
        </w:rPr>
        <w:t>целесообразно рассматривать варианты децентрализованного теплоснабжения</w:t>
      </w:r>
      <w:r w:rsidR="00007F17" w:rsidRPr="009678B6">
        <w:rPr>
          <w:rFonts w:ascii="Times New Roman" w:hAnsi="Times New Roman"/>
          <w:sz w:val="28"/>
          <w:szCs w:val="28"/>
        </w:rPr>
        <w:t>.</w:t>
      </w:r>
      <w:bookmarkEnd w:id="731"/>
      <w:bookmarkEnd w:id="732"/>
      <w:bookmarkEnd w:id="733"/>
    </w:p>
    <w:p w14:paraId="01E43977" w14:textId="5D048154" w:rsidR="00007F17" w:rsidRPr="009678B6" w:rsidRDefault="00007F17" w:rsidP="00007F17">
      <w:pPr>
        <w:tabs>
          <w:tab w:val="left" w:pos="1080"/>
        </w:tabs>
        <w:suppressAutoHyphens/>
        <w:spacing w:after="0" w:line="240" w:lineRule="auto"/>
        <w:ind w:firstLine="709"/>
        <w:jc w:val="both"/>
        <w:rPr>
          <w:rFonts w:ascii="Times New Roman" w:eastAsia="Times New Roman" w:hAnsi="Times New Roman"/>
          <w:sz w:val="28"/>
          <w:szCs w:val="28"/>
        </w:rPr>
      </w:pPr>
      <w:r w:rsidRPr="009678B6">
        <w:rPr>
          <w:rFonts w:ascii="Times New Roman" w:eastAsia="Times New Roman" w:hAnsi="Times New Roman"/>
          <w:sz w:val="28"/>
          <w:szCs w:val="28"/>
        </w:rPr>
        <w:t>Мероприятия в сфере теплоснабжения не планируются.</w:t>
      </w:r>
      <w:bookmarkEnd w:id="734"/>
    </w:p>
    <w:p w14:paraId="5BE78C76" w14:textId="77777777" w:rsidR="00007F17" w:rsidRPr="009678B6" w:rsidRDefault="00007F17" w:rsidP="00007F17">
      <w:pPr>
        <w:tabs>
          <w:tab w:val="left" w:pos="1080"/>
        </w:tabs>
        <w:suppressAutoHyphens/>
        <w:spacing w:after="0" w:line="240" w:lineRule="auto"/>
        <w:ind w:firstLine="709"/>
        <w:jc w:val="both"/>
        <w:rPr>
          <w:rFonts w:ascii="Times New Roman" w:hAnsi="Times New Roman"/>
          <w:sz w:val="28"/>
          <w:szCs w:val="28"/>
        </w:rPr>
      </w:pPr>
    </w:p>
    <w:p w14:paraId="1AB9653D" w14:textId="77777777" w:rsidR="003A7901" w:rsidRPr="009678B6" w:rsidRDefault="003A7901" w:rsidP="00960CB7">
      <w:pPr>
        <w:pStyle w:val="30"/>
        <w:numPr>
          <w:ilvl w:val="2"/>
          <w:numId w:val="93"/>
        </w:numPr>
        <w:tabs>
          <w:tab w:val="left" w:pos="1418"/>
        </w:tabs>
        <w:spacing w:before="120"/>
        <w:ind w:left="1418" w:hanging="698"/>
        <w:jc w:val="both"/>
        <w:rPr>
          <w:rFonts w:ascii="Times New Roman" w:hAnsi="Times New Roman"/>
          <w:sz w:val="28"/>
        </w:rPr>
      </w:pPr>
      <w:bookmarkStart w:id="735" w:name="_Toc468971958"/>
      <w:bookmarkStart w:id="736" w:name="_Toc475037124"/>
      <w:bookmarkStart w:id="737" w:name="_Toc201843285"/>
      <w:r w:rsidRPr="009678B6">
        <w:rPr>
          <w:rFonts w:ascii="Times New Roman" w:hAnsi="Times New Roman"/>
          <w:sz w:val="28"/>
        </w:rPr>
        <w:t>Газоснабжение</w:t>
      </w:r>
      <w:bookmarkEnd w:id="735"/>
      <w:bookmarkEnd w:id="736"/>
      <w:bookmarkEnd w:id="737"/>
    </w:p>
    <w:p w14:paraId="62BC6E7C" w14:textId="19BB2784" w:rsidR="00173127" w:rsidRPr="009678B6" w:rsidRDefault="0056542F" w:rsidP="00173127">
      <w:pPr>
        <w:tabs>
          <w:tab w:val="left" w:pos="1080"/>
        </w:tabs>
        <w:suppressAutoHyphens/>
        <w:spacing w:after="0" w:line="240" w:lineRule="auto"/>
        <w:ind w:firstLine="709"/>
        <w:jc w:val="both"/>
        <w:rPr>
          <w:rFonts w:ascii="Times New Roman" w:hAnsi="Times New Roman"/>
          <w:sz w:val="28"/>
          <w:szCs w:val="28"/>
        </w:rPr>
      </w:pPr>
      <w:bookmarkStart w:id="738" w:name="_Hlk148697771"/>
      <w:bookmarkStart w:id="739" w:name="_Hlk106959331"/>
      <w:r w:rsidRPr="009678B6">
        <w:rPr>
          <w:rFonts w:ascii="Times New Roman" w:hAnsi="Times New Roman"/>
          <w:sz w:val="28"/>
          <w:szCs w:val="28"/>
        </w:rPr>
        <w:t>Согласно «Генеральной схеме газоснабжения и газификации Красноярского края», разработанной АО «Газпром промгаз», в</w:t>
      </w:r>
      <w:r w:rsidR="00173127" w:rsidRPr="009678B6">
        <w:rPr>
          <w:rFonts w:ascii="Times New Roman" w:hAnsi="Times New Roman"/>
          <w:sz w:val="28"/>
          <w:szCs w:val="28"/>
        </w:rPr>
        <w:t xml:space="preserve"> Локшинском сельсовете централизованное газоснабжение</w:t>
      </w:r>
      <w:r w:rsidRPr="009678B6">
        <w:rPr>
          <w:rFonts w:ascii="Times New Roman" w:hAnsi="Times New Roman"/>
          <w:sz w:val="28"/>
          <w:szCs w:val="28"/>
        </w:rPr>
        <w:t xml:space="preserve"> потребителей природным газом</w:t>
      </w:r>
      <w:r w:rsidR="00173127" w:rsidRPr="009678B6">
        <w:rPr>
          <w:rFonts w:ascii="Times New Roman" w:hAnsi="Times New Roman"/>
          <w:sz w:val="28"/>
          <w:szCs w:val="28"/>
        </w:rPr>
        <w:t xml:space="preserve"> не планируется.</w:t>
      </w:r>
      <w:bookmarkEnd w:id="738"/>
    </w:p>
    <w:p w14:paraId="126046E8" w14:textId="77777777" w:rsidR="0056542F" w:rsidRPr="009678B6" w:rsidRDefault="0056542F" w:rsidP="00173127">
      <w:pPr>
        <w:tabs>
          <w:tab w:val="left" w:pos="1080"/>
        </w:tabs>
        <w:suppressAutoHyphens/>
        <w:spacing w:after="0" w:line="240" w:lineRule="auto"/>
        <w:ind w:firstLine="709"/>
        <w:jc w:val="both"/>
        <w:rPr>
          <w:rFonts w:ascii="Times New Roman" w:eastAsia="Times New Roman" w:hAnsi="Times New Roman"/>
          <w:sz w:val="28"/>
          <w:szCs w:val="28"/>
        </w:rPr>
      </w:pPr>
    </w:p>
    <w:p w14:paraId="52D7E5EF" w14:textId="1D95BAE6" w:rsidR="003A7901" w:rsidRPr="009678B6" w:rsidRDefault="003A7901" w:rsidP="00960CB7">
      <w:pPr>
        <w:pStyle w:val="30"/>
        <w:numPr>
          <w:ilvl w:val="2"/>
          <w:numId w:val="93"/>
        </w:numPr>
        <w:tabs>
          <w:tab w:val="left" w:pos="1418"/>
        </w:tabs>
        <w:spacing w:before="120"/>
        <w:ind w:left="1418" w:hanging="698"/>
        <w:jc w:val="both"/>
        <w:rPr>
          <w:rFonts w:ascii="Times New Roman" w:hAnsi="Times New Roman"/>
          <w:sz w:val="28"/>
        </w:rPr>
      </w:pPr>
      <w:bookmarkStart w:id="740" w:name="_Toc468971959"/>
      <w:bookmarkStart w:id="741" w:name="_Toc475037125"/>
      <w:bookmarkStart w:id="742" w:name="_Toc201843286"/>
      <w:bookmarkEnd w:id="739"/>
      <w:r w:rsidRPr="009678B6">
        <w:rPr>
          <w:rFonts w:ascii="Times New Roman" w:hAnsi="Times New Roman"/>
          <w:sz w:val="28"/>
        </w:rPr>
        <w:t>Электроснабжение</w:t>
      </w:r>
      <w:bookmarkEnd w:id="740"/>
      <w:bookmarkEnd w:id="741"/>
      <w:bookmarkEnd w:id="742"/>
      <w:r w:rsidRPr="009678B6">
        <w:rPr>
          <w:rFonts w:ascii="Times New Roman" w:hAnsi="Times New Roman"/>
          <w:sz w:val="28"/>
        </w:rPr>
        <w:tab/>
      </w:r>
    </w:p>
    <w:p w14:paraId="11E74BC3" w14:textId="77777777" w:rsidR="00F4549B" w:rsidRPr="009678B6" w:rsidRDefault="00F4549B" w:rsidP="00F4549B">
      <w:pPr>
        <w:pStyle w:val="affffffffb"/>
        <w:spacing w:before="0" w:after="0"/>
        <w:ind w:firstLine="709"/>
        <w:rPr>
          <w:sz w:val="28"/>
          <w:szCs w:val="28"/>
        </w:rPr>
      </w:pPr>
      <w:bookmarkStart w:id="743" w:name="_Hlk151811385"/>
      <w:bookmarkStart w:id="744" w:name="_Hlk116244194"/>
      <w:r w:rsidRPr="009678B6">
        <w:rPr>
          <w:sz w:val="28"/>
          <w:szCs w:val="28"/>
        </w:rPr>
        <w:t>Основные задачи электроэнергетической отрасли:</w:t>
      </w:r>
    </w:p>
    <w:p w14:paraId="7152411E" w14:textId="77777777" w:rsidR="00F4549B" w:rsidRPr="009678B6" w:rsidRDefault="00F4549B" w:rsidP="00F4549B">
      <w:pPr>
        <w:pStyle w:val="afff9"/>
        <w:spacing w:after="0" w:line="240" w:lineRule="auto"/>
        <w:ind w:left="0" w:firstLine="709"/>
        <w:rPr>
          <w:rFonts w:ascii="Times New Roman" w:hAnsi="Times New Roman" w:cs="Times New Roman"/>
          <w:sz w:val="28"/>
          <w:szCs w:val="28"/>
        </w:rPr>
      </w:pPr>
      <w:r w:rsidRPr="009678B6">
        <w:rPr>
          <w:rFonts w:ascii="Times New Roman" w:hAnsi="Times New Roman" w:cs="Times New Roman"/>
          <w:sz w:val="28"/>
          <w:szCs w:val="28"/>
        </w:rPr>
        <w:t>- надежное и качественное электроснабжение потребителей;</w:t>
      </w:r>
    </w:p>
    <w:p w14:paraId="7B990E76" w14:textId="77777777" w:rsidR="00F4549B" w:rsidRPr="009678B6" w:rsidRDefault="00F4549B" w:rsidP="00F4549B">
      <w:pPr>
        <w:pStyle w:val="afff9"/>
        <w:spacing w:after="0" w:line="240" w:lineRule="auto"/>
        <w:ind w:left="0" w:firstLine="709"/>
        <w:rPr>
          <w:rFonts w:ascii="Times New Roman" w:hAnsi="Times New Roman" w:cs="Times New Roman"/>
          <w:sz w:val="28"/>
          <w:szCs w:val="28"/>
        </w:rPr>
      </w:pPr>
      <w:r w:rsidRPr="009678B6">
        <w:rPr>
          <w:rFonts w:ascii="Times New Roman" w:hAnsi="Times New Roman" w:cs="Times New Roman"/>
          <w:sz w:val="28"/>
          <w:szCs w:val="28"/>
        </w:rPr>
        <w:t>- реконструкция и техническое перевооружение электросетевого хозяйства;</w:t>
      </w:r>
    </w:p>
    <w:p w14:paraId="39CCBABB" w14:textId="77777777" w:rsidR="00F4549B" w:rsidRPr="009678B6" w:rsidRDefault="00F4549B" w:rsidP="00F4549B">
      <w:pPr>
        <w:pStyle w:val="afff9"/>
        <w:spacing w:after="0" w:line="240" w:lineRule="auto"/>
        <w:ind w:left="0" w:firstLine="709"/>
        <w:rPr>
          <w:rFonts w:ascii="Times New Roman" w:hAnsi="Times New Roman" w:cs="Times New Roman"/>
          <w:sz w:val="28"/>
          <w:szCs w:val="28"/>
        </w:rPr>
      </w:pPr>
      <w:r w:rsidRPr="009678B6">
        <w:rPr>
          <w:rFonts w:ascii="Times New Roman" w:hAnsi="Times New Roman" w:cs="Times New Roman"/>
          <w:sz w:val="28"/>
          <w:szCs w:val="28"/>
        </w:rPr>
        <w:t>- создание условий для технологического присоединения потребителей;</w:t>
      </w:r>
    </w:p>
    <w:p w14:paraId="7E246721" w14:textId="77777777" w:rsidR="00F4549B" w:rsidRPr="009678B6" w:rsidRDefault="00F4549B" w:rsidP="00F4549B">
      <w:pPr>
        <w:pStyle w:val="afff9"/>
        <w:spacing w:after="0" w:line="240" w:lineRule="auto"/>
        <w:ind w:left="0" w:firstLine="709"/>
        <w:rPr>
          <w:rFonts w:ascii="Times New Roman" w:hAnsi="Times New Roman" w:cs="Times New Roman"/>
          <w:sz w:val="28"/>
          <w:szCs w:val="28"/>
        </w:rPr>
      </w:pPr>
      <w:r w:rsidRPr="009678B6">
        <w:rPr>
          <w:rFonts w:ascii="Times New Roman" w:hAnsi="Times New Roman" w:cs="Times New Roman"/>
          <w:sz w:val="28"/>
          <w:szCs w:val="28"/>
        </w:rPr>
        <w:t xml:space="preserve">- эффективное использование топливно-энергетических ресурсов региона; </w:t>
      </w:r>
    </w:p>
    <w:p w14:paraId="55955CF7" w14:textId="77777777" w:rsidR="00F4549B" w:rsidRPr="009678B6" w:rsidRDefault="00F4549B" w:rsidP="00F4549B">
      <w:pPr>
        <w:pStyle w:val="afff9"/>
        <w:spacing w:after="0" w:line="240" w:lineRule="auto"/>
        <w:ind w:left="0" w:firstLine="709"/>
        <w:rPr>
          <w:rFonts w:ascii="Times New Roman" w:hAnsi="Times New Roman" w:cs="Times New Roman"/>
          <w:sz w:val="28"/>
          <w:szCs w:val="28"/>
        </w:rPr>
      </w:pPr>
      <w:r w:rsidRPr="009678B6">
        <w:rPr>
          <w:rFonts w:ascii="Times New Roman" w:hAnsi="Times New Roman" w:cs="Times New Roman"/>
          <w:sz w:val="28"/>
          <w:szCs w:val="28"/>
        </w:rPr>
        <w:t>- повышение энергоэффективности производства электрической и тепловой энергии.</w:t>
      </w:r>
      <w:bookmarkEnd w:id="743"/>
    </w:p>
    <w:p w14:paraId="41837B33" w14:textId="44B226E0" w:rsidR="00193A3D" w:rsidRPr="009678B6" w:rsidRDefault="00F4549B" w:rsidP="00193A3D">
      <w:pPr>
        <w:spacing w:after="0" w:line="240" w:lineRule="auto"/>
        <w:ind w:firstLine="709"/>
        <w:contextualSpacing/>
        <w:jc w:val="both"/>
        <w:rPr>
          <w:rFonts w:ascii="Times New Roman" w:hAnsi="Times New Roman"/>
          <w:sz w:val="28"/>
          <w:szCs w:val="28"/>
        </w:rPr>
      </w:pPr>
      <w:bookmarkStart w:id="745" w:name="_Hlk148697804"/>
      <w:bookmarkStart w:id="746" w:name="_Hlk99011601"/>
      <w:bookmarkStart w:id="747" w:name="_Hlk119482878"/>
      <w:r w:rsidRPr="009678B6">
        <w:rPr>
          <w:rFonts w:ascii="Times New Roman" w:eastAsia="Times New Roman" w:hAnsi="Times New Roman"/>
          <w:sz w:val="28"/>
          <w:szCs w:val="28"/>
          <w:lang w:eastAsia="ru-RU"/>
        </w:rPr>
        <w:t xml:space="preserve">Подсчёт электрических нагрузок выполнен в соответствии с «Инструкцией по проектированию городских сетей» (РД34.20.185-94), раздел 2 с учётом «Нормативов для определения расчётных электрических нагрузок зданий (квартир), коттеджей, микрорайонов (кварталов) застройки и элементов городской распределительной сети», утверждённых приказам Минтопэнерго России от 29.06.99 № 213 («Изменение и дополнения раздела 2 РД34.20.185-94», с учётом СП31-110-2003 («Проектирование и монтаж электроустановок жилых и общественных зданий») и МНГП </w:t>
      </w:r>
      <w:r w:rsidR="00E83B33" w:rsidRPr="009678B6">
        <w:rPr>
          <w:rFonts w:ascii="Times New Roman" w:eastAsia="Times New Roman" w:hAnsi="Times New Roman"/>
          <w:bCs/>
          <w:sz w:val="28"/>
          <w:szCs w:val="28"/>
          <w:lang w:eastAsia="ru-RU"/>
        </w:rPr>
        <w:t>Локшин</w:t>
      </w:r>
      <w:r w:rsidR="00193A3D" w:rsidRPr="009678B6">
        <w:rPr>
          <w:rFonts w:ascii="Times New Roman" w:eastAsia="Times New Roman" w:hAnsi="Times New Roman"/>
          <w:sz w:val="28"/>
          <w:szCs w:val="28"/>
          <w:lang w:eastAsia="ru-RU"/>
        </w:rPr>
        <w:t>ского</w:t>
      </w:r>
      <w:r w:rsidRPr="009678B6">
        <w:rPr>
          <w:rFonts w:ascii="Times New Roman" w:eastAsia="Times New Roman" w:hAnsi="Times New Roman"/>
          <w:sz w:val="28"/>
          <w:szCs w:val="28"/>
          <w:lang w:eastAsia="ru-RU"/>
        </w:rPr>
        <w:t xml:space="preserve"> сельсовета</w:t>
      </w:r>
      <w:r w:rsidR="00F850FE" w:rsidRPr="009678B6">
        <w:rPr>
          <w:rFonts w:ascii="Times New Roman" w:eastAsia="Times New Roman" w:hAnsi="Times New Roman"/>
          <w:sz w:val="28"/>
          <w:szCs w:val="28"/>
          <w:lang w:eastAsia="ru-RU"/>
        </w:rPr>
        <w:t xml:space="preserve"> (</w:t>
      </w:r>
      <w:r w:rsidR="00F850FE" w:rsidRPr="009678B6">
        <w:rPr>
          <w:rFonts w:ascii="Times New Roman" w:hAnsi="Times New Roman"/>
          <w:sz w:val="28"/>
          <w:szCs w:val="28"/>
        </w:rPr>
        <w:t>электропотребление, 1350 кВт·ч/год на 1 чел.</w:t>
      </w:r>
      <w:r w:rsidR="00F850FE" w:rsidRPr="009678B6">
        <w:rPr>
          <w:rFonts w:ascii="Times New Roman" w:eastAsia="Times New Roman" w:hAnsi="Times New Roman"/>
          <w:sz w:val="28"/>
          <w:szCs w:val="28"/>
          <w:lang w:eastAsia="ru-RU"/>
        </w:rPr>
        <w:t xml:space="preserve">) приведен в таблице </w:t>
      </w:r>
      <w:r w:rsidR="00C4358A" w:rsidRPr="009678B6">
        <w:rPr>
          <w:rFonts w:ascii="Times New Roman" w:eastAsia="Times New Roman" w:hAnsi="Times New Roman"/>
          <w:sz w:val="28"/>
          <w:szCs w:val="28"/>
          <w:lang w:eastAsia="ru-RU"/>
        </w:rPr>
        <w:t>7</w:t>
      </w:r>
      <w:r w:rsidR="00FB4066">
        <w:rPr>
          <w:rFonts w:ascii="Times New Roman" w:eastAsia="Times New Roman" w:hAnsi="Times New Roman"/>
          <w:sz w:val="28"/>
          <w:szCs w:val="28"/>
          <w:lang w:eastAsia="ru-RU"/>
        </w:rPr>
        <w:t>3</w:t>
      </w:r>
      <w:r w:rsidR="00F850FE" w:rsidRPr="009678B6">
        <w:rPr>
          <w:rFonts w:ascii="Times New Roman" w:eastAsia="Times New Roman" w:hAnsi="Times New Roman"/>
          <w:sz w:val="28"/>
          <w:szCs w:val="28"/>
          <w:lang w:eastAsia="ru-RU"/>
        </w:rPr>
        <w:t>.</w:t>
      </w:r>
    </w:p>
    <w:p w14:paraId="6C1A1F21" w14:textId="23789104" w:rsidR="00193A3D" w:rsidRPr="009678B6" w:rsidRDefault="00F850FE" w:rsidP="00193A3D">
      <w:pPr>
        <w:widowControl w:val="0"/>
        <w:shd w:val="clear" w:color="auto" w:fill="FFFFFF"/>
        <w:spacing w:after="0" w:line="240" w:lineRule="auto"/>
        <w:ind w:firstLine="709"/>
        <w:jc w:val="both"/>
        <w:rPr>
          <w:rFonts w:ascii="Times New Roman" w:hAnsi="Times New Roman"/>
          <w:sz w:val="28"/>
          <w:szCs w:val="28"/>
        </w:rPr>
      </w:pPr>
      <w:r w:rsidRPr="009678B6">
        <w:rPr>
          <w:rFonts w:ascii="Times New Roman" w:hAnsi="Times New Roman"/>
          <w:sz w:val="28"/>
          <w:szCs w:val="28"/>
        </w:rPr>
        <w:t>Г</w:t>
      </w:r>
      <w:r w:rsidR="00193A3D" w:rsidRPr="009678B6">
        <w:rPr>
          <w:rFonts w:ascii="Times New Roman" w:hAnsi="Times New Roman"/>
          <w:sz w:val="28"/>
          <w:szCs w:val="28"/>
        </w:rPr>
        <w:t xml:space="preserve">одовое число часов использования максимума электрической нагрузки – </w:t>
      </w:r>
      <w:r w:rsidRPr="009678B6">
        <w:rPr>
          <w:rFonts w:ascii="Times New Roman" w:hAnsi="Times New Roman"/>
          <w:sz w:val="28"/>
          <w:szCs w:val="28"/>
        </w:rPr>
        <w:t>4400</w:t>
      </w:r>
      <w:r w:rsidR="00193A3D" w:rsidRPr="009678B6">
        <w:rPr>
          <w:rFonts w:ascii="Times New Roman" w:hAnsi="Times New Roman"/>
          <w:sz w:val="28"/>
          <w:szCs w:val="28"/>
        </w:rPr>
        <w:t xml:space="preserve"> </w:t>
      </w:r>
      <w:r w:rsidRPr="009678B6">
        <w:rPr>
          <w:rFonts w:ascii="Times New Roman" w:hAnsi="Times New Roman"/>
          <w:sz w:val="28"/>
          <w:szCs w:val="28"/>
        </w:rPr>
        <w:t>ч/год.</w:t>
      </w:r>
    </w:p>
    <w:p w14:paraId="6E9D08EB" w14:textId="308DAFF6" w:rsidR="00F4549B" w:rsidRPr="009678B6" w:rsidRDefault="00F4549B" w:rsidP="00193A3D">
      <w:pPr>
        <w:spacing w:after="0" w:line="240" w:lineRule="auto"/>
        <w:ind w:firstLine="709"/>
        <w:jc w:val="center"/>
        <w:rPr>
          <w:rFonts w:ascii="Times New Roman" w:hAnsi="Times New Roman"/>
          <w:sz w:val="28"/>
          <w:szCs w:val="28"/>
        </w:rPr>
      </w:pPr>
      <w:r w:rsidRPr="009678B6">
        <w:rPr>
          <w:rFonts w:ascii="Times New Roman" w:hAnsi="Times New Roman"/>
          <w:b/>
          <w:bCs/>
          <w:sz w:val="28"/>
          <w:szCs w:val="28"/>
        </w:rPr>
        <w:t xml:space="preserve">Таблица </w:t>
      </w:r>
      <w:r w:rsidR="00C4358A" w:rsidRPr="009678B6">
        <w:rPr>
          <w:rFonts w:ascii="Times New Roman" w:eastAsia="Times New Roman" w:hAnsi="Times New Roman"/>
          <w:b/>
          <w:bCs/>
          <w:sz w:val="28"/>
          <w:szCs w:val="28"/>
          <w:lang w:eastAsia="ru-RU" w:bidi="en-US"/>
        </w:rPr>
        <w:t>7</w:t>
      </w:r>
      <w:r w:rsidR="00FB4066">
        <w:rPr>
          <w:rFonts w:ascii="Times New Roman" w:eastAsia="Times New Roman" w:hAnsi="Times New Roman"/>
          <w:b/>
          <w:bCs/>
          <w:sz w:val="28"/>
          <w:szCs w:val="28"/>
          <w:lang w:eastAsia="ru-RU" w:bidi="en-US"/>
        </w:rPr>
        <w:t>3</w:t>
      </w:r>
      <w:r w:rsidR="00A81245" w:rsidRPr="009678B6">
        <w:rPr>
          <w:rFonts w:ascii="Times New Roman" w:eastAsia="Times New Roman" w:hAnsi="Times New Roman"/>
          <w:b/>
          <w:bCs/>
          <w:sz w:val="28"/>
          <w:szCs w:val="28"/>
          <w:lang w:eastAsia="ru-RU" w:bidi="en-US"/>
        </w:rPr>
        <w:t>.</w:t>
      </w:r>
      <w:r w:rsidRPr="009678B6">
        <w:rPr>
          <w:rFonts w:ascii="Times New Roman" w:eastAsia="Times New Roman" w:hAnsi="Times New Roman"/>
          <w:sz w:val="28"/>
          <w:szCs w:val="28"/>
          <w:lang w:eastAsia="ru-RU" w:bidi="en-US"/>
        </w:rPr>
        <w:t xml:space="preserve"> - </w:t>
      </w:r>
      <w:r w:rsidRPr="009678B6">
        <w:rPr>
          <w:rFonts w:ascii="Times New Roman" w:hAnsi="Times New Roman"/>
          <w:sz w:val="28"/>
          <w:szCs w:val="28"/>
        </w:rPr>
        <w:t xml:space="preserve">Предполагаемые электрические нагрузки по населенным пунктам </w:t>
      </w:r>
      <w:r w:rsidR="00E83B33" w:rsidRPr="009678B6">
        <w:rPr>
          <w:rFonts w:ascii="Times New Roman" w:eastAsia="Times New Roman" w:hAnsi="Times New Roman"/>
          <w:bCs/>
          <w:sz w:val="28"/>
          <w:szCs w:val="28"/>
          <w:lang w:eastAsia="ru-RU"/>
        </w:rPr>
        <w:t>Локшин</w:t>
      </w:r>
      <w:r w:rsidR="00193A3D" w:rsidRPr="009678B6">
        <w:rPr>
          <w:rFonts w:ascii="Times New Roman" w:hAnsi="Times New Roman"/>
          <w:sz w:val="28"/>
          <w:szCs w:val="28"/>
        </w:rPr>
        <w:t>ского</w:t>
      </w:r>
      <w:r w:rsidRPr="009678B6">
        <w:rPr>
          <w:rFonts w:ascii="Times New Roman" w:hAnsi="Times New Roman"/>
          <w:sz w:val="28"/>
          <w:szCs w:val="28"/>
        </w:rPr>
        <w:t xml:space="preserve"> сельсовета</w:t>
      </w:r>
      <w:r w:rsidR="00AD22D8" w:rsidRPr="009678B6">
        <w:rPr>
          <w:rFonts w:ascii="Times New Roman" w:hAnsi="Times New Roman"/>
          <w:sz w:val="28"/>
          <w:szCs w:val="28"/>
        </w:rPr>
        <w:t xml:space="preserve"> на первую очередь и расчетный срок</w:t>
      </w:r>
      <w:bookmarkEnd w:id="745"/>
    </w:p>
    <w:p w14:paraId="1FC43001" w14:textId="77777777" w:rsidR="001D3307" w:rsidRPr="009678B6" w:rsidRDefault="001D3307" w:rsidP="00193A3D">
      <w:pPr>
        <w:spacing w:after="0" w:line="240" w:lineRule="auto"/>
        <w:ind w:firstLine="709"/>
        <w:jc w:val="center"/>
        <w:rPr>
          <w:rFonts w:ascii="Times New Roman" w:hAnsi="Times New Roman"/>
          <w:sz w:val="28"/>
          <w:szCs w:val="28"/>
        </w:rPr>
      </w:pPr>
    </w:p>
    <w:tbl>
      <w:tblPr>
        <w:tblW w:w="10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2"/>
        <w:gridCol w:w="2085"/>
        <w:gridCol w:w="1588"/>
        <w:gridCol w:w="1675"/>
        <w:gridCol w:w="2219"/>
        <w:gridCol w:w="2282"/>
      </w:tblGrid>
      <w:tr w:rsidR="0025119A" w:rsidRPr="009678B6" w14:paraId="143377E6" w14:textId="77777777" w:rsidTr="005F352A">
        <w:trPr>
          <w:trHeight w:val="860"/>
          <w:jc w:val="center"/>
        </w:trPr>
        <w:tc>
          <w:tcPr>
            <w:tcW w:w="572" w:type="dxa"/>
            <w:vMerge w:val="restart"/>
            <w:shd w:val="clear" w:color="auto" w:fill="auto"/>
            <w:vAlign w:val="center"/>
          </w:tcPr>
          <w:p w14:paraId="196C12D7" w14:textId="20D3E4A0" w:rsidR="00AD22D8" w:rsidRPr="009678B6" w:rsidRDefault="00AD22D8" w:rsidP="00AD22D8">
            <w:pPr>
              <w:spacing w:after="0" w:line="240" w:lineRule="auto"/>
              <w:jc w:val="center"/>
              <w:rPr>
                <w:rFonts w:ascii="Times New Roman" w:eastAsia="Times New Roman" w:hAnsi="Times New Roman"/>
                <w:sz w:val="24"/>
                <w:szCs w:val="24"/>
              </w:rPr>
            </w:pPr>
            <w:bookmarkStart w:id="748" w:name="_Hlk119853713"/>
            <w:r w:rsidRPr="009678B6">
              <w:rPr>
                <w:rFonts w:ascii="Times New Roman" w:eastAsia="Times New Roman" w:hAnsi="Times New Roman"/>
                <w:sz w:val="24"/>
                <w:szCs w:val="24"/>
              </w:rPr>
              <w:t>№ п/п</w:t>
            </w:r>
          </w:p>
        </w:tc>
        <w:tc>
          <w:tcPr>
            <w:tcW w:w="2085" w:type="dxa"/>
            <w:vMerge w:val="restart"/>
            <w:shd w:val="clear" w:color="auto" w:fill="auto"/>
            <w:vAlign w:val="center"/>
          </w:tcPr>
          <w:p w14:paraId="621B7222" w14:textId="3FD04C3B" w:rsidR="00AD22D8" w:rsidRPr="009678B6" w:rsidRDefault="00AD22D8" w:rsidP="00AD22D8">
            <w:pPr>
              <w:spacing w:after="0" w:line="240" w:lineRule="auto"/>
              <w:jc w:val="center"/>
              <w:rPr>
                <w:rFonts w:ascii="Times New Roman" w:eastAsia="Times New Roman" w:hAnsi="Times New Roman"/>
                <w:sz w:val="24"/>
                <w:szCs w:val="24"/>
              </w:rPr>
            </w:pPr>
            <w:r w:rsidRPr="009678B6">
              <w:rPr>
                <w:rFonts w:ascii="Times New Roman" w:eastAsia="Times New Roman" w:hAnsi="Times New Roman"/>
                <w:sz w:val="24"/>
                <w:szCs w:val="24"/>
              </w:rPr>
              <w:t xml:space="preserve">Наименование </w:t>
            </w:r>
            <w:r w:rsidR="00220825" w:rsidRPr="009678B6">
              <w:rPr>
                <w:rFonts w:ascii="Times New Roman" w:eastAsia="Times New Roman" w:hAnsi="Times New Roman"/>
                <w:sz w:val="24"/>
                <w:szCs w:val="24"/>
              </w:rPr>
              <w:t>населенных пунктов</w:t>
            </w:r>
          </w:p>
        </w:tc>
        <w:tc>
          <w:tcPr>
            <w:tcW w:w="3263" w:type="dxa"/>
            <w:gridSpan w:val="2"/>
            <w:vAlign w:val="center"/>
          </w:tcPr>
          <w:p w14:paraId="1253A425" w14:textId="77777777" w:rsidR="00AD22D8" w:rsidRPr="009678B6" w:rsidRDefault="00AD22D8" w:rsidP="00AD22D8">
            <w:pPr>
              <w:spacing w:after="0" w:line="240" w:lineRule="auto"/>
              <w:jc w:val="center"/>
              <w:rPr>
                <w:rFonts w:ascii="Times New Roman" w:eastAsia="Times New Roman" w:hAnsi="Times New Roman"/>
                <w:sz w:val="24"/>
                <w:szCs w:val="24"/>
              </w:rPr>
            </w:pPr>
            <w:r w:rsidRPr="009678B6">
              <w:rPr>
                <w:rFonts w:ascii="Times New Roman" w:eastAsia="Times New Roman" w:hAnsi="Times New Roman"/>
                <w:sz w:val="24"/>
                <w:szCs w:val="24"/>
              </w:rPr>
              <w:t>Планируемая</w:t>
            </w:r>
          </w:p>
          <w:p w14:paraId="75B6D8E3" w14:textId="2DCCDB29" w:rsidR="00AD22D8" w:rsidRPr="009678B6" w:rsidRDefault="00AD22D8" w:rsidP="00F4549B">
            <w:pPr>
              <w:spacing w:after="0" w:line="240" w:lineRule="auto"/>
              <w:jc w:val="center"/>
              <w:rPr>
                <w:rFonts w:ascii="Times New Roman" w:eastAsia="Times New Roman" w:hAnsi="Times New Roman"/>
                <w:sz w:val="24"/>
                <w:szCs w:val="24"/>
              </w:rPr>
            </w:pPr>
            <w:r w:rsidRPr="009678B6">
              <w:rPr>
                <w:rFonts w:ascii="Times New Roman" w:eastAsia="Times New Roman" w:hAnsi="Times New Roman"/>
                <w:sz w:val="24"/>
                <w:szCs w:val="24"/>
              </w:rPr>
              <w:t>численность населения, чел.</w:t>
            </w:r>
          </w:p>
        </w:tc>
        <w:tc>
          <w:tcPr>
            <w:tcW w:w="4501" w:type="dxa"/>
            <w:gridSpan w:val="2"/>
            <w:shd w:val="clear" w:color="auto" w:fill="auto"/>
            <w:vAlign w:val="center"/>
            <w:hideMark/>
          </w:tcPr>
          <w:p w14:paraId="2F08A841" w14:textId="77777777" w:rsidR="00AD22D8" w:rsidRPr="009678B6" w:rsidRDefault="00AD22D8" w:rsidP="00F4549B">
            <w:pPr>
              <w:spacing w:after="0" w:line="240" w:lineRule="auto"/>
              <w:jc w:val="center"/>
              <w:rPr>
                <w:rFonts w:ascii="Times New Roman" w:eastAsia="Times New Roman" w:hAnsi="Times New Roman"/>
                <w:sz w:val="24"/>
                <w:szCs w:val="24"/>
              </w:rPr>
            </w:pPr>
            <w:r w:rsidRPr="009678B6">
              <w:rPr>
                <w:rFonts w:ascii="Times New Roman" w:eastAsia="Times New Roman" w:hAnsi="Times New Roman"/>
                <w:sz w:val="24"/>
                <w:szCs w:val="24"/>
              </w:rPr>
              <w:t>Расход электроэнергии,</w:t>
            </w:r>
          </w:p>
          <w:p w14:paraId="2145F778" w14:textId="6F65B36F" w:rsidR="00AD22D8" w:rsidRPr="009678B6" w:rsidRDefault="00F10B02" w:rsidP="00F4549B">
            <w:pPr>
              <w:spacing w:after="0" w:line="240" w:lineRule="auto"/>
              <w:jc w:val="center"/>
              <w:rPr>
                <w:rFonts w:ascii="Times New Roman" w:eastAsia="Times New Roman" w:hAnsi="Times New Roman"/>
                <w:sz w:val="24"/>
                <w:szCs w:val="24"/>
              </w:rPr>
            </w:pPr>
            <w:r w:rsidRPr="009678B6">
              <w:rPr>
                <w:rFonts w:ascii="Times New Roman" w:eastAsia="Times New Roman" w:hAnsi="Times New Roman"/>
                <w:sz w:val="24"/>
                <w:szCs w:val="24"/>
              </w:rPr>
              <w:t>к</w:t>
            </w:r>
            <w:r w:rsidR="00AD22D8" w:rsidRPr="009678B6">
              <w:rPr>
                <w:rFonts w:ascii="Times New Roman" w:eastAsia="Times New Roman" w:hAnsi="Times New Roman"/>
                <w:sz w:val="24"/>
                <w:szCs w:val="24"/>
              </w:rPr>
              <w:t>Вт/ч/год</w:t>
            </w:r>
          </w:p>
        </w:tc>
      </w:tr>
      <w:tr w:rsidR="0025119A" w:rsidRPr="009678B6" w14:paraId="264FAB96" w14:textId="77777777" w:rsidTr="005F352A">
        <w:trPr>
          <w:trHeight w:val="682"/>
          <w:jc w:val="center"/>
        </w:trPr>
        <w:tc>
          <w:tcPr>
            <w:tcW w:w="572" w:type="dxa"/>
            <w:vMerge/>
            <w:shd w:val="clear" w:color="auto" w:fill="auto"/>
            <w:vAlign w:val="center"/>
          </w:tcPr>
          <w:p w14:paraId="43BB8F99" w14:textId="611940B2" w:rsidR="005F352A" w:rsidRPr="009678B6" w:rsidRDefault="005F352A" w:rsidP="005F352A">
            <w:pPr>
              <w:spacing w:after="0" w:line="240" w:lineRule="auto"/>
              <w:jc w:val="center"/>
              <w:rPr>
                <w:rFonts w:ascii="Times New Roman" w:eastAsia="Times New Roman" w:hAnsi="Times New Roman"/>
                <w:sz w:val="24"/>
                <w:szCs w:val="24"/>
              </w:rPr>
            </w:pPr>
          </w:p>
        </w:tc>
        <w:tc>
          <w:tcPr>
            <w:tcW w:w="2085" w:type="dxa"/>
            <w:vMerge/>
            <w:shd w:val="clear" w:color="auto" w:fill="auto"/>
            <w:vAlign w:val="center"/>
          </w:tcPr>
          <w:p w14:paraId="0D80B7BA" w14:textId="30062F75" w:rsidR="005F352A" w:rsidRPr="009678B6" w:rsidRDefault="005F352A" w:rsidP="005F352A">
            <w:pPr>
              <w:spacing w:after="0" w:line="240" w:lineRule="auto"/>
              <w:jc w:val="center"/>
              <w:rPr>
                <w:rFonts w:ascii="Times New Roman" w:eastAsia="Times New Roman" w:hAnsi="Times New Roman"/>
                <w:sz w:val="24"/>
                <w:szCs w:val="24"/>
              </w:rPr>
            </w:pPr>
          </w:p>
        </w:tc>
        <w:tc>
          <w:tcPr>
            <w:tcW w:w="1588" w:type="dxa"/>
            <w:vAlign w:val="center"/>
          </w:tcPr>
          <w:p w14:paraId="6590BFFD" w14:textId="52A3F86B" w:rsidR="005F352A" w:rsidRPr="009678B6" w:rsidRDefault="0069672A" w:rsidP="005F352A">
            <w:pPr>
              <w:spacing w:after="0" w:line="240" w:lineRule="auto"/>
              <w:jc w:val="center"/>
              <w:rPr>
                <w:rFonts w:ascii="Times New Roman" w:eastAsia="Times New Roman" w:hAnsi="Times New Roman"/>
                <w:sz w:val="24"/>
                <w:szCs w:val="24"/>
              </w:rPr>
            </w:pPr>
            <w:r w:rsidRPr="009678B6">
              <w:rPr>
                <w:rFonts w:ascii="Times New Roman" w:eastAsia="Times New Roman" w:hAnsi="Times New Roman"/>
                <w:sz w:val="24"/>
                <w:szCs w:val="24"/>
                <w:lang w:eastAsia="ru-RU"/>
              </w:rPr>
              <w:t xml:space="preserve">Первая </w:t>
            </w:r>
            <w:r w:rsidR="005F352A" w:rsidRPr="009678B6">
              <w:rPr>
                <w:rFonts w:ascii="Times New Roman" w:eastAsia="Times New Roman" w:hAnsi="Times New Roman"/>
                <w:sz w:val="24"/>
                <w:szCs w:val="24"/>
                <w:lang w:eastAsia="ru-RU"/>
              </w:rPr>
              <w:t>очередь</w:t>
            </w:r>
          </w:p>
        </w:tc>
        <w:tc>
          <w:tcPr>
            <w:tcW w:w="1675" w:type="dxa"/>
            <w:shd w:val="clear" w:color="auto" w:fill="auto"/>
            <w:vAlign w:val="center"/>
          </w:tcPr>
          <w:p w14:paraId="1E151790" w14:textId="2EF298C7" w:rsidR="005F352A" w:rsidRPr="009678B6" w:rsidRDefault="005F352A" w:rsidP="005F352A">
            <w:pPr>
              <w:spacing w:after="0" w:line="240" w:lineRule="auto"/>
              <w:jc w:val="center"/>
              <w:rPr>
                <w:rFonts w:ascii="Times New Roman" w:eastAsia="Times New Roman" w:hAnsi="Times New Roman"/>
                <w:sz w:val="24"/>
                <w:szCs w:val="24"/>
              </w:rPr>
            </w:pPr>
            <w:r w:rsidRPr="009678B6">
              <w:rPr>
                <w:rFonts w:ascii="Times New Roman" w:eastAsia="Times New Roman" w:hAnsi="Times New Roman"/>
                <w:sz w:val="24"/>
                <w:szCs w:val="24"/>
                <w:lang w:eastAsia="ru-RU"/>
              </w:rPr>
              <w:t>Расчетный срок</w:t>
            </w:r>
          </w:p>
        </w:tc>
        <w:tc>
          <w:tcPr>
            <w:tcW w:w="2219" w:type="dxa"/>
            <w:shd w:val="clear" w:color="auto" w:fill="auto"/>
            <w:vAlign w:val="center"/>
          </w:tcPr>
          <w:p w14:paraId="36B7E5A5" w14:textId="0F17F0EA" w:rsidR="005F352A" w:rsidRPr="009678B6" w:rsidRDefault="006E55D2" w:rsidP="00F10B02">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Первая</w:t>
            </w:r>
            <w:r w:rsidR="005F352A" w:rsidRPr="009678B6">
              <w:rPr>
                <w:rFonts w:ascii="Times New Roman" w:eastAsia="Times New Roman" w:hAnsi="Times New Roman"/>
                <w:sz w:val="24"/>
                <w:szCs w:val="24"/>
                <w:lang w:eastAsia="ru-RU"/>
              </w:rPr>
              <w:t xml:space="preserve"> очередь</w:t>
            </w:r>
          </w:p>
          <w:p w14:paraId="2A35C39C" w14:textId="53D3EDA8" w:rsidR="00880E30" w:rsidRPr="009678B6" w:rsidRDefault="00A27317" w:rsidP="00F10B02">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w:t>
            </w:r>
            <w:r w:rsidR="006E55D2" w:rsidRPr="009678B6">
              <w:rPr>
                <w:rFonts w:ascii="Times New Roman" w:eastAsia="Times New Roman" w:hAnsi="Times New Roman"/>
                <w:sz w:val="24"/>
                <w:szCs w:val="24"/>
                <w:lang w:eastAsia="ru-RU"/>
              </w:rPr>
              <w:t>,</w:t>
            </w:r>
            <w:r w:rsidR="00F850FE" w:rsidRPr="009678B6">
              <w:rPr>
                <w:rFonts w:ascii="Times New Roman" w:eastAsia="Times New Roman" w:hAnsi="Times New Roman"/>
                <w:sz w:val="24"/>
                <w:szCs w:val="24"/>
                <w:lang w:eastAsia="ru-RU"/>
              </w:rPr>
              <w:t>35</w:t>
            </w:r>
            <w:r w:rsidR="00BA09D5" w:rsidRPr="009678B6">
              <w:rPr>
                <w:rFonts w:ascii="Times New Roman" w:eastAsia="Times New Roman" w:hAnsi="Times New Roman"/>
                <w:sz w:val="24"/>
                <w:szCs w:val="24"/>
                <w:lang w:eastAsia="ru-RU"/>
              </w:rPr>
              <w:t xml:space="preserve"> </w:t>
            </w:r>
            <w:r w:rsidR="006E55D2" w:rsidRPr="009678B6">
              <w:rPr>
                <w:rFonts w:ascii="Times New Roman" w:eastAsia="Times New Roman" w:hAnsi="Times New Roman"/>
                <w:sz w:val="24"/>
                <w:szCs w:val="24"/>
              </w:rPr>
              <w:t>М</w:t>
            </w:r>
            <w:r w:rsidR="00BA09D5" w:rsidRPr="009678B6">
              <w:rPr>
                <w:rFonts w:ascii="Times New Roman" w:eastAsia="Times New Roman" w:hAnsi="Times New Roman"/>
                <w:sz w:val="24"/>
                <w:szCs w:val="24"/>
              </w:rPr>
              <w:t>Вт/ч/год</w:t>
            </w:r>
          </w:p>
        </w:tc>
        <w:tc>
          <w:tcPr>
            <w:tcW w:w="2282" w:type="dxa"/>
            <w:shd w:val="clear" w:color="auto" w:fill="auto"/>
            <w:vAlign w:val="center"/>
          </w:tcPr>
          <w:p w14:paraId="3C9A5FC5" w14:textId="77777777" w:rsidR="005F352A" w:rsidRPr="009678B6" w:rsidRDefault="005F352A" w:rsidP="00F10B02">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Расчетный срок</w:t>
            </w:r>
          </w:p>
          <w:p w14:paraId="6B9DF868" w14:textId="1E32D829" w:rsidR="00880E30" w:rsidRPr="009678B6" w:rsidRDefault="00F850FE" w:rsidP="00F10B02">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1,35</w:t>
            </w:r>
            <w:r w:rsidR="00BA09D5" w:rsidRPr="009678B6">
              <w:rPr>
                <w:rFonts w:ascii="Times New Roman" w:eastAsia="Times New Roman" w:hAnsi="Times New Roman"/>
                <w:sz w:val="24"/>
                <w:szCs w:val="24"/>
                <w:lang w:eastAsia="ru-RU"/>
              </w:rPr>
              <w:t xml:space="preserve"> </w:t>
            </w:r>
            <w:r w:rsidR="006E55D2" w:rsidRPr="009678B6">
              <w:rPr>
                <w:rFonts w:ascii="Times New Roman" w:eastAsia="Times New Roman" w:hAnsi="Times New Roman"/>
                <w:sz w:val="24"/>
                <w:szCs w:val="24"/>
              </w:rPr>
              <w:t>М</w:t>
            </w:r>
            <w:r w:rsidR="00BA09D5" w:rsidRPr="009678B6">
              <w:rPr>
                <w:rFonts w:ascii="Times New Roman" w:eastAsia="Times New Roman" w:hAnsi="Times New Roman"/>
                <w:sz w:val="24"/>
                <w:szCs w:val="24"/>
              </w:rPr>
              <w:t>Вт/ч/год</w:t>
            </w:r>
          </w:p>
        </w:tc>
      </w:tr>
      <w:tr w:rsidR="0025119A" w:rsidRPr="009678B6" w14:paraId="12D41092" w14:textId="77777777" w:rsidTr="00031491">
        <w:trPr>
          <w:trHeight w:val="105"/>
          <w:jc w:val="center"/>
        </w:trPr>
        <w:tc>
          <w:tcPr>
            <w:tcW w:w="2657" w:type="dxa"/>
            <w:gridSpan w:val="2"/>
            <w:shd w:val="clear" w:color="auto" w:fill="auto"/>
            <w:vAlign w:val="center"/>
            <w:hideMark/>
          </w:tcPr>
          <w:p w14:paraId="1EAF6FD6" w14:textId="693B8F0E" w:rsidR="00200309" w:rsidRPr="009678B6" w:rsidRDefault="00E83B33" w:rsidP="00200309">
            <w:pPr>
              <w:spacing w:after="0" w:line="240" w:lineRule="auto"/>
              <w:jc w:val="center"/>
              <w:rPr>
                <w:rFonts w:ascii="Times New Roman" w:eastAsia="Times New Roman" w:hAnsi="Times New Roman"/>
                <w:b/>
                <w:i/>
                <w:iCs/>
                <w:sz w:val="24"/>
                <w:szCs w:val="24"/>
              </w:rPr>
            </w:pPr>
            <w:r w:rsidRPr="009678B6">
              <w:rPr>
                <w:rFonts w:ascii="Times New Roman" w:eastAsia="Times New Roman" w:hAnsi="Times New Roman"/>
                <w:b/>
                <w:i/>
                <w:iCs/>
                <w:sz w:val="24"/>
                <w:szCs w:val="24"/>
                <w:lang w:eastAsia="ru-RU"/>
              </w:rPr>
              <w:t>Локшин</w:t>
            </w:r>
            <w:r w:rsidR="00200309" w:rsidRPr="009678B6">
              <w:rPr>
                <w:rFonts w:ascii="Times New Roman" w:eastAsia="Times New Roman" w:hAnsi="Times New Roman"/>
                <w:b/>
                <w:i/>
                <w:iCs/>
                <w:sz w:val="24"/>
                <w:szCs w:val="24"/>
                <w:lang w:eastAsia="ru-RU"/>
              </w:rPr>
              <w:t>ский сельсовет</w:t>
            </w:r>
          </w:p>
        </w:tc>
        <w:tc>
          <w:tcPr>
            <w:tcW w:w="1588" w:type="dxa"/>
            <w:vAlign w:val="center"/>
          </w:tcPr>
          <w:p w14:paraId="271D8CE9" w14:textId="3B9368C2" w:rsidR="00200309" w:rsidRPr="009678B6" w:rsidRDefault="00F850FE" w:rsidP="005F352A">
            <w:pPr>
              <w:spacing w:after="0" w:line="240" w:lineRule="auto"/>
              <w:jc w:val="center"/>
              <w:rPr>
                <w:rFonts w:ascii="Times New Roman" w:eastAsia="Times New Roman" w:hAnsi="Times New Roman"/>
                <w:i/>
                <w:iCs/>
                <w:sz w:val="24"/>
                <w:szCs w:val="24"/>
                <w:lang w:eastAsia="ru-RU"/>
              </w:rPr>
            </w:pPr>
            <w:r w:rsidRPr="009678B6">
              <w:rPr>
                <w:rFonts w:ascii="Times New Roman" w:eastAsia="Times New Roman" w:hAnsi="Times New Roman"/>
                <w:b/>
                <w:bCs/>
                <w:i/>
                <w:iCs/>
                <w:sz w:val="24"/>
                <w:szCs w:val="24"/>
                <w:lang w:eastAsia="ru-RU"/>
              </w:rPr>
              <w:t>1075</w:t>
            </w:r>
          </w:p>
        </w:tc>
        <w:tc>
          <w:tcPr>
            <w:tcW w:w="1675" w:type="dxa"/>
            <w:shd w:val="clear" w:color="auto" w:fill="auto"/>
            <w:vAlign w:val="center"/>
            <w:hideMark/>
          </w:tcPr>
          <w:p w14:paraId="4B622B5D" w14:textId="01034425" w:rsidR="00200309" w:rsidRPr="009678B6" w:rsidRDefault="00F850FE" w:rsidP="005F352A">
            <w:pPr>
              <w:spacing w:after="0" w:line="240" w:lineRule="auto"/>
              <w:jc w:val="center"/>
              <w:rPr>
                <w:rFonts w:ascii="Times New Roman" w:hAnsi="Times New Roman"/>
                <w:i/>
                <w:iCs/>
                <w:sz w:val="24"/>
                <w:szCs w:val="24"/>
              </w:rPr>
            </w:pPr>
            <w:r w:rsidRPr="009678B6">
              <w:rPr>
                <w:rFonts w:ascii="Times New Roman" w:eastAsia="Times New Roman" w:hAnsi="Times New Roman"/>
                <w:b/>
                <w:bCs/>
                <w:i/>
                <w:iCs/>
                <w:sz w:val="24"/>
                <w:szCs w:val="24"/>
                <w:lang w:eastAsia="ru-RU"/>
              </w:rPr>
              <w:t>1029</w:t>
            </w:r>
          </w:p>
        </w:tc>
        <w:tc>
          <w:tcPr>
            <w:tcW w:w="2219" w:type="dxa"/>
            <w:shd w:val="clear" w:color="auto" w:fill="auto"/>
            <w:vAlign w:val="center"/>
          </w:tcPr>
          <w:p w14:paraId="10265CFA" w14:textId="783C41A8" w:rsidR="00200309" w:rsidRPr="009678B6" w:rsidRDefault="00AF0BE1" w:rsidP="005F352A">
            <w:pPr>
              <w:spacing w:after="0" w:line="240" w:lineRule="auto"/>
              <w:jc w:val="center"/>
              <w:rPr>
                <w:rFonts w:ascii="Times New Roman" w:hAnsi="Times New Roman"/>
                <w:b/>
                <w:bCs/>
                <w:i/>
                <w:iCs/>
                <w:sz w:val="24"/>
                <w:szCs w:val="24"/>
              </w:rPr>
            </w:pPr>
            <w:r w:rsidRPr="009678B6">
              <w:rPr>
                <w:rFonts w:ascii="Times New Roman" w:hAnsi="Times New Roman"/>
                <w:b/>
                <w:bCs/>
                <w:i/>
                <w:iCs/>
                <w:sz w:val="24"/>
                <w:szCs w:val="24"/>
              </w:rPr>
              <w:t>1451,25</w:t>
            </w:r>
          </w:p>
        </w:tc>
        <w:tc>
          <w:tcPr>
            <w:tcW w:w="2282" w:type="dxa"/>
            <w:shd w:val="clear" w:color="auto" w:fill="auto"/>
            <w:vAlign w:val="center"/>
          </w:tcPr>
          <w:p w14:paraId="2AC997DF" w14:textId="7A955D43" w:rsidR="00200309" w:rsidRPr="009678B6" w:rsidRDefault="00AF0BE1" w:rsidP="004A25E7">
            <w:pPr>
              <w:spacing w:after="0" w:line="240" w:lineRule="auto"/>
              <w:jc w:val="center"/>
              <w:rPr>
                <w:rFonts w:ascii="Times New Roman" w:hAnsi="Times New Roman"/>
                <w:b/>
                <w:bCs/>
                <w:i/>
                <w:iCs/>
                <w:sz w:val="24"/>
                <w:szCs w:val="24"/>
              </w:rPr>
            </w:pPr>
            <w:r w:rsidRPr="009678B6">
              <w:rPr>
                <w:rFonts w:ascii="Times New Roman" w:hAnsi="Times New Roman"/>
                <w:b/>
                <w:bCs/>
                <w:i/>
                <w:iCs/>
                <w:sz w:val="24"/>
                <w:szCs w:val="24"/>
              </w:rPr>
              <w:t>1389,15</w:t>
            </w:r>
          </w:p>
        </w:tc>
      </w:tr>
      <w:tr w:rsidR="0025119A" w:rsidRPr="009678B6" w14:paraId="0F70753B" w14:textId="77777777" w:rsidTr="00031491">
        <w:trPr>
          <w:trHeight w:val="105"/>
          <w:jc w:val="center"/>
        </w:trPr>
        <w:tc>
          <w:tcPr>
            <w:tcW w:w="572" w:type="dxa"/>
            <w:shd w:val="clear" w:color="auto" w:fill="auto"/>
            <w:vAlign w:val="center"/>
            <w:hideMark/>
          </w:tcPr>
          <w:p w14:paraId="6C8C5A3F" w14:textId="4F2256A4" w:rsidR="00F850FE" w:rsidRPr="009678B6" w:rsidRDefault="00F850FE" w:rsidP="00F850FE">
            <w:pPr>
              <w:spacing w:after="0" w:line="240" w:lineRule="auto"/>
              <w:jc w:val="center"/>
              <w:rPr>
                <w:rFonts w:ascii="Times New Roman" w:eastAsia="Times New Roman" w:hAnsi="Times New Roman"/>
                <w:sz w:val="24"/>
                <w:szCs w:val="24"/>
              </w:rPr>
            </w:pPr>
            <w:r w:rsidRPr="009678B6">
              <w:rPr>
                <w:rFonts w:ascii="Times New Roman" w:eastAsia="Times New Roman" w:hAnsi="Times New Roman"/>
                <w:sz w:val="24"/>
                <w:szCs w:val="24"/>
                <w:lang w:eastAsia="ru-RU"/>
              </w:rPr>
              <w:t>1.</w:t>
            </w:r>
          </w:p>
        </w:tc>
        <w:tc>
          <w:tcPr>
            <w:tcW w:w="2085" w:type="dxa"/>
            <w:shd w:val="clear" w:color="auto" w:fill="auto"/>
            <w:vAlign w:val="center"/>
            <w:hideMark/>
          </w:tcPr>
          <w:p w14:paraId="5F6F1F57" w14:textId="34933C32" w:rsidR="00F850FE" w:rsidRPr="009678B6" w:rsidRDefault="00F850FE" w:rsidP="00F850FE">
            <w:pPr>
              <w:spacing w:after="0" w:line="240" w:lineRule="auto"/>
              <w:jc w:val="both"/>
              <w:rPr>
                <w:rFonts w:ascii="Times New Roman" w:hAnsi="Times New Roman"/>
                <w:sz w:val="24"/>
                <w:szCs w:val="24"/>
              </w:rPr>
            </w:pPr>
            <w:r w:rsidRPr="009678B6">
              <w:rPr>
                <w:rFonts w:ascii="Times New Roman" w:hAnsi="Times New Roman"/>
                <w:bCs/>
                <w:sz w:val="24"/>
                <w:szCs w:val="24"/>
              </w:rPr>
              <w:t>с. Локшино</w:t>
            </w:r>
          </w:p>
        </w:tc>
        <w:tc>
          <w:tcPr>
            <w:tcW w:w="1588" w:type="dxa"/>
            <w:vAlign w:val="center"/>
          </w:tcPr>
          <w:p w14:paraId="07A5C5D5" w14:textId="41CA69FB" w:rsidR="00F850FE" w:rsidRPr="009678B6" w:rsidRDefault="00F850FE" w:rsidP="00F850FE">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558</w:t>
            </w:r>
          </w:p>
        </w:tc>
        <w:tc>
          <w:tcPr>
            <w:tcW w:w="1675" w:type="dxa"/>
            <w:shd w:val="clear" w:color="auto" w:fill="auto"/>
            <w:vAlign w:val="center"/>
            <w:hideMark/>
          </w:tcPr>
          <w:p w14:paraId="45124192" w14:textId="5EB4DFF1" w:rsidR="00F850FE" w:rsidRPr="009678B6" w:rsidRDefault="00F850FE" w:rsidP="00F850FE">
            <w:pPr>
              <w:spacing w:after="0" w:line="240" w:lineRule="auto"/>
              <w:jc w:val="center"/>
              <w:rPr>
                <w:rFonts w:ascii="Times New Roman" w:hAnsi="Times New Roman"/>
                <w:sz w:val="24"/>
                <w:szCs w:val="24"/>
              </w:rPr>
            </w:pPr>
            <w:r w:rsidRPr="009678B6">
              <w:rPr>
                <w:rFonts w:ascii="Times New Roman" w:eastAsia="Times New Roman" w:hAnsi="Times New Roman"/>
                <w:sz w:val="24"/>
                <w:szCs w:val="24"/>
                <w:lang w:eastAsia="ru-RU"/>
              </w:rPr>
              <w:t>545</w:t>
            </w:r>
          </w:p>
        </w:tc>
        <w:tc>
          <w:tcPr>
            <w:tcW w:w="2219" w:type="dxa"/>
            <w:shd w:val="clear" w:color="auto" w:fill="auto"/>
            <w:vAlign w:val="center"/>
          </w:tcPr>
          <w:p w14:paraId="686A4645" w14:textId="5338D4AB" w:rsidR="00F850FE" w:rsidRPr="009678B6" w:rsidRDefault="00AF0BE1" w:rsidP="00F850FE">
            <w:pPr>
              <w:spacing w:after="0" w:line="240" w:lineRule="auto"/>
              <w:jc w:val="center"/>
              <w:rPr>
                <w:rFonts w:ascii="Times New Roman" w:hAnsi="Times New Roman"/>
                <w:sz w:val="24"/>
                <w:szCs w:val="24"/>
              </w:rPr>
            </w:pPr>
            <w:r w:rsidRPr="009678B6">
              <w:rPr>
                <w:rFonts w:ascii="Times New Roman" w:hAnsi="Times New Roman"/>
                <w:sz w:val="24"/>
                <w:szCs w:val="24"/>
              </w:rPr>
              <w:t>753,3</w:t>
            </w:r>
          </w:p>
        </w:tc>
        <w:tc>
          <w:tcPr>
            <w:tcW w:w="2282" w:type="dxa"/>
            <w:shd w:val="clear" w:color="auto" w:fill="auto"/>
            <w:noWrap/>
            <w:vAlign w:val="center"/>
          </w:tcPr>
          <w:p w14:paraId="5016A2CD" w14:textId="74367686" w:rsidR="00F850FE" w:rsidRPr="009678B6" w:rsidRDefault="00AF0BE1" w:rsidP="00F850FE">
            <w:pPr>
              <w:spacing w:after="0" w:line="240" w:lineRule="auto"/>
              <w:jc w:val="center"/>
              <w:rPr>
                <w:rFonts w:ascii="Times New Roman" w:hAnsi="Times New Roman"/>
                <w:sz w:val="24"/>
                <w:szCs w:val="24"/>
              </w:rPr>
            </w:pPr>
            <w:r w:rsidRPr="009678B6">
              <w:rPr>
                <w:rFonts w:ascii="Times New Roman" w:hAnsi="Times New Roman"/>
                <w:sz w:val="24"/>
                <w:szCs w:val="24"/>
              </w:rPr>
              <w:t>735,75</w:t>
            </w:r>
          </w:p>
        </w:tc>
      </w:tr>
      <w:tr w:rsidR="0025119A" w:rsidRPr="009678B6" w14:paraId="4203EE70" w14:textId="77777777" w:rsidTr="00031491">
        <w:trPr>
          <w:trHeight w:val="105"/>
          <w:jc w:val="center"/>
        </w:trPr>
        <w:tc>
          <w:tcPr>
            <w:tcW w:w="572" w:type="dxa"/>
            <w:shd w:val="clear" w:color="auto" w:fill="auto"/>
            <w:vAlign w:val="center"/>
            <w:hideMark/>
          </w:tcPr>
          <w:p w14:paraId="684E1B58" w14:textId="2ADE3EFA" w:rsidR="00F850FE" w:rsidRPr="009678B6" w:rsidRDefault="00F850FE" w:rsidP="00F850FE">
            <w:pPr>
              <w:spacing w:after="0" w:line="240" w:lineRule="auto"/>
              <w:jc w:val="center"/>
              <w:rPr>
                <w:rFonts w:ascii="Times New Roman" w:eastAsia="Times New Roman" w:hAnsi="Times New Roman"/>
                <w:sz w:val="24"/>
                <w:szCs w:val="24"/>
              </w:rPr>
            </w:pPr>
            <w:r w:rsidRPr="009678B6">
              <w:rPr>
                <w:rFonts w:ascii="Times New Roman" w:eastAsia="Times New Roman" w:hAnsi="Times New Roman"/>
                <w:sz w:val="24"/>
                <w:szCs w:val="24"/>
                <w:lang w:eastAsia="ru-RU"/>
              </w:rPr>
              <w:t>2.</w:t>
            </w:r>
          </w:p>
        </w:tc>
        <w:tc>
          <w:tcPr>
            <w:tcW w:w="2085" w:type="dxa"/>
            <w:shd w:val="clear" w:color="auto" w:fill="auto"/>
            <w:vAlign w:val="center"/>
            <w:hideMark/>
          </w:tcPr>
          <w:p w14:paraId="177BE0AE" w14:textId="359AC9B5" w:rsidR="00F850FE" w:rsidRPr="009678B6" w:rsidRDefault="00F850FE" w:rsidP="00F850FE">
            <w:pPr>
              <w:spacing w:after="0" w:line="240" w:lineRule="auto"/>
              <w:jc w:val="both"/>
              <w:rPr>
                <w:rFonts w:ascii="Times New Roman" w:hAnsi="Times New Roman"/>
                <w:sz w:val="24"/>
                <w:szCs w:val="24"/>
              </w:rPr>
            </w:pPr>
            <w:r w:rsidRPr="009678B6">
              <w:rPr>
                <w:rFonts w:ascii="Times New Roman" w:hAnsi="Times New Roman"/>
                <w:bCs/>
                <w:sz w:val="24"/>
                <w:szCs w:val="24"/>
              </w:rPr>
              <w:t>с. Ашпан</w:t>
            </w:r>
          </w:p>
        </w:tc>
        <w:tc>
          <w:tcPr>
            <w:tcW w:w="1588" w:type="dxa"/>
            <w:vAlign w:val="center"/>
          </w:tcPr>
          <w:p w14:paraId="7ACB5B12" w14:textId="6AEE27C9" w:rsidR="00F850FE" w:rsidRPr="009678B6" w:rsidRDefault="00F850FE" w:rsidP="00F850FE">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215</w:t>
            </w:r>
          </w:p>
        </w:tc>
        <w:tc>
          <w:tcPr>
            <w:tcW w:w="1675" w:type="dxa"/>
            <w:shd w:val="clear" w:color="auto" w:fill="auto"/>
            <w:vAlign w:val="center"/>
            <w:hideMark/>
          </w:tcPr>
          <w:p w14:paraId="0667214C" w14:textId="09C1F723" w:rsidR="00F850FE" w:rsidRPr="009678B6" w:rsidRDefault="00F850FE" w:rsidP="00F850FE">
            <w:pPr>
              <w:spacing w:after="0" w:line="240" w:lineRule="auto"/>
              <w:jc w:val="center"/>
              <w:rPr>
                <w:rFonts w:ascii="Times New Roman" w:hAnsi="Times New Roman"/>
                <w:sz w:val="24"/>
                <w:szCs w:val="24"/>
              </w:rPr>
            </w:pPr>
            <w:r w:rsidRPr="009678B6">
              <w:rPr>
                <w:rFonts w:ascii="Times New Roman" w:eastAsia="Times New Roman" w:hAnsi="Times New Roman"/>
                <w:sz w:val="24"/>
                <w:szCs w:val="24"/>
                <w:lang w:eastAsia="ru-RU"/>
              </w:rPr>
              <w:t>202</w:t>
            </w:r>
          </w:p>
        </w:tc>
        <w:tc>
          <w:tcPr>
            <w:tcW w:w="2219" w:type="dxa"/>
            <w:shd w:val="clear" w:color="auto" w:fill="auto"/>
            <w:vAlign w:val="center"/>
          </w:tcPr>
          <w:p w14:paraId="3D7508EC" w14:textId="064FCA15" w:rsidR="00F850FE" w:rsidRPr="009678B6" w:rsidRDefault="00AF0BE1" w:rsidP="00F850FE">
            <w:pPr>
              <w:spacing w:after="0" w:line="240" w:lineRule="auto"/>
              <w:jc w:val="center"/>
              <w:rPr>
                <w:rFonts w:ascii="Times New Roman" w:hAnsi="Times New Roman"/>
                <w:sz w:val="24"/>
                <w:szCs w:val="24"/>
              </w:rPr>
            </w:pPr>
            <w:r w:rsidRPr="009678B6">
              <w:rPr>
                <w:rFonts w:ascii="Times New Roman" w:hAnsi="Times New Roman"/>
                <w:sz w:val="24"/>
                <w:szCs w:val="24"/>
              </w:rPr>
              <w:t>290,25</w:t>
            </w:r>
          </w:p>
        </w:tc>
        <w:tc>
          <w:tcPr>
            <w:tcW w:w="2282" w:type="dxa"/>
            <w:shd w:val="clear" w:color="auto" w:fill="auto"/>
            <w:noWrap/>
            <w:vAlign w:val="center"/>
          </w:tcPr>
          <w:p w14:paraId="4DE414EF" w14:textId="128BCC82" w:rsidR="00F850FE" w:rsidRPr="009678B6" w:rsidRDefault="00AF0BE1" w:rsidP="00F850FE">
            <w:pPr>
              <w:spacing w:after="0" w:line="240" w:lineRule="auto"/>
              <w:jc w:val="center"/>
              <w:rPr>
                <w:rFonts w:ascii="Times New Roman" w:hAnsi="Times New Roman"/>
                <w:sz w:val="24"/>
                <w:szCs w:val="24"/>
              </w:rPr>
            </w:pPr>
            <w:r w:rsidRPr="009678B6">
              <w:rPr>
                <w:rFonts w:ascii="Times New Roman" w:hAnsi="Times New Roman"/>
                <w:sz w:val="24"/>
                <w:szCs w:val="24"/>
              </w:rPr>
              <w:t>272,7</w:t>
            </w:r>
          </w:p>
        </w:tc>
      </w:tr>
      <w:tr w:rsidR="0025119A" w:rsidRPr="009678B6" w14:paraId="55333662" w14:textId="77777777" w:rsidTr="00031491">
        <w:trPr>
          <w:trHeight w:val="105"/>
          <w:jc w:val="center"/>
        </w:trPr>
        <w:tc>
          <w:tcPr>
            <w:tcW w:w="572" w:type="dxa"/>
            <w:shd w:val="clear" w:color="auto" w:fill="auto"/>
            <w:vAlign w:val="center"/>
            <w:hideMark/>
          </w:tcPr>
          <w:p w14:paraId="2BDF21D2" w14:textId="6FB2042C" w:rsidR="00F850FE" w:rsidRPr="009678B6" w:rsidRDefault="00F850FE" w:rsidP="00F850FE">
            <w:pPr>
              <w:spacing w:after="0" w:line="240" w:lineRule="auto"/>
              <w:jc w:val="center"/>
              <w:rPr>
                <w:rFonts w:ascii="Times New Roman" w:eastAsia="Times New Roman" w:hAnsi="Times New Roman"/>
                <w:sz w:val="24"/>
                <w:szCs w:val="24"/>
              </w:rPr>
            </w:pPr>
            <w:r w:rsidRPr="009678B6">
              <w:rPr>
                <w:rFonts w:ascii="Times New Roman" w:eastAsia="Times New Roman" w:hAnsi="Times New Roman"/>
                <w:sz w:val="24"/>
                <w:szCs w:val="24"/>
                <w:lang w:eastAsia="ru-RU"/>
              </w:rPr>
              <w:t>3.</w:t>
            </w:r>
          </w:p>
        </w:tc>
        <w:tc>
          <w:tcPr>
            <w:tcW w:w="2085" w:type="dxa"/>
            <w:shd w:val="clear" w:color="auto" w:fill="auto"/>
            <w:vAlign w:val="center"/>
            <w:hideMark/>
          </w:tcPr>
          <w:p w14:paraId="2A2134AE" w14:textId="3BDC5B45" w:rsidR="00F850FE" w:rsidRPr="009678B6" w:rsidRDefault="00F850FE" w:rsidP="00F850FE">
            <w:pPr>
              <w:spacing w:after="0" w:line="240" w:lineRule="auto"/>
              <w:jc w:val="both"/>
              <w:rPr>
                <w:rFonts w:ascii="Times New Roman" w:hAnsi="Times New Roman"/>
                <w:sz w:val="24"/>
                <w:szCs w:val="24"/>
              </w:rPr>
            </w:pPr>
            <w:r w:rsidRPr="009678B6">
              <w:rPr>
                <w:rFonts w:ascii="Times New Roman" w:hAnsi="Times New Roman"/>
                <w:bCs/>
                <w:sz w:val="24"/>
                <w:szCs w:val="24"/>
              </w:rPr>
              <w:t>д. Баит</w:t>
            </w:r>
          </w:p>
        </w:tc>
        <w:tc>
          <w:tcPr>
            <w:tcW w:w="1588" w:type="dxa"/>
            <w:vAlign w:val="center"/>
          </w:tcPr>
          <w:p w14:paraId="31DB0D89" w14:textId="3F46F3DE" w:rsidR="00F850FE" w:rsidRPr="009678B6" w:rsidRDefault="00F850FE" w:rsidP="00F850FE">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70</w:t>
            </w:r>
          </w:p>
        </w:tc>
        <w:tc>
          <w:tcPr>
            <w:tcW w:w="1675" w:type="dxa"/>
            <w:shd w:val="clear" w:color="auto" w:fill="auto"/>
            <w:vAlign w:val="center"/>
            <w:hideMark/>
          </w:tcPr>
          <w:p w14:paraId="56EEC450" w14:textId="406A3FA1" w:rsidR="00F850FE" w:rsidRPr="009678B6" w:rsidRDefault="00F850FE" w:rsidP="00F850FE">
            <w:pPr>
              <w:spacing w:after="0" w:line="240" w:lineRule="auto"/>
              <w:jc w:val="center"/>
              <w:rPr>
                <w:rFonts w:ascii="Times New Roman" w:hAnsi="Times New Roman"/>
                <w:sz w:val="24"/>
                <w:szCs w:val="24"/>
              </w:rPr>
            </w:pPr>
            <w:r w:rsidRPr="009678B6">
              <w:rPr>
                <w:rFonts w:ascii="Times New Roman" w:eastAsia="Times New Roman" w:hAnsi="Times New Roman"/>
                <w:sz w:val="24"/>
                <w:szCs w:val="24"/>
                <w:lang w:eastAsia="ru-RU"/>
              </w:rPr>
              <w:t>64</w:t>
            </w:r>
          </w:p>
        </w:tc>
        <w:tc>
          <w:tcPr>
            <w:tcW w:w="2219" w:type="dxa"/>
            <w:shd w:val="clear" w:color="auto" w:fill="auto"/>
            <w:vAlign w:val="center"/>
          </w:tcPr>
          <w:p w14:paraId="20EE0762" w14:textId="2A147F21" w:rsidR="00F850FE" w:rsidRPr="009678B6" w:rsidRDefault="00AF0BE1" w:rsidP="00F850FE">
            <w:pPr>
              <w:spacing w:after="0" w:line="240" w:lineRule="auto"/>
              <w:jc w:val="center"/>
              <w:rPr>
                <w:rFonts w:ascii="Times New Roman" w:hAnsi="Times New Roman"/>
                <w:sz w:val="24"/>
                <w:szCs w:val="24"/>
              </w:rPr>
            </w:pPr>
            <w:r w:rsidRPr="009678B6">
              <w:rPr>
                <w:rFonts w:ascii="Times New Roman" w:hAnsi="Times New Roman"/>
                <w:sz w:val="24"/>
                <w:szCs w:val="24"/>
              </w:rPr>
              <w:t>94,5</w:t>
            </w:r>
          </w:p>
        </w:tc>
        <w:tc>
          <w:tcPr>
            <w:tcW w:w="2282" w:type="dxa"/>
            <w:shd w:val="clear" w:color="auto" w:fill="auto"/>
            <w:noWrap/>
            <w:vAlign w:val="center"/>
          </w:tcPr>
          <w:p w14:paraId="669DF7AB" w14:textId="798F36A2" w:rsidR="00F850FE" w:rsidRPr="009678B6" w:rsidRDefault="00AF0BE1" w:rsidP="00F850FE">
            <w:pPr>
              <w:spacing w:after="0" w:line="240" w:lineRule="auto"/>
              <w:jc w:val="center"/>
              <w:rPr>
                <w:rFonts w:ascii="Times New Roman" w:hAnsi="Times New Roman"/>
                <w:sz w:val="24"/>
                <w:szCs w:val="24"/>
              </w:rPr>
            </w:pPr>
            <w:r w:rsidRPr="009678B6">
              <w:rPr>
                <w:rFonts w:ascii="Times New Roman" w:hAnsi="Times New Roman"/>
                <w:sz w:val="24"/>
                <w:szCs w:val="24"/>
              </w:rPr>
              <w:t>86,4</w:t>
            </w:r>
          </w:p>
        </w:tc>
      </w:tr>
      <w:tr w:rsidR="0025119A" w:rsidRPr="009678B6" w14:paraId="6D4EE674" w14:textId="77777777" w:rsidTr="00031491">
        <w:trPr>
          <w:trHeight w:val="105"/>
          <w:jc w:val="center"/>
        </w:trPr>
        <w:tc>
          <w:tcPr>
            <w:tcW w:w="572" w:type="dxa"/>
            <w:shd w:val="clear" w:color="auto" w:fill="auto"/>
            <w:vAlign w:val="center"/>
          </w:tcPr>
          <w:p w14:paraId="42603DC8" w14:textId="17035189" w:rsidR="00F850FE" w:rsidRPr="009678B6" w:rsidRDefault="00F850FE" w:rsidP="00F850FE">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4.</w:t>
            </w:r>
          </w:p>
        </w:tc>
        <w:tc>
          <w:tcPr>
            <w:tcW w:w="2085" w:type="dxa"/>
            <w:shd w:val="clear" w:color="auto" w:fill="auto"/>
            <w:vAlign w:val="center"/>
          </w:tcPr>
          <w:p w14:paraId="012F0757" w14:textId="77D1BA3E" w:rsidR="00F850FE" w:rsidRPr="009678B6" w:rsidRDefault="00F850FE" w:rsidP="00F850FE">
            <w:pPr>
              <w:spacing w:after="0" w:line="240" w:lineRule="auto"/>
              <w:jc w:val="both"/>
              <w:rPr>
                <w:rFonts w:ascii="Times New Roman" w:hAnsi="Times New Roman"/>
                <w:bCs/>
                <w:sz w:val="24"/>
                <w:szCs w:val="24"/>
              </w:rPr>
            </w:pPr>
            <w:r w:rsidRPr="009678B6">
              <w:rPr>
                <w:rFonts w:ascii="Times New Roman" w:hAnsi="Times New Roman"/>
                <w:bCs/>
                <w:sz w:val="24"/>
                <w:szCs w:val="24"/>
              </w:rPr>
              <w:t>д. Корнилово</w:t>
            </w:r>
          </w:p>
        </w:tc>
        <w:tc>
          <w:tcPr>
            <w:tcW w:w="1588" w:type="dxa"/>
            <w:vAlign w:val="center"/>
          </w:tcPr>
          <w:p w14:paraId="04393461" w14:textId="20066869" w:rsidR="00F850FE" w:rsidRPr="009678B6" w:rsidRDefault="00F850FE" w:rsidP="00F850FE">
            <w:pPr>
              <w:spacing w:after="0" w:line="240" w:lineRule="auto"/>
              <w:jc w:val="center"/>
              <w:rPr>
                <w:rFonts w:ascii="Times New Roman" w:hAnsi="Times New Roman"/>
                <w:sz w:val="24"/>
                <w:szCs w:val="24"/>
              </w:rPr>
            </w:pPr>
            <w:r w:rsidRPr="009678B6">
              <w:rPr>
                <w:rFonts w:ascii="Times New Roman" w:hAnsi="Times New Roman"/>
                <w:sz w:val="24"/>
                <w:szCs w:val="24"/>
              </w:rPr>
              <w:t>167</w:t>
            </w:r>
          </w:p>
        </w:tc>
        <w:tc>
          <w:tcPr>
            <w:tcW w:w="1675" w:type="dxa"/>
            <w:shd w:val="clear" w:color="auto" w:fill="auto"/>
            <w:vAlign w:val="center"/>
          </w:tcPr>
          <w:p w14:paraId="219B2151" w14:textId="4717CEF1" w:rsidR="00F850FE" w:rsidRPr="009678B6" w:rsidRDefault="00F850FE" w:rsidP="00F850FE">
            <w:pPr>
              <w:spacing w:after="0" w:line="240" w:lineRule="auto"/>
              <w:jc w:val="center"/>
              <w:rPr>
                <w:rFonts w:ascii="Times New Roman" w:hAnsi="Times New Roman"/>
                <w:sz w:val="24"/>
                <w:szCs w:val="24"/>
              </w:rPr>
            </w:pPr>
            <w:r w:rsidRPr="009678B6">
              <w:rPr>
                <w:rFonts w:ascii="Times New Roman" w:hAnsi="Times New Roman"/>
                <w:sz w:val="24"/>
                <w:szCs w:val="24"/>
              </w:rPr>
              <w:t>158</w:t>
            </w:r>
          </w:p>
        </w:tc>
        <w:tc>
          <w:tcPr>
            <w:tcW w:w="2219" w:type="dxa"/>
            <w:shd w:val="clear" w:color="auto" w:fill="auto"/>
            <w:vAlign w:val="center"/>
          </w:tcPr>
          <w:p w14:paraId="5759E89D" w14:textId="015C7B8E" w:rsidR="00F850FE" w:rsidRPr="009678B6" w:rsidRDefault="00AF0BE1" w:rsidP="00F850FE">
            <w:pPr>
              <w:spacing w:after="0" w:line="240" w:lineRule="auto"/>
              <w:jc w:val="center"/>
              <w:rPr>
                <w:rFonts w:ascii="Times New Roman" w:hAnsi="Times New Roman"/>
                <w:sz w:val="24"/>
                <w:szCs w:val="24"/>
              </w:rPr>
            </w:pPr>
            <w:r w:rsidRPr="009678B6">
              <w:rPr>
                <w:rFonts w:ascii="Times New Roman" w:hAnsi="Times New Roman"/>
                <w:sz w:val="24"/>
                <w:szCs w:val="24"/>
              </w:rPr>
              <w:t>225,45</w:t>
            </w:r>
          </w:p>
        </w:tc>
        <w:tc>
          <w:tcPr>
            <w:tcW w:w="2282" w:type="dxa"/>
            <w:shd w:val="clear" w:color="auto" w:fill="auto"/>
            <w:noWrap/>
            <w:vAlign w:val="center"/>
          </w:tcPr>
          <w:p w14:paraId="2F3DB4D4" w14:textId="6E7A86A3" w:rsidR="00F850FE" w:rsidRPr="009678B6" w:rsidRDefault="00AF0BE1" w:rsidP="00F850FE">
            <w:pPr>
              <w:spacing w:after="0" w:line="240" w:lineRule="auto"/>
              <w:jc w:val="center"/>
              <w:rPr>
                <w:rFonts w:ascii="Times New Roman" w:hAnsi="Times New Roman"/>
                <w:sz w:val="24"/>
                <w:szCs w:val="24"/>
              </w:rPr>
            </w:pPr>
            <w:r w:rsidRPr="009678B6">
              <w:rPr>
                <w:rFonts w:ascii="Times New Roman" w:hAnsi="Times New Roman"/>
                <w:sz w:val="24"/>
                <w:szCs w:val="24"/>
              </w:rPr>
              <w:t>213,3</w:t>
            </w:r>
          </w:p>
        </w:tc>
      </w:tr>
      <w:tr w:rsidR="00F850FE" w:rsidRPr="009678B6" w14:paraId="7333B5D1" w14:textId="77777777" w:rsidTr="00031491">
        <w:trPr>
          <w:trHeight w:val="105"/>
          <w:jc w:val="center"/>
        </w:trPr>
        <w:tc>
          <w:tcPr>
            <w:tcW w:w="572" w:type="dxa"/>
            <w:shd w:val="clear" w:color="auto" w:fill="auto"/>
            <w:vAlign w:val="center"/>
          </w:tcPr>
          <w:p w14:paraId="013CFDF3" w14:textId="598E7C55" w:rsidR="00F850FE" w:rsidRPr="009678B6" w:rsidRDefault="00F850FE" w:rsidP="00F850FE">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5.</w:t>
            </w:r>
          </w:p>
        </w:tc>
        <w:tc>
          <w:tcPr>
            <w:tcW w:w="2085" w:type="dxa"/>
            <w:shd w:val="clear" w:color="auto" w:fill="auto"/>
            <w:vAlign w:val="center"/>
          </w:tcPr>
          <w:p w14:paraId="1BE70ACD" w14:textId="7196992D" w:rsidR="00F850FE" w:rsidRPr="009678B6" w:rsidRDefault="00F850FE" w:rsidP="00F850FE">
            <w:pPr>
              <w:spacing w:after="0" w:line="240" w:lineRule="auto"/>
              <w:jc w:val="both"/>
              <w:rPr>
                <w:rFonts w:ascii="Times New Roman" w:hAnsi="Times New Roman"/>
                <w:bCs/>
                <w:sz w:val="24"/>
                <w:szCs w:val="24"/>
              </w:rPr>
            </w:pPr>
            <w:r w:rsidRPr="009678B6">
              <w:rPr>
                <w:rFonts w:ascii="Times New Roman" w:hAnsi="Times New Roman"/>
                <w:bCs/>
                <w:sz w:val="24"/>
                <w:szCs w:val="24"/>
              </w:rPr>
              <w:t>д. Красное Озеро</w:t>
            </w:r>
          </w:p>
        </w:tc>
        <w:tc>
          <w:tcPr>
            <w:tcW w:w="1588" w:type="dxa"/>
            <w:vAlign w:val="center"/>
          </w:tcPr>
          <w:p w14:paraId="099624CE" w14:textId="30E0590A" w:rsidR="00F850FE" w:rsidRPr="009678B6" w:rsidRDefault="00F850FE" w:rsidP="00F850FE">
            <w:pPr>
              <w:spacing w:after="0" w:line="240" w:lineRule="auto"/>
              <w:jc w:val="center"/>
              <w:rPr>
                <w:rFonts w:ascii="Times New Roman" w:hAnsi="Times New Roman"/>
                <w:sz w:val="24"/>
                <w:szCs w:val="24"/>
              </w:rPr>
            </w:pPr>
            <w:r w:rsidRPr="009678B6">
              <w:rPr>
                <w:rFonts w:ascii="Times New Roman" w:hAnsi="Times New Roman"/>
                <w:sz w:val="24"/>
                <w:szCs w:val="24"/>
              </w:rPr>
              <w:t>65</w:t>
            </w:r>
          </w:p>
        </w:tc>
        <w:tc>
          <w:tcPr>
            <w:tcW w:w="1675" w:type="dxa"/>
            <w:shd w:val="clear" w:color="auto" w:fill="auto"/>
            <w:vAlign w:val="center"/>
          </w:tcPr>
          <w:p w14:paraId="600EB901" w14:textId="776ACA04" w:rsidR="00F850FE" w:rsidRPr="009678B6" w:rsidRDefault="00F850FE" w:rsidP="00F850FE">
            <w:pPr>
              <w:spacing w:after="0" w:line="240" w:lineRule="auto"/>
              <w:jc w:val="center"/>
              <w:rPr>
                <w:rFonts w:ascii="Times New Roman" w:hAnsi="Times New Roman"/>
                <w:sz w:val="24"/>
                <w:szCs w:val="24"/>
              </w:rPr>
            </w:pPr>
            <w:r w:rsidRPr="009678B6">
              <w:rPr>
                <w:rFonts w:ascii="Times New Roman" w:hAnsi="Times New Roman"/>
                <w:sz w:val="24"/>
                <w:szCs w:val="24"/>
              </w:rPr>
              <w:t>60</w:t>
            </w:r>
          </w:p>
        </w:tc>
        <w:tc>
          <w:tcPr>
            <w:tcW w:w="2219" w:type="dxa"/>
            <w:shd w:val="clear" w:color="auto" w:fill="auto"/>
            <w:vAlign w:val="center"/>
          </w:tcPr>
          <w:p w14:paraId="2FDC4C78" w14:textId="53D7B2E7" w:rsidR="00F850FE" w:rsidRPr="009678B6" w:rsidRDefault="00AF0BE1" w:rsidP="00F850FE">
            <w:pPr>
              <w:spacing w:after="0" w:line="240" w:lineRule="auto"/>
              <w:jc w:val="center"/>
              <w:rPr>
                <w:rFonts w:ascii="Times New Roman" w:hAnsi="Times New Roman"/>
                <w:sz w:val="24"/>
                <w:szCs w:val="24"/>
              </w:rPr>
            </w:pPr>
            <w:r w:rsidRPr="009678B6">
              <w:rPr>
                <w:rFonts w:ascii="Times New Roman" w:hAnsi="Times New Roman"/>
                <w:sz w:val="24"/>
                <w:szCs w:val="24"/>
              </w:rPr>
              <w:t>87,75</w:t>
            </w:r>
          </w:p>
        </w:tc>
        <w:tc>
          <w:tcPr>
            <w:tcW w:w="2282" w:type="dxa"/>
            <w:shd w:val="clear" w:color="auto" w:fill="auto"/>
            <w:noWrap/>
            <w:vAlign w:val="center"/>
          </w:tcPr>
          <w:p w14:paraId="316E655F" w14:textId="73611EAC" w:rsidR="00F850FE" w:rsidRPr="009678B6" w:rsidRDefault="00AF0BE1" w:rsidP="00F850FE">
            <w:pPr>
              <w:spacing w:after="0" w:line="240" w:lineRule="auto"/>
              <w:jc w:val="center"/>
              <w:rPr>
                <w:rFonts w:ascii="Times New Roman" w:hAnsi="Times New Roman"/>
                <w:sz w:val="24"/>
                <w:szCs w:val="24"/>
              </w:rPr>
            </w:pPr>
            <w:r w:rsidRPr="009678B6">
              <w:rPr>
                <w:rFonts w:ascii="Times New Roman" w:hAnsi="Times New Roman"/>
                <w:sz w:val="24"/>
                <w:szCs w:val="24"/>
              </w:rPr>
              <w:t>81,0</w:t>
            </w:r>
          </w:p>
        </w:tc>
      </w:tr>
      <w:bookmarkEnd w:id="748"/>
    </w:tbl>
    <w:p w14:paraId="7434F8C6" w14:textId="77777777" w:rsidR="00F4549B" w:rsidRPr="009678B6" w:rsidRDefault="00F4549B" w:rsidP="00F4549B">
      <w:pPr>
        <w:spacing w:after="0" w:line="240" w:lineRule="auto"/>
        <w:ind w:firstLine="709"/>
        <w:jc w:val="both"/>
        <w:rPr>
          <w:rFonts w:ascii="Times New Roman" w:eastAsia="Times New Roman" w:hAnsi="Times New Roman"/>
          <w:sz w:val="28"/>
          <w:szCs w:val="28"/>
        </w:rPr>
      </w:pPr>
    </w:p>
    <w:p w14:paraId="2E816CD8" w14:textId="250C25D8" w:rsidR="00F4549B" w:rsidRPr="009678B6" w:rsidRDefault="00F4549B" w:rsidP="00F4549B">
      <w:pPr>
        <w:spacing w:after="0" w:line="240" w:lineRule="auto"/>
        <w:ind w:firstLine="709"/>
        <w:jc w:val="both"/>
        <w:rPr>
          <w:rFonts w:ascii="Times New Roman" w:hAnsi="Times New Roman"/>
          <w:sz w:val="28"/>
          <w:szCs w:val="28"/>
        </w:rPr>
      </w:pPr>
      <w:bookmarkStart w:id="749" w:name="_Hlk148697841"/>
      <w:bookmarkEnd w:id="746"/>
      <w:r w:rsidRPr="009678B6">
        <w:rPr>
          <w:rFonts w:ascii="Times New Roman" w:hAnsi="Times New Roman"/>
          <w:sz w:val="28"/>
          <w:szCs w:val="28"/>
        </w:rPr>
        <w:t xml:space="preserve">Таким образом, на расчётный срок потребность в электроэнергии составит </w:t>
      </w:r>
      <w:r w:rsidR="00AF0BE1" w:rsidRPr="009678B6">
        <w:rPr>
          <w:rFonts w:ascii="Times New Roman" w:hAnsi="Times New Roman"/>
          <w:sz w:val="28"/>
          <w:szCs w:val="28"/>
        </w:rPr>
        <w:t>1389,15</w:t>
      </w:r>
      <w:r w:rsidRPr="009678B6">
        <w:rPr>
          <w:rFonts w:ascii="Times New Roman" w:hAnsi="Times New Roman"/>
          <w:sz w:val="28"/>
          <w:szCs w:val="28"/>
        </w:rPr>
        <w:t xml:space="preserve"> МВт×ч в год при сохранении среднегодового потребления электроэнергии на 1 жителя согласно нормативам.</w:t>
      </w:r>
      <w:bookmarkEnd w:id="749"/>
    </w:p>
    <w:p w14:paraId="36395DE8" w14:textId="757DF19D" w:rsidR="00F4549B" w:rsidRPr="009678B6" w:rsidRDefault="00F4549B" w:rsidP="00F4549B">
      <w:pPr>
        <w:spacing w:after="0" w:line="240" w:lineRule="auto"/>
        <w:ind w:firstLine="709"/>
        <w:jc w:val="both"/>
        <w:rPr>
          <w:rFonts w:ascii="Times New Roman" w:hAnsi="Times New Roman"/>
          <w:sz w:val="28"/>
          <w:szCs w:val="28"/>
        </w:rPr>
      </w:pPr>
      <w:r w:rsidRPr="009678B6">
        <w:rPr>
          <w:rFonts w:ascii="Times New Roman" w:hAnsi="Times New Roman"/>
          <w:sz w:val="28"/>
          <w:szCs w:val="28"/>
        </w:rPr>
        <w:lastRenderedPageBreak/>
        <w:t xml:space="preserve">Потребность промышленных объектов </w:t>
      </w:r>
      <w:r w:rsidR="00E83B33" w:rsidRPr="009678B6">
        <w:rPr>
          <w:rFonts w:ascii="Times New Roman" w:eastAsia="Times New Roman" w:hAnsi="Times New Roman"/>
          <w:bCs/>
          <w:sz w:val="28"/>
          <w:szCs w:val="28"/>
          <w:lang w:eastAsia="ru-RU"/>
        </w:rPr>
        <w:t>Локшин</w:t>
      </w:r>
      <w:r w:rsidR="00F10B02" w:rsidRPr="009678B6">
        <w:rPr>
          <w:rFonts w:ascii="Times New Roman" w:hAnsi="Times New Roman"/>
          <w:sz w:val="28"/>
          <w:szCs w:val="28"/>
        </w:rPr>
        <w:t>ского</w:t>
      </w:r>
      <w:r w:rsidR="00D73062" w:rsidRPr="009678B6">
        <w:rPr>
          <w:rFonts w:ascii="Times New Roman" w:hAnsi="Times New Roman"/>
          <w:sz w:val="28"/>
          <w:szCs w:val="28"/>
        </w:rPr>
        <w:t xml:space="preserve"> сельсовета</w:t>
      </w:r>
      <w:r w:rsidRPr="009678B6">
        <w:rPr>
          <w:rFonts w:ascii="Times New Roman" w:hAnsi="Times New Roman"/>
          <w:sz w:val="28"/>
          <w:szCs w:val="28"/>
        </w:rPr>
        <w:t xml:space="preserve"> на перспективу требует уточнения на этапе проектирования.</w:t>
      </w:r>
    </w:p>
    <w:p w14:paraId="30948ACC" w14:textId="59BBC32C" w:rsidR="00542E95" w:rsidRPr="009678B6" w:rsidRDefault="00542E95" w:rsidP="00542E95">
      <w:pPr>
        <w:spacing w:after="0" w:line="240" w:lineRule="auto"/>
        <w:ind w:firstLine="709"/>
        <w:jc w:val="both"/>
        <w:rPr>
          <w:rFonts w:ascii="Times New Roman" w:hAnsi="Times New Roman"/>
          <w:sz w:val="28"/>
          <w:szCs w:val="28"/>
        </w:rPr>
      </w:pPr>
      <w:bookmarkStart w:id="750" w:name="_Toc468971960"/>
      <w:bookmarkStart w:id="751" w:name="_Toc475037126"/>
      <w:bookmarkEnd w:id="747"/>
      <w:r w:rsidRPr="009678B6">
        <w:rPr>
          <w:rFonts w:ascii="Times New Roman" w:hAnsi="Times New Roman"/>
          <w:sz w:val="28"/>
          <w:szCs w:val="28"/>
        </w:rPr>
        <w:t xml:space="preserve">Важным блоком задач </w:t>
      </w:r>
      <w:r w:rsidR="00AF0BE1" w:rsidRPr="009678B6">
        <w:rPr>
          <w:rFonts w:ascii="Times New Roman" w:hAnsi="Times New Roman"/>
          <w:sz w:val="28"/>
          <w:szCs w:val="28"/>
        </w:rPr>
        <w:t xml:space="preserve">для развития </w:t>
      </w:r>
      <w:r w:rsidRPr="009678B6">
        <w:rPr>
          <w:rFonts w:ascii="Times New Roman" w:hAnsi="Times New Roman"/>
          <w:sz w:val="28"/>
          <w:szCs w:val="28"/>
        </w:rPr>
        <w:t>сфер</w:t>
      </w:r>
      <w:r w:rsidR="00AF0BE1" w:rsidRPr="009678B6">
        <w:rPr>
          <w:rFonts w:ascii="Times New Roman" w:hAnsi="Times New Roman"/>
          <w:sz w:val="28"/>
          <w:szCs w:val="28"/>
        </w:rPr>
        <w:t>ы</w:t>
      </w:r>
      <w:r w:rsidRPr="009678B6">
        <w:rPr>
          <w:rFonts w:ascii="Times New Roman" w:hAnsi="Times New Roman"/>
          <w:sz w:val="28"/>
          <w:szCs w:val="28"/>
        </w:rPr>
        <w:t xml:space="preserve"> энергосбережения является снижение затрат на энергоносители, уменьшение потерь энергоресурсов, укрепление экологической безопасности путём развития малой и альтернативной энергетики с использованием местных ресурсов. </w:t>
      </w:r>
    </w:p>
    <w:p w14:paraId="344BE9C8" w14:textId="457AEDD9" w:rsidR="00DE11CF" w:rsidRPr="009678B6" w:rsidRDefault="00DE11CF" w:rsidP="00DE11CF">
      <w:pPr>
        <w:spacing w:after="0" w:line="240" w:lineRule="auto"/>
        <w:ind w:firstLine="709"/>
        <w:jc w:val="both"/>
        <w:rPr>
          <w:rFonts w:ascii="Times New Roman" w:eastAsia="Times New Roman" w:hAnsi="Times New Roman"/>
          <w:sz w:val="28"/>
          <w:szCs w:val="28"/>
        </w:rPr>
      </w:pPr>
      <w:bookmarkStart w:id="752" w:name="_Hlk119482956"/>
      <w:r w:rsidRPr="009678B6">
        <w:rPr>
          <w:rFonts w:ascii="Times New Roman" w:eastAsia="Times New Roman" w:hAnsi="Times New Roman"/>
          <w:sz w:val="28"/>
          <w:szCs w:val="28"/>
        </w:rPr>
        <w:t>Проектом генерального плана предусматривается</w:t>
      </w:r>
      <w:r w:rsidR="00BE1A4E" w:rsidRPr="009678B6">
        <w:rPr>
          <w:rFonts w:ascii="Times New Roman" w:eastAsia="Times New Roman" w:hAnsi="Times New Roman"/>
          <w:sz w:val="28"/>
          <w:szCs w:val="28"/>
        </w:rPr>
        <w:t>:</w:t>
      </w:r>
    </w:p>
    <w:p w14:paraId="4B5EBF6B" w14:textId="647A4E8A" w:rsidR="00BE1A4E" w:rsidRPr="009678B6" w:rsidRDefault="00BE1A4E" w:rsidP="00DE11CF">
      <w:pPr>
        <w:spacing w:after="0" w:line="240" w:lineRule="auto"/>
        <w:ind w:firstLine="709"/>
        <w:jc w:val="both"/>
        <w:rPr>
          <w:rFonts w:ascii="Times New Roman" w:hAnsi="Times New Roman"/>
          <w:sz w:val="28"/>
          <w:szCs w:val="28"/>
        </w:rPr>
      </w:pPr>
      <w:bookmarkStart w:id="753" w:name="_Hlk148697857"/>
      <w:r w:rsidRPr="009678B6">
        <w:rPr>
          <w:rFonts w:ascii="Times New Roman" w:eastAsia="Times New Roman" w:hAnsi="Times New Roman"/>
          <w:sz w:val="28"/>
          <w:szCs w:val="28"/>
        </w:rPr>
        <w:t xml:space="preserve">- </w:t>
      </w:r>
      <w:r w:rsidR="0002061F" w:rsidRPr="009678B6">
        <w:rPr>
          <w:rFonts w:ascii="Times New Roman" w:hAnsi="Times New Roman"/>
          <w:sz w:val="28"/>
          <w:szCs w:val="28"/>
        </w:rPr>
        <w:t>реконструкция ВЛ, подводящих электроэнергию к населённым пунктам сельсовета</w:t>
      </w:r>
      <w:r w:rsidRPr="009678B6">
        <w:rPr>
          <w:rFonts w:ascii="Times New Roman" w:hAnsi="Times New Roman"/>
          <w:sz w:val="28"/>
          <w:szCs w:val="28"/>
        </w:rPr>
        <w:t>;</w:t>
      </w:r>
    </w:p>
    <w:p w14:paraId="0106DADA" w14:textId="1831DC3E" w:rsidR="00BE1A4E" w:rsidRPr="009678B6" w:rsidRDefault="00BE1A4E" w:rsidP="00DE11CF">
      <w:pPr>
        <w:spacing w:after="0" w:line="240" w:lineRule="auto"/>
        <w:ind w:firstLine="709"/>
        <w:jc w:val="both"/>
        <w:rPr>
          <w:rFonts w:ascii="Times New Roman" w:hAnsi="Times New Roman"/>
          <w:sz w:val="28"/>
          <w:szCs w:val="28"/>
        </w:rPr>
      </w:pPr>
      <w:r w:rsidRPr="009678B6">
        <w:rPr>
          <w:rFonts w:ascii="Times New Roman" w:hAnsi="Times New Roman"/>
          <w:sz w:val="28"/>
          <w:szCs w:val="28"/>
        </w:rPr>
        <w:t>- замена силового оборудования на более современное, с увеличением мощности;</w:t>
      </w:r>
    </w:p>
    <w:bookmarkEnd w:id="752"/>
    <w:p w14:paraId="49B0FD73" w14:textId="09415307" w:rsidR="00A45E90" w:rsidRPr="009678B6" w:rsidRDefault="00A45E90" w:rsidP="00DE11CF">
      <w:pPr>
        <w:spacing w:after="0" w:line="240" w:lineRule="auto"/>
        <w:ind w:firstLine="709"/>
        <w:jc w:val="both"/>
        <w:rPr>
          <w:rFonts w:ascii="Times New Roman" w:eastAsia="Times New Roman" w:hAnsi="Times New Roman"/>
          <w:sz w:val="28"/>
          <w:szCs w:val="28"/>
        </w:rPr>
      </w:pPr>
      <w:r w:rsidRPr="009678B6">
        <w:rPr>
          <w:rFonts w:ascii="Times New Roman" w:hAnsi="Times New Roman"/>
          <w:sz w:val="28"/>
          <w:szCs w:val="28"/>
        </w:rPr>
        <w:t>- проведение капитального ремонта объектов электроснабжения.</w:t>
      </w:r>
      <w:bookmarkEnd w:id="753"/>
    </w:p>
    <w:p w14:paraId="4EBC6694" w14:textId="77777777" w:rsidR="00F4549B" w:rsidRPr="009678B6" w:rsidRDefault="00F4549B" w:rsidP="00542E95">
      <w:pPr>
        <w:spacing w:after="0" w:line="240" w:lineRule="auto"/>
        <w:ind w:firstLine="709"/>
        <w:jc w:val="both"/>
        <w:rPr>
          <w:rFonts w:ascii="Times New Roman" w:hAnsi="Times New Roman"/>
          <w:sz w:val="28"/>
          <w:szCs w:val="28"/>
        </w:rPr>
      </w:pPr>
    </w:p>
    <w:p w14:paraId="399D7551" w14:textId="3B864522" w:rsidR="003A7901" w:rsidRPr="009678B6" w:rsidRDefault="003A7901" w:rsidP="00960CB7">
      <w:pPr>
        <w:pStyle w:val="30"/>
        <w:numPr>
          <w:ilvl w:val="2"/>
          <w:numId w:val="93"/>
        </w:numPr>
        <w:tabs>
          <w:tab w:val="left" w:pos="1418"/>
        </w:tabs>
        <w:spacing w:before="120"/>
        <w:ind w:left="1418" w:hanging="698"/>
        <w:jc w:val="both"/>
        <w:rPr>
          <w:rFonts w:ascii="Times New Roman" w:hAnsi="Times New Roman"/>
          <w:sz w:val="28"/>
        </w:rPr>
      </w:pPr>
      <w:bookmarkStart w:id="754" w:name="_Toc201843287"/>
      <w:bookmarkEnd w:id="744"/>
      <w:r w:rsidRPr="009678B6">
        <w:rPr>
          <w:rFonts w:ascii="Times New Roman" w:hAnsi="Times New Roman"/>
          <w:sz w:val="28"/>
        </w:rPr>
        <w:t>Связь</w:t>
      </w:r>
      <w:bookmarkEnd w:id="750"/>
      <w:bookmarkEnd w:id="751"/>
      <w:bookmarkEnd w:id="754"/>
    </w:p>
    <w:p w14:paraId="077646FB" w14:textId="0FA51E44" w:rsidR="0074345F" w:rsidRPr="009678B6" w:rsidRDefault="0074345F" w:rsidP="0074345F">
      <w:pPr>
        <w:spacing w:after="0" w:line="240" w:lineRule="auto"/>
        <w:ind w:firstLine="709"/>
        <w:jc w:val="both"/>
        <w:rPr>
          <w:rFonts w:ascii="Times New Roman" w:hAnsi="Times New Roman"/>
          <w:sz w:val="28"/>
          <w:szCs w:val="28"/>
        </w:rPr>
      </w:pPr>
      <w:bookmarkStart w:id="755" w:name="_Hlk148697875"/>
      <w:bookmarkStart w:id="756" w:name="_Hlk116244312"/>
      <w:bookmarkStart w:id="757" w:name="_Hlk119482995"/>
      <w:bookmarkStart w:id="758" w:name="_Toc475037129"/>
      <w:bookmarkStart w:id="759" w:name="_Toc337125143"/>
      <w:bookmarkStart w:id="760" w:name="_Toc340212823"/>
      <w:bookmarkStart w:id="761" w:name="_Toc342835935"/>
      <w:bookmarkStart w:id="762" w:name="_Toc345316173"/>
      <w:bookmarkStart w:id="763" w:name="_Toc345510122"/>
      <w:bookmarkStart w:id="764" w:name="_Toc373678875"/>
      <w:bookmarkStart w:id="765" w:name="_Toc391717261"/>
      <w:bookmarkStart w:id="766" w:name="_Toc391717366"/>
      <w:bookmarkStart w:id="767" w:name="_Toc397187996"/>
      <w:bookmarkStart w:id="768" w:name="_Toc397241504"/>
      <w:bookmarkStart w:id="769" w:name="_Toc402346754"/>
      <w:bookmarkStart w:id="770" w:name="_Toc403824919"/>
      <w:bookmarkStart w:id="771" w:name="_Toc404432627"/>
      <w:bookmarkStart w:id="772" w:name="_Toc419370722"/>
      <w:bookmarkStart w:id="773" w:name="_Toc419973690"/>
      <w:bookmarkStart w:id="774" w:name="_Toc442008423"/>
      <w:bookmarkStart w:id="775" w:name="_Toc442523064"/>
      <w:bookmarkStart w:id="776" w:name="_Toc442523322"/>
      <w:bookmarkStart w:id="777" w:name="_Toc468971961"/>
      <w:bookmarkStart w:id="778" w:name="_Toc475037127"/>
      <w:r w:rsidRPr="009678B6">
        <w:rPr>
          <w:rFonts w:ascii="Times New Roman" w:hAnsi="Times New Roman"/>
          <w:sz w:val="28"/>
          <w:szCs w:val="28"/>
        </w:rPr>
        <w:t>На территории Локшинского сельсовета планируется дальнейшее развитие современной телекоммуникационной инфраструктуры, включающее модернизацию и строительство волоконно-оптических линий и мультисервисных сетей, увеличение пунктов общественного доступа к сети Интернет.</w:t>
      </w:r>
    </w:p>
    <w:p w14:paraId="7447ADB3" w14:textId="35DEC23A" w:rsidR="005F7A78" w:rsidRPr="009678B6" w:rsidRDefault="0074345F" w:rsidP="0056542F">
      <w:pPr>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В соответствии со сведениями предоставленными ПАО «Ростелеком» (письмо ПАО «Ростелеком», рег.№ 0706/052187/23 от 14.03.2023 г.) (Приложение </w:t>
      </w:r>
      <w:r w:rsidR="00F879C3">
        <w:rPr>
          <w:rFonts w:ascii="Times New Roman" w:hAnsi="Times New Roman"/>
          <w:sz w:val="28"/>
          <w:szCs w:val="28"/>
        </w:rPr>
        <w:t>4</w:t>
      </w:r>
      <w:r w:rsidRPr="009678B6">
        <w:rPr>
          <w:rFonts w:ascii="Times New Roman" w:hAnsi="Times New Roman"/>
          <w:sz w:val="28"/>
          <w:szCs w:val="28"/>
        </w:rPr>
        <w:t>) планируется</w:t>
      </w:r>
      <w:r w:rsidR="005F7A78" w:rsidRPr="009678B6">
        <w:rPr>
          <w:rFonts w:ascii="Times New Roman" w:hAnsi="Times New Roman"/>
          <w:sz w:val="28"/>
          <w:szCs w:val="28"/>
        </w:rPr>
        <w:t xml:space="preserve"> модернизация/ строительство сети передачи данных по технологии </w:t>
      </w:r>
      <w:r w:rsidR="005F7A78" w:rsidRPr="009678B6">
        <w:rPr>
          <w:rFonts w:ascii="Times New Roman" w:hAnsi="Times New Roman"/>
          <w:sz w:val="28"/>
          <w:szCs w:val="28"/>
          <w:lang w:val="en-US"/>
        </w:rPr>
        <w:t>PON</w:t>
      </w:r>
      <w:r w:rsidR="005F7A78" w:rsidRPr="009678B6">
        <w:rPr>
          <w:rFonts w:ascii="Times New Roman" w:hAnsi="Times New Roman"/>
          <w:sz w:val="28"/>
          <w:szCs w:val="28"/>
        </w:rPr>
        <w:t xml:space="preserve"> в с. Ашпан, с использованием существующих воздушных опор ЛЭП ПАО Россети МРСК Сибири, с реализацией в </w:t>
      </w:r>
      <w:r w:rsidR="0056542F" w:rsidRPr="009678B6">
        <w:rPr>
          <w:rFonts w:ascii="Times New Roman" w:hAnsi="Times New Roman"/>
          <w:sz w:val="28"/>
          <w:szCs w:val="28"/>
        </w:rPr>
        <w:t xml:space="preserve">2023–2024 </w:t>
      </w:r>
      <w:r w:rsidR="005F7A78" w:rsidRPr="009678B6">
        <w:rPr>
          <w:rFonts w:ascii="Times New Roman" w:hAnsi="Times New Roman"/>
          <w:sz w:val="28"/>
          <w:szCs w:val="28"/>
        </w:rPr>
        <w:t>годах</w:t>
      </w:r>
      <w:r w:rsidRPr="009678B6">
        <w:rPr>
          <w:rFonts w:ascii="Times New Roman" w:hAnsi="Times New Roman"/>
          <w:sz w:val="28"/>
          <w:szCs w:val="28"/>
        </w:rPr>
        <w:t>.</w:t>
      </w:r>
      <w:bookmarkEnd w:id="755"/>
    </w:p>
    <w:p w14:paraId="3F6996BD" w14:textId="77777777" w:rsidR="0056542F" w:rsidRPr="009678B6" w:rsidRDefault="0056542F" w:rsidP="00B503F6">
      <w:pPr>
        <w:ind w:firstLine="709"/>
        <w:jc w:val="both"/>
        <w:rPr>
          <w:rFonts w:ascii="Times New Roman" w:hAnsi="Times New Roman"/>
          <w:sz w:val="28"/>
          <w:szCs w:val="28"/>
        </w:rPr>
      </w:pPr>
    </w:p>
    <w:bookmarkEnd w:id="756"/>
    <w:bookmarkEnd w:id="757"/>
    <w:p w14:paraId="1131E1B4" w14:textId="3EE7D88F" w:rsidR="00F46947" w:rsidRPr="009678B6" w:rsidRDefault="00DB0C1A" w:rsidP="00960CB7">
      <w:pPr>
        <w:pStyle w:val="23"/>
        <w:numPr>
          <w:ilvl w:val="1"/>
          <w:numId w:val="93"/>
        </w:numPr>
        <w:spacing w:before="240"/>
        <w:ind w:left="1344" w:hanging="635"/>
        <w:jc w:val="both"/>
        <w:rPr>
          <w:b/>
          <w:szCs w:val="28"/>
        </w:rPr>
      </w:pPr>
      <w:r w:rsidRPr="009678B6">
        <w:rPr>
          <w:b/>
          <w:szCs w:val="28"/>
        </w:rPr>
        <w:t xml:space="preserve"> </w:t>
      </w:r>
      <w:bookmarkStart w:id="779" w:name="_Toc201843288"/>
      <w:r w:rsidR="00F46947" w:rsidRPr="009678B6">
        <w:rPr>
          <w:b/>
          <w:szCs w:val="28"/>
        </w:rPr>
        <w:t>Благоустройство и санитарная очистка территории</w:t>
      </w:r>
      <w:bookmarkEnd w:id="758"/>
      <w:bookmarkEnd w:id="779"/>
    </w:p>
    <w:p w14:paraId="6DE7A098" w14:textId="77777777" w:rsidR="00314F79" w:rsidRPr="009678B6" w:rsidRDefault="00314F79" w:rsidP="00F46947">
      <w:pPr>
        <w:spacing w:after="0" w:line="240" w:lineRule="auto"/>
        <w:ind w:firstLine="709"/>
        <w:jc w:val="both"/>
        <w:rPr>
          <w:rFonts w:ascii="Times New Roman" w:hAnsi="Times New Roman"/>
          <w:b/>
          <w:bCs/>
          <w:i/>
          <w:iCs/>
          <w:sz w:val="28"/>
          <w:szCs w:val="28"/>
          <w:u w:val="single"/>
        </w:rPr>
      </w:pPr>
      <w:bookmarkStart w:id="780" w:name="_Hlk116291632"/>
    </w:p>
    <w:p w14:paraId="54DEDC5E" w14:textId="415ED394" w:rsidR="004B3403" w:rsidRPr="009678B6" w:rsidRDefault="004B3403" w:rsidP="00F46947">
      <w:pPr>
        <w:spacing w:after="0" w:line="240" w:lineRule="auto"/>
        <w:ind w:firstLine="709"/>
        <w:jc w:val="both"/>
        <w:rPr>
          <w:rFonts w:ascii="Times New Roman" w:hAnsi="Times New Roman"/>
          <w:b/>
          <w:bCs/>
          <w:sz w:val="28"/>
          <w:szCs w:val="28"/>
        </w:rPr>
      </w:pPr>
      <w:r w:rsidRPr="009678B6">
        <w:rPr>
          <w:rFonts w:ascii="Times New Roman" w:hAnsi="Times New Roman"/>
          <w:b/>
          <w:bCs/>
          <w:sz w:val="28"/>
          <w:szCs w:val="28"/>
        </w:rPr>
        <w:t>Благоустройство</w:t>
      </w:r>
    </w:p>
    <w:p w14:paraId="2821B8A5" w14:textId="77777777" w:rsidR="0063595A" w:rsidRPr="009678B6" w:rsidRDefault="0063595A" w:rsidP="0063595A">
      <w:pPr>
        <w:spacing w:after="0" w:line="240" w:lineRule="auto"/>
        <w:ind w:firstLine="709"/>
        <w:jc w:val="both"/>
        <w:rPr>
          <w:rFonts w:ascii="Times New Roman" w:hAnsi="Times New Roman"/>
          <w:sz w:val="28"/>
          <w:szCs w:val="28"/>
        </w:rPr>
      </w:pPr>
      <w:r w:rsidRPr="009678B6">
        <w:rPr>
          <w:rFonts w:ascii="Times New Roman" w:hAnsi="Times New Roman"/>
          <w:sz w:val="28"/>
          <w:szCs w:val="28"/>
        </w:rPr>
        <w:t>Одним из важнейших национальных проектов социально-экономического развития, обнародованных Правительством Российской Федерации, является вопрос улучшения уровня и качества жизни населения.</w:t>
      </w:r>
    </w:p>
    <w:p w14:paraId="30B5498A" w14:textId="0DF75258" w:rsidR="0063595A" w:rsidRPr="009678B6" w:rsidRDefault="0063595A" w:rsidP="0063595A">
      <w:pPr>
        <w:spacing w:after="0" w:line="240" w:lineRule="auto"/>
        <w:ind w:firstLine="709"/>
        <w:jc w:val="both"/>
        <w:rPr>
          <w:rFonts w:ascii="Times New Roman" w:hAnsi="Times New Roman"/>
          <w:sz w:val="28"/>
          <w:szCs w:val="28"/>
        </w:rPr>
      </w:pPr>
      <w:bookmarkStart w:id="781" w:name="_Hlk148698403"/>
      <w:r w:rsidRPr="009678B6">
        <w:rPr>
          <w:rFonts w:ascii="Times New Roman" w:hAnsi="Times New Roman"/>
          <w:sz w:val="28"/>
          <w:szCs w:val="28"/>
        </w:rPr>
        <w:t xml:space="preserve">Важнейшим аспектом в реализации </w:t>
      </w:r>
      <w:r w:rsidR="00475880" w:rsidRPr="009678B6">
        <w:rPr>
          <w:rFonts w:ascii="Times New Roman" w:hAnsi="Times New Roman"/>
          <w:sz w:val="28"/>
          <w:szCs w:val="28"/>
        </w:rPr>
        <w:t>г</w:t>
      </w:r>
      <w:r w:rsidRPr="009678B6">
        <w:rPr>
          <w:rFonts w:ascii="Times New Roman" w:hAnsi="Times New Roman"/>
          <w:sz w:val="28"/>
          <w:szCs w:val="28"/>
        </w:rPr>
        <w:t xml:space="preserve">енерального плана является создание на территории </w:t>
      </w:r>
      <w:r w:rsidR="00E83B33" w:rsidRPr="009678B6">
        <w:rPr>
          <w:rFonts w:ascii="Times New Roman" w:eastAsia="Times New Roman" w:hAnsi="Times New Roman"/>
          <w:bCs/>
          <w:sz w:val="28"/>
          <w:szCs w:val="28"/>
          <w:lang w:eastAsia="ru-RU"/>
        </w:rPr>
        <w:t>Локшин</w:t>
      </w:r>
      <w:r w:rsidR="00424E7C" w:rsidRPr="009678B6">
        <w:rPr>
          <w:rFonts w:ascii="Times New Roman" w:hAnsi="Times New Roman"/>
          <w:sz w:val="28"/>
          <w:szCs w:val="28"/>
        </w:rPr>
        <w:t>ского</w:t>
      </w:r>
      <w:r w:rsidRPr="009678B6">
        <w:rPr>
          <w:rFonts w:ascii="Times New Roman" w:hAnsi="Times New Roman"/>
          <w:sz w:val="28"/>
          <w:szCs w:val="28"/>
        </w:rPr>
        <w:t xml:space="preserve"> сельсовета условий комфортного и безопасного проживания граждан, благоустройство мест общего пользования. Проблема благоустройства территории является одной из насущных, требующих каждодневного внимания и эффективного решения.</w:t>
      </w:r>
      <w:bookmarkEnd w:id="781"/>
    </w:p>
    <w:p w14:paraId="7BDD0CC9" w14:textId="1463A378" w:rsidR="0063595A" w:rsidRPr="009678B6" w:rsidRDefault="0063595A" w:rsidP="0063595A">
      <w:pPr>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При строительстве на территории общественно-деловой зоны и жилой зоны проектом </w:t>
      </w:r>
      <w:r w:rsidR="00475880" w:rsidRPr="009678B6">
        <w:rPr>
          <w:rFonts w:ascii="Times New Roman" w:hAnsi="Times New Roman"/>
          <w:sz w:val="28"/>
          <w:szCs w:val="28"/>
        </w:rPr>
        <w:t>г</w:t>
      </w:r>
      <w:r w:rsidRPr="009678B6">
        <w:rPr>
          <w:rFonts w:ascii="Times New Roman" w:hAnsi="Times New Roman"/>
          <w:sz w:val="28"/>
          <w:szCs w:val="28"/>
        </w:rPr>
        <w:t>енерального плана рекомендуется и в дальнейшем проводить благоустройство территории:</w:t>
      </w:r>
    </w:p>
    <w:p w14:paraId="6A407214" w14:textId="77777777" w:rsidR="0063595A" w:rsidRPr="009678B6" w:rsidRDefault="0063595A" w:rsidP="0063595A">
      <w:pPr>
        <w:numPr>
          <w:ilvl w:val="0"/>
          <w:numId w:val="14"/>
        </w:numPr>
        <w:tabs>
          <w:tab w:val="left" w:pos="1134"/>
          <w:tab w:val="num" w:pos="1800"/>
        </w:tabs>
        <w:spacing w:after="0" w:line="240" w:lineRule="auto"/>
        <w:ind w:left="0" w:firstLine="709"/>
        <w:jc w:val="both"/>
        <w:rPr>
          <w:rFonts w:ascii="Times New Roman" w:hAnsi="Times New Roman"/>
          <w:sz w:val="28"/>
          <w:szCs w:val="28"/>
        </w:rPr>
      </w:pPr>
      <w:r w:rsidRPr="009678B6">
        <w:rPr>
          <w:rFonts w:ascii="Times New Roman" w:hAnsi="Times New Roman"/>
          <w:sz w:val="28"/>
          <w:szCs w:val="28"/>
        </w:rPr>
        <w:t>устройство газонов, цветников, посадка зелёных оград;</w:t>
      </w:r>
    </w:p>
    <w:p w14:paraId="45655B3B" w14:textId="77777777" w:rsidR="0063595A" w:rsidRPr="009678B6" w:rsidRDefault="0063595A" w:rsidP="0063595A">
      <w:pPr>
        <w:numPr>
          <w:ilvl w:val="0"/>
          <w:numId w:val="14"/>
        </w:numPr>
        <w:tabs>
          <w:tab w:val="left" w:pos="1134"/>
          <w:tab w:val="num" w:pos="1800"/>
        </w:tabs>
        <w:spacing w:after="0" w:line="240" w:lineRule="auto"/>
        <w:ind w:left="0" w:firstLine="709"/>
        <w:jc w:val="both"/>
        <w:rPr>
          <w:rFonts w:ascii="Times New Roman" w:hAnsi="Times New Roman"/>
          <w:sz w:val="28"/>
          <w:szCs w:val="28"/>
        </w:rPr>
      </w:pPr>
      <w:r w:rsidRPr="009678B6">
        <w:rPr>
          <w:rFonts w:ascii="Times New Roman" w:hAnsi="Times New Roman"/>
          <w:sz w:val="28"/>
          <w:szCs w:val="28"/>
        </w:rPr>
        <w:t>оборудование территории малыми архитектурными формами – беседками, навесами, площадками для игр детей и отдыха взрослого населения, павильонами для ожидания автотранспорта;</w:t>
      </w:r>
    </w:p>
    <w:p w14:paraId="5C69CAD6" w14:textId="77777777" w:rsidR="0063595A" w:rsidRPr="009678B6" w:rsidRDefault="0063595A" w:rsidP="0063595A">
      <w:pPr>
        <w:numPr>
          <w:ilvl w:val="0"/>
          <w:numId w:val="14"/>
        </w:numPr>
        <w:tabs>
          <w:tab w:val="left" w:pos="1134"/>
          <w:tab w:val="num" w:pos="1800"/>
        </w:tabs>
        <w:spacing w:after="0" w:line="240" w:lineRule="auto"/>
        <w:ind w:left="0" w:firstLine="709"/>
        <w:jc w:val="both"/>
        <w:rPr>
          <w:rFonts w:ascii="Times New Roman" w:hAnsi="Times New Roman"/>
          <w:sz w:val="28"/>
          <w:szCs w:val="28"/>
        </w:rPr>
      </w:pPr>
      <w:r w:rsidRPr="009678B6">
        <w:rPr>
          <w:rFonts w:ascii="Times New Roman" w:hAnsi="Times New Roman"/>
          <w:sz w:val="28"/>
          <w:szCs w:val="28"/>
        </w:rPr>
        <w:t>устройство внутриквартальных проездов, тротуаров, пешеходных дорожек;</w:t>
      </w:r>
    </w:p>
    <w:p w14:paraId="61975CDD" w14:textId="77777777" w:rsidR="0063595A" w:rsidRPr="009678B6" w:rsidRDefault="0063595A" w:rsidP="0063595A">
      <w:pPr>
        <w:numPr>
          <w:ilvl w:val="0"/>
          <w:numId w:val="14"/>
        </w:numPr>
        <w:tabs>
          <w:tab w:val="left" w:pos="1134"/>
          <w:tab w:val="num" w:pos="1800"/>
        </w:tabs>
        <w:spacing w:after="0" w:line="240" w:lineRule="auto"/>
        <w:ind w:left="0" w:firstLine="709"/>
        <w:jc w:val="both"/>
        <w:rPr>
          <w:rFonts w:ascii="Times New Roman" w:hAnsi="Times New Roman"/>
          <w:sz w:val="28"/>
          <w:szCs w:val="28"/>
        </w:rPr>
      </w:pPr>
      <w:r w:rsidRPr="009678B6">
        <w:rPr>
          <w:rFonts w:ascii="Times New Roman" w:hAnsi="Times New Roman"/>
          <w:sz w:val="28"/>
          <w:szCs w:val="28"/>
        </w:rPr>
        <w:lastRenderedPageBreak/>
        <w:t>ремонт существующих покрытий внутридворовых проездов и дорожек;</w:t>
      </w:r>
    </w:p>
    <w:p w14:paraId="06D2846C" w14:textId="77777777" w:rsidR="0063595A" w:rsidRPr="009678B6" w:rsidRDefault="0063595A" w:rsidP="0063595A">
      <w:pPr>
        <w:numPr>
          <w:ilvl w:val="0"/>
          <w:numId w:val="14"/>
        </w:numPr>
        <w:tabs>
          <w:tab w:val="left" w:pos="1134"/>
          <w:tab w:val="num" w:pos="1800"/>
        </w:tabs>
        <w:spacing w:after="0" w:line="240" w:lineRule="auto"/>
        <w:ind w:left="0" w:firstLine="709"/>
        <w:jc w:val="both"/>
        <w:rPr>
          <w:rFonts w:ascii="Times New Roman" w:hAnsi="Times New Roman"/>
          <w:sz w:val="28"/>
          <w:szCs w:val="28"/>
        </w:rPr>
      </w:pPr>
      <w:r w:rsidRPr="009678B6">
        <w:rPr>
          <w:rFonts w:ascii="Times New Roman" w:hAnsi="Times New Roman"/>
          <w:sz w:val="28"/>
          <w:szCs w:val="28"/>
        </w:rPr>
        <w:t>освещение территории;</w:t>
      </w:r>
    </w:p>
    <w:p w14:paraId="552ED98E" w14:textId="77777777" w:rsidR="0063595A" w:rsidRPr="009678B6" w:rsidRDefault="0063595A" w:rsidP="0063595A">
      <w:pPr>
        <w:numPr>
          <w:ilvl w:val="0"/>
          <w:numId w:val="14"/>
        </w:numPr>
        <w:tabs>
          <w:tab w:val="left" w:pos="1134"/>
          <w:tab w:val="num" w:pos="1800"/>
        </w:tabs>
        <w:spacing w:after="0" w:line="240" w:lineRule="auto"/>
        <w:ind w:left="0" w:firstLine="709"/>
        <w:jc w:val="both"/>
        <w:rPr>
          <w:rFonts w:ascii="Times New Roman" w:hAnsi="Times New Roman"/>
          <w:sz w:val="28"/>
          <w:szCs w:val="28"/>
        </w:rPr>
      </w:pPr>
      <w:r w:rsidRPr="009678B6">
        <w:rPr>
          <w:rFonts w:ascii="Times New Roman" w:hAnsi="Times New Roman"/>
          <w:sz w:val="28"/>
          <w:szCs w:val="28"/>
        </w:rPr>
        <w:t>обустройство мест сбора мусора.</w:t>
      </w:r>
    </w:p>
    <w:p w14:paraId="015D10E1" w14:textId="77777777" w:rsidR="0063595A" w:rsidRPr="009678B6" w:rsidRDefault="0063595A" w:rsidP="0063595A">
      <w:pPr>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Благоустройство территории дошкольных образовательных организаций включает следующий обязательный перечень мероприятий: </w:t>
      </w:r>
    </w:p>
    <w:p w14:paraId="6A5D379D" w14:textId="77777777" w:rsidR="0063595A" w:rsidRPr="009678B6" w:rsidRDefault="0063595A" w:rsidP="0063595A">
      <w:pPr>
        <w:numPr>
          <w:ilvl w:val="0"/>
          <w:numId w:val="14"/>
        </w:numPr>
        <w:tabs>
          <w:tab w:val="left" w:pos="1134"/>
          <w:tab w:val="num" w:pos="1800"/>
        </w:tabs>
        <w:spacing w:after="0" w:line="240" w:lineRule="auto"/>
        <w:ind w:left="0" w:firstLine="709"/>
        <w:jc w:val="both"/>
        <w:rPr>
          <w:rFonts w:ascii="Times New Roman" w:hAnsi="Times New Roman"/>
          <w:sz w:val="28"/>
          <w:szCs w:val="28"/>
        </w:rPr>
      </w:pPr>
      <w:r w:rsidRPr="009678B6">
        <w:rPr>
          <w:rFonts w:ascii="Times New Roman" w:hAnsi="Times New Roman"/>
          <w:sz w:val="28"/>
          <w:szCs w:val="28"/>
        </w:rPr>
        <w:t xml:space="preserve">организация твёрдых видов покрытия проездов; </w:t>
      </w:r>
    </w:p>
    <w:p w14:paraId="152B84DD" w14:textId="77777777" w:rsidR="0063595A" w:rsidRPr="009678B6" w:rsidRDefault="0063595A" w:rsidP="0063595A">
      <w:pPr>
        <w:numPr>
          <w:ilvl w:val="0"/>
          <w:numId w:val="14"/>
        </w:numPr>
        <w:tabs>
          <w:tab w:val="left" w:pos="1134"/>
          <w:tab w:val="num" w:pos="1800"/>
        </w:tabs>
        <w:spacing w:after="0" w:line="240" w:lineRule="auto"/>
        <w:ind w:left="0" w:firstLine="709"/>
        <w:jc w:val="both"/>
        <w:rPr>
          <w:rFonts w:ascii="Times New Roman" w:hAnsi="Times New Roman"/>
          <w:sz w:val="28"/>
          <w:szCs w:val="28"/>
        </w:rPr>
      </w:pPr>
      <w:r w:rsidRPr="009678B6">
        <w:rPr>
          <w:rFonts w:ascii="Times New Roman" w:hAnsi="Times New Roman"/>
          <w:sz w:val="28"/>
          <w:szCs w:val="28"/>
        </w:rPr>
        <w:t>строительство основных пешеходных коммуникаций, площадок (кроме детских игровых), элементов сопряжения поверхностей;</w:t>
      </w:r>
    </w:p>
    <w:p w14:paraId="4194D6C5" w14:textId="77777777" w:rsidR="0063595A" w:rsidRPr="009678B6" w:rsidRDefault="0063595A" w:rsidP="0063595A">
      <w:pPr>
        <w:numPr>
          <w:ilvl w:val="0"/>
          <w:numId w:val="14"/>
        </w:numPr>
        <w:tabs>
          <w:tab w:val="left" w:pos="1134"/>
          <w:tab w:val="num" w:pos="1800"/>
        </w:tabs>
        <w:spacing w:after="0" w:line="240" w:lineRule="auto"/>
        <w:ind w:left="0" w:firstLine="709"/>
        <w:jc w:val="both"/>
        <w:rPr>
          <w:rFonts w:ascii="Times New Roman" w:hAnsi="Times New Roman"/>
          <w:sz w:val="28"/>
          <w:szCs w:val="28"/>
        </w:rPr>
      </w:pPr>
      <w:r w:rsidRPr="009678B6">
        <w:rPr>
          <w:rFonts w:ascii="Times New Roman" w:hAnsi="Times New Roman"/>
          <w:sz w:val="28"/>
          <w:szCs w:val="28"/>
        </w:rPr>
        <w:t>озеленение, ограждение, оборудование площадок;</w:t>
      </w:r>
    </w:p>
    <w:p w14:paraId="06001E29" w14:textId="79DDEEBE" w:rsidR="0063595A" w:rsidRPr="009678B6" w:rsidRDefault="0063595A" w:rsidP="0063595A">
      <w:pPr>
        <w:numPr>
          <w:ilvl w:val="0"/>
          <w:numId w:val="14"/>
        </w:numPr>
        <w:tabs>
          <w:tab w:val="left" w:pos="1134"/>
          <w:tab w:val="num" w:pos="1800"/>
        </w:tabs>
        <w:spacing w:after="0" w:line="240" w:lineRule="auto"/>
        <w:ind w:left="0" w:firstLine="709"/>
        <w:jc w:val="both"/>
        <w:rPr>
          <w:rFonts w:ascii="Times New Roman" w:hAnsi="Times New Roman"/>
          <w:sz w:val="28"/>
          <w:szCs w:val="28"/>
        </w:rPr>
      </w:pPr>
      <w:r w:rsidRPr="009678B6">
        <w:rPr>
          <w:rFonts w:ascii="Times New Roman" w:hAnsi="Times New Roman"/>
          <w:sz w:val="28"/>
          <w:szCs w:val="28"/>
        </w:rPr>
        <w:t>установка скамеек, урн, осветительного оборудования, носителей информационного оформления.</w:t>
      </w:r>
    </w:p>
    <w:p w14:paraId="0080BFD6" w14:textId="77777777" w:rsidR="007013F4" w:rsidRPr="009678B6" w:rsidRDefault="007013F4" w:rsidP="007013F4">
      <w:pPr>
        <w:spacing w:after="0" w:line="240" w:lineRule="auto"/>
        <w:ind w:firstLine="709"/>
        <w:jc w:val="both"/>
        <w:rPr>
          <w:rFonts w:ascii="Times New Roman" w:hAnsi="Times New Roman"/>
          <w:sz w:val="28"/>
          <w:szCs w:val="24"/>
        </w:rPr>
      </w:pPr>
      <w:r w:rsidRPr="009678B6">
        <w:rPr>
          <w:rFonts w:ascii="Times New Roman" w:hAnsi="Times New Roman"/>
          <w:sz w:val="28"/>
          <w:szCs w:val="24"/>
        </w:rPr>
        <w:t>Для создания системы зелёных насаждений предусмотрены следующие мероприятия по озеленению территории:</w:t>
      </w:r>
    </w:p>
    <w:p w14:paraId="664C1DCD" w14:textId="77777777" w:rsidR="007013F4" w:rsidRPr="009678B6" w:rsidRDefault="007013F4" w:rsidP="007013F4">
      <w:pPr>
        <w:numPr>
          <w:ilvl w:val="0"/>
          <w:numId w:val="14"/>
        </w:numPr>
        <w:tabs>
          <w:tab w:val="left" w:pos="1134"/>
        </w:tabs>
        <w:spacing w:after="0" w:line="240" w:lineRule="auto"/>
        <w:ind w:left="1134"/>
        <w:jc w:val="both"/>
        <w:rPr>
          <w:rFonts w:ascii="Times New Roman" w:hAnsi="Times New Roman"/>
          <w:sz w:val="28"/>
          <w:szCs w:val="28"/>
        </w:rPr>
      </w:pPr>
      <w:r w:rsidRPr="009678B6">
        <w:rPr>
          <w:rFonts w:ascii="Times New Roman" w:hAnsi="Times New Roman"/>
          <w:sz w:val="28"/>
          <w:szCs w:val="28"/>
        </w:rPr>
        <w:t>восстановление растительного покрова в местах сильной деградации зелёных насаждений;</w:t>
      </w:r>
    </w:p>
    <w:p w14:paraId="11202FFF" w14:textId="77777777" w:rsidR="007013F4" w:rsidRPr="009678B6" w:rsidRDefault="007013F4" w:rsidP="007013F4">
      <w:pPr>
        <w:numPr>
          <w:ilvl w:val="0"/>
          <w:numId w:val="14"/>
        </w:numPr>
        <w:tabs>
          <w:tab w:val="left" w:pos="1134"/>
        </w:tabs>
        <w:spacing w:after="0" w:line="240" w:lineRule="auto"/>
        <w:ind w:left="1134"/>
        <w:jc w:val="both"/>
        <w:rPr>
          <w:rFonts w:ascii="Times New Roman" w:hAnsi="Times New Roman"/>
          <w:sz w:val="28"/>
          <w:szCs w:val="28"/>
        </w:rPr>
      </w:pPr>
      <w:r w:rsidRPr="009678B6">
        <w:rPr>
          <w:rFonts w:ascii="Times New Roman" w:hAnsi="Times New Roman"/>
          <w:sz w:val="28"/>
          <w:szCs w:val="28"/>
        </w:rPr>
        <w:t xml:space="preserve">целенаправленное формирование крупных насаждений, устойчивых к влиянию антропогенных и техногенных факторов в составе озеленённых территорий общего пользования и озеленённых территорий специального назначения; </w:t>
      </w:r>
    </w:p>
    <w:p w14:paraId="1ADE0582" w14:textId="77777777" w:rsidR="007013F4" w:rsidRPr="009678B6" w:rsidRDefault="007013F4" w:rsidP="007013F4">
      <w:pPr>
        <w:numPr>
          <w:ilvl w:val="0"/>
          <w:numId w:val="14"/>
        </w:numPr>
        <w:tabs>
          <w:tab w:val="left" w:pos="1134"/>
        </w:tabs>
        <w:spacing w:after="0" w:line="240" w:lineRule="auto"/>
        <w:ind w:left="1134"/>
        <w:jc w:val="both"/>
        <w:rPr>
          <w:rFonts w:ascii="Times New Roman" w:hAnsi="Times New Roman"/>
          <w:sz w:val="28"/>
          <w:szCs w:val="28"/>
        </w:rPr>
      </w:pPr>
      <w:r w:rsidRPr="009678B6">
        <w:rPr>
          <w:rFonts w:ascii="Times New Roman" w:hAnsi="Times New Roman"/>
          <w:sz w:val="28"/>
          <w:szCs w:val="28"/>
        </w:rPr>
        <w:t>посадка газонов на площадях, не занятых дорожным покрытием, для предотвращения образования пылящих поверхностей;</w:t>
      </w:r>
    </w:p>
    <w:p w14:paraId="528604B9" w14:textId="77777777" w:rsidR="007013F4" w:rsidRPr="009678B6" w:rsidRDefault="007013F4" w:rsidP="007013F4">
      <w:pPr>
        <w:numPr>
          <w:ilvl w:val="0"/>
          <w:numId w:val="14"/>
        </w:numPr>
        <w:tabs>
          <w:tab w:val="left" w:pos="1134"/>
        </w:tabs>
        <w:spacing w:after="0" w:line="240" w:lineRule="auto"/>
        <w:ind w:left="1134"/>
        <w:jc w:val="both"/>
        <w:rPr>
          <w:rFonts w:ascii="Times New Roman" w:hAnsi="Times New Roman"/>
          <w:sz w:val="28"/>
          <w:szCs w:val="28"/>
        </w:rPr>
      </w:pPr>
      <w:r w:rsidRPr="009678B6">
        <w:rPr>
          <w:rFonts w:ascii="Times New Roman" w:hAnsi="Times New Roman"/>
          <w:sz w:val="28"/>
          <w:szCs w:val="28"/>
        </w:rPr>
        <w:t>организация шумозащитных зелёных насаждений вдоль улиц жилой застройки;</w:t>
      </w:r>
    </w:p>
    <w:p w14:paraId="7A700565" w14:textId="77777777" w:rsidR="007013F4" w:rsidRPr="009678B6" w:rsidRDefault="007013F4" w:rsidP="007013F4">
      <w:pPr>
        <w:numPr>
          <w:ilvl w:val="0"/>
          <w:numId w:val="14"/>
        </w:numPr>
        <w:tabs>
          <w:tab w:val="left" w:pos="1134"/>
        </w:tabs>
        <w:spacing w:after="0" w:line="240" w:lineRule="auto"/>
        <w:ind w:left="1134"/>
        <w:jc w:val="both"/>
        <w:rPr>
          <w:rFonts w:ascii="Times New Roman" w:hAnsi="Times New Roman"/>
          <w:sz w:val="28"/>
          <w:szCs w:val="28"/>
        </w:rPr>
      </w:pPr>
      <w:r w:rsidRPr="009678B6">
        <w:rPr>
          <w:rFonts w:ascii="Times New Roman" w:hAnsi="Times New Roman"/>
          <w:sz w:val="28"/>
          <w:szCs w:val="28"/>
        </w:rPr>
        <w:t>создание мобильного и вертикального озеленения (трельяжи, шпалеры, перголы, цветочницы, вазоны);</w:t>
      </w:r>
    </w:p>
    <w:p w14:paraId="368BEBE1" w14:textId="77777777" w:rsidR="007013F4" w:rsidRPr="009678B6" w:rsidRDefault="007013F4" w:rsidP="007013F4">
      <w:pPr>
        <w:numPr>
          <w:ilvl w:val="0"/>
          <w:numId w:val="14"/>
        </w:numPr>
        <w:tabs>
          <w:tab w:val="left" w:pos="1134"/>
        </w:tabs>
        <w:spacing w:after="0" w:line="240" w:lineRule="auto"/>
        <w:ind w:left="1134"/>
        <w:jc w:val="both"/>
        <w:rPr>
          <w:rFonts w:ascii="Times New Roman" w:hAnsi="Times New Roman"/>
          <w:sz w:val="28"/>
          <w:szCs w:val="28"/>
        </w:rPr>
      </w:pPr>
      <w:r w:rsidRPr="009678B6">
        <w:rPr>
          <w:rFonts w:ascii="Times New Roman" w:hAnsi="Times New Roman"/>
          <w:sz w:val="28"/>
          <w:szCs w:val="28"/>
        </w:rPr>
        <w:t>организация озеленения санитарно-защитных зон.</w:t>
      </w:r>
    </w:p>
    <w:p w14:paraId="30E4D7B4" w14:textId="77777777" w:rsidR="007013F4" w:rsidRPr="009678B6" w:rsidRDefault="007013F4" w:rsidP="007013F4">
      <w:pPr>
        <w:spacing w:after="0" w:line="240" w:lineRule="auto"/>
        <w:ind w:firstLine="709"/>
        <w:jc w:val="both"/>
        <w:rPr>
          <w:rFonts w:ascii="Times New Roman" w:hAnsi="Times New Roman"/>
          <w:sz w:val="28"/>
          <w:szCs w:val="24"/>
        </w:rPr>
      </w:pPr>
      <w:r w:rsidRPr="009678B6">
        <w:rPr>
          <w:rFonts w:ascii="Times New Roman" w:hAnsi="Times New Roman"/>
          <w:sz w:val="28"/>
          <w:szCs w:val="24"/>
        </w:rPr>
        <w:t xml:space="preserve">Озеленение придомовой территории жилого участка производится между отмосткой жилого дома и проездом (придомовые полосы озеленения), между проездом и внешними границами участка. </w:t>
      </w:r>
    </w:p>
    <w:p w14:paraId="5633DA5F" w14:textId="77777777" w:rsidR="007013F4" w:rsidRPr="009678B6" w:rsidRDefault="007013F4" w:rsidP="007013F4">
      <w:pPr>
        <w:spacing w:after="0" w:line="240" w:lineRule="auto"/>
        <w:ind w:firstLine="709"/>
        <w:jc w:val="both"/>
        <w:rPr>
          <w:rFonts w:ascii="Times New Roman" w:hAnsi="Times New Roman"/>
          <w:sz w:val="28"/>
          <w:szCs w:val="24"/>
        </w:rPr>
      </w:pPr>
      <w:r w:rsidRPr="009678B6">
        <w:rPr>
          <w:rFonts w:ascii="Times New Roman" w:hAnsi="Times New Roman"/>
          <w:sz w:val="28"/>
          <w:szCs w:val="24"/>
        </w:rPr>
        <w:t xml:space="preserve">Создание системы зелёных насаждений на селитебной территории является необходимым условием для повышения уровня экологического состояния </w:t>
      </w:r>
      <w:r w:rsidR="00AA1EC0" w:rsidRPr="009678B6">
        <w:rPr>
          <w:rFonts w:ascii="Times New Roman" w:hAnsi="Times New Roman"/>
          <w:sz w:val="28"/>
          <w:szCs w:val="24"/>
        </w:rPr>
        <w:t>территории</w:t>
      </w:r>
      <w:r w:rsidRPr="009678B6">
        <w:rPr>
          <w:rFonts w:ascii="Times New Roman" w:hAnsi="Times New Roman"/>
          <w:sz w:val="28"/>
          <w:szCs w:val="24"/>
        </w:rPr>
        <w:t>, так как улучшается микроклимат, нормализуется температурно-влажностный режим. Зелёные насаждения очищают воздух от пыли, газов, являются шумозащитой жилых и производственных территорий.</w:t>
      </w:r>
    </w:p>
    <w:p w14:paraId="199D8B2D" w14:textId="77777777" w:rsidR="007013F4" w:rsidRPr="009678B6" w:rsidRDefault="007013F4" w:rsidP="007013F4">
      <w:pPr>
        <w:spacing w:after="0" w:line="240" w:lineRule="auto"/>
        <w:ind w:firstLine="709"/>
        <w:jc w:val="both"/>
        <w:rPr>
          <w:rFonts w:ascii="Times New Roman" w:hAnsi="Times New Roman"/>
          <w:sz w:val="28"/>
          <w:szCs w:val="24"/>
        </w:rPr>
      </w:pPr>
      <w:r w:rsidRPr="009678B6">
        <w:rPr>
          <w:rFonts w:ascii="Times New Roman" w:hAnsi="Times New Roman"/>
          <w:sz w:val="28"/>
          <w:szCs w:val="24"/>
        </w:rPr>
        <w:t>Генеральным планом рекомендуются следующие мероприятия по охране растительности:</w:t>
      </w:r>
    </w:p>
    <w:p w14:paraId="4BF0F505" w14:textId="77777777" w:rsidR="007013F4" w:rsidRPr="009678B6" w:rsidRDefault="007013F4" w:rsidP="00FB4066">
      <w:pPr>
        <w:numPr>
          <w:ilvl w:val="0"/>
          <w:numId w:val="14"/>
        </w:numPr>
        <w:tabs>
          <w:tab w:val="left" w:pos="1134"/>
        </w:tabs>
        <w:spacing w:after="0" w:line="240" w:lineRule="auto"/>
        <w:ind w:left="641" w:hanging="357"/>
        <w:jc w:val="both"/>
        <w:rPr>
          <w:rFonts w:ascii="Times New Roman" w:hAnsi="Times New Roman"/>
          <w:sz w:val="28"/>
          <w:szCs w:val="28"/>
        </w:rPr>
      </w:pPr>
      <w:r w:rsidRPr="009678B6">
        <w:rPr>
          <w:rFonts w:ascii="Times New Roman" w:hAnsi="Times New Roman"/>
          <w:sz w:val="28"/>
          <w:szCs w:val="28"/>
        </w:rPr>
        <w:t>вырубка погибших и повреждённых зелёных насаждений;</w:t>
      </w:r>
    </w:p>
    <w:p w14:paraId="75F49914" w14:textId="77777777" w:rsidR="007013F4" w:rsidRPr="009678B6" w:rsidRDefault="007013F4" w:rsidP="00FB4066">
      <w:pPr>
        <w:numPr>
          <w:ilvl w:val="0"/>
          <w:numId w:val="14"/>
        </w:numPr>
        <w:tabs>
          <w:tab w:val="left" w:pos="1134"/>
        </w:tabs>
        <w:spacing w:after="0" w:line="240" w:lineRule="auto"/>
        <w:ind w:left="641" w:hanging="357"/>
        <w:jc w:val="both"/>
        <w:rPr>
          <w:rFonts w:ascii="Times New Roman" w:hAnsi="Times New Roman"/>
          <w:sz w:val="28"/>
          <w:szCs w:val="28"/>
        </w:rPr>
      </w:pPr>
      <w:r w:rsidRPr="009678B6">
        <w:rPr>
          <w:rFonts w:ascii="Times New Roman" w:hAnsi="Times New Roman"/>
          <w:sz w:val="28"/>
          <w:szCs w:val="28"/>
        </w:rPr>
        <w:t>очистка озеленённых территорий от захламления, загрязнения и иного негативного воздействия;</w:t>
      </w:r>
    </w:p>
    <w:p w14:paraId="43A1936B" w14:textId="77777777" w:rsidR="007013F4" w:rsidRPr="009678B6" w:rsidRDefault="007013F4" w:rsidP="00FB4066">
      <w:pPr>
        <w:numPr>
          <w:ilvl w:val="0"/>
          <w:numId w:val="14"/>
        </w:numPr>
        <w:tabs>
          <w:tab w:val="left" w:pos="1134"/>
        </w:tabs>
        <w:spacing w:after="0" w:line="240" w:lineRule="auto"/>
        <w:ind w:left="641" w:hanging="357"/>
        <w:jc w:val="both"/>
        <w:rPr>
          <w:rFonts w:ascii="Times New Roman" w:hAnsi="Times New Roman"/>
          <w:sz w:val="28"/>
          <w:szCs w:val="28"/>
        </w:rPr>
      </w:pPr>
      <w:r w:rsidRPr="009678B6">
        <w:rPr>
          <w:rFonts w:ascii="Times New Roman" w:hAnsi="Times New Roman"/>
          <w:sz w:val="28"/>
          <w:szCs w:val="28"/>
        </w:rPr>
        <w:t>лесопосадки на нарушенных землях;</w:t>
      </w:r>
    </w:p>
    <w:p w14:paraId="28A15327" w14:textId="77777777" w:rsidR="007013F4" w:rsidRPr="009678B6" w:rsidRDefault="007013F4" w:rsidP="00FB4066">
      <w:pPr>
        <w:numPr>
          <w:ilvl w:val="0"/>
          <w:numId w:val="14"/>
        </w:numPr>
        <w:tabs>
          <w:tab w:val="left" w:pos="1134"/>
        </w:tabs>
        <w:spacing w:after="0" w:line="240" w:lineRule="auto"/>
        <w:ind w:left="641" w:hanging="357"/>
        <w:jc w:val="both"/>
        <w:rPr>
          <w:rFonts w:ascii="Times New Roman" w:hAnsi="Times New Roman"/>
          <w:sz w:val="28"/>
          <w:szCs w:val="28"/>
        </w:rPr>
      </w:pPr>
      <w:r w:rsidRPr="009678B6">
        <w:rPr>
          <w:rFonts w:ascii="Times New Roman" w:hAnsi="Times New Roman"/>
          <w:sz w:val="28"/>
          <w:szCs w:val="28"/>
        </w:rPr>
        <w:t>восстановление растительного покрова в местах сильной деградации зелёных насаждений;</w:t>
      </w:r>
    </w:p>
    <w:p w14:paraId="4FFFCC7E" w14:textId="77777777" w:rsidR="007013F4" w:rsidRPr="009678B6" w:rsidRDefault="007013F4" w:rsidP="00FB4066">
      <w:pPr>
        <w:numPr>
          <w:ilvl w:val="0"/>
          <w:numId w:val="14"/>
        </w:numPr>
        <w:tabs>
          <w:tab w:val="left" w:pos="1134"/>
        </w:tabs>
        <w:spacing w:after="0" w:line="240" w:lineRule="auto"/>
        <w:ind w:left="641" w:hanging="357"/>
        <w:jc w:val="both"/>
        <w:rPr>
          <w:rFonts w:ascii="Times New Roman" w:hAnsi="Times New Roman"/>
          <w:sz w:val="28"/>
          <w:szCs w:val="28"/>
        </w:rPr>
      </w:pPr>
      <w:r w:rsidRPr="009678B6">
        <w:rPr>
          <w:rFonts w:ascii="Times New Roman" w:hAnsi="Times New Roman"/>
          <w:sz w:val="28"/>
          <w:szCs w:val="28"/>
        </w:rPr>
        <w:lastRenderedPageBreak/>
        <w:t xml:space="preserve">целенаправленное формирование крупных массивов насаждений из декоративных деревьев и кустарников, устойчивых к влиянию антропо- и техногенных факторов. </w:t>
      </w:r>
    </w:p>
    <w:p w14:paraId="07F95A93" w14:textId="357DCB6D" w:rsidR="00F87346" w:rsidRPr="009678B6" w:rsidRDefault="00F87346" w:rsidP="00F87346">
      <w:pPr>
        <w:spacing w:after="0" w:line="240" w:lineRule="auto"/>
        <w:ind w:firstLine="709"/>
        <w:jc w:val="both"/>
        <w:rPr>
          <w:rFonts w:ascii="Times New Roman" w:eastAsia="Times New Roman" w:hAnsi="Times New Roman"/>
          <w:sz w:val="28"/>
          <w:szCs w:val="28"/>
          <w:lang w:eastAsia="ru-RU"/>
        </w:rPr>
      </w:pPr>
      <w:bookmarkStart w:id="782" w:name="_Hlk107924790"/>
      <w:r w:rsidRPr="009678B6">
        <w:rPr>
          <w:rFonts w:ascii="Times New Roman" w:eastAsia="Times New Roman" w:hAnsi="Times New Roman"/>
          <w:sz w:val="28"/>
          <w:szCs w:val="28"/>
          <w:lang w:eastAsia="ru-RU"/>
        </w:rPr>
        <w:t xml:space="preserve">Норма зелёных насаждений общего пользования определена численностью постоянного населения в соответствии с </w:t>
      </w:r>
      <w:r w:rsidR="008A5D0B" w:rsidRPr="009678B6">
        <w:rPr>
          <w:rFonts w:ascii="Times New Roman" w:eastAsia="Times New Roman" w:hAnsi="Times New Roman"/>
          <w:sz w:val="28"/>
          <w:szCs w:val="28"/>
          <w:lang w:eastAsia="ru-RU"/>
        </w:rPr>
        <w:t>М</w:t>
      </w:r>
      <w:r w:rsidR="00A9081E" w:rsidRPr="009678B6">
        <w:rPr>
          <w:rFonts w:ascii="Times New Roman" w:eastAsia="Times New Roman" w:hAnsi="Times New Roman"/>
          <w:sz w:val="28"/>
          <w:szCs w:val="28"/>
          <w:lang w:eastAsia="ru-RU"/>
        </w:rPr>
        <w:t xml:space="preserve">НГП </w:t>
      </w:r>
      <w:r w:rsidR="00E83B33" w:rsidRPr="009678B6">
        <w:rPr>
          <w:rFonts w:ascii="Times New Roman" w:eastAsia="Times New Roman" w:hAnsi="Times New Roman"/>
          <w:bCs/>
          <w:sz w:val="28"/>
          <w:szCs w:val="28"/>
          <w:lang w:eastAsia="ru-RU"/>
        </w:rPr>
        <w:t>Локшин</w:t>
      </w:r>
      <w:r w:rsidR="00424E7C" w:rsidRPr="009678B6">
        <w:rPr>
          <w:rFonts w:ascii="Times New Roman" w:hAnsi="Times New Roman"/>
          <w:sz w:val="28"/>
          <w:szCs w:val="28"/>
        </w:rPr>
        <w:t>ского</w:t>
      </w:r>
      <w:r w:rsidR="008A5D0B" w:rsidRPr="009678B6">
        <w:rPr>
          <w:rFonts w:ascii="Times New Roman" w:eastAsia="Times New Roman" w:hAnsi="Times New Roman"/>
          <w:sz w:val="28"/>
          <w:szCs w:val="28"/>
          <w:lang w:eastAsia="ru-RU"/>
        </w:rPr>
        <w:t xml:space="preserve"> сельсовета</w:t>
      </w:r>
      <w:r w:rsidR="00574989" w:rsidRPr="009678B6">
        <w:rPr>
          <w:rFonts w:ascii="Times New Roman" w:eastAsia="Times New Roman" w:hAnsi="Times New Roman"/>
          <w:sz w:val="28"/>
          <w:szCs w:val="28"/>
          <w:lang w:eastAsia="ru-RU"/>
        </w:rPr>
        <w:t xml:space="preserve"> </w:t>
      </w:r>
      <w:r w:rsidRPr="009678B6">
        <w:rPr>
          <w:rFonts w:ascii="Times New Roman" w:eastAsia="Times New Roman" w:hAnsi="Times New Roman"/>
          <w:sz w:val="28"/>
          <w:szCs w:val="28"/>
          <w:lang w:eastAsia="ru-RU"/>
        </w:rPr>
        <w:t xml:space="preserve">– </w:t>
      </w:r>
      <w:r w:rsidR="00260353" w:rsidRPr="009678B6">
        <w:rPr>
          <w:rFonts w:ascii="Times New Roman" w:eastAsia="Times New Roman" w:hAnsi="Times New Roman"/>
          <w:sz w:val="28"/>
          <w:szCs w:val="28"/>
          <w:lang w:eastAsia="ru-RU"/>
        </w:rPr>
        <w:t>12</w:t>
      </w:r>
      <w:r w:rsidRPr="009678B6">
        <w:rPr>
          <w:rFonts w:ascii="Times New Roman" w:eastAsia="Times New Roman" w:hAnsi="Times New Roman"/>
          <w:sz w:val="28"/>
          <w:szCs w:val="28"/>
          <w:lang w:eastAsia="ru-RU"/>
        </w:rPr>
        <w:t xml:space="preserve"> м</w:t>
      </w:r>
      <w:r w:rsidRPr="009678B6">
        <w:rPr>
          <w:rFonts w:ascii="Times New Roman" w:eastAsia="Times New Roman" w:hAnsi="Times New Roman"/>
          <w:sz w:val="28"/>
          <w:szCs w:val="28"/>
          <w:vertAlign w:val="superscript"/>
          <w:lang w:eastAsia="ru-RU"/>
        </w:rPr>
        <w:t>2</w:t>
      </w:r>
      <w:r w:rsidRPr="009678B6">
        <w:rPr>
          <w:rFonts w:ascii="Times New Roman" w:eastAsia="Times New Roman" w:hAnsi="Times New Roman"/>
          <w:sz w:val="28"/>
          <w:szCs w:val="28"/>
          <w:lang w:eastAsia="ru-RU"/>
        </w:rPr>
        <w:t xml:space="preserve"> на чел. </w:t>
      </w:r>
      <w:r w:rsidR="008A5D0B" w:rsidRPr="009678B6">
        <w:rPr>
          <w:rFonts w:ascii="Times New Roman" w:eastAsia="Times New Roman" w:hAnsi="Times New Roman"/>
          <w:sz w:val="28"/>
          <w:szCs w:val="28"/>
          <w:lang w:eastAsia="ru-RU"/>
        </w:rPr>
        <w:t xml:space="preserve">и составляет </w:t>
      </w:r>
      <w:r w:rsidR="00444A0A" w:rsidRPr="009678B6">
        <w:rPr>
          <w:rFonts w:ascii="Times New Roman" w:eastAsia="Times New Roman" w:hAnsi="Times New Roman"/>
          <w:sz w:val="28"/>
          <w:szCs w:val="28"/>
          <w:lang w:eastAsia="ru-RU"/>
        </w:rPr>
        <w:t>1</w:t>
      </w:r>
      <w:r w:rsidR="008414C8" w:rsidRPr="009678B6">
        <w:rPr>
          <w:rFonts w:ascii="Times New Roman" w:eastAsia="Times New Roman" w:hAnsi="Times New Roman"/>
          <w:sz w:val="28"/>
          <w:szCs w:val="28"/>
          <w:lang w:eastAsia="ru-RU"/>
        </w:rPr>
        <w:t>,</w:t>
      </w:r>
      <w:r w:rsidR="00444A0A" w:rsidRPr="009678B6">
        <w:rPr>
          <w:rFonts w:ascii="Times New Roman" w:eastAsia="Times New Roman" w:hAnsi="Times New Roman"/>
          <w:sz w:val="28"/>
          <w:szCs w:val="28"/>
          <w:lang w:eastAsia="ru-RU"/>
        </w:rPr>
        <w:t>23</w:t>
      </w:r>
      <w:r w:rsidR="00A9081E" w:rsidRPr="009678B6">
        <w:rPr>
          <w:rFonts w:ascii="Times New Roman" w:eastAsia="Times New Roman" w:hAnsi="Times New Roman"/>
          <w:sz w:val="28"/>
          <w:szCs w:val="28"/>
          <w:lang w:eastAsia="ru-RU"/>
        </w:rPr>
        <w:t xml:space="preserve"> </w:t>
      </w:r>
      <w:r w:rsidRPr="009678B6">
        <w:rPr>
          <w:rFonts w:ascii="Times New Roman" w:eastAsia="Times New Roman" w:hAnsi="Times New Roman"/>
          <w:sz w:val="28"/>
          <w:szCs w:val="28"/>
          <w:lang w:eastAsia="ru-RU"/>
        </w:rPr>
        <w:t>га на расчётный срок.</w:t>
      </w:r>
    </w:p>
    <w:bookmarkEnd w:id="782"/>
    <w:p w14:paraId="45AA2696" w14:textId="77777777" w:rsidR="00621933" w:rsidRPr="009678B6" w:rsidRDefault="00621933" w:rsidP="00F46947">
      <w:pPr>
        <w:spacing w:after="0" w:line="240" w:lineRule="auto"/>
        <w:ind w:firstLine="709"/>
        <w:jc w:val="both"/>
        <w:rPr>
          <w:rFonts w:ascii="Times New Roman" w:hAnsi="Times New Roman"/>
          <w:b/>
          <w:bCs/>
          <w:sz w:val="28"/>
          <w:szCs w:val="28"/>
        </w:rPr>
      </w:pPr>
    </w:p>
    <w:p w14:paraId="3FE1AE42" w14:textId="6C4246FC" w:rsidR="00844049" w:rsidRPr="009678B6" w:rsidRDefault="00844049" w:rsidP="00F46947">
      <w:pPr>
        <w:spacing w:after="0" w:line="240" w:lineRule="auto"/>
        <w:ind w:firstLine="709"/>
        <w:jc w:val="both"/>
        <w:rPr>
          <w:rFonts w:ascii="Times New Roman" w:hAnsi="Times New Roman"/>
          <w:b/>
          <w:bCs/>
          <w:sz w:val="28"/>
          <w:szCs w:val="28"/>
        </w:rPr>
      </w:pPr>
      <w:r w:rsidRPr="009678B6">
        <w:rPr>
          <w:rFonts w:ascii="Times New Roman" w:hAnsi="Times New Roman"/>
          <w:b/>
          <w:bCs/>
          <w:sz w:val="28"/>
          <w:szCs w:val="28"/>
        </w:rPr>
        <w:t>Система санитарной очистки и уборки территорий</w:t>
      </w:r>
    </w:p>
    <w:p w14:paraId="6F3BA73C" w14:textId="1D1B6AEC" w:rsidR="00F46947" w:rsidRPr="009678B6" w:rsidRDefault="00F46947" w:rsidP="00F46947">
      <w:pPr>
        <w:spacing w:after="0" w:line="240" w:lineRule="auto"/>
        <w:ind w:firstLine="709"/>
        <w:jc w:val="both"/>
        <w:rPr>
          <w:rFonts w:ascii="Times New Roman" w:hAnsi="Times New Roman"/>
          <w:sz w:val="28"/>
          <w:szCs w:val="28"/>
        </w:rPr>
      </w:pPr>
      <w:r w:rsidRPr="009678B6">
        <w:rPr>
          <w:rFonts w:ascii="Times New Roman" w:hAnsi="Times New Roman"/>
          <w:sz w:val="28"/>
          <w:szCs w:val="28"/>
        </w:rPr>
        <w:t>Система санитарной очистки и уборки территорий населённых мест должна предусматривать рациональный сбор, быстрое удаление, надёжное обезвреживание и экономически целесообразную утилизацию бытовых отходов: хозяйственно-бытовых, в том числе пищевых отходов из жилых и общественных зданий, предприятий торговли, общественного питания и культурно-бытового назначения; жидких из неканализованных зданий; уличного мусора и смета, и других бытовых отходов, скапливающихся на территории населённого пункта.</w:t>
      </w:r>
    </w:p>
    <w:p w14:paraId="5E8B98E4" w14:textId="77D1AC28" w:rsidR="00692016" w:rsidRPr="009678B6" w:rsidRDefault="00692016" w:rsidP="00692016">
      <w:pPr>
        <w:spacing w:after="0" w:line="240" w:lineRule="auto"/>
        <w:ind w:firstLine="709"/>
        <w:jc w:val="both"/>
        <w:rPr>
          <w:rFonts w:ascii="Times New Roman" w:hAnsi="Times New Roman"/>
          <w:sz w:val="28"/>
          <w:szCs w:val="28"/>
          <w:lang w:bidi="ru-RU"/>
        </w:rPr>
      </w:pPr>
      <w:r w:rsidRPr="009678B6">
        <w:rPr>
          <w:rFonts w:ascii="Times New Roman" w:hAnsi="Times New Roman"/>
          <w:sz w:val="28"/>
          <w:szCs w:val="28"/>
          <w:lang w:bidi="ru-RU"/>
        </w:rPr>
        <w:t xml:space="preserve">Санитарная очистка и уборка территории </w:t>
      </w:r>
      <w:r w:rsidRPr="009678B6">
        <w:rPr>
          <w:rFonts w:ascii="Times New Roman" w:hAnsi="Times New Roman"/>
          <w:sz w:val="28"/>
          <w:szCs w:val="28"/>
        </w:rPr>
        <w:t xml:space="preserve">должна осуществляться </w:t>
      </w:r>
      <w:r w:rsidRPr="009678B6">
        <w:rPr>
          <w:rFonts w:ascii="Times New Roman" w:hAnsi="Times New Roman"/>
          <w:sz w:val="28"/>
          <w:szCs w:val="28"/>
          <w:lang w:bidi="ru-RU"/>
        </w:rPr>
        <w:t>по технологии, предусматривающей механизацию наиболее трудоёмких работ с применением спецтехники и оборудования (контейнеров-накопителей и автомашин-мусоровозов).</w:t>
      </w:r>
    </w:p>
    <w:p w14:paraId="2C753E04" w14:textId="77777777" w:rsidR="00295FCC" w:rsidRPr="009678B6" w:rsidRDefault="00295FCC" w:rsidP="00295FCC">
      <w:pPr>
        <w:spacing w:after="0" w:line="240" w:lineRule="auto"/>
        <w:ind w:firstLine="709"/>
        <w:jc w:val="both"/>
        <w:rPr>
          <w:rFonts w:ascii="Times New Roman" w:hAnsi="Times New Roman"/>
          <w:sz w:val="28"/>
          <w:szCs w:val="28"/>
        </w:rPr>
      </w:pPr>
      <w:r w:rsidRPr="009678B6">
        <w:rPr>
          <w:rFonts w:ascii="Times New Roman" w:hAnsi="Times New Roman"/>
          <w:sz w:val="28"/>
          <w:szCs w:val="28"/>
        </w:rPr>
        <w:t>Наибольшую опасность, как следствие интенсивного хозяйственного освоения территории, будет представлять значительное увеличение объёма отходов производства и потребления, что является серьёзной проблемой для любой интенсивно развивающейся территории. Отходы несут в себе целый комплекс проблем:</w:t>
      </w:r>
    </w:p>
    <w:p w14:paraId="28D8FB78" w14:textId="77777777" w:rsidR="00295FCC" w:rsidRPr="009678B6" w:rsidRDefault="00295FCC" w:rsidP="00F82054">
      <w:pPr>
        <w:numPr>
          <w:ilvl w:val="0"/>
          <w:numId w:val="41"/>
        </w:numPr>
        <w:spacing w:after="0" w:line="240" w:lineRule="auto"/>
        <w:ind w:left="1066" w:hanging="357"/>
        <w:jc w:val="both"/>
        <w:rPr>
          <w:rFonts w:ascii="Times New Roman" w:eastAsia="Times New Roman" w:hAnsi="Times New Roman"/>
          <w:sz w:val="28"/>
          <w:szCs w:val="24"/>
          <w:lang w:eastAsia="ru-RU"/>
        </w:rPr>
      </w:pPr>
      <w:r w:rsidRPr="009678B6">
        <w:rPr>
          <w:rFonts w:ascii="Times New Roman" w:hAnsi="Times New Roman"/>
          <w:sz w:val="28"/>
          <w:szCs w:val="28"/>
        </w:rPr>
        <w:t>уху</w:t>
      </w:r>
      <w:r w:rsidRPr="009678B6">
        <w:rPr>
          <w:rFonts w:ascii="Times New Roman" w:eastAsia="Times New Roman" w:hAnsi="Times New Roman"/>
          <w:sz w:val="28"/>
          <w:szCs w:val="24"/>
          <w:lang w:eastAsia="ru-RU"/>
        </w:rPr>
        <w:t xml:space="preserve">дшение эстетических характеристик территории (мусор, запах); </w:t>
      </w:r>
    </w:p>
    <w:p w14:paraId="2733E02B" w14:textId="77777777" w:rsidR="00295FCC" w:rsidRPr="009678B6" w:rsidRDefault="00295FCC" w:rsidP="00F82054">
      <w:pPr>
        <w:numPr>
          <w:ilvl w:val="0"/>
          <w:numId w:val="41"/>
        </w:numPr>
        <w:spacing w:after="0" w:line="240" w:lineRule="auto"/>
        <w:ind w:left="1066" w:hanging="357"/>
        <w:jc w:val="both"/>
        <w:rPr>
          <w:rFonts w:ascii="Times New Roman" w:eastAsia="Times New Roman" w:hAnsi="Times New Roman"/>
          <w:sz w:val="28"/>
          <w:szCs w:val="24"/>
          <w:lang w:eastAsia="ru-RU"/>
        </w:rPr>
      </w:pPr>
      <w:r w:rsidRPr="009678B6">
        <w:rPr>
          <w:rFonts w:ascii="Times New Roman" w:eastAsia="Times New Roman" w:hAnsi="Times New Roman"/>
          <w:sz w:val="28"/>
          <w:szCs w:val="24"/>
          <w:lang w:eastAsia="ru-RU"/>
        </w:rPr>
        <w:t>локальное загрязнение почвы и атмосферного воздуха;</w:t>
      </w:r>
    </w:p>
    <w:p w14:paraId="0C2BA698" w14:textId="77777777" w:rsidR="00295FCC" w:rsidRPr="009678B6" w:rsidRDefault="00295FCC" w:rsidP="00F82054">
      <w:pPr>
        <w:numPr>
          <w:ilvl w:val="0"/>
          <w:numId w:val="41"/>
        </w:numPr>
        <w:spacing w:after="0" w:line="240" w:lineRule="auto"/>
        <w:ind w:left="1066" w:hanging="357"/>
        <w:jc w:val="both"/>
        <w:rPr>
          <w:rFonts w:ascii="Times New Roman" w:hAnsi="Times New Roman"/>
          <w:sz w:val="28"/>
          <w:szCs w:val="28"/>
        </w:rPr>
      </w:pPr>
      <w:r w:rsidRPr="009678B6">
        <w:rPr>
          <w:rFonts w:ascii="Times New Roman" w:eastAsia="Times New Roman" w:hAnsi="Times New Roman"/>
          <w:sz w:val="28"/>
          <w:szCs w:val="24"/>
          <w:lang w:eastAsia="ru-RU"/>
        </w:rPr>
        <w:t>большой объем захоронения отходов на территории населённых пунктов сви</w:t>
      </w:r>
      <w:r w:rsidRPr="009678B6">
        <w:rPr>
          <w:rFonts w:ascii="Times New Roman" w:hAnsi="Times New Roman"/>
          <w:sz w:val="28"/>
          <w:szCs w:val="28"/>
        </w:rPr>
        <w:t>детельствует об ограниченности использования экономического потенциала отходов.</w:t>
      </w:r>
    </w:p>
    <w:p w14:paraId="01A2C7F3" w14:textId="4A7CF917" w:rsidR="007013F4" w:rsidRPr="009678B6" w:rsidRDefault="007013F4" w:rsidP="007013F4">
      <w:pPr>
        <w:spacing w:after="0" w:line="240" w:lineRule="auto"/>
        <w:ind w:firstLine="709"/>
        <w:jc w:val="both"/>
        <w:rPr>
          <w:rFonts w:ascii="Times New Roman" w:hAnsi="Times New Roman"/>
          <w:sz w:val="28"/>
          <w:szCs w:val="28"/>
          <w:lang w:bidi="ru-RU"/>
        </w:rPr>
      </w:pPr>
      <w:bookmarkStart w:id="783" w:name="_Hlk148698438"/>
      <w:r w:rsidRPr="009678B6">
        <w:rPr>
          <w:rFonts w:ascii="Times New Roman" w:hAnsi="Times New Roman"/>
          <w:sz w:val="28"/>
          <w:szCs w:val="28"/>
          <w:lang w:bidi="ru-RU"/>
        </w:rPr>
        <w:t xml:space="preserve">Генеральным планом рекомендуются мероприятия по совершенствованию системы санитарной очистки и уборки территории </w:t>
      </w:r>
      <w:r w:rsidR="00E83B33" w:rsidRPr="009678B6">
        <w:rPr>
          <w:rFonts w:ascii="Times New Roman" w:eastAsia="Times New Roman" w:hAnsi="Times New Roman"/>
          <w:bCs/>
          <w:sz w:val="28"/>
          <w:szCs w:val="28"/>
          <w:lang w:eastAsia="ru-RU"/>
        </w:rPr>
        <w:t>Локшин</w:t>
      </w:r>
      <w:r w:rsidR="00424E7C" w:rsidRPr="009678B6">
        <w:rPr>
          <w:rFonts w:ascii="Times New Roman" w:hAnsi="Times New Roman"/>
          <w:sz w:val="28"/>
          <w:szCs w:val="28"/>
        </w:rPr>
        <w:t>ского</w:t>
      </w:r>
      <w:r w:rsidR="006804D1" w:rsidRPr="009678B6">
        <w:rPr>
          <w:rFonts w:ascii="Times New Roman" w:eastAsia="Times New Roman" w:hAnsi="Times New Roman"/>
          <w:sz w:val="28"/>
          <w:szCs w:val="28"/>
          <w:lang w:eastAsia="ru-RU"/>
        </w:rPr>
        <w:t xml:space="preserve"> сельсовета</w:t>
      </w:r>
      <w:r w:rsidRPr="009678B6">
        <w:rPr>
          <w:rFonts w:ascii="Times New Roman" w:hAnsi="Times New Roman"/>
          <w:sz w:val="28"/>
          <w:szCs w:val="28"/>
          <w:lang w:bidi="ru-RU"/>
        </w:rPr>
        <w:t>, которые позволят обеспечить рациональную организацию работы по сбору, удалению, обезвреживанию и утилизации отходов.</w:t>
      </w:r>
    </w:p>
    <w:p w14:paraId="5CDD67A1" w14:textId="77777777" w:rsidR="007013F4" w:rsidRPr="009678B6" w:rsidRDefault="007013F4" w:rsidP="007013F4">
      <w:pPr>
        <w:spacing w:after="0" w:line="240" w:lineRule="auto"/>
        <w:ind w:firstLine="709"/>
        <w:jc w:val="both"/>
        <w:rPr>
          <w:rFonts w:ascii="Times New Roman" w:hAnsi="Times New Roman"/>
          <w:sz w:val="28"/>
          <w:szCs w:val="28"/>
          <w:lang w:bidi="ru-RU"/>
        </w:rPr>
      </w:pPr>
      <w:r w:rsidRPr="009678B6">
        <w:rPr>
          <w:rFonts w:ascii="Times New Roman" w:hAnsi="Times New Roman"/>
          <w:sz w:val="28"/>
          <w:szCs w:val="28"/>
          <w:lang w:bidi="ru-RU"/>
        </w:rPr>
        <w:t>Первоочередными мероприятиями по реализации данной задачи являются:</w:t>
      </w:r>
    </w:p>
    <w:p w14:paraId="34DD67BA" w14:textId="77777777" w:rsidR="007013F4" w:rsidRPr="009678B6" w:rsidRDefault="007013F4" w:rsidP="00F82054">
      <w:pPr>
        <w:numPr>
          <w:ilvl w:val="0"/>
          <w:numId w:val="41"/>
        </w:numPr>
        <w:spacing w:after="0" w:line="240" w:lineRule="auto"/>
        <w:ind w:left="924" w:hanging="357"/>
        <w:jc w:val="both"/>
        <w:rPr>
          <w:rFonts w:ascii="Times New Roman" w:eastAsia="Times New Roman" w:hAnsi="Times New Roman"/>
          <w:sz w:val="28"/>
          <w:szCs w:val="24"/>
          <w:lang w:eastAsia="ru-RU"/>
        </w:rPr>
      </w:pPr>
      <w:r w:rsidRPr="009678B6">
        <w:rPr>
          <w:rFonts w:ascii="Times New Roman" w:eastAsia="Times New Roman" w:hAnsi="Times New Roman"/>
          <w:sz w:val="28"/>
          <w:szCs w:val="24"/>
          <w:lang w:eastAsia="ru-RU"/>
        </w:rPr>
        <w:t>создание планово-регулярной системы очистки, своевременный сбор и вывоз отходов на полигон ТКО;</w:t>
      </w:r>
    </w:p>
    <w:p w14:paraId="2CE12084" w14:textId="739C2FDB" w:rsidR="007013F4" w:rsidRPr="009678B6" w:rsidRDefault="00F87346" w:rsidP="00F82054">
      <w:pPr>
        <w:numPr>
          <w:ilvl w:val="0"/>
          <w:numId w:val="41"/>
        </w:numPr>
        <w:spacing w:after="0" w:line="240" w:lineRule="auto"/>
        <w:ind w:left="924" w:hanging="357"/>
        <w:jc w:val="both"/>
        <w:rPr>
          <w:rFonts w:ascii="Times New Roman" w:eastAsia="Times New Roman" w:hAnsi="Times New Roman"/>
          <w:sz w:val="28"/>
          <w:szCs w:val="24"/>
          <w:lang w:eastAsia="ru-RU"/>
        </w:rPr>
      </w:pPr>
      <w:r w:rsidRPr="009678B6">
        <w:rPr>
          <w:rFonts w:ascii="Times New Roman" w:eastAsia="Times New Roman" w:hAnsi="Times New Roman"/>
          <w:sz w:val="28"/>
          <w:szCs w:val="24"/>
          <w:lang w:eastAsia="ru-RU"/>
        </w:rPr>
        <w:t>к</w:t>
      </w:r>
      <w:r w:rsidR="007013F4" w:rsidRPr="009678B6">
        <w:rPr>
          <w:rFonts w:ascii="Times New Roman" w:eastAsia="Times New Roman" w:hAnsi="Times New Roman"/>
          <w:sz w:val="28"/>
          <w:szCs w:val="24"/>
          <w:lang w:eastAsia="ru-RU"/>
        </w:rPr>
        <w:t>онтейнеры, мусоросборники и бункеры-накопители размещаются (устанавливаются) на специально оборудованных площадках (мусоросборных площадках). Площадки для установки мусоросборников (контейнеров) для сбора отходов должны иметь твёрдое водонепроницаемое покрытие (бетонное, асфальтобетонное), освещены, ограничены ограждениями или зелёными насаждениями, иметь удобные пути для подъезда специализированного транспорта и подхода жителей;</w:t>
      </w:r>
    </w:p>
    <w:p w14:paraId="53A9288A" w14:textId="77777777" w:rsidR="007013F4" w:rsidRPr="009678B6" w:rsidRDefault="007013F4" w:rsidP="00F82054">
      <w:pPr>
        <w:numPr>
          <w:ilvl w:val="0"/>
          <w:numId w:val="41"/>
        </w:numPr>
        <w:spacing w:after="0" w:line="240" w:lineRule="auto"/>
        <w:ind w:left="924" w:hanging="357"/>
        <w:jc w:val="both"/>
        <w:rPr>
          <w:rFonts w:ascii="Times New Roman" w:eastAsia="Times New Roman" w:hAnsi="Times New Roman"/>
          <w:sz w:val="28"/>
          <w:szCs w:val="24"/>
          <w:lang w:eastAsia="ru-RU"/>
        </w:rPr>
      </w:pPr>
      <w:r w:rsidRPr="009678B6">
        <w:rPr>
          <w:rFonts w:ascii="Times New Roman" w:eastAsia="Times New Roman" w:hAnsi="Times New Roman"/>
          <w:sz w:val="28"/>
          <w:szCs w:val="24"/>
          <w:lang w:eastAsia="ru-RU"/>
        </w:rPr>
        <w:t>ликвидация несанкционированных свалок с последующей рекультивацией территории.</w:t>
      </w:r>
      <w:bookmarkEnd w:id="783"/>
    </w:p>
    <w:p w14:paraId="1B852601" w14:textId="77777777" w:rsidR="007013F4" w:rsidRPr="009678B6" w:rsidRDefault="007013F4" w:rsidP="007013F4">
      <w:pPr>
        <w:spacing w:after="0" w:line="240" w:lineRule="auto"/>
        <w:ind w:firstLine="709"/>
        <w:jc w:val="both"/>
        <w:rPr>
          <w:rFonts w:ascii="Times New Roman" w:hAnsi="Times New Roman"/>
          <w:sz w:val="28"/>
          <w:szCs w:val="28"/>
          <w:lang w:bidi="ru-RU"/>
        </w:rPr>
      </w:pPr>
      <w:r w:rsidRPr="009678B6">
        <w:rPr>
          <w:rFonts w:ascii="Times New Roman" w:hAnsi="Times New Roman"/>
          <w:sz w:val="28"/>
          <w:szCs w:val="28"/>
          <w:lang w:bidi="ru-RU"/>
        </w:rPr>
        <w:lastRenderedPageBreak/>
        <w:t xml:space="preserve">Проектом генерального плана также рекомендуются следующие мероприятия </w:t>
      </w:r>
      <w:r w:rsidRPr="009678B6">
        <w:rPr>
          <w:rFonts w:ascii="Times New Roman" w:hAnsi="Times New Roman"/>
          <w:sz w:val="28"/>
          <w:szCs w:val="28"/>
          <w:lang w:bidi="ru-RU"/>
        </w:rPr>
        <w:br/>
        <w:t>по совершенствованию системы санитарной очистки и уборки территории поселения:</w:t>
      </w:r>
    </w:p>
    <w:p w14:paraId="1ABD883C" w14:textId="77777777" w:rsidR="007013F4" w:rsidRPr="009678B6" w:rsidRDefault="007013F4" w:rsidP="00F82054">
      <w:pPr>
        <w:numPr>
          <w:ilvl w:val="0"/>
          <w:numId w:val="41"/>
        </w:numPr>
        <w:spacing w:after="0" w:line="240" w:lineRule="auto"/>
        <w:ind w:left="924" w:hanging="357"/>
        <w:jc w:val="both"/>
        <w:rPr>
          <w:rFonts w:ascii="Times New Roman" w:eastAsia="Times New Roman" w:hAnsi="Times New Roman"/>
          <w:sz w:val="28"/>
          <w:szCs w:val="24"/>
          <w:lang w:eastAsia="ru-RU"/>
        </w:rPr>
      </w:pPr>
      <w:r w:rsidRPr="009678B6">
        <w:rPr>
          <w:rFonts w:ascii="Times New Roman" w:eastAsia="Times New Roman" w:hAnsi="Times New Roman"/>
          <w:sz w:val="28"/>
          <w:szCs w:val="24"/>
          <w:lang w:eastAsia="ru-RU"/>
        </w:rPr>
        <w:t>организация раздельного сбора ТКО (приобретение контейнеров для раздельного сбора мусора);</w:t>
      </w:r>
    </w:p>
    <w:p w14:paraId="74202F13" w14:textId="77777777" w:rsidR="007013F4" w:rsidRPr="009678B6" w:rsidRDefault="007013F4" w:rsidP="00F82054">
      <w:pPr>
        <w:numPr>
          <w:ilvl w:val="0"/>
          <w:numId w:val="41"/>
        </w:numPr>
        <w:spacing w:after="0" w:line="240" w:lineRule="auto"/>
        <w:ind w:left="924" w:hanging="357"/>
        <w:jc w:val="both"/>
        <w:rPr>
          <w:rFonts w:ascii="Times New Roman" w:eastAsia="Times New Roman" w:hAnsi="Times New Roman"/>
          <w:sz w:val="28"/>
          <w:szCs w:val="24"/>
          <w:lang w:eastAsia="ru-RU"/>
        </w:rPr>
      </w:pPr>
      <w:r w:rsidRPr="009678B6">
        <w:rPr>
          <w:rFonts w:ascii="Times New Roman" w:eastAsia="Times New Roman" w:hAnsi="Times New Roman"/>
          <w:sz w:val="28"/>
          <w:szCs w:val="24"/>
          <w:lang w:eastAsia="ru-RU"/>
        </w:rPr>
        <w:t xml:space="preserve">развитие инфраструктуры по раздельному сбору, утилизации (использованию), обезвреживанию и экологически </w:t>
      </w:r>
      <w:r w:rsidR="005E2A00" w:rsidRPr="009678B6">
        <w:rPr>
          <w:rFonts w:ascii="Times New Roman" w:eastAsia="Times New Roman" w:hAnsi="Times New Roman"/>
          <w:sz w:val="28"/>
          <w:szCs w:val="24"/>
          <w:lang w:eastAsia="ru-RU"/>
        </w:rPr>
        <w:t>безопасному размещению</w:t>
      </w:r>
      <w:r w:rsidRPr="009678B6">
        <w:rPr>
          <w:rFonts w:ascii="Times New Roman" w:eastAsia="Times New Roman" w:hAnsi="Times New Roman"/>
          <w:sz w:val="28"/>
          <w:szCs w:val="24"/>
          <w:lang w:eastAsia="ru-RU"/>
        </w:rPr>
        <w:t xml:space="preserve"> ТКО; </w:t>
      </w:r>
    </w:p>
    <w:p w14:paraId="11BADE79" w14:textId="77777777" w:rsidR="007013F4" w:rsidRPr="009678B6" w:rsidRDefault="007013F4" w:rsidP="00F82054">
      <w:pPr>
        <w:numPr>
          <w:ilvl w:val="0"/>
          <w:numId w:val="41"/>
        </w:numPr>
        <w:spacing w:after="0" w:line="240" w:lineRule="auto"/>
        <w:ind w:left="924" w:hanging="357"/>
        <w:jc w:val="both"/>
        <w:rPr>
          <w:rFonts w:ascii="Times New Roman" w:eastAsia="Times New Roman" w:hAnsi="Times New Roman"/>
          <w:sz w:val="28"/>
          <w:szCs w:val="24"/>
          <w:lang w:eastAsia="ru-RU"/>
        </w:rPr>
      </w:pPr>
      <w:r w:rsidRPr="009678B6">
        <w:rPr>
          <w:rFonts w:ascii="Times New Roman" w:eastAsia="Times New Roman" w:hAnsi="Times New Roman"/>
          <w:sz w:val="28"/>
          <w:szCs w:val="24"/>
          <w:lang w:eastAsia="ru-RU"/>
        </w:rPr>
        <w:t>ведение реестра объектов образования, обработки и утилизации ТКО;</w:t>
      </w:r>
    </w:p>
    <w:p w14:paraId="48F57118" w14:textId="77777777" w:rsidR="007013F4" w:rsidRPr="009678B6" w:rsidRDefault="007013F4" w:rsidP="00F82054">
      <w:pPr>
        <w:numPr>
          <w:ilvl w:val="0"/>
          <w:numId w:val="41"/>
        </w:numPr>
        <w:spacing w:after="0" w:line="240" w:lineRule="auto"/>
        <w:ind w:left="924" w:hanging="357"/>
        <w:jc w:val="both"/>
        <w:rPr>
          <w:rFonts w:ascii="Times New Roman" w:eastAsia="Times New Roman" w:hAnsi="Times New Roman"/>
          <w:sz w:val="28"/>
          <w:szCs w:val="24"/>
          <w:lang w:eastAsia="ru-RU"/>
        </w:rPr>
      </w:pPr>
      <w:r w:rsidRPr="009678B6">
        <w:rPr>
          <w:rFonts w:ascii="Times New Roman" w:eastAsia="Times New Roman" w:hAnsi="Times New Roman"/>
          <w:sz w:val="28"/>
          <w:szCs w:val="24"/>
          <w:lang w:eastAsia="ru-RU"/>
        </w:rPr>
        <w:t>проведение в школах поселения мероприятий по экологическому воспитанию;</w:t>
      </w:r>
    </w:p>
    <w:p w14:paraId="0B0074D9" w14:textId="77777777" w:rsidR="007013F4" w:rsidRPr="009678B6" w:rsidRDefault="007013F4" w:rsidP="00F82054">
      <w:pPr>
        <w:numPr>
          <w:ilvl w:val="0"/>
          <w:numId w:val="41"/>
        </w:numPr>
        <w:spacing w:after="0" w:line="240" w:lineRule="auto"/>
        <w:ind w:left="924" w:hanging="357"/>
        <w:jc w:val="both"/>
        <w:rPr>
          <w:rFonts w:ascii="Times New Roman" w:eastAsia="Times New Roman" w:hAnsi="Times New Roman"/>
          <w:sz w:val="28"/>
          <w:szCs w:val="24"/>
          <w:lang w:eastAsia="ru-RU"/>
        </w:rPr>
      </w:pPr>
      <w:r w:rsidRPr="009678B6">
        <w:rPr>
          <w:rFonts w:ascii="Times New Roman" w:eastAsia="Times New Roman" w:hAnsi="Times New Roman"/>
          <w:sz w:val="28"/>
          <w:szCs w:val="24"/>
          <w:lang w:eastAsia="ru-RU"/>
        </w:rPr>
        <w:t>проведение разъяснительной работы среди жителей поселения по вопросам соблюдения экологической культуры;</w:t>
      </w:r>
    </w:p>
    <w:p w14:paraId="2B8F551E" w14:textId="77777777" w:rsidR="007013F4" w:rsidRPr="009678B6" w:rsidRDefault="007013F4" w:rsidP="00F82054">
      <w:pPr>
        <w:numPr>
          <w:ilvl w:val="0"/>
          <w:numId w:val="41"/>
        </w:numPr>
        <w:spacing w:after="0" w:line="240" w:lineRule="auto"/>
        <w:ind w:left="924" w:hanging="357"/>
        <w:jc w:val="both"/>
        <w:rPr>
          <w:rFonts w:ascii="Times New Roman" w:eastAsia="Times New Roman" w:hAnsi="Times New Roman"/>
          <w:sz w:val="28"/>
          <w:szCs w:val="24"/>
          <w:lang w:eastAsia="ru-RU"/>
        </w:rPr>
      </w:pPr>
      <w:r w:rsidRPr="009678B6">
        <w:rPr>
          <w:rFonts w:ascii="Times New Roman" w:eastAsia="Times New Roman" w:hAnsi="Times New Roman"/>
          <w:sz w:val="28"/>
          <w:szCs w:val="24"/>
          <w:lang w:eastAsia="ru-RU"/>
        </w:rPr>
        <w:t>проведение семинаров, консультаций для жителей поселения по вопросам санитарной очистки территорий.</w:t>
      </w:r>
    </w:p>
    <w:p w14:paraId="28438A02" w14:textId="29D2AF6A" w:rsidR="006804D1" w:rsidRPr="009678B6" w:rsidRDefault="006804D1" w:rsidP="006804D1">
      <w:pPr>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Общие рекомендации по обращению с отходами производства и потребления представлены в 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(утверждены </w:t>
      </w:r>
      <w:r w:rsidR="00E63441" w:rsidRPr="009678B6">
        <w:rPr>
          <w:rFonts w:ascii="Times New Roman" w:hAnsi="Times New Roman"/>
          <w:sz w:val="28"/>
          <w:szCs w:val="28"/>
        </w:rPr>
        <w:t>п</w:t>
      </w:r>
      <w:r w:rsidRPr="009678B6">
        <w:rPr>
          <w:rFonts w:ascii="Times New Roman" w:hAnsi="Times New Roman"/>
          <w:sz w:val="28"/>
          <w:szCs w:val="28"/>
        </w:rPr>
        <w:t>остановлением Главного государственного санитарного врача Российской Федерации от 28.01.2021 № 3).</w:t>
      </w:r>
    </w:p>
    <w:p w14:paraId="421231F0" w14:textId="77777777" w:rsidR="006804D1" w:rsidRPr="009678B6" w:rsidRDefault="006804D1" w:rsidP="006804D1">
      <w:pPr>
        <w:spacing w:after="0" w:line="240" w:lineRule="auto"/>
        <w:ind w:firstLine="709"/>
        <w:jc w:val="both"/>
        <w:rPr>
          <w:rFonts w:ascii="Times New Roman" w:hAnsi="Times New Roman"/>
          <w:sz w:val="28"/>
          <w:szCs w:val="28"/>
        </w:rPr>
      </w:pPr>
      <w:r w:rsidRPr="009678B6">
        <w:rPr>
          <w:rFonts w:ascii="Times New Roman" w:hAnsi="Times New Roman"/>
          <w:sz w:val="28"/>
          <w:szCs w:val="28"/>
        </w:rPr>
        <w:t>Система санитарной очистки и уборки территорий населённых мест должна предусматривать рациональный сбор, быстрое удаление, надёжное обезвреживание и экономически целесообразную утилизацию бытовых отходов: хозяйственно-бытовых, в том числе пищевых отходов из жилых и общественных зданий, предприятий торговли, общественного питания и культурно-бытового назначения; жидких из неканализованных зданий; уличного мусора и смета, и других бытовых отходов, скапливающихся на территории населённого пункта.</w:t>
      </w:r>
    </w:p>
    <w:p w14:paraId="69AF9EB2" w14:textId="0C061455" w:rsidR="00ED55F6" w:rsidRDefault="006804D1" w:rsidP="00ED55F6">
      <w:pPr>
        <w:spacing w:after="0" w:line="240" w:lineRule="auto"/>
        <w:ind w:firstLine="709"/>
        <w:jc w:val="both"/>
        <w:rPr>
          <w:rFonts w:ascii="Times New Roman" w:hAnsi="Times New Roman"/>
          <w:sz w:val="28"/>
          <w:szCs w:val="28"/>
          <w:shd w:val="clear" w:color="auto" w:fill="FFFFFF"/>
        </w:rPr>
      </w:pPr>
      <w:bookmarkStart w:id="784" w:name="_Hlk148698469"/>
      <w:bookmarkStart w:id="785" w:name="_Hlk106803689"/>
      <w:r w:rsidRPr="009678B6">
        <w:rPr>
          <w:rFonts w:ascii="Times New Roman" w:eastAsia="Times New Roman" w:hAnsi="Times New Roman"/>
          <w:sz w:val="28"/>
          <w:szCs w:val="28"/>
          <w:lang w:eastAsia="ru-RU" w:bidi="ru-RU"/>
        </w:rPr>
        <w:t xml:space="preserve">Для того чтобы норма накопления ТКО соответствовала фактическому образованию отходов вычисляется усреднённая норма накопления отходов. </w:t>
      </w:r>
      <w:r w:rsidRPr="009678B6">
        <w:rPr>
          <w:rFonts w:ascii="Times New Roman" w:hAnsi="Times New Roman"/>
          <w:sz w:val="28"/>
          <w:szCs w:val="28"/>
          <w:lang w:bidi="ru-RU"/>
        </w:rPr>
        <w:t xml:space="preserve">Расчёт объёмов образования ТКО, образующихся от жилищного фонда, произведён на основании нормативов, утверждённых </w:t>
      </w:r>
      <w:r w:rsidRPr="009678B6">
        <w:rPr>
          <w:rFonts w:ascii="Times New Roman" w:hAnsi="Times New Roman"/>
          <w:sz w:val="28"/>
          <w:szCs w:val="28"/>
          <w:shd w:val="clear" w:color="auto" w:fill="FFFFFF"/>
        </w:rPr>
        <w:t>Приказом</w:t>
      </w:r>
      <w:hyperlink r:id="rId80" w:history="1">
        <w:r w:rsidR="00ED55F6" w:rsidRPr="009678B6">
          <w:rPr>
            <w:rStyle w:val="aff1"/>
            <w:rFonts w:ascii="Times New Roman" w:hAnsi="Times New Roman"/>
            <w:color w:val="auto"/>
            <w:sz w:val="28"/>
            <w:szCs w:val="28"/>
            <w:u w:val="none"/>
            <w:shd w:val="clear" w:color="auto" w:fill="FFFFFF"/>
          </w:rPr>
          <w:t xml:space="preserve"> Министерства экологии и рационального природопользования Красноярского края от 15.01.2021</w:t>
        </w:r>
        <w:r w:rsidR="002A427F" w:rsidRPr="009678B6">
          <w:rPr>
            <w:rStyle w:val="aff1"/>
            <w:rFonts w:ascii="Times New Roman" w:hAnsi="Times New Roman"/>
            <w:color w:val="auto"/>
            <w:sz w:val="28"/>
            <w:szCs w:val="28"/>
            <w:u w:val="none"/>
            <w:shd w:val="clear" w:color="auto" w:fill="FFFFFF"/>
          </w:rPr>
          <w:t xml:space="preserve"> г. №</w:t>
        </w:r>
        <w:r w:rsidR="00ED55F6" w:rsidRPr="009678B6">
          <w:rPr>
            <w:rStyle w:val="aff1"/>
            <w:rFonts w:ascii="Times New Roman" w:hAnsi="Times New Roman"/>
            <w:color w:val="auto"/>
            <w:sz w:val="28"/>
            <w:szCs w:val="28"/>
            <w:u w:val="none"/>
            <w:shd w:val="clear" w:color="auto" w:fill="FFFFFF"/>
          </w:rPr>
          <w:t xml:space="preserve"> 77-51-од «Об установлении нормативов накопления твердых коммунальных отходов на территории Красноярского края»</w:t>
        </w:r>
      </w:hyperlink>
      <w:r w:rsidR="00ED55F6" w:rsidRPr="009678B6">
        <w:rPr>
          <w:rFonts w:ascii="Times New Roman" w:hAnsi="Times New Roman"/>
          <w:sz w:val="28"/>
          <w:szCs w:val="28"/>
          <w:shd w:val="clear" w:color="auto" w:fill="FFFFFF"/>
        </w:rPr>
        <w:t> (в ред. от 05.02.2021, от 05.03.2021, от 28.12.2021)</w:t>
      </w:r>
      <w:r w:rsidR="002A427F" w:rsidRPr="009678B6">
        <w:rPr>
          <w:rFonts w:ascii="Times New Roman" w:hAnsi="Times New Roman"/>
          <w:sz w:val="28"/>
          <w:szCs w:val="28"/>
          <w:shd w:val="clear" w:color="auto" w:fill="FFFFFF"/>
        </w:rPr>
        <w:t xml:space="preserve"> 0,07 м</w:t>
      </w:r>
      <w:r w:rsidR="002A427F" w:rsidRPr="009678B6">
        <w:rPr>
          <w:rFonts w:ascii="Times New Roman" w:hAnsi="Times New Roman"/>
          <w:sz w:val="28"/>
          <w:szCs w:val="28"/>
          <w:shd w:val="clear" w:color="auto" w:fill="FFFFFF"/>
          <w:vertAlign w:val="superscript"/>
        </w:rPr>
        <w:t>3</w:t>
      </w:r>
      <w:r w:rsidR="002A427F" w:rsidRPr="009678B6">
        <w:rPr>
          <w:rFonts w:ascii="Times New Roman" w:hAnsi="Times New Roman"/>
          <w:sz w:val="28"/>
          <w:szCs w:val="28"/>
          <w:shd w:val="clear" w:color="auto" w:fill="FFFFFF"/>
        </w:rPr>
        <w:t>/мес. на 1</w:t>
      </w:r>
      <w:r w:rsidR="005E5830" w:rsidRPr="009678B6">
        <w:rPr>
          <w:rFonts w:ascii="Times New Roman" w:hAnsi="Times New Roman"/>
          <w:sz w:val="28"/>
          <w:szCs w:val="28"/>
          <w:shd w:val="clear" w:color="auto" w:fill="FFFFFF"/>
        </w:rPr>
        <w:t xml:space="preserve"> </w:t>
      </w:r>
      <w:r w:rsidR="002A427F" w:rsidRPr="009678B6">
        <w:rPr>
          <w:rFonts w:ascii="Times New Roman" w:hAnsi="Times New Roman"/>
          <w:sz w:val="28"/>
          <w:szCs w:val="28"/>
          <w:shd w:val="clear" w:color="auto" w:fill="FFFFFF"/>
        </w:rPr>
        <w:t>чел</w:t>
      </w:r>
      <w:r w:rsidR="00E913D5">
        <w:rPr>
          <w:rFonts w:ascii="Times New Roman" w:hAnsi="Times New Roman"/>
          <w:sz w:val="28"/>
          <w:szCs w:val="28"/>
          <w:shd w:val="clear" w:color="auto" w:fill="FFFFFF"/>
        </w:rPr>
        <w:t>овека</w:t>
      </w:r>
      <w:r w:rsidR="00ED55F6" w:rsidRPr="009678B6">
        <w:rPr>
          <w:rFonts w:ascii="Times New Roman" w:hAnsi="Times New Roman"/>
          <w:sz w:val="28"/>
          <w:szCs w:val="28"/>
          <w:shd w:val="clear" w:color="auto" w:fill="FFFFFF"/>
        </w:rPr>
        <w:t xml:space="preserve">. </w:t>
      </w:r>
      <w:bookmarkEnd w:id="784"/>
    </w:p>
    <w:p w14:paraId="3A79ECD4" w14:textId="77777777" w:rsidR="00293303" w:rsidRPr="009678B6" w:rsidRDefault="00293303" w:rsidP="00ED55F6">
      <w:pPr>
        <w:pStyle w:val="headertext0"/>
        <w:spacing w:before="0" w:beforeAutospacing="0" w:after="0" w:afterAutospacing="0"/>
        <w:jc w:val="center"/>
        <w:textAlignment w:val="baseline"/>
        <w:rPr>
          <w:b/>
          <w:bCs/>
          <w:sz w:val="12"/>
          <w:szCs w:val="12"/>
          <w:lang w:val="ru-RU"/>
        </w:rPr>
      </w:pPr>
    </w:p>
    <w:p w14:paraId="0D90C220" w14:textId="269A7D9F" w:rsidR="00ED55F6" w:rsidRPr="009678B6" w:rsidRDefault="00ED55F6" w:rsidP="00ED55F6">
      <w:pPr>
        <w:pStyle w:val="headertext0"/>
        <w:spacing w:before="0" w:beforeAutospacing="0" w:after="0" w:afterAutospacing="0"/>
        <w:jc w:val="center"/>
        <w:textAlignment w:val="baseline"/>
        <w:rPr>
          <w:sz w:val="28"/>
          <w:szCs w:val="28"/>
          <w:lang w:val="ru-RU"/>
        </w:rPr>
      </w:pPr>
      <w:r w:rsidRPr="009678B6">
        <w:rPr>
          <w:b/>
          <w:bCs/>
          <w:sz w:val="28"/>
          <w:szCs w:val="28"/>
          <w:lang w:val="ru-RU"/>
        </w:rPr>
        <w:t xml:space="preserve">Таблица </w:t>
      </w:r>
      <w:r w:rsidR="00C4358A" w:rsidRPr="009678B6">
        <w:rPr>
          <w:b/>
          <w:bCs/>
          <w:sz w:val="28"/>
          <w:szCs w:val="28"/>
          <w:lang w:val="ru-RU"/>
        </w:rPr>
        <w:t>7</w:t>
      </w:r>
      <w:r w:rsidR="00FB4066">
        <w:rPr>
          <w:b/>
          <w:bCs/>
          <w:sz w:val="28"/>
          <w:szCs w:val="28"/>
          <w:lang w:val="ru-RU"/>
        </w:rPr>
        <w:t>4</w:t>
      </w:r>
      <w:r w:rsidRPr="009678B6">
        <w:rPr>
          <w:sz w:val="28"/>
          <w:szCs w:val="28"/>
          <w:lang w:val="ru-RU"/>
        </w:rPr>
        <w:t xml:space="preserve">. </w:t>
      </w:r>
      <w:bookmarkStart w:id="786" w:name="_Hlk148698478"/>
      <w:r w:rsidR="00293303" w:rsidRPr="009678B6">
        <w:rPr>
          <w:sz w:val="28"/>
          <w:szCs w:val="28"/>
          <w:lang w:val="ru-RU"/>
        </w:rPr>
        <w:t>Планируемые о</w:t>
      </w:r>
      <w:r w:rsidR="00293303" w:rsidRPr="009678B6">
        <w:rPr>
          <w:sz w:val="28"/>
          <w:szCs w:val="28"/>
          <w:lang w:val="ru-RU" w:eastAsia="ru-RU"/>
        </w:rPr>
        <w:t>бъёмы накопления твёрдых коммунальных отходов</w:t>
      </w:r>
      <w:r w:rsidRPr="009678B6">
        <w:rPr>
          <w:sz w:val="28"/>
          <w:szCs w:val="28"/>
          <w:lang w:val="ru-RU"/>
        </w:rPr>
        <w:t>, образующ</w:t>
      </w:r>
      <w:r w:rsidR="00293303" w:rsidRPr="009678B6">
        <w:rPr>
          <w:sz w:val="28"/>
          <w:szCs w:val="28"/>
          <w:lang w:val="ru-RU"/>
        </w:rPr>
        <w:t>ихся</w:t>
      </w:r>
      <w:r w:rsidRPr="009678B6">
        <w:rPr>
          <w:sz w:val="28"/>
          <w:szCs w:val="28"/>
          <w:lang w:val="ru-RU"/>
        </w:rPr>
        <w:t xml:space="preserve"> на территории Локшинского сельсовета</w:t>
      </w:r>
      <w:r w:rsidR="00293303" w:rsidRPr="009678B6">
        <w:rPr>
          <w:sz w:val="28"/>
          <w:szCs w:val="28"/>
          <w:lang w:val="ru-RU"/>
        </w:rPr>
        <w:t xml:space="preserve"> от населения и организаций</w:t>
      </w:r>
      <w:bookmarkEnd w:id="786"/>
    </w:p>
    <w:p w14:paraId="2E05E6A8" w14:textId="77777777" w:rsidR="00FB4066" w:rsidRPr="009678B6" w:rsidRDefault="00FB4066" w:rsidP="00ED55F6">
      <w:pPr>
        <w:pStyle w:val="headertext0"/>
        <w:spacing w:before="0" w:beforeAutospacing="0" w:after="0" w:afterAutospacing="0"/>
        <w:jc w:val="center"/>
        <w:textAlignment w:val="baseline"/>
        <w:rPr>
          <w:sz w:val="12"/>
          <w:szCs w:val="12"/>
          <w:lang w:val="ru-RU"/>
        </w:rPr>
      </w:pPr>
    </w:p>
    <w:tbl>
      <w:tblPr>
        <w:tblW w:w="5000" w:type="pct"/>
        <w:tblCellMar>
          <w:left w:w="0" w:type="dxa"/>
          <w:right w:w="0" w:type="dxa"/>
        </w:tblCellMar>
        <w:tblLook w:val="04A0" w:firstRow="1" w:lastRow="0" w:firstColumn="1" w:lastColumn="0" w:noHBand="0" w:noVBand="1"/>
      </w:tblPr>
      <w:tblGrid>
        <w:gridCol w:w="2015"/>
        <w:gridCol w:w="1669"/>
        <w:gridCol w:w="1670"/>
        <w:gridCol w:w="1793"/>
        <w:gridCol w:w="1464"/>
        <w:gridCol w:w="1464"/>
      </w:tblGrid>
      <w:tr w:rsidR="0025119A" w:rsidRPr="009678B6" w14:paraId="2D71F54B" w14:textId="77777777" w:rsidTr="0069672A">
        <w:tc>
          <w:tcPr>
            <w:tcW w:w="98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057404F1" w14:textId="77777777" w:rsidR="0069672A" w:rsidRPr="009678B6" w:rsidRDefault="0069672A" w:rsidP="00031491">
            <w:pPr>
              <w:pStyle w:val="formattext0"/>
              <w:spacing w:before="0" w:beforeAutospacing="0" w:after="0" w:afterAutospacing="0"/>
              <w:jc w:val="center"/>
              <w:textAlignment w:val="baseline"/>
              <w:rPr>
                <w:lang w:val="ru-RU"/>
              </w:rPr>
            </w:pPr>
            <w:bookmarkStart w:id="787" w:name="_Hlk148698508"/>
            <w:r w:rsidRPr="009678B6">
              <w:rPr>
                <w:lang w:val="ru-RU"/>
              </w:rPr>
              <w:t>Наименование муниципального образования</w:t>
            </w:r>
          </w:p>
        </w:tc>
        <w:tc>
          <w:tcPr>
            <w:tcW w:w="848" w:type="pct"/>
            <w:tcBorders>
              <w:top w:val="single" w:sz="6" w:space="0" w:color="000000"/>
              <w:left w:val="single" w:sz="6" w:space="0" w:color="000000"/>
              <w:bottom w:val="single" w:sz="6" w:space="0" w:color="000000"/>
              <w:right w:val="single" w:sz="6" w:space="0" w:color="000000"/>
            </w:tcBorders>
            <w:vAlign w:val="center"/>
          </w:tcPr>
          <w:p w14:paraId="72C78C48" w14:textId="2C6A2A0C" w:rsidR="0069672A" w:rsidRPr="009678B6" w:rsidRDefault="0069672A" w:rsidP="00031491">
            <w:pPr>
              <w:pStyle w:val="formattext0"/>
              <w:spacing w:before="0" w:beforeAutospacing="0" w:after="0" w:afterAutospacing="0"/>
              <w:jc w:val="center"/>
              <w:textAlignment w:val="baseline"/>
              <w:rPr>
                <w:lang w:val="ru-RU"/>
              </w:rPr>
            </w:pPr>
            <w:r w:rsidRPr="009678B6">
              <w:rPr>
                <w:lang w:val="ru-RU"/>
              </w:rPr>
              <w:t>Население на расчетный срок, чел.</w:t>
            </w:r>
          </w:p>
        </w:tc>
        <w:tc>
          <w:tcPr>
            <w:tcW w:w="84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4EEE57AF" w14:textId="780BABB7" w:rsidR="0069672A" w:rsidRPr="009678B6" w:rsidRDefault="0069672A" w:rsidP="00031491">
            <w:pPr>
              <w:pStyle w:val="formattext0"/>
              <w:spacing w:before="0" w:beforeAutospacing="0" w:after="0" w:afterAutospacing="0"/>
              <w:jc w:val="center"/>
              <w:textAlignment w:val="baseline"/>
              <w:rPr>
                <w:lang w:val="ru-RU"/>
              </w:rPr>
            </w:pPr>
            <w:r w:rsidRPr="009678B6">
              <w:rPr>
                <w:lang w:val="ru-RU"/>
              </w:rPr>
              <w:t xml:space="preserve">Расчетное количество образования ТКО от </w:t>
            </w:r>
            <w:r w:rsidRPr="009678B6">
              <w:rPr>
                <w:lang w:val="ru-RU"/>
              </w:rPr>
              <w:lastRenderedPageBreak/>
              <w:t>населения, т/год</w:t>
            </w:r>
          </w:p>
        </w:tc>
        <w:tc>
          <w:tcPr>
            <w:tcW w:w="90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28A6AF04" w14:textId="77777777" w:rsidR="0069672A" w:rsidRPr="009678B6" w:rsidRDefault="0069672A" w:rsidP="00031491">
            <w:pPr>
              <w:pStyle w:val="formattext0"/>
              <w:spacing w:before="0" w:beforeAutospacing="0" w:after="0" w:afterAutospacing="0"/>
              <w:jc w:val="center"/>
              <w:textAlignment w:val="baseline"/>
              <w:rPr>
                <w:lang w:val="ru-RU"/>
              </w:rPr>
            </w:pPr>
            <w:r w:rsidRPr="009678B6">
              <w:rPr>
                <w:lang w:val="ru-RU"/>
              </w:rPr>
              <w:lastRenderedPageBreak/>
              <w:t xml:space="preserve">Расчетное количество образования ТКО от </w:t>
            </w:r>
            <w:r w:rsidRPr="009678B6">
              <w:rPr>
                <w:lang w:val="ru-RU"/>
              </w:rPr>
              <w:lastRenderedPageBreak/>
              <w:t>населения, м</w:t>
            </w:r>
            <w:r w:rsidRPr="009678B6">
              <w:rPr>
                <w:vertAlign w:val="superscript"/>
                <w:lang w:val="ru-RU"/>
              </w:rPr>
              <w:t>3</w:t>
            </w:r>
            <w:r w:rsidRPr="009678B6">
              <w:rPr>
                <w:lang w:val="ru-RU"/>
              </w:rPr>
              <w:t>/год</w:t>
            </w:r>
          </w:p>
        </w:tc>
        <w:tc>
          <w:tcPr>
            <w:tcW w:w="70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1D94E926" w14:textId="77777777" w:rsidR="0069672A" w:rsidRPr="009678B6" w:rsidRDefault="0069672A" w:rsidP="00031491">
            <w:pPr>
              <w:pStyle w:val="formattext0"/>
              <w:spacing w:before="0" w:beforeAutospacing="0" w:after="0" w:afterAutospacing="0"/>
              <w:jc w:val="center"/>
              <w:textAlignment w:val="baseline"/>
              <w:rPr>
                <w:lang w:val="ru-RU"/>
              </w:rPr>
            </w:pPr>
            <w:r w:rsidRPr="009678B6">
              <w:rPr>
                <w:lang w:val="ru-RU"/>
              </w:rPr>
              <w:lastRenderedPageBreak/>
              <w:t>Суммарное количество ТКО, т/год</w:t>
            </w:r>
          </w:p>
        </w:tc>
        <w:tc>
          <w:tcPr>
            <w:tcW w:w="70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74C10F39" w14:textId="77777777" w:rsidR="0069672A" w:rsidRPr="009678B6" w:rsidRDefault="0069672A" w:rsidP="00031491">
            <w:pPr>
              <w:pStyle w:val="formattext0"/>
              <w:spacing w:before="0" w:beforeAutospacing="0" w:after="0" w:afterAutospacing="0"/>
              <w:jc w:val="center"/>
              <w:textAlignment w:val="baseline"/>
              <w:rPr>
                <w:lang w:val="ru-RU"/>
              </w:rPr>
            </w:pPr>
            <w:r w:rsidRPr="009678B6">
              <w:rPr>
                <w:lang w:val="ru-RU"/>
              </w:rPr>
              <w:t>Суммарное количество ТКО, м</w:t>
            </w:r>
            <w:r w:rsidRPr="009678B6">
              <w:rPr>
                <w:vertAlign w:val="superscript"/>
                <w:lang w:val="ru-RU"/>
              </w:rPr>
              <w:t>3</w:t>
            </w:r>
            <w:r w:rsidRPr="009678B6">
              <w:rPr>
                <w:lang w:val="ru-RU"/>
              </w:rPr>
              <w:t>/г</w:t>
            </w:r>
          </w:p>
        </w:tc>
      </w:tr>
      <w:tr w:rsidR="0025119A" w:rsidRPr="009678B6" w14:paraId="05FCD23E" w14:textId="77777777" w:rsidTr="0069672A">
        <w:trPr>
          <w:trHeight w:val="493"/>
        </w:trPr>
        <w:tc>
          <w:tcPr>
            <w:tcW w:w="98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07DC1431" w14:textId="77777777" w:rsidR="0069672A" w:rsidRPr="009678B6" w:rsidRDefault="0069672A" w:rsidP="0069672A">
            <w:pPr>
              <w:pStyle w:val="formattext0"/>
              <w:spacing w:before="0" w:beforeAutospacing="0" w:after="0" w:afterAutospacing="0"/>
              <w:jc w:val="center"/>
              <w:textAlignment w:val="baseline"/>
              <w:rPr>
                <w:b/>
                <w:bCs/>
                <w:i/>
                <w:iCs/>
                <w:lang w:val="ru-RU"/>
              </w:rPr>
            </w:pPr>
            <w:r w:rsidRPr="009678B6">
              <w:rPr>
                <w:b/>
                <w:bCs/>
                <w:i/>
                <w:iCs/>
                <w:lang w:val="ru-RU"/>
              </w:rPr>
              <w:t>Локшинский сельсовет</w:t>
            </w:r>
          </w:p>
        </w:tc>
        <w:tc>
          <w:tcPr>
            <w:tcW w:w="848" w:type="pct"/>
            <w:tcBorders>
              <w:top w:val="single" w:sz="6" w:space="0" w:color="000000"/>
              <w:left w:val="single" w:sz="6" w:space="0" w:color="000000"/>
              <w:bottom w:val="single" w:sz="6" w:space="0" w:color="000000"/>
              <w:right w:val="single" w:sz="6" w:space="0" w:color="000000"/>
            </w:tcBorders>
            <w:vAlign w:val="center"/>
          </w:tcPr>
          <w:p w14:paraId="5B689B59" w14:textId="0F40C73B" w:rsidR="0069672A" w:rsidRPr="009678B6" w:rsidRDefault="0069672A" w:rsidP="0069672A">
            <w:pPr>
              <w:pStyle w:val="formattext0"/>
              <w:spacing w:before="0" w:beforeAutospacing="0" w:after="0" w:afterAutospacing="0"/>
              <w:jc w:val="center"/>
              <w:textAlignment w:val="baseline"/>
              <w:rPr>
                <w:b/>
                <w:bCs/>
                <w:i/>
                <w:iCs/>
                <w:lang w:val="ru-RU"/>
              </w:rPr>
            </w:pPr>
            <w:r w:rsidRPr="009678B6">
              <w:rPr>
                <w:b/>
                <w:bCs/>
                <w:i/>
                <w:iCs/>
                <w:lang w:eastAsia="ru-RU"/>
              </w:rPr>
              <w:t>1029</w:t>
            </w:r>
          </w:p>
        </w:tc>
        <w:tc>
          <w:tcPr>
            <w:tcW w:w="84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14:paraId="20FF5C64" w14:textId="76ED1959" w:rsidR="0069672A" w:rsidRPr="009678B6" w:rsidRDefault="005E5830" w:rsidP="0069672A">
            <w:pPr>
              <w:pStyle w:val="formattext0"/>
              <w:spacing w:before="0" w:beforeAutospacing="0" w:after="0" w:afterAutospacing="0"/>
              <w:jc w:val="center"/>
              <w:textAlignment w:val="baseline"/>
              <w:rPr>
                <w:b/>
                <w:bCs/>
                <w:i/>
                <w:iCs/>
                <w:lang w:val="ru-RU"/>
              </w:rPr>
            </w:pPr>
            <w:r w:rsidRPr="009678B6">
              <w:rPr>
                <w:b/>
                <w:bCs/>
                <w:i/>
                <w:iCs/>
                <w:lang w:val="ru-RU"/>
              </w:rPr>
              <w:t>217,9</w:t>
            </w:r>
          </w:p>
        </w:tc>
        <w:tc>
          <w:tcPr>
            <w:tcW w:w="90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14:paraId="7F8831D4" w14:textId="1F86C417" w:rsidR="0069672A" w:rsidRPr="009678B6" w:rsidRDefault="0069672A" w:rsidP="0069672A">
            <w:pPr>
              <w:pStyle w:val="formattext0"/>
              <w:spacing w:before="0" w:beforeAutospacing="0" w:after="0" w:afterAutospacing="0"/>
              <w:jc w:val="center"/>
              <w:textAlignment w:val="baseline"/>
              <w:rPr>
                <w:b/>
                <w:bCs/>
                <w:i/>
                <w:iCs/>
                <w:lang w:val="ru-RU"/>
              </w:rPr>
            </w:pPr>
            <w:r w:rsidRPr="009678B6">
              <w:rPr>
                <w:b/>
                <w:bCs/>
                <w:i/>
                <w:iCs/>
                <w:lang w:val="ru-RU"/>
              </w:rPr>
              <w:t>864,4</w:t>
            </w:r>
          </w:p>
        </w:tc>
        <w:tc>
          <w:tcPr>
            <w:tcW w:w="70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14:paraId="26EC997D" w14:textId="784E6241" w:rsidR="0069672A" w:rsidRPr="009678B6" w:rsidRDefault="005E5830" w:rsidP="0069672A">
            <w:pPr>
              <w:pStyle w:val="formattext0"/>
              <w:spacing w:before="0" w:beforeAutospacing="0" w:after="0" w:afterAutospacing="0"/>
              <w:jc w:val="center"/>
              <w:textAlignment w:val="baseline"/>
              <w:rPr>
                <w:b/>
                <w:bCs/>
                <w:i/>
                <w:iCs/>
                <w:lang w:val="ru-RU"/>
              </w:rPr>
            </w:pPr>
            <w:r w:rsidRPr="009678B6">
              <w:rPr>
                <w:b/>
                <w:bCs/>
                <w:i/>
                <w:iCs/>
                <w:lang w:val="ru-RU"/>
              </w:rPr>
              <w:t>283,2</w:t>
            </w:r>
          </w:p>
        </w:tc>
        <w:tc>
          <w:tcPr>
            <w:tcW w:w="70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14:paraId="5DC91378" w14:textId="2601BB5B" w:rsidR="0069672A" w:rsidRPr="009678B6" w:rsidRDefault="0069672A" w:rsidP="0069672A">
            <w:pPr>
              <w:pStyle w:val="formattext0"/>
              <w:spacing w:before="0" w:beforeAutospacing="0" w:after="0" w:afterAutospacing="0"/>
              <w:jc w:val="center"/>
              <w:textAlignment w:val="baseline"/>
              <w:rPr>
                <w:b/>
                <w:bCs/>
                <w:i/>
                <w:iCs/>
                <w:lang w:val="ru-RU"/>
              </w:rPr>
            </w:pPr>
            <w:r w:rsidRPr="009678B6">
              <w:rPr>
                <w:b/>
                <w:bCs/>
                <w:i/>
                <w:iCs/>
                <w:lang w:val="ru-RU"/>
              </w:rPr>
              <w:t>1123,6</w:t>
            </w:r>
          </w:p>
        </w:tc>
      </w:tr>
      <w:tr w:rsidR="0025119A" w:rsidRPr="009678B6" w14:paraId="6E97087C" w14:textId="77777777" w:rsidTr="0069672A">
        <w:trPr>
          <w:trHeight w:val="493"/>
        </w:trPr>
        <w:tc>
          <w:tcPr>
            <w:tcW w:w="98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14:paraId="788C4C5F" w14:textId="11FE60C6" w:rsidR="0069672A" w:rsidRPr="009678B6" w:rsidRDefault="0069672A" w:rsidP="0069672A">
            <w:pPr>
              <w:pStyle w:val="formattext0"/>
              <w:spacing w:before="0" w:beforeAutospacing="0" w:after="0" w:afterAutospacing="0"/>
              <w:jc w:val="center"/>
              <w:textAlignment w:val="baseline"/>
              <w:rPr>
                <w:lang w:val="ru-RU"/>
              </w:rPr>
            </w:pPr>
            <w:r w:rsidRPr="009678B6">
              <w:rPr>
                <w:bCs/>
              </w:rPr>
              <w:t>с. Локшино</w:t>
            </w:r>
          </w:p>
        </w:tc>
        <w:tc>
          <w:tcPr>
            <w:tcW w:w="848" w:type="pct"/>
            <w:tcBorders>
              <w:top w:val="single" w:sz="6" w:space="0" w:color="000000"/>
              <w:left w:val="single" w:sz="6" w:space="0" w:color="000000"/>
              <w:bottom w:val="single" w:sz="6" w:space="0" w:color="000000"/>
              <w:right w:val="single" w:sz="6" w:space="0" w:color="000000"/>
            </w:tcBorders>
            <w:vAlign w:val="center"/>
          </w:tcPr>
          <w:p w14:paraId="7A6D167B" w14:textId="4327E62B" w:rsidR="0069672A" w:rsidRPr="009678B6" w:rsidRDefault="0069672A" w:rsidP="0069672A">
            <w:pPr>
              <w:pStyle w:val="formattext0"/>
              <w:spacing w:before="0" w:beforeAutospacing="0" w:after="0" w:afterAutospacing="0"/>
              <w:jc w:val="center"/>
              <w:textAlignment w:val="baseline"/>
              <w:rPr>
                <w:lang w:val="ru-RU"/>
              </w:rPr>
            </w:pPr>
            <w:r w:rsidRPr="009678B6">
              <w:rPr>
                <w:lang w:eastAsia="ru-RU"/>
              </w:rPr>
              <w:t>545</w:t>
            </w:r>
          </w:p>
        </w:tc>
        <w:tc>
          <w:tcPr>
            <w:tcW w:w="84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14:paraId="395ABF9D" w14:textId="5C6371FA" w:rsidR="0069672A" w:rsidRPr="009678B6" w:rsidRDefault="005E5830" w:rsidP="0069672A">
            <w:pPr>
              <w:pStyle w:val="formattext0"/>
              <w:spacing w:before="0" w:beforeAutospacing="0" w:after="0" w:afterAutospacing="0"/>
              <w:jc w:val="center"/>
              <w:textAlignment w:val="baseline"/>
              <w:rPr>
                <w:lang w:val="ru-RU"/>
              </w:rPr>
            </w:pPr>
            <w:r w:rsidRPr="009678B6">
              <w:rPr>
                <w:lang w:val="ru-RU"/>
              </w:rPr>
              <w:t>115,4</w:t>
            </w:r>
          </w:p>
        </w:tc>
        <w:tc>
          <w:tcPr>
            <w:tcW w:w="90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14:paraId="6975C179" w14:textId="5C129D57" w:rsidR="0069672A" w:rsidRPr="009678B6" w:rsidRDefault="0069672A" w:rsidP="0069672A">
            <w:pPr>
              <w:pStyle w:val="formattext0"/>
              <w:spacing w:before="0" w:beforeAutospacing="0" w:after="0" w:afterAutospacing="0"/>
              <w:jc w:val="center"/>
              <w:textAlignment w:val="baseline"/>
              <w:rPr>
                <w:lang w:val="ru-RU"/>
              </w:rPr>
            </w:pPr>
            <w:r w:rsidRPr="009678B6">
              <w:rPr>
                <w:lang w:val="ru-RU"/>
              </w:rPr>
              <w:t>457,8</w:t>
            </w:r>
          </w:p>
        </w:tc>
        <w:tc>
          <w:tcPr>
            <w:tcW w:w="70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14:paraId="658C3E2F" w14:textId="39FD958F" w:rsidR="0069672A" w:rsidRPr="009678B6" w:rsidRDefault="005E5830" w:rsidP="0069672A">
            <w:pPr>
              <w:pStyle w:val="formattext0"/>
              <w:spacing w:before="0" w:beforeAutospacing="0" w:after="0" w:afterAutospacing="0"/>
              <w:jc w:val="center"/>
              <w:textAlignment w:val="baseline"/>
              <w:rPr>
                <w:lang w:val="ru-RU"/>
              </w:rPr>
            </w:pPr>
            <w:r w:rsidRPr="009678B6">
              <w:rPr>
                <w:lang w:val="ru-RU"/>
              </w:rPr>
              <w:t>150,0</w:t>
            </w:r>
          </w:p>
        </w:tc>
        <w:tc>
          <w:tcPr>
            <w:tcW w:w="70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14:paraId="503A7B3F" w14:textId="54BE1A34" w:rsidR="0069672A" w:rsidRPr="009678B6" w:rsidRDefault="0069672A" w:rsidP="0069672A">
            <w:pPr>
              <w:pStyle w:val="formattext0"/>
              <w:spacing w:before="0" w:beforeAutospacing="0" w:after="0" w:afterAutospacing="0"/>
              <w:jc w:val="center"/>
              <w:textAlignment w:val="baseline"/>
              <w:rPr>
                <w:lang w:val="ru-RU"/>
              </w:rPr>
            </w:pPr>
            <w:r w:rsidRPr="009678B6">
              <w:rPr>
                <w:lang w:val="ru-RU"/>
              </w:rPr>
              <w:t>595,1</w:t>
            </w:r>
          </w:p>
        </w:tc>
      </w:tr>
      <w:tr w:rsidR="0025119A" w:rsidRPr="009678B6" w14:paraId="2E50D797" w14:textId="77777777" w:rsidTr="0069672A">
        <w:trPr>
          <w:trHeight w:val="493"/>
        </w:trPr>
        <w:tc>
          <w:tcPr>
            <w:tcW w:w="98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14:paraId="2D744581" w14:textId="66D345B3" w:rsidR="0069672A" w:rsidRPr="009678B6" w:rsidRDefault="0069672A" w:rsidP="0069672A">
            <w:pPr>
              <w:pStyle w:val="formattext0"/>
              <w:spacing w:before="0" w:beforeAutospacing="0" w:after="0" w:afterAutospacing="0"/>
              <w:jc w:val="center"/>
              <w:textAlignment w:val="baseline"/>
              <w:rPr>
                <w:lang w:val="ru-RU"/>
              </w:rPr>
            </w:pPr>
            <w:r w:rsidRPr="009678B6">
              <w:rPr>
                <w:bCs/>
              </w:rPr>
              <w:t>с. Ашпан</w:t>
            </w:r>
          </w:p>
        </w:tc>
        <w:tc>
          <w:tcPr>
            <w:tcW w:w="848" w:type="pct"/>
            <w:tcBorders>
              <w:top w:val="single" w:sz="6" w:space="0" w:color="000000"/>
              <w:left w:val="single" w:sz="6" w:space="0" w:color="000000"/>
              <w:bottom w:val="single" w:sz="6" w:space="0" w:color="000000"/>
              <w:right w:val="single" w:sz="6" w:space="0" w:color="000000"/>
            </w:tcBorders>
            <w:vAlign w:val="center"/>
          </w:tcPr>
          <w:p w14:paraId="33B24820" w14:textId="6CB5E140" w:rsidR="0069672A" w:rsidRPr="009678B6" w:rsidRDefault="0069672A" w:rsidP="0069672A">
            <w:pPr>
              <w:pStyle w:val="formattext0"/>
              <w:spacing w:before="0" w:beforeAutospacing="0" w:after="0" w:afterAutospacing="0"/>
              <w:jc w:val="center"/>
              <w:textAlignment w:val="baseline"/>
              <w:rPr>
                <w:lang w:val="ru-RU"/>
              </w:rPr>
            </w:pPr>
            <w:r w:rsidRPr="009678B6">
              <w:rPr>
                <w:lang w:eastAsia="ru-RU"/>
              </w:rPr>
              <w:t>202</w:t>
            </w:r>
          </w:p>
        </w:tc>
        <w:tc>
          <w:tcPr>
            <w:tcW w:w="84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14:paraId="609B22DA" w14:textId="542E0255" w:rsidR="0069672A" w:rsidRPr="009678B6" w:rsidRDefault="005E5830" w:rsidP="0069672A">
            <w:pPr>
              <w:pStyle w:val="formattext0"/>
              <w:spacing w:before="0" w:beforeAutospacing="0" w:after="0" w:afterAutospacing="0"/>
              <w:jc w:val="center"/>
              <w:textAlignment w:val="baseline"/>
              <w:rPr>
                <w:lang w:val="ru-RU"/>
              </w:rPr>
            </w:pPr>
            <w:r w:rsidRPr="009678B6">
              <w:rPr>
                <w:lang w:val="ru-RU"/>
              </w:rPr>
              <w:t>42,8</w:t>
            </w:r>
          </w:p>
        </w:tc>
        <w:tc>
          <w:tcPr>
            <w:tcW w:w="90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14:paraId="3A94FFDB" w14:textId="3E3346DA" w:rsidR="0069672A" w:rsidRPr="009678B6" w:rsidRDefault="0069672A" w:rsidP="0069672A">
            <w:pPr>
              <w:pStyle w:val="formattext0"/>
              <w:spacing w:before="0" w:beforeAutospacing="0" w:after="0" w:afterAutospacing="0"/>
              <w:jc w:val="center"/>
              <w:textAlignment w:val="baseline"/>
              <w:rPr>
                <w:lang w:val="ru-RU"/>
              </w:rPr>
            </w:pPr>
            <w:r w:rsidRPr="009678B6">
              <w:rPr>
                <w:lang w:val="ru-RU"/>
              </w:rPr>
              <w:t>169,7</w:t>
            </w:r>
          </w:p>
        </w:tc>
        <w:tc>
          <w:tcPr>
            <w:tcW w:w="70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14:paraId="0128354D" w14:textId="7969CB6A" w:rsidR="0069672A" w:rsidRPr="009678B6" w:rsidRDefault="005E5830" w:rsidP="0069672A">
            <w:pPr>
              <w:pStyle w:val="formattext0"/>
              <w:spacing w:before="0" w:beforeAutospacing="0" w:after="0" w:afterAutospacing="0"/>
              <w:jc w:val="center"/>
              <w:textAlignment w:val="baseline"/>
              <w:rPr>
                <w:lang w:val="ru-RU"/>
              </w:rPr>
            </w:pPr>
            <w:r w:rsidRPr="009678B6">
              <w:rPr>
                <w:lang w:val="ru-RU"/>
              </w:rPr>
              <w:t>55,6</w:t>
            </w:r>
          </w:p>
        </w:tc>
        <w:tc>
          <w:tcPr>
            <w:tcW w:w="70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14:paraId="7E917C0C" w14:textId="58F364E2" w:rsidR="0069672A" w:rsidRPr="009678B6" w:rsidRDefault="0069672A" w:rsidP="0069672A">
            <w:pPr>
              <w:pStyle w:val="formattext0"/>
              <w:spacing w:before="0" w:beforeAutospacing="0" w:after="0" w:afterAutospacing="0"/>
              <w:jc w:val="center"/>
              <w:textAlignment w:val="baseline"/>
              <w:rPr>
                <w:lang w:val="ru-RU"/>
              </w:rPr>
            </w:pPr>
            <w:r w:rsidRPr="009678B6">
              <w:rPr>
                <w:lang w:val="ru-RU"/>
              </w:rPr>
              <w:t>220,6</w:t>
            </w:r>
          </w:p>
        </w:tc>
      </w:tr>
      <w:tr w:rsidR="0025119A" w:rsidRPr="009678B6" w14:paraId="5E2C1CBA" w14:textId="77777777" w:rsidTr="0069672A">
        <w:trPr>
          <w:trHeight w:val="493"/>
        </w:trPr>
        <w:tc>
          <w:tcPr>
            <w:tcW w:w="98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14:paraId="2647590A" w14:textId="5225BF97" w:rsidR="0069672A" w:rsidRPr="009678B6" w:rsidRDefault="0069672A" w:rsidP="0069672A">
            <w:pPr>
              <w:pStyle w:val="formattext0"/>
              <w:spacing w:before="0" w:beforeAutospacing="0" w:after="0" w:afterAutospacing="0"/>
              <w:jc w:val="center"/>
              <w:textAlignment w:val="baseline"/>
              <w:rPr>
                <w:lang w:val="ru-RU"/>
              </w:rPr>
            </w:pPr>
            <w:r w:rsidRPr="009678B6">
              <w:rPr>
                <w:bCs/>
              </w:rPr>
              <w:t>д. Баит</w:t>
            </w:r>
          </w:p>
        </w:tc>
        <w:tc>
          <w:tcPr>
            <w:tcW w:w="848" w:type="pct"/>
            <w:tcBorders>
              <w:top w:val="single" w:sz="6" w:space="0" w:color="000000"/>
              <w:left w:val="single" w:sz="6" w:space="0" w:color="000000"/>
              <w:bottom w:val="single" w:sz="6" w:space="0" w:color="000000"/>
              <w:right w:val="single" w:sz="6" w:space="0" w:color="000000"/>
            </w:tcBorders>
            <w:vAlign w:val="center"/>
          </w:tcPr>
          <w:p w14:paraId="7BF48DBD" w14:textId="188F4818" w:rsidR="0069672A" w:rsidRPr="009678B6" w:rsidRDefault="0069672A" w:rsidP="0069672A">
            <w:pPr>
              <w:pStyle w:val="formattext0"/>
              <w:spacing w:before="0" w:beforeAutospacing="0" w:after="0" w:afterAutospacing="0"/>
              <w:jc w:val="center"/>
              <w:textAlignment w:val="baseline"/>
              <w:rPr>
                <w:lang w:val="ru-RU"/>
              </w:rPr>
            </w:pPr>
            <w:r w:rsidRPr="009678B6">
              <w:rPr>
                <w:lang w:eastAsia="ru-RU"/>
              </w:rPr>
              <w:t>64</w:t>
            </w:r>
          </w:p>
        </w:tc>
        <w:tc>
          <w:tcPr>
            <w:tcW w:w="84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14:paraId="1A2FA52F" w14:textId="7DC2C319" w:rsidR="0069672A" w:rsidRPr="009678B6" w:rsidRDefault="005E5830" w:rsidP="0069672A">
            <w:pPr>
              <w:pStyle w:val="formattext0"/>
              <w:spacing w:before="0" w:beforeAutospacing="0" w:after="0" w:afterAutospacing="0"/>
              <w:jc w:val="center"/>
              <w:textAlignment w:val="baseline"/>
              <w:rPr>
                <w:lang w:val="ru-RU"/>
              </w:rPr>
            </w:pPr>
            <w:r w:rsidRPr="009678B6">
              <w:rPr>
                <w:lang w:val="ru-RU"/>
              </w:rPr>
              <w:t>13,6</w:t>
            </w:r>
          </w:p>
        </w:tc>
        <w:tc>
          <w:tcPr>
            <w:tcW w:w="90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14:paraId="30E0B9AB" w14:textId="049CBD8C" w:rsidR="0069672A" w:rsidRPr="009678B6" w:rsidRDefault="0069672A" w:rsidP="0069672A">
            <w:pPr>
              <w:pStyle w:val="formattext0"/>
              <w:spacing w:before="0" w:beforeAutospacing="0" w:after="0" w:afterAutospacing="0"/>
              <w:jc w:val="center"/>
              <w:textAlignment w:val="baseline"/>
              <w:rPr>
                <w:lang w:val="ru-RU"/>
              </w:rPr>
            </w:pPr>
            <w:r w:rsidRPr="009678B6">
              <w:rPr>
                <w:lang w:val="ru-RU"/>
              </w:rPr>
              <w:t>53,8</w:t>
            </w:r>
          </w:p>
        </w:tc>
        <w:tc>
          <w:tcPr>
            <w:tcW w:w="70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14:paraId="383F9470" w14:textId="19EE85E5" w:rsidR="0069672A" w:rsidRPr="009678B6" w:rsidRDefault="005E5830" w:rsidP="0069672A">
            <w:pPr>
              <w:pStyle w:val="formattext0"/>
              <w:spacing w:before="0" w:beforeAutospacing="0" w:after="0" w:afterAutospacing="0"/>
              <w:jc w:val="center"/>
              <w:textAlignment w:val="baseline"/>
              <w:rPr>
                <w:lang w:val="ru-RU"/>
              </w:rPr>
            </w:pPr>
            <w:r w:rsidRPr="009678B6">
              <w:rPr>
                <w:lang w:val="ru-RU"/>
              </w:rPr>
              <w:t>17,7</w:t>
            </w:r>
          </w:p>
        </w:tc>
        <w:tc>
          <w:tcPr>
            <w:tcW w:w="70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14:paraId="7A2E52D1" w14:textId="17418B7A" w:rsidR="0069672A" w:rsidRPr="009678B6" w:rsidRDefault="0069672A" w:rsidP="0069672A">
            <w:pPr>
              <w:pStyle w:val="formattext0"/>
              <w:spacing w:before="0" w:beforeAutospacing="0" w:after="0" w:afterAutospacing="0"/>
              <w:jc w:val="center"/>
              <w:textAlignment w:val="baseline"/>
              <w:rPr>
                <w:lang w:val="ru-RU"/>
              </w:rPr>
            </w:pPr>
            <w:r w:rsidRPr="009678B6">
              <w:rPr>
                <w:lang w:val="ru-RU"/>
              </w:rPr>
              <w:t>69,9</w:t>
            </w:r>
          </w:p>
        </w:tc>
      </w:tr>
      <w:tr w:rsidR="0025119A" w:rsidRPr="009678B6" w14:paraId="667C0C00" w14:textId="77777777" w:rsidTr="0069672A">
        <w:trPr>
          <w:trHeight w:val="493"/>
        </w:trPr>
        <w:tc>
          <w:tcPr>
            <w:tcW w:w="98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14:paraId="5BAE1E6D" w14:textId="0D33DC59" w:rsidR="0069672A" w:rsidRPr="009678B6" w:rsidRDefault="0069672A" w:rsidP="0069672A">
            <w:pPr>
              <w:pStyle w:val="formattext0"/>
              <w:spacing w:before="0" w:beforeAutospacing="0" w:after="0" w:afterAutospacing="0"/>
              <w:jc w:val="center"/>
              <w:textAlignment w:val="baseline"/>
              <w:rPr>
                <w:lang w:val="ru-RU"/>
              </w:rPr>
            </w:pPr>
            <w:r w:rsidRPr="009678B6">
              <w:rPr>
                <w:bCs/>
              </w:rPr>
              <w:t>д. Корнилово</w:t>
            </w:r>
          </w:p>
        </w:tc>
        <w:tc>
          <w:tcPr>
            <w:tcW w:w="848" w:type="pct"/>
            <w:tcBorders>
              <w:top w:val="single" w:sz="6" w:space="0" w:color="000000"/>
              <w:left w:val="single" w:sz="6" w:space="0" w:color="000000"/>
              <w:bottom w:val="single" w:sz="6" w:space="0" w:color="000000"/>
              <w:right w:val="single" w:sz="6" w:space="0" w:color="000000"/>
            </w:tcBorders>
            <w:vAlign w:val="center"/>
          </w:tcPr>
          <w:p w14:paraId="2A7EB161" w14:textId="4BCD6D4D" w:rsidR="0069672A" w:rsidRPr="009678B6" w:rsidRDefault="0069672A" w:rsidP="0069672A">
            <w:pPr>
              <w:pStyle w:val="formattext0"/>
              <w:spacing w:before="0" w:beforeAutospacing="0" w:after="0" w:afterAutospacing="0"/>
              <w:jc w:val="center"/>
              <w:textAlignment w:val="baseline"/>
              <w:rPr>
                <w:lang w:val="ru-RU"/>
              </w:rPr>
            </w:pPr>
            <w:r w:rsidRPr="009678B6">
              <w:t>158</w:t>
            </w:r>
          </w:p>
        </w:tc>
        <w:tc>
          <w:tcPr>
            <w:tcW w:w="84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14:paraId="41D218A9" w14:textId="3F1EEADB" w:rsidR="0069672A" w:rsidRPr="009678B6" w:rsidRDefault="005E5830" w:rsidP="0069672A">
            <w:pPr>
              <w:pStyle w:val="formattext0"/>
              <w:spacing w:before="0" w:beforeAutospacing="0" w:after="0" w:afterAutospacing="0"/>
              <w:jc w:val="center"/>
              <w:textAlignment w:val="baseline"/>
              <w:rPr>
                <w:lang w:val="ru-RU"/>
              </w:rPr>
            </w:pPr>
            <w:r w:rsidRPr="009678B6">
              <w:rPr>
                <w:lang w:val="ru-RU"/>
              </w:rPr>
              <w:t>33,4</w:t>
            </w:r>
          </w:p>
        </w:tc>
        <w:tc>
          <w:tcPr>
            <w:tcW w:w="90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14:paraId="3408D5CD" w14:textId="42AE6617" w:rsidR="0069672A" w:rsidRPr="009678B6" w:rsidRDefault="0069672A" w:rsidP="0069672A">
            <w:pPr>
              <w:pStyle w:val="formattext0"/>
              <w:spacing w:before="0" w:beforeAutospacing="0" w:after="0" w:afterAutospacing="0"/>
              <w:jc w:val="center"/>
              <w:textAlignment w:val="baseline"/>
              <w:rPr>
                <w:lang w:val="ru-RU"/>
              </w:rPr>
            </w:pPr>
            <w:r w:rsidRPr="009678B6">
              <w:rPr>
                <w:lang w:val="ru-RU"/>
              </w:rPr>
              <w:t>132,7</w:t>
            </w:r>
          </w:p>
        </w:tc>
        <w:tc>
          <w:tcPr>
            <w:tcW w:w="70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14:paraId="51FEDB1C" w14:textId="6E08DA15" w:rsidR="0069672A" w:rsidRPr="009678B6" w:rsidRDefault="005E5830" w:rsidP="0069672A">
            <w:pPr>
              <w:pStyle w:val="formattext0"/>
              <w:spacing w:before="0" w:beforeAutospacing="0" w:after="0" w:afterAutospacing="0"/>
              <w:jc w:val="center"/>
              <w:textAlignment w:val="baseline"/>
              <w:rPr>
                <w:lang w:val="ru-RU"/>
              </w:rPr>
            </w:pPr>
            <w:r w:rsidRPr="009678B6">
              <w:rPr>
                <w:lang w:val="ru-RU"/>
              </w:rPr>
              <w:t>43,4</w:t>
            </w:r>
          </w:p>
        </w:tc>
        <w:tc>
          <w:tcPr>
            <w:tcW w:w="70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14:paraId="39289F82" w14:textId="07667ADD" w:rsidR="0069672A" w:rsidRPr="009678B6" w:rsidRDefault="0069672A" w:rsidP="0069672A">
            <w:pPr>
              <w:pStyle w:val="formattext0"/>
              <w:spacing w:before="0" w:beforeAutospacing="0" w:after="0" w:afterAutospacing="0"/>
              <w:jc w:val="center"/>
              <w:textAlignment w:val="baseline"/>
              <w:rPr>
                <w:lang w:val="ru-RU"/>
              </w:rPr>
            </w:pPr>
            <w:r w:rsidRPr="009678B6">
              <w:rPr>
                <w:lang w:val="ru-RU"/>
              </w:rPr>
              <w:t>172,5</w:t>
            </w:r>
          </w:p>
        </w:tc>
      </w:tr>
      <w:tr w:rsidR="0069672A" w:rsidRPr="009678B6" w14:paraId="1A62EE13" w14:textId="77777777" w:rsidTr="0069672A">
        <w:trPr>
          <w:trHeight w:val="493"/>
        </w:trPr>
        <w:tc>
          <w:tcPr>
            <w:tcW w:w="98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14:paraId="79841886" w14:textId="199909AB" w:rsidR="0069672A" w:rsidRPr="009678B6" w:rsidRDefault="0069672A" w:rsidP="0069672A">
            <w:pPr>
              <w:pStyle w:val="formattext0"/>
              <w:spacing w:before="0" w:beforeAutospacing="0" w:after="0" w:afterAutospacing="0"/>
              <w:jc w:val="center"/>
              <w:textAlignment w:val="baseline"/>
              <w:rPr>
                <w:lang w:val="ru-RU"/>
              </w:rPr>
            </w:pPr>
            <w:r w:rsidRPr="009678B6">
              <w:rPr>
                <w:bCs/>
              </w:rPr>
              <w:t>д. Красное Озеро</w:t>
            </w:r>
          </w:p>
        </w:tc>
        <w:tc>
          <w:tcPr>
            <w:tcW w:w="848" w:type="pct"/>
            <w:tcBorders>
              <w:top w:val="single" w:sz="6" w:space="0" w:color="000000"/>
              <w:left w:val="single" w:sz="6" w:space="0" w:color="000000"/>
              <w:bottom w:val="single" w:sz="6" w:space="0" w:color="000000"/>
              <w:right w:val="single" w:sz="6" w:space="0" w:color="000000"/>
            </w:tcBorders>
            <w:vAlign w:val="center"/>
          </w:tcPr>
          <w:p w14:paraId="78D24CD5" w14:textId="22E6FFBC" w:rsidR="0069672A" w:rsidRPr="009678B6" w:rsidRDefault="0069672A" w:rsidP="0069672A">
            <w:pPr>
              <w:pStyle w:val="formattext0"/>
              <w:spacing w:before="0" w:beforeAutospacing="0" w:after="0" w:afterAutospacing="0"/>
              <w:jc w:val="center"/>
              <w:textAlignment w:val="baseline"/>
              <w:rPr>
                <w:lang w:val="ru-RU"/>
              </w:rPr>
            </w:pPr>
            <w:r w:rsidRPr="009678B6">
              <w:t>60</w:t>
            </w:r>
          </w:p>
        </w:tc>
        <w:tc>
          <w:tcPr>
            <w:tcW w:w="84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14:paraId="5BADD114" w14:textId="126D42D5" w:rsidR="0069672A" w:rsidRPr="009678B6" w:rsidRDefault="005E5830" w:rsidP="0069672A">
            <w:pPr>
              <w:pStyle w:val="formattext0"/>
              <w:spacing w:before="0" w:beforeAutospacing="0" w:after="0" w:afterAutospacing="0"/>
              <w:jc w:val="center"/>
              <w:textAlignment w:val="baseline"/>
              <w:rPr>
                <w:lang w:val="ru-RU"/>
              </w:rPr>
            </w:pPr>
            <w:r w:rsidRPr="009678B6">
              <w:rPr>
                <w:lang w:val="ru-RU"/>
              </w:rPr>
              <w:t>12,7</w:t>
            </w:r>
          </w:p>
        </w:tc>
        <w:tc>
          <w:tcPr>
            <w:tcW w:w="90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14:paraId="363AC49B" w14:textId="56FB9B5E" w:rsidR="0069672A" w:rsidRPr="009678B6" w:rsidRDefault="0069672A" w:rsidP="0069672A">
            <w:pPr>
              <w:pStyle w:val="formattext0"/>
              <w:spacing w:before="0" w:beforeAutospacing="0" w:after="0" w:afterAutospacing="0"/>
              <w:jc w:val="center"/>
              <w:textAlignment w:val="baseline"/>
              <w:rPr>
                <w:lang w:val="ru-RU"/>
              </w:rPr>
            </w:pPr>
            <w:r w:rsidRPr="009678B6">
              <w:rPr>
                <w:lang w:val="ru-RU"/>
              </w:rPr>
              <w:t>50,4</w:t>
            </w:r>
          </w:p>
        </w:tc>
        <w:tc>
          <w:tcPr>
            <w:tcW w:w="70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14:paraId="07954E12" w14:textId="35401897" w:rsidR="0069672A" w:rsidRPr="009678B6" w:rsidRDefault="005E5830" w:rsidP="0069672A">
            <w:pPr>
              <w:pStyle w:val="formattext0"/>
              <w:spacing w:before="0" w:beforeAutospacing="0" w:after="0" w:afterAutospacing="0"/>
              <w:jc w:val="center"/>
              <w:textAlignment w:val="baseline"/>
              <w:rPr>
                <w:lang w:val="ru-RU"/>
              </w:rPr>
            </w:pPr>
            <w:r w:rsidRPr="009678B6">
              <w:rPr>
                <w:lang w:val="ru-RU"/>
              </w:rPr>
              <w:t>16,5</w:t>
            </w:r>
          </w:p>
        </w:tc>
        <w:tc>
          <w:tcPr>
            <w:tcW w:w="70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14:paraId="05E0C143" w14:textId="74A99D3E" w:rsidR="0069672A" w:rsidRPr="009678B6" w:rsidRDefault="0069672A" w:rsidP="0069672A">
            <w:pPr>
              <w:pStyle w:val="formattext0"/>
              <w:spacing w:before="0" w:beforeAutospacing="0" w:after="0" w:afterAutospacing="0"/>
              <w:jc w:val="center"/>
              <w:textAlignment w:val="baseline"/>
              <w:rPr>
                <w:lang w:val="ru-RU"/>
              </w:rPr>
            </w:pPr>
            <w:r w:rsidRPr="009678B6">
              <w:rPr>
                <w:lang w:val="ru-RU"/>
              </w:rPr>
              <w:t>65,5</w:t>
            </w:r>
          </w:p>
        </w:tc>
      </w:tr>
      <w:bookmarkEnd w:id="787"/>
    </w:tbl>
    <w:p w14:paraId="4F1A3A5D" w14:textId="77777777" w:rsidR="00ED55F6" w:rsidRPr="009678B6" w:rsidRDefault="00ED55F6" w:rsidP="00ED55F6">
      <w:pPr>
        <w:ind w:firstLine="709"/>
        <w:jc w:val="both"/>
        <w:rPr>
          <w:rFonts w:ascii="Times New Roman" w:hAnsi="Times New Roman"/>
          <w:sz w:val="28"/>
          <w:szCs w:val="28"/>
        </w:rPr>
      </w:pPr>
    </w:p>
    <w:p w14:paraId="75AE8AD3" w14:textId="3D41F2E1" w:rsidR="006804D1" w:rsidRPr="009678B6" w:rsidRDefault="006804D1" w:rsidP="006804D1">
      <w:pPr>
        <w:spacing w:after="0" w:line="240" w:lineRule="auto"/>
        <w:ind w:firstLine="709"/>
        <w:jc w:val="both"/>
        <w:rPr>
          <w:rFonts w:ascii="Times New Roman" w:hAnsi="Times New Roman"/>
          <w:sz w:val="28"/>
          <w:szCs w:val="28"/>
        </w:rPr>
      </w:pPr>
      <w:bookmarkStart w:id="788" w:name="_Hlk119493942"/>
      <w:bookmarkStart w:id="789" w:name="_Hlk148698529"/>
      <w:bookmarkEnd w:id="785"/>
      <w:r w:rsidRPr="009678B6">
        <w:rPr>
          <w:rFonts w:ascii="Times New Roman" w:hAnsi="Times New Roman"/>
          <w:sz w:val="28"/>
          <w:szCs w:val="28"/>
        </w:rPr>
        <w:t xml:space="preserve">С учётом плотности в контейнерах (на площадках сбора мусора) </w:t>
      </w:r>
      <w:r w:rsidR="005E5830" w:rsidRPr="009678B6">
        <w:rPr>
          <w:rFonts w:ascii="Times New Roman" w:hAnsi="Times New Roman"/>
          <w:sz w:val="28"/>
          <w:szCs w:val="28"/>
        </w:rPr>
        <w:t>252,0</w:t>
      </w:r>
      <w:r w:rsidRPr="009678B6">
        <w:rPr>
          <w:rFonts w:ascii="Times New Roman" w:hAnsi="Times New Roman"/>
          <w:sz w:val="28"/>
          <w:szCs w:val="28"/>
        </w:rPr>
        <w:t xml:space="preserve"> кг/м</w:t>
      </w:r>
      <w:r w:rsidRPr="009678B6">
        <w:rPr>
          <w:rFonts w:ascii="Times New Roman" w:hAnsi="Times New Roman"/>
          <w:sz w:val="28"/>
          <w:szCs w:val="28"/>
          <w:vertAlign w:val="superscript"/>
        </w:rPr>
        <w:t>3</w:t>
      </w:r>
      <w:r w:rsidRPr="009678B6">
        <w:rPr>
          <w:rFonts w:ascii="Times New Roman" w:hAnsi="Times New Roman"/>
          <w:sz w:val="28"/>
          <w:szCs w:val="28"/>
        </w:rPr>
        <w:t xml:space="preserve">, объём накопления </w:t>
      </w:r>
      <w:r w:rsidR="005E5830" w:rsidRPr="009678B6">
        <w:rPr>
          <w:rFonts w:ascii="Times New Roman" w:hAnsi="Times New Roman"/>
          <w:sz w:val="28"/>
          <w:szCs w:val="28"/>
        </w:rPr>
        <w:t xml:space="preserve">отходов </w:t>
      </w:r>
      <w:r w:rsidRPr="009678B6">
        <w:rPr>
          <w:rFonts w:ascii="Times New Roman" w:hAnsi="Times New Roman"/>
          <w:sz w:val="28"/>
          <w:szCs w:val="28"/>
        </w:rPr>
        <w:t xml:space="preserve">может составить </w:t>
      </w:r>
      <w:r w:rsidR="00800957" w:rsidRPr="009678B6">
        <w:rPr>
          <w:rFonts w:ascii="Times New Roman" w:hAnsi="Times New Roman"/>
          <w:sz w:val="28"/>
          <w:szCs w:val="28"/>
        </w:rPr>
        <w:t>1,12</w:t>
      </w:r>
      <w:r w:rsidRPr="009678B6">
        <w:rPr>
          <w:rFonts w:ascii="Times New Roman" w:hAnsi="Times New Roman"/>
          <w:sz w:val="28"/>
          <w:szCs w:val="28"/>
        </w:rPr>
        <w:t xml:space="preserve"> тыс. м</w:t>
      </w:r>
      <w:r w:rsidRPr="009678B6">
        <w:rPr>
          <w:rFonts w:ascii="Times New Roman" w:hAnsi="Times New Roman"/>
          <w:sz w:val="28"/>
          <w:szCs w:val="28"/>
          <w:vertAlign w:val="superscript"/>
        </w:rPr>
        <w:t>3</w:t>
      </w:r>
      <w:r w:rsidRPr="009678B6">
        <w:rPr>
          <w:rFonts w:ascii="Times New Roman" w:hAnsi="Times New Roman"/>
          <w:sz w:val="28"/>
          <w:szCs w:val="28"/>
        </w:rPr>
        <w:t>/год на расчётный сро</w:t>
      </w:r>
      <w:bookmarkEnd w:id="788"/>
      <w:r w:rsidR="005E5830" w:rsidRPr="009678B6">
        <w:rPr>
          <w:rFonts w:ascii="Times New Roman" w:hAnsi="Times New Roman"/>
          <w:sz w:val="28"/>
          <w:szCs w:val="28"/>
        </w:rPr>
        <w:t>к.</w:t>
      </w:r>
      <w:bookmarkEnd w:id="789"/>
    </w:p>
    <w:p w14:paraId="093C3088" w14:textId="77777777" w:rsidR="0055714A" w:rsidRPr="009678B6" w:rsidRDefault="0055714A" w:rsidP="006804D1">
      <w:pPr>
        <w:spacing w:after="0" w:line="240" w:lineRule="auto"/>
        <w:ind w:firstLine="709"/>
        <w:jc w:val="both"/>
        <w:rPr>
          <w:rFonts w:ascii="Times New Roman" w:hAnsi="Times New Roman"/>
          <w:sz w:val="28"/>
          <w:szCs w:val="28"/>
        </w:rPr>
      </w:pPr>
    </w:p>
    <w:p w14:paraId="4410BECA" w14:textId="6B3CF4B6" w:rsidR="006804D1" w:rsidRPr="009678B6" w:rsidRDefault="006804D1" w:rsidP="00643272">
      <w:pPr>
        <w:autoSpaceDE w:val="0"/>
        <w:autoSpaceDN w:val="0"/>
        <w:adjustRightInd w:val="0"/>
        <w:spacing w:after="0" w:line="240" w:lineRule="auto"/>
        <w:jc w:val="center"/>
        <w:rPr>
          <w:rFonts w:ascii="Times New Roman" w:eastAsia="Times New Roman" w:hAnsi="Times New Roman"/>
          <w:sz w:val="28"/>
          <w:szCs w:val="28"/>
          <w:lang w:eastAsia="ru-RU"/>
        </w:rPr>
      </w:pPr>
      <w:r w:rsidRPr="009678B6">
        <w:rPr>
          <w:rFonts w:ascii="Times New Roman" w:eastAsia="Times New Roman" w:hAnsi="Times New Roman"/>
          <w:b/>
          <w:bCs/>
          <w:sz w:val="28"/>
          <w:szCs w:val="28"/>
          <w:lang w:eastAsia="ru-RU"/>
        </w:rPr>
        <w:t xml:space="preserve">Таблица </w:t>
      </w:r>
      <w:r w:rsidR="0055714A" w:rsidRPr="009678B6">
        <w:rPr>
          <w:rFonts w:ascii="Times New Roman" w:eastAsia="Times New Roman" w:hAnsi="Times New Roman"/>
          <w:b/>
          <w:bCs/>
          <w:sz w:val="28"/>
          <w:szCs w:val="28"/>
          <w:lang w:bidi="en-US"/>
        </w:rPr>
        <w:t>7</w:t>
      </w:r>
      <w:r w:rsidR="00FB4066">
        <w:rPr>
          <w:rFonts w:ascii="Times New Roman" w:eastAsia="Times New Roman" w:hAnsi="Times New Roman"/>
          <w:b/>
          <w:bCs/>
          <w:sz w:val="28"/>
          <w:szCs w:val="28"/>
          <w:lang w:bidi="en-US"/>
        </w:rPr>
        <w:t>5</w:t>
      </w:r>
      <w:r w:rsidR="001D5FFA" w:rsidRPr="009678B6">
        <w:rPr>
          <w:rFonts w:ascii="Times New Roman" w:eastAsia="Times New Roman" w:hAnsi="Times New Roman"/>
          <w:b/>
          <w:bCs/>
          <w:sz w:val="28"/>
          <w:szCs w:val="28"/>
          <w:lang w:bidi="en-US"/>
        </w:rPr>
        <w:t>.</w:t>
      </w:r>
      <w:r w:rsidRPr="009678B6">
        <w:rPr>
          <w:rFonts w:ascii="Times New Roman" w:eastAsia="Times New Roman" w:hAnsi="Times New Roman"/>
          <w:b/>
          <w:bCs/>
          <w:sz w:val="28"/>
          <w:szCs w:val="28"/>
          <w:lang w:bidi="en-US"/>
        </w:rPr>
        <w:t xml:space="preserve"> - </w:t>
      </w:r>
      <w:r w:rsidRPr="009678B6">
        <w:rPr>
          <w:rFonts w:ascii="Times New Roman" w:eastAsia="Times New Roman" w:hAnsi="Times New Roman"/>
          <w:sz w:val="28"/>
          <w:szCs w:val="28"/>
          <w:lang w:eastAsia="ru-RU"/>
        </w:rPr>
        <w:t xml:space="preserve">Расчётная потребность количества и видов контейнеров для обеспечения сбора твёрдых коммунальных отходов в </w:t>
      </w:r>
      <w:r w:rsidRPr="009678B6">
        <w:rPr>
          <w:rFonts w:ascii="Times New Roman" w:hAnsi="Times New Roman"/>
          <w:sz w:val="28"/>
          <w:szCs w:val="28"/>
        </w:rPr>
        <w:t>поселении</w:t>
      </w:r>
      <w:r w:rsidRPr="009678B6">
        <w:rPr>
          <w:rFonts w:ascii="Times New Roman" w:eastAsia="Times New Roman" w:hAnsi="Times New Roman"/>
          <w:sz w:val="28"/>
          <w:szCs w:val="28"/>
          <w:lang w:eastAsia="ru-RU"/>
        </w:rPr>
        <w:t xml:space="preserve"> на расчётный срок</w:t>
      </w:r>
    </w:p>
    <w:p w14:paraId="0F463891" w14:textId="77777777" w:rsidR="009E6796" w:rsidRPr="009678B6" w:rsidRDefault="009E6796" w:rsidP="00643272">
      <w:pPr>
        <w:autoSpaceDE w:val="0"/>
        <w:autoSpaceDN w:val="0"/>
        <w:adjustRightInd w:val="0"/>
        <w:spacing w:after="0" w:line="240" w:lineRule="auto"/>
        <w:jc w:val="center"/>
        <w:rPr>
          <w:rFonts w:ascii="Times New Roman" w:eastAsia="Times New Roman" w:hAnsi="Times New Roman"/>
          <w:sz w:val="12"/>
          <w:szCs w:val="12"/>
          <w:lang w:eastAsia="ru-RU"/>
        </w:rPr>
      </w:pPr>
    </w:p>
    <w:tbl>
      <w:tblPr>
        <w:tblW w:w="5000" w:type="pct"/>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1750"/>
        <w:gridCol w:w="1048"/>
        <w:gridCol w:w="867"/>
        <w:gridCol w:w="849"/>
        <w:gridCol w:w="857"/>
        <w:gridCol w:w="1663"/>
        <w:gridCol w:w="1811"/>
        <w:gridCol w:w="1236"/>
      </w:tblGrid>
      <w:tr w:rsidR="0025119A" w:rsidRPr="009678B6" w14:paraId="58693C2C" w14:textId="2184FDA2" w:rsidTr="00133219">
        <w:trPr>
          <w:trHeight w:val="57"/>
          <w:tblHeader/>
          <w:jc w:val="center"/>
        </w:trPr>
        <w:tc>
          <w:tcPr>
            <w:tcW w:w="868" w:type="pct"/>
            <w:vMerge w:val="restart"/>
            <w:shd w:val="clear" w:color="auto" w:fill="auto"/>
            <w:vAlign w:val="center"/>
            <w:hideMark/>
          </w:tcPr>
          <w:p w14:paraId="517428D1" w14:textId="77777777" w:rsidR="00052553" w:rsidRPr="009678B6" w:rsidRDefault="00052553" w:rsidP="006804D1">
            <w:pPr>
              <w:spacing w:after="0" w:line="240" w:lineRule="auto"/>
              <w:jc w:val="center"/>
              <w:rPr>
                <w:rFonts w:ascii="Times New Roman" w:eastAsia="Times New Roman" w:hAnsi="Times New Roman"/>
                <w:sz w:val="24"/>
                <w:szCs w:val="24"/>
                <w:lang w:eastAsia="ru-RU"/>
              </w:rPr>
            </w:pPr>
            <w:bookmarkStart w:id="790" w:name="_Hlk115358853"/>
            <w:r w:rsidRPr="009678B6">
              <w:rPr>
                <w:rFonts w:ascii="Times New Roman" w:eastAsia="Times New Roman" w:hAnsi="Times New Roman"/>
                <w:sz w:val="24"/>
                <w:szCs w:val="24"/>
                <w:lang w:eastAsia="ru-RU"/>
              </w:rPr>
              <w:t>Наименование населённого пункта</w:t>
            </w:r>
          </w:p>
        </w:tc>
        <w:tc>
          <w:tcPr>
            <w:tcW w:w="520" w:type="pct"/>
            <w:vMerge w:val="restart"/>
            <w:shd w:val="clear" w:color="auto" w:fill="auto"/>
            <w:vAlign w:val="center"/>
            <w:hideMark/>
          </w:tcPr>
          <w:p w14:paraId="193BB662" w14:textId="77777777" w:rsidR="00052553" w:rsidRPr="009678B6" w:rsidRDefault="00052553" w:rsidP="006804D1">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Объём отходов в месяц, м</w:t>
            </w:r>
            <w:r w:rsidRPr="009678B6">
              <w:rPr>
                <w:rFonts w:ascii="Times New Roman" w:eastAsia="Times New Roman" w:hAnsi="Times New Roman"/>
                <w:sz w:val="24"/>
                <w:szCs w:val="24"/>
                <w:vertAlign w:val="superscript"/>
                <w:lang w:eastAsia="ru-RU"/>
              </w:rPr>
              <w:t>3</w:t>
            </w:r>
          </w:p>
        </w:tc>
        <w:tc>
          <w:tcPr>
            <w:tcW w:w="1275" w:type="pct"/>
            <w:gridSpan w:val="3"/>
            <w:shd w:val="clear" w:color="auto" w:fill="auto"/>
            <w:vAlign w:val="center"/>
            <w:hideMark/>
          </w:tcPr>
          <w:p w14:paraId="22D08786" w14:textId="77777777" w:rsidR="00052553" w:rsidRPr="009678B6" w:rsidRDefault="00052553" w:rsidP="006804D1">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Контейнеры</w:t>
            </w:r>
          </w:p>
        </w:tc>
        <w:tc>
          <w:tcPr>
            <w:tcW w:w="825" w:type="pct"/>
            <w:vMerge w:val="restart"/>
            <w:shd w:val="clear" w:color="auto" w:fill="auto"/>
            <w:vAlign w:val="center"/>
            <w:hideMark/>
          </w:tcPr>
          <w:p w14:paraId="34EBE2D1" w14:textId="77777777" w:rsidR="00052553" w:rsidRPr="009678B6" w:rsidRDefault="00052553" w:rsidP="006804D1">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Общий объём контейнеров, м</w:t>
            </w:r>
            <w:r w:rsidRPr="009678B6">
              <w:rPr>
                <w:rFonts w:ascii="Times New Roman" w:eastAsia="Times New Roman" w:hAnsi="Times New Roman"/>
                <w:sz w:val="24"/>
                <w:szCs w:val="24"/>
                <w:vertAlign w:val="superscript"/>
                <w:lang w:eastAsia="ru-RU"/>
              </w:rPr>
              <w:t>3</w:t>
            </w:r>
          </w:p>
        </w:tc>
        <w:tc>
          <w:tcPr>
            <w:tcW w:w="898" w:type="pct"/>
            <w:vMerge w:val="restart"/>
            <w:vAlign w:val="center"/>
          </w:tcPr>
          <w:p w14:paraId="04875581" w14:textId="649F564D" w:rsidR="00052553" w:rsidRPr="009678B6" w:rsidRDefault="00052553" w:rsidP="006804D1">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Существующее количество контейнеров</w:t>
            </w:r>
          </w:p>
        </w:tc>
        <w:tc>
          <w:tcPr>
            <w:tcW w:w="614" w:type="pct"/>
            <w:vMerge w:val="restart"/>
            <w:vAlign w:val="center"/>
          </w:tcPr>
          <w:p w14:paraId="0602FCCF" w14:textId="7938BABC" w:rsidR="00052553" w:rsidRPr="009678B6" w:rsidRDefault="00052553" w:rsidP="006804D1">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Дефицит (+, -)</w:t>
            </w:r>
          </w:p>
        </w:tc>
      </w:tr>
      <w:tr w:rsidR="0025119A" w:rsidRPr="009678B6" w14:paraId="29CE3593" w14:textId="3BA93338" w:rsidTr="00133219">
        <w:trPr>
          <w:trHeight w:val="57"/>
          <w:tblHeader/>
          <w:jc w:val="center"/>
        </w:trPr>
        <w:tc>
          <w:tcPr>
            <w:tcW w:w="868" w:type="pct"/>
            <w:vMerge/>
            <w:vAlign w:val="center"/>
            <w:hideMark/>
          </w:tcPr>
          <w:p w14:paraId="5836526D" w14:textId="77777777" w:rsidR="00052553" w:rsidRPr="009678B6" w:rsidRDefault="00052553" w:rsidP="006804D1">
            <w:pPr>
              <w:spacing w:after="0" w:line="240" w:lineRule="auto"/>
              <w:rPr>
                <w:rFonts w:ascii="Times New Roman" w:eastAsia="Times New Roman" w:hAnsi="Times New Roman"/>
                <w:sz w:val="24"/>
                <w:szCs w:val="24"/>
                <w:lang w:eastAsia="ru-RU"/>
              </w:rPr>
            </w:pPr>
          </w:p>
        </w:tc>
        <w:tc>
          <w:tcPr>
            <w:tcW w:w="520" w:type="pct"/>
            <w:vMerge/>
            <w:vAlign w:val="center"/>
            <w:hideMark/>
          </w:tcPr>
          <w:p w14:paraId="59209E79" w14:textId="77777777" w:rsidR="00052553" w:rsidRPr="009678B6" w:rsidRDefault="00052553" w:rsidP="006804D1">
            <w:pPr>
              <w:spacing w:after="0" w:line="240" w:lineRule="auto"/>
              <w:jc w:val="center"/>
              <w:rPr>
                <w:rFonts w:ascii="Times New Roman" w:eastAsia="Times New Roman" w:hAnsi="Times New Roman"/>
                <w:sz w:val="24"/>
                <w:szCs w:val="24"/>
                <w:lang w:eastAsia="ru-RU"/>
              </w:rPr>
            </w:pPr>
          </w:p>
        </w:tc>
        <w:tc>
          <w:tcPr>
            <w:tcW w:w="430" w:type="pct"/>
            <w:shd w:val="clear" w:color="auto" w:fill="auto"/>
            <w:vAlign w:val="center"/>
            <w:hideMark/>
          </w:tcPr>
          <w:p w14:paraId="536C707B" w14:textId="77777777" w:rsidR="00052553" w:rsidRPr="009678B6" w:rsidRDefault="00052553" w:rsidP="006804D1">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тип</w:t>
            </w:r>
          </w:p>
        </w:tc>
        <w:tc>
          <w:tcPr>
            <w:tcW w:w="421" w:type="pct"/>
            <w:shd w:val="clear" w:color="auto" w:fill="auto"/>
            <w:vAlign w:val="center"/>
            <w:hideMark/>
          </w:tcPr>
          <w:p w14:paraId="02240770" w14:textId="77777777" w:rsidR="00052553" w:rsidRPr="009678B6" w:rsidRDefault="00052553" w:rsidP="006804D1">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объём</w:t>
            </w:r>
          </w:p>
        </w:tc>
        <w:tc>
          <w:tcPr>
            <w:tcW w:w="425" w:type="pct"/>
            <w:shd w:val="clear" w:color="auto" w:fill="auto"/>
            <w:vAlign w:val="center"/>
            <w:hideMark/>
          </w:tcPr>
          <w:p w14:paraId="3B3E049E" w14:textId="77777777" w:rsidR="00052553" w:rsidRPr="009678B6" w:rsidRDefault="00052553" w:rsidP="006804D1">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кол-во</w:t>
            </w:r>
          </w:p>
        </w:tc>
        <w:tc>
          <w:tcPr>
            <w:tcW w:w="825" w:type="pct"/>
            <w:vMerge/>
            <w:vAlign w:val="center"/>
            <w:hideMark/>
          </w:tcPr>
          <w:p w14:paraId="5543EC54" w14:textId="77777777" w:rsidR="00052553" w:rsidRPr="009678B6" w:rsidRDefault="00052553" w:rsidP="006804D1">
            <w:pPr>
              <w:spacing w:after="0" w:line="240" w:lineRule="auto"/>
              <w:jc w:val="center"/>
              <w:rPr>
                <w:rFonts w:ascii="Times New Roman" w:eastAsia="Times New Roman" w:hAnsi="Times New Roman"/>
                <w:sz w:val="24"/>
                <w:szCs w:val="24"/>
                <w:lang w:eastAsia="ru-RU"/>
              </w:rPr>
            </w:pPr>
          </w:p>
        </w:tc>
        <w:tc>
          <w:tcPr>
            <w:tcW w:w="898" w:type="pct"/>
            <w:vMerge/>
            <w:vAlign w:val="center"/>
          </w:tcPr>
          <w:p w14:paraId="1A261DD3" w14:textId="77777777" w:rsidR="00052553" w:rsidRPr="009678B6" w:rsidRDefault="00052553" w:rsidP="006804D1">
            <w:pPr>
              <w:spacing w:after="0" w:line="240" w:lineRule="auto"/>
              <w:jc w:val="center"/>
              <w:rPr>
                <w:rFonts w:ascii="Times New Roman" w:eastAsia="Times New Roman" w:hAnsi="Times New Roman"/>
                <w:sz w:val="24"/>
                <w:szCs w:val="24"/>
                <w:lang w:eastAsia="ru-RU"/>
              </w:rPr>
            </w:pPr>
          </w:p>
        </w:tc>
        <w:tc>
          <w:tcPr>
            <w:tcW w:w="614" w:type="pct"/>
            <w:vMerge/>
            <w:vAlign w:val="center"/>
          </w:tcPr>
          <w:p w14:paraId="651EB0A7" w14:textId="77777777" w:rsidR="00052553" w:rsidRPr="009678B6" w:rsidRDefault="00052553" w:rsidP="006804D1">
            <w:pPr>
              <w:spacing w:after="0" w:line="240" w:lineRule="auto"/>
              <w:jc w:val="center"/>
              <w:rPr>
                <w:rFonts w:ascii="Times New Roman" w:eastAsia="Times New Roman" w:hAnsi="Times New Roman"/>
                <w:sz w:val="24"/>
                <w:szCs w:val="24"/>
                <w:lang w:eastAsia="ru-RU"/>
              </w:rPr>
            </w:pPr>
          </w:p>
        </w:tc>
      </w:tr>
      <w:tr w:rsidR="00133219" w:rsidRPr="009678B6" w14:paraId="61737183" w14:textId="656BD12E" w:rsidTr="00133219">
        <w:trPr>
          <w:trHeight w:val="57"/>
          <w:jc w:val="center"/>
        </w:trPr>
        <w:tc>
          <w:tcPr>
            <w:tcW w:w="868" w:type="pct"/>
            <w:shd w:val="clear" w:color="auto" w:fill="auto"/>
            <w:vAlign w:val="center"/>
            <w:hideMark/>
          </w:tcPr>
          <w:p w14:paraId="2BE72375" w14:textId="7EA88B97" w:rsidR="00133219" w:rsidRPr="009678B6" w:rsidRDefault="00133219" w:rsidP="00133219">
            <w:pPr>
              <w:spacing w:after="0" w:line="240" w:lineRule="auto"/>
              <w:rPr>
                <w:rFonts w:ascii="Times New Roman" w:eastAsia="Times New Roman" w:hAnsi="Times New Roman"/>
                <w:sz w:val="24"/>
                <w:szCs w:val="24"/>
                <w:lang w:eastAsia="ru-RU"/>
              </w:rPr>
            </w:pPr>
            <w:r w:rsidRPr="009678B6">
              <w:rPr>
                <w:rFonts w:ascii="Times New Roman" w:hAnsi="Times New Roman"/>
                <w:bCs/>
                <w:sz w:val="24"/>
                <w:szCs w:val="24"/>
              </w:rPr>
              <w:t>с. Локшино</w:t>
            </w:r>
          </w:p>
        </w:tc>
        <w:tc>
          <w:tcPr>
            <w:tcW w:w="520" w:type="pct"/>
            <w:shd w:val="clear" w:color="auto" w:fill="auto"/>
            <w:vAlign w:val="center"/>
          </w:tcPr>
          <w:p w14:paraId="2FD36FBB" w14:textId="73B85412" w:rsidR="00133219" w:rsidRPr="009678B6" w:rsidRDefault="00133219" w:rsidP="00133219">
            <w:pPr>
              <w:spacing w:after="0" w:line="240" w:lineRule="auto"/>
              <w:jc w:val="center"/>
              <w:rPr>
                <w:rFonts w:ascii="Times New Roman" w:eastAsia="Times New Roman" w:hAnsi="Times New Roman"/>
                <w:sz w:val="24"/>
                <w:szCs w:val="24"/>
                <w:lang w:eastAsia="ru-RU"/>
              </w:rPr>
            </w:pPr>
            <w:r w:rsidRPr="009678B6">
              <w:rPr>
                <w:rFonts w:ascii="Times New Roman" w:hAnsi="Times New Roman"/>
                <w:sz w:val="24"/>
                <w:szCs w:val="24"/>
              </w:rPr>
              <w:t>38,15</w:t>
            </w:r>
          </w:p>
        </w:tc>
        <w:tc>
          <w:tcPr>
            <w:tcW w:w="430" w:type="pct"/>
            <w:shd w:val="clear" w:color="auto" w:fill="auto"/>
            <w:vAlign w:val="center"/>
            <w:hideMark/>
          </w:tcPr>
          <w:p w14:paraId="5D722C2D" w14:textId="77777777" w:rsidR="00133219" w:rsidRPr="009678B6" w:rsidRDefault="00133219" w:rsidP="0013321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жел. с крыш.</w:t>
            </w:r>
          </w:p>
        </w:tc>
        <w:tc>
          <w:tcPr>
            <w:tcW w:w="421" w:type="pct"/>
            <w:shd w:val="clear" w:color="auto" w:fill="auto"/>
            <w:vAlign w:val="center"/>
            <w:hideMark/>
          </w:tcPr>
          <w:p w14:paraId="0015B2FD" w14:textId="77777777" w:rsidR="00133219" w:rsidRPr="009678B6" w:rsidRDefault="00133219" w:rsidP="0013321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0,75</w:t>
            </w:r>
          </w:p>
        </w:tc>
        <w:tc>
          <w:tcPr>
            <w:tcW w:w="425" w:type="pct"/>
            <w:shd w:val="clear" w:color="auto" w:fill="auto"/>
            <w:noWrap/>
            <w:vAlign w:val="center"/>
          </w:tcPr>
          <w:p w14:paraId="5B8031F4" w14:textId="1E7151A4" w:rsidR="00133219" w:rsidRPr="009678B6" w:rsidRDefault="00133219" w:rsidP="0013321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22</w:t>
            </w:r>
          </w:p>
        </w:tc>
        <w:tc>
          <w:tcPr>
            <w:tcW w:w="825" w:type="pct"/>
            <w:shd w:val="clear" w:color="auto" w:fill="auto"/>
            <w:noWrap/>
            <w:vAlign w:val="center"/>
          </w:tcPr>
          <w:p w14:paraId="600957A0" w14:textId="226A48AB" w:rsidR="00133219" w:rsidRPr="009678B6" w:rsidRDefault="00133219" w:rsidP="0013321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16,5</w:t>
            </w:r>
          </w:p>
        </w:tc>
        <w:tc>
          <w:tcPr>
            <w:tcW w:w="898" w:type="pct"/>
            <w:vAlign w:val="center"/>
          </w:tcPr>
          <w:p w14:paraId="5C5FB627" w14:textId="79F3FD9F" w:rsidR="00133219" w:rsidRPr="009678B6" w:rsidRDefault="00133219" w:rsidP="0013321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lang w:eastAsia="ru-RU"/>
              </w:rPr>
              <w:t>29</w:t>
            </w:r>
          </w:p>
        </w:tc>
        <w:tc>
          <w:tcPr>
            <w:tcW w:w="614" w:type="pct"/>
            <w:vAlign w:val="center"/>
          </w:tcPr>
          <w:p w14:paraId="7444BBBB" w14:textId="15A0B1A6" w:rsidR="00133219" w:rsidRPr="009678B6" w:rsidRDefault="00133219" w:rsidP="0013321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lang w:eastAsia="ru-RU"/>
              </w:rPr>
              <w:t>+7</w:t>
            </w:r>
          </w:p>
        </w:tc>
      </w:tr>
      <w:tr w:rsidR="00133219" w:rsidRPr="009678B6" w14:paraId="56797AE4" w14:textId="0BE2F5F7" w:rsidTr="00133219">
        <w:trPr>
          <w:trHeight w:val="57"/>
          <w:jc w:val="center"/>
        </w:trPr>
        <w:tc>
          <w:tcPr>
            <w:tcW w:w="868" w:type="pct"/>
            <w:shd w:val="clear" w:color="auto" w:fill="auto"/>
            <w:vAlign w:val="center"/>
            <w:hideMark/>
          </w:tcPr>
          <w:p w14:paraId="24D68702" w14:textId="54794C9D" w:rsidR="00133219" w:rsidRPr="009678B6" w:rsidRDefault="00133219" w:rsidP="00133219">
            <w:pPr>
              <w:spacing w:after="0" w:line="240" w:lineRule="auto"/>
              <w:rPr>
                <w:rFonts w:ascii="Times New Roman" w:eastAsia="Times New Roman" w:hAnsi="Times New Roman"/>
                <w:sz w:val="24"/>
                <w:szCs w:val="24"/>
                <w:lang w:eastAsia="ru-RU"/>
              </w:rPr>
            </w:pPr>
            <w:r w:rsidRPr="009678B6">
              <w:rPr>
                <w:rFonts w:ascii="Times New Roman" w:hAnsi="Times New Roman"/>
                <w:bCs/>
                <w:sz w:val="24"/>
                <w:szCs w:val="24"/>
              </w:rPr>
              <w:t>с. Ашпан</w:t>
            </w:r>
          </w:p>
        </w:tc>
        <w:tc>
          <w:tcPr>
            <w:tcW w:w="520" w:type="pct"/>
            <w:shd w:val="clear" w:color="auto" w:fill="auto"/>
            <w:vAlign w:val="center"/>
          </w:tcPr>
          <w:p w14:paraId="65D70551" w14:textId="49A38F02" w:rsidR="00133219" w:rsidRPr="009678B6" w:rsidRDefault="00133219" w:rsidP="00133219">
            <w:pPr>
              <w:spacing w:after="0" w:line="240" w:lineRule="auto"/>
              <w:jc w:val="center"/>
              <w:rPr>
                <w:rFonts w:ascii="Times New Roman" w:eastAsia="Times New Roman" w:hAnsi="Times New Roman"/>
                <w:sz w:val="24"/>
                <w:szCs w:val="24"/>
                <w:lang w:eastAsia="ru-RU"/>
              </w:rPr>
            </w:pPr>
            <w:r w:rsidRPr="009678B6">
              <w:rPr>
                <w:rFonts w:ascii="Times New Roman" w:hAnsi="Times New Roman"/>
                <w:sz w:val="24"/>
                <w:szCs w:val="24"/>
              </w:rPr>
              <w:t>14,14</w:t>
            </w:r>
          </w:p>
        </w:tc>
        <w:tc>
          <w:tcPr>
            <w:tcW w:w="430" w:type="pct"/>
            <w:shd w:val="clear" w:color="auto" w:fill="auto"/>
            <w:vAlign w:val="center"/>
            <w:hideMark/>
          </w:tcPr>
          <w:p w14:paraId="04F3E1E6" w14:textId="77777777" w:rsidR="00133219" w:rsidRPr="009678B6" w:rsidRDefault="00133219" w:rsidP="0013321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жел. с крыш.</w:t>
            </w:r>
          </w:p>
        </w:tc>
        <w:tc>
          <w:tcPr>
            <w:tcW w:w="421" w:type="pct"/>
            <w:shd w:val="clear" w:color="auto" w:fill="auto"/>
            <w:vAlign w:val="center"/>
            <w:hideMark/>
          </w:tcPr>
          <w:p w14:paraId="1B2DF67F" w14:textId="77777777" w:rsidR="00133219" w:rsidRPr="009678B6" w:rsidRDefault="00133219" w:rsidP="0013321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0,75</w:t>
            </w:r>
          </w:p>
        </w:tc>
        <w:tc>
          <w:tcPr>
            <w:tcW w:w="425" w:type="pct"/>
            <w:shd w:val="clear" w:color="auto" w:fill="auto"/>
            <w:noWrap/>
            <w:vAlign w:val="center"/>
          </w:tcPr>
          <w:p w14:paraId="4D56139E" w14:textId="01E8CC3B" w:rsidR="00133219" w:rsidRPr="009678B6" w:rsidRDefault="00133219" w:rsidP="0013321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8</w:t>
            </w:r>
          </w:p>
        </w:tc>
        <w:tc>
          <w:tcPr>
            <w:tcW w:w="825" w:type="pct"/>
            <w:shd w:val="clear" w:color="auto" w:fill="auto"/>
            <w:noWrap/>
            <w:vAlign w:val="center"/>
          </w:tcPr>
          <w:p w14:paraId="7A3B780D" w14:textId="3FCD13E4" w:rsidR="00133219" w:rsidRPr="009678B6" w:rsidRDefault="00133219" w:rsidP="0013321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6,0</w:t>
            </w:r>
          </w:p>
        </w:tc>
        <w:tc>
          <w:tcPr>
            <w:tcW w:w="898" w:type="pct"/>
            <w:vAlign w:val="center"/>
          </w:tcPr>
          <w:p w14:paraId="3123D5C5" w14:textId="39474126" w:rsidR="00133219" w:rsidRPr="009678B6" w:rsidRDefault="00133219" w:rsidP="0013321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lang w:eastAsia="ru-RU"/>
              </w:rPr>
              <w:t>13</w:t>
            </w:r>
          </w:p>
        </w:tc>
        <w:tc>
          <w:tcPr>
            <w:tcW w:w="614" w:type="pct"/>
            <w:vAlign w:val="center"/>
          </w:tcPr>
          <w:p w14:paraId="1D02B01E" w14:textId="40C71DE7" w:rsidR="00133219" w:rsidRPr="009678B6" w:rsidRDefault="00133219" w:rsidP="0013321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lang w:eastAsia="ru-RU"/>
              </w:rPr>
              <w:t>+5</w:t>
            </w:r>
          </w:p>
        </w:tc>
      </w:tr>
      <w:tr w:rsidR="00133219" w:rsidRPr="009678B6" w14:paraId="4A7FAFAA" w14:textId="0B2B28E6" w:rsidTr="00133219">
        <w:trPr>
          <w:trHeight w:val="57"/>
          <w:jc w:val="center"/>
        </w:trPr>
        <w:tc>
          <w:tcPr>
            <w:tcW w:w="868" w:type="pct"/>
            <w:shd w:val="clear" w:color="auto" w:fill="auto"/>
            <w:vAlign w:val="center"/>
            <w:hideMark/>
          </w:tcPr>
          <w:p w14:paraId="0D6C5386" w14:textId="71AA92CB" w:rsidR="00133219" w:rsidRPr="009678B6" w:rsidRDefault="00133219" w:rsidP="00133219">
            <w:pPr>
              <w:spacing w:after="0" w:line="240" w:lineRule="auto"/>
              <w:rPr>
                <w:rFonts w:ascii="Times New Roman" w:eastAsia="Times New Roman" w:hAnsi="Times New Roman"/>
                <w:sz w:val="24"/>
                <w:szCs w:val="24"/>
                <w:lang w:eastAsia="ru-RU"/>
              </w:rPr>
            </w:pPr>
            <w:r w:rsidRPr="009678B6">
              <w:rPr>
                <w:rFonts w:ascii="Times New Roman" w:hAnsi="Times New Roman"/>
                <w:bCs/>
                <w:sz w:val="24"/>
                <w:szCs w:val="24"/>
              </w:rPr>
              <w:t>д. Баит</w:t>
            </w:r>
          </w:p>
        </w:tc>
        <w:tc>
          <w:tcPr>
            <w:tcW w:w="520" w:type="pct"/>
            <w:shd w:val="clear" w:color="auto" w:fill="auto"/>
            <w:vAlign w:val="center"/>
          </w:tcPr>
          <w:p w14:paraId="44E878BA" w14:textId="66E9B134" w:rsidR="00133219" w:rsidRPr="009678B6" w:rsidRDefault="00133219" w:rsidP="00133219">
            <w:pPr>
              <w:spacing w:after="0" w:line="240" w:lineRule="auto"/>
              <w:jc w:val="center"/>
              <w:rPr>
                <w:rFonts w:ascii="Times New Roman" w:eastAsia="Times New Roman" w:hAnsi="Times New Roman"/>
                <w:sz w:val="24"/>
                <w:szCs w:val="24"/>
                <w:lang w:eastAsia="ru-RU"/>
              </w:rPr>
            </w:pPr>
            <w:r w:rsidRPr="009678B6">
              <w:rPr>
                <w:rFonts w:ascii="Times New Roman" w:hAnsi="Times New Roman"/>
                <w:sz w:val="24"/>
                <w:szCs w:val="24"/>
              </w:rPr>
              <w:t>4,48</w:t>
            </w:r>
          </w:p>
        </w:tc>
        <w:tc>
          <w:tcPr>
            <w:tcW w:w="430" w:type="pct"/>
            <w:shd w:val="clear" w:color="auto" w:fill="auto"/>
            <w:vAlign w:val="center"/>
            <w:hideMark/>
          </w:tcPr>
          <w:p w14:paraId="256C5C6D" w14:textId="77777777" w:rsidR="00133219" w:rsidRPr="009678B6" w:rsidRDefault="00133219" w:rsidP="0013321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жел. с крыш.</w:t>
            </w:r>
          </w:p>
        </w:tc>
        <w:tc>
          <w:tcPr>
            <w:tcW w:w="421" w:type="pct"/>
            <w:shd w:val="clear" w:color="auto" w:fill="auto"/>
            <w:vAlign w:val="center"/>
            <w:hideMark/>
          </w:tcPr>
          <w:p w14:paraId="492287CE" w14:textId="77777777" w:rsidR="00133219" w:rsidRPr="009678B6" w:rsidRDefault="00133219" w:rsidP="0013321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0,75</w:t>
            </w:r>
          </w:p>
        </w:tc>
        <w:tc>
          <w:tcPr>
            <w:tcW w:w="425" w:type="pct"/>
            <w:shd w:val="clear" w:color="auto" w:fill="auto"/>
            <w:noWrap/>
            <w:vAlign w:val="center"/>
          </w:tcPr>
          <w:p w14:paraId="4CC0CB3E" w14:textId="38A935E3" w:rsidR="00133219" w:rsidRPr="009678B6" w:rsidRDefault="00133219" w:rsidP="0013321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4</w:t>
            </w:r>
          </w:p>
        </w:tc>
        <w:tc>
          <w:tcPr>
            <w:tcW w:w="825" w:type="pct"/>
            <w:shd w:val="clear" w:color="auto" w:fill="auto"/>
            <w:noWrap/>
            <w:vAlign w:val="center"/>
          </w:tcPr>
          <w:p w14:paraId="1B41E876" w14:textId="02EA1741" w:rsidR="00133219" w:rsidRPr="009678B6" w:rsidRDefault="00133219" w:rsidP="0013321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3,0</w:t>
            </w:r>
          </w:p>
        </w:tc>
        <w:tc>
          <w:tcPr>
            <w:tcW w:w="898" w:type="pct"/>
            <w:vAlign w:val="center"/>
          </w:tcPr>
          <w:p w14:paraId="38A20015" w14:textId="077D5C65" w:rsidR="00133219" w:rsidRPr="009678B6" w:rsidRDefault="00133219" w:rsidP="0013321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lang w:eastAsia="ru-RU"/>
              </w:rPr>
              <w:t>4</w:t>
            </w:r>
          </w:p>
        </w:tc>
        <w:tc>
          <w:tcPr>
            <w:tcW w:w="614" w:type="pct"/>
            <w:vAlign w:val="center"/>
          </w:tcPr>
          <w:p w14:paraId="11CCA34C" w14:textId="25AC9B8F" w:rsidR="00133219" w:rsidRPr="009678B6" w:rsidRDefault="00133219" w:rsidP="0013321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lang w:eastAsia="ru-RU"/>
              </w:rPr>
              <w:t>0</w:t>
            </w:r>
          </w:p>
        </w:tc>
      </w:tr>
      <w:tr w:rsidR="00133219" w:rsidRPr="009678B6" w14:paraId="253450E1" w14:textId="72A166BC" w:rsidTr="00133219">
        <w:trPr>
          <w:trHeight w:val="57"/>
          <w:jc w:val="center"/>
        </w:trPr>
        <w:tc>
          <w:tcPr>
            <w:tcW w:w="868" w:type="pct"/>
            <w:shd w:val="clear" w:color="auto" w:fill="auto"/>
            <w:vAlign w:val="center"/>
          </w:tcPr>
          <w:p w14:paraId="25E4DE64" w14:textId="37CE79EC" w:rsidR="00133219" w:rsidRPr="009678B6" w:rsidRDefault="00133219" w:rsidP="00133219">
            <w:pPr>
              <w:spacing w:after="0" w:line="240" w:lineRule="auto"/>
              <w:rPr>
                <w:rFonts w:ascii="Times New Roman" w:hAnsi="Times New Roman"/>
                <w:bCs/>
                <w:sz w:val="24"/>
                <w:szCs w:val="24"/>
              </w:rPr>
            </w:pPr>
            <w:r w:rsidRPr="009678B6">
              <w:rPr>
                <w:rFonts w:ascii="Times New Roman" w:hAnsi="Times New Roman"/>
                <w:bCs/>
                <w:sz w:val="24"/>
                <w:szCs w:val="24"/>
              </w:rPr>
              <w:t>д. Корнилово</w:t>
            </w:r>
          </w:p>
        </w:tc>
        <w:tc>
          <w:tcPr>
            <w:tcW w:w="520" w:type="pct"/>
            <w:shd w:val="clear" w:color="auto" w:fill="auto"/>
            <w:vAlign w:val="center"/>
          </w:tcPr>
          <w:p w14:paraId="6FFF75A1" w14:textId="79E34B10" w:rsidR="00133219" w:rsidRPr="009678B6" w:rsidRDefault="00133219" w:rsidP="00133219">
            <w:pPr>
              <w:spacing w:after="0" w:line="240" w:lineRule="auto"/>
              <w:jc w:val="center"/>
              <w:rPr>
                <w:rFonts w:ascii="Times New Roman" w:eastAsia="Times New Roman" w:hAnsi="Times New Roman"/>
                <w:sz w:val="24"/>
                <w:szCs w:val="24"/>
                <w:lang w:eastAsia="ru-RU"/>
              </w:rPr>
            </w:pPr>
            <w:r w:rsidRPr="009678B6">
              <w:rPr>
                <w:rFonts w:ascii="Times New Roman" w:hAnsi="Times New Roman"/>
                <w:sz w:val="24"/>
                <w:szCs w:val="24"/>
              </w:rPr>
              <w:t>11,1</w:t>
            </w:r>
          </w:p>
        </w:tc>
        <w:tc>
          <w:tcPr>
            <w:tcW w:w="430" w:type="pct"/>
            <w:shd w:val="clear" w:color="auto" w:fill="auto"/>
            <w:vAlign w:val="center"/>
          </w:tcPr>
          <w:p w14:paraId="365084FE" w14:textId="1FC58E05" w:rsidR="00133219" w:rsidRPr="009678B6" w:rsidRDefault="00133219" w:rsidP="0013321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жел. с крыш.</w:t>
            </w:r>
          </w:p>
        </w:tc>
        <w:tc>
          <w:tcPr>
            <w:tcW w:w="421" w:type="pct"/>
            <w:shd w:val="clear" w:color="auto" w:fill="auto"/>
            <w:vAlign w:val="center"/>
          </w:tcPr>
          <w:p w14:paraId="4A0AE681" w14:textId="2BC41911" w:rsidR="00133219" w:rsidRPr="009678B6" w:rsidRDefault="00133219" w:rsidP="0013321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0,75</w:t>
            </w:r>
          </w:p>
        </w:tc>
        <w:tc>
          <w:tcPr>
            <w:tcW w:w="425" w:type="pct"/>
            <w:shd w:val="clear" w:color="auto" w:fill="auto"/>
            <w:noWrap/>
            <w:vAlign w:val="center"/>
          </w:tcPr>
          <w:p w14:paraId="1F39C1BA" w14:textId="4ACC102E" w:rsidR="00133219" w:rsidRPr="009678B6" w:rsidRDefault="00133219" w:rsidP="0013321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6</w:t>
            </w:r>
          </w:p>
        </w:tc>
        <w:tc>
          <w:tcPr>
            <w:tcW w:w="825" w:type="pct"/>
            <w:shd w:val="clear" w:color="auto" w:fill="auto"/>
            <w:noWrap/>
            <w:vAlign w:val="center"/>
          </w:tcPr>
          <w:p w14:paraId="05C9AE67" w14:textId="1CE1A013" w:rsidR="00133219" w:rsidRPr="009678B6" w:rsidRDefault="00133219" w:rsidP="0013321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4,5</w:t>
            </w:r>
          </w:p>
        </w:tc>
        <w:tc>
          <w:tcPr>
            <w:tcW w:w="898" w:type="pct"/>
            <w:vAlign w:val="center"/>
          </w:tcPr>
          <w:p w14:paraId="60341930" w14:textId="3015CEFE" w:rsidR="00133219" w:rsidRPr="009678B6" w:rsidRDefault="00133219" w:rsidP="0013321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lang w:eastAsia="ru-RU"/>
              </w:rPr>
              <w:t>13</w:t>
            </w:r>
          </w:p>
        </w:tc>
        <w:tc>
          <w:tcPr>
            <w:tcW w:w="614" w:type="pct"/>
            <w:vAlign w:val="center"/>
          </w:tcPr>
          <w:p w14:paraId="34EF291E" w14:textId="1827A2B5" w:rsidR="00133219" w:rsidRPr="009678B6" w:rsidRDefault="00133219" w:rsidP="0013321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lang w:eastAsia="ru-RU"/>
              </w:rPr>
              <w:t>+7</w:t>
            </w:r>
          </w:p>
        </w:tc>
      </w:tr>
      <w:tr w:rsidR="00133219" w:rsidRPr="009678B6" w14:paraId="69C8980B" w14:textId="56093040" w:rsidTr="00133219">
        <w:trPr>
          <w:trHeight w:val="57"/>
          <w:jc w:val="center"/>
        </w:trPr>
        <w:tc>
          <w:tcPr>
            <w:tcW w:w="868" w:type="pct"/>
            <w:shd w:val="clear" w:color="auto" w:fill="auto"/>
            <w:vAlign w:val="center"/>
          </w:tcPr>
          <w:p w14:paraId="67FEEC2E" w14:textId="07281619" w:rsidR="00133219" w:rsidRPr="009678B6" w:rsidRDefault="00133219" w:rsidP="00133219">
            <w:pPr>
              <w:spacing w:after="0" w:line="240" w:lineRule="auto"/>
              <w:rPr>
                <w:rFonts w:ascii="Times New Roman" w:hAnsi="Times New Roman"/>
                <w:bCs/>
                <w:sz w:val="24"/>
                <w:szCs w:val="24"/>
              </w:rPr>
            </w:pPr>
            <w:r w:rsidRPr="009678B6">
              <w:rPr>
                <w:rFonts w:ascii="Times New Roman" w:hAnsi="Times New Roman"/>
                <w:bCs/>
                <w:sz w:val="24"/>
                <w:szCs w:val="24"/>
              </w:rPr>
              <w:t>д. Красное Озеро</w:t>
            </w:r>
          </w:p>
        </w:tc>
        <w:tc>
          <w:tcPr>
            <w:tcW w:w="520" w:type="pct"/>
            <w:shd w:val="clear" w:color="auto" w:fill="auto"/>
            <w:vAlign w:val="center"/>
          </w:tcPr>
          <w:p w14:paraId="4F7ABE2B" w14:textId="5807050E" w:rsidR="00133219" w:rsidRPr="009678B6" w:rsidRDefault="00133219" w:rsidP="00133219">
            <w:pPr>
              <w:spacing w:after="0" w:line="240" w:lineRule="auto"/>
              <w:jc w:val="center"/>
              <w:rPr>
                <w:rFonts w:ascii="Times New Roman" w:eastAsia="Times New Roman" w:hAnsi="Times New Roman"/>
                <w:sz w:val="24"/>
                <w:szCs w:val="24"/>
                <w:lang w:eastAsia="ru-RU"/>
              </w:rPr>
            </w:pPr>
            <w:r w:rsidRPr="009678B6">
              <w:rPr>
                <w:rFonts w:ascii="Times New Roman" w:hAnsi="Times New Roman"/>
                <w:sz w:val="24"/>
                <w:szCs w:val="24"/>
              </w:rPr>
              <w:t>4,2</w:t>
            </w:r>
          </w:p>
        </w:tc>
        <w:tc>
          <w:tcPr>
            <w:tcW w:w="430" w:type="pct"/>
            <w:shd w:val="clear" w:color="auto" w:fill="auto"/>
            <w:vAlign w:val="center"/>
          </w:tcPr>
          <w:p w14:paraId="32DE60E5" w14:textId="78E6167A" w:rsidR="00133219" w:rsidRPr="009678B6" w:rsidRDefault="00133219" w:rsidP="0013321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жел. с крыш.</w:t>
            </w:r>
          </w:p>
        </w:tc>
        <w:tc>
          <w:tcPr>
            <w:tcW w:w="421" w:type="pct"/>
            <w:shd w:val="clear" w:color="auto" w:fill="auto"/>
            <w:vAlign w:val="center"/>
          </w:tcPr>
          <w:p w14:paraId="183812E7" w14:textId="1D02794B" w:rsidR="00133219" w:rsidRPr="009678B6" w:rsidRDefault="00133219" w:rsidP="0013321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0,75</w:t>
            </w:r>
          </w:p>
        </w:tc>
        <w:tc>
          <w:tcPr>
            <w:tcW w:w="425" w:type="pct"/>
            <w:shd w:val="clear" w:color="auto" w:fill="auto"/>
            <w:noWrap/>
            <w:vAlign w:val="center"/>
          </w:tcPr>
          <w:p w14:paraId="3A39D600" w14:textId="2FE9BBA6" w:rsidR="00133219" w:rsidRPr="009678B6" w:rsidRDefault="00133219" w:rsidP="0013321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4</w:t>
            </w:r>
          </w:p>
        </w:tc>
        <w:tc>
          <w:tcPr>
            <w:tcW w:w="825" w:type="pct"/>
            <w:shd w:val="clear" w:color="auto" w:fill="auto"/>
            <w:noWrap/>
            <w:vAlign w:val="center"/>
          </w:tcPr>
          <w:p w14:paraId="57D38CAC" w14:textId="4AA2AB48" w:rsidR="00133219" w:rsidRPr="009678B6" w:rsidRDefault="00133219" w:rsidP="0013321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3,0</w:t>
            </w:r>
          </w:p>
        </w:tc>
        <w:tc>
          <w:tcPr>
            <w:tcW w:w="898" w:type="pct"/>
            <w:vAlign w:val="center"/>
          </w:tcPr>
          <w:p w14:paraId="13AB5AF5" w14:textId="7DF2CFEC" w:rsidR="00133219" w:rsidRPr="009678B6" w:rsidRDefault="00133219" w:rsidP="0013321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lang w:eastAsia="ru-RU"/>
              </w:rPr>
              <w:t>4</w:t>
            </w:r>
          </w:p>
        </w:tc>
        <w:tc>
          <w:tcPr>
            <w:tcW w:w="614" w:type="pct"/>
            <w:vAlign w:val="center"/>
          </w:tcPr>
          <w:p w14:paraId="398CE49D" w14:textId="42CE4480" w:rsidR="00133219" w:rsidRPr="009678B6" w:rsidRDefault="00133219" w:rsidP="0013321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lang w:eastAsia="ru-RU"/>
              </w:rPr>
              <w:t>0</w:t>
            </w:r>
          </w:p>
        </w:tc>
      </w:tr>
      <w:tr w:rsidR="00133219" w:rsidRPr="009678B6" w14:paraId="2C5808FD" w14:textId="6D2B1AF2" w:rsidTr="00FF63E8">
        <w:trPr>
          <w:trHeight w:val="476"/>
          <w:jc w:val="center"/>
        </w:trPr>
        <w:tc>
          <w:tcPr>
            <w:tcW w:w="868" w:type="pct"/>
            <w:shd w:val="clear" w:color="auto" w:fill="auto"/>
            <w:vAlign w:val="center"/>
            <w:hideMark/>
          </w:tcPr>
          <w:p w14:paraId="1F82DA76" w14:textId="33A70170" w:rsidR="00133219" w:rsidRPr="009678B6" w:rsidRDefault="00133219" w:rsidP="00133219">
            <w:pPr>
              <w:spacing w:after="0" w:line="240" w:lineRule="auto"/>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Итого</w:t>
            </w:r>
          </w:p>
        </w:tc>
        <w:tc>
          <w:tcPr>
            <w:tcW w:w="520" w:type="pct"/>
            <w:shd w:val="clear" w:color="auto" w:fill="auto"/>
            <w:noWrap/>
            <w:vAlign w:val="center"/>
            <w:hideMark/>
          </w:tcPr>
          <w:p w14:paraId="78728DB6" w14:textId="2CA2BCA4" w:rsidR="00133219" w:rsidRPr="009678B6" w:rsidRDefault="00133219" w:rsidP="00133219">
            <w:pPr>
              <w:spacing w:after="0" w:line="240" w:lineRule="auto"/>
              <w:jc w:val="center"/>
              <w:rPr>
                <w:rFonts w:ascii="Times New Roman" w:eastAsia="Times New Roman" w:hAnsi="Times New Roman"/>
                <w:sz w:val="24"/>
                <w:szCs w:val="24"/>
                <w:lang w:eastAsia="ru-RU"/>
              </w:rPr>
            </w:pPr>
            <w:r w:rsidRPr="009678B6">
              <w:rPr>
                <w:rFonts w:ascii="Times New Roman" w:hAnsi="Times New Roman"/>
                <w:sz w:val="24"/>
                <w:szCs w:val="24"/>
              </w:rPr>
              <w:t>72,03</w:t>
            </w:r>
          </w:p>
        </w:tc>
        <w:tc>
          <w:tcPr>
            <w:tcW w:w="430" w:type="pct"/>
            <w:shd w:val="clear" w:color="auto" w:fill="auto"/>
            <w:vAlign w:val="center"/>
            <w:hideMark/>
          </w:tcPr>
          <w:p w14:paraId="5DB383D0" w14:textId="77777777" w:rsidR="00133219" w:rsidRPr="009678B6" w:rsidRDefault="00133219" w:rsidP="0013321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w:t>
            </w:r>
          </w:p>
        </w:tc>
        <w:tc>
          <w:tcPr>
            <w:tcW w:w="421" w:type="pct"/>
            <w:shd w:val="clear" w:color="auto" w:fill="auto"/>
            <w:vAlign w:val="center"/>
            <w:hideMark/>
          </w:tcPr>
          <w:p w14:paraId="4AD4B6C7" w14:textId="77777777" w:rsidR="00133219" w:rsidRPr="009678B6" w:rsidRDefault="00133219" w:rsidP="0013321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w:t>
            </w:r>
          </w:p>
        </w:tc>
        <w:tc>
          <w:tcPr>
            <w:tcW w:w="425" w:type="pct"/>
            <w:shd w:val="clear" w:color="auto" w:fill="auto"/>
            <w:noWrap/>
            <w:vAlign w:val="center"/>
          </w:tcPr>
          <w:p w14:paraId="5D74BF91" w14:textId="36CE6E4F" w:rsidR="00133219" w:rsidRPr="009678B6" w:rsidRDefault="00133219" w:rsidP="0013321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44</w:t>
            </w:r>
          </w:p>
        </w:tc>
        <w:tc>
          <w:tcPr>
            <w:tcW w:w="825" w:type="pct"/>
            <w:shd w:val="clear" w:color="auto" w:fill="auto"/>
            <w:noWrap/>
            <w:vAlign w:val="center"/>
          </w:tcPr>
          <w:p w14:paraId="62E5FE42" w14:textId="0253A7F2" w:rsidR="00133219" w:rsidRPr="009678B6" w:rsidRDefault="00133219" w:rsidP="0013321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33,0</w:t>
            </w:r>
          </w:p>
        </w:tc>
        <w:tc>
          <w:tcPr>
            <w:tcW w:w="898" w:type="pct"/>
            <w:vAlign w:val="center"/>
          </w:tcPr>
          <w:p w14:paraId="6A998E8D" w14:textId="30367A37" w:rsidR="00133219" w:rsidRPr="009678B6" w:rsidRDefault="00133219" w:rsidP="0013321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lang w:eastAsia="ru-RU"/>
              </w:rPr>
              <w:t>63</w:t>
            </w:r>
          </w:p>
        </w:tc>
        <w:tc>
          <w:tcPr>
            <w:tcW w:w="614" w:type="pct"/>
            <w:vAlign w:val="center"/>
          </w:tcPr>
          <w:p w14:paraId="29B5B3CC" w14:textId="2CE665A7" w:rsidR="00133219" w:rsidRPr="009678B6" w:rsidRDefault="00133219" w:rsidP="0013321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lang w:eastAsia="ru-RU"/>
              </w:rPr>
              <w:t>+ 19</w:t>
            </w:r>
          </w:p>
        </w:tc>
      </w:tr>
      <w:bookmarkEnd w:id="790"/>
    </w:tbl>
    <w:p w14:paraId="0C0B57FB" w14:textId="77777777" w:rsidR="00410D86" w:rsidRPr="009678B6" w:rsidRDefault="00410D86" w:rsidP="006804D1">
      <w:pPr>
        <w:spacing w:after="0" w:line="240" w:lineRule="auto"/>
        <w:ind w:firstLine="709"/>
        <w:jc w:val="both"/>
        <w:rPr>
          <w:rFonts w:ascii="Times New Roman" w:hAnsi="Times New Roman"/>
          <w:sz w:val="28"/>
          <w:szCs w:val="28"/>
          <w:lang w:bidi="ru-RU"/>
        </w:rPr>
      </w:pPr>
    </w:p>
    <w:p w14:paraId="6FA04C18" w14:textId="6CC76904" w:rsidR="00133219" w:rsidRPr="00FF63E8" w:rsidRDefault="00133219" w:rsidP="006804D1">
      <w:pPr>
        <w:spacing w:after="0" w:line="240" w:lineRule="auto"/>
        <w:ind w:firstLine="709"/>
        <w:jc w:val="both"/>
        <w:rPr>
          <w:rFonts w:ascii="Times New Roman" w:hAnsi="Times New Roman"/>
          <w:sz w:val="28"/>
          <w:szCs w:val="28"/>
          <w:lang w:bidi="ru-RU"/>
        </w:rPr>
      </w:pPr>
      <w:bookmarkStart w:id="791" w:name="_Hlk152016982"/>
      <w:r w:rsidRPr="009678B6">
        <w:rPr>
          <w:rFonts w:ascii="Times New Roman" w:hAnsi="Times New Roman"/>
          <w:sz w:val="28"/>
          <w:szCs w:val="28"/>
          <w:lang w:bidi="ru-RU"/>
        </w:rPr>
        <w:t>На территории Локшинского сельсовета расположено 63 контейнера</w:t>
      </w:r>
      <w:r w:rsidR="00FF63E8">
        <w:rPr>
          <w:rFonts w:ascii="Times New Roman" w:hAnsi="Times New Roman"/>
          <w:sz w:val="28"/>
          <w:szCs w:val="28"/>
          <w:lang w:bidi="ru-RU"/>
        </w:rPr>
        <w:t xml:space="preserve"> </w:t>
      </w:r>
      <w:r w:rsidR="00FF63E8" w:rsidRPr="00FF63E8">
        <w:rPr>
          <w:rFonts w:ascii="Times New Roman" w:eastAsia="Times New Roman" w:hAnsi="Times New Roman"/>
          <w:sz w:val="28"/>
          <w:szCs w:val="28"/>
          <w:lang w:eastAsia="ru-RU"/>
        </w:rPr>
        <w:t>для обеспечения сбора твёрдых коммунальных отходов</w:t>
      </w:r>
      <w:r w:rsidRPr="00FF63E8">
        <w:rPr>
          <w:rFonts w:ascii="Times New Roman" w:hAnsi="Times New Roman"/>
          <w:sz w:val="28"/>
          <w:szCs w:val="28"/>
          <w:lang w:bidi="ru-RU"/>
        </w:rPr>
        <w:t>.</w:t>
      </w:r>
    </w:p>
    <w:p w14:paraId="4BB534AC" w14:textId="1DD674E3" w:rsidR="006804D1" w:rsidRPr="009678B6" w:rsidRDefault="006804D1" w:rsidP="006804D1">
      <w:pPr>
        <w:spacing w:after="0" w:line="240" w:lineRule="auto"/>
        <w:ind w:firstLine="709"/>
        <w:jc w:val="both"/>
        <w:rPr>
          <w:rFonts w:ascii="Times New Roman" w:hAnsi="Times New Roman"/>
          <w:sz w:val="28"/>
          <w:szCs w:val="28"/>
          <w:lang w:bidi="ru-RU"/>
        </w:rPr>
      </w:pPr>
      <w:bookmarkStart w:id="792" w:name="_Hlk148698628"/>
      <w:bookmarkEnd w:id="791"/>
      <w:r w:rsidRPr="009678B6">
        <w:rPr>
          <w:rFonts w:ascii="Times New Roman" w:hAnsi="Times New Roman"/>
          <w:sz w:val="28"/>
          <w:szCs w:val="28"/>
          <w:lang w:bidi="ru-RU"/>
        </w:rPr>
        <w:t>Рекомендуется, чтобы контейнеры были окрашены, находились в технически исправном состоянии, имели крышку, предотвращающую попадание в контейнер атмосферных осадков и проникновение животных. В случае расположения контейнера на площадке, оборудованной крышей (специальным навесом) допускается использование контейнеров без крышек, но при этом они должны быть оборудованы колёсиками.</w:t>
      </w:r>
    </w:p>
    <w:p w14:paraId="3A43020A" w14:textId="77777777" w:rsidR="006804D1" w:rsidRPr="009678B6" w:rsidRDefault="006804D1" w:rsidP="006804D1">
      <w:pPr>
        <w:spacing w:after="0" w:line="240" w:lineRule="auto"/>
        <w:ind w:firstLine="709"/>
        <w:jc w:val="both"/>
        <w:rPr>
          <w:rFonts w:ascii="Times New Roman" w:hAnsi="Times New Roman"/>
          <w:sz w:val="28"/>
          <w:szCs w:val="28"/>
          <w:lang w:bidi="ru-RU"/>
        </w:rPr>
      </w:pPr>
      <w:r w:rsidRPr="009678B6">
        <w:rPr>
          <w:rFonts w:ascii="Times New Roman" w:hAnsi="Times New Roman"/>
          <w:sz w:val="28"/>
          <w:szCs w:val="28"/>
          <w:lang w:bidi="ru-RU"/>
        </w:rPr>
        <w:t xml:space="preserve">Расположение контейнерных площадок на территории муниципального образования отображается в схеме размещения мест (площадок) накопления ТКО, </w:t>
      </w:r>
      <w:r w:rsidRPr="009678B6">
        <w:rPr>
          <w:rFonts w:ascii="Times New Roman" w:hAnsi="Times New Roman"/>
          <w:sz w:val="28"/>
          <w:szCs w:val="28"/>
          <w:lang w:bidi="ru-RU"/>
        </w:rPr>
        <w:lastRenderedPageBreak/>
        <w:t>определяемой органами местного самоуправления в соответствии с действующим законодательством.</w:t>
      </w:r>
    </w:p>
    <w:p w14:paraId="3621199C" w14:textId="77880242" w:rsidR="007013F4" w:rsidRPr="009678B6" w:rsidRDefault="007013F4" w:rsidP="007013F4">
      <w:pPr>
        <w:spacing w:after="0" w:line="240" w:lineRule="auto"/>
        <w:ind w:firstLine="709"/>
        <w:jc w:val="both"/>
        <w:rPr>
          <w:rFonts w:ascii="Times New Roman" w:hAnsi="Times New Roman"/>
          <w:sz w:val="28"/>
          <w:szCs w:val="28"/>
          <w:lang w:bidi="ru-RU"/>
        </w:rPr>
      </w:pPr>
      <w:r w:rsidRPr="009678B6">
        <w:rPr>
          <w:rFonts w:ascii="Times New Roman" w:hAnsi="Times New Roman"/>
          <w:sz w:val="28"/>
          <w:szCs w:val="28"/>
          <w:lang w:bidi="ru-RU"/>
        </w:rPr>
        <w:t xml:space="preserve">Вывоз опасных отходов должны осуществлять организации, имеющие </w:t>
      </w:r>
      <w:r w:rsidR="005E2A00" w:rsidRPr="009678B6">
        <w:rPr>
          <w:rFonts w:ascii="Times New Roman" w:hAnsi="Times New Roman"/>
          <w:sz w:val="28"/>
          <w:szCs w:val="28"/>
          <w:lang w:bidi="ru-RU"/>
        </w:rPr>
        <w:t>лицензию, в</w:t>
      </w:r>
      <w:r w:rsidRPr="009678B6">
        <w:rPr>
          <w:rFonts w:ascii="Times New Roman" w:hAnsi="Times New Roman"/>
          <w:sz w:val="28"/>
          <w:szCs w:val="28"/>
          <w:lang w:bidi="ru-RU"/>
        </w:rPr>
        <w:t xml:space="preserve"> соответствии с требованиями законодательства Российской Федерации.</w:t>
      </w:r>
    </w:p>
    <w:p w14:paraId="2EE04133" w14:textId="77777777" w:rsidR="005E2A00" w:rsidRPr="009678B6" w:rsidRDefault="007013F4" w:rsidP="007013F4">
      <w:pPr>
        <w:spacing w:after="0" w:line="240" w:lineRule="auto"/>
        <w:ind w:firstLine="709"/>
        <w:jc w:val="both"/>
        <w:rPr>
          <w:rFonts w:ascii="Times New Roman" w:hAnsi="Times New Roman"/>
          <w:sz w:val="28"/>
          <w:szCs w:val="28"/>
          <w:lang w:bidi="ru-RU"/>
        </w:rPr>
      </w:pPr>
      <w:r w:rsidRPr="009678B6">
        <w:rPr>
          <w:rFonts w:ascii="Times New Roman" w:hAnsi="Times New Roman"/>
          <w:sz w:val="28"/>
          <w:szCs w:val="28"/>
          <w:lang w:bidi="ru-RU"/>
        </w:rPr>
        <w:t xml:space="preserve">Политику в области обращения с отходами рекомендуется ориентировать на снижение количества образующихся отходов и на их максимальное использование. </w:t>
      </w:r>
    </w:p>
    <w:p w14:paraId="60382A91" w14:textId="60F3B636" w:rsidR="00C008AC" w:rsidRPr="009678B6" w:rsidRDefault="00C008AC" w:rsidP="00C008AC">
      <w:pPr>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Общие рекомендации по обращению с отходами производства и потребления представлены в СанПиН 2.1.7.1322-03 «Гигиенические требования к размещению и обезвреживанию отходов производства и потребления» (утверждены </w:t>
      </w:r>
      <w:r w:rsidR="00E63441" w:rsidRPr="009678B6">
        <w:rPr>
          <w:rFonts w:ascii="Times New Roman" w:hAnsi="Times New Roman"/>
          <w:sz w:val="28"/>
          <w:szCs w:val="28"/>
        </w:rPr>
        <w:t>п</w:t>
      </w:r>
      <w:r w:rsidRPr="009678B6">
        <w:rPr>
          <w:rFonts w:ascii="Times New Roman" w:hAnsi="Times New Roman"/>
          <w:sz w:val="28"/>
          <w:szCs w:val="28"/>
        </w:rPr>
        <w:t>остановлением Главного государственного санитарного врача Российской Федерации от 30.04.2003</w:t>
      </w:r>
      <w:r w:rsidR="00410D86" w:rsidRPr="009678B6">
        <w:rPr>
          <w:rFonts w:ascii="Times New Roman" w:hAnsi="Times New Roman"/>
          <w:sz w:val="28"/>
          <w:szCs w:val="28"/>
        </w:rPr>
        <w:t xml:space="preserve"> г.</w:t>
      </w:r>
      <w:r w:rsidRPr="009678B6">
        <w:rPr>
          <w:rFonts w:ascii="Times New Roman" w:hAnsi="Times New Roman"/>
          <w:sz w:val="28"/>
          <w:szCs w:val="28"/>
        </w:rPr>
        <w:t xml:space="preserve"> № 80)</w:t>
      </w:r>
      <w:r w:rsidR="00410D86" w:rsidRPr="009678B6">
        <w:rPr>
          <w:rFonts w:ascii="Times New Roman" w:hAnsi="Times New Roman"/>
          <w:sz w:val="28"/>
          <w:szCs w:val="28"/>
        </w:rPr>
        <w:t>.</w:t>
      </w:r>
      <w:bookmarkEnd w:id="792"/>
    </w:p>
    <w:p w14:paraId="65C5D889" w14:textId="67EB2875" w:rsidR="00C008AC" w:rsidRPr="009678B6" w:rsidRDefault="00C008AC" w:rsidP="00C008AC">
      <w:pPr>
        <w:spacing w:after="0" w:line="240" w:lineRule="auto"/>
        <w:ind w:firstLine="709"/>
        <w:jc w:val="both"/>
        <w:rPr>
          <w:rFonts w:ascii="Times New Roman" w:hAnsi="Times New Roman"/>
          <w:sz w:val="28"/>
          <w:szCs w:val="28"/>
        </w:rPr>
      </w:pPr>
      <w:r w:rsidRPr="009678B6">
        <w:rPr>
          <w:rFonts w:ascii="Times New Roman" w:hAnsi="Times New Roman"/>
          <w:sz w:val="28"/>
          <w:szCs w:val="28"/>
        </w:rPr>
        <w:t>Правильный и оперативный сбор опасных биологических отходов (ОБО) и опасных медицинских отходов (ОМО) является важнейшей стадией обращения с этими отходами с точки зрения не только дальнейшей их переработки, но и избе</w:t>
      </w:r>
      <w:r w:rsidR="00175A7D" w:rsidRPr="009678B6">
        <w:rPr>
          <w:rFonts w:ascii="Times New Roman" w:hAnsi="Times New Roman"/>
          <w:sz w:val="28"/>
          <w:szCs w:val="28"/>
        </w:rPr>
        <w:t>г</w:t>
      </w:r>
      <w:r w:rsidRPr="009678B6">
        <w:rPr>
          <w:rFonts w:ascii="Times New Roman" w:hAnsi="Times New Roman"/>
          <w:sz w:val="28"/>
          <w:szCs w:val="28"/>
        </w:rPr>
        <w:t xml:space="preserve">ания или минимизации эпидемиологической чрезвычайной ситуации, препятствующей нормальной жизнедеятельности населённых пунктов. Генеральным планом предусматривается организация вывоза данных видов отходов по договорам со специализированными предприятиями с целью их обезвреживания и уничтожения. </w:t>
      </w:r>
    </w:p>
    <w:p w14:paraId="36BFF6E6" w14:textId="1161A865" w:rsidR="00C008AC" w:rsidRPr="009678B6" w:rsidRDefault="00C008AC" w:rsidP="00C008AC">
      <w:pPr>
        <w:spacing w:after="0" w:line="240" w:lineRule="auto"/>
        <w:ind w:firstLine="709"/>
        <w:jc w:val="both"/>
        <w:rPr>
          <w:rFonts w:ascii="Times New Roman" w:hAnsi="Times New Roman"/>
          <w:sz w:val="28"/>
          <w:szCs w:val="28"/>
          <w:lang w:bidi="ru-RU"/>
        </w:rPr>
      </w:pPr>
      <w:r w:rsidRPr="009678B6">
        <w:rPr>
          <w:rFonts w:ascii="Times New Roman" w:hAnsi="Times New Roman"/>
          <w:sz w:val="28"/>
          <w:szCs w:val="28"/>
          <w:lang w:bidi="ru-RU"/>
        </w:rPr>
        <w:t>В состав твёрдых коммунальных отходов (ТКО) входят крупногабаритные отходы (КГО). К крупногабаритным отходам относятся отходы, по габаритам не вмещающиеся в стандартные контейнеры вместимостью 0,7</w:t>
      </w:r>
      <w:r w:rsidR="004E5027" w:rsidRPr="009678B6">
        <w:rPr>
          <w:rFonts w:ascii="Times New Roman" w:hAnsi="Times New Roman"/>
          <w:sz w:val="28"/>
          <w:szCs w:val="28"/>
          <w:lang w:bidi="ru-RU"/>
        </w:rPr>
        <w:t>5</w:t>
      </w:r>
      <w:r w:rsidRPr="009678B6">
        <w:rPr>
          <w:rFonts w:ascii="Times New Roman" w:hAnsi="Times New Roman"/>
          <w:sz w:val="28"/>
          <w:szCs w:val="28"/>
          <w:lang w:bidi="ru-RU"/>
        </w:rPr>
        <w:t xml:space="preserve"> м</w:t>
      </w:r>
      <w:r w:rsidRPr="009678B6">
        <w:rPr>
          <w:rFonts w:ascii="Times New Roman" w:hAnsi="Times New Roman"/>
          <w:sz w:val="28"/>
          <w:szCs w:val="28"/>
          <w:vertAlign w:val="superscript"/>
          <w:lang w:bidi="ru-RU"/>
        </w:rPr>
        <w:t>3</w:t>
      </w:r>
      <w:r w:rsidRPr="009678B6">
        <w:rPr>
          <w:rFonts w:ascii="Times New Roman" w:hAnsi="Times New Roman"/>
          <w:sz w:val="28"/>
          <w:szCs w:val="28"/>
          <w:lang w:bidi="ru-RU"/>
        </w:rPr>
        <w:t xml:space="preserve">, а также строительные отходы. В населённых пунктах Российской Федерации норма накапливающихся КГО составляет в среднем 5 % от общего объёма ТКО. </w:t>
      </w:r>
    </w:p>
    <w:p w14:paraId="7770F1C3" w14:textId="77777777" w:rsidR="00C008AC" w:rsidRPr="009678B6" w:rsidRDefault="00C008AC" w:rsidP="00C008AC">
      <w:pPr>
        <w:spacing w:after="0" w:line="240" w:lineRule="auto"/>
        <w:ind w:firstLine="709"/>
        <w:contextualSpacing/>
        <w:jc w:val="both"/>
        <w:rPr>
          <w:rFonts w:ascii="Times New Roman" w:eastAsia="Times New Roman" w:hAnsi="Times New Roman"/>
          <w:sz w:val="28"/>
          <w:szCs w:val="24"/>
          <w:lang w:eastAsia="ru-RU"/>
        </w:rPr>
      </w:pPr>
      <w:r w:rsidRPr="009678B6">
        <w:rPr>
          <w:rFonts w:ascii="Times New Roman" w:eastAsia="Times New Roman" w:hAnsi="Times New Roman"/>
          <w:sz w:val="28"/>
          <w:szCs w:val="24"/>
          <w:lang w:eastAsia="ru-RU"/>
        </w:rPr>
        <w:t>Сбор ртутьсодержащих отходов (РСО) возможен в следующих местах:</w:t>
      </w:r>
    </w:p>
    <w:p w14:paraId="42F7C511" w14:textId="77777777" w:rsidR="00C008AC" w:rsidRPr="009678B6" w:rsidRDefault="00C008AC" w:rsidP="001A7368">
      <w:pPr>
        <w:numPr>
          <w:ilvl w:val="0"/>
          <w:numId w:val="14"/>
        </w:numPr>
        <w:spacing w:after="0" w:line="240" w:lineRule="auto"/>
        <w:ind w:left="924" w:hanging="357"/>
        <w:jc w:val="both"/>
        <w:rPr>
          <w:rFonts w:ascii="Times New Roman" w:eastAsia="Times New Roman" w:hAnsi="Times New Roman"/>
          <w:sz w:val="28"/>
          <w:szCs w:val="24"/>
          <w:lang w:eastAsia="ru-RU"/>
        </w:rPr>
      </w:pPr>
      <w:r w:rsidRPr="009678B6">
        <w:rPr>
          <w:rFonts w:ascii="Times New Roman" w:eastAsia="Times New Roman" w:hAnsi="Times New Roman"/>
          <w:sz w:val="28"/>
          <w:szCs w:val="24"/>
          <w:lang w:eastAsia="ru-RU"/>
        </w:rPr>
        <w:t>стационарные пункты сбора вторичного сырья и опасных отходов (1 в каждом населённом пункте поселения);</w:t>
      </w:r>
    </w:p>
    <w:p w14:paraId="36500780" w14:textId="77777777" w:rsidR="00C008AC" w:rsidRPr="009678B6" w:rsidRDefault="00C008AC" w:rsidP="001A7368">
      <w:pPr>
        <w:numPr>
          <w:ilvl w:val="0"/>
          <w:numId w:val="14"/>
        </w:numPr>
        <w:spacing w:after="0" w:line="240" w:lineRule="auto"/>
        <w:ind w:left="924" w:hanging="357"/>
        <w:jc w:val="both"/>
        <w:rPr>
          <w:rFonts w:ascii="Times New Roman" w:eastAsia="Times New Roman" w:hAnsi="Times New Roman"/>
          <w:sz w:val="28"/>
          <w:szCs w:val="24"/>
          <w:lang w:eastAsia="ru-RU"/>
        </w:rPr>
      </w:pPr>
      <w:r w:rsidRPr="009678B6">
        <w:rPr>
          <w:rFonts w:ascii="Times New Roman" w:eastAsia="Times New Roman" w:hAnsi="Times New Roman"/>
          <w:sz w:val="28"/>
          <w:szCs w:val="24"/>
          <w:lang w:eastAsia="ru-RU"/>
        </w:rPr>
        <w:t>участки накопления опасных отходов на межмуниципальных комплексных полигонах;</w:t>
      </w:r>
    </w:p>
    <w:p w14:paraId="373C89AD" w14:textId="77777777" w:rsidR="00C008AC" w:rsidRPr="009678B6" w:rsidRDefault="00C008AC" w:rsidP="001A7368">
      <w:pPr>
        <w:numPr>
          <w:ilvl w:val="0"/>
          <w:numId w:val="14"/>
        </w:numPr>
        <w:spacing w:after="0" w:line="240" w:lineRule="auto"/>
        <w:ind w:left="924" w:hanging="357"/>
        <w:jc w:val="both"/>
        <w:rPr>
          <w:rFonts w:ascii="Times New Roman" w:eastAsia="Times New Roman" w:hAnsi="Times New Roman"/>
          <w:sz w:val="28"/>
          <w:szCs w:val="24"/>
          <w:lang w:eastAsia="ru-RU"/>
        </w:rPr>
      </w:pPr>
      <w:r w:rsidRPr="009678B6">
        <w:rPr>
          <w:rFonts w:ascii="Times New Roman" w:eastAsia="Times New Roman" w:hAnsi="Times New Roman"/>
          <w:sz w:val="28"/>
          <w:szCs w:val="24"/>
          <w:lang w:eastAsia="ru-RU"/>
        </w:rPr>
        <w:t>стационарные контейнеры (устанавливаются региональными операторами);</w:t>
      </w:r>
    </w:p>
    <w:p w14:paraId="287A72F6" w14:textId="77777777" w:rsidR="00C008AC" w:rsidRPr="009678B6" w:rsidRDefault="00C008AC" w:rsidP="001A7368">
      <w:pPr>
        <w:numPr>
          <w:ilvl w:val="0"/>
          <w:numId w:val="14"/>
        </w:numPr>
        <w:spacing w:after="0" w:line="240" w:lineRule="auto"/>
        <w:ind w:left="924" w:hanging="357"/>
        <w:jc w:val="both"/>
        <w:rPr>
          <w:rFonts w:ascii="Times New Roman" w:eastAsia="Times New Roman" w:hAnsi="Times New Roman"/>
          <w:sz w:val="28"/>
          <w:szCs w:val="24"/>
          <w:lang w:eastAsia="ru-RU"/>
        </w:rPr>
      </w:pPr>
      <w:r w:rsidRPr="009678B6">
        <w:rPr>
          <w:rFonts w:ascii="Times New Roman" w:eastAsia="Times New Roman" w:hAnsi="Times New Roman"/>
          <w:sz w:val="28"/>
          <w:szCs w:val="24"/>
          <w:lang w:eastAsia="ru-RU"/>
        </w:rPr>
        <w:t>точки продаж ртутьсодержащих ламп, приборов и изделий;</w:t>
      </w:r>
    </w:p>
    <w:p w14:paraId="7C991B49" w14:textId="77777777" w:rsidR="00C008AC" w:rsidRPr="009678B6" w:rsidRDefault="00C008AC" w:rsidP="001A7368">
      <w:pPr>
        <w:numPr>
          <w:ilvl w:val="0"/>
          <w:numId w:val="14"/>
        </w:numPr>
        <w:spacing w:after="0" w:line="240" w:lineRule="auto"/>
        <w:ind w:left="924" w:hanging="357"/>
        <w:jc w:val="both"/>
        <w:rPr>
          <w:rFonts w:ascii="Times New Roman" w:eastAsia="Times New Roman" w:hAnsi="Times New Roman"/>
          <w:sz w:val="28"/>
          <w:szCs w:val="24"/>
          <w:lang w:eastAsia="ru-RU"/>
        </w:rPr>
      </w:pPr>
      <w:r w:rsidRPr="009678B6">
        <w:rPr>
          <w:rFonts w:ascii="Times New Roman" w:eastAsia="Times New Roman" w:hAnsi="Times New Roman"/>
          <w:sz w:val="28"/>
          <w:szCs w:val="24"/>
          <w:lang w:eastAsia="ru-RU"/>
        </w:rPr>
        <w:t>самостоятельное накопление и сдача РСО хозяйствующими субъектами.</w:t>
      </w:r>
    </w:p>
    <w:p w14:paraId="7F641332" w14:textId="34CDC579" w:rsidR="00C008AC" w:rsidRPr="009678B6" w:rsidRDefault="00C008AC" w:rsidP="00C008AC">
      <w:pPr>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За неисполнение или ненадлежащее исполнение настоящего Порядка юридические лица, должностные лица, индивидуальные предприниматели и физические лица несут ответственность в соответствии с законодательством Российской Федерации и </w:t>
      </w:r>
      <w:r w:rsidR="00293303" w:rsidRPr="009678B6">
        <w:rPr>
          <w:rFonts w:ascii="Times New Roman" w:hAnsi="Times New Roman"/>
          <w:sz w:val="28"/>
          <w:szCs w:val="24"/>
        </w:rPr>
        <w:t>Красноярского края</w:t>
      </w:r>
      <w:r w:rsidRPr="009678B6">
        <w:rPr>
          <w:rFonts w:ascii="Times New Roman" w:hAnsi="Times New Roman"/>
          <w:sz w:val="28"/>
          <w:szCs w:val="28"/>
        </w:rPr>
        <w:t>.</w:t>
      </w:r>
    </w:p>
    <w:p w14:paraId="3D41697D" w14:textId="27FE619F" w:rsidR="00C008AC" w:rsidRPr="009678B6" w:rsidRDefault="00C008AC" w:rsidP="00C008AC">
      <w:pPr>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Лицо, разместившее отходы с нарушением экологических требований, санитарных норм и правил, положений законодательства и настоящего Порядка (собственник отходов, а в случае, если невозможно установить такое лицо, - собственник земельного участка, на котором размещены отходы), несёт ответственность в соответствии с законодательством Российской Федерации и </w:t>
      </w:r>
      <w:r w:rsidR="00467D6C" w:rsidRPr="009678B6">
        <w:rPr>
          <w:rFonts w:ascii="Times New Roman" w:hAnsi="Times New Roman"/>
          <w:sz w:val="28"/>
          <w:szCs w:val="28"/>
        </w:rPr>
        <w:t>Красноярского края</w:t>
      </w:r>
      <w:r w:rsidRPr="009678B6">
        <w:rPr>
          <w:rFonts w:ascii="Times New Roman" w:hAnsi="Times New Roman"/>
          <w:sz w:val="28"/>
          <w:szCs w:val="28"/>
        </w:rPr>
        <w:t>.</w:t>
      </w:r>
    </w:p>
    <w:p w14:paraId="75FD87FF" w14:textId="6D5C0DFD" w:rsidR="009A046C" w:rsidRPr="009678B6" w:rsidRDefault="009A046C" w:rsidP="009A046C">
      <w:pPr>
        <w:spacing w:after="0" w:line="240" w:lineRule="auto"/>
        <w:ind w:firstLine="709"/>
        <w:jc w:val="both"/>
        <w:rPr>
          <w:rFonts w:ascii="Times New Roman" w:hAnsi="Times New Roman"/>
          <w:sz w:val="28"/>
          <w:szCs w:val="28"/>
        </w:rPr>
      </w:pPr>
      <w:bookmarkStart w:id="793" w:name="_Hlk148698601"/>
      <w:bookmarkEnd w:id="780"/>
      <w:r w:rsidRPr="009678B6">
        <w:rPr>
          <w:rFonts w:ascii="Times New Roman" w:hAnsi="Times New Roman"/>
          <w:sz w:val="28"/>
          <w:szCs w:val="28"/>
        </w:rPr>
        <w:t xml:space="preserve">Согласно территориальной схеме обращения с отходами, в том числе с твердыми коммунальными отходами в Красноярском крае, утвержденной приказом министерства природных ресурсов и экологии Красноярского края от 23.06.2016 г. </w:t>
      </w:r>
      <w:r w:rsidRPr="009678B6">
        <w:rPr>
          <w:rFonts w:ascii="Times New Roman" w:hAnsi="Times New Roman"/>
          <w:sz w:val="28"/>
          <w:szCs w:val="28"/>
        </w:rPr>
        <w:lastRenderedPageBreak/>
        <w:t>№ 1/451-од (в ред. от 18.02.2022 г. № 77–159-од) планируется отходы, образующиеся в границах Локшинского сельсовета транспортировать на полигон ТБО, расположенный около г. Ужур Ужурского района.</w:t>
      </w:r>
    </w:p>
    <w:p w14:paraId="06499CED" w14:textId="6F1FE8AB" w:rsidR="009A046C" w:rsidRPr="00990E44" w:rsidRDefault="009A046C" w:rsidP="009A046C">
      <w:pPr>
        <w:spacing w:after="0" w:line="240" w:lineRule="auto"/>
        <w:ind w:firstLine="709"/>
        <w:jc w:val="both"/>
        <w:rPr>
          <w:rFonts w:ascii="Times New Roman" w:hAnsi="Times New Roman"/>
          <w:sz w:val="28"/>
          <w:szCs w:val="28"/>
          <w:u w:val="single"/>
        </w:rPr>
      </w:pPr>
      <w:r w:rsidRPr="009678B6">
        <w:rPr>
          <w:rFonts w:ascii="Times New Roman" w:hAnsi="Times New Roman"/>
          <w:sz w:val="28"/>
          <w:szCs w:val="28"/>
        </w:rPr>
        <w:t xml:space="preserve">В соответствии с территориальной схемой обращения с отходами, в том числе с твердыми коммунальными отходами в Красноярском крае </w:t>
      </w:r>
      <w:r w:rsidR="00410D86" w:rsidRPr="009678B6">
        <w:rPr>
          <w:rFonts w:ascii="Times New Roman" w:hAnsi="Times New Roman"/>
          <w:sz w:val="28"/>
          <w:szCs w:val="28"/>
        </w:rPr>
        <w:t>размещение</w:t>
      </w:r>
      <w:r w:rsidRPr="009678B6">
        <w:rPr>
          <w:rFonts w:ascii="Times New Roman" w:hAnsi="Times New Roman"/>
          <w:sz w:val="28"/>
          <w:szCs w:val="28"/>
        </w:rPr>
        <w:t xml:space="preserve"> объектов </w:t>
      </w:r>
      <w:r w:rsidRPr="00990E44">
        <w:rPr>
          <w:rFonts w:ascii="Times New Roman" w:hAnsi="Times New Roman"/>
          <w:sz w:val="28"/>
          <w:szCs w:val="28"/>
        </w:rPr>
        <w:t xml:space="preserve">обращения с отходами </w:t>
      </w:r>
      <w:r w:rsidR="00293303" w:rsidRPr="00990E44">
        <w:rPr>
          <w:rFonts w:ascii="Times New Roman" w:hAnsi="Times New Roman"/>
          <w:sz w:val="28"/>
          <w:szCs w:val="28"/>
        </w:rPr>
        <w:t xml:space="preserve">на территории </w:t>
      </w:r>
      <w:bookmarkStart w:id="794" w:name="_Hlk148698651"/>
      <w:r w:rsidR="00293303" w:rsidRPr="00990E44">
        <w:rPr>
          <w:rFonts w:ascii="Times New Roman" w:hAnsi="Times New Roman"/>
          <w:sz w:val="28"/>
          <w:szCs w:val="28"/>
        </w:rPr>
        <w:t xml:space="preserve">Локшинского </w:t>
      </w:r>
      <w:bookmarkEnd w:id="794"/>
      <w:r w:rsidR="00293303" w:rsidRPr="00990E44">
        <w:rPr>
          <w:rFonts w:ascii="Times New Roman" w:hAnsi="Times New Roman"/>
          <w:sz w:val="28"/>
          <w:szCs w:val="28"/>
        </w:rPr>
        <w:t xml:space="preserve">сельсовета </w:t>
      </w:r>
      <w:r w:rsidRPr="00990E44">
        <w:rPr>
          <w:rFonts w:ascii="Times New Roman" w:hAnsi="Times New Roman"/>
          <w:sz w:val="28"/>
          <w:szCs w:val="28"/>
        </w:rPr>
        <w:t>не предусмотрено.</w:t>
      </w:r>
      <w:bookmarkEnd w:id="793"/>
    </w:p>
    <w:p w14:paraId="51691D52" w14:textId="77777777" w:rsidR="009A046C" w:rsidRPr="00990E44" w:rsidRDefault="009A046C" w:rsidP="00F46947">
      <w:pPr>
        <w:spacing w:after="0" w:line="240" w:lineRule="auto"/>
        <w:rPr>
          <w:rFonts w:ascii="Times New Roman" w:hAnsi="Times New Roman"/>
          <w:sz w:val="28"/>
          <w:szCs w:val="28"/>
          <w:u w:val="single"/>
        </w:rPr>
      </w:pPr>
    </w:p>
    <w:p w14:paraId="284212A9" w14:textId="7FCE2B68" w:rsidR="00B15CF9" w:rsidRPr="00990E44" w:rsidRDefault="00B15CF9" w:rsidP="00960CB7">
      <w:pPr>
        <w:pStyle w:val="23"/>
        <w:numPr>
          <w:ilvl w:val="1"/>
          <w:numId w:val="93"/>
        </w:numPr>
        <w:spacing w:before="240"/>
        <w:ind w:left="1344" w:hanging="635"/>
        <w:jc w:val="both"/>
        <w:rPr>
          <w:b/>
          <w:bCs/>
          <w:szCs w:val="28"/>
        </w:rPr>
      </w:pPr>
      <w:r w:rsidRPr="00990E44">
        <w:rPr>
          <w:b/>
          <w:szCs w:val="28"/>
        </w:rPr>
        <w:t xml:space="preserve"> </w:t>
      </w:r>
      <w:bookmarkStart w:id="795" w:name="_Toc201843289"/>
      <w:r w:rsidRPr="00990E44">
        <w:rPr>
          <w:b/>
          <w:bCs/>
          <w:szCs w:val="28"/>
        </w:rPr>
        <w:t>Мероприятия по охране окружающей среды</w:t>
      </w:r>
      <w:bookmarkEnd w:id="795"/>
    </w:p>
    <w:p w14:paraId="0FE4B30C" w14:textId="77777777" w:rsidR="00B15CF9" w:rsidRPr="00990E44" w:rsidRDefault="00B15CF9" w:rsidP="00990E44">
      <w:pPr>
        <w:tabs>
          <w:tab w:val="num" w:pos="1080"/>
          <w:tab w:val="left" w:pos="1260"/>
        </w:tabs>
        <w:spacing w:after="0" w:line="240" w:lineRule="auto"/>
        <w:ind w:firstLine="567"/>
        <w:jc w:val="both"/>
        <w:rPr>
          <w:sz w:val="12"/>
          <w:szCs w:val="12"/>
        </w:rPr>
      </w:pPr>
    </w:p>
    <w:p w14:paraId="60CC9760" w14:textId="77777777" w:rsidR="00F92A61" w:rsidRDefault="00F92A61" w:rsidP="00F92A61">
      <w:pPr>
        <w:spacing w:after="0" w:line="240" w:lineRule="auto"/>
        <w:ind w:firstLine="567"/>
        <w:contextualSpacing/>
        <w:jc w:val="both"/>
        <w:rPr>
          <w:rFonts w:ascii="Times New Roman" w:hAnsi="Times New Roman"/>
          <w:sz w:val="28"/>
          <w:szCs w:val="28"/>
        </w:rPr>
      </w:pPr>
      <w:r w:rsidRPr="00F92A61">
        <w:rPr>
          <w:rFonts w:ascii="Times New Roman" w:hAnsi="Times New Roman"/>
          <w:sz w:val="28"/>
          <w:szCs w:val="28"/>
        </w:rPr>
        <w:t xml:space="preserve">Экологическое законодательство Российской Федерации обязывает все юридические и физические лица, деятельность которых связана с природопользованием, образованием и использованием опасных отходов, выбросом вредных веществ, проводить мероприятия по охране и восстановлению природной среды. </w:t>
      </w:r>
    </w:p>
    <w:p w14:paraId="36FB17A8" w14:textId="77777777" w:rsidR="00F92A61" w:rsidRDefault="00F92A61" w:rsidP="00F92A61">
      <w:pPr>
        <w:spacing w:after="0" w:line="240" w:lineRule="auto"/>
        <w:ind w:firstLine="567"/>
        <w:contextualSpacing/>
        <w:jc w:val="both"/>
        <w:rPr>
          <w:rFonts w:ascii="Times New Roman" w:hAnsi="Times New Roman"/>
          <w:sz w:val="28"/>
          <w:szCs w:val="28"/>
        </w:rPr>
      </w:pPr>
      <w:r w:rsidRPr="00F92A61">
        <w:rPr>
          <w:rFonts w:ascii="Times New Roman" w:hAnsi="Times New Roman"/>
          <w:sz w:val="28"/>
          <w:szCs w:val="28"/>
        </w:rPr>
        <w:t xml:space="preserve">Так, экологические мероприятия проводятся по следующим направлениям: </w:t>
      </w:r>
    </w:p>
    <w:p w14:paraId="29662E12" w14:textId="77777777" w:rsidR="00FA3160" w:rsidRDefault="00F92A61" w:rsidP="00F92A61">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xml:space="preserve">- </w:t>
      </w:r>
      <w:r w:rsidRPr="00F92A61">
        <w:rPr>
          <w:rFonts w:ascii="Times New Roman" w:hAnsi="Times New Roman"/>
          <w:sz w:val="28"/>
          <w:szCs w:val="28"/>
        </w:rPr>
        <w:t xml:space="preserve">охрана воздушного пространства и озонового слоя; </w:t>
      </w:r>
    </w:p>
    <w:p w14:paraId="51365008" w14:textId="01F5B233" w:rsidR="00F92A61" w:rsidRDefault="00FA3160" w:rsidP="00F92A61">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xml:space="preserve">- </w:t>
      </w:r>
      <w:r w:rsidR="00F92A61" w:rsidRPr="00F92A61">
        <w:rPr>
          <w:rFonts w:ascii="Times New Roman" w:hAnsi="Times New Roman"/>
          <w:sz w:val="28"/>
          <w:szCs w:val="28"/>
        </w:rPr>
        <w:t xml:space="preserve">охрана водных ресурсов; </w:t>
      </w:r>
    </w:p>
    <w:p w14:paraId="3149E3C2" w14:textId="77777777" w:rsidR="00FA3160" w:rsidRDefault="00F92A61" w:rsidP="00F92A61">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xml:space="preserve">- </w:t>
      </w:r>
      <w:r w:rsidRPr="00F92A61">
        <w:rPr>
          <w:rFonts w:ascii="Times New Roman" w:hAnsi="Times New Roman"/>
          <w:sz w:val="28"/>
          <w:szCs w:val="28"/>
        </w:rPr>
        <w:t xml:space="preserve">охрана земельных ресурсов и недр; </w:t>
      </w:r>
    </w:p>
    <w:p w14:paraId="4B30FCFC" w14:textId="4AF69A23" w:rsidR="00F92A61" w:rsidRDefault="00FA3160" w:rsidP="00F92A61">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xml:space="preserve">- </w:t>
      </w:r>
      <w:r w:rsidR="00F92A61" w:rsidRPr="00F92A61">
        <w:rPr>
          <w:rFonts w:ascii="Times New Roman" w:hAnsi="Times New Roman"/>
          <w:sz w:val="28"/>
          <w:szCs w:val="28"/>
        </w:rPr>
        <w:t xml:space="preserve">охрана лесных насаждений; </w:t>
      </w:r>
    </w:p>
    <w:p w14:paraId="1F02BF30" w14:textId="0291E522" w:rsidR="00FA3160" w:rsidRDefault="00F92A61" w:rsidP="00F92A61">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xml:space="preserve">- </w:t>
      </w:r>
      <w:r w:rsidRPr="00F92A61">
        <w:rPr>
          <w:rFonts w:ascii="Times New Roman" w:hAnsi="Times New Roman"/>
          <w:sz w:val="28"/>
          <w:szCs w:val="28"/>
        </w:rPr>
        <w:t xml:space="preserve">охрана </w:t>
      </w:r>
      <w:r w:rsidR="00FA3160">
        <w:rPr>
          <w:rFonts w:ascii="Times New Roman" w:hAnsi="Times New Roman"/>
          <w:sz w:val="28"/>
          <w:szCs w:val="28"/>
        </w:rPr>
        <w:t xml:space="preserve">объектов </w:t>
      </w:r>
      <w:r w:rsidRPr="00F92A61">
        <w:rPr>
          <w:rFonts w:ascii="Times New Roman" w:hAnsi="Times New Roman"/>
          <w:sz w:val="28"/>
          <w:szCs w:val="28"/>
        </w:rPr>
        <w:t xml:space="preserve">производства и </w:t>
      </w:r>
      <w:r w:rsidR="00FA3160">
        <w:rPr>
          <w:rFonts w:ascii="Times New Roman" w:hAnsi="Times New Roman"/>
          <w:sz w:val="28"/>
          <w:szCs w:val="28"/>
        </w:rPr>
        <w:t xml:space="preserve">мест приложения </w:t>
      </w:r>
      <w:r w:rsidRPr="00F92A61">
        <w:rPr>
          <w:rFonts w:ascii="Times New Roman" w:hAnsi="Times New Roman"/>
          <w:sz w:val="28"/>
          <w:szCs w:val="28"/>
        </w:rPr>
        <w:t xml:space="preserve">труда; </w:t>
      </w:r>
    </w:p>
    <w:p w14:paraId="05D95DA2" w14:textId="736E7151" w:rsidR="00F92A61" w:rsidRDefault="00FA3160" w:rsidP="00F92A61">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xml:space="preserve">- </w:t>
      </w:r>
      <w:r w:rsidR="00F92A61" w:rsidRPr="00F92A61">
        <w:rPr>
          <w:rFonts w:ascii="Times New Roman" w:hAnsi="Times New Roman"/>
          <w:sz w:val="28"/>
          <w:szCs w:val="28"/>
        </w:rPr>
        <w:t xml:space="preserve">охрана </w:t>
      </w:r>
      <w:r>
        <w:rPr>
          <w:rFonts w:ascii="Times New Roman" w:hAnsi="Times New Roman"/>
          <w:sz w:val="28"/>
          <w:szCs w:val="28"/>
        </w:rPr>
        <w:t xml:space="preserve">объектов </w:t>
      </w:r>
      <w:r w:rsidR="00F92A61" w:rsidRPr="00F92A61">
        <w:rPr>
          <w:rFonts w:ascii="Times New Roman" w:hAnsi="Times New Roman"/>
          <w:sz w:val="28"/>
          <w:szCs w:val="28"/>
        </w:rPr>
        <w:t>водоснабжени</w:t>
      </w:r>
      <w:r>
        <w:rPr>
          <w:rFonts w:ascii="Times New Roman" w:hAnsi="Times New Roman"/>
          <w:sz w:val="28"/>
          <w:szCs w:val="28"/>
        </w:rPr>
        <w:t>я</w:t>
      </w:r>
      <w:r w:rsidR="00F92A61" w:rsidRPr="00F92A61">
        <w:rPr>
          <w:rFonts w:ascii="Times New Roman" w:hAnsi="Times New Roman"/>
          <w:sz w:val="28"/>
          <w:szCs w:val="28"/>
        </w:rPr>
        <w:t xml:space="preserve">; </w:t>
      </w:r>
    </w:p>
    <w:p w14:paraId="24108FBF" w14:textId="65F44043" w:rsidR="00F92A61" w:rsidRDefault="00F92A61" w:rsidP="00F92A61">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xml:space="preserve">- </w:t>
      </w:r>
      <w:r w:rsidR="00FA3160">
        <w:rPr>
          <w:rFonts w:ascii="Times New Roman" w:hAnsi="Times New Roman"/>
          <w:sz w:val="28"/>
          <w:szCs w:val="28"/>
        </w:rPr>
        <w:t>охрана от</w:t>
      </w:r>
      <w:r w:rsidRPr="00F92A61">
        <w:rPr>
          <w:rFonts w:ascii="Times New Roman" w:hAnsi="Times New Roman"/>
          <w:sz w:val="28"/>
          <w:szCs w:val="28"/>
        </w:rPr>
        <w:t xml:space="preserve"> вредны</w:t>
      </w:r>
      <w:r w:rsidR="00FA3160">
        <w:rPr>
          <w:rFonts w:ascii="Times New Roman" w:hAnsi="Times New Roman"/>
          <w:sz w:val="28"/>
          <w:szCs w:val="28"/>
        </w:rPr>
        <w:t>х</w:t>
      </w:r>
      <w:r w:rsidRPr="00F92A61">
        <w:rPr>
          <w:rFonts w:ascii="Times New Roman" w:hAnsi="Times New Roman"/>
          <w:sz w:val="28"/>
          <w:szCs w:val="28"/>
        </w:rPr>
        <w:t xml:space="preserve"> и опасны</w:t>
      </w:r>
      <w:r w:rsidR="00FA3160">
        <w:rPr>
          <w:rFonts w:ascii="Times New Roman" w:hAnsi="Times New Roman"/>
          <w:sz w:val="28"/>
          <w:szCs w:val="28"/>
        </w:rPr>
        <w:t>х</w:t>
      </w:r>
      <w:r w:rsidRPr="00F92A61">
        <w:rPr>
          <w:rFonts w:ascii="Times New Roman" w:hAnsi="Times New Roman"/>
          <w:sz w:val="28"/>
          <w:szCs w:val="28"/>
        </w:rPr>
        <w:t xml:space="preserve"> отход</w:t>
      </w:r>
      <w:r w:rsidR="00FA3160">
        <w:rPr>
          <w:rFonts w:ascii="Times New Roman" w:hAnsi="Times New Roman"/>
          <w:sz w:val="28"/>
          <w:szCs w:val="28"/>
        </w:rPr>
        <w:t>ов</w:t>
      </w:r>
      <w:r w:rsidRPr="00F92A61">
        <w:rPr>
          <w:rFonts w:ascii="Times New Roman" w:hAnsi="Times New Roman"/>
          <w:sz w:val="28"/>
          <w:szCs w:val="28"/>
        </w:rPr>
        <w:t xml:space="preserve">; </w:t>
      </w:r>
    </w:p>
    <w:p w14:paraId="36985EF2" w14:textId="0D1419CA" w:rsidR="00F92A61" w:rsidRDefault="00F92A61" w:rsidP="00F92A61">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xml:space="preserve">- </w:t>
      </w:r>
      <w:r w:rsidRPr="00F92A61">
        <w:rPr>
          <w:rFonts w:ascii="Times New Roman" w:hAnsi="Times New Roman"/>
          <w:sz w:val="28"/>
          <w:szCs w:val="28"/>
        </w:rPr>
        <w:t xml:space="preserve">охрана </w:t>
      </w:r>
      <w:r w:rsidR="00FA3160">
        <w:rPr>
          <w:rFonts w:ascii="Times New Roman" w:hAnsi="Times New Roman"/>
          <w:sz w:val="28"/>
          <w:szCs w:val="28"/>
        </w:rPr>
        <w:t xml:space="preserve">объектов </w:t>
      </w:r>
      <w:r w:rsidRPr="00F92A61">
        <w:rPr>
          <w:rFonts w:ascii="Times New Roman" w:hAnsi="Times New Roman"/>
          <w:sz w:val="28"/>
          <w:szCs w:val="28"/>
        </w:rPr>
        <w:t xml:space="preserve">животного </w:t>
      </w:r>
      <w:r w:rsidR="00FA3160">
        <w:rPr>
          <w:rFonts w:ascii="Times New Roman" w:hAnsi="Times New Roman"/>
          <w:sz w:val="28"/>
          <w:szCs w:val="28"/>
        </w:rPr>
        <w:t>и растительного мира</w:t>
      </w:r>
      <w:r w:rsidRPr="00F92A61">
        <w:rPr>
          <w:rFonts w:ascii="Times New Roman" w:hAnsi="Times New Roman"/>
          <w:sz w:val="28"/>
          <w:szCs w:val="28"/>
        </w:rPr>
        <w:t xml:space="preserve">. </w:t>
      </w:r>
    </w:p>
    <w:p w14:paraId="59361B88" w14:textId="18D17594" w:rsidR="00B15CF9" w:rsidRDefault="00F92A61" w:rsidP="00F92A61">
      <w:pPr>
        <w:spacing w:after="0" w:line="240" w:lineRule="auto"/>
        <w:ind w:firstLine="567"/>
        <w:contextualSpacing/>
        <w:jc w:val="both"/>
        <w:rPr>
          <w:rFonts w:ascii="Times New Roman" w:hAnsi="Times New Roman"/>
          <w:sz w:val="28"/>
          <w:szCs w:val="28"/>
        </w:rPr>
      </w:pPr>
      <w:r w:rsidRPr="00F92A61">
        <w:rPr>
          <w:rFonts w:ascii="Times New Roman" w:hAnsi="Times New Roman"/>
          <w:sz w:val="28"/>
          <w:szCs w:val="28"/>
        </w:rPr>
        <w:t>Положения законодательных актов, прежде всего, направлены на мотивацию предпринимателей к экологизации производственной деятельности: рациональное применение природных материалов; использование ресурсосберегающих, малоотходных и безотходных технологий, экологически чистого сырья, сокращение вредного воздействия на экологию, восстановление природного баланса.</w:t>
      </w:r>
    </w:p>
    <w:p w14:paraId="6324F085" w14:textId="77777777" w:rsidR="00F92A61" w:rsidRDefault="00F92A61" w:rsidP="00F92A61">
      <w:pPr>
        <w:spacing w:after="0" w:line="240" w:lineRule="auto"/>
        <w:ind w:firstLine="567"/>
        <w:contextualSpacing/>
        <w:jc w:val="both"/>
        <w:rPr>
          <w:rFonts w:ascii="Times New Roman" w:hAnsi="Times New Roman"/>
          <w:sz w:val="28"/>
          <w:szCs w:val="28"/>
        </w:rPr>
      </w:pPr>
    </w:p>
    <w:p w14:paraId="33052EF9" w14:textId="2B03595D" w:rsidR="00F92A61" w:rsidRPr="00F92A61" w:rsidRDefault="00F92A61" w:rsidP="00960CB7">
      <w:pPr>
        <w:pStyle w:val="30"/>
        <w:numPr>
          <w:ilvl w:val="2"/>
          <w:numId w:val="93"/>
        </w:numPr>
        <w:tabs>
          <w:tab w:val="left" w:pos="1418"/>
        </w:tabs>
        <w:spacing w:before="120"/>
        <w:ind w:left="720" w:firstLine="0"/>
        <w:jc w:val="both"/>
        <w:rPr>
          <w:rFonts w:ascii="Times New Roman" w:hAnsi="Times New Roman"/>
          <w:sz w:val="28"/>
          <w:szCs w:val="28"/>
        </w:rPr>
      </w:pPr>
      <w:bookmarkStart w:id="796" w:name="_Toc201843290"/>
      <w:r w:rsidRPr="00F92A61">
        <w:rPr>
          <w:rFonts w:ascii="Times New Roman" w:hAnsi="Times New Roman"/>
          <w:sz w:val="28"/>
          <w:szCs w:val="28"/>
        </w:rPr>
        <w:t>Мероприятия по охране и рациональному использованию земельных ресурсов</w:t>
      </w:r>
      <w:bookmarkEnd w:id="796"/>
    </w:p>
    <w:p w14:paraId="0A6E40DE" w14:textId="22693946" w:rsidR="00B15CF9" w:rsidRPr="00F92A61" w:rsidRDefault="00F92A61" w:rsidP="00F92A61">
      <w:pPr>
        <w:widowControl w:val="0"/>
        <w:spacing w:after="0" w:line="240" w:lineRule="auto"/>
        <w:ind w:firstLine="567"/>
        <w:jc w:val="both"/>
        <w:rPr>
          <w:rFonts w:ascii="Times New Roman" w:hAnsi="Times New Roman"/>
          <w:sz w:val="28"/>
          <w:szCs w:val="28"/>
        </w:rPr>
      </w:pPr>
      <w:r w:rsidRPr="00F92A61">
        <w:rPr>
          <w:rFonts w:ascii="Times New Roman" w:hAnsi="Times New Roman"/>
          <w:sz w:val="28"/>
          <w:szCs w:val="28"/>
        </w:rPr>
        <w:t>М</w:t>
      </w:r>
      <w:r w:rsidR="00B15CF9" w:rsidRPr="00F92A61">
        <w:rPr>
          <w:rFonts w:ascii="Times New Roman" w:hAnsi="Times New Roman"/>
          <w:sz w:val="28"/>
          <w:szCs w:val="28"/>
        </w:rPr>
        <w:t>ероприяти</w:t>
      </w:r>
      <w:r w:rsidRPr="00F92A61">
        <w:rPr>
          <w:rFonts w:ascii="Times New Roman" w:hAnsi="Times New Roman"/>
          <w:sz w:val="28"/>
          <w:szCs w:val="28"/>
        </w:rPr>
        <w:t>я</w:t>
      </w:r>
      <w:r w:rsidR="00B15CF9" w:rsidRPr="00F92A61">
        <w:rPr>
          <w:rFonts w:ascii="Times New Roman" w:hAnsi="Times New Roman"/>
          <w:sz w:val="28"/>
          <w:szCs w:val="28"/>
        </w:rPr>
        <w:t>, направленны</w:t>
      </w:r>
      <w:r w:rsidRPr="00F92A61">
        <w:rPr>
          <w:rFonts w:ascii="Times New Roman" w:hAnsi="Times New Roman"/>
          <w:sz w:val="28"/>
          <w:szCs w:val="28"/>
        </w:rPr>
        <w:t>е</w:t>
      </w:r>
      <w:r w:rsidR="00B15CF9" w:rsidRPr="00F92A61">
        <w:rPr>
          <w:rFonts w:ascii="Times New Roman" w:hAnsi="Times New Roman"/>
          <w:sz w:val="28"/>
          <w:szCs w:val="28"/>
        </w:rPr>
        <w:t xml:space="preserve"> на рациональное использование земель</w:t>
      </w:r>
      <w:r>
        <w:rPr>
          <w:rFonts w:ascii="Times New Roman" w:hAnsi="Times New Roman"/>
          <w:sz w:val="28"/>
          <w:szCs w:val="28"/>
        </w:rPr>
        <w:t>,</w:t>
      </w:r>
      <w:r w:rsidR="00B15CF9" w:rsidRPr="00F92A61">
        <w:rPr>
          <w:rFonts w:ascii="Times New Roman" w:hAnsi="Times New Roman"/>
          <w:sz w:val="28"/>
          <w:szCs w:val="28"/>
        </w:rPr>
        <w:t xml:space="preserve"> </w:t>
      </w:r>
      <w:r w:rsidRPr="00F92A61">
        <w:rPr>
          <w:rFonts w:ascii="Times New Roman" w:hAnsi="Times New Roman"/>
          <w:sz w:val="28"/>
          <w:szCs w:val="28"/>
        </w:rPr>
        <w:t>включает</w:t>
      </w:r>
      <w:r w:rsidR="00B15CF9" w:rsidRPr="00F92A61">
        <w:rPr>
          <w:rFonts w:ascii="Times New Roman" w:hAnsi="Times New Roman"/>
          <w:sz w:val="28"/>
          <w:szCs w:val="28"/>
        </w:rPr>
        <w:t>:</w:t>
      </w:r>
    </w:p>
    <w:p w14:paraId="42BB4529" w14:textId="77777777" w:rsidR="00B15CF9" w:rsidRPr="00F92A61" w:rsidRDefault="00B15CF9" w:rsidP="00960CB7">
      <w:pPr>
        <w:widowControl w:val="0"/>
        <w:numPr>
          <w:ilvl w:val="0"/>
          <w:numId w:val="103"/>
        </w:numPr>
        <w:tabs>
          <w:tab w:val="left" w:pos="1134"/>
        </w:tabs>
        <w:spacing w:after="0" w:line="240" w:lineRule="auto"/>
        <w:ind w:left="0" w:firstLine="567"/>
        <w:jc w:val="both"/>
        <w:rPr>
          <w:rFonts w:ascii="Times New Roman" w:hAnsi="Times New Roman"/>
          <w:sz w:val="28"/>
          <w:szCs w:val="28"/>
        </w:rPr>
      </w:pPr>
      <w:r w:rsidRPr="00F92A61">
        <w:rPr>
          <w:rFonts w:ascii="Times New Roman" w:hAnsi="Times New Roman"/>
          <w:sz w:val="28"/>
          <w:szCs w:val="28"/>
        </w:rPr>
        <w:t>Проведение мероприятий по инженерной подготовке территории:</w:t>
      </w:r>
    </w:p>
    <w:p w14:paraId="25591ECC" w14:textId="77777777" w:rsidR="00B15CF9" w:rsidRPr="00F92A61" w:rsidRDefault="00B15CF9" w:rsidP="00960CB7">
      <w:pPr>
        <w:widowControl w:val="0"/>
        <w:numPr>
          <w:ilvl w:val="0"/>
          <w:numId w:val="102"/>
        </w:numPr>
        <w:tabs>
          <w:tab w:val="left" w:pos="1134"/>
        </w:tabs>
        <w:spacing w:after="0" w:line="240" w:lineRule="auto"/>
        <w:ind w:left="0" w:firstLine="567"/>
        <w:jc w:val="both"/>
        <w:rPr>
          <w:rFonts w:ascii="Times New Roman" w:hAnsi="Times New Roman"/>
          <w:sz w:val="28"/>
          <w:szCs w:val="28"/>
        </w:rPr>
      </w:pPr>
      <w:r w:rsidRPr="00F92A61">
        <w:rPr>
          <w:rFonts w:ascii="Times New Roman" w:hAnsi="Times New Roman"/>
          <w:sz w:val="28"/>
          <w:szCs w:val="28"/>
        </w:rPr>
        <w:t>понижение уровня грунтовых вод;</w:t>
      </w:r>
    </w:p>
    <w:p w14:paraId="66FF36F9" w14:textId="77777777" w:rsidR="00B15CF9" w:rsidRPr="00F92A61" w:rsidRDefault="00B15CF9" w:rsidP="00960CB7">
      <w:pPr>
        <w:widowControl w:val="0"/>
        <w:numPr>
          <w:ilvl w:val="0"/>
          <w:numId w:val="102"/>
        </w:numPr>
        <w:tabs>
          <w:tab w:val="left" w:pos="1134"/>
        </w:tabs>
        <w:spacing w:after="0" w:line="240" w:lineRule="auto"/>
        <w:ind w:left="0" w:firstLine="567"/>
        <w:jc w:val="both"/>
        <w:rPr>
          <w:rFonts w:ascii="Times New Roman" w:hAnsi="Times New Roman"/>
          <w:sz w:val="28"/>
          <w:szCs w:val="28"/>
        </w:rPr>
      </w:pPr>
      <w:r w:rsidRPr="00F92A61">
        <w:rPr>
          <w:rFonts w:ascii="Times New Roman" w:hAnsi="Times New Roman"/>
          <w:sz w:val="28"/>
          <w:szCs w:val="28"/>
        </w:rPr>
        <w:t>защита от подтопления.</w:t>
      </w:r>
    </w:p>
    <w:p w14:paraId="67ECD781" w14:textId="77777777" w:rsidR="00B15CF9" w:rsidRPr="00F92A61" w:rsidRDefault="00B15CF9" w:rsidP="00960CB7">
      <w:pPr>
        <w:widowControl w:val="0"/>
        <w:numPr>
          <w:ilvl w:val="0"/>
          <w:numId w:val="103"/>
        </w:numPr>
        <w:tabs>
          <w:tab w:val="left" w:pos="1134"/>
        </w:tabs>
        <w:spacing w:after="0" w:line="240" w:lineRule="auto"/>
        <w:ind w:left="0" w:firstLine="567"/>
        <w:jc w:val="both"/>
        <w:rPr>
          <w:rFonts w:ascii="Times New Roman" w:hAnsi="Times New Roman"/>
          <w:sz w:val="28"/>
          <w:szCs w:val="28"/>
        </w:rPr>
      </w:pPr>
      <w:r w:rsidRPr="00F92A61">
        <w:rPr>
          <w:rFonts w:ascii="Times New Roman" w:hAnsi="Times New Roman"/>
          <w:sz w:val="28"/>
          <w:szCs w:val="28"/>
        </w:rPr>
        <w:t>Соблюдение противопожарных разрывов между лесом и границей застройки в населенных пунктах.</w:t>
      </w:r>
    </w:p>
    <w:p w14:paraId="04146308" w14:textId="77777777" w:rsidR="00B15CF9" w:rsidRPr="00F92A61" w:rsidRDefault="00B15CF9" w:rsidP="00960CB7">
      <w:pPr>
        <w:widowControl w:val="0"/>
        <w:numPr>
          <w:ilvl w:val="0"/>
          <w:numId w:val="103"/>
        </w:numPr>
        <w:tabs>
          <w:tab w:val="left" w:pos="1134"/>
        </w:tabs>
        <w:spacing w:after="0" w:line="240" w:lineRule="auto"/>
        <w:ind w:left="0" w:firstLine="567"/>
        <w:jc w:val="both"/>
        <w:rPr>
          <w:rFonts w:ascii="Times New Roman" w:hAnsi="Times New Roman"/>
          <w:sz w:val="28"/>
          <w:szCs w:val="28"/>
        </w:rPr>
      </w:pPr>
      <w:r w:rsidRPr="00F92A61">
        <w:rPr>
          <w:rFonts w:ascii="Times New Roman" w:hAnsi="Times New Roman"/>
          <w:sz w:val="28"/>
          <w:szCs w:val="28"/>
        </w:rPr>
        <w:t>Рациональное использование сельскохозяйственных угодий может быть достигнуто за счет:</w:t>
      </w:r>
    </w:p>
    <w:p w14:paraId="1D27E45A" w14:textId="77777777" w:rsidR="00B15CF9" w:rsidRPr="00F92A61" w:rsidRDefault="00B15CF9" w:rsidP="00960CB7">
      <w:pPr>
        <w:widowControl w:val="0"/>
        <w:numPr>
          <w:ilvl w:val="0"/>
          <w:numId w:val="102"/>
        </w:numPr>
        <w:tabs>
          <w:tab w:val="left" w:pos="1134"/>
        </w:tabs>
        <w:spacing w:after="0" w:line="240" w:lineRule="auto"/>
        <w:ind w:left="0" w:firstLine="567"/>
        <w:jc w:val="both"/>
        <w:rPr>
          <w:rFonts w:ascii="Times New Roman" w:hAnsi="Times New Roman"/>
          <w:sz w:val="28"/>
          <w:szCs w:val="28"/>
        </w:rPr>
      </w:pPr>
      <w:r w:rsidRPr="00F92A61">
        <w:rPr>
          <w:rFonts w:ascii="Times New Roman" w:hAnsi="Times New Roman"/>
          <w:sz w:val="28"/>
          <w:szCs w:val="28"/>
        </w:rPr>
        <w:t>включения в оборот незадействованных земель, пригодных к использованию в сельскохозяйственном производстве (залежей);</w:t>
      </w:r>
    </w:p>
    <w:p w14:paraId="1E701E40" w14:textId="77777777" w:rsidR="00B15CF9" w:rsidRPr="00F92A61" w:rsidRDefault="00B15CF9" w:rsidP="00960CB7">
      <w:pPr>
        <w:widowControl w:val="0"/>
        <w:numPr>
          <w:ilvl w:val="0"/>
          <w:numId w:val="102"/>
        </w:numPr>
        <w:tabs>
          <w:tab w:val="left" w:pos="1134"/>
        </w:tabs>
        <w:spacing w:after="0" w:line="240" w:lineRule="auto"/>
        <w:ind w:left="0" w:firstLine="567"/>
        <w:jc w:val="both"/>
        <w:rPr>
          <w:rFonts w:ascii="Times New Roman" w:hAnsi="Times New Roman"/>
          <w:sz w:val="28"/>
          <w:szCs w:val="28"/>
        </w:rPr>
      </w:pPr>
      <w:r w:rsidRPr="00F92A61">
        <w:rPr>
          <w:rFonts w:ascii="Times New Roman" w:hAnsi="Times New Roman"/>
          <w:sz w:val="28"/>
          <w:szCs w:val="28"/>
        </w:rPr>
        <w:t xml:space="preserve">сохранения и повышения плодородия земель сельскохозяйственного назначения; </w:t>
      </w:r>
    </w:p>
    <w:p w14:paraId="4E4530A6" w14:textId="77777777" w:rsidR="00B15CF9" w:rsidRPr="00F92A61" w:rsidRDefault="00B15CF9" w:rsidP="00960CB7">
      <w:pPr>
        <w:widowControl w:val="0"/>
        <w:numPr>
          <w:ilvl w:val="0"/>
          <w:numId w:val="102"/>
        </w:numPr>
        <w:tabs>
          <w:tab w:val="left" w:pos="1134"/>
        </w:tabs>
        <w:spacing w:after="0" w:line="240" w:lineRule="auto"/>
        <w:ind w:left="0" w:firstLine="567"/>
        <w:jc w:val="both"/>
        <w:rPr>
          <w:rFonts w:ascii="Times New Roman" w:hAnsi="Times New Roman"/>
          <w:sz w:val="28"/>
          <w:szCs w:val="28"/>
        </w:rPr>
      </w:pPr>
      <w:r w:rsidRPr="00F92A61">
        <w:rPr>
          <w:rFonts w:ascii="Times New Roman" w:hAnsi="Times New Roman"/>
          <w:sz w:val="28"/>
          <w:szCs w:val="28"/>
        </w:rPr>
        <w:t>развития элитного семеноводства и племенного животноводства;</w:t>
      </w:r>
    </w:p>
    <w:p w14:paraId="4F68415F" w14:textId="77777777" w:rsidR="00B15CF9" w:rsidRPr="00F92A61" w:rsidRDefault="00B15CF9" w:rsidP="00960CB7">
      <w:pPr>
        <w:widowControl w:val="0"/>
        <w:numPr>
          <w:ilvl w:val="0"/>
          <w:numId w:val="102"/>
        </w:numPr>
        <w:tabs>
          <w:tab w:val="left" w:pos="1134"/>
        </w:tabs>
        <w:spacing w:after="0" w:line="240" w:lineRule="auto"/>
        <w:ind w:left="0" w:firstLine="567"/>
        <w:jc w:val="both"/>
        <w:rPr>
          <w:rFonts w:ascii="Times New Roman" w:hAnsi="Times New Roman"/>
          <w:sz w:val="28"/>
          <w:szCs w:val="28"/>
        </w:rPr>
      </w:pPr>
      <w:r w:rsidRPr="00F92A61">
        <w:rPr>
          <w:rFonts w:ascii="Times New Roman" w:hAnsi="Times New Roman"/>
          <w:sz w:val="28"/>
          <w:szCs w:val="28"/>
        </w:rPr>
        <w:lastRenderedPageBreak/>
        <w:t>внедрения в производство высокоурожайных и перспективных сортов сельскохозяйственных культур, прогрессивных технологий возделывания;</w:t>
      </w:r>
    </w:p>
    <w:p w14:paraId="6DA0B705" w14:textId="77777777" w:rsidR="00B15CF9" w:rsidRPr="00F92A61" w:rsidRDefault="00B15CF9" w:rsidP="00960CB7">
      <w:pPr>
        <w:widowControl w:val="0"/>
        <w:numPr>
          <w:ilvl w:val="0"/>
          <w:numId w:val="102"/>
        </w:numPr>
        <w:tabs>
          <w:tab w:val="left" w:pos="1134"/>
        </w:tabs>
        <w:spacing w:after="0" w:line="240" w:lineRule="auto"/>
        <w:ind w:left="0" w:firstLine="567"/>
        <w:jc w:val="both"/>
        <w:rPr>
          <w:rFonts w:ascii="Times New Roman" w:hAnsi="Times New Roman"/>
          <w:sz w:val="28"/>
          <w:szCs w:val="28"/>
        </w:rPr>
      </w:pPr>
      <w:r w:rsidRPr="00F92A61">
        <w:rPr>
          <w:rFonts w:ascii="Times New Roman" w:hAnsi="Times New Roman"/>
          <w:sz w:val="28"/>
          <w:szCs w:val="28"/>
        </w:rPr>
        <w:t>создания условий для развития фермерских и крестьянских хозяйств, финансовой поддержки этого направления.</w:t>
      </w:r>
    </w:p>
    <w:p w14:paraId="499A2F08" w14:textId="424FCDE9" w:rsidR="00B15CF9" w:rsidRPr="00F92A61" w:rsidRDefault="00B15CF9" w:rsidP="00F92A61">
      <w:pPr>
        <w:widowControl w:val="0"/>
        <w:tabs>
          <w:tab w:val="left" w:pos="1134"/>
        </w:tabs>
        <w:spacing w:after="0" w:line="240" w:lineRule="auto"/>
        <w:ind w:firstLine="567"/>
        <w:jc w:val="both"/>
        <w:rPr>
          <w:rFonts w:ascii="Times New Roman" w:hAnsi="Times New Roman"/>
          <w:sz w:val="28"/>
          <w:szCs w:val="28"/>
        </w:rPr>
      </w:pPr>
      <w:r w:rsidRPr="00F92A61">
        <w:rPr>
          <w:rFonts w:ascii="Times New Roman" w:hAnsi="Times New Roman"/>
          <w:sz w:val="28"/>
          <w:szCs w:val="28"/>
        </w:rPr>
        <w:t xml:space="preserve">4. Согласно части 8 статьи 27 </w:t>
      </w:r>
      <w:r w:rsidR="00105BBB" w:rsidRPr="00F92A61">
        <w:rPr>
          <w:rFonts w:ascii="Times New Roman" w:hAnsi="Times New Roman"/>
          <w:sz w:val="28"/>
          <w:szCs w:val="28"/>
        </w:rPr>
        <w:t xml:space="preserve">Земельного кодекса РФ от 25.10.2001 №136-ФЗ </w:t>
      </w:r>
      <w:r w:rsidRPr="00F92A61">
        <w:rPr>
          <w:rFonts w:ascii="Times New Roman" w:hAnsi="Times New Roman"/>
          <w:sz w:val="28"/>
          <w:szCs w:val="28"/>
        </w:rPr>
        <w:t xml:space="preserve">запрещается приватизация земельных участков в пределах береговой полосы, установленной в соответствии с Водным кодексом РФ, а </w:t>
      </w:r>
      <w:r w:rsidR="00105BBB" w:rsidRPr="00F92A61">
        <w:rPr>
          <w:rFonts w:ascii="Times New Roman" w:hAnsi="Times New Roman"/>
          <w:sz w:val="28"/>
          <w:szCs w:val="28"/>
        </w:rPr>
        <w:t>также</w:t>
      </w:r>
      <w:r w:rsidRPr="00F92A61">
        <w:rPr>
          <w:rFonts w:ascii="Times New Roman" w:hAnsi="Times New Roman"/>
          <w:sz w:val="28"/>
          <w:szCs w:val="28"/>
        </w:rPr>
        <w:t xml:space="preserve"> земельных участков, на которых находятся пруды, обводненные карьеры, в границах территорий общего пользования.</w:t>
      </w:r>
    </w:p>
    <w:p w14:paraId="0DA79AEC" w14:textId="290A325C" w:rsidR="00105BBB" w:rsidRPr="00105BBB" w:rsidRDefault="00105BBB" w:rsidP="00960CB7">
      <w:pPr>
        <w:pStyle w:val="30"/>
        <w:numPr>
          <w:ilvl w:val="2"/>
          <w:numId w:val="93"/>
        </w:numPr>
        <w:tabs>
          <w:tab w:val="left" w:pos="1418"/>
        </w:tabs>
        <w:spacing w:before="120"/>
        <w:ind w:left="709" w:firstLine="0"/>
        <w:jc w:val="both"/>
        <w:rPr>
          <w:rFonts w:ascii="Times New Roman" w:hAnsi="Times New Roman"/>
          <w:sz w:val="28"/>
          <w:szCs w:val="28"/>
        </w:rPr>
      </w:pPr>
      <w:bookmarkStart w:id="797" w:name="_Toc201843291"/>
      <w:r w:rsidRPr="00105BBB">
        <w:rPr>
          <w:rFonts w:ascii="Times New Roman" w:hAnsi="Times New Roman"/>
          <w:sz w:val="28"/>
          <w:szCs w:val="28"/>
        </w:rPr>
        <w:t>Мероприятия по охране и рациональному использованию недр</w:t>
      </w:r>
      <w:bookmarkEnd w:id="797"/>
    </w:p>
    <w:p w14:paraId="7EE335F1" w14:textId="77777777" w:rsidR="00B15CF9" w:rsidRPr="00FA3160" w:rsidRDefault="00B15CF9" w:rsidP="00FA3160">
      <w:pPr>
        <w:widowControl w:val="0"/>
        <w:spacing w:after="0" w:line="240" w:lineRule="auto"/>
        <w:ind w:firstLine="567"/>
        <w:jc w:val="both"/>
        <w:rPr>
          <w:rFonts w:ascii="Times New Roman" w:hAnsi="Times New Roman"/>
          <w:sz w:val="28"/>
          <w:szCs w:val="28"/>
        </w:rPr>
      </w:pPr>
      <w:bookmarkStart w:id="798" w:name="_Toc464659457"/>
      <w:r w:rsidRPr="00FA3160">
        <w:rPr>
          <w:rFonts w:ascii="Times New Roman" w:hAnsi="Times New Roman"/>
          <w:sz w:val="28"/>
          <w:szCs w:val="28"/>
        </w:rPr>
        <w:t>В соответствии со статьей 25 Закона Российской Федерации от 21.02.1992 № 2395-1 «О недрах» проектирование и строительство населенных пунктов, промышленных</w:t>
      </w:r>
      <w:r w:rsidRPr="00FA3160">
        <w:rPr>
          <w:rFonts w:ascii="Times New Roman" w:hAnsi="Times New Roman"/>
          <w:sz w:val="28"/>
          <w:szCs w:val="28"/>
        </w:rPr>
        <w:tab/>
        <w:t>комплексов и других хозяйственных объектов разрешаются только после получения в установленном порядке заключения Федерального агентства по недропользованию или его территориального органа об отсутствии полезных ископаемых в недрах под участком предстоящей застройки.</w:t>
      </w:r>
    </w:p>
    <w:p w14:paraId="6D994AF8" w14:textId="77777777" w:rsidR="00B15CF9" w:rsidRPr="00FA3160" w:rsidRDefault="00B15CF9" w:rsidP="00FA3160">
      <w:pPr>
        <w:widowControl w:val="0"/>
        <w:spacing w:after="0" w:line="240" w:lineRule="auto"/>
        <w:ind w:firstLine="567"/>
        <w:jc w:val="both"/>
        <w:rPr>
          <w:rFonts w:ascii="Times New Roman" w:hAnsi="Times New Roman"/>
          <w:sz w:val="28"/>
          <w:szCs w:val="28"/>
        </w:rPr>
      </w:pPr>
      <w:r w:rsidRPr="00FA3160">
        <w:rPr>
          <w:rFonts w:ascii="Times New Roman" w:hAnsi="Times New Roman"/>
          <w:sz w:val="28"/>
          <w:szCs w:val="28"/>
        </w:rPr>
        <w:t>Застройка площадей залегания полезных ископаемых, а также размещение в местах их залегания подземных сооружений допускается на основании разрешения Федерального агентства по недропользованию или его территориального органа.</w:t>
      </w:r>
    </w:p>
    <w:p w14:paraId="2CDE0601" w14:textId="77777777" w:rsidR="00B15CF9" w:rsidRPr="00FA3160" w:rsidRDefault="00B15CF9" w:rsidP="00FA3160">
      <w:pPr>
        <w:widowControl w:val="0"/>
        <w:spacing w:after="0" w:line="240" w:lineRule="auto"/>
        <w:ind w:firstLine="567"/>
        <w:jc w:val="both"/>
        <w:rPr>
          <w:rFonts w:ascii="Times New Roman" w:hAnsi="Times New Roman"/>
          <w:sz w:val="28"/>
          <w:szCs w:val="28"/>
        </w:rPr>
      </w:pPr>
      <w:r w:rsidRPr="00FA3160">
        <w:rPr>
          <w:rFonts w:ascii="Times New Roman" w:hAnsi="Times New Roman"/>
          <w:sz w:val="28"/>
          <w:szCs w:val="28"/>
        </w:rPr>
        <w:t>Порядок получения таких заключений и разрешений в отношении конкретных объектов заинтересованными лицами установлен Административным регламентом предоставления Федеральным агентством по недропользованию государственной услуги по выдаче заключений об отсутствии полезных ископаемых в недрах под участком предстоящей застройки и разрешения на осуществление застройки площадей залегания полезных ископаемых, а также размещение в местах их залегания подземных сооружений, утвержденным приказом Минприроды России от 13.02.2013 № 53.</w:t>
      </w:r>
    </w:p>
    <w:p w14:paraId="5C991C38" w14:textId="77777777" w:rsidR="00B15CF9" w:rsidRPr="00FA3160" w:rsidRDefault="00B15CF9" w:rsidP="00FA3160">
      <w:pPr>
        <w:widowControl w:val="0"/>
        <w:spacing w:after="0" w:line="240" w:lineRule="auto"/>
        <w:ind w:firstLine="567"/>
        <w:jc w:val="both"/>
        <w:rPr>
          <w:rFonts w:ascii="Times New Roman" w:hAnsi="Times New Roman"/>
          <w:sz w:val="28"/>
          <w:szCs w:val="28"/>
        </w:rPr>
      </w:pPr>
      <w:r w:rsidRPr="00FA3160">
        <w:rPr>
          <w:rFonts w:ascii="Times New Roman" w:hAnsi="Times New Roman"/>
          <w:sz w:val="28"/>
          <w:szCs w:val="28"/>
        </w:rPr>
        <w:t>Для обеспечения возможности извлечения полезных ископаемых, согласно требованиям Федерального закона, застройку новых площадок необходимо вести с учетом сохранения требуемых санитарно-защитных зон от объекта по добыче полезных ископаемых и с соблюдением очередности строительства.</w:t>
      </w:r>
    </w:p>
    <w:p w14:paraId="78DC7199" w14:textId="77777777" w:rsidR="00B15CF9" w:rsidRPr="00FA3160" w:rsidRDefault="00B15CF9" w:rsidP="00FA3160">
      <w:pPr>
        <w:spacing w:after="0" w:line="240" w:lineRule="auto"/>
        <w:ind w:firstLine="567"/>
        <w:jc w:val="both"/>
        <w:rPr>
          <w:rFonts w:ascii="Times New Roman" w:hAnsi="Times New Roman"/>
          <w:sz w:val="28"/>
          <w:szCs w:val="28"/>
        </w:rPr>
      </w:pPr>
      <w:r w:rsidRPr="00FA3160">
        <w:rPr>
          <w:rFonts w:ascii="Times New Roman" w:hAnsi="Times New Roman"/>
          <w:sz w:val="28"/>
          <w:szCs w:val="28"/>
        </w:rPr>
        <w:t>Мероприятия по охране недр:</w:t>
      </w:r>
    </w:p>
    <w:p w14:paraId="3BFEF1F2" w14:textId="77777777" w:rsidR="00B15CF9" w:rsidRPr="00FA3160" w:rsidRDefault="00B15CF9" w:rsidP="00960CB7">
      <w:pPr>
        <w:widowControl w:val="0"/>
        <w:numPr>
          <w:ilvl w:val="0"/>
          <w:numId w:val="104"/>
        </w:numPr>
        <w:tabs>
          <w:tab w:val="left" w:pos="1134"/>
        </w:tabs>
        <w:spacing w:after="0" w:line="240" w:lineRule="auto"/>
        <w:ind w:left="0" w:firstLine="567"/>
        <w:jc w:val="both"/>
        <w:rPr>
          <w:rFonts w:ascii="Times New Roman" w:hAnsi="Times New Roman"/>
          <w:sz w:val="28"/>
          <w:szCs w:val="28"/>
        </w:rPr>
      </w:pPr>
      <w:r w:rsidRPr="00FA3160">
        <w:rPr>
          <w:rFonts w:ascii="Times New Roman" w:hAnsi="Times New Roman"/>
          <w:sz w:val="28"/>
          <w:szCs w:val="28"/>
        </w:rPr>
        <w:t>предупреждение самовольной застройки площадей залегания полезных ископаемых и соблюдение установленного порядка использования этих площадей в иных целях;</w:t>
      </w:r>
    </w:p>
    <w:p w14:paraId="3E949207" w14:textId="77777777" w:rsidR="00B15CF9" w:rsidRPr="00FA3160" w:rsidRDefault="00B15CF9" w:rsidP="00960CB7">
      <w:pPr>
        <w:widowControl w:val="0"/>
        <w:numPr>
          <w:ilvl w:val="0"/>
          <w:numId w:val="104"/>
        </w:numPr>
        <w:tabs>
          <w:tab w:val="left" w:pos="1134"/>
        </w:tabs>
        <w:spacing w:after="0" w:line="240" w:lineRule="auto"/>
        <w:ind w:left="0" w:firstLine="567"/>
        <w:jc w:val="both"/>
        <w:rPr>
          <w:rFonts w:ascii="Times New Roman" w:hAnsi="Times New Roman"/>
          <w:sz w:val="28"/>
          <w:szCs w:val="28"/>
        </w:rPr>
      </w:pPr>
      <w:r w:rsidRPr="00FA3160">
        <w:rPr>
          <w:rFonts w:ascii="Times New Roman" w:hAnsi="Times New Roman"/>
          <w:sz w:val="28"/>
          <w:szCs w:val="28"/>
        </w:rPr>
        <w:t>предотвращение размещения отходов производства и потребления на водосборных площадях подземных водных объектов и в местах залегания подземных вод, которые используются для целей питьевого водоснабжения или технологического обеспечения водой объектов промышленности либо объектов сельскохозяйственного назначения или резервирование которых осуществлено в качестве источников питьевого водоснабжения;</w:t>
      </w:r>
    </w:p>
    <w:p w14:paraId="64B2EA76" w14:textId="77777777" w:rsidR="00B15CF9" w:rsidRDefault="00B15CF9" w:rsidP="00960CB7">
      <w:pPr>
        <w:widowControl w:val="0"/>
        <w:numPr>
          <w:ilvl w:val="0"/>
          <w:numId w:val="104"/>
        </w:numPr>
        <w:tabs>
          <w:tab w:val="left" w:pos="1134"/>
        </w:tabs>
        <w:spacing w:after="0" w:line="240" w:lineRule="auto"/>
        <w:ind w:left="0" w:firstLine="567"/>
        <w:jc w:val="both"/>
        <w:rPr>
          <w:rFonts w:ascii="Times New Roman" w:hAnsi="Times New Roman"/>
          <w:sz w:val="28"/>
          <w:szCs w:val="28"/>
        </w:rPr>
      </w:pPr>
      <w:r w:rsidRPr="00FA3160">
        <w:rPr>
          <w:rFonts w:ascii="Times New Roman" w:hAnsi="Times New Roman"/>
          <w:sz w:val="28"/>
          <w:szCs w:val="28"/>
        </w:rPr>
        <w:t xml:space="preserve">получение заключений Федерального агентства по недропользованию или его территориального органа об отсутствии полезных ископаемых в недрах под участком предстоящей застройки, разрешений на строительство в местах залегания </w:t>
      </w:r>
      <w:r w:rsidRPr="00FA3160">
        <w:rPr>
          <w:rFonts w:ascii="Times New Roman" w:hAnsi="Times New Roman"/>
          <w:sz w:val="28"/>
          <w:szCs w:val="28"/>
        </w:rPr>
        <w:lastRenderedPageBreak/>
        <w:t>полезных ископаемых при проектировании объектов капитального строительства.</w:t>
      </w:r>
    </w:p>
    <w:p w14:paraId="04F36B7A" w14:textId="77777777" w:rsidR="00FA3160" w:rsidRDefault="00FA3160" w:rsidP="00FA3160">
      <w:pPr>
        <w:widowControl w:val="0"/>
        <w:tabs>
          <w:tab w:val="left" w:pos="1134"/>
        </w:tabs>
        <w:spacing w:after="0" w:line="240" w:lineRule="auto"/>
        <w:jc w:val="both"/>
        <w:rPr>
          <w:rFonts w:ascii="Times New Roman" w:hAnsi="Times New Roman"/>
          <w:sz w:val="28"/>
          <w:szCs w:val="28"/>
        </w:rPr>
      </w:pPr>
    </w:p>
    <w:p w14:paraId="334FCDDA" w14:textId="696664C9" w:rsidR="00FA3160" w:rsidRPr="00FA3160" w:rsidRDefault="00FA3160" w:rsidP="00960CB7">
      <w:pPr>
        <w:pStyle w:val="30"/>
        <w:numPr>
          <w:ilvl w:val="2"/>
          <w:numId w:val="93"/>
        </w:numPr>
        <w:tabs>
          <w:tab w:val="left" w:pos="1418"/>
        </w:tabs>
        <w:spacing w:before="120"/>
        <w:ind w:left="709" w:firstLine="0"/>
        <w:jc w:val="both"/>
        <w:rPr>
          <w:rFonts w:ascii="Times New Roman" w:hAnsi="Times New Roman"/>
          <w:sz w:val="28"/>
          <w:szCs w:val="28"/>
        </w:rPr>
      </w:pPr>
      <w:bookmarkStart w:id="799" w:name="_Toc201843292"/>
      <w:r w:rsidRPr="00FA3160">
        <w:rPr>
          <w:rFonts w:ascii="Times New Roman" w:hAnsi="Times New Roman"/>
          <w:sz w:val="28"/>
          <w:szCs w:val="28"/>
        </w:rPr>
        <w:t xml:space="preserve">Мероприятия по охране </w:t>
      </w:r>
      <w:r>
        <w:rPr>
          <w:rFonts w:ascii="Times New Roman" w:hAnsi="Times New Roman"/>
          <w:sz w:val="28"/>
          <w:szCs w:val="28"/>
          <w:lang w:val="ru-RU"/>
        </w:rPr>
        <w:t>от загрязнения атмосферного воздуха</w:t>
      </w:r>
      <w:bookmarkEnd w:id="799"/>
    </w:p>
    <w:bookmarkEnd w:id="798"/>
    <w:p w14:paraId="3D2EF675" w14:textId="54EAFDA8" w:rsidR="00B15CF9" w:rsidRPr="00FA3160" w:rsidRDefault="00B15CF9" w:rsidP="00FA3160">
      <w:pPr>
        <w:spacing w:after="0" w:line="240" w:lineRule="auto"/>
        <w:ind w:firstLine="567"/>
        <w:jc w:val="both"/>
        <w:rPr>
          <w:rFonts w:ascii="Times New Roman" w:hAnsi="Times New Roman"/>
          <w:sz w:val="28"/>
          <w:szCs w:val="28"/>
        </w:rPr>
      </w:pPr>
      <w:r w:rsidRPr="00FA3160">
        <w:rPr>
          <w:rFonts w:ascii="Times New Roman" w:hAnsi="Times New Roman"/>
          <w:sz w:val="28"/>
          <w:szCs w:val="28"/>
        </w:rPr>
        <w:t>Для снижения негативного воздействия от предприятий, а также автотранспорта проектом предлага</w:t>
      </w:r>
      <w:r w:rsidR="00FA3160" w:rsidRPr="00FA3160">
        <w:rPr>
          <w:rFonts w:ascii="Times New Roman" w:hAnsi="Times New Roman"/>
          <w:sz w:val="28"/>
          <w:szCs w:val="28"/>
        </w:rPr>
        <w:t>ются следующие мероприятия</w:t>
      </w:r>
      <w:r w:rsidRPr="00FA3160">
        <w:rPr>
          <w:rFonts w:ascii="Times New Roman" w:hAnsi="Times New Roman"/>
          <w:sz w:val="28"/>
          <w:szCs w:val="28"/>
        </w:rPr>
        <w:t>:</w:t>
      </w:r>
    </w:p>
    <w:p w14:paraId="4DB1BD7F" w14:textId="0BDF6A8D" w:rsidR="00B15CF9" w:rsidRPr="00FA3160" w:rsidRDefault="00B15CF9" w:rsidP="00960CB7">
      <w:pPr>
        <w:numPr>
          <w:ilvl w:val="0"/>
          <w:numId w:val="108"/>
        </w:numPr>
        <w:tabs>
          <w:tab w:val="left" w:pos="1134"/>
        </w:tabs>
        <w:suppressAutoHyphens/>
        <w:spacing w:after="0" w:line="240" w:lineRule="auto"/>
        <w:ind w:left="0" w:firstLine="567"/>
        <w:jc w:val="both"/>
        <w:rPr>
          <w:rFonts w:ascii="Times New Roman" w:hAnsi="Times New Roman"/>
          <w:sz w:val="28"/>
          <w:szCs w:val="28"/>
        </w:rPr>
      </w:pPr>
      <w:r w:rsidRPr="00FA3160">
        <w:rPr>
          <w:rFonts w:ascii="Times New Roman" w:hAnsi="Times New Roman"/>
          <w:sz w:val="28"/>
          <w:szCs w:val="28"/>
        </w:rPr>
        <w:t>Комплекс мероприятий, направленных на снижение уровня</w:t>
      </w:r>
      <w:r w:rsidR="00FA3160">
        <w:rPr>
          <w:rFonts w:ascii="Times New Roman" w:hAnsi="Times New Roman"/>
          <w:sz w:val="28"/>
          <w:szCs w:val="28"/>
        </w:rPr>
        <w:t xml:space="preserve"> загрязнения воздуха</w:t>
      </w:r>
      <w:r w:rsidRPr="00FA3160">
        <w:rPr>
          <w:rFonts w:ascii="Times New Roman" w:hAnsi="Times New Roman"/>
          <w:sz w:val="28"/>
          <w:szCs w:val="28"/>
        </w:rPr>
        <w:t>:</w:t>
      </w:r>
    </w:p>
    <w:p w14:paraId="36BF868E" w14:textId="7C775019" w:rsidR="00B15CF9" w:rsidRPr="00FA3160" w:rsidRDefault="00B15CF9" w:rsidP="00960CB7">
      <w:pPr>
        <w:numPr>
          <w:ilvl w:val="0"/>
          <w:numId w:val="109"/>
        </w:numPr>
        <w:tabs>
          <w:tab w:val="num" w:pos="720"/>
          <w:tab w:val="left" w:pos="1134"/>
        </w:tabs>
        <w:spacing w:after="0" w:line="240" w:lineRule="auto"/>
        <w:ind w:left="0" w:firstLine="567"/>
        <w:jc w:val="both"/>
        <w:rPr>
          <w:rFonts w:ascii="Times New Roman" w:hAnsi="Times New Roman"/>
          <w:sz w:val="28"/>
          <w:szCs w:val="28"/>
        </w:rPr>
      </w:pPr>
      <w:r w:rsidRPr="00FA3160">
        <w:rPr>
          <w:rFonts w:ascii="Times New Roman" w:hAnsi="Times New Roman"/>
          <w:sz w:val="28"/>
          <w:szCs w:val="28"/>
        </w:rPr>
        <w:t>капитальный ремонт и реконструкци</w:t>
      </w:r>
      <w:r w:rsidR="00FA3160">
        <w:rPr>
          <w:rFonts w:ascii="Times New Roman" w:hAnsi="Times New Roman"/>
          <w:sz w:val="28"/>
          <w:szCs w:val="28"/>
        </w:rPr>
        <w:t>я</w:t>
      </w:r>
      <w:r w:rsidRPr="00FA3160">
        <w:rPr>
          <w:rFonts w:ascii="Times New Roman" w:hAnsi="Times New Roman"/>
          <w:sz w:val="28"/>
          <w:szCs w:val="28"/>
        </w:rPr>
        <w:t xml:space="preserve"> существующих котельных, замен</w:t>
      </w:r>
      <w:r w:rsidR="00FA3160">
        <w:rPr>
          <w:rFonts w:ascii="Times New Roman" w:hAnsi="Times New Roman"/>
          <w:sz w:val="28"/>
          <w:szCs w:val="28"/>
        </w:rPr>
        <w:t>а</w:t>
      </w:r>
      <w:r w:rsidRPr="00FA3160">
        <w:rPr>
          <w:rFonts w:ascii="Times New Roman" w:hAnsi="Times New Roman"/>
          <w:sz w:val="28"/>
          <w:szCs w:val="28"/>
        </w:rPr>
        <w:t xml:space="preserve"> физически и морально устаревшие котл</w:t>
      </w:r>
      <w:r w:rsidR="00FA3160">
        <w:rPr>
          <w:rFonts w:ascii="Times New Roman" w:hAnsi="Times New Roman"/>
          <w:sz w:val="28"/>
          <w:szCs w:val="28"/>
        </w:rPr>
        <w:t>ов</w:t>
      </w:r>
      <w:r w:rsidRPr="00FA3160">
        <w:rPr>
          <w:rFonts w:ascii="Times New Roman" w:hAnsi="Times New Roman"/>
          <w:sz w:val="28"/>
          <w:szCs w:val="28"/>
        </w:rPr>
        <w:t>;</w:t>
      </w:r>
    </w:p>
    <w:p w14:paraId="6C99D21F" w14:textId="1758893D" w:rsidR="00B15CF9" w:rsidRPr="00FA3160" w:rsidRDefault="00FA3160" w:rsidP="00960CB7">
      <w:pPr>
        <w:numPr>
          <w:ilvl w:val="0"/>
          <w:numId w:val="109"/>
        </w:numPr>
        <w:tabs>
          <w:tab w:val="num" w:pos="720"/>
          <w:tab w:val="left" w:pos="1134"/>
        </w:tabs>
        <w:spacing w:after="0" w:line="240" w:lineRule="auto"/>
        <w:ind w:left="0" w:firstLine="567"/>
        <w:jc w:val="both"/>
        <w:rPr>
          <w:rFonts w:ascii="Times New Roman" w:hAnsi="Times New Roman"/>
          <w:sz w:val="28"/>
          <w:szCs w:val="28"/>
        </w:rPr>
      </w:pPr>
      <w:r>
        <w:rPr>
          <w:rFonts w:ascii="Times New Roman" w:hAnsi="Times New Roman"/>
          <w:sz w:val="28"/>
          <w:szCs w:val="28"/>
        </w:rPr>
        <w:t>замена</w:t>
      </w:r>
      <w:r w:rsidR="00B15CF9" w:rsidRPr="00FA3160">
        <w:rPr>
          <w:rFonts w:ascii="Times New Roman" w:hAnsi="Times New Roman"/>
          <w:sz w:val="28"/>
          <w:szCs w:val="28"/>
        </w:rPr>
        <w:t xml:space="preserve"> индивидуальны</w:t>
      </w:r>
      <w:r>
        <w:rPr>
          <w:rFonts w:ascii="Times New Roman" w:hAnsi="Times New Roman"/>
          <w:sz w:val="28"/>
          <w:szCs w:val="28"/>
        </w:rPr>
        <w:t>х</w:t>
      </w:r>
      <w:r w:rsidR="00B15CF9" w:rsidRPr="00FA3160">
        <w:rPr>
          <w:rFonts w:ascii="Times New Roman" w:hAnsi="Times New Roman"/>
          <w:sz w:val="28"/>
          <w:szCs w:val="28"/>
        </w:rPr>
        <w:t xml:space="preserve"> </w:t>
      </w:r>
      <w:r>
        <w:rPr>
          <w:rFonts w:ascii="Times New Roman" w:hAnsi="Times New Roman"/>
          <w:sz w:val="28"/>
          <w:szCs w:val="28"/>
        </w:rPr>
        <w:t>источников тепла</w:t>
      </w:r>
      <w:r w:rsidR="00B15CF9" w:rsidRPr="00FA3160">
        <w:rPr>
          <w:rFonts w:ascii="Times New Roman" w:hAnsi="Times New Roman"/>
          <w:sz w:val="28"/>
          <w:szCs w:val="28"/>
        </w:rPr>
        <w:t xml:space="preserve"> на отопительные котлы </w:t>
      </w:r>
      <w:r>
        <w:rPr>
          <w:rFonts w:ascii="Times New Roman" w:hAnsi="Times New Roman"/>
          <w:sz w:val="28"/>
          <w:szCs w:val="28"/>
        </w:rPr>
        <w:t>с использованием</w:t>
      </w:r>
      <w:r w:rsidR="00B15CF9" w:rsidRPr="00FA3160">
        <w:rPr>
          <w:rFonts w:ascii="Times New Roman" w:hAnsi="Times New Roman"/>
          <w:sz w:val="28"/>
          <w:szCs w:val="28"/>
        </w:rPr>
        <w:t xml:space="preserve"> твердо</w:t>
      </w:r>
      <w:r>
        <w:rPr>
          <w:rFonts w:ascii="Times New Roman" w:hAnsi="Times New Roman"/>
          <w:sz w:val="28"/>
          <w:szCs w:val="28"/>
        </w:rPr>
        <w:t>го</w:t>
      </w:r>
      <w:r w:rsidR="00B15CF9" w:rsidRPr="00FA3160">
        <w:rPr>
          <w:rFonts w:ascii="Times New Roman" w:hAnsi="Times New Roman"/>
          <w:sz w:val="28"/>
          <w:szCs w:val="28"/>
        </w:rPr>
        <w:t xml:space="preserve"> топлив</w:t>
      </w:r>
      <w:r>
        <w:rPr>
          <w:rFonts w:ascii="Times New Roman" w:hAnsi="Times New Roman"/>
          <w:sz w:val="28"/>
          <w:szCs w:val="28"/>
        </w:rPr>
        <w:t>а</w:t>
      </w:r>
      <w:r w:rsidR="00B15CF9" w:rsidRPr="00FA3160">
        <w:rPr>
          <w:rFonts w:ascii="Times New Roman" w:hAnsi="Times New Roman"/>
          <w:sz w:val="28"/>
          <w:szCs w:val="28"/>
        </w:rPr>
        <w:t>, оснащенные фильтрами для очистки дымовых газов;</w:t>
      </w:r>
    </w:p>
    <w:p w14:paraId="641ED59D" w14:textId="39BD8F27" w:rsidR="00B15CF9" w:rsidRPr="00FA3160" w:rsidRDefault="00B15CF9" w:rsidP="00960CB7">
      <w:pPr>
        <w:numPr>
          <w:ilvl w:val="0"/>
          <w:numId w:val="109"/>
        </w:numPr>
        <w:tabs>
          <w:tab w:val="num" w:pos="720"/>
          <w:tab w:val="left" w:pos="1134"/>
        </w:tabs>
        <w:spacing w:after="0" w:line="240" w:lineRule="auto"/>
        <w:ind w:left="0" w:firstLine="567"/>
        <w:jc w:val="both"/>
        <w:rPr>
          <w:rFonts w:ascii="Times New Roman" w:hAnsi="Times New Roman"/>
          <w:sz w:val="28"/>
          <w:szCs w:val="28"/>
        </w:rPr>
      </w:pPr>
      <w:r w:rsidRPr="00FA3160">
        <w:rPr>
          <w:rFonts w:ascii="Times New Roman" w:hAnsi="Times New Roman"/>
          <w:sz w:val="28"/>
          <w:szCs w:val="28"/>
        </w:rPr>
        <w:t xml:space="preserve">предприятиям и коммунальным объектам, имеющим организованный выброс загрязняющих веществ в атмосферу, требуется разработать </w:t>
      </w:r>
      <w:r w:rsidR="005557E3">
        <w:rPr>
          <w:rFonts w:ascii="Times New Roman" w:hAnsi="Times New Roman"/>
          <w:sz w:val="28"/>
          <w:szCs w:val="28"/>
        </w:rPr>
        <w:t>Положение о предельно допустимых выбросах (</w:t>
      </w:r>
      <w:r w:rsidRPr="00FA3160">
        <w:rPr>
          <w:rFonts w:ascii="Times New Roman" w:hAnsi="Times New Roman"/>
          <w:sz w:val="28"/>
          <w:szCs w:val="28"/>
        </w:rPr>
        <w:t>ПДВ</w:t>
      </w:r>
      <w:r w:rsidR="005557E3">
        <w:rPr>
          <w:rFonts w:ascii="Times New Roman" w:hAnsi="Times New Roman"/>
          <w:sz w:val="28"/>
          <w:szCs w:val="28"/>
        </w:rPr>
        <w:t>)</w:t>
      </w:r>
      <w:r w:rsidRPr="00FA3160">
        <w:rPr>
          <w:rFonts w:ascii="Times New Roman" w:hAnsi="Times New Roman"/>
          <w:sz w:val="28"/>
          <w:szCs w:val="28"/>
        </w:rPr>
        <w:t>, оформить разрешение на выброс загрязняющих веществ в атмосферу, согласовать и утвердить их в органах санитарно-эпидемиологического и экологического контроля;</w:t>
      </w:r>
    </w:p>
    <w:p w14:paraId="0DF5C6AC" w14:textId="75154BDD" w:rsidR="00B15CF9" w:rsidRPr="00FA3160" w:rsidRDefault="00B15CF9" w:rsidP="00960CB7">
      <w:pPr>
        <w:numPr>
          <w:ilvl w:val="0"/>
          <w:numId w:val="109"/>
        </w:numPr>
        <w:tabs>
          <w:tab w:val="num" w:pos="720"/>
          <w:tab w:val="left" w:pos="1134"/>
        </w:tabs>
        <w:spacing w:after="0" w:line="240" w:lineRule="auto"/>
        <w:ind w:left="0" w:firstLine="567"/>
        <w:jc w:val="both"/>
        <w:rPr>
          <w:rFonts w:ascii="Times New Roman" w:hAnsi="Times New Roman"/>
          <w:sz w:val="28"/>
          <w:szCs w:val="28"/>
        </w:rPr>
      </w:pPr>
      <w:r w:rsidRPr="00FA3160">
        <w:rPr>
          <w:rFonts w:ascii="Times New Roman" w:hAnsi="Times New Roman"/>
          <w:sz w:val="28"/>
          <w:szCs w:val="28"/>
        </w:rPr>
        <w:t>предприятия</w:t>
      </w:r>
      <w:r w:rsidR="005557E3">
        <w:rPr>
          <w:rFonts w:ascii="Times New Roman" w:hAnsi="Times New Roman"/>
          <w:sz w:val="28"/>
          <w:szCs w:val="28"/>
        </w:rPr>
        <w:t xml:space="preserve"> и</w:t>
      </w:r>
      <w:r w:rsidRPr="00FA3160">
        <w:rPr>
          <w:rFonts w:ascii="Times New Roman" w:hAnsi="Times New Roman"/>
          <w:sz w:val="28"/>
          <w:szCs w:val="28"/>
        </w:rPr>
        <w:t xml:space="preserve"> коммунальные объекты должны обеспечить производственный контроль за соблюдением нормативов ПДВ загрязняющих веществ в атмосферу, а также контроль качества атмосферного воздуха в санитарно-защитных зонах;</w:t>
      </w:r>
    </w:p>
    <w:p w14:paraId="28D377C6" w14:textId="133EF42B" w:rsidR="00B15CF9" w:rsidRPr="00980A17" w:rsidRDefault="005557E3" w:rsidP="00960CB7">
      <w:pPr>
        <w:numPr>
          <w:ilvl w:val="0"/>
          <w:numId w:val="109"/>
        </w:numPr>
        <w:tabs>
          <w:tab w:val="left" w:pos="1134"/>
        </w:tabs>
        <w:spacing w:after="0" w:line="240" w:lineRule="auto"/>
        <w:ind w:left="0" w:firstLine="567"/>
        <w:jc w:val="both"/>
        <w:rPr>
          <w:rFonts w:ascii="Times New Roman" w:hAnsi="Times New Roman"/>
          <w:sz w:val="28"/>
          <w:szCs w:val="28"/>
        </w:rPr>
      </w:pPr>
      <w:r>
        <w:rPr>
          <w:rFonts w:ascii="Times New Roman" w:hAnsi="Times New Roman"/>
          <w:sz w:val="28"/>
          <w:szCs w:val="28"/>
        </w:rPr>
        <w:t xml:space="preserve">необходимо произвести </w:t>
      </w:r>
      <w:r w:rsidR="00B15CF9" w:rsidRPr="00FA3160">
        <w:rPr>
          <w:rFonts w:ascii="Times New Roman" w:hAnsi="Times New Roman"/>
          <w:sz w:val="28"/>
          <w:szCs w:val="28"/>
        </w:rPr>
        <w:t xml:space="preserve">озеленение территорий вдоль дорог, которое должно осуществляться с использованием специальных посадок с подбором </w:t>
      </w:r>
      <w:r w:rsidR="00B15CF9" w:rsidRPr="00980A17">
        <w:rPr>
          <w:rFonts w:ascii="Times New Roman" w:hAnsi="Times New Roman"/>
          <w:sz w:val="28"/>
          <w:szCs w:val="28"/>
        </w:rPr>
        <w:t>древесно-кустарниковых пород.</w:t>
      </w:r>
    </w:p>
    <w:p w14:paraId="3A2511F4" w14:textId="35E3F2DF" w:rsidR="00B15CF9" w:rsidRPr="00980A17" w:rsidRDefault="00B15CF9" w:rsidP="00960CB7">
      <w:pPr>
        <w:numPr>
          <w:ilvl w:val="0"/>
          <w:numId w:val="108"/>
        </w:numPr>
        <w:tabs>
          <w:tab w:val="left" w:pos="1080"/>
          <w:tab w:val="left" w:pos="1134"/>
        </w:tabs>
        <w:suppressAutoHyphens/>
        <w:spacing w:after="0" w:line="240" w:lineRule="auto"/>
        <w:ind w:left="0" w:firstLine="567"/>
        <w:jc w:val="both"/>
        <w:rPr>
          <w:rFonts w:ascii="Times New Roman" w:hAnsi="Times New Roman"/>
          <w:sz w:val="28"/>
          <w:szCs w:val="28"/>
        </w:rPr>
      </w:pPr>
      <w:r w:rsidRPr="00980A17">
        <w:rPr>
          <w:rFonts w:ascii="Times New Roman" w:hAnsi="Times New Roman"/>
          <w:sz w:val="28"/>
          <w:szCs w:val="28"/>
        </w:rPr>
        <w:t xml:space="preserve">Комплекс мероприятий по снижению вредного воздействия </w:t>
      </w:r>
      <w:r w:rsidR="00980A17" w:rsidRPr="00980A17">
        <w:rPr>
          <w:rFonts w:ascii="Times New Roman" w:hAnsi="Times New Roman"/>
          <w:sz w:val="28"/>
          <w:szCs w:val="28"/>
        </w:rPr>
        <w:t xml:space="preserve">от </w:t>
      </w:r>
      <w:r w:rsidRPr="00980A17">
        <w:rPr>
          <w:rFonts w:ascii="Times New Roman" w:hAnsi="Times New Roman"/>
          <w:sz w:val="28"/>
          <w:szCs w:val="28"/>
        </w:rPr>
        <w:t xml:space="preserve">автотранспорта: </w:t>
      </w:r>
    </w:p>
    <w:p w14:paraId="3B2E8E30" w14:textId="5BC24CAA" w:rsidR="00B15CF9" w:rsidRPr="00980A17" w:rsidRDefault="00B15CF9" w:rsidP="00960CB7">
      <w:pPr>
        <w:numPr>
          <w:ilvl w:val="0"/>
          <w:numId w:val="107"/>
        </w:numPr>
        <w:tabs>
          <w:tab w:val="num" w:pos="720"/>
          <w:tab w:val="left" w:pos="1134"/>
        </w:tabs>
        <w:spacing w:after="0" w:line="240" w:lineRule="auto"/>
        <w:ind w:left="0" w:firstLine="567"/>
        <w:jc w:val="both"/>
        <w:rPr>
          <w:rFonts w:ascii="Times New Roman" w:hAnsi="Times New Roman"/>
          <w:sz w:val="28"/>
          <w:szCs w:val="28"/>
        </w:rPr>
      </w:pPr>
      <w:r w:rsidRPr="00980A17">
        <w:rPr>
          <w:rFonts w:ascii="Times New Roman" w:hAnsi="Times New Roman"/>
          <w:sz w:val="28"/>
          <w:szCs w:val="28"/>
        </w:rPr>
        <w:t>контроль технического состояния автотранспорта;</w:t>
      </w:r>
    </w:p>
    <w:p w14:paraId="0411AB65" w14:textId="77777777" w:rsidR="00B15CF9" w:rsidRPr="00980A17" w:rsidRDefault="00B15CF9" w:rsidP="00960CB7">
      <w:pPr>
        <w:numPr>
          <w:ilvl w:val="0"/>
          <w:numId w:val="106"/>
        </w:numPr>
        <w:tabs>
          <w:tab w:val="num" w:pos="720"/>
          <w:tab w:val="num" w:pos="993"/>
          <w:tab w:val="left" w:pos="1134"/>
        </w:tabs>
        <w:suppressAutoHyphens/>
        <w:spacing w:after="0" w:line="240" w:lineRule="auto"/>
        <w:ind w:left="0" w:firstLine="567"/>
        <w:jc w:val="both"/>
        <w:rPr>
          <w:rFonts w:ascii="Times New Roman" w:hAnsi="Times New Roman"/>
          <w:sz w:val="28"/>
          <w:szCs w:val="28"/>
        </w:rPr>
      </w:pPr>
      <w:r w:rsidRPr="00980A17">
        <w:rPr>
          <w:rFonts w:ascii="Times New Roman" w:hAnsi="Times New Roman"/>
          <w:sz w:val="28"/>
          <w:szCs w:val="28"/>
        </w:rPr>
        <w:t>улучшение качества дорожного покрытия и устройство асфальтобетонного покрытия дорог;</w:t>
      </w:r>
    </w:p>
    <w:p w14:paraId="34E90102" w14:textId="05E7D6BA" w:rsidR="00B15CF9" w:rsidRPr="00980A17" w:rsidRDefault="00B15CF9" w:rsidP="00960CB7">
      <w:pPr>
        <w:numPr>
          <w:ilvl w:val="0"/>
          <w:numId w:val="106"/>
        </w:numPr>
        <w:tabs>
          <w:tab w:val="num" w:pos="720"/>
          <w:tab w:val="num" w:pos="993"/>
          <w:tab w:val="left" w:pos="1134"/>
        </w:tabs>
        <w:suppressAutoHyphens/>
        <w:spacing w:after="0" w:line="240" w:lineRule="auto"/>
        <w:ind w:left="0" w:firstLine="567"/>
        <w:jc w:val="both"/>
        <w:rPr>
          <w:rFonts w:ascii="Times New Roman" w:hAnsi="Times New Roman"/>
          <w:sz w:val="28"/>
          <w:szCs w:val="28"/>
        </w:rPr>
      </w:pPr>
      <w:r w:rsidRPr="00980A17">
        <w:rPr>
          <w:rFonts w:ascii="Times New Roman" w:hAnsi="Times New Roman"/>
          <w:sz w:val="28"/>
          <w:szCs w:val="28"/>
        </w:rPr>
        <w:t>ограничение скорости транспорта в населенн</w:t>
      </w:r>
      <w:r w:rsidR="00980A17" w:rsidRPr="00980A17">
        <w:rPr>
          <w:rFonts w:ascii="Times New Roman" w:hAnsi="Times New Roman"/>
          <w:sz w:val="28"/>
          <w:szCs w:val="28"/>
        </w:rPr>
        <w:t>ых</w:t>
      </w:r>
      <w:r w:rsidRPr="00980A17">
        <w:rPr>
          <w:rFonts w:ascii="Times New Roman" w:hAnsi="Times New Roman"/>
          <w:sz w:val="28"/>
          <w:szCs w:val="28"/>
        </w:rPr>
        <w:t xml:space="preserve"> пункт</w:t>
      </w:r>
      <w:r w:rsidR="00980A17" w:rsidRPr="00980A17">
        <w:rPr>
          <w:rFonts w:ascii="Times New Roman" w:hAnsi="Times New Roman"/>
          <w:sz w:val="28"/>
          <w:szCs w:val="28"/>
        </w:rPr>
        <w:t>ах</w:t>
      </w:r>
      <w:r w:rsidRPr="00980A17">
        <w:rPr>
          <w:rFonts w:ascii="Times New Roman" w:hAnsi="Times New Roman"/>
          <w:sz w:val="28"/>
          <w:szCs w:val="28"/>
        </w:rPr>
        <w:t>.</w:t>
      </w:r>
    </w:p>
    <w:p w14:paraId="69D86FDB" w14:textId="77777777" w:rsidR="00B15CF9" w:rsidRPr="0073355C" w:rsidRDefault="00B15CF9" w:rsidP="00FA3160">
      <w:pPr>
        <w:spacing w:after="0" w:line="240" w:lineRule="auto"/>
        <w:ind w:firstLine="567"/>
        <w:jc w:val="both"/>
        <w:rPr>
          <w:rFonts w:ascii="Times New Roman" w:hAnsi="Times New Roman"/>
          <w:sz w:val="28"/>
          <w:szCs w:val="28"/>
        </w:rPr>
      </w:pPr>
      <w:r w:rsidRPr="00980A17">
        <w:rPr>
          <w:rFonts w:ascii="Times New Roman" w:hAnsi="Times New Roman"/>
          <w:sz w:val="28"/>
          <w:szCs w:val="28"/>
        </w:rPr>
        <w:t xml:space="preserve">В результате реализации предлагаемых мероприятий можно минимизировать негативное воздействие на окружающую среду от стационарных и передвижных </w:t>
      </w:r>
      <w:r w:rsidRPr="0073355C">
        <w:rPr>
          <w:rFonts w:ascii="Times New Roman" w:hAnsi="Times New Roman"/>
          <w:sz w:val="28"/>
          <w:szCs w:val="28"/>
        </w:rPr>
        <w:t>источников загрязнения.</w:t>
      </w:r>
    </w:p>
    <w:p w14:paraId="2F48255D" w14:textId="48040AF3" w:rsidR="00B15CF9" w:rsidRPr="0073355C" w:rsidRDefault="00B15CF9" w:rsidP="00FA3160">
      <w:pPr>
        <w:widowControl w:val="0"/>
        <w:spacing w:after="0" w:line="240" w:lineRule="auto"/>
        <w:ind w:firstLine="567"/>
        <w:jc w:val="both"/>
        <w:rPr>
          <w:rFonts w:ascii="Times New Roman" w:hAnsi="Times New Roman"/>
          <w:sz w:val="28"/>
          <w:szCs w:val="28"/>
        </w:rPr>
      </w:pPr>
      <w:r w:rsidRPr="0073355C">
        <w:rPr>
          <w:rFonts w:ascii="Times New Roman" w:hAnsi="Times New Roman"/>
          <w:sz w:val="28"/>
          <w:szCs w:val="28"/>
        </w:rPr>
        <w:t>Санитарно-защитные зоны</w:t>
      </w:r>
      <w:r w:rsidR="00980A17" w:rsidRPr="0073355C">
        <w:rPr>
          <w:rFonts w:ascii="Times New Roman" w:hAnsi="Times New Roman"/>
          <w:sz w:val="28"/>
          <w:szCs w:val="28"/>
        </w:rPr>
        <w:t>:</w:t>
      </w:r>
    </w:p>
    <w:p w14:paraId="7DCE1D79" w14:textId="5E24DA0D" w:rsidR="00B15CF9" w:rsidRPr="0073355C" w:rsidRDefault="00B15CF9" w:rsidP="00960CB7">
      <w:pPr>
        <w:numPr>
          <w:ilvl w:val="1"/>
          <w:numId w:val="105"/>
        </w:numPr>
        <w:tabs>
          <w:tab w:val="left" w:pos="993"/>
        </w:tabs>
        <w:spacing w:after="0" w:line="240" w:lineRule="auto"/>
        <w:ind w:left="0" w:firstLine="567"/>
        <w:jc w:val="both"/>
        <w:rPr>
          <w:rFonts w:ascii="Times New Roman" w:hAnsi="Times New Roman"/>
          <w:sz w:val="28"/>
          <w:szCs w:val="28"/>
        </w:rPr>
      </w:pPr>
      <w:r w:rsidRPr="0073355C">
        <w:rPr>
          <w:rFonts w:ascii="Times New Roman" w:hAnsi="Times New Roman"/>
          <w:sz w:val="28"/>
          <w:szCs w:val="28"/>
        </w:rPr>
        <w:t xml:space="preserve">проектными планировочными решениями учитываются санитарно-защитные зоны существующих предприятий и объектов; </w:t>
      </w:r>
    </w:p>
    <w:p w14:paraId="674DB01A" w14:textId="5780592B" w:rsidR="00B15CF9" w:rsidRPr="0073355C" w:rsidRDefault="00B15CF9" w:rsidP="00960CB7">
      <w:pPr>
        <w:numPr>
          <w:ilvl w:val="1"/>
          <w:numId w:val="105"/>
        </w:numPr>
        <w:tabs>
          <w:tab w:val="left" w:pos="993"/>
        </w:tabs>
        <w:spacing w:after="0" w:line="240" w:lineRule="auto"/>
        <w:ind w:left="0" w:firstLine="567"/>
        <w:jc w:val="both"/>
        <w:rPr>
          <w:rFonts w:ascii="Times New Roman" w:hAnsi="Times New Roman"/>
          <w:sz w:val="28"/>
          <w:szCs w:val="28"/>
        </w:rPr>
      </w:pPr>
      <w:r w:rsidRPr="0073355C">
        <w:rPr>
          <w:rFonts w:ascii="Times New Roman" w:hAnsi="Times New Roman"/>
          <w:sz w:val="28"/>
          <w:szCs w:val="28"/>
        </w:rPr>
        <w:t>размещение новых жилых кварталов и производственных территорий выполн</w:t>
      </w:r>
      <w:r w:rsidR="00980A17" w:rsidRPr="0073355C">
        <w:rPr>
          <w:rFonts w:ascii="Times New Roman" w:hAnsi="Times New Roman"/>
          <w:sz w:val="28"/>
          <w:szCs w:val="28"/>
        </w:rPr>
        <w:t>яется</w:t>
      </w:r>
      <w:r w:rsidRPr="0073355C">
        <w:rPr>
          <w:rFonts w:ascii="Times New Roman" w:hAnsi="Times New Roman"/>
          <w:sz w:val="28"/>
          <w:szCs w:val="28"/>
        </w:rPr>
        <w:t xml:space="preserve"> с учетом ориентировочных размеров СЗЗ проектируемых объектов в соответствии с СанПиН 2.2.1/2.1.1.1200-03;</w:t>
      </w:r>
    </w:p>
    <w:p w14:paraId="2A69CD1C" w14:textId="77777777" w:rsidR="00B15CF9" w:rsidRPr="0073355C" w:rsidRDefault="00B15CF9" w:rsidP="00960CB7">
      <w:pPr>
        <w:numPr>
          <w:ilvl w:val="1"/>
          <w:numId w:val="105"/>
        </w:numPr>
        <w:tabs>
          <w:tab w:val="left" w:pos="993"/>
        </w:tabs>
        <w:spacing w:after="0" w:line="240" w:lineRule="auto"/>
        <w:ind w:left="0" w:firstLine="567"/>
        <w:jc w:val="both"/>
        <w:rPr>
          <w:rFonts w:ascii="Times New Roman" w:hAnsi="Times New Roman"/>
          <w:sz w:val="28"/>
          <w:szCs w:val="28"/>
        </w:rPr>
      </w:pPr>
      <w:r w:rsidRPr="0073355C">
        <w:rPr>
          <w:rFonts w:ascii="Times New Roman" w:hAnsi="Times New Roman"/>
          <w:sz w:val="28"/>
          <w:szCs w:val="28"/>
        </w:rPr>
        <w:t>благоустройство и озеленение территории санитарно-защитных зон;</w:t>
      </w:r>
    </w:p>
    <w:p w14:paraId="37EE61B8" w14:textId="6D3516A4" w:rsidR="00B15CF9" w:rsidRPr="0073355C" w:rsidRDefault="00B15CF9" w:rsidP="00960CB7">
      <w:pPr>
        <w:numPr>
          <w:ilvl w:val="1"/>
          <w:numId w:val="105"/>
        </w:numPr>
        <w:tabs>
          <w:tab w:val="left" w:pos="993"/>
        </w:tabs>
        <w:spacing w:after="0" w:line="240" w:lineRule="auto"/>
        <w:ind w:left="0" w:firstLine="567"/>
        <w:jc w:val="both"/>
        <w:rPr>
          <w:rFonts w:ascii="Times New Roman" w:hAnsi="Times New Roman"/>
          <w:sz w:val="28"/>
          <w:szCs w:val="28"/>
        </w:rPr>
      </w:pPr>
      <w:r w:rsidRPr="0073355C">
        <w:rPr>
          <w:rFonts w:ascii="Times New Roman" w:hAnsi="Times New Roman"/>
          <w:sz w:val="28"/>
          <w:szCs w:val="28"/>
        </w:rPr>
        <w:t xml:space="preserve">разработка проектов санитарно-защитных </w:t>
      </w:r>
      <w:r w:rsidR="00980A17" w:rsidRPr="0073355C">
        <w:rPr>
          <w:rFonts w:ascii="Times New Roman" w:hAnsi="Times New Roman"/>
          <w:sz w:val="28"/>
          <w:szCs w:val="28"/>
        </w:rPr>
        <w:t>предприятий;</w:t>
      </w:r>
    </w:p>
    <w:p w14:paraId="4F27B2AC" w14:textId="5DD5A880" w:rsidR="00B15CF9" w:rsidRPr="0073355C" w:rsidRDefault="00B15CF9" w:rsidP="00960CB7">
      <w:pPr>
        <w:numPr>
          <w:ilvl w:val="1"/>
          <w:numId w:val="105"/>
        </w:numPr>
        <w:tabs>
          <w:tab w:val="left" w:pos="993"/>
        </w:tabs>
        <w:spacing w:after="0" w:line="240" w:lineRule="auto"/>
        <w:ind w:left="0" w:firstLine="567"/>
        <w:jc w:val="both"/>
        <w:rPr>
          <w:rFonts w:ascii="Times New Roman" w:hAnsi="Times New Roman"/>
          <w:sz w:val="28"/>
          <w:szCs w:val="28"/>
        </w:rPr>
      </w:pPr>
      <w:r w:rsidRPr="0073355C">
        <w:rPr>
          <w:rFonts w:ascii="Times New Roman" w:hAnsi="Times New Roman"/>
          <w:sz w:val="28"/>
          <w:szCs w:val="28"/>
        </w:rPr>
        <w:t>осуществление контроля со стороны администрации за установлением границ санитарно-защитных зон вновь размещаемых предприятий и введением ограничений на использование земель</w:t>
      </w:r>
      <w:r w:rsidR="00980A17" w:rsidRPr="0073355C">
        <w:rPr>
          <w:rFonts w:ascii="Times New Roman" w:hAnsi="Times New Roman"/>
          <w:sz w:val="28"/>
          <w:szCs w:val="28"/>
        </w:rPr>
        <w:t xml:space="preserve"> в их границах</w:t>
      </w:r>
      <w:r w:rsidRPr="0073355C">
        <w:rPr>
          <w:rFonts w:ascii="Times New Roman" w:hAnsi="Times New Roman"/>
          <w:sz w:val="28"/>
          <w:szCs w:val="28"/>
        </w:rPr>
        <w:t>.</w:t>
      </w:r>
    </w:p>
    <w:p w14:paraId="2902B48E" w14:textId="77777777" w:rsidR="00980A17" w:rsidRPr="0073355C" w:rsidRDefault="00980A17" w:rsidP="00980A17">
      <w:pPr>
        <w:tabs>
          <w:tab w:val="left" w:pos="993"/>
        </w:tabs>
        <w:spacing w:after="0" w:line="240" w:lineRule="auto"/>
        <w:jc w:val="both"/>
        <w:rPr>
          <w:rFonts w:ascii="Times New Roman" w:hAnsi="Times New Roman"/>
          <w:sz w:val="28"/>
          <w:szCs w:val="28"/>
        </w:rPr>
      </w:pPr>
    </w:p>
    <w:p w14:paraId="40FE60BA" w14:textId="39849571" w:rsidR="00B15CF9" w:rsidRPr="0073355C" w:rsidRDefault="00B15CF9" w:rsidP="00FA3160">
      <w:pPr>
        <w:suppressAutoHyphens/>
        <w:spacing w:after="0" w:line="240" w:lineRule="auto"/>
        <w:ind w:firstLine="567"/>
        <w:jc w:val="both"/>
        <w:rPr>
          <w:rFonts w:ascii="Times New Roman" w:hAnsi="Times New Roman"/>
          <w:sz w:val="28"/>
          <w:szCs w:val="28"/>
        </w:rPr>
      </w:pPr>
      <w:r w:rsidRPr="0073355C">
        <w:rPr>
          <w:rFonts w:ascii="Times New Roman" w:hAnsi="Times New Roman"/>
          <w:sz w:val="28"/>
          <w:szCs w:val="28"/>
        </w:rPr>
        <w:lastRenderedPageBreak/>
        <w:t>Мероприятия</w:t>
      </w:r>
      <w:r w:rsidR="00980A17" w:rsidRPr="0073355C">
        <w:rPr>
          <w:rFonts w:ascii="Times New Roman" w:hAnsi="Times New Roman"/>
          <w:sz w:val="28"/>
          <w:szCs w:val="28"/>
        </w:rPr>
        <w:t>,</w:t>
      </w:r>
      <w:r w:rsidRPr="0073355C">
        <w:rPr>
          <w:rFonts w:ascii="Times New Roman" w:hAnsi="Times New Roman"/>
          <w:sz w:val="28"/>
          <w:szCs w:val="28"/>
        </w:rPr>
        <w:t xml:space="preserve"> </w:t>
      </w:r>
      <w:r w:rsidR="00980A17" w:rsidRPr="0073355C">
        <w:rPr>
          <w:rFonts w:ascii="Times New Roman" w:hAnsi="Times New Roman"/>
          <w:sz w:val="28"/>
          <w:szCs w:val="28"/>
        </w:rPr>
        <w:t xml:space="preserve">способствующие сокращению </w:t>
      </w:r>
      <w:r w:rsidRPr="0073355C">
        <w:rPr>
          <w:rFonts w:ascii="Times New Roman" w:hAnsi="Times New Roman"/>
          <w:sz w:val="28"/>
          <w:szCs w:val="28"/>
        </w:rPr>
        <w:t>выбросов загрязняющих веществ в атмосферу:</w:t>
      </w:r>
    </w:p>
    <w:p w14:paraId="79D19D27" w14:textId="540E1D5F" w:rsidR="00B15CF9" w:rsidRPr="0073355C" w:rsidRDefault="00B15CF9" w:rsidP="00960CB7">
      <w:pPr>
        <w:widowControl w:val="0"/>
        <w:numPr>
          <w:ilvl w:val="0"/>
          <w:numId w:val="110"/>
        </w:numPr>
        <w:tabs>
          <w:tab w:val="left" w:pos="1134"/>
        </w:tabs>
        <w:suppressAutoHyphens/>
        <w:spacing w:after="0" w:line="240" w:lineRule="auto"/>
        <w:ind w:left="0" w:firstLine="567"/>
        <w:jc w:val="both"/>
        <w:rPr>
          <w:rFonts w:ascii="Times New Roman" w:hAnsi="Times New Roman"/>
          <w:sz w:val="28"/>
          <w:szCs w:val="28"/>
        </w:rPr>
      </w:pPr>
      <w:r w:rsidRPr="0073355C">
        <w:rPr>
          <w:rFonts w:ascii="Times New Roman" w:hAnsi="Times New Roman"/>
          <w:sz w:val="28"/>
          <w:szCs w:val="28"/>
        </w:rPr>
        <w:t>капитальный ремонт и реконструкци</w:t>
      </w:r>
      <w:r w:rsidR="00980A17" w:rsidRPr="0073355C">
        <w:rPr>
          <w:rFonts w:ascii="Times New Roman" w:hAnsi="Times New Roman"/>
          <w:sz w:val="28"/>
          <w:szCs w:val="28"/>
        </w:rPr>
        <w:t>я</w:t>
      </w:r>
      <w:r w:rsidRPr="0073355C">
        <w:rPr>
          <w:rFonts w:ascii="Times New Roman" w:hAnsi="Times New Roman"/>
          <w:sz w:val="28"/>
          <w:szCs w:val="28"/>
        </w:rPr>
        <w:t xml:space="preserve"> существующих котельных</w:t>
      </w:r>
      <w:r w:rsidR="00980A17" w:rsidRPr="0073355C">
        <w:rPr>
          <w:rFonts w:ascii="Times New Roman" w:hAnsi="Times New Roman"/>
          <w:sz w:val="28"/>
          <w:szCs w:val="28"/>
        </w:rPr>
        <w:t>,</w:t>
      </w:r>
      <w:r w:rsidRPr="0073355C">
        <w:rPr>
          <w:rFonts w:ascii="Times New Roman" w:hAnsi="Times New Roman"/>
          <w:sz w:val="28"/>
          <w:szCs w:val="28"/>
        </w:rPr>
        <w:t xml:space="preserve"> замен</w:t>
      </w:r>
      <w:r w:rsidR="00980A17" w:rsidRPr="0073355C">
        <w:rPr>
          <w:rFonts w:ascii="Times New Roman" w:hAnsi="Times New Roman"/>
          <w:sz w:val="28"/>
          <w:szCs w:val="28"/>
        </w:rPr>
        <w:t>а</w:t>
      </w:r>
      <w:r w:rsidRPr="0073355C">
        <w:rPr>
          <w:rFonts w:ascii="Times New Roman" w:hAnsi="Times New Roman"/>
          <w:sz w:val="28"/>
          <w:szCs w:val="28"/>
        </w:rPr>
        <w:t xml:space="preserve"> физически и морально устаревше</w:t>
      </w:r>
      <w:r w:rsidR="00980A17" w:rsidRPr="0073355C">
        <w:rPr>
          <w:rFonts w:ascii="Times New Roman" w:hAnsi="Times New Roman"/>
          <w:sz w:val="28"/>
          <w:szCs w:val="28"/>
        </w:rPr>
        <w:t>го</w:t>
      </w:r>
      <w:r w:rsidRPr="0073355C">
        <w:rPr>
          <w:rFonts w:ascii="Times New Roman" w:hAnsi="Times New Roman"/>
          <w:sz w:val="28"/>
          <w:szCs w:val="28"/>
        </w:rPr>
        <w:t xml:space="preserve"> оборудовани</w:t>
      </w:r>
      <w:r w:rsidR="00980A17" w:rsidRPr="0073355C">
        <w:rPr>
          <w:rFonts w:ascii="Times New Roman" w:hAnsi="Times New Roman"/>
          <w:sz w:val="28"/>
          <w:szCs w:val="28"/>
        </w:rPr>
        <w:t>я</w:t>
      </w:r>
      <w:r w:rsidRPr="0073355C">
        <w:rPr>
          <w:rFonts w:ascii="Times New Roman" w:hAnsi="Times New Roman"/>
          <w:sz w:val="28"/>
          <w:szCs w:val="28"/>
        </w:rPr>
        <w:t xml:space="preserve">, </w:t>
      </w:r>
      <w:r w:rsidR="0073355C" w:rsidRPr="0073355C">
        <w:rPr>
          <w:rFonts w:ascii="Times New Roman" w:hAnsi="Times New Roman"/>
          <w:sz w:val="28"/>
          <w:szCs w:val="28"/>
        </w:rPr>
        <w:t>оснащение</w:t>
      </w:r>
      <w:r w:rsidRPr="0073355C">
        <w:rPr>
          <w:rFonts w:ascii="Times New Roman" w:hAnsi="Times New Roman"/>
          <w:sz w:val="28"/>
          <w:szCs w:val="28"/>
        </w:rPr>
        <w:t xml:space="preserve"> пылегазоулавливающими установками;</w:t>
      </w:r>
    </w:p>
    <w:p w14:paraId="7986DC59" w14:textId="7C1A7746" w:rsidR="00B15CF9" w:rsidRPr="0073355C" w:rsidRDefault="00B15CF9" w:rsidP="00960CB7">
      <w:pPr>
        <w:widowControl w:val="0"/>
        <w:numPr>
          <w:ilvl w:val="0"/>
          <w:numId w:val="110"/>
        </w:numPr>
        <w:tabs>
          <w:tab w:val="left" w:pos="1134"/>
        </w:tabs>
        <w:suppressAutoHyphens/>
        <w:spacing w:after="0" w:line="240" w:lineRule="auto"/>
        <w:ind w:left="0" w:firstLine="567"/>
        <w:jc w:val="both"/>
        <w:rPr>
          <w:rFonts w:ascii="Times New Roman" w:hAnsi="Times New Roman"/>
          <w:sz w:val="28"/>
          <w:szCs w:val="28"/>
        </w:rPr>
      </w:pPr>
      <w:r w:rsidRPr="0073355C">
        <w:rPr>
          <w:rFonts w:ascii="Times New Roman" w:hAnsi="Times New Roman"/>
          <w:sz w:val="28"/>
          <w:szCs w:val="28"/>
        </w:rPr>
        <w:t xml:space="preserve">в жилых домах усадебного типа индивидуальные отопительные печи </w:t>
      </w:r>
      <w:r w:rsidR="0073355C" w:rsidRPr="0073355C">
        <w:rPr>
          <w:rFonts w:ascii="Times New Roman" w:hAnsi="Times New Roman"/>
          <w:sz w:val="28"/>
          <w:szCs w:val="28"/>
        </w:rPr>
        <w:t xml:space="preserve">необходимо </w:t>
      </w:r>
      <w:r w:rsidRPr="0073355C">
        <w:rPr>
          <w:rFonts w:ascii="Times New Roman" w:hAnsi="Times New Roman"/>
          <w:sz w:val="28"/>
          <w:szCs w:val="28"/>
        </w:rPr>
        <w:t>заменить на отопительные котлы, имеющие системы дожига и оснащенные фильтрами для очистки дымовых газов;</w:t>
      </w:r>
    </w:p>
    <w:p w14:paraId="45C033D9" w14:textId="4094DA58" w:rsidR="00B15CF9" w:rsidRPr="0073355C" w:rsidRDefault="00B15CF9" w:rsidP="00960CB7">
      <w:pPr>
        <w:widowControl w:val="0"/>
        <w:numPr>
          <w:ilvl w:val="0"/>
          <w:numId w:val="110"/>
        </w:numPr>
        <w:tabs>
          <w:tab w:val="left" w:pos="1134"/>
        </w:tabs>
        <w:suppressAutoHyphens/>
        <w:spacing w:after="0" w:line="240" w:lineRule="auto"/>
        <w:ind w:left="0" w:firstLine="567"/>
        <w:jc w:val="both"/>
        <w:rPr>
          <w:rFonts w:ascii="Times New Roman" w:hAnsi="Times New Roman"/>
          <w:sz w:val="28"/>
          <w:szCs w:val="28"/>
        </w:rPr>
      </w:pPr>
      <w:r w:rsidRPr="0073355C">
        <w:rPr>
          <w:rFonts w:ascii="Times New Roman" w:hAnsi="Times New Roman"/>
          <w:sz w:val="28"/>
          <w:szCs w:val="28"/>
        </w:rPr>
        <w:t>собственникам объектов</w:t>
      </w:r>
      <w:r w:rsidR="0073355C" w:rsidRPr="0073355C">
        <w:rPr>
          <w:rFonts w:ascii="Times New Roman" w:hAnsi="Times New Roman"/>
          <w:sz w:val="28"/>
          <w:szCs w:val="28"/>
        </w:rPr>
        <w:t>, являющихся</w:t>
      </w:r>
      <w:r w:rsidRPr="0073355C">
        <w:rPr>
          <w:rFonts w:ascii="Times New Roman" w:hAnsi="Times New Roman"/>
          <w:sz w:val="28"/>
          <w:szCs w:val="28"/>
        </w:rPr>
        <w:t xml:space="preserve"> источник</w:t>
      </w:r>
      <w:r w:rsidR="0073355C" w:rsidRPr="0073355C">
        <w:rPr>
          <w:rFonts w:ascii="Times New Roman" w:hAnsi="Times New Roman"/>
          <w:sz w:val="28"/>
          <w:szCs w:val="28"/>
        </w:rPr>
        <w:t>ами</w:t>
      </w:r>
      <w:r w:rsidRPr="0073355C">
        <w:rPr>
          <w:rFonts w:ascii="Times New Roman" w:hAnsi="Times New Roman"/>
          <w:sz w:val="28"/>
          <w:szCs w:val="28"/>
        </w:rPr>
        <w:t xml:space="preserve"> вредного воздействия на атмосферный воздух</w:t>
      </w:r>
      <w:r w:rsidR="0073355C" w:rsidRPr="0073355C">
        <w:rPr>
          <w:rFonts w:ascii="Times New Roman" w:hAnsi="Times New Roman"/>
          <w:sz w:val="28"/>
          <w:szCs w:val="28"/>
        </w:rPr>
        <w:t>,</w:t>
      </w:r>
      <w:r w:rsidRPr="0073355C">
        <w:rPr>
          <w:rFonts w:ascii="Times New Roman" w:hAnsi="Times New Roman"/>
          <w:sz w:val="28"/>
          <w:szCs w:val="28"/>
        </w:rPr>
        <w:t xml:space="preserve"> </w:t>
      </w:r>
      <w:r w:rsidR="0073355C" w:rsidRPr="0073355C">
        <w:rPr>
          <w:rFonts w:ascii="Times New Roman" w:hAnsi="Times New Roman"/>
          <w:sz w:val="28"/>
          <w:szCs w:val="28"/>
        </w:rPr>
        <w:t>необходимо</w:t>
      </w:r>
      <w:r w:rsidRPr="0073355C">
        <w:rPr>
          <w:rFonts w:ascii="Times New Roman" w:hAnsi="Times New Roman"/>
          <w:sz w:val="28"/>
          <w:szCs w:val="28"/>
        </w:rPr>
        <w:t xml:space="preserve"> выполнить проекты определения (при необходимости – сокращения) границ санитарно-защитных зон, с последующей постановкой их на учет в государственный </w:t>
      </w:r>
      <w:r w:rsidR="0073355C" w:rsidRPr="0073355C">
        <w:rPr>
          <w:rFonts w:ascii="Times New Roman" w:hAnsi="Times New Roman"/>
          <w:sz w:val="28"/>
          <w:szCs w:val="28"/>
        </w:rPr>
        <w:t>реестр</w:t>
      </w:r>
      <w:r w:rsidRPr="0073355C">
        <w:rPr>
          <w:rFonts w:ascii="Times New Roman" w:hAnsi="Times New Roman"/>
          <w:sz w:val="28"/>
          <w:szCs w:val="28"/>
        </w:rPr>
        <w:t xml:space="preserve"> недвижимости;</w:t>
      </w:r>
    </w:p>
    <w:p w14:paraId="7991ECDC" w14:textId="3946616B" w:rsidR="00B15CF9" w:rsidRPr="0073355C" w:rsidRDefault="00B15CF9" w:rsidP="00960CB7">
      <w:pPr>
        <w:widowControl w:val="0"/>
        <w:numPr>
          <w:ilvl w:val="0"/>
          <w:numId w:val="110"/>
        </w:numPr>
        <w:tabs>
          <w:tab w:val="left" w:pos="1134"/>
        </w:tabs>
        <w:suppressAutoHyphens/>
        <w:spacing w:after="0" w:line="240" w:lineRule="auto"/>
        <w:ind w:left="0" w:firstLine="567"/>
        <w:jc w:val="both"/>
        <w:rPr>
          <w:rFonts w:ascii="Times New Roman" w:hAnsi="Times New Roman"/>
          <w:sz w:val="28"/>
          <w:szCs w:val="28"/>
        </w:rPr>
      </w:pPr>
      <w:r w:rsidRPr="0073355C">
        <w:rPr>
          <w:rFonts w:ascii="Times New Roman" w:hAnsi="Times New Roman"/>
          <w:sz w:val="28"/>
          <w:szCs w:val="28"/>
        </w:rPr>
        <w:t>предприятия</w:t>
      </w:r>
      <w:r w:rsidR="0073355C" w:rsidRPr="0073355C">
        <w:rPr>
          <w:rFonts w:ascii="Times New Roman" w:hAnsi="Times New Roman"/>
          <w:sz w:val="28"/>
          <w:szCs w:val="28"/>
        </w:rPr>
        <w:t xml:space="preserve"> и</w:t>
      </w:r>
      <w:r w:rsidRPr="0073355C">
        <w:rPr>
          <w:rFonts w:ascii="Times New Roman" w:hAnsi="Times New Roman"/>
          <w:sz w:val="28"/>
          <w:szCs w:val="28"/>
        </w:rPr>
        <w:t xml:space="preserve"> коммунальные объекты должны обеспечить производственн</w:t>
      </w:r>
      <w:r w:rsidR="0073355C" w:rsidRPr="0073355C">
        <w:rPr>
          <w:rFonts w:ascii="Times New Roman" w:hAnsi="Times New Roman"/>
          <w:sz w:val="28"/>
          <w:szCs w:val="28"/>
        </w:rPr>
        <w:t>ым</w:t>
      </w:r>
      <w:r w:rsidRPr="0073355C">
        <w:rPr>
          <w:rFonts w:ascii="Times New Roman" w:hAnsi="Times New Roman"/>
          <w:sz w:val="28"/>
          <w:szCs w:val="28"/>
        </w:rPr>
        <w:t xml:space="preserve"> контрол</w:t>
      </w:r>
      <w:r w:rsidR="0073355C" w:rsidRPr="0073355C">
        <w:rPr>
          <w:rFonts w:ascii="Times New Roman" w:hAnsi="Times New Roman"/>
          <w:sz w:val="28"/>
          <w:szCs w:val="28"/>
        </w:rPr>
        <w:t>ем</w:t>
      </w:r>
      <w:r w:rsidRPr="0073355C">
        <w:rPr>
          <w:rFonts w:ascii="Times New Roman" w:hAnsi="Times New Roman"/>
          <w:sz w:val="28"/>
          <w:szCs w:val="28"/>
        </w:rPr>
        <w:t xml:space="preserve"> за соблюдением нормативов ПДВ загрязняющих веществ, а также контроль качества атмосферного воздуха на границах санитарно-защитных зон;</w:t>
      </w:r>
    </w:p>
    <w:p w14:paraId="6E38BCBD" w14:textId="33C513A0" w:rsidR="00B15CF9" w:rsidRPr="0073355C" w:rsidRDefault="00B15CF9" w:rsidP="00960CB7">
      <w:pPr>
        <w:widowControl w:val="0"/>
        <w:numPr>
          <w:ilvl w:val="0"/>
          <w:numId w:val="110"/>
        </w:numPr>
        <w:tabs>
          <w:tab w:val="left" w:pos="1134"/>
        </w:tabs>
        <w:suppressAutoHyphens/>
        <w:spacing w:after="0" w:line="240" w:lineRule="auto"/>
        <w:ind w:left="0" w:firstLine="567"/>
        <w:jc w:val="both"/>
        <w:rPr>
          <w:rFonts w:ascii="Times New Roman" w:hAnsi="Times New Roman"/>
          <w:sz w:val="28"/>
          <w:szCs w:val="28"/>
        </w:rPr>
      </w:pPr>
      <w:r w:rsidRPr="0073355C">
        <w:rPr>
          <w:rFonts w:ascii="Times New Roman" w:hAnsi="Times New Roman"/>
          <w:sz w:val="28"/>
          <w:szCs w:val="28"/>
        </w:rPr>
        <w:t>установ</w:t>
      </w:r>
      <w:r w:rsidR="0073355C" w:rsidRPr="0073355C">
        <w:rPr>
          <w:rFonts w:ascii="Times New Roman" w:hAnsi="Times New Roman"/>
          <w:sz w:val="28"/>
          <w:szCs w:val="28"/>
        </w:rPr>
        <w:t>ление</w:t>
      </w:r>
      <w:r w:rsidRPr="0073355C">
        <w:rPr>
          <w:rFonts w:ascii="Times New Roman" w:hAnsi="Times New Roman"/>
          <w:sz w:val="28"/>
          <w:szCs w:val="28"/>
        </w:rPr>
        <w:t xml:space="preserve"> границ санитарно-защитных зон в соответствии с выполненными проектами с постановкой их на кадастр</w:t>
      </w:r>
      <w:r w:rsidR="0073355C" w:rsidRPr="0073355C">
        <w:rPr>
          <w:rFonts w:ascii="Times New Roman" w:hAnsi="Times New Roman"/>
          <w:sz w:val="28"/>
          <w:szCs w:val="28"/>
        </w:rPr>
        <w:t>овый учет</w:t>
      </w:r>
      <w:r w:rsidRPr="0073355C">
        <w:rPr>
          <w:rFonts w:ascii="Times New Roman" w:hAnsi="Times New Roman"/>
          <w:sz w:val="28"/>
          <w:szCs w:val="28"/>
        </w:rPr>
        <w:t>.</w:t>
      </w:r>
    </w:p>
    <w:p w14:paraId="11AD9294" w14:textId="77777777" w:rsidR="00B15CF9" w:rsidRDefault="00B15CF9" w:rsidP="00B15CF9">
      <w:pPr>
        <w:ind w:firstLine="567"/>
        <w:jc w:val="both"/>
        <w:rPr>
          <w:rFonts w:ascii="Times New Roman" w:hAnsi="Times New Roman"/>
          <w:sz w:val="28"/>
          <w:szCs w:val="28"/>
        </w:rPr>
      </w:pPr>
    </w:p>
    <w:p w14:paraId="4B8238AD" w14:textId="4EFCA756" w:rsidR="005724F5" w:rsidRPr="005724F5" w:rsidRDefault="005724F5" w:rsidP="00960CB7">
      <w:pPr>
        <w:pStyle w:val="30"/>
        <w:numPr>
          <w:ilvl w:val="2"/>
          <w:numId w:val="93"/>
        </w:numPr>
        <w:tabs>
          <w:tab w:val="left" w:pos="1418"/>
        </w:tabs>
        <w:spacing w:before="120"/>
        <w:ind w:left="709" w:firstLine="0"/>
        <w:jc w:val="both"/>
        <w:rPr>
          <w:rFonts w:ascii="Times New Roman" w:hAnsi="Times New Roman"/>
          <w:sz w:val="28"/>
          <w:szCs w:val="28"/>
        </w:rPr>
      </w:pPr>
      <w:bookmarkStart w:id="800" w:name="_Toc201843293"/>
      <w:r w:rsidRPr="005724F5">
        <w:rPr>
          <w:rFonts w:ascii="Times New Roman" w:hAnsi="Times New Roman"/>
          <w:sz w:val="28"/>
          <w:szCs w:val="28"/>
        </w:rPr>
        <w:t>Мероприятия по охране и рациональному использованию водных ресурсов</w:t>
      </w:r>
      <w:bookmarkEnd w:id="800"/>
    </w:p>
    <w:p w14:paraId="18397B33" w14:textId="38ACD9E4" w:rsidR="00B15CF9" w:rsidRPr="005724F5" w:rsidRDefault="00B15CF9" w:rsidP="005724F5">
      <w:pPr>
        <w:spacing w:after="0" w:line="240" w:lineRule="auto"/>
        <w:ind w:firstLine="567"/>
        <w:jc w:val="both"/>
        <w:rPr>
          <w:rFonts w:ascii="Times New Roman" w:hAnsi="Times New Roman"/>
          <w:sz w:val="28"/>
          <w:szCs w:val="28"/>
        </w:rPr>
      </w:pPr>
      <w:r w:rsidRPr="005724F5">
        <w:rPr>
          <w:rFonts w:ascii="Times New Roman" w:hAnsi="Times New Roman"/>
          <w:sz w:val="28"/>
          <w:szCs w:val="28"/>
        </w:rPr>
        <w:t xml:space="preserve">Проектом </w:t>
      </w:r>
      <w:r w:rsidR="005724F5" w:rsidRPr="005724F5">
        <w:rPr>
          <w:rFonts w:ascii="Times New Roman" w:hAnsi="Times New Roman"/>
          <w:sz w:val="28"/>
          <w:szCs w:val="28"/>
        </w:rPr>
        <w:t xml:space="preserve">генерального плана </w:t>
      </w:r>
      <w:r w:rsidRPr="005724F5">
        <w:rPr>
          <w:rFonts w:ascii="Times New Roman" w:hAnsi="Times New Roman"/>
          <w:sz w:val="28"/>
          <w:szCs w:val="28"/>
        </w:rPr>
        <w:t xml:space="preserve">рекомендуется </w:t>
      </w:r>
      <w:r w:rsidR="005724F5">
        <w:rPr>
          <w:rFonts w:ascii="Times New Roman" w:hAnsi="Times New Roman"/>
          <w:sz w:val="28"/>
          <w:szCs w:val="28"/>
        </w:rPr>
        <w:t>проведение</w:t>
      </w:r>
      <w:r w:rsidRPr="005724F5">
        <w:rPr>
          <w:rFonts w:ascii="Times New Roman" w:hAnsi="Times New Roman"/>
          <w:sz w:val="28"/>
          <w:szCs w:val="28"/>
        </w:rPr>
        <w:t xml:space="preserve"> капитальн</w:t>
      </w:r>
      <w:r w:rsidR="005724F5">
        <w:rPr>
          <w:rFonts w:ascii="Times New Roman" w:hAnsi="Times New Roman"/>
          <w:sz w:val="28"/>
          <w:szCs w:val="28"/>
        </w:rPr>
        <w:t>ого</w:t>
      </w:r>
      <w:r w:rsidRPr="005724F5">
        <w:rPr>
          <w:rFonts w:ascii="Times New Roman" w:hAnsi="Times New Roman"/>
          <w:sz w:val="28"/>
          <w:szCs w:val="28"/>
        </w:rPr>
        <w:t xml:space="preserve"> ремонт</w:t>
      </w:r>
      <w:r w:rsidR="005724F5">
        <w:rPr>
          <w:rFonts w:ascii="Times New Roman" w:hAnsi="Times New Roman"/>
          <w:sz w:val="28"/>
          <w:szCs w:val="28"/>
        </w:rPr>
        <w:t>а</w:t>
      </w:r>
      <w:r w:rsidRPr="005724F5">
        <w:rPr>
          <w:rFonts w:ascii="Times New Roman" w:hAnsi="Times New Roman"/>
          <w:sz w:val="28"/>
          <w:szCs w:val="28"/>
        </w:rPr>
        <w:t xml:space="preserve"> и реконструкци</w:t>
      </w:r>
      <w:r w:rsidR="005724F5">
        <w:rPr>
          <w:rFonts w:ascii="Times New Roman" w:hAnsi="Times New Roman"/>
          <w:sz w:val="28"/>
          <w:szCs w:val="28"/>
        </w:rPr>
        <w:t>и</w:t>
      </w:r>
      <w:r w:rsidRPr="005724F5">
        <w:rPr>
          <w:rFonts w:ascii="Times New Roman" w:hAnsi="Times New Roman"/>
          <w:sz w:val="28"/>
          <w:szCs w:val="28"/>
        </w:rPr>
        <w:t xml:space="preserve"> существующих сетей и </w:t>
      </w:r>
      <w:r w:rsidR="005724F5">
        <w:rPr>
          <w:rFonts w:ascii="Times New Roman" w:hAnsi="Times New Roman"/>
          <w:sz w:val="28"/>
          <w:szCs w:val="28"/>
        </w:rPr>
        <w:t>объектов</w:t>
      </w:r>
      <w:r w:rsidRPr="005724F5">
        <w:rPr>
          <w:rFonts w:ascii="Times New Roman" w:hAnsi="Times New Roman"/>
          <w:sz w:val="28"/>
          <w:szCs w:val="28"/>
        </w:rPr>
        <w:t xml:space="preserve"> водоснабжения.</w:t>
      </w:r>
    </w:p>
    <w:p w14:paraId="7038068D" w14:textId="71CC0F1C" w:rsidR="00B15CF9" w:rsidRPr="005724F5" w:rsidRDefault="00B15CF9" w:rsidP="005724F5">
      <w:pPr>
        <w:widowControl w:val="0"/>
        <w:spacing w:after="0" w:line="240" w:lineRule="auto"/>
        <w:ind w:firstLine="567"/>
        <w:jc w:val="both"/>
        <w:rPr>
          <w:rFonts w:ascii="Times New Roman" w:hAnsi="Times New Roman"/>
          <w:snapToGrid w:val="0"/>
          <w:sz w:val="28"/>
          <w:szCs w:val="28"/>
        </w:rPr>
      </w:pPr>
      <w:r w:rsidRPr="005724F5">
        <w:rPr>
          <w:rFonts w:ascii="Times New Roman" w:hAnsi="Times New Roman"/>
          <w:snapToGrid w:val="0"/>
          <w:sz w:val="28"/>
          <w:szCs w:val="28"/>
        </w:rPr>
        <w:t xml:space="preserve">Для всех водозаборных сооружений хозяйственно питьевого водоснабжения </w:t>
      </w:r>
      <w:r w:rsidR="005724F5">
        <w:rPr>
          <w:rFonts w:ascii="Times New Roman" w:hAnsi="Times New Roman"/>
          <w:snapToGrid w:val="0"/>
          <w:sz w:val="28"/>
          <w:szCs w:val="28"/>
        </w:rPr>
        <w:t>необходима</w:t>
      </w:r>
      <w:r w:rsidRPr="005724F5">
        <w:rPr>
          <w:rFonts w:ascii="Times New Roman" w:hAnsi="Times New Roman"/>
          <w:snapToGrid w:val="0"/>
          <w:sz w:val="28"/>
          <w:szCs w:val="28"/>
        </w:rPr>
        <w:t xml:space="preserve"> разработка и утверждение проектов зон санитарной охраны. Границы зон санитарной охраны источников питьевого водоснабжения устанавливаются в соответствии с разработанными и утвержденными проектами с учетом особенностей расположения водозаборных сооружений.</w:t>
      </w:r>
    </w:p>
    <w:p w14:paraId="78164E50" w14:textId="77777777" w:rsidR="00B15CF9" w:rsidRPr="005724F5" w:rsidRDefault="00B15CF9" w:rsidP="005724F5">
      <w:pPr>
        <w:spacing w:after="0" w:line="240" w:lineRule="auto"/>
        <w:ind w:firstLine="567"/>
        <w:jc w:val="both"/>
        <w:rPr>
          <w:rFonts w:ascii="Times New Roman" w:hAnsi="Times New Roman"/>
          <w:i/>
          <w:sz w:val="28"/>
          <w:szCs w:val="28"/>
        </w:rPr>
      </w:pPr>
      <w:r w:rsidRPr="005724F5">
        <w:rPr>
          <w:rFonts w:ascii="Times New Roman" w:hAnsi="Times New Roman"/>
          <w:i/>
          <w:sz w:val="28"/>
          <w:szCs w:val="28"/>
        </w:rPr>
        <w:t>Мероприятия по охране поверхностных и подземных вод от загрязнения и истощения</w:t>
      </w:r>
    </w:p>
    <w:p w14:paraId="0AC74568" w14:textId="4E8B7CDC" w:rsidR="00B15CF9" w:rsidRPr="005724F5" w:rsidRDefault="00B15CF9" w:rsidP="005724F5">
      <w:pPr>
        <w:widowControl w:val="0"/>
        <w:spacing w:after="0" w:line="240" w:lineRule="auto"/>
        <w:ind w:firstLine="567"/>
        <w:jc w:val="both"/>
        <w:rPr>
          <w:rFonts w:ascii="Times New Roman" w:hAnsi="Times New Roman"/>
          <w:snapToGrid w:val="0"/>
          <w:sz w:val="28"/>
          <w:szCs w:val="28"/>
        </w:rPr>
      </w:pPr>
      <w:r w:rsidRPr="005724F5">
        <w:rPr>
          <w:rFonts w:ascii="Times New Roman" w:hAnsi="Times New Roman"/>
          <w:snapToGrid w:val="0"/>
          <w:sz w:val="28"/>
          <w:szCs w:val="28"/>
        </w:rPr>
        <w:t>В целях предотвращения химического, бактериологического и теплового загрязнения поверхностных водных объектов сточными водами необходимо предусмотреть</w:t>
      </w:r>
      <w:r w:rsidR="005724F5">
        <w:rPr>
          <w:rFonts w:ascii="Times New Roman" w:hAnsi="Times New Roman"/>
          <w:snapToGrid w:val="0"/>
          <w:sz w:val="28"/>
          <w:szCs w:val="28"/>
        </w:rPr>
        <w:t xml:space="preserve"> следующее</w:t>
      </w:r>
      <w:r w:rsidRPr="005724F5">
        <w:rPr>
          <w:rFonts w:ascii="Times New Roman" w:hAnsi="Times New Roman"/>
          <w:snapToGrid w:val="0"/>
          <w:sz w:val="28"/>
          <w:szCs w:val="28"/>
        </w:rPr>
        <w:t>:</w:t>
      </w:r>
    </w:p>
    <w:p w14:paraId="19BE6174" w14:textId="58075402" w:rsidR="00B15CF9" w:rsidRPr="005724F5" w:rsidRDefault="00B15CF9" w:rsidP="00960CB7">
      <w:pPr>
        <w:widowControl w:val="0"/>
        <w:numPr>
          <w:ilvl w:val="0"/>
          <w:numId w:val="111"/>
        </w:numPr>
        <w:tabs>
          <w:tab w:val="left" w:pos="1134"/>
        </w:tabs>
        <w:spacing w:after="0" w:line="240" w:lineRule="auto"/>
        <w:ind w:left="0" w:firstLine="567"/>
        <w:jc w:val="both"/>
        <w:rPr>
          <w:rFonts w:ascii="Times New Roman" w:hAnsi="Times New Roman"/>
          <w:snapToGrid w:val="0"/>
          <w:sz w:val="28"/>
          <w:szCs w:val="28"/>
        </w:rPr>
      </w:pPr>
      <w:r w:rsidRPr="005724F5">
        <w:rPr>
          <w:rFonts w:ascii="Times New Roman" w:hAnsi="Times New Roman"/>
          <w:snapToGrid w:val="0"/>
          <w:sz w:val="28"/>
          <w:szCs w:val="28"/>
        </w:rPr>
        <w:t xml:space="preserve">Разработка и утверждение проектов зон санитарной охраны для источников водоснабжения. </w:t>
      </w:r>
    </w:p>
    <w:p w14:paraId="37AD5B3C" w14:textId="681EE284" w:rsidR="00B15CF9" w:rsidRPr="005724F5" w:rsidRDefault="00B15CF9" w:rsidP="00960CB7">
      <w:pPr>
        <w:widowControl w:val="0"/>
        <w:numPr>
          <w:ilvl w:val="0"/>
          <w:numId w:val="111"/>
        </w:numPr>
        <w:tabs>
          <w:tab w:val="left" w:pos="1134"/>
        </w:tabs>
        <w:spacing w:after="0" w:line="240" w:lineRule="auto"/>
        <w:ind w:left="0" w:firstLine="567"/>
        <w:jc w:val="both"/>
        <w:rPr>
          <w:rFonts w:ascii="Times New Roman" w:hAnsi="Times New Roman"/>
          <w:snapToGrid w:val="0"/>
          <w:sz w:val="28"/>
          <w:szCs w:val="28"/>
        </w:rPr>
      </w:pPr>
      <w:r w:rsidRPr="005724F5">
        <w:rPr>
          <w:rFonts w:ascii="Times New Roman" w:hAnsi="Times New Roman"/>
          <w:snapToGrid w:val="0"/>
          <w:sz w:val="28"/>
          <w:szCs w:val="28"/>
        </w:rPr>
        <w:t xml:space="preserve">Обеспечение выполнения </w:t>
      </w:r>
      <w:r w:rsidR="003E3C09">
        <w:rPr>
          <w:rFonts w:ascii="Times New Roman" w:hAnsi="Times New Roman"/>
          <w:snapToGrid w:val="0"/>
          <w:sz w:val="28"/>
          <w:szCs w:val="28"/>
        </w:rPr>
        <w:t xml:space="preserve">необходимых </w:t>
      </w:r>
      <w:r w:rsidRPr="005724F5">
        <w:rPr>
          <w:rFonts w:ascii="Times New Roman" w:hAnsi="Times New Roman"/>
          <w:snapToGrid w:val="0"/>
          <w:sz w:val="28"/>
          <w:szCs w:val="28"/>
        </w:rPr>
        <w:t xml:space="preserve">мероприятий </w:t>
      </w:r>
      <w:r w:rsidR="003E3C09">
        <w:rPr>
          <w:rFonts w:ascii="Times New Roman" w:hAnsi="Times New Roman"/>
          <w:snapToGrid w:val="0"/>
          <w:sz w:val="28"/>
          <w:szCs w:val="28"/>
        </w:rPr>
        <w:t>в границах</w:t>
      </w:r>
      <w:r w:rsidRPr="005724F5">
        <w:rPr>
          <w:rFonts w:ascii="Times New Roman" w:hAnsi="Times New Roman"/>
          <w:snapToGrid w:val="0"/>
          <w:sz w:val="28"/>
          <w:szCs w:val="28"/>
        </w:rPr>
        <w:t xml:space="preserve"> зон санитарной охраны</w:t>
      </w:r>
      <w:r w:rsidRPr="005724F5">
        <w:rPr>
          <w:rFonts w:ascii="Times New Roman" w:hAnsi="Times New Roman"/>
          <w:snapToGrid w:val="0"/>
          <w:kern w:val="32"/>
          <w:sz w:val="28"/>
          <w:szCs w:val="28"/>
        </w:rPr>
        <w:t>.</w:t>
      </w:r>
    </w:p>
    <w:p w14:paraId="1091DA33" w14:textId="77777777" w:rsidR="00B15CF9" w:rsidRPr="005724F5" w:rsidRDefault="00B15CF9" w:rsidP="00960CB7">
      <w:pPr>
        <w:widowControl w:val="0"/>
        <w:numPr>
          <w:ilvl w:val="0"/>
          <w:numId w:val="111"/>
        </w:numPr>
        <w:tabs>
          <w:tab w:val="left" w:pos="1134"/>
        </w:tabs>
        <w:spacing w:after="0" w:line="240" w:lineRule="auto"/>
        <w:ind w:left="0" w:firstLine="567"/>
        <w:jc w:val="both"/>
        <w:rPr>
          <w:rFonts w:ascii="Times New Roman" w:hAnsi="Times New Roman"/>
          <w:snapToGrid w:val="0"/>
          <w:sz w:val="28"/>
          <w:szCs w:val="28"/>
        </w:rPr>
      </w:pPr>
      <w:r w:rsidRPr="005724F5">
        <w:rPr>
          <w:rFonts w:ascii="Times New Roman" w:hAnsi="Times New Roman"/>
          <w:snapToGrid w:val="0"/>
          <w:sz w:val="28"/>
          <w:szCs w:val="28"/>
        </w:rPr>
        <w:t>Проведение производственного контроля качества воды в ведомственных или аккредитованных в установленном порядке лабораториях, с периодичностью лабораторных исследований, установленной действующими нормативными документами, и с учетом приоритетных загрязняющих веществ.</w:t>
      </w:r>
    </w:p>
    <w:p w14:paraId="466CA25B" w14:textId="48393409" w:rsidR="00B15CF9" w:rsidRPr="005724F5" w:rsidRDefault="00B15CF9" w:rsidP="00960CB7">
      <w:pPr>
        <w:widowControl w:val="0"/>
        <w:numPr>
          <w:ilvl w:val="0"/>
          <w:numId w:val="111"/>
        </w:numPr>
        <w:tabs>
          <w:tab w:val="left" w:pos="1134"/>
        </w:tabs>
        <w:suppressAutoHyphens/>
        <w:spacing w:after="0" w:line="240" w:lineRule="auto"/>
        <w:ind w:left="0" w:firstLine="567"/>
        <w:jc w:val="both"/>
        <w:rPr>
          <w:rFonts w:ascii="Times New Roman" w:hAnsi="Times New Roman"/>
          <w:snapToGrid w:val="0"/>
          <w:sz w:val="28"/>
          <w:szCs w:val="28"/>
        </w:rPr>
      </w:pPr>
      <w:r w:rsidRPr="005724F5">
        <w:rPr>
          <w:rFonts w:ascii="Times New Roman" w:hAnsi="Times New Roman"/>
          <w:sz w:val="28"/>
          <w:szCs w:val="28"/>
        </w:rPr>
        <w:t xml:space="preserve">Установление границ водоохранных зон и границ прибрежных защитных полос от </w:t>
      </w:r>
      <w:r w:rsidR="003E3C09">
        <w:rPr>
          <w:rFonts w:ascii="Times New Roman" w:hAnsi="Times New Roman"/>
          <w:sz w:val="28"/>
          <w:szCs w:val="28"/>
        </w:rPr>
        <w:t>водных объектов</w:t>
      </w:r>
      <w:r w:rsidRPr="005724F5">
        <w:rPr>
          <w:rFonts w:ascii="Times New Roman" w:hAnsi="Times New Roman"/>
          <w:sz w:val="28"/>
          <w:szCs w:val="28"/>
        </w:rPr>
        <w:t>.</w:t>
      </w:r>
    </w:p>
    <w:p w14:paraId="509D5001" w14:textId="11A657F6" w:rsidR="00B15CF9" w:rsidRPr="005724F5" w:rsidRDefault="00B15CF9" w:rsidP="00960CB7">
      <w:pPr>
        <w:widowControl w:val="0"/>
        <w:numPr>
          <w:ilvl w:val="0"/>
          <w:numId w:val="111"/>
        </w:numPr>
        <w:tabs>
          <w:tab w:val="left" w:pos="1134"/>
        </w:tabs>
        <w:spacing w:after="0" w:line="240" w:lineRule="auto"/>
        <w:ind w:left="0" w:firstLine="567"/>
        <w:jc w:val="both"/>
        <w:rPr>
          <w:rFonts w:ascii="Times New Roman" w:hAnsi="Times New Roman"/>
          <w:snapToGrid w:val="0"/>
          <w:sz w:val="28"/>
          <w:szCs w:val="28"/>
        </w:rPr>
      </w:pPr>
      <w:r w:rsidRPr="005724F5">
        <w:rPr>
          <w:rFonts w:ascii="Times New Roman" w:hAnsi="Times New Roman"/>
          <w:snapToGrid w:val="0"/>
          <w:sz w:val="28"/>
          <w:szCs w:val="28"/>
        </w:rPr>
        <w:t xml:space="preserve">Выполнение </w:t>
      </w:r>
      <w:r w:rsidR="003E3C09">
        <w:rPr>
          <w:rFonts w:ascii="Times New Roman" w:hAnsi="Times New Roman"/>
          <w:snapToGrid w:val="0"/>
          <w:sz w:val="28"/>
          <w:szCs w:val="28"/>
        </w:rPr>
        <w:t xml:space="preserve">необходимых </w:t>
      </w:r>
      <w:r w:rsidRPr="005724F5">
        <w:rPr>
          <w:rFonts w:ascii="Times New Roman" w:hAnsi="Times New Roman"/>
          <w:snapToGrid w:val="0"/>
          <w:sz w:val="28"/>
          <w:szCs w:val="28"/>
        </w:rPr>
        <w:t xml:space="preserve">мероприятий в </w:t>
      </w:r>
      <w:r w:rsidR="003E3C09">
        <w:rPr>
          <w:rFonts w:ascii="Times New Roman" w:hAnsi="Times New Roman"/>
          <w:snapToGrid w:val="0"/>
          <w:sz w:val="28"/>
          <w:szCs w:val="28"/>
        </w:rPr>
        <w:t xml:space="preserve">границах </w:t>
      </w:r>
      <w:r w:rsidRPr="005724F5">
        <w:rPr>
          <w:rFonts w:ascii="Times New Roman" w:hAnsi="Times New Roman"/>
          <w:snapToGrid w:val="0"/>
          <w:sz w:val="28"/>
          <w:szCs w:val="28"/>
        </w:rPr>
        <w:t>водоохранных зон:</w:t>
      </w:r>
    </w:p>
    <w:p w14:paraId="3E131320" w14:textId="6BEABD8D" w:rsidR="00B15CF9" w:rsidRPr="005724F5" w:rsidRDefault="003E3C09" w:rsidP="00960CB7">
      <w:pPr>
        <w:widowControl w:val="0"/>
        <w:numPr>
          <w:ilvl w:val="0"/>
          <w:numId w:val="112"/>
        </w:numPr>
        <w:spacing w:after="0" w:line="240" w:lineRule="auto"/>
        <w:ind w:left="0" w:firstLine="567"/>
        <w:jc w:val="both"/>
        <w:rPr>
          <w:rFonts w:ascii="Times New Roman" w:hAnsi="Times New Roman"/>
          <w:snapToGrid w:val="0"/>
          <w:sz w:val="28"/>
          <w:szCs w:val="28"/>
        </w:rPr>
      </w:pPr>
      <w:r>
        <w:rPr>
          <w:rFonts w:ascii="Times New Roman" w:hAnsi="Times New Roman"/>
          <w:snapToGrid w:val="0"/>
          <w:sz w:val="28"/>
          <w:szCs w:val="28"/>
        </w:rPr>
        <w:lastRenderedPageBreak/>
        <w:t>з</w:t>
      </w:r>
      <w:r w:rsidR="00B15CF9" w:rsidRPr="005724F5">
        <w:rPr>
          <w:rFonts w:ascii="Times New Roman" w:hAnsi="Times New Roman"/>
          <w:snapToGrid w:val="0"/>
          <w:sz w:val="28"/>
          <w:szCs w:val="28"/>
        </w:rPr>
        <w:t xml:space="preserve">акрепление на местности специальными информационными знаками в соответствии с земельным законодательством границ водоохранных зон и прибрежных защитных полос рек в населенных пунктах, рекреационных зонах. </w:t>
      </w:r>
    </w:p>
    <w:p w14:paraId="7CD18784" w14:textId="326A4C19" w:rsidR="00B15CF9" w:rsidRPr="005724F5" w:rsidRDefault="003E3C09" w:rsidP="00960CB7">
      <w:pPr>
        <w:widowControl w:val="0"/>
        <w:numPr>
          <w:ilvl w:val="0"/>
          <w:numId w:val="112"/>
        </w:numPr>
        <w:spacing w:after="0" w:line="240" w:lineRule="auto"/>
        <w:ind w:left="0" w:firstLine="567"/>
        <w:jc w:val="both"/>
        <w:rPr>
          <w:rFonts w:ascii="Times New Roman" w:hAnsi="Times New Roman"/>
          <w:snapToGrid w:val="0"/>
          <w:sz w:val="28"/>
          <w:szCs w:val="28"/>
        </w:rPr>
      </w:pPr>
      <w:r>
        <w:rPr>
          <w:rFonts w:ascii="Times New Roman" w:hAnsi="Times New Roman"/>
          <w:snapToGrid w:val="0"/>
          <w:sz w:val="28"/>
          <w:szCs w:val="28"/>
        </w:rPr>
        <w:t>л</w:t>
      </w:r>
      <w:r w:rsidR="00B15CF9" w:rsidRPr="005724F5">
        <w:rPr>
          <w:rFonts w:ascii="Times New Roman" w:hAnsi="Times New Roman"/>
          <w:snapToGrid w:val="0"/>
          <w:sz w:val="28"/>
          <w:szCs w:val="28"/>
        </w:rPr>
        <w:t>иквидация проницаемых выгребов, и других объектов, размещение которых запрещено в водоохранных зонах согласно действующему законодательству.</w:t>
      </w:r>
    </w:p>
    <w:p w14:paraId="0D48CB71" w14:textId="77777777" w:rsidR="00B15CF9" w:rsidRPr="005724F5" w:rsidRDefault="00B15CF9" w:rsidP="005724F5">
      <w:pPr>
        <w:widowControl w:val="0"/>
        <w:spacing w:after="0" w:line="240" w:lineRule="auto"/>
        <w:ind w:left="567"/>
        <w:jc w:val="both"/>
        <w:rPr>
          <w:rFonts w:ascii="Times New Roman" w:hAnsi="Times New Roman"/>
          <w:snapToGrid w:val="0"/>
          <w:sz w:val="28"/>
          <w:szCs w:val="28"/>
        </w:rPr>
      </w:pPr>
    </w:p>
    <w:p w14:paraId="3CB16486" w14:textId="77777777" w:rsidR="00B15CF9" w:rsidRPr="005724F5" w:rsidRDefault="00B15CF9" w:rsidP="005724F5">
      <w:pPr>
        <w:spacing w:after="0" w:line="240" w:lineRule="auto"/>
        <w:ind w:firstLine="567"/>
        <w:jc w:val="both"/>
        <w:rPr>
          <w:rFonts w:ascii="Times New Roman" w:hAnsi="Times New Roman"/>
          <w:i/>
          <w:sz w:val="28"/>
          <w:szCs w:val="28"/>
        </w:rPr>
      </w:pPr>
      <w:r w:rsidRPr="005724F5">
        <w:rPr>
          <w:rFonts w:ascii="Times New Roman" w:hAnsi="Times New Roman"/>
          <w:i/>
          <w:sz w:val="28"/>
          <w:szCs w:val="28"/>
        </w:rPr>
        <w:t>Охрана территории от негативного воздействия вод</w:t>
      </w:r>
    </w:p>
    <w:p w14:paraId="7C6A448A" w14:textId="736D7CEA" w:rsidR="00B15CF9" w:rsidRPr="005724F5" w:rsidRDefault="00B15CF9" w:rsidP="005724F5">
      <w:pPr>
        <w:widowControl w:val="0"/>
        <w:spacing w:after="0" w:line="240" w:lineRule="auto"/>
        <w:ind w:firstLine="567"/>
        <w:jc w:val="both"/>
        <w:rPr>
          <w:rFonts w:ascii="Times New Roman" w:hAnsi="Times New Roman"/>
          <w:snapToGrid w:val="0"/>
          <w:sz w:val="28"/>
          <w:szCs w:val="28"/>
        </w:rPr>
      </w:pPr>
      <w:r w:rsidRPr="005724F5">
        <w:rPr>
          <w:rFonts w:ascii="Times New Roman" w:hAnsi="Times New Roman"/>
          <w:snapToGrid w:val="0"/>
          <w:sz w:val="28"/>
          <w:szCs w:val="28"/>
        </w:rPr>
        <w:t>Границы зон затопления, подтопления определяются Федеральным агентством водных ресурсов на основании предложений органа исполнительной власти субъекта Российской Федерации, подготовленных совместно с органами местного самоуправления, об</w:t>
      </w:r>
      <w:r w:rsidR="003E3C09">
        <w:rPr>
          <w:rFonts w:ascii="Times New Roman" w:hAnsi="Times New Roman"/>
          <w:snapToGrid w:val="0"/>
          <w:sz w:val="28"/>
          <w:szCs w:val="28"/>
        </w:rPr>
        <w:t xml:space="preserve"> </w:t>
      </w:r>
      <w:r w:rsidRPr="005724F5">
        <w:rPr>
          <w:rFonts w:ascii="Times New Roman" w:hAnsi="Times New Roman"/>
          <w:snapToGrid w:val="0"/>
          <w:sz w:val="28"/>
          <w:szCs w:val="28"/>
        </w:rPr>
        <w:t>определении границ зон затопления, подтопления.</w:t>
      </w:r>
    </w:p>
    <w:p w14:paraId="13D45680" w14:textId="77777777" w:rsidR="00B15CF9" w:rsidRPr="005724F5" w:rsidRDefault="00B15CF9" w:rsidP="005724F5">
      <w:pPr>
        <w:widowControl w:val="0"/>
        <w:spacing w:after="0" w:line="240" w:lineRule="auto"/>
        <w:ind w:firstLine="567"/>
        <w:jc w:val="both"/>
        <w:rPr>
          <w:rFonts w:ascii="Times New Roman" w:hAnsi="Times New Roman"/>
          <w:snapToGrid w:val="0"/>
          <w:sz w:val="28"/>
          <w:szCs w:val="28"/>
        </w:rPr>
      </w:pPr>
      <w:r w:rsidRPr="005724F5">
        <w:rPr>
          <w:rFonts w:ascii="Times New Roman" w:hAnsi="Times New Roman"/>
          <w:snapToGrid w:val="0"/>
          <w:sz w:val="28"/>
          <w:szCs w:val="28"/>
        </w:rPr>
        <w:t xml:space="preserve">Основными мероприятиями по предотвращению затопления территорий и ликвидации его последствий являются: </w:t>
      </w:r>
    </w:p>
    <w:p w14:paraId="5407236C" w14:textId="333A8F01" w:rsidR="00B15CF9" w:rsidRPr="005724F5" w:rsidRDefault="00B15CF9" w:rsidP="00960CB7">
      <w:pPr>
        <w:widowControl w:val="0"/>
        <w:numPr>
          <w:ilvl w:val="0"/>
          <w:numId w:val="113"/>
        </w:numPr>
        <w:spacing w:after="0" w:line="240" w:lineRule="auto"/>
        <w:ind w:left="0" w:firstLine="567"/>
        <w:jc w:val="both"/>
        <w:rPr>
          <w:rFonts w:ascii="Times New Roman" w:hAnsi="Times New Roman"/>
          <w:snapToGrid w:val="0"/>
          <w:sz w:val="28"/>
          <w:szCs w:val="28"/>
        </w:rPr>
      </w:pPr>
      <w:r w:rsidRPr="005724F5">
        <w:rPr>
          <w:rFonts w:ascii="Times New Roman" w:hAnsi="Times New Roman"/>
          <w:snapToGrid w:val="0"/>
          <w:sz w:val="28"/>
          <w:szCs w:val="28"/>
        </w:rPr>
        <w:t xml:space="preserve">определение границ зон затопления, подтопления, в соответствии с порядком предусмотренным постановлением Правительства </w:t>
      </w:r>
      <w:r w:rsidR="003E3C09">
        <w:rPr>
          <w:rFonts w:ascii="Times New Roman" w:hAnsi="Times New Roman"/>
          <w:snapToGrid w:val="0"/>
          <w:sz w:val="28"/>
          <w:szCs w:val="28"/>
        </w:rPr>
        <w:t>Р</w:t>
      </w:r>
      <w:r w:rsidRPr="005724F5">
        <w:rPr>
          <w:rFonts w:ascii="Times New Roman" w:hAnsi="Times New Roman"/>
          <w:snapToGrid w:val="0"/>
          <w:sz w:val="28"/>
          <w:szCs w:val="28"/>
        </w:rPr>
        <w:t xml:space="preserve">оссийской Федерации от 18.04.2014 </w:t>
      </w:r>
      <w:r w:rsidR="003E3C09">
        <w:rPr>
          <w:rFonts w:ascii="Times New Roman" w:hAnsi="Times New Roman"/>
          <w:snapToGrid w:val="0"/>
          <w:sz w:val="28"/>
          <w:szCs w:val="28"/>
        </w:rPr>
        <w:t xml:space="preserve">г. </w:t>
      </w:r>
      <w:r w:rsidRPr="005724F5">
        <w:rPr>
          <w:rFonts w:ascii="Times New Roman" w:hAnsi="Times New Roman"/>
          <w:snapToGrid w:val="0"/>
          <w:sz w:val="28"/>
          <w:szCs w:val="28"/>
        </w:rPr>
        <w:t>№ 360;</w:t>
      </w:r>
    </w:p>
    <w:p w14:paraId="30E6C58B" w14:textId="77777777" w:rsidR="00B15CF9" w:rsidRPr="005724F5" w:rsidRDefault="00B15CF9" w:rsidP="00960CB7">
      <w:pPr>
        <w:widowControl w:val="0"/>
        <w:numPr>
          <w:ilvl w:val="0"/>
          <w:numId w:val="113"/>
        </w:numPr>
        <w:spacing w:after="0" w:line="240" w:lineRule="auto"/>
        <w:ind w:left="0" w:firstLine="567"/>
        <w:jc w:val="both"/>
        <w:rPr>
          <w:rFonts w:ascii="Times New Roman" w:hAnsi="Times New Roman"/>
          <w:snapToGrid w:val="0"/>
          <w:sz w:val="28"/>
          <w:szCs w:val="28"/>
        </w:rPr>
      </w:pPr>
      <w:r w:rsidRPr="005724F5">
        <w:rPr>
          <w:rFonts w:ascii="Times New Roman" w:hAnsi="Times New Roman"/>
          <w:snapToGrid w:val="0"/>
          <w:sz w:val="28"/>
          <w:szCs w:val="28"/>
        </w:rPr>
        <w:t>выполнение мероприятий по инженерной подготовке территории.</w:t>
      </w:r>
    </w:p>
    <w:p w14:paraId="20354123" w14:textId="494375DD" w:rsidR="00B15CF9" w:rsidRPr="005724F5" w:rsidRDefault="003E3C09" w:rsidP="005724F5">
      <w:pPr>
        <w:widowControl w:val="0"/>
        <w:tabs>
          <w:tab w:val="left" w:pos="1134"/>
        </w:tabs>
        <w:spacing w:after="0" w:line="240" w:lineRule="auto"/>
        <w:ind w:firstLine="567"/>
        <w:jc w:val="both"/>
        <w:rPr>
          <w:rFonts w:ascii="Times New Roman" w:hAnsi="Times New Roman"/>
          <w:snapToGrid w:val="0"/>
          <w:sz w:val="28"/>
          <w:szCs w:val="28"/>
        </w:rPr>
      </w:pPr>
      <w:r>
        <w:rPr>
          <w:rFonts w:ascii="Times New Roman" w:hAnsi="Times New Roman"/>
          <w:snapToGrid w:val="0"/>
          <w:sz w:val="28"/>
          <w:szCs w:val="28"/>
        </w:rPr>
        <w:t>Н</w:t>
      </w:r>
      <w:r w:rsidR="00B15CF9" w:rsidRPr="005724F5">
        <w:rPr>
          <w:rFonts w:ascii="Times New Roman" w:hAnsi="Times New Roman"/>
          <w:snapToGrid w:val="0"/>
          <w:sz w:val="28"/>
          <w:szCs w:val="28"/>
        </w:rPr>
        <w:t xml:space="preserve">еобходимо предусмотреть подготовку сведений о границах зон с особыми условиями использования территории, которые должны содержать графическое описание местоположения границ зон, перечень координат характерных точек этих границ в системе координат, установленной для ведения Единого государственного реестра недвижимости, в соответствии с требованиями, установленными пунктами 10, 11 статьи 106 Земельного кодекса Российской Федерации, приказом Минэкономразвития России от 23.11.2018 </w:t>
      </w:r>
      <w:r>
        <w:rPr>
          <w:rFonts w:ascii="Times New Roman" w:hAnsi="Times New Roman"/>
          <w:snapToGrid w:val="0"/>
          <w:sz w:val="28"/>
          <w:szCs w:val="28"/>
        </w:rPr>
        <w:t xml:space="preserve">г. </w:t>
      </w:r>
      <w:r w:rsidR="00B15CF9" w:rsidRPr="005724F5">
        <w:rPr>
          <w:rFonts w:ascii="Times New Roman" w:hAnsi="Times New Roman"/>
          <w:snapToGrid w:val="0"/>
          <w:sz w:val="28"/>
          <w:szCs w:val="28"/>
        </w:rPr>
        <w:t>№ 650 «Об установлении формы графического описания местоположения границ населенных пунктов, территориальных зон, особо охраняемых природных территорий, зон с особыми условиями</w:t>
      </w:r>
      <w:r w:rsidR="00B15CF9" w:rsidRPr="005724F5">
        <w:rPr>
          <w:rFonts w:ascii="Times New Roman" w:hAnsi="Times New Roman"/>
          <w:sz w:val="28"/>
          <w:szCs w:val="28"/>
          <w:shd w:val="clear" w:color="auto" w:fill="FFFFFF"/>
        </w:rPr>
        <w:t xml:space="preserve"> использования территории, формы текстового описания местоположения границ населенных пунктов, территориальных зон, требований к точности определения координат характерных точек границ населенных пунктов, территориальных зон, особо охраняемых природных территорий, зон с особыми условиями использования территории, формату электронного документа, содержащего сведения о границах населенных пунктов, территориальных зон, особо охраняемых природных территорий, зон с особыми условиями использования территории, и о признании утратившими силу приказов Минэкономразвития России от 23 марта 2016 г. </w:t>
      </w:r>
      <w:r>
        <w:rPr>
          <w:rFonts w:ascii="Times New Roman" w:hAnsi="Times New Roman"/>
          <w:sz w:val="28"/>
          <w:szCs w:val="28"/>
          <w:shd w:val="clear" w:color="auto" w:fill="FFFFFF"/>
        </w:rPr>
        <w:t>№</w:t>
      </w:r>
      <w:r w:rsidR="00B15CF9" w:rsidRPr="005724F5">
        <w:rPr>
          <w:rFonts w:ascii="Times New Roman" w:hAnsi="Times New Roman"/>
          <w:sz w:val="28"/>
          <w:szCs w:val="28"/>
          <w:shd w:val="clear" w:color="auto" w:fill="FFFFFF"/>
        </w:rPr>
        <w:t xml:space="preserve"> 163 и от 4 мая 2018 г. </w:t>
      </w:r>
      <w:r>
        <w:rPr>
          <w:rFonts w:ascii="Times New Roman" w:hAnsi="Times New Roman"/>
          <w:sz w:val="28"/>
          <w:szCs w:val="28"/>
          <w:shd w:val="clear" w:color="auto" w:fill="FFFFFF"/>
        </w:rPr>
        <w:t>№</w:t>
      </w:r>
      <w:r w:rsidR="00B15CF9" w:rsidRPr="005724F5">
        <w:rPr>
          <w:rFonts w:ascii="Times New Roman" w:hAnsi="Times New Roman"/>
          <w:sz w:val="28"/>
          <w:szCs w:val="28"/>
          <w:shd w:val="clear" w:color="auto" w:fill="FFFFFF"/>
        </w:rPr>
        <w:t> 236»</w:t>
      </w:r>
      <w:r w:rsidR="00B15CF9" w:rsidRPr="005724F5">
        <w:rPr>
          <w:rFonts w:ascii="Times New Roman" w:hAnsi="Times New Roman"/>
          <w:snapToGrid w:val="0"/>
          <w:sz w:val="28"/>
          <w:szCs w:val="28"/>
        </w:rPr>
        <w:t>.</w:t>
      </w:r>
    </w:p>
    <w:p w14:paraId="42469F16" w14:textId="77777777" w:rsidR="003E3C09" w:rsidRPr="003E3C09" w:rsidRDefault="003E3C09" w:rsidP="003E3C09">
      <w:pPr>
        <w:ind w:firstLine="567"/>
        <w:jc w:val="both"/>
        <w:rPr>
          <w:rFonts w:ascii="Times New Roman" w:hAnsi="Times New Roman"/>
          <w:sz w:val="28"/>
          <w:szCs w:val="28"/>
        </w:rPr>
      </w:pPr>
    </w:p>
    <w:p w14:paraId="2A51E8AF" w14:textId="297F5A72" w:rsidR="003E3C09" w:rsidRPr="003E3C09" w:rsidRDefault="003E3C09" w:rsidP="00960CB7">
      <w:pPr>
        <w:pStyle w:val="30"/>
        <w:numPr>
          <w:ilvl w:val="2"/>
          <w:numId w:val="93"/>
        </w:numPr>
        <w:tabs>
          <w:tab w:val="left" w:pos="1418"/>
        </w:tabs>
        <w:spacing w:before="120"/>
        <w:ind w:left="709" w:firstLine="0"/>
        <w:jc w:val="both"/>
        <w:rPr>
          <w:rFonts w:ascii="Times New Roman" w:hAnsi="Times New Roman"/>
          <w:sz w:val="28"/>
          <w:szCs w:val="28"/>
        </w:rPr>
      </w:pPr>
      <w:bookmarkStart w:id="801" w:name="_Toc201843294"/>
      <w:r w:rsidRPr="003E3C09">
        <w:rPr>
          <w:rFonts w:ascii="Times New Roman" w:hAnsi="Times New Roman"/>
          <w:sz w:val="28"/>
          <w:szCs w:val="28"/>
        </w:rPr>
        <w:t>Мероприятия по охране и рациональному использованию ресурсов растительного и животного мира</w:t>
      </w:r>
      <w:bookmarkEnd w:id="801"/>
    </w:p>
    <w:p w14:paraId="1E34CE99" w14:textId="242876EA" w:rsidR="00B15CF9" w:rsidRPr="00B229B4" w:rsidRDefault="00B15CF9" w:rsidP="006B2D36">
      <w:pPr>
        <w:spacing w:after="0" w:line="240" w:lineRule="auto"/>
        <w:ind w:firstLine="709"/>
        <w:jc w:val="both"/>
        <w:rPr>
          <w:rFonts w:ascii="Times New Roman" w:hAnsi="Times New Roman"/>
          <w:sz w:val="28"/>
          <w:szCs w:val="28"/>
          <w:shd w:val="clear" w:color="auto" w:fill="FFFFFF"/>
        </w:rPr>
      </w:pPr>
      <w:r w:rsidRPr="00B229B4">
        <w:rPr>
          <w:rFonts w:ascii="Times New Roman" w:hAnsi="Times New Roman"/>
          <w:sz w:val="28"/>
          <w:szCs w:val="28"/>
          <w:shd w:val="clear" w:color="auto" w:fill="FFFFFF"/>
        </w:rPr>
        <w:t xml:space="preserve">На основании постановлений Правительства Российской Федерации: от 19.01.2006 </w:t>
      </w:r>
      <w:r w:rsidR="00B229B4" w:rsidRPr="00B229B4">
        <w:rPr>
          <w:rFonts w:ascii="Times New Roman" w:hAnsi="Times New Roman"/>
          <w:sz w:val="28"/>
          <w:szCs w:val="28"/>
          <w:shd w:val="clear" w:color="auto" w:fill="FFFFFF"/>
        </w:rPr>
        <w:t xml:space="preserve">г. </w:t>
      </w:r>
      <w:r w:rsidRPr="00B229B4">
        <w:rPr>
          <w:rFonts w:ascii="Times New Roman" w:hAnsi="Times New Roman"/>
          <w:sz w:val="28"/>
          <w:szCs w:val="28"/>
          <w:shd w:val="clear" w:color="auto" w:fill="FFFFFF"/>
        </w:rPr>
        <w:t xml:space="preserve">№ 20, от 05.03.2007 </w:t>
      </w:r>
      <w:r w:rsidR="00B229B4" w:rsidRPr="00B229B4">
        <w:rPr>
          <w:rFonts w:ascii="Times New Roman" w:hAnsi="Times New Roman"/>
          <w:sz w:val="28"/>
          <w:szCs w:val="28"/>
          <w:shd w:val="clear" w:color="auto" w:fill="FFFFFF"/>
        </w:rPr>
        <w:t xml:space="preserve">г. </w:t>
      </w:r>
      <w:r w:rsidRPr="00B229B4">
        <w:rPr>
          <w:rFonts w:ascii="Times New Roman" w:hAnsi="Times New Roman"/>
          <w:sz w:val="28"/>
          <w:szCs w:val="28"/>
          <w:shd w:val="clear" w:color="auto" w:fill="FFFFFF"/>
        </w:rPr>
        <w:t xml:space="preserve">№ 145, от 16.02.2008 </w:t>
      </w:r>
      <w:r w:rsidR="00B229B4" w:rsidRPr="00B229B4">
        <w:rPr>
          <w:rFonts w:ascii="Times New Roman" w:hAnsi="Times New Roman"/>
          <w:sz w:val="28"/>
          <w:szCs w:val="28"/>
          <w:shd w:val="clear" w:color="auto" w:fill="FFFFFF"/>
        </w:rPr>
        <w:t xml:space="preserve">г. </w:t>
      </w:r>
      <w:r w:rsidRPr="00B229B4">
        <w:rPr>
          <w:rFonts w:ascii="Times New Roman" w:hAnsi="Times New Roman"/>
          <w:sz w:val="28"/>
          <w:szCs w:val="28"/>
          <w:shd w:val="clear" w:color="auto" w:fill="FFFFFF"/>
        </w:rPr>
        <w:t xml:space="preserve">№ 87 любое освоение земельного участка сопровождается инженерно-экологическими изысканиями с проведением собственных исследований на предмет наличия растений и животных, занесенных в Красные книги Российской Федерации и субъекта Российской </w:t>
      </w:r>
      <w:r w:rsidRPr="00B229B4">
        <w:rPr>
          <w:rFonts w:ascii="Times New Roman" w:hAnsi="Times New Roman"/>
          <w:sz w:val="28"/>
          <w:szCs w:val="28"/>
          <w:shd w:val="clear" w:color="auto" w:fill="FFFFFF"/>
        </w:rPr>
        <w:lastRenderedPageBreak/>
        <w:t>Федерации. Для получения достоверной информации по участкам предстоящего строительства исполнитель самостоятельно проводит оценку воздействия на окружающую среду и/или экологическую экспертизу с целью инвентаризаций редких и находящихся под угрозой исчезновения видов растений, животных и грибов, в том числе занесенных в Красную книгу Российской Федерации и красные книги субъектов Российской Федерации.</w:t>
      </w:r>
    </w:p>
    <w:p w14:paraId="29CAE595" w14:textId="5483C7D9" w:rsidR="00B15CF9" w:rsidRPr="00B229B4" w:rsidRDefault="006B2D36" w:rsidP="006B2D36">
      <w:pPr>
        <w:spacing w:after="0" w:line="240" w:lineRule="auto"/>
        <w:ind w:firstLine="709"/>
        <w:jc w:val="both"/>
        <w:rPr>
          <w:rFonts w:ascii="Times New Roman" w:hAnsi="Times New Roman"/>
          <w:sz w:val="28"/>
          <w:szCs w:val="28"/>
          <w:shd w:val="clear" w:color="auto" w:fill="FFFFFF"/>
        </w:rPr>
      </w:pPr>
      <w:r w:rsidRPr="006B2D36">
        <w:rPr>
          <w:rFonts w:ascii="Times New Roman" w:hAnsi="Times New Roman"/>
          <w:sz w:val="28"/>
          <w:szCs w:val="28"/>
          <w:shd w:val="clear" w:color="auto" w:fill="FFFFFF"/>
        </w:rPr>
        <w:t>Примерный перечень мероприятий по охране объектов растительного и животного мира и среды их обитания, при условии выполнения которых осуществляется пользование недрами установлен приказом министерства природных ресурсов и экологии Российской Федерации от 15.08.2023 года № 521.</w:t>
      </w:r>
    </w:p>
    <w:p w14:paraId="25E3A352" w14:textId="3CDCE40C" w:rsidR="00B15CF9" w:rsidRPr="006B2D36" w:rsidRDefault="006B2D36" w:rsidP="006B2D36">
      <w:pPr>
        <w:spacing w:after="0" w:line="240" w:lineRule="auto"/>
        <w:jc w:val="both"/>
        <w:rPr>
          <w:rFonts w:ascii="Times New Roman" w:hAnsi="Times New Roman"/>
          <w:sz w:val="28"/>
          <w:szCs w:val="28"/>
          <w:shd w:val="clear" w:color="auto" w:fill="FFFFFF"/>
        </w:rPr>
      </w:pPr>
      <w:r w:rsidRPr="006B2D36">
        <w:rPr>
          <w:rFonts w:ascii="Times New Roman" w:hAnsi="Times New Roman"/>
          <w:sz w:val="28"/>
          <w:szCs w:val="28"/>
          <w:shd w:val="clear" w:color="auto" w:fill="FFFFFF"/>
        </w:rPr>
        <w:t>Примерный перечень мероприятий по охране объектов растительного и животного мира и среды их обитания, при условии выполнения которых осуществляется пользование недрами</w:t>
      </w:r>
      <w:r w:rsidR="000C389A">
        <w:rPr>
          <w:rFonts w:ascii="Times New Roman" w:hAnsi="Times New Roman"/>
          <w:sz w:val="28"/>
          <w:szCs w:val="28"/>
          <w:shd w:val="clear" w:color="auto" w:fill="FFFFFF"/>
        </w:rPr>
        <w:t>,</w:t>
      </w:r>
      <w:r w:rsidRPr="006B2D36">
        <w:rPr>
          <w:rFonts w:ascii="Times New Roman" w:hAnsi="Times New Roman"/>
          <w:sz w:val="28"/>
          <w:szCs w:val="28"/>
          <w:shd w:val="clear" w:color="auto" w:fill="FFFFFF"/>
        </w:rPr>
        <w:t xml:space="preserve"> включает:</w:t>
      </w:r>
    </w:p>
    <w:p w14:paraId="3937AB65" w14:textId="01257376" w:rsidR="006B2D36" w:rsidRPr="006B2D36" w:rsidRDefault="006B2D36" w:rsidP="006B2D36">
      <w:pPr>
        <w:pStyle w:val="formattext0"/>
        <w:shd w:val="clear" w:color="auto" w:fill="FFFFFF"/>
        <w:spacing w:before="0" w:beforeAutospacing="0" w:after="0" w:afterAutospacing="0"/>
        <w:ind w:firstLine="480"/>
        <w:jc w:val="both"/>
        <w:textAlignment w:val="baseline"/>
        <w:rPr>
          <w:rFonts w:eastAsia="Calibri"/>
          <w:sz w:val="28"/>
          <w:szCs w:val="28"/>
          <w:shd w:val="clear" w:color="auto" w:fill="FFFFFF"/>
          <w:lang w:val="ru-RU" w:bidi="ar-SA"/>
        </w:rPr>
      </w:pPr>
      <w:r w:rsidRPr="006B2D36">
        <w:rPr>
          <w:rFonts w:eastAsia="Calibri"/>
          <w:sz w:val="28"/>
          <w:szCs w:val="28"/>
          <w:shd w:val="clear" w:color="auto" w:fill="FFFFFF"/>
          <w:lang w:val="ru-RU" w:bidi="ar-SA"/>
        </w:rPr>
        <w:t>I. Мероприятия, осуществляемые пользователями недр в целях охраны объектов растительного мира, в том числе редких и находящихся под угрозой исчезновения объектов растительного мира, а также реликтовых растений применительно к конкретному участку недр с учетом вида пользования недрами, вида полезных ископаемых и стадии проведения геологоразведочных или добычных работ:</w:t>
      </w:r>
    </w:p>
    <w:p w14:paraId="27B72340" w14:textId="10B811CC" w:rsidR="006B2D36" w:rsidRPr="006B2D36" w:rsidRDefault="006B2D36" w:rsidP="00A36C59">
      <w:pPr>
        <w:pStyle w:val="formattext0"/>
        <w:shd w:val="clear" w:color="auto" w:fill="FFFFFF"/>
        <w:spacing w:before="0" w:beforeAutospacing="0" w:after="0" w:afterAutospacing="0"/>
        <w:ind w:firstLine="482"/>
        <w:jc w:val="both"/>
        <w:textAlignment w:val="baseline"/>
        <w:rPr>
          <w:rFonts w:eastAsia="Calibri"/>
          <w:sz w:val="28"/>
          <w:szCs w:val="28"/>
          <w:shd w:val="clear" w:color="auto" w:fill="FFFFFF"/>
          <w:lang w:val="ru-RU" w:bidi="ar-SA"/>
        </w:rPr>
      </w:pPr>
      <w:r w:rsidRPr="006B2D36">
        <w:rPr>
          <w:rFonts w:eastAsia="Calibri"/>
          <w:sz w:val="28"/>
          <w:szCs w:val="28"/>
          <w:shd w:val="clear" w:color="auto" w:fill="FFFFFF"/>
          <w:lang w:val="ru-RU" w:bidi="ar-SA"/>
        </w:rPr>
        <w:t>а) огораживание участков произрастания или пересадка редких и находящихся под угрозой исчезновения объектов растительного мира (после получения разрешения Федеральной службы по надзору в сфере природопользования на добывание объектов животного и растительного мира, занесенных в Красную книгу Российской Федерации)</w:t>
      </w:r>
      <w:r w:rsidR="00A36C59">
        <w:rPr>
          <w:rStyle w:val="aff2"/>
          <w:rFonts w:eastAsia="Calibri"/>
          <w:sz w:val="28"/>
          <w:szCs w:val="28"/>
          <w:shd w:val="clear" w:color="auto" w:fill="FFFFFF"/>
          <w:lang w:val="ru-RU" w:bidi="ar-SA"/>
        </w:rPr>
        <w:footnoteReference w:id="6"/>
      </w:r>
      <w:r w:rsidRPr="006B2D36">
        <w:rPr>
          <w:rFonts w:eastAsia="Calibri"/>
          <w:sz w:val="28"/>
          <w:szCs w:val="28"/>
          <w:shd w:val="clear" w:color="auto" w:fill="FFFFFF"/>
          <w:lang w:val="ru-RU" w:bidi="ar-SA"/>
        </w:rPr>
        <w:t>, а также реликтовых растений, которые могут быть подвергнуты негативному воздействию при осуществлении хозяйственной деятельности, в благоприятные для произрастания условия</w:t>
      </w:r>
      <w:r w:rsidR="00A36C59">
        <w:rPr>
          <w:rFonts w:eastAsia="Calibri"/>
          <w:sz w:val="28"/>
          <w:szCs w:val="28"/>
          <w:shd w:val="clear" w:color="auto" w:fill="FFFFFF"/>
          <w:lang w:val="ru-RU" w:bidi="ar-SA"/>
        </w:rPr>
        <w:t>;</w:t>
      </w:r>
    </w:p>
    <w:p w14:paraId="0F0F4A25" w14:textId="0AEA05E6" w:rsidR="006B2D36" w:rsidRPr="006B2D36" w:rsidRDefault="006B2D36" w:rsidP="006B2D36">
      <w:pPr>
        <w:pStyle w:val="formattext0"/>
        <w:shd w:val="clear" w:color="auto" w:fill="FFFFFF"/>
        <w:spacing w:before="0" w:beforeAutospacing="0" w:after="0" w:afterAutospacing="0"/>
        <w:ind w:firstLine="480"/>
        <w:jc w:val="both"/>
        <w:textAlignment w:val="baseline"/>
        <w:rPr>
          <w:rFonts w:eastAsia="Calibri"/>
          <w:sz w:val="28"/>
          <w:szCs w:val="28"/>
          <w:shd w:val="clear" w:color="auto" w:fill="FFFFFF"/>
          <w:lang w:val="ru-RU" w:bidi="ar-SA"/>
        </w:rPr>
      </w:pPr>
      <w:r w:rsidRPr="006B2D36">
        <w:rPr>
          <w:rFonts w:eastAsia="Calibri"/>
          <w:sz w:val="28"/>
          <w:szCs w:val="28"/>
          <w:shd w:val="clear" w:color="auto" w:fill="FFFFFF"/>
          <w:lang w:val="ru-RU" w:bidi="ar-SA"/>
        </w:rPr>
        <w:t>б) удаление в пределах горного отвода чужеродных объектов растительного мира, интродуцированных</w:t>
      </w:r>
      <w:r w:rsidR="00A36C59">
        <w:rPr>
          <w:rStyle w:val="aff2"/>
          <w:rFonts w:eastAsia="Calibri"/>
          <w:sz w:val="28"/>
          <w:szCs w:val="28"/>
          <w:shd w:val="clear" w:color="auto" w:fill="FFFFFF"/>
          <w:lang w:val="ru-RU" w:bidi="ar-SA"/>
        </w:rPr>
        <w:footnoteReference w:id="7"/>
      </w:r>
      <w:r w:rsidR="00A36C59">
        <w:rPr>
          <w:rFonts w:eastAsia="Calibri"/>
          <w:sz w:val="28"/>
          <w:szCs w:val="28"/>
          <w:shd w:val="clear" w:color="auto" w:fill="FFFFFF"/>
          <w:lang w:val="ru-RU" w:bidi="ar-SA"/>
        </w:rPr>
        <w:t xml:space="preserve"> </w:t>
      </w:r>
      <w:r w:rsidRPr="006B2D36">
        <w:rPr>
          <w:rFonts w:eastAsia="Calibri"/>
          <w:sz w:val="28"/>
          <w:szCs w:val="28"/>
          <w:shd w:val="clear" w:color="auto" w:fill="FFFFFF"/>
          <w:lang w:val="ru-RU" w:bidi="ar-SA"/>
        </w:rPr>
        <w:t>за границами своего естественного бывшего или нынешнего распространения;</w:t>
      </w:r>
    </w:p>
    <w:p w14:paraId="06148871" w14:textId="0FC2622F" w:rsidR="006B2D36" w:rsidRPr="006B2D36" w:rsidRDefault="006B2D36" w:rsidP="006B2D36">
      <w:pPr>
        <w:pStyle w:val="formattext0"/>
        <w:shd w:val="clear" w:color="auto" w:fill="FFFFFF"/>
        <w:spacing w:before="0" w:beforeAutospacing="0" w:after="0" w:afterAutospacing="0"/>
        <w:ind w:firstLine="480"/>
        <w:jc w:val="both"/>
        <w:textAlignment w:val="baseline"/>
        <w:rPr>
          <w:rFonts w:eastAsia="Calibri"/>
          <w:sz w:val="28"/>
          <w:szCs w:val="28"/>
          <w:shd w:val="clear" w:color="auto" w:fill="FFFFFF"/>
          <w:lang w:val="ru-RU" w:bidi="ar-SA"/>
        </w:rPr>
      </w:pPr>
      <w:r w:rsidRPr="006B2D36">
        <w:rPr>
          <w:rFonts w:eastAsia="Calibri"/>
          <w:sz w:val="28"/>
          <w:szCs w:val="28"/>
          <w:shd w:val="clear" w:color="auto" w:fill="FFFFFF"/>
          <w:lang w:val="ru-RU" w:bidi="ar-SA"/>
        </w:rPr>
        <w:t>в) восстановление водной растительности;</w:t>
      </w:r>
    </w:p>
    <w:p w14:paraId="5CC2FAA4" w14:textId="2F3D65E3" w:rsidR="006B2D36" w:rsidRPr="006B2D36" w:rsidRDefault="006B2D36" w:rsidP="006B2D36">
      <w:pPr>
        <w:pStyle w:val="formattext0"/>
        <w:shd w:val="clear" w:color="auto" w:fill="FFFFFF"/>
        <w:spacing w:before="0" w:beforeAutospacing="0" w:after="0" w:afterAutospacing="0"/>
        <w:ind w:firstLine="480"/>
        <w:jc w:val="both"/>
        <w:textAlignment w:val="baseline"/>
        <w:rPr>
          <w:rFonts w:eastAsia="Calibri"/>
          <w:sz w:val="28"/>
          <w:szCs w:val="28"/>
          <w:shd w:val="clear" w:color="auto" w:fill="FFFFFF"/>
          <w:lang w:val="ru-RU" w:bidi="ar-SA"/>
        </w:rPr>
      </w:pPr>
      <w:r w:rsidRPr="006B2D36">
        <w:rPr>
          <w:rFonts w:eastAsia="Calibri"/>
          <w:sz w:val="28"/>
          <w:szCs w:val="28"/>
          <w:shd w:val="clear" w:color="auto" w:fill="FFFFFF"/>
          <w:lang w:val="ru-RU" w:bidi="ar-SA"/>
        </w:rPr>
        <w:t>г) осуществление наблюдения за объектами растительного мира;</w:t>
      </w:r>
    </w:p>
    <w:p w14:paraId="3F164A22" w14:textId="617A93DF" w:rsidR="006B2D36" w:rsidRPr="006B2D36" w:rsidRDefault="006B2D36" w:rsidP="006B2D36">
      <w:pPr>
        <w:pStyle w:val="formattext0"/>
        <w:shd w:val="clear" w:color="auto" w:fill="FFFFFF"/>
        <w:spacing w:before="0" w:beforeAutospacing="0" w:after="0" w:afterAutospacing="0"/>
        <w:ind w:firstLine="480"/>
        <w:jc w:val="both"/>
        <w:textAlignment w:val="baseline"/>
        <w:rPr>
          <w:rFonts w:eastAsia="Calibri"/>
          <w:sz w:val="28"/>
          <w:szCs w:val="28"/>
          <w:shd w:val="clear" w:color="auto" w:fill="FFFFFF"/>
          <w:lang w:val="ru-RU" w:bidi="ar-SA"/>
        </w:rPr>
      </w:pPr>
      <w:r w:rsidRPr="006B2D36">
        <w:rPr>
          <w:rFonts w:eastAsia="Calibri"/>
          <w:sz w:val="28"/>
          <w:szCs w:val="28"/>
          <w:shd w:val="clear" w:color="auto" w:fill="FFFFFF"/>
          <w:lang w:val="ru-RU" w:bidi="ar-SA"/>
        </w:rPr>
        <w:t>д) восстановление растительного покрова.</w:t>
      </w:r>
    </w:p>
    <w:p w14:paraId="5526CB0C" w14:textId="3687CD1F" w:rsidR="006B2D36" w:rsidRPr="006B2D36" w:rsidRDefault="006B2D36" w:rsidP="006B2D36">
      <w:pPr>
        <w:pStyle w:val="formattext0"/>
        <w:shd w:val="clear" w:color="auto" w:fill="FFFFFF"/>
        <w:spacing w:before="0" w:beforeAutospacing="0" w:after="0" w:afterAutospacing="0"/>
        <w:ind w:firstLine="480"/>
        <w:jc w:val="both"/>
        <w:textAlignment w:val="baseline"/>
        <w:rPr>
          <w:rFonts w:eastAsia="Calibri"/>
          <w:sz w:val="28"/>
          <w:szCs w:val="28"/>
          <w:shd w:val="clear" w:color="auto" w:fill="FFFFFF"/>
          <w:lang w:val="ru-RU" w:bidi="ar-SA"/>
        </w:rPr>
      </w:pPr>
      <w:r w:rsidRPr="006B2D36">
        <w:rPr>
          <w:rFonts w:eastAsia="Calibri"/>
          <w:sz w:val="28"/>
          <w:szCs w:val="28"/>
          <w:shd w:val="clear" w:color="auto" w:fill="FFFFFF"/>
          <w:lang w:val="ru-RU" w:bidi="ar-SA"/>
        </w:rPr>
        <w:t>2. Мероприятия, осуществляемые пользователями недр в целях охраны объектов животного мира, в том числе редких и находящихся под угрозой исчезновения объектов животного мира, применительно к конкретному участку недр с учетом вида пользования недрами, вида полезных ископаемых и стадии проведения геологоразведочных или добычных работ:</w:t>
      </w:r>
    </w:p>
    <w:p w14:paraId="4C487D40" w14:textId="12D4E273" w:rsidR="006B2D36" w:rsidRPr="006B2D36" w:rsidRDefault="006B2D36" w:rsidP="006B2D36">
      <w:pPr>
        <w:pStyle w:val="formattext0"/>
        <w:shd w:val="clear" w:color="auto" w:fill="FFFFFF"/>
        <w:spacing w:before="0" w:beforeAutospacing="0" w:after="0" w:afterAutospacing="0"/>
        <w:ind w:firstLine="480"/>
        <w:jc w:val="both"/>
        <w:textAlignment w:val="baseline"/>
        <w:rPr>
          <w:rFonts w:eastAsia="Calibri"/>
          <w:sz w:val="28"/>
          <w:szCs w:val="28"/>
          <w:shd w:val="clear" w:color="auto" w:fill="FFFFFF"/>
          <w:lang w:val="ru-RU" w:bidi="ar-SA"/>
        </w:rPr>
      </w:pPr>
      <w:r w:rsidRPr="006B2D36">
        <w:rPr>
          <w:rFonts w:eastAsia="Calibri"/>
          <w:sz w:val="28"/>
          <w:szCs w:val="28"/>
          <w:shd w:val="clear" w:color="auto" w:fill="FFFFFF"/>
          <w:lang w:val="ru-RU" w:bidi="ar-SA"/>
        </w:rPr>
        <w:t>а) сохранение жизнеспособных деревьев с дуплами;</w:t>
      </w:r>
    </w:p>
    <w:p w14:paraId="13F9DDB0" w14:textId="0C00147F" w:rsidR="006B2D36" w:rsidRPr="006B2D36" w:rsidRDefault="006B2D36" w:rsidP="006B2D36">
      <w:pPr>
        <w:pStyle w:val="formattext0"/>
        <w:shd w:val="clear" w:color="auto" w:fill="FFFFFF"/>
        <w:spacing w:before="0" w:beforeAutospacing="0" w:after="0" w:afterAutospacing="0"/>
        <w:ind w:firstLine="480"/>
        <w:jc w:val="both"/>
        <w:textAlignment w:val="baseline"/>
        <w:rPr>
          <w:rFonts w:eastAsia="Calibri"/>
          <w:sz w:val="28"/>
          <w:szCs w:val="28"/>
          <w:shd w:val="clear" w:color="auto" w:fill="FFFFFF"/>
          <w:lang w:val="ru-RU" w:bidi="ar-SA"/>
        </w:rPr>
      </w:pPr>
      <w:r w:rsidRPr="006B2D36">
        <w:rPr>
          <w:rFonts w:eastAsia="Calibri"/>
          <w:sz w:val="28"/>
          <w:szCs w:val="28"/>
          <w:shd w:val="clear" w:color="auto" w:fill="FFFFFF"/>
          <w:lang w:val="ru-RU" w:bidi="ar-SA"/>
        </w:rPr>
        <w:t>б) развешивание искусственных гнездовий (дуплянки, гнездовые ящики для птиц и рукокрылых), строительство гнездовых платформ;</w:t>
      </w:r>
    </w:p>
    <w:p w14:paraId="73BA6FD1" w14:textId="7A1F00E2" w:rsidR="006B2D36" w:rsidRPr="006B2D36" w:rsidRDefault="006B2D36" w:rsidP="006B2D36">
      <w:pPr>
        <w:pStyle w:val="formattext0"/>
        <w:shd w:val="clear" w:color="auto" w:fill="FFFFFF"/>
        <w:spacing w:before="0" w:beforeAutospacing="0" w:after="0" w:afterAutospacing="0"/>
        <w:ind w:firstLine="480"/>
        <w:jc w:val="both"/>
        <w:textAlignment w:val="baseline"/>
        <w:rPr>
          <w:rFonts w:eastAsia="Calibri"/>
          <w:sz w:val="28"/>
          <w:szCs w:val="28"/>
          <w:shd w:val="clear" w:color="auto" w:fill="FFFFFF"/>
          <w:lang w:val="ru-RU" w:bidi="ar-SA"/>
        </w:rPr>
      </w:pPr>
      <w:r w:rsidRPr="006B2D36">
        <w:rPr>
          <w:rFonts w:eastAsia="Calibri"/>
          <w:sz w:val="28"/>
          <w:szCs w:val="28"/>
          <w:shd w:val="clear" w:color="auto" w:fill="FFFFFF"/>
          <w:lang w:val="ru-RU" w:bidi="ar-SA"/>
        </w:rPr>
        <w:lastRenderedPageBreak/>
        <w:t>в) посадка и посев для насекомых аборигенных видов медоносных объектов растительного мира, характерных для конкретного субъекта Российской Федерации;</w:t>
      </w:r>
    </w:p>
    <w:p w14:paraId="52609EAF" w14:textId="1271D983" w:rsidR="006B2D36" w:rsidRPr="006B2D36" w:rsidRDefault="006B2D36" w:rsidP="006B2D36">
      <w:pPr>
        <w:pStyle w:val="formattext0"/>
        <w:shd w:val="clear" w:color="auto" w:fill="FFFFFF"/>
        <w:spacing w:before="0" w:beforeAutospacing="0" w:after="0" w:afterAutospacing="0"/>
        <w:ind w:firstLine="480"/>
        <w:jc w:val="both"/>
        <w:textAlignment w:val="baseline"/>
        <w:rPr>
          <w:rFonts w:eastAsia="Calibri"/>
          <w:sz w:val="28"/>
          <w:szCs w:val="28"/>
          <w:shd w:val="clear" w:color="auto" w:fill="FFFFFF"/>
          <w:lang w:val="ru-RU" w:bidi="ar-SA"/>
        </w:rPr>
      </w:pPr>
      <w:r w:rsidRPr="006B2D36">
        <w:rPr>
          <w:rFonts w:eastAsia="Calibri"/>
          <w:sz w:val="28"/>
          <w:szCs w:val="28"/>
          <w:shd w:val="clear" w:color="auto" w:fill="FFFFFF"/>
          <w:lang w:val="ru-RU" w:bidi="ar-SA"/>
        </w:rPr>
        <w:t>г) проведение ежегодных и периодических работ по расчистке от древесно-кустарниковой растительности охранных зон линейных объектов вне периода размножения объектов животного мира;</w:t>
      </w:r>
    </w:p>
    <w:p w14:paraId="5FB47FDB" w14:textId="02E15997" w:rsidR="006B2D36" w:rsidRPr="006B2D36" w:rsidRDefault="006B2D36" w:rsidP="006B2D36">
      <w:pPr>
        <w:pStyle w:val="formattext0"/>
        <w:shd w:val="clear" w:color="auto" w:fill="FFFFFF"/>
        <w:spacing w:before="0" w:beforeAutospacing="0" w:after="0" w:afterAutospacing="0"/>
        <w:ind w:firstLine="480"/>
        <w:jc w:val="both"/>
        <w:textAlignment w:val="baseline"/>
        <w:rPr>
          <w:rFonts w:eastAsia="Calibri"/>
          <w:sz w:val="28"/>
          <w:szCs w:val="28"/>
          <w:shd w:val="clear" w:color="auto" w:fill="FFFFFF"/>
          <w:lang w:val="ru-RU" w:bidi="ar-SA"/>
        </w:rPr>
      </w:pPr>
      <w:r w:rsidRPr="006B2D36">
        <w:rPr>
          <w:rFonts w:eastAsia="Calibri"/>
          <w:sz w:val="28"/>
          <w:szCs w:val="28"/>
          <w:shd w:val="clear" w:color="auto" w:fill="FFFFFF"/>
          <w:lang w:val="ru-RU" w:bidi="ar-SA"/>
        </w:rPr>
        <w:t>д) исключение ввоза на территорию участков недр орудий охоты, за исключением ввоза на территорию участков недр служебного оружия и используемого в качестве служебного оружия охотничьего огнестрельного оружия организациями, предусмотренными </w:t>
      </w:r>
      <w:hyperlink r:id="rId81" w:anchor="8PQ0LU" w:history="1">
        <w:r w:rsidRPr="006B2D36">
          <w:rPr>
            <w:rFonts w:eastAsia="Calibri"/>
            <w:sz w:val="28"/>
            <w:szCs w:val="28"/>
            <w:shd w:val="clear" w:color="auto" w:fill="FFFFFF"/>
            <w:lang w:val="ru-RU" w:bidi="ar-SA"/>
          </w:rPr>
          <w:t xml:space="preserve">статьей 22.1 Закона Российской Федерации от 21 февраля 1992 г. </w:t>
        </w:r>
        <w:r w:rsidR="00385C98">
          <w:rPr>
            <w:rFonts w:eastAsia="Calibri"/>
            <w:sz w:val="28"/>
            <w:szCs w:val="28"/>
            <w:shd w:val="clear" w:color="auto" w:fill="FFFFFF"/>
            <w:lang w:val="ru-RU" w:bidi="ar-SA"/>
          </w:rPr>
          <w:t>№</w:t>
        </w:r>
        <w:r w:rsidRPr="006B2D36">
          <w:rPr>
            <w:rFonts w:eastAsia="Calibri"/>
            <w:sz w:val="28"/>
            <w:szCs w:val="28"/>
            <w:shd w:val="clear" w:color="auto" w:fill="FFFFFF"/>
            <w:lang w:val="ru-RU" w:bidi="ar-SA"/>
          </w:rPr>
          <w:t xml:space="preserve"> 2395-1 </w:t>
        </w:r>
        <w:r w:rsidR="00A36C59">
          <w:rPr>
            <w:rFonts w:eastAsia="Calibri"/>
            <w:sz w:val="28"/>
            <w:szCs w:val="28"/>
            <w:shd w:val="clear" w:color="auto" w:fill="FFFFFF"/>
            <w:lang w:val="ru-RU" w:bidi="ar-SA"/>
          </w:rPr>
          <w:t>«</w:t>
        </w:r>
        <w:r w:rsidRPr="006B2D36">
          <w:rPr>
            <w:rFonts w:eastAsia="Calibri"/>
            <w:sz w:val="28"/>
            <w:szCs w:val="28"/>
            <w:shd w:val="clear" w:color="auto" w:fill="FFFFFF"/>
            <w:lang w:val="ru-RU" w:bidi="ar-SA"/>
          </w:rPr>
          <w:t>О недрах</w:t>
        </w:r>
        <w:r w:rsidR="00A36C59">
          <w:rPr>
            <w:rFonts w:eastAsia="Calibri"/>
            <w:sz w:val="28"/>
            <w:szCs w:val="28"/>
            <w:shd w:val="clear" w:color="auto" w:fill="FFFFFF"/>
            <w:lang w:val="ru-RU" w:bidi="ar-SA"/>
          </w:rPr>
          <w:t>»</w:t>
        </w:r>
      </w:hyperlink>
      <w:r w:rsidRPr="006B2D36">
        <w:rPr>
          <w:rFonts w:eastAsia="Calibri"/>
          <w:sz w:val="28"/>
          <w:szCs w:val="28"/>
          <w:shd w:val="clear" w:color="auto" w:fill="FFFFFF"/>
          <w:lang w:val="ru-RU" w:bidi="ar-SA"/>
        </w:rPr>
        <w:t>;</w:t>
      </w:r>
    </w:p>
    <w:p w14:paraId="2A99DE0F" w14:textId="1AB10EEA" w:rsidR="006B2D36" w:rsidRPr="006B2D36" w:rsidRDefault="006B2D36" w:rsidP="006B2D36">
      <w:pPr>
        <w:pStyle w:val="formattext0"/>
        <w:shd w:val="clear" w:color="auto" w:fill="FFFFFF"/>
        <w:spacing w:before="0" w:beforeAutospacing="0" w:after="0" w:afterAutospacing="0"/>
        <w:ind w:firstLine="480"/>
        <w:jc w:val="both"/>
        <w:textAlignment w:val="baseline"/>
        <w:rPr>
          <w:rFonts w:eastAsia="Calibri"/>
          <w:sz w:val="28"/>
          <w:szCs w:val="28"/>
          <w:shd w:val="clear" w:color="auto" w:fill="FFFFFF"/>
          <w:lang w:val="ru-RU" w:bidi="ar-SA"/>
        </w:rPr>
      </w:pPr>
      <w:r w:rsidRPr="006B2D36">
        <w:rPr>
          <w:rFonts w:eastAsia="Calibri"/>
          <w:sz w:val="28"/>
          <w:szCs w:val="28"/>
          <w:shd w:val="clear" w:color="auto" w:fill="FFFFFF"/>
          <w:lang w:val="ru-RU" w:bidi="ar-SA"/>
        </w:rPr>
        <w:t>е) сохранение и восстановление мест нагула, нереста и миграций рыб при строительстве и эксплуатации коммуникаций и объектов, используемых в целях недропользования;</w:t>
      </w:r>
    </w:p>
    <w:p w14:paraId="6BE8B5B2" w14:textId="1595E354" w:rsidR="006B2D36" w:rsidRPr="006B2D36" w:rsidRDefault="006B2D36" w:rsidP="006B2D36">
      <w:pPr>
        <w:pStyle w:val="formattext0"/>
        <w:shd w:val="clear" w:color="auto" w:fill="FFFFFF"/>
        <w:spacing w:before="0" w:beforeAutospacing="0" w:after="0" w:afterAutospacing="0"/>
        <w:ind w:firstLine="480"/>
        <w:jc w:val="both"/>
        <w:textAlignment w:val="baseline"/>
        <w:rPr>
          <w:rFonts w:eastAsia="Calibri"/>
          <w:sz w:val="28"/>
          <w:szCs w:val="28"/>
          <w:shd w:val="clear" w:color="auto" w:fill="FFFFFF"/>
          <w:lang w:val="ru-RU" w:bidi="ar-SA"/>
        </w:rPr>
      </w:pPr>
      <w:r w:rsidRPr="006B2D36">
        <w:rPr>
          <w:rFonts w:eastAsia="Calibri"/>
          <w:sz w:val="28"/>
          <w:szCs w:val="28"/>
          <w:shd w:val="clear" w:color="auto" w:fill="FFFFFF"/>
          <w:lang w:val="ru-RU" w:bidi="ar-SA"/>
        </w:rPr>
        <w:t>ж) размещение водозаборных оголовков на горизонтах, где концентрация молоди ценных видов рыб в створе водозабора в течение сезона стабильно наименьшая;</w:t>
      </w:r>
    </w:p>
    <w:p w14:paraId="598F5C1B" w14:textId="323EC976" w:rsidR="006B2D36" w:rsidRPr="006B2D36" w:rsidRDefault="006B2D36" w:rsidP="006B2D36">
      <w:pPr>
        <w:pStyle w:val="formattext0"/>
        <w:shd w:val="clear" w:color="auto" w:fill="FFFFFF"/>
        <w:spacing w:before="0" w:beforeAutospacing="0" w:after="0" w:afterAutospacing="0"/>
        <w:ind w:firstLine="480"/>
        <w:jc w:val="both"/>
        <w:textAlignment w:val="baseline"/>
        <w:rPr>
          <w:rFonts w:eastAsia="Calibri"/>
          <w:sz w:val="28"/>
          <w:szCs w:val="28"/>
          <w:shd w:val="clear" w:color="auto" w:fill="FFFFFF"/>
          <w:lang w:val="ru-RU" w:bidi="ar-SA"/>
        </w:rPr>
      </w:pPr>
      <w:r w:rsidRPr="006B2D36">
        <w:rPr>
          <w:rFonts w:eastAsia="Calibri"/>
          <w:sz w:val="28"/>
          <w:szCs w:val="28"/>
          <w:shd w:val="clear" w:color="auto" w:fill="FFFFFF"/>
          <w:lang w:val="ru-RU" w:bidi="ar-SA"/>
        </w:rPr>
        <w:t>з) осуществление наблюдения за объектами животного мира.</w:t>
      </w:r>
    </w:p>
    <w:p w14:paraId="6BCD6E1E" w14:textId="2DC37355" w:rsidR="006B2D36" w:rsidRPr="006B2D36" w:rsidRDefault="006B2D36" w:rsidP="006B2D36">
      <w:pPr>
        <w:pStyle w:val="formattext0"/>
        <w:shd w:val="clear" w:color="auto" w:fill="FFFFFF"/>
        <w:spacing w:before="0" w:beforeAutospacing="0" w:after="0" w:afterAutospacing="0"/>
        <w:ind w:firstLine="480"/>
        <w:jc w:val="both"/>
        <w:textAlignment w:val="baseline"/>
        <w:rPr>
          <w:rFonts w:eastAsia="Calibri"/>
          <w:sz w:val="28"/>
          <w:szCs w:val="28"/>
          <w:shd w:val="clear" w:color="auto" w:fill="FFFFFF"/>
          <w:lang w:val="ru-RU" w:bidi="ar-SA"/>
        </w:rPr>
      </w:pPr>
      <w:r w:rsidRPr="006B2D36">
        <w:rPr>
          <w:rFonts w:eastAsia="Calibri"/>
          <w:sz w:val="28"/>
          <w:szCs w:val="28"/>
          <w:shd w:val="clear" w:color="auto" w:fill="FFFFFF"/>
          <w:lang w:val="ru-RU" w:bidi="ar-SA"/>
        </w:rPr>
        <w:t>3. Мероприятия, осуществляемые пользователями недр в целях охраны мест обитания объектов растительного и животного мира применительно к конкретному участку недр с учетом вида пользования недрами, вида полезных ископаемых и стадии проведения геологоразведочных или добычных работ:</w:t>
      </w:r>
    </w:p>
    <w:p w14:paraId="43066DD5" w14:textId="3E2C57F3" w:rsidR="006B2D36" w:rsidRPr="006B2D36" w:rsidRDefault="006B2D36" w:rsidP="006B2D36">
      <w:pPr>
        <w:pStyle w:val="formattext0"/>
        <w:shd w:val="clear" w:color="auto" w:fill="FFFFFF"/>
        <w:spacing w:before="0" w:beforeAutospacing="0" w:after="0" w:afterAutospacing="0"/>
        <w:ind w:firstLine="480"/>
        <w:jc w:val="both"/>
        <w:textAlignment w:val="baseline"/>
        <w:rPr>
          <w:rFonts w:eastAsia="Calibri"/>
          <w:sz w:val="28"/>
          <w:szCs w:val="28"/>
          <w:shd w:val="clear" w:color="auto" w:fill="FFFFFF"/>
          <w:lang w:val="ru-RU" w:bidi="ar-SA"/>
        </w:rPr>
      </w:pPr>
      <w:r w:rsidRPr="006B2D36">
        <w:rPr>
          <w:rFonts w:eastAsia="Calibri"/>
          <w:sz w:val="28"/>
          <w:szCs w:val="28"/>
          <w:shd w:val="clear" w:color="auto" w:fill="FFFFFF"/>
          <w:lang w:val="ru-RU" w:bidi="ar-SA"/>
        </w:rPr>
        <w:t>а) сохранение мест обитания объектов растительного и животного мира, условий размножения, нагула, отдыха и путей миграции объектов животного мира;</w:t>
      </w:r>
    </w:p>
    <w:p w14:paraId="68B064CF" w14:textId="4636D779" w:rsidR="006B2D36" w:rsidRPr="006B2D36" w:rsidRDefault="006B2D36" w:rsidP="006B2D36">
      <w:pPr>
        <w:pStyle w:val="formattext0"/>
        <w:shd w:val="clear" w:color="auto" w:fill="FFFFFF"/>
        <w:spacing w:before="0" w:beforeAutospacing="0" w:after="0" w:afterAutospacing="0"/>
        <w:ind w:firstLine="480"/>
        <w:jc w:val="both"/>
        <w:textAlignment w:val="baseline"/>
        <w:rPr>
          <w:rFonts w:eastAsia="Calibri"/>
          <w:sz w:val="28"/>
          <w:szCs w:val="28"/>
          <w:shd w:val="clear" w:color="auto" w:fill="FFFFFF"/>
          <w:lang w:val="ru-RU" w:bidi="ar-SA"/>
        </w:rPr>
      </w:pPr>
      <w:r w:rsidRPr="006B2D36">
        <w:rPr>
          <w:rFonts w:eastAsia="Calibri"/>
          <w:sz w:val="28"/>
          <w:szCs w:val="28"/>
          <w:shd w:val="clear" w:color="auto" w:fill="FFFFFF"/>
          <w:lang w:val="ru-RU" w:bidi="ar-SA"/>
        </w:rPr>
        <w:t>б) восстановление нарушенных естественных экологических систем путем осуществления посадки или посева древесных и травянистых растений, кустарников;</w:t>
      </w:r>
    </w:p>
    <w:p w14:paraId="521850A2" w14:textId="40F520C3" w:rsidR="006B2D36" w:rsidRPr="006B2D36" w:rsidRDefault="006B2D36" w:rsidP="006B2D36">
      <w:pPr>
        <w:pStyle w:val="formattext0"/>
        <w:shd w:val="clear" w:color="auto" w:fill="FFFFFF"/>
        <w:spacing w:before="0" w:beforeAutospacing="0" w:after="0" w:afterAutospacing="0"/>
        <w:ind w:firstLine="480"/>
        <w:jc w:val="both"/>
        <w:textAlignment w:val="baseline"/>
        <w:rPr>
          <w:rFonts w:eastAsia="Calibri"/>
          <w:sz w:val="28"/>
          <w:szCs w:val="28"/>
          <w:shd w:val="clear" w:color="auto" w:fill="FFFFFF"/>
          <w:lang w:val="ru-RU" w:bidi="ar-SA"/>
        </w:rPr>
      </w:pPr>
      <w:r w:rsidRPr="006B2D36">
        <w:rPr>
          <w:rFonts w:eastAsia="Calibri"/>
          <w:sz w:val="28"/>
          <w:szCs w:val="28"/>
          <w:shd w:val="clear" w:color="auto" w:fill="FFFFFF"/>
          <w:lang w:val="ru-RU" w:bidi="ar-SA"/>
        </w:rPr>
        <w:t>в) исключение проезда транспорта вне транспортных путей, определенных пользователями недр;</w:t>
      </w:r>
    </w:p>
    <w:p w14:paraId="09DA4539" w14:textId="16F6B095" w:rsidR="006B2D36" w:rsidRPr="006B2D36" w:rsidRDefault="006B2D36" w:rsidP="006B2D36">
      <w:pPr>
        <w:pStyle w:val="formattext0"/>
        <w:shd w:val="clear" w:color="auto" w:fill="FFFFFF"/>
        <w:spacing w:before="0" w:beforeAutospacing="0" w:after="0" w:afterAutospacing="0"/>
        <w:ind w:firstLine="480"/>
        <w:jc w:val="both"/>
        <w:textAlignment w:val="baseline"/>
        <w:rPr>
          <w:rFonts w:eastAsia="Calibri"/>
          <w:sz w:val="28"/>
          <w:szCs w:val="28"/>
          <w:shd w:val="clear" w:color="auto" w:fill="FFFFFF"/>
          <w:lang w:val="ru-RU" w:bidi="ar-SA"/>
        </w:rPr>
      </w:pPr>
      <w:r w:rsidRPr="006B2D36">
        <w:rPr>
          <w:rFonts w:eastAsia="Calibri"/>
          <w:sz w:val="28"/>
          <w:szCs w:val="28"/>
          <w:shd w:val="clear" w:color="auto" w:fill="FFFFFF"/>
          <w:lang w:val="ru-RU" w:bidi="ar-SA"/>
        </w:rPr>
        <w:t>г) обеспечение регулирования водного режима водных объектов вне периода ската молоди особо ценных и ценных видов рыб, в том числе осетровых и лососевых;</w:t>
      </w:r>
    </w:p>
    <w:p w14:paraId="159E648A" w14:textId="0C48DF28" w:rsidR="006B2D36" w:rsidRPr="006B2D36" w:rsidRDefault="006B2D36" w:rsidP="006B2D36">
      <w:pPr>
        <w:pStyle w:val="formattext0"/>
        <w:shd w:val="clear" w:color="auto" w:fill="FFFFFF"/>
        <w:spacing w:before="0" w:beforeAutospacing="0" w:after="0" w:afterAutospacing="0"/>
        <w:ind w:firstLine="480"/>
        <w:jc w:val="both"/>
        <w:textAlignment w:val="baseline"/>
        <w:rPr>
          <w:rFonts w:eastAsia="Calibri"/>
          <w:sz w:val="28"/>
          <w:szCs w:val="28"/>
          <w:shd w:val="clear" w:color="auto" w:fill="FFFFFF"/>
          <w:lang w:val="ru-RU" w:bidi="ar-SA"/>
        </w:rPr>
      </w:pPr>
      <w:r w:rsidRPr="006B2D36">
        <w:rPr>
          <w:rFonts w:eastAsia="Calibri"/>
          <w:sz w:val="28"/>
          <w:szCs w:val="28"/>
          <w:shd w:val="clear" w:color="auto" w:fill="FFFFFF"/>
          <w:lang w:val="ru-RU" w:bidi="ar-SA"/>
        </w:rPr>
        <w:t>д) предотвращение попадания в водный объект и на территорию, примыкающую к береговой линии водного объекта, складируемого грунта, строительных материалов, отходов производства и потребления;</w:t>
      </w:r>
    </w:p>
    <w:p w14:paraId="7883CAE3" w14:textId="62A5AEC9" w:rsidR="006B2D36" w:rsidRPr="006B2D36" w:rsidRDefault="006B2D36" w:rsidP="006B2D36">
      <w:pPr>
        <w:pStyle w:val="formattext0"/>
        <w:shd w:val="clear" w:color="auto" w:fill="FFFFFF"/>
        <w:spacing w:before="0" w:beforeAutospacing="0" w:after="0" w:afterAutospacing="0"/>
        <w:ind w:firstLine="480"/>
        <w:jc w:val="both"/>
        <w:textAlignment w:val="baseline"/>
        <w:rPr>
          <w:rFonts w:eastAsia="Calibri"/>
          <w:sz w:val="28"/>
          <w:szCs w:val="28"/>
          <w:shd w:val="clear" w:color="auto" w:fill="FFFFFF"/>
          <w:lang w:val="ru-RU" w:bidi="ar-SA"/>
        </w:rPr>
      </w:pPr>
      <w:r w:rsidRPr="006B2D36">
        <w:rPr>
          <w:rFonts w:eastAsia="Calibri"/>
          <w:sz w:val="28"/>
          <w:szCs w:val="28"/>
          <w:shd w:val="clear" w:color="auto" w:fill="FFFFFF"/>
          <w:lang w:val="ru-RU" w:bidi="ar-SA"/>
        </w:rPr>
        <w:t>е) размещение грунта, строительных материалов на специально оборудованных площадках;</w:t>
      </w:r>
    </w:p>
    <w:p w14:paraId="730B4E9D" w14:textId="71E92E91" w:rsidR="006B2D36" w:rsidRPr="006B2D36" w:rsidRDefault="006B2D36" w:rsidP="006B2D36">
      <w:pPr>
        <w:pStyle w:val="formattext0"/>
        <w:shd w:val="clear" w:color="auto" w:fill="FFFFFF"/>
        <w:spacing w:before="0" w:beforeAutospacing="0" w:after="0" w:afterAutospacing="0"/>
        <w:ind w:firstLine="480"/>
        <w:jc w:val="both"/>
        <w:textAlignment w:val="baseline"/>
        <w:rPr>
          <w:rFonts w:eastAsia="Calibri"/>
          <w:sz w:val="28"/>
          <w:szCs w:val="28"/>
          <w:shd w:val="clear" w:color="auto" w:fill="FFFFFF"/>
          <w:lang w:val="ru-RU" w:bidi="ar-SA"/>
        </w:rPr>
      </w:pPr>
      <w:r w:rsidRPr="006B2D36">
        <w:rPr>
          <w:rFonts w:eastAsia="Calibri"/>
          <w:sz w:val="28"/>
          <w:szCs w:val="28"/>
          <w:shd w:val="clear" w:color="auto" w:fill="FFFFFF"/>
          <w:lang w:val="ru-RU" w:bidi="ar-SA"/>
        </w:rPr>
        <w:t>ж) проведение мероприятий, осуществляемых в соответствии с </w:t>
      </w:r>
      <w:hyperlink r:id="rId82" w:anchor="6500IL" w:history="1">
        <w:r w:rsidRPr="006B2D36">
          <w:rPr>
            <w:rFonts w:eastAsia="Calibri"/>
            <w:sz w:val="28"/>
            <w:szCs w:val="28"/>
            <w:shd w:val="clear" w:color="auto" w:fill="FFFFFF"/>
            <w:lang w:val="ru-RU" w:bidi="ar-SA"/>
          </w:rPr>
          <w:t>Требованиями по предотвращению гибели объектов животного мира при осуществлении производственных процессов, а также при эксплуатации транспортных магистралей, трубопроводов, линий связи и электропередачи</w:t>
        </w:r>
      </w:hyperlink>
      <w:r w:rsidRPr="006B2D36">
        <w:rPr>
          <w:rFonts w:eastAsia="Calibri"/>
          <w:sz w:val="28"/>
          <w:szCs w:val="28"/>
          <w:shd w:val="clear" w:color="auto" w:fill="FFFFFF"/>
          <w:lang w:val="ru-RU" w:bidi="ar-SA"/>
        </w:rPr>
        <w:t>, утвержденными </w:t>
      </w:r>
      <w:hyperlink r:id="rId83" w:anchor="64U0IK" w:history="1">
        <w:r w:rsidRPr="006B2D36">
          <w:rPr>
            <w:rFonts w:eastAsia="Calibri"/>
            <w:sz w:val="28"/>
            <w:szCs w:val="28"/>
            <w:shd w:val="clear" w:color="auto" w:fill="FFFFFF"/>
            <w:lang w:val="ru-RU" w:bidi="ar-SA"/>
          </w:rPr>
          <w:t xml:space="preserve">постановлением Правительства Российской Федерации от 13 августа 1996 г. </w:t>
        </w:r>
        <w:r w:rsidR="00385C98">
          <w:rPr>
            <w:rFonts w:eastAsia="Calibri"/>
            <w:sz w:val="28"/>
            <w:szCs w:val="28"/>
            <w:shd w:val="clear" w:color="auto" w:fill="FFFFFF"/>
            <w:lang w:val="ru-RU" w:bidi="ar-SA"/>
          </w:rPr>
          <w:t>№</w:t>
        </w:r>
        <w:r w:rsidRPr="006B2D36">
          <w:rPr>
            <w:rFonts w:eastAsia="Calibri"/>
            <w:sz w:val="28"/>
            <w:szCs w:val="28"/>
            <w:shd w:val="clear" w:color="auto" w:fill="FFFFFF"/>
            <w:lang w:val="ru-RU" w:bidi="ar-SA"/>
          </w:rPr>
          <w:t xml:space="preserve"> 997</w:t>
        </w:r>
      </w:hyperlink>
      <w:r w:rsidRPr="006B2D36">
        <w:rPr>
          <w:rFonts w:eastAsia="Calibri"/>
          <w:sz w:val="28"/>
          <w:szCs w:val="28"/>
          <w:shd w:val="clear" w:color="auto" w:fill="FFFFFF"/>
          <w:lang w:val="ru-RU" w:bidi="ar-SA"/>
        </w:rPr>
        <w:t>;</w:t>
      </w:r>
    </w:p>
    <w:p w14:paraId="13D3C976" w14:textId="6FBB53CF" w:rsidR="006B2D36" w:rsidRPr="006B2D36" w:rsidRDefault="006B2D36" w:rsidP="006B2D36">
      <w:pPr>
        <w:pStyle w:val="formattext0"/>
        <w:shd w:val="clear" w:color="auto" w:fill="FFFFFF"/>
        <w:spacing w:before="0" w:beforeAutospacing="0" w:after="0" w:afterAutospacing="0"/>
        <w:ind w:firstLine="480"/>
        <w:jc w:val="both"/>
        <w:textAlignment w:val="baseline"/>
        <w:rPr>
          <w:rFonts w:eastAsia="Calibri"/>
          <w:sz w:val="28"/>
          <w:szCs w:val="28"/>
          <w:shd w:val="clear" w:color="auto" w:fill="FFFFFF"/>
          <w:lang w:val="ru-RU" w:bidi="ar-SA"/>
        </w:rPr>
      </w:pPr>
      <w:r w:rsidRPr="006B2D36">
        <w:rPr>
          <w:rFonts w:eastAsia="Calibri"/>
          <w:sz w:val="28"/>
          <w:szCs w:val="28"/>
          <w:shd w:val="clear" w:color="auto" w:fill="FFFFFF"/>
          <w:lang w:val="ru-RU" w:bidi="ar-SA"/>
        </w:rPr>
        <w:t>з) осуществление мер, предусмотренных </w:t>
      </w:r>
      <w:hyperlink r:id="rId84" w:anchor="6500IL" w:history="1">
        <w:r w:rsidRPr="006B2D36">
          <w:rPr>
            <w:rFonts w:eastAsia="Calibri"/>
            <w:sz w:val="28"/>
            <w:szCs w:val="28"/>
            <w:shd w:val="clear" w:color="auto" w:fill="FFFFFF"/>
            <w:lang w:val="ru-RU" w:bidi="ar-SA"/>
          </w:rPr>
          <w:t>Положением о мерах по сохранению водных биологических ресурсов и среды их обитания</w:t>
        </w:r>
      </w:hyperlink>
      <w:r w:rsidRPr="006B2D36">
        <w:rPr>
          <w:rFonts w:eastAsia="Calibri"/>
          <w:sz w:val="28"/>
          <w:szCs w:val="28"/>
          <w:shd w:val="clear" w:color="auto" w:fill="FFFFFF"/>
          <w:lang w:val="ru-RU" w:bidi="ar-SA"/>
        </w:rPr>
        <w:t>, утвержденным </w:t>
      </w:r>
      <w:hyperlink r:id="rId85" w:anchor="64U0IK" w:history="1">
        <w:r w:rsidRPr="006B2D36">
          <w:rPr>
            <w:rFonts w:eastAsia="Calibri"/>
            <w:sz w:val="28"/>
            <w:szCs w:val="28"/>
            <w:shd w:val="clear" w:color="auto" w:fill="FFFFFF"/>
            <w:lang w:val="ru-RU" w:bidi="ar-SA"/>
          </w:rPr>
          <w:t xml:space="preserve">постановлением Правительства Российской Федерации от 29 апреля 2013 г. </w:t>
        </w:r>
        <w:r w:rsidR="00385C98">
          <w:rPr>
            <w:rFonts w:eastAsia="Calibri"/>
            <w:sz w:val="28"/>
            <w:szCs w:val="28"/>
            <w:shd w:val="clear" w:color="auto" w:fill="FFFFFF"/>
            <w:lang w:val="ru-RU" w:bidi="ar-SA"/>
          </w:rPr>
          <w:t>№</w:t>
        </w:r>
        <w:r w:rsidRPr="006B2D36">
          <w:rPr>
            <w:rFonts w:eastAsia="Calibri"/>
            <w:sz w:val="28"/>
            <w:szCs w:val="28"/>
            <w:shd w:val="clear" w:color="auto" w:fill="FFFFFF"/>
            <w:lang w:val="ru-RU" w:bidi="ar-SA"/>
          </w:rPr>
          <w:t xml:space="preserve"> 380</w:t>
        </w:r>
      </w:hyperlink>
      <w:r w:rsidRPr="006B2D36">
        <w:rPr>
          <w:rFonts w:eastAsia="Calibri"/>
          <w:sz w:val="28"/>
          <w:szCs w:val="28"/>
          <w:shd w:val="clear" w:color="auto" w:fill="FFFFFF"/>
          <w:lang w:val="ru-RU" w:bidi="ar-SA"/>
        </w:rPr>
        <w:t>.</w:t>
      </w:r>
    </w:p>
    <w:p w14:paraId="04735983" w14:textId="77777777" w:rsidR="00385C98" w:rsidRPr="003E3C09" w:rsidRDefault="00385C98" w:rsidP="00385C98">
      <w:pPr>
        <w:ind w:firstLine="567"/>
        <w:jc w:val="both"/>
        <w:rPr>
          <w:rFonts w:ascii="Times New Roman" w:hAnsi="Times New Roman"/>
          <w:sz w:val="28"/>
          <w:szCs w:val="28"/>
        </w:rPr>
      </w:pPr>
    </w:p>
    <w:p w14:paraId="583D9B61" w14:textId="78313028" w:rsidR="00385C98" w:rsidRDefault="00385C98" w:rsidP="00960CB7">
      <w:pPr>
        <w:pStyle w:val="30"/>
        <w:numPr>
          <w:ilvl w:val="2"/>
          <w:numId w:val="93"/>
        </w:numPr>
        <w:tabs>
          <w:tab w:val="left" w:pos="1418"/>
        </w:tabs>
        <w:spacing w:before="120"/>
        <w:jc w:val="both"/>
        <w:rPr>
          <w:rFonts w:ascii="Times New Roman" w:hAnsi="Times New Roman"/>
          <w:sz w:val="28"/>
          <w:szCs w:val="28"/>
        </w:rPr>
      </w:pPr>
      <w:bookmarkStart w:id="802" w:name="_Toc201843295"/>
      <w:r w:rsidRPr="003E3C09">
        <w:rPr>
          <w:rFonts w:ascii="Times New Roman" w:hAnsi="Times New Roman"/>
          <w:sz w:val="28"/>
          <w:szCs w:val="28"/>
        </w:rPr>
        <w:lastRenderedPageBreak/>
        <w:t>Мероприятия по охр</w:t>
      </w:r>
      <w:r w:rsidRPr="00385C98">
        <w:rPr>
          <w:rFonts w:ascii="Times New Roman" w:hAnsi="Times New Roman"/>
          <w:sz w:val="28"/>
          <w:szCs w:val="28"/>
        </w:rPr>
        <w:t>ане окружающей среды</w:t>
      </w:r>
      <w:bookmarkEnd w:id="802"/>
    </w:p>
    <w:p w14:paraId="30F85C00" w14:textId="3D107BAE" w:rsidR="00385C98" w:rsidRPr="00385C98" w:rsidRDefault="00385C98" w:rsidP="00385C98">
      <w:pPr>
        <w:spacing w:after="0" w:line="240" w:lineRule="auto"/>
        <w:ind w:firstLine="709"/>
        <w:jc w:val="both"/>
        <w:rPr>
          <w:rFonts w:ascii="Times New Roman" w:hAnsi="Times New Roman"/>
          <w:sz w:val="28"/>
          <w:szCs w:val="28"/>
          <w:lang w:val="x-none" w:eastAsia="x-none"/>
        </w:rPr>
      </w:pPr>
      <w:r w:rsidRPr="00385C98">
        <w:rPr>
          <w:rFonts w:ascii="Times New Roman" w:hAnsi="Times New Roman"/>
          <w:sz w:val="28"/>
          <w:szCs w:val="28"/>
          <w:lang w:val="x-none" w:eastAsia="x-none"/>
        </w:rPr>
        <w:t>Перечень мероприятий по охране окружающей среды включает:</w:t>
      </w:r>
    </w:p>
    <w:p w14:paraId="43082E28" w14:textId="20A4D5F5" w:rsidR="00B15CF9" w:rsidRPr="00385C98" w:rsidRDefault="00B15CF9" w:rsidP="00960CB7">
      <w:pPr>
        <w:pStyle w:val="af2"/>
        <w:widowControl w:val="0"/>
        <w:numPr>
          <w:ilvl w:val="0"/>
          <w:numId w:val="117"/>
        </w:numPr>
        <w:tabs>
          <w:tab w:val="left" w:pos="993"/>
          <w:tab w:val="left" w:pos="1134"/>
        </w:tabs>
        <w:spacing w:after="0" w:line="240" w:lineRule="auto"/>
        <w:ind w:left="0" w:firstLine="709"/>
        <w:contextualSpacing w:val="0"/>
        <w:jc w:val="both"/>
        <w:rPr>
          <w:rFonts w:ascii="Times New Roman" w:hAnsi="Times New Roman"/>
          <w:snapToGrid w:val="0"/>
          <w:sz w:val="28"/>
          <w:szCs w:val="28"/>
        </w:rPr>
      </w:pPr>
      <w:r w:rsidRPr="00385C98">
        <w:rPr>
          <w:rFonts w:ascii="Times New Roman" w:hAnsi="Times New Roman"/>
          <w:snapToGrid w:val="0"/>
          <w:sz w:val="28"/>
          <w:szCs w:val="28"/>
        </w:rPr>
        <w:t>Проведение мероприятий по инженерной подготовке территории</w:t>
      </w:r>
      <w:r w:rsidR="00385C98" w:rsidRPr="00385C98">
        <w:rPr>
          <w:rFonts w:ascii="Times New Roman" w:hAnsi="Times New Roman"/>
          <w:snapToGrid w:val="0"/>
          <w:sz w:val="28"/>
          <w:szCs w:val="28"/>
        </w:rPr>
        <w:t>.</w:t>
      </w:r>
    </w:p>
    <w:p w14:paraId="2BDF9903" w14:textId="04AA629B" w:rsidR="00B15CF9" w:rsidRPr="00385C98" w:rsidRDefault="00B15CF9" w:rsidP="00960CB7">
      <w:pPr>
        <w:widowControl w:val="0"/>
        <w:numPr>
          <w:ilvl w:val="0"/>
          <w:numId w:val="117"/>
        </w:numPr>
        <w:tabs>
          <w:tab w:val="left" w:pos="993"/>
          <w:tab w:val="left" w:pos="1134"/>
        </w:tabs>
        <w:spacing w:after="0" w:line="240" w:lineRule="auto"/>
        <w:ind w:left="0" w:firstLine="709"/>
        <w:jc w:val="both"/>
        <w:rPr>
          <w:rFonts w:ascii="Times New Roman" w:hAnsi="Times New Roman"/>
          <w:snapToGrid w:val="0"/>
          <w:sz w:val="28"/>
          <w:szCs w:val="28"/>
        </w:rPr>
      </w:pPr>
      <w:r w:rsidRPr="00385C98">
        <w:rPr>
          <w:rFonts w:ascii="Times New Roman" w:hAnsi="Times New Roman"/>
          <w:snapToGrid w:val="0"/>
          <w:sz w:val="28"/>
          <w:szCs w:val="28"/>
        </w:rPr>
        <w:t>Соблюдение противопожарных разрывов между лесом и границей застройки населенных пункт</w:t>
      </w:r>
      <w:r w:rsidR="00385C98">
        <w:rPr>
          <w:rFonts w:ascii="Times New Roman" w:hAnsi="Times New Roman"/>
          <w:snapToGrid w:val="0"/>
          <w:sz w:val="28"/>
          <w:szCs w:val="28"/>
        </w:rPr>
        <w:t>ов</w:t>
      </w:r>
      <w:r w:rsidR="00385C98" w:rsidRPr="00385C98">
        <w:rPr>
          <w:rFonts w:ascii="Times New Roman" w:hAnsi="Times New Roman"/>
          <w:snapToGrid w:val="0"/>
          <w:sz w:val="28"/>
          <w:szCs w:val="28"/>
        </w:rPr>
        <w:t>.</w:t>
      </w:r>
    </w:p>
    <w:p w14:paraId="3BFDD1D2" w14:textId="7B15375E" w:rsidR="00B15CF9" w:rsidRPr="00385C98" w:rsidRDefault="00B15CF9" w:rsidP="00960CB7">
      <w:pPr>
        <w:widowControl w:val="0"/>
        <w:numPr>
          <w:ilvl w:val="0"/>
          <w:numId w:val="117"/>
        </w:numPr>
        <w:tabs>
          <w:tab w:val="left" w:pos="993"/>
          <w:tab w:val="left" w:pos="1134"/>
        </w:tabs>
        <w:spacing w:after="0" w:line="240" w:lineRule="auto"/>
        <w:ind w:left="0" w:firstLine="709"/>
        <w:jc w:val="both"/>
        <w:rPr>
          <w:rFonts w:ascii="Times New Roman" w:hAnsi="Times New Roman"/>
          <w:snapToGrid w:val="0"/>
          <w:sz w:val="28"/>
          <w:szCs w:val="28"/>
        </w:rPr>
      </w:pPr>
      <w:r w:rsidRPr="00385C98">
        <w:rPr>
          <w:rFonts w:ascii="Times New Roman" w:hAnsi="Times New Roman"/>
          <w:snapToGrid w:val="0"/>
          <w:sz w:val="28"/>
          <w:szCs w:val="28"/>
        </w:rPr>
        <w:t>При отведении участков для строительства за пределами населенных пунктов необходимо проведение инженерно-экологических изысканий на предмет выявления мест</w:t>
      </w:r>
      <w:r w:rsidR="00385C98">
        <w:rPr>
          <w:rFonts w:ascii="Times New Roman" w:hAnsi="Times New Roman"/>
          <w:snapToGrid w:val="0"/>
          <w:sz w:val="28"/>
          <w:szCs w:val="28"/>
        </w:rPr>
        <w:t xml:space="preserve"> </w:t>
      </w:r>
      <w:r w:rsidRPr="00385C98">
        <w:rPr>
          <w:rFonts w:ascii="Times New Roman" w:hAnsi="Times New Roman"/>
          <w:snapToGrid w:val="0"/>
          <w:sz w:val="28"/>
          <w:szCs w:val="28"/>
        </w:rPr>
        <w:t>обитаний редких, уязвимых и подверженных исчезновению видов животных и растений.</w:t>
      </w:r>
    </w:p>
    <w:p w14:paraId="136734F1" w14:textId="77777777" w:rsidR="00B15CF9" w:rsidRPr="00385C98" w:rsidRDefault="00B15CF9" w:rsidP="00960CB7">
      <w:pPr>
        <w:widowControl w:val="0"/>
        <w:numPr>
          <w:ilvl w:val="0"/>
          <w:numId w:val="117"/>
        </w:numPr>
        <w:tabs>
          <w:tab w:val="left" w:pos="993"/>
          <w:tab w:val="left" w:pos="1134"/>
        </w:tabs>
        <w:spacing w:after="0" w:line="240" w:lineRule="auto"/>
        <w:ind w:left="0" w:firstLine="709"/>
        <w:jc w:val="both"/>
        <w:rPr>
          <w:rFonts w:ascii="Times New Roman" w:hAnsi="Times New Roman"/>
          <w:snapToGrid w:val="0"/>
          <w:sz w:val="28"/>
          <w:szCs w:val="28"/>
        </w:rPr>
      </w:pPr>
      <w:r w:rsidRPr="00385C98">
        <w:rPr>
          <w:rFonts w:ascii="Times New Roman" w:hAnsi="Times New Roman"/>
          <w:snapToGrid w:val="0"/>
          <w:sz w:val="28"/>
          <w:szCs w:val="28"/>
        </w:rPr>
        <w:t>Осуществление перевода земель из категории земли сельскохозяйственного назначения в категорию земли населенных пунктов при установлении (расширении) границы населенного пункта.</w:t>
      </w:r>
    </w:p>
    <w:p w14:paraId="7966B83F" w14:textId="77777777" w:rsidR="00B15CF9" w:rsidRPr="00385C98" w:rsidRDefault="00B15CF9" w:rsidP="00960CB7">
      <w:pPr>
        <w:widowControl w:val="0"/>
        <w:numPr>
          <w:ilvl w:val="0"/>
          <w:numId w:val="117"/>
        </w:numPr>
        <w:tabs>
          <w:tab w:val="left" w:pos="1134"/>
        </w:tabs>
        <w:spacing w:after="0" w:line="240" w:lineRule="auto"/>
        <w:ind w:left="0" w:firstLine="709"/>
        <w:jc w:val="both"/>
        <w:rPr>
          <w:rFonts w:ascii="Times New Roman" w:hAnsi="Times New Roman"/>
          <w:snapToGrid w:val="0"/>
          <w:sz w:val="28"/>
          <w:szCs w:val="28"/>
        </w:rPr>
      </w:pPr>
      <w:r w:rsidRPr="00385C98">
        <w:rPr>
          <w:rFonts w:ascii="Times New Roman" w:hAnsi="Times New Roman"/>
          <w:snapToGrid w:val="0"/>
          <w:sz w:val="28"/>
          <w:szCs w:val="28"/>
        </w:rPr>
        <w:t>Разработка и утверждение проектов санитарно-защитных зон от предприятий и объектов, являющихся источниками загрязнения атмосферного воздуха. Внесение границ санитарно-защитных зон в материалы ГКН. Внесение границ утвержденных границ санитарно-защитных зон в градостроительную документацию.</w:t>
      </w:r>
    </w:p>
    <w:p w14:paraId="74B739A7" w14:textId="77777777" w:rsidR="00B15CF9" w:rsidRPr="00385C98" w:rsidRDefault="00B15CF9" w:rsidP="00960CB7">
      <w:pPr>
        <w:widowControl w:val="0"/>
        <w:numPr>
          <w:ilvl w:val="0"/>
          <w:numId w:val="117"/>
        </w:numPr>
        <w:tabs>
          <w:tab w:val="left" w:pos="1134"/>
        </w:tabs>
        <w:spacing w:after="0" w:line="240" w:lineRule="auto"/>
        <w:ind w:left="0" w:firstLine="709"/>
        <w:jc w:val="both"/>
        <w:rPr>
          <w:rFonts w:ascii="Times New Roman" w:hAnsi="Times New Roman"/>
          <w:snapToGrid w:val="0"/>
          <w:sz w:val="28"/>
          <w:szCs w:val="28"/>
        </w:rPr>
      </w:pPr>
      <w:r w:rsidRPr="00385C98">
        <w:rPr>
          <w:rFonts w:ascii="Times New Roman" w:hAnsi="Times New Roman"/>
          <w:snapToGrid w:val="0"/>
          <w:sz w:val="28"/>
          <w:szCs w:val="28"/>
        </w:rPr>
        <w:t>Рациональное использование сельскохозяйственных угодий может быть достигнуто за счет:</w:t>
      </w:r>
    </w:p>
    <w:p w14:paraId="342BA3BF" w14:textId="77777777" w:rsidR="00B15CF9" w:rsidRPr="00385C98" w:rsidRDefault="00B15CF9" w:rsidP="00960CB7">
      <w:pPr>
        <w:widowControl w:val="0"/>
        <w:numPr>
          <w:ilvl w:val="0"/>
          <w:numId w:val="118"/>
        </w:numPr>
        <w:tabs>
          <w:tab w:val="left" w:pos="993"/>
          <w:tab w:val="left" w:pos="1134"/>
        </w:tabs>
        <w:spacing w:after="0" w:line="240" w:lineRule="auto"/>
        <w:ind w:left="0" w:firstLine="709"/>
        <w:jc w:val="both"/>
        <w:rPr>
          <w:rFonts w:ascii="Times New Roman" w:hAnsi="Times New Roman"/>
          <w:bCs/>
          <w:snapToGrid w:val="0"/>
          <w:sz w:val="28"/>
          <w:szCs w:val="28"/>
        </w:rPr>
      </w:pPr>
      <w:r w:rsidRPr="00385C98">
        <w:rPr>
          <w:rFonts w:ascii="Times New Roman" w:hAnsi="Times New Roman"/>
          <w:snapToGrid w:val="0"/>
          <w:sz w:val="28"/>
          <w:szCs w:val="28"/>
        </w:rPr>
        <w:t>включения в оборот незадействованных земель, пригодных к использованию в сельскохозяйственном производстве (залежей);</w:t>
      </w:r>
    </w:p>
    <w:p w14:paraId="09359568" w14:textId="77777777" w:rsidR="00B15CF9" w:rsidRPr="00385C98" w:rsidRDefault="00B15CF9" w:rsidP="00960CB7">
      <w:pPr>
        <w:widowControl w:val="0"/>
        <w:numPr>
          <w:ilvl w:val="0"/>
          <w:numId w:val="118"/>
        </w:numPr>
        <w:tabs>
          <w:tab w:val="left" w:pos="993"/>
          <w:tab w:val="left" w:pos="1134"/>
        </w:tabs>
        <w:spacing w:after="0" w:line="240" w:lineRule="auto"/>
        <w:ind w:left="0" w:firstLine="709"/>
        <w:jc w:val="both"/>
        <w:rPr>
          <w:rFonts w:ascii="Times New Roman" w:hAnsi="Times New Roman"/>
          <w:bCs/>
          <w:snapToGrid w:val="0"/>
          <w:sz w:val="28"/>
          <w:szCs w:val="28"/>
        </w:rPr>
      </w:pPr>
      <w:r w:rsidRPr="00385C98">
        <w:rPr>
          <w:rFonts w:ascii="Times New Roman" w:hAnsi="Times New Roman"/>
          <w:bCs/>
          <w:snapToGrid w:val="0"/>
          <w:sz w:val="28"/>
          <w:szCs w:val="28"/>
        </w:rPr>
        <w:t xml:space="preserve">сохранения и повышения плодородия земель сельскохозяйственного назначения; </w:t>
      </w:r>
    </w:p>
    <w:p w14:paraId="67B1610A" w14:textId="77777777" w:rsidR="00B15CF9" w:rsidRPr="00385C98" w:rsidRDefault="00B15CF9" w:rsidP="00960CB7">
      <w:pPr>
        <w:widowControl w:val="0"/>
        <w:numPr>
          <w:ilvl w:val="0"/>
          <w:numId w:val="118"/>
        </w:numPr>
        <w:tabs>
          <w:tab w:val="left" w:pos="993"/>
          <w:tab w:val="left" w:pos="1134"/>
        </w:tabs>
        <w:spacing w:after="0" w:line="240" w:lineRule="auto"/>
        <w:ind w:left="0" w:firstLine="709"/>
        <w:jc w:val="both"/>
        <w:rPr>
          <w:rFonts w:ascii="Times New Roman" w:hAnsi="Times New Roman"/>
          <w:bCs/>
          <w:snapToGrid w:val="0"/>
          <w:sz w:val="28"/>
          <w:szCs w:val="28"/>
        </w:rPr>
      </w:pPr>
      <w:r w:rsidRPr="00385C98">
        <w:rPr>
          <w:rFonts w:ascii="Times New Roman" w:hAnsi="Times New Roman"/>
          <w:bCs/>
          <w:snapToGrid w:val="0"/>
          <w:sz w:val="28"/>
          <w:szCs w:val="28"/>
        </w:rPr>
        <w:t>развития элитного семеноводства и племенного животноводства;</w:t>
      </w:r>
    </w:p>
    <w:p w14:paraId="1AE4A78F" w14:textId="77777777" w:rsidR="00B15CF9" w:rsidRPr="00385C98" w:rsidRDefault="00B15CF9" w:rsidP="00960CB7">
      <w:pPr>
        <w:widowControl w:val="0"/>
        <w:numPr>
          <w:ilvl w:val="0"/>
          <w:numId w:val="118"/>
        </w:numPr>
        <w:tabs>
          <w:tab w:val="left" w:pos="993"/>
          <w:tab w:val="left" w:pos="1134"/>
        </w:tabs>
        <w:spacing w:after="0" w:line="240" w:lineRule="auto"/>
        <w:ind w:left="0" w:firstLine="709"/>
        <w:jc w:val="both"/>
        <w:rPr>
          <w:rFonts w:ascii="Times New Roman" w:hAnsi="Times New Roman"/>
          <w:snapToGrid w:val="0"/>
          <w:sz w:val="28"/>
          <w:szCs w:val="28"/>
        </w:rPr>
      </w:pPr>
      <w:r w:rsidRPr="00385C98">
        <w:rPr>
          <w:rFonts w:ascii="Times New Roman" w:hAnsi="Times New Roman"/>
          <w:snapToGrid w:val="0"/>
          <w:kern w:val="16"/>
          <w:sz w:val="28"/>
          <w:szCs w:val="28"/>
        </w:rPr>
        <w:t>внедрения в производство высокоурожайных и перспективных сортов сельскохозяйственных культур, прогрессивных технологий возделывания;</w:t>
      </w:r>
    </w:p>
    <w:p w14:paraId="50FCD424" w14:textId="77777777" w:rsidR="00B15CF9" w:rsidRPr="00385C98" w:rsidRDefault="00B15CF9" w:rsidP="00960CB7">
      <w:pPr>
        <w:widowControl w:val="0"/>
        <w:numPr>
          <w:ilvl w:val="0"/>
          <w:numId w:val="118"/>
        </w:numPr>
        <w:tabs>
          <w:tab w:val="left" w:pos="993"/>
          <w:tab w:val="left" w:pos="1134"/>
        </w:tabs>
        <w:spacing w:after="0" w:line="240" w:lineRule="auto"/>
        <w:ind w:left="0" w:firstLine="709"/>
        <w:jc w:val="both"/>
        <w:rPr>
          <w:rFonts w:ascii="Times New Roman" w:hAnsi="Times New Roman"/>
          <w:snapToGrid w:val="0"/>
          <w:sz w:val="28"/>
          <w:szCs w:val="28"/>
        </w:rPr>
      </w:pPr>
      <w:r w:rsidRPr="00385C98">
        <w:rPr>
          <w:rFonts w:ascii="Times New Roman" w:hAnsi="Times New Roman"/>
          <w:snapToGrid w:val="0"/>
          <w:sz w:val="28"/>
          <w:szCs w:val="28"/>
        </w:rPr>
        <w:t>создания условий для развития фермерских и крестьянских хозяйств, финансовой поддержки этого направления.</w:t>
      </w:r>
    </w:p>
    <w:p w14:paraId="0E6355F4" w14:textId="77777777" w:rsidR="00B15CF9" w:rsidRPr="00385C98" w:rsidRDefault="00B15CF9" w:rsidP="00960CB7">
      <w:pPr>
        <w:numPr>
          <w:ilvl w:val="0"/>
          <w:numId w:val="117"/>
        </w:numPr>
        <w:tabs>
          <w:tab w:val="left" w:pos="1134"/>
        </w:tabs>
        <w:spacing w:after="0" w:line="240" w:lineRule="auto"/>
        <w:ind w:left="0" w:firstLine="709"/>
        <w:jc w:val="both"/>
        <w:rPr>
          <w:rFonts w:ascii="Times New Roman" w:hAnsi="Times New Roman"/>
          <w:sz w:val="28"/>
          <w:szCs w:val="28"/>
        </w:rPr>
      </w:pPr>
      <w:r w:rsidRPr="00385C98">
        <w:rPr>
          <w:rFonts w:ascii="Times New Roman" w:hAnsi="Times New Roman"/>
          <w:sz w:val="28"/>
          <w:szCs w:val="28"/>
        </w:rPr>
        <w:t>Мероприятия по охране недр:</w:t>
      </w:r>
    </w:p>
    <w:p w14:paraId="13E52232" w14:textId="77777777" w:rsidR="00B15CF9" w:rsidRPr="00385C98" w:rsidRDefault="00B15CF9" w:rsidP="00960CB7">
      <w:pPr>
        <w:widowControl w:val="0"/>
        <w:numPr>
          <w:ilvl w:val="0"/>
          <w:numId w:val="104"/>
        </w:numPr>
        <w:tabs>
          <w:tab w:val="left" w:pos="1134"/>
        </w:tabs>
        <w:spacing w:after="0" w:line="240" w:lineRule="auto"/>
        <w:ind w:left="0" w:firstLine="709"/>
        <w:jc w:val="both"/>
        <w:rPr>
          <w:rFonts w:ascii="Times New Roman" w:hAnsi="Times New Roman"/>
          <w:snapToGrid w:val="0"/>
          <w:sz w:val="28"/>
          <w:szCs w:val="28"/>
        </w:rPr>
      </w:pPr>
      <w:r w:rsidRPr="00385C98">
        <w:rPr>
          <w:rFonts w:ascii="Times New Roman" w:eastAsiaTheme="majorEastAsia" w:hAnsi="Times New Roman"/>
          <w:snapToGrid w:val="0"/>
          <w:sz w:val="28"/>
          <w:szCs w:val="28"/>
        </w:rPr>
        <w:t>предупреждение самовольной застройки площадей залегания полезных ископаемых и соблюдение установленного порядка использования этих площадей в иных целях</w:t>
      </w:r>
      <w:r w:rsidRPr="00385C98">
        <w:rPr>
          <w:rFonts w:ascii="Times New Roman" w:hAnsi="Times New Roman"/>
          <w:snapToGrid w:val="0"/>
          <w:sz w:val="28"/>
          <w:szCs w:val="28"/>
        </w:rPr>
        <w:t>;</w:t>
      </w:r>
    </w:p>
    <w:p w14:paraId="585DA69D" w14:textId="77777777" w:rsidR="00B15CF9" w:rsidRPr="00385C98" w:rsidRDefault="00B15CF9" w:rsidP="00960CB7">
      <w:pPr>
        <w:widowControl w:val="0"/>
        <w:numPr>
          <w:ilvl w:val="0"/>
          <w:numId w:val="104"/>
        </w:numPr>
        <w:tabs>
          <w:tab w:val="left" w:pos="1134"/>
        </w:tabs>
        <w:spacing w:after="0" w:line="240" w:lineRule="auto"/>
        <w:ind w:left="0" w:firstLine="709"/>
        <w:jc w:val="both"/>
        <w:rPr>
          <w:rFonts w:ascii="Times New Roman" w:eastAsiaTheme="majorEastAsia" w:hAnsi="Times New Roman"/>
          <w:snapToGrid w:val="0"/>
          <w:sz w:val="28"/>
          <w:szCs w:val="28"/>
        </w:rPr>
      </w:pPr>
      <w:r w:rsidRPr="00385C98">
        <w:rPr>
          <w:rFonts w:ascii="Times New Roman" w:eastAsiaTheme="majorEastAsia" w:hAnsi="Times New Roman"/>
          <w:snapToGrid w:val="0"/>
          <w:sz w:val="28"/>
          <w:szCs w:val="28"/>
        </w:rPr>
        <w:t>предотвращение размещения отходов производства и потребления на водосборных площадях подземных водных объектов и в местах залегания подземных вод, которые используются для целей питьевого водоснабжения или технологического обеспечения водой объектов промышленности либо объектов сельскохозяйственного назначения или резервирование которых осуществлено в качестве источников питьевого водоснабжения;</w:t>
      </w:r>
    </w:p>
    <w:p w14:paraId="1BCDB5B2" w14:textId="77777777" w:rsidR="00B15CF9" w:rsidRPr="00385C98" w:rsidRDefault="00B15CF9" w:rsidP="00960CB7">
      <w:pPr>
        <w:widowControl w:val="0"/>
        <w:numPr>
          <w:ilvl w:val="0"/>
          <w:numId w:val="104"/>
        </w:numPr>
        <w:tabs>
          <w:tab w:val="left" w:pos="1134"/>
        </w:tabs>
        <w:spacing w:after="0" w:line="240" w:lineRule="auto"/>
        <w:ind w:left="0" w:firstLine="709"/>
        <w:jc w:val="both"/>
        <w:rPr>
          <w:rFonts w:ascii="Times New Roman" w:eastAsiaTheme="majorEastAsia" w:hAnsi="Times New Roman"/>
          <w:snapToGrid w:val="0"/>
          <w:sz w:val="28"/>
          <w:szCs w:val="28"/>
        </w:rPr>
      </w:pPr>
      <w:r w:rsidRPr="00385C98">
        <w:rPr>
          <w:rFonts w:ascii="Times New Roman" w:eastAsiaTheme="majorEastAsia" w:hAnsi="Times New Roman"/>
          <w:snapToGrid w:val="0"/>
          <w:sz w:val="28"/>
          <w:szCs w:val="28"/>
        </w:rPr>
        <w:t>получение заключений Федерального агентства по недропользованию или его территориального органа об отсутствии полезных ископаемых в недрах под участком предстоящей застройки, разрешений на строительство в местах залегания полезных ископаемых при проектировании объектов капитального строительства.</w:t>
      </w:r>
    </w:p>
    <w:p w14:paraId="3DC02D47" w14:textId="77777777" w:rsidR="00B15CF9" w:rsidRPr="00385C98" w:rsidRDefault="00B15CF9" w:rsidP="00960CB7">
      <w:pPr>
        <w:numPr>
          <w:ilvl w:val="0"/>
          <w:numId w:val="117"/>
        </w:numPr>
        <w:tabs>
          <w:tab w:val="left" w:pos="1134"/>
        </w:tabs>
        <w:spacing w:after="0" w:line="240" w:lineRule="auto"/>
        <w:ind w:left="0" w:firstLine="709"/>
        <w:jc w:val="both"/>
        <w:rPr>
          <w:rFonts w:ascii="Times New Roman" w:hAnsi="Times New Roman"/>
          <w:sz w:val="28"/>
          <w:szCs w:val="28"/>
        </w:rPr>
      </w:pPr>
      <w:r w:rsidRPr="00385C98">
        <w:rPr>
          <w:rFonts w:ascii="Times New Roman" w:hAnsi="Times New Roman"/>
          <w:sz w:val="28"/>
          <w:szCs w:val="28"/>
        </w:rPr>
        <w:t>Мероприятия по охране атмосферного воздуха на территории жилой застройки требуется:</w:t>
      </w:r>
    </w:p>
    <w:p w14:paraId="1095DECD" w14:textId="77777777" w:rsidR="00B15CF9" w:rsidRPr="00385C98" w:rsidRDefault="00B15CF9" w:rsidP="00960CB7">
      <w:pPr>
        <w:widowControl w:val="0"/>
        <w:numPr>
          <w:ilvl w:val="0"/>
          <w:numId w:val="116"/>
        </w:numPr>
        <w:tabs>
          <w:tab w:val="left" w:pos="1134"/>
        </w:tabs>
        <w:spacing w:after="0" w:line="240" w:lineRule="auto"/>
        <w:ind w:left="0" w:firstLine="709"/>
        <w:jc w:val="both"/>
        <w:rPr>
          <w:rFonts w:ascii="Times New Roman" w:hAnsi="Times New Roman"/>
          <w:snapToGrid w:val="0"/>
          <w:sz w:val="28"/>
          <w:szCs w:val="28"/>
        </w:rPr>
      </w:pPr>
      <w:r w:rsidRPr="00385C98">
        <w:rPr>
          <w:rFonts w:ascii="Times New Roman" w:hAnsi="Times New Roman"/>
          <w:snapToGrid w:val="0"/>
          <w:sz w:val="28"/>
          <w:szCs w:val="28"/>
        </w:rPr>
        <w:t xml:space="preserve">выбор площадок для строительства предприятий, выделяющих вредности </w:t>
      </w:r>
      <w:r w:rsidRPr="00385C98">
        <w:rPr>
          <w:rFonts w:ascii="Times New Roman" w:hAnsi="Times New Roman"/>
          <w:snapToGrid w:val="0"/>
          <w:sz w:val="28"/>
          <w:szCs w:val="28"/>
        </w:rPr>
        <w:lastRenderedPageBreak/>
        <w:t xml:space="preserve">в воздушный бассейн с учетом аэрометеорологических условий местности. Размещение новых предприятий с учетом возможности организации санитарно-защитных зон требуемого размера соответственно классу вредности; </w:t>
      </w:r>
    </w:p>
    <w:p w14:paraId="6091286D" w14:textId="77777777" w:rsidR="00B15CF9" w:rsidRPr="00385C98" w:rsidRDefault="00B15CF9" w:rsidP="00960CB7">
      <w:pPr>
        <w:widowControl w:val="0"/>
        <w:numPr>
          <w:ilvl w:val="0"/>
          <w:numId w:val="116"/>
        </w:numPr>
        <w:tabs>
          <w:tab w:val="left" w:pos="1134"/>
        </w:tabs>
        <w:spacing w:after="0" w:line="240" w:lineRule="auto"/>
        <w:ind w:left="0" w:firstLine="709"/>
        <w:jc w:val="both"/>
        <w:rPr>
          <w:rFonts w:ascii="Times New Roman" w:hAnsi="Times New Roman"/>
          <w:snapToGrid w:val="0"/>
          <w:sz w:val="28"/>
          <w:szCs w:val="28"/>
        </w:rPr>
      </w:pPr>
      <w:r w:rsidRPr="00385C98">
        <w:rPr>
          <w:rFonts w:ascii="Times New Roman" w:hAnsi="Times New Roman"/>
          <w:snapToGrid w:val="0"/>
          <w:sz w:val="28"/>
          <w:szCs w:val="28"/>
        </w:rPr>
        <w:t>проведение атмосфероохранных мероприятий за счет собственников предприятий и разработка проектов санитарно-защитных зон предприятий;</w:t>
      </w:r>
    </w:p>
    <w:p w14:paraId="3BC8C227" w14:textId="77777777" w:rsidR="00B15CF9" w:rsidRPr="00385C98" w:rsidRDefault="00B15CF9" w:rsidP="00960CB7">
      <w:pPr>
        <w:widowControl w:val="0"/>
        <w:numPr>
          <w:ilvl w:val="0"/>
          <w:numId w:val="116"/>
        </w:numPr>
        <w:tabs>
          <w:tab w:val="left" w:pos="1134"/>
        </w:tabs>
        <w:spacing w:after="0" w:line="240" w:lineRule="auto"/>
        <w:ind w:left="0" w:firstLine="709"/>
        <w:jc w:val="both"/>
        <w:rPr>
          <w:rFonts w:ascii="Times New Roman" w:hAnsi="Times New Roman"/>
          <w:snapToGrid w:val="0"/>
          <w:sz w:val="28"/>
          <w:szCs w:val="28"/>
        </w:rPr>
      </w:pPr>
      <w:r w:rsidRPr="00385C98">
        <w:rPr>
          <w:rFonts w:ascii="Times New Roman" w:hAnsi="Times New Roman"/>
          <w:snapToGrid w:val="0"/>
          <w:sz w:val="28"/>
          <w:szCs w:val="28"/>
        </w:rPr>
        <w:t xml:space="preserve">проведение производственного лабораторного контроля при функционировании предприятий </w:t>
      </w:r>
      <w:r w:rsidRPr="00385C98">
        <w:rPr>
          <w:rFonts w:ascii="Times New Roman" w:hAnsi="Times New Roman"/>
          <w:snapToGrid w:val="0"/>
          <w:sz w:val="28"/>
          <w:szCs w:val="28"/>
          <w:lang w:val="en-US"/>
        </w:rPr>
        <w:t>I</w:t>
      </w:r>
      <w:r w:rsidRPr="00385C98">
        <w:rPr>
          <w:rFonts w:ascii="Times New Roman" w:hAnsi="Times New Roman"/>
          <w:snapToGrid w:val="0"/>
          <w:sz w:val="28"/>
          <w:szCs w:val="28"/>
        </w:rPr>
        <w:t>-</w:t>
      </w:r>
      <w:r w:rsidRPr="00385C98">
        <w:rPr>
          <w:rFonts w:ascii="Times New Roman" w:hAnsi="Times New Roman"/>
          <w:snapToGrid w:val="0"/>
          <w:sz w:val="28"/>
          <w:szCs w:val="28"/>
          <w:lang w:val="en-US"/>
        </w:rPr>
        <w:t>III</w:t>
      </w:r>
      <w:r w:rsidRPr="00385C98">
        <w:rPr>
          <w:rFonts w:ascii="Times New Roman" w:hAnsi="Times New Roman"/>
          <w:snapToGrid w:val="0"/>
          <w:sz w:val="28"/>
          <w:szCs w:val="28"/>
        </w:rPr>
        <w:t xml:space="preserve"> класса опасности в зоне влияния выбросов данного объекта силами хозяйствующих субъектов;</w:t>
      </w:r>
    </w:p>
    <w:p w14:paraId="1FCD22DE" w14:textId="77777777" w:rsidR="00B15CF9" w:rsidRPr="00385C98" w:rsidRDefault="00B15CF9" w:rsidP="00960CB7">
      <w:pPr>
        <w:widowControl w:val="0"/>
        <w:numPr>
          <w:ilvl w:val="0"/>
          <w:numId w:val="116"/>
        </w:numPr>
        <w:tabs>
          <w:tab w:val="left" w:pos="1134"/>
        </w:tabs>
        <w:spacing w:after="0" w:line="240" w:lineRule="auto"/>
        <w:ind w:left="0" w:firstLine="709"/>
        <w:jc w:val="both"/>
        <w:rPr>
          <w:rFonts w:ascii="Times New Roman" w:hAnsi="Times New Roman"/>
          <w:snapToGrid w:val="0"/>
          <w:sz w:val="28"/>
          <w:szCs w:val="28"/>
        </w:rPr>
      </w:pPr>
      <w:r w:rsidRPr="00385C98">
        <w:rPr>
          <w:rFonts w:ascii="Times New Roman" w:hAnsi="Times New Roman"/>
          <w:snapToGrid w:val="0"/>
          <w:sz w:val="28"/>
          <w:szCs w:val="28"/>
        </w:rPr>
        <w:t xml:space="preserve">выполнение технологических мероприятий для уменьшения объемов отходящих газов и подавления вредных выбросов в воздушный бассейн от котельных (применение современного оборудования, эффективных методов очистки, использования высокоэффективных котлов в сочетании с дожигом и очисткой дымовых газов); </w:t>
      </w:r>
    </w:p>
    <w:p w14:paraId="1BBF6A2E" w14:textId="77777777" w:rsidR="00B15CF9" w:rsidRPr="00385C98" w:rsidRDefault="00B15CF9" w:rsidP="00960CB7">
      <w:pPr>
        <w:widowControl w:val="0"/>
        <w:numPr>
          <w:ilvl w:val="0"/>
          <w:numId w:val="116"/>
        </w:numPr>
        <w:tabs>
          <w:tab w:val="left" w:pos="1134"/>
        </w:tabs>
        <w:spacing w:after="0" w:line="240" w:lineRule="auto"/>
        <w:ind w:left="0" w:firstLine="709"/>
        <w:jc w:val="both"/>
        <w:rPr>
          <w:rFonts w:ascii="Times New Roman" w:hAnsi="Times New Roman"/>
          <w:snapToGrid w:val="0"/>
          <w:sz w:val="28"/>
          <w:szCs w:val="28"/>
        </w:rPr>
      </w:pPr>
      <w:r w:rsidRPr="00385C98">
        <w:rPr>
          <w:rFonts w:ascii="Times New Roman" w:hAnsi="Times New Roman"/>
          <w:snapToGrid w:val="0"/>
          <w:sz w:val="28"/>
          <w:szCs w:val="28"/>
        </w:rPr>
        <w:t>осуществление контроля со стороны администрации за установлением границ санитарно-защитных зон вновь размещаемых предприятий с последующим внесением их в линии градостроительного регулирования и введением ограничений на использование земель;</w:t>
      </w:r>
    </w:p>
    <w:p w14:paraId="19591DC9" w14:textId="77777777" w:rsidR="00B15CF9" w:rsidRPr="00385C98" w:rsidRDefault="00B15CF9" w:rsidP="00960CB7">
      <w:pPr>
        <w:widowControl w:val="0"/>
        <w:numPr>
          <w:ilvl w:val="0"/>
          <w:numId w:val="116"/>
        </w:numPr>
        <w:tabs>
          <w:tab w:val="left" w:pos="1134"/>
        </w:tabs>
        <w:spacing w:after="0" w:line="240" w:lineRule="auto"/>
        <w:ind w:left="0" w:firstLine="709"/>
        <w:jc w:val="both"/>
        <w:rPr>
          <w:rFonts w:ascii="Times New Roman" w:hAnsi="Times New Roman"/>
          <w:snapToGrid w:val="0"/>
          <w:sz w:val="28"/>
          <w:szCs w:val="28"/>
        </w:rPr>
      </w:pPr>
      <w:r w:rsidRPr="00385C98">
        <w:rPr>
          <w:rFonts w:ascii="Times New Roman" w:hAnsi="Times New Roman"/>
          <w:snapToGrid w:val="0"/>
          <w:sz w:val="28"/>
          <w:szCs w:val="28"/>
        </w:rPr>
        <w:t>применение озеленения в санитарно-защитных зонах;</w:t>
      </w:r>
    </w:p>
    <w:p w14:paraId="0AD86EE8" w14:textId="77777777" w:rsidR="00B15CF9" w:rsidRPr="00385C98" w:rsidRDefault="00B15CF9" w:rsidP="00960CB7">
      <w:pPr>
        <w:widowControl w:val="0"/>
        <w:numPr>
          <w:ilvl w:val="0"/>
          <w:numId w:val="116"/>
        </w:numPr>
        <w:tabs>
          <w:tab w:val="left" w:pos="1134"/>
        </w:tabs>
        <w:spacing w:after="0" w:line="240" w:lineRule="auto"/>
        <w:ind w:left="0" w:firstLine="709"/>
        <w:jc w:val="both"/>
        <w:rPr>
          <w:rFonts w:ascii="Times New Roman" w:hAnsi="Times New Roman"/>
          <w:snapToGrid w:val="0"/>
          <w:sz w:val="28"/>
          <w:szCs w:val="28"/>
        </w:rPr>
      </w:pPr>
      <w:r w:rsidRPr="00385C98">
        <w:rPr>
          <w:rFonts w:ascii="Times New Roman" w:hAnsi="Times New Roman"/>
          <w:snapToGrid w:val="0"/>
          <w:sz w:val="28"/>
          <w:szCs w:val="28"/>
        </w:rPr>
        <w:t>содержание дорожного полотна в надлежащем состоянии, своевременный ремонт дороги.</w:t>
      </w:r>
    </w:p>
    <w:p w14:paraId="2C236751" w14:textId="77777777" w:rsidR="00B15CF9" w:rsidRPr="00385C98" w:rsidRDefault="00B15CF9" w:rsidP="00960CB7">
      <w:pPr>
        <w:numPr>
          <w:ilvl w:val="0"/>
          <w:numId w:val="117"/>
        </w:numPr>
        <w:tabs>
          <w:tab w:val="left" w:pos="1134"/>
        </w:tabs>
        <w:spacing w:after="0" w:line="240" w:lineRule="auto"/>
        <w:ind w:left="0" w:firstLine="709"/>
        <w:jc w:val="both"/>
        <w:rPr>
          <w:rFonts w:ascii="Times New Roman" w:hAnsi="Times New Roman"/>
          <w:sz w:val="28"/>
          <w:szCs w:val="28"/>
        </w:rPr>
      </w:pPr>
      <w:r w:rsidRPr="00385C98">
        <w:rPr>
          <w:rFonts w:ascii="Times New Roman" w:hAnsi="Times New Roman"/>
          <w:sz w:val="28"/>
          <w:szCs w:val="28"/>
        </w:rPr>
        <w:t>Мероприятия по охране поверхностных и подземных вод:</w:t>
      </w:r>
    </w:p>
    <w:p w14:paraId="653F4845" w14:textId="77777777" w:rsidR="00B15CF9" w:rsidRPr="00385C98" w:rsidRDefault="00B15CF9" w:rsidP="00385C98">
      <w:pPr>
        <w:widowControl w:val="0"/>
        <w:tabs>
          <w:tab w:val="left" w:pos="1134"/>
        </w:tabs>
        <w:spacing w:after="0" w:line="240" w:lineRule="auto"/>
        <w:ind w:firstLine="709"/>
        <w:jc w:val="both"/>
        <w:rPr>
          <w:rFonts w:ascii="Times New Roman" w:hAnsi="Times New Roman"/>
          <w:snapToGrid w:val="0"/>
          <w:sz w:val="28"/>
          <w:szCs w:val="28"/>
        </w:rPr>
      </w:pPr>
      <w:r w:rsidRPr="00385C98">
        <w:rPr>
          <w:rFonts w:ascii="Times New Roman" w:hAnsi="Times New Roman"/>
          <w:snapToGrid w:val="0"/>
          <w:sz w:val="28"/>
          <w:szCs w:val="28"/>
        </w:rPr>
        <w:t>Мероприятия в водоохранных зонах рек и ручьев:</w:t>
      </w:r>
    </w:p>
    <w:p w14:paraId="47C46199" w14:textId="77777777" w:rsidR="00B15CF9" w:rsidRPr="00385C98" w:rsidRDefault="00B15CF9" w:rsidP="00960CB7">
      <w:pPr>
        <w:widowControl w:val="0"/>
        <w:numPr>
          <w:ilvl w:val="0"/>
          <w:numId w:val="119"/>
        </w:numPr>
        <w:tabs>
          <w:tab w:val="left" w:pos="1134"/>
        </w:tabs>
        <w:spacing w:after="0" w:line="240" w:lineRule="auto"/>
        <w:ind w:left="0" w:firstLine="709"/>
        <w:jc w:val="both"/>
        <w:rPr>
          <w:rFonts w:ascii="Times New Roman" w:hAnsi="Times New Roman"/>
          <w:snapToGrid w:val="0"/>
          <w:sz w:val="28"/>
          <w:szCs w:val="28"/>
        </w:rPr>
      </w:pPr>
      <w:r w:rsidRPr="00385C98">
        <w:rPr>
          <w:rFonts w:ascii="Times New Roman" w:hAnsi="Times New Roman"/>
          <w:snapToGrid w:val="0"/>
          <w:sz w:val="28"/>
          <w:szCs w:val="28"/>
        </w:rPr>
        <w:t>закрепление на местности специальными информационными знаками в соответствии с земельным законодательством границ водоохранных зон и прибрежных защитных полос рек в населенных пунктах, рекреационных зонах;</w:t>
      </w:r>
    </w:p>
    <w:p w14:paraId="53E0FEF3" w14:textId="77777777" w:rsidR="00B15CF9" w:rsidRPr="00385C98" w:rsidRDefault="00B15CF9" w:rsidP="00960CB7">
      <w:pPr>
        <w:widowControl w:val="0"/>
        <w:numPr>
          <w:ilvl w:val="0"/>
          <w:numId w:val="119"/>
        </w:numPr>
        <w:tabs>
          <w:tab w:val="left" w:pos="1134"/>
        </w:tabs>
        <w:spacing w:after="0" w:line="240" w:lineRule="auto"/>
        <w:ind w:left="0" w:firstLine="709"/>
        <w:jc w:val="both"/>
        <w:rPr>
          <w:rFonts w:ascii="Times New Roman" w:hAnsi="Times New Roman"/>
          <w:snapToGrid w:val="0"/>
          <w:sz w:val="28"/>
          <w:szCs w:val="28"/>
        </w:rPr>
      </w:pPr>
      <w:r w:rsidRPr="00385C98">
        <w:rPr>
          <w:rFonts w:ascii="Times New Roman" w:hAnsi="Times New Roman"/>
          <w:snapToGrid w:val="0"/>
          <w:sz w:val="28"/>
          <w:szCs w:val="28"/>
        </w:rPr>
        <w:t>ликвидация в водоохранных зонах проницаемых выгребов;</w:t>
      </w:r>
    </w:p>
    <w:p w14:paraId="79A19E58" w14:textId="77777777" w:rsidR="00B15CF9" w:rsidRPr="00385C98" w:rsidRDefault="00B15CF9" w:rsidP="00960CB7">
      <w:pPr>
        <w:widowControl w:val="0"/>
        <w:numPr>
          <w:ilvl w:val="0"/>
          <w:numId w:val="119"/>
        </w:numPr>
        <w:tabs>
          <w:tab w:val="left" w:pos="1134"/>
        </w:tabs>
        <w:spacing w:after="0" w:line="240" w:lineRule="auto"/>
        <w:ind w:left="0" w:firstLine="709"/>
        <w:jc w:val="both"/>
        <w:rPr>
          <w:rFonts w:ascii="Times New Roman" w:hAnsi="Times New Roman"/>
          <w:snapToGrid w:val="0"/>
          <w:sz w:val="28"/>
          <w:szCs w:val="28"/>
        </w:rPr>
      </w:pPr>
      <w:r w:rsidRPr="00385C98">
        <w:rPr>
          <w:rFonts w:ascii="Times New Roman" w:hAnsi="Times New Roman"/>
          <w:snapToGrid w:val="0"/>
          <w:sz w:val="28"/>
          <w:szCs w:val="28"/>
        </w:rPr>
        <w:t>эксплуатация хозяйственных и иных объектов, попадающих в водоохранную зону при условии оборудования таких объектов сооружениями, обеспечивающими охрану рек от загрязнения, засорения и истощения.</w:t>
      </w:r>
    </w:p>
    <w:p w14:paraId="48448FA7" w14:textId="77777777" w:rsidR="00B15CF9" w:rsidRPr="00385C98" w:rsidRDefault="00B15CF9" w:rsidP="00960CB7">
      <w:pPr>
        <w:widowControl w:val="0"/>
        <w:numPr>
          <w:ilvl w:val="0"/>
          <w:numId w:val="117"/>
        </w:numPr>
        <w:tabs>
          <w:tab w:val="left" w:pos="1134"/>
        </w:tabs>
        <w:spacing w:after="0" w:line="240" w:lineRule="auto"/>
        <w:ind w:left="0" w:firstLine="709"/>
        <w:jc w:val="both"/>
        <w:rPr>
          <w:rFonts w:ascii="Times New Roman" w:hAnsi="Times New Roman"/>
          <w:snapToGrid w:val="0"/>
          <w:sz w:val="28"/>
          <w:szCs w:val="28"/>
        </w:rPr>
      </w:pPr>
      <w:r w:rsidRPr="00385C98">
        <w:rPr>
          <w:rFonts w:ascii="Times New Roman" w:hAnsi="Times New Roman"/>
          <w:snapToGrid w:val="0"/>
          <w:sz w:val="28"/>
          <w:szCs w:val="28"/>
        </w:rPr>
        <w:t>Для обеспечения населения питьевой водой гарантированного качества на уровне органов местного самоуправления принять решение по вопросам:</w:t>
      </w:r>
    </w:p>
    <w:p w14:paraId="0947D2E9" w14:textId="77777777" w:rsidR="00B15CF9" w:rsidRPr="00385C98" w:rsidRDefault="00B15CF9" w:rsidP="00960CB7">
      <w:pPr>
        <w:widowControl w:val="0"/>
        <w:numPr>
          <w:ilvl w:val="0"/>
          <w:numId w:val="119"/>
        </w:numPr>
        <w:tabs>
          <w:tab w:val="left" w:pos="1134"/>
        </w:tabs>
        <w:spacing w:after="0" w:line="240" w:lineRule="auto"/>
        <w:ind w:left="0" w:firstLine="709"/>
        <w:jc w:val="both"/>
        <w:rPr>
          <w:rFonts w:ascii="Times New Roman" w:hAnsi="Times New Roman"/>
          <w:snapToGrid w:val="0"/>
          <w:sz w:val="28"/>
          <w:szCs w:val="28"/>
        </w:rPr>
      </w:pPr>
      <w:r w:rsidRPr="00385C98">
        <w:rPr>
          <w:rFonts w:ascii="Times New Roman" w:hAnsi="Times New Roman"/>
          <w:snapToGrid w:val="0"/>
          <w:sz w:val="28"/>
          <w:szCs w:val="28"/>
        </w:rPr>
        <w:t>разработки и утверждения проектов зон санитарной охраны;</w:t>
      </w:r>
    </w:p>
    <w:p w14:paraId="2372F4EF" w14:textId="77777777" w:rsidR="00B15CF9" w:rsidRPr="00385C98" w:rsidRDefault="00B15CF9" w:rsidP="00960CB7">
      <w:pPr>
        <w:widowControl w:val="0"/>
        <w:numPr>
          <w:ilvl w:val="0"/>
          <w:numId w:val="119"/>
        </w:numPr>
        <w:tabs>
          <w:tab w:val="left" w:pos="1134"/>
        </w:tabs>
        <w:spacing w:after="0" w:line="240" w:lineRule="auto"/>
        <w:ind w:left="0" w:firstLine="709"/>
        <w:jc w:val="both"/>
        <w:rPr>
          <w:rFonts w:ascii="Times New Roman" w:hAnsi="Times New Roman"/>
          <w:snapToGrid w:val="0"/>
          <w:sz w:val="28"/>
          <w:szCs w:val="28"/>
        </w:rPr>
      </w:pPr>
      <w:r w:rsidRPr="00385C98">
        <w:rPr>
          <w:rFonts w:ascii="Times New Roman" w:hAnsi="Times New Roman"/>
          <w:snapToGrid w:val="0"/>
          <w:sz w:val="28"/>
          <w:szCs w:val="28"/>
        </w:rPr>
        <w:t>обеспечения выполнения мероприятий на территории зон санитарной охраны;</w:t>
      </w:r>
    </w:p>
    <w:p w14:paraId="0C2B48D3" w14:textId="77777777" w:rsidR="00B15CF9" w:rsidRPr="00385C98" w:rsidRDefault="00B15CF9" w:rsidP="00960CB7">
      <w:pPr>
        <w:widowControl w:val="0"/>
        <w:numPr>
          <w:ilvl w:val="0"/>
          <w:numId w:val="119"/>
        </w:numPr>
        <w:tabs>
          <w:tab w:val="left" w:pos="1134"/>
        </w:tabs>
        <w:spacing w:after="0" w:line="240" w:lineRule="auto"/>
        <w:ind w:left="0" w:firstLine="709"/>
        <w:jc w:val="both"/>
        <w:rPr>
          <w:rFonts w:ascii="Times New Roman" w:hAnsi="Times New Roman"/>
          <w:snapToGrid w:val="0"/>
          <w:sz w:val="28"/>
          <w:szCs w:val="28"/>
        </w:rPr>
      </w:pPr>
      <w:r w:rsidRPr="00385C98">
        <w:rPr>
          <w:rFonts w:ascii="Times New Roman" w:hAnsi="Times New Roman"/>
          <w:snapToGrid w:val="0"/>
          <w:sz w:val="28"/>
          <w:szCs w:val="28"/>
        </w:rPr>
        <w:t>оборудования необходимым комплексом сооружений очистки и обеззараживания питьевой воды на водопроводах, в зависимости от качества воды водоисточника;</w:t>
      </w:r>
    </w:p>
    <w:p w14:paraId="73956B84" w14:textId="77777777" w:rsidR="00B15CF9" w:rsidRPr="00385C98" w:rsidRDefault="00B15CF9" w:rsidP="00960CB7">
      <w:pPr>
        <w:widowControl w:val="0"/>
        <w:numPr>
          <w:ilvl w:val="0"/>
          <w:numId w:val="119"/>
        </w:numPr>
        <w:tabs>
          <w:tab w:val="left" w:pos="1134"/>
        </w:tabs>
        <w:spacing w:after="0" w:line="240" w:lineRule="auto"/>
        <w:ind w:left="0" w:firstLine="709"/>
        <w:jc w:val="both"/>
        <w:rPr>
          <w:rFonts w:ascii="Times New Roman" w:hAnsi="Times New Roman"/>
          <w:snapToGrid w:val="0"/>
          <w:sz w:val="28"/>
          <w:szCs w:val="28"/>
        </w:rPr>
      </w:pPr>
      <w:r w:rsidRPr="00385C98">
        <w:rPr>
          <w:rFonts w:ascii="Times New Roman" w:hAnsi="Times New Roman"/>
          <w:snapToGrid w:val="0"/>
          <w:sz w:val="28"/>
          <w:szCs w:val="28"/>
        </w:rPr>
        <w:t>обеспечения выполнения мероприятий по санитарному содержанию источников нецентрализованного водоснабжения: чистка колодцев (каптажей) не реже одного раза в год с одновременным текущим ремонтом оборудования и крепления и дезинфекцией водозаборных сооружений.</w:t>
      </w:r>
    </w:p>
    <w:p w14:paraId="464A8EE1" w14:textId="77777777" w:rsidR="00B15CF9" w:rsidRPr="00385C98" w:rsidRDefault="00B15CF9" w:rsidP="00960CB7">
      <w:pPr>
        <w:widowControl w:val="0"/>
        <w:numPr>
          <w:ilvl w:val="0"/>
          <w:numId w:val="119"/>
        </w:numPr>
        <w:tabs>
          <w:tab w:val="left" w:pos="1134"/>
        </w:tabs>
        <w:spacing w:after="0" w:line="240" w:lineRule="auto"/>
        <w:ind w:left="0" w:firstLine="709"/>
        <w:jc w:val="both"/>
        <w:rPr>
          <w:rFonts w:ascii="Times New Roman" w:hAnsi="Times New Roman"/>
          <w:snapToGrid w:val="0"/>
          <w:sz w:val="28"/>
          <w:szCs w:val="28"/>
        </w:rPr>
      </w:pPr>
      <w:r w:rsidRPr="00385C98">
        <w:rPr>
          <w:rFonts w:ascii="Times New Roman" w:hAnsi="Times New Roman"/>
          <w:snapToGrid w:val="0"/>
          <w:sz w:val="28"/>
          <w:szCs w:val="28"/>
        </w:rPr>
        <w:t>проведения производственного контроля качества воды в ведомственных или аккредитованных в установленном порядке лабораториях, с периодичностью лабораторных исследований, установленной действующими нормативными документами, и с учетом приоритетных загрязняющих веществ.</w:t>
      </w:r>
    </w:p>
    <w:p w14:paraId="3558252E" w14:textId="77777777" w:rsidR="00B15CF9" w:rsidRPr="00385C98" w:rsidRDefault="00B15CF9" w:rsidP="00960CB7">
      <w:pPr>
        <w:widowControl w:val="0"/>
        <w:numPr>
          <w:ilvl w:val="0"/>
          <w:numId w:val="117"/>
        </w:numPr>
        <w:tabs>
          <w:tab w:val="left" w:pos="1134"/>
        </w:tabs>
        <w:spacing w:after="0" w:line="240" w:lineRule="auto"/>
        <w:ind w:left="0" w:firstLine="709"/>
        <w:jc w:val="both"/>
        <w:rPr>
          <w:rFonts w:ascii="Times New Roman" w:hAnsi="Times New Roman"/>
          <w:snapToGrid w:val="0"/>
          <w:sz w:val="28"/>
          <w:szCs w:val="28"/>
        </w:rPr>
      </w:pPr>
      <w:r w:rsidRPr="00385C98">
        <w:rPr>
          <w:rFonts w:ascii="Times New Roman" w:hAnsi="Times New Roman"/>
          <w:snapToGrid w:val="0"/>
          <w:sz w:val="28"/>
          <w:szCs w:val="28"/>
        </w:rPr>
        <w:lastRenderedPageBreak/>
        <w:t>В целях предотвращения химического, бактериологического и теплового загрязнения поверхностных водных объектов сточными водами необходимо предусмотреть:</w:t>
      </w:r>
    </w:p>
    <w:p w14:paraId="11972E94" w14:textId="77FA0210" w:rsidR="00B15CF9" w:rsidRPr="00385C98" w:rsidRDefault="00B15CF9" w:rsidP="00960CB7">
      <w:pPr>
        <w:widowControl w:val="0"/>
        <w:numPr>
          <w:ilvl w:val="0"/>
          <w:numId w:val="119"/>
        </w:numPr>
        <w:tabs>
          <w:tab w:val="left" w:pos="993"/>
          <w:tab w:val="left" w:pos="1134"/>
        </w:tabs>
        <w:spacing w:after="0" w:line="240" w:lineRule="auto"/>
        <w:ind w:left="0" w:firstLine="709"/>
        <w:jc w:val="both"/>
        <w:rPr>
          <w:rFonts w:ascii="Times New Roman" w:hAnsi="Times New Roman"/>
          <w:snapToGrid w:val="0"/>
          <w:sz w:val="28"/>
          <w:szCs w:val="28"/>
        </w:rPr>
      </w:pPr>
      <w:r w:rsidRPr="00385C98">
        <w:rPr>
          <w:rFonts w:ascii="Times New Roman" w:hAnsi="Times New Roman"/>
          <w:sz w:val="28"/>
          <w:szCs w:val="28"/>
        </w:rPr>
        <w:t>организация водоотведения при помощи водонепроницаемых выгребов для приема сточных вод</w:t>
      </w:r>
      <w:r w:rsidR="00385C98">
        <w:rPr>
          <w:rFonts w:ascii="Times New Roman" w:hAnsi="Times New Roman"/>
          <w:sz w:val="28"/>
          <w:szCs w:val="28"/>
        </w:rPr>
        <w:t>,</w:t>
      </w:r>
      <w:r w:rsidRPr="00385C98">
        <w:rPr>
          <w:rFonts w:ascii="Times New Roman" w:hAnsi="Times New Roman"/>
          <w:sz w:val="28"/>
          <w:szCs w:val="28"/>
        </w:rPr>
        <w:t xml:space="preserve"> размещаемых индивидуально для каждого здания и жилого дома. Вывоз сточных вод осуществляется специализированным автотранспортом на очистные сооружения;</w:t>
      </w:r>
    </w:p>
    <w:p w14:paraId="6FE2A793" w14:textId="77777777" w:rsidR="00B15CF9" w:rsidRPr="00385C98" w:rsidRDefault="00B15CF9" w:rsidP="00960CB7">
      <w:pPr>
        <w:widowControl w:val="0"/>
        <w:numPr>
          <w:ilvl w:val="0"/>
          <w:numId w:val="119"/>
        </w:numPr>
        <w:tabs>
          <w:tab w:val="left" w:pos="993"/>
          <w:tab w:val="left" w:pos="1134"/>
        </w:tabs>
        <w:spacing w:after="0" w:line="240" w:lineRule="auto"/>
        <w:ind w:left="0" w:firstLine="709"/>
        <w:jc w:val="both"/>
        <w:rPr>
          <w:rFonts w:ascii="Times New Roman" w:hAnsi="Times New Roman"/>
          <w:snapToGrid w:val="0"/>
          <w:sz w:val="28"/>
          <w:szCs w:val="28"/>
        </w:rPr>
      </w:pPr>
      <w:r w:rsidRPr="00385C98">
        <w:rPr>
          <w:rFonts w:ascii="Times New Roman" w:hAnsi="Times New Roman"/>
          <w:snapToGrid w:val="0"/>
          <w:sz w:val="28"/>
          <w:szCs w:val="28"/>
        </w:rPr>
        <w:t>применение оборотного водоснабжения на новых производственных объектах.</w:t>
      </w:r>
    </w:p>
    <w:p w14:paraId="65439B00" w14:textId="221ECA25" w:rsidR="00B15CF9" w:rsidRPr="00385C98" w:rsidRDefault="00B15CF9" w:rsidP="00960CB7">
      <w:pPr>
        <w:widowControl w:val="0"/>
        <w:numPr>
          <w:ilvl w:val="0"/>
          <w:numId w:val="117"/>
        </w:numPr>
        <w:tabs>
          <w:tab w:val="left" w:pos="1134"/>
        </w:tabs>
        <w:spacing w:after="0" w:line="240" w:lineRule="auto"/>
        <w:ind w:left="0" w:firstLine="709"/>
        <w:jc w:val="both"/>
        <w:rPr>
          <w:rFonts w:ascii="Times New Roman" w:hAnsi="Times New Roman"/>
          <w:snapToGrid w:val="0"/>
          <w:sz w:val="28"/>
          <w:szCs w:val="28"/>
        </w:rPr>
      </w:pPr>
      <w:r w:rsidRPr="00385C98">
        <w:rPr>
          <w:rFonts w:ascii="Times New Roman" w:hAnsi="Times New Roman"/>
          <w:snapToGrid w:val="0"/>
          <w:sz w:val="28"/>
          <w:szCs w:val="28"/>
          <w:lang w:eastAsia="x-none"/>
        </w:rPr>
        <w:t xml:space="preserve">Необходимо определить границы зон затопления, подтопления, в соответствии с порядком, предусмотренным постановление правительства Российской Федерации от 18.04.2014 </w:t>
      </w:r>
      <w:r w:rsidR="00385C98">
        <w:rPr>
          <w:rFonts w:ascii="Times New Roman" w:hAnsi="Times New Roman"/>
          <w:snapToGrid w:val="0"/>
          <w:sz w:val="28"/>
          <w:szCs w:val="28"/>
          <w:lang w:eastAsia="x-none"/>
        </w:rPr>
        <w:t xml:space="preserve">г. </w:t>
      </w:r>
      <w:r w:rsidRPr="00385C98">
        <w:rPr>
          <w:rFonts w:ascii="Times New Roman" w:hAnsi="Times New Roman"/>
          <w:snapToGrid w:val="0"/>
          <w:sz w:val="28"/>
          <w:szCs w:val="28"/>
          <w:lang w:eastAsia="x-none"/>
        </w:rPr>
        <w:t>№360. Согласно этому постановлению границы зон затопления, подтопления определяются Федеральным агентством водных ресурсов на основании предложений органа исполнительной власти субъекта Российской Федерации, подготовленных совместно с органами местного самоуправления, об определении  границ зон затопления, подтопления (далее - предложения) и сведений о границах такой зоны, которые должны содержать текстовое и графическое описания местоположения границ такой зоны, перечень координат характерных точек этих границ в системе координат, установленной для ведения государственного кадастра недвижимости (далее - сведения о границах зон затопления, подтопления). Требования к точности определения координат характерных точек границ зон затопления, подтопления устанавливаются Министерством экономического развития Российской Федерации.</w:t>
      </w:r>
    </w:p>
    <w:p w14:paraId="6D9E3EB7" w14:textId="77777777" w:rsidR="00B15CF9" w:rsidRPr="00385C98" w:rsidRDefault="00B15CF9" w:rsidP="00960CB7">
      <w:pPr>
        <w:numPr>
          <w:ilvl w:val="0"/>
          <w:numId w:val="117"/>
        </w:numPr>
        <w:spacing w:after="0" w:line="240" w:lineRule="auto"/>
        <w:ind w:left="0" w:firstLine="709"/>
        <w:jc w:val="both"/>
        <w:rPr>
          <w:rFonts w:ascii="Times New Roman" w:hAnsi="Times New Roman"/>
          <w:sz w:val="28"/>
          <w:szCs w:val="28"/>
        </w:rPr>
      </w:pPr>
      <w:r w:rsidRPr="00385C98">
        <w:rPr>
          <w:rFonts w:ascii="Times New Roman" w:hAnsi="Times New Roman"/>
          <w:sz w:val="28"/>
          <w:szCs w:val="28"/>
        </w:rPr>
        <w:t xml:space="preserve">Мероприятия в области обращения с отходами: </w:t>
      </w:r>
    </w:p>
    <w:p w14:paraId="6AD8EC03" w14:textId="77777777" w:rsidR="00B15CF9" w:rsidRPr="00385C98" w:rsidRDefault="00B15CF9" w:rsidP="00960CB7">
      <w:pPr>
        <w:widowControl w:val="0"/>
        <w:numPr>
          <w:ilvl w:val="1"/>
          <w:numId w:val="114"/>
        </w:numPr>
        <w:tabs>
          <w:tab w:val="left" w:pos="1134"/>
        </w:tabs>
        <w:spacing w:after="0" w:line="240" w:lineRule="auto"/>
        <w:ind w:left="0" w:firstLine="709"/>
        <w:jc w:val="both"/>
        <w:rPr>
          <w:rFonts w:ascii="Times New Roman" w:hAnsi="Times New Roman"/>
          <w:snapToGrid w:val="0"/>
          <w:sz w:val="28"/>
          <w:szCs w:val="28"/>
        </w:rPr>
      </w:pPr>
      <w:r w:rsidRPr="00385C98">
        <w:rPr>
          <w:rFonts w:ascii="Times New Roman" w:hAnsi="Times New Roman"/>
          <w:snapToGrid w:val="0"/>
          <w:sz w:val="28"/>
          <w:szCs w:val="28"/>
        </w:rPr>
        <w:t>повышение экологической культуры населения в вопросах обращения с отходами потребления;</w:t>
      </w:r>
    </w:p>
    <w:p w14:paraId="1EE320E9" w14:textId="77777777" w:rsidR="00B15CF9" w:rsidRPr="00385C98" w:rsidRDefault="00B15CF9" w:rsidP="00960CB7">
      <w:pPr>
        <w:widowControl w:val="0"/>
        <w:numPr>
          <w:ilvl w:val="1"/>
          <w:numId w:val="114"/>
        </w:numPr>
        <w:tabs>
          <w:tab w:val="left" w:pos="1134"/>
        </w:tabs>
        <w:spacing w:after="0" w:line="240" w:lineRule="auto"/>
        <w:ind w:left="0" w:firstLine="709"/>
        <w:jc w:val="both"/>
        <w:rPr>
          <w:rFonts w:ascii="Times New Roman" w:hAnsi="Times New Roman"/>
          <w:snapToGrid w:val="0"/>
          <w:sz w:val="28"/>
          <w:szCs w:val="28"/>
        </w:rPr>
      </w:pPr>
      <w:r w:rsidRPr="00385C98">
        <w:rPr>
          <w:rFonts w:ascii="Times New Roman" w:hAnsi="Times New Roman"/>
          <w:snapToGrid w:val="0"/>
          <w:sz w:val="28"/>
          <w:szCs w:val="28"/>
        </w:rPr>
        <w:t>разработка и внедрение системы раздельного сбора отходов;</w:t>
      </w:r>
    </w:p>
    <w:p w14:paraId="0A723AD4" w14:textId="77777777" w:rsidR="00B15CF9" w:rsidRPr="00385C98" w:rsidRDefault="00B15CF9" w:rsidP="00960CB7">
      <w:pPr>
        <w:widowControl w:val="0"/>
        <w:numPr>
          <w:ilvl w:val="1"/>
          <w:numId w:val="114"/>
        </w:numPr>
        <w:tabs>
          <w:tab w:val="left" w:pos="1134"/>
        </w:tabs>
        <w:spacing w:after="0" w:line="240" w:lineRule="auto"/>
        <w:ind w:left="0" w:firstLine="709"/>
        <w:jc w:val="both"/>
        <w:rPr>
          <w:rFonts w:ascii="Times New Roman" w:hAnsi="Times New Roman"/>
          <w:snapToGrid w:val="0"/>
          <w:sz w:val="28"/>
          <w:szCs w:val="28"/>
        </w:rPr>
      </w:pPr>
      <w:r w:rsidRPr="00385C98">
        <w:rPr>
          <w:rFonts w:ascii="Times New Roman" w:hAnsi="Times New Roman"/>
          <w:snapToGrid w:val="0"/>
          <w:sz w:val="28"/>
          <w:szCs w:val="28"/>
        </w:rPr>
        <w:t>разработка графиков вывоза отходов. Строгое соблюдение регулярности вывоза бытовых отходов с территории жилищного фонда и организаций;</w:t>
      </w:r>
    </w:p>
    <w:p w14:paraId="5B47829F" w14:textId="77777777" w:rsidR="00B15CF9" w:rsidRPr="00385C98" w:rsidRDefault="00B15CF9" w:rsidP="00960CB7">
      <w:pPr>
        <w:widowControl w:val="0"/>
        <w:numPr>
          <w:ilvl w:val="1"/>
          <w:numId w:val="114"/>
        </w:numPr>
        <w:tabs>
          <w:tab w:val="left" w:pos="1134"/>
        </w:tabs>
        <w:spacing w:after="0" w:line="240" w:lineRule="auto"/>
        <w:ind w:left="0" w:firstLine="709"/>
        <w:jc w:val="both"/>
        <w:rPr>
          <w:rFonts w:ascii="Times New Roman" w:hAnsi="Times New Roman"/>
          <w:snapToGrid w:val="0"/>
          <w:sz w:val="28"/>
          <w:szCs w:val="28"/>
        </w:rPr>
      </w:pPr>
      <w:r w:rsidRPr="00385C98">
        <w:rPr>
          <w:rFonts w:ascii="Times New Roman" w:hAnsi="Times New Roman"/>
          <w:snapToGrid w:val="0"/>
          <w:sz w:val="28"/>
          <w:szCs w:val="28"/>
        </w:rPr>
        <w:t>организация контейнерных площадок.</w:t>
      </w:r>
    </w:p>
    <w:p w14:paraId="616B0306" w14:textId="77777777" w:rsidR="00B15CF9" w:rsidRPr="00385C98" w:rsidRDefault="00B15CF9" w:rsidP="00960CB7">
      <w:pPr>
        <w:widowControl w:val="0"/>
        <w:numPr>
          <w:ilvl w:val="0"/>
          <w:numId w:val="117"/>
        </w:numPr>
        <w:tabs>
          <w:tab w:val="left" w:pos="1134"/>
        </w:tabs>
        <w:spacing w:after="0" w:line="240" w:lineRule="auto"/>
        <w:ind w:left="0" w:firstLine="709"/>
        <w:jc w:val="both"/>
        <w:rPr>
          <w:rFonts w:ascii="Times New Roman" w:hAnsi="Times New Roman"/>
          <w:snapToGrid w:val="0"/>
          <w:sz w:val="28"/>
          <w:szCs w:val="28"/>
        </w:rPr>
      </w:pPr>
      <w:r w:rsidRPr="00385C98">
        <w:rPr>
          <w:rFonts w:ascii="Times New Roman" w:hAnsi="Times New Roman"/>
          <w:snapToGrid w:val="0"/>
          <w:sz w:val="28"/>
          <w:szCs w:val="28"/>
        </w:rPr>
        <w:t>Мероприятия по охране и рациональному использованию лесов:</w:t>
      </w:r>
    </w:p>
    <w:p w14:paraId="615FE148" w14:textId="77777777" w:rsidR="00B15CF9" w:rsidRPr="00385C98" w:rsidRDefault="00B15CF9" w:rsidP="00960CB7">
      <w:pPr>
        <w:widowControl w:val="0"/>
        <w:numPr>
          <w:ilvl w:val="0"/>
          <w:numId w:val="115"/>
        </w:numPr>
        <w:tabs>
          <w:tab w:val="left" w:pos="1134"/>
        </w:tabs>
        <w:spacing w:after="0" w:line="240" w:lineRule="auto"/>
        <w:ind w:left="0" w:firstLine="709"/>
        <w:jc w:val="both"/>
        <w:rPr>
          <w:rFonts w:ascii="Times New Roman" w:hAnsi="Times New Roman"/>
          <w:snapToGrid w:val="0"/>
          <w:sz w:val="28"/>
          <w:szCs w:val="28"/>
        </w:rPr>
      </w:pPr>
      <w:r w:rsidRPr="00385C98">
        <w:rPr>
          <w:rFonts w:ascii="Times New Roman" w:hAnsi="Times New Roman"/>
          <w:snapToGrid w:val="0"/>
          <w:sz w:val="28"/>
          <w:szCs w:val="28"/>
        </w:rPr>
        <w:t>проведение рубок ухода и санитарных рубок;</w:t>
      </w:r>
    </w:p>
    <w:p w14:paraId="36527AC6" w14:textId="77777777" w:rsidR="00B15CF9" w:rsidRPr="00385C98" w:rsidRDefault="00B15CF9" w:rsidP="00960CB7">
      <w:pPr>
        <w:widowControl w:val="0"/>
        <w:numPr>
          <w:ilvl w:val="0"/>
          <w:numId w:val="115"/>
        </w:numPr>
        <w:tabs>
          <w:tab w:val="left" w:pos="1134"/>
        </w:tabs>
        <w:spacing w:after="0" w:line="240" w:lineRule="auto"/>
        <w:ind w:left="0" w:firstLine="709"/>
        <w:jc w:val="both"/>
        <w:rPr>
          <w:rFonts w:ascii="Times New Roman" w:hAnsi="Times New Roman"/>
          <w:snapToGrid w:val="0"/>
          <w:sz w:val="28"/>
          <w:szCs w:val="28"/>
        </w:rPr>
      </w:pPr>
      <w:r w:rsidRPr="00385C98">
        <w:rPr>
          <w:rFonts w:ascii="Times New Roman" w:hAnsi="Times New Roman"/>
          <w:snapToGrid w:val="0"/>
          <w:sz w:val="28"/>
          <w:szCs w:val="28"/>
        </w:rPr>
        <w:t>охрана лесов от незаконных порубок, захламления, засорения;</w:t>
      </w:r>
    </w:p>
    <w:p w14:paraId="153CBBD3" w14:textId="77777777" w:rsidR="00B15CF9" w:rsidRPr="00385C98" w:rsidRDefault="00B15CF9" w:rsidP="00960CB7">
      <w:pPr>
        <w:widowControl w:val="0"/>
        <w:numPr>
          <w:ilvl w:val="0"/>
          <w:numId w:val="115"/>
        </w:numPr>
        <w:tabs>
          <w:tab w:val="left" w:pos="1134"/>
        </w:tabs>
        <w:spacing w:after="0" w:line="240" w:lineRule="auto"/>
        <w:ind w:left="0" w:firstLine="709"/>
        <w:jc w:val="both"/>
        <w:rPr>
          <w:rFonts w:ascii="Times New Roman" w:hAnsi="Times New Roman"/>
          <w:snapToGrid w:val="0"/>
          <w:spacing w:val="2"/>
          <w:sz w:val="28"/>
          <w:szCs w:val="28"/>
        </w:rPr>
      </w:pPr>
      <w:r w:rsidRPr="00385C98">
        <w:rPr>
          <w:rFonts w:ascii="Times New Roman" w:hAnsi="Times New Roman"/>
          <w:snapToGrid w:val="0"/>
          <w:spacing w:val="2"/>
          <w:sz w:val="28"/>
          <w:szCs w:val="28"/>
        </w:rPr>
        <w:t>разработка системы мероприятий, препятствующих распространению пожаров и повышающих устойчивость древостоев к их воздействию;</w:t>
      </w:r>
    </w:p>
    <w:p w14:paraId="55FE427A" w14:textId="77777777" w:rsidR="00B15CF9" w:rsidRPr="00385C98" w:rsidRDefault="00B15CF9" w:rsidP="00960CB7">
      <w:pPr>
        <w:widowControl w:val="0"/>
        <w:numPr>
          <w:ilvl w:val="0"/>
          <w:numId w:val="115"/>
        </w:numPr>
        <w:tabs>
          <w:tab w:val="left" w:pos="1134"/>
        </w:tabs>
        <w:spacing w:after="0" w:line="240" w:lineRule="auto"/>
        <w:ind w:left="0" w:firstLine="709"/>
        <w:jc w:val="both"/>
        <w:rPr>
          <w:rFonts w:ascii="Times New Roman" w:hAnsi="Times New Roman"/>
          <w:sz w:val="28"/>
          <w:szCs w:val="28"/>
          <w:lang w:val="x-none"/>
        </w:rPr>
      </w:pPr>
      <w:r w:rsidRPr="00385C98">
        <w:rPr>
          <w:rFonts w:ascii="Times New Roman" w:hAnsi="Times New Roman"/>
          <w:snapToGrid w:val="0"/>
          <w:sz w:val="28"/>
          <w:szCs w:val="28"/>
        </w:rPr>
        <w:t>запрещение самовольного выжигания сухой травы.</w:t>
      </w:r>
    </w:p>
    <w:p w14:paraId="136D2B34" w14:textId="77777777" w:rsidR="00B15CF9" w:rsidRDefault="00B15CF9" w:rsidP="00F46947">
      <w:pPr>
        <w:spacing w:after="0" w:line="240" w:lineRule="auto"/>
        <w:rPr>
          <w:rFonts w:ascii="Times New Roman" w:hAnsi="Times New Roman"/>
          <w:sz w:val="28"/>
          <w:szCs w:val="28"/>
          <w:u w:val="single"/>
        </w:rPr>
      </w:pPr>
    </w:p>
    <w:p w14:paraId="223F7F58" w14:textId="77777777" w:rsidR="00B15CF9" w:rsidRPr="009678B6" w:rsidRDefault="00B15CF9" w:rsidP="00F46947">
      <w:pPr>
        <w:spacing w:after="0" w:line="240" w:lineRule="auto"/>
        <w:rPr>
          <w:rFonts w:ascii="Times New Roman" w:hAnsi="Times New Roman"/>
          <w:sz w:val="28"/>
          <w:szCs w:val="28"/>
          <w:u w:val="single"/>
        </w:rPr>
        <w:sectPr w:rsidR="00B15CF9" w:rsidRPr="009678B6" w:rsidSect="0039249D">
          <w:pgSz w:w="11906" w:h="16838"/>
          <w:pgMar w:top="1021" w:right="794" w:bottom="1021" w:left="1021" w:header="709" w:footer="794" w:gutter="0"/>
          <w:cols w:space="708"/>
          <w:titlePg/>
          <w:docGrid w:linePitch="360"/>
        </w:sectPr>
      </w:pPr>
    </w:p>
    <w:p w14:paraId="684D937D" w14:textId="2155E65A" w:rsidR="003827B2" w:rsidRPr="009678B6" w:rsidRDefault="003827B2" w:rsidP="00960CB7">
      <w:pPr>
        <w:pStyle w:val="15"/>
        <w:numPr>
          <w:ilvl w:val="0"/>
          <w:numId w:val="93"/>
        </w:numPr>
        <w:tabs>
          <w:tab w:val="left" w:pos="567"/>
        </w:tabs>
        <w:spacing w:after="240" w:line="240" w:lineRule="auto"/>
        <w:ind w:left="567" w:hanging="567"/>
        <w:rPr>
          <w:b/>
        </w:rPr>
      </w:pPr>
      <w:bookmarkStart w:id="803" w:name="_Toc134255392"/>
      <w:bookmarkStart w:id="804" w:name="_Toc201843296"/>
      <w:r w:rsidRPr="009678B6">
        <w:rPr>
          <w:b/>
        </w:rPr>
        <w:lastRenderedPageBreak/>
        <w:t xml:space="preserve">Утвержденные документами территориального планирования Российской Федерации, схемой территориального планирования </w:t>
      </w:r>
      <w:r w:rsidR="00A04F81" w:rsidRPr="009678B6">
        <w:rPr>
          <w:b/>
        </w:rPr>
        <w:t>Красноярского края</w:t>
      </w:r>
      <w:r w:rsidRPr="009678B6">
        <w:rPr>
          <w:b/>
        </w:rPr>
        <w:t xml:space="preserve"> сведения о видах, назначении и наименованиях планируемых для размещения на территории </w:t>
      </w:r>
      <w:r w:rsidR="00E83B33" w:rsidRPr="009678B6">
        <w:rPr>
          <w:b/>
        </w:rPr>
        <w:t>Локшин</w:t>
      </w:r>
      <w:r w:rsidRPr="009678B6">
        <w:rPr>
          <w:b/>
        </w:rPr>
        <w:t xml:space="preserve">ского сельсовета </w:t>
      </w:r>
      <w:r w:rsidR="00A04F81" w:rsidRPr="009678B6">
        <w:rPr>
          <w:b/>
        </w:rPr>
        <w:t>Ужур</w:t>
      </w:r>
      <w:r w:rsidRPr="009678B6">
        <w:rPr>
          <w:b/>
        </w:rPr>
        <w:t xml:space="preserve">ского района </w:t>
      </w:r>
      <w:r w:rsidR="00A04F81" w:rsidRPr="009678B6">
        <w:rPr>
          <w:b/>
        </w:rPr>
        <w:t xml:space="preserve">Красноярского края </w:t>
      </w:r>
      <w:r w:rsidRPr="009678B6">
        <w:rPr>
          <w:b/>
        </w:rPr>
        <w:t>объектов федерального значения, объектов регионального значения,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указанных документов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bookmarkEnd w:id="803"/>
      <w:bookmarkEnd w:id="804"/>
    </w:p>
    <w:p w14:paraId="4874B7E5" w14:textId="079097EA" w:rsidR="003827B2" w:rsidRPr="009678B6" w:rsidRDefault="003827B2" w:rsidP="00960CB7">
      <w:pPr>
        <w:pStyle w:val="23"/>
        <w:numPr>
          <w:ilvl w:val="1"/>
          <w:numId w:val="93"/>
        </w:numPr>
        <w:spacing w:before="240"/>
        <w:ind w:left="1253" w:hanging="544"/>
        <w:jc w:val="both"/>
        <w:rPr>
          <w:b/>
          <w:bCs/>
          <w:szCs w:val="28"/>
        </w:rPr>
      </w:pPr>
      <w:bookmarkStart w:id="805" w:name="_Toc118460052"/>
      <w:bookmarkStart w:id="806" w:name="_Toc132970915"/>
      <w:bookmarkStart w:id="807" w:name="_Toc134255393"/>
      <w:bookmarkStart w:id="808" w:name="_Toc201843297"/>
      <w:bookmarkStart w:id="809" w:name="_Hlk136264245"/>
      <w:r w:rsidRPr="009678B6">
        <w:rPr>
          <w:b/>
          <w:bCs/>
          <w:szCs w:val="28"/>
        </w:rPr>
        <w:t>Объекты федерального значения</w:t>
      </w:r>
      <w:bookmarkEnd w:id="805"/>
      <w:bookmarkEnd w:id="806"/>
      <w:bookmarkEnd w:id="807"/>
      <w:bookmarkEnd w:id="808"/>
    </w:p>
    <w:bookmarkEnd w:id="809"/>
    <w:p w14:paraId="3222377B" w14:textId="101FC12C" w:rsidR="004102CD" w:rsidRPr="009678B6" w:rsidRDefault="004102CD" w:rsidP="004102CD">
      <w:pPr>
        <w:autoSpaceDE w:val="0"/>
        <w:autoSpaceDN w:val="0"/>
        <w:adjustRightInd w:val="0"/>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Схемой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 утверждённой распоряжением Правительства Российской Федерации от 19.03.2013 № 384-р в границах </w:t>
      </w:r>
      <w:r w:rsidR="00E83B33" w:rsidRPr="009678B6">
        <w:rPr>
          <w:rFonts w:ascii="Times New Roman" w:eastAsia="Times New Roman" w:hAnsi="Times New Roman"/>
          <w:bCs/>
          <w:sz w:val="28"/>
          <w:szCs w:val="28"/>
          <w:lang w:eastAsia="ru-RU"/>
        </w:rPr>
        <w:t>Локшин</w:t>
      </w:r>
      <w:r w:rsidR="00424E7C" w:rsidRPr="009678B6">
        <w:rPr>
          <w:rFonts w:ascii="Times New Roman" w:hAnsi="Times New Roman"/>
          <w:sz w:val="28"/>
          <w:szCs w:val="28"/>
        </w:rPr>
        <w:t>ского</w:t>
      </w:r>
      <w:r w:rsidR="00870A0A" w:rsidRPr="009678B6">
        <w:rPr>
          <w:rFonts w:ascii="Times New Roman" w:hAnsi="Times New Roman"/>
          <w:sz w:val="28"/>
          <w:szCs w:val="28"/>
        </w:rPr>
        <w:t xml:space="preserve"> сельсовета </w:t>
      </w:r>
      <w:r w:rsidR="00A04F81" w:rsidRPr="009678B6">
        <w:rPr>
          <w:rFonts w:ascii="Times New Roman" w:hAnsi="Times New Roman"/>
          <w:sz w:val="28"/>
          <w:szCs w:val="28"/>
        </w:rPr>
        <w:t>Ужур</w:t>
      </w:r>
      <w:r w:rsidR="00870A0A" w:rsidRPr="009678B6">
        <w:rPr>
          <w:rFonts w:ascii="Times New Roman" w:hAnsi="Times New Roman"/>
          <w:sz w:val="28"/>
          <w:szCs w:val="28"/>
        </w:rPr>
        <w:t xml:space="preserve">ского района </w:t>
      </w:r>
      <w:r w:rsidR="00A04F81" w:rsidRPr="009678B6">
        <w:rPr>
          <w:rFonts w:ascii="Times New Roman" w:hAnsi="Times New Roman"/>
          <w:sz w:val="28"/>
          <w:szCs w:val="28"/>
        </w:rPr>
        <w:t>Красноярского края</w:t>
      </w:r>
      <w:r w:rsidRPr="009678B6">
        <w:rPr>
          <w:rFonts w:ascii="Times New Roman" w:hAnsi="Times New Roman"/>
          <w:sz w:val="28"/>
          <w:szCs w:val="28"/>
        </w:rPr>
        <w:t xml:space="preserve"> </w:t>
      </w:r>
      <w:r w:rsidR="00A04F81" w:rsidRPr="009678B6">
        <w:rPr>
          <w:rFonts w:ascii="Times New Roman" w:hAnsi="Times New Roman"/>
          <w:sz w:val="28"/>
          <w:szCs w:val="28"/>
        </w:rPr>
        <w:t xml:space="preserve">размещение </w:t>
      </w:r>
      <w:r w:rsidR="008D2FDB" w:rsidRPr="009678B6">
        <w:rPr>
          <w:rFonts w:ascii="Times New Roman" w:hAnsi="Times New Roman"/>
          <w:sz w:val="28"/>
          <w:szCs w:val="28"/>
        </w:rPr>
        <w:t>объектов федерального значения не запланировано.</w:t>
      </w:r>
    </w:p>
    <w:p w14:paraId="4436A950" w14:textId="70E7E9B8" w:rsidR="00A10993" w:rsidRPr="009678B6" w:rsidRDefault="00A10993" w:rsidP="00A10993">
      <w:pPr>
        <w:autoSpaceDE w:val="0"/>
        <w:autoSpaceDN w:val="0"/>
        <w:adjustRightInd w:val="0"/>
        <w:spacing w:after="0" w:line="240" w:lineRule="auto"/>
        <w:ind w:firstLine="709"/>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Схемой территориального планирования Российской Федерации в области высшего профессионального образования, утверждённой распоряжением Правительства Российской Федерации от 26.02.2013</w:t>
      </w:r>
      <w:r w:rsidR="002E6C4B" w:rsidRPr="009678B6">
        <w:rPr>
          <w:rFonts w:ascii="Times New Roman" w:eastAsia="Times New Roman" w:hAnsi="Times New Roman"/>
          <w:sz w:val="28"/>
          <w:szCs w:val="28"/>
          <w:lang w:eastAsia="ru-RU"/>
        </w:rPr>
        <w:t xml:space="preserve"> г.</w:t>
      </w:r>
      <w:r w:rsidRPr="009678B6">
        <w:rPr>
          <w:rFonts w:ascii="Times New Roman" w:eastAsia="Times New Roman" w:hAnsi="Times New Roman"/>
          <w:sz w:val="28"/>
          <w:szCs w:val="28"/>
          <w:lang w:eastAsia="ru-RU"/>
        </w:rPr>
        <w:t xml:space="preserve"> № 247-р, в границах </w:t>
      </w:r>
      <w:r w:rsidR="00A04F81" w:rsidRPr="009678B6">
        <w:rPr>
          <w:rFonts w:ascii="Times New Roman" w:eastAsia="Times New Roman" w:hAnsi="Times New Roman"/>
          <w:bCs/>
          <w:sz w:val="28"/>
          <w:szCs w:val="28"/>
          <w:lang w:eastAsia="ru-RU"/>
        </w:rPr>
        <w:t>Локшин</w:t>
      </w:r>
      <w:r w:rsidR="00A04F81" w:rsidRPr="009678B6">
        <w:rPr>
          <w:rFonts w:ascii="Times New Roman" w:hAnsi="Times New Roman"/>
          <w:sz w:val="28"/>
          <w:szCs w:val="28"/>
        </w:rPr>
        <w:t>ского сельсовета Ужурского района Красноярского края размещение объектов федерального значения не запланировано</w:t>
      </w:r>
      <w:r w:rsidRPr="009678B6">
        <w:rPr>
          <w:rFonts w:ascii="Times New Roman" w:eastAsia="Times New Roman" w:hAnsi="Times New Roman"/>
          <w:sz w:val="28"/>
          <w:szCs w:val="28"/>
          <w:lang w:eastAsia="ru-RU"/>
        </w:rPr>
        <w:t>.</w:t>
      </w:r>
    </w:p>
    <w:p w14:paraId="000A2820" w14:textId="2F3AFE41" w:rsidR="00A10993" w:rsidRPr="009678B6" w:rsidRDefault="00A10993" w:rsidP="00A10993">
      <w:pPr>
        <w:autoSpaceDE w:val="0"/>
        <w:autoSpaceDN w:val="0"/>
        <w:adjustRightInd w:val="0"/>
        <w:spacing w:after="0" w:line="240" w:lineRule="auto"/>
        <w:ind w:firstLine="709"/>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 xml:space="preserve">Схемой территориального планирования Российской Федерации в области здравоохранения, утверждённой распоряжением Правительства Российской Федерации от 28.12.2012 </w:t>
      </w:r>
      <w:r w:rsidR="002E6C4B" w:rsidRPr="009678B6">
        <w:rPr>
          <w:rFonts w:ascii="Times New Roman" w:eastAsia="Times New Roman" w:hAnsi="Times New Roman"/>
          <w:sz w:val="28"/>
          <w:szCs w:val="28"/>
          <w:lang w:eastAsia="ru-RU"/>
        </w:rPr>
        <w:t xml:space="preserve">г. </w:t>
      </w:r>
      <w:r w:rsidRPr="009678B6">
        <w:rPr>
          <w:rFonts w:ascii="Times New Roman" w:eastAsia="Times New Roman" w:hAnsi="Times New Roman"/>
          <w:sz w:val="28"/>
          <w:szCs w:val="28"/>
          <w:lang w:eastAsia="ru-RU"/>
        </w:rPr>
        <w:t xml:space="preserve">№ 2607-р, в границах </w:t>
      </w:r>
      <w:r w:rsidR="00A04F81" w:rsidRPr="009678B6">
        <w:rPr>
          <w:rFonts w:ascii="Times New Roman" w:eastAsia="Times New Roman" w:hAnsi="Times New Roman"/>
          <w:bCs/>
          <w:sz w:val="28"/>
          <w:szCs w:val="28"/>
          <w:lang w:eastAsia="ru-RU"/>
        </w:rPr>
        <w:t>Локшин</w:t>
      </w:r>
      <w:r w:rsidR="00A04F81" w:rsidRPr="009678B6">
        <w:rPr>
          <w:rFonts w:ascii="Times New Roman" w:hAnsi="Times New Roman"/>
          <w:sz w:val="28"/>
          <w:szCs w:val="28"/>
        </w:rPr>
        <w:t>ского сельсовета Ужурского района Красноярского края размещение объектов федерального значения не запланировано</w:t>
      </w:r>
      <w:r w:rsidRPr="009678B6">
        <w:rPr>
          <w:rFonts w:ascii="Times New Roman" w:eastAsia="Times New Roman" w:hAnsi="Times New Roman"/>
          <w:sz w:val="28"/>
          <w:szCs w:val="28"/>
          <w:lang w:eastAsia="ru-RU"/>
        </w:rPr>
        <w:t>.</w:t>
      </w:r>
    </w:p>
    <w:p w14:paraId="5677BDE3" w14:textId="6E1C44C6" w:rsidR="002E148E" w:rsidRPr="009678B6" w:rsidRDefault="00A10993" w:rsidP="002E148E">
      <w:pPr>
        <w:autoSpaceDE w:val="0"/>
        <w:autoSpaceDN w:val="0"/>
        <w:adjustRightInd w:val="0"/>
        <w:spacing w:after="0" w:line="240" w:lineRule="auto"/>
        <w:ind w:firstLine="709"/>
        <w:jc w:val="both"/>
        <w:rPr>
          <w:rFonts w:ascii="Times New Roman" w:eastAsia="Times New Roman" w:hAnsi="Times New Roman"/>
          <w:sz w:val="28"/>
          <w:szCs w:val="28"/>
          <w:lang w:eastAsia="ru-RU"/>
        </w:rPr>
      </w:pPr>
      <w:r w:rsidRPr="009678B6">
        <w:rPr>
          <w:rFonts w:ascii="Times New Roman" w:eastAsia="Times New Roman" w:hAnsi="Times New Roman"/>
          <w:sz w:val="28"/>
          <w:szCs w:val="28"/>
          <w:lang w:eastAsia="ru-RU"/>
        </w:rPr>
        <w:t>Схемой территориального планирования Российской Федерации в области федерального транспорта (в части трубопроводного транспорта), утверждённой распоряжением Правительства Российской Федерации от 06.05.2015</w:t>
      </w:r>
      <w:r w:rsidR="002E6C4B" w:rsidRPr="009678B6">
        <w:rPr>
          <w:rFonts w:ascii="Times New Roman" w:eastAsia="Times New Roman" w:hAnsi="Times New Roman"/>
          <w:sz w:val="28"/>
          <w:szCs w:val="28"/>
          <w:lang w:eastAsia="ru-RU"/>
        </w:rPr>
        <w:t xml:space="preserve"> г.</w:t>
      </w:r>
      <w:r w:rsidRPr="009678B6">
        <w:rPr>
          <w:rFonts w:ascii="Times New Roman" w:eastAsia="Times New Roman" w:hAnsi="Times New Roman"/>
          <w:sz w:val="28"/>
          <w:szCs w:val="28"/>
          <w:lang w:eastAsia="ru-RU"/>
        </w:rPr>
        <w:t xml:space="preserve"> № 816-р, в границах </w:t>
      </w:r>
      <w:r w:rsidR="00A04F81" w:rsidRPr="009678B6">
        <w:rPr>
          <w:rFonts w:ascii="Times New Roman" w:eastAsia="Times New Roman" w:hAnsi="Times New Roman"/>
          <w:bCs/>
          <w:sz w:val="28"/>
          <w:szCs w:val="28"/>
          <w:lang w:eastAsia="ru-RU"/>
        </w:rPr>
        <w:t>Локшин</w:t>
      </w:r>
      <w:r w:rsidR="00A04F81" w:rsidRPr="009678B6">
        <w:rPr>
          <w:rFonts w:ascii="Times New Roman" w:hAnsi="Times New Roman"/>
          <w:sz w:val="28"/>
          <w:szCs w:val="28"/>
        </w:rPr>
        <w:t>ского сельсовета Ужурского района Красноярского края размещение объектов федерального значения не запланировано</w:t>
      </w:r>
      <w:r w:rsidR="002E148E" w:rsidRPr="009678B6">
        <w:rPr>
          <w:rFonts w:ascii="Times New Roman" w:eastAsia="Times New Roman" w:hAnsi="Times New Roman"/>
          <w:sz w:val="28"/>
          <w:szCs w:val="28"/>
          <w:lang w:eastAsia="ru-RU"/>
        </w:rPr>
        <w:t>.</w:t>
      </w:r>
    </w:p>
    <w:p w14:paraId="5142075C" w14:textId="0D36D162" w:rsidR="00870A0A" w:rsidRPr="009678B6" w:rsidRDefault="00A10993" w:rsidP="00870A0A">
      <w:pPr>
        <w:autoSpaceDE w:val="0"/>
        <w:autoSpaceDN w:val="0"/>
        <w:adjustRightInd w:val="0"/>
        <w:spacing w:after="0" w:line="240" w:lineRule="auto"/>
        <w:ind w:firstLine="709"/>
        <w:jc w:val="both"/>
        <w:rPr>
          <w:rFonts w:ascii="Times New Roman" w:hAnsi="Times New Roman"/>
          <w:sz w:val="28"/>
          <w:szCs w:val="28"/>
        </w:rPr>
      </w:pPr>
      <w:r w:rsidRPr="009678B6">
        <w:rPr>
          <w:rFonts w:ascii="Times New Roman" w:eastAsia="Times New Roman" w:hAnsi="Times New Roman"/>
          <w:sz w:val="28"/>
          <w:szCs w:val="28"/>
          <w:lang w:eastAsia="ru-RU"/>
        </w:rPr>
        <w:t xml:space="preserve">Схемой территориального планирования Российской Федерации в области энергетики, утверждённой распоряжением Правительства Российской Федерации от 01.08.2016 </w:t>
      </w:r>
      <w:r w:rsidR="002E6C4B" w:rsidRPr="009678B6">
        <w:rPr>
          <w:rFonts w:ascii="Times New Roman" w:eastAsia="Times New Roman" w:hAnsi="Times New Roman"/>
          <w:sz w:val="28"/>
          <w:szCs w:val="28"/>
          <w:lang w:eastAsia="ru-RU"/>
        </w:rPr>
        <w:t xml:space="preserve">г. </w:t>
      </w:r>
      <w:r w:rsidRPr="009678B6">
        <w:rPr>
          <w:rFonts w:ascii="Times New Roman" w:eastAsia="Times New Roman" w:hAnsi="Times New Roman"/>
          <w:sz w:val="28"/>
          <w:szCs w:val="28"/>
          <w:lang w:eastAsia="ru-RU"/>
        </w:rPr>
        <w:t xml:space="preserve">№ 1634-р, в границах </w:t>
      </w:r>
      <w:r w:rsidR="00A04F81" w:rsidRPr="009678B6">
        <w:rPr>
          <w:rFonts w:ascii="Times New Roman" w:eastAsia="Times New Roman" w:hAnsi="Times New Roman"/>
          <w:bCs/>
          <w:sz w:val="28"/>
          <w:szCs w:val="28"/>
          <w:lang w:eastAsia="ru-RU"/>
        </w:rPr>
        <w:t>Локшин</w:t>
      </w:r>
      <w:r w:rsidR="00A04F81" w:rsidRPr="009678B6">
        <w:rPr>
          <w:rFonts w:ascii="Times New Roman" w:hAnsi="Times New Roman"/>
          <w:sz w:val="28"/>
          <w:szCs w:val="28"/>
        </w:rPr>
        <w:t>ского сельсовета Ужурского района Красноярского края размещение объектов федерального значения не запланировано.</w:t>
      </w:r>
    </w:p>
    <w:p w14:paraId="685A3BD8" w14:textId="77777777" w:rsidR="00A04F81" w:rsidRPr="009678B6" w:rsidRDefault="00A04F81" w:rsidP="00870A0A">
      <w:pPr>
        <w:autoSpaceDE w:val="0"/>
        <w:autoSpaceDN w:val="0"/>
        <w:adjustRightInd w:val="0"/>
        <w:spacing w:after="0" w:line="240" w:lineRule="auto"/>
        <w:ind w:firstLine="709"/>
        <w:jc w:val="both"/>
        <w:rPr>
          <w:rFonts w:ascii="Times New Roman" w:eastAsia="Times New Roman" w:hAnsi="Times New Roman"/>
          <w:sz w:val="28"/>
          <w:szCs w:val="28"/>
          <w:lang w:eastAsia="ru-RU"/>
        </w:rPr>
      </w:pPr>
    </w:p>
    <w:p w14:paraId="7772D6BF" w14:textId="18FFFBFE" w:rsidR="00995259" w:rsidRPr="009678B6" w:rsidRDefault="00995259" w:rsidP="00870A0A">
      <w:pPr>
        <w:autoSpaceDE w:val="0"/>
        <w:autoSpaceDN w:val="0"/>
        <w:adjustRightInd w:val="0"/>
        <w:spacing w:after="0" w:line="240" w:lineRule="auto"/>
        <w:ind w:firstLine="709"/>
        <w:jc w:val="both"/>
        <w:rPr>
          <w:rFonts w:ascii="Times New Roman" w:eastAsia="Times New Roman" w:hAnsi="Times New Roman"/>
          <w:sz w:val="28"/>
          <w:szCs w:val="28"/>
          <w:lang w:eastAsia="ru-RU"/>
        </w:rPr>
        <w:sectPr w:rsidR="00995259" w:rsidRPr="009678B6" w:rsidSect="0039249D">
          <w:type w:val="nextColumn"/>
          <w:pgSz w:w="11906" w:h="16838"/>
          <w:pgMar w:top="1021" w:right="794" w:bottom="1021" w:left="1021" w:header="709" w:footer="794" w:gutter="0"/>
          <w:cols w:space="708"/>
          <w:titlePg/>
          <w:docGrid w:linePitch="360"/>
        </w:sectPr>
      </w:pPr>
    </w:p>
    <w:p w14:paraId="51A27F90" w14:textId="20BC718E" w:rsidR="00995259" w:rsidRPr="009678B6" w:rsidRDefault="00995259" w:rsidP="00995259">
      <w:pPr>
        <w:spacing w:after="0" w:line="240" w:lineRule="auto"/>
        <w:ind w:firstLine="709"/>
        <w:jc w:val="both"/>
        <w:rPr>
          <w:rFonts w:ascii="Times New Roman" w:hAnsi="Times New Roman"/>
          <w:iCs/>
          <w:sz w:val="28"/>
          <w:szCs w:val="28"/>
        </w:rPr>
      </w:pPr>
      <w:bookmarkStart w:id="810" w:name="_Hlk141196251"/>
      <w:bookmarkStart w:id="811" w:name="_Hlk132580411"/>
      <w:bookmarkStart w:id="812" w:name="_Hlk136694738"/>
      <w:bookmarkStart w:id="813" w:name="_Hlk136264425"/>
      <w:r w:rsidRPr="009678B6">
        <w:rPr>
          <w:rFonts w:ascii="Times New Roman" w:hAnsi="Times New Roman"/>
          <w:iCs/>
          <w:sz w:val="28"/>
          <w:szCs w:val="28"/>
        </w:rPr>
        <w:lastRenderedPageBreak/>
        <w:t>На территории Локшинского сельсовета предусмотрено строительство объекта федерального значения в интересах Министерства обороны Российской Федерации, в соответствии с письмом ФКУ «Управление заказчика капитального строительства Министерства обороны Российской Федерации» от 02.10.2020 г. № 31/42-670 (</w:t>
      </w:r>
      <w:r w:rsidR="006C379D" w:rsidRPr="009678B6">
        <w:rPr>
          <w:rFonts w:ascii="Times New Roman" w:hAnsi="Times New Roman"/>
          <w:iCs/>
          <w:sz w:val="28"/>
          <w:szCs w:val="28"/>
        </w:rPr>
        <w:t>П</w:t>
      </w:r>
      <w:r w:rsidRPr="009678B6">
        <w:rPr>
          <w:rFonts w:ascii="Times New Roman" w:hAnsi="Times New Roman"/>
          <w:iCs/>
          <w:sz w:val="28"/>
          <w:szCs w:val="28"/>
        </w:rPr>
        <w:t xml:space="preserve">риложение </w:t>
      </w:r>
      <w:r w:rsidR="006C379D" w:rsidRPr="009678B6">
        <w:rPr>
          <w:rFonts w:ascii="Times New Roman" w:hAnsi="Times New Roman"/>
          <w:iCs/>
          <w:sz w:val="28"/>
          <w:szCs w:val="28"/>
        </w:rPr>
        <w:t>2</w:t>
      </w:r>
      <w:r w:rsidR="00F879C3">
        <w:rPr>
          <w:rFonts w:ascii="Times New Roman" w:hAnsi="Times New Roman"/>
          <w:iCs/>
          <w:sz w:val="28"/>
          <w:szCs w:val="28"/>
        </w:rPr>
        <w:t>0</w:t>
      </w:r>
      <w:r w:rsidRPr="009678B6">
        <w:rPr>
          <w:rFonts w:ascii="Times New Roman" w:hAnsi="Times New Roman"/>
          <w:iCs/>
          <w:sz w:val="28"/>
          <w:szCs w:val="28"/>
        </w:rPr>
        <w:t>).</w:t>
      </w:r>
    </w:p>
    <w:p w14:paraId="76A770D7" w14:textId="77777777" w:rsidR="00995259" w:rsidRPr="009678B6" w:rsidRDefault="00995259" w:rsidP="00870A0A">
      <w:pPr>
        <w:autoSpaceDE w:val="0"/>
        <w:autoSpaceDN w:val="0"/>
        <w:adjustRightInd w:val="0"/>
        <w:spacing w:after="0" w:line="240" w:lineRule="auto"/>
        <w:ind w:firstLine="709"/>
        <w:jc w:val="both"/>
        <w:rPr>
          <w:rFonts w:ascii="Times New Roman" w:hAnsi="Times New Roman"/>
          <w:sz w:val="12"/>
          <w:szCs w:val="12"/>
        </w:rPr>
      </w:pPr>
    </w:p>
    <w:p w14:paraId="5B684107" w14:textId="2EBA1022" w:rsidR="00995259" w:rsidRPr="009678B6" w:rsidRDefault="00995259" w:rsidP="00995259">
      <w:pPr>
        <w:autoSpaceDE w:val="0"/>
        <w:autoSpaceDN w:val="0"/>
        <w:adjustRightInd w:val="0"/>
        <w:spacing w:after="0" w:line="240" w:lineRule="auto"/>
        <w:ind w:firstLine="709"/>
        <w:jc w:val="center"/>
        <w:rPr>
          <w:rFonts w:ascii="Times New Roman" w:hAnsi="Times New Roman"/>
          <w:sz w:val="28"/>
          <w:szCs w:val="28"/>
        </w:rPr>
      </w:pPr>
      <w:r w:rsidRPr="009678B6">
        <w:rPr>
          <w:rFonts w:ascii="Times New Roman" w:eastAsia="Times New Roman" w:hAnsi="Times New Roman"/>
          <w:b/>
          <w:bCs/>
          <w:sz w:val="28"/>
          <w:szCs w:val="28"/>
          <w:lang w:eastAsia="ru-RU"/>
        </w:rPr>
        <w:t xml:space="preserve">Таблица </w:t>
      </w:r>
      <w:r w:rsidRPr="009678B6">
        <w:rPr>
          <w:rFonts w:ascii="Times New Roman" w:eastAsia="Times New Roman" w:hAnsi="Times New Roman"/>
          <w:b/>
          <w:bCs/>
          <w:sz w:val="28"/>
          <w:szCs w:val="28"/>
          <w:lang w:bidi="en-US"/>
        </w:rPr>
        <w:t>7</w:t>
      </w:r>
      <w:r w:rsidR="00FB4066">
        <w:rPr>
          <w:rFonts w:ascii="Times New Roman" w:eastAsia="Times New Roman" w:hAnsi="Times New Roman"/>
          <w:b/>
          <w:bCs/>
          <w:sz w:val="28"/>
          <w:szCs w:val="28"/>
          <w:lang w:bidi="en-US"/>
        </w:rPr>
        <w:t>6</w:t>
      </w:r>
      <w:r w:rsidRPr="009678B6">
        <w:rPr>
          <w:rFonts w:ascii="Times New Roman" w:eastAsia="Times New Roman" w:hAnsi="Times New Roman"/>
          <w:b/>
          <w:bCs/>
          <w:sz w:val="28"/>
          <w:szCs w:val="28"/>
          <w:lang w:bidi="en-US"/>
        </w:rPr>
        <w:t xml:space="preserve">. - </w:t>
      </w:r>
      <w:r w:rsidRPr="009678B6">
        <w:rPr>
          <w:rFonts w:ascii="Times New Roman" w:hAnsi="Times New Roman"/>
          <w:sz w:val="28"/>
          <w:szCs w:val="28"/>
        </w:rPr>
        <w:t xml:space="preserve">Перечень планируемых для размещения объектов федерального значения </w:t>
      </w:r>
    </w:p>
    <w:p w14:paraId="16BB2533" w14:textId="77777777" w:rsidR="00E62062" w:rsidRPr="009678B6" w:rsidRDefault="00E62062" w:rsidP="00995259">
      <w:pPr>
        <w:autoSpaceDE w:val="0"/>
        <w:autoSpaceDN w:val="0"/>
        <w:adjustRightInd w:val="0"/>
        <w:spacing w:after="0" w:line="240" w:lineRule="auto"/>
        <w:ind w:firstLine="709"/>
        <w:jc w:val="center"/>
        <w:rPr>
          <w:rFonts w:ascii="Times New Roman" w:eastAsia="Times New Roman" w:hAnsi="Times New Roman"/>
          <w:sz w:val="12"/>
          <w:szCs w:val="12"/>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0"/>
        <w:gridCol w:w="3229"/>
        <w:gridCol w:w="1795"/>
        <w:gridCol w:w="1992"/>
        <w:gridCol w:w="2519"/>
        <w:gridCol w:w="2626"/>
        <w:gridCol w:w="2085"/>
      </w:tblGrid>
      <w:tr w:rsidR="0025119A" w:rsidRPr="009678B6" w14:paraId="2B03043F" w14:textId="77777777" w:rsidTr="00031491">
        <w:trPr>
          <w:trHeight w:val="170"/>
          <w:tblHeader/>
        </w:trPr>
        <w:tc>
          <w:tcPr>
            <w:tcW w:w="18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99381BC" w14:textId="77777777" w:rsidR="00995259" w:rsidRPr="009678B6" w:rsidRDefault="00995259" w:rsidP="00031491">
            <w:pPr>
              <w:spacing w:after="0" w:line="240" w:lineRule="auto"/>
              <w:jc w:val="center"/>
              <w:rPr>
                <w:rFonts w:ascii="Times New Roman" w:hAnsi="Times New Roman"/>
                <w:sz w:val="24"/>
                <w:szCs w:val="24"/>
              </w:rPr>
            </w:pPr>
            <w:bookmarkStart w:id="814" w:name="_Hlk146451084"/>
            <w:r w:rsidRPr="009678B6">
              <w:rPr>
                <w:rFonts w:ascii="Times New Roman" w:hAnsi="Times New Roman"/>
                <w:sz w:val="24"/>
                <w:szCs w:val="24"/>
              </w:rPr>
              <w:t>№</w:t>
            </w:r>
          </w:p>
          <w:p w14:paraId="3AE4DB1F" w14:textId="77777777" w:rsidR="00995259" w:rsidRPr="009678B6" w:rsidRDefault="00995259" w:rsidP="00031491">
            <w:pPr>
              <w:spacing w:after="0" w:line="240" w:lineRule="auto"/>
              <w:jc w:val="center"/>
              <w:rPr>
                <w:rFonts w:ascii="Times New Roman" w:hAnsi="Times New Roman"/>
                <w:sz w:val="24"/>
                <w:szCs w:val="24"/>
              </w:rPr>
            </w:pPr>
            <w:r w:rsidRPr="009678B6">
              <w:rPr>
                <w:rFonts w:ascii="Times New Roman" w:hAnsi="Times New Roman"/>
                <w:sz w:val="24"/>
                <w:szCs w:val="24"/>
              </w:rPr>
              <w:t>п/п</w:t>
            </w:r>
          </w:p>
        </w:tc>
        <w:tc>
          <w:tcPr>
            <w:tcW w:w="109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B6F539" w14:textId="77777777" w:rsidR="00995259" w:rsidRPr="009678B6" w:rsidRDefault="00995259" w:rsidP="00031491">
            <w:pPr>
              <w:spacing w:after="0" w:line="240" w:lineRule="auto"/>
              <w:jc w:val="center"/>
              <w:rPr>
                <w:rFonts w:ascii="Times New Roman" w:hAnsi="Times New Roman"/>
                <w:sz w:val="24"/>
                <w:szCs w:val="24"/>
              </w:rPr>
            </w:pPr>
            <w:r w:rsidRPr="009678B6">
              <w:rPr>
                <w:rFonts w:ascii="Times New Roman" w:hAnsi="Times New Roman"/>
                <w:sz w:val="24"/>
                <w:szCs w:val="24"/>
              </w:rPr>
              <w:t>Наименование объекта</w:t>
            </w:r>
          </w:p>
        </w:tc>
        <w:tc>
          <w:tcPr>
            <w:tcW w:w="608" w:type="pct"/>
            <w:tcBorders>
              <w:top w:val="single" w:sz="4" w:space="0" w:color="auto"/>
              <w:left w:val="single" w:sz="4" w:space="0" w:color="auto"/>
              <w:bottom w:val="single" w:sz="4" w:space="0" w:color="auto"/>
              <w:right w:val="single" w:sz="4" w:space="0" w:color="auto"/>
            </w:tcBorders>
            <w:vAlign w:val="center"/>
          </w:tcPr>
          <w:p w14:paraId="1DEA780E" w14:textId="77777777" w:rsidR="00995259" w:rsidRPr="009678B6" w:rsidRDefault="00995259" w:rsidP="00031491">
            <w:pPr>
              <w:spacing w:after="0" w:line="240" w:lineRule="auto"/>
              <w:jc w:val="center"/>
              <w:rPr>
                <w:rFonts w:ascii="Times New Roman" w:hAnsi="Times New Roman"/>
                <w:sz w:val="24"/>
                <w:szCs w:val="24"/>
              </w:rPr>
            </w:pPr>
            <w:r w:rsidRPr="009678B6">
              <w:rPr>
                <w:rFonts w:ascii="Times New Roman" w:hAnsi="Times New Roman"/>
                <w:sz w:val="24"/>
                <w:szCs w:val="24"/>
              </w:rPr>
              <w:t>Статус объекта</w:t>
            </w:r>
          </w:p>
        </w:tc>
        <w:tc>
          <w:tcPr>
            <w:tcW w:w="66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70C7DBD" w14:textId="77777777" w:rsidR="00995259" w:rsidRPr="009678B6" w:rsidRDefault="00995259" w:rsidP="00031491">
            <w:pPr>
              <w:spacing w:after="0" w:line="240" w:lineRule="auto"/>
              <w:jc w:val="center"/>
              <w:rPr>
                <w:rFonts w:ascii="Times New Roman" w:hAnsi="Times New Roman"/>
                <w:sz w:val="24"/>
                <w:szCs w:val="24"/>
              </w:rPr>
            </w:pPr>
            <w:r w:rsidRPr="009678B6">
              <w:rPr>
                <w:rFonts w:ascii="Times New Roman" w:hAnsi="Times New Roman"/>
                <w:sz w:val="24"/>
                <w:szCs w:val="24"/>
              </w:rPr>
              <w:t>Местоположение</w:t>
            </w:r>
          </w:p>
        </w:tc>
        <w:tc>
          <w:tcPr>
            <w:tcW w:w="85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5408E88" w14:textId="77777777" w:rsidR="00995259" w:rsidRPr="009678B6" w:rsidRDefault="00995259" w:rsidP="00031491">
            <w:pPr>
              <w:spacing w:after="0" w:line="240" w:lineRule="auto"/>
              <w:jc w:val="center"/>
              <w:rPr>
                <w:rFonts w:ascii="Times New Roman" w:hAnsi="Times New Roman"/>
                <w:sz w:val="24"/>
                <w:szCs w:val="24"/>
              </w:rPr>
            </w:pPr>
            <w:r w:rsidRPr="009678B6">
              <w:rPr>
                <w:rFonts w:ascii="Times New Roman" w:hAnsi="Times New Roman"/>
                <w:sz w:val="24"/>
                <w:szCs w:val="24"/>
              </w:rPr>
              <w:t>Характеристика объекта</w:t>
            </w:r>
          </w:p>
        </w:tc>
        <w:tc>
          <w:tcPr>
            <w:tcW w:w="88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8A8CD33" w14:textId="77777777" w:rsidR="00995259" w:rsidRPr="009678B6" w:rsidRDefault="00995259" w:rsidP="00031491">
            <w:pPr>
              <w:spacing w:after="0" w:line="240" w:lineRule="auto"/>
              <w:jc w:val="center"/>
              <w:rPr>
                <w:rFonts w:ascii="Times New Roman" w:hAnsi="Times New Roman"/>
                <w:sz w:val="24"/>
                <w:szCs w:val="24"/>
              </w:rPr>
            </w:pPr>
            <w:r w:rsidRPr="009678B6">
              <w:rPr>
                <w:rFonts w:ascii="Times New Roman" w:hAnsi="Times New Roman"/>
                <w:sz w:val="24"/>
                <w:szCs w:val="24"/>
              </w:rPr>
              <w:t>Характеристика зоны а с особыми условиями использования территорий</w:t>
            </w:r>
          </w:p>
        </w:tc>
        <w:tc>
          <w:tcPr>
            <w:tcW w:w="70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ED4F68A" w14:textId="77777777" w:rsidR="00995259" w:rsidRPr="009678B6" w:rsidRDefault="00995259" w:rsidP="00031491">
            <w:pPr>
              <w:spacing w:after="0" w:line="240" w:lineRule="auto"/>
              <w:jc w:val="center"/>
              <w:rPr>
                <w:rFonts w:ascii="Times New Roman" w:hAnsi="Times New Roman"/>
                <w:sz w:val="24"/>
                <w:szCs w:val="24"/>
              </w:rPr>
            </w:pPr>
            <w:r w:rsidRPr="009678B6">
              <w:rPr>
                <w:rFonts w:ascii="Times New Roman" w:hAnsi="Times New Roman"/>
                <w:sz w:val="24"/>
                <w:szCs w:val="24"/>
              </w:rPr>
              <w:t>Этап территориального планирования</w:t>
            </w:r>
          </w:p>
        </w:tc>
      </w:tr>
      <w:tr w:rsidR="00995259" w:rsidRPr="009678B6" w14:paraId="569FF820" w14:textId="77777777" w:rsidTr="00031491">
        <w:trPr>
          <w:trHeight w:val="170"/>
        </w:trPr>
        <w:tc>
          <w:tcPr>
            <w:tcW w:w="182" w:type="pct"/>
            <w:tcBorders>
              <w:top w:val="single" w:sz="4" w:space="0" w:color="auto"/>
              <w:left w:val="single" w:sz="4" w:space="0" w:color="auto"/>
              <w:bottom w:val="single" w:sz="4" w:space="0" w:color="auto"/>
              <w:right w:val="single" w:sz="4" w:space="0" w:color="auto"/>
            </w:tcBorders>
            <w:vAlign w:val="center"/>
          </w:tcPr>
          <w:p w14:paraId="2DC69EE2" w14:textId="77777777" w:rsidR="00995259" w:rsidRPr="009678B6" w:rsidRDefault="00995259" w:rsidP="00960CB7">
            <w:pPr>
              <w:numPr>
                <w:ilvl w:val="0"/>
                <w:numId w:val="48"/>
              </w:numPr>
              <w:tabs>
                <w:tab w:val="left" w:pos="497"/>
              </w:tabs>
              <w:spacing w:after="0" w:line="240" w:lineRule="auto"/>
              <w:ind w:left="0" w:firstLine="0"/>
              <w:jc w:val="right"/>
              <w:rPr>
                <w:rFonts w:ascii="Times New Roman" w:hAnsi="Times New Roman"/>
                <w:sz w:val="24"/>
                <w:szCs w:val="24"/>
              </w:rPr>
            </w:pPr>
          </w:p>
        </w:tc>
        <w:tc>
          <w:tcPr>
            <w:tcW w:w="1093" w:type="pct"/>
            <w:tcBorders>
              <w:top w:val="single" w:sz="4" w:space="0" w:color="auto"/>
              <w:left w:val="single" w:sz="4" w:space="0" w:color="auto"/>
              <w:bottom w:val="single" w:sz="4" w:space="0" w:color="auto"/>
              <w:right w:val="single" w:sz="4" w:space="0" w:color="auto"/>
            </w:tcBorders>
            <w:vAlign w:val="center"/>
          </w:tcPr>
          <w:p w14:paraId="37CA0E35" w14:textId="0C68B9E1" w:rsidR="00995259" w:rsidRPr="009678B6" w:rsidRDefault="00995259" w:rsidP="00031491">
            <w:pPr>
              <w:spacing w:after="0" w:line="240" w:lineRule="auto"/>
              <w:rPr>
                <w:rFonts w:ascii="Times New Roman" w:hAnsi="Times New Roman"/>
                <w:sz w:val="24"/>
                <w:szCs w:val="24"/>
              </w:rPr>
            </w:pPr>
            <w:r w:rsidRPr="009678B6">
              <w:rPr>
                <w:rFonts w:ascii="Times New Roman" w:hAnsi="Times New Roman"/>
                <w:sz w:val="24"/>
                <w:szCs w:val="24"/>
              </w:rPr>
              <w:t>Объект, шифр 379</w:t>
            </w:r>
          </w:p>
        </w:tc>
        <w:tc>
          <w:tcPr>
            <w:tcW w:w="608" w:type="pct"/>
            <w:tcBorders>
              <w:top w:val="single" w:sz="4" w:space="0" w:color="auto"/>
              <w:left w:val="single" w:sz="4" w:space="0" w:color="auto"/>
              <w:bottom w:val="single" w:sz="4" w:space="0" w:color="auto"/>
              <w:right w:val="single" w:sz="4" w:space="0" w:color="auto"/>
            </w:tcBorders>
            <w:vAlign w:val="center"/>
          </w:tcPr>
          <w:p w14:paraId="5D8FD361" w14:textId="77777777" w:rsidR="00995259" w:rsidRPr="009678B6" w:rsidRDefault="00995259" w:rsidP="00031491">
            <w:pPr>
              <w:tabs>
                <w:tab w:val="left" w:pos="1418"/>
              </w:tabs>
              <w:spacing w:after="0" w:line="240" w:lineRule="auto"/>
              <w:rPr>
                <w:rFonts w:ascii="Times New Roman" w:hAnsi="Times New Roman"/>
                <w:sz w:val="24"/>
                <w:szCs w:val="24"/>
              </w:rPr>
            </w:pPr>
            <w:r w:rsidRPr="009678B6">
              <w:rPr>
                <w:rFonts w:ascii="Times New Roman" w:hAnsi="Times New Roman"/>
                <w:sz w:val="24"/>
                <w:szCs w:val="24"/>
              </w:rPr>
              <w:t>Планируемый к размещению</w:t>
            </w:r>
          </w:p>
        </w:tc>
        <w:tc>
          <w:tcPr>
            <w:tcW w:w="669" w:type="pct"/>
            <w:tcBorders>
              <w:top w:val="single" w:sz="4" w:space="0" w:color="auto"/>
              <w:left w:val="single" w:sz="4" w:space="0" w:color="auto"/>
              <w:bottom w:val="single" w:sz="4" w:space="0" w:color="auto"/>
              <w:right w:val="single" w:sz="4" w:space="0" w:color="auto"/>
            </w:tcBorders>
            <w:vAlign w:val="center"/>
          </w:tcPr>
          <w:p w14:paraId="71AD1F0E" w14:textId="7B2FF28A" w:rsidR="00995259" w:rsidRPr="009678B6" w:rsidRDefault="00995259" w:rsidP="00031491">
            <w:pPr>
              <w:tabs>
                <w:tab w:val="left" w:pos="1418"/>
              </w:tabs>
              <w:spacing w:after="0" w:line="240" w:lineRule="auto"/>
              <w:rPr>
                <w:rFonts w:ascii="Times New Roman" w:hAnsi="Times New Roman"/>
                <w:sz w:val="24"/>
                <w:szCs w:val="24"/>
              </w:rPr>
            </w:pPr>
            <w:r w:rsidRPr="009678B6">
              <w:rPr>
                <w:rFonts w:ascii="Times New Roman" w:hAnsi="Times New Roman"/>
                <w:sz w:val="24"/>
                <w:szCs w:val="24"/>
              </w:rPr>
              <w:t>Локшинский сельсовет</w:t>
            </w:r>
          </w:p>
        </w:tc>
        <w:tc>
          <w:tcPr>
            <w:tcW w:w="853" w:type="pct"/>
            <w:tcBorders>
              <w:top w:val="single" w:sz="4" w:space="0" w:color="auto"/>
              <w:left w:val="single" w:sz="4" w:space="0" w:color="auto"/>
              <w:bottom w:val="single" w:sz="4" w:space="0" w:color="auto"/>
              <w:right w:val="single" w:sz="4" w:space="0" w:color="auto"/>
            </w:tcBorders>
            <w:vAlign w:val="center"/>
          </w:tcPr>
          <w:p w14:paraId="198D4EBB" w14:textId="257CDC72" w:rsidR="00995259" w:rsidRPr="009678B6" w:rsidRDefault="00995259" w:rsidP="00031491">
            <w:pPr>
              <w:spacing w:after="0" w:line="240" w:lineRule="auto"/>
              <w:jc w:val="center"/>
              <w:rPr>
                <w:rFonts w:ascii="Times New Roman" w:hAnsi="Times New Roman"/>
                <w:sz w:val="24"/>
                <w:szCs w:val="24"/>
                <w:lang w:eastAsia="ru-RU"/>
              </w:rPr>
            </w:pPr>
            <w:r w:rsidRPr="009678B6">
              <w:rPr>
                <w:rFonts w:ascii="Times New Roman" w:hAnsi="Times New Roman"/>
                <w:sz w:val="24"/>
                <w:szCs w:val="24"/>
                <w:lang w:eastAsia="ru-RU"/>
              </w:rPr>
              <w:t>1 объект</w:t>
            </w:r>
          </w:p>
        </w:tc>
        <w:tc>
          <w:tcPr>
            <w:tcW w:w="889" w:type="pct"/>
            <w:tcBorders>
              <w:top w:val="single" w:sz="4" w:space="0" w:color="auto"/>
              <w:left w:val="single" w:sz="4" w:space="0" w:color="auto"/>
              <w:bottom w:val="single" w:sz="4" w:space="0" w:color="auto"/>
              <w:right w:val="single" w:sz="4" w:space="0" w:color="auto"/>
            </w:tcBorders>
            <w:vAlign w:val="center"/>
          </w:tcPr>
          <w:p w14:paraId="5D120C1C" w14:textId="77777777" w:rsidR="00995259" w:rsidRPr="009678B6" w:rsidRDefault="00995259" w:rsidP="00031491">
            <w:pPr>
              <w:spacing w:after="0" w:line="240" w:lineRule="auto"/>
              <w:jc w:val="center"/>
              <w:rPr>
                <w:rFonts w:ascii="Times New Roman" w:hAnsi="Times New Roman"/>
                <w:sz w:val="24"/>
                <w:szCs w:val="24"/>
              </w:rPr>
            </w:pPr>
            <w:r w:rsidRPr="009678B6">
              <w:rPr>
                <w:rFonts w:ascii="Times New Roman" w:eastAsia="Times New Roman" w:hAnsi="Times New Roman"/>
                <w:sz w:val="24"/>
                <w:szCs w:val="24"/>
                <w:lang w:eastAsia="ru-RU"/>
              </w:rPr>
              <w:t>-</w:t>
            </w:r>
          </w:p>
        </w:tc>
        <w:tc>
          <w:tcPr>
            <w:tcW w:w="706" w:type="pct"/>
            <w:tcBorders>
              <w:top w:val="single" w:sz="4" w:space="0" w:color="auto"/>
              <w:left w:val="single" w:sz="4" w:space="0" w:color="auto"/>
              <w:bottom w:val="single" w:sz="4" w:space="0" w:color="auto"/>
              <w:right w:val="single" w:sz="4" w:space="0" w:color="auto"/>
            </w:tcBorders>
            <w:vAlign w:val="center"/>
          </w:tcPr>
          <w:p w14:paraId="18678682" w14:textId="77777777" w:rsidR="00995259" w:rsidRPr="009678B6" w:rsidRDefault="00995259" w:rsidP="00031491">
            <w:pPr>
              <w:spacing w:after="0" w:line="240" w:lineRule="auto"/>
              <w:jc w:val="center"/>
              <w:rPr>
                <w:rFonts w:ascii="Times New Roman" w:hAnsi="Times New Roman"/>
                <w:sz w:val="24"/>
                <w:szCs w:val="24"/>
              </w:rPr>
            </w:pPr>
            <w:r w:rsidRPr="009678B6">
              <w:rPr>
                <w:rFonts w:ascii="Times New Roman" w:eastAsia="Times New Roman" w:hAnsi="Times New Roman"/>
                <w:sz w:val="24"/>
                <w:szCs w:val="24"/>
                <w:lang w:eastAsia="ru-RU"/>
              </w:rPr>
              <w:t>Первая очередь</w:t>
            </w:r>
          </w:p>
        </w:tc>
      </w:tr>
      <w:bookmarkEnd w:id="814"/>
    </w:tbl>
    <w:p w14:paraId="13F4CA5A" w14:textId="77777777" w:rsidR="009E6796" w:rsidRPr="009678B6" w:rsidRDefault="009E6796" w:rsidP="00995259">
      <w:pPr>
        <w:autoSpaceDE w:val="0"/>
        <w:autoSpaceDN w:val="0"/>
        <w:adjustRightInd w:val="0"/>
        <w:spacing w:after="0" w:line="240" w:lineRule="auto"/>
        <w:ind w:firstLine="709"/>
        <w:jc w:val="center"/>
        <w:rPr>
          <w:rFonts w:ascii="Times New Roman" w:eastAsia="Times New Roman" w:hAnsi="Times New Roman"/>
          <w:b/>
          <w:bCs/>
          <w:sz w:val="28"/>
          <w:szCs w:val="28"/>
          <w:lang w:bidi="en-US"/>
        </w:rPr>
        <w:sectPr w:rsidR="009E6796" w:rsidRPr="009678B6" w:rsidSect="0039249D">
          <w:pgSz w:w="16838" w:h="11906" w:orient="landscape"/>
          <w:pgMar w:top="1021" w:right="1021" w:bottom="794" w:left="1021" w:header="709" w:footer="794" w:gutter="0"/>
          <w:cols w:space="708"/>
          <w:titlePg/>
          <w:docGrid w:linePitch="360"/>
        </w:sectPr>
      </w:pPr>
    </w:p>
    <w:p w14:paraId="36411E30" w14:textId="77777777" w:rsidR="00995259" w:rsidRPr="009678B6" w:rsidRDefault="00995259" w:rsidP="00995259">
      <w:pPr>
        <w:spacing w:after="0" w:line="240" w:lineRule="auto"/>
        <w:rPr>
          <w:rFonts w:ascii="Times New Roman" w:hAnsi="Times New Roman"/>
          <w:vanish/>
          <w:sz w:val="2"/>
          <w:szCs w:val="2"/>
        </w:rPr>
      </w:pPr>
    </w:p>
    <w:p w14:paraId="7B2FD553" w14:textId="77777777" w:rsidR="00995259" w:rsidRPr="009678B6" w:rsidRDefault="00995259" w:rsidP="00995259">
      <w:pPr>
        <w:spacing w:after="0" w:line="240" w:lineRule="auto"/>
        <w:rPr>
          <w:rFonts w:ascii="Times New Roman" w:hAnsi="Times New Roman"/>
          <w:vanish/>
          <w:sz w:val="2"/>
          <w:szCs w:val="2"/>
        </w:rPr>
      </w:pPr>
    </w:p>
    <w:p w14:paraId="7517D2B3" w14:textId="77777777" w:rsidR="00995259" w:rsidRPr="009678B6" w:rsidRDefault="00995259" w:rsidP="00995259">
      <w:pPr>
        <w:spacing w:after="0" w:line="240" w:lineRule="auto"/>
        <w:rPr>
          <w:rFonts w:ascii="Times New Roman" w:hAnsi="Times New Roman"/>
          <w:vanish/>
          <w:sz w:val="2"/>
          <w:szCs w:val="2"/>
        </w:rPr>
      </w:pPr>
    </w:p>
    <w:p w14:paraId="6643DFB0" w14:textId="77777777" w:rsidR="00995259" w:rsidRPr="009678B6" w:rsidRDefault="00995259" w:rsidP="00960CB7">
      <w:pPr>
        <w:pStyle w:val="23"/>
        <w:numPr>
          <w:ilvl w:val="1"/>
          <w:numId w:val="93"/>
        </w:numPr>
        <w:spacing w:before="240"/>
        <w:ind w:left="1253" w:hanging="544"/>
        <w:jc w:val="both"/>
        <w:rPr>
          <w:b/>
          <w:bCs/>
          <w:szCs w:val="28"/>
        </w:rPr>
      </w:pPr>
      <w:bookmarkStart w:id="815" w:name="_Toc201843298"/>
      <w:bookmarkStart w:id="816" w:name="_Hlk146451093"/>
      <w:r w:rsidRPr="009678B6">
        <w:rPr>
          <w:b/>
          <w:bCs/>
          <w:szCs w:val="28"/>
        </w:rPr>
        <w:t>Объекты регионального значения</w:t>
      </w:r>
      <w:bookmarkEnd w:id="815"/>
    </w:p>
    <w:bookmarkEnd w:id="816"/>
    <w:p w14:paraId="56C6E88E" w14:textId="77777777" w:rsidR="00995259" w:rsidRPr="009678B6" w:rsidRDefault="00995259" w:rsidP="00870A0A">
      <w:pPr>
        <w:autoSpaceDE w:val="0"/>
        <w:autoSpaceDN w:val="0"/>
        <w:adjustRightInd w:val="0"/>
        <w:spacing w:after="0" w:line="240" w:lineRule="auto"/>
        <w:ind w:firstLine="709"/>
        <w:jc w:val="both"/>
        <w:rPr>
          <w:rFonts w:ascii="Times New Roman" w:hAnsi="Times New Roman"/>
          <w:sz w:val="28"/>
          <w:szCs w:val="28"/>
        </w:rPr>
      </w:pPr>
    </w:p>
    <w:p w14:paraId="245EA4A4" w14:textId="2C1B2170" w:rsidR="00E62062" w:rsidRPr="009678B6" w:rsidRDefault="00E62062" w:rsidP="00E62062">
      <w:pPr>
        <w:autoSpaceDE w:val="0"/>
        <w:autoSpaceDN w:val="0"/>
        <w:adjustRightInd w:val="0"/>
        <w:spacing w:after="0" w:line="240" w:lineRule="auto"/>
        <w:ind w:firstLine="709"/>
        <w:jc w:val="both"/>
        <w:rPr>
          <w:rFonts w:ascii="Times New Roman" w:hAnsi="Times New Roman"/>
          <w:sz w:val="28"/>
          <w:szCs w:val="28"/>
        </w:rPr>
      </w:pPr>
      <w:bookmarkStart w:id="817" w:name="_Hlk141196285"/>
      <w:bookmarkStart w:id="818" w:name="_Hlk157594447"/>
      <w:bookmarkEnd w:id="810"/>
      <w:bookmarkEnd w:id="811"/>
      <w:bookmarkEnd w:id="812"/>
      <w:r w:rsidRPr="009678B6">
        <w:rPr>
          <w:rFonts w:ascii="Times New Roman" w:hAnsi="Times New Roman"/>
          <w:sz w:val="28"/>
          <w:szCs w:val="28"/>
        </w:rPr>
        <w:t>Схем</w:t>
      </w:r>
      <w:r w:rsidR="00B1738C" w:rsidRPr="009678B6">
        <w:rPr>
          <w:rFonts w:ascii="Times New Roman" w:hAnsi="Times New Roman"/>
          <w:sz w:val="28"/>
          <w:szCs w:val="28"/>
        </w:rPr>
        <w:t>ой</w:t>
      </w:r>
      <w:r w:rsidRPr="009678B6">
        <w:rPr>
          <w:rFonts w:ascii="Times New Roman" w:hAnsi="Times New Roman"/>
          <w:sz w:val="28"/>
          <w:szCs w:val="28"/>
        </w:rPr>
        <w:t xml:space="preserve"> территориального планирования Красноярского края, утвержденной постановлением Правительства </w:t>
      </w:r>
      <w:r w:rsidR="00467D6C" w:rsidRPr="009678B6">
        <w:rPr>
          <w:rFonts w:ascii="Times New Roman" w:hAnsi="Times New Roman"/>
          <w:sz w:val="28"/>
          <w:szCs w:val="28"/>
        </w:rPr>
        <w:t xml:space="preserve">Красноярского края </w:t>
      </w:r>
      <w:r w:rsidRPr="009678B6">
        <w:rPr>
          <w:rFonts w:ascii="Times New Roman" w:hAnsi="Times New Roman"/>
          <w:sz w:val="28"/>
          <w:szCs w:val="28"/>
        </w:rPr>
        <w:t xml:space="preserve">от </w:t>
      </w:r>
      <w:r w:rsidR="00A30D7E">
        <w:rPr>
          <w:rFonts w:ascii="Times New Roman" w:hAnsi="Times New Roman"/>
          <w:sz w:val="28"/>
          <w:szCs w:val="28"/>
        </w:rPr>
        <w:t>08</w:t>
      </w:r>
      <w:r w:rsidRPr="009678B6">
        <w:rPr>
          <w:rFonts w:ascii="Times New Roman" w:hAnsi="Times New Roman"/>
          <w:sz w:val="28"/>
          <w:szCs w:val="28"/>
        </w:rPr>
        <w:t>.07.20</w:t>
      </w:r>
      <w:r w:rsidR="00A30D7E">
        <w:rPr>
          <w:rFonts w:ascii="Times New Roman" w:hAnsi="Times New Roman"/>
          <w:sz w:val="28"/>
          <w:szCs w:val="28"/>
        </w:rPr>
        <w:t>20</w:t>
      </w:r>
      <w:r w:rsidRPr="009678B6">
        <w:rPr>
          <w:rFonts w:ascii="Times New Roman" w:hAnsi="Times New Roman"/>
          <w:sz w:val="28"/>
          <w:szCs w:val="28"/>
        </w:rPr>
        <w:t xml:space="preserve"> г. № 4</w:t>
      </w:r>
      <w:r w:rsidR="00A30D7E">
        <w:rPr>
          <w:rFonts w:ascii="Times New Roman" w:hAnsi="Times New Roman"/>
          <w:sz w:val="28"/>
          <w:szCs w:val="28"/>
        </w:rPr>
        <w:t>85</w:t>
      </w:r>
      <w:r w:rsidRPr="009678B6">
        <w:rPr>
          <w:rFonts w:ascii="Times New Roman" w:hAnsi="Times New Roman"/>
          <w:sz w:val="28"/>
          <w:szCs w:val="28"/>
        </w:rPr>
        <w:t>-п,</w:t>
      </w:r>
      <w:bookmarkStart w:id="819" w:name="_Hlk145596478"/>
      <w:r w:rsidR="00A30D7E">
        <w:rPr>
          <w:rFonts w:ascii="Times New Roman" w:hAnsi="Times New Roman"/>
          <w:sz w:val="28"/>
          <w:szCs w:val="28"/>
        </w:rPr>
        <w:t xml:space="preserve"> </w:t>
      </w:r>
      <w:r w:rsidR="00B1738C" w:rsidRPr="009678B6">
        <w:rPr>
          <w:rFonts w:ascii="Times New Roman" w:hAnsi="Times New Roman"/>
          <w:sz w:val="28"/>
          <w:szCs w:val="28"/>
        </w:rPr>
        <w:t xml:space="preserve">учтены </w:t>
      </w:r>
      <w:r w:rsidRPr="009678B6">
        <w:rPr>
          <w:rFonts w:ascii="Times New Roman" w:hAnsi="Times New Roman"/>
          <w:sz w:val="28"/>
          <w:szCs w:val="28"/>
        </w:rPr>
        <w:t>запланирован</w:t>
      </w:r>
      <w:r w:rsidR="00B1738C" w:rsidRPr="009678B6">
        <w:rPr>
          <w:rFonts w:ascii="Times New Roman" w:hAnsi="Times New Roman"/>
          <w:sz w:val="28"/>
          <w:szCs w:val="28"/>
        </w:rPr>
        <w:t>н</w:t>
      </w:r>
      <w:r w:rsidRPr="009678B6">
        <w:rPr>
          <w:rFonts w:ascii="Times New Roman" w:hAnsi="Times New Roman"/>
          <w:sz w:val="28"/>
          <w:szCs w:val="28"/>
        </w:rPr>
        <w:t>ы</w:t>
      </w:r>
      <w:r w:rsidR="00B1738C" w:rsidRPr="009678B6">
        <w:rPr>
          <w:rFonts w:ascii="Times New Roman" w:hAnsi="Times New Roman"/>
          <w:sz w:val="28"/>
          <w:szCs w:val="28"/>
        </w:rPr>
        <w:t>е</w:t>
      </w:r>
      <w:r w:rsidRPr="009678B6">
        <w:rPr>
          <w:rFonts w:ascii="Times New Roman" w:hAnsi="Times New Roman"/>
          <w:sz w:val="28"/>
          <w:szCs w:val="28"/>
        </w:rPr>
        <w:t xml:space="preserve"> к размещению </w:t>
      </w:r>
      <w:bookmarkEnd w:id="819"/>
      <w:r w:rsidRPr="009678B6">
        <w:rPr>
          <w:rFonts w:ascii="Times New Roman" w:hAnsi="Times New Roman"/>
          <w:sz w:val="28"/>
          <w:szCs w:val="28"/>
        </w:rPr>
        <w:t xml:space="preserve">на территории </w:t>
      </w:r>
      <w:r w:rsidRPr="009678B6">
        <w:rPr>
          <w:rFonts w:ascii="Times New Roman" w:eastAsia="Times New Roman" w:hAnsi="Times New Roman"/>
          <w:bCs/>
          <w:sz w:val="28"/>
          <w:szCs w:val="28"/>
          <w:lang w:eastAsia="ru-RU"/>
        </w:rPr>
        <w:t>Локшин</w:t>
      </w:r>
      <w:r w:rsidRPr="009678B6">
        <w:rPr>
          <w:rFonts w:ascii="Times New Roman" w:hAnsi="Times New Roman"/>
          <w:sz w:val="28"/>
          <w:szCs w:val="28"/>
        </w:rPr>
        <w:t>ского сельсовета объекты регионального значения.</w:t>
      </w:r>
      <w:bookmarkEnd w:id="817"/>
    </w:p>
    <w:bookmarkEnd w:id="818"/>
    <w:p w14:paraId="4976DB1E" w14:textId="77777777" w:rsidR="00E62062" w:rsidRPr="009678B6" w:rsidRDefault="00E62062" w:rsidP="00E62062">
      <w:pPr>
        <w:autoSpaceDE w:val="0"/>
        <w:autoSpaceDN w:val="0"/>
        <w:adjustRightInd w:val="0"/>
        <w:spacing w:after="0" w:line="240" w:lineRule="auto"/>
        <w:ind w:firstLine="709"/>
        <w:jc w:val="both"/>
        <w:rPr>
          <w:rFonts w:ascii="Times New Roman" w:hAnsi="Times New Roman"/>
          <w:sz w:val="12"/>
          <w:szCs w:val="12"/>
        </w:rPr>
      </w:pPr>
    </w:p>
    <w:p w14:paraId="3BB23DC7" w14:textId="16075F06" w:rsidR="00E62062" w:rsidRPr="009678B6" w:rsidRDefault="00E62062" w:rsidP="00E62062">
      <w:pPr>
        <w:autoSpaceDE w:val="0"/>
        <w:autoSpaceDN w:val="0"/>
        <w:adjustRightInd w:val="0"/>
        <w:spacing w:after="0" w:line="240" w:lineRule="auto"/>
        <w:ind w:firstLine="709"/>
        <w:jc w:val="center"/>
        <w:rPr>
          <w:rFonts w:ascii="Times New Roman" w:hAnsi="Times New Roman"/>
          <w:sz w:val="28"/>
          <w:szCs w:val="28"/>
        </w:rPr>
      </w:pPr>
      <w:r w:rsidRPr="009678B6">
        <w:rPr>
          <w:rFonts w:ascii="Times New Roman" w:eastAsia="Times New Roman" w:hAnsi="Times New Roman"/>
          <w:b/>
          <w:bCs/>
          <w:sz w:val="28"/>
          <w:szCs w:val="28"/>
          <w:lang w:eastAsia="ru-RU"/>
        </w:rPr>
        <w:t xml:space="preserve">Таблица </w:t>
      </w:r>
      <w:r w:rsidRPr="009678B6">
        <w:rPr>
          <w:rFonts w:ascii="Times New Roman" w:eastAsia="Times New Roman" w:hAnsi="Times New Roman"/>
          <w:b/>
          <w:bCs/>
          <w:sz w:val="28"/>
          <w:szCs w:val="28"/>
          <w:lang w:bidi="en-US"/>
        </w:rPr>
        <w:t>7</w:t>
      </w:r>
      <w:r w:rsidR="00FB4066">
        <w:rPr>
          <w:rFonts w:ascii="Times New Roman" w:eastAsia="Times New Roman" w:hAnsi="Times New Roman"/>
          <w:b/>
          <w:bCs/>
          <w:sz w:val="28"/>
          <w:szCs w:val="28"/>
          <w:lang w:bidi="en-US"/>
        </w:rPr>
        <w:t>7</w:t>
      </w:r>
      <w:r w:rsidRPr="009678B6">
        <w:rPr>
          <w:rFonts w:ascii="Times New Roman" w:eastAsia="Times New Roman" w:hAnsi="Times New Roman"/>
          <w:b/>
          <w:bCs/>
          <w:sz w:val="28"/>
          <w:szCs w:val="28"/>
          <w:lang w:bidi="en-US"/>
        </w:rPr>
        <w:t xml:space="preserve">. - </w:t>
      </w:r>
      <w:bookmarkStart w:id="820" w:name="_Hlk145596510"/>
      <w:r w:rsidRPr="009678B6">
        <w:rPr>
          <w:rFonts w:ascii="Times New Roman" w:hAnsi="Times New Roman"/>
          <w:sz w:val="28"/>
          <w:szCs w:val="28"/>
        </w:rPr>
        <w:t xml:space="preserve">Перечень планируемых для размещения </w:t>
      </w:r>
      <w:r w:rsidR="00A30D7E" w:rsidRPr="009678B6">
        <w:rPr>
          <w:rFonts w:ascii="Times New Roman" w:hAnsi="Times New Roman"/>
          <w:sz w:val="28"/>
          <w:szCs w:val="28"/>
        </w:rPr>
        <w:t xml:space="preserve">на территории </w:t>
      </w:r>
      <w:r w:rsidR="00A30D7E" w:rsidRPr="009678B6">
        <w:rPr>
          <w:rFonts w:ascii="Times New Roman" w:eastAsia="Times New Roman" w:hAnsi="Times New Roman"/>
          <w:bCs/>
          <w:sz w:val="28"/>
          <w:szCs w:val="28"/>
          <w:lang w:eastAsia="ru-RU"/>
        </w:rPr>
        <w:t>Локшин</w:t>
      </w:r>
      <w:r w:rsidR="00A30D7E" w:rsidRPr="009678B6">
        <w:rPr>
          <w:rFonts w:ascii="Times New Roman" w:hAnsi="Times New Roman"/>
          <w:sz w:val="28"/>
          <w:szCs w:val="28"/>
        </w:rPr>
        <w:t xml:space="preserve">ского сельсовета </w:t>
      </w:r>
      <w:r w:rsidRPr="009678B6">
        <w:rPr>
          <w:rFonts w:ascii="Times New Roman" w:hAnsi="Times New Roman"/>
          <w:sz w:val="28"/>
          <w:szCs w:val="28"/>
        </w:rPr>
        <w:t xml:space="preserve">объектов регионального значения </w:t>
      </w:r>
      <w:bookmarkEnd w:id="820"/>
    </w:p>
    <w:p w14:paraId="45686FDB" w14:textId="77777777" w:rsidR="00E62062" w:rsidRPr="009678B6" w:rsidRDefault="00E62062" w:rsidP="00E62062">
      <w:pPr>
        <w:autoSpaceDE w:val="0"/>
        <w:autoSpaceDN w:val="0"/>
        <w:adjustRightInd w:val="0"/>
        <w:spacing w:after="0" w:line="240" w:lineRule="auto"/>
        <w:ind w:firstLine="709"/>
        <w:jc w:val="center"/>
        <w:rPr>
          <w:rFonts w:ascii="Times New Roman" w:eastAsia="Times New Roman" w:hAnsi="Times New Roman"/>
          <w:sz w:val="12"/>
          <w:szCs w:val="12"/>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2494"/>
        <w:gridCol w:w="2000"/>
        <w:gridCol w:w="2502"/>
        <w:gridCol w:w="2209"/>
        <w:gridCol w:w="2620"/>
        <w:gridCol w:w="2318"/>
      </w:tblGrid>
      <w:tr w:rsidR="0025119A" w:rsidRPr="009678B6" w14:paraId="4EB77695" w14:textId="77777777" w:rsidTr="00A30D7E">
        <w:trPr>
          <w:trHeight w:val="170"/>
          <w:tblHeader/>
        </w:trPr>
        <w:tc>
          <w:tcPr>
            <w:tcW w:w="21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3A63E4F" w14:textId="77777777" w:rsidR="00F70DAA" w:rsidRPr="009678B6" w:rsidRDefault="00F70DAA" w:rsidP="00E62062">
            <w:pPr>
              <w:spacing w:after="0" w:line="240" w:lineRule="auto"/>
              <w:jc w:val="center"/>
              <w:rPr>
                <w:rFonts w:ascii="Times New Roman" w:hAnsi="Times New Roman"/>
                <w:sz w:val="24"/>
                <w:szCs w:val="24"/>
              </w:rPr>
            </w:pPr>
            <w:bookmarkStart w:id="821" w:name="_Hlk146451098"/>
            <w:r w:rsidRPr="009678B6">
              <w:rPr>
                <w:rFonts w:ascii="Times New Roman" w:hAnsi="Times New Roman"/>
                <w:sz w:val="24"/>
                <w:szCs w:val="24"/>
              </w:rPr>
              <w:t>№</w:t>
            </w:r>
          </w:p>
          <w:p w14:paraId="2BB151F7" w14:textId="77777777" w:rsidR="00F70DAA" w:rsidRPr="009678B6" w:rsidRDefault="00F70DAA" w:rsidP="00E62062">
            <w:pPr>
              <w:spacing w:after="0" w:line="240" w:lineRule="auto"/>
              <w:jc w:val="center"/>
              <w:rPr>
                <w:rFonts w:ascii="Times New Roman" w:hAnsi="Times New Roman"/>
                <w:sz w:val="24"/>
                <w:szCs w:val="24"/>
              </w:rPr>
            </w:pPr>
            <w:r w:rsidRPr="009678B6">
              <w:rPr>
                <w:rFonts w:ascii="Times New Roman" w:hAnsi="Times New Roman"/>
                <w:sz w:val="24"/>
                <w:szCs w:val="24"/>
              </w:rPr>
              <w:t>п/п</w:t>
            </w:r>
          </w:p>
        </w:tc>
        <w:tc>
          <w:tcPr>
            <w:tcW w:w="84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CA22E79" w14:textId="77777777" w:rsidR="00F70DAA" w:rsidRPr="009678B6" w:rsidRDefault="00F70DAA" w:rsidP="00E62062">
            <w:pPr>
              <w:spacing w:after="0" w:line="240" w:lineRule="auto"/>
              <w:jc w:val="center"/>
              <w:rPr>
                <w:rFonts w:ascii="Times New Roman" w:hAnsi="Times New Roman"/>
                <w:sz w:val="24"/>
                <w:szCs w:val="24"/>
              </w:rPr>
            </w:pPr>
            <w:r w:rsidRPr="009678B6">
              <w:rPr>
                <w:rFonts w:ascii="Times New Roman" w:hAnsi="Times New Roman"/>
                <w:sz w:val="24"/>
                <w:szCs w:val="24"/>
              </w:rPr>
              <w:t>Наименование объекта</w:t>
            </w:r>
          </w:p>
        </w:tc>
        <w:tc>
          <w:tcPr>
            <w:tcW w:w="676" w:type="pct"/>
            <w:tcBorders>
              <w:top w:val="single" w:sz="4" w:space="0" w:color="auto"/>
              <w:left w:val="single" w:sz="4" w:space="0" w:color="auto"/>
              <w:bottom w:val="single" w:sz="4" w:space="0" w:color="auto"/>
              <w:right w:val="single" w:sz="4" w:space="0" w:color="auto"/>
            </w:tcBorders>
            <w:vAlign w:val="center"/>
          </w:tcPr>
          <w:p w14:paraId="04DDA536" w14:textId="77777777" w:rsidR="00F70DAA" w:rsidRPr="009678B6" w:rsidRDefault="00F70DAA" w:rsidP="00E62062">
            <w:pPr>
              <w:spacing w:after="0" w:line="240" w:lineRule="auto"/>
              <w:jc w:val="center"/>
              <w:rPr>
                <w:rFonts w:ascii="Times New Roman" w:hAnsi="Times New Roman"/>
                <w:sz w:val="24"/>
                <w:szCs w:val="24"/>
              </w:rPr>
            </w:pPr>
            <w:r w:rsidRPr="009678B6">
              <w:rPr>
                <w:rFonts w:ascii="Times New Roman" w:hAnsi="Times New Roman"/>
                <w:sz w:val="24"/>
                <w:szCs w:val="24"/>
              </w:rPr>
              <w:t>Статус объекта</w:t>
            </w:r>
          </w:p>
        </w:tc>
        <w:tc>
          <w:tcPr>
            <w:tcW w:w="84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617C682" w14:textId="77777777" w:rsidR="00F70DAA" w:rsidRPr="009678B6" w:rsidRDefault="00F70DAA" w:rsidP="00E62062">
            <w:pPr>
              <w:spacing w:after="0" w:line="240" w:lineRule="auto"/>
              <w:jc w:val="center"/>
              <w:rPr>
                <w:rFonts w:ascii="Times New Roman" w:hAnsi="Times New Roman"/>
                <w:sz w:val="24"/>
                <w:szCs w:val="24"/>
              </w:rPr>
            </w:pPr>
            <w:r w:rsidRPr="009678B6">
              <w:rPr>
                <w:rFonts w:ascii="Times New Roman" w:hAnsi="Times New Roman"/>
                <w:sz w:val="24"/>
                <w:szCs w:val="24"/>
              </w:rPr>
              <w:t>Местоположение</w:t>
            </w:r>
          </w:p>
        </w:tc>
        <w:tc>
          <w:tcPr>
            <w:tcW w:w="74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927446B" w14:textId="77777777" w:rsidR="00F70DAA" w:rsidRPr="009678B6" w:rsidRDefault="00F70DAA" w:rsidP="00E62062">
            <w:pPr>
              <w:spacing w:after="0" w:line="240" w:lineRule="auto"/>
              <w:jc w:val="center"/>
              <w:rPr>
                <w:rFonts w:ascii="Times New Roman" w:hAnsi="Times New Roman"/>
                <w:sz w:val="24"/>
                <w:szCs w:val="24"/>
              </w:rPr>
            </w:pPr>
            <w:r w:rsidRPr="009678B6">
              <w:rPr>
                <w:rFonts w:ascii="Times New Roman" w:hAnsi="Times New Roman"/>
                <w:sz w:val="24"/>
                <w:szCs w:val="24"/>
              </w:rPr>
              <w:t>Характеристика объекта</w:t>
            </w:r>
          </w:p>
        </w:tc>
        <w:tc>
          <w:tcPr>
            <w:tcW w:w="88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2787286" w14:textId="77777777" w:rsidR="00F70DAA" w:rsidRPr="009678B6" w:rsidRDefault="00F70DAA" w:rsidP="00E62062">
            <w:pPr>
              <w:spacing w:after="0" w:line="240" w:lineRule="auto"/>
              <w:jc w:val="center"/>
              <w:rPr>
                <w:rFonts w:ascii="Times New Roman" w:hAnsi="Times New Roman"/>
                <w:sz w:val="24"/>
                <w:szCs w:val="24"/>
              </w:rPr>
            </w:pPr>
            <w:r w:rsidRPr="009678B6">
              <w:rPr>
                <w:rFonts w:ascii="Times New Roman" w:hAnsi="Times New Roman"/>
                <w:sz w:val="24"/>
                <w:szCs w:val="24"/>
              </w:rPr>
              <w:t>Характеристика зоны а с особыми условиями использования территорий</w:t>
            </w:r>
          </w:p>
        </w:tc>
        <w:tc>
          <w:tcPr>
            <w:tcW w:w="784" w:type="pct"/>
            <w:tcBorders>
              <w:top w:val="single" w:sz="4" w:space="0" w:color="auto"/>
              <w:left w:val="single" w:sz="4" w:space="0" w:color="auto"/>
              <w:bottom w:val="single" w:sz="4" w:space="0" w:color="auto"/>
              <w:right w:val="single" w:sz="4" w:space="0" w:color="auto"/>
            </w:tcBorders>
            <w:vAlign w:val="center"/>
          </w:tcPr>
          <w:p w14:paraId="14E7EA4D" w14:textId="3678E7DC" w:rsidR="00F70DAA" w:rsidRPr="009678B6" w:rsidRDefault="00F70DAA" w:rsidP="00E62062">
            <w:pPr>
              <w:spacing w:after="0" w:line="240" w:lineRule="auto"/>
              <w:jc w:val="center"/>
              <w:rPr>
                <w:rFonts w:ascii="Times New Roman" w:hAnsi="Times New Roman"/>
                <w:sz w:val="24"/>
                <w:szCs w:val="24"/>
              </w:rPr>
            </w:pPr>
            <w:r w:rsidRPr="009678B6">
              <w:rPr>
                <w:rFonts w:ascii="Times New Roman" w:hAnsi="Times New Roman"/>
                <w:sz w:val="24"/>
                <w:szCs w:val="24"/>
              </w:rPr>
              <w:t>Этап территориального планирования</w:t>
            </w:r>
          </w:p>
        </w:tc>
      </w:tr>
      <w:tr w:rsidR="0025119A" w:rsidRPr="009678B6" w14:paraId="0DFAA6C3" w14:textId="77777777" w:rsidTr="00A30D7E">
        <w:trPr>
          <w:trHeight w:val="170"/>
        </w:trPr>
        <w:tc>
          <w:tcPr>
            <w:tcW w:w="217" w:type="pct"/>
            <w:tcBorders>
              <w:top w:val="single" w:sz="4" w:space="0" w:color="auto"/>
              <w:left w:val="single" w:sz="4" w:space="0" w:color="auto"/>
              <w:bottom w:val="single" w:sz="4" w:space="0" w:color="auto"/>
              <w:right w:val="single" w:sz="4" w:space="0" w:color="auto"/>
            </w:tcBorders>
            <w:vAlign w:val="center"/>
          </w:tcPr>
          <w:p w14:paraId="6F4D0B37" w14:textId="77777777" w:rsidR="00F70DAA" w:rsidRPr="009678B6" w:rsidRDefault="00F70DAA" w:rsidP="00960CB7">
            <w:pPr>
              <w:numPr>
                <w:ilvl w:val="0"/>
                <w:numId w:val="99"/>
              </w:numPr>
              <w:tabs>
                <w:tab w:val="left" w:pos="497"/>
              </w:tabs>
              <w:spacing w:after="0" w:line="240" w:lineRule="auto"/>
              <w:jc w:val="right"/>
              <w:rPr>
                <w:rFonts w:ascii="Times New Roman" w:hAnsi="Times New Roman"/>
                <w:sz w:val="24"/>
                <w:szCs w:val="24"/>
              </w:rPr>
            </w:pPr>
          </w:p>
        </w:tc>
        <w:tc>
          <w:tcPr>
            <w:tcW w:w="843" w:type="pct"/>
            <w:tcBorders>
              <w:top w:val="single" w:sz="4" w:space="0" w:color="auto"/>
              <w:left w:val="single" w:sz="4" w:space="0" w:color="auto"/>
              <w:bottom w:val="single" w:sz="4" w:space="0" w:color="auto"/>
              <w:right w:val="single" w:sz="4" w:space="0" w:color="auto"/>
            </w:tcBorders>
            <w:vAlign w:val="center"/>
          </w:tcPr>
          <w:p w14:paraId="79B43C0E" w14:textId="22AD8D5D" w:rsidR="00F70DAA" w:rsidRPr="009678B6" w:rsidRDefault="00F70DAA" w:rsidP="00E62062">
            <w:pPr>
              <w:spacing w:after="0" w:line="240" w:lineRule="auto"/>
              <w:rPr>
                <w:rFonts w:ascii="Times New Roman" w:hAnsi="Times New Roman"/>
                <w:sz w:val="24"/>
                <w:szCs w:val="24"/>
              </w:rPr>
            </w:pPr>
            <w:r w:rsidRPr="009678B6">
              <w:rPr>
                <w:rFonts w:ascii="Times New Roman" w:hAnsi="Times New Roman"/>
                <w:sz w:val="24"/>
                <w:szCs w:val="24"/>
              </w:rPr>
              <w:t xml:space="preserve">Фельдшерско-акушерский пункт </w:t>
            </w:r>
          </w:p>
        </w:tc>
        <w:tc>
          <w:tcPr>
            <w:tcW w:w="676" w:type="pct"/>
            <w:tcBorders>
              <w:top w:val="single" w:sz="4" w:space="0" w:color="auto"/>
              <w:left w:val="single" w:sz="4" w:space="0" w:color="auto"/>
              <w:bottom w:val="single" w:sz="4" w:space="0" w:color="auto"/>
              <w:right w:val="single" w:sz="4" w:space="0" w:color="auto"/>
            </w:tcBorders>
            <w:vAlign w:val="center"/>
          </w:tcPr>
          <w:p w14:paraId="1270E7B0" w14:textId="77777777" w:rsidR="00F70DAA" w:rsidRPr="009678B6" w:rsidRDefault="00F70DAA" w:rsidP="00E62062">
            <w:pPr>
              <w:tabs>
                <w:tab w:val="left" w:pos="1418"/>
              </w:tabs>
              <w:spacing w:after="0" w:line="240" w:lineRule="auto"/>
              <w:rPr>
                <w:rFonts w:ascii="Times New Roman" w:hAnsi="Times New Roman"/>
                <w:sz w:val="24"/>
                <w:szCs w:val="24"/>
              </w:rPr>
            </w:pPr>
            <w:r w:rsidRPr="009678B6">
              <w:rPr>
                <w:rFonts w:ascii="Times New Roman" w:hAnsi="Times New Roman"/>
                <w:sz w:val="24"/>
                <w:szCs w:val="24"/>
              </w:rPr>
              <w:t>Планируемый к размещению</w:t>
            </w:r>
          </w:p>
        </w:tc>
        <w:tc>
          <w:tcPr>
            <w:tcW w:w="846" w:type="pct"/>
            <w:tcBorders>
              <w:top w:val="single" w:sz="4" w:space="0" w:color="auto"/>
              <w:left w:val="single" w:sz="4" w:space="0" w:color="auto"/>
              <w:bottom w:val="single" w:sz="4" w:space="0" w:color="auto"/>
              <w:right w:val="single" w:sz="4" w:space="0" w:color="auto"/>
            </w:tcBorders>
            <w:vAlign w:val="center"/>
          </w:tcPr>
          <w:p w14:paraId="1075157F" w14:textId="4E649F4C" w:rsidR="00F70DAA" w:rsidRPr="009678B6" w:rsidRDefault="00F70DAA" w:rsidP="00E62062">
            <w:pPr>
              <w:tabs>
                <w:tab w:val="left" w:pos="1418"/>
              </w:tabs>
              <w:spacing w:after="0" w:line="240" w:lineRule="auto"/>
              <w:rPr>
                <w:rFonts w:ascii="Times New Roman" w:hAnsi="Times New Roman"/>
                <w:sz w:val="24"/>
                <w:szCs w:val="24"/>
              </w:rPr>
            </w:pPr>
            <w:r w:rsidRPr="009678B6">
              <w:rPr>
                <w:rFonts w:ascii="Times New Roman" w:hAnsi="Times New Roman"/>
                <w:sz w:val="24"/>
                <w:szCs w:val="24"/>
              </w:rPr>
              <w:t>Ужурский район, Локшинский сельсовет, д. Баит</w:t>
            </w:r>
          </w:p>
        </w:tc>
        <w:tc>
          <w:tcPr>
            <w:tcW w:w="747" w:type="pct"/>
            <w:tcBorders>
              <w:top w:val="single" w:sz="4" w:space="0" w:color="auto"/>
              <w:left w:val="single" w:sz="4" w:space="0" w:color="auto"/>
              <w:bottom w:val="single" w:sz="4" w:space="0" w:color="auto"/>
              <w:right w:val="single" w:sz="4" w:space="0" w:color="auto"/>
            </w:tcBorders>
            <w:vAlign w:val="center"/>
          </w:tcPr>
          <w:p w14:paraId="76C65258" w14:textId="77777777" w:rsidR="00F70DAA" w:rsidRPr="009678B6" w:rsidRDefault="00F70DAA" w:rsidP="00E62062">
            <w:pPr>
              <w:spacing w:after="0" w:line="240" w:lineRule="auto"/>
              <w:jc w:val="center"/>
              <w:rPr>
                <w:rFonts w:ascii="Times New Roman" w:hAnsi="Times New Roman"/>
                <w:sz w:val="24"/>
                <w:szCs w:val="24"/>
                <w:lang w:eastAsia="ru-RU"/>
              </w:rPr>
            </w:pPr>
            <w:r w:rsidRPr="009678B6">
              <w:rPr>
                <w:rFonts w:ascii="Times New Roman" w:hAnsi="Times New Roman"/>
                <w:sz w:val="24"/>
                <w:szCs w:val="24"/>
                <w:lang w:eastAsia="ru-RU"/>
              </w:rPr>
              <w:t>1 объект</w:t>
            </w:r>
          </w:p>
        </w:tc>
        <w:tc>
          <w:tcPr>
            <w:tcW w:w="886" w:type="pct"/>
            <w:tcBorders>
              <w:top w:val="single" w:sz="4" w:space="0" w:color="auto"/>
              <w:left w:val="single" w:sz="4" w:space="0" w:color="auto"/>
              <w:bottom w:val="single" w:sz="4" w:space="0" w:color="auto"/>
              <w:right w:val="single" w:sz="4" w:space="0" w:color="auto"/>
            </w:tcBorders>
            <w:vAlign w:val="center"/>
          </w:tcPr>
          <w:p w14:paraId="3151F66D" w14:textId="67471592" w:rsidR="00F70DAA" w:rsidRPr="009678B6" w:rsidRDefault="00A30D7E" w:rsidP="00E62062">
            <w:pPr>
              <w:spacing w:after="0" w:line="240" w:lineRule="auto"/>
              <w:jc w:val="center"/>
              <w:rPr>
                <w:rFonts w:ascii="Times New Roman" w:hAnsi="Times New Roman"/>
                <w:sz w:val="24"/>
                <w:szCs w:val="24"/>
              </w:rPr>
            </w:pPr>
            <w:r>
              <w:rPr>
                <w:rFonts w:ascii="Times New Roman" w:eastAsia="Times New Roman" w:hAnsi="Times New Roman"/>
                <w:sz w:val="24"/>
                <w:szCs w:val="24"/>
                <w:lang w:eastAsia="ru-RU"/>
              </w:rPr>
              <w:t>Не устанавливается</w:t>
            </w:r>
          </w:p>
        </w:tc>
        <w:tc>
          <w:tcPr>
            <w:tcW w:w="784" w:type="pct"/>
            <w:tcBorders>
              <w:top w:val="single" w:sz="4" w:space="0" w:color="auto"/>
              <w:left w:val="single" w:sz="4" w:space="0" w:color="auto"/>
              <w:bottom w:val="single" w:sz="4" w:space="0" w:color="auto"/>
              <w:right w:val="single" w:sz="4" w:space="0" w:color="auto"/>
            </w:tcBorders>
            <w:vAlign w:val="center"/>
          </w:tcPr>
          <w:p w14:paraId="43E9EF6A" w14:textId="5763C471" w:rsidR="00F70DAA" w:rsidRPr="009678B6" w:rsidRDefault="00F70DAA" w:rsidP="00C60BEC">
            <w:pPr>
              <w:spacing w:after="0" w:line="240" w:lineRule="auto"/>
              <w:jc w:val="center"/>
              <w:rPr>
                <w:rFonts w:ascii="Times New Roman" w:hAnsi="Times New Roman"/>
                <w:sz w:val="24"/>
                <w:szCs w:val="24"/>
              </w:rPr>
            </w:pPr>
            <w:r w:rsidRPr="009678B6">
              <w:rPr>
                <w:rFonts w:ascii="Times New Roman" w:eastAsia="Times New Roman" w:hAnsi="Times New Roman"/>
                <w:sz w:val="24"/>
                <w:szCs w:val="24"/>
                <w:lang w:eastAsia="ru-RU"/>
              </w:rPr>
              <w:t>Первая очередь</w:t>
            </w:r>
          </w:p>
        </w:tc>
      </w:tr>
      <w:bookmarkEnd w:id="813"/>
      <w:bookmarkEnd w:id="821"/>
    </w:tbl>
    <w:p w14:paraId="736B3DA0" w14:textId="77777777" w:rsidR="000C695C" w:rsidRPr="009678B6" w:rsidRDefault="000C695C" w:rsidP="00F70DAA">
      <w:pPr>
        <w:pStyle w:val="35"/>
      </w:pPr>
    </w:p>
    <w:p w14:paraId="5C7CD259" w14:textId="77777777" w:rsidR="00F70DAA" w:rsidRPr="009678B6" w:rsidRDefault="00F70DAA" w:rsidP="00F70DAA">
      <w:pPr>
        <w:pStyle w:val="35"/>
        <w:sectPr w:rsidR="00F70DAA" w:rsidRPr="009678B6" w:rsidSect="0039249D">
          <w:pgSz w:w="16838" w:h="11906" w:orient="landscape"/>
          <w:pgMar w:top="1021" w:right="1021" w:bottom="794" w:left="1021" w:header="709" w:footer="794" w:gutter="0"/>
          <w:cols w:space="708"/>
          <w:titlePg/>
          <w:docGrid w:linePitch="360"/>
        </w:sectPr>
      </w:pPr>
    </w:p>
    <w:p w14:paraId="230877C1" w14:textId="10A3C5B5" w:rsidR="00471E89" w:rsidRPr="009678B6" w:rsidRDefault="00471E89" w:rsidP="00960CB7">
      <w:pPr>
        <w:pStyle w:val="15"/>
        <w:numPr>
          <w:ilvl w:val="0"/>
          <w:numId w:val="93"/>
        </w:numPr>
        <w:tabs>
          <w:tab w:val="left" w:pos="567"/>
        </w:tabs>
        <w:spacing w:after="240" w:line="240" w:lineRule="auto"/>
        <w:ind w:left="567" w:hanging="567"/>
        <w:rPr>
          <w:b/>
        </w:rPr>
      </w:pPr>
      <w:bookmarkStart w:id="822" w:name="_Toc201843299"/>
      <w:bookmarkStart w:id="823" w:name="_Hlk145596559"/>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r w:rsidRPr="009678B6">
        <w:rPr>
          <w:b/>
        </w:rPr>
        <w:lastRenderedPageBreak/>
        <w:t>Утвержденные документом территориального планирования муниципального района сведения о видах, назначении и наименованиях планируемых для размещения на территории поселения, входящего в состав муниципального района, объектов местного значения муниципального района,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указанного документа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bookmarkEnd w:id="822"/>
    </w:p>
    <w:p w14:paraId="16E6E156" w14:textId="77777777" w:rsidR="00471E89" w:rsidRPr="009678B6" w:rsidRDefault="00471E89" w:rsidP="00471E89">
      <w:pPr>
        <w:autoSpaceDE w:val="0"/>
        <w:autoSpaceDN w:val="0"/>
        <w:adjustRightInd w:val="0"/>
        <w:spacing w:after="0" w:line="240" w:lineRule="auto"/>
        <w:ind w:firstLine="709"/>
        <w:jc w:val="center"/>
        <w:rPr>
          <w:rFonts w:ascii="Times New Roman" w:eastAsia="Times New Roman" w:hAnsi="Times New Roman"/>
          <w:b/>
          <w:bCs/>
          <w:sz w:val="28"/>
          <w:szCs w:val="28"/>
          <w:lang w:eastAsia="ru-RU"/>
        </w:rPr>
      </w:pPr>
      <w:bookmarkStart w:id="824" w:name="_Hlk145596586"/>
      <w:bookmarkEnd w:id="823"/>
    </w:p>
    <w:p w14:paraId="325F58E4" w14:textId="79390D4B" w:rsidR="00471E89" w:rsidRPr="009678B6" w:rsidRDefault="008C5760" w:rsidP="00471E89">
      <w:pPr>
        <w:spacing w:after="0" w:line="240" w:lineRule="auto"/>
        <w:ind w:firstLine="709"/>
        <w:jc w:val="both"/>
        <w:rPr>
          <w:rFonts w:ascii="Times New Roman" w:hAnsi="Times New Roman"/>
          <w:sz w:val="28"/>
          <w:szCs w:val="28"/>
          <w:lang w:eastAsia="ru-RU"/>
        </w:rPr>
      </w:pPr>
      <w:bookmarkStart w:id="825" w:name="_Hlk141196369"/>
      <w:r w:rsidRPr="009678B6">
        <w:rPr>
          <w:rFonts w:ascii="Times New Roman" w:hAnsi="Times New Roman"/>
          <w:sz w:val="28"/>
          <w:szCs w:val="28"/>
        </w:rPr>
        <w:t xml:space="preserve">Размещение объектов местного значения муниципального района на территории </w:t>
      </w:r>
      <w:r w:rsidR="00E83B33" w:rsidRPr="009678B6">
        <w:rPr>
          <w:rFonts w:ascii="Times New Roman" w:eastAsia="Times New Roman" w:hAnsi="Times New Roman"/>
          <w:bCs/>
          <w:sz w:val="28"/>
          <w:szCs w:val="28"/>
          <w:lang w:eastAsia="ru-RU"/>
        </w:rPr>
        <w:t>Локшин</w:t>
      </w:r>
      <w:r w:rsidRPr="009678B6">
        <w:rPr>
          <w:rFonts w:ascii="Times New Roman" w:hAnsi="Times New Roman"/>
          <w:sz w:val="28"/>
          <w:szCs w:val="28"/>
        </w:rPr>
        <w:t xml:space="preserve">ского сельсовета предусмотрено в соответствии со </w:t>
      </w:r>
      <w:r w:rsidR="00471E89" w:rsidRPr="009678B6">
        <w:rPr>
          <w:rFonts w:ascii="Times New Roman" w:hAnsi="Times New Roman"/>
          <w:sz w:val="28"/>
          <w:szCs w:val="28"/>
        </w:rPr>
        <w:t xml:space="preserve">Схемой территориального планирования </w:t>
      </w:r>
      <w:r w:rsidR="00E72B0F" w:rsidRPr="009678B6">
        <w:rPr>
          <w:rFonts w:ascii="Times New Roman" w:hAnsi="Times New Roman"/>
          <w:sz w:val="28"/>
          <w:szCs w:val="28"/>
        </w:rPr>
        <w:t>Ужурс</w:t>
      </w:r>
      <w:r w:rsidR="00471E89" w:rsidRPr="009678B6">
        <w:rPr>
          <w:rFonts w:ascii="Times New Roman" w:hAnsi="Times New Roman"/>
          <w:sz w:val="28"/>
          <w:szCs w:val="28"/>
        </w:rPr>
        <w:t xml:space="preserve">кого района, утвержденной </w:t>
      </w:r>
      <w:r w:rsidR="00E72B0F" w:rsidRPr="009678B6">
        <w:rPr>
          <w:rFonts w:ascii="Times New Roman" w:hAnsi="Times New Roman"/>
          <w:sz w:val="28"/>
          <w:szCs w:val="28"/>
        </w:rPr>
        <w:t xml:space="preserve">решением </w:t>
      </w:r>
      <w:r w:rsidR="00E72B0F" w:rsidRPr="009678B6">
        <w:rPr>
          <w:rFonts w:ascii="Times New Roman" w:hAnsi="Times New Roman"/>
          <w:spacing w:val="2"/>
          <w:sz w:val="28"/>
          <w:szCs w:val="28"/>
          <w:lang w:eastAsia="ru-RU"/>
        </w:rPr>
        <w:t>Ужурского районного Совета депутатов</w:t>
      </w:r>
      <w:r w:rsidR="00471E89" w:rsidRPr="009678B6">
        <w:rPr>
          <w:rFonts w:ascii="Times New Roman" w:hAnsi="Times New Roman"/>
          <w:spacing w:val="2"/>
          <w:sz w:val="28"/>
          <w:szCs w:val="28"/>
          <w:lang w:eastAsia="ru-RU"/>
        </w:rPr>
        <w:t xml:space="preserve"> от </w:t>
      </w:r>
      <w:r w:rsidR="00E72B0F" w:rsidRPr="009678B6">
        <w:rPr>
          <w:rFonts w:ascii="Times New Roman" w:hAnsi="Times New Roman"/>
          <w:spacing w:val="2"/>
          <w:sz w:val="28"/>
          <w:szCs w:val="28"/>
          <w:lang w:eastAsia="ru-RU"/>
        </w:rPr>
        <w:t>1</w:t>
      </w:r>
      <w:r w:rsidR="00471E89" w:rsidRPr="009678B6">
        <w:rPr>
          <w:rFonts w:ascii="Times New Roman" w:hAnsi="Times New Roman"/>
          <w:spacing w:val="2"/>
          <w:sz w:val="28"/>
          <w:szCs w:val="28"/>
          <w:lang w:eastAsia="ru-RU"/>
        </w:rPr>
        <w:t>1.</w:t>
      </w:r>
      <w:r w:rsidR="00E72B0F" w:rsidRPr="009678B6">
        <w:rPr>
          <w:rFonts w:ascii="Times New Roman" w:hAnsi="Times New Roman"/>
          <w:spacing w:val="2"/>
          <w:sz w:val="28"/>
          <w:szCs w:val="28"/>
          <w:lang w:eastAsia="ru-RU"/>
        </w:rPr>
        <w:t>09</w:t>
      </w:r>
      <w:r w:rsidR="00471E89" w:rsidRPr="009678B6">
        <w:rPr>
          <w:rFonts w:ascii="Times New Roman" w:hAnsi="Times New Roman"/>
          <w:spacing w:val="2"/>
          <w:sz w:val="28"/>
          <w:szCs w:val="28"/>
          <w:lang w:eastAsia="ru-RU"/>
        </w:rPr>
        <w:t>.20</w:t>
      </w:r>
      <w:r w:rsidR="00E72B0F" w:rsidRPr="009678B6">
        <w:rPr>
          <w:rFonts w:ascii="Times New Roman" w:hAnsi="Times New Roman"/>
          <w:spacing w:val="2"/>
          <w:sz w:val="28"/>
          <w:szCs w:val="28"/>
          <w:lang w:eastAsia="ru-RU"/>
        </w:rPr>
        <w:t>15</w:t>
      </w:r>
      <w:r w:rsidR="00133E2D" w:rsidRPr="009678B6">
        <w:rPr>
          <w:rFonts w:ascii="Times New Roman" w:hAnsi="Times New Roman"/>
          <w:spacing w:val="2"/>
          <w:sz w:val="28"/>
          <w:szCs w:val="28"/>
          <w:lang w:eastAsia="ru-RU"/>
        </w:rPr>
        <w:t xml:space="preserve"> г.</w:t>
      </w:r>
      <w:r w:rsidR="00471E89" w:rsidRPr="009678B6">
        <w:rPr>
          <w:rFonts w:ascii="Times New Roman" w:hAnsi="Times New Roman"/>
          <w:spacing w:val="2"/>
          <w:sz w:val="28"/>
          <w:szCs w:val="28"/>
          <w:lang w:eastAsia="ru-RU"/>
        </w:rPr>
        <w:t xml:space="preserve"> № </w:t>
      </w:r>
      <w:r w:rsidR="00E72B0F" w:rsidRPr="009678B6">
        <w:rPr>
          <w:rFonts w:ascii="Times New Roman" w:hAnsi="Times New Roman"/>
          <w:spacing w:val="2"/>
          <w:sz w:val="28"/>
          <w:szCs w:val="28"/>
          <w:lang w:eastAsia="ru-RU"/>
        </w:rPr>
        <w:t>59-391р</w:t>
      </w:r>
      <w:r w:rsidRPr="009678B6">
        <w:rPr>
          <w:rFonts w:ascii="Times New Roman" w:hAnsi="Times New Roman"/>
          <w:spacing w:val="2"/>
          <w:sz w:val="28"/>
          <w:szCs w:val="28"/>
          <w:lang w:eastAsia="ru-RU"/>
        </w:rPr>
        <w:t xml:space="preserve"> (таблица </w:t>
      </w:r>
      <w:r w:rsidR="0055714A" w:rsidRPr="009678B6">
        <w:rPr>
          <w:rFonts w:ascii="Times New Roman" w:hAnsi="Times New Roman"/>
          <w:spacing w:val="2"/>
          <w:sz w:val="28"/>
          <w:szCs w:val="28"/>
          <w:lang w:eastAsia="ru-RU"/>
        </w:rPr>
        <w:t>7</w:t>
      </w:r>
      <w:r w:rsidR="00FB4066">
        <w:rPr>
          <w:rFonts w:ascii="Times New Roman" w:hAnsi="Times New Roman"/>
          <w:spacing w:val="2"/>
          <w:sz w:val="28"/>
          <w:szCs w:val="28"/>
          <w:lang w:eastAsia="ru-RU"/>
        </w:rPr>
        <w:t>8</w:t>
      </w:r>
      <w:r w:rsidRPr="009678B6">
        <w:rPr>
          <w:rFonts w:ascii="Times New Roman" w:hAnsi="Times New Roman"/>
          <w:spacing w:val="2"/>
          <w:sz w:val="28"/>
          <w:szCs w:val="28"/>
          <w:lang w:eastAsia="ru-RU"/>
        </w:rPr>
        <w:t>).</w:t>
      </w:r>
      <w:r w:rsidR="00B213EB" w:rsidRPr="009678B6">
        <w:rPr>
          <w:rFonts w:ascii="Times New Roman" w:hAnsi="Times New Roman"/>
          <w:sz w:val="28"/>
          <w:szCs w:val="28"/>
        </w:rPr>
        <w:t xml:space="preserve"> </w:t>
      </w:r>
    </w:p>
    <w:bookmarkEnd w:id="824"/>
    <w:p w14:paraId="0EE1E298" w14:textId="77777777" w:rsidR="00471E89" w:rsidRPr="009678B6" w:rsidRDefault="00471E89" w:rsidP="00471E89">
      <w:pPr>
        <w:autoSpaceDE w:val="0"/>
        <w:autoSpaceDN w:val="0"/>
        <w:adjustRightInd w:val="0"/>
        <w:spacing w:after="0" w:line="240" w:lineRule="auto"/>
        <w:ind w:firstLine="709"/>
        <w:jc w:val="center"/>
        <w:rPr>
          <w:rFonts w:ascii="Times New Roman" w:eastAsia="Times New Roman" w:hAnsi="Times New Roman"/>
          <w:b/>
          <w:bCs/>
          <w:sz w:val="28"/>
          <w:szCs w:val="28"/>
          <w:lang w:eastAsia="ru-RU"/>
        </w:rPr>
      </w:pPr>
    </w:p>
    <w:p w14:paraId="3B9E918D" w14:textId="10F8935F" w:rsidR="003A7901" w:rsidRPr="009678B6" w:rsidRDefault="003A7901" w:rsidP="00471E89">
      <w:pPr>
        <w:autoSpaceDE w:val="0"/>
        <w:autoSpaceDN w:val="0"/>
        <w:adjustRightInd w:val="0"/>
        <w:spacing w:after="0" w:line="240" w:lineRule="auto"/>
        <w:ind w:firstLine="709"/>
        <w:jc w:val="center"/>
        <w:rPr>
          <w:rFonts w:ascii="Times New Roman" w:eastAsia="Times New Roman" w:hAnsi="Times New Roman"/>
          <w:sz w:val="28"/>
          <w:szCs w:val="28"/>
          <w:lang w:eastAsia="ru-RU"/>
        </w:rPr>
      </w:pPr>
      <w:bookmarkStart w:id="826" w:name="_Hlk136264339"/>
      <w:r w:rsidRPr="009678B6">
        <w:rPr>
          <w:rFonts w:ascii="Times New Roman" w:eastAsia="Times New Roman" w:hAnsi="Times New Roman"/>
          <w:b/>
          <w:bCs/>
          <w:sz w:val="28"/>
          <w:szCs w:val="28"/>
          <w:lang w:eastAsia="ru-RU"/>
        </w:rPr>
        <w:t xml:space="preserve">Таблица </w:t>
      </w:r>
      <w:r w:rsidR="0055714A" w:rsidRPr="009678B6">
        <w:rPr>
          <w:rFonts w:ascii="Times New Roman" w:eastAsia="Times New Roman" w:hAnsi="Times New Roman"/>
          <w:b/>
          <w:bCs/>
          <w:sz w:val="28"/>
          <w:szCs w:val="28"/>
          <w:lang w:bidi="en-US"/>
        </w:rPr>
        <w:t>7</w:t>
      </w:r>
      <w:r w:rsidR="00FB4066">
        <w:rPr>
          <w:rFonts w:ascii="Times New Roman" w:eastAsia="Times New Roman" w:hAnsi="Times New Roman"/>
          <w:b/>
          <w:bCs/>
          <w:sz w:val="28"/>
          <w:szCs w:val="28"/>
          <w:lang w:bidi="en-US"/>
        </w:rPr>
        <w:t>8</w:t>
      </w:r>
      <w:r w:rsidR="00507F8C" w:rsidRPr="009678B6">
        <w:rPr>
          <w:rFonts w:ascii="Times New Roman" w:eastAsia="Times New Roman" w:hAnsi="Times New Roman"/>
          <w:b/>
          <w:bCs/>
          <w:sz w:val="28"/>
          <w:szCs w:val="28"/>
          <w:lang w:bidi="en-US"/>
        </w:rPr>
        <w:t>.</w:t>
      </w:r>
      <w:r w:rsidR="00870A0A" w:rsidRPr="009678B6">
        <w:rPr>
          <w:rFonts w:ascii="Times New Roman" w:eastAsia="Times New Roman" w:hAnsi="Times New Roman"/>
          <w:b/>
          <w:bCs/>
          <w:sz w:val="28"/>
          <w:szCs w:val="28"/>
          <w:lang w:bidi="en-US"/>
        </w:rPr>
        <w:t xml:space="preserve"> - </w:t>
      </w:r>
      <w:bookmarkStart w:id="827" w:name="_Hlk136694676"/>
      <w:r w:rsidR="00471E89" w:rsidRPr="009678B6">
        <w:rPr>
          <w:rFonts w:ascii="Times New Roman" w:hAnsi="Times New Roman"/>
          <w:sz w:val="28"/>
          <w:szCs w:val="28"/>
        </w:rPr>
        <w:t>Перечень планируемых для размещения объектов местного значения муниципального района</w:t>
      </w:r>
      <w:bookmarkEnd w:id="826"/>
      <w:bookmarkEnd w:id="82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6"/>
        <w:gridCol w:w="3282"/>
        <w:gridCol w:w="1826"/>
        <w:gridCol w:w="2009"/>
        <w:gridCol w:w="2561"/>
        <w:gridCol w:w="2669"/>
        <w:gridCol w:w="2120"/>
      </w:tblGrid>
      <w:tr w:rsidR="0025119A" w:rsidRPr="009678B6" w14:paraId="41442304" w14:textId="77777777" w:rsidTr="00BE7F1F">
        <w:trPr>
          <w:trHeight w:val="170"/>
          <w:tblHeader/>
        </w:trPr>
        <w:tc>
          <w:tcPr>
            <w:tcW w:w="18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6CB2F1A" w14:textId="77777777" w:rsidR="00BE7F1F" w:rsidRPr="009678B6" w:rsidRDefault="00BE7F1F" w:rsidP="007B36D5">
            <w:pPr>
              <w:spacing w:after="0" w:line="240" w:lineRule="auto"/>
              <w:jc w:val="center"/>
              <w:rPr>
                <w:rFonts w:ascii="Times New Roman" w:hAnsi="Times New Roman"/>
                <w:sz w:val="24"/>
                <w:szCs w:val="24"/>
              </w:rPr>
            </w:pPr>
            <w:bookmarkStart w:id="828" w:name="_Hlk60911032"/>
            <w:bookmarkStart w:id="829" w:name="_Hlk69819376"/>
            <w:bookmarkStart w:id="830" w:name="_Hlk86845593"/>
            <w:bookmarkEnd w:id="825"/>
            <w:r w:rsidRPr="009678B6">
              <w:rPr>
                <w:rFonts w:ascii="Times New Roman" w:hAnsi="Times New Roman"/>
                <w:sz w:val="24"/>
                <w:szCs w:val="24"/>
              </w:rPr>
              <w:t>№</w:t>
            </w:r>
          </w:p>
          <w:p w14:paraId="5BDAC53F" w14:textId="77777777" w:rsidR="00BE7F1F" w:rsidRPr="009678B6" w:rsidRDefault="00BE7F1F" w:rsidP="007B36D5">
            <w:pPr>
              <w:spacing w:after="0" w:line="240" w:lineRule="auto"/>
              <w:jc w:val="center"/>
              <w:rPr>
                <w:rFonts w:ascii="Times New Roman" w:hAnsi="Times New Roman"/>
                <w:sz w:val="24"/>
                <w:szCs w:val="24"/>
              </w:rPr>
            </w:pPr>
            <w:r w:rsidRPr="009678B6">
              <w:rPr>
                <w:rFonts w:ascii="Times New Roman" w:hAnsi="Times New Roman"/>
                <w:sz w:val="24"/>
                <w:szCs w:val="24"/>
              </w:rPr>
              <w:t>п/п</w:t>
            </w:r>
          </w:p>
        </w:tc>
        <w:tc>
          <w:tcPr>
            <w:tcW w:w="109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2CDE2B1" w14:textId="77777777" w:rsidR="00BE7F1F" w:rsidRPr="009678B6" w:rsidRDefault="00BE7F1F" w:rsidP="007B36D5">
            <w:pPr>
              <w:spacing w:after="0" w:line="240" w:lineRule="auto"/>
              <w:jc w:val="center"/>
              <w:rPr>
                <w:rFonts w:ascii="Times New Roman" w:hAnsi="Times New Roman"/>
                <w:sz w:val="24"/>
                <w:szCs w:val="24"/>
              </w:rPr>
            </w:pPr>
            <w:r w:rsidRPr="009678B6">
              <w:rPr>
                <w:rFonts w:ascii="Times New Roman" w:hAnsi="Times New Roman"/>
                <w:sz w:val="24"/>
                <w:szCs w:val="24"/>
              </w:rPr>
              <w:t>Наименование объекта</w:t>
            </w:r>
          </w:p>
        </w:tc>
        <w:tc>
          <w:tcPr>
            <w:tcW w:w="608" w:type="pct"/>
            <w:tcBorders>
              <w:top w:val="single" w:sz="4" w:space="0" w:color="auto"/>
              <w:left w:val="single" w:sz="4" w:space="0" w:color="auto"/>
              <w:bottom w:val="single" w:sz="4" w:space="0" w:color="auto"/>
              <w:right w:val="single" w:sz="4" w:space="0" w:color="auto"/>
            </w:tcBorders>
            <w:vAlign w:val="center"/>
          </w:tcPr>
          <w:p w14:paraId="04FB9242" w14:textId="45031B23" w:rsidR="00BE7F1F" w:rsidRPr="009678B6" w:rsidRDefault="00BE7F1F" w:rsidP="007B36D5">
            <w:pPr>
              <w:spacing w:after="0" w:line="240" w:lineRule="auto"/>
              <w:jc w:val="center"/>
              <w:rPr>
                <w:rFonts w:ascii="Times New Roman" w:hAnsi="Times New Roman"/>
                <w:sz w:val="24"/>
                <w:szCs w:val="24"/>
              </w:rPr>
            </w:pPr>
            <w:r w:rsidRPr="009678B6">
              <w:rPr>
                <w:rFonts w:ascii="Times New Roman" w:hAnsi="Times New Roman"/>
                <w:sz w:val="24"/>
                <w:szCs w:val="24"/>
              </w:rPr>
              <w:t>Статус объекта</w:t>
            </w:r>
          </w:p>
        </w:tc>
        <w:tc>
          <w:tcPr>
            <w:tcW w:w="66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7E9437" w14:textId="18E0D943" w:rsidR="00BE7F1F" w:rsidRPr="009678B6" w:rsidRDefault="00BE7F1F" w:rsidP="007B36D5">
            <w:pPr>
              <w:spacing w:after="0" w:line="240" w:lineRule="auto"/>
              <w:jc w:val="center"/>
              <w:rPr>
                <w:rFonts w:ascii="Times New Roman" w:hAnsi="Times New Roman"/>
                <w:sz w:val="24"/>
                <w:szCs w:val="24"/>
              </w:rPr>
            </w:pPr>
            <w:r w:rsidRPr="009678B6">
              <w:rPr>
                <w:rFonts w:ascii="Times New Roman" w:hAnsi="Times New Roman"/>
                <w:sz w:val="24"/>
                <w:szCs w:val="24"/>
              </w:rPr>
              <w:t>Местоположение</w:t>
            </w:r>
          </w:p>
        </w:tc>
        <w:tc>
          <w:tcPr>
            <w:tcW w:w="85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608DBD3" w14:textId="7DCD16C9" w:rsidR="00BE7F1F" w:rsidRPr="009678B6" w:rsidRDefault="009832DF" w:rsidP="007B36D5">
            <w:pPr>
              <w:spacing w:after="0" w:line="240" w:lineRule="auto"/>
              <w:jc w:val="center"/>
              <w:rPr>
                <w:rFonts w:ascii="Times New Roman" w:hAnsi="Times New Roman"/>
                <w:sz w:val="24"/>
                <w:szCs w:val="24"/>
              </w:rPr>
            </w:pPr>
            <w:r w:rsidRPr="009678B6">
              <w:rPr>
                <w:rFonts w:ascii="Times New Roman" w:hAnsi="Times New Roman"/>
                <w:sz w:val="24"/>
                <w:szCs w:val="24"/>
              </w:rPr>
              <w:t xml:space="preserve">Характеристика </w:t>
            </w:r>
            <w:r w:rsidR="00BE7F1F" w:rsidRPr="009678B6">
              <w:rPr>
                <w:rFonts w:ascii="Times New Roman" w:hAnsi="Times New Roman"/>
                <w:sz w:val="24"/>
                <w:szCs w:val="24"/>
              </w:rPr>
              <w:t>объекта</w:t>
            </w:r>
          </w:p>
        </w:tc>
        <w:tc>
          <w:tcPr>
            <w:tcW w:w="88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CE5D8F5" w14:textId="53B2C42E" w:rsidR="00BE7F1F" w:rsidRPr="009678B6" w:rsidRDefault="00BE7F1F" w:rsidP="007B36D5">
            <w:pPr>
              <w:spacing w:after="0" w:line="240" w:lineRule="auto"/>
              <w:jc w:val="center"/>
              <w:rPr>
                <w:rFonts w:ascii="Times New Roman" w:hAnsi="Times New Roman"/>
                <w:sz w:val="24"/>
                <w:szCs w:val="24"/>
              </w:rPr>
            </w:pPr>
            <w:r w:rsidRPr="009678B6">
              <w:rPr>
                <w:rFonts w:ascii="Times New Roman" w:hAnsi="Times New Roman"/>
                <w:sz w:val="24"/>
                <w:szCs w:val="24"/>
              </w:rPr>
              <w:t>Характеристика зоны а с особыми условиями использования территорий</w:t>
            </w:r>
          </w:p>
        </w:tc>
        <w:tc>
          <w:tcPr>
            <w:tcW w:w="70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8C12EC2" w14:textId="77777777" w:rsidR="00BE7F1F" w:rsidRPr="009678B6" w:rsidRDefault="00BE7F1F" w:rsidP="007B36D5">
            <w:pPr>
              <w:spacing w:after="0" w:line="240" w:lineRule="auto"/>
              <w:jc w:val="center"/>
              <w:rPr>
                <w:rFonts w:ascii="Times New Roman" w:hAnsi="Times New Roman"/>
                <w:sz w:val="24"/>
                <w:szCs w:val="24"/>
              </w:rPr>
            </w:pPr>
            <w:r w:rsidRPr="009678B6">
              <w:rPr>
                <w:rFonts w:ascii="Times New Roman" w:hAnsi="Times New Roman"/>
                <w:sz w:val="24"/>
                <w:szCs w:val="24"/>
              </w:rPr>
              <w:t>Этап территориального планирования</w:t>
            </w:r>
          </w:p>
        </w:tc>
      </w:tr>
      <w:tr w:rsidR="00E72B0F" w:rsidRPr="009678B6" w14:paraId="49F28514" w14:textId="77777777" w:rsidTr="00BE7F1F">
        <w:trPr>
          <w:trHeight w:val="170"/>
        </w:trPr>
        <w:tc>
          <w:tcPr>
            <w:tcW w:w="182" w:type="pct"/>
            <w:tcBorders>
              <w:top w:val="single" w:sz="4" w:space="0" w:color="auto"/>
              <w:left w:val="single" w:sz="4" w:space="0" w:color="auto"/>
              <w:bottom w:val="single" w:sz="4" w:space="0" w:color="auto"/>
              <w:right w:val="single" w:sz="4" w:space="0" w:color="auto"/>
            </w:tcBorders>
            <w:vAlign w:val="center"/>
          </w:tcPr>
          <w:p w14:paraId="1540C065" w14:textId="77777777" w:rsidR="00BE7F1F" w:rsidRPr="009678B6" w:rsidRDefault="00BE7F1F" w:rsidP="00960CB7">
            <w:pPr>
              <w:numPr>
                <w:ilvl w:val="0"/>
                <w:numId w:val="100"/>
              </w:numPr>
              <w:tabs>
                <w:tab w:val="left" w:pos="497"/>
              </w:tabs>
              <w:spacing w:after="0" w:line="240" w:lineRule="auto"/>
              <w:jc w:val="right"/>
              <w:rPr>
                <w:rFonts w:ascii="Times New Roman" w:hAnsi="Times New Roman"/>
                <w:sz w:val="24"/>
                <w:szCs w:val="24"/>
              </w:rPr>
            </w:pPr>
            <w:bookmarkStart w:id="831" w:name="_Hlk110057911"/>
            <w:bookmarkEnd w:id="828"/>
            <w:bookmarkEnd w:id="829"/>
          </w:p>
        </w:tc>
        <w:tc>
          <w:tcPr>
            <w:tcW w:w="1093" w:type="pct"/>
            <w:tcBorders>
              <w:top w:val="single" w:sz="4" w:space="0" w:color="auto"/>
              <w:left w:val="single" w:sz="4" w:space="0" w:color="auto"/>
              <w:bottom w:val="single" w:sz="4" w:space="0" w:color="auto"/>
              <w:right w:val="single" w:sz="4" w:space="0" w:color="auto"/>
            </w:tcBorders>
            <w:vAlign w:val="center"/>
          </w:tcPr>
          <w:p w14:paraId="7021AF57" w14:textId="23EF099A" w:rsidR="00BE7F1F" w:rsidRPr="009678B6" w:rsidRDefault="00E72B0F" w:rsidP="00A250B1">
            <w:pPr>
              <w:spacing w:after="0" w:line="240" w:lineRule="auto"/>
              <w:rPr>
                <w:rFonts w:ascii="Times New Roman" w:hAnsi="Times New Roman"/>
                <w:sz w:val="24"/>
                <w:szCs w:val="24"/>
              </w:rPr>
            </w:pPr>
            <w:r w:rsidRPr="009678B6">
              <w:rPr>
                <w:rFonts w:ascii="Times New Roman" w:hAnsi="Times New Roman"/>
                <w:sz w:val="24"/>
                <w:szCs w:val="24"/>
              </w:rPr>
              <w:t>База отдыха</w:t>
            </w:r>
          </w:p>
        </w:tc>
        <w:tc>
          <w:tcPr>
            <w:tcW w:w="608" w:type="pct"/>
            <w:tcBorders>
              <w:top w:val="single" w:sz="4" w:space="0" w:color="auto"/>
              <w:left w:val="single" w:sz="4" w:space="0" w:color="auto"/>
              <w:bottom w:val="single" w:sz="4" w:space="0" w:color="auto"/>
              <w:right w:val="single" w:sz="4" w:space="0" w:color="auto"/>
            </w:tcBorders>
            <w:vAlign w:val="center"/>
          </w:tcPr>
          <w:p w14:paraId="5E9E05CA" w14:textId="1DC6DC07" w:rsidR="00BE7F1F" w:rsidRPr="009678B6" w:rsidRDefault="00BE7F1F" w:rsidP="00A250B1">
            <w:pPr>
              <w:tabs>
                <w:tab w:val="left" w:pos="1418"/>
              </w:tabs>
              <w:spacing w:after="0" w:line="240" w:lineRule="auto"/>
              <w:rPr>
                <w:rFonts w:ascii="Times New Roman" w:hAnsi="Times New Roman"/>
                <w:sz w:val="24"/>
                <w:szCs w:val="24"/>
              </w:rPr>
            </w:pPr>
            <w:r w:rsidRPr="009678B6">
              <w:rPr>
                <w:rFonts w:ascii="Times New Roman" w:hAnsi="Times New Roman"/>
                <w:sz w:val="24"/>
                <w:szCs w:val="24"/>
              </w:rPr>
              <w:t>Планируемый к размещению</w:t>
            </w:r>
          </w:p>
        </w:tc>
        <w:tc>
          <w:tcPr>
            <w:tcW w:w="669" w:type="pct"/>
            <w:tcBorders>
              <w:top w:val="single" w:sz="4" w:space="0" w:color="auto"/>
              <w:left w:val="single" w:sz="4" w:space="0" w:color="auto"/>
              <w:bottom w:val="single" w:sz="4" w:space="0" w:color="auto"/>
              <w:right w:val="single" w:sz="4" w:space="0" w:color="auto"/>
            </w:tcBorders>
            <w:vAlign w:val="center"/>
          </w:tcPr>
          <w:p w14:paraId="575095D7" w14:textId="158EE93A" w:rsidR="00BE7F1F" w:rsidRPr="009678B6" w:rsidRDefault="00E72B0F" w:rsidP="00A250B1">
            <w:pPr>
              <w:tabs>
                <w:tab w:val="left" w:pos="1418"/>
              </w:tabs>
              <w:spacing w:after="0" w:line="240" w:lineRule="auto"/>
              <w:rPr>
                <w:rFonts w:ascii="Times New Roman" w:hAnsi="Times New Roman"/>
                <w:sz w:val="24"/>
                <w:szCs w:val="24"/>
              </w:rPr>
            </w:pPr>
            <w:r w:rsidRPr="009678B6">
              <w:rPr>
                <w:rFonts w:ascii="Times New Roman" w:hAnsi="Times New Roman"/>
                <w:sz w:val="24"/>
                <w:szCs w:val="24"/>
              </w:rPr>
              <w:t xml:space="preserve">д. Красное </w:t>
            </w:r>
            <w:r w:rsidR="00AA0F50">
              <w:rPr>
                <w:rFonts w:ascii="Times New Roman" w:hAnsi="Times New Roman"/>
                <w:sz w:val="24"/>
                <w:szCs w:val="24"/>
              </w:rPr>
              <w:t>О</w:t>
            </w:r>
            <w:r w:rsidRPr="009678B6">
              <w:rPr>
                <w:rFonts w:ascii="Times New Roman" w:hAnsi="Times New Roman"/>
                <w:sz w:val="24"/>
                <w:szCs w:val="24"/>
              </w:rPr>
              <w:t>зеро</w:t>
            </w:r>
          </w:p>
        </w:tc>
        <w:tc>
          <w:tcPr>
            <w:tcW w:w="853" w:type="pct"/>
            <w:tcBorders>
              <w:top w:val="single" w:sz="4" w:space="0" w:color="auto"/>
              <w:left w:val="single" w:sz="4" w:space="0" w:color="auto"/>
              <w:bottom w:val="single" w:sz="4" w:space="0" w:color="auto"/>
              <w:right w:val="single" w:sz="4" w:space="0" w:color="auto"/>
            </w:tcBorders>
            <w:vAlign w:val="center"/>
          </w:tcPr>
          <w:p w14:paraId="49912F0C" w14:textId="4A9F2999" w:rsidR="00BE7F1F" w:rsidRPr="009678B6" w:rsidRDefault="00E72B0F" w:rsidP="00A250B1">
            <w:pPr>
              <w:spacing w:after="0" w:line="240" w:lineRule="auto"/>
              <w:jc w:val="center"/>
              <w:rPr>
                <w:rFonts w:ascii="Times New Roman" w:hAnsi="Times New Roman"/>
                <w:sz w:val="24"/>
                <w:szCs w:val="24"/>
                <w:lang w:eastAsia="ru-RU"/>
              </w:rPr>
            </w:pPr>
            <w:r w:rsidRPr="009678B6">
              <w:rPr>
                <w:rFonts w:ascii="Times New Roman" w:hAnsi="Times New Roman"/>
                <w:sz w:val="24"/>
                <w:szCs w:val="24"/>
                <w:lang w:eastAsia="ru-RU"/>
              </w:rPr>
              <w:t>50 мест</w:t>
            </w:r>
          </w:p>
        </w:tc>
        <w:tc>
          <w:tcPr>
            <w:tcW w:w="889" w:type="pct"/>
            <w:tcBorders>
              <w:top w:val="single" w:sz="4" w:space="0" w:color="auto"/>
              <w:left w:val="single" w:sz="4" w:space="0" w:color="auto"/>
              <w:bottom w:val="single" w:sz="4" w:space="0" w:color="auto"/>
              <w:right w:val="single" w:sz="4" w:space="0" w:color="auto"/>
            </w:tcBorders>
            <w:vAlign w:val="center"/>
          </w:tcPr>
          <w:p w14:paraId="61C6C64F" w14:textId="75717583" w:rsidR="00BE7F1F" w:rsidRPr="009678B6" w:rsidRDefault="00E72B0F" w:rsidP="00A250B1">
            <w:pPr>
              <w:spacing w:after="0" w:line="240" w:lineRule="auto"/>
              <w:jc w:val="center"/>
              <w:rPr>
                <w:rFonts w:ascii="Times New Roman" w:hAnsi="Times New Roman"/>
                <w:sz w:val="24"/>
                <w:szCs w:val="24"/>
              </w:rPr>
            </w:pPr>
            <w:r w:rsidRPr="009678B6">
              <w:rPr>
                <w:rFonts w:ascii="Times New Roman" w:eastAsia="Times New Roman" w:hAnsi="Times New Roman"/>
                <w:sz w:val="24"/>
                <w:szCs w:val="24"/>
                <w:lang w:eastAsia="ru-RU"/>
              </w:rPr>
              <w:t>-</w:t>
            </w:r>
          </w:p>
        </w:tc>
        <w:tc>
          <w:tcPr>
            <w:tcW w:w="706" w:type="pct"/>
            <w:tcBorders>
              <w:top w:val="single" w:sz="4" w:space="0" w:color="auto"/>
              <w:left w:val="single" w:sz="4" w:space="0" w:color="auto"/>
              <w:bottom w:val="single" w:sz="4" w:space="0" w:color="auto"/>
              <w:right w:val="single" w:sz="4" w:space="0" w:color="auto"/>
            </w:tcBorders>
            <w:vAlign w:val="center"/>
          </w:tcPr>
          <w:p w14:paraId="21B2B492" w14:textId="77777777" w:rsidR="00BE7F1F" w:rsidRPr="009678B6" w:rsidRDefault="00BE7F1F" w:rsidP="00A250B1">
            <w:pPr>
              <w:spacing w:after="0" w:line="240" w:lineRule="auto"/>
              <w:jc w:val="center"/>
              <w:rPr>
                <w:rFonts w:ascii="Times New Roman" w:hAnsi="Times New Roman"/>
                <w:sz w:val="24"/>
                <w:szCs w:val="24"/>
              </w:rPr>
            </w:pPr>
            <w:r w:rsidRPr="009678B6">
              <w:rPr>
                <w:rFonts w:ascii="Times New Roman" w:eastAsia="Times New Roman" w:hAnsi="Times New Roman"/>
                <w:sz w:val="24"/>
                <w:szCs w:val="24"/>
                <w:lang w:eastAsia="ru-RU"/>
              </w:rPr>
              <w:t>Первая очередь</w:t>
            </w:r>
          </w:p>
        </w:tc>
      </w:tr>
      <w:bookmarkEnd w:id="830"/>
      <w:bookmarkEnd w:id="831"/>
    </w:tbl>
    <w:p w14:paraId="5F7EBEFD" w14:textId="77777777" w:rsidR="007926C6" w:rsidRPr="009678B6" w:rsidRDefault="007926C6" w:rsidP="00870A0A">
      <w:pPr>
        <w:autoSpaceDE w:val="0"/>
        <w:autoSpaceDN w:val="0"/>
        <w:adjustRightInd w:val="0"/>
        <w:spacing w:after="0" w:line="240" w:lineRule="auto"/>
        <w:ind w:firstLine="709"/>
        <w:jc w:val="center"/>
        <w:rPr>
          <w:rFonts w:ascii="Times New Roman" w:eastAsia="Times New Roman" w:hAnsi="Times New Roman"/>
          <w:b/>
          <w:bCs/>
          <w:sz w:val="28"/>
          <w:szCs w:val="28"/>
          <w:lang w:bidi="en-US"/>
        </w:rPr>
      </w:pPr>
    </w:p>
    <w:p w14:paraId="7FA7C4D2" w14:textId="77777777" w:rsidR="007D2EB8" w:rsidRPr="009678B6" w:rsidRDefault="007D2EB8" w:rsidP="007D2EB8">
      <w:pPr>
        <w:spacing w:after="0" w:line="240" w:lineRule="auto"/>
        <w:rPr>
          <w:rFonts w:ascii="Times New Roman" w:hAnsi="Times New Roman"/>
          <w:vanish/>
          <w:sz w:val="2"/>
          <w:szCs w:val="2"/>
        </w:rPr>
      </w:pPr>
    </w:p>
    <w:p w14:paraId="6236A0F3" w14:textId="77777777" w:rsidR="003A7901" w:rsidRPr="009678B6" w:rsidRDefault="003A7901" w:rsidP="003A7901">
      <w:pPr>
        <w:spacing w:after="0" w:line="240" w:lineRule="auto"/>
        <w:rPr>
          <w:rFonts w:ascii="Times New Roman" w:hAnsi="Times New Roman"/>
          <w:vanish/>
          <w:sz w:val="2"/>
          <w:szCs w:val="2"/>
        </w:rPr>
      </w:pPr>
    </w:p>
    <w:p w14:paraId="64C9836F" w14:textId="77777777" w:rsidR="003A7901" w:rsidRPr="009678B6" w:rsidRDefault="003A7901" w:rsidP="003A7901">
      <w:pPr>
        <w:spacing w:after="0" w:line="240" w:lineRule="auto"/>
        <w:rPr>
          <w:rFonts w:ascii="Times New Roman" w:hAnsi="Times New Roman"/>
          <w:vanish/>
          <w:sz w:val="2"/>
          <w:szCs w:val="2"/>
        </w:rPr>
      </w:pPr>
    </w:p>
    <w:p w14:paraId="21C42E84" w14:textId="77777777" w:rsidR="003A7901" w:rsidRPr="009678B6" w:rsidRDefault="003A7901" w:rsidP="003A7901">
      <w:pPr>
        <w:tabs>
          <w:tab w:val="left" w:pos="1418"/>
        </w:tabs>
        <w:spacing w:after="0" w:line="240" w:lineRule="auto"/>
        <w:rPr>
          <w:rFonts w:ascii="Times New Roman" w:hAnsi="Times New Roman"/>
        </w:rPr>
        <w:sectPr w:rsidR="003A7901" w:rsidRPr="009678B6" w:rsidSect="0039249D">
          <w:type w:val="nextColumn"/>
          <w:pgSz w:w="16838" w:h="11906" w:orient="landscape"/>
          <w:pgMar w:top="1021" w:right="794" w:bottom="1021" w:left="1021" w:header="709" w:footer="794" w:gutter="0"/>
          <w:cols w:space="708"/>
          <w:titlePg/>
          <w:docGrid w:linePitch="360"/>
        </w:sectPr>
      </w:pPr>
    </w:p>
    <w:p w14:paraId="13EFA769" w14:textId="77777777" w:rsidR="00F6575A" w:rsidRPr="009678B6" w:rsidRDefault="00F6575A" w:rsidP="00960CB7">
      <w:pPr>
        <w:pStyle w:val="15"/>
        <w:numPr>
          <w:ilvl w:val="0"/>
          <w:numId w:val="93"/>
        </w:numPr>
        <w:tabs>
          <w:tab w:val="left" w:pos="567"/>
        </w:tabs>
        <w:spacing w:after="240" w:line="240" w:lineRule="auto"/>
        <w:ind w:left="567" w:hanging="567"/>
        <w:rPr>
          <w:b/>
        </w:rPr>
      </w:pPr>
      <w:bookmarkStart w:id="832" w:name="_Toc56006672"/>
      <w:bookmarkStart w:id="833" w:name="_Toc58431101"/>
      <w:bookmarkStart w:id="834" w:name="_Toc59781707"/>
      <w:bookmarkStart w:id="835" w:name="_Toc201843300"/>
      <w:bookmarkStart w:id="836" w:name="_Hlk145597998"/>
      <w:r w:rsidRPr="009678B6">
        <w:rPr>
          <w:b/>
        </w:rPr>
        <w:lastRenderedPageBreak/>
        <w:t>Оценка возможного влияния планируемых для размещения объектов на комплексное развитие соответствующей территории</w:t>
      </w:r>
      <w:bookmarkEnd w:id="832"/>
      <w:bookmarkEnd w:id="833"/>
      <w:bookmarkEnd w:id="834"/>
      <w:bookmarkEnd w:id="835"/>
    </w:p>
    <w:p w14:paraId="6BF61BAB" w14:textId="4A84E56B" w:rsidR="00F6575A" w:rsidRPr="009678B6" w:rsidRDefault="00F6575A" w:rsidP="00F6575A">
      <w:pPr>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Проект </w:t>
      </w:r>
      <w:r w:rsidR="00785751" w:rsidRPr="009678B6">
        <w:rPr>
          <w:rFonts w:ascii="Times New Roman" w:hAnsi="Times New Roman"/>
          <w:sz w:val="28"/>
          <w:szCs w:val="28"/>
        </w:rPr>
        <w:t>г</w:t>
      </w:r>
      <w:r w:rsidRPr="009678B6">
        <w:rPr>
          <w:rFonts w:ascii="Times New Roman" w:hAnsi="Times New Roman"/>
          <w:sz w:val="28"/>
          <w:szCs w:val="28"/>
        </w:rPr>
        <w:t xml:space="preserve">енерального плана </w:t>
      </w:r>
      <w:r w:rsidR="00E83B33" w:rsidRPr="009678B6">
        <w:rPr>
          <w:rFonts w:ascii="Times New Roman" w:eastAsia="Times New Roman" w:hAnsi="Times New Roman"/>
          <w:bCs/>
          <w:sz w:val="28"/>
          <w:szCs w:val="28"/>
          <w:lang w:eastAsia="ru-RU"/>
        </w:rPr>
        <w:t>Локшин</w:t>
      </w:r>
      <w:r w:rsidR="00424E7C" w:rsidRPr="009678B6">
        <w:rPr>
          <w:rFonts w:ascii="Times New Roman" w:hAnsi="Times New Roman"/>
          <w:sz w:val="28"/>
          <w:szCs w:val="28"/>
        </w:rPr>
        <w:t>ского</w:t>
      </w:r>
      <w:r w:rsidR="002344C1" w:rsidRPr="009678B6">
        <w:rPr>
          <w:rFonts w:ascii="Times New Roman" w:hAnsi="Times New Roman"/>
          <w:sz w:val="28"/>
          <w:szCs w:val="28"/>
        </w:rPr>
        <w:t xml:space="preserve"> сельсовета </w:t>
      </w:r>
      <w:r w:rsidR="00785751" w:rsidRPr="009678B6">
        <w:rPr>
          <w:rFonts w:ascii="Times New Roman" w:hAnsi="Times New Roman"/>
          <w:sz w:val="28"/>
          <w:szCs w:val="28"/>
        </w:rPr>
        <w:t>Ужурс</w:t>
      </w:r>
      <w:r w:rsidR="002344C1" w:rsidRPr="009678B6">
        <w:rPr>
          <w:rFonts w:ascii="Times New Roman" w:hAnsi="Times New Roman"/>
          <w:sz w:val="28"/>
          <w:szCs w:val="28"/>
        </w:rPr>
        <w:t xml:space="preserve">кого района </w:t>
      </w:r>
      <w:r w:rsidR="00785751" w:rsidRPr="009678B6">
        <w:rPr>
          <w:rFonts w:ascii="Times New Roman" w:hAnsi="Times New Roman"/>
          <w:sz w:val="28"/>
          <w:szCs w:val="28"/>
        </w:rPr>
        <w:t>Красноярского края</w:t>
      </w:r>
      <w:r w:rsidR="002344C1" w:rsidRPr="009678B6">
        <w:rPr>
          <w:rFonts w:ascii="Times New Roman" w:hAnsi="Times New Roman"/>
          <w:i/>
          <w:iCs/>
          <w:sz w:val="24"/>
          <w:szCs w:val="24"/>
        </w:rPr>
        <w:t xml:space="preserve"> </w:t>
      </w:r>
      <w:r w:rsidRPr="009678B6">
        <w:rPr>
          <w:rFonts w:ascii="Times New Roman" w:hAnsi="Times New Roman"/>
          <w:sz w:val="28"/>
          <w:szCs w:val="28"/>
        </w:rPr>
        <w:t>предусматривает ряд мероприятий по развитию территории, направленных на создание условий для роста экономических и социальных показателей муниципального образования.</w:t>
      </w:r>
    </w:p>
    <w:p w14:paraId="5B90559F" w14:textId="776B6E2A" w:rsidR="00F6575A" w:rsidRPr="009678B6" w:rsidRDefault="00F6575A" w:rsidP="00F6575A">
      <w:pPr>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Предусмотренные проектом генерального плана мероприятия по размещению объектов местного значения в сфере инженерного и транспортного обеспечения, социальной инфраструктуры предполагают создание условий для рационального использования территориальных ресурсов населённых пунктов поселения с учётом требований местных нормативов градостроительного проектирования </w:t>
      </w:r>
      <w:r w:rsidR="00E83B33" w:rsidRPr="009678B6">
        <w:rPr>
          <w:rFonts w:ascii="Times New Roman" w:eastAsia="Times New Roman" w:hAnsi="Times New Roman"/>
          <w:bCs/>
          <w:sz w:val="28"/>
          <w:szCs w:val="28"/>
          <w:lang w:eastAsia="ru-RU"/>
        </w:rPr>
        <w:t>Локшин</w:t>
      </w:r>
      <w:r w:rsidR="00424E7C" w:rsidRPr="009678B6">
        <w:rPr>
          <w:rFonts w:ascii="Times New Roman" w:hAnsi="Times New Roman"/>
          <w:sz w:val="28"/>
          <w:szCs w:val="28"/>
        </w:rPr>
        <w:t>ского</w:t>
      </w:r>
      <w:r w:rsidR="002344C1" w:rsidRPr="009678B6">
        <w:rPr>
          <w:rFonts w:ascii="Times New Roman" w:hAnsi="Times New Roman"/>
          <w:sz w:val="28"/>
          <w:szCs w:val="28"/>
        </w:rPr>
        <w:t xml:space="preserve"> сельсовета</w:t>
      </w:r>
      <w:r w:rsidRPr="009678B6">
        <w:rPr>
          <w:rFonts w:ascii="Times New Roman" w:hAnsi="Times New Roman"/>
          <w:sz w:val="28"/>
          <w:szCs w:val="28"/>
        </w:rPr>
        <w:t xml:space="preserve"> и региональных нормативов градостроительного проектирования </w:t>
      </w:r>
      <w:r w:rsidR="00C31348" w:rsidRPr="009678B6">
        <w:rPr>
          <w:rFonts w:ascii="Times New Roman" w:hAnsi="Times New Roman"/>
          <w:sz w:val="28"/>
          <w:szCs w:val="28"/>
        </w:rPr>
        <w:t>Красноярского края</w:t>
      </w:r>
      <w:r w:rsidRPr="009678B6">
        <w:rPr>
          <w:rFonts w:ascii="Times New Roman" w:hAnsi="Times New Roman"/>
          <w:sz w:val="28"/>
          <w:szCs w:val="28"/>
        </w:rPr>
        <w:t xml:space="preserve">, и иных факторов, позволяющих создать комфортную среду жизнедеятельности населения </w:t>
      </w:r>
      <w:r w:rsidR="00E83B33" w:rsidRPr="009678B6">
        <w:rPr>
          <w:rFonts w:ascii="Times New Roman" w:eastAsia="Times New Roman" w:hAnsi="Times New Roman"/>
          <w:bCs/>
          <w:sz w:val="28"/>
          <w:szCs w:val="28"/>
          <w:lang w:eastAsia="ru-RU"/>
        </w:rPr>
        <w:t>Локшин</w:t>
      </w:r>
      <w:r w:rsidR="00424E7C" w:rsidRPr="009678B6">
        <w:rPr>
          <w:rFonts w:ascii="Times New Roman" w:hAnsi="Times New Roman"/>
          <w:sz w:val="28"/>
          <w:szCs w:val="28"/>
        </w:rPr>
        <w:t>ского</w:t>
      </w:r>
      <w:r w:rsidR="002344C1" w:rsidRPr="009678B6">
        <w:rPr>
          <w:rFonts w:ascii="Times New Roman" w:hAnsi="Times New Roman"/>
          <w:sz w:val="28"/>
          <w:szCs w:val="28"/>
        </w:rPr>
        <w:t xml:space="preserve"> сельсовета </w:t>
      </w:r>
      <w:r w:rsidRPr="009678B6">
        <w:rPr>
          <w:rFonts w:ascii="Times New Roman" w:hAnsi="Times New Roman"/>
          <w:sz w:val="28"/>
          <w:szCs w:val="28"/>
        </w:rPr>
        <w:t>средствами планирования развития территории.</w:t>
      </w:r>
    </w:p>
    <w:p w14:paraId="4B31A12F" w14:textId="10C689EA" w:rsidR="00F6575A" w:rsidRPr="009678B6" w:rsidRDefault="00F6575A" w:rsidP="00F6575A">
      <w:pPr>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Реализация мероприятий, заложенных </w:t>
      </w:r>
      <w:r w:rsidR="005C195C" w:rsidRPr="009678B6">
        <w:rPr>
          <w:rFonts w:ascii="Times New Roman" w:hAnsi="Times New Roman"/>
          <w:sz w:val="28"/>
          <w:szCs w:val="28"/>
        </w:rPr>
        <w:t>г</w:t>
      </w:r>
      <w:r w:rsidRPr="009678B6">
        <w:rPr>
          <w:rFonts w:ascii="Times New Roman" w:hAnsi="Times New Roman"/>
          <w:sz w:val="28"/>
          <w:szCs w:val="28"/>
        </w:rPr>
        <w:t xml:space="preserve">енеральным планом в части развития транспортной сети в границах всего поселения, позволит повысить связность территорий внутри поселения. Будут созданы условия для выполнения требований территориальной доступности объектов обслуживания населения в границах </w:t>
      </w:r>
      <w:r w:rsidR="00E83B33" w:rsidRPr="009678B6">
        <w:rPr>
          <w:rFonts w:ascii="Times New Roman" w:eastAsia="Times New Roman" w:hAnsi="Times New Roman"/>
          <w:bCs/>
          <w:sz w:val="28"/>
          <w:szCs w:val="28"/>
          <w:lang w:eastAsia="ru-RU"/>
        </w:rPr>
        <w:t>Локшин</w:t>
      </w:r>
      <w:r w:rsidR="00424E7C" w:rsidRPr="009678B6">
        <w:rPr>
          <w:rFonts w:ascii="Times New Roman" w:hAnsi="Times New Roman"/>
          <w:sz w:val="28"/>
          <w:szCs w:val="28"/>
        </w:rPr>
        <w:t>ского</w:t>
      </w:r>
      <w:r w:rsidR="002344C1" w:rsidRPr="009678B6">
        <w:rPr>
          <w:rFonts w:ascii="Times New Roman" w:hAnsi="Times New Roman"/>
          <w:sz w:val="28"/>
          <w:szCs w:val="28"/>
        </w:rPr>
        <w:t xml:space="preserve"> сельсовета</w:t>
      </w:r>
      <w:r w:rsidRPr="009678B6">
        <w:rPr>
          <w:rFonts w:ascii="Times New Roman" w:hAnsi="Times New Roman"/>
          <w:sz w:val="28"/>
          <w:szCs w:val="28"/>
        </w:rPr>
        <w:t xml:space="preserve">. Повысится уровень доступности объектов производственного, сельскохозяйственного и рекреационного назначения, </w:t>
      </w:r>
      <w:r w:rsidR="00E72B0F" w:rsidRPr="009678B6">
        <w:rPr>
          <w:rFonts w:ascii="Times New Roman" w:hAnsi="Times New Roman"/>
          <w:sz w:val="28"/>
          <w:szCs w:val="28"/>
        </w:rPr>
        <w:t>вследствие</w:t>
      </w:r>
      <w:r w:rsidRPr="009678B6">
        <w:rPr>
          <w:rFonts w:ascii="Times New Roman" w:hAnsi="Times New Roman"/>
          <w:sz w:val="28"/>
          <w:szCs w:val="28"/>
        </w:rPr>
        <w:t xml:space="preserve"> чего</w:t>
      </w:r>
      <w:r w:rsidR="001A7368" w:rsidRPr="009678B6">
        <w:rPr>
          <w:rFonts w:ascii="Times New Roman" w:hAnsi="Times New Roman"/>
          <w:sz w:val="28"/>
          <w:szCs w:val="28"/>
        </w:rPr>
        <w:t>,</w:t>
      </w:r>
      <w:r w:rsidRPr="009678B6">
        <w:rPr>
          <w:rFonts w:ascii="Times New Roman" w:hAnsi="Times New Roman"/>
          <w:sz w:val="28"/>
          <w:szCs w:val="28"/>
        </w:rPr>
        <w:t xml:space="preserve"> повысится инвестиционная привлекательность территории. Развитие улично-дорожной сети в границах населённых пунктов </w:t>
      </w:r>
      <w:r w:rsidR="00E83B33" w:rsidRPr="009678B6">
        <w:rPr>
          <w:rFonts w:ascii="Times New Roman" w:eastAsia="Times New Roman" w:hAnsi="Times New Roman"/>
          <w:bCs/>
          <w:sz w:val="28"/>
          <w:szCs w:val="28"/>
          <w:lang w:eastAsia="ru-RU"/>
        </w:rPr>
        <w:t>Локшин</w:t>
      </w:r>
      <w:r w:rsidR="00424E7C" w:rsidRPr="009678B6">
        <w:rPr>
          <w:rFonts w:ascii="Times New Roman" w:hAnsi="Times New Roman"/>
          <w:sz w:val="28"/>
          <w:szCs w:val="28"/>
        </w:rPr>
        <w:t xml:space="preserve">ского </w:t>
      </w:r>
      <w:r w:rsidR="002344C1" w:rsidRPr="009678B6">
        <w:rPr>
          <w:rFonts w:ascii="Times New Roman" w:hAnsi="Times New Roman"/>
          <w:sz w:val="28"/>
          <w:szCs w:val="28"/>
        </w:rPr>
        <w:t>сельсовета</w:t>
      </w:r>
      <w:r w:rsidRPr="009678B6">
        <w:rPr>
          <w:rFonts w:ascii="Times New Roman" w:hAnsi="Times New Roman"/>
          <w:sz w:val="28"/>
          <w:szCs w:val="28"/>
        </w:rPr>
        <w:t xml:space="preserve"> позволит упорядочить сложившуюся планировочную структуру этих населённых пунктов, а также обеспечить доступность.</w:t>
      </w:r>
    </w:p>
    <w:p w14:paraId="4A015B8B" w14:textId="7A896FB1" w:rsidR="00F6575A" w:rsidRPr="009678B6" w:rsidRDefault="00F6575A" w:rsidP="00F6575A">
      <w:pPr>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Немаловажным фактором создания благоприятных условий для жизни населения является наличие мест приложения труда, стабильный рост благосостояния жителей. Увеличение надёжности объектов инженерной инфраструктуры позволит реализовать инвестиционные проекты в части развития </w:t>
      </w:r>
      <w:r w:rsidR="002344C1" w:rsidRPr="009678B6">
        <w:rPr>
          <w:rFonts w:ascii="Times New Roman" w:hAnsi="Times New Roman"/>
          <w:sz w:val="28"/>
          <w:szCs w:val="28"/>
        </w:rPr>
        <w:t>сельского хозяйства</w:t>
      </w:r>
      <w:r w:rsidRPr="009678B6">
        <w:rPr>
          <w:rFonts w:ascii="Times New Roman" w:hAnsi="Times New Roman"/>
          <w:sz w:val="28"/>
          <w:szCs w:val="28"/>
        </w:rPr>
        <w:t xml:space="preserve"> и производственного комплексов. Реализация проектных решений в части обеспечения территории объектами инженерной инфраструктуры создаст условия для комфортного проживания населения, повышения уровня благоустройства территории, развития жилищного строительства в границах населённых пунктов. </w:t>
      </w:r>
    </w:p>
    <w:p w14:paraId="3121CAAC" w14:textId="6E088281" w:rsidR="00F6575A" w:rsidRPr="009678B6" w:rsidRDefault="00F6575A" w:rsidP="00F6575A">
      <w:pPr>
        <w:spacing w:after="0" w:line="240" w:lineRule="auto"/>
        <w:ind w:firstLine="709"/>
        <w:jc w:val="both"/>
        <w:rPr>
          <w:rFonts w:ascii="Times New Roman" w:hAnsi="Times New Roman"/>
          <w:sz w:val="28"/>
          <w:szCs w:val="28"/>
        </w:rPr>
      </w:pPr>
      <w:bookmarkStart w:id="837" w:name="_Hlk115707657"/>
      <w:r w:rsidRPr="009678B6">
        <w:rPr>
          <w:rFonts w:ascii="Times New Roman" w:hAnsi="Times New Roman"/>
          <w:sz w:val="28"/>
          <w:szCs w:val="28"/>
        </w:rPr>
        <w:t xml:space="preserve">Решения генерального плана в части установления функциональных зон обеспечивают условия сбалансированного пользования территориальными ресурсами, учитывают потребность в территориях для размещения объектов местного значения </w:t>
      </w:r>
      <w:r w:rsidR="00E83B33" w:rsidRPr="009678B6">
        <w:rPr>
          <w:rFonts w:ascii="Times New Roman" w:eastAsia="Times New Roman" w:hAnsi="Times New Roman"/>
          <w:bCs/>
          <w:sz w:val="28"/>
          <w:szCs w:val="28"/>
          <w:lang w:eastAsia="ru-RU"/>
        </w:rPr>
        <w:t>Локшин</w:t>
      </w:r>
      <w:r w:rsidR="00424E7C" w:rsidRPr="009678B6">
        <w:rPr>
          <w:rFonts w:ascii="Times New Roman" w:hAnsi="Times New Roman"/>
          <w:sz w:val="28"/>
          <w:szCs w:val="28"/>
        </w:rPr>
        <w:t>ского</w:t>
      </w:r>
      <w:r w:rsidR="002344C1" w:rsidRPr="009678B6">
        <w:rPr>
          <w:rFonts w:ascii="Times New Roman" w:hAnsi="Times New Roman"/>
          <w:sz w:val="28"/>
          <w:szCs w:val="28"/>
        </w:rPr>
        <w:t xml:space="preserve"> сельсовета</w:t>
      </w:r>
      <w:r w:rsidRPr="009678B6">
        <w:rPr>
          <w:rFonts w:ascii="Times New Roman" w:hAnsi="Times New Roman"/>
          <w:sz w:val="28"/>
          <w:szCs w:val="28"/>
        </w:rPr>
        <w:t xml:space="preserve">, с учётом уточнения местоположения объектов федерального </w:t>
      </w:r>
      <w:r w:rsidR="00507F8C" w:rsidRPr="009678B6">
        <w:rPr>
          <w:rFonts w:ascii="Times New Roman" w:hAnsi="Times New Roman"/>
          <w:sz w:val="28"/>
          <w:szCs w:val="28"/>
        </w:rPr>
        <w:t>значения</w:t>
      </w:r>
      <w:r w:rsidRPr="009678B6">
        <w:rPr>
          <w:rFonts w:ascii="Times New Roman" w:hAnsi="Times New Roman"/>
          <w:sz w:val="28"/>
          <w:szCs w:val="28"/>
        </w:rPr>
        <w:t xml:space="preserve"> Российской Федерации и </w:t>
      </w:r>
      <w:r w:rsidR="00507F8C" w:rsidRPr="009678B6">
        <w:rPr>
          <w:rFonts w:ascii="Times New Roman" w:hAnsi="Times New Roman"/>
          <w:sz w:val="28"/>
          <w:szCs w:val="28"/>
        </w:rPr>
        <w:t xml:space="preserve">регионального значения </w:t>
      </w:r>
      <w:r w:rsidR="00C31348" w:rsidRPr="009678B6">
        <w:rPr>
          <w:rFonts w:ascii="Times New Roman" w:hAnsi="Times New Roman"/>
          <w:sz w:val="28"/>
          <w:szCs w:val="28"/>
        </w:rPr>
        <w:t>Красноярского края</w:t>
      </w:r>
      <w:r w:rsidRPr="009678B6">
        <w:rPr>
          <w:rFonts w:ascii="Times New Roman" w:hAnsi="Times New Roman"/>
          <w:sz w:val="28"/>
          <w:szCs w:val="28"/>
        </w:rPr>
        <w:t>, предусматривают необходимость повышения интенсивности градостроительного освоения территории</w:t>
      </w:r>
      <w:r w:rsidR="00C31348" w:rsidRPr="009678B6">
        <w:rPr>
          <w:rFonts w:ascii="Times New Roman" w:hAnsi="Times New Roman"/>
          <w:sz w:val="28"/>
          <w:szCs w:val="28"/>
        </w:rPr>
        <w:t>.</w:t>
      </w:r>
    </w:p>
    <w:bookmarkEnd w:id="837"/>
    <w:p w14:paraId="786906E4" w14:textId="311D3995" w:rsidR="00F6575A" w:rsidRPr="009678B6" w:rsidRDefault="00F6575A" w:rsidP="00F6575A">
      <w:pPr>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Привлекательность территории с позиций экологии, как места для постоянного проживания населения, обусловлена закреплением решениями </w:t>
      </w:r>
      <w:r w:rsidR="00475880" w:rsidRPr="009678B6">
        <w:rPr>
          <w:rFonts w:ascii="Times New Roman" w:hAnsi="Times New Roman"/>
          <w:sz w:val="28"/>
          <w:szCs w:val="28"/>
        </w:rPr>
        <w:t>г</w:t>
      </w:r>
      <w:r w:rsidRPr="009678B6">
        <w:rPr>
          <w:rFonts w:ascii="Times New Roman" w:hAnsi="Times New Roman"/>
          <w:sz w:val="28"/>
          <w:szCs w:val="28"/>
        </w:rPr>
        <w:t xml:space="preserve">енерального плана мероприятий по совершенствованию системы санитарной очистки и уборки всей территории, которые позволят обеспечить рациональную </w:t>
      </w:r>
      <w:r w:rsidRPr="009678B6">
        <w:rPr>
          <w:rFonts w:ascii="Times New Roman" w:hAnsi="Times New Roman"/>
          <w:sz w:val="28"/>
          <w:szCs w:val="28"/>
        </w:rPr>
        <w:lastRenderedPageBreak/>
        <w:t>организацию работы по сбору, удалению, обезвреживанию и утилизации отходов, а также по совершенствованию системы санитарной очистки и уборки территори</w:t>
      </w:r>
      <w:r w:rsidR="00507F8C" w:rsidRPr="009678B6">
        <w:rPr>
          <w:rFonts w:ascii="Times New Roman" w:hAnsi="Times New Roman"/>
          <w:sz w:val="28"/>
          <w:szCs w:val="28"/>
        </w:rPr>
        <w:t>й</w:t>
      </w:r>
      <w:r w:rsidRPr="009678B6">
        <w:rPr>
          <w:rFonts w:ascii="Times New Roman" w:hAnsi="Times New Roman"/>
          <w:sz w:val="28"/>
          <w:szCs w:val="28"/>
        </w:rPr>
        <w:t xml:space="preserve"> населённых пунктов.</w:t>
      </w:r>
    </w:p>
    <w:p w14:paraId="703A53EF" w14:textId="6C654BBB" w:rsidR="00F6575A" w:rsidRPr="009678B6" w:rsidRDefault="00F6575A" w:rsidP="00F6575A">
      <w:pPr>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Предусмотренное </w:t>
      </w:r>
      <w:r w:rsidR="005C195C" w:rsidRPr="009678B6">
        <w:rPr>
          <w:rFonts w:ascii="Times New Roman" w:hAnsi="Times New Roman"/>
          <w:sz w:val="28"/>
          <w:szCs w:val="28"/>
        </w:rPr>
        <w:t>г</w:t>
      </w:r>
      <w:r w:rsidRPr="009678B6">
        <w:rPr>
          <w:rFonts w:ascii="Times New Roman" w:hAnsi="Times New Roman"/>
          <w:sz w:val="28"/>
          <w:szCs w:val="28"/>
        </w:rPr>
        <w:t xml:space="preserve">енеральным планом развитие объектов социальной инфраструктуры позволит обеспечить потребность населения в количестве и территориальной доступности услуг необходимых для комфортного проживания. </w:t>
      </w:r>
    </w:p>
    <w:p w14:paraId="08B2E273" w14:textId="29F544F1" w:rsidR="00F6575A" w:rsidRPr="009678B6" w:rsidRDefault="00F6575A" w:rsidP="00F6575A">
      <w:pPr>
        <w:spacing w:after="0" w:line="240" w:lineRule="auto"/>
        <w:ind w:firstLine="709"/>
        <w:jc w:val="both"/>
        <w:rPr>
          <w:rFonts w:ascii="Times New Roman" w:hAnsi="Times New Roman"/>
          <w:sz w:val="28"/>
          <w:szCs w:val="28"/>
        </w:rPr>
      </w:pPr>
      <w:r w:rsidRPr="009678B6">
        <w:rPr>
          <w:rFonts w:ascii="Times New Roman" w:hAnsi="Times New Roman"/>
          <w:sz w:val="28"/>
          <w:szCs w:val="28"/>
        </w:rPr>
        <w:t xml:space="preserve">Проектные решения </w:t>
      </w:r>
      <w:r w:rsidR="005C195C" w:rsidRPr="009678B6">
        <w:rPr>
          <w:rFonts w:ascii="Times New Roman" w:hAnsi="Times New Roman"/>
          <w:sz w:val="28"/>
          <w:szCs w:val="28"/>
        </w:rPr>
        <w:t>г</w:t>
      </w:r>
      <w:r w:rsidRPr="009678B6">
        <w:rPr>
          <w:rFonts w:ascii="Times New Roman" w:hAnsi="Times New Roman"/>
          <w:sz w:val="28"/>
          <w:szCs w:val="28"/>
        </w:rPr>
        <w:t xml:space="preserve">енерального плана предусматривают необходимость разработки градостроительной документации последующих уровней, тем самым создавая условия для планирования комплексного, устойчивого развития территории </w:t>
      </w:r>
      <w:r w:rsidR="00E83B33" w:rsidRPr="009678B6">
        <w:rPr>
          <w:rFonts w:ascii="Times New Roman" w:eastAsia="Times New Roman" w:hAnsi="Times New Roman"/>
          <w:bCs/>
          <w:sz w:val="28"/>
          <w:szCs w:val="28"/>
          <w:lang w:eastAsia="ru-RU"/>
        </w:rPr>
        <w:t>Локшин</w:t>
      </w:r>
      <w:r w:rsidR="00424E7C" w:rsidRPr="009678B6">
        <w:rPr>
          <w:rFonts w:ascii="Times New Roman" w:hAnsi="Times New Roman"/>
          <w:sz w:val="28"/>
          <w:szCs w:val="28"/>
        </w:rPr>
        <w:t>ского</w:t>
      </w:r>
      <w:r w:rsidR="006C0EE1" w:rsidRPr="009678B6">
        <w:rPr>
          <w:rFonts w:ascii="Times New Roman" w:hAnsi="Times New Roman"/>
          <w:sz w:val="28"/>
          <w:szCs w:val="28"/>
        </w:rPr>
        <w:t xml:space="preserve"> сельсовета</w:t>
      </w:r>
      <w:r w:rsidRPr="009678B6">
        <w:rPr>
          <w:rFonts w:ascii="Times New Roman" w:hAnsi="Times New Roman"/>
          <w:sz w:val="28"/>
          <w:szCs w:val="28"/>
        </w:rPr>
        <w:t>.</w:t>
      </w:r>
    </w:p>
    <w:p w14:paraId="356679BD" w14:textId="77777777" w:rsidR="0086022D" w:rsidRPr="009678B6" w:rsidRDefault="0086022D" w:rsidP="0086022D">
      <w:pPr>
        <w:spacing w:after="0" w:line="240" w:lineRule="auto"/>
        <w:jc w:val="center"/>
        <w:rPr>
          <w:rFonts w:ascii="Times New Roman" w:eastAsia="Times New Roman" w:hAnsi="Times New Roman"/>
          <w:b/>
          <w:bCs/>
          <w:sz w:val="12"/>
          <w:szCs w:val="12"/>
          <w:lang w:eastAsia="ru-RU"/>
        </w:rPr>
      </w:pPr>
    </w:p>
    <w:p w14:paraId="48841BE4" w14:textId="0A1F59CF" w:rsidR="005C195C" w:rsidRPr="009678B6" w:rsidRDefault="00F6575A" w:rsidP="0086022D">
      <w:pPr>
        <w:spacing w:after="0" w:line="240" w:lineRule="auto"/>
        <w:jc w:val="center"/>
        <w:rPr>
          <w:rFonts w:ascii="Times New Roman" w:hAnsi="Times New Roman"/>
          <w:sz w:val="28"/>
          <w:szCs w:val="28"/>
        </w:rPr>
      </w:pPr>
      <w:r w:rsidRPr="009678B6">
        <w:rPr>
          <w:rFonts w:ascii="Times New Roman" w:eastAsia="Times New Roman" w:hAnsi="Times New Roman"/>
          <w:b/>
          <w:bCs/>
          <w:sz w:val="28"/>
          <w:szCs w:val="24"/>
          <w:lang w:eastAsia="ru-RU"/>
        </w:rPr>
        <w:t xml:space="preserve">Таблица </w:t>
      </w:r>
      <w:r w:rsidRPr="009678B6">
        <w:rPr>
          <w:rFonts w:ascii="Times New Roman" w:eastAsia="Times New Roman" w:hAnsi="Times New Roman"/>
          <w:b/>
          <w:bCs/>
          <w:sz w:val="28"/>
          <w:szCs w:val="24"/>
          <w:lang w:eastAsia="ru-RU"/>
        </w:rPr>
        <w:fldChar w:fldCharType="begin"/>
      </w:r>
      <w:r w:rsidRPr="009678B6">
        <w:rPr>
          <w:rFonts w:ascii="Times New Roman" w:eastAsia="Times New Roman" w:hAnsi="Times New Roman"/>
          <w:b/>
          <w:bCs/>
          <w:sz w:val="28"/>
          <w:szCs w:val="24"/>
          <w:lang w:eastAsia="ru-RU"/>
        </w:rPr>
        <w:instrText xml:space="preserve"> SEQ Таблица \* ARABIC </w:instrText>
      </w:r>
      <w:r w:rsidRPr="009678B6">
        <w:rPr>
          <w:rFonts w:ascii="Times New Roman" w:eastAsia="Times New Roman" w:hAnsi="Times New Roman"/>
          <w:b/>
          <w:bCs/>
          <w:sz w:val="28"/>
          <w:szCs w:val="24"/>
          <w:lang w:eastAsia="ru-RU"/>
        </w:rPr>
        <w:fldChar w:fldCharType="separate"/>
      </w:r>
      <w:r w:rsidR="002633AD" w:rsidRPr="009678B6">
        <w:rPr>
          <w:rFonts w:ascii="Times New Roman" w:eastAsia="Times New Roman" w:hAnsi="Times New Roman"/>
          <w:b/>
          <w:bCs/>
          <w:noProof/>
          <w:sz w:val="28"/>
          <w:szCs w:val="24"/>
          <w:lang w:eastAsia="ru-RU"/>
        </w:rPr>
        <w:t>7</w:t>
      </w:r>
      <w:r w:rsidR="00FB4066">
        <w:rPr>
          <w:rFonts w:ascii="Times New Roman" w:eastAsia="Times New Roman" w:hAnsi="Times New Roman"/>
          <w:b/>
          <w:bCs/>
          <w:noProof/>
          <w:sz w:val="28"/>
          <w:szCs w:val="24"/>
          <w:lang w:eastAsia="ru-RU"/>
        </w:rPr>
        <w:t>9</w:t>
      </w:r>
      <w:r w:rsidR="001D5FFA" w:rsidRPr="009678B6">
        <w:rPr>
          <w:rFonts w:ascii="Times New Roman" w:eastAsia="Times New Roman" w:hAnsi="Times New Roman"/>
          <w:b/>
          <w:bCs/>
          <w:noProof/>
          <w:sz w:val="28"/>
          <w:szCs w:val="24"/>
          <w:lang w:eastAsia="ru-RU"/>
        </w:rPr>
        <w:t>.</w:t>
      </w:r>
      <w:r w:rsidRPr="009678B6">
        <w:rPr>
          <w:rFonts w:ascii="Times New Roman" w:eastAsia="Times New Roman" w:hAnsi="Times New Roman"/>
          <w:b/>
          <w:bCs/>
          <w:sz w:val="28"/>
          <w:szCs w:val="24"/>
          <w:lang w:eastAsia="ru-RU"/>
        </w:rPr>
        <w:fldChar w:fldCharType="end"/>
      </w:r>
      <w:r w:rsidR="005C195C" w:rsidRPr="009678B6">
        <w:rPr>
          <w:rFonts w:ascii="Times New Roman" w:eastAsia="Times New Roman" w:hAnsi="Times New Roman"/>
          <w:b/>
          <w:bCs/>
          <w:sz w:val="28"/>
          <w:szCs w:val="24"/>
          <w:lang w:eastAsia="ru-RU"/>
        </w:rPr>
        <w:t xml:space="preserve"> </w:t>
      </w:r>
      <w:bookmarkStart w:id="838" w:name="_Hlk136695326"/>
      <w:r w:rsidR="005C195C" w:rsidRPr="009678B6">
        <w:rPr>
          <w:rFonts w:ascii="Times New Roman" w:hAnsi="Times New Roman"/>
          <w:sz w:val="28"/>
          <w:szCs w:val="28"/>
        </w:rPr>
        <w:t>Возможное влияние планируемых объектов на комплексное</w:t>
      </w:r>
    </w:p>
    <w:p w14:paraId="51A61B89" w14:textId="0F2EE1C2" w:rsidR="00F6575A" w:rsidRPr="009678B6" w:rsidRDefault="005C195C" w:rsidP="0086022D">
      <w:pPr>
        <w:spacing w:after="120" w:line="240" w:lineRule="auto"/>
        <w:jc w:val="center"/>
        <w:rPr>
          <w:rFonts w:ascii="Times New Roman" w:eastAsia="Times New Roman" w:hAnsi="Times New Roman"/>
          <w:b/>
          <w:bCs/>
          <w:sz w:val="28"/>
          <w:szCs w:val="24"/>
          <w:lang w:eastAsia="ru-RU"/>
        </w:rPr>
      </w:pPr>
      <w:r w:rsidRPr="009678B6">
        <w:rPr>
          <w:rFonts w:ascii="Times New Roman" w:hAnsi="Times New Roman"/>
          <w:sz w:val="28"/>
          <w:szCs w:val="28"/>
        </w:rPr>
        <w:t>развитие территории</w:t>
      </w:r>
    </w:p>
    <w:tbl>
      <w:tblPr>
        <w:tblW w:w="103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4226"/>
        <w:gridCol w:w="5387"/>
      </w:tblGrid>
      <w:tr w:rsidR="0025119A" w:rsidRPr="009678B6" w14:paraId="25BA2F40" w14:textId="77777777" w:rsidTr="00031491">
        <w:trPr>
          <w:trHeight w:val="170"/>
          <w:jc w:val="center"/>
        </w:trPr>
        <w:tc>
          <w:tcPr>
            <w:tcW w:w="709" w:type="dxa"/>
            <w:vAlign w:val="center"/>
          </w:tcPr>
          <w:bookmarkEnd w:id="838"/>
          <w:p w14:paraId="146B07C9" w14:textId="77777777" w:rsidR="0059295C" w:rsidRPr="009678B6" w:rsidRDefault="0059295C" w:rsidP="0059295C">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 п/п</w:t>
            </w:r>
          </w:p>
        </w:tc>
        <w:tc>
          <w:tcPr>
            <w:tcW w:w="4226" w:type="dxa"/>
            <w:vAlign w:val="center"/>
          </w:tcPr>
          <w:p w14:paraId="691666A2" w14:textId="77777777" w:rsidR="0059295C" w:rsidRPr="009678B6" w:rsidRDefault="0059295C" w:rsidP="0059295C">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Наименование видов планируемых объектов</w:t>
            </w:r>
          </w:p>
        </w:tc>
        <w:tc>
          <w:tcPr>
            <w:tcW w:w="5387" w:type="dxa"/>
            <w:vAlign w:val="center"/>
          </w:tcPr>
          <w:p w14:paraId="1B6C5309" w14:textId="77777777" w:rsidR="0059295C" w:rsidRPr="009678B6" w:rsidRDefault="0059295C" w:rsidP="0059295C">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Возможное влияние объектов на комплексное развитие территории</w:t>
            </w:r>
          </w:p>
        </w:tc>
      </w:tr>
      <w:tr w:rsidR="0025119A" w:rsidRPr="009678B6" w14:paraId="09DACC71" w14:textId="77777777" w:rsidTr="00031491">
        <w:trPr>
          <w:trHeight w:val="170"/>
          <w:jc w:val="center"/>
        </w:trPr>
        <w:tc>
          <w:tcPr>
            <w:tcW w:w="709" w:type="dxa"/>
            <w:vAlign w:val="center"/>
          </w:tcPr>
          <w:p w14:paraId="72B37FD1" w14:textId="77777777" w:rsidR="0059295C" w:rsidRPr="009678B6" w:rsidRDefault="0059295C" w:rsidP="00960CB7">
            <w:pPr>
              <w:numPr>
                <w:ilvl w:val="0"/>
                <w:numId w:val="49"/>
              </w:numPr>
              <w:spacing w:after="0" w:line="240" w:lineRule="auto"/>
              <w:contextualSpacing/>
              <w:jc w:val="center"/>
              <w:rPr>
                <w:rFonts w:ascii="Times New Roman" w:eastAsia="Times New Roman" w:hAnsi="Times New Roman"/>
                <w:sz w:val="24"/>
                <w:szCs w:val="24"/>
                <w:lang w:eastAsia="ru-RU"/>
              </w:rPr>
            </w:pPr>
          </w:p>
        </w:tc>
        <w:tc>
          <w:tcPr>
            <w:tcW w:w="4226" w:type="dxa"/>
            <w:vAlign w:val="center"/>
          </w:tcPr>
          <w:p w14:paraId="6B3B5F66" w14:textId="77777777" w:rsidR="0059295C" w:rsidRPr="009678B6" w:rsidRDefault="0059295C" w:rsidP="0059295C">
            <w:pPr>
              <w:spacing w:after="0" w:line="240" w:lineRule="auto"/>
              <w:rPr>
                <w:rFonts w:ascii="Times New Roman" w:eastAsia="Times New Roman" w:hAnsi="Times New Roman"/>
                <w:sz w:val="24"/>
                <w:szCs w:val="24"/>
                <w:lang w:eastAsia="ru-RU"/>
              </w:rPr>
            </w:pPr>
            <w:r w:rsidRPr="009678B6">
              <w:rPr>
                <w:rFonts w:ascii="Times New Roman" w:hAnsi="Times New Roman"/>
                <w:sz w:val="24"/>
                <w:szCs w:val="24"/>
              </w:rPr>
              <w:t>Проведение капитальных ремонтов</w:t>
            </w:r>
            <w:r w:rsidRPr="009678B6">
              <w:rPr>
                <w:rFonts w:ascii="Times New Roman" w:eastAsia="Times New Roman" w:hAnsi="Times New Roman"/>
                <w:sz w:val="24"/>
                <w:szCs w:val="24"/>
                <w:lang w:eastAsia="ru-RU"/>
              </w:rPr>
              <w:t xml:space="preserve"> </w:t>
            </w:r>
            <w:r w:rsidRPr="009678B6">
              <w:rPr>
                <w:rFonts w:ascii="Times New Roman" w:hAnsi="Times New Roman"/>
                <w:sz w:val="24"/>
                <w:szCs w:val="24"/>
              </w:rPr>
              <w:t xml:space="preserve">и ремонтов </w:t>
            </w:r>
            <w:r w:rsidRPr="009678B6">
              <w:rPr>
                <w:rFonts w:ascii="Times New Roman" w:eastAsia="Times New Roman" w:hAnsi="Times New Roman"/>
                <w:sz w:val="24"/>
                <w:szCs w:val="24"/>
                <w:lang w:eastAsia="ru-RU"/>
              </w:rPr>
              <w:t>автомобильных дорог общего пользования</w:t>
            </w:r>
          </w:p>
        </w:tc>
        <w:tc>
          <w:tcPr>
            <w:tcW w:w="5387" w:type="dxa"/>
            <w:vAlign w:val="center"/>
          </w:tcPr>
          <w:p w14:paraId="5FC7AA3D" w14:textId="77777777" w:rsidR="0059295C" w:rsidRPr="009678B6" w:rsidRDefault="0059295C" w:rsidP="0059295C">
            <w:pPr>
              <w:spacing w:after="0" w:line="240" w:lineRule="auto"/>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 xml:space="preserve">Улучшение условий проживания населения, увеличение социальной привлекательности </w:t>
            </w:r>
            <w:r w:rsidRPr="009678B6">
              <w:rPr>
                <w:rFonts w:ascii="Times New Roman" w:eastAsia="Times New Roman" w:hAnsi="Times New Roman"/>
                <w:bCs/>
                <w:sz w:val="24"/>
                <w:szCs w:val="24"/>
                <w:lang w:eastAsia="ru-RU"/>
              </w:rPr>
              <w:t>Локшин</w:t>
            </w:r>
            <w:r w:rsidRPr="009678B6">
              <w:rPr>
                <w:rFonts w:ascii="Times New Roman" w:hAnsi="Times New Roman"/>
                <w:sz w:val="24"/>
                <w:szCs w:val="24"/>
              </w:rPr>
              <w:t>ского сельсовета</w:t>
            </w:r>
          </w:p>
        </w:tc>
      </w:tr>
      <w:tr w:rsidR="0025119A" w:rsidRPr="009678B6" w14:paraId="7B76B5F3" w14:textId="77777777" w:rsidTr="00031491">
        <w:trPr>
          <w:trHeight w:val="170"/>
          <w:jc w:val="center"/>
        </w:trPr>
        <w:tc>
          <w:tcPr>
            <w:tcW w:w="709" w:type="dxa"/>
            <w:vAlign w:val="center"/>
          </w:tcPr>
          <w:p w14:paraId="29E1BC35" w14:textId="77777777" w:rsidR="0059295C" w:rsidRPr="009678B6" w:rsidRDefault="0059295C" w:rsidP="00960CB7">
            <w:pPr>
              <w:numPr>
                <w:ilvl w:val="0"/>
                <w:numId w:val="49"/>
              </w:numPr>
              <w:spacing w:after="0" w:line="240" w:lineRule="auto"/>
              <w:contextualSpacing/>
              <w:jc w:val="center"/>
              <w:rPr>
                <w:rFonts w:ascii="Times New Roman" w:eastAsia="Times New Roman" w:hAnsi="Times New Roman"/>
                <w:sz w:val="24"/>
                <w:szCs w:val="24"/>
                <w:lang w:eastAsia="ru-RU"/>
              </w:rPr>
            </w:pPr>
          </w:p>
        </w:tc>
        <w:tc>
          <w:tcPr>
            <w:tcW w:w="4226" w:type="dxa"/>
            <w:vAlign w:val="center"/>
          </w:tcPr>
          <w:p w14:paraId="53FDF6B9" w14:textId="77777777" w:rsidR="0059295C" w:rsidRPr="009678B6" w:rsidRDefault="0059295C" w:rsidP="0059295C">
            <w:pPr>
              <w:spacing w:after="0" w:line="240" w:lineRule="auto"/>
              <w:rPr>
                <w:rFonts w:ascii="Times New Roman" w:eastAsia="Times New Roman" w:hAnsi="Times New Roman"/>
                <w:sz w:val="24"/>
                <w:szCs w:val="24"/>
                <w:lang w:eastAsia="ru-RU"/>
              </w:rPr>
            </w:pPr>
            <w:r w:rsidRPr="009678B6">
              <w:rPr>
                <w:rFonts w:ascii="Times New Roman" w:hAnsi="Times New Roman"/>
                <w:sz w:val="24"/>
                <w:szCs w:val="24"/>
              </w:rPr>
              <w:t>Проведение капитальных ремонтов</w:t>
            </w:r>
            <w:r w:rsidRPr="009678B6">
              <w:rPr>
                <w:rFonts w:ascii="Times New Roman" w:eastAsia="Times New Roman" w:hAnsi="Times New Roman"/>
                <w:sz w:val="24"/>
                <w:szCs w:val="24"/>
                <w:lang w:eastAsia="ru-RU"/>
              </w:rPr>
              <w:t xml:space="preserve"> </w:t>
            </w:r>
            <w:r w:rsidRPr="009678B6">
              <w:rPr>
                <w:rFonts w:ascii="Times New Roman" w:hAnsi="Times New Roman"/>
                <w:sz w:val="24"/>
                <w:szCs w:val="24"/>
              </w:rPr>
              <w:t xml:space="preserve">и ремонтов </w:t>
            </w:r>
            <w:r w:rsidRPr="009678B6">
              <w:rPr>
                <w:rFonts w:ascii="Times New Roman" w:eastAsia="Times New Roman" w:hAnsi="Times New Roman"/>
                <w:sz w:val="24"/>
                <w:szCs w:val="24"/>
                <w:lang w:eastAsia="ru-RU"/>
              </w:rPr>
              <w:t>улично-дорожной сети</w:t>
            </w:r>
          </w:p>
        </w:tc>
        <w:tc>
          <w:tcPr>
            <w:tcW w:w="5387" w:type="dxa"/>
            <w:vAlign w:val="center"/>
          </w:tcPr>
          <w:p w14:paraId="50EEFD42" w14:textId="77777777" w:rsidR="0059295C" w:rsidRPr="009678B6" w:rsidRDefault="0059295C" w:rsidP="0059295C">
            <w:pPr>
              <w:spacing w:after="0" w:line="240" w:lineRule="auto"/>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 xml:space="preserve">Улучшение транспортной доступности территорий населённых пунктов, снижение статистики ДТП, улучшение условий проживания населения, увеличение социальной привлекательности </w:t>
            </w:r>
            <w:r w:rsidRPr="009678B6">
              <w:rPr>
                <w:rFonts w:ascii="Times New Roman" w:hAnsi="Times New Roman"/>
                <w:sz w:val="24"/>
                <w:szCs w:val="24"/>
              </w:rPr>
              <w:t>сельсовета</w:t>
            </w:r>
          </w:p>
        </w:tc>
      </w:tr>
      <w:tr w:rsidR="0025119A" w:rsidRPr="009678B6" w14:paraId="3EDA8704" w14:textId="77777777" w:rsidTr="00031491">
        <w:trPr>
          <w:trHeight w:val="170"/>
          <w:jc w:val="center"/>
        </w:trPr>
        <w:tc>
          <w:tcPr>
            <w:tcW w:w="709" w:type="dxa"/>
            <w:vAlign w:val="center"/>
          </w:tcPr>
          <w:p w14:paraId="142F177A" w14:textId="77777777" w:rsidR="0059295C" w:rsidRPr="009678B6" w:rsidRDefault="0059295C" w:rsidP="00960CB7">
            <w:pPr>
              <w:numPr>
                <w:ilvl w:val="0"/>
                <w:numId w:val="49"/>
              </w:numPr>
              <w:spacing w:after="0" w:line="240" w:lineRule="auto"/>
              <w:contextualSpacing/>
              <w:jc w:val="center"/>
              <w:rPr>
                <w:rFonts w:ascii="Times New Roman" w:eastAsia="Times New Roman" w:hAnsi="Times New Roman"/>
                <w:sz w:val="24"/>
                <w:szCs w:val="24"/>
                <w:lang w:eastAsia="ru-RU"/>
              </w:rPr>
            </w:pPr>
          </w:p>
        </w:tc>
        <w:tc>
          <w:tcPr>
            <w:tcW w:w="4226" w:type="dxa"/>
            <w:vAlign w:val="center"/>
          </w:tcPr>
          <w:p w14:paraId="6DA461E2" w14:textId="77777777" w:rsidR="0059295C" w:rsidRPr="009678B6" w:rsidRDefault="0059295C" w:rsidP="0059295C">
            <w:pPr>
              <w:spacing w:after="0" w:line="240" w:lineRule="auto"/>
              <w:rPr>
                <w:rFonts w:ascii="Times New Roman" w:eastAsia="Times New Roman" w:hAnsi="Times New Roman"/>
                <w:sz w:val="24"/>
                <w:szCs w:val="24"/>
                <w:lang w:eastAsia="ru-RU"/>
              </w:rPr>
            </w:pPr>
            <w:r w:rsidRPr="009678B6">
              <w:rPr>
                <w:rFonts w:ascii="Times New Roman" w:hAnsi="Times New Roman"/>
                <w:sz w:val="24"/>
                <w:szCs w:val="24"/>
              </w:rPr>
              <w:t>Проведение капитальных ремонтов</w:t>
            </w:r>
            <w:r w:rsidRPr="009678B6">
              <w:rPr>
                <w:rFonts w:ascii="Times New Roman" w:eastAsia="Times New Roman" w:hAnsi="Times New Roman"/>
                <w:sz w:val="24"/>
                <w:szCs w:val="24"/>
                <w:lang w:eastAsia="ru-RU"/>
              </w:rPr>
              <w:t xml:space="preserve"> </w:t>
            </w:r>
            <w:r w:rsidRPr="009678B6">
              <w:rPr>
                <w:rFonts w:ascii="Times New Roman" w:hAnsi="Times New Roman"/>
                <w:sz w:val="24"/>
                <w:szCs w:val="24"/>
              </w:rPr>
              <w:t>и ремонтов, строительство</w:t>
            </w:r>
            <w:r w:rsidRPr="009678B6">
              <w:rPr>
                <w:rFonts w:ascii="Times New Roman" w:eastAsia="Times New Roman" w:hAnsi="Times New Roman"/>
                <w:sz w:val="24"/>
                <w:szCs w:val="24"/>
                <w:lang w:eastAsia="ru-RU"/>
              </w:rPr>
              <w:t xml:space="preserve"> образовательных учреждений</w:t>
            </w:r>
          </w:p>
        </w:tc>
        <w:tc>
          <w:tcPr>
            <w:tcW w:w="5387" w:type="dxa"/>
            <w:vAlign w:val="center"/>
          </w:tcPr>
          <w:p w14:paraId="564C0EA4" w14:textId="77777777" w:rsidR="0059295C" w:rsidRPr="009678B6" w:rsidRDefault="0059295C" w:rsidP="0059295C">
            <w:pPr>
              <w:spacing w:after="0" w:line="240" w:lineRule="auto"/>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Улучшение условий проживания населения, повышение безопасности, увеличение социальной привлекательности территории</w:t>
            </w:r>
          </w:p>
        </w:tc>
      </w:tr>
      <w:tr w:rsidR="0025119A" w:rsidRPr="009678B6" w14:paraId="44A207C4" w14:textId="77777777" w:rsidTr="00031491">
        <w:trPr>
          <w:trHeight w:val="170"/>
          <w:jc w:val="center"/>
        </w:trPr>
        <w:tc>
          <w:tcPr>
            <w:tcW w:w="709" w:type="dxa"/>
            <w:vAlign w:val="center"/>
          </w:tcPr>
          <w:p w14:paraId="607A6B55" w14:textId="77777777" w:rsidR="0059295C" w:rsidRPr="009678B6" w:rsidRDefault="0059295C" w:rsidP="00960CB7">
            <w:pPr>
              <w:numPr>
                <w:ilvl w:val="0"/>
                <w:numId w:val="49"/>
              </w:numPr>
              <w:spacing w:after="0" w:line="240" w:lineRule="auto"/>
              <w:contextualSpacing/>
              <w:jc w:val="center"/>
              <w:rPr>
                <w:rFonts w:ascii="Times New Roman" w:hAnsi="Times New Roman"/>
                <w:sz w:val="24"/>
                <w:szCs w:val="24"/>
              </w:rPr>
            </w:pPr>
          </w:p>
        </w:tc>
        <w:tc>
          <w:tcPr>
            <w:tcW w:w="4226" w:type="dxa"/>
            <w:vAlign w:val="center"/>
          </w:tcPr>
          <w:p w14:paraId="537495A3" w14:textId="77777777" w:rsidR="0059295C" w:rsidRPr="009678B6" w:rsidRDefault="0059295C" w:rsidP="0059295C">
            <w:pPr>
              <w:spacing w:after="0" w:line="240" w:lineRule="auto"/>
              <w:rPr>
                <w:rFonts w:ascii="Times New Roman" w:hAnsi="Times New Roman"/>
                <w:sz w:val="24"/>
                <w:szCs w:val="24"/>
              </w:rPr>
            </w:pPr>
            <w:r w:rsidRPr="009678B6">
              <w:rPr>
                <w:rFonts w:ascii="Times New Roman" w:eastAsia="Times New Roman" w:hAnsi="Times New Roman"/>
                <w:sz w:val="24"/>
                <w:szCs w:val="24"/>
                <w:lang w:eastAsia="ru-RU"/>
              </w:rPr>
              <w:t>Строительство учреждений</w:t>
            </w:r>
            <w:r w:rsidRPr="009678B6">
              <w:rPr>
                <w:rFonts w:ascii="Times New Roman" w:hAnsi="Times New Roman"/>
                <w:sz w:val="24"/>
                <w:szCs w:val="24"/>
              </w:rPr>
              <w:t xml:space="preserve"> здравоохранения</w:t>
            </w:r>
          </w:p>
        </w:tc>
        <w:tc>
          <w:tcPr>
            <w:tcW w:w="5387" w:type="dxa"/>
            <w:vAlign w:val="center"/>
          </w:tcPr>
          <w:p w14:paraId="3A9D6E6C" w14:textId="77777777" w:rsidR="0059295C" w:rsidRPr="009678B6" w:rsidRDefault="0059295C" w:rsidP="0059295C">
            <w:pPr>
              <w:spacing w:after="0" w:line="240" w:lineRule="auto"/>
              <w:rPr>
                <w:rFonts w:ascii="Times New Roman" w:hAnsi="Times New Roman"/>
                <w:sz w:val="24"/>
                <w:szCs w:val="24"/>
              </w:rPr>
            </w:pPr>
            <w:r w:rsidRPr="009678B6">
              <w:rPr>
                <w:rFonts w:ascii="Times New Roman" w:eastAsia="Times New Roman" w:hAnsi="Times New Roman"/>
                <w:sz w:val="24"/>
                <w:szCs w:val="24"/>
                <w:lang w:eastAsia="ru-RU"/>
              </w:rPr>
              <w:t>Улучшение условий проживания населения, повышение безопасности, увеличение социальной привлекательности территории</w:t>
            </w:r>
          </w:p>
        </w:tc>
      </w:tr>
      <w:tr w:rsidR="0025119A" w:rsidRPr="009678B6" w14:paraId="5EE75EBD" w14:textId="77777777" w:rsidTr="00031491">
        <w:trPr>
          <w:trHeight w:val="170"/>
          <w:jc w:val="center"/>
        </w:trPr>
        <w:tc>
          <w:tcPr>
            <w:tcW w:w="709" w:type="dxa"/>
            <w:tcBorders>
              <w:top w:val="single" w:sz="4" w:space="0" w:color="auto"/>
              <w:left w:val="single" w:sz="4" w:space="0" w:color="auto"/>
              <w:bottom w:val="single" w:sz="4" w:space="0" w:color="auto"/>
              <w:right w:val="single" w:sz="4" w:space="0" w:color="auto"/>
            </w:tcBorders>
            <w:vAlign w:val="center"/>
          </w:tcPr>
          <w:p w14:paraId="1710BE93" w14:textId="77777777" w:rsidR="0059295C" w:rsidRPr="009678B6" w:rsidRDefault="0059295C" w:rsidP="00960CB7">
            <w:pPr>
              <w:numPr>
                <w:ilvl w:val="0"/>
                <w:numId w:val="49"/>
              </w:numPr>
              <w:spacing w:after="0" w:line="240" w:lineRule="auto"/>
              <w:contextualSpacing/>
              <w:jc w:val="center"/>
              <w:rPr>
                <w:rFonts w:ascii="Times New Roman" w:eastAsia="Times New Roman" w:hAnsi="Times New Roman"/>
                <w:sz w:val="24"/>
                <w:szCs w:val="24"/>
                <w:lang w:eastAsia="ru-RU"/>
              </w:rPr>
            </w:pPr>
          </w:p>
        </w:tc>
        <w:tc>
          <w:tcPr>
            <w:tcW w:w="4226" w:type="dxa"/>
            <w:tcBorders>
              <w:top w:val="single" w:sz="4" w:space="0" w:color="auto"/>
              <w:left w:val="single" w:sz="4" w:space="0" w:color="auto"/>
              <w:bottom w:val="single" w:sz="4" w:space="0" w:color="auto"/>
              <w:right w:val="single" w:sz="4" w:space="0" w:color="auto"/>
            </w:tcBorders>
            <w:vAlign w:val="center"/>
          </w:tcPr>
          <w:p w14:paraId="786BD51B" w14:textId="77777777" w:rsidR="0059295C" w:rsidRPr="009678B6" w:rsidRDefault="0059295C" w:rsidP="0059295C">
            <w:pPr>
              <w:spacing w:after="0" w:line="240" w:lineRule="auto"/>
              <w:rPr>
                <w:rFonts w:ascii="Times New Roman" w:eastAsia="Times New Roman" w:hAnsi="Times New Roman"/>
                <w:sz w:val="24"/>
                <w:szCs w:val="24"/>
                <w:lang w:eastAsia="ru-RU"/>
              </w:rPr>
            </w:pPr>
            <w:r w:rsidRPr="009678B6">
              <w:rPr>
                <w:rFonts w:ascii="Times New Roman" w:hAnsi="Times New Roman"/>
                <w:sz w:val="24"/>
                <w:szCs w:val="24"/>
              </w:rPr>
              <w:t>Проведение капитальных ремонтов</w:t>
            </w:r>
            <w:r w:rsidRPr="009678B6">
              <w:rPr>
                <w:rFonts w:ascii="Times New Roman" w:eastAsia="Times New Roman" w:hAnsi="Times New Roman"/>
                <w:sz w:val="24"/>
                <w:szCs w:val="24"/>
                <w:lang w:eastAsia="ru-RU"/>
              </w:rPr>
              <w:t xml:space="preserve"> </w:t>
            </w:r>
            <w:r w:rsidRPr="009678B6">
              <w:rPr>
                <w:rFonts w:ascii="Times New Roman" w:hAnsi="Times New Roman"/>
                <w:sz w:val="24"/>
                <w:szCs w:val="24"/>
              </w:rPr>
              <w:t>и ремонтов, строительство</w:t>
            </w:r>
            <w:r w:rsidRPr="009678B6">
              <w:rPr>
                <w:rFonts w:ascii="Times New Roman" w:eastAsia="Times New Roman" w:hAnsi="Times New Roman"/>
                <w:sz w:val="24"/>
                <w:szCs w:val="24"/>
                <w:lang w:eastAsia="ru-RU"/>
              </w:rPr>
              <w:t xml:space="preserve"> учреждений культуры и спорта</w:t>
            </w:r>
          </w:p>
        </w:tc>
        <w:tc>
          <w:tcPr>
            <w:tcW w:w="5387" w:type="dxa"/>
            <w:tcBorders>
              <w:top w:val="single" w:sz="4" w:space="0" w:color="auto"/>
              <w:left w:val="single" w:sz="4" w:space="0" w:color="auto"/>
              <w:bottom w:val="single" w:sz="4" w:space="0" w:color="auto"/>
              <w:right w:val="single" w:sz="4" w:space="0" w:color="auto"/>
            </w:tcBorders>
            <w:vAlign w:val="center"/>
          </w:tcPr>
          <w:p w14:paraId="5BDB667E" w14:textId="77777777" w:rsidR="0059295C" w:rsidRPr="009678B6" w:rsidRDefault="0059295C" w:rsidP="0059295C">
            <w:pPr>
              <w:spacing w:after="0" w:line="240" w:lineRule="auto"/>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Улучшение условий проживания населения,</w:t>
            </w:r>
          </w:p>
          <w:p w14:paraId="0AF7C904" w14:textId="77777777" w:rsidR="0059295C" w:rsidRPr="009678B6" w:rsidRDefault="0059295C" w:rsidP="0059295C">
            <w:pPr>
              <w:spacing w:after="0" w:line="240" w:lineRule="auto"/>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увеличение социальной привлекательности, повышение уровня благоустройства территории</w:t>
            </w:r>
          </w:p>
        </w:tc>
      </w:tr>
      <w:tr w:rsidR="0025119A" w:rsidRPr="009678B6" w14:paraId="1F54D01A" w14:textId="77777777" w:rsidTr="00031491">
        <w:trPr>
          <w:trHeight w:val="170"/>
          <w:jc w:val="center"/>
        </w:trPr>
        <w:tc>
          <w:tcPr>
            <w:tcW w:w="709" w:type="dxa"/>
            <w:tcBorders>
              <w:top w:val="single" w:sz="4" w:space="0" w:color="auto"/>
              <w:left w:val="single" w:sz="4" w:space="0" w:color="auto"/>
              <w:bottom w:val="single" w:sz="4" w:space="0" w:color="auto"/>
              <w:right w:val="single" w:sz="4" w:space="0" w:color="auto"/>
            </w:tcBorders>
            <w:vAlign w:val="center"/>
          </w:tcPr>
          <w:p w14:paraId="6D2A7304" w14:textId="77777777" w:rsidR="0059295C" w:rsidRPr="009678B6" w:rsidRDefault="0059295C" w:rsidP="00960CB7">
            <w:pPr>
              <w:numPr>
                <w:ilvl w:val="0"/>
                <w:numId w:val="49"/>
              </w:numPr>
              <w:spacing w:after="0" w:line="240" w:lineRule="auto"/>
              <w:contextualSpacing/>
              <w:jc w:val="center"/>
              <w:rPr>
                <w:rFonts w:ascii="Times New Roman" w:eastAsia="Times New Roman" w:hAnsi="Times New Roman"/>
                <w:sz w:val="24"/>
                <w:szCs w:val="24"/>
                <w:lang w:eastAsia="ru-RU"/>
              </w:rPr>
            </w:pPr>
          </w:p>
        </w:tc>
        <w:tc>
          <w:tcPr>
            <w:tcW w:w="4226" w:type="dxa"/>
            <w:tcBorders>
              <w:top w:val="single" w:sz="4" w:space="0" w:color="auto"/>
              <w:left w:val="single" w:sz="4" w:space="0" w:color="auto"/>
              <w:bottom w:val="single" w:sz="4" w:space="0" w:color="auto"/>
              <w:right w:val="single" w:sz="4" w:space="0" w:color="auto"/>
            </w:tcBorders>
            <w:vAlign w:val="center"/>
          </w:tcPr>
          <w:p w14:paraId="108B520C" w14:textId="77777777" w:rsidR="0059295C" w:rsidRPr="009678B6" w:rsidRDefault="0059295C" w:rsidP="0059295C">
            <w:pPr>
              <w:spacing w:after="0" w:line="240" w:lineRule="auto"/>
              <w:rPr>
                <w:rFonts w:ascii="Times New Roman" w:eastAsia="Times New Roman" w:hAnsi="Times New Roman"/>
                <w:sz w:val="24"/>
                <w:szCs w:val="24"/>
                <w:lang w:eastAsia="ru-RU"/>
              </w:rPr>
            </w:pPr>
            <w:r w:rsidRPr="009678B6">
              <w:rPr>
                <w:rFonts w:ascii="Times New Roman" w:hAnsi="Times New Roman"/>
                <w:sz w:val="24"/>
                <w:szCs w:val="24"/>
              </w:rPr>
              <w:t>Проведение капитальных ремонтов</w:t>
            </w:r>
            <w:r w:rsidRPr="009678B6">
              <w:rPr>
                <w:rFonts w:ascii="Times New Roman" w:eastAsia="Times New Roman" w:hAnsi="Times New Roman"/>
                <w:sz w:val="24"/>
                <w:szCs w:val="24"/>
                <w:lang w:eastAsia="ru-RU"/>
              </w:rPr>
              <w:t xml:space="preserve"> </w:t>
            </w:r>
            <w:r w:rsidRPr="009678B6">
              <w:rPr>
                <w:rFonts w:ascii="Times New Roman" w:hAnsi="Times New Roman"/>
                <w:sz w:val="24"/>
                <w:szCs w:val="24"/>
              </w:rPr>
              <w:t>и ремонтов, строительство</w:t>
            </w:r>
            <w:r w:rsidRPr="009678B6">
              <w:rPr>
                <w:rFonts w:ascii="Times New Roman" w:eastAsia="Times New Roman" w:hAnsi="Times New Roman"/>
                <w:sz w:val="24"/>
                <w:szCs w:val="24"/>
                <w:lang w:eastAsia="ru-RU"/>
              </w:rPr>
              <w:t xml:space="preserve"> и реконструкция инженерных сетей и объектов коммунальной инфраструктуры</w:t>
            </w:r>
          </w:p>
        </w:tc>
        <w:tc>
          <w:tcPr>
            <w:tcW w:w="5387" w:type="dxa"/>
            <w:tcBorders>
              <w:top w:val="single" w:sz="4" w:space="0" w:color="auto"/>
              <w:left w:val="single" w:sz="4" w:space="0" w:color="auto"/>
              <w:bottom w:val="single" w:sz="4" w:space="0" w:color="auto"/>
              <w:right w:val="single" w:sz="4" w:space="0" w:color="auto"/>
            </w:tcBorders>
            <w:vAlign w:val="center"/>
          </w:tcPr>
          <w:p w14:paraId="4BD757EC" w14:textId="77777777" w:rsidR="0059295C" w:rsidRPr="009678B6" w:rsidRDefault="0059295C" w:rsidP="0059295C">
            <w:pPr>
              <w:spacing w:after="0" w:line="240" w:lineRule="auto"/>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 xml:space="preserve">Улучшение условий проживания населения, повышение уровня благоустройства территории </w:t>
            </w:r>
            <w:r w:rsidRPr="009678B6">
              <w:rPr>
                <w:rFonts w:ascii="Times New Roman" w:eastAsia="Times New Roman" w:hAnsi="Times New Roman"/>
                <w:bCs/>
                <w:sz w:val="24"/>
                <w:szCs w:val="24"/>
                <w:lang w:eastAsia="ru-RU"/>
              </w:rPr>
              <w:t>Локшин</w:t>
            </w:r>
            <w:r w:rsidRPr="009678B6">
              <w:rPr>
                <w:rFonts w:ascii="Times New Roman" w:eastAsia="Times New Roman" w:hAnsi="Times New Roman"/>
                <w:sz w:val="24"/>
                <w:szCs w:val="24"/>
                <w:lang w:eastAsia="ru-RU"/>
              </w:rPr>
              <w:t>ского сельсовета</w:t>
            </w:r>
          </w:p>
        </w:tc>
      </w:tr>
      <w:tr w:rsidR="0059295C" w:rsidRPr="009678B6" w14:paraId="5E719A88" w14:textId="77777777" w:rsidTr="00031491">
        <w:trPr>
          <w:trHeight w:val="170"/>
          <w:jc w:val="center"/>
        </w:trPr>
        <w:tc>
          <w:tcPr>
            <w:tcW w:w="709" w:type="dxa"/>
            <w:tcBorders>
              <w:top w:val="single" w:sz="4" w:space="0" w:color="auto"/>
              <w:left w:val="single" w:sz="4" w:space="0" w:color="auto"/>
              <w:bottom w:val="single" w:sz="4" w:space="0" w:color="auto"/>
              <w:right w:val="single" w:sz="4" w:space="0" w:color="auto"/>
            </w:tcBorders>
            <w:vAlign w:val="center"/>
          </w:tcPr>
          <w:p w14:paraId="13C04758" w14:textId="77777777" w:rsidR="0059295C" w:rsidRPr="009678B6" w:rsidRDefault="0059295C" w:rsidP="00960CB7">
            <w:pPr>
              <w:numPr>
                <w:ilvl w:val="0"/>
                <w:numId w:val="49"/>
              </w:numPr>
              <w:spacing w:after="0" w:line="240" w:lineRule="auto"/>
              <w:contextualSpacing/>
              <w:jc w:val="center"/>
              <w:rPr>
                <w:rFonts w:ascii="Times New Roman" w:eastAsia="Times New Roman" w:hAnsi="Times New Roman"/>
                <w:sz w:val="24"/>
                <w:szCs w:val="24"/>
                <w:lang w:eastAsia="ru-RU"/>
              </w:rPr>
            </w:pPr>
          </w:p>
        </w:tc>
        <w:tc>
          <w:tcPr>
            <w:tcW w:w="4226" w:type="dxa"/>
            <w:tcBorders>
              <w:top w:val="single" w:sz="4" w:space="0" w:color="auto"/>
              <w:left w:val="single" w:sz="4" w:space="0" w:color="auto"/>
              <w:bottom w:val="single" w:sz="4" w:space="0" w:color="auto"/>
              <w:right w:val="single" w:sz="4" w:space="0" w:color="auto"/>
            </w:tcBorders>
            <w:vAlign w:val="center"/>
          </w:tcPr>
          <w:p w14:paraId="527DC2E6" w14:textId="77777777" w:rsidR="0059295C" w:rsidRPr="009678B6" w:rsidRDefault="0059295C" w:rsidP="0059295C">
            <w:pPr>
              <w:spacing w:after="0" w:line="240" w:lineRule="auto"/>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Строительство производственных</w:t>
            </w:r>
            <w:r w:rsidRPr="009678B6">
              <w:rPr>
                <w:rFonts w:ascii="Times New Roman" w:hAnsi="Times New Roman"/>
                <w:sz w:val="24"/>
                <w:szCs w:val="24"/>
              </w:rPr>
              <w:t>,</w:t>
            </w:r>
            <w:r w:rsidRPr="009678B6">
              <w:rPr>
                <w:rFonts w:ascii="Times New Roman" w:eastAsia="Times New Roman" w:hAnsi="Times New Roman"/>
                <w:sz w:val="24"/>
                <w:szCs w:val="24"/>
                <w:lang w:eastAsia="ru-RU"/>
              </w:rPr>
              <w:t xml:space="preserve"> сельскохозяйственных</w:t>
            </w:r>
            <w:r w:rsidRPr="009678B6">
              <w:rPr>
                <w:rFonts w:ascii="Times New Roman" w:hAnsi="Times New Roman"/>
                <w:sz w:val="24"/>
                <w:szCs w:val="24"/>
              </w:rPr>
              <w:t xml:space="preserve"> и туристических </w:t>
            </w:r>
            <w:r w:rsidRPr="009678B6">
              <w:rPr>
                <w:rFonts w:ascii="Times New Roman" w:eastAsia="Times New Roman" w:hAnsi="Times New Roman"/>
                <w:sz w:val="24"/>
                <w:szCs w:val="24"/>
                <w:lang w:eastAsia="ru-RU"/>
              </w:rPr>
              <w:t xml:space="preserve">объектов </w:t>
            </w:r>
          </w:p>
        </w:tc>
        <w:tc>
          <w:tcPr>
            <w:tcW w:w="5387" w:type="dxa"/>
            <w:tcBorders>
              <w:top w:val="single" w:sz="4" w:space="0" w:color="auto"/>
              <w:left w:val="single" w:sz="4" w:space="0" w:color="auto"/>
              <w:bottom w:val="single" w:sz="4" w:space="0" w:color="auto"/>
              <w:right w:val="single" w:sz="4" w:space="0" w:color="auto"/>
            </w:tcBorders>
            <w:vAlign w:val="center"/>
          </w:tcPr>
          <w:p w14:paraId="3DAAD9C8" w14:textId="77777777" w:rsidR="0059295C" w:rsidRPr="009678B6" w:rsidRDefault="0059295C" w:rsidP="0059295C">
            <w:pPr>
              <w:spacing w:after="0" w:line="240" w:lineRule="auto"/>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Повышение инвестиционной привлекательности территории, увеличение социальной привлекательности территории, рост благосостояния населения</w:t>
            </w:r>
            <w:r w:rsidRPr="009678B6">
              <w:rPr>
                <w:rFonts w:ascii="Times New Roman" w:hAnsi="Times New Roman"/>
                <w:sz w:val="24"/>
                <w:szCs w:val="24"/>
              </w:rPr>
              <w:t xml:space="preserve"> </w:t>
            </w:r>
          </w:p>
        </w:tc>
      </w:tr>
      <w:bookmarkEnd w:id="836"/>
    </w:tbl>
    <w:p w14:paraId="33746C49" w14:textId="77777777" w:rsidR="0059295C" w:rsidRPr="009678B6" w:rsidRDefault="0059295C" w:rsidP="005C195C">
      <w:pPr>
        <w:pStyle w:val="35"/>
      </w:pPr>
    </w:p>
    <w:p w14:paraId="55BD3DCA" w14:textId="77777777" w:rsidR="0059295C" w:rsidRPr="009678B6" w:rsidRDefault="0059295C" w:rsidP="005C195C">
      <w:pPr>
        <w:pStyle w:val="35"/>
        <w:sectPr w:rsidR="0059295C" w:rsidRPr="009678B6" w:rsidSect="0039249D">
          <w:headerReference w:type="first" r:id="rId86"/>
          <w:type w:val="nextColumn"/>
          <w:pgSz w:w="11906" w:h="16838"/>
          <w:pgMar w:top="1021" w:right="794" w:bottom="1021" w:left="1021" w:header="709" w:footer="709" w:gutter="0"/>
          <w:cols w:space="708"/>
          <w:docGrid w:linePitch="360"/>
        </w:sectPr>
      </w:pPr>
    </w:p>
    <w:p w14:paraId="071B1626" w14:textId="17076249" w:rsidR="00D42FDE" w:rsidRPr="009678B6" w:rsidRDefault="00980377" w:rsidP="00960CB7">
      <w:pPr>
        <w:pStyle w:val="15"/>
        <w:numPr>
          <w:ilvl w:val="0"/>
          <w:numId w:val="93"/>
        </w:numPr>
        <w:tabs>
          <w:tab w:val="left" w:pos="709"/>
        </w:tabs>
        <w:spacing w:line="240" w:lineRule="auto"/>
        <w:ind w:left="1276" w:hanging="567"/>
        <w:rPr>
          <w:b/>
        </w:rPr>
      </w:pPr>
      <w:bookmarkStart w:id="839" w:name="_Toc201843301"/>
      <w:r w:rsidRPr="009678B6">
        <w:rPr>
          <w:b/>
        </w:rPr>
        <w:lastRenderedPageBreak/>
        <w:t xml:space="preserve">Основные технико-экономические показатели </w:t>
      </w:r>
      <w:r w:rsidR="005C195C" w:rsidRPr="009678B6">
        <w:rPr>
          <w:b/>
        </w:rPr>
        <w:t>г</w:t>
      </w:r>
      <w:r w:rsidRPr="009678B6">
        <w:rPr>
          <w:b/>
        </w:rPr>
        <w:t>енерального плана</w:t>
      </w:r>
      <w:bookmarkStart w:id="840" w:name="_Hlk114131793"/>
      <w:bookmarkEnd w:id="83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27"/>
        <w:gridCol w:w="4593"/>
        <w:gridCol w:w="1591"/>
        <w:gridCol w:w="1653"/>
        <w:gridCol w:w="1417"/>
      </w:tblGrid>
      <w:tr w:rsidR="0025119A" w:rsidRPr="009678B6" w14:paraId="73653EDE" w14:textId="77777777" w:rsidTr="00617279">
        <w:trPr>
          <w:trHeight w:val="170"/>
          <w:tblHeader/>
        </w:trPr>
        <w:tc>
          <w:tcPr>
            <w:tcW w:w="410" w:type="pct"/>
            <w:shd w:val="clear" w:color="auto" w:fill="auto"/>
            <w:vAlign w:val="center"/>
          </w:tcPr>
          <w:p w14:paraId="0147A8D8" w14:textId="77777777" w:rsidR="00BC7962" w:rsidRPr="009678B6" w:rsidRDefault="00BC7962" w:rsidP="00617279">
            <w:pPr>
              <w:keepNext/>
              <w:keepLines/>
              <w:spacing w:after="0" w:line="240" w:lineRule="auto"/>
              <w:jc w:val="center"/>
              <w:rPr>
                <w:rFonts w:ascii="Times New Roman" w:eastAsia="Times New Roman" w:hAnsi="Times New Roman"/>
                <w:b/>
                <w:sz w:val="24"/>
                <w:szCs w:val="24"/>
                <w:lang w:eastAsia="ru-RU"/>
              </w:rPr>
            </w:pPr>
            <w:bookmarkStart w:id="841" w:name="_Hlk116292398"/>
            <w:r w:rsidRPr="009678B6">
              <w:rPr>
                <w:rFonts w:ascii="Times New Roman" w:eastAsia="Times New Roman" w:hAnsi="Times New Roman"/>
                <w:b/>
                <w:sz w:val="24"/>
                <w:szCs w:val="24"/>
                <w:lang w:eastAsia="ru-RU"/>
              </w:rPr>
              <w:t>№</w:t>
            </w:r>
          </w:p>
          <w:p w14:paraId="35250484" w14:textId="77777777" w:rsidR="00BC7962" w:rsidRPr="009678B6" w:rsidRDefault="00BC7962" w:rsidP="00617279">
            <w:pPr>
              <w:keepNext/>
              <w:keepLines/>
              <w:spacing w:after="0" w:line="240" w:lineRule="auto"/>
              <w:jc w:val="center"/>
              <w:rPr>
                <w:rFonts w:ascii="Times New Roman" w:eastAsia="Times New Roman" w:hAnsi="Times New Roman"/>
                <w:b/>
                <w:sz w:val="24"/>
                <w:szCs w:val="24"/>
                <w:lang w:eastAsia="ru-RU"/>
              </w:rPr>
            </w:pPr>
            <w:r w:rsidRPr="009678B6">
              <w:rPr>
                <w:rFonts w:ascii="Times New Roman" w:eastAsia="Times New Roman" w:hAnsi="Times New Roman"/>
                <w:b/>
                <w:sz w:val="24"/>
                <w:szCs w:val="24"/>
                <w:lang w:eastAsia="ru-RU"/>
              </w:rPr>
              <w:t>п/п</w:t>
            </w:r>
          </w:p>
        </w:tc>
        <w:tc>
          <w:tcPr>
            <w:tcW w:w="2278" w:type="pct"/>
            <w:shd w:val="clear" w:color="auto" w:fill="auto"/>
            <w:vAlign w:val="center"/>
          </w:tcPr>
          <w:p w14:paraId="682B0F92" w14:textId="77777777" w:rsidR="00BC7962" w:rsidRPr="009678B6" w:rsidRDefault="00BC7962" w:rsidP="00617279">
            <w:pPr>
              <w:keepNext/>
              <w:keepLines/>
              <w:spacing w:after="0" w:line="240" w:lineRule="auto"/>
              <w:rPr>
                <w:rFonts w:ascii="Times New Roman" w:eastAsia="Times New Roman" w:hAnsi="Times New Roman"/>
                <w:b/>
                <w:sz w:val="24"/>
                <w:szCs w:val="24"/>
                <w:lang w:eastAsia="ru-RU"/>
              </w:rPr>
            </w:pPr>
            <w:r w:rsidRPr="009678B6">
              <w:rPr>
                <w:rFonts w:ascii="Times New Roman" w:eastAsia="Times New Roman" w:hAnsi="Times New Roman"/>
                <w:b/>
                <w:sz w:val="24"/>
                <w:szCs w:val="24"/>
                <w:lang w:eastAsia="ru-RU"/>
              </w:rPr>
              <w:t>Наименование показателя</w:t>
            </w:r>
          </w:p>
        </w:tc>
        <w:tc>
          <w:tcPr>
            <w:tcW w:w="789" w:type="pct"/>
            <w:shd w:val="clear" w:color="auto" w:fill="auto"/>
            <w:vAlign w:val="center"/>
          </w:tcPr>
          <w:p w14:paraId="570154A7" w14:textId="77777777" w:rsidR="00BC7962" w:rsidRPr="009678B6" w:rsidRDefault="00BC7962" w:rsidP="00617279">
            <w:pPr>
              <w:keepNext/>
              <w:keepLines/>
              <w:spacing w:after="0" w:line="240" w:lineRule="auto"/>
              <w:jc w:val="center"/>
              <w:rPr>
                <w:rFonts w:ascii="Times New Roman" w:eastAsia="Times New Roman" w:hAnsi="Times New Roman"/>
                <w:b/>
                <w:sz w:val="24"/>
                <w:szCs w:val="24"/>
                <w:lang w:eastAsia="ru-RU"/>
              </w:rPr>
            </w:pPr>
            <w:r w:rsidRPr="009678B6">
              <w:rPr>
                <w:rFonts w:ascii="Times New Roman" w:eastAsia="Times New Roman" w:hAnsi="Times New Roman"/>
                <w:b/>
                <w:sz w:val="24"/>
                <w:szCs w:val="24"/>
                <w:lang w:eastAsia="ru-RU"/>
              </w:rPr>
              <w:t>Единица измерения</w:t>
            </w:r>
          </w:p>
        </w:tc>
        <w:tc>
          <w:tcPr>
            <w:tcW w:w="820" w:type="pct"/>
            <w:shd w:val="clear" w:color="auto" w:fill="auto"/>
            <w:vAlign w:val="center"/>
          </w:tcPr>
          <w:p w14:paraId="69196F85" w14:textId="77777777" w:rsidR="00BC7962" w:rsidRPr="009678B6" w:rsidRDefault="00BC7962" w:rsidP="00617279">
            <w:pPr>
              <w:keepNext/>
              <w:keepLines/>
              <w:spacing w:after="0" w:line="240" w:lineRule="auto"/>
              <w:jc w:val="center"/>
              <w:rPr>
                <w:rFonts w:ascii="Times New Roman" w:eastAsia="Times New Roman" w:hAnsi="Times New Roman"/>
                <w:b/>
                <w:sz w:val="24"/>
                <w:szCs w:val="24"/>
                <w:lang w:eastAsia="ru-RU"/>
              </w:rPr>
            </w:pPr>
            <w:r w:rsidRPr="009678B6">
              <w:rPr>
                <w:rFonts w:ascii="Times New Roman" w:eastAsia="Times New Roman" w:hAnsi="Times New Roman"/>
                <w:b/>
                <w:sz w:val="24"/>
                <w:szCs w:val="24"/>
                <w:lang w:eastAsia="ru-RU"/>
              </w:rPr>
              <w:t>Современное состояние</w:t>
            </w:r>
          </w:p>
        </w:tc>
        <w:tc>
          <w:tcPr>
            <w:tcW w:w="703" w:type="pct"/>
            <w:shd w:val="clear" w:color="auto" w:fill="auto"/>
            <w:vAlign w:val="center"/>
          </w:tcPr>
          <w:p w14:paraId="0FD82DE4" w14:textId="77777777" w:rsidR="00BC7962" w:rsidRPr="009678B6" w:rsidRDefault="00BC7962" w:rsidP="00617279">
            <w:pPr>
              <w:keepNext/>
              <w:keepLines/>
              <w:spacing w:after="0" w:line="240" w:lineRule="auto"/>
              <w:jc w:val="center"/>
              <w:rPr>
                <w:rFonts w:ascii="Times New Roman" w:eastAsia="Times New Roman" w:hAnsi="Times New Roman"/>
                <w:b/>
                <w:sz w:val="24"/>
                <w:szCs w:val="24"/>
                <w:lang w:eastAsia="ru-RU"/>
              </w:rPr>
            </w:pPr>
            <w:r w:rsidRPr="009678B6">
              <w:rPr>
                <w:rFonts w:ascii="Times New Roman" w:eastAsia="Times New Roman" w:hAnsi="Times New Roman"/>
                <w:b/>
                <w:sz w:val="24"/>
                <w:szCs w:val="24"/>
                <w:lang w:eastAsia="ru-RU"/>
              </w:rPr>
              <w:t>Расчётный срок</w:t>
            </w:r>
          </w:p>
        </w:tc>
      </w:tr>
      <w:tr w:rsidR="0025119A" w:rsidRPr="009678B6" w14:paraId="34C4C47A" w14:textId="77777777" w:rsidTr="00617279">
        <w:trPr>
          <w:trHeight w:val="86"/>
        </w:trPr>
        <w:tc>
          <w:tcPr>
            <w:tcW w:w="410" w:type="pct"/>
            <w:shd w:val="clear" w:color="auto" w:fill="auto"/>
            <w:vAlign w:val="center"/>
          </w:tcPr>
          <w:p w14:paraId="0E29CFF3" w14:textId="77777777" w:rsidR="00BC7962" w:rsidRPr="009678B6" w:rsidRDefault="00BC7962" w:rsidP="00617279">
            <w:pPr>
              <w:spacing w:after="0" w:line="240" w:lineRule="auto"/>
              <w:jc w:val="center"/>
              <w:rPr>
                <w:rFonts w:ascii="Times New Roman" w:eastAsia="Times New Roman" w:hAnsi="Times New Roman"/>
                <w:b/>
                <w:sz w:val="24"/>
                <w:szCs w:val="24"/>
                <w:lang w:eastAsia="ru-RU"/>
              </w:rPr>
            </w:pPr>
            <w:r w:rsidRPr="009678B6">
              <w:rPr>
                <w:rFonts w:ascii="Times New Roman" w:eastAsia="Times New Roman" w:hAnsi="Times New Roman"/>
                <w:b/>
                <w:sz w:val="24"/>
                <w:szCs w:val="24"/>
                <w:lang w:eastAsia="ru-RU"/>
              </w:rPr>
              <w:t>1</w:t>
            </w:r>
          </w:p>
        </w:tc>
        <w:tc>
          <w:tcPr>
            <w:tcW w:w="4590" w:type="pct"/>
            <w:gridSpan w:val="4"/>
            <w:shd w:val="clear" w:color="auto" w:fill="auto"/>
            <w:vAlign w:val="center"/>
          </w:tcPr>
          <w:p w14:paraId="751B5625" w14:textId="77777777" w:rsidR="00BC7962" w:rsidRPr="009678B6" w:rsidRDefault="00BC7962" w:rsidP="00617279">
            <w:pPr>
              <w:spacing w:after="0" w:line="240" w:lineRule="auto"/>
              <w:rPr>
                <w:rFonts w:ascii="Times New Roman" w:eastAsia="Times New Roman" w:hAnsi="Times New Roman"/>
                <w:b/>
                <w:sz w:val="24"/>
                <w:szCs w:val="24"/>
                <w:lang w:eastAsia="ru-RU"/>
              </w:rPr>
            </w:pPr>
            <w:r w:rsidRPr="009678B6">
              <w:rPr>
                <w:rFonts w:ascii="Times New Roman" w:eastAsia="Times New Roman" w:hAnsi="Times New Roman"/>
                <w:b/>
                <w:sz w:val="24"/>
                <w:szCs w:val="24"/>
                <w:lang w:eastAsia="ru-RU"/>
              </w:rPr>
              <w:t>ТЕРРИТОРИЯ</w:t>
            </w:r>
          </w:p>
        </w:tc>
      </w:tr>
      <w:tr w:rsidR="0025119A" w:rsidRPr="009678B6" w14:paraId="4EAD8ECF" w14:textId="77777777" w:rsidTr="00617279">
        <w:trPr>
          <w:trHeight w:val="170"/>
        </w:trPr>
        <w:tc>
          <w:tcPr>
            <w:tcW w:w="410" w:type="pct"/>
            <w:vMerge w:val="restart"/>
            <w:shd w:val="clear" w:color="auto" w:fill="auto"/>
            <w:vAlign w:val="center"/>
          </w:tcPr>
          <w:p w14:paraId="7BB239AF" w14:textId="77777777" w:rsidR="00BC7962" w:rsidRPr="009678B6" w:rsidRDefault="00BC7962" w:rsidP="00617279">
            <w:pPr>
              <w:spacing w:after="0" w:line="240" w:lineRule="auto"/>
              <w:jc w:val="center"/>
              <w:rPr>
                <w:rFonts w:ascii="Times New Roman" w:eastAsia="Times New Roman" w:hAnsi="Times New Roman"/>
                <w:b/>
                <w:sz w:val="24"/>
                <w:szCs w:val="24"/>
                <w:lang w:eastAsia="ru-RU"/>
              </w:rPr>
            </w:pPr>
            <w:bookmarkStart w:id="842" w:name="_Hlk8493608"/>
            <w:r w:rsidRPr="009678B6">
              <w:rPr>
                <w:rFonts w:ascii="Times New Roman" w:eastAsia="Times New Roman" w:hAnsi="Times New Roman"/>
                <w:b/>
                <w:sz w:val="24"/>
                <w:szCs w:val="24"/>
                <w:lang w:eastAsia="ru-RU"/>
              </w:rPr>
              <w:t>1.1</w:t>
            </w:r>
          </w:p>
        </w:tc>
        <w:tc>
          <w:tcPr>
            <w:tcW w:w="2278" w:type="pct"/>
            <w:vMerge w:val="restart"/>
            <w:shd w:val="clear" w:color="auto" w:fill="auto"/>
            <w:vAlign w:val="center"/>
          </w:tcPr>
          <w:p w14:paraId="7F5BE5B5" w14:textId="77777777" w:rsidR="00BC7962" w:rsidRPr="009678B6" w:rsidRDefault="00BC7962" w:rsidP="00617279">
            <w:pPr>
              <w:spacing w:after="0" w:line="240" w:lineRule="auto"/>
              <w:rPr>
                <w:rFonts w:ascii="Times New Roman" w:eastAsia="Times New Roman" w:hAnsi="Times New Roman"/>
                <w:b/>
                <w:sz w:val="24"/>
                <w:szCs w:val="24"/>
                <w:lang w:eastAsia="ru-RU"/>
              </w:rPr>
            </w:pPr>
            <w:r w:rsidRPr="009678B6">
              <w:rPr>
                <w:rFonts w:ascii="Times New Roman" w:hAnsi="Times New Roman"/>
                <w:b/>
                <w:bCs/>
                <w:sz w:val="24"/>
                <w:szCs w:val="24"/>
              </w:rPr>
              <w:t>Общая площадь территории Локшинского сельсовета, в том числе:</w:t>
            </w:r>
          </w:p>
        </w:tc>
        <w:tc>
          <w:tcPr>
            <w:tcW w:w="789" w:type="pct"/>
            <w:shd w:val="clear" w:color="auto" w:fill="auto"/>
            <w:vAlign w:val="center"/>
          </w:tcPr>
          <w:p w14:paraId="038849C4" w14:textId="77777777" w:rsidR="00BC7962" w:rsidRPr="009678B6" w:rsidRDefault="00BC7962" w:rsidP="00617279">
            <w:pPr>
              <w:keepNext/>
              <w:spacing w:after="0" w:line="240" w:lineRule="auto"/>
              <w:jc w:val="center"/>
              <w:rPr>
                <w:rFonts w:ascii="Times New Roman" w:eastAsia="Times New Roman" w:hAnsi="Times New Roman"/>
                <w:b/>
                <w:sz w:val="24"/>
                <w:szCs w:val="24"/>
                <w:lang w:eastAsia="ru-RU"/>
              </w:rPr>
            </w:pPr>
            <w:r w:rsidRPr="009678B6">
              <w:rPr>
                <w:rFonts w:ascii="Times New Roman" w:eastAsia="Times New Roman" w:hAnsi="Times New Roman"/>
                <w:b/>
                <w:sz w:val="24"/>
                <w:szCs w:val="24"/>
                <w:lang w:eastAsia="ru-RU"/>
              </w:rPr>
              <w:t>га</w:t>
            </w:r>
          </w:p>
        </w:tc>
        <w:tc>
          <w:tcPr>
            <w:tcW w:w="820" w:type="pct"/>
            <w:tcBorders>
              <w:top w:val="nil"/>
              <w:left w:val="nil"/>
              <w:bottom w:val="single" w:sz="4" w:space="0" w:color="auto"/>
              <w:right w:val="nil"/>
            </w:tcBorders>
            <w:shd w:val="clear" w:color="auto" w:fill="auto"/>
          </w:tcPr>
          <w:p w14:paraId="1E82A52B" w14:textId="77777777" w:rsidR="00BC7962" w:rsidRPr="009678B6" w:rsidRDefault="00BC7962" w:rsidP="00617279">
            <w:pPr>
              <w:keepNext/>
              <w:spacing w:after="0" w:line="240" w:lineRule="auto"/>
              <w:jc w:val="center"/>
              <w:rPr>
                <w:rFonts w:ascii="Times New Roman" w:eastAsia="Times New Roman" w:hAnsi="Times New Roman"/>
                <w:b/>
                <w:sz w:val="24"/>
                <w:szCs w:val="24"/>
                <w:lang w:eastAsia="ru-RU"/>
              </w:rPr>
            </w:pPr>
            <w:r w:rsidRPr="009678B6">
              <w:rPr>
                <w:rFonts w:ascii="Times New Roman" w:hAnsi="Times New Roman"/>
                <w:b/>
                <w:bCs/>
                <w:sz w:val="24"/>
                <w:szCs w:val="24"/>
              </w:rPr>
              <w:t>76348,8</w:t>
            </w:r>
          </w:p>
        </w:tc>
        <w:tc>
          <w:tcPr>
            <w:tcW w:w="703" w:type="pct"/>
            <w:shd w:val="clear" w:color="auto" w:fill="auto"/>
          </w:tcPr>
          <w:p w14:paraId="1507289B" w14:textId="77777777" w:rsidR="00BC7962" w:rsidRPr="009678B6" w:rsidRDefault="00BC7962" w:rsidP="00617279">
            <w:pPr>
              <w:keepNext/>
              <w:spacing w:after="0" w:line="240" w:lineRule="auto"/>
              <w:jc w:val="center"/>
              <w:rPr>
                <w:rFonts w:ascii="Times New Roman" w:eastAsia="Times New Roman" w:hAnsi="Times New Roman"/>
                <w:b/>
                <w:sz w:val="24"/>
                <w:szCs w:val="24"/>
                <w:lang w:eastAsia="ru-RU"/>
              </w:rPr>
            </w:pPr>
            <w:r w:rsidRPr="009678B6">
              <w:rPr>
                <w:rFonts w:ascii="Times New Roman" w:hAnsi="Times New Roman"/>
                <w:b/>
                <w:bCs/>
                <w:sz w:val="24"/>
                <w:szCs w:val="24"/>
              </w:rPr>
              <w:t>76348,8</w:t>
            </w:r>
          </w:p>
        </w:tc>
      </w:tr>
      <w:bookmarkEnd w:id="842"/>
      <w:tr w:rsidR="0025119A" w:rsidRPr="009678B6" w14:paraId="4042DCAB" w14:textId="77777777" w:rsidTr="00617279">
        <w:trPr>
          <w:trHeight w:val="170"/>
        </w:trPr>
        <w:tc>
          <w:tcPr>
            <w:tcW w:w="410" w:type="pct"/>
            <w:vMerge/>
            <w:shd w:val="clear" w:color="auto" w:fill="auto"/>
            <w:vAlign w:val="center"/>
          </w:tcPr>
          <w:p w14:paraId="734C867E" w14:textId="77777777" w:rsidR="00BC7962" w:rsidRPr="009678B6" w:rsidRDefault="00BC7962" w:rsidP="00617279">
            <w:pPr>
              <w:spacing w:after="0" w:line="240" w:lineRule="auto"/>
              <w:jc w:val="center"/>
              <w:rPr>
                <w:rFonts w:ascii="Times New Roman" w:eastAsia="Times New Roman" w:hAnsi="Times New Roman"/>
                <w:b/>
                <w:sz w:val="24"/>
                <w:szCs w:val="24"/>
                <w:lang w:eastAsia="ru-RU"/>
              </w:rPr>
            </w:pPr>
          </w:p>
        </w:tc>
        <w:tc>
          <w:tcPr>
            <w:tcW w:w="2278" w:type="pct"/>
            <w:vMerge/>
            <w:shd w:val="clear" w:color="auto" w:fill="auto"/>
            <w:vAlign w:val="center"/>
          </w:tcPr>
          <w:p w14:paraId="59D0942C" w14:textId="77777777" w:rsidR="00BC7962" w:rsidRPr="009678B6" w:rsidRDefault="00BC7962" w:rsidP="00617279">
            <w:pPr>
              <w:spacing w:after="0" w:line="240" w:lineRule="auto"/>
              <w:rPr>
                <w:rFonts w:ascii="Times New Roman" w:eastAsia="Times New Roman" w:hAnsi="Times New Roman"/>
                <w:b/>
                <w:sz w:val="24"/>
                <w:szCs w:val="24"/>
                <w:lang w:eastAsia="ru-RU"/>
              </w:rPr>
            </w:pPr>
          </w:p>
        </w:tc>
        <w:tc>
          <w:tcPr>
            <w:tcW w:w="789" w:type="pct"/>
            <w:shd w:val="clear" w:color="auto" w:fill="auto"/>
            <w:vAlign w:val="center"/>
          </w:tcPr>
          <w:p w14:paraId="31D13453" w14:textId="77777777" w:rsidR="00BC7962" w:rsidRPr="009678B6" w:rsidRDefault="00BC7962" w:rsidP="00617279">
            <w:pPr>
              <w:keepNext/>
              <w:spacing w:after="0" w:line="240" w:lineRule="auto"/>
              <w:jc w:val="center"/>
              <w:rPr>
                <w:rFonts w:ascii="Times New Roman" w:eastAsia="Times New Roman" w:hAnsi="Times New Roman"/>
                <w:b/>
                <w:sz w:val="24"/>
                <w:szCs w:val="24"/>
                <w:lang w:eastAsia="ru-RU"/>
              </w:rPr>
            </w:pPr>
            <w:r w:rsidRPr="009678B6">
              <w:rPr>
                <w:rFonts w:ascii="Times New Roman" w:eastAsia="Times New Roman" w:hAnsi="Times New Roman"/>
                <w:b/>
                <w:sz w:val="24"/>
                <w:szCs w:val="24"/>
                <w:lang w:eastAsia="ru-RU"/>
              </w:rPr>
              <w:t>%</w:t>
            </w:r>
          </w:p>
        </w:tc>
        <w:tc>
          <w:tcPr>
            <w:tcW w:w="820" w:type="pct"/>
            <w:tcBorders>
              <w:top w:val="single" w:sz="4" w:space="0" w:color="auto"/>
              <w:left w:val="nil"/>
              <w:bottom w:val="single" w:sz="4" w:space="0" w:color="auto"/>
              <w:right w:val="nil"/>
            </w:tcBorders>
            <w:shd w:val="clear" w:color="auto" w:fill="auto"/>
            <w:vAlign w:val="center"/>
          </w:tcPr>
          <w:p w14:paraId="41D133E9" w14:textId="77777777" w:rsidR="00BC7962" w:rsidRPr="009678B6" w:rsidRDefault="00BC7962" w:rsidP="00617279">
            <w:pPr>
              <w:keepNext/>
              <w:spacing w:after="0" w:line="240" w:lineRule="auto"/>
              <w:jc w:val="center"/>
              <w:rPr>
                <w:rFonts w:ascii="Times New Roman" w:eastAsia="Times New Roman" w:hAnsi="Times New Roman"/>
                <w:b/>
                <w:sz w:val="24"/>
                <w:szCs w:val="24"/>
                <w:lang w:eastAsia="ru-RU"/>
              </w:rPr>
            </w:pPr>
            <w:r w:rsidRPr="009678B6">
              <w:rPr>
                <w:rFonts w:ascii="Times New Roman" w:eastAsia="Times New Roman" w:hAnsi="Times New Roman"/>
                <w:b/>
                <w:sz w:val="24"/>
                <w:szCs w:val="24"/>
                <w:lang w:eastAsia="ru-RU"/>
              </w:rPr>
              <w:t>100</w:t>
            </w:r>
          </w:p>
        </w:tc>
        <w:tc>
          <w:tcPr>
            <w:tcW w:w="703" w:type="pct"/>
            <w:shd w:val="clear" w:color="auto" w:fill="auto"/>
            <w:vAlign w:val="center"/>
          </w:tcPr>
          <w:p w14:paraId="11C150BB" w14:textId="77777777" w:rsidR="00BC7962" w:rsidRPr="009678B6" w:rsidRDefault="00BC7962" w:rsidP="00617279">
            <w:pPr>
              <w:keepNext/>
              <w:spacing w:after="0" w:line="240" w:lineRule="auto"/>
              <w:jc w:val="center"/>
              <w:rPr>
                <w:rFonts w:ascii="Times New Roman" w:eastAsia="Times New Roman" w:hAnsi="Times New Roman"/>
                <w:b/>
                <w:sz w:val="24"/>
                <w:szCs w:val="24"/>
                <w:lang w:eastAsia="ru-RU"/>
              </w:rPr>
            </w:pPr>
            <w:r w:rsidRPr="009678B6">
              <w:rPr>
                <w:rFonts w:ascii="Times New Roman" w:eastAsia="Times New Roman" w:hAnsi="Times New Roman"/>
                <w:b/>
                <w:sz w:val="24"/>
                <w:szCs w:val="24"/>
                <w:lang w:eastAsia="ru-RU"/>
              </w:rPr>
              <w:t>100</w:t>
            </w:r>
          </w:p>
        </w:tc>
      </w:tr>
      <w:tr w:rsidR="00B95765" w:rsidRPr="009678B6" w14:paraId="15600233" w14:textId="77777777" w:rsidTr="00617279">
        <w:trPr>
          <w:trHeight w:val="170"/>
        </w:trPr>
        <w:tc>
          <w:tcPr>
            <w:tcW w:w="410" w:type="pct"/>
            <w:shd w:val="clear" w:color="auto" w:fill="auto"/>
            <w:vAlign w:val="center"/>
          </w:tcPr>
          <w:p w14:paraId="60185194" w14:textId="77777777" w:rsidR="00B95765" w:rsidRPr="009678B6" w:rsidRDefault="00B95765" w:rsidP="00B95765">
            <w:pPr>
              <w:spacing w:after="0" w:line="240" w:lineRule="auto"/>
              <w:jc w:val="center"/>
              <w:rPr>
                <w:rFonts w:ascii="Times New Roman" w:eastAsia="Times New Roman" w:hAnsi="Times New Roman"/>
                <w:bCs/>
                <w:sz w:val="24"/>
                <w:szCs w:val="24"/>
                <w:lang w:eastAsia="ru-RU"/>
              </w:rPr>
            </w:pPr>
            <w:r w:rsidRPr="009678B6">
              <w:rPr>
                <w:rFonts w:ascii="Times New Roman" w:eastAsia="Times New Roman" w:hAnsi="Times New Roman"/>
                <w:bCs/>
                <w:sz w:val="24"/>
                <w:szCs w:val="24"/>
                <w:lang w:eastAsia="ru-RU"/>
              </w:rPr>
              <w:t>1.1.1</w:t>
            </w:r>
          </w:p>
        </w:tc>
        <w:tc>
          <w:tcPr>
            <w:tcW w:w="2278" w:type="pct"/>
            <w:shd w:val="clear" w:color="auto" w:fill="auto"/>
            <w:vAlign w:val="center"/>
          </w:tcPr>
          <w:p w14:paraId="1FFE8338" w14:textId="77777777" w:rsidR="00B95765" w:rsidRPr="009678B6" w:rsidRDefault="00B95765" w:rsidP="00B95765">
            <w:pPr>
              <w:spacing w:after="0" w:line="240" w:lineRule="auto"/>
              <w:rPr>
                <w:rFonts w:ascii="Times New Roman" w:hAnsi="Times New Roman"/>
                <w:sz w:val="24"/>
                <w:szCs w:val="24"/>
              </w:rPr>
            </w:pPr>
            <w:r w:rsidRPr="009678B6">
              <w:rPr>
                <w:rFonts w:ascii="Times New Roman" w:eastAsia="Times New Roman" w:hAnsi="Times New Roman"/>
                <w:sz w:val="24"/>
                <w:szCs w:val="24"/>
                <w:shd w:val="clear" w:color="auto" w:fill="FFFFFF"/>
                <w:lang w:eastAsia="ru-RU"/>
              </w:rPr>
              <w:t>д. Корнилово</w:t>
            </w:r>
          </w:p>
        </w:tc>
        <w:tc>
          <w:tcPr>
            <w:tcW w:w="789" w:type="pct"/>
            <w:shd w:val="clear" w:color="auto" w:fill="auto"/>
            <w:vAlign w:val="center"/>
          </w:tcPr>
          <w:p w14:paraId="01FCB6C4" w14:textId="77777777" w:rsidR="00B95765" w:rsidRPr="009678B6" w:rsidRDefault="00B95765" w:rsidP="00B95765">
            <w:pPr>
              <w:keepNext/>
              <w:spacing w:after="0" w:line="240" w:lineRule="auto"/>
              <w:jc w:val="center"/>
              <w:rPr>
                <w:rFonts w:ascii="Times New Roman" w:eastAsia="Times New Roman" w:hAnsi="Times New Roman"/>
                <w:bCs/>
                <w:sz w:val="24"/>
                <w:szCs w:val="24"/>
                <w:lang w:eastAsia="ru-RU"/>
              </w:rPr>
            </w:pPr>
            <w:r w:rsidRPr="009678B6">
              <w:rPr>
                <w:rFonts w:ascii="Times New Roman" w:eastAsia="Times New Roman" w:hAnsi="Times New Roman"/>
                <w:bCs/>
                <w:sz w:val="24"/>
                <w:szCs w:val="24"/>
                <w:lang w:eastAsia="ru-RU"/>
              </w:rPr>
              <w:t>га</w:t>
            </w:r>
          </w:p>
        </w:tc>
        <w:tc>
          <w:tcPr>
            <w:tcW w:w="820" w:type="pct"/>
            <w:tcBorders>
              <w:top w:val="nil"/>
              <w:left w:val="nil"/>
              <w:bottom w:val="single" w:sz="4" w:space="0" w:color="auto"/>
              <w:right w:val="nil"/>
            </w:tcBorders>
            <w:shd w:val="clear" w:color="auto" w:fill="auto"/>
            <w:vAlign w:val="center"/>
          </w:tcPr>
          <w:p w14:paraId="56FC3240" w14:textId="7C235D4E" w:rsidR="00B95765" w:rsidRPr="009678B6" w:rsidRDefault="00B95765" w:rsidP="00B95765">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74,04</w:t>
            </w:r>
          </w:p>
        </w:tc>
        <w:tc>
          <w:tcPr>
            <w:tcW w:w="703" w:type="pct"/>
            <w:shd w:val="clear" w:color="auto" w:fill="auto"/>
            <w:vAlign w:val="center"/>
          </w:tcPr>
          <w:p w14:paraId="2420B22C" w14:textId="77777777" w:rsidR="00B95765" w:rsidRPr="009678B6" w:rsidRDefault="00B95765" w:rsidP="00B95765">
            <w:pPr>
              <w:spacing w:after="0" w:line="240" w:lineRule="auto"/>
              <w:jc w:val="center"/>
              <w:rPr>
                <w:rFonts w:ascii="Times New Roman" w:eastAsia="Times New Roman" w:hAnsi="Times New Roman"/>
                <w:sz w:val="24"/>
                <w:szCs w:val="24"/>
                <w:lang w:val="en-US" w:eastAsia="ru-RU"/>
              </w:rPr>
            </w:pPr>
            <w:r w:rsidRPr="009678B6">
              <w:rPr>
                <w:rFonts w:ascii="Times New Roman" w:eastAsia="Times New Roman" w:hAnsi="Times New Roman"/>
                <w:sz w:val="24"/>
                <w:szCs w:val="24"/>
                <w:lang w:eastAsia="ru-RU"/>
              </w:rPr>
              <w:t>74,04</w:t>
            </w:r>
          </w:p>
        </w:tc>
      </w:tr>
      <w:tr w:rsidR="00B95765" w:rsidRPr="009678B6" w14:paraId="03B77B08" w14:textId="77777777" w:rsidTr="00617279">
        <w:trPr>
          <w:trHeight w:val="170"/>
        </w:trPr>
        <w:tc>
          <w:tcPr>
            <w:tcW w:w="410" w:type="pct"/>
            <w:shd w:val="clear" w:color="auto" w:fill="auto"/>
            <w:vAlign w:val="center"/>
          </w:tcPr>
          <w:p w14:paraId="1F412B8E" w14:textId="77777777" w:rsidR="00B95765" w:rsidRPr="009678B6" w:rsidRDefault="00B95765" w:rsidP="00B95765">
            <w:pPr>
              <w:spacing w:after="0" w:line="240" w:lineRule="auto"/>
              <w:jc w:val="center"/>
              <w:rPr>
                <w:rFonts w:ascii="Times New Roman" w:eastAsia="Times New Roman" w:hAnsi="Times New Roman"/>
                <w:bCs/>
                <w:sz w:val="24"/>
                <w:szCs w:val="24"/>
                <w:lang w:eastAsia="ru-RU"/>
              </w:rPr>
            </w:pPr>
            <w:r w:rsidRPr="009678B6">
              <w:rPr>
                <w:rFonts w:ascii="Times New Roman" w:eastAsia="Times New Roman" w:hAnsi="Times New Roman"/>
                <w:bCs/>
                <w:sz w:val="24"/>
                <w:szCs w:val="24"/>
                <w:lang w:eastAsia="ru-RU"/>
              </w:rPr>
              <w:t>1.1.2</w:t>
            </w:r>
          </w:p>
        </w:tc>
        <w:tc>
          <w:tcPr>
            <w:tcW w:w="2278" w:type="pct"/>
            <w:shd w:val="clear" w:color="auto" w:fill="auto"/>
            <w:vAlign w:val="center"/>
          </w:tcPr>
          <w:p w14:paraId="2230B5F0" w14:textId="77777777" w:rsidR="00B95765" w:rsidRPr="009678B6" w:rsidRDefault="00B95765" w:rsidP="00B95765">
            <w:pPr>
              <w:spacing w:after="0" w:line="240" w:lineRule="auto"/>
              <w:rPr>
                <w:rFonts w:ascii="Times New Roman" w:hAnsi="Times New Roman"/>
                <w:sz w:val="24"/>
                <w:szCs w:val="24"/>
              </w:rPr>
            </w:pPr>
            <w:r w:rsidRPr="009678B6">
              <w:rPr>
                <w:rFonts w:ascii="Times New Roman" w:eastAsia="Times New Roman" w:hAnsi="Times New Roman"/>
                <w:sz w:val="24"/>
                <w:szCs w:val="24"/>
                <w:shd w:val="clear" w:color="auto" w:fill="FFFFFF"/>
                <w:lang w:eastAsia="ru-RU"/>
              </w:rPr>
              <w:t>с. Лошкино</w:t>
            </w:r>
          </w:p>
        </w:tc>
        <w:tc>
          <w:tcPr>
            <w:tcW w:w="789" w:type="pct"/>
            <w:shd w:val="clear" w:color="auto" w:fill="auto"/>
            <w:vAlign w:val="center"/>
          </w:tcPr>
          <w:p w14:paraId="41C07960" w14:textId="77777777" w:rsidR="00B95765" w:rsidRPr="009678B6" w:rsidRDefault="00B95765" w:rsidP="00B95765">
            <w:pPr>
              <w:keepNext/>
              <w:spacing w:after="0" w:line="240" w:lineRule="auto"/>
              <w:jc w:val="center"/>
              <w:rPr>
                <w:rFonts w:ascii="Times New Roman" w:eastAsia="Times New Roman" w:hAnsi="Times New Roman"/>
                <w:bCs/>
                <w:sz w:val="24"/>
                <w:szCs w:val="24"/>
                <w:lang w:eastAsia="ru-RU"/>
              </w:rPr>
            </w:pPr>
            <w:r w:rsidRPr="009678B6">
              <w:rPr>
                <w:rFonts w:ascii="Times New Roman" w:eastAsia="Times New Roman" w:hAnsi="Times New Roman"/>
                <w:bCs/>
                <w:sz w:val="24"/>
                <w:szCs w:val="24"/>
                <w:lang w:eastAsia="ru-RU"/>
              </w:rPr>
              <w:t>га</w:t>
            </w:r>
          </w:p>
        </w:tc>
        <w:tc>
          <w:tcPr>
            <w:tcW w:w="820" w:type="pct"/>
            <w:tcBorders>
              <w:top w:val="nil"/>
              <w:left w:val="nil"/>
              <w:bottom w:val="single" w:sz="4" w:space="0" w:color="auto"/>
              <w:right w:val="nil"/>
            </w:tcBorders>
            <w:shd w:val="clear" w:color="auto" w:fill="auto"/>
            <w:vAlign w:val="center"/>
          </w:tcPr>
          <w:p w14:paraId="0FFD32C4" w14:textId="11AC8BA5" w:rsidR="00B95765" w:rsidRPr="009678B6" w:rsidRDefault="00B95765" w:rsidP="00B95765">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152,29</w:t>
            </w:r>
          </w:p>
        </w:tc>
        <w:tc>
          <w:tcPr>
            <w:tcW w:w="703" w:type="pct"/>
            <w:shd w:val="clear" w:color="auto" w:fill="auto"/>
            <w:vAlign w:val="center"/>
          </w:tcPr>
          <w:p w14:paraId="7F914957" w14:textId="77777777" w:rsidR="00B95765" w:rsidRPr="009678B6" w:rsidRDefault="00B95765" w:rsidP="00B95765">
            <w:pPr>
              <w:spacing w:after="0" w:line="240" w:lineRule="auto"/>
              <w:jc w:val="center"/>
              <w:rPr>
                <w:rFonts w:ascii="Times New Roman" w:eastAsia="Times New Roman" w:hAnsi="Times New Roman"/>
                <w:sz w:val="24"/>
                <w:szCs w:val="24"/>
                <w:shd w:val="clear" w:color="auto" w:fill="FFFFFF"/>
                <w:lang w:eastAsia="ru-RU"/>
              </w:rPr>
            </w:pPr>
            <w:r w:rsidRPr="009678B6">
              <w:rPr>
                <w:rFonts w:ascii="Times New Roman" w:eastAsia="Times New Roman" w:hAnsi="Times New Roman"/>
                <w:sz w:val="24"/>
                <w:szCs w:val="24"/>
                <w:lang w:eastAsia="ru-RU"/>
              </w:rPr>
              <w:t>152,29</w:t>
            </w:r>
          </w:p>
        </w:tc>
      </w:tr>
      <w:tr w:rsidR="00B95765" w:rsidRPr="009678B6" w14:paraId="2D534497" w14:textId="77777777" w:rsidTr="00617279">
        <w:trPr>
          <w:trHeight w:val="170"/>
        </w:trPr>
        <w:tc>
          <w:tcPr>
            <w:tcW w:w="410" w:type="pct"/>
            <w:shd w:val="clear" w:color="auto" w:fill="auto"/>
            <w:vAlign w:val="center"/>
          </w:tcPr>
          <w:p w14:paraId="30F78F17" w14:textId="77777777" w:rsidR="00B95765" w:rsidRPr="009678B6" w:rsidRDefault="00B95765" w:rsidP="00B95765">
            <w:pPr>
              <w:spacing w:after="0" w:line="240" w:lineRule="auto"/>
              <w:jc w:val="center"/>
              <w:rPr>
                <w:rFonts w:ascii="Times New Roman" w:eastAsia="Times New Roman" w:hAnsi="Times New Roman"/>
                <w:bCs/>
                <w:sz w:val="24"/>
                <w:szCs w:val="24"/>
                <w:lang w:eastAsia="ru-RU"/>
              </w:rPr>
            </w:pPr>
            <w:r w:rsidRPr="009678B6">
              <w:rPr>
                <w:rFonts w:ascii="Times New Roman" w:eastAsia="Times New Roman" w:hAnsi="Times New Roman"/>
                <w:bCs/>
                <w:sz w:val="24"/>
                <w:szCs w:val="24"/>
                <w:lang w:eastAsia="ru-RU"/>
              </w:rPr>
              <w:t>1.1.3</w:t>
            </w:r>
          </w:p>
        </w:tc>
        <w:tc>
          <w:tcPr>
            <w:tcW w:w="2278" w:type="pct"/>
            <w:shd w:val="clear" w:color="auto" w:fill="auto"/>
            <w:vAlign w:val="center"/>
          </w:tcPr>
          <w:p w14:paraId="24392D24" w14:textId="77777777" w:rsidR="00B95765" w:rsidRPr="009678B6" w:rsidRDefault="00B95765" w:rsidP="00B95765">
            <w:pPr>
              <w:spacing w:after="0" w:line="240" w:lineRule="auto"/>
              <w:rPr>
                <w:rFonts w:ascii="Times New Roman" w:hAnsi="Times New Roman"/>
                <w:sz w:val="24"/>
                <w:szCs w:val="24"/>
              </w:rPr>
            </w:pPr>
            <w:r w:rsidRPr="009678B6">
              <w:rPr>
                <w:rFonts w:ascii="Times New Roman" w:eastAsia="Times New Roman" w:hAnsi="Times New Roman"/>
                <w:sz w:val="24"/>
                <w:szCs w:val="24"/>
                <w:shd w:val="clear" w:color="auto" w:fill="FFFFFF"/>
                <w:lang w:eastAsia="ru-RU"/>
              </w:rPr>
              <w:t>д. Баит</w:t>
            </w:r>
          </w:p>
        </w:tc>
        <w:tc>
          <w:tcPr>
            <w:tcW w:w="789" w:type="pct"/>
            <w:shd w:val="clear" w:color="auto" w:fill="auto"/>
            <w:vAlign w:val="center"/>
          </w:tcPr>
          <w:p w14:paraId="40857201" w14:textId="77777777" w:rsidR="00B95765" w:rsidRPr="009678B6" w:rsidRDefault="00B95765" w:rsidP="00B95765">
            <w:pPr>
              <w:keepNext/>
              <w:spacing w:after="0" w:line="240" w:lineRule="auto"/>
              <w:jc w:val="center"/>
              <w:rPr>
                <w:rFonts w:ascii="Times New Roman" w:eastAsia="Times New Roman" w:hAnsi="Times New Roman"/>
                <w:bCs/>
                <w:sz w:val="24"/>
                <w:szCs w:val="24"/>
                <w:lang w:eastAsia="ru-RU"/>
              </w:rPr>
            </w:pPr>
            <w:r w:rsidRPr="009678B6">
              <w:rPr>
                <w:rFonts w:ascii="Times New Roman" w:eastAsia="Times New Roman" w:hAnsi="Times New Roman"/>
                <w:bCs/>
                <w:sz w:val="24"/>
                <w:szCs w:val="24"/>
                <w:lang w:eastAsia="ru-RU"/>
              </w:rPr>
              <w:t>га</w:t>
            </w:r>
          </w:p>
        </w:tc>
        <w:tc>
          <w:tcPr>
            <w:tcW w:w="820" w:type="pct"/>
            <w:tcBorders>
              <w:top w:val="nil"/>
              <w:left w:val="nil"/>
              <w:bottom w:val="single" w:sz="4" w:space="0" w:color="auto"/>
              <w:right w:val="nil"/>
            </w:tcBorders>
            <w:shd w:val="clear" w:color="auto" w:fill="auto"/>
            <w:vAlign w:val="center"/>
          </w:tcPr>
          <w:p w14:paraId="5A73657B" w14:textId="7E6E915E" w:rsidR="00B95765" w:rsidRPr="009678B6" w:rsidRDefault="00B95765" w:rsidP="00B95765">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32,56</w:t>
            </w:r>
          </w:p>
        </w:tc>
        <w:tc>
          <w:tcPr>
            <w:tcW w:w="703" w:type="pct"/>
            <w:shd w:val="clear" w:color="auto" w:fill="auto"/>
            <w:vAlign w:val="center"/>
          </w:tcPr>
          <w:p w14:paraId="180906B6" w14:textId="77777777" w:rsidR="00B95765" w:rsidRPr="009678B6" w:rsidRDefault="00B95765" w:rsidP="00B95765">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32,56</w:t>
            </w:r>
          </w:p>
        </w:tc>
      </w:tr>
      <w:tr w:rsidR="00B95765" w:rsidRPr="009678B6" w14:paraId="6B79A19A" w14:textId="77777777" w:rsidTr="00617279">
        <w:trPr>
          <w:trHeight w:val="170"/>
        </w:trPr>
        <w:tc>
          <w:tcPr>
            <w:tcW w:w="410" w:type="pct"/>
            <w:shd w:val="clear" w:color="auto" w:fill="auto"/>
            <w:vAlign w:val="center"/>
          </w:tcPr>
          <w:p w14:paraId="6E7B31D7" w14:textId="77777777" w:rsidR="00B95765" w:rsidRPr="009678B6" w:rsidRDefault="00B95765" w:rsidP="00B95765">
            <w:pPr>
              <w:spacing w:after="0" w:line="240" w:lineRule="auto"/>
              <w:jc w:val="center"/>
              <w:rPr>
                <w:rFonts w:ascii="Times New Roman" w:eastAsia="Times New Roman" w:hAnsi="Times New Roman"/>
                <w:bCs/>
                <w:sz w:val="24"/>
                <w:szCs w:val="24"/>
                <w:lang w:eastAsia="ru-RU"/>
              </w:rPr>
            </w:pPr>
            <w:r w:rsidRPr="009678B6">
              <w:rPr>
                <w:rFonts w:ascii="Times New Roman" w:eastAsia="Times New Roman" w:hAnsi="Times New Roman"/>
                <w:bCs/>
                <w:sz w:val="24"/>
                <w:szCs w:val="24"/>
                <w:lang w:eastAsia="ru-RU"/>
              </w:rPr>
              <w:t>1.1.4</w:t>
            </w:r>
          </w:p>
        </w:tc>
        <w:tc>
          <w:tcPr>
            <w:tcW w:w="2278" w:type="pct"/>
            <w:shd w:val="clear" w:color="auto" w:fill="auto"/>
            <w:vAlign w:val="center"/>
          </w:tcPr>
          <w:p w14:paraId="0733EEE8" w14:textId="77777777" w:rsidR="00B95765" w:rsidRPr="009678B6" w:rsidRDefault="00B95765" w:rsidP="00B95765">
            <w:pPr>
              <w:spacing w:after="0" w:line="240" w:lineRule="auto"/>
              <w:rPr>
                <w:rFonts w:ascii="Times New Roman" w:eastAsia="Times New Roman" w:hAnsi="Times New Roman"/>
                <w:sz w:val="24"/>
                <w:szCs w:val="24"/>
                <w:shd w:val="clear" w:color="auto" w:fill="FFFFFF"/>
                <w:lang w:eastAsia="ru-RU"/>
              </w:rPr>
            </w:pPr>
            <w:r w:rsidRPr="009678B6">
              <w:rPr>
                <w:rFonts w:ascii="Times New Roman" w:eastAsia="Times New Roman" w:hAnsi="Times New Roman"/>
                <w:sz w:val="24"/>
                <w:szCs w:val="24"/>
                <w:shd w:val="clear" w:color="auto" w:fill="FFFFFF"/>
                <w:lang w:eastAsia="ru-RU"/>
              </w:rPr>
              <w:t>с. Ашпан</w:t>
            </w:r>
          </w:p>
        </w:tc>
        <w:tc>
          <w:tcPr>
            <w:tcW w:w="789" w:type="pct"/>
            <w:shd w:val="clear" w:color="auto" w:fill="auto"/>
          </w:tcPr>
          <w:p w14:paraId="6E610009" w14:textId="77777777" w:rsidR="00B95765" w:rsidRPr="009678B6" w:rsidRDefault="00B95765" w:rsidP="00B95765">
            <w:pPr>
              <w:keepNext/>
              <w:spacing w:after="0" w:line="240" w:lineRule="auto"/>
              <w:jc w:val="center"/>
              <w:rPr>
                <w:rFonts w:ascii="Times New Roman" w:eastAsia="Times New Roman" w:hAnsi="Times New Roman"/>
                <w:bCs/>
                <w:sz w:val="24"/>
                <w:szCs w:val="24"/>
                <w:lang w:eastAsia="ru-RU"/>
              </w:rPr>
            </w:pPr>
            <w:r w:rsidRPr="009678B6">
              <w:rPr>
                <w:rFonts w:ascii="Times New Roman" w:eastAsia="Times New Roman" w:hAnsi="Times New Roman"/>
                <w:bCs/>
                <w:sz w:val="24"/>
                <w:szCs w:val="24"/>
                <w:lang w:eastAsia="ru-RU"/>
              </w:rPr>
              <w:t>га</w:t>
            </w:r>
          </w:p>
        </w:tc>
        <w:tc>
          <w:tcPr>
            <w:tcW w:w="820" w:type="pct"/>
            <w:tcBorders>
              <w:top w:val="nil"/>
              <w:left w:val="nil"/>
              <w:bottom w:val="single" w:sz="4" w:space="0" w:color="auto"/>
              <w:right w:val="nil"/>
            </w:tcBorders>
            <w:shd w:val="clear" w:color="auto" w:fill="auto"/>
            <w:vAlign w:val="center"/>
          </w:tcPr>
          <w:p w14:paraId="1A4B5D98" w14:textId="0C4BF9E1" w:rsidR="00B95765" w:rsidRPr="009678B6" w:rsidRDefault="00B95765" w:rsidP="00B95765">
            <w:pPr>
              <w:spacing w:after="0" w:line="240" w:lineRule="auto"/>
              <w:jc w:val="center"/>
              <w:rPr>
                <w:rFonts w:ascii="Times New Roman" w:eastAsia="Times New Roman" w:hAnsi="Times New Roman"/>
                <w:sz w:val="24"/>
                <w:szCs w:val="24"/>
                <w:shd w:val="clear" w:color="auto" w:fill="FFFFFF"/>
                <w:lang w:eastAsia="ru-RU"/>
              </w:rPr>
            </w:pPr>
            <w:r w:rsidRPr="009678B6">
              <w:rPr>
                <w:rFonts w:ascii="Times New Roman" w:hAnsi="Times New Roman"/>
                <w:sz w:val="24"/>
                <w:szCs w:val="24"/>
              </w:rPr>
              <w:t>83,95</w:t>
            </w:r>
          </w:p>
        </w:tc>
        <w:tc>
          <w:tcPr>
            <w:tcW w:w="703" w:type="pct"/>
            <w:shd w:val="clear" w:color="auto" w:fill="auto"/>
            <w:vAlign w:val="center"/>
          </w:tcPr>
          <w:p w14:paraId="585261AA" w14:textId="77777777" w:rsidR="00B95765" w:rsidRPr="009678B6" w:rsidRDefault="00B95765" w:rsidP="00B95765">
            <w:pPr>
              <w:spacing w:after="0" w:line="240" w:lineRule="auto"/>
              <w:jc w:val="center"/>
              <w:rPr>
                <w:rFonts w:ascii="Times New Roman" w:eastAsia="Times New Roman" w:hAnsi="Times New Roman"/>
                <w:sz w:val="24"/>
                <w:szCs w:val="24"/>
                <w:shd w:val="clear" w:color="auto" w:fill="FFFFFF"/>
                <w:lang w:eastAsia="ru-RU"/>
              </w:rPr>
            </w:pPr>
            <w:r w:rsidRPr="009678B6">
              <w:rPr>
                <w:rFonts w:ascii="Times New Roman" w:hAnsi="Times New Roman"/>
                <w:sz w:val="24"/>
                <w:szCs w:val="24"/>
              </w:rPr>
              <w:t>83,95</w:t>
            </w:r>
          </w:p>
        </w:tc>
      </w:tr>
      <w:tr w:rsidR="00B95765" w:rsidRPr="009678B6" w14:paraId="25B2B19F" w14:textId="77777777" w:rsidTr="00617279">
        <w:trPr>
          <w:trHeight w:val="170"/>
        </w:trPr>
        <w:tc>
          <w:tcPr>
            <w:tcW w:w="410" w:type="pct"/>
            <w:shd w:val="clear" w:color="auto" w:fill="auto"/>
            <w:vAlign w:val="center"/>
          </w:tcPr>
          <w:p w14:paraId="343991E6" w14:textId="77777777" w:rsidR="00B95765" w:rsidRPr="009678B6" w:rsidRDefault="00B95765" w:rsidP="00B95765">
            <w:pPr>
              <w:spacing w:after="0" w:line="240" w:lineRule="auto"/>
              <w:jc w:val="center"/>
              <w:rPr>
                <w:rFonts w:ascii="Times New Roman" w:eastAsia="Times New Roman" w:hAnsi="Times New Roman"/>
                <w:bCs/>
                <w:sz w:val="24"/>
                <w:szCs w:val="24"/>
                <w:lang w:eastAsia="ru-RU"/>
              </w:rPr>
            </w:pPr>
            <w:r w:rsidRPr="009678B6">
              <w:rPr>
                <w:rFonts w:ascii="Times New Roman" w:eastAsia="Times New Roman" w:hAnsi="Times New Roman"/>
                <w:bCs/>
                <w:sz w:val="24"/>
                <w:szCs w:val="24"/>
                <w:lang w:eastAsia="ru-RU"/>
              </w:rPr>
              <w:t>1.1.5</w:t>
            </w:r>
          </w:p>
        </w:tc>
        <w:tc>
          <w:tcPr>
            <w:tcW w:w="2278" w:type="pct"/>
            <w:shd w:val="clear" w:color="auto" w:fill="auto"/>
            <w:vAlign w:val="center"/>
          </w:tcPr>
          <w:p w14:paraId="1F9EEF43" w14:textId="77777777" w:rsidR="00B95765" w:rsidRPr="009678B6" w:rsidRDefault="00B95765" w:rsidP="00B95765">
            <w:pPr>
              <w:spacing w:after="0" w:line="240" w:lineRule="auto"/>
              <w:rPr>
                <w:rFonts w:ascii="Times New Roman" w:eastAsia="Times New Roman" w:hAnsi="Times New Roman"/>
                <w:sz w:val="24"/>
                <w:szCs w:val="24"/>
                <w:shd w:val="clear" w:color="auto" w:fill="FFFFFF"/>
                <w:lang w:eastAsia="ru-RU"/>
              </w:rPr>
            </w:pPr>
            <w:r w:rsidRPr="009678B6">
              <w:rPr>
                <w:rFonts w:ascii="Times New Roman" w:eastAsia="Times New Roman" w:hAnsi="Times New Roman"/>
                <w:sz w:val="24"/>
                <w:szCs w:val="24"/>
                <w:shd w:val="clear" w:color="auto" w:fill="FFFFFF"/>
                <w:lang w:eastAsia="ru-RU"/>
              </w:rPr>
              <w:t>д. Красное Озеро</w:t>
            </w:r>
          </w:p>
        </w:tc>
        <w:tc>
          <w:tcPr>
            <w:tcW w:w="789" w:type="pct"/>
            <w:shd w:val="clear" w:color="auto" w:fill="auto"/>
          </w:tcPr>
          <w:p w14:paraId="2F4D947D" w14:textId="77777777" w:rsidR="00B95765" w:rsidRPr="009678B6" w:rsidRDefault="00B95765" w:rsidP="00B95765">
            <w:pPr>
              <w:keepNext/>
              <w:spacing w:after="0" w:line="240" w:lineRule="auto"/>
              <w:jc w:val="center"/>
              <w:rPr>
                <w:rFonts w:ascii="Times New Roman" w:eastAsia="Times New Roman" w:hAnsi="Times New Roman"/>
                <w:bCs/>
                <w:sz w:val="24"/>
                <w:szCs w:val="24"/>
                <w:lang w:eastAsia="ru-RU"/>
              </w:rPr>
            </w:pPr>
            <w:r w:rsidRPr="009678B6">
              <w:rPr>
                <w:rFonts w:ascii="Times New Roman" w:eastAsia="Times New Roman" w:hAnsi="Times New Roman"/>
                <w:bCs/>
                <w:sz w:val="24"/>
                <w:szCs w:val="24"/>
                <w:lang w:eastAsia="ru-RU"/>
              </w:rPr>
              <w:t>га</w:t>
            </w:r>
          </w:p>
        </w:tc>
        <w:tc>
          <w:tcPr>
            <w:tcW w:w="820" w:type="pct"/>
            <w:tcBorders>
              <w:top w:val="nil"/>
              <w:left w:val="nil"/>
              <w:bottom w:val="single" w:sz="4" w:space="0" w:color="auto"/>
              <w:right w:val="nil"/>
            </w:tcBorders>
            <w:shd w:val="clear" w:color="auto" w:fill="auto"/>
            <w:vAlign w:val="center"/>
          </w:tcPr>
          <w:p w14:paraId="4E464D43" w14:textId="65242615" w:rsidR="00B95765" w:rsidRPr="009678B6" w:rsidRDefault="00B95765" w:rsidP="00B95765">
            <w:pPr>
              <w:spacing w:after="0" w:line="240" w:lineRule="auto"/>
              <w:jc w:val="center"/>
              <w:rPr>
                <w:rFonts w:ascii="Times New Roman" w:eastAsia="Times New Roman" w:hAnsi="Times New Roman"/>
                <w:sz w:val="24"/>
                <w:szCs w:val="24"/>
                <w:shd w:val="clear" w:color="auto" w:fill="FFFFFF"/>
                <w:lang w:eastAsia="ru-RU"/>
              </w:rPr>
            </w:pPr>
            <w:r w:rsidRPr="009678B6">
              <w:rPr>
                <w:rFonts w:ascii="Times New Roman" w:eastAsia="Times New Roman" w:hAnsi="Times New Roman"/>
                <w:sz w:val="24"/>
                <w:szCs w:val="24"/>
                <w:shd w:val="clear" w:color="auto" w:fill="FFFFFF"/>
                <w:lang w:eastAsia="ru-RU"/>
              </w:rPr>
              <w:t>34,97</w:t>
            </w:r>
          </w:p>
        </w:tc>
        <w:tc>
          <w:tcPr>
            <w:tcW w:w="703" w:type="pct"/>
            <w:shd w:val="clear" w:color="auto" w:fill="auto"/>
            <w:vAlign w:val="center"/>
          </w:tcPr>
          <w:p w14:paraId="7A0ED29C" w14:textId="77777777" w:rsidR="00B95765" w:rsidRPr="009678B6" w:rsidRDefault="00B95765" w:rsidP="00B95765">
            <w:pPr>
              <w:spacing w:after="0" w:line="240" w:lineRule="auto"/>
              <w:jc w:val="center"/>
              <w:rPr>
                <w:rFonts w:ascii="Times New Roman" w:eastAsia="Times New Roman" w:hAnsi="Times New Roman"/>
                <w:sz w:val="24"/>
                <w:szCs w:val="24"/>
                <w:shd w:val="clear" w:color="auto" w:fill="FFFFFF"/>
                <w:lang w:eastAsia="ru-RU"/>
              </w:rPr>
            </w:pPr>
            <w:r w:rsidRPr="009678B6">
              <w:rPr>
                <w:rFonts w:ascii="Times New Roman" w:eastAsia="Times New Roman" w:hAnsi="Times New Roman"/>
                <w:sz w:val="24"/>
                <w:szCs w:val="24"/>
                <w:shd w:val="clear" w:color="auto" w:fill="FFFFFF"/>
                <w:lang w:eastAsia="ru-RU"/>
              </w:rPr>
              <w:t>34,97</w:t>
            </w:r>
          </w:p>
        </w:tc>
      </w:tr>
      <w:tr w:rsidR="0025119A" w:rsidRPr="009678B6" w14:paraId="15E42E1E" w14:textId="77777777" w:rsidTr="00617279">
        <w:trPr>
          <w:trHeight w:val="170"/>
        </w:trPr>
        <w:tc>
          <w:tcPr>
            <w:tcW w:w="410" w:type="pct"/>
            <w:shd w:val="clear" w:color="auto" w:fill="auto"/>
            <w:vAlign w:val="center"/>
          </w:tcPr>
          <w:p w14:paraId="5354D97B" w14:textId="77777777" w:rsidR="00BC7962" w:rsidRPr="009678B6" w:rsidRDefault="00BC7962" w:rsidP="00617279">
            <w:pPr>
              <w:spacing w:after="0" w:line="240" w:lineRule="auto"/>
              <w:jc w:val="center"/>
              <w:rPr>
                <w:rFonts w:ascii="Times New Roman" w:eastAsia="Times New Roman" w:hAnsi="Times New Roman"/>
                <w:b/>
                <w:sz w:val="24"/>
                <w:szCs w:val="24"/>
                <w:lang w:eastAsia="ru-RU"/>
              </w:rPr>
            </w:pPr>
            <w:r w:rsidRPr="009678B6">
              <w:rPr>
                <w:rFonts w:ascii="Times New Roman" w:eastAsia="Times New Roman" w:hAnsi="Times New Roman"/>
                <w:b/>
                <w:sz w:val="24"/>
                <w:szCs w:val="24"/>
                <w:lang w:eastAsia="ru-RU"/>
              </w:rPr>
              <w:t>1.2</w:t>
            </w:r>
          </w:p>
        </w:tc>
        <w:tc>
          <w:tcPr>
            <w:tcW w:w="4590" w:type="pct"/>
            <w:gridSpan w:val="4"/>
            <w:shd w:val="clear" w:color="auto" w:fill="auto"/>
            <w:vAlign w:val="center"/>
          </w:tcPr>
          <w:p w14:paraId="792830C7" w14:textId="77777777" w:rsidR="00BC7962" w:rsidRPr="009678B6" w:rsidRDefault="00BC7962" w:rsidP="00617279">
            <w:pPr>
              <w:keepNext/>
              <w:spacing w:after="0" w:line="240" w:lineRule="auto"/>
              <w:rPr>
                <w:rFonts w:ascii="Times New Roman" w:eastAsia="Times New Roman" w:hAnsi="Times New Roman"/>
                <w:b/>
                <w:sz w:val="24"/>
                <w:szCs w:val="24"/>
                <w:lang w:eastAsia="ru-RU"/>
              </w:rPr>
            </w:pPr>
            <w:r w:rsidRPr="009678B6">
              <w:rPr>
                <w:rFonts w:ascii="Times New Roman" w:eastAsia="Times New Roman" w:hAnsi="Times New Roman"/>
                <w:b/>
                <w:sz w:val="24"/>
                <w:szCs w:val="24"/>
                <w:lang w:eastAsia="ru-RU"/>
              </w:rPr>
              <w:t>Установленные функциональные зоны муниципального образования:</w:t>
            </w:r>
          </w:p>
        </w:tc>
      </w:tr>
      <w:tr w:rsidR="0025119A" w:rsidRPr="009678B6" w14:paraId="7C58D9D6" w14:textId="77777777" w:rsidTr="00617279">
        <w:trPr>
          <w:trHeight w:val="170"/>
        </w:trPr>
        <w:tc>
          <w:tcPr>
            <w:tcW w:w="410" w:type="pct"/>
            <w:vMerge w:val="restart"/>
            <w:shd w:val="clear" w:color="auto" w:fill="auto"/>
            <w:vAlign w:val="center"/>
          </w:tcPr>
          <w:p w14:paraId="6DC9F70F"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1.2.1</w:t>
            </w:r>
          </w:p>
        </w:tc>
        <w:tc>
          <w:tcPr>
            <w:tcW w:w="2278" w:type="pct"/>
            <w:vMerge w:val="restart"/>
            <w:tcBorders>
              <w:top w:val="single" w:sz="4" w:space="0" w:color="auto"/>
              <w:left w:val="single" w:sz="4" w:space="0" w:color="auto"/>
              <w:bottom w:val="single" w:sz="4" w:space="0" w:color="000000"/>
              <w:right w:val="single" w:sz="4" w:space="0" w:color="auto"/>
            </w:tcBorders>
            <w:shd w:val="clear" w:color="auto" w:fill="auto"/>
            <w:vAlign w:val="center"/>
          </w:tcPr>
          <w:p w14:paraId="7817E332" w14:textId="77777777" w:rsidR="00BC7962" w:rsidRPr="009678B6" w:rsidRDefault="00BC7962" w:rsidP="00617279">
            <w:pPr>
              <w:spacing w:after="0" w:line="240" w:lineRule="auto"/>
              <w:rPr>
                <w:rFonts w:ascii="Times New Roman" w:hAnsi="Times New Roman"/>
                <w:sz w:val="24"/>
                <w:szCs w:val="24"/>
              </w:rPr>
            </w:pPr>
            <w:r w:rsidRPr="009678B6">
              <w:rPr>
                <w:rFonts w:ascii="Times New Roman" w:hAnsi="Times New Roman"/>
                <w:sz w:val="24"/>
                <w:szCs w:val="24"/>
              </w:rPr>
              <w:t>Зона застройки индивидуальными жилыми домами</w:t>
            </w:r>
          </w:p>
        </w:tc>
        <w:tc>
          <w:tcPr>
            <w:tcW w:w="789" w:type="pct"/>
            <w:shd w:val="clear" w:color="auto" w:fill="auto"/>
            <w:vAlign w:val="center"/>
          </w:tcPr>
          <w:p w14:paraId="4773F2F8" w14:textId="77777777" w:rsidR="00BC7962" w:rsidRPr="009678B6" w:rsidRDefault="00BC7962" w:rsidP="00617279">
            <w:pPr>
              <w:keepNext/>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га</w:t>
            </w:r>
          </w:p>
        </w:tc>
        <w:tc>
          <w:tcPr>
            <w:tcW w:w="820" w:type="pct"/>
            <w:tcBorders>
              <w:top w:val="single" w:sz="4" w:space="0" w:color="auto"/>
              <w:left w:val="nil"/>
              <w:bottom w:val="single" w:sz="4" w:space="0" w:color="auto"/>
              <w:right w:val="single" w:sz="4" w:space="0" w:color="auto"/>
            </w:tcBorders>
            <w:shd w:val="clear" w:color="auto" w:fill="auto"/>
            <w:vAlign w:val="center"/>
          </w:tcPr>
          <w:p w14:paraId="463CED09"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226,01</w:t>
            </w:r>
          </w:p>
        </w:tc>
        <w:tc>
          <w:tcPr>
            <w:tcW w:w="703" w:type="pct"/>
            <w:tcBorders>
              <w:top w:val="nil"/>
              <w:left w:val="nil"/>
              <w:bottom w:val="single" w:sz="4" w:space="0" w:color="auto"/>
              <w:right w:val="single" w:sz="4" w:space="0" w:color="auto"/>
            </w:tcBorders>
            <w:shd w:val="clear" w:color="auto" w:fill="auto"/>
            <w:vAlign w:val="center"/>
          </w:tcPr>
          <w:p w14:paraId="2A5E3D0D"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226,01</w:t>
            </w:r>
          </w:p>
        </w:tc>
      </w:tr>
      <w:tr w:rsidR="0025119A" w:rsidRPr="009678B6" w14:paraId="0B269A5E" w14:textId="77777777" w:rsidTr="00617279">
        <w:trPr>
          <w:trHeight w:val="170"/>
        </w:trPr>
        <w:tc>
          <w:tcPr>
            <w:tcW w:w="410" w:type="pct"/>
            <w:vMerge/>
            <w:shd w:val="clear" w:color="auto" w:fill="auto"/>
            <w:vAlign w:val="center"/>
          </w:tcPr>
          <w:p w14:paraId="77A9D6D5"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p>
        </w:tc>
        <w:tc>
          <w:tcPr>
            <w:tcW w:w="2278" w:type="pct"/>
            <w:vMerge/>
            <w:tcBorders>
              <w:top w:val="single" w:sz="4" w:space="0" w:color="auto"/>
              <w:left w:val="single" w:sz="4" w:space="0" w:color="auto"/>
              <w:bottom w:val="single" w:sz="4" w:space="0" w:color="000000"/>
              <w:right w:val="single" w:sz="4" w:space="0" w:color="auto"/>
            </w:tcBorders>
            <w:vAlign w:val="center"/>
          </w:tcPr>
          <w:p w14:paraId="49A39F64" w14:textId="77777777" w:rsidR="00BC7962" w:rsidRPr="009678B6" w:rsidRDefault="00BC7962" w:rsidP="00617279">
            <w:pPr>
              <w:spacing w:after="0" w:line="240" w:lineRule="auto"/>
              <w:rPr>
                <w:rFonts w:ascii="Times New Roman" w:hAnsi="Times New Roman"/>
                <w:sz w:val="24"/>
                <w:szCs w:val="24"/>
              </w:rPr>
            </w:pPr>
          </w:p>
        </w:tc>
        <w:tc>
          <w:tcPr>
            <w:tcW w:w="789" w:type="pct"/>
            <w:shd w:val="clear" w:color="auto" w:fill="auto"/>
          </w:tcPr>
          <w:p w14:paraId="25269C77" w14:textId="77777777" w:rsidR="00BC7962" w:rsidRPr="009678B6" w:rsidRDefault="00BC7962" w:rsidP="00617279">
            <w:pPr>
              <w:keepNext/>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w:t>
            </w:r>
          </w:p>
        </w:tc>
        <w:tc>
          <w:tcPr>
            <w:tcW w:w="820" w:type="pct"/>
            <w:tcBorders>
              <w:top w:val="single" w:sz="4" w:space="0" w:color="auto"/>
              <w:left w:val="nil"/>
              <w:bottom w:val="single" w:sz="4" w:space="0" w:color="auto"/>
              <w:right w:val="single" w:sz="4" w:space="0" w:color="auto"/>
            </w:tcBorders>
            <w:shd w:val="clear" w:color="auto" w:fill="auto"/>
            <w:vAlign w:val="center"/>
          </w:tcPr>
          <w:p w14:paraId="554D529A"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hAnsi="Times New Roman"/>
                <w:sz w:val="24"/>
                <w:szCs w:val="24"/>
              </w:rPr>
              <w:t>0,296</w:t>
            </w:r>
          </w:p>
        </w:tc>
        <w:tc>
          <w:tcPr>
            <w:tcW w:w="703" w:type="pct"/>
            <w:tcBorders>
              <w:top w:val="nil"/>
              <w:left w:val="nil"/>
              <w:bottom w:val="single" w:sz="4" w:space="0" w:color="auto"/>
              <w:right w:val="single" w:sz="4" w:space="0" w:color="auto"/>
            </w:tcBorders>
            <w:shd w:val="clear" w:color="auto" w:fill="auto"/>
            <w:vAlign w:val="center"/>
          </w:tcPr>
          <w:p w14:paraId="1266C1D4"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hAnsi="Times New Roman"/>
                <w:sz w:val="24"/>
                <w:szCs w:val="24"/>
              </w:rPr>
              <w:t>0,296</w:t>
            </w:r>
          </w:p>
        </w:tc>
      </w:tr>
      <w:tr w:rsidR="0025119A" w:rsidRPr="009678B6" w14:paraId="6EC8CB96" w14:textId="77777777" w:rsidTr="00617279">
        <w:trPr>
          <w:trHeight w:val="170"/>
        </w:trPr>
        <w:tc>
          <w:tcPr>
            <w:tcW w:w="410" w:type="pct"/>
            <w:vMerge w:val="restart"/>
            <w:shd w:val="clear" w:color="auto" w:fill="auto"/>
            <w:vAlign w:val="center"/>
          </w:tcPr>
          <w:p w14:paraId="62FCAC0A"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1.2.2</w:t>
            </w:r>
          </w:p>
        </w:tc>
        <w:tc>
          <w:tcPr>
            <w:tcW w:w="2278" w:type="pct"/>
            <w:vMerge w:val="restart"/>
            <w:tcBorders>
              <w:top w:val="nil"/>
              <w:left w:val="single" w:sz="4" w:space="0" w:color="auto"/>
              <w:bottom w:val="single" w:sz="4" w:space="0" w:color="000000"/>
              <w:right w:val="single" w:sz="4" w:space="0" w:color="auto"/>
            </w:tcBorders>
            <w:shd w:val="clear" w:color="auto" w:fill="auto"/>
            <w:vAlign w:val="center"/>
          </w:tcPr>
          <w:p w14:paraId="1260D5B3" w14:textId="77777777" w:rsidR="00BC7962" w:rsidRPr="009678B6" w:rsidRDefault="00BC7962" w:rsidP="00617279">
            <w:pPr>
              <w:spacing w:after="0" w:line="240" w:lineRule="auto"/>
              <w:rPr>
                <w:rFonts w:ascii="Times New Roman" w:hAnsi="Times New Roman"/>
                <w:sz w:val="24"/>
                <w:szCs w:val="24"/>
              </w:rPr>
            </w:pPr>
            <w:r w:rsidRPr="009678B6">
              <w:rPr>
                <w:rFonts w:ascii="Times New Roman" w:hAnsi="Times New Roman"/>
                <w:sz w:val="24"/>
                <w:szCs w:val="24"/>
              </w:rPr>
              <w:t>Общественно-деловые зоны</w:t>
            </w:r>
          </w:p>
        </w:tc>
        <w:tc>
          <w:tcPr>
            <w:tcW w:w="789" w:type="pct"/>
            <w:shd w:val="clear" w:color="auto" w:fill="auto"/>
            <w:vAlign w:val="center"/>
          </w:tcPr>
          <w:p w14:paraId="27F2F43E"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га</w:t>
            </w:r>
          </w:p>
        </w:tc>
        <w:tc>
          <w:tcPr>
            <w:tcW w:w="820" w:type="pct"/>
            <w:tcBorders>
              <w:top w:val="single" w:sz="4" w:space="0" w:color="auto"/>
              <w:left w:val="nil"/>
              <w:bottom w:val="single" w:sz="4" w:space="0" w:color="auto"/>
              <w:right w:val="single" w:sz="4" w:space="0" w:color="auto"/>
            </w:tcBorders>
            <w:shd w:val="clear" w:color="auto" w:fill="auto"/>
            <w:vAlign w:val="center"/>
          </w:tcPr>
          <w:p w14:paraId="2E90BB8D"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3,44</w:t>
            </w:r>
          </w:p>
        </w:tc>
        <w:tc>
          <w:tcPr>
            <w:tcW w:w="703" w:type="pct"/>
            <w:tcBorders>
              <w:top w:val="nil"/>
              <w:left w:val="single" w:sz="4" w:space="0" w:color="auto"/>
              <w:bottom w:val="single" w:sz="4" w:space="0" w:color="auto"/>
              <w:right w:val="single" w:sz="4" w:space="0" w:color="auto"/>
            </w:tcBorders>
            <w:shd w:val="clear" w:color="auto" w:fill="auto"/>
            <w:vAlign w:val="center"/>
          </w:tcPr>
          <w:p w14:paraId="0177DF93"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3,44</w:t>
            </w:r>
          </w:p>
        </w:tc>
      </w:tr>
      <w:tr w:rsidR="0025119A" w:rsidRPr="009678B6" w14:paraId="08D125AF" w14:textId="77777777" w:rsidTr="00617279">
        <w:trPr>
          <w:trHeight w:val="170"/>
        </w:trPr>
        <w:tc>
          <w:tcPr>
            <w:tcW w:w="410" w:type="pct"/>
            <w:vMerge/>
            <w:shd w:val="clear" w:color="auto" w:fill="auto"/>
            <w:vAlign w:val="center"/>
          </w:tcPr>
          <w:p w14:paraId="28373ABF"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p>
        </w:tc>
        <w:tc>
          <w:tcPr>
            <w:tcW w:w="2278" w:type="pct"/>
            <w:vMerge/>
            <w:tcBorders>
              <w:top w:val="nil"/>
              <w:left w:val="single" w:sz="4" w:space="0" w:color="auto"/>
              <w:bottom w:val="single" w:sz="4" w:space="0" w:color="000000"/>
              <w:right w:val="single" w:sz="4" w:space="0" w:color="auto"/>
            </w:tcBorders>
            <w:vAlign w:val="center"/>
          </w:tcPr>
          <w:p w14:paraId="69D57D23" w14:textId="77777777" w:rsidR="00BC7962" w:rsidRPr="009678B6" w:rsidRDefault="00BC7962" w:rsidP="00617279">
            <w:pPr>
              <w:spacing w:after="0" w:line="240" w:lineRule="auto"/>
              <w:rPr>
                <w:rFonts w:ascii="Times New Roman" w:hAnsi="Times New Roman"/>
                <w:sz w:val="24"/>
                <w:szCs w:val="24"/>
              </w:rPr>
            </w:pPr>
          </w:p>
        </w:tc>
        <w:tc>
          <w:tcPr>
            <w:tcW w:w="789" w:type="pct"/>
            <w:shd w:val="clear" w:color="auto" w:fill="auto"/>
            <w:vAlign w:val="center"/>
          </w:tcPr>
          <w:p w14:paraId="3E2E9A0E"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w:t>
            </w:r>
          </w:p>
        </w:tc>
        <w:tc>
          <w:tcPr>
            <w:tcW w:w="820" w:type="pct"/>
            <w:tcBorders>
              <w:top w:val="single" w:sz="4" w:space="0" w:color="auto"/>
              <w:left w:val="nil"/>
              <w:bottom w:val="single" w:sz="4" w:space="0" w:color="auto"/>
              <w:right w:val="single" w:sz="4" w:space="0" w:color="auto"/>
            </w:tcBorders>
            <w:shd w:val="clear" w:color="auto" w:fill="auto"/>
            <w:vAlign w:val="center"/>
          </w:tcPr>
          <w:p w14:paraId="1CD8EBF8"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hAnsi="Times New Roman"/>
                <w:sz w:val="24"/>
                <w:szCs w:val="24"/>
              </w:rPr>
              <w:t>0,004</w:t>
            </w:r>
          </w:p>
        </w:tc>
        <w:tc>
          <w:tcPr>
            <w:tcW w:w="703" w:type="pct"/>
            <w:tcBorders>
              <w:top w:val="nil"/>
              <w:left w:val="nil"/>
              <w:bottom w:val="single" w:sz="4" w:space="0" w:color="auto"/>
              <w:right w:val="single" w:sz="4" w:space="0" w:color="auto"/>
            </w:tcBorders>
            <w:shd w:val="clear" w:color="auto" w:fill="auto"/>
            <w:vAlign w:val="center"/>
          </w:tcPr>
          <w:p w14:paraId="48E15D9D"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hAnsi="Times New Roman"/>
                <w:sz w:val="24"/>
                <w:szCs w:val="24"/>
              </w:rPr>
              <w:t>0,004</w:t>
            </w:r>
          </w:p>
        </w:tc>
      </w:tr>
      <w:tr w:rsidR="0025119A" w:rsidRPr="009678B6" w14:paraId="4F1C1678" w14:textId="77777777" w:rsidTr="00617279">
        <w:trPr>
          <w:trHeight w:val="170"/>
        </w:trPr>
        <w:tc>
          <w:tcPr>
            <w:tcW w:w="410" w:type="pct"/>
            <w:vMerge w:val="restart"/>
            <w:shd w:val="clear" w:color="auto" w:fill="auto"/>
            <w:vAlign w:val="center"/>
          </w:tcPr>
          <w:p w14:paraId="5A9F4F4A"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1.2.3</w:t>
            </w:r>
          </w:p>
        </w:tc>
        <w:tc>
          <w:tcPr>
            <w:tcW w:w="2278" w:type="pct"/>
            <w:vMerge w:val="restart"/>
            <w:tcBorders>
              <w:top w:val="nil"/>
              <w:left w:val="single" w:sz="4" w:space="0" w:color="auto"/>
              <w:bottom w:val="single" w:sz="4" w:space="0" w:color="000000"/>
              <w:right w:val="single" w:sz="4" w:space="0" w:color="auto"/>
            </w:tcBorders>
            <w:shd w:val="clear" w:color="auto" w:fill="auto"/>
            <w:vAlign w:val="center"/>
          </w:tcPr>
          <w:p w14:paraId="2CB1A3E0" w14:textId="77777777" w:rsidR="00BC7962" w:rsidRPr="009678B6" w:rsidRDefault="00BC7962" w:rsidP="00617279">
            <w:pPr>
              <w:spacing w:after="0" w:line="240" w:lineRule="auto"/>
              <w:rPr>
                <w:rFonts w:ascii="Times New Roman" w:hAnsi="Times New Roman"/>
                <w:sz w:val="24"/>
                <w:szCs w:val="24"/>
              </w:rPr>
            </w:pPr>
            <w:r w:rsidRPr="009678B6">
              <w:rPr>
                <w:rFonts w:ascii="Times New Roman" w:hAnsi="Times New Roman"/>
                <w:sz w:val="24"/>
                <w:szCs w:val="24"/>
              </w:rPr>
              <w:t>Зона специализированной общественной застройки</w:t>
            </w:r>
          </w:p>
        </w:tc>
        <w:tc>
          <w:tcPr>
            <w:tcW w:w="789" w:type="pct"/>
            <w:shd w:val="clear" w:color="auto" w:fill="auto"/>
            <w:vAlign w:val="center"/>
          </w:tcPr>
          <w:p w14:paraId="35E8819F"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га</w:t>
            </w:r>
          </w:p>
        </w:tc>
        <w:tc>
          <w:tcPr>
            <w:tcW w:w="820" w:type="pct"/>
            <w:tcBorders>
              <w:top w:val="single" w:sz="4" w:space="0" w:color="auto"/>
              <w:left w:val="nil"/>
              <w:bottom w:val="single" w:sz="4" w:space="0" w:color="auto"/>
              <w:right w:val="nil"/>
            </w:tcBorders>
            <w:shd w:val="clear" w:color="auto" w:fill="auto"/>
            <w:vAlign w:val="center"/>
          </w:tcPr>
          <w:p w14:paraId="33C181E9"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6,64</w:t>
            </w:r>
          </w:p>
        </w:tc>
        <w:tc>
          <w:tcPr>
            <w:tcW w:w="703" w:type="pct"/>
            <w:tcBorders>
              <w:top w:val="nil"/>
              <w:left w:val="single" w:sz="4" w:space="0" w:color="auto"/>
              <w:bottom w:val="single" w:sz="4" w:space="0" w:color="auto"/>
              <w:right w:val="single" w:sz="4" w:space="0" w:color="auto"/>
            </w:tcBorders>
            <w:shd w:val="clear" w:color="auto" w:fill="auto"/>
            <w:vAlign w:val="center"/>
          </w:tcPr>
          <w:p w14:paraId="21A1969F"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6,64</w:t>
            </w:r>
          </w:p>
        </w:tc>
      </w:tr>
      <w:tr w:rsidR="0025119A" w:rsidRPr="009678B6" w14:paraId="1326BEBB" w14:textId="77777777" w:rsidTr="00617279">
        <w:trPr>
          <w:trHeight w:val="170"/>
        </w:trPr>
        <w:tc>
          <w:tcPr>
            <w:tcW w:w="410" w:type="pct"/>
            <w:vMerge/>
            <w:shd w:val="clear" w:color="auto" w:fill="auto"/>
            <w:vAlign w:val="center"/>
          </w:tcPr>
          <w:p w14:paraId="0396E917"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p>
        </w:tc>
        <w:tc>
          <w:tcPr>
            <w:tcW w:w="2278" w:type="pct"/>
            <w:vMerge/>
            <w:tcBorders>
              <w:top w:val="nil"/>
              <w:left w:val="single" w:sz="4" w:space="0" w:color="auto"/>
              <w:bottom w:val="single" w:sz="4" w:space="0" w:color="000000"/>
              <w:right w:val="single" w:sz="4" w:space="0" w:color="auto"/>
            </w:tcBorders>
            <w:vAlign w:val="center"/>
          </w:tcPr>
          <w:p w14:paraId="4F78D59F" w14:textId="77777777" w:rsidR="00BC7962" w:rsidRPr="009678B6" w:rsidRDefault="00BC7962" w:rsidP="00617279">
            <w:pPr>
              <w:spacing w:after="0" w:line="240" w:lineRule="auto"/>
              <w:rPr>
                <w:rFonts w:ascii="Times New Roman" w:hAnsi="Times New Roman"/>
                <w:sz w:val="24"/>
                <w:szCs w:val="24"/>
              </w:rPr>
            </w:pPr>
          </w:p>
        </w:tc>
        <w:tc>
          <w:tcPr>
            <w:tcW w:w="789" w:type="pct"/>
            <w:shd w:val="clear" w:color="auto" w:fill="auto"/>
            <w:vAlign w:val="center"/>
          </w:tcPr>
          <w:p w14:paraId="69A80C6D"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w:t>
            </w:r>
          </w:p>
        </w:tc>
        <w:tc>
          <w:tcPr>
            <w:tcW w:w="820" w:type="pct"/>
            <w:tcBorders>
              <w:top w:val="single" w:sz="4" w:space="0" w:color="auto"/>
              <w:left w:val="nil"/>
              <w:bottom w:val="single" w:sz="4" w:space="0" w:color="auto"/>
              <w:right w:val="single" w:sz="4" w:space="0" w:color="auto"/>
            </w:tcBorders>
            <w:shd w:val="clear" w:color="auto" w:fill="auto"/>
            <w:vAlign w:val="center"/>
          </w:tcPr>
          <w:p w14:paraId="6EF19F5D"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hAnsi="Times New Roman"/>
                <w:sz w:val="24"/>
                <w:szCs w:val="24"/>
              </w:rPr>
              <w:t>0,009</w:t>
            </w:r>
          </w:p>
        </w:tc>
        <w:tc>
          <w:tcPr>
            <w:tcW w:w="703" w:type="pct"/>
            <w:tcBorders>
              <w:top w:val="nil"/>
              <w:left w:val="nil"/>
              <w:bottom w:val="single" w:sz="4" w:space="0" w:color="auto"/>
              <w:right w:val="single" w:sz="4" w:space="0" w:color="auto"/>
            </w:tcBorders>
            <w:shd w:val="clear" w:color="auto" w:fill="auto"/>
            <w:vAlign w:val="center"/>
          </w:tcPr>
          <w:p w14:paraId="467BB6F5"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hAnsi="Times New Roman"/>
                <w:sz w:val="24"/>
                <w:szCs w:val="24"/>
              </w:rPr>
              <w:t>0,009</w:t>
            </w:r>
          </w:p>
        </w:tc>
      </w:tr>
      <w:tr w:rsidR="00B95765" w:rsidRPr="009678B6" w14:paraId="53764C07" w14:textId="77777777" w:rsidTr="005A2013">
        <w:trPr>
          <w:trHeight w:val="135"/>
        </w:trPr>
        <w:tc>
          <w:tcPr>
            <w:tcW w:w="410" w:type="pct"/>
            <w:vMerge w:val="restart"/>
            <w:shd w:val="clear" w:color="auto" w:fill="auto"/>
            <w:vAlign w:val="center"/>
          </w:tcPr>
          <w:p w14:paraId="7240D4D7" w14:textId="56F80B0D" w:rsidR="00B95765" w:rsidRPr="009678B6" w:rsidRDefault="00B95765" w:rsidP="00617279">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1.2.4</w:t>
            </w:r>
          </w:p>
        </w:tc>
        <w:tc>
          <w:tcPr>
            <w:tcW w:w="2278" w:type="pct"/>
            <w:vMerge w:val="restart"/>
            <w:tcBorders>
              <w:top w:val="nil"/>
              <w:left w:val="single" w:sz="4" w:space="0" w:color="auto"/>
              <w:right w:val="single" w:sz="4" w:space="0" w:color="auto"/>
            </w:tcBorders>
            <w:shd w:val="clear" w:color="auto" w:fill="auto"/>
            <w:vAlign w:val="center"/>
          </w:tcPr>
          <w:p w14:paraId="3C322D19" w14:textId="4A6F86F7" w:rsidR="00B95765" w:rsidRPr="009678B6" w:rsidRDefault="00B95765" w:rsidP="00617279">
            <w:pPr>
              <w:spacing w:after="0" w:line="240" w:lineRule="auto"/>
              <w:rPr>
                <w:rFonts w:ascii="Times New Roman" w:hAnsi="Times New Roman"/>
                <w:sz w:val="24"/>
                <w:szCs w:val="24"/>
              </w:rPr>
            </w:pPr>
            <w:r>
              <w:rPr>
                <w:rFonts w:ascii="Times New Roman" w:hAnsi="Times New Roman"/>
                <w:sz w:val="24"/>
                <w:szCs w:val="24"/>
              </w:rPr>
              <w:t>Производственная зона</w:t>
            </w:r>
          </w:p>
        </w:tc>
        <w:tc>
          <w:tcPr>
            <w:tcW w:w="789" w:type="pct"/>
            <w:shd w:val="clear" w:color="auto" w:fill="auto"/>
            <w:vAlign w:val="center"/>
          </w:tcPr>
          <w:p w14:paraId="6BF8EE9F" w14:textId="72AF9480" w:rsidR="00B95765" w:rsidRPr="009678B6" w:rsidRDefault="00B95765" w:rsidP="00617279">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га</w:t>
            </w:r>
          </w:p>
        </w:tc>
        <w:tc>
          <w:tcPr>
            <w:tcW w:w="820" w:type="pct"/>
            <w:tcBorders>
              <w:top w:val="single" w:sz="4" w:space="0" w:color="auto"/>
              <w:left w:val="nil"/>
              <w:right w:val="nil"/>
            </w:tcBorders>
            <w:shd w:val="clear" w:color="auto" w:fill="auto"/>
            <w:vAlign w:val="center"/>
          </w:tcPr>
          <w:p w14:paraId="47E74219" w14:textId="1287D671" w:rsidR="00B95765" w:rsidRPr="009678B6" w:rsidRDefault="00B95765" w:rsidP="00617279">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41,55</w:t>
            </w:r>
          </w:p>
        </w:tc>
        <w:tc>
          <w:tcPr>
            <w:tcW w:w="703" w:type="pct"/>
            <w:tcBorders>
              <w:top w:val="nil"/>
              <w:left w:val="single" w:sz="4" w:space="0" w:color="auto"/>
              <w:right w:val="single" w:sz="4" w:space="0" w:color="auto"/>
            </w:tcBorders>
            <w:shd w:val="clear" w:color="auto" w:fill="auto"/>
            <w:vAlign w:val="center"/>
          </w:tcPr>
          <w:p w14:paraId="0DDF8823" w14:textId="25A64CEF" w:rsidR="00B95765" w:rsidRPr="009678B6" w:rsidRDefault="00B95765" w:rsidP="00617279">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41,55</w:t>
            </w:r>
          </w:p>
        </w:tc>
      </w:tr>
      <w:tr w:rsidR="00B95765" w:rsidRPr="009678B6" w14:paraId="5ECE4B02" w14:textId="77777777" w:rsidTr="005A2013">
        <w:trPr>
          <w:trHeight w:val="135"/>
        </w:trPr>
        <w:tc>
          <w:tcPr>
            <w:tcW w:w="410" w:type="pct"/>
            <w:vMerge/>
            <w:shd w:val="clear" w:color="auto" w:fill="auto"/>
            <w:vAlign w:val="center"/>
          </w:tcPr>
          <w:p w14:paraId="3A3888E5" w14:textId="77777777" w:rsidR="00B95765" w:rsidRDefault="00B95765" w:rsidP="00617279">
            <w:pPr>
              <w:spacing w:after="0" w:line="240" w:lineRule="auto"/>
              <w:jc w:val="center"/>
              <w:rPr>
                <w:rFonts w:ascii="Times New Roman" w:eastAsia="Times New Roman" w:hAnsi="Times New Roman"/>
                <w:sz w:val="24"/>
                <w:szCs w:val="24"/>
                <w:lang w:eastAsia="ru-RU"/>
              </w:rPr>
            </w:pPr>
          </w:p>
        </w:tc>
        <w:tc>
          <w:tcPr>
            <w:tcW w:w="2278" w:type="pct"/>
            <w:vMerge/>
            <w:tcBorders>
              <w:left w:val="single" w:sz="4" w:space="0" w:color="auto"/>
              <w:bottom w:val="single" w:sz="4" w:space="0" w:color="000000"/>
              <w:right w:val="single" w:sz="4" w:space="0" w:color="auto"/>
            </w:tcBorders>
            <w:shd w:val="clear" w:color="auto" w:fill="auto"/>
            <w:vAlign w:val="center"/>
          </w:tcPr>
          <w:p w14:paraId="25E88EE9" w14:textId="77777777" w:rsidR="00B95765" w:rsidRDefault="00B95765" w:rsidP="00617279">
            <w:pPr>
              <w:spacing w:after="0" w:line="240" w:lineRule="auto"/>
              <w:rPr>
                <w:rFonts w:ascii="Times New Roman" w:hAnsi="Times New Roman"/>
                <w:sz w:val="24"/>
                <w:szCs w:val="24"/>
              </w:rPr>
            </w:pPr>
          </w:p>
        </w:tc>
        <w:tc>
          <w:tcPr>
            <w:tcW w:w="789" w:type="pct"/>
            <w:shd w:val="clear" w:color="auto" w:fill="auto"/>
            <w:vAlign w:val="center"/>
          </w:tcPr>
          <w:p w14:paraId="65BF52B0" w14:textId="54E0E344" w:rsidR="00B95765" w:rsidRPr="009678B6" w:rsidRDefault="00B95765" w:rsidP="00617279">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820" w:type="pct"/>
            <w:tcBorders>
              <w:left w:val="nil"/>
              <w:bottom w:val="single" w:sz="4" w:space="0" w:color="auto"/>
              <w:right w:val="nil"/>
            </w:tcBorders>
            <w:shd w:val="clear" w:color="auto" w:fill="auto"/>
            <w:vAlign w:val="center"/>
          </w:tcPr>
          <w:p w14:paraId="77D4262A" w14:textId="13C2712A" w:rsidR="00B95765" w:rsidRPr="009678B6" w:rsidRDefault="00B95765" w:rsidP="00617279">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0,054</w:t>
            </w:r>
          </w:p>
        </w:tc>
        <w:tc>
          <w:tcPr>
            <w:tcW w:w="703" w:type="pct"/>
            <w:tcBorders>
              <w:left w:val="single" w:sz="4" w:space="0" w:color="auto"/>
              <w:bottom w:val="single" w:sz="4" w:space="0" w:color="auto"/>
              <w:right w:val="single" w:sz="4" w:space="0" w:color="auto"/>
            </w:tcBorders>
            <w:shd w:val="clear" w:color="auto" w:fill="auto"/>
            <w:vAlign w:val="center"/>
          </w:tcPr>
          <w:p w14:paraId="20C91F9B" w14:textId="36B84ADA" w:rsidR="00B95765" w:rsidRPr="009678B6" w:rsidRDefault="00B95765" w:rsidP="00617279">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0,054</w:t>
            </w:r>
          </w:p>
        </w:tc>
      </w:tr>
      <w:tr w:rsidR="0025119A" w:rsidRPr="009678B6" w14:paraId="5C10BC15" w14:textId="77777777" w:rsidTr="00617279">
        <w:trPr>
          <w:trHeight w:val="170"/>
        </w:trPr>
        <w:tc>
          <w:tcPr>
            <w:tcW w:w="410" w:type="pct"/>
            <w:vMerge w:val="restart"/>
            <w:shd w:val="clear" w:color="auto" w:fill="auto"/>
            <w:vAlign w:val="center"/>
          </w:tcPr>
          <w:p w14:paraId="506FCAB9" w14:textId="79085D2A"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1.2.</w:t>
            </w:r>
            <w:r w:rsidR="00B95765">
              <w:rPr>
                <w:rFonts w:ascii="Times New Roman" w:eastAsia="Times New Roman" w:hAnsi="Times New Roman"/>
                <w:sz w:val="24"/>
                <w:szCs w:val="24"/>
                <w:lang w:eastAsia="ru-RU"/>
              </w:rPr>
              <w:t>5</w:t>
            </w:r>
          </w:p>
        </w:tc>
        <w:tc>
          <w:tcPr>
            <w:tcW w:w="2278" w:type="pct"/>
            <w:vMerge w:val="restart"/>
            <w:tcBorders>
              <w:top w:val="nil"/>
              <w:left w:val="single" w:sz="4" w:space="0" w:color="auto"/>
              <w:bottom w:val="single" w:sz="4" w:space="0" w:color="000000"/>
              <w:right w:val="single" w:sz="4" w:space="0" w:color="auto"/>
            </w:tcBorders>
            <w:shd w:val="clear" w:color="auto" w:fill="auto"/>
            <w:vAlign w:val="center"/>
          </w:tcPr>
          <w:p w14:paraId="6BC0FD49" w14:textId="77777777" w:rsidR="00BC7962" w:rsidRPr="009678B6" w:rsidRDefault="00BC7962" w:rsidP="00617279">
            <w:pPr>
              <w:spacing w:after="0" w:line="240" w:lineRule="auto"/>
              <w:rPr>
                <w:rFonts w:ascii="Times New Roman" w:hAnsi="Times New Roman"/>
                <w:sz w:val="24"/>
                <w:szCs w:val="24"/>
              </w:rPr>
            </w:pPr>
            <w:r w:rsidRPr="009678B6">
              <w:rPr>
                <w:rFonts w:ascii="Times New Roman" w:hAnsi="Times New Roman"/>
                <w:sz w:val="24"/>
                <w:szCs w:val="24"/>
              </w:rPr>
              <w:t>Зона инженерной инфраструктуры</w:t>
            </w:r>
          </w:p>
        </w:tc>
        <w:tc>
          <w:tcPr>
            <w:tcW w:w="789" w:type="pct"/>
            <w:shd w:val="clear" w:color="auto" w:fill="auto"/>
            <w:vAlign w:val="center"/>
          </w:tcPr>
          <w:p w14:paraId="65C1D0CE"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га</w:t>
            </w:r>
          </w:p>
        </w:tc>
        <w:tc>
          <w:tcPr>
            <w:tcW w:w="820" w:type="pct"/>
            <w:tcBorders>
              <w:top w:val="single" w:sz="4" w:space="0" w:color="auto"/>
              <w:left w:val="nil"/>
              <w:bottom w:val="single" w:sz="4" w:space="0" w:color="auto"/>
              <w:right w:val="nil"/>
            </w:tcBorders>
            <w:shd w:val="clear" w:color="auto" w:fill="auto"/>
            <w:vAlign w:val="center"/>
          </w:tcPr>
          <w:p w14:paraId="57744F44" w14:textId="77777777" w:rsidR="00BC7962" w:rsidRPr="009678B6" w:rsidRDefault="00BC7962" w:rsidP="00617279">
            <w:pPr>
              <w:spacing w:after="0" w:line="240" w:lineRule="auto"/>
              <w:jc w:val="center"/>
              <w:rPr>
                <w:rFonts w:ascii="Times New Roman" w:eastAsia="Times New Roman" w:hAnsi="Times New Roman"/>
                <w:sz w:val="24"/>
                <w:szCs w:val="24"/>
                <w:lang w:val="en-US" w:eastAsia="ru-RU"/>
              </w:rPr>
            </w:pPr>
            <w:r w:rsidRPr="009678B6">
              <w:rPr>
                <w:rFonts w:ascii="Times New Roman" w:eastAsia="Times New Roman" w:hAnsi="Times New Roman"/>
                <w:sz w:val="24"/>
                <w:szCs w:val="24"/>
                <w:lang w:eastAsia="ru-RU"/>
              </w:rPr>
              <w:t>5,79</w:t>
            </w:r>
          </w:p>
        </w:tc>
        <w:tc>
          <w:tcPr>
            <w:tcW w:w="703" w:type="pct"/>
            <w:tcBorders>
              <w:top w:val="nil"/>
              <w:left w:val="single" w:sz="4" w:space="0" w:color="auto"/>
              <w:bottom w:val="single" w:sz="4" w:space="0" w:color="auto"/>
              <w:right w:val="single" w:sz="4" w:space="0" w:color="auto"/>
            </w:tcBorders>
            <w:shd w:val="clear" w:color="auto" w:fill="auto"/>
            <w:vAlign w:val="center"/>
          </w:tcPr>
          <w:p w14:paraId="2411DB24" w14:textId="77777777" w:rsidR="00BC7962" w:rsidRPr="009678B6" w:rsidRDefault="00BC7962" w:rsidP="00617279">
            <w:pPr>
              <w:spacing w:after="0" w:line="240" w:lineRule="auto"/>
              <w:jc w:val="center"/>
              <w:rPr>
                <w:rFonts w:ascii="Times New Roman" w:eastAsia="Times New Roman" w:hAnsi="Times New Roman"/>
                <w:sz w:val="24"/>
                <w:szCs w:val="24"/>
                <w:lang w:val="en-US" w:eastAsia="ru-RU"/>
              </w:rPr>
            </w:pPr>
            <w:r w:rsidRPr="009678B6">
              <w:rPr>
                <w:rFonts w:ascii="Times New Roman" w:eastAsia="Times New Roman" w:hAnsi="Times New Roman"/>
                <w:sz w:val="24"/>
                <w:szCs w:val="24"/>
                <w:lang w:eastAsia="ru-RU"/>
              </w:rPr>
              <w:t>5,79</w:t>
            </w:r>
          </w:p>
        </w:tc>
      </w:tr>
      <w:tr w:rsidR="0025119A" w:rsidRPr="009678B6" w14:paraId="22954F4F" w14:textId="77777777" w:rsidTr="00617279">
        <w:trPr>
          <w:trHeight w:val="170"/>
        </w:trPr>
        <w:tc>
          <w:tcPr>
            <w:tcW w:w="410" w:type="pct"/>
            <w:vMerge/>
            <w:shd w:val="clear" w:color="auto" w:fill="auto"/>
            <w:vAlign w:val="center"/>
          </w:tcPr>
          <w:p w14:paraId="090C60D3"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p>
        </w:tc>
        <w:tc>
          <w:tcPr>
            <w:tcW w:w="2278" w:type="pct"/>
            <w:vMerge/>
            <w:tcBorders>
              <w:top w:val="nil"/>
              <w:left w:val="single" w:sz="4" w:space="0" w:color="auto"/>
              <w:bottom w:val="single" w:sz="4" w:space="0" w:color="000000"/>
              <w:right w:val="single" w:sz="4" w:space="0" w:color="auto"/>
            </w:tcBorders>
            <w:vAlign w:val="center"/>
          </w:tcPr>
          <w:p w14:paraId="3AEB4769" w14:textId="77777777" w:rsidR="00BC7962" w:rsidRPr="009678B6" w:rsidRDefault="00BC7962" w:rsidP="00617279">
            <w:pPr>
              <w:spacing w:after="0" w:line="240" w:lineRule="auto"/>
              <w:rPr>
                <w:rFonts w:ascii="Times New Roman" w:hAnsi="Times New Roman"/>
                <w:sz w:val="24"/>
                <w:szCs w:val="24"/>
              </w:rPr>
            </w:pPr>
          </w:p>
        </w:tc>
        <w:tc>
          <w:tcPr>
            <w:tcW w:w="789" w:type="pct"/>
            <w:shd w:val="clear" w:color="auto" w:fill="auto"/>
            <w:vAlign w:val="center"/>
          </w:tcPr>
          <w:p w14:paraId="6F1F48EE"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w:t>
            </w:r>
          </w:p>
        </w:tc>
        <w:tc>
          <w:tcPr>
            <w:tcW w:w="820" w:type="pct"/>
            <w:tcBorders>
              <w:top w:val="single" w:sz="4" w:space="0" w:color="auto"/>
              <w:left w:val="nil"/>
              <w:bottom w:val="single" w:sz="4" w:space="0" w:color="auto"/>
              <w:right w:val="single" w:sz="4" w:space="0" w:color="auto"/>
            </w:tcBorders>
            <w:shd w:val="clear" w:color="auto" w:fill="auto"/>
            <w:vAlign w:val="center"/>
          </w:tcPr>
          <w:p w14:paraId="1E3DBEBC"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hAnsi="Times New Roman"/>
                <w:sz w:val="24"/>
                <w:szCs w:val="24"/>
              </w:rPr>
              <w:t>0,008</w:t>
            </w:r>
          </w:p>
        </w:tc>
        <w:tc>
          <w:tcPr>
            <w:tcW w:w="703" w:type="pct"/>
            <w:tcBorders>
              <w:top w:val="nil"/>
              <w:left w:val="nil"/>
              <w:bottom w:val="single" w:sz="4" w:space="0" w:color="auto"/>
              <w:right w:val="single" w:sz="4" w:space="0" w:color="auto"/>
            </w:tcBorders>
            <w:shd w:val="clear" w:color="auto" w:fill="auto"/>
            <w:vAlign w:val="center"/>
          </w:tcPr>
          <w:p w14:paraId="41CAF7E8"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hAnsi="Times New Roman"/>
                <w:sz w:val="24"/>
                <w:szCs w:val="24"/>
              </w:rPr>
              <w:t>0,008</w:t>
            </w:r>
          </w:p>
        </w:tc>
      </w:tr>
      <w:tr w:rsidR="0025119A" w:rsidRPr="009678B6" w14:paraId="589501EE" w14:textId="77777777" w:rsidTr="00617279">
        <w:trPr>
          <w:trHeight w:val="170"/>
        </w:trPr>
        <w:tc>
          <w:tcPr>
            <w:tcW w:w="410" w:type="pct"/>
            <w:vMerge w:val="restart"/>
            <w:shd w:val="clear" w:color="auto" w:fill="auto"/>
            <w:vAlign w:val="center"/>
          </w:tcPr>
          <w:p w14:paraId="55103CE0" w14:textId="63747C18"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1.2.</w:t>
            </w:r>
            <w:r w:rsidR="00B95765">
              <w:rPr>
                <w:rFonts w:ascii="Times New Roman" w:eastAsia="Times New Roman" w:hAnsi="Times New Roman"/>
                <w:sz w:val="24"/>
                <w:szCs w:val="24"/>
                <w:lang w:eastAsia="ru-RU"/>
              </w:rPr>
              <w:t>6</w:t>
            </w:r>
          </w:p>
        </w:tc>
        <w:tc>
          <w:tcPr>
            <w:tcW w:w="2278" w:type="pct"/>
            <w:vMerge w:val="restart"/>
            <w:tcBorders>
              <w:top w:val="nil"/>
              <w:left w:val="single" w:sz="4" w:space="0" w:color="auto"/>
              <w:bottom w:val="single" w:sz="4" w:space="0" w:color="000000"/>
              <w:right w:val="single" w:sz="4" w:space="0" w:color="auto"/>
            </w:tcBorders>
            <w:shd w:val="clear" w:color="auto" w:fill="auto"/>
            <w:vAlign w:val="center"/>
          </w:tcPr>
          <w:p w14:paraId="6AFC3989" w14:textId="77777777" w:rsidR="00BC7962" w:rsidRPr="009678B6" w:rsidRDefault="00BC7962" w:rsidP="00617279">
            <w:pPr>
              <w:spacing w:after="0" w:line="240" w:lineRule="auto"/>
              <w:rPr>
                <w:rFonts w:ascii="Times New Roman" w:hAnsi="Times New Roman"/>
                <w:sz w:val="24"/>
                <w:szCs w:val="24"/>
              </w:rPr>
            </w:pPr>
            <w:r w:rsidRPr="009678B6">
              <w:rPr>
                <w:rFonts w:ascii="Times New Roman" w:eastAsia="Times New Roman" w:hAnsi="Times New Roman"/>
                <w:sz w:val="24"/>
                <w:szCs w:val="24"/>
                <w:lang w:eastAsia="ru-RU"/>
              </w:rPr>
              <w:t>Зона транспортной инфраструктуры</w:t>
            </w:r>
          </w:p>
        </w:tc>
        <w:tc>
          <w:tcPr>
            <w:tcW w:w="789" w:type="pct"/>
            <w:shd w:val="clear" w:color="auto" w:fill="auto"/>
            <w:vAlign w:val="center"/>
          </w:tcPr>
          <w:p w14:paraId="693826A4"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га</w:t>
            </w:r>
          </w:p>
        </w:tc>
        <w:tc>
          <w:tcPr>
            <w:tcW w:w="820" w:type="pct"/>
            <w:tcBorders>
              <w:top w:val="single" w:sz="4" w:space="0" w:color="auto"/>
              <w:left w:val="nil"/>
              <w:bottom w:val="single" w:sz="4" w:space="0" w:color="auto"/>
              <w:right w:val="nil"/>
            </w:tcBorders>
            <w:shd w:val="clear" w:color="auto" w:fill="auto"/>
            <w:vAlign w:val="center"/>
          </w:tcPr>
          <w:p w14:paraId="2A2F54BF"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72,35</w:t>
            </w:r>
          </w:p>
        </w:tc>
        <w:tc>
          <w:tcPr>
            <w:tcW w:w="703" w:type="pct"/>
            <w:tcBorders>
              <w:top w:val="nil"/>
              <w:left w:val="single" w:sz="4" w:space="0" w:color="auto"/>
              <w:bottom w:val="single" w:sz="4" w:space="0" w:color="auto"/>
              <w:right w:val="single" w:sz="4" w:space="0" w:color="auto"/>
            </w:tcBorders>
            <w:shd w:val="clear" w:color="auto" w:fill="auto"/>
            <w:vAlign w:val="center"/>
          </w:tcPr>
          <w:p w14:paraId="74D2DDD4"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72,35</w:t>
            </w:r>
          </w:p>
        </w:tc>
      </w:tr>
      <w:tr w:rsidR="0025119A" w:rsidRPr="009678B6" w14:paraId="4E687F2E" w14:textId="77777777" w:rsidTr="00617279">
        <w:trPr>
          <w:trHeight w:val="170"/>
        </w:trPr>
        <w:tc>
          <w:tcPr>
            <w:tcW w:w="410" w:type="pct"/>
            <w:vMerge/>
            <w:shd w:val="clear" w:color="auto" w:fill="auto"/>
            <w:vAlign w:val="center"/>
          </w:tcPr>
          <w:p w14:paraId="6777E14C"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p>
        </w:tc>
        <w:tc>
          <w:tcPr>
            <w:tcW w:w="2278" w:type="pct"/>
            <w:vMerge/>
            <w:tcBorders>
              <w:top w:val="nil"/>
              <w:left w:val="single" w:sz="4" w:space="0" w:color="auto"/>
              <w:bottom w:val="single" w:sz="4" w:space="0" w:color="000000"/>
              <w:right w:val="single" w:sz="4" w:space="0" w:color="auto"/>
            </w:tcBorders>
            <w:vAlign w:val="center"/>
          </w:tcPr>
          <w:p w14:paraId="7D0B18A4" w14:textId="77777777" w:rsidR="00BC7962" w:rsidRPr="009678B6" w:rsidRDefault="00BC7962" w:rsidP="00617279">
            <w:pPr>
              <w:spacing w:after="0" w:line="240" w:lineRule="auto"/>
              <w:rPr>
                <w:rFonts w:ascii="Times New Roman" w:hAnsi="Times New Roman"/>
                <w:sz w:val="24"/>
                <w:szCs w:val="24"/>
              </w:rPr>
            </w:pPr>
          </w:p>
        </w:tc>
        <w:tc>
          <w:tcPr>
            <w:tcW w:w="789" w:type="pct"/>
            <w:shd w:val="clear" w:color="auto" w:fill="auto"/>
            <w:vAlign w:val="center"/>
          </w:tcPr>
          <w:p w14:paraId="2DBD4B55"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w:t>
            </w:r>
          </w:p>
        </w:tc>
        <w:tc>
          <w:tcPr>
            <w:tcW w:w="820" w:type="pct"/>
            <w:tcBorders>
              <w:top w:val="single" w:sz="4" w:space="0" w:color="auto"/>
              <w:left w:val="nil"/>
              <w:bottom w:val="single" w:sz="4" w:space="0" w:color="auto"/>
              <w:right w:val="single" w:sz="4" w:space="0" w:color="auto"/>
            </w:tcBorders>
            <w:shd w:val="clear" w:color="auto" w:fill="auto"/>
            <w:vAlign w:val="center"/>
          </w:tcPr>
          <w:p w14:paraId="51FFCA2E"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hAnsi="Times New Roman"/>
                <w:sz w:val="24"/>
                <w:szCs w:val="24"/>
              </w:rPr>
              <w:t>0,095</w:t>
            </w:r>
          </w:p>
        </w:tc>
        <w:tc>
          <w:tcPr>
            <w:tcW w:w="703" w:type="pct"/>
            <w:tcBorders>
              <w:top w:val="nil"/>
              <w:left w:val="nil"/>
              <w:bottom w:val="single" w:sz="4" w:space="0" w:color="auto"/>
              <w:right w:val="single" w:sz="4" w:space="0" w:color="auto"/>
            </w:tcBorders>
            <w:shd w:val="clear" w:color="auto" w:fill="auto"/>
            <w:vAlign w:val="center"/>
          </w:tcPr>
          <w:p w14:paraId="5CFC196E"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hAnsi="Times New Roman"/>
                <w:sz w:val="24"/>
                <w:szCs w:val="24"/>
              </w:rPr>
              <w:t>0,095</w:t>
            </w:r>
          </w:p>
        </w:tc>
      </w:tr>
      <w:tr w:rsidR="0025119A" w:rsidRPr="009678B6" w14:paraId="49593047" w14:textId="77777777" w:rsidTr="00617279">
        <w:trPr>
          <w:trHeight w:val="170"/>
        </w:trPr>
        <w:tc>
          <w:tcPr>
            <w:tcW w:w="410" w:type="pct"/>
            <w:vMerge w:val="restart"/>
            <w:shd w:val="clear" w:color="auto" w:fill="auto"/>
            <w:vAlign w:val="center"/>
          </w:tcPr>
          <w:p w14:paraId="19E3E8F8" w14:textId="7F9AF0FB"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1.2.</w:t>
            </w:r>
            <w:r w:rsidR="00B95765">
              <w:rPr>
                <w:rFonts w:ascii="Times New Roman" w:eastAsia="Times New Roman" w:hAnsi="Times New Roman"/>
                <w:sz w:val="24"/>
                <w:szCs w:val="24"/>
                <w:lang w:eastAsia="ru-RU"/>
              </w:rPr>
              <w:t>7</w:t>
            </w:r>
          </w:p>
        </w:tc>
        <w:tc>
          <w:tcPr>
            <w:tcW w:w="2278" w:type="pct"/>
            <w:vMerge w:val="restart"/>
            <w:tcBorders>
              <w:top w:val="nil"/>
              <w:left w:val="single" w:sz="4" w:space="0" w:color="auto"/>
              <w:bottom w:val="single" w:sz="4" w:space="0" w:color="000000"/>
              <w:right w:val="single" w:sz="4" w:space="0" w:color="auto"/>
            </w:tcBorders>
            <w:shd w:val="clear" w:color="auto" w:fill="auto"/>
            <w:vAlign w:val="center"/>
          </w:tcPr>
          <w:p w14:paraId="576D4317" w14:textId="77777777" w:rsidR="00BC7962" w:rsidRPr="009678B6" w:rsidRDefault="00BC7962" w:rsidP="00617279">
            <w:pPr>
              <w:spacing w:after="0" w:line="240" w:lineRule="auto"/>
              <w:rPr>
                <w:rFonts w:ascii="Times New Roman" w:hAnsi="Times New Roman"/>
                <w:sz w:val="24"/>
                <w:szCs w:val="24"/>
              </w:rPr>
            </w:pPr>
            <w:r w:rsidRPr="009678B6">
              <w:rPr>
                <w:rFonts w:ascii="Times New Roman" w:eastAsia="Times New Roman" w:hAnsi="Times New Roman"/>
                <w:sz w:val="24"/>
                <w:szCs w:val="24"/>
                <w:lang w:eastAsia="ru-RU"/>
              </w:rPr>
              <w:t>Зона транспортной инфраструктуры: зона улично-дорожной сети</w:t>
            </w:r>
          </w:p>
        </w:tc>
        <w:tc>
          <w:tcPr>
            <w:tcW w:w="789" w:type="pct"/>
            <w:shd w:val="clear" w:color="auto" w:fill="auto"/>
            <w:vAlign w:val="center"/>
          </w:tcPr>
          <w:p w14:paraId="15B3B0C2"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га</w:t>
            </w:r>
          </w:p>
        </w:tc>
        <w:tc>
          <w:tcPr>
            <w:tcW w:w="820" w:type="pct"/>
            <w:tcBorders>
              <w:top w:val="single" w:sz="4" w:space="0" w:color="auto"/>
              <w:left w:val="nil"/>
              <w:bottom w:val="single" w:sz="4" w:space="0" w:color="auto"/>
              <w:right w:val="nil"/>
            </w:tcBorders>
            <w:shd w:val="clear" w:color="auto" w:fill="auto"/>
            <w:vAlign w:val="center"/>
          </w:tcPr>
          <w:p w14:paraId="2990CF6E"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19,33</w:t>
            </w:r>
          </w:p>
        </w:tc>
        <w:tc>
          <w:tcPr>
            <w:tcW w:w="703" w:type="pct"/>
            <w:tcBorders>
              <w:top w:val="nil"/>
              <w:left w:val="single" w:sz="4" w:space="0" w:color="auto"/>
              <w:bottom w:val="single" w:sz="4" w:space="0" w:color="auto"/>
              <w:right w:val="single" w:sz="4" w:space="0" w:color="auto"/>
            </w:tcBorders>
            <w:shd w:val="clear" w:color="auto" w:fill="auto"/>
            <w:vAlign w:val="center"/>
          </w:tcPr>
          <w:p w14:paraId="33727758"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19,33</w:t>
            </w:r>
          </w:p>
        </w:tc>
      </w:tr>
      <w:tr w:rsidR="0025119A" w:rsidRPr="009678B6" w14:paraId="58149657" w14:textId="77777777" w:rsidTr="00617279">
        <w:trPr>
          <w:trHeight w:val="170"/>
        </w:trPr>
        <w:tc>
          <w:tcPr>
            <w:tcW w:w="410" w:type="pct"/>
            <w:vMerge/>
            <w:shd w:val="clear" w:color="auto" w:fill="auto"/>
            <w:vAlign w:val="center"/>
          </w:tcPr>
          <w:p w14:paraId="7D9DEE4E"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p>
        </w:tc>
        <w:tc>
          <w:tcPr>
            <w:tcW w:w="2278" w:type="pct"/>
            <w:vMerge/>
            <w:tcBorders>
              <w:top w:val="nil"/>
              <w:left w:val="single" w:sz="4" w:space="0" w:color="auto"/>
              <w:bottom w:val="single" w:sz="4" w:space="0" w:color="000000"/>
              <w:right w:val="single" w:sz="4" w:space="0" w:color="auto"/>
            </w:tcBorders>
            <w:vAlign w:val="center"/>
          </w:tcPr>
          <w:p w14:paraId="2ECC105C" w14:textId="77777777" w:rsidR="00BC7962" w:rsidRPr="009678B6" w:rsidRDefault="00BC7962" w:rsidP="00617279">
            <w:pPr>
              <w:spacing w:after="0" w:line="240" w:lineRule="auto"/>
              <w:rPr>
                <w:rFonts w:ascii="Times New Roman" w:hAnsi="Times New Roman"/>
                <w:sz w:val="24"/>
                <w:szCs w:val="24"/>
              </w:rPr>
            </w:pPr>
          </w:p>
        </w:tc>
        <w:tc>
          <w:tcPr>
            <w:tcW w:w="789" w:type="pct"/>
            <w:shd w:val="clear" w:color="auto" w:fill="auto"/>
            <w:vAlign w:val="center"/>
          </w:tcPr>
          <w:p w14:paraId="659C7428"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w:t>
            </w:r>
          </w:p>
        </w:tc>
        <w:tc>
          <w:tcPr>
            <w:tcW w:w="820" w:type="pct"/>
            <w:tcBorders>
              <w:top w:val="single" w:sz="4" w:space="0" w:color="auto"/>
              <w:left w:val="nil"/>
              <w:bottom w:val="single" w:sz="4" w:space="0" w:color="auto"/>
              <w:right w:val="single" w:sz="4" w:space="0" w:color="auto"/>
            </w:tcBorders>
            <w:shd w:val="clear" w:color="auto" w:fill="auto"/>
            <w:vAlign w:val="center"/>
          </w:tcPr>
          <w:p w14:paraId="3E212176"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hAnsi="Times New Roman"/>
                <w:sz w:val="24"/>
                <w:szCs w:val="24"/>
              </w:rPr>
              <w:t>0,025</w:t>
            </w:r>
          </w:p>
        </w:tc>
        <w:tc>
          <w:tcPr>
            <w:tcW w:w="703" w:type="pct"/>
            <w:tcBorders>
              <w:top w:val="nil"/>
              <w:left w:val="nil"/>
              <w:bottom w:val="single" w:sz="4" w:space="0" w:color="auto"/>
              <w:right w:val="single" w:sz="4" w:space="0" w:color="auto"/>
            </w:tcBorders>
            <w:shd w:val="clear" w:color="auto" w:fill="auto"/>
            <w:vAlign w:val="center"/>
          </w:tcPr>
          <w:p w14:paraId="180D7A2C"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hAnsi="Times New Roman"/>
                <w:sz w:val="24"/>
                <w:szCs w:val="24"/>
              </w:rPr>
              <w:t>0,025</w:t>
            </w:r>
          </w:p>
        </w:tc>
      </w:tr>
      <w:tr w:rsidR="0025119A" w:rsidRPr="009678B6" w14:paraId="2F60FA19" w14:textId="77777777" w:rsidTr="00617279">
        <w:trPr>
          <w:trHeight w:val="170"/>
        </w:trPr>
        <w:tc>
          <w:tcPr>
            <w:tcW w:w="410" w:type="pct"/>
            <w:vMerge w:val="restart"/>
            <w:shd w:val="clear" w:color="auto" w:fill="auto"/>
            <w:vAlign w:val="center"/>
          </w:tcPr>
          <w:p w14:paraId="28D875D4" w14:textId="252CEEEC"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1.2.</w:t>
            </w:r>
            <w:r w:rsidR="00B95765">
              <w:rPr>
                <w:rFonts w:ascii="Times New Roman" w:eastAsia="Times New Roman" w:hAnsi="Times New Roman"/>
                <w:sz w:val="24"/>
                <w:szCs w:val="24"/>
                <w:lang w:eastAsia="ru-RU"/>
              </w:rPr>
              <w:t>8</w:t>
            </w:r>
          </w:p>
        </w:tc>
        <w:tc>
          <w:tcPr>
            <w:tcW w:w="2278" w:type="pct"/>
            <w:vMerge w:val="restart"/>
            <w:tcBorders>
              <w:top w:val="nil"/>
              <w:left w:val="single" w:sz="4" w:space="0" w:color="auto"/>
              <w:bottom w:val="single" w:sz="4" w:space="0" w:color="000000"/>
              <w:right w:val="single" w:sz="4" w:space="0" w:color="auto"/>
            </w:tcBorders>
            <w:shd w:val="clear" w:color="auto" w:fill="auto"/>
            <w:vAlign w:val="center"/>
          </w:tcPr>
          <w:p w14:paraId="132D00EA" w14:textId="77777777" w:rsidR="00BC7962" w:rsidRPr="009678B6" w:rsidRDefault="00BC7962" w:rsidP="00617279">
            <w:pPr>
              <w:spacing w:after="0" w:line="240" w:lineRule="auto"/>
              <w:rPr>
                <w:rFonts w:ascii="Times New Roman" w:hAnsi="Times New Roman"/>
                <w:sz w:val="24"/>
                <w:szCs w:val="24"/>
              </w:rPr>
            </w:pPr>
            <w:r w:rsidRPr="009678B6">
              <w:rPr>
                <w:rFonts w:ascii="Times New Roman" w:eastAsia="Times New Roman" w:hAnsi="Times New Roman"/>
                <w:sz w:val="24"/>
                <w:szCs w:val="24"/>
                <w:lang w:eastAsia="ru-RU"/>
              </w:rPr>
              <w:t>Зона сельскохозяйственного использования</w:t>
            </w:r>
          </w:p>
        </w:tc>
        <w:tc>
          <w:tcPr>
            <w:tcW w:w="789" w:type="pct"/>
            <w:shd w:val="clear" w:color="auto" w:fill="auto"/>
            <w:vAlign w:val="center"/>
          </w:tcPr>
          <w:p w14:paraId="4088BBA4"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га</w:t>
            </w:r>
          </w:p>
        </w:tc>
        <w:tc>
          <w:tcPr>
            <w:tcW w:w="820" w:type="pct"/>
            <w:tcBorders>
              <w:top w:val="single" w:sz="4" w:space="0" w:color="auto"/>
              <w:left w:val="nil"/>
              <w:bottom w:val="single" w:sz="4" w:space="0" w:color="auto"/>
              <w:right w:val="nil"/>
            </w:tcBorders>
            <w:shd w:val="clear" w:color="auto" w:fill="auto"/>
            <w:vAlign w:val="center"/>
          </w:tcPr>
          <w:p w14:paraId="589369FA" w14:textId="3CF85DC2" w:rsidR="00BC7962" w:rsidRPr="009678B6" w:rsidRDefault="00B95765" w:rsidP="00617279">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31154,03</w:t>
            </w:r>
          </w:p>
        </w:tc>
        <w:tc>
          <w:tcPr>
            <w:tcW w:w="703" w:type="pct"/>
            <w:tcBorders>
              <w:top w:val="nil"/>
              <w:left w:val="single" w:sz="4" w:space="0" w:color="auto"/>
              <w:bottom w:val="single" w:sz="4" w:space="0" w:color="auto"/>
              <w:right w:val="single" w:sz="4" w:space="0" w:color="auto"/>
            </w:tcBorders>
            <w:shd w:val="clear" w:color="auto" w:fill="auto"/>
            <w:vAlign w:val="center"/>
          </w:tcPr>
          <w:p w14:paraId="2A558F23" w14:textId="0B9D3A3B" w:rsidR="00BC7962" w:rsidRPr="009678B6" w:rsidRDefault="00B95765" w:rsidP="00617279">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31154,03</w:t>
            </w:r>
          </w:p>
        </w:tc>
      </w:tr>
      <w:tr w:rsidR="0025119A" w:rsidRPr="009678B6" w14:paraId="4893A520" w14:textId="77777777" w:rsidTr="00617279">
        <w:trPr>
          <w:trHeight w:val="170"/>
        </w:trPr>
        <w:tc>
          <w:tcPr>
            <w:tcW w:w="410" w:type="pct"/>
            <w:vMerge/>
            <w:shd w:val="clear" w:color="auto" w:fill="auto"/>
            <w:vAlign w:val="center"/>
          </w:tcPr>
          <w:p w14:paraId="36675664"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p>
        </w:tc>
        <w:tc>
          <w:tcPr>
            <w:tcW w:w="2278" w:type="pct"/>
            <w:vMerge/>
            <w:tcBorders>
              <w:top w:val="nil"/>
              <w:left w:val="single" w:sz="4" w:space="0" w:color="auto"/>
              <w:bottom w:val="single" w:sz="4" w:space="0" w:color="000000"/>
              <w:right w:val="single" w:sz="4" w:space="0" w:color="auto"/>
            </w:tcBorders>
            <w:vAlign w:val="center"/>
          </w:tcPr>
          <w:p w14:paraId="356A14D8" w14:textId="77777777" w:rsidR="00BC7962" w:rsidRPr="009678B6" w:rsidRDefault="00BC7962" w:rsidP="00617279">
            <w:pPr>
              <w:spacing w:after="0" w:line="240" w:lineRule="auto"/>
              <w:rPr>
                <w:rFonts w:ascii="Times New Roman" w:hAnsi="Times New Roman"/>
                <w:sz w:val="24"/>
                <w:szCs w:val="24"/>
              </w:rPr>
            </w:pPr>
          </w:p>
        </w:tc>
        <w:tc>
          <w:tcPr>
            <w:tcW w:w="789" w:type="pct"/>
            <w:shd w:val="clear" w:color="auto" w:fill="auto"/>
            <w:vAlign w:val="center"/>
          </w:tcPr>
          <w:p w14:paraId="41AE6621"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w:t>
            </w:r>
          </w:p>
        </w:tc>
        <w:tc>
          <w:tcPr>
            <w:tcW w:w="820" w:type="pct"/>
            <w:tcBorders>
              <w:top w:val="single" w:sz="4" w:space="0" w:color="auto"/>
              <w:left w:val="nil"/>
              <w:bottom w:val="single" w:sz="4" w:space="0" w:color="auto"/>
              <w:right w:val="single" w:sz="4" w:space="0" w:color="auto"/>
            </w:tcBorders>
            <w:shd w:val="clear" w:color="auto" w:fill="auto"/>
            <w:vAlign w:val="center"/>
          </w:tcPr>
          <w:p w14:paraId="5A90DAA6" w14:textId="2B1F2691"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hAnsi="Times New Roman"/>
                <w:sz w:val="24"/>
                <w:szCs w:val="24"/>
              </w:rPr>
              <w:t>40,8</w:t>
            </w:r>
            <w:r w:rsidR="00B95765">
              <w:rPr>
                <w:rFonts w:ascii="Times New Roman" w:hAnsi="Times New Roman"/>
                <w:sz w:val="24"/>
                <w:szCs w:val="24"/>
              </w:rPr>
              <w:t>05</w:t>
            </w:r>
          </w:p>
        </w:tc>
        <w:tc>
          <w:tcPr>
            <w:tcW w:w="703" w:type="pct"/>
            <w:tcBorders>
              <w:top w:val="nil"/>
              <w:left w:val="nil"/>
              <w:bottom w:val="single" w:sz="4" w:space="0" w:color="auto"/>
              <w:right w:val="single" w:sz="4" w:space="0" w:color="auto"/>
            </w:tcBorders>
            <w:shd w:val="clear" w:color="auto" w:fill="auto"/>
            <w:vAlign w:val="center"/>
          </w:tcPr>
          <w:p w14:paraId="02210A45" w14:textId="2433AE32"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hAnsi="Times New Roman"/>
                <w:sz w:val="24"/>
                <w:szCs w:val="24"/>
              </w:rPr>
              <w:t>40,8</w:t>
            </w:r>
            <w:r w:rsidR="00B95765">
              <w:rPr>
                <w:rFonts w:ascii="Times New Roman" w:hAnsi="Times New Roman"/>
                <w:sz w:val="24"/>
                <w:szCs w:val="24"/>
              </w:rPr>
              <w:t>05</w:t>
            </w:r>
          </w:p>
        </w:tc>
      </w:tr>
      <w:tr w:rsidR="0025119A" w:rsidRPr="009678B6" w14:paraId="0082C8D0" w14:textId="77777777" w:rsidTr="00617279">
        <w:trPr>
          <w:trHeight w:val="170"/>
        </w:trPr>
        <w:tc>
          <w:tcPr>
            <w:tcW w:w="410" w:type="pct"/>
            <w:vMerge w:val="restart"/>
            <w:shd w:val="clear" w:color="auto" w:fill="auto"/>
            <w:vAlign w:val="center"/>
          </w:tcPr>
          <w:p w14:paraId="63328EF9" w14:textId="0DA06230"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1.2.</w:t>
            </w:r>
            <w:r w:rsidR="00B95765">
              <w:rPr>
                <w:rFonts w:ascii="Times New Roman" w:eastAsia="Times New Roman" w:hAnsi="Times New Roman"/>
                <w:sz w:val="24"/>
                <w:szCs w:val="24"/>
                <w:lang w:eastAsia="ru-RU"/>
              </w:rPr>
              <w:t>9</w:t>
            </w:r>
          </w:p>
        </w:tc>
        <w:tc>
          <w:tcPr>
            <w:tcW w:w="2278" w:type="pct"/>
            <w:vMerge w:val="restart"/>
            <w:tcBorders>
              <w:top w:val="nil"/>
              <w:left w:val="single" w:sz="4" w:space="0" w:color="auto"/>
              <w:bottom w:val="single" w:sz="4" w:space="0" w:color="000000"/>
              <w:right w:val="single" w:sz="4" w:space="0" w:color="auto"/>
            </w:tcBorders>
            <w:shd w:val="clear" w:color="auto" w:fill="auto"/>
            <w:vAlign w:val="center"/>
          </w:tcPr>
          <w:p w14:paraId="25A3C8D7" w14:textId="77777777" w:rsidR="00BC7962" w:rsidRPr="009678B6" w:rsidRDefault="00BC7962" w:rsidP="00617279">
            <w:pPr>
              <w:spacing w:after="0" w:line="240" w:lineRule="auto"/>
              <w:rPr>
                <w:rFonts w:ascii="Times New Roman" w:hAnsi="Times New Roman"/>
                <w:sz w:val="24"/>
                <w:szCs w:val="24"/>
              </w:rPr>
            </w:pPr>
            <w:r w:rsidRPr="009678B6">
              <w:rPr>
                <w:rFonts w:ascii="Times New Roman" w:eastAsia="Times New Roman" w:hAnsi="Times New Roman"/>
                <w:sz w:val="24"/>
                <w:szCs w:val="24"/>
                <w:lang w:eastAsia="ru-RU"/>
              </w:rPr>
              <w:t>Производственная зона сельскохозяйственных предприятий</w:t>
            </w:r>
          </w:p>
        </w:tc>
        <w:tc>
          <w:tcPr>
            <w:tcW w:w="789" w:type="pct"/>
            <w:shd w:val="clear" w:color="auto" w:fill="auto"/>
          </w:tcPr>
          <w:p w14:paraId="175CA68A" w14:textId="77777777" w:rsidR="00BC7962" w:rsidRPr="009678B6" w:rsidRDefault="00BC7962" w:rsidP="00617279">
            <w:pPr>
              <w:keepNext/>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га</w:t>
            </w:r>
          </w:p>
        </w:tc>
        <w:tc>
          <w:tcPr>
            <w:tcW w:w="820" w:type="pct"/>
            <w:tcBorders>
              <w:top w:val="single" w:sz="4" w:space="0" w:color="auto"/>
              <w:left w:val="nil"/>
              <w:bottom w:val="single" w:sz="4" w:space="0" w:color="auto"/>
              <w:right w:val="nil"/>
            </w:tcBorders>
            <w:shd w:val="clear" w:color="auto" w:fill="auto"/>
            <w:vAlign w:val="center"/>
          </w:tcPr>
          <w:p w14:paraId="586DCC15"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116,55</w:t>
            </w:r>
          </w:p>
        </w:tc>
        <w:tc>
          <w:tcPr>
            <w:tcW w:w="703" w:type="pct"/>
            <w:tcBorders>
              <w:top w:val="nil"/>
              <w:left w:val="single" w:sz="4" w:space="0" w:color="auto"/>
              <w:bottom w:val="single" w:sz="4" w:space="0" w:color="auto"/>
              <w:right w:val="single" w:sz="4" w:space="0" w:color="auto"/>
            </w:tcBorders>
            <w:shd w:val="clear" w:color="auto" w:fill="auto"/>
            <w:vAlign w:val="center"/>
          </w:tcPr>
          <w:p w14:paraId="073B1434"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116,55</w:t>
            </w:r>
          </w:p>
        </w:tc>
      </w:tr>
      <w:tr w:rsidR="0025119A" w:rsidRPr="009678B6" w14:paraId="6C9677C4" w14:textId="77777777" w:rsidTr="00617279">
        <w:trPr>
          <w:trHeight w:val="170"/>
        </w:trPr>
        <w:tc>
          <w:tcPr>
            <w:tcW w:w="410" w:type="pct"/>
            <w:vMerge/>
            <w:shd w:val="clear" w:color="auto" w:fill="auto"/>
            <w:vAlign w:val="center"/>
          </w:tcPr>
          <w:p w14:paraId="345E96B3"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p>
        </w:tc>
        <w:tc>
          <w:tcPr>
            <w:tcW w:w="2278" w:type="pct"/>
            <w:vMerge/>
            <w:tcBorders>
              <w:top w:val="nil"/>
              <w:left w:val="single" w:sz="4" w:space="0" w:color="auto"/>
              <w:bottom w:val="single" w:sz="4" w:space="0" w:color="000000"/>
              <w:right w:val="single" w:sz="4" w:space="0" w:color="auto"/>
            </w:tcBorders>
            <w:vAlign w:val="center"/>
          </w:tcPr>
          <w:p w14:paraId="2BC82147" w14:textId="77777777" w:rsidR="00BC7962" w:rsidRPr="009678B6" w:rsidRDefault="00BC7962" w:rsidP="00617279">
            <w:pPr>
              <w:spacing w:after="0" w:line="240" w:lineRule="auto"/>
              <w:rPr>
                <w:rFonts w:ascii="Times New Roman" w:hAnsi="Times New Roman"/>
                <w:sz w:val="24"/>
                <w:szCs w:val="24"/>
              </w:rPr>
            </w:pPr>
          </w:p>
        </w:tc>
        <w:tc>
          <w:tcPr>
            <w:tcW w:w="789" w:type="pct"/>
            <w:shd w:val="clear" w:color="auto" w:fill="auto"/>
          </w:tcPr>
          <w:p w14:paraId="37B17460" w14:textId="77777777" w:rsidR="00BC7962" w:rsidRPr="009678B6" w:rsidRDefault="00BC7962" w:rsidP="00617279">
            <w:pPr>
              <w:keepNext/>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w:t>
            </w:r>
          </w:p>
        </w:tc>
        <w:tc>
          <w:tcPr>
            <w:tcW w:w="820" w:type="pct"/>
            <w:tcBorders>
              <w:top w:val="single" w:sz="4" w:space="0" w:color="auto"/>
              <w:left w:val="nil"/>
              <w:bottom w:val="single" w:sz="4" w:space="0" w:color="auto"/>
              <w:right w:val="single" w:sz="4" w:space="0" w:color="auto"/>
            </w:tcBorders>
            <w:shd w:val="clear" w:color="auto" w:fill="auto"/>
            <w:vAlign w:val="center"/>
          </w:tcPr>
          <w:p w14:paraId="2DCA6553"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hAnsi="Times New Roman"/>
                <w:sz w:val="24"/>
                <w:szCs w:val="24"/>
              </w:rPr>
              <w:t>0,153</w:t>
            </w:r>
          </w:p>
        </w:tc>
        <w:tc>
          <w:tcPr>
            <w:tcW w:w="703" w:type="pct"/>
            <w:tcBorders>
              <w:top w:val="nil"/>
              <w:left w:val="nil"/>
              <w:bottom w:val="single" w:sz="4" w:space="0" w:color="auto"/>
              <w:right w:val="single" w:sz="4" w:space="0" w:color="auto"/>
            </w:tcBorders>
            <w:shd w:val="clear" w:color="auto" w:fill="auto"/>
            <w:vAlign w:val="center"/>
          </w:tcPr>
          <w:p w14:paraId="489DE63C"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hAnsi="Times New Roman"/>
                <w:sz w:val="24"/>
                <w:szCs w:val="24"/>
              </w:rPr>
              <w:t>0,153</w:t>
            </w:r>
          </w:p>
        </w:tc>
      </w:tr>
      <w:tr w:rsidR="0025119A" w:rsidRPr="009678B6" w14:paraId="0466EA6B" w14:textId="77777777" w:rsidTr="00617279">
        <w:trPr>
          <w:trHeight w:val="170"/>
        </w:trPr>
        <w:tc>
          <w:tcPr>
            <w:tcW w:w="410" w:type="pct"/>
            <w:vMerge w:val="restart"/>
            <w:shd w:val="clear" w:color="auto" w:fill="auto"/>
            <w:vAlign w:val="center"/>
          </w:tcPr>
          <w:p w14:paraId="637D9097" w14:textId="48953371"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1.2.</w:t>
            </w:r>
            <w:r w:rsidR="00B95765">
              <w:rPr>
                <w:rFonts w:ascii="Times New Roman" w:eastAsia="Times New Roman" w:hAnsi="Times New Roman"/>
                <w:sz w:val="24"/>
                <w:szCs w:val="24"/>
                <w:lang w:eastAsia="ru-RU"/>
              </w:rPr>
              <w:t>10</w:t>
            </w:r>
          </w:p>
        </w:tc>
        <w:tc>
          <w:tcPr>
            <w:tcW w:w="2278" w:type="pct"/>
            <w:vMerge w:val="restart"/>
            <w:tcBorders>
              <w:top w:val="nil"/>
              <w:left w:val="single" w:sz="4" w:space="0" w:color="auto"/>
              <w:bottom w:val="single" w:sz="4" w:space="0" w:color="000000"/>
              <w:right w:val="single" w:sz="4" w:space="0" w:color="auto"/>
            </w:tcBorders>
            <w:shd w:val="clear" w:color="auto" w:fill="auto"/>
            <w:vAlign w:val="center"/>
          </w:tcPr>
          <w:p w14:paraId="6320CA65" w14:textId="77777777" w:rsidR="00BC7962" w:rsidRPr="009678B6" w:rsidRDefault="00BC7962" w:rsidP="00617279">
            <w:pPr>
              <w:spacing w:after="0" w:line="240" w:lineRule="auto"/>
              <w:rPr>
                <w:rFonts w:ascii="Times New Roman" w:hAnsi="Times New Roman"/>
                <w:sz w:val="24"/>
                <w:szCs w:val="24"/>
              </w:rPr>
            </w:pPr>
            <w:r w:rsidRPr="009678B6">
              <w:rPr>
                <w:rFonts w:ascii="Times New Roman" w:eastAsia="Times New Roman" w:hAnsi="Times New Roman"/>
                <w:sz w:val="24"/>
                <w:szCs w:val="24"/>
                <w:lang w:eastAsia="ru-RU"/>
              </w:rPr>
              <w:t>Зона рекреационного назначения</w:t>
            </w:r>
          </w:p>
        </w:tc>
        <w:tc>
          <w:tcPr>
            <w:tcW w:w="789" w:type="pct"/>
            <w:shd w:val="clear" w:color="auto" w:fill="auto"/>
            <w:vAlign w:val="center"/>
          </w:tcPr>
          <w:p w14:paraId="7C0160DA"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га</w:t>
            </w:r>
          </w:p>
        </w:tc>
        <w:tc>
          <w:tcPr>
            <w:tcW w:w="820" w:type="pct"/>
            <w:tcBorders>
              <w:top w:val="single" w:sz="4" w:space="0" w:color="auto"/>
              <w:left w:val="nil"/>
              <w:bottom w:val="single" w:sz="4" w:space="0" w:color="auto"/>
              <w:right w:val="nil"/>
            </w:tcBorders>
            <w:shd w:val="clear" w:color="auto" w:fill="auto"/>
            <w:vAlign w:val="center"/>
          </w:tcPr>
          <w:p w14:paraId="5BED7511"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27,38</w:t>
            </w:r>
          </w:p>
        </w:tc>
        <w:tc>
          <w:tcPr>
            <w:tcW w:w="703" w:type="pct"/>
            <w:tcBorders>
              <w:top w:val="nil"/>
              <w:left w:val="single" w:sz="4" w:space="0" w:color="auto"/>
              <w:bottom w:val="single" w:sz="4" w:space="0" w:color="auto"/>
              <w:right w:val="single" w:sz="4" w:space="0" w:color="auto"/>
            </w:tcBorders>
            <w:shd w:val="clear" w:color="auto" w:fill="auto"/>
            <w:vAlign w:val="center"/>
          </w:tcPr>
          <w:p w14:paraId="3FB10057"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27,38</w:t>
            </w:r>
          </w:p>
        </w:tc>
      </w:tr>
      <w:tr w:rsidR="0025119A" w:rsidRPr="009678B6" w14:paraId="72084D25" w14:textId="77777777" w:rsidTr="00617279">
        <w:trPr>
          <w:trHeight w:val="170"/>
        </w:trPr>
        <w:tc>
          <w:tcPr>
            <w:tcW w:w="410" w:type="pct"/>
            <w:vMerge/>
            <w:shd w:val="clear" w:color="auto" w:fill="auto"/>
            <w:vAlign w:val="center"/>
          </w:tcPr>
          <w:p w14:paraId="7B3BB20E"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p>
        </w:tc>
        <w:tc>
          <w:tcPr>
            <w:tcW w:w="2278" w:type="pct"/>
            <w:vMerge/>
            <w:tcBorders>
              <w:top w:val="nil"/>
              <w:left w:val="single" w:sz="4" w:space="0" w:color="auto"/>
              <w:bottom w:val="single" w:sz="4" w:space="0" w:color="000000"/>
              <w:right w:val="single" w:sz="4" w:space="0" w:color="auto"/>
            </w:tcBorders>
            <w:vAlign w:val="center"/>
          </w:tcPr>
          <w:p w14:paraId="3C2AC337" w14:textId="77777777" w:rsidR="00BC7962" w:rsidRPr="009678B6" w:rsidRDefault="00BC7962" w:rsidP="00617279">
            <w:pPr>
              <w:spacing w:after="0" w:line="240" w:lineRule="auto"/>
              <w:rPr>
                <w:rFonts w:ascii="Times New Roman" w:hAnsi="Times New Roman"/>
                <w:sz w:val="24"/>
                <w:szCs w:val="24"/>
              </w:rPr>
            </w:pPr>
          </w:p>
        </w:tc>
        <w:tc>
          <w:tcPr>
            <w:tcW w:w="789" w:type="pct"/>
            <w:shd w:val="clear" w:color="auto" w:fill="auto"/>
            <w:vAlign w:val="center"/>
          </w:tcPr>
          <w:p w14:paraId="4F8FDFD5"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w:t>
            </w:r>
          </w:p>
        </w:tc>
        <w:tc>
          <w:tcPr>
            <w:tcW w:w="820" w:type="pct"/>
            <w:tcBorders>
              <w:top w:val="single" w:sz="4" w:space="0" w:color="auto"/>
              <w:left w:val="nil"/>
              <w:bottom w:val="single" w:sz="4" w:space="0" w:color="auto"/>
              <w:right w:val="single" w:sz="4" w:space="0" w:color="auto"/>
            </w:tcBorders>
            <w:shd w:val="clear" w:color="auto" w:fill="auto"/>
            <w:vAlign w:val="center"/>
          </w:tcPr>
          <w:p w14:paraId="5D8AD9D3"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hAnsi="Times New Roman"/>
                <w:sz w:val="24"/>
                <w:szCs w:val="24"/>
              </w:rPr>
              <w:t>0,036</w:t>
            </w:r>
          </w:p>
        </w:tc>
        <w:tc>
          <w:tcPr>
            <w:tcW w:w="703" w:type="pct"/>
            <w:tcBorders>
              <w:top w:val="nil"/>
              <w:left w:val="nil"/>
              <w:bottom w:val="single" w:sz="4" w:space="0" w:color="auto"/>
              <w:right w:val="single" w:sz="4" w:space="0" w:color="auto"/>
            </w:tcBorders>
            <w:shd w:val="clear" w:color="auto" w:fill="auto"/>
            <w:vAlign w:val="center"/>
          </w:tcPr>
          <w:p w14:paraId="32D35FA0"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hAnsi="Times New Roman"/>
                <w:sz w:val="24"/>
                <w:szCs w:val="24"/>
              </w:rPr>
              <w:t>0,036</w:t>
            </w:r>
          </w:p>
        </w:tc>
      </w:tr>
      <w:tr w:rsidR="0025119A" w:rsidRPr="009678B6" w14:paraId="22A1B981" w14:textId="77777777" w:rsidTr="00617279">
        <w:trPr>
          <w:trHeight w:val="442"/>
        </w:trPr>
        <w:tc>
          <w:tcPr>
            <w:tcW w:w="410" w:type="pct"/>
            <w:vMerge w:val="restart"/>
            <w:shd w:val="clear" w:color="auto" w:fill="auto"/>
            <w:vAlign w:val="center"/>
          </w:tcPr>
          <w:p w14:paraId="43848458" w14:textId="14093225"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1.2.1</w:t>
            </w:r>
            <w:r w:rsidR="00B95765">
              <w:rPr>
                <w:rFonts w:ascii="Times New Roman" w:eastAsia="Times New Roman" w:hAnsi="Times New Roman"/>
                <w:sz w:val="24"/>
                <w:szCs w:val="24"/>
                <w:lang w:eastAsia="ru-RU"/>
              </w:rPr>
              <w:t>1</w:t>
            </w:r>
          </w:p>
        </w:tc>
        <w:tc>
          <w:tcPr>
            <w:tcW w:w="2278" w:type="pct"/>
            <w:vMerge w:val="restart"/>
            <w:tcBorders>
              <w:top w:val="nil"/>
              <w:left w:val="single" w:sz="4" w:space="0" w:color="auto"/>
              <w:bottom w:val="single" w:sz="4" w:space="0" w:color="000000"/>
              <w:right w:val="single" w:sz="4" w:space="0" w:color="auto"/>
            </w:tcBorders>
            <w:shd w:val="clear" w:color="auto" w:fill="auto"/>
            <w:vAlign w:val="center"/>
          </w:tcPr>
          <w:p w14:paraId="4DD60034" w14:textId="77777777" w:rsidR="00BC7962" w:rsidRPr="009678B6" w:rsidRDefault="00BC7962" w:rsidP="00617279">
            <w:pPr>
              <w:spacing w:after="0" w:line="240" w:lineRule="auto"/>
              <w:rPr>
                <w:rFonts w:ascii="Times New Roman" w:hAnsi="Times New Roman"/>
                <w:sz w:val="24"/>
                <w:szCs w:val="24"/>
              </w:rPr>
            </w:pPr>
            <w:r w:rsidRPr="009678B6">
              <w:rPr>
                <w:rFonts w:ascii="Times New Roman" w:eastAsia="Times New Roman" w:hAnsi="Times New Roman"/>
                <w:sz w:val="24"/>
                <w:szCs w:val="24"/>
                <w:lang w:eastAsia="ru-RU"/>
              </w:rPr>
              <w:t>Зона озелененных территорий общего пользования (лесопарки, парки, сады, скверы, бульвары, городские леса)</w:t>
            </w:r>
          </w:p>
        </w:tc>
        <w:tc>
          <w:tcPr>
            <w:tcW w:w="789" w:type="pct"/>
            <w:shd w:val="clear" w:color="auto" w:fill="auto"/>
            <w:vAlign w:val="center"/>
          </w:tcPr>
          <w:p w14:paraId="25D2BBBC"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га</w:t>
            </w:r>
          </w:p>
        </w:tc>
        <w:tc>
          <w:tcPr>
            <w:tcW w:w="820" w:type="pct"/>
            <w:tcBorders>
              <w:top w:val="single" w:sz="4" w:space="0" w:color="auto"/>
              <w:left w:val="nil"/>
              <w:bottom w:val="single" w:sz="4" w:space="0" w:color="auto"/>
              <w:right w:val="nil"/>
            </w:tcBorders>
            <w:shd w:val="clear" w:color="auto" w:fill="auto"/>
            <w:vAlign w:val="center"/>
          </w:tcPr>
          <w:p w14:paraId="2078E3E8"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1,23</w:t>
            </w:r>
          </w:p>
        </w:tc>
        <w:tc>
          <w:tcPr>
            <w:tcW w:w="703" w:type="pct"/>
            <w:tcBorders>
              <w:top w:val="nil"/>
              <w:left w:val="single" w:sz="4" w:space="0" w:color="auto"/>
              <w:bottom w:val="single" w:sz="4" w:space="0" w:color="auto"/>
              <w:right w:val="single" w:sz="4" w:space="0" w:color="auto"/>
            </w:tcBorders>
            <w:shd w:val="clear" w:color="auto" w:fill="auto"/>
            <w:vAlign w:val="center"/>
          </w:tcPr>
          <w:p w14:paraId="58CBEF21"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1,23</w:t>
            </w:r>
          </w:p>
        </w:tc>
      </w:tr>
      <w:tr w:rsidR="0025119A" w:rsidRPr="009678B6" w14:paraId="7BA701EF" w14:textId="77777777" w:rsidTr="00617279">
        <w:trPr>
          <w:trHeight w:val="170"/>
        </w:trPr>
        <w:tc>
          <w:tcPr>
            <w:tcW w:w="410" w:type="pct"/>
            <w:vMerge/>
            <w:shd w:val="clear" w:color="auto" w:fill="auto"/>
            <w:vAlign w:val="center"/>
          </w:tcPr>
          <w:p w14:paraId="31564EA6"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p>
        </w:tc>
        <w:tc>
          <w:tcPr>
            <w:tcW w:w="2278" w:type="pct"/>
            <w:vMerge/>
            <w:tcBorders>
              <w:top w:val="nil"/>
              <w:left w:val="single" w:sz="4" w:space="0" w:color="auto"/>
              <w:bottom w:val="single" w:sz="4" w:space="0" w:color="000000"/>
              <w:right w:val="single" w:sz="4" w:space="0" w:color="auto"/>
            </w:tcBorders>
            <w:vAlign w:val="center"/>
          </w:tcPr>
          <w:p w14:paraId="57140667" w14:textId="77777777" w:rsidR="00BC7962" w:rsidRPr="009678B6" w:rsidRDefault="00BC7962" w:rsidP="00617279">
            <w:pPr>
              <w:spacing w:after="0" w:line="240" w:lineRule="auto"/>
              <w:rPr>
                <w:rFonts w:ascii="Times New Roman" w:hAnsi="Times New Roman"/>
                <w:sz w:val="24"/>
                <w:szCs w:val="24"/>
              </w:rPr>
            </w:pPr>
          </w:p>
        </w:tc>
        <w:tc>
          <w:tcPr>
            <w:tcW w:w="789" w:type="pct"/>
            <w:shd w:val="clear" w:color="auto" w:fill="auto"/>
            <w:vAlign w:val="center"/>
          </w:tcPr>
          <w:p w14:paraId="36467DED"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w:t>
            </w:r>
          </w:p>
        </w:tc>
        <w:tc>
          <w:tcPr>
            <w:tcW w:w="820" w:type="pct"/>
            <w:tcBorders>
              <w:top w:val="single" w:sz="4" w:space="0" w:color="auto"/>
              <w:left w:val="nil"/>
              <w:bottom w:val="single" w:sz="4" w:space="0" w:color="auto"/>
              <w:right w:val="single" w:sz="4" w:space="0" w:color="auto"/>
            </w:tcBorders>
            <w:shd w:val="clear" w:color="auto" w:fill="auto"/>
            <w:vAlign w:val="center"/>
          </w:tcPr>
          <w:p w14:paraId="4959C523"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hAnsi="Times New Roman"/>
                <w:sz w:val="24"/>
                <w:szCs w:val="24"/>
              </w:rPr>
              <w:t>0,002</w:t>
            </w:r>
          </w:p>
        </w:tc>
        <w:tc>
          <w:tcPr>
            <w:tcW w:w="703" w:type="pct"/>
            <w:tcBorders>
              <w:top w:val="nil"/>
              <w:left w:val="nil"/>
              <w:bottom w:val="single" w:sz="4" w:space="0" w:color="auto"/>
              <w:right w:val="single" w:sz="4" w:space="0" w:color="auto"/>
            </w:tcBorders>
            <w:shd w:val="clear" w:color="auto" w:fill="auto"/>
            <w:vAlign w:val="center"/>
          </w:tcPr>
          <w:p w14:paraId="13ECB9F7"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hAnsi="Times New Roman"/>
                <w:sz w:val="24"/>
                <w:szCs w:val="24"/>
              </w:rPr>
              <w:t>0,002</w:t>
            </w:r>
          </w:p>
        </w:tc>
      </w:tr>
      <w:tr w:rsidR="0025119A" w:rsidRPr="009678B6" w14:paraId="4015D637" w14:textId="77777777" w:rsidTr="00617279">
        <w:trPr>
          <w:trHeight w:val="170"/>
        </w:trPr>
        <w:tc>
          <w:tcPr>
            <w:tcW w:w="410" w:type="pct"/>
            <w:vMerge w:val="restart"/>
            <w:shd w:val="clear" w:color="auto" w:fill="auto"/>
            <w:vAlign w:val="center"/>
          </w:tcPr>
          <w:p w14:paraId="5102196C" w14:textId="7C9F0914"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1.2.1</w:t>
            </w:r>
            <w:r w:rsidR="00B95765">
              <w:rPr>
                <w:rFonts w:ascii="Times New Roman" w:eastAsia="Times New Roman" w:hAnsi="Times New Roman"/>
                <w:sz w:val="24"/>
                <w:szCs w:val="24"/>
                <w:lang w:eastAsia="ru-RU"/>
              </w:rPr>
              <w:t>2</w:t>
            </w:r>
          </w:p>
        </w:tc>
        <w:tc>
          <w:tcPr>
            <w:tcW w:w="2278" w:type="pct"/>
            <w:vMerge w:val="restart"/>
            <w:tcBorders>
              <w:top w:val="nil"/>
              <w:left w:val="single" w:sz="4" w:space="0" w:color="auto"/>
              <w:bottom w:val="single" w:sz="4" w:space="0" w:color="000000"/>
              <w:right w:val="single" w:sz="4" w:space="0" w:color="auto"/>
            </w:tcBorders>
            <w:shd w:val="clear" w:color="auto" w:fill="auto"/>
            <w:vAlign w:val="center"/>
          </w:tcPr>
          <w:p w14:paraId="589617C7" w14:textId="77777777" w:rsidR="00BC7962" w:rsidRPr="009678B6" w:rsidRDefault="00BC7962" w:rsidP="00617279">
            <w:pPr>
              <w:spacing w:after="0" w:line="240" w:lineRule="auto"/>
              <w:rPr>
                <w:rFonts w:ascii="Times New Roman" w:hAnsi="Times New Roman"/>
                <w:sz w:val="24"/>
                <w:szCs w:val="24"/>
              </w:rPr>
            </w:pPr>
            <w:r w:rsidRPr="009678B6">
              <w:rPr>
                <w:rFonts w:ascii="Times New Roman" w:eastAsia="Times New Roman" w:hAnsi="Times New Roman"/>
                <w:sz w:val="24"/>
                <w:szCs w:val="24"/>
                <w:lang w:eastAsia="ru-RU"/>
              </w:rPr>
              <w:t>Зона лесов</w:t>
            </w:r>
          </w:p>
        </w:tc>
        <w:tc>
          <w:tcPr>
            <w:tcW w:w="789" w:type="pct"/>
            <w:shd w:val="clear" w:color="auto" w:fill="auto"/>
          </w:tcPr>
          <w:p w14:paraId="111B1B71" w14:textId="77777777" w:rsidR="00BC7962" w:rsidRPr="009678B6" w:rsidRDefault="00BC7962" w:rsidP="00617279">
            <w:pPr>
              <w:keepNext/>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га</w:t>
            </w:r>
          </w:p>
        </w:tc>
        <w:tc>
          <w:tcPr>
            <w:tcW w:w="820" w:type="pct"/>
            <w:tcBorders>
              <w:top w:val="single" w:sz="4" w:space="0" w:color="auto"/>
              <w:left w:val="nil"/>
              <w:bottom w:val="single" w:sz="4" w:space="0" w:color="auto"/>
              <w:right w:val="nil"/>
            </w:tcBorders>
            <w:shd w:val="clear" w:color="auto" w:fill="auto"/>
            <w:vAlign w:val="center"/>
          </w:tcPr>
          <w:p w14:paraId="57F871FA"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6206,42</w:t>
            </w:r>
          </w:p>
        </w:tc>
        <w:tc>
          <w:tcPr>
            <w:tcW w:w="703" w:type="pct"/>
            <w:tcBorders>
              <w:top w:val="nil"/>
              <w:left w:val="single" w:sz="4" w:space="0" w:color="auto"/>
              <w:bottom w:val="single" w:sz="4" w:space="0" w:color="auto"/>
              <w:right w:val="single" w:sz="4" w:space="0" w:color="auto"/>
            </w:tcBorders>
            <w:shd w:val="clear" w:color="auto" w:fill="auto"/>
            <w:vAlign w:val="center"/>
          </w:tcPr>
          <w:p w14:paraId="713958F0"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6206,42</w:t>
            </w:r>
          </w:p>
        </w:tc>
      </w:tr>
      <w:tr w:rsidR="0025119A" w:rsidRPr="009678B6" w14:paraId="0C96B806" w14:textId="77777777" w:rsidTr="00617279">
        <w:trPr>
          <w:trHeight w:val="170"/>
        </w:trPr>
        <w:tc>
          <w:tcPr>
            <w:tcW w:w="410" w:type="pct"/>
            <w:vMerge/>
            <w:shd w:val="clear" w:color="auto" w:fill="auto"/>
            <w:vAlign w:val="center"/>
          </w:tcPr>
          <w:p w14:paraId="20C7CC88"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p>
        </w:tc>
        <w:tc>
          <w:tcPr>
            <w:tcW w:w="2278" w:type="pct"/>
            <w:vMerge/>
            <w:tcBorders>
              <w:top w:val="nil"/>
              <w:left w:val="single" w:sz="4" w:space="0" w:color="auto"/>
              <w:bottom w:val="single" w:sz="4" w:space="0" w:color="000000"/>
              <w:right w:val="single" w:sz="4" w:space="0" w:color="auto"/>
            </w:tcBorders>
            <w:vAlign w:val="center"/>
          </w:tcPr>
          <w:p w14:paraId="2BFE3B00" w14:textId="77777777" w:rsidR="00BC7962" w:rsidRPr="009678B6" w:rsidRDefault="00BC7962" w:rsidP="00617279">
            <w:pPr>
              <w:spacing w:after="0" w:line="240" w:lineRule="auto"/>
              <w:rPr>
                <w:rFonts w:ascii="Times New Roman" w:hAnsi="Times New Roman"/>
                <w:sz w:val="24"/>
                <w:szCs w:val="24"/>
              </w:rPr>
            </w:pPr>
          </w:p>
        </w:tc>
        <w:tc>
          <w:tcPr>
            <w:tcW w:w="789" w:type="pct"/>
            <w:shd w:val="clear" w:color="auto" w:fill="auto"/>
          </w:tcPr>
          <w:p w14:paraId="532A2E50" w14:textId="77777777" w:rsidR="00BC7962" w:rsidRPr="009678B6" w:rsidRDefault="00BC7962" w:rsidP="00617279">
            <w:pPr>
              <w:keepNext/>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w:t>
            </w:r>
          </w:p>
        </w:tc>
        <w:tc>
          <w:tcPr>
            <w:tcW w:w="820" w:type="pct"/>
            <w:tcBorders>
              <w:top w:val="single" w:sz="4" w:space="0" w:color="auto"/>
              <w:left w:val="nil"/>
              <w:bottom w:val="single" w:sz="4" w:space="0" w:color="auto"/>
              <w:right w:val="single" w:sz="4" w:space="0" w:color="auto"/>
            </w:tcBorders>
            <w:shd w:val="clear" w:color="auto" w:fill="auto"/>
            <w:vAlign w:val="center"/>
          </w:tcPr>
          <w:p w14:paraId="143F9F90"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hAnsi="Times New Roman"/>
                <w:sz w:val="24"/>
                <w:szCs w:val="24"/>
              </w:rPr>
              <w:t>8,129</w:t>
            </w:r>
          </w:p>
        </w:tc>
        <w:tc>
          <w:tcPr>
            <w:tcW w:w="703" w:type="pct"/>
            <w:tcBorders>
              <w:top w:val="nil"/>
              <w:left w:val="nil"/>
              <w:bottom w:val="single" w:sz="4" w:space="0" w:color="auto"/>
              <w:right w:val="single" w:sz="4" w:space="0" w:color="auto"/>
            </w:tcBorders>
            <w:shd w:val="clear" w:color="auto" w:fill="auto"/>
            <w:vAlign w:val="center"/>
          </w:tcPr>
          <w:p w14:paraId="67D90B63"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hAnsi="Times New Roman"/>
                <w:sz w:val="24"/>
                <w:szCs w:val="24"/>
              </w:rPr>
              <w:t>8,129</w:t>
            </w:r>
          </w:p>
        </w:tc>
      </w:tr>
      <w:tr w:rsidR="0025119A" w:rsidRPr="009678B6" w14:paraId="708FCD5C" w14:textId="77777777" w:rsidTr="00617279">
        <w:trPr>
          <w:trHeight w:val="170"/>
        </w:trPr>
        <w:tc>
          <w:tcPr>
            <w:tcW w:w="410" w:type="pct"/>
            <w:vMerge w:val="restart"/>
            <w:shd w:val="clear" w:color="auto" w:fill="auto"/>
            <w:vAlign w:val="center"/>
          </w:tcPr>
          <w:p w14:paraId="0D1E769B" w14:textId="481DAEFF"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1.2.1</w:t>
            </w:r>
            <w:r w:rsidR="00B95765">
              <w:rPr>
                <w:rFonts w:ascii="Times New Roman" w:eastAsia="Times New Roman" w:hAnsi="Times New Roman"/>
                <w:sz w:val="24"/>
                <w:szCs w:val="24"/>
                <w:lang w:eastAsia="ru-RU"/>
              </w:rPr>
              <w:t>3</w:t>
            </w:r>
          </w:p>
        </w:tc>
        <w:tc>
          <w:tcPr>
            <w:tcW w:w="2278" w:type="pct"/>
            <w:vMerge w:val="restart"/>
            <w:tcBorders>
              <w:top w:val="nil"/>
              <w:left w:val="single" w:sz="4" w:space="0" w:color="auto"/>
              <w:right w:val="single" w:sz="4" w:space="0" w:color="auto"/>
            </w:tcBorders>
            <w:vAlign w:val="center"/>
          </w:tcPr>
          <w:p w14:paraId="64B8C32A" w14:textId="77777777" w:rsidR="00BC7962" w:rsidRPr="009678B6" w:rsidRDefault="00BC7962" w:rsidP="00617279">
            <w:pPr>
              <w:spacing w:after="0" w:line="240" w:lineRule="auto"/>
              <w:rPr>
                <w:rFonts w:ascii="Times New Roman" w:hAnsi="Times New Roman"/>
                <w:sz w:val="24"/>
                <w:szCs w:val="24"/>
              </w:rPr>
            </w:pPr>
            <w:r w:rsidRPr="009678B6">
              <w:rPr>
                <w:rFonts w:ascii="Times New Roman" w:eastAsia="Times New Roman" w:hAnsi="Times New Roman"/>
                <w:sz w:val="24"/>
                <w:szCs w:val="24"/>
                <w:lang w:eastAsia="ru-RU"/>
              </w:rPr>
              <w:t>Зона режимных территорий</w:t>
            </w:r>
          </w:p>
        </w:tc>
        <w:tc>
          <w:tcPr>
            <w:tcW w:w="789" w:type="pct"/>
            <w:shd w:val="clear" w:color="auto" w:fill="auto"/>
          </w:tcPr>
          <w:p w14:paraId="1F241E91" w14:textId="77777777" w:rsidR="00BC7962" w:rsidRPr="009678B6" w:rsidRDefault="00BC7962" w:rsidP="00617279">
            <w:pPr>
              <w:keepNext/>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га</w:t>
            </w:r>
          </w:p>
        </w:tc>
        <w:tc>
          <w:tcPr>
            <w:tcW w:w="820" w:type="pct"/>
            <w:tcBorders>
              <w:top w:val="single" w:sz="4" w:space="0" w:color="auto"/>
              <w:left w:val="nil"/>
              <w:bottom w:val="single" w:sz="4" w:space="0" w:color="auto"/>
              <w:right w:val="single" w:sz="4" w:space="0" w:color="auto"/>
            </w:tcBorders>
            <w:shd w:val="clear" w:color="auto" w:fill="auto"/>
            <w:vAlign w:val="center"/>
          </w:tcPr>
          <w:p w14:paraId="47B56144" w14:textId="77777777" w:rsidR="00BC7962" w:rsidRPr="009678B6" w:rsidRDefault="00BC7962" w:rsidP="00617279">
            <w:pPr>
              <w:spacing w:after="0" w:line="240" w:lineRule="auto"/>
              <w:jc w:val="center"/>
              <w:rPr>
                <w:rFonts w:ascii="Times New Roman" w:hAnsi="Times New Roman"/>
                <w:sz w:val="24"/>
                <w:szCs w:val="24"/>
              </w:rPr>
            </w:pPr>
            <w:r w:rsidRPr="009678B6">
              <w:rPr>
                <w:rFonts w:ascii="Times New Roman" w:eastAsia="Times New Roman" w:hAnsi="Times New Roman"/>
                <w:sz w:val="24"/>
                <w:szCs w:val="24"/>
                <w:lang w:eastAsia="ru-RU"/>
              </w:rPr>
              <w:t>100,12</w:t>
            </w:r>
          </w:p>
        </w:tc>
        <w:tc>
          <w:tcPr>
            <w:tcW w:w="703" w:type="pct"/>
            <w:tcBorders>
              <w:top w:val="nil"/>
              <w:left w:val="nil"/>
              <w:bottom w:val="single" w:sz="4" w:space="0" w:color="auto"/>
              <w:right w:val="single" w:sz="4" w:space="0" w:color="auto"/>
            </w:tcBorders>
            <w:shd w:val="clear" w:color="auto" w:fill="auto"/>
            <w:vAlign w:val="center"/>
          </w:tcPr>
          <w:p w14:paraId="14613736" w14:textId="77777777" w:rsidR="00BC7962" w:rsidRPr="009678B6" w:rsidRDefault="00BC7962" w:rsidP="00617279">
            <w:pPr>
              <w:spacing w:after="0" w:line="240" w:lineRule="auto"/>
              <w:jc w:val="center"/>
              <w:rPr>
                <w:rFonts w:ascii="Times New Roman" w:hAnsi="Times New Roman"/>
                <w:sz w:val="24"/>
                <w:szCs w:val="24"/>
              </w:rPr>
            </w:pPr>
            <w:r w:rsidRPr="009678B6">
              <w:rPr>
                <w:rFonts w:ascii="Times New Roman" w:eastAsia="Times New Roman" w:hAnsi="Times New Roman"/>
                <w:sz w:val="24"/>
                <w:szCs w:val="24"/>
                <w:lang w:eastAsia="ru-RU"/>
              </w:rPr>
              <w:t>100,12</w:t>
            </w:r>
          </w:p>
        </w:tc>
      </w:tr>
      <w:tr w:rsidR="0025119A" w:rsidRPr="009678B6" w14:paraId="2EC69268" w14:textId="77777777" w:rsidTr="00617279">
        <w:trPr>
          <w:trHeight w:val="170"/>
        </w:trPr>
        <w:tc>
          <w:tcPr>
            <w:tcW w:w="410" w:type="pct"/>
            <w:vMerge/>
            <w:shd w:val="clear" w:color="auto" w:fill="auto"/>
            <w:vAlign w:val="center"/>
          </w:tcPr>
          <w:p w14:paraId="57C62BD8"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p>
        </w:tc>
        <w:tc>
          <w:tcPr>
            <w:tcW w:w="2278" w:type="pct"/>
            <w:vMerge/>
            <w:tcBorders>
              <w:left w:val="single" w:sz="4" w:space="0" w:color="auto"/>
              <w:bottom w:val="single" w:sz="4" w:space="0" w:color="000000"/>
              <w:right w:val="single" w:sz="4" w:space="0" w:color="auto"/>
            </w:tcBorders>
            <w:vAlign w:val="center"/>
          </w:tcPr>
          <w:p w14:paraId="688CED2F" w14:textId="77777777" w:rsidR="00BC7962" w:rsidRPr="009678B6" w:rsidRDefault="00BC7962" w:rsidP="00617279">
            <w:pPr>
              <w:spacing w:after="0" w:line="240" w:lineRule="auto"/>
              <w:rPr>
                <w:rFonts w:ascii="Times New Roman" w:hAnsi="Times New Roman"/>
                <w:sz w:val="24"/>
                <w:szCs w:val="24"/>
              </w:rPr>
            </w:pPr>
          </w:p>
        </w:tc>
        <w:tc>
          <w:tcPr>
            <w:tcW w:w="789" w:type="pct"/>
            <w:shd w:val="clear" w:color="auto" w:fill="auto"/>
          </w:tcPr>
          <w:p w14:paraId="01741D9D" w14:textId="77777777" w:rsidR="00BC7962" w:rsidRPr="009678B6" w:rsidRDefault="00BC7962" w:rsidP="00617279">
            <w:pPr>
              <w:keepNext/>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w:t>
            </w:r>
          </w:p>
        </w:tc>
        <w:tc>
          <w:tcPr>
            <w:tcW w:w="820" w:type="pct"/>
            <w:tcBorders>
              <w:top w:val="single" w:sz="4" w:space="0" w:color="auto"/>
              <w:left w:val="nil"/>
              <w:bottom w:val="single" w:sz="4" w:space="0" w:color="auto"/>
              <w:right w:val="single" w:sz="4" w:space="0" w:color="auto"/>
            </w:tcBorders>
            <w:shd w:val="clear" w:color="auto" w:fill="auto"/>
            <w:vAlign w:val="center"/>
          </w:tcPr>
          <w:p w14:paraId="5EA0B4F9" w14:textId="77777777" w:rsidR="00BC7962" w:rsidRPr="009678B6" w:rsidRDefault="00BC7962" w:rsidP="00617279">
            <w:pPr>
              <w:spacing w:after="0" w:line="240" w:lineRule="auto"/>
              <w:jc w:val="center"/>
              <w:rPr>
                <w:rFonts w:ascii="Times New Roman" w:hAnsi="Times New Roman"/>
                <w:sz w:val="24"/>
                <w:szCs w:val="24"/>
              </w:rPr>
            </w:pPr>
            <w:r w:rsidRPr="009678B6">
              <w:rPr>
                <w:rFonts w:ascii="Times New Roman" w:hAnsi="Times New Roman"/>
                <w:sz w:val="24"/>
                <w:szCs w:val="24"/>
              </w:rPr>
              <w:t>0,131</w:t>
            </w:r>
          </w:p>
        </w:tc>
        <w:tc>
          <w:tcPr>
            <w:tcW w:w="703" w:type="pct"/>
            <w:tcBorders>
              <w:top w:val="nil"/>
              <w:left w:val="nil"/>
              <w:bottom w:val="single" w:sz="4" w:space="0" w:color="auto"/>
              <w:right w:val="single" w:sz="4" w:space="0" w:color="auto"/>
            </w:tcBorders>
            <w:shd w:val="clear" w:color="auto" w:fill="auto"/>
            <w:vAlign w:val="center"/>
          </w:tcPr>
          <w:p w14:paraId="564BA35A" w14:textId="77777777" w:rsidR="00BC7962" w:rsidRPr="009678B6" w:rsidRDefault="00BC7962" w:rsidP="00617279">
            <w:pPr>
              <w:spacing w:after="0" w:line="240" w:lineRule="auto"/>
              <w:jc w:val="center"/>
              <w:rPr>
                <w:rFonts w:ascii="Times New Roman" w:hAnsi="Times New Roman"/>
                <w:sz w:val="24"/>
                <w:szCs w:val="24"/>
              </w:rPr>
            </w:pPr>
            <w:r w:rsidRPr="009678B6">
              <w:rPr>
                <w:rFonts w:ascii="Times New Roman" w:hAnsi="Times New Roman"/>
                <w:sz w:val="24"/>
                <w:szCs w:val="24"/>
              </w:rPr>
              <w:t>0,131</w:t>
            </w:r>
          </w:p>
        </w:tc>
      </w:tr>
      <w:tr w:rsidR="0025119A" w:rsidRPr="009678B6" w14:paraId="72EE5E8D" w14:textId="77777777" w:rsidTr="00617279">
        <w:trPr>
          <w:trHeight w:val="170"/>
        </w:trPr>
        <w:tc>
          <w:tcPr>
            <w:tcW w:w="410" w:type="pct"/>
            <w:vMerge w:val="restart"/>
            <w:shd w:val="clear" w:color="auto" w:fill="auto"/>
            <w:vAlign w:val="center"/>
          </w:tcPr>
          <w:p w14:paraId="12EB6A0A" w14:textId="69B3204E"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1.2.1</w:t>
            </w:r>
            <w:r w:rsidR="00B95765">
              <w:rPr>
                <w:rFonts w:ascii="Times New Roman" w:eastAsia="Times New Roman" w:hAnsi="Times New Roman"/>
                <w:sz w:val="24"/>
                <w:szCs w:val="24"/>
                <w:lang w:eastAsia="ru-RU"/>
              </w:rPr>
              <w:t>4</w:t>
            </w:r>
          </w:p>
        </w:tc>
        <w:tc>
          <w:tcPr>
            <w:tcW w:w="2278" w:type="pct"/>
            <w:vMerge w:val="restart"/>
            <w:tcBorders>
              <w:left w:val="single" w:sz="4" w:space="0" w:color="auto"/>
              <w:right w:val="single" w:sz="4" w:space="0" w:color="auto"/>
            </w:tcBorders>
            <w:vAlign w:val="center"/>
          </w:tcPr>
          <w:p w14:paraId="6C4FB555" w14:textId="77777777" w:rsidR="00BC7962" w:rsidRPr="009678B6" w:rsidRDefault="00BC7962" w:rsidP="00617279">
            <w:pPr>
              <w:spacing w:after="0" w:line="240" w:lineRule="auto"/>
              <w:rPr>
                <w:rFonts w:ascii="Times New Roman" w:hAnsi="Times New Roman"/>
                <w:sz w:val="24"/>
                <w:szCs w:val="24"/>
              </w:rPr>
            </w:pPr>
            <w:r w:rsidRPr="009678B6">
              <w:rPr>
                <w:rFonts w:ascii="Times New Roman" w:eastAsia="Times New Roman" w:hAnsi="Times New Roman"/>
                <w:sz w:val="24"/>
                <w:szCs w:val="24"/>
                <w:lang w:eastAsia="ru-RU"/>
              </w:rPr>
              <w:t>Зона кладбищ</w:t>
            </w:r>
          </w:p>
        </w:tc>
        <w:tc>
          <w:tcPr>
            <w:tcW w:w="789" w:type="pct"/>
            <w:shd w:val="clear" w:color="auto" w:fill="auto"/>
          </w:tcPr>
          <w:p w14:paraId="48EC6475" w14:textId="77777777" w:rsidR="00BC7962" w:rsidRPr="009678B6" w:rsidRDefault="00BC7962" w:rsidP="00617279">
            <w:pPr>
              <w:keepNext/>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га</w:t>
            </w:r>
          </w:p>
        </w:tc>
        <w:tc>
          <w:tcPr>
            <w:tcW w:w="820" w:type="pct"/>
            <w:tcBorders>
              <w:top w:val="single" w:sz="4" w:space="0" w:color="auto"/>
              <w:left w:val="nil"/>
              <w:bottom w:val="single" w:sz="4" w:space="0" w:color="auto"/>
              <w:right w:val="single" w:sz="4" w:space="0" w:color="auto"/>
            </w:tcBorders>
            <w:shd w:val="clear" w:color="auto" w:fill="auto"/>
            <w:vAlign w:val="center"/>
          </w:tcPr>
          <w:p w14:paraId="2FD6A99B" w14:textId="77777777" w:rsidR="00BC7962" w:rsidRPr="009678B6" w:rsidRDefault="00BC7962" w:rsidP="00617279">
            <w:pPr>
              <w:spacing w:after="0" w:line="240" w:lineRule="auto"/>
              <w:jc w:val="center"/>
              <w:rPr>
                <w:rFonts w:ascii="Times New Roman" w:hAnsi="Times New Roman"/>
                <w:sz w:val="24"/>
                <w:szCs w:val="24"/>
              </w:rPr>
            </w:pPr>
            <w:r w:rsidRPr="009678B6">
              <w:rPr>
                <w:rFonts w:ascii="Times New Roman" w:eastAsia="Times New Roman" w:hAnsi="Times New Roman"/>
                <w:sz w:val="24"/>
                <w:szCs w:val="24"/>
                <w:lang w:eastAsia="ru-RU"/>
              </w:rPr>
              <w:t>4,89</w:t>
            </w:r>
          </w:p>
        </w:tc>
        <w:tc>
          <w:tcPr>
            <w:tcW w:w="703" w:type="pct"/>
            <w:tcBorders>
              <w:top w:val="nil"/>
              <w:left w:val="nil"/>
              <w:bottom w:val="single" w:sz="4" w:space="0" w:color="auto"/>
              <w:right w:val="single" w:sz="4" w:space="0" w:color="auto"/>
            </w:tcBorders>
            <w:shd w:val="clear" w:color="auto" w:fill="auto"/>
            <w:vAlign w:val="center"/>
          </w:tcPr>
          <w:p w14:paraId="593575A0" w14:textId="77777777" w:rsidR="00BC7962" w:rsidRPr="009678B6" w:rsidRDefault="00BC7962" w:rsidP="00617279">
            <w:pPr>
              <w:spacing w:after="0" w:line="240" w:lineRule="auto"/>
              <w:jc w:val="center"/>
              <w:rPr>
                <w:rFonts w:ascii="Times New Roman" w:hAnsi="Times New Roman"/>
                <w:sz w:val="24"/>
                <w:szCs w:val="24"/>
              </w:rPr>
            </w:pPr>
            <w:r w:rsidRPr="009678B6">
              <w:rPr>
                <w:rFonts w:ascii="Times New Roman" w:eastAsia="Times New Roman" w:hAnsi="Times New Roman"/>
                <w:sz w:val="24"/>
                <w:szCs w:val="24"/>
                <w:lang w:eastAsia="ru-RU"/>
              </w:rPr>
              <w:t>4,89</w:t>
            </w:r>
          </w:p>
        </w:tc>
      </w:tr>
      <w:tr w:rsidR="0025119A" w:rsidRPr="009678B6" w14:paraId="1A16C6E1" w14:textId="77777777" w:rsidTr="00617279">
        <w:trPr>
          <w:trHeight w:val="170"/>
        </w:trPr>
        <w:tc>
          <w:tcPr>
            <w:tcW w:w="410" w:type="pct"/>
            <w:vMerge/>
            <w:shd w:val="clear" w:color="auto" w:fill="auto"/>
            <w:vAlign w:val="center"/>
          </w:tcPr>
          <w:p w14:paraId="3DAE48D9"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p>
        </w:tc>
        <w:tc>
          <w:tcPr>
            <w:tcW w:w="2278" w:type="pct"/>
            <w:vMerge/>
            <w:tcBorders>
              <w:left w:val="single" w:sz="4" w:space="0" w:color="auto"/>
              <w:bottom w:val="single" w:sz="4" w:space="0" w:color="000000"/>
              <w:right w:val="single" w:sz="4" w:space="0" w:color="auto"/>
            </w:tcBorders>
            <w:vAlign w:val="center"/>
          </w:tcPr>
          <w:p w14:paraId="622D8FF6" w14:textId="77777777" w:rsidR="00BC7962" w:rsidRPr="009678B6" w:rsidRDefault="00BC7962" w:rsidP="00617279">
            <w:pPr>
              <w:spacing w:after="0" w:line="240" w:lineRule="auto"/>
              <w:rPr>
                <w:rFonts w:ascii="Times New Roman" w:hAnsi="Times New Roman"/>
                <w:sz w:val="24"/>
                <w:szCs w:val="24"/>
              </w:rPr>
            </w:pPr>
          </w:p>
        </w:tc>
        <w:tc>
          <w:tcPr>
            <w:tcW w:w="789" w:type="pct"/>
            <w:shd w:val="clear" w:color="auto" w:fill="auto"/>
          </w:tcPr>
          <w:p w14:paraId="08F8B620" w14:textId="77777777" w:rsidR="00BC7962" w:rsidRPr="009678B6" w:rsidRDefault="00BC7962" w:rsidP="00617279">
            <w:pPr>
              <w:keepNext/>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w:t>
            </w:r>
          </w:p>
        </w:tc>
        <w:tc>
          <w:tcPr>
            <w:tcW w:w="820" w:type="pct"/>
            <w:tcBorders>
              <w:top w:val="single" w:sz="4" w:space="0" w:color="auto"/>
              <w:left w:val="nil"/>
              <w:bottom w:val="single" w:sz="4" w:space="0" w:color="auto"/>
              <w:right w:val="single" w:sz="4" w:space="0" w:color="auto"/>
            </w:tcBorders>
            <w:shd w:val="clear" w:color="auto" w:fill="auto"/>
            <w:vAlign w:val="center"/>
          </w:tcPr>
          <w:p w14:paraId="486F905D" w14:textId="77777777" w:rsidR="00BC7962" w:rsidRPr="009678B6" w:rsidRDefault="00BC7962" w:rsidP="00617279">
            <w:pPr>
              <w:spacing w:after="0" w:line="240" w:lineRule="auto"/>
              <w:jc w:val="center"/>
              <w:rPr>
                <w:rFonts w:ascii="Times New Roman" w:hAnsi="Times New Roman"/>
                <w:sz w:val="24"/>
                <w:szCs w:val="24"/>
              </w:rPr>
            </w:pPr>
            <w:r w:rsidRPr="009678B6">
              <w:rPr>
                <w:rFonts w:ascii="Times New Roman" w:hAnsi="Times New Roman"/>
                <w:sz w:val="24"/>
                <w:szCs w:val="24"/>
              </w:rPr>
              <w:t>0,006</w:t>
            </w:r>
          </w:p>
        </w:tc>
        <w:tc>
          <w:tcPr>
            <w:tcW w:w="703" w:type="pct"/>
            <w:tcBorders>
              <w:top w:val="nil"/>
              <w:left w:val="nil"/>
              <w:bottom w:val="single" w:sz="4" w:space="0" w:color="auto"/>
              <w:right w:val="single" w:sz="4" w:space="0" w:color="auto"/>
            </w:tcBorders>
            <w:shd w:val="clear" w:color="auto" w:fill="auto"/>
            <w:vAlign w:val="center"/>
          </w:tcPr>
          <w:p w14:paraId="7B021619" w14:textId="77777777" w:rsidR="00BC7962" w:rsidRPr="009678B6" w:rsidRDefault="00BC7962" w:rsidP="00617279">
            <w:pPr>
              <w:spacing w:after="0" w:line="240" w:lineRule="auto"/>
              <w:jc w:val="center"/>
              <w:rPr>
                <w:rFonts w:ascii="Times New Roman" w:hAnsi="Times New Roman"/>
                <w:sz w:val="24"/>
                <w:szCs w:val="24"/>
              </w:rPr>
            </w:pPr>
            <w:r w:rsidRPr="009678B6">
              <w:rPr>
                <w:rFonts w:ascii="Times New Roman" w:hAnsi="Times New Roman"/>
                <w:sz w:val="24"/>
                <w:szCs w:val="24"/>
              </w:rPr>
              <w:t>0,006</w:t>
            </w:r>
          </w:p>
        </w:tc>
      </w:tr>
      <w:tr w:rsidR="0025119A" w:rsidRPr="009678B6" w14:paraId="0E22CB76" w14:textId="77777777" w:rsidTr="00617279">
        <w:trPr>
          <w:trHeight w:val="170"/>
        </w:trPr>
        <w:tc>
          <w:tcPr>
            <w:tcW w:w="410" w:type="pct"/>
            <w:vMerge w:val="restart"/>
            <w:shd w:val="clear" w:color="auto" w:fill="auto"/>
            <w:vAlign w:val="center"/>
          </w:tcPr>
          <w:p w14:paraId="76D85AB6" w14:textId="34CC05DD"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1.2.1</w:t>
            </w:r>
            <w:r w:rsidR="00B95765">
              <w:rPr>
                <w:rFonts w:ascii="Times New Roman" w:eastAsia="Times New Roman" w:hAnsi="Times New Roman"/>
                <w:sz w:val="24"/>
                <w:szCs w:val="24"/>
                <w:lang w:eastAsia="ru-RU"/>
              </w:rPr>
              <w:t>5</w:t>
            </w:r>
          </w:p>
        </w:tc>
        <w:tc>
          <w:tcPr>
            <w:tcW w:w="2278" w:type="pct"/>
            <w:vMerge w:val="restart"/>
            <w:tcBorders>
              <w:left w:val="single" w:sz="4" w:space="0" w:color="auto"/>
              <w:right w:val="single" w:sz="4" w:space="0" w:color="auto"/>
            </w:tcBorders>
            <w:vAlign w:val="center"/>
          </w:tcPr>
          <w:p w14:paraId="651CE210" w14:textId="77777777" w:rsidR="00BC7962" w:rsidRPr="009678B6" w:rsidRDefault="00BC7962" w:rsidP="00617279">
            <w:pPr>
              <w:spacing w:after="0" w:line="240" w:lineRule="auto"/>
              <w:rPr>
                <w:rFonts w:ascii="Times New Roman" w:hAnsi="Times New Roman"/>
                <w:sz w:val="24"/>
                <w:szCs w:val="24"/>
              </w:rPr>
            </w:pPr>
            <w:r w:rsidRPr="009678B6">
              <w:rPr>
                <w:rFonts w:ascii="Times New Roman" w:eastAsia="Times New Roman" w:hAnsi="Times New Roman"/>
                <w:sz w:val="24"/>
                <w:szCs w:val="24"/>
                <w:lang w:eastAsia="ru-RU"/>
              </w:rPr>
              <w:t>Зона озелененных территорий специального назначения</w:t>
            </w:r>
          </w:p>
        </w:tc>
        <w:tc>
          <w:tcPr>
            <w:tcW w:w="789" w:type="pct"/>
            <w:shd w:val="clear" w:color="auto" w:fill="auto"/>
          </w:tcPr>
          <w:p w14:paraId="20197A06" w14:textId="77777777" w:rsidR="00BC7962" w:rsidRPr="009678B6" w:rsidRDefault="00BC7962" w:rsidP="00617279">
            <w:pPr>
              <w:keepNext/>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га</w:t>
            </w:r>
          </w:p>
        </w:tc>
        <w:tc>
          <w:tcPr>
            <w:tcW w:w="820" w:type="pct"/>
            <w:tcBorders>
              <w:top w:val="single" w:sz="4" w:space="0" w:color="auto"/>
              <w:left w:val="nil"/>
              <w:bottom w:val="single" w:sz="4" w:space="0" w:color="auto"/>
              <w:right w:val="single" w:sz="4" w:space="0" w:color="auto"/>
            </w:tcBorders>
            <w:shd w:val="clear" w:color="auto" w:fill="auto"/>
            <w:vAlign w:val="center"/>
          </w:tcPr>
          <w:p w14:paraId="0C6AF579" w14:textId="77777777" w:rsidR="00BC7962" w:rsidRPr="009678B6" w:rsidRDefault="00BC7962" w:rsidP="00617279">
            <w:pPr>
              <w:spacing w:after="0" w:line="240" w:lineRule="auto"/>
              <w:jc w:val="center"/>
              <w:rPr>
                <w:rFonts w:ascii="Times New Roman" w:hAnsi="Times New Roman"/>
                <w:sz w:val="24"/>
                <w:szCs w:val="24"/>
              </w:rPr>
            </w:pPr>
            <w:r w:rsidRPr="009678B6">
              <w:rPr>
                <w:rFonts w:ascii="Times New Roman" w:eastAsia="Times New Roman" w:hAnsi="Times New Roman"/>
                <w:sz w:val="24"/>
                <w:szCs w:val="24"/>
                <w:lang w:eastAsia="ru-RU"/>
              </w:rPr>
              <w:t>4,48</w:t>
            </w:r>
          </w:p>
        </w:tc>
        <w:tc>
          <w:tcPr>
            <w:tcW w:w="703" w:type="pct"/>
            <w:tcBorders>
              <w:top w:val="nil"/>
              <w:left w:val="nil"/>
              <w:bottom w:val="single" w:sz="4" w:space="0" w:color="auto"/>
              <w:right w:val="single" w:sz="4" w:space="0" w:color="auto"/>
            </w:tcBorders>
            <w:shd w:val="clear" w:color="auto" w:fill="auto"/>
            <w:vAlign w:val="center"/>
          </w:tcPr>
          <w:p w14:paraId="7E57ECC2" w14:textId="77777777" w:rsidR="00BC7962" w:rsidRPr="009678B6" w:rsidRDefault="00BC7962" w:rsidP="00617279">
            <w:pPr>
              <w:spacing w:after="0" w:line="240" w:lineRule="auto"/>
              <w:jc w:val="center"/>
              <w:rPr>
                <w:rFonts w:ascii="Times New Roman" w:hAnsi="Times New Roman"/>
                <w:sz w:val="24"/>
                <w:szCs w:val="24"/>
              </w:rPr>
            </w:pPr>
            <w:r w:rsidRPr="009678B6">
              <w:rPr>
                <w:rFonts w:ascii="Times New Roman" w:eastAsia="Times New Roman" w:hAnsi="Times New Roman"/>
                <w:sz w:val="24"/>
                <w:szCs w:val="24"/>
                <w:lang w:eastAsia="ru-RU"/>
              </w:rPr>
              <w:t>4,48</w:t>
            </w:r>
          </w:p>
        </w:tc>
      </w:tr>
      <w:tr w:rsidR="0025119A" w:rsidRPr="009678B6" w14:paraId="31105099" w14:textId="77777777" w:rsidTr="00617279">
        <w:trPr>
          <w:trHeight w:val="170"/>
        </w:trPr>
        <w:tc>
          <w:tcPr>
            <w:tcW w:w="410" w:type="pct"/>
            <w:vMerge/>
            <w:shd w:val="clear" w:color="auto" w:fill="auto"/>
            <w:vAlign w:val="center"/>
          </w:tcPr>
          <w:p w14:paraId="67E42071"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p>
        </w:tc>
        <w:tc>
          <w:tcPr>
            <w:tcW w:w="2278" w:type="pct"/>
            <w:vMerge/>
            <w:tcBorders>
              <w:left w:val="single" w:sz="4" w:space="0" w:color="auto"/>
              <w:bottom w:val="single" w:sz="4" w:space="0" w:color="000000"/>
              <w:right w:val="single" w:sz="4" w:space="0" w:color="auto"/>
            </w:tcBorders>
            <w:vAlign w:val="center"/>
          </w:tcPr>
          <w:p w14:paraId="35BD8032" w14:textId="77777777" w:rsidR="00BC7962" w:rsidRPr="009678B6" w:rsidRDefault="00BC7962" w:rsidP="00617279">
            <w:pPr>
              <w:spacing w:after="0" w:line="240" w:lineRule="auto"/>
              <w:rPr>
                <w:rFonts w:ascii="Times New Roman" w:hAnsi="Times New Roman"/>
                <w:sz w:val="24"/>
                <w:szCs w:val="24"/>
              </w:rPr>
            </w:pPr>
          </w:p>
        </w:tc>
        <w:tc>
          <w:tcPr>
            <w:tcW w:w="789" w:type="pct"/>
            <w:shd w:val="clear" w:color="auto" w:fill="auto"/>
          </w:tcPr>
          <w:p w14:paraId="41EBBC48" w14:textId="77777777" w:rsidR="00BC7962" w:rsidRPr="009678B6" w:rsidRDefault="00BC7962" w:rsidP="00617279">
            <w:pPr>
              <w:keepNext/>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w:t>
            </w:r>
          </w:p>
        </w:tc>
        <w:tc>
          <w:tcPr>
            <w:tcW w:w="820" w:type="pct"/>
            <w:tcBorders>
              <w:top w:val="single" w:sz="4" w:space="0" w:color="auto"/>
              <w:left w:val="nil"/>
              <w:bottom w:val="single" w:sz="4" w:space="0" w:color="auto"/>
              <w:right w:val="single" w:sz="4" w:space="0" w:color="auto"/>
            </w:tcBorders>
            <w:shd w:val="clear" w:color="auto" w:fill="auto"/>
            <w:vAlign w:val="center"/>
          </w:tcPr>
          <w:p w14:paraId="0BA2DFE4" w14:textId="77777777" w:rsidR="00BC7962" w:rsidRPr="009678B6" w:rsidRDefault="00BC7962" w:rsidP="00617279">
            <w:pPr>
              <w:spacing w:after="0" w:line="240" w:lineRule="auto"/>
              <w:jc w:val="center"/>
              <w:rPr>
                <w:rFonts w:ascii="Times New Roman" w:hAnsi="Times New Roman"/>
                <w:sz w:val="24"/>
                <w:szCs w:val="24"/>
              </w:rPr>
            </w:pPr>
            <w:r w:rsidRPr="009678B6">
              <w:rPr>
                <w:rFonts w:ascii="Times New Roman" w:hAnsi="Times New Roman"/>
                <w:sz w:val="24"/>
                <w:szCs w:val="24"/>
              </w:rPr>
              <w:t>0,006</w:t>
            </w:r>
          </w:p>
        </w:tc>
        <w:tc>
          <w:tcPr>
            <w:tcW w:w="703" w:type="pct"/>
            <w:tcBorders>
              <w:top w:val="nil"/>
              <w:left w:val="nil"/>
              <w:bottom w:val="single" w:sz="4" w:space="0" w:color="auto"/>
              <w:right w:val="single" w:sz="4" w:space="0" w:color="auto"/>
            </w:tcBorders>
            <w:shd w:val="clear" w:color="auto" w:fill="auto"/>
            <w:vAlign w:val="center"/>
          </w:tcPr>
          <w:p w14:paraId="0273D71E" w14:textId="77777777" w:rsidR="00BC7962" w:rsidRPr="009678B6" w:rsidRDefault="00BC7962" w:rsidP="00617279">
            <w:pPr>
              <w:spacing w:after="0" w:line="240" w:lineRule="auto"/>
              <w:jc w:val="center"/>
              <w:rPr>
                <w:rFonts w:ascii="Times New Roman" w:hAnsi="Times New Roman"/>
                <w:sz w:val="24"/>
                <w:szCs w:val="24"/>
              </w:rPr>
            </w:pPr>
            <w:r w:rsidRPr="009678B6">
              <w:rPr>
                <w:rFonts w:ascii="Times New Roman" w:hAnsi="Times New Roman"/>
                <w:sz w:val="24"/>
                <w:szCs w:val="24"/>
              </w:rPr>
              <w:t>0,006</w:t>
            </w:r>
          </w:p>
        </w:tc>
      </w:tr>
      <w:tr w:rsidR="0025119A" w:rsidRPr="009678B6" w14:paraId="0787238C" w14:textId="77777777" w:rsidTr="00617279">
        <w:trPr>
          <w:trHeight w:val="170"/>
        </w:trPr>
        <w:tc>
          <w:tcPr>
            <w:tcW w:w="410" w:type="pct"/>
            <w:vMerge w:val="restart"/>
            <w:shd w:val="clear" w:color="auto" w:fill="auto"/>
            <w:vAlign w:val="center"/>
          </w:tcPr>
          <w:p w14:paraId="59F0C7FD" w14:textId="1BD4A98B"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1.2.1</w:t>
            </w:r>
            <w:r w:rsidR="00B95765">
              <w:rPr>
                <w:rFonts w:ascii="Times New Roman" w:eastAsia="Times New Roman" w:hAnsi="Times New Roman"/>
                <w:sz w:val="24"/>
                <w:szCs w:val="24"/>
                <w:lang w:eastAsia="ru-RU"/>
              </w:rPr>
              <w:t>6</w:t>
            </w:r>
          </w:p>
        </w:tc>
        <w:tc>
          <w:tcPr>
            <w:tcW w:w="2278" w:type="pct"/>
            <w:vMerge w:val="restart"/>
            <w:tcBorders>
              <w:left w:val="single" w:sz="4" w:space="0" w:color="auto"/>
              <w:right w:val="single" w:sz="4" w:space="0" w:color="auto"/>
            </w:tcBorders>
            <w:vAlign w:val="center"/>
          </w:tcPr>
          <w:p w14:paraId="05350D8E" w14:textId="77777777" w:rsidR="00BC7962" w:rsidRPr="009678B6" w:rsidRDefault="00BC7962" w:rsidP="00617279">
            <w:pPr>
              <w:spacing w:after="0" w:line="240" w:lineRule="auto"/>
              <w:rPr>
                <w:rFonts w:ascii="Times New Roman" w:hAnsi="Times New Roman"/>
                <w:sz w:val="24"/>
                <w:szCs w:val="24"/>
              </w:rPr>
            </w:pPr>
            <w:r w:rsidRPr="009678B6">
              <w:rPr>
                <w:rFonts w:ascii="Times New Roman" w:eastAsia="Times New Roman" w:hAnsi="Times New Roman"/>
                <w:sz w:val="24"/>
                <w:szCs w:val="24"/>
                <w:lang w:eastAsia="ru-RU"/>
              </w:rPr>
              <w:t>Зона акваторий</w:t>
            </w:r>
          </w:p>
        </w:tc>
        <w:tc>
          <w:tcPr>
            <w:tcW w:w="789" w:type="pct"/>
            <w:shd w:val="clear" w:color="auto" w:fill="auto"/>
          </w:tcPr>
          <w:p w14:paraId="5F55AF7D" w14:textId="77777777" w:rsidR="00BC7962" w:rsidRPr="009678B6" w:rsidRDefault="00BC7962" w:rsidP="00617279">
            <w:pPr>
              <w:keepNext/>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га</w:t>
            </w:r>
          </w:p>
        </w:tc>
        <w:tc>
          <w:tcPr>
            <w:tcW w:w="820" w:type="pct"/>
            <w:tcBorders>
              <w:top w:val="single" w:sz="4" w:space="0" w:color="auto"/>
              <w:left w:val="nil"/>
              <w:bottom w:val="single" w:sz="4" w:space="0" w:color="auto"/>
              <w:right w:val="single" w:sz="4" w:space="0" w:color="auto"/>
            </w:tcBorders>
            <w:shd w:val="clear" w:color="auto" w:fill="auto"/>
            <w:vAlign w:val="center"/>
          </w:tcPr>
          <w:p w14:paraId="753A435F" w14:textId="77777777" w:rsidR="00BC7962" w:rsidRPr="009678B6" w:rsidRDefault="00BC7962" w:rsidP="00617279">
            <w:pPr>
              <w:spacing w:after="0" w:line="240" w:lineRule="auto"/>
              <w:jc w:val="center"/>
              <w:rPr>
                <w:rFonts w:ascii="Times New Roman" w:hAnsi="Times New Roman"/>
                <w:sz w:val="24"/>
                <w:szCs w:val="24"/>
              </w:rPr>
            </w:pPr>
            <w:r w:rsidRPr="009678B6">
              <w:rPr>
                <w:rFonts w:ascii="Times New Roman" w:eastAsia="Times New Roman" w:hAnsi="Times New Roman"/>
                <w:sz w:val="24"/>
                <w:szCs w:val="24"/>
                <w:lang w:eastAsia="ru-RU"/>
              </w:rPr>
              <w:t>184,19</w:t>
            </w:r>
          </w:p>
        </w:tc>
        <w:tc>
          <w:tcPr>
            <w:tcW w:w="703" w:type="pct"/>
            <w:tcBorders>
              <w:top w:val="nil"/>
              <w:left w:val="nil"/>
              <w:bottom w:val="single" w:sz="4" w:space="0" w:color="auto"/>
              <w:right w:val="single" w:sz="4" w:space="0" w:color="auto"/>
            </w:tcBorders>
            <w:shd w:val="clear" w:color="auto" w:fill="auto"/>
            <w:vAlign w:val="center"/>
          </w:tcPr>
          <w:p w14:paraId="5737821B" w14:textId="77777777" w:rsidR="00BC7962" w:rsidRPr="009678B6" w:rsidRDefault="00BC7962" w:rsidP="00617279">
            <w:pPr>
              <w:spacing w:after="0" w:line="240" w:lineRule="auto"/>
              <w:jc w:val="center"/>
              <w:rPr>
                <w:rFonts w:ascii="Times New Roman" w:hAnsi="Times New Roman"/>
                <w:sz w:val="24"/>
                <w:szCs w:val="24"/>
              </w:rPr>
            </w:pPr>
            <w:r w:rsidRPr="009678B6">
              <w:rPr>
                <w:rFonts w:ascii="Times New Roman" w:eastAsia="Times New Roman" w:hAnsi="Times New Roman"/>
                <w:sz w:val="24"/>
                <w:szCs w:val="24"/>
                <w:lang w:eastAsia="ru-RU"/>
              </w:rPr>
              <w:t>184,19</w:t>
            </w:r>
          </w:p>
        </w:tc>
      </w:tr>
      <w:tr w:rsidR="0025119A" w:rsidRPr="009678B6" w14:paraId="6B31077C" w14:textId="77777777" w:rsidTr="00617279">
        <w:trPr>
          <w:trHeight w:val="170"/>
        </w:trPr>
        <w:tc>
          <w:tcPr>
            <w:tcW w:w="410" w:type="pct"/>
            <w:vMerge/>
            <w:shd w:val="clear" w:color="auto" w:fill="auto"/>
            <w:vAlign w:val="center"/>
          </w:tcPr>
          <w:p w14:paraId="666B6E40"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p>
        </w:tc>
        <w:tc>
          <w:tcPr>
            <w:tcW w:w="2278" w:type="pct"/>
            <w:vMerge/>
            <w:tcBorders>
              <w:left w:val="single" w:sz="4" w:space="0" w:color="auto"/>
              <w:bottom w:val="single" w:sz="4" w:space="0" w:color="000000"/>
              <w:right w:val="single" w:sz="4" w:space="0" w:color="auto"/>
            </w:tcBorders>
            <w:vAlign w:val="center"/>
          </w:tcPr>
          <w:p w14:paraId="42717686" w14:textId="77777777" w:rsidR="00BC7962" w:rsidRPr="009678B6" w:rsidRDefault="00BC7962" w:rsidP="00617279">
            <w:pPr>
              <w:spacing w:after="0" w:line="240" w:lineRule="auto"/>
              <w:rPr>
                <w:rFonts w:ascii="Times New Roman" w:hAnsi="Times New Roman"/>
                <w:sz w:val="24"/>
                <w:szCs w:val="24"/>
              </w:rPr>
            </w:pPr>
          </w:p>
        </w:tc>
        <w:tc>
          <w:tcPr>
            <w:tcW w:w="789" w:type="pct"/>
            <w:shd w:val="clear" w:color="auto" w:fill="auto"/>
          </w:tcPr>
          <w:p w14:paraId="15DCD464" w14:textId="77777777" w:rsidR="00BC7962" w:rsidRPr="009678B6" w:rsidRDefault="00BC7962" w:rsidP="00617279">
            <w:pPr>
              <w:keepNext/>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w:t>
            </w:r>
          </w:p>
        </w:tc>
        <w:tc>
          <w:tcPr>
            <w:tcW w:w="820" w:type="pct"/>
            <w:tcBorders>
              <w:top w:val="single" w:sz="4" w:space="0" w:color="auto"/>
              <w:left w:val="nil"/>
              <w:bottom w:val="single" w:sz="4" w:space="0" w:color="auto"/>
              <w:right w:val="single" w:sz="4" w:space="0" w:color="auto"/>
            </w:tcBorders>
            <w:shd w:val="clear" w:color="auto" w:fill="auto"/>
            <w:vAlign w:val="center"/>
          </w:tcPr>
          <w:p w14:paraId="53CCAE68" w14:textId="77777777" w:rsidR="00BC7962" w:rsidRPr="009678B6" w:rsidRDefault="00BC7962" w:rsidP="00617279">
            <w:pPr>
              <w:spacing w:after="0" w:line="240" w:lineRule="auto"/>
              <w:jc w:val="center"/>
              <w:rPr>
                <w:rFonts w:ascii="Times New Roman" w:hAnsi="Times New Roman"/>
                <w:sz w:val="24"/>
                <w:szCs w:val="24"/>
              </w:rPr>
            </w:pPr>
            <w:r w:rsidRPr="009678B6">
              <w:rPr>
                <w:rFonts w:ascii="Times New Roman" w:hAnsi="Times New Roman"/>
                <w:sz w:val="24"/>
                <w:szCs w:val="24"/>
              </w:rPr>
              <w:t>0,241</w:t>
            </w:r>
          </w:p>
        </w:tc>
        <w:tc>
          <w:tcPr>
            <w:tcW w:w="703" w:type="pct"/>
            <w:tcBorders>
              <w:top w:val="nil"/>
              <w:left w:val="nil"/>
              <w:bottom w:val="single" w:sz="4" w:space="0" w:color="auto"/>
              <w:right w:val="single" w:sz="4" w:space="0" w:color="auto"/>
            </w:tcBorders>
            <w:shd w:val="clear" w:color="auto" w:fill="auto"/>
            <w:vAlign w:val="center"/>
          </w:tcPr>
          <w:p w14:paraId="6E4BC0D1" w14:textId="77777777" w:rsidR="00BC7962" w:rsidRPr="009678B6" w:rsidRDefault="00BC7962" w:rsidP="00617279">
            <w:pPr>
              <w:spacing w:after="0" w:line="240" w:lineRule="auto"/>
              <w:jc w:val="center"/>
              <w:rPr>
                <w:rFonts w:ascii="Times New Roman" w:hAnsi="Times New Roman"/>
                <w:sz w:val="24"/>
                <w:szCs w:val="24"/>
              </w:rPr>
            </w:pPr>
            <w:r w:rsidRPr="009678B6">
              <w:rPr>
                <w:rFonts w:ascii="Times New Roman" w:hAnsi="Times New Roman"/>
                <w:sz w:val="24"/>
                <w:szCs w:val="24"/>
              </w:rPr>
              <w:t>0,241</w:t>
            </w:r>
          </w:p>
        </w:tc>
      </w:tr>
      <w:tr w:rsidR="0025119A" w:rsidRPr="009678B6" w14:paraId="430221D0" w14:textId="77777777" w:rsidTr="00617279">
        <w:trPr>
          <w:trHeight w:val="170"/>
        </w:trPr>
        <w:tc>
          <w:tcPr>
            <w:tcW w:w="410" w:type="pct"/>
            <w:vMerge w:val="restart"/>
            <w:shd w:val="clear" w:color="auto" w:fill="auto"/>
            <w:vAlign w:val="center"/>
          </w:tcPr>
          <w:p w14:paraId="52F92019" w14:textId="622D9DDE"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1.2.1</w:t>
            </w:r>
            <w:r w:rsidR="00B95765">
              <w:rPr>
                <w:rFonts w:ascii="Times New Roman" w:eastAsia="Times New Roman" w:hAnsi="Times New Roman"/>
                <w:sz w:val="24"/>
                <w:szCs w:val="24"/>
                <w:lang w:eastAsia="ru-RU"/>
              </w:rPr>
              <w:t>7</w:t>
            </w:r>
          </w:p>
        </w:tc>
        <w:tc>
          <w:tcPr>
            <w:tcW w:w="2278" w:type="pct"/>
            <w:vMerge w:val="restart"/>
            <w:tcBorders>
              <w:left w:val="single" w:sz="4" w:space="0" w:color="auto"/>
              <w:right w:val="single" w:sz="4" w:space="0" w:color="auto"/>
            </w:tcBorders>
            <w:vAlign w:val="center"/>
          </w:tcPr>
          <w:p w14:paraId="3A514942" w14:textId="77777777" w:rsidR="00BC7962" w:rsidRPr="009678B6" w:rsidRDefault="00BC7962" w:rsidP="00617279">
            <w:pPr>
              <w:spacing w:after="0" w:line="240" w:lineRule="auto"/>
              <w:rPr>
                <w:rFonts w:ascii="Times New Roman" w:hAnsi="Times New Roman"/>
                <w:sz w:val="24"/>
                <w:szCs w:val="24"/>
              </w:rPr>
            </w:pPr>
            <w:r w:rsidRPr="009678B6">
              <w:rPr>
                <w:rFonts w:ascii="Times New Roman" w:eastAsia="Times New Roman" w:hAnsi="Times New Roman"/>
                <w:sz w:val="24"/>
                <w:szCs w:val="24"/>
                <w:lang w:eastAsia="ru-RU"/>
              </w:rPr>
              <w:t>Иные зоны (сохранение природного ландшафта)</w:t>
            </w:r>
          </w:p>
        </w:tc>
        <w:tc>
          <w:tcPr>
            <w:tcW w:w="789" w:type="pct"/>
            <w:shd w:val="clear" w:color="auto" w:fill="auto"/>
          </w:tcPr>
          <w:p w14:paraId="5B742B36" w14:textId="77777777" w:rsidR="00BC7962" w:rsidRPr="009678B6" w:rsidRDefault="00BC7962" w:rsidP="00617279">
            <w:pPr>
              <w:keepNext/>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га</w:t>
            </w:r>
          </w:p>
        </w:tc>
        <w:tc>
          <w:tcPr>
            <w:tcW w:w="820" w:type="pct"/>
            <w:tcBorders>
              <w:top w:val="single" w:sz="4" w:space="0" w:color="auto"/>
              <w:left w:val="nil"/>
              <w:bottom w:val="single" w:sz="4" w:space="0" w:color="auto"/>
              <w:right w:val="single" w:sz="4" w:space="0" w:color="auto"/>
            </w:tcBorders>
            <w:shd w:val="clear" w:color="auto" w:fill="auto"/>
            <w:vAlign w:val="center"/>
          </w:tcPr>
          <w:p w14:paraId="12AAA657" w14:textId="77777777" w:rsidR="00BC7962" w:rsidRPr="009678B6" w:rsidRDefault="00BC7962" w:rsidP="00617279">
            <w:pPr>
              <w:spacing w:after="0" w:line="240" w:lineRule="auto"/>
              <w:jc w:val="center"/>
              <w:rPr>
                <w:rFonts w:ascii="Times New Roman" w:hAnsi="Times New Roman"/>
                <w:sz w:val="24"/>
                <w:szCs w:val="24"/>
              </w:rPr>
            </w:pPr>
            <w:r w:rsidRPr="009678B6">
              <w:rPr>
                <w:rFonts w:ascii="Times New Roman" w:eastAsia="Times New Roman" w:hAnsi="Times New Roman"/>
                <w:sz w:val="24"/>
                <w:szCs w:val="24"/>
                <w:lang w:eastAsia="ru-RU"/>
              </w:rPr>
              <w:t>38174,40</w:t>
            </w:r>
          </w:p>
        </w:tc>
        <w:tc>
          <w:tcPr>
            <w:tcW w:w="703" w:type="pct"/>
            <w:tcBorders>
              <w:top w:val="nil"/>
              <w:left w:val="nil"/>
              <w:bottom w:val="single" w:sz="4" w:space="0" w:color="auto"/>
              <w:right w:val="single" w:sz="4" w:space="0" w:color="auto"/>
            </w:tcBorders>
            <w:shd w:val="clear" w:color="auto" w:fill="auto"/>
            <w:vAlign w:val="center"/>
          </w:tcPr>
          <w:p w14:paraId="37BC046A" w14:textId="77777777" w:rsidR="00BC7962" w:rsidRPr="009678B6" w:rsidRDefault="00BC7962" w:rsidP="00617279">
            <w:pPr>
              <w:spacing w:after="0" w:line="240" w:lineRule="auto"/>
              <w:jc w:val="center"/>
              <w:rPr>
                <w:rFonts w:ascii="Times New Roman" w:hAnsi="Times New Roman"/>
                <w:sz w:val="24"/>
                <w:szCs w:val="24"/>
              </w:rPr>
            </w:pPr>
            <w:r w:rsidRPr="009678B6">
              <w:rPr>
                <w:rFonts w:ascii="Times New Roman" w:eastAsia="Times New Roman" w:hAnsi="Times New Roman"/>
                <w:sz w:val="24"/>
                <w:szCs w:val="24"/>
                <w:lang w:eastAsia="ru-RU"/>
              </w:rPr>
              <w:t>38174,40</w:t>
            </w:r>
          </w:p>
        </w:tc>
      </w:tr>
      <w:tr w:rsidR="0025119A" w:rsidRPr="009678B6" w14:paraId="42D572F9" w14:textId="77777777" w:rsidTr="00617279">
        <w:trPr>
          <w:trHeight w:val="170"/>
        </w:trPr>
        <w:tc>
          <w:tcPr>
            <w:tcW w:w="410" w:type="pct"/>
            <w:vMerge/>
            <w:shd w:val="clear" w:color="auto" w:fill="auto"/>
            <w:vAlign w:val="center"/>
          </w:tcPr>
          <w:p w14:paraId="43D7F118"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p>
        </w:tc>
        <w:tc>
          <w:tcPr>
            <w:tcW w:w="2278" w:type="pct"/>
            <w:vMerge/>
            <w:tcBorders>
              <w:left w:val="single" w:sz="4" w:space="0" w:color="auto"/>
              <w:bottom w:val="single" w:sz="4" w:space="0" w:color="000000"/>
              <w:right w:val="single" w:sz="4" w:space="0" w:color="auto"/>
            </w:tcBorders>
            <w:vAlign w:val="center"/>
          </w:tcPr>
          <w:p w14:paraId="4E48F8F7" w14:textId="77777777" w:rsidR="00BC7962" w:rsidRPr="009678B6" w:rsidRDefault="00BC7962" w:rsidP="00617279">
            <w:pPr>
              <w:spacing w:after="0" w:line="240" w:lineRule="auto"/>
              <w:rPr>
                <w:rFonts w:ascii="Times New Roman" w:hAnsi="Times New Roman"/>
                <w:sz w:val="24"/>
                <w:szCs w:val="24"/>
              </w:rPr>
            </w:pPr>
          </w:p>
        </w:tc>
        <w:tc>
          <w:tcPr>
            <w:tcW w:w="789" w:type="pct"/>
            <w:shd w:val="clear" w:color="auto" w:fill="auto"/>
          </w:tcPr>
          <w:p w14:paraId="6083EE00" w14:textId="77777777" w:rsidR="00BC7962" w:rsidRPr="009678B6" w:rsidRDefault="00BC7962" w:rsidP="00617279">
            <w:pPr>
              <w:keepNext/>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w:t>
            </w:r>
          </w:p>
        </w:tc>
        <w:tc>
          <w:tcPr>
            <w:tcW w:w="820" w:type="pct"/>
            <w:tcBorders>
              <w:top w:val="single" w:sz="4" w:space="0" w:color="auto"/>
              <w:left w:val="nil"/>
              <w:bottom w:val="single" w:sz="4" w:space="0" w:color="auto"/>
              <w:right w:val="single" w:sz="4" w:space="0" w:color="auto"/>
            </w:tcBorders>
            <w:shd w:val="clear" w:color="auto" w:fill="auto"/>
            <w:vAlign w:val="center"/>
          </w:tcPr>
          <w:p w14:paraId="404E60C6" w14:textId="77777777" w:rsidR="00BC7962" w:rsidRPr="009678B6" w:rsidRDefault="00BC7962" w:rsidP="00617279">
            <w:pPr>
              <w:spacing w:after="0" w:line="240" w:lineRule="auto"/>
              <w:jc w:val="center"/>
              <w:rPr>
                <w:rFonts w:ascii="Times New Roman" w:hAnsi="Times New Roman"/>
                <w:sz w:val="24"/>
                <w:szCs w:val="24"/>
              </w:rPr>
            </w:pPr>
            <w:r w:rsidRPr="009678B6">
              <w:rPr>
                <w:rFonts w:ascii="Times New Roman" w:hAnsi="Times New Roman"/>
                <w:sz w:val="24"/>
                <w:szCs w:val="24"/>
              </w:rPr>
              <w:t>50,000</w:t>
            </w:r>
          </w:p>
        </w:tc>
        <w:tc>
          <w:tcPr>
            <w:tcW w:w="703" w:type="pct"/>
            <w:tcBorders>
              <w:top w:val="nil"/>
              <w:left w:val="nil"/>
              <w:bottom w:val="single" w:sz="4" w:space="0" w:color="auto"/>
              <w:right w:val="single" w:sz="4" w:space="0" w:color="auto"/>
            </w:tcBorders>
            <w:shd w:val="clear" w:color="auto" w:fill="auto"/>
            <w:vAlign w:val="center"/>
          </w:tcPr>
          <w:p w14:paraId="19E35F8D" w14:textId="77777777" w:rsidR="00BC7962" w:rsidRPr="009678B6" w:rsidRDefault="00BC7962" w:rsidP="00617279">
            <w:pPr>
              <w:spacing w:after="0" w:line="240" w:lineRule="auto"/>
              <w:jc w:val="center"/>
              <w:rPr>
                <w:rFonts w:ascii="Times New Roman" w:hAnsi="Times New Roman"/>
                <w:sz w:val="24"/>
                <w:szCs w:val="24"/>
              </w:rPr>
            </w:pPr>
            <w:r w:rsidRPr="009678B6">
              <w:rPr>
                <w:rFonts w:ascii="Times New Roman" w:hAnsi="Times New Roman"/>
                <w:sz w:val="24"/>
                <w:szCs w:val="24"/>
              </w:rPr>
              <w:t>50,000</w:t>
            </w:r>
          </w:p>
        </w:tc>
      </w:tr>
      <w:tr w:rsidR="0025119A" w:rsidRPr="009678B6" w14:paraId="2DE6D3E8" w14:textId="77777777" w:rsidTr="00617279">
        <w:trPr>
          <w:trHeight w:val="170"/>
        </w:trPr>
        <w:tc>
          <w:tcPr>
            <w:tcW w:w="410" w:type="pct"/>
            <w:shd w:val="clear" w:color="auto" w:fill="auto"/>
            <w:vAlign w:val="center"/>
          </w:tcPr>
          <w:p w14:paraId="11A890A1" w14:textId="77777777" w:rsidR="00BC7962" w:rsidRPr="009678B6" w:rsidRDefault="00BC7962" w:rsidP="00617279">
            <w:pPr>
              <w:spacing w:after="0" w:line="240" w:lineRule="auto"/>
              <w:jc w:val="center"/>
              <w:rPr>
                <w:rFonts w:ascii="Times New Roman" w:eastAsia="Times New Roman" w:hAnsi="Times New Roman"/>
                <w:b/>
                <w:sz w:val="24"/>
                <w:szCs w:val="24"/>
                <w:lang w:eastAsia="ru-RU"/>
              </w:rPr>
            </w:pPr>
            <w:r w:rsidRPr="009678B6">
              <w:rPr>
                <w:rFonts w:ascii="Times New Roman" w:eastAsia="Times New Roman" w:hAnsi="Times New Roman"/>
                <w:b/>
                <w:sz w:val="24"/>
                <w:szCs w:val="24"/>
                <w:lang w:eastAsia="ru-RU"/>
              </w:rPr>
              <w:t>2</w:t>
            </w:r>
          </w:p>
        </w:tc>
        <w:tc>
          <w:tcPr>
            <w:tcW w:w="4590" w:type="pct"/>
            <w:gridSpan w:val="4"/>
            <w:shd w:val="clear" w:color="auto" w:fill="auto"/>
            <w:vAlign w:val="center"/>
          </w:tcPr>
          <w:p w14:paraId="0AC11F9F" w14:textId="77777777" w:rsidR="00BC7962" w:rsidRPr="009678B6" w:rsidRDefault="00BC7962" w:rsidP="00617279">
            <w:pPr>
              <w:spacing w:after="0" w:line="240" w:lineRule="auto"/>
              <w:rPr>
                <w:rFonts w:ascii="Times New Roman" w:eastAsia="Times New Roman" w:hAnsi="Times New Roman"/>
                <w:b/>
                <w:sz w:val="24"/>
                <w:szCs w:val="24"/>
                <w:lang w:eastAsia="ru-RU"/>
              </w:rPr>
            </w:pPr>
            <w:r w:rsidRPr="009678B6">
              <w:rPr>
                <w:rFonts w:ascii="Times New Roman" w:eastAsia="Times New Roman" w:hAnsi="Times New Roman"/>
                <w:b/>
                <w:sz w:val="24"/>
                <w:szCs w:val="24"/>
                <w:lang w:eastAsia="ru-RU"/>
              </w:rPr>
              <w:t>НАСЕЛЕНИЕ</w:t>
            </w:r>
          </w:p>
        </w:tc>
      </w:tr>
      <w:tr w:rsidR="0025119A" w:rsidRPr="009678B6" w14:paraId="5ED42C20" w14:textId="77777777" w:rsidTr="00617279">
        <w:trPr>
          <w:trHeight w:val="170"/>
        </w:trPr>
        <w:tc>
          <w:tcPr>
            <w:tcW w:w="410" w:type="pct"/>
            <w:shd w:val="clear" w:color="auto" w:fill="auto"/>
            <w:vAlign w:val="center"/>
          </w:tcPr>
          <w:p w14:paraId="0B5C2727"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2.1</w:t>
            </w:r>
          </w:p>
        </w:tc>
        <w:tc>
          <w:tcPr>
            <w:tcW w:w="2278" w:type="pct"/>
            <w:shd w:val="clear" w:color="auto" w:fill="auto"/>
            <w:vAlign w:val="center"/>
          </w:tcPr>
          <w:p w14:paraId="6956BBA9" w14:textId="77777777" w:rsidR="00BC7962" w:rsidRPr="009678B6" w:rsidRDefault="00BC7962" w:rsidP="00617279">
            <w:pPr>
              <w:spacing w:after="0" w:line="240" w:lineRule="auto"/>
              <w:rPr>
                <w:rFonts w:ascii="Times New Roman" w:eastAsia="Times New Roman" w:hAnsi="Times New Roman"/>
                <w:sz w:val="24"/>
                <w:szCs w:val="24"/>
                <w:lang w:eastAsia="ru-RU"/>
              </w:rPr>
            </w:pPr>
            <w:r w:rsidRPr="009678B6">
              <w:rPr>
                <w:rFonts w:ascii="Times New Roman" w:eastAsia="Times New Roman" w:hAnsi="Times New Roman"/>
                <w:sz w:val="24"/>
                <w:szCs w:val="24"/>
              </w:rPr>
              <w:t>Постоянное население</w:t>
            </w:r>
          </w:p>
        </w:tc>
        <w:tc>
          <w:tcPr>
            <w:tcW w:w="789" w:type="pct"/>
            <w:shd w:val="clear" w:color="auto" w:fill="auto"/>
            <w:vAlign w:val="center"/>
          </w:tcPr>
          <w:p w14:paraId="3F6A40F3"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rPr>
              <w:t>человек</w:t>
            </w:r>
          </w:p>
        </w:tc>
        <w:tc>
          <w:tcPr>
            <w:tcW w:w="820" w:type="pct"/>
            <w:shd w:val="clear" w:color="auto" w:fill="auto"/>
            <w:vAlign w:val="center"/>
          </w:tcPr>
          <w:p w14:paraId="6A4A7C19"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b/>
                <w:bCs/>
                <w:i/>
                <w:iCs/>
                <w:sz w:val="24"/>
                <w:szCs w:val="24"/>
                <w:lang w:eastAsia="ru-RU"/>
              </w:rPr>
              <w:t>1118</w:t>
            </w:r>
          </w:p>
        </w:tc>
        <w:tc>
          <w:tcPr>
            <w:tcW w:w="703" w:type="pct"/>
            <w:shd w:val="clear" w:color="auto" w:fill="auto"/>
            <w:vAlign w:val="center"/>
          </w:tcPr>
          <w:p w14:paraId="4687B268"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b/>
                <w:bCs/>
                <w:i/>
                <w:iCs/>
                <w:sz w:val="24"/>
                <w:szCs w:val="24"/>
                <w:lang w:eastAsia="ru-RU"/>
              </w:rPr>
              <w:t>1029</w:t>
            </w:r>
          </w:p>
        </w:tc>
      </w:tr>
      <w:tr w:rsidR="0025119A" w:rsidRPr="009678B6" w14:paraId="764188D0" w14:textId="77777777" w:rsidTr="00617279">
        <w:trPr>
          <w:trHeight w:val="170"/>
        </w:trPr>
        <w:tc>
          <w:tcPr>
            <w:tcW w:w="410" w:type="pct"/>
            <w:shd w:val="clear" w:color="auto" w:fill="auto"/>
            <w:vAlign w:val="center"/>
          </w:tcPr>
          <w:p w14:paraId="0CADBA7E"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2.1.1</w:t>
            </w:r>
          </w:p>
        </w:tc>
        <w:tc>
          <w:tcPr>
            <w:tcW w:w="2278" w:type="pct"/>
            <w:shd w:val="clear" w:color="auto" w:fill="auto"/>
            <w:vAlign w:val="center"/>
          </w:tcPr>
          <w:p w14:paraId="7FD838B4" w14:textId="77777777" w:rsidR="00BC7962" w:rsidRPr="009678B6" w:rsidRDefault="00BC7962" w:rsidP="00617279">
            <w:pPr>
              <w:spacing w:after="0" w:line="240" w:lineRule="auto"/>
              <w:rPr>
                <w:rFonts w:ascii="Times New Roman" w:eastAsia="Times New Roman" w:hAnsi="Times New Roman"/>
                <w:sz w:val="24"/>
                <w:szCs w:val="24"/>
                <w:lang w:eastAsia="ru-RU"/>
              </w:rPr>
            </w:pPr>
            <w:r w:rsidRPr="009678B6">
              <w:rPr>
                <w:rFonts w:ascii="Times New Roman" w:hAnsi="Times New Roman"/>
                <w:bCs/>
                <w:sz w:val="24"/>
                <w:szCs w:val="24"/>
              </w:rPr>
              <w:t>с. Локшино</w:t>
            </w:r>
          </w:p>
        </w:tc>
        <w:tc>
          <w:tcPr>
            <w:tcW w:w="789" w:type="pct"/>
            <w:shd w:val="clear" w:color="auto" w:fill="auto"/>
            <w:vAlign w:val="center"/>
          </w:tcPr>
          <w:p w14:paraId="250455CA" w14:textId="77777777" w:rsidR="00BC7962" w:rsidRPr="009678B6" w:rsidRDefault="00BC7962" w:rsidP="00617279">
            <w:pPr>
              <w:spacing w:after="0" w:line="240" w:lineRule="auto"/>
              <w:jc w:val="center"/>
              <w:rPr>
                <w:rFonts w:ascii="Times New Roman" w:eastAsia="Times New Roman" w:hAnsi="Times New Roman"/>
                <w:sz w:val="24"/>
                <w:szCs w:val="24"/>
              </w:rPr>
            </w:pPr>
            <w:r w:rsidRPr="009678B6">
              <w:rPr>
                <w:rFonts w:ascii="Times New Roman" w:eastAsia="Times New Roman" w:hAnsi="Times New Roman"/>
                <w:sz w:val="24"/>
                <w:szCs w:val="24"/>
              </w:rPr>
              <w:t>человек</w:t>
            </w:r>
          </w:p>
        </w:tc>
        <w:tc>
          <w:tcPr>
            <w:tcW w:w="820" w:type="pct"/>
            <w:shd w:val="clear" w:color="auto" w:fill="auto"/>
            <w:vAlign w:val="bottom"/>
          </w:tcPr>
          <w:p w14:paraId="325BFEB9"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hAnsi="Times New Roman"/>
                <w:sz w:val="24"/>
                <w:szCs w:val="24"/>
              </w:rPr>
              <w:t>571</w:t>
            </w:r>
          </w:p>
        </w:tc>
        <w:tc>
          <w:tcPr>
            <w:tcW w:w="703" w:type="pct"/>
            <w:shd w:val="clear" w:color="auto" w:fill="auto"/>
            <w:vAlign w:val="center"/>
          </w:tcPr>
          <w:p w14:paraId="0E47DEF8"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545</w:t>
            </w:r>
          </w:p>
        </w:tc>
      </w:tr>
      <w:tr w:rsidR="0025119A" w:rsidRPr="009678B6" w14:paraId="4DA60C51" w14:textId="77777777" w:rsidTr="00617279">
        <w:trPr>
          <w:trHeight w:val="170"/>
        </w:trPr>
        <w:tc>
          <w:tcPr>
            <w:tcW w:w="410" w:type="pct"/>
            <w:shd w:val="clear" w:color="auto" w:fill="auto"/>
            <w:vAlign w:val="center"/>
          </w:tcPr>
          <w:p w14:paraId="4B2A80A8"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2.1.2</w:t>
            </w:r>
          </w:p>
        </w:tc>
        <w:tc>
          <w:tcPr>
            <w:tcW w:w="2278" w:type="pct"/>
            <w:shd w:val="clear" w:color="auto" w:fill="auto"/>
            <w:vAlign w:val="center"/>
          </w:tcPr>
          <w:p w14:paraId="389698DB" w14:textId="77777777" w:rsidR="00BC7962" w:rsidRPr="009678B6" w:rsidRDefault="00BC7962" w:rsidP="00617279">
            <w:pPr>
              <w:spacing w:after="0" w:line="240" w:lineRule="auto"/>
              <w:rPr>
                <w:rFonts w:ascii="Times New Roman" w:eastAsia="Times New Roman" w:hAnsi="Times New Roman"/>
                <w:sz w:val="24"/>
                <w:szCs w:val="24"/>
                <w:lang w:eastAsia="ru-RU"/>
              </w:rPr>
            </w:pPr>
            <w:r w:rsidRPr="009678B6">
              <w:rPr>
                <w:rFonts w:ascii="Times New Roman" w:hAnsi="Times New Roman"/>
                <w:bCs/>
                <w:sz w:val="24"/>
                <w:szCs w:val="24"/>
              </w:rPr>
              <w:t>с. Ашпан</w:t>
            </w:r>
          </w:p>
        </w:tc>
        <w:tc>
          <w:tcPr>
            <w:tcW w:w="789" w:type="pct"/>
            <w:shd w:val="clear" w:color="auto" w:fill="auto"/>
            <w:vAlign w:val="center"/>
          </w:tcPr>
          <w:p w14:paraId="0472CBA6" w14:textId="77777777" w:rsidR="00BC7962" w:rsidRPr="009678B6" w:rsidRDefault="00BC7962" w:rsidP="00617279">
            <w:pPr>
              <w:spacing w:after="0" w:line="240" w:lineRule="auto"/>
              <w:jc w:val="center"/>
              <w:rPr>
                <w:rFonts w:ascii="Times New Roman" w:eastAsia="Times New Roman" w:hAnsi="Times New Roman"/>
                <w:sz w:val="24"/>
                <w:szCs w:val="24"/>
              </w:rPr>
            </w:pPr>
            <w:r w:rsidRPr="009678B6">
              <w:rPr>
                <w:rFonts w:ascii="Times New Roman" w:eastAsia="Times New Roman" w:hAnsi="Times New Roman"/>
                <w:sz w:val="24"/>
                <w:szCs w:val="24"/>
              </w:rPr>
              <w:t>человек</w:t>
            </w:r>
          </w:p>
        </w:tc>
        <w:tc>
          <w:tcPr>
            <w:tcW w:w="820" w:type="pct"/>
            <w:shd w:val="clear" w:color="auto" w:fill="auto"/>
            <w:vAlign w:val="bottom"/>
          </w:tcPr>
          <w:p w14:paraId="42FB5AB9"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hAnsi="Times New Roman"/>
                <w:sz w:val="24"/>
                <w:szCs w:val="24"/>
              </w:rPr>
              <w:t>224</w:t>
            </w:r>
          </w:p>
        </w:tc>
        <w:tc>
          <w:tcPr>
            <w:tcW w:w="703" w:type="pct"/>
            <w:shd w:val="clear" w:color="auto" w:fill="auto"/>
            <w:vAlign w:val="center"/>
          </w:tcPr>
          <w:p w14:paraId="3FD4469F"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202</w:t>
            </w:r>
          </w:p>
        </w:tc>
      </w:tr>
      <w:tr w:rsidR="0025119A" w:rsidRPr="009678B6" w14:paraId="353E0AFB" w14:textId="77777777" w:rsidTr="00617279">
        <w:trPr>
          <w:trHeight w:val="170"/>
        </w:trPr>
        <w:tc>
          <w:tcPr>
            <w:tcW w:w="410" w:type="pct"/>
            <w:shd w:val="clear" w:color="auto" w:fill="auto"/>
            <w:vAlign w:val="center"/>
          </w:tcPr>
          <w:p w14:paraId="76334EFF"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lastRenderedPageBreak/>
              <w:t>2.1.3</w:t>
            </w:r>
          </w:p>
        </w:tc>
        <w:tc>
          <w:tcPr>
            <w:tcW w:w="2278" w:type="pct"/>
            <w:shd w:val="clear" w:color="auto" w:fill="auto"/>
            <w:vAlign w:val="center"/>
          </w:tcPr>
          <w:p w14:paraId="296A8918" w14:textId="77777777" w:rsidR="00BC7962" w:rsidRPr="009678B6" w:rsidRDefault="00BC7962" w:rsidP="00617279">
            <w:pPr>
              <w:spacing w:after="0" w:line="240" w:lineRule="auto"/>
              <w:rPr>
                <w:rFonts w:ascii="Times New Roman" w:eastAsia="Times New Roman" w:hAnsi="Times New Roman"/>
                <w:sz w:val="24"/>
                <w:szCs w:val="24"/>
                <w:lang w:eastAsia="ru-RU"/>
              </w:rPr>
            </w:pPr>
            <w:r w:rsidRPr="009678B6">
              <w:rPr>
                <w:rFonts w:ascii="Times New Roman" w:hAnsi="Times New Roman"/>
                <w:bCs/>
                <w:sz w:val="24"/>
                <w:szCs w:val="24"/>
              </w:rPr>
              <w:t>д. Баит</w:t>
            </w:r>
          </w:p>
        </w:tc>
        <w:tc>
          <w:tcPr>
            <w:tcW w:w="789" w:type="pct"/>
            <w:shd w:val="clear" w:color="auto" w:fill="auto"/>
            <w:vAlign w:val="center"/>
          </w:tcPr>
          <w:p w14:paraId="771A2C51" w14:textId="77777777" w:rsidR="00BC7962" w:rsidRPr="009678B6" w:rsidRDefault="00BC7962" w:rsidP="00617279">
            <w:pPr>
              <w:spacing w:after="0" w:line="240" w:lineRule="auto"/>
              <w:jc w:val="center"/>
              <w:rPr>
                <w:rFonts w:ascii="Times New Roman" w:eastAsia="Times New Roman" w:hAnsi="Times New Roman"/>
                <w:sz w:val="24"/>
                <w:szCs w:val="24"/>
              </w:rPr>
            </w:pPr>
            <w:r w:rsidRPr="009678B6">
              <w:rPr>
                <w:rFonts w:ascii="Times New Roman" w:eastAsia="Times New Roman" w:hAnsi="Times New Roman"/>
                <w:sz w:val="24"/>
                <w:szCs w:val="24"/>
              </w:rPr>
              <w:t>человек</w:t>
            </w:r>
          </w:p>
        </w:tc>
        <w:tc>
          <w:tcPr>
            <w:tcW w:w="820" w:type="pct"/>
            <w:shd w:val="clear" w:color="auto" w:fill="auto"/>
            <w:vAlign w:val="bottom"/>
          </w:tcPr>
          <w:p w14:paraId="42230E05"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hAnsi="Times New Roman"/>
                <w:sz w:val="24"/>
                <w:szCs w:val="24"/>
              </w:rPr>
              <w:t>76</w:t>
            </w:r>
          </w:p>
        </w:tc>
        <w:tc>
          <w:tcPr>
            <w:tcW w:w="703" w:type="pct"/>
            <w:shd w:val="clear" w:color="auto" w:fill="auto"/>
            <w:vAlign w:val="center"/>
          </w:tcPr>
          <w:p w14:paraId="55DDB38D"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64</w:t>
            </w:r>
          </w:p>
        </w:tc>
      </w:tr>
      <w:tr w:rsidR="0025119A" w:rsidRPr="009678B6" w14:paraId="49838E30" w14:textId="77777777" w:rsidTr="00617279">
        <w:trPr>
          <w:trHeight w:val="170"/>
        </w:trPr>
        <w:tc>
          <w:tcPr>
            <w:tcW w:w="410" w:type="pct"/>
            <w:shd w:val="clear" w:color="auto" w:fill="auto"/>
            <w:vAlign w:val="center"/>
          </w:tcPr>
          <w:p w14:paraId="28380219"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2.1.4</w:t>
            </w:r>
          </w:p>
        </w:tc>
        <w:tc>
          <w:tcPr>
            <w:tcW w:w="2278" w:type="pct"/>
            <w:shd w:val="clear" w:color="auto" w:fill="auto"/>
            <w:vAlign w:val="center"/>
          </w:tcPr>
          <w:p w14:paraId="07B5346E" w14:textId="77777777" w:rsidR="00BC7962" w:rsidRPr="009678B6" w:rsidRDefault="00BC7962" w:rsidP="00617279">
            <w:pPr>
              <w:spacing w:after="0" w:line="240" w:lineRule="auto"/>
              <w:rPr>
                <w:rFonts w:ascii="Times New Roman" w:eastAsia="Times New Roman" w:hAnsi="Times New Roman"/>
                <w:sz w:val="24"/>
                <w:szCs w:val="24"/>
                <w:shd w:val="clear" w:color="auto" w:fill="FFFFFF"/>
                <w:lang w:eastAsia="ru-RU"/>
              </w:rPr>
            </w:pPr>
            <w:r w:rsidRPr="009678B6">
              <w:rPr>
                <w:rFonts w:ascii="Times New Roman" w:hAnsi="Times New Roman"/>
                <w:bCs/>
                <w:sz w:val="24"/>
                <w:szCs w:val="24"/>
              </w:rPr>
              <w:t>д. Корнилово</w:t>
            </w:r>
          </w:p>
        </w:tc>
        <w:tc>
          <w:tcPr>
            <w:tcW w:w="789" w:type="pct"/>
            <w:shd w:val="clear" w:color="auto" w:fill="auto"/>
          </w:tcPr>
          <w:p w14:paraId="4DA90E0B" w14:textId="77777777" w:rsidR="00BC7962" w:rsidRPr="009678B6" w:rsidRDefault="00BC7962" w:rsidP="00617279">
            <w:pPr>
              <w:spacing w:after="0" w:line="240" w:lineRule="auto"/>
              <w:jc w:val="center"/>
              <w:rPr>
                <w:rFonts w:ascii="Times New Roman" w:eastAsia="Times New Roman" w:hAnsi="Times New Roman"/>
                <w:sz w:val="24"/>
                <w:szCs w:val="24"/>
              </w:rPr>
            </w:pPr>
            <w:r w:rsidRPr="009678B6">
              <w:rPr>
                <w:rFonts w:ascii="Times New Roman" w:eastAsia="Times New Roman" w:hAnsi="Times New Roman"/>
                <w:sz w:val="24"/>
                <w:szCs w:val="24"/>
              </w:rPr>
              <w:t>человек</w:t>
            </w:r>
          </w:p>
        </w:tc>
        <w:tc>
          <w:tcPr>
            <w:tcW w:w="820" w:type="pct"/>
            <w:shd w:val="clear" w:color="auto" w:fill="auto"/>
            <w:vAlign w:val="bottom"/>
          </w:tcPr>
          <w:p w14:paraId="698C8AAB" w14:textId="77777777" w:rsidR="00BC7962" w:rsidRPr="009678B6" w:rsidRDefault="00BC7962" w:rsidP="00617279">
            <w:pPr>
              <w:spacing w:after="0" w:line="240" w:lineRule="auto"/>
              <w:jc w:val="center"/>
              <w:rPr>
                <w:rFonts w:ascii="Times New Roman" w:hAnsi="Times New Roman"/>
                <w:sz w:val="24"/>
                <w:szCs w:val="24"/>
              </w:rPr>
            </w:pPr>
            <w:r w:rsidRPr="009678B6">
              <w:rPr>
                <w:rFonts w:ascii="Times New Roman" w:hAnsi="Times New Roman"/>
                <w:sz w:val="24"/>
                <w:szCs w:val="24"/>
              </w:rPr>
              <w:t>177</w:t>
            </w:r>
          </w:p>
        </w:tc>
        <w:tc>
          <w:tcPr>
            <w:tcW w:w="703" w:type="pct"/>
            <w:shd w:val="clear" w:color="auto" w:fill="auto"/>
            <w:vAlign w:val="center"/>
          </w:tcPr>
          <w:p w14:paraId="4FB0B7AF" w14:textId="77777777" w:rsidR="00BC7962" w:rsidRPr="009678B6" w:rsidRDefault="00BC7962" w:rsidP="00617279">
            <w:pPr>
              <w:spacing w:after="0" w:line="240" w:lineRule="auto"/>
              <w:jc w:val="center"/>
              <w:rPr>
                <w:rFonts w:ascii="Times New Roman" w:hAnsi="Times New Roman"/>
                <w:sz w:val="24"/>
                <w:szCs w:val="24"/>
              </w:rPr>
            </w:pPr>
            <w:r w:rsidRPr="009678B6">
              <w:rPr>
                <w:rFonts w:ascii="Times New Roman" w:hAnsi="Times New Roman"/>
                <w:sz w:val="24"/>
                <w:szCs w:val="24"/>
              </w:rPr>
              <w:t>158</w:t>
            </w:r>
          </w:p>
        </w:tc>
      </w:tr>
      <w:tr w:rsidR="0025119A" w:rsidRPr="009678B6" w14:paraId="4135D035" w14:textId="77777777" w:rsidTr="00617279">
        <w:trPr>
          <w:trHeight w:val="170"/>
        </w:trPr>
        <w:tc>
          <w:tcPr>
            <w:tcW w:w="410" w:type="pct"/>
            <w:shd w:val="clear" w:color="auto" w:fill="auto"/>
            <w:vAlign w:val="center"/>
          </w:tcPr>
          <w:p w14:paraId="56F2AA91"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2.1.5</w:t>
            </w:r>
          </w:p>
        </w:tc>
        <w:tc>
          <w:tcPr>
            <w:tcW w:w="2278" w:type="pct"/>
            <w:shd w:val="clear" w:color="auto" w:fill="auto"/>
            <w:vAlign w:val="center"/>
          </w:tcPr>
          <w:p w14:paraId="3686626E" w14:textId="77777777" w:rsidR="00BC7962" w:rsidRPr="009678B6" w:rsidRDefault="00BC7962" w:rsidP="00617279">
            <w:pPr>
              <w:spacing w:after="0" w:line="240" w:lineRule="auto"/>
              <w:rPr>
                <w:rFonts w:ascii="Times New Roman" w:eastAsia="Times New Roman" w:hAnsi="Times New Roman"/>
                <w:sz w:val="24"/>
                <w:szCs w:val="24"/>
                <w:shd w:val="clear" w:color="auto" w:fill="FFFFFF"/>
                <w:lang w:eastAsia="ru-RU"/>
              </w:rPr>
            </w:pPr>
            <w:r w:rsidRPr="009678B6">
              <w:rPr>
                <w:rFonts w:ascii="Times New Roman" w:hAnsi="Times New Roman"/>
                <w:bCs/>
                <w:sz w:val="24"/>
                <w:szCs w:val="24"/>
              </w:rPr>
              <w:t>д. Красное Озеро</w:t>
            </w:r>
          </w:p>
        </w:tc>
        <w:tc>
          <w:tcPr>
            <w:tcW w:w="789" w:type="pct"/>
            <w:shd w:val="clear" w:color="auto" w:fill="auto"/>
          </w:tcPr>
          <w:p w14:paraId="5C7AE310" w14:textId="77777777" w:rsidR="00BC7962" w:rsidRPr="009678B6" w:rsidRDefault="00BC7962" w:rsidP="00617279">
            <w:pPr>
              <w:spacing w:after="0" w:line="240" w:lineRule="auto"/>
              <w:jc w:val="center"/>
              <w:rPr>
                <w:rFonts w:ascii="Times New Roman" w:eastAsia="Times New Roman" w:hAnsi="Times New Roman"/>
                <w:sz w:val="24"/>
                <w:szCs w:val="24"/>
              </w:rPr>
            </w:pPr>
            <w:r w:rsidRPr="009678B6">
              <w:rPr>
                <w:rFonts w:ascii="Times New Roman" w:eastAsia="Times New Roman" w:hAnsi="Times New Roman"/>
                <w:sz w:val="24"/>
                <w:szCs w:val="24"/>
              </w:rPr>
              <w:t>человек</w:t>
            </w:r>
          </w:p>
        </w:tc>
        <w:tc>
          <w:tcPr>
            <w:tcW w:w="820" w:type="pct"/>
            <w:shd w:val="clear" w:color="auto" w:fill="auto"/>
            <w:vAlign w:val="bottom"/>
          </w:tcPr>
          <w:p w14:paraId="7165B321" w14:textId="77777777" w:rsidR="00BC7962" w:rsidRPr="009678B6" w:rsidRDefault="00BC7962" w:rsidP="00617279">
            <w:pPr>
              <w:spacing w:after="0" w:line="240" w:lineRule="auto"/>
              <w:jc w:val="center"/>
              <w:rPr>
                <w:rFonts w:ascii="Times New Roman" w:hAnsi="Times New Roman"/>
                <w:sz w:val="24"/>
                <w:szCs w:val="24"/>
              </w:rPr>
            </w:pPr>
            <w:r w:rsidRPr="009678B6">
              <w:rPr>
                <w:rFonts w:ascii="Times New Roman" w:hAnsi="Times New Roman"/>
                <w:sz w:val="24"/>
                <w:szCs w:val="24"/>
              </w:rPr>
              <w:t>70</w:t>
            </w:r>
          </w:p>
        </w:tc>
        <w:tc>
          <w:tcPr>
            <w:tcW w:w="703" w:type="pct"/>
            <w:shd w:val="clear" w:color="auto" w:fill="auto"/>
            <w:vAlign w:val="center"/>
          </w:tcPr>
          <w:p w14:paraId="6595DC6B" w14:textId="77777777" w:rsidR="00BC7962" w:rsidRPr="009678B6" w:rsidRDefault="00BC7962" w:rsidP="00617279">
            <w:pPr>
              <w:spacing w:after="0" w:line="240" w:lineRule="auto"/>
              <w:jc w:val="center"/>
              <w:rPr>
                <w:rFonts w:ascii="Times New Roman" w:hAnsi="Times New Roman"/>
                <w:sz w:val="24"/>
                <w:szCs w:val="24"/>
              </w:rPr>
            </w:pPr>
            <w:r w:rsidRPr="009678B6">
              <w:rPr>
                <w:rFonts w:ascii="Times New Roman" w:hAnsi="Times New Roman"/>
                <w:sz w:val="24"/>
                <w:szCs w:val="24"/>
              </w:rPr>
              <w:t>60</w:t>
            </w:r>
          </w:p>
        </w:tc>
      </w:tr>
      <w:tr w:rsidR="0025119A" w:rsidRPr="009678B6" w14:paraId="4C351B1C" w14:textId="77777777" w:rsidTr="00617279">
        <w:trPr>
          <w:trHeight w:val="170"/>
        </w:trPr>
        <w:tc>
          <w:tcPr>
            <w:tcW w:w="410" w:type="pct"/>
            <w:shd w:val="clear" w:color="auto" w:fill="auto"/>
            <w:vAlign w:val="center"/>
          </w:tcPr>
          <w:p w14:paraId="48816B34"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2.2</w:t>
            </w:r>
          </w:p>
        </w:tc>
        <w:tc>
          <w:tcPr>
            <w:tcW w:w="2278" w:type="pct"/>
            <w:shd w:val="clear" w:color="auto" w:fill="auto"/>
            <w:vAlign w:val="center"/>
          </w:tcPr>
          <w:p w14:paraId="27FA7D96" w14:textId="77777777" w:rsidR="00BC7962" w:rsidRPr="009678B6" w:rsidRDefault="00BC7962" w:rsidP="00617279">
            <w:pPr>
              <w:spacing w:after="0" w:line="240" w:lineRule="auto"/>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 xml:space="preserve">Возрастная структура населения </w:t>
            </w:r>
          </w:p>
        </w:tc>
        <w:tc>
          <w:tcPr>
            <w:tcW w:w="789" w:type="pct"/>
            <w:shd w:val="clear" w:color="auto" w:fill="auto"/>
            <w:vAlign w:val="center"/>
          </w:tcPr>
          <w:p w14:paraId="4FB0B936"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p>
        </w:tc>
        <w:tc>
          <w:tcPr>
            <w:tcW w:w="820" w:type="pct"/>
            <w:shd w:val="clear" w:color="auto" w:fill="auto"/>
            <w:vAlign w:val="bottom"/>
          </w:tcPr>
          <w:p w14:paraId="49BE1EAA"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p>
        </w:tc>
        <w:tc>
          <w:tcPr>
            <w:tcW w:w="703" w:type="pct"/>
            <w:shd w:val="clear" w:color="auto" w:fill="auto"/>
            <w:vAlign w:val="center"/>
          </w:tcPr>
          <w:p w14:paraId="1DAB35A1"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p>
        </w:tc>
      </w:tr>
      <w:tr w:rsidR="0025119A" w:rsidRPr="009678B6" w14:paraId="63035108" w14:textId="77777777" w:rsidTr="00617279">
        <w:trPr>
          <w:trHeight w:val="170"/>
        </w:trPr>
        <w:tc>
          <w:tcPr>
            <w:tcW w:w="410" w:type="pct"/>
            <w:shd w:val="clear" w:color="auto" w:fill="auto"/>
            <w:vAlign w:val="center"/>
          </w:tcPr>
          <w:p w14:paraId="2C5DCECD"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3</w:t>
            </w:r>
          </w:p>
        </w:tc>
        <w:tc>
          <w:tcPr>
            <w:tcW w:w="2278" w:type="pct"/>
            <w:shd w:val="clear" w:color="auto" w:fill="auto"/>
            <w:vAlign w:val="center"/>
          </w:tcPr>
          <w:p w14:paraId="25D348D8" w14:textId="77777777" w:rsidR="00BC7962" w:rsidRPr="009678B6" w:rsidRDefault="00BC7962" w:rsidP="00617279">
            <w:pPr>
              <w:spacing w:after="0" w:line="240" w:lineRule="auto"/>
              <w:rPr>
                <w:rFonts w:ascii="Times New Roman" w:eastAsia="Times New Roman" w:hAnsi="Times New Roman"/>
                <w:sz w:val="24"/>
                <w:szCs w:val="24"/>
                <w:lang w:eastAsia="ru-RU"/>
              </w:rPr>
            </w:pPr>
            <w:r w:rsidRPr="009678B6">
              <w:rPr>
                <w:rFonts w:ascii="Times New Roman" w:eastAsia="Times New Roman" w:hAnsi="Times New Roman"/>
                <w:b/>
                <w:sz w:val="24"/>
                <w:szCs w:val="24"/>
              </w:rPr>
              <w:t>ЖИЛИЩНЫЙ ФОНД </w:t>
            </w:r>
          </w:p>
        </w:tc>
        <w:tc>
          <w:tcPr>
            <w:tcW w:w="789" w:type="pct"/>
            <w:shd w:val="clear" w:color="auto" w:fill="auto"/>
            <w:vAlign w:val="center"/>
          </w:tcPr>
          <w:p w14:paraId="359E4D0D"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p>
        </w:tc>
        <w:tc>
          <w:tcPr>
            <w:tcW w:w="820" w:type="pct"/>
            <w:shd w:val="clear" w:color="auto" w:fill="auto"/>
            <w:vAlign w:val="center"/>
          </w:tcPr>
          <w:p w14:paraId="14FEC99C"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p>
        </w:tc>
        <w:tc>
          <w:tcPr>
            <w:tcW w:w="703" w:type="pct"/>
            <w:shd w:val="clear" w:color="auto" w:fill="auto"/>
            <w:vAlign w:val="center"/>
          </w:tcPr>
          <w:p w14:paraId="0D893001"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p>
        </w:tc>
      </w:tr>
      <w:tr w:rsidR="0025119A" w:rsidRPr="009678B6" w14:paraId="5B9EFD11" w14:textId="77777777" w:rsidTr="00617279">
        <w:trPr>
          <w:trHeight w:val="170"/>
        </w:trPr>
        <w:tc>
          <w:tcPr>
            <w:tcW w:w="410" w:type="pct"/>
            <w:shd w:val="clear" w:color="auto" w:fill="auto"/>
            <w:vAlign w:val="center"/>
          </w:tcPr>
          <w:p w14:paraId="1148825D"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3.1</w:t>
            </w:r>
          </w:p>
        </w:tc>
        <w:tc>
          <w:tcPr>
            <w:tcW w:w="2278" w:type="pct"/>
            <w:shd w:val="clear" w:color="auto" w:fill="auto"/>
            <w:vAlign w:val="center"/>
          </w:tcPr>
          <w:p w14:paraId="25BDF730" w14:textId="77777777" w:rsidR="00BC7962" w:rsidRPr="009678B6" w:rsidRDefault="00BC7962" w:rsidP="00617279">
            <w:pPr>
              <w:spacing w:after="0" w:line="240" w:lineRule="auto"/>
              <w:rPr>
                <w:rFonts w:ascii="Times New Roman" w:eastAsia="Times New Roman" w:hAnsi="Times New Roman"/>
                <w:sz w:val="24"/>
                <w:szCs w:val="24"/>
                <w:lang w:eastAsia="ru-RU"/>
              </w:rPr>
            </w:pPr>
            <w:r w:rsidRPr="009678B6">
              <w:rPr>
                <w:rFonts w:ascii="Times New Roman" w:eastAsia="Times New Roman" w:hAnsi="Times New Roman"/>
                <w:sz w:val="24"/>
                <w:szCs w:val="24"/>
              </w:rPr>
              <w:t>Объём жилищного фонда, всего, в том числе:</w:t>
            </w:r>
          </w:p>
        </w:tc>
        <w:tc>
          <w:tcPr>
            <w:tcW w:w="789" w:type="pct"/>
            <w:shd w:val="clear" w:color="auto" w:fill="auto"/>
            <w:vAlign w:val="center"/>
          </w:tcPr>
          <w:p w14:paraId="03C0B845"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rPr>
              <w:t>тыс. кв. м</w:t>
            </w:r>
          </w:p>
        </w:tc>
        <w:tc>
          <w:tcPr>
            <w:tcW w:w="820" w:type="pct"/>
            <w:shd w:val="clear" w:color="auto" w:fill="auto"/>
            <w:vAlign w:val="center"/>
          </w:tcPr>
          <w:p w14:paraId="1369DBA7" w14:textId="4ED62C1B" w:rsidR="00BC7962" w:rsidRPr="009678B6" w:rsidRDefault="00A01701" w:rsidP="00617279">
            <w:pPr>
              <w:spacing w:after="0" w:line="240" w:lineRule="auto"/>
              <w:jc w:val="center"/>
              <w:rPr>
                <w:rFonts w:ascii="Times New Roman" w:eastAsia="Times New Roman" w:hAnsi="Times New Roman"/>
                <w:sz w:val="24"/>
                <w:szCs w:val="24"/>
                <w:lang w:eastAsia="ru-RU"/>
              </w:rPr>
            </w:pPr>
            <w:r>
              <w:rPr>
                <w:rFonts w:ascii="Times New Roman" w:hAnsi="Times New Roman"/>
                <w:sz w:val="24"/>
                <w:szCs w:val="24"/>
              </w:rPr>
              <w:t>26,5</w:t>
            </w:r>
          </w:p>
        </w:tc>
        <w:tc>
          <w:tcPr>
            <w:tcW w:w="703" w:type="pct"/>
            <w:shd w:val="clear" w:color="auto" w:fill="auto"/>
            <w:vAlign w:val="center"/>
          </w:tcPr>
          <w:p w14:paraId="5F1C4C10"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hAnsi="Times New Roman"/>
                <w:sz w:val="24"/>
                <w:szCs w:val="24"/>
              </w:rPr>
              <w:t>28,3</w:t>
            </w:r>
          </w:p>
        </w:tc>
      </w:tr>
      <w:tr w:rsidR="0025119A" w:rsidRPr="009678B6" w14:paraId="540440A5" w14:textId="77777777" w:rsidTr="00617279">
        <w:trPr>
          <w:trHeight w:val="170"/>
        </w:trPr>
        <w:tc>
          <w:tcPr>
            <w:tcW w:w="410" w:type="pct"/>
            <w:shd w:val="clear" w:color="auto" w:fill="auto"/>
            <w:vAlign w:val="center"/>
          </w:tcPr>
          <w:p w14:paraId="7D5F6DA8"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3.3</w:t>
            </w:r>
          </w:p>
        </w:tc>
        <w:tc>
          <w:tcPr>
            <w:tcW w:w="2278" w:type="pct"/>
            <w:shd w:val="clear" w:color="auto" w:fill="auto"/>
            <w:vAlign w:val="center"/>
          </w:tcPr>
          <w:p w14:paraId="50FEC93B" w14:textId="77777777" w:rsidR="00BC7962" w:rsidRPr="009678B6" w:rsidRDefault="00BC7962" w:rsidP="00617279">
            <w:pPr>
              <w:spacing w:after="0" w:line="240" w:lineRule="auto"/>
              <w:rPr>
                <w:rFonts w:ascii="Times New Roman" w:eastAsia="Times New Roman" w:hAnsi="Times New Roman"/>
                <w:sz w:val="24"/>
                <w:szCs w:val="24"/>
                <w:lang w:eastAsia="ru-RU"/>
              </w:rPr>
            </w:pPr>
            <w:r w:rsidRPr="009678B6">
              <w:rPr>
                <w:rFonts w:ascii="Times New Roman" w:eastAsia="Times New Roman" w:hAnsi="Times New Roman"/>
                <w:sz w:val="24"/>
                <w:szCs w:val="24"/>
              </w:rPr>
              <w:t>Средняя жилищная обеспеченность</w:t>
            </w:r>
          </w:p>
        </w:tc>
        <w:tc>
          <w:tcPr>
            <w:tcW w:w="789" w:type="pct"/>
            <w:shd w:val="clear" w:color="auto" w:fill="auto"/>
            <w:vAlign w:val="center"/>
          </w:tcPr>
          <w:p w14:paraId="597AB85F"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rPr>
              <w:t>кв. м общей площади жилых помещений на человека</w:t>
            </w:r>
          </w:p>
        </w:tc>
        <w:tc>
          <w:tcPr>
            <w:tcW w:w="820" w:type="pct"/>
            <w:shd w:val="clear" w:color="auto" w:fill="auto"/>
            <w:vAlign w:val="center"/>
          </w:tcPr>
          <w:p w14:paraId="53FFE97B" w14:textId="11D85691" w:rsidR="00BC7962" w:rsidRPr="009678B6" w:rsidRDefault="00A01701" w:rsidP="00617279">
            <w:pPr>
              <w:spacing w:after="0" w:line="240" w:lineRule="auto"/>
              <w:jc w:val="center"/>
              <w:rPr>
                <w:rFonts w:ascii="Times New Roman" w:eastAsia="Times New Roman" w:hAnsi="Times New Roman"/>
                <w:sz w:val="24"/>
                <w:szCs w:val="24"/>
                <w:lang w:eastAsia="ru-RU"/>
              </w:rPr>
            </w:pPr>
            <w:r>
              <w:rPr>
                <w:rFonts w:ascii="Times New Roman" w:hAnsi="Times New Roman"/>
                <w:sz w:val="24"/>
                <w:szCs w:val="24"/>
              </w:rPr>
              <w:t>23,75</w:t>
            </w:r>
          </w:p>
        </w:tc>
        <w:tc>
          <w:tcPr>
            <w:tcW w:w="703" w:type="pct"/>
            <w:shd w:val="clear" w:color="auto" w:fill="auto"/>
            <w:vAlign w:val="center"/>
          </w:tcPr>
          <w:p w14:paraId="1BACECC7"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25,0</w:t>
            </w:r>
          </w:p>
        </w:tc>
      </w:tr>
      <w:tr w:rsidR="0025119A" w:rsidRPr="009678B6" w14:paraId="0D8AB969" w14:textId="77777777" w:rsidTr="00617279">
        <w:trPr>
          <w:trHeight w:val="170"/>
        </w:trPr>
        <w:tc>
          <w:tcPr>
            <w:tcW w:w="410" w:type="pct"/>
            <w:shd w:val="clear" w:color="auto" w:fill="auto"/>
            <w:vAlign w:val="center"/>
          </w:tcPr>
          <w:p w14:paraId="4230D62E"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4</w:t>
            </w:r>
          </w:p>
        </w:tc>
        <w:tc>
          <w:tcPr>
            <w:tcW w:w="4590" w:type="pct"/>
            <w:gridSpan w:val="4"/>
            <w:shd w:val="clear" w:color="auto" w:fill="auto"/>
            <w:vAlign w:val="center"/>
          </w:tcPr>
          <w:p w14:paraId="66956D30" w14:textId="77777777" w:rsidR="00BC7962" w:rsidRPr="009678B6" w:rsidRDefault="00BC7962" w:rsidP="00617279">
            <w:pPr>
              <w:spacing w:after="0" w:line="240" w:lineRule="auto"/>
              <w:rPr>
                <w:rFonts w:ascii="Times New Roman" w:eastAsia="Times New Roman" w:hAnsi="Times New Roman"/>
                <w:sz w:val="24"/>
                <w:szCs w:val="24"/>
                <w:lang w:eastAsia="ru-RU"/>
              </w:rPr>
            </w:pPr>
            <w:r w:rsidRPr="009678B6">
              <w:rPr>
                <w:rFonts w:ascii="Times New Roman" w:eastAsia="Times New Roman" w:hAnsi="Times New Roman"/>
                <w:b/>
                <w:sz w:val="24"/>
                <w:szCs w:val="24"/>
              </w:rPr>
              <w:t>ОБЪЕКТЫ СОЦИАЛЬНОЙ ИНФРАСТРУКТУРЫ</w:t>
            </w:r>
          </w:p>
        </w:tc>
      </w:tr>
      <w:tr w:rsidR="0025119A" w:rsidRPr="009678B6" w14:paraId="46CF422B" w14:textId="77777777" w:rsidTr="00617279">
        <w:trPr>
          <w:trHeight w:val="170"/>
        </w:trPr>
        <w:tc>
          <w:tcPr>
            <w:tcW w:w="410" w:type="pct"/>
            <w:shd w:val="clear" w:color="auto" w:fill="auto"/>
            <w:vAlign w:val="center"/>
          </w:tcPr>
          <w:p w14:paraId="1DF7A4FF"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4.1</w:t>
            </w:r>
          </w:p>
        </w:tc>
        <w:tc>
          <w:tcPr>
            <w:tcW w:w="4590" w:type="pct"/>
            <w:gridSpan w:val="4"/>
            <w:shd w:val="clear" w:color="auto" w:fill="auto"/>
            <w:vAlign w:val="center"/>
          </w:tcPr>
          <w:p w14:paraId="408198CA" w14:textId="77777777" w:rsidR="00BC7962" w:rsidRPr="009678B6" w:rsidRDefault="00BC7962" w:rsidP="00617279">
            <w:pPr>
              <w:spacing w:after="0" w:line="240" w:lineRule="auto"/>
              <w:rPr>
                <w:rFonts w:ascii="Times New Roman" w:eastAsia="Times New Roman" w:hAnsi="Times New Roman"/>
                <w:sz w:val="24"/>
                <w:szCs w:val="24"/>
                <w:lang w:eastAsia="ru-RU"/>
              </w:rPr>
            </w:pPr>
            <w:r w:rsidRPr="009678B6">
              <w:rPr>
                <w:rFonts w:ascii="Times New Roman" w:eastAsia="Times New Roman" w:hAnsi="Times New Roman"/>
                <w:sz w:val="24"/>
                <w:szCs w:val="24"/>
              </w:rPr>
              <w:t>Образовательные организации</w:t>
            </w:r>
          </w:p>
        </w:tc>
      </w:tr>
      <w:tr w:rsidR="0025119A" w:rsidRPr="009678B6" w14:paraId="2FC6F17C" w14:textId="77777777" w:rsidTr="00617279">
        <w:trPr>
          <w:trHeight w:val="170"/>
        </w:trPr>
        <w:tc>
          <w:tcPr>
            <w:tcW w:w="410" w:type="pct"/>
            <w:vMerge w:val="restart"/>
            <w:shd w:val="clear" w:color="auto" w:fill="auto"/>
            <w:vAlign w:val="center"/>
          </w:tcPr>
          <w:p w14:paraId="182A3BB9"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4.1.1</w:t>
            </w:r>
          </w:p>
        </w:tc>
        <w:tc>
          <w:tcPr>
            <w:tcW w:w="2278" w:type="pct"/>
            <w:vMerge w:val="restart"/>
            <w:shd w:val="clear" w:color="auto" w:fill="auto"/>
            <w:vAlign w:val="center"/>
          </w:tcPr>
          <w:p w14:paraId="2741E25A" w14:textId="77777777" w:rsidR="00BC7962" w:rsidRPr="009678B6" w:rsidRDefault="00BC7962" w:rsidP="00617279">
            <w:pPr>
              <w:spacing w:after="0" w:line="240" w:lineRule="auto"/>
              <w:rPr>
                <w:rFonts w:ascii="Times New Roman" w:eastAsia="Times New Roman" w:hAnsi="Times New Roman"/>
                <w:sz w:val="24"/>
                <w:szCs w:val="24"/>
                <w:lang w:eastAsia="ru-RU"/>
              </w:rPr>
            </w:pPr>
            <w:r w:rsidRPr="009678B6">
              <w:rPr>
                <w:rFonts w:ascii="Times New Roman" w:eastAsia="Times New Roman" w:hAnsi="Times New Roman"/>
                <w:sz w:val="24"/>
                <w:szCs w:val="24"/>
              </w:rPr>
              <w:t>Дошкольные образовательные организации</w:t>
            </w:r>
          </w:p>
        </w:tc>
        <w:tc>
          <w:tcPr>
            <w:tcW w:w="789" w:type="pct"/>
            <w:tcBorders>
              <w:top w:val="single" w:sz="4" w:space="0" w:color="auto"/>
              <w:left w:val="single" w:sz="4" w:space="0" w:color="auto"/>
              <w:bottom w:val="single" w:sz="4" w:space="0" w:color="auto"/>
              <w:right w:val="single" w:sz="4" w:space="0" w:color="auto"/>
            </w:tcBorders>
            <w:vAlign w:val="center"/>
          </w:tcPr>
          <w:p w14:paraId="25956EBD"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rPr>
              <w:t>мест</w:t>
            </w:r>
          </w:p>
        </w:tc>
        <w:tc>
          <w:tcPr>
            <w:tcW w:w="820" w:type="pct"/>
            <w:tcBorders>
              <w:top w:val="single" w:sz="4" w:space="0" w:color="auto"/>
              <w:left w:val="single" w:sz="4" w:space="0" w:color="auto"/>
              <w:bottom w:val="single" w:sz="4" w:space="0" w:color="auto"/>
              <w:right w:val="single" w:sz="4" w:space="0" w:color="auto"/>
            </w:tcBorders>
            <w:vAlign w:val="center"/>
          </w:tcPr>
          <w:p w14:paraId="70C60C8B"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hAnsi="Times New Roman"/>
                <w:sz w:val="24"/>
                <w:szCs w:val="24"/>
              </w:rPr>
              <w:t>73</w:t>
            </w:r>
          </w:p>
        </w:tc>
        <w:tc>
          <w:tcPr>
            <w:tcW w:w="703" w:type="pct"/>
            <w:tcBorders>
              <w:top w:val="single" w:sz="4" w:space="0" w:color="auto"/>
              <w:left w:val="single" w:sz="4" w:space="0" w:color="auto"/>
              <w:bottom w:val="single" w:sz="4" w:space="0" w:color="auto"/>
              <w:right w:val="single" w:sz="4" w:space="0" w:color="auto"/>
            </w:tcBorders>
            <w:vAlign w:val="center"/>
          </w:tcPr>
          <w:p w14:paraId="78DC2010"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hAnsi="Times New Roman"/>
                <w:sz w:val="24"/>
                <w:szCs w:val="24"/>
              </w:rPr>
              <w:t>83</w:t>
            </w:r>
          </w:p>
        </w:tc>
      </w:tr>
      <w:tr w:rsidR="0025119A" w:rsidRPr="009678B6" w14:paraId="676A7738" w14:textId="77777777" w:rsidTr="00617279">
        <w:trPr>
          <w:trHeight w:val="170"/>
        </w:trPr>
        <w:tc>
          <w:tcPr>
            <w:tcW w:w="410" w:type="pct"/>
            <w:vMerge/>
            <w:shd w:val="clear" w:color="auto" w:fill="auto"/>
            <w:vAlign w:val="center"/>
          </w:tcPr>
          <w:p w14:paraId="7E2AFCA2"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p>
        </w:tc>
        <w:tc>
          <w:tcPr>
            <w:tcW w:w="2278" w:type="pct"/>
            <w:vMerge/>
            <w:shd w:val="clear" w:color="auto" w:fill="auto"/>
            <w:vAlign w:val="center"/>
          </w:tcPr>
          <w:p w14:paraId="522AC3D8" w14:textId="77777777" w:rsidR="00BC7962" w:rsidRPr="009678B6" w:rsidRDefault="00BC7962" w:rsidP="00617279">
            <w:pPr>
              <w:spacing w:after="0" w:line="240" w:lineRule="auto"/>
              <w:rPr>
                <w:rFonts w:ascii="Times New Roman" w:eastAsia="Times New Roman" w:hAnsi="Times New Roman"/>
                <w:sz w:val="24"/>
                <w:szCs w:val="24"/>
                <w:lang w:eastAsia="ru-RU"/>
              </w:rPr>
            </w:pPr>
          </w:p>
        </w:tc>
        <w:tc>
          <w:tcPr>
            <w:tcW w:w="789" w:type="pct"/>
            <w:tcBorders>
              <w:top w:val="single" w:sz="4" w:space="0" w:color="auto"/>
              <w:left w:val="single" w:sz="4" w:space="0" w:color="auto"/>
              <w:bottom w:val="single" w:sz="4" w:space="0" w:color="auto"/>
              <w:right w:val="single" w:sz="4" w:space="0" w:color="auto"/>
            </w:tcBorders>
            <w:vAlign w:val="center"/>
          </w:tcPr>
          <w:p w14:paraId="4DA80C03"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мест/1000 чел.</w:t>
            </w:r>
          </w:p>
        </w:tc>
        <w:tc>
          <w:tcPr>
            <w:tcW w:w="820" w:type="pct"/>
            <w:tcBorders>
              <w:top w:val="single" w:sz="4" w:space="0" w:color="auto"/>
              <w:left w:val="single" w:sz="4" w:space="0" w:color="auto"/>
              <w:bottom w:val="single" w:sz="4" w:space="0" w:color="auto"/>
              <w:right w:val="single" w:sz="4" w:space="0" w:color="auto"/>
            </w:tcBorders>
            <w:vAlign w:val="center"/>
          </w:tcPr>
          <w:p w14:paraId="42E1A110"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hAnsi="Times New Roman"/>
                <w:sz w:val="24"/>
                <w:szCs w:val="24"/>
              </w:rPr>
              <w:t>65,3</w:t>
            </w:r>
          </w:p>
        </w:tc>
        <w:tc>
          <w:tcPr>
            <w:tcW w:w="703" w:type="pct"/>
            <w:tcBorders>
              <w:top w:val="single" w:sz="4" w:space="0" w:color="auto"/>
              <w:left w:val="single" w:sz="4" w:space="0" w:color="auto"/>
              <w:bottom w:val="single" w:sz="4" w:space="0" w:color="auto"/>
              <w:right w:val="single" w:sz="4" w:space="0" w:color="auto"/>
            </w:tcBorders>
            <w:vAlign w:val="center"/>
          </w:tcPr>
          <w:p w14:paraId="64ECB1B6"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hAnsi="Times New Roman"/>
                <w:sz w:val="24"/>
                <w:szCs w:val="24"/>
              </w:rPr>
              <w:t>80,7</w:t>
            </w:r>
          </w:p>
        </w:tc>
      </w:tr>
      <w:tr w:rsidR="0025119A" w:rsidRPr="009678B6" w14:paraId="79BB31CF" w14:textId="77777777" w:rsidTr="00617279">
        <w:trPr>
          <w:trHeight w:val="170"/>
        </w:trPr>
        <w:tc>
          <w:tcPr>
            <w:tcW w:w="410" w:type="pct"/>
            <w:vMerge w:val="restart"/>
            <w:shd w:val="clear" w:color="auto" w:fill="auto"/>
            <w:vAlign w:val="center"/>
          </w:tcPr>
          <w:p w14:paraId="7A6C92F4"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4.1.2</w:t>
            </w:r>
          </w:p>
        </w:tc>
        <w:tc>
          <w:tcPr>
            <w:tcW w:w="2278" w:type="pct"/>
            <w:vMerge w:val="restart"/>
            <w:tcBorders>
              <w:left w:val="single" w:sz="4" w:space="0" w:color="auto"/>
              <w:right w:val="single" w:sz="4" w:space="0" w:color="auto"/>
            </w:tcBorders>
            <w:vAlign w:val="center"/>
          </w:tcPr>
          <w:p w14:paraId="324EA542" w14:textId="77777777" w:rsidR="00BC7962" w:rsidRPr="009678B6" w:rsidRDefault="00BC7962" w:rsidP="00617279">
            <w:pPr>
              <w:spacing w:after="0" w:line="240" w:lineRule="auto"/>
              <w:rPr>
                <w:rFonts w:ascii="Times New Roman" w:eastAsia="Times New Roman" w:hAnsi="Times New Roman"/>
                <w:sz w:val="24"/>
                <w:szCs w:val="24"/>
                <w:lang w:eastAsia="ru-RU"/>
              </w:rPr>
            </w:pPr>
            <w:r w:rsidRPr="009678B6">
              <w:rPr>
                <w:rFonts w:ascii="Times New Roman" w:eastAsia="Times New Roman" w:hAnsi="Times New Roman"/>
                <w:sz w:val="24"/>
                <w:szCs w:val="24"/>
              </w:rPr>
              <w:t xml:space="preserve">Общеобразовательные организации </w:t>
            </w:r>
          </w:p>
        </w:tc>
        <w:tc>
          <w:tcPr>
            <w:tcW w:w="789" w:type="pct"/>
            <w:tcBorders>
              <w:top w:val="single" w:sz="4" w:space="0" w:color="auto"/>
              <w:left w:val="single" w:sz="4" w:space="0" w:color="auto"/>
              <w:bottom w:val="single" w:sz="4" w:space="0" w:color="auto"/>
              <w:right w:val="single" w:sz="4" w:space="0" w:color="auto"/>
            </w:tcBorders>
            <w:vAlign w:val="center"/>
          </w:tcPr>
          <w:p w14:paraId="0E26B051"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rPr>
              <w:t>мест</w:t>
            </w:r>
          </w:p>
        </w:tc>
        <w:tc>
          <w:tcPr>
            <w:tcW w:w="820" w:type="pct"/>
            <w:tcBorders>
              <w:top w:val="single" w:sz="4" w:space="0" w:color="auto"/>
              <w:left w:val="single" w:sz="4" w:space="0" w:color="auto"/>
              <w:bottom w:val="single" w:sz="4" w:space="0" w:color="auto"/>
              <w:right w:val="single" w:sz="4" w:space="0" w:color="auto"/>
            </w:tcBorders>
            <w:vAlign w:val="center"/>
          </w:tcPr>
          <w:p w14:paraId="7D46D702"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hAnsi="Times New Roman"/>
                <w:sz w:val="24"/>
                <w:szCs w:val="24"/>
              </w:rPr>
              <w:t>350</w:t>
            </w:r>
          </w:p>
        </w:tc>
        <w:tc>
          <w:tcPr>
            <w:tcW w:w="703" w:type="pct"/>
            <w:tcBorders>
              <w:top w:val="single" w:sz="4" w:space="0" w:color="auto"/>
              <w:left w:val="single" w:sz="4" w:space="0" w:color="auto"/>
              <w:bottom w:val="single" w:sz="4" w:space="0" w:color="auto"/>
              <w:right w:val="single" w:sz="4" w:space="0" w:color="auto"/>
            </w:tcBorders>
            <w:vAlign w:val="center"/>
          </w:tcPr>
          <w:p w14:paraId="21B361C9"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hAnsi="Times New Roman"/>
                <w:sz w:val="24"/>
                <w:szCs w:val="24"/>
              </w:rPr>
              <w:t>350</w:t>
            </w:r>
          </w:p>
        </w:tc>
      </w:tr>
      <w:tr w:rsidR="0025119A" w:rsidRPr="009678B6" w14:paraId="7FCC6242" w14:textId="77777777" w:rsidTr="00617279">
        <w:trPr>
          <w:trHeight w:val="170"/>
        </w:trPr>
        <w:tc>
          <w:tcPr>
            <w:tcW w:w="410" w:type="pct"/>
            <w:vMerge/>
            <w:shd w:val="clear" w:color="auto" w:fill="auto"/>
            <w:vAlign w:val="center"/>
          </w:tcPr>
          <w:p w14:paraId="1D72D194"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p>
        </w:tc>
        <w:tc>
          <w:tcPr>
            <w:tcW w:w="2278" w:type="pct"/>
            <w:vMerge/>
            <w:tcBorders>
              <w:left w:val="single" w:sz="4" w:space="0" w:color="auto"/>
              <w:bottom w:val="single" w:sz="4" w:space="0" w:color="auto"/>
              <w:right w:val="single" w:sz="4" w:space="0" w:color="auto"/>
            </w:tcBorders>
            <w:vAlign w:val="center"/>
          </w:tcPr>
          <w:p w14:paraId="58DEEC83" w14:textId="77777777" w:rsidR="00BC7962" w:rsidRPr="009678B6" w:rsidRDefault="00BC7962" w:rsidP="00617279">
            <w:pPr>
              <w:spacing w:after="0" w:line="240" w:lineRule="auto"/>
              <w:rPr>
                <w:rFonts w:ascii="Times New Roman" w:eastAsia="Times New Roman" w:hAnsi="Times New Roman"/>
                <w:sz w:val="24"/>
                <w:szCs w:val="24"/>
                <w:lang w:eastAsia="ru-RU"/>
              </w:rPr>
            </w:pPr>
          </w:p>
        </w:tc>
        <w:tc>
          <w:tcPr>
            <w:tcW w:w="789" w:type="pct"/>
            <w:tcBorders>
              <w:top w:val="single" w:sz="4" w:space="0" w:color="auto"/>
              <w:left w:val="single" w:sz="4" w:space="0" w:color="auto"/>
              <w:bottom w:val="single" w:sz="4" w:space="0" w:color="auto"/>
              <w:right w:val="single" w:sz="4" w:space="0" w:color="auto"/>
            </w:tcBorders>
            <w:vAlign w:val="center"/>
          </w:tcPr>
          <w:p w14:paraId="7B243DF2"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мест/1000 чел.</w:t>
            </w:r>
          </w:p>
        </w:tc>
        <w:tc>
          <w:tcPr>
            <w:tcW w:w="820" w:type="pct"/>
            <w:tcBorders>
              <w:top w:val="single" w:sz="4" w:space="0" w:color="auto"/>
              <w:left w:val="single" w:sz="4" w:space="0" w:color="auto"/>
              <w:bottom w:val="single" w:sz="4" w:space="0" w:color="auto"/>
              <w:right w:val="single" w:sz="4" w:space="0" w:color="auto"/>
            </w:tcBorders>
            <w:vAlign w:val="center"/>
          </w:tcPr>
          <w:p w14:paraId="38695D62"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hAnsi="Times New Roman"/>
                <w:sz w:val="24"/>
                <w:szCs w:val="24"/>
              </w:rPr>
              <w:t>313,1</w:t>
            </w:r>
          </w:p>
        </w:tc>
        <w:tc>
          <w:tcPr>
            <w:tcW w:w="703" w:type="pct"/>
            <w:tcBorders>
              <w:top w:val="single" w:sz="4" w:space="0" w:color="auto"/>
              <w:left w:val="single" w:sz="4" w:space="0" w:color="auto"/>
              <w:bottom w:val="single" w:sz="4" w:space="0" w:color="auto"/>
              <w:right w:val="single" w:sz="4" w:space="0" w:color="auto"/>
            </w:tcBorders>
            <w:vAlign w:val="center"/>
          </w:tcPr>
          <w:p w14:paraId="3D3044CE"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hAnsi="Times New Roman"/>
                <w:sz w:val="24"/>
                <w:szCs w:val="24"/>
              </w:rPr>
              <w:t>340,1</w:t>
            </w:r>
          </w:p>
        </w:tc>
      </w:tr>
      <w:tr w:rsidR="0025119A" w:rsidRPr="009678B6" w14:paraId="435696E9" w14:textId="77777777" w:rsidTr="00617279">
        <w:trPr>
          <w:trHeight w:val="170"/>
        </w:trPr>
        <w:tc>
          <w:tcPr>
            <w:tcW w:w="410" w:type="pct"/>
            <w:vMerge w:val="restart"/>
            <w:shd w:val="clear" w:color="auto" w:fill="auto"/>
            <w:vAlign w:val="center"/>
          </w:tcPr>
          <w:p w14:paraId="5EE26C7F"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4.1.3</w:t>
            </w:r>
          </w:p>
        </w:tc>
        <w:tc>
          <w:tcPr>
            <w:tcW w:w="2278" w:type="pct"/>
            <w:vMerge w:val="restart"/>
            <w:tcBorders>
              <w:top w:val="single" w:sz="4" w:space="0" w:color="auto"/>
              <w:left w:val="single" w:sz="4" w:space="0" w:color="auto"/>
              <w:bottom w:val="single" w:sz="4" w:space="0" w:color="auto"/>
              <w:right w:val="single" w:sz="4" w:space="0" w:color="auto"/>
            </w:tcBorders>
            <w:vAlign w:val="center"/>
          </w:tcPr>
          <w:p w14:paraId="2F691AFB" w14:textId="77777777" w:rsidR="00BC7962" w:rsidRPr="009678B6" w:rsidRDefault="00BC7962" w:rsidP="00617279">
            <w:pPr>
              <w:spacing w:after="0" w:line="240" w:lineRule="auto"/>
              <w:rPr>
                <w:rFonts w:ascii="Times New Roman" w:eastAsia="Times New Roman" w:hAnsi="Times New Roman"/>
                <w:sz w:val="24"/>
                <w:szCs w:val="24"/>
                <w:lang w:eastAsia="ru-RU"/>
              </w:rPr>
            </w:pPr>
            <w:r w:rsidRPr="009678B6">
              <w:rPr>
                <w:rFonts w:ascii="Times New Roman" w:eastAsia="Times New Roman" w:hAnsi="Times New Roman"/>
                <w:sz w:val="24"/>
                <w:szCs w:val="24"/>
              </w:rPr>
              <w:t>Организации дополнительного образования</w:t>
            </w:r>
          </w:p>
        </w:tc>
        <w:tc>
          <w:tcPr>
            <w:tcW w:w="789" w:type="pct"/>
            <w:tcBorders>
              <w:top w:val="single" w:sz="4" w:space="0" w:color="auto"/>
              <w:left w:val="single" w:sz="4" w:space="0" w:color="auto"/>
              <w:bottom w:val="single" w:sz="4" w:space="0" w:color="auto"/>
              <w:right w:val="single" w:sz="4" w:space="0" w:color="auto"/>
            </w:tcBorders>
            <w:vAlign w:val="center"/>
          </w:tcPr>
          <w:p w14:paraId="6E3CD6AA"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rPr>
              <w:t>мест</w:t>
            </w:r>
          </w:p>
        </w:tc>
        <w:tc>
          <w:tcPr>
            <w:tcW w:w="820" w:type="pct"/>
            <w:tcBorders>
              <w:top w:val="single" w:sz="4" w:space="0" w:color="auto"/>
              <w:left w:val="single" w:sz="4" w:space="0" w:color="auto"/>
              <w:bottom w:val="single" w:sz="4" w:space="0" w:color="auto"/>
              <w:right w:val="single" w:sz="4" w:space="0" w:color="auto"/>
            </w:tcBorders>
            <w:vAlign w:val="center"/>
          </w:tcPr>
          <w:p w14:paraId="2F041C8A"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hAnsi="Times New Roman"/>
                <w:sz w:val="24"/>
                <w:szCs w:val="24"/>
              </w:rPr>
              <w:t>13</w:t>
            </w:r>
          </w:p>
        </w:tc>
        <w:tc>
          <w:tcPr>
            <w:tcW w:w="703" w:type="pct"/>
            <w:tcBorders>
              <w:top w:val="single" w:sz="4" w:space="0" w:color="auto"/>
              <w:left w:val="single" w:sz="4" w:space="0" w:color="auto"/>
              <w:bottom w:val="single" w:sz="4" w:space="0" w:color="auto"/>
              <w:right w:val="single" w:sz="4" w:space="0" w:color="auto"/>
            </w:tcBorders>
            <w:vAlign w:val="center"/>
          </w:tcPr>
          <w:p w14:paraId="4BC79972"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hAnsi="Times New Roman"/>
                <w:sz w:val="24"/>
                <w:szCs w:val="24"/>
              </w:rPr>
              <w:t>13</w:t>
            </w:r>
          </w:p>
        </w:tc>
      </w:tr>
      <w:tr w:rsidR="0025119A" w:rsidRPr="009678B6" w14:paraId="4A4754F6" w14:textId="77777777" w:rsidTr="00617279">
        <w:trPr>
          <w:trHeight w:val="170"/>
        </w:trPr>
        <w:tc>
          <w:tcPr>
            <w:tcW w:w="410" w:type="pct"/>
            <w:vMerge/>
            <w:shd w:val="clear" w:color="auto" w:fill="auto"/>
            <w:vAlign w:val="center"/>
          </w:tcPr>
          <w:p w14:paraId="6BE84315"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p>
        </w:tc>
        <w:tc>
          <w:tcPr>
            <w:tcW w:w="2278" w:type="pct"/>
            <w:vMerge/>
            <w:tcBorders>
              <w:top w:val="single" w:sz="4" w:space="0" w:color="auto"/>
              <w:left w:val="single" w:sz="4" w:space="0" w:color="auto"/>
              <w:bottom w:val="single" w:sz="4" w:space="0" w:color="auto"/>
              <w:right w:val="single" w:sz="4" w:space="0" w:color="auto"/>
            </w:tcBorders>
            <w:vAlign w:val="center"/>
          </w:tcPr>
          <w:p w14:paraId="48625FAF" w14:textId="77777777" w:rsidR="00BC7962" w:rsidRPr="009678B6" w:rsidRDefault="00BC7962" w:rsidP="00617279">
            <w:pPr>
              <w:spacing w:after="0" w:line="240" w:lineRule="auto"/>
              <w:rPr>
                <w:rFonts w:ascii="Times New Roman" w:eastAsia="Times New Roman" w:hAnsi="Times New Roman"/>
                <w:sz w:val="24"/>
                <w:szCs w:val="24"/>
                <w:lang w:eastAsia="ru-RU"/>
              </w:rPr>
            </w:pPr>
          </w:p>
        </w:tc>
        <w:tc>
          <w:tcPr>
            <w:tcW w:w="789" w:type="pct"/>
            <w:tcBorders>
              <w:top w:val="single" w:sz="4" w:space="0" w:color="auto"/>
              <w:left w:val="single" w:sz="4" w:space="0" w:color="auto"/>
              <w:bottom w:val="single" w:sz="4" w:space="0" w:color="auto"/>
              <w:right w:val="single" w:sz="4" w:space="0" w:color="auto"/>
            </w:tcBorders>
            <w:vAlign w:val="center"/>
          </w:tcPr>
          <w:p w14:paraId="00FD9B83"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мест/1000 чел.</w:t>
            </w:r>
          </w:p>
        </w:tc>
        <w:tc>
          <w:tcPr>
            <w:tcW w:w="820" w:type="pct"/>
            <w:tcBorders>
              <w:top w:val="single" w:sz="4" w:space="0" w:color="auto"/>
              <w:left w:val="single" w:sz="4" w:space="0" w:color="auto"/>
              <w:bottom w:val="single" w:sz="4" w:space="0" w:color="auto"/>
              <w:right w:val="single" w:sz="4" w:space="0" w:color="auto"/>
            </w:tcBorders>
            <w:vAlign w:val="center"/>
          </w:tcPr>
          <w:p w14:paraId="1C43A963"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hAnsi="Times New Roman"/>
                <w:sz w:val="24"/>
                <w:szCs w:val="24"/>
              </w:rPr>
              <w:t>11,6</w:t>
            </w:r>
          </w:p>
        </w:tc>
        <w:tc>
          <w:tcPr>
            <w:tcW w:w="703" w:type="pct"/>
            <w:tcBorders>
              <w:top w:val="single" w:sz="4" w:space="0" w:color="auto"/>
              <w:left w:val="single" w:sz="4" w:space="0" w:color="auto"/>
              <w:bottom w:val="single" w:sz="4" w:space="0" w:color="auto"/>
              <w:right w:val="single" w:sz="4" w:space="0" w:color="auto"/>
            </w:tcBorders>
            <w:vAlign w:val="center"/>
          </w:tcPr>
          <w:p w14:paraId="6AC608AA"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hAnsi="Times New Roman"/>
                <w:sz w:val="24"/>
                <w:szCs w:val="24"/>
              </w:rPr>
              <w:t>12,6</w:t>
            </w:r>
          </w:p>
        </w:tc>
      </w:tr>
      <w:tr w:rsidR="0025119A" w:rsidRPr="009678B6" w14:paraId="1646D839" w14:textId="77777777" w:rsidTr="00617279">
        <w:trPr>
          <w:trHeight w:val="170"/>
        </w:trPr>
        <w:tc>
          <w:tcPr>
            <w:tcW w:w="410" w:type="pct"/>
            <w:shd w:val="clear" w:color="auto" w:fill="auto"/>
            <w:vAlign w:val="center"/>
          </w:tcPr>
          <w:p w14:paraId="2D933284"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4.2</w:t>
            </w:r>
          </w:p>
        </w:tc>
        <w:tc>
          <w:tcPr>
            <w:tcW w:w="2278" w:type="pct"/>
            <w:shd w:val="clear" w:color="auto" w:fill="auto"/>
            <w:vAlign w:val="center"/>
          </w:tcPr>
          <w:p w14:paraId="0305C0EE" w14:textId="77777777" w:rsidR="00BC7962" w:rsidRPr="009678B6" w:rsidRDefault="00BC7962" w:rsidP="00617279">
            <w:pPr>
              <w:spacing w:after="0" w:line="240" w:lineRule="auto"/>
              <w:rPr>
                <w:rFonts w:ascii="Times New Roman" w:eastAsia="Times New Roman" w:hAnsi="Times New Roman"/>
                <w:sz w:val="24"/>
                <w:szCs w:val="24"/>
                <w:lang w:eastAsia="ru-RU"/>
              </w:rPr>
            </w:pPr>
            <w:r w:rsidRPr="009678B6">
              <w:rPr>
                <w:rFonts w:ascii="Times New Roman" w:eastAsia="Times New Roman" w:hAnsi="Times New Roman"/>
                <w:sz w:val="24"/>
                <w:szCs w:val="24"/>
              </w:rPr>
              <w:t>Медицинские организации</w:t>
            </w:r>
          </w:p>
        </w:tc>
        <w:tc>
          <w:tcPr>
            <w:tcW w:w="789" w:type="pct"/>
            <w:shd w:val="clear" w:color="auto" w:fill="auto"/>
            <w:vAlign w:val="center"/>
          </w:tcPr>
          <w:p w14:paraId="0EC72F2C"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p>
        </w:tc>
        <w:tc>
          <w:tcPr>
            <w:tcW w:w="820" w:type="pct"/>
            <w:shd w:val="clear" w:color="auto" w:fill="auto"/>
            <w:vAlign w:val="center"/>
          </w:tcPr>
          <w:p w14:paraId="0A69741F"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p>
        </w:tc>
        <w:tc>
          <w:tcPr>
            <w:tcW w:w="703" w:type="pct"/>
            <w:shd w:val="clear" w:color="auto" w:fill="auto"/>
            <w:vAlign w:val="center"/>
          </w:tcPr>
          <w:p w14:paraId="0A98782C"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p>
        </w:tc>
      </w:tr>
      <w:tr w:rsidR="0025119A" w:rsidRPr="009678B6" w14:paraId="07B4879B" w14:textId="77777777" w:rsidTr="00617279">
        <w:trPr>
          <w:trHeight w:val="170"/>
        </w:trPr>
        <w:tc>
          <w:tcPr>
            <w:tcW w:w="410" w:type="pct"/>
            <w:vMerge w:val="restart"/>
            <w:shd w:val="clear" w:color="auto" w:fill="auto"/>
            <w:vAlign w:val="center"/>
          </w:tcPr>
          <w:p w14:paraId="36E1CAF0"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4.2.1</w:t>
            </w:r>
          </w:p>
        </w:tc>
        <w:tc>
          <w:tcPr>
            <w:tcW w:w="2278" w:type="pct"/>
            <w:vMerge w:val="restart"/>
            <w:tcBorders>
              <w:top w:val="single" w:sz="4" w:space="0" w:color="auto"/>
              <w:left w:val="single" w:sz="4" w:space="0" w:color="auto"/>
              <w:right w:val="single" w:sz="4" w:space="0" w:color="auto"/>
            </w:tcBorders>
            <w:vAlign w:val="center"/>
          </w:tcPr>
          <w:p w14:paraId="0F3336ED" w14:textId="77777777" w:rsidR="00BC7962" w:rsidRPr="009678B6" w:rsidRDefault="00BC7962" w:rsidP="00617279">
            <w:pPr>
              <w:spacing w:after="0" w:line="240" w:lineRule="auto"/>
              <w:rPr>
                <w:rFonts w:ascii="Times New Roman" w:eastAsia="Times New Roman" w:hAnsi="Times New Roman"/>
                <w:sz w:val="24"/>
                <w:szCs w:val="24"/>
                <w:lang w:eastAsia="ru-RU"/>
              </w:rPr>
            </w:pPr>
            <w:r w:rsidRPr="009678B6">
              <w:rPr>
                <w:rFonts w:ascii="Times New Roman" w:eastAsia="Times New Roman" w:hAnsi="Times New Roman"/>
                <w:sz w:val="24"/>
                <w:szCs w:val="24"/>
              </w:rPr>
              <w:t>Лечебно-профилактические медицинские организации, оказывающие медицинскую помощь в стационарных условиях</w:t>
            </w:r>
          </w:p>
        </w:tc>
        <w:tc>
          <w:tcPr>
            <w:tcW w:w="789" w:type="pct"/>
            <w:tcBorders>
              <w:top w:val="single" w:sz="4" w:space="0" w:color="auto"/>
              <w:left w:val="single" w:sz="4" w:space="0" w:color="auto"/>
              <w:bottom w:val="single" w:sz="4" w:space="0" w:color="auto"/>
              <w:right w:val="single" w:sz="4" w:space="0" w:color="auto"/>
            </w:tcBorders>
            <w:vAlign w:val="center"/>
          </w:tcPr>
          <w:p w14:paraId="3ACEDE7E"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hAnsi="Times New Roman"/>
                <w:sz w:val="24"/>
                <w:szCs w:val="24"/>
              </w:rPr>
              <w:t>посещений</w:t>
            </w:r>
          </w:p>
        </w:tc>
        <w:tc>
          <w:tcPr>
            <w:tcW w:w="820" w:type="pct"/>
            <w:tcBorders>
              <w:top w:val="single" w:sz="4" w:space="0" w:color="auto"/>
              <w:left w:val="single" w:sz="4" w:space="0" w:color="auto"/>
              <w:bottom w:val="single" w:sz="4" w:space="0" w:color="auto"/>
              <w:right w:val="single" w:sz="4" w:space="0" w:color="auto"/>
            </w:tcBorders>
            <w:vAlign w:val="center"/>
          </w:tcPr>
          <w:p w14:paraId="2D3A4AB0"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hAnsi="Times New Roman"/>
                <w:sz w:val="24"/>
                <w:szCs w:val="24"/>
              </w:rPr>
              <w:t>48</w:t>
            </w:r>
          </w:p>
        </w:tc>
        <w:tc>
          <w:tcPr>
            <w:tcW w:w="703" w:type="pct"/>
            <w:tcBorders>
              <w:top w:val="single" w:sz="4" w:space="0" w:color="auto"/>
              <w:left w:val="single" w:sz="4" w:space="0" w:color="auto"/>
              <w:bottom w:val="single" w:sz="4" w:space="0" w:color="auto"/>
              <w:right w:val="single" w:sz="4" w:space="0" w:color="auto"/>
            </w:tcBorders>
            <w:vAlign w:val="center"/>
          </w:tcPr>
          <w:p w14:paraId="304FFD48"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hAnsi="Times New Roman"/>
                <w:sz w:val="24"/>
                <w:szCs w:val="24"/>
              </w:rPr>
              <w:t>48</w:t>
            </w:r>
          </w:p>
        </w:tc>
      </w:tr>
      <w:tr w:rsidR="0025119A" w:rsidRPr="009678B6" w14:paraId="75A8F206" w14:textId="77777777" w:rsidTr="00617279">
        <w:trPr>
          <w:trHeight w:val="170"/>
        </w:trPr>
        <w:tc>
          <w:tcPr>
            <w:tcW w:w="410" w:type="pct"/>
            <w:vMerge/>
            <w:shd w:val="clear" w:color="auto" w:fill="auto"/>
            <w:vAlign w:val="center"/>
          </w:tcPr>
          <w:p w14:paraId="33C2ED9F"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p>
        </w:tc>
        <w:tc>
          <w:tcPr>
            <w:tcW w:w="2278" w:type="pct"/>
            <w:vMerge/>
            <w:tcBorders>
              <w:left w:val="single" w:sz="4" w:space="0" w:color="auto"/>
              <w:bottom w:val="single" w:sz="4" w:space="0" w:color="auto"/>
              <w:right w:val="single" w:sz="4" w:space="0" w:color="auto"/>
            </w:tcBorders>
            <w:vAlign w:val="center"/>
          </w:tcPr>
          <w:p w14:paraId="5822BBF6" w14:textId="77777777" w:rsidR="00BC7962" w:rsidRPr="009678B6" w:rsidRDefault="00BC7962" w:rsidP="00617279">
            <w:pPr>
              <w:spacing w:after="0" w:line="240" w:lineRule="auto"/>
              <w:rPr>
                <w:rFonts w:ascii="Times New Roman" w:eastAsia="Times New Roman" w:hAnsi="Times New Roman"/>
                <w:sz w:val="24"/>
                <w:szCs w:val="24"/>
              </w:rPr>
            </w:pPr>
          </w:p>
        </w:tc>
        <w:tc>
          <w:tcPr>
            <w:tcW w:w="789" w:type="pct"/>
            <w:tcBorders>
              <w:top w:val="single" w:sz="4" w:space="0" w:color="auto"/>
              <w:left w:val="single" w:sz="4" w:space="0" w:color="auto"/>
              <w:bottom w:val="single" w:sz="4" w:space="0" w:color="auto"/>
              <w:right w:val="single" w:sz="4" w:space="0" w:color="auto"/>
            </w:tcBorders>
            <w:vAlign w:val="center"/>
          </w:tcPr>
          <w:p w14:paraId="4791A5FB" w14:textId="77777777" w:rsidR="00BC7962" w:rsidRPr="009678B6" w:rsidRDefault="00BC7962" w:rsidP="00617279">
            <w:pPr>
              <w:spacing w:after="0" w:line="240" w:lineRule="auto"/>
              <w:jc w:val="center"/>
              <w:rPr>
                <w:rFonts w:ascii="Times New Roman" w:eastAsia="Times New Roman" w:hAnsi="Times New Roman"/>
                <w:sz w:val="24"/>
                <w:szCs w:val="24"/>
              </w:rPr>
            </w:pPr>
            <w:r w:rsidRPr="009678B6">
              <w:rPr>
                <w:rFonts w:ascii="Times New Roman" w:hAnsi="Times New Roman"/>
                <w:sz w:val="24"/>
                <w:szCs w:val="24"/>
              </w:rPr>
              <w:t xml:space="preserve">посещений </w:t>
            </w:r>
            <w:r w:rsidRPr="009678B6">
              <w:rPr>
                <w:rFonts w:ascii="Times New Roman" w:eastAsia="Times New Roman" w:hAnsi="Times New Roman"/>
                <w:sz w:val="24"/>
                <w:szCs w:val="24"/>
                <w:lang w:eastAsia="ru-RU"/>
              </w:rPr>
              <w:t>/1000 чел.</w:t>
            </w:r>
          </w:p>
        </w:tc>
        <w:tc>
          <w:tcPr>
            <w:tcW w:w="820" w:type="pct"/>
            <w:tcBorders>
              <w:top w:val="single" w:sz="4" w:space="0" w:color="auto"/>
              <w:left w:val="single" w:sz="4" w:space="0" w:color="auto"/>
              <w:bottom w:val="single" w:sz="4" w:space="0" w:color="auto"/>
              <w:right w:val="single" w:sz="4" w:space="0" w:color="auto"/>
            </w:tcBorders>
            <w:vAlign w:val="center"/>
          </w:tcPr>
          <w:p w14:paraId="39997150"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hAnsi="Times New Roman"/>
                <w:sz w:val="24"/>
                <w:szCs w:val="24"/>
              </w:rPr>
              <w:t>42,9</w:t>
            </w:r>
          </w:p>
        </w:tc>
        <w:tc>
          <w:tcPr>
            <w:tcW w:w="703" w:type="pct"/>
            <w:tcBorders>
              <w:top w:val="single" w:sz="4" w:space="0" w:color="auto"/>
              <w:left w:val="single" w:sz="4" w:space="0" w:color="auto"/>
              <w:bottom w:val="single" w:sz="4" w:space="0" w:color="auto"/>
              <w:right w:val="single" w:sz="4" w:space="0" w:color="auto"/>
            </w:tcBorders>
            <w:vAlign w:val="center"/>
          </w:tcPr>
          <w:p w14:paraId="4E9CEFD1"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hAnsi="Times New Roman"/>
                <w:sz w:val="24"/>
                <w:szCs w:val="24"/>
              </w:rPr>
              <w:t>46,6</w:t>
            </w:r>
          </w:p>
        </w:tc>
      </w:tr>
      <w:tr w:rsidR="0025119A" w:rsidRPr="009678B6" w14:paraId="4BABDF55" w14:textId="77777777" w:rsidTr="00617279">
        <w:trPr>
          <w:trHeight w:val="170"/>
        </w:trPr>
        <w:tc>
          <w:tcPr>
            <w:tcW w:w="410" w:type="pct"/>
            <w:shd w:val="clear" w:color="auto" w:fill="auto"/>
            <w:vAlign w:val="center"/>
          </w:tcPr>
          <w:p w14:paraId="6D59CCDC"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4.3</w:t>
            </w:r>
          </w:p>
        </w:tc>
        <w:tc>
          <w:tcPr>
            <w:tcW w:w="2278" w:type="pct"/>
            <w:shd w:val="clear" w:color="auto" w:fill="auto"/>
            <w:vAlign w:val="center"/>
          </w:tcPr>
          <w:p w14:paraId="2914F75A" w14:textId="77777777" w:rsidR="00BC7962" w:rsidRPr="009678B6" w:rsidRDefault="00BC7962" w:rsidP="00617279">
            <w:pPr>
              <w:spacing w:after="0" w:line="240" w:lineRule="auto"/>
              <w:rPr>
                <w:rFonts w:ascii="Times New Roman" w:eastAsia="Times New Roman" w:hAnsi="Times New Roman"/>
                <w:sz w:val="24"/>
                <w:szCs w:val="24"/>
                <w:lang w:eastAsia="ru-RU"/>
              </w:rPr>
            </w:pPr>
            <w:r w:rsidRPr="009678B6">
              <w:rPr>
                <w:rFonts w:ascii="Times New Roman" w:eastAsia="Times New Roman" w:hAnsi="Times New Roman"/>
                <w:sz w:val="24"/>
                <w:szCs w:val="24"/>
              </w:rPr>
              <w:t>Физкультурно-спортивные сооружения</w:t>
            </w:r>
          </w:p>
        </w:tc>
        <w:tc>
          <w:tcPr>
            <w:tcW w:w="789" w:type="pct"/>
            <w:shd w:val="clear" w:color="auto" w:fill="auto"/>
            <w:vAlign w:val="center"/>
          </w:tcPr>
          <w:p w14:paraId="24621309"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p>
        </w:tc>
        <w:tc>
          <w:tcPr>
            <w:tcW w:w="820" w:type="pct"/>
            <w:shd w:val="clear" w:color="auto" w:fill="auto"/>
            <w:vAlign w:val="center"/>
          </w:tcPr>
          <w:p w14:paraId="618103DA"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p>
        </w:tc>
        <w:tc>
          <w:tcPr>
            <w:tcW w:w="703" w:type="pct"/>
            <w:shd w:val="clear" w:color="auto" w:fill="auto"/>
            <w:vAlign w:val="center"/>
          </w:tcPr>
          <w:p w14:paraId="2D7DBC41"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p>
        </w:tc>
      </w:tr>
      <w:tr w:rsidR="0025119A" w:rsidRPr="009678B6" w14:paraId="507F9FF8" w14:textId="77777777" w:rsidTr="00617279">
        <w:trPr>
          <w:trHeight w:val="170"/>
        </w:trPr>
        <w:tc>
          <w:tcPr>
            <w:tcW w:w="410" w:type="pct"/>
            <w:vMerge w:val="restart"/>
            <w:shd w:val="clear" w:color="auto" w:fill="auto"/>
            <w:vAlign w:val="center"/>
          </w:tcPr>
          <w:p w14:paraId="1BA391EE"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4.3.1</w:t>
            </w:r>
          </w:p>
        </w:tc>
        <w:tc>
          <w:tcPr>
            <w:tcW w:w="2278" w:type="pct"/>
            <w:vMerge w:val="restart"/>
            <w:tcBorders>
              <w:top w:val="single" w:sz="4" w:space="0" w:color="auto"/>
              <w:left w:val="single" w:sz="4" w:space="0" w:color="auto"/>
              <w:bottom w:val="single" w:sz="4" w:space="0" w:color="auto"/>
              <w:right w:val="single" w:sz="4" w:space="0" w:color="auto"/>
            </w:tcBorders>
            <w:vAlign w:val="center"/>
          </w:tcPr>
          <w:p w14:paraId="6D2206F7" w14:textId="77777777" w:rsidR="00BC7962" w:rsidRPr="009678B6" w:rsidRDefault="00BC7962" w:rsidP="00617279">
            <w:pPr>
              <w:spacing w:after="0" w:line="240" w:lineRule="auto"/>
              <w:rPr>
                <w:rFonts w:ascii="Times New Roman" w:eastAsia="Times New Roman" w:hAnsi="Times New Roman"/>
                <w:sz w:val="24"/>
                <w:szCs w:val="24"/>
                <w:lang w:eastAsia="ru-RU"/>
              </w:rPr>
            </w:pPr>
            <w:r w:rsidRPr="009678B6">
              <w:rPr>
                <w:rFonts w:ascii="Times New Roman" w:eastAsia="Times New Roman" w:hAnsi="Times New Roman"/>
                <w:sz w:val="24"/>
                <w:szCs w:val="24"/>
              </w:rPr>
              <w:t>Физкультурно-спортивные залы</w:t>
            </w:r>
          </w:p>
        </w:tc>
        <w:tc>
          <w:tcPr>
            <w:tcW w:w="789" w:type="pct"/>
            <w:tcBorders>
              <w:top w:val="single" w:sz="4" w:space="0" w:color="auto"/>
              <w:left w:val="single" w:sz="4" w:space="0" w:color="auto"/>
              <w:bottom w:val="single" w:sz="4" w:space="0" w:color="auto"/>
              <w:right w:val="single" w:sz="4" w:space="0" w:color="auto"/>
            </w:tcBorders>
            <w:vAlign w:val="center"/>
          </w:tcPr>
          <w:p w14:paraId="4D7211B7"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rPr>
              <w:t>кв. м площади пола</w:t>
            </w:r>
          </w:p>
        </w:tc>
        <w:tc>
          <w:tcPr>
            <w:tcW w:w="820" w:type="pct"/>
            <w:tcBorders>
              <w:top w:val="single" w:sz="4" w:space="0" w:color="auto"/>
              <w:left w:val="single" w:sz="4" w:space="0" w:color="auto"/>
              <w:bottom w:val="single" w:sz="4" w:space="0" w:color="auto"/>
              <w:right w:val="single" w:sz="4" w:space="0" w:color="auto"/>
            </w:tcBorders>
            <w:vAlign w:val="center"/>
          </w:tcPr>
          <w:p w14:paraId="2C1E672F"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hAnsi="Times New Roman"/>
                <w:sz w:val="24"/>
                <w:szCs w:val="24"/>
              </w:rPr>
              <w:t>304,2</w:t>
            </w:r>
          </w:p>
        </w:tc>
        <w:tc>
          <w:tcPr>
            <w:tcW w:w="703" w:type="pct"/>
            <w:tcBorders>
              <w:top w:val="single" w:sz="4" w:space="0" w:color="auto"/>
              <w:left w:val="single" w:sz="4" w:space="0" w:color="auto"/>
              <w:bottom w:val="single" w:sz="4" w:space="0" w:color="auto"/>
              <w:right w:val="single" w:sz="4" w:space="0" w:color="auto"/>
            </w:tcBorders>
            <w:vAlign w:val="center"/>
          </w:tcPr>
          <w:p w14:paraId="2569376A"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hAnsi="Times New Roman"/>
                <w:sz w:val="24"/>
                <w:szCs w:val="24"/>
              </w:rPr>
              <w:t>304,2</w:t>
            </w:r>
          </w:p>
        </w:tc>
      </w:tr>
      <w:tr w:rsidR="0025119A" w:rsidRPr="009678B6" w14:paraId="7939EF9D" w14:textId="77777777" w:rsidTr="00617279">
        <w:trPr>
          <w:trHeight w:val="170"/>
        </w:trPr>
        <w:tc>
          <w:tcPr>
            <w:tcW w:w="410" w:type="pct"/>
            <w:vMerge/>
            <w:shd w:val="clear" w:color="auto" w:fill="auto"/>
            <w:vAlign w:val="center"/>
          </w:tcPr>
          <w:p w14:paraId="4B28CB5A"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p>
        </w:tc>
        <w:tc>
          <w:tcPr>
            <w:tcW w:w="2278" w:type="pct"/>
            <w:vMerge/>
            <w:tcBorders>
              <w:top w:val="single" w:sz="4" w:space="0" w:color="auto"/>
              <w:left w:val="single" w:sz="4" w:space="0" w:color="auto"/>
              <w:bottom w:val="single" w:sz="4" w:space="0" w:color="auto"/>
              <w:right w:val="single" w:sz="4" w:space="0" w:color="auto"/>
            </w:tcBorders>
            <w:vAlign w:val="center"/>
          </w:tcPr>
          <w:p w14:paraId="770E28DD" w14:textId="77777777" w:rsidR="00BC7962" w:rsidRPr="009678B6" w:rsidRDefault="00BC7962" w:rsidP="00617279">
            <w:pPr>
              <w:spacing w:after="0" w:line="240" w:lineRule="auto"/>
              <w:rPr>
                <w:rFonts w:ascii="Times New Roman" w:eastAsia="Times New Roman" w:hAnsi="Times New Roman"/>
                <w:sz w:val="24"/>
                <w:szCs w:val="24"/>
                <w:lang w:eastAsia="ru-RU"/>
              </w:rPr>
            </w:pPr>
          </w:p>
        </w:tc>
        <w:tc>
          <w:tcPr>
            <w:tcW w:w="789" w:type="pct"/>
            <w:tcBorders>
              <w:top w:val="single" w:sz="4" w:space="0" w:color="auto"/>
              <w:left w:val="single" w:sz="4" w:space="0" w:color="auto"/>
              <w:bottom w:val="single" w:sz="4" w:space="0" w:color="auto"/>
              <w:right w:val="single" w:sz="4" w:space="0" w:color="auto"/>
            </w:tcBorders>
            <w:vAlign w:val="center"/>
          </w:tcPr>
          <w:p w14:paraId="75429913"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rPr>
              <w:t>кв. м площади пола/1000 чел.</w:t>
            </w:r>
          </w:p>
        </w:tc>
        <w:tc>
          <w:tcPr>
            <w:tcW w:w="820" w:type="pct"/>
            <w:tcBorders>
              <w:top w:val="single" w:sz="4" w:space="0" w:color="auto"/>
              <w:left w:val="single" w:sz="4" w:space="0" w:color="auto"/>
              <w:bottom w:val="single" w:sz="4" w:space="0" w:color="auto"/>
              <w:right w:val="single" w:sz="4" w:space="0" w:color="auto"/>
            </w:tcBorders>
            <w:vAlign w:val="center"/>
          </w:tcPr>
          <w:p w14:paraId="16F7523C"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hAnsi="Times New Roman"/>
                <w:sz w:val="24"/>
                <w:szCs w:val="24"/>
              </w:rPr>
              <w:t>272,1</w:t>
            </w:r>
          </w:p>
        </w:tc>
        <w:tc>
          <w:tcPr>
            <w:tcW w:w="703" w:type="pct"/>
            <w:tcBorders>
              <w:top w:val="single" w:sz="4" w:space="0" w:color="auto"/>
              <w:left w:val="single" w:sz="4" w:space="0" w:color="auto"/>
              <w:bottom w:val="single" w:sz="4" w:space="0" w:color="auto"/>
              <w:right w:val="single" w:sz="4" w:space="0" w:color="auto"/>
            </w:tcBorders>
            <w:vAlign w:val="center"/>
          </w:tcPr>
          <w:p w14:paraId="291A83AB"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hAnsi="Times New Roman"/>
                <w:sz w:val="24"/>
                <w:szCs w:val="24"/>
              </w:rPr>
              <w:t>295,6</w:t>
            </w:r>
          </w:p>
        </w:tc>
      </w:tr>
      <w:tr w:rsidR="0025119A" w:rsidRPr="009678B6" w14:paraId="1BA362E8" w14:textId="77777777" w:rsidTr="00617279">
        <w:trPr>
          <w:trHeight w:val="170"/>
        </w:trPr>
        <w:tc>
          <w:tcPr>
            <w:tcW w:w="410" w:type="pct"/>
            <w:vMerge w:val="restart"/>
            <w:shd w:val="clear" w:color="auto" w:fill="auto"/>
            <w:vAlign w:val="center"/>
          </w:tcPr>
          <w:p w14:paraId="3EAA5897"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4.3.2</w:t>
            </w:r>
          </w:p>
        </w:tc>
        <w:tc>
          <w:tcPr>
            <w:tcW w:w="2278" w:type="pct"/>
            <w:vMerge w:val="restart"/>
            <w:tcBorders>
              <w:top w:val="single" w:sz="4" w:space="0" w:color="auto"/>
              <w:left w:val="single" w:sz="4" w:space="0" w:color="auto"/>
              <w:bottom w:val="single" w:sz="4" w:space="0" w:color="auto"/>
              <w:right w:val="single" w:sz="4" w:space="0" w:color="auto"/>
            </w:tcBorders>
            <w:vAlign w:val="center"/>
          </w:tcPr>
          <w:p w14:paraId="28156AC1" w14:textId="77777777" w:rsidR="00BC7962" w:rsidRPr="009678B6" w:rsidRDefault="00BC7962" w:rsidP="00617279">
            <w:pPr>
              <w:spacing w:after="0" w:line="240" w:lineRule="auto"/>
              <w:rPr>
                <w:rFonts w:ascii="Times New Roman" w:eastAsia="Times New Roman" w:hAnsi="Times New Roman"/>
                <w:sz w:val="24"/>
                <w:szCs w:val="24"/>
                <w:lang w:eastAsia="ru-RU"/>
              </w:rPr>
            </w:pPr>
            <w:r w:rsidRPr="009678B6">
              <w:rPr>
                <w:rFonts w:ascii="Times New Roman" w:eastAsia="Times New Roman" w:hAnsi="Times New Roman"/>
                <w:sz w:val="24"/>
                <w:szCs w:val="24"/>
              </w:rPr>
              <w:t>Плоскостные спортивные сооружения</w:t>
            </w:r>
          </w:p>
        </w:tc>
        <w:tc>
          <w:tcPr>
            <w:tcW w:w="789" w:type="pct"/>
            <w:tcBorders>
              <w:top w:val="single" w:sz="4" w:space="0" w:color="auto"/>
              <w:left w:val="single" w:sz="4" w:space="0" w:color="auto"/>
              <w:bottom w:val="single" w:sz="4" w:space="0" w:color="auto"/>
              <w:right w:val="single" w:sz="4" w:space="0" w:color="auto"/>
            </w:tcBorders>
            <w:vAlign w:val="center"/>
          </w:tcPr>
          <w:p w14:paraId="58AD360B"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rPr>
              <w:t>кв. м</w:t>
            </w:r>
          </w:p>
        </w:tc>
        <w:tc>
          <w:tcPr>
            <w:tcW w:w="820" w:type="pct"/>
            <w:tcBorders>
              <w:top w:val="single" w:sz="4" w:space="0" w:color="auto"/>
              <w:left w:val="single" w:sz="4" w:space="0" w:color="auto"/>
              <w:bottom w:val="single" w:sz="4" w:space="0" w:color="auto"/>
              <w:right w:val="single" w:sz="4" w:space="0" w:color="auto"/>
            </w:tcBorders>
            <w:vAlign w:val="center"/>
          </w:tcPr>
          <w:p w14:paraId="07FF2C3A"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hAnsi="Times New Roman"/>
                <w:sz w:val="24"/>
                <w:szCs w:val="24"/>
              </w:rPr>
              <w:t>450,0</w:t>
            </w:r>
          </w:p>
        </w:tc>
        <w:tc>
          <w:tcPr>
            <w:tcW w:w="703" w:type="pct"/>
            <w:tcBorders>
              <w:top w:val="single" w:sz="4" w:space="0" w:color="auto"/>
              <w:left w:val="single" w:sz="4" w:space="0" w:color="auto"/>
              <w:bottom w:val="single" w:sz="4" w:space="0" w:color="auto"/>
              <w:right w:val="single" w:sz="4" w:space="0" w:color="auto"/>
            </w:tcBorders>
            <w:vAlign w:val="center"/>
          </w:tcPr>
          <w:p w14:paraId="63505395"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hAnsi="Times New Roman"/>
                <w:sz w:val="24"/>
                <w:szCs w:val="24"/>
              </w:rPr>
              <w:t>1452,0</w:t>
            </w:r>
          </w:p>
        </w:tc>
      </w:tr>
      <w:tr w:rsidR="0025119A" w:rsidRPr="009678B6" w14:paraId="224844FA" w14:textId="77777777" w:rsidTr="00617279">
        <w:trPr>
          <w:trHeight w:val="170"/>
        </w:trPr>
        <w:tc>
          <w:tcPr>
            <w:tcW w:w="410" w:type="pct"/>
            <w:vMerge/>
            <w:shd w:val="clear" w:color="auto" w:fill="auto"/>
            <w:vAlign w:val="center"/>
          </w:tcPr>
          <w:p w14:paraId="661627B5"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p>
        </w:tc>
        <w:tc>
          <w:tcPr>
            <w:tcW w:w="2278" w:type="pct"/>
            <w:vMerge/>
            <w:tcBorders>
              <w:top w:val="single" w:sz="4" w:space="0" w:color="auto"/>
              <w:left w:val="single" w:sz="4" w:space="0" w:color="auto"/>
              <w:bottom w:val="single" w:sz="4" w:space="0" w:color="auto"/>
              <w:right w:val="single" w:sz="4" w:space="0" w:color="auto"/>
            </w:tcBorders>
            <w:vAlign w:val="center"/>
          </w:tcPr>
          <w:p w14:paraId="7AFE4B41" w14:textId="77777777" w:rsidR="00BC7962" w:rsidRPr="009678B6" w:rsidRDefault="00BC7962" w:rsidP="00617279">
            <w:pPr>
              <w:spacing w:after="0" w:line="240" w:lineRule="auto"/>
              <w:rPr>
                <w:rFonts w:ascii="Times New Roman" w:eastAsia="Times New Roman" w:hAnsi="Times New Roman"/>
                <w:sz w:val="24"/>
                <w:szCs w:val="24"/>
                <w:lang w:eastAsia="ru-RU"/>
              </w:rPr>
            </w:pPr>
          </w:p>
        </w:tc>
        <w:tc>
          <w:tcPr>
            <w:tcW w:w="789" w:type="pct"/>
            <w:tcBorders>
              <w:top w:val="single" w:sz="4" w:space="0" w:color="auto"/>
              <w:left w:val="single" w:sz="4" w:space="0" w:color="auto"/>
              <w:bottom w:val="single" w:sz="4" w:space="0" w:color="auto"/>
              <w:right w:val="single" w:sz="4" w:space="0" w:color="auto"/>
            </w:tcBorders>
            <w:vAlign w:val="center"/>
          </w:tcPr>
          <w:p w14:paraId="0899EA2A"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rPr>
              <w:t>кв. м/1000 чел.</w:t>
            </w:r>
          </w:p>
        </w:tc>
        <w:tc>
          <w:tcPr>
            <w:tcW w:w="820" w:type="pct"/>
            <w:tcBorders>
              <w:top w:val="single" w:sz="4" w:space="0" w:color="auto"/>
              <w:left w:val="single" w:sz="4" w:space="0" w:color="auto"/>
              <w:bottom w:val="single" w:sz="4" w:space="0" w:color="auto"/>
              <w:right w:val="single" w:sz="4" w:space="0" w:color="auto"/>
            </w:tcBorders>
            <w:vAlign w:val="center"/>
          </w:tcPr>
          <w:p w14:paraId="13B8EFF4"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hAnsi="Times New Roman"/>
                <w:sz w:val="24"/>
                <w:szCs w:val="24"/>
              </w:rPr>
              <w:t>402,5</w:t>
            </w:r>
          </w:p>
        </w:tc>
        <w:tc>
          <w:tcPr>
            <w:tcW w:w="703" w:type="pct"/>
            <w:tcBorders>
              <w:top w:val="single" w:sz="4" w:space="0" w:color="auto"/>
              <w:left w:val="single" w:sz="4" w:space="0" w:color="auto"/>
              <w:bottom w:val="single" w:sz="4" w:space="0" w:color="auto"/>
              <w:right w:val="single" w:sz="4" w:space="0" w:color="auto"/>
            </w:tcBorders>
            <w:vAlign w:val="center"/>
          </w:tcPr>
          <w:p w14:paraId="38DA1AF0"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hAnsi="Times New Roman"/>
                <w:sz w:val="24"/>
                <w:szCs w:val="24"/>
              </w:rPr>
              <w:t>1411,1</w:t>
            </w:r>
          </w:p>
        </w:tc>
      </w:tr>
      <w:tr w:rsidR="0025119A" w:rsidRPr="009678B6" w14:paraId="7EA29BB9" w14:textId="77777777" w:rsidTr="00617279">
        <w:trPr>
          <w:trHeight w:val="170"/>
        </w:trPr>
        <w:tc>
          <w:tcPr>
            <w:tcW w:w="410" w:type="pct"/>
            <w:shd w:val="clear" w:color="auto" w:fill="auto"/>
            <w:vAlign w:val="center"/>
          </w:tcPr>
          <w:p w14:paraId="498AF1DA"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4.4</w:t>
            </w:r>
          </w:p>
        </w:tc>
        <w:tc>
          <w:tcPr>
            <w:tcW w:w="2278" w:type="pct"/>
            <w:shd w:val="clear" w:color="auto" w:fill="auto"/>
            <w:vAlign w:val="center"/>
          </w:tcPr>
          <w:p w14:paraId="726D1986" w14:textId="77777777" w:rsidR="00BC7962" w:rsidRPr="009678B6" w:rsidRDefault="00BC7962" w:rsidP="00617279">
            <w:pPr>
              <w:spacing w:after="0" w:line="240" w:lineRule="auto"/>
              <w:rPr>
                <w:rFonts w:ascii="Times New Roman" w:eastAsia="Times New Roman" w:hAnsi="Times New Roman"/>
                <w:sz w:val="24"/>
                <w:szCs w:val="24"/>
                <w:lang w:eastAsia="ru-RU"/>
              </w:rPr>
            </w:pPr>
            <w:r w:rsidRPr="009678B6">
              <w:rPr>
                <w:rFonts w:ascii="Times New Roman" w:eastAsia="Times New Roman" w:hAnsi="Times New Roman"/>
                <w:sz w:val="24"/>
                <w:szCs w:val="24"/>
              </w:rPr>
              <w:t xml:space="preserve">Учреждения культуры </w:t>
            </w:r>
          </w:p>
        </w:tc>
        <w:tc>
          <w:tcPr>
            <w:tcW w:w="789" w:type="pct"/>
            <w:shd w:val="clear" w:color="auto" w:fill="auto"/>
            <w:vAlign w:val="center"/>
          </w:tcPr>
          <w:p w14:paraId="5E792802"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p>
        </w:tc>
        <w:tc>
          <w:tcPr>
            <w:tcW w:w="820" w:type="pct"/>
            <w:shd w:val="clear" w:color="auto" w:fill="auto"/>
            <w:vAlign w:val="center"/>
          </w:tcPr>
          <w:p w14:paraId="6900B827"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p>
        </w:tc>
        <w:tc>
          <w:tcPr>
            <w:tcW w:w="703" w:type="pct"/>
            <w:shd w:val="clear" w:color="auto" w:fill="auto"/>
            <w:vAlign w:val="center"/>
          </w:tcPr>
          <w:p w14:paraId="5BA5B1CB"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p>
        </w:tc>
      </w:tr>
      <w:tr w:rsidR="0025119A" w:rsidRPr="009678B6" w14:paraId="789ECBBC" w14:textId="77777777" w:rsidTr="00617279">
        <w:trPr>
          <w:trHeight w:val="170"/>
        </w:trPr>
        <w:tc>
          <w:tcPr>
            <w:tcW w:w="410" w:type="pct"/>
            <w:vMerge w:val="restart"/>
            <w:shd w:val="clear" w:color="auto" w:fill="auto"/>
            <w:vAlign w:val="center"/>
          </w:tcPr>
          <w:p w14:paraId="3F3D0663"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4.4.1</w:t>
            </w:r>
          </w:p>
        </w:tc>
        <w:tc>
          <w:tcPr>
            <w:tcW w:w="2278" w:type="pct"/>
            <w:vMerge w:val="restart"/>
            <w:tcBorders>
              <w:top w:val="single" w:sz="4" w:space="0" w:color="auto"/>
              <w:left w:val="single" w:sz="4" w:space="0" w:color="auto"/>
              <w:bottom w:val="single" w:sz="4" w:space="0" w:color="auto"/>
              <w:right w:val="single" w:sz="4" w:space="0" w:color="auto"/>
            </w:tcBorders>
            <w:vAlign w:val="center"/>
          </w:tcPr>
          <w:p w14:paraId="232AD94F" w14:textId="77777777" w:rsidR="00BC7962" w:rsidRPr="009678B6" w:rsidRDefault="00BC7962" w:rsidP="00617279">
            <w:pPr>
              <w:spacing w:after="0" w:line="240" w:lineRule="auto"/>
              <w:rPr>
                <w:rFonts w:ascii="Times New Roman" w:eastAsia="Times New Roman" w:hAnsi="Times New Roman"/>
                <w:sz w:val="24"/>
                <w:szCs w:val="24"/>
                <w:lang w:eastAsia="ru-RU"/>
              </w:rPr>
            </w:pPr>
            <w:r w:rsidRPr="009678B6">
              <w:rPr>
                <w:rFonts w:ascii="Times New Roman" w:eastAsia="Times New Roman" w:hAnsi="Times New Roman"/>
                <w:sz w:val="24"/>
                <w:szCs w:val="24"/>
              </w:rPr>
              <w:t>Учреждения культуры клубного типа</w:t>
            </w:r>
          </w:p>
        </w:tc>
        <w:tc>
          <w:tcPr>
            <w:tcW w:w="789" w:type="pct"/>
            <w:tcBorders>
              <w:top w:val="single" w:sz="4" w:space="0" w:color="auto"/>
              <w:left w:val="single" w:sz="4" w:space="0" w:color="auto"/>
              <w:bottom w:val="single" w:sz="4" w:space="0" w:color="auto"/>
              <w:right w:val="single" w:sz="4" w:space="0" w:color="auto"/>
            </w:tcBorders>
            <w:vAlign w:val="center"/>
          </w:tcPr>
          <w:p w14:paraId="3DDF8145"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rPr>
              <w:t>мест</w:t>
            </w:r>
          </w:p>
        </w:tc>
        <w:tc>
          <w:tcPr>
            <w:tcW w:w="820" w:type="pct"/>
            <w:tcBorders>
              <w:top w:val="single" w:sz="4" w:space="0" w:color="auto"/>
              <w:left w:val="single" w:sz="4" w:space="0" w:color="auto"/>
              <w:bottom w:val="single" w:sz="4" w:space="0" w:color="auto"/>
              <w:right w:val="single" w:sz="4" w:space="0" w:color="auto"/>
            </w:tcBorders>
            <w:vAlign w:val="center"/>
          </w:tcPr>
          <w:p w14:paraId="426EF82D"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hAnsi="Times New Roman"/>
                <w:sz w:val="24"/>
                <w:szCs w:val="24"/>
              </w:rPr>
              <w:t>447,0</w:t>
            </w:r>
          </w:p>
        </w:tc>
        <w:tc>
          <w:tcPr>
            <w:tcW w:w="703" w:type="pct"/>
            <w:tcBorders>
              <w:top w:val="single" w:sz="4" w:space="0" w:color="auto"/>
              <w:left w:val="single" w:sz="4" w:space="0" w:color="auto"/>
              <w:bottom w:val="single" w:sz="4" w:space="0" w:color="auto"/>
              <w:right w:val="single" w:sz="4" w:space="0" w:color="auto"/>
            </w:tcBorders>
            <w:vAlign w:val="center"/>
          </w:tcPr>
          <w:p w14:paraId="3633B475"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hAnsi="Times New Roman"/>
                <w:sz w:val="24"/>
                <w:szCs w:val="24"/>
              </w:rPr>
              <w:t>500</w:t>
            </w:r>
          </w:p>
        </w:tc>
      </w:tr>
      <w:tr w:rsidR="0025119A" w:rsidRPr="009678B6" w14:paraId="3CDE5AF1" w14:textId="77777777" w:rsidTr="00617279">
        <w:trPr>
          <w:trHeight w:val="170"/>
        </w:trPr>
        <w:tc>
          <w:tcPr>
            <w:tcW w:w="410" w:type="pct"/>
            <w:vMerge/>
            <w:shd w:val="clear" w:color="auto" w:fill="auto"/>
            <w:vAlign w:val="center"/>
          </w:tcPr>
          <w:p w14:paraId="7EFAE653"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p>
        </w:tc>
        <w:tc>
          <w:tcPr>
            <w:tcW w:w="2278" w:type="pct"/>
            <w:vMerge/>
            <w:tcBorders>
              <w:top w:val="single" w:sz="4" w:space="0" w:color="auto"/>
              <w:left w:val="single" w:sz="4" w:space="0" w:color="auto"/>
              <w:bottom w:val="single" w:sz="4" w:space="0" w:color="auto"/>
              <w:right w:val="single" w:sz="4" w:space="0" w:color="auto"/>
            </w:tcBorders>
            <w:vAlign w:val="center"/>
          </w:tcPr>
          <w:p w14:paraId="7A63083E" w14:textId="77777777" w:rsidR="00BC7962" w:rsidRPr="009678B6" w:rsidRDefault="00BC7962" w:rsidP="00617279">
            <w:pPr>
              <w:spacing w:after="0" w:line="240" w:lineRule="auto"/>
              <w:rPr>
                <w:rFonts w:ascii="Times New Roman" w:eastAsia="Times New Roman" w:hAnsi="Times New Roman"/>
                <w:sz w:val="24"/>
                <w:szCs w:val="24"/>
                <w:lang w:eastAsia="ru-RU"/>
              </w:rPr>
            </w:pPr>
          </w:p>
        </w:tc>
        <w:tc>
          <w:tcPr>
            <w:tcW w:w="789" w:type="pct"/>
            <w:tcBorders>
              <w:top w:val="single" w:sz="4" w:space="0" w:color="auto"/>
              <w:left w:val="single" w:sz="4" w:space="0" w:color="auto"/>
              <w:bottom w:val="single" w:sz="4" w:space="0" w:color="auto"/>
              <w:right w:val="single" w:sz="4" w:space="0" w:color="auto"/>
            </w:tcBorders>
            <w:vAlign w:val="center"/>
          </w:tcPr>
          <w:p w14:paraId="444029BC"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мест/1000 чел.</w:t>
            </w:r>
          </w:p>
        </w:tc>
        <w:tc>
          <w:tcPr>
            <w:tcW w:w="820" w:type="pct"/>
            <w:tcBorders>
              <w:top w:val="single" w:sz="4" w:space="0" w:color="auto"/>
              <w:left w:val="single" w:sz="4" w:space="0" w:color="auto"/>
              <w:bottom w:val="single" w:sz="4" w:space="0" w:color="auto"/>
              <w:right w:val="single" w:sz="4" w:space="0" w:color="auto"/>
            </w:tcBorders>
            <w:vAlign w:val="center"/>
          </w:tcPr>
          <w:p w14:paraId="6C8DEAD5"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hAnsi="Times New Roman"/>
                <w:sz w:val="24"/>
                <w:szCs w:val="24"/>
              </w:rPr>
              <w:t>447,2</w:t>
            </w:r>
          </w:p>
        </w:tc>
        <w:tc>
          <w:tcPr>
            <w:tcW w:w="703" w:type="pct"/>
            <w:tcBorders>
              <w:top w:val="single" w:sz="4" w:space="0" w:color="auto"/>
              <w:left w:val="single" w:sz="4" w:space="0" w:color="auto"/>
              <w:bottom w:val="single" w:sz="4" w:space="0" w:color="auto"/>
              <w:right w:val="single" w:sz="4" w:space="0" w:color="auto"/>
            </w:tcBorders>
            <w:vAlign w:val="center"/>
          </w:tcPr>
          <w:p w14:paraId="1B76EFE8"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hAnsi="Times New Roman"/>
                <w:sz w:val="24"/>
                <w:szCs w:val="24"/>
              </w:rPr>
              <w:t>485,9</w:t>
            </w:r>
          </w:p>
        </w:tc>
      </w:tr>
      <w:tr w:rsidR="0025119A" w:rsidRPr="009678B6" w14:paraId="0292168F" w14:textId="77777777" w:rsidTr="00617279">
        <w:trPr>
          <w:trHeight w:val="170"/>
        </w:trPr>
        <w:tc>
          <w:tcPr>
            <w:tcW w:w="410" w:type="pct"/>
            <w:vMerge w:val="restart"/>
            <w:shd w:val="clear" w:color="auto" w:fill="auto"/>
            <w:vAlign w:val="center"/>
          </w:tcPr>
          <w:p w14:paraId="3953AA37"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4.4.2</w:t>
            </w:r>
          </w:p>
        </w:tc>
        <w:tc>
          <w:tcPr>
            <w:tcW w:w="2278" w:type="pct"/>
            <w:vMerge w:val="restart"/>
            <w:tcBorders>
              <w:top w:val="single" w:sz="4" w:space="0" w:color="auto"/>
              <w:left w:val="single" w:sz="4" w:space="0" w:color="auto"/>
              <w:right w:val="single" w:sz="4" w:space="0" w:color="auto"/>
            </w:tcBorders>
            <w:vAlign w:val="center"/>
          </w:tcPr>
          <w:p w14:paraId="59B5D193" w14:textId="77777777" w:rsidR="00BC7962" w:rsidRPr="009678B6" w:rsidRDefault="00BC7962" w:rsidP="00617279">
            <w:pPr>
              <w:spacing w:after="0" w:line="240" w:lineRule="auto"/>
              <w:rPr>
                <w:rFonts w:ascii="Times New Roman" w:eastAsia="Times New Roman" w:hAnsi="Times New Roman"/>
                <w:sz w:val="24"/>
                <w:szCs w:val="24"/>
                <w:lang w:eastAsia="ru-RU"/>
              </w:rPr>
            </w:pPr>
            <w:r w:rsidRPr="009678B6">
              <w:rPr>
                <w:rFonts w:ascii="Times New Roman" w:eastAsia="Times New Roman" w:hAnsi="Times New Roman"/>
                <w:sz w:val="24"/>
                <w:szCs w:val="24"/>
              </w:rPr>
              <w:t>Библиотеки общедоступные</w:t>
            </w:r>
          </w:p>
        </w:tc>
        <w:tc>
          <w:tcPr>
            <w:tcW w:w="789" w:type="pct"/>
            <w:tcBorders>
              <w:top w:val="single" w:sz="4" w:space="0" w:color="auto"/>
              <w:left w:val="single" w:sz="4" w:space="0" w:color="auto"/>
              <w:bottom w:val="single" w:sz="4" w:space="0" w:color="auto"/>
              <w:right w:val="single" w:sz="4" w:space="0" w:color="auto"/>
            </w:tcBorders>
            <w:vAlign w:val="center"/>
          </w:tcPr>
          <w:p w14:paraId="2F35ED30"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rPr>
              <w:t>тыс. экз.</w:t>
            </w:r>
          </w:p>
        </w:tc>
        <w:tc>
          <w:tcPr>
            <w:tcW w:w="820" w:type="pct"/>
            <w:tcBorders>
              <w:top w:val="single" w:sz="4" w:space="0" w:color="auto"/>
              <w:left w:val="single" w:sz="4" w:space="0" w:color="auto"/>
              <w:bottom w:val="single" w:sz="4" w:space="0" w:color="auto"/>
              <w:right w:val="single" w:sz="4" w:space="0" w:color="auto"/>
            </w:tcBorders>
            <w:vAlign w:val="center"/>
          </w:tcPr>
          <w:p w14:paraId="42D91CC9"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hAnsi="Times New Roman"/>
                <w:sz w:val="24"/>
                <w:szCs w:val="24"/>
              </w:rPr>
              <w:t>18,3</w:t>
            </w:r>
          </w:p>
        </w:tc>
        <w:tc>
          <w:tcPr>
            <w:tcW w:w="703" w:type="pct"/>
            <w:tcBorders>
              <w:top w:val="single" w:sz="4" w:space="0" w:color="auto"/>
              <w:left w:val="single" w:sz="4" w:space="0" w:color="auto"/>
              <w:bottom w:val="single" w:sz="4" w:space="0" w:color="auto"/>
              <w:right w:val="single" w:sz="4" w:space="0" w:color="auto"/>
            </w:tcBorders>
            <w:vAlign w:val="center"/>
          </w:tcPr>
          <w:p w14:paraId="1E321666"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hAnsi="Times New Roman"/>
                <w:sz w:val="24"/>
                <w:szCs w:val="24"/>
              </w:rPr>
              <w:t>18,3</w:t>
            </w:r>
          </w:p>
        </w:tc>
      </w:tr>
      <w:tr w:rsidR="0025119A" w:rsidRPr="009678B6" w14:paraId="551FE79E" w14:textId="77777777" w:rsidTr="00617279">
        <w:trPr>
          <w:trHeight w:val="170"/>
        </w:trPr>
        <w:tc>
          <w:tcPr>
            <w:tcW w:w="410" w:type="pct"/>
            <w:vMerge/>
            <w:shd w:val="clear" w:color="auto" w:fill="auto"/>
            <w:vAlign w:val="center"/>
          </w:tcPr>
          <w:p w14:paraId="397814B6"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p>
        </w:tc>
        <w:tc>
          <w:tcPr>
            <w:tcW w:w="2278" w:type="pct"/>
            <w:vMerge/>
            <w:tcBorders>
              <w:left w:val="single" w:sz="4" w:space="0" w:color="auto"/>
              <w:bottom w:val="single" w:sz="4" w:space="0" w:color="auto"/>
              <w:right w:val="single" w:sz="4" w:space="0" w:color="auto"/>
            </w:tcBorders>
            <w:vAlign w:val="center"/>
          </w:tcPr>
          <w:p w14:paraId="4EBF5CC4" w14:textId="77777777" w:rsidR="00BC7962" w:rsidRPr="009678B6" w:rsidRDefault="00BC7962" w:rsidP="00617279">
            <w:pPr>
              <w:spacing w:after="0" w:line="240" w:lineRule="auto"/>
              <w:rPr>
                <w:rFonts w:ascii="Times New Roman" w:eastAsia="Times New Roman" w:hAnsi="Times New Roman"/>
                <w:sz w:val="24"/>
                <w:szCs w:val="24"/>
              </w:rPr>
            </w:pPr>
          </w:p>
        </w:tc>
        <w:tc>
          <w:tcPr>
            <w:tcW w:w="789" w:type="pct"/>
            <w:tcBorders>
              <w:top w:val="single" w:sz="4" w:space="0" w:color="auto"/>
              <w:left w:val="single" w:sz="4" w:space="0" w:color="auto"/>
              <w:bottom w:val="single" w:sz="4" w:space="0" w:color="auto"/>
              <w:right w:val="single" w:sz="4" w:space="0" w:color="auto"/>
            </w:tcBorders>
            <w:vAlign w:val="center"/>
          </w:tcPr>
          <w:p w14:paraId="1E56A319" w14:textId="77777777" w:rsidR="00BC7962" w:rsidRPr="009678B6" w:rsidRDefault="00BC7962" w:rsidP="00617279">
            <w:pPr>
              <w:spacing w:after="0" w:line="240" w:lineRule="auto"/>
              <w:jc w:val="center"/>
              <w:rPr>
                <w:rFonts w:ascii="Times New Roman" w:eastAsia="Times New Roman" w:hAnsi="Times New Roman"/>
                <w:sz w:val="24"/>
                <w:szCs w:val="24"/>
              </w:rPr>
            </w:pPr>
            <w:r w:rsidRPr="009678B6">
              <w:rPr>
                <w:rFonts w:ascii="Times New Roman" w:eastAsia="Times New Roman" w:hAnsi="Times New Roman"/>
                <w:sz w:val="24"/>
                <w:szCs w:val="24"/>
              </w:rPr>
              <w:t>тыс. экз.</w:t>
            </w:r>
            <w:r w:rsidRPr="009678B6">
              <w:rPr>
                <w:rFonts w:ascii="Times New Roman" w:eastAsia="Times New Roman" w:hAnsi="Times New Roman"/>
                <w:sz w:val="24"/>
                <w:szCs w:val="24"/>
                <w:lang w:eastAsia="ru-RU"/>
              </w:rPr>
              <w:t xml:space="preserve"> /1000 чел.</w:t>
            </w:r>
          </w:p>
        </w:tc>
        <w:tc>
          <w:tcPr>
            <w:tcW w:w="820" w:type="pct"/>
            <w:tcBorders>
              <w:top w:val="single" w:sz="4" w:space="0" w:color="auto"/>
              <w:left w:val="single" w:sz="4" w:space="0" w:color="auto"/>
              <w:bottom w:val="single" w:sz="4" w:space="0" w:color="auto"/>
              <w:right w:val="single" w:sz="4" w:space="0" w:color="auto"/>
            </w:tcBorders>
            <w:vAlign w:val="center"/>
          </w:tcPr>
          <w:p w14:paraId="7CBBAC07"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hAnsi="Times New Roman"/>
                <w:sz w:val="24"/>
                <w:szCs w:val="24"/>
              </w:rPr>
              <w:t>16,4</w:t>
            </w:r>
          </w:p>
        </w:tc>
        <w:tc>
          <w:tcPr>
            <w:tcW w:w="703" w:type="pct"/>
            <w:tcBorders>
              <w:top w:val="single" w:sz="4" w:space="0" w:color="auto"/>
              <w:left w:val="single" w:sz="4" w:space="0" w:color="auto"/>
              <w:bottom w:val="single" w:sz="4" w:space="0" w:color="auto"/>
              <w:right w:val="single" w:sz="4" w:space="0" w:color="auto"/>
            </w:tcBorders>
            <w:vAlign w:val="center"/>
          </w:tcPr>
          <w:p w14:paraId="46C3805A"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hAnsi="Times New Roman"/>
                <w:sz w:val="24"/>
                <w:szCs w:val="24"/>
              </w:rPr>
              <w:t>17,8</w:t>
            </w:r>
          </w:p>
        </w:tc>
      </w:tr>
      <w:tr w:rsidR="0025119A" w:rsidRPr="009678B6" w14:paraId="0E49E283" w14:textId="77777777" w:rsidTr="00617279">
        <w:trPr>
          <w:trHeight w:val="170"/>
        </w:trPr>
        <w:tc>
          <w:tcPr>
            <w:tcW w:w="410" w:type="pct"/>
            <w:shd w:val="clear" w:color="auto" w:fill="auto"/>
            <w:vAlign w:val="center"/>
          </w:tcPr>
          <w:p w14:paraId="440579F5" w14:textId="77777777" w:rsidR="00BC7962" w:rsidRPr="009678B6" w:rsidRDefault="00BC7962" w:rsidP="00617279">
            <w:pPr>
              <w:spacing w:after="0" w:line="240" w:lineRule="auto"/>
              <w:jc w:val="center"/>
              <w:rPr>
                <w:rFonts w:ascii="Times New Roman" w:eastAsia="Times New Roman" w:hAnsi="Times New Roman"/>
                <w:b/>
                <w:sz w:val="24"/>
                <w:szCs w:val="24"/>
                <w:lang w:eastAsia="ru-RU"/>
              </w:rPr>
            </w:pPr>
            <w:r w:rsidRPr="009678B6">
              <w:rPr>
                <w:rFonts w:ascii="Times New Roman" w:eastAsia="Times New Roman" w:hAnsi="Times New Roman"/>
                <w:b/>
                <w:sz w:val="24"/>
                <w:szCs w:val="24"/>
                <w:lang w:eastAsia="ru-RU"/>
              </w:rPr>
              <w:t>5</w:t>
            </w:r>
          </w:p>
        </w:tc>
        <w:tc>
          <w:tcPr>
            <w:tcW w:w="4590" w:type="pct"/>
            <w:gridSpan w:val="4"/>
            <w:shd w:val="clear" w:color="auto" w:fill="auto"/>
            <w:vAlign w:val="center"/>
          </w:tcPr>
          <w:p w14:paraId="21247283" w14:textId="77777777" w:rsidR="00BC7962" w:rsidRPr="009678B6" w:rsidRDefault="00BC7962" w:rsidP="00617279">
            <w:pPr>
              <w:spacing w:after="0" w:line="240" w:lineRule="auto"/>
              <w:rPr>
                <w:rFonts w:ascii="Times New Roman" w:eastAsia="Times New Roman" w:hAnsi="Times New Roman"/>
                <w:b/>
                <w:sz w:val="24"/>
                <w:szCs w:val="24"/>
                <w:lang w:eastAsia="ru-RU"/>
              </w:rPr>
            </w:pPr>
            <w:r w:rsidRPr="009678B6">
              <w:rPr>
                <w:rFonts w:ascii="Times New Roman" w:eastAsia="Times New Roman" w:hAnsi="Times New Roman"/>
                <w:b/>
                <w:sz w:val="24"/>
                <w:szCs w:val="24"/>
                <w:lang w:eastAsia="ru-RU"/>
              </w:rPr>
              <w:t>ТРАНСПОРТНАЯ ИНФРАСТРУКТУРА</w:t>
            </w:r>
          </w:p>
        </w:tc>
      </w:tr>
      <w:tr w:rsidR="0025119A" w:rsidRPr="009678B6" w14:paraId="357089F7" w14:textId="77777777" w:rsidTr="00617279">
        <w:trPr>
          <w:trHeight w:val="170"/>
        </w:trPr>
        <w:tc>
          <w:tcPr>
            <w:tcW w:w="410" w:type="pct"/>
            <w:shd w:val="clear" w:color="auto" w:fill="auto"/>
            <w:vAlign w:val="center"/>
          </w:tcPr>
          <w:p w14:paraId="438363AD" w14:textId="77777777" w:rsidR="00BC7962" w:rsidRPr="009678B6" w:rsidRDefault="00BC7962" w:rsidP="00617279">
            <w:pPr>
              <w:spacing w:after="0" w:line="240" w:lineRule="auto"/>
              <w:jc w:val="center"/>
              <w:rPr>
                <w:rFonts w:ascii="Times New Roman" w:eastAsia="Times New Roman" w:hAnsi="Times New Roman"/>
                <w:sz w:val="24"/>
                <w:szCs w:val="24"/>
                <w:lang w:val="en-US" w:eastAsia="ru-RU"/>
              </w:rPr>
            </w:pPr>
            <w:r w:rsidRPr="009678B6">
              <w:rPr>
                <w:rFonts w:ascii="Times New Roman" w:eastAsia="Times New Roman" w:hAnsi="Times New Roman"/>
                <w:sz w:val="24"/>
                <w:szCs w:val="24"/>
                <w:lang w:eastAsia="ru-RU"/>
              </w:rPr>
              <w:t>5</w:t>
            </w:r>
            <w:r w:rsidRPr="009678B6">
              <w:rPr>
                <w:rFonts w:ascii="Times New Roman" w:eastAsia="Times New Roman" w:hAnsi="Times New Roman"/>
                <w:sz w:val="24"/>
                <w:szCs w:val="24"/>
                <w:lang w:val="en-US" w:eastAsia="ru-RU"/>
              </w:rPr>
              <w:t>.1</w:t>
            </w:r>
          </w:p>
        </w:tc>
        <w:tc>
          <w:tcPr>
            <w:tcW w:w="2278" w:type="pct"/>
            <w:shd w:val="clear" w:color="auto" w:fill="auto"/>
            <w:vAlign w:val="center"/>
          </w:tcPr>
          <w:p w14:paraId="2293C482" w14:textId="77777777" w:rsidR="00BC7962" w:rsidRPr="009678B6" w:rsidRDefault="00BC7962" w:rsidP="00617279">
            <w:pPr>
              <w:spacing w:after="0" w:line="240" w:lineRule="auto"/>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Протяженность автомобильных дорог федерального значения</w:t>
            </w:r>
          </w:p>
        </w:tc>
        <w:tc>
          <w:tcPr>
            <w:tcW w:w="789" w:type="pct"/>
            <w:shd w:val="clear" w:color="auto" w:fill="auto"/>
            <w:vAlign w:val="center"/>
          </w:tcPr>
          <w:p w14:paraId="19E66ED8"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км</w:t>
            </w:r>
          </w:p>
        </w:tc>
        <w:tc>
          <w:tcPr>
            <w:tcW w:w="820" w:type="pct"/>
            <w:shd w:val="clear" w:color="auto" w:fill="auto"/>
            <w:vAlign w:val="center"/>
          </w:tcPr>
          <w:p w14:paraId="3837101D"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w:t>
            </w:r>
          </w:p>
        </w:tc>
        <w:tc>
          <w:tcPr>
            <w:tcW w:w="703" w:type="pct"/>
            <w:shd w:val="clear" w:color="auto" w:fill="auto"/>
            <w:vAlign w:val="center"/>
          </w:tcPr>
          <w:p w14:paraId="3371F27E"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w:t>
            </w:r>
          </w:p>
        </w:tc>
      </w:tr>
      <w:tr w:rsidR="0025119A" w:rsidRPr="009678B6" w14:paraId="28108B53" w14:textId="77777777" w:rsidTr="00617279">
        <w:trPr>
          <w:trHeight w:val="170"/>
        </w:trPr>
        <w:tc>
          <w:tcPr>
            <w:tcW w:w="410" w:type="pct"/>
            <w:shd w:val="clear" w:color="auto" w:fill="auto"/>
            <w:vAlign w:val="center"/>
          </w:tcPr>
          <w:p w14:paraId="3969996E"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lastRenderedPageBreak/>
              <w:t>5.2</w:t>
            </w:r>
          </w:p>
        </w:tc>
        <w:tc>
          <w:tcPr>
            <w:tcW w:w="2278" w:type="pct"/>
            <w:shd w:val="clear" w:color="auto" w:fill="auto"/>
            <w:vAlign w:val="center"/>
          </w:tcPr>
          <w:p w14:paraId="232FDC7E" w14:textId="77777777" w:rsidR="00BC7962" w:rsidRPr="009678B6" w:rsidRDefault="00BC7962" w:rsidP="00617279">
            <w:pPr>
              <w:spacing w:after="0" w:line="240" w:lineRule="auto"/>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 xml:space="preserve">Протяженность автомобильных дорог </w:t>
            </w:r>
            <w:r w:rsidRPr="009678B6">
              <w:rPr>
                <w:rFonts w:ascii="Times New Roman" w:hAnsi="Times New Roman"/>
                <w:sz w:val="24"/>
                <w:szCs w:val="24"/>
              </w:rPr>
              <w:t>регионального и межмуниципального</w:t>
            </w:r>
            <w:r w:rsidRPr="009678B6">
              <w:rPr>
                <w:rFonts w:ascii="Times New Roman" w:eastAsia="Times New Roman" w:hAnsi="Times New Roman"/>
                <w:sz w:val="24"/>
                <w:szCs w:val="24"/>
                <w:lang w:eastAsia="ru-RU"/>
              </w:rPr>
              <w:t xml:space="preserve"> значения</w:t>
            </w:r>
          </w:p>
        </w:tc>
        <w:tc>
          <w:tcPr>
            <w:tcW w:w="789" w:type="pct"/>
            <w:shd w:val="clear" w:color="auto" w:fill="auto"/>
            <w:vAlign w:val="center"/>
          </w:tcPr>
          <w:p w14:paraId="7E2A84D8"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км</w:t>
            </w:r>
          </w:p>
        </w:tc>
        <w:tc>
          <w:tcPr>
            <w:tcW w:w="820" w:type="pct"/>
            <w:shd w:val="clear" w:color="auto" w:fill="auto"/>
            <w:vAlign w:val="center"/>
          </w:tcPr>
          <w:p w14:paraId="40373FB7"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hAnsi="Times New Roman"/>
                <w:sz w:val="24"/>
                <w:szCs w:val="24"/>
              </w:rPr>
              <w:t>50,78</w:t>
            </w:r>
          </w:p>
        </w:tc>
        <w:tc>
          <w:tcPr>
            <w:tcW w:w="703" w:type="pct"/>
            <w:shd w:val="clear" w:color="auto" w:fill="auto"/>
            <w:vAlign w:val="center"/>
          </w:tcPr>
          <w:p w14:paraId="22942307"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hAnsi="Times New Roman"/>
                <w:sz w:val="24"/>
                <w:szCs w:val="24"/>
              </w:rPr>
              <w:t>50,78</w:t>
            </w:r>
          </w:p>
        </w:tc>
      </w:tr>
      <w:tr w:rsidR="0025119A" w:rsidRPr="009678B6" w14:paraId="12B32198" w14:textId="77777777" w:rsidTr="00617279">
        <w:trPr>
          <w:trHeight w:val="516"/>
        </w:trPr>
        <w:tc>
          <w:tcPr>
            <w:tcW w:w="410" w:type="pct"/>
            <w:shd w:val="clear" w:color="auto" w:fill="auto"/>
            <w:vAlign w:val="center"/>
          </w:tcPr>
          <w:p w14:paraId="1DBDC971"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5.</w:t>
            </w:r>
            <w:r w:rsidRPr="009678B6">
              <w:rPr>
                <w:rFonts w:ascii="Times New Roman" w:hAnsi="Times New Roman"/>
                <w:sz w:val="24"/>
                <w:szCs w:val="24"/>
              </w:rPr>
              <w:t>3</w:t>
            </w:r>
          </w:p>
        </w:tc>
        <w:tc>
          <w:tcPr>
            <w:tcW w:w="2278" w:type="pct"/>
            <w:shd w:val="clear" w:color="auto" w:fill="auto"/>
            <w:vAlign w:val="center"/>
          </w:tcPr>
          <w:p w14:paraId="14E5C92C" w14:textId="77777777" w:rsidR="00BC7962" w:rsidRPr="009678B6" w:rsidRDefault="00BC7962" w:rsidP="00617279">
            <w:pPr>
              <w:spacing w:after="0" w:line="240" w:lineRule="auto"/>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Протяженность улично-дорожной сети</w:t>
            </w:r>
          </w:p>
        </w:tc>
        <w:tc>
          <w:tcPr>
            <w:tcW w:w="789" w:type="pct"/>
            <w:shd w:val="clear" w:color="auto" w:fill="auto"/>
            <w:vAlign w:val="center"/>
          </w:tcPr>
          <w:p w14:paraId="4E635DA6"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км</w:t>
            </w:r>
          </w:p>
        </w:tc>
        <w:tc>
          <w:tcPr>
            <w:tcW w:w="820" w:type="pct"/>
            <w:shd w:val="clear" w:color="auto" w:fill="auto"/>
            <w:vAlign w:val="center"/>
          </w:tcPr>
          <w:p w14:paraId="550C79C7"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hAnsi="Times New Roman"/>
                <w:sz w:val="24"/>
                <w:szCs w:val="24"/>
              </w:rPr>
              <w:t>16,0</w:t>
            </w:r>
          </w:p>
        </w:tc>
        <w:tc>
          <w:tcPr>
            <w:tcW w:w="703" w:type="pct"/>
            <w:shd w:val="clear" w:color="auto" w:fill="auto"/>
            <w:vAlign w:val="center"/>
          </w:tcPr>
          <w:p w14:paraId="5AA8A447"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hAnsi="Times New Roman"/>
                <w:sz w:val="24"/>
                <w:szCs w:val="24"/>
              </w:rPr>
              <w:t>16,0</w:t>
            </w:r>
          </w:p>
        </w:tc>
      </w:tr>
      <w:tr w:rsidR="0025119A" w:rsidRPr="009678B6" w14:paraId="2DAFA21D" w14:textId="77777777" w:rsidTr="00617279">
        <w:trPr>
          <w:trHeight w:val="170"/>
        </w:trPr>
        <w:tc>
          <w:tcPr>
            <w:tcW w:w="410" w:type="pct"/>
            <w:shd w:val="clear" w:color="auto" w:fill="auto"/>
            <w:vAlign w:val="center"/>
          </w:tcPr>
          <w:p w14:paraId="7D1C89F9"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5</w:t>
            </w:r>
            <w:r w:rsidRPr="009678B6">
              <w:rPr>
                <w:rFonts w:ascii="Times New Roman" w:eastAsia="Times New Roman" w:hAnsi="Times New Roman"/>
                <w:sz w:val="24"/>
                <w:szCs w:val="24"/>
                <w:lang w:val="en-US" w:eastAsia="ru-RU"/>
              </w:rPr>
              <w:t>.</w:t>
            </w:r>
            <w:r w:rsidRPr="009678B6">
              <w:rPr>
                <w:rFonts w:ascii="Times New Roman" w:hAnsi="Times New Roman"/>
                <w:sz w:val="24"/>
                <w:szCs w:val="24"/>
              </w:rPr>
              <w:t>4</w:t>
            </w:r>
          </w:p>
        </w:tc>
        <w:tc>
          <w:tcPr>
            <w:tcW w:w="2278" w:type="pct"/>
            <w:shd w:val="clear" w:color="auto" w:fill="auto"/>
            <w:vAlign w:val="center"/>
          </w:tcPr>
          <w:p w14:paraId="4AE619C8" w14:textId="77777777" w:rsidR="00BC7962" w:rsidRPr="009678B6" w:rsidRDefault="00BC7962" w:rsidP="00617279">
            <w:pPr>
              <w:spacing w:after="0" w:line="240" w:lineRule="auto"/>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Обеспеченность населения индивидуальными легковыми автомобилями</w:t>
            </w:r>
          </w:p>
        </w:tc>
        <w:tc>
          <w:tcPr>
            <w:tcW w:w="789" w:type="pct"/>
            <w:shd w:val="clear" w:color="auto" w:fill="auto"/>
            <w:vAlign w:val="center"/>
          </w:tcPr>
          <w:p w14:paraId="7877DF1A"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автомобилей на 1000 жителей</w:t>
            </w:r>
          </w:p>
        </w:tc>
        <w:tc>
          <w:tcPr>
            <w:tcW w:w="820" w:type="pct"/>
            <w:shd w:val="clear" w:color="auto" w:fill="auto"/>
            <w:vAlign w:val="center"/>
          </w:tcPr>
          <w:p w14:paraId="29B6D34B"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н/д-</w:t>
            </w:r>
          </w:p>
        </w:tc>
        <w:tc>
          <w:tcPr>
            <w:tcW w:w="703" w:type="pct"/>
            <w:shd w:val="clear" w:color="auto" w:fill="auto"/>
            <w:vAlign w:val="center"/>
          </w:tcPr>
          <w:p w14:paraId="65D4BEFB"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hAnsi="Times New Roman"/>
                <w:sz w:val="24"/>
                <w:szCs w:val="24"/>
              </w:rPr>
              <w:t>370</w:t>
            </w:r>
          </w:p>
        </w:tc>
      </w:tr>
      <w:tr w:rsidR="0025119A" w:rsidRPr="009678B6" w14:paraId="08C87117" w14:textId="77777777" w:rsidTr="00617279">
        <w:trPr>
          <w:trHeight w:val="170"/>
        </w:trPr>
        <w:tc>
          <w:tcPr>
            <w:tcW w:w="410" w:type="pct"/>
            <w:shd w:val="clear" w:color="auto" w:fill="auto"/>
            <w:vAlign w:val="center"/>
          </w:tcPr>
          <w:p w14:paraId="45EB00D6" w14:textId="77777777" w:rsidR="00BC7962" w:rsidRPr="009678B6" w:rsidRDefault="00BC7962" w:rsidP="00617279">
            <w:pPr>
              <w:spacing w:after="0" w:line="240" w:lineRule="auto"/>
              <w:jc w:val="center"/>
              <w:rPr>
                <w:rFonts w:ascii="Times New Roman" w:eastAsia="Times New Roman" w:hAnsi="Times New Roman"/>
                <w:b/>
                <w:sz w:val="24"/>
                <w:szCs w:val="24"/>
                <w:lang w:eastAsia="ru-RU"/>
              </w:rPr>
            </w:pPr>
            <w:r w:rsidRPr="009678B6">
              <w:rPr>
                <w:rFonts w:ascii="Times New Roman" w:eastAsia="Times New Roman" w:hAnsi="Times New Roman"/>
                <w:b/>
                <w:sz w:val="24"/>
                <w:szCs w:val="24"/>
                <w:lang w:eastAsia="ru-RU"/>
              </w:rPr>
              <w:t>6</w:t>
            </w:r>
          </w:p>
        </w:tc>
        <w:tc>
          <w:tcPr>
            <w:tcW w:w="4590" w:type="pct"/>
            <w:gridSpan w:val="4"/>
            <w:shd w:val="clear" w:color="auto" w:fill="auto"/>
            <w:vAlign w:val="center"/>
          </w:tcPr>
          <w:p w14:paraId="638BE476" w14:textId="77777777" w:rsidR="00BC7962" w:rsidRPr="009678B6" w:rsidRDefault="00BC7962" w:rsidP="00617279">
            <w:pPr>
              <w:spacing w:after="0" w:line="240" w:lineRule="auto"/>
              <w:rPr>
                <w:rFonts w:ascii="Times New Roman" w:eastAsia="Times New Roman" w:hAnsi="Times New Roman"/>
                <w:b/>
                <w:sz w:val="24"/>
                <w:szCs w:val="24"/>
                <w:lang w:eastAsia="ru-RU"/>
              </w:rPr>
            </w:pPr>
            <w:r w:rsidRPr="009678B6">
              <w:rPr>
                <w:rFonts w:ascii="Times New Roman" w:eastAsia="Times New Roman" w:hAnsi="Times New Roman"/>
                <w:b/>
                <w:sz w:val="24"/>
                <w:szCs w:val="24"/>
                <w:lang w:eastAsia="ru-RU"/>
              </w:rPr>
              <w:t>ИНЖЕНЕРНАЯ ИНФРАСТРУКТУРА И БЛАГОУСТРОЙСТВО ТЕРРИТОРИИ</w:t>
            </w:r>
          </w:p>
        </w:tc>
      </w:tr>
      <w:tr w:rsidR="0025119A" w:rsidRPr="009678B6" w14:paraId="7ECF2FCD" w14:textId="77777777" w:rsidTr="00617279">
        <w:trPr>
          <w:trHeight w:val="170"/>
        </w:trPr>
        <w:tc>
          <w:tcPr>
            <w:tcW w:w="410" w:type="pct"/>
            <w:shd w:val="clear" w:color="auto" w:fill="auto"/>
            <w:vAlign w:val="center"/>
          </w:tcPr>
          <w:p w14:paraId="0CA73A41" w14:textId="77777777" w:rsidR="00BC7962" w:rsidRPr="009678B6" w:rsidRDefault="00BC7962" w:rsidP="00617279">
            <w:pPr>
              <w:spacing w:after="0" w:line="240" w:lineRule="auto"/>
              <w:jc w:val="center"/>
              <w:rPr>
                <w:rFonts w:ascii="Times New Roman" w:eastAsia="Times New Roman" w:hAnsi="Times New Roman"/>
                <w:sz w:val="24"/>
                <w:szCs w:val="24"/>
                <w:lang w:val="en-US" w:eastAsia="ru-RU"/>
              </w:rPr>
            </w:pPr>
            <w:r w:rsidRPr="009678B6">
              <w:rPr>
                <w:rFonts w:ascii="Times New Roman" w:eastAsia="Times New Roman" w:hAnsi="Times New Roman"/>
                <w:sz w:val="24"/>
                <w:szCs w:val="24"/>
                <w:lang w:eastAsia="ru-RU"/>
              </w:rPr>
              <w:t>6</w:t>
            </w:r>
            <w:r w:rsidRPr="009678B6">
              <w:rPr>
                <w:rFonts w:ascii="Times New Roman" w:eastAsia="Times New Roman" w:hAnsi="Times New Roman"/>
                <w:sz w:val="24"/>
                <w:szCs w:val="24"/>
                <w:lang w:val="en-US" w:eastAsia="ru-RU"/>
              </w:rPr>
              <w:t>.1</w:t>
            </w:r>
          </w:p>
        </w:tc>
        <w:tc>
          <w:tcPr>
            <w:tcW w:w="2278" w:type="pct"/>
            <w:shd w:val="clear" w:color="auto" w:fill="auto"/>
            <w:vAlign w:val="center"/>
          </w:tcPr>
          <w:p w14:paraId="06727A40" w14:textId="77777777" w:rsidR="00BC7962" w:rsidRPr="009678B6" w:rsidRDefault="00BC7962" w:rsidP="00617279">
            <w:pPr>
              <w:spacing w:after="0" w:line="240" w:lineRule="auto"/>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ВОДОСНАБЖЕНИЕ</w:t>
            </w:r>
          </w:p>
        </w:tc>
        <w:tc>
          <w:tcPr>
            <w:tcW w:w="789" w:type="pct"/>
            <w:shd w:val="clear" w:color="auto" w:fill="auto"/>
            <w:vAlign w:val="center"/>
          </w:tcPr>
          <w:p w14:paraId="70C8AA49"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p>
        </w:tc>
        <w:tc>
          <w:tcPr>
            <w:tcW w:w="820" w:type="pct"/>
            <w:shd w:val="clear" w:color="auto" w:fill="auto"/>
            <w:vAlign w:val="center"/>
          </w:tcPr>
          <w:p w14:paraId="5D39A5D5"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p>
        </w:tc>
        <w:tc>
          <w:tcPr>
            <w:tcW w:w="703" w:type="pct"/>
            <w:shd w:val="clear" w:color="auto" w:fill="auto"/>
            <w:vAlign w:val="center"/>
          </w:tcPr>
          <w:p w14:paraId="079BCB34"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p>
        </w:tc>
      </w:tr>
      <w:tr w:rsidR="0025119A" w:rsidRPr="009678B6" w14:paraId="3E03B21E" w14:textId="77777777" w:rsidTr="00617279">
        <w:trPr>
          <w:trHeight w:val="170"/>
        </w:trPr>
        <w:tc>
          <w:tcPr>
            <w:tcW w:w="410" w:type="pct"/>
            <w:shd w:val="clear" w:color="auto" w:fill="auto"/>
            <w:vAlign w:val="center"/>
          </w:tcPr>
          <w:p w14:paraId="6D69C83A" w14:textId="77777777" w:rsidR="00BC7962" w:rsidRPr="009678B6" w:rsidRDefault="00BC7962" w:rsidP="00617279">
            <w:pPr>
              <w:spacing w:after="0" w:line="240" w:lineRule="auto"/>
              <w:jc w:val="center"/>
              <w:rPr>
                <w:rFonts w:ascii="Times New Roman" w:eastAsia="Times New Roman" w:hAnsi="Times New Roman"/>
                <w:sz w:val="24"/>
                <w:szCs w:val="24"/>
                <w:lang w:val="en-US" w:eastAsia="ru-RU"/>
              </w:rPr>
            </w:pPr>
            <w:r w:rsidRPr="009678B6">
              <w:rPr>
                <w:rFonts w:ascii="Times New Roman" w:eastAsia="Times New Roman" w:hAnsi="Times New Roman"/>
                <w:sz w:val="24"/>
                <w:szCs w:val="24"/>
                <w:lang w:eastAsia="ru-RU"/>
              </w:rPr>
              <w:t>6</w:t>
            </w:r>
            <w:r w:rsidRPr="009678B6">
              <w:rPr>
                <w:rFonts w:ascii="Times New Roman" w:eastAsia="Times New Roman" w:hAnsi="Times New Roman"/>
                <w:sz w:val="24"/>
                <w:szCs w:val="24"/>
                <w:lang w:val="en-US" w:eastAsia="ru-RU"/>
              </w:rPr>
              <w:t>.1.1</w:t>
            </w:r>
          </w:p>
        </w:tc>
        <w:tc>
          <w:tcPr>
            <w:tcW w:w="2278" w:type="pct"/>
            <w:shd w:val="clear" w:color="auto" w:fill="auto"/>
            <w:vAlign w:val="center"/>
          </w:tcPr>
          <w:p w14:paraId="0E33438C" w14:textId="77777777" w:rsidR="00BC7962" w:rsidRPr="009678B6" w:rsidRDefault="00BC7962" w:rsidP="00617279">
            <w:pPr>
              <w:spacing w:after="0" w:line="240" w:lineRule="auto"/>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Водопотребление ЖКХ</w:t>
            </w:r>
          </w:p>
        </w:tc>
        <w:tc>
          <w:tcPr>
            <w:tcW w:w="789" w:type="pct"/>
            <w:shd w:val="clear" w:color="auto" w:fill="auto"/>
            <w:vAlign w:val="center"/>
          </w:tcPr>
          <w:p w14:paraId="5FB309AE"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тыс. куб. м/в сутки</w:t>
            </w:r>
          </w:p>
        </w:tc>
        <w:tc>
          <w:tcPr>
            <w:tcW w:w="820" w:type="pct"/>
            <w:shd w:val="clear" w:color="auto" w:fill="auto"/>
            <w:vAlign w:val="center"/>
          </w:tcPr>
          <w:p w14:paraId="72873E69"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hAnsi="Times New Roman"/>
                <w:sz w:val="24"/>
                <w:szCs w:val="24"/>
              </w:rPr>
              <w:t>0,17</w:t>
            </w:r>
          </w:p>
        </w:tc>
        <w:tc>
          <w:tcPr>
            <w:tcW w:w="703" w:type="pct"/>
            <w:shd w:val="clear" w:color="auto" w:fill="auto"/>
            <w:vAlign w:val="center"/>
          </w:tcPr>
          <w:p w14:paraId="4972390E"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hAnsi="Times New Roman"/>
                <w:sz w:val="24"/>
                <w:szCs w:val="24"/>
              </w:rPr>
              <w:t>0,3</w:t>
            </w:r>
          </w:p>
        </w:tc>
      </w:tr>
      <w:tr w:rsidR="0025119A" w:rsidRPr="009678B6" w14:paraId="2FC6138C" w14:textId="77777777" w:rsidTr="00617279">
        <w:trPr>
          <w:trHeight w:val="170"/>
        </w:trPr>
        <w:tc>
          <w:tcPr>
            <w:tcW w:w="410" w:type="pct"/>
            <w:shd w:val="clear" w:color="auto" w:fill="auto"/>
            <w:vAlign w:val="center"/>
          </w:tcPr>
          <w:p w14:paraId="2ED4EF2F"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6.1.2</w:t>
            </w:r>
          </w:p>
        </w:tc>
        <w:tc>
          <w:tcPr>
            <w:tcW w:w="2278" w:type="pct"/>
            <w:shd w:val="clear" w:color="auto" w:fill="auto"/>
            <w:vAlign w:val="center"/>
          </w:tcPr>
          <w:p w14:paraId="39E8A016" w14:textId="77777777" w:rsidR="00BC7962" w:rsidRPr="009678B6" w:rsidRDefault="00BC7962" w:rsidP="00617279">
            <w:pPr>
              <w:spacing w:after="0" w:line="240" w:lineRule="auto"/>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Производительность водозаборных сооружений</w:t>
            </w:r>
          </w:p>
        </w:tc>
        <w:tc>
          <w:tcPr>
            <w:tcW w:w="789" w:type="pct"/>
            <w:shd w:val="clear" w:color="auto" w:fill="auto"/>
            <w:vAlign w:val="center"/>
          </w:tcPr>
          <w:p w14:paraId="2C5246CF"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тыс. куб. м/в сутки</w:t>
            </w:r>
          </w:p>
        </w:tc>
        <w:tc>
          <w:tcPr>
            <w:tcW w:w="820" w:type="pct"/>
            <w:shd w:val="clear" w:color="auto" w:fill="auto"/>
            <w:vAlign w:val="center"/>
          </w:tcPr>
          <w:p w14:paraId="6B732C5E"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hAnsi="Times New Roman"/>
                <w:sz w:val="24"/>
                <w:szCs w:val="24"/>
              </w:rPr>
              <w:t>0,46</w:t>
            </w:r>
          </w:p>
        </w:tc>
        <w:tc>
          <w:tcPr>
            <w:tcW w:w="703" w:type="pct"/>
            <w:shd w:val="clear" w:color="auto" w:fill="auto"/>
            <w:vAlign w:val="center"/>
          </w:tcPr>
          <w:p w14:paraId="3C7A02B1"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hAnsi="Times New Roman"/>
                <w:sz w:val="24"/>
                <w:szCs w:val="24"/>
              </w:rPr>
              <w:t>0,46</w:t>
            </w:r>
          </w:p>
        </w:tc>
      </w:tr>
      <w:tr w:rsidR="0025119A" w:rsidRPr="009678B6" w14:paraId="40FAC82B" w14:textId="77777777" w:rsidTr="00617279">
        <w:trPr>
          <w:trHeight w:val="170"/>
        </w:trPr>
        <w:tc>
          <w:tcPr>
            <w:tcW w:w="410" w:type="pct"/>
            <w:shd w:val="clear" w:color="auto" w:fill="auto"/>
            <w:vAlign w:val="center"/>
          </w:tcPr>
          <w:p w14:paraId="5CE8B421"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6.1.3</w:t>
            </w:r>
          </w:p>
        </w:tc>
        <w:tc>
          <w:tcPr>
            <w:tcW w:w="2278" w:type="pct"/>
            <w:shd w:val="clear" w:color="auto" w:fill="auto"/>
            <w:vAlign w:val="center"/>
          </w:tcPr>
          <w:p w14:paraId="665340C2" w14:textId="77777777" w:rsidR="00BC7962" w:rsidRPr="009678B6" w:rsidRDefault="00BC7962" w:rsidP="00617279">
            <w:pPr>
              <w:spacing w:after="0" w:line="240" w:lineRule="auto"/>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Среднесуточное водопотребление на 1 человека</w:t>
            </w:r>
          </w:p>
        </w:tc>
        <w:tc>
          <w:tcPr>
            <w:tcW w:w="789" w:type="pct"/>
            <w:shd w:val="clear" w:color="auto" w:fill="auto"/>
            <w:vAlign w:val="center"/>
          </w:tcPr>
          <w:p w14:paraId="22E84C76"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л/в сутки на чел.</w:t>
            </w:r>
          </w:p>
        </w:tc>
        <w:tc>
          <w:tcPr>
            <w:tcW w:w="820" w:type="pct"/>
            <w:shd w:val="clear" w:color="auto" w:fill="auto"/>
            <w:vAlign w:val="center"/>
          </w:tcPr>
          <w:p w14:paraId="44CA199E"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hAnsi="Times New Roman"/>
                <w:sz w:val="24"/>
                <w:szCs w:val="24"/>
              </w:rPr>
              <w:t>150</w:t>
            </w:r>
          </w:p>
        </w:tc>
        <w:tc>
          <w:tcPr>
            <w:tcW w:w="703" w:type="pct"/>
            <w:shd w:val="clear" w:color="auto" w:fill="auto"/>
            <w:vAlign w:val="center"/>
          </w:tcPr>
          <w:p w14:paraId="18459892"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hAnsi="Times New Roman"/>
                <w:sz w:val="24"/>
                <w:szCs w:val="24"/>
              </w:rPr>
              <w:t>220</w:t>
            </w:r>
          </w:p>
        </w:tc>
      </w:tr>
      <w:tr w:rsidR="0025119A" w:rsidRPr="009678B6" w14:paraId="5BA90861" w14:textId="77777777" w:rsidTr="00617279">
        <w:trPr>
          <w:trHeight w:val="170"/>
        </w:trPr>
        <w:tc>
          <w:tcPr>
            <w:tcW w:w="410" w:type="pct"/>
            <w:shd w:val="clear" w:color="auto" w:fill="auto"/>
            <w:vAlign w:val="center"/>
          </w:tcPr>
          <w:p w14:paraId="6FDDFD20"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6.1.4</w:t>
            </w:r>
          </w:p>
        </w:tc>
        <w:tc>
          <w:tcPr>
            <w:tcW w:w="2278" w:type="pct"/>
            <w:shd w:val="clear" w:color="auto" w:fill="auto"/>
            <w:vAlign w:val="center"/>
          </w:tcPr>
          <w:p w14:paraId="324496DB" w14:textId="77777777" w:rsidR="00BC7962" w:rsidRPr="009678B6" w:rsidRDefault="00BC7962" w:rsidP="00617279">
            <w:pPr>
              <w:spacing w:after="0" w:line="240" w:lineRule="auto"/>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Протяженность сетей</w:t>
            </w:r>
          </w:p>
        </w:tc>
        <w:tc>
          <w:tcPr>
            <w:tcW w:w="789" w:type="pct"/>
            <w:shd w:val="clear" w:color="auto" w:fill="auto"/>
            <w:vAlign w:val="center"/>
          </w:tcPr>
          <w:p w14:paraId="0C5C2E7F"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км</w:t>
            </w:r>
          </w:p>
        </w:tc>
        <w:tc>
          <w:tcPr>
            <w:tcW w:w="820" w:type="pct"/>
            <w:shd w:val="clear" w:color="auto" w:fill="auto"/>
            <w:vAlign w:val="center"/>
          </w:tcPr>
          <w:p w14:paraId="477076EF"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hAnsi="Times New Roman"/>
                <w:sz w:val="24"/>
                <w:szCs w:val="24"/>
              </w:rPr>
              <w:t>14,1</w:t>
            </w:r>
          </w:p>
        </w:tc>
        <w:tc>
          <w:tcPr>
            <w:tcW w:w="703" w:type="pct"/>
            <w:shd w:val="clear" w:color="auto" w:fill="auto"/>
            <w:vAlign w:val="center"/>
          </w:tcPr>
          <w:p w14:paraId="408F7C86"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hAnsi="Times New Roman"/>
                <w:sz w:val="24"/>
                <w:szCs w:val="24"/>
              </w:rPr>
              <w:t>14,1</w:t>
            </w:r>
          </w:p>
        </w:tc>
      </w:tr>
      <w:tr w:rsidR="0025119A" w:rsidRPr="009678B6" w14:paraId="06900C38" w14:textId="77777777" w:rsidTr="00617279">
        <w:trPr>
          <w:trHeight w:val="170"/>
        </w:trPr>
        <w:tc>
          <w:tcPr>
            <w:tcW w:w="410" w:type="pct"/>
            <w:shd w:val="clear" w:color="auto" w:fill="auto"/>
            <w:vAlign w:val="center"/>
          </w:tcPr>
          <w:p w14:paraId="7EB35A0F" w14:textId="77777777" w:rsidR="00BC7962" w:rsidRPr="009678B6" w:rsidRDefault="00BC7962" w:rsidP="00617279">
            <w:pPr>
              <w:spacing w:after="0" w:line="240" w:lineRule="auto"/>
              <w:jc w:val="center"/>
              <w:rPr>
                <w:rFonts w:ascii="Times New Roman" w:eastAsia="Times New Roman" w:hAnsi="Times New Roman"/>
                <w:sz w:val="24"/>
                <w:szCs w:val="24"/>
                <w:lang w:val="en-US" w:eastAsia="ru-RU"/>
              </w:rPr>
            </w:pPr>
            <w:r w:rsidRPr="009678B6">
              <w:rPr>
                <w:rFonts w:ascii="Times New Roman" w:eastAsia="Times New Roman" w:hAnsi="Times New Roman"/>
                <w:sz w:val="24"/>
                <w:szCs w:val="24"/>
                <w:lang w:eastAsia="ru-RU"/>
              </w:rPr>
              <w:t>6</w:t>
            </w:r>
            <w:r w:rsidRPr="009678B6">
              <w:rPr>
                <w:rFonts w:ascii="Times New Roman" w:eastAsia="Times New Roman" w:hAnsi="Times New Roman"/>
                <w:sz w:val="24"/>
                <w:szCs w:val="24"/>
                <w:lang w:val="en-US" w:eastAsia="ru-RU"/>
              </w:rPr>
              <w:t>.2</w:t>
            </w:r>
          </w:p>
        </w:tc>
        <w:tc>
          <w:tcPr>
            <w:tcW w:w="2278" w:type="pct"/>
            <w:shd w:val="clear" w:color="auto" w:fill="auto"/>
            <w:vAlign w:val="center"/>
          </w:tcPr>
          <w:p w14:paraId="4192F613" w14:textId="77777777" w:rsidR="00BC7962" w:rsidRPr="009678B6" w:rsidRDefault="00BC7962" w:rsidP="00617279">
            <w:pPr>
              <w:spacing w:after="0" w:line="240" w:lineRule="auto"/>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ВОДООТВЕДЕНИЕ (КАНАЛИЗАЦИЯ)</w:t>
            </w:r>
          </w:p>
        </w:tc>
        <w:tc>
          <w:tcPr>
            <w:tcW w:w="789" w:type="pct"/>
            <w:shd w:val="clear" w:color="auto" w:fill="auto"/>
            <w:vAlign w:val="center"/>
          </w:tcPr>
          <w:p w14:paraId="3DF6FDDC"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p>
        </w:tc>
        <w:tc>
          <w:tcPr>
            <w:tcW w:w="820" w:type="pct"/>
            <w:shd w:val="clear" w:color="auto" w:fill="auto"/>
            <w:vAlign w:val="center"/>
          </w:tcPr>
          <w:p w14:paraId="4775BB49"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p>
        </w:tc>
        <w:tc>
          <w:tcPr>
            <w:tcW w:w="703" w:type="pct"/>
            <w:shd w:val="clear" w:color="auto" w:fill="auto"/>
            <w:vAlign w:val="center"/>
          </w:tcPr>
          <w:p w14:paraId="0A9EBB9C"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p>
        </w:tc>
      </w:tr>
      <w:tr w:rsidR="0025119A" w:rsidRPr="009678B6" w14:paraId="69FF09A5" w14:textId="77777777" w:rsidTr="00617279">
        <w:trPr>
          <w:trHeight w:val="170"/>
        </w:trPr>
        <w:tc>
          <w:tcPr>
            <w:tcW w:w="410" w:type="pct"/>
            <w:shd w:val="clear" w:color="auto" w:fill="auto"/>
            <w:vAlign w:val="center"/>
          </w:tcPr>
          <w:p w14:paraId="5F316AD4"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6.2.1</w:t>
            </w:r>
          </w:p>
        </w:tc>
        <w:tc>
          <w:tcPr>
            <w:tcW w:w="2278" w:type="pct"/>
            <w:shd w:val="clear" w:color="auto" w:fill="auto"/>
            <w:vAlign w:val="center"/>
          </w:tcPr>
          <w:p w14:paraId="05DC207C" w14:textId="77777777" w:rsidR="00BC7962" w:rsidRPr="009678B6" w:rsidRDefault="00BC7962" w:rsidP="00617279">
            <w:pPr>
              <w:spacing w:after="0" w:line="240" w:lineRule="auto"/>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Общее поступление сточных вод от ЖКХ</w:t>
            </w:r>
          </w:p>
        </w:tc>
        <w:tc>
          <w:tcPr>
            <w:tcW w:w="789" w:type="pct"/>
            <w:shd w:val="clear" w:color="auto" w:fill="auto"/>
            <w:vAlign w:val="center"/>
          </w:tcPr>
          <w:p w14:paraId="68D6E3E0"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тыс. куб. м/в сутки</w:t>
            </w:r>
          </w:p>
        </w:tc>
        <w:tc>
          <w:tcPr>
            <w:tcW w:w="820" w:type="pct"/>
            <w:shd w:val="clear" w:color="auto" w:fill="auto"/>
            <w:vAlign w:val="center"/>
          </w:tcPr>
          <w:p w14:paraId="16F0F65F"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w:t>
            </w:r>
          </w:p>
        </w:tc>
        <w:tc>
          <w:tcPr>
            <w:tcW w:w="703" w:type="pct"/>
            <w:shd w:val="clear" w:color="auto" w:fill="auto"/>
            <w:vAlign w:val="center"/>
          </w:tcPr>
          <w:p w14:paraId="352866DD"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hAnsi="Times New Roman"/>
                <w:sz w:val="24"/>
                <w:szCs w:val="24"/>
              </w:rPr>
              <w:t>0,22</w:t>
            </w:r>
          </w:p>
        </w:tc>
      </w:tr>
      <w:tr w:rsidR="0025119A" w:rsidRPr="009678B6" w14:paraId="0223E8A2" w14:textId="77777777" w:rsidTr="00617279">
        <w:trPr>
          <w:trHeight w:val="170"/>
        </w:trPr>
        <w:tc>
          <w:tcPr>
            <w:tcW w:w="410" w:type="pct"/>
            <w:shd w:val="clear" w:color="auto" w:fill="auto"/>
            <w:vAlign w:val="center"/>
          </w:tcPr>
          <w:p w14:paraId="7821E537"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6.2.2</w:t>
            </w:r>
          </w:p>
        </w:tc>
        <w:tc>
          <w:tcPr>
            <w:tcW w:w="2278" w:type="pct"/>
            <w:shd w:val="clear" w:color="auto" w:fill="auto"/>
            <w:vAlign w:val="center"/>
          </w:tcPr>
          <w:p w14:paraId="47636CDC" w14:textId="77777777" w:rsidR="00BC7962" w:rsidRPr="009678B6" w:rsidRDefault="00BC7962" w:rsidP="00617279">
            <w:pPr>
              <w:spacing w:after="0" w:line="240" w:lineRule="auto"/>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Производительность очистных сооружений канализации (с учётом промышленных предприятий)</w:t>
            </w:r>
          </w:p>
        </w:tc>
        <w:tc>
          <w:tcPr>
            <w:tcW w:w="789" w:type="pct"/>
            <w:shd w:val="clear" w:color="auto" w:fill="auto"/>
            <w:vAlign w:val="center"/>
          </w:tcPr>
          <w:p w14:paraId="4C5413C1"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тыс. куб. м/в сутки</w:t>
            </w:r>
          </w:p>
        </w:tc>
        <w:tc>
          <w:tcPr>
            <w:tcW w:w="820" w:type="pct"/>
            <w:shd w:val="clear" w:color="auto" w:fill="auto"/>
            <w:vAlign w:val="center"/>
          </w:tcPr>
          <w:p w14:paraId="5086B92A"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w:t>
            </w:r>
          </w:p>
        </w:tc>
        <w:tc>
          <w:tcPr>
            <w:tcW w:w="703" w:type="pct"/>
            <w:shd w:val="clear" w:color="auto" w:fill="auto"/>
            <w:vAlign w:val="center"/>
          </w:tcPr>
          <w:p w14:paraId="5B7A693B"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hAnsi="Times New Roman"/>
                <w:sz w:val="24"/>
                <w:szCs w:val="24"/>
              </w:rPr>
              <w:t>-</w:t>
            </w:r>
          </w:p>
        </w:tc>
      </w:tr>
      <w:tr w:rsidR="0025119A" w:rsidRPr="009678B6" w14:paraId="592CC90B" w14:textId="77777777" w:rsidTr="00617279">
        <w:trPr>
          <w:trHeight w:val="170"/>
        </w:trPr>
        <w:tc>
          <w:tcPr>
            <w:tcW w:w="410" w:type="pct"/>
            <w:shd w:val="clear" w:color="auto" w:fill="auto"/>
            <w:vAlign w:val="center"/>
          </w:tcPr>
          <w:p w14:paraId="36A04D6B"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6.2.3</w:t>
            </w:r>
          </w:p>
        </w:tc>
        <w:tc>
          <w:tcPr>
            <w:tcW w:w="2278" w:type="pct"/>
            <w:shd w:val="clear" w:color="auto" w:fill="auto"/>
            <w:vAlign w:val="center"/>
          </w:tcPr>
          <w:p w14:paraId="3EC6CF0D" w14:textId="77777777" w:rsidR="00BC7962" w:rsidRPr="009678B6" w:rsidRDefault="00BC7962" w:rsidP="00617279">
            <w:pPr>
              <w:spacing w:after="0" w:line="240" w:lineRule="auto"/>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Протяженность сетей</w:t>
            </w:r>
          </w:p>
        </w:tc>
        <w:tc>
          <w:tcPr>
            <w:tcW w:w="789" w:type="pct"/>
            <w:shd w:val="clear" w:color="auto" w:fill="auto"/>
            <w:vAlign w:val="center"/>
          </w:tcPr>
          <w:p w14:paraId="6C01F3A5"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км</w:t>
            </w:r>
          </w:p>
        </w:tc>
        <w:tc>
          <w:tcPr>
            <w:tcW w:w="820" w:type="pct"/>
            <w:shd w:val="clear" w:color="auto" w:fill="auto"/>
            <w:vAlign w:val="center"/>
          </w:tcPr>
          <w:p w14:paraId="21ECFD8D"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w:t>
            </w:r>
          </w:p>
        </w:tc>
        <w:tc>
          <w:tcPr>
            <w:tcW w:w="703" w:type="pct"/>
            <w:shd w:val="clear" w:color="auto" w:fill="auto"/>
            <w:vAlign w:val="center"/>
          </w:tcPr>
          <w:p w14:paraId="1BC7C066"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hAnsi="Times New Roman"/>
                <w:sz w:val="24"/>
                <w:szCs w:val="24"/>
              </w:rPr>
              <w:t>-</w:t>
            </w:r>
          </w:p>
        </w:tc>
      </w:tr>
      <w:tr w:rsidR="0025119A" w:rsidRPr="009678B6" w14:paraId="57970B10" w14:textId="77777777" w:rsidTr="00617279">
        <w:trPr>
          <w:trHeight w:val="170"/>
        </w:trPr>
        <w:tc>
          <w:tcPr>
            <w:tcW w:w="410" w:type="pct"/>
            <w:shd w:val="clear" w:color="auto" w:fill="auto"/>
            <w:vAlign w:val="center"/>
          </w:tcPr>
          <w:p w14:paraId="2629897C" w14:textId="77777777" w:rsidR="00BC7962" w:rsidRPr="009678B6" w:rsidRDefault="00BC7962" w:rsidP="00617279">
            <w:pPr>
              <w:spacing w:after="0" w:line="240" w:lineRule="auto"/>
              <w:jc w:val="center"/>
              <w:rPr>
                <w:rFonts w:ascii="Times New Roman" w:eastAsia="Times New Roman" w:hAnsi="Times New Roman"/>
                <w:sz w:val="24"/>
                <w:szCs w:val="24"/>
                <w:lang w:val="en-US" w:eastAsia="ru-RU"/>
              </w:rPr>
            </w:pPr>
            <w:r w:rsidRPr="009678B6">
              <w:rPr>
                <w:rFonts w:ascii="Times New Roman" w:eastAsia="Times New Roman" w:hAnsi="Times New Roman"/>
                <w:sz w:val="24"/>
                <w:szCs w:val="24"/>
                <w:lang w:eastAsia="ru-RU"/>
              </w:rPr>
              <w:t>6</w:t>
            </w:r>
            <w:r w:rsidRPr="009678B6">
              <w:rPr>
                <w:rFonts w:ascii="Times New Roman" w:eastAsia="Times New Roman" w:hAnsi="Times New Roman"/>
                <w:sz w:val="24"/>
                <w:szCs w:val="24"/>
                <w:lang w:val="en-US" w:eastAsia="ru-RU"/>
              </w:rPr>
              <w:t>.3</w:t>
            </w:r>
          </w:p>
        </w:tc>
        <w:tc>
          <w:tcPr>
            <w:tcW w:w="2278" w:type="pct"/>
            <w:shd w:val="clear" w:color="auto" w:fill="auto"/>
            <w:vAlign w:val="center"/>
          </w:tcPr>
          <w:p w14:paraId="228C0F66" w14:textId="77777777" w:rsidR="00BC7962" w:rsidRPr="009678B6" w:rsidRDefault="00BC7962" w:rsidP="00617279">
            <w:pPr>
              <w:spacing w:after="0" w:line="240" w:lineRule="auto"/>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ЭЛЕКТРОСНАБЖЕНИЕ</w:t>
            </w:r>
          </w:p>
        </w:tc>
        <w:tc>
          <w:tcPr>
            <w:tcW w:w="789" w:type="pct"/>
            <w:shd w:val="clear" w:color="auto" w:fill="auto"/>
            <w:vAlign w:val="center"/>
          </w:tcPr>
          <w:p w14:paraId="72377C1E" w14:textId="77777777" w:rsidR="00BC7962" w:rsidRPr="009678B6" w:rsidRDefault="00BC7962" w:rsidP="00617279">
            <w:pPr>
              <w:spacing w:after="0" w:line="240" w:lineRule="auto"/>
              <w:rPr>
                <w:rFonts w:ascii="Times New Roman" w:eastAsia="Times New Roman" w:hAnsi="Times New Roman"/>
                <w:sz w:val="24"/>
                <w:szCs w:val="24"/>
                <w:lang w:eastAsia="ru-RU"/>
              </w:rPr>
            </w:pPr>
          </w:p>
        </w:tc>
        <w:tc>
          <w:tcPr>
            <w:tcW w:w="820" w:type="pct"/>
            <w:shd w:val="clear" w:color="auto" w:fill="auto"/>
            <w:vAlign w:val="center"/>
          </w:tcPr>
          <w:p w14:paraId="55A1705A"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p>
        </w:tc>
        <w:tc>
          <w:tcPr>
            <w:tcW w:w="703" w:type="pct"/>
            <w:shd w:val="clear" w:color="auto" w:fill="auto"/>
            <w:vAlign w:val="center"/>
          </w:tcPr>
          <w:p w14:paraId="2D600470"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p>
        </w:tc>
      </w:tr>
      <w:tr w:rsidR="0025119A" w:rsidRPr="009678B6" w14:paraId="349E2ACD" w14:textId="77777777" w:rsidTr="00617279">
        <w:trPr>
          <w:trHeight w:val="170"/>
        </w:trPr>
        <w:tc>
          <w:tcPr>
            <w:tcW w:w="410" w:type="pct"/>
            <w:shd w:val="clear" w:color="auto" w:fill="auto"/>
            <w:vAlign w:val="center"/>
          </w:tcPr>
          <w:p w14:paraId="58903E80"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6.3.1</w:t>
            </w:r>
          </w:p>
        </w:tc>
        <w:tc>
          <w:tcPr>
            <w:tcW w:w="2278" w:type="pct"/>
            <w:shd w:val="clear" w:color="auto" w:fill="auto"/>
            <w:vAlign w:val="center"/>
          </w:tcPr>
          <w:p w14:paraId="30BA9E9A" w14:textId="77777777" w:rsidR="00BC7962" w:rsidRPr="009678B6" w:rsidRDefault="00BC7962" w:rsidP="00617279">
            <w:pPr>
              <w:spacing w:after="0" w:line="240" w:lineRule="auto"/>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 xml:space="preserve">Потребность в электроэнергии </w:t>
            </w:r>
          </w:p>
        </w:tc>
        <w:tc>
          <w:tcPr>
            <w:tcW w:w="789" w:type="pct"/>
            <w:shd w:val="clear" w:color="auto" w:fill="auto"/>
            <w:vAlign w:val="center"/>
          </w:tcPr>
          <w:p w14:paraId="02633538"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hAnsi="Times New Roman"/>
                <w:sz w:val="24"/>
                <w:szCs w:val="24"/>
              </w:rPr>
              <w:t>МВт×ч</w:t>
            </w:r>
          </w:p>
        </w:tc>
        <w:tc>
          <w:tcPr>
            <w:tcW w:w="820" w:type="pct"/>
            <w:shd w:val="clear" w:color="auto" w:fill="auto"/>
            <w:vAlign w:val="center"/>
          </w:tcPr>
          <w:p w14:paraId="32FD4C75"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hAnsi="Times New Roman"/>
                <w:sz w:val="24"/>
                <w:szCs w:val="24"/>
              </w:rPr>
              <w:t>175,3</w:t>
            </w:r>
          </w:p>
        </w:tc>
        <w:tc>
          <w:tcPr>
            <w:tcW w:w="703" w:type="pct"/>
            <w:shd w:val="clear" w:color="auto" w:fill="auto"/>
            <w:vAlign w:val="center"/>
          </w:tcPr>
          <w:p w14:paraId="3A6AF74D"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hAnsi="Times New Roman"/>
                <w:sz w:val="24"/>
                <w:szCs w:val="24"/>
              </w:rPr>
              <w:t>1389,15</w:t>
            </w:r>
          </w:p>
        </w:tc>
      </w:tr>
      <w:tr w:rsidR="0025119A" w:rsidRPr="009678B6" w14:paraId="77552345" w14:textId="77777777" w:rsidTr="00617279">
        <w:trPr>
          <w:trHeight w:val="170"/>
        </w:trPr>
        <w:tc>
          <w:tcPr>
            <w:tcW w:w="410" w:type="pct"/>
            <w:shd w:val="clear" w:color="auto" w:fill="auto"/>
            <w:vAlign w:val="center"/>
          </w:tcPr>
          <w:p w14:paraId="32DCCE8B"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6.3.2</w:t>
            </w:r>
          </w:p>
        </w:tc>
        <w:tc>
          <w:tcPr>
            <w:tcW w:w="2278" w:type="pct"/>
            <w:shd w:val="clear" w:color="auto" w:fill="auto"/>
            <w:vAlign w:val="center"/>
          </w:tcPr>
          <w:p w14:paraId="5BEC7CB1" w14:textId="77777777" w:rsidR="00BC7962" w:rsidRPr="009678B6" w:rsidRDefault="00BC7962" w:rsidP="00617279">
            <w:pPr>
              <w:spacing w:after="0" w:line="240" w:lineRule="auto"/>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Потребление электроэнергии на 1 чел. в год</w:t>
            </w:r>
          </w:p>
        </w:tc>
        <w:tc>
          <w:tcPr>
            <w:tcW w:w="789" w:type="pct"/>
            <w:shd w:val="clear" w:color="auto" w:fill="auto"/>
            <w:vAlign w:val="center"/>
          </w:tcPr>
          <w:p w14:paraId="1A78761C"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кВт×ч</w:t>
            </w:r>
          </w:p>
        </w:tc>
        <w:tc>
          <w:tcPr>
            <w:tcW w:w="820" w:type="pct"/>
            <w:shd w:val="clear" w:color="auto" w:fill="auto"/>
            <w:vAlign w:val="center"/>
          </w:tcPr>
          <w:p w14:paraId="1A57C18D"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н/д</w:t>
            </w:r>
          </w:p>
        </w:tc>
        <w:tc>
          <w:tcPr>
            <w:tcW w:w="703" w:type="pct"/>
            <w:shd w:val="clear" w:color="auto" w:fill="auto"/>
            <w:vAlign w:val="center"/>
          </w:tcPr>
          <w:p w14:paraId="33A90C99"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hAnsi="Times New Roman"/>
                <w:sz w:val="24"/>
                <w:szCs w:val="24"/>
              </w:rPr>
              <w:t>1350</w:t>
            </w:r>
          </w:p>
        </w:tc>
      </w:tr>
      <w:tr w:rsidR="0025119A" w:rsidRPr="009678B6" w14:paraId="00DDBD7D" w14:textId="77777777" w:rsidTr="00617279">
        <w:trPr>
          <w:trHeight w:val="170"/>
        </w:trPr>
        <w:tc>
          <w:tcPr>
            <w:tcW w:w="410" w:type="pct"/>
            <w:shd w:val="clear" w:color="auto" w:fill="auto"/>
            <w:vAlign w:val="center"/>
          </w:tcPr>
          <w:p w14:paraId="1836F82B" w14:textId="77777777" w:rsidR="00BC7962" w:rsidRPr="009678B6" w:rsidRDefault="00BC7962" w:rsidP="00617279">
            <w:pPr>
              <w:spacing w:after="0" w:line="240" w:lineRule="auto"/>
              <w:jc w:val="center"/>
              <w:rPr>
                <w:rFonts w:ascii="Times New Roman" w:eastAsia="Times New Roman" w:hAnsi="Times New Roman"/>
                <w:sz w:val="24"/>
                <w:szCs w:val="24"/>
                <w:lang w:val="en-US" w:eastAsia="ru-RU"/>
              </w:rPr>
            </w:pPr>
            <w:r w:rsidRPr="009678B6">
              <w:rPr>
                <w:rFonts w:ascii="Times New Roman" w:eastAsia="Times New Roman" w:hAnsi="Times New Roman"/>
                <w:sz w:val="24"/>
                <w:szCs w:val="24"/>
                <w:lang w:eastAsia="ru-RU"/>
              </w:rPr>
              <w:t>6</w:t>
            </w:r>
            <w:r w:rsidRPr="009678B6">
              <w:rPr>
                <w:rFonts w:ascii="Times New Roman" w:eastAsia="Times New Roman" w:hAnsi="Times New Roman"/>
                <w:sz w:val="24"/>
                <w:szCs w:val="24"/>
                <w:lang w:val="en-US" w:eastAsia="ru-RU"/>
              </w:rPr>
              <w:t>.4</w:t>
            </w:r>
          </w:p>
        </w:tc>
        <w:tc>
          <w:tcPr>
            <w:tcW w:w="2278" w:type="pct"/>
            <w:shd w:val="clear" w:color="auto" w:fill="auto"/>
            <w:vAlign w:val="center"/>
          </w:tcPr>
          <w:p w14:paraId="0FDB44E5" w14:textId="77777777" w:rsidR="00BC7962" w:rsidRPr="009678B6" w:rsidRDefault="00BC7962" w:rsidP="00617279">
            <w:pPr>
              <w:spacing w:after="0" w:line="240" w:lineRule="auto"/>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ТЕПЛОСНАБЖЕНИЕ</w:t>
            </w:r>
          </w:p>
        </w:tc>
        <w:tc>
          <w:tcPr>
            <w:tcW w:w="789" w:type="pct"/>
            <w:shd w:val="clear" w:color="auto" w:fill="auto"/>
            <w:vAlign w:val="center"/>
          </w:tcPr>
          <w:p w14:paraId="69EEAC4D" w14:textId="77777777" w:rsidR="00BC7962" w:rsidRPr="009678B6" w:rsidRDefault="00BC7962" w:rsidP="00617279">
            <w:pPr>
              <w:spacing w:after="0" w:line="240" w:lineRule="auto"/>
              <w:rPr>
                <w:rFonts w:ascii="Times New Roman" w:eastAsia="Times New Roman" w:hAnsi="Times New Roman"/>
                <w:sz w:val="24"/>
                <w:szCs w:val="24"/>
                <w:lang w:eastAsia="ru-RU"/>
              </w:rPr>
            </w:pPr>
          </w:p>
        </w:tc>
        <w:tc>
          <w:tcPr>
            <w:tcW w:w="820" w:type="pct"/>
            <w:shd w:val="clear" w:color="auto" w:fill="auto"/>
            <w:vAlign w:val="center"/>
          </w:tcPr>
          <w:p w14:paraId="0454FF23"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p>
        </w:tc>
        <w:tc>
          <w:tcPr>
            <w:tcW w:w="703" w:type="pct"/>
            <w:shd w:val="clear" w:color="auto" w:fill="auto"/>
            <w:vAlign w:val="center"/>
          </w:tcPr>
          <w:p w14:paraId="4BCC8A2D"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w:t>
            </w:r>
          </w:p>
        </w:tc>
      </w:tr>
      <w:tr w:rsidR="0025119A" w:rsidRPr="009678B6" w14:paraId="03DE2CC2" w14:textId="77777777" w:rsidTr="00617279">
        <w:trPr>
          <w:trHeight w:val="170"/>
        </w:trPr>
        <w:tc>
          <w:tcPr>
            <w:tcW w:w="410" w:type="pct"/>
            <w:shd w:val="clear" w:color="auto" w:fill="auto"/>
            <w:vAlign w:val="center"/>
          </w:tcPr>
          <w:p w14:paraId="55BB0F6B"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6.4.1</w:t>
            </w:r>
          </w:p>
        </w:tc>
        <w:tc>
          <w:tcPr>
            <w:tcW w:w="2278" w:type="pct"/>
            <w:shd w:val="clear" w:color="auto" w:fill="auto"/>
            <w:vAlign w:val="center"/>
          </w:tcPr>
          <w:p w14:paraId="044B5FC1" w14:textId="77777777" w:rsidR="00BC7962" w:rsidRPr="009678B6" w:rsidRDefault="00BC7962" w:rsidP="00617279">
            <w:pPr>
              <w:spacing w:after="0" w:line="240" w:lineRule="auto"/>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Потребление тепла</w:t>
            </w:r>
          </w:p>
        </w:tc>
        <w:tc>
          <w:tcPr>
            <w:tcW w:w="789" w:type="pct"/>
            <w:shd w:val="clear" w:color="auto" w:fill="auto"/>
            <w:vAlign w:val="center"/>
          </w:tcPr>
          <w:p w14:paraId="5AA532EC"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Гкал/час</w:t>
            </w:r>
          </w:p>
        </w:tc>
        <w:tc>
          <w:tcPr>
            <w:tcW w:w="820" w:type="pct"/>
            <w:shd w:val="clear" w:color="auto" w:fill="auto"/>
            <w:vAlign w:val="center"/>
          </w:tcPr>
          <w:p w14:paraId="0E9F7056"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hAnsi="Times New Roman"/>
                <w:sz w:val="24"/>
                <w:szCs w:val="24"/>
              </w:rPr>
              <w:t>-</w:t>
            </w:r>
          </w:p>
        </w:tc>
        <w:tc>
          <w:tcPr>
            <w:tcW w:w="703" w:type="pct"/>
            <w:shd w:val="clear" w:color="auto" w:fill="auto"/>
            <w:vAlign w:val="center"/>
          </w:tcPr>
          <w:p w14:paraId="15A55C9A"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hAnsi="Times New Roman"/>
                <w:sz w:val="24"/>
                <w:szCs w:val="24"/>
              </w:rPr>
              <w:t>-</w:t>
            </w:r>
          </w:p>
        </w:tc>
      </w:tr>
      <w:tr w:rsidR="0025119A" w:rsidRPr="009678B6" w14:paraId="1333000C" w14:textId="77777777" w:rsidTr="00617279">
        <w:trPr>
          <w:trHeight w:val="170"/>
        </w:trPr>
        <w:tc>
          <w:tcPr>
            <w:tcW w:w="410" w:type="pct"/>
            <w:shd w:val="clear" w:color="auto" w:fill="auto"/>
            <w:vAlign w:val="center"/>
          </w:tcPr>
          <w:p w14:paraId="7D67B36A"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6.4.2</w:t>
            </w:r>
          </w:p>
        </w:tc>
        <w:tc>
          <w:tcPr>
            <w:tcW w:w="2278" w:type="pct"/>
            <w:shd w:val="clear" w:color="auto" w:fill="auto"/>
            <w:vAlign w:val="center"/>
          </w:tcPr>
          <w:p w14:paraId="0E5AD868" w14:textId="77777777" w:rsidR="00BC7962" w:rsidRPr="009678B6" w:rsidRDefault="00BC7962" w:rsidP="00617279">
            <w:pPr>
              <w:spacing w:after="0" w:line="240" w:lineRule="auto"/>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Производительность централизованных источников теплоснабжения – всего</w:t>
            </w:r>
          </w:p>
        </w:tc>
        <w:tc>
          <w:tcPr>
            <w:tcW w:w="789" w:type="pct"/>
            <w:shd w:val="clear" w:color="auto" w:fill="auto"/>
            <w:vAlign w:val="center"/>
          </w:tcPr>
          <w:p w14:paraId="4E2CBAAA"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Гкал/час</w:t>
            </w:r>
          </w:p>
        </w:tc>
        <w:tc>
          <w:tcPr>
            <w:tcW w:w="820" w:type="pct"/>
            <w:shd w:val="clear" w:color="auto" w:fill="auto"/>
            <w:vAlign w:val="center"/>
          </w:tcPr>
          <w:p w14:paraId="2501DE08"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hAnsi="Times New Roman"/>
                <w:sz w:val="24"/>
                <w:szCs w:val="24"/>
              </w:rPr>
              <w:t>-</w:t>
            </w:r>
          </w:p>
        </w:tc>
        <w:tc>
          <w:tcPr>
            <w:tcW w:w="703" w:type="pct"/>
            <w:shd w:val="clear" w:color="auto" w:fill="auto"/>
            <w:vAlign w:val="center"/>
          </w:tcPr>
          <w:p w14:paraId="53AF9D51"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hAnsi="Times New Roman"/>
                <w:sz w:val="24"/>
                <w:szCs w:val="24"/>
              </w:rPr>
              <w:t>-</w:t>
            </w:r>
          </w:p>
        </w:tc>
      </w:tr>
      <w:tr w:rsidR="0025119A" w:rsidRPr="009678B6" w14:paraId="0A7F9825" w14:textId="77777777" w:rsidTr="00617279">
        <w:trPr>
          <w:trHeight w:val="170"/>
        </w:trPr>
        <w:tc>
          <w:tcPr>
            <w:tcW w:w="410" w:type="pct"/>
            <w:shd w:val="clear" w:color="auto" w:fill="auto"/>
            <w:vAlign w:val="center"/>
          </w:tcPr>
          <w:p w14:paraId="26959B1C"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6.4.3</w:t>
            </w:r>
          </w:p>
        </w:tc>
        <w:tc>
          <w:tcPr>
            <w:tcW w:w="2278" w:type="pct"/>
            <w:shd w:val="clear" w:color="auto" w:fill="auto"/>
            <w:vAlign w:val="center"/>
          </w:tcPr>
          <w:p w14:paraId="546C5757" w14:textId="77777777" w:rsidR="00BC7962" w:rsidRPr="009678B6" w:rsidRDefault="00BC7962" w:rsidP="00617279">
            <w:pPr>
              <w:spacing w:after="0" w:line="240" w:lineRule="auto"/>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Протяженность сетей, однотрубное исчисление</w:t>
            </w:r>
          </w:p>
        </w:tc>
        <w:tc>
          <w:tcPr>
            <w:tcW w:w="789" w:type="pct"/>
            <w:shd w:val="clear" w:color="auto" w:fill="auto"/>
            <w:vAlign w:val="center"/>
          </w:tcPr>
          <w:p w14:paraId="5B5F7A19"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км</w:t>
            </w:r>
          </w:p>
        </w:tc>
        <w:tc>
          <w:tcPr>
            <w:tcW w:w="820" w:type="pct"/>
            <w:shd w:val="clear" w:color="auto" w:fill="auto"/>
            <w:vAlign w:val="center"/>
          </w:tcPr>
          <w:p w14:paraId="78DBF495"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hAnsi="Times New Roman"/>
                <w:sz w:val="24"/>
                <w:szCs w:val="24"/>
              </w:rPr>
              <w:t>-</w:t>
            </w:r>
          </w:p>
        </w:tc>
        <w:tc>
          <w:tcPr>
            <w:tcW w:w="703" w:type="pct"/>
            <w:shd w:val="clear" w:color="auto" w:fill="auto"/>
            <w:vAlign w:val="center"/>
          </w:tcPr>
          <w:p w14:paraId="294300BA"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hAnsi="Times New Roman"/>
                <w:sz w:val="24"/>
                <w:szCs w:val="24"/>
              </w:rPr>
              <w:t>-</w:t>
            </w:r>
          </w:p>
        </w:tc>
      </w:tr>
      <w:tr w:rsidR="0025119A" w:rsidRPr="009678B6" w14:paraId="02A91618" w14:textId="77777777" w:rsidTr="00617279">
        <w:trPr>
          <w:trHeight w:val="170"/>
        </w:trPr>
        <w:tc>
          <w:tcPr>
            <w:tcW w:w="410" w:type="pct"/>
            <w:shd w:val="clear" w:color="auto" w:fill="auto"/>
            <w:vAlign w:val="center"/>
          </w:tcPr>
          <w:p w14:paraId="5BFC7C3C" w14:textId="77777777" w:rsidR="00BC7962" w:rsidRPr="009678B6" w:rsidRDefault="00BC7962" w:rsidP="00617279">
            <w:pPr>
              <w:spacing w:after="0" w:line="240" w:lineRule="auto"/>
              <w:jc w:val="center"/>
              <w:rPr>
                <w:rFonts w:ascii="Times New Roman" w:eastAsia="Times New Roman" w:hAnsi="Times New Roman"/>
                <w:sz w:val="24"/>
                <w:szCs w:val="24"/>
                <w:lang w:val="en-US" w:eastAsia="ru-RU"/>
              </w:rPr>
            </w:pPr>
            <w:r w:rsidRPr="009678B6">
              <w:rPr>
                <w:rFonts w:ascii="Times New Roman" w:eastAsia="Times New Roman" w:hAnsi="Times New Roman"/>
                <w:sz w:val="24"/>
                <w:szCs w:val="24"/>
                <w:lang w:eastAsia="ru-RU"/>
              </w:rPr>
              <w:t>6</w:t>
            </w:r>
            <w:r w:rsidRPr="009678B6">
              <w:rPr>
                <w:rFonts w:ascii="Times New Roman" w:eastAsia="Times New Roman" w:hAnsi="Times New Roman"/>
                <w:sz w:val="24"/>
                <w:szCs w:val="24"/>
                <w:lang w:val="en-US" w:eastAsia="ru-RU"/>
              </w:rPr>
              <w:t>.5</w:t>
            </w:r>
          </w:p>
        </w:tc>
        <w:tc>
          <w:tcPr>
            <w:tcW w:w="2278" w:type="pct"/>
            <w:shd w:val="clear" w:color="auto" w:fill="auto"/>
            <w:vAlign w:val="center"/>
          </w:tcPr>
          <w:p w14:paraId="0036FDDD" w14:textId="77777777" w:rsidR="00BC7962" w:rsidRPr="009678B6" w:rsidRDefault="00BC7962" w:rsidP="00617279">
            <w:pPr>
              <w:spacing w:after="0" w:line="240" w:lineRule="auto"/>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ГАЗОСНАБЖЕНИЕ</w:t>
            </w:r>
          </w:p>
        </w:tc>
        <w:tc>
          <w:tcPr>
            <w:tcW w:w="789" w:type="pct"/>
            <w:shd w:val="clear" w:color="auto" w:fill="auto"/>
            <w:vAlign w:val="center"/>
          </w:tcPr>
          <w:p w14:paraId="58B5C89F"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p>
        </w:tc>
        <w:tc>
          <w:tcPr>
            <w:tcW w:w="820" w:type="pct"/>
            <w:shd w:val="clear" w:color="auto" w:fill="auto"/>
            <w:vAlign w:val="center"/>
          </w:tcPr>
          <w:p w14:paraId="50DE6496"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p>
        </w:tc>
        <w:tc>
          <w:tcPr>
            <w:tcW w:w="703" w:type="pct"/>
            <w:shd w:val="clear" w:color="auto" w:fill="auto"/>
            <w:vAlign w:val="center"/>
          </w:tcPr>
          <w:p w14:paraId="7EC5BB22"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p>
        </w:tc>
      </w:tr>
      <w:tr w:rsidR="0025119A" w:rsidRPr="009678B6" w14:paraId="5BE2343B" w14:textId="77777777" w:rsidTr="00617279">
        <w:trPr>
          <w:trHeight w:val="170"/>
        </w:trPr>
        <w:tc>
          <w:tcPr>
            <w:tcW w:w="410" w:type="pct"/>
            <w:shd w:val="clear" w:color="auto" w:fill="auto"/>
            <w:vAlign w:val="center"/>
          </w:tcPr>
          <w:p w14:paraId="2BC14B3F"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6.5.1</w:t>
            </w:r>
          </w:p>
        </w:tc>
        <w:tc>
          <w:tcPr>
            <w:tcW w:w="2278" w:type="pct"/>
            <w:shd w:val="clear" w:color="auto" w:fill="auto"/>
            <w:vAlign w:val="center"/>
          </w:tcPr>
          <w:p w14:paraId="31707007" w14:textId="77777777" w:rsidR="00BC7962" w:rsidRPr="009678B6" w:rsidRDefault="00BC7962" w:rsidP="00617279">
            <w:pPr>
              <w:spacing w:after="0" w:line="240" w:lineRule="auto"/>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Потребление газа, всего</w:t>
            </w:r>
          </w:p>
        </w:tc>
        <w:tc>
          <w:tcPr>
            <w:tcW w:w="789" w:type="pct"/>
            <w:shd w:val="clear" w:color="auto" w:fill="auto"/>
            <w:vAlign w:val="center"/>
          </w:tcPr>
          <w:p w14:paraId="4186999B"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тыс. куб. м/год</w:t>
            </w:r>
          </w:p>
        </w:tc>
        <w:tc>
          <w:tcPr>
            <w:tcW w:w="820" w:type="pct"/>
            <w:shd w:val="clear" w:color="auto" w:fill="auto"/>
            <w:vAlign w:val="center"/>
          </w:tcPr>
          <w:p w14:paraId="63BF99B6"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w:t>
            </w:r>
          </w:p>
        </w:tc>
        <w:tc>
          <w:tcPr>
            <w:tcW w:w="703" w:type="pct"/>
            <w:shd w:val="clear" w:color="auto" w:fill="auto"/>
            <w:vAlign w:val="center"/>
          </w:tcPr>
          <w:p w14:paraId="4878C31E"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hAnsi="Times New Roman"/>
                <w:sz w:val="24"/>
                <w:szCs w:val="24"/>
              </w:rPr>
              <w:t>-</w:t>
            </w:r>
          </w:p>
        </w:tc>
      </w:tr>
      <w:tr w:rsidR="0025119A" w:rsidRPr="009678B6" w14:paraId="2DC14AF9" w14:textId="77777777" w:rsidTr="00617279">
        <w:trPr>
          <w:trHeight w:val="170"/>
        </w:trPr>
        <w:tc>
          <w:tcPr>
            <w:tcW w:w="410" w:type="pct"/>
            <w:shd w:val="clear" w:color="auto" w:fill="auto"/>
            <w:vAlign w:val="center"/>
          </w:tcPr>
          <w:p w14:paraId="0FFAAF93"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6.5.2</w:t>
            </w:r>
          </w:p>
        </w:tc>
        <w:tc>
          <w:tcPr>
            <w:tcW w:w="2278" w:type="pct"/>
            <w:shd w:val="clear" w:color="auto" w:fill="auto"/>
            <w:vAlign w:val="center"/>
          </w:tcPr>
          <w:p w14:paraId="1F2E62B6" w14:textId="77777777" w:rsidR="00BC7962" w:rsidRPr="009678B6" w:rsidRDefault="00BC7962" w:rsidP="00617279">
            <w:pPr>
              <w:spacing w:after="0" w:line="240" w:lineRule="auto"/>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Протяженность сетей, всего</w:t>
            </w:r>
          </w:p>
        </w:tc>
        <w:tc>
          <w:tcPr>
            <w:tcW w:w="789" w:type="pct"/>
            <w:shd w:val="clear" w:color="auto" w:fill="auto"/>
            <w:vAlign w:val="center"/>
          </w:tcPr>
          <w:p w14:paraId="518D9E75"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км</w:t>
            </w:r>
          </w:p>
        </w:tc>
        <w:tc>
          <w:tcPr>
            <w:tcW w:w="820" w:type="pct"/>
            <w:shd w:val="clear" w:color="auto" w:fill="auto"/>
            <w:vAlign w:val="center"/>
          </w:tcPr>
          <w:p w14:paraId="4104CD23"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w:t>
            </w:r>
          </w:p>
        </w:tc>
        <w:tc>
          <w:tcPr>
            <w:tcW w:w="703" w:type="pct"/>
            <w:shd w:val="clear" w:color="auto" w:fill="auto"/>
            <w:vAlign w:val="center"/>
          </w:tcPr>
          <w:p w14:paraId="703EA15C"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hAnsi="Times New Roman"/>
                <w:sz w:val="24"/>
                <w:szCs w:val="24"/>
              </w:rPr>
              <w:t>-</w:t>
            </w:r>
          </w:p>
        </w:tc>
      </w:tr>
      <w:tr w:rsidR="0025119A" w:rsidRPr="009678B6" w14:paraId="1D913261" w14:textId="77777777" w:rsidTr="00617279">
        <w:trPr>
          <w:trHeight w:val="170"/>
        </w:trPr>
        <w:tc>
          <w:tcPr>
            <w:tcW w:w="410" w:type="pct"/>
            <w:shd w:val="clear" w:color="auto" w:fill="auto"/>
            <w:vAlign w:val="center"/>
          </w:tcPr>
          <w:p w14:paraId="6B65F25E" w14:textId="77777777" w:rsidR="00BC7962" w:rsidRPr="009678B6" w:rsidRDefault="00BC7962" w:rsidP="00617279">
            <w:pPr>
              <w:spacing w:after="0" w:line="240" w:lineRule="auto"/>
              <w:jc w:val="center"/>
              <w:rPr>
                <w:rFonts w:ascii="Times New Roman" w:eastAsia="Times New Roman" w:hAnsi="Times New Roman"/>
                <w:sz w:val="24"/>
                <w:szCs w:val="24"/>
                <w:lang w:val="en-US" w:eastAsia="ru-RU"/>
              </w:rPr>
            </w:pPr>
            <w:r w:rsidRPr="009678B6">
              <w:rPr>
                <w:rFonts w:ascii="Times New Roman" w:eastAsia="Times New Roman" w:hAnsi="Times New Roman"/>
                <w:sz w:val="24"/>
                <w:szCs w:val="24"/>
                <w:lang w:eastAsia="ru-RU"/>
              </w:rPr>
              <w:t>6</w:t>
            </w:r>
            <w:r w:rsidRPr="009678B6">
              <w:rPr>
                <w:rFonts w:ascii="Times New Roman" w:eastAsia="Times New Roman" w:hAnsi="Times New Roman"/>
                <w:sz w:val="24"/>
                <w:szCs w:val="24"/>
                <w:lang w:val="en-US" w:eastAsia="ru-RU"/>
              </w:rPr>
              <w:t>.6</w:t>
            </w:r>
          </w:p>
        </w:tc>
        <w:tc>
          <w:tcPr>
            <w:tcW w:w="4590" w:type="pct"/>
            <w:gridSpan w:val="4"/>
            <w:shd w:val="clear" w:color="auto" w:fill="auto"/>
            <w:vAlign w:val="center"/>
          </w:tcPr>
          <w:p w14:paraId="410FFE07" w14:textId="77777777" w:rsidR="00BC7962" w:rsidRPr="009678B6" w:rsidRDefault="00BC7962" w:rsidP="00617279">
            <w:pPr>
              <w:spacing w:after="0" w:line="240" w:lineRule="auto"/>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СВЯЗЬ</w:t>
            </w:r>
          </w:p>
        </w:tc>
      </w:tr>
      <w:tr w:rsidR="0025119A" w:rsidRPr="009678B6" w14:paraId="20760A2D" w14:textId="77777777" w:rsidTr="00617279">
        <w:trPr>
          <w:trHeight w:val="170"/>
        </w:trPr>
        <w:tc>
          <w:tcPr>
            <w:tcW w:w="410" w:type="pct"/>
            <w:shd w:val="clear" w:color="auto" w:fill="auto"/>
            <w:vAlign w:val="center"/>
          </w:tcPr>
          <w:p w14:paraId="664672ED"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6.6.1</w:t>
            </w:r>
          </w:p>
        </w:tc>
        <w:tc>
          <w:tcPr>
            <w:tcW w:w="2278" w:type="pct"/>
            <w:shd w:val="clear" w:color="auto" w:fill="auto"/>
            <w:vAlign w:val="center"/>
          </w:tcPr>
          <w:p w14:paraId="37B3D713" w14:textId="77777777" w:rsidR="00BC7962" w:rsidRPr="009678B6" w:rsidRDefault="00BC7962" w:rsidP="00617279">
            <w:pPr>
              <w:spacing w:after="0" w:line="240" w:lineRule="auto"/>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Охват населения телевизионным вещанием</w:t>
            </w:r>
          </w:p>
        </w:tc>
        <w:tc>
          <w:tcPr>
            <w:tcW w:w="789" w:type="pct"/>
            <w:shd w:val="clear" w:color="auto" w:fill="auto"/>
            <w:vAlign w:val="center"/>
          </w:tcPr>
          <w:p w14:paraId="094EB9BD"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 от населения</w:t>
            </w:r>
          </w:p>
        </w:tc>
        <w:tc>
          <w:tcPr>
            <w:tcW w:w="820" w:type="pct"/>
            <w:shd w:val="clear" w:color="auto" w:fill="auto"/>
            <w:vAlign w:val="center"/>
          </w:tcPr>
          <w:p w14:paraId="2C38463A"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100</w:t>
            </w:r>
          </w:p>
        </w:tc>
        <w:tc>
          <w:tcPr>
            <w:tcW w:w="703" w:type="pct"/>
            <w:shd w:val="clear" w:color="auto" w:fill="auto"/>
            <w:vAlign w:val="center"/>
          </w:tcPr>
          <w:p w14:paraId="05EAEC40"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100</w:t>
            </w:r>
          </w:p>
        </w:tc>
      </w:tr>
      <w:tr w:rsidR="0025119A" w:rsidRPr="009678B6" w14:paraId="02C011C3" w14:textId="77777777" w:rsidTr="00617279">
        <w:trPr>
          <w:trHeight w:val="170"/>
        </w:trPr>
        <w:tc>
          <w:tcPr>
            <w:tcW w:w="410" w:type="pct"/>
            <w:shd w:val="clear" w:color="auto" w:fill="auto"/>
            <w:vAlign w:val="center"/>
          </w:tcPr>
          <w:p w14:paraId="6B71194A"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6.6.2</w:t>
            </w:r>
          </w:p>
        </w:tc>
        <w:tc>
          <w:tcPr>
            <w:tcW w:w="2278" w:type="pct"/>
            <w:shd w:val="clear" w:color="auto" w:fill="auto"/>
            <w:vAlign w:val="center"/>
          </w:tcPr>
          <w:p w14:paraId="6CE42DE2" w14:textId="77777777" w:rsidR="00BC7962" w:rsidRPr="009678B6" w:rsidRDefault="00BC7962" w:rsidP="00617279">
            <w:pPr>
              <w:spacing w:after="0" w:line="240" w:lineRule="auto"/>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Обеспеченность населения телефонной сетью общего пользования</w:t>
            </w:r>
          </w:p>
        </w:tc>
        <w:tc>
          <w:tcPr>
            <w:tcW w:w="789" w:type="pct"/>
            <w:shd w:val="clear" w:color="auto" w:fill="auto"/>
            <w:vAlign w:val="center"/>
          </w:tcPr>
          <w:p w14:paraId="08C116A4"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Номеров на 1000 человек</w:t>
            </w:r>
          </w:p>
        </w:tc>
        <w:tc>
          <w:tcPr>
            <w:tcW w:w="820" w:type="pct"/>
            <w:shd w:val="clear" w:color="auto" w:fill="auto"/>
            <w:vAlign w:val="center"/>
          </w:tcPr>
          <w:p w14:paraId="728E3577"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w:t>
            </w:r>
          </w:p>
        </w:tc>
        <w:tc>
          <w:tcPr>
            <w:tcW w:w="703" w:type="pct"/>
            <w:shd w:val="clear" w:color="auto" w:fill="auto"/>
            <w:vAlign w:val="center"/>
          </w:tcPr>
          <w:p w14:paraId="54A616A8"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400</w:t>
            </w:r>
          </w:p>
        </w:tc>
      </w:tr>
      <w:tr w:rsidR="0025119A" w:rsidRPr="009678B6" w14:paraId="16CE85D6" w14:textId="77777777" w:rsidTr="00617279">
        <w:trPr>
          <w:trHeight w:val="170"/>
        </w:trPr>
        <w:tc>
          <w:tcPr>
            <w:tcW w:w="410" w:type="pct"/>
            <w:shd w:val="clear" w:color="auto" w:fill="auto"/>
            <w:vAlign w:val="center"/>
          </w:tcPr>
          <w:p w14:paraId="1D761A71" w14:textId="77777777" w:rsidR="00BC7962" w:rsidRPr="009678B6" w:rsidRDefault="00BC7962" w:rsidP="00617279">
            <w:pPr>
              <w:spacing w:after="0" w:line="240" w:lineRule="auto"/>
              <w:jc w:val="center"/>
              <w:rPr>
                <w:rFonts w:ascii="Times New Roman" w:eastAsia="Times New Roman" w:hAnsi="Times New Roman"/>
                <w:b/>
                <w:sz w:val="24"/>
                <w:szCs w:val="24"/>
                <w:lang w:eastAsia="ru-RU"/>
              </w:rPr>
            </w:pPr>
            <w:r w:rsidRPr="009678B6">
              <w:rPr>
                <w:rFonts w:ascii="Times New Roman" w:eastAsia="Times New Roman" w:hAnsi="Times New Roman"/>
                <w:b/>
                <w:sz w:val="24"/>
                <w:szCs w:val="24"/>
                <w:lang w:eastAsia="ru-RU"/>
              </w:rPr>
              <w:t>7</w:t>
            </w:r>
          </w:p>
        </w:tc>
        <w:tc>
          <w:tcPr>
            <w:tcW w:w="4590" w:type="pct"/>
            <w:gridSpan w:val="4"/>
            <w:shd w:val="clear" w:color="auto" w:fill="auto"/>
            <w:vAlign w:val="center"/>
          </w:tcPr>
          <w:p w14:paraId="56E12829" w14:textId="77777777" w:rsidR="00BC7962" w:rsidRPr="009678B6" w:rsidRDefault="00BC7962" w:rsidP="00617279">
            <w:pPr>
              <w:spacing w:after="0" w:line="240" w:lineRule="auto"/>
              <w:rPr>
                <w:rFonts w:ascii="Times New Roman" w:eastAsia="Times New Roman" w:hAnsi="Times New Roman"/>
                <w:b/>
                <w:sz w:val="24"/>
                <w:szCs w:val="24"/>
                <w:lang w:eastAsia="ru-RU"/>
              </w:rPr>
            </w:pPr>
            <w:r w:rsidRPr="009678B6">
              <w:rPr>
                <w:rFonts w:ascii="Times New Roman" w:eastAsia="Times New Roman" w:hAnsi="Times New Roman"/>
                <w:b/>
                <w:sz w:val="24"/>
                <w:szCs w:val="24"/>
                <w:lang w:eastAsia="ru-RU"/>
              </w:rPr>
              <w:t>ОБРАЩЕНИЕ С ОТХОДАМИ ПРОИЗВОДСТВА И ПОТРЕБЛЕНИЯ</w:t>
            </w:r>
          </w:p>
        </w:tc>
      </w:tr>
      <w:tr w:rsidR="0025119A" w:rsidRPr="009678B6" w14:paraId="3E29EEC0" w14:textId="77777777" w:rsidTr="00617279">
        <w:trPr>
          <w:trHeight w:val="170"/>
        </w:trPr>
        <w:tc>
          <w:tcPr>
            <w:tcW w:w="410" w:type="pct"/>
            <w:shd w:val="clear" w:color="auto" w:fill="auto"/>
            <w:vAlign w:val="center"/>
          </w:tcPr>
          <w:p w14:paraId="0BF12D86" w14:textId="77777777" w:rsidR="00BC7962" w:rsidRPr="009678B6" w:rsidRDefault="00BC7962" w:rsidP="00617279">
            <w:pPr>
              <w:spacing w:after="0" w:line="240" w:lineRule="auto"/>
              <w:jc w:val="center"/>
              <w:rPr>
                <w:rFonts w:ascii="Times New Roman" w:eastAsia="Times New Roman" w:hAnsi="Times New Roman"/>
                <w:sz w:val="24"/>
                <w:szCs w:val="24"/>
                <w:lang w:val="en-US" w:eastAsia="ru-RU"/>
              </w:rPr>
            </w:pPr>
            <w:r w:rsidRPr="009678B6">
              <w:rPr>
                <w:rFonts w:ascii="Times New Roman" w:eastAsia="Times New Roman" w:hAnsi="Times New Roman"/>
                <w:sz w:val="24"/>
                <w:szCs w:val="24"/>
                <w:lang w:eastAsia="ru-RU"/>
              </w:rPr>
              <w:t>7</w:t>
            </w:r>
            <w:r w:rsidRPr="009678B6">
              <w:rPr>
                <w:rFonts w:ascii="Times New Roman" w:eastAsia="Times New Roman" w:hAnsi="Times New Roman"/>
                <w:sz w:val="24"/>
                <w:szCs w:val="24"/>
                <w:lang w:val="en-US" w:eastAsia="ru-RU"/>
              </w:rPr>
              <w:t>.1</w:t>
            </w:r>
          </w:p>
        </w:tc>
        <w:tc>
          <w:tcPr>
            <w:tcW w:w="2278" w:type="pct"/>
            <w:shd w:val="clear" w:color="auto" w:fill="auto"/>
            <w:vAlign w:val="center"/>
          </w:tcPr>
          <w:p w14:paraId="3E6C2BCC" w14:textId="77777777" w:rsidR="00BC7962" w:rsidRPr="009678B6" w:rsidRDefault="00BC7962" w:rsidP="00617279">
            <w:pPr>
              <w:spacing w:after="0" w:line="240" w:lineRule="auto"/>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Объем твёрдых коммунальных отходов</w:t>
            </w:r>
          </w:p>
        </w:tc>
        <w:tc>
          <w:tcPr>
            <w:tcW w:w="789" w:type="pct"/>
            <w:shd w:val="clear" w:color="auto" w:fill="auto"/>
            <w:vAlign w:val="center"/>
          </w:tcPr>
          <w:p w14:paraId="56D8FAD6"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т/год</w:t>
            </w:r>
          </w:p>
        </w:tc>
        <w:tc>
          <w:tcPr>
            <w:tcW w:w="820" w:type="pct"/>
            <w:shd w:val="clear" w:color="auto" w:fill="auto"/>
            <w:vAlign w:val="center"/>
          </w:tcPr>
          <w:p w14:paraId="5D1BD9C1"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hAnsi="Times New Roman"/>
                <w:sz w:val="24"/>
                <w:szCs w:val="24"/>
              </w:rPr>
              <w:t>305,2</w:t>
            </w:r>
          </w:p>
        </w:tc>
        <w:tc>
          <w:tcPr>
            <w:tcW w:w="703" w:type="pct"/>
            <w:shd w:val="clear" w:color="auto" w:fill="auto"/>
            <w:vAlign w:val="center"/>
          </w:tcPr>
          <w:p w14:paraId="107D9E2D"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hAnsi="Times New Roman"/>
                <w:sz w:val="24"/>
                <w:szCs w:val="24"/>
              </w:rPr>
              <w:t>283,2</w:t>
            </w:r>
          </w:p>
        </w:tc>
      </w:tr>
      <w:tr w:rsidR="0025119A" w:rsidRPr="009678B6" w14:paraId="75BC28C4" w14:textId="77777777" w:rsidTr="00617279">
        <w:trPr>
          <w:trHeight w:val="170"/>
        </w:trPr>
        <w:tc>
          <w:tcPr>
            <w:tcW w:w="410" w:type="pct"/>
            <w:shd w:val="clear" w:color="auto" w:fill="auto"/>
            <w:vAlign w:val="center"/>
          </w:tcPr>
          <w:p w14:paraId="69B923C0" w14:textId="77777777" w:rsidR="00BC7962" w:rsidRPr="009678B6" w:rsidRDefault="00BC7962" w:rsidP="00617279">
            <w:pPr>
              <w:spacing w:after="0" w:line="240" w:lineRule="auto"/>
              <w:jc w:val="center"/>
              <w:rPr>
                <w:rFonts w:ascii="Times New Roman" w:eastAsia="Times New Roman" w:hAnsi="Times New Roman"/>
                <w:b/>
                <w:sz w:val="24"/>
                <w:szCs w:val="24"/>
                <w:lang w:eastAsia="ru-RU"/>
              </w:rPr>
            </w:pPr>
            <w:r w:rsidRPr="009678B6">
              <w:rPr>
                <w:rFonts w:ascii="Times New Roman" w:eastAsia="Times New Roman" w:hAnsi="Times New Roman"/>
                <w:b/>
                <w:sz w:val="24"/>
                <w:szCs w:val="24"/>
                <w:lang w:eastAsia="ru-RU"/>
              </w:rPr>
              <w:t>8</w:t>
            </w:r>
          </w:p>
        </w:tc>
        <w:tc>
          <w:tcPr>
            <w:tcW w:w="4590" w:type="pct"/>
            <w:gridSpan w:val="4"/>
            <w:shd w:val="clear" w:color="auto" w:fill="auto"/>
            <w:vAlign w:val="center"/>
          </w:tcPr>
          <w:p w14:paraId="7E9D5B15" w14:textId="77777777" w:rsidR="00BC7962" w:rsidRPr="009678B6" w:rsidRDefault="00BC7962" w:rsidP="00617279">
            <w:pPr>
              <w:spacing w:after="0" w:line="240" w:lineRule="auto"/>
              <w:rPr>
                <w:rFonts w:ascii="Times New Roman" w:eastAsia="Times New Roman" w:hAnsi="Times New Roman"/>
                <w:b/>
                <w:sz w:val="24"/>
                <w:szCs w:val="24"/>
                <w:lang w:eastAsia="ru-RU"/>
              </w:rPr>
            </w:pPr>
            <w:r w:rsidRPr="009678B6">
              <w:rPr>
                <w:rFonts w:ascii="Times New Roman" w:eastAsia="Times New Roman" w:hAnsi="Times New Roman"/>
                <w:b/>
                <w:sz w:val="24"/>
                <w:szCs w:val="24"/>
                <w:lang w:eastAsia="ru-RU"/>
              </w:rPr>
              <w:t>РИТУАЛЬНОЕ ОБСЛУЖИВАНИЕ НАСЕЛЕНИЯ</w:t>
            </w:r>
          </w:p>
        </w:tc>
      </w:tr>
      <w:tr w:rsidR="0025119A" w:rsidRPr="009678B6" w14:paraId="50BA7903" w14:textId="77777777" w:rsidTr="00617279">
        <w:trPr>
          <w:trHeight w:val="170"/>
        </w:trPr>
        <w:tc>
          <w:tcPr>
            <w:tcW w:w="410" w:type="pct"/>
            <w:shd w:val="clear" w:color="auto" w:fill="auto"/>
            <w:vAlign w:val="center"/>
          </w:tcPr>
          <w:p w14:paraId="4E74D606"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8.1</w:t>
            </w:r>
          </w:p>
        </w:tc>
        <w:tc>
          <w:tcPr>
            <w:tcW w:w="2278" w:type="pct"/>
            <w:shd w:val="clear" w:color="auto" w:fill="auto"/>
            <w:vAlign w:val="center"/>
          </w:tcPr>
          <w:p w14:paraId="73437087" w14:textId="77777777" w:rsidR="00BC7962" w:rsidRPr="009678B6" w:rsidRDefault="00BC7962" w:rsidP="00617279">
            <w:pPr>
              <w:spacing w:after="0" w:line="240" w:lineRule="auto"/>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Общее количество кладбищ</w:t>
            </w:r>
          </w:p>
        </w:tc>
        <w:tc>
          <w:tcPr>
            <w:tcW w:w="789" w:type="pct"/>
            <w:shd w:val="clear" w:color="auto" w:fill="auto"/>
            <w:vAlign w:val="center"/>
          </w:tcPr>
          <w:p w14:paraId="7D40EEC3"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eastAsia="Times New Roman" w:hAnsi="Times New Roman"/>
                <w:sz w:val="24"/>
                <w:szCs w:val="24"/>
                <w:lang w:eastAsia="ru-RU"/>
              </w:rPr>
              <w:t>единиц/га</w:t>
            </w:r>
          </w:p>
        </w:tc>
        <w:tc>
          <w:tcPr>
            <w:tcW w:w="820" w:type="pct"/>
            <w:shd w:val="clear" w:color="auto" w:fill="auto"/>
            <w:vAlign w:val="center"/>
          </w:tcPr>
          <w:p w14:paraId="3F14BBA1"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hAnsi="Times New Roman"/>
                <w:sz w:val="24"/>
                <w:szCs w:val="24"/>
              </w:rPr>
              <w:t>5</w:t>
            </w:r>
            <w:r w:rsidRPr="009678B6">
              <w:rPr>
                <w:rFonts w:ascii="Times New Roman" w:eastAsia="Times New Roman" w:hAnsi="Times New Roman"/>
                <w:sz w:val="24"/>
                <w:szCs w:val="24"/>
                <w:lang w:eastAsia="ru-RU"/>
              </w:rPr>
              <w:t>/</w:t>
            </w:r>
            <w:r w:rsidRPr="009678B6">
              <w:rPr>
                <w:rFonts w:ascii="Times New Roman" w:hAnsi="Times New Roman"/>
                <w:sz w:val="24"/>
                <w:szCs w:val="24"/>
              </w:rPr>
              <w:t>4,04</w:t>
            </w:r>
          </w:p>
        </w:tc>
        <w:tc>
          <w:tcPr>
            <w:tcW w:w="703" w:type="pct"/>
            <w:shd w:val="clear" w:color="auto" w:fill="auto"/>
            <w:vAlign w:val="center"/>
          </w:tcPr>
          <w:p w14:paraId="196EF505" w14:textId="77777777" w:rsidR="00BC7962" w:rsidRPr="009678B6" w:rsidRDefault="00BC7962" w:rsidP="00617279">
            <w:pPr>
              <w:spacing w:after="0" w:line="240" w:lineRule="auto"/>
              <w:jc w:val="center"/>
              <w:rPr>
                <w:rFonts w:ascii="Times New Roman" w:eastAsia="Times New Roman" w:hAnsi="Times New Roman"/>
                <w:sz w:val="24"/>
                <w:szCs w:val="24"/>
                <w:lang w:eastAsia="ru-RU"/>
              </w:rPr>
            </w:pPr>
            <w:r w:rsidRPr="009678B6">
              <w:rPr>
                <w:rFonts w:ascii="Times New Roman" w:hAnsi="Times New Roman"/>
                <w:sz w:val="24"/>
                <w:szCs w:val="24"/>
              </w:rPr>
              <w:t>5</w:t>
            </w:r>
            <w:r w:rsidRPr="009678B6">
              <w:rPr>
                <w:rFonts w:ascii="Times New Roman" w:eastAsia="Times New Roman" w:hAnsi="Times New Roman"/>
                <w:sz w:val="24"/>
                <w:szCs w:val="24"/>
                <w:lang w:eastAsia="ru-RU"/>
              </w:rPr>
              <w:t>/</w:t>
            </w:r>
            <w:r w:rsidRPr="009678B6">
              <w:rPr>
                <w:rFonts w:ascii="Times New Roman" w:hAnsi="Times New Roman"/>
                <w:sz w:val="24"/>
                <w:szCs w:val="24"/>
              </w:rPr>
              <w:t>4,04</w:t>
            </w:r>
          </w:p>
        </w:tc>
      </w:tr>
      <w:bookmarkEnd w:id="841"/>
    </w:tbl>
    <w:p w14:paraId="6C2836AB" w14:textId="77777777" w:rsidR="005C195C" w:rsidRPr="009678B6" w:rsidRDefault="005C195C" w:rsidP="00B57251">
      <w:pPr>
        <w:spacing w:after="0" w:line="240" w:lineRule="auto"/>
        <w:rPr>
          <w:rFonts w:ascii="Times New Roman" w:hAnsi="Times New Roman"/>
          <w:lang w:eastAsia="ru-RU"/>
        </w:rPr>
      </w:pPr>
    </w:p>
    <w:p w14:paraId="154D4DC2" w14:textId="77777777" w:rsidR="00215363" w:rsidRPr="009678B6" w:rsidRDefault="00215363" w:rsidP="00F8227B">
      <w:pPr>
        <w:jc w:val="center"/>
        <w:rPr>
          <w:rFonts w:ascii="Times New Roman" w:hAnsi="Times New Roman"/>
        </w:rPr>
      </w:pPr>
    </w:p>
    <w:p w14:paraId="51ACBB5B" w14:textId="77777777" w:rsidR="00BA4EFD" w:rsidRPr="009678B6" w:rsidRDefault="00BA4EFD" w:rsidP="00D81D5B">
      <w:pPr>
        <w:pStyle w:val="15"/>
        <w:pageBreakBefore/>
        <w:numPr>
          <w:ilvl w:val="0"/>
          <w:numId w:val="0"/>
        </w:numPr>
        <w:tabs>
          <w:tab w:val="left" w:pos="709"/>
        </w:tabs>
        <w:spacing w:after="240" w:line="240" w:lineRule="auto"/>
        <w:ind w:left="709"/>
        <w:rPr>
          <w:b/>
          <w:sz w:val="32"/>
        </w:rPr>
        <w:sectPr w:rsidR="00BA4EFD" w:rsidRPr="009678B6" w:rsidSect="0039249D">
          <w:type w:val="nextColumn"/>
          <w:pgSz w:w="11906" w:h="16838"/>
          <w:pgMar w:top="1021" w:right="794" w:bottom="1021" w:left="1021" w:header="709" w:footer="709" w:gutter="0"/>
          <w:cols w:space="708"/>
          <w:docGrid w:linePitch="360"/>
        </w:sectPr>
      </w:pPr>
    </w:p>
    <w:p w14:paraId="4AF877FB" w14:textId="31E88A2C" w:rsidR="0050324B" w:rsidRDefault="00A774E5" w:rsidP="00A774E5">
      <w:pPr>
        <w:pStyle w:val="15"/>
        <w:numPr>
          <w:ilvl w:val="0"/>
          <w:numId w:val="0"/>
        </w:numPr>
        <w:tabs>
          <w:tab w:val="left" w:pos="709"/>
        </w:tabs>
        <w:spacing w:before="120" w:after="120" w:line="240" w:lineRule="auto"/>
        <w:rPr>
          <w:b/>
        </w:rPr>
      </w:pPr>
      <w:bookmarkStart w:id="843" w:name="_Toc201843302"/>
      <w:bookmarkStart w:id="844" w:name="_Toc120527725"/>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840"/>
      <w:r w:rsidRPr="009678B6">
        <w:rPr>
          <w:b/>
        </w:rPr>
        <w:lastRenderedPageBreak/>
        <w:t>ПРИЛОЖЕНИЯ.</w:t>
      </w:r>
      <w:bookmarkEnd w:id="843"/>
      <w:r w:rsidR="0068316B" w:rsidRPr="009678B6">
        <w:rPr>
          <w:b/>
        </w:rPr>
        <w:t xml:space="preserve"> </w:t>
      </w:r>
      <w:bookmarkEnd w:id="844"/>
    </w:p>
    <w:p w14:paraId="71B93AA0" w14:textId="5C3D16E7" w:rsidR="00FF5BF5" w:rsidRPr="009678B6" w:rsidRDefault="00FF5BF5" w:rsidP="00FF5BF5">
      <w:pPr>
        <w:pStyle w:val="30"/>
        <w:numPr>
          <w:ilvl w:val="0"/>
          <w:numId w:val="0"/>
        </w:numPr>
        <w:tabs>
          <w:tab w:val="left" w:pos="1418"/>
        </w:tabs>
        <w:spacing w:before="120" w:after="120"/>
        <w:jc w:val="both"/>
        <w:rPr>
          <w:rFonts w:ascii="Times New Roman" w:hAnsi="Times New Roman"/>
          <w:sz w:val="28"/>
          <w:szCs w:val="28"/>
        </w:rPr>
      </w:pPr>
      <w:bookmarkStart w:id="845" w:name="_Toc201843303"/>
      <w:r w:rsidRPr="009678B6">
        <w:rPr>
          <w:rFonts w:ascii="Times New Roman" w:hAnsi="Times New Roman"/>
          <w:sz w:val="28"/>
          <w:szCs w:val="28"/>
          <w:lang w:val="ru-RU"/>
        </w:rPr>
        <w:t xml:space="preserve">Приложение 1. </w:t>
      </w:r>
      <w:r w:rsidRPr="009678B6">
        <w:rPr>
          <w:rFonts w:ascii="Times New Roman" w:hAnsi="Times New Roman"/>
          <w:sz w:val="28"/>
          <w:szCs w:val="28"/>
        </w:rPr>
        <w:t xml:space="preserve">Перечень земельных участков, </w:t>
      </w:r>
      <w:r w:rsidR="00877B73">
        <w:rPr>
          <w:rFonts w:ascii="Times New Roman" w:hAnsi="Times New Roman"/>
          <w:sz w:val="28"/>
          <w:szCs w:val="28"/>
          <w:lang w:val="ru-RU"/>
        </w:rPr>
        <w:t>находящихся в собственности Красноярского края, расположенных на территории Локшинского сельсовета Ужурского района Красноярского края</w:t>
      </w:r>
      <w:bookmarkEnd w:id="845"/>
      <w:r w:rsidRPr="009678B6">
        <w:rPr>
          <w:rFonts w:ascii="Times New Roman" w:hAnsi="Times New Roman"/>
          <w:sz w:val="28"/>
          <w:szCs w:val="28"/>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9"/>
        <w:gridCol w:w="2050"/>
        <w:gridCol w:w="3366"/>
        <w:gridCol w:w="1155"/>
        <w:gridCol w:w="2656"/>
        <w:gridCol w:w="1862"/>
        <w:gridCol w:w="3365"/>
      </w:tblGrid>
      <w:tr w:rsidR="0035737B" w:rsidRPr="00FF5BF5" w14:paraId="6269F87F" w14:textId="77777777" w:rsidTr="00877B73">
        <w:trPr>
          <w:trHeight w:val="630"/>
        </w:trPr>
        <w:tc>
          <w:tcPr>
            <w:tcW w:w="191" w:type="pct"/>
            <w:shd w:val="clear" w:color="auto" w:fill="auto"/>
            <w:vAlign w:val="center"/>
          </w:tcPr>
          <w:p w14:paraId="3C0820F2" w14:textId="77777777" w:rsidR="00FF5BF5" w:rsidRPr="00EB0077" w:rsidRDefault="00FF5BF5" w:rsidP="00617279">
            <w:pPr>
              <w:spacing w:after="0" w:line="240" w:lineRule="auto"/>
              <w:jc w:val="center"/>
              <w:rPr>
                <w:rFonts w:ascii="Times New Roman" w:eastAsia="Times New Roman" w:hAnsi="Times New Roman"/>
                <w:b/>
                <w:bCs/>
                <w:lang w:eastAsia="ru-RU"/>
              </w:rPr>
            </w:pPr>
            <w:r w:rsidRPr="00EB0077">
              <w:rPr>
                <w:rFonts w:ascii="Times New Roman" w:eastAsia="Times New Roman" w:hAnsi="Times New Roman"/>
                <w:b/>
                <w:bCs/>
                <w:lang w:eastAsia="ru-RU"/>
              </w:rPr>
              <w:t>№ п/п</w:t>
            </w:r>
          </w:p>
        </w:tc>
        <w:tc>
          <w:tcPr>
            <w:tcW w:w="683" w:type="pct"/>
            <w:shd w:val="clear" w:color="auto" w:fill="auto"/>
            <w:vAlign w:val="center"/>
          </w:tcPr>
          <w:p w14:paraId="1EE4C998" w14:textId="77777777" w:rsidR="00FF5BF5" w:rsidRPr="00EB0077" w:rsidRDefault="00FF5BF5" w:rsidP="00617279">
            <w:pPr>
              <w:spacing w:after="0" w:line="240" w:lineRule="auto"/>
              <w:jc w:val="center"/>
              <w:rPr>
                <w:rFonts w:ascii="Times New Roman" w:eastAsia="Times New Roman" w:hAnsi="Times New Roman"/>
                <w:b/>
                <w:bCs/>
                <w:lang w:eastAsia="ru-RU"/>
              </w:rPr>
            </w:pPr>
            <w:r w:rsidRPr="00EB0077">
              <w:rPr>
                <w:rFonts w:ascii="Times New Roman" w:eastAsia="Times New Roman" w:hAnsi="Times New Roman"/>
                <w:b/>
                <w:bCs/>
                <w:lang w:eastAsia="ru-RU"/>
              </w:rPr>
              <w:t>Кадастровый номер</w:t>
            </w:r>
          </w:p>
        </w:tc>
        <w:tc>
          <w:tcPr>
            <w:tcW w:w="1130" w:type="pct"/>
            <w:shd w:val="clear" w:color="auto" w:fill="auto"/>
            <w:vAlign w:val="center"/>
          </w:tcPr>
          <w:p w14:paraId="4A16925A" w14:textId="77777777" w:rsidR="00FF5BF5" w:rsidRPr="00EB0077" w:rsidRDefault="00FF5BF5" w:rsidP="00617279">
            <w:pPr>
              <w:spacing w:after="0" w:line="240" w:lineRule="auto"/>
              <w:jc w:val="center"/>
              <w:rPr>
                <w:rFonts w:ascii="Times New Roman" w:eastAsia="Times New Roman" w:hAnsi="Times New Roman"/>
                <w:b/>
                <w:bCs/>
                <w:lang w:eastAsia="ru-RU"/>
              </w:rPr>
            </w:pPr>
            <w:r w:rsidRPr="00EB0077">
              <w:rPr>
                <w:rFonts w:ascii="Times New Roman" w:eastAsia="Times New Roman" w:hAnsi="Times New Roman"/>
                <w:b/>
                <w:bCs/>
                <w:lang w:eastAsia="ru-RU"/>
              </w:rPr>
              <w:t>Адрес (местоположение)</w:t>
            </w:r>
          </w:p>
        </w:tc>
        <w:tc>
          <w:tcPr>
            <w:tcW w:w="362" w:type="pct"/>
            <w:shd w:val="clear" w:color="auto" w:fill="auto"/>
            <w:vAlign w:val="center"/>
          </w:tcPr>
          <w:p w14:paraId="5EF96122" w14:textId="77777777" w:rsidR="00FF5BF5" w:rsidRPr="00EB0077" w:rsidRDefault="00FF5BF5" w:rsidP="00617279">
            <w:pPr>
              <w:spacing w:after="0" w:line="240" w:lineRule="auto"/>
              <w:jc w:val="center"/>
              <w:rPr>
                <w:rFonts w:ascii="Times New Roman" w:eastAsia="Times New Roman" w:hAnsi="Times New Roman"/>
                <w:b/>
                <w:bCs/>
                <w:lang w:eastAsia="ru-RU"/>
              </w:rPr>
            </w:pPr>
            <w:r w:rsidRPr="00EB0077">
              <w:rPr>
                <w:rFonts w:ascii="Times New Roman" w:eastAsia="Times New Roman" w:hAnsi="Times New Roman"/>
                <w:b/>
                <w:bCs/>
                <w:lang w:eastAsia="ru-RU"/>
              </w:rPr>
              <w:t>Общая площадь, кв.м.</w:t>
            </w:r>
          </w:p>
        </w:tc>
        <w:tc>
          <w:tcPr>
            <w:tcW w:w="889" w:type="pct"/>
            <w:shd w:val="clear" w:color="auto" w:fill="auto"/>
            <w:vAlign w:val="center"/>
          </w:tcPr>
          <w:p w14:paraId="20103869" w14:textId="77777777" w:rsidR="00FF5BF5" w:rsidRPr="00EB0077" w:rsidRDefault="00FF5BF5" w:rsidP="00617279">
            <w:pPr>
              <w:spacing w:after="0" w:line="240" w:lineRule="auto"/>
              <w:jc w:val="center"/>
              <w:rPr>
                <w:rFonts w:ascii="Times New Roman" w:eastAsia="Times New Roman" w:hAnsi="Times New Roman"/>
                <w:b/>
                <w:bCs/>
                <w:lang w:eastAsia="ru-RU"/>
              </w:rPr>
            </w:pPr>
            <w:r w:rsidRPr="00EB0077">
              <w:rPr>
                <w:rFonts w:ascii="Times New Roman" w:eastAsia="Times New Roman" w:hAnsi="Times New Roman"/>
                <w:b/>
                <w:bCs/>
                <w:lang w:eastAsia="ru-RU"/>
              </w:rPr>
              <w:t>Категория земель</w:t>
            </w:r>
          </w:p>
        </w:tc>
        <w:tc>
          <w:tcPr>
            <w:tcW w:w="620" w:type="pct"/>
            <w:shd w:val="clear" w:color="auto" w:fill="auto"/>
            <w:vAlign w:val="center"/>
          </w:tcPr>
          <w:p w14:paraId="2950CC91" w14:textId="77777777" w:rsidR="00FF5BF5" w:rsidRPr="00EB0077" w:rsidRDefault="00FF5BF5" w:rsidP="00617279">
            <w:pPr>
              <w:spacing w:after="0" w:line="240" w:lineRule="auto"/>
              <w:jc w:val="center"/>
              <w:rPr>
                <w:rFonts w:ascii="Times New Roman" w:eastAsia="Times New Roman" w:hAnsi="Times New Roman"/>
                <w:b/>
                <w:bCs/>
                <w:lang w:eastAsia="ru-RU"/>
              </w:rPr>
            </w:pPr>
            <w:r w:rsidRPr="00EB0077">
              <w:rPr>
                <w:rFonts w:ascii="Times New Roman" w:eastAsia="Times New Roman" w:hAnsi="Times New Roman"/>
                <w:b/>
                <w:bCs/>
                <w:lang w:eastAsia="ru-RU"/>
              </w:rPr>
              <w:t>Вид разрешенного использования</w:t>
            </w:r>
          </w:p>
        </w:tc>
        <w:tc>
          <w:tcPr>
            <w:tcW w:w="1126" w:type="pct"/>
            <w:shd w:val="clear" w:color="auto" w:fill="auto"/>
            <w:vAlign w:val="center"/>
          </w:tcPr>
          <w:p w14:paraId="1BC4A7E7" w14:textId="77777777" w:rsidR="00FF5BF5" w:rsidRPr="00EB0077" w:rsidRDefault="00FF5BF5" w:rsidP="00617279">
            <w:pPr>
              <w:spacing w:after="0" w:line="240" w:lineRule="auto"/>
              <w:jc w:val="center"/>
              <w:rPr>
                <w:rFonts w:ascii="Times New Roman" w:eastAsia="Times New Roman" w:hAnsi="Times New Roman"/>
                <w:b/>
                <w:bCs/>
                <w:lang w:eastAsia="ru-RU"/>
              </w:rPr>
            </w:pPr>
            <w:r w:rsidRPr="00EB0077">
              <w:rPr>
                <w:rFonts w:ascii="Times New Roman" w:eastAsia="Times New Roman" w:hAnsi="Times New Roman"/>
                <w:b/>
                <w:bCs/>
                <w:lang w:eastAsia="ru-RU"/>
              </w:rPr>
              <w:t>Правообладатель</w:t>
            </w:r>
          </w:p>
        </w:tc>
      </w:tr>
      <w:tr w:rsidR="0035737B" w:rsidRPr="00FF5BF5" w14:paraId="2372DE3E" w14:textId="77777777" w:rsidTr="00877B73">
        <w:trPr>
          <w:trHeight w:val="630"/>
        </w:trPr>
        <w:tc>
          <w:tcPr>
            <w:tcW w:w="191" w:type="pct"/>
            <w:shd w:val="clear" w:color="auto" w:fill="auto"/>
            <w:vAlign w:val="center"/>
          </w:tcPr>
          <w:p w14:paraId="166F0717" w14:textId="77777777" w:rsidR="00FF5BF5" w:rsidRPr="00FF5BF5" w:rsidRDefault="00FF5BF5" w:rsidP="00FF5BF5">
            <w:pPr>
              <w:spacing w:after="0" w:line="240" w:lineRule="auto"/>
              <w:jc w:val="center"/>
              <w:rPr>
                <w:rFonts w:ascii="Times New Roman" w:eastAsia="Times New Roman" w:hAnsi="Times New Roman"/>
                <w:lang w:eastAsia="ru-RU"/>
              </w:rPr>
            </w:pPr>
            <w:r w:rsidRPr="00FF5BF5">
              <w:rPr>
                <w:rFonts w:ascii="Times New Roman" w:eastAsia="Times New Roman" w:hAnsi="Times New Roman"/>
                <w:lang w:eastAsia="ru-RU"/>
              </w:rPr>
              <w:t>1</w:t>
            </w:r>
          </w:p>
        </w:tc>
        <w:tc>
          <w:tcPr>
            <w:tcW w:w="683" w:type="pct"/>
            <w:shd w:val="clear" w:color="auto" w:fill="auto"/>
            <w:vAlign w:val="center"/>
          </w:tcPr>
          <w:p w14:paraId="3C6FC6DC" w14:textId="77777777" w:rsidR="00FF5BF5" w:rsidRPr="00FF5BF5" w:rsidRDefault="00FF5BF5" w:rsidP="00617279">
            <w:pPr>
              <w:spacing w:after="0" w:line="240" w:lineRule="auto"/>
              <w:rPr>
                <w:rFonts w:ascii="Times New Roman" w:eastAsia="Times New Roman" w:hAnsi="Times New Roman"/>
                <w:lang w:eastAsia="ru-RU"/>
              </w:rPr>
            </w:pPr>
            <w:r w:rsidRPr="00FF5BF5">
              <w:rPr>
                <w:rFonts w:ascii="Times New Roman" w:eastAsia="Times New Roman" w:hAnsi="Times New Roman"/>
                <w:lang w:eastAsia="ru-RU"/>
              </w:rPr>
              <w:t>24:39:3500001:699</w:t>
            </w:r>
          </w:p>
        </w:tc>
        <w:tc>
          <w:tcPr>
            <w:tcW w:w="1130" w:type="pct"/>
            <w:shd w:val="clear" w:color="auto" w:fill="auto"/>
            <w:vAlign w:val="center"/>
          </w:tcPr>
          <w:p w14:paraId="272CC708" w14:textId="77777777" w:rsidR="00FF5BF5" w:rsidRPr="00FF5BF5" w:rsidRDefault="00FF5BF5" w:rsidP="00617279">
            <w:pPr>
              <w:spacing w:after="0" w:line="240" w:lineRule="auto"/>
              <w:rPr>
                <w:rFonts w:ascii="Times New Roman" w:eastAsia="Times New Roman" w:hAnsi="Times New Roman"/>
                <w:lang w:eastAsia="ru-RU"/>
              </w:rPr>
            </w:pPr>
            <w:r w:rsidRPr="00FF5BF5">
              <w:rPr>
                <w:rFonts w:ascii="Times New Roman" w:eastAsia="Times New Roman" w:hAnsi="Times New Roman"/>
                <w:lang w:eastAsia="ru-RU"/>
              </w:rPr>
              <w:t>Местоположение установлено относительно ориентира, расположенного в границах участка. Почтовый адрес ориентира: Красноярский край, Ужурский район, с. Локшино, Краевая автомобильная дорога общего пользования "Кулун-Корнилово"</w:t>
            </w:r>
          </w:p>
        </w:tc>
        <w:tc>
          <w:tcPr>
            <w:tcW w:w="362" w:type="pct"/>
            <w:shd w:val="clear" w:color="auto" w:fill="auto"/>
            <w:vAlign w:val="center"/>
          </w:tcPr>
          <w:p w14:paraId="7BDC40F7" w14:textId="77777777" w:rsidR="00FF5BF5" w:rsidRPr="00FF5BF5" w:rsidRDefault="00FF5BF5" w:rsidP="00FF5BF5">
            <w:pPr>
              <w:spacing w:after="0" w:line="240" w:lineRule="auto"/>
              <w:jc w:val="center"/>
              <w:rPr>
                <w:rFonts w:ascii="Times New Roman" w:eastAsia="Times New Roman" w:hAnsi="Times New Roman"/>
                <w:lang w:eastAsia="ru-RU"/>
              </w:rPr>
            </w:pPr>
            <w:r w:rsidRPr="00FF5BF5">
              <w:rPr>
                <w:rFonts w:ascii="Times New Roman" w:eastAsia="Times New Roman" w:hAnsi="Times New Roman"/>
                <w:lang w:eastAsia="ru-RU"/>
              </w:rPr>
              <w:t>25052,00</w:t>
            </w:r>
          </w:p>
        </w:tc>
        <w:tc>
          <w:tcPr>
            <w:tcW w:w="889" w:type="pct"/>
            <w:shd w:val="clear" w:color="auto" w:fill="auto"/>
            <w:vAlign w:val="center"/>
          </w:tcPr>
          <w:p w14:paraId="4BB53360" w14:textId="77777777" w:rsidR="00FF5BF5" w:rsidRPr="00FF5BF5" w:rsidRDefault="00FF5BF5" w:rsidP="00617279">
            <w:pPr>
              <w:spacing w:after="0" w:line="240" w:lineRule="auto"/>
              <w:rPr>
                <w:rFonts w:ascii="Times New Roman" w:eastAsia="Times New Roman" w:hAnsi="Times New Roman"/>
                <w:lang w:eastAsia="ru-RU"/>
              </w:rPr>
            </w:pPr>
            <w:r w:rsidRPr="00FF5BF5">
              <w:rPr>
                <w:rFonts w:ascii="Times New Roman" w:eastAsia="Times New Roman" w:hAnsi="Times New Roman"/>
                <w:lang w:eastAsia="ru-RU"/>
              </w:rPr>
              <w:t>Земли населённых пунктов</w:t>
            </w:r>
          </w:p>
        </w:tc>
        <w:tc>
          <w:tcPr>
            <w:tcW w:w="620" w:type="pct"/>
            <w:shd w:val="clear" w:color="auto" w:fill="auto"/>
            <w:vAlign w:val="center"/>
          </w:tcPr>
          <w:p w14:paraId="0180B63B" w14:textId="77777777" w:rsidR="00FF5BF5" w:rsidRPr="00FF5BF5" w:rsidRDefault="00FF5BF5" w:rsidP="00617279">
            <w:pPr>
              <w:spacing w:after="0" w:line="240" w:lineRule="auto"/>
              <w:rPr>
                <w:rFonts w:ascii="Times New Roman" w:eastAsia="Times New Roman" w:hAnsi="Times New Roman"/>
                <w:lang w:eastAsia="ru-RU"/>
              </w:rPr>
            </w:pPr>
            <w:r w:rsidRPr="00FF5BF5">
              <w:rPr>
                <w:rFonts w:ascii="Times New Roman" w:eastAsia="Times New Roman" w:hAnsi="Times New Roman"/>
                <w:lang w:eastAsia="ru-RU"/>
              </w:rPr>
              <w:t>Размещение, обслуживание, эксплуатация</w:t>
            </w:r>
          </w:p>
        </w:tc>
        <w:tc>
          <w:tcPr>
            <w:tcW w:w="1126" w:type="pct"/>
            <w:shd w:val="clear" w:color="auto" w:fill="auto"/>
            <w:vAlign w:val="center"/>
          </w:tcPr>
          <w:p w14:paraId="41DBAC6E" w14:textId="77777777" w:rsidR="00FF5BF5" w:rsidRPr="00FF5BF5" w:rsidRDefault="00FF5BF5" w:rsidP="00617279">
            <w:pPr>
              <w:spacing w:after="0" w:line="240" w:lineRule="auto"/>
              <w:rPr>
                <w:rFonts w:ascii="Times New Roman" w:eastAsia="Times New Roman" w:hAnsi="Times New Roman"/>
                <w:lang w:eastAsia="ru-RU"/>
              </w:rPr>
            </w:pPr>
            <w:r w:rsidRPr="00FF5BF5">
              <w:rPr>
                <w:rFonts w:ascii="Times New Roman" w:eastAsia="Times New Roman" w:hAnsi="Times New Roman"/>
                <w:lang w:eastAsia="ru-RU"/>
              </w:rPr>
              <w:t>Краевое государственное казённое учреждение "Управление автомобильных дорог по Красноярскому краю"</w:t>
            </w:r>
          </w:p>
        </w:tc>
      </w:tr>
      <w:tr w:rsidR="0035737B" w:rsidRPr="00FF5BF5" w14:paraId="0CC6E166" w14:textId="77777777" w:rsidTr="00877B73">
        <w:trPr>
          <w:trHeight w:val="630"/>
        </w:trPr>
        <w:tc>
          <w:tcPr>
            <w:tcW w:w="191" w:type="pct"/>
            <w:shd w:val="clear" w:color="auto" w:fill="auto"/>
            <w:vAlign w:val="center"/>
          </w:tcPr>
          <w:p w14:paraId="08C4AD25" w14:textId="77777777" w:rsidR="00FF5BF5" w:rsidRPr="00FF5BF5" w:rsidRDefault="00FF5BF5" w:rsidP="00FF5BF5">
            <w:pPr>
              <w:spacing w:after="0" w:line="240" w:lineRule="auto"/>
              <w:jc w:val="center"/>
              <w:rPr>
                <w:rFonts w:ascii="Times New Roman" w:eastAsia="Times New Roman" w:hAnsi="Times New Roman"/>
                <w:lang w:eastAsia="ru-RU"/>
              </w:rPr>
            </w:pPr>
            <w:r w:rsidRPr="00FF5BF5">
              <w:rPr>
                <w:rFonts w:ascii="Times New Roman" w:eastAsia="Times New Roman" w:hAnsi="Times New Roman"/>
                <w:lang w:eastAsia="ru-RU"/>
              </w:rPr>
              <w:t>2</w:t>
            </w:r>
          </w:p>
        </w:tc>
        <w:tc>
          <w:tcPr>
            <w:tcW w:w="683" w:type="pct"/>
            <w:shd w:val="clear" w:color="auto" w:fill="auto"/>
            <w:vAlign w:val="center"/>
          </w:tcPr>
          <w:p w14:paraId="7C3315E4" w14:textId="77777777" w:rsidR="00FF5BF5" w:rsidRPr="00FF5BF5" w:rsidRDefault="00FF5BF5" w:rsidP="00617279">
            <w:pPr>
              <w:spacing w:after="0" w:line="240" w:lineRule="auto"/>
              <w:rPr>
                <w:rFonts w:ascii="Times New Roman" w:eastAsia="Times New Roman" w:hAnsi="Times New Roman"/>
                <w:lang w:eastAsia="ru-RU"/>
              </w:rPr>
            </w:pPr>
            <w:r w:rsidRPr="00FF5BF5">
              <w:rPr>
                <w:rFonts w:ascii="Times New Roman" w:eastAsia="Times New Roman" w:hAnsi="Times New Roman"/>
                <w:lang w:eastAsia="ru-RU"/>
              </w:rPr>
              <w:t>24:39:3500001:1504</w:t>
            </w:r>
          </w:p>
        </w:tc>
        <w:tc>
          <w:tcPr>
            <w:tcW w:w="1130" w:type="pct"/>
            <w:shd w:val="clear" w:color="auto" w:fill="auto"/>
            <w:vAlign w:val="center"/>
          </w:tcPr>
          <w:p w14:paraId="4EDBC789" w14:textId="77777777" w:rsidR="00FF5BF5" w:rsidRPr="00FF5BF5" w:rsidRDefault="00FF5BF5" w:rsidP="00617279">
            <w:pPr>
              <w:spacing w:after="0" w:line="240" w:lineRule="auto"/>
              <w:rPr>
                <w:rFonts w:ascii="Times New Roman" w:eastAsia="Times New Roman" w:hAnsi="Times New Roman"/>
                <w:lang w:eastAsia="ru-RU"/>
              </w:rPr>
            </w:pPr>
            <w:r w:rsidRPr="00FF5BF5">
              <w:rPr>
                <w:rFonts w:ascii="Times New Roman" w:eastAsia="Times New Roman" w:hAnsi="Times New Roman"/>
                <w:lang w:eastAsia="ru-RU"/>
              </w:rPr>
              <w:t>Красноярский край, Ужурский район, с. Локшино, ул. Центральная, 20 а</w:t>
            </w:r>
          </w:p>
        </w:tc>
        <w:tc>
          <w:tcPr>
            <w:tcW w:w="362" w:type="pct"/>
            <w:shd w:val="clear" w:color="auto" w:fill="auto"/>
            <w:vAlign w:val="center"/>
          </w:tcPr>
          <w:p w14:paraId="6082A869" w14:textId="77777777" w:rsidR="00FF5BF5" w:rsidRPr="00FF5BF5" w:rsidRDefault="00FF5BF5" w:rsidP="00FF5BF5">
            <w:pPr>
              <w:spacing w:after="0" w:line="240" w:lineRule="auto"/>
              <w:jc w:val="center"/>
              <w:rPr>
                <w:rFonts w:ascii="Times New Roman" w:eastAsia="Times New Roman" w:hAnsi="Times New Roman"/>
                <w:lang w:eastAsia="ru-RU"/>
              </w:rPr>
            </w:pPr>
            <w:r w:rsidRPr="00FF5BF5">
              <w:rPr>
                <w:rFonts w:ascii="Times New Roman" w:eastAsia="Times New Roman" w:hAnsi="Times New Roman"/>
                <w:lang w:eastAsia="ru-RU"/>
              </w:rPr>
              <w:t>220</w:t>
            </w:r>
          </w:p>
        </w:tc>
        <w:tc>
          <w:tcPr>
            <w:tcW w:w="889" w:type="pct"/>
            <w:shd w:val="clear" w:color="auto" w:fill="auto"/>
            <w:vAlign w:val="center"/>
          </w:tcPr>
          <w:p w14:paraId="0F83B597" w14:textId="77777777" w:rsidR="00FF5BF5" w:rsidRPr="00FF5BF5" w:rsidRDefault="00FF5BF5" w:rsidP="00617279">
            <w:pPr>
              <w:spacing w:after="0" w:line="240" w:lineRule="auto"/>
              <w:rPr>
                <w:rFonts w:ascii="Times New Roman" w:eastAsia="Times New Roman" w:hAnsi="Times New Roman"/>
                <w:lang w:eastAsia="ru-RU"/>
              </w:rPr>
            </w:pPr>
            <w:r w:rsidRPr="00FF5BF5">
              <w:rPr>
                <w:rFonts w:ascii="Times New Roman" w:eastAsia="Times New Roman" w:hAnsi="Times New Roman"/>
                <w:lang w:eastAsia="ru-RU"/>
              </w:rPr>
              <w:t>Земли населённых пунктов</w:t>
            </w:r>
          </w:p>
        </w:tc>
        <w:tc>
          <w:tcPr>
            <w:tcW w:w="620" w:type="pct"/>
            <w:shd w:val="clear" w:color="auto" w:fill="auto"/>
            <w:vAlign w:val="center"/>
          </w:tcPr>
          <w:p w14:paraId="4ADA157B" w14:textId="77777777" w:rsidR="00FF5BF5" w:rsidRPr="00FF5BF5" w:rsidRDefault="00FF5BF5" w:rsidP="00617279">
            <w:pPr>
              <w:spacing w:after="0" w:line="240" w:lineRule="auto"/>
              <w:rPr>
                <w:rFonts w:ascii="Times New Roman" w:eastAsia="Times New Roman" w:hAnsi="Times New Roman"/>
                <w:lang w:eastAsia="ru-RU"/>
              </w:rPr>
            </w:pPr>
            <w:r w:rsidRPr="00FF5BF5">
              <w:rPr>
                <w:rFonts w:ascii="Times New Roman" w:eastAsia="Times New Roman" w:hAnsi="Times New Roman"/>
                <w:lang w:eastAsia="ru-RU"/>
              </w:rPr>
              <w:t>Ветеринарное обслуживание</w:t>
            </w:r>
          </w:p>
        </w:tc>
        <w:tc>
          <w:tcPr>
            <w:tcW w:w="1126" w:type="pct"/>
            <w:shd w:val="clear" w:color="auto" w:fill="auto"/>
            <w:vAlign w:val="center"/>
          </w:tcPr>
          <w:p w14:paraId="2B76EF4B" w14:textId="77777777" w:rsidR="00FF5BF5" w:rsidRPr="00FF5BF5" w:rsidRDefault="00FF5BF5" w:rsidP="00617279">
            <w:pPr>
              <w:spacing w:after="0" w:line="240" w:lineRule="auto"/>
              <w:rPr>
                <w:rFonts w:ascii="Times New Roman" w:eastAsia="Times New Roman" w:hAnsi="Times New Roman"/>
                <w:lang w:eastAsia="ru-RU"/>
              </w:rPr>
            </w:pPr>
            <w:r w:rsidRPr="00FF5BF5">
              <w:rPr>
                <w:rFonts w:ascii="Times New Roman" w:eastAsia="Times New Roman" w:hAnsi="Times New Roman"/>
                <w:lang w:eastAsia="ru-RU"/>
              </w:rPr>
              <w:t>Краевое государственное казённое учреждение "Ужурский отдел ветеринарии"</w:t>
            </w:r>
          </w:p>
        </w:tc>
      </w:tr>
      <w:tr w:rsidR="0035737B" w:rsidRPr="00FF5BF5" w14:paraId="3FC725CE" w14:textId="77777777" w:rsidTr="00877B73">
        <w:trPr>
          <w:trHeight w:val="630"/>
        </w:trPr>
        <w:tc>
          <w:tcPr>
            <w:tcW w:w="191" w:type="pct"/>
            <w:shd w:val="clear" w:color="auto" w:fill="auto"/>
            <w:vAlign w:val="center"/>
          </w:tcPr>
          <w:p w14:paraId="44C1AEAA" w14:textId="77777777" w:rsidR="00FF5BF5" w:rsidRPr="00FF5BF5" w:rsidRDefault="00FF5BF5" w:rsidP="00FF5BF5">
            <w:pPr>
              <w:spacing w:after="0" w:line="240" w:lineRule="auto"/>
              <w:jc w:val="center"/>
              <w:rPr>
                <w:rFonts w:ascii="Times New Roman" w:eastAsia="Times New Roman" w:hAnsi="Times New Roman"/>
                <w:lang w:eastAsia="ru-RU"/>
              </w:rPr>
            </w:pPr>
            <w:r w:rsidRPr="00FF5BF5">
              <w:rPr>
                <w:rFonts w:ascii="Times New Roman" w:eastAsia="Times New Roman" w:hAnsi="Times New Roman"/>
                <w:lang w:eastAsia="ru-RU"/>
              </w:rPr>
              <w:t>3</w:t>
            </w:r>
          </w:p>
        </w:tc>
        <w:tc>
          <w:tcPr>
            <w:tcW w:w="683" w:type="pct"/>
            <w:shd w:val="clear" w:color="auto" w:fill="auto"/>
            <w:vAlign w:val="center"/>
          </w:tcPr>
          <w:p w14:paraId="55569AD4" w14:textId="77777777" w:rsidR="00FF5BF5" w:rsidRPr="00FF5BF5" w:rsidRDefault="00FF5BF5" w:rsidP="00617279">
            <w:pPr>
              <w:spacing w:after="0" w:line="240" w:lineRule="auto"/>
              <w:rPr>
                <w:rFonts w:ascii="Times New Roman" w:eastAsia="Times New Roman" w:hAnsi="Times New Roman"/>
                <w:lang w:eastAsia="ru-RU"/>
              </w:rPr>
            </w:pPr>
            <w:r w:rsidRPr="00FF5BF5">
              <w:rPr>
                <w:rFonts w:ascii="Times New Roman" w:eastAsia="Times New Roman" w:hAnsi="Times New Roman"/>
                <w:lang w:eastAsia="ru-RU"/>
              </w:rPr>
              <w:t>24:39:2000001:317</w:t>
            </w:r>
          </w:p>
        </w:tc>
        <w:tc>
          <w:tcPr>
            <w:tcW w:w="1130" w:type="pct"/>
            <w:shd w:val="clear" w:color="auto" w:fill="auto"/>
            <w:vAlign w:val="center"/>
          </w:tcPr>
          <w:p w14:paraId="767EA682" w14:textId="77777777" w:rsidR="00FF5BF5" w:rsidRPr="00FF5BF5" w:rsidRDefault="00FF5BF5" w:rsidP="00617279">
            <w:pPr>
              <w:spacing w:after="0" w:line="240" w:lineRule="auto"/>
              <w:rPr>
                <w:rFonts w:ascii="Times New Roman" w:eastAsia="Times New Roman" w:hAnsi="Times New Roman"/>
                <w:lang w:eastAsia="ru-RU"/>
              </w:rPr>
            </w:pPr>
            <w:r w:rsidRPr="00FF5BF5">
              <w:rPr>
                <w:rFonts w:ascii="Times New Roman" w:eastAsia="Times New Roman" w:hAnsi="Times New Roman"/>
                <w:lang w:eastAsia="ru-RU"/>
              </w:rPr>
              <w:t>Красноярский край, Ужурский район, с. Ашпан, ул. Школьная, № 3 "а"</w:t>
            </w:r>
          </w:p>
        </w:tc>
        <w:tc>
          <w:tcPr>
            <w:tcW w:w="362" w:type="pct"/>
            <w:shd w:val="clear" w:color="auto" w:fill="auto"/>
            <w:vAlign w:val="center"/>
          </w:tcPr>
          <w:p w14:paraId="73C6ADDA" w14:textId="77777777" w:rsidR="00FF5BF5" w:rsidRPr="00FF5BF5" w:rsidRDefault="00FF5BF5" w:rsidP="00FF5BF5">
            <w:pPr>
              <w:spacing w:after="0" w:line="240" w:lineRule="auto"/>
              <w:jc w:val="center"/>
              <w:rPr>
                <w:rFonts w:ascii="Times New Roman" w:eastAsia="Times New Roman" w:hAnsi="Times New Roman"/>
                <w:lang w:eastAsia="ru-RU"/>
              </w:rPr>
            </w:pPr>
            <w:r w:rsidRPr="00FF5BF5">
              <w:rPr>
                <w:rFonts w:ascii="Times New Roman" w:eastAsia="Times New Roman" w:hAnsi="Times New Roman"/>
                <w:lang w:eastAsia="ru-RU"/>
              </w:rPr>
              <w:t>400,00</w:t>
            </w:r>
          </w:p>
        </w:tc>
        <w:tc>
          <w:tcPr>
            <w:tcW w:w="889" w:type="pct"/>
            <w:shd w:val="clear" w:color="auto" w:fill="auto"/>
            <w:vAlign w:val="center"/>
          </w:tcPr>
          <w:p w14:paraId="2808824D" w14:textId="77777777" w:rsidR="00FF5BF5" w:rsidRPr="00FF5BF5" w:rsidRDefault="00FF5BF5" w:rsidP="00617279">
            <w:pPr>
              <w:spacing w:after="0" w:line="240" w:lineRule="auto"/>
              <w:rPr>
                <w:rFonts w:ascii="Times New Roman" w:eastAsia="Times New Roman" w:hAnsi="Times New Roman"/>
                <w:lang w:eastAsia="ru-RU"/>
              </w:rPr>
            </w:pPr>
            <w:r w:rsidRPr="00FF5BF5">
              <w:rPr>
                <w:rFonts w:ascii="Times New Roman" w:eastAsia="Times New Roman" w:hAnsi="Times New Roman"/>
                <w:lang w:eastAsia="ru-RU"/>
              </w:rPr>
              <w:t>Земли населённых пунктов</w:t>
            </w:r>
          </w:p>
        </w:tc>
        <w:tc>
          <w:tcPr>
            <w:tcW w:w="620" w:type="pct"/>
            <w:shd w:val="clear" w:color="auto" w:fill="auto"/>
            <w:vAlign w:val="center"/>
          </w:tcPr>
          <w:p w14:paraId="697B926C" w14:textId="77777777" w:rsidR="00FF5BF5" w:rsidRPr="00FF5BF5" w:rsidRDefault="00FF5BF5" w:rsidP="00617279">
            <w:pPr>
              <w:spacing w:after="0" w:line="240" w:lineRule="auto"/>
              <w:rPr>
                <w:rFonts w:ascii="Times New Roman" w:eastAsia="Times New Roman" w:hAnsi="Times New Roman"/>
                <w:lang w:eastAsia="ru-RU"/>
              </w:rPr>
            </w:pPr>
            <w:r w:rsidRPr="00FF5BF5">
              <w:rPr>
                <w:rFonts w:ascii="Times New Roman" w:eastAsia="Times New Roman" w:hAnsi="Times New Roman"/>
                <w:lang w:eastAsia="ru-RU"/>
              </w:rPr>
              <w:t>Для размещения нежилого здания фельдшерско-акушерского пункта</w:t>
            </w:r>
          </w:p>
        </w:tc>
        <w:tc>
          <w:tcPr>
            <w:tcW w:w="1126" w:type="pct"/>
            <w:shd w:val="clear" w:color="auto" w:fill="auto"/>
            <w:vAlign w:val="center"/>
          </w:tcPr>
          <w:p w14:paraId="44AD19E4" w14:textId="77777777" w:rsidR="00FF5BF5" w:rsidRPr="00FF5BF5" w:rsidRDefault="00FF5BF5" w:rsidP="00617279">
            <w:pPr>
              <w:spacing w:after="0" w:line="240" w:lineRule="auto"/>
              <w:rPr>
                <w:rFonts w:ascii="Times New Roman" w:eastAsia="Times New Roman" w:hAnsi="Times New Roman"/>
                <w:lang w:eastAsia="ru-RU"/>
              </w:rPr>
            </w:pPr>
            <w:r w:rsidRPr="00FF5BF5">
              <w:rPr>
                <w:rFonts w:ascii="Times New Roman" w:eastAsia="Times New Roman" w:hAnsi="Times New Roman"/>
                <w:lang w:eastAsia="ru-RU"/>
              </w:rPr>
              <w:t>Краевое государственное бюджетное учреждение здравоохранения "Ужурская районная больница"</w:t>
            </w:r>
          </w:p>
        </w:tc>
      </w:tr>
      <w:tr w:rsidR="0035737B" w:rsidRPr="00FF5BF5" w14:paraId="14269C38" w14:textId="77777777" w:rsidTr="00877B73">
        <w:trPr>
          <w:trHeight w:val="630"/>
        </w:trPr>
        <w:tc>
          <w:tcPr>
            <w:tcW w:w="191" w:type="pct"/>
            <w:shd w:val="clear" w:color="auto" w:fill="auto"/>
            <w:vAlign w:val="center"/>
          </w:tcPr>
          <w:p w14:paraId="560231D7" w14:textId="77777777" w:rsidR="00FF5BF5" w:rsidRPr="00FF5BF5" w:rsidRDefault="00FF5BF5" w:rsidP="00FF5BF5">
            <w:pPr>
              <w:spacing w:after="0" w:line="240" w:lineRule="auto"/>
              <w:jc w:val="center"/>
              <w:rPr>
                <w:rFonts w:ascii="Times New Roman" w:eastAsia="Times New Roman" w:hAnsi="Times New Roman"/>
                <w:lang w:eastAsia="ru-RU"/>
              </w:rPr>
            </w:pPr>
            <w:r w:rsidRPr="00FF5BF5">
              <w:rPr>
                <w:rFonts w:ascii="Times New Roman" w:eastAsia="Times New Roman" w:hAnsi="Times New Roman"/>
                <w:lang w:eastAsia="ru-RU"/>
              </w:rPr>
              <w:t>4</w:t>
            </w:r>
          </w:p>
        </w:tc>
        <w:tc>
          <w:tcPr>
            <w:tcW w:w="683" w:type="pct"/>
            <w:shd w:val="clear" w:color="auto" w:fill="auto"/>
            <w:vAlign w:val="center"/>
          </w:tcPr>
          <w:p w14:paraId="2D3EF56D" w14:textId="77777777" w:rsidR="00FF5BF5" w:rsidRPr="00FF5BF5" w:rsidRDefault="00FF5BF5" w:rsidP="00617279">
            <w:pPr>
              <w:spacing w:after="0" w:line="240" w:lineRule="auto"/>
              <w:rPr>
                <w:rFonts w:ascii="Times New Roman" w:eastAsia="Times New Roman" w:hAnsi="Times New Roman"/>
                <w:lang w:eastAsia="ru-RU"/>
              </w:rPr>
            </w:pPr>
            <w:r w:rsidRPr="00FF5BF5">
              <w:rPr>
                <w:rFonts w:ascii="Times New Roman" w:eastAsia="Times New Roman" w:hAnsi="Times New Roman"/>
                <w:lang w:eastAsia="ru-RU"/>
              </w:rPr>
              <w:t>24:39:0000000:1496</w:t>
            </w:r>
          </w:p>
        </w:tc>
        <w:tc>
          <w:tcPr>
            <w:tcW w:w="1130" w:type="pct"/>
            <w:shd w:val="clear" w:color="auto" w:fill="auto"/>
            <w:vAlign w:val="center"/>
          </w:tcPr>
          <w:p w14:paraId="635A14C9" w14:textId="77777777" w:rsidR="00FF5BF5" w:rsidRPr="00FF5BF5" w:rsidRDefault="00FF5BF5" w:rsidP="00617279">
            <w:pPr>
              <w:spacing w:after="0" w:line="240" w:lineRule="auto"/>
              <w:rPr>
                <w:rFonts w:ascii="Times New Roman" w:eastAsia="Times New Roman" w:hAnsi="Times New Roman"/>
                <w:lang w:eastAsia="ru-RU"/>
              </w:rPr>
            </w:pPr>
            <w:r w:rsidRPr="00FF5BF5">
              <w:rPr>
                <w:rFonts w:ascii="Times New Roman" w:eastAsia="Times New Roman" w:hAnsi="Times New Roman"/>
                <w:lang w:eastAsia="ru-RU"/>
              </w:rPr>
              <w:t>Красноярский край, Ужурский район, автомобильная дорога общего пользования Ашпан-Красное Озеро</w:t>
            </w:r>
          </w:p>
        </w:tc>
        <w:tc>
          <w:tcPr>
            <w:tcW w:w="362" w:type="pct"/>
            <w:shd w:val="clear" w:color="auto" w:fill="auto"/>
            <w:vAlign w:val="center"/>
          </w:tcPr>
          <w:p w14:paraId="11DC5A15" w14:textId="77777777" w:rsidR="00FF5BF5" w:rsidRPr="00FF5BF5" w:rsidRDefault="00FF5BF5" w:rsidP="00FF5BF5">
            <w:pPr>
              <w:spacing w:after="0" w:line="240" w:lineRule="auto"/>
              <w:jc w:val="center"/>
              <w:rPr>
                <w:rFonts w:ascii="Times New Roman" w:eastAsia="Times New Roman" w:hAnsi="Times New Roman"/>
                <w:lang w:eastAsia="ru-RU"/>
              </w:rPr>
            </w:pPr>
            <w:r w:rsidRPr="00FF5BF5">
              <w:rPr>
                <w:rFonts w:ascii="Times New Roman" w:eastAsia="Times New Roman" w:hAnsi="Times New Roman"/>
                <w:lang w:eastAsia="ru-RU"/>
              </w:rPr>
              <w:t>37387</w:t>
            </w:r>
          </w:p>
        </w:tc>
        <w:tc>
          <w:tcPr>
            <w:tcW w:w="889" w:type="pct"/>
            <w:shd w:val="clear" w:color="auto" w:fill="auto"/>
            <w:vAlign w:val="center"/>
          </w:tcPr>
          <w:p w14:paraId="4D78A328" w14:textId="77EB6AB4" w:rsidR="00FF5BF5" w:rsidRPr="00FF5BF5" w:rsidRDefault="00FF5BF5" w:rsidP="00617279">
            <w:pPr>
              <w:spacing w:after="0" w:line="240" w:lineRule="auto"/>
              <w:rPr>
                <w:rFonts w:ascii="Times New Roman" w:eastAsia="Times New Roman" w:hAnsi="Times New Roman"/>
                <w:lang w:eastAsia="ru-RU"/>
              </w:rPr>
            </w:pPr>
            <w:r w:rsidRPr="00FF5BF5">
              <w:rPr>
                <w:rFonts w:ascii="Times New Roman" w:eastAsia="Times New Roman" w:hAnsi="Times New Roman"/>
                <w:lang w:eastAsia="ru-RU"/>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иного специального назначения</w:t>
            </w:r>
          </w:p>
        </w:tc>
        <w:tc>
          <w:tcPr>
            <w:tcW w:w="620" w:type="pct"/>
            <w:shd w:val="clear" w:color="auto" w:fill="auto"/>
            <w:vAlign w:val="center"/>
          </w:tcPr>
          <w:p w14:paraId="281812F8" w14:textId="77777777" w:rsidR="00FF5BF5" w:rsidRPr="00FF5BF5" w:rsidRDefault="00FF5BF5" w:rsidP="00617279">
            <w:pPr>
              <w:spacing w:after="0" w:line="240" w:lineRule="auto"/>
              <w:rPr>
                <w:rFonts w:ascii="Times New Roman" w:eastAsia="Times New Roman" w:hAnsi="Times New Roman"/>
                <w:lang w:eastAsia="ru-RU"/>
              </w:rPr>
            </w:pPr>
            <w:r w:rsidRPr="00FF5BF5">
              <w:rPr>
                <w:rFonts w:ascii="Times New Roman" w:eastAsia="Times New Roman" w:hAnsi="Times New Roman"/>
                <w:lang w:eastAsia="ru-RU"/>
              </w:rPr>
              <w:t>Для эксплуатации и обслуживания автомобильной дороги</w:t>
            </w:r>
          </w:p>
        </w:tc>
        <w:tc>
          <w:tcPr>
            <w:tcW w:w="1126" w:type="pct"/>
            <w:shd w:val="clear" w:color="auto" w:fill="auto"/>
            <w:vAlign w:val="center"/>
          </w:tcPr>
          <w:p w14:paraId="3E9C7AFA" w14:textId="77777777" w:rsidR="00FF5BF5" w:rsidRPr="00FF5BF5" w:rsidRDefault="00FF5BF5" w:rsidP="00617279">
            <w:pPr>
              <w:spacing w:after="0" w:line="240" w:lineRule="auto"/>
              <w:rPr>
                <w:rFonts w:ascii="Times New Roman" w:eastAsia="Times New Roman" w:hAnsi="Times New Roman"/>
                <w:lang w:eastAsia="ru-RU"/>
              </w:rPr>
            </w:pPr>
            <w:r w:rsidRPr="00FF5BF5">
              <w:rPr>
                <w:rFonts w:ascii="Times New Roman" w:eastAsia="Times New Roman" w:hAnsi="Times New Roman"/>
                <w:lang w:eastAsia="ru-RU"/>
              </w:rPr>
              <w:t>Краевое государственное казённое учреждение "Управление автомобильных дорог по Красноярскому краю"</w:t>
            </w:r>
          </w:p>
        </w:tc>
      </w:tr>
      <w:tr w:rsidR="0035737B" w:rsidRPr="00FF5BF5" w14:paraId="0821761A" w14:textId="77777777" w:rsidTr="00877B73">
        <w:trPr>
          <w:trHeight w:val="630"/>
        </w:trPr>
        <w:tc>
          <w:tcPr>
            <w:tcW w:w="191" w:type="pct"/>
            <w:shd w:val="clear" w:color="auto" w:fill="auto"/>
            <w:vAlign w:val="center"/>
          </w:tcPr>
          <w:p w14:paraId="2843CA31" w14:textId="77777777" w:rsidR="00FF5BF5" w:rsidRPr="00FF5BF5" w:rsidRDefault="00FF5BF5" w:rsidP="00FF5BF5">
            <w:pPr>
              <w:spacing w:after="0" w:line="240" w:lineRule="auto"/>
              <w:jc w:val="center"/>
              <w:rPr>
                <w:rFonts w:ascii="Times New Roman" w:eastAsia="Times New Roman" w:hAnsi="Times New Roman"/>
                <w:lang w:eastAsia="ru-RU"/>
              </w:rPr>
            </w:pPr>
            <w:r w:rsidRPr="00FF5BF5">
              <w:rPr>
                <w:rFonts w:ascii="Times New Roman" w:eastAsia="Times New Roman" w:hAnsi="Times New Roman"/>
                <w:lang w:eastAsia="ru-RU"/>
              </w:rPr>
              <w:t>5</w:t>
            </w:r>
          </w:p>
        </w:tc>
        <w:tc>
          <w:tcPr>
            <w:tcW w:w="683" w:type="pct"/>
            <w:shd w:val="clear" w:color="auto" w:fill="auto"/>
            <w:vAlign w:val="center"/>
          </w:tcPr>
          <w:p w14:paraId="4BB075F8" w14:textId="77777777" w:rsidR="00FF5BF5" w:rsidRPr="00FF5BF5" w:rsidRDefault="00FF5BF5" w:rsidP="00617279">
            <w:pPr>
              <w:spacing w:after="0" w:line="240" w:lineRule="auto"/>
              <w:rPr>
                <w:rFonts w:ascii="Times New Roman" w:eastAsia="Times New Roman" w:hAnsi="Times New Roman"/>
                <w:lang w:eastAsia="ru-RU"/>
              </w:rPr>
            </w:pPr>
            <w:r w:rsidRPr="00FF5BF5">
              <w:rPr>
                <w:rFonts w:ascii="Times New Roman" w:eastAsia="Times New Roman" w:hAnsi="Times New Roman"/>
                <w:lang w:eastAsia="ru-RU"/>
              </w:rPr>
              <w:t>24:39:3300001:153</w:t>
            </w:r>
          </w:p>
        </w:tc>
        <w:tc>
          <w:tcPr>
            <w:tcW w:w="1130" w:type="pct"/>
            <w:shd w:val="clear" w:color="auto" w:fill="auto"/>
            <w:vAlign w:val="center"/>
          </w:tcPr>
          <w:p w14:paraId="4BAA7F76" w14:textId="77777777" w:rsidR="00FF5BF5" w:rsidRPr="00FF5BF5" w:rsidRDefault="00FF5BF5" w:rsidP="00617279">
            <w:pPr>
              <w:spacing w:after="0" w:line="240" w:lineRule="auto"/>
              <w:rPr>
                <w:rFonts w:ascii="Times New Roman" w:eastAsia="Times New Roman" w:hAnsi="Times New Roman"/>
                <w:lang w:eastAsia="ru-RU"/>
              </w:rPr>
            </w:pPr>
            <w:r w:rsidRPr="00FF5BF5">
              <w:rPr>
                <w:rFonts w:ascii="Times New Roman" w:eastAsia="Times New Roman" w:hAnsi="Times New Roman"/>
                <w:lang w:eastAsia="ru-RU"/>
              </w:rPr>
              <w:t xml:space="preserve">Красноярский край, Ужурский район, автомобильная дорога </w:t>
            </w:r>
            <w:r w:rsidRPr="00FF5BF5">
              <w:rPr>
                <w:rFonts w:ascii="Times New Roman" w:eastAsia="Times New Roman" w:hAnsi="Times New Roman"/>
                <w:lang w:eastAsia="ru-RU"/>
              </w:rPr>
              <w:lastRenderedPageBreak/>
              <w:t>общего пользования Ашпан-Красное Озеро, д. Красное Озеро</w:t>
            </w:r>
          </w:p>
        </w:tc>
        <w:tc>
          <w:tcPr>
            <w:tcW w:w="362" w:type="pct"/>
            <w:shd w:val="clear" w:color="auto" w:fill="auto"/>
            <w:vAlign w:val="center"/>
          </w:tcPr>
          <w:p w14:paraId="66E8BFEF" w14:textId="77777777" w:rsidR="00FF5BF5" w:rsidRPr="00FF5BF5" w:rsidRDefault="00FF5BF5" w:rsidP="00FF5BF5">
            <w:pPr>
              <w:spacing w:after="0" w:line="240" w:lineRule="auto"/>
              <w:jc w:val="center"/>
              <w:rPr>
                <w:rFonts w:ascii="Times New Roman" w:eastAsia="Times New Roman" w:hAnsi="Times New Roman"/>
                <w:lang w:eastAsia="ru-RU"/>
              </w:rPr>
            </w:pPr>
            <w:r w:rsidRPr="00FF5BF5">
              <w:rPr>
                <w:rFonts w:ascii="Times New Roman" w:eastAsia="Times New Roman" w:hAnsi="Times New Roman"/>
                <w:lang w:eastAsia="ru-RU"/>
              </w:rPr>
              <w:lastRenderedPageBreak/>
              <w:t>898,00</w:t>
            </w:r>
          </w:p>
        </w:tc>
        <w:tc>
          <w:tcPr>
            <w:tcW w:w="889" w:type="pct"/>
            <w:shd w:val="clear" w:color="auto" w:fill="auto"/>
            <w:vAlign w:val="center"/>
          </w:tcPr>
          <w:p w14:paraId="0A182D83" w14:textId="77777777" w:rsidR="00FF5BF5" w:rsidRPr="00FF5BF5" w:rsidRDefault="00FF5BF5" w:rsidP="00617279">
            <w:pPr>
              <w:spacing w:after="0" w:line="240" w:lineRule="auto"/>
              <w:rPr>
                <w:rFonts w:ascii="Times New Roman" w:eastAsia="Times New Roman" w:hAnsi="Times New Roman"/>
                <w:lang w:eastAsia="ru-RU"/>
              </w:rPr>
            </w:pPr>
            <w:r w:rsidRPr="00FF5BF5">
              <w:rPr>
                <w:rFonts w:ascii="Times New Roman" w:eastAsia="Times New Roman" w:hAnsi="Times New Roman"/>
                <w:lang w:eastAsia="ru-RU"/>
              </w:rPr>
              <w:t>Земли населённых пунктов</w:t>
            </w:r>
          </w:p>
        </w:tc>
        <w:tc>
          <w:tcPr>
            <w:tcW w:w="620" w:type="pct"/>
            <w:shd w:val="clear" w:color="auto" w:fill="auto"/>
            <w:vAlign w:val="center"/>
          </w:tcPr>
          <w:p w14:paraId="5C96AD77" w14:textId="77777777" w:rsidR="00FF5BF5" w:rsidRPr="00FF5BF5" w:rsidRDefault="00FF5BF5" w:rsidP="00617279">
            <w:pPr>
              <w:spacing w:after="0" w:line="240" w:lineRule="auto"/>
              <w:rPr>
                <w:rFonts w:ascii="Times New Roman" w:eastAsia="Times New Roman" w:hAnsi="Times New Roman"/>
                <w:lang w:eastAsia="ru-RU"/>
              </w:rPr>
            </w:pPr>
            <w:r w:rsidRPr="00FF5BF5">
              <w:rPr>
                <w:rFonts w:ascii="Times New Roman" w:eastAsia="Times New Roman" w:hAnsi="Times New Roman"/>
                <w:lang w:eastAsia="ru-RU"/>
              </w:rPr>
              <w:t xml:space="preserve">Для эксплуатации и </w:t>
            </w:r>
            <w:r w:rsidRPr="00FF5BF5">
              <w:rPr>
                <w:rFonts w:ascii="Times New Roman" w:eastAsia="Times New Roman" w:hAnsi="Times New Roman"/>
                <w:lang w:eastAsia="ru-RU"/>
              </w:rPr>
              <w:lastRenderedPageBreak/>
              <w:t>обслуживания автомобильной дороги</w:t>
            </w:r>
          </w:p>
        </w:tc>
        <w:tc>
          <w:tcPr>
            <w:tcW w:w="1126" w:type="pct"/>
            <w:shd w:val="clear" w:color="auto" w:fill="auto"/>
            <w:vAlign w:val="center"/>
          </w:tcPr>
          <w:p w14:paraId="1B8994E3" w14:textId="77777777" w:rsidR="00FF5BF5" w:rsidRPr="00FF5BF5" w:rsidRDefault="00FF5BF5" w:rsidP="00617279">
            <w:pPr>
              <w:spacing w:after="0" w:line="240" w:lineRule="auto"/>
              <w:rPr>
                <w:rFonts w:ascii="Times New Roman" w:eastAsia="Times New Roman" w:hAnsi="Times New Roman"/>
                <w:lang w:eastAsia="ru-RU"/>
              </w:rPr>
            </w:pPr>
            <w:r w:rsidRPr="00FF5BF5">
              <w:rPr>
                <w:rFonts w:ascii="Times New Roman" w:eastAsia="Times New Roman" w:hAnsi="Times New Roman"/>
                <w:lang w:eastAsia="ru-RU"/>
              </w:rPr>
              <w:lastRenderedPageBreak/>
              <w:t xml:space="preserve">Краевое государственное казённое учреждение </w:t>
            </w:r>
            <w:r w:rsidRPr="00FF5BF5">
              <w:rPr>
                <w:rFonts w:ascii="Times New Roman" w:eastAsia="Times New Roman" w:hAnsi="Times New Roman"/>
                <w:lang w:eastAsia="ru-RU"/>
              </w:rPr>
              <w:lastRenderedPageBreak/>
              <w:t>"Управление автомобильных дорог по Красноярскому краю"</w:t>
            </w:r>
          </w:p>
        </w:tc>
      </w:tr>
      <w:tr w:rsidR="0035737B" w:rsidRPr="00FF5BF5" w14:paraId="25280AC3" w14:textId="77777777" w:rsidTr="00877B73">
        <w:trPr>
          <w:trHeight w:val="630"/>
        </w:trPr>
        <w:tc>
          <w:tcPr>
            <w:tcW w:w="191" w:type="pct"/>
            <w:shd w:val="clear" w:color="auto" w:fill="auto"/>
            <w:vAlign w:val="center"/>
          </w:tcPr>
          <w:p w14:paraId="06BC6850" w14:textId="77777777" w:rsidR="00FF5BF5" w:rsidRPr="00FF5BF5" w:rsidRDefault="00FF5BF5" w:rsidP="00FF5BF5">
            <w:pPr>
              <w:spacing w:after="0" w:line="240" w:lineRule="auto"/>
              <w:jc w:val="center"/>
              <w:rPr>
                <w:rFonts w:ascii="Times New Roman" w:eastAsia="Times New Roman" w:hAnsi="Times New Roman"/>
                <w:lang w:eastAsia="ru-RU"/>
              </w:rPr>
            </w:pPr>
            <w:r w:rsidRPr="00FF5BF5">
              <w:rPr>
                <w:rFonts w:ascii="Times New Roman" w:eastAsia="Times New Roman" w:hAnsi="Times New Roman"/>
                <w:lang w:eastAsia="ru-RU"/>
              </w:rPr>
              <w:lastRenderedPageBreak/>
              <w:t>6</w:t>
            </w:r>
          </w:p>
        </w:tc>
        <w:tc>
          <w:tcPr>
            <w:tcW w:w="683" w:type="pct"/>
            <w:shd w:val="clear" w:color="auto" w:fill="auto"/>
            <w:vAlign w:val="center"/>
          </w:tcPr>
          <w:p w14:paraId="04FA86A1" w14:textId="77777777" w:rsidR="00FF5BF5" w:rsidRPr="00FF5BF5" w:rsidRDefault="00FF5BF5" w:rsidP="00617279">
            <w:pPr>
              <w:spacing w:after="0" w:line="240" w:lineRule="auto"/>
              <w:rPr>
                <w:rFonts w:ascii="Times New Roman" w:eastAsia="Times New Roman" w:hAnsi="Times New Roman"/>
                <w:lang w:eastAsia="ru-RU"/>
              </w:rPr>
            </w:pPr>
            <w:r w:rsidRPr="00FF5BF5">
              <w:rPr>
                <w:rFonts w:ascii="Times New Roman" w:eastAsia="Times New Roman" w:hAnsi="Times New Roman"/>
                <w:lang w:eastAsia="ru-RU"/>
              </w:rPr>
              <w:t>24:39:3500001:699</w:t>
            </w:r>
          </w:p>
        </w:tc>
        <w:tc>
          <w:tcPr>
            <w:tcW w:w="1130" w:type="pct"/>
            <w:shd w:val="clear" w:color="auto" w:fill="auto"/>
            <w:vAlign w:val="center"/>
          </w:tcPr>
          <w:p w14:paraId="1A0B7F7E" w14:textId="77777777" w:rsidR="00FF5BF5" w:rsidRPr="00FF5BF5" w:rsidRDefault="00FF5BF5" w:rsidP="00617279">
            <w:pPr>
              <w:spacing w:after="0" w:line="240" w:lineRule="auto"/>
              <w:rPr>
                <w:rFonts w:ascii="Times New Roman" w:eastAsia="Times New Roman" w:hAnsi="Times New Roman"/>
                <w:lang w:eastAsia="ru-RU"/>
              </w:rPr>
            </w:pPr>
            <w:r w:rsidRPr="00FF5BF5">
              <w:rPr>
                <w:rFonts w:ascii="Times New Roman" w:eastAsia="Times New Roman" w:hAnsi="Times New Roman"/>
                <w:lang w:eastAsia="ru-RU"/>
              </w:rPr>
              <w:t>Местоположение установлено относительно ориентира, расположенного в границах участка. Почтовый адрес ориентира: Красноярский край, Ужурский район, с. Локшино, Краевая автомобильная дорога общего пользования "Кулун-Корнилово"</w:t>
            </w:r>
          </w:p>
        </w:tc>
        <w:tc>
          <w:tcPr>
            <w:tcW w:w="362" w:type="pct"/>
            <w:shd w:val="clear" w:color="auto" w:fill="auto"/>
            <w:vAlign w:val="center"/>
          </w:tcPr>
          <w:p w14:paraId="4626D6AC" w14:textId="77777777" w:rsidR="00FF5BF5" w:rsidRPr="00FF5BF5" w:rsidRDefault="00FF5BF5" w:rsidP="00FF5BF5">
            <w:pPr>
              <w:spacing w:after="0" w:line="240" w:lineRule="auto"/>
              <w:jc w:val="center"/>
              <w:rPr>
                <w:rFonts w:ascii="Times New Roman" w:eastAsia="Times New Roman" w:hAnsi="Times New Roman"/>
                <w:lang w:eastAsia="ru-RU"/>
              </w:rPr>
            </w:pPr>
            <w:r w:rsidRPr="00FF5BF5">
              <w:rPr>
                <w:rFonts w:ascii="Times New Roman" w:eastAsia="Times New Roman" w:hAnsi="Times New Roman"/>
                <w:lang w:eastAsia="ru-RU"/>
              </w:rPr>
              <w:t>25052,00</w:t>
            </w:r>
          </w:p>
        </w:tc>
        <w:tc>
          <w:tcPr>
            <w:tcW w:w="889" w:type="pct"/>
            <w:shd w:val="clear" w:color="auto" w:fill="auto"/>
            <w:vAlign w:val="center"/>
          </w:tcPr>
          <w:p w14:paraId="5B064C6A" w14:textId="77777777" w:rsidR="00FF5BF5" w:rsidRPr="00FF5BF5" w:rsidRDefault="00FF5BF5" w:rsidP="00617279">
            <w:pPr>
              <w:spacing w:after="0" w:line="240" w:lineRule="auto"/>
              <w:rPr>
                <w:rFonts w:ascii="Times New Roman" w:eastAsia="Times New Roman" w:hAnsi="Times New Roman"/>
                <w:lang w:eastAsia="ru-RU"/>
              </w:rPr>
            </w:pPr>
            <w:r w:rsidRPr="00FF5BF5">
              <w:rPr>
                <w:rFonts w:ascii="Times New Roman" w:eastAsia="Times New Roman" w:hAnsi="Times New Roman"/>
                <w:lang w:eastAsia="ru-RU"/>
              </w:rPr>
              <w:t>Земли населённых пунктов</w:t>
            </w:r>
          </w:p>
        </w:tc>
        <w:tc>
          <w:tcPr>
            <w:tcW w:w="620" w:type="pct"/>
            <w:shd w:val="clear" w:color="auto" w:fill="auto"/>
            <w:vAlign w:val="center"/>
          </w:tcPr>
          <w:p w14:paraId="1BAE66BC" w14:textId="77777777" w:rsidR="00FF5BF5" w:rsidRPr="00FF5BF5" w:rsidRDefault="00FF5BF5" w:rsidP="00617279">
            <w:pPr>
              <w:spacing w:after="0" w:line="240" w:lineRule="auto"/>
              <w:rPr>
                <w:rFonts w:ascii="Times New Roman" w:eastAsia="Times New Roman" w:hAnsi="Times New Roman"/>
                <w:lang w:eastAsia="ru-RU"/>
              </w:rPr>
            </w:pPr>
            <w:r w:rsidRPr="00FF5BF5">
              <w:rPr>
                <w:rFonts w:ascii="Times New Roman" w:eastAsia="Times New Roman" w:hAnsi="Times New Roman"/>
                <w:lang w:eastAsia="ru-RU"/>
              </w:rPr>
              <w:t>Размещение, обслуживание, эксплуатация</w:t>
            </w:r>
          </w:p>
        </w:tc>
        <w:tc>
          <w:tcPr>
            <w:tcW w:w="1126" w:type="pct"/>
            <w:shd w:val="clear" w:color="auto" w:fill="auto"/>
            <w:vAlign w:val="center"/>
          </w:tcPr>
          <w:p w14:paraId="0CA8072D" w14:textId="77777777" w:rsidR="00FF5BF5" w:rsidRPr="00FF5BF5" w:rsidRDefault="00FF5BF5" w:rsidP="00617279">
            <w:pPr>
              <w:spacing w:after="0" w:line="240" w:lineRule="auto"/>
              <w:rPr>
                <w:rFonts w:ascii="Times New Roman" w:eastAsia="Times New Roman" w:hAnsi="Times New Roman"/>
                <w:lang w:eastAsia="ru-RU"/>
              </w:rPr>
            </w:pPr>
            <w:r w:rsidRPr="00FF5BF5">
              <w:rPr>
                <w:rFonts w:ascii="Times New Roman" w:eastAsia="Times New Roman" w:hAnsi="Times New Roman"/>
                <w:lang w:eastAsia="ru-RU"/>
              </w:rPr>
              <w:t>Краевое государственное казённое учреждение "Управление автомобильных дорог по Красноярскому краю"</w:t>
            </w:r>
          </w:p>
        </w:tc>
      </w:tr>
      <w:tr w:rsidR="0035737B" w:rsidRPr="00FF5BF5" w14:paraId="32A913B9" w14:textId="77777777" w:rsidTr="00877B73">
        <w:trPr>
          <w:trHeight w:val="630"/>
        </w:trPr>
        <w:tc>
          <w:tcPr>
            <w:tcW w:w="191" w:type="pct"/>
            <w:shd w:val="clear" w:color="auto" w:fill="auto"/>
            <w:vAlign w:val="center"/>
          </w:tcPr>
          <w:p w14:paraId="0C31A446" w14:textId="77777777" w:rsidR="00FF5BF5" w:rsidRPr="00FF5BF5" w:rsidRDefault="00FF5BF5" w:rsidP="00FF5BF5">
            <w:pPr>
              <w:spacing w:after="0" w:line="240" w:lineRule="auto"/>
              <w:jc w:val="center"/>
              <w:rPr>
                <w:rFonts w:ascii="Times New Roman" w:eastAsia="Times New Roman" w:hAnsi="Times New Roman"/>
                <w:lang w:eastAsia="ru-RU"/>
              </w:rPr>
            </w:pPr>
            <w:r w:rsidRPr="00FF5BF5">
              <w:rPr>
                <w:rFonts w:ascii="Times New Roman" w:eastAsia="Times New Roman" w:hAnsi="Times New Roman"/>
                <w:lang w:eastAsia="ru-RU"/>
              </w:rPr>
              <w:t>7</w:t>
            </w:r>
          </w:p>
        </w:tc>
        <w:tc>
          <w:tcPr>
            <w:tcW w:w="683" w:type="pct"/>
            <w:shd w:val="clear" w:color="auto" w:fill="auto"/>
            <w:vAlign w:val="center"/>
          </w:tcPr>
          <w:p w14:paraId="6777C534" w14:textId="77777777" w:rsidR="00FF5BF5" w:rsidRPr="00FF5BF5" w:rsidRDefault="00FF5BF5" w:rsidP="00617279">
            <w:pPr>
              <w:spacing w:after="0" w:line="240" w:lineRule="auto"/>
              <w:rPr>
                <w:rFonts w:ascii="Times New Roman" w:eastAsia="Times New Roman" w:hAnsi="Times New Roman"/>
                <w:lang w:eastAsia="ru-RU"/>
              </w:rPr>
            </w:pPr>
            <w:r w:rsidRPr="00FF5BF5">
              <w:rPr>
                <w:rFonts w:ascii="Times New Roman" w:eastAsia="Times New Roman" w:hAnsi="Times New Roman"/>
                <w:lang w:eastAsia="ru-RU"/>
              </w:rPr>
              <w:t>24:39:3300001:333</w:t>
            </w:r>
          </w:p>
        </w:tc>
        <w:tc>
          <w:tcPr>
            <w:tcW w:w="1130" w:type="pct"/>
            <w:shd w:val="clear" w:color="auto" w:fill="auto"/>
            <w:vAlign w:val="center"/>
          </w:tcPr>
          <w:p w14:paraId="78D5496F" w14:textId="77777777" w:rsidR="00FF5BF5" w:rsidRPr="00FF5BF5" w:rsidRDefault="00FF5BF5" w:rsidP="00617279">
            <w:pPr>
              <w:spacing w:after="0" w:line="240" w:lineRule="auto"/>
              <w:rPr>
                <w:rFonts w:ascii="Times New Roman" w:eastAsia="Times New Roman" w:hAnsi="Times New Roman"/>
                <w:lang w:eastAsia="ru-RU"/>
              </w:rPr>
            </w:pPr>
            <w:r w:rsidRPr="00FF5BF5">
              <w:rPr>
                <w:rFonts w:ascii="Times New Roman" w:eastAsia="Times New Roman" w:hAnsi="Times New Roman"/>
                <w:lang w:eastAsia="ru-RU"/>
              </w:rPr>
              <w:t>Красноярский край, Ужурский район, д. Красное Озеро, ул. Озерная, 23 а</w:t>
            </w:r>
          </w:p>
        </w:tc>
        <w:tc>
          <w:tcPr>
            <w:tcW w:w="362" w:type="pct"/>
            <w:shd w:val="clear" w:color="auto" w:fill="auto"/>
            <w:vAlign w:val="center"/>
          </w:tcPr>
          <w:p w14:paraId="296F1698" w14:textId="77777777" w:rsidR="00FF5BF5" w:rsidRPr="00FF5BF5" w:rsidRDefault="00FF5BF5" w:rsidP="00FF5BF5">
            <w:pPr>
              <w:spacing w:after="0" w:line="240" w:lineRule="auto"/>
              <w:jc w:val="center"/>
              <w:rPr>
                <w:rFonts w:ascii="Times New Roman" w:eastAsia="Times New Roman" w:hAnsi="Times New Roman"/>
                <w:lang w:eastAsia="ru-RU"/>
              </w:rPr>
            </w:pPr>
            <w:r w:rsidRPr="00FF5BF5">
              <w:rPr>
                <w:rFonts w:ascii="Times New Roman" w:eastAsia="Times New Roman" w:hAnsi="Times New Roman"/>
                <w:lang w:eastAsia="ru-RU"/>
              </w:rPr>
              <w:t>501</w:t>
            </w:r>
          </w:p>
        </w:tc>
        <w:tc>
          <w:tcPr>
            <w:tcW w:w="889" w:type="pct"/>
            <w:shd w:val="clear" w:color="auto" w:fill="auto"/>
            <w:vAlign w:val="center"/>
          </w:tcPr>
          <w:p w14:paraId="25C29505" w14:textId="77777777" w:rsidR="00FF5BF5" w:rsidRPr="00FF5BF5" w:rsidRDefault="00FF5BF5" w:rsidP="00617279">
            <w:pPr>
              <w:spacing w:after="0" w:line="240" w:lineRule="auto"/>
              <w:rPr>
                <w:rFonts w:ascii="Times New Roman" w:eastAsia="Times New Roman" w:hAnsi="Times New Roman"/>
                <w:lang w:eastAsia="ru-RU"/>
              </w:rPr>
            </w:pPr>
            <w:r w:rsidRPr="00FF5BF5">
              <w:rPr>
                <w:rFonts w:ascii="Times New Roman" w:eastAsia="Times New Roman" w:hAnsi="Times New Roman"/>
                <w:lang w:eastAsia="ru-RU"/>
              </w:rPr>
              <w:t>Земли населённых пунктов</w:t>
            </w:r>
          </w:p>
        </w:tc>
        <w:tc>
          <w:tcPr>
            <w:tcW w:w="620" w:type="pct"/>
            <w:shd w:val="clear" w:color="auto" w:fill="auto"/>
            <w:vAlign w:val="center"/>
          </w:tcPr>
          <w:p w14:paraId="34DBA574" w14:textId="77777777" w:rsidR="00FF5BF5" w:rsidRPr="00FF5BF5" w:rsidRDefault="00FF5BF5" w:rsidP="00617279">
            <w:pPr>
              <w:spacing w:after="0" w:line="240" w:lineRule="auto"/>
              <w:rPr>
                <w:rFonts w:ascii="Times New Roman" w:eastAsia="Times New Roman" w:hAnsi="Times New Roman"/>
                <w:lang w:eastAsia="ru-RU"/>
              </w:rPr>
            </w:pPr>
            <w:r w:rsidRPr="00FF5BF5">
              <w:rPr>
                <w:rFonts w:ascii="Times New Roman" w:eastAsia="Times New Roman" w:hAnsi="Times New Roman"/>
                <w:lang w:eastAsia="ru-RU"/>
              </w:rPr>
              <w:t>Амбулаторно-поликлиническое обслуживание</w:t>
            </w:r>
          </w:p>
        </w:tc>
        <w:tc>
          <w:tcPr>
            <w:tcW w:w="1126" w:type="pct"/>
            <w:shd w:val="clear" w:color="auto" w:fill="auto"/>
            <w:vAlign w:val="center"/>
          </w:tcPr>
          <w:p w14:paraId="6967154D" w14:textId="77777777" w:rsidR="00FF5BF5" w:rsidRPr="00FF5BF5" w:rsidRDefault="00FF5BF5" w:rsidP="00617279">
            <w:pPr>
              <w:spacing w:after="0" w:line="240" w:lineRule="auto"/>
              <w:rPr>
                <w:rFonts w:ascii="Times New Roman" w:eastAsia="Times New Roman" w:hAnsi="Times New Roman"/>
                <w:lang w:eastAsia="ru-RU"/>
              </w:rPr>
            </w:pPr>
            <w:r w:rsidRPr="00FF5BF5">
              <w:rPr>
                <w:rFonts w:ascii="Times New Roman" w:eastAsia="Times New Roman" w:hAnsi="Times New Roman"/>
                <w:lang w:eastAsia="ru-RU"/>
              </w:rPr>
              <w:t>Краевое государственное казённое учреждение "Ужурская РБ"</w:t>
            </w:r>
          </w:p>
        </w:tc>
      </w:tr>
      <w:tr w:rsidR="0035737B" w:rsidRPr="00FF5BF5" w14:paraId="32ECED01" w14:textId="77777777" w:rsidTr="00877B73">
        <w:trPr>
          <w:trHeight w:val="630"/>
        </w:trPr>
        <w:tc>
          <w:tcPr>
            <w:tcW w:w="191" w:type="pct"/>
            <w:shd w:val="clear" w:color="auto" w:fill="auto"/>
            <w:vAlign w:val="center"/>
          </w:tcPr>
          <w:p w14:paraId="1B667780" w14:textId="77777777" w:rsidR="00FF5BF5" w:rsidRPr="00FF5BF5" w:rsidRDefault="00FF5BF5" w:rsidP="00FF5BF5">
            <w:pPr>
              <w:spacing w:after="0" w:line="240" w:lineRule="auto"/>
              <w:jc w:val="center"/>
              <w:rPr>
                <w:rFonts w:ascii="Times New Roman" w:eastAsia="Times New Roman" w:hAnsi="Times New Roman"/>
                <w:lang w:eastAsia="ru-RU"/>
              </w:rPr>
            </w:pPr>
            <w:r w:rsidRPr="00FF5BF5">
              <w:rPr>
                <w:rFonts w:ascii="Times New Roman" w:eastAsia="Times New Roman" w:hAnsi="Times New Roman"/>
                <w:lang w:eastAsia="ru-RU"/>
              </w:rPr>
              <w:t>8</w:t>
            </w:r>
          </w:p>
        </w:tc>
        <w:tc>
          <w:tcPr>
            <w:tcW w:w="683" w:type="pct"/>
            <w:shd w:val="clear" w:color="auto" w:fill="auto"/>
            <w:vAlign w:val="center"/>
          </w:tcPr>
          <w:p w14:paraId="4503346E" w14:textId="77777777" w:rsidR="00FF5BF5" w:rsidRPr="00FF5BF5" w:rsidRDefault="00FF5BF5" w:rsidP="00617279">
            <w:pPr>
              <w:spacing w:after="0" w:line="240" w:lineRule="auto"/>
              <w:rPr>
                <w:rFonts w:ascii="Times New Roman" w:eastAsia="Times New Roman" w:hAnsi="Times New Roman"/>
                <w:lang w:eastAsia="ru-RU"/>
              </w:rPr>
            </w:pPr>
            <w:r w:rsidRPr="00FF5BF5">
              <w:rPr>
                <w:rFonts w:ascii="Times New Roman" w:eastAsia="Times New Roman" w:hAnsi="Times New Roman"/>
                <w:lang w:eastAsia="ru-RU"/>
              </w:rPr>
              <w:t>24:39:0000000:1496</w:t>
            </w:r>
          </w:p>
        </w:tc>
        <w:tc>
          <w:tcPr>
            <w:tcW w:w="1130" w:type="pct"/>
            <w:shd w:val="clear" w:color="auto" w:fill="auto"/>
            <w:vAlign w:val="center"/>
          </w:tcPr>
          <w:p w14:paraId="26FF2C04" w14:textId="77777777" w:rsidR="00FF5BF5" w:rsidRPr="00FF5BF5" w:rsidRDefault="00FF5BF5" w:rsidP="00617279">
            <w:pPr>
              <w:spacing w:after="0" w:line="240" w:lineRule="auto"/>
              <w:rPr>
                <w:rFonts w:ascii="Times New Roman" w:eastAsia="Times New Roman" w:hAnsi="Times New Roman"/>
                <w:lang w:eastAsia="ru-RU"/>
              </w:rPr>
            </w:pPr>
            <w:r w:rsidRPr="00FF5BF5">
              <w:rPr>
                <w:rFonts w:ascii="Times New Roman" w:eastAsia="Times New Roman" w:hAnsi="Times New Roman"/>
                <w:lang w:eastAsia="ru-RU"/>
              </w:rPr>
              <w:t>Красноярский край, Ужурский район, автомобильная дорога общего пользования Ашпан-Красное Озеро</w:t>
            </w:r>
          </w:p>
        </w:tc>
        <w:tc>
          <w:tcPr>
            <w:tcW w:w="362" w:type="pct"/>
            <w:shd w:val="clear" w:color="auto" w:fill="auto"/>
            <w:vAlign w:val="center"/>
          </w:tcPr>
          <w:p w14:paraId="264856F1" w14:textId="77777777" w:rsidR="00FF5BF5" w:rsidRPr="00FF5BF5" w:rsidRDefault="00FF5BF5" w:rsidP="00FF5BF5">
            <w:pPr>
              <w:spacing w:after="0" w:line="240" w:lineRule="auto"/>
              <w:jc w:val="center"/>
              <w:rPr>
                <w:rFonts w:ascii="Times New Roman" w:eastAsia="Times New Roman" w:hAnsi="Times New Roman"/>
                <w:lang w:eastAsia="ru-RU"/>
              </w:rPr>
            </w:pPr>
            <w:r w:rsidRPr="00FF5BF5">
              <w:rPr>
                <w:rFonts w:ascii="Times New Roman" w:eastAsia="Times New Roman" w:hAnsi="Times New Roman"/>
                <w:lang w:eastAsia="ru-RU"/>
              </w:rPr>
              <w:t>37387</w:t>
            </w:r>
          </w:p>
        </w:tc>
        <w:tc>
          <w:tcPr>
            <w:tcW w:w="889" w:type="pct"/>
            <w:shd w:val="clear" w:color="auto" w:fill="auto"/>
            <w:vAlign w:val="center"/>
          </w:tcPr>
          <w:p w14:paraId="403C2BF3" w14:textId="77777777" w:rsidR="00FF5BF5" w:rsidRPr="00FF5BF5" w:rsidRDefault="00FF5BF5" w:rsidP="00617279">
            <w:pPr>
              <w:spacing w:after="0" w:line="240" w:lineRule="auto"/>
              <w:rPr>
                <w:rFonts w:ascii="Times New Roman" w:eastAsia="Times New Roman" w:hAnsi="Times New Roman"/>
                <w:lang w:eastAsia="ru-RU"/>
              </w:rPr>
            </w:pPr>
            <w:r w:rsidRPr="00FF5BF5">
              <w:rPr>
                <w:rFonts w:ascii="Times New Roman" w:eastAsia="Times New Roman" w:hAnsi="Times New Roman"/>
                <w:lang w:eastAsia="ru-RU"/>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иного специального назначения</w:t>
            </w:r>
          </w:p>
        </w:tc>
        <w:tc>
          <w:tcPr>
            <w:tcW w:w="620" w:type="pct"/>
            <w:shd w:val="clear" w:color="auto" w:fill="auto"/>
            <w:vAlign w:val="center"/>
          </w:tcPr>
          <w:p w14:paraId="5F6EDF4B" w14:textId="77777777" w:rsidR="00FF5BF5" w:rsidRPr="00FF5BF5" w:rsidRDefault="00FF5BF5" w:rsidP="00617279">
            <w:pPr>
              <w:spacing w:after="0" w:line="240" w:lineRule="auto"/>
              <w:rPr>
                <w:rFonts w:ascii="Times New Roman" w:eastAsia="Times New Roman" w:hAnsi="Times New Roman"/>
                <w:lang w:eastAsia="ru-RU"/>
              </w:rPr>
            </w:pPr>
            <w:r w:rsidRPr="00FF5BF5">
              <w:rPr>
                <w:rFonts w:ascii="Times New Roman" w:eastAsia="Times New Roman" w:hAnsi="Times New Roman"/>
                <w:lang w:eastAsia="ru-RU"/>
              </w:rPr>
              <w:t>Для эксплуатации и обслуживания автомобильной дороги</w:t>
            </w:r>
          </w:p>
        </w:tc>
        <w:tc>
          <w:tcPr>
            <w:tcW w:w="1126" w:type="pct"/>
            <w:shd w:val="clear" w:color="auto" w:fill="auto"/>
            <w:vAlign w:val="center"/>
          </w:tcPr>
          <w:p w14:paraId="3B792E2B" w14:textId="77777777" w:rsidR="00FF5BF5" w:rsidRPr="00FF5BF5" w:rsidRDefault="00FF5BF5" w:rsidP="00617279">
            <w:pPr>
              <w:spacing w:after="0" w:line="240" w:lineRule="auto"/>
              <w:rPr>
                <w:rFonts w:ascii="Times New Roman" w:eastAsia="Times New Roman" w:hAnsi="Times New Roman"/>
                <w:lang w:eastAsia="ru-RU"/>
              </w:rPr>
            </w:pPr>
            <w:r w:rsidRPr="00FF5BF5">
              <w:rPr>
                <w:rFonts w:ascii="Times New Roman" w:eastAsia="Times New Roman" w:hAnsi="Times New Roman"/>
                <w:lang w:eastAsia="ru-RU"/>
              </w:rPr>
              <w:t>Краевое государственное казённое учреждение "Управление автомобильных дорог по Красноярскому краю"</w:t>
            </w:r>
          </w:p>
        </w:tc>
      </w:tr>
      <w:tr w:rsidR="0035737B" w:rsidRPr="00FF5BF5" w14:paraId="2D8F9AB8" w14:textId="77777777" w:rsidTr="00877B73">
        <w:trPr>
          <w:trHeight w:val="630"/>
        </w:trPr>
        <w:tc>
          <w:tcPr>
            <w:tcW w:w="191" w:type="pct"/>
            <w:shd w:val="clear" w:color="auto" w:fill="auto"/>
            <w:vAlign w:val="center"/>
          </w:tcPr>
          <w:p w14:paraId="464D20D8" w14:textId="77777777" w:rsidR="00FF5BF5" w:rsidRPr="00FF5BF5" w:rsidRDefault="00FF5BF5" w:rsidP="00FF5BF5">
            <w:pPr>
              <w:spacing w:after="0" w:line="240" w:lineRule="auto"/>
              <w:jc w:val="center"/>
              <w:rPr>
                <w:rFonts w:ascii="Times New Roman" w:eastAsia="Times New Roman" w:hAnsi="Times New Roman"/>
                <w:lang w:eastAsia="ru-RU"/>
              </w:rPr>
            </w:pPr>
            <w:r w:rsidRPr="00FF5BF5">
              <w:rPr>
                <w:rFonts w:ascii="Times New Roman" w:eastAsia="Times New Roman" w:hAnsi="Times New Roman"/>
                <w:lang w:eastAsia="ru-RU"/>
              </w:rPr>
              <w:t>9</w:t>
            </w:r>
          </w:p>
        </w:tc>
        <w:tc>
          <w:tcPr>
            <w:tcW w:w="683" w:type="pct"/>
            <w:shd w:val="clear" w:color="auto" w:fill="auto"/>
            <w:vAlign w:val="center"/>
          </w:tcPr>
          <w:p w14:paraId="17F1E460" w14:textId="77777777" w:rsidR="00FF5BF5" w:rsidRPr="00FF5BF5" w:rsidRDefault="00FF5BF5" w:rsidP="00617279">
            <w:pPr>
              <w:spacing w:after="0" w:line="240" w:lineRule="auto"/>
              <w:rPr>
                <w:rFonts w:ascii="Times New Roman" w:eastAsia="Times New Roman" w:hAnsi="Times New Roman"/>
                <w:lang w:eastAsia="ru-RU"/>
              </w:rPr>
            </w:pPr>
            <w:r w:rsidRPr="00FF5BF5">
              <w:rPr>
                <w:rFonts w:ascii="Times New Roman" w:eastAsia="Times New Roman" w:hAnsi="Times New Roman"/>
                <w:lang w:eastAsia="ru-RU"/>
              </w:rPr>
              <w:t>24:39:3300001:153</w:t>
            </w:r>
          </w:p>
        </w:tc>
        <w:tc>
          <w:tcPr>
            <w:tcW w:w="1130" w:type="pct"/>
            <w:shd w:val="clear" w:color="auto" w:fill="auto"/>
            <w:vAlign w:val="center"/>
          </w:tcPr>
          <w:p w14:paraId="35D2EB8D" w14:textId="77777777" w:rsidR="00FF5BF5" w:rsidRPr="00FF5BF5" w:rsidRDefault="00FF5BF5" w:rsidP="00617279">
            <w:pPr>
              <w:spacing w:after="0" w:line="240" w:lineRule="auto"/>
              <w:rPr>
                <w:rFonts w:ascii="Times New Roman" w:eastAsia="Times New Roman" w:hAnsi="Times New Roman"/>
                <w:lang w:eastAsia="ru-RU"/>
              </w:rPr>
            </w:pPr>
            <w:r w:rsidRPr="00FF5BF5">
              <w:rPr>
                <w:rFonts w:ascii="Times New Roman" w:eastAsia="Times New Roman" w:hAnsi="Times New Roman"/>
                <w:lang w:eastAsia="ru-RU"/>
              </w:rPr>
              <w:t>Красноярский край, Ужурский район, автомобильная дорога общего пользования Ашпан-Красное Озеро, д. Красное Озеро</w:t>
            </w:r>
          </w:p>
        </w:tc>
        <w:tc>
          <w:tcPr>
            <w:tcW w:w="362" w:type="pct"/>
            <w:shd w:val="clear" w:color="auto" w:fill="auto"/>
            <w:vAlign w:val="center"/>
          </w:tcPr>
          <w:p w14:paraId="77A34E4B" w14:textId="365ED682" w:rsidR="00FF5BF5" w:rsidRPr="00FF5BF5" w:rsidRDefault="00FF5BF5" w:rsidP="00FF5BF5">
            <w:pPr>
              <w:spacing w:after="0" w:line="240" w:lineRule="auto"/>
              <w:jc w:val="center"/>
              <w:rPr>
                <w:rFonts w:ascii="Times New Roman" w:eastAsia="Times New Roman" w:hAnsi="Times New Roman"/>
                <w:lang w:eastAsia="ru-RU"/>
              </w:rPr>
            </w:pPr>
            <w:r w:rsidRPr="00FF5BF5">
              <w:rPr>
                <w:rFonts w:ascii="Times New Roman" w:eastAsia="Times New Roman" w:hAnsi="Times New Roman"/>
                <w:lang w:eastAsia="ru-RU"/>
              </w:rPr>
              <w:t>898</w:t>
            </w:r>
          </w:p>
        </w:tc>
        <w:tc>
          <w:tcPr>
            <w:tcW w:w="889" w:type="pct"/>
            <w:shd w:val="clear" w:color="auto" w:fill="auto"/>
            <w:vAlign w:val="center"/>
          </w:tcPr>
          <w:p w14:paraId="4EFF9DCA" w14:textId="77777777" w:rsidR="00FF5BF5" w:rsidRPr="00FF5BF5" w:rsidRDefault="00FF5BF5" w:rsidP="00617279">
            <w:pPr>
              <w:spacing w:after="0" w:line="240" w:lineRule="auto"/>
              <w:rPr>
                <w:rFonts w:ascii="Times New Roman" w:eastAsia="Times New Roman" w:hAnsi="Times New Roman"/>
                <w:lang w:eastAsia="ru-RU"/>
              </w:rPr>
            </w:pPr>
            <w:r w:rsidRPr="00FF5BF5">
              <w:rPr>
                <w:rFonts w:ascii="Times New Roman" w:eastAsia="Times New Roman" w:hAnsi="Times New Roman"/>
                <w:lang w:eastAsia="ru-RU"/>
              </w:rPr>
              <w:t>Земли населённых пунктов</w:t>
            </w:r>
          </w:p>
        </w:tc>
        <w:tc>
          <w:tcPr>
            <w:tcW w:w="620" w:type="pct"/>
            <w:shd w:val="clear" w:color="auto" w:fill="auto"/>
            <w:vAlign w:val="center"/>
          </w:tcPr>
          <w:p w14:paraId="3F5522AD" w14:textId="1531948B" w:rsidR="00FF5BF5" w:rsidRPr="00FF5BF5" w:rsidRDefault="00EB0077" w:rsidP="00617279">
            <w:pPr>
              <w:spacing w:after="0" w:line="240" w:lineRule="auto"/>
              <w:rPr>
                <w:rFonts w:ascii="Times New Roman" w:eastAsia="Times New Roman" w:hAnsi="Times New Roman"/>
                <w:lang w:eastAsia="ru-RU"/>
              </w:rPr>
            </w:pPr>
            <w:r>
              <w:rPr>
                <w:rFonts w:ascii="Times New Roman" w:eastAsia="Times New Roman" w:hAnsi="Times New Roman"/>
                <w:lang w:eastAsia="ru-RU"/>
              </w:rPr>
              <w:t>Д</w:t>
            </w:r>
            <w:r w:rsidR="00FF5BF5" w:rsidRPr="00FF5BF5">
              <w:rPr>
                <w:rFonts w:ascii="Times New Roman" w:eastAsia="Times New Roman" w:hAnsi="Times New Roman"/>
                <w:lang w:eastAsia="ru-RU"/>
              </w:rPr>
              <w:t>ля эксплуатации и обслуживания автомобильной дороги</w:t>
            </w:r>
          </w:p>
        </w:tc>
        <w:tc>
          <w:tcPr>
            <w:tcW w:w="1126" w:type="pct"/>
            <w:shd w:val="clear" w:color="auto" w:fill="auto"/>
            <w:vAlign w:val="center"/>
          </w:tcPr>
          <w:p w14:paraId="40202DF3" w14:textId="77777777" w:rsidR="00FF5BF5" w:rsidRPr="00FF5BF5" w:rsidRDefault="00FF5BF5" w:rsidP="00617279">
            <w:pPr>
              <w:spacing w:after="0" w:line="240" w:lineRule="auto"/>
              <w:rPr>
                <w:rFonts w:ascii="Times New Roman" w:eastAsia="Times New Roman" w:hAnsi="Times New Roman"/>
                <w:lang w:eastAsia="ru-RU"/>
              </w:rPr>
            </w:pPr>
            <w:r w:rsidRPr="00FF5BF5">
              <w:rPr>
                <w:rFonts w:ascii="Times New Roman" w:eastAsia="Times New Roman" w:hAnsi="Times New Roman"/>
                <w:lang w:eastAsia="ru-RU"/>
              </w:rPr>
              <w:t>Краевое государственное казённое учреждение "Управление автомобильных дорог по Красноярскому краю"</w:t>
            </w:r>
          </w:p>
        </w:tc>
      </w:tr>
    </w:tbl>
    <w:p w14:paraId="3EF1681F" w14:textId="77777777" w:rsidR="00FF5BF5" w:rsidRDefault="00FF5BF5" w:rsidP="00FF5BF5">
      <w:pPr>
        <w:rPr>
          <w:lang w:eastAsia="ru-RU"/>
        </w:rPr>
      </w:pPr>
    </w:p>
    <w:p w14:paraId="6A0B1145" w14:textId="77777777" w:rsidR="00FF5BF5" w:rsidRDefault="00FF5BF5" w:rsidP="00FF5BF5">
      <w:pPr>
        <w:rPr>
          <w:lang w:eastAsia="ru-RU"/>
        </w:rPr>
        <w:sectPr w:rsidR="00FF5BF5" w:rsidSect="0039249D">
          <w:pgSz w:w="16838" w:h="11906" w:orient="landscape"/>
          <w:pgMar w:top="1021" w:right="794" w:bottom="1021" w:left="1021" w:header="709" w:footer="709" w:gutter="0"/>
          <w:cols w:space="709"/>
          <w:docGrid w:linePitch="360"/>
        </w:sectPr>
      </w:pPr>
    </w:p>
    <w:p w14:paraId="1AD78D68" w14:textId="630B867F" w:rsidR="00E5664F" w:rsidRPr="009678B6" w:rsidRDefault="00A774E5" w:rsidP="00A774E5">
      <w:pPr>
        <w:pStyle w:val="30"/>
        <w:numPr>
          <w:ilvl w:val="0"/>
          <w:numId w:val="0"/>
        </w:numPr>
        <w:tabs>
          <w:tab w:val="left" w:pos="1418"/>
        </w:tabs>
        <w:spacing w:before="120" w:after="120"/>
        <w:ind w:left="907"/>
        <w:jc w:val="both"/>
        <w:rPr>
          <w:rFonts w:ascii="Times New Roman" w:hAnsi="Times New Roman"/>
          <w:sz w:val="28"/>
          <w:szCs w:val="28"/>
        </w:rPr>
      </w:pPr>
      <w:bookmarkStart w:id="846" w:name="_Toc201843304"/>
      <w:bookmarkStart w:id="847" w:name="_Toc120527727"/>
      <w:r w:rsidRPr="009678B6">
        <w:rPr>
          <w:rFonts w:ascii="Times New Roman" w:hAnsi="Times New Roman"/>
          <w:sz w:val="28"/>
          <w:szCs w:val="28"/>
          <w:lang w:val="ru-RU"/>
        </w:rPr>
        <w:lastRenderedPageBreak/>
        <w:t>Приложение</w:t>
      </w:r>
      <w:r w:rsidRPr="009678B6">
        <w:rPr>
          <w:rFonts w:ascii="Times New Roman" w:hAnsi="Times New Roman"/>
          <w:sz w:val="28"/>
          <w:szCs w:val="28"/>
        </w:rPr>
        <w:t xml:space="preserve"> </w:t>
      </w:r>
      <w:r w:rsidR="00B95765">
        <w:rPr>
          <w:rFonts w:ascii="Times New Roman" w:hAnsi="Times New Roman"/>
          <w:sz w:val="28"/>
          <w:szCs w:val="28"/>
          <w:lang w:val="ru-RU"/>
        </w:rPr>
        <w:t>2</w:t>
      </w:r>
      <w:r w:rsidRPr="009678B6">
        <w:rPr>
          <w:rFonts w:ascii="Times New Roman" w:hAnsi="Times New Roman"/>
          <w:sz w:val="28"/>
          <w:szCs w:val="28"/>
          <w:lang w:val="ru-RU"/>
        </w:rPr>
        <w:t xml:space="preserve">. </w:t>
      </w:r>
      <w:r w:rsidR="00BC7962" w:rsidRPr="009678B6">
        <w:rPr>
          <w:rFonts w:ascii="Times New Roman" w:hAnsi="Times New Roman"/>
          <w:sz w:val="28"/>
          <w:szCs w:val="28"/>
        </w:rPr>
        <w:t>Перечень земельных участков, относящихся к категории земель «Земли населенных пунктов», при этом находящихся за границами населенных пунктов, для которых необходимо изменение категории</w:t>
      </w:r>
      <w:bookmarkEnd w:id="846"/>
    </w:p>
    <w:bookmarkEnd w:id="847"/>
    <w:p w14:paraId="57B71628" w14:textId="77777777" w:rsidR="004D0184" w:rsidRPr="009678B6" w:rsidRDefault="004D0184" w:rsidP="004D0184">
      <w:pPr>
        <w:rPr>
          <w:rFonts w:ascii="Times New Roman" w:hAnsi="Times New Roman"/>
          <w:sz w:val="20"/>
          <w:szCs w:val="20"/>
        </w:rPr>
      </w:pPr>
    </w:p>
    <w:tbl>
      <w:tblPr>
        <w:tblStyle w:val="aff3"/>
        <w:tblW w:w="5032" w:type="pct"/>
        <w:jc w:val="center"/>
        <w:tblLook w:val="04A0" w:firstRow="1" w:lastRow="0" w:firstColumn="1" w:lastColumn="0" w:noHBand="0" w:noVBand="1"/>
      </w:tblPr>
      <w:tblGrid>
        <w:gridCol w:w="540"/>
        <w:gridCol w:w="2176"/>
        <w:gridCol w:w="1814"/>
        <w:gridCol w:w="3843"/>
        <w:gridCol w:w="1544"/>
      </w:tblGrid>
      <w:tr w:rsidR="005C7527" w:rsidRPr="009678B6" w14:paraId="3740ACE3" w14:textId="77777777" w:rsidTr="00BC7962">
        <w:trPr>
          <w:trHeight w:val="685"/>
          <w:jc w:val="center"/>
        </w:trPr>
        <w:tc>
          <w:tcPr>
            <w:tcW w:w="272" w:type="pct"/>
            <w:vAlign w:val="center"/>
          </w:tcPr>
          <w:p w14:paraId="281B1A5B" w14:textId="77777777" w:rsidR="00BC7962" w:rsidRPr="009678B6" w:rsidRDefault="00BC7962" w:rsidP="00617279">
            <w:pPr>
              <w:spacing w:after="0"/>
              <w:jc w:val="center"/>
              <w:rPr>
                <w:rFonts w:ascii="Times New Roman" w:hAnsi="Times New Roman"/>
                <w:sz w:val="24"/>
                <w:szCs w:val="24"/>
              </w:rPr>
            </w:pPr>
            <w:bookmarkStart w:id="848" w:name="_Hlk148698743"/>
            <w:r w:rsidRPr="009678B6">
              <w:rPr>
                <w:rFonts w:ascii="Times New Roman" w:hAnsi="Times New Roman"/>
                <w:sz w:val="24"/>
                <w:szCs w:val="24"/>
              </w:rPr>
              <w:t>№ п/п</w:t>
            </w:r>
          </w:p>
        </w:tc>
        <w:tc>
          <w:tcPr>
            <w:tcW w:w="1097" w:type="pct"/>
            <w:vAlign w:val="center"/>
          </w:tcPr>
          <w:p w14:paraId="32CEE05D"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Кадастровый номер ЗУ</w:t>
            </w:r>
          </w:p>
        </w:tc>
        <w:tc>
          <w:tcPr>
            <w:tcW w:w="827" w:type="pct"/>
            <w:vAlign w:val="center"/>
          </w:tcPr>
          <w:p w14:paraId="45821851" w14:textId="48C16CA1"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Существующая категория земель</w:t>
            </w:r>
          </w:p>
        </w:tc>
        <w:tc>
          <w:tcPr>
            <w:tcW w:w="2089" w:type="pct"/>
            <w:vAlign w:val="center"/>
          </w:tcPr>
          <w:p w14:paraId="2AEBAEAC"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Планируемая категория земель</w:t>
            </w:r>
          </w:p>
        </w:tc>
        <w:tc>
          <w:tcPr>
            <w:tcW w:w="714" w:type="pct"/>
            <w:vAlign w:val="center"/>
          </w:tcPr>
          <w:p w14:paraId="2E98CEC2"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Площадь(м</w:t>
            </w:r>
            <w:r w:rsidRPr="009678B6">
              <w:rPr>
                <w:rFonts w:ascii="Times New Roman" w:hAnsi="Times New Roman"/>
                <w:sz w:val="24"/>
                <w:szCs w:val="24"/>
                <w:vertAlign w:val="superscript"/>
              </w:rPr>
              <w:t>2</w:t>
            </w:r>
            <w:r w:rsidRPr="009678B6">
              <w:rPr>
                <w:rFonts w:ascii="Times New Roman" w:hAnsi="Times New Roman"/>
                <w:sz w:val="24"/>
                <w:szCs w:val="24"/>
              </w:rPr>
              <w:t>)</w:t>
            </w:r>
          </w:p>
        </w:tc>
      </w:tr>
      <w:tr w:rsidR="005C7527" w:rsidRPr="009678B6" w14:paraId="2DEE25FB" w14:textId="77777777" w:rsidTr="00BC7962">
        <w:trPr>
          <w:jc w:val="center"/>
        </w:trPr>
        <w:tc>
          <w:tcPr>
            <w:tcW w:w="272" w:type="pct"/>
            <w:vAlign w:val="center"/>
          </w:tcPr>
          <w:p w14:paraId="47355416" w14:textId="22BBE95F" w:rsidR="00BC7962" w:rsidRPr="009678B6" w:rsidRDefault="00BC7962" w:rsidP="00960CB7">
            <w:pPr>
              <w:pStyle w:val="af2"/>
              <w:numPr>
                <w:ilvl w:val="0"/>
                <w:numId w:val="101"/>
              </w:numPr>
              <w:spacing w:after="0"/>
              <w:ind w:left="0" w:firstLine="0"/>
              <w:jc w:val="center"/>
              <w:rPr>
                <w:rFonts w:ascii="Times New Roman" w:hAnsi="Times New Roman"/>
                <w:sz w:val="24"/>
                <w:szCs w:val="24"/>
                <w:lang w:val="en-US"/>
              </w:rPr>
            </w:pPr>
          </w:p>
        </w:tc>
        <w:tc>
          <w:tcPr>
            <w:tcW w:w="1097" w:type="pct"/>
            <w:vAlign w:val="center"/>
          </w:tcPr>
          <w:p w14:paraId="63E79EBD" w14:textId="77777777" w:rsidR="00BC7962" w:rsidRPr="009678B6" w:rsidRDefault="00BC7962" w:rsidP="005A4AB4">
            <w:pPr>
              <w:spacing w:after="0"/>
              <w:jc w:val="center"/>
              <w:rPr>
                <w:rFonts w:ascii="Times New Roman" w:hAnsi="Times New Roman"/>
                <w:sz w:val="24"/>
                <w:szCs w:val="24"/>
              </w:rPr>
            </w:pPr>
            <w:r w:rsidRPr="009678B6">
              <w:rPr>
                <w:rFonts w:ascii="Times New Roman" w:hAnsi="Times New Roman"/>
                <w:sz w:val="24"/>
                <w:szCs w:val="24"/>
              </w:rPr>
              <w:t>24:39:5102005:301</w:t>
            </w:r>
          </w:p>
        </w:tc>
        <w:tc>
          <w:tcPr>
            <w:tcW w:w="827" w:type="pct"/>
            <w:vAlign w:val="center"/>
          </w:tcPr>
          <w:p w14:paraId="47C1B531"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Земли населенных пунктов</w:t>
            </w:r>
          </w:p>
        </w:tc>
        <w:tc>
          <w:tcPr>
            <w:tcW w:w="2089" w:type="pct"/>
            <w:vAlign w:val="center"/>
          </w:tcPr>
          <w:p w14:paraId="6D50EE4B"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Земли сельскохозяйственного назначения</w:t>
            </w:r>
          </w:p>
        </w:tc>
        <w:tc>
          <w:tcPr>
            <w:tcW w:w="714" w:type="pct"/>
            <w:vAlign w:val="center"/>
          </w:tcPr>
          <w:p w14:paraId="54D296C0"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110801</w:t>
            </w:r>
          </w:p>
        </w:tc>
      </w:tr>
      <w:tr w:rsidR="005C7527" w:rsidRPr="009678B6" w14:paraId="2CA5AD71" w14:textId="77777777" w:rsidTr="00BC7962">
        <w:trPr>
          <w:jc w:val="center"/>
        </w:trPr>
        <w:tc>
          <w:tcPr>
            <w:tcW w:w="272" w:type="pct"/>
            <w:vAlign w:val="center"/>
          </w:tcPr>
          <w:p w14:paraId="2433ED0B" w14:textId="1DF4A21A" w:rsidR="00BC7962" w:rsidRPr="009678B6" w:rsidRDefault="00BC7962" w:rsidP="00960CB7">
            <w:pPr>
              <w:pStyle w:val="af2"/>
              <w:numPr>
                <w:ilvl w:val="0"/>
                <w:numId w:val="101"/>
              </w:numPr>
              <w:spacing w:after="0"/>
              <w:ind w:left="0" w:firstLine="0"/>
              <w:jc w:val="center"/>
              <w:rPr>
                <w:rFonts w:ascii="Times New Roman" w:hAnsi="Times New Roman"/>
                <w:sz w:val="24"/>
                <w:szCs w:val="24"/>
              </w:rPr>
            </w:pPr>
          </w:p>
        </w:tc>
        <w:tc>
          <w:tcPr>
            <w:tcW w:w="1097" w:type="pct"/>
            <w:vAlign w:val="center"/>
          </w:tcPr>
          <w:p w14:paraId="7719972F"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24:39:5102005:278</w:t>
            </w:r>
          </w:p>
        </w:tc>
        <w:tc>
          <w:tcPr>
            <w:tcW w:w="827" w:type="pct"/>
            <w:vAlign w:val="center"/>
          </w:tcPr>
          <w:p w14:paraId="2BC9DE43"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Земли населенных пунктов</w:t>
            </w:r>
          </w:p>
        </w:tc>
        <w:tc>
          <w:tcPr>
            <w:tcW w:w="2089" w:type="pct"/>
            <w:vAlign w:val="center"/>
          </w:tcPr>
          <w:p w14:paraId="7A60714D"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Земли сельскохозяйственного назначения</w:t>
            </w:r>
          </w:p>
        </w:tc>
        <w:tc>
          <w:tcPr>
            <w:tcW w:w="714" w:type="pct"/>
            <w:vAlign w:val="center"/>
          </w:tcPr>
          <w:p w14:paraId="60E78351"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1710</w:t>
            </w:r>
          </w:p>
        </w:tc>
      </w:tr>
      <w:tr w:rsidR="005C7527" w:rsidRPr="009678B6" w14:paraId="2D7D0063" w14:textId="77777777" w:rsidTr="00BC7962">
        <w:trPr>
          <w:jc w:val="center"/>
        </w:trPr>
        <w:tc>
          <w:tcPr>
            <w:tcW w:w="272" w:type="pct"/>
            <w:vAlign w:val="center"/>
          </w:tcPr>
          <w:p w14:paraId="6AFB9AEB" w14:textId="4CFB88F3" w:rsidR="00BC7962" w:rsidRPr="009678B6" w:rsidRDefault="00BC7962" w:rsidP="00960CB7">
            <w:pPr>
              <w:pStyle w:val="af2"/>
              <w:numPr>
                <w:ilvl w:val="0"/>
                <w:numId w:val="101"/>
              </w:numPr>
              <w:spacing w:after="0"/>
              <w:ind w:left="0" w:firstLine="0"/>
              <w:jc w:val="center"/>
              <w:rPr>
                <w:rFonts w:ascii="Times New Roman" w:hAnsi="Times New Roman"/>
                <w:sz w:val="24"/>
                <w:szCs w:val="24"/>
              </w:rPr>
            </w:pPr>
          </w:p>
        </w:tc>
        <w:tc>
          <w:tcPr>
            <w:tcW w:w="1097" w:type="pct"/>
            <w:vAlign w:val="center"/>
          </w:tcPr>
          <w:p w14:paraId="51732587"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24:39:5102005:226</w:t>
            </w:r>
          </w:p>
          <w:p w14:paraId="49738522"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(ЕЗ 24:39:0000000:376)</w:t>
            </w:r>
          </w:p>
        </w:tc>
        <w:tc>
          <w:tcPr>
            <w:tcW w:w="827" w:type="pct"/>
            <w:vAlign w:val="center"/>
          </w:tcPr>
          <w:p w14:paraId="6FC74210"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Земли населенных пунктов</w:t>
            </w:r>
          </w:p>
        </w:tc>
        <w:tc>
          <w:tcPr>
            <w:tcW w:w="2089" w:type="pct"/>
            <w:vAlign w:val="center"/>
          </w:tcPr>
          <w:p w14:paraId="4A3E626A"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714" w:type="pct"/>
            <w:vAlign w:val="center"/>
          </w:tcPr>
          <w:p w14:paraId="5652470F"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34</w:t>
            </w:r>
          </w:p>
        </w:tc>
      </w:tr>
      <w:tr w:rsidR="005C7527" w:rsidRPr="009678B6" w14:paraId="12980BA5" w14:textId="77777777" w:rsidTr="00BC7962">
        <w:trPr>
          <w:jc w:val="center"/>
        </w:trPr>
        <w:tc>
          <w:tcPr>
            <w:tcW w:w="272" w:type="pct"/>
            <w:vAlign w:val="center"/>
          </w:tcPr>
          <w:p w14:paraId="2F84AC0F" w14:textId="68C1B362" w:rsidR="00BC7962" w:rsidRPr="009678B6" w:rsidRDefault="00BC7962" w:rsidP="00960CB7">
            <w:pPr>
              <w:pStyle w:val="af2"/>
              <w:numPr>
                <w:ilvl w:val="0"/>
                <w:numId w:val="101"/>
              </w:numPr>
              <w:spacing w:after="0"/>
              <w:ind w:left="0" w:firstLine="0"/>
              <w:jc w:val="center"/>
              <w:rPr>
                <w:rFonts w:ascii="Times New Roman" w:hAnsi="Times New Roman"/>
                <w:sz w:val="24"/>
                <w:szCs w:val="24"/>
              </w:rPr>
            </w:pPr>
          </w:p>
        </w:tc>
        <w:tc>
          <w:tcPr>
            <w:tcW w:w="1097" w:type="pct"/>
            <w:vAlign w:val="center"/>
          </w:tcPr>
          <w:p w14:paraId="0FC989FA"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24:39:5102005:227</w:t>
            </w:r>
          </w:p>
          <w:p w14:paraId="41BEFD15"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(ЕЗ 24:39:0000000:376)</w:t>
            </w:r>
          </w:p>
        </w:tc>
        <w:tc>
          <w:tcPr>
            <w:tcW w:w="827" w:type="pct"/>
            <w:vAlign w:val="center"/>
          </w:tcPr>
          <w:p w14:paraId="56FFF07C"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Земли населенных пунктов</w:t>
            </w:r>
          </w:p>
        </w:tc>
        <w:tc>
          <w:tcPr>
            <w:tcW w:w="2089" w:type="pct"/>
            <w:vAlign w:val="center"/>
          </w:tcPr>
          <w:p w14:paraId="33B9A76E"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714" w:type="pct"/>
            <w:vAlign w:val="center"/>
          </w:tcPr>
          <w:p w14:paraId="7458ED64"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5</w:t>
            </w:r>
          </w:p>
        </w:tc>
      </w:tr>
      <w:tr w:rsidR="005C7527" w:rsidRPr="009678B6" w14:paraId="2F502E9B" w14:textId="77777777" w:rsidTr="00BC7962">
        <w:trPr>
          <w:jc w:val="center"/>
        </w:trPr>
        <w:tc>
          <w:tcPr>
            <w:tcW w:w="272" w:type="pct"/>
            <w:vAlign w:val="center"/>
          </w:tcPr>
          <w:p w14:paraId="6E036539" w14:textId="6A0BA006" w:rsidR="00BC7962" w:rsidRPr="009678B6" w:rsidRDefault="00BC7962" w:rsidP="00960CB7">
            <w:pPr>
              <w:pStyle w:val="af2"/>
              <w:numPr>
                <w:ilvl w:val="0"/>
                <w:numId w:val="101"/>
              </w:numPr>
              <w:spacing w:after="0"/>
              <w:ind w:left="0" w:firstLine="0"/>
              <w:jc w:val="center"/>
              <w:rPr>
                <w:rFonts w:ascii="Times New Roman" w:hAnsi="Times New Roman"/>
                <w:sz w:val="24"/>
                <w:szCs w:val="24"/>
              </w:rPr>
            </w:pPr>
          </w:p>
        </w:tc>
        <w:tc>
          <w:tcPr>
            <w:tcW w:w="1097" w:type="pct"/>
            <w:vAlign w:val="center"/>
          </w:tcPr>
          <w:p w14:paraId="134F22F6"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24:39:5102005:228</w:t>
            </w:r>
          </w:p>
          <w:p w14:paraId="5DFCF688"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(ЕЗ 24:39:0000000:376)</w:t>
            </w:r>
          </w:p>
        </w:tc>
        <w:tc>
          <w:tcPr>
            <w:tcW w:w="827" w:type="pct"/>
            <w:vAlign w:val="center"/>
          </w:tcPr>
          <w:p w14:paraId="4C8A9DF7"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Земли населенных пунктов</w:t>
            </w:r>
          </w:p>
        </w:tc>
        <w:tc>
          <w:tcPr>
            <w:tcW w:w="2089" w:type="pct"/>
            <w:vAlign w:val="center"/>
          </w:tcPr>
          <w:p w14:paraId="7CDAEF68"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714" w:type="pct"/>
            <w:vAlign w:val="center"/>
          </w:tcPr>
          <w:p w14:paraId="761F7173"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5</w:t>
            </w:r>
          </w:p>
        </w:tc>
      </w:tr>
      <w:tr w:rsidR="005C7527" w:rsidRPr="009678B6" w14:paraId="7B5EEA7E" w14:textId="77777777" w:rsidTr="00BC7962">
        <w:trPr>
          <w:jc w:val="center"/>
        </w:trPr>
        <w:tc>
          <w:tcPr>
            <w:tcW w:w="272" w:type="pct"/>
            <w:vAlign w:val="center"/>
          </w:tcPr>
          <w:p w14:paraId="3218C474" w14:textId="5B06F5D2" w:rsidR="00BC7962" w:rsidRPr="009678B6" w:rsidRDefault="00BC7962" w:rsidP="00960CB7">
            <w:pPr>
              <w:pStyle w:val="af2"/>
              <w:numPr>
                <w:ilvl w:val="0"/>
                <w:numId w:val="101"/>
              </w:numPr>
              <w:spacing w:after="0"/>
              <w:ind w:left="0" w:firstLine="0"/>
              <w:jc w:val="center"/>
              <w:rPr>
                <w:rFonts w:ascii="Times New Roman" w:hAnsi="Times New Roman"/>
                <w:sz w:val="24"/>
                <w:szCs w:val="24"/>
              </w:rPr>
            </w:pPr>
          </w:p>
        </w:tc>
        <w:tc>
          <w:tcPr>
            <w:tcW w:w="1097" w:type="pct"/>
            <w:vAlign w:val="center"/>
          </w:tcPr>
          <w:p w14:paraId="7B356F4D"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24:39:5102005:229</w:t>
            </w:r>
          </w:p>
          <w:p w14:paraId="4BFBE305"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(ЕЗ 24:39:0000000:376)</w:t>
            </w:r>
          </w:p>
        </w:tc>
        <w:tc>
          <w:tcPr>
            <w:tcW w:w="827" w:type="pct"/>
            <w:vAlign w:val="center"/>
          </w:tcPr>
          <w:p w14:paraId="19410F02"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Земли населенных пунктов</w:t>
            </w:r>
          </w:p>
        </w:tc>
        <w:tc>
          <w:tcPr>
            <w:tcW w:w="2089" w:type="pct"/>
            <w:vAlign w:val="center"/>
          </w:tcPr>
          <w:p w14:paraId="6FE9918C"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 xml:space="preserve">Земли промышленности, энергетики, транспорта, связи, радиовещания, телевидения, информатики, земли для обеспечения космической деятельности, земли обороны, </w:t>
            </w:r>
            <w:r w:rsidRPr="009678B6">
              <w:rPr>
                <w:rFonts w:ascii="Times New Roman" w:hAnsi="Times New Roman"/>
                <w:sz w:val="24"/>
                <w:szCs w:val="24"/>
              </w:rPr>
              <w:lastRenderedPageBreak/>
              <w:t>безопасности и земли иного специального назначения</w:t>
            </w:r>
          </w:p>
        </w:tc>
        <w:tc>
          <w:tcPr>
            <w:tcW w:w="714" w:type="pct"/>
            <w:vAlign w:val="center"/>
          </w:tcPr>
          <w:p w14:paraId="6E818F2F"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lastRenderedPageBreak/>
              <w:t>5</w:t>
            </w:r>
          </w:p>
        </w:tc>
      </w:tr>
      <w:tr w:rsidR="005C7527" w:rsidRPr="009678B6" w14:paraId="2703A198" w14:textId="77777777" w:rsidTr="00BC7962">
        <w:trPr>
          <w:jc w:val="center"/>
        </w:trPr>
        <w:tc>
          <w:tcPr>
            <w:tcW w:w="272" w:type="pct"/>
            <w:vAlign w:val="center"/>
          </w:tcPr>
          <w:p w14:paraId="0356DDB0" w14:textId="77777777" w:rsidR="00BC7962" w:rsidRPr="009678B6" w:rsidRDefault="00BC7962" w:rsidP="00960CB7">
            <w:pPr>
              <w:pStyle w:val="af2"/>
              <w:numPr>
                <w:ilvl w:val="0"/>
                <w:numId w:val="101"/>
              </w:numPr>
              <w:spacing w:after="0"/>
              <w:ind w:left="0" w:firstLine="0"/>
              <w:jc w:val="center"/>
              <w:rPr>
                <w:rFonts w:ascii="Times New Roman" w:hAnsi="Times New Roman"/>
                <w:sz w:val="24"/>
                <w:szCs w:val="24"/>
              </w:rPr>
            </w:pPr>
          </w:p>
        </w:tc>
        <w:tc>
          <w:tcPr>
            <w:tcW w:w="1097" w:type="pct"/>
            <w:vAlign w:val="center"/>
          </w:tcPr>
          <w:p w14:paraId="36834A6E"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24:39:5102005:230</w:t>
            </w:r>
          </w:p>
          <w:p w14:paraId="65CB3F37"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(ЕЗ 24:39:0000000:376)</w:t>
            </w:r>
          </w:p>
        </w:tc>
        <w:tc>
          <w:tcPr>
            <w:tcW w:w="827" w:type="pct"/>
            <w:vAlign w:val="center"/>
          </w:tcPr>
          <w:p w14:paraId="41451857"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Земли населенных пунктов</w:t>
            </w:r>
          </w:p>
        </w:tc>
        <w:tc>
          <w:tcPr>
            <w:tcW w:w="2089" w:type="pct"/>
            <w:vAlign w:val="center"/>
          </w:tcPr>
          <w:p w14:paraId="12C3A902"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714" w:type="pct"/>
            <w:vAlign w:val="center"/>
          </w:tcPr>
          <w:p w14:paraId="77377EAD"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5</w:t>
            </w:r>
          </w:p>
        </w:tc>
      </w:tr>
      <w:tr w:rsidR="005C7527" w:rsidRPr="009678B6" w14:paraId="71E3FDB2" w14:textId="77777777" w:rsidTr="00BC7962">
        <w:trPr>
          <w:jc w:val="center"/>
        </w:trPr>
        <w:tc>
          <w:tcPr>
            <w:tcW w:w="272" w:type="pct"/>
            <w:vAlign w:val="center"/>
          </w:tcPr>
          <w:p w14:paraId="515B09AD" w14:textId="77777777" w:rsidR="00BC7962" w:rsidRPr="009678B6" w:rsidRDefault="00BC7962" w:rsidP="00960CB7">
            <w:pPr>
              <w:pStyle w:val="af2"/>
              <w:numPr>
                <w:ilvl w:val="0"/>
                <w:numId w:val="101"/>
              </w:numPr>
              <w:spacing w:after="0"/>
              <w:ind w:left="0" w:firstLine="0"/>
              <w:jc w:val="center"/>
              <w:rPr>
                <w:rFonts w:ascii="Times New Roman" w:hAnsi="Times New Roman"/>
                <w:sz w:val="24"/>
                <w:szCs w:val="24"/>
              </w:rPr>
            </w:pPr>
          </w:p>
        </w:tc>
        <w:tc>
          <w:tcPr>
            <w:tcW w:w="1097" w:type="pct"/>
            <w:vAlign w:val="center"/>
          </w:tcPr>
          <w:p w14:paraId="2C8F1A4D"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24:39:5102005:231</w:t>
            </w:r>
          </w:p>
          <w:p w14:paraId="08F0B765"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(ЕЗ 24:39:0000000:376)</w:t>
            </w:r>
          </w:p>
        </w:tc>
        <w:tc>
          <w:tcPr>
            <w:tcW w:w="827" w:type="pct"/>
            <w:vAlign w:val="center"/>
          </w:tcPr>
          <w:p w14:paraId="15B852BE"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Земли населенных пунктов</w:t>
            </w:r>
          </w:p>
        </w:tc>
        <w:tc>
          <w:tcPr>
            <w:tcW w:w="2089" w:type="pct"/>
            <w:vAlign w:val="center"/>
          </w:tcPr>
          <w:p w14:paraId="5B4B0D93"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714" w:type="pct"/>
            <w:vAlign w:val="center"/>
          </w:tcPr>
          <w:p w14:paraId="6954B656"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5</w:t>
            </w:r>
          </w:p>
        </w:tc>
      </w:tr>
      <w:tr w:rsidR="005C7527" w:rsidRPr="009678B6" w14:paraId="6006B39A" w14:textId="77777777" w:rsidTr="00BC7962">
        <w:trPr>
          <w:jc w:val="center"/>
        </w:trPr>
        <w:tc>
          <w:tcPr>
            <w:tcW w:w="272" w:type="pct"/>
            <w:vAlign w:val="center"/>
          </w:tcPr>
          <w:p w14:paraId="52888A8D" w14:textId="77777777" w:rsidR="00BC7962" w:rsidRPr="009678B6" w:rsidRDefault="00BC7962" w:rsidP="00960CB7">
            <w:pPr>
              <w:pStyle w:val="af2"/>
              <w:numPr>
                <w:ilvl w:val="0"/>
                <w:numId w:val="101"/>
              </w:numPr>
              <w:spacing w:after="0"/>
              <w:ind w:left="0" w:firstLine="0"/>
              <w:jc w:val="center"/>
              <w:rPr>
                <w:rFonts w:ascii="Times New Roman" w:hAnsi="Times New Roman"/>
                <w:sz w:val="24"/>
                <w:szCs w:val="24"/>
              </w:rPr>
            </w:pPr>
          </w:p>
        </w:tc>
        <w:tc>
          <w:tcPr>
            <w:tcW w:w="1097" w:type="pct"/>
            <w:vAlign w:val="center"/>
          </w:tcPr>
          <w:p w14:paraId="5B382AD9"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24:39:5102005:232</w:t>
            </w:r>
          </w:p>
          <w:p w14:paraId="14D0A8B1"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(ЕЗ 24:39:0000000:376)</w:t>
            </w:r>
          </w:p>
        </w:tc>
        <w:tc>
          <w:tcPr>
            <w:tcW w:w="827" w:type="pct"/>
            <w:vAlign w:val="center"/>
          </w:tcPr>
          <w:p w14:paraId="23E44A52"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Земли населенных пунктов</w:t>
            </w:r>
          </w:p>
        </w:tc>
        <w:tc>
          <w:tcPr>
            <w:tcW w:w="2089" w:type="pct"/>
            <w:vAlign w:val="center"/>
          </w:tcPr>
          <w:p w14:paraId="0803F23A"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714" w:type="pct"/>
            <w:vAlign w:val="center"/>
          </w:tcPr>
          <w:p w14:paraId="1A7044A8"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5</w:t>
            </w:r>
          </w:p>
        </w:tc>
      </w:tr>
      <w:tr w:rsidR="005C7527" w:rsidRPr="009678B6" w14:paraId="03BAAD08" w14:textId="77777777" w:rsidTr="00BC7962">
        <w:trPr>
          <w:jc w:val="center"/>
        </w:trPr>
        <w:tc>
          <w:tcPr>
            <w:tcW w:w="272" w:type="pct"/>
            <w:vAlign w:val="center"/>
          </w:tcPr>
          <w:p w14:paraId="7C24FB3A" w14:textId="77777777" w:rsidR="00BC7962" w:rsidRPr="009678B6" w:rsidRDefault="00BC7962" w:rsidP="00960CB7">
            <w:pPr>
              <w:pStyle w:val="af2"/>
              <w:numPr>
                <w:ilvl w:val="0"/>
                <w:numId w:val="101"/>
              </w:numPr>
              <w:spacing w:after="0"/>
              <w:ind w:left="0" w:firstLine="0"/>
              <w:jc w:val="center"/>
              <w:rPr>
                <w:rFonts w:ascii="Times New Roman" w:hAnsi="Times New Roman"/>
                <w:sz w:val="24"/>
                <w:szCs w:val="24"/>
              </w:rPr>
            </w:pPr>
          </w:p>
        </w:tc>
        <w:tc>
          <w:tcPr>
            <w:tcW w:w="1097" w:type="pct"/>
            <w:vAlign w:val="center"/>
          </w:tcPr>
          <w:p w14:paraId="31C6C992"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24:39:5102005:233</w:t>
            </w:r>
          </w:p>
          <w:p w14:paraId="322FB64A"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(ЕЗ 24:39:0000000:376)</w:t>
            </w:r>
          </w:p>
        </w:tc>
        <w:tc>
          <w:tcPr>
            <w:tcW w:w="827" w:type="pct"/>
            <w:vAlign w:val="center"/>
          </w:tcPr>
          <w:p w14:paraId="6B70FCF6"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Земли населенных пунктов</w:t>
            </w:r>
          </w:p>
        </w:tc>
        <w:tc>
          <w:tcPr>
            <w:tcW w:w="2089" w:type="pct"/>
            <w:vAlign w:val="center"/>
          </w:tcPr>
          <w:p w14:paraId="68A55F87"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714" w:type="pct"/>
            <w:vAlign w:val="center"/>
          </w:tcPr>
          <w:p w14:paraId="2B4EA91E"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5</w:t>
            </w:r>
          </w:p>
        </w:tc>
      </w:tr>
      <w:tr w:rsidR="005C7527" w:rsidRPr="009678B6" w14:paraId="09A76F10" w14:textId="77777777" w:rsidTr="00BC7962">
        <w:trPr>
          <w:jc w:val="center"/>
        </w:trPr>
        <w:tc>
          <w:tcPr>
            <w:tcW w:w="272" w:type="pct"/>
            <w:vAlign w:val="center"/>
          </w:tcPr>
          <w:p w14:paraId="2B8CCA2C" w14:textId="77777777" w:rsidR="00BC7962" w:rsidRPr="009678B6" w:rsidRDefault="00BC7962" w:rsidP="00960CB7">
            <w:pPr>
              <w:pStyle w:val="af2"/>
              <w:numPr>
                <w:ilvl w:val="0"/>
                <w:numId w:val="101"/>
              </w:numPr>
              <w:spacing w:after="0"/>
              <w:ind w:left="0" w:firstLine="0"/>
              <w:jc w:val="center"/>
              <w:rPr>
                <w:rFonts w:ascii="Times New Roman" w:hAnsi="Times New Roman"/>
                <w:sz w:val="24"/>
                <w:szCs w:val="24"/>
              </w:rPr>
            </w:pPr>
          </w:p>
        </w:tc>
        <w:tc>
          <w:tcPr>
            <w:tcW w:w="1097" w:type="pct"/>
            <w:vAlign w:val="center"/>
          </w:tcPr>
          <w:p w14:paraId="5334D1A6"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24:39:5102005:234</w:t>
            </w:r>
          </w:p>
          <w:p w14:paraId="2C5BBB13"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(ЕЗ 24:39:0000000:376)</w:t>
            </w:r>
          </w:p>
        </w:tc>
        <w:tc>
          <w:tcPr>
            <w:tcW w:w="827" w:type="pct"/>
            <w:vAlign w:val="center"/>
          </w:tcPr>
          <w:p w14:paraId="5624A5B6"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Земли населенных пунктов</w:t>
            </w:r>
          </w:p>
        </w:tc>
        <w:tc>
          <w:tcPr>
            <w:tcW w:w="2089" w:type="pct"/>
            <w:vAlign w:val="center"/>
          </w:tcPr>
          <w:p w14:paraId="56F620D7"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714" w:type="pct"/>
            <w:vAlign w:val="center"/>
          </w:tcPr>
          <w:p w14:paraId="3B56BD42"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5</w:t>
            </w:r>
          </w:p>
        </w:tc>
      </w:tr>
      <w:tr w:rsidR="005C7527" w:rsidRPr="009678B6" w14:paraId="76434075" w14:textId="77777777" w:rsidTr="00BC7962">
        <w:trPr>
          <w:jc w:val="center"/>
        </w:trPr>
        <w:tc>
          <w:tcPr>
            <w:tcW w:w="272" w:type="pct"/>
            <w:vAlign w:val="center"/>
          </w:tcPr>
          <w:p w14:paraId="775C635E" w14:textId="77777777" w:rsidR="00BC7962" w:rsidRPr="009678B6" w:rsidRDefault="00BC7962" w:rsidP="00960CB7">
            <w:pPr>
              <w:pStyle w:val="af2"/>
              <w:numPr>
                <w:ilvl w:val="0"/>
                <w:numId w:val="101"/>
              </w:numPr>
              <w:spacing w:after="0"/>
              <w:ind w:left="0" w:firstLine="0"/>
              <w:jc w:val="center"/>
              <w:rPr>
                <w:rFonts w:ascii="Times New Roman" w:hAnsi="Times New Roman"/>
                <w:sz w:val="24"/>
                <w:szCs w:val="24"/>
              </w:rPr>
            </w:pPr>
          </w:p>
        </w:tc>
        <w:tc>
          <w:tcPr>
            <w:tcW w:w="1097" w:type="pct"/>
            <w:vAlign w:val="center"/>
          </w:tcPr>
          <w:p w14:paraId="2E5D13F2"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24:39:5102005:235</w:t>
            </w:r>
          </w:p>
          <w:p w14:paraId="43D2FC10"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(ЕЗ 24:39:0000000:376)</w:t>
            </w:r>
          </w:p>
        </w:tc>
        <w:tc>
          <w:tcPr>
            <w:tcW w:w="827" w:type="pct"/>
            <w:vAlign w:val="center"/>
          </w:tcPr>
          <w:p w14:paraId="101CC0CA"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Земли населенных пунктов</w:t>
            </w:r>
          </w:p>
        </w:tc>
        <w:tc>
          <w:tcPr>
            <w:tcW w:w="2089" w:type="pct"/>
            <w:vAlign w:val="center"/>
          </w:tcPr>
          <w:p w14:paraId="3A1CCA18"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 xml:space="preserve">Земли промышленности, энергетики, транспорта, связи, радиовещания, телевидения, информатики, земли для </w:t>
            </w:r>
            <w:r w:rsidRPr="009678B6">
              <w:rPr>
                <w:rFonts w:ascii="Times New Roman" w:hAnsi="Times New Roman"/>
                <w:sz w:val="24"/>
                <w:szCs w:val="24"/>
              </w:rPr>
              <w:lastRenderedPageBreak/>
              <w:t>обеспечения космической деятельности, земли обороны, безопасности и земли иного специального назначения</w:t>
            </w:r>
          </w:p>
        </w:tc>
        <w:tc>
          <w:tcPr>
            <w:tcW w:w="714" w:type="pct"/>
            <w:vAlign w:val="center"/>
          </w:tcPr>
          <w:p w14:paraId="7D81C3D8"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lastRenderedPageBreak/>
              <w:t>5</w:t>
            </w:r>
          </w:p>
        </w:tc>
      </w:tr>
      <w:tr w:rsidR="005C7527" w:rsidRPr="009678B6" w14:paraId="294FF081" w14:textId="77777777" w:rsidTr="00BC7962">
        <w:trPr>
          <w:jc w:val="center"/>
        </w:trPr>
        <w:tc>
          <w:tcPr>
            <w:tcW w:w="272" w:type="pct"/>
            <w:vAlign w:val="center"/>
          </w:tcPr>
          <w:p w14:paraId="0D0CC69D" w14:textId="77777777" w:rsidR="00BC7962" w:rsidRPr="009678B6" w:rsidRDefault="00BC7962" w:rsidP="00960CB7">
            <w:pPr>
              <w:pStyle w:val="af2"/>
              <w:numPr>
                <w:ilvl w:val="0"/>
                <w:numId w:val="101"/>
              </w:numPr>
              <w:spacing w:after="0"/>
              <w:ind w:left="0" w:firstLine="0"/>
              <w:jc w:val="center"/>
              <w:rPr>
                <w:rFonts w:ascii="Times New Roman" w:hAnsi="Times New Roman"/>
                <w:sz w:val="24"/>
                <w:szCs w:val="24"/>
              </w:rPr>
            </w:pPr>
          </w:p>
        </w:tc>
        <w:tc>
          <w:tcPr>
            <w:tcW w:w="1097" w:type="pct"/>
            <w:vAlign w:val="center"/>
          </w:tcPr>
          <w:p w14:paraId="3E2C1D1F"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24:39:5102005:236</w:t>
            </w:r>
          </w:p>
          <w:p w14:paraId="3D660EEB"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(ЕЗ 24:39:0000000:376)</w:t>
            </w:r>
          </w:p>
        </w:tc>
        <w:tc>
          <w:tcPr>
            <w:tcW w:w="827" w:type="pct"/>
            <w:vAlign w:val="center"/>
          </w:tcPr>
          <w:p w14:paraId="0F57335A"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Земли населенных пунктов</w:t>
            </w:r>
          </w:p>
        </w:tc>
        <w:tc>
          <w:tcPr>
            <w:tcW w:w="2089" w:type="pct"/>
            <w:vAlign w:val="center"/>
          </w:tcPr>
          <w:p w14:paraId="1F59BF57"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714" w:type="pct"/>
            <w:vAlign w:val="center"/>
          </w:tcPr>
          <w:p w14:paraId="510E368F"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5</w:t>
            </w:r>
          </w:p>
        </w:tc>
      </w:tr>
      <w:tr w:rsidR="005C7527" w:rsidRPr="009678B6" w14:paraId="1228F4FC" w14:textId="77777777" w:rsidTr="00BC7962">
        <w:trPr>
          <w:jc w:val="center"/>
        </w:trPr>
        <w:tc>
          <w:tcPr>
            <w:tcW w:w="272" w:type="pct"/>
            <w:vAlign w:val="center"/>
          </w:tcPr>
          <w:p w14:paraId="7ACA558F" w14:textId="77777777" w:rsidR="00BC7962" w:rsidRPr="009678B6" w:rsidRDefault="00BC7962" w:rsidP="00960CB7">
            <w:pPr>
              <w:pStyle w:val="af2"/>
              <w:numPr>
                <w:ilvl w:val="0"/>
                <w:numId w:val="101"/>
              </w:numPr>
              <w:spacing w:after="0"/>
              <w:ind w:left="0" w:firstLine="0"/>
              <w:jc w:val="center"/>
              <w:rPr>
                <w:rFonts w:ascii="Times New Roman" w:hAnsi="Times New Roman"/>
                <w:sz w:val="24"/>
                <w:szCs w:val="24"/>
              </w:rPr>
            </w:pPr>
          </w:p>
        </w:tc>
        <w:tc>
          <w:tcPr>
            <w:tcW w:w="1097" w:type="pct"/>
            <w:vAlign w:val="center"/>
          </w:tcPr>
          <w:p w14:paraId="3F4140D7"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24:39:5102005:237</w:t>
            </w:r>
          </w:p>
          <w:p w14:paraId="4561558B"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(ЕЗ 24:39:0000000:376)</w:t>
            </w:r>
          </w:p>
        </w:tc>
        <w:tc>
          <w:tcPr>
            <w:tcW w:w="827" w:type="pct"/>
            <w:vAlign w:val="center"/>
          </w:tcPr>
          <w:p w14:paraId="421B7C61"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Земли населенных пунктов</w:t>
            </w:r>
          </w:p>
        </w:tc>
        <w:tc>
          <w:tcPr>
            <w:tcW w:w="2089" w:type="pct"/>
            <w:vAlign w:val="center"/>
          </w:tcPr>
          <w:p w14:paraId="337F68A2"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714" w:type="pct"/>
            <w:vAlign w:val="center"/>
          </w:tcPr>
          <w:p w14:paraId="39DDEF0F"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34</w:t>
            </w:r>
          </w:p>
        </w:tc>
      </w:tr>
      <w:tr w:rsidR="005C7527" w:rsidRPr="009678B6" w14:paraId="7A50C0A1" w14:textId="77777777" w:rsidTr="00BC7962">
        <w:trPr>
          <w:jc w:val="center"/>
        </w:trPr>
        <w:tc>
          <w:tcPr>
            <w:tcW w:w="272" w:type="pct"/>
            <w:vAlign w:val="center"/>
          </w:tcPr>
          <w:p w14:paraId="484B158D" w14:textId="77777777" w:rsidR="00BC7962" w:rsidRPr="009678B6" w:rsidRDefault="00BC7962" w:rsidP="00960CB7">
            <w:pPr>
              <w:pStyle w:val="af2"/>
              <w:numPr>
                <w:ilvl w:val="0"/>
                <w:numId w:val="101"/>
              </w:numPr>
              <w:spacing w:after="0"/>
              <w:ind w:left="0" w:firstLine="0"/>
              <w:jc w:val="center"/>
              <w:rPr>
                <w:rFonts w:ascii="Times New Roman" w:hAnsi="Times New Roman"/>
                <w:sz w:val="24"/>
                <w:szCs w:val="24"/>
              </w:rPr>
            </w:pPr>
          </w:p>
        </w:tc>
        <w:tc>
          <w:tcPr>
            <w:tcW w:w="1097" w:type="pct"/>
            <w:vAlign w:val="center"/>
          </w:tcPr>
          <w:p w14:paraId="0386B04C"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24:39:5102005:238</w:t>
            </w:r>
          </w:p>
          <w:p w14:paraId="61260091"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(ЕЗ 24:39:0000000:376)</w:t>
            </w:r>
          </w:p>
        </w:tc>
        <w:tc>
          <w:tcPr>
            <w:tcW w:w="827" w:type="pct"/>
            <w:vAlign w:val="center"/>
          </w:tcPr>
          <w:p w14:paraId="09F093EB"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Земли населенных пунктов</w:t>
            </w:r>
          </w:p>
        </w:tc>
        <w:tc>
          <w:tcPr>
            <w:tcW w:w="2089" w:type="pct"/>
            <w:vAlign w:val="center"/>
          </w:tcPr>
          <w:p w14:paraId="6D675EA8"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714" w:type="pct"/>
            <w:vAlign w:val="center"/>
          </w:tcPr>
          <w:p w14:paraId="31A74D64"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5</w:t>
            </w:r>
          </w:p>
        </w:tc>
      </w:tr>
      <w:tr w:rsidR="005C7527" w:rsidRPr="009678B6" w14:paraId="691E65D9" w14:textId="77777777" w:rsidTr="00BC7962">
        <w:trPr>
          <w:jc w:val="center"/>
        </w:trPr>
        <w:tc>
          <w:tcPr>
            <w:tcW w:w="272" w:type="pct"/>
            <w:vAlign w:val="center"/>
          </w:tcPr>
          <w:p w14:paraId="06FACF63" w14:textId="77777777" w:rsidR="00BC7962" w:rsidRPr="009678B6" w:rsidRDefault="00BC7962" w:rsidP="00960CB7">
            <w:pPr>
              <w:pStyle w:val="af2"/>
              <w:numPr>
                <w:ilvl w:val="0"/>
                <w:numId w:val="101"/>
              </w:numPr>
              <w:spacing w:after="0"/>
              <w:ind w:left="0" w:firstLine="0"/>
              <w:jc w:val="center"/>
              <w:rPr>
                <w:rFonts w:ascii="Times New Roman" w:hAnsi="Times New Roman"/>
                <w:sz w:val="24"/>
                <w:szCs w:val="24"/>
              </w:rPr>
            </w:pPr>
          </w:p>
        </w:tc>
        <w:tc>
          <w:tcPr>
            <w:tcW w:w="1097" w:type="pct"/>
            <w:vAlign w:val="center"/>
          </w:tcPr>
          <w:p w14:paraId="5EF2B5D8"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24:39:5102005:239</w:t>
            </w:r>
          </w:p>
          <w:p w14:paraId="2037181B"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(ЕЗ 24:39:0000000:376)</w:t>
            </w:r>
          </w:p>
        </w:tc>
        <w:tc>
          <w:tcPr>
            <w:tcW w:w="827" w:type="pct"/>
            <w:vAlign w:val="center"/>
          </w:tcPr>
          <w:p w14:paraId="7CA48837"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Земли населенных пунктов</w:t>
            </w:r>
          </w:p>
        </w:tc>
        <w:tc>
          <w:tcPr>
            <w:tcW w:w="2089" w:type="pct"/>
            <w:vAlign w:val="center"/>
          </w:tcPr>
          <w:p w14:paraId="4F0A9FF7"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714" w:type="pct"/>
            <w:vAlign w:val="center"/>
          </w:tcPr>
          <w:p w14:paraId="65A7957A"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34</w:t>
            </w:r>
          </w:p>
        </w:tc>
      </w:tr>
      <w:tr w:rsidR="005C7527" w:rsidRPr="009678B6" w14:paraId="3701F60A" w14:textId="77777777" w:rsidTr="00BC7962">
        <w:trPr>
          <w:jc w:val="center"/>
        </w:trPr>
        <w:tc>
          <w:tcPr>
            <w:tcW w:w="272" w:type="pct"/>
            <w:vAlign w:val="center"/>
          </w:tcPr>
          <w:p w14:paraId="4E3631B0" w14:textId="77777777" w:rsidR="00BC7962" w:rsidRPr="009678B6" w:rsidRDefault="00BC7962" w:rsidP="00960CB7">
            <w:pPr>
              <w:pStyle w:val="af2"/>
              <w:numPr>
                <w:ilvl w:val="0"/>
                <w:numId w:val="101"/>
              </w:numPr>
              <w:spacing w:after="0"/>
              <w:ind w:left="0" w:firstLine="0"/>
              <w:jc w:val="center"/>
              <w:rPr>
                <w:rFonts w:ascii="Times New Roman" w:hAnsi="Times New Roman"/>
                <w:sz w:val="24"/>
                <w:szCs w:val="24"/>
              </w:rPr>
            </w:pPr>
          </w:p>
        </w:tc>
        <w:tc>
          <w:tcPr>
            <w:tcW w:w="1097" w:type="pct"/>
            <w:vAlign w:val="center"/>
          </w:tcPr>
          <w:p w14:paraId="101D1072"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24:39:5102005:240</w:t>
            </w:r>
          </w:p>
          <w:p w14:paraId="460CA148"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(ЕЗ 24:39:0000000:376)</w:t>
            </w:r>
          </w:p>
        </w:tc>
        <w:tc>
          <w:tcPr>
            <w:tcW w:w="827" w:type="pct"/>
            <w:vAlign w:val="center"/>
          </w:tcPr>
          <w:p w14:paraId="6D942603"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Земли населенных пунктов</w:t>
            </w:r>
          </w:p>
        </w:tc>
        <w:tc>
          <w:tcPr>
            <w:tcW w:w="2089" w:type="pct"/>
            <w:vAlign w:val="center"/>
          </w:tcPr>
          <w:p w14:paraId="67833FA4"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714" w:type="pct"/>
            <w:vAlign w:val="center"/>
          </w:tcPr>
          <w:p w14:paraId="312D6ED7"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5</w:t>
            </w:r>
          </w:p>
        </w:tc>
      </w:tr>
      <w:tr w:rsidR="005C7527" w:rsidRPr="009678B6" w14:paraId="24EC11A3" w14:textId="77777777" w:rsidTr="00BC7962">
        <w:trPr>
          <w:jc w:val="center"/>
        </w:trPr>
        <w:tc>
          <w:tcPr>
            <w:tcW w:w="272" w:type="pct"/>
            <w:vAlign w:val="center"/>
          </w:tcPr>
          <w:p w14:paraId="61489F7E" w14:textId="77777777" w:rsidR="00BC7962" w:rsidRPr="009678B6" w:rsidRDefault="00BC7962" w:rsidP="00960CB7">
            <w:pPr>
              <w:pStyle w:val="af2"/>
              <w:numPr>
                <w:ilvl w:val="0"/>
                <w:numId w:val="101"/>
              </w:numPr>
              <w:spacing w:after="0"/>
              <w:ind w:left="0" w:firstLine="0"/>
              <w:jc w:val="center"/>
              <w:rPr>
                <w:rFonts w:ascii="Times New Roman" w:hAnsi="Times New Roman"/>
                <w:sz w:val="24"/>
                <w:szCs w:val="24"/>
              </w:rPr>
            </w:pPr>
          </w:p>
        </w:tc>
        <w:tc>
          <w:tcPr>
            <w:tcW w:w="1097" w:type="pct"/>
            <w:vAlign w:val="center"/>
          </w:tcPr>
          <w:p w14:paraId="3A1B9804"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24:39:5102005:241</w:t>
            </w:r>
          </w:p>
          <w:p w14:paraId="4FA392DD"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(ЕЗ 24:39:0000000:376)</w:t>
            </w:r>
          </w:p>
        </w:tc>
        <w:tc>
          <w:tcPr>
            <w:tcW w:w="827" w:type="pct"/>
            <w:vAlign w:val="center"/>
          </w:tcPr>
          <w:p w14:paraId="51461814"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Земли населенных пунктов</w:t>
            </w:r>
          </w:p>
        </w:tc>
        <w:tc>
          <w:tcPr>
            <w:tcW w:w="2089" w:type="pct"/>
            <w:vAlign w:val="center"/>
          </w:tcPr>
          <w:p w14:paraId="09169168"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714" w:type="pct"/>
            <w:vAlign w:val="center"/>
          </w:tcPr>
          <w:p w14:paraId="41D509F7"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5</w:t>
            </w:r>
          </w:p>
        </w:tc>
      </w:tr>
      <w:tr w:rsidR="005C7527" w:rsidRPr="009678B6" w14:paraId="1C02730F" w14:textId="77777777" w:rsidTr="00BC7962">
        <w:trPr>
          <w:jc w:val="center"/>
        </w:trPr>
        <w:tc>
          <w:tcPr>
            <w:tcW w:w="272" w:type="pct"/>
            <w:vAlign w:val="center"/>
          </w:tcPr>
          <w:p w14:paraId="0F6D69F1" w14:textId="77777777" w:rsidR="00BC7962" w:rsidRPr="009678B6" w:rsidRDefault="00BC7962" w:rsidP="00960CB7">
            <w:pPr>
              <w:pStyle w:val="af2"/>
              <w:numPr>
                <w:ilvl w:val="0"/>
                <w:numId w:val="101"/>
              </w:numPr>
              <w:spacing w:after="0"/>
              <w:ind w:left="0" w:firstLine="0"/>
              <w:jc w:val="center"/>
              <w:rPr>
                <w:rFonts w:ascii="Times New Roman" w:hAnsi="Times New Roman"/>
                <w:sz w:val="24"/>
                <w:szCs w:val="24"/>
              </w:rPr>
            </w:pPr>
          </w:p>
        </w:tc>
        <w:tc>
          <w:tcPr>
            <w:tcW w:w="1097" w:type="pct"/>
            <w:vAlign w:val="center"/>
          </w:tcPr>
          <w:p w14:paraId="73860037"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24:39:5102005:242</w:t>
            </w:r>
          </w:p>
          <w:p w14:paraId="76C32AA0"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(ЕЗ 24:39:0000000:376)</w:t>
            </w:r>
          </w:p>
        </w:tc>
        <w:tc>
          <w:tcPr>
            <w:tcW w:w="827" w:type="pct"/>
            <w:vAlign w:val="center"/>
          </w:tcPr>
          <w:p w14:paraId="384724A7"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Земли населенных пунктов</w:t>
            </w:r>
          </w:p>
        </w:tc>
        <w:tc>
          <w:tcPr>
            <w:tcW w:w="2089" w:type="pct"/>
            <w:vAlign w:val="center"/>
          </w:tcPr>
          <w:p w14:paraId="1C55DD22"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714" w:type="pct"/>
            <w:vAlign w:val="center"/>
          </w:tcPr>
          <w:p w14:paraId="25111940"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5</w:t>
            </w:r>
          </w:p>
        </w:tc>
      </w:tr>
      <w:tr w:rsidR="005C7527" w:rsidRPr="009678B6" w14:paraId="2E78B3D3" w14:textId="77777777" w:rsidTr="00BC7962">
        <w:trPr>
          <w:jc w:val="center"/>
        </w:trPr>
        <w:tc>
          <w:tcPr>
            <w:tcW w:w="272" w:type="pct"/>
            <w:vAlign w:val="center"/>
          </w:tcPr>
          <w:p w14:paraId="2504D2E1" w14:textId="77777777" w:rsidR="00BC7962" w:rsidRPr="009678B6" w:rsidRDefault="00BC7962" w:rsidP="00960CB7">
            <w:pPr>
              <w:pStyle w:val="af2"/>
              <w:numPr>
                <w:ilvl w:val="0"/>
                <w:numId w:val="101"/>
              </w:numPr>
              <w:spacing w:after="0"/>
              <w:ind w:left="0" w:firstLine="0"/>
              <w:jc w:val="center"/>
              <w:rPr>
                <w:rFonts w:ascii="Times New Roman" w:hAnsi="Times New Roman"/>
                <w:sz w:val="24"/>
                <w:szCs w:val="24"/>
              </w:rPr>
            </w:pPr>
          </w:p>
        </w:tc>
        <w:tc>
          <w:tcPr>
            <w:tcW w:w="1097" w:type="pct"/>
            <w:vAlign w:val="center"/>
          </w:tcPr>
          <w:p w14:paraId="451ABFB4"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24:39:5102005:270</w:t>
            </w:r>
          </w:p>
          <w:p w14:paraId="2E393E8C"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(ЕЗ 24:39:0000000:373)</w:t>
            </w:r>
          </w:p>
        </w:tc>
        <w:tc>
          <w:tcPr>
            <w:tcW w:w="827" w:type="pct"/>
            <w:vAlign w:val="center"/>
          </w:tcPr>
          <w:p w14:paraId="652158C0"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Земли населенных пунктов</w:t>
            </w:r>
          </w:p>
        </w:tc>
        <w:tc>
          <w:tcPr>
            <w:tcW w:w="2089" w:type="pct"/>
            <w:vAlign w:val="center"/>
          </w:tcPr>
          <w:p w14:paraId="4B569A10"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714" w:type="pct"/>
            <w:vAlign w:val="center"/>
          </w:tcPr>
          <w:p w14:paraId="54612942"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5</w:t>
            </w:r>
          </w:p>
        </w:tc>
      </w:tr>
      <w:tr w:rsidR="005C7527" w:rsidRPr="009678B6" w14:paraId="547A5D18" w14:textId="77777777" w:rsidTr="00BC7962">
        <w:trPr>
          <w:jc w:val="center"/>
        </w:trPr>
        <w:tc>
          <w:tcPr>
            <w:tcW w:w="272" w:type="pct"/>
            <w:vAlign w:val="center"/>
          </w:tcPr>
          <w:p w14:paraId="6797803D" w14:textId="77777777" w:rsidR="00BC7962" w:rsidRPr="009678B6" w:rsidRDefault="00BC7962" w:rsidP="00960CB7">
            <w:pPr>
              <w:pStyle w:val="af2"/>
              <w:numPr>
                <w:ilvl w:val="0"/>
                <w:numId w:val="101"/>
              </w:numPr>
              <w:spacing w:after="0"/>
              <w:ind w:left="0" w:firstLine="0"/>
              <w:jc w:val="center"/>
              <w:rPr>
                <w:rFonts w:ascii="Times New Roman" w:hAnsi="Times New Roman"/>
                <w:sz w:val="24"/>
                <w:szCs w:val="24"/>
              </w:rPr>
            </w:pPr>
          </w:p>
        </w:tc>
        <w:tc>
          <w:tcPr>
            <w:tcW w:w="1097" w:type="pct"/>
            <w:vAlign w:val="center"/>
          </w:tcPr>
          <w:p w14:paraId="3A1F9527"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24:39:5102005:271</w:t>
            </w:r>
          </w:p>
          <w:p w14:paraId="68A9CFB5"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(ЕЗ 24:39:0000000:373)</w:t>
            </w:r>
          </w:p>
        </w:tc>
        <w:tc>
          <w:tcPr>
            <w:tcW w:w="827" w:type="pct"/>
            <w:vAlign w:val="center"/>
          </w:tcPr>
          <w:p w14:paraId="55924B16"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Земли населенных пунктов</w:t>
            </w:r>
          </w:p>
        </w:tc>
        <w:tc>
          <w:tcPr>
            <w:tcW w:w="2089" w:type="pct"/>
            <w:vAlign w:val="center"/>
          </w:tcPr>
          <w:p w14:paraId="68578041"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714" w:type="pct"/>
            <w:vAlign w:val="center"/>
          </w:tcPr>
          <w:p w14:paraId="7FE021B7"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5</w:t>
            </w:r>
          </w:p>
        </w:tc>
      </w:tr>
      <w:tr w:rsidR="005C7527" w:rsidRPr="009678B6" w14:paraId="3676DD84" w14:textId="77777777" w:rsidTr="00BC7962">
        <w:trPr>
          <w:jc w:val="center"/>
        </w:trPr>
        <w:tc>
          <w:tcPr>
            <w:tcW w:w="272" w:type="pct"/>
            <w:vAlign w:val="center"/>
          </w:tcPr>
          <w:p w14:paraId="7552460B" w14:textId="77777777" w:rsidR="00BC7962" w:rsidRPr="009678B6" w:rsidRDefault="00BC7962" w:rsidP="00960CB7">
            <w:pPr>
              <w:pStyle w:val="af2"/>
              <w:numPr>
                <w:ilvl w:val="0"/>
                <w:numId w:val="101"/>
              </w:numPr>
              <w:spacing w:after="0"/>
              <w:ind w:left="0" w:firstLine="0"/>
              <w:jc w:val="center"/>
              <w:rPr>
                <w:rFonts w:ascii="Times New Roman" w:hAnsi="Times New Roman"/>
                <w:sz w:val="24"/>
                <w:szCs w:val="24"/>
              </w:rPr>
            </w:pPr>
          </w:p>
        </w:tc>
        <w:tc>
          <w:tcPr>
            <w:tcW w:w="1097" w:type="pct"/>
            <w:vAlign w:val="center"/>
          </w:tcPr>
          <w:p w14:paraId="70561C83"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24:39:5102005:272</w:t>
            </w:r>
          </w:p>
          <w:p w14:paraId="3290CBFF"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(ЕЗ 24:39:0000000:373)</w:t>
            </w:r>
          </w:p>
        </w:tc>
        <w:tc>
          <w:tcPr>
            <w:tcW w:w="827" w:type="pct"/>
            <w:vAlign w:val="center"/>
          </w:tcPr>
          <w:p w14:paraId="77EEB998"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Земли населенных пунктов</w:t>
            </w:r>
          </w:p>
        </w:tc>
        <w:tc>
          <w:tcPr>
            <w:tcW w:w="2089" w:type="pct"/>
            <w:vAlign w:val="center"/>
          </w:tcPr>
          <w:p w14:paraId="1C52F2C2"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714" w:type="pct"/>
            <w:vAlign w:val="center"/>
          </w:tcPr>
          <w:p w14:paraId="3537BDBD"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5</w:t>
            </w:r>
          </w:p>
        </w:tc>
      </w:tr>
      <w:tr w:rsidR="005C7527" w:rsidRPr="009678B6" w14:paraId="1D1F77AE" w14:textId="77777777" w:rsidTr="00BC7962">
        <w:trPr>
          <w:jc w:val="center"/>
        </w:trPr>
        <w:tc>
          <w:tcPr>
            <w:tcW w:w="272" w:type="pct"/>
            <w:vAlign w:val="center"/>
          </w:tcPr>
          <w:p w14:paraId="091CF356" w14:textId="77777777" w:rsidR="00BC7962" w:rsidRPr="009678B6" w:rsidRDefault="00BC7962" w:rsidP="00960CB7">
            <w:pPr>
              <w:pStyle w:val="af2"/>
              <w:numPr>
                <w:ilvl w:val="0"/>
                <w:numId w:val="101"/>
              </w:numPr>
              <w:spacing w:after="0"/>
              <w:ind w:left="0" w:firstLine="0"/>
              <w:jc w:val="center"/>
              <w:rPr>
                <w:rFonts w:ascii="Times New Roman" w:hAnsi="Times New Roman"/>
                <w:sz w:val="24"/>
                <w:szCs w:val="24"/>
              </w:rPr>
            </w:pPr>
          </w:p>
        </w:tc>
        <w:tc>
          <w:tcPr>
            <w:tcW w:w="1097" w:type="pct"/>
            <w:vAlign w:val="center"/>
          </w:tcPr>
          <w:p w14:paraId="36AFF0AD"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24:39:5102005:263</w:t>
            </w:r>
          </w:p>
          <w:p w14:paraId="16B0ECCD"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(ЕЗ 24:39:0000000:373)</w:t>
            </w:r>
          </w:p>
        </w:tc>
        <w:tc>
          <w:tcPr>
            <w:tcW w:w="827" w:type="pct"/>
            <w:vAlign w:val="center"/>
          </w:tcPr>
          <w:p w14:paraId="1C7920AF"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Земли населенных пунктов</w:t>
            </w:r>
          </w:p>
        </w:tc>
        <w:tc>
          <w:tcPr>
            <w:tcW w:w="2089" w:type="pct"/>
            <w:vAlign w:val="center"/>
          </w:tcPr>
          <w:p w14:paraId="6DE7937E"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 xml:space="preserve">Земли промышленности, энергетики, транспорта, связи, радиовещания, телевидения, информатики, земли для обеспечения космической деятельности, земли обороны, </w:t>
            </w:r>
            <w:r w:rsidRPr="009678B6">
              <w:rPr>
                <w:rFonts w:ascii="Times New Roman" w:hAnsi="Times New Roman"/>
                <w:sz w:val="24"/>
                <w:szCs w:val="24"/>
              </w:rPr>
              <w:lastRenderedPageBreak/>
              <w:t>безопасности и земли иного специального назначения</w:t>
            </w:r>
          </w:p>
        </w:tc>
        <w:tc>
          <w:tcPr>
            <w:tcW w:w="714" w:type="pct"/>
            <w:vAlign w:val="center"/>
          </w:tcPr>
          <w:p w14:paraId="68123245"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lastRenderedPageBreak/>
              <w:t>5</w:t>
            </w:r>
          </w:p>
        </w:tc>
      </w:tr>
      <w:tr w:rsidR="005C7527" w:rsidRPr="009678B6" w14:paraId="1E139CE9" w14:textId="77777777" w:rsidTr="00BC7962">
        <w:trPr>
          <w:jc w:val="center"/>
        </w:trPr>
        <w:tc>
          <w:tcPr>
            <w:tcW w:w="272" w:type="pct"/>
            <w:vAlign w:val="center"/>
          </w:tcPr>
          <w:p w14:paraId="5B3F164A" w14:textId="77777777" w:rsidR="00BC7962" w:rsidRPr="009678B6" w:rsidRDefault="00BC7962" w:rsidP="00960CB7">
            <w:pPr>
              <w:pStyle w:val="af2"/>
              <w:numPr>
                <w:ilvl w:val="0"/>
                <w:numId w:val="101"/>
              </w:numPr>
              <w:spacing w:after="0"/>
              <w:ind w:left="0" w:firstLine="0"/>
              <w:jc w:val="center"/>
              <w:rPr>
                <w:rFonts w:ascii="Times New Roman" w:hAnsi="Times New Roman"/>
                <w:sz w:val="24"/>
                <w:szCs w:val="24"/>
              </w:rPr>
            </w:pPr>
          </w:p>
        </w:tc>
        <w:tc>
          <w:tcPr>
            <w:tcW w:w="1097" w:type="pct"/>
            <w:vAlign w:val="center"/>
          </w:tcPr>
          <w:p w14:paraId="1E470B0C"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24:39:5102005:264</w:t>
            </w:r>
          </w:p>
          <w:p w14:paraId="267F8FFF"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(ЕЗ 24:39:0000000:373)</w:t>
            </w:r>
          </w:p>
        </w:tc>
        <w:tc>
          <w:tcPr>
            <w:tcW w:w="827" w:type="pct"/>
            <w:vAlign w:val="center"/>
          </w:tcPr>
          <w:p w14:paraId="06C3EBCD"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Земли населенных пунктов</w:t>
            </w:r>
          </w:p>
        </w:tc>
        <w:tc>
          <w:tcPr>
            <w:tcW w:w="2089" w:type="pct"/>
            <w:vAlign w:val="center"/>
          </w:tcPr>
          <w:p w14:paraId="2539D9DC"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714" w:type="pct"/>
            <w:vAlign w:val="center"/>
          </w:tcPr>
          <w:p w14:paraId="3767A437"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5</w:t>
            </w:r>
          </w:p>
        </w:tc>
      </w:tr>
      <w:tr w:rsidR="005C7527" w:rsidRPr="009678B6" w14:paraId="22A556AD" w14:textId="77777777" w:rsidTr="00BC7962">
        <w:trPr>
          <w:jc w:val="center"/>
        </w:trPr>
        <w:tc>
          <w:tcPr>
            <w:tcW w:w="272" w:type="pct"/>
            <w:vAlign w:val="center"/>
          </w:tcPr>
          <w:p w14:paraId="717762B2" w14:textId="77777777" w:rsidR="00BC7962" w:rsidRPr="009678B6" w:rsidRDefault="00BC7962" w:rsidP="00960CB7">
            <w:pPr>
              <w:pStyle w:val="af2"/>
              <w:numPr>
                <w:ilvl w:val="0"/>
                <w:numId w:val="101"/>
              </w:numPr>
              <w:spacing w:after="0"/>
              <w:ind w:left="0" w:firstLine="0"/>
              <w:jc w:val="center"/>
              <w:rPr>
                <w:rFonts w:ascii="Times New Roman" w:hAnsi="Times New Roman"/>
                <w:sz w:val="24"/>
                <w:szCs w:val="24"/>
              </w:rPr>
            </w:pPr>
          </w:p>
        </w:tc>
        <w:tc>
          <w:tcPr>
            <w:tcW w:w="1097" w:type="pct"/>
            <w:vAlign w:val="center"/>
          </w:tcPr>
          <w:p w14:paraId="0C122E85"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24:39:5102005:265</w:t>
            </w:r>
          </w:p>
          <w:p w14:paraId="308F4E81"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(ЕЗ 24:39:0000000:373)</w:t>
            </w:r>
          </w:p>
        </w:tc>
        <w:tc>
          <w:tcPr>
            <w:tcW w:w="827" w:type="pct"/>
            <w:vAlign w:val="center"/>
          </w:tcPr>
          <w:p w14:paraId="04C36875"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Земли населенных пунктов</w:t>
            </w:r>
          </w:p>
        </w:tc>
        <w:tc>
          <w:tcPr>
            <w:tcW w:w="2089" w:type="pct"/>
            <w:vAlign w:val="center"/>
          </w:tcPr>
          <w:p w14:paraId="578B0FD1"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714" w:type="pct"/>
            <w:vAlign w:val="center"/>
          </w:tcPr>
          <w:p w14:paraId="0CEAB16D"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34</w:t>
            </w:r>
          </w:p>
        </w:tc>
      </w:tr>
      <w:tr w:rsidR="005C7527" w:rsidRPr="009678B6" w14:paraId="240D816D" w14:textId="77777777" w:rsidTr="00BC7962">
        <w:trPr>
          <w:jc w:val="center"/>
        </w:trPr>
        <w:tc>
          <w:tcPr>
            <w:tcW w:w="272" w:type="pct"/>
            <w:vAlign w:val="center"/>
          </w:tcPr>
          <w:p w14:paraId="3BFAE78A" w14:textId="77777777" w:rsidR="00BC7962" w:rsidRPr="009678B6" w:rsidRDefault="00BC7962" w:rsidP="00960CB7">
            <w:pPr>
              <w:pStyle w:val="af2"/>
              <w:numPr>
                <w:ilvl w:val="0"/>
                <w:numId w:val="101"/>
              </w:numPr>
              <w:spacing w:after="0"/>
              <w:ind w:left="0" w:firstLine="0"/>
              <w:jc w:val="center"/>
              <w:rPr>
                <w:rFonts w:ascii="Times New Roman" w:hAnsi="Times New Roman"/>
                <w:sz w:val="24"/>
                <w:szCs w:val="24"/>
              </w:rPr>
            </w:pPr>
          </w:p>
        </w:tc>
        <w:tc>
          <w:tcPr>
            <w:tcW w:w="1097" w:type="pct"/>
            <w:vAlign w:val="center"/>
          </w:tcPr>
          <w:p w14:paraId="239177EB"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24:39:5102005:266</w:t>
            </w:r>
          </w:p>
          <w:p w14:paraId="1EB24399"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(ЕЗ 24:39:0000000:373)</w:t>
            </w:r>
          </w:p>
        </w:tc>
        <w:tc>
          <w:tcPr>
            <w:tcW w:w="827" w:type="pct"/>
            <w:vAlign w:val="center"/>
          </w:tcPr>
          <w:p w14:paraId="37D7F42A"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Земли населенных пунктов</w:t>
            </w:r>
          </w:p>
        </w:tc>
        <w:tc>
          <w:tcPr>
            <w:tcW w:w="2089" w:type="pct"/>
            <w:vAlign w:val="center"/>
          </w:tcPr>
          <w:p w14:paraId="72BEAFD8"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714" w:type="pct"/>
            <w:vAlign w:val="center"/>
          </w:tcPr>
          <w:p w14:paraId="186CE157"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5</w:t>
            </w:r>
          </w:p>
        </w:tc>
      </w:tr>
      <w:tr w:rsidR="005C7527" w:rsidRPr="009678B6" w14:paraId="097E487D" w14:textId="77777777" w:rsidTr="00BC7962">
        <w:trPr>
          <w:jc w:val="center"/>
        </w:trPr>
        <w:tc>
          <w:tcPr>
            <w:tcW w:w="272" w:type="pct"/>
            <w:vAlign w:val="center"/>
          </w:tcPr>
          <w:p w14:paraId="352AFCA1" w14:textId="77777777" w:rsidR="00BC7962" w:rsidRPr="009678B6" w:rsidRDefault="00BC7962" w:rsidP="00960CB7">
            <w:pPr>
              <w:pStyle w:val="af2"/>
              <w:numPr>
                <w:ilvl w:val="0"/>
                <w:numId w:val="101"/>
              </w:numPr>
              <w:spacing w:after="0"/>
              <w:ind w:left="0" w:firstLine="0"/>
              <w:jc w:val="center"/>
              <w:rPr>
                <w:rFonts w:ascii="Times New Roman" w:hAnsi="Times New Roman"/>
                <w:sz w:val="24"/>
                <w:szCs w:val="24"/>
              </w:rPr>
            </w:pPr>
          </w:p>
        </w:tc>
        <w:tc>
          <w:tcPr>
            <w:tcW w:w="1097" w:type="pct"/>
            <w:vAlign w:val="center"/>
          </w:tcPr>
          <w:p w14:paraId="4D2A71A6"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24:39:5102005:267</w:t>
            </w:r>
          </w:p>
          <w:p w14:paraId="7056B9E1"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(ЕЗ 24:39:0000000:373)</w:t>
            </w:r>
          </w:p>
        </w:tc>
        <w:tc>
          <w:tcPr>
            <w:tcW w:w="827" w:type="pct"/>
            <w:vAlign w:val="center"/>
          </w:tcPr>
          <w:p w14:paraId="4A25DF01"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Земли населенных пунктов</w:t>
            </w:r>
          </w:p>
        </w:tc>
        <w:tc>
          <w:tcPr>
            <w:tcW w:w="2089" w:type="pct"/>
            <w:vAlign w:val="center"/>
          </w:tcPr>
          <w:p w14:paraId="29E9035B"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714" w:type="pct"/>
            <w:vAlign w:val="center"/>
          </w:tcPr>
          <w:p w14:paraId="6B32734D"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5</w:t>
            </w:r>
          </w:p>
        </w:tc>
      </w:tr>
      <w:tr w:rsidR="005C7527" w:rsidRPr="009678B6" w14:paraId="5FD41E2C" w14:textId="77777777" w:rsidTr="00BC7962">
        <w:trPr>
          <w:jc w:val="center"/>
        </w:trPr>
        <w:tc>
          <w:tcPr>
            <w:tcW w:w="272" w:type="pct"/>
            <w:vAlign w:val="center"/>
          </w:tcPr>
          <w:p w14:paraId="4CAF8C19" w14:textId="77777777" w:rsidR="00BC7962" w:rsidRPr="009678B6" w:rsidRDefault="00BC7962" w:rsidP="00960CB7">
            <w:pPr>
              <w:pStyle w:val="af2"/>
              <w:numPr>
                <w:ilvl w:val="0"/>
                <w:numId w:val="101"/>
              </w:numPr>
              <w:spacing w:after="0"/>
              <w:ind w:left="0" w:firstLine="0"/>
              <w:jc w:val="center"/>
              <w:rPr>
                <w:rFonts w:ascii="Times New Roman" w:hAnsi="Times New Roman"/>
                <w:sz w:val="24"/>
                <w:szCs w:val="24"/>
              </w:rPr>
            </w:pPr>
          </w:p>
        </w:tc>
        <w:tc>
          <w:tcPr>
            <w:tcW w:w="1097" w:type="pct"/>
            <w:vAlign w:val="center"/>
          </w:tcPr>
          <w:p w14:paraId="059E66C3"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24:39:5102005:268</w:t>
            </w:r>
          </w:p>
          <w:p w14:paraId="28D90BDA"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(ЕЗ 24:39:0000000:373)</w:t>
            </w:r>
          </w:p>
        </w:tc>
        <w:tc>
          <w:tcPr>
            <w:tcW w:w="827" w:type="pct"/>
            <w:vAlign w:val="center"/>
          </w:tcPr>
          <w:p w14:paraId="29A868D6"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Земли населенных пунктов</w:t>
            </w:r>
          </w:p>
        </w:tc>
        <w:tc>
          <w:tcPr>
            <w:tcW w:w="2089" w:type="pct"/>
            <w:vAlign w:val="center"/>
          </w:tcPr>
          <w:p w14:paraId="3CCAADE3"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714" w:type="pct"/>
            <w:vAlign w:val="center"/>
          </w:tcPr>
          <w:p w14:paraId="467DB6A1"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5</w:t>
            </w:r>
          </w:p>
        </w:tc>
      </w:tr>
      <w:tr w:rsidR="005C7527" w:rsidRPr="009678B6" w14:paraId="269EC84D" w14:textId="77777777" w:rsidTr="00BC7962">
        <w:trPr>
          <w:jc w:val="center"/>
        </w:trPr>
        <w:tc>
          <w:tcPr>
            <w:tcW w:w="272" w:type="pct"/>
            <w:vAlign w:val="center"/>
          </w:tcPr>
          <w:p w14:paraId="67965619" w14:textId="77777777" w:rsidR="00BC7962" w:rsidRPr="009678B6" w:rsidRDefault="00BC7962" w:rsidP="00960CB7">
            <w:pPr>
              <w:pStyle w:val="af2"/>
              <w:numPr>
                <w:ilvl w:val="0"/>
                <w:numId w:val="101"/>
              </w:numPr>
              <w:spacing w:after="0"/>
              <w:ind w:left="0" w:firstLine="0"/>
              <w:jc w:val="center"/>
              <w:rPr>
                <w:rFonts w:ascii="Times New Roman" w:hAnsi="Times New Roman"/>
                <w:sz w:val="24"/>
                <w:szCs w:val="24"/>
              </w:rPr>
            </w:pPr>
          </w:p>
        </w:tc>
        <w:tc>
          <w:tcPr>
            <w:tcW w:w="1097" w:type="pct"/>
            <w:vAlign w:val="center"/>
          </w:tcPr>
          <w:p w14:paraId="0D71EE4D"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24:39:5102005:269</w:t>
            </w:r>
          </w:p>
          <w:p w14:paraId="66CFC50E"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(ЕЗ 24:39:0000000:373)</w:t>
            </w:r>
          </w:p>
        </w:tc>
        <w:tc>
          <w:tcPr>
            <w:tcW w:w="827" w:type="pct"/>
            <w:vAlign w:val="center"/>
          </w:tcPr>
          <w:p w14:paraId="4BC7960F"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Земли населенных пунктов</w:t>
            </w:r>
          </w:p>
        </w:tc>
        <w:tc>
          <w:tcPr>
            <w:tcW w:w="2089" w:type="pct"/>
            <w:vAlign w:val="center"/>
          </w:tcPr>
          <w:p w14:paraId="42D48D79"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 xml:space="preserve">Земли промышленности, энергетики, транспорта, связи, радиовещания, телевидения, информатики, земли для </w:t>
            </w:r>
            <w:r w:rsidRPr="009678B6">
              <w:rPr>
                <w:rFonts w:ascii="Times New Roman" w:hAnsi="Times New Roman"/>
                <w:sz w:val="24"/>
                <w:szCs w:val="24"/>
              </w:rPr>
              <w:lastRenderedPageBreak/>
              <w:t>обеспечения космической деятельности, земли обороны, безопасности и земли иного специального назначения</w:t>
            </w:r>
          </w:p>
        </w:tc>
        <w:tc>
          <w:tcPr>
            <w:tcW w:w="714" w:type="pct"/>
            <w:vAlign w:val="center"/>
          </w:tcPr>
          <w:p w14:paraId="6F44347E"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lastRenderedPageBreak/>
              <w:t>5</w:t>
            </w:r>
          </w:p>
        </w:tc>
      </w:tr>
      <w:tr w:rsidR="005C7527" w:rsidRPr="009678B6" w14:paraId="7D614842" w14:textId="77777777" w:rsidTr="00BC7962">
        <w:trPr>
          <w:jc w:val="center"/>
        </w:trPr>
        <w:tc>
          <w:tcPr>
            <w:tcW w:w="272" w:type="pct"/>
            <w:vAlign w:val="center"/>
          </w:tcPr>
          <w:p w14:paraId="3476F5A2" w14:textId="77777777" w:rsidR="00BC7962" w:rsidRPr="009678B6" w:rsidRDefault="00BC7962" w:rsidP="00960CB7">
            <w:pPr>
              <w:pStyle w:val="af2"/>
              <w:numPr>
                <w:ilvl w:val="0"/>
                <w:numId w:val="101"/>
              </w:numPr>
              <w:spacing w:after="0"/>
              <w:ind w:left="0" w:firstLine="0"/>
              <w:jc w:val="center"/>
              <w:rPr>
                <w:rFonts w:ascii="Times New Roman" w:hAnsi="Times New Roman"/>
                <w:sz w:val="24"/>
                <w:szCs w:val="24"/>
              </w:rPr>
            </w:pPr>
          </w:p>
        </w:tc>
        <w:tc>
          <w:tcPr>
            <w:tcW w:w="1097" w:type="pct"/>
            <w:vAlign w:val="center"/>
          </w:tcPr>
          <w:p w14:paraId="52BA2284"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24:39:2100001:101</w:t>
            </w:r>
            <w:r w:rsidRPr="009678B6">
              <w:rPr>
                <w:rFonts w:ascii="Times New Roman" w:hAnsi="Times New Roman"/>
                <w:sz w:val="24"/>
                <w:szCs w:val="24"/>
              </w:rPr>
              <w:br/>
              <w:t>(ЕЗ 24:39:0000000:249)</w:t>
            </w:r>
          </w:p>
        </w:tc>
        <w:tc>
          <w:tcPr>
            <w:tcW w:w="827" w:type="pct"/>
            <w:vAlign w:val="center"/>
          </w:tcPr>
          <w:p w14:paraId="49CAF38D"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Земли населенных пунктов</w:t>
            </w:r>
          </w:p>
        </w:tc>
        <w:tc>
          <w:tcPr>
            <w:tcW w:w="2089" w:type="pct"/>
            <w:vAlign w:val="center"/>
          </w:tcPr>
          <w:p w14:paraId="09EE3AA6"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714" w:type="pct"/>
            <w:vAlign w:val="center"/>
          </w:tcPr>
          <w:p w14:paraId="134C9E4A" w14:textId="77777777" w:rsidR="00BC7962" w:rsidRPr="009678B6" w:rsidRDefault="00BC7962" w:rsidP="00617279">
            <w:pPr>
              <w:spacing w:after="0"/>
              <w:jc w:val="center"/>
              <w:rPr>
                <w:rFonts w:ascii="Times New Roman" w:hAnsi="Times New Roman"/>
                <w:sz w:val="24"/>
                <w:szCs w:val="24"/>
                <w:lang w:val="en-US"/>
              </w:rPr>
            </w:pPr>
            <w:r w:rsidRPr="009678B6">
              <w:rPr>
                <w:rFonts w:ascii="Times New Roman" w:hAnsi="Times New Roman"/>
                <w:sz w:val="24"/>
                <w:szCs w:val="24"/>
                <w:lang w:val="en-US"/>
              </w:rPr>
              <w:t>34</w:t>
            </w:r>
          </w:p>
        </w:tc>
      </w:tr>
      <w:tr w:rsidR="005C7527" w:rsidRPr="009678B6" w14:paraId="4A0AB038" w14:textId="77777777" w:rsidTr="00BC7962">
        <w:trPr>
          <w:jc w:val="center"/>
        </w:trPr>
        <w:tc>
          <w:tcPr>
            <w:tcW w:w="272" w:type="pct"/>
            <w:vAlign w:val="center"/>
          </w:tcPr>
          <w:p w14:paraId="181E01D7" w14:textId="77777777" w:rsidR="00BC7962" w:rsidRPr="009678B6" w:rsidRDefault="00BC7962" w:rsidP="00960CB7">
            <w:pPr>
              <w:pStyle w:val="af2"/>
              <w:numPr>
                <w:ilvl w:val="0"/>
                <w:numId w:val="101"/>
              </w:numPr>
              <w:spacing w:after="0"/>
              <w:ind w:left="0" w:firstLine="0"/>
              <w:jc w:val="center"/>
              <w:rPr>
                <w:rFonts w:ascii="Times New Roman" w:hAnsi="Times New Roman"/>
                <w:sz w:val="24"/>
                <w:szCs w:val="24"/>
              </w:rPr>
            </w:pPr>
          </w:p>
        </w:tc>
        <w:tc>
          <w:tcPr>
            <w:tcW w:w="1097" w:type="pct"/>
            <w:vAlign w:val="center"/>
          </w:tcPr>
          <w:p w14:paraId="5239644E"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24:39:2100001:102</w:t>
            </w:r>
          </w:p>
          <w:p w14:paraId="7EC9DDF2"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(ЕЗ 24:39:0000000:249)</w:t>
            </w:r>
          </w:p>
        </w:tc>
        <w:tc>
          <w:tcPr>
            <w:tcW w:w="827" w:type="pct"/>
            <w:vAlign w:val="center"/>
          </w:tcPr>
          <w:p w14:paraId="21549669"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Земли населенных пунктов</w:t>
            </w:r>
          </w:p>
        </w:tc>
        <w:tc>
          <w:tcPr>
            <w:tcW w:w="2089" w:type="pct"/>
            <w:vAlign w:val="center"/>
          </w:tcPr>
          <w:p w14:paraId="451AF99C"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714" w:type="pct"/>
            <w:vAlign w:val="center"/>
          </w:tcPr>
          <w:p w14:paraId="36E6A9BE"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5</w:t>
            </w:r>
          </w:p>
        </w:tc>
      </w:tr>
      <w:tr w:rsidR="005C7527" w:rsidRPr="009678B6" w14:paraId="2D682FC9" w14:textId="77777777" w:rsidTr="00BC7962">
        <w:trPr>
          <w:jc w:val="center"/>
        </w:trPr>
        <w:tc>
          <w:tcPr>
            <w:tcW w:w="272" w:type="pct"/>
            <w:vAlign w:val="center"/>
          </w:tcPr>
          <w:p w14:paraId="17173827" w14:textId="77777777" w:rsidR="00BC7962" w:rsidRPr="009678B6" w:rsidRDefault="00BC7962" w:rsidP="00960CB7">
            <w:pPr>
              <w:pStyle w:val="af2"/>
              <w:numPr>
                <w:ilvl w:val="0"/>
                <w:numId w:val="101"/>
              </w:numPr>
              <w:spacing w:after="0"/>
              <w:ind w:left="0" w:firstLine="0"/>
              <w:jc w:val="center"/>
              <w:rPr>
                <w:rFonts w:ascii="Times New Roman" w:hAnsi="Times New Roman"/>
                <w:sz w:val="24"/>
                <w:szCs w:val="24"/>
              </w:rPr>
            </w:pPr>
          </w:p>
        </w:tc>
        <w:tc>
          <w:tcPr>
            <w:tcW w:w="1097" w:type="pct"/>
            <w:vAlign w:val="center"/>
          </w:tcPr>
          <w:p w14:paraId="70D1E18B"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24:39:2100001:100</w:t>
            </w:r>
          </w:p>
          <w:p w14:paraId="3EC6863C"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(ЕЗ 24:39:0000000:249)</w:t>
            </w:r>
          </w:p>
        </w:tc>
        <w:tc>
          <w:tcPr>
            <w:tcW w:w="827" w:type="pct"/>
            <w:vAlign w:val="center"/>
          </w:tcPr>
          <w:p w14:paraId="611885A2"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Земли населенных пунктов</w:t>
            </w:r>
          </w:p>
        </w:tc>
        <w:tc>
          <w:tcPr>
            <w:tcW w:w="2089" w:type="pct"/>
            <w:vAlign w:val="center"/>
          </w:tcPr>
          <w:p w14:paraId="04CB8FE4"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714" w:type="pct"/>
            <w:vAlign w:val="center"/>
          </w:tcPr>
          <w:p w14:paraId="105BD0DC"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5</w:t>
            </w:r>
          </w:p>
        </w:tc>
      </w:tr>
      <w:tr w:rsidR="005C7527" w:rsidRPr="009678B6" w14:paraId="57A023E5" w14:textId="77777777" w:rsidTr="00BC7962">
        <w:trPr>
          <w:jc w:val="center"/>
        </w:trPr>
        <w:tc>
          <w:tcPr>
            <w:tcW w:w="272" w:type="pct"/>
            <w:vAlign w:val="center"/>
          </w:tcPr>
          <w:p w14:paraId="10FDFDC6" w14:textId="77777777" w:rsidR="00BC7962" w:rsidRPr="009678B6" w:rsidRDefault="00BC7962" w:rsidP="00960CB7">
            <w:pPr>
              <w:pStyle w:val="af2"/>
              <w:numPr>
                <w:ilvl w:val="0"/>
                <w:numId w:val="101"/>
              </w:numPr>
              <w:spacing w:after="0"/>
              <w:ind w:left="0" w:firstLine="0"/>
              <w:jc w:val="center"/>
              <w:rPr>
                <w:rFonts w:ascii="Times New Roman" w:hAnsi="Times New Roman"/>
                <w:sz w:val="24"/>
                <w:szCs w:val="24"/>
              </w:rPr>
            </w:pPr>
          </w:p>
        </w:tc>
        <w:tc>
          <w:tcPr>
            <w:tcW w:w="1097" w:type="pct"/>
            <w:vAlign w:val="center"/>
          </w:tcPr>
          <w:p w14:paraId="7AFD60E7"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24:39:2100001:117</w:t>
            </w:r>
          </w:p>
          <w:p w14:paraId="657B8529"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(ЕЗ 24:39:0000000:249)</w:t>
            </w:r>
          </w:p>
        </w:tc>
        <w:tc>
          <w:tcPr>
            <w:tcW w:w="827" w:type="pct"/>
            <w:vAlign w:val="center"/>
          </w:tcPr>
          <w:p w14:paraId="4EB070DA"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Земли населенных пунктов</w:t>
            </w:r>
          </w:p>
        </w:tc>
        <w:tc>
          <w:tcPr>
            <w:tcW w:w="2089" w:type="pct"/>
            <w:vAlign w:val="center"/>
          </w:tcPr>
          <w:p w14:paraId="61E637CE"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714" w:type="pct"/>
            <w:vAlign w:val="center"/>
          </w:tcPr>
          <w:p w14:paraId="57F7C728"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5</w:t>
            </w:r>
          </w:p>
        </w:tc>
      </w:tr>
      <w:tr w:rsidR="005C7527" w:rsidRPr="009678B6" w14:paraId="68EB1FA9" w14:textId="77777777" w:rsidTr="00BC7962">
        <w:trPr>
          <w:jc w:val="center"/>
        </w:trPr>
        <w:tc>
          <w:tcPr>
            <w:tcW w:w="272" w:type="pct"/>
            <w:vAlign w:val="center"/>
          </w:tcPr>
          <w:p w14:paraId="358DE447" w14:textId="77777777" w:rsidR="00BC7962" w:rsidRPr="009678B6" w:rsidRDefault="00BC7962" w:rsidP="00960CB7">
            <w:pPr>
              <w:pStyle w:val="af2"/>
              <w:numPr>
                <w:ilvl w:val="0"/>
                <w:numId w:val="101"/>
              </w:numPr>
              <w:spacing w:after="0"/>
              <w:ind w:left="0" w:firstLine="0"/>
              <w:jc w:val="center"/>
              <w:rPr>
                <w:rFonts w:ascii="Times New Roman" w:hAnsi="Times New Roman"/>
                <w:sz w:val="24"/>
                <w:szCs w:val="24"/>
              </w:rPr>
            </w:pPr>
          </w:p>
        </w:tc>
        <w:tc>
          <w:tcPr>
            <w:tcW w:w="1097" w:type="pct"/>
            <w:vAlign w:val="center"/>
          </w:tcPr>
          <w:p w14:paraId="1F7B5AB3"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24:39:2100001:98</w:t>
            </w:r>
          </w:p>
          <w:p w14:paraId="5A5355E0"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(ЕЗ 24:39:0000000:249)</w:t>
            </w:r>
          </w:p>
        </w:tc>
        <w:tc>
          <w:tcPr>
            <w:tcW w:w="827" w:type="pct"/>
            <w:vAlign w:val="center"/>
          </w:tcPr>
          <w:p w14:paraId="4A124BD7"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Земли населенных пунктов</w:t>
            </w:r>
          </w:p>
        </w:tc>
        <w:tc>
          <w:tcPr>
            <w:tcW w:w="2089" w:type="pct"/>
            <w:vAlign w:val="center"/>
          </w:tcPr>
          <w:p w14:paraId="3AF44C4D"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714" w:type="pct"/>
            <w:vAlign w:val="center"/>
          </w:tcPr>
          <w:p w14:paraId="491FED9B"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5</w:t>
            </w:r>
          </w:p>
        </w:tc>
      </w:tr>
      <w:tr w:rsidR="005C7527" w:rsidRPr="009678B6" w14:paraId="6A24055D" w14:textId="77777777" w:rsidTr="00BC7962">
        <w:trPr>
          <w:jc w:val="center"/>
        </w:trPr>
        <w:tc>
          <w:tcPr>
            <w:tcW w:w="272" w:type="pct"/>
            <w:vAlign w:val="center"/>
          </w:tcPr>
          <w:p w14:paraId="1F2A73C2" w14:textId="77777777" w:rsidR="00BC7962" w:rsidRPr="009678B6" w:rsidRDefault="00BC7962" w:rsidP="00960CB7">
            <w:pPr>
              <w:pStyle w:val="af2"/>
              <w:numPr>
                <w:ilvl w:val="0"/>
                <w:numId w:val="101"/>
              </w:numPr>
              <w:spacing w:after="0"/>
              <w:ind w:left="0" w:firstLine="0"/>
              <w:jc w:val="center"/>
              <w:rPr>
                <w:rFonts w:ascii="Times New Roman" w:hAnsi="Times New Roman"/>
                <w:sz w:val="24"/>
                <w:szCs w:val="24"/>
              </w:rPr>
            </w:pPr>
          </w:p>
        </w:tc>
        <w:tc>
          <w:tcPr>
            <w:tcW w:w="1097" w:type="pct"/>
            <w:vAlign w:val="center"/>
          </w:tcPr>
          <w:p w14:paraId="3AA79964"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24:39:2100001:99</w:t>
            </w:r>
          </w:p>
          <w:p w14:paraId="4AB468D8"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(ЕЗ 24:39:0000000:249)</w:t>
            </w:r>
          </w:p>
        </w:tc>
        <w:tc>
          <w:tcPr>
            <w:tcW w:w="827" w:type="pct"/>
            <w:vAlign w:val="center"/>
          </w:tcPr>
          <w:p w14:paraId="0627064E"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Земли населенных пунктов</w:t>
            </w:r>
          </w:p>
        </w:tc>
        <w:tc>
          <w:tcPr>
            <w:tcW w:w="2089" w:type="pct"/>
            <w:vAlign w:val="center"/>
          </w:tcPr>
          <w:p w14:paraId="22299E07"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714" w:type="pct"/>
            <w:vAlign w:val="center"/>
          </w:tcPr>
          <w:p w14:paraId="31A03528"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5</w:t>
            </w:r>
          </w:p>
        </w:tc>
      </w:tr>
      <w:tr w:rsidR="005C7527" w:rsidRPr="009678B6" w14:paraId="201E45B8" w14:textId="77777777" w:rsidTr="00BC7962">
        <w:trPr>
          <w:jc w:val="center"/>
        </w:trPr>
        <w:tc>
          <w:tcPr>
            <w:tcW w:w="272" w:type="pct"/>
            <w:vAlign w:val="center"/>
          </w:tcPr>
          <w:p w14:paraId="02EEA5B8" w14:textId="77777777" w:rsidR="00BC7962" w:rsidRPr="009678B6" w:rsidRDefault="00BC7962" w:rsidP="00960CB7">
            <w:pPr>
              <w:pStyle w:val="af2"/>
              <w:numPr>
                <w:ilvl w:val="0"/>
                <w:numId w:val="101"/>
              </w:numPr>
              <w:spacing w:after="0"/>
              <w:ind w:left="0" w:firstLine="0"/>
              <w:jc w:val="center"/>
              <w:rPr>
                <w:rFonts w:ascii="Times New Roman" w:hAnsi="Times New Roman"/>
                <w:sz w:val="24"/>
                <w:szCs w:val="24"/>
              </w:rPr>
            </w:pPr>
          </w:p>
        </w:tc>
        <w:tc>
          <w:tcPr>
            <w:tcW w:w="1097" w:type="pct"/>
            <w:vAlign w:val="center"/>
          </w:tcPr>
          <w:p w14:paraId="18582AA9"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24:39:5401001:102</w:t>
            </w:r>
          </w:p>
        </w:tc>
        <w:tc>
          <w:tcPr>
            <w:tcW w:w="827" w:type="pct"/>
            <w:vAlign w:val="center"/>
          </w:tcPr>
          <w:p w14:paraId="09694C53"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Земли населенных пунктов</w:t>
            </w:r>
          </w:p>
        </w:tc>
        <w:tc>
          <w:tcPr>
            <w:tcW w:w="2089" w:type="pct"/>
            <w:vAlign w:val="center"/>
          </w:tcPr>
          <w:p w14:paraId="27A1B5BD"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Земли сельскохозяйственного назначения</w:t>
            </w:r>
          </w:p>
        </w:tc>
        <w:tc>
          <w:tcPr>
            <w:tcW w:w="714" w:type="pct"/>
            <w:vAlign w:val="center"/>
          </w:tcPr>
          <w:p w14:paraId="01C5E63C"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6760</w:t>
            </w:r>
          </w:p>
        </w:tc>
      </w:tr>
      <w:tr w:rsidR="005C7527" w:rsidRPr="009678B6" w14:paraId="572225CB" w14:textId="77777777" w:rsidTr="00BC7962">
        <w:trPr>
          <w:jc w:val="center"/>
        </w:trPr>
        <w:tc>
          <w:tcPr>
            <w:tcW w:w="272" w:type="pct"/>
            <w:vAlign w:val="center"/>
          </w:tcPr>
          <w:p w14:paraId="446566FB" w14:textId="77777777" w:rsidR="00BC7962" w:rsidRPr="009678B6" w:rsidRDefault="00BC7962" w:rsidP="00960CB7">
            <w:pPr>
              <w:pStyle w:val="af2"/>
              <w:numPr>
                <w:ilvl w:val="0"/>
                <w:numId w:val="101"/>
              </w:numPr>
              <w:spacing w:after="0"/>
              <w:ind w:left="0" w:firstLine="0"/>
              <w:jc w:val="center"/>
              <w:rPr>
                <w:rFonts w:ascii="Times New Roman" w:hAnsi="Times New Roman"/>
                <w:sz w:val="24"/>
                <w:szCs w:val="24"/>
              </w:rPr>
            </w:pPr>
          </w:p>
        </w:tc>
        <w:tc>
          <w:tcPr>
            <w:tcW w:w="1097" w:type="pct"/>
            <w:vAlign w:val="center"/>
          </w:tcPr>
          <w:p w14:paraId="012C9270"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24:39:5401001:103</w:t>
            </w:r>
          </w:p>
        </w:tc>
        <w:tc>
          <w:tcPr>
            <w:tcW w:w="827" w:type="pct"/>
            <w:vAlign w:val="center"/>
          </w:tcPr>
          <w:p w14:paraId="25FA91B4"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Земли населенных пунктов</w:t>
            </w:r>
          </w:p>
        </w:tc>
        <w:tc>
          <w:tcPr>
            <w:tcW w:w="2089" w:type="pct"/>
            <w:vAlign w:val="center"/>
          </w:tcPr>
          <w:p w14:paraId="18B47704"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Земли сельскохозяйственного назначения</w:t>
            </w:r>
          </w:p>
        </w:tc>
        <w:tc>
          <w:tcPr>
            <w:tcW w:w="714" w:type="pct"/>
            <w:vAlign w:val="center"/>
          </w:tcPr>
          <w:p w14:paraId="5E46A483"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7372</w:t>
            </w:r>
          </w:p>
        </w:tc>
      </w:tr>
      <w:tr w:rsidR="005C7527" w:rsidRPr="009678B6" w14:paraId="6654D6A3" w14:textId="77777777" w:rsidTr="00BC7962">
        <w:trPr>
          <w:jc w:val="center"/>
        </w:trPr>
        <w:tc>
          <w:tcPr>
            <w:tcW w:w="272" w:type="pct"/>
            <w:vAlign w:val="center"/>
          </w:tcPr>
          <w:p w14:paraId="5410C9FE" w14:textId="77777777" w:rsidR="00BC7962" w:rsidRPr="009678B6" w:rsidRDefault="00BC7962" w:rsidP="00960CB7">
            <w:pPr>
              <w:pStyle w:val="af2"/>
              <w:numPr>
                <w:ilvl w:val="0"/>
                <w:numId w:val="101"/>
              </w:numPr>
              <w:spacing w:after="0"/>
              <w:ind w:left="0" w:firstLine="0"/>
              <w:jc w:val="center"/>
              <w:rPr>
                <w:rFonts w:ascii="Times New Roman" w:hAnsi="Times New Roman"/>
                <w:sz w:val="24"/>
                <w:szCs w:val="24"/>
              </w:rPr>
            </w:pPr>
          </w:p>
        </w:tc>
        <w:tc>
          <w:tcPr>
            <w:tcW w:w="1097" w:type="pct"/>
            <w:vAlign w:val="center"/>
          </w:tcPr>
          <w:p w14:paraId="2321E8AC"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24:39:5401001:104</w:t>
            </w:r>
          </w:p>
        </w:tc>
        <w:tc>
          <w:tcPr>
            <w:tcW w:w="827" w:type="pct"/>
            <w:vAlign w:val="center"/>
          </w:tcPr>
          <w:p w14:paraId="66E7C854"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Земли населенных пунктов</w:t>
            </w:r>
          </w:p>
        </w:tc>
        <w:tc>
          <w:tcPr>
            <w:tcW w:w="2089" w:type="pct"/>
            <w:vAlign w:val="center"/>
          </w:tcPr>
          <w:p w14:paraId="64FD210B"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Земли сельскохозяйственного назначения</w:t>
            </w:r>
          </w:p>
        </w:tc>
        <w:tc>
          <w:tcPr>
            <w:tcW w:w="714" w:type="pct"/>
            <w:vAlign w:val="center"/>
          </w:tcPr>
          <w:p w14:paraId="5DE99DBA"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7460</w:t>
            </w:r>
          </w:p>
        </w:tc>
      </w:tr>
      <w:bookmarkEnd w:id="848"/>
    </w:tbl>
    <w:p w14:paraId="5B3793E8" w14:textId="77777777" w:rsidR="0050324B" w:rsidRPr="009678B6" w:rsidRDefault="0050324B" w:rsidP="0050324B">
      <w:pPr>
        <w:rPr>
          <w:rFonts w:ascii="Times New Roman" w:hAnsi="Times New Roman"/>
          <w:sz w:val="20"/>
          <w:szCs w:val="20"/>
        </w:rPr>
      </w:pPr>
    </w:p>
    <w:p w14:paraId="7C42C20B" w14:textId="77777777" w:rsidR="00BC7962" w:rsidRPr="009678B6" w:rsidRDefault="00BC7962" w:rsidP="0050324B">
      <w:pPr>
        <w:rPr>
          <w:rFonts w:ascii="Times New Roman" w:hAnsi="Times New Roman"/>
          <w:sz w:val="20"/>
          <w:szCs w:val="20"/>
        </w:rPr>
      </w:pPr>
    </w:p>
    <w:p w14:paraId="6BAD87C8" w14:textId="77777777" w:rsidR="00666A96" w:rsidRPr="009678B6" w:rsidRDefault="00666A96" w:rsidP="0050324B">
      <w:pPr>
        <w:rPr>
          <w:rFonts w:ascii="Times New Roman" w:hAnsi="Times New Roman"/>
          <w:sz w:val="20"/>
          <w:szCs w:val="20"/>
        </w:rPr>
        <w:sectPr w:rsidR="00666A96" w:rsidRPr="009678B6" w:rsidSect="0039249D">
          <w:pgSz w:w="11906" w:h="16838"/>
          <w:pgMar w:top="794" w:right="1021" w:bottom="1021" w:left="1021" w:header="709" w:footer="709" w:gutter="0"/>
          <w:cols w:space="709"/>
          <w:docGrid w:linePitch="360"/>
        </w:sectPr>
      </w:pPr>
    </w:p>
    <w:p w14:paraId="5E492357" w14:textId="72ED670E" w:rsidR="00885FD3" w:rsidRPr="009678B6" w:rsidRDefault="00A774E5" w:rsidP="00A774E5">
      <w:pPr>
        <w:pStyle w:val="30"/>
        <w:numPr>
          <w:ilvl w:val="0"/>
          <w:numId w:val="0"/>
        </w:numPr>
        <w:tabs>
          <w:tab w:val="left" w:pos="1418"/>
        </w:tabs>
        <w:spacing w:before="120" w:after="120"/>
        <w:ind w:left="907"/>
        <w:jc w:val="both"/>
        <w:rPr>
          <w:rFonts w:ascii="Times New Roman" w:hAnsi="Times New Roman"/>
          <w:sz w:val="28"/>
          <w:szCs w:val="28"/>
          <w:lang w:val="ru-RU"/>
        </w:rPr>
      </w:pPr>
      <w:bookmarkStart w:id="849" w:name="_Toc201843305"/>
      <w:bookmarkStart w:id="850" w:name="_Hlk148698866"/>
      <w:r w:rsidRPr="009678B6">
        <w:rPr>
          <w:rFonts w:ascii="Times New Roman" w:hAnsi="Times New Roman"/>
          <w:sz w:val="28"/>
          <w:szCs w:val="28"/>
          <w:lang w:val="ru-RU"/>
        </w:rPr>
        <w:lastRenderedPageBreak/>
        <w:t>Приложение</w:t>
      </w:r>
      <w:r w:rsidRPr="009678B6">
        <w:rPr>
          <w:rFonts w:ascii="Times New Roman" w:hAnsi="Times New Roman"/>
          <w:sz w:val="28"/>
          <w:szCs w:val="28"/>
        </w:rPr>
        <w:t xml:space="preserve"> </w:t>
      </w:r>
      <w:r w:rsidR="00B95765">
        <w:rPr>
          <w:rFonts w:ascii="Times New Roman" w:hAnsi="Times New Roman"/>
          <w:sz w:val="28"/>
          <w:szCs w:val="28"/>
          <w:lang w:val="ru-RU"/>
        </w:rPr>
        <w:t>3</w:t>
      </w:r>
      <w:r w:rsidRPr="009678B6">
        <w:rPr>
          <w:rFonts w:ascii="Times New Roman" w:hAnsi="Times New Roman"/>
          <w:sz w:val="28"/>
          <w:szCs w:val="28"/>
          <w:lang w:val="ru-RU"/>
        </w:rPr>
        <w:t xml:space="preserve">. </w:t>
      </w:r>
      <w:r w:rsidR="00885FD3" w:rsidRPr="009678B6">
        <w:rPr>
          <w:rFonts w:ascii="Times New Roman" w:hAnsi="Times New Roman"/>
          <w:sz w:val="28"/>
          <w:szCs w:val="28"/>
        </w:rPr>
        <w:t xml:space="preserve">Перечень земельных участков в границах </w:t>
      </w:r>
      <w:r w:rsidR="00E83B33" w:rsidRPr="009678B6">
        <w:rPr>
          <w:rFonts w:ascii="Times New Roman" w:hAnsi="Times New Roman"/>
          <w:bCs w:val="0"/>
          <w:sz w:val="28"/>
          <w:szCs w:val="28"/>
          <w:lang w:eastAsia="ru-RU"/>
        </w:rPr>
        <w:t>Локш</w:t>
      </w:r>
      <w:r w:rsidR="00E83B33" w:rsidRPr="009678B6">
        <w:rPr>
          <w:rFonts w:ascii="Times New Roman" w:hAnsi="Times New Roman"/>
          <w:sz w:val="28"/>
          <w:szCs w:val="28"/>
          <w:lang w:eastAsia="ru-RU"/>
        </w:rPr>
        <w:t>ин</w:t>
      </w:r>
      <w:r w:rsidR="00885FD3" w:rsidRPr="009678B6">
        <w:rPr>
          <w:rFonts w:ascii="Times New Roman" w:hAnsi="Times New Roman"/>
          <w:sz w:val="28"/>
          <w:szCs w:val="28"/>
        </w:rPr>
        <w:t xml:space="preserve">ского сельсовета, </w:t>
      </w:r>
      <w:r w:rsidR="00BC7962" w:rsidRPr="009678B6">
        <w:rPr>
          <w:rFonts w:ascii="Times New Roman" w:hAnsi="Times New Roman"/>
          <w:sz w:val="28"/>
          <w:szCs w:val="28"/>
          <w:lang w:val="ru-RU"/>
        </w:rPr>
        <w:t>для которых необходимо изменение категории земель</w:t>
      </w:r>
      <w:bookmarkEnd w:id="849"/>
    </w:p>
    <w:tbl>
      <w:tblPr>
        <w:tblStyle w:val="aff3"/>
        <w:tblW w:w="9634" w:type="dxa"/>
        <w:jc w:val="center"/>
        <w:tblLook w:val="04A0" w:firstRow="1" w:lastRow="0" w:firstColumn="1" w:lastColumn="0" w:noHBand="0" w:noVBand="1"/>
      </w:tblPr>
      <w:tblGrid>
        <w:gridCol w:w="610"/>
        <w:gridCol w:w="2646"/>
        <w:gridCol w:w="3260"/>
        <w:gridCol w:w="3118"/>
      </w:tblGrid>
      <w:tr w:rsidR="005C7527" w:rsidRPr="009678B6" w14:paraId="0EF9BC5F" w14:textId="77777777" w:rsidTr="00BC7962">
        <w:trPr>
          <w:trHeight w:val="685"/>
          <w:jc w:val="center"/>
        </w:trPr>
        <w:tc>
          <w:tcPr>
            <w:tcW w:w="610" w:type="dxa"/>
            <w:vAlign w:val="center"/>
          </w:tcPr>
          <w:p w14:paraId="298EB7F4" w14:textId="77777777" w:rsidR="00BC7962" w:rsidRPr="009678B6" w:rsidRDefault="00BC7962" w:rsidP="00617279">
            <w:pPr>
              <w:spacing w:after="0"/>
              <w:jc w:val="center"/>
              <w:rPr>
                <w:rFonts w:ascii="Times New Roman" w:hAnsi="Times New Roman"/>
                <w:sz w:val="24"/>
                <w:szCs w:val="24"/>
              </w:rPr>
            </w:pPr>
            <w:bookmarkStart w:id="851" w:name="_Hlk148698882"/>
            <w:bookmarkEnd w:id="850"/>
            <w:r w:rsidRPr="009678B6">
              <w:rPr>
                <w:rFonts w:ascii="Times New Roman" w:hAnsi="Times New Roman"/>
                <w:b/>
                <w:bCs/>
                <w:sz w:val="28"/>
                <w:szCs w:val="28"/>
              </w:rPr>
              <w:t xml:space="preserve"> </w:t>
            </w:r>
            <w:r w:rsidRPr="009678B6">
              <w:rPr>
                <w:rFonts w:ascii="Times New Roman" w:hAnsi="Times New Roman"/>
                <w:sz w:val="24"/>
                <w:szCs w:val="24"/>
              </w:rPr>
              <w:t>№ п/п</w:t>
            </w:r>
          </w:p>
        </w:tc>
        <w:tc>
          <w:tcPr>
            <w:tcW w:w="2646" w:type="dxa"/>
            <w:vAlign w:val="center"/>
          </w:tcPr>
          <w:p w14:paraId="6333E481"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Кадастровый номер ЗУ</w:t>
            </w:r>
          </w:p>
        </w:tc>
        <w:tc>
          <w:tcPr>
            <w:tcW w:w="3260" w:type="dxa"/>
            <w:vAlign w:val="center"/>
          </w:tcPr>
          <w:p w14:paraId="58D21309"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Существующая категория земель</w:t>
            </w:r>
          </w:p>
        </w:tc>
        <w:tc>
          <w:tcPr>
            <w:tcW w:w="3118" w:type="dxa"/>
            <w:vAlign w:val="center"/>
          </w:tcPr>
          <w:p w14:paraId="0E3128DF"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Планируемая категория земель</w:t>
            </w:r>
          </w:p>
        </w:tc>
      </w:tr>
      <w:tr w:rsidR="005C7527" w:rsidRPr="009678B6" w14:paraId="0B59336A" w14:textId="77777777" w:rsidTr="00BC7962">
        <w:trPr>
          <w:jc w:val="center"/>
        </w:trPr>
        <w:tc>
          <w:tcPr>
            <w:tcW w:w="610" w:type="dxa"/>
            <w:vAlign w:val="center"/>
          </w:tcPr>
          <w:p w14:paraId="1DBC3552" w14:textId="77777777" w:rsidR="00BC7962" w:rsidRPr="009678B6" w:rsidRDefault="00BC7962" w:rsidP="00617279">
            <w:pPr>
              <w:spacing w:after="0"/>
              <w:jc w:val="center"/>
              <w:rPr>
                <w:rFonts w:ascii="Times New Roman" w:hAnsi="Times New Roman"/>
                <w:sz w:val="24"/>
                <w:szCs w:val="24"/>
                <w:lang w:val="en-US"/>
              </w:rPr>
            </w:pPr>
            <w:r w:rsidRPr="009678B6">
              <w:rPr>
                <w:rFonts w:ascii="Times New Roman" w:hAnsi="Times New Roman"/>
                <w:sz w:val="24"/>
                <w:szCs w:val="24"/>
                <w:lang w:val="en-US"/>
              </w:rPr>
              <w:t>1</w:t>
            </w:r>
          </w:p>
        </w:tc>
        <w:tc>
          <w:tcPr>
            <w:tcW w:w="2646" w:type="dxa"/>
            <w:vAlign w:val="center"/>
          </w:tcPr>
          <w:p w14:paraId="58565617"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24:39:3500001:1759</w:t>
            </w:r>
          </w:p>
        </w:tc>
        <w:tc>
          <w:tcPr>
            <w:tcW w:w="3260" w:type="dxa"/>
            <w:vAlign w:val="center"/>
          </w:tcPr>
          <w:p w14:paraId="03319F41"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3118" w:type="dxa"/>
            <w:vAlign w:val="center"/>
          </w:tcPr>
          <w:p w14:paraId="21B72D7F"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Земли населенных пунктов</w:t>
            </w:r>
          </w:p>
        </w:tc>
      </w:tr>
      <w:tr w:rsidR="005C7527" w:rsidRPr="009678B6" w14:paraId="47037112" w14:textId="77777777" w:rsidTr="00BC7962">
        <w:trPr>
          <w:jc w:val="center"/>
        </w:trPr>
        <w:tc>
          <w:tcPr>
            <w:tcW w:w="610" w:type="dxa"/>
            <w:vAlign w:val="center"/>
          </w:tcPr>
          <w:p w14:paraId="78161E8E"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2</w:t>
            </w:r>
          </w:p>
        </w:tc>
        <w:tc>
          <w:tcPr>
            <w:tcW w:w="2646" w:type="dxa"/>
            <w:vAlign w:val="center"/>
          </w:tcPr>
          <w:p w14:paraId="039F1E82"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24:39:5401003:437</w:t>
            </w:r>
          </w:p>
        </w:tc>
        <w:tc>
          <w:tcPr>
            <w:tcW w:w="3260" w:type="dxa"/>
            <w:vAlign w:val="center"/>
          </w:tcPr>
          <w:p w14:paraId="0A620A84"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Земли сельскохозяйственного назначения</w:t>
            </w:r>
          </w:p>
        </w:tc>
        <w:tc>
          <w:tcPr>
            <w:tcW w:w="3118" w:type="dxa"/>
            <w:vAlign w:val="center"/>
          </w:tcPr>
          <w:p w14:paraId="6E3A20A6"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5C7527" w:rsidRPr="009678B6" w14:paraId="4CAC65FF" w14:textId="77777777" w:rsidTr="00BC7962">
        <w:trPr>
          <w:jc w:val="center"/>
        </w:trPr>
        <w:tc>
          <w:tcPr>
            <w:tcW w:w="610" w:type="dxa"/>
            <w:vAlign w:val="center"/>
          </w:tcPr>
          <w:p w14:paraId="6A15A79D"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3</w:t>
            </w:r>
          </w:p>
        </w:tc>
        <w:tc>
          <w:tcPr>
            <w:tcW w:w="2646" w:type="dxa"/>
            <w:vAlign w:val="center"/>
          </w:tcPr>
          <w:p w14:paraId="5BCC1756"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24:39:5401003:432</w:t>
            </w:r>
          </w:p>
        </w:tc>
        <w:tc>
          <w:tcPr>
            <w:tcW w:w="3260" w:type="dxa"/>
            <w:vAlign w:val="center"/>
          </w:tcPr>
          <w:p w14:paraId="3FA82E43"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Земли сельскохозяйственного назначения</w:t>
            </w:r>
          </w:p>
        </w:tc>
        <w:tc>
          <w:tcPr>
            <w:tcW w:w="3118" w:type="dxa"/>
            <w:vAlign w:val="center"/>
          </w:tcPr>
          <w:p w14:paraId="32038905"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5C7527" w:rsidRPr="009678B6" w14:paraId="23C8935E" w14:textId="77777777" w:rsidTr="00BC7962">
        <w:trPr>
          <w:jc w:val="center"/>
        </w:trPr>
        <w:tc>
          <w:tcPr>
            <w:tcW w:w="610" w:type="dxa"/>
            <w:vAlign w:val="center"/>
          </w:tcPr>
          <w:p w14:paraId="0CD1D808"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4</w:t>
            </w:r>
          </w:p>
        </w:tc>
        <w:tc>
          <w:tcPr>
            <w:tcW w:w="2646" w:type="dxa"/>
            <w:vAlign w:val="center"/>
          </w:tcPr>
          <w:p w14:paraId="69597010"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24:39:5401003:485</w:t>
            </w:r>
          </w:p>
        </w:tc>
        <w:tc>
          <w:tcPr>
            <w:tcW w:w="3260" w:type="dxa"/>
            <w:vAlign w:val="center"/>
          </w:tcPr>
          <w:p w14:paraId="272D08C1"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Земли сельскохозяйственного назначения</w:t>
            </w:r>
          </w:p>
        </w:tc>
        <w:tc>
          <w:tcPr>
            <w:tcW w:w="3118" w:type="dxa"/>
            <w:vAlign w:val="center"/>
          </w:tcPr>
          <w:p w14:paraId="05B5A005"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5C7527" w:rsidRPr="009678B6" w14:paraId="3A97A858" w14:textId="77777777" w:rsidTr="00BC7962">
        <w:trPr>
          <w:jc w:val="center"/>
        </w:trPr>
        <w:tc>
          <w:tcPr>
            <w:tcW w:w="610" w:type="dxa"/>
            <w:vAlign w:val="center"/>
          </w:tcPr>
          <w:p w14:paraId="60CA55C9"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5</w:t>
            </w:r>
          </w:p>
        </w:tc>
        <w:tc>
          <w:tcPr>
            <w:tcW w:w="2646" w:type="dxa"/>
            <w:vAlign w:val="center"/>
          </w:tcPr>
          <w:p w14:paraId="4D49FBA7"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24:39:5401003:486</w:t>
            </w:r>
          </w:p>
        </w:tc>
        <w:tc>
          <w:tcPr>
            <w:tcW w:w="3260" w:type="dxa"/>
            <w:vAlign w:val="center"/>
          </w:tcPr>
          <w:p w14:paraId="2A480445"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Земли сельскохозяйственного назначения</w:t>
            </w:r>
          </w:p>
        </w:tc>
        <w:tc>
          <w:tcPr>
            <w:tcW w:w="3118" w:type="dxa"/>
            <w:vAlign w:val="center"/>
          </w:tcPr>
          <w:p w14:paraId="27D8934D"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 xml:space="preserve">Земли промышленности, энергетики, транспорта, связи, радиовещания, телевидения, информатики, </w:t>
            </w:r>
            <w:r w:rsidRPr="009678B6">
              <w:rPr>
                <w:rFonts w:ascii="Times New Roman" w:hAnsi="Times New Roman"/>
                <w:sz w:val="24"/>
                <w:szCs w:val="24"/>
              </w:rPr>
              <w:lastRenderedPageBreak/>
              <w:t>земли для обеспечения космической деятельности, земли обороны, безопасности и земли иного специального назначения</w:t>
            </w:r>
          </w:p>
        </w:tc>
      </w:tr>
      <w:tr w:rsidR="005C7527" w:rsidRPr="009678B6" w14:paraId="26733E9B" w14:textId="77777777" w:rsidTr="00BC7962">
        <w:trPr>
          <w:jc w:val="center"/>
        </w:trPr>
        <w:tc>
          <w:tcPr>
            <w:tcW w:w="610" w:type="dxa"/>
            <w:vAlign w:val="center"/>
          </w:tcPr>
          <w:p w14:paraId="67221AB9"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lastRenderedPageBreak/>
              <w:t>6</w:t>
            </w:r>
          </w:p>
        </w:tc>
        <w:tc>
          <w:tcPr>
            <w:tcW w:w="2646" w:type="dxa"/>
            <w:vAlign w:val="center"/>
          </w:tcPr>
          <w:p w14:paraId="2268147C"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24:39:5401002:315</w:t>
            </w:r>
          </w:p>
        </w:tc>
        <w:tc>
          <w:tcPr>
            <w:tcW w:w="3260" w:type="dxa"/>
            <w:vAlign w:val="center"/>
          </w:tcPr>
          <w:p w14:paraId="0DE69465"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Земли сельскохозяйственного назначения</w:t>
            </w:r>
          </w:p>
        </w:tc>
        <w:tc>
          <w:tcPr>
            <w:tcW w:w="3118" w:type="dxa"/>
            <w:vAlign w:val="center"/>
          </w:tcPr>
          <w:p w14:paraId="61D794C5"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5C7527" w:rsidRPr="009678B6" w14:paraId="25A4FB53" w14:textId="77777777" w:rsidTr="00BC7962">
        <w:trPr>
          <w:jc w:val="center"/>
        </w:trPr>
        <w:tc>
          <w:tcPr>
            <w:tcW w:w="610" w:type="dxa"/>
            <w:vAlign w:val="center"/>
          </w:tcPr>
          <w:p w14:paraId="2E358F82"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7</w:t>
            </w:r>
          </w:p>
        </w:tc>
        <w:tc>
          <w:tcPr>
            <w:tcW w:w="2646" w:type="dxa"/>
            <w:vAlign w:val="center"/>
          </w:tcPr>
          <w:p w14:paraId="57CF47D7"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24:39:5401002:310</w:t>
            </w:r>
          </w:p>
        </w:tc>
        <w:tc>
          <w:tcPr>
            <w:tcW w:w="3260" w:type="dxa"/>
            <w:vAlign w:val="center"/>
          </w:tcPr>
          <w:p w14:paraId="4603E63C"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Земли сельскохозяйственного назначения</w:t>
            </w:r>
          </w:p>
        </w:tc>
        <w:tc>
          <w:tcPr>
            <w:tcW w:w="3118" w:type="dxa"/>
            <w:vAlign w:val="center"/>
          </w:tcPr>
          <w:p w14:paraId="1EA4718D"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5C7527" w:rsidRPr="009678B6" w14:paraId="6007BDB8" w14:textId="77777777" w:rsidTr="00BC7962">
        <w:trPr>
          <w:trHeight w:val="244"/>
          <w:jc w:val="center"/>
        </w:trPr>
        <w:tc>
          <w:tcPr>
            <w:tcW w:w="610" w:type="dxa"/>
            <w:vAlign w:val="center"/>
          </w:tcPr>
          <w:p w14:paraId="454A7578"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8</w:t>
            </w:r>
          </w:p>
        </w:tc>
        <w:tc>
          <w:tcPr>
            <w:tcW w:w="2646" w:type="dxa"/>
            <w:vAlign w:val="center"/>
          </w:tcPr>
          <w:p w14:paraId="54896006"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24:39:5401003:1</w:t>
            </w:r>
          </w:p>
        </w:tc>
        <w:tc>
          <w:tcPr>
            <w:tcW w:w="3260" w:type="dxa"/>
            <w:vAlign w:val="center"/>
          </w:tcPr>
          <w:p w14:paraId="3535A171"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Земли сельскохозяйственного назначения</w:t>
            </w:r>
          </w:p>
        </w:tc>
        <w:tc>
          <w:tcPr>
            <w:tcW w:w="3118" w:type="dxa"/>
            <w:vAlign w:val="center"/>
          </w:tcPr>
          <w:p w14:paraId="657F4F07"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5C7527" w:rsidRPr="009678B6" w14:paraId="2561AE5B" w14:textId="77777777" w:rsidTr="00BC7962">
        <w:trPr>
          <w:jc w:val="center"/>
        </w:trPr>
        <w:tc>
          <w:tcPr>
            <w:tcW w:w="610" w:type="dxa"/>
            <w:vAlign w:val="center"/>
          </w:tcPr>
          <w:p w14:paraId="2406378D"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9</w:t>
            </w:r>
          </w:p>
        </w:tc>
        <w:tc>
          <w:tcPr>
            <w:tcW w:w="2646" w:type="dxa"/>
            <w:vAlign w:val="center"/>
          </w:tcPr>
          <w:p w14:paraId="1D8DF1CB"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24:39:5401002:307</w:t>
            </w:r>
          </w:p>
        </w:tc>
        <w:tc>
          <w:tcPr>
            <w:tcW w:w="3260" w:type="dxa"/>
            <w:vAlign w:val="center"/>
          </w:tcPr>
          <w:p w14:paraId="6981BCDB"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Земли сельскохозяйственного назначения</w:t>
            </w:r>
          </w:p>
        </w:tc>
        <w:tc>
          <w:tcPr>
            <w:tcW w:w="3118" w:type="dxa"/>
            <w:vAlign w:val="center"/>
          </w:tcPr>
          <w:p w14:paraId="3136FBAB"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5C7527" w:rsidRPr="009678B6" w14:paraId="5AD0DA02" w14:textId="77777777" w:rsidTr="00BC7962">
        <w:trPr>
          <w:jc w:val="center"/>
        </w:trPr>
        <w:tc>
          <w:tcPr>
            <w:tcW w:w="610" w:type="dxa"/>
            <w:vAlign w:val="center"/>
          </w:tcPr>
          <w:p w14:paraId="2F6AADBB"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10</w:t>
            </w:r>
          </w:p>
        </w:tc>
        <w:tc>
          <w:tcPr>
            <w:tcW w:w="2646" w:type="dxa"/>
            <w:vAlign w:val="center"/>
          </w:tcPr>
          <w:p w14:paraId="2A979C27"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24:39:5401002:309</w:t>
            </w:r>
          </w:p>
        </w:tc>
        <w:tc>
          <w:tcPr>
            <w:tcW w:w="3260" w:type="dxa"/>
            <w:vAlign w:val="center"/>
          </w:tcPr>
          <w:p w14:paraId="154E4702"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Земли сельскохозяйственного назначения</w:t>
            </w:r>
          </w:p>
        </w:tc>
        <w:tc>
          <w:tcPr>
            <w:tcW w:w="3118" w:type="dxa"/>
            <w:vAlign w:val="center"/>
          </w:tcPr>
          <w:p w14:paraId="7706CC19"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 xml:space="preserve">Земли промышленности, энергетики, транспорта, связи, радиовещания, телевидения, информатики, земли для обеспечения </w:t>
            </w:r>
            <w:r w:rsidRPr="009678B6">
              <w:rPr>
                <w:rFonts w:ascii="Times New Roman" w:hAnsi="Times New Roman"/>
                <w:sz w:val="24"/>
                <w:szCs w:val="24"/>
              </w:rPr>
              <w:lastRenderedPageBreak/>
              <w:t>космической деятельности, земли обороны, безопасности и земли иного специального назначения</w:t>
            </w:r>
          </w:p>
        </w:tc>
      </w:tr>
      <w:tr w:rsidR="005C7527" w:rsidRPr="009678B6" w14:paraId="24D5D0EB" w14:textId="77777777" w:rsidTr="00BC7962">
        <w:trPr>
          <w:jc w:val="center"/>
        </w:trPr>
        <w:tc>
          <w:tcPr>
            <w:tcW w:w="610" w:type="dxa"/>
            <w:vAlign w:val="center"/>
          </w:tcPr>
          <w:p w14:paraId="1948738B"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lastRenderedPageBreak/>
              <w:t>11</w:t>
            </w:r>
          </w:p>
        </w:tc>
        <w:tc>
          <w:tcPr>
            <w:tcW w:w="2646" w:type="dxa"/>
            <w:vAlign w:val="center"/>
          </w:tcPr>
          <w:p w14:paraId="0B8555CB"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24:39:5401003:471</w:t>
            </w:r>
          </w:p>
        </w:tc>
        <w:tc>
          <w:tcPr>
            <w:tcW w:w="3260" w:type="dxa"/>
            <w:vAlign w:val="center"/>
          </w:tcPr>
          <w:p w14:paraId="15390C5D"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Земли сельскохозяйственного назначения</w:t>
            </w:r>
          </w:p>
        </w:tc>
        <w:tc>
          <w:tcPr>
            <w:tcW w:w="3118" w:type="dxa"/>
            <w:vAlign w:val="center"/>
          </w:tcPr>
          <w:p w14:paraId="489C076E"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5C7527" w:rsidRPr="009678B6" w14:paraId="6C1A369F" w14:textId="77777777" w:rsidTr="00BC7962">
        <w:trPr>
          <w:jc w:val="center"/>
        </w:trPr>
        <w:tc>
          <w:tcPr>
            <w:tcW w:w="610" w:type="dxa"/>
            <w:vAlign w:val="center"/>
          </w:tcPr>
          <w:p w14:paraId="39BC8590"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12</w:t>
            </w:r>
          </w:p>
        </w:tc>
        <w:tc>
          <w:tcPr>
            <w:tcW w:w="2646" w:type="dxa"/>
            <w:vAlign w:val="center"/>
          </w:tcPr>
          <w:p w14:paraId="105CB603"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24:39:5401003:419</w:t>
            </w:r>
          </w:p>
        </w:tc>
        <w:tc>
          <w:tcPr>
            <w:tcW w:w="3260" w:type="dxa"/>
            <w:vAlign w:val="center"/>
          </w:tcPr>
          <w:p w14:paraId="4FBF5C9E"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Земли сельскохозяйственного назначения</w:t>
            </w:r>
          </w:p>
        </w:tc>
        <w:tc>
          <w:tcPr>
            <w:tcW w:w="3118" w:type="dxa"/>
            <w:vAlign w:val="center"/>
          </w:tcPr>
          <w:p w14:paraId="7B50F6D5"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5C7527" w:rsidRPr="009678B6" w14:paraId="1B851F4D" w14:textId="77777777" w:rsidTr="00BC7962">
        <w:trPr>
          <w:jc w:val="center"/>
        </w:trPr>
        <w:tc>
          <w:tcPr>
            <w:tcW w:w="610" w:type="dxa"/>
            <w:vAlign w:val="center"/>
          </w:tcPr>
          <w:p w14:paraId="44AE6BAC"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13</w:t>
            </w:r>
          </w:p>
        </w:tc>
        <w:tc>
          <w:tcPr>
            <w:tcW w:w="2646" w:type="dxa"/>
            <w:vAlign w:val="center"/>
          </w:tcPr>
          <w:p w14:paraId="72656D56"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24:39:5401003:420</w:t>
            </w:r>
          </w:p>
        </w:tc>
        <w:tc>
          <w:tcPr>
            <w:tcW w:w="3260" w:type="dxa"/>
            <w:vAlign w:val="center"/>
          </w:tcPr>
          <w:p w14:paraId="382083DD"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Земли сельскохозяйственного назначения</w:t>
            </w:r>
          </w:p>
        </w:tc>
        <w:tc>
          <w:tcPr>
            <w:tcW w:w="3118" w:type="dxa"/>
            <w:vAlign w:val="center"/>
          </w:tcPr>
          <w:p w14:paraId="526F866F"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5C7527" w:rsidRPr="009678B6" w14:paraId="733AF073" w14:textId="77777777" w:rsidTr="00BC7962">
        <w:trPr>
          <w:jc w:val="center"/>
        </w:trPr>
        <w:tc>
          <w:tcPr>
            <w:tcW w:w="610" w:type="dxa"/>
            <w:vAlign w:val="center"/>
          </w:tcPr>
          <w:p w14:paraId="5D0E91AE"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14</w:t>
            </w:r>
          </w:p>
        </w:tc>
        <w:tc>
          <w:tcPr>
            <w:tcW w:w="2646" w:type="dxa"/>
            <w:vAlign w:val="center"/>
          </w:tcPr>
          <w:p w14:paraId="12F7AFB5"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24:39:5401003:421</w:t>
            </w:r>
          </w:p>
        </w:tc>
        <w:tc>
          <w:tcPr>
            <w:tcW w:w="3260" w:type="dxa"/>
            <w:vAlign w:val="center"/>
          </w:tcPr>
          <w:p w14:paraId="431C7105"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Земли сельскохозяйственного назначения</w:t>
            </w:r>
          </w:p>
        </w:tc>
        <w:tc>
          <w:tcPr>
            <w:tcW w:w="3118" w:type="dxa"/>
            <w:vAlign w:val="center"/>
          </w:tcPr>
          <w:p w14:paraId="3528A47C"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5C7527" w:rsidRPr="009678B6" w14:paraId="6827C9E9" w14:textId="77777777" w:rsidTr="00BC7962">
        <w:trPr>
          <w:jc w:val="center"/>
        </w:trPr>
        <w:tc>
          <w:tcPr>
            <w:tcW w:w="610" w:type="dxa"/>
            <w:vAlign w:val="center"/>
          </w:tcPr>
          <w:p w14:paraId="37276FF4"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15</w:t>
            </w:r>
          </w:p>
        </w:tc>
        <w:tc>
          <w:tcPr>
            <w:tcW w:w="2646" w:type="dxa"/>
            <w:vAlign w:val="center"/>
          </w:tcPr>
          <w:p w14:paraId="7EFEA6FF"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24:39:5401003:422</w:t>
            </w:r>
          </w:p>
        </w:tc>
        <w:tc>
          <w:tcPr>
            <w:tcW w:w="3260" w:type="dxa"/>
            <w:vAlign w:val="center"/>
          </w:tcPr>
          <w:p w14:paraId="0A599028"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Земли сельскохозяйственного назначения</w:t>
            </w:r>
          </w:p>
        </w:tc>
        <w:tc>
          <w:tcPr>
            <w:tcW w:w="3118" w:type="dxa"/>
            <w:vAlign w:val="center"/>
          </w:tcPr>
          <w:p w14:paraId="28FC0A67"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 xml:space="preserve">Земли промышленности, энергетики, транспорта, связи, радиовещания, телевидения, информатики, земли для обеспечения космической деятельности, </w:t>
            </w:r>
            <w:r w:rsidRPr="009678B6">
              <w:rPr>
                <w:rFonts w:ascii="Times New Roman" w:hAnsi="Times New Roman"/>
                <w:sz w:val="24"/>
                <w:szCs w:val="24"/>
              </w:rPr>
              <w:lastRenderedPageBreak/>
              <w:t>земли обороны, безопасности и земли иного специального назначения</w:t>
            </w:r>
          </w:p>
        </w:tc>
      </w:tr>
      <w:tr w:rsidR="005C7527" w:rsidRPr="009678B6" w14:paraId="6A2EEBBD" w14:textId="77777777" w:rsidTr="00BC7962">
        <w:trPr>
          <w:jc w:val="center"/>
        </w:trPr>
        <w:tc>
          <w:tcPr>
            <w:tcW w:w="610" w:type="dxa"/>
            <w:vAlign w:val="center"/>
          </w:tcPr>
          <w:p w14:paraId="5979EE32"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lastRenderedPageBreak/>
              <w:t>16</w:t>
            </w:r>
          </w:p>
        </w:tc>
        <w:tc>
          <w:tcPr>
            <w:tcW w:w="2646" w:type="dxa"/>
            <w:vAlign w:val="center"/>
          </w:tcPr>
          <w:p w14:paraId="35B3EC5A"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24:39:5401003:472</w:t>
            </w:r>
          </w:p>
        </w:tc>
        <w:tc>
          <w:tcPr>
            <w:tcW w:w="3260" w:type="dxa"/>
            <w:vAlign w:val="center"/>
          </w:tcPr>
          <w:p w14:paraId="527EF9A8"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Земли сельскохозяйственного назначения</w:t>
            </w:r>
          </w:p>
        </w:tc>
        <w:tc>
          <w:tcPr>
            <w:tcW w:w="3118" w:type="dxa"/>
            <w:vAlign w:val="center"/>
          </w:tcPr>
          <w:p w14:paraId="6C3C8E60"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5C7527" w:rsidRPr="009678B6" w14:paraId="38E46E7D" w14:textId="77777777" w:rsidTr="00BC7962">
        <w:trPr>
          <w:jc w:val="center"/>
        </w:trPr>
        <w:tc>
          <w:tcPr>
            <w:tcW w:w="610" w:type="dxa"/>
            <w:vAlign w:val="center"/>
          </w:tcPr>
          <w:p w14:paraId="25169D09"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17</w:t>
            </w:r>
          </w:p>
        </w:tc>
        <w:tc>
          <w:tcPr>
            <w:tcW w:w="2646" w:type="dxa"/>
            <w:vAlign w:val="center"/>
          </w:tcPr>
          <w:p w14:paraId="6F9320E8"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24:39:5401003:423</w:t>
            </w:r>
          </w:p>
        </w:tc>
        <w:tc>
          <w:tcPr>
            <w:tcW w:w="3260" w:type="dxa"/>
            <w:vAlign w:val="center"/>
          </w:tcPr>
          <w:p w14:paraId="7A625EC9"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Земли сельскохозяйственного назначения</w:t>
            </w:r>
          </w:p>
        </w:tc>
        <w:tc>
          <w:tcPr>
            <w:tcW w:w="3118" w:type="dxa"/>
            <w:vAlign w:val="center"/>
          </w:tcPr>
          <w:p w14:paraId="2ADB44A0"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5C7527" w:rsidRPr="009678B6" w14:paraId="55D85C7B" w14:textId="77777777" w:rsidTr="00BC7962">
        <w:trPr>
          <w:jc w:val="center"/>
        </w:trPr>
        <w:tc>
          <w:tcPr>
            <w:tcW w:w="610" w:type="dxa"/>
            <w:vAlign w:val="center"/>
          </w:tcPr>
          <w:p w14:paraId="2E6F8C60"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18</w:t>
            </w:r>
          </w:p>
        </w:tc>
        <w:tc>
          <w:tcPr>
            <w:tcW w:w="2646" w:type="dxa"/>
            <w:vAlign w:val="center"/>
          </w:tcPr>
          <w:p w14:paraId="086905FC"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24:39:5401003:189</w:t>
            </w:r>
          </w:p>
        </w:tc>
        <w:tc>
          <w:tcPr>
            <w:tcW w:w="3260" w:type="dxa"/>
            <w:vAlign w:val="center"/>
          </w:tcPr>
          <w:p w14:paraId="4017567C"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Земли сельскохозяйственного назначения</w:t>
            </w:r>
          </w:p>
        </w:tc>
        <w:tc>
          <w:tcPr>
            <w:tcW w:w="3118" w:type="dxa"/>
            <w:vAlign w:val="center"/>
          </w:tcPr>
          <w:p w14:paraId="5A5DA6E4"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5C7527" w:rsidRPr="009678B6" w14:paraId="5AE44E0E" w14:textId="77777777" w:rsidTr="00BC7962">
        <w:trPr>
          <w:jc w:val="center"/>
        </w:trPr>
        <w:tc>
          <w:tcPr>
            <w:tcW w:w="610" w:type="dxa"/>
            <w:vAlign w:val="center"/>
          </w:tcPr>
          <w:p w14:paraId="6860CAD9"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19</w:t>
            </w:r>
          </w:p>
        </w:tc>
        <w:tc>
          <w:tcPr>
            <w:tcW w:w="2646" w:type="dxa"/>
            <w:vAlign w:val="center"/>
          </w:tcPr>
          <w:p w14:paraId="6452E3CF"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24:39:5401003:451</w:t>
            </w:r>
          </w:p>
        </w:tc>
        <w:tc>
          <w:tcPr>
            <w:tcW w:w="3260" w:type="dxa"/>
            <w:vAlign w:val="center"/>
          </w:tcPr>
          <w:p w14:paraId="5AFA7B80"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Земли сельскохозяйственного назначения</w:t>
            </w:r>
          </w:p>
        </w:tc>
        <w:tc>
          <w:tcPr>
            <w:tcW w:w="3118" w:type="dxa"/>
            <w:vAlign w:val="center"/>
          </w:tcPr>
          <w:p w14:paraId="5660CEA4"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5C7527" w:rsidRPr="009678B6" w14:paraId="4AA40FC7" w14:textId="77777777" w:rsidTr="00BC7962">
        <w:trPr>
          <w:jc w:val="center"/>
        </w:trPr>
        <w:tc>
          <w:tcPr>
            <w:tcW w:w="610" w:type="dxa"/>
            <w:vAlign w:val="center"/>
          </w:tcPr>
          <w:p w14:paraId="03935F2F"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20</w:t>
            </w:r>
          </w:p>
        </w:tc>
        <w:tc>
          <w:tcPr>
            <w:tcW w:w="2646" w:type="dxa"/>
            <w:vAlign w:val="center"/>
          </w:tcPr>
          <w:p w14:paraId="47B7375C"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24:39:5401003:452</w:t>
            </w:r>
          </w:p>
        </w:tc>
        <w:tc>
          <w:tcPr>
            <w:tcW w:w="3260" w:type="dxa"/>
            <w:vAlign w:val="center"/>
          </w:tcPr>
          <w:p w14:paraId="5AD3A17B"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Земли сельскохозяйственного назначения</w:t>
            </w:r>
          </w:p>
        </w:tc>
        <w:tc>
          <w:tcPr>
            <w:tcW w:w="3118" w:type="dxa"/>
            <w:vAlign w:val="center"/>
          </w:tcPr>
          <w:p w14:paraId="03E6DC74" w14:textId="77777777" w:rsidR="00BC7962" w:rsidRPr="009678B6" w:rsidRDefault="00BC7962" w:rsidP="00617279">
            <w:pPr>
              <w:spacing w:after="0"/>
              <w:jc w:val="center"/>
              <w:rPr>
                <w:rFonts w:ascii="Times New Roman" w:hAnsi="Times New Roman"/>
                <w:sz w:val="24"/>
                <w:szCs w:val="24"/>
              </w:rPr>
            </w:pPr>
            <w:r w:rsidRPr="009678B6">
              <w:rPr>
                <w:rFonts w:ascii="Times New Roman" w:hAnsi="Times New Roman"/>
                <w:sz w:val="24"/>
                <w:szCs w:val="24"/>
              </w:rPr>
              <w:t xml:space="preserve">Земли промышленности, энергетики, транспорта, связи, радиовещания, телевидения, информатики, земли для обеспечения космической деятельности, земли обороны, </w:t>
            </w:r>
            <w:r w:rsidRPr="009678B6">
              <w:rPr>
                <w:rFonts w:ascii="Times New Roman" w:hAnsi="Times New Roman"/>
                <w:sz w:val="24"/>
                <w:szCs w:val="24"/>
              </w:rPr>
              <w:lastRenderedPageBreak/>
              <w:t>безопасности и земли иного специального назначения</w:t>
            </w:r>
          </w:p>
        </w:tc>
      </w:tr>
      <w:bookmarkEnd w:id="851"/>
    </w:tbl>
    <w:p w14:paraId="744FC307" w14:textId="77777777" w:rsidR="00BC7962" w:rsidRPr="009678B6" w:rsidRDefault="00BC7962" w:rsidP="0050324B">
      <w:pPr>
        <w:rPr>
          <w:rFonts w:ascii="Times New Roman" w:hAnsi="Times New Roman"/>
          <w:sz w:val="18"/>
          <w:szCs w:val="18"/>
        </w:rPr>
      </w:pPr>
    </w:p>
    <w:p w14:paraId="3510A5D3" w14:textId="77777777" w:rsidR="00BC7962" w:rsidRPr="009678B6" w:rsidRDefault="00BC7962" w:rsidP="0050324B">
      <w:pPr>
        <w:rPr>
          <w:rFonts w:ascii="Times New Roman" w:hAnsi="Times New Roman"/>
          <w:sz w:val="18"/>
          <w:szCs w:val="18"/>
        </w:rPr>
      </w:pPr>
    </w:p>
    <w:p w14:paraId="3C3C6CAD" w14:textId="77777777" w:rsidR="008445EC" w:rsidRPr="009678B6" w:rsidRDefault="008445EC" w:rsidP="0050324B">
      <w:pPr>
        <w:rPr>
          <w:rFonts w:ascii="Times New Roman" w:hAnsi="Times New Roman"/>
          <w:sz w:val="18"/>
          <w:szCs w:val="18"/>
        </w:rPr>
      </w:pPr>
    </w:p>
    <w:p w14:paraId="2971043F" w14:textId="77777777" w:rsidR="00885FD3" w:rsidRPr="009678B6" w:rsidRDefault="00885FD3" w:rsidP="0050324B">
      <w:pPr>
        <w:rPr>
          <w:rFonts w:ascii="Times New Roman" w:hAnsi="Times New Roman"/>
          <w:sz w:val="18"/>
          <w:szCs w:val="18"/>
        </w:rPr>
        <w:sectPr w:rsidR="00885FD3" w:rsidRPr="009678B6" w:rsidSect="0039249D">
          <w:pgSz w:w="11906" w:h="16838"/>
          <w:pgMar w:top="794" w:right="1021" w:bottom="1021" w:left="1021" w:header="709" w:footer="709" w:gutter="0"/>
          <w:cols w:space="709"/>
          <w:docGrid w:linePitch="360"/>
        </w:sectPr>
      </w:pPr>
    </w:p>
    <w:p w14:paraId="6F8C0EB7" w14:textId="07D1DB99" w:rsidR="00BE2BAC" w:rsidRPr="009678B6" w:rsidRDefault="00BE2BAC" w:rsidP="00BE2BAC">
      <w:pPr>
        <w:pStyle w:val="30"/>
        <w:numPr>
          <w:ilvl w:val="0"/>
          <w:numId w:val="0"/>
        </w:numPr>
        <w:tabs>
          <w:tab w:val="left" w:pos="1418"/>
        </w:tabs>
        <w:spacing w:before="120" w:after="120"/>
        <w:ind w:left="907"/>
        <w:jc w:val="both"/>
        <w:rPr>
          <w:rFonts w:ascii="Times New Roman" w:hAnsi="Times New Roman"/>
          <w:sz w:val="28"/>
          <w:szCs w:val="28"/>
          <w:lang w:val="ru-RU"/>
        </w:rPr>
      </w:pPr>
      <w:bookmarkStart w:id="852" w:name="_Toc201843306"/>
      <w:r w:rsidRPr="009678B6">
        <w:rPr>
          <w:rFonts w:ascii="Times New Roman" w:hAnsi="Times New Roman"/>
          <w:sz w:val="28"/>
          <w:szCs w:val="28"/>
          <w:lang w:val="ru-RU"/>
        </w:rPr>
        <w:lastRenderedPageBreak/>
        <w:t>Приложение</w:t>
      </w:r>
      <w:r w:rsidRPr="009678B6">
        <w:rPr>
          <w:rFonts w:ascii="Times New Roman" w:hAnsi="Times New Roman"/>
          <w:sz w:val="28"/>
          <w:szCs w:val="28"/>
        </w:rPr>
        <w:t xml:space="preserve"> </w:t>
      </w:r>
      <w:r w:rsidR="00B95765">
        <w:rPr>
          <w:rFonts w:ascii="Times New Roman" w:hAnsi="Times New Roman"/>
          <w:sz w:val="28"/>
          <w:szCs w:val="28"/>
          <w:lang w:val="ru-RU"/>
        </w:rPr>
        <w:t>4</w:t>
      </w:r>
      <w:r w:rsidRPr="009678B6">
        <w:rPr>
          <w:rFonts w:ascii="Times New Roman" w:hAnsi="Times New Roman"/>
          <w:sz w:val="28"/>
          <w:szCs w:val="28"/>
          <w:lang w:val="ru-RU"/>
        </w:rPr>
        <w:t xml:space="preserve">. </w:t>
      </w:r>
      <w:r w:rsidR="00B745AA" w:rsidRPr="009678B6">
        <w:rPr>
          <w:rFonts w:ascii="Times New Roman" w:hAnsi="Times New Roman"/>
          <w:sz w:val="28"/>
          <w:szCs w:val="28"/>
          <w:lang w:val="ru-RU"/>
        </w:rPr>
        <w:t>Письмо ПАО «Ростелеком» о предоставлении информации рег. № 0706/05/2187/23 ОТ 14.03.2023 г.</w:t>
      </w:r>
      <w:bookmarkEnd w:id="852"/>
    </w:p>
    <w:p w14:paraId="6D67C9F3" w14:textId="6E6045CA" w:rsidR="00B745AA" w:rsidRPr="009678B6" w:rsidRDefault="00B745AA" w:rsidP="00B745AA">
      <w:pPr>
        <w:jc w:val="center"/>
        <w:rPr>
          <w:rFonts w:ascii="Times New Roman" w:hAnsi="Times New Roman"/>
          <w:lang w:val="x-none" w:eastAsia="x-none"/>
        </w:rPr>
      </w:pPr>
      <w:r w:rsidRPr="009678B6">
        <w:rPr>
          <w:rFonts w:ascii="Times New Roman" w:hAnsi="Times New Roman"/>
          <w:noProof/>
          <w:lang w:eastAsia="ru-RU"/>
        </w:rPr>
        <w:drawing>
          <wp:inline distT="0" distB="0" distL="0" distR="0" wp14:anchorId="5E973DD1" wp14:editId="4FBC47B0">
            <wp:extent cx="5603443" cy="8649870"/>
            <wp:effectExtent l="0" t="0" r="0" b="0"/>
            <wp:docPr id="191709386" name="Рисунок 2" descr="Изображение выглядит как текст, снимок экрана, документ, Шриф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709386" name="Рисунок 2" descr="Изображение выглядит как текст, снимок экрана, документ, Шрифт&#10;&#10;Автоматически созданное описание"/>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610335" cy="8660510"/>
                    </a:xfrm>
                    <a:prstGeom prst="rect">
                      <a:avLst/>
                    </a:prstGeom>
                    <a:noFill/>
                    <a:ln>
                      <a:noFill/>
                    </a:ln>
                  </pic:spPr>
                </pic:pic>
              </a:graphicData>
            </a:graphic>
          </wp:inline>
        </w:drawing>
      </w:r>
    </w:p>
    <w:p w14:paraId="1C77635B" w14:textId="77777777" w:rsidR="001D60E4" w:rsidRPr="009678B6" w:rsidRDefault="00B745AA" w:rsidP="00E52722">
      <w:pPr>
        <w:pStyle w:val="35"/>
        <w:sectPr w:rsidR="001D60E4" w:rsidRPr="009678B6" w:rsidSect="0039249D">
          <w:pgSz w:w="11906" w:h="16838"/>
          <w:pgMar w:top="794" w:right="1021" w:bottom="1021" w:left="1021" w:header="709" w:footer="709" w:gutter="0"/>
          <w:cols w:space="709"/>
          <w:docGrid w:linePitch="360"/>
        </w:sectPr>
      </w:pPr>
      <w:r w:rsidRPr="009678B6">
        <w:rPr>
          <w:noProof/>
        </w:rPr>
        <w:lastRenderedPageBreak/>
        <w:drawing>
          <wp:inline distT="0" distB="0" distL="0" distR="0" wp14:anchorId="2FA87862" wp14:editId="55759F91">
            <wp:extent cx="6035040" cy="8360587"/>
            <wp:effectExtent l="0" t="0" r="0" b="0"/>
            <wp:docPr id="167787713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6036129" cy="8362096"/>
                    </a:xfrm>
                    <a:prstGeom prst="rect">
                      <a:avLst/>
                    </a:prstGeom>
                    <a:noFill/>
                    <a:ln>
                      <a:noFill/>
                    </a:ln>
                  </pic:spPr>
                </pic:pic>
              </a:graphicData>
            </a:graphic>
          </wp:inline>
        </w:drawing>
      </w:r>
    </w:p>
    <w:p w14:paraId="2000C9A8" w14:textId="77777777" w:rsidR="007212E9" w:rsidRPr="009678B6" w:rsidRDefault="001D60E4" w:rsidP="001D60E4">
      <w:pPr>
        <w:pStyle w:val="35"/>
        <w:spacing w:line="240" w:lineRule="auto"/>
        <w:ind w:firstLine="0"/>
        <w:sectPr w:rsidR="007212E9" w:rsidRPr="009678B6" w:rsidSect="0039249D">
          <w:pgSz w:w="16838" w:h="11906" w:orient="landscape"/>
          <w:pgMar w:top="1021" w:right="794" w:bottom="1021" w:left="1021" w:header="709" w:footer="709" w:gutter="0"/>
          <w:cols w:space="709"/>
          <w:docGrid w:linePitch="360"/>
        </w:sectPr>
      </w:pPr>
      <w:r w:rsidRPr="009678B6">
        <w:rPr>
          <w:noProof/>
        </w:rPr>
        <w:lastRenderedPageBreak/>
        <w:drawing>
          <wp:inline distT="0" distB="0" distL="0" distR="0" wp14:anchorId="1C4E7B59" wp14:editId="06204B98">
            <wp:extent cx="5552459" cy="7671112"/>
            <wp:effectExtent l="1066800" t="0" r="1038860" b="0"/>
            <wp:docPr id="1916435736" name="Рисунок 4" descr="Изображение выглядит как текст, зарисовка, диаграмма, План&#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6435736" name="Рисунок 4" descr="Изображение выглядит как текст, зарисовка, диаграмма, План&#10;&#10;Автоматически созданное описание"/>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rot="16200000">
                      <a:off x="0" y="0"/>
                      <a:ext cx="5582745" cy="7712955"/>
                    </a:xfrm>
                    <a:prstGeom prst="rect">
                      <a:avLst/>
                    </a:prstGeom>
                    <a:noFill/>
                    <a:ln>
                      <a:noFill/>
                    </a:ln>
                  </pic:spPr>
                </pic:pic>
              </a:graphicData>
            </a:graphic>
          </wp:inline>
        </w:drawing>
      </w:r>
    </w:p>
    <w:p w14:paraId="5944F7CA" w14:textId="3A238C8F" w:rsidR="007212E9" w:rsidRPr="009678B6" w:rsidRDefault="007212E9" w:rsidP="007212E9">
      <w:pPr>
        <w:pStyle w:val="30"/>
        <w:numPr>
          <w:ilvl w:val="0"/>
          <w:numId w:val="0"/>
        </w:numPr>
        <w:tabs>
          <w:tab w:val="left" w:pos="1418"/>
        </w:tabs>
        <w:spacing w:before="120" w:after="120"/>
        <w:ind w:left="907"/>
        <w:jc w:val="both"/>
        <w:rPr>
          <w:rFonts w:ascii="Times New Roman" w:hAnsi="Times New Roman"/>
          <w:sz w:val="28"/>
          <w:szCs w:val="28"/>
          <w:lang w:val="ru-RU"/>
        </w:rPr>
      </w:pPr>
      <w:bookmarkStart w:id="853" w:name="_Toc201843307"/>
      <w:r w:rsidRPr="009678B6">
        <w:rPr>
          <w:rFonts w:ascii="Times New Roman" w:hAnsi="Times New Roman"/>
          <w:sz w:val="28"/>
          <w:szCs w:val="28"/>
          <w:lang w:val="ru-RU"/>
        </w:rPr>
        <w:lastRenderedPageBreak/>
        <w:t>Приложение</w:t>
      </w:r>
      <w:r w:rsidRPr="009678B6">
        <w:rPr>
          <w:rFonts w:ascii="Times New Roman" w:hAnsi="Times New Roman"/>
          <w:sz w:val="28"/>
          <w:szCs w:val="28"/>
        </w:rPr>
        <w:t xml:space="preserve"> </w:t>
      </w:r>
      <w:r w:rsidR="00B95765">
        <w:rPr>
          <w:rFonts w:ascii="Times New Roman" w:hAnsi="Times New Roman"/>
          <w:sz w:val="28"/>
          <w:szCs w:val="28"/>
          <w:lang w:val="ru-RU"/>
        </w:rPr>
        <w:t>5</w:t>
      </w:r>
      <w:r w:rsidRPr="009678B6">
        <w:rPr>
          <w:rFonts w:ascii="Times New Roman" w:hAnsi="Times New Roman"/>
          <w:sz w:val="28"/>
          <w:szCs w:val="28"/>
          <w:lang w:val="ru-RU"/>
        </w:rPr>
        <w:t xml:space="preserve">. </w:t>
      </w:r>
      <w:r w:rsidR="00566711" w:rsidRPr="009678B6">
        <w:rPr>
          <w:rFonts w:ascii="Times New Roman" w:hAnsi="Times New Roman"/>
          <w:sz w:val="28"/>
          <w:szCs w:val="28"/>
          <w:lang w:val="ru-RU"/>
        </w:rPr>
        <w:t xml:space="preserve">Письмо </w:t>
      </w:r>
      <w:r w:rsidRPr="009678B6">
        <w:rPr>
          <w:rFonts w:ascii="Times New Roman" w:hAnsi="Times New Roman"/>
          <w:sz w:val="28"/>
          <w:szCs w:val="28"/>
          <w:lang w:val="ru-RU"/>
        </w:rPr>
        <w:t>Краевого государственного казенного учреждения «Ужурский отдел ветеринарии» от 15.03.2023 г.</w:t>
      </w:r>
      <w:bookmarkEnd w:id="853"/>
    </w:p>
    <w:p w14:paraId="0BBDC9C5" w14:textId="11263459" w:rsidR="001D60E4" w:rsidRPr="009678B6" w:rsidRDefault="007212E9" w:rsidP="007212E9">
      <w:pPr>
        <w:pStyle w:val="35"/>
        <w:spacing w:line="240" w:lineRule="auto"/>
        <w:ind w:firstLine="0"/>
        <w:jc w:val="center"/>
      </w:pPr>
      <w:r w:rsidRPr="009678B6">
        <w:rPr>
          <w:noProof/>
        </w:rPr>
        <w:drawing>
          <wp:inline distT="0" distB="0" distL="0" distR="0" wp14:anchorId="48218CC8" wp14:editId="613C94E2">
            <wp:extent cx="5685339" cy="8668512"/>
            <wp:effectExtent l="0" t="0" r="0" b="0"/>
            <wp:docPr id="281032821"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688627" cy="8673525"/>
                    </a:xfrm>
                    <a:prstGeom prst="rect">
                      <a:avLst/>
                    </a:prstGeom>
                    <a:noFill/>
                    <a:ln>
                      <a:noFill/>
                    </a:ln>
                  </pic:spPr>
                </pic:pic>
              </a:graphicData>
            </a:graphic>
          </wp:inline>
        </w:drawing>
      </w:r>
    </w:p>
    <w:p w14:paraId="6C60369C" w14:textId="64E6B422" w:rsidR="00C50D6A" w:rsidRPr="009678B6" w:rsidRDefault="00C50D6A" w:rsidP="00C50D6A">
      <w:pPr>
        <w:pStyle w:val="30"/>
        <w:numPr>
          <w:ilvl w:val="0"/>
          <w:numId w:val="0"/>
        </w:numPr>
        <w:tabs>
          <w:tab w:val="left" w:pos="1418"/>
        </w:tabs>
        <w:spacing w:before="120" w:after="120"/>
        <w:ind w:left="907"/>
        <w:jc w:val="both"/>
        <w:rPr>
          <w:rFonts w:ascii="Times New Roman" w:hAnsi="Times New Roman"/>
          <w:sz w:val="28"/>
          <w:szCs w:val="28"/>
          <w:lang w:val="ru-RU"/>
        </w:rPr>
      </w:pPr>
      <w:bookmarkStart w:id="854" w:name="_Toc201843308"/>
      <w:r w:rsidRPr="009678B6">
        <w:rPr>
          <w:rFonts w:ascii="Times New Roman" w:hAnsi="Times New Roman"/>
          <w:sz w:val="28"/>
          <w:szCs w:val="28"/>
          <w:lang w:val="ru-RU"/>
        </w:rPr>
        <w:lastRenderedPageBreak/>
        <w:t>Приложение</w:t>
      </w:r>
      <w:r w:rsidRPr="009678B6">
        <w:rPr>
          <w:rFonts w:ascii="Times New Roman" w:hAnsi="Times New Roman"/>
          <w:sz w:val="28"/>
          <w:szCs w:val="28"/>
        </w:rPr>
        <w:t xml:space="preserve"> </w:t>
      </w:r>
      <w:r w:rsidR="00B95765">
        <w:rPr>
          <w:rFonts w:ascii="Times New Roman" w:hAnsi="Times New Roman"/>
          <w:sz w:val="28"/>
          <w:szCs w:val="28"/>
          <w:lang w:val="ru-RU"/>
        </w:rPr>
        <w:t>6</w:t>
      </w:r>
      <w:r w:rsidRPr="009678B6">
        <w:rPr>
          <w:rFonts w:ascii="Times New Roman" w:hAnsi="Times New Roman"/>
          <w:sz w:val="28"/>
          <w:szCs w:val="28"/>
          <w:lang w:val="ru-RU"/>
        </w:rPr>
        <w:t xml:space="preserve">. </w:t>
      </w:r>
      <w:r w:rsidR="00566711" w:rsidRPr="009678B6">
        <w:rPr>
          <w:rFonts w:ascii="Times New Roman" w:hAnsi="Times New Roman"/>
          <w:sz w:val="28"/>
          <w:szCs w:val="28"/>
          <w:lang w:val="ru-RU"/>
        </w:rPr>
        <w:t>Письмо Министерства лесного хозяйства Красноярского края</w:t>
      </w:r>
      <w:r w:rsidRPr="009678B6">
        <w:rPr>
          <w:rFonts w:ascii="Times New Roman" w:hAnsi="Times New Roman"/>
          <w:sz w:val="28"/>
          <w:szCs w:val="28"/>
          <w:lang w:val="ru-RU"/>
        </w:rPr>
        <w:t>.</w:t>
      </w:r>
      <w:bookmarkEnd w:id="854"/>
    </w:p>
    <w:p w14:paraId="2401993B" w14:textId="7FEC5338" w:rsidR="00C50D6A" w:rsidRPr="009678B6" w:rsidRDefault="001E0295" w:rsidP="007212E9">
      <w:pPr>
        <w:pStyle w:val="35"/>
        <w:spacing w:line="240" w:lineRule="auto"/>
        <w:ind w:firstLine="0"/>
        <w:jc w:val="center"/>
      </w:pPr>
      <w:r w:rsidRPr="009678B6">
        <w:rPr>
          <w:noProof/>
        </w:rPr>
        <w:drawing>
          <wp:inline distT="0" distB="0" distL="0" distR="0" wp14:anchorId="20E8E849" wp14:editId="57F1B3CB">
            <wp:extent cx="5815584" cy="8610177"/>
            <wp:effectExtent l="0" t="0" r="0" b="0"/>
            <wp:docPr id="70309885"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815584" cy="8610177"/>
                    </a:xfrm>
                    <a:prstGeom prst="rect">
                      <a:avLst/>
                    </a:prstGeom>
                    <a:noFill/>
                    <a:ln>
                      <a:noFill/>
                    </a:ln>
                  </pic:spPr>
                </pic:pic>
              </a:graphicData>
            </a:graphic>
          </wp:inline>
        </w:drawing>
      </w:r>
    </w:p>
    <w:p w14:paraId="711CE720" w14:textId="1B1E478D" w:rsidR="001E0295" w:rsidRPr="009678B6" w:rsidRDefault="001E0295" w:rsidP="007212E9">
      <w:pPr>
        <w:pStyle w:val="35"/>
        <w:spacing w:line="240" w:lineRule="auto"/>
        <w:ind w:firstLine="0"/>
        <w:jc w:val="center"/>
      </w:pPr>
      <w:r w:rsidRPr="009678B6">
        <w:rPr>
          <w:noProof/>
        </w:rPr>
        <w:lastRenderedPageBreak/>
        <w:drawing>
          <wp:inline distT="0" distB="0" distL="0" distR="0" wp14:anchorId="5C98054A" wp14:editId="6173328B">
            <wp:extent cx="6115507" cy="8808711"/>
            <wp:effectExtent l="0" t="0" r="0" b="0"/>
            <wp:docPr id="1383184465"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6116134" cy="8809615"/>
                    </a:xfrm>
                    <a:prstGeom prst="rect">
                      <a:avLst/>
                    </a:prstGeom>
                    <a:noFill/>
                    <a:ln>
                      <a:noFill/>
                    </a:ln>
                  </pic:spPr>
                </pic:pic>
              </a:graphicData>
            </a:graphic>
          </wp:inline>
        </w:drawing>
      </w:r>
    </w:p>
    <w:p w14:paraId="30467D52" w14:textId="77777777" w:rsidR="00714987" w:rsidRPr="009678B6" w:rsidRDefault="00714987" w:rsidP="007212E9">
      <w:pPr>
        <w:pStyle w:val="35"/>
        <w:spacing w:line="240" w:lineRule="auto"/>
        <w:ind w:firstLine="0"/>
        <w:jc w:val="center"/>
      </w:pPr>
    </w:p>
    <w:p w14:paraId="5EFADD9F" w14:textId="77777777" w:rsidR="00714987" w:rsidRPr="009678B6" w:rsidRDefault="00714987" w:rsidP="007212E9">
      <w:pPr>
        <w:pStyle w:val="35"/>
        <w:spacing w:line="240" w:lineRule="auto"/>
        <w:ind w:firstLine="0"/>
        <w:jc w:val="center"/>
      </w:pPr>
    </w:p>
    <w:p w14:paraId="244924B8" w14:textId="72C3107A" w:rsidR="00714987" w:rsidRPr="009678B6" w:rsidRDefault="00714987" w:rsidP="00714987">
      <w:pPr>
        <w:pStyle w:val="30"/>
        <w:numPr>
          <w:ilvl w:val="0"/>
          <w:numId w:val="0"/>
        </w:numPr>
        <w:tabs>
          <w:tab w:val="left" w:pos="1418"/>
        </w:tabs>
        <w:spacing w:before="120" w:after="120"/>
        <w:ind w:left="907"/>
        <w:jc w:val="both"/>
        <w:rPr>
          <w:rFonts w:ascii="Times New Roman" w:hAnsi="Times New Roman"/>
          <w:sz w:val="28"/>
          <w:szCs w:val="28"/>
          <w:lang w:val="ru-RU"/>
        </w:rPr>
      </w:pPr>
      <w:bookmarkStart w:id="855" w:name="_Toc201843309"/>
      <w:r w:rsidRPr="009678B6">
        <w:rPr>
          <w:rFonts w:ascii="Times New Roman" w:hAnsi="Times New Roman"/>
          <w:sz w:val="28"/>
          <w:szCs w:val="28"/>
          <w:lang w:val="ru-RU"/>
        </w:rPr>
        <w:lastRenderedPageBreak/>
        <w:t>Приложение</w:t>
      </w:r>
      <w:r w:rsidRPr="009678B6">
        <w:rPr>
          <w:rFonts w:ascii="Times New Roman" w:hAnsi="Times New Roman"/>
          <w:sz w:val="28"/>
          <w:szCs w:val="28"/>
        </w:rPr>
        <w:t xml:space="preserve"> </w:t>
      </w:r>
      <w:r w:rsidR="00B95765">
        <w:rPr>
          <w:rFonts w:ascii="Times New Roman" w:hAnsi="Times New Roman"/>
          <w:sz w:val="28"/>
          <w:szCs w:val="28"/>
          <w:lang w:val="ru-RU"/>
        </w:rPr>
        <w:t>7</w:t>
      </w:r>
      <w:r w:rsidRPr="009678B6">
        <w:rPr>
          <w:rFonts w:ascii="Times New Roman" w:hAnsi="Times New Roman"/>
          <w:sz w:val="28"/>
          <w:szCs w:val="28"/>
          <w:lang w:val="ru-RU"/>
        </w:rPr>
        <w:t xml:space="preserve">. Письмо Министерства </w:t>
      </w:r>
      <w:r w:rsidR="000D1D18" w:rsidRPr="009678B6">
        <w:rPr>
          <w:rFonts w:ascii="Times New Roman" w:hAnsi="Times New Roman"/>
          <w:sz w:val="28"/>
          <w:szCs w:val="28"/>
          <w:lang w:val="ru-RU"/>
        </w:rPr>
        <w:t xml:space="preserve">социальной политики </w:t>
      </w:r>
      <w:r w:rsidRPr="009678B6">
        <w:rPr>
          <w:rFonts w:ascii="Times New Roman" w:hAnsi="Times New Roman"/>
          <w:sz w:val="28"/>
          <w:szCs w:val="28"/>
          <w:lang w:val="ru-RU"/>
        </w:rPr>
        <w:t>Красноярского края</w:t>
      </w:r>
      <w:r w:rsidR="000D1D18" w:rsidRPr="009678B6">
        <w:rPr>
          <w:rFonts w:ascii="Times New Roman" w:hAnsi="Times New Roman"/>
          <w:sz w:val="28"/>
          <w:szCs w:val="28"/>
          <w:lang w:val="ru-RU"/>
        </w:rPr>
        <w:t xml:space="preserve"> </w:t>
      </w:r>
      <w:r w:rsidR="001C0810" w:rsidRPr="009678B6">
        <w:rPr>
          <w:rFonts w:ascii="Times New Roman" w:hAnsi="Times New Roman"/>
          <w:sz w:val="28"/>
          <w:szCs w:val="28"/>
          <w:lang w:val="ru-RU"/>
        </w:rPr>
        <w:t>№ 80–1981</w:t>
      </w:r>
      <w:r w:rsidR="000D1D18" w:rsidRPr="009678B6">
        <w:rPr>
          <w:rFonts w:ascii="Times New Roman" w:hAnsi="Times New Roman"/>
          <w:sz w:val="28"/>
          <w:szCs w:val="28"/>
          <w:lang w:val="ru-RU"/>
        </w:rPr>
        <w:t xml:space="preserve"> от 12.05.2023 г</w:t>
      </w:r>
      <w:r w:rsidRPr="009678B6">
        <w:rPr>
          <w:rFonts w:ascii="Times New Roman" w:hAnsi="Times New Roman"/>
          <w:sz w:val="28"/>
          <w:szCs w:val="28"/>
          <w:lang w:val="ru-RU"/>
        </w:rPr>
        <w:t>.</w:t>
      </w:r>
      <w:bookmarkEnd w:id="855"/>
    </w:p>
    <w:p w14:paraId="16A3C855" w14:textId="53D3388F" w:rsidR="00714987" w:rsidRPr="009678B6" w:rsidRDefault="000D1D18" w:rsidP="007212E9">
      <w:pPr>
        <w:pStyle w:val="35"/>
        <w:spacing w:line="240" w:lineRule="auto"/>
        <w:ind w:firstLine="0"/>
        <w:jc w:val="center"/>
      </w:pPr>
      <w:r w:rsidRPr="009678B6">
        <w:rPr>
          <w:noProof/>
        </w:rPr>
        <w:drawing>
          <wp:inline distT="0" distB="0" distL="0" distR="0" wp14:anchorId="32AAC197" wp14:editId="72C2D4C8">
            <wp:extent cx="5975276" cy="8668512"/>
            <wp:effectExtent l="0" t="0" r="0" b="0"/>
            <wp:docPr id="56547615"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978031" cy="8672509"/>
                    </a:xfrm>
                    <a:prstGeom prst="rect">
                      <a:avLst/>
                    </a:prstGeom>
                    <a:noFill/>
                    <a:ln>
                      <a:noFill/>
                    </a:ln>
                  </pic:spPr>
                </pic:pic>
              </a:graphicData>
            </a:graphic>
          </wp:inline>
        </w:drawing>
      </w:r>
    </w:p>
    <w:p w14:paraId="73A13752" w14:textId="77777777" w:rsidR="000D1D18" w:rsidRPr="009678B6" w:rsidRDefault="000D1D18" w:rsidP="007212E9">
      <w:pPr>
        <w:pStyle w:val="35"/>
        <w:spacing w:line="240" w:lineRule="auto"/>
        <w:ind w:firstLine="0"/>
        <w:jc w:val="center"/>
      </w:pPr>
    </w:p>
    <w:p w14:paraId="09961669" w14:textId="5EA04280" w:rsidR="000D1D18" w:rsidRPr="009678B6" w:rsidRDefault="000D1D18" w:rsidP="007212E9">
      <w:pPr>
        <w:pStyle w:val="35"/>
        <w:spacing w:line="240" w:lineRule="auto"/>
        <w:ind w:firstLine="0"/>
        <w:jc w:val="center"/>
      </w:pPr>
      <w:r w:rsidRPr="009678B6">
        <w:rPr>
          <w:noProof/>
        </w:rPr>
        <w:lastRenderedPageBreak/>
        <w:drawing>
          <wp:inline distT="0" distB="0" distL="0" distR="0" wp14:anchorId="5345AC8B" wp14:editId="2BF5D5F3">
            <wp:extent cx="6263640" cy="8225790"/>
            <wp:effectExtent l="0" t="0" r="0" b="0"/>
            <wp:docPr id="1627813313" name="Рисунок 9" descr="Изображение выглядит как текст, письмо, Шрифт, снимок экран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7813313" name="Рисунок 9" descr="Изображение выглядит как текст, письмо, Шрифт, снимок экрана&#10;&#10;Автоматически созданное описание"/>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6263640" cy="8225790"/>
                    </a:xfrm>
                    <a:prstGeom prst="rect">
                      <a:avLst/>
                    </a:prstGeom>
                    <a:noFill/>
                    <a:ln>
                      <a:noFill/>
                    </a:ln>
                  </pic:spPr>
                </pic:pic>
              </a:graphicData>
            </a:graphic>
          </wp:inline>
        </w:drawing>
      </w:r>
    </w:p>
    <w:p w14:paraId="6BC061AA" w14:textId="77777777" w:rsidR="000D1D18" w:rsidRPr="009678B6" w:rsidRDefault="000D1D18" w:rsidP="007212E9">
      <w:pPr>
        <w:pStyle w:val="35"/>
        <w:spacing w:line="240" w:lineRule="auto"/>
        <w:ind w:firstLine="0"/>
        <w:jc w:val="center"/>
      </w:pPr>
    </w:p>
    <w:p w14:paraId="10F6D7FE" w14:textId="77777777" w:rsidR="001C0810" w:rsidRPr="009678B6" w:rsidRDefault="001C0810" w:rsidP="007212E9">
      <w:pPr>
        <w:pStyle w:val="35"/>
        <w:spacing w:line="240" w:lineRule="auto"/>
        <w:ind w:firstLine="0"/>
        <w:jc w:val="center"/>
      </w:pPr>
    </w:p>
    <w:p w14:paraId="00943535" w14:textId="77777777" w:rsidR="001C0810" w:rsidRPr="009678B6" w:rsidRDefault="001C0810" w:rsidP="007212E9">
      <w:pPr>
        <w:pStyle w:val="35"/>
        <w:spacing w:line="240" w:lineRule="auto"/>
        <w:ind w:firstLine="0"/>
        <w:jc w:val="center"/>
      </w:pPr>
    </w:p>
    <w:p w14:paraId="6A150469" w14:textId="77777777" w:rsidR="001C0810" w:rsidRPr="009678B6" w:rsidRDefault="001C0810" w:rsidP="007212E9">
      <w:pPr>
        <w:pStyle w:val="35"/>
        <w:spacing w:line="240" w:lineRule="auto"/>
        <w:ind w:firstLine="0"/>
        <w:jc w:val="center"/>
      </w:pPr>
    </w:p>
    <w:p w14:paraId="7F5A40DE" w14:textId="77777777" w:rsidR="001C0810" w:rsidRPr="009678B6" w:rsidRDefault="001C0810" w:rsidP="007212E9">
      <w:pPr>
        <w:pStyle w:val="35"/>
        <w:spacing w:line="240" w:lineRule="auto"/>
        <w:ind w:firstLine="0"/>
        <w:jc w:val="center"/>
      </w:pPr>
    </w:p>
    <w:p w14:paraId="37CEB557" w14:textId="26A47B4C" w:rsidR="001C0810" w:rsidRPr="009678B6" w:rsidRDefault="001C0810" w:rsidP="00CA308D">
      <w:pPr>
        <w:pStyle w:val="30"/>
        <w:numPr>
          <w:ilvl w:val="0"/>
          <w:numId w:val="0"/>
        </w:numPr>
        <w:tabs>
          <w:tab w:val="left" w:pos="1418"/>
        </w:tabs>
        <w:spacing w:before="120" w:after="120"/>
        <w:ind w:left="907"/>
        <w:jc w:val="both"/>
        <w:rPr>
          <w:rFonts w:ascii="Times New Roman" w:hAnsi="Times New Roman"/>
          <w:sz w:val="28"/>
          <w:szCs w:val="28"/>
          <w:lang w:val="ru-RU"/>
        </w:rPr>
      </w:pPr>
      <w:bookmarkStart w:id="856" w:name="_Toc201843310"/>
      <w:r w:rsidRPr="009678B6">
        <w:rPr>
          <w:rFonts w:ascii="Times New Roman" w:hAnsi="Times New Roman"/>
          <w:sz w:val="28"/>
          <w:szCs w:val="28"/>
          <w:lang w:val="ru-RU"/>
        </w:rPr>
        <w:lastRenderedPageBreak/>
        <w:t xml:space="preserve">Приложение </w:t>
      </w:r>
      <w:r w:rsidR="00B95765">
        <w:rPr>
          <w:rFonts w:ascii="Times New Roman" w:hAnsi="Times New Roman"/>
          <w:sz w:val="28"/>
          <w:szCs w:val="28"/>
          <w:lang w:val="ru-RU"/>
        </w:rPr>
        <w:t>8</w:t>
      </w:r>
      <w:r w:rsidRPr="009678B6">
        <w:rPr>
          <w:rFonts w:ascii="Times New Roman" w:hAnsi="Times New Roman"/>
          <w:sz w:val="28"/>
          <w:szCs w:val="28"/>
          <w:lang w:val="ru-RU"/>
        </w:rPr>
        <w:t>. Письмо Министерства образования Красноярского края № 25–3134 от 15.03.2023 г.</w:t>
      </w:r>
      <w:bookmarkEnd w:id="856"/>
    </w:p>
    <w:p w14:paraId="421EE6DB" w14:textId="1EFD8420" w:rsidR="001C0810" w:rsidRPr="009678B6" w:rsidRDefault="001C0810" w:rsidP="007212E9">
      <w:pPr>
        <w:pStyle w:val="35"/>
        <w:spacing w:line="240" w:lineRule="auto"/>
        <w:ind w:firstLine="0"/>
        <w:jc w:val="center"/>
      </w:pPr>
      <w:r w:rsidRPr="009678B6">
        <w:rPr>
          <w:noProof/>
        </w:rPr>
        <w:drawing>
          <wp:inline distT="0" distB="0" distL="0" distR="0" wp14:anchorId="0C25BC23" wp14:editId="1C15204E">
            <wp:extent cx="5835701" cy="8763609"/>
            <wp:effectExtent l="0" t="0" r="0" b="0"/>
            <wp:docPr id="1681825289" name="Рисунок 10" descr="Изображение выглядит как текст, письмо, Шрифт, чернил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1825289" name="Рисунок 10" descr="Изображение выглядит как текст, письмо, Шрифт, чернила&#10;&#10;Автоматически созданное описание"/>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843758" cy="8775709"/>
                    </a:xfrm>
                    <a:prstGeom prst="rect">
                      <a:avLst/>
                    </a:prstGeom>
                    <a:noFill/>
                    <a:ln>
                      <a:noFill/>
                    </a:ln>
                  </pic:spPr>
                </pic:pic>
              </a:graphicData>
            </a:graphic>
          </wp:inline>
        </w:drawing>
      </w:r>
    </w:p>
    <w:p w14:paraId="66A64949" w14:textId="1444881A" w:rsidR="001C0810" w:rsidRPr="009678B6" w:rsidRDefault="001C0810" w:rsidP="00CA308D">
      <w:pPr>
        <w:pStyle w:val="30"/>
        <w:numPr>
          <w:ilvl w:val="0"/>
          <w:numId w:val="0"/>
        </w:numPr>
        <w:tabs>
          <w:tab w:val="left" w:pos="1418"/>
        </w:tabs>
        <w:spacing w:before="120" w:after="120"/>
        <w:ind w:left="907"/>
        <w:jc w:val="both"/>
        <w:rPr>
          <w:rFonts w:ascii="Times New Roman" w:hAnsi="Times New Roman"/>
          <w:sz w:val="28"/>
          <w:szCs w:val="28"/>
          <w:lang w:val="ru-RU"/>
        </w:rPr>
      </w:pPr>
      <w:bookmarkStart w:id="857" w:name="_Toc201843311"/>
      <w:r w:rsidRPr="009678B6">
        <w:rPr>
          <w:rFonts w:ascii="Times New Roman" w:hAnsi="Times New Roman"/>
          <w:sz w:val="28"/>
          <w:szCs w:val="28"/>
          <w:lang w:val="ru-RU"/>
        </w:rPr>
        <w:lastRenderedPageBreak/>
        <w:t xml:space="preserve">Приложение </w:t>
      </w:r>
      <w:r w:rsidR="00B95765">
        <w:rPr>
          <w:rFonts w:ascii="Times New Roman" w:hAnsi="Times New Roman"/>
          <w:sz w:val="28"/>
          <w:szCs w:val="28"/>
          <w:lang w:val="ru-RU"/>
        </w:rPr>
        <w:t>9</w:t>
      </w:r>
      <w:r w:rsidRPr="009678B6">
        <w:rPr>
          <w:rFonts w:ascii="Times New Roman" w:hAnsi="Times New Roman"/>
          <w:sz w:val="28"/>
          <w:szCs w:val="28"/>
          <w:lang w:val="ru-RU"/>
        </w:rPr>
        <w:t>. Письмо Министерства промышленности, энергетики и жилищно-коммунального хозяйства Красноярского края № 78–</w:t>
      </w:r>
      <w:r w:rsidR="00CA308D" w:rsidRPr="009678B6">
        <w:rPr>
          <w:rFonts w:ascii="Times New Roman" w:hAnsi="Times New Roman"/>
          <w:sz w:val="28"/>
          <w:szCs w:val="28"/>
          <w:lang w:val="ru-RU"/>
        </w:rPr>
        <w:t>1239</w:t>
      </w:r>
      <w:r w:rsidRPr="009678B6">
        <w:rPr>
          <w:rFonts w:ascii="Times New Roman" w:hAnsi="Times New Roman"/>
          <w:sz w:val="28"/>
          <w:szCs w:val="28"/>
          <w:lang w:val="ru-RU"/>
        </w:rPr>
        <w:t xml:space="preserve"> от </w:t>
      </w:r>
      <w:r w:rsidR="00CA308D" w:rsidRPr="009678B6">
        <w:rPr>
          <w:rFonts w:ascii="Times New Roman" w:hAnsi="Times New Roman"/>
          <w:sz w:val="28"/>
          <w:szCs w:val="28"/>
          <w:lang w:val="ru-RU"/>
        </w:rPr>
        <w:t>20</w:t>
      </w:r>
      <w:r w:rsidRPr="009678B6">
        <w:rPr>
          <w:rFonts w:ascii="Times New Roman" w:hAnsi="Times New Roman"/>
          <w:sz w:val="28"/>
          <w:szCs w:val="28"/>
          <w:lang w:val="ru-RU"/>
        </w:rPr>
        <w:t>.03.2023 г.</w:t>
      </w:r>
      <w:bookmarkEnd w:id="857"/>
    </w:p>
    <w:p w14:paraId="68AFB5AE" w14:textId="489F7191" w:rsidR="00CA308D" w:rsidRPr="009678B6" w:rsidRDefault="00CA308D" w:rsidP="00CA308D">
      <w:pPr>
        <w:rPr>
          <w:rFonts w:ascii="Times New Roman" w:hAnsi="Times New Roman"/>
          <w:lang w:eastAsia="x-none"/>
        </w:rPr>
      </w:pPr>
      <w:r w:rsidRPr="009678B6">
        <w:rPr>
          <w:rFonts w:ascii="Times New Roman" w:hAnsi="Times New Roman"/>
          <w:noProof/>
          <w:lang w:eastAsia="ru-RU"/>
        </w:rPr>
        <w:drawing>
          <wp:inline distT="0" distB="0" distL="0" distR="0" wp14:anchorId="5A33654E" wp14:editId="2856B211">
            <wp:extent cx="6263640" cy="8101965"/>
            <wp:effectExtent l="0" t="0" r="0" b="0"/>
            <wp:docPr id="2094617847" name="Рисунок 11" descr="Изображение выглядит как текст, письмо, снимок экрана, Шриф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4617847" name="Рисунок 11" descr="Изображение выглядит как текст, письмо, снимок экрана, Шрифт&#10;&#10;Автоматически созданное описание"/>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263640" cy="8101965"/>
                    </a:xfrm>
                    <a:prstGeom prst="rect">
                      <a:avLst/>
                    </a:prstGeom>
                    <a:noFill/>
                    <a:ln>
                      <a:noFill/>
                    </a:ln>
                  </pic:spPr>
                </pic:pic>
              </a:graphicData>
            </a:graphic>
          </wp:inline>
        </w:drawing>
      </w:r>
    </w:p>
    <w:p w14:paraId="0F5E6123" w14:textId="77777777" w:rsidR="00CA308D" w:rsidRPr="009678B6" w:rsidRDefault="00CA308D" w:rsidP="00CA308D">
      <w:pPr>
        <w:rPr>
          <w:rFonts w:ascii="Times New Roman" w:hAnsi="Times New Roman"/>
          <w:lang w:eastAsia="x-none"/>
        </w:rPr>
      </w:pPr>
    </w:p>
    <w:p w14:paraId="43578974" w14:textId="639071CA" w:rsidR="00CA308D" w:rsidRPr="009678B6" w:rsidRDefault="00CA308D" w:rsidP="00CA308D">
      <w:pPr>
        <w:pStyle w:val="30"/>
        <w:numPr>
          <w:ilvl w:val="0"/>
          <w:numId w:val="0"/>
        </w:numPr>
        <w:tabs>
          <w:tab w:val="left" w:pos="1418"/>
        </w:tabs>
        <w:spacing w:before="120" w:after="120"/>
        <w:ind w:left="907"/>
        <w:jc w:val="both"/>
        <w:rPr>
          <w:rFonts w:ascii="Times New Roman" w:hAnsi="Times New Roman"/>
          <w:sz w:val="28"/>
          <w:szCs w:val="28"/>
          <w:lang w:val="ru-RU"/>
        </w:rPr>
      </w:pPr>
      <w:bookmarkStart w:id="858" w:name="_Toc201843312"/>
      <w:r w:rsidRPr="009678B6">
        <w:rPr>
          <w:rFonts w:ascii="Times New Roman" w:hAnsi="Times New Roman"/>
          <w:sz w:val="28"/>
          <w:szCs w:val="28"/>
          <w:lang w:val="ru-RU"/>
        </w:rPr>
        <w:lastRenderedPageBreak/>
        <w:t>Приложение 1</w:t>
      </w:r>
      <w:r w:rsidR="00B95765">
        <w:rPr>
          <w:rFonts w:ascii="Times New Roman" w:hAnsi="Times New Roman"/>
          <w:sz w:val="28"/>
          <w:szCs w:val="28"/>
          <w:lang w:val="ru-RU"/>
        </w:rPr>
        <w:t>0</w:t>
      </w:r>
      <w:r w:rsidRPr="009678B6">
        <w:rPr>
          <w:rFonts w:ascii="Times New Roman" w:hAnsi="Times New Roman"/>
          <w:sz w:val="28"/>
          <w:szCs w:val="28"/>
          <w:lang w:val="ru-RU"/>
        </w:rPr>
        <w:t>. Письмо Министерства сельского хозяйства и торговли Красноярского края № 15–27/1145 от 15.03.2023 г.</w:t>
      </w:r>
      <w:bookmarkEnd w:id="858"/>
    </w:p>
    <w:p w14:paraId="3A922193" w14:textId="1502DC19" w:rsidR="00CA308D" w:rsidRPr="009678B6" w:rsidRDefault="00CA308D" w:rsidP="00CA308D">
      <w:pPr>
        <w:rPr>
          <w:rFonts w:ascii="Times New Roman" w:hAnsi="Times New Roman"/>
          <w:lang w:eastAsia="x-none"/>
        </w:rPr>
      </w:pPr>
      <w:r w:rsidRPr="009678B6">
        <w:rPr>
          <w:rFonts w:ascii="Times New Roman" w:hAnsi="Times New Roman"/>
          <w:noProof/>
          <w:lang w:eastAsia="ru-RU"/>
        </w:rPr>
        <w:drawing>
          <wp:inline distT="0" distB="0" distL="0" distR="0" wp14:anchorId="78BD1F18" wp14:editId="34C101A3">
            <wp:extent cx="6213108" cy="8653882"/>
            <wp:effectExtent l="0" t="0" r="0" b="0"/>
            <wp:docPr id="473916344"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6214247" cy="8655469"/>
                    </a:xfrm>
                    <a:prstGeom prst="rect">
                      <a:avLst/>
                    </a:prstGeom>
                    <a:noFill/>
                    <a:ln>
                      <a:noFill/>
                    </a:ln>
                  </pic:spPr>
                </pic:pic>
              </a:graphicData>
            </a:graphic>
          </wp:inline>
        </w:drawing>
      </w:r>
    </w:p>
    <w:p w14:paraId="203599BC" w14:textId="431682F2" w:rsidR="00CA308D" w:rsidRPr="009678B6" w:rsidRDefault="00204986" w:rsidP="00CA308D">
      <w:pPr>
        <w:rPr>
          <w:rFonts w:ascii="Times New Roman" w:hAnsi="Times New Roman"/>
          <w:lang w:eastAsia="x-none"/>
        </w:rPr>
      </w:pPr>
      <w:r w:rsidRPr="009678B6">
        <w:rPr>
          <w:rFonts w:ascii="Times New Roman" w:hAnsi="Times New Roman"/>
          <w:noProof/>
          <w:lang w:eastAsia="ru-RU"/>
        </w:rPr>
        <w:lastRenderedPageBreak/>
        <w:drawing>
          <wp:inline distT="0" distB="0" distL="0" distR="0" wp14:anchorId="7C5D41D4" wp14:editId="04F0683F">
            <wp:extent cx="6263640" cy="9210675"/>
            <wp:effectExtent l="0" t="0" r="0" b="0"/>
            <wp:docPr id="1942526281" name="Рисунок 13" descr="Изображение выглядит как текст, число, черно-белый, снимок экран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2526281" name="Рисунок 13" descr="Изображение выглядит как текст, число, черно-белый, снимок экрана&#10;&#10;Автоматически созданное описание"/>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6263640" cy="9210675"/>
                    </a:xfrm>
                    <a:prstGeom prst="rect">
                      <a:avLst/>
                    </a:prstGeom>
                    <a:noFill/>
                    <a:ln>
                      <a:noFill/>
                    </a:ln>
                  </pic:spPr>
                </pic:pic>
              </a:graphicData>
            </a:graphic>
          </wp:inline>
        </w:drawing>
      </w:r>
    </w:p>
    <w:p w14:paraId="2C2FC117" w14:textId="016B5EA6" w:rsidR="00204986" w:rsidRPr="009678B6" w:rsidRDefault="00204986" w:rsidP="00204986">
      <w:pPr>
        <w:pStyle w:val="30"/>
        <w:numPr>
          <w:ilvl w:val="0"/>
          <w:numId w:val="0"/>
        </w:numPr>
        <w:tabs>
          <w:tab w:val="left" w:pos="1418"/>
        </w:tabs>
        <w:spacing w:before="120" w:after="120"/>
        <w:ind w:left="907"/>
        <w:jc w:val="both"/>
        <w:rPr>
          <w:rFonts w:ascii="Times New Roman" w:hAnsi="Times New Roman"/>
          <w:sz w:val="28"/>
          <w:szCs w:val="28"/>
          <w:lang w:val="ru-RU"/>
        </w:rPr>
      </w:pPr>
      <w:bookmarkStart w:id="859" w:name="_Toc201843313"/>
      <w:r w:rsidRPr="009678B6">
        <w:rPr>
          <w:rFonts w:ascii="Times New Roman" w:hAnsi="Times New Roman"/>
          <w:sz w:val="28"/>
          <w:szCs w:val="28"/>
          <w:lang w:val="ru-RU"/>
        </w:rPr>
        <w:lastRenderedPageBreak/>
        <w:t>Приложение 1</w:t>
      </w:r>
      <w:r w:rsidR="00B95765">
        <w:rPr>
          <w:rFonts w:ascii="Times New Roman" w:hAnsi="Times New Roman"/>
          <w:sz w:val="28"/>
          <w:szCs w:val="28"/>
          <w:lang w:val="ru-RU"/>
        </w:rPr>
        <w:t>1</w:t>
      </w:r>
      <w:r w:rsidRPr="009678B6">
        <w:rPr>
          <w:rFonts w:ascii="Times New Roman" w:hAnsi="Times New Roman"/>
          <w:sz w:val="28"/>
          <w:szCs w:val="28"/>
          <w:lang w:val="ru-RU"/>
        </w:rPr>
        <w:t>. Письмо Министерства экологии и рационального природопользования Красноярского края № 77–04449 от 11.04.2023 г.</w:t>
      </w:r>
      <w:bookmarkEnd w:id="859"/>
    </w:p>
    <w:p w14:paraId="26913876" w14:textId="19728A1E" w:rsidR="00204986" w:rsidRPr="009678B6" w:rsidRDefault="00204986" w:rsidP="00204986">
      <w:pPr>
        <w:jc w:val="center"/>
        <w:rPr>
          <w:rFonts w:ascii="Times New Roman" w:hAnsi="Times New Roman"/>
          <w:lang w:eastAsia="x-none"/>
        </w:rPr>
      </w:pPr>
      <w:r w:rsidRPr="009678B6">
        <w:rPr>
          <w:rFonts w:ascii="Times New Roman" w:hAnsi="Times New Roman"/>
          <w:noProof/>
          <w:lang w:eastAsia="ru-RU"/>
        </w:rPr>
        <w:drawing>
          <wp:inline distT="0" distB="0" distL="0" distR="0" wp14:anchorId="3DBF3DFF" wp14:editId="1CFC8D90">
            <wp:extent cx="5837530" cy="8806006"/>
            <wp:effectExtent l="0" t="0" r="0" b="0"/>
            <wp:docPr id="300106914" name="Рисунок 14" descr="Изображение выглядит как текст, письмо, Шрифт, бумаг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106914" name="Рисунок 14" descr="Изображение выглядит как текст, письмо, Шрифт, бумага&#10;&#10;Автоматически созданное описание"/>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841502" cy="8811998"/>
                    </a:xfrm>
                    <a:prstGeom prst="rect">
                      <a:avLst/>
                    </a:prstGeom>
                    <a:noFill/>
                    <a:ln>
                      <a:noFill/>
                    </a:ln>
                  </pic:spPr>
                </pic:pic>
              </a:graphicData>
            </a:graphic>
          </wp:inline>
        </w:drawing>
      </w:r>
    </w:p>
    <w:p w14:paraId="795856D9" w14:textId="10A583F2" w:rsidR="00204986" w:rsidRPr="009678B6" w:rsidRDefault="00557B9F" w:rsidP="00204986">
      <w:pPr>
        <w:jc w:val="center"/>
        <w:rPr>
          <w:rFonts w:ascii="Times New Roman" w:hAnsi="Times New Roman"/>
          <w:lang w:eastAsia="x-none"/>
        </w:rPr>
      </w:pPr>
      <w:r w:rsidRPr="009678B6">
        <w:rPr>
          <w:rFonts w:ascii="Times New Roman" w:hAnsi="Times New Roman"/>
          <w:noProof/>
          <w:lang w:eastAsia="ru-RU"/>
        </w:rPr>
        <w:lastRenderedPageBreak/>
        <w:drawing>
          <wp:inline distT="0" distB="0" distL="0" distR="0" wp14:anchorId="5C16F4CA" wp14:editId="7B8B9E31">
            <wp:extent cx="6263640" cy="9321165"/>
            <wp:effectExtent l="0" t="0" r="0" b="0"/>
            <wp:docPr id="445285971"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6263640" cy="9321165"/>
                    </a:xfrm>
                    <a:prstGeom prst="rect">
                      <a:avLst/>
                    </a:prstGeom>
                    <a:noFill/>
                    <a:ln>
                      <a:noFill/>
                    </a:ln>
                  </pic:spPr>
                </pic:pic>
              </a:graphicData>
            </a:graphic>
          </wp:inline>
        </w:drawing>
      </w:r>
    </w:p>
    <w:p w14:paraId="6E8669EF" w14:textId="797080E3" w:rsidR="00557B9F" w:rsidRPr="009678B6" w:rsidRDefault="00557B9F" w:rsidP="00204986">
      <w:pPr>
        <w:jc w:val="center"/>
        <w:rPr>
          <w:rFonts w:ascii="Times New Roman" w:hAnsi="Times New Roman"/>
          <w:lang w:eastAsia="x-none"/>
        </w:rPr>
      </w:pPr>
      <w:r w:rsidRPr="009678B6">
        <w:rPr>
          <w:rFonts w:ascii="Times New Roman" w:hAnsi="Times New Roman"/>
          <w:noProof/>
          <w:lang w:eastAsia="ru-RU"/>
        </w:rPr>
        <w:lastRenderedPageBreak/>
        <w:drawing>
          <wp:inline distT="0" distB="0" distL="0" distR="0" wp14:anchorId="0A01087D" wp14:editId="7C812B8C">
            <wp:extent cx="6263640" cy="9196070"/>
            <wp:effectExtent l="0" t="0" r="0" b="0"/>
            <wp:docPr id="747021114" name="Рисунок 16" descr="Изображение выглядит как текст, бумага, Шрифт, письмо&#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021114" name="Рисунок 16" descr="Изображение выглядит как текст, бумага, Шрифт, письмо&#10;&#10;Автоматически созданное описание"/>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6263640" cy="9196070"/>
                    </a:xfrm>
                    <a:prstGeom prst="rect">
                      <a:avLst/>
                    </a:prstGeom>
                    <a:noFill/>
                    <a:ln>
                      <a:noFill/>
                    </a:ln>
                  </pic:spPr>
                </pic:pic>
              </a:graphicData>
            </a:graphic>
          </wp:inline>
        </w:drawing>
      </w:r>
    </w:p>
    <w:p w14:paraId="33EA541C" w14:textId="034CE884" w:rsidR="00557B9F" w:rsidRPr="009678B6" w:rsidRDefault="00557B9F" w:rsidP="00204986">
      <w:pPr>
        <w:jc w:val="center"/>
        <w:rPr>
          <w:rFonts w:ascii="Times New Roman" w:hAnsi="Times New Roman"/>
          <w:lang w:eastAsia="x-none"/>
        </w:rPr>
      </w:pPr>
      <w:r w:rsidRPr="009678B6">
        <w:rPr>
          <w:rFonts w:ascii="Times New Roman" w:hAnsi="Times New Roman"/>
          <w:noProof/>
          <w:lang w:eastAsia="ru-RU"/>
        </w:rPr>
        <w:lastRenderedPageBreak/>
        <w:drawing>
          <wp:inline distT="0" distB="0" distL="0" distR="0" wp14:anchorId="7AF5D590" wp14:editId="58850CE7">
            <wp:extent cx="6184900" cy="9539605"/>
            <wp:effectExtent l="0" t="0" r="0" b="0"/>
            <wp:docPr id="1797739080" name="Рисунок 17" descr="Изображение выглядит как текст, бумага, Шрифт, черно-белый&#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7739080" name="Рисунок 17" descr="Изображение выглядит как текст, бумага, Шрифт, черно-белый&#10;&#10;Автоматически созданное описание"/>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6184900" cy="9539605"/>
                    </a:xfrm>
                    <a:prstGeom prst="rect">
                      <a:avLst/>
                    </a:prstGeom>
                    <a:noFill/>
                    <a:ln>
                      <a:noFill/>
                    </a:ln>
                  </pic:spPr>
                </pic:pic>
              </a:graphicData>
            </a:graphic>
          </wp:inline>
        </w:drawing>
      </w:r>
    </w:p>
    <w:p w14:paraId="3F6B9DE9" w14:textId="0863E41F" w:rsidR="00557B9F" w:rsidRPr="009678B6" w:rsidRDefault="00557B9F" w:rsidP="00204986">
      <w:pPr>
        <w:jc w:val="center"/>
        <w:rPr>
          <w:rFonts w:ascii="Times New Roman" w:hAnsi="Times New Roman"/>
          <w:lang w:eastAsia="x-none"/>
        </w:rPr>
      </w:pPr>
      <w:r w:rsidRPr="009678B6">
        <w:rPr>
          <w:rFonts w:ascii="Times New Roman" w:hAnsi="Times New Roman"/>
          <w:noProof/>
          <w:lang w:eastAsia="ru-RU"/>
        </w:rPr>
        <w:lastRenderedPageBreak/>
        <w:drawing>
          <wp:inline distT="0" distB="0" distL="0" distR="0" wp14:anchorId="28236F60" wp14:editId="39EC765C">
            <wp:extent cx="6263640" cy="9318625"/>
            <wp:effectExtent l="0" t="0" r="0" b="0"/>
            <wp:docPr id="677293677" name="Рисунок 18" descr="Изображение выглядит как текст, бумага, Шрифт, докумен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7293677" name="Рисунок 18" descr="Изображение выглядит как текст, бумага, Шрифт, документ&#10;&#10;Автоматически созданное описание"/>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6263640" cy="9318625"/>
                    </a:xfrm>
                    <a:prstGeom prst="rect">
                      <a:avLst/>
                    </a:prstGeom>
                    <a:noFill/>
                    <a:ln>
                      <a:noFill/>
                    </a:ln>
                  </pic:spPr>
                </pic:pic>
              </a:graphicData>
            </a:graphic>
          </wp:inline>
        </w:drawing>
      </w:r>
    </w:p>
    <w:p w14:paraId="7BF6E476" w14:textId="5129A2EB" w:rsidR="00557B9F" w:rsidRPr="009678B6" w:rsidRDefault="00557B9F" w:rsidP="00204986">
      <w:pPr>
        <w:jc w:val="center"/>
        <w:rPr>
          <w:rFonts w:ascii="Times New Roman" w:hAnsi="Times New Roman"/>
          <w:lang w:eastAsia="x-none"/>
        </w:rPr>
      </w:pPr>
      <w:r w:rsidRPr="009678B6">
        <w:rPr>
          <w:rFonts w:ascii="Times New Roman" w:hAnsi="Times New Roman"/>
          <w:noProof/>
          <w:lang w:eastAsia="ru-RU"/>
        </w:rPr>
        <w:lastRenderedPageBreak/>
        <w:drawing>
          <wp:inline distT="0" distB="0" distL="0" distR="0" wp14:anchorId="7D7A6D5B" wp14:editId="3D82775B">
            <wp:extent cx="6121400" cy="9539605"/>
            <wp:effectExtent l="0" t="0" r="0" b="0"/>
            <wp:docPr id="478598704" name="Рисунок 19" descr="Изображение выглядит как текст, письмо, документ, Шриф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598704" name="Рисунок 19" descr="Изображение выглядит как текст, письмо, документ, Шрифт&#10;&#10;Автоматически созданное описание"/>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6121400" cy="9539605"/>
                    </a:xfrm>
                    <a:prstGeom prst="rect">
                      <a:avLst/>
                    </a:prstGeom>
                    <a:noFill/>
                    <a:ln>
                      <a:noFill/>
                    </a:ln>
                  </pic:spPr>
                </pic:pic>
              </a:graphicData>
            </a:graphic>
          </wp:inline>
        </w:drawing>
      </w:r>
    </w:p>
    <w:p w14:paraId="1220D2A0" w14:textId="0D19F912" w:rsidR="009E47FF" w:rsidRPr="009678B6" w:rsidRDefault="009E47FF" w:rsidP="009E47FF">
      <w:pPr>
        <w:pStyle w:val="30"/>
        <w:numPr>
          <w:ilvl w:val="0"/>
          <w:numId w:val="0"/>
        </w:numPr>
        <w:tabs>
          <w:tab w:val="left" w:pos="1418"/>
        </w:tabs>
        <w:spacing w:before="120" w:after="120"/>
        <w:ind w:left="907"/>
        <w:jc w:val="both"/>
        <w:rPr>
          <w:rFonts w:ascii="Times New Roman" w:hAnsi="Times New Roman"/>
          <w:sz w:val="28"/>
          <w:szCs w:val="28"/>
          <w:lang w:val="ru-RU"/>
        </w:rPr>
      </w:pPr>
      <w:bookmarkStart w:id="860" w:name="_Toc201843314"/>
      <w:r w:rsidRPr="009678B6">
        <w:rPr>
          <w:rFonts w:ascii="Times New Roman" w:hAnsi="Times New Roman"/>
          <w:sz w:val="28"/>
          <w:szCs w:val="28"/>
          <w:lang w:val="ru-RU"/>
        </w:rPr>
        <w:lastRenderedPageBreak/>
        <w:t xml:space="preserve">Приложение </w:t>
      </w:r>
      <w:r w:rsidR="00BC7962" w:rsidRPr="009678B6">
        <w:rPr>
          <w:rFonts w:ascii="Times New Roman" w:hAnsi="Times New Roman"/>
          <w:sz w:val="28"/>
          <w:szCs w:val="28"/>
          <w:lang w:val="ru-RU"/>
        </w:rPr>
        <w:t>1</w:t>
      </w:r>
      <w:r w:rsidR="00B95765">
        <w:rPr>
          <w:rFonts w:ascii="Times New Roman" w:hAnsi="Times New Roman"/>
          <w:sz w:val="28"/>
          <w:szCs w:val="28"/>
          <w:lang w:val="ru-RU"/>
        </w:rPr>
        <w:t>2</w:t>
      </w:r>
      <w:r w:rsidRPr="009678B6">
        <w:rPr>
          <w:rFonts w:ascii="Times New Roman" w:hAnsi="Times New Roman"/>
          <w:sz w:val="28"/>
          <w:szCs w:val="28"/>
          <w:lang w:val="ru-RU"/>
        </w:rPr>
        <w:t>. Письмо Главного управления МЧС России по Красноярскому краю № ИВ–237–5495 от 03.04.2023 г.</w:t>
      </w:r>
      <w:bookmarkEnd w:id="860"/>
    </w:p>
    <w:p w14:paraId="59A10A9B" w14:textId="49C98191" w:rsidR="009E47FF" w:rsidRPr="009678B6" w:rsidRDefault="009E47FF" w:rsidP="00204986">
      <w:pPr>
        <w:jc w:val="center"/>
        <w:rPr>
          <w:rFonts w:ascii="Times New Roman" w:hAnsi="Times New Roman"/>
          <w:lang w:eastAsia="x-none"/>
        </w:rPr>
      </w:pPr>
      <w:r w:rsidRPr="009678B6">
        <w:rPr>
          <w:rFonts w:ascii="Times New Roman" w:hAnsi="Times New Roman"/>
          <w:noProof/>
          <w:lang w:eastAsia="ru-RU"/>
        </w:rPr>
        <w:drawing>
          <wp:inline distT="0" distB="0" distL="0" distR="0" wp14:anchorId="21BADFBC" wp14:editId="3C8196CF">
            <wp:extent cx="6122822" cy="8848421"/>
            <wp:effectExtent l="0" t="0" r="0" b="0"/>
            <wp:docPr id="1419514395" name="Рисунок 20" descr="Изображение выглядит как текст, Шрифт, письмо, бумаг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9514395" name="Рисунок 20" descr="Изображение выглядит как текст, Шрифт, письмо, бумага&#10;&#10;Автоматически созданное описание"/>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6124292" cy="8850545"/>
                    </a:xfrm>
                    <a:prstGeom prst="rect">
                      <a:avLst/>
                    </a:prstGeom>
                    <a:noFill/>
                    <a:ln>
                      <a:noFill/>
                    </a:ln>
                  </pic:spPr>
                </pic:pic>
              </a:graphicData>
            </a:graphic>
          </wp:inline>
        </w:drawing>
      </w:r>
    </w:p>
    <w:p w14:paraId="1458BD06" w14:textId="032696E3" w:rsidR="009E47FF" w:rsidRPr="009678B6" w:rsidRDefault="009E47FF" w:rsidP="00204986">
      <w:pPr>
        <w:jc w:val="center"/>
        <w:rPr>
          <w:rFonts w:ascii="Times New Roman" w:hAnsi="Times New Roman"/>
          <w:lang w:eastAsia="x-none"/>
        </w:rPr>
      </w:pPr>
      <w:r w:rsidRPr="009678B6">
        <w:rPr>
          <w:rFonts w:ascii="Times New Roman" w:hAnsi="Times New Roman"/>
          <w:noProof/>
          <w:lang w:eastAsia="ru-RU"/>
        </w:rPr>
        <w:lastRenderedPageBreak/>
        <w:drawing>
          <wp:inline distT="0" distB="0" distL="0" distR="0" wp14:anchorId="0FB4F261" wp14:editId="335AB35B">
            <wp:extent cx="6263640" cy="9128125"/>
            <wp:effectExtent l="0" t="0" r="0" b="0"/>
            <wp:docPr id="447628086" name="Рисунок 21" descr="Изображение выглядит как текст, бумага, Шрифт, черно-белый&#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7628086" name="Рисунок 21" descr="Изображение выглядит как текст, бумага, Шрифт, черно-белый&#10;&#10;Автоматически созданное описание"/>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6263640" cy="9128125"/>
                    </a:xfrm>
                    <a:prstGeom prst="rect">
                      <a:avLst/>
                    </a:prstGeom>
                    <a:noFill/>
                    <a:ln>
                      <a:noFill/>
                    </a:ln>
                  </pic:spPr>
                </pic:pic>
              </a:graphicData>
            </a:graphic>
          </wp:inline>
        </w:drawing>
      </w:r>
    </w:p>
    <w:p w14:paraId="17A2CE70" w14:textId="77777777" w:rsidR="009E47FF" w:rsidRPr="009678B6" w:rsidRDefault="009E47FF" w:rsidP="00204986">
      <w:pPr>
        <w:jc w:val="center"/>
        <w:rPr>
          <w:rFonts w:ascii="Times New Roman" w:hAnsi="Times New Roman"/>
          <w:lang w:eastAsia="x-none"/>
        </w:rPr>
        <w:sectPr w:rsidR="009E47FF" w:rsidRPr="009678B6" w:rsidSect="0039249D">
          <w:pgSz w:w="11906" w:h="16838"/>
          <w:pgMar w:top="794" w:right="1021" w:bottom="1021" w:left="1021" w:header="709" w:footer="709" w:gutter="0"/>
          <w:cols w:space="709"/>
          <w:docGrid w:linePitch="360"/>
        </w:sectPr>
      </w:pPr>
      <w:r w:rsidRPr="009678B6">
        <w:rPr>
          <w:rFonts w:ascii="Times New Roman" w:hAnsi="Times New Roman"/>
          <w:noProof/>
          <w:lang w:eastAsia="ru-RU"/>
        </w:rPr>
        <w:lastRenderedPageBreak/>
        <w:drawing>
          <wp:inline distT="0" distB="0" distL="0" distR="0" wp14:anchorId="77925E7B" wp14:editId="74522AC6">
            <wp:extent cx="6166713" cy="9355724"/>
            <wp:effectExtent l="0" t="0" r="0" b="0"/>
            <wp:docPr id="972066646" name="Рисунок 22" descr="Изображение выглядит как текст, снимок экрана, Шрифт, письмо&#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066646" name="Рисунок 22" descr="Изображение выглядит как текст, снимок экрана, Шрифт, письмо&#10;&#10;Автоматически созданное описание"/>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6167113" cy="9356331"/>
                    </a:xfrm>
                    <a:prstGeom prst="rect">
                      <a:avLst/>
                    </a:prstGeom>
                    <a:noFill/>
                    <a:ln>
                      <a:noFill/>
                    </a:ln>
                  </pic:spPr>
                </pic:pic>
              </a:graphicData>
            </a:graphic>
          </wp:inline>
        </w:drawing>
      </w:r>
    </w:p>
    <w:p w14:paraId="6C7CAD1E" w14:textId="77777777" w:rsidR="000455B7" w:rsidRPr="009678B6" w:rsidRDefault="009E47FF" w:rsidP="00204986">
      <w:pPr>
        <w:jc w:val="center"/>
        <w:rPr>
          <w:rFonts w:ascii="Times New Roman" w:hAnsi="Times New Roman"/>
          <w:lang w:eastAsia="x-none"/>
        </w:rPr>
        <w:sectPr w:rsidR="000455B7" w:rsidRPr="009678B6" w:rsidSect="0039249D">
          <w:pgSz w:w="16838" w:h="11906" w:orient="landscape"/>
          <w:pgMar w:top="1021" w:right="794" w:bottom="1021" w:left="1021" w:header="709" w:footer="709" w:gutter="0"/>
          <w:cols w:space="709"/>
          <w:docGrid w:linePitch="360"/>
        </w:sectPr>
      </w:pPr>
      <w:r w:rsidRPr="009678B6">
        <w:rPr>
          <w:rFonts w:ascii="Times New Roman" w:hAnsi="Times New Roman"/>
          <w:noProof/>
          <w:lang w:eastAsia="ru-RU"/>
        </w:rPr>
        <w:lastRenderedPageBreak/>
        <w:drawing>
          <wp:inline distT="0" distB="0" distL="0" distR="0" wp14:anchorId="54CD17C8" wp14:editId="4609C702">
            <wp:extent cx="9539605" cy="5934710"/>
            <wp:effectExtent l="0" t="0" r="0" b="0"/>
            <wp:docPr id="208707771"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9539605" cy="5934710"/>
                    </a:xfrm>
                    <a:prstGeom prst="rect">
                      <a:avLst/>
                    </a:prstGeom>
                    <a:noFill/>
                    <a:ln>
                      <a:noFill/>
                    </a:ln>
                  </pic:spPr>
                </pic:pic>
              </a:graphicData>
            </a:graphic>
          </wp:inline>
        </w:drawing>
      </w:r>
    </w:p>
    <w:p w14:paraId="649E605D" w14:textId="7416004D" w:rsidR="000455B7" w:rsidRPr="009678B6" w:rsidRDefault="000455B7" w:rsidP="000455B7">
      <w:pPr>
        <w:pStyle w:val="30"/>
        <w:numPr>
          <w:ilvl w:val="0"/>
          <w:numId w:val="0"/>
        </w:numPr>
        <w:tabs>
          <w:tab w:val="left" w:pos="1418"/>
        </w:tabs>
        <w:spacing w:before="120" w:after="120"/>
        <w:ind w:left="907"/>
        <w:jc w:val="both"/>
        <w:rPr>
          <w:rFonts w:ascii="Times New Roman" w:hAnsi="Times New Roman"/>
          <w:sz w:val="28"/>
          <w:szCs w:val="28"/>
          <w:lang w:val="ru-RU"/>
        </w:rPr>
      </w:pPr>
      <w:bookmarkStart w:id="861" w:name="_Toc201843315"/>
      <w:r w:rsidRPr="009678B6">
        <w:rPr>
          <w:rFonts w:ascii="Times New Roman" w:hAnsi="Times New Roman"/>
          <w:sz w:val="28"/>
          <w:szCs w:val="28"/>
          <w:lang w:val="ru-RU"/>
        </w:rPr>
        <w:lastRenderedPageBreak/>
        <w:t xml:space="preserve">Приложение </w:t>
      </w:r>
      <w:r w:rsidR="00BC7962" w:rsidRPr="009678B6">
        <w:rPr>
          <w:rFonts w:ascii="Times New Roman" w:hAnsi="Times New Roman"/>
          <w:sz w:val="28"/>
          <w:szCs w:val="28"/>
          <w:lang w:val="ru-RU"/>
        </w:rPr>
        <w:t>1</w:t>
      </w:r>
      <w:r w:rsidR="00B95765">
        <w:rPr>
          <w:rFonts w:ascii="Times New Roman" w:hAnsi="Times New Roman"/>
          <w:sz w:val="28"/>
          <w:szCs w:val="28"/>
          <w:lang w:val="ru-RU"/>
        </w:rPr>
        <w:t>3</w:t>
      </w:r>
      <w:r w:rsidRPr="009678B6">
        <w:rPr>
          <w:rFonts w:ascii="Times New Roman" w:hAnsi="Times New Roman"/>
          <w:sz w:val="28"/>
          <w:szCs w:val="28"/>
          <w:lang w:val="ru-RU"/>
        </w:rPr>
        <w:t>. Письмо Агентства по управлению государственным имуществом Красноярского края № 92–06–1624/2528 от 09.03.2023 г.</w:t>
      </w:r>
      <w:bookmarkEnd w:id="861"/>
    </w:p>
    <w:p w14:paraId="0FC3E389" w14:textId="07E3FCAB" w:rsidR="00982F60" w:rsidRPr="009678B6" w:rsidRDefault="00A362F8" w:rsidP="00204986">
      <w:pPr>
        <w:jc w:val="center"/>
        <w:rPr>
          <w:rFonts w:ascii="Times New Roman" w:hAnsi="Times New Roman"/>
          <w:lang w:eastAsia="x-none"/>
        </w:rPr>
      </w:pPr>
      <w:r w:rsidRPr="009678B6">
        <w:rPr>
          <w:rFonts w:ascii="Times New Roman" w:hAnsi="Times New Roman"/>
          <w:noProof/>
          <w:lang w:eastAsia="ru-RU"/>
        </w:rPr>
        <w:drawing>
          <wp:inline distT="0" distB="0" distL="0" distR="0" wp14:anchorId="5060DA80" wp14:editId="2EAB4B0D">
            <wp:extent cx="5706901" cy="8531423"/>
            <wp:effectExtent l="0" t="0" r="0" b="0"/>
            <wp:docPr id="955366549" name="Рисунок 955366549" descr="Изображение выглядит как текст, письмо, Шрифт, бумаг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669977" name="Рисунок 24" descr="Изображение выглядит как текст, письмо, Шрифт, бумага&#10;&#10;Автоматически созданное описание"/>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712135" cy="8539248"/>
                    </a:xfrm>
                    <a:prstGeom prst="rect">
                      <a:avLst/>
                    </a:prstGeom>
                    <a:noFill/>
                    <a:ln>
                      <a:noFill/>
                    </a:ln>
                  </pic:spPr>
                </pic:pic>
              </a:graphicData>
            </a:graphic>
          </wp:inline>
        </w:drawing>
      </w:r>
    </w:p>
    <w:p w14:paraId="435CF4E4" w14:textId="77777777" w:rsidR="00A362F8" w:rsidRPr="009678B6" w:rsidRDefault="00A362F8" w:rsidP="00204986">
      <w:pPr>
        <w:jc w:val="center"/>
        <w:rPr>
          <w:rFonts w:ascii="Times New Roman" w:hAnsi="Times New Roman"/>
          <w:lang w:eastAsia="x-none"/>
        </w:rPr>
      </w:pPr>
    </w:p>
    <w:p w14:paraId="6BA4317A" w14:textId="77777777" w:rsidR="00A362F8" w:rsidRPr="009678B6" w:rsidRDefault="00A362F8" w:rsidP="00204986">
      <w:pPr>
        <w:jc w:val="center"/>
        <w:rPr>
          <w:rFonts w:ascii="Times New Roman" w:hAnsi="Times New Roman"/>
          <w:lang w:eastAsia="x-none"/>
        </w:rPr>
        <w:sectPr w:rsidR="00A362F8" w:rsidRPr="009678B6" w:rsidSect="0039249D">
          <w:pgSz w:w="11906" w:h="16838"/>
          <w:pgMar w:top="794" w:right="1021" w:bottom="1021" w:left="1021" w:header="709" w:footer="709" w:gutter="0"/>
          <w:cols w:space="709"/>
          <w:docGrid w:linePitch="360"/>
        </w:sectPr>
      </w:pPr>
    </w:p>
    <w:p w14:paraId="56F84245" w14:textId="346E5334" w:rsidR="000455B7" w:rsidRPr="009678B6" w:rsidRDefault="00982F60" w:rsidP="00204986">
      <w:pPr>
        <w:jc w:val="center"/>
        <w:rPr>
          <w:rFonts w:ascii="Times New Roman" w:hAnsi="Times New Roman"/>
          <w:lang w:eastAsia="x-none"/>
        </w:rPr>
      </w:pPr>
      <w:r w:rsidRPr="009678B6">
        <w:rPr>
          <w:rFonts w:ascii="Times New Roman" w:hAnsi="Times New Roman"/>
          <w:noProof/>
          <w:lang w:eastAsia="ru-RU"/>
        </w:rPr>
        <w:lastRenderedPageBreak/>
        <w:drawing>
          <wp:inline distT="0" distB="0" distL="0" distR="0" wp14:anchorId="6AE58671" wp14:editId="6A1FBB94">
            <wp:extent cx="9355540" cy="6072414"/>
            <wp:effectExtent l="0" t="0" r="0" b="0"/>
            <wp:docPr id="529586700"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9357794" cy="6073877"/>
                    </a:xfrm>
                    <a:prstGeom prst="rect">
                      <a:avLst/>
                    </a:prstGeom>
                    <a:noFill/>
                    <a:ln>
                      <a:noFill/>
                    </a:ln>
                  </pic:spPr>
                </pic:pic>
              </a:graphicData>
            </a:graphic>
          </wp:inline>
        </w:drawing>
      </w:r>
    </w:p>
    <w:p w14:paraId="1A2611F3" w14:textId="77777777" w:rsidR="0042182B" w:rsidRPr="009678B6" w:rsidRDefault="00982F60" w:rsidP="00204986">
      <w:pPr>
        <w:jc w:val="center"/>
        <w:rPr>
          <w:rFonts w:ascii="Times New Roman" w:hAnsi="Times New Roman"/>
          <w:lang w:eastAsia="x-none"/>
        </w:rPr>
        <w:sectPr w:rsidR="0042182B" w:rsidRPr="009678B6" w:rsidSect="0039249D">
          <w:pgSz w:w="16838" w:h="11906" w:orient="landscape"/>
          <w:pgMar w:top="1021" w:right="794" w:bottom="1021" w:left="1021" w:header="709" w:footer="709" w:gutter="0"/>
          <w:cols w:space="709"/>
          <w:docGrid w:linePitch="360"/>
        </w:sectPr>
      </w:pPr>
      <w:r w:rsidRPr="009678B6">
        <w:rPr>
          <w:rFonts w:ascii="Times New Roman" w:hAnsi="Times New Roman"/>
          <w:noProof/>
          <w:lang w:eastAsia="ru-RU"/>
        </w:rPr>
        <w:lastRenderedPageBreak/>
        <w:drawing>
          <wp:inline distT="0" distB="0" distL="0" distR="0" wp14:anchorId="5B84383E" wp14:editId="1884712B">
            <wp:extent cx="8898340" cy="6113193"/>
            <wp:effectExtent l="0" t="0" r="0" b="0"/>
            <wp:docPr id="1322504702" name="Рисунок 26" descr="Изображение выглядит как текст, Шрифт, документ, число&#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2504702" name="Рисунок 26" descr="Изображение выглядит как текст, Шрифт, документ, число&#10;&#10;Автоматически созданное описание"/>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8902421" cy="6115997"/>
                    </a:xfrm>
                    <a:prstGeom prst="rect">
                      <a:avLst/>
                    </a:prstGeom>
                    <a:noFill/>
                    <a:ln>
                      <a:noFill/>
                    </a:ln>
                  </pic:spPr>
                </pic:pic>
              </a:graphicData>
            </a:graphic>
          </wp:inline>
        </w:drawing>
      </w:r>
    </w:p>
    <w:p w14:paraId="34924564" w14:textId="7A3E57FC" w:rsidR="000455B7" w:rsidRPr="009678B6" w:rsidRDefault="000455B7" w:rsidP="005D4B13">
      <w:pPr>
        <w:pStyle w:val="30"/>
        <w:numPr>
          <w:ilvl w:val="0"/>
          <w:numId w:val="0"/>
        </w:numPr>
        <w:tabs>
          <w:tab w:val="left" w:pos="1418"/>
        </w:tabs>
        <w:spacing w:before="120" w:after="120"/>
        <w:ind w:left="567"/>
        <w:jc w:val="both"/>
        <w:rPr>
          <w:rFonts w:ascii="Times New Roman" w:hAnsi="Times New Roman"/>
          <w:sz w:val="28"/>
          <w:szCs w:val="28"/>
          <w:lang w:val="ru-RU"/>
        </w:rPr>
      </w:pPr>
      <w:bookmarkStart w:id="862" w:name="_Toc201843316"/>
      <w:r w:rsidRPr="009678B6">
        <w:rPr>
          <w:rFonts w:ascii="Times New Roman" w:hAnsi="Times New Roman"/>
          <w:sz w:val="28"/>
          <w:szCs w:val="28"/>
          <w:lang w:val="ru-RU"/>
        </w:rPr>
        <w:lastRenderedPageBreak/>
        <w:t xml:space="preserve">Приложение </w:t>
      </w:r>
      <w:r w:rsidR="00BC7962" w:rsidRPr="009678B6">
        <w:rPr>
          <w:rFonts w:ascii="Times New Roman" w:hAnsi="Times New Roman"/>
          <w:sz w:val="28"/>
          <w:szCs w:val="28"/>
          <w:lang w:val="ru-RU"/>
        </w:rPr>
        <w:t>1</w:t>
      </w:r>
      <w:r w:rsidR="00B95765">
        <w:rPr>
          <w:rFonts w:ascii="Times New Roman" w:hAnsi="Times New Roman"/>
          <w:sz w:val="28"/>
          <w:szCs w:val="28"/>
          <w:lang w:val="ru-RU"/>
        </w:rPr>
        <w:t>4</w:t>
      </w:r>
      <w:r w:rsidRPr="009678B6">
        <w:rPr>
          <w:rFonts w:ascii="Times New Roman" w:hAnsi="Times New Roman"/>
          <w:sz w:val="28"/>
          <w:szCs w:val="28"/>
          <w:lang w:val="ru-RU"/>
        </w:rPr>
        <w:t xml:space="preserve">. Письмо </w:t>
      </w:r>
      <w:r w:rsidR="005D4B13" w:rsidRPr="009678B6">
        <w:rPr>
          <w:rFonts w:ascii="Times New Roman" w:hAnsi="Times New Roman"/>
          <w:sz w:val="28"/>
          <w:szCs w:val="28"/>
          <w:lang w:val="ru-RU"/>
        </w:rPr>
        <w:t>Службы по государственной охране объектов культурного наследия</w:t>
      </w:r>
      <w:r w:rsidRPr="009678B6">
        <w:rPr>
          <w:rFonts w:ascii="Times New Roman" w:hAnsi="Times New Roman"/>
          <w:sz w:val="28"/>
          <w:szCs w:val="28"/>
          <w:lang w:val="ru-RU"/>
        </w:rPr>
        <w:t xml:space="preserve"> Красноярско</w:t>
      </w:r>
      <w:r w:rsidR="005D4B13" w:rsidRPr="009678B6">
        <w:rPr>
          <w:rFonts w:ascii="Times New Roman" w:hAnsi="Times New Roman"/>
          <w:sz w:val="28"/>
          <w:szCs w:val="28"/>
          <w:lang w:val="ru-RU"/>
        </w:rPr>
        <w:t>го</w:t>
      </w:r>
      <w:r w:rsidRPr="009678B6">
        <w:rPr>
          <w:rFonts w:ascii="Times New Roman" w:hAnsi="Times New Roman"/>
          <w:sz w:val="28"/>
          <w:szCs w:val="28"/>
          <w:lang w:val="ru-RU"/>
        </w:rPr>
        <w:t xml:space="preserve"> кра</w:t>
      </w:r>
      <w:r w:rsidR="005D4B13" w:rsidRPr="009678B6">
        <w:rPr>
          <w:rFonts w:ascii="Times New Roman" w:hAnsi="Times New Roman"/>
          <w:sz w:val="28"/>
          <w:szCs w:val="28"/>
          <w:lang w:val="ru-RU"/>
        </w:rPr>
        <w:t>я</w:t>
      </w:r>
      <w:r w:rsidRPr="009678B6">
        <w:rPr>
          <w:rFonts w:ascii="Times New Roman" w:hAnsi="Times New Roman"/>
          <w:sz w:val="28"/>
          <w:szCs w:val="28"/>
          <w:lang w:val="ru-RU"/>
        </w:rPr>
        <w:t xml:space="preserve"> № </w:t>
      </w:r>
      <w:r w:rsidR="005D4B13" w:rsidRPr="009678B6">
        <w:rPr>
          <w:rFonts w:ascii="Times New Roman" w:hAnsi="Times New Roman"/>
          <w:sz w:val="28"/>
          <w:szCs w:val="28"/>
          <w:lang w:val="ru-RU"/>
        </w:rPr>
        <w:t>102</w:t>
      </w:r>
      <w:r w:rsidRPr="009678B6">
        <w:rPr>
          <w:rFonts w:ascii="Times New Roman" w:hAnsi="Times New Roman"/>
          <w:sz w:val="28"/>
          <w:szCs w:val="28"/>
          <w:lang w:val="ru-RU"/>
        </w:rPr>
        <w:t>–</w:t>
      </w:r>
      <w:r w:rsidR="005D4B13" w:rsidRPr="009678B6">
        <w:rPr>
          <w:rFonts w:ascii="Times New Roman" w:hAnsi="Times New Roman"/>
          <w:sz w:val="28"/>
          <w:szCs w:val="28"/>
          <w:lang w:val="ru-RU"/>
        </w:rPr>
        <w:t>1259</w:t>
      </w:r>
      <w:r w:rsidRPr="009678B6">
        <w:rPr>
          <w:rFonts w:ascii="Times New Roman" w:hAnsi="Times New Roman"/>
          <w:sz w:val="28"/>
          <w:szCs w:val="28"/>
          <w:lang w:val="ru-RU"/>
        </w:rPr>
        <w:t xml:space="preserve"> от 03.04.2023 г.</w:t>
      </w:r>
      <w:bookmarkEnd w:id="862"/>
    </w:p>
    <w:p w14:paraId="0407A6AF" w14:textId="379CF101" w:rsidR="000455B7" w:rsidRPr="009678B6" w:rsidRDefault="005D4B13" w:rsidP="00204986">
      <w:pPr>
        <w:jc w:val="center"/>
        <w:rPr>
          <w:rFonts w:ascii="Times New Roman" w:hAnsi="Times New Roman"/>
          <w:lang w:eastAsia="x-none"/>
        </w:rPr>
      </w:pPr>
      <w:r w:rsidRPr="009678B6">
        <w:rPr>
          <w:rFonts w:ascii="Times New Roman" w:hAnsi="Times New Roman"/>
          <w:noProof/>
          <w:lang w:eastAsia="ru-RU"/>
        </w:rPr>
        <w:drawing>
          <wp:inline distT="0" distB="0" distL="0" distR="0" wp14:anchorId="1E32DA45" wp14:editId="3DEF47B4">
            <wp:extent cx="6263640" cy="8277225"/>
            <wp:effectExtent l="0" t="0" r="0" b="0"/>
            <wp:docPr id="1875868775"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6263640" cy="8277225"/>
                    </a:xfrm>
                    <a:prstGeom prst="rect">
                      <a:avLst/>
                    </a:prstGeom>
                    <a:noFill/>
                    <a:ln>
                      <a:noFill/>
                    </a:ln>
                  </pic:spPr>
                </pic:pic>
              </a:graphicData>
            </a:graphic>
          </wp:inline>
        </w:drawing>
      </w:r>
    </w:p>
    <w:p w14:paraId="2B79F50C" w14:textId="77777777" w:rsidR="005D4B13" w:rsidRPr="009678B6" w:rsidRDefault="005D4B13" w:rsidP="00204986">
      <w:pPr>
        <w:jc w:val="center"/>
        <w:rPr>
          <w:rFonts w:ascii="Times New Roman" w:hAnsi="Times New Roman"/>
          <w:lang w:eastAsia="x-none"/>
        </w:rPr>
      </w:pPr>
    </w:p>
    <w:p w14:paraId="0FED0C66" w14:textId="7662248A" w:rsidR="005D4B13" w:rsidRPr="009678B6" w:rsidRDefault="005D4B13" w:rsidP="00204986">
      <w:pPr>
        <w:jc w:val="center"/>
        <w:rPr>
          <w:rFonts w:ascii="Times New Roman" w:hAnsi="Times New Roman"/>
          <w:lang w:eastAsia="x-none"/>
        </w:rPr>
      </w:pPr>
      <w:r w:rsidRPr="009678B6">
        <w:rPr>
          <w:rFonts w:ascii="Times New Roman" w:hAnsi="Times New Roman"/>
          <w:noProof/>
          <w:lang w:eastAsia="ru-RU"/>
        </w:rPr>
        <w:lastRenderedPageBreak/>
        <w:drawing>
          <wp:inline distT="0" distB="0" distL="0" distR="0" wp14:anchorId="5E6966AF" wp14:editId="0D95154D">
            <wp:extent cx="6516806" cy="8767694"/>
            <wp:effectExtent l="0" t="0" r="0" b="0"/>
            <wp:docPr id="2011658044" name="Рисунок 28" descr="Изображение выглядит как текст, снимок экрана, документ, Шриф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1658044" name="Рисунок 28" descr="Изображение выглядит как текст, снимок экрана, документ, Шрифт&#10;&#10;Автоматически созданное описание"/>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6520951" cy="8773271"/>
                    </a:xfrm>
                    <a:prstGeom prst="rect">
                      <a:avLst/>
                    </a:prstGeom>
                    <a:noFill/>
                    <a:ln>
                      <a:noFill/>
                    </a:ln>
                  </pic:spPr>
                </pic:pic>
              </a:graphicData>
            </a:graphic>
          </wp:inline>
        </w:drawing>
      </w:r>
    </w:p>
    <w:p w14:paraId="6FF6458D" w14:textId="77777777" w:rsidR="005D4B13" w:rsidRPr="009678B6" w:rsidRDefault="005D4B13" w:rsidP="00204986">
      <w:pPr>
        <w:jc w:val="center"/>
        <w:rPr>
          <w:rFonts w:ascii="Times New Roman" w:hAnsi="Times New Roman"/>
          <w:lang w:eastAsia="x-none"/>
        </w:rPr>
      </w:pPr>
    </w:p>
    <w:p w14:paraId="3BDE8F89" w14:textId="2CEB2BE2" w:rsidR="005D4B13" w:rsidRPr="009678B6" w:rsidRDefault="005D4B13" w:rsidP="00204986">
      <w:pPr>
        <w:jc w:val="center"/>
        <w:rPr>
          <w:rFonts w:ascii="Times New Roman" w:hAnsi="Times New Roman"/>
          <w:lang w:eastAsia="x-none"/>
        </w:rPr>
      </w:pPr>
      <w:r w:rsidRPr="009678B6">
        <w:rPr>
          <w:rFonts w:ascii="Times New Roman" w:hAnsi="Times New Roman"/>
          <w:noProof/>
          <w:lang w:eastAsia="ru-RU"/>
        </w:rPr>
        <w:lastRenderedPageBreak/>
        <w:drawing>
          <wp:inline distT="0" distB="0" distL="0" distR="0" wp14:anchorId="4DEC3020" wp14:editId="78034E81">
            <wp:extent cx="6448567" cy="9247261"/>
            <wp:effectExtent l="0" t="0" r="0" b="0"/>
            <wp:docPr id="1850094188" name="Рисунок 29" descr="Изображение выглядит как текст, снимок экрана, документ, Шриф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0094188" name="Рисунок 29" descr="Изображение выглядит как текст, снимок экрана, документ, Шрифт&#10;&#10;Автоматически созданное описание"/>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6451907" cy="9252050"/>
                    </a:xfrm>
                    <a:prstGeom prst="rect">
                      <a:avLst/>
                    </a:prstGeom>
                    <a:noFill/>
                    <a:ln>
                      <a:noFill/>
                    </a:ln>
                  </pic:spPr>
                </pic:pic>
              </a:graphicData>
            </a:graphic>
          </wp:inline>
        </w:drawing>
      </w:r>
    </w:p>
    <w:p w14:paraId="1EF6A45F" w14:textId="20C009A7" w:rsidR="005D4B13" w:rsidRPr="009678B6" w:rsidRDefault="005D4B13" w:rsidP="00204986">
      <w:pPr>
        <w:jc w:val="center"/>
        <w:rPr>
          <w:rFonts w:ascii="Times New Roman" w:hAnsi="Times New Roman"/>
          <w:lang w:eastAsia="x-none"/>
        </w:rPr>
      </w:pPr>
      <w:r w:rsidRPr="009678B6">
        <w:rPr>
          <w:rFonts w:ascii="Times New Roman" w:hAnsi="Times New Roman"/>
          <w:noProof/>
          <w:lang w:eastAsia="ru-RU"/>
        </w:rPr>
        <w:lastRenderedPageBreak/>
        <w:drawing>
          <wp:inline distT="0" distB="0" distL="0" distR="0" wp14:anchorId="378378AF" wp14:editId="504C91A0">
            <wp:extent cx="6161965" cy="9432566"/>
            <wp:effectExtent l="0" t="0" r="0" b="0"/>
            <wp:docPr id="145909746" name="Рисунок 30" descr="Изображение выглядит как текст, снимок экрана, документ, число&#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909746" name="Рисунок 30" descr="Изображение выглядит как текст, снимок экрана, документ, число&#10;&#10;Автоматически созданное описание"/>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6166205" cy="9439057"/>
                    </a:xfrm>
                    <a:prstGeom prst="rect">
                      <a:avLst/>
                    </a:prstGeom>
                    <a:noFill/>
                    <a:ln>
                      <a:noFill/>
                    </a:ln>
                  </pic:spPr>
                </pic:pic>
              </a:graphicData>
            </a:graphic>
          </wp:inline>
        </w:drawing>
      </w:r>
    </w:p>
    <w:p w14:paraId="3414929D" w14:textId="0E7D1D8B" w:rsidR="005D4B13" w:rsidRPr="009678B6" w:rsidRDefault="005D4B13" w:rsidP="00204986">
      <w:pPr>
        <w:jc w:val="center"/>
        <w:rPr>
          <w:rFonts w:ascii="Times New Roman" w:hAnsi="Times New Roman"/>
          <w:lang w:eastAsia="x-none"/>
        </w:rPr>
      </w:pPr>
      <w:r w:rsidRPr="009678B6">
        <w:rPr>
          <w:rFonts w:ascii="Times New Roman" w:hAnsi="Times New Roman"/>
          <w:noProof/>
          <w:lang w:eastAsia="ru-RU"/>
        </w:rPr>
        <w:lastRenderedPageBreak/>
        <w:drawing>
          <wp:inline distT="0" distB="0" distL="0" distR="0" wp14:anchorId="48BE0B81" wp14:editId="41E98A4C">
            <wp:extent cx="6612340" cy="8797013"/>
            <wp:effectExtent l="0" t="0" r="0" b="0"/>
            <wp:docPr id="540192602" name="Рисунок 31" descr="Изображение выглядит как текст, Шрифт, число, снимок экран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0192602" name="Рисунок 31" descr="Изображение выглядит как текст, Шрифт, число, снимок экрана&#10;&#10;Автоматически созданное описание"/>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6617835" cy="8804323"/>
                    </a:xfrm>
                    <a:prstGeom prst="rect">
                      <a:avLst/>
                    </a:prstGeom>
                    <a:noFill/>
                    <a:ln>
                      <a:noFill/>
                    </a:ln>
                  </pic:spPr>
                </pic:pic>
              </a:graphicData>
            </a:graphic>
          </wp:inline>
        </w:drawing>
      </w:r>
    </w:p>
    <w:p w14:paraId="2DD7A956" w14:textId="77777777" w:rsidR="005D4B13" w:rsidRPr="009678B6" w:rsidRDefault="005D4B13" w:rsidP="00204986">
      <w:pPr>
        <w:jc w:val="center"/>
        <w:rPr>
          <w:rFonts w:ascii="Times New Roman" w:hAnsi="Times New Roman"/>
          <w:lang w:eastAsia="x-none"/>
        </w:rPr>
      </w:pPr>
    </w:p>
    <w:p w14:paraId="13062C00" w14:textId="20FAFC48" w:rsidR="005D4B13" w:rsidRPr="009678B6" w:rsidRDefault="005D4B13" w:rsidP="00204986">
      <w:pPr>
        <w:jc w:val="center"/>
        <w:rPr>
          <w:rFonts w:ascii="Times New Roman" w:hAnsi="Times New Roman"/>
          <w:lang w:eastAsia="x-none"/>
        </w:rPr>
      </w:pPr>
      <w:r w:rsidRPr="009678B6">
        <w:rPr>
          <w:rFonts w:ascii="Times New Roman" w:hAnsi="Times New Roman"/>
          <w:noProof/>
          <w:lang w:eastAsia="ru-RU"/>
        </w:rPr>
        <w:lastRenderedPageBreak/>
        <w:drawing>
          <wp:inline distT="0" distB="0" distL="0" distR="0" wp14:anchorId="4D14857B" wp14:editId="018D2598">
            <wp:extent cx="6263640" cy="6971030"/>
            <wp:effectExtent l="0" t="0" r="0" b="0"/>
            <wp:docPr id="285570611" name="Рисунок 32" descr="Изображение выглядит как текст, чек&#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570611" name="Рисунок 32" descr="Изображение выглядит как текст, чек&#10;&#10;Автоматически созданное описание"/>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6263640" cy="6971030"/>
                    </a:xfrm>
                    <a:prstGeom prst="rect">
                      <a:avLst/>
                    </a:prstGeom>
                    <a:noFill/>
                    <a:ln>
                      <a:noFill/>
                    </a:ln>
                  </pic:spPr>
                </pic:pic>
              </a:graphicData>
            </a:graphic>
          </wp:inline>
        </w:drawing>
      </w:r>
    </w:p>
    <w:p w14:paraId="40B1AFB4" w14:textId="77777777" w:rsidR="005D4B13" w:rsidRPr="009678B6" w:rsidRDefault="005D4B13" w:rsidP="00204986">
      <w:pPr>
        <w:jc w:val="center"/>
        <w:rPr>
          <w:rFonts w:ascii="Times New Roman" w:hAnsi="Times New Roman"/>
          <w:lang w:eastAsia="x-none"/>
        </w:rPr>
      </w:pPr>
    </w:p>
    <w:p w14:paraId="69F2A578" w14:textId="77777777" w:rsidR="005D4B13" w:rsidRPr="009678B6" w:rsidRDefault="005D4B13" w:rsidP="00204986">
      <w:pPr>
        <w:jc w:val="center"/>
        <w:rPr>
          <w:rFonts w:ascii="Times New Roman" w:hAnsi="Times New Roman"/>
          <w:lang w:eastAsia="x-none"/>
        </w:rPr>
      </w:pPr>
    </w:p>
    <w:p w14:paraId="78D5CFE3" w14:textId="77777777" w:rsidR="005D4B13" w:rsidRPr="009678B6" w:rsidRDefault="005D4B13" w:rsidP="00204986">
      <w:pPr>
        <w:jc w:val="center"/>
        <w:rPr>
          <w:rFonts w:ascii="Times New Roman" w:hAnsi="Times New Roman"/>
          <w:lang w:eastAsia="x-none"/>
        </w:rPr>
      </w:pPr>
    </w:p>
    <w:p w14:paraId="203AB03C" w14:textId="77777777" w:rsidR="005D4B13" w:rsidRPr="009678B6" w:rsidRDefault="005D4B13" w:rsidP="00204986">
      <w:pPr>
        <w:jc w:val="center"/>
        <w:rPr>
          <w:rFonts w:ascii="Times New Roman" w:hAnsi="Times New Roman"/>
          <w:lang w:eastAsia="x-none"/>
        </w:rPr>
      </w:pPr>
    </w:p>
    <w:p w14:paraId="1C0C2E90" w14:textId="77777777" w:rsidR="005D4B13" w:rsidRPr="009678B6" w:rsidRDefault="005D4B13" w:rsidP="00204986">
      <w:pPr>
        <w:jc w:val="center"/>
        <w:rPr>
          <w:rFonts w:ascii="Times New Roman" w:hAnsi="Times New Roman"/>
          <w:lang w:eastAsia="x-none"/>
        </w:rPr>
      </w:pPr>
    </w:p>
    <w:p w14:paraId="62DA1E1D" w14:textId="77777777" w:rsidR="005D4B13" w:rsidRPr="009678B6" w:rsidRDefault="005D4B13" w:rsidP="00204986">
      <w:pPr>
        <w:jc w:val="center"/>
        <w:rPr>
          <w:rFonts w:ascii="Times New Roman" w:hAnsi="Times New Roman"/>
          <w:lang w:eastAsia="x-none"/>
        </w:rPr>
      </w:pPr>
    </w:p>
    <w:p w14:paraId="25572EAD" w14:textId="77777777" w:rsidR="005D4B13" w:rsidRPr="009678B6" w:rsidRDefault="005D4B13" w:rsidP="00204986">
      <w:pPr>
        <w:jc w:val="center"/>
        <w:rPr>
          <w:rFonts w:ascii="Times New Roman" w:hAnsi="Times New Roman"/>
          <w:lang w:eastAsia="x-none"/>
        </w:rPr>
      </w:pPr>
    </w:p>
    <w:p w14:paraId="368965F6" w14:textId="1A411BAA" w:rsidR="005D4B13" w:rsidRPr="009678B6" w:rsidRDefault="005D4B13" w:rsidP="00204986">
      <w:pPr>
        <w:jc w:val="center"/>
        <w:rPr>
          <w:rFonts w:ascii="Times New Roman" w:hAnsi="Times New Roman"/>
          <w:lang w:eastAsia="x-none"/>
        </w:rPr>
      </w:pPr>
      <w:r w:rsidRPr="009678B6">
        <w:rPr>
          <w:rFonts w:ascii="Times New Roman" w:hAnsi="Times New Roman"/>
          <w:noProof/>
          <w:lang w:eastAsia="ru-RU"/>
        </w:rPr>
        <w:lastRenderedPageBreak/>
        <w:drawing>
          <wp:inline distT="0" distB="0" distL="0" distR="0" wp14:anchorId="5A0D1935" wp14:editId="789E0801">
            <wp:extent cx="6263640" cy="8975725"/>
            <wp:effectExtent l="0" t="0" r="0" b="0"/>
            <wp:docPr id="1043577540" name="Рисунок 33" descr="Изображение выглядит как текст, снимок экрана, документ, Шриф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3577540" name="Рисунок 33" descr="Изображение выглядит как текст, снимок экрана, документ, Шрифт&#10;&#10;Автоматически созданное описание"/>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6263640" cy="8975725"/>
                    </a:xfrm>
                    <a:prstGeom prst="rect">
                      <a:avLst/>
                    </a:prstGeom>
                    <a:noFill/>
                    <a:ln>
                      <a:noFill/>
                    </a:ln>
                  </pic:spPr>
                </pic:pic>
              </a:graphicData>
            </a:graphic>
          </wp:inline>
        </w:drawing>
      </w:r>
    </w:p>
    <w:p w14:paraId="389B38AB" w14:textId="77777777" w:rsidR="005D4B13" w:rsidRPr="009678B6" w:rsidRDefault="005D4B13" w:rsidP="00204986">
      <w:pPr>
        <w:jc w:val="center"/>
        <w:rPr>
          <w:rFonts w:ascii="Times New Roman" w:hAnsi="Times New Roman"/>
          <w:lang w:eastAsia="x-none"/>
        </w:rPr>
      </w:pPr>
    </w:p>
    <w:p w14:paraId="7E505372" w14:textId="341D92C7" w:rsidR="005D4B13" w:rsidRPr="009678B6" w:rsidRDefault="005D4B13" w:rsidP="00204986">
      <w:pPr>
        <w:jc w:val="center"/>
        <w:rPr>
          <w:rFonts w:ascii="Times New Roman" w:hAnsi="Times New Roman"/>
          <w:lang w:eastAsia="x-none"/>
        </w:rPr>
      </w:pPr>
      <w:r w:rsidRPr="009678B6">
        <w:rPr>
          <w:rFonts w:ascii="Times New Roman" w:hAnsi="Times New Roman"/>
          <w:noProof/>
          <w:lang w:eastAsia="ru-RU"/>
        </w:rPr>
        <w:lastRenderedPageBreak/>
        <w:drawing>
          <wp:inline distT="0" distB="0" distL="0" distR="0" wp14:anchorId="4B840D81" wp14:editId="7F723483">
            <wp:extent cx="6182435" cy="9350118"/>
            <wp:effectExtent l="0" t="0" r="0" b="0"/>
            <wp:docPr id="429888192" name="Рисунок 34" descr="Изображение выглядит как текст, снимок экрана, Параллельный, число&#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888192" name="Рисунок 34" descr="Изображение выглядит как текст, снимок экрана, Параллельный, число&#10;&#10;Автоматически созданное описание"/>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6185532" cy="9354802"/>
                    </a:xfrm>
                    <a:prstGeom prst="rect">
                      <a:avLst/>
                    </a:prstGeom>
                    <a:noFill/>
                    <a:ln>
                      <a:noFill/>
                    </a:ln>
                  </pic:spPr>
                </pic:pic>
              </a:graphicData>
            </a:graphic>
          </wp:inline>
        </w:drawing>
      </w:r>
    </w:p>
    <w:p w14:paraId="5043D0B4" w14:textId="02D9A14E" w:rsidR="005D4B13" w:rsidRPr="009678B6" w:rsidRDefault="005D4B13" w:rsidP="00204986">
      <w:pPr>
        <w:jc w:val="center"/>
        <w:rPr>
          <w:rFonts w:ascii="Times New Roman" w:hAnsi="Times New Roman"/>
          <w:lang w:eastAsia="x-none"/>
        </w:rPr>
      </w:pPr>
      <w:r w:rsidRPr="009678B6">
        <w:rPr>
          <w:rFonts w:ascii="Times New Roman" w:hAnsi="Times New Roman"/>
          <w:noProof/>
          <w:lang w:eastAsia="ru-RU"/>
        </w:rPr>
        <w:lastRenderedPageBreak/>
        <w:drawing>
          <wp:inline distT="0" distB="0" distL="0" distR="0" wp14:anchorId="3FAD43C9" wp14:editId="4B48B642">
            <wp:extent cx="6263640" cy="9177655"/>
            <wp:effectExtent l="0" t="0" r="0" b="0"/>
            <wp:docPr id="1224347036" name="Рисунок 35" descr="Изображение выглядит как текст, снимок экрана, число, Параллельный&#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4347036" name="Рисунок 35" descr="Изображение выглядит как текст, снимок экрана, число, Параллельный&#10;&#10;Автоматически созданное описание"/>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6263640" cy="9177655"/>
                    </a:xfrm>
                    <a:prstGeom prst="rect">
                      <a:avLst/>
                    </a:prstGeom>
                    <a:noFill/>
                    <a:ln>
                      <a:noFill/>
                    </a:ln>
                  </pic:spPr>
                </pic:pic>
              </a:graphicData>
            </a:graphic>
          </wp:inline>
        </w:drawing>
      </w:r>
    </w:p>
    <w:p w14:paraId="667BD7E6" w14:textId="5062D782" w:rsidR="005D4B13" w:rsidRPr="009678B6" w:rsidRDefault="005D4B13" w:rsidP="00204986">
      <w:pPr>
        <w:jc w:val="center"/>
        <w:rPr>
          <w:rFonts w:ascii="Times New Roman" w:hAnsi="Times New Roman"/>
          <w:lang w:eastAsia="x-none"/>
        </w:rPr>
      </w:pPr>
      <w:r w:rsidRPr="009678B6">
        <w:rPr>
          <w:rFonts w:ascii="Times New Roman" w:hAnsi="Times New Roman"/>
          <w:noProof/>
          <w:lang w:eastAsia="ru-RU"/>
        </w:rPr>
        <w:lastRenderedPageBreak/>
        <w:drawing>
          <wp:inline distT="0" distB="0" distL="0" distR="0" wp14:anchorId="6BA902B3" wp14:editId="5151E693">
            <wp:extent cx="6612340" cy="8998922"/>
            <wp:effectExtent l="0" t="0" r="0" b="0"/>
            <wp:docPr id="872230242" name="Рисунок 36" descr="Изображение выглядит как текст, документ, снимок экрана, число&#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230242" name="Рисунок 36" descr="Изображение выглядит как текст, документ, снимок экрана, число&#10;&#10;Автоматически созданное описание"/>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6615501" cy="9003224"/>
                    </a:xfrm>
                    <a:prstGeom prst="rect">
                      <a:avLst/>
                    </a:prstGeom>
                    <a:noFill/>
                    <a:ln>
                      <a:noFill/>
                    </a:ln>
                  </pic:spPr>
                </pic:pic>
              </a:graphicData>
            </a:graphic>
          </wp:inline>
        </w:drawing>
      </w:r>
    </w:p>
    <w:p w14:paraId="0D96F6F5" w14:textId="77777777" w:rsidR="005D4B13" w:rsidRPr="009678B6" w:rsidRDefault="005D4B13" w:rsidP="00204986">
      <w:pPr>
        <w:jc w:val="center"/>
        <w:rPr>
          <w:rFonts w:ascii="Times New Roman" w:hAnsi="Times New Roman"/>
          <w:lang w:eastAsia="x-none"/>
        </w:rPr>
      </w:pPr>
    </w:p>
    <w:p w14:paraId="7D720BA4" w14:textId="34EEFF2A" w:rsidR="005D4B13" w:rsidRPr="009678B6" w:rsidRDefault="005D4B13" w:rsidP="00204986">
      <w:pPr>
        <w:jc w:val="center"/>
        <w:rPr>
          <w:rFonts w:ascii="Times New Roman" w:hAnsi="Times New Roman"/>
          <w:lang w:eastAsia="x-none"/>
        </w:rPr>
      </w:pPr>
      <w:r w:rsidRPr="009678B6">
        <w:rPr>
          <w:rFonts w:ascii="Times New Roman" w:hAnsi="Times New Roman"/>
          <w:noProof/>
          <w:lang w:eastAsia="ru-RU"/>
        </w:rPr>
        <w:lastRenderedPageBreak/>
        <w:drawing>
          <wp:inline distT="0" distB="0" distL="0" distR="0" wp14:anchorId="31A034BA" wp14:editId="2F55E2E6">
            <wp:extent cx="6564573" cy="8143824"/>
            <wp:effectExtent l="0" t="0" r="0" b="0"/>
            <wp:docPr id="411317272" name="Рисунок 37" descr="Изображение выглядит как текст, чек&#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317272" name="Рисунок 37" descr="Изображение выглядит как текст, чек&#10;&#10;Автоматически созданное описание"/>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6567788" cy="8147813"/>
                    </a:xfrm>
                    <a:prstGeom prst="rect">
                      <a:avLst/>
                    </a:prstGeom>
                    <a:noFill/>
                    <a:ln>
                      <a:noFill/>
                    </a:ln>
                  </pic:spPr>
                </pic:pic>
              </a:graphicData>
            </a:graphic>
          </wp:inline>
        </w:drawing>
      </w:r>
    </w:p>
    <w:p w14:paraId="548B2848" w14:textId="77777777" w:rsidR="005D4B13" w:rsidRPr="009678B6" w:rsidRDefault="005D4B13" w:rsidP="00204986">
      <w:pPr>
        <w:jc w:val="center"/>
        <w:rPr>
          <w:rFonts w:ascii="Times New Roman" w:hAnsi="Times New Roman"/>
          <w:lang w:eastAsia="x-none"/>
        </w:rPr>
      </w:pPr>
    </w:p>
    <w:p w14:paraId="721BCB17" w14:textId="77777777" w:rsidR="005D4B13" w:rsidRPr="009678B6" w:rsidRDefault="005D4B13" w:rsidP="00204986">
      <w:pPr>
        <w:jc w:val="center"/>
        <w:rPr>
          <w:rFonts w:ascii="Times New Roman" w:hAnsi="Times New Roman"/>
          <w:lang w:eastAsia="x-none"/>
        </w:rPr>
      </w:pPr>
    </w:p>
    <w:p w14:paraId="2F420E65" w14:textId="77777777" w:rsidR="005D4B13" w:rsidRPr="009678B6" w:rsidRDefault="005D4B13" w:rsidP="00204986">
      <w:pPr>
        <w:jc w:val="center"/>
        <w:rPr>
          <w:rFonts w:ascii="Times New Roman" w:hAnsi="Times New Roman"/>
          <w:lang w:eastAsia="x-none"/>
        </w:rPr>
      </w:pPr>
    </w:p>
    <w:p w14:paraId="69ADC231" w14:textId="714665D4" w:rsidR="005D4B13" w:rsidRPr="009678B6" w:rsidRDefault="005D4B13" w:rsidP="00204986">
      <w:pPr>
        <w:jc w:val="center"/>
        <w:rPr>
          <w:rFonts w:ascii="Times New Roman" w:hAnsi="Times New Roman"/>
          <w:lang w:eastAsia="x-none"/>
        </w:rPr>
      </w:pPr>
      <w:r w:rsidRPr="009678B6">
        <w:rPr>
          <w:rFonts w:ascii="Times New Roman" w:hAnsi="Times New Roman"/>
          <w:noProof/>
          <w:lang w:eastAsia="ru-RU"/>
        </w:rPr>
        <w:lastRenderedPageBreak/>
        <w:drawing>
          <wp:inline distT="0" distB="0" distL="0" distR="0" wp14:anchorId="6DF4AD80" wp14:editId="2401B9EC">
            <wp:extent cx="6189345" cy="9089390"/>
            <wp:effectExtent l="0" t="0" r="0" b="0"/>
            <wp:docPr id="12250600" name="Рисунок 38" descr="Изображение выглядит как текст, снимок экрана, Параллельный, число&#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50600" name="Рисунок 38" descr="Изображение выглядит как текст, снимок экрана, Параллельный, число&#10;&#10;Автоматически созданное описание"/>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6189345" cy="9089390"/>
                    </a:xfrm>
                    <a:prstGeom prst="rect">
                      <a:avLst/>
                    </a:prstGeom>
                    <a:noFill/>
                    <a:ln>
                      <a:noFill/>
                    </a:ln>
                  </pic:spPr>
                </pic:pic>
              </a:graphicData>
            </a:graphic>
          </wp:inline>
        </w:drawing>
      </w:r>
    </w:p>
    <w:p w14:paraId="60341921" w14:textId="5DEA592A" w:rsidR="005D4B13" w:rsidRPr="009678B6" w:rsidRDefault="005D4B13" w:rsidP="00204986">
      <w:pPr>
        <w:jc w:val="center"/>
        <w:rPr>
          <w:rFonts w:ascii="Times New Roman" w:hAnsi="Times New Roman"/>
          <w:lang w:eastAsia="x-none"/>
        </w:rPr>
      </w:pPr>
      <w:r w:rsidRPr="009678B6">
        <w:rPr>
          <w:rFonts w:ascii="Times New Roman" w:hAnsi="Times New Roman"/>
          <w:noProof/>
          <w:lang w:eastAsia="ru-RU"/>
        </w:rPr>
        <w:lastRenderedPageBreak/>
        <w:drawing>
          <wp:inline distT="0" distB="0" distL="0" distR="0" wp14:anchorId="3AFE84B3" wp14:editId="391071C3">
            <wp:extent cx="5624284" cy="9423779"/>
            <wp:effectExtent l="0" t="0" r="0" b="0"/>
            <wp:docPr id="288573617" name="Рисунок 39" descr="Изображение выглядит как текст, снимок экрана, меню, число&#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573617" name="Рисунок 39" descr="Изображение выглядит как текст, снимок экрана, меню, число&#10;&#10;Автоматически созданное описание"/>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626677" cy="9427789"/>
                    </a:xfrm>
                    <a:prstGeom prst="rect">
                      <a:avLst/>
                    </a:prstGeom>
                    <a:noFill/>
                    <a:ln>
                      <a:noFill/>
                    </a:ln>
                  </pic:spPr>
                </pic:pic>
              </a:graphicData>
            </a:graphic>
          </wp:inline>
        </w:drawing>
      </w:r>
    </w:p>
    <w:p w14:paraId="7862C887" w14:textId="24FFFBB2" w:rsidR="005D4B13" w:rsidRPr="009678B6" w:rsidRDefault="005D4B13" w:rsidP="00204986">
      <w:pPr>
        <w:jc w:val="center"/>
        <w:rPr>
          <w:rFonts w:ascii="Times New Roman" w:hAnsi="Times New Roman"/>
          <w:lang w:eastAsia="x-none"/>
        </w:rPr>
      </w:pPr>
      <w:r w:rsidRPr="009678B6">
        <w:rPr>
          <w:rFonts w:ascii="Times New Roman" w:hAnsi="Times New Roman"/>
          <w:noProof/>
          <w:lang w:eastAsia="ru-RU"/>
        </w:rPr>
        <w:lastRenderedPageBreak/>
        <w:drawing>
          <wp:inline distT="0" distB="0" distL="0" distR="0" wp14:anchorId="02B6CE10" wp14:editId="61E462ED">
            <wp:extent cx="6039134" cy="9326265"/>
            <wp:effectExtent l="0" t="0" r="0" b="0"/>
            <wp:docPr id="1129467225" name="Рисунок 40" descr="Изображение выглядит как текст, снимок экрана, документ, Шриф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467225" name="Рисунок 40" descr="Изображение выглядит как текст, снимок экрана, документ, Шрифт&#10;&#10;Автоматически созданное описание"/>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6041108" cy="9329314"/>
                    </a:xfrm>
                    <a:prstGeom prst="rect">
                      <a:avLst/>
                    </a:prstGeom>
                    <a:noFill/>
                    <a:ln>
                      <a:noFill/>
                    </a:ln>
                  </pic:spPr>
                </pic:pic>
              </a:graphicData>
            </a:graphic>
          </wp:inline>
        </w:drawing>
      </w:r>
    </w:p>
    <w:p w14:paraId="751CEE0F" w14:textId="78FF2F0C" w:rsidR="005D4B13" w:rsidRPr="009678B6" w:rsidRDefault="005D4B13" w:rsidP="00204986">
      <w:pPr>
        <w:jc w:val="center"/>
        <w:rPr>
          <w:rFonts w:ascii="Times New Roman" w:hAnsi="Times New Roman"/>
          <w:lang w:eastAsia="x-none"/>
        </w:rPr>
      </w:pPr>
      <w:r w:rsidRPr="009678B6">
        <w:rPr>
          <w:rFonts w:ascii="Times New Roman" w:hAnsi="Times New Roman"/>
          <w:noProof/>
          <w:lang w:eastAsia="ru-RU"/>
        </w:rPr>
        <w:lastRenderedPageBreak/>
        <w:drawing>
          <wp:inline distT="0" distB="0" distL="0" distR="0" wp14:anchorId="72BB7B10" wp14:editId="701F1FA9">
            <wp:extent cx="6448567" cy="9153775"/>
            <wp:effectExtent l="0" t="0" r="0" b="0"/>
            <wp:docPr id="982203779" name="Рисунок 41" descr="Изображение выглядит как текст, снимок экрана, чек, число&#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203779" name="Рисунок 41" descr="Изображение выглядит как текст, снимок экрана, чек, число&#10;&#10;Автоматически созданное описание"/>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6450389" cy="9156361"/>
                    </a:xfrm>
                    <a:prstGeom prst="rect">
                      <a:avLst/>
                    </a:prstGeom>
                    <a:noFill/>
                    <a:ln>
                      <a:noFill/>
                    </a:ln>
                  </pic:spPr>
                </pic:pic>
              </a:graphicData>
            </a:graphic>
          </wp:inline>
        </w:drawing>
      </w:r>
    </w:p>
    <w:p w14:paraId="4AFC459B" w14:textId="467C498A" w:rsidR="005D4B13" w:rsidRPr="009678B6" w:rsidRDefault="005D4B13" w:rsidP="00204986">
      <w:pPr>
        <w:jc w:val="center"/>
        <w:rPr>
          <w:rFonts w:ascii="Times New Roman" w:hAnsi="Times New Roman"/>
          <w:lang w:eastAsia="x-none"/>
        </w:rPr>
      </w:pPr>
      <w:r w:rsidRPr="009678B6">
        <w:rPr>
          <w:rFonts w:ascii="Times New Roman" w:hAnsi="Times New Roman"/>
          <w:noProof/>
          <w:lang w:eastAsia="ru-RU"/>
        </w:rPr>
        <w:lastRenderedPageBreak/>
        <w:drawing>
          <wp:inline distT="0" distB="0" distL="0" distR="0" wp14:anchorId="17D02A49" wp14:editId="28FFF2D5">
            <wp:extent cx="6448567" cy="8939999"/>
            <wp:effectExtent l="0" t="0" r="0" b="0"/>
            <wp:docPr id="558553428" name="Рисунок 42" descr="Изображение выглядит как текст, чек, снимок экрана, диаграмм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553428" name="Рисунок 42" descr="Изображение выглядит как текст, чек, снимок экрана, диаграмма&#10;&#10;Автоматически созданное описание"/>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6451849" cy="8944549"/>
                    </a:xfrm>
                    <a:prstGeom prst="rect">
                      <a:avLst/>
                    </a:prstGeom>
                    <a:noFill/>
                    <a:ln>
                      <a:noFill/>
                    </a:ln>
                  </pic:spPr>
                </pic:pic>
              </a:graphicData>
            </a:graphic>
          </wp:inline>
        </w:drawing>
      </w:r>
    </w:p>
    <w:p w14:paraId="518AF65E" w14:textId="77777777" w:rsidR="005D4B13" w:rsidRPr="009678B6" w:rsidRDefault="005D4B13" w:rsidP="00204986">
      <w:pPr>
        <w:jc w:val="center"/>
        <w:rPr>
          <w:rFonts w:ascii="Times New Roman" w:hAnsi="Times New Roman"/>
          <w:lang w:eastAsia="x-none"/>
        </w:rPr>
      </w:pPr>
    </w:p>
    <w:p w14:paraId="7DD87113" w14:textId="70CAD148" w:rsidR="00B566A4" w:rsidRPr="009678B6" w:rsidRDefault="00B566A4" w:rsidP="00B566A4">
      <w:pPr>
        <w:pStyle w:val="30"/>
        <w:numPr>
          <w:ilvl w:val="0"/>
          <w:numId w:val="0"/>
        </w:numPr>
        <w:tabs>
          <w:tab w:val="left" w:pos="1418"/>
        </w:tabs>
        <w:spacing w:before="120" w:after="120"/>
        <w:ind w:left="567"/>
        <w:jc w:val="both"/>
        <w:rPr>
          <w:rFonts w:ascii="Times New Roman" w:hAnsi="Times New Roman"/>
          <w:sz w:val="28"/>
          <w:szCs w:val="28"/>
          <w:lang w:val="ru-RU"/>
        </w:rPr>
      </w:pPr>
      <w:bookmarkStart w:id="863" w:name="_Toc201843317"/>
      <w:r w:rsidRPr="009678B6">
        <w:rPr>
          <w:rFonts w:ascii="Times New Roman" w:hAnsi="Times New Roman"/>
          <w:sz w:val="28"/>
          <w:szCs w:val="28"/>
          <w:lang w:val="ru-RU"/>
        </w:rPr>
        <w:lastRenderedPageBreak/>
        <w:t xml:space="preserve">Приложение </w:t>
      </w:r>
      <w:r w:rsidR="00BC7962" w:rsidRPr="009678B6">
        <w:rPr>
          <w:rFonts w:ascii="Times New Roman" w:hAnsi="Times New Roman"/>
          <w:sz w:val="28"/>
          <w:szCs w:val="28"/>
          <w:lang w:val="ru-RU"/>
        </w:rPr>
        <w:t>1</w:t>
      </w:r>
      <w:r w:rsidR="00B95765">
        <w:rPr>
          <w:rFonts w:ascii="Times New Roman" w:hAnsi="Times New Roman"/>
          <w:sz w:val="28"/>
          <w:szCs w:val="28"/>
          <w:lang w:val="ru-RU"/>
        </w:rPr>
        <w:t>5</w:t>
      </w:r>
      <w:r w:rsidRPr="009678B6">
        <w:rPr>
          <w:rFonts w:ascii="Times New Roman" w:hAnsi="Times New Roman"/>
          <w:sz w:val="28"/>
          <w:szCs w:val="28"/>
          <w:lang w:val="ru-RU"/>
        </w:rPr>
        <w:t>. Письмо Министерства спорта Красноярского края о направлении информации.</w:t>
      </w:r>
      <w:bookmarkEnd w:id="863"/>
    </w:p>
    <w:p w14:paraId="2C240B76" w14:textId="748B1B1B" w:rsidR="00B566A4" w:rsidRPr="009678B6" w:rsidRDefault="00FB3ECD" w:rsidP="00204986">
      <w:pPr>
        <w:jc w:val="center"/>
        <w:rPr>
          <w:rFonts w:ascii="Times New Roman" w:hAnsi="Times New Roman"/>
          <w:lang w:eastAsia="x-none"/>
        </w:rPr>
      </w:pPr>
      <w:r w:rsidRPr="009678B6">
        <w:rPr>
          <w:rFonts w:ascii="Times New Roman" w:hAnsi="Times New Roman"/>
          <w:noProof/>
          <w:lang w:eastAsia="ru-RU"/>
        </w:rPr>
        <w:drawing>
          <wp:inline distT="0" distB="0" distL="0" distR="0" wp14:anchorId="558A66B8" wp14:editId="58F31FA8">
            <wp:extent cx="5759355" cy="8770405"/>
            <wp:effectExtent l="0" t="0" r="0" b="0"/>
            <wp:docPr id="1087840748"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5771065" cy="8788237"/>
                    </a:xfrm>
                    <a:prstGeom prst="rect">
                      <a:avLst/>
                    </a:prstGeom>
                    <a:noFill/>
                    <a:ln>
                      <a:noFill/>
                    </a:ln>
                  </pic:spPr>
                </pic:pic>
              </a:graphicData>
            </a:graphic>
          </wp:inline>
        </w:drawing>
      </w:r>
    </w:p>
    <w:p w14:paraId="0775D26A" w14:textId="361DAC8C" w:rsidR="00FB3ECD" w:rsidRPr="009678B6" w:rsidRDefault="00FB3ECD" w:rsidP="00FB3ECD">
      <w:pPr>
        <w:pStyle w:val="30"/>
        <w:numPr>
          <w:ilvl w:val="0"/>
          <w:numId w:val="0"/>
        </w:numPr>
        <w:tabs>
          <w:tab w:val="left" w:pos="1418"/>
        </w:tabs>
        <w:spacing w:before="120" w:after="120"/>
        <w:ind w:left="567"/>
        <w:jc w:val="both"/>
        <w:rPr>
          <w:rFonts w:ascii="Times New Roman" w:hAnsi="Times New Roman"/>
          <w:sz w:val="28"/>
          <w:szCs w:val="28"/>
          <w:lang w:val="ru-RU"/>
        </w:rPr>
      </w:pPr>
      <w:bookmarkStart w:id="864" w:name="_Toc201843318"/>
      <w:r w:rsidRPr="009678B6">
        <w:rPr>
          <w:rFonts w:ascii="Times New Roman" w:hAnsi="Times New Roman"/>
          <w:sz w:val="28"/>
          <w:szCs w:val="28"/>
          <w:lang w:val="ru-RU"/>
        </w:rPr>
        <w:lastRenderedPageBreak/>
        <w:t xml:space="preserve">Приложение </w:t>
      </w:r>
      <w:r w:rsidR="00BC7962" w:rsidRPr="009678B6">
        <w:rPr>
          <w:rFonts w:ascii="Times New Roman" w:hAnsi="Times New Roman"/>
          <w:sz w:val="28"/>
          <w:szCs w:val="28"/>
          <w:lang w:val="ru-RU"/>
        </w:rPr>
        <w:t>1</w:t>
      </w:r>
      <w:r w:rsidR="00B95765">
        <w:rPr>
          <w:rFonts w:ascii="Times New Roman" w:hAnsi="Times New Roman"/>
          <w:sz w:val="28"/>
          <w:szCs w:val="28"/>
          <w:lang w:val="ru-RU"/>
        </w:rPr>
        <w:t>6</w:t>
      </w:r>
      <w:r w:rsidRPr="009678B6">
        <w:rPr>
          <w:rFonts w:ascii="Times New Roman" w:hAnsi="Times New Roman"/>
          <w:sz w:val="28"/>
          <w:szCs w:val="28"/>
          <w:lang w:val="ru-RU"/>
        </w:rPr>
        <w:t xml:space="preserve">. Письмо Министерства здравоохранения Красноярского края о предоставлении информации </w:t>
      </w:r>
      <w:r w:rsidR="00BA58B9" w:rsidRPr="009678B6">
        <w:rPr>
          <w:rFonts w:ascii="Times New Roman" w:hAnsi="Times New Roman"/>
          <w:sz w:val="28"/>
          <w:szCs w:val="28"/>
          <w:lang w:val="ru-RU"/>
        </w:rPr>
        <w:t>№ 71–3829</w:t>
      </w:r>
      <w:r w:rsidRPr="009678B6">
        <w:rPr>
          <w:rFonts w:ascii="Times New Roman" w:hAnsi="Times New Roman"/>
          <w:sz w:val="28"/>
          <w:szCs w:val="28"/>
          <w:lang w:val="ru-RU"/>
        </w:rPr>
        <w:t xml:space="preserve"> от 16.03.2023 г.</w:t>
      </w:r>
      <w:bookmarkEnd w:id="864"/>
    </w:p>
    <w:p w14:paraId="2E9826E4" w14:textId="5368DAEF" w:rsidR="00FB3ECD" w:rsidRPr="009678B6" w:rsidRDefault="00FB3ECD" w:rsidP="00204986">
      <w:pPr>
        <w:jc w:val="center"/>
        <w:rPr>
          <w:rFonts w:ascii="Times New Roman" w:hAnsi="Times New Roman"/>
          <w:lang w:eastAsia="x-none"/>
        </w:rPr>
      </w:pPr>
      <w:r w:rsidRPr="009678B6">
        <w:rPr>
          <w:rFonts w:ascii="Times New Roman" w:hAnsi="Times New Roman"/>
          <w:noProof/>
          <w:lang w:eastAsia="ru-RU"/>
        </w:rPr>
        <w:drawing>
          <wp:inline distT="0" distB="0" distL="0" distR="0" wp14:anchorId="6AC45717" wp14:editId="37B08662">
            <wp:extent cx="5465929" cy="8856196"/>
            <wp:effectExtent l="0" t="0" r="0" b="0"/>
            <wp:docPr id="274945977" name="Рисунок 44" descr="Изображение выглядит как текст, письмо, снимок экрана, Шриф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945977" name="Рисунок 44" descr="Изображение выглядит как текст, письмо, снимок экрана, Шрифт&#10;&#10;Автоматически созданное описание"/>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5469849" cy="8862548"/>
                    </a:xfrm>
                    <a:prstGeom prst="rect">
                      <a:avLst/>
                    </a:prstGeom>
                    <a:noFill/>
                    <a:ln>
                      <a:noFill/>
                    </a:ln>
                  </pic:spPr>
                </pic:pic>
              </a:graphicData>
            </a:graphic>
          </wp:inline>
        </w:drawing>
      </w:r>
    </w:p>
    <w:p w14:paraId="6C32B7A1" w14:textId="31240363" w:rsidR="007C5509" w:rsidRPr="009678B6" w:rsidRDefault="007C5509" w:rsidP="007C5509">
      <w:pPr>
        <w:pStyle w:val="30"/>
        <w:numPr>
          <w:ilvl w:val="0"/>
          <w:numId w:val="0"/>
        </w:numPr>
        <w:tabs>
          <w:tab w:val="left" w:pos="1418"/>
        </w:tabs>
        <w:spacing w:before="120" w:after="120"/>
        <w:ind w:left="567"/>
        <w:jc w:val="both"/>
        <w:rPr>
          <w:rFonts w:ascii="Times New Roman" w:hAnsi="Times New Roman"/>
          <w:sz w:val="28"/>
          <w:szCs w:val="28"/>
          <w:lang w:val="ru-RU"/>
        </w:rPr>
      </w:pPr>
      <w:bookmarkStart w:id="865" w:name="_Toc201843319"/>
      <w:r w:rsidRPr="009678B6">
        <w:rPr>
          <w:rFonts w:ascii="Times New Roman" w:hAnsi="Times New Roman"/>
          <w:sz w:val="28"/>
          <w:szCs w:val="28"/>
          <w:lang w:val="ru-RU"/>
        </w:rPr>
        <w:lastRenderedPageBreak/>
        <w:t xml:space="preserve">Приложение </w:t>
      </w:r>
      <w:r w:rsidR="00BC7962" w:rsidRPr="009678B6">
        <w:rPr>
          <w:rFonts w:ascii="Times New Roman" w:hAnsi="Times New Roman"/>
          <w:sz w:val="28"/>
          <w:szCs w:val="28"/>
          <w:lang w:val="ru-RU"/>
        </w:rPr>
        <w:t>1</w:t>
      </w:r>
      <w:r w:rsidR="00B95765">
        <w:rPr>
          <w:rFonts w:ascii="Times New Roman" w:hAnsi="Times New Roman"/>
          <w:sz w:val="28"/>
          <w:szCs w:val="28"/>
          <w:lang w:val="ru-RU"/>
        </w:rPr>
        <w:t>7</w:t>
      </w:r>
      <w:r w:rsidRPr="009678B6">
        <w:rPr>
          <w:rFonts w:ascii="Times New Roman" w:hAnsi="Times New Roman"/>
          <w:sz w:val="28"/>
          <w:szCs w:val="28"/>
          <w:lang w:val="ru-RU"/>
        </w:rPr>
        <w:t>. Письмо АО «Красноярсккрайгаз»</w:t>
      </w:r>
      <w:r w:rsidR="00BA58B9" w:rsidRPr="009678B6">
        <w:rPr>
          <w:rFonts w:ascii="Times New Roman" w:hAnsi="Times New Roman"/>
          <w:sz w:val="28"/>
          <w:szCs w:val="28"/>
          <w:lang w:val="ru-RU"/>
        </w:rPr>
        <w:t xml:space="preserve"> о предоставлении</w:t>
      </w:r>
      <w:r w:rsidRPr="009678B6">
        <w:rPr>
          <w:rFonts w:ascii="Times New Roman" w:hAnsi="Times New Roman"/>
          <w:sz w:val="28"/>
          <w:szCs w:val="28"/>
          <w:lang w:val="ru-RU"/>
        </w:rPr>
        <w:t xml:space="preserve"> сведений № 3013 от 29.03.2023 г.</w:t>
      </w:r>
      <w:bookmarkEnd w:id="865"/>
    </w:p>
    <w:p w14:paraId="1A208248" w14:textId="7AEFDE1F" w:rsidR="007C5509" w:rsidRPr="009678B6" w:rsidRDefault="007C5509" w:rsidP="00204986">
      <w:pPr>
        <w:jc w:val="center"/>
        <w:rPr>
          <w:rFonts w:ascii="Times New Roman" w:hAnsi="Times New Roman"/>
          <w:lang w:eastAsia="x-none"/>
        </w:rPr>
      </w:pPr>
      <w:r w:rsidRPr="009678B6">
        <w:rPr>
          <w:rFonts w:ascii="Times New Roman" w:hAnsi="Times New Roman"/>
          <w:noProof/>
          <w:lang w:eastAsia="ru-RU"/>
        </w:rPr>
        <w:drawing>
          <wp:inline distT="0" distB="0" distL="0" distR="0" wp14:anchorId="3B3198E1" wp14:editId="2DD7E1C3">
            <wp:extent cx="5919997" cy="8858992"/>
            <wp:effectExtent l="0" t="0" r="0" b="0"/>
            <wp:docPr id="1617889070" name="Рисунок 45" descr="Изображение выглядит как текст, письмо, Шрифт, бумаг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7889070" name="Рисунок 45" descr="Изображение выглядит как текст, письмо, Шрифт, бумага&#10;&#10;Автоматически созданное описание"/>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927126" cy="8869660"/>
                    </a:xfrm>
                    <a:prstGeom prst="rect">
                      <a:avLst/>
                    </a:prstGeom>
                    <a:noFill/>
                    <a:ln>
                      <a:noFill/>
                    </a:ln>
                  </pic:spPr>
                </pic:pic>
              </a:graphicData>
            </a:graphic>
          </wp:inline>
        </w:drawing>
      </w:r>
    </w:p>
    <w:p w14:paraId="0C25F8D3" w14:textId="775B8DE5" w:rsidR="00BA58B9" w:rsidRPr="009678B6" w:rsidRDefault="00BA58B9" w:rsidP="00BA58B9">
      <w:pPr>
        <w:pStyle w:val="30"/>
        <w:numPr>
          <w:ilvl w:val="0"/>
          <w:numId w:val="0"/>
        </w:numPr>
        <w:tabs>
          <w:tab w:val="left" w:pos="1418"/>
        </w:tabs>
        <w:spacing w:before="120" w:after="120"/>
        <w:ind w:left="567"/>
        <w:jc w:val="both"/>
        <w:rPr>
          <w:rFonts w:ascii="Times New Roman" w:hAnsi="Times New Roman"/>
          <w:sz w:val="28"/>
          <w:szCs w:val="28"/>
          <w:lang w:val="ru-RU"/>
        </w:rPr>
      </w:pPr>
      <w:bookmarkStart w:id="866" w:name="_Toc201843320"/>
      <w:r w:rsidRPr="009678B6">
        <w:rPr>
          <w:rFonts w:ascii="Times New Roman" w:hAnsi="Times New Roman"/>
          <w:sz w:val="28"/>
          <w:szCs w:val="28"/>
          <w:lang w:val="ru-RU"/>
        </w:rPr>
        <w:lastRenderedPageBreak/>
        <w:t xml:space="preserve">Приложение </w:t>
      </w:r>
      <w:r w:rsidR="00BC7962" w:rsidRPr="009678B6">
        <w:rPr>
          <w:rFonts w:ascii="Times New Roman" w:hAnsi="Times New Roman"/>
          <w:sz w:val="28"/>
          <w:szCs w:val="28"/>
          <w:lang w:val="ru-RU"/>
        </w:rPr>
        <w:t>1</w:t>
      </w:r>
      <w:r w:rsidR="00B95765">
        <w:rPr>
          <w:rFonts w:ascii="Times New Roman" w:hAnsi="Times New Roman"/>
          <w:sz w:val="28"/>
          <w:szCs w:val="28"/>
          <w:lang w:val="ru-RU"/>
        </w:rPr>
        <w:t>8</w:t>
      </w:r>
      <w:r w:rsidRPr="009678B6">
        <w:rPr>
          <w:rFonts w:ascii="Times New Roman" w:hAnsi="Times New Roman"/>
          <w:sz w:val="28"/>
          <w:szCs w:val="28"/>
          <w:lang w:val="ru-RU"/>
        </w:rPr>
        <w:t>. Письмо Управления Роспотребнадзора по Красноярскому краю № 1254 от 03.03.2023 г.</w:t>
      </w:r>
      <w:bookmarkEnd w:id="866"/>
    </w:p>
    <w:p w14:paraId="30E2E989" w14:textId="2D8B0777" w:rsidR="00BA58B9" w:rsidRPr="009678B6" w:rsidRDefault="00D17344" w:rsidP="00204986">
      <w:pPr>
        <w:jc w:val="center"/>
        <w:rPr>
          <w:rFonts w:ascii="Times New Roman" w:hAnsi="Times New Roman"/>
          <w:lang w:eastAsia="x-none"/>
        </w:rPr>
      </w:pPr>
      <w:r w:rsidRPr="009678B6">
        <w:rPr>
          <w:rFonts w:ascii="Times New Roman" w:hAnsi="Times New Roman"/>
          <w:noProof/>
          <w:lang w:eastAsia="ru-RU"/>
        </w:rPr>
        <w:drawing>
          <wp:inline distT="0" distB="0" distL="0" distR="0" wp14:anchorId="2AAD6D91" wp14:editId="78797438">
            <wp:extent cx="6015606" cy="8897169"/>
            <wp:effectExtent l="0" t="0" r="0" b="0"/>
            <wp:docPr id="51869505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6020619" cy="8904584"/>
                    </a:xfrm>
                    <a:prstGeom prst="rect">
                      <a:avLst/>
                    </a:prstGeom>
                    <a:noFill/>
                    <a:ln>
                      <a:noFill/>
                    </a:ln>
                  </pic:spPr>
                </pic:pic>
              </a:graphicData>
            </a:graphic>
          </wp:inline>
        </w:drawing>
      </w:r>
    </w:p>
    <w:p w14:paraId="6E0405EA" w14:textId="25835ADC" w:rsidR="00D17344" w:rsidRPr="009678B6" w:rsidRDefault="00D17344" w:rsidP="00204986">
      <w:pPr>
        <w:jc w:val="center"/>
        <w:rPr>
          <w:rFonts w:ascii="Times New Roman" w:hAnsi="Times New Roman"/>
          <w:lang w:eastAsia="x-none"/>
        </w:rPr>
      </w:pPr>
      <w:r w:rsidRPr="009678B6">
        <w:rPr>
          <w:rFonts w:ascii="Times New Roman" w:hAnsi="Times New Roman"/>
          <w:noProof/>
          <w:lang w:eastAsia="ru-RU"/>
        </w:rPr>
        <w:lastRenderedPageBreak/>
        <w:drawing>
          <wp:inline distT="0" distB="0" distL="0" distR="0" wp14:anchorId="10F58AD4" wp14:editId="6CEC141B">
            <wp:extent cx="5996893" cy="8526604"/>
            <wp:effectExtent l="0" t="0" r="0" b="0"/>
            <wp:docPr id="1211022433" name="Рисунок 47" descr="Изображение выглядит как текст, снимок экрана, письмо, Шриф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1022433" name="Рисунок 47" descr="Изображение выглядит как текст, снимок экрана, письмо, Шрифт&#10;&#10;Автоматически созданное описание"/>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6000745" cy="8532081"/>
                    </a:xfrm>
                    <a:prstGeom prst="rect">
                      <a:avLst/>
                    </a:prstGeom>
                    <a:noFill/>
                    <a:ln>
                      <a:noFill/>
                    </a:ln>
                  </pic:spPr>
                </pic:pic>
              </a:graphicData>
            </a:graphic>
          </wp:inline>
        </w:drawing>
      </w:r>
    </w:p>
    <w:p w14:paraId="0470ABF4" w14:textId="77777777" w:rsidR="00BD7FD7" w:rsidRPr="009678B6" w:rsidRDefault="00BD7FD7" w:rsidP="00204986">
      <w:pPr>
        <w:jc w:val="center"/>
        <w:rPr>
          <w:rFonts w:ascii="Times New Roman" w:hAnsi="Times New Roman"/>
          <w:lang w:eastAsia="x-none"/>
        </w:rPr>
      </w:pPr>
    </w:p>
    <w:p w14:paraId="0A3D592A" w14:textId="77777777" w:rsidR="00BD7FD7" w:rsidRPr="009678B6" w:rsidRDefault="00BD7FD7" w:rsidP="00204986">
      <w:pPr>
        <w:jc w:val="center"/>
        <w:rPr>
          <w:rFonts w:ascii="Times New Roman" w:hAnsi="Times New Roman"/>
          <w:lang w:eastAsia="x-none"/>
        </w:rPr>
      </w:pPr>
    </w:p>
    <w:p w14:paraId="73B1B5EF" w14:textId="7C3721B4" w:rsidR="00BD7FD7" w:rsidRPr="009678B6" w:rsidRDefault="00BD7FD7" w:rsidP="00BD7FD7">
      <w:pPr>
        <w:pStyle w:val="30"/>
        <w:numPr>
          <w:ilvl w:val="0"/>
          <w:numId w:val="0"/>
        </w:numPr>
        <w:tabs>
          <w:tab w:val="left" w:pos="1418"/>
        </w:tabs>
        <w:spacing w:before="120" w:after="120"/>
        <w:ind w:left="567"/>
        <w:jc w:val="both"/>
        <w:rPr>
          <w:rFonts w:ascii="Times New Roman" w:hAnsi="Times New Roman"/>
          <w:sz w:val="28"/>
          <w:szCs w:val="28"/>
          <w:lang w:val="ru-RU"/>
        </w:rPr>
      </w:pPr>
      <w:bookmarkStart w:id="867" w:name="_Toc201843321"/>
      <w:r w:rsidRPr="009678B6">
        <w:rPr>
          <w:rFonts w:ascii="Times New Roman" w:hAnsi="Times New Roman"/>
          <w:sz w:val="28"/>
          <w:szCs w:val="28"/>
          <w:lang w:val="ru-RU"/>
        </w:rPr>
        <w:lastRenderedPageBreak/>
        <w:t xml:space="preserve">Приложение </w:t>
      </w:r>
      <w:r w:rsidR="00B95765">
        <w:rPr>
          <w:rFonts w:ascii="Times New Roman" w:hAnsi="Times New Roman"/>
          <w:sz w:val="28"/>
          <w:szCs w:val="28"/>
          <w:lang w:val="ru-RU"/>
        </w:rPr>
        <w:t>19</w:t>
      </w:r>
      <w:r w:rsidRPr="009678B6">
        <w:rPr>
          <w:rFonts w:ascii="Times New Roman" w:hAnsi="Times New Roman"/>
          <w:sz w:val="28"/>
          <w:szCs w:val="28"/>
          <w:lang w:val="ru-RU"/>
        </w:rPr>
        <w:t>. Письмо ФКУ УПРДОР «Енисей» о предоставлении информации № 1011 от 29.03.2023 г.</w:t>
      </w:r>
      <w:bookmarkEnd w:id="867"/>
    </w:p>
    <w:p w14:paraId="7C58BF59" w14:textId="3C458B59" w:rsidR="00BD7FD7" w:rsidRPr="009678B6" w:rsidRDefault="00BD7FD7" w:rsidP="00204986">
      <w:pPr>
        <w:jc w:val="center"/>
        <w:rPr>
          <w:rFonts w:ascii="Times New Roman" w:hAnsi="Times New Roman"/>
          <w:lang w:eastAsia="x-none"/>
        </w:rPr>
      </w:pPr>
      <w:r w:rsidRPr="009678B6">
        <w:rPr>
          <w:rFonts w:ascii="Times New Roman" w:hAnsi="Times New Roman"/>
          <w:noProof/>
          <w:lang w:eastAsia="ru-RU"/>
        </w:rPr>
        <w:drawing>
          <wp:inline distT="0" distB="0" distL="0" distR="0" wp14:anchorId="672C21FE" wp14:editId="7A0A0B94">
            <wp:extent cx="6182017" cy="8608070"/>
            <wp:effectExtent l="0" t="0" r="0" b="0"/>
            <wp:docPr id="92591158"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6187080" cy="8615120"/>
                    </a:xfrm>
                    <a:prstGeom prst="rect">
                      <a:avLst/>
                    </a:prstGeom>
                    <a:noFill/>
                    <a:ln>
                      <a:noFill/>
                    </a:ln>
                  </pic:spPr>
                </pic:pic>
              </a:graphicData>
            </a:graphic>
          </wp:inline>
        </w:drawing>
      </w:r>
    </w:p>
    <w:p w14:paraId="218DDC0F" w14:textId="43392C00" w:rsidR="00E336F3" w:rsidRPr="009678B6" w:rsidRDefault="00FF5BF5" w:rsidP="00E336F3">
      <w:pPr>
        <w:pStyle w:val="30"/>
        <w:numPr>
          <w:ilvl w:val="0"/>
          <w:numId w:val="0"/>
        </w:numPr>
        <w:tabs>
          <w:tab w:val="left" w:pos="1418"/>
        </w:tabs>
        <w:spacing w:before="120" w:after="120"/>
        <w:ind w:left="567"/>
        <w:jc w:val="both"/>
        <w:rPr>
          <w:rFonts w:ascii="Times New Roman" w:hAnsi="Times New Roman"/>
        </w:rPr>
      </w:pPr>
      <w:bookmarkStart w:id="868" w:name="_Toc201843322"/>
      <w:r w:rsidRPr="009678B6">
        <w:rPr>
          <w:rFonts w:ascii="Times New Roman" w:hAnsi="Times New Roman"/>
          <w:sz w:val="28"/>
          <w:szCs w:val="28"/>
          <w:lang w:val="ru-RU"/>
        </w:rPr>
        <w:lastRenderedPageBreak/>
        <w:t>Приложен</w:t>
      </w:r>
      <w:r w:rsidR="001E480D" w:rsidRPr="009678B6">
        <w:rPr>
          <w:rFonts w:ascii="Times New Roman" w:hAnsi="Times New Roman"/>
          <w:sz w:val="28"/>
          <w:szCs w:val="28"/>
          <w:lang w:val="ru-RU"/>
        </w:rPr>
        <w:t>ие 2</w:t>
      </w:r>
      <w:r w:rsidR="00B95765">
        <w:rPr>
          <w:rFonts w:ascii="Times New Roman" w:hAnsi="Times New Roman"/>
          <w:sz w:val="28"/>
          <w:szCs w:val="28"/>
          <w:lang w:val="ru-RU"/>
        </w:rPr>
        <w:t>0</w:t>
      </w:r>
      <w:r w:rsidR="001E480D" w:rsidRPr="009678B6">
        <w:rPr>
          <w:rFonts w:ascii="Times New Roman" w:hAnsi="Times New Roman"/>
          <w:sz w:val="28"/>
          <w:szCs w:val="28"/>
          <w:lang w:val="ru-RU"/>
        </w:rPr>
        <w:t>. Письмо ФКУ «Управление заказчика капитального строительства министерства обороны Российской Федерации» от 02.10.2020 г. № 31/42-670</w:t>
      </w:r>
      <w:bookmarkEnd w:id="868"/>
      <w:r w:rsidR="00E336F3" w:rsidRPr="009678B6">
        <w:rPr>
          <w:rFonts w:ascii="Times New Roman" w:hAnsi="Times New Roman"/>
        </w:rPr>
        <w:t xml:space="preserve"> </w:t>
      </w:r>
    </w:p>
    <w:p w14:paraId="518E6296" w14:textId="4D17B52A" w:rsidR="001E480D" w:rsidRPr="009678B6" w:rsidRDefault="00E336F3" w:rsidP="00E336F3">
      <w:pPr>
        <w:pStyle w:val="35"/>
      </w:pPr>
      <w:r w:rsidRPr="009678B6">
        <w:rPr>
          <w:noProof/>
        </w:rPr>
        <w:drawing>
          <wp:inline distT="0" distB="0" distL="0" distR="0" wp14:anchorId="3BB4B179" wp14:editId="0195061A">
            <wp:extent cx="6159398" cy="7967128"/>
            <wp:effectExtent l="0" t="0" r="0" b="0"/>
            <wp:docPr id="1604032709" name="Рисунок 1" descr="Изображение выглядит как текст, письмо, бумага, Шриф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4032709" name="Рисунок 1" descr="Изображение выглядит как текст, письмо, бумага, Шрифт&#10;&#10;Автоматически созданное описание"/>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6169129" cy="7979715"/>
                    </a:xfrm>
                    <a:prstGeom prst="rect">
                      <a:avLst/>
                    </a:prstGeom>
                    <a:noFill/>
                    <a:ln>
                      <a:noFill/>
                    </a:ln>
                  </pic:spPr>
                </pic:pic>
              </a:graphicData>
            </a:graphic>
          </wp:inline>
        </w:drawing>
      </w:r>
    </w:p>
    <w:p w14:paraId="1431B235" w14:textId="77777777" w:rsidR="001E480D" w:rsidRPr="009678B6" w:rsidRDefault="001E480D" w:rsidP="00204986">
      <w:pPr>
        <w:jc w:val="center"/>
        <w:rPr>
          <w:rFonts w:ascii="Times New Roman" w:hAnsi="Times New Roman"/>
          <w:lang w:eastAsia="x-none"/>
        </w:rPr>
      </w:pPr>
    </w:p>
    <w:sectPr w:rsidR="001E480D" w:rsidRPr="009678B6" w:rsidSect="0039249D">
      <w:pgSz w:w="11906" w:h="16838"/>
      <w:pgMar w:top="794" w:right="1021" w:bottom="1021" w:left="1021" w:header="709" w:footer="709" w:gutter="0"/>
      <w:cols w:space="709"/>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FCF4BD8" w14:textId="77777777" w:rsidR="00120F09" w:rsidRDefault="00120F09">
      <w:r>
        <w:separator/>
      </w:r>
    </w:p>
  </w:endnote>
  <w:endnote w:type="continuationSeparator" w:id="0">
    <w:p w14:paraId="7DF3559B" w14:textId="77777777" w:rsidR="00120F09" w:rsidRDefault="00120F0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Book Antiqua">
    <w:panose1 w:val="02040602050305030304"/>
    <w:charset w:val="CC"/>
    <w:family w:val="roman"/>
    <w:pitch w:val="variable"/>
    <w:sig w:usb0="00000287" w:usb1="00000000" w:usb2="00000000" w:usb3="00000000" w:csb0="0000009F" w:csb1="00000000"/>
  </w:font>
  <w:font w:name="Times New Roman CYR">
    <w:panose1 w:val="02020603050405020304"/>
    <w:charset w:val="CC"/>
    <w:family w:val="roman"/>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CC"/>
    <w:family w:val="swiss"/>
    <w:pitch w:val="variable"/>
    <w:sig w:usb0="A00002AF" w:usb1="400078FB" w:usb2="00000000" w:usb3="00000000" w:csb0="0000009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NTTimes/Cyrillic">
    <w:altName w:val="Times New Roman"/>
    <w:charset w:val="01"/>
    <w:family w:val="roman"/>
    <w:pitch w:val="default"/>
  </w:font>
  <w:font w:name="Arial Unicode MS">
    <w:panose1 w:val="020B0604020202020204"/>
    <w:charset w:val="80"/>
    <w:family w:val="swiss"/>
    <w:pitch w:val="variable"/>
    <w:sig w:usb0="F7FFAFFF" w:usb1="E9DFFFFF" w:usb2="0000003F" w:usb3="00000000" w:csb0="003F01FF" w:csb1="00000000"/>
  </w:font>
  <w:font w:name="Lucida Sans Unicode">
    <w:panose1 w:val="020B0602030504020204"/>
    <w:charset w:val="CC"/>
    <w:family w:val="swiss"/>
    <w:pitch w:val="variable"/>
    <w:sig w:usb0="80000AFF" w:usb1="0000396B" w:usb2="00000000" w:usb3="00000000" w:csb0="000000BF" w:csb1="00000000"/>
  </w:font>
  <w:font w:name="Journal SansSerif">
    <w:altName w:val="Arial"/>
    <w:charset w:val="01"/>
    <w:family w:val="roman"/>
    <w:pitch w:val="default"/>
  </w:font>
  <w:font w:name="Franklin Gothic Medium Cond">
    <w:panose1 w:val="020B0606030402020204"/>
    <w:charset w:val="CC"/>
    <w:family w:val="swiss"/>
    <w:pitch w:val="variable"/>
    <w:sig w:usb0="00000287" w:usb1="00000000" w:usb2="00000000" w:usb3="00000000" w:csb0="0000009F" w:csb1="00000000"/>
  </w:font>
  <w:font w:name="Arial CYR">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MS ??">
    <w:altName w:val="MS Mincho"/>
    <w:panose1 w:val="00000000000000000000"/>
    <w:charset w:val="80"/>
    <w:family w:val="auto"/>
    <w:notTrueType/>
    <w:pitch w:val="variable"/>
    <w:sig w:usb0="00000001" w:usb1="08070000" w:usb2="00000010" w:usb3="00000000" w:csb0="00020000" w:csb1="00000000"/>
  </w:font>
  <w:font w:name="StarSymbol">
    <w:altName w:val="MS Gothic"/>
    <w:panose1 w:val="00000000000000000000"/>
    <w:charset w:val="80"/>
    <w:family w:val="auto"/>
    <w:notTrueType/>
    <w:pitch w:val="default"/>
    <w:sig w:usb0="00000001" w:usb1="08070000" w:usb2="00000010" w:usb3="00000000" w:csb0="00020000" w:csb1="00000000"/>
  </w:font>
  <w:font w:name="OpenSymbol">
    <w:altName w:val="Calibri"/>
    <w:charset w:val="01"/>
    <w:family w:val="roman"/>
    <w:pitch w:val="default"/>
  </w:font>
  <w:font w:name="Andale Sans UI">
    <w:altName w:val="Times New Roman"/>
    <w:panose1 w:val="00000000000000000000"/>
    <w:charset w:val="00"/>
    <w:family w:val="auto"/>
    <w:notTrueType/>
    <w:pitch w:val="variable"/>
    <w:sig w:usb0="00000003" w:usb1="00000000" w:usb2="00000000" w:usb3="00000000" w:csb0="00000001" w:csb1="00000000"/>
  </w:font>
  <w:font w:name="Helvetica">
    <w:panose1 w:val="020B0604020202020204"/>
    <w:charset w:val="CC"/>
    <w:family w:val="swiss"/>
    <w:pitch w:val="variable"/>
    <w:sig w:usb0="E0002EFF" w:usb1="C000785B" w:usb2="00000009" w:usb3="00000000" w:csb0="000001FF" w:csb1="00000000"/>
  </w:font>
  <w:font w:name="Comic Sans MS">
    <w:panose1 w:val="030F0702030302020204"/>
    <w:charset w:val="CC"/>
    <w:family w:val="script"/>
    <w:pitch w:val="variable"/>
    <w:sig w:usb0="00000287" w:usb1="00000013" w:usb2="00000000" w:usb3="00000000" w:csb0="0000009F" w:csb1="00000000"/>
  </w:font>
  <w:font w:name="Trebuchet MS">
    <w:panose1 w:val="020B0603020202020204"/>
    <w:charset w:val="CC"/>
    <w:family w:val="swiss"/>
    <w:pitch w:val="variable"/>
    <w:sig w:usb0="00000687" w:usb1="00000000" w:usb2="00000000" w:usb3="00000000" w:csb0="0000009F" w:csb1="00000000"/>
  </w:font>
  <w:font w:name="Consolas">
    <w:panose1 w:val="020B0609020204030204"/>
    <w:charset w:val="CC"/>
    <w:family w:val="modern"/>
    <w:pitch w:val="fixed"/>
    <w:sig w:usb0="E00006FF" w:usb1="0000FCFF" w:usb2="00000001" w:usb3="00000000" w:csb0="0000019F" w:csb1="00000000"/>
  </w:font>
  <w:font w:name="Bookman Old Style">
    <w:panose1 w:val="02050604050505020204"/>
    <w:charset w:val="CC"/>
    <w:family w:val="roman"/>
    <w:pitch w:val="variable"/>
    <w:sig w:usb0="00000287" w:usb1="00000000" w:usb2="00000000" w:usb3="00000000" w:csb0="0000009F" w:csb1="00000000"/>
  </w:font>
  <w:font w:name="NTHarmonica">
    <w:altName w:val="Times New Roman"/>
    <w:charset w:val="00"/>
    <w:family w:val="auto"/>
    <w:pitch w:val="variable"/>
    <w:sig w:usb0="00000203" w:usb1="00000000" w:usb2="00000000" w:usb3="00000000" w:csb0="00000005" w:csb1="00000000"/>
  </w:font>
  <w:font w:name="HelvDL">
    <w:altName w:val="Times New Roman"/>
    <w:panose1 w:val="00000000000000000000"/>
    <w:charset w:val="00"/>
    <w:family w:val="auto"/>
    <w:notTrueType/>
    <w:pitch w:val="variable"/>
    <w:sig w:usb0="00000003" w:usb1="00000000" w:usb2="00000000" w:usb3="00000000" w:csb0="00000001" w:csb1="00000000"/>
  </w:font>
  <w:font w:name="NTHelvetica/Cyrillic">
    <w:altName w:val="Times New Roman"/>
    <w:charset w:val="00"/>
    <w:family w:val="auto"/>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CC"/>
    <w:family w:val="swiss"/>
    <w:pitch w:val="variable"/>
    <w:sig w:usb0="E4002EFF" w:usb1="C000247B" w:usb2="00000009" w:usb3="00000000" w:csb0="000001FF" w:csb1="00000000"/>
  </w:font>
  <w:font w:name="Georgia">
    <w:panose1 w:val="02040502050405020303"/>
    <w:charset w:val="CC"/>
    <w:family w:val="roman"/>
    <w:pitch w:val="variable"/>
    <w:sig w:usb0="00000287" w:usb1="00000000" w:usb2="00000000" w:usb3="00000000" w:csb0="0000009F" w:csb1="00000000"/>
  </w:font>
  <w:font w:name="Palatino Linotype">
    <w:panose1 w:val="02040502050505030304"/>
    <w:charset w:val="CC"/>
    <w:family w:val="roman"/>
    <w:pitch w:val="variable"/>
    <w:sig w:usb0="E0000287" w:usb1="40000013" w:usb2="00000000" w:usb3="00000000" w:csb0="0000019F" w:csb1="00000000"/>
  </w:font>
  <w:font w:name="Times New Roman Полужирный">
    <w:panose1 w:val="02020803070505020304"/>
    <w:charset w:val="00"/>
    <w:family w:val="roman"/>
    <w:notTrueType/>
    <w:pitch w:val="default"/>
  </w:font>
  <w:font w:name="SimSun">
    <w:altName w:val="宋体"/>
    <w:panose1 w:val="02010600030101010101"/>
    <w:charset w:val="86"/>
    <w:family w:val="auto"/>
    <w:pitch w:val="variable"/>
    <w:sig w:usb0="00000003" w:usb1="288F0000" w:usb2="00000016" w:usb3="00000000" w:csb0="00040001" w:csb1="00000000"/>
  </w:font>
  <w:font w:name="Liberation Serif;Times New Roma">
    <w:altName w:val="Times New Roman"/>
    <w:panose1 w:val="00000000000000000000"/>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 w:name="Liberation Serif">
    <w:altName w:val="Times New Roman"/>
    <w:charset w:val="CC"/>
    <w:family w:val="roman"/>
    <w:pitch w:val="variable"/>
    <w:sig w:usb0="E0000AFF" w:usb1="500078FF" w:usb2="00000021" w:usb3="00000000" w:csb0="000001B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C52124" w14:textId="699A8EC5" w:rsidR="00617279" w:rsidRDefault="00617279" w:rsidP="004226DD">
    <w:pPr>
      <w:pStyle w:val="af8"/>
      <w:framePr w:wrap="around" w:vAnchor="text" w:hAnchor="margin" w:xAlign="right" w:y="1"/>
      <w:rPr>
        <w:rStyle w:val="afa"/>
      </w:rPr>
    </w:pPr>
    <w:r>
      <w:rPr>
        <w:rStyle w:val="afa"/>
      </w:rPr>
      <w:fldChar w:fldCharType="begin"/>
    </w:r>
    <w:r>
      <w:rPr>
        <w:rStyle w:val="afa"/>
      </w:rPr>
      <w:instrText xml:space="preserve">PAGE  </w:instrText>
    </w:r>
    <w:r>
      <w:rPr>
        <w:rStyle w:val="afa"/>
      </w:rPr>
      <w:fldChar w:fldCharType="separate"/>
    </w:r>
    <w:r>
      <w:rPr>
        <w:rStyle w:val="afa"/>
        <w:noProof/>
      </w:rPr>
      <w:t>1</w:t>
    </w:r>
    <w:r>
      <w:rPr>
        <w:rStyle w:val="afa"/>
      </w:rPr>
      <w:fldChar w:fldCharType="end"/>
    </w:r>
  </w:p>
  <w:p w14:paraId="5A9525D0" w14:textId="77777777" w:rsidR="00617279" w:rsidRDefault="00617279" w:rsidP="00A94491">
    <w:pPr>
      <w:pStyle w:val="af8"/>
      <w:ind w:right="360"/>
    </w:pPr>
  </w:p>
  <w:p w14:paraId="26D87E32" w14:textId="77777777" w:rsidR="00617279" w:rsidRDefault="00617279"/>
  <w:p w14:paraId="5A6E11A3" w14:textId="77777777" w:rsidR="00617279" w:rsidRDefault="00617279"/>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72B08B" w14:textId="77777777" w:rsidR="00617279" w:rsidRDefault="00617279" w:rsidP="00723F0D">
    <w:pPr>
      <w:pStyle w:val="af8"/>
      <w:framePr w:wrap="around" w:vAnchor="text" w:hAnchor="margin" w:xAlign="right" w:y="1"/>
      <w:rPr>
        <w:rStyle w:val="afa"/>
      </w:rPr>
    </w:pPr>
    <w:r>
      <w:rPr>
        <w:rStyle w:val="afa"/>
      </w:rPr>
      <w:fldChar w:fldCharType="begin"/>
    </w:r>
    <w:r>
      <w:rPr>
        <w:rStyle w:val="afa"/>
      </w:rPr>
      <w:instrText xml:space="preserve">PAGE  </w:instrText>
    </w:r>
    <w:r>
      <w:rPr>
        <w:rStyle w:val="afa"/>
      </w:rPr>
      <w:fldChar w:fldCharType="end"/>
    </w:r>
  </w:p>
  <w:p w14:paraId="0EEB8E27" w14:textId="77777777" w:rsidR="00617279" w:rsidRDefault="00617279" w:rsidP="00723F0D">
    <w:pPr>
      <w:pStyle w:val="af8"/>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50517531"/>
      <w:docPartObj>
        <w:docPartGallery w:val="Page Numbers (Bottom of Page)"/>
        <w:docPartUnique/>
      </w:docPartObj>
    </w:sdtPr>
    <w:sdtContent>
      <w:p w14:paraId="4B53C10D" w14:textId="164BDD33" w:rsidR="00617279" w:rsidRDefault="00617279">
        <w:pPr>
          <w:pStyle w:val="af8"/>
          <w:jc w:val="right"/>
        </w:pPr>
        <w:r>
          <w:fldChar w:fldCharType="begin"/>
        </w:r>
        <w:r>
          <w:instrText>PAGE   \* MERGEFORMAT</w:instrText>
        </w:r>
        <w:r>
          <w:fldChar w:fldCharType="separate"/>
        </w:r>
        <w:r w:rsidR="00B97C59">
          <w:rPr>
            <w:noProof/>
          </w:rPr>
          <w:t>152</w:t>
        </w:r>
        <w: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F9B7C7" w14:textId="77777777" w:rsidR="00120F09" w:rsidRDefault="00120F09">
      <w:r>
        <w:separator/>
      </w:r>
    </w:p>
  </w:footnote>
  <w:footnote w:type="continuationSeparator" w:id="0">
    <w:p w14:paraId="3314B4C5" w14:textId="77777777" w:rsidR="00120F09" w:rsidRDefault="00120F09">
      <w:r>
        <w:continuationSeparator/>
      </w:r>
    </w:p>
  </w:footnote>
  <w:footnote w:id="1">
    <w:p w14:paraId="21663F33" w14:textId="1C9CC338" w:rsidR="00617279" w:rsidRPr="00FA34F6" w:rsidRDefault="00617279">
      <w:pPr>
        <w:pStyle w:val="affffffff0"/>
        <w:rPr>
          <w:sz w:val="18"/>
          <w:szCs w:val="18"/>
        </w:rPr>
      </w:pPr>
      <w:r>
        <w:rPr>
          <w:rStyle w:val="aff2"/>
        </w:rPr>
        <w:footnoteRef/>
      </w:r>
      <w:r>
        <w:t xml:space="preserve"> </w:t>
      </w:r>
      <w:r w:rsidRPr="00FA34F6">
        <w:rPr>
          <w:sz w:val="18"/>
          <w:szCs w:val="18"/>
        </w:rPr>
        <w:t>По данным Государственного доклада «О состоянии и охране окружающей среды в Красноярском крае в 2022 году».</w:t>
      </w:r>
    </w:p>
  </w:footnote>
  <w:footnote w:id="2">
    <w:p w14:paraId="3B9E85C3" w14:textId="1D814751" w:rsidR="00617279" w:rsidRDefault="00617279" w:rsidP="00A66BD0">
      <w:pPr>
        <w:pStyle w:val="affffffff0"/>
      </w:pPr>
      <w:r>
        <w:rPr>
          <w:rStyle w:val="aff2"/>
        </w:rPr>
        <w:footnoteRef/>
      </w:r>
      <w:r>
        <w:t xml:space="preserve"> </w:t>
      </w:r>
      <w:bookmarkStart w:id="366" w:name="_Hlk138666993"/>
      <w:r>
        <w:t>Новая редакция от 28.02.2022 года</w:t>
      </w:r>
      <w:bookmarkEnd w:id="366"/>
      <w:r w:rsidRPr="005155C0">
        <w:t>.</w:t>
      </w:r>
    </w:p>
  </w:footnote>
  <w:footnote w:id="3">
    <w:p w14:paraId="41EF8EE4" w14:textId="14EBD7FB" w:rsidR="00617279" w:rsidRDefault="00617279">
      <w:pPr>
        <w:pStyle w:val="affffffff0"/>
      </w:pPr>
      <w:r w:rsidRPr="007F4013">
        <w:rPr>
          <w:rStyle w:val="aff2"/>
        </w:rPr>
        <w:footnoteRef/>
      </w:r>
      <w:r w:rsidRPr="007F4013">
        <w:t xml:space="preserve"> </w:t>
      </w:r>
      <w:r w:rsidRPr="007F4013">
        <w:rPr>
          <w:sz w:val="18"/>
          <w:szCs w:val="18"/>
        </w:rPr>
        <w:t>По материалам Государственного доклада «О состоянии санитарно-эпидемиологического благополучия населения в Красноярском крае в 2022 году».</w:t>
      </w:r>
    </w:p>
  </w:footnote>
  <w:footnote w:id="4">
    <w:p w14:paraId="7F879429" w14:textId="0A9D4F22" w:rsidR="00617279" w:rsidRPr="0007215D" w:rsidRDefault="00617279" w:rsidP="0021610E">
      <w:pPr>
        <w:pStyle w:val="affffffff0"/>
      </w:pPr>
      <w:r w:rsidRPr="0007215D">
        <w:rPr>
          <w:rStyle w:val="aff2"/>
        </w:rPr>
        <w:footnoteRef/>
      </w:r>
      <w:r w:rsidRPr="0007215D">
        <w:t xml:space="preserve"> См. карту функциональных </w:t>
      </w:r>
      <w:r w:rsidRPr="00E83B33">
        <w:t xml:space="preserve">зон </w:t>
      </w:r>
      <w:r w:rsidRPr="00E83B33">
        <w:rPr>
          <w:bCs/>
        </w:rPr>
        <w:t>Локшин</w:t>
      </w:r>
      <w:r w:rsidRPr="00E83B33">
        <w:t>ского</w:t>
      </w:r>
      <w:r w:rsidRPr="0007215D">
        <w:t xml:space="preserve"> сельсовета.</w:t>
      </w:r>
    </w:p>
  </w:footnote>
  <w:footnote w:id="5">
    <w:p w14:paraId="1B8FD5AE" w14:textId="21BC08A0" w:rsidR="00617279" w:rsidRPr="00585B0D" w:rsidRDefault="00617279" w:rsidP="00886C6E">
      <w:pPr>
        <w:pStyle w:val="affffffff0"/>
        <w:jc w:val="both"/>
        <w:rPr>
          <w:sz w:val="18"/>
          <w:szCs w:val="18"/>
        </w:rPr>
      </w:pPr>
      <w:r w:rsidRPr="00585B0D">
        <w:rPr>
          <w:rStyle w:val="aff2"/>
          <w:sz w:val="18"/>
          <w:szCs w:val="18"/>
        </w:rPr>
        <w:footnoteRef/>
      </w:r>
      <w:r w:rsidRPr="00585B0D">
        <w:rPr>
          <w:sz w:val="18"/>
          <w:szCs w:val="18"/>
        </w:rPr>
        <w:t xml:space="preserve"> Указанный радиус обслуживания не распространяем на специализированные и оздоровительные детские дошкольные учреждения, а также на специальные детские ясли-сады общего типа и общеобразовательные школы (языковые, математические, спортивные и т.</w:t>
      </w:r>
      <w:r>
        <w:rPr>
          <w:sz w:val="18"/>
          <w:szCs w:val="18"/>
        </w:rPr>
        <w:t xml:space="preserve"> </w:t>
      </w:r>
      <w:r w:rsidRPr="00585B0D">
        <w:rPr>
          <w:sz w:val="18"/>
          <w:szCs w:val="18"/>
        </w:rPr>
        <w:t>п.). Радиусы обслуживания общеобразовательных школ в сельской местности допускается принимать по региональным градостроительным нормативам, а при их отсутствии по заданию на проектирование.</w:t>
      </w:r>
    </w:p>
  </w:footnote>
  <w:footnote w:id="6">
    <w:p w14:paraId="25CD376A" w14:textId="77777777" w:rsidR="00617279" w:rsidRDefault="00617279" w:rsidP="00A36C59">
      <w:pPr>
        <w:pStyle w:val="affffffff0"/>
        <w:jc w:val="both"/>
      </w:pPr>
      <w:r>
        <w:rPr>
          <w:rStyle w:val="aff2"/>
        </w:rPr>
        <w:footnoteRef/>
      </w:r>
      <w:r>
        <w:t xml:space="preserve"> </w:t>
      </w:r>
      <w:hyperlink r:id="rId1" w:anchor="6520IM" w:history="1">
        <w:r w:rsidRPr="00A36C59">
          <w:rPr>
            <w:rFonts w:eastAsia="Calibri"/>
            <w:sz w:val="16"/>
            <w:szCs w:val="16"/>
            <w:shd w:val="clear" w:color="auto" w:fill="FFFFFF"/>
          </w:rPr>
          <w:t>Приказ Министерства природных ресурсов и экологии Российской Федерации от 18 февраля 2013 г. № 60 «Об утверждении Административного регламента Федеральной службы по надзору в сфере природопользования предоставления государственной услуги по выдаче разрешений на добывание объектов животного и растительного мира, занесенных в Красную книгу Российской Федерации»</w:t>
        </w:r>
      </w:hyperlink>
      <w:r w:rsidRPr="00A36C59">
        <w:rPr>
          <w:rFonts w:eastAsia="Calibri"/>
          <w:sz w:val="16"/>
          <w:szCs w:val="16"/>
          <w:shd w:val="clear" w:color="auto" w:fill="FFFFFF"/>
        </w:rPr>
        <w:t> (зарегистрирован Министерством юстиции Российской Федерации 25 июня 2013 г., регистрационный N 28880).</w:t>
      </w:r>
    </w:p>
  </w:footnote>
  <w:footnote w:id="7">
    <w:p w14:paraId="4EF0EFEE" w14:textId="719637A5" w:rsidR="00617279" w:rsidRDefault="00617279" w:rsidP="00A36C59">
      <w:pPr>
        <w:pStyle w:val="affffffff0"/>
        <w:jc w:val="both"/>
      </w:pPr>
      <w:r>
        <w:rPr>
          <w:rStyle w:val="aff2"/>
        </w:rPr>
        <w:footnoteRef/>
      </w:r>
      <w:r>
        <w:t xml:space="preserve"> </w:t>
      </w:r>
      <w:hyperlink r:id="rId2" w:anchor="7D60K4" w:history="1">
        <w:r w:rsidRPr="00A36C59">
          <w:rPr>
            <w:rFonts w:eastAsia="Calibri"/>
            <w:sz w:val="16"/>
            <w:szCs w:val="16"/>
            <w:shd w:val="clear" w:color="auto" w:fill="FFFFFF"/>
          </w:rPr>
          <w:t>Статья 8 Конвенции о биологическом разнообразии</w:t>
        </w:r>
      </w:hyperlink>
      <w:r w:rsidRPr="00A36C59">
        <w:rPr>
          <w:rFonts w:eastAsia="Calibri"/>
          <w:sz w:val="16"/>
          <w:szCs w:val="16"/>
          <w:shd w:val="clear" w:color="auto" w:fill="FFFFFF"/>
        </w:rPr>
        <w:t> (Рио-де-Жанейро, 5 июня 1992 г.), ратифицированной </w:t>
      </w:r>
      <w:hyperlink r:id="rId3" w:anchor="7D20K3" w:history="1">
        <w:r w:rsidRPr="00A36C59">
          <w:rPr>
            <w:rFonts w:eastAsia="Calibri"/>
            <w:sz w:val="16"/>
            <w:szCs w:val="16"/>
            <w:shd w:val="clear" w:color="auto" w:fill="FFFFFF"/>
          </w:rPr>
          <w:t>Федеральным законом от 17 февраля 1995 г. N 16-ФЗ «О ратификации Конвенции о биологическом разнообразии»</w:t>
        </w:r>
      </w:hyperlink>
      <w:r w:rsidRPr="00A36C59">
        <w:rPr>
          <w:rFonts w:eastAsia="Calibri"/>
          <w:sz w:val="16"/>
          <w:szCs w:val="16"/>
          <w:shd w:val="clear" w:color="auto" w:fill="FFFFFF"/>
        </w:rPr>
        <w:t>. Конвенция вступила в силу для Российской Федерации 4 июля 1995 г.</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7F2B6B" w14:textId="5595F19B" w:rsidR="00617279" w:rsidRPr="000D04D2" w:rsidRDefault="00617279">
    <w:pPr>
      <w:pStyle w:val="af4"/>
      <w:jc w:val="center"/>
    </w:pPr>
    <w:r w:rsidRPr="000D04D2">
      <w:fldChar w:fldCharType="begin"/>
    </w:r>
    <w:r w:rsidRPr="000D04D2">
      <w:instrText>PAGE   \* MERGEFORMAT</w:instrText>
    </w:r>
    <w:r w:rsidRPr="000D04D2">
      <w:fldChar w:fldCharType="separate"/>
    </w:r>
    <w:r>
      <w:rPr>
        <w:noProof/>
      </w:rPr>
      <w:t>2</w:t>
    </w:r>
    <w:r w:rsidRPr="000D04D2">
      <w:fldChar w:fldCharType="end"/>
    </w:r>
  </w:p>
  <w:p w14:paraId="76B1768B" w14:textId="77777777" w:rsidR="00617279" w:rsidRDefault="00617279">
    <w:pPr>
      <w:pStyle w:val="af4"/>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45CAA7" w14:textId="42CAB904" w:rsidR="00617279" w:rsidRPr="00885FD3" w:rsidRDefault="00617279" w:rsidP="00885FD3">
    <w:pPr>
      <w:pStyle w:val="af4"/>
      <w:rPr>
        <w:rFonts w:eastAsiaTheme="minorHAnsi"/>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B915BB" w14:textId="77777777" w:rsidR="00617279" w:rsidRDefault="00617279">
    <w:pPr>
      <w:pStyle w:val="af4"/>
      <w:jc w:val="center"/>
    </w:pPr>
    <w:r>
      <w:fldChar w:fldCharType="begin"/>
    </w:r>
    <w:r>
      <w:instrText>PAGE   \* MERGEFORMAT</w:instrText>
    </w:r>
    <w:r>
      <w:fldChar w:fldCharType="separate"/>
    </w:r>
    <w:r>
      <w:rPr>
        <w:noProof/>
      </w:rPr>
      <w:t>2</w:t>
    </w:r>
    <w:r>
      <w:fldChar w:fldCharType="end"/>
    </w:r>
  </w:p>
  <w:p w14:paraId="55835563" w14:textId="77777777" w:rsidR="00617279" w:rsidRDefault="00617279">
    <w:pPr>
      <w:pStyle w:val="af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3"/>
    <w:multiLevelType w:val="singleLevel"/>
    <w:tmpl w:val="3B7C7E36"/>
    <w:lvl w:ilvl="0">
      <w:start w:val="1"/>
      <w:numFmt w:val="bullet"/>
      <w:pStyle w:val="2TimesNewRoman"/>
      <w:lvlText w:val=""/>
      <w:lvlJc w:val="left"/>
      <w:pPr>
        <w:tabs>
          <w:tab w:val="num" w:pos="643"/>
        </w:tabs>
        <w:ind w:left="643" w:hanging="360"/>
      </w:pPr>
      <w:rPr>
        <w:rFonts w:ascii="Symbol" w:hAnsi="Symbol" w:hint="default"/>
      </w:rPr>
    </w:lvl>
  </w:abstractNum>
  <w:abstractNum w:abstractNumId="1" w15:restartNumberingAfterBreak="0">
    <w:nsid w:val="00000001"/>
    <w:multiLevelType w:val="singleLevel"/>
    <w:tmpl w:val="00000001"/>
    <w:name w:val="WW8Num1"/>
    <w:lvl w:ilvl="0">
      <w:start w:val="1"/>
      <w:numFmt w:val="bullet"/>
      <w:lvlText w:val=""/>
      <w:lvlJc w:val="left"/>
      <w:pPr>
        <w:tabs>
          <w:tab w:val="num" w:pos="709"/>
        </w:tabs>
        <w:ind w:left="709" w:hanging="454"/>
      </w:pPr>
      <w:rPr>
        <w:rFonts w:ascii="Symbol" w:hAnsi="Symbol"/>
        <w:color w:val="auto"/>
      </w:rPr>
    </w:lvl>
  </w:abstractNum>
  <w:abstractNum w:abstractNumId="2" w15:restartNumberingAfterBreak="0">
    <w:nsid w:val="00000010"/>
    <w:multiLevelType w:val="singleLevel"/>
    <w:tmpl w:val="00000010"/>
    <w:name w:val="WW8Num14"/>
    <w:lvl w:ilvl="0">
      <w:start w:val="1"/>
      <w:numFmt w:val="decimal"/>
      <w:lvlText w:val="%1."/>
      <w:lvlJc w:val="left"/>
      <w:pPr>
        <w:tabs>
          <w:tab w:val="num" w:pos="289"/>
        </w:tabs>
        <w:ind w:left="289" w:hanging="360"/>
      </w:pPr>
    </w:lvl>
  </w:abstractNum>
  <w:abstractNum w:abstractNumId="3" w15:restartNumberingAfterBreak="0">
    <w:nsid w:val="00000011"/>
    <w:multiLevelType w:val="singleLevel"/>
    <w:tmpl w:val="00000011"/>
    <w:name w:val="WW8Num5"/>
    <w:lvl w:ilvl="0">
      <w:start w:val="1"/>
      <w:numFmt w:val="bullet"/>
      <w:lvlText w:val=""/>
      <w:lvlJc w:val="left"/>
      <w:pPr>
        <w:tabs>
          <w:tab w:val="num" w:pos="1440"/>
        </w:tabs>
        <w:ind w:left="1440" w:hanging="360"/>
      </w:pPr>
      <w:rPr>
        <w:rFonts w:ascii="Symbol" w:hAnsi="Symbol"/>
      </w:rPr>
    </w:lvl>
  </w:abstractNum>
  <w:abstractNum w:abstractNumId="4" w15:restartNumberingAfterBreak="0">
    <w:nsid w:val="00000012"/>
    <w:multiLevelType w:val="multilevel"/>
    <w:tmpl w:val="00000012"/>
    <w:name w:val="WW8Num19"/>
    <w:lvl w:ilvl="0">
      <w:start w:val="1"/>
      <w:numFmt w:val="decimal"/>
      <w:lvlText w:val="%1."/>
      <w:lvlJc w:val="left"/>
      <w:pPr>
        <w:tabs>
          <w:tab w:val="num" w:pos="786"/>
        </w:tabs>
        <w:ind w:left="786" w:hanging="360"/>
      </w:pPr>
    </w:lvl>
    <w:lvl w:ilvl="1">
      <w:start w:val="1"/>
      <w:numFmt w:val="bullet"/>
      <w:lvlText w:val=""/>
      <w:lvlJc w:val="left"/>
      <w:pPr>
        <w:tabs>
          <w:tab w:val="num" w:pos="1506"/>
        </w:tabs>
        <w:ind w:left="1506" w:hanging="360"/>
      </w:pPr>
      <w:rPr>
        <w:rFonts w:ascii="Symbol" w:hAnsi="Symbol"/>
      </w:rPr>
    </w:lvl>
    <w:lvl w:ilvl="2">
      <w:start w:val="1"/>
      <w:numFmt w:val="lowerRoman"/>
      <w:lvlText w:val="%3."/>
      <w:lvlJc w:val="right"/>
      <w:pPr>
        <w:tabs>
          <w:tab w:val="num" w:pos="2226"/>
        </w:tabs>
        <w:ind w:left="2226" w:hanging="180"/>
      </w:pPr>
    </w:lvl>
    <w:lvl w:ilvl="3">
      <w:start w:val="1"/>
      <w:numFmt w:val="decimal"/>
      <w:lvlText w:val="%4."/>
      <w:lvlJc w:val="left"/>
      <w:pPr>
        <w:tabs>
          <w:tab w:val="num" w:pos="2946"/>
        </w:tabs>
        <w:ind w:left="2946" w:hanging="360"/>
      </w:pPr>
    </w:lvl>
    <w:lvl w:ilvl="4">
      <w:start w:val="1"/>
      <w:numFmt w:val="lowerLetter"/>
      <w:lvlText w:val="%5."/>
      <w:lvlJc w:val="left"/>
      <w:pPr>
        <w:tabs>
          <w:tab w:val="num" w:pos="3666"/>
        </w:tabs>
        <w:ind w:left="3666" w:hanging="360"/>
      </w:pPr>
    </w:lvl>
    <w:lvl w:ilvl="5">
      <w:start w:val="1"/>
      <w:numFmt w:val="lowerRoman"/>
      <w:lvlText w:val="%6."/>
      <w:lvlJc w:val="right"/>
      <w:pPr>
        <w:tabs>
          <w:tab w:val="num" w:pos="4386"/>
        </w:tabs>
        <w:ind w:left="4386" w:hanging="180"/>
      </w:pPr>
    </w:lvl>
    <w:lvl w:ilvl="6">
      <w:start w:val="1"/>
      <w:numFmt w:val="decimal"/>
      <w:lvlText w:val="%7."/>
      <w:lvlJc w:val="left"/>
      <w:pPr>
        <w:tabs>
          <w:tab w:val="num" w:pos="5106"/>
        </w:tabs>
        <w:ind w:left="5106" w:hanging="360"/>
      </w:pPr>
    </w:lvl>
    <w:lvl w:ilvl="7">
      <w:start w:val="1"/>
      <w:numFmt w:val="lowerLetter"/>
      <w:lvlText w:val="%8."/>
      <w:lvlJc w:val="left"/>
      <w:pPr>
        <w:tabs>
          <w:tab w:val="num" w:pos="5826"/>
        </w:tabs>
        <w:ind w:left="5826" w:hanging="360"/>
      </w:pPr>
    </w:lvl>
    <w:lvl w:ilvl="8">
      <w:start w:val="1"/>
      <w:numFmt w:val="lowerRoman"/>
      <w:lvlText w:val="%9."/>
      <w:lvlJc w:val="right"/>
      <w:pPr>
        <w:tabs>
          <w:tab w:val="num" w:pos="6546"/>
        </w:tabs>
        <w:ind w:left="6546" w:hanging="180"/>
      </w:pPr>
    </w:lvl>
  </w:abstractNum>
  <w:abstractNum w:abstractNumId="5" w15:restartNumberingAfterBreak="0">
    <w:nsid w:val="00000019"/>
    <w:multiLevelType w:val="singleLevel"/>
    <w:tmpl w:val="00000019"/>
    <w:name w:val="WW8Num27"/>
    <w:lvl w:ilvl="0">
      <w:start w:val="1"/>
      <w:numFmt w:val="bullet"/>
      <w:lvlText w:val=""/>
      <w:lvlJc w:val="left"/>
      <w:pPr>
        <w:tabs>
          <w:tab w:val="num" w:pos="721"/>
        </w:tabs>
        <w:ind w:left="721" w:hanging="360"/>
      </w:pPr>
      <w:rPr>
        <w:rFonts w:ascii="Symbol" w:hAnsi="Symbol"/>
      </w:rPr>
    </w:lvl>
  </w:abstractNum>
  <w:abstractNum w:abstractNumId="6" w15:restartNumberingAfterBreak="0">
    <w:nsid w:val="0000001D"/>
    <w:multiLevelType w:val="singleLevel"/>
    <w:tmpl w:val="0000001D"/>
    <w:name w:val="WW8Num31"/>
    <w:lvl w:ilvl="0">
      <w:start w:val="1"/>
      <w:numFmt w:val="bullet"/>
      <w:lvlText w:val=""/>
      <w:lvlJc w:val="left"/>
      <w:pPr>
        <w:tabs>
          <w:tab w:val="num" w:pos="1429"/>
        </w:tabs>
        <w:ind w:left="1429" w:hanging="360"/>
      </w:pPr>
      <w:rPr>
        <w:rFonts w:ascii="Symbol" w:hAnsi="Symbol"/>
      </w:rPr>
    </w:lvl>
  </w:abstractNum>
  <w:abstractNum w:abstractNumId="7" w15:restartNumberingAfterBreak="0">
    <w:nsid w:val="0000001F"/>
    <w:multiLevelType w:val="singleLevel"/>
    <w:tmpl w:val="0000001F"/>
    <w:name w:val="WW8Num32"/>
    <w:lvl w:ilvl="0">
      <w:start w:val="1"/>
      <w:numFmt w:val="bullet"/>
      <w:lvlText w:val=""/>
      <w:lvlJc w:val="left"/>
      <w:pPr>
        <w:tabs>
          <w:tab w:val="num" w:pos="1429"/>
        </w:tabs>
        <w:ind w:left="1429" w:hanging="360"/>
      </w:pPr>
      <w:rPr>
        <w:rFonts w:ascii="Symbol" w:hAnsi="Symbol"/>
      </w:rPr>
    </w:lvl>
  </w:abstractNum>
  <w:abstractNum w:abstractNumId="8" w15:restartNumberingAfterBreak="0">
    <w:nsid w:val="00000025"/>
    <w:multiLevelType w:val="singleLevel"/>
    <w:tmpl w:val="00000025"/>
    <w:name w:val="WW8Num39"/>
    <w:lvl w:ilvl="0">
      <w:start w:val="1"/>
      <w:numFmt w:val="bullet"/>
      <w:lvlText w:val=""/>
      <w:lvlJc w:val="left"/>
      <w:pPr>
        <w:tabs>
          <w:tab w:val="num" w:pos="1428"/>
        </w:tabs>
        <w:ind w:left="1428" w:hanging="360"/>
      </w:pPr>
      <w:rPr>
        <w:rFonts w:ascii="Symbol" w:hAnsi="Symbol"/>
      </w:rPr>
    </w:lvl>
  </w:abstractNum>
  <w:abstractNum w:abstractNumId="9" w15:restartNumberingAfterBreak="0">
    <w:nsid w:val="0000002A"/>
    <w:multiLevelType w:val="singleLevel"/>
    <w:tmpl w:val="0000002A"/>
    <w:name w:val="WW8Num44"/>
    <w:lvl w:ilvl="0">
      <w:start w:val="1"/>
      <w:numFmt w:val="bullet"/>
      <w:lvlText w:val=""/>
      <w:lvlJc w:val="left"/>
      <w:pPr>
        <w:tabs>
          <w:tab w:val="num" w:pos="1080"/>
        </w:tabs>
        <w:ind w:left="1080" w:hanging="360"/>
      </w:pPr>
      <w:rPr>
        <w:rFonts w:ascii="Symbol" w:hAnsi="Symbol"/>
      </w:rPr>
    </w:lvl>
  </w:abstractNum>
  <w:abstractNum w:abstractNumId="10" w15:restartNumberingAfterBreak="0">
    <w:nsid w:val="0000002E"/>
    <w:multiLevelType w:val="singleLevel"/>
    <w:tmpl w:val="0000002E"/>
    <w:name w:val="WW8Num48"/>
    <w:lvl w:ilvl="0">
      <w:start w:val="1"/>
      <w:numFmt w:val="bullet"/>
      <w:lvlText w:val=""/>
      <w:lvlJc w:val="left"/>
      <w:pPr>
        <w:tabs>
          <w:tab w:val="num" w:pos="1429"/>
        </w:tabs>
        <w:ind w:left="1429" w:hanging="360"/>
      </w:pPr>
      <w:rPr>
        <w:rFonts w:ascii="Symbol" w:hAnsi="Symbol"/>
      </w:rPr>
    </w:lvl>
  </w:abstractNum>
  <w:abstractNum w:abstractNumId="11" w15:restartNumberingAfterBreak="0">
    <w:nsid w:val="00000037"/>
    <w:multiLevelType w:val="singleLevel"/>
    <w:tmpl w:val="00000037"/>
    <w:name w:val="WW8Num57"/>
    <w:lvl w:ilvl="0">
      <w:start w:val="1"/>
      <w:numFmt w:val="bullet"/>
      <w:lvlText w:val=""/>
      <w:lvlJc w:val="left"/>
      <w:pPr>
        <w:tabs>
          <w:tab w:val="num" w:pos="720"/>
        </w:tabs>
        <w:ind w:left="720" w:hanging="360"/>
      </w:pPr>
      <w:rPr>
        <w:rFonts w:ascii="Symbol" w:hAnsi="Symbol"/>
      </w:rPr>
    </w:lvl>
  </w:abstractNum>
  <w:abstractNum w:abstractNumId="12" w15:restartNumberingAfterBreak="0">
    <w:nsid w:val="0000003A"/>
    <w:multiLevelType w:val="singleLevel"/>
    <w:tmpl w:val="0000003A"/>
    <w:name w:val="WW8Num60"/>
    <w:lvl w:ilvl="0">
      <w:start w:val="1"/>
      <w:numFmt w:val="decimal"/>
      <w:lvlText w:val="%1."/>
      <w:lvlJc w:val="left"/>
      <w:pPr>
        <w:tabs>
          <w:tab w:val="num" w:pos="1069"/>
        </w:tabs>
        <w:ind w:left="1069" w:hanging="360"/>
      </w:pPr>
    </w:lvl>
  </w:abstractNum>
  <w:abstractNum w:abstractNumId="13" w15:restartNumberingAfterBreak="0">
    <w:nsid w:val="0000003B"/>
    <w:multiLevelType w:val="singleLevel"/>
    <w:tmpl w:val="0000003B"/>
    <w:name w:val="WW8Num61"/>
    <w:lvl w:ilvl="0">
      <w:start w:val="1"/>
      <w:numFmt w:val="bullet"/>
      <w:lvlText w:val=""/>
      <w:lvlJc w:val="left"/>
      <w:pPr>
        <w:tabs>
          <w:tab w:val="num" w:pos="720"/>
        </w:tabs>
        <w:ind w:left="720" w:hanging="360"/>
      </w:pPr>
      <w:rPr>
        <w:rFonts w:ascii="Symbol" w:hAnsi="Symbol"/>
      </w:rPr>
    </w:lvl>
  </w:abstractNum>
  <w:abstractNum w:abstractNumId="14" w15:restartNumberingAfterBreak="0">
    <w:nsid w:val="0000003D"/>
    <w:multiLevelType w:val="singleLevel"/>
    <w:tmpl w:val="0000003D"/>
    <w:name w:val="WW8Num63"/>
    <w:lvl w:ilvl="0">
      <w:start w:val="1"/>
      <w:numFmt w:val="bullet"/>
      <w:lvlText w:val=""/>
      <w:lvlJc w:val="left"/>
      <w:pPr>
        <w:tabs>
          <w:tab w:val="num" w:pos="1429"/>
        </w:tabs>
        <w:ind w:left="1429" w:hanging="360"/>
      </w:pPr>
      <w:rPr>
        <w:rFonts w:ascii="Symbol" w:hAnsi="Symbol"/>
      </w:rPr>
    </w:lvl>
  </w:abstractNum>
  <w:abstractNum w:abstractNumId="15" w15:restartNumberingAfterBreak="0">
    <w:nsid w:val="000A326C"/>
    <w:multiLevelType w:val="multilevel"/>
    <w:tmpl w:val="FA645958"/>
    <w:lvl w:ilvl="0">
      <w:start w:val="1"/>
      <w:numFmt w:val="decimal"/>
      <w:pStyle w:val="a"/>
      <w:lvlText w:val="%1."/>
      <w:lvlJc w:val="left"/>
      <w:pPr>
        <w:ind w:left="0" w:firstLine="567"/>
      </w:pPr>
      <w:rPr>
        <w:rFonts w:hint="default"/>
      </w:rPr>
    </w:lvl>
    <w:lvl w:ilvl="1">
      <w:start w:val="1"/>
      <w:numFmt w:val="decimal"/>
      <w:isLgl/>
      <w:suff w:val="space"/>
      <w:lvlText w:val="%1.%2"/>
      <w:lvlJc w:val="left"/>
      <w:pPr>
        <w:ind w:left="0" w:firstLine="567"/>
      </w:pPr>
      <w:rPr>
        <w:rFonts w:hint="default"/>
      </w:rPr>
    </w:lvl>
    <w:lvl w:ilvl="2">
      <w:start w:val="1"/>
      <w:numFmt w:val="decimal"/>
      <w:isLgl/>
      <w:suff w:val="space"/>
      <w:lvlText w:val="%1.%2.%3"/>
      <w:lvlJc w:val="left"/>
      <w:pPr>
        <w:ind w:left="0" w:firstLine="567"/>
      </w:pPr>
      <w:rPr>
        <w:rFonts w:hint="default"/>
      </w:rPr>
    </w:lvl>
    <w:lvl w:ilvl="3">
      <w:start w:val="1"/>
      <w:numFmt w:val="decimal"/>
      <w:isLgl/>
      <w:suff w:val="space"/>
      <w:lvlText w:val="%1.%2.%3.%4"/>
      <w:lvlJc w:val="left"/>
      <w:pPr>
        <w:ind w:left="0" w:firstLine="567"/>
      </w:pPr>
      <w:rPr>
        <w:rFonts w:hint="default"/>
      </w:rPr>
    </w:lvl>
    <w:lvl w:ilvl="4">
      <w:start w:val="1"/>
      <w:numFmt w:val="decimal"/>
      <w:isLgl/>
      <w:suff w:val="space"/>
      <w:lvlText w:val="%1.%2.%3.%4.%5"/>
      <w:lvlJc w:val="left"/>
      <w:pPr>
        <w:ind w:left="0" w:firstLine="567"/>
      </w:pPr>
      <w:rPr>
        <w:rFonts w:hint="default"/>
      </w:rPr>
    </w:lvl>
    <w:lvl w:ilvl="5">
      <w:start w:val="1"/>
      <w:numFmt w:val="decimal"/>
      <w:isLgl/>
      <w:suff w:val="space"/>
      <w:lvlText w:val="%1.%2.%3.%4.%5.%6"/>
      <w:lvlJc w:val="left"/>
      <w:pPr>
        <w:ind w:left="2268" w:firstLine="709"/>
      </w:pPr>
      <w:rPr>
        <w:rFonts w:hint="default"/>
      </w:rPr>
    </w:lvl>
    <w:lvl w:ilvl="6">
      <w:start w:val="1"/>
      <w:numFmt w:val="decimal"/>
      <w:isLgl/>
      <w:suff w:val="space"/>
      <w:lvlText w:val="%1.%2.%3.%4.%5.%6.%7"/>
      <w:lvlJc w:val="left"/>
      <w:pPr>
        <w:ind w:left="2268" w:firstLine="709"/>
      </w:pPr>
      <w:rPr>
        <w:rFonts w:hint="default"/>
      </w:rPr>
    </w:lvl>
    <w:lvl w:ilvl="7">
      <w:start w:val="1"/>
      <w:numFmt w:val="decimal"/>
      <w:suff w:val="space"/>
      <w:lvlText w:val="%1.%2.%3.%4.%5.%6.%7.%8"/>
      <w:lvlJc w:val="left"/>
      <w:pPr>
        <w:ind w:left="2268" w:firstLine="709"/>
      </w:pPr>
      <w:rPr>
        <w:rFonts w:hint="default"/>
      </w:rPr>
    </w:lvl>
    <w:lvl w:ilvl="8">
      <w:start w:val="1"/>
      <w:numFmt w:val="decimal"/>
      <w:suff w:val="space"/>
      <w:lvlText w:val="%1.%2.%3.%4.%5.%6.%7.%8.%9"/>
      <w:lvlJc w:val="left"/>
      <w:pPr>
        <w:ind w:left="2268" w:firstLine="709"/>
      </w:pPr>
      <w:rPr>
        <w:rFonts w:hint="default"/>
      </w:rPr>
    </w:lvl>
  </w:abstractNum>
  <w:abstractNum w:abstractNumId="16" w15:restartNumberingAfterBreak="0">
    <w:nsid w:val="01137303"/>
    <w:multiLevelType w:val="hybridMultilevel"/>
    <w:tmpl w:val="0BAE62AC"/>
    <w:lvl w:ilvl="0" w:tplc="7526D416">
      <w:start w:val="1"/>
      <w:numFmt w:val="bullet"/>
      <w:lvlText w:val=""/>
      <w:lvlJc w:val="left"/>
      <w:pPr>
        <w:ind w:left="2149" w:hanging="360"/>
      </w:pPr>
      <w:rPr>
        <w:rFonts w:ascii="Symbol" w:hAnsi="Symbol" w:hint="default"/>
      </w:rPr>
    </w:lvl>
    <w:lvl w:ilvl="1" w:tplc="96D259D8">
      <w:start w:val="1"/>
      <w:numFmt w:val="bullet"/>
      <w:lvlText w:val=""/>
      <w:lvlJc w:val="left"/>
      <w:pPr>
        <w:ind w:left="2149" w:hanging="360"/>
      </w:pPr>
      <w:rPr>
        <w:rFonts w:ascii="Symbol" w:hAnsi="Symbol"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15:restartNumberingAfterBreak="0">
    <w:nsid w:val="013C7F47"/>
    <w:multiLevelType w:val="singleLevel"/>
    <w:tmpl w:val="0419000F"/>
    <w:styleLink w:val="1111112175"/>
    <w:lvl w:ilvl="0">
      <w:start w:val="1"/>
      <w:numFmt w:val="decimal"/>
      <w:lvlText w:val="%1."/>
      <w:lvlJc w:val="left"/>
      <w:pPr>
        <w:tabs>
          <w:tab w:val="num" w:pos="360"/>
        </w:tabs>
        <w:ind w:left="360" w:hanging="360"/>
      </w:pPr>
    </w:lvl>
  </w:abstractNum>
  <w:abstractNum w:abstractNumId="18" w15:restartNumberingAfterBreak="0">
    <w:nsid w:val="01CA4E09"/>
    <w:multiLevelType w:val="hybridMultilevel"/>
    <w:tmpl w:val="AF108D4A"/>
    <w:lvl w:ilvl="0" w:tplc="96D259D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15:restartNumberingAfterBreak="0">
    <w:nsid w:val="02442A8E"/>
    <w:multiLevelType w:val="hybridMultilevel"/>
    <w:tmpl w:val="B6880BB2"/>
    <w:name w:val="WW8Num40"/>
    <w:lvl w:ilvl="0" w:tplc="FFFFFFFF">
      <w:start w:val="1"/>
      <w:numFmt w:val="bullet"/>
      <w:lvlText w:val="-"/>
      <w:lvlJc w:val="left"/>
      <w:pPr>
        <w:ind w:left="360" w:hanging="360"/>
      </w:pPr>
      <w:rPr>
        <w:rFonts w:ascii="Book Antiqua" w:hAnsi="Book Antiqua" w:hint="default"/>
        <w:b w:val="0"/>
        <w:i w:val="0"/>
        <w:color w:val="auto"/>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0" w15:restartNumberingAfterBreak="0">
    <w:nsid w:val="02A0670D"/>
    <w:multiLevelType w:val="hybridMultilevel"/>
    <w:tmpl w:val="7B640FBC"/>
    <w:styleLink w:val="1104"/>
    <w:lvl w:ilvl="0" w:tplc="F5CE920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1" w15:restartNumberingAfterBreak="0">
    <w:nsid w:val="031C6589"/>
    <w:multiLevelType w:val="hybridMultilevel"/>
    <w:tmpl w:val="25E8BED8"/>
    <w:lvl w:ilvl="0" w:tplc="0419000F">
      <w:start w:val="1"/>
      <w:numFmt w:val="decimal"/>
      <w:lvlText w:val="%1."/>
      <w:lvlJc w:val="left"/>
      <w:pPr>
        <w:ind w:left="502"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22" w15:restartNumberingAfterBreak="0">
    <w:nsid w:val="035B6963"/>
    <w:multiLevelType w:val="multilevel"/>
    <w:tmpl w:val="A01CD3D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04EB5AB5"/>
    <w:multiLevelType w:val="hybridMultilevel"/>
    <w:tmpl w:val="205E2038"/>
    <w:lvl w:ilvl="0" w:tplc="96D259D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15:restartNumberingAfterBreak="0">
    <w:nsid w:val="050C5F5F"/>
    <w:multiLevelType w:val="hybridMultilevel"/>
    <w:tmpl w:val="3626AF04"/>
    <w:styleLink w:val="22"/>
    <w:lvl w:ilvl="0" w:tplc="CB32F5F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05814BCF"/>
    <w:multiLevelType w:val="multilevel"/>
    <w:tmpl w:val="0419001D"/>
    <w:styleLink w:val="1ai21814"/>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 w15:restartNumberingAfterBreak="0">
    <w:nsid w:val="07B55428"/>
    <w:multiLevelType w:val="hybridMultilevel"/>
    <w:tmpl w:val="BF92FB8A"/>
    <w:lvl w:ilvl="0" w:tplc="6C4C3606">
      <w:start w:val="1"/>
      <w:numFmt w:val="bullet"/>
      <w:lvlText w:val="−"/>
      <w:lvlJc w:val="left"/>
      <w:pPr>
        <w:tabs>
          <w:tab w:val="num" w:pos="644"/>
        </w:tabs>
        <w:ind w:left="644" w:hanging="284"/>
      </w:pPr>
      <w:rPr>
        <w:rFonts w:ascii="Times New Roman CYR" w:hAnsi="Times New Roman CYR"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086C4FE9"/>
    <w:multiLevelType w:val="hybridMultilevel"/>
    <w:tmpl w:val="5802A984"/>
    <w:lvl w:ilvl="0" w:tplc="6C4C3606">
      <w:start w:val="1"/>
      <w:numFmt w:val="bullet"/>
      <w:lvlText w:val="−"/>
      <w:lvlJc w:val="left"/>
      <w:pPr>
        <w:tabs>
          <w:tab w:val="num" w:pos="644"/>
        </w:tabs>
        <w:ind w:left="644" w:hanging="284"/>
      </w:pPr>
      <w:rPr>
        <w:rFonts w:ascii="Times New Roman CYR" w:hAnsi="Times New Roman CYR"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091179FB"/>
    <w:multiLevelType w:val="hybridMultilevel"/>
    <w:tmpl w:val="B09A8C2E"/>
    <w:lvl w:ilvl="0" w:tplc="FA529E9A">
      <w:start w:val="1"/>
      <w:numFmt w:val="decimal"/>
      <w:pStyle w:val="10"/>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093F76A3"/>
    <w:multiLevelType w:val="hybridMultilevel"/>
    <w:tmpl w:val="685E4AFC"/>
    <w:styleLink w:val="11111121114"/>
    <w:lvl w:ilvl="0" w:tplc="6A5A6D1C">
      <w:start w:val="1"/>
      <w:numFmt w:val="bullet"/>
      <w:lvlText w:val=""/>
      <w:lvlJc w:val="left"/>
      <w:pPr>
        <w:tabs>
          <w:tab w:val="num" w:pos="360"/>
        </w:tabs>
        <w:ind w:left="360" w:hanging="360"/>
      </w:pPr>
      <w:rPr>
        <w:rFonts w:ascii="Symbol" w:hAnsi="Symbol" w:hint="default"/>
        <w:color w:val="auto"/>
        <w:sz w:val="16"/>
        <w:szCs w:val="16"/>
      </w:rPr>
    </w:lvl>
    <w:lvl w:ilvl="1" w:tplc="13260202">
      <w:start w:val="1"/>
      <w:numFmt w:val="decimal"/>
      <w:lvlText w:val="%2."/>
      <w:lvlJc w:val="left"/>
      <w:pPr>
        <w:tabs>
          <w:tab w:val="num" w:pos="1190"/>
        </w:tabs>
        <w:ind w:left="1190" w:hanging="465"/>
      </w:pPr>
      <w:rPr>
        <w:rFonts w:hint="default"/>
      </w:rPr>
    </w:lvl>
    <w:lvl w:ilvl="2" w:tplc="05806C18" w:tentative="1">
      <w:start w:val="1"/>
      <w:numFmt w:val="lowerRoman"/>
      <w:lvlText w:val="%3."/>
      <w:lvlJc w:val="right"/>
      <w:pPr>
        <w:tabs>
          <w:tab w:val="num" w:pos="1805"/>
        </w:tabs>
        <w:ind w:left="1805" w:hanging="180"/>
      </w:pPr>
    </w:lvl>
    <w:lvl w:ilvl="3" w:tplc="507619B6" w:tentative="1">
      <w:start w:val="1"/>
      <w:numFmt w:val="decimal"/>
      <w:lvlText w:val="%4."/>
      <w:lvlJc w:val="left"/>
      <w:pPr>
        <w:tabs>
          <w:tab w:val="num" w:pos="2525"/>
        </w:tabs>
        <w:ind w:left="2525" w:hanging="360"/>
      </w:pPr>
    </w:lvl>
    <w:lvl w:ilvl="4" w:tplc="A2C62E1A" w:tentative="1">
      <w:start w:val="1"/>
      <w:numFmt w:val="lowerLetter"/>
      <w:lvlText w:val="%5."/>
      <w:lvlJc w:val="left"/>
      <w:pPr>
        <w:tabs>
          <w:tab w:val="num" w:pos="3245"/>
        </w:tabs>
        <w:ind w:left="3245" w:hanging="360"/>
      </w:pPr>
    </w:lvl>
    <w:lvl w:ilvl="5" w:tplc="F6C48484" w:tentative="1">
      <w:start w:val="1"/>
      <w:numFmt w:val="lowerRoman"/>
      <w:lvlText w:val="%6."/>
      <w:lvlJc w:val="right"/>
      <w:pPr>
        <w:tabs>
          <w:tab w:val="num" w:pos="3965"/>
        </w:tabs>
        <w:ind w:left="3965" w:hanging="180"/>
      </w:pPr>
    </w:lvl>
    <w:lvl w:ilvl="6" w:tplc="4E7667D4" w:tentative="1">
      <w:start w:val="1"/>
      <w:numFmt w:val="decimal"/>
      <w:lvlText w:val="%7."/>
      <w:lvlJc w:val="left"/>
      <w:pPr>
        <w:tabs>
          <w:tab w:val="num" w:pos="4685"/>
        </w:tabs>
        <w:ind w:left="4685" w:hanging="360"/>
      </w:pPr>
    </w:lvl>
    <w:lvl w:ilvl="7" w:tplc="8EDCF65C" w:tentative="1">
      <w:start w:val="1"/>
      <w:numFmt w:val="lowerLetter"/>
      <w:lvlText w:val="%8."/>
      <w:lvlJc w:val="left"/>
      <w:pPr>
        <w:tabs>
          <w:tab w:val="num" w:pos="5405"/>
        </w:tabs>
        <w:ind w:left="5405" w:hanging="360"/>
      </w:pPr>
    </w:lvl>
    <w:lvl w:ilvl="8" w:tplc="B6E29CD2" w:tentative="1">
      <w:start w:val="1"/>
      <w:numFmt w:val="lowerRoman"/>
      <w:lvlText w:val="%9."/>
      <w:lvlJc w:val="right"/>
      <w:pPr>
        <w:tabs>
          <w:tab w:val="num" w:pos="6125"/>
        </w:tabs>
        <w:ind w:left="6125" w:hanging="180"/>
      </w:pPr>
    </w:lvl>
  </w:abstractNum>
  <w:abstractNum w:abstractNumId="30" w15:restartNumberingAfterBreak="0">
    <w:nsid w:val="09BB757A"/>
    <w:multiLevelType w:val="multilevel"/>
    <w:tmpl w:val="0419001F"/>
    <w:styleLink w:val="1111113814"/>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1" w15:restartNumberingAfterBreak="0">
    <w:nsid w:val="0C8150BF"/>
    <w:multiLevelType w:val="hybridMultilevel"/>
    <w:tmpl w:val="BF2694A2"/>
    <w:lvl w:ilvl="0" w:tplc="0419000F">
      <w:start w:val="1"/>
      <w:numFmt w:val="decimal"/>
      <w:lvlText w:val="%1."/>
      <w:lvlJc w:val="left"/>
      <w:pPr>
        <w:tabs>
          <w:tab w:val="num" w:pos="720"/>
        </w:tabs>
        <w:ind w:left="720" w:hanging="360"/>
      </w:pPr>
    </w:lvl>
    <w:lvl w:ilvl="1" w:tplc="04190005">
      <w:start w:val="1"/>
      <w:numFmt w:val="bullet"/>
      <w:lvlText w:val=""/>
      <w:lvlJc w:val="left"/>
      <w:pPr>
        <w:tabs>
          <w:tab w:val="num" w:pos="1440"/>
        </w:tabs>
        <w:ind w:left="1440" w:hanging="360"/>
      </w:pPr>
      <w:rPr>
        <w:rFonts w:ascii="Wingdings" w:hAnsi="Wingding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2" w15:restartNumberingAfterBreak="0">
    <w:nsid w:val="0CC1673B"/>
    <w:multiLevelType w:val="multilevel"/>
    <w:tmpl w:val="4B0EBD6E"/>
    <w:lvl w:ilvl="0">
      <w:start w:val="1"/>
      <w:numFmt w:val="bullet"/>
      <w:pStyle w:val="a0"/>
      <w:lvlText w:val="·"/>
      <w:lvlJc w:val="left"/>
      <w:rPr>
        <w:rFonts w:ascii="Symbol" w:hAnsi="Symbol" w:cs="Symbol"/>
        <w:color w:val="auto"/>
      </w:rPr>
    </w:lvl>
    <w:lvl w:ilvl="1">
      <w:start w:val="1"/>
      <w:numFmt w:val="decimal"/>
      <w:lvlText w:val="%2."/>
      <w:lvlJc w:val="left"/>
      <w:rPr>
        <w:u w:val="single"/>
      </w:rPr>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33" w15:restartNumberingAfterBreak="0">
    <w:nsid w:val="0CCD58C9"/>
    <w:multiLevelType w:val="hybridMultilevel"/>
    <w:tmpl w:val="D30C2A4C"/>
    <w:lvl w:ilvl="0" w:tplc="96D259D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15:restartNumberingAfterBreak="0">
    <w:nsid w:val="0D06451B"/>
    <w:multiLevelType w:val="hybridMultilevel"/>
    <w:tmpl w:val="B5A8976A"/>
    <w:lvl w:ilvl="0" w:tplc="6AB65630">
      <w:start w:val="1"/>
      <w:numFmt w:val="bullet"/>
      <w:lvlText w:val="−"/>
      <w:lvlJc w:val="left"/>
      <w:pPr>
        <w:tabs>
          <w:tab w:val="num" w:pos="644"/>
        </w:tabs>
        <w:ind w:left="644" w:hanging="284"/>
      </w:pPr>
      <w:rPr>
        <w:rFonts w:ascii="Times New Roman CYR" w:hAnsi="Times New Roman CYR" w:hint="default"/>
        <w:color w:val="auto"/>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5" w15:restartNumberingAfterBreak="0">
    <w:nsid w:val="0FC353D2"/>
    <w:multiLevelType w:val="hybridMultilevel"/>
    <w:tmpl w:val="DA4C4144"/>
    <w:lvl w:ilvl="0" w:tplc="022EE8FA">
      <w:numFmt w:val="bullet"/>
      <w:lvlText w:val="-"/>
      <w:lvlJc w:val="left"/>
      <w:pPr>
        <w:ind w:left="1429" w:hanging="360"/>
      </w:pPr>
      <w:rPr>
        <w:rFont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15:restartNumberingAfterBreak="0">
    <w:nsid w:val="0FFA28B4"/>
    <w:multiLevelType w:val="multilevel"/>
    <w:tmpl w:val="87A08124"/>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7" w15:restartNumberingAfterBreak="0">
    <w:nsid w:val="1362407C"/>
    <w:multiLevelType w:val="hybridMultilevel"/>
    <w:tmpl w:val="2D4ACE34"/>
    <w:lvl w:ilvl="0" w:tplc="0419000F">
      <w:start w:val="1"/>
      <w:numFmt w:val="decimal"/>
      <w:lvlText w:val="%1."/>
      <w:lvlJc w:val="left"/>
      <w:pPr>
        <w:ind w:left="505" w:hanging="360"/>
      </w:pPr>
    </w:lvl>
    <w:lvl w:ilvl="1" w:tplc="04190019" w:tentative="1">
      <w:start w:val="1"/>
      <w:numFmt w:val="lowerLetter"/>
      <w:lvlText w:val="%2."/>
      <w:lvlJc w:val="left"/>
      <w:pPr>
        <w:ind w:left="1225" w:hanging="360"/>
      </w:pPr>
    </w:lvl>
    <w:lvl w:ilvl="2" w:tplc="0419001B" w:tentative="1">
      <w:start w:val="1"/>
      <w:numFmt w:val="lowerRoman"/>
      <w:lvlText w:val="%3."/>
      <w:lvlJc w:val="right"/>
      <w:pPr>
        <w:ind w:left="1945" w:hanging="180"/>
      </w:pPr>
    </w:lvl>
    <w:lvl w:ilvl="3" w:tplc="0419000F" w:tentative="1">
      <w:start w:val="1"/>
      <w:numFmt w:val="decimal"/>
      <w:lvlText w:val="%4."/>
      <w:lvlJc w:val="left"/>
      <w:pPr>
        <w:ind w:left="2665" w:hanging="360"/>
      </w:pPr>
    </w:lvl>
    <w:lvl w:ilvl="4" w:tplc="04190019" w:tentative="1">
      <w:start w:val="1"/>
      <w:numFmt w:val="lowerLetter"/>
      <w:lvlText w:val="%5."/>
      <w:lvlJc w:val="left"/>
      <w:pPr>
        <w:ind w:left="3385" w:hanging="360"/>
      </w:pPr>
    </w:lvl>
    <w:lvl w:ilvl="5" w:tplc="0419001B" w:tentative="1">
      <w:start w:val="1"/>
      <w:numFmt w:val="lowerRoman"/>
      <w:lvlText w:val="%6."/>
      <w:lvlJc w:val="right"/>
      <w:pPr>
        <w:ind w:left="4105" w:hanging="180"/>
      </w:pPr>
    </w:lvl>
    <w:lvl w:ilvl="6" w:tplc="0419000F" w:tentative="1">
      <w:start w:val="1"/>
      <w:numFmt w:val="decimal"/>
      <w:lvlText w:val="%7."/>
      <w:lvlJc w:val="left"/>
      <w:pPr>
        <w:ind w:left="4825" w:hanging="360"/>
      </w:pPr>
    </w:lvl>
    <w:lvl w:ilvl="7" w:tplc="04190019" w:tentative="1">
      <w:start w:val="1"/>
      <w:numFmt w:val="lowerLetter"/>
      <w:lvlText w:val="%8."/>
      <w:lvlJc w:val="left"/>
      <w:pPr>
        <w:ind w:left="5545" w:hanging="360"/>
      </w:pPr>
    </w:lvl>
    <w:lvl w:ilvl="8" w:tplc="0419001B" w:tentative="1">
      <w:start w:val="1"/>
      <w:numFmt w:val="lowerRoman"/>
      <w:lvlText w:val="%9."/>
      <w:lvlJc w:val="right"/>
      <w:pPr>
        <w:ind w:left="6265" w:hanging="180"/>
      </w:pPr>
    </w:lvl>
  </w:abstractNum>
  <w:abstractNum w:abstractNumId="38" w15:restartNumberingAfterBreak="0">
    <w:nsid w:val="13BF279A"/>
    <w:multiLevelType w:val="multilevel"/>
    <w:tmpl w:val="CFF45E78"/>
    <w:lvl w:ilvl="0">
      <w:start w:val="1"/>
      <w:numFmt w:val="decimal"/>
      <w:lvlText w:val="%1"/>
      <w:lvlJc w:val="left"/>
      <w:pPr>
        <w:ind w:left="709" w:hanging="709"/>
      </w:pPr>
      <w:rPr>
        <w:rFonts w:hint="default"/>
      </w:rPr>
    </w:lvl>
    <w:lvl w:ilvl="1">
      <w:start w:val="1"/>
      <w:numFmt w:val="decimal"/>
      <w:lvlText w:val="%1.%2"/>
      <w:lvlJc w:val="left"/>
      <w:pPr>
        <w:ind w:left="709" w:hanging="709"/>
      </w:pPr>
      <w:rPr>
        <w:rFonts w:hint="default"/>
      </w:rPr>
    </w:lvl>
    <w:lvl w:ilvl="2">
      <w:start w:val="1"/>
      <w:numFmt w:val="decimal"/>
      <w:lvlText w:val="%1.%2.%3"/>
      <w:lvlJc w:val="left"/>
      <w:pPr>
        <w:ind w:left="709" w:hanging="709"/>
      </w:pPr>
      <w:rPr>
        <w:rFonts w:hint="default"/>
      </w:rPr>
    </w:lvl>
    <w:lvl w:ilvl="3">
      <w:start w:val="1"/>
      <w:numFmt w:val="bullet"/>
      <w:lvlText w:val=""/>
      <w:lvlJc w:val="left"/>
      <w:pPr>
        <w:ind w:left="709" w:hanging="709"/>
      </w:pPr>
      <w:rPr>
        <w:rFonts w:ascii="Symbol" w:hAnsi="Symbol" w:hint="default"/>
      </w:rPr>
    </w:lvl>
    <w:lvl w:ilvl="4">
      <w:start w:val="1"/>
      <w:numFmt w:val="decimal"/>
      <w:lvlRestart w:val="0"/>
      <w:lvlText w:val="Таблица %5"/>
      <w:lvlJc w:val="left"/>
      <w:pPr>
        <w:ind w:left="709" w:hanging="709"/>
      </w:pPr>
      <w:rPr>
        <w:rFonts w:hint="default"/>
      </w:rPr>
    </w:lvl>
    <w:lvl w:ilvl="5">
      <w:start w:val="1"/>
      <w:numFmt w:val="decimal"/>
      <w:lvlRestart w:val="0"/>
      <w:lvlText w:val="Рисунок %6"/>
      <w:lvlJc w:val="left"/>
      <w:pPr>
        <w:ind w:left="709" w:hanging="709"/>
      </w:pPr>
      <w:rPr>
        <w:rFonts w:hint="default"/>
      </w:rPr>
    </w:lvl>
    <w:lvl w:ilvl="6">
      <w:start w:val="1"/>
      <w:numFmt w:val="decimal"/>
      <w:pStyle w:val="a1"/>
      <w:suff w:val="space"/>
      <w:lvlText w:val="Рисунок Б.%7"/>
      <w:lvlJc w:val="left"/>
      <w:pPr>
        <w:ind w:left="709" w:hanging="709"/>
      </w:pPr>
      <w:rPr>
        <w:rFonts w:ascii="Times New Roman" w:hAnsi="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7">
      <w:start w:val="1"/>
      <w:numFmt w:val="bullet"/>
      <w:lvlText w:val="o"/>
      <w:lvlJc w:val="left"/>
      <w:pPr>
        <w:ind w:left="709" w:hanging="709"/>
      </w:pPr>
      <w:rPr>
        <w:rFonts w:ascii="Courier New" w:hAnsi="Courier New" w:cs="Courier New" w:hint="default"/>
      </w:rPr>
    </w:lvl>
    <w:lvl w:ilvl="8">
      <w:start w:val="1"/>
      <w:numFmt w:val="bullet"/>
      <w:lvlText w:val=""/>
      <w:lvlJc w:val="left"/>
      <w:pPr>
        <w:ind w:left="709" w:hanging="709"/>
      </w:pPr>
      <w:rPr>
        <w:rFonts w:ascii="Wingdings" w:hAnsi="Wingdings" w:hint="default"/>
      </w:rPr>
    </w:lvl>
  </w:abstractNum>
  <w:abstractNum w:abstractNumId="39" w15:restartNumberingAfterBreak="0">
    <w:nsid w:val="149F5D1D"/>
    <w:multiLevelType w:val="hybridMultilevel"/>
    <w:tmpl w:val="743EE15A"/>
    <w:styleLink w:val="1111111"/>
    <w:lvl w:ilvl="0" w:tplc="CB32F5F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15:restartNumberingAfterBreak="0">
    <w:nsid w:val="14F53B3C"/>
    <w:multiLevelType w:val="multilevel"/>
    <w:tmpl w:val="54F23FD8"/>
    <w:styleLink w:val="52"/>
    <w:lvl w:ilvl="0">
      <w:start w:val="4"/>
      <w:numFmt w:val="decimal"/>
      <w:lvlText w:val="%1."/>
      <w:lvlJc w:val="left"/>
      <w:pPr>
        <w:tabs>
          <w:tab w:val="num" w:pos="360"/>
        </w:tabs>
        <w:ind w:left="360" w:hanging="360"/>
      </w:pPr>
      <w:rPr>
        <w:rFonts w:hint="default"/>
      </w:rPr>
    </w:lvl>
    <w:lvl w:ilvl="1">
      <w:start w:val="1"/>
      <w:numFmt w:val="decimal"/>
      <w:pStyle w:val="a2"/>
      <w:lvlText w:val="%1.%2."/>
      <w:lvlJc w:val="left"/>
      <w:pPr>
        <w:tabs>
          <w:tab w:val="num" w:pos="792"/>
        </w:tabs>
        <w:ind w:left="792" w:hanging="432"/>
      </w:pPr>
      <w:rPr>
        <w:rFonts w:ascii="Times New Roman" w:hAnsi="Times New Roman" w:hint="default"/>
        <w:b/>
        <w:i w:val="0"/>
        <w:sz w:val="24"/>
      </w:rPr>
    </w:lvl>
    <w:lvl w:ilvl="2">
      <w:start w:val="2"/>
      <w:numFmt w:val="none"/>
      <w:lvlText w:val="%1%2"/>
      <w:lvlJc w:val="left"/>
      <w:pPr>
        <w:tabs>
          <w:tab w:val="num" w:pos="1224"/>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1" w15:restartNumberingAfterBreak="0">
    <w:nsid w:val="161E231B"/>
    <w:multiLevelType w:val="hybridMultilevel"/>
    <w:tmpl w:val="BEAC5618"/>
    <w:lvl w:ilvl="0" w:tplc="32BCC3B4">
      <w:start w:val="1"/>
      <w:numFmt w:val="decimal"/>
      <w:pStyle w:val="a3"/>
      <w:lvlText w:val="Таблица %1"/>
      <w:lvlJc w:val="left"/>
      <w:pPr>
        <w:ind w:left="0" w:firstLine="0"/>
      </w:pPr>
      <w:rPr>
        <w:rFonts w:hint="default"/>
        <w:sz w:val="24"/>
      </w:rPr>
    </w:lvl>
    <w:lvl w:ilvl="1" w:tplc="04190019" w:tentative="1">
      <w:start w:val="1"/>
      <w:numFmt w:val="lowerLetter"/>
      <w:lvlText w:val="%2."/>
      <w:lvlJc w:val="left"/>
      <w:pPr>
        <w:ind w:left="10295" w:hanging="360"/>
      </w:pPr>
    </w:lvl>
    <w:lvl w:ilvl="2" w:tplc="0419001B" w:tentative="1">
      <w:start w:val="1"/>
      <w:numFmt w:val="lowerRoman"/>
      <w:lvlText w:val="%3."/>
      <w:lvlJc w:val="right"/>
      <w:pPr>
        <w:ind w:left="11015" w:hanging="180"/>
      </w:pPr>
    </w:lvl>
    <w:lvl w:ilvl="3" w:tplc="0419000F" w:tentative="1">
      <w:start w:val="1"/>
      <w:numFmt w:val="decimal"/>
      <w:lvlText w:val="%4."/>
      <w:lvlJc w:val="left"/>
      <w:pPr>
        <w:ind w:left="11735" w:hanging="360"/>
      </w:pPr>
    </w:lvl>
    <w:lvl w:ilvl="4" w:tplc="04190019" w:tentative="1">
      <w:start w:val="1"/>
      <w:numFmt w:val="lowerLetter"/>
      <w:lvlText w:val="%5."/>
      <w:lvlJc w:val="left"/>
      <w:pPr>
        <w:ind w:left="12455" w:hanging="360"/>
      </w:pPr>
    </w:lvl>
    <w:lvl w:ilvl="5" w:tplc="0419001B" w:tentative="1">
      <w:start w:val="1"/>
      <w:numFmt w:val="lowerRoman"/>
      <w:lvlText w:val="%6."/>
      <w:lvlJc w:val="right"/>
      <w:pPr>
        <w:ind w:left="13175" w:hanging="180"/>
      </w:pPr>
    </w:lvl>
    <w:lvl w:ilvl="6" w:tplc="0419000F" w:tentative="1">
      <w:start w:val="1"/>
      <w:numFmt w:val="decimal"/>
      <w:lvlText w:val="%7."/>
      <w:lvlJc w:val="left"/>
      <w:pPr>
        <w:ind w:left="13895" w:hanging="360"/>
      </w:pPr>
    </w:lvl>
    <w:lvl w:ilvl="7" w:tplc="04190019" w:tentative="1">
      <w:start w:val="1"/>
      <w:numFmt w:val="lowerLetter"/>
      <w:lvlText w:val="%8."/>
      <w:lvlJc w:val="left"/>
      <w:pPr>
        <w:ind w:left="14615" w:hanging="360"/>
      </w:pPr>
    </w:lvl>
    <w:lvl w:ilvl="8" w:tplc="0419001B" w:tentative="1">
      <w:start w:val="1"/>
      <w:numFmt w:val="lowerRoman"/>
      <w:lvlText w:val="%9."/>
      <w:lvlJc w:val="right"/>
      <w:pPr>
        <w:ind w:left="15335" w:hanging="180"/>
      </w:pPr>
    </w:lvl>
  </w:abstractNum>
  <w:abstractNum w:abstractNumId="42" w15:restartNumberingAfterBreak="0">
    <w:nsid w:val="189A795C"/>
    <w:multiLevelType w:val="multilevel"/>
    <w:tmpl w:val="3A0A111E"/>
    <w:lvl w:ilvl="0">
      <w:start w:val="1"/>
      <w:numFmt w:val="russianLower"/>
      <w:pStyle w:val="a4"/>
      <w:suff w:val="space"/>
      <w:lvlText w:val="%1)"/>
      <w:lvlJc w:val="left"/>
      <w:pPr>
        <w:ind w:left="567" w:firstLine="0"/>
      </w:pPr>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start w:val="1"/>
      <w:numFmt w:val="russianLower"/>
      <w:suff w:val="space"/>
      <w:lvlText w:val="%1.%2"/>
      <w:lvlJc w:val="left"/>
      <w:pPr>
        <w:ind w:left="567" w:firstLine="567"/>
      </w:pPr>
      <w:rPr>
        <w:rFonts w:ascii="Times New Roman" w:hAnsi="Times New Roman" w:hint="default"/>
        <w:b/>
        <w:i w:val="0"/>
        <w:spacing w:val="0"/>
        <w:w w:val="100"/>
        <w:position w:val="0"/>
        <w:sz w:val="28"/>
        <w:szCs w:val="28"/>
      </w:rPr>
    </w:lvl>
    <w:lvl w:ilvl="2">
      <w:start w:val="1"/>
      <w:numFmt w:val="decimal"/>
      <w:suff w:val="space"/>
      <w:lvlText w:val="%1.%2.%3"/>
      <w:lvlJc w:val="left"/>
      <w:pPr>
        <w:ind w:left="567" w:firstLine="567"/>
      </w:pPr>
      <w:rPr>
        <w:rFonts w:ascii="Times New Roman" w:hAnsi="Times New Roman" w:hint="default"/>
        <w:b/>
        <w:i w:val="0"/>
        <w:color w:val="auto"/>
        <w:sz w:val="26"/>
      </w:rPr>
    </w:lvl>
    <w:lvl w:ilvl="3">
      <w:start w:val="1"/>
      <w:numFmt w:val="decimal"/>
      <w:suff w:val="space"/>
      <w:lvlText w:val="%1.%2.%3.%4"/>
      <w:lvlJc w:val="left"/>
      <w:pPr>
        <w:ind w:left="567"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2142"/>
        </w:tabs>
        <w:ind w:left="2142" w:hanging="1008"/>
      </w:pPr>
      <w:rPr>
        <w:rFonts w:hint="default"/>
      </w:rPr>
    </w:lvl>
    <w:lvl w:ilvl="5">
      <w:start w:val="1"/>
      <w:numFmt w:val="decimal"/>
      <w:lvlText w:val="%1.%2.%3.%4.%5.%6"/>
      <w:lvlJc w:val="left"/>
      <w:pPr>
        <w:tabs>
          <w:tab w:val="num" w:pos="2286"/>
        </w:tabs>
        <w:ind w:left="2286" w:hanging="1152"/>
      </w:pPr>
      <w:rPr>
        <w:rFonts w:hint="default"/>
      </w:rPr>
    </w:lvl>
    <w:lvl w:ilvl="6">
      <w:start w:val="1"/>
      <w:numFmt w:val="decimal"/>
      <w:lvlText w:val="%1.%2.%3.%4.%5.%6.%7"/>
      <w:lvlJc w:val="left"/>
      <w:pPr>
        <w:tabs>
          <w:tab w:val="num" w:pos="2430"/>
        </w:tabs>
        <w:ind w:left="2430" w:hanging="1296"/>
      </w:pPr>
      <w:rPr>
        <w:rFonts w:hint="default"/>
      </w:rPr>
    </w:lvl>
    <w:lvl w:ilvl="7">
      <w:start w:val="1"/>
      <w:numFmt w:val="decimal"/>
      <w:lvlText w:val="%1.%2.%3.%4.%5.%6.%7.%8"/>
      <w:lvlJc w:val="left"/>
      <w:pPr>
        <w:tabs>
          <w:tab w:val="num" w:pos="2574"/>
        </w:tabs>
        <w:ind w:left="2574" w:hanging="1440"/>
      </w:pPr>
      <w:rPr>
        <w:rFonts w:hint="default"/>
      </w:rPr>
    </w:lvl>
    <w:lvl w:ilvl="8">
      <w:start w:val="1"/>
      <w:numFmt w:val="decimal"/>
      <w:lvlText w:val="%1.%2.%3.%4.%5.%6.%7.%8.%9"/>
      <w:lvlJc w:val="left"/>
      <w:pPr>
        <w:tabs>
          <w:tab w:val="num" w:pos="2718"/>
        </w:tabs>
        <w:ind w:left="2718" w:hanging="1584"/>
      </w:pPr>
      <w:rPr>
        <w:rFonts w:hint="default"/>
      </w:rPr>
    </w:lvl>
  </w:abstractNum>
  <w:abstractNum w:abstractNumId="43" w15:restartNumberingAfterBreak="0">
    <w:nsid w:val="195D3375"/>
    <w:multiLevelType w:val="multilevel"/>
    <w:tmpl w:val="8780A3C0"/>
    <w:styleLink w:val="1ai110281"/>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 w15:restartNumberingAfterBreak="0">
    <w:nsid w:val="1C0B7994"/>
    <w:multiLevelType w:val="multilevel"/>
    <w:tmpl w:val="04190023"/>
    <w:styleLink w:val="21814"/>
    <w:lvl w:ilvl="0">
      <w:start w:val="1"/>
      <w:numFmt w:val="upperRoman"/>
      <w:lvlText w:val="Статья %1."/>
      <w:lvlJc w:val="left"/>
      <w:pPr>
        <w:tabs>
          <w:tab w:val="num" w:pos="1800"/>
        </w:tabs>
        <w:ind w:left="0" w:firstLine="0"/>
      </w:pPr>
    </w:lvl>
    <w:lvl w:ilvl="1">
      <w:start w:val="1"/>
      <w:numFmt w:val="decimalZero"/>
      <w:isLgl/>
      <w:lvlText w:val="Раздел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5" w15:restartNumberingAfterBreak="0">
    <w:nsid w:val="1C48363F"/>
    <w:multiLevelType w:val="hybridMultilevel"/>
    <w:tmpl w:val="B66E4D5A"/>
    <w:lvl w:ilvl="0" w:tplc="A43E910A">
      <w:start w:val="1"/>
      <w:numFmt w:val="bullet"/>
      <w:lvlText w:val=""/>
      <w:lvlJc w:val="left"/>
      <w:pPr>
        <w:tabs>
          <w:tab w:val="num" w:pos="720"/>
        </w:tabs>
        <w:ind w:left="720" w:hanging="607"/>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1C967068"/>
    <w:multiLevelType w:val="hybridMultilevel"/>
    <w:tmpl w:val="426E0826"/>
    <w:lvl w:ilvl="0" w:tplc="96D259D8">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47" w15:restartNumberingAfterBreak="0">
    <w:nsid w:val="1E81795C"/>
    <w:multiLevelType w:val="multilevel"/>
    <w:tmpl w:val="8BEA0A5C"/>
    <w:lvl w:ilvl="0">
      <w:start w:val="1"/>
      <w:numFmt w:val="decimal"/>
      <w:lvlText w:val="%1."/>
      <w:lvlJc w:val="left"/>
      <w:pPr>
        <w:ind w:left="2007" w:hanging="360"/>
      </w:pPr>
      <w:rPr>
        <w:rFonts w:hint="default"/>
      </w:rPr>
    </w:lvl>
    <w:lvl w:ilvl="1">
      <w:start w:val="5"/>
      <w:numFmt w:val="decimal"/>
      <w:isLgl/>
      <w:lvlText w:val="%1.%2."/>
      <w:lvlJc w:val="left"/>
      <w:pPr>
        <w:ind w:left="2708" w:hanging="720"/>
      </w:pPr>
      <w:rPr>
        <w:rFonts w:hint="default"/>
      </w:rPr>
    </w:lvl>
    <w:lvl w:ilvl="2">
      <w:start w:val="6"/>
      <w:numFmt w:val="decimal"/>
      <w:isLgl/>
      <w:lvlText w:val="%1.%2.%3."/>
      <w:lvlJc w:val="left"/>
      <w:pPr>
        <w:ind w:left="3049" w:hanging="720"/>
      </w:pPr>
      <w:rPr>
        <w:rFonts w:hint="default"/>
      </w:rPr>
    </w:lvl>
    <w:lvl w:ilvl="3">
      <w:start w:val="1"/>
      <w:numFmt w:val="decimal"/>
      <w:isLgl/>
      <w:lvlText w:val="%1.%2.%3.%4."/>
      <w:lvlJc w:val="left"/>
      <w:pPr>
        <w:ind w:left="3750" w:hanging="1080"/>
      </w:pPr>
      <w:rPr>
        <w:rFonts w:hint="default"/>
      </w:rPr>
    </w:lvl>
    <w:lvl w:ilvl="4">
      <w:start w:val="1"/>
      <w:numFmt w:val="decimal"/>
      <w:isLgl/>
      <w:lvlText w:val="%1.%2.%3.%4.%5."/>
      <w:lvlJc w:val="left"/>
      <w:pPr>
        <w:ind w:left="4091" w:hanging="1080"/>
      </w:pPr>
      <w:rPr>
        <w:rFonts w:hint="default"/>
      </w:rPr>
    </w:lvl>
    <w:lvl w:ilvl="5">
      <w:start w:val="1"/>
      <w:numFmt w:val="decimal"/>
      <w:isLgl/>
      <w:lvlText w:val="%1.%2.%3.%4.%5.%6."/>
      <w:lvlJc w:val="left"/>
      <w:pPr>
        <w:ind w:left="4792" w:hanging="1440"/>
      </w:pPr>
      <w:rPr>
        <w:rFonts w:hint="default"/>
      </w:rPr>
    </w:lvl>
    <w:lvl w:ilvl="6">
      <w:start w:val="1"/>
      <w:numFmt w:val="decimal"/>
      <w:isLgl/>
      <w:lvlText w:val="%1.%2.%3.%4.%5.%6.%7."/>
      <w:lvlJc w:val="left"/>
      <w:pPr>
        <w:ind w:left="5493" w:hanging="1800"/>
      </w:pPr>
      <w:rPr>
        <w:rFonts w:hint="default"/>
      </w:rPr>
    </w:lvl>
    <w:lvl w:ilvl="7">
      <w:start w:val="1"/>
      <w:numFmt w:val="decimal"/>
      <w:isLgl/>
      <w:lvlText w:val="%1.%2.%3.%4.%5.%6.%7.%8."/>
      <w:lvlJc w:val="left"/>
      <w:pPr>
        <w:ind w:left="5834" w:hanging="1800"/>
      </w:pPr>
      <w:rPr>
        <w:rFonts w:hint="default"/>
      </w:rPr>
    </w:lvl>
    <w:lvl w:ilvl="8">
      <w:start w:val="1"/>
      <w:numFmt w:val="decimal"/>
      <w:isLgl/>
      <w:lvlText w:val="%1.%2.%3.%4.%5.%6.%7.%8.%9."/>
      <w:lvlJc w:val="left"/>
      <w:pPr>
        <w:ind w:left="6535" w:hanging="2160"/>
      </w:pPr>
      <w:rPr>
        <w:rFonts w:hint="default"/>
      </w:rPr>
    </w:lvl>
  </w:abstractNum>
  <w:abstractNum w:abstractNumId="48" w15:restartNumberingAfterBreak="0">
    <w:nsid w:val="1F535A19"/>
    <w:multiLevelType w:val="multilevel"/>
    <w:tmpl w:val="0419001F"/>
    <w:styleLink w:val="111111"/>
    <w:lvl w:ilvl="0">
      <w:start w:val="64"/>
      <w:numFmt w:val="decimal"/>
      <w:lvlText w:val="%1."/>
      <w:lvlJc w:val="left"/>
      <w:pPr>
        <w:tabs>
          <w:tab w:val="num" w:pos="720"/>
        </w:tabs>
        <w:ind w:left="72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49" w15:restartNumberingAfterBreak="0">
    <w:nsid w:val="1F720AE8"/>
    <w:multiLevelType w:val="multilevel"/>
    <w:tmpl w:val="4E42A94C"/>
    <w:lvl w:ilvl="0">
      <w:start w:val="1"/>
      <w:numFmt w:val="decimal"/>
      <w:lvlText w:val="%1."/>
      <w:lvlJc w:val="left"/>
      <w:pPr>
        <w:ind w:left="360" w:hanging="360"/>
      </w:pPr>
      <w:rPr>
        <w:rFonts w:hint="default"/>
      </w:rPr>
    </w:lvl>
    <w:lvl w:ilvl="1">
      <w:start w:val="1"/>
      <w:numFmt w:val="decimal"/>
      <w:lvlText w:val="%1.%2."/>
      <w:lvlJc w:val="left"/>
      <w:pPr>
        <w:tabs>
          <w:tab w:val="num" w:pos="860"/>
        </w:tabs>
        <w:ind w:left="973" w:hanging="547"/>
      </w:pPr>
      <w:rPr>
        <w:rFonts w:hint="default"/>
        <w:b/>
        <w:bCs/>
        <w:i w:val="0"/>
        <w:iCs w:val="0"/>
      </w:rPr>
    </w:lvl>
    <w:lvl w:ilvl="2">
      <w:start w:val="1"/>
      <w:numFmt w:val="decimal"/>
      <w:lvlText w:val="%1.%2.%3."/>
      <w:lvlJc w:val="left"/>
      <w:pPr>
        <w:ind w:left="1497" w:hanging="504"/>
      </w:pPr>
      <w:rPr>
        <w:rFonts w:ascii="Times New Roman" w:hAnsi="Times New Roman" w:cs="Times New Roman" w:hint="default"/>
        <w:sz w:val="28"/>
        <w:szCs w:val="28"/>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0" w15:restartNumberingAfterBreak="0">
    <w:nsid w:val="203B21E9"/>
    <w:multiLevelType w:val="hybridMultilevel"/>
    <w:tmpl w:val="AF04B81A"/>
    <w:lvl w:ilvl="0" w:tplc="04190011">
      <w:start w:val="1"/>
      <w:numFmt w:val="decimal"/>
      <w:lvlText w:val="%1)"/>
      <w:lvlJc w:val="left"/>
      <w:pPr>
        <w:ind w:left="1287" w:hanging="360"/>
      </w:pPr>
    </w:lvl>
    <w:lvl w:ilvl="1" w:tplc="70F0183C">
      <w:start w:val="1"/>
      <w:numFmt w:val="decimal"/>
      <w:lvlText w:val="%2."/>
      <w:lvlJc w:val="left"/>
      <w:pPr>
        <w:ind w:left="2007" w:hanging="360"/>
      </w:pPr>
      <w:rPr>
        <w:rFonts w:hint="default"/>
      </w:r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51" w15:restartNumberingAfterBreak="0">
    <w:nsid w:val="22222D57"/>
    <w:multiLevelType w:val="hybridMultilevel"/>
    <w:tmpl w:val="5838B1E8"/>
    <w:lvl w:ilvl="0" w:tplc="34F024B0">
      <w:start w:val="1"/>
      <w:numFmt w:val="bullet"/>
      <w:lvlText w:val="–"/>
      <w:lvlJc w:val="left"/>
      <w:pPr>
        <w:ind w:left="1429" w:hanging="360"/>
      </w:pPr>
      <w:rPr>
        <w:rFonts w:ascii="Cambria" w:hAnsi="Cambria"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52" w15:restartNumberingAfterBreak="0">
    <w:nsid w:val="23E13426"/>
    <w:multiLevelType w:val="hybridMultilevel"/>
    <w:tmpl w:val="A0485AB8"/>
    <w:styleLink w:val="2175"/>
    <w:lvl w:ilvl="0" w:tplc="04190001">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2520"/>
        </w:tabs>
        <w:ind w:left="2520" w:hanging="360"/>
      </w:pPr>
      <w:rPr>
        <w:rFonts w:ascii="Courier New" w:hAnsi="Courier New" w:cs="Courier New" w:hint="default"/>
      </w:rPr>
    </w:lvl>
    <w:lvl w:ilvl="2" w:tplc="04190005" w:tentative="1">
      <w:start w:val="1"/>
      <w:numFmt w:val="bullet"/>
      <w:lvlText w:val=""/>
      <w:lvlJc w:val="left"/>
      <w:pPr>
        <w:tabs>
          <w:tab w:val="num" w:pos="3240"/>
        </w:tabs>
        <w:ind w:left="3240" w:hanging="360"/>
      </w:pPr>
      <w:rPr>
        <w:rFonts w:ascii="Wingdings" w:hAnsi="Wingdings" w:hint="default"/>
      </w:rPr>
    </w:lvl>
    <w:lvl w:ilvl="3" w:tplc="04190001" w:tentative="1">
      <w:start w:val="1"/>
      <w:numFmt w:val="bullet"/>
      <w:lvlText w:val=""/>
      <w:lvlJc w:val="left"/>
      <w:pPr>
        <w:tabs>
          <w:tab w:val="num" w:pos="3960"/>
        </w:tabs>
        <w:ind w:left="3960" w:hanging="360"/>
      </w:pPr>
      <w:rPr>
        <w:rFonts w:ascii="Symbol" w:hAnsi="Symbol" w:hint="default"/>
      </w:rPr>
    </w:lvl>
    <w:lvl w:ilvl="4" w:tplc="04190003" w:tentative="1">
      <w:start w:val="1"/>
      <w:numFmt w:val="bullet"/>
      <w:lvlText w:val="o"/>
      <w:lvlJc w:val="left"/>
      <w:pPr>
        <w:tabs>
          <w:tab w:val="num" w:pos="4680"/>
        </w:tabs>
        <w:ind w:left="4680" w:hanging="360"/>
      </w:pPr>
      <w:rPr>
        <w:rFonts w:ascii="Courier New" w:hAnsi="Courier New" w:cs="Courier New" w:hint="default"/>
      </w:rPr>
    </w:lvl>
    <w:lvl w:ilvl="5" w:tplc="04190005" w:tentative="1">
      <w:start w:val="1"/>
      <w:numFmt w:val="bullet"/>
      <w:lvlText w:val=""/>
      <w:lvlJc w:val="left"/>
      <w:pPr>
        <w:tabs>
          <w:tab w:val="num" w:pos="5400"/>
        </w:tabs>
        <w:ind w:left="5400" w:hanging="360"/>
      </w:pPr>
      <w:rPr>
        <w:rFonts w:ascii="Wingdings" w:hAnsi="Wingdings" w:hint="default"/>
      </w:rPr>
    </w:lvl>
    <w:lvl w:ilvl="6" w:tplc="04190001" w:tentative="1">
      <w:start w:val="1"/>
      <w:numFmt w:val="bullet"/>
      <w:lvlText w:val=""/>
      <w:lvlJc w:val="left"/>
      <w:pPr>
        <w:tabs>
          <w:tab w:val="num" w:pos="6120"/>
        </w:tabs>
        <w:ind w:left="6120" w:hanging="360"/>
      </w:pPr>
      <w:rPr>
        <w:rFonts w:ascii="Symbol" w:hAnsi="Symbol" w:hint="default"/>
      </w:rPr>
    </w:lvl>
    <w:lvl w:ilvl="7" w:tplc="04190003" w:tentative="1">
      <w:start w:val="1"/>
      <w:numFmt w:val="bullet"/>
      <w:lvlText w:val="o"/>
      <w:lvlJc w:val="left"/>
      <w:pPr>
        <w:tabs>
          <w:tab w:val="num" w:pos="6840"/>
        </w:tabs>
        <w:ind w:left="6840" w:hanging="360"/>
      </w:pPr>
      <w:rPr>
        <w:rFonts w:ascii="Courier New" w:hAnsi="Courier New" w:cs="Courier New" w:hint="default"/>
      </w:rPr>
    </w:lvl>
    <w:lvl w:ilvl="8" w:tplc="04190005" w:tentative="1">
      <w:start w:val="1"/>
      <w:numFmt w:val="bullet"/>
      <w:lvlText w:val=""/>
      <w:lvlJc w:val="left"/>
      <w:pPr>
        <w:tabs>
          <w:tab w:val="num" w:pos="7560"/>
        </w:tabs>
        <w:ind w:left="7560" w:hanging="360"/>
      </w:pPr>
      <w:rPr>
        <w:rFonts w:ascii="Wingdings" w:hAnsi="Wingdings" w:hint="default"/>
      </w:rPr>
    </w:lvl>
  </w:abstractNum>
  <w:abstractNum w:abstractNumId="53" w15:restartNumberingAfterBreak="0">
    <w:nsid w:val="24CC5ED1"/>
    <w:multiLevelType w:val="hybridMultilevel"/>
    <w:tmpl w:val="33861920"/>
    <w:lvl w:ilvl="0" w:tplc="279853FC">
      <w:start w:val="1"/>
      <w:numFmt w:val="bullet"/>
      <w:pStyle w:val="-"/>
      <w:lvlText w:val=""/>
      <w:lvlJc w:val="left"/>
      <w:pPr>
        <w:ind w:left="7732"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4" w15:restartNumberingAfterBreak="0">
    <w:nsid w:val="25F5650B"/>
    <w:multiLevelType w:val="hybridMultilevel"/>
    <w:tmpl w:val="19BE08E8"/>
    <w:styleLink w:val="1ai11027"/>
    <w:lvl w:ilvl="0" w:tplc="FFFFFFFF">
      <w:start w:val="1"/>
      <w:numFmt w:val="bullet"/>
      <w:pStyle w:val="a5"/>
      <w:lvlText w:val=""/>
      <w:lvlJc w:val="left"/>
      <w:pPr>
        <w:tabs>
          <w:tab w:val="num" w:pos="2149"/>
        </w:tabs>
        <w:ind w:left="2149"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5" w15:restartNumberingAfterBreak="0">
    <w:nsid w:val="265D02BE"/>
    <w:multiLevelType w:val="hybridMultilevel"/>
    <w:tmpl w:val="6712AE08"/>
    <w:lvl w:ilvl="0" w:tplc="EBCA6054">
      <w:start w:val="1"/>
      <w:numFmt w:val="decimal"/>
      <w:pStyle w:val="1"/>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6" w15:restartNumberingAfterBreak="0">
    <w:nsid w:val="27261CC7"/>
    <w:multiLevelType w:val="singleLevel"/>
    <w:tmpl w:val="05B4023E"/>
    <w:lvl w:ilvl="0">
      <w:start w:val="1"/>
      <w:numFmt w:val="bullet"/>
      <w:pStyle w:val="a6"/>
      <w:lvlText w:val=""/>
      <w:lvlJc w:val="left"/>
      <w:pPr>
        <w:tabs>
          <w:tab w:val="num" w:pos="360"/>
        </w:tabs>
        <w:ind w:left="360" w:hanging="360"/>
      </w:pPr>
      <w:rPr>
        <w:rFonts w:ascii="Symbol" w:hAnsi="Symbol" w:hint="default"/>
      </w:rPr>
    </w:lvl>
  </w:abstractNum>
  <w:abstractNum w:abstractNumId="57" w15:restartNumberingAfterBreak="0">
    <w:nsid w:val="27355B1B"/>
    <w:multiLevelType w:val="multilevel"/>
    <w:tmpl w:val="0419001D"/>
    <w:styleLink w:val="1ai3814"/>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8" w15:restartNumberingAfterBreak="0">
    <w:nsid w:val="273B4467"/>
    <w:multiLevelType w:val="hybridMultilevel"/>
    <w:tmpl w:val="B7F4A6EA"/>
    <w:styleLink w:val="111121421"/>
    <w:lvl w:ilvl="0" w:tplc="CB32F5F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9" w15:restartNumberingAfterBreak="0">
    <w:nsid w:val="2744073F"/>
    <w:multiLevelType w:val="hybridMultilevel"/>
    <w:tmpl w:val="0F1633F8"/>
    <w:lvl w:ilvl="0" w:tplc="028049D0">
      <w:start w:val="1"/>
      <w:numFmt w:val="decimal"/>
      <w:pStyle w:val="tabn"/>
      <w:suff w:val="nothing"/>
      <w:lvlText w:val="Таблица %1"/>
      <w:lvlJc w:val="left"/>
      <w:pPr>
        <w:ind w:left="720" w:hanging="360"/>
      </w:pPr>
      <w:rPr>
        <w:rFonts w:hint="default"/>
        <w:lang w:val="ru-RU"/>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0" w15:restartNumberingAfterBreak="0">
    <w:nsid w:val="290E37BD"/>
    <w:multiLevelType w:val="hybridMultilevel"/>
    <w:tmpl w:val="00DEBAD2"/>
    <w:lvl w:ilvl="0" w:tplc="96105722">
      <w:start w:val="1"/>
      <w:numFmt w:val="bullet"/>
      <w:pStyle w:val="-0"/>
      <w:lvlText w:val=""/>
      <w:lvlJc w:val="left"/>
      <w:pPr>
        <w:ind w:left="928" w:hanging="360"/>
      </w:pPr>
      <w:rPr>
        <w:rFonts w:ascii="Symbol" w:hAnsi="Symbol" w:hint="default"/>
      </w:rPr>
    </w:lvl>
    <w:lvl w:ilvl="1" w:tplc="04190003" w:tentative="1">
      <w:start w:val="1"/>
      <w:numFmt w:val="bullet"/>
      <w:lvlText w:val="o"/>
      <w:lvlJc w:val="left"/>
      <w:pPr>
        <w:ind w:left="1648" w:hanging="360"/>
      </w:pPr>
      <w:rPr>
        <w:rFonts w:ascii="Courier New" w:hAnsi="Courier New" w:cs="Courier New" w:hint="default"/>
      </w:rPr>
    </w:lvl>
    <w:lvl w:ilvl="2" w:tplc="04190005" w:tentative="1">
      <w:start w:val="1"/>
      <w:numFmt w:val="bullet"/>
      <w:lvlText w:val=""/>
      <w:lvlJc w:val="left"/>
      <w:pPr>
        <w:ind w:left="2368" w:hanging="360"/>
      </w:pPr>
      <w:rPr>
        <w:rFonts w:ascii="Wingdings" w:hAnsi="Wingdings" w:hint="default"/>
      </w:rPr>
    </w:lvl>
    <w:lvl w:ilvl="3" w:tplc="04190001" w:tentative="1">
      <w:start w:val="1"/>
      <w:numFmt w:val="bullet"/>
      <w:lvlText w:val=""/>
      <w:lvlJc w:val="left"/>
      <w:pPr>
        <w:ind w:left="3088" w:hanging="360"/>
      </w:pPr>
      <w:rPr>
        <w:rFonts w:ascii="Symbol" w:hAnsi="Symbol" w:hint="default"/>
      </w:rPr>
    </w:lvl>
    <w:lvl w:ilvl="4" w:tplc="04190003" w:tentative="1">
      <w:start w:val="1"/>
      <w:numFmt w:val="bullet"/>
      <w:lvlText w:val="o"/>
      <w:lvlJc w:val="left"/>
      <w:pPr>
        <w:ind w:left="3808" w:hanging="360"/>
      </w:pPr>
      <w:rPr>
        <w:rFonts w:ascii="Courier New" w:hAnsi="Courier New" w:cs="Courier New" w:hint="default"/>
      </w:rPr>
    </w:lvl>
    <w:lvl w:ilvl="5" w:tplc="04190005" w:tentative="1">
      <w:start w:val="1"/>
      <w:numFmt w:val="bullet"/>
      <w:lvlText w:val=""/>
      <w:lvlJc w:val="left"/>
      <w:pPr>
        <w:ind w:left="4528" w:hanging="360"/>
      </w:pPr>
      <w:rPr>
        <w:rFonts w:ascii="Wingdings" w:hAnsi="Wingdings" w:hint="default"/>
      </w:rPr>
    </w:lvl>
    <w:lvl w:ilvl="6" w:tplc="04190001" w:tentative="1">
      <w:start w:val="1"/>
      <w:numFmt w:val="bullet"/>
      <w:lvlText w:val=""/>
      <w:lvlJc w:val="left"/>
      <w:pPr>
        <w:ind w:left="5248" w:hanging="360"/>
      </w:pPr>
      <w:rPr>
        <w:rFonts w:ascii="Symbol" w:hAnsi="Symbol" w:hint="default"/>
      </w:rPr>
    </w:lvl>
    <w:lvl w:ilvl="7" w:tplc="04190003" w:tentative="1">
      <w:start w:val="1"/>
      <w:numFmt w:val="bullet"/>
      <w:lvlText w:val="o"/>
      <w:lvlJc w:val="left"/>
      <w:pPr>
        <w:ind w:left="5968" w:hanging="360"/>
      </w:pPr>
      <w:rPr>
        <w:rFonts w:ascii="Courier New" w:hAnsi="Courier New" w:cs="Courier New" w:hint="default"/>
      </w:rPr>
    </w:lvl>
    <w:lvl w:ilvl="8" w:tplc="04190005" w:tentative="1">
      <w:start w:val="1"/>
      <w:numFmt w:val="bullet"/>
      <w:lvlText w:val=""/>
      <w:lvlJc w:val="left"/>
      <w:pPr>
        <w:ind w:left="6688" w:hanging="360"/>
      </w:pPr>
      <w:rPr>
        <w:rFonts w:ascii="Wingdings" w:hAnsi="Wingdings" w:hint="default"/>
      </w:rPr>
    </w:lvl>
  </w:abstractNum>
  <w:abstractNum w:abstractNumId="61" w15:restartNumberingAfterBreak="0">
    <w:nsid w:val="2AB6333D"/>
    <w:multiLevelType w:val="multilevel"/>
    <w:tmpl w:val="7626F7A0"/>
    <w:lvl w:ilvl="0">
      <w:start w:val="1"/>
      <w:numFmt w:val="decimal"/>
      <w:lvlText w:val="%1."/>
      <w:lvlJc w:val="left"/>
      <w:pPr>
        <w:ind w:left="360" w:hanging="360"/>
      </w:pPr>
      <w:rPr>
        <w:b w:val="0"/>
        <w:color w:val="auto"/>
      </w:rPr>
    </w:lvl>
    <w:lvl w:ilvl="1">
      <w:start w:val="1"/>
      <w:numFmt w:val="decimal"/>
      <w:lvlText w:val="%1.%2."/>
      <w:lvlJc w:val="left"/>
      <w:pPr>
        <w:ind w:left="792" w:hanging="432"/>
      </w:pPr>
      <w:rPr>
        <w:b/>
      </w:rPr>
    </w:lvl>
    <w:lvl w:ilvl="2">
      <w:start w:val="1"/>
      <w:numFmt w:val="decimal"/>
      <w:pStyle w:val="2"/>
      <w:lvlText w:val="%1.%2.%3."/>
      <w:lvlJc w:val="left"/>
      <w:pPr>
        <w:ind w:left="1224" w:hanging="504"/>
      </w:pPr>
      <w:rPr>
        <w:b/>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2" w15:restartNumberingAfterBreak="0">
    <w:nsid w:val="2C1A2B03"/>
    <w:multiLevelType w:val="hybridMultilevel"/>
    <w:tmpl w:val="FD1CC8B6"/>
    <w:lvl w:ilvl="0" w:tplc="924E598E">
      <w:start w:val="1"/>
      <w:numFmt w:val="decimal"/>
      <w:lvlText w:val="%1."/>
      <w:lvlJc w:val="left"/>
      <w:pPr>
        <w:ind w:left="720" w:hanging="360"/>
      </w:pPr>
      <w:rPr>
        <w:rFonts w:hint="default"/>
        <w:b w:val="0"/>
        <w:bCs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3" w15:restartNumberingAfterBreak="0">
    <w:nsid w:val="2CD9440B"/>
    <w:multiLevelType w:val="hybridMultilevel"/>
    <w:tmpl w:val="49A8054E"/>
    <w:styleLink w:val="111111117311"/>
    <w:lvl w:ilvl="0" w:tplc="DD3E36AA">
      <w:numFmt w:val="bullet"/>
      <w:lvlText w:val=""/>
      <w:lvlJc w:val="left"/>
      <w:pPr>
        <w:ind w:left="2345" w:hanging="360"/>
      </w:pPr>
      <w:rPr>
        <w:rFonts w:ascii="Symbol" w:hAnsi="Symbol" w:cs="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4" w15:restartNumberingAfterBreak="0">
    <w:nsid w:val="2E274F8B"/>
    <w:multiLevelType w:val="hybridMultilevel"/>
    <w:tmpl w:val="DBCE2E9E"/>
    <w:lvl w:ilvl="0" w:tplc="34F024B0">
      <w:start w:val="1"/>
      <w:numFmt w:val="bullet"/>
      <w:lvlText w:val="–"/>
      <w:lvlJc w:val="left"/>
      <w:pPr>
        <w:ind w:left="720" w:hanging="360"/>
      </w:pPr>
      <w:rPr>
        <w:rFonts w:ascii="Cambria" w:hAnsi="Cambria"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5" w15:restartNumberingAfterBreak="0">
    <w:nsid w:val="2F2A26E4"/>
    <w:multiLevelType w:val="hybridMultilevel"/>
    <w:tmpl w:val="50C88222"/>
    <w:lvl w:ilvl="0" w:tplc="FFFFFFFF">
      <w:start w:val="1"/>
      <w:numFmt w:val="decimal"/>
      <w:lvlText w:val="%1."/>
      <w:lvlJc w:val="left"/>
      <w:pPr>
        <w:ind w:left="1260" w:hanging="360"/>
      </w:pPr>
    </w:lvl>
    <w:lvl w:ilvl="1" w:tplc="FFFFFFFF">
      <w:start w:val="1"/>
      <w:numFmt w:val="lowerLetter"/>
      <w:lvlText w:val="%2."/>
      <w:lvlJc w:val="left"/>
      <w:pPr>
        <w:ind w:left="1980" w:hanging="360"/>
      </w:pPr>
    </w:lvl>
    <w:lvl w:ilvl="2" w:tplc="FFFFFFFF">
      <w:start w:val="1"/>
      <w:numFmt w:val="lowerRoman"/>
      <w:lvlText w:val="%3."/>
      <w:lvlJc w:val="right"/>
      <w:pPr>
        <w:ind w:left="2700" w:hanging="180"/>
      </w:pPr>
    </w:lvl>
    <w:lvl w:ilvl="3" w:tplc="FFFFFFFF" w:tentative="1">
      <w:start w:val="1"/>
      <w:numFmt w:val="decimal"/>
      <w:lvlText w:val="%4."/>
      <w:lvlJc w:val="left"/>
      <w:pPr>
        <w:ind w:left="3420" w:hanging="360"/>
      </w:pPr>
    </w:lvl>
    <w:lvl w:ilvl="4" w:tplc="FFFFFFFF" w:tentative="1">
      <w:start w:val="1"/>
      <w:numFmt w:val="lowerLetter"/>
      <w:lvlText w:val="%5."/>
      <w:lvlJc w:val="left"/>
      <w:pPr>
        <w:ind w:left="4140" w:hanging="360"/>
      </w:pPr>
    </w:lvl>
    <w:lvl w:ilvl="5" w:tplc="FFFFFFFF" w:tentative="1">
      <w:start w:val="1"/>
      <w:numFmt w:val="lowerRoman"/>
      <w:lvlText w:val="%6."/>
      <w:lvlJc w:val="right"/>
      <w:pPr>
        <w:ind w:left="4860" w:hanging="180"/>
      </w:pPr>
    </w:lvl>
    <w:lvl w:ilvl="6" w:tplc="FFFFFFFF" w:tentative="1">
      <w:start w:val="1"/>
      <w:numFmt w:val="decimal"/>
      <w:lvlText w:val="%7."/>
      <w:lvlJc w:val="left"/>
      <w:pPr>
        <w:ind w:left="5580" w:hanging="360"/>
      </w:pPr>
    </w:lvl>
    <w:lvl w:ilvl="7" w:tplc="FFFFFFFF" w:tentative="1">
      <w:start w:val="1"/>
      <w:numFmt w:val="lowerLetter"/>
      <w:lvlText w:val="%8."/>
      <w:lvlJc w:val="left"/>
      <w:pPr>
        <w:ind w:left="6300" w:hanging="360"/>
      </w:pPr>
    </w:lvl>
    <w:lvl w:ilvl="8" w:tplc="FFFFFFFF" w:tentative="1">
      <w:start w:val="1"/>
      <w:numFmt w:val="lowerRoman"/>
      <w:lvlText w:val="%9."/>
      <w:lvlJc w:val="right"/>
      <w:pPr>
        <w:ind w:left="7020" w:hanging="180"/>
      </w:pPr>
    </w:lvl>
  </w:abstractNum>
  <w:abstractNum w:abstractNumId="66" w15:restartNumberingAfterBreak="0">
    <w:nsid w:val="30804FEE"/>
    <w:multiLevelType w:val="multilevel"/>
    <w:tmpl w:val="A6DCEC46"/>
    <w:lvl w:ilvl="0">
      <w:start w:val="1"/>
      <w:numFmt w:val="decimal"/>
      <w:lvlText w:val="%1"/>
      <w:lvlJc w:val="left"/>
      <w:pPr>
        <w:ind w:left="709" w:hanging="709"/>
      </w:pPr>
      <w:rPr>
        <w:rFonts w:ascii="Times New Roman" w:hAnsi="Times New Roman" w:hint="default"/>
        <w:sz w:val="26"/>
      </w:rPr>
    </w:lvl>
    <w:lvl w:ilvl="1">
      <w:start w:val="1"/>
      <w:numFmt w:val="decimal"/>
      <w:lvlText w:val="%1.%2"/>
      <w:lvlJc w:val="left"/>
      <w:pPr>
        <w:ind w:left="709" w:hanging="709"/>
      </w:pPr>
      <w:rPr>
        <w:rFonts w:ascii="Times New Roman" w:hAnsi="Times New Roman" w:hint="default"/>
        <w:sz w:val="26"/>
      </w:rPr>
    </w:lvl>
    <w:lvl w:ilvl="2">
      <w:start w:val="1"/>
      <w:numFmt w:val="decimal"/>
      <w:lvlText w:val="%1.%2.%3"/>
      <w:lvlJc w:val="left"/>
      <w:pPr>
        <w:ind w:left="709" w:hanging="709"/>
      </w:pPr>
      <w:rPr>
        <w:rFonts w:ascii="Times New Roman" w:hAnsi="Times New Roman" w:hint="default"/>
        <w:sz w:val="26"/>
      </w:rPr>
    </w:lvl>
    <w:lvl w:ilvl="3">
      <w:start w:val="1"/>
      <w:numFmt w:val="decimal"/>
      <w:lvlText w:val="%1.%2.%3.%4"/>
      <w:lvlJc w:val="left"/>
      <w:pPr>
        <w:ind w:left="709" w:hanging="709"/>
      </w:pPr>
      <w:rPr>
        <w:rFonts w:ascii="Times New Roman" w:hAnsi="Times New Roman" w:hint="default"/>
        <w:sz w:val="26"/>
      </w:rPr>
    </w:lvl>
    <w:lvl w:ilvl="4">
      <w:start w:val="1"/>
      <w:numFmt w:val="decimal"/>
      <w:lvlRestart w:val="1"/>
      <w:suff w:val="space"/>
      <w:lvlText w:val="Таблица %1.%5"/>
      <w:lvlJc w:val="left"/>
      <w:pPr>
        <w:ind w:left="709" w:hanging="709"/>
      </w:pPr>
      <w:rPr>
        <w:rFonts w:hint="default"/>
        <w:sz w:val="24"/>
      </w:rPr>
    </w:lvl>
    <w:lvl w:ilvl="5">
      <w:start w:val="1"/>
      <w:numFmt w:val="decimal"/>
      <w:lvlRestart w:val="1"/>
      <w:suff w:val="space"/>
      <w:lvlText w:val="Рисунок %1.%6"/>
      <w:lvlJc w:val="left"/>
      <w:pPr>
        <w:ind w:left="709" w:hanging="709"/>
      </w:pPr>
      <w:rPr>
        <w:rFonts w:ascii="Times New Roman" w:hAnsi="Times New Roman" w:hint="default"/>
        <w:sz w:val="24"/>
      </w:rPr>
    </w:lvl>
    <w:lvl w:ilvl="6">
      <w:start w:val="1"/>
      <w:numFmt w:val="decimal"/>
      <w:lvlRestart w:val="0"/>
      <w:suff w:val="space"/>
      <w:lvlText w:val="Таблица %7"/>
      <w:lvlJc w:val="left"/>
      <w:pPr>
        <w:ind w:left="709" w:hanging="709"/>
      </w:pPr>
      <w:rPr>
        <w:rFonts w:ascii="Times New Roman" w:hAnsi="Times New Roman" w:hint="default"/>
        <w:sz w:val="24"/>
      </w:rPr>
    </w:lvl>
    <w:lvl w:ilvl="7">
      <w:start w:val="1"/>
      <w:numFmt w:val="decimal"/>
      <w:lvlRestart w:val="0"/>
      <w:pStyle w:val="11"/>
      <w:suff w:val="space"/>
      <w:lvlText w:val="Рисунок %8"/>
      <w:lvlJc w:val="left"/>
      <w:pPr>
        <w:ind w:left="709" w:hanging="709"/>
      </w:pPr>
      <w:rPr>
        <w:rFonts w:ascii="Times New Roman" w:hAnsi="Times New Roman" w:hint="default"/>
        <w:sz w:val="24"/>
      </w:rPr>
    </w:lvl>
    <w:lvl w:ilvl="8">
      <w:start w:val="1"/>
      <w:numFmt w:val="bullet"/>
      <w:lvlRestart w:val="0"/>
      <w:lvlText w:val="−"/>
      <w:lvlJc w:val="left"/>
      <w:pPr>
        <w:ind w:left="709" w:hanging="709"/>
      </w:pPr>
      <w:rPr>
        <w:rFonts w:ascii="Calibri" w:hAnsi="Calibri" w:hint="default"/>
        <w:sz w:val="26"/>
      </w:rPr>
    </w:lvl>
  </w:abstractNum>
  <w:abstractNum w:abstractNumId="67" w15:restartNumberingAfterBreak="0">
    <w:nsid w:val="35B81EE6"/>
    <w:multiLevelType w:val="hybridMultilevel"/>
    <w:tmpl w:val="7264CC4E"/>
    <w:styleLink w:val="1111111176"/>
    <w:lvl w:ilvl="0" w:tplc="FFFFFFFF">
      <w:start w:val="1"/>
      <w:numFmt w:val="decimal"/>
      <w:lvlText w:val="%1."/>
      <w:lvlJc w:val="left"/>
      <w:pPr>
        <w:tabs>
          <w:tab w:val="num" w:pos="960"/>
        </w:tabs>
        <w:ind w:left="960" w:hanging="960"/>
      </w:pPr>
      <w:rPr>
        <w:rFonts w:hint="default"/>
      </w:rPr>
    </w:lvl>
    <w:lvl w:ilvl="1" w:tplc="FFFFFFFF" w:tentative="1">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tentative="1">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68" w15:restartNumberingAfterBreak="0">
    <w:nsid w:val="36BA3486"/>
    <w:multiLevelType w:val="multilevel"/>
    <w:tmpl w:val="87A08124"/>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9" w15:restartNumberingAfterBreak="0">
    <w:nsid w:val="36FC242A"/>
    <w:multiLevelType w:val="multilevel"/>
    <w:tmpl w:val="E620DF9A"/>
    <w:lvl w:ilvl="0">
      <w:start w:val="1"/>
      <w:numFmt w:val="decimal"/>
      <w:lvlText w:val="%1."/>
      <w:lvlJc w:val="left"/>
      <w:pPr>
        <w:ind w:left="1429" w:hanging="360"/>
      </w:pPr>
      <w:rPr>
        <w:sz w:val="24"/>
        <w:szCs w:val="24"/>
      </w:rPr>
    </w:lvl>
    <w:lvl w:ilvl="1">
      <w:start w:val="1"/>
      <w:numFmt w:val="decimal"/>
      <w:isLgl/>
      <w:lvlText w:val="%1.%2"/>
      <w:lvlJc w:val="left"/>
      <w:pPr>
        <w:ind w:left="1429" w:hanging="360"/>
      </w:pPr>
      <w:rPr>
        <w:rFonts w:hint="default"/>
      </w:rPr>
    </w:lvl>
    <w:lvl w:ilvl="2">
      <w:start w:val="1"/>
      <w:numFmt w:val="decimal"/>
      <w:isLgl/>
      <w:lvlText w:val="%1.%2.%3"/>
      <w:lvlJc w:val="left"/>
      <w:pPr>
        <w:ind w:left="1789" w:hanging="720"/>
      </w:pPr>
      <w:rPr>
        <w:rFonts w:hint="default"/>
      </w:rPr>
    </w:lvl>
    <w:lvl w:ilvl="3">
      <w:start w:val="1"/>
      <w:numFmt w:val="decimal"/>
      <w:isLgl/>
      <w:lvlText w:val="%1.%2.%3.%4"/>
      <w:lvlJc w:val="left"/>
      <w:pPr>
        <w:ind w:left="1789" w:hanging="720"/>
      </w:pPr>
      <w:rPr>
        <w:rFonts w:hint="default"/>
      </w:rPr>
    </w:lvl>
    <w:lvl w:ilvl="4">
      <w:start w:val="1"/>
      <w:numFmt w:val="decimal"/>
      <w:isLgl/>
      <w:lvlText w:val="%1.%2.%3.%4.%5"/>
      <w:lvlJc w:val="left"/>
      <w:pPr>
        <w:ind w:left="1789" w:hanging="720"/>
      </w:pPr>
      <w:rPr>
        <w:rFonts w:hint="default"/>
      </w:rPr>
    </w:lvl>
    <w:lvl w:ilvl="5">
      <w:start w:val="1"/>
      <w:numFmt w:val="decimal"/>
      <w:isLgl/>
      <w:lvlText w:val="%1.%2.%3.%4.%5.%6"/>
      <w:lvlJc w:val="left"/>
      <w:pPr>
        <w:ind w:left="2149" w:hanging="1080"/>
      </w:pPr>
      <w:rPr>
        <w:rFonts w:hint="default"/>
      </w:rPr>
    </w:lvl>
    <w:lvl w:ilvl="6">
      <w:start w:val="1"/>
      <w:numFmt w:val="decimal"/>
      <w:isLgl/>
      <w:lvlText w:val="%1.%2.%3.%4.%5.%6.%7"/>
      <w:lvlJc w:val="left"/>
      <w:pPr>
        <w:ind w:left="2149" w:hanging="1080"/>
      </w:pPr>
      <w:rPr>
        <w:rFonts w:hint="default"/>
      </w:rPr>
    </w:lvl>
    <w:lvl w:ilvl="7">
      <w:start w:val="1"/>
      <w:numFmt w:val="decimal"/>
      <w:isLgl/>
      <w:lvlText w:val="%1.%2.%3.%4.%5.%6.%7.%8"/>
      <w:lvlJc w:val="left"/>
      <w:pPr>
        <w:ind w:left="2509" w:hanging="1440"/>
      </w:pPr>
      <w:rPr>
        <w:rFonts w:hint="default"/>
      </w:rPr>
    </w:lvl>
    <w:lvl w:ilvl="8">
      <w:start w:val="1"/>
      <w:numFmt w:val="decimal"/>
      <w:isLgl/>
      <w:lvlText w:val="%1.%2.%3.%4.%5.%6.%7.%8.%9"/>
      <w:lvlJc w:val="left"/>
      <w:pPr>
        <w:ind w:left="2509" w:hanging="1440"/>
      </w:pPr>
      <w:rPr>
        <w:rFonts w:hint="default"/>
      </w:rPr>
    </w:lvl>
  </w:abstractNum>
  <w:abstractNum w:abstractNumId="70" w15:restartNumberingAfterBreak="0">
    <w:nsid w:val="373D5848"/>
    <w:multiLevelType w:val="hybridMultilevel"/>
    <w:tmpl w:val="44F245DC"/>
    <w:styleLink w:val="1ai194"/>
    <w:lvl w:ilvl="0" w:tplc="D7429B16">
      <w:start w:val="1"/>
      <w:numFmt w:val="decimal"/>
      <w:lvlText w:val="%1."/>
      <w:lvlJc w:val="left"/>
      <w:pPr>
        <w:ind w:left="1654" w:hanging="94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1" w15:restartNumberingAfterBreak="0">
    <w:nsid w:val="38345307"/>
    <w:multiLevelType w:val="multilevel"/>
    <w:tmpl w:val="738AD8E8"/>
    <w:styleLink w:val="1111111173122"/>
    <w:lvl w:ilvl="0">
      <w:start w:val="1"/>
      <w:numFmt w:val="decimal"/>
      <w:pStyle w:val="S1"/>
      <w:lvlText w:val="%1"/>
      <w:lvlJc w:val="left"/>
      <w:pPr>
        <w:tabs>
          <w:tab w:val="num" w:pos="360"/>
        </w:tabs>
        <w:ind w:left="360" w:hanging="360"/>
      </w:pPr>
      <w:rPr>
        <w:rFonts w:hint="default"/>
        <w:b/>
      </w:rPr>
    </w:lvl>
    <w:lvl w:ilvl="1">
      <w:start w:val="1"/>
      <w:numFmt w:val="decimal"/>
      <w:pStyle w:val="S2"/>
      <w:lvlText w:val="%1.%2"/>
      <w:lvlJc w:val="left"/>
      <w:pPr>
        <w:tabs>
          <w:tab w:val="num" w:pos="720"/>
        </w:tabs>
        <w:ind w:left="720" w:hanging="360"/>
      </w:pPr>
      <w:rPr>
        <w:rFonts w:hint="default"/>
        <w:b/>
      </w:rPr>
    </w:lvl>
    <w:lvl w:ilvl="2">
      <w:start w:val="1"/>
      <w:numFmt w:val="decimal"/>
      <w:pStyle w:val="S3"/>
      <w:lvlText w:val="%1.%2.%3"/>
      <w:lvlJc w:val="left"/>
      <w:pPr>
        <w:tabs>
          <w:tab w:val="num" w:pos="1620"/>
        </w:tabs>
        <w:ind w:left="1620" w:hanging="720"/>
      </w:pPr>
      <w:rPr>
        <w:rFonts w:hint="default"/>
      </w:rPr>
    </w:lvl>
    <w:lvl w:ilvl="3">
      <w:start w:val="1"/>
      <w:numFmt w:val="decimal"/>
      <w:pStyle w:val="S4"/>
      <w:lvlText w:val="%1.%2.%3.%4"/>
      <w:lvlJc w:val="left"/>
      <w:pPr>
        <w:tabs>
          <w:tab w:val="num" w:pos="1800"/>
        </w:tabs>
        <w:ind w:left="1800" w:hanging="72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72" w15:restartNumberingAfterBreak="0">
    <w:nsid w:val="39054644"/>
    <w:multiLevelType w:val="multilevel"/>
    <w:tmpl w:val="D7A2041C"/>
    <w:styleLink w:val="111111117314"/>
    <w:lvl w:ilvl="0">
      <w:start w:val="1"/>
      <w:numFmt w:val="decimal"/>
      <w:lvlText w:val="%1."/>
      <w:lvlJc w:val="left"/>
      <w:pPr>
        <w:ind w:left="720" w:hanging="360"/>
      </w:pPr>
    </w:lvl>
    <w:lvl w:ilvl="1">
      <w:start w:val="1"/>
      <w:numFmt w:val="decimal"/>
      <w:isLgl/>
      <w:lvlText w:val="%1.%2."/>
      <w:lvlJc w:val="left"/>
      <w:pPr>
        <w:ind w:left="1080" w:hanging="72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73" w15:restartNumberingAfterBreak="0">
    <w:nsid w:val="39313F57"/>
    <w:multiLevelType w:val="hybridMultilevel"/>
    <w:tmpl w:val="1876C3E6"/>
    <w:lvl w:ilvl="0" w:tplc="DCBA4A30">
      <w:start w:val="1"/>
      <w:numFmt w:val="bullet"/>
      <w:lvlText w:val="-"/>
      <w:lvlJc w:val="left"/>
      <w:pPr>
        <w:ind w:left="720" w:hanging="360"/>
      </w:pPr>
      <w:rPr>
        <w:rFonts w:ascii="Courier New" w:eastAsia="Courier New" w:hAnsi="Courier New" w:hint="default"/>
        <w:sz w:val="24"/>
        <w:szCs w:val="24"/>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4" w15:restartNumberingAfterBreak="0">
    <w:nsid w:val="3C8F03CF"/>
    <w:multiLevelType w:val="multilevel"/>
    <w:tmpl w:val="0419001F"/>
    <w:lvl w:ilvl="0">
      <w:start w:val="1"/>
      <w:numFmt w:val="decimal"/>
      <w:lvlText w:val="%1."/>
      <w:lvlJc w:val="left"/>
      <w:pPr>
        <w:ind w:left="360" w:hanging="360"/>
      </w:pPr>
    </w:lvl>
    <w:lvl w:ilvl="1">
      <w:start w:val="1"/>
      <w:numFmt w:val="decimal"/>
      <w:lvlText w:val="%1.%2."/>
      <w:lvlJc w:val="left"/>
      <w:pPr>
        <w:ind w:left="43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5" w15:restartNumberingAfterBreak="0">
    <w:nsid w:val="3CDB6A32"/>
    <w:multiLevelType w:val="hybridMultilevel"/>
    <w:tmpl w:val="A2840CA8"/>
    <w:lvl w:ilvl="0" w:tplc="D66C6C9A">
      <w:start w:val="1"/>
      <w:numFmt w:val="bullet"/>
      <w:lvlText w:val=""/>
      <w:lvlJc w:val="left"/>
      <w:pPr>
        <w:tabs>
          <w:tab w:val="num" w:pos="644"/>
        </w:tabs>
        <w:ind w:left="644" w:hanging="284"/>
      </w:pPr>
      <w:rPr>
        <w:rFonts w:ascii="Wingdings" w:hAnsi="Wingdings" w:hint="default"/>
      </w:rPr>
    </w:lvl>
    <w:lvl w:ilvl="1" w:tplc="6C4C3606">
      <w:start w:val="1"/>
      <w:numFmt w:val="bullet"/>
      <w:lvlText w:val="−"/>
      <w:lvlJc w:val="left"/>
      <w:pPr>
        <w:tabs>
          <w:tab w:val="num" w:pos="1364"/>
        </w:tabs>
        <w:ind w:left="1364" w:hanging="284"/>
      </w:pPr>
      <w:rPr>
        <w:rFonts w:ascii="Times New Roman CYR" w:hAnsi="Times New Roman CYR" w:hint="default"/>
      </w:rPr>
    </w:lvl>
    <w:lvl w:ilvl="2" w:tplc="2D5C759A" w:tentative="1">
      <w:start w:val="1"/>
      <w:numFmt w:val="bullet"/>
      <w:lvlText w:val=""/>
      <w:lvlJc w:val="left"/>
      <w:pPr>
        <w:tabs>
          <w:tab w:val="num" w:pos="2160"/>
        </w:tabs>
        <w:ind w:left="2160" w:hanging="360"/>
      </w:pPr>
      <w:rPr>
        <w:rFonts w:ascii="Wingdings" w:hAnsi="Wingdings" w:hint="default"/>
      </w:rPr>
    </w:lvl>
    <w:lvl w:ilvl="3" w:tplc="19A05D70" w:tentative="1">
      <w:start w:val="1"/>
      <w:numFmt w:val="bullet"/>
      <w:lvlText w:val=""/>
      <w:lvlJc w:val="left"/>
      <w:pPr>
        <w:tabs>
          <w:tab w:val="num" w:pos="2880"/>
        </w:tabs>
        <w:ind w:left="2880" w:hanging="360"/>
      </w:pPr>
      <w:rPr>
        <w:rFonts w:ascii="Symbol" w:hAnsi="Symbol" w:hint="default"/>
      </w:rPr>
    </w:lvl>
    <w:lvl w:ilvl="4" w:tplc="01E2B038" w:tentative="1">
      <w:start w:val="1"/>
      <w:numFmt w:val="bullet"/>
      <w:lvlText w:val="o"/>
      <w:lvlJc w:val="left"/>
      <w:pPr>
        <w:tabs>
          <w:tab w:val="num" w:pos="3600"/>
        </w:tabs>
        <w:ind w:left="3600" w:hanging="360"/>
      </w:pPr>
      <w:rPr>
        <w:rFonts w:ascii="Courier New" w:hAnsi="Courier New" w:cs="Courier New" w:hint="default"/>
      </w:rPr>
    </w:lvl>
    <w:lvl w:ilvl="5" w:tplc="E60ACDC0" w:tentative="1">
      <w:start w:val="1"/>
      <w:numFmt w:val="bullet"/>
      <w:lvlText w:val=""/>
      <w:lvlJc w:val="left"/>
      <w:pPr>
        <w:tabs>
          <w:tab w:val="num" w:pos="4320"/>
        </w:tabs>
        <w:ind w:left="4320" w:hanging="360"/>
      </w:pPr>
      <w:rPr>
        <w:rFonts w:ascii="Wingdings" w:hAnsi="Wingdings" w:hint="default"/>
      </w:rPr>
    </w:lvl>
    <w:lvl w:ilvl="6" w:tplc="D37E4906" w:tentative="1">
      <w:start w:val="1"/>
      <w:numFmt w:val="bullet"/>
      <w:lvlText w:val=""/>
      <w:lvlJc w:val="left"/>
      <w:pPr>
        <w:tabs>
          <w:tab w:val="num" w:pos="5040"/>
        </w:tabs>
        <w:ind w:left="5040" w:hanging="360"/>
      </w:pPr>
      <w:rPr>
        <w:rFonts w:ascii="Symbol" w:hAnsi="Symbol" w:hint="default"/>
      </w:rPr>
    </w:lvl>
    <w:lvl w:ilvl="7" w:tplc="F1A8823C" w:tentative="1">
      <w:start w:val="1"/>
      <w:numFmt w:val="bullet"/>
      <w:lvlText w:val="o"/>
      <w:lvlJc w:val="left"/>
      <w:pPr>
        <w:tabs>
          <w:tab w:val="num" w:pos="5760"/>
        </w:tabs>
        <w:ind w:left="5760" w:hanging="360"/>
      </w:pPr>
      <w:rPr>
        <w:rFonts w:ascii="Courier New" w:hAnsi="Courier New" w:cs="Courier New" w:hint="default"/>
      </w:rPr>
    </w:lvl>
    <w:lvl w:ilvl="8" w:tplc="D0944E66" w:tentative="1">
      <w:start w:val="1"/>
      <w:numFmt w:val="bullet"/>
      <w:lvlText w:val=""/>
      <w:lvlJc w:val="left"/>
      <w:pPr>
        <w:tabs>
          <w:tab w:val="num" w:pos="6480"/>
        </w:tabs>
        <w:ind w:left="6480" w:hanging="360"/>
      </w:pPr>
      <w:rPr>
        <w:rFonts w:ascii="Wingdings" w:hAnsi="Wingdings" w:hint="default"/>
      </w:rPr>
    </w:lvl>
  </w:abstractNum>
  <w:abstractNum w:abstractNumId="76" w15:restartNumberingAfterBreak="0">
    <w:nsid w:val="3D1C2EA7"/>
    <w:multiLevelType w:val="hybridMultilevel"/>
    <w:tmpl w:val="E3549766"/>
    <w:styleLink w:val="11111140"/>
    <w:lvl w:ilvl="0" w:tplc="E52EAA70">
      <w:start w:val="1"/>
      <w:numFmt w:val="decimal"/>
      <w:lvlText w:val="%1."/>
      <w:lvlJc w:val="left"/>
      <w:pPr>
        <w:tabs>
          <w:tab w:val="num" w:pos="1069"/>
        </w:tabs>
        <w:ind w:left="1069" w:hanging="360"/>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77" w15:restartNumberingAfterBreak="0">
    <w:nsid w:val="3EF44739"/>
    <w:multiLevelType w:val="hybridMultilevel"/>
    <w:tmpl w:val="5350897A"/>
    <w:lvl w:ilvl="0" w:tplc="6F964FAC">
      <w:start w:val="1"/>
      <w:numFmt w:val="decimal"/>
      <w:lvlText w:val="%1)"/>
      <w:lvlJc w:val="left"/>
      <w:pPr>
        <w:ind w:left="1287" w:hanging="360"/>
      </w:pPr>
    </w:lvl>
    <w:lvl w:ilvl="1" w:tplc="D4021100">
      <w:start w:val="1"/>
      <w:numFmt w:val="lowerLetter"/>
      <w:lvlText w:val="%2."/>
      <w:lvlJc w:val="left"/>
      <w:pPr>
        <w:ind w:left="2007" w:hanging="360"/>
      </w:pPr>
    </w:lvl>
    <w:lvl w:ilvl="2" w:tplc="794E0E16">
      <w:start w:val="1"/>
      <w:numFmt w:val="lowerRoman"/>
      <w:lvlText w:val="%3."/>
      <w:lvlJc w:val="right"/>
      <w:pPr>
        <w:ind w:left="2727" w:hanging="180"/>
      </w:pPr>
    </w:lvl>
    <w:lvl w:ilvl="3" w:tplc="B09E54A6">
      <w:start w:val="1"/>
      <w:numFmt w:val="decimal"/>
      <w:lvlText w:val="%4."/>
      <w:lvlJc w:val="left"/>
      <w:pPr>
        <w:ind w:left="3447" w:hanging="360"/>
      </w:pPr>
    </w:lvl>
    <w:lvl w:ilvl="4" w:tplc="CED2D17E">
      <w:start w:val="1"/>
      <w:numFmt w:val="lowerLetter"/>
      <w:lvlText w:val="%5."/>
      <w:lvlJc w:val="left"/>
      <w:pPr>
        <w:ind w:left="4167" w:hanging="360"/>
      </w:pPr>
    </w:lvl>
    <w:lvl w:ilvl="5" w:tplc="8F042E88">
      <w:start w:val="1"/>
      <w:numFmt w:val="lowerRoman"/>
      <w:lvlText w:val="%6."/>
      <w:lvlJc w:val="right"/>
      <w:pPr>
        <w:ind w:left="4887" w:hanging="180"/>
      </w:pPr>
    </w:lvl>
    <w:lvl w:ilvl="6" w:tplc="749ACE18">
      <w:start w:val="1"/>
      <w:numFmt w:val="decimal"/>
      <w:lvlText w:val="%7."/>
      <w:lvlJc w:val="left"/>
      <w:pPr>
        <w:ind w:left="5607" w:hanging="360"/>
      </w:pPr>
    </w:lvl>
    <w:lvl w:ilvl="7" w:tplc="26FAA4FE">
      <w:start w:val="1"/>
      <w:numFmt w:val="lowerLetter"/>
      <w:lvlText w:val="%8."/>
      <w:lvlJc w:val="left"/>
      <w:pPr>
        <w:ind w:left="6327" w:hanging="360"/>
      </w:pPr>
    </w:lvl>
    <w:lvl w:ilvl="8" w:tplc="4A562A18">
      <w:start w:val="1"/>
      <w:numFmt w:val="lowerRoman"/>
      <w:lvlText w:val="%9."/>
      <w:lvlJc w:val="right"/>
      <w:pPr>
        <w:ind w:left="7047" w:hanging="180"/>
      </w:pPr>
    </w:lvl>
  </w:abstractNum>
  <w:abstractNum w:abstractNumId="78" w15:restartNumberingAfterBreak="0">
    <w:nsid w:val="3FA9660D"/>
    <w:multiLevelType w:val="hybridMultilevel"/>
    <w:tmpl w:val="50C88222"/>
    <w:lvl w:ilvl="0" w:tplc="0419000F">
      <w:start w:val="1"/>
      <w:numFmt w:val="decimal"/>
      <w:lvlText w:val="%1."/>
      <w:lvlJc w:val="left"/>
      <w:pPr>
        <w:ind w:left="1260" w:hanging="360"/>
      </w:pPr>
    </w:lvl>
    <w:lvl w:ilvl="1" w:tplc="04190019">
      <w:start w:val="1"/>
      <w:numFmt w:val="lowerLetter"/>
      <w:lvlText w:val="%2."/>
      <w:lvlJc w:val="left"/>
      <w:pPr>
        <w:ind w:left="1980" w:hanging="360"/>
      </w:pPr>
    </w:lvl>
    <w:lvl w:ilvl="2" w:tplc="0419001B">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79" w15:restartNumberingAfterBreak="0">
    <w:nsid w:val="41645006"/>
    <w:multiLevelType w:val="hybridMultilevel"/>
    <w:tmpl w:val="8B642528"/>
    <w:lvl w:ilvl="0" w:tplc="96D259D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0" w15:restartNumberingAfterBreak="0">
    <w:nsid w:val="41E9532F"/>
    <w:multiLevelType w:val="hybridMultilevel"/>
    <w:tmpl w:val="111A67F2"/>
    <w:styleLink w:val="1ai11814"/>
    <w:lvl w:ilvl="0" w:tplc="04190001">
      <w:start w:val="1"/>
      <w:numFmt w:val="bullet"/>
      <w:lvlText w:val=""/>
      <w:lvlJc w:val="left"/>
      <w:pPr>
        <w:tabs>
          <w:tab w:val="num" w:pos="1490"/>
        </w:tabs>
        <w:ind w:left="1490" w:hanging="360"/>
      </w:pPr>
      <w:rPr>
        <w:rFonts w:ascii="Symbol" w:hAnsi="Symbol" w:hint="default"/>
      </w:rPr>
    </w:lvl>
    <w:lvl w:ilvl="1" w:tplc="04190003" w:tentative="1">
      <w:start w:val="1"/>
      <w:numFmt w:val="bullet"/>
      <w:lvlText w:val="o"/>
      <w:lvlJc w:val="left"/>
      <w:pPr>
        <w:tabs>
          <w:tab w:val="num" w:pos="2210"/>
        </w:tabs>
        <w:ind w:left="2210" w:hanging="360"/>
      </w:pPr>
      <w:rPr>
        <w:rFonts w:ascii="Courier New" w:hAnsi="Courier New" w:cs="Courier New" w:hint="default"/>
      </w:rPr>
    </w:lvl>
    <w:lvl w:ilvl="2" w:tplc="04190005" w:tentative="1">
      <w:start w:val="1"/>
      <w:numFmt w:val="bullet"/>
      <w:lvlText w:val=""/>
      <w:lvlJc w:val="left"/>
      <w:pPr>
        <w:tabs>
          <w:tab w:val="num" w:pos="2930"/>
        </w:tabs>
        <w:ind w:left="2930" w:hanging="360"/>
      </w:pPr>
      <w:rPr>
        <w:rFonts w:ascii="Wingdings" w:hAnsi="Wingdings" w:hint="default"/>
      </w:rPr>
    </w:lvl>
    <w:lvl w:ilvl="3" w:tplc="04190001" w:tentative="1">
      <w:start w:val="1"/>
      <w:numFmt w:val="bullet"/>
      <w:lvlText w:val=""/>
      <w:lvlJc w:val="left"/>
      <w:pPr>
        <w:tabs>
          <w:tab w:val="num" w:pos="3650"/>
        </w:tabs>
        <w:ind w:left="3650" w:hanging="360"/>
      </w:pPr>
      <w:rPr>
        <w:rFonts w:ascii="Symbol" w:hAnsi="Symbol" w:hint="default"/>
      </w:rPr>
    </w:lvl>
    <w:lvl w:ilvl="4" w:tplc="04190003" w:tentative="1">
      <w:start w:val="1"/>
      <w:numFmt w:val="bullet"/>
      <w:lvlText w:val="o"/>
      <w:lvlJc w:val="left"/>
      <w:pPr>
        <w:tabs>
          <w:tab w:val="num" w:pos="4370"/>
        </w:tabs>
        <w:ind w:left="4370" w:hanging="360"/>
      </w:pPr>
      <w:rPr>
        <w:rFonts w:ascii="Courier New" w:hAnsi="Courier New" w:cs="Courier New" w:hint="default"/>
      </w:rPr>
    </w:lvl>
    <w:lvl w:ilvl="5" w:tplc="04190005" w:tentative="1">
      <w:start w:val="1"/>
      <w:numFmt w:val="bullet"/>
      <w:lvlText w:val=""/>
      <w:lvlJc w:val="left"/>
      <w:pPr>
        <w:tabs>
          <w:tab w:val="num" w:pos="5090"/>
        </w:tabs>
        <w:ind w:left="5090" w:hanging="360"/>
      </w:pPr>
      <w:rPr>
        <w:rFonts w:ascii="Wingdings" w:hAnsi="Wingdings" w:hint="default"/>
      </w:rPr>
    </w:lvl>
    <w:lvl w:ilvl="6" w:tplc="04190001" w:tentative="1">
      <w:start w:val="1"/>
      <w:numFmt w:val="bullet"/>
      <w:lvlText w:val=""/>
      <w:lvlJc w:val="left"/>
      <w:pPr>
        <w:tabs>
          <w:tab w:val="num" w:pos="5810"/>
        </w:tabs>
        <w:ind w:left="5810" w:hanging="360"/>
      </w:pPr>
      <w:rPr>
        <w:rFonts w:ascii="Symbol" w:hAnsi="Symbol" w:hint="default"/>
      </w:rPr>
    </w:lvl>
    <w:lvl w:ilvl="7" w:tplc="04190003" w:tentative="1">
      <w:start w:val="1"/>
      <w:numFmt w:val="bullet"/>
      <w:lvlText w:val="o"/>
      <w:lvlJc w:val="left"/>
      <w:pPr>
        <w:tabs>
          <w:tab w:val="num" w:pos="6530"/>
        </w:tabs>
        <w:ind w:left="6530" w:hanging="360"/>
      </w:pPr>
      <w:rPr>
        <w:rFonts w:ascii="Courier New" w:hAnsi="Courier New" w:cs="Courier New" w:hint="default"/>
      </w:rPr>
    </w:lvl>
    <w:lvl w:ilvl="8" w:tplc="04190005" w:tentative="1">
      <w:start w:val="1"/>
      <w:numFmt w:val="bullet"/>
      <w:lvlText w:val=""/>
      <w:lvlJc w:val="left"/>
      <w:pPr>
        <w:tabs>
          <w:tab w:val="num" w:pos="7250"/>
        </w:tabs>
        <w:ind w:left="7250" w:hanging="360"/>
      </w:pPr>
      <w:rPr>
        <w:rFonts w:ascii="Wingdings" w:hAnsi="Wingdings" w:hint="default"/>
      </w:rPr>
    </w:lvl>
  </w:abstractNum>
  <w:abstractNum w:abstractNumId="81" w15:restartNumberingAfterBreak="0">
    <w:nsid w:val="42376CD6"/>
    <w:multiLevelType w:val="hybridMultilevel"/>
    <w:tmpl w:val="288850D4"/>
    <w:styleLink w:val="1ai40"/>
    <w:lvl w:ilvl="0" w:tplc="0419000F">
      <w:start w:val="1"/>
      <w:numFmt w:val="decimal"/>
      <w:pStyle w:val="S"/>
      <w:lvlText w:val="Таблица %1."/>
      <w:lvlJc w:val="left"/>
      <w:pPr>
        <w:tabs>
          <w:tab w:val="num" w:pos="8100"/>
        </w:tabs>
        <w:ind w:left="810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190019" w:tentative="1">
      <w:start w:val="1"/>
      <w:numFmt w:val="lowerLetter"/>
      <w:lvlText w:val="%2."/>
      <w:lvlJc w:val="left"/>
      <w:pPr>
        <w:tabs>
          <w:tab w:val="num" w:pos="8820"/>
        </w:tabs>
        <w:ind w:left="8820" w:hanging="360"/>
      </w:pPr>
    </w:lvl>
    <w:lvl w:ilvl="2" w:tplc="0419001B" w:tentative="1">
      <w:start w:val="1"/>
      <w:numFmt w:val="lowerRoman"/>
      <w:lvlText w:val="%3."/>
      <w:lvlJc w:val="right"/>
      <w:pPr>
        <w:tabs>
          <w:tab w:val="num" w:pos="9540"/>
        </w:tabs>
        <w:ind w:left="9540" w:hanging="180"/>
      </w:pPr>
    </w:lvl>
    <w:lvl w:ilvl="3" w:tplc="0419000F" w:tentative="1">
      <w:start w:val="1"/>
      <w:numFmt w:val="decimal"/>
      <w:lvlText w:val="%4."/>
      <w:lvlJc w:val="left"/>
      <w:pPr>
        <w:tabs>
          <w:tab w:val="num" w:pos="10260"/>
        </w:tabs>
        <w:ind w:left="10260" w:hanging="360"/>
      </w:pPr>
    </w:lvl>
    <w:lvl w:ilvl="4" w:tplc="04190019" w:tentative="1">
      <w:start w:val="1"/>
      <w:numFmt w:val="lowerLetter"/>
      <w:lvlText w:val="%5."/>
      <w:lvlJc w:val="left"/>
      <w:pPr>
        <w:tabs>
          <w:tab w:val="num" w:pos="10980"/>
        </w:tabs>
        <w:ind w:left="10980" w:hanging="360"/>
      </w:pPr>
    </w:lvl>
    <w:lvl w:ilvl="5" w:tplc="0419001B" w:tentative="1">
      <w:start w:val="1"/>
      <w:numFmt w:val="lowerRoman"/>
      <w:lvlText w:val="%6."/>
      <w:lvlJc w:val="right"/>
      <w:pPr>
        <w:tabs>
          <w:tab w:val="num" w:pos="11700"/>
        </w:tabs>
        <w:ind w:left="11700" w:hanging="180"/>
      </w:pPr>
    </w:lvl>
    <w:lvl w:ilvl="6" w:tplc="0419000F" w:tentative="1">
      <w:start w:val="1"/>
      <w:numFmt w:val="decimal"/>
      <w:lvlText w:val="%7."/>
      <w:lvlJc w:val="left"/>
      <w:pPr>
        <w:tabs>
          <w:tab w:val="num" w:pos="12420"/>
        </w:tabs>
        <w:ind w:left="12420" w:hanging="360"/>
      </w:pPr>
    </w:lvl>
    <w:lvl w:ilvl="7" w:tplc="04190019" w:tentative="1">
      <w:start w:val="1"/>
      <w:numFmt w:val="lowerLetter"/>
      <w:lvlText w:val="%8."/>
      <w:lvlJc w:val="left"/>
      <w:pPr>
        <w:tabs>
          <w:tab w:val="num" w:pos="13140"/>
        </w:tabs>
        <w:ind w:left="13140" w:hanging="360"/>
      </w:pPr>
    </w:lvl>
    <w:lvl w:ilvl="8" w:tplc="0419001B" w:tentative="1">
      <w:start w:val="1"/>
      <w:numFmt w:val="lowerRoman"/>
      <w:lvlText w:val="%9."/>
      <w:lvlJc w:val="right"/>
      <w:pPr>
        <w:tabs>
          <w:tab w:val="num" w:pos="13860"/>
        </w:tabs>
        <w:ind w:left="13860" w:hanging="180"/>
      </w:pPr>
    </w:lvl>
  </w:abstractNum>
  <w:abstractNum w:abstractNumId="82" w15:restartNumberingAfterBreak="0">
    <w:nsid w:val="42CC3BF0"/>
    <w:multiLevelType w:val="hybridMultilevel"/>
    <w:tmpl w:val="D4DE02E2"/>
    <w:lvl w:ilvl="0" w:tplc="BBD684C6">
      <w:start w:val="1"/>
      <w:numFmt w:val="bullet"/>
      <w:pStyle w:val="a7"/>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3" w15:restartNumberingAfterBreak="0">
    <w:nsid w:val="43C06975"/>
    <w:multiLevelType w:val="hybridMultilevel"/>
    <w:tmpl w:val="A4D04B42"/>
    <w:lvl w:ilvl="0" w:tplc="B532BB24">
      <w:start w:val="1"/>
      <w:numFmt w:val="decimal"/>
      <w:lvlText w:val="%1."/>
      <w:lvlJc w:val="left"/>
      <w:pPr>
        <w:ind w:left="360"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4" w15:restartNumberingAfterBreak="0">
    <w:nsid w:val="45260E4A"/>
    <w:multiLevelType w:val="hybridMultilevel"/>
    <w:tmpl w:val="CE22655E"/>
    <w:styleLink w:val="11111111115"/>
    <w:lvl w:ilvl="0" w:tplc="420A05C0">
      <w:numFmt w:val="bullet"/>
      <w:lvlText w:val="•"/>
      <w:lvlJc w:val="left"/>
      <w:pPr>
        <w:tabs>
          <w:tab w:val="num" w:pos="1429"/>
        </w:tabs>
        <w:ind w:left="1429" w:hanging="360"/>
      </w:pPr>
      <w:rPr>
        <w:rFonts w:ascii="Times New Roman" w:eastAsia="Times New Roman" w:hAnsi="Times New Roman" w:cs="Times New Roman" w:hint="default"/>
      </w:rPr>
    </w:lvl>
    <w:lvl w:ilvl="1" w:tplc="420A05C0">
      <w:numFmt w:val="bullet"/>
      <w:lvlText w:val="•"/>
      <w:lvlJc w:val="left"/>
      <w:pPr>
        <w:ind w:left="2149" w:hanging="360"/>
      </w:pPr>
      <w:rPr>
        <w:rFonts w:ascii="Times New Roman" w:eastAsia="Times New Roman" w:hAnsi="Times New Roman" w:cs="Times New Roman"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85" w15:restartNumberingAfterBreak="0">
    <w:nsid w:val="468D5123"/>
    <w:multiLevelType w:val="hybridMultilevel"/>
    <w:tmpl w:val="FD3EB9FA"/>
    <w:lvl w:ilvl="0" w:tplc="96D259D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6" w15:restartNumberingAfterBreak="0">
    <w:nsid w:val="480F2882"/>
    <w:multiLevelType w:val="hybridMultilevel"/>
    <w:tmpl w:val="96629FBE"/>
    <w:styleLink w:val="194"/>
    <w:lvl w:ilvl="0" w:tplc="443C11B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7" w15:restartNumberingAfterBreak="0">
    <w:nsid w:val="49643F15"/>
    <w:multiLevelType w:val="hybridMultilevel"/>
    <w:tmpl w:val="51220E92"/>
    <w:styleLink w:val="1ai301"/>
    <w:lvl w:ilvl="0" w:tplc="0419000F">
      <w:start w:val="1"/>
      <w:numFmt w:val="decimal"/>
      <w:lvlText w:val="%1."/>
      <w:lvlJc w:val="left"/>
      <w:pPr>
        <w:tabs>
          <w:tab w:val="num" w:pos="2448"/>
        </w:tabs>
        <w:ind w:left="2448" w:hanging="1368"/>
      </w:pPr>
      <w:rPr>
        <w:rFonts w:hint="default"/>
      </w:r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88" w15:restartNumberingAfterBreak="0">
    <w:nsid w:val="4A252B15"/>
    <w:multiLevelType w:val="hybridMultilevel"/>
    <w:tmpl w:val="F4285444"/>
    <w:styleLink w:val="521"/>
    <w:lvl w:ilvl="0" w:tplc="CB32F5F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9" w15:restartNumberingAfterBreak="0">
    <w:nsid w:val="4BDF68B4"/>
    <w:multiLevelType w:val="multilevel"/>
    <w:tmpl w:val="0419001F"/>
    <w:styleLink w:val="1ai1102810"/>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90" w15:restartNumberingAfterBreak="0">
    <w:nsid w:val="4C092EB6"/>
    <w:multiLevelType w:val="hybridMultilevel"/>
    <w:tmpl w:val="75EC4F0E"/>
    <w:lvl w:ilvl="0" w:tplc="96D259D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1" w15:restartNumberingAfterBreak="0">
    <w:nsid w:val="4E3219B7"/>
    <w:multiLevelType w:val="hybridMultilevel"/>
    <w:tmpl w:val="5370811C"/>
    <w:lvl w:ilvl="0" w:tplc="00000006">
      <w:start w:val="1"/>
      <w:numFmt w:val="bullet"/>
      <w:lvlText w:val=""/>
      <w:lvlJc w:val="left"/>
      <w:pPr>
        <w:ind w:left="1429" w:hanging="360"/>
      </w:pPr>
      <w:rPr>
        <w:rFonts w:ascii="Symbol" w:hAnsi="Symbol"/>
        <w:sz w:val="16"/>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2" w15:restartNumberingAfterBreak="0">
    <w:nsid w:val="4E8F166A"/>
    <w:multiLevelType w:val="hybridMultilevel"/>
    <w:tmpl w:val="877C0B0C"/>
    <w:styleLink w:val="11111113"/>
    <w:lvl w:ilvl="0" w:tplc="0419000F">
      <w:start w:val="1"/>
      <w:numFmt w:val="bullet"/>
      <w:lvlText w:val=""/>
      <w:lvlJc w:val="left"/>
      <w:pPr>
        <w:tabs>
          <w:tab w:val="num" w:pos="964"/>
        </w:tabs>
        <w:ind w:left="964" w:hanging="397"/>
      </w:pPr>
      <w:rPr>
        <w:rFonts w:ascii="Symbol" w:hAnsi="Symbol" w:hint="default"/>
      </w:rPr>
    </w:lvl>
    <w:lvl w:ilvl="1" w:tplc="04190019">
      <w:start w:val="1"/>
      <w:numFmt w:val="bullet"/>
      <w:lvlText w:val=""/>
      <w:lvlJc w:val="left"/>
      <w:pPr>
        <w:tabs>
          <w:tab w:val="num" w:pos="1440"/>
        </w:tabs>
        <w:ind w:left="1440" w:hanging="360"/>
      </w:pPr>
      <w:rPr>
        <w:rFonts w:ascii="Symbol" w:hAnsi="Symbol"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93" w15:restartNumberingAfterBreak="0">
    <w:nsid w:val="4EE02200"/>
    <w:multiLevelType w:val="singleLevel"/>
    <w:tmpl w:val="ECFE6290"/>
    <w:styleLink w:val="11111116"/>
    <w:lvl w:ilvl="0">
      <w:start w:val="1"/>
      <w:numFmt w:val="bullet"/>
      <w:lvlText w:val=""/>
      <w:lvlJc w:val="left"/>
      <w:pPr>
        <w:tabs>
          <w:tab w:val="num" w:pos="927"/>
        </w:tabs>
        <w:ind w:left="567" w:firstLine="0"/>
      </w:pPr>
      <w:rPr>
        <w:rFonts w:ascii="Symbol" w:hAnsi="Symbol" w:hint="default"/>
      </w:rPr>
    </w:lvl>
  </w:abstractNum>
  <w:abstractNum w:abstractNumId="94" w15:restartNumberingAfterBreak="0">
    <w:nsid w:val="50441509"/>
    <w:multiLevelType w:val="hybridMultilevel"/>
    <w:tmpl w:val="1682BEEA"/>
    <w:lvl w:ilvl="0" w:tplc="04190001">
      <w:start w:val="1"/>
      <w:numFmt w:val="bullet"/>
      <w:pStyle w:val="a8"/>
      <w:lvlText w:val=""/>
      <w:lvlJc w:val="left"/>
      <w:pPr>
        <w:tabs>
          <w:tab w:val="num" w:pos="1429"/>
        </w:tabs>
        <w:ind w:left="1429"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95" w15:restartNumberingAfterBreak="0">
    <w:nsid w:val="548A0636"/>
    <w:multiLevelType w:val="hybridMultilevel"/>
    <w:tmpl w:val="4DC854CA"/>
    <w:styleLink w:val="11111113111"/>
    <w:lvl w:ilvl="0" w:tplc="FFFFFFFF">
      <w:start w:val="4"/>
      <w:numFmt w:val="decimal"/>
      <w:lvlText w:val="%1."/>
      <w:lvlJc w:val="left"/>
      <w:pPr>
        <w:tabs>
          <w:tab w:val="num" w:pos="1069"/>
        </w:tabs>
        <w:ind w:left="1069" w:hanging="360"/>
      </w:pPr>
      <w:rPr>
        <w:rFonts w:cs="Times New Roman" w:hint="default"/>
      </w:rPr>
    </w:lvl>
    <w:lvl w:ilvl="1" w:tplc="FFFFFFFF">
      <w:start w:val="1"/>
      <w:numFmt w:val="lowerLetter"/>
      <w:lvlText w:val="%2."/>
      <w:lvlJc w:val="left"/>
      <w:pPr>
        <w:tabs>
          <w:tab w:val="num" w:pos="1789"/>
        </w:tabs>
        <w:ind w:left="1789" w:hanging="360"/>
      </w:pPr>
      <w:rPr>
        <w:rFonts w:cs="Times New Roman"/>
      </w:rPr>
    </w:lvl>
    <w:lvl w:ilvl="2" w:tplc="FFFFFFFF">
      <w:start w:val="1"/>
      <w:numFmt w:val="lowerRoman"/>
      <w:lvlText w:val="%3."/>
      <w:lvlJc w:val="right"/>
      <w:pPr>
        <w:tabs>
          <w:tab w:val="num" w:pos="2509"/>
        </w:tabs>
        <w:ind w:left="2509" w:hanging="180"/>
      </w:pPr>
      <w:rPr>
        <w:rFonts w:cs="Times New Roman"/>
      </w:rPr>
    </w:lvl>
    <w:lvl w:ilvl="3" w:tplc="FFFFFFFF">
      <w:start w:val="1"/>
      <w:numFmt w:val="decimal"/>
      <w:lvlText w:val="%4."/>
      <w:lvlJc w:val="left"/>
      <w:pPr>
        <w:tabs>
          <w:tab w:val="num" w:pos="3229"/>
        </w:tabs>
        <w:ind w:left="3229" w:hanging="360"/>
      </w:pPr>
      <w:rPr>
        <w:rFonts w:cs="Times New Roman"/>
      </w:rPr>
    </w:lvl>
    <w:lvl w:ilvl="4" w:tplc="FFFFFFFF">
      <w:start w:val="1"/>
      <w:numFmt w:val="lowerLetter"/>
      <w:lvlText w:val="%5."/>
      <w:lvlJc w:val="left"/>
      <w:pPr>
        <w:tabs>
          <w:tab w:val="num" w:pos="3949"/>
        </w:tabs>
        <w:ind w:left="3949" w:hanging="360"/>
      </w:pPr>
      <w:rPr>
        <w:rFonts w:cs="Times New Roman"/>
      </w:rPr>
    </w:lvl>
    <w:lvl w:ilvl="5" w:tplc="FFFFFFFF">
      <w:start w:val="1"/>
      <w:numFmt w:val="lowerRoman"/>
      <w:lvlText w:val="%6."/>
      <w:lvlJc w:val="right"/>
      <w:pPr>
        <w:tabs>
          <w:tab w:val="num" w:pos="4669"/>
        </w:tabs>
        <w:ind w:left="4669" w:hanging="180"/>
      </w:pPr>
      <w:rPr>
        <w:rFonts w:cs="Times New Roman"/>
      </w:rPr>
    </w:lvl>
    <w:lvl w:ilvl="6" w:tplc="FFFFFFFF">
      <w:start w:val="1"/>
      <w:numFmt w:val="decimal"/>
      <w:lvlText w:val="%7."/>
      <w:lvlJc w:val="left"/>
      <w:pPr>
        <w:tabs>
          <w:tab w:val="num" w:pos="5389"/>
        </w:tabs>
        <w:ind w:left="5389" w:hanging="360"/>
      </w:pPr>
      <w:rPr>
        <w:rFonts w:cs="Times New Roman"/>
      </w:rPr>
    </w:lvl>
    <w:lvl w:ilvl="7" w:tplc="FFFFFFFF">
      <w:start w:val="1"/>
      <w:numFmt w:val="lowerLetter"/>
      <w:lvlText w:val="%8."/>
      <w:lvlJc w:val="left"/>
      <w:pPr>
        <w:tabs>
          <w:tab w:val="num" w:pos="6109"/>
        </w:tabs>
        <w:ind w:left="6109" w:hanging="360"/>
      </w:pPr>
      <w:rPr>
        <w:rFonts w:cs="Times New Roman"/>
      </w:rPr>
    </w:lvl>
    <w:lvl w:ilvl="8" w:tplc="FFFFFFFF">
      <w:start w:val="1"/>
      <w:numFmt w:val="lowerRoman"/>
      <w:lvlText w:val="%9."/>
      <w:lvlJc w:val="right"/>
      <w:pPr>
        <w:tabs>
          <w:tab w:val="num" w:pos="6829"/>
        </w:tabs>
        <w:ind w:left="6829" w:hanging="180"/>
      </w:pPr>
      <w:rPr>
        <w:rFonts w:cs="Times New Roman"/>
      </w:rPr>
    </w:lvl>
  </w:abstractNum>
  <w:abstractNum w:abstractNumId="96" w15:restartNumberingAfterBreak="0">
    <w:nsid w:val="55556015"/>
    <w:multiLevelType w:val="hybridMultilevel"/>
    <w:tmpl w:val="671E64D8"/>
    <w:lvl w:ilvl="0" w:tplc="75001FAE">
      <w:start w:val="1"/>
      <w:numFmt w:val="decimal"/>
      <w:lvlText w:val="%1."/>
      <w:legacy w:legacy="1" w:legacySpace="0" w:legacyIndent="355"/>
      <w:lvlJc w:val="left"/>
      <w:rPr>
        <w:rFonts w:ascii="Times New Roman" w:hAnsi="Times New Roman" w:cs="Times New Roman" w:hint="default"/>
      </w:rPr>
    </w:lvl>
    <w:lvl w:ilvl="1" w:tplc="04190019" w:tentative="1">
      <w:start w:val="1"/>
      <w:numFmt w:val="lowerLetter"/>
      <w:lvlText w:val="%2."/>
      <w:lvlJc w:val="left"/>
      <w:pPr>
        <w:tabs>
          <w:tab w:val="num" w:pos="1582"/>
        </w:tabs>
        <w:ind w:left="1582" w:hanging="360"/>
      </w:pPr>
    </w:lvl>
    <w:lvl w:ilvl="2" w:tplc="0419001B" w:tentative="1">
      <w:start w:val="1"/>
      <w:numFmt w:val="lowerRoman"/>
      <w:lvlText w:val="%3."/>
      <w:lvlJc w:val="right"/>
      <w:pPr>
        <w:tabs>
          <w:tab w:val="num" w:pos="2302"/>
        </w:tabs>
        <w:ind w:left="2302" w:hanging="180"/>
      </w:pPr>
    </w:lvl>
    <w:lvl w:ilvl="3" w:tplc="0419000F" w:tentative="1">
      <w:start w:val="1"/>
      <w:numFmt w:val="decimal"/>
      <w:lvlText w:val="%4."/>
      <w:lvlJc w:val="left"/>
      <w:pPr>
        <w:tabs>
          <w:tab w:val="num" w:pos="3022"/>
        </w:tabs>
        <w:ind w:left="3022" w:hanging="360"/>
      </w:pPr>
    </w:lvl>
    <w:lvl w:ilvl="4" w:tplc="04190019" w:tentative="1">
      <w:start w:val="1"/>
      <w:numFmt w:val="lowerLetter"/>
      <w:lvlText w:val="%5."/>
      <w:lvlJc w:val="left"/>
      <w:pPr>
        <w:tabs>
          <w:tab w:val="num" w:pos="3742"/>
        </w:tabs>
        <w:ind w:left="3742" w:hanging="360"/>
      </w:pPr>
    </w:lvl>
    <w:lvl w:ilvl="5" w:tplc="0419001B" w:tentative="1">
      <w:start w:val="1"/>
      <w:numFmt w:val="lowerRoman"/>
      <w:lvlText w:val="%6."/>
      <w:lvlJc w:val="right"/>
      <w:pPr>
        <w:tabs>
          <w:tab w:val="num" w:pos="4462"/>
        </w:tabs>
        <w:ind w:left="4462" w:hanging="180"/>
      </w:pPr>
    </w:lvl>
    <w:lvl w:ilvl="6" w:tplc="0419000F" w:tentative="1">
      <w:start w:val="1"/>
      <w:numFmt w:val="decimal"/>
      <w:lvlText w:val="%7."/>
      <w:lvlJc w:val="left"/>
      <w:pPr>
        <w:tabs>
          <w:tab w:val="num" w:pos="5182"/>
        </w:tabs>
        <w:ind w:left="5182" w:hanging="360"/>
      </w:pPr>
    </w:lvl>
    <w:lvl w:ilvl="7" w:tplc="04190019" w:tentative="1">
      <w:start w:val="1"/>
      <w:numFmt w:val="lowerLetter"/>
      <w:lvlText w:val="%8."/>
      <w:lvlJc w:val="left"/>
      <w:pPr>
        <w:tabs>
          <w:tab w:val="num" w:pos="5902"/>
        </w:tabs>
        <w:ind w:left="5902" w:hanging="360"/>
      </w:pPr>
    </w:lvl>
    <w:lvl w:ilvl="8" w:tplc="0419001B" w:tentative="1">
      <w:start w:val="1"/>
      <w:numFmt w:val="lowerRoman"/>
      <w:lvlText w:val="%9."/>
      <w:lvlJc w:val="right"/>
      <w:pPr>
        <w:tabs>
          <w:tab w:val="num" w:pos="6622"/>
        </w:tabs>
        <w:ind w:left="6622" w:hanging="180"/>
      </w:pPr>
    </w:lvl>
  </w:abstractNum>
  <w:abstractNum w:abstractNumId="97" w15:restartNumberingAfterBreak="0">
    <w:nsid w:val="56CD4526"/>
    <w:multiLevelType w:val="multilevel"/>
    <w:tmpl w:val="A386FA62"/>
    <w:styleLink w:val="20"/>
    <w:lvl w:ilvl="0">
      <w:start w:val="1"/>
      <w:numFmt w:val="decimal"/>
      <w:lvlText w:val="%1"/>
      <w:lvlJc w:val="left"/>
      <w:pPr>
        <w:ind w:left="709" w:hanging="709"/>
      </w:pPr>
      <w:rPr>
        <w:rFonts w:hint="default"/>
        <w:sz w:val="26"/>
      </w:rPr>
    </w:lvl>
    <w:lvl w:ilvl="1">
      <w:start w:val="1"/>
      <w:numFmt w:val="decimal"/>
      <w:lvlText w:val="%1.%2"/>
      <w:lvlJc w:val="left"/>
      <w:pPr>
        <w:ind w:left="709" w:hanging="709"/>
      </w:pPr>
      <w:rPr>
        <w:rFonts w:hint="default"/>
      </w:rPr>
    </w:lvl>
    <w:lvl w:ilvl="2">
      <w:start w:val="1"/>
      <w:numFmt w:val="decimal"/>
      <w:lvlText w:val="%1.%2.%3"/>
      <w:lvlJc w:val="left"/>
      <w:pPr>
        <w:ind w:left="709" w:hanging="709"/>
      </w:pPr>
      <w:rPr>
        <w:rFonts w:hint="default"/>
      </w:rPr>
    </w:lvl>
    <w:lvl w:ilvl="3">
      <w:start w:val="1"/>
      <w:numFmt w:val="bullet"/>
      <w:lvlText w:val=""/>
      <w:lvlJc w:val="left"/>
      <w:pPr>
        <w:ind w:left="709" w:hanging="709"/>
      </w:pPr>
      <w:rPr>
        <w:rFonts w:ascii="Symbol" w:hAnsi="Symbol" w:hint="default"/>
      </w:rPr>
    </w:lvl>
    <w:lvl w:ilvl="4">
      <w:start w:val="1"/>
      <w:numFmt w:val="decimal"/>
      <w:lvlRestart w:val="0"/>
      <w:lvlText w:val="Таблица %5"/>
      <w:lvlJc w:val="left"/>
      <w:pPr>
        <w:ind w:left="709" w:hanging="709"/>
      </w:pPr>
      <w:rPr>
        <w:rFonts w:hint="default"/>
      </w:rPr>
    </w:lvl>
    <w:lvl w:ilvl="5">
      <w:start w:val="1"/>
      <w:numFmt w:val="decimal"/>
      <w:lvlRestart w:val="0"/>
      <w:lvlText w:val="Рисунок %6"/>
      <w:lvlJc w:val="left"/>
      <w:pPr>
        <w:ind w:left="709" w:hanging="709"/>
      </w:pPr>
      <w:rPr>
        <w:rFonts w:hint="default"/>
      </w:rPr>
    </w:lvl>
    <w:lvl w:ilvl="6">
      <w:start w:val="1"/>
      <w:numFmt w:val="decimal"/>
      <w:suff w:val="space"/>
      <w:lvlText w:val="Рисунок В.%7"/>
      <w:lvlJc w:val="left"/>
      <w:pPr>
        <w:ind w:left="709" w:hanging="709"/>
      </w:pPr>
      <w:rPr>
        <w:rFonts w:ascii="Times New Roman" w:hAnsi="Times New Roman" w:hint="default"/>
        <w:b w:val="0"/>
        <w:i w:val="0"/>
        <w:sz w:val="24"/>
      </w:rPr>
    </w:lvl>
    <w:lvl w:ilvl="7">
      <w:start w:val="1"/>
      <w:numFmt w:val="bullet"/>
      <w:lvlText w:val="o"/>
      <w:lvlJc w:val="left"/>
      <w:pPr>
        <w:ind w:left="709" w:hanging="709"/>
      </w:pPr>
      <w:rPr>
        <w:rFonts w:ascii="Courier New" w:hAnsi="Courier New" w:cs="Courier New" w:hint="default"/>
      </w:rPr>
    </w:lvl>
    <w:lvl w:ilvl="8">
      <w:start w:val="1"/>
      <w:numFmt w:val="bullet"/>
      <w:lvlText w:val=""/>
      <w:lvlJc w:val="left"/>
      <w:pPr>
        <w:ind w:left="709" w:hanging="709"/>
      </w:pPr>
      <w:rPr>
        <w:rFonts w:ascii="Wingdings" w:hAnsi="Wingdings" w:hint="default"/>
      </w:rPr>
    </w:lvl>
  </w:abstractNum>
  <w:abstractNum w:abstractNumId="98" w15:restartNumberingAfterBreak="0">
    <w:nsid w:val="57150229"/>
    <w:multiLevelType w:val="hybridMultilevel"/>
    <w:tmpl w:val="FE56D056"/>
    <w:lvl w:ilvl="0" w:tplc="D8605F8C">
      <w:start w:val="1"/>
      <w:numFmt w:val="russianLower"/>
      <w:lvlText w:val="%1)"/>
      <w:lvlJc w:val="left"/>
      <w:pPr>
        <w:ind w:left="1146" w:hanging="360"/>
      </w:pPr>
      <w:rPr>
        <w:rFonts w:hint="default"/>
      </w:r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99" w15:restartNumberingAfterBreak="0">
    <w:nsid w:val="58725D66"/>
    <w:multiLevelType w:val="multilevel"/>
    <w:tmpl w:val="87A08124"/>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0" w15:restartNumberingAfterBreak="0">
    <w:nsid w:val="58DC36CA"/>
    <w:multiLevelType w:val="hybridMultilevel"/>
    <w:tmpl w:val="66263BBA"/>
    <w:lvl w:ilvl="0" w:tplc="3B86F01E">
      <w:start w:val="1"/>
      <w:numFmt w:val="decimal"/>
      <w:lvlText w:val="%1)"/>
      <w:lvlJc w:val="left"/>
      <w:pPr>
        <w:ind w:left="1117" w:hanging="408"/>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01" w15:restartNumberingAfterBreak="0">
    <w:nsid w:val="59E60585"/>
    <w:multiLevelType w:val="hybridMultilevel"/>
    <w:tmpl w:val="E78C7934"/>
    <w:styleLink w:val="11111111814"/>
    <w:lvl w:ilvl="0" w:tplc="E52EAA70">
      <w:start w:val="1"/>
      <w:numFmt w:val="bullet"/>
      <w:lvlText w:val=""/>
      <w:lvlJc w:val="left"/>
      <w:pPr>
        <w:tabs>
          <w:tab w:val="num" w:pos="3346"/>
        </w:tabs>
        <w:ind w:left="3346" w:hanging="360"/>
      </w:pPr>
      <w:rPr>
        <w:rFonts w:ascii="Symbol" w:hAnsi="Symbol" w:hint="default"/>
        <w:color w:val="auto"/>
      </w:rPr>
    </w:lvl>
    <w:lvl w:ilvl="1" w:tplc="04190003">
      <w:start w:val="1"/>
      <w:numFmt w:val="bullet"/>
      <w:pStyle w:val="12"/>
      <w:lvlText w:val=""/>
      <w:lvlJc w:val="left"/>
      <w:pPr>
        <w:tabs>
          <w:tab w:val="num" w:pos="2149"/>
        </w:tabs>
        <w:ind w:left="2149" w:hanging="360"/>
      </w:pPr>
      <w:rPr>
        <w:rFonts w:ascii="Symbol" w:hAnsi="Symbol" w:hint="default"/>
        <w:color w:val="auto"/>
      </w:rPr>
    </w:lvl>
    <w:lvl w:ilvl="2" w:tplc="04190005">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102" w15:restartNumberingAfterBreak="0">
    <w:nsid w:val="5AAF2C29"/>
    <w:multiLevelType w:val="hybridMultilevel"/>
    <w:tmpl w:val="90B88C14"/>
    <w:styleLink w:val="111111117312"/>
    <w:lvl w:ilvl="0" w:tplc="0419000F">
      <w:start w:val="1"/>
      <w:numFmt w:val="decimal"/>
      <w:lvlText w:val="%1."/>
      <w:lvlJc w:val="left"/>
      <w:pPr>
        <w:ind w:left="360" w:hanging="360"/>
      </w:pPr>
    </w:lvl>
    <w:lvl w:ilvl="1" w:tplc="04190019">
      <w:start w:val="1"/>
      <w:numFmt w:val="lowerLetter"/>
      <w:lvlText w:val="%2."/>
      <w:lvlJc w:val="left"/>
      <w:pPr>
        <w:ind w:left="1080" w:hanging="360"/>
      </w:pPr>
      <w:rPr>
        <w:rFonts w:cs="Times New Roman"/>
      </w:rPr>
    </w:lvl>
    <w:lvl w:ilvl="2" w:tplc="0419001B">
      <w:start w:val="1"/>
      <w:numFmt w:val="lowerRoman"/>
      <w:lvlText w:val="%3."/>
      <w:lvlJc w:val="right"/>
      <w:pPr>
        <w:ind w:left="1800" w:hanging="180"/>
      </w:pPr>
      <w:rPr>
        <w:rFonts w:cs="Times New Roman"/>
      </w:rPr>
    </w:lvl>
    <w:lvl w:ilvl="3" w:tplc="0419000F">
      <w:start w:val="1"/>
      <w:numFmt w:val="decimal"/>
      <w:lvlText w:val="%4."/>
      <w:lvlJc w:val="left"/>
      <w:pPr>
        <w:ind w:left="2520" w:hanging="360"/>
      </w:pPr>
      <w:rPr>
        <w:rFonts w:cs="Times New Roman"/>
      </w:rPr>
    </w:lvl>
    <w:lvl w:ilvl="4" w:tplc="04190019">
      <w:start w:val="1"/>
      <w:numFmt w:val="lowerLetter"/>
      <w:lvlText w:val="%5."/>
      <w:lvlJc w:val="left"/>
      <w:pPr>
        <w:ind w:left="3240" w:hanging="360"/>
      </w:pPr>
      <w:rPr>
        <w:rFonts w:cs="Times New Roman"/>
      </w:rPr>
    </w:lvl>
    <w:lvl w:ilvl="5" w:tplc="0419001B">
      <w:start w:val="1"/>
      <w:numFmt w:val="lowerRoman"/>
      <w:lvlText w:val="%6."/>
      <w:lvlJc w:val="right"/>
      <w:pPr>
        <w:ind w:left="3960" w:hanging="180"/>
      </w:pPr>
      <w:rPr>
        <w:rFonts w:cs="Times New Roman"/>
      </w:rPr>
    </w:lvl>
    <w:lvl w:ilvl="6" w:tplc="0419000F">
      <w:start w:val="1"/>
      <w:numFmt w:val="decimal"/>
      <w:lvlText w:val="%7."/>
      <w:lvlJc w:val="left"/>
      <w:pPr>
        <w:ind w:left="4680" w:hanging="360"/>
      </w:pPr>
      <w:rPr>
        <w:rFonts w:cs="Times New Roman"/>
      </w:rPr>
    </w:lvl>
    <w:lvl w:ilvl="7" w:tplc="04190019">
      <w:start w:val="1"/>
      <w:numFmt w:val="lowerLetter"/>
      <w:lvlText w:val="%8."/>
      <w:lvlJc w:val="left"/>
      <w:pPr>
        <w:ind w:left="5400" w:hanging="360"/>
      </w:pPr>
      <w:rPr>
        <w:rFonts w:cs="Times New Roman"/>
      </w:rPr>
    </w:lvl>
    <w:lvl w:ilvl="8" w:tplc="0419001B">
      <w:start w:val="1"/>
      <w:numFmt w:val="lowerRoman"/>
      <w:lvlText w:val="%9."/>
      <w:lvlJc w:val="right"/>
      <w:pPr>
        <w:ind w:left="6120" w:hanging="180"/>
      </w:pPr>
      <w:rPr>
        <w:rFonts w:cs="Times New Roman"/>
      </w:rPr>
    </w:lvl>
  </w:abstractNum>
  <w:abstractNum w:abstractNumId="103" w15:restartNumberingAfterBreak="0">
    <w:nsid w:val="5AD4539C"/>
    <w:multiLevelType w:val="singleLevel"/>
    <w:tmpl w:val="223EF356"/>
    <w:styleLink w:val="1111112"/>
    <w:lvl w:ilvl="0">
      <w:start w:val="1"/>
      <w:numFmt w:val="bullet"/>
      <w:lvlText w:val=""/>
      <w:lvlJc w:val="left"/>
      <w:pPr>
        <w:tabs>
          <w:tab w:val="num" w:pos="927"/>
        </w:tabs>
        <w:ind w:left="907" w:hanging="340"/>
      </w:pPr>
      <w:rPr>
        <w:rFonts w:ascii="Symbol" w:hAnsi="Symbol" w:hint="default"/>
      </w:rPr>
    </w:lvl>
  </w:abstractNum>
  <w:abstractNum w:abstractNumId="104" w15:restartNumberingAfterBreak="0">
    <w:nsid w:val="5B0D5CC3"/>
    <w:multiLevelType w:val="hybridMultilevel"/>
    <w:tmpl w:val="D7D0E8D0"/>
    <w:name w:val="Нумерованный список 4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5" w15:restartNumberingAfterBreak="0">
    <w:nsid w:val="5CA62036"/>
    <w:multiLevelType w:val="hybridMultilevel"/>
    <w:tmpl w:val="EC982E2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6" w15:restartNumberingAfterBreak="0">
    <w:nsid w:val="5D443CB2"/>
    <w:multiLevelType w:val="hybridMultilevel"/>
    <w:tmpl w:val="67D4CE9A"/>
    <w:lvl w:ilvl="0" w:tplc="022EE8FA">
      <w:numFmt w:val="bullet"/>
      <w:lvlText w:val="-"/>
      <w:lvlJc w:val="left"/>
      <w:pPr>
        <w:ind w:left="1429" w:hanging="360"/>
      </w:pPr>
      <w:rPr>
        <w:rFont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7" w15:restartNumberingAfterBreak="0">
    <w:nsid w:val="5EB05A5A"/>
    <w:multiLevelType w:val="multilevel"/>
    <w:tmpl w:val="04190023"/>
    <w:styleLink w:val="3814"/>
    <w:lvl w:ilvl="0">
      <w:start w:val="1"/>
      <w:numFmt w:val="upperRoman"/>
      <w:lvlText w:val="Статья %1."/>
      <w:lvlJc w:val="left"/>
      <w:pPr>
        <w:tabs>
          <w:tab w:val="num" w:pos="1440"/>
        </w:tabs>
      </w:pPr>
    </w:lvl>
    <w:lvl w:ilvl="1">
      <w:start w:val="1"/>
      <w:numFmt w:val="decimalZero"/>
      <w:isLgl/>
      <w:lvlText w:val="Раздел %1.%2"/>
      <w:lvlJc w:val="left"/>
      <w:pPr>
        <w:tabs>
          <w:tab w:val="num" w:pos="1440"/>
        </w:tabs>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08" w15:restartNumberingAfterBreak="0">
    <w:nsid w:val="61026530"/>
    <w:multiLevelType w:val="hybridMultilevel"/>
    <w:tmpl w:val="4E743EA8"/>
    <w:styleLink w:val="294"/>
    <w:lvl w:ilvl="0" w:tplc="04190005">
      <w:numFmt w:val="bullet"/>
      <w:pStyle w:val="a9"/>
      <w:lvlText w:val=""/>
      <w:lvlJc w:val="left"/>
      <w:pPr>
        <w:tabs>
          <w:tab w:val="num" w:pos="1080"/>
        </w:tabs>
        <w:ind w:left="1077" w:hanging="357"/>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109" w15:restartNumberingAfterBreak="0">
    <w:nsid w:val="62A4684C"/>
    <w:multiLevelType w:val="hybridMultilevel"/>
    <w:tmpl w:val="F09635CE"/>
    <w:styleLink w:val="1ai117"/>
    <w:lvl w:ilvl="0" w:tplc="04190001">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110" w15:restartNumberingAfterBreak="0">
    <w:nsid w:val="63685A12"/>
    <w:multiLevelType w:val="multilevel"/>
    <w:tmpl w:val="30267690"/>
    <w:lvl w:ilvl="0">
      <w:start w:val="1"/>
      <w:numFmt w:val="decimal"/>
      <w:pStyle w:val="13"/>
      <w:lvlText w:val="%1."/>
      <w:lvlJc w:val="left"/>
      <w:pPr>
        <w:ind w:left="360" w:hanging="360"/>
      </w:pPr>
    </w:lvl>
    <w:lvl w:ilvl="1">
      <w:start w:val="1"/>
      <w:numFmt w:val="decimal"/>
      <w:pStyle w:val="21"/>
      <w:lvlText w:val="%1.%2."/>
      <w:lvlJc w:val="left"/>
      <w:pPr>
        <w:ind w:left="792" w:hanging="432"/>
      </w:pPr>
    </w:lvl>
    <w:lvl w:ilvl="2">
      <w:start w:val="1"/>
      <w:numFmt w:val="decimal"/>
      <w:pStyle w:val="3"/>
      <w:lvlText w:val="%1.%2.%3."/>
      <w:lvlJc w:val="left"/>
      <w:pPr>
        <w:ind w:left="1072"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1" w15:restartNumberingAfterBreak="0">
    <w:nsid w:val="64BA6D3D"/>
    <w:multiLevelType w:val="hybridMultilevel"/>
    <w:tmpl w:val="D9564444"/>
    <w:lvl w:ilvl="0" w:tplc="74382668">
      <w:start w:val="1"/>
      <w:numFmt w:val="decimal"/>
      <w:lvlText w:val="%1."/>
      <w:lvlJc w:val="left"/>
      <w:pPr>
        <w:ind w:left="1429" w:hanging="360"/>
      </w:pPr>
      <w:rPr>
        <w:rFonts w:ascii="Times New Roman" w:eastAsia="Times New Roman" w:hAnsi="Times New Roman" w:cs="Times New Roman"/>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2" w15:restartNumberingAfterBreak="0">
    <w:nsid w:val="64D346D4"/>
    <w:multiLevelType w:val="hybridMultilevel"/>
    <w:tmpl w:val="E0326AAA"/>
    <w:lvl w:ilvl="0" w:tplc="34F024B0">
      <w:start w:val="1"/>
      <w:numFmt w:val="bullet"/>
      <w:lvlText w:val="–"/>
      <w:lvlJc w:val="left"/>
      <w:pPr>
        <w:ind w:left="1622" w:hanging="360"/>
      </w:pPr>
      <w:rPr>
        <w:rFonts w:ascii="Cambria" w:hAnsi="Cambria" w:hint="default"/>
      </w:rPr>
    </w:lvl>
    <w:lvl w:ilvl="1" w:tplc="04190003" w:tentative="1">
      <w:start w:val="1"/>
      <w:numFmt w:val="bullet"/>
      <w:lvlText w:val="o"/>
      <w:lvlJc w:val="left"/>
      <w:pPr>
        <w:ind w:left="2342" w:hanging="360"/>
      </w:pPr>
      <w:rPr>
        <w:rFonts w:ascii="Courier New" w:hAnsi="Courier New" w:cs="Courier New" w:hint="default"/>
      </w:rPr>
    </w:lvl>
    <w:lvl w:ilvl="2" w:tplc="04190005" w:tentative="1">
      <w:start w:val="1"/>
      <w:numFmt w:val="bullet"/>
      <w:lvlText w:val=""/>
      <w:lvlJc w:val="left"/>
      <w:pPr>
        <w:ind w:left="3062" w:hanging="360"/>
      </w:pPr>
      <w:rPr>
        <w:rFonts w:ascii="Wingdings" w:hAnsi="Wingdings" w:hint="default"/>
      </w:rPr>
    </w:lvl>
    <w:lvl w:ilvl="3" w:tplc="04190001" w:tentative="1">
      <w:start w:val="1"/>
      <w:numFmt w:val="bullet"/>
      <w:lvlText w:val=""/>
      <w:lvlJc w:val="left"/>
      <w:pPr>
        <w:ind w:left="3782" w:hanging="360"/>
      </w:pPr>
      <w:rPr>
        <w:rFonts w:ascii="Symbol" w:hAnsi="Symbol" w:hint="default"/>
      </w:rPr>
    </w:lvl>
    <w:lvl w:ilvl="4" w:tplc="04190003" w:tentative="1">
      <w:start w:val="1"/>
      <w:numFmt w:val="bullet"/>
      <w:lvlText w:val="o"/>
      <w:lvlJc w:val="left"/>
      <w:pPr>
        <w:ind w:left="4502" w:hanging="360"/>
      </w:pPr>
      <w:rPr>
        <w:rFonts w:ascii="Courier New" w:hAnsi="Courier New" w:cs="Courier New" w:hint="default"/>
      </w:rPr>
    </w:lvl>
    <w:lvl w:ilvl="5" w:tplc="04190005" w:tentative="1">
      <w:start w:val="1"/>
      <w:numFmt w:val="bullet"/>
      <w:lvlText w:val=""/>
      <w:lvlJc w:val="left"/>
      <w:pPr>
        <w:ind w:left="5222" w:hanging="360"/>
      </w:pPr>
      <w:rPr>
        <w:rFonts w:ascii="Wingdings" w:hAnsi="Wingdings" w:hint="default"/>
      </w:rPr>
    </w:lvl>
    <w:lvl w:ilvl="6" w:tplc="04190001" w:tentative="1">
      <w:start w:val="1"/>
      <w:numFmt w:val="bullet"/>
      <w:lvlText w:val=""/>
      <w:lvlJc w:val="left"/>
      <w:pPr>
        <w:ind w:left="5942" w:hanging="360"/>
      </w:pPr>
      <w:rPr>
        <w:rFonts w:ascii="Symbol" w:hAnsi="Symbol" w:hint="default"/>
      </w:rPr>
    </w:lvl>
    <w:lvl w:ilvl="7" w:tplc="04190003" w:tentative="1">
      <w:start w:val="1"/>
      <w:numFmt w:val="bullet"/>
      <w:lvlText w:val="o"/>
      <w:lvlJc w:val="left"/>
      <w:pPr>
        <w:ind w:left="6662" w:hanging="360"/>
      </w:pPr>
      <w:rPr>
        <w:rFonts w:ascii="Courier New" w:hAnsi="Courier New" w:cs="Courier New" w:hint="default"/>
      </w:rPr>
    </w:lvl>
    <w:lvl w:ilvl="8" w:tplc="04190005" w:tentative="1">
      <w:start w:val="1"/>
      <w:numFmt w:val="bullet"/>
      <w:lvlText w:val=""/>
      <w:lvlJc w:val="left"/>
      <w:pPr>
        <w:ind w:left="7382" w:hanging="360"/>
      </w:pPr>
      <w:rPr>
        <w:rFonts w:ascii="Wingdings" w:hAnsi="Wingdings" w:hint="default"/>
      </w:rPr>
    </w:lvl>
  </w:abstractNum>
  <w:abstractNum w:abstractNumId="113" w15:restartNumberingAfterBreak="0">
    <w:nsid w:val="66D26412"/>
    <w:multiLevelType w:val="hybridMultilevel"/>
    <w:tmpl w:val="D4B6D334"/>
    <w:styleLink w:val="aa"/>
    <w:lvl w:ilvl="0" w:tplc="04190001">
      <w:start w:val="1"/>
      <w:numFmt w:val="decimal"/>
      <w:lvlText w:val="%1."/>
      <w:lvlJc w:val="left"/>
      <w:pPr>
        <w:tabs>
          <w:tab w:val="num" w:pos="927"/>
        </w:tabs>
        <w:ind w:left="927" w:hanging="360"/>
      </w:p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14" w15:restartNumberingAfterBreak="0">
    <w:nsid w:val="69BD4492"/>
    <w:multiLevelType w:val="hybridMultilevel"/>
    <w:tmpl w:val="D826A77A"/>
    <w:styleLink w:val="111111194"/>
    <w:lvl w:ilvl="0" w:tplc="A2345220">
      <w:start w:val="1"/>
      <w:numFmt w:val="decimal"/>
      <w:lvlText w:val="%1."/>
      <w:lvlJc w:val="left"/>
      <w:pPr>
        <w:tabs>
          <w:tab w:val="num" w:pos="720"/>
        </w:tabs>
        <w:ind w:left="720" w:hanging="360"/>
      </w:pPr>
      <w:rPr>
        <w:sz w:val="22"/>
        <w:szCs w:val="22"/>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5" w15:restartNumberingAfterBreak="0">
    <w:nsid w:val="6A7E35E0"/>
    <w:multiLevelType w:val="multilevel"/>
    <w:tmpl w:val="7E4E1CA6"/>
    <w:lvl w:ilvl="0">
      <w:start w:val="1"/>
      <w:numFmt w:val="decimal"/>
      <w:pStyle w:val="14"/>
      <w:lvlText w:val="%1."/>
      <w:lvlJc w:val="left"/>
      <w:pPr>
        <w:tabs>
          <w:tab w:val="num" w:pos="420"/>
        </w:tabs>
        <w:ind w:left="420" w:hanging="420"/>
      </w:pPr>
      <w:rPr>
        <w:rFonts w:cs="Times New Roman" w:hint="default"/>
      </w:rPr>
    </w:lvl>
    <w:lvl w:ilvl="1">
      <w:start w:val="1"/>
      <w:numFmt w:val="decimal"/>
      <w:pStyle w:val="110"/>
      <w:lvlText w:val="%1.%2."/>
      <w:lvlJc w:val="left"/>
      <w:pPr>
        <w:tabs>
          <w:tab w:val="num" w:pos="1855"/>
        </w:tabs>
        <w:ind w:left="1855" w:hanging="720"/>
      </w:pPr>
      <w:rPr>
        <w:rFonts w:cs="Times New Roman" w:hint="default"/>
        <w:i w:val="0"/>
        <w:sz w:val="28"/>
        <w:szCs w:val="28"/>
      </w:rPr>
    </w:lvl>
    <w:lvl w:ilvl="2">
      <w:start w:val="1"/>
      <w:numFmt w:val="decimal"/>
      <w:pStyle w:val="111"/>
      <w:lvlText w:val="%1.%2.%3."/>
      <w:lvlJc w:val="left"/>
      <w:pPr>
        <w:tabs>
          <w:tab w:val="num" w:pos="1713"/>
        </w:tabs>
        <w:ind w:left="1713" w:hanging="720"/>
      </w:pPr>
      <w:rPr>
        <w:rFonts w:cs="Times New Roman" w:hint="default"/>
      </w:rPr>
    </w:lvl>
    <w:lvl w:ilvl="3">
      <w:start w:val="1"/>
      <w:numFmt w:val="decimal"/>
      <w:lvlText w:val="%1.%2.%3.%4."/>
      <w:lvlJc w:val="left"/>
      <w:pPr>
        <w:tabs>
          <w:tab w:val="num" w:pos="4320"/>
        </w:tabs>
        <w:ind w:left="4320" w:hanging="1080"/>
      </w:pPr>
      <w:rPr>
        <w:rFonts w:cs="Times New Roman" w:hint="default"/>
      </w:rPr>
    </w:lvl>
    <w:lvl w:ilvl="4">
      <w:start w:val="1"/>
      <w:numFmt w:val="decimal"/>
      <w:lvlText w:val="%1.%2.%3.%4.%5."/>
      <w:lvlJc w:val="left"/>
      <w:pPr>
        <w:tabs>
          <w:tab w:val="num" w:pos="5400"/>
        </w:tabs>
        <w:ind w:left="5400" w:hanging="1080"/>
      </w:pPr>
      <w:rPr>
        <w:rFonts w:cs="Times New Roman" w:hint="default"/>
      </w:rPr>
    </w:lvl>
    <w:lvl w:ilvl="5">
      <w:start w:val="1"/>
      <w:numFmt w:val="decimal"/>
      <w:lvlText w:val="%1.%2.%3.%4.%5.%6."/>
      <w:lvlJc w:val="left"/>
      <w:pPr>
        <w:tabs>
          <w:tab w:val="num" w:pos="6840"/>
        </w:tabs>
        <w:ind w:left="6840" w:hanging="1440"/>
      </w:pPr>
      <w:rPr>
        <w:rFonts w:cs="Times New Roman" w:hint="default"/>
      </w:rPr>
    </w:lvl>
    <w:lvl w:ilvl="6">
      <w:start w:val="1"/>
      <w:numFmt w:val="decimal"/>
      <w:lvlText w:val="%1.%2.%3.%4.%5.%6.%7."/>
      <w:lvlJc w:val="left"/>
      <w:pPr>
        <w:tabs>
          <w:tab w:val="num" w:pos="8280"/>
        </w:tabs>
        <w:ind w:left="8280" w:hanging="1800"/>
      </w:pPr>
      <w:rPr>
        <w:rFonts w:cs="Times New Roman" w:hint="default"/>
      </w:rPr>
    </w:lvl>
    <w:lvl w:ilvl="7">
      <w:start w:val="1"/>
      <w:numFmt w:val="decimal"/>
      <w:lvlText w:val="%1.%2.%3.%4.%5.%6.%7.%8."/>
      <w:lvlJc w:val="left"/>
      <w:pPr>
        <w:tabs>
          <w:tab w:val="num" w:pos="9360"/>
        </w:tabs>
        <w:ind w:left="9360" w:hanging="1800"/>
      </w:pPr>
      <w:rPr>
        <w:rFonts w:cs="Times New Roman" w:hint="default"/>
      </w:rPr>
    </w:lvl>
    <w:lvl w:ilvl="8">
      <w:start w:val="1"/>
      <w:numFmt w:val="decimal"/>
      <w:lvlText w:val="%1.%2.%3.%4.%5.%6.%7.%8.%9."/>
      <w:lvlJc w:val="left"/>
      <w:pPr>
        <w:tabs>
          <w:tab w:val="num" w:pos="10800"/>
        </w:tabs>
        <w:ind w:left="10800" w:hanging="2160"/>
      </w:pPr>
      <w:rPr>
        <w:rFonts w:cs="Times New Roman" w:hint="default"/>
      </w:rPr>
    </w:lvl>
  </w:abstractNum>
  <w:abstractNum w:abstractNumId="116" w15:restartNumberingAfterBreak="0">
    <w:nsid w:val="6B002FD2"/>
    <w:multiLevelType w:val="hybridMultilevel"/>
    <w:tmpl w:val="AC2EDB06"/>
    <w:styleLink w:val="1ai1175"/>
    <w:lvl w:ilvl="0" w:tplc="04190001">
      <w:start w:val="1"/>
      <w:numFmt w:val="bullet"/>
      <w:lvlText w:val=""/>
      <w:lvlJc w:val="left"/>
      <w:pPr>
        <w:tabs>
          <w:tab w:val="num" w:pos="1800"/>
        </w:tabs>
        <w:ind w:left="1800" w:hanging="360"/>
      </w:pPr>
      <w:rPr>
        <w:rFonts w:ascii="Symbol" w:hAnsi="Symbol"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7" w15:restartNumberingAfterBreak="0">
    <w:nsid w:val="6CAB2DB0"/>
    <w:multiLevelType w:val="hybridMultilevel"/>
    <w:tmpl w:val="B38688BE"/>
    <w:styleLink w:val="1ai11028"/>
    <w:lvl w:ilvl="0" w:tplc="DD3E36AA">
      <w:numFmt w:val="bullet"/>
      <w:lvlText w:val=""/>
      <w:lvlJc w:val="left"/>
      <w:pPr>
        <w:tabs>
          <w:tab w:val="num" w:pos="1353"/>
        </w:tabs>
        <w:ind w:left="1353" w:hanging="360"/>
      </w:pPr>
      <w:rPr>
        <w:rFonts w:ascii="Symbol" w:hAnsi="Symbol" w:cs="Symbol" w:hint="default"/>
      </w:rPr>
    </w:lvl>
    <w:lvl w:ilvl="1" w:tplc="420A05C0">
      <w:numFmt w:val="bullet"/>
      <w:lvlText w:val="•"/>
      <w:lvlJc w:val="left"/>
      <w:pPr>
        <w:ind w:left="2149" w:hanging="360"/>
      </w:pPr>
      <w:rPr>
        <w:rFonts w:ascii="Times New Roman" w:eastAsia="Times New Roman" w:hAnsi="Times New Roman" w:cs="Times New Roman"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118" w15:restartNumberingAfterBreak="0">
    <w:nsid w:val="6D750012"/>
    <w:multiLevelType w:val="hybridMultilevel"/>
    <w:tmpl w:val="D05ABAC4"/>
    <w:lvl w:ilvl="0" w:tplc="70F0183C">
      <w:start w:val="1"/>
      <w:numFmt w:val="decimal"/>
      <w:lvlText w:val="%1."/>
      <w:lvlJc w:val="left"/>
      <w:pPr>
        <w:ind w:left="200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9" w15:restartNumberingAfterBreak="0">
    <w:nsid w:val="6E225D37"/>
    <w:multiLevelType w:val="hybridMultilevel"/>
    <w:tmpl w:val="BDC0EFE2"/>
    <w:styleLink w:val="1ai2175"/>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0" w15:restartNumberingAfterBreak="0">
    <w:nsid w:val="6E23070A"/>
    <w:multiLevelType w:val="hybridMultilevel"/>
    <w:tmpl w:val="17206DDA"/>
    <w:styleLink w:val="11111111731"/>
    <w:lvl w:ilvl="0" w:tplc="0419000F">
      <w:start w:val="1"/>
      <w:numFmt w:val="decimal"/>
      <w:lvlText w:val="%1."/>
      <w:lvlJc w:val="left"/>
      <w:pPr>
        <w:ind w:left="928" w:hanging="360"/>
      </w:pPr>
    </w:lvl>
    <w:lvl w:ilvl="1" w:tplc="04190019">
      <w:start w:val="1"/>
      <w:numFmt w:val="lowerLetter"/>
      <w:lvlText w:val="%2."/>
      <w:lvlJc w:val="left"/>
      <w:pPr>
        <w:ind w:left="1364" w:hanging="360"/>
      </w:pPr>
    </w:lvl>
    <w:lvl w:ilvl="2" w:tplc="0419001B">
      <w:start w:val="1"/>
      <w:numFmt w:val="lowerRoman"/>
      <w:lvlText w:val="%3."/>
      <w:lvlJc w:val="right"/>
      <w:pPr>
        <w:ind w:left="2084" w:hanging="180"/>
      </w:pPr>
    </w:lvl>
    <w:lvl w:ilvl="3" w:tplc="0419000F">
      <w:start w:val="1"/>
      <w:numFmt w:val="decimal"/>
      <w:lvlText w:val="%4."/>
      <w:lvlJc w:val="left"/>
      <w:pPr>
        <w:ind w:left="2804" w:hanging="360"/>
      </w:pPr>
    </w:lvl>
    <w:lvl w:ilvl="4" w:tplc="04190019">
      <w:start w:val="1"/>
      <w:numFmt w:val="lowerLetter"/>
      <w:lvlText w:val="%5."/>
      <w:lvlJc w:val="left"/>
      <w:pPr>
        <w:ind w:left="3524" w:hanging="360"/>
      </w:pPr>
    </w:lvl>
    <w:lvl w:ilvl="5" w:tplc="0419001B">
      <w:start w:val="1"/>
      <w:numFmt w:val="lowerRoman"/>
      <w:lvlText w:val="%6."/>
      <w:lvlJc w:val="right"/>
      <w:pPr>
        <w:ind w:left="4244" w:hanging="180"/>
      </w:pPr>
    </w:lvl>
    <w:lvl w:ilvl="6" w:tplc="0419000F">
      <w:start w:val="1"/>
      <w:numFmt w:val="decimal"/>
      <w:lvlText w:val="%7."/>
      <w:lvlJc w:val="left"/>
      <w:pPr>
        <w:ind w:left="4964" w:hanging="360"/>
      </w:pPr>
    </w:lvl>
    <w:lvl w:ilvl="7" w:tplc="04190019">
      <w:start w:val="1"/>
      <w:numFmt w:val="lowerLetter"/>
      <w:lvlText w:val="%8."/>
      <w:lvlJc w:val="left"/>
      <w:pPr>
        <w:ind w:left="5684" w:hanging="360"/>
      </w:pPr>
    </w:lvl>
    <w:lvl w:ilvl="8" w:tplc="0419001B">
      <w:start w:val="1"/>
      <w:numFmt w:val="lowerRoman"/>
      <w:lvlText w:val="%9."/>
      <w:lvlJc w:val="right"/>
      <w:pPr>
        <w:ind w:left="6404" w:hanging="180"/>
      </w:pPr>
    </w:lvl>
  </w:abstractNum>
  <w:abstractNum w:abstractNumId="121" w15:restartNumberingAfterBreak="0">
    <w:nsid w:val="70CC008F"/>
    <w:multiLevelType w:val="multilevel"/>
    <w:tmpl w:val="D3A4E860"/>
    <w:lvl w:ilvl="0">
      <w:start w:val="1"/>
      <w:numFmt w:val="decimal"/>
      <w:pStyle w:val="ab"/>
      <w:suff w:val="space"/>
      <w:lvlText w:val="1.%1"/>
      <w:lvlJc w:val="left"/>
      <w:pPr>
        <w:ind w:left="927" w:hanging="360"/>
      </w:pPr>
      <w:rPr>
        <w:rFonts w:hint="default"/>
        <w:b w:val="0"/>
        <w:i/>
        <w:iCs w:val="0"/>
        <w:caps w:val="0"/>
        <w:smallCaps w:val="0"/>
        <w:strike w:val="0"/>
        <w:dstrike w:val="0"/>
        <w:vanish w:val="0"/>
        <w:color w:val="000000"/>
        <w:spacing w:val="0"/>
        <w:kern w:val="0"/>
        <w:position w:val="0"/>
        <w:sz w:val="24"/>
        <w:szCs w:val="24"/>
        <w:u w:val="none"/>
        <w:vertAlign w:val="baseline"/>
        <w:em w:val="none"/>
      </w:rPr>
    </w:lvl>
    <w:lvl w:ilvl="1">
      <w:start w:val="1"/>
      <w:numFmt w:val="decimal"/>
      <w:pStyle w:val="ab"/>
      <w:suff w:val="space"/>
      <w:lvlText w:val="%1.%2"/>
      <w:lvlJc w:val="left"/>
      <w:pPr>
        <w:ind w:left="851" w:firstLine="0"/>
      </w:pPr>
      <w:rPr>
        <w:rFonts w:ascii="Times New Roman" w:hAnsi="Times New Roman" w:hint="default"/>
        <w:b/>
        <w:i w:val="0"/>
        <w:sz w:val="24"/>
        <w:szCs w:val="24"/>
      </w:rPr>
    </w:lvl>
    <w:lvl w:ilvl="2">
      <w:start w:val="1"/>
      <w:numFmt w:val="decimal"/>
      <w:suff w:val="space"/>
      <w:lvlText w:val="%1.%2.%3"/>
      <w:lvlJc w:val="left"/>
      <w:pPr>
        <w:ind w:left="567" w:firstLine="0"/>
      </w:pPr>
      <w:rPr>
        <w:rFonts w:ascii="Times New Roman" w:hAnsi="Times New Roman" w:hint="default"/>
        <w:b/>
        <w:i w:val="0"/>
        <w:sz w:val="24"/>
        <w:szCs w:val="24"/>
      </w:rPr>
    </w:lvl>
    <w:lvl w:ilvl="3">
      <w:start w:val="1"/>
      <w:numFmt w:val="decimal"/>
      <w:lvlText w:val="%1.%2.%3.%4"/>
      <w:lvlJc w:val="left"/>
      <w:pPr>
        <w:tabs>
          <w:tab w:val="num" w:pos="141"/>
        </w:tabs>
        <w:ind w:left="141" w:firstLine="0"/>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rPr>
    </w:lvl>
    <w:lvl w:ilvl="4">
      <w:start w:val="1"/>
      <w:numFmt w:val="decimal"/>
      <w:lvlText w:val="%1.%2.%3.%4.%5"/>
      <w:lvlJc w:val="left"/>
      <w:pPr>
        <w:tabs>
          <w:tab w:val="num" w:pos="141"/>
        </w:tabs>
        <w:ind w:left="141" w:firstLine="0"/>
      </w:pPr>
      <w:rPr>
        <w:rFonts w:hint="default"/>
      </w:rPr>
    </w:lvl>
    <w:lvl w:ilvl="5">
      <w:start w:val="1"/>
      <w:numFmt w:val="decimal"/>
      <w:lvlText w:val="%1.%2.%3.%4.%5.%6"/>
      <w:lvlJc w:val="left"/>
      <w:pPr>
        <w:tabs>
          <w:tab w:val="num" w:pos="141"/>
        </w:tabs>
        <w:ind w:left="141" w:firstLine="0"/>
      </w:pPr>
      <w:rPr>
        <w:rFonts w:hint="default"/>
      </w:rPr>
    </w:lvl>
    <w:lvl w:ilvl="6">
      <w:start w:val="1"/>
      <w:numFmt w:val="decimal"/>
      <w:lvlText w:val="%1.%2.%3.%4.%5.%6.%7"/>
      <w:lvlJc w:val="left"/>
      <w:pPr>
        <w:tabs>
          <w:tab w:val="num" w:pos="141"/>
        </w:tabs>
        <w:ind w:left="141" w:firstLine="0"/>
      </w:pPr>
      <w:rPr>
        <w:rFonts w:hint="default"/>
      </w:rPr>
    </w:lvl>
    <w:lvl w:ilvl="7">
      <w:start w:val="1"/>
      <w:numFmt w:val="decimal"/>
      <w:lvlText w:val="%1.%2.%3.%4.%5.%6.%7.%8"/>
      <w:lvlJc w:val="left"/>
      <w:pPr>
        <w:tabs>
          <w:tab w:val="num" w:pos="141"/>
        </w:tabs>
        <w:ind w:left="141" w:firstLine="0"/>
      </w:pPr>
      <w:rPr>
        <w:rFonts w:hint="default"/>
      </w:rPr>
    </w:lvl>
    <w:lvl w:ilvl="8">
      <w:start w:val="1"/>
      <w:numFmt w:val="decimal"/>
      <w:lvlText w:val="%1.%2.%3.%4.%5.%6.%7.%8.%9"/>
      <w:lvlJc w:val="left"/>
      <w:pPr>
        <w:tabs>
          <w:tab w:val="num" w:pos="141"/>
        </w:tabs>
        <w:ind w:left="141" w:firstLine="0"/>
      </w:pPr>
      <w:rPr>
        <w:rFonts w:hint="default"/>
      </w:rPr>
    </w:lvl>
  </w:abstractNum>
  <w:abstractNum w:abstractNumId="122" w15:restartNumberingAfterBreak="0">
    <w:nsid w:val="72253B13"/>
    <w:multiLevelType w:val="hybridMultilevel"/>
    <w:tmpl w:val="B650CA14"/>
    <w:lvl w:ilvl="0" w:tplc="DE5E5E80">
      <w:start w:val="1"/>
      <w:numFmt w:val="bullet"/>
      <w:pStyle w:val="ac"/>
      <w:lvlText w:val=""/>
      <w:lvlJc w:val="left"/>
      <w:pPr>
        <w:ind w:left="360" w:hanging="360"/>
      </w:pPr>
      <w:rPr>
        <w:rFonts w:ascii="Symbol" w:hAnsi="Symbol"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123" w15:restartNumberingAfterBreak="0">
    <w:nsid w:val="722E1CA7"/>
    <w:multiLevelType w:val="hybridMultilevel"/>
    <w:tmpl w:val="C0EA7A6A"/>
    <w:styleLink w:val="11112142"/>
    <w:lvl w:ilvl="0" w:tplc="9E7475DE">
      <w:start w:val="1"/>
      <w:numFmt w:val="bullet"/>
      <w:lvlText w:val="-"/>
      <w:lvlJc w:val="left"/>
      <w:pPr>
        <w:ind w:left="720" w:hanging="360"/>
      </w:pPr>
      <w:rPr>
        <w:rFonts w:ascii="Arial" w:hAnsi="Arial"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24" w15:restartNumberingAfterBreak="0">
    <w:nsid w:val="73B24879"/>
    <w:multiLevelType w:val="hybridMultilevel"/>
    <w:tmpl w:val="0AD85A12"/>
    <w:lvl w:ilvl="0" w:tplc="C1627172">
      <w:start w:val="1"/>
      <w:numFmt w:val="decimal"/>
      <w:lvlText w:val="%1)"/>
      <w:lvlJc w:val="left"/>
      <w:pPr>
        <w:ind w:left="1287" w:hanging="360"/>
      </w:pPr>
    </w:lvl>
    <w:lvl w:ilvl="1" w:tplc="8B360EFC">
      <w:start w:val="1"/>
      <w:numFmt w:val="decimal"/>
      <w:lvlText w:val="%2."/>
      <w:lvlJc w:val="left"/>
      <w:pPr>
        <w:ind w:left="2007" w:hanging="360"/>
      </w:pPr>
      <w:rPr>
        <w:rFonts w:hint="default"/>
      </w:rPr>
    </w:lvl>
    <w:lvl w:ilvl="2" w:tplc="40A2F5FE">
      <w:start w:val="1"/>
      <w:numFmt w:val="lowerRoman"/>
      <w:lvlText w:val="%3."/>
      <w:lvlJc w:val="right"/>
      <w:pPr>
        <w:ind w:left="2727" w:hanging="180"/>
      </w:pPr>
    </w:lvl>
    <w:lvl w:ilvl="3" w:tplc="C14630B8">
      <w:start w:val="1"/>
      <w:numFmt w:val="decimal"/>
      <w:lvlText w:val="%4."/>
      <w:lvlJc w:val="left"/>
      <w:pPr>
        <w:ind w:left="3447" w:hanging="360"/>
      </w:pPr>
    </w:lvl>
    <w:lvl w:ilvl="4" w:tplc="720CD5DC">
      <w:start w:val="1"/>
      <w:numFmt w:val="lowerLetter"/>
      <w:lvlText w:val="%5."/>
      <w:lvlJc w:val="left"/>
      <w:pPr>
        <w:ind w:left="4167" w:hanging="360"/>
      </w:pPr>
    </w:lvl>
    <w:lvl w:ilvl="5" w:tplc="E0E0A3A6">
      <w:start w:val="1"/>
      <w:numFmt w:val="lowerRoman"/>
      <w:lvlText w:val="%6."/>
      <w:lvlJc w:val="right"/>
      <w:pPr>
        <w:ind w:left="4887" w:hanging="180"/>
      </w:pPr>
    </w:lvl>
    <w:lvl w:ilvl="6" w:tplc="BBFE8E0C">
      <w:start w:val="1"/>
      <w:numFmt w:val="decimal"/>
      <w:lvlText w:val="%7."/>
      <w:lvlJc w:val="left"/>
      <w:pPr>
        <w:ind w:left="5607" w:hanging="360"/>
      </w:pPr>
    </w:lvl>
    <w:lvl w:ilvl="7" w:tplc="CAA83CF2">
      <w:start w:val="1"/>
      <w:numFmt w:val="lowerLetter"/>
      <w:lvlText w:val="%8."/>
      <w:lvlJc w:val="left"/>
      <w:pPr>
        <w:ind w:left="6327" w:hanging="360"/>
      </w:pPr>
    </w:lvl>
    <w:lvl w:ilvl="8" w:tplc="77B4914C">
      <w:start w:val="1"/>
      <w:numFmt w:val="lowerRoman"/>
      <w:lvlText w:val="%9."/>
      <w:lvlJc w:val="right"/>
      <w:pPr>
        <w:ind w:left="7047" w:hanging="180"/>
      </w:pPr>
    </w:lvl>
  </w:abstractNum>
  <w:abstractNum w:abstractNumId="125" w15:restartNumberingAfterBreak="0">
    <w:nsid w:val="76C82A3A"/>
    <w:multiLevelType w:val="hybridMultilevel"/>
    <w:tmpl w:val="62327E2C"/>
    <w:lvl w:ilvl="0" w:tplc="87E6FB10">
      <w:start w:val="1"/>
      <w:numFmt w:val="decimal"/>
      <w:pStyle w:val="15"/>
      <w:lvlText w:val="%1)"/>
      <w:lvlJc w:val="left"/>
      <w:pPr>
        <w:ind w:left="1069" w:hanging="360"/>
      </w:pPr>
      <w:rPr>
        <w:rFonts w:hint="default"/>
      </w:rPr>
    </w:lvl>
    <w:lvl w:ilvl="1" w:tplc="04190019">
      <w:start w:val="1"/>
      <w:numFmt w:val="lowerLetter"/>
      <w:pStyle w:val="23"/>
      <w:lvlText w:val="%2."/>
      <w:lvlJc w:val="left"/>
      <w:pPr>
        <w:ind w:left="1789" w:hanging="360"/>
      </w:pPr>
    </w:lvl>
    <w:lvl w:ilvl="2" w:tplc="0419001B" w:tentative="1">
      <w:start w:val="1"/>
      <w:numFmt w:val="lowerRoman"/>
      <w:pStyle w:val="30"/>
      <w:lvlText w:val="%3."/>
      <w:lvlJc w:val="right"/>
      <w:pPr>
        <w:ind w:left="2509" w:hanging="180"/>
      </w:pPr>
    </w:lvl>
    <w:lvl w:ilvl="3" w:tplc="0419000F">
      <w:start w:val="1"/>
      <w:numFmt w:val="decimal"/>
      <w:pStyle w:val="4"/>
      <w:lvlText w:val="%4."/>
      <w:lvlJc w:val="left"/>
      <w:pPr>
        <w:ind w:left="3229" w:hanging="360"/>
      </w:pPr>
    </w:lvl>
    <w:lvl w:ilvl="4" w:tplc="04190019">
      <w:start w:val="1"/>
      <w:numFmt w:val="lowerLetter"/>
      <w:pStyle w:val="5"/>
      <w:lvlText w:val="%5."/>
      <w:lvlJc w:val="left"/>
      <w:pPr>
        <w:ind w:left="3949" w:hanging="360"/>
      </w:pPr>
    </w:lvl>
    <w:lvl w:ilvl="5" w:tplc="0419001B" w:tentative="1">
      <w:start w:val="1"/>
      <w:numFmt w:val="lowerRoman"/>
      <w:pStyle w:val="6"/>
      <w:lvlText w:val="%6."/>
      <w:lvlJc w:val="right"/>
      <w:pPr>
        <w:ind w:left="4669" w:hanging="180"/>
      </w:pPr>
    </w:lvl>
    <w:lvl w:ilvl="6" w:tplc="0419000F" w:tentative="1">
      <w:start w:val="1"/>
      <w:numFmt w:val="decimal"/>
      <w:pStyle w:val="7"/>
      <w:lvlText w:val="%7."/>
      <w:lvlJc w:val="left"/>
      <w:pPr>
        <w:ind w:left="5389" w:hanging="360"/>
      </w:pPr>
    </w:lvl>
    <w:lvl w:ilvl="7" w:tplc="04190019" w:tentative="1">
      <w:start w:val="1"/>
      <w:numFmt w:val="lowerLetter"/>
      <w:pStyle w:val="8"/>
      <w:lvlText w:val="%8."/>
      <w:lvlJc w:val="left"/>
      <w:pPr>
        <w:ind w:left="6109" w:hanging="360"/>
      </w:pPr>
    </w:lvl>
    <w:lvl w:ilvl="8" w:tplc="0419001B" w:tentative="1">
      <w:start w:val="1"/>
      <w:numFmt w:val="lowerRoman"/>
      <w:pStyle w:val="9"/>
      <w:lvlText w:val="%9."/>
      <w:lvlJc w:val="right"/>
      <w:pPr>
        <w:ind w:left="6829" w:hanging="180"/>
      </w:pPr>
    </w:lvl>
  </w:abstractNum>
  <w:abstractNum w:abstractNumId="126" w15:restartNumberingAfterBreak="0">
    <w:nsid w:val="789B166E"/>
    <w:multiLevelType w:val="hybridMultilevel"/>
    <w:tmpl w:val="7AB27C62"/>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27" w15:restartNumberingAfterBreak="0">
    <w:nsid w:val="7A6425EE"/>
    <w:multiLevelType w:val="multilevel"/>
    <w:tmpl w:val="B63223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8" w15:restartNumberingAfterBreak="0">
    <w:nsid w:val="7AAE326C"/>
    <w:multiLevelType w:val="hybridMultilevel"/>
    <w:tmpl w:val="D64E2F66"/>
    <w:lvl w:ilvl="0" w:tplc="3AF08E46">
      <w:start w:val="1"/>
      <w:numFmt w:val="decimal"/>
      <w:pStyle w:val="S0"/>
      <w:lvlText w:val="Рисунок %1"/>
      <w:lvlJc w:val="left"/>
      <w:pPr>
        <w:ind w:left="360" w:hanging="360"/>
      </w:pPr>
      <w:rPr>
        <w:rFonts w:hint="default"/>
      </w:rPr>
    </w:lvl>
    <w:lvl w:ilvl="1" w:tplc="92B01560" w:tentative="1">
      <w:start w:val="1"/>
      <w:numFmt w:val="bullet"/>
      <w:lvlText w:val="o"/>
      <w:lvlJc w:val="left"/>
      <w:pPr>
        <w:ind w:left="1789" w:hanging="360"/>
      </w:pPr>
      <w:rPr>
        <w:rFonts w:ascii="Courier New" w:hAnsi="Courier New" w:cs="Courier New" w:hint="default"/>
      </w:rPr>
    </w:lvl>
    <w:lvl w:ilvl="2" w:tplc="4D66A470" w:tentative="1">
      <w:start w:val="1"/>
      <w:numFmt w:val="bullet"/>
      <w:lvlText w:val=""/>
      <w:lvlJc w:val="left"/>
      <w:pPr>
        <w:ind w:left="2509" w:hanging="360"/>
      </w:pPr>
      <w:rPr>
        <w:rFonts w:ascii="Wingdings" w:hAnsi="Wingdings" w:hint="default"/>
      </w:rPr>
    </w:lvl>
    <w:lvl w:ilvl="3" w:tplc="E2BE4F34" w:tentative="1">
      <w:start w:val="1"/>
      <w:numFmt w:val="bullet"/>
      <w:lvlText w:val=""/>
      <w:lvlJc w:val="left"/>
      <w:pPr>
        <w:ind w:left="3229" w:hanging="360"/>
      </w:pPr>
      <w:rPr>
        <w:rFonts w:ascii="Symbol" w:hAnsi="Symbol" w:hint="default"/>
      </w:rPr>
    </w:lvl>
    <w:lvl w:ilvl="4" w:tplc="EE56FA42" w:tentative="1">
      <w:start w:val="1"/>
      <w:numFmt w:val="bullet"/>
      <w:lvlText w:val="o"/>
      <w:lvlJc w:val="left"/>
      <w:pPr>
        <w:ind w:left="3949" w:hanging="360"/>
      </w:pPr>
      <w:rPr>
        <w:rFonts w:ascii="Courier New" w:hAnsi="Courier New" w:cs="Courier New" w:hint="default"/>
      </w:rPr>
    </w:lvl>
    <w:lvl w:ilvl="5" w:tplc="4A087B36" w:tentative="1">
      <w:start w:val="1"/>
      <w:numFmt w:val="bullet"/>
      <w:lvlText w:val=""/>
      <w:lvlJc w:val="left"/>
      <w:pPr>
        <w:ind w:left="4669" w:hanging="360"/>
      </w:pPr>
      <w:rPr>
        <w:rFonts w:ascii="Wingdings" w:hAnsi="Wingdings" w:hint="default"/>
      </w:rPr>
    </w:lvl>
    <w:lvl w:ilvl="6" w:tplc="5978DDC8" w:tentative="1">
      <w:start w:val="1"/>
      <w:numFmt w:val="bullet"/>
      <w:lvlText w:val=""/>
      <w:lvlJc w:val="left"/>
      <w:pPr>
        <w:ind w:left="5389" w:hanging="360"/>
      </w:pPr>
      <w:rPr>
        <w:rFonts w:ascii="Symbol" w:hAnsi="Symbol" w:hint="default"/>
      </w:rPr>
    </w:lvl>
    <w:lvl w:ilvl="7" w:tplc="D898E982" w:tentative="1">
      <w:start w:val="1"/>
      <w:numFmt w:val="bullet"/>
      <w:lvlText w:val="o"/>
      <w:lvlJc w:val="left"/>
      <w:pPr>
        <w:ind w:left="6109" w:hanging="360"/>
      </w:pPr>
      <w:rPr>
        <w:rFonts w:ascii="Courier New" w:hAnsi="Courier New" w:cs="Courier New" w:hint="default"/>
      </w:rPr>
    </w:lvl>
    <w:lvl w:ilvl="8" w:tplc="D5D60828" w:tentative="1">
      <w:start w:val="1"/>
      <w:numFmt w:val="bullet"/>
      <w:lvlText w:val=""/>
      <w:lvlJc w:val="left"/>
      <w:pPr>
        <w:ind w:left="6829" w:hanging="360"/>
      </w:pPr>
      <w:rPr>
        <w:rFonts w:ascii="Wingdings" w:hAnsi="Wingdings" w:hint="default"/>
      </w:rPr>
    </w:lvl>
  </w:abstractNum>
  <w:abstractNum w:abstractNumId="129" w15:restartNumberingAfterBreak="0">
    <w:nsid w:val="7D824B19"/>
    <w:multiLevelType w:val="hybridMultilevel"/>
    <w:tmpl w:val="A13C27A2"/>
    <w:lvl w:ilvl="0" w:tplc="C6F8B6C6">
      <w:start w:val="1"/>
      <w:numFmt w:val="decimal"/>
      <w:lvlText w:val="%1)"/>
      <w:lvlJc w:val="left"/>
      <w:pPr>
        <w:ind w:left="1287" w:hanging="360"/>
      </w:pPr>
    </w:lvl>
    <w:lvl w:ilvl="1" w:tplc="6470A3C8">
      <w:start w:val="1"/>
      <w:numFmt w:val="lowerLetter"/>
      <w:lvlText w:val="%2."/>
      <w:lvlJc w:val="left"/>
      <w:pPr>
        <w:ind w:left="2007" w:hanging="360"/>
      </w:pPr>
    </w:lvl>
    <w:lvl w:ilvl="2" w:tplc="C9684BD6">
      <w:start w:val="1"/>
      <w:numFmt w:val="lowerRoman"/>
      <w:lvlText w:val="%3."/>
      <w:lvlJc w:val="right"/>
      <w:pPr>
        <w:ind w:left="2727" w:hanging="180"/>
      </w:pPr>
    </w:lvl>
    <w:lvl w:ilvl="3" w:tplc="AF3E7C52">
      <w:start w:val="1"/>
      <w:numFmt w:val="decimal"/>
      <w:lvlText w:val="%4."/>
      <w:lvlJc w:val="left"/>
      <w:pPr>
        <w:ind w:left="3447" w:hanging="360"/>
      </w:pPr>
    </w:lvl>
    <w:lvl w:ilvl="4" w:tplc="BCAA74DE">
      <w:start w:val="1"/>
      <w:numFmt w:val="lowerLetter"/>
      <w:lvlText w:val="%5."/>
      <w:lvlJc w:val="left"/>
      <w:pPr>
        <w:ind w:left="4167" w:hanging="360"/>
      </w:pPr>
    </w:lvl>
    <w:lvl w:ilvl="5" w:tplc="D86E89DC">
      <w:start w:val="1"/>
      <w:numFmt w:val="lowerRoman"/>
      <w:lvlText w:val="%6."/>
      <w:lvlJc w:val="right"/>
      <w:pPr>
        <w:ind w:left="4887" w:hanging="180"/>
      </w:pPr>
    </w:lvl>
    <w:lvl w:ilvl="6" w:tplc="61100798">
      <w:start w:val="1"/>
      <w:numFmt w:val="decimal"/>
      <w:lvlText w:val="%7."/>
      <w:lvlJc w:val="left"/>
      <w:pPr>
        <w:ind w:left="5607" w:hanging="360"/>
      </w:pPr>
    </w:lvl>
    <w:lvl w:ilvl="7" w:tplc="A8706254">
      <w:start w:val="1"/>
      <w:numFmt w:val="lowerLetter"/>
      <w:lvlText w:val="%8."/>
      <w:lvlJc w:val="left"/>
      <w:pPr>
        <w:ind w:left="6327" w:hanging="360"/>
      </w:pPr>
    </w:lvl>
    <w:lvl w:ilvl="8" w:tplc="C580380E">
      <w:start w:val="1"/>
      <w:numFmt w:val="lowerRoman"/>
      <w:lvlText w:val="%9."/>
      <w:lvlJc w:val="right"/>
      <w:pPr>
        <w:ind w:left="7047" w:hanging="180"/>
      </w:pPr>
    </w:lvl>
  </w:abstractNum>
  <w:abstractNum w:abstractNumId="130" w15:restartNumberingAfterBreak="0">
    <w:nsid w:val="7EA9613B"/>
    <w:multiLevelType w:val="multilevel"/>
    <w:tmpl w:val="CB644FAA"/>
    <w:styleLink w:val="11111111111"/>
    <w:lvl w:ilvl="0">
      <w:start w:val="1"/>
      <w:numFmt w:val="decimal"/>
      <w:lvlText w:val="%1."/>
      <w:lvlJc w:val="left"/>
      <w:pPr>
        <w:ind w:left="450" w:hanging="45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lang w:val="ru-RU"/>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31" w15:restartNumberingAfterBreak="0">
    <w:nsid w:val="7EBC5247"/>
    <w:multiLevelType w:val="hybridMultilevel"/>
    <w:tmpl w:val="59D0EC82"/>
    <w:lvl w:ilvl="0" w:tplc="AE4291F6">
      <w:start w:val="1"/>
      <w:numFmt w:val="decimal"/>
      <w:pStyle w:val="191"/>
      <w:lvlText w:val="Рисунок В.%1"/>
      <w:lvlJc w:val="center"/>
      <w:pPr>
        <w:ind w:left="720" w:hanging="360"/>
      </w:pPr>
      <w:rPr>
        <w:rFonts w:hint="default"/>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16cid:durableId="251428136">
    <w:abstractNumId w:val="54"/>
  </w:num>
  <w:num w:numId="2" w16cid:durableId="1433236591">
    <w:abstractNumId w:val="71"/>
  </w:num>
  <w:num w:numId="3" w16cid:durableId="1242176418">
    <w:abstractNumId w:val="101"/>
  </w:num>
  <w:num w:numId="4" w16cid:durableId="1203981083">
    <w:abstractNumId w:val="89"/>
  </w:num>
  <w:num w:numId="5" w16cid:durableId="1874682928">
    <w:abstractNumId w:val="25"/>
  </w:num>
  <w:num w:numId="6" w16cid:durableId="1836845744">
    <w:abstractNumId w:val="44"/>
  </w:num>
  <w:num w:numId="7" w16cid:durableId="362176747">
    <w:abstractNumId w:val="80"/>
  </w:num>
  <w:num w:numId="8" w16cid:durableId="1629243896">
    <w:abstractNumId w:val="76"/>
  </w:num>
  <w:num w:numId="9" w16cid:durableId="765002590">
    <w:abstractNumId w:val="81"/>
  </w:num>
  <w:num w:numId="10" w16cid:durableId="852567630">
    <w:abstractNumId w:val="30"/>
  </w:num>
  <w:num w:numId="11" w16cid:durableId="475416607">
    <w:abstractNumId w:val="57"/>
  </w:num>
  <w:num w:numId="12" w16cid:durableId="1238787928">
    <w:abstractNumId w:val="107"/>
  </w:num>
  <w:num w:numId="13" w16cid:durableId="1183546716">
    <w:abstractNumId w:val="108"/>
  </w:num>
  <w:num w:numId="14" w16cid:durableId="1595243912">
    <w:abstractNumId w:val="117"/>
  </w:num>
  <w:num w:numId="15" w16cid:durableId="1999917142">
    <w:abstractNumId w:val="20"/>
  </w:num>
  <w:num w:numId="16" w16cid:durableId="1564101928">
    <w:abstractNumId w:val="114"/>
  </w:num>
  <w:num w:numId="17" w16cid:durableId="1890148464">
    <w:abstractNumId w:val="70"/>
  </w:num>
  <w:num w:numId="18" w16cid:durableId="435759737">
    <w:abstractNumId w:val="86"/>
  </w:num>
  <w:num w:numId="19" w16cid:durableId="1852329731">
    <w:abstractNumId w:val="130"/>
  </w:num>
  <w:num w:numId="20" w16cid:durableId="1212770831">
    <w:abstractNumId w:val="84"/>
  </w:num>
  <w:num w:numId="21" w16cid:durableId="273636148">
    <w:abstractNumId w:val="29"/>
  </w:num>
  <w:num w:numId="22" w16cid:durableId="2010592215">
    <w:abstractNumId w:val="67"/>
  </w:num>
  <w:num w:numId="23" w16cid:durableId="317416088">
    <w:abstractNumId w:val="17"/>
  </w:num>
  <w:num w:numId="24" w16cid:durableId="474294628">
    <w:abstractNumId w:val="119"/>
  </w:num>
  <w:num w:numId="25" w16cid:durableId="520434901">
    <w:abstractNumId w:val="52"/>
  </w:num>
  <w:num w:numId="26" w16cid:durableId="754400354">
    <w:abstractNumId w:val="116"/>
  </w:num>
  <w:num w:numId="27" w16cid:durableId="326787265">
    <w:abstractNumId w:val="109"/>
  </w:num>
  <w:num w:numId="28" w16cid:durableId="954486760">
    <w:abstractNumId w:val="63"/>
  </w:num>
  <w:num w:numId="29" w16cid:durableId="73287448">
    <w:abstractNumId w:val="78"/>
  </w:num>
  <w:num w:numId="30" w16cid:durableId="598678575">
    <w:abstractNumId w:val="120"/>
  </w:num>
  <w:num w:numId="31" w16cid:durableId="945624334">
    <w:abstractNumId w:val="102"/>
  </w:num>
  <w:num w:numId="32" w16cid:durableId="776022184">
    <w:abstractNumId w:val="42"/>
  </w:num>
  <w:num w:numId="33" w16cid:durableId="1135682228">
    <w:abstractNumId w:val="121"/>
  </w:num>
  <w:num w:numId="34" w16cid:durableId="1102845670">
    <w:abstractNumId w:val="15"/>
  </w:num>
  <w:num w:numId="35" w16cid:durableId="1007710610">
    <w:abstractNumId w:val="28"/>
  </w:num>
  <w:num w:numId="36" w16cid:durableId="195126172">
    <w:abstractNumId w:val="87"/>
  </w:num>
  <w:num w:numId="37" w16cid:durableId="1471244342">
    <w:abstractNumId w:val="128"/>
  </w:num>
  <w:num w:numId="38" w16cid:durableId="804663278">
    <w:abstractNumId w:val="60"/>
  </w:num>
  <w:num w:numId="39" w16cid:durableId="1078601425">
    <w:abstractNumId w:val="37"/>
  </w:num>
  <w:num w:numId="40" w16cid:durableId="1180126465">
    <w:abstractNumId w:val="117"/>
  </w:num>
  <w:num w:numId="41" w16cid:durableId="736243523">
    <w:abstractNumId w:val="117"/>
  </w:num>
  <w:num w:numId="42" w16cid:durableId="791900036">
    <w:abstractNumId w:val="50"/>
  </w:num>
  <w:num w:numId="43" w16cid:durableId="393621671">
    <w:abstractNumId w:val="47"/>
  </w:num>
  <w:num w:numId="44" w16cid:durableId="494733619">
    <w:abstractNumId w:val="21"/>
  </w:num>
  <w:num w:numId="45" w16cid:durableId="1784036006">
    <w:abstractNumId w:val="96"/>
  </w:num>
  <w:num w:numId="46" w16cid:durableId="388920728">
    <w:abstractNumId w:val="118"/>
  </w:num>
  <w:num w:numId="47" w16cid:durableId="704066643">
    <w:abstractNumId w:val="73"/>
  </w:num>
  <w:num w:numId="48" w16cid:durableId="1220241519">
    <w:abstractNumId w:val="36"/>
  </w:num>
  <w:num w:numId="49" w16cid:durableId="1500921591">
    <w:abstractNumId w:val="74"/>
  </w:num>
  <w:num w:numId="50" w16cid:durableId="240717456">
    <w:abstractNumId w:val="1"/>
    <w:lvlOverride w:ilvl="0">
      <w:startOverride w:val="1"/>
    </w:lvlOverride>
  </w:num>
  <w:num w:numId="51" w16cid:durableId="940339419">
    <w:abstractNumId w:val="62"/>
  </w:num>
  <w:num w:numId="52" w16cid:durableId="1855531431">
    <w:abstractNumId w:val="125"/>
  </w:num>
  <w:num w:numId="53" w16cid:durableId="186986974">
    <w:abstractNumId w:val="103"/>
  </w:num>
  <w:num w:numId="54" w16cid:durableId="795493324">
    <w:abstractNumId w:val="95"/>
  </w:num>
  <w:num w:numId="55" w16cid:durableId="1431925767">
    <w:abstractNumId w:val="92"/>
  </w:num>
  <w:num w:numId="56" w16cid:durableId="30572202">
    <w:abstractNumId w:val="93"/>
  </w:num>
  <w:num w:numId="57" w16cid:durableId="1090810692">
    <w:abstractNumId w:val="48"/>
  </w:num>
  <w:num w:numId="58" w16cid:durableId="2128158745">
    <w:abstractNumId w:val="91"/>
  </w:num>
  <w:num w:numId="59" w16cid:durableId="227225607">
    <w:abstractNumId w:val="127"/>
  </w:num>
  <w:num w:numId="60" w16cid:durableId="1072115865">
    <w:abstractNumId w:val="126"/>
  </w:num>
  <w:num w:numId="61" w16cid:durableId="1229999000">
    <w:abstractNumId w:val="1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16cid:durableId="959190698">
    <w:abstractNumId w:val="64"/>
  </w:num>
  <w:num w:numId="63" w16cid:durableId="2114743705">
    <w:abstractNumId w:val="61"/>
  </w:num>
  <w:num w:numId="64" w16cid:durableId="1389844275">
    <w:abstractNumId w:val="51"/>
  </w:num>
  <w:num w:numId="65" w16cid:durableId="945845621">
    <w:abstractNumId w:val="43"/>
  </w:num>
  <w:num w:numId="66" w16cid:durableId="140123482">
    <w:abstractNumId w:val="72"/>
  </w:num>
  <w:num w:numId="67" w16cid:durableId="1883250048">
    <w:abstractNumId w:val="0"/>
  </w:num>
  <w:num w:numId="68" w16cid:durableId="684211472">
    <w:abstractNumId w:val="32"/>
  </w:num>
  <w:num w:numId="69" w16cid:durableId="2124641832">
    <w:abstractNumId w:val="110"/>
  </w:num>
  <w:num w:numId="70" w16cid:durableId="814957425">
    <w:abstractNumId w:val="56"/>
  </w:num>
  <w:num w:numId="71" w16cid:durableId="463473808">
    <w:abstractNumId w:val="9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16cid:durableId="65302099">
    <w:abstractNumId w:val="113"/>
  </w:num>
  <w:num w:numId="73" w16cid:durableId="90665705">
    <w:abstractNumId w:val="58"/>
  </w:num>
  <w:num w:numId="74" w16cid:durableId="1604924031">
    <w:abstractNumId w:val="39"/>
  </w:num>
  <w:num w:numId="75" w16cid:durableId="1553030729">
    <w:abstractNumId w:val="88"/>
  </w:num>
  <w:num w:numId="76" w16cid:durableId="1395394786">
    <w:abstractNumId w:val="24"/>
  </w:num>
  <w:num w:numId="77" w16cid:durableId="311108464">
    <w:abstractNumId w:val="53"/>
  </w:num>
  <w:num w:numId="78" w16cid:durableId="2024629016">
    <w:abstractNumId w:val="131"/>
  </w:num>
  <w:num w:numId="79" w16cid:durableId="739329294">
    <w:abstractNumId w:val="66"/>
  </w:num>
  <w:num w:numId="80" w16cid:durableId="740374331">
    <w:abstractNumId w:val="122"/>
  </w:num>
  <w:num w:numId="81" w16cid:durableId="402876649">
    <w:abstractNumId w:val="41"/>
  </w:num>
  <w:num w:numId="82" w16cid:durableId="1085112244">
    <w:abstractNumId w:val="59"/>
  </w:num>
  <w:num w:numId="83" w16cid:durableId="1218933123">
    <w:abstractNumId w:val="115"/>
  </w:num>
  <w:num w:numId="84" w16cid:durableId="2137141319">
    <w:abstractNumId w:val="123"/>
  </w:num>
  <w:num w:numId="85" w16cid:durableId="598371771">
    <w:abstractNumId w:val="40"/>
  </w:num>
  <w:num w:numId="86" w16cid:durableId="344404057">
    <w:abstractNumId w:val="55"/>
  </w:num>
  <w:num w:numId="87" w16cid:durableId="1191261942">
    <w:abstractNumId w:val="38"/>
  </w:num>
  <w:num w:numId="88" w16cid:durableId="1701975479">
    <w:abstractNumId w:val="82"/>
  </w:num>
  <w:num w:numId="89" w16cid:durableId="714425916">
    <w:abstractNumId w:val="97"/>
  </w:num>
  <w:num w:numId="90" w16cid:durableId="38944694">
    <w:abstractNumId w:val="77"/>
  </w:num>
  <w:num w:numId="91" w16cid:durableId="634724004">
    <w:abstractNumId w:val="129"/>
  </w:num>
  <w:num w:numId="92" w16cid:durableId="1494835276">
    <w:abstractNumId w:val="124"/>
  </w:num>
  <w:num w:numId="93" w16cid:durableId="1399132397">
    <w:abstractNumId w:val="49"/>
  </w:num>
  <w:num w:numId="94" w16cid:durableId="205724865">
    <w:abstractNumId w:val="83"/>
  </w:num>
  <w:num w:numId="95" w16cid:durableId="122311160">
    <w:abstractNumId w:val="98"/>
  </w:num>
  <w:num w:numId="96" w16cid:durableId="2047102090">
    <w:abstractNumId w:val="100"/>
  </w:num>
  <w:num w:numId="97" w16cid:durableId="1776899686">
    <w:abstractNumId w:val="45"/>
  </w:num>
  <w:num w:numId="98" w16cid:durableId="398600290">
    <w:abstractNumId w:val="22"/>
  </w:num>
  <w:num w:numId="99" w16cid:durableId="806047567">
    <w:abstractNumId w:val="99"/>
  </w:num>
  <w:num w:numId="100" w16cid:durableId="1195465423">
    <w:abstractNumId w:val="68"/>
  </w:num>
  <w:num w:numId="101" w16cid:durableId="108819099">
    <w:abstractNumId w:val="65"/>
  </w:num>
  <w:num w:numId="102" w16cid:durableId="1165780526">
    <w:abstractNumId w:val="85"/>
  </w:num>
  <w:num w:numId="103" w16cid:durableId="638219952">
    <w:abstractNumId w:val="105"/>
  </w:num>
  <w:num w:numId="104" w16cid:durableId="1747340926">
    <w:abstractNumId w:val="23"/>
  </w:num>
  <w:num w:numId="105" w16cid:durableId="268391373">
    <w:abstractNumId w:val="75"/>
  </w:num>
  <w:num w:numId="106" w16cid:durableId="922372389">
    <w:abstractNumId w:val="26"/>
  </w:num>
  <w:num w:numId="107" w16cid:durableId="830684291">
    <w:abstractNumId w:val="27"/>
  </w:num>
  <w:num w:numId="108" w16cid:durableId="1518810415">
    <w:abstractNumId w:val="31"/>
  </w:num>
  <w:num w:numId="109" w16cid:durableId="890191166">
    <w:abstractNumId w:val="34"/>
  </w:num>
  <w:num w:numId="110" w16cid:durableId="1982415732">
    <w:abstractNumId w:val="46"/>
  </w:num>
  <w:num w:numId="111" w16cid:durableId="538081828">
    <w:abstractNumId w:val="69"/>
  </w:num>
  <w:num w:numId="112" w16cid:durableId="97069607">
    <w:abstractNumId w:val="79"/>
  </w:num>
  <w:num w:numId="113" w16cid:durableId="1703282795">
    <w:abstractNumId w:val="33"/>
  </w:num>
  <w:num w:numId="114" w16cid:durableId="624773086">
    <w:abstractNumId w:val="16"/>
  </w:num>
  <w:num w:numId="115" w16cid:durableId="934634395">
    <w:abstractNumId w:val="18"/>
  </w:num>
  <w:num w:numId="116" w16cid:durableId="1589461181">
    <w:abstractNumId w:val="90"/>
  </w:num>
  <w:num w:numId="117" w16cid:durableId="668020202">
    <w:abstractNumId w:val="111"/>
  </w:num>
  <w:num w:numId="118" w16cid:durableId="46884488">
    <w:abstractNumId w:val="106"/>
  </w:num>
  <w:num w:numId="119" w16cid:durableId="708605435">
    <w:abstractNumId w:val="35"/>
  </w:num>
  <w:num w:numId="120" w16cid:durableId="1160073253">
    <w:abstractNumId w:val="112"/>
  </w:num>
  <w:numIdMacAtCleanup w:val="1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55249"/>
    <w:rsid w:val="00000069"/>
    <w:rsid w:val="0000011C"/>
    <w:rsid w:val="00000437"/>
    <w:rsid w:val="000005D2"/>
    <w:rsid w:val="000006B1"/>
    <w:rsid w:val="00000D10"/>
    <w:rsid w:val="00000D6E"/>
    <w:rsid w:val="000012FD"/>
    <w:rsid w:val="0000148E"/>
    <w:rsid w:val="00001718"/>
    <w:rsid w:val="0000177C"/>
    <w:rsid w:val="000017EA"/>
    <w:rsid w:val="00001828"/>
    <w:rsid w:val="00001D1C"/>
    <w:rsid w:val="00001D98"/>
    <w:rsid w:val="00001DA5"/>
    <w:rsid w:val="00002083"/>
    <w:rsid w:val="0000229E"/>
    <w:rsid w:val="000027D5"/>
    <w:rsid w:val="00002824"/>
    <w:rsid w:val="00002B83"/>
    <w:rsid w:val="00002C12"/>
    <w:rsid w:val="00002C43"/>
    <w:rsid w:val="00002D1B"/>
    <w:rsid w:val="00002D9C"/>
    <w:rsid w:val="00002E89"/>
    <w:rsid w:val="00002F2C"/>
    <w:rsid w:val="00002F36"/>
    <w:rsid w:val="0000302F"/>
    <w:rsid w:val="00003030"/>
    <w:rsid w:val="00003588"/>
    <w:rsid w:val="000035F3"/>
    <w:rsid w:val="0000414C"/>
    <w:rsid w:val="0000443D"/>
    <w:rsid w:val="000046CC"/>
    <w:rsid w:val="000049C0"/>
    <w:rsid w:val="00004CD5"/>
    <w:rsid w:val="00004FAE"/>
    <w:rsid w:val="00005636"/>
    <w:rsid w:val="000059C5"/>
    <w:rsid w:val="00005C9F"/>
    <w:rsid w:val="00005F1A"/>
    <w:rsid w:val="00005FEB"/>
    <w:rsid w:val="000060B7"/>
    <w:rsid w:val="00006392"/>
    <w:rsid w:val="0000641F"/>
    <w:rsid w:val="000065F8"/>
    <w:rsid w:val="00006AE8"/>
    <w:rsid w:val="00006C95"/>
    <w:rsid w:val="00006D27"/>
    <w:rsid w:val="00006EBB"/>
    <w:rsid w:val="00007175"/>
    <w:rsid w:val="0000719E"/>
    <w:rsid w:val="00007274"/>
    <w:rsid w:val="0000733D"/>
    <w:rsid w:val="00007B99"/>
    <w:rsid w:val="00007F17"/>
    <w:rsid w:val="00010264"/>
    <w:rsid w:val="000102BD"/>
    <w:rsid w:val="000102EA"/>
    <w:rsid w:val="0001038A"/>
    <w:rsid w:val="0001038C"/>
    <w:rsid w:val="00010466"/>
    <w:rsid w:val="0001082D"/>
    <w:rsid w:val="000108A7"/>
    <w:rsid w:val="00010ABD"/>
    <w:rsid w:val="00010B0B"/>
    <w:rsid w:val="00010C38"/>
    <w:rsid w:val="00010F91"/>
    <w:rsid w:val="0001127B"/>
    <w:rsid w:val="000115A6"/>
    <w:rsid w:val="00011665"/>
    <w:rsid w:val="00011792"/>
    <w:rsid w:val="00011B3D"/>
    <w:rsid w:val="00011C4D"/>
    <w:rsid w:val="00011CA8"/>
    <w:rsid w:val="00011CDA"/>
    <w:rsid w:val="00011E87"/>
    <w:rsid w:val="00012049"/>
    <w:rsid w:val="000123D4"/>
    <w:rsid w:val="000124AE"/>
    <w:rsid w:val="00012804"/>
    <w:rsid w:val="000129D5"/>
    <w:rsid w:val="00012A66"/>
    <w:rsid w:val="00012D9B"/>
    <w:rsid w:val="00012DA8"/>
    <w:rsid w:val="000137E7"/>
    <w:rsid w:val="0001383A"/>
    <w:rsid w:val="00013A20"/>
    <w:rsid w:val="00013A8A"/>
    <w:rsid w:val="00013CAF"/>
    <w:rsid w:val="00013FBF"/>
    <w:rsid w:val="00014177"/>
    <w:rsid w:val="00014184"/>
    <w:rsid w:val="0001436E"/>
    <w:rsid w:val="00014463"/>
    <w:rsid w:val="00014640"/>
    <w:rsid w:val="000146AB"/>
    <w:rsid w:val="00014851"/>
    <w:rsid w:val="00014B97"/>
    <w:rsid w:val="00014CA6"/>
    <w:rsid w:val="00014D99"/>
    <w:rsid w:val="00015089"/>
    <w:rsid w:val="00015200"/>
    <w:rsid w:val="00015247"/>
    <w:rsid w:val="00015445"/>
    <w:rsid w:val="00015463"/>
    <w:rsid w:val="00015471"/>
    <w:rsid w:val="000156A0"/>
    <w:rsid w:val="00015876"/>
    <w:rsid w:val="00015E89"/>
    <w:rsid w:val="000160F9"/>
    <w:rsid w:val="000162CA"/>
    <w:rsid w:val="000168D8"/>
    <w:rsid w:val="00016BF0"/>
    <w:rsid w:val="00016CD3"/>
    <w:rsid w:val="00016DD4"/>
    <w:rsid w:val="0001707E"/>
    <w:rsid w:val="000171AD"/>
    <w:rsid w:val="0001725E"/>
    <w:rsid w:val="000175D8"/>
    <w:rsid w:val="0001783F"/>
    <w:rsid w:val="00017AD3"/>
    <w:rsid w:val="00017B5A"/>
    <w:rsid w:val="000200B7"/>
    <w:rsid w:val="0002053E"/>
    <w:rsid w:val="0002061F"/>
    <w:rsid w:val="00020750"/>
    <w:rsid w:val="000207BC"/>
    <w:rsid w:val="00020879"/>
    <w:rsid w:val="00020AE5"/>
    <w:rsid w:val="00020B70"/>
    <w:rsid w:val="00020CF2"/>
    <w:rsid w:val="00020D15"/>
    <w:rsid w:val="0002146E"/>
    <w:rsid w:val="000216D8"/>
    <w:rsid w:val="000216FC"/>
    <w:rsid w:val="0002173B"/>
    <w:rsid w:val="00021864"/>
    <w:rsid w:val="000219DD"/>
    <w:rsid w:val="00021A57"/>
    <w:rsid w:val="00021C1B"/>
    <w:rsid w:val="00021D17"/>
    <w:rsid w:val="000221C3"/>
    <w:rsid w:val="0002261A"/>
    <w:rsid w:val="00022689"/>
    <w:rsid w:val="0002275A"/>
    <w:rsid w:val="00022A47"/>
    <w:rsid w:val="00022AFA"/>
    <w:rsid w:val="00022B13"/>
    <w:rsid w:val="00022C89"/>
    <w:rsid w:val="00022C90"/>
    <w:rsid w:val="00022ED3"/>
    <w:rsid w:val="00023020"/>
    <w:rsid w:val="0002310D"/>
    <w:rsid w:val="000233B5"/>
    <w:rsid w:val="000235C8"/>
    <w:rsid w:val="000238DD"/>
    <w:rsid w:val="00023FF3"/>
    <w:rsid w:val="0002413B"/>
    <w:rsid w:val="000242D3"/>
    <w:rsid w:val="000244A8"/>
    <w:rsid w:val="000244AE"/>
    <w:rsid w:val="0002451E"/>
    <w:rsid w:val="0002487C"/>
    <w:rsid w:val="000249A5"/>
    <w:rsid w:val="00024C25"/>
    <w:rsid w:val="00024D37"/>
    <w:rsid w:val="00024E16"/>
    <w:rsid w:val="00024F28"/>
    <w:rsid w:val="000252B6"/>
    <w:rsid w:val="000254CC"/>
    <w:rsid w:val="00025527"/>
    <w:rsid w:val="00025586"/>
    <w:rsid w:val="00025B44"/>
    <w:rsid w:val="00025F89"/>
    <w:rsid w:val="00025FA0"/>
    <w:rsid w:val="00025FDD"/>
    <w:rsid w:val="000260FE"/>
    <w:rsid w:val="00026338"/>
    <w:rsid w:val="000264A4"/>
    <w:rsid w:val="000266C8"/>
    <w:rsid w:val="00026ABE"/>
    <w:rsid w:val="00026FF4"/>
    <w:rsid w:val="0002729C"/>
    <w:rsid w:val="000275F3"/>
    <w:rsid w:val="000278A8"/>
    <w:rsid w:val="000278E3"/>
    <w:rsid w:val="000279E6"/>
    <w:rsid w:val="00027B3A"/>
    <w:rsid w:val="00027C41"/>
    <w:rsid w:val="00027DDB"/>
    <w:rsid w:val="00027E32"/>
    <w:rsid w:val="00027F89"/>
    <w:rsid w:val="0003050D"/>
    <w:rsid w:val="00030523"/>
    <w:rsid w:val="00030556"/>
    <w:rsid w:val="000305EC"/>
    <w:rsid w:val="000308E6"/>
    <w:rsid w:val="00030904"/>
    <w:rsid w:val="00030AFA"/>
    <w:rsid w:val="00031347"/>
    <w:rsid w:val="00031491"/>
    <w:rsid w:val="00031883"/>
    <w:rsid w:val="0003189B"/>
    <w:rsid w:val="00031985"/>
    <w:rsid w:val="00032303"/>
    <w:rsid w:val="00032460"/>
    <w:rsid w:val="0003252F"/>
    <w:rsid w:val="000325E4"/>
    <w:rsid w:val="00032C92"/>
    <w:rsid w:val="0003306A"/>
    <w:rsid w:val="000332E2"/>
    <w:rsid w:val="00033759"/>
    <w:rsid w:val="00033895"/>
    <w:rsid w:val="000338B7"/>
    <w:rsid w:val="00033D2D"/>
    <w:rsid w:val="0003401B"/>
    <w:rsid w:val="00034677"/>
    <w:rsid w:val="00034E0E"/>
    <w:rsid w:val="000352F9"/>
    <w:rsid w:val="000355D5"/>
    <w:rsid w:val="000358E5"/>
    <w:rsid w:val="00035D08"/>
    <w:rsid w:val="00035FC8"/>
    <w:rsid w:val="00036085"/>
    <w:rsid w:val="0003610F"/>
    <w:rsid w:val="00036574"/>
    <w:rsid w:val="00036A0C"/>
    <w:rsid w:val="0003714B"/>
    <w:rsid w:val="0003741C"/>
    <w:rsid w:val="000375A9"/>
    <w:rsid w:val="00037990"/>
    <w:rsid w:val="000379E2"/>
    <w:rsid w:val="00037A8B"/>
    <w:rsid w:val="00037AD3"/>
    <w:rsid w:val="00037B44"/>
    <w:rsid w:val="00037D86"/>
    <w:rsid w:val="000401B5"/>
    <w:rsid w:val="00040704"/>
    <w:rsid w:val="00040747"/>
    <w:rsid w:val="00040937"/>
    <w:rsid w:val="0004093F"/>
    <w:rsid w:val="00040AB9"/>
    <w:rsid w:val="00040B84"/>
    <w:rsid w:val="00040B99"/>
    <w:rsid w:val="00040BA9"/>
    <w:rsid w:val="00040C12"/>
    <w:rsid w:val="00040CAC"/>
    <w:rsid w:val="00040DA1"/>
    <w:rsid w:val="00040F18"/>
    <w:rsid w:val="000412EB"/>
    <w:rsid w:val="0004138D"/>
    <w:rsid w:val="000413F1"/>
    <w:rsid w:val="000414AE"/>
    <w:rsid w:val="000414C0"/>
    <w:rsid w:val="000417F7"/>
    <w:rsid w:val="0004183D"/>
    <w:rsid w:val="0004189E"/>
    <w:rsid w:val="00041968"/>
    <w:rsid w:val="00041B3B"/>
    <w:rsid w:val="00041E8F"/>
    <w:rsid w:val="00041F06"/>
    <w:rsid w:val="0004203F"/>
    <w:rsid w:val="000420F3"/>
    <w:rsid w:val="0004255B"/>
    <w:rsid w:val="00042594"/>
    <w:rsid w:val="00042645"/>
    <w:rsid w:val="0004273E"/>
    <w:rsid w:val="00042764"/>
    <w:rsid w:val="00042B4A"/>
    <w:rsid w:val="00043031"/>
    <w:rsid w:val="0004306F"/>
    <w:rsid w:val="000430BD"/>
    <w:rsid w:val="000430F4"/>
    <w:rsid w:val="000433CC"/>
    <w:rsid w:val="00043921"/>
    <w:rsid w:val="00043935"/>
    <w:rsid w:val="00043E46"/>
    <w:rsid w:val="00043EB2"/>
    <w:rsid w:val="00044060"/>
    <w:rsid w:val="0004406C"/>
    <w:rsid w:val="0004419F"/>
    <w:rsid w:val="00044391"/>
    <w:rsid w:val="0004446E"/>
    <w:rsid w:val="000444EF"/>
    <w:rsid w:val="0004488A"/>
    <w:rsid w:val="000449CE"/>
    <w:rsid w:val="00044B5C"/>
    <w:rsid w:val="00044BB9"/>
    <w:rsid w:val="00044D18"/>
    <w:rsid w:val="00044E73"/>
    <w:rsid w:val="00044E86"/>
    <w:rsid w:val="00044FEF"/>
    <w:rsid w:val="00045304"/>
    <w:rsid w:val="000455B7"/>
    <w:rsid w:val="00045736"/>
    <w:rsid w:val="00045B35"/>
    <w:rsid w:val="00045C12"/>
    <w:rsid w:val="00045E51"/>
    <w:rsid w:val="00045E78"/>
    <w:rsid w:val="00046110"/>
    <w:rsid w:val="00046429"/>
    <w:rsid w:val="00046516"/>
    <w:rsid w:val="00046667"/>
    <w:rsid w:val="00046686"/>
    <w:rsid w:val="000475D4"/>
    <w:rsid w:val="00047C59"/>
    <w:rsid w:val="00047F34"/>
    <w:rsid w:val="000504F0"/>
    <w:rsid w:val="00050664"/>
    <w:rsid w:val="00050880"/>
    <w:rsid w:val="00050A84"/>
    <w:rsid w:val="00050B7E"/>
    <w:rsid w:val="00050FD6"/>
    <w:rsid w:val="000515A2"/>
    <w:rsid w:val="0005178E"/>
    <w:rsid w:val="000517B9"/>
    <w:rsid w:val="000520A1"/>
    <w:rsid w:val="00052399"/>
    <w:rsid w:val="000524D3"/>
    <w:rsid w:val="00052553"/>
    <w:rsid w:val="000525EB"/>
    <w:rsid w:val="0005266E"/>
    <w:rsid w:val="000527E0"/>
    <w:rsid w:val="000528B8"/>
    <w:rsid w:val="00052B32"/>
    <w:rsid w:val="00052DC9"/>
    <w:rsid w:val="00052E31"/>
    <w:rsid w:val="000535A5"/>
    <w:rsid w:val="00053660"/>
    <w:rsid w:val="000536A3"/>
    <w:rsid w:val="000538D5"/>
    <w:rsid w:val="00053D10"/>
    <w:rsid w:val="00053F2B"/>
    <w:rsid w:val="00053F37"/>
    <w:rsid w:val="000547F3"/>
    <w:rsid w:val="000548C7"/>
    <w:rsid w:val="00054E32"/>
    <w:rsid w:val="00055026"/>
    <w:rsid w:val="000551DD"/>
    <w:rsid w:val="00055371"/>
    <w:rsid w:val="0005551E"/>
    <w:rsid w:val="00055725"/>
    <w:rsid w:val="0005582F"/>
    <w:rsid w:val="000558B6"/>
    <w:rsid w:val="00055A9A"/>
    <w:rsid w:val="00055D45"/>
    <w:rsid w:val="00055E28"/>
    <w:rsid w:val="00055E7F"/>
    <w:rsid w:val="00056252"/>
    <w:rsid w:val="000563E2"/>
    <w:rsid w:val="000563E3"/>
    <w:rsid w:val="00056420"/>
    <w:rsid w:val="0005646A"/>
    <w:rsid w:val="00056820"/>
    <w:rsid w:val="00056C8F"/>
    <w:rsid w:val="000570B4"/>
    <w:rsid w:val="00057159"/>
    <w:rsid w:val="00057280"/>
    <w:rsid w:val="00057287"/>
    <w:rsid w:val="00057450"/>
    <w:rsid w:val="00057FD1"/>
    <w:rsid w:val="00060594"/>
    <w:rsid w:val="000605C6"/>
    <w:rsid w:val="00060D9A"/>
    <w:rsid w:val="0006114D"/>
    <w:rsid w:val="00061342"/>
    <w:rsid w:val="0006148B"/>
    <w:rsid w:val="000618ED"/>
    <w:rsid w:val="00061A17"/>
    <w:rsid w:val="00061D28"/>
    <w:rsid w:val="00061D4B"/>
    <w:rsid w:val="00061EC2"/>
    <w:rsid w:val="00061F12"/>
    <w:rsid w:val="0006251F"/>
    <w:rsid w:val="00062B10"/>
    <w:rsid w:val="00062BCA"/>
    <w:rsid w:val="00062D14"/>
    <w:rsid w:val="000635D6"/>
    <w:rsid w:val="00063845"/>
    <w:rsid w:val="00063B64"/>
    <w:rsid w:val="00063E7D"/>
    <w:rsid w:val="00063F8C"/>
    <w:rsid w:val="000642A2"/>
    <w:rsid w:val="00064336"/>
    <w:rsid w:val="000643A2"/>
    <w:rsid w:val="00064886"/>
    <w:rsid w:val="00064B66"/>
    <w:rsid w:val="00064E11"/>
    <w:rsid w:val="00064F9D"/>
    <w:rsid w:val="000650DB"/>
    <w:rsid w:val="000651DF"/>
    <w:rsid w:val="0006561A"/>
    <w:rsid w:val="00065699"/>
    <w:rsid w:val="000659B9"/>
    <w:rsid w:val="00065CCF"/>
    <w:rsid w:val="00065F03"/>
    <w:rsid w:val="00066348"/>
    <w:rsid w:val="00066384"/>
    <w:rsid w:val="00066556"/>
    <w:rsid w:val="0006694C"/>
    <w:rsid w:val="00066B83"/>
    <w:rsid w:val="00066C9F"/>
    <w:rsid w:val="00067045"/>
    <w:rsid w:val="00067A40"/>
    <w:rsid w:val="00067AA3"/>
    <w:rsid w:val="00067AB9"/>
    <w:rsid w:val="00067D59"/>
    <w:rsid w:val="00070000"/>
    <w:rsid w:val="0007015F"/>
    <w:rsid w:val="00070236"/>
    <w:rsid w:val="000702C2"/>
    <w:rsid w:val="000702C6"/>
    <w:rsid w:val="00070340"/>
    <w:rsid w:val="0007070C"/>
    <w:rsid w:val="00070A72"/>
    <w:rsid w:val="00070E11"/>
    <w:rsid w:val="00071628"/>
    <w:rsid w:val="00071642"/>
    <w:rsid w:val="0007185F"/>
    <w:rsid w:val="00071A94"/>
    <w:rsid w:val="00071D85"/>
    <w:rsid w:val="00072138"/>
    <w:rsid w:val="00072553"/>
    <w:rsid w:val="000729F7"/>
    <w:rsid w:val="0007302B"/>
    <w:rsid w:val="00073129"/>
    <w:rsid w:val="00073729"/>
    <w:rsid w:val="000739F2"/>
    <w:rsid w:val="00073B80"/>
    <w:rsid w:val="00073C06"/>
    <w:rsid w:val="00073D1C"/>
    <w:rsid w:val="00073E02"/>
    <w:rsid w:val="00073EB9"/>
    <w:rsid w:val="00073FB7"/>
    <w:rsid w:val="00074052"/>
    <w:rsid w:val="000745E2"/>
    <w:rsid w:val="000746E3"/>
    <w:rsid w:val="000747DF"/>
    <w:rsid w:val="00074C22"/>
    <w:rsid w:val="00074C46"/>
    <w:rsid w:val="00074D48"/>
    <w:rsid w:val="00075083"/>
    <w:rsid w:val="00075396"/>
    <w:rsid w:val="00075542"/>
    <w:rsid w:val="000755DD"/>
    <w:rsid w:val="00075821"/>
    <w:rsid w:val="00075BDC"/>
    <w:rsid w:val="00075C12"/>
    <w:rsid w:val="00076223"/>
    <w:rsid w:val="0007626C"/>
    <w:rsid w:val="0007658B"/>
    <w:rsid w:val="000765A5"/>
    <w:rsid w:val="000766B1"/>
    <w:rsid w:val="00076AEC"/>
    <w:rsid w:val="00076B85"/>
    <w:rsid w:val="00076C2E"/>
    <w:rsid w:val="00077081"/>
    <w:rsid w:val="000770FC"/>
    <w:rsid w:val="00077223"/>
    <w:rsid w:val="0007725E"/>
    <w:rsid w:val="00077400"/>
    <w:rsid w:val="000775BC"/>
    <w:rsid w:val="00077735"/>
    <w:rsid w:val="0007779D"/>
    <w:rsid w:val="00077964"/>
    <w:rsid w:val="00077AB1"/>
    <w:rsid w:val="00077BED"/>
    <w:rsid w:val="00077EF6"/>
    <w:rsid w:val="00080091"/>
    <w:rsid w:val="000800A5"/>
    <w:rsid w:val="00080A04"/>
    <w:rsid w:val="00080B60"/>
    <w:rsid w:val="00080D86"/>
    <w:rsid w:val="00080F55"/>
    <w:rsid w:val="00081266"/>
    <w:rsid w:val="00081583"/>
    <w:rsid w:val="000815B0"/>
    <w:rsid w:val="000822F8"/>
    <w:rsid w:val="00082738"/>
    <w:rsid w:val="0008289C"/>
    <w:rsid w:val="00082ACC"/>
    <w:rsid w:val="00082C51"/>
    <w:rsid w:val="00082D19"/>
    <w:rsid w:val="00082EC5"/>
    <w:rsid w:val="00083044"/>
    <w:rsid w:val="00083057"/>
    <w:rsid w:val="000831EA"/>
    <w:rsid w:val="00083307"/>
    <w:rsid w:val="00083405"/>
    <w:rsid w:val="00083653"/>
    <w:rsid w:val="0008369F"/>
    <w:rsid w:val="00083ADB"/>
    <w:rsid w:val="00083BC4"/>
    <w:rsid w:val="0008450E"/>
    <w:rsid w:val="000845BC"/>
    <w:rsid w:val="00084681"/>
    <w:rsid w:val="000849E2"/>
    <w:rsid w:val="00084A51"/>
    <w:rsid w:val="00084BA0"/>
    <w:rsid w:val="00084FED"/>
    <w:rsid w:val="00085033"/>
    <w:rsid w:val="0008530A"/>
    <w:rsid w:val="0008552A"/>
    <w:rsid w:val="00085B7D"/>
    <w:rsid w:val="00085CAA"/>
    <w:rsid w:val="00085CFD"/>
    <w:rsid w:val="00085EF2"/>
    <w:rsid w:val="00085FA0"/>
    <w:rsid w:val="0008620C"/>
    <w:rsid w:val="00086329"/>
    <w:rsid w:val="0008638E"/>
    <w:rsid w:val="00086444"/>
    <w:rsid w:val="000866CF"/>
    <w:rsid w:val="00086A47"/>
    <w:rsid w:val="00086A78"/>
    <w:rsid w:val="00086B11"/>
    <w:rsid w:val="00086BB9"/>
    <w:rsid w:val="00087200"/>
    <w:rsid w:val="00087727"/>
    <w:rsid w:val="000877E2"/>
    <w:rsid w:val="00087AC4"/>
    <w:rsid w:val="00087E23"/>
    <w:rsid w:val="0009014C"/>
    <w:rsid w:val="0009092E"/>
    <w:rsid w:val="00090D88"/>
    <w:rsid w:val="00090EBE"/>
    <w:rsid w:val="00091235"/>
    <w:rsid w:val="00091452"/>
    <w:rsid w:val="000914A6"/>
    <w:rsid w:val="0009167E"/>
    <w:rsid w:val="000918D2"/>
    <w:rsid w:val="00091B44"/>
    <w:rsid w:val="00091C6D"/>
    <w:rsid w:val="00091D57"/>
    <w:rsid w:val="00092244"/>
    <w:rsid w:val="00092832"/>
    <w:rsid w:val="00092880"/>
    <w:rsid w:val="000928B8"/>
    <w:rsid w:val="00092A0C"/>
    <w:rsid w:val="00092BDB"/>
    <w:rsid w:val="00092D38"/>
    <w:rsid w:val="00092DF8"/>
    <w:rsid w:val="00093306"/>
    <w:rsid w:val="000936D3"/>
    <w:rsid w:val="00093FD6"/>
    <w:rsid w:val="0009409E"/>
    <w:rsid w:val="000943A3"/>
    <w:rsid w:val="00094581"/>
    <w:rsid w:val="00094896"/>
    <w:rsid w:val="0009494C"/>
    <w:rsid w:val="000949D8"/>
    <w:rsid w:val="00095196"/>
    <w:rsid w:val="000956CF"/>
    <w:rsid w:val="00095DD1"/>
    <w:rsid w:val="00095E09"/>
    <w:rsid w:val="00096485"/>
    <w:rsid w:val="000966EC"/>
    <w:rsid w:val="00096807"/>
    <w:rsid w:val="00096843"/>
    <w:rsid w:val="000968B5"/>
    <w:rsid w:val="000968D0"/>
    <w:rsid w:val="00096B2F"/>
    <w:rsid w:val="00096F78"/>
    <w:rsid w:val="00097521"/>
    <w:rsid w:val="0009764B"/>
    <w:rsid w:val="000978B1"/>
    <w:rsid w:val="000A002B"/>
    <w:rsid w:val="000A0237"/>
    <w:rsid w:val="000A0434"/>
    <w:rsid w:val="000A04F0"/>
    <w:rsid w:val="000A0624"/>
    <w:rsid w:val="000A0866"/>
    <w:rsid w:val="000A08A6"/>
    <w:rsid w:val="000A0932"/>
    <w:rsid w:val="000A0A93"/>
    <w:rsid w:val="000A0BB0"/>
    <w:rsid w:val="000A0DA2"/>
    <w:rsid w:val="000A0F9C"/>
    <w:rsid w:val="000A106F"/>
    <w:rsid w:val="000A16CC"/>
    <w:rsid w:val="000A17A6"/>
    <w:rsid w:val="000A1807"/>
    <w:rsid w:val="000A1A6C"/>
    <w:rsid w:val="000A1B18"/>
    <w:rsid w:val="000A1D32"/>
    <w:rsid w:val="000A2018"/>
    <w:rsid w:val="000A2759"/>
    <w:rsid w:val="000A2C03"/>
    <w:rsid w:val="000A3688"/>
    <w:rsid w:val="000A3767"/>
    <w:rsid w:val="000A379F"/>
    <w:rsid w:val="000A38E0"/>
    <w:rsid w:val="000A39DE"/>
    <w:rsid w:val="000A3C68"/>
    <w:rsid w:val="000A3CA2"/>
    <w:rsid w:val="000A3F8E"/>
    <w:rsid w:val="000A3F95"/>
    <w:rsid w:val="000A4373"/>
    <w:rsid w:val="000A4598"/>
    <w:rsid w:val="000A4670"/>
    <w:rsid w:val="000A477D"/>
    <w:rsid w:val="000A47CF"/>
    <w:rsid w:val="000A4AB0"/>
    <w:rsid w:val="000A4C05"/>
    <w:rsid w:val="000A4D03"/>
    <w:rsid w:val="000A4D4A"/>
    <w:rsid w:val="000A4FF6"/>
    <w:rsid w:val="000A512E"/>
    <w:rsid w:val="000A525A"/>
    <w:rsid w:val="000A52FF"/>
    <w:rsid w:val="000A555A"/>
    <w:rsid w:val="000A567E"/>
    <w:rsid w:val="000A57A2"/>
    <w:rsid w:val="000A5A84"/>
    <w:rsid w:val="000A5EA9"/>
    <w:rsid w:val="000A611E"/>
    <w:rsid w:val="000A6372"/>
    <w:rsid w:val="000A671B"/>
    <w:rsid w:val="000A6829"/>
    <w:rsid w:val="000A68B1"/>
    <w:rsid w:val="000A6B62"/>
    <w:rsid w:val="000A6D0F"/>
    <w:rsid w:val="000A6E06"/>
    <w:rsid w:val="000A6F21"/>
    <w:rsid w:val="000A7430"/>
    <w:rsid w:val="000A7433"/>
    <w:rsid w:val="000A7BD7"/>
    <w:rsid w:val="000A7D80"/>
    <w:rsid w:val="000B015D"/>
    <w:rsid w:val="000B0C23"/>
    <w:rsid w:val="000B1142"/>
    <w:rsid w:val="000B1322"/>
    <w:rsid w:val="000B149A"/>
    <w:rsid w:val="000B14DF"/>
    <w:rsid w:val="000B167D"/>
    <w:rsid w:val="000B1B67"/>
    <w:rsid w:val="000B1D76"/>
    <w:rsid w:val="000B1EFA"/>
    <w:rsid w:val="000B203C"/>
    <w:rsid w:val="000B221A"/>
    <w:rsid w:val="000B232C"/>
    <w:rsid w:val="000B251B"/>
    <w:rsid w:val="000B25C3"/>
    <w:rsid w:val="000B27FD"/>
    <w:rsid w:val="000B286C"/>
    <w:rsid w:val="000B28F4"/>
    <w:rsid w:val="000B2B47"/>
    <w:rsid w:val="000B2C1A"/>
    <w:rsid w:val="000B2EB4"/>
    <w:rsid w:val="000B3481"/>
    <w:rsid w:val="000B37A0"/>
    <w:rsid w:val="000B4097"/>
    <w:rsid w:val="000B40D5"/>
    <w:rsid w:val="000B4260"/>
    <w:rsid w:val="000B44C7"/>
    <w:rsid w:val="000B4850"/>
    <w:rsid w:val="000B4B1E"/>
    <w:rsid w:val="000B4C48"/>
    <w:rsid w:val="000B51E8"/>
    <w:rsid w:val="000B5647"/>
    <w:rsid w:val="000B5B75"/>
    <w:rsid w:val="000B5C9E"/>
    <w:rsid w:val="000B5F32"/>
    <w:rsid w:val="000B5F6B"/>
    <w:rsid w:val="000B62A3"/>
    <w:rsid w:val="000B63FA"/>
    <w:rsid w:val="000B641C"/>
    <w:rsid w:val="000B6424"/>
    <w:rsid w:val="000B6501"/>
    <w:rsid w:val="000B65F7"/>
    <w:rsid w:val="000B6618"/>
    <w:rsid w:val="000B693A"/>
    <w:rsid w:val="000B69BA"/>
    <w:rsid w:val="000B6A24"/>
    <w:rsid w:val="000B6EF4"/>
    <w:rsid w:val="000B6F8A"/>
    <w:rsid w:val="000B70B7"/>
    <w:rsid w:val="000B717C"/>
    <w:rsid w:val="000B7311"/>
    <w:rsid w:val="000B7768"/>
    <w:rsid w:val="000C0093"/>
    <w:rsid w:val="000C01BC"/>
    <w:rsid w:val="000C060E"/>
    <w:rsid w:val="000C0854"/>
    <w:rsid w:val="000C0E5A"/>
    <w:rsid w:val="000C0F02"/>
    <w:rsid w:val="000C134A"/>
    <w:rsid w:val="000C1706"/>
    <w:rsid w:val="000C185B"/>
    <w:rsid w:val="000C1887"/>
    <w:rsid w:val="000C1CF9"/>
    <w:rsid w:val="000C1E63"/>
    <w:rsid w:val="000C1FAA"/>
    <w:rsid w:val="000C2360"/>
    <w:rsid w:val="000C2900"/>
    <w:rsid w:val="000C2A69"/>
    <w:rsid w:val="000C2DAB"/>
    <w:rsid w:val="000C324D"/>
    <w:rsid w:val="000C3271"/>
    <w:rsid w:val="000C3480"/>
    <w:rsid w:val="000C34E4"/>
    <w:rsid w:val="000C3563"/>
    <w:rsid w:val="000C358A"/>
    <w:rsid w:val="000C36E3"/>
    <w:rsid w:val="000C36F0"/>
    <w:rsid w:val="000C3850"/>
    <w:rsid w:val="000C389A"/>
    <w:rsid w:val="000C38B5"/>
    <w:rsid w:val="000C3B1C"/>
    <w:rsid w:val="000C3D26"/>
    <w:rsid w:val="000C3E19"/>
    <w:rsid w:val="000C3E41"/>
    <w:rsid w:val="000C4012"/>
    <w:rsid w:val="000C40E5"/>
    <w:rsid w:val="000C458C"/>
    <w:rsid w:val="000C4D5D"/>
    <w:rsid w:val="000C4DF2"/>
    <w:rsid w:val="000C55A4"/>
    <w:rsid w:val="000C57ED"/>
    <w:rsid w:val="000C5B7F"/>
    <w:rsid w:val="000C5DF7"/>
    <w:rsid w:val="000C6146"/>
    <w:rsid w:val="000C6237"/>
    <w:rsid w:val="000C6617"/>
    <w:rsid w:val="000C68A4"/>
    <w:rsid w:val="000C695C"/>
    <w:rsid w:val="000C7025"/>
    <w:rsid w:val="000C7051"/>
    <w:rsid w:val="000C7136"/>
    <w:rsid w:val="000C731F"/>
    <w:rsid w:val="000C74DB"/>
    <w:rsid w:val="000C759B"/>
    <w:rsid w:val="000C771E"/>
    <w:rsid w:val="000C7AF7"/>
    <w:rsid w:val="000C7C11"/>
    <w:rsid w:val="000C7FDE"/>
    <w:rsid w:val="000D024B"/>
    <w:rsid w:val="000D0398"/>
    <w:rsid w:val="000D03D3"/>
    <w:rsid w:val="000D04D2"/>
    <w:rsid w:val="000D05CB"/>
    <w:rsid w:val="000D06AA"/>
    <w:rsid w:val="000D0852"/>
    <w:rsid w:val="000D0A5E"/>
    <w:rsid w:val="000D123D"/>
    <w:rsid w:val="000D12B2"/>
    <w:rsid w:val="000D1487"/>
    <w:rsid w:val="000D1489"/>
    <w:rsid w:val="000D1698"/>
    <w:rsid w:val="000D18BE"/>
    <w:rsid w:val="000D197E"/>
    <w:rsid w:val="000D1C03"/>
    <w:rsid w:val="000D1C5A"/>
    <w:rsid w:val="000D1D18"/>
    <w:rsid w:val="000D1D53"/>
    <w:rsid w:val="000D1ED7"/>
    <w:rsid w:val="000D214C"/>
    <w:rsid w:val="000D232C"/>
    <w:rsid w:val="000D2829"/>
    <w:rsid w:val="000D285E"/>
    <w:rsid w:val="000D28F0"/>
    <w:rsid w:val="000D296A"/>
    <w:rsid w:val="000D2992"/>
    <w:rsid w:val="000D2C72"/>
    <w:rsid w:val="000D30F7"/>
    <w:rsid w:val="000D3152"/>
    <w:rsid w:val="000D31FD"/>
    <w:rsid w:val="000D3378"/>
    <w:rsid w:val="000D35B2"/>
    <w:rsid w:val="000D3DA5"/>
    <w:rsid w:val="000D44DB"/>
    <w:rsid w:val="000D4513"/>
    <w:rsid w:val="000D4CD0"/>
    <w:rsid w:val="000D4D1D"/>
    <w:rsid w:val="000D4DC6"/>
    <w:rsid w:val="000D4F86"/>
    <w:rsid w:val="000D4FDE"/>
    <w:rsid w:val="000D50D1"/>
    <w:rsid w:val="000D52FD"/>
    <w:rsid w:val="000D5542"/>
    <w:rsid w:val="000D569C"/>
    <w:rsid w:val="000D57B5"/>
    <w:rsid w:val="000D580C"/>
    <w:rsid w:val="000D5848"/>
    <w:rsid w:val="000D59E3"/>
    <w:rsid w:val="000D5ACC"/>
    <w:rsid w:val="000D5ED1"/>
    <w:rsid w:val="000D6903"/>
    <w:rsid w:val="000D6A06"/>
    <w:rsid w:val="000D6F2A"/>
    <w:rsid w:val="000D6FCD"/>
    <w:rsid w:val="000D6FE1"/>
    <w:rsid w:val="000D708D"/>
    <w:rsid w:val="000D7156"/>
    <w:rsid w:val="000D719E"/>
    <w:rsid w:val="000D738A"/>
    <w:rsid w:val="000D7446"/>
    <w:rsid w:val="000D753B"/>
    <w:rsid w:val="000D77F9"/>
    <w:rsid w:val="000D7FBD"/>
    <w:rsid w:val="000E00E8"/>
    <w:rsid w:val="000E013F"/>
    <w:rsid w:val="000E0261"/>
    <w:rsid w:val="000E04EF"/>
    <w:rsid w:val="000E07A2"/>
    <w:rsid w:val="000E08A7"/>
    <w:rsid w:val="000E094F"/>
    <w:rsid w:val="000E0A9F"/>
    <w:rsid w:val="000E0D8A"/>
    <w:rsid w:val="000E1064"/>
    <w:rsid w:val="000E1137"/>
    <w:rsid w:val="000E11C1"/>
    <w:rsid w:val="000E12B4"/>
    <w:rsid w:val="000E1324"/>
    <w:rsid w:val="000E141C"/>
    <w:rsid w:val="000E147C"/>
    <w:rsid w:val="000E1502"/>
    <w:rsid w:val="000E153A"/>
    <w:rsid w:val="000E16EE"/>
    <w:rsid w:val="000E1736"/>
    <w:rsid w:val="000E1887"/>
    <w:rsid w:val="000E1AE3"/>
    <w:rsid w:val="000E1B5F"/>
    <w:rsid w:val="000E20CF"/>
    <w:rsid w:val="000E2277"/>
    <w:rsid w:val="000E22A7"/>
    <w:rsid w:val="000E22ED"/>
    <w:rsid w:val="000E2479"/>
    <w:rsid w:val="000E25F1"/>
    <w:rsid w:val="000E2816"/>
    <w:rsid w:val="000E2A13"/>
    <w:rsid w:val="000E2C73"/>
    <w:rsid w:val="000E2E29"/>
    <w:rsid w:val="000E2EA1"/>
    <w:rsid w:val="000E312E"/>
    <w:rsid w:val="000E32F7"/>
    <w:rsid w:val="000E381E"/>
    <w:rsid w:val="000E383C"/>
    <w:rsid w:val="000E4019"/>
    <w:rsid w:val="000E437F"/>
    <w:rsid w:val="000E4421"/>
    <w:rsid w:val="000E443C"/>
    <w:rsid w:val="000E472E"/>
    <w:rsid w:val="000E4756"/>
    <w:rsid w:val="000E4C91"/>
    <w:rsid w:val="000E4CA2"/>
    <w:rsid w:val="000E4E15"/>
    <w:rsid w:val="000E52AC"/>
    <w:rsid w:val="000E5496"/>
    <w:rsid w:val="000E5616"/>
    <w:rsid w:val="000E56AD"/>
    <w:rsid w:val="000E56C5"/>
    <w:rsid w:val="000E5B04"/>
    <w:rsid w:val="000E62A9"/>
    <w:rsid w:val="000E64B9"/>
    <w:rsid w:val="000E6562"/>
    <w:rsid w:val="000E6586"/>
    <w:rsid w:val="000E65D2"/>
    <w:rsid w:val="000E6710"/>
    <w:rsid w:val="000E6D2F"/>
    <w:rsid w:val="000E6EEF"/>
    <w:rsid w:val="000E72C3"/>
    <w:rsid w:val="000E732A"/>
    <w:rsid w:val="000E785F"/>
    <w:rsid w:val="000E7E5A"/>
    <w:rsid w:val="000F0095"/>
    <w:rsid w:val="000F03DD"/>
    <w:rsid w:val="000F071D"/>
    <w:rsid w:val="000F0866"/>
    <w:rsid w:val="000F08DE"/>
    <w:rsid w:val="000F0AEA"/>
    <w:rsid w:val="000F0D95"/>
    <w:rsid w:val="000F0D9D"/>
    <w:rsid w:val="000F1187"/>
    <w:rsid w:val="000F1299"/>
    <w:rsid w:val="000F13C2"/>
    <w:rsid w:val="000F14C3"/>
    <w:rsid w:val="000F1830"/>
    <w:rsid w:val="000F232C"/>
    <w:rsid w:val="000F23BC"/>
    <w:rsid w:val="000F2759"/>
    <w:rsid w:val="000F2EFE"/>
    <w:rsid w:val="000F317F"/>
    <w:rsid w:val="000F337B"/>
    <w:rsid w:val="000F3991"/>
    <w:rsid w:val="000F3CC7"/>
    <w:rsid w:val="000F403D"/>
    <w:rsid w:val="000F40F2"/>
    <w:rsid w:val="000F4287"/>
    <w:rsid w:val="000F4389"/>
    <w:rsid w:val="000F4479"/>
    <w:rsid w:val="000F474F"/>
    <w:rsid w:val="000F484B"/>
    <w:rsid w:val="000F48DF"/>
    <w:rsid w:val="000F4A73"/>
    <w:rsid w:val="000F4AFB"/>
    <w:rsid w:val="000F4FAE"/>
    <w:rsid w:val="000F5510"/>
    <w:rsid w:val="000F5591"/>
    <w:rsid w:val="000F57E4"/>
    <w:rsid w:val="000F5C16"/>
    <w:rsid w:val="000F5D9A"/>
    <w:rsid w:val="000F6019"/>
    <w:rsid w:val="000F6976"/>
    <w:rsid w:val="000F6F13"/>
    <w:rsid w:val="000F6F5B"/>
    <w:rsid w:val="000F72B1"/>
    <w:rsid w:val="000F7314"/>
    <w:rsid w:val="000F743B"/>
    <w:rsid w:val="000F79D1"/>
    <w:rsid w:val="000F79ED"/>
    <w:rsid w:val="000F7A27"/>
    <w:rsid w:val="000F7E8F"/>
    <w:rsid w:val="001001B9"/>
    <w:rsid w:val="0010079F"/>
    <w:rsid w:val="0010085A"/>
    <w:rsid w:val="001009AA"/>
    <w:rsid w:val="00100B18"/>
    <w:rsid w:val="00100C0C"/>
    <w:rsid w:val="00100FA1"/>
    <w:rsid w:val="00100FA5"/>
    <w:rsid w:val="00101115"/>
    <w:rsid w:val="0010136D"/>
    <w:rsid w:val="0010153E"/>
    <w:rsid w:val="00101805"/>
    <w:rsid w:val="00101AAC"/>
    <w:rsid w:val="00101BF0"/>
    <w:rsid w:val="00101C21"/>
    <w:rsid w:val="00101E5C"/>
    <w:rsid w:val="00101FBA"/>
    <w:rsid w:val="00102080"/>
    <w:rsid w:val="00102229"/>
    <w:rsid w:val="00102343"/>
    <w:rsid w:val="00102433"/>
    <w:rsid w:val="00102564"/>
    <w:rsid w:val="0010266E"/>
    <w:rsid w:val="00102895"/>
    <w:rsid w:val="001028FB"/>
    <w:rsid w:val="0010291C"/>
    <w:rsid w:val="00102A1C"/>
    <w:rsid w:val="00102B88"/>
    <w:rsid w:val="00102C99"/>
    <w:rsid w:val="00103365"/>
    <w:rsid w:val="00103887"/>
    <w:rsid w:val="00103CA4"/>
    <w:rsid w:val="00103D38"/>
    <w:rsid w:val="00104A66"/>
    <w:rsid w:val="00104A96"/>
    <w:rsid w:val="00104DF2"/>
    <w:rsid w:val="00104E18"/>
    <w:rsid w:val="00105320"/>
    <w:rsid w:val="001053AC"/>
    <w:rsid w:val="001055E1"/>
    <w:rsid w:val="001057A1"/>
    <w:rsid w:val="00105BBB"/>
    <w:rsid w:val="00105C11"/>
    <w:rsid w:val="00105CA0"/>
    <w:rsid w:val="00105DF4"/>
    <w:rsid w:val="0010630B"/>
    <w:rsid w:val="0010653D"/>
    <w:rsid w:val="001068C7"/>
    <w:rsid w:val="001071D6"/>
    <w:rsid w:val="00107279"/>
    <w:rsid w:val="0010728C"/>
    <w:rsid w:val="00107458"/>
    <w:rsid w:val="001075F1"/>
    <w:rsid w:val="00107640"/>
    <w:rsid w:val="001076A5"/>
    <w:rsid w:val="0010780B"/>
    <w:rsid w:val="0010794E"/>
    <w:rsid w:val="00107B11"/>
    <w:rsid w:val="00107B79"/>
    <w:rsid w:val="00107D7C"/>
    <w:rsid w:val="00107DE6"/>
    <w:rsid w:val="00107ECB"/>
    <w:rsid w:val="00107F43"/>
    <w:rsid w:val="00110460"/>
    <w:rsid w:val="00110489"/>
    <w:rsid w:val="00110A0A"/>
    <w:rsid w:val="00110AD1"/>
    <w:rsid w:val="00110C30"/>
    <w:rsid w:val="00110DE8"/>
    <w:rsid w:val="00111278"/>
    <w:rsid w:val="0011151D"/>
    <w:rsid w:val="00111703"/>
    <w:rsid w:val="001118CA"/>
    <w:rsid w:val="00111C39"/>
    <w:rsid w:val="00111EDC"/>
    <w:rsid w:val="001122D9"/>
    <w:rsid w:val="001125E5"/>
    <w:rsid w:val="001125E7"/>
    <w:rsid w:val="0011282D"/>
    <w:rsid w:val="00112965"/>
    <w:rsid w:val="00112981"/>
    <w:rsid w:val="00112B4B"/>
    <w:rsid w:val="0011327A"/>
    <w:rsid w:val="001132D9"/>
    <w:rsid w:val="00113430"/>
    <w:rsid w:val="00113605"/>
    <w:rsid w:val="00113975"/>
    <w:rsid w:val="00113AE1"/>
    <w:rsid w:val="00113D29"/>
    <w:rsid w:val="00113E6B"/>
    <w:rsid w:val="00113EFE"/>
    <w:rsid w:val="0011403F"/>
    <w:rsid w:val="0011438C"/>
    <w:rsid w:val="001144DA"/>
    <w:rsid w:val="0011463D"/>
    <w:rsid w:val="001147C3"/>
    <w:rsid w:val="00114DB6"/>
    <w:rsid w:val="00114F07"/>
    <w:rsid w:val="00115092"/>
    <w:rsid w:val="001151F3"/>
    <w:rsid w:val="001151FC"/>
    <w:rsid w:val="00115369"/>
    <w:rsid w:val="00115564"/>
    <w:rsid w:val="00115672"/>
    <w:rsid w:val="00115E0B"/>
    <w:rsid w:val="00115E7A"/>
    <w:rsid w:val="00115EB7"/>
    <w:rsid w:val="00115FB8"/>
    <w:rsid w:val="00116025"/>
    <w:rsid w:val="001163B4"/>
    <w:rsid w:val="001163C1"/>
    <w:rsid w:val="0011652B"/>
    <w:rsid w:val="00116601"/>
    <w:rsid w:val="0011673A"/>
    <w:rsid w:val="001167F3"/>
    <w:rsid w:val="0011681B"/>
    <w:rsid w:val="00116C08"/>
    <w:rsid w:val="00116D99"/>
    <w:rsid w:val="00117135"/>
    <w:rsid w:val="0011720A"/>
    <w:rsid w:val="001177BE"/>
    <w:rsid w:val="001179DC"/>
    <w:rsid w:val="00117CE6"/>
    <w:rsid w:val="00117DF4"/>
    <w:rsid w:val="00117E44"/>
    <w:rsid w:val="00120230"/>
    <w:rsid w:val="001208F5"/>
    <w:rsid w:val="00120EEF"/>
    <w:rsid w:val="00120F09"/>
    <w:rsid w:val="00121126"/>
    <w:rsid w:val="001211A0"/>
    <w:rsid w:val="00121370"/>
    <w:rsid w:val="00121427"/>
    <w:rsid w:val="0012146E"/>
    <w:rsid w:val="001215E0"/>
    <w:rsid w:val="00121709"/>
    <w:rsid w:val="00121B9F"/>
    <w:rsid w:val="00121E13"/>
    <w:rsid w:val="001225E5"/>
    <w:rsid w:val="001232F3"/>
    <w:rsid w:val="00123406"/>
    <w:rsid w:val="001236D7"/>
    <w:rsid w:val="00123A54"/>
    <w:rsid w:val="00123D4C"/>
    <w:rsid w:val="00123DC0"/>
    <w:rsid w:val="00123E01"/>
    <w:rsid w:val="00124033"/>
    <w:rsid w:val="0012413D"/>
    <w:rsid w:val="001242A6"/>
    <w:rsid w:val="0012466D"/>
    <w:rsid w:val="001246E9"/>
    <w:rsid w:val="00124768"/>
    <w:rsid w:val="0012480C"/>
    <w:rsid w:val="00124D10"/>
    <w:rsid w:val="00125059"/>
    <w:rsid w:val="001252E3"/>
    <w:rsid w:val="0012568F"/>
    <w:rsid w:val="001256E6"/>
    <w:rsid w:val="00125704"/>
    <w:rsid w:val="001258FE"/>
    <w:rsid w:val="00125993"/>
    <w:rsid w:val="00125E3E"/>
    <w:rsid w:val="00125E96"/>
    <w:rsid w:val="00125EC8"/>
    <w:rsid w:val="00125F6E"/>
    <w:rsid w:val="00126242"/>
    <w:rsid w:val="0012668A"/>
    <w:rsid w:val="001267F3"/>
    <w:rsid w:val="00126971"/>
    <w:rsid w:val="001269B4"/>
    <w:rsid w:val="001269CD"/>
    <w:rsid w:val="001269E2"/>
    <w:rsid w:val="00126B1B"/>
    <w:rsid w:val="00126B33"/>
    <w:rsid w:val="00126B66"/>
    <w:rsid w:val="00126C2D"/>
    <w:rsid w:val="00127305"/>
    <w:rsid w:val="001275D2"/>
    <w:rsid w:val="0012764E"/>
    <w:rsid w:val="0012786E"/>
    <w:rsid w:val="00127BAB"/>
    <w:rsid w:val="00127E98"/>
    <w:rsid w:val="00127FB2"/>
    <w:rsid w:val="00127FB5"/>
    <w:rsid w:val="0013023F"/>
    <w:rsid w:val="001305EF"/>
    <w:rsid w:val="00130A74"/>
    <w:rsid w:val="00130D57"/>
    <w:rsid w:val="00130D6E"/>
    <w:rsid w:val="00130DF6"/>
    <w:rsid w:val="00130ED9"/>
    <w:rsid w:val="001312A9"/>
    <w:rsid w:val="001312C9"/>
    <w:rsid w:val="001314AA"/>
    <w:rsid w:val="00131630"/>
    <w:rsid w:val="00131993"/>
    <w:rsid w:val="00131B8C"/>
    <w:rsid w:val="001321C2"/>
    <w:rsid w:val="001321DD"/>
    <w:rsid w:val="0013228C"/>
    <w:rsid w:val="00132445"/>
    <w:rsid w:val="001324E1"/>
    <w:rsid w:val="001327CD"/>
    <w:rsid w:val="00132A51"/>
    <w:rsid w:val="00132F01"/>
    <w:rsid w:val="00133219"/>
    <w:rsid w:val="00133252"/>
    <w:rsid w:val="0013329B"/>
    <w:rsid w:val="00133513"/>
    <w:rsid w:val="0013382F"/>
    <w:rsid w:val="00133AA7"/>
    <w:rsid w:val="00133B6E"/>
    <w:rsid w:val="00133C59"/>
    <w:rsid w:val="00133DB7"/>
    <w:rsid w:val="00133E2D"/>
    <w:rsid w:val="00133F4B"/>
    <w:rsid w:val="001340D6"/>
    <w:rsid w:val="00134185"/>
    <w:rsid w:val="001348A5"/>
    <w:rsid w:val="00134C65"/>
    <w:rsid w:val="00134E85"/>
    <w:rsid w:val="0013529B"/>
    <w:rsid w:val="0013550D"/>
    <w:rsid w:val="00135BE2"/>
    <w:rsid w:val="00135E40"/>
    <w:rsid w:val="00135F76"/>
    <w:rsid w:val="00135F8A"/>
    <w:rsid w:val="00136038"/>
    <w:rsid w:val="00136172"/>
    <w:rsid w:val="00136726"/>
    <w:rsid w:val="0013675C"/>
    <w:rsid w:val="00136865"/>
    <w:rsid w:val="00136943"/>
    <w:rsid w:val="00136AAE"/>
    <w:rsid w:val="00136DD5"/>
    <w:rsid w:val="001376B6"/>
    <w:rsid w:val="00137CD1"/>
    <w:rsid w:val="00137FAF"/>
    <w:rsid w:val="00140462"/>
    <w:rsid w:val="00140930"/>
    <w:rsid w:val="001409F9"/>
    <w:rsid w:val="00140D73"/>
    <w:rsid w:val="0014116A"/>
    <w:rsid w:val="0014122E"/>
    <w:rsid w:val="00141261"/>
    <w:rsid w:val="001412BE"/>
    <w:rsid w:val="00141775"/>
    <w:rsid w:val="0014188E"/>
    <w:rsid w:val="00141A5B"/>
    <w:rsid w:val="00141C07"/>
    <w:rsid w:val="00141C08"/>
    <w:rsid w:val="00141C38"/>
    <w:rsid w:val="00141F2E"/>
    <w:rsid w:val="00141FDD"/>
    <w:rsid w:val="00142454"/>
    <w:rsid w:val="0014294D"/>
    <w:rsid w:val="0014294F"/>
    <w:rsid w:val="001429CB"/>
    <w:rsid w:val="00142C0B"/>
    <w:rsid w:val="00142D94"/>
    <w:rsid w:val="00142DB2"/>
    <w:rsid w:val="001430A4"/>
    <w:rsid w:val="0014322A"/>
    <w:rsid w:val="001436EE"/>
    <w:rsid w:val="0014380E"/>
    <w:rsid w:val="001438AF"/>
    <w:rsid w:val="00143BC4"/>
    <w:rsid w:val="00143BF1"/>
    <w:rsid w:val="00143C67"/>
    <w:rsid w:val="00143CC9"/>
    <w:rsid w:val="00143F7F"/>
    <w:rsid w:val="00144018"/>
    <w:rsid w:val="00144047"/>
    <w:rsid w:val="00144059"/>
    <w:rsid w:val="001440E7"/>
    <w:rsid w:val="00144344"/>
    <w:rsid w:val="00144374"/>
    <w:rsid w:val="0014437D"/>
    <w:rsid w:val="00144485"/>
    <w:rsid w:val="0014466E"/>
    <w:rsid w:val="001446D2"/>
    <w:rsid w:val="00144767"/>
    <w:rsid w:val="00144870"/>
    <w:rsid w:val="00144D64"/>
    <w:rsid w:val="00144F9C"/>
    <w:rsid w:val="00145201"/>
    <w:rsid w:val="00145331"/>
    <w:rsid w:val="001453B1"/>
    <w:rsid w:val="001455DE"/>
    <w:rsid w:val="00145803"/>
    <w:rsid w:val="00145848"/>
    <w:rsid w:val="00145C4D"/>
    <w:rsid w:val="001462C8"/>
    <w:rsid w:val="00146391"/>
    <w:rsid w:val="00146607"/>
    <w:rsid w:val="00146B05"/>
    <w:rsid w:val="00146C8A"/>
    <w:rsid w:val="00146D55"/>
    <w:rsid w:val="00146F18"/>
    <w:rsid w:val="0014711C"/>
    <w:rsid w:val="00147126"/>
    <w:rsid w:val="0014724F"/>
    <w:rsid w:val="00147295"/>
    <w:rsid w:val="001475C3"/>
    <w:rsid w:val="0014760A"/>
    <w:rsid w:val="001477E2"/>
    <w:rsid w:val="00147818"/>
    <w:rsid w:val="00147961"/>
    <w:rsid w:val="00147BD2"/>
    <w:rsid w:val="00147DA4"/>
    <w:rsid w:val="00147F55"/>
    <w:rsid w:val="00150376"/>
    <w:rsid w:val="001503D0"/>
    <w:rsid w:val="00150400"/>
    <w:rsid w:val="001504AC"/>
    <w:rsid w:val="00150521"/>
    <w:rsid w:val="00150789"/>
    <w:rsid w:val="0015087D"/>
    <w:rsid w:val="0015097F"/>
    <w:rsid w:val="001509CA"/>
    <w:rsid w:val="00150C1E"/>
    <w:rsid w:val="00150FAE"/>
    <w:rsid w:val="0015123A"/>
    <w:rsid w:val="0015167F"/>
    <w:rsid w:val="00151943"/>
    <w:rsid w:val="00151F94"/>
    <w:rsid w:val="0015213A"/>
    <w:rsid w:val="00152461"/>
    <w:rsid w:val="00152754"/>
    <w:rsid w:val="00152B08"/>
    <w:rsid w:val="00152C5F"/>
    <w:rsid w:val="00152E57"/>
    <w:rsid w:val="00153816"/>
    <w:rsid w:val="00153976"/>
    <w:rsid w:val="001539F8"/>
    <w:rsid w:val="00153DAE"/>
    <w:rsid w:val="00153DC2"/>
    <w:rsid w:val="0015406F"/>
    <w:rsid w:val="001540BA"/>
    <w:rsid w:val="00154173"/>
    <w:rsid w:val="001543E0"/>
    <w:rsid w:val="00154653"/>
    <w:rsid w:val="00154762"/>
    <w:rsid w:val="00154919"/>
    <w:rsid w:val="00154A3D"/>
    <w:rsid w:val="00154F6D"/>
    <w:rsid w:val="0015538D"/>
    <w:rsid w:val="00155567"/>
    <w:rsid w:val="001556D5"/>
    <w:rsid w:val="001556FC"/>
    <w:rsid w:val="00155EEA"/>
    <w:rsid w:val="00155FD9"/>
    <w:rsid w:val="00156434"/>
    <w:rsid w:val="00156F88"/>
    <w:rsid w:val="00157387"/>
    <w:rsid w:val="001573D1"/>
    <w:rsid w:val="001575D4"/>
    <w:rsid w:val="00157648"/>
    <w:rsid w:val="00157866"/>
    <w:rsid w:val="00157980"/>
    <w:rsid w:val="00157A14"/>
    <w:rsid w:val="00157CEA"/>
    <w:rsid w:val="00157E05"/>
    <w:rsid w:val="0016009B"/>
    <w:rsid w:val="0016019B"/>
    <w:rsid w:val="00160454"/>
    <w:rsid w:val="0016058D"/>
    <w:rsid w:val="00160776"/>
    <w:rsid w:val="001607E5"/>
    <w:rsid w:val="00160980"/>
    <w:rsid w:val="00160AD4"/>
    <w:rsid w:val="00160BC7"/>
    <w:rsid w:val="00160C5E"/>
    <w:rsid w:val="001612AF"/>
    <w:rsid w:val="0016130B"/>
    <w:rsid w:val="001613E5"/>
    <w:rsid w:val="00161462"/>
    <w:rsid w:val="00161490"/>
    <w:rsid w:val="0016182B"/>
    <w:rsid w:val="001618CA"/>
    <w:rsid w:val="001619DF"/>
    <w:rsid w:val="00161BC3"/>
    <w:rsid w:val="00161DB9"/>
    <w:rsid w:val="00162104"/>
    <w:rsid w:val="00162392"/>
    <w:rsid w:val="00162740"/>
    <w:rsid w:val="00162E69"/>
    <w:rsid w:val="00162FD0"/>
    <w:rsid w:val="00163213"/>
    <w:rsid w:val="00163665"/>
    <w:rsid w:val="00163743"/>
    <w:rsid w:val="00163994"/>
    <w:rsid w:val="001639AB"/>
    <w:rsid w:val="00163A25"/>
    <w:rsid w:val="00163B6D"/>
    <w:rsid w:val="00163D0B"/>
    <w:rsid w:val="001645C3"/>
    <w:rsid w:val="0016471F"/>
    <w:rsid w:val="001649E4"/>
    <w:rsid w:val="00164C4E"/>
    <w:rsid w:val="00164D32"/>
    <w:rsid w:val="00164FC4"/>
    <w:rsid w:val="00165018"/>
    <w:rsid w:val="0016541E"/>
    <w:rsid w:val="001657A1"/>
    <w:rsid w:val="001658FA"/>
    <w:rsid w:val="00165961"/>
    <w:rsid w:val="00165B3A"/>
    <w:rsid w:val="00165B4E"/>
    <w:rsid w:val="00166145"/>
    <w:rsid w:val="001666C5"/>
    <w:rsid w:val="001668C8"/>
    <w:rsid w:val="001669D3"/>
    <w:rsid w:val="00166F4B"/>
    <w:rsid w:val="00166FBD"/>
    <w:rsid w:val="0016714B"/>
    <w:rsid w:val="001672B7"/>
    <w:rsid w:val="00167355"/>
    <w:rsid w:val="001674EC"/>
    <w:rsid w:val="001678B9"/>
    <w:rsid w:val="0017016D"/>
    <w:rsid w:val="001701DB"/>
    <w:rsid w:val="001702AB"/>
    <w:rsid w:val="00170494"/>
    <w:rsid w:val="00170E9A"/>
    <w:rsid w:val="00170ED7"/>
    <w:rsid w:val="0017109B"/>
    <w:rsid w:val="001711EE"/>
    <w:rsid w:val="001715F7"/>
    <w:rsid w:val="00171704"/>
    <w:rsid w:val="00171C5B"/>
    <w:rsid w:val="00171D8A"/>
    <w:rsid w:val="00171DDF"/>
    <w:rsid w:val="00172378"/>
    <w:rsid w:val="00172633"/>
    <w:rsid w:val="0017294C"/>
    <w:rsid w:val="00172971"/>
    <w:rsid w:val="001729B4"/>
    <w:rsid w:val="00173011"/>
    <w:rsid w:val="00173127"/>
    <w:rsid w:val="0017323B"/>
    <w:rsid w:val="00173241"/>
    <w:rsid w:val="00173371"/>
    <w:rsid w:val="0017348B"/>
    <w:rsid w:val="00173670"/>
    <w:rsid w:val="0017389A"/>
    <w:rsid w:val="00173A7C"/>
    <w:rsid w:val="00173BE3"/>
    <w:rsid w:val="00173C4A"/>
    <w:rsid w:val="00173E46"/>
    <w:rsid w:val="00173ECC"/>
    <w:rsid w:val="0017428C"/>
    <w:rsid w:val="001743C6"/>
    <w:rsid w:val="001745DE"/>
    <w:rsid w:val="0017487E"/>
    <w:rsid w:val="00175009"/>
    <w:rsid w:val="001751C4"/>
    <w:rsid w:val="00175348"/>
    <w:rsid w:val="00175713"/>
    <w:rsid w:val="00175844"/>
    <w:rsid w:val="00175A7D"/>
    <w:rsid w:val="00175B93"/>
    <w:rsid w:val="00176626"/>
    <w:rsid w:val="001769AA"/>
    <w:rsid w:val="00176AE2"/>
    <w:rsid w:val="00176D0F"/>
    <w:rsid w:val="00177095"/>
    <w:rsid w:val="001773E7"/>
    <w:rsid w:val="001774A5"/>
    <w:rsid w:val="00177518"/>
    <w:rsid w:val="001775EF"/>
    <w:rsid w:val="00177729"/>
    <w:rsid w:val="001779FB"/>
    <w:rsid w:val="00177C1E"/>
    <w:rsid w:val="00177C23"/>
    <w:rsid w:val="00177C63"/>
    <w:rsid w:val="00177E42"/>
    <w:rsid w:val="00180084"/>
    <w:rsid w:val="001800EF"/>
    <w:rsid w:val="0018028C"/>
    <w:rsid w:val="00180334"/>
    <w:rsid w:val="001804DC"/>
    <w:rsid w:val="0018072A"/>
    <w:rsid w:val="00180756"/>
    <w:rsid w:val="00180838"/>
    <w:rsid w:val="00180AB2"/>
    <w:rsid w:val="00180AC9"/>
    <w:rsid w:val="00180B78"/>
    <w:rsid w:val="0018113F"/>
    <w:rsid w:val="001814FF"/>
    <w:rsid w:val="0018185E"/>
    <w:rsid w:val="00181916"/>
    <w:rsid w:val="0018197D"/>
    <w:rsid w:val="001819E1"/>
    <w:rsid w:val="00181AF5"/>
    <w:rsid w:val="00181B5F"/>
    <w:rsid w:val="00181B6C"/>
    <w:rsid w:val="00181C4D"/>
    <w:rsid w:val="00181DFB"/>
    <w:rsid w:val="00182239"/>
    <w:rsid w:val="00182244"/>
    <w:rsid w:val="00182435"/>
    <w:rsid w:val="00182B5D"/>
    <w:rsid w:val="00182BBB"/>
    <w:rsid w:val="00182C59"/>
    <w:rsid w:val="00182DD9"/>
    <w:rsid w:val="001833EA"/>
    <w:rsid w:val="0018344F"/>
    <w:rsid w:val="00183797"/>
    <w:rsid w:val="00183AA3"/>
    <w:rsid w:val="00183AE1"/>
    <w:rsid w:val="00183C87"/>
    <w:rsid w:val="00184250"/>
    <w:rsid w:val="001844C0"/>
    <w:rsid w:val="0018483F"/>
    <w:rsid w:val="00184B62"/>
    <w:rsid w:val="00184E1F"/>
    <w:rsid w:val="00184EA7"/>
    <w:rsid w:val="00184F02"/>
    <w:rsid w:val="001851CE"/>
    <w:rsid w:val="00185477"/>
    <w:rsid w:val="0018593D"/>
    <w:rsid w:val="001859B1"/>
    <w:rsid w:val="001859DD"/>
    <w:rsid w:val="00185B3C"/>
    <w:rsid w:val="0018626D"/>
    <w:rsid w:val="00186351"/>
    <w:rsid w:val="0018645F"/>
    <w:rsid w:val="001865CE"/>
    <w:rsid w:val="00186981"/>
    <w:rsid w:val="00186F25"/>
    <w:rsid w:val="00187B15"/>
    <w:rsid w:val="00187D3C"/>
    <w:rsid w:val="00187E46"/>
    <w:rsid w:val="001901BE"/>
    <w:rsid w:val="001903F5"/>
    <w:rsid w:val="0019054E"/>
    <w:rsid w:val="00190701"/>
    <w:rsid w:val="001907BB"/>
    <w:rsid w:val="00190B5D"/>
    <w:rsid w:val="00190BFD"/>
    <w:rsid w:val="00190C3E"/>
    <w:rsid w:val="00190CC5"/>
    <w:rsid w:val="00190EBA"/>
    <w:rsid w:val="00191054"/>
    <w:rsid w:val="001914F2"/>
    <w:rsid w:val="001919AF"/>
    <w:rsid w:val="001919D9"/>
    <w:rsid w:val="00191EE5"/>
    <w:rsid w:val="00192323"/>
    <w:rsid w:val="0019249F"/>
    <w:rsid w:val="001924DA"/>
    <w:rsid w:val="00192683"/>
    <w:rsid w:val="00192717"/>
    <w:rsid w:val="00192D8A"/>
    <w:rsid w:val="00192EA2"/>
    <w:rsid w:val="00193079"/>
    <w:rsid w:val="0019361F"/>
    <w:rsid w:val="00193957"/>
    <w:rsid w:val="00193A3D"/>
    <w:rsid w:val="00193D71"/>
    <w:rsid w:val="00194027"/>
    <w:rsid w:val="00194523"/>
    <w:rsid w:val="0019482F"/>
    <w:rsid w:val="00194AB8"/>
    <w:rsid w:val="00195278"/>
    <w:rsid w:val="001952AF"/>
    <w:rsid w:val="001952EF"/>
    <w:rsid w:val="001956F3"/>
    <w:rsid w:val="0019588D"/>
    <w:rsid w:val="00195911"/>
    <w:rsid w:val="00195B86"/>
    <w:rsid w:val="00195F8B"/>
    <w:rsid w:val="00196061"/>
    <w:rsid w:val="00196267"/>
    <w:rsid w:val="001962DB"/>
    <w:rsid w:val="00196401"/>
    <w:rsid w:val="001964A3"/>
    <w:rsid w:val="001965B3"/>
    <w:rsid w:val="0019674E"/>
    <w:rsid w:val="001967A4"/>
    <w:rsid w:val="00196CEE"/>
    <w:rsid w:val="00196D2C"/>
    <w:rsid w:val="00196E61"/>
    <w:rsid w:val="00196F8E"/>
    <w:rsid w:val="00197146"/>
    <w:rsid w:val="0019781F"/>
    <w:rsid w:val="001978D8"/>
    <w:rsid w:val="0019796F"/>
    <w:rsid w:val="00197ACD"/>
    <w:rsid w:val="00197BD5"/>
    <w:rsid w:val="00197C63"/>
    <w:rsid w:val="00197D10"/>
    <w:rsid w:val="001A01F8"/>
    <w:rsid w:val="001A0226"/>
    <w:rsid w:val="001A1081"/>
    <w:rsid w:val="001A137C"/>
    <w:rsid w:val="001A1454"/>
    <w:rsid w:val="001A15C6"/>
    <w:rsid w:val="001A1A47"/>
    <w:rsid w:val="001A1E06"/>
    <w:rsid w:val="001A1F4F"/>
    <w:rsid w:val="001A26BE"/>
    <w:rsid w:val="001A2737"/>
    <w:rsid w:val="001A2902"/>
    <w:rsid w:val="001A2A3D"/>
    <w:rsid w:val="001A2BC3"/>
    <w:rsid w:val="001A2E76"/>
    <w:rsid w:val="001A3017"/>
    <w:rsid w:val="001A3487"/>
    <w:rsid w:val="001A3995"/>
    <w:rsid w:val="001A3CAC"/>
    <w:rsid w:val="001A3CB0"/>
    <w:rsid w:val="001A3E0C"/>
    <w:rsid w:val="001A3FC6"/>
    <w:rsid w:val="001A426A"/>
    <w:rsid w:val="001A4681"/>
    <w:rsid w:val="001A4686"/>
    <w:rsid w:val="001A468F"/>
    <w:rsid w:val="001A4705"/>
    <w:rsid w:val="001A471F"/>
    <w:rsid w:val="001A4906"/>
    <w:rsid w:val="001A4CA1"/>
    <w:rsid w:val="001A4EEA"/>
    <w:rsid w:val="001A4F58"/>
    <w:rsid w:val="001A54EF"/>
    <w:rsid w:val="001A5722"/>
    <w:rsid w:val="001A58EB"/>
    <w:rsid w:val="001A5E4D"/>
    <w:rsid w:val="001A5ED1"/>
    <w:rsid w:val="001A5F78"/>
    <w:rsid w:val="001A628E"/>
    <w:rsid w:val="001A62C8"/>
    <w:rsid w:val="001A6678"/>
    <w:rsid w:val="001A66B2"/>
    <w:rsid w:val="001A6868"/>
    <w:rsid w:val="001A7307"/>
    <w:rsid w:val="001A7368"/>
    <w:rsid w:val="001A7634"/>
    <w:rsid w:val="001A7762"/>
    <w:rsid w:val="001A786A"/>
    <w:rsid w:val="001A7B4C"/>
    <w:rsid w:val="001A7BCF"/>
    <w:rsid w:val="001A7CF3"/>
    <w:rsid w:val="001A7D02"/>
    <w:rsid w:val="001A7E5E"/>
    <w:rsid w:val="001A7E73"/>
    <w:rsid w:val="001B0343"/>
    <w:rsid w:val="001B04E2"/>
    <w:rsid w:val="001B07EB"/>
    <w:rsid w:val="001B0871"/>
    <w:rsid w:val="001B0BC1"/>
    <w:rsid w:val="001B0C29"/>
    <w:rsid w:val="001B0F41"/>
    <w:rsid w:val="001B136E"/>
    <w:rsid w:val="001B143F"/>
    <w:rsid w:val="001B177A"/>
    <w:rsid w:val="001B19C0"/>
    <w:rsid w:val="001B19F3"/>
    <w:rsid w:val="001B1B5E"/>
    <w:rsid w:val="001B1E97"/>
    <w:rsid w:val="001B1F9B"/>
    <w:rsid w:val="001B2007"/>
    <w:rsid w:val="001B2406"/>
    <w:rsid w:val="001B24B5"/>
    <w:rsid w:val="001B24FD"/>
    <w:rsid w:val="001B2C65"/>
    <w:rsid w:val="001B2F98"/>
    <w:rsid w:val="001B30B6"/>
    <w:rsid w:val="001B3352"/>
    <w:rsid w:val="001B366C"/>
    <w:rsid w:val="001B392A"/>
    <w:rsid w:val="001B399D"/>
    <w:rsid w:val="001B3B11"/>
    <w:rsid w:val="001B3B21"/>
    <w:rsid w:val="001B3D01"/>
    <w:rsid w:val="001B3EEA"/>
    <w:rsid w:val="001B443C"/>
    <w:rsid w:val="001B480D"/>
    <w:rsid w:val="001B4CA7"/>
    <w:rsid w:val="001B4E43"/>
    <w:rsid w:val="001B4E60"/>
    <w:rsid w:val="001B5495"/>
    <w:rsid w:val="001B55EE"/>
    <w:rsid w:val="001B5723"/>
    <w:rsid w:val="001B5778"/>
    <w:rsid w:val="001B5BFD"/>
    <w:rsid w:val="001B5C9F"/>
    <w:rsid w:val="001B5CF0"/>
    <w:rsid w:val="001B5F1B"/>
    <w:rsid w:val="001B5F28"/>
    <w:rsid w:val="001B5FC3"/>
    <w:rsid w:val="001B6134"/>
    <w:rsid w:val="001B62BE"/>
    <w:rsid w:val="001B6589"/>
    <w:rsid w:val="001B6727"/>
    <w:rsid w:val="001B677A"/>
    <w:rsid w:val="001B6841"/>
    <w:rsid w:val="001B6D08"/>
    <w:rsid w:val="001B6EA0"/>
    <w:rsid w:val="001B6F2E"/>
    <w:rsid w:val="001B72A0"/>
    <w:rsid w:val="001B72CE"/>
    <w:rsid w:val="001B7314"/>
    <w:rsid w:val="001B7436"/>
    <w:rsid w:val="001B74AC"/>
    <w:rsid w:val="001B7906"/>
    <w:rsid w:val="001C04E9"/>
    <w:rsid w:val="001C0810"/>
    <w:rsid w:val="001C0961"/>
    <w:rsid w:val="001C0976"/>
    <w:rsid w:val="001C09FF"/>
    <w:rsid w:val="001C0A5F"/>
    <w:rsid w:val="001C0AE9"/>
    <w:rsid w:val="001C0B0E"/>
    <w:rsid w:val="001C0C95"/>
    <w:rsid w:val="001C0F27"/>
    <w:rsid w:val="001C12CE"/>
    <w:rsid w:val="001C1765"/>
    <w:rsid w:val="001C18C0"/>
    <w:rsid w:val="001C1C58"/>
    <w:rsid w:val="001C1CAC"/>
    <w:rsid w:val="001C1CCF"/>
    <w:rsid w:val="001C1CEE"/>
    <w:rsid w:val="001C1D4F"/>
    <w:rsid w:val="001C1D75"/>
    <w:rsid w:val="001C2147"/>
    <w:rsid w:val="001C26A9"/>
    <w:rsid w:val="001C26C9"/>
    <w:rsid w:val="001C2A51"/>
    <w:rsid w:val="001C2A5E"/>
    <w:rsid w:val="001C2C7F"/>
    <w:rsid w:val="001C2E20"/>
    <w:rsid w:val="001C3011"/>
    <w:rsid w:val="001C30A9"/>
    <w:rsid w:val="001C30F8"/>
    <w:rsid w:val="001C36D8"/>
    <w:rsid w:val="001C38C1"/>
    <w:rsid w:val="001C3A45"/>
    <w:rsid w:val="001C3C48"/>
    <w:rsid w:val="001C3C6C"/>
    <w:rsid w:val="001C3F0F"/>
    <w:rsid w:val="001C4007"/>
    <w:rsid w:val="001C456D"/>
    <w:rsid w:val="001C48D3"/>
    <w:rsid w:val="001C4DCA"/>
    <w:rsid w:val="001C53C1"/>
    <w:rsid w:val="001C571E"/>
    <w:rsid w:val="001C58CD"/>
    <w:rsid w:val="001C5C69"/>
    <w:rsid w:val="001C5CB4"/>
    <w:rsid w:val="001C5CEE"/>
    <w:rsid w:val="001C5D3B"/>
    <w:rsid w:val="001C5D71"/>
    <w:rsid w:val="001C5EA1"/>
    <w:rsid w:val="001C6023"/>
    <w:rsid w:val="001C654D"/>
    <w:rsid w:val="001C65A3"/>
    <w:rsid w:val="001C668D"/>
    <w:rsid w:val="001C6B80"/>
    <w:rsid w:val="001C6D76"/>
    <w:rsid w:val="001C6EDE"/>
    <w:rsid w:val="001C6F4B"/>
    <w:rsid w:val="001C70D3"/>
    <w:rsid w:val="001C7794"/>
    <w:rsid w:val="001C7A9C"/>
    <w:rsid w:val="001C7CE1"/>
    <w:rsid w:val="001D02B2"/>
    <w:rsid w:val="001D0316"/>
    <w:rsid w:val="001D0A1C"/>
    <w:rsid w:val="001D0B9D"/>
    <w:rsid w:val="001D0DE5"/>
    <w:rsid w:val="001D10EF"/>
    <w:rsid w:val="001D1184"/>
    <w:rsid w:val="001D11E4"/>
    <w:rsid w:val="001D1204"/>
    <w:rsid w:val="001D1322"/>
    <w:rsid w:val="001D1489"/>
    <w:rsid w:val="001D18BA"/>
    <w:rsid w:val="001D1E73"/>
    <w:rsid w:val="001D1EB5"/>
    <w:rsid w:val="001D1F57"/>
    <w:rsid w:val="001D2001"/>
    <w:rsid w:val="001D23B3"/>
    <w:rsid w:val="001D26D4"/>
    <w:rsid w:val="001D29DD"/>
    <w:rsid w:val="001D3307"/>
    <w:rsid w:val="001D34A9"/>
    <w:rsid w:val="001D360F"/>
    <w:rsid w:val="001D3900"/>
    <w:rsid w:val="001D3B05"/>
    <w:rsid w:val="001D4033"/>
    <w:rsid w:val="001D40B1"/>
    <w:rsid w:val="001D42F8"/>
    <w:rsid w:val="001D43B5"/>
    <w:rsid w:val="001D43F9"/>
    <w:rsid w:val="001D45EE"/>
    <w:rsid w:val="001D4768"/>
    <w:rsid w:val="001D49E9"/>
    <w:rsid w:val="001D4BB6"/>
    <w:rsid w:val="001D4C1E"/>
    <w:rsid w:val="001D5297"/>
    <w:rsid w:val="001D5596"/>
    <w:rsid w:val="001D5701"/>
    <w:rsid w:val="001D57C5"/>
    <w:rsid w:val="001D5970"/>
    <w:rsid w:val="001D5C93"/>
    <w:rsid w:val="001D5E5D"/>
    <w:rsid w:val="001D5EE4"/>
    <w:rsid w:val="001D5FFA"/>
    <w:rsid w:val="001D6023"/>
    <w:rsid w:val="001D60E4"/>
    <w:rsid w:val="001D6214"/>
    <w:rsid w:val="001D6949"/>
    <w:rsid w:val="001D73C5"/>
    <w:rsid w:val="001D74D8"/>
    <w:rsid w:val="001D75B0"/>
    <w:rsid w:val="001D76F6"/>
    <w:rsid w:val="001D775D"/>
    <w:rsid w:val="001D786C"/>
    <w:rsid w:val="001D7A2D"/>
    <w:rsid w:val="001E0295"/>
    <w:rsid w:val="001E0296"/>
    <w:rsid w:val="001E0345"/>
    <w:rsid w:val="001E0451"/>
    <w:rsid w:val="001E04E8"/>
    <w:rsid w:val="001E07A2"/>
    <w:rsid w:val="001E128D"/>
    <w:rsid w:val="001E1354"/>
    <w:rsid w:val="001E14B9"/>
    <w:rsid w:val="001E17F2"/>
    <w:rsid w:val="001E1ADC"/>
    <w:rsid w:val="001E1BE1"/>
    <w:rsid w:val="001E1BED"/>
    <w:rsid w:val="001E1FCF"/>
    <w:rsid w:val="001E20FD"/>
    <w:rsid w:val="001E2267"/>
    <w:rsid w:val="001E2325"/>
    <w:rsid w:val="001E2549"/>
    <w:rsid w:val="001E2637"/>
    <w:rsid w:val="001E2A20"/>
    <w:rsid w:val="001E2C7D"/>
    <w:rsid w:val="001E2D8A"/>
    <w:rsid w:val="001E2E74"/>
    <w:rsid w:val="001E2EB0"/>
    <w:rsid w:val="001E3226"/>
    <w:rsid w:val="001E3465"/>
    <w:rsid w:val="001E373C"/>
    <w:rsid w:val="001E3D7D"/>
    <w:rsid w:val="001E3F78"/>
    <w:rsid w:val="001E4070"/>
    <w:rsid w:val="001E4198"/>
    <w:rsid w:val="001E42AC"/>
    <w:rsid w:val="001E43ED"/>
    <w:rsid w:val="001E468A"/>
    <w:rsid w:val="001E4699"/>
    <w:rsid w:val="001E480D"/>
    <w:rsid w:val="001E4F2E"/>
    <w:rsid w:val="001E4FC9"/>
    <w:rsid w:val="001E5033"/>
    <w:rsid w:val="001E5217"/>
    <w:rsid w:val="001E5464"/>
    <w:rsid w:val="001E572B"/>
    <w:rsid w:val="001E5C1C"/>
    <w:rsid w:val="001E5DB0"/>
    <w:rsid w:val="001E64E8"/>
    <w:rsid w:val="001E6651"/>
    <w:rsid w:val="001E679A"/>
    <w:rsid w:val="001E67A1"/>
    <w:rsid w:val="001E6814"/>
    <w:rsid w:val="001E6AF6"/>
    <w:rsid w:val="001E6D44"/>
    <w:rsid w:val="001E70AC"/>
    <w:rsid w:val="001E734B"/>
    <w:rsid w:val="001E7880"/>
    <w:rsid w:val="001E7E05"/>
    <w:rsid w:val="001E7F09"/>
    <w:rsid w:val="001F0003"/>
    <w:rsid w:val="001F070A"/>
    <w:rsid w:val="001F0A2D"/>
    <w:rsid w:val="001F0AF1"/>
    <w:rsid w:val="001F0CCB"/>
    <w:rsid w:val="001F0F8F"/>
    <w:rsid w:val="001F1028"/>
    <w:rsid w:val="001F1230"/>
    <w:rsid w:val="001F13C1"/>
    <w:rsid w:val="001F1418"/>
    <w:rsid w:val="001F1536"/>
    <w:rsid w:val="001F154E"/>
    <w:rsid w:val="001F159B"/>
    <w:rsid w:val="001F1A2C"/>
    <w:rsid w:val="001F1A47"/>
    <w:rsid w:val="001F1C7D"/>
    <w:rsid w:val="001F2354"/>
    <w:rsid w:val="001F2409"/>
    <w:rsid w:val="001F2564"/>
    <w:rsid w:val="001F2779"/>
    <w:rsid w:val="001F28D8"/>
    <w:rsid w:val="001F2A7D"/>
    <w:rsid w:val="001F2C37"/>
    <w:rsid w:val="001F2DB3"/>
    <w:rsid w:val="001F2E44"/>
    <w:rsid w:val="001F2EFF"/>
    <w:rsid w:val="001F2F45"/>
    <w:rsid w:val="001F3051"/>
    <w:rsid w:val="001F31D9"/>
    <w:rsid w:val="001F342D"/>
    <w:rsid w:val="001F38A0"/>
    <w:rsid w:val="001F399A"/>
    <w:rsid w:val="001F3A1B"/>
    <w:rsid w:val="001F3A7E"/>
    <w:rsid w:val="001F3ACC"/>
    <w:rsid w:val="001F4026"/>
    <w:rsid w:val="001F42A4"/>
    <w:rsid w:val="001F42DD"/>
    <w:rsid w:val="001F44DE"/>
    <w:rsid w:val="001F46A3"/>
    <w:rsid w:val="001F48E2"/>
    <w:rsid w:val="001F4A12"/>
    <w:rsid w:val="001F4B50"/>
    <w:rsid w:val="001F524C"/>
    <w:rsid w:val="001F5586"/>
    <w:rsid w:val="001F55F7"/>
    <w:rsid w:val="001F5638"/>
    <w:rsid w:val="001F5684"/>
    <w:rsid w:val="001F591D"/>
    <w:rsid w:val="001F5B24"/>
    <w:rsid w:val="001F5BFE"/>
    <w:rsid w:val="001F5C1D"/>
    <w:rsid w:val="001F5ED3"/>
    <w:rsid w:val="001F5F04"/>
    <w:rsid w:val="001F5FAF"/>
    <w:rsid w:val="001F60BA"/>
    <w:rsid w:val="001F653B"/>
    <w:rsid w:val="001F678F"/>
    <w:rsid w:val="001F69E5"/>
    <w:rsid w:val="001F69FE"/>
    <w:rsid w:val="001F6A0A"/>
    <w:rsid w:val="001F71DE"/>
    <w:rsid w:val="001F728E"/>
    <w:rsid w:val="001F746B"/>
    <w:rsid w:val="001F75CC"/>
    <w:rsid w:val="001F783B"/>
    <w:rsid w:val="001F7C4A"/>
    <w:rsid w:val="00200106"/>
    <w:rsid w:val="0020025F"/>
    <w:rsid w:val="00200309"/>
    <w:rsid w:val="002004B5"/>
    <w:rsid w:val="002008D3"/>
    <w:rsid w:val="00200A58"/>
    <w:rsid w:val="00200BD4"/>
    <w:rsid w:val="00201096"/>
    <w:rsid w:val="0020118E"/>
    <w:rsid w:val="002012B2"/>
    <w:rsid w:val="00201390"/>
    <w:rsid w:val="002016E6"/>
    <w:rsid w:val="002017D0"/>
    <w:rsid w:val="00201AD3"/>
    <w:rsid w:val="00202124"/>
    <w:rsid w:val="002024BD"/>
    <w:rsid w:val="00202731"/>
    <w:rsid w:val="00202DFC"/>
    <w:rsid w:val="00202FF3"/>
    <w:rsid w:val="00203214"/>
    <w:rsid w:val="002032E7"/>
    <w:rsid w:val="00203669"/>
    <w:rsid w:val="00203884"/>
    <w:rsid w:val="00203A3D"/>
    <w:rsid w:val="00203E63"/>
    <w:rsid w:val="00203F61"/>
    <w:rsid w:val="002040BA"/>
    <w:rsid w:val="00204234"/>
    <w:rsid w:val="00204285"/>
    <w:rsid w:val="00204397"/>
    <w:rsid w:val="002043BF"/>
    <w:rsid w:val="002044CC"/>
    <w:rsid w:val="00204986"/>
    <w:rsid w:val="00204EB1"/>
    <w:rsid w:val="002050BC"/>
    <w:rsid w:val="0020556B"/>
    <w:rsid w:val="00205787"/>
    <w:rsid w:val="00205986"/>
    <w:rsid w:val="00205AC5"/>
    <w:rsid w:val="00205ACB"/>
    <w:rsid w:val="00205C1E"/>
    <w:rsid w:val="002062A1"/>
    <w:rsid w:val="002062ED"/>
    <w:rsid w:val="002063F5"/>
    <w:rsid w:val="00206635"/>
    <w:rsid w:val="0020687B"/>
    <w:rsid w:val="00206B05"/>
    <w:rsid w:val="00206C81"/>
    <w:rsid w:val="00206E2D"/>
    <w:rsid w:val="00206F17"/>
    <w:rsid w:val="00207292"/>
    <w:rsid w:val="002072D8"/>
    <w:rsid w:val="00207341"/>
    <w:rsid w:val="00207A76"/>
    <w:rsid w:val="0021028C"/>
    <w:rsid w:val="00210ED5"/>
    <w:rsid w:val="00210F40"/>
    <w:rsid w:val="002110BF"/>
    <w:rsid w:val="0021112B"/>
    <w:rsid w:val="0021131D"/>
    <w:rsid w:val="00211323"/>
    <w:rsid w:val="00211415"/>
    <w:rsid w:val="0021178A"/>
    <w:rsid w:val="00211A21"/>
    <w:rsid w:val="00211A9D"/>
    <w:rsid w:val="00211D2B"/>
    <w:rsid w:val="00211D2D"/>
    <w:rsid w:val="00211E43"/>
    <w:rsid w:val="0021200A"/>
    <w:rsid w:val="00212629"/>
    <w:rsid w:val="0021262E"/>
    <w:rsid w:val="002126E6"/>
    <w:rsid w:val="0021272E"/>
    <w:rsid w:val="00212C34"/>
    <w:rsid w:val="00212D0A"/>
    <w:rsid w:val="00212E3C"/>
    <w:rsid w:val="0021328E"/>
    <w:rsid w:val="0021332D"/>
    <w:rsid w:val="0021342F"/>
    <w:rsid w:val="00213716"/>
    <w:rsid w:val="00213806"/>
    <w:rsid w:val="00213858"/>
    <w:rsid w:val="00213AA3"/>
    <w:rsid w:val="00213AE7"/>
    <w:rsid w:val="00213B05"/>
    <w:rsid w:val="00213CD6"/>
    <w:rsid w:val="002142BB"/>
    <w:rsid w:val="002144B9"/>
    <w:rsid w:val="002145B2"/>
    <w:rsid w:val="002148B7"/>
    <w:rsid w:val="00214993"/>
    <w:rsid w:val="00214C94"/>
    <w:rsid w:val="00214C9E"/>
    <w:rsid w:val="00215153"/>
    <w:rsid w:val="002152B4"/>
    <w:rsid w:val="0021531F"/>
    <w:rsid w:val="00215363"/>
    <w:rsid w:val="002155D5"/>
    <w:rsid w:val="002158BB"/>
    <w:rsid w:val="00215941"/>
    <w:rsid w:val="00215966"/>
    <w:rsid w:val="00215976"/>
    <w:rsid w:val="00215B16"/>
    <w:rsid w:val="00215C4B"/>
    <w:rsid w:val="00215DC5"/>
    <w:rsid w:val="0021610E"/>
    <w:rsid w:val="00216252"/>
    <w:rsid w:val="00216600"/>
    <w:rsid w:val="00216A42"/>
    <w:rsid w:val="00216C35"/>
    <w:rsid w:val="00216E90"/>
    <w:rsid w:val="0021744A"/>
    <w:rsid w:val="0021762E"/>
    <w:rsid w:val="00217863"/>
    <w:rsid w:val="00217875"/>
    <w:rsid w:val="00217C16"/>
    <w:rsid w:val="00217CDD"/>
    <w:rsid w:val="00217E32"/>
    <w:rsid w:val="00217FF3"/>
    <w:rsid w:val="002205EA"/>
    <w:rsid w:val="00220825"/>
    <w:rsid w:val="0022087F"/>
    <w:rsid w:val="00220A70"/>
    <w:rsid w:val="00220D17"/>
    <w:rsid w:val="00220E2B"/>
    <w:rsid w:val="00220FF9"/>
    <w:rsid w:val="00221068"/>
    <w:rsid w:val="002211DD"/>
    <w:rsid w:val="00221C35"/>
    <w:rsid w:val="00221C9E"/>
    <w:rsid w:val="00221CE5"/>
    <w:rsid w:val="00222238"/>
    <w:rsid w:val="002223C9"/>
    <w:rsid w:val="00222500"/>
    <w:rsid w:val="002226AA"/>
    <w:rsid w:val="0022270D"/>
    <w:rsid w:val="00222A7E"/>
    <w:rsid w:val="00222C43"/>
    <w:rsid w:val="00222D7F"/>
    <w:rsid w:val="00222DC8"/>
    <w:rsid w:val="002233AC"/>
    <w:rsid w:val="002233E3"/>
    <w:rsid w:val="00223752"/>
    <w:rsid w:val="002238E3"/>
    <w:rsid w:val="002239B7"/>
    <w:rsid w:val="00223AD7"/>
    <w:rsid w:val="00223B5F"/>
    <w:rsid w:val="00223F62"/>
    <w:rsid w:val="00223F9C"/>
    <w:rsid w:val="00223FFC"/>
    <w:rsid w:val="00224457"/>
    <w:rsid w:val="002245C7"/>
    <w:rsid w:val="0022491E"/>
    <w:rsid w:val="002249B1"/>
    <w:rsid w:val="00224B72"/>
    <w:rsid w:val="00224B87"/>
    <w:rsid w:val="00224C38"/>
    <w:rsid w:val="0022503F"/>
    <w:rsid w:val="002252A4"/>
    <w:rsid w:val="002256D7"/>
    <w:rsid w:val="002256F8"/>
    <w:rsid w:val="0022588E"/>
    <w:rsid w:val="00225C05"/>
    <w:rsid w:val="00226142"/>
    <w:rsid w:val="00226165"/>
    <w:rsid w:val="002268DA"/>
    <w:rsid w:val="00226BFE"/>
    <w:rsid w:val="00226C9A"/>
    <w:rsid w:val="00226CAA"/>
    <w:rsid w:val="00226E16"/>
    <w:rsid w:val="00226F0D"/>
    <w:rsid w:val="00226FCA"/>
    <w:rsid w:val="00227115"/>
    <w:rsid w:val="0022713C"/>
    <w:rsid w:val="002273AB"/>
    <w:rsid w:val="002273EA"/>
    <w:rsid w:val="002277FA"/>
    <w:rsid w:val="00227CA3"/>
    <w:rsid w:val="00227EB6"/>
    <w:rsid w:val="00227F09"/>
    <w:rsid w:val="002300D2"/>
    <w:rsid w:val="00230153"/>
    <w:rsid w:val="00230303"/>
    <w:rsid w:val="00230699"/>
    <w:rsid w:val="00230718"/>
    <w:rsid w:val="00230C5D"/>
    <w:rsid w:val="00230D26"/>
    <w:rsid w:val="00231199"/>
    <w:rsid w:val="0023127A"/>
    <w:rsid w:val="0023138C"/>
    <w:rsid w:val="002313CB"/>
    <w:rsid w:val="002314F1"/>
    <w:rsid w:val="00231606"/>
    <w:rsid w:val="00231683"/>
    <w:rsid w:val="00231720"/>
    <w:rsid w:val="00231C42"/>
    <w:rsid w:val="00231CB7"/>
    <w:rsid w:val="00231EF3"/>
    <w:rsid w:val="0023208D"/>
    <w:rsid w:val="00232266"/>
    <w:rsid w:val="002322DF"/>
    <w:rsid w:val="002322FF"/>
    <w:rsid w:val="002324A6"/>
    <w:rsid w:val="00232519"/>
    <w:rsid w:val="002325A1"/>
    <w:rsid w:val="00232931"/>
    <w:rsid w:val="00232989"/>
    <w:rsid w:val="00232A0A"/>
    <w:rsid w:val="00232B15"/>
    <w:rsid w:val="00232B1A"/>
    <w:rsid w:val="00232B66"/>
    <w:rsid w:val="00232E63"/>
    <w:rsid w:val="00233149"/>
    <w:rsid w:val="0023329A"/>
    <w:rsid w:val="002334F7"/>
    <w:rsid w:val="0023380F"/>
    <w:rsid w:val="00233A3A"/>
    <w:rsid w:val="00233F42"/>
    <w:rsid w:val="00234346"/>
    <w:rsid w:val="002344C1"/>
    <w:rsid w:val="002348CB"/>
    <w:rsid w:val="0023492E"/>
    <w:rsid w:val="002349BD"/>
    <w:rsid w:val="00234A41"/>
    <w:rsid w:val="00234EE4"/>
    <w:rsid w:val="00235383"/>
    <w:rsid w:val="00235ACA"/>
    <w:rsid w:val="00235F28"/>
    <w:rsid w:val="002360CA"/>
    <w:rsid w:val="00236123"/>
    <w:rsid w:val="0023632F"/>
    <w:rsid w:val="00236796"/>
    <w:rsid w:val="00236846"/>
    <w:rsid w:val="0023695D"/>
    <w:rsid w:val="00236AED"/>
    <w:rsid w:val="00236C23"/>
    <w:rsid w:val="00236C37"/>
    <w:rsid w:val="00236C3C"/>
    <w:rsid w:val="00236C72"/>
    <w:rsid w:val="00236C7C"/>
    <w:rsid w:val="00236D67"/>
    <w:rsid w:val="00236F18"/>
    <w:rsid w:val="00237141"/>
    <w:rsid w:val="00237689"/>
    <w:rsid w:val="002402F2"/>
    <w:rsid w:val="00240EBF"/>
    <w:rsid w:val="00240FC4"/>
    <w:rsid w:val="002413BD"/>
    <w:rsid w:val="00241542"/>
    <w:rsid w:val="00241616"/>
    <w:rsid w:val="0024185C"/>
    <w:rsid w:val="002418E7"/>
    <w:rsid w:val="00241A04"/>
    <w:rsid w:val="00241A62"/>
    <w:rsid w:val="00241B7A"/>
    <w:rsid w:val="00241B80"/>
    <w:rsid w:val="00241F45"/>
    <w:rsid w:val="00241F5F"/>
    <w:rsid w:val="00242271"/>
    <w:rsid w:val="0024244A"/>
    <w:rsid w:val="0024252F"/>
    <w:rsid w:val="002426C6"/>
    <w:rsid w:val="002427E0"/>
    <w:rsid w:val="002429A5"/>
    <w:rsid w:val="00242B14"/>
    <w:rsid w:val="0024301C"/>
    <w:rsid w:val="0024379A"/>
    <w:rsid w:val="00243812"/>
    <w:rsid w:val="00243841"/>
    <w:rsid w:val="00243ACD"/>
    <w:rsid w:val="00244316"/>
    <w:rsid w:val="002445DC"/>
    <w:rsid w:val="002447E2"/>
    <w:rsid w:val="0024489F"/>
    <w:rsid w:val="002449BB"/>
    <w:rsid w:val="00244FD7"/>
    <w:rsid w:val="002450D7"/>
    <w:rsid w:val="002453E3"/>
    <w:rsid w:val="0024598B"/>
    <w:rsid w:val="002459A9"/>
    <w:rsid w:val="00245AEB"/>
    <w:rsid w:val="00245AF8"/>
    <w:rsid w:val="00245EFB"/>
    <w:rsid w:val="002461EA"/>
    <w:rsid w:val="002462E4"/>
    <w:rsid w:val="002462ED"/>
    <w:rsid w:val="0024669E"/>
    <w:rsid w:val="002467DF"/>
    <w:rsid w:val="0024687E"/>
    <w:rsid w:val="00246A16"/>
    <w:rsid w:val="00246A9B"/>
    <w:rsid w:val="00246F53"/>
    <w:rsid w:val="002470B2"/>
    <w:rsid w:val="00247224"/>
    <w:rsid w:val="0024791D"/>
    <w:rsid w:val="00247ACC"/>
    <w:rsid w:val="00247FB1"/>
    <w:rsid w:val="0025003B"/>
    <w:rsid w:val="00250170"/>
    <w:rsid w:val="00250746"/>
    <w:rsid w:val="00250C58"/>
    <w:rsid w:val="00251027"/>
    <w:rsid w:val="002510E4"/>
    <w:rsid w:val="0025119A"/>
    <w:rsid w:val="0025119D"/>
    <w:rsid w:val="002511EA"/>
    <w:rsid w:val="0025130E"/>
    <w:rsid w:val="0025156F"/>
    <w:rsid w:val="002515C8"/>
    <w:rsid w:val="00251679"/>
    <w:rsid w:val="00251798"/>
    <w:rsid w:val="002518E1"/>
    <w:rsid w:val="00251989"/>
    <w:rsid w:val="00251A32"/>
    <w:rsid w:val="00251B47"/>
    <w:rsid w:val="002520F8"/>
    <w:rsid w:val="0025211D"/>
    <w:rsid w:val="002526AA"/>
    <w:rsid w:val="002528C9"/>
    <w:rsid w:val="00252B1E"/>
    <w:rsid w:val="00252E98"/>
    <w:rsid w:val="00253057"/>
    <w:rsid w:val="0025346F"/>
    <w:rsid w:val="002535C1"/>
    <w:rsid w:val="002535F2"/>
    <w:rsid w:val="00253A28"/>
    <w:rsid w:val="00253B29"/>
    <w:rsid w:val="00253D57"/>
    <w:rsid w:val="002540E7"/>
    <w:rsid w:val="0025414B"/>
    <w:rsid w:val="00254308"/>
    <w:rsid w:val="00254318"/>
    <w:rsid w:val="0025433D"/>
    <w:rsid w:val="002543FB"/>
    <w:rsid w:val="0025448F"/>
    <w:rsid w:val="0025479A"/>
    <w:rsid w:val="00254992"/>
    <w:rsid w:val="00254A31"/>
    <w:rsid w:val="00254B17"/>
    <w:rsid w:val="0025529C"/>
    <w:rsid w:val="0025553E"/>
    <w:rsid w:val="00255668"/>
    <w:rsid w:val="0025593B"/>
    <w:rsid w:val="00255A2F"/>
    <w:rsid w:val="00255A5F"/>
    <w:rsid w:val="00256281"/>
    <w:rsid w:val="00256378"/>
    <w:rsid w:val="002565AB"/>
    <w:rsid w:val="002567A9"/>
    <w:rsid w:val="002567B3"/>
    <w:rsid w:val="002567D9"/>
    <w:rsid w:val="00257074"/>
    <w:rsid w:val="0025716B"/>
    <w:rsid w:val="002572AE"/>
    <w:rsid w:val="00257407"/>
    <w:rsid w:val="00257423"/>
    <w:rsid w:val="002574AB"/>
    <w:rsid w:val="00257710"/>
    <w:rsid w:val="00257D51"/>
    <w:rsid w:val="00257D52"/>
    <w:rsid w:val="00257F89"/>
    <w:rsid w:val="0026011D"/>
    <w:rsid w:val="00260152"/>
    <w:rsid w:val="002601C3"/>
    <w:rsid w:val="002601FF"/>
    <w:rsid w:val="00260353"/>
    <w:rsid w:val="00260D34"/>
    <w:rsid w:val="00260E55"/>
    <w:rsid w:val="00260F01"/>
    <w:rsid w:val="00261049"/>
    <w:rsid w:val="002617C9"/>
    <w:rsid w:val="00261EA0"/>
    <w:rsid w:val="00261F10"/>
    <w:rsid w:val="00262087"/>
    <w:rsid w:val="002620F9"/>
    <w:rsid w:val="00262456"/>
    <w:rsid w:val="0026246C"/>
    <w:rsid w:val="002624A1"/>
    <w:rsid w:val="002627F3"/>
    <w:rsid w:val="00262883"/>
    <w:rsid w:val="00262BD7"/>
    <w:rsid w:val="00262C4D"/>
    <w:rsid w:val="002633AD"/>
    <w:rsid w:val="002633BA"/>
    <w:rsid w:val="002634F7"/>
    <w:rsid w:val="0026359A"/>
    <w:rsid w:val="002636A2"/>
    <w:rsid w:val="002636E9"/>
    <w:rsid w:val="0026396F"/>
    <w:rsid w:val="00263A8D"/>
    <w:rsid w:val="00263C47"/>
    <w:rsid w:val="00263C9F"/>
    <w:rsid w:val="00263F1D"/>
    <w:rsid w:val="002640D0"/>
    <w:rsid w:val="002644E2"/>
    <w:rsid w:val="0026461E"/>
    <w:rsid w:val="002646C7"/>
    <w:rsid w:val="002651F3"/>
    <w:rsid w:val="00265279"/>
    <w:rsid w:val="002655F6"/>
    <w:rsid w:val="0026560C"/>
    <w:rsid w:val="002659FF"/>
    <w:rsid w:val="00265E64"/>
    <w:rsid w:val="00265FF0"/>
    <w:rsid w:val="0026622F"/>
    <w:rsid w:val="002668A9"/>
    <w:rsid w:val="00266A5E"/>
    <w:rsid w:val="00266E86"/>
    <w:rsid w:val="00266F5B"/>
    <w:rsid w:val="00266FEA"/>
    <w:rsid w:val="0026701C"/>
    <w:rsid w:val="00267099"/>
    <w:rsid w:val="0026739F"/>
    <w:rsid w:val="002676D9"/>
    <w:rsid w:val="0026770D"/>
    <w:rsid w:val="002677F0"/>
    <w:rsid w:val="00267F71"/>
    <w:rsid w:val="00270029"/>
    <w:rsid w:val="0027018D"/>
    <w:rsid w:val="00270611"/>
    <w:rsid w:val="00270697"/>
    <w:rsid w:val="00270755"/>
    <w:rsid w:val="0027077F"/>
    <w:rsid w:val="002707C7"/>
    <w:rsid w:val="00270B47"/>
    <w:rsid w:val="00270D59"/>
    <w:rsid w:val="00270FF3"/>
    <w:rsid w:val="002710D9"/>
    <w:rsid w:val="002710E2"/>
    <w:rsid w:val="00271198"/>
    <w:rsid w:val="00271289"/>
    <w:rsid w:val="0027134B"/>
    <w:rsid w:val="002715A6"/>
    <w:rsid w:val="00271C82"/>
    <w:rsid w:val="00271D4D"/>
    <w:rsid w:val="00271E47"/>
    <w:rsid w:val="00271E8A"/>
    <w:rsid w:val="0027224A"/>
    <w:rsid w:val="002724F4"/>
    <w:rsid w:val="00272B65"/>
    <w:rsid w:val="00272C48"/>
    <w:rsid w:val="002732D0"/>
    <w:rsid w:val="002736D7"/>
    <w:rsid w:val="0027373B"/>
    <w:rsid w:val="00273CFC"/>
    <w:rsid w:val="00274050"/>
    <w:rsid w:val="00274196"/>
    <w:rsid w:val="00274205"/>
    <w:rsid w:val="002742D7"/>
    <w:rsid w:val="002744A3"/>
    <w:rsid w:val="002744AA"/>
    <w:rsid w:val="002747BF"/>
    <w:rsid w:val="002747D0"/>
    <w:rsid w:val="0027499C"/>
    <w:rsid w:val="00274C83"/>
    <w:rsid w:val="00274CDA"/>
    <w:rsid w:val="00274E49"/>
    <w:rsid w:val="00274FF0"/>
    <w:rsid w:val="002750DC"/>
    <w:rsid w:val="0027513F"/>
    <w:rsid w:val="00275142"/>
    <w:rsid w:val="0027530C"/>
    <w:rsid w:val="00275542"/>
    <w:rsid w:val="00275637"/>
    <w:rsid w:val="002757D0"/>
    <w:rsid w:val="00275A5D"/>
    <w:rsid w:val="00275AD2"/>
    <w:rsid w:val="00275D3F"/>
    <w:rsid w:val="0027613B"/>
    <w:rsid w:val="0027644C"/>
    <w:rsid w:val="002765AD"/>
    <w:rsid w:val="00276D6C"/>
    <w:rsid w:val="00276F23"/>
    <w:rsid w:val="002771FB"/>
    <w:rsid w:val="002772C2"/>
    <w:rsid w:val="0027765D"/>
    <w:rsid w:val="002779DD"/>
    <w:rsid w:val="00277D50"/>
    <w:rsid w:val="00277F07"/>
    <w:rsid w:val="0028013C"/>
    <w:rsid w:val="002803DE"/>
    <w:rsid w:val="002804A3"/>
    <w:rsid w:val="002804BF"/>
    <w:rsid w:val="00280893"/>
    <w:rsid w:val="002812C9"/>
    <w:rsid w:val="0028166F"/>
    <w:rsid w:val="00281860"/>
    <w:rsid w:val="00281952"/>
    <w:rsid w:val="0028229E"/>
    <w:rsid w:val="002829BB"/>
    <w:rsid w:val="002829FC"/>
    <w:rsid w:val="00282B17"/>
    <w:rsid w:val="00282B4B"/>
    <w:rsid w:val="00282BDA"/>
    <w:rsid w:val="00283097"/>
    <w:rsid w:val="0028346E"/>
    <w:rsid w:val="002835C7"/>
    <w:rsid w:val="00283664"/>
    <w:rsid w:val="00283672"/>
    <w:rsid w:val="00283FC1"/>
    <w:rsid w:val="00284271"/>
    <w:rsid w:val="00284392"/>
    <w:rsid w:val="00284567"/>
    <w:rsid w:val="00284754"/>
    <w:rsid w:val="00284786"/>
    <w:rsid w:val="0028492F"/>
    <w:rsid w:val="0028493A"/>
    <w:rsid w:val="00284A7F"/>
    <w:rsid w:val="00284BC4"/>
    <w:rsid w:val="00284C0D"/>
    <w:rsid w:val="002855F7"/>
    <w:rsid w:val="00285701"/>
    <w:rsid w:val="002857E5"/>
    <w:rsid w:val="00285A2D"/>
    <w:rsid w:val="00285A7F"/>
    <w:rsid w:val="00285AF2"/>
    <w:rsid w:val="00285FC0"/>
    <w:rsid w:val="00285FC5"/>
    <w:rsid w:val="00286154"/>
    <w:rsid w:val="00286389"/>
    <w:rsid w:val="0028641F"/>
    <w:rsid w:val="002867AA"/>
    <w:rsid w:val="002869F5"/>
    <w:rsid w:val="00286F24"/>
    <w:rsid w:val="00286F32"/>
    <w:rsid w:val="00287050"/>
    <w:rsid w:val="00287223"/>
    <w:rsid w:val="002874AC"/>
    <w:rsid w:val="0028753E"/>
    <w:rsid w:val="00287681"/>
    <w:rsid w:val="00287758"/>
    <w:rsid w:val="00287C93"/>
    <w:rsid w:val="00287EBD"/>
    <w:rsid w:val="00287F8E"/>
    <w:rsid w:val="00290029"/>
    <w:rsid w:val="0029008F"/>
    <w:rsid w:val="002901A3"/>
    <w:rsid w:val="00290A2D"/>
    <w:rsid w:val="002910F2"/>
    <w:rsid w:val="002911F5"/>
    <w:rsid w:val="00291250"/>
    <w:rsid w:val="0029135F"/>
    <w:rsid w:val="0029196D"/>
    <w:rsid w:val="00291A01"/>
    <w:rsid w:val="00291D25"/>
    <w:rsid w:val="00291FAA"/>
    <w:rsid w:val="00292687"/>
    <w:rsid w:val="00292959"/>
    <w:rsid w:val="002929B3"/>
    <w:rsid w:val="00292B45"/>
    <w:rsid w:val="00292B75"/>
    <w:rsid w:val="00292E90"/>
    <w:rsid w:val="00292F01"/>
    <w:rsid w:val="00292F5A"/>
    <w:rsid w:val="00292FBA"/>
    <w:rsid w:val="0029323D"/>
    <w:rsid w:val="00293303"/>
    <w:rsid w:val="0029342F"/>
    <w:rsid w:val="002934B1"/>
    <w:rsid w:val="002935AA"/>
    <w:rsid w:val="00293626"/>
    <w:rsid w:val="00293B87"/>
    <w:rsid w:val="00293DAA"/>
    <w:rsid w:val="00293E69"/>
    <w:rsid w:val="00293F98"/>
    <w:rsid w:val="00294074"/>
    <w:rsid w:val="00294076"/>
    <w:rsid w:val="0029410C"/>
    <w:rsid w:val="00294236"/>
    <w:rsid w:val="002942B9"/>
    <w:rsid w:val="00294377"/>
    <w:rsid w:val="002944AD"/>
    <w:rsid w:val="00294947"/>
    <w:rsid w:val="00294D12"/>
    <w:rsid w:val="00294E10"/>
    <w:rsid w:val="00294E48"/>
    <w:rsid w:val="00295469"/>
    <w:rsid w:val="00295799"/>
    <w:rsid w:val="00295FCC"/>
    <w:rsid w:val="0029616B"/>
    <w:rsid w:val="00296318"/>
    <w:rsid w:val="002963ED"/>
    <w:rsid w:val="00296532"/>
    <w:rsid w:val="0029656A"/>
    <w:rsid w:val="00296B3C"/>
    <w:rsid w:val="00296F94"/>
    <w:rsid w:val="002974BF"/>
    <w:rsid w:val="00297611"/>
    <w:rsid w:val="002976EF"/>
    <w:rsid w:val="00297992"/>
    <w:rsid w:val="00297F6D"/>
    <w:rsid w:val="002A007A"/>
    <w:rsid w:val="002A00B1"/>
    <w:rsid w:val="002A01BC"/>
    <w:rsid w:val="002A0285"/>
    <w:rsid w:val="002A043F"/>
    <w:rsid w:val="002A082D"/>
    <w:rsid w:val="002A089C"/>
    <w:rsid w:val="002A0AA5"/>
    <w:rsid w:val="002A0AC1"/>
    <w:rsid w:val="002A0E73"/>
    <w:rsid w:val="002A133D"/>
    <w:rsid w:val="002A13E5"/>
    <w:rsid w:val="002A1683"/>
    <w:rsid w:val="002A18F0"/>
    <w:rsid w:val="002A195B"/>
    <w:rsid w:val="002A1B4D"/>
    <w:rsid w:val="002A1D8E"/>
    <w:rsid w:val="002A226C"/>
    <w:rsid w:val="002A22F9"/>
    <w:rsid w:val="002A2334"/>
    <w:rsid w:val="002A243D"/>
    <w:rsid w:val="002A25D6"/>
    <w:rsid w:val="002A2710"/>
    <w:rsid w:val="002A287D"/>
    <w:rsid w:val="002A2D46"/>
    <w:rsid w:val="002A30A8"/>
    <w:rsid w:val="002A325C"/>
    <w:rsid w:val="002A354B"/>
    <w:rsid w:val="002A38F8"/>
    <w:rsid w:val="002A3C55"/>
    <w:rsid w:val="002A3F0C"/>
    <w:rsid w:val="002A40BF"/>
    <w:rsid w:val="002A427F"/>
    <w:rsid w:val="002A43DA"/>
    <w:rsid w:val="002A4417"/>
    <w:rsid w:val="002A44F2"/>
    <w:rsid w:val="002A45DD"/>
    <w:rsid w:val="002A4B45"/>
    <w:rsid w:val="002A4CF5"/>
    <w:rsid w:val="002A4F64"/>
    <w:rsid w:val="002A4FAA"/>
    <w:rsid w:val="002A52AA"/>
    <w:rsid w:val="002A543C"/>
    <w:rsid w:val="002A58C2"/>
    <w:rsid w:val="002A5E2B"/>
    <w:rsid w:val="002A60AB"/>
    <w:rsid w:val="002A61B4"/>
    <w:rsid w:val="002A62D4"/>
    <w:rsid w:val="002A6338"/>
    <w:rsid w:val="002A6559"/>
    <w:rsid w:val="002A6764"/>
    <w:rsid w:val="002A6E47"/>
    <w:rsid w:val="002A70B9"/>
    <w:rsid w:val="002A7235"/>
    <w:rsid w:val="002A72E4"/>
    <w:rsid w:val="002A753D"/>
    <w:rsid w:val="002A76F0"/>
    <w:rsid w:val="002A78B2"/>
    <w:rsid w:val="002A7969"/>
    <w:rsid w:val="002A7DE4"/>
    <w:rsid w:val="002B07D5"/>
    <w:rsid w:val="002B0B06"/>
    <w:rsid w:val="002B0B36"/>
    <w:rsid w:val="002B0BC6"/>
    <w:rsid w:val="002B0E0B"/>
    <w:rsid w:val="002B1421"/>
    <w:rsid w:val="002B1469"/>
    <w:rsid w:val="002B16FA"/>
    <w:rsid w:val="002B1C03"/>
    <w:rsid w:val="002B21F2"/>
    <w:rsid w:val="002B22FF"/>
    <w:rsid w:val="002B2487"/>
    <w:rsid w:val="002B2750"/>
    <w:rsid w:val="002B2957"/>
    <w:rsid w:val="002B2CDA"/>
    <w:rsid w:val="002B2E2C"/>
    <w:rsid w:val="002B3315"/>
    <w:rsid w:val="002B3614"/>
    <w:rsid w:val="002B383E"/>
    <w:rsid w:val="002B3B45"/>
    <w:rsid w:val="002B3C6E"/>
    <w:rsid w:val="002B45D0"/>
    <w:rsid w:val="002B4753"/>
    <w:rsid w:val="002B4B95"/>
    <w:rsid w:val="002B4EF7"/>
    <w:rsid w:val="002B5103"/>
    <w:rsid w:val="002B56D0"/>
    <w:rsid w:val="002B589F"/>
    <w:rsid w:val="002B58BD"/>
    <w:rsid w:val="002B5CDE"/>
    <w:rsid w:val="002B5D0C"/>
    <w:rsid w:val="002B5D45"/>
    <w:rsid w:val="002B5F0A"/>
    <w:rsid w:val="002B6105"/>
    <w:rsid w:val="002B6117"/>
    <w:rsid w:val="002B6271"/>
    <w:rsid w:val="002B636A"/>
    <w:rsid w:val="002B6969"/>
    <w:rsid w:val="002B6B15"/>
    <w:rsid w:val="002B6C6C"/>
    <w:rsid w:val="002B6D73"/>
    <w:rsid w:val="002B6DE5"/>
    <w:rsid w:val="002B6F60"/>
    <w:rsid w:val="002B7093"/>
    <w:rsid w:val="002B7205"/>
    <w:rsid w:val="002B7456"/>
    <w:rsid w:val="002B7693"/>
    <w:rsid w:val="002C028F"/>
    <w:rsid w:val="002C02EC"/>
    <w:rsid w:val="002C02EF"/>
    <w:rsid w:val="002C0350"/>
    <w:rsid w:val="002C0435"/>
    <w:rsid w:val="002C0475"/>
    <w:rsid w:val="002C049C"/>
    <w:rsid w:val="002C09C9"/>
    <w:rsid w:val="002C0B0A"/>
    <w:rsid w:val="002C12F2"/>
    <w:rsid w:val="002C1425"/>
    <w:rsid w:val="002C16B5"/>
    <w:rsid w:val="002C1813"/>
    <w:rsid w:val="002C196B"/>
    <w:rsid w:val="002C1A16"/>
    <w:rsid w:val="002C1C4F"/>
    <w:rsid w:val="002C1D69"/>
    <w:rsid w:val="002C2023"/>
    <w:rsid w:val="002C2730"/>
    <w:rsid w:val="002C341B"/>
    <w:rsid w:val="002C3573"/>
    <w:rsid w:val="002C36FF"/>
    <w:rsid w:val="002C3863"/>
    <w:rsid w:val="002C38D3"/>
    <w:rsid w:val="002C399A"/>
    <w:rsid w:val="002C3AEB"/>
    <w:rsid w:val="002C3E70"/>
    <w:rsid w:val="002C40E3"/>
    <w:rsid w:val="002C426B"/>
    <w:rsid w:val="002C4910"/>
    <w:rsid w:val="002C52BD"/>
    <w:rsid w:val="002C5465"/>
    <w:rsid w:val="002C580B"/>
    <w:rsid w:val="002C5A9A"/>
    <w:rsid w:val="002C5C7E"/>
    <w:rsid w:val="002C5D82"/>
    <w:rsid w:val="002C5F99"/>
    <w:rsid w:val="002C607C"/>
    <w:rsid w:val="002C6924"/>
    <w:rsid w:val="002C6C65"/>
    <w:rsid w:val="002C70A1"/>
    <w:rsid w:val="002C70EB"/>
    <w:rsid w:val="002C71BC"/>
    <w:rsid w:val="002C7AFF"/>
    <w:rsid w:val="002C7CB3"/>
    <w:rsid w:val="002D01B6"/>
    <w:rsid w:val="002D0493"/>
    <w:rsid w:val="002D051A"/>
    <w:rsid w:val="002D055F"/>
    <w:rsid w:val="002D0A86"/>
    <w:rsid w:val="002D0BD7"/>
    <w:rsid w:val="002D0D75"/>
    <w:rsid w:val="002D143C"/>
    <w:rsid w:val="002D17A6"/>
    <w:rsid w:val="002D1FAA"/>
    <w:rsid w:val="002D20D0"/>
    <w:rsid w:val="002D2373"/>
    <w:rsid w:val="002D2435"/>
    <w:rsid w:val="002D26F6"/>
    <w:rsid w:val="002D2A19"/>
    <w:rsid w:val="002D2A84"/>
    <w:rsid w:val="002D30BE"/>
    <w:rsid w:val="002D3177"/>
    <w:rsid w:val="002D325A"/>
    <w:rsid w:val="002D3E99"/>
    <w:rsid w:val="002D3FAD"/>
    <w:rsid w:val="002D4667"/>
    <w:rsid w:val="002D48AC"/>
    <w:rsid w:val="002D4A83"/>
    <w:rsid w:val="002D4C2A"/>
    <w:rsid w:val="002D4D26"/>
    <w:rsid w:val="002D4DFA"/>
    <w:rsid w:val="002D5156"/>
    <w:rsid w:val="002D5221"/>
    <w:rsid w:val="002D54B2"/>
    <w:rsid w:val="002D58A8"/>
    <w:rsid w:val="002D5AD5"/>
    <w:rsid w:val="002D5BAE"/>
    <w:rsid w:val="002D5F75"/>
    <w:rsid w:val="002D610D"/>
    <w:rsid w:val="002D6321"/>
    <w:rsid w:val="002D6528"/>
    <w:rsid w:val="002D655D"/>
    <w:rsid w:val="002D6810"/>
    <w:rsid w:val="002D68CE"/>
    <w:rsid w:val="002D68D1"/>
    <w:rsid w:val="002D68F0"/>
    <w:rsid w:val="002D6938"/>
    <w:rsid w:val="002D6A50"/>
    <w:rsid w:val="002D6CF4"/>
    <w:rsid w:val="002D6EA4"/>
    <w:rsid w:val="002D6F4C"/>
    <w:rsid w:val="002D711C"/>
    <w:rsid w:val="002D712B"/>
    <w:rsid w:val="002D7404"/>
    <w:rsid w:val="002D7489"/>
    <w:rsid w:val="002D75E1"/>
    <w:rsid w:val="002D7852"/>
    <w:rsid w:val="002D7876"/>
    <w:rsid w:val="002D79F8"/>
    <w:rsid w:val="002D7B0F"/>
    <w:rsid w:val="002D7F7C"/>
    <w:rsid w:val="002D7FD6"/>
    <w:rsid w:val="002E00F5"/>
    <w:rsid w:val="002E0245"/>
    <w:rsid w:val="002E0482"/>
    <w:rsid w:val="002E096F"/>
    <w:rsid w:val="002E09BB"/>
    <w:rsid w:val="002E10DC"/>
    <w:rsid w:val="002E11EF"/>
    <w:rsid w:val="002E12A6"/>
    <w:rsid w:val="002E148E"/>
    <w:rsid w:val="002E155F"/>
    <w:rsid w:val="002E1B96"/>
    <w:rsid w:val="002E1D4F"/>
    <w:rsid w:val="002E1F17"/>
    <w:rsid w:val="002E201D"/>
    <w:rsid w:val="002E205D"/>
    <w:rsid w:val="002E22DB"/>
    <w:rsid w:val="002E2B01"/>
    <w:rsid w:val="002E2BD9"/>
    <w:rsid w:val="002E2EC0"/>
    <w:rsid w:val="002E2FC9"/>
    <w:rsid w:val="002E3B88"/>
    <w:rsid w:val="002E3D5B"/>
    <w:rsid w:val="002E3E11"/>
    <w:rsid w:val="002E3ED7"/>
    <w:rsid w:val="002E40ED"/>
    <w:rsid w:val="002E4583"/>
    <w:rsid w:val="002E4707"/>
    <w:rsid w:val="002E4B35"/>
    <w:rsid w:val="002E4B88"/>
    <w:rsid w:val="002E57AE"/>
    <w:rsid w:val="002E61D5"/>
    <w:rsid w:val="002E6C4B"/>
    <w:rsid w:val="002E6D82"/>
    <w:rsid w:val="002E6D9B"/>
    <w:rsid w:val="002E6F24"/>
    <w:rsid w:val="002E7062"/>
    <w:rsid w:val="002E7A1F"/>
    <w:rsid w:val="002E7AE0"/>
    <w:rsid w:val="002E7B0B"/>
    <w:rsid w:val="002E7B2C"/>
    <w:rsid w:val="002E7B93"/>
    <w:rsid w:val="002E7F73"/>
    <w:rsid w:val="002F0117"/>
    <w:rsid w:val="002F033F"/>
    <w:rsid w:val="002F0447"/>
    <w:rsid w:val="002F046F"/>
    <w:rsid w:val="002F053D"/>
    <w:rsid w:val="002F0546"/>
    <w:rsid w:val="002F0664"/>
    <w:rsid w:val="002F09B6"/>
    <w:rsid w:val="002F0C68"/>
    <w:rsid w:val="002F0E28"/>
    <w:rsid w:val="002F0F50"/>
    <w:rsid w:val="002F0FBF"/>
    <w:rsid w:val="002F1137"/>
    <w:rsid w:val="002F11A1"/>
    <w:rsid w:val="002F12A5"/>
    <w:rsid w:val="002F1466"/>
    <w:rsid w:val="002F1589"/>
    <w:rsid w:val="002F17EF"/>
    <w:rsid w:val="002F1824"/>
    <w:rsid w:val="002F1969"/>
    <w:rsid w:val="002F1BC3"/>
    <w:rsid w:val="002F1E00"/>
    <w:rsid w:val="002F1F30"/>
    <w:rsid w:val="002F1FC7"/>
    <w:rsid w:val="002F22EE"/>
    <w:rsid w:val="002F2886"/>
    <w:rsid w:val="002F33C7"/>
    <w:rsid w:val="002F3538"/>
    <w:rsid w:val="002F3CF1"/>
    <w:rsid w:val="002F3D1A"/>
    <w:rsid w:val="002F3D37"/>
    <w:rsid w:val="002F3DAC"/>
    <w:rsid w:val="002F4190"/>
    <w:rsid w:val="002F4234"/>
    <w:rsid w:val="002F42BA"/>
    <w:rsid w:val="002F452B"/>
    <w:rsid w:val="002F455D"/>
    <w:rsid w:val="002F4CC1"/>
    <w:rsid w:val="002F4E53"/>
    <w:rsid w:val="002F4E82"/>
    <w:rsid w:val="002F4FEE"/>
    <w:rsid w:val="002F50B4"/>
    <w:rsid w:val="002F5194"/>
    <w:rsid w:val="002F5550"/>
    <w:rsid w:val="002F5663"/>
    <w:rsid w:val="002F5CAF"/>
    <w:rsid w:val="002F5DB6"/>
    <w:rsid w:val="002F5EEF"/>
    <w:rsid w:val="002F5F6F"/>
    <w:rsid w:val="002F61CA"/>
    <w:rsid w:val="002F6510"/>
    <w:rsid w:val="002F6A30"/>
    <w:rsid w:val="002F6C71"/>
    <w:rsid w:val="002F6EBF"/>
    <w:rsid w:val="002F7021"/>
    <w:rsid w:val="002F7334"/>
    <w:rsid w:val="002F762A"/>
    <w:rsid w:val="002F7978"/>
    <w:rsid w:val="002F79A4"/>
    <w:rsid w:val="002F7CDE"/>
    <w:rsid w:val="002F7CE9"/>
    <w:rsid w:val="002F7E03"/>
    <w:rsid w:val="00300614"/>
    <w:rsid w:val="0030079A"/>
    <w:rsid w:val="00300A0A"/>
    <w:rsid w:val="00300A4F"/>
    <w:rsid w:val="00300AFA"/>
    <w:rsid w:val="003010A1"/>
    <w:rsid w:val="003011E0"/>
    <w:rsid w:val="003017EE"/>
    <w:rsid w:val="0030186A"/>
    <w:rsid w:val="003018CB"/>
    <w:rsid w:val="00301AB9"/>
    <w:rsid w:val="00301E31"/>
    <w:rsid w:val="003021EB"/>
    <w:rsid w:val="0030234F"/>
    <w:rsid w:val="00302441"/>
    <w:rsid w:val="003024F1"/>
    <w:rsid w:val="00302595"/>
    <w:rsid w:val="003025F0"/>
    <w:rsid w:val="003027B4"/>
    <w:rsid w:val="003028F2"/>
    <w:rsid w:val="0030293E"/>
    <w:rsid w:val="003029C0"/>
    <w:rsid w:val="00302ABC"/>
    <w:rsid w:val="00302C47"/>
    <w:rsid w:val="00302CFF"/>
    <w:rsid w:val="00302F84"/>
    <w:rsid w:val="003030DB"/>
    <w:rsid w:val="0030381E"/>
    <w:rsid w:val="00303848"/>
    <w:rsid w:val="00303A13"/>
    <w:rsid w:val="00303C21"/>
    <w:rsid w:val="00303D41"/>
    <w:rsid w:val="0030400B"/>
    <w:rsid w:val="003040BB"/>
    <w:rsid w:val="00304215"/>
    <w:rsid w:val="00304465"/>
    <w:rsid w:val="0030449D"/>
    <w:rsid w:val="00304659"/>
    <w:rsid w:val="00304790"/>
    <w:rsid w:val="00304816"/>
    <w:rsid w:val="00305216"/>
    <w:rsid w:val="00305929"/>
    <w:rsid w:val="00305A87"/>
    <w:rsid w:val="00305D4B"/>
    <w:rsid w:val="003064CB"/>
    <w:rsid w:val="00306C4A"/>
    <w:rsid w:val="00306CB1"/>
    <w:rsid w:val="00306F51"/>
    <w:rsid w:val="00306F9A"/>
    <w:rsid w:val="00307711"/>
    <w:rsid w:val="003077AC"/>
    <w:rsid w:val="00307D28"/>
    <w:rsid w:val="0031013A"/>
    <w:rsid w:val="0031018C"/>
    <w:rsid w:val="003105B2"/>
    <w:rsid w:val="00310832"/>
    <w:rsid w:val="003108A8"/>
    <w:rsid w:val="0031099E"/>
    <w:rsid w:val="00310AC6"/>
    <w:rsid w:val="00310CA8"/>
    <w:rsid w:val="00310D14"/>
    <w:rsid w:val="00310E02"/>
    <w:rsid w:val="003111BD"/>
    <w:rsid w:val="003112FE"/>
    <w:rsid w:val="00311355"/>
    <w:rsid w:val="003113AB"/>
    <w:rsid w:val="003117B4"/>
    <w:rsid w:val="003118E0"/>
    <w:rsid w:val="00311967"/>
    <w:rsid w:val="00311BFF"/>
    <w:rsid w:val="00311FE2"/>
    <w:rsid w:val="0031201D"/>
    <w:rsid w:val="003124A8"/>
    <w:rsid w:val="0031264C"/>
    <w:rsid w:val="0031286E"/>
    <w:rsid w:val="00312EEF"/>
    <w:rsid w:val="0031302C"/>
    <w:rsid w:val="003133F6"/>
    <w:rsid w:val="00313835"/>
    <w:rsid w:val="003139DA"/>
    <w:rsid w:val="00313A91"/>
    <w:rsid w:val="00313BA0"/>
    <w:rsid w:val="00313C73"/>
    <w:rsid w:val="0031435C"/>
    <w:rsid w:val="003144DA"/>
    <w:rsid w:val="00314577"/>
    <w:rsid w:val="003145BA"/>
    <w:rsid w:val="003146B3"/>
    <w:rsid w:val="00314848"/>
    <w:rsid w:val="003148E8"/>
    <w:rsid w:val="0031494A"/>
    <w:rsid w:val="00314BBD"/>
    <w:rsid w:val="00314D64"/>
    <w:rsid w:val="00314F79"/>
    <w:rsid w:val="003153AB"/>
    <w:rsid w:val="00315747"/>
    <w:rsid w:val="00315902"/>
    <w:rsid w:val="00315BFF"/>
    <w:rsid w:val="00315C1F"/>
    <w:rsid w:val="003161F9"/>
    <w:rsid w:val="003162B3"/>
    <w:rsid w:val="00316694"/>
    <w:rsid w:val="00316CA8"/>
    <w:rsid w:val="0031710A"/>
    <w:rsid w:val="0031727B"/>
    <w:rsid w:val="0031743E"/>
    <w:rsid w:val="003176EF"/>
    <w:rsid w:val="00317939"/>
    <w:rsid w:val="00317951"/>
    <w:rsid w:val="003179E4"/>
    <w:rsid w:val="00317A5B"/>
    <w:rsid w:val="00317B85"/>
    <w:rsid w:val="00317BD8"/>
    <w:rsid w:val="00317C82"/>
    <w:rsid w:val="00317C8D"/>
    <w:rsid w:val="00320125"/>
    <w:rsid w:val="00320258"/>
    <w:rsid w:val="003208F1"/>
    <w:rsid w:val="00320950"/>
    <w:rsid w:val="00320B46"/>
    <w:rsid w:val="00321345"/>
    <w:rsid w:val="003217B6"/>
    <w:rsid w:val="00321976"/>
    <w:rsid w:val="00321995"/>
    <w:rsid w:val="00321FE8"/>
    <w:rsid w:val="0032211F"/>
    <w:rsid w:val="003224DF"/>
    <w:rsid w:val="003227D7"/>
    <w:rsid w:val="00322BD1"/>
    <w:rsid w:val="00322C53"/>
    <w:rsid w:val="00322C5A"/>
    <w:rsid w:val="00322F6D"/>
    <w:rsid w:val="00323064"/>
    <w:rsid w:val="00323483"/>
    <w:rsid w:val="00323789"/>
    <w:rsid w:val="003237CD"/>
    <w:rsid w:val="00323C3F"/>
    <w:rsid w:val="00324043"/>
    <w:rsid w:val="003240C6"/>
    <w:rsid w:val="003240DB"/>
    <w:rsid w:val="00324172"/>
    <w:rsid w:val="003243F1"/>
    <w:rsid w:val="00324811"/>
    <w:rsid w:val="00324866"/>
    <w:rsid w:val="00324D96"/>
    <w:rsid w:val="00324DD7"/>
    <w:rsid w:val="00324E0B"/>
    <w:rsid w:val="003251F5"/>
    <w:rsid w:val="003251FD"/>
    <w:rsid w:val="003252DE"/>
    <w:rsid w:val="0032561C"/>
    <w:rsid w:val="003256BF"/>
    <w:rsid w:val="003257D4"/>
    <w:rsid w:val="00325F2A"/>
    <w:rsid w:val="0032627E"/>
    <w:rsid w:val="003263D2"/>
    <w:rsid w:val="00326510"/>
    <w:rsid w:val="003265DD"/>
    <w:rsid w:val="0032699D"/>
    <w:rsid w:val="00326D3E"/>
    <w:rsid w:val="0032714F"/>
    <w:rsid w:val="0032737B"/>
    <w:rsid w:val="0032742A"/>
    <w:rsid w:val="0032755B"/>
    <w:rsid w:val="0032756B"/>
    <w:rsid w:val="00327614"/>
    <w:rsid w:val="003278B6"/>
    <w:rsid w:val="003279FD"/>
    <w:rsid w:val="00327A8B"/>
    <w:rsid w:val="00327C57"/>
    <w:rsid w:val="00327CA0"/>
    <w:rsid w:val="00327DE7"/>
    <w:rsid w:val="00327E04"/>
    <w:rsid w:val="00327E52"/>
    <w:rsid w:val="00330024"/>
    <w:rsid w:val="003302F0"/>
    <w:rsid w:val="0033034B"/>
    <w:rsid w:val="00330501"/>
    <w:rsid w:val="0033097B"/>
    <w:rsid w:val="00330980"/>
    <w:rsid w:val="00330E4F"/>
    <w:rsid w:val="00331365"/>
    <w:rsid w:val="0033175A"/>
    <w:rsid w:val="003318EC"/>
    <w:rsid w:val="00331ACB"/>
    <w:rsid w:val="00331F03"/>
    <w:rsid w:val="0033207E"/>
    <w:rsid w:val="003321CE"/>
    <w:rsid w:val="0033226E"/>
    <w:rsid w:val="003322C0"/>
    <w:rsid w:val="00332618"/>
    <w:rsid w:val="003326E8"/>
    <w:rsid w:val="00332718"/>
    <w:rsid w:val="003327D1"/>
    <w:rsid w:val="00332A9F"/>
    <w:rsid w:val="00332C11"/>
    <w:rsid w:val="00332E4C"/>
    <w:rsid w:val="0033316B"/>
    <w:rsid w:val="003331E4"/>
    <w:rsid w:val="003332A5"/>
    <w:rsid w:val="003332B4"/>
    <w:rsid w:val="003332C9"/>
    <w:rsid w:val="00333381"/>
    <w:rsid w:val="00333498"/>
    <w:rsid w:val="00333521"/>
    <w:rsid w:val="00333680"/>
    <w:rsid w:val="00333743"/>
    <w:rsid w:val="00333DA8"/>
    <w:rsid w:val="00333F62"/>
    <w:rsid w:val="003341F8"/>
    <w:rsid w:val="003342C3"/>
    <w:rsid w:val="003343A1"/>
    <w:rsid w:val="003343B5"/>
    <w:rsid w:val="003345ED"/>
    <w:rsid w:val="00334AB7"/>
    <w:rsid w:val="00334C84"/>
    <w:rsid w:val="00334D56"/>
    <w:rsid w:val="00334F16"/>
    <w:rsid w:val="00334F85"/>
    <w:rsid w:val="0033524F"/>
    <w:rsid w:val="0033528A"/>
    <w:rsid w:val="00335923"/>
    <w:rsid w:val="00335988"/>
    <w:rsid w:val="00335B8C"/>
    <w:rsid w:val="00335BEC"/>
    <w:rsid w:val="00335C3B"/>
    <w:rsid w:val="00335D13"/>
    <w:rsid w:val="00335F4C"/>
    <w:rsid w:val="00335FEF"/>
    <w:rsid w:val="00336121"/>
    <w:rsid w:val="00336146"/>
    <w:rsid w:val="003364BE"/>
    <w:rsid w:val="003364DE"/>
    <w:rsid w:val="003368B9"/>
    <w:rsid w:val="003368C5"/>
    <w:rsid w:val="003369C1"/>
    <w:rsid w:val="00336CA1"/>
    <w:rsid w:val="00336CE4"/>
    <w:rsid w:val="00336D68"/>
    <w:rsid w:val="00336D7E"/>
    <w:rsid w:val="0033704B"/>
    <w:rsid w:val="00337075"/>
    <w:rsid w:val="0033707C"/>
    <w:rsid w:val="00337123"/>
    <w:rsid w:val="003373A9"/>
    <w:rsid w:val="003373F7"/>
    <w:rsid w:val="003375C5"/>
    <w:rsid w:val="003375F2"/>
    <w:rsid w:val="0033764C"/>
    <w:rsid w:val="003379E1"/>
    <w:rsid w:val="00337A40"/>
    <w:rsid w:val="00340105"/>
    <w:rsid w:val="00340240"/>
    <w:rsid w:val="0034045B"/>
    <w:rsid w:val="00340526"/>
    <w:rsid w:val="003405F2"/>
    <w:rsid w:val="0034089A"/>
    <w:rsid w:val="00340EA3"/>
    <w:rsid w:val="00340EC3"/>
    <w:rsid w:val="00340FF4"/>
    <w:rsid w:val="00341178"/>
    <w:rsid w:val="00341352"/>
    <w:rsid w:val="00341362"/>
    <w:rsid w:val="003414BA"/>
    <w:rsid w:val="00341648"/>
    <w:rsid w:val="00341871"/>
    <w:rsid w:val="00341BA2"/>
    <w:rsid w:val="00341CBE"/>
    <w:rsid w:val="00342266"/>
    <w:rsid w:val="00342345"/>
    <w:rsid w:val="0034246D"/>
    <w:rsid w:val="003427D6"/>
    <w:rsid w:val="00342828"/>
    <w:rsid w:val="003429BB"/>
    <w:rsid w:val="00342C6D"/>
    <w:rsid w:val="00342D91"/>
    <w:rsid w:val="003430D7"/>
    <w:rsid w:val="003433D8"/>
    <w:rsid w:val="0034360D"/>
    <w:rsid w:val="003436FA"/>
    <w:rsid w:val="00343823"/>
    <w:rsid w:val="00343AEB"/>
    <w:rsid w:val="003441AF"/>
    <w:rsid w:val="0034430C"/>
    <w:rsid w:val="00344433"/>
    <w:rsid w:val="0034455C"/>
    <w:rsid w:val="0034477E"/>
    <w:rsid w:val="0034499B"/>
    <w:rsid w:val="003449EE"/>
    <w:rsid w:val="00344A64"/>
    <w:rsid w:val="00344C86"/>
    <w:rsid w:val="00344D16"/>
    <w:rsid w:val="00344D26"/>
    <w:rsid w:val="00345346"/>
    <w:rsid w:val="003457FB"/>
    <w:rsid w:val="003459A5"/>
    <w:rsid w:val="00345B74"/>
    <w:rsid w:val="00345CB3"/>
    <w:rsid w:val="00345D45"/>
    <w:rsid w:val="00345E3E"/>
    <w:rsid w:val="00345E83"/>
    <w:rsid w:val="00345EA4"/>
    <w:rsid w:val="00346107"/>
    <w:rsid w:val="003461B5"/>
    <w:rsid w:val="00346388"/>
    <w:rsid w:val="003465BD"/>
    <w:rsid w:val="003465C9"/>
    <w:rsid w:val="003466F6"/>
    <w:rsid w:val="003467BA"/>
    <w:rsid w:val="0034697C"/>
    <w:rsid w:val="003469F4"/>
    <w:rsid w:val="00346C4C"/>
    <w:rsid w:val="00346CD5"/>
    <w:rsid w:val="00346D0F"/>
    <w:rsid w:val="003472CE"/>
    <w:rsid w:val="00347741"/>
    <w:rsid w:val="00347CEF"/>
    <w:rsid w:val="00350027"/>
    <w:rsid w:val="003506E8"/>
    <w:rsid w:val="00350808"/>
    <w:rsid w:val="00350924"/>
    <w:rsid w:val="00350D37"/>
    <w:rsid w:val="00350DA6"/>
    <w:rsid w:val="003513D0"/>
    <w:rsid w:val="0035140C"/>
    <w:rsid w:val="00351544"/>
    <w:rsid w:val="0035197A"/>
    <w:rsid w:val="003519F7"/>
    <w:rsid w:val="00351D23"/>
    <w:rsid w:val="00352111"/>
    <w:rsid w:val="003521CC"/>
    <w:rsid w:val="0035234D"/>
    <w:rsid w:val="0035243E"/>
    <w:rsid w:val="00352831"/>
    <w:rsid w:val="003529B5"/>
    <w:rsid w:val="00352E04"/>
    <w:rsid w:val="00353252"/>
    <w:rsid w:val="003534F9"/>
    <w:rsid w:val="0035377D"/>
    <w:rsid w:val="00353951"/>
    <w:rsid w:val="003539AA"/>
    <w:rsid w:val="00353E99"/>
    <w:rsid w:val="00354629"/>
    <w:rsid w:val="003547D6"/>
    <w:rsid w:val="003548CE"/>
    <w:rsid w:val="0035492E"/>
    <w:rsid w:val="00354946"/>
    <w:rsid w:val="00354C77"/>
    <w:rsid w:val="003550CB"/>
    <w:rsid w:val="003552A4"/>
    <w:rsid w:val="0035532F"/>
    <w:rsid w:val="00355371"/>
    <w:rsid w:val="003554E5"/>
    <w:rsid w:val="00355506"/>
    <w:rsid w:val="0035582D"/>
    <w:rsid w:val="003558B6"/>
    <w:rsid w:val="00355B23"/>
    <w:rsid w:val="00356317"/>
    <w:rsid w:val="00356355"/>
    <w:rsid w:val="003564AF"/>
    <w:rsid w:val="0035669B"/>
    <w:rsid w:val="0035737B"/>
    <w:rsid w:val="003576FD"/>
    <w:rsid w:val="0035786F"/>
    <w:rsid w:val="00357B2B"/>
    <w:rsid w:val="00357BD4"/>
    <w:rsid w:val="0036002A"/>
    <w:rsid w:val="003601F1"/>
    <w:rsid w:val="00360225"/>
    <w:rsid w:val="00360559"/>
    <w:rsid w:val="00360810"/>
    <w:rsid w:val="00360C93"/>
    <w:rsid w:val="00360C9D"/>
    <w:rsid w:val="00360E59"/>
    <w:rsid w:val="00360FA1"/>
    <w:rsid w:val="003611EC"/>
    <w:rsid w:val="003611FD"/>
    <w:rsid w:val="00361663"/>
    <w:rsid w:val="003618FE"/>
    <w:rsid w:val="00361B72"/>
    <w:rsid w:val="00361C1E"/>
    <w:rsid w:val="00361FD5"/>
    <w:rsid w:val="003620DB"/>
    <w:rsid w:val="0036259B"/>
    <w:rsid w:val="00362921"/>
    <w:rsid w:val="00362A92"/>
    <w:rsid w:val="00362BC1"/>
    <w:rsid w:val="00362FE2"/>
    <w:rsid w:val="003630BD"/>
    <w:rsid w:val="0036312A"/>
    <w:rsid w:val="00363568"/>
    <w:rsid w:val="00363707"/>
    <w:rsid w:val="003638A2"/>
    <w:rsid w:val="00363E3B"/>
    <w:rsid w:val="00363E47"/>
    <w:rsid w:val="0036433B"/>
    <w:rsid w:val="00364582"/>
    <w:rsid w:val="003645D7"/>
    <w:rsid w:val="00364711"/>
    <w:rsid w:val="00364A82"/>
    <w:rsid w:val="00364DF1"/>
    <w:rsid w:val="00365057"/>
    <w:rsid w:val="00365090"/>
    <w:rsid w:val="00365286"/>
    <w:rsid w:val="00365745"/>
    <w:rsid w:val="00365B0F"/>
    <w:rsid w:val="00365C3F"/>
    <w:rsid w:val="00365C52"/>
    <w:rsid w:val="00365E0C"/>
    <w:rsid w:val="00365F41"/>
    <w:rsid w:val="00366017"/>
    <w:rsid w:val="00366401"/>
    <w:rsid w:val="0036644B"/>
    <w:rsid w:val="00366520"/>
    <w:rsid w:val="003666EE"/>
    <w:rsid w:val="00366833"/>
    <w:rsid w:val="00366D33"/>
    <w:rsid w:val="00366D9C"/>
    <w:rsid w:val="00366FF4"/>
    <w:rsid w:val="00367099"/>
    <w:rsid w:val="00367116"/>
    <w:rsid w:val="003671C2"/>
    <w:rsid w:val="003673CB"/>
    <w:rsid w:val="00367508"/>
    <w:rsid w:val="00367642"/>
    <w:rsid w:val="00367983"/>
    <w:rsid w:val="00370218"/>
    <w:rsid w:val="003703BB"/>
    <w:rsid w:val="003705A2"/>
    <w:rsid w:val="00370956"/>
    <w:rsid w:val="003709EE"/>
    <w:rsid w:val="00370A0F"/>
    <w:rsid w:val="00370D91"/>
    <w:rsid w:val="00370ED4"/>
    <w:rsid w:val="00370FC4"/>
    <w:rsid w:val="003717AC"/>
    <w:rsid w:val="00371DDF"/>
    <w:rsid w:val="00371E75"/>
    <w:rsid w:val="0037211F"/>
    <w:rsid w:val="003726EB"/>
    <w:rsid w:val="003727F3"/>
    <w:rsid w:val="00372889"/>
    <w:rsid w:val="00372B2C"/>
    <w:rsid w:val="00372B94"/>
    <w:rsid w:val="00372C39"/>
    <w:rsid w:val="00372E1F"/>
    <w:rsid w:val="0037305D"/>
    <w:rsid w:val="00373080"/>
    <w:rsid w:val="003733B9"/>
    <w:rsid w:val="003733D0"/>
    <w:rsid w:val="003734EA"/>
    <w:rsid w:val="0037381A"/>
    <w:rsid w:val="00373863"/>
    <w:rsid w:val="00373B1C"/>
    <w:rsid w:val="00373CBC"/>
    <w:rsid w:val="0037434F"/>
    <w:rsid w:val="003744B2"/>
    <w:rsid w:val="00374A1A"/>
    <w:rsid w:val="00374CFC"/>
    <w:rsid w:val="003751DB"/>
    <w:rsid w:val="00375561"/>
    <w:rsid w:val="00375689"/>
    <w:rsid w:val="0037573E"/>
    <w:rsid w:val="003757BC"/>
    <w:rsid w:val="0037587B"/>
    <w:rsid w:val="00375A8F"/>
    <w:rsid w:val="00375BEB"/>
    <w:rsid w:val="003765EC"/>
    <w:rsid w:val="003766D1"/>
    <w:rsid w:val="00376889"/>
    <w:rsid w:val="0037688C"/>
    <w:rsid w:val="00376BE9"/>
    <w:rsid w:val="0037721D"/>
    <w:rsid w:val="0037736A"/>
    <w:rsid w:val="003778DE"/>
    <w:rsid w:val="00377A92"/>
    <w:rsid w:val="00377CAB"/>
    <w:rsid w:val="00377CCF"/>
    <w:rsid w:val="003800B0"/>
    <w:rsid w:val="00380150"/>
    <w:rsid w:val="0038021F"/>
    <w:rsid w:val="00380442"/>
    <w:rsid w:val="0038054B"/>
    <w:rsid w:val="00380627"/>
    <w:rsid w:val="00380781"/>
    <w:rsid w:val="00380A43"/>
    <w:rsid w:val="00380BCB"/>
    <w:rsid w:val="00380C11"/>
    <w:rsid w:val="00380D61"/>
    <w:rsid w:val="00380E4F"/>
    <w:rsid w:val="00381251"/>
    <w:rsid w:val="003812A0"/>
    <w:rsid w:val="00381580"/>
    <w:rsid w:val="0038165F"/>
    <w:rsid w:val="003816B6"/>
    <w:rsid w:val="00381734"/>
    <w:rsid w:val="00381735"/>
    <w:rsid w:val="00381AE0"/>
    <w:rsid w:val="00381DB6"/>
    <w:rsid w:val="003822F0"/>
    <w:rsid w:val="0038258F"/>
    <w:rsid w:val="003827B2"/>
    <w:rsid w:val="003829FF"/>
    <w:rsid w:val="00382A8F"/>
    <w:rsid w:val="00382C25"/>
    <w:rsid w:val="00382E60"/>
    <w:rsid w:val="0038324A"/>
    <w:rsid w:val="00383257"/>
    <w:rsid w:val="003832C4"/>
    <w:rsid w:val="003835F4"/>
    <w:rsid w:val="0038383F"/>
    <w:rsid w:val="00383A82"/>
    <w:rsid w:val="00383B01"/>
    <w:rsid w:val="00383B9A"/>
    <w:rsid w:val="00383C23"/>
    <w:rsid w:val="00383E5F"/>
    <w:rsid w:val="003843D2"/>
    <w:rsid w:val="003843D7"/>
    <w:rsid w:val="003844E6"/>
    <w:rsid w:val="0038462F"/>
    <w:rsid w:val="003849FB"/>
    <w:rsid w:val="00384B3B"/>
    <w:rsid w:val="00385524"/>
    <w:rsid w:val="00385714"/>
    <w:rsid w:val="003859C0"/>
    <w:rsid w:val="00385BA2"/>
    <w:rsid w:val="00385BC2"/>
    <w:rsid w:val="00385C5F"/>
    <w:rsid w:val="00385C98"/>
    <w:rsid w:val="00385DE1"/>
    <w:rsid w:val="00385E0C"/>
    <w:rsid w:val="00385F88"/>
    <w:rsid w:val="00386192"/>
    <w:rsid w:val="00386363"/>
    <w:rsid w:val="00386795"/>
    <w:rsid w:val="00386CFE"/>
    <w:rsid w:val="00386D4B"/>
    <w:rsid w:val="00386D6E"/>
    <w:rsid w:val="003871D5"/>
    <w:rsid w:val="00387309"/>
    <w:rsid w:val="0038735D"/>
    <w:rsid w:val="0038764F"/>
    <w:rsid w:val="00387679"/>
    <w:rsid w:val="00387B4C"/>
    <w:rsid w:val="00387B9E"/>
    <w:rsid w:val="00387C08"/>
    <w:rsid w:val="00387CCC"/>
    <w:rsid w:val="00387D94"/>
    <w:rsid w:val="003901A8"/>
    <w:rsid w:val="003901B1"/>
    <w:rsid w:val="003902EC"/>
    <w:rsid w:val="0039034E"/>
    <w:rsid w:val="00390413"/>
    <w:rsid w:val="0039053A"/>
    <w:rsid w:val="00390640"/>
    <w:rsid w:val="00390705"/>
    <w:rsid w:val="00390919"/>
    <w:rsid w:val="00390925"/>
    <w:rsid w:val="00390A07"/>
    <w:rsid w:val="00390E94"/>
    <w:rsid w:val="00390FA8"/>
    <w:rsid w:val="003912B4"/>
    <w:rsid w:val="00391369"/>
    <w:rsid w:val="003914AD"/>
    <w:rsid w:val="00391974"/>
    <w:rsid w:val="00391998"/>
    <w:rsid w:val="00391E4D"/>
    <w:rsid w:val="00392125"/>
    <w:rsid w:val="00392171"/>
    <w:rsid w:val="0039240C"/>
    <w:rsid w:val="0039249D"/>
    <w:rsid w:val="0039272C"/>
    <w:rsid w:val="00392A1E"/>
    <w:rsid w:val="00392AAD"/>
    <w:rsid w:val="00392FD2"/>
    <w:rsid w:val="0039302E"/>
    <w:rsid w:val="003933B4"/>
    <w:rsid w:val="00393495"/>
    <w:rsid w:val="003935C9"/>
    <w:rsid w:val="00393B5D"/>
    <w:rsid w:val="00393CAF"/>
    <w:rsid w:val="00393FAA"/>
    <w:rsid w:val="003941C6"/>
    <w:rsid w:val="003941CF"/>
    <w:rsid w:val="003943D7"/>
    <w:rsid w:val="00394430"/>
    <w:rsid w:val="0039462B"/>
    <w:rsid w:val="00394B2F"/>
    <w:rsid w:val="00394CBA"/>
    <w:rsid w:val="00394D37"/>
    <w:rsid w:val="00395319"/>
    <w:rsid w:val="00395392"/>
    <w:rsid w:val="00395493"/>
    <w:rsid w:val="00395940"/>
    <w:rsid w:val="00395B3B"/>
    <w:rsid w:val="00395BC4"/>
    <w:rsid w:val="00395CD5"/>
    <w:rsid w:val="00395E49"/>
    <w:rsid w:val="00395E6F"/>
    <w:rsid w:val="0039633C"/>
    <w:rsid w:val="0039642A"/>
    <w:rsid w:val="00396619"/>
    <w:rsid w:val="00396678"/>
    <w:rsid w:val="00396CC7"/>
    <w:rsid w:val="00396FF0"/>
    <w:rsid w:val="00397323"/>
    <w:rsid w:val="003973D1"/>
    <w:rsid w:val="0039741A"/>
    <w:rsid w:val="003976D0"/>
    <w:rsid w:val="0039784D"/>
    <w:rsid w:val="00397969"/>
    <w:rsid w:val="00397A5E"/>
    <w:rsid w:val="00397AAD"/>
    <w:rsid w:val="00397D86"/>
    <w:rsid w:val="003A0398"/>
    <w:rsid w:val="003A047C"/>
    <w:rsid w:val="003A09B1"/>
    <w:rsid w:val="003A0DB5"/>
    <w:rsid w:val="003A157A"/>
    <w:rsid w:val="003A163E"/>
    <w:rsid w:val="003A1844"/>
    <w:rsid w:val="003A184C"/>
    <w:rsid w:val="003A1A58"/>
    <w:rsid w:val="003A1C22"/>
    <w:rsid w:val="003A1C65"/>
    <w:rsid w:val="003A21D8"/>
    <w:rsid w:val="003A246E"/>
    <w:rsid w:val="003A26FA"/>
    <w:rsid w:val="003A287A"/>
    <w:rsid w:val="003A2A7F"/>
    <w:rsid w:val="003A2BA8"/>
    <w:rsid w:val="003A2F11"/>
    <w:rsid w:val="003A30EC"/>
    <w:rsid w:val="003A3162"/>
    <w:rsid w:val="003A33E2"/>
    <w:rsid w:val="003A3512"/>
    <w:rsid w:val="003A38DD"/>
    <w:rsid w:val="003A3933"/>
    <w:rsid w:val="003A3D24"/>
    <w:rsid w:val="003A3D53"/>
    <w:rsid w:val="003A3E76"/>
    <w:rsid w:val="003A3EBF"/>
    <w:rsid w:val="003A3F0F"/>
    <w:rsid w:val="003A4062"/>
    <w:rsid w:val="003A411E"/>
    <w:rsid w:val="003A412F"/>
    <w:rsid w:val="003A4203"/>
    <w:rsid w:val="003A42F6"/>
    <w:rsid w:val="003A436D"/>
    <w:rsid w:val="003A472C"/>
    <w:rsid w:val="003A4A59"/>
    <w:rsid w:val="003A4A81"/>
    <w:rsid w:val="003A4EB7"/>
    <w:rsid w:val="003A4FE4"/>
    <w:rsid w:val="003A528D"/>
    <w:rsid w:val="003A537B"/>
    <w:rsid w:val="003A5564"/>
    <w:rsid w:val="003A5646"/>
    <w:rsid w:val="003A566F"/>
    <w:rsid w:val="003A5751"/>
    <w:rsid w:val="003A5A32"/>
    <w:rsid w:val="003A5C28"/>
    <w:rsid w:val="003A5E41"/>
    <w:rsid w:val="003A67B7"/>
    <w:rsid w:val="003A6859"/>
    <w:rsid w:val="003A68E3"/>
    <w:rsid w:val="003A6912"/>
    <w:rsid w:val="003A70B3"/>
    <w:rsid w:val="003A7114"/>
    <w:rsid w:val="003A7149"/>
    <w:rsid w:val="003A723C"/>
    <w:rsid w:val="003A7262"/>
    <w:rsid w:val="003A73F6"/>
    <w:rsid w:val="003A7901"/>
    <w:rsid w:val="003A7925"/>
    <w:rsid w:val="003A7CF6"/>
    <w:rsid w:val="003A7F0F"/>
    <w:rsid w:val="003B01AD"/>
    <w:rsid w:val="003B024F"/>
    <w:rsid w:val="003B0409"/>
    <w:rsid w:val="003B05ED"/>
    <w:rsid w:val="003B0A09"/>
    <w:rsid w:val="003B0AD5"/>
    <w:rsid w:val="003B0B3D"/>
    <w:rsid w:val="003B0C2D"/>
    <w:rsid w:val="003B0D4F"/>
    <w:rsid w:val="003B0E52"/>
    <w:rsid w:val="003B0F57"/>
    <w:rsid w:val="003B132D"/>
    <w:rsid w:val="003B17C5"/>
    <w:rsid w:val="003B1A21"/>
    <w:rsid w:val="003B1B51"/>
    <w:rsid w:val="003B1EF3"/>
    <w:rsid w:val="003B2252"/>
    <w:rsid w:val="003B22F7"/>
    <w:rsid w:val="003B2871"/>
    <w:rsid w:val="003B2877"/>
    <w:rsid w:val="003B299E"/>
    <w:rsid w:val="003B2B0B"/>
    <w:rsid w:val="003B2CEE"/>
    <w:rsid w:val="003B303C"/>
    <w:rsid w:val="003B304A"/>
    <w:rsid w:val="003B3172"/>
    <w:rsid w:val="003B3279"/>
    <w:rsid w:val="003B357E"/>
    <w:rsid w:val="003B3767"/>
    <w:rsid w:val="003B3978"/>
    <w:rsid w:val="003B3D11"/>
    <w:rsid w:val="003B3E48"/>
    <w:rsid w:val="003B3F7B"/>
    <w:rsid w:val="003B41AF"/>
    <w:rsid w:val="003B496E"/>
    <w:rsid w:val="003B4F57"/>
    <w:rsid w:val="003B5077"/>
    <w:rsid w:val="003B52F7"/>
    <w:rsid w:val="003B5774"/>
    <w:rsid w:val="003B578C"/>
    <w:rsid w:val="003B57E4"/>
    <w:rsid w:val="003B5E36"/>
    <w:rsid w:val="003B5F0A"/>
    <w:rsid w:val="003B61CB"/>
    <w:rsid w:val="003B62DB"/>
    <w:rsid w:val="003B677D"/>
    <w:rsid w:val="003B6BCB"/>
    <w:rsid w:val="003B6C29"/>
    <w:rsid w:val="003B6DC4"/>
    <w:rsid w:val="003B7010"/>
    <w:rsid w:val="003B71BF"/>
    <w:rsid w:val="003B7B9B"/>
    <w:rsid w:val="003B7C34"/>
    <w:rsid w:val="003B7CAC"/>
    <w:rsid w:val="003B7CDA"/>
    <w:rsid w:val="003B7D7F"/>
    <w:rsid w:val="003B7E75"/>
    <w:rsid w:val="003C0009"/>
    <w:rsid w:val="003C04E1"/>
    <w:rsid w:val="003C0CE2"/>
    <w:rsid w:val="003C1408"/>
    <w:rsid w:val="003C1700"/>
    <w:rsid w:val="003C1993"/>
    <w:rsid w:val="003C1E3E"/>
    <w:rsid w:val="003C2274"/>
    <w:rsid w:val="003C270C"/>
    <w:rsid w:val="003C29CB"/>
    <w:rsid w:val="003C2BE4"/>
    <w:rsid w:val="003C2F71"/>
    <w:rsid w:val="003C317C"/>
    <w:rsid w:val="003C32C0"/>
    <w:rsid w:val="003C3719"/>
    <w:rsid w:val="003C38EF"/>
    <w:rsid w:val="003C3B52"/>
    <w:rsid w:val="003C3FD5"/>
    <w:rsid w:val="003C421F"/>
    <w:rsid w:val="003C43AA"/>
    <w:rsid w:val="003C44DE"/>
    <w:rsid w:val="003C45EE"/>
    <w:rsid w:val="003C4A82"/>
    <w:rsid w:val="003C4BD7"/>
    <w:rsid w:val="003C5064"/>
    <w:rsid w:val="003C524F"/>
    <w:rsid w:val="003C57DC"/>
    <w:rsid w:val="003C5C04"/>
    <w:rsid w:val="003C5C6B"/>
    <w:rsid w:val="003C5CBF"/>
    <w:rsid w:val="003C5F5C"/>
    <w:rsid w:val="003C6155"/>
    <w:rsid w:val="003C619A"/>
    <w:rsid w:val="003C62D9"/>
    <w:rsid w:val="003C62E6"/>
    <w:rsid w:val="003C6388"/>
    <w:rsid w:val="003C63C5"/>
    <w:rsid w:val="003C63E0"/>
    <w:rsid w:val="003C6535"/>
    <w:rsid w:val="003C6DC2"/>
    <w:rsid w:val="003C712E"/>
    <w:rsid w:val="003C71A6"/>
    <w:rsid w:val="003C7218"/>
    <w:rsid w:val="003C73E9"/>
    <w:rsid w:val="003C74EB"/>
    <w:rsid w:val="003C7B2E"/>
    <w:rsid w:val="003C7C0D"/>
    <w:rsid w:val="003C7E38"/>
    <w:rsid w:val="003C7E92"/>
    <w:rsid w:val="003D022D"/>
    <w:rsid w:val="003D04AB"/>
    <w:rsid w:val="003D0E03"/>
    <w:rsid w:val="003D14AF"/>
    <w:rsid w:val="003D1517"/>
    <w:rsid w:val="003D1A47"/>
    <w:rsid w:val="003D1BB9"/>
    <w:rsid w:val="003D205B"/>
    <w:rsid w:val="003D20A7"/>
    <w:rsid w:val="003D212D"/>
    <w:rsid w:val="003D2535"/>
    <w:rsid w:val="003D2849"/>
    <w:rsid w:val="003D2894"/>
    <w:rsid w:val="003D28F4"/>
    <w:rsid w:val="003D2C4A"/>
    <w:rsid w:val="003D2CA1"/>
    <w:rsid w:val="003D3102"/>
    <w:rsid w:val="003D3903"/>
    <w:rsid w:val="003D3E0D"/>
    <w:rsid w:val="003D3F6C"/>
    <w:rsid w:val="003D403E"/>
    <w:rsid w:val="003D42D9"/>
    <w:rsid w:val="003D4367"/>
    <w:rsid w:val="003D46FA"/>
    <w:rsid w:val="003D4767"/>
    <w:rsid w:val="003D48E3"/>
    <w:rsid w:val="003D4C60"/>
    <w:rsid w:val="003D4D6B"/>
    <w:rsid w:val="003D50EC"/>
    <w:rsid w:val="003D5105"/>
    <w:rsid w:val="003D5179"/>
    <w:rsid w:val="003D52E6"/>
    <w:rsid w:val="003D5514"/>
    <w:rsid w:val="003D556A"/>
    <w:rsid w:val="003D5668"/>
    <w:rsid w:val="003D57A3"/>
    <w:rsid w:val="003D5AD7"/>
    <w:rsid w:val="003D5CDE"/>
    <w:rsid w:val="003D6174"/>
    <w:rsid w:val="003D6413"/>
    <w:rsid w:val="003D6472"/>
    <w:rsid w:val="003D65C0"/>
    <w:rsid w:val="003D661A"/>
    <w:rsid w:val="003D679D"/>
    <w:rsid w:val="003D67A1"/>
    <w:rsid w:val="003D6BB6"/>
    <w:rsid w:val="003D6D7D"/>
    <w:rsid w:val="003D6D8D"/>
    <w:rsid w:val="003D6E49"/>
    <w:rsid w:val="003D6E59"/>
    <w:rsid w:val="003D7036"/>
    <w:rsid w:val="003D711E"/>
    <w:rsid w:val="003D7374"/>
    <w:rsid w:val="003D73C8"/>
    <w:rsid w:val="003D7773"/>
    <w:rsid w:val="003D779F"/>
    <w:rsid w:val="003D794B"/>
    <w:rsid w:val="003D7975"/>
    <w:rsid w:val="003D7BF1"/>
    <w:rsid w:val="003D7EBB"/>
    <w:rsid w:val="003D7F48"/>
    <w:rsid w:val="003D7F9B"/>
    <w:rsid w:val="003D7FC5"/>
    <w:rsid w:val="003E010D"/>
    <w:rsid w:val="003E02F5"/>
    <w:rsid w:val="003E040B"/>
    <w:rsid w:val="003E0573"/>
    <w:rsid w:val="003E0882"/>
    <w:rsid w:val="003E0BF1"/>
    <w:rsid w:val="003E10D2"/>
    <w:rsid w:val="003E1133"/>
    <w:rsid w:val="003E1204"/>
    <w:rsid w:val="003E15D2"/>
    <w:rsid w:val="003E1778"/>
    <w:rsid w:val="003E1949"/>
    <w:rsid w:val="003E199F"/>
    <w:rsid w:val="003E1F4A"/>
    <w:rsid w:val="003E23AB"/>
    <w:rsid w:val="003E24E3"/>
    <w:rsid w:val="003E25C2"/>
    <w:rsid w:val="003E265A"/>
    <w:rsid w:val="003E2B7A"/>
    <w:rsid w:val="003E2C82"/>
    <w:rsid w:val="003E2EBA"/>
    <w:rsid w:val="003E30EC"/>
    <w:rsid w:val="003E343B"/>
    <w:rsid w:val="003E34ED"/>
    <w:rsid w:val="003E3710"/>
    <w:rsid w:val="003E3805"/>
    <w:rsid w:val="003E3AC0"/>
    <w:rsid w:val="003E3C09"/>
    <w:rsid w:val="003E413E"/>
    <w:rsid w:val="003E483E"/>
    <w:rsid w:val="003E4861"/>
    <w:rsid w:val="003E4999"/>
    <w:rsid w:val="003E4C5A"/>
    <w:rsid w:val="003E4DB9"/>
    <w:rsid w:val="003E4E91"/>
    <w:rsid w:val="003E5106"/>
    <w:rsid w:val="003E5452"/>
    <w:rsid w:val="003E5883"/>
    <w:rsid w:val="003E5ED4"/>
    <w:rsid w:val="003E5F64"/>
    <w:rsid w:val="003E6036"/>
    <w:rsid w:val="003E60CA"/>
    <w:rsid w:val="003E65CF"/>
    <w:rsid w:val="003E6739"/>
    <w:rsid w:val="003E6A00"/>
    <w:rsid w:val="003E6BA2"/>
    <w:rsid w:val="003E6BDD"/>
    <w:rsid w:val="003E6D4C"/>
    <w:rsid w:val="003E6DD0"/>
    <w:rsid w:val="003E6EB5"/>
    <w:rsid w:val="003E6FC8"/>
    <w:rsid w:val="003E7107"/>
    <w:rsid w:val="003E73E3"/>
    <w:rsid w:val="003E7466"/>
    <w:rsid w:val="003E747E"/>
    <w:rsid w:val="003E7518"/>
    <w:rsid w:val="003E75AA"/>
    <w:rsid w:val="003E75D8"/>
    <w:rsid w:val="003E75DD"/>
    <w:rsid w:val="003E75F9"/>
    <w:rsid w:val="003E7F56"/>
    <w:rsid w:val="003F029E"/>
    <w:rsid w:val="003F05A1"/>
    <w:rsid w:val="003F072E"/>
    <w:rsid w:val="003F0A77"/>
    <w:rsid w:val="003F0BC9"/>
    <w:rsid w:val="003F0DC0"/>
    <w:rsid w:val="003F0F2D"/>
    <w:rsid w:val="003F163B"/>
    <w:rsid w:val="003F1851"/>
    <w:rsid w:val="003F1962"/>
    <w:rsid w:val="003F19BA"/>
    <w:rsid w:val="003F2172"/>
    <w:rsid w:val="003F22FC"/>
    <w:rsid w:val="003F2CD6"/>
    <w:rsid w:val="003F2D9D"/>
    <w:rsid w:val="003F2F74"/>
    <w:rsid w:val="003F3242"/>
    <w:rsid w:val="003F331B"/>
    <w:rsid w:val="003F3404"/>
    <w:rsid w:val="003F345D"/>
    <w:rsid w:val="003F3645"/>
    <w:rsid w:val="003F3677"/>
    <w:rsid w:val="003F3ADB"/>
    <w:rsid w:val="003F3C76"/>
    <w:rsid w:val="003F4232"/>
    <w:rsid w:val="003F4295"/>
    <w:rsid w:val="003F43E6"/>
    <w:rsid w:val="003F472D"/>
    <w:rsid w:val="003F47BC"/>
    <w:rsid w:val="003F4851"/>
    <w:rsid w:val="003F535C"/>
    <w:rsid w:val="003F53D8"/>
    <w:rsid w:val="003F53F2"/>
    <w:rsid w:val="003F54AB"/>
    <w:rsid w:val="003F5674"/>
    <w:rsid w:val="003F5782"/>
    <w:rsid w:val="003F59F3"/>
    <w:rsid w:val="003F5A71"/>
    <w:rsid w:val="003F5AB8"/>
    <w:rsid w:val="003F5BCF"/>
    <w:rsid w:val="003F5C5D"/>
    <w:rsid w:val="003F61F2"/>
    <w:rsid w:val="003F6306"/>
    <w:rsid w:val="003F651F"/>
    <w:rsid w:val="003F6A23"/>
    <w:rsid w:val="003F6D06"/>
    <w:rsid w:val="003F6FB7"/>
    <w:rsid w:val="003F72B3"/>
    <w:rsid w:val="003F76E0"/>
    <w:rsid w:val="003F779A"/>
    <w:rsid w:val="003F77BC"/>
    <w:rsid w:val="003F7BA9"/>
    <w:rsid w:val="003F7D04"/>
    <w:rsid w:val="00400167"/>
    <w:rsid w:val="004006B8"/>
    <w:rsid w:val="00400778"/>
    <w:rsid w:val="00400B8A"/>
    <w:rsid w:val="00401163"/>
    <w:rsid w:val="00401171"/>
    <w:rsid w:val="00401E53"/>
    <w:rsid w:val="00401EEE"/>
    <w:rsid w:val="00402199"/>
    <w:rsid w:val="004021F6"/>
    <w:rsid w:val="0040263A"/>
    <w:rsid w:val="00402823"/>
    <w:rsid w:val="00402A93"/>
    <w:rsid w:val="00402BBC"/>
    <w:rsid w:val="00402D36"/>
    <w:rsid w:val="00403177"/>
    <w:rsid w:val="004032F0"/>
    <w:rsid w:val="004035A0"/>
    <w:rsid w:val="0040360F"/>
    <w:rsid w:val="00403768"/>
    <w:rsid w:val="0040387F"/>
    <w:rsid w:val="00403EC3"/>
    <w:rsid w:val="004048FA"/>
    <w:rsid w:val="00404D42"/>
    <w:rsid w:val="00404DE6"/>
    <w:rsid w:val="00404E76"/>
    <w:rsid w:val="00405380"/>
    <w:rsid w:val="00405409"/>
    <w:rsid w:val="00405452"/>
    <w:rsid w:val="0040554C"/>
    <w:rsid w:val="00405C6D"/>
    <w:rsid w:val="00405F03"/>
    <w:rsid w:val="0040601C"/>
    <w:rsid w:val="0040604D"/>
    <w:rsid w:val="0040662E"/>
    <w:rsid w:val="00406631"/>
    <w:rsid w:val="00406706"/>
    <w:rsid w:val="00406B1B"/>
    <w:rsid w:val="00406C80"/>
    <w:rsid w:val="00407059"/>
    <w:rsid w:val="00407073"/>
    <w:rsid w:val="00407264"/>
    <w:rsid w:val="0040759E"/>
    <w:rsid w:val="004077C2"/>
    <w:rsid w:val="00407C7E"/>
    <w:rsid w:val="00407D27"/>
    <w:rsid w:val="004100E0"/>
    <w:rsid w:val="004102CD"/>
    <w:rsid w:val="004102E9"/>
    <w:rsid w:val="0041080E"/>
    <w:rsid w:val="00410D86"/>
    <w:rsid w:val="004110DC"/>
    <w:rsid w:val="004113CF"/>
    <w:rsid w:val="00411452"/>
    <w:rsid w:val="004114BB"/>
    <w:rsid w:val="00411874"/>
    <w:rsid w:val="00411941"/>
    <w:rsid w:val="00411C07"/>
    <w:rsid w:val="00411C3A"/>
    <w:rsid w:val="00411D19"/>
    <w:rsid w:val="00411DBF"/>
    <w:rsid w:val="00412263"/>
    <w:rsid w:val="004122B7"/>
    <w:rsid w:val="004124BF"/>
    <w:rsid w:val="004125F8"/>
    <w:rsid w:val="0041263C"/>
    <w:rsid w:val="004126D8"/>
    <w:rsid w:val="00412732"/>
    <w:rsid w:val="00412941"/>
    <w:rsid w:val="00412958"/>
    <w:rsid w:val="00412A1C"/>
    <w:rsid w:val="00412A50"/>
    <w:rsid w:val="00412A9A"/>
    <w:rsid w:val="00412B05"/>
    <w:rsid w:val="00412C48"/>
    <w:rsid w:val="00412E3E"/>
    <w:rsid w:val="00412F0A"/>
    <w:rsid w:val="0041306D"/>
    <w:rsid w:val="00413293"/>
    <w:rsid w:val="004134BF"/>
    <w:rsid w:val="004134C5"/>
    <w:rsid w:val="004137A0"/>
    <w:rsid w:val="00413C4F"/>
    <w:rsid w:val="00413DAA"/>
    <w:rsid w:val="00413DB7"/>
    <w:rsid w:val="004141AD"/>
    <w:rsid w:val="00414227"/>
    <w:rsid w:val="00414398"/>
    <w:rsid w:val="00414551"/>
    <w:rsid w:val="0041463F"/>
    <w:rsid w:val="00415034"/>
    <w:rsid w:val="00415345"/>
    <w:rsid w:val="00415659"/>
    <w:rsid w:val="00415974"/>
    <w:rsid w:val="00415A82"/>
    <w:rsid w:val="004160AA"/>
    <w:rsid w:val="00416277"/>
    <w:rsid w:val="00416D6C"/>
    <w:rsid w:val="00416D9B"/>
    <w:rsid w:val="00416E1D"/>
    <w:rsid w:val="00416F83"/>
    <w:rsid w:val="00417312"/>
    <w:rsid w:val="00417426"/>
    <w:rsid w:val="00417605"/>
    <w:rsid w:val="0041791D"/>
    <w:rsid w:val="00417963"/>
    <w:rsid w:val="00417BE2"/>
    <w:rsid w:val="00417F00"/>
    <w:rsid w:val="004201F9"/>
    <w:rsid w:val="00420691"/>
    <w:rsid w:val="004209EA"/>
    <w:rsid w:val="00420B18"/>
    <w:rsid w:val="00420FFB"/>
    <w:rsid w:val="004213EC"/>
    <w:rsid w:val="004214D1"/>
    <w:rsid w:val="00421622"/>
    <w:rsid w:val="0042172F"/>
    <w:rsid w:val="0042182B"/>
    <w:rsid w:val="00421879"/>
    <w:rsid w:val="00421DB1"/>
    <w:rsid w:val="00421EE2"/>
    <w:rsid w:val="004226DD"/>
    <w:rsid w:val="00422703"/>
    <w:rsid w:val="00422CCB"/>
    <w:rsid w:val="00422D49"/>
    <w:rsid w:val="00422F61"/>
    <w:rsid w:val="0042399D"/>
    <w:rsid w:val="00423B44"/>
    <w:rsid w:val="00424D33"/>
    <w:rsid w:val="00424E7C"/>
    <w:rsid w:val="00425019"/>
    <w:rsid w:val="004256B2"/>
    <w:rsid w:val="004258EB"/>
    <w:rsid w:val="00425C65"/>
    <w:rsid w:val="004261D4"/>
    <w:rsid w:val="00426242"/>
    <w:rsid w:val="004263DD"/>
    <w:rsid w:val="00426519"/>
    <w:rsid w:val="004267BD"/>
    <w:rsid w:val="004267F5"/>
    <w:rsid w:val="00426883"/>
    <w:rsid w:val="00426B31"/>
    <w:rsid w:val="00426C16"/>
    <w:rsid w:val="00426C3D"/>
    <w:rsid w:val="00426C91"/>
    <w:rsid w:val="00426E44"/>
    <w:rsid w:val="00427081"/>
    <w:rsid w:val="004272E7"/>
    <w:rsid w:val="00427A8E"/>
    <w:rsid w:val="00427CBB"/>
    <w:rsid w:val="0043005A"/>
    <w:rsid w:val="004302FC"/>
    <w:rsid w:val="004306DF"/>
    <w:rsid w:val="00430728"/>
    <w:rsid w:val="00431053"/>
    <w:rsid w:val="00431166"/>
    <w:rsid w:val="004312AC"/>
    <w:rsid w:val="0043145F"/>
    <w:rsid w:val="004315BA"/>
    <w:rsid w:val="0043160B"/>
    <w:rsid w:val="00431727"/>
    <w:rsid w:val="004317F1"/>
    <w:rsid w:val="00431A02"/>
    <w:rsid w:val="00431BD6"/>
    <w:rsid w:val="00431D5A"/>
    <w:rsid w:val="00431E4F"/>
    <w:rsid w:val="00432691"/>
    <w:rsid w:val="0043277A"/>
    <w:rsid w:val="00432A0F"/>
    <w:rsid w:val="00432B6D"/>
    <w:rsid w:val="00432BB1"/>
    <w:rsid w:val="00432F75"/>
    <w:rsid w:val="00433176"/>
    <w:rsid w:val="00433294"/>
    <w:rsid w:val="00433353"/>
    <w:rsid w:val="00433764"/>
    <w:rsid w:val="004338D5"/>
    <w:rsid w:val="0043394F"/>
    <w:rsid w:val="00433EA4"/>
    <w:rsid w:val="00433FBF"/>
    <w:rsid w:val="00433FE9"/>
    <w:rsid w:val="0043418B"/>
    <w:rsid w:val="00434733"/>
    <w:rsid w:val="0043487C"/>
    <w:rsid w:val="00434B6B"/>
    <w:rsid w:val="00434C26"/>
    <w:rsid w:val="00435106"/>
    <w:rsid w:val="00435271"/>
    <w:rsid w:val="00435363"/>
    <w:rsid w:val="00435446"/>
    <w:rsid w:val="004355F0"/>
    <w:rsid w:val="00435CC3"/>
    <w:rsid w:val="00435E1B"/>
    <w:rsid w:val="00435E57"/>
    <w:rsid w:val="00436169"/>
    <w:rsid w:val="0043670C"/>
    <w:rsid w:val="004368E1"/>
    <w:rsid w:val="0043698F"/>
    <w:rsid w:val="004369F2"/>
    <w:rsid w:val="00436AEF"/>
    <w:rsid w:val="00436CF7"/>
    <w:rsid w:val="00436E5C"/>
    <w:rsid w:val="004371E9"/>
    <w:rsid w:val="004375B1"/>
    <w:rsid w:val="0043778B"/>
    <w:rsid w:val="004377C5"/>
    <w:rsid w:val="004377C9"/>
    <w:rsid w:val="00437831"/>
    <w:rsid w:val="00437A99"/>
    <w:rsid w:val="00437BF6"/>
    <w:rsid w:val="00437CAC"/>
    <w:rsid w:val="00437CB7"/>
    <w:rsid w:val="00437E9D"/>
    <w:rsid w:val="004401F8"/>
    <w:rsid w:val="0044072F"/>
    <w:rsid w:val="00440C3D"/>
    <w:rsid w:val="00440E07"/>
    <w:rsid w:val="0044147E"/>
    <w:rsid w:val="00441671"/>
    <w:rsid w:val="004417B8"/>
    <w:rsid w:val="00441B1C"/>
    <w:rsid w:val="00441B84"/>
    <w:rsid w:val="00441BC1"/>
    <w:rsid w:val="00441C6D"/>
    <w:rsid w:val="00441E1C"/>
    <w:rsid w:val="0044201A"/>
    <w:rsid w:val="004420A8"/>
    <w:rsid w:val="004427C9"/>
    <w:rsid w:val="00442886"/>
    <w:rsid w:val="00442B06"/>
    <w:rsid w:val="00442CD9"/>
    <w:rsid w:val="00442D41"/>
    <w:rsid w:val="00442DBF"/>
    <w:rsid w:val="00443044"/>
    <w:rsid w:val="00443103"/>
    <w:rsid w:val="00443143"/>
    <w:rsid w:val="00443194"/>
    <w:rsid w:val="00443486"/>
    <w:rsid w:val="00443533"/>
    <w:rsid w:val="00443753"/>
    <w:rsid w:val="004438B5"/>
    <w:rsid w:val="004438F7"/>
    <w:rsid w:val="00443942"/>
    <w:rsid w:val="00443985"/>
    <w:rsid w:val="00443FDF"/>
    <w:rsid w:val="004440D8"/>
    <w:rsid w:val="0044423F"/>
    <w:rsid w:val="0044428A"/>
    <w:rsid w:val="0044438A"/>
    <w:rsid w:val="00444425"/>
    <w:rsid w:val="00444562"/>
    <w:rsid w:val="004445F0"/>
    <w:rsid w:val="004446EA"/>
    <w:rsid w:val="0044478E"/>
    <w:rsid w:val="004447EA"/>
    <w:rsid w:val="0044488E"/>
    <w:rsid w:val="00444A0A"/>
    <w:rsid w:val="00444C19"/>
    <w:rsid w:val="00444F9D"/>
    <w:rsid w:val="004451EC"/>
    <w:rsid w:val="00445230"/>
    <w:rsid w:val="00445672"/>
    <w:rsid w:val="004458CA"/>
    <w:rsid w:val="00445AFA"/>
    <w:rsid w:val="00445D01"/>
    <w:rsid w:val="00445E5F"/>
    <w:rsid w:val="00446157"/>
    <w:rsid w:val="004461D0"/>
    <w:rsid w:val="004462D2"/>
    <w:rsid w:val="00446374"/>
    <w:rsid w:val="00446456"/>
    <w:rsid w:val="00446489"/>
    <w:rsid w:val="004464A7"/>
    <w:rsid w:val="00446537"/>
    <w:rsid w:val="0044658C"/>
    <w:rsid w:val="00446605"/>
    <w:rsid w:val="004466CD"/>
    <w:rsid w:val="0044671A"/>
    <w:rsid w:val="00446798"/>
    <w:rsid w:val="00446AA4"/>
    <w:rsid w:val="00446B30"/>
    <w:rsid w:val="00447115"/>
    <w:rsid w:val="0044724A"/>
    <w:rsid w:val="00447387"/>
    <w:rsid w:val="00447397"/>
    <w:rsid w:val="0044789A"/>
    <w:rsid w:val="0044790A"/>
    <w:rsid w:val="00447CC2"/>
    <w:rsid w:val="00447FCB"/>
    <w:rsid w:val="0045026C"/>
    <w:rsid w:val="00450663"/>
    <w:rsid w:val="00450A08"/>
    <w:rsid w:val="00450BC6"/>
    <w:rsid w:val="00450DAD"/>
    <w:rsid w:val="00450E01"/>
    <w:rsid w:val="00450E17"/>
    <w:rsid w:val="00450E52"/>
    <w:rsid w:val="00450FA8"/>
    <w:rsid w:val="00451169"/>
    <w:rsid w:val="00451177"/>
    <w:rsid w:val="00451553"/>
    <w:rsid w:val="00452310"/>
    <w:rsid w:val="0045263F"/>
    <w:rsid w:val="0045288A"/>
    <w:rsid w:val="00452ACD"/>
    <w:rsid w:val="00452B84"/>
    <w:rsid w:val="00452C80"/>
    <w:rsid w:val="00453268"/>
    <w:rsid w:val="00453C5D"/>
    <w:rsid w:val="00454170"/>
    <w:rsid w:val="004544E0"/>
    <w:rsid w:val="0045464C"/>
    <w:rsid w:val="00454832"/>
    <w:rsid w:val="00454888"/>
    <w:rsid w:val="00454A4D"/>
    <w:rsid w:val="00454A5D"/>
    <w:rsid w:val="00454F0A"/>
    <w:rsid w:val="00454F20"/>
    <w:rsid w:val="00455212"/>
    <w:rsid w:val="004553C6"/>
    <w:rsid w:val="004556C7"/>
    <w:rsid w:val="00455834"/>
    <w:rsid w:val="00455A55"/>
    <w:rsid w:val="00455B45"/>
    <w:rsid w:val="00455BB7"/>
    <w:rsid w:val="00455C68"/>
    <w:rsid w:val="00456165"/>
    <w:rsid w:val="00456434"/>
    <w:rsid w:val="004565EB"/>
    <w:rsid w:val="004566BC"/>
    <w:rsid w:val="00456AFF"/>
    <w:rsid w:val="00456EF3"/>
    <w:rsid w:val="004571B1"/>
    <w:rsid w:val="0045722E"/>
    <w:rsid w:val="004572A3"/>
    <w:rsid w:val="004572CF"/>
    <w:rsid w:val="004575B1"/>
    <w:rsid w:val="004576F2"/>
    <w:rsid w:val="0045775F"/>
    <w:rsid w:val="004577F9"/>
    <w:rsid w:val="00457A49"/>
    <w:rsid w:val="00457CC6"/>
    <w:rsid w:val="00457DE2"/>
    <w:rsid w:val="00457FB3"/>
    <w:rsid w:val="00460156"/>
    <w:rsid w:val="004603CE"/>
    <w:rsid w:val="004608B6"/>
    <w:rsid w:val="00460900"/>
    <w:rsid w:val="0046098B"/>
    <w:rsid w:val="004610D7"/>
    <w:rsid w:val="00461155"/>
    <w:rsid w:val="004613FE"/>
    <w:rsid w:val="004615C4"/>
    <w:rsid w:val="004616E4"/>
    <w:rsid w:val="00461700"/>
    <w:rsid w:val="004621CF"/>
    <w:rsid w:val="0046245E"/>
    <w:rsid w:val="00462996"/>
    <w:rsid w:val="00462B20"/>
    <w:rsid w:val="00462BD0"/>
    <w:rsid w:val="00462BDC"/>
    <w:rsid w:val="00462EF9"/>
    <w:rsid w:val="00463017"/>
    <w:rsid w:val="00463593"/>
    <w:rsid w:val="0046376F"/>
    <w:rsid w:val="00463986"/>
    <w:rsid w:val="00463CF2"/>
    <w:rsid w:val="0046420B"/>
    <w:rsid w:val="00464714"/>
    <w:rsid w:val="00464B26"/>
    <w:rsid w:val="00464CC2"/>
    <w:rsid w:val="00464D5A"/>
    <w:rsid w:val="00464E9F"/>
    <w:rsid w:val="0046522A"/>
    <w:rsid w:val="004655C4"/>
    <w:rsid w:val="00465892"/>
    <w:rsid w:val="00465A53"/>
    <w:rsid w:val="00465D75"/>
    <w:rsid w:val="004661AC"/>
    <w:rsid w:val="004661B1"/>
    <w:rsid w:val="0046627F"/>
    <w:rsid w:val="00466D7E"/>
    <w:rsid w:val="00466EA9"/>
    <w:rsid w:val="00466FEF"/>
    <w:rsid w:val="00467179"/>
    <w:rsid w:val="004672F0"/>
    <w:rsid w:val="00467472"/>
    <w:rsid w:val="00467852"/>
    <w:rsid w:val="00467866"/>
    <w:rsid w:val="004679C3"/>
    <w:rsid w:val="004679FD"/>
    <w:rsid w:val="00467A52"/>
    <w:rsid w:val="00467D6C"/>
    <w:rsid w:val="00470308"/>
    <w:rsid w:val="0047046B"/>
    <w:rsid w:val="00470DB4"/>
    <w:rsid w:val="00470F45"/>
    <w:rsid w:val="0047107A"/>
    <w:rsid w:val="004710D3"/>
    <w:rsid w:val="0047113E"/>
    <w:rsid w:val="00471331"/>
    <w:rsid w:val="004714D2"/>
    <w:rsid w:val="00471507"/>
    <w:rsid w:val="00471BA9"/>
    <w:rsid w:val="00471D6C"/>
    <w:rsid w:val="00471E47"/>
    <w:rsid w:val="00471E89"/>
    <w:rsid w:val="00471FC5"/>
    <w:rsid w:val="00472074"/>
    <w:rsid w:val="00472AEE"/>
    <w:rsid w:val="00472B3C"/>
    <w:rsid w:val="00472B9D"/>
    <w:rsid w:val="0047311F"/>
    <w:rsid w:val="0047331B"/>
    <w:rsid w:val="004733CA"/>
    <w:rsid w:val="00473581"/>
    <w:rsid w:val="00473736"/>
    <w:rsid w:val="004738E4"/>
    <w:rsid w:val="004738E5"/>
    <w:rsid w:val="00473A96"/>
    <w:rsid w:val="00473AB1"/>
    <w:rsid w:val="00473B1F"/>
    <w:rsid w:val="00473D4F"/>
    <w:rsid w:val="00473EE9"/>
    <w:rsid w:val="00473FF7"/>
    <w:rsid w:val="004743A8"/>
    <w:rsid w:val="0047459B"/>
    <w:rsid w:val="0047466C"/>
    <w:rsid w:val="00474928"/>
    <w:rsid w:val="0047513F"/>
    <w:rsid w:val="0047531A"/>
    <w:rsid w:val="0047556E"/>
    <w:rsid w:val="004757A8"/>
    <w:rsid w:val="00475880"/>
    <w:rsid w:val="004758BF"/>
    <w:rsid w:val="0047598B"/>
    <w:rsid w:val="00475DAC"/>
    <w:rsid w:val="004761DC"/>
    <w:rsid w:val="0047632A"/>
    <w:rsid w:val="0047633A"/>
    <w:rsid w:val="0047634B"/>
    <w:rsid w:val="004763DC"/>
    <w:rsid w:val="00476428"/>
    <w:rsid w:val="00476588"/>
    <w:rsid w:val="00476831"/>
    <w:rsid w:val="00476A78"/>
    <w:rsid w:val="00476EBB"/>
    <w:rsid w:val="00476EEE"/>
    <w:rsid w:val="0047711B"/>
    <w:rsid w:val="00477200"/>
    <w:rsid w:val="00477336"/>
    <w:rsid w:val="00477AA4"/>
    <w:rsid w:val="00477CB2"/>
    <w:rsid w:val="00477E3F"/>
    <w:rsid w:val="00477E82"/>
    <w:rsid w:val="00477FB2"/>
    <w:rsid w:val="0048004E"/>
    <w:rsid w:val="00480129"/>
    <w:rsid w:val="004802DA"/>
    <w:rsid w:val="00480431"/>
    <w:rsid w:val="00480491"/>
    <w:rsid w:val="004804EA"/>
    <w:rsid w:val="00480F11"/>
    <w:rsid w:val="0048141C"/>
    <w:rsid w:val="00481CA7"/>
    <w:rsid w:val="00482083"/>
    <w:rsid w:val="0048220C"/>
    <w:rsid w:val="00482395"/>
    <w:rsid w:val="004823D0"/>
    <w:rsid w:val="004825D7"/>
    <w:rsid w:val="0048269E"/>
    <w:rsid w:val="00482B06"/>
    <w:rsid w:val="00482B22"/>
    <w:rsid w:val="00482B99"/>
    <w:rsid w:val="00483005"/>
    <w:rsid w:val="004831BB"/>
    <w:rsid w:val="00483290"/>
    <w:rsid w:val="004834B7"/>
    <w:rsid w:val="004835AE"/>
    <w:rsid w:val="00483841"/>
    <w:rsid w:val="00483914"/>
    <w:rsid w:val="00483C6F"/>
    <w:rsid w:val="00484263"/>
    <w:rsid w:val="004843B5"/>
    <w:rsid w:val="004844FC"/>
    <w:rsid w:val="004847E5"/>
    <w:rsid w:val="00484FDF"/>
    <w:rsid w:val="004853A1"/>
    <w:rsid w:val="004854A5"/>
    <w:rsid w:val="004855F1"/>
    <w:rsid w:val="00485825"/>
    <w:rsid w:val="00485A07"/>
    <w:rsid w:val="00485A17"/>
    <w:rsid w:val="00485A73"/>
    <w:rsid w:val="00485CA3"/>
    <w:rsid w:val="00485D62"/>
    <w:rsid w:val="00485D6D"/>
    <w:rsid w:val="00485EDD"/>
    <w:rsid w:val="004864A6"/>
    <w:rsid w:val="0048655B"/>
    <w:rsid w:val="004865EE"/>
    <w:rsid w:val="004868A0"/>
    <w:rsid w:val="0048691E"/>
    <w:rsid w:val="00486B0E"/>
    <w:rsid w:val="0048751A"/>
    <w:rsid w:val="00487952"/>
    <w:rsid w:val="00487979"/>
    <w:rsid w:val="00487A73"/>
    <w:rsid w:val="00487B56"/>
    <w:rsid w:val="00487F97"/>
    <w:rsid w:val="00490113"/>
    <w:rsid w:val="00490235"/>
    <w:rsid w:val="004904F5"/>
    <w:rsid w:val="00490575"/>
    <w:rsid w:val="00490673"/>
    <w:rsid w:val="00490D00"/>
    <w:rsid w:val="0049105E"/>
    <w:rsid w:val="0049111B"/>
    <w:rsid w:val="0049114B"/>
    <w:rsid w:val="00491303"/>
    <w:rsid w:val="00491DE8"/>
    <w:rsid w:val="00492162"/>
    <w:rsid w:val="004921B5"/>
    <w:rsid w:val="0049254E"/>
    <w:rsid w:val="0049261E"/>
    <w:rsid w:val="004928F2"/>
    <w:rsid w:val="00492A29"/>
    <w:rsid w:val="00492B75"/>
    <w:rsid w:val="00492BDE"/>
    <w:rsid w:val="00493194"/>
    <w:rsid w:val="004933E0"/>
    <w:rsid w:val="0049374F"/>
    <w:rsid w:val="00493ACD"/>
    <w:rsid w:val="0049407C"/>
    <w:rsid w:val="00494167"/>
    <w:rsid w:val="004947BD"/>
    <w:rsid w:val="004948E4"/>
    <w:rsid w:val="00494A25"/>
    <w:rsid w:val="00494D21"/>
    <w:rsid w:val="0049505D"/>
    <w:rsid w:val="004953A7"/>
    <w:rsid w:val="00495729"/>
    <w:rsid w:val="004957D6"/>
    <w:rsid w:val="00495C08"/>
    <w:rsid w:val="00495C16"/>
    <w:rsid w:val="00495EC1"/>
    <w:rsid w:val="00495EDB"/>
    <w:rsid w:val="00496374"/>
    <w:rsid w:val="004963FD"/>
    <w:rsid w:val="00496A7B"/>
    <w:rsid w:val="004975DF"/>
    <w:rsid w:val="00497DD3"/>
    <w:rsid w:val="00497F03"/>
    <w:rsid w:val="00497F41"/>
    <w:rsid w:val="004A0140"/>
    <w:rsid w:val="004A0247"/>
    <w:rsid w:val="004A0471"/>
    <w:rsid w:val="004A047D"/>
    <w:rsid w:val="004A0543"/>
    <w:rsid w:val="004A0775"/>
    <w:rsid w:val="004A07F5"/>
    <w:rsid w:val="004A09B6"/>
    <w:rsid w:val="004A0AB6"/>
    <w:rsid w:val="004A0CC1"/>
    <w:rsid w:val="004A12A2"/>
    <w:rsid w:val="004A1350"/>
    <w:rsid w:val="004A138A"/>
    <w:rsid w:val="004A16A0"/>
    <w:rsid w:val="004A16DD"/>
    <w:rsid w:val="004A1707"/>
    <w:rsid w:val="004A1CE0"/>
    <w:rsid w:val="004A1CF9"/>
    <w:rsid w:val="004A1D6C"/>
    <w:rsid w:val="004A2013"/>
    <w:rsid w:val="004A228C"/>
    <w:rsid w:val="004A22D6"/>
    <w:rsid w:val="004A25E7"/>
    <w:rsid w:val="004A29C1"/>
    <w:rsid w:val="004A29F7"/>
    <w:rsid w:val="004A2FEB"/>
    <w:rsid w:val="004A3518"/>
    <w:rsid w:val="004A392D"/>
    <w:rsid w:val="004A4183"/>
    <w:rsid w:val="004A460D"/>
    <w:rsid w:val="004A48E3"/>
    <w:rsid w:val="004A4913"/>
    <w:rsid w:val="004A4985"/>
    <w:rsid w:val="004A49CD"/>
    <w:rsid w:val="004A4AAD"/>
    <w:rsid w:val="004A4D4D"/>
    <w:rsid w:val="004A4E09"/>
    <w:rsid w:val="004A526B"/>
    <w:rsid w:val="004A52FC"/>
    <w:rsid w:val="004A535F"/>
    <w:rsid w:val="004A5401"/>
    <w:rsid w:val="004A55B8"/>
    <w:rsid w:val="004A5826"/>
    <w:rsid w:val="004A5C15"/>
    <w:rsid w:val="004A5DDC"/>
    <w:rsid w:val="004A5F8A"/>
    <w:rsid w:val="004A60F8"/>
    <w:rsid w:val="004A6463"/>
    <w:rsid w:val="004A64E9"/>
    <w:rsid w:val="004A64F7"/>
    <w:rsid w:val="004A659B"/>
    <w:rsid w:val="004A65E6"/>
    <w:rsid w:val="004A6695"/>
    <w:rsid w:val="004A671E"/>
    <w:rsid w:val="004A673C"/>
    <w:rsid w:val="004A6803"/>
    <w:rsid w:val="004A68B3"/>
    <w:rsid w:val="004A6C23"/>
    <w:rsid w:val="004A7471"/>
    <w:rsid w:val="004A765D"/>
    <w:rsid w:val="004A77A6"/>
    <w:rsid w:val="004A77E1"/>
    <w:rsid w:val="004A783D"/>
    <w:rsid w:val="004A7A48"/>
    <w:rsid w:val="004A7BE3"/>
    <w:rsid w:val="004B0016"/>
    <w:rsid w:val="004B0247"/>
    <w:rsid w:val="004B045B"/>
    <w:rsid w:val="004B0587"/>
    <w:rsid w:val="004B0DD9"/>
    <w:rsid w:val="004B15CF"/>
    <w:rsid w:val="004B16E1"/>
    <w:rsid w:val="004B1AFA"/>
    <w:rsid w:val="004B1C1C"/>
    <w:rsid w:val="004B1E66"/>
    <w:rsid w:val="004B204C"/>
    <w:rsid w:val="004B208C"/>
    <w:rsid w:val="004B213E"/>
    <w:rsid w:val="004B231B"/>
    <w:rsid w:val="004B245E"/>
    <w:rsid w:val="004B2807"/>
    <w:rsid w:val="004B2C23"/>
    <w:rsid w:val="004B2F14"/>
    <w:rsid w:val="004B33F9"/>
    <w:rsid w:val="004B3403"/>
    <w:rsid w:val="004B3574"/>
    <w:rsid w:val="004B3864"/>
    <w:rsid w:val="004B3D7B"/>
    <w:rsid w:val="004B3DD6"/>
    <w:rsid w:val="004B3FD2"/>
    <w:rsid w:val="004B40CB"/>
    <w:rsid w:val="004B4766"/>
    <w:rsid w:val="004B47BB"/>
    <w:rsid w:val="004B4A4D"/>
    <w:rsid w:val="004B4D89"/>
    <w:rsid w:val="004B4EBD"/>
    <w:rsid w:val="004B5407"/>
    <w:rsid w:val="004B54E6"/>
    <w:rsid w:val="004B5828"/>
    <w:rsid w:val="004B586F"/>
    <w:rsid w:val="004B5884"/>
    <w:rsid w:val="004B5B64"/>
    <w:rsid w:val="004B5B9E"/>
    <w:rsid w:val="004B5CD7"/>
    <w:rsid w:val="004B5D77"/>
    <w:rsid w:val="004B6016"/>
    <w:rsid w:val="004B635B"/>
    <w:rsid w:val="004B6736"/>
    <w:rsid w:val="004B67CB"/>
    <w:rsid w:val="004B68B5"/>
    <w:rsid w:val="004B69F9"/>
    <w:rsid w:val="004B6C92"/>
    <w:rsid w:val="004B6D1B"/>
    <w:rsid w:val="004B6DE9"/>
    <w:rsid w:val="004B7279"/>
    <w:rsid w:val="004B7284"/>
    <w:rsid w:val="004B7820"/>
    <w:rsid w:val="004B7D4C"/>
    <w:rsid w:val="004C01AC"/>
    <w:rsid w:val="004C0556"/>
    <w:rsid w:val="004C0835"/>
    <w:rsid w:val="004C1323"/>
    <w:rsid w:val="004C18D7"/>
    <w:rsid w:val="004C1ADF"/>
    <w:rsid w:val="004C1BEF"/>
    <w:rsid w:val="004C1CB1"/>
    <w:rsid w:val="004C1E87"/>
    <w:rsid w:val="004C1F41"/>
    <w:rsid w:val="004C1F85"/>
    <w:rsid w:val="004C250D"/>
    <w:rsid w:val="004C25C6"/>
    <w:rsid w:val="004C292A"/>
    <w:rsid w:val="004C2D23"/>
    <w:rsid w:val="004C2E11"/>
    <w:rsid w:val="004C2F66"/>
    <w:rsid w:val="004C305E"/>
    <w:rsid w:val="004C32C2"/>
    <w:rsid w:val="004C32ED"/>
    <w:rsid w:val="004C333E"/>
    <w:rsid w:val="004C34B9"/>
    <w:rsid w:val="004C3851"/>
    <w:rsid w:val="004C3FB5"/>
    <w:rsid w:val="004C4198"/>
    <w:rsid w:val="004C4728"/>
    <w:rsid w:val="004C4B4F"/>
    <w:rsid w:val="004C4B62"/>
    <w:rsid w:val="004C4C89"/>
    <w:rsid w:val="004C51C9"/>
    <w:rsid w:val="004C51F2"/>
    <w:rsid w:val="004C5710"/>
    <w:rsid w:val="004C5C7D"/>
    <w:rsid w:val="004C5EBE"/>
    <w:rsid w:val="004C5F35"/>
    <w:rsid w:val="004C6382"/>
    <w:rsid w:val="004C63EC"/>
    <w:rsid w:val="004C6C36"/>
    <w:rsid w:val="004C6F21"/>
    <w:rsid w:val="004C71AA"/>
    <w:rsid w:val="004C7984"/>
    <w:rsid w:val="004C7A1E"/>
    <w:rsid w:val="004C7D08"/>
    <w:rsid w:val="004C7F1D"/>
    <w:rsid w:val="004D0184"/>
    <w:rsid w:val="004D03BC"/>
    <w:rsid w:val="004D0545"/>
    <w:rsid w:val="004D06F7"/>
    <w:rsid w:val="004D0B06"/>
    <w:rsid w:val="004D0B5C"/>
    <w:rsid w:val="004D0EED"/>
    <w:rsid w:val="004D0F83"/>
    <w:rsid w:val="004D10C5"/>
    <w:rsid w:val="004D14AC"/>
    <w:rsid w:val="004D161F"/>
    <w:rsid w:val="004D17D3"/>
    <w:rsid w:val="004D1891"/>
    <w:rsid w:val="004D1ABA"/>
    <w:rsid w:val="004D1BF0"/>
    <w:rsid w:val="004D1C79"/>
    <w:rsid w:val="004D20DB"/>
    <w:rsid w:val="004D20EE"/>
    <w:rsid w:val="004D2117"/>
    <w:rsid w:val="004D21E0"/>
    <w:rsid w:val="004D254C"/>
    <w:rsid w:val="004D2573"/>
    <w:rsid w:val="004D275D"/>
    <w:rsid w:val="004D2765"/>
    <w:rsid w:val="004D277D"/>
    <w:rsid w:val="004D2C85"/>
    <w:rsid w:val="004D30BB"/>
    <w:rsid w:val="004D3266"/>
    <w:rsid w:val="004D33EA"/>
    <w:rsid w:val="004D39E7"/>
    <w:rsid w:val="004D3C84"/>
    <w:rsid w:val="004D3EE1"/>
    <w:rsid w:val="004D3FC0"/>
    <w:rsid w:val="004D414D"/>
    <w:rsid w:val="004D42F4"/>
    <w:rsid w:val="004D4395"/>
    <w:rsid w:val="004D444D"/>
    <w:rsid w:val="004D47AB"/>
    <w:rsid w:val="004D4885"/>
    <w:rsid w:val="004D4B55"/>
    <w:rsid w:val="004D5020"/>
    <w:rsid w:val="004D5071"/>
    <w:rsid w:val="004D5425"/>
    <w:rsid w:val="004D5A8D"/>
    <w:rsid w:val="004D5F5C"/>
    <w:rsid w:val="004D5FD4"/>
    <w:rsid w:val="004D6392"/>
    <w:rsid w:val="004D6450"/>
    <w:rsid w:val="004D69E1"/>
    <w:rsid w:val="004D7165"/>
    <w:rsid w:val="004D728F"/>
    <w:rsid w:val="004D76EC"/>
    <w:rsid w:val="004D77FD"/>
    <w:rsid w:val="004D7C39"/>
    <w:rsid w:val="004D7C90"/>
    <w:rsid w:val="004D7D74"/>
    <w:rsid w:val="004E0048"/>
    <w:rsid w:val="004E0301"/>
    <w:rsid w:val="004E0386"/>
    <w:rsid w:val="004E0426"/>
    <w:rsid w:val="004E0581"/>
    <w:rsid w:val="004E05BD"/>
    <w:rsid w:val="004E083A"/>
    <w:rsid w:val="004E08F5"/>
    <w:rsid w:val="004E0B98"/>
    <w:rsid w:val="004E0C40"/>
    <w:rsid w:val="004E0C94"/>
    <w:rsid w:val="004E0DE8"/>
    <w:rsid w:val="004E1684"/>
    <w:rsid w:val="004E176D"/>
    <w:rsid w:val="004E1812"/>
    <w:rsid w:val="004E1C86"/>
    <w:rsid w:val="004E2046"/>
    <w:rsid w:val="004E23F3"/>
    <w:rsid w:val="004E2C7E"/>
    <w:rsid w:val="004E2D66"/>
    <w:rsid w:val="004E2E3D"/>
    <w:rsid w:val="004E2E3E"/>
    <w:rsid w:val="004E39D0"/>
    <w:rsid w:val="004E3B92"/>
    <w:rsid w:val="004E3C6D"/>
    <w:rsid w:val="004E3D74"/>
    <w:rsid w:val="004E3E91"/>
    <w:rsid w:val="004E4004"/>
    <w:rsid w:val="004E4119"/>
    <w:rsid w:val="004E4189"/>
    <w:rsid w:val="004E4864"/>
    <w:rsid w:val="004E499A"/>
    <w:rsid w:val="004E4CBB"/>
    <w:rsid w:val="004E4D99"/>
    <w:rsid w:val="004E4EAF"/>
    <w:rsid w:val="004E4F30"/>
    <w:rsid w:val="004E4F83"/>
    <w:rsid w:val="004E5027"/>
    <w:rsid w:val="004E5203"/>
    <w:rsid w:val="004E53BC"/>
    <w:rsid w:val="004E56D8"/>
    <w:rsid w:val="004E5962"/>
    <w:rsid w:val="004E599D"/>
    <w:rsid w:val="004E59C9"/>
    <w:rsid w:val="004E5BD3"/>
    <w:rsid w:val="004E5D2E"/>
    <w:rsid w:val="004E6108"/>
    <w:rsid w:val="004E630E"/>
    <w:rsid w:val="004E6536"/>
    <w:rsid w:val="004E6641"/>
    <w:rsid w:val="004E6ED2"/>
    <w:rsid w:val="004E6F50"/>
    <w:rsid w:val="004E73C7"/>
    <w:rsid w:val="004E76FA"/>
    <w:rsid w:val="004E7943"/>
    <w:rsid w:val="004E7A36"/>
    <w:rsid w:val="004E7D31"/>
    <w:rsid w:val="004F00FA"/>
    <w:rsid w:val="004F03C0"/>
    <w:rsid w:val="004F059C"/>
    <w:rsid w:val="004F06A5"/>
    <w:rsid w:val="004F0753"/>
    <w:rsid w:val="004F075D"/>
    <w:rsid w:val="004F0CB5"/>
    <w:rsid w:val="004F0FA8"/>
    <w:rsid w:val="004F10A8"/>
    <w:rsid w:val="004F1289"/>
    <w:rsid w:val="004F12F9"/>
    <w:rsid w:val="004F13D4"/>
    <w:rsid w:val="004F1476"/>
    <w:rsid w:val="004F1495"/>
    <w:rsid w:val="004F1559"/>
    <w:rsid w:val="004F1E33"/>
    <w:rsid w:val="004F1F62"/>
    <w:rsid w:val="004F1FE2"/>
    <w:rsid w:val="004F1FF3"/>
    <w:rsid w:val="004F21E8"/>
    <w:rsid w:val="004F2253"/>
    <w:rsid w:val="004F23D1"/>
    <w:rsid w:val="004F2456"/>
    <w:rsid w:val="004F276E"/>
    <w:rsid w:val="004F2B1A"/>
    <w:rsid w:val="004F2C0A"/>
    <w:rsid w:val="004F2CEB"/>
    <w:rsid w:val="004F2E19"/>
    <w:rsid w:val="004F2F28"/>
    <w:rsid w:val="004F2F6E"/>
    <w:rsid w:val="004F3102"/>
    <w:rsid w:val="004F3332"/>
    <w:rsid w:val="004F35E4"/>
    <w:rsid w:val="004F3653"/>
    <w:rsid w:val="004F37F2"/>
    <w:rsid w:val="004F39E4"/>
    <w:rsid w:val="004F3BD5"/>
    <w:rsid w:val="004F3DF1"/>
    <w:rsid w:val="004F3E04"/>
    <w:rsid w:val="004F4149"/>
    <w:rsid w:val="004F459E"/>
    <w:rsid w:val="004F48F8"/>
    <w:rsid w:val="004F499C"/>
    <w:rsid w:val="004F49A5"/>
    <w:rsid w:val="004F49BE"/>
    <w:rsid w:val="004F4AD3"/>
    <w:rsid w:val="004F4C62"/>
    <w:rsid w:val="004F4D8E"/>
    <w:rsid w:val="004F4E5C"/>
    <w:rsid w:val="004F4FCF"/>
    <w:rsid w:val="004F4FE3"/>
    <w:rsid w:val="004F50D5"/>
    <w:rsid w:val="004F5331"/>
    <w:rsid w:val="004F558C"/>
    <w:rsid w:val="004F56E3"/>
    <w:rsid w:val="004F570C"/>
    <w:rsid w:val="004F5743"/>
    <w:rsid w:val="004F584B"/>
    <w:rsid w:val="004F5D4A"/>
    <w:rsid w:val="004F5EA8"/>
    <w:rsid w:val="004F5F4E"/>
    <w:rsid w:val="004F610E"/>
    <w:rsid w:val="004F614C"/>
    <w:rsid w:val="004F640C"/>
    <w:rsid w:val="004F644A"/>
    <w:rsid w:val="004F648F"/>
    <w:rsid w:val="004F650B"/>
    <w:rsid w:val="004F653B"/>
    <w:rsid w:val="004F65CE"/>
    <w:rsid w:val="004F661A"/>
    <w:rsid w:val="004F6717"/>
    <w:rsid w:val="004F6921"/>
    <w:rsid w:val="004F6A7F"/>
    <w:rsid w:val="004F6D7E"/>
    <w:rsid w:val="004F6ECE"/>
    <w:rsid w:val="004F754D"/>
    <w:rsid w:val="004F7705"/>
    <w:rsid w:val="004F7780"/>
    <w:rsid w:val="004F77F9"/>
    <w:rsid w:val="004F7FE1"/>
    <w:rsid w:val="00500024"/>
    <w:rsid w:val="005000F7"/>
    <w:rsid w:val="00500107"/>
    <w:rsid w:val="005004C9"/>
    <w:rsid w:val="00500757"/>
    <w:rsid w:val="00500877"/>
    <w:rsid w:val="005009D2"/>
    <w:rsid w:val="00500BD8"/>
    <w:rsid w:val="00500F34"/>
    <w:rsid w:val="00501096"/>
    <w:rsid w:val="005013E3"/>
    <w:rsid w:val="00501673"/>
    <w:rsid w:val="00501987"/>
    <w:rsid w:val="00501B01"/>
    <w:rsid w:val="00501D16"/>
    <w:rsid w:val="00501DCB"/>
    <w:rsid w:val="005025B5"/>
    <w:rsid w:val="005028DB"/>
    <w:rsid w:val="00502AD0"/>
    <w:rsid w:val="00502C3F"/>
    <w:rsid w:val="00502EEE"/>
    <w:rsid w:val="00502F5A"/>
    <w:rsid w:val="005031AD"/>
    <w:rsid w:val="005031D3"/>
    <w:rsid w:val="0050324B"/>
    <w:rsid w:val="005035A1"/>
    <w:rsid w:val="00503842"/>
    <w:rsid w:val="00503A9A"/>
    <w:rsid w:val="00503F98"/>
    <w:rsid w:val="00504086"/>
    <w:rsid w:val="005044CA"/>
    <w:rsid w:val="005044D5"/>
    <w:rsid w:val="005047F0"/>
    <w:rsid w:val="00504A51"/>
    <w:rsid w:val="00504A59"/>
    <w:rsid w:val="00504A7E"/>
    <w:rsid w:val="005051ED"/>
    <w:rsid w:val="00505826"/>
    <w:rsid w:val="00505E19"/>
    <w:rsid w:val="00505F14"/>
    <w:rsid w:val="00505FBE"/>
    <w:rsid w:val="005061A4"/>
    <w:rsid w:val="00506357"/>
    <w:rsid w:val="005064E6"/>
    <w:rsid w:val="00506747"/>
    <w:rsid w:val="0050687B"/>
    <w:rsid w:val="005069F5"/>
    <w:rsid w:val="00506CB6"/>
    <w:rsid w:val="00506FD2"/>
    <w:rsid w:val="00507179"/>
    <w:rsid w:val="005072F6"/>
    <w:rsid w:val="00507324"/>
    <w:rsid w:val="00507341"/>
    <w:rsid w:val="00507381"/>
    <w:rsid w:val="00507591"/>
    <w:rsid w:val="00507602"/>
    <w:rsid w:val="0050773C"/>
    <w:rsid w:val="00507779"/>
    <w:rsid w:val="00507C46"/>
    <w:rsid w:val="00507D35"/>
    <w:rsid w:val="00507F4E"/>
    <w:rsid w:val="00507F57"/>
    <w:rsid w:val="00507F8C"/>
    <w:rsid w:val="00510163"/>
    <w:rsid w:val="005108CA"/>
    <w:rsid w:val="00510930"/>
    <w:rsid w:val="00510CE2"/>
    <w:rsid w:val="00510E58"/>
    <w:rsid w:val="00510FF5"/>
    <w:rsid w:val="00511235"/>
    <w:rsid w:val="00511361"/>
    <w:rsid w:val="00511363"/>
    <w:rsid w:val="0051182C"/>
    <w:rsid w:val="0051189B"/>
    <w:rsid w:val="00511A8A"/>
    <w:rsid w:val="00511E3E"/>
    <w:rsid w:val="005120DF"/>
    <w:rsid w:val="0051217A"/>
    <w:rsid w:val="005128A7"/>
    <w:rsid w:val="00512DF1"/>
    <w:rsid w:val="00513042"/>
    <w:rsid w:val="00513236"/>
    <w:rsid w:val="00513388"/>
    <w:rsid w:val="0051363C"/>
    <w:rsid w:val="0051372D"/>
    <w:rsid w:val="00513BE8"/>
    <w:rsid w:val="00513C25"/>
    <w:rsid w:val="00513C79"/>
    <w:rsid w:val="00513D15"/>
    <w:rsid w:val="00513DBA"/>
    <w:rsid w:val="0051419F"/>
    <w:rsid w:val="00514228"/>
    <w:rsid w:val="005148C1"/>
    <w:rsid w:val="00514E5D"/>
    <w:rsid w:val="00514FB8"/>
    <w:rsid w:val="005151F6"/>
    <w:rsid w:val="005153FA"/>
    <w:rsid w:val="005154BA"/>
    <w:rsid w:val="00515673"/>
    <w:rsid w:val="005158CD"/>
    <w:rsid w:val="00515996"/>
    <w:rsid w:val="00515A5C"/>
    <w:rsid w:val="00515C72"/>
    <w:rsid w:val="00515ECF"/>
    <w:rsid w:val="00516006"/>
    <w:rsid w:val="0051654E"/>
    <w:rsid w:val="00516CF7"/>
    <w:rsid w:val="00516F54"/>
    <w:rsid w:val="00516F76"/>
    <w:rsid w:val="00517056"/>
    <w:rsid w:val="005171CA"/>
    <w:rsid w:val="005173E2"/>
    <w:rsid w:val="005177AA"/>
    <w:rsid w:val="00517F51"/>
    <w:rsid w:val="00517FB8"/>
    <w:rsid w:val="00520168"/>
    <w:rsid w:val="00520389"/>
    <w:rsid w:val="005205D4"/>
    <w:rsid w:val="0052071D"/>
    <w:rsid w:val="005207EF"/>
    <w:rsid w:val="00520876"/>
    <w:rsid w:val="00520884"/>
    <w:rsid w:val="00520EEE"/>
    <w:rsid w:val="00520F1C"/>
    <w:rsid w:val="00521163"/>
    <w:rsid w:val="0052132B"/>
    <w:rsid w:val="0052174A"/>
    <w:rsid w:val="005217F1"/>
    <w:rsid w:val="00521AE3"/>
    <w:rsid w:val="00521DC4"/>
    <w:rsid w:val="00521E8F"/>
    <w:rsid w:val="00521EC4"/>
    <w:rsid w:val="005224C9"/>
    <w:rsid w:val="0052253C"/>
    <w:rsid w:val="0052262D"/>
    <w:rsid w:val="00522688"/>
    <w:rsid w:val="00522804"/>
    <w:rsid w:val="00522A82"/>
    <w:rsid w:val="00522E2D"/>
    <w:rsid w:val="005231B4"/>
    <w:rsid w:val="005231FD"/>
    <w:rsid w:val="00523487"/>
    <w:rsid w:val="005238EC"/>
    <w:rsid w:val="00523A5A"/>
    <w:rsid w:val="00523D55"/>
    <w:rsid w:val="00523D71"/>
    <w:rsid w:val="00523DA4"/>
    <w:rsid w:val="00523DE1"/>
    <w:rsid w:val="00523EED"/>
    <w:rsid w:val="0052427C"/>
    <w:rsid w:val="0052442B"/>
    <w:rsid w:val="005245AE"/>
    <w:rsid w:val="005245C6"/>
    <w:rsid w:val="005246E1"/>
    <w:rsid w:val="0052478D"/>
    <w:rsid w:val="005247D8"/>
    <w:rsid w:val="00524D2A"/>
    <w:rsid w:val="00524D49"/>
    <w:rsid w:val="00524EB9"/>
    <w:rsid w:val="0052524C"/>
    <w:rsid w:val="005254BF"/>
    <w:rsid w:val="005255AF"/>
    <w:rsid w:val="0052583E"/>
    <w:rsid w:val="00525931"/>
    <w:rsid w:val="00525B54"/>
    <w:rsid w:val="00525BED"/>
    <w:rsid w:val="00525C1F"/>
    <w:rsid w:val="00525E90"/>
    <w:rsid w:val="00525F97"/>
    <w:rsid w:val="00525FFB"/>
    <w:rsid w:val="005260A9"/>
    <w:rsid w:val="00526109"/>
    <w:rsid w:val="005262B1"/>
    <w:rsid w:val="00526894"/>
    <w:rsid w:val="00526C8E"/>
    <w:rsid w:val="00526EDD"/>
    <w:rsid w:val="0052703E"/>
    <w:rsid w:val="0052710C"/>
    <w:rsid w:val="0052714F"/>
    <w:rsid w:val="00527215"/>
    <w:rsid w:val="00527289"/>
    <w:rsid w:val="005278A3"/>
    <w:rsid w:val="00527CBA"/>
    <w:rsid w:val="00530260"/>
    <w:rsid w:val="00530412"/>
    <w:rsid w:val="005305AA"/>
    <w:rsid w:val="005308A3"/>
    <w:rsid w:val="0053099E"/>
    <w:rsid w:val="00530BAD"/>
    <w:rsid w:val="00530D07"/>
    <w:rsid w:val="00530DA9"/>
    <w:rsid w:val="005314D2"/>
    <w:rsid w:val="005315DE"/>
    <w:rsid w:val="005317F3"/>
    <w:rsid w:val="00531A24"/>
    <w:rsid w:val="00531BB1"/>
    <w:rsid w:val="00531BBE"/>
    <w:rsid w:val="00531EAF"/>
    <w:rsid w:val="00531EED"/>
    <w:rsid w:val="00532160"/>
    <w:rsid w:val="0053229D"/>
    <w:rsid w:val="0053238B"/>
    <w:rsid w:val="005323C2"/>
    <w:rsid w:val="00532434"/>
    <w:rsid w:val="00532911"/>
    <w:rsid w:val="005329A8"/>
    <w:rsid w:val="00532F0D"/>
    <w:rsid w:val="0053326F"/>
    <w:rsid w:val="00533290"/>
    <w:rsid w:val="0053335A"/>
    <w:rsid w:val="0053359E"/>
    <w:rsid w:val="005335C8"/>
    <w:rsid w:val="00533774"/>
    <w:rsid w:val="00533850"/>
    <w:rsid w:val="00533D2B"/>
    <w:rsid w:val="00533E8C"/>
    <w:rsid w:val="00533EFF"/>
    <w:rsid w:val="00533F13"/>
    <w:rsid w:val="00533F94"/>
    <w:rsid w:val="005342E0"/>
    <w:rsid w:val="00534755"/>
    <w:rsid w:val="005348E7"/>
    <w:rsid w:val="005349A0"/>
    <w:rsid w:val="00534C07"/>
    <w:rsid w:val="00534DD1"/>
    <w:rsid w:val="00535204"/>
    <w:rsid w:val="00535876"/>
    <w:rsid w:val="00535A0D"/>
    <w:rsid w:val="00535E04"/>
    <w:rsid w:val="0053619D"/>
    <w:rsid w:val="005367F3"/>
    <w:rsid w:val="00536A27"/>
    <w:rsid w:val="00536BEA"/>
    <w:rsid w:val="00537162"/>
    <w:rsid w:val="00537593"/>
    <w:rsid w:val="005375D0"/>
    <w:rsid w:val="00537A5E"/>
    <w:rsid w:val="00537EB3"/>
    <w:rsid w:val="005400BE"/>
    <w:rsid w:val="005401B7"/>
    <w:rsid w:val="00540488"/>
    <w:rsid w:val="00540626"/>
    <w:rsid w:val="005406C7"/>
    <w:rsid w:val="00540A5C"/>
    <w:rsid w:val="00540BBF"/>
    <w:rsid w:val="00540BE8"/>
    <w:rsid w:val="00540C63"/>
    <w:rsid w:val="00540D11"/>
    <w:rsid w:val="00540F16"/>
    <w:rsid w:val="00541043"/>
    <w:rsid w:val="00541077"/>
    <w:rsid w:val="00541257"/>
    <w:rsid w:val="00541503"/>
    <w:rsid w:val="00541761"/>
    <w:rsid w:val="00542050"/>
    <w:rsid w:val="00542493"/>
    <w:rsid w:val="00542548"/>
    <w:rsid w:val="00542558"/>
    <w:rsid w:val="005427D1"/>
    <w:rsid w:val="00542B60"/>
    <w:rsid w:val="00542BD8"/>
    <w:rsid w:val="00542D44"/>
    <w:rsid w:val="00542E95"/>
    <w:rsid w:val="00542E9C"/>
    <w:rsid w:val="00542FDB"/>
    <w:rsid w:val="00542FEC"/>
    <w:rsid w:val="00543D53"/>
    <w:rsid w:val="00543DB8"/>
    <w:rsid w:val="005440AD"/>
    <w:rsid w:val="00544115"/>
    <w:rsid w:val="00544120"/>
    <w:rsid w:val="00544409"/>
    <w:rsid w:val="0054446A"/>
    <w:rsid w:val="00544895"/>
    <w:rsid w:val="005448A5"/>
    <w:rsid w:val="005452D5"/>
    <w:rsid w:val="0054566F"/>
    <w:rsid w:val="00545D06"/>
    <w:rsid w:val="00546122"/>
    <w:rsid w:val="0054616C"/>
    <w:rsid w:val="00546340"/>
    <w:rsid w:val="005463E8"/>
    <w:rsid w:val="0054668A"/>
    <w:rsid w:val="0054694F"/>
    <w:rsid w:val="0054697A"/>
    <w:rsid w:val="005469B3"/>
    <w:rsid w:val="00546AFD"/>
    <w:rsid w:val="00546BD2"/>
    <w:rsid w:val="005470B2"/>
    <w:rsid w:val="005470DB"/>
    <w:rsid w:val="00547106"/>
    <w:rsid w:val="00547118"/>
    <w:rsid w:val="00547431"/>
    <w:rsid w:val="00550205"/>
    <w:rsid w:val="0055021C"/>
    <w:rsid w:val="005505DC"/>
    <w:rsid w:val="005508FE"/>
    <w:rsid w:val="00551095"/>
    <w:rsid w:val="005516F9"/>
    <w:rsid w:val="00551D09"/>
    <w:rsid w:val="005522F8"/>
    <w:rsid w:val="005523AB"/>
    <w:rsid w:val="00552BB8"/>
    <w:rsid w:val="0055306C"/>
    <w:rsid w:val="00553144"/>
    <w:rsid w:val="0055338B"/>
    <w:rsid w:val="00553418"/>
    <w:rsid w:val="00553604"/>
    <w:rsid w:val="005538D9"/>
    <w:rsid w:val="0055399F"/>
    <w:rsid w:val="00553D3E"/>
    <w:rsid w:val="00553D5B"/>
    <w:rsid w:val="00553EE3"/>
    <w:rsid w:val="00553F4B"/>
    <w:rsid w:val="00554580"/>
    <w:rsid w:val="00554C5F"/>
    <w:rsid w:val="00555624"/>
    <w:rsid w:val="00555778"/>
    <w:rsid w:val="005557E3"/>
    <w:rsid w:val="0055583F"/>
    <w:rsid w:val="00555BB3"/>
    <w:rsid w:val="00555EC6"/>
    <w:rsid w:val="00555F65"/>
    <w:rsid w:val="00555F66"/>
    <w:rsid w:val="005561B6"/>
    <w:rsid w:val="0055646E"/>
    <w:rsid w:val="005568E2"/>
    <w:rsid w:val="0055690E"/>
    <w:rsid w:val="00556A1F"/>
    <w:rsid w:val="00556CB1"/>
    <w:rsid w:val="00556EB2"/>
    <w:rsid w:val="00556F0C"/>
    <w:rsid w:val="00556F2D"/>
    <w:rsid w:val="0055714A"/>
    <w:rsid w:val="00557440"/>
    <w:rsid w:val="00557508"/>
    <w:rsid w:val="0055764E"/>
    <w:rsid w:val="0055768F"/>
    <w:rsid w:val="0055798E"/>
    <w:rsid w:val="00557B28"/>
    <w:rsid w:val="00557B9F"/>
    <w:rsid w:val="00560943"/>
    <w:rsid w:val="005613BC"/>
    <w:rsid w:val="00561439"/>
    <w:rsid w:val="00561510"/>
    <w:rsid w:val="005615A8"/>
    <w:rsid w:val="00561679"/>
    <w:rsid w:val="00561A9F"/>
    <w:rsid w:val="00561DED"/>
    <w:rsid w:val="0056207D"/>
    <w:rsid w:val="005620E6"/>
    <w:rsid w:val="00562272"/>
    <w:rsid w:val="0056250F"/>
    <w:rsid w:val="00562826"/>
    <w:rsid w:val="00562998"/>
    <w:rsid w:val="00562A2D"/>
    <w:rsid w:val="00562AE1"/>
    <w:rsid w:val="00562DC4"/>
    <w:rsid w:val="0056381E"/>
    <w:rsid w:val="00564000"/>
    <w:rsid w:val="0056439E"/>
    <w:rsid w:val="00564687"/>
    <w:rsid w:val="00564A91"/>
    <w:rsid w:val="00565155"/>
    <w:rsid w:val="00565317"/>
    <w:rsid w:val="0056542F"/>
    <w:rsid w:val="0056574E"/>
    <w:rsid w:val="00565AAF"/>
    <w:rsid w:val="00565B57"/>
    <w:rsid w:val="00565BB6"/>
    <w:rsid w:val="00566100"/>
    <w:rsid w:val="00566368"/>
    <w:rsid w:val="00566711"/>
    <w:rsid w:val="00567AA4"/>
    <w:rsid w:val="00567AAF"/>
    <w:rsid w:val="00567BB6"/>
    <w:rsid w:val="00567EE4"/>
    <w:rsid w:val="00570032"/>
    <w:rsid w:val="005703A7"/>
    <w:rsid w:val="0057047D"/>
    <w:rsid w:val="0057049E"/>
    <w:rsid w:val="00570564"/>
    <w:rsid w:val="00570605"/>
    <w:rsid w:val="005708EC"/>
    <w:rsid w:val="00570983"/>
    <w:rsid w:val="00570A3F"/>
    <w:rsid w:val="00571009"/>
    <w:rsid w:val="00571265"/>
    <w:rsid w:val="005713CC"/>
    <w:rsid w:val="00571705"/>
    <w:rsid w:val="00571754"/>
    <w:rsid w:val="0057186B"/>
    <w:rsid w:val="0057188B"/>
    <w:rsid w:val="00571BC6"/>
    <w:rsid w:val="00571D7A"/>
    <w:rsid w:val="00571E3F"/>
    <w:rsid w:val="00571E5F"/>
    <w:rsid w:val="00571F49"/>
    <w:rsid w:val="0057211E"/>
    <w:rsid w:val="005723B6"/>
    <w:rsid w:val="005724F5"/>
    <w:rsid w:val="00572832"/>
    <w:rsid w:val="00572923"/>
    <w:rsid w:val="00572A4C"/>
    <w:rsid w:val="00572B81"/>
    <w:rsid w:val="00573188"/>
    <w:rsid w:val="005731D4"/>
    <w:rsid w:val="00573331"/>
    <w:rsid w:val="00573403"/>
    <w:rsid w:val="005739FB"/>
    <w:rsid w:val="00573B41"/>
    <w:rsid w:val="00573F1A"/>
    <w:rsid w:val="00574339"/>
    <w:rsid w:val="005745F8"/>
    <w:rsid w:val="005746CE"/>
    <w:rsid w:val="0057470C"/>
    <w:rsid w:val="0057472B"/>
    <w:rsid w:val="00574866"/>
    <w:rsid w:val="00574989"/>
    <w:rsid w:val="00574B0F"/>
    <w:rsid w:val="00574EE5"/>
    <w:rsid w:val="00574F45"/>
    <w:rsid w:val="005754FB"/>
    <w:rsid w:val="00575BF8"/>
    <w:rsid w:val="00575C03"/>
    <w:rsid w:val="00575D75"/>
    <w:rsid w:val="00576053"/>
    <w:rsid w:val="0057658C"/>
    <w:rsid w:val="00576ACB"/>
    <w:rsid w:val="00576BF4"/>
    <w:rsid w:val="00576E03"/>
    <w:rsid w:val="005770F1"/>
    <w:rsid w:val="0057714E"/>
    <w:rsid w:val="00577559"/>
    <w:rsid w:val="005775AF"/>
    <w:rsid w:val="00577699"/>
    <w:rsid w:val="005779CC"/>
    <w:rsid w:val="00577EBD"/>
    <w:rsid w:val="00577F10"/>
    <w:rsid w:val="005804A2"/>
    <w:rsid w:val="0058054B"/>
    <w:rsid w:val="00580790"/>
    <w:rsid w:val="00580EAD"/>
    <w:rsid w:val="00580F99"/>
    <w:rsid w:val="00581446"/>
    <w:rsid w:val="00581826"/>
    <w:rsid w:val="00581A52"/>
    <w:rsid w:val="00581B3D"/>
    <w:rsid w:val="00581CC7"/>
    <w:rsid w:val="00581EC4"/>
    <w:rsid w:val="00582091"/>
    <w:rsid w:val="00582109"/>
    <w:rsid w:val="00582153"/>
    <w:rsid w:val="005824B7"/>
    <w:rsid w:val="00582F4D"/>
    <w:rsid w:val="00583296"/>
    <w:rsid w:val="0058365E"/>
    <w:rsid w:val="0058366E"/>
    <w:rsid w:val="005836A2"/>
    <w:rsid w:val="00583931"/>
    <w:rsid w:val="005839B5"/>
    <w:rsid w:val="005839C0"/>
    <w:rsid w:val="00584229"/>
    <w:rsid w:val="005842BF"/>
    <w:rsid w:val="0058473D"/>
    <w:rsid w:val="005847DF"/>
    <w:rsid w:val="005849A5"/>
    <w:rsid w:val="00584A10"/>
    <w:rsid w:val="00584EB7"/>
    <w:rsid w:val="005851BD"/>
    <w:rsid w:val="0058558C"/>
    <w:rsid w:val="00585592"/>
    <w:rsid w:val="005859B0"/>
    <w:rsid w:val="00585AA9"/>
    <w:rsid w:val="00585C12"/>
    <w:rsid w:val="0058610A"/>
    <w:rsid w:val="005868A0"/>
    <w:rsid w:val="00586A23"/>
    <w:rsid w:val="00586D29"/>
    <w:rsid w:val="00586F96"/>
    <w:rsid w:val="00587D6E"/>
    <w:rsid w:val="0059029B"/>
    <w:rsid w:val="005902CD"/>
    <w:rsid w:val="00590911"/>
    <w:rsid w:val="00590AE1"/>
    <w:rsid w:val="00590BAF"/>
    <w:rsid w:val="00590BB7"/>
    <w:rsid w:val="00590E01"/>
    <w:rsid w:val="00591205"/>
    <w:rsid w:val="0059158F"/>
    <w:rsid w:val="005915F0"/>
    <w:rsid w:val="005916F8"/>
    <w:rsid w:val="00591B15"/>
    <w:rsid w:val="00591DF6"/>
    <w:rsid w:val="00591DFA"/>
    <w:rsid w:val="00591E3E"/>
    <w:rsid w:val="00591F1A"/>
    <w:rsid w:val="00591F7F"/>
    <w:rsid w:val="00592164"/>
    <w:rsid w:val="00592350"/>
    <w:rsid w:val="00592466"/>
    <w:rsid w:val="00592648"/>
    <w:rsid w:val="005926E1"/>
    <w:rsid w:val="005928D4"/>
    <w:rsid w:val="0059295C"/>
    <w:rsid w:val="00592A64"/>
    <w:rsid w:val="00592AF3"/>
    <w:rsid w:val="00592C7B"/>
    <w:rsid w:val="00592DD6"/>
    <w:rsid w:val="00592E26"/>
    <w:rsid w:val="00592E3E"/>
    <w:rsid w:val="00593031"/>
    <w:rsid w:val="00593177"/>
    <w:rsid w:val="005931B9"/>
    <w:rsid w:val="005935FE"/>
    <w:rsid w:val="00593609"/>
    <w:rsid w:val="00593774"/>
    <w:rsid w:val="00593CE8"/>
    <w:rsid w:val="00593F69"/>
    <w:rsid w:val="00594273"/>
    <w:rsid w:val="00594392"/>
    <w:rsid w:val="00594667"/>
    <w:rsid w:val="00594B87"/>
    <w:rsid w:val="00594CC4"/>
    <w:rsid w:val="00594EBD"/>
    <w:rsid w:val="00595156"/>
    <w:rsid w:val="00595466"/>
    <w:rsid w:val="00595647"/>
    <w:rsid w:val="005957C9"/>
    <w:rsid w:val="0059598D"/>
    <w:rsid w:val="005959B4"/>
    <w:rsid w:val="00595C16"/>
    <w:rsid w:val="00595DFF"/>
    <w:rsid w:val="005960A0"/>
    <w:rsid w:val="00596305"/>
    <w:rsid w:val="005963B2"/>
    <w:rsid w:val="005965E1"/>
    <w:rsid w:val="00596821"/>
    <w:rsid w:val="005969ED"/>
    <w:rsid w:val="00596DF9"/>
    <w:rsid w:val="00596E70"/>
    <w:rsid w:val="00596EA0"/>
    <w:rsid w:val="005971B5"/>
    <w:rsid w:val="0059756C"/>
    <w:rsid w:val="00597690"/>
    <w:rsid w:val="00597BAE"/>
    <w:rsid w:val="00597FA9"/>
    <w:rsid w:val="00597FBF"/>
    <w:rsid w:val="005A01D3"/>
    <w:rsid w:val="005A0231"/>
    <w:rsid w:val="005A0394"/>
    <w:rsid w:val="005A05B6"/>
    <w:rsid w:val="005A0A0D"/>
    <w:rsid w:val="005A1499"/>
    <w:rsid w:val="005A14E9"/>
    <w:rsid w:val="005A1829"/>
    <w:rsid w:val="005A18BC"/>
    <w:rsid w:val="005A1E36"/>
    <w:rsid w:val="005A21EE"/>
    <w:rsid w:val="005A2506"/>
    <w:rsid w:val="005A2B4D"/>
    <w:rsid w:val="005A2BCA"/>
    <w:rsid w:val="005A2C9A"/>
    <w:rsid w:val="005A3526"/>
    <w:rsid w:val="005A3784"/>
    <w:rsid w:val="005A39B1"/>
    <w:rsid w:val="005A3C70"/>
    <w:rsid w:val="005A3F1B"/>
    <w:rsid w:val="005A44F6"/>
    <w:rsid w:val="005A4540"/>
    <w:rsid w:val="005A45BE"/>
    <w:rsid w:val="005A45C2"/>
    <w:rsid w:val="005A47A2"/>
    <w:rsid w:val="005A4AB4"/>
    <w:rsid w:val="005A4B41"/>
    <w:rsid w:val="005A52A5"/>
    <w:rsid w:val="005A5316"/>
    <w:rsid w:val="005A577A"/>
    <w:rsid w:val="005A5863"/>
    <w:rsid w:val="005A589B"/>
    <w:rsid w:val="005A5A33"/>
    <w:rsid w:val="005A5C8A"/>
    <w:rsid w:val="005A5FB0"/>
    <w:rsid w:val="005A620B"/>
    <w:rsid w:val="005A624F"/>
    <w:rsid w:val="005A64FE"/>
    <w:rsid w:val="005A6529"/>
    <w:rsid w:val="005A6600"/>
    <w:rsid w:val="005A68FE"/>
    <w:rsid w:val="005A6A04"/>
    <w:rsid w:val="005A6F5A"/>
    <w:rsid w:val="005A72AC"/>
    <w:rsid w:val="005A750D"/>
    <w:rsid w:val="005A75BA"/>
    <w:rsid w:val="005A7680"/>
    <w:rsid w:val="005A7840"/>
    <w:rsid w:val="005A7C60"/>
    <w:rsid w:val="005B013C"/>
    <w:rsid w:val="005B04AD"/>
    <w:rsid w:val="005B081D"/>
    <w:rsid w:val="005B0D48"/>
    <w:rsid w:val="005B0EBE"/>
    <w:rsid w:val="005B105A"/>
    <w:rsid w:val="005B11F7"/>
    <w:rsid w:val="005B19F7"/>
    <w:rsid w:val="005B1A65"/>
    <w:rsid w:val="005B1A97"/>
    <w:rsid w:val="005B1B34"/>
    <w:rsid w:val="005B1D53"/>
    <w:rsid w:val="005B1F1D"/>
    <w:rsid w:val="005B1FA9"/>
    <w:rsid w:val="005B2191"/>
    <w:rsid w:val="005B2200"/>
    <w:rsid w:val="005B238E"/>
    <w:rsid w:val="005B244A"/>
    <w:rsid w:val="005B25ED"/>
    <w:rsid w:val="005B2710"/>
    <w:rsid w:val="005B3010"/>
    <w:rsid w:val="005B305C"/>
    <w:rsid w:val="005B320A"/>
    <w:rsid w:val="005B3214"/>
    <w:rsid w:val="005B3984"/>
    <w:rsid w:val="005B3BB7"/>
    <w:rsid w:val="005B3BE3"/>
    <w:rsid w:val="005B4122"/>
    <w:rsid w:val="005B413F"/>
    <w:rsid w:val="005B4168"/>
    <w:rsid w:val="005B42EB"/>
    <w:rsid w:val="005B44E7"/>
    <w:rsid w:val="005B45F3"/>
    <w:rsid w:val="005B481E"/>
    <w:rsid w:val="005B485C"/>
    <w:rsid w:val="005B4892"/>
    <w:rsid w:val="005B4F08"/>
    <w:rsid w:val="005B510B"/>
    <w:rsid w:val="005B522C"/>
    <w:rsid w:val="005B554C"/>
    <w:rsid w:val="005B57A2"/>
    <w:rsid w:val="005B5822"/>
    <w:rsid w:val="005B5B8F"/>
    <w:rsid w:val="005B5F6A"/>
    <w:rsid w:val="005B5F9D"/>
    <w:rsid w:val="005B650E"/>
    <w:rsid w:val="005B673C"/>
    <w:rsid w:val="005B6879"/>
    <w:rsid w:val="005B689D"/>
    <w:rsid w:val="005B6A0A"/>
    <w:rsid w:val="005B6A2A"/>
    <w:rsid w:val="005B700E"/>
    <w:rsid w:val="005B7BAF"/>
    <w:rsid w:val="005B7C91"/>
    <w:rsid w:val="005B7D70"/>
    <w:rsid w:val="005C02CF"/>
    <w:rsid w:val="005C03F6"/>
    <w:rsid w:val="005C06D2"/>
    <w:rsid w:val="005C09C8"/>
    <w:rsid w:val="005C12C8"/>
    <w:rsid w:val="005C12D7"/>
    <w:rsid w:val="005C191A"/>
    <w:rsid w:val="005C195C"/>
    <w:rsid w:val="005C19D6"/>
    <w:rsid w:val="005C1C02"/>
    <w:rsid w:val="005C1C1E"/>
    <w:rsid w:val="005C21EE"/>
    <w:rsid w:val="005C272C"/>
    <w:rsid w:val="005C2C5C"/>
    <w:rsid w:val="005C2EEA"/>
    <w:rsid w:val="005C34B1"/>
    <w:rsid w:val="005C395F"/>
    <w:rsid w:val="005C3978"/>
    <w:rsid w:val="005C3C37"/>
    <w:rsid w:val="005C3E21"/>
    <w:rsid w:val="005C45C1"/>
    <w:rsid w:val="005C4978"/>
    <w:rsid w:val="005C50FB"/>
    <w:rsid w:val="005C5659"/>
    <w:rsid w:val="005C599D"/>
    <w:rsid w:val="005C5AFE"/>
    <w:rsid w:val="005C5BA8"/>
    <w:rsid w:val="005C5BC5"/>
    <w:rsid w:val="005C668A"/>
    <w:rsid w:val="005C67A7"/>
    <w:rsid w:val="005C67B2"/>
    <w:rsid w:val="005C6AB3"/>
    <w:rsid w:val="005C6BA5"/>
    <w:rsid w:val="005C6D1C"/>
    <w:rsid w:val="005C7013"/>
    <w:rsid w:val="005C712C"/>
    <w:rsid w:val="005C7253"/>
    <w:rsid w:val="005C7306"/>
    <w:rsid w:val="005C7527"/>
    <w:rsid w:val="005C7727"/>
    <w:rsid w:val="005C773C"/>
    <w:rsid w:val="005C789A"/>
    <w:rsid w:val="005C7F96"/>
    <w:rsid w:val="005D00AC"/>
    <w:rsid w:val="005D0138"/>
    <w:rsid w:val="005D021A"/>
    <w:rsid w:val="005D033C"/>
    <w:rsid w:val="005D03E4"/>
    <w:rsid w:val="005D0AC2"/>
    <w:rsid w:val="005D0BB8"/>
    <w:rsid w:val="005D11D3"/>
    <w:rsid w:val="005D11F2"/>
    <w:rsid w:val="005D12A4"/>
    <w:rsid w:val="005D148C"/>
    <w:rsid w:val="005D188E"/>
    <w:rsid w:val="005D18E3"/>
    <w:rsid w:val="005D1CB5"/>
    <w:rsid w:val="005D22D8"/>
    <w:rsid w:val="005D25E4"/>
    <w:rsid w:val="005D288B"/>
    <w:rsid w:val="005D28B1"/>
    <w:rsid w:val="005D291C"/>
    <w:rsid w:val="005D2A30"/>
    <w:rsid w:val="005D2AF4"/>
    <w:rsid w:val="005D2DDD"/>
    <w:rsid w:val="005D2F6C"/>
    <w:rsid w:val="005D31C8"/>
    <w:rsid w:val="005D3B73"/>
    <w:rsid w:val="005D3F4B"/>
    <w:rsid w:val="005D41A4"/>
    <w:rsid w:val="005D43B0"/>
    <w:rsid w:val="005D46DB"/>
    <w:rsid w:val="005D4914"/>
    <w:rsid w:val="005D49BF"/>
    <w:rsid w:val="005D4AF4"/>
    <w:rsid w:val="005D4B13"/>
    <w:rsid w:val="005D4B83"/>
    <w:rsid w:val="005D4BAC"/>
    <w:rsid w:val="005D4CCB"/>
    <w:rsid w:val="005D51AD"/>
    <w:rsid w:val="005D5340"/>
    <w:rsid w:val="005D5740"/>
    <w:rsid w:val="005D5B11"/>
    <w:rsid w:val="005D5B8B"/>
    <w:rsid w:val="005D5CAD"/>
    <w:rsid w:val="005D5E04"/>
    <w:rsid w:val="005D5ECF"/>
    <w:rsid w:val="005D62B1"/>
    <w:rsid w:val="005D6865"/>
    <w:rsid w:val="005D68DC"/>
    <w:rsid w:val="005D696A"/>
    <w:rsid w:val="005D69CD"/>
    <w:rsid w:val="005D6BF7"/>
    <w:rsid w:val="005D6D08"/>
    <w:rsid w:val="005D6F70"/>
    <w:rsid w:val="005D7176"/>
    <w:rsid w:val="005D72C6"/>
    <w:rsid w:val="005D76F2"/>
    <w:rsid w:val="005D7728"/>
    <w:rsid w:val="005D77B0"/>
    <w:rsid w:val="005D77DA"/>
    <w:rsid w:val="005D7CF2"/>
    <w:rsid w:val="005D7F21"/>
    <w:rsid w:val="005D7FDE"/>
    <w:rsid w:val="005E02A5"/>
    <w:rsid w:val="005E0351"/>
    <w:rsid w:val="005E066D"/>
    <w:rsid w:val="005E07B0"/>
    <w:rsid w:val="005E0C87"/>
    <w:rsid w:val="005E0CB6"/>
    <w:rsid w:val="005E0F9C"/>
    <w:rsid w:val="005E1101"/>
    <w:rsid w:val="005E12AB"/>
    <w:rsid w:val="005E12B1"/>
    <w:rsid w:val="005E1470"/>
    <w:rsid w:val="005E149E"/>
    <w:rsid w:val="005E180E"/>
    <w:rsid w:val="005E1BF8"/>
    <w:rsid w:val="005E1ECD"/>
    <w:rsid w:val="005E20B7"/>
    <w:rsid w:val="005E21CD"/>
    <w:rsid w:val="005E28FE"/>
    <w:rsid w:val="005E291B"/>
    <w:rsid w:val="005E29AA"/>
    <w:rsid w:val="005E2A00"/>
    <w:rsid w:val="005E2A07"/>
    <w:rsid w:val="005E2FCA"/>
    <w:rsid w:val="005E33F2"/>
    <w:rsid w:val="005E35CA"/>
    <w:rsid w:val="005E378B"/>
    <w:rsid w:val="005E39B2"/>
    <w:rsid w:val="005E3BEA"/>
    <w:rsid w:val="005E3CC1"/>
    <w:rsid w:val="005E444E"/>
    <w:rsid w:val="005E4539"/>
    <w:rsid w:val="005E4AD3"/>
    <w:rsid w:val="005E4F63"/>
    <w:rsid w:val="005E5159"/>
    <w:rsid w:val="005E51FE"/>
    <w:rsid w:val="005E541D"/>
    <w:rsid w:val="005E5467"/>
    <w:rsid w:val="005E556A"/>
    <w:rsid w:val="005E5830"/>
    <w:rsid w:val="005E6026"/>
    <w:rsid w:val="005E63A7"/>
    <w:rsid w:val="005E6678"/>
    <w:rsid w:val="005E6805"/>
    <w:rsid w:val="005E6A54"/>
    <w:rsid w:val="005E6D87"/>
    <w:rsid w:val="005E6E58"/>
    <w:rsid w:val="005E718A"/>
    <w:rsid w:val="005E7278"/>
    <w:rsid w:val="005E73B5"/>
    <w:rsid w:val="005E7724"/>
    <w:rsid w:val="005E7753"/>
    <w:rsid w:val="005E780A"/>
    <w:rsid w:val="005E7D5E"/>
    <w:rsid w:val="005E7EB9"/>
    <w:rsid w:val="005E7F26"/>
    <w:rsid w:val="005E7F7D"/>
    <w:rsid w:val="005E7FCC"/>
    <w:rsid w:val="005F0589"/>
    <w:rsid w:val="005F0913"/>
    <w:rsid w:val="005F092D"/>
    <w:rsid w:val="005F09C4"/>
    <w:rsid w:val="005F0A2B"/>
    <w:rsid w:val="005F1406"/>
    <w:rsid w:val="005F1444"/>
    <w:rsid w:val="005F179E"/>
    <w:rsid w:val="005F19EB"/>
    <w:rsid w:val="005F1DBA"/>
    <w:rsid w:val="005F2204"/>
    <w:rsid w:val="005F2240"/>
    <w:rsid w:val="005F2482"/>
    <w:rsid w:val="005F2611"/>
    <w:rsid w:val="005F2843"/>
    <w:rsid w:val="005F2C7A"/>
    <w:rsid w:val="005F323E"/>
    <w:rsid w:val="005F352A"/>
    <w:rsid w:val="005F35E8"/>
    <w:rsid w:val="005F37EB"/>
    <w:rsid w:val="005F3A48"/>
    <w:rsid w:val="005F3B32"/>
    <w:rsid w:val="005F3CE2"/>
    <w:rsid w:val="005F4064"/>
    <w:rsid w:val="005F43A9"/>
    <w:rsid w:val="005F463D"/>
    <w:rsid w:val="005F4875"/>
    <w:rsid w:val="005F4AD7"/>
    <w:rsid w:val="005F4FD7"/>
    <w:rsid w:val="005F5111"/>
    <w:rsid w:val="005F531B"/>
    <w:rsid w:val="005F572C"/>
    <w:rsid w:val="005F5785"/>
    <w:rsid w:val="005F5794"/>
    <w:rsid w:val="005F591C"/>
    <w:rsid w:val="005F5A35"/>
    <w:rsid w:val="005F5E3B"/>
    <w:rsid w:val="005F62F4"/>
    <w:rsid w:val="005F66D2"/>
    <w:rsid w:val="005F6859"/>
    <w:rsid w:val="005F69C3"/>
    <w:rsid w:val="005F6AC9"/>
    <w:rsid w:val="005F6B62"/>
    <w:rsid w:val="005F714D"/>
    <w:rsid w:val="005F751A"/>
    <w:rsid w:val="005F7655"/>
    <w:rsid w:val="005F7A2D"/>
    <w:rsid w:val="005F7A78"/>
    <w:rsid w:val="005F7CC1"/>
    <w:rsid w:val="005F7DA9"/>
    <w:rsid w:val="005F7EB5"/>
    <w:rsid w:val="00600305"/>
    <w:rsid w:val="0060036A"/>
    <w:rsid w:val="00600930"/>
    <w:rsid w:val="00600950"/>
    <w:rsid w:val="00600AE6"/>
    <w:rsid w:val="00600B60"/>
    <w:rsid w:val="006011A8"/>
    <w:rsid w:val="006016C1"/>
    <w:rsid w:val="006016CC"/>
    <w:rsid w:val="006017A0"/>
    <w:rsid w:val="00601803"/>
    <w:rsid w:val="00601E47"/>
    <w:rsid w:val="0060215F"/>
    <w:rsid w:val="00602B89"/>
    <w:rsid w:val="00602C23"/>
    <w:rsid w:val="00602DBF"/>
    <w:rsid w:val="0060343D"/>
    <w:rsid w:val="00603443"/>
    <w:rsid w:val="00603730"/>
    <w:rsid w:val="00603805"/>
    <w:rsid w:val="0060380F"/>
    <w:rsid w:val="00603D72"/>
    <w:rsid w:val="00604053"/>
    <w:rsid w:val="00604567"/>
    <w:rsid w:val="0060497C"/>
    <w:rsid w:val="00604A70"/>
    <w:rsid w:val="00604F77"/>
    <w:rsid w:val="00605312"/>
    <w:rsid w:val="00605497"/>
    <w:rsid w:val="006054F0"/>
    <w:rsid w:val="0060565F"/>
    <w:rsid w:val="0060579C"/>
    <w:rsid w:val="0060599D"/>
    <w:rsid w:val="00605AC6"/>
    <w:rsid w:val="00605D62"/>
    <w:rsid w:val="00605F21"/>
    <w:rsid w:val="00605FD5"/>
    <w:rsid w:val="00606495"/>
    <w:rsid w:val="006068CA"/>
    <w:rsid w:val="0060692A"/>
    <w:rsid w:val="00606C67"/>
    <w:rsid w:val="00606EE9"/>
    <w:rsid w:val="00606FB4"/>
    <w:rsid w:val="006075A4"/>
    <w:rsid w:val="0060760E"/>
    <w:rsid w:val="00607737"/>
    <w:rsid w:val="00607A82"/>
    <w:rsid w:val="00607B81"/>
    <w:rsid w:val="00607CF4"/>
    <w:rsid w:val="00607D2A"/>
    <w:rsid w:val="006104A0"/>
    <w:rsid w:val="006104C4"/>
    <w:rsid w:val="00610880"/>
    <w:rsid w:val="00610B4F"/>
    <w:rsid w:val="00610B60"/>
    <w:rsid w:val="00610DED"/>
    <w:rsid w:val="00610E49"/>
    <w:rsid w:val="006110B1"/>
    <w:rsid w:val="006115F0"/>
    <w:rsid w:val="006117EC"/>
    <w:rsid w:val="006119F6"/>
    <w:rsid w:val="00611AD8"/>
    <w:rsid w:val="00611BE2"/>
    <w:rsid w:val="00611D1C"/>
    <w:rsid w:val="00611FBB"/>
    <w:rsid w:val="0061247F"/>
    <w:rsid w:val="00612498"/>
    <w:rsid w:val="00612698"/>
    <w:rsid w:val="00612C3D"/>
    <w:rsid w:val="00612D04"/>
    <w:rsid w:val="00612D9D"/>
    <w:rsid w:val="00612F3C"/>
    <w:rsid w:val="00613568"/>
    <w:rsid w:val="00613747"/>
    <w:rsid w:val="0061382D"/>
    <w:rsid w:val="006138C7"/>
    <w:rsid w:val="00613A58"/>
    <w:rsid w:val="00614068"/>
    <w:rsid w:val="00614164"/>
    <w:rsid w:val="00614410"/>
    <w:rsid w:val="006145B8"/>
    <w:rsid w:val="00614719"/>
    <w:rsid w:val="00614906"/>
    <w:rsid w:val="00614DB8"/>
    <w:rsid w:val="006151DB"/>
    <w:rsid w:val="006157DD"/>
    <w:rsid w:val="00615934"/>
    <w:rsid w:val="00615E7A"/>
    <w:rsid w:val="0061650B"/>
    <w:rsid w:val="0061673B"/>
    <w:rsid w:val="00616DBC"/>
    <w:rsid w:val="00617279"/>
    <w:rsid w:val="0061748C"/>
    <w:rsid w:val="00617905"/>
    <w:rsid w:val="00617B00"/>
    <w:rsid w:val="00617DEC"/>
    <w:rsid w:val="0062018E"/>
    <w:rsid w:val="0062025C"/>
    <w:rsid w:val="0062098F"/>
    <w:rsid w:val="006209F6"/>
    <w:rsid w:val="00620AB2"/>
    <w:rsid w:val="00620B1B"/>
    <w:rsid w:val="00620B34"/>
    <w:rsid w:val="00620BDA"/>
    <w:rsid w:val="00620EDB"/>
    <w:rsid w:val="006211E7"/>
    <w:rsid w:val="00621322"/>
    <w:rsid w:val="00621405"/>
    <w:rsid w:val="0062144E"/>
    <w:rsid w:val="00621469"/>
    <w:rsid w:val="006217A3"/>
    <w:rsid w:val="006218A5"/>
    <w:rsid w:val="00621933"/>
    <w:rsid w:val="00621D04"/>
    <w:rsid w:val="00621EF6"/>
    <w:rsid w:val="00622101"/>
    <w:rsid w:val="0062218E"/>
    <w:rsid w:val="0062233C"/>
    <w:rsid w:val="00622355"/>
    <w:rsid w:val="006223C5"/>
    <w:rsid w:val="006226D9"/>
    <w:rsid w:val="00622751"/>
    <w:rsid w:val="006227A3"/>
    <w:rsid w:val="00622857"/>
    <w:rsid w:val="00622BC2"/>
    <w:rsid w:val="00622C47"/>
    <w:rsid w:val="00622F55"/>
    <w:rsid w:val="006231CA"/>
    <w:rsid w:val="006233A8"/>
    <w:rsid w:val="00623640"/>
    <w:rsid w:val="0062392F"/>
    <w:rsid w:val="00623AEA"/>
    <w:rsid w:val="00623E0C"/>
    <w:rsid w:val="00623FEE"/>
    <w:rsid w:val="0062407A"/>
    <w:rsid w:val="006243CC"/>
    <w:rsid w:val="006243EC"/>
    <w:rsid w:val="00624F10"/>
    <w:rsid w:val="00624F33"/>
    <w:rsid w:val="00624FA7"/>
    <w:rsid w:val="0062577F"/>
    <w:rsid w:val="006259B0"/>
    <w:rsid w:val="006259EC"/>
    <w:rsid w:val="00625AA1"/>
    <w:rsid w:val="00625B1E"/>
    <w:rsid w:val="00625BD7"/>
    <w:rsid w:val="00625CD1"/>
    <w:rsid w:val="00625D58"/>
    <w:rsid w:val="00625DCE"/>
    <w:rsid w:val="00625DD3"/>
    <w:rsid w:val="00626276"/>
    <w:rsid w:val="0062667D"/>
    <w:rsid w:val="006266FC"/>
    <w:rsid w:val="0062678D"/>
    <w:rsid w:val="006267E9"/>
    <w:rsid w:val="00626876"/>
    <w:rsid w:val="00626F35"/>
    <w:rsid w:val="00626F72"/>
    <w:rsid w:val="00627332"/>
    <w:rsid w:val="006275B7"/>
    <w:rsid w:val="00627718"/>
    <w:rsid w:val="006278BC"/>
    <w:rsid w:val="00627A09"/>
    <w:rsid w:val="00627AF8"/>
    <w:rsid w:val="00627DE4"/>
    <w:rsid w:val="006300A5"/>
    <w:rsid w:val="00630252"/>
    <w:rsid w:val="0063069B"/>
    <w:rsid w:val="00630BFE"/>
    <w:rsid w:val="00630CE0"/>
    <w:rsid w:val="00630E0A"/>
    <w:rsid w:val="00630FF9"/>
    <w:rsid w:val="006313C6"/>
    <w:rsid w:val="00631489"/>
    <w:rsid w:val="00631719"/>
    <w:rsid w:val="00631919"/>
    <w:rsid w:val="00631D2B"/>
    <w:rsid w:val="00631D68"/>
    <w:rsid w:val="00631DC7"/>
    <w:rsid w:val="00631F1C"/>
    <w:rsid w:val="006321BF"/>
    <w:rsid w:val="0063235E"/>
    <w:rsid w:val="00632421"/>
    <w:rsid w:val="00632AE3"/>
    <w:rsid w:val="00632D4E"/>
    <w:rsid w:val="0063342D"/>
    <w:rsid w:val="0063345C"/>
    <w:rsid w:val="0063367A"/>
    <w:rsid w:val="00633825"/>
    <w:rsid w:val="0063387E"/>
    <w:rsid w:val="00634545"/>
    <w:rsid w:val="00634C5E"/>
    <w:rsid w:val="00635004"/>
    <w:rsid w:val="00635069"/>
    <w:rsid w:val="006350B5"/>
    <w:rsid w:val="0063528A"/>
    <w:rsid w:val="00635458"/>
    <w:rsid w:val="00635536"/>
    <w:rsid w:val="0063595A"/>
    <w:rsid w:val="0063595F"/>
    <w:rsid w:val="0063596B"/>
    <w:rsid w:val="00635AB7"/>
    <w:rsid w:val="00635AD0"/>
    <w:rsid w:val="00635EFC"/>
    <w:rsid w:val="006360FC"/>
    <w:rsid w:val="006366EF"/>
    <w:rsid w:val="006369F7"/>
    <w:rsid w:val="00636A1F"/>
    <w:rsid w:val="00636BE0"/>
    <w:rsid w:val="00636E43"/>
    <w:rsid w:val="0063749D"/>
    <w:rsid w:val="0063771D"/>
    <w:rsid w:val="0063795F"/>
    <w:rsid w:val="00637992"/>
    <w:rsid w:val="00637A0F"/>
    <w:rsid w:val="00637F48"/>
    <w:rsid w:val="00640631"/>
    <w:rsid w:val="006406F9"/>
    <w:rsid w:val="00640858"/>
    <w:rsid w:val="00640898"/>
    <w:rsid w:val="00640A11"/>
    <w:rsid w:val="00640A8C"/>
    <w:rsid w:val="00640D51"/>
    <w:rsid w:val="00641490"/>
    <w:rsid w:val="00641660"/>
    <w:rsid w:val="0064184F"/>
    <w:rsid w:val="00641E49"/>
    <w:rsid w:val="00642223"/>
    <w:rsid w:val="0064262B"/>
    <w:rsid w:val="00642A27"/>
    <w:rsid w:val="00642B8A"/>
    <w:rsid w:val="00642ECC"/>
    <w:rsid w:val="006431C3"/>
    <w:rsid w:val="00643272"/>
    <w:rsid w:val="00643392"/>
    <w:rsid w:val="00643447"/>
    <w:rsid w:val="00643462"/>
    <w:rsid w:val="006437F1"/>
    <w:rsid w:val="00643E5F"/>
    <w:rsid w:val="00643F90"/>
    <w:rsid w:val="00644292"/>
    <w:rsid w:val="0064437A"/>
    <w:rsid w:val="00644513"/>
    <w:rsid w:val="00644784"/>
    <w:rsid w:val="00644BFD"/>
    <w:rsid w:val="00645126"/>
    <w:rsid w:val="00645728"/>
    <w:rsid w:val="00645AE5"/>
    <w:rsid w:val="00645C8E"/>
    <w:rsid w:val="00645CBA"/>
    <w:rsid w:val="00645E65"/>
    <w:rsid w:val="00645FC2"/>
    <w:rsid w:val="00646007"/>
    <w:rsid w:val="00646136"/>
    <w:rsid w:val="0064614D"/>
    <w:rsid w:val="00646159"/>
    <w:rsid w:val="00646550"/>
    <w:rsid w:val="00646ADF"/>
    <w:rsid w:val="00646DEA"/>
    <w:rsid w:val="00646E98"/>
    <w:rsid w:val="00647037"/>
    <w:rsid w:val="006470E8"/>
    <w:rsid w:val="006471AA"/>
    <w:rsid w:val="0064762B"/>
    <w:rsid w:val="00647DDA"/>
    <w:rsid w:val="00647F4E"/>
    <w:rsid w:val="00650198"/>
    <w:rsid w:val="006505D5"/>
    <w:rsid w:val="00650673"/>
    <w:rsid w:val="006507BF"/>
    <w:rsid w:val="006509FC"/>
    <w:rsid w:val="00650ADC"/>
    <w:rsid w:val="00650D3D"/>
    <w:rsid w:val="00650D4F"/>
    <w:rsid w:val="00650E1F"/>
    <w:rsid w:val="006510CD"/>
    <w:rsid w:val="00651160"/>
    <w:rsid w:val="0065174F"/>
    <w:rsid w:val="00651803"/>
    <w:rsid w:val="00651A8A"/>
    <w:rsid w:val="00651B4B"/>
    <w:rsid w:val="00651EB6"/>
    <w:rsid w:val="00651EDC"/>
    <w:rsid w:val="00652017"/>
    <w:rsid w:val="00652211"/>
    <w:rsid w:val="00652C5D"/>
    <w:rsid w:val="00652C97"/>
    <w:rsid w:val="00653138"/>
    <w:rsid w:val="006537C8"/>
    <w:rsid w:val="006539C6"/>
    <w:rsid w:val="00653AEB"/>
    <w:rsid w:val="00653CC4"/>
    <w:rsid w:val="00653EC4"/>
    <w:rsid w:val="00654161"/>
    <w:rsid w:val="00654281"/>
    <w:rsid w:val="006543DB"/>
    <w:rsid w:val="00654620"/>
    <w:rsid w:val="00654B86"/>
    <w:rsid w:val="00654BCD"/>
    <w:rsid w:val="00654CBA"/>
    <w:rsid w:val="00654CE5"/>
    <w:rsid w:val="00654D86"/>
    <w:rsid w:val="00654FAA"/>
    <w:rsid w:val="006551F9"/>
    <w:rsid w:val="0065540E"/>
    <w:rsid w:val="006559B0"/>
    <w:rsid w:val="00655D51"/>
    <w:rsid w:val="0065604C"/>
    <w:rsid w:val="0065605F"/>
    <w:rsid w:val="006560B9"/>
    <w:rsid w:val="00656131"/>
    <w:rsid w:val="006561C5"/>
    <w:rsid w:val="0065623A"/>
    <w:rsid w:val="00656A16"/>
    <w:rsid w:val="00656B35"/>
    <w:rsid w:val="00656C07"/>
    <w:rsid w:val="00656F8E"/>
    <w:rsid w:val="00657224"/>
    <w:rsid w:val="00657271"/>
    <w:rsid w:val="00657298"/>
    <w:rsid w:val="00657E13"/>
    <w:rsid w:val="006602A5"/>
    <w:rsid w:val="006607E2"/>
    <w:rsid w:val="00660BFF"/>
    <w:rsid w:val="00660C73"/>
    <w:rsid w:val="00660E50"/>
    <w:rsid w:val="00660EA0"/>
    <w:rsid w:val="00660EB5"/>
    <w:rsid w:val="00660F1A"/>
    <w:rsid w:val="00660FD9"/>
    <w:rsid w:val="00661281"/>
    <w:rsid w:val="006614BB"/>
    <w:rsid w:val="006627B8"/>
    <w:rsid w:val="00662857"/>
    <w:rsid w:val="00662971"/>
    <w:rsid w:val="00662A66"/>
    <w:rsid w:val="00662B06"/>
    <w:rsid w:val="00662BA2"/>
    <w:rsid w:val="00662FAB"/>
    <w:rsid w:val="006630B4"/>
    <w:rsid w:val="006631EE"/>
    <w:rsid w:val="006638BE"/>
    <w:rsid w:val="00663978"/>
    <w:rsid w:val="00663B1D"/>
    <w:rsid w:val="00663C31"/>
    <w:rsid w:val="00663C78"/>
    <w:rsid w:val="00663E18"/>
    <w:rsid w:val="00663F87"/>
    <w:rsid w:val="00663FF8"/>
    <w:rsid w:val="006641B6"/>
    <w:rsid w:val="00664239"/>
    <w:rsid w:val="006642D3"/>
    <w:rsid w:val="0066462E"/>
    <w:rsid w:val="0066469B"/>
    <w:rsid w:val="006648F8"/>
    <w:rsid w:val="00664930"/>
    <w:rsid w:val="0066496F"/>
    <w:rsid w:val="00664A22"/>
    <w:rsid w:val="00664AF8"/>
    <w:rsid w:val="00664C1C"/>
    <w:rsid w:val="00664C65"/>
    <w:rsid w:val="00665012"/>
    <w:rsid w:val="00665343"/>
    <w:rsid w:val="006659B7"/>
    <w:rsid w:val="00665EE8"/>
    <w:rsid w:val="00666002"/>
    <w:rsid w:val="00666106"/>
    <w:rsid w:val="006662AF"/>
    <w:rsid w:val="0066679D"/>
    <w:rsid w:val="00666A96"/>
    <w:rsid w:val="00666FA8"/>
    <w:rsid w:val="00667164"/>
    <w:rsid w:val="006672DA"/>
    <w:rsid w:val="00667358"/>
    <w:rsid w:val="00667403"/>
    <w:rsid w:val="0066746B"/>
    <w:rsid w:val="006674D4"/>
    <w:rsid w:val="0066763A"/>
    <w:rsid w:val="006676C5"/>
    <w:rsid w:val="00667AA9"/>
    <w:rsid w:val="00667D0C"/>
    <w:rsid w:val="006700E9"/>
    <w:rsid w:val="00670520"/>
    <w:rsid w:val="006706ED"/>
    <w:rsid w:val="006706F4"/>
    <w:rsid w:val="00670865"/>
    <w:rsid w:val="006708F2"/>
    <w:rsid w:val="006709EE"/>
    <w:rsid w:val="00670DDF"/>
    <w:rsid w:val="00670FD3"/>
    <w:rsid w:val="00671021"/>
    <w:rsid w:val="006711C3"/>
    <w:rsid w:val="006712E1"/>
    <w:rsid w:val="006717A7"/>
    <w:rsid w:val="00671BEC"/>
    <w:rsid w:val="00671C13"/>
    <w:rsid w:val="00671C9B"/>
    <w:rsid w:val="00671D4A"/>
    <w:rsid w:val="0067206C"/>
    <w:rsid w:val="00672189"/>
    <w:rsid w:val="00672310"/>
    <w:rsid w:val="006724AF"/>
    <w:rsid w:val="006726B1"/>
    <w:rsid w:val="006728DA"/>
    <w:rsid w:val="00672BA9"/>
    <w:rsid w:val="00672CB0"/>
    <w:rsid w:val="00672CCB"/>
    <w:rsid w:val="00672CF8"/>
    <w:rsid w:val="00672D86"/>
    <w:rsid w:val="00672DBE"/>
    <w:rsid w:val="00673040"/>
    <w:rsid w:val="00673826"/>
    <w:rsid w:val="00673DF6"/>
    <w:rsid w:val="00673E3B"/>
    <w:rsid w:val="00673EFD"/>
    <w:rsid w:val="006742EE"/>
    <w:rsid w:val="006746B9"/>
    <w:rsid w:val="006746BC"/>
    <w:rsid w:val="006746D1"/>
    <w:rsid w:val="00674814"/>
    <w:rsid w:val="00674944"/>
    <w:rsid w:val="0067497C"/>
    <w:rsid w:val="006749ED"/>
    <w:rsid w:val="00674EB1"/>
    <w:rsid w:val="0067515D"/>
    <w:rsid w:val="0067517C"/>
    <w:rsid w:val="006752A7"/>
    <w:rsid w:val="0067575D"/>
    <w:rsid w:val="0067578E"/>
    <w:rsid w:val="00675BCD"/>
    <w:rsid w:val="0067602D"/>
    <w:rsid w:val="006760B4"/>
    <w:rsid w:val="00676182"/>
    <w:rsid w:val="006763A3"/>
    <w:rsid w:val="006766B7"/>
    <w:rsid w:val="0067677A"/>
    <w:rsid w:val="00676890"/>
    <w:rsid w:val="006768A4"/>
    <w:rsid w:val="00676C34"/>
    <w:rsid w:val="00676CD0"/>
    <w:rsid w:val="00676E30"/>
    <w:rsid w:val="00676E60"/>
    <w:rsid w:val="00676E70"/>
    <w:rsid w:val="00677996"/>
    <w:rsid w:val="006779D8"/>
    <w:rsid w:val="00677A34"/>
    <w:rsid w:val="00677B21"/>
    <w:rsid w:val="00677B37"/>
    <w:rsid w:val="00677DEB"/>
    <w:rsid w:val="00680488"/>
    <w:rsid w:val="0068048B"/>
    <w:rsid w:val="006804D1"/>
    <w:rsid w:val="006805C0"/>
    <w:rsid w:val="006805DA"/>
    <w:rsid w:val="00680663"/>
    <w:rsid w:val="006808FF"/>
    <w:rsid w:val="00680EE0"/>
    <w:rsid w:val="00680F3C"/>
    <w:rsid w:val="0068127D"/>
    <w:rsid w:val="006813B7"/>
    <w:rsid w:val="006816F7"/>
    <w:rsid w:val="00681A0C"/>
    <w:rsid w:val="00681AE6"/>
    <w:rsid w:val="00681DBF"/>
    <w:rsid w:val="00682184"/>
    <w:rsid w:val="0068228E"/>
    <w:rsid w:val="006823E2"/>
    <w:rsid w:val="006829F2"/>
    <w:rsid w:val="00682AA3"/>
    <w:rsid w:val="0068310B"/>
    <w:rsid w:val="0068316B"/>
    <w:rsid w:val="00683199"/>
    <w:rsid w:val="0068357D"/>
    <w:rsid w:val="006835C7"/>
    <w:rsid w:val="006838D2"/>
    <w:rsid w:val="00683A27"/>
    <w:rsid w:val="00684040"/>
    <w:rsid w:val="0068405C"/>
    <w:rsid w:val="00684168"/>
    <w:rsid w:val="006841EF"/>
    <w:rsid w:val="00684544"/>
    <w:rsid w:val="0068457A"/>
    <w:rsid w:val="0068460D"/>
    <w:rsid w:val="006849F3"/>
    <w:rsid w:val="006855D2"/>
    <w:rsid w:val="006858CE"/>
    <w:rsid w:val="00685990"/>
    <w:rsid w:val="006859F6"/>
    <w:rsid w:val="00685DB3"/>
    <w:rsid w:val="00685E06"/>
    <w:rsid w:val="00685E82"/>
    <w:rsid w:val="00686281"/>
    <w:rsid w:val="006862C0"/>
    <w:rsid w:val="006862CD"/>
    <w:rsid w:val="00686434"/>
    <w:rsid w:val="006865A4"/>
    <w:rsid w:val="00686967"/>
    <w:rsid w:val="00686C63"/>
    <w:rsid w:val="00686DF4"/>
    <w:rsid w:val="00686F13"/>
    <w:rsid w:val="006872CF"/>
    <w:rsid w:val="00687622"/>
    <w:rsid w:val="006876E9"/>
    <w:rsid w:val="00687A8A"/>
    <w:rsid w:val="00687DDA"/>
    <w:rsid w:val="00687F39"/>
    <w:rsid w:val="00690466"/>
    <w:rsid w:val="00690591"/>
    <w:rsid w:val="00690684"/>
    <w:rsid w:val="00690B3D"/>
    <w:rsid w:val="00690D12"/>
    <w:rsid w:val="00691069"/>
    <w:rsid w:val="00691498"/>
    <w:rsid w:val="00691614"/>
    <w:rsid w:val="00691A80"/>
    <w:rsid w:val="00691B67"/>
    <w:rsid w:val="00692016"/>
    <w:rsid w:val="006921F4"/>
    <w:rsid w:val="00692274"/>
    <w:rsid w:val="006922A3"/>
    <w:rsid w:val="00692443"/>
    <w:rsid w:val="00692597"/>
    <w:rsid w:val="006926E3"/>
    <w:rsid w:val="0069279B"/>
    <w:rsid w:val="00692E59"/>
    <w:rsid w:val="00692F90"/>
    <w:rsid w:val="0069309E"/>
    <w:rsid w:val="006930A2"/>
    <w:rsid w:val="0069351F"/>
    <w:rsid w:val="006939C9"/>
    <w:rsid w:val="00693AD5"/>
    <w:rsid w:val="00693C5D"/>
    <w:rsid w:val="00693DA0"/>
    <w:rsid w:val="0069443D"/>
    <w:rsid w:val="00694686"/>
    <w:rsid w:val="0069498E"/>
    <w:rsid w:val="00694C29"/>
    <w:rsid w:val="00695015"/>
    <w:rsid w:val="00695334"/>
    <w:rsid w:val="00695491"/>
    <w:rsid w:val="006955E6"/>
    <w:rsid w:val="00695AFA"/>
    <w:rsid w:val="00695B0C"/>
    <w:rsid w:val="00695DCB"/>
    <w:rsid w:val="00695F3C"/>
    <w:rsid w:val="0069625B"/>
    <w:rsid w:val="00696525"/>
    <w:rsid w:val="0069672A"/>
    <w:rsid w:val="006968A3"/>
    <w:rsid w:val="00696962"/>
    <w:rsid w:val="00696A80"/>
    <w:rsid w:val="00697064"/>
    <w:rsid w:val="00697199"/>
    <w:rsid w:val="006971EE"/>
    <w:rsid w:val="00697280"/>
    <w:rsid w:val="0069753B"/>
    <w:rsid w:val="00697731"/>
    <w:rsid w:val="006A0616"/>
    <w:rsid w:val="006A07B0"/>
    <w:rsid w:val="006A0AD7"/>
    <w:rsid w:val="006A0B33"/>
    <w:rsid w:val="006A0B3C"/>
    <w:rsid w:val="006A0D22"/>
    <w:rsid w:val="006A0EE8"/>
    <w:rsid w:val="006A10FD"/>
    <w:rsid w:val="006A1460"/>
    <w:rsid w:val="006A1856"/>
    <w:rsid w:val="006A1BD3"/>
    <w:rsid w:val="006A1F2A"/>
    <w:rsid w:val="006A1F30"/>
    <w:rsid w:val="006A230D"/>
    <w:rsid w:val="006A2440"/>
    <w:rsid w:val="006A24E0"/>
    <w:rsid w:val="006A2538"/>
    <w:rsid w:val="006A274D"/>
    <w:rsid w:val="006A275F"/>
    <w:rsid w:val="006A27D9"/>
    <w:rsid w:val="006A2A48"/>
    <w:rsid w:val="006A2B6F"/>
    <w:rsid w:val="006A2CDE"/>
    <w:rsid w:val="006A2E58"/>
    <w:rsid w:val="006A2E8D"/>
    <w:rsid w:val="006A3080"/>
    <w:rsid w:val="006A30B7"/>
    <w:rsid w:val="006A3338"/>
    <w:rsid w:val="006A3374"/>
    <w:rsid w:val="006A3443"/>
    <w:rsid w:val="006A37EF"/>
    <w:rsid w:val="006A3B1B"/>
    <w:rsid w:val="006A3D77"/>
    <w:rsid w:val="006A4594"/>
    <w:rsid w:val="006A4B64"/>
    <w:rsid w:val="006A4BEE"/>
    <w:rsid w:val="006A4D14"/>
    <w:rsid w:val="006A4E62"/>
    <w:rsid w:val="006A4EB8"/>
    <w:rsid w:val="006A4F4B"/>
    <w:rsid w:val="006A5004"/>
    <w:rsid w:val="006A50CF"/>
    <w:rsid w:val="006A53B7"/>
    <w:rsid w:val="006A53F0"/>
    <w:rsid w:val="006A5469"/>
    <w:rsid w:val="006A54A2"/>
    <w:rsid w:val="006A58AA"/>
    <w:rsid w:val="006A590D"/>
    <w:rsid w:val="006A59D5"/>
    <w:rsid w:val="006A60ED"/>
    <w:rsid w:val="006A64D8"/>
    <w:rsid w:val="006A68A8"/>
    <w:rsid w:val="006A6E30"/>
    <w:rsid w:val="006A706A"/>
    <w:rsid w:val="006A70D8"/>
    <w:rsid w:val="006A70EE"/>
    <w:rsid w:val="006A76ED"/>
    <w:rsid w:val="006A77CF"/>
    <w:rsid w:val="006A7B10"/>
    <w:rsid w:val="006A7D2E"/>
    <w:rsid w:val="006A7DEC"/>
    <w:rsid w:val="006A7F65"/>
    <w:rsid w:val="006B00A3"/>
    <w:rsid w:val="006B036B"/>
    <w:rsid w:val="006B038A"/>
    <w:rsid w:val="006B0465"/>
    <w:rsid w:val="006B0508"/>
    <w:rsid w:val="006B0679"/>
    <w:rsid w:val="006B071D"/>
    <w:rsid w:val="006B0947"/>
    <w:rsid w:val="006B0DBE"/>
    <w:rsid w:val="006B0F52"/>
    <w:rsid w:val="006B0F8C"/>
    <w:rsid w:val="006B0FC1"/>
    <w:rsid w:val="006B10BC"/>
    <w:rsid w:val="006B13A5"/>
    <w:rsid w:val="006B14C0"/>
    <w:rsid w:val="006B14CB"/>
    <w:rsid w:val="006B16DA"/>
    <w:rsid w:val="006B18F3"/>
    <w:rsid w:val="006B1927"/>
    <w:rsid w:val="006B217E"/>
    <w:rsid w:val="006B23A0"/>
    <w:rsid w:val="006B259B"/>
    <w:rsid w:val="006B2827"/>
    <w:rsid w:val="006B2934"/>
    <w:rsid w:val="006B2A8B"/>
    <w:rsid w:val="006B2D36"/>
    <w:rsid w:val="006B2F9E"/>
    <w:rsid w:val="006B322F"/>
    <w:rsid w:val="006B3273"/>
    <w:rsid w:val="006B33BF"/>
    <w:rsid w:val="006B33D4"/>
    <w:rsid w:val="006B3691"/>
    <w:rsid w:val="006B373C"/>
    <w:rsid w:val="006B376E"/>
    <w:rsid w:val="006B38C4"/>
    <w:rsid w:val="006B3F68"/>
    <w:rsid w:val="006B3FDA"/>
    <w:rsid w:val="006B40BB"/>
    <w:rsid w:val="006B40EE"/>
    <w:rsid w:val="006B4117"/>
    <w:rsid w:val="006B4403"/>
    <w:rsid w:val="006B44A3"/>
    <w:rsid w:val="006B44BE"/>
    <w:rsid w:val="006B474C"/>
    <w:rsid w:val="006B4769"/>
    <w:rsid w:val="006B49F4"/>
    <w:rsid w:val="006B4AB7"/>
    <w:rsid w:val="006B5043"/>
    <w:rsid w:val="006B5194"/>
    <w:rsid w:val="006B51AE"/>
    <w:rsid w:val="006B5277"/>
    <w:rsid w:val="006B54D5"/>
    <w:rsid w:val="006B5B3E"/>
    <w:rsid w:val="006B5D21"/>
    <w:rsid w:val="006B6138"/>
    <w:rsid w:val="006B63A0"/>
    <w:rsid w:val="006B660F"/>
    <w:rsid w:val="006B67A5"/>
    <w:rsid w:val="006B6811"/>
    <w:rsid w:val="006B697D"/>
    <w:rsid w:val="006B69B9"/>
    <w:rsid w:val="006B6A63"/>
    <w:rsid w:val="006B6E8E"/>
    <w:rsid w:val="006B6F30"/>
    <w:rsid w:val="006B76FD"/>
    <w:rsid w:val="006B78D8"/>
    <w:rsid w:val="006B7E44"/>
    <w:rsid w:val="006C006E"/>
    <w:rsid w:val="006C00BF"/>
    <w:rsid w:val="006C00D1"/>
    <w:rsid w:val="006C0191"/>
    <w:rsid w:val="006C01B1"/>
    <w:rsid w:val="006C0288"/>
    <w:rsid w:val="006C04BE"/>
    <w:rsid w:val="006C05C4"/>
    <w:rsid w:val="006C062C"/>
    <w:rsid w:val="006C0771"/>
    <w:rsid w:val="006C0AAC"/>
    <w:rsid w:val="006C0D57"/>
    <w:rsid w:val="006C0ECE"/>
    <w:rsid w:val="006C0EE1"/>
    <w:rsid w:val="006C0EE8"/>
    <w:rsid w:val="006C1095"/>
    <w:rsid w:val="006C12C6"/>
    <w:rsid w:val="006C13D8"/>
    <w:rsid w:val="006C1522"/>
    <w:rsid w:val="006C1EF2"/>
    <w:rsid w:val="006C20A0"/>
    <w:rsid w:val="006C2549"/>
    <w:rsid w:val="006C254F"/>
    <w:rsid w:val="006C2652"/>
    <w:rsid w:val="006C2893"/>
    <w:rsid w:val="006C2AA7"/>
    <w:rsid w:val="006C3159"/>
    <w:rsid w:val="006C33CE"/>
    <w:rsid w:val="006C357C"/>
    <w:rsid w:val="006C361E"/>
    <w:rsid w:val="006C379D"/>
    <w:rsid w:val="006C3DF0"/>
    <w:rsid w:val="006C3ED3"/>
    <w:rsid w:val="006C3FF2"/>
    <w:rsid w:val="006C421A"/>
    <w:rsid w:val="006C48F8"/>
    <w:rsid w:val="006C497B"/>
    <w:rsid w:val="006C4D2C"/>
    <w:rsid w:val="006C4DC4"/>
    <w:rsid w:val="006C5141"/>
    <w:rsid w:val="006C5191"/>
    <w:rsid w:val="006C5458"/>
    <w:rsid w:val="006C5751"/>
    <w:rsid w:val="006C5F7C"/>
    <w:rsid w:val="006C602C"/>
    <w:rsid w:val="006C6093"/>
    <w:rsid w:val="006C62A3"/>
    <w:rsid w:val="006C669D"/>
    <w:rsid w:val="006C6EC7"/>
    <w:rsid w:val="006C71FF"/>
    <w:rsid w:val="006C72F6"/>
    <w:rsid w:val="006C77E4"/>
    <w:rsid w:val="006C7ABE"/>
    <w:rsid w:val="006C7C3B"/>
    <w:rsid w:val="006D0013"/>
    <w:rsid w:val="006D0115"/>
    <w:rsid w:val="006D081C"/>
    <w:rsid w:val="006D0BB7"/>
    <w:rsid w:val="006D15A2"/>
    <w:rsid w:val="006D171C"/>
    <w:rsid w:val="006D1757"/>
    <w:rsid w:val="006D1A6F"/>
    <w:rsid w:val="006D1C73"/>
    <w:rsid w:val="006D1E4A"/>
    <w:rsid w:val="006D209C"/>
    <w:rsid w:val="006D210B"/>
    <w:rsid w:val="006D220D"/>
    <w:rsid w:val="006D2228"/>
    <w:rsid w:val="006D226C"/>
    <w:rsid w:val="006D24EC"/>
    <w:rsid w:val="006D25F3"/>
    <w:rsid w:val="006D26AD"/>
    <w:rsid w:val="006D2947"/>
    <w:rsid w:val="006D2A72"/>
    <w:rsid w:val="006D2B78"/>
    <w:rsid w:val="006D2F1E"/>
    <w:rsid w:val="006D3079"/>
    <w:rsid w:val="006D30F4"/>
    <w:rsid w:val="006D33E1"/>
    <w:rsid w:val="006D348C"/>
    <w:rsid w:val="006D36E8"/>
    <w:rsid w:val="006D3AD2"/>
    <w:rsid w:val="006D3B2C"/>
    <w:rsid w:val="006D3E7D"/>
    <w:rsid w:val="006D409F"/>
    <w:rsid w:val="006D410B"/>
    <w:rsid w:val="006D42A8"/>
    <w:rsid w:val="006D43AB"/>
    <w:rsid w:val="006D4476"/>
    <w:rsid w:val="006D4695"/>
    <w:rsid w:val="006D4C7D"/>
    <w:rsid w:val="006D4FF4"/>
    <w:rsid w:val="006D531E"/>
    <w:rsid w:val="006D54A3"/>
    <w:rsid w:val="006D54E8"/>
    <w:rsid w:val="006D556F"/>
    <w:rsid w:val="006D5E25"/>
    <w:rsid w:val="006D6000"/>
    <w:rsid w:val="006D6101"/>
    <w:rsid w:val="006D61E8"/>
    <w:rsid w:val="006D636C"/>
    <w:rsid w:val="006D63D2"/>
    <w:rsid w:val="006D63D7"/>
    <w:rsid w:val="006D66C6"/>
    <w:rsid w:val="006D685E"/>
    <w:rsid w:val="006D68DB"/>
    <w:rsid w:val="006D696A"/>
    <w:rsid w:val="006D6B5C"/>
    <w:rsid w:val="006D6C69"/>
    <w:rsid w:val="006D6D66"/>
    <w:rsid w:val="006D7080"/>
    <w:rsid w:val="006D7368"/>
    <w:rsid w:val="006D7689"/>
    <w:rsid w:val="006E00AE"/>
    <w:rsid w:val="006E0634"/>
    <w:rsid w:val="006E086C"/>
    <w:rsid w:val="006E08D1"/>
    <w:rsid w:val="006E092D"/>
    <w:rsid w:val="006E0DEC"/>
    <w:rsid w:val="006E0EA8"/>
    <w:rsid w:val="006E0F30"/>
    <w:rsid w:val="006E11AE"/>
    <w:rsid w:val="006E134A"/>
    <w:rsid w:val="006E180D"/>
    <w:rsid w:val="006E18EA"/>
    <w:rsid w:val="006E1948"/>
    <w:rsid w:val="006E1961"/>
    <w:rsid w:val="006E1B5A"/>
    <w:rsid w:val="006E1D52"/>
    <w:rsid w:val="006E1DFB"/>
    <w:rsid w:val="006E2360"/>
    <w:rsid w:val="006E2515"/>
    <w:rsid w:val="006E26A7"/>
    <w:rsid w:val="006E2832"/>
    <w:rsid w:val="006E2A1A"/>
    <w:rsid w:val="006E2EA0"/>
    <w:rsid w:val="006E3025"/>
    <w:rsid w:val="006E320C"/>
    <w:rsid w:val="006E3245"/>
    <w:rsid w:val="006E3361"/>
    <w:rsid w:val="006E33A2"/>
    <w:rsid w:val="006E35DA"/>
    <w:rsid w:val="006E371D"/>
    <w:rsid w:val="006E3817"/>
    <w:rsid w:val="006E386E"/>
    <w:rsid w:val="006E39D3"/>
    <w:rsid w:val="006E3C78"/>
    <w:rsid w:val="006E3F3F"/>
    <w:rsid w:val="006E41A6"/>
    <w:rsid w:val="006E4295"/>
    <w:rsid w:val="006E431D"/>
    <w:rsid w:val="006E481B"/>
    <w:rsid w:val="006E4844"/>
    <w:rsid w:val="006E4B05"/>
    <w:rsid w:val="006E4B63"/>
    <w:rsid w:val="006E4CD3"/>
    <w:rsid w:val="006E4D9B"/>
    <w:rsid w:val="006E521E"/>
    <w:rsid w:val="006E5335"/>
    <w:rsid w:val="006E54C7"/>
    <w:rsid w:val="006E55D2"/>
    <w:rsid w:val="006E55F8"/>
    <w:rsid w:val="006E5662"/>
    <w:rsid w:val="006E58C0"/>
    <w:rsid w:val="006E5A2F"/>
    <w:rsid w:val="006E5A89"/>
    <w:rsid w:val="006E5BA9"/>
    <w:rsid w:val="006E5BB5"/>
    <w:rsid w:val="006E5D25"/>
    <w:rsid w:val="006E5D9B"/>
    <w:rsid w:val="006E64BB"/>
    <w:rsid w:val="006E67F0"/>
    <w:rsid w:val="006E68B9"/>
    <w:rsid w:val="006E6D4F"/>
    <w:rsid w:val="006E6E20"/>
    <w:rsid w:val="006E70AB"/>
    <w:rsid w:val="006E7B69"/>
    <w:rsid w:val="006E7E65"/>
    <w:rsid w:val="006F0012"/>
    <w:rsid w:val="006F00AE"/>
    <w:rsid w:val="006F02D4"/>
    <w:rsid w:val="006F0589"/>
    <w:rsid w:val="006F07E7"/>
    <w:rsid w:val="006F07E8"/>
    <w:rsid w:val="006F0860"/>
    <w:rsid w:val="006F09A1"/>
    <w:rsid w:val="006F0B29"/>
    <w:rsid w:val="006F0BC7"/>
    <w:rsid w:val="006F1257"/>
    <w:rsid w:val="006F1520"/>
    <w:rsid w:val="006F1669"/>
    <w:rsid w:val="006F1713"/>
    <w:rsid w:val="006F1806"/>
    <w:rsid w:val="006F181C"/>
    <w:rsid w:val="006F1828"/>
    <w:rsid w:val="006F1997"/>
    <w:rsid w:val="006F1BA3"/>
    <w:rsid w:val="006F1C57"/>
    <w:rsid w:val="006F1E5F"/>
    <w:rsid w:val="006F2573"/>
    <w:rsid w:val="006F2839"/>
    <w:rsid w:val="006F2858"/>
    <w:rsid w:val="006F291C"/>
    <w:rsid w:val="006F2D5F"/>
    <w:rsid w:val="006F3637"/>
    <w:rsid w:val="006F3F12"/>
    <w:rsid w:val="006F42BF"/>
    <w:rsid w:val="006F42DF"/>
    <w:rsid w:val="006F4351"/>
    <w:rsid w:val="006F4419"/>
    <w:rsid w:val="006F4495"/>
    <w:rsid w:val="006F45E7"/>
    <w:rsid w:val="006F4E97"/>
    <w:rsid w:val="006F502B"/>
    <w:rsid w:val="006F5796"/>
    <w:rsid w:val="006F598E"/>
    <w:rsid w:val="006F5A23"/>
    <w:rsid w:val="006F5A2D"/>
    <w:rsid w:val="006F5D32"/>
    <w:rsid w:val="006F5E65"/>
    <w:rsid w:val="006F5E6B"/>
    <w:rsid w:val="006F61A7"/>
    <w:rsid w:val="006F61DA"/>
    <w:rsid w:val="006F66DD"/>
    <w:rsid w:val="006F69B6"/>
    <w:rsid w:val="006F6BBD"/>
    <w:rsid w:val="006F6F6C"/>
    <w:rsid w:val="006F769C"/>
    <w:rsid w:val="006F7778"/>
    <w:rsid w:val="006F7C59"/>
    <w:rsid w:val="006F7CA7"/>
    <w:rsid w:val="00700238"/>
    <w:rsid w:val="0070047F"/>
    <w:rsid w:val="0070084D"/>
    <w:rsid w:val="00700907"/>
    <w:rsid w:val="00700C00"/>
    <w:rsid w:val="00700D1A"/>
    <w:rsid w:val="00700F95"/>
    <w:rsid w:val="007011EC"/>
    <w:rsid w:val="007013F4"/>
    <w:rsid w:val="00701B28"/>
    <w:rsid w:val="00701B66"/>
    <w:rsid w:val="00701BD4"/>
    <w:rsid w:val="00701BF4"/>
    <w:rsid w:val="00701EAD"/>
    <w:rsid w:val="00701FEA"/>
    <w:rsid w:val="007020AC"/>
    <w:rsid w:val="007025FF"/>
    <w:rsid w:val="007027F1"/>
    <w:rsid w:val="0070293E"/>
    <w:rsid w:val="00702A79"/>
    <w:rsid w:val="00702BAF"/>
    <w:rsid w:val="00702C9E"/>
    <w:rsid w:val="00702CD9"/>
    <w:rsid w:val="00702E9E"/>
    <w:rsid w:val="007030E2"/>
    <w:rsid w:val="0070314A"/>
    <w:rsid w:val="00703223"/>
    <w:rsid w:val="00703226"/>
    <w:rsid w:val="00703370"/>
    <w:rsid w:val="00703705"/>
    <w:rsid w:val="00703A1B"/>
    <w:rsid w:val="0070411E"/>
    <w:rsid w:val="007042E0"/>
    <w:rsid w:val="007043DE"/>
    <w:rsid w:val="007044B9"/>
    <w:rsid w:val="007046F7"/>
    <w:rsid w:val="00704C96"/>
    <w:rsid w:val="00704D54"/>
    <w:rsid w:val="00705021"/>
    <w:rsid w:val="007050CA"/>
    <w:rsid w:val="007051F7"/>
    <w:rsid w:val="00705341"/>
    <w:rsid w:val="0070568E"/>
    <w:rsid w:val="007058A3"/>
    <w:rsid w:val="00705FC5"/>
    <w:rsid w:val="00705FD4"/>
    <w:rsid w:val="0070670F"/>
    <w:rsid w:val="00706C50"/>
    <w:rsid w:val="00707129"/>
    <w:rsid w:val="007075A4"/>
    <w:rsid w:val="00707623"/>
    <w:rsid w:val="00707C79"/>
    <w:rsid w:val="00707E01"/>
    <w:rsid w:val="00707E25"/>
    <w:rsid w:val="00707F4F"/>
    <w:rsid w:val="00707FCC"/>
    <w:rsid w:val="0071026D"/>
    <w:rsid w:val="00710589"/>
    <w:rsid w:val="0071066B"/>
    <w:rsid w:val="00710A6A"/>
    <w:rsid w:val="00710AAF"/>
    <w:rsid w:val="00710BE7"/>
    <w:rsid w:val="00710D08"/>
    <w:rsid w:val="00710F98"/>
    <w:rsid w:val="00711965"/>
    <w:rsid w:val="00711A58"/>
    <w:rsid w:val="00711BB1"/>
    <w:rsid w:val="00711E98"/>
    <w:rsid w:val="00712138"/>
    <w:rsid w:val="007125C5"/>
    <w:rsid w:val="007125ED"/>
    <w:rsid w:val="007125F6"/>
    <w:rsid w:val="007126F3"/>
    <w:rsid w:val="0071285A"/>
    <w:rsid w:val="007129F0"/>
    <w:rsid w:val="00712C25"/>
    <w:rsid w:val="00712CF5"/>
    <w:rsid w:val="00713380"/>
    <w:rsid w:val="007133A4"/>
    <w:rsid w:val="00713448"/>
    <w:rsid w:val="0071352F"/>
    <w:rsid w:val="00713A6C"/>
    <w:rsid w:val="00713F41"/>
    <w:rsid w:val="00714097"/>
    <w:rsid w:val="00714314"/>
    <w:rsid w:val="00714346"/>
    <w:rsid w:val="007144E2"/>
    <w:rsid w:val="007145A0"/>
    <w:rsid w:val="00714960"/>
    <w:rsid w:val="00714987"/>
    <w:rsid w:val="00714B14"/>
    <w:rsid w:val="00714B81"/>
    <w:rsid w:val="00714C76"/>
    <w:rsid w:val="00714CCE"/>
    <w:rsid w:val="00714D74"/>
    <w:rsid w:val="007150C4"/>
    <w:rsid w:val="007151C4"/>
    <w:rsid w:val="0071525C"/>
    <w:rsid w:val="007153E9"/>
    <w:rsid w:val="007156FA"/>
    <w:rsid w:val="00715892"/>
    <w:rsid w:val="00715934"/>
    <w:rsid w:val="007159BC"/>
    <w:rsid w:val="00715D06"/>
    <w:rsid w:val="00715D8A"/>
    <w:rsid w:val="00715DCF"/>
    <w:rsid w:val="00715E18"/>
    <w:rsid w:val="00715E2C"/>
    <w:rsid w:val="00715E71"/>
    <w:rsid w:val="00715F28"/>
    <w:rsid w:val="00716358"/>
    <w:rsid w:val="00716B47"/>
    <w:rsid w:val="00716E9F"/>
    <w:rsid w:val="007170C2"/>
    <w:rsid w:val="0071741C"/>
    <w:rsid w:val="00717774"/>
    <w:rsid w:val="00717779"/>
    <w:rsid w:val="00717848"/>
    <w:rsid w:val="00717BD6"/>
    <w:rsid w:val="00717D5F"/>
    <w:rsid w:val="00717EFA"/>
    <w:rsid w:val="00717F88"/>
    <w:rsid w:val="00720301"/>
    <w:rsid w:val="007203C7"/>
    <w:rsid w:val="007203E4"/>
    <w:rsid w:val="0072051C"/>
    <w:rsid w:val="0072086E"/>
    <w:rsid w:val="00720BFA"/>
    <w:rsid w:val="00720D20"/>
    <w:rsid w:val="00720E75"/>
    <w:rsid w:val="00720ECA"/>
    <w:rsid w:val="00720ECB"/>
    <w:rsid w:val="00720F71"/>
    <w:rsid w:val="0072127E"/>
    <w:rsid w:val="007212E9"/>
    <w:rsid w:val="00721361"/>
    <w:rsid w:val="00721411"/>
    <w:rsid w:val="00721566"/>
    <w:rsid w:val="007216AC"/>
    <w:rsid w:val="00721717"/>
    <w:rsid w:val="0072187D"/>
    <w:rsid w:val="007218D9"/>
    <w:rsid w:val="00721C6F"/>
    <w:rsid w:val="00721DC7"/>
    <w:rsid w:val="0072220F"/>
    <w:rsid w:val="007226C0"/>
    <w:rsid w:val="00722AB5"/>
    <w:rsid w:val="00722BBE"/>
    <w:rsid w:val="00722C32"/>
    <w:rsid w:val="00722CA8"/>
    <w:rsid w:val="00722CF9"/>
    <w:rsid w:val="00722D69"/>
    <w:rsid w:val="007231FF"/>
    <w:rsid w:val="00723360"/>
    <w:rsid w:val="007234D9"/>
    <w:rsid w:val="00723626"/>
    <w:rsid w:val="00723698"/>
    <w:rsid w:val="00723DB1"/>
    <w:rsid w:val="00723F0D"/>
    <w:rsid w:val="007240E3"/>
    <w:rsid w:val="00724343"/>
    <w:rsid w:val="007244C5"/>
    <w:rsid w:val="007248AD"/>
    <w:rsid w:val="007248D1"/>
    <w:rsid w:val="00724B40"/>
    <w:rsid w:val="00724E30"/>
    <w:rsid w:val="00724EA0"/>
    <w:rsid w:val="00724EBA"/>
    <w:rsid w:val="00724F06"/>
    <w:rsid w:val="00724F79"/>
    <w:rsid w:val="00724F99"/>
    <w:rsid w:val="00724FB7"/>
    <w:rsid w:val="00725011"/>
    <w:rsid w:val="00725728"/>
    <w:rsid w:val="007258DE"/>
    <w:rsid w:val="00725AE3"/>
    <w:rsid w:val="00725FF1"/>
    <w:rsid w:val="00726540"/>
    <w:rsid w:val="00726659"/>
    <w:rsid w:val="00726775"/>
    <w:rsid w:val="00726832"/>
    <w:rsid w:val="0072688E"/>
    <w:rsid w:val="00726A45"/>
    <w:rsid w:val="00726DEE"/>
    <w:rsid w:val="00726F22"/>
    <w:rsid w:val="007271AD"/>
    <w:rsid w:val="0072760F"/>
    <w:rsid w:val="007276D4"/>
    <w:rsid w:val="00727730"/>
    <w:rsid w:val="00727975"/>
    <w:rsid w:val="00727D72"/>
    <w:rsid w:val="00727E4E"/>
    <w:rsid w:val="00727E8F"/>
    <w:rsid w:val="007301C9"/>
    <w:rsid w:val="0073041E"/>
    <w:rsid w:val="00730454"/>
    <w:rsid w:val="0073045A"/>
    <w:rsid w:val="00730487"/>
    <w:rsid w:val="00730527"/>
    <w:rsid w:val="007309B5"/>
    <w:rsid w:val="00730A5B"/>
    <w:rsid w:val="00730C6E"/>
    <w:rsid w:val="00730CE2"/>
    <w:rsid w:val="00730F4C"/>
    <w:rsid w:val="00731069"/>
    <w:rsid w:val="0073158E"/>
    <w:rsid w:val="00731594"/>
    <w:rsid w:val="007315FD"/>
    <w:rsid w:val="007316AC"/>
    <w:rsid w:val="00731950"/>
    <w:rsid w:val="00731AB7"/>
    <w:rsid w:val="00731AD1"/>
    <w:rsid w:val="00731CDA"/>
    <w:rsid w:val="00731FB0"/>
    <w:rsid w:val="00732046"/>
    <w:rsid w:val="00732375"/>
    <w:rsid w:val="00732535"/>
    <w:rsid w:val="0073270C"/>
    <w:rsid w:val="007327EC"/>
    <w:rsid w:val="007328C7"/>
    <w:rsid w:val="00732A0B"/>
    <w:rsid w:val="00732AA4"/>
    <w:rsid w:val="00732BAF"/>
    <w:rsid w:val="00732D14"/>
    <w:rsid w:val="007330A1"/>
    <w:rsid w:val="00733214"/>
    <w:rsid w:val="00733367"/>
    <w:rsid w:val="007334B7"/>
    <w:rsid w:val="0073355C"/>
    <w:rsid w:val="0073364D"/>
    <w:rsid w:val="007336CF"/>
    <w:rsid w:val="007336E7"/>
    <w:rsid w:val="00733801"/>
    <w:rsid w:val="00733C32"/>
    <w:rsid w:val="00733D0E"/>
    <w:rsid w:val="00733DCF"/>
    <w:rsid w:val="00733F98"/>
    <w:rsid w:val="0073441B"/>
    <w:rsid w:val="0073475A"/>
    <w:rsid w:val="00734850"/>
    <w:rsid w:val="00734ADF"/>
    <w:rsid w:val="00734B1C"/>
    <w:rsid w:val="00734D83"/>
    <w:rsid w:val="00734E89"/>
    <w:rsid w:val="00734F23"/>
    <w:rsid w:val="00734F56"/>
    <w:rsid w:val="00735286"/>
    <w:rsid w:val="0073530E"/>
    <w:rsid w:val="0073547B"/>
    <w:rsid w:val="00735966"/>
    <w:rsid w:val="00735D94"/>
    <w:rsid w:val="00735DB4"/>
    <w:rsid w:val="00735DE3"/>
    <w:rsid w:val="00735EDA"/>
    <w:rsid w:val="00735F23"/>
    <w:rsid w:val="00736070"/>
    <w:rsid w:val="00736232"/>
    <w:rsid w:val="007362F7"/>
    <w:rsid w:val="0073654D"/>
    <w:rsid w:val="007365A5"/>
    <w:rsid w:val="007365CA"/>
    <w:rsid w:val="007369BB"/>
    <w:rsid w:val="007369C1"/>
    <w:rsid w:val="007369D0"/>
    <w:rsid w:val="00736A59"/>
    <w:rsid w:val="00736C17"/>
    <w:rsid w:val="007372BD"/>
    <w:rsid w:val="007372F8"/>
    <w:rsid w:val="0073731C"/>
    <w:rsid w:val="007375D7"/>
    <w:rsid w:val="00737876"/>
    <w:rsid w:val="007379C2"/>
    <w:rsid w:val="00737A1C"/>
    <w:rsid w:val="00737AA8"/>
    <w:rsid w:val="00737D10"/>
    <w:rsid w:val="00737D60"/>
    <w:rsid w:val="00737E00"/>
    <w:rsid w:val="007401BD"/>
    <w:rsid w:val="00740293"/>
    <w:rsid w:val="0074043C"/>
    <w:rsid w:val="00740509"/>
    <w:rsid w:val="0074053D"/>
    <w:rsid w:val="007405D4"/>
    <w:rsid w:val="00740A70"/>
    <w:rsid w:val="00740CF5"/>
    <w:rsid w:val="007410A8"/>
    <w:rsid w:val="0074117D"/>
    <w:rsid w:val="007414C0"/>
    <w:rsid w:val="0074163E"/>
    <w:rsid w:val="007416AD"/>
    <w:rsid w:val="00741CBA"/>
    <w:rsid w:val="00741EA1"/>
    <w:rsid w:val="007420BA"/>
    <w:rsid w:val="007423C7"/>
    <w:rsid w:val="00742573"/>
    <w:rsid w:val="00742AE6"/>
    <w:rsid w:val="00742F23"/>
    <w:rsid w:val="00743205"/>
    <w:rsid w:val="007432C3"/>
    <w:rsid w:val="00743422"/>
    <w:rsid w:val="0074345F"/>
    <w:rsid w:val="007436C2"/>
    <w:rsid w:val="00743885"/>
    <w:rsid w:val="00743C1C"/>
    <w:rsid w:val="007441B5"/>
    <w:rsid w:val="00744224"/>
    <w:rsid w:val="007442C7"/>
    <w:rsid w:val="0074458F"/>
    <w:rsid w:val="00744599"/>
    <w:rsid w:val="00744F35"/>
    <w:rsid w:val="00745259"/>
    <w:rsid w:val="0074542A"/>
    <w:rsid w:val="007456B3"/>
    <w:rsid w:val="00745BB5"/>
    <w:rsid w:val="00745C45"/>
    <w:rsid w:val="00745C8A"/>
    <w:rsid w:val="00745E43"/>
    <w:rsid w:val="00745E7A"/>
    <w:rsid w:val="00745E84"/>
    <w:rsid w:val="0074606C"/>
    <w:rsid w:val="00746235"/>
    <w:rsid w:val="0074641C"/>
    <w:rsid w:val="0074665D"/>
    <w:rsid w:val="007466D7"/>
    <w:rsid w:val="00746896"/>
    <w:rsid w:val="0074697A"/>
    <w:rsid w:val="00746AD9"/>
    <w:rsid w:val="00746B34"/>
    <w:rsid w:val="00747171"/>
    <w:rsid w:val="0074755E"/>
    <w:rsid w:val="007476C3"/>
    <w:rsid w:val="00747900"/>
    <w:rsid w:val="00747E53"/>
    <w:rsid w:val="00747EEC"/>
    <w:rsid w:val="007500CA"/>
    <w:rsid w:val="0075014A"/>
    <w:rsid w:val="007507DC"/>
    <w:rsid w:val="007508DC"/>
    <w:rsid w:val="00750BEF"/>
    <w:rsid w:val="00750CF3"/>
    <w:rsid w:val="0075105A"/>
    <w:rsid w:val="0075112E"/>
    <w:rsid w:val="00751224"/>
    <w:rsid w:val="007512C6"/>
    <w:rsid w:val="007513A6"/>
    <w:rsid w:val="007513EF"/>
    <w:rsid w:val="007518B7"/>
    <w:rsid w:val="007519F7"/>
    <w:rsid w:val="00751B06"/>
    <w:rsid w:val="00751C38"/>
    <w:rsid w:val="00752846"/>
    <w:rsid w:val="00752882"/>
    <w:rsid w:val="00752A1F"/>
    <w:rsid w:val="00752A7B"/>
    <w:rsid w:val="00752B5E"/>
    <w:rsid w:val="00752BAE"/>
    <w:rsid w:val="00752C1F"/>
    <w:rsid w:val="007536D0"/>
    <w:rsid w:val="00753B06"/>
    <w:rsid w:val="00753D16"/>
    <w:rsid w:val="00753F1B"/>
    <w:rsid w:val="00754335"/>
    <w:rsid w:val="007544D5"/>
    <w:rsid w:val="007545AC"/>
    <w:rsid w:val="00754D1A"/>
    <w:rsid w:val="00754F43"/>
    <w:rsid w:val="00755015"/>
    <w:rsid w:val="00755225"/>
    <w:rsid w:val="007553C8"/>
    <w:rsid w:val="007554A3"/>
    <w:rsid w:val="0075560F"/>
    <w:rsid w:val="0075596F"/>
    <w:rsid w:val="00755B84"/>
    <w:rsid w:val="00755D24"/>
    <w:rsid w:val="00755D3E"/>
    <w:rsid w:val="007561E4"/>
    <w:rsid w:val="007564DF"/>
    <w:rsid w:val="00756554"/>
    <w:rsid w:val="0075688A"/>
    <w:rsid w:val="00756F92"/>
    <w:rsid w:val="00757024"/>
    <w:rsid w:val="00757040"/>
    <w:rsid w:val="007571C5"/>
    <w:rsid w:val="00757301"/>
    <w:rsid w:val="0075733E"/>
    <w:rsid w:val="007577A7"/>
    <w:rsid w:val="00757BAF"/>
    <w:rsid w:val="00757D6C"/>
    <w:rsid w:val="00757E2A"/>
    <w:rsid w:val="00757E50"/>
    <w:rsid w:val="00757F55"/>
    <w:rsid w:val="0076005D"/>
    <w:rsid w:val="00760194"/>
    <w:rsid w:val="0076033C"/>
    <w:rsid w:val="00760420"/>
    <w:rsid w:val="00760476"/>
    <w:rsid w:val="00760534"/>
    <w:rsid w:val="00760B1A"/>
    <w:rsid w:val="00760CE4"/>
    <w:rsid w:val="00760EDD"/>
    <w:rsid w:val="00761063"/>
    <w:rsid w:val="00761258"/>
    <w:rsid w:val="00761912"/>
    <w:rsid w:val="00761BD4"/>
    <w:rsid w:val="00761D6D"/>
    <w:rsid w:val="00761DCC"/>
    <w:rsid w:val="00761F1D"/>
    <w:rsid w:val="0076227B"/>
    <w:rsid w:val="007623C9"/>
    <w:rsid w:val="00762448"/>
    <w:rsid w:val="00762612"/>
    <w:rsid w:val="00762CA7"/>
    <w:rsid w:val="00762CE7"/>
    <w:rsid w:val="00762CF6"/>
    <w:rsid w:val="00762CFB"/>
    <w:rsid w:val="00762E63"/>
    <w:rsid w:val="00762ED6"/>
    <w:rsid w:val="00763055"/>
    <w:rsid w:val="00763252"/>
    <w:rsid w:val="0076326F"/>
    <w:rsid w:val="007632D1"/>
    <w:rsid w:val="00763639"/>
    <w:rsid w:val="007639BF"/>
    <w:rsid w:val="00763A2C"/>
    <w:rsid w:val="00763B3C"/>
    <w:rsid w:val="00763BC7"/>
    <w:rsid w:val="00763F9F"/>
    <w:rsid w:val="007640A6"/>
    <w:rsid w:val="00764285"/>
    <w:rsid w:val="007643C0"/>
    <w:rsid w:val="007646D3"/>
    <w:rsid w:val="00764701"/>
    <w:rsid w:val="00764862"/>
    <w:rsid w:val="00764A8F"/>
    <w:rsid w:val="00764C33"/>
    <w:rsid w:val="00764CC3"/>
    <w:rsid w:val="00764D51"/>
    <w:rsid w:val="00764D91"/>
    <w:rsid w:val="00764DD5"/>
    <w:rsid w:val="00764F8F"/>
    <w:rsid w:val="00764FAC"/>
    <w:rsid w:val="007654BB"/>
    <w:rsid w:val="00765501"/>
    <w:rsid w:val="0076556F"/>
    <w:rsid w:val="00765719"/>
    <w:rsid w:val="00765832"/>
    <w:rsid w:val="0076592F"/>
    <w:rsid w:val="0076596A"/>
    <w:rsid w:val="00765CF0"/>
    <w:rsid w:val="0076616E"/>
    <w:rsid w:val="00766268"/>
    <w:rsid w:val="007662E9"/>
    <w:rsid w:val="00766708"/>
    <w:rsid w:val="0076670C"/>
    <w:rsid w:val="00766858"/>
    <w:rsid w:val="00766A8E"/>
    <w:rsid w:val="00766E27"/>
    <w:rsid w:val="00766EFE"/>
    <w:rsid w:val="00767166"/>
    <w:rsid w:val="00767339"/>
    <w:rsid w:val="00767728"/>
    <w:rsid w:val="00767C3F"/>
    <w:rsid w:val="00767E15"/>
    <w:rsid w:val="00767EF4"/>
    <w:rsid w:val="0077003D"/>
    <w:rsid w:val="00770246"/>
    <w:rsid w:val="00770312"/>
    <w:rsid w:val="007706E9"/>
    <w:rsid w:val="00770BEB"/>
    <w:rsid w:val="0077125E"/>
    <w:rsid w:val="007712D3"/>
    <w:rsid w:val="007718E9"/>
    <w:rsid w:val="00771B46"/>
    <w:rsid w:val="00771FE8"/>
    <w:rsid w:val="0077205B"/>
    <w:rsid w:val="00772104"/>
    <w:rsid w:val="00772770"/>
    <w:rsid w:val="00772B09"/>
    <w:rsid w:val="00772B17"/>
    <w:rsid w:val="00772B4D"/>
    <w:rsid w:val="00772EF5"/>
    <w:rsid w:val="0077312E"/>
    <w:rsid w:val="0077325B"/>
    <w:rsid w:val="007733FF"/>
    <w:rsid w:val="0077341D"/>
    <w:rsid w:val="007735EF"/>
    <w:rsid w:val="00773686"/>
    <w:rsid w:val="0077368F"/>
    <w:rsid w:val="007736B1"/>
    <w:rsid w:val="007737C1"/>
    <w:rsid w:val="00773CB5"/>
    <w:rsid w:val="00773EE9"/>
    <w:rsid w:val="00773EEF"/>
    <w:rsid w:val="00773F92"/>
    <w:rsid w:val="00773FB6"/>
    <w:rsid w:val="0077401E"/>
    <w:rsid w:val="00774164"/>
    <w:rsid w:val="00774436"/>
    <w:rsid w:val="007747E9"/>
    <w:rsid w:val="007749AF"/>
    <w:rsid w:val="00774A87"/>
    <w:rsid w:val="00774BC0"/>
    <w:rsid w:val="00774D56"/>
    <w:rsid w:val="007750CC"/>
    <w:rsid w:val="0077534F"/>
    <w:rsid w:val="0077540F"/>
    <w:rsid w:val="00775784"/>
    <w:rsid w:val="007758A9"/>
    <w:rsid w:val="007758D1"/>
    <w:rsid w:val="00775A32"/>
    <w:rsid w:val="00775F1B"/>
    <w:rsid w:val="00775FE1"/>
    <w:rsid w:val="00776037"/>
    <w:rsid w:val="00776370"/>
    <w:rsid w:val="00776611"/>
    <w:rsid w:val="007766CF"/>
    <w:rsid w:val="00776D66"/>
    <w:rsid w:val="0077726A"/>
    <w:rsid w:val="00777421"/>
    <w:rsid w:val="007777D9"/>
    <w:rsid w:val="007777EA"/>
    <w:rsid w:val="00777B9E"/>
    <w:rsid w:val="00780034"/>
    <w:rsid w:val="0078012D"/>
    <w:rsid w:val="007801B0"/>
    <w:rsid w:val="007801C9"/>
    <w:rsid w:val="007802C9"/>
    <w:rsid w:val="007803B7"/>
    <w:rsid w:val="007803DE"/>
    <w:rsid w:val="0078057F"/>
    <w:rsid w:val="00780725"/>
    <w:rsid w:val="00780C90"/>
    <w:rsid w:val="00780F45"/>
    <w:rsid w:val="00780F93"/>
    <w:rsid w:val="00781270"/>
    <w:rsid w:val="007812D4"/>
    <w:rsid w:val="0078134A"/>
    <w:rsid w:val="00781567"/>
    <w:rsid w:val="007818A4"/>
    <w:rsid w:val="00781E85"/>
    <w:rsid w:val="00781F29"/>
    <w:rsid w:val="007820E0"/>
    <w:rsid w:val="007822F1"/>
    <w:rsid w:val="007826DD"/>
    <w:rsid w:val="0078282E"/>
    <w:rsid w:val="00782855"/>
    <w:rsid w:val="0078289F"/>
    <w:rsid w:val="00782BA6"/>
    <w:rsid w:val="00782D93"/>
    <w:rsid w:val="00782F49"/>
    <w:rsid w:val="00783312"/>
    <w:rsid w:val="00783528"/>
    <w:rsid w:val="0078376F"/>
    <w:rsid w:val="007838DC"/>
    <w:rsid w:val="007839B8"/>
    <w:rsid w:val="00784649"/>
    <w:rsid w:val="007847E7"/>
    <w:rsid w:val="0078487F"/>
    <w:rsid w:val="00784AAE"/>
    <w:rsid w:val="00784AB8"/>
    <w:rsid w:val="00784C5D"/>
    <w:rsid w:val="00784CD1"/>
    <w:rsid w:val="00784CD8"/>
    <w:rsid w:val="00784D86"/>
    <w:rsid w:val="00784EC4"/>
    <w:rsid w:val="00785156"/>
    <w:rsid w:val="00785751"/>
    <w:rsid w:val="00785862"/>
    <w:rsid w:val="00785AA9"/>
    <w:rsid w:val="00785AD3"/>
    <w:rsid w:val="00785AF6"/>
    <w:rsid w:val="00785DA7"/>
    <w:rsid w:val="00785F57"/>
    <w:rsid w:val="007861C0"/>
    <w:rsid w:val="00786231"/>
    <w:rsid w:val="007864EA"/>
    <w:rsid w:val="00786707"/>
    <w:rsid w:val="00786A04"/>
    <w:rsid w:val="00786A0B"/>
    <w:rsid w:val="00786BB2"/>
    <w:rsid w:val="00787174"/>
    <w:rsid w:val="007872C0"/>
    <w:rsid w:val="00787318"/>
    <w:rsid w:val="00787324"/>
    <w:rsid w:val="00787440"/>
    <w:rsid w:val="00787935"/>
    <w:rsid w:val="00787A5A"/>
    <w:rsid w:val="00787E07"/>
    <w:rsid w:val="007904C3"/>
    <w:rsid w:val="007907DA"/>
    <w:rsid w:val="00790922"/>
    <w:rsid w:val="00790ADB"/>
    <w:rsid w:val="00790B02"/>
    <w:rsid w:val="00790E0B"/>
    <w:rsid w:val="00791069"/>
    <w:rsid w:val="0079126F"/>
    <w:rsid w:val="00791380"/>
    <w:rsid w:val="00791511"/>
    <w:rsid w:val="00791EF9"/>
    <w:rsid w:val="00792237"/>
    <w:rsid w:val="00792273"/>
    <w:rsid w:val="00792400"/>
    <w:rsid w:val="00792477"/>
    <w:rsid w:val="007926C6"/>
    <w:rsid w:val="00792778"/>
    <w:rsid w:val="00792993"/>
    <w:rsid w:val="007929AD"/>
    <w:rsid w:val="00792A32"/>
    <w:rsid w:val="00792AE7"/>
    <w:rsid w:val="00792C66"/>
    <w:rsid w:val="00792F7E"/>
    <w:rsid w:val="007930EE"/>
    <w:rsid w:val="00793773"/>
    <w:rsid w:val="00793CAB"/>
    <w:rsid w:val="00793DA9"/>
    <w:rsid w:val="007940CD"/>
    <w:rsid w:val="007943B7"/>
    <w:rsid w:val="00794559"/>
    <w:rsid w:val="0079487B"/>
    <w:rsid w:val="00794AFE"/>
    <w:rsid w:val="00794C75"/>
    <w:rsid w:val="00794EF8"/>
    <w:rsid w:val="00795215"/>
    <w:rsid w:val="00795390"/>
    <w:rsid w:val="0079539F"/>
    <w:rsid w:val="00795EF8"/>
    <w:rsid w:val="00795F57"/>
    <w:rsid w:val="0079662D"/>
    <w:rsid w:val="00796954"/>
    <w:rsid w:val="0079696D"/>
    <w:rsid w:val="007969A1"/>
    <w:rsid w:val="007969D5"/>
    <w:rsid w:val="00796DA3"/>
    <w:rsid w:val="00796F44"/>
    <w:rsid w:val="007971C2"/>
    <w:rsid w:val="00797325"/>
    <w:rsid w:val="0079772A"/>
    <w:rsid w:val="007977EE"/>
    <w:rsid w:val="007979DE"/>
    <w:rsid w:val="00797D34"/>
    <w:rsid w:val="007A03CB"/>
    <w:rsid w:val="007A0658"/>
    <w:rsid w:val="007A11A0"/>
    <w:rsid w:val="007A125F"/>
    <w:rsid w:val="007A137A"/>
    <w:rsid w:val="007A1965"/>
    <w:rsid w:val="007A19CF"/>
    <w:rsid w:val="007A1C50"/>
    <w:rsid w:val="007A1CE1"/>
    <w:rsid w:val="007A209B"/>
    <w:rsid w:val="007A2479"/>
    <w:rsid w:val="007A24DC"/>
    <w:rsid w:val="007A2837"/>
    <w:rsid w:val="007A298A"/>
    <w:rsid w:val="007A29D5"/>
    <w:rsid w:val="007A2AA1"/>
    <w:rsid w:val="007A2AFD"/>
    <w:rsid w:val="007A2BB3"/>
    <w:rsid w:val="007A2E34"/>
    <w:rsid w:val="007A2E65"/>
    <w:rsid w:val="007A2F54"/>
    <w:rsid w:val="007A2FD9"/>
    <w:rsid w:val="007A307F"/>
    <w:rsid w:val="007A30EE"/>
    <w:rsid w:val="007A3507"/>
    <w:rsid w:val="007A3567"/>
    <w:rsid w:val="007A36A8"/>
    <w:rsid w:val="007A36F3"/>
    <w:rsid w:val="007A3A60"/>
    <w:rsid w:val="007A3A7F"/>
    <w:rsid w:val="007A3C15"/>
    <w:rsid w:val="007A3E2C"/>
    <w:rsid w:val="007A4178"/>
    <w:rsid w:val="007A427B"/>
    <w:rsid w:val="007A43DE"/>
    <w:rsid w:val="007A44A5"/>
    <w:rsid w:val="007A4693"/>
    <w:rsid w:val="007A505C"/>
    <w:rsid w:val="007A53BE"/>
    <w:rsid w:val="007A586B"/>
    <w:rsid w:val="007A58A3"/>
    <w:rsid w:val="007A59A0"/>
    <w:rsid w:val="007A5A84"/>
    <w:rsid w:val="007A5ED1"/>
    <w:rsid w:val="007A602B"/>
    <w:rsid w:val="007A6453"/>
    <w:rsid w:val="007A677B"/>
    <w:rsid w:val="007A6863"/>
    <w:rsid w:val="007A68B1"/>
    <w:rsid w:val="007A6A45"/>
    <w:rsid w:val="007A6E31"/>
    <w:rsid w:val="007A6FE8"/>
    <w:rsid w:val="007A72AA"/>
    <w:rsid w:val="007A73A7"/>
    <w:rsid w:val="007A7A17"/>
    <w:rsid w:val="007A7AF7"/>
    <w:rsid w:val="007A7B90"/>
    <w:rsid w:val="007A7CA0"/>
    <w:rsid w:val="007B019A"/>
    <w:rsid w:val="007B0610"/>
    <w:rsid w:val="007B07BD"/>
    <w:rsid w:val="007B0814"/>
    <w:rsid w:val="007B0ABE"/>
    <w:rsid w:val="007B0EB3"/>
    <w:rsid w:val="007B16A9"/>
    <w:rsid w:val="007B16EB"/>
    <w:rsid w:val="007B18A7"/>
    <w:rsid w:val="007B1C12"/>
    <w:rsid w:val="007B1F9D"/>
    <w:rsid w:val="007B211A"/>
    <w:rsid w:val="007B2583"/>
    <w:rsid w:val="007B280E"/>
    <w:rsid w:val="007B2948"/>
    <w:rsid w:val="007B307E"/>
    <w:rsid w:val="007B335B"/>
    <w:rsid w:val="007B33FF"/>
    <w:rsid w:val="007B35AF"/>
    <w:rsid w:val="007B3610"/>
    <w:rsid w:val="007B36D5"/>
    <w:rsid w:val="007B38D1"/>
    <w:rsid w:val="007B3ACB"/>
    <w:rsid w:val="007B3B09"/>
    <w:rsid w:val="007B3B6A"/>
    <w:rsid w:val="007B3BDC"/>
    <w:rsid w:val="007B3C48"/>
    <w:rsid w:val="007B3DFF"/>
    <w:rsid w:val="007B3F99"/>
    <w:rsid w:val="007B403A"/>
    <w:rsid w:val="007B42E4"/>
    <w:rsid w:val="007B50D5"/>
    <w:rsid w:val="007B50D6"/>
    <w:rsid w:val="007B5141"/>
    <w:rsid w:val="007B5358"/>
    <w:rsid w:val="007B54A0"/>
    <w:rsid w:val="007B580B"/>
    <w:rsid w:val="007B5E24"/>
    <w:rsid w:val="007B664A"/>
    <w:rsid w:val="007B69A3"/>
    <w:rsid w:val="007B69CA"/>
    <w:rsid w:val="007B6A79"/>
    <w:rsid w:val="007B6B46"/>
    <w:rsid w:val="007B73D9"/>
    <w:rsid w:val="007B771F"/>
    <w:rsid w:val="007B7D7F"/>
    <w:rsid w:val="007B7E7D"/>
    <w:rsid w:val="007B7FCB"/>
    <w:rsid w:val="007C00F9"/>
    <w:rsid w:val="007C018F"/>
    <w:rsid w:val="007C02D2"/>
    <w:rsid w:val="007C0B04"/>
    <w:rsid w:val="007C0C82"/>
    <w:rsid w:val="007C0CFB"/>
    <w:rsid w:val="007C0FF4"/>
    <w:rsid w:val="007C11C8"/>
    <w:rsid w:val="007C1411"/>
    <w:rsid w:val="007C1591"/>
    <w:rsid w:val="007C171C"/>
    <w:rsid w:val="007C1CC0"/>
    <w:rsid w:val="007C1DCA"/>
    <w:rsid w:val="007C20AC"/>
    <w:rsid w:val="007C20DB"/>
    <w:rsid w:val="007C23CA"/>
    <w:rsid w:val="007C25D1"/>
    <w:rsid w:val="007C29E7"/>
    <w:rsid w:val="007C2ECB"/>
    <w:rsid w:val="007C2EEE"/>
    <w:rsid w:val="007C32BA"/>
    <w:rsid w:val="007C3367"/>
    <w:rsid w:val="007C33DB"/>
    <w:rsid w:val="007C3478"/>
    <w:rsid w:val="007C3501"/>
    <w:rsid w:val="007C356B"/>
    <w:rsid w:val="007C35E5"/>
    <w:rsid w:val="007C364E"/>
    <w:rsid w:val="007C36B1"/>
    <w:rsid w:val="007C3722"/>
    <w:rsid w:val="007C3747"/>
    <w:rsid w:val="007C38D5"/>
    <w:rsid w:val="007C38D9"/>
    <w:rsid w:val="007C3BAC"/>
    <w:rsid w:val="007C3D4F"/>
    <w:rsid w:val="007C3DE5"/>
    <w:rsid w:val="007C4AD1"/>
    <w:rsid w:val="007C4D61"/>
    <w:rsid w:val="007C4F5A"/>
    <w:rsid w:val="007C5509"/>
    <w:rsid w:val="007C5581"/>
    <w:rsid w:val="007C5732"/>
    <w:rsid w:val="007C5A5A"/>
    <w:rsid w:val="007C5DA4"/>
    <w:rsid w:val="007C6326"/>
    <w:rsid w:val="007C6982"/>
    <w:rsid w:val="007C6BC6"/>
    <w:rsid w:val="007C6C41"/>
    <w:rsid w:val="007C72F0"/>
    <w:rsid w:val="007C74B1"/>
    <w:rsid w:val="007C7797"/>
    <w:rsid w:val="007C79A3"/>
    <w:rsid w:val="007C7A2A"/>
    <w:rsid w:val="007C7A6B"/>
    <w:rsid w:val="007C7DD0"/>
    <w:rsid w:val="007D0152"/>
    <w:rsid w:val="007D038D"/>
    <w:rsid w:val="007D0A4F"/>
    <w:rsid w:val="007D0B86"/>
    <w:rsid w:val="007D0CDA"/>
    <w:rsid w:val="007D0CEE"/>
    <w:rsid w:val="007D0E99"/>
    <w:rsid w:val="007D0EC3"/>
    <w:rsid w:val="007D12C0"/>
    <w:rsid w:val="007D150B"/>
    <w:rsid w:val="007D1607"/>
    <w:rsid w:val="007D1645"/>
    <w:rsid w:val="007D1AA8"/>
    <w:rsid w:val="007D1BC1"/>
    <w:rsid w:val="007D1C66"/>
    <w:rsid w:val="007D1CC7"/>
    <w:rsid w:val="007D1CFA"/>
    <w:rsid w:val="007D2240"/>
    <w:rsid w:val="007D2504"/>
    <w:rsid w:val="007D279A"/>
    <w:rsid w:val="007D2ABA"/>
    <w:rsid w:val="007D2ADC"/>
    <w:rsid w:val="007D2D1E"/>
    <w:rsid w:val="007D2EB8"/>
    <w:rsid w:val="007D2EC6"/>
    <w:rsid w:val="007D2F25"/>
    <w:rsid w:val="007D3264"/>
    <w:rsid w:val="007D32FF"/>
    <w:rsid w:val="007D340F"/>
    <w:rsid w:val="007D359C"/>
    <w:rsid w:val="007D3664"/>
    <w:rsid w:val="007D375C"/>
    <w:rsid w:val="007D3C9B"/>
    <w:rsid w:val="007D4056"/>
    <w:rsid w:val="007D41AB"/>
    <w:rsid w:val="007D4587"/>
    <w:rsid w:val="007D47CB"/>
    <w:rsid w:val="007D4996"/>
    <w:rsid w:val="007D49A4"/>
    <w:rsid w:val="007D4BC7"/>
    <w:rsid w:val="007D4D48"/>
    <w:rsid w:val="007D4DA5"/>
    <w:rsid w:val="007D50A8"/>
    <w:rsid w:val="007D536B"/>
    <w:rsid w:val="007D56E5"/>
    <w:rsid w:val="007D5948"/>
    <w:rsid w:val="007D5B4C"/>
    <w:rsid w:val="007D5C25"/>
    <w:rsid w:val="007D5D86"/>
    <w:rsid w:val="007D5E97"/>
    <w:rsid w:val="007D5EA0"/>
    <w:rsid w:val="007D627E"/>
    <w:rsid w:val="007D62FD"/>
    <w:rsid w:val="007D63B1"/>
    <w:rsid w:val="007D6494"/>
    <w:rsid w:val="007D64A7"/>
    <w:rsid w:val="007D6508"/>
    <w:rsid w:val="007D684F"/>
    <w:rsid w:val="007D6C21"/>
    <w:rsid w:val="007D716E"/>
    <w:rsid w:val="007D71CE"/>
    <w:rsid w:val="007D7ACF"/>
    <w:rsid w:val="007D7B63"/>
    <w:rsid w:val="007D7BCF"/>
    <w:rsid w:val="007D7C31"/>
    <w:rsid w:val="007D7C33"/>
    <w:rsid w:val="007D7CD1"/>
    <w:rsid w:val="007D7D17"/>
    <w:rsid w:val="007E00E4"/>
    <w:rsid w:val="007E0268"/>
    <w:rsid w:val="007E04A0"/>
    <w:rsid w:val="007E060E"/>
    <w:rsid w:val="007E07E5"/>
    <w:rsid w:val="007E087A"/>
    <w:rsid w:val="007E08C8"/>
    <w:rsid w:val="007E09FA"/>
    <w:rsid w:val="007E0C0C"/>
    <w:rsid w:val="007E13EE"/>
    <w:rsid w:val="007E1657"/>
    <w:rsid w:val="007E1782"/>
    <w:rsid w:val="007E190E"/>
    <w:rsid w:val="007E1A43"/>
    <w:rsid w:val="007E1A52"/>
    <w:rsid w:val="007E1ADE"/>
    <w:rsid w:val="007E1D4D"/>
    <w:rsid w:val="007E20B2"/>
    <w:rsid w:val="007E2123"/>
    <w:rsid w:val="007E241C"/>
    <w:rsid w:val="007E27BD"/>
    <w:rsid w:val="007E2834"/>
    <w:rsid w:val="007E2B82"/>
    <w:rsid w:val="007E2BC4"/>
    <w:rsid w:val="007E2DA6"/>
    <w:rsid w:val="007E2FA4"/>
    <w:rsid w:val="007E30B9"/>
    <w:rsid w:val="007E32A8"/>
    <w:rsid w:val="007E3370"/>
    <w:rsid w:val="007E3593"/>
    <w:rsid w:val="007E3686"/>
    <w:rsid w:val="007E382B"/>
    <w:rsid w:val="007E3B61"/>
    <w:rsid w:val="007E3EA5"/>
    <w:rsid w:val="007E3F70"/>
    <w:rsid w:val="007E4532"/>
    <w:rsid w:val="007E45CF"/>
    <w:rsid w:val="007E4821"/>
    <w:rsid w:val="007E48E6"/>
    <w:rsid w:val="007E495D"/>
    <w:rsid w:val="007E4A75"/>
    <w:rsid w:val="007E4A99"/>
    <w:rsid w:val="007E4C83"/>
    <w:rsid w:val="007E4EDA"/>
    <w:rsid w:val="007E54BB"/>
    <w:rsid w:val="007E5569"/>
    <w:rsid w:val="007E5D09"/>
    <w:rsid w:val="007E5D15"/>
    <w:rsid w:val="007E5E3A"/>
    <w:rsid w:val="007E5E5A"/>
    <w:rsid w:val="007E6072"/>
    <w:rsid w:val="007E60E4"/>
    <w:rsid w:val="007E61AF"/>
    <w:rsid w:val="007E61DC"/>
    <w:rsid w:val="007E6348"/>
    <w:rsid w:val="007E63EE"/>
    <w:rsid w:val="007E6462"/>
    <w:rsid w:val="007E64B8"/>
    <w:rsid w:val="007E64F2"/>
    <w:rsid w:val="007E6716"/>
    <w:rsid w:val="007E677D"/>
    <w:rsid w:val="007E67E9"/>
    <w:rsid w:val="007E6845"/>
    <w:rsid w:val="007E684D"/>
    <w:rsid w:val="007E6ADF"/>
    <w:rsid w:val="007E6B0C"/>
    <w:rsid w:val="007E6EC8"/>
    <w:rsid w:val="007E6ED3"/>
    <w:rsid w:val="007E710C"/>
    <w:rsid w:val="007E72A0"/>
    <w:rsid w:val="007E74C2"/>
    <w:rsid w:val="007E7602"/>
    <w:rsid w:val="007E769B"/>
    <w:rsid w:val="007E7749"/>
    <w:rsid w:val="007E775F"/>
    <w:rsid w:val="007E7799"/>
    <w:rsid w:val="007E7C3A"/>
    <w:rsid w:val="007E7C6E"/>
    <w:rsid w:val="007E7D34"/>
    <w:rsid w:val="007F0137"/>
    <w:rsid w:val="007F0730"/>
    <w:rsid w:val="007F0A6A"/>
    <w:rsid w:val="007F19A6"/>
    <w:rsid w:val="007F1C37"/>
    <w:rsid w:val="007F1C87"/>
    <w:rsid w:val="007F1EB8"/>
    <w:rsid w:val="007F2148"/>
    <w:rsid w:val="007F2178"/>
    <w:rsid w:val="007F2329"/>
    <w:rsid w:val="007F23CA"/>
    <w:rsid w:val="007F2475"/>
    <w:rsid w:val="007F28FE"/>
    <w:rsid w:val="007F290E"/>
    <w:rsid w:val="007F29F6"/>
    <w:rsid w:val="007F2C05"/>
    <w:rsid w:val="007F2F0B"/>
    <w:rsid w:val="007F3061"/>
    <w:rsid w:val="007F34DE"/>
    <w:rsid w:val="007F390A"/>
    <w:rsid w:val="007F3A08"/>
    <w:rsid w:val="007F3D41"/>
    <w:rsid w:val="007F3F79"/>
    <w:rsid w:val="007F4013"/>
    <w:rsid w:val="007F4056"/>
    <w:rsid w:val="007F42A4"/>
    <w:rsid w:val="007F4472"/>
    <w:rsid w:val="007F4520"/>
    <w:rsid w:val="007F469D"/>
    <w:rsid w:val="007F4B96"/>
    <w:rsid w:val="007F5187"/>
    <w:rsid w:val="007F6014"/>
    <w:rsid w:val="007F60E6"/>
    <w:rsid w:val="007F6270"/>
    <w:rsid w:val="007F6404"/>
    <w:rsid w:val="007F6D8D"/>
    <w:rsid w:val="007F7090"/>
    <w:rsid w:val="007F718E"/>
    <w:rsid w:val="007F71F6"/>
    <w:rsid w:val="007F739A"/>
    <w:rsid w:val="007F743C"/>
    <w:rsid w:val="007F76F1"/>
    <w:rsid w:val="007F771F"/>
    <w:rsid w:val="007F78F2"/>
    <w:rsid w:val="007F7A4C"/>
    <w:rsid w:val="007F7D27"/>
    <w:rsid w:val="0080006B"/>
    <w:rsid w:val="008001D8"/>
    <w:rsid w:val="00800443"/>
    <w:rsid w:val="008005CA"/>
    <w:rsid w:val="008006A8"/>
    <w:rsid w:val="008008DE"/>
    <w:rsid w:val="00800957"/>
    <w:rsid w:val="00800BB8"/>
    <w:rsid w:val="00800BCE"/>
    <w:rsid w:val="00800C25"/>
    <w:rsid w:val="00800E2C"/>
    <w:rsid w:val="00800F0F"/>
    <w:rsid w:val="00801002"/>
    <w:rsid w:val="00801C4F"/>
    <w:rsid w:val="00801E16"/>
    <w:rsid w:val="0080229D"/>
    <w:rsid w:val="008023B4"/>
    <w:rsid w:val="0080243C"/>
    <w:rsid w:val="008025B5"/>
    <w:rsid w:val="0080274C"/>
    <w:rsid w:val="00802796"/>
    <w:rsid w:val="008027DB"/>
    <w:rsid w:val="00802B17"/>
    <w:rsid w:val="00802CB7"/>
    <w:rsid w:val="00802CDF"/>
    <w:rsid w:val="00802E4A"/>
    <w:rsid w:val="00803118"/>
    <w:rsid w:val="008037A5"/>
    <w:rsid w:val="008038C0"/>
    <w:rsid w:val="00803C29"/>
    <w:rsid w:val="00803F71"/>
    <w:rsid w:val="00803FF4"/>
    <w:rsid w:val="0080414C"/>
    <w:rsid w:val="008041B4"/>
    <w:rsid w:val="00804428"/>
    <w:rsid w:val="0080449B"/>
    <w:rsid w:val="00804761"/>
    <w:rsid w:val="008047A2"/>
    <w:rsid w:val="008049B6"/>
    <w:rsid w:val="00804A49"/>
    <w:rsid w:val="00804C46"/>
    <w:rsid w:val="0080576A"/>
    <w:rsid w:val="00805848"/>
    <w:rsid w:val="008059DE"/>
    <w:rsid w:val="00805A4D"/>
    <w:rsid w:val="00805FE3"/>
    <w:rsid w:val="00806065"/>
    <w:rsid w:val="0080624D"/>
    <w:rsid w:val="0080673B"/>
    <w:rsid w:val="00806758"/>
    <w:rsid w:val="00806A5A"/>
    <w:rsid w:val="008071B3"/>
    <w:rsid w:val="00807212"/>
    <w:rsid w:val="0080760F"/>
    <w:rsid w:val="00807C26"/>
    <w:rsid w:val="00810315"/>
    <w:rsid w:val="00810398"/>
    <w:rsid w:val="00810414"/>
    <w:rsid w:val="00810708"/>
    <w:rsid w:val="00810809"/>
    <w:rsid w:val="008108DF"/>
    <w:rsid w:val="008108F0"/>
    <w:rsid w:val="00810990"/>
    <w:rsid w:val="008109F5"/>
    <w:rsid w:val="00810A76"/>
    <w:rsid w:val="00810C6B"/>
    <w:rsid w:val="00810ED2"/>
    <w:rsid w:val="0081107E"/>
    <w:rsid w:val="0081157A"/>
    <w:rsid w:val="00811601"/>
    <w:rsid w:val="00811852"/>
    <w:rsid w:val="00811902"/>
    <w:rsid w:val="00811FE4"/>
    <w:rsid w:val="008120D4"/>
    <w:rsid w:val="00812170"/>
    <w:rsid w:val="00812568"/>
    <w:rsid w:val="0081258B"/>
    <w:rsid w:val="00812827"/>
    <w:rsid w:val="00812868"/>
    <w:rsid w:val="00812BBB"/>
    <w:rsid w:val="00812C46"/>
    <w:rsid w:val="00812CD9"/>
    <w:rsid w:val="008132A5"/>
    <w:rsid w:val="00813330"/>
    <w:rsid w:val="008134AA"/>
    <w:rsid w:val="008137F2"/>
    <w:rsid w:val="00813A73"/>
    <w:rsid w:val="00813EED"/>
    <w:rsid w:val="0081457C"/>
    <w:rsid w:val="0081486F"/>
    <w:rsid w:val="00815174"/>
    <w:rsid w:val="008159A1"/>
    <w:rsid w:val="00815B37"/>
    <w:rsid w:val="00815D60"/>
    <w:rsid w:val="00815EA7"/>
    <w:rsid w:val="00815EBD"/>
    <w:rsid w:val="008162FE"/>
    <w:rsid w:val="0081654E"/>
    <w:rsid w:val="00816824"/>
    <w:rsid w:val="00816C1E"/>
    <w:rsid w:val="00816C46"/>
    <w:rsid w:val="00816CBB"/>
    <w:rsid w:val="00816D56"/>
    <w:rsid w:val="008172B0"/>
    <w:rsid w:val="00817387"/>
    <w:rsid w:val="00817950"/>
    <w:rsid w:val="0081797F"/>
    <w:rsid w:val="00817C96"/>
    <w:rsid w:val="008200DC"/>
    <w:rsid w:val="008203C2"/>
    <w:rsid w:val="00820D56"/>
    <w:rsid w:val="0082115A"/>
    <w:rsid w:val="00821293"/>
    <w:rsid w:val="008214FF"/>
    <w:rsid w:val="00821807"/>
    <w:rsid w:val="00821895"/>
    <w:rsid w:val="008219C0"/>
    <w:rsid w:val="00821A6B"/>
    <w:rsid w:val="008220BB"/>
    <w:rsid w:val="00822153"/>
    <w:rsid w:val="00822539"/>
    <w:rsid w:val="0082304A"/>
    <w:rsid w:val="00823417"/>
    <w:rsid w:val="008234B3"/>
    <w:rsid w:val="00823566"/>
    <w:rsid w:val="0082368E"/>
    <w:rsid w:val="00824049"/>
    <w:rsid w:val="0082427E"/>
    <w:rsid w:val="008246BA"/>
    <w:rsid w:val="00824B57"/>
    <w:rsid w:val="00824BAF"/>
    <w:rsid w:val="0082502E"/>
    <w:rsid w:val="008251CA"/>
    <w:rsid w:val="008253C6"/>
    <w:rsid w:val="008253F0"/>
    <w:rsid w:val="008256F2"/>
    <w:rsid w:val="00825850"/>
    <w:rsid w:val="0082585E"/>
    <w:rsid w:val="00825D61"/>
    <w:rsid w:val="00825F47"/>
    <w:rsid w:val="00825F83"/>
    <w:rsid w:val="0082612E"/>
    <w:rsid w:val="00826299"/>
    <w:rsid w:val="008264B6"/>
    <w:rsid w:val="00826510"/>
    <w:rsid w:val="00826997"/>
    <w:rsid w:val="00826AA4"/>
    <w:rsid w:val="0082706E"/>
    <w:rsid w:val="00827245"/>
    <w:rsid w:val="00827332"/>
    <w:rsid w:val="008274C0"/>
    <w:rsid w:val="008275AD"/>
    <w:rsid w:val="00827768"/>
    <w:rsid w:val="0082779D"/>
    <w:rsid w:val="00827866"/>
    <w:rsid w:val="008279FB"/>
    <w:rsid w:val="00827C5F"/>
    <w:rsid w:val="00827DAD"/>
    <w:rsid w:val="00827E02"/>
    <w:rsid w:val="00827F6D"/>
    <w:rsid w:val="00830814"/>
    <w:rsid w:val="0083086C"/>
    <w:rsid w:val="00830A7B"/>
    <w:rsid w:val="00830CF4"/>
    <w:rsid w:val="00830DAF"/>
    <w:rsid w:val="00830F63"/>
    <w:rsid w:val="00830F77"/>
    <w:rsid w:val="008311D9"/>
    <w:rsid w:val="008312CD"/>
    <w:rsid w:val="0083153C"/>
    <w:rsid w:val="008316DF"/>
    <w:rsid w:val="0083192D"/>
    <w:rsid w:val="00831AC1"/>
    <w:rsid w:val="00831ED4"/>
    <w:rsid w:val="00831F2E"/>
    <w:rsid w:val="00831F79"/>
    <w:rsid w:val="008325A4"/>
    <w:rsid w:val="00832E81"/>
    <w:rsid w:val="00832F62"/>
    <w:rsid w:val="00833325"/>
    <w:rsid w:val="0083369B"/>
    <w:rsid w:val="00833758"/>
    <w:rsid w:val="008337BF"/>
    <w:rsid w:val="008339B1"/>
    <w:rsid w:val="00833A63"/>
    <w:rsid w:val="00833B90"/>
    <w:rsid w:val="00833BF2"/>
    <w:rsid w:val="00833D11"/>
    <w:rsid w:val="00833D69"/>
    <w:rsid w:val="00833F52"/>
    <w:rsid w:val="00834119"/>
    <w:rsid w:val="00834185"/>
    <w:rsid w:val="00834325"/>
    <w:rsid w:val="00834920"/>
    <w:rsid w:val="008349E6"/>
    <w:rsid w:val="00834C64"/>
    <w:rsid w:val="00834EE9"/>
    <w:rsid w:val="00835031"/>
    <w:rsid w:val="00835A24"/>
    <w:rsid w:val="00835B9C"/>
    <w:rsid w:val="00835BEA"/>
    <w:rsid w:val="00835C42"/>
    <w:rsid w:val="00836133"/>
    <w:rsid w:val="0083635A"/>
    <w:rsid w:val="0083661F"/>
    <w:rsid w:val="00836909"/>
    <w:rsid w:val="00836926"/>
    <w:rsid w:val="00836C7C"/>
    <w:rsid w:val="00836FC1"/>
    <w:rsid w:val="00837400"/>
    <w:rsid w:val="008375F6"/>
    <w:rsid w:val="008375FD"/>
    <w:rsid w:val="008377FE"/>
    <w:rsid w:val="00837D64"/>
    <w:rsid w:val="008400EC"/>
    <w:rsid w:val="0084034A"/>
    <w:rsid w:val="0084099B"/>
    <w:rsid w:val="00840E47"/>
    <w:rsid w:val="008411CA"/>
    <w:rsid w:val="0084123E"/>
    <w:rsid w:val="008414C8"/>
    <w:rsid w:val="0084150B"/>
    <w:rsid w:val="0084178A"/>
    <w:rsid w:val="0084185C"/>
    <w:rsid w:val="00841F2F"/>
    <w:rsid w:val="00841FD5"/>
    <w:rsid w:val="0084207E"/>
    <w:rsid w:val="00842B64"/>
    <w:rsid w:val="00842FC2"/>
    <w:rsid w:val="00843682"/>
    <w:rsid w:val="00843913"/>
    <w:rsid w:val="00843B1E"/>
    <w:rsid w:val="00843B27"/>
    <w:rsid w:val="00843B32"/>
    <w:rsid w:val="00843B61"/>
    <w:rsid w:val="00844049"/>
    <w:rsid w:val="00844103"/>
    <w:rsid w:val="008445EC"/>
    <w:rsid w:val="00844794"/>
    <w:rsid w:val="00845011"/>
    <w:rsid w:val="00845048"/>
    <w:rsid w:val="00845224"/>
    <w:rsid w:val="00845275"/>
    <w:rsid w:val="008452FB"/>
    <w:rsid w:val="008453AF"/>
    <w:rsid w:val="008457C9"/>
    <w:rsid w:val="00845898"/>
    <w:rsid w:val="00845C8D"/>
    <w:rsid w:val="00845DC9"/>
    <w:rsid w:val="00845F37"/>
    <w:rsid w:val="008461A2"/>
    <w:rsid w:val="008461A9"/>
    <w:rsid w:val="00846226"/>
    <w:rsid w:val="0084642F"/>
    <w:rsid w:val="0084643E"/>
    <w:rsid w:val="00846458"/>
    <w:rsid w:val="008465F4"/>
    <w:rsid w:val="00846A80"/>
    <w:rsid w:val="00846A8B"/>
    <w:rsid w:val="00847162"/>
    <w:rsid w:val="00847274"/>
    <w:rsid w:val="00847605"/>
    <w:rsid w:val="008477F8"/>
    <w:rsid w:val="008479D2"/>
    <w:rsid w:val="00847E31"/>
    <w:rsid w:val="008508F0"/>
    <w:rsid w:val="00851296"/>
    <w:rsid w:val="00851693"/>
    <w:rsid w:val="0085176F"/>
    <w:rsid w:val="008517AE"/>
    <w:rsid w:val="00851810"/>
    <w:rsid w:val="0085195C"/>
    <w:rsid w:val="00851C4D"/>
    <w:rsid w:val="00851F11"/>
    <w:rsid w:val="00851F6D"/>
    <w:rsid w:val="008521E1"/>
    <w:rsid w:val="00852321"/>
    <w:rsid w:val="008529FA"/>
    <w:rsid w:val="00852D44"/>
    <w:rsid w:val="00852ED7"/>
    <w:rsid w:val="00852EDB"/>
    <w:rsid w:val="00853182"/>
    <w:rsid w:val="0085337D"/>
    <w:rsid w:val="00853381"/>
    <w:rsid w:val="008533E2"/>
    <w:rsid w:val="0085363E"/>
    <w:rsid w:val="008536D2"/>
    <w:rsid w:val="0085389E"/>
    <w:rsid w:val="00853EC8"/>
    <w:rsid w:val="00853EDE"/>
    <w:rsid w:val="00853FE8"/>
    <w:rsid w:val="0085402E"/>
    <w:rsid w:val="00854168"/>
    <w:rsid w:val="008541BF"/>
    <w:rsid w:val="00854345"/>
    <w:rsid w:val="008545D3"/>
    <w:rsid w:val="00854628"/>
    <w:rsid w:val="008547C4"/>
    <w:rsid w:val="00854A4F"/>
    <w:rsid w:val="00854D45"/>
    <w:rsid w:val="00854EC0"/>
    <w:rsid w:val="00854F38"/>
    <w:rsid w:val="008550EC"/>
    <w:rsid w:val="0085524E"/>
    <w:rsid w:val="00855EDE"/>
    <w:rsid w:val="00856487"/>
    <w:rsid w:val="008565B4"/>
    <w:rsid w:val="0085684E"/>
    <w:rsid w:val="008569E4"/>
    <w:rsid w:val="00856E58"/>
    <w:rsid w:val="00857517"/>
    <w:rsid w:val="00857644"/>
    <w:rsid w:val="00857879"/>
    <w:rsid w:val="00857B5D"/>
    <w:rsid w:val="00857BAA"/>
    <w:rsid w:val="00857BD4"/>
    <w:rsid w:val="00857C3A"/>
    <w:rsid w:val="00857F77"/>
    <w:rsid w:val="0086022D"/>
    <w:rsid w:val="00860617"/>
    <w:rsid w:val="008606ED"/>
    <w:rsid w:val="00860801"/>
    <w:rsid w:val="0086099B"/>
    <w:rsid w:val="00860EB9"/>
    <w:rsid w:val="00860F42"/>
    <w:rsid w:val="0086129F"/>
    <w:rsid w:val="00861D60"/>
    <w:rsid w:val="0086257F"/>
    <w:rsid w:val="008627B8"/>
    <w:rsid w:val="00862948"/>
    <w:rsid w:val="0086299E"/>
    <w:rsid w:val="00862B26"/>
    <w:rsid w:val="00862DF6"/>
    <w:rsid w:val="00862F22"/>
    <w:rsid w:val="0086306A"/>
    <w:rsid w:val="00863648"/>
    <w:rsid w:val="0086392F"/>
    <w:rsid w:val="00863A18"/>
    <w:rsid w:val="00863A9C"/>
    <w:rsid w:val="00863AAB"/>
    <w:rsid w:val="00863B3E"/>
    <w:rsid w:val="00863BCA"/>
    <w:rsid w:val="00863C5D"/>
    <w:rsid w:val="00863CED"/>
    <w:rsid w:val="00863D43"/>
    <w:rsid w:val="00863E96"/>
    <w:rsid w:val="008641CC"/>
    <w:rsid w:val="008643AD"/>
    <w:rsid w:val="0086490C"/>
    <w:rsid w:val="00864A5A"/>
    <w:rsid w:val="00864B9C"/>
    <w:rsid w:val="00864C56"/>
    <w:rsid w:val="00864DD5"/>
    <w:rsid w:val="00864E86"/>
    <w:rsid w:val="008651C2"/>
    <w:rsid w:val="00865598"/>
    <w:rsid w:val="008656B8"/>
    <w:rsid w:val="0086572F"/>
    <w:rsid w:val="00865818"/>
    <w:rsid w:val="00865828"/>
    <w:rsid w:val="0086582D"/>
    <w:rsid w:val="0086591B"/>
    <w:rsid w:val="00865C4C"/>
    <w:rsid w:val="00865D21"/>
    <w:rsid w:val="00865D23"/>
    <w:rsid w:val="00866052"/>
    <w:rsid w:val="00866268"/>
    <w:rsid w:val="0086688B"/>
    <w:rsid w:val="00866ACA"/>
    <w:rsid w:val="00866EEA"/>
    <w:rsid w:val="00867203"/>
    <w:rsid w:val="0086727A"/>
    <w:rsid w:val="008674B2"/>
    <w:rsid w:val="00867798"/>
    <w:rsid w:val="00867A65"/>
    <w:rsid w:val="00867CB4"/>
    <w:rsid w:val="00867CC3"/>
    <w:rsid w:val="00867D35"/>
    <w:rsid w:val="0087015A"/>
    <w:rsid w:val="00870377"/>
    <w:rsid w:val="00870441"/>
    <w:rsid w:val="008705CF"/>
    <w:rsid w:val="00870645"/>
    <w:rsid w:val="008706FF"/>
    <w:rsid w:val="00870A0A"/>
    <w:rsid w:val="00870D59"/>
    <w:rsid w:val="00871074"/>
    <w:rsid w:val="00871132"/>
    <w:rsid w:val="00871791"/>
    <w:rsid w:val="00871A78"/>
    <w:rsid w:val="00871C8C"/>
    <w:rsid w:val="00871FFD"/>
    <w:rsid w:val="008720CB"/>
    <w:rsid w:val="008721FD"/>
    <w:rsid w:val="008726A9"/>
    <w:rsid w:val="008729D0"/>
    <w:rsid w:val="00872ADB"/>
    <w:rsid w:val="00872C40"/>
    <w:rsid w:val="00872DB3"/>
    <w:rsid w:val="00872DE3"/>
    <w:rsid w:val="00872DEA"/>
    <w:rsid w:val="008736C3"/>
    <w:rsid w:val="0087390D"/>
    <w:rsid w:val="008739BE"/>
    <w:rsid w:val="00873B3A"/>
    <w:rsid w:val="00873CBA"/>
    <w:rsid w:val="00874008"/>
    <w:rsid w:val="008740A4"/>
    <w:rsid w:val="00874188"/>
    <w:rsid w:val="0087437E"/>
    <w:rsid w:val="0087469D"/>
    <w:rsid w:val="0087486B"/>
    <w:rsid w:val="0087507E"/>
    <w:rsid w:val="00875081"/>
    <w:rsid w:val="00875314"/>
    <w:rsid w:val="0087532C"/>
    <w:rsid w:val="0087533D"/>
    <w:rsid w:val="00875357"/>
    <w:rsid w:val="00875535"/>
    <w:rsid w:val="00875647"/>
    <w:rsid w:val="008757DF"/>
    <w:rsid w:val="00875C95"/>
    <w:rsid w:val="00876323"/>
    <w:rsid w:val="00876A0D"/>
    <w:rsid w:val="00876CCC"/>
    <w:rsid w:val="00876E08"/>
    <w:rsid w:val="00876FEE"/>
    <w:rsid w:val="0087711F"/>
    <w:rsid w:val="008771C4"/>
    <w:rsid w:val="008771E1"/>
    <w:rsid w:val="008772EF"/>
    <w:rsid w:val="008777A0"/>
    <w:rsid w:val="00877A42"/>
    <w:rsid w:val="00877AC7"/>
    <w:rsid w:val="00877B73"/>
    <w:rsid w:val="00877BA1"/>
    <w:rsid w:val="00877BB8"/>
    <w:rsid w:val="00877CCA"/>
    <w:rsid w:val="00877E26"/>
    <w:rsid w:val="00877ED9"/>
    <w:rsid w:val="00877F97"/>
    <w:rsid w:val="008802EF"/>
    <w:rsid w:val="008807B2"/>
    <w:rsid w:val="00880B0F"/>
    <w:rsid w:val="00880B38"/>
    <w:rsid w:val="00880E30"/>
    <w:rsid w:val="00881082"/>
    <w:rsid w:val="008810ED"/>
    <w:rsid w:val="008812ED"/>
    <w:rsid w:val="0088135D"/>
    <w:rsid w:val="008813DE"/>
    <w:rsid w:val="0088155F"/>
    <w:rsid w:val="00881959"/>
    <w:rsid w:val="00881ABE"/>
    <w:rsid w:val="00881FA6"/>
    <w:rsid w:val="008825C1"/>
    <w:rsid w:val="00883479"/>
    <w:rsid w:val="00883601"/>
    <w:rsid w:val="008837E7"/>
    <w:rsid w:val="00883B94"/>
    <w:rsid w:val="00884438"/>
    <w:rsid w:val="008845D2"/>
    <w:rsid w:val="00884689"/>
    <w:rsid w:val="0088487E"/>
    <w:rsid w:val="00884986"/>
    <w:rsid w:val="00884E3A"/>
    <w:rsid w:val="00884F46"/>
    <w:rsid w:val="00884F66"/>
    <w:rsid w:val="00885033"/>
    <w:rsid w:val="008855DF"/>
    <w:rsid w:val="008858C8"/>
    <w:rsid w:val="00885945"/>
    <w:rsid w:val="00885B82"/>
    <w:rsid w:val="00885F1B"/>
    <w:rsid w:val="00885FD3"/>
    <w:rsid w:val="00886065"/>
    <w:rsid w:val="008860C7"/>
    <w:rsid w:val="0088610D"/>
    <w:rsid w:val="00886287"/>
    <w:rsid w:val="008865EF"/>
    <w:rsid w:val="008869CD"/>
    <w:rsid w:val="00886C6E"/>
    <w:rsid w:val="00886C82"/>
    <w:rsid w:val="00886CA9"/>
    <w:rsid w:val="00886D13"/>
    <w:rsid w:val="00886F3F"/>
    <w:rsid w:val="00886F96"/>
    <w:rsid w:val="00887159"/>
    <w:rsid w:val="008876C3"/>
    <w:rsid w:val="0088771E"/>
    <w:rsid w:val="00887C08"/>
    <w:rsid w:val="00887E0A"/>
    <w:rsid w:val="00887F79"/>
    <w:rsid w:val="00890178"/>
    <w:rsid w:val="00890787"/>
    <w:rsid w:val="0089078B"/>
    <w:rsid w:val="008908F5"/>
    <w:rsid w:val="00890907"/>
    <w:rsid w:val="00890DFA"/>
    <w:rsid w:val="0089138D"/>
    <w:rsid w:val="008914A3"/>
    <w:rsid w:val="008915C8"/>
    <w:rsid w:val="00891863"/>
    <w:rsid w:val="00891CF8"/>
    <w:rsid w:val="00891D3D"/>
    <w:rsid w:val="00891FAF"/>
    <w:rsid w:val="008925B1"/>
    <w:rsid w:val="0089275F"/>
    <w:rsid w:val="00892887"/>
    <w:rsid w:val="00892A3B"/>
    <w:rsid w:val="00892CA5"/>
    <w:rsid w:val="00892E00"/>
    <w:rsid w:val="00892E52"/>
    <w:rsid w:val="00892E84"/>
    <w:rsid w:val="00893233"/>
    <w:rsid w:val="0089333C"/>
    <w:rsid w:val="00893479"/>
    <w:rsid w:val="00893902"/>
    <w:rsid w:val="00893A12"/>
    <w:rsid w:val="00893B1F"/>
    <w:rsid w:val="00893B2F"/>
    <w:rsid w:val="00893D83"/>
    <w:rsid w:val="00894712"/>
    <w:rsid w:val="00894888"/>
    <w:rsid w:val="008949DC"/>
    <w:rsid w:val="00894D38"/>
    <w:rsid w:val="00894EB0"/>
    <w:rsid w:val="00894F98"/>
    <w:rsid w:val="008950DA"/>
    <w:rsid w:val="00895431"/>
    <w:rsid w:val="00895747"/>
    <w:rsid w:val="00896177"/>
    <w:rsid w:val="008963D0"/>
    <w:rsid w:val="00896488"/>
    <w:rsid w:val="008964A4"/>
    <w:rsid w:val="00896A7F"/>
    <w:rsid w:val="00896B76"/>
    <w:rsid w:val="00897169"/>
    <w:rsid w:val="00897285"/>
    <w:rsid w:val="00897399"/>
    <w:rsid w:val="00897AB1"/>
    <w:rsid w:val="00897C97"/>
    <w:rsid w:val="00897D80"/>
    <w:rsid w:val="00897DD2"/>
    <w:rsid w:val="008A0312"/>
    <w:rsid w:val="008A034F"/>
    <w:rsid w:val="008A0DCD"/>
    <w:rsid w:val="008A10D4"/>
    <w:rsid w:val="008A1306"/>
    <w:rsid w:val="008A14C4"/>
    <w:rsid w:val="008A1AA8"/>
    <w:rsid w:val="008A1CF7"/>
    <w:rsid w:val="008A1ED3"/>
    <w:rsid w:val="008A207C"/>
    <w:rsid w:val="008A20A1"/>
    <w:rsid w:val="008A2239"/>
    <w:rsid w:val="008A247F"/>
    <w:rsid w:val="008A25DF"/>
    <w:rsid w:val="008A273A"/>
    <w:rsid w:val="008A2932"/>
    <w:rsid w:val="008A2A7F"/>
    <w:rsid w:val="008A2EED"/>
    <w:rsid w:val="008A363A"/>
    <w:rsid w:val="008A3984"/>
    <w:rsid w:val="008A3C64"/>
    <w:rsid w:val="008A3D0B"/>
    <w:rsid w:val="008A3EBD"/>
    <w:rsid w:val="008A3F74"/>
    <w:rsid w:val="008A40D0"/>
    <w:rsid w:val="008A4144"/>
    <w:rsid w:val="008A451D"/>
    <w:rsid w:val="008A4599"/>
    <w:rsid w:val="008A46E3"/>
    <w:rsid w:val="008A47CF"/>
    <w:rsid w:val="008A4E20"/>
    <w:rsid w:val="008A4E9C"/>
    <w:rsid w:val="008A5003"/>
    <w:rsid w:val="008A5251"/>
    <w:rsid w:val="008A54C0"/>
    <w:rsid w:val="008A5893"/>
    <w:rsid w:val="008A5A7B"/>
    <w:rsid w:val="008A5D0B"/>
    <w:rsid w:val="008A5E20"/>
    <w:rsid w:val="008A5F7B"/>
    <w:rsid w:val="008A69BC"/>
    <w:rsid w:val="008A6E62"/>
    <w:rsid w:val="008A7237"/>
    <w:rsid w:val="008A760B"/>
    <w:rsid w:val="008A771B"/>
    <w:rsid w:val="008A7917"/>
    <w:rsid w:val="008A7B2A"/>
    <w:rsid w:val="008A7C73"/>
    <w:rsid w:val="008A7E5B"/>
    <w:rsid w:val="008A7F16"/>
    <w:rsid w:val="008A7FF1"/>
    <w:rsid w:val="008B006F"/>
    <w:rsid w:val="008B0299"/>
    <w:rsid w:val="008B03B8"/>
    <w:rsid w:val="008B050E"/>
    <w:rsid w:val="008B065B"/>
    <w:rsid w:val="008B0AEA"/>
    <w:rsid w:val="008B0CE3"/>
    <w:rsid w:val="008B0CFB"/>
    <w:rsid w:val="008B0D2B"/>
    <w:rsid w:val="008B0D74"/>
    <w:rsid w:val="008B15E0"/>
    <w:rsid w:val="008B1657"/>
    <w:rsid w:val="008B167F"/>
    <w:rsid w:val="008B16D1"/>
    <w:rsid w:val="008B1B1E"/>
    <w:rsid w:val="008B1C53"/>
    <w:rsid w:val="008B1D44"/>
    <w:rsid w:val="008B1E7E"/>
    <w:rsid w:val="008B1EDF"/>
    <w:rsid w:val="008B1F7A"/>
    <w:rsid w:val="008B21D4"/>
    <w:rsid w:val="008B22BA"/>
    <w:rsid w:val="008B2A6C"/>
    <w:rsid w:val="008B2A8E"/>
    <w:rsid w:val="008B2C88"/>
    <w:rsid w:val="008B2E7F"/>
    <w:rsid w:val="008B317E"/>
    <w:rsid w:val="008B33F4"/>
    <w:rsid w:val="008B365F"/>
    <w:rsid w:val="008B387F"/>
    <w:rsid w:val="008B3BFC"/>
    <w:rsid w:val="008B479B"/>
    <w:rsid w:val="008B47DF"/>
    <w:rsid w:val="008B48B9"/>
    <w:rsid w:val="008B4ACB"/>
    <w:rsid w:val="008B4BBA"/>
    <w:rsid w:val="008B4BD6"/>
    <w:rsid w:val="008B4C4F"/>
    <w:rsid w:val="008B4CD5"/>
    <w:rsid w:val="008B4D5C"/>
    <w:rsid w:val="008B4D67"/>
    <w:rsid w:val="008B4DBE"/>
    <w:rsid w:val="008B502B"/>
    <w:rsid w:val="008B513C"/>
    <w:rsid w:val="008B515C"/>
    <w:rsid w:val="008B5424"/>
    <w:rsid w:val="008B544C"/>
    <w:rsid w:val="008B5962"/>
    <w:rsid w:val="008B6053"/>
    <w:rsid w:val="008B62D2"/>
    <w:rsid w:val="008B6326"/>
    <w:rsid w:val="008B6696"/>
    <w:rsid w:val="008B66D6"/>
    <w:rsid w:val="008B67D7"/>
    <w:rsid w:val="008B6C20"/>
    <w:rsid w:val="008B6CC7"/>
    <w:rsid w:val="008B6F51"/>
    <w:rsid w:val="008B7083"/>
    <w:rsid w:val="008B7274"/>
    <w:rsid w:val="008B78FE"/>
    <w:rsid w:val="008B7933"/>
    <w:rsid w:val="008B79F6"/>
    <w:rsid w:val="008B7BA6"/>
    <w:rsid w:val="008B7BDD"/>
    <w:rsid w:val="008C004F"/>
    <w:rsid w:val="008C00FA"/>
    <w:rsid w:val="008C031E"/>
    <w:rsid w:val="008C0496"/>
    <w:rsid w:val="008C05AA"/>
    <w:rsid w:val="008C065B"/>
    <w:rsid w:val="008C09C3"/>
    <w:rsid w:val="008C0B81"/>
    <w:rsid w:val="008C0F50"/>
    <w:rsid w:val="008C0FCD"/>
    <w:rsid w:val="008C141C"/>
    <w:rsid w:val="008C178B"/>
    <w:rsid w:val="008C185A"/>
    <w:rsid w:val="008C1C91"/>
    <w:rsid w:val="008C1CEF"/>
    <w:rsid w:val="008C1FB8"/>
    <w:rsid w:val="008C2188"/>
    <w:rsid w:val="008C27FA"/>
    <w:rsid w:val="008C28FC"/>
    <w:rsid w:val="008C2C5D"/>
    <w:rsid w:val="008C2DF1"/>
    <w:rsid w:val="008C2E09"/>
    <w:rsid w:val="008C2E73"/>
    <w:rsid w:val="008C2F26"/>
    <w:rsid w:val="008C3117"/>
    <w:rsid w:val="008C31D5"/>
    <w:rsid w:val="008C3341"/>
    <w:rsid w:val="008C3A7E"/>
    <w:rsid w:val="008C3B27"/>
    <w:rsid w:val="008C3C81"/>
    <w:rsid w:val="008C3EB0"/>
    <w:rsid w:val="008C4236"/>
    <w:rsid w:val="008C440D"/>
    <w:rsid w:val="008C44C4"/>
    <w:rsid w:val="008C45EB"/>
    <w:rsid w:val="008C4720"/>
    <w:rsid w:val="008C4961"/>
    <w:rsid w:val="008C50C1"/>
    <w:rsid w:val="008C50E3"/>
    <w:rsid w:val="008C51E9"/>
    <w:rsid w:val="008C51F9"/>
    <w:rsid w:val="008C5370"/>
    <w:rsid w:val="008C53E6"/>
    <w:rsid w:val="008C5490"/>
    <w:rsid w:val="008C5760"/>
    <w:rsid w:val="008C594C"/>
    <w:rsid w:val="008C5C6C"/>
    <w:rsid w:val="008C61E8"/>
    <w:rsid w:val="008C65D8"/>
    <w:rsid w:val="008C6723"/>
    <w:rsid w:val="008C69B3"/>
    <w:rsid w:val="008C6EB6"/>
    <w:rsid w:val="008C6EFF"/>
    <w:rsid w:val="008C6F58"/>
    <w:rsid w:val="008C7236"/>
    <w:rsid w:val="008C7312"/>
    <w:rsid w:val="008C7342"/>
    <w:rsid w:val="008C765C"/>
    <w:rsid w:val="008C7731"/>
    <w:rsid w:val="008C77E4"/>
    <w:rsid w:val="008C79A8"/>
    <w:rsid w:val="008C79EC"/>
    <w:rsid w:val="008C7A0B"/>
    <w:rsid w:val="008C7A76"/>
    <w:rsid w:val="008C7B67"/>
    <w:rsid w:val="008C7B89"/>
    <w:rsid w:val="008C7F15"/>
    <w:rsid w:val="008D0015"/>
    <w:rsid w:val="008D0811"/>
    <w:rsid w:val="008D09DE"/>
    <w:rsid w:val="008D0DA3"/>
    <w:rsid w:val="008D11DE"/>
    <w:rsid w:val="008D1621"/>
    <w:rsid w:val="008D172B"/>
    <w:rsid w:val="008D17A9"/>
    <w:rsid w:val="008D1898"/>
    <w:rsid w:val="008D1BA5"/>
    <w:rsid w:val="008D1E00"/>
    <w:rsid w:val="008D2326"/>
    <w:rsid w:val="008D2C98"/>
    <w:rsid w:val="008D2F1F"/>
    <w:rsid w:val="008D2FDB"/>
    <w:rsid w:val="008D30D8"/>
    <w:rsid w:val="008D3458"/>
    <w:rsid w:val="008D34DA"/>
    <w:rsid w:val="008D3B13"/>
    <w:rsid w:val="008D3B15"/>
    <w:rsid w:val="008D3B5B"/>
    <w:rsid w:val="008D3B7B"/>
    <w:rsid w:val="008D3BEC"/>
    <w:rsid w:val="008D3C87"/>
    <w:rsid w:val="008D410A"/>
    <w:rsid w:val="008D43E5"/>
    <w:rsid w:val="008D4662"/>
    <w:rsid w:val="008D46B1"/>
    <w:rsid w:val="008D49AF"/>
    <w:rsid w:val="008D4ACD"/>
    <w:rsid w:val="008D5085"/>
    <w:rsid w:val="008D514A"/>
    <w:rsid w:val="008D5154"/>
    <w:rsid w:val="008D55C8"/>
    <w:rsid w:val="008D561B"/>
    <w:rsid w:val="008D621C"/>
    <w:rsid w:val="008D6327"/>
    <w:rsid w:val="008D656C"/>
    <w:rsid w:val="008D6AB6"/>
    <w:rsid w:val="008D6AEA"/>
    <w:rsid w:val="008D6F9D"/>
    <w:rsid w:val="008D7969"/>
    <w:rsid w:val="008D7B18"/>
    <w:rsid w:val="008D7E32"/>
    <w:rsid w:val="008E0205"/>
    <w:rsid w:val="008E0261"/>
    <w:rsid w:val="008E050A"/>
    <w:rsid w:val="008E06E8"/>
    <w:rsid w:val="008E06ED"/>
    <w:rsid w:val="008E093D"/>
    <w:rsid w:val="008E0DD5"/>
    <w:rsid w:val="008E104F"/>
    <w:rsid w:val="008E12EE"/>
    <w:rsid w:val="008E1418"/>
    <w:rsid w:val="008E14EB"/>
    <w:rsid w:val="008E153C"/>
    <w:rsid w:val="008E15B8"/>
    <w:rsid w:val="008E1BEC"/>
    <w:rsid w:val="008E1CB1"/>
    <w:rsid w:val="008E1F08"/>
    <w:rsid w:val="008E2263"/>
    <w:rsid w:val="008E2315"/>
    <w:rsid w:val="008E2320"/>
    <w:rsid w:val="008E2575"/>
    <w:rsid w:val="008E2A9B"/>
    <w:rsid w:val="008E2BD1"/>
    <w:rsid w:val="008E3342"/>
    <w:rsid w:val="008E3391"/>
    <w:rsid w:val="008E3398"/>
    <w:rsid w:val="008E397B"/>
    <w:rsid w:val="008E39F4"/>
    <w:rsid w:val="008E44B4"/>
    <w:rsid w:val="008E4A54"/>
    <w:rsid w:val="008E4C37"/>
    <w:rsid w:val="008E4C43"/>
    <w:rsid w:val="008E52F2"/>
    <w:rsid w:val="008E539B"/>
    <w:rsid w:val="008E5507"/>
    <w:rsid w:val="008E5769"/>
    <w:rsid w:val="008E59B7"/>
    <w:rsid w:val="008E5B55"/>
    <w:rsid w:val="008E5BD6"/>
    <w:rsid w:val="008E62F9"/>
    <w:rsid w:val="008E63DB"/>
    <w:rsid w:val="008E6605"/>
    <w:rsid w:val="008E673A"/>
    <w:rsid w:val="008E673F"/>
    <w:rsid w:val="008E67E1"/>
    <w:rsid w:val="008E6921"/>
    <w:rsid w:val="008E6931"/>
    <w:rsid w:val="008E6AEC"/>
    <w:rsid w:val="008E6BFD"/>
    <w:rsid w:val="008E6CBC"/>
    <w:rsid w:val="008E6F19"/>
    <w:rsid w:val="008E7135"/>
    <w:rsid w:val="008E71EC"/>
    <w:rsid w:val="008E7B66"/>
    <w:rsid w:val="008E7DAA"/>
    <w:rsid w:val="008F017C"/>
    <w:rsid w:val="008F0505"/>
    <w:rsid w:val="008F0771"/>
    <w:rsid w:val="008F0827"/>
    <w:rsid w:val="008F0E42"/>
    <w:rsid w:val="008F0E74"/>
    <w:rsid w:val="008F1131"/>
    <w:rsid w:val="008F136E"/>
    <w:rsid w:val="008F158C"/>
    <w:rsid w:val="008F1720"/>
    <w:rsid w:val="008F17AA"/>
    <w:rsid w:val="008F195C"/>
    <w:rsid w:val="008F1A00"/>
    <w:rsid w:val="008F1AD7"/>
    <w:rsid w:val="008F1AFD"/>
    <w:rsid w:val="008F20C8"/>
    <w:rsid w:val="008F22D5"/>
    <w:rsid w:val="008F23C5"/>
    <w:rsid w:val="008F26C8"/>
    <w:rsid w:val="008F29EB"/>
    <w:rsid w:val="008F2DDD"/>
    <w:rsid w:val="008F2E64"/>
    <w:rsid w:val="008F312E"/>
    <w:rsid w:val="008F3661"/>
    <w:rsid w:val="008F37EC"/>
    <w:rsid w:val="008F39BE"/>
    <w:rsid w:val="008F3CF8"/>
    <w:rsid w:val="008F3F23"/>
    <w:rsid w:val="008F3F37"/>
    <w:rsid w:val="008F3FEB"/>
    <w:rsid w:val="008F46EB"/>
    <w:rsid w:val="008F496D"/>
    <w:rsid w:val="008F4D67"/>
    <w:rsid w:val="008F4E14"/>
    <w:rsid w:val="008F4E9C"/>
    <w:rsid w:val="008F4ED2"/>
    <w:rsid w:val="008F5002"/>
    <w:rsid w:val="008F514D"/>
    <w:rsid w:val="008F51DC"/>
    <w:rsid w:val="008F546D"/>
    <w:rsid w:val="008F5489"/>
    <w:rsid w:val="008F5BE4"/>
    <w:rsid w:val="008F601F"/>
    <w:rsid w:val="008F618B"/>
    <w:rsid w:val="008F667B"/>
    <w:rsid w:val="008F6707"/>
    <w:rsid w:val="008F682C"/>
    <w:rsid w:val="008F6C87"/>
    <w:rsid w:val="008F70CD"/>
    <w:rsid w:val="008F775B"/>
    <w:rsid w:val="008F7B7D"/>
    <w:rsid w:val="008F7C27"/>
    <w:rsid w:val="008F7E13"/>
    <w:rsid w:val="00900513"/>
    <w:rsid w:val="00900E61"/>
    <w:rsid w:val="0090117A"/>
    <w:rsid w:val="009012A8"/>
    <w:rsid w:val="00901580"/>
    <w:rsid w:val="009017E7"/>
    <w:rsid w:val="0090189D"/>
    <w:rsid w:val="00901D21"/>
    <w:rsid w:val="00902212"/>
    <w:rsid w:val="0090293D"/>
    <w:rsid w:val="00902AC5"/>
    <w:rsid w:val="00902C25"/>
    <w:rsid w:val="00903062"/>
    <w:rsid w:val="00903216"/>
    <w:rsid w:val="009033C2"/>
    <w:rsid w:val="009034AE"/>
    <w:rsid w:val="00903532"/>
    <w:rsid w:val="009037F6"/>
    <w:rsid w:val="00903DCC"/>
    <w:rsid w:val="00904110"/>
    <w:rsid w:val="00904BC0"/>
    <w:rsid w:val="00904BF4"/>
    <w:rsid w:val="00904C6F"/>
    <w:rsid w:val="00904EC9"/>
    <w:rsid w:val="00904FBC"/>
    <w:rsid w:val="00904FF7"/>
    <w:rsid w:val="0090516B"/>
    <w:rsid w:val="009055EB"/>
    <w:rsid w:val="009060A8"/>
    <w:rsid w:val="00906112"/>
    <w:rsid w:val="00906853"/>
    <w:rsid w:val="00906856"/>
    <w:rsid w:val="00906864"/>
    <w:rsid w:val="00906A15"/>
    <w:rsid w:val="00906ABF"/>
    <w:rsid w:val="00906BF3"/>
    <w:rsid w:val="00906C11"/>
    <w:rsid w:val="009071AE"/>
    <w:rsid w:val="0090764B"/>
    <w:rsid w:val="009076CB"/>
    <w:rsid w:val="00907723"/>
    <w:rsid w:val="009077FB"/>
    <w:rsid w:val="009078A8"/>
    <w:rsid w:val="009078AF"/>
    <w:rsid w:val="00907EB1"/>
    <w:rsid w:val="00907EE5"/>
    <w:rsid w:val="00907EEC"/>
    <w:rsid w:val="009102C4"/>
    <w:rsid w:val="0091087D"/>
    <w:rsid w:val="009108A6"/>
    <w:rsid w:val="00910BA2"/>
    <w:rsid w:val="00910D04"/>
    <w:rsid w:val="00911235"/>
    <w:rsid w:val="00911305"/>
    <w:rsid w:val="0091137D"/>
    <w:rsid w:val="0091171E"/>
    <w:rsid w:val="00911724"/>
    <w:rsid w:val="00911733"/>
    <w:rsid w:val="00911A16"/>
    <w:rsid w:val="0091207E"/>
    <w:rsid w:val="0091257C"/>
    <w:rsid w:val="0091271F"/>
    <w:rsid w:val="00912BF8"/>
    <w:rsid w:val="00912CE0"/>
    <w:rsid w:val="00912CFD"/>
    <w:rsid w:val="00912DD2"/>
    <w:rsid w:val="00912F07"/>
    <w:rsid w:val="00912F60"/>
    <w:rsid w:val="00912F87"/>
    <w:rsid w:val="0091301F"/>
    <w:rsid w:val="009132AA"/>
    <w:rsid w:val="00913357"/>
    <w:rsid w:val="009135F2"/>
    <w:rsid w:val="00913717"/>
    <w:rsid w:val="00913790"/>
    <w:rsid w:val="00913C7F"/>
    <w:rsid w:val="00913D47"/>
    <w:rsid w:val="00913E9D"/>
    <w:rsid w:val="009143DF"/>
    <w:rsid w:val="00914405"/>
    <w:rsid w:val="00914437"/>
    <w:rsid w:val="009146B1"/>
    <w:rsid w:val="0091475B"/>
    <w:rsid w:val="009147CE"/>
    <w:rsid w:val="00914AB9"/>
    <w:rsid w:val="00914C53"/>
    <w:rsid w:val="00914E30"/>
    <w:rsid w:val="00914F69"/>
    <w:rsid w:val="009151EF"/>
    <w:rsid w:val="009154C7"/>
    <w:rsid w:val="0091565E"/>
    <w:rsid w:val="009157B4"/>
    <w:rsid w:val="0091584E"/>
    <w:rsid w:val="009161A5"/>
    <w:rsid w:val="0091624C"/>
    <w:rsid w:val="00916525"/>
    <w:rsid w:val="00916764"/>
    <w:rsid w:val="00917177"/>
    <w:rsid w:val="00917857"/>
    <w:rsid w:val="0091790D"/>
    <w:rsid w:val="00917B25"/>
    <w:rsid w:val="00917B3B"/>
    <w:rsid w:val="00917D58"/>
    <w:rsid w:val="0092004D"/>
    <w:rsid w:val="0092006C"/>
    <w:rsid w:val="00920473"/>
    <w:rsid w:val="0092088B"/>
    <w:rsid w:val="009209E8"/>
    <w:rsid w:val="00920FA4"/>
    <w:rsid w:val="0092109F"/>
    <w:rsid w:val="0092115B"/>
    <w:rsid w:val="00921161"/>
    <w:rsid w:val="00921510"/>
    <w:rsid w:val="0092193B"/>
    <w:rsid w:val="009219D3"/>
    <w:rsid w:val="00921D32"/>
    <w:rsid w:val="0092209F"/>
    <w:rsid w:val="00922279"/>
    <w:rsid w:val="00922548"/>
    <w:rsid w:val="0092254B"/>
    <w:rsid w:val="00922562"/>
    <w:rsid w:val="00922B18"/>
    <w:rsid w:val="00922B84"/>
    <w:rsid w:val="00922C64"/>
    <w:rsid w:val="00923118"/>
    <w:rsid w:val="009234B7"/>
    <w:rsid w:val="009236E3"/>
    <w:rsid w:val="00923898"/>
    <w:rsid w:val="00923A43"/>
    <w:rsid w:val="00923AE0"/>
    <w:rsid w:val="00923BC3"/>
    <w:rsid w:val="00923C71"/>
    <w:rsid w:val="00923D60"/>
    <w:rsid w:val="00923D7E"/>
    <w:rsid w:val="00923E43"/>
    <w:rsid w:val="00923F54"/>
    <w:rsid w:val="00924539"/>
    <w:rsid w:val="00924800"/>
    <w:rsid w:val="00924E02"/>
    <w:rsid w:val="00924E30"/>
    <w:rsid w:val="009251AF"/>
    <w:rsid w:val="009251D0"/>
    <w:rsid w:val="00925774"/>
    <w:rsid w:val="0092578D"/>
    <w:rsid w:val="00925821"/>
    <w:rsid w:val="00925B81"/>
    <w:rsid w:val="00925CAE"/>
    <w:rsid w:val="009265B2"/>
    <w:rsid w:val="00926802"/>
    <w:rsid w:val="009269F5"/>
    <w:rsid w:val="00926C68"/>
    <w:rsid w:val="0092704D"/>
    <w:rsid w:val="009276BD"/>
    <w:rsid w:val="00927A1A"/>
    <w:rsid w:val="00927BAA"/>
    <w:rsid w:val="00927C33"/>
    <w:rsid w:val="00927CCF"/>
    <w:rsid w:val="00927F77"/>
    <w:rsid w:val="009304F1"/>
    <w:rsid w:val="00930641"/>
    <w:rsid w:val="009309C6"/>
    <w:rsid w:val="00930C11"/>
    <w:rsid w:val="00930D0B"/>
    <w:rsid w:val="00930DD3"/>
    <w:rsid w:val="00930EBE"/>
    <w:rsid w:val="00931017"/>
    <w:rsid w:val="0093117B"/>
    <w:rsid w:val="009311A0"/>
    <w:rsid w:val="00931554"/>
    <w:rsid w:val="009319A7"/>
    <w:rsid w:val="009319E3"/>
    <w:rsid w:val="00931B48"/>
    <w:rsid w:val="00931BE9"/>
    <w:rsid w:val="00931CE2"/>
    <w:rsid w:val="00931F6E"/>
    <w:rsid w:val="0093200C"/>
    <w:rsid w:val="009325ED"/>
    <w:rsid w:val="0093275E"/>
    <w:rsid w:val="00932818"/>
    <w:rsid w:val="0093287D"/>
    <w:rsid w:val="00932B22"/>
    <w:rsid w:val="00932BC0"/>
    <w:rsid w:val="00932D4D"/>
    <w:rsid w:val="00932DE2"/>
    <w:rsid w:val="00932E21"/>
    <w:rsid w:val="009334CC"/>
    <w:rsid w:val="0093355D"/>
    <w:rsid w:val="00933887"/>
    <w:rsid w:val="009339E0"/>
    <w:rsid w:val="00933DB8"/>
    <w:rsid w:val="00933E9F"/>
    <w:rsid w:val="009342A9"/>
    <w:rsid w:val="00934335"/>
    <w:rsid w:val="0093457B"/>
    <w:rsid w:val="00934647"/>
    <w:rsid w:val="00934956"/>
    <w:rsid w:val="00934994"/>
    <w:rsid w:val="00934D3B"/>
    <w:rsid w:val="00934D4E"/>
    <w:rsid w:val="00934D9A"/>
    <w:rsid w:val="00935212"/>
    <w:rsid w:val="0093523C"/>
    <w:rsid w:val="009352D1"/>
    <w:rsid w:val="009353DC"/>
    <w:rsid w:val="009355E3"/>
    <w:rsid w:val="00935802"/>
    <w:rsid w:val="0093587D"/>
    <w:rsid w:val="00935A65"/>
    <w:rsid w:val="00935CC2"/>
    <w:rsid w:val="00935D23"/>
    <w:rsid w:val="0093605F"/>
    <w:rsid w:val="0093631A"/>
    <w:rsid w:val="00936545"/>
    <w:rsid w:val="009366CE"/>
    <w:rsid w:val="009368DB"/>
    <w:rsid w:val="00936F3A"/>
    <w:rsid w:val="00936F68"/>
    <w:rsid w:val="009370CC"/>
    <w:rsid w:val="00937205"/>
    <w:rsid w:val="0093729E"/>
    <w:rsid w:val="009372B3"/>
    <w:rsid w:val="00937807"/>
    <w:rsid w:val="009378CC"/>
    <w:rsid w:val="009379CC"/>
    <w:rsid w:val="00937B53"/>
    <w:rsid w:val="00937B87"/>
    <w:rsid w:val="00937BA2"/>
    <w:rsid w:val="00937E24"/>
    <w:rsid w:val="009403B1"/>
    <w:rsid w:val="0094048B"/>
    <w:rsid w:val="0094065A"/>
    <w:rsid w:val="0094071B"/>
    <w:rsid w:val="00940992"/>
    <w:rsid w:val="00940B40"/>
    <w:rsid w:val="00940B47"/>
    <w:rsid w:val="00940BE6"/>
    <w:rsid w:val="00940C7A"/>
    <w:rsid w:val="00940ECD"/>
    <w:rsid w:val="0094109D"/>
    <w:rsid w:val="00941161"/>
    <w:rsid w:val="0094116E"/>
    <w:rsid w:val="009411D3"/>
    <w:rsid w:val="009412A9"/>
    <w:rsid w:val="00941302"/>
    <w:rsid w:val="0094131C"/>
    <w:rsid w:val="0094136B"/>
    <w:rsid w:val="00941555"/>
    <w:rsid w:val="00941851"/>
    <w:rsid w:val="00941B19"/>
    <w:rsid w:val="00941B37"/>
    <w:rsid w:val="009421F7"/>
    <w:rsid w:val="009423AC"/>
    <w:rsid w:val="0094243D"/>
    <w:rsid w:val="009424BE"/>
    <w:rsid w:val="009426FC"/>
    <w:rsid w:val="009428F9"/>
    <w:rsid w:val="00943054"/>
    <w:rsid w:val="00943605"/>
    <w:rsid w:val="00943848"/>
    <w:rsid w:val="00943939"/>
    <w:rsid w:val="00943EB7"/>
    <w:rsid w:val="00943F71"/>
    <w:rsid w:val="00944133"/>
    <w:rsid w:val="00944492"/>
    <w:rsid w:val="009447F7"/>
    <w:rsid w:val="009448D7"/>
    <w:rsid w:val="00944ED7"/>
    <w:rsid w:val="00944F97"/>
    <w:rsid w:val="009452AE"/>
    <w:rsid w:val="00945834"/>
    <w:rsid w:val="009458E4"/>
    <w:rsid w:val="00945A9F"/>
    <w:rsid w:val="00945BA0"/>
    <w:rsid w:val="00945CDE"/>
    <w:rsid w:val="00945DD4"/>
    <w:rsid w:val="00945F26"/>
    <w:rsid w:val="009468A6"/>
    <w:rsid w:val="00946B1E"/>
    <w:rsid w:val="00946D53"/>
    <w:rsid w:val="00946E0D"/>
    <w:rsid w:val="00946F60"/>
    <w:rsid w:val="00947559"/>
    <w:rsid w:val="0094764A"/>
    <w:rsid w:val="00947703"/>
    <w:rsid w:val="009478E9"/>
    <w:rsid w:val="009479DB"/>
    <w:rsid w:val="0095016A"/>
    <w:rsid w:val="00950598"/>
    <w:rsid w:val="0095077C"/>
    <w:rsid w:val="00950DB0"/>
    <w:rsid w:val="00950DB9"/>
    <w:rsid w:val="00950F3E"/>
    <w:rsid w:val="00951318"/>
    <w:rsid w:val="0095133B"/>
    <w:rsid w:val="00951527"/>
    <w:rsid w:val="00951969"/>
    <w:rsid w:val="00951BB1"/>
    <w:rsid w:val="00951BCC"/>
    <w:rsid w:val="00951FEC"/>
    <w:rsid w:val="009524C6"/>
    <w:rsid w:val="00952805"/>
    <w:rsid w:val="009528DB"/>
    <w:rsid w:val="00952A28"/>
    <w:rsid w:val="00952C7D"/>
    <w:rsid w:val="00952DB4"/>
    <w:rsid w:val="00952ED4"/>
    <w:rsid w:val="00953062"/>
    <w:rsid w:val="00953263"/>
    <w:rsid w:val="0095331D"/>
    <w:rsid w:val="00953476"/>
    <w:rsid w:val="00953719"/>
    <w:rsid w:val="00953AFF"/>
    <w:rsid w:val="00953BA1"/>
    <w:rsid w:val="00953E7D"/>
    <w:rsid w:val="00953FA0"/>
    <w:rsid w:val="009540A1"/>
    <w:rsid w:val="00954233"/>
    <w:rsid w:val="0095429D"/>
    <w:rsid w:val="0095452A"/>
    <w:rsid w:val="0095460C"/>
    <w:rsid w:val="00954626"/>
    <w:rsid w:val="00954AC5"/>
    <w:rsid w:val="00954BAD"/>
    <w:rsid w:val="00954D7F"/>
    <w:rsid w:val="00954E91"/>
    <w:rsid w:val="00955033"/>
    <w:rsid w:val="009550C2"/>
    <w:rsid w:val="0095522A"/>
    <w:rsid w:val="0095533C"/>
    <w:rsid w:val="00955401"/>
    <w:rsid w:val="009555D0"/>
    <w:rsid w:val="009557A8"/>
    <w:rsid w:val="00955846"/>
    <w:rsid w:val="00955A9E"/>
    <w:rsid w:val="00955D53"/>
    <w:rsid w:val="00955DE6"/>
    <w:rsid w:val="00955DF3"/>
    <w:rsid w:val="00955DFE"/>
    <w:rsid w:val="00955F0C"/>
    <w:rsid w:val="0095603D"/>
    <w:rsid w:val="009560F5"/>
    <w:rsid w:val="00956121"/>
    <w:rsid w:val="009566B5"/>
    <w:rsid w:val="00956C7D"/>
    <w:rsid w:val="00956CDB"/>
    <w:rsid w:val="00956F4C"/>
    <w:rsid w:val="0095705B"/>
    <w:rsid w:val="0095730C"/>
    <w:rsid w:val="009576D0"/>
    <w:rsid w:val="009576DE"/>
    <w:rsid w:val="00957CA4"/>
    <w:rsid w:val="00957D47"/>
    <w:rsid w:val="00957EC5"/>
    <w:rsid w:val="00957F5C"/>
    <w:rsid w:val="00957F8C"/>
    <w:rsid w:val="00957FBA"/>
    <w:rsid w:val="00960237"/>
    <w:rsid w:val="0096032B"/>
    <w:rsid w:val="0096062C"/>
    <w:rsid w:val="009606AB"/>
    <w:rsid w:val="009609B8"/>
    <w:rsid w:val="00960A1B"/>
    <w:rsid w:val="00960CB7"/>
    <w:rsid w:val="00960DD3"/>
    <w:rsid w:val="00960DF8"/>
    <w:rsid w:val="00960F40"/>
    <w:rsid w:val="0096148D"/>
    <w:rsid w:val="00961973"/>
    <w:rsid w:val="009619E3"/>
    <w:rsid w:val="00961CCF"/>
    <w:rsid w:val="00962103"/>
    <w:rsid w:val="00962566"/>
    <w:rsid w:val="009625F8"/>
    <w:rsid w:val="00962DEC"/>
    <w:rsid w:val="0096305B"/>
    <w:rsid w:val="009632D5"/>
    <w:rsid w:val="00963321"/>
    <w:rsid w:val="0096349A"/>
    <w:rsid w:val="0096374E"/>
    <w:rsid w:val="0096382B"/>
    <w:rsid w:val="0096384C"/>
    <w:rsid w:val="00963990"/>
    <w:rsid w:val="00963C36"/>
    <w:rsid w:val="00963F3E"/>
    <w:rsid w:val="00963FB5"/>
    <w:rsid w:val="0096427D"/>
    <w:rsid w:val="009642FA"/>
    <w:rsid w:val="00964445"/>
    <w:rsid w:val="00964615"/>
    <w:rsid w:val="009646B2"/>
    <w:rsid w:val="009648C7"/>
    <w:rsid w:val="00964F94"/>
    <w:rsid w:val="009655CE"/>
    <w:rsid w:val="00965782"/>
    <w:rsid w:val="00965D54"/>
    <w:rsid w:val="009662CE"/>
    <w:rsid w:val="00966480"/>
    <w:rsid w:val="0096690C"/>
    <w:rsid w:val="00966956"/>
    <w:rsid w:val="00966A9F"/>
    <w:rsid w:val="00966D43"/>
    <w:rsid w:val="0096711A"/>
    <w:rsid w:val="00967304"/>
    <w:rsid w:val="00967551"/>
    <w:rsid w:val="009675A3"/>
    <w:rsid w:val="009677A1"/>
    <w:rsid w:val="009678B6"/>
    <w:rsid w:val="00967B25"/>
    <w:rsid w:val="00967B59"/>
    <w:rsid w:val="00967F2B"/>
    <w:rsid w:val="009702E9"/>
    <w:rsid w:val="00970B2E"/>
    <w:rsid w:val="00970D50"/>
    <w:rsid w:val="00970FEB"/>
    <w:rsid w:val="00970FF7"/>
    <w:rsid w:val="00971040"/>
    <w:rsid w:val="00971110"/>
    <w:rsid w:val="00971238"/>
    <w:rsid w:val="0097136E"/>
    <w:rsid w:val="009713D0"/>
    <w:rsid w:val="00971927"/>
    <w:rsid w:val="00971BBE"/>
    <w:rsid w:val="00971BC7"/>
    <w:rsid w:val="00971C05"/>
    <w:rsid w:val="00971CAA"/>
    <w:rsid w:val="00971EB3"/>
    <w:rsid w:val="00971F54"/>
    <w:rsid w:val="009721FF"/>
    <w:rsid w:val="009722C9"/>
    <w:rsid w:val="00972338"/>
    <w:rsid w:val="00973C00"/>
    <w:rsid w:val="00973C70"/>
    <w:rsid w:val="00973D92"/>
    <w:rsid w:val="00973E53"/>
    <w:rsid w:val="009740AC"/>
    <w:rsid w:val="00974110"/>
    <w:rsid w:val="009741A4"/>
    <w:rsid w:val="009741DD"/>
    <w:rsid w:val="00974907"/>
    <w:rsid w:val="00974AE7"/>
    <w:rsid w:val="0097550F"/>
    <w:rsid w:val="0097594A"/>
    <w:rsid w:val="009759C3"/>
    <w:rsid w:val="00975DB8"/>
    <w:rsid w:val="009764BA"/>
    <w:rsid w:val="0097735E"/>
    <w:rsid w:val="009775CB"/>
    <w:rsid w:val="00977607"/>
    <w:rsid w:val="00977823"/>
    <w:rsid w:val="00977825"/>
    <w:rsid w:val="009778A0"/>
    <w:rsid w:val="009801FA"/>
    <w:rsid w:val="00980286"/>
    <w:rsid w:val="009802B1"/>
    <w:rsid w:val="00980377"/>
    <w:rsid w:val="00980390"/>
    <w:rsid w:val="009803F5"/>
    <w:rsid w:val="0098052C"/>
    <w:rsid w:val="00980790"/>
    <w:rsid w:val="00980A17"/>
    <w:rsid w:val="00980E2A"/>
    <w:rsid w:val="00980E9E"/>
    <w:rsid w:val="00980EC8"/>
    <w:rsid w:val="009813FB"/>
    <w:rsid w:val="009815C2"/>
    <w:rsid w:val="009815D5"/>
    <w:rsid w:val="00981EFA"/>
    <w:rsid w:val="0098278D"/>
    <w:rsid w:val="00982DB2"/>
    <w:rsid w:val="00982F60"/>
    <w:rsid w:val="00983158"/>
    <w:rsid w:val="009832DF"/>
    <w:rsid w:val="0098342E"/>
    <w:rsid w:val="0098346C"/>
    <w:rsid w:val="009835FB"/>
    <w:rsid w:val="00983797"/>
    <w:rsid w:val="009841CB"/>
    <w:rsid w:val="0098488D"/>
    <w:rsid w:val="00984A8C"/>
    <w:rsid w:val="00984AAD"/>
    <w:rsid w:val="00984B65"/>
    <w:rsid w:val="00984B8B"/>
    <w:rsid w:val="00984D74"/>
    <w:rsid w:val="00984DD8"/>
    <w:rsid w:val="009852F4"/>
    <w:rsid w:val="009859BF"/>
    <w:rsid w:val="009862B5"/>
    <w:rsid w:val="009863ED"/>
    <w:rsid w:val="009864B9"/>
    <w:rsid w:val="00987163"/>
    <w:rsid w:val="00987416"/>
    <w:rsid w:val="0098754F"/>
    <w:rsid w:val="009878FA"/>
    <w:rsid w:val="00987980"/>
    <w:rsid w:val="00987CF5"/>
    <w:rsid w:val="00987E05"/>
    <w:rsid w:val="00987E89"/>
    <w:rsid w:val="009903A8"/>
    <w:rsid w:val="00990430"/>
    <w:rsid w:val="0099044E"/>
    <w:rsid w:val="00990491"/>
    <w:rsid w:val="00990B82"/>
    <w:rsid w:val="00990E44"/>
    <w:rsid w:val="00991459"/>
    <w:rsid w:val="00991671"/>
    <w:rsid w:val="00991782"/>
    <w:rsid w:val="009917E3"/>
    <w:rsid w:val="009918DE"/>
    <w:rsid w:val="00991A13"/>
    <w:rsid w:val="00991E2A"/>
    <w:rsid w:val="00992077"/>
    <w:rsid w:val="009920FE"/>
    <w:rsid w:val="009921A2"/>
    <w:rsid w:val="009921AD"/>
    <w:rsid w:val="009921D4"/>
    <w:rsid w:val="009923DA"/>
    <w:rsid w:val="009923F0"/>
    <w:rsid w:val="0099278A"/>
    <w:rsid w:val="00992869"/>
    <w:rsid w:val="00992888"/>
    <w:rsid w:val="00992B94"/>
    <w:rsid w:val="00992DE3"/>
    <w:rsid w:val="00993200"/>
    <w:rsid w:val="00993249"/>
    <w:rsid w:val="009936CD"/>
    <w:rsid w:val="0099397A"/>
    <w:rsid w:val="00993B49"/>
    <w:rsid w:val="00993BD3"/>
    <w:rsid w:val="00993C2E"/>
    <w:rsid w:val="00994067"/>
    <w:rsid w:val="009946ED"/>
    <w:rsid w:val="009947DD"/>
    <w:rsid w:val="009949ED"/>
    <w:rsid w:val="00994D3E"/>
    <w:rsid w:val="00994DAF"/>
    <w:rsid w:val="00995065"/>
    <w:rsid w:val="00995259"/>
    <w:rsid w:val="0099554E"/>
    <w:rsid w:val="0099559A"/>
    <w:rsid w:val="009955E0"/>
    <w:rsid w:val="00995611"/>
    <w:rsid w:val="009958F6"/>
    <w:rsid w:val="00995A30"/>
    <w:rsid w:val="00995A8E"/>
    <w:rsid w:val="00995C78"/>
    <w:rsid w:val="00995D52"/>
    <w:rsid w:val="00995D62"/>
    <w:rsid w:val="009962E6"/>
    <w:rsid w:val="00996821"/>
    <w:rsid w:val="009969C4"/>
    <w:rsid w:val="00996A4C"/>
    <w:rsid w:val="00996BAC"/>
    <w:rsid w:val="00996C5E"/>
    <w:rsid w:val="00996E9E"/>
    <w:rsid w:val="009971BA"/>
    <w:rsid w:val="009972EB"/>
    <w:rsid w:val="00997302"/>
    <w:rsid w:val="009977D4"/>
    <w:rsid w:val="00997809"/>
    <w:rsid w:val="00997C38"/>
    <w:rsid w:val="00997F28"/>
    <w:rsid w:val="009A00EF"/>
    <w:rsid w:val="009A01DF"/>
    <w:rsid w:val="009A02E0"/>
    <w:rsid w:val="009A02E6"/>
    <w:rsid w:val="009A031D"/>
    <w:rsid w:val="009A046C"/>
    <w:rsid w:val="009A0546"/>
    <w:rsid w:val="009A0691"/>
    <w:rsid w:val="009A09F5"/>
    <w:rsid w:val="009A0AA4"/>
    <w:rsid w:val="009A0EE4"/>
    <w:rsid w:val="009A1202"/>
    <w:rsid w:val="009A16E8"/>
    <w:rsid w:val="009A170E"/>
    <w:rsid w:val="009A1756"/>
    <w:rsid w:val="009A1BFE"/>
    <w:rsid w:val="009A1D3A"/>
    <w:rsid w:val="009A1DE7"/>
    <w:rsid w:val="009A1F5C"/>
    <w:rsid w:val="009A24E6"/>
    <w:rsid w:val="009A24F6"/>
    <w:rsid w:val="009A2528"/>
    <w:rsid w:val="009A295F"/>
    <w:rsid w:val="009A2A6F"/>
    <w:rsid w:val="009A2B47"/>
    <w:rsid w:val="009A2EEB"/>
    <w:rsid w:val="009A2F06"/>
    <w:rsid w:val="009A2F83"/>
    <w:rsid w:val="009A3074"/>
    <w:rsid w:val="009A332F"/>
    <w:rsid w:val="009A384E"/>
    <w:rsid w:val="009A3A57"/>
    <w:rsid w:val="009A3F54"/>
    <w:rsid w:val="009A3FA3"/>
    <w:rsid w:val="009A4148"/>
    <w:rsid w:val="009A4396"/>
    <w:rsid w:val="009A452F"/>
    <w:rsid w:val="009A4608"/>
    <w:rsid w:val="009A46B8"/>
    <w:rsid w:val="009A4863"/>
    <w:rsid w:val="009A4BC2"/>
    <w:rsid w:val="009A4C06"/>
    <w:rsid w:val="009A4CCE"/>
    <w:rsid w:val="009A4F9A"/>
    <w:rsid w:val="009A5039"/>
    <w:rsid w:val="009A519E"/>
    <w:rsid w:val="009A51E0"/>
    <w:rsid w:val="009A524C"/>
    <w:rsid w:val="009A5423"/>
    <w:rsid w:val="009A57B5"/>
    <w:rsid w:val="009A58E8"/>
    <w:rsid w:val="009A5B24"/>
    <w:rsid w:val="009A5B9A"/>
    <w:rsid w:val="009A5E02"/>
    <w:rsid w:val="009A5E98"/>
    <w:rsid w:val="009A60AE"/>
    <w:rsid w:val="009A616D"/>
    <w:rsid w:val="009A6296"/>
    <w:rsid w:val="009A63C7"/>
    <w:rsid w:val="009A6712"/>
    <w:rsid w:val="009A68F1"/>
    <w:rsid w:val="009A6A09"/>
    <w:rsid w:val="009A6B39"/>
    <w:rsid w:val="009A6D9B"/>
    <w:rsid w:val="009A6DFF"/>
    <w:rsid w:val="009A6F35"/>
    <w:rsid w:val="009A7078"/>
    <w:rsid w:val="009A73CE"/>
    <w:rsid w:val="009A751C"/>
    <w:rsid w:val="009A778F"/>
    <w:rsid w:val="009A7BB0"/>
    <w:rsid w:val="009A7BFB"/>
    <w:rsid w:val="009B030A"/>
    <w:rsid w:val="009B034A"/>
    <w:rsid w:val="009B0416"/>
    <w:rsid w:val="009B04FF"/>
    <w:rsid w:val="009B0A80"/>
    <w:rsid w:val="009B0B29"/>
    <w:rsid w:val="009B0BA0"/>
    <w:rsid w:val="009B0D0E"/>
    <w:rsid w:val="009B0D1C"/>
    <w:rsid w:val="009B0E8E"/>
    <w:rsid w:val="009B1592"/>
    <w:rsid w:val="009B1752"/>
    <w:rsid w:val="009B17FD"/>
    <w:rsid w:val="009B1D40"/>
    <w:rsid w:val="009B2453"/>
    <w:rsid w:val="009B24EB"/>
    <w:rsid w:val="009B25C0"/>
    <w:rsid w:val="009B2649"/>
    <w:rsid w:val="009B2743"/>
    <w:rsid w:val="009B27CF"/>
    <w:rsid w:val="009B2818"/>
    <w:rsid w:val="009B28A5"/>
    <w:rsid w:val="009B2A7E"/>
    <w:rsid w:val="009B2AAF"/>
    <w:rsid w:val="009B2B4B"/>
    <w:rsid w:val="009B2DDF"/>
    <w:rsid w:val="009B2F3B"/>
    <w:rsid w:val="009B3A11"/>
    <w:rsid w:val="009B3DE1"/>
    <w:rsid w:val="009B450D"/>
    <w:rsid w:val="009B4723"/>
    <w:rsid w:val="009B4898"/>
    <w:rsid w:val="009B4B92"/>
    <w:rsid w:val="009B4E85"/>
    <w:rsid w:val="009B5106"/>
    <w:rsid w:val="009B54B4"/>
    <w:rsid w:val="009B5A4D"/>
    <w:rsid w:val="009B5C87"/>
    <w:rsid w:val="009B5D74"/>
    <w:rsid w:val="009B6B8F"/>
    <w:rsid w:val="009B6D2F"/>
    <w:rsid w:val="009B79FA"/>
    <w:rsid w:val="009B7A35"/>
    <w:rsid w:val="009B7B2D"/>
    <w:rsid w:val="009B7B82"/>
    <w:rsid w:val="009B7DC2"/>
    <w:rsid w:val="009C0341"/>
    <w:rsid w:val="009C06B6"/>
    <w:rsid w:val="009C08EA"/>
    <w:rsid w:val="009C09FD"/>
    <w:rsid w:val="009C0B8F"/>
    <w:rsid w:val="009C0D5C"/>
    <w:rsid w:val="009C0D8C"/>
    <w:rsid w:val="009C1284"/>
    <w:rsid w:val="009C1451"/>
    <w:rsid w:val="009C173C"/>
    <w:rsid w:val="009C1840"/>
    <w:rsid w:val="009C19A5"/>
    <w:rsid w:val="009C1F4F"/>
    <w:rsid w:val="009C2072"/>
    <w:rsid w:val="009C23D6"/>
    <w:rsid w:val="009C2722"/>
    <w:rsid w:val="009C2729"/>
    <w:rsid w:val="009C2784"/>
    <w:rsid w:val="009C2AEA"/>
    <w:rsid w:val="009C2C3F"/>
    <w:rsid w:val="009C2FDD"/>
    <w:rsid w:val="009C34F9"/>
    <w:rsid w:val="009C35E7"/>
    <w:rsid w:val="009C360F"/>
    <w:rsid w:val="009C36E7"/>
    <w:rsid w:val="009C3890"/>
    <w:rsid w:val="009C39F3"/>
    <w:rsid w:val="009C3C2D"/>
    <w:rsid w:val="009C3E7C"/>
    <w:rsid w:val="009C3E94"/>
    <w:rsid w:val="009C441B"/>
    <w:rsid w:val="009C4BE5"/>
    <w:rsid w:val="009C4ED7"/>
    <w:rsid w:val="009C4F74"/>
    <w:rsid w:val="009C5115"/>
    <w:rsid w:val="009C517E"/>
    <w:rsid w:val="009C52D0"/>
    <w:rsid w:val="009C5313"/>
    <w:rsid w:val="009C57E9"/>
    <w:rsid w:val="009C5B1C"/>
    <w:rsid w:val="009C5BC1"/>
    <w:rsid w:val="009C6732"/>
    <w:rsid w:val="009C6835"/>
    <w:rsid w:val="009C696A"/>
    <w:rsid w:val="009C6BF5"/>
    <w:rsid w:val="009C6D2E"/>
    <w:rsid w:val="009C6E6E"/>
    <w:rsid w:val="009C6FE8"/>
    <w:rsid w:val="009C715D"/>
    <w:rsid w:val="009C7418"/>
    <w:rsid w:val="009C758B"/>
    <w:rsid w:val="009C76B8"/>
    <w:rsid w:val="009C7E3B"/>
    <w:rsid w:val="009C7E8B"/>
    <w:rsid w:val="009C7F54"/>
    <w:rsid w:val="009C7F9F"/>
    <w:rsid w:val="009D02F2"/>
    <w:rsid w:val="009D04EE"/>
    <w:rsid w:val="009D0A80"/>
    <w:rsid w:val="009D0AA1"/>
    <w:rsid w:val="009D0AF6"/>
    <w:rsid w:val="009D0BEB"/>
    <w:rsid w:val="009D0E17"/>
    <w:rsid w:val="009D1479"/>
    <w:rsid w:val="009D1518"/>
    <w:rsid w:val="009D15E4"/>
    <w:rsid w:val="009D15E6"/>
    <w:rsid w:val="009D162D"/>
    <w:rsid w:val="009D17A0"/>
    <w:rsid w:val="009D19F1"/>
    <w:rsid w:val="009D2125"/>
    <w:rsid w:val="009D227E"/>
    <w:rsid w:val="009D23C0"/>
    <w:rsid w:val="009D26A4"/>
    <w:rsid w:val="009D281F"/>
    <w:rsid w:val="009D298A"/>
    <w:rsid w:val="009D29F0"/>
    <w:rsid w:val="009D2B6B"/>
    <w:rsid w:val="009D2BE3"/>
    <w:rsid w:val="009D2EBB"/>
    <w:rsid w:val="009D2FBB"/>
    <w:rsid w:val="009D31B7"/>
    <w:rsid w:val="009D31E6"/>
    <w:rsid w:val="009D3A39"/>
    <w:rsid w:val="009D3AE1"/>
    <w:rsid w:val="009D45B3"/>
    <w:rsid w:val="009D461A"/>
    <w:rsid w:val="009D4A4F"/>
    <w:rsid w:val="009D52E1"/>
    <w:rsid w:val="009D5497"/>
    <w:rsid w:val="009D56D5"/>
    <w:rsid w:val="009D57B6"/>
    <w:rsid w:val="009D5916"/>
    <w:rsid w:val="009D5AA5"/>
    <w:rsid w:val="009D5D37"/>
    <w:rsid w:val="009D5D5E"/>
    <w:rsid w:val="009D6099"/>
    <w:rsid w:val="009D61D7"/>
    <w:rsid w:val="009D61E5"/>
    <w:rsid w:val="009D67EA"/>
    <w:rsid w:val="009D6ABF"/>
    <w:rsid w:val="009D6BE5"/>
    <w:rsid w:val="009D6D5A"/>
    <w:rsid w:val="009D6E48"/>
    <w:rsid w:val="009D74C1"/>
    <w:rsid w:val="009D79DB"/>
    <w:rsid w:val="009D7A84"/>
    <w:rsid w:val="009D7AB4"/>
    <w:rsid w:val="009D7C13"/>
    <w:rsid w:val="009D7D1E"/>
    <w:rsid w:val="009D7FD1"/>
    <w:rsid w:val="009E02DF"/>
    <w:rsid w:val="009E035A"/>
    <w:rsid w:val="009E037F"/>
    <w:rsid w:val="009E07DE"/>
    <w:rsid w:val="009E0887"/>
    <w:rsid w:val="009E0BCD"/>
    <w:rsid w:val="009E0BEF"/>
    <w:rsid w:val="009E0DD7"/>
    <w:rsid w:val="009E0F4D"/>
    <w:rsid w:val="009E0FB4"/>
    <w:rsid w:val="009E0FFB"/>
    <w:rsid w:val="009E1086"/>
    <w:rsid w:val="009E1294"/>
    <w:rsid w:val="009E15DC"/>
    <w:rsid w:val="009E19F8"/>
    <w:rsid w:val="009E1C77"/>
    <w:rsid w:val="009E1F7B"/>
    <w:rsid w:val="009E274F"/>
    <w:rsid w:val="009E2DEE"/>
    <w:rsid w:val="009E2F26"/>
    <w:rsid w:val="009E2FE1"/>
    <w:rsid w:val="009E3BC3"/>
    <w:rsid w:val="009E3C1C"/>
    <w:rsid w:val="009E3E58"/>
    <w:rsid w:val="009E3E64"/>
    <w:rsid w:val="009E3FFF"/>
    <w:rsid w:val="009E45F4"/>
    <w:rsid w:val="009E4622"/>
    <w:rsid w:val="009E4672"/>
    <w:rsid w:val="009E47A4"/>
    <w:rsid w:val="009E47FF"/>
    <w:rsid w:val="009E48F5"/>
    <w:rsid w:val="009E5044"/>
    <w:rsid w:val="009E5060"/>
    <w:rsid w:val="009E53F2"/>
    <w:rsid w:val="009E5417"/>
    <w:rsid w:val="009E56C1"/>
    <w:rsid w:val="009E596C"/>
    <w:rsid w:val="009E5C6C"/>
    <w:rsid w:val="009E5C82"/>
    <w:rsid w:val="009E5D72"/>
    <w:rsid w:val="009E5DE0"/>
    <w:rsid w:val="009E5F46"/>
    <w:rsid w:val="009E623E"/>
    <w:rsid w:val="009E62A3"/>
    <w:rsid w:val="009E66C8"/>
    <w:rsid w:val="009E6796"/>
    <w:rsid w:val="009E67E9"/>
    <w:rsid w:val="009E68A8"/>
    <w:rsid w:val="009E6988"/>
    <w:rsid w:val="009E6ADF"/>
    <w:rsid w:val="009E6C73"/>
    <w:rsid w:val="009E6CC9"/>
    <w:rsid w:val="009E71EE"/>
    <w:rsid w:val="009E76AC"/>
    <w:rsid w:val="009E7D27"/>
    <w:rsid w:val="009E7FA3"/>
    <w:rsid w:val="009F0147"/>
    <w:rsid w:val="009F0599"/>
    <w:rsid w:val="009F0C2D"/>
    <w:rsid w:val="009F0E30"/>
    <w:rsid w:val="009F11C5"/>
    <w:rsid w:val="009F1C8A"/>
    <w:rsid w:val="009F2846"/>
    <w:rsid w:val="009F295C"/>
    <w:rsid w:val="009F2AFA"/>
    <w:rsid w:val="009F2CA4"/>
    <w:rsid w:val="009F2D02"/>
    <w:rsid w:val="009F3060"/>
    <w:rsid w:val="009F37DD"/>
    <w:rsid w:val="009F37F3"/>
    <w:rsid w:val="009F3857"/>
    <w:rsid w:val="009F3DA0"/>
    <w:rsid w:val="009F3E91"/>
    <w:rsid w:val="009F3F93"/>
    <w:rsid w:val="009F426A"/>
    <w:rsid w:val="009F4681"/>
    <w:rsid w:val="009F48C5"/>
    <w:rsid w:val="009F491A"/>
    <w:rsid w:val="009F4D46"/>
    <w:rsid w:val="009F4D8C"/>
    <w:rsid w:val="009F4FFF"/>
    <w:rsid w:val="009F519D"/>
    <w:rsid w:val="009F5232"/>
    <w:rsid w:val="009F5287"/>
    <w:rsid w:val="009F52A3"/>
    <w:rsid w:val="009F53C7"/>
    <w:rsid w:val="009F5790"/>
    <w:rsid w:val="009F590B"/>
    <w:rsid w:val="009F5ADD"/>
    <w:rsid w:val="009F5AF6"/>
    <w:rsid w:val="009F5EC0"/>
    <w:rsid w:val="009F6115"/>
    <w:rsid w:val="009F6174"/>
    <w:rsid w:val="009F61F3"/>
    <w:rsid w:val="009F66D0"/>
    <w:rsid w:val="009F6A21"/>
    <w:rsid w:val="009F6BFF"/>
    <w:rsid w:val="009F6C12"/>
    <w:rsid w:val="009F6C6F"/>
    <w:rsid w:val="009F6E91"/>
    <w:rsid w:val="009F6F2D"/>
    <w:rsid w:val="009F7574"/>
    <w:rsid w:val="009F7704"/>
    <w:rsid w:val="009F7E7D"/>
    <w:rsid w:val="00A00108"/>
    <w:rsid w:val="00A0027A"/>
    <w:rsid w:val="00A0029D"/>
    <w:rsid w:val="00A00304"/>
    <w:rsid w:val="00A00472"/>
    <w:rsid w:val="00A005FE"/>
    <w:rsid w:val="00A006E2"/>
    <w:rsid w:val="00A006EE"/>
    <w:rsid w:val="00A0074F"/>
    <w:rsid w:val="00A01246"/>
    <w:rsid w:val="00A013C1"/>
    <w:rsid w:val="00A015F6"/>
    <w:rsid w:val="00A01701"/>
    <w:rsid w:val="00A01743"/>
    <w:rsid w:val="00A0175E"/>
    <w:rsid w:val="00A018D0"/>
    <w:rsid w:val="00A0190D"/>
    <w:rsid w:val="00A0198E"/>
    <w:rsid w:val="00A01B4F"/>
    <w:rsid w:val="00A01BB7"/>
    <w:rsid w:val="00A01BBC"/>
    <w:rsid w:val="00A01C6B"/>
    <w:rsid w:val="00A01CBE"/>
    <w:rsid w:val="00A0234B"/>
    <w:rsid w:val="00A02472"/>
    <w:rsid w:val="00A024CC"/>
    <w:rsid w:val="00A02501"/>
    <w:rsid w:val="00A02657"/>
    <w:rsid w:val="00A02851"/>
    <w:rsid w:val="00A02921"/>
    <w:rsid w:val="00A02CB7"/>
    <w:rsid w:val="00A0335B"/>
    <w:rsid w:val="00A03B79"/>
    <w:rsid w:val="00A03CE8"/>
    <w:rsid w:val="00A03DF7"/>
    <w:rsid w:val="00A03DFA"/>
    <w:rsid w:val="00A03E14"/>
    <w:rsid w:val="00A03F83"/>
    <w:rsid w:val="00A04215"/>
    <w:rsid w:val="00A04440"/>
    <w:rsid w:val="00A0479E"/>
    <w:rsid w:val="00A04F29"/>
    <w:rsid w:val="00A04F81"/>
    <w:rsid w:val="00A04F87"/>
    <w:rsid w:val="00A05038"/>
    <w:rsid w:val="00A05084"/>
    <w:rsid w:val="00A054EE"/>
    <w:rsid w:val="00A0578A"/>
    <w:rsid w:val="00A05925"/>
    <w:rsid w:val="00A05AA3"/>
    <w:rsid w:val="00A05B06"/>
    <w:rsid w:val="00A05F18"/>
    <w:rsid w:val="00A05F39"/>
    <w:rsid w:val="00A06349"/>
    <w:rsid w:val="00A06389"/>
    <w:rsid w:val="00A063D6"/>
    <w:rsid w:val="00A06664"/>
    <w:rsid w:val="00A06AF7"/>
    <w:rsid w:val="00A06C3B"/>
    <w:rsid w:val="00A06E7D"/>
    <w:rsid w:val="00A0795B"/>
    <w:rsid w:val="00A07C1A"/>
    <w:rsid w:val="00A07C3A"/>
    <w:rsid w:val="00A10198"/>
    <w:rsid w:val="00A1019B"/>
    <w:rsid w:val="00A101C2"/>
    <w:rsid w:val="00A10322"/>
    <w:rsid w:val="00A10579"/>
    <w:rsid w:val="00A10679"/>
    <w:rsid w:val="00A10993"/>
    <w:rsid w:val="00A109EE"/>
    <w:rsid w:val="00A10BC1"/>
    <w:rsid w:val="00A1113C"/>
    <w:rsid w:val="00A11278"/>
    <w:rsid w:val="00A112E7"/>
    <w:rsid w:val="00A11859"/>
    <w:rsid w:val="00A11EDA"/>
    <w:rsid w:val="00A11F40"/>
    <w:rsid w:val="00A121BA"/>
    <w:rsid w:val="00A12240"/>
    <w:rsid w:val="00A1224E"/>
    <w:rsid w:val="00A124B1"/>
    <w:rsid w:val="00A128AA"/>
    <w:rsid w:val="00A12C11"/>
    <w:rsid w:val="00A12C12"/>
    <w:rsid w:val="00A12D6A"/>
    <w:rsid w:val="00A12D7C"/>
    <w:rsid w:val="00A12EA3"/>
    <w:rsid w:val="00A132A0"/>
    <w:rsid w:val="00A134A0"/>
    <w:rsid w:val="00A1375D"/>
    <w:rsid w:val="00A138ED"/>
    <w:rsid w:val="00A138F2"/>
    <w:rsid w:val="00A13A99"/>
    <w:rsid w:val="00A13AB0"/>
    <w:rsid w:val="00A13B28"/>
    <w:rsid w:val="00A13C1E"/>
    <w:rsid w:val="00A13D39"/>
    <w:rsid w:val="00A13F73"/>
    <w:rsid w:val="00A13F82"/>
    <w:rsid w:val="00A13FED"/>
    <w:rsid w:val="00A14252"/>
    <w:rsid w:val="00A144D3"/>
    <w:rsid w:val="00A145D5"/>
    <w:rsid w:val="00A148D1"/>
    <w:rsid w:val="00A148FB"/>
    <w:rsid w:val="00A14921"/>
    <w:rsid w:val="00A14FE7"/>
    <w:rsid w:val="00A150D5"/>
    <w:rsid w:val="00A15270"/>
    <w:rsid w:val="00A1543F"/>
    <w:rsid w:val="00A15572"/>
    <w:rsid w:val="00A1561C"/>
    <w:rsid w:val="00A1568B"/>
    <w:rsid w:val="00A15C97"/>
    <w:rsid w:val="00A15CBA"/>
    <w:rsid w:val="00A15F24"/>
    <w:rsid w:val="00A16367"/>
    <w:rsid w:val="00A166D0"/>
    <w:rsid w:val="00A167C2"/>
    <w:rsid w:val="00A16A35"/>
    <w:rsid w:val="00A16AA0"/>
    <w:rsid w:val="00A16F47"/>
    <w:rsid w:val="00A171CF"/>
    <w:rsid w:val="00A1722D"/>
    <w:rsid w:val="00A1763E"/>
    <w:rsid w:val="00A17839"/>
    <w:rsid w:val="00A1794E"/>
    <w:rsid w:val="00A17AE2"/>
    <w:rsid w:val="00A17B2D"/>
    <w:rsid w:val="00A17C35"/>
    <w:rsid w:val="00A17D50"/>
    <w:rsid w:val="00A17D80"/>
    <w:rsid w:val="00A17DDB"/>
    <w:rsid w:val="00A17E93"/>
    <w:rsid w:val="00A17FD5"/>
    <w:rsid w:val="00A20378"/>
    <w:rsid w:val="00A2069C"/>
    <w:rsid w:val="00A209D3"/>
    <w:rsid w:val="00A20C0C"/>
    <w:rsid w:val="00A20E6C"/>
    <w:rsid w:val="00A210ED"/>
    <w:rsid w:val="00A21483"/>
    <w:rsid w:val="00A21580"/>
    <w:rsid w:val="00A21612"/>
    <w:rsid w:val="00A219AF"/>
    <w:rsid w:val="00A21ABD"/>
    <w:rsid w:val="00A21BFA"/>
    <w:rsid w:val="00A21CE4"/>
    <w:rsid w:val="00A21EE2"/>
    <w:rsid w:val="00A2207C"/>
    <w:rsid w:val="00A22137"/>
    <w:rsid w:val="00A22357"/>
    <w:rsid w:val="00A226FF"/>
    <w:rsid w:val="00A2291F"/>
    <w:rsid w:val="00A22E0D"/>
    <w:rsid w:val="00A23648"/>
    <w:rsid w:val="00A23829"/>
    <w:rsid w:val="00A2391A"/>
    <w:rsid w:val="00A23994"/>
    <w:rsid w:val="00A23B5E"/>
    <w:rsid w:val="00A2408C"/>
    <w:rsid w:val="00A24233"/>
    <w:rsid w:val="00A24248"/>
    <w:rsid w:val="00A242BB"/>
    <w:rsid w:val="00A24A2D"/>
    <w:rsid w:val="00A250B1"/>
    <w:rsid w:val="00A252E7"/>
    <w:rsid w:val="00A25509"/>
    <w:rsid w:val="00A25917"/>
    <w:rsid w:val="00A2593E"/>
    <w:rsid w:val="00A261A7"/>
    <w:rsid w:val="00A26759"/>
    <w:rsid w:val="00A26A03"/>
    <w:rsid w:val="00A270A3"/>
    <w:rsid w:val="00A27218"/>
    <w:rsid w:val="00A27317"/>
    <w:rsid w:val="00A2782B"/>
    <w:rsid w:val="00A27EC6"/>
    <w:rsid w:val="00A27F1E"/>
    <w:rsid w:val="00A30022"/>
    <w:rsid w:val="00A30405"/>
    <w:rsid w:val="00A30473"/>
    <w:rsid w:val="00A304F6"/>
    <w:rsid w:val="00A306EF"/>
    <w:rsid w:val="00A30940"/>
    <w:rsid w:val="00A30C79"/>
    <w:rsid w:val="00A30CD9"/>
    <w:rsid w:val="00A30D7E"/>
    <w:rsid w:val="00A310F8"/>
    <w:rsid w:val="00A31154"/>
    <w:rsid w:val="00A3124A"/>
    <w:rsid w:val="00A31313"/>
    <w:rsid w:val="00A3151D"/>
    <w:rsid w:val="00A3168E"/>
    <w:rsid w:val="00A316C2"/>
    <w:rsid w:val="00A31811"/>
    <w:rsid w:val="00A31CD5"/>
    <w:rsid w:val="00A31ED7"/>
    <w:rsid w:val="00A32184"/>
    <w:rsid w:val="00A3225E"/>
    <w:rsid w:val="00A3259F"/>
    <w:rsid w:val="00A32633"/>
    <w:rsid w:val="00A327FE"/>
    <w:rsid w:val="00A32E5E"/>
    <w:rsid w:val="00A32EF9"/>
    <w:rsid w:val="00A33C6F"/>
    <w:rsid w:val="00A33D51"/>
    <w:rsid w:val="00A33E1F"/>
    <w:rsid w:val="00A33E54"/>
    <w:rsid w:val="00A33EAA"/>
    <w:rsid w:val="00A34099"/>
    <w:rsid w:val="00A344C8"/>
    <w:rsid w:val="00A34546"/>
    <w:rsid w:val="00A345E7"/>
    <w:rsid w:val="00A34625"/>
    <w:rsid w:val="00A346AD"/>
    <w:rsid w:val="00A3483B"/>
    <w:rsid w:val="00A348E8"/>
    <w:rsid w:val="00A34919"/>
    <w:rsid w:val="00A34AB2"/>
    <w:rsid w:val="00A350AD"/>
    <w:rsid w:val="00A3521D"/>
    <w:rsid w:val="00A354A8"/>
    <w:rsid w:val="00A35655"/>
    <w:rsid w:val="00A358CA"/>
    <w:rsid w:val="00A35DA5"/>
    <w:rsid w:val="00A3603E"/>
    <w:rsid w:val="00A3612D"/>
    <w:rsid w:val="00A362F8"/>
    <w:rsid w:val="00A36335"/>
    <w:rsid w:val="00A36911"/>
    <w:rsid w:val="00A36C59"/>
    <w:rsid w:val="00A36FC7"/>
    <w:rsid w:val="00A3719C"/>
    <w:rsid w:val="00A37383"/>
    <w:rsid w:val="00A37463"/>
    <w:rsid w:val="00A375E3"/>
    <w:rsid w:val="00A3767E"/>
    <w:rsid w:val="00A37A38"/>
    <w:rsid w:val="00A37CBE"/>
    <w:rsid w:val="00A37CCC"/>
    <w:rsid w:val="00A37D21"/>
    <w:rsid w:val="00A37DC7"/>
    <w:rsid w:val="00A40248"/>
    <w:rsid w:val="00A40A91"/>
    <w:rsid w:val="00A40C6F"/>
    <w:rsid w:val="00A40D28"/>
    <w:rsid w:val="00A40EA6"/>
    <w:rsid w:val="00A40F5C"/>
    <w:rsid w:val="00A4185C"/>
    <w:rsid w:val="00A41B59"/>
    <w:rsid w:val="00A41C84"/>
    <w:rsid w:val="00A41D59"/>
    <w:rsid w:val="00A41DB7"/>
    <w:rsid w:val="00A41EEF"/>
    <w:rsid w:val="00A4252A"/>
    <w:rsid w:val="00A425CB"/>
    <w:rsid w:val="00A425E6"/>
    <w:rsid w:val="00A429A0"/>
    <w:rsid w:val="00A42D9A"/>
    <w:rsid w:val="00A42F83"/>
    <w:rsid w:val="00A43176"/>
    <w:rsid w:val="00A43326"/>
    <w:rsid w:val="00A43637"/>
    <w:rsid w:val="00A43676"/>
    <w:rsid w:val="00A43F6D"/>
    <w:rsid w:val="00A442DB"/>
    <w:rsid w:val="00A44A42"/>
    <w:rsid w:val="00A44DDB"/>
    <w:rsid w:val="00A44F49"/>
    <w:rsid w:val="00A45132"/>
    <w:rsid w:val="00A45640"/>
    <w:rsid w:val="00A45882"/>
    <w:rsid w:val="00A45894"/>
    <w:rsid w:val="00A459ED"/>
    <w:rsid w:val="00A45E90"/>
    <w:rsid w:val="00A45F80"/>
    <w:rsid w:val="00A465D5"/>
    <w:rsid w:val="00A47257"/>
    <w:rsid w:val="00A4729B"/>
    <w:rsid w:val="00A4778A"/>
    <w:rsid w:val="00A4778F"/>
    <w:rsid w:val="00A47AEC"/>
    <w:rsid w:val="00A47DEB"/>
    <w:rsid w:val="00A47EDB"/>
    <w:rsid w:val="00A47F2C"/>
    <w:rsid w:val="00A50056"/>
    <w:rsid w:val="00A50147"/>
    <w:rsid w:val="00A50217"/>
    <w:rsid w:val="00A504D2"/>
    <w:rsid w:val="00A5053E"/>
    <w:rsid w:val="00A50803"/>
    <w:rsid w:val="00A50931"/>
    <w:rsid w:val="00A50D97"/>
    <w:rsid w:val="00A511D6"/>
    <w:rsid w:val="00A512C6"/>
    <w:rsid w:val="00A51313"/>
    <w:rsid w:val="00A51345"/>
    <w:rsid w:val="00A51678"/>
    <w:rsid w:val="00A51795"/>
    <w:rsid w:val="00A51870"/>
    <w:rsid w:val="00A518ED"/>
    <w:rsid w:val="00A51CA5"/>
    <w:rsid w:val="00A51F41"/>
    <w:rsid w:val="00A51F64"/>
    <w:rsid w:val="00A5213E"/>
    <w:rsid w:val="00A52270"/>
    <w:rsid w:val="00A526BB"/>
    <w:rsid w:val="00A528FE"/>
    <w:rsid w:val="00A52C16"/>
    <w:rsid w:val="00A52CEF"/>
    <w:rsid w:val="00A52F73"/>
    <w:rsid w:val="00A52FAA"/>
    <w:rsid w:val="00A530C9"/>
    <w:rsid w:val="00A53478"/>
    <w:rsid w:val="00A537B8"/>
    <w:rsid w:val="00A537CA"/>
    <w:rsid w:val="00A53809"/>
    <w:rsid w:val="00A53C56"/>
    <w:rsid w:val="00A53D59"/>
    <w:rsid w:val="00A53E21"/>
    <w:rsid w:val="00A53FF9"/>
    <w:rsid w:val="00A541ED"/>
    <w:rsid w:val="00A5455B"/>
    <w:rsid w:val="00A54816"/>
    <w:rsid w:val="00A54971"/>
    <w:rsid w:val="00A54BE9"/>
    <w:rsid w:val="00A54E31"/>
    <w:rsid w:val="00A54F10"/>
    <w:rsid w:val="00A55331"/>
    <w:rsid w:val="00A554A8"/>
    <w:rsid w:val="00A5553C"/>
    <w:rsid w:val="00A5582C"/>
    <w:rsid w:val="00A55B82"/>
    <w:rsid w:val="00A56042"/>
    <w:rsid w:val="00A5604E"/>
    <w:rsid w:val="00A56B0E"/>
    <w:rsid w:val="00A56E0B"/>
    <w:rsid w:val="00A56E32"/>
    <w:rsid w:val="00A56F4B"/>
    <w:rsid w:val="00A56F6A"/>
    <w:rsid w:val="00A575B8"/>
    <w:rsid w:val="00A57746"/>
    <w:rsid w:val="00A57962"/>
    <w:rsid w:val="00A57A97"/>
    <w:rsid w:val="00A57D2D"/>
    <w:rsid w:val="00A6006A"/>
    <w:rsid w:val="00A6014E"/>
    <w:rsid w:val="00A604AC"/>
    <w:rsid w:val="00A607AF"/>
    <w:rsid w:val="00A60BA7"/>
    <w:rsid w:val="00A60EED"/>
    <w:rsid w:val="00A60FA4"/>
    <w:rsid w:val="00A6171A"/>
    <w:rsid w:val="00A61798"/>
    <w:rsid w:val="00A6194C"/>
    <w:rsid w:val="00A61A8E"/>
    <w:rsid w:val="00A61DB3"/>
    <w:rsid w:val="00A62020"/>
    <w:rsid w:val="00A623BA"/>
    <w:rsid w:val="00A6242A"/>
    <w:rsid w:val="00A627DD"/>
    <w:rsid w:val="00A628D7"/>
    <w:rsid w:val="00A629DA"/>
    <w:rsid w:val="00A62B16"/>
    <w:rsid w:val="00A62BFA"/>
    <w:rsid w:val="00A63090"/>
    <w:rsid w:val="00A63155"/>
    <w:rsid w:val="00A63AA4"/>
    <w:rsid w:val="00A63B13"/>
    <w:rsid w:val="00A63D49"/>
    <w:rsid w:val="00A648AE"/>
    <w:rsid w:val="00A648CF"/>
    <w:rsid w:val="00A64BC5"/>
    <w:rsid w:val="00A64C53"/>
    <w:rsid w:val="00A64D66"/>
    <w:rsid w:val="00A65203"/>
    <w:rsid w:val="00A6521D"/>
    <w:rsid w:val="00A65267"/>
    <w:rsid w:val="00A65429"/>
    <w:rsid w:val="00A65A46"/>
    <w:rsid w:val="00A65CF2"/>
    <w:rsid w:val="00A65FB1"/>
    <w:rsid w:val="00A66337"/>
    <w:rsid w:val="00A66855"/>
    <w:rsid w:val="00A66BD0"/>
    <w:rsid w:val="00A66C91"/>
    <w:rsid w:val="00A66D7A"/>
    <w:rsid w:val="00A66FC8"/>
    <w:rsid w:val="00A6729D"/>
    <w:rsid w:val="00A677B5"/>
    <w:rsid w:val="00A6790F"/>
    <w:rsid w:val="00A67912"/>
    <w:rsid w:val="00A67DAC"/>
    <w:rsid w:val="00A7002C"/>
    <w:rsid w:val="00A701FD"/>
    <w:rsid w:val="00A7082C"/>
    <w:rsid w:val="00A70975"/>
    <w:rsid w:val="00A709B5"/>
    <w:rsid w:val="00A70A5B"/>
    <w:rsid w:val="00A70BDE"/>
    <w:rsid w:val="00A70E8D"/>
    <w:rsid w:val="00A70EC1"/>
    <w:rsid w:val="00A70F52"/>
    <w:rsid w:val="00A710F7"/>
    <w:rsid w:val="00A7121B"/>
    <w:rsid w:val="00A7153C"/>
    <w:rsid w:val="00A715C6"/>
    <w:rsid w:val="00A715FD"/>
    <w:rsid w:val="00A71A9A"/>
    <w:rsid w:val="00A71B30"/>
    <w:rsid w:val="00A71CEF"/>
    <w:rsid w:val="00A71DD1"/>
    <w:rsid w:val="00A71E20"/>
    <w:rsid w:val="00A72607"/>
    <w:rsid w:val="00A7266F"/>
    <w:rsid w:val="00A72842"/>
    <w:rsid w:val="00A72C11"/>
    <w:rsid w:val="00A72E7A"/>
    <w:rsid w:val="00A73059"/>
    <w:rsid w:val="00A730AB"/>
    <w:rsid w:val="00A73697"/>
    <w:rsid w:val="00A73A59"/>
    <w:rsid w:val="00A73D44"/>
    <w:rsid w:val="00A7402E"/>
    <w:rsid w:val="00A741C8"/>
    <w:rsid w:val="00A748C8"/>
    <w:rsid w:val="00A74998"/>
    <w:rsid w:val="00A74A9A"/>
    <w:rsid w:val="00A74B9A"/>
    <w:rsid w:val="00A74C38"/>
    <w:rsid w:val="00A74DC7"/>
    <w:rsid w:val="00A74FC1"/>
    <w:rsid w:val="00A7562A"/>
    <w:rsid w:val="00A75A39"/>
    <w:rsid w:val="00A75B68"/>
    <w:rsid w:val="00A75E31"/>
    <w:rsid w:val="00A75E76"/>
    <w:rsid w:val="00A760A1"/>
    <w:rsid w:val="00A76A08"/>
    <w:rsid w:val="00A76A40"/>
    <w:rsid w:val="00A76B2A"/>
    <w:rsid w:val="00A76D07"/>
    <w:rsid w:val="00A77030"/>
    <w:rsid w:val="00A7738A"/>
    <w:rsid w:val="00A774E5"/>
    <w:rsid w:val="00A77636"/>
    <w:rsid w:val="00A7790D"/>
    <w:rsid w:val="00A77B57"/>
    <w:rsid w:val="00A77BFB"/>
    <w:rsid w:val="00A77C24"/>
    <w:rsid w:val="00A77F1D"/>
    <w:rsid w:val="00A800AE"/>
    <w:rsid w:val="00A800B3"/>
    <w:rsid w:val="00A80333"/>
    <w:rsid w:val="00A80877"/>
    <w:rsid w:val="00A80A0E"/>
    <w:rsid w:val="00A80A86"/>
    <w:rsid w:val="00A810F9"/>
    <w:rsid w:val="00A8111C"/>
    <w:rsid w:val="00A81245"/>
    <w:rsid w:val="00A814E9"/>
    <w:rsid w:val="00A8170A"/>
    <w:rsid w:val="00A81776"/>
    <w:rsid w:val="00A819F1"/>
    <w:rsid w:val="00A81A5C"/>
    <w:rsid w:val="00A81DD7"/>
    <w:rsid w:val="00A8204E"/>
    <w:rsid w:val="00A82773"/>
    <w:rsid w:val="00A8277D"/>
    <w:rsid w:val="00A82A12"/>
    <w:rsid w:val="00A8368E"/>
    <w:rsid w:val="00A83BFC"/>
    <w:rsid w:val="00A83DD5"/>
    <w:rsid w:val="00A841A8"/>
    <w:rsid w:val="00A8425B"/>
    <w:rsid w:val="00A847F1"/>
    <w:rsid w:val="00A84939"/>
    <w:rsid w:val="00A84C8A"/>
    <w:rsid w:val="00A84D1E"/>
    <w:rsid w:val="00A84DAE"/>
    <w:rsid w:val="00A85052"/>
    <w:rsid w:val="00A85234"/>
    <w:rsid w:val="00A853B5"/>
    <w:rsid w:val="00A855A2"/>
    <w:rsid w:val="00A855DB"/>
    <w:rsid w:val="00A85734"/>
    <w:rsid w:val="00A85755"/>
    <w:rsid w:val="00A858ED"/>
    <w:rsid w:val="00A85A20"/>
    <w:rsid w:val="00A85B71"/>
    <w:rsid w:val="00A85D90"/>
    <w:rsid w:val="00A85E89"/>
    <w:rsid w:val="00A86B33"/>
    <w:rsid w:val="00A87155"/>
    <w:rsid w:val="00A87206"/>
    <w:rsid w:val="00A87208"/>
    <w:rsid w:val="00A8728C"/>
    <w:rsid w:val="00A87724"/>
    <w:rsid w:val="00A87820"/>
    <w:rsid w:val="00A8788D"/>
    <w:rsid w:val="00A878A4"/>
    <w:rsid w:val="00A87998"/>
    <w:rsid w:val="00A879D6"/>
    <w:rsid w:val="00A87C29"/>
    <w:rsid w:val="00A87F41"/>
    <w:rsid w:val="00A903DE"/>
    <w:rsid w:val="00A90584"/>
    <w:rsid w:val="00A9081E"/>
    <w:rsid w:val="00A9089B"/>
    <w:rsid w:val="00A90A73"/>
    <w:rsid w:val="00A90BD6"/>
    <w:rsid w:val="00A90C62"/>
    <w:rsid w:val="00A90F31"/>
    <w:rsid w:val="00A912DD"/>
    <w:rsid w:val="00A915D8"/>
    <w:rsid w:val="00A91839"/>
    <w:rsid w:val="00A9190B"/>
    <w:rsid w:val="00A91E08"/>
    <w:rsid w:val="00A91F57"/>
    <w:rsid w:val="00A92000"/>
    <w:rsid w:val="00A920E6"/>
    <w:rsid w:val="00A921E4"/>
    <w:rsid w:val="00A92513"/>
    <w:rsid w:val="00A928DB"/>
    <w:rsid w:val="00A9315B"/>
    <w:rsid w:val="00A931F2"/>
    <w:rsid w:val="00A93463"/>
    <w:rsid w:val="00A9347B"/>
    <w:rsid w:val="00A93553"/>
    <w:rsid w:val="00A93592"/>
    <w:rsid w:val="00A935C3"/>
    <w:rsid w:val="00A938F3"/>
    <w:rsid w:val="00A939AB"/>
    <w:rsid w:val="00A93A8B"/>
    <w:rsid w:val="00A93DE5"/>
    <w:rsid w:val="00A93DE8"/>
    <w:rsid w:val="00A93F2C"/>
    <w:rsid w:val="00A93F76"/>
    <w:rsid w:val="00A94491"/>
    <w:rsid w:val="00A9480B"/>
    <w:rsid w:val="00A94810"/>
    <w:rsid w:val="00A94A87"/>
    <w:rsid w:val="00A94FCE"/>
    <w:rsid w:val="00A951C6"/>
    <w:rsid w:val="00A95286"/>
    <w:rsid w:val="00A954A5"/>
    <w:rsid w:val="00A95BEC"/>
    <w:rsid w:val="00A961BB"/>
    <w:rsid w:val="00A96588"/>
    <w:rsid w:val="00A967F7"/>
    <w:rsid w:val="00A9681E"/>
    <w:rsid w:val="00A968A5"/>
    <w:rsid w:val="00A96A52"/>
    <w:rsid w:val="00A96A66"/>
    <w:rsid w:val="00A96E08"/>
    <w:rsid w:val="00A96E90"/>
    <w:rsid w:val="00A96EA8"/>
    <w:rsid w:val="00A97029"/>
    <w:rsid w:val="00A97394"/>
    <w:rsid w:val="00A97D65"/>
    <w:rsid w:val="00A97EAE"/>
    <w:rsid w:val="00A97F1F"/>
    <w:rsid w:val="00AA02FD"/>
    <w:rsid w:val="00AA0584"/>
    <w:rsid w:val="00AA069E"/>
    <w:rsid w:val="00AA0B1F"/>
    <w:rsid w:val="00AA0C0C"/>
    <w:rsid w:val="00AA0F50"/>
    <w:rsid w:val="00AA1080"/>
    <w:rsid w:val="00AA12FD"/>
    <w:rsid w:val="00AA1378"/>
    <w:rsid w:val="00AA1627"/>
    <w:rsid w:val="00AA1EC0"/>
    <w:rsid w:val="00AA23FC"/>
    <w:rsid w:val="00AA2521"/>
    <w:rsid w:val="00AA2B29"/>
    <w:rsid w:val="00AA2BD8"/>
    <w:rsid w:val="00AA2F18"/>
    <w:rsid w:val="00AA314E"/>
    <w:rsid w:val="00AA32F6"/>
    <w:rsid w:val="00AA3341"/>
    <w:rsid w:val="00AA33A4"/>
    <w:rsid w:val="00AA346B"/>
    <w:rsid w:val="00AA3476"/>
    <w:rsid w:val="00AA3937"/>
    <w:rsid w:val="00AA3A18"/>
    <w:rsid w:val="00AA3B2C"/>
    <w:rsid w:val="00AA3C7A"/>
    <w:rsid w:val="00AA3CBE"/>
    <w:rsid w:val="00AA4246"/>
    <w:rsid w:val="00AA43B2"/>
    <w:rsid w:val="00AA4607"/>
    <w:rsid w:val="00AA4659"/>
    <w:rsid w:val="00AA47E8"/>
    <w:rsid w:val="00AA48A3"/>
    <w:rsid w:val="00AA4924"/>
    <w:rsid w:val="00AA4A64"/>
    <w:rsid w:val="00AA4E2D"/>
    <w:rsid w:val="00AA510B"/>
    <w:rsid w:val="00AA512E"/>
    <w:rsid w:val="00AA51BB"/>
    <w:rsid w:val="00AA52B0"/>
    <w:rsid w:val="00AA55AC"/>
    <w:rsid w:val="00AA55DC"/>
    <w:rsid w:val="00AA5A0A"/>
    <w:rsid w:val="00AA5A84"/>
    <w:rsid w:val="00AA5EAC"/>
    <w:rsid w:val="00AA5F33"/>
    <w:rsid w:val="00AA608B"/>
    <w:rsid w:val="00AA6414"/>
    <w:rsid w:val="00AA66CE"/>
    <w:rsid w:val="00AA68D6"/>
    <w:rsid w:val="00AA69F5"/>
    <w:rsid w:val="00AA6F5D"/>
    <w:rsid w:val="00AA7300"/>
    <w:rsid w:val="00AA754B"/>
    <w:rsid w:val="00AA75D9"/>
    <w:rsid w:val="00AA77C3"/>
    <w:rsid w:val="00AA7915"/>
    <w:rsid w:val="00AA7C2F"/>
    <w:rsid w:val="00AA7D15"/>
    <w:rsid w:val="00AA7E42"/>
    <w:rsid w:val="00AA7EE9"/>
    <w:rsid w:val="00AB02C8"/>
    <w:rsid w:val="00AB097D"/>
    <w:rsid w:val="00AB0B39"/>
    <w:rsid w:val="00AB0B87"/>
    <w:rsid w:val="00AB10CD"/>
    <w:rsid w:val="00AB1244"/>
    <w:rsid w:val="00AB1504"/>
    <w:rsid w:val="00AB1789"/>
    <w:rsid w:val="00AB1C96"/>
    <w:rsid w:val="00AB2119"/>
    <w:rsid w:val="00AB237C"/>
    <w:rsid w:val="00AB269D"/>
    <w:rsid w:val="00AB26C8"/>
    <w:rsid w:val="00AB274E"/>
    <w:rsid w:val="00AB292A"/>
    <w:rsid w:val="00AB29E3"/>
    <w:rsid w:val="00AB2C51"/>
    <w:rsid w:val="00AB2CF5"/>
    <w:rsid w:val="00AB2D16"/>
    <w:rsid w:val="00AB2E72"/>
    <w:rsid w:val="00AB2F00"/>
    <w:rsid w:val="00AB301B"/>
    <w:rsid w:val="00AB308B"/>
    <w:rsid w:val="00AB3408"/>
    <w:rsid w:val="00AB389E"/>
    <w:rsid w:val="00AB42B0"/>
    <w:rsid w:val="00AB4305"/>
    <w:rsid w:val="00AB47F0"/>
    <w:rsid w:val="00AB4952"/>
    <w:rsid w:val="00AB4A7D"/>
    <w:rsid w:val="00AB4C7F"/>
    <w:rsid w:val="00AB4FE3"/>
    <w:rsid w:val="00AB504C"/>
    <w:rsid w:val="00AB51FA"/>
    <w:rsid w:val="00AB5375"/>
    <w:rsid w:val="00AB5404"/>
    <w:rsid w:val="00AB5747"/>
    <w:rsid w:val="00AB599D"/>
    <w:rsid w:val="00AB5B35"/>
    <w:rsid w:val="00AB5CE5"/>
    <w:rsid w:val="00AB61F1"/>
    <w:rsid w:val="00AB6589"/>
    <w:rsid w:val="00AB67B5"/>
    <w:rsid w:val="00AB67F3"/>
    <w:rsid w:val="00AB6BB8"/>
    <w:rsid w:val="00AB6D48"/>
    <w:rsid w:val="00AB6FD6"/>
    <w:rsid w:val="00AB78C3"/>
    <w:rsid w:val="00AB7CED"/>
    <w:rsid w:val="00AB7E0F"/>
    <w:rsid w:val="00AC0419"/>
    <w:rsid w:val="00AC0667"/>
    <w:rsid w:val="00AC0763"/>
    <w:rsid w:val="00AC0967"/>
    <w:rsid w:val="00AC09E8"/>
    <w:rsid w:val="00AC0D90"/>
    <w:rsid w:val="00AC0D9C"/>
    <w:rsid w:val="00AC1455"/>
    <w:rsid w:val="00AC18E4"/>
    <w:rsid w:val="00AC18E9"/>
    <w:rsid w:val="00AC19BD"/>
    <w:rsid w:val="00AC1CC1"/>
    <w:rsid w:val="00AC208C"/>
    <w:rsid w:val="00AC20DA"/>
    <w:rsid w:val="00AC22B5"/>
    <w:rsid w:val="00AC22D2"/>
    <w:rsid w:val="00AC25C9"/>
    <w:rsid w:val="00AC2652"/>
    <w:rsid w:val="00AC28B7"/>
    <w:rsid w:val="00AC2926"/>
    <w:rsid w:val="00AC2B3E"/>
    <w:rsid w:val="00AC2B5B"/>
    <w:rsid w:val="00AC34A6"/>
    <w:rsid w:val="00AC3903"/>
    <w:rsid w:val="00AC3E18"/>
    <w:rsid w:val="00AC3F34"/>
    <w:rsid w:val="00AC4063"/>
    <w:rsid w:val="00AC40EE"/>
    <w:rsid w:val="00AC4234"/>
    <w:rsid w:val="00AC4632"/>
    <w:rsid w:val="00AC4BBE"/>
    <w:rsid w:val="00AC4D26"/>
    <w:rsid w:val="00AC4F73"/>
    <w:rsid w:val="00AC51A3"/>
    <w:rsid w:val="00AC533B"/>
    <w:rsid w:val="00AC5929"/>
    <w:rsid w:val="00AC6145"/>
    <w:rsid w:val="00AC650B"/>
    <w:rsid w:val="00AC6570"/>
    <w:rsid w:val="00AC6598"/>
    <w:rsid w:val="00AC6829"/>
    <w:rsid w:val="00AC6890"/>
    <w:rsid w:val="00AC68D8"/>
    <w:rsid w:val="00AC699A"/>
    <w:rsid w:val="00AC6B74"/>
    <w:rsid w:val="00AC6C6D"/>
    <w:rsid w:val="00AC6DC2"/>
    <w:rsid w:val="00AC6EAC"/>
    <w:rsid w:val="00AC6F68"/>
    <w:rsid w:val="00AC704A"/>
    <w:rsid w:val="00AC73C4"/>
    <w:rsid w:val="00AC77AC"/>
    <w:rsid w:val="00AC7860"/>
    <w:rsid w:val="00AC7B13"/>
    <w:rsid w:val="00AC7D8E"/>
    <w:rsid w:val="00AD009D"/>
    <w:rsid w:val="00AD021A"/>
    <w:rsid w:val="00AD034D"/>
    <w:rsid w:val="00AD040A"/>
    <w:rsid w:val="00AD04EC"/>
    <w:rsid w:val="00AD0684"/>
    <w:rsid w:val="00AD06CA"/>
    <w:rsid w:val="00AD0779"/>
    <w:rsid w:val="00AD08EF"/>
    <w:rsid w:val="00AD0FA5"/>
    <w:rsid w:val="00AD1BF3"/>
    <w:rsid w:val="00AD1E48"/>
    <w:rsid w:val="00AD2171"/>
    <w:rsid w:val="00AD22D8"/>
    <w:rsid w:val="00AD22EA"/>
    <w:rsid w:val="00AD241C"/>
    <w:rsid w:val="00AD242A"/>
    <w:rsid w:val="00AD2E20"/>
    <w:rsid w:val="00AD3062"/>
    <w:rsid w:val="00AD3099"/>
    <w:rsid w:val="00AD312C"/>
    <w:rsid w:val="00AD3154"/>
    <w:rsid w:val="00AD32CE"/>
    <w:rsid w:val="00AD32DF"/>
    <w:rsid w:val="00AD334F"/>
    <w:rsid w:val="00AD38A1"/>
    <w:rsid w:val="00AD39E0"/>
    <w:rsid w:val="00AD3A5C"/>
    <w:rsid w:val="00AD3D3D"/>
    <w:rsid w:val="00AD405F"/>
    <w:rsid w:val="00AD40C2"/>
    <w:rsid w:val="00AD41C5"/>
    <w:rsid w:val="00AD43BB"/>
    <w:rsid w:val="00AD4487"/>
    <w:rsid w:val="00AD4B4D"/>
    <w:rsid w:val="00AD4CD7"/>
    <w:rsid w:val="00AD502A"/>
    <w:rsid w:val="00AD5610"/>
    <w:rsid w:val="00AD56C8"/>
    <w:rsid w:val="00AD5D9A"/>
    <w:rsid w:val="00AD5DF2"/>
    <w:rsid w:val="00AD5ED0"/>
    <w:rsid w:val="00AD6092"/>
    <w:rsid w:val="00AD63F8"/>
    <w:rsid w:val="00AD67A3"/>
    <w:rsid w:val="00AD67D1"/>
    <w:rsid w:val="00AD6AE8"/>
    <w:rsid w:val="00AD6CC5"/>
    <w:rsid w:val="00AD6D97"/>
    <w:rsid w:val="00AD6F2C"/>
    <w:rsid w:val="00AD6F64"/>
    <w:rsid w:val="00AD74DE"/>
    <w:rsid w:val="00AD74FF"/>
    <w:rsid w:val="00AD767D"/>
    <w:rsid w:val="00AD79C8"/>
    <w:rsid w:val="00AE024C"/>
    <w:rsid w:val="00AE0553"/>
    <w:rsid w:val="00AE0719"/>
    <w:rsid w:val="00AE084B"/>
    <w:rsid w:val="00AE0D4F"/>
    <w:rsid w:val="00AE0FEB"/>
    <w:rsid w:val="00AE10C8"/>
    <w:rsid w:val="00AE11C2"/>
    <w:rsid w:val="00AE1545"/>
    <w:rsid w:val="00AE15DC"/>
    <w:rsid w:val="00AE1751"/>
    <w:rsid w:val="00AE1B40"/>
    <w:rsid w:val="00AE200E"/>
    <w:rsid w:val="00AE2093"/>
    <w:rsid w:val="00AE20EA"/>
    <w:rsid w:val="00AE2191"/>
    <w:rsid w:val="00AE224C"/>
    <w:rsid w:val="00AE2554"/>
    <w:rsid w:val="00AE268A"/>
    <w:rsid w:val="00AE2AC4"/>
    <w:rsid w:val="00AE2CF8"/>
    <w:rsid w:val="00AE3216"/>
    <w:rsid w:val="00AE32E1"/>
    <w:rsid w:val="00AE3412"/>
    <w:rsid w:val="00AE36CB"/>
    <w:rsid w:val="00AE3803"/>
    <w:rsid w:val="00AE3814"/>
    <w:rsid w:val="00AE38C8"/>
    <w:rsid w:val="00AE39C0"/>
    <w:rsid w:val="00AE3AB0"/>
    <w:rsid w:val="00AE3BFE"/>
    <w:rsid w:val="00AE4511"/>
    <w:rsid w:val="00AE46DB"/>
    <w:rsid w:val="00AE4840"/>
    <w:rsid w:val="00AE4988"/>
    <w:rsid w:val="00AE5167"/>
    <w:rsid w:val="00AE5241"/>
    <w:rsid w:val="00AE5283"/>
    <w:rsid w:val="00AE536F"/>
    <w:rsid w:val="00AE542C"/>
    <w:rsid w:val="00AE561E"/>
    <w:rsid w:val="00AE5B7E"/>
    <w:rsid w:val="00AE5D98"/>
    <w:rsid w:val="00AE5E12"/>
    <w:rsid w:val="00AE5E2B"/>
    <w:rsid w:val="00AE5EA0"/>
    <w:rsid w:val="00AE65ED"/>
    <w:rsid w:val="00AE69C5"/>
    <w:rsid w:val="00AE6B7D"/>
    <w:rsid w:val="00AE6EB1"/>
    <w:rsid w:val="00AE6F8E"/>
    <w:rsid w:val="00AE7498"/>
    <w:rsid w:val="00AE7686"/>
    <w:rsid w:val="00AE76BD"/>
    <w:rsid w:val="00AE794E"/>
    <w:rsid w:val="00AE7B87"/>
    <w:rsid w:val="00AF03B3"/>
    <w:rsid w:val="00AF04F5"/>
    <w:rsid w:val="00AF078B"/>
    <w:rsid w:val="00AF0922"/>
    <w:rsid w:val="00AF09E6"/>
    <w:rsid w:val="00AF09FB"/>
    <w:rsid w:val="00AF0BE1"/>
    <w:rsid w:val="00AF0C2D"/>
    <w:rsid w:val="00AF0C3E"/>
    <w:rsid w:val="00AF104D"/>
    <w:rsid w:val="00AF1173"/>
    <w:rsid w:val="00AF14A8"/>
    <w:rsid w:val="00AF1564"/>
    <w:rsid w:val="00AF15F3"/>
    <w:rsid w:val="00AF1629"/>
    <w:rsid w:val="00AF21C3"/>
    <w:rsid w:val="00AF2256"/>
    <w:rsid w:val="00AF2287"/>
    <w:rsid w:val="00AF2712"/>
    <w:rsid w:val="00AF2CC9"/>
    <w:rsid w:val="00AF2F9D"/>
    <w:rsid w:val="00AF3149"/>
    <w:rsid w:val="00AF3529"/>
    <w:rsid w:val="00AF390A"/>
    <w:rsid w:val="00AF392C"/>
    <w:rsid w:val="00AF3B58"/>
    <w:rsid w:val="00AF3E49"/>
    <w:rsid w:val="00AF3F0B"/>
    <w:rsid w:val="00AF424F"/>
    <w:rsid w:val="00AF49E5"/>
    <w:rsid w:val="00AF55AA"/>
    <w:rsid w:val="00AF562F"/>
    <w:rsid w:val="00AF56AE"/>
    <w:rsid w:val="00AF5852"/>
    <w:rsid w:val="00AF598A"/>
    <w:rsid w:val="00AF5B3E"/>
    <w:rsid w:val="00AF5FD0"/>
    <w:rsid w:val="00AF6342"/>
    <w:rsid w:val="00AF6623"/>
    <w:rsid w:val="00AF6C6E"/>
    <w:rsid w:val="00AF6E5F"/>
    <w:rsid w:val="00AF6F3F"/>
    <w:rsid w:val="00AF70CF"/>
    <w:rsid w:val="00AF7219"/>
    <w:rsid w:val="00AF7725"/>
    <w:rsid w:val="00AF7A8B"/>
    <w:rsid w:val="00AF7AEF"/>
    <w:rsid w:val="00AF7B0D"/>
    <w:rsid w:val="00AF7E1B"/>
    <w:rsid w:val="00B0014C"/>
    <w:rsid w:val="00B003B5"/>
    <w:rsid w:val="00B006EA"/>
    <w:rsid w:val="00B0077B"/>
    <w:rsid w:val="00B00817"/>
    <w:rsid w:val="00B00977"/>
    <w:rsid w:val="00B00992"/>
    <w:rsid w:val="00B00CF1"/>
    <w:rsid w:val="00B00DA1"/>
    <w:rsid w:val="00B00DA4"/>
    <w:rsid w:val="00B00DC4"/>
    <w:rsid w:val="00B0124C"/>
    <w:rsid w:val="00B01375"/>
    <w:rsid w:val="00B013A2"/>
    <w:rsid w:val="00B01420"/>
    <w:rsid w:val="00B01599"/>
    <w:rsid w:val="00B016D4"/>
    <w:rsid w:val="00B018AB"/>
    <w:rsid w:val="00B01A0C"/>
    <w:rsid w:val="00B01D2A"/>
    <w:rsid w:val="00B01FC6"/>
    <w:rsid w:val="00B02031"/>
    <w:rsid w:val="00B02609"/>
    <w:rsid w:val="00B026F6"/>
    <w:rsid w:val="00B02A9E"/>
    <w:rsid w:val="00B02F28"/>
    <w:rsid w:val="00B033E0"/>
    <w:rsid w:val="00B03510"/>
    <w:rsid w:val="00B03634"/>
    <w:rsid w:val="00B03804"/>
    <w:rsid w:val="00B045D9"/>
    <w:rsid w:val="00B045ED"/>
    <w:rsid w:val="00B04873"/>
    <w:rsid w:val="00B04A0F"/>
    <w:rsid w:val="00B04AE7"/>
    <w:rsid w:val="00B04EEB"/>
    <w:rsid w:val="00B04F2C"/>
    <w:rsid w:val="00B053A9"/>
    <w:rsid w:val="00B05AC4"/>
    <w:rsid w:val="00B05EA9"/>
    <w:rsid w:val="00B05FC1"/>
    <w:rsid w:val="00B0601C"/>
    <w:rsid w:val="00B06024"/>
    <w:rsid w:val="00B0603D"/>
    <w:rsid w:val="00B06108"/>
    <w:rsid w:val="00B06342"/>
    <w:rsid w:val="00B063E9"/>
    <w:rsid w:val="00B066FE"/>
    <w:rsid w:val="00B06744"/>
    <w:rsid w:val="00B067B6"/>
    <w:rsid w:val="00B067E5"/>
    <w:rsid w:val="00B068A9"/>
    <w:rsid w:val="00B06926"/>
    <w:rsid w:val="00B069EB"/>
    <w:rsid w:val="00B06B0A"/>
    <w:rsid w:val="00B06C68"/>
    <w:rsid w:val="00B06D78"/>
    <w:rsid w:val="00B074B7"/>
    <w:rsid w:val="00B07A9B"/>
    <w:rsid w:val="00B07C0E"/>
    <w:rsid w:val="00B07C45"/>
    <w:rsid w:val="00B07C6A"/>
    <w:rsid w:val="00B07D22"/>
    <w:rsid w:val="00B100A6"/>
    <w:rsid w:val="00B10273"/>
    <w:rsid w:val="00B10371"/>
    <w:rsid w:val="00B10437"/>
    <w:rsid w:val="00B10830"/>
    <w:rsid w:val="00B10857"/>
    <w:rsid w:val="00B1138E"/>
    <w:rsid w:val="00B114AA"/>
    <w:rsid w:val="00B11588"/>
    <w:rsid w:val="00B1173E"/>
    <w:rsid w:val="00B11930"/>
    <w:rsid w:val="00B11A5E"/>
    <w:rsid w:val="00B11AF5"/>
    <w:rsid w:val="00B11C47"/>
    <w:rsid w:val="00B12253"/>
    <w:rsid w:val="00B1237E"/>
    <w:rsid w:val="00B12446"/>
    <w:rsid w:val="00B12763"/>
    <w:rsid w:val="00B12A63"/>
    <w:rsid w:val="00B12CB5"/>
    <w:rsid w:val="00B12EAC"/>
    <w:rsid w:val="00B13257"/>
    <w:rsid w:val="00B1351D"/>
    <w:rsid w:val="00B13590"/>
    <w:rsid w:val="00B137B4"/>
    <w:rsid w:val="00B13874"/>
    <w:rsid w:val="00B13AED"/>
    <w:rsid w:val="00B13FE0"/>
    <w:rsid w:val="00B141A6"/>
    <w:rsid w:val="00B1420F"/>
    <w:rsid w:val="00B14339"/>
    <w:rsid w:val="00B145A9"/>
    <w:rsid w:val="00B1466B"/>
    <w:rsid w:val="00B146E7"/>
    <w:rsid w:val="00B14827"/>
    <w:rsid w:val="00B14964"/>
    <w:rsid w:val="00B14EC4"/>
    <w:rsid w:val="00B14F70"/>
    <w:rsid w:val="00B14FB8"/>
    <w:rsid w:val="00B150F3"/>
    <w:rsid w:val="00B150F7"/>
    <w:rsid w:val="00B153D5"/>
    <w:rsid w:val="00B1542F"/>
    <w:rsid w:val="00B1583F"/>
    <w:rsid w:val="00B159FE"/>
    <w:rsid w:val="00B15BB8"/>
    <w:rsid w:val="00B15BCD"/>
    <w:rsid w:val="00B15BD5"/>
    <w:rsid w:val="00B15CF9"/>
    <w:rsid w:val="00B16200"/>
    <w:rsid w:val="00B1634D"/>
    <w:rsid w:val="00B1650A"/>
    <w:rsid w:val="00B165F4"/>
    <w:rsid w:val="00B16712"/>
    <w:rsid w:val="00B1685E"/>
    <w:rsid w:val="00B16B51"/>
    <w:rsid w:val="00B1700E"/>
    <w:rsid w:val="00B170F2"/>
    <w:rsid w:val="00B1738C"/>
    <w:rsid w:val="00B17713"/>
    <w:rsid w:val="00B17A6F"/>
    <w:rsid w:val="00B17A77"/>
    <w:rsid w:val="00B17D7A"/>
    <w:rsid w:val="00B2037C"/>
    <w:rsid w:val="00B20473"/>
    <w:rsid w:val="00B20636"/>
    <w:rsid w:val="00B206CE"/>
    <w:rsid w:val="00B206F7"/>
    <w:rsid w:val="00B207CE"/>
    <w:rsid w:val="00B207EC"/>
    <w:rsid w:val="00B208ED"/>
    <w:rsid w:val="00B20C4B"/>
    <w:rsid w:val="00B211C4"/>
    <w:rsid w:val="00B21203"/>
    <w:rsid w:val="00B213EB"/>
    <w:rsid w:val="00B214B2"/>
    <w:rsid w:val="00B2157C"/>
    <w:rsid w:val="00B215AA"/>
    <w:rsid w:val="00B215BC"/>
    <w:rsid w:val="00B21F73"/>
    <w:rsid w:val="00B2289F"/>
    <w:rsid w:val="00B229B4"/>
    <w:rsid w:val="00B22C70"/>
    <w:rsid w:val="00B22E8F"/>
    <w:rsid w:val="00B22F40"/>
    <w:rsid w:val="00B22FBB"/>
    <w:rsid w:val="00B2303D"/>
    <w:rsid w:val="00B23200"/>
    <w:rsid w:val="00B235D9"/>
    <w:rsid w:val="00B2379C"/>
    <w:rsid w:val="00B237C5"/>
    <w:rsid w:val="00B23892"/>
    <w:rsid w:val="00B23AE5"/>
    <w:rsid w:val="00B23D2B"/>
    <w:rsid w:val="00B23D6C"/>
    <w:rsid w:val="00B23DE6"/>
    <w:rsid w:val="00B244B3"/>
    <w:rsid w:val="00B245D0"/>
    <w:rsid w:val="00B24B35"/>
    <w:rsid w:val="00B24B59"/>
    <w:rsid w:val="00B24E41"/>
    <w:rsid w:val="00B25027"/>
    <w:rsid w:val="00B25204"/>
    <w:rsid w:val="00B253FF"/>
    <w:rsid w:val="00B25556"/>
    <w:rsid w:val="00B2582C"/>
    <w:rsid w:val="00B25845"/>
    <w:rsid w:val="00B25907"/>
    <w:rsid w:val="00B25B36"/>
    <w:rsid w:val="00B26155"/>
    <w:rsid w:val="00B264BA"/>
    <w:rsid w:val="00B2663A"/>
    <w:rsid w:val="00B266BE"/>
    <w:rsid w:val="00B26741"/>
    <w:rsid w:val="00B267C6"/>
    <w:rsid w:val="00B26F46"/>
    <w:rsid w:val="00B2718D"/>
    <w:rsid w:val="00B271B9"/>
    <w:rsid w:val="00B27380"/>
    <w:rsid w:val="00B27519"/>
    <w:rsid w:val="00B275DE"/>
    <w:rsid w:val="00B27710"/>
    <w:rsid w:val="00B2772A"/>
    <w:rsid w:val="00B27BDA"/>
    <w:rsid w:val="00B27C63"/>
    <w:rsid w:val="00B302A9"/>
    <w:rsid w:val="00B302EC"/>
    <w:rsid w:val="00B30344"/>
    <w:rsid w:val="00B3042A"/>
    <w:rsid w:val="00B304C9"/>
    <w:rsid w:val="00B3096D"/>
    <w:rsid w:val="00B30AA8"/>
    <w:rsid w:val="00B30E8D"/>
    <w:rsid w:val="00B30EA3"/>
    <w:rsid w:val="00B30EC9"/>
    <w:rsid w:val="00B310C5"/>
    <w:rsid w:val="00B31340"/>
    <w:rsid w:val="00B313B0"/>
    <w:rsid w:val="00B3190C"/>
    <w:rsid w:val="00B31A7D"/>
    <w:rsid w:val="00B31B75"/>
    <w:rsid w:val="00B31F3B"/>
    <w:rsid w:val="00B32722"/>
    <w:rsid w:val="00B32901"/>
    <w:rsid w:val="00B32BC4"/>
    <w:rsid w:val="00B32D65"/>
    <w:rsid w:val="00B32F30"/>
    <w:rsid w:val="00B332C1"/>
    <w:rsid w:val="00B334E2"/>
    <w:rsid w:val="00B33B01"/>
    <w:rsid w:val="00B33B6A"/>
    <w:rsid w:val="00B340D8"/>
    <w:rsid w:val="00B340E6"/>
    <w:rsid w:val="00B34189"/>
    <w:rsid w:val="00B34413"/>
    <w:rsid w:val="00B34423"/>
    <w:rsid w:val="00B34696"/>
    <w:rsid w:val="00B34984"/>
    <w:rsid w:val="00B34A3A"/>
    <w:rsid w:val="00B34A53"/>
    <w:rsid w:val="00B3508E"/>
    <w:rsid w:val="00B352F3"/>
    <w:rsid w:val="00B35354"/>
    <w:rsid w:val="00B355F7"/>
    <w:rsid w:val="00B356F7"/>
    <w:rsid w:val="00B357FC"/>
    <w:rsid w:val="00B35891"/>
    <w:rsid w:val="00B358C2"/>
    <w:rsid w:val="00B358E9"/>
    <w:rsid w:val="00B35920"/>
    <w:rsid w:val="00B35CC2"/>
    <w:rsid w:val="00B36393"/>
    <w:rsid w:val="00B3654B"/>
    <w:rsid w:val="00B366D3"/>
    <w:rsid w:val="00B368AD"/>
    <w:rsid w:val="00B368D5"/>
    <w:rsid w:val="00B3693E"/>
    <w:rsid w:val="00B3695D"/>
    <w:rsid w:val="00B36ECA"/>
    <w:rsid w:val="00B37158"/>
    <w:rsid w:val="00B373E1"/>
    <w:rsid w:val="00B373F6"/>
    <w:rsid w:val="00B3753C"/>
    <w:rsid w:val="00B379CB"/>
    <w:rsid w:val="00B37B3D"/>
    <w:rsid w:val="00B37D30"/>
    <w:rsid w:val="00B37DB7"/>
    <w:rsid w:val="00B37FCE"/>
    <w:rsid w:val="00B4003F"/>
    <w:rsid w:val="00B403C0"/>
    <w:rsid w:val="00B404D8"/>
    <w:rsid w:val="00B40AA6"/>
    <w:rsid w:val="00B40CB3"/>
    <w:rsid w:val="00B40F35"/>
    <w:rsid w:val="00B419D8"/>
    <w:rsid w:val="00B41BBC"/>
    <w:rsid w:val="00B41F52"/>
    <w:rsid w:val="00B420EF"/>
    <w:rsid w:val="00B4218A"/>
    <w:rsid w:val="00B4230F"/>
    <w:rsid w:val="00B42619"/>
    <w:rsid w:val="00B427DE"/>
    <w:rsid w:val="00B4304B"/>
    <w:rsid w:val="00B43314"/>
    <w:rsid w:val="00B43378"/>
    <w:rsid w:val="00B4338C"/>
    <w:rsid w:val="00B43B2B"/>
    <w:rsid w:val="00B44816"/>
    <w:rsid w:val="00B450DE"/>
    <w:rsid w:val="00B45702"/>
    <w:rsid w:val="00B45F5B"/>
    <w:rsid w:val="00B45F5C"/>
    <w:rsid w:val="00B4613C"/>
    <w:rsid w:val="00B46DA2"/>
    <w:rsid w:val="00B47403"/>
    <w:rsid w:val="00B4741E"/>
    <w:rsid w:val="00B47705"/>
    <w:rsid w:val="00B477DD"/>
    <w:rsid w:val="00B47ABD"/>
    <w:rsid w:val="00B47AD1"/>
    <w:rsid w:val="00B47CF4"/>
    <w:rsid w:val="00B47D36"/>
    <w:rsid w:val="00B501A5"/>
    <w:rsid w:val="00B50249"/>
    <w:rsid w:val="00B502BB"/>
    <w:rsid w:val="00B503F6"/>
    <w:rsid w:val="00B503FD"/>
    <w:rsid w:val="00B50466"/>
    <w:rsid w:val="00B5046F"/>
    <w:rsid w:val="00B505A0"/>
    <w:rsid w:val="00B5084A"/>
    <w:rsid w:val="00B50D60"/>
    <w:rsid w:val="00B50E24"/>
    <w:rsid w:val="00B50FEF"/>
    <w:rsid w:val="00B5111F"/>
    <w:rsid w:val="00B51683"/>
    <w:rsid w:val="00B51742"/>
    <w:rsid w:val="00B5185C"/>
    <w:rsid w:val="00B51AB7"/>
    <w:rsid w:val="00B51E98"/>
    <w:rsid w:val="00B5203B"/>
    <w:rsid w:val="00B520DD"/>
    <w:rsid w:val="00B52188"/>
    <w:rsid w:val="00B5250E"/>
    <w:rsid w:val="00B5261C"/>
    <w:rsid w:val="00B526AC"/>
    <w:rsid w:val="00B526AE"/>
    <w:rsid w:val="00B52770"/>
    <w:rsid w:val="00B52A1C"/>
    <w:rsid w:val="00B52A23"/>
    <w:rsid w:val="00B52B05"/>
    <w:rsid w:val="00B52D02"/>
    <w:rsid w:val="00B52FEC"/>
    <w:rsid w:val="00B5318B"/>
    <w:rsid w:val="00B531BC"/>
    <w:rsid w:val="00B531FC"/>
    <w:rsid w:val="00B533C1"/>
    <w:rsid w:val="00B53482"/>
    <w:rsid w:val="00B5387F"/>
    <w:rsid w:val="00B5389B"/>
    <w:rsid w:val="00B538A1"/>
    <w:rsid w:val="00B538F1"/>
    <w:rsid w:val="00B539E7"/>
    <w:rsid w:val="00B54064"/>
    <w:rsid w:val="00B546F4"/>
    <w:rsid w:val="00B54741"/>
    <w:rsid w:val="00B54894"/>
    <w:rsid w:val="00B54FED"/>
    <w:rsid w:val="00B55249"/>
    <w:rsid w:val="00B5525F"/>
    <w:rsid w:val="00B55663"/>
    <w:rsid w:val="00B55685"/>
    <w:rsid w:val="00B556E4"/>
    <w:rsid w:val="00B55762"/>
    <w:rsid w:val="00B55AE4"/>
    <w:rsid w:val="00B55F84"/>
    <w:rsid w:val="00B560CF"/>
    <w:rsid w:val="00B561D6"/>
    <w:rsid w:val="00B561F7"/>
    <w:rsid w:val="00B56248"/>
    <w:rsid w:val="00B5637B"/>
    <w:rsid w:val="00B566A4"/>
    <w:rsid w:val="00B56769"/>
    <w:rsid w:val="00B56A82"/>
    <w:rsid w:val="00B56C66"/>
    <w:rsid w:val="00B56DF4"/>
    <w:rsid w:val="00B56FD7"/>
    <w:rsid w:val="00B57213"/>
    <w:rsid w:val="00B57251"/>
    <w:rsid w:val="00B572BF"/>
    <w:rsid w:val="00B573A4"/>
    <w:rsid w:val="00B5750A"/>
    <w:rsid w:val="00B57E4C"/>
    <w:rsid w:val="00B609CB"/>
    <w:rsid w:val="00B614E8"/>
    <w:rsid w:val="00B61647"/>
    <w:rsid w:val="00B61A4B"/>
    <w:rsid w:val="00B61AAF"/>
    <w:rsid w:val="00B61D45"/>
    <w:rsid w:val="00B61FD2"/>
    <w:rsid w:val="00B620C9"/>
    <w:rsid w:val="00B621BD"/>
    <w:rsid w:val="00B622DE"/>
    <w:rsid w:val="00B6234B"/>
    <w:rsid w:val="00B626C5"/>
    <w:rsid w:val="00B626D5"/>
    <w:rsid w:val="00B6295A"/>
    <w:rsid w:val="00B62CEE"/>
    <w:rsid w:val="00B63154"/>
    <w:rsid w:val="00B6345B"/>
    <w:rsid w:val="00B639BF"/>
    <w:rsid w:val="00B63D85"/>
    <w:rsid w:val="00B63FE3"/>
    <w:rsid w:val="00B642D8"/>
    <w:rsid w:val="00B647B6"/>
    <w:rsid w:val="00B64D40"/>
    <w:rsid w:val="00B65195"/>
    <w:rsid w:val="00B6520B"/>
    <w:rsid w:val="00B657C0"/>
    <w:rsid w:val="00B659C5"/>
    <w:rsid w:val="00B65A80"/>
    <w:rsid w:val="00B65AB8"/>
    <w:rsid w:val="00B65DA9"/>
    <w:rsid w:val="00B66215"/>
    <w:rsid w:val="00B668CB"/>
    <w:rsid w:val="00B66A42"/>
    <w:rsid w:val="00B66A9F"/>
    <w:rsid w:val="00B67407"/>
    <w:rsid w:val="00B674C9"/>
    <w:rsid w:val="00B6750B"/>
    <w:rsid w:val="00B67993"/>
    <w:rsid w:val="00B67C37"/>
    <w:rsid w:val="00B70186"/>
    <w:rsid w:val="00B7024E"/>
    <w:rsid w:val="00B70444"/>
    <w:rsid w:val="00B70656"/>
    <w:rsid w:val="00B70C63"/>
    <w:rsid w:val="00B70D4A"/>
    <w:rsid w:val="00B70D55"/>
    <w:rsid w:val="00B711B5"/>
    <w:rsid w:val="00B719DC"/>
    <w:rsid w:val="00B71DF4"/>
    <w:rsid w:val="00B71F63"/>
    <w:rsid w:val="00B7214D"/>
    <w:rsid w:val="00B7237E"/>
    <w:rsid w:val="00B72491"/>
    <w:rsid w:val="00B7280E"/>
    <w:rsid w:val="00B72997"/>
    <w:rsid w:val="00B72F18"/>
    <w:rsid w:val="00B73379"/>
    <w:rsid w:val="00B7383B"/>
    <w:rsid w:val="00B738A1"/>
    <w:rsid w:val="00B73930"/>
    <w:rsid w:val="00B73B1C"/>
    <w:rsid w:val="00B73E83"/>
    <w:rsid w:val="00B73F7D"/>
    <w:rsid w:val="00B7404A"/>
    <w:rsid w:val="00B743DB"/>
    <w:rsid w:val="00B74423"/>
    <w:rsid w:val="00B745AA"/>
    <w:rsid w:val="00B74753"/>
    <w:rsid w:val="00B74DE3"/>
    <w:rsid w:val="00B7552C"/>
    <w:rsid w:val="00B756F0"/>
    <w:rsid w:val="00B757CF"/>
    <w:rsid w:val="00B7591A"/>
    <w:rsid w:val="00B7595E"/>
    <w:rsid w:val="00B759CA"/>
    <w:rsid w:val="00B75F42"/>
    <w:rsid w:val="00B766BB"/>
    <w:rsid w:val="00B766D1"/>
    <w:rsid w:val="00B76C16"/>
    <w:rsid w:val="00B76D2B"/>
    <w:rsid w:val="00B76F70"/>
    <w:rsid w:val="00B77179"/>
    <w:rsid w:val="00B77226"/>
    <w:rsid w:val="00B77294"/>
    <w:rsid w:val="00B77381"/>
    <w:rsid w:val="00B77450"/>
    <w:rsid w:val="00B776BA"/>
    <w:rsid w:val="00B776BD"/>
    <w:rsid w:val="00B77B23"/>
    <w:rsid w:val="00B77E97"/>
    <w:rsid w:val="00B803FB"/>
    <w:rsid w:val="00B804AA"/>
    <w:rsid w:val="00B8054A"/>
    <w:rsid w:val="00B8064A"/>
    <w:rsid w:val="00B8084D"/>
    <w:rsid w:val="00B80E1B"/>
    <w:rsid w:val="00B814F5"/>
    <w:rsid w:val="00B815F6"/>
    <w:rsid w:val="00B817ED"/>
    <w:rsid w:val="00B81830"/>
    <w:rsid w:val="00B81B2D"/>
    <w:rsid w:val="00B81CF6"/>
    <w:rsid w:val="00B82189"/>
    <w:rsid w:val="00B82335"/>
    <w:rsid w:val="00B82367"/>
    <w:rsid w:val="00B825BC"/>
    <w:rsid w:val="00B827FD"/>
    <w:rsid w:val="00B8299B"/>
    <w:rsid w:val="00B82BB6"/>
    <w:rsid w:val="00B830E9"/>
    <w:rsid w:val="00B831BF"/>
    <w:rsid w:val="00B83444"/>
    <w:rsid w:val="00B83687"/>
    <w:rsid w:val="00B83B40"/>
    <w:rsid w:val="00B83C76"/>
    <w:rsid w:val="00B83ED6"/>
    <w:rsid w:val="00B84482"/>
    <w:rsid w:val="00B8472E"/>
    <w:rsid w:val="00B8493C"/>
    <w:rsid w:val="00B84973"/>
    <w:rsid w:val="00B84A6A"/>
    <w:rsid w:val="00B84B71"/>
    <w:rsid w:val="00B8506F"/>
    <w:rsid w:val="00B850F1"/>
    <w:rsid w:val="00B85311"/>
    <w:rsid w:val="00B85695"/>
    <w:rsid w:val="00B8596D"/>
    <w:rsid w:val="00B859FF"/>
    <w:rsid w:val="00B85B95"/>
    <w:rsid w:val="00B85D31"/>
    <w:rsid w:val="00B85DAE"/>
    <w:rsid w:val="00B85FDF"/>
    <w:rsid w:val="00B86233"/>
    <w:rsid w:val="00B868D1"/>
    <w:rsid w:val="00B86BAD"/>
    <w:rsid w:val="00B86E69"/>
    <w:rsid w:val="00B86EC1"/>
    <w:rsid w:val="00B870B9"/>
    <w:rsid w:val="00B873CE"/>
    <w:rsid w:val="00B87479"/>
    <w:rsid w:val="00B87548"/>
    <w:rsid w:val="00B87808"/>
    <w:rsid w:val="00B878A8"/>
    <w:rsid w:val="00B87D99"/>
    <w:rsid w:val="00B87FF0"/>
    <w:rsid w:val="00B90220"/>
    <w:rsid w:val="00B904FA"/>
    <w:rsid w:val="00B9055C"/>
    <w:rsid w:val="00B9068A"/>
    <w:rsid w:val="00B90A24"/>
    <w:rsid w:val="00B90AFB"/>
    <w:rsid w:val="00B91017"/>
    <w:rsid w:val="00B91019"/>
    <w:rsid w:val="00B91241"/>
    <w:rsid w:val="00B91503"/>
    <w:rsid w:val="00B91896"/>
    <w:rsid w:val="00B91898"/>
    <w:rsid w:val="00B91943"/>
    <w:rsid w:val="00B91C64"/>
    <w:rsid w:val="00B91D43"/>
    <w:rsid w:val="00B91FFC"/>
    <w:rsid w:val="00B9259B"/>
    <w:rsid w:val="00B925A4"/>
    <w:rsid w:val="00B92867"/>
    <w:rsid w:val="00B92C8B"/>
    <w:rsid w:val="00B92CE3"/>
    <w:rsid w:val="00B92EDF"/>
    <w:rsid w:val="00B933ED"/>
    <w:rsid w:val="00B9374D"/>
    <w:rsid w:val="00B939BE"/>
    <w:rsid w:val="00B93A53"/>
    <w:rsid w:val="00B93BCE"/>
    <w:rsid w:val="00B93E91"/>
    <w:rsid w:val="00B945F6"/>
    <w:rsid w:val="00B9479D"/>
    <w:rsid w:val="00B9494F"/>
    <w:rsid w:val="00B949CD"/>
    <w:rsid w:val="00B94DA8"/>
    <w:rsid w:val="00B94DD4"/>
    <w:rsid w:val="00B95207"/>
    <w:rsid w:val="00B954D4"/>
    <w:rsid w:val="00B95765"/>
    <w:rsid w:val="00B95A70"/>
    <w:rsid w:val="00B9625D"/>
    <w:rsid w:val="00B96515"/>
    <w:rsid w:val="00B96800"/>
    <w:rsid w:val="00B96DC9"/>
    <w:rsid w:val="00B96EA0"/>
    <w:rsid w:val="00B96EF8"/>
    <w:rsid w:val="00B96F6B"/>
    <w:rsid w:val="00B9705E"/>
    <w:rsid w:val="00B971AB"/>
    <w:rsid w:val="00B972E9"/>
    <w:rsid w:val="00B9738F"/>
    <w:rsid w:val="00B9748D"/>
    <w:rsid w:val="00B97C06"/>
    <w:rsid w:val="00B97C59"/>
    <w:rsid w:val="00B97E80"/>
    <w:rsid w:val="00BA00D0"/>
    <w:rsid w:val="00BA0210"/>
    <w:rsid w:val="00BA03A9"/>
    <w:rsid w:val="00BA04A2"/>
    <w:rsid w:val="00BA05A3"/>
    <w:rsid w:val="00BA0611"/>
    <w:rsid w:val="00BA0731"/>
    <w:rsid w:val="00BA09D5"/>
    <w:rsid w:val="00BA0A56"/>
    <w:rsid w:val="00BA0AA9"/>
    <w:rsid w:val="00BA149A"/>
    <w:rsid w:val="00BA162E"/>
    <w:rsid w:val="00BA178A"/>
    <w:rsid w:val="00BA1E21"/>
    <w:rsid w:val="00BA251B"/>
    <w:rsid w:val="00BA2D52"/>
    <w:rsid w:val="00BA2D5D"/>
    <w:rsid w:val="00BA31DF"/>
    <w:rsid w:val="00BA34EC"/>
    <w:rsid w:val="00BA35C9"/>
    <w:rsid w:val="00BA38D3"/>
    <w:rsid w:val="00BA3C2C"/>
    <w:rsid w:val="00BA3DB2"/>
    <w:rsid w:val="00BA3E49"/>
    <w:rsid w:val="00BA41E4"/>
    <w:rsid w:val="00BA43FA"/>
    <w:rsid w:val="00BA4A77"/>
    <w:rsid w:val="00BA4C42"/>
    <w:rsid w:val="00BA4E8F"/>
    <w:rsid w:val="00BA4EFD"/>
    <w:rsid w:val="00BA51B6"/>
    <w:rsid w:val="00BA58B9"/>
    <w:rsid w:val="00BA5A02"/>
    <w:rsid w:val="00BA5CA8"/>
    <w:rsid w:val="00BA5DFF"/>
    <w:rsid w:val="00BA5FEF"/>
    <w:rsid w:val="00BA61B9"/>
    <w:rsid w:val="00BA61E1"/>
    <w:rsid w:val="00BA6358"/>
    <w:rsid w:val="00BA63A1"/>
    <w:rsid w:val="00BA683E"/>
    <w:rsid w:val="00BA68F0"/>
    <w:rsid w:val="00BA6BF0"/>
    <w:rsid w:val="00BA6C4D"/>
    <w:rsid w:val="00BA6EF9"/>
    <w:rsid w:val="00BA7339"/>
    <w:rsid w:val="00BA73EA"/>
    <w:rsid w:val="00BA7546"/>
    <w:rsid w:val="00BA7725"/>
    <w:rsid w:val="00BA793A"/>
    <w:rsid w:val="00BA794A"/>
    <w:rsid w:val="00BA7AD3"/>
    <w:rsid w:val="00BA7D55"/>
    <w:rsid w:val="00BB022C"/>
    <w:rsid w:val="00BB05BA"/>
    <w:rsid w:val="00BB05F8"/>
    <w:rsid w:val="00BB06D2"/>
    <w:rsid w:val="00BB06E2"/>
    <w:rsid w:val="00BB0811"/>
    <w:rsid w:val="00BB0A77"/>
    <w:rsid w:val="00BB0D8D"/>
    <w:rsid w:val="00BB0DAB"/>
    <w:rsid w:val="00BB10E1"/>
    <w:rsid w:val="00BB13CE"/>
    <w:rsid w:val="00BB1415"/>
    <w:rsid w:val="00BB163A"/>
    <w:rsid w:val="00BB167D"/>
    <w:rsid w:val="00BB1B2F"/>
    <w:rsid w:val="00BB2025"/>
    <w:rsid w:val="00BB20A4"/>
    <w:rsid w:val="00BB2AF6"/>
    <w:rsid w:val="00BB2C23"/>
    <w:rsid w:val="00BB2D13"/>
    <w:rsid w:val="00BB2D45"/>
    <w:rsid w:val="00BB2FFB"/>
    <w:rsid w:val="00BB30A8"/>
    <w:rsid w:val="00BB30E7"/>
    <w:rsid w:val="00BB311C"/>
    <w:rsid w:val="00BB337E"/>
    <w:rsid w:val="00BB34A9"/>
    <w:rsid w:val="00BB350E"/>
    <w:rsid w:val="00BB3A28"/>
    <w:rsid w:val="00BB3ACF"/>
    <w:rsid w:val="00BB3DCD"/>
    <w:rsid w:val="00BB3F4E"/>
    <w:rsid w:val="00BB409B"/>
    <w:rsid w:val="00BB40BB"/>
    <w:rsid w:val="00BB4189"/>
    <w:rsid w:val="00BB4456"/>
    <w:rsid w:val="00BB4634"/>
    <w:rsid w:val="00BB4B28"/>
    <w:rsid w:val="00BB55EE"/>
    <w:rsid w:val="00BB55FA"/>
    <w:rsid w:val="00BB572C"/>
    <w:rsid w:val="00BB5B79"/>
    <w:rsid w:val="00BB5B9B"/>
    <w:rsid w:val="00BB5E33"/>
    <w:rsid w:val="00BB5F33"/>
    <w:rsid w:val="00BB61AC"/>
    <w:rsid w:val="00BB6470"/>
    <w:rsid w:val="00BB663F"/>
    <w:rsid w:val="00BB6769"/>
    <w:rsid w:val="00BB6956"/>
    <w:rsid w:val="00BB696F"/>
    <w:rsid w:val="00BB6A39"/>
    <w:rsid w:val="00BB6A44"/>
    <w:rsid w:val="00BB6A5E"/>
    <w:rsid w:val="00BB6A93"/>
    <w:rsid w:val="00BB6D27"/>
    <w:rsid w:val="00BB6FBC"/>
    <w:rsid w:val="00BB702A"/>
    <w:rsid w:val="00BB74DB"/>
    <w:rsid w:val="00BB757B"/>
    <w:rsid w:val="00BB75F5"/>
    <w:rsid w:val="00BB7628"/>
    <w:rsid w:val="00BB782C"/>
    <w:rsid w:val="00BB786D"/>
    <w:rsid w:val="00BB7B40"/>
    <w:rsid w:val="00BB7C66"/>
    <w:rsid w:val="00BC01F6"/>
    <w:rsid w:val="00BC0314"/>
    <w:rsid w:val="00BC04A9"/>
    <w:rsid w:val="00BC05B3"/>
    <w:rsid w:val="00BC073A"/>
    <w:rsid w:val="00BC0B79"/>
    <w:rsid w:val="00BC0F9C"/>
    <w:rsid w:val="00BC12BA"/>
    <w:rsid w:val="00BC13B7"/>
    <w:rsid w:val="00BC1604"/>
    <w:rsid w:val="00BC1A9E"/>
    <w:rsid w:val="00BC1E73"/>
    <w:rsid w:val="00BC21DC"/>
    <w:rsid w:val="00BC2245"/>
    <w:rsid w:val="00BC22B5"/>
    <w:rsid w:val="00BC26BD"/>
    <w:rsid w:val="00BC2834"/>
    <w:rsid w:val="00BC2C45"/>
    <w:rsid w:val="00BC2C46"/>
    <w:rsid w:val="00BC2EB8"/>
    <w:rsid w:val="00BC30C4"/>
    <w:rsid w:val="00BC327F"/>
    <w:rsid w:val="00BC3404"/>
    <w:rsid w:val="00BC34B3"/>
    <w:rsid w:val="00BC37BB"/>
    <w:rsid w:val="00BC37ED"/>
    <w:rsid w:val="00BC3E79"/>
    <w:rsid w:val="00BC3F4F"/>
    <w:rsid w:val="00BC402B"/>
    <w:rsid w:val="00BC40C2"/>
    <w:rsid w:val="00BC4132"/>
    <w:rsid w:val="00BC41A8"/>
    <w:rsid w:val="00BC43F6"/>
    <w:rsid w:val="00BC45A9"/>
    <w:rsid w:val="00BC4A1C"/>
    <w:rsid w:val="00BC4A1F"/>
    <w:rsid w:val="00BC4A4D"/>
    <w:rsid w:val="00BC4CDE"/>
    <w:rsid w:val="00BC4F0F"/>
    <w:rsid w:val="00BC5115"/>
    <w:rsid w:val="00BC5197"/>
    <w:rsid w:val="00BC52F3"/>
    <w:rsid w:val="00BC536C"/>
    <w:rsid w:val="00BC5559"/>
    <w:rsid w:val="00BC569F"/>
    <w:rsid w:val="00BC5813"/>
    <w:rsid w:val="00BC59F6"/>
    <w:rsid w:val="00BC5B02"/>
    <w:rsid w:val="00BC5E32"/>
    <w:rsid w:val="00BC5E6B"/>
    <w:rsid w:val="00BC62A2"/>
    <w:rsid w:val="00BC645D"/>
    <w:rsid w:val="00BC667F"/>
    <w:rsid w:val="00BC689E"/>
    <w:rsid w:val="00BC6C5A"/>
    <w:rsid w:val="00BC6E57"/>
    <w:rsid w:val="00BC6FF0"/>
    <w:rsid w:val="00BC7003"/>
    <w:rsid w:val="00BC72DF"/>
    <w:rsid w:val="00BC74D8"/>
    <w:rsid w:val="00BC7514"/>
    <w:rsid w:val="00BC767E"/>
    <w:rsid w:val="00BC7962"/>
    <w:rsid w:val="00BC7A8A"/>
    <w:rsid w:val="00BC7CB3"/>
    <w:rsid w:val="00BC7D43"/>
    <w:rsid w:val="00BC7E36"/>
    <w:rsid w:val="00BD011C"/>
    <w:rsid w:val="00BD0239"/>
    <w:rsid w:val="00BD028C"/>
    <w:rsid w:val="00BD066F"/>
    <w:rsid w:val="00BD0763"/>
    <w:rsid w:val="00BD07F5"/>
    <w:rsid w:val="00BD09E5"/>
    <w:rsid w:val="00BD0A3A"/>
    <w:rsid w:val="00BD0E05"/>
    <w:rsid w:val="00BD0EAF"/>
    <w:rsid w:val="00BD0EC3"/>
    <w:rsid w:val="00BD1044"/>
    <w:rsid w:val="00BD10CB"/>
    <w:rsid w:val="00BD137A"/>
    <w:rsid w:val="00BD15C5"/>
    <w:rsid w:val="00BD1693"/>
    <w:rsid w:val="00BD16AD"/>
    <w:rsid w:val="00BD183E"/>
    <w:rsid w:val="00BD1966"/>
    <w:rsid w:val="00BD19CE"/>
    <w:rsid w:val="00BD1C43"/>
    <w:rsid w:val="00BD2722"/>
    <w:rsid w:val="00BD290B"/>
    <w:rsid w:val="00BD2A30"/>
    <w:rsid w:val="00BD2C67"/>
    <w:rsid w:val="00BD2DB2"/>
    <w:rsid w:val="00BD3753"/>
    <w:rsid w:val="00BD3B1A"/>
    <w:rsid w:val="00BD3EEE"/>
    <w:rsid w:val="00BD4460"/>
    <w:rsid w:val="00BD4770"/>
    <w:rsid w:val="00BD47CB"/>
    <w:rsid w:val="00BD4986"/>
    <w:rsid w:val="00BD4A06"/>
    <w:rsid w:val="00BD4F72"/>
    <w:rsid w:val="00BD5117"/>
    <w:rsid w:val="00BD52AB"/>
    <w:rsid w:val="00BD5483"/>
    <w:rsid w:val="00BD54CA"/>
    <w:rsid w:val="00BD5626"/>
    <w:rsid w:val="00BD57FD"/>
    <w:rsid w:val="00BD5C10"/>
    <w:rsid w:val="00BD5DD5"/>
    <w:rsid w:val="00BD5E7B"/>
    <w:rsid w:val="00BD64B8"/>
    <w:rsid w:val="00BD676D"/>
    <w:rsid w:val="00BD6DBD"/>
    <w:rsid w:val="00BD6DFF"/>
    <w:rsid w:val="00BD6E04"/>
    <w:rsid w:val="00BD737D"/>
    <w:rsid w:val="00BD73E0"/>
    <w:rsid w:val="00BD746B"/>
    <w:rsid w:val="00BD7971"/>
    <w:rsid w:val="00BD7A8E"/>
    <w:rsid w:val="00BD7AB5"/>
    <w:rsid w:val="00BD7C5B"/>
    <w:rsid w:val="00BD7CEE"/>
    <w:rsid w:val="00BD7E1F"/>
    <w:rsid w:val="00BD7FD7"/>
    <w:rsid w:val="00BE0028"/>
    <w:rsid w:val="00BE0150"/>
    <w:rsid w:val="00BE05D9"/>
    <w:rsid w:val="00BE06AA"/>
    <w:rsid w:val="00BE06B0"/>
    <w:rsid w:val="00BE06D9"/>
    <w:rsid w:val="00BE0DB8"/>
    <w:rsid w:val="00BE18A5"/>
    <w:rsid w:val="00BE1A4E"/>
    <w:rsid w:val="00BE1CE7"/>
    <w:rsid w:val="00BE1E5E"/>
    <w:rsid w:val="00BE1F06"/>
    <w:rsid w:val="00BE20B9"/>
    <w:rsid w:val="00BE21E1"/>
    <w:rsid w:val="00BE24B8"/>
    <w:rsid w:val="00BE24E0"/>
    <w:rsid w:val="00BE2516"/>
    <w:rsid w:val="00BE2676"/>
    <w:rsid w:val="00BE27BD"/>
    <w:rsid w:val="00BE27F3"/>
    <w:rsid w:val="00BE29BE"/>
    <w:rsid w:val="00BE2B0C"/>
    <w:rsid w:val="00BE2BAC"/>
    <w:rsid w:val="00BE2E84"/>
    <w:rsid w:val="00BE2FC2"/>
    <w:rsid w:val="00BE333D"/>
    <w:rsid w:val="00BE3465"/>
    <w:rsid w:val="00BE3532"/>
    <w:rsid w:val="00BE369E"/>
    <w:rsid w:val="00BE38C3"/>
    <w:rsid w:val="00BE3E06"/>
    <w:rsid w:val="00BE4325"/>
    <w:rsid w:val="00BE44FF"/>
    <w:rsid w:val="00BE4FBC"/>
    <w:rsid w:val="00BE5033"/>
    <w:rsid w:val="00BE520B"/>
    <w:rsid w:val="00BE52FA"/>
    <w:rsid w:val="00BE5611"/>
    <w:rsid w:val="00BE56AA"/>
    <w:rsid w:val="00BE56CB"/>
    <w:rsid w:val="00BE5715"/>
    <w:rsid w:val="00BE58B2"/>
    <w:rsid w:val="00BE64FA"/>
    <w:rsid w:val="00BE6510"/>
    <w:rsid w:val="00BE6562"/>
    <w:rsid w:val="00BE672A"/>
    <w:rsid w:val="00BE6B39"/>
    <w:rsid w:val="00BE6C2F"/>
    <w:rsid w:val="00BE6CE0"/>
    <w:rsid w:val="00BE6E6F"/>
    <w:rsid w:val="00BE6FD3"/>
    <w:rsid w:val="00BE70FE"/>
    <w:rsid w:val="00BE75E1"/>
    <w:rsid w:val="00BE785F"/>
    <w:rsid w:val="00BE7C2A"/>
    <w:rsid w:val="00BE7C9B"/>
    <w:rsid w:val="00BE7F1F"/>
    <w:rsid w:val="00BF00BE"/>
    <w:rsid w:val="00BF018E"/>
    <w:rsid w:val="00BF04F4"/>
    <w:rsid w:val="00BF063D"/>
    <w:rsid w:val="00BF07C9"/>
    <w:rsid w:val="00BF092E"/>
    <w:rsid w:val="00BF0C79"/>
    <w:rsid w:val="00BF0D10"/>
    <w:rsid w:val="00BF0E0E"/>
    <w:rsid w:val="00BF0F6C"/>
    <w:rsid w:val="00BF0FE5"/>
    <w:rsid w:val="00BF1122"/>
    <w:rsid w:val="00BF126C"/>
    <w:rsid w:val="00BF17D0"/>
    <w:rsid w:val="00BF1995"/>
    <w:rsid w:val="00BF1CD5"/>
    <w:rsid w:val="00BF20B3"/>
    <w:rsid w:val="00BF2294"/>
    <w:rsid w:val="00BF28A7"/>
    <w:rsid w:val="00BF2A9A"/>
    <w:rsid w:val="00BF3C18"/>
    <w:rsid w:val="00BF4009"/>
    <w:rsid w:val="00BF40AE"/>
    <w:rsid w:val="00BF4105"/>
    <w:rsid w:val="00BF4258"/>
    <w:rsid w:val="00BF4297"/>
    <w:rsid w:val="00BF4420"/>
    <w:rsid w:val="00BF452F"/>
    <w:rsid w:val="00BF4C90"/>
    <w:rsid w:val="00BF52C9"/>
    <w:rsid w:val="00BF54A4"/>
    <w:rsid w:val="00BF55FF"/>
    <w:rsid w:val="00BF571A"/>
    <w:rsid w:val="00BF5A3A"/>
    <w:rsid w:val="00BF5D51"/>
    <w:rsid w:val="00BF5FB4"/>
    <w:rsid w:val="00BF6487"/>
    <w:rsid w:val="00BF6693"/>
    <w:rsid w:val="00BF66D7"/>
    <w:rsid w:val="00BF683B"/>
    <w:rsid w:val="00BF6AEF"/>
    <w:rsid w:val="00BF6AF7"/>
    <w:rsid w:val="00BF6B13"/>
    <w:rsid w:val="00BF6BE7"/>
    <w:rsid w:val="00BF6C74"/>
    <w:rsid w:val="00BF6D3E"/>
    <w:rsid w:val="00BF6F1F"/>
    <w:rsid w:val="00BF7145"/>
    <w:rsid w:val="00BF7200"/>
    <w:rsid w:val="00BF7221"/>
    <w:rsid w:val="00BF7422"/>
    <w:rsid w:val="00BF7847"/>
    <w:rsid w:val="00BF7B8D"/>
    <w:rsid w:val="00C00180"/>
    <w:rsid w:val="00C002A6"/>
    <w:rsid w:val="00C00372"/>
    <w:rsid w:val="00C0040F"/>
    <w:rsid w:val="00C00571"/>
    <w:rsid w:val="00C00748"/>
    <w:rsid w:val="00C008AC"/>
    <w:rsid w:val="00C008E4"/>
    <w:rsid w:val="00C00B97"/>
    <w:rsid w:val="00C00BA3"/>
    <w:rsid w:val="00C00BE5"/>
    <w:rsid w:val="00C00EB1"/>
    <w:rsid w:val="00C00ED8"/>
    <w:rsid w:val="00C01180"/>
    <w:rsid w:val="00C011B7"/>
    <w:rsid w:val="00C01350"/>
    <w:rsid w:val="00C017BB"/>
    <w:rsid w:val="00C01E51"/>
    <w:rsid w:val="00C01F8C"/>
    <w:rsid w:val="00C01FC2"/>
    <w:rsid w:val="00C0200B"/>
    <w:rsid w:val="00C020FC"/>
    <w:rsid w:val="00C02143"/>
    <w:rsid w:val="00C024C0"/>
    <w:rsid w:val="00C02566"/>
    <w:rsid w:val="00C02775"/>
    <w:rsid w:val="00C02AB4"/>
    <w:rsid w:val="00C02C7F"/>
    <w:rsid w:val="00C02D52"/>
    <w:rsid w:val="00C02D68"/>
    <w:rsid w:val="00C02FC6"/>
    <w:rsid w:val="00C03236"/>
    <w:rsid w:val="00C032EF"/>
    <w:rsid w:val="00C035F7"/>
    <w:rsid w:val="00C03840"/>
    <w:rsid w:val="00C0390A"/>
    <w:rsid w:val="00C039B0"/>
    <w:rsid w:val="00C03E02"/>
    <w:rsid w:val="00C03F80"/>
    <w:rsid w:val="00C04071"/>
    <w:rsid w:val="00C04424"/>
    <w:rsid w:val="00C0453D"/>
    <w:rsid w:val="00C04DBC"/>
    <w:rsid w:val="00C05095"/>
    <w:rsid w:val="00C053AC"/>
    <w:rsid w:val="00C0551F"/>
    <w:rsid w:val="00C05600"/>
    <w:rsid w:val="00C057A3"/>
    <w:rsid w:val="00C058B4"/>
    <w:rsid w:val="00C05973"/>
    <w:rsid w:val="00C05A2D"/>
    <w:rsid w:val="00C05D31"/>
    <w:rsid w:val="00C05E10"/>
    <w:rsid w:val="00C060E2"/>
    <w:rsid w:val="00C06439"/>
    <w:rsid w:val="00C0672F"/>
    <w:rsid w:val="00C06828"/>
    <w:rsid w:val="00C0691F"/>
    <w:rsid w:val="00C06953"/>
    <w:rsid w:val="00C06CC3"/>
    <w:rsid w:val="00C06CEF"/>
    <w:rsid w:val="00C06DF9"/>
    <w:rsid w:val="00C06FB3"/>
    <w:rsid w:val="00C070C3"/>
    <w:rsid w:val="00C0730E"/>
    <w:rsid w:val="00C078EB"/>
    <w:rsid w:val="00C078EE"/>
    <w:rsid w:val="00C07BC7"/>
    <w:rsid w:val="00C07C86"/>
    <w:rsid w:val="00C07E1C"/>
    <w:rsid w:val="00C07FDC"/>
    <w:rsid w:val="00C10161"/>
    <w:rsid w:val="00C10240"/>
    <w:rsid w:val="00C102D6"/>
    <w:rsid w:val="00C103E6"/>
    <w:rsid w:val="00C107A9"/>
    <w:rsid w:val="00C109D2"/>
    <w:rsid w:val="00C10BF8"/>
    <w:rsid w:val="00C10D02"/>
    <w:rsid w:val="00C10D7B"/>
    <w:rsid w:val="00C10E39"/>
    <w:rsid w:val="00C10F49"/>
    <w:rsid w:val="00C112F3"/>
    <w:rsid w:val="00C11443"/>
    <w:rsid w:val="00C11555"/>
    <w:rsid w:val="00C1180F"/>
    <w:rsid w:val="00C11EA5"/>
    <w:rsid w:val="00C11F2C"/>
    <w:rsid w:val="00C12223"/>
    <w:rsid w:val="00C12366"/>
    <w:rsid w:val="00C12413"/>
    <w:rsid w:val="00C12749"/>
    <w:rsid w:val="00C128DC"/>
    <w:rsid w:val="00C12B8B"/>
    <w:rsid w:val="00C12C11"/>
    <w:rsid w:val="00C13115"/>
    <w:rsid w:val="00C13157"/>
    <w:rsid w:val="00C13509"/>
    <w:rsid w:val="00C13555"/>
    <w:rsid w:val="00C135A5"/>
    <w:rsid w:val="00C13AE6"/>
    <w:rsid w:val="00C13B88"/>
    <w:rsid w:val="00C13EEF"/>
    <w:rsid w:val="00C14134"/>
    <w:rsid w:val="00C14614"/>
    <w:rsid w:val="00C1486A"/>
    <w:rsid w:val="00C14A0C"/>
    <w:rsid w:val="00C14A77"/>
    <w:rsid w:val="00C14D0F"/>
    <w:rsid w:val="00C150B0"/>
    <w:rsid w:val="00C150FD"/>
    <w:rsid w:val="00C151B4"/>
    <w:rsid w:val="00C152AA"/>
    <w:rsid w:val="00C152AF"/>
    <w:rsid w:val="00C15325"/>
    <w:rsid w:val="00C153A7"/>
    <w:rsid w:val="00C15977"/>
    <w:rsid w:val="00C15C67"/>
    <w:rsid w:val="00C15EE9"/>
    <w:rsid w:val="00C15F3E"/>
    <w:rsid w:val="00C15FFD"/>
    <w:rsid w:val="00C162BB"/>
    <w:rsid w:val="00C1631C"/>
    <w:rsid w:val="00C1648E"/>
    <w:rsid w:val="00C1663A"/>
    <w:rsid w:val="00C168F9"/>
    <w:rsid w:val="00C16B62"/>
    <w:rsid w:val="00C16C36"/>
    <w:rsid w:val="00C16D8C"/>
    <w:rsid w:val="00C17340"/>
    <w:rsid w:val="00C17434"/>
    <w:rsid w:val="00C174BB"/>
    <w:rsid w:val="00C17539"/>
    <w:rsid w:val="00C175D7"/>
    <w:rsid w:val="00C17754"/>
    <w:rsid w:val="00C1775E"/>
    <w:rsid w:val="00C17BF1"/>
    <w:rsid w:val="00C17C24"/>
    <w:rsid w:val="00C17C8B"/>
    <w:rsid w:val="00C17F3F"/>
    <w:rsid w:val="00C20128"/>
    <w:rsid w:val="00C201C6"/>
    <w:rsid w:val="00C20663"/>
    <w:rsid w:val="00C2085E"/>
    <w:rsid w:val="00C208B3"/>
    <w:rsid w:val="00C20A81"/>
    <w:rsid w:val="00C20C04"/>
    <w:rsid w:val="00C20C17"/>
    <w:rsid w:val="00C213C5"/>
    <w:rsid w:val="00C2147C"/>
    <w:rsid w:val="00C21BF0"/>
    <w:rsid w:val="00C21C53"/>
    <w:rsid w:val="00C21CA2"/>
    <w:rsid w:val="00C21FB6"/>
    <w:rsid w:val="00C220D9"/>
    <w:rsid w:val="00C22109"/>
    <w:rsid w:val="00C22165"/>
    <w:rsid w:val="00C22628"/>
    <w:rsid w:val="00C22699"/>
    <w:rsid w:val="00C2292E"/>
    <w:rsid w:val="00C22982"/>
    <w:rsid w:val="00C22AA2"/>
    <w:rsid w:val="00C22BB1"/>
    <w:rsid w:val="00C22F2F"/>
    <w:rsid w:val="00C22F8E"/>
    <w:rsid w:val="00C23063"/>
    <w:rsid w:val="00C23263"/>
    <w:rsid w:val="00C2341B"/>
    <w:rsid w:val="00C236BB"/>
    <w:rsid w:val="00C239A2"/>
    <w:rsid w:val="00C23CEC"/>
    <w:rsid w:val="00C23EA5"/>
    <w:rsid w:val="00C23EFC"/>
    <w:rsid w:val="00C23F8F"/>
    <w:rsid w:val="00C24006"/>
    <w:rsid w:val="00C24301"/>
    <w:rsid w:val="00C244F8"/>
    <w:rsid w:val="00C24626"/>
    <w:rsid w:val="00C24C06"/>
    <w:rsid w:val="00C24DCB"/>
    <w:rsid w:val="00C24E2A"/>
    <w:rsid w:val="00C24E2B"/>
    <w:rsid w:val="00C24F63"/>
    <w:rsid w:val="00C24FC5"/>
    <w:rsid w:val="00C2505D"/>
    <w:rsid w:val="00C250B1"/>
    <w:rsid w:val="00C2533B"/>
    <w:rsid w:val="00C2586A"/>
    <w:rsid w:val="00C25936"/>
    <w:rsid w:val="00C25DE7"/>
    <w:rsid w:val="00C260AE"/>
    <w:rsid w:val="00C26198"/>
    <w:rsid w:val="00C26418"/>
    <w:rsid w:val="00C267CE"/>
    <w:rsid w:val="00C26AE3"/>
    <w:rsid w:val="00C26BEE"/>
    <w:rsid w:val="00C272F8"/>
    <w:rsid w:val="00C27336"/>
    <w:rsid w:val="00C27529"/>
    <w:rsid w:val="00C27787"/>
    <w:rsid w:val="00C279CF"/>
    <w:rsid w:val="00C27C00"/>
    <w:rsid w:val="00C27C85"/>
    <w:rsid w:val="00C27CCA"/>
    <w:rsid w:val="00C27D4C"/>
    <w:rsid w:val="00C3012D"/>
    <w:rsid w:val="00C30148"/>
    <w:rsid w:val="00C30745"/>
    <w:rsid w:val="00C309C4"/>
    <w:rsid w:val="00C30B2F"/>
    <w:rsid w:val="00C30C4F"/>
    <w:rsid w:val="00C30DA3"/>
    <w:rsid w:val="00C30FEC"/>
    <w:rsid w:val="00C3108E"/>
    <w:rsid w:val="00C310A6"/>
    <w:rsid w:val="00C31348"/>
    <w:rsid w:val="00C31477"/>
    <w:rsid w:val="00C3163C"/>
    <w:rsid w:val="00C3189B"/>
    <w:rsid w:val="00C31991"/>
    <w:rsid w:val="00C31A1C"/>
    <w:rsid w:val="00C31BF9"/>
    <w:rsid w:val="00C31CBC"/>
    <w:rsid w:val="00C31E68"/>
    <w:rsid w:val="00C31E98"/>
    <w:rsid w:val="00C31F06"/>
    <w:rsid w:val="00C3200E"/>
    <w:rsid w:val="00C32140"/>
    <w:rsid w:val="00C32220"/>
    <w:rsid w:val="00C32223"/>
    <w:rsid w:val="00C32227"/>
    <w:rsid w:val="00C322DD"/>
    <w:rsid w:val="00C32454"/>
    <w:rsid w:val="00C3246C"/>
    <w:rsid w:val="00C3256D"/>
    <w:rsid w:val="00C326F5"/>
    <w:rsid w:val="00C3274F"/>
    <w:rsid w:val="00C328C0"/>
    <w:rsid w:val="00C329BB"/>
    <w:rsid w:val="00C32CD7"/>
    <w:rsid w:val="00C32CDA"/>
    <w:rsid w:val="00C3313E"/>
    <w:rsid w:val="00C3392F"/>
    <w:rsid w:val="00C33F88"/>
    <w:rsid w:val="00C347EB"/>
    <w:rsid w:val="00C34E96"/>
    <w:rsid w:val="00C34F98"/>
    <w:rsid w:val="00C34FE9"/>
    <w:rsid w:val="00C35051"/>
    <w:rsid w:val="00C3528E"/>
    <w:rsid w:val="00C3546C"/>
    <w:rsid w:val="00C354EE"/>
    <w:rsid w:val="00C3557D"/>
    <w:rsid w:val="00C35F35"/>
    <w:rsid w:val="00C35FA9"/>
    <w:rsid w:val="00C36345"/>
    <w:rsid w:val="00C3640E"/>
    <w:rsid w:val="00C36908"/>
    <w:rsid w:val="00C36A6C"/>
    <w:rsid w:val="00C36AA8"/>
    <w:rsid w:val="00C36D0F"/>
    <w:rsid w:val="00C36F53"/>
    <w:rsid w:val="00C375DD"/>
    <w:rsid w:val="00C379F3"/>
    <w:rsid w:val="00C37C4F"/>
    <w:rsid w:val="00C40486"/>
    <w:rsid w:val="00C405F4"/>
    <w:rsid w:val="00C40609"/>
    <w:rsid w:val="00C40777"/>
    <w:rsid w:val="00C408E3"/>
    <w:rsid w:val="00C40A4C"/>
    <w:rsid w:val="00C40A63"/>
    <w:rsid w:val="00C40C93"/>
    <w:rsid w:val="00C40E93"/>
    <w:rsid w:val="00C40F5C"/>
    <w:rsid w:val="00C40F77"/>
    <w:rsid w:val="00C412CC"/>
    <w:rsid w:val="00C413CD"/>
    <w:rsid w:val="00C41452"/>
    <w:rsid w:val="00C417EC"/>
    <w:rsid w:val="00C4184C"/>
    <w:rsid w:val="00C41998"/>
    <w:rsid w:val="00C419F9"/>
    <w:rsid w:val="00C41CC2"/>
    <w:rsid w:val="00C41DFC"/>
    <w:rsid w:val="00C41E87"/>
    <w:rsid w:val="00C41EE9"/>
    <w:rsid w:val="00C42025"/>
    <w:rsid w:val="00C427C4"/>
    <w:rsid w:val="00C42D98"/>
    <w:rsid w:val="00C4307C"/>
    <w:rsid w:val="00C43286"/>
    <w:rsid w:val="00C4358A"/>
    <w:rsid w:val="00C4358D"/>
    <w:rsid w:val="00C4368E"/>
    <w:rsid w:val="00C436FD"/>
    <w:rsid w:val="00C4370D"/>
    <w:rsid w:val="00C4397C"/>
    <w:rsid w:val="00C4495F"/>
    <w:rsid w:val="00C45325"/>
    <w:rsid w:val="00C458E6"/>
    <w:rsid w:val="00C459CB"/>
    <w:rsid w:val="00C45A34"/>
    <w:rsid w:val="00C45ADF"/>
    <w:rsid w:val="00C45C6F"/>
    <w:rsid w:val="00C45CB8"/>
    <w:rsid w:val="00C45CBB"/>
    <w:rsid w:val="00C46336"/>
    <w:rsid w:val="00C4640E"/>
    <w:rsid w:val="00C46556"/>
    <w:rsid w:val="00C4689A"/>
    <w:rsid w:val="00C46BDE"/>
    <w:rsid w:val="00C46CD1"/>
    <w:rsid w:val="00C46E54"/>
    <w:rsid w:val="00C46F5B"/>
    <w:rsid w:val="00C4703A"/>
    <w:rsid w:val="00C4721A"/>
    <w:rsid w:val="00C4734F"/>
    <w:rsid w:val="00C474C1"/>
    <w:rsid w:val="00C475D0"/>
    <w:rsid w:val="00C478C6"/>
    <w:rsid w:val="00C47AD8"/>
    <w:rsid w:val="00C47FA7"/>
    <w:rsid w:val="00C507B2"/>
    <w:rsid w:val="00C50B28"/>
    <w:rsid w:val="00C50B89"/>
    <w:rsid w:val="00C50CFC"/>
    <w:rsid w:val="00C50D45"/>
    <w:rsid w:val="00C50D6A"/>
    <w:rsid w:val="00C516C6"/>
    <w:rsid w:val="00C51953"/>
    <w:rsid w:val="00C51A06"/>
    <w:rsid w:val="00C51BBD"/>
    <w:rsid w:val="00C51D90"/>
    <w:rsid w:val="00C52043"/>
    <w:rsid w:val="00C5268A"/>
    <w:rsid w:val="00C526EF"/>
    <w:rsid w:val="00C52728"/>
    <w:rsid w:val="00C52841"/>
    <w:rsid w:val="00C529CC"/>
    <w:rsid w:val="00C52D26"/>
    <w:rsid w:val="00C53272"/>
    <w:rsid w:val="00C535F9"/>
    <w:rsid w:val="00C53824"/>
    <w:rsid w:val="00C53A77"/>
    <w:rsid w:val="00C53B76"/>
    <w:rsid w:val="00C53E29"/>
    <w:rsid w:val="00C53EAE"/>
    <w:rsid w:val="00C54548"/>
    <w:rsid w:val="00C549F3"/>
    <w:rsid w:val="00C54CE5"/>
    <w:rsid w:val="00C54D13"/>
    <w:rsid w:val="00C5502B"/>
    <w:rsid w:val="00C551F8"/>
    <w:rsid w:val="00C5529D"/>
    <w:rsid w:val="00C552FA"/>
    <w:rsid w:val="00C5557C"/>
    <w:rsid w:val="00C55714"/>
    <w:rsid w:val="00C5571A"/>
    <w:rsid w:val="00C55833"/>
    <w:rsid w:val="00C55ABB"/>
    <w:rsid w:val="00C55C39"/>
    <w:rsid w:val="00C55C94"/>
    <w:rsid w:val="00C55E80"/>
    <w:rsid w:val="00C560ED"/>
    <w:rsid w:val="00C56423"/>
    <w:rsid w:val="00C5645D"/>
    <w:rsid w:val="00C56976"/>
    <w:rsid w:val="00C56B2B"/>
    <w:rsid w:val="00C56DFA"/>
    <w:rsid w:val="00C5706C"/>
    <w:rsid w:val="00C5754C"/>
    <w:rsid w:val="00C57591"/>
    <w:rsid w:val="00C5764E"/>
    <w:rsid w:val="00C57724"/>
    <w:rsid w:val="00C57A7C"/>
    <w:rsid w:val="00C57ABD"/>
    <w:rsid w:val="00C57D5D"/>
    <w:rsid w:val="00C60420"/>
    <w:rsid w:val="00C608EB"/>
    <w:rsid w:val="00C60938"/>
    <w:rsid w:val="00C60BEC"/>
    <w:rsid w:val="00C60D62"/>
    <w:rsid w:val="00C60DDD"/>
    <w:rsid w:val="00C610EE"/>
    <w:rsid w:val="00C61442"/>
    <w:rsid w:val="00C6148E"/>
    <w:rsid w:val="00C616DC"/>
    <w:rsid w:val="00C619DC"/>
    <w:rsid w:val="00C61D53"/>
    <w:rsid w:val="00C6206F"/>
    <w:rsid w:val="00C6235A"/>
    <w:rsid w:val="00C628B9"/>
    <w:rsid w:val="00C62D0B"/>
    <w:rsid w:val="00C62D5C"/>
    <w:rsid w:val="00C62D63"/>
    <w:rsid w:val="00C62FD1"/>
    <w:rsid w:val="00C63112"/>
    <w:rsid w:val="00C632AB"/>
    <w:rsid w:val="00C63333"/>
    <w:rsid w:val="00C635E9"/>
    <w:rsid w:val="00C63676"/>
    <w:rsid w:val="00C6372E"/>
    <w:rsid w:val="00C638AE"/>
    <w:rsid w:val="00C63FC5"/>
    <w:rsid w:val="00C64147"/>
    <w:rsid w:val="00C6415D"/>
    <w:rsid w:val="00C641FC"/>
    <w:rsid w:val="00C64476"/>
    <w:rsid w:val="00C64557"/>
    <w:rsid w:val="00C64674"/>
    <w:rsid w:val="00C64742"/>
    <w:rsid w:val="00C648CB"/>
    <w:rsid w:val="00C64B1E"/>
    <w:rsid w:val="00C64B99"/>
    <w:rsid w:val="00C64CE3"/>
    <w:rsid w:val="00C64FED"/>
    <w:rsid w:val="00C64FFC"/>
    <w:rsid w:val="00C64FFD"/>
    <w:rsid w:val="00C656DF"/>
    <w:rsid w:val="00C65CFF"/>
    <w:rsid w:val="00C65EEE"/>
    <w:rsid w:val="00C6616F"/>
    <w:rsid w:val="00C6628B"/>
    <w:rsid w:val="00C662BB"/>
    <w:rsid w:val="00C66354"/>
    <w:rsid w:val="00C66568"/>
    <w:rsid w:val="00C66B4B"/>
    <w:rsid w:val="00C66E77"/>
    <w:rsid w:val="00C66FF6"/>
    <w:rsid w:val="00C670A3"/>
    <w:rsid w:val="00C670AE"/>
    <w:rsid w:val="00C671DE"/>
    <w:rsid w:val="00C67213"/>
    <w:rsid w:val="00C67514"/>
    <w:rsid w:val="00C67EA5"/>
    <w:rsid w:val="00C67F6C"/>
    <w:rsid w:val="00C701DC"/>
    <w:rsid w:val="00C70366"/>
    <w:rsid w:val="00C705C3"/>
    <w:rsid w:val="00C70A2A"/>
    <w:rsid w:val="00C711F7"/>
    <w:rsid w:val="00C71221"/>
    <w:rsid w:val="00C71328"/>
    <w:rsid w:val="00C71378"/>
    <w:rsid w:val="00C71716"/>
    <w:rsid w:val="00C717AB"/>
    <w:rsid w:val="00C71BAB"/>
    <w:rsid w:val="00C71BCA"/>
    <w:rsid w:val="00C71C6F"/>
    <w:rsid w:val="00C71DA3"/>
    <w:rsid w:val="00C72147"/>
    <w:rsid w:val="00C72355"/>
    <w:rsid w:val="00C723D3"/>
    <w:rsid w:val="00C725D6"/>
    <w:rsid w:val="00C72BF5"/>
    <w:rsid w:val="00C72E28"/>
    <w:rsid w:val="00C72F9F"/>
    <w:rsid w:val="00C730B0"/>
    <w:rsid w:val="00C73255"/>
    <w:rsid w:val="00C7348F"/>
    <w:rsid w:val="00C734A9"/>
    <w:rsid w:val="00C7375B"/>
    <w:rsid w:val="00C7376C"/>
    <w:rsid w:val="00C73AB5"/>
    <w:rsid w:val="00C73AEB"/>
    <w:rsid w:val="00C73D75"/>
    <w:rsid w:val="00C74456"/>
    <w:rsid w:val="00C744F9"/>
    <w:rsid w:val="00C7464F"/>
    <w:rsid w:val="00C74CB4"/>
    <w:rsid w:val="00C74DE5"/>
    <w:rsid w:val="00C75066"/>
    <w:rsid w:val="00C7506D"/>
    <w:rsid w:val="00C75070"/>
    <w:rsid w:val="00C75180"/>
    <w:rsid w:val="00C7519E"/>
    <w:rsid w:val="00C755A3"/>
    <w:rsid w:val="00C75957"/>
    <w:rsid w:val="00C75C96"/>
    <w:rsid w:val="00C75D11"/>
    <w:rsid w:val="00C75DC2"/>
    <w:rsid w:val="00C75E9E"/>
    <w:rsid w:val="00C76290"/>
    <w:rsid w:val="00C763D9"/>
    <w:rsid w:val="00C76567"/>
    <w:rsid w:val="00C765D7"/>
    <w:rsid w:val="00C765E0"/>
    <w:rsid w:val="00C766CD"/>
    <w:rsid w:val="00C76A6C"/>
    <w:rsid w:val="00C76B3C"/>
    <w:rsid w:val="00C76B5E"/>
    <w:rsid w:val="00C76D1B"/>
    <w:rsid w:val="00C770A4"/>
    <w:rsid w:val="00C7749B"/>
    <w:rsid w:val="00C774E8"/>
    <w:rsid w:val="00C775C1"/>
    <w:rsid w:val="00C775E7"/>
    <w:rsid w:val="00C776E3"/>
    <w:rsid w:val="00C77B82"/>
    <w:rsid w:val="00C77BEA"/>
    <w:rsid w:val="00C77D52"/>
    <w:rsid w:val="00C801C1"/>
    <w:rsid w:val="00C804F3"/>
    <w:rsid w:val="00C805E2"/>
    <w:rsid w:val="00C806F4"/>
    <w:rsid w:val="00C80E3F"/>
    <w:rsid w:val="00C80E41"/>
    <w:rsid w:val="00C810E4"/>
    <w:rsid w:val="00C8121F"/>
    <w:rsid w:val="00C8154A"/>
    <w:rsid w:val="00C81588"/>
    <w:rsid w:val="00C8182A"/>
    <w:rsid w:val="00C81A3C"/>
    <w:rsid w:val="00C81C03"/>
    <w:rsid w:val="00C81D9B"/>
    <w:rsid w:val="00C82091"/>
    <w:rsid w:val="00C822FD"/>
    <w:rsid w:val="00C82360"/>
    <w:rsid w:val="00C823D2"/>
    <w:rsid w:val="00C825B6"/>
    <w:rsid w:val="00C828CA"/>
    <w:rsid w:val="00C82ADB"/>
    <w:rsid w:val="00C82D07"/>
    <w:rsid w:val="00C82D64"/>
    <w:rsid w:val="00C82EE1"/>
    <w:rsid w:val="00C82F00"/>
    <w:rsid w:val="00C82F24"/>
    <w:rsid w:val="00C834B5"/>
    <w:rsid w:val="00C834C1"/>
    <w:rsid w:val="00C836AB"/>
    <w:rsid w:val="00C83829"/>
    <w:rsid w:val="00C83AB1"/>
    <w:rsid w:val="00C83C0B"/>
    <w:rsid w:val="00C83C8F"/>
    <w:rsid w:val="00C83FDD"/>
    <w:rsid w:val="00C84335"/>
    <w:rsid w:val="00C84879"/>
    <w:rsid w:val="00C8490D"/>
    <w:rsid w:val="00C849C3"/>
    <w:rsid w:val="00C84CA9"/>
    <w:rsid w:val="00C85463"/>
    <w:rsid w:val="00C85B14"/>
    <w:rsid w:val="00C8604A"/>
    <w:rsid w:val="00C866CF"/>
    <w:rsid w:val="00C86725"/>
    <w:rsid w:val="00C86798"/>
    <w:rsid w:val="00C868C7"/>
    <w:rsid w:val="00C869FF"/>
    <w:rsid w:val="00C86B66"/>
    <w:rsid w:val="00C86E11"/>
    <w:rsid w:val="00C8703E"/>
    <w:rsid w:val="00C87047"/>
    <w:rsid w:val="00C871AB"/>
    <w:rsid w:val="00C8724C"/>
    <w:rsid w:val="00C87667"/>
    <w:rsid w:val="00C87B96"/>
    <w:rsid w:val="00C87E7C"/>
    <w:rsid w:val="00C87FC7"/>
    <w:rsid w:val="00C901B8"/>
    <w:rsid w:val="00C902BC"/>
    <w:rsid w:val="00C903C5"/>
    <w:rsid w:val="00C90C1F"/>
    <w:rsid w:val="00C90DAC"/>
    <w:rsid w:val="00C90FAD"/>
    <w:rsid w:val="00C9104B"/>
    <w:rsid w:val="00C91074"/>
    <w:rsid w:val="00C910FD"/>
    <w:rsid w:val="00C911C4"/>
    <w:rsid w:val="00C91211"/>
    <w:rsid w:val="00C91235"/>
    <w:rsid w:val="00C91579"/>
    <w:rsid w:val="00C9163F"/>
    <w:rsid w:val="00C91B1A"/>
    <w:rsid w:val="00C91B6B"/>
    <w:rsid w:val="00C91D6B"/>
    <w:rsid w:val="00C91FF3"/>
    <w:rsid w:val="00C92248"/>
    <w:rsid w:val="00C922EF"/>
    <w:rsid w:val="00C923B0"/>
    <w:rsid w:val="00C92C3E"/>
    <w:rsid w:val="00C92C8B"/>
    <w:rsid w:val="00C92FE3"/>
    <w:rsid w:val="00C93213"/>
    <w:rsid w:val="00C9359D"/>
    <w:rsid w:val="00C93794"/>
    <w:rsid w:val="00C9392F"/>
    <w:rsid w:val="00C93C71"/>
    <w:rsid w:val="00C93ED0"/>
    <w:rsid w:val="00C93F0A"/>
    <w:rsid w:val="00C9408F"/>
    <w:rsid w:val="00C942E4"/>
    <w:rsid w:val="00C943DB"/>
    <w:rsid w:val="00C94823"/>
    <w:rsid w:val="00C94C23"/>
    <w:rsid w:val="00C94FDA"/>
    <w:rsid w:val="00C950BA"/>
    <w:rsid w:val="00C952F2"/>
    <w:rsid w:val="00C95593"/>
    <w:rsid w:val="00C95601"/>
    <w:rsid w:val="00C956BB"/>
    <w:rsid w:val="00C95758"/>
    <w:rsid w:val="00C95761"/>
    <w:rsid w:val="00C95B50"/>
    <w:rsid w:val="00C95B74"/>
    <w:rsid w:val="00C95DA9"/>
    <w:rsid w:val="00C95E4A"/>
    <w:rsid w:val="00C95FCB"/>
    <w:rsid w:val="00C96114"/>
    <w:rsid w:val="00C96342"/>
    <w:rsid w:val="00C96488"/>
    <w:rsid w:val="00C96559"/>
    <w:rsid w:val="00C96577"/>
    <w:rsid w:val="00C965F4"/>
    <w:rsid w:val="00C966E7"/>
    <w:rsid w:val="00C967C3"/>
    <w:rsid w:val="00C967D6"/>
    <w:rsid w:val="00C96816"/>
    <w:rsid w:val="00C96A20"/>
    <w:rsid w:val="00C96BB2"/>
    <w:rsid w:val="00C96BDC"/>
    <w:rsid w:val="00C96F4D"/>
    <w:rsid w:val="00C973B5"/>
    <w:rsid w:val="00C97477"/>
    <w:rsid w:val="00C974AE"/>
    <w:rsid w:val="00C97609"/>
    <w:rsid w:val="00C976FC"/>
    <w:rsid w:val="00C977D5"/>
    <w:rsid w:val="00C978CE"/>
    <w:rsid w:val="00C97AD6"/>
    <w:rsid w:val="00C97AE1"/>
    <w:rsid w:val="00C97DD6"/>
    <w:rsid w:val="00CA00D5"/>
    <w:rsid w:val="00CA0429"/>
    <w:rsid w:val="00CA052E"/>
    <w:rsid w:val="00CA05C1"/>
    <w:rsid w:val="00CA0C5D"/>
    <w:rsid w:val="00CA0D15"/>
    <w:rsid w:val="00CA11A6"/>
    <w:rsid w:val="00CA161D"/>
    <w:rsid w:val="00CA1877"/>
    <w:rsid w:val="00CA1A44"/>
    <w:rsid w:val="00CA1DBA"/>
    <w:rsid w:val="00CA2208"/>
    <w:rsid w:val="00CA2352"/>
    <w:rsid w:val="00CA2683"/>
    <w:rsid w:val="00CA272A"/>
    <w:rsid w:val="00CA2731"/>
    <w:rsid w:val="00CA27D4"/>
    <w:rsid w:val="00CA28E3"/>
    <w:rsid w:val="00CA308D"/>
    <w:rsid w:val="00CA3128"/>
    <w:rsid w:val="00CA3429"/>
    <w:rsid w:val="00CA3626"/>
    <w:rsid w:val="00CA36C0"/>
    <w:rsid w:val="00CA36DB"/>
    <w:rsid w:val="00CA3B3B"/>
    <w:rsid w:val="00CA3C06"/>
    <w:rsid w:val="00CA4284"/>
    <w:rsid w:val="00CA42DE"/>
    <w:rsid w:val="00CA48BB"/>
    <w:rsid w:val="00CA4D0F"/>
    <w:rsid w:val="00CA5771"/>
    <w:rsid w:val="00CA57F7"/>
    <w:rsid w:val="00CA5873"/>
    <w:rsid w:val="00CA5DDF"/>
    <w:rsid w:val="00CA6218"/>
    <w:rsid w:val="00CA644B"/>
    <w:rsid w:val="00CA6487"/>
    <w:rsid w:val="00CA6560"/>
    <w:rsid w:val="00CA68C1"/>
    <w:rsid w:val="00CA6A93"/>
    <w:rsid w:val="00CA6AB5"/>
    <w:rsid w:val="00CA6BAC"/>
    <w:rsid w:val="00CA6C37"/>
    <w:rsid w:val="00CA6C42"/>
    <w:rsid w:val="00CA740A"/>
    <w:rsid w:val="00CA75E4"/>
    <w:rsid w:val="00CA76DA"/>
    <w:rsid w:val="00CA7726"/>
    <w:rsid w:val="00CA7A78"/>
    <w:rsid w:val="00CA7CA6"/>
    <w:rsid w:val="00CA7E22"/>
    <w:rsid w:val="00CA7F6F"/>
    <w:rsid w:val="00CA7FA9"/>
    <w:rsid w:val="00CB0083"/>
    <w:rsid w:val="00CB052C"/>
    <w:rsid w:val="00CB0586"/>
    <w:rsid w:val="00CB08AF"/>
    <w:rsid w:val="00CB09DA"/>
    <w:rsid w:val="00CB0D95"/>
    <w:rsid w:val="00CB0DF6"/>
    <w:rsid w:val="00CB1370"/>
    <w:rsid w:val="00CB13A4"/>
    <w:rsid w:val="00CB15CF"/>
    <w:rsid w:val="00CB1679"/>
    <w:rsid w:val="00CB1CF7"/>
    <w:rsid w:val="00CB1DF2"/>
    <w:rsid w:val="00CB1E2C"/>
    <w:rsid w:val="00CB1E3D"/>
    <w:rsid w:val="00CB1FB6"/>
    <w:rsid w:val="00CB2219"/>
    <w:rsid w:val="00CB26FD"/>
    <w:rsid w:val="00CB2765"/>
    <w:rsid w:val="00CB279B"/>
    <w:rsid w:val="00CB28F7"/>
    <w:rsid w:val="00CB2A1C"/>
    <w:rsid w:val="00CB2CB7"/>
    <w:rsid w:val="00CB2DEC"/>
    <w:rsid w:val="00CB30E1"/>
    <w:rsid w:val="00CB3228"/>
    <w:rsid w:val="00CB3322"/>
    <w:rsid w:val="00CB3560"/>
    <w:rsid w:val="00CB3830"/>
    <w:rsid w:val="00CB38B6"/>
    <w:rsid w:val="00CB39A1"/>
    <w:rsid w:val="00CB3B40"/>
    <w:rsid w:val="00CB3BE0"/>
    <w:rsid w:val="00CB3C16"/>
    <w:rsid w:val="00CB3CB8"/>
    <w:rsid w:val="00CB3EBC"/>
    <w:rsid w:val="00CB437F"/>
    <w:rsid w:val="00CB4584"/>
    <w:rsid w:val="00CB4605"/>
    <w:rsid w:val="00CB497E"/>
    <w:rsid w:val="00CB4A00"/>
    <w:rsid w:val="00CB4B6A"/>
    <w:rsid w:val="00CB4BB0"/>
    <w:rsid w:val="00CB4F1F"/>
    <w:rsid w:val="00CB4FD5"/>
    <w:rsid w:val="00CB51BA"/>
    <w:rsid w:val="00CB52C1"/>
    <w:rsid w:val="00CB55C5"/>
    <w:rsid w:val="00CB570F"/>
    <w:rsid w:val="00CB5D3D"/>
    <w:rsid w:val="00CB5E81"/>
    <w:rsid w:val="00CB602C"/>
    <w:rsid w:val="00CB622A"/>
    <w:rsid w:val="00CB624B"/>
    <w:rsid w:val="00CB6AD1"/>
    <w:rsid w:val="00CB70DA"/>
    <w:rsid w:val="00CB7DD1"/>
    <w:rsid w:val="00CB7F49"/>
    <w:rsid w:val="00CC0050"/>
    <w:rsid w:val="00CC0290"/>
    <w:rsid w:val="00CC02B8"/>
    <w:rsid w:val="00CC035F"/>
    <w:rsid w:val="00CC03E0"/>
    <w:rsid w:val="00CC055E"/>
    <w:rsid w:val="00CC0726"/>
    <w:rsid w:val="00CC0866"/>
    <w:rsid w:val="00CC0C7D"/>
    <w:rsid w:val="00CC0CD8"/>
    <w:rsid w:val="00CC0D37"/>
    <w:rsid w:val="00CC0ECB"/>
    <w:rsid w:val="00CC0FD5"/>
    <w:rsid w:val="00CC122D"/>
    <w:rsid w:val="00CC1355"/>
    <w:rsid w:val="00CC168D"/>
    <w:rsid w:val="00CC1A4D"/>
    <w:rsid w:val="00CC1C87"/>
    <w:rsid w:val="00CC20A9"/>
    <w:rsid w:val="00CC20E3"/>
    <w:rsid w:val="00CC214D"/>
    <w:rsid w:val="00CC2210"/>
    <w:rsid w:val="00CC227D"/>
    <w:rsid w:val="00CC26D1"/>
    <w:rsid w:val="00CC2721"/>
    <w:rsid w:val="00CC29E8"/>
    <w:rsid w:val="00CC30DC"/>
    <w:rsid w:val="00CC333D"/>
    <w:rsid w:val="00CC3544"/>
    <w:rsid w:val="00CC35A3"/>
    <w:rsid w:val="00CC4220"/>
    <w:rsid w:val="00CC4362"/>
    <w:rsid w:val="00CC445D"/>
    <w:rsid w:val="00CC44E9"/>
    <w:rsid w:val="00CC453D"/>
    <w:rsid w:val="00CC478C"/>
    <w:rsid w:val="00CC4891"/>
    <w:rsid w:val="00CC4B48"/>
    <w:rsid w:val="00CC4CFB"/>
    <w:rsid w:val="00CC4D82"/>
    <w:rsid w:val="00CC4DB5"/>
    <w:rsid w:val="00CC4F1B"/>
    <w:rsid w:val="00CC4F47"/>
    <w:rsid w:val="00CC4F79"/>
    <w:rsid w:val="00CC5046"/>
    <w:rsid w:val="00CC515F"/>
    <w:rsid w:val="00CC549F"/>
    <w:rsid w:val="00CC54E7"/>
    <w:rsid w:val="00CC576B"/>
    <w:rsid w:val="00CC57C0"/>
    <w:rsid w:val="00CC5D5C"/>
    <w:rsid w:val="00CC66D5"/>
    <w:rsid w:val="00CC6A0B"/>
    <w:rsid w:val="00CC6B94"/>
    <w:rsid w:val="00CC6C08"/>
    <w:rsid w:val="00CC6F86"/>
    <w:rsid w:val="00CC73F5"/>
    <w:rsid w:val="00CC74EB"/>
    <w:rsid w:val="00CC7BE7"/>
    <w:rsid w:val="00CC7E5A"/>
    <w:rsid w:val="00CC7F47"/>
    <w:rsid w:val="00CD07B5"/>
    <w:rsid w:val="00CD0B3E"/>
    <w:rsid w:val="00CD183A"/>
    <w:rsid w:val="00CD198E"/>
    <w:rsid w:val="00CD2173"/>
    <w:rsid w:val="00CD23C4"/>
    <w:rsid w:val="00CD279A"/>
    <w:rsid w:val="00CD2E1F"/>
    <w:rsid w:val="00CD2F2A"/>
    <w:rsid w:val="00CD2FDE"/>
    <w:rsid w:val="00CD32CD"/>
    <w:rsid w:val="00CD3935"/>
    <w:rsid w:val="00CD393A"/>
    <w:rsid w:val="00CD397B"/>
    <w:rsid w:val="00CD3BCE"/>
    <w:rsid w:val="00CD4032"/>
    <w:rsid w:val="00CD41CE"/>
    <w:rsid w:val="00CD4871"/>
    <w:rsid w:val="00CD4925"/>
    <w:rsid w:val="00CD4A65"/>
    <w:rsid w:val="00CD4C94"/>
    <w:rsid w:val="00CD4FF8"/>
    <w:rsid w:val="00CD516C"/>
    <w:rsid w:val="00CD519A"/>
    <w:rsid w:val="00CD53EB"/>
    <w:rsid w:val="00CD5490"/>
    <w:rsid w:val="00CD587E"/>
    <w:rsid w:val="00CD5931"/>
    <w:rsid w:val="00CD59DC"/>
    <w:rsid w:val="00CD5AF8"/>
    <w:rsid w:val="00CD5AFE"/>
    <w:rsid w:val="00CD5C01"/>
    <w:rsid w:val="00CD5C09"/>
    <w:rsid w:val="00CD5E2C"/>
    <w:rsid w:val="00CD61B3"/>
    <w:rsid w:val="00CD6401"/>
    <w:rsid w:val="00CD64FF"/>
    <w:rsid w:val="00CD69A9"/>
    <w:rsid w:val="00CD69FB"/>
    <w:rsid w:val="00CD6B2A"/>
    <w:rsid w:val="00CD6E66"/>
    <w:rsid w:val="00CD72DF"/>
    <w:rsid w:val="00CD742C"/>
    <w:rsid w:val="00CD7497"/>
    <w:rsid w:val="00CD74C0"/>
    <w:rsid w:val="00CD785D"/>
    <w:rsid w:val="00CD7969"/>
    <w:rsid w:val="00CD79BB"/>
    <w:rsid w:val="00CD7BFF"/>
    <w:rsid w:val="00CD7F01"/>
    <w:rsid w:val="00CE011C"/>
    <w:rsid w:val="00CE01CE"/>
    <w:rsid w:val="00CE01E6"/>
    <w:rsid w:val="00CE039C"/>
    <w:rsid w:val="00CE040F"/>
    <w:rsid w:val="00CE0773"/>
    <w:rsid w:val="00CE1129"/>
    <w:rsid w:val="00CE1677"/>
    <w:rsid w:val="00CE18E2"/>
    <w:rsid w:val="00CE1A13"/>
    <w:rsid w:val="00CE1C38"/>
    <w:rsid w:val="00CE2255"/>
    <w:rsid w:val="00CE27EE"/>
    <w:rsid w:val="00CE2939"/>
    <w:rsid w:val="00CE2A86"/>
    <w:rsid w:val="00CE2B0B"/>
    <w:rsid w:val="00CE2B81"/>
    <w:rsid w:val="00CE2CEE"/>
    <w:rsid w:val="00CE2D22"/>
    <w:rsid w:val="00CE2D55"/>
    <w:rsid w:val="00CE2EB7"/>
    <w:rsid w:val="00CE30F8"/>
    <w:rsid w:val="00CE31C3"/>
    <w:rsid w:val="00CE32A9"/>
    <w:rsid w:val="00CE3524"/>
    <w:rsid w:val="00CE3528"/>
    <w:rsid w:val="00CE3867"/>
    <w:rsid w:val="00CE38BA"/>
    <w:rsid w:val="00CE3D9E"/>
    <w:rsid w:val="00CE4326"/>
    <w:rsid w:val="00CE4558"/>
    <w:rsid w:val="00CE4E60"/>
    <w:rsid w:val="00CE4E88"/>
    <w:rsid w:val="00CE5060"/>
    <w:rsid w:val="00CE507E"/>
    <w:rsid w:val="00CE5846"/>
    <w:rsid w:val="00CE5995"/>
    <w:rsid w:val="00CE5B49"/>
    <w:rsid w:val="00CE5B63"/>
    <w:rsid w:val="00CE5FE4"/>
    <w:rsid w:val="00CE6201"/>
    <w:rsid w:val="00CE62B7"/>
    <w:rsid w:val="00CE6974"/>
    <w:rsid w:val="00CE6DB3"/>
    <w:rsid w:val="00CE6F09"/>
    <w:rsid w:val="00CE6F9A"/>
    <w:rsid w:val="00CE739E"/>
    <w:rsid w:val="00CE73F9"/>
    <w:rsid w:val="00CE775D"/>
    <w:rsid w:val="00CE7E21"/>
    <w:rsid w:val="00CF0B91"/>
    <w:rsid w:val="00CF0D65"/>
    <w:rsid w:val="00CF0E80"/>
    <w:rsid w:val="00CF0F23"/>
    <w:rsid w:val="00CF1071"/>
    <w:rsid w:val="00CF117E"/>
    <w:rsid w:val="00CF12C3"/>
    <w:rsid w:val="00CF1344"/>
    <w:rsid w:val="00CF19F0"/>
    <w:rsid w:val="00CF1B47"/>
    <w:rsid w:val="00CF2021"/>
    <w:rsid w:val="00CF2047"/>
    <w:rsid w:val="00CF22F1"/>
    <w:rsid w:val="00CF26A4"/>
    <w:rsid w:val="00CF27DA"/>
    <w:rsid w:val="00CF2ACA"/>
    <w:rsid w:val="00CF2D7A"/>
    <w:rsid w:val="00CF2D83"/>
    <w:rsid w:val="00CF2F24"/>
    <w:rsid w:val="00CF3024"/>
    <w:rsid w:val="00CF302C"/>
    <w:rsid w:val="00CF3203"/>
    <w:rsid w:val="00CF34DF"/>
    <w:rsid w:val="00CF3520"/>
    <w:rsid w:val="00CF3924"/>
    <w:rsid w:val="00CF3A0F"/>
    <w:rsid w:val="00CF3B70"/>
    <w:rsid w:val="00CF3E6D"/>
    <w:rsid w:val="00CF3F34"/>
    <w:rsid w:val="00CF42E7"/>
    <w:rsid w:val="00CF4A56"/>
    <w:rsid w:val="00CF4B2E"/>
    <w:rsid w:val="00CF4F91"/>
    <w:rsid w:val="00CF4F93"/>
    <w:rsid w:val="00CF50A0"/>
    <w:rsid w:val="00CF56E8"/>
    <w:rsid w:val="00CF577A"/>
    <w:rsid w:val="00CF592B"/>
    <w:rsid w:val="00CF598A"/>
    <w:rsid w:val="00CF59F3"/>
    <w:rsid w:val="00CF5B98"/>
    <w:rsid w:val="00CF5E51"/>
    <w:rsid w:val="00CF606E"/>
    <w:rsid w:val="00CF623C"/>
    <w:rsid w:val="00CF640F"/>
    <w:rsid w:val="00CF6861"/>
    <w:rsid w:val="00CF6AFF"/>
    <w:rsid w:val="00CF6BC6"/>
    <w:rsid w:val="00CF6C58"/>
    <w:rsid w:val="00CF7168"/>
    <w:rsid w:val="00CF7415"/>
    <w:rsid w:val="00CF77B3"/>
    <w:rsid w:val="00CF77C7"/>
    <w:rsid w:val="00CF78B2"/>
    <w:rsid w:val="00D0010B"/>
    <w:rsid w:val="00D00290"/>
    <w:rsid w:val="00D00593"/>
    <w:rsid w:val="00D005E1"/>
    <w:rsid w:val="00D006E2"/>
    <w:rsid w:val="00D0079F"/>
    <w:rsid w:val="00D00988"/>
    <w:rsid w:val="00D00C4D"/>
    <w:rsid w:val="00D00D9A"/>
    <w:rsid w:val="00D00E15"/>
    <w:rsid w:val="00D017A9"/>
    <w:rsid w:val="00D01994"/>
    <w:rsid w:val="00D019B9"/>
    <w:rsid w:val="00D01A36"/>
    <w:rsid w:val="00D01AA6"/>
    <w:rsid w:val="00D01D08"/>
    <w:rsid w:val="00D0219B"/>
    <w:rsid w:val="00D02233"/>
    <w:rsid w:val="00D02279"/>
    <w:rsid w:val="00D022B8"/>
    <w:rsid w:val="00D0261F"/>
    <w:rsid w:val="00D02E1A"/>
    <w:rsid w:val="00D02E8A"/>
    <w:rsid w:val="00D02FE2"/>
    <w:rsid w:val="00D03057"/>
    <w:rsid w:val="00D031AC"/>
    <w:rsid w:val="00D03302"/>
    <w:rsid w:val="00D03309"/>
    <w:rsid w:val="00D03652"/>
    <w:rsid w:val="00D03900"/>
    <w:rsid w:val="00D03AB9"/>
    <w:rsid w:val="00D03D46"/>
    <w:rsid w:val="00D03D4C"/>
    <w:rsid w:val="00D03E43"/>
    <w:rsid w:val="00D04430"/>
    <w:rsid w:val="00D04896"/>
    <w:rsid w:val="00D04CA7"/>
    <w:rsid w:val="00D04FAD"/>
    <w:rsid w:val="00D04FF6"/>
    <w:rsid w:val="00D059F4"/>
    <w:rsid w:val="00D05B66"/>
    <w:rsid w:val="00D05DBC"/>
    <w:rsid w:val="00D06000"/>
    <w:rsid w:val="00D06061"/>
    <w:rsid w:val="00D062EB"/>
    <w:rsid w:val="00D063B6"/>
    <w:rsid w:val="00D066DE"/>
    <w:rsid w:val="00D067F3"/>
    <w:rsid w:val="00D07A5D"/>
    <w:rsid w:val="00D07C10"/>
    <w:rsid w:val="00D07D78"/>
    <w:rsid w:val="00D07F5A"/>
    <w:rsid w:val="00D07F69"/>
    <w:rsid w:val="00D07FEA"/>
    <w:rsid w:val="00D10155"/>
    <w:rsid w:val="00D10C47"/>
    <w:rsid w:val="00D10F61"/>
    <w:rsid w:val="00D11795"/>
    <w:rsid w:val="00D11A47"/>
    <w:rsid w:val="00D11BBE"/>
    <w:rsid w:val="00D11BC5"/>
    <w:rsid w:val="00D120A3"/>
    <w:rsid w:val="00D12124"/>
    <w:rsid w:val="00D1215C"/>
    <w:rsid w:val="00D128A4"/>
    <w:rsid w:val="00D12B82"/>
    <w:rsid w:val="00D12E4E"/>
    <w:rsid w:val="00D12FE3"/>
    <w:rsid w:val="00D130F2"/>
    <w:rsid w:val="00D134B1"/>
    <w:rsid w:val="00D13717"/>
    <w:rsid w:val="00D143BA"/>
    <w:rsid w:val="00D143DF"/>
    <w:rsid w:val="00D1450D"/>
    <w:rsid w:val="00D1458E"/>
    <w:rsid w:val="00D14815"/>
    <w:rsid w:val="00D14B32"/>
    <w:rsid w:val="00D14E96"/>
    <w:rsid w:val="00D152F7"/>
    <w:rsid w:val="00D15394"/>
    <w:rsid w:val="00D15406"/>
    <w:rsid w:val="00D1567E"/>
    <w:rsid w:val="00D15732"/>
    <w:rsid w:val="00D164B9"/>
    <w:rsid w:val="00D16750"/>
    <w:rsid w:val="00D169C8"/>
    <w:rsid w:val="00D16ABF"/>
    <w:rsid w:val="00D16BCA"/>
    <w:rsid w:val="00D16DBD"/>
    <w:rsid w:val="00D17259"/>
    <w:rsid w:val="00D17344"/>
    <w:rsid w:val="00D173FA"/>
    <w:rsid w:val="00D17E8C"/>
    <w:rsid w:val="00D17E94"/>
    <w:rsid w:val="00D200AD"/>
    <w:rsid w:val="00D20419"/>
    <w:rsid w:val="00D209D7"/>
    <w:rsid w:val="00D20C20"/>
    <w:rsid w:val="00D20E47"/>
    <w:rsid w:val="00D21392"/>
    <w:rsid w:val="00D2169C"/>
    <w:rsid w:val="00D217CF"/>
    <w:rsid w:val="00D21CD2"/>
    <w:rsid w:val="00D21CFA"/>
    <w:rsid w:val="00D22113"/>
    <w:rsid w:val="00D221B7"/>
    <w:rsid w:val="00D222C6"/>
    <w:rsid w:val="00D2285B"/>
    <w:rsid w:val="00D228D9"/>
    <w:rsid w:val="00D22964"/>
    <w:rsid w:val="00D22A80"/>
    <w:rsid w:val="00D22C0A"/>
    <w:rsid w:val="00D22D4A"/>
    <w:rsid w:val="00D22F3C"/>
    <w:rsid w:val="00D230A4"/>
    <w:rsid w:val="00D230F0"/>
    <w:rsid w:val="00D23122"/>
    <w:rsid w:val="00D232BF"/>
    <w:rsid w:val="00D235CC"/>
    <w:rsid w:val="00D2386E"/>
    <w:rsid w:val="00D23AA1"/>
    <w:rsid w:val="00D23D5B"/>
    <w:rsid w:val="00D23E4E"/>
    <w:rsid w:val="00D23EE3"/>
    <w:rsid w:val="00D23F6A"/>
    <w:rsid w:val="00D244DB"/>
    <w:rsid w:val="00D2453C"/>
    <w:rsid w:val="00D2459F"/>
    <w:rsid w:val="00D24907"/>
    <w:rsid w:val="00D249CD"/>
    <w:rsid w:val="00D249D2"/>
    <w:rsid w:val="00D24BD2"/>
    <w:rsid w:val="00D24DE7"/>
    <w:rsid w:val="00D24F43"/>
    <w:rsid w:val="00D24FE3"/>
    <w:rsid w:val="00D2516D"/>
    <w:rsid w:val="00D25323"/>
    <w:rsid w:val="00D25873"/>
    <w:rsid w:val="00D25CB3"/>
    <w:rsid w:val="00D25E14"/>
    <w:rsid w:val="00D26301"/>
    <w:rsid w:val="00D26732"/>
    <w:rsid w:val="00D2683F"/>
    <w:rsid w:val="00D26D39"/>
    <w:rsid w:val="00D26F4C"/>
    <w:rsid w:val="00D272F2"/>
    <w:rsid w:val="00D276D7"/>
    <w:rsid w:val="00D27769"/>
    <w:rsid w:val="00D279B8"/>
    <w:rsid w:val="00D27BCA"/>
    <w:rsid w:val="00D27CFB"/>
    <w:rsid w:val="00D27F7C"/>
    <w:rsid w:val="00D301FE"/>
    <w:rsid w:val="00D30372"/>
    <w:rsid w:val="00D3041A"/>
    <w:rsid w:val="00D307D2"/>
    <w:rsid w:val="00D30AC3"/>
    <w:rsid w:val="00D30BD5"/>
    <w:rsid w:val="00D30C40"/>
    <w:rsid w:val="00D30C67"/>
    <w:rsid w:val="00D310FA"/>
    <w:rsid w:val="00D312BD"/>
    <w:rsid w:val="00D3142D"/>
    <w:rsid w:val="00D315BB"/>
    <w:rsid w:val="00D31762"/>
    <w:rsid w:val="00D31981"/>
    <w:rsid w:val="00D31AA6"/>
    <w:rsid w:val="00D31B44"/>
    <w:rsid w:val="00D31B7E"/>
    <w:rsid w:val="00D31BA6"/>
    <w:rsid w:val="00D31D83"/>
    <w:rsid w:val="00D322E6"/>
    <w:rsid w:val="00D32372"/>
    <w:rsid w:val="00D324ED"/>
    <w:rsid w:val="00D32B2A"/>
    <w:rsid w:val="00D33035"/>
    <w:rsid w:val="00D33112"/>
    <w:rsid w:val="00D33275"/>
    <w:rsid w:val="00D33278"/>
    <w:rsid w:val="00D33347"/>
    <w:rsid w:val="00D33490"/>
    <w:rsid w:val="00D335C3"/>
    <w:rsid w:val="00D33633"/>
    <w:rsid w:val="00D3375E"/>
    <w:rsid w:val="00D33852"/>
    <w:rsid w:val="00D3389A"/>
    <w:rsid w:val="00D33B10"/>
    <w:rsid w:val="00D33D31"/>
    <w:rsid w:val="00D33FA8"/>
    <w:rsid w:val="00D344F5"/>
    <w:rsid w:val="00D34588"/>
    <w:rsid w:val="00D34757"/>
    <w:rsid w:val="00D347E9"/>
    <w:rsid w:val="00D34DF8"/>
    <w:rsid w:val="00D351B8"/>
    <w:rsid w:val="00D3523E"/>
    <w:rsid w:val="00D35297"/>
    <w:rsid w:val="00D35592"/>
    <w:rsid w:val="00D3559B"/>
    <w:rsid w:val="00D356FB"/>
    <w:rsid w:val="00D35954"/>
    <w:rsid w:val="00D35A4D"/>
    <w:rsid w:val="00D35D6E"/>
    <w:rsid w:val="00D35DAF"/>
    <w:rsid w:val="00D35F85"/>
    <w:rsid w:val="00D35FB2"/>
    <w:rsid w:val="00D360F1"/>
    <w:rsid w:val="00D3625E"/>
    <w:rsid w:val="00D36322"/>
    <w:rsid w:val="00D368D3"/>
    <w:rsid w:val="00D36CED"/>
    <w:rsid w:val="00D36DF2"/>
    <w:rsid w:val="00D36E70"/>
    <w:rsid w:val="00D37112"/>
    <w:rsid w:val="00D37431"/>
    <w:rsid w:val="00D375A4"/>
    <w:rsid w:val="00D375C1"/>
    <w:rsid w:val="00D37733"/>
    <w:rsid w:val="00D37A21"/>
    <w:rsid w:val="00D37AAF"/>
    <w:rsid w:val="00D37B37"/>
    <w:rsid w:val="00D37BFA"/>
    <w:rsid w:val="00D37CA3"/>
    <w:rsid w:val="00D37DFC"/>
    <w:rsid w:val="00D37EA6"/>
    <w:rsid w:val="00D401F0"/>
    <w:rsid w:val="00D409AA"/>
    <w:rsid w:val="00D40F27"/>
    <w:rsid w:val="00D4103A"/>
    <w:rsid w:val="00D41245"/>
    <w:rsid w:val="00D4134F"/>
    <w:rsid w:val="00D41692"/>
    <w:rsid w:val="00D41803"/>
    <w:rsid w:val="00D41A3B"/>
    <w:rsid w:val="00D41A7D"/>
    <w:rsid w:val="00D41AC5"/>
    <w:rsid w:val="00D41C03"/>
    <w:rsid w:val="00D42106"/>
    <w:rsid w:val="00D42975"/>
    <w:rsid w:val="00D42B7C"/>
    <w:rsid w:val="00D42BC2"/>
    <w:rsid w:val="00D42DB8"/>
    <w:rsid w:val="00D42FDE"/>
    <w:rsid w:val="00D43133"/>
    <w:rsid w:val="00D433FE"/>
    <w:rsid w:val="00D43AFC"/>
    <w:rsid w:val="00D43C8E"/>
    <w:rsid w:val="00D43DA5"/>
    <w:rsid w:val="00D44087"/>
    <w:rsid w:val="00D44404"/>
    <w:rsid w:val="00D4497C"/>
    <w:rsid w:val="00D449A0"/>
    <w:rsid w:val="00D44A3A"/>
    <w:rsid w:val="00D44E88"/>
    <w:rsid w:val="00D44F2C"/>
    <w:rsid w:val="00D450A2"/>
    <w:rsid w:val="00D450C1"/>
    <w:rsid w:val="00D45683"/>
    <w:rsid w:val="00D457BD"/>
    <w:rsid w:val="00D457F7"/>
    <w:rsid w:val="00D45B00"/>
    <w:rsid w:val="00D45E24"/>
    <w:rsid w:val="00D45E69"/>
    <w:rsid w:val="00D46218"/>
    <w:rsid w:val="00D462AC"/>
    <w:rsid w:val="00D4645A"/>
    <w:rsid w:val="00D46514"/>
    <w:rsid w:val="00D46798"/>
    <w:rsid w:val="00D46ADF"/>
    <w:rsid w:val="00D46C81"/>
    <w:rsid w:val="00D47673"/>
    <w:rsid w:val="00D4799B"/>
    <w:rsid w:val="00D47A03"/>
    <w:rsid w:val="00D47B77"/>
    <w:rsid w:val="00D47BAB"/>
    <w:rsid w:val="00D50034"/>
    <w:rsid w:val="00D503EC"/>
    <w:rsid w:val="00D505EF"/>
    <w:rsid w:val="00D50692"/>
    <w:rsid w:val="00D50753"/>
    <w:rsid w:val="00D50F65"/>
    <w:rsid w:val="00D51364"/>
    <w:rsid w:val="00D516CA"/>
    <w:rsid w:val="00D51720"/>
    <w:rsid w:val="00D51CD3"/>
    <w:rsid w:val="00D51D4A"/>
    <w:rsid w:val="00D51EF0"/>
    <w:rsid w:val="00D52209"/>
    <w:rsid w:val="00D5234B"/>
    <w:rsid w:val="00D52581"/>
    <w:rsid w:val="00D52759"/>
    <w:rsid w:val="00D52769"/>
    <w:rsid w:val="00D52807"/>
    <w:rsid w:val="00D5283E"/>
    <w:rsid w:val="00D529D9"/>
    <w:rsid w:val="00D52BB3"/>
    <w:rsid w:val="00D52C84"/>
    <w:rsid w:val="00D53347"/>
    <w:rsid w:val="00D53413"/>
    <w:rsid w:val="00D5349C"/>
    <w:rsid w:val="00D53614"/>
    <w:rsid w:val="00D53950"/>
    <w:rsid w:val="00D53964"/>
    <w:rsid w:val="00D53984"/>
    <w:rsid w:val="00D53BAC"/>
    <w:rsid w:val="00D5401D"/>
    <w:rsid w:val="00D541D8"/>
    <w:rsid w:val="00D54868"/>
    <w:rsid w:val="00D54C61"/>
    <w:rsid w:val="00D54D1E"/>
    <w:rsid w:val="00D55265"/>
    <w:rsid w:val="00D55266"/>
    <w:rsid w:val="00D5544E"/>
    <w:rsid w:val="00D5572D"/>
    <w:rsid w:val="00D5589A"/>
    <w:rsid w:val="00D5595E"/>
    <w:rsid w:val="00D55A42"/>
    <w:rsid w:val="00D55BCE"/>
    <w:rsid w:val="00D5613C"/>
    <w:rsid w:val="00D56253"/>
    <w:rsid w:val="00D563FC"/>
    <w:rsid w:val="00D56498"/>
    <w:rsid w:val="00D56AD6"/>
    <w:rsid w:val="00D56CE8"/>
    <w:rsid w:val="00D56E1D"/>
    <w:rsid w:val="00D56E28"/>
    <w:rsid w:val="00D5731E"/>
    <w:rsid w:val="00D575B9"/>
    <w:rsid w:val="00D5775E"/>
    <w:rsid w:val="00D579C3"/>
    <w:rsid w:val="00D57BD7"/>
    <w:rsid w:val="00D57DF8"/>
    <w:rsid w:val="00D57E09"/>
    <w:rsid w:val="00D60045"/>
    <w:rsid w:val="00D60191"/>
    <w:rsid w:val="00D608B0"/>
    <w:rsid w:val="00D60DB3"/>
    <w:rsid w:val="00D60FD9"/>
    <w:rsid w:val="00D61005"/>
    <w:rsid w:val="00D61015"/>
    <w:rsid w:val="00D6109C"/>
    <w:rsid w:val="00D61131"/>
    <w:rsid w:val="00D61829"/>
    <w:rsid w:val="00D6195C"/>
    <w:rsid w:val="00D61A11"/>
    <w:rsid w:val="00D61ADA"/>
    <w:rsid w:val="00D61C57"/>
    <w:rsid w:val="00D61ECC"/>
    <w:rsid w:val="00D61F64"/>
    <w:rsid w:val="00D620A2"/>
    <w:rsid w:val="00D62163"/>
    <w:rsid w:val="00D622CE"/>
    <w:rsid w:val="00D625A4"/>
    <w:rsid w:val="00D625F9"/>
    <w:rsid w:val="00D626BE"/>
    <w:rsid w:val="00D6277D"/>
    <w:rsid w:val="00D627CF"/>
    <w:rsid w:val="00D6298A"/>
    <w:rsid w:val="00D62A18"/>
    <w:rsid w:val="00D62A2B"/>
    <w:rsid w:val="00D62B58"/>
    <w:rsid w:val="00D630C5"/>
    <w:rsid w:val="00D63209"/>
    <w:rsid w:val="00D6340C"/>
    <w:rsid w:val="00D6349D"/>
    <w:rsid w:val="00D636AD"/>
    <w:rsid w:val="00D63941"/>
    <w:rsid w:val="00D63D63"/>
    <w:rsid w:val="00D64083"/>
    <w:rsid w:val="00D64252"/>
    <w:rsid w:val="00D64417"/>
    <w:rsid w:val="00D6444A"/>
    <w:rsid w:val="00D644E7"/>
    <w:rsid w:val="00D646C6"/>
    <w:rsid w:val="00D64822"/>
    <w:rsid w:val="00D648AD"/>
    <w:rsid w:val="00D64DCC"/>
    <w:rsid w:val="00D652FF"/>
    <w:rsid w:val="00D653F4"/>
    <w:rsid w:val="00D654C8"/>
    <w:rsid w:val="00D6567B"/>
    <w:rsid w:val="00D65AA1"/>
    <w:rsid w:val="00D65DDC"/>
    <w:rsid w:val="00D66228"/>
    <w:rsid w:val="00D6638B"/>
    <w:rsid w:val="00D671DD"/>
    <w:rsid w:val="00D6769B"/>
    <w:rsid w:val="00D678AC"/>
    <w:rsid w:val="00D67951"/>
    <w:rsid w:val="00D67A44"/>
    <w:rsid w:val="00D67E4A"/>
    <w:rsid w:val="00D700B5"/>
    <w:rsid w:val="00D7030E"/>
    <w:rsid w:val="00D703A3"/>
    <w:rsid w:val="00D7040C"/>
    <w:rsid w:val="00D7074F"/>
    <w:rsid w:val="00D70760"/>
    <w:rsid w:val="00D709A9"/>
    <w:rsid w:val="00D70CD1"/>
    <w:rsid w:val="00D70E7A"/>
    <w:rsid w:val="00D70F4A"/>
    <w:rsid w:val="00D711B7"/>
    <w:rsid w:val="00D71546"/>
    <w:rsid w:val="00D716E8"/>
    <w:rsid w:val="00D7182C"/>
    <w:rsid w:val="00D71916"/>
    <w:rsid w:val="00D719E6"/>
    <w:rsid w:val="00D71E24"/>
    <w:rsid w:val="00D72199"/>
    <w:rsid w:val="00D72232"/>
    <w:rsid w:val="00D722CF"/>
    <w:rsid w:val="00D724BB"/>
    <w:rsid w:val="00D72616"/>
    <w:rsid w:val="00D72C5F"/>
    <w:rsid w:val="00D73062"/>
    <w:rsid w:val="00D732EE"/>
    <w:rsid w:val="00D73338"/>
    <w:rsid w:val="00D73348"/>
    <w:rsid w:val="00D7388A"/>
    <w:rsid w:val="00D73A27"/>
    <w:rsid w:val="00D73A31"/>
    <w:rsid w:val="00D73FD6"/>
    <w:rsid w:val="00D74262"/>
    <w:rsid w:val="00D7433C"/>
    <w:rsid w:val="00D7473A"/>
    <w:rsid w:val="00D748B6"/>
    <w:rsid w:val="00D74A56"/>
    <w:rsid w:val="00D74D31"/>
    <w:rsid w:val="00D74F07"/>
    <w:rsid w:val="00D74F9C"/>
    <w:rsid w:val="00D75012"/>
    <w:rsid w:val="00D75262"/>
    <w:rsid w:val="00D75773"/>
    <w:rsid w:val="00D757B7"/>
    <w:rsid w:val="00D760A9"/>
    <w:rsid w:val="00D7612D"/>
    <w:rsid w:val="00D766F8"/>
    <w:rsid w:val="00D76731"/>
    <w:rsid w:val="00D768E2"/>
    <w:rsid w:val="00D7753A"/>
    <w:rsid w:val="00D778C2"/>
    <w:rsid w:val="00D779B9"/>
    <w:rsid w:val="00D77CA3"/>
    <w:rsid w:val="00D803E5"/>
    <w:rsid w:val="00D80890"/>
    <w:rsid w:val="00D809E7"/>
    <w:rsid w:val="00D80BA3"/>
    <w:rsid w:val="00D80C0D"/>
    <w:rsid w:val="00D81077"/>
    <w:rsid w:val="00D818D9"/>
    <w:rsid w:val="00D81B53"/>
    <w:rsid w:val="00D81B92"/>
    <w:rsid w:val="00D81D5B"/>
    <w:rsid w:val="00D81D91"/>
    <w:rsid w:val="00D81E8A"/>
    <w:rsid w:val="00D81FDD"/>
    <w:rsid w:val="00D82056"/>
    <w:rsid w:val="00D823A2"/>
    <w:rsid w:val="00D8270A"/>
    <w:rsid w:val="00D82A8E"/>
    <w:rsid w:val="00D82A99"/>
    <w:rsid w:val="00D82DF1"/>
    <w:rsid w:val="00D8310A"/>
    <w:rsid w:val="00D831D9"/>
    <w:rsid w:val="00D83235"/>
    <w:rsid w:val="00D8334C"/>
    <w:rsid w:val="00D834A7"/>
    <w:rsid w:val="00D8361F"/>
    <w:rsid w:val="00D838DC"/>
    <w:rsid w:val="00D8393F"/>
    <w:rsid w:val="00D83A0A"/>
    <w:rsid w:val="00D83B29"/>
    <w:rsid w:val="00D8429C"/>
    <w:rsid w:val="00D84621"/>
    <w:rsid w:val="00D8462B"/>
    <w:rsid w:val="00D84941"/>
    <w:rsid w:val="00D84B6C"/>
    <w:rsid w:val="00D84CD1"/>
    <w:rsid w:val="00D84DAB"/>
    <w:rsid w:val="00D84F48"/>
    <w:rsid w:val="00D85010"/>
    <w:rsid w:val="00D85428"/>
    <w:rsid w:val="00D856EC"/>
    <w:rsid w:val="00D85824"/>
    <w:rsid w:val="00D85B65"/>
    <w:rsid w:val="00D85C69"/>
    <w:rsid w:val="00D85C72"/>
    <w:rsid w:val="00D85EC6"/>
    <w:rsid w:val="00D86504"/>
    <w:rsid w:val="00D86DFF"/>
    <w:rsid w:val="00D86F63"/>
    <w:rsid w:val="00D87032"/>
    <w:rsid w:val="00D8716D"/>
    <w:rsid w:val="00D87212"/>
    <w:rsid w:val="00D87551"/>
    <w:rsid w:val="00D878B3"/>
    <w:rsid w:val="00D87B11"/>
    <w:rsid w:val="00D87C1E"/>
    <w:rsid w:val="00D87EFC"/>
    <w:rsid w:val="00D90067"/>
    <w:rsid w:val="00D902E4"/>
    <w:rsid w:val="00D90328"/>
    <w:rsid w:val="00D903FF"/>
    <w:rsid w:val="00D90576"/>
    <w:rsid w:val="00D9066D"/>
    <w:rsid w:val="00D90844"/>
    <w:rsid w:val="00D90A28"/>
    <w:rsid w:val="00D90C47"/>
    <w:rsid w:val="00D90CDB"/>
    <w:rsid w:val="00D90F17"/>
    <w:rsid w:val="00D9104B"/>
    <w:rsid w:val="00D9124E"/>
    <w:rsid w:val="00D916CC"/>
    <w:rsid w:val="00D917C0"/>
    <w:rsid w:val="00D917CA"/>
    <w:rsid w:val="00D9181E"/>
    <w:rsid w:val="00D918CD"/>
    <w:rsid w:val="00D9196C"/>
    <w:rsid w:val="00D91C21"/>
    <w:rsid w:val="00D91C62"/>
    <w:rsid w:val="00D91FF6"/>
    <w:rsid w:val="00D922E8"/>
    <w:rsid w:val="00D92AE3"/>
    <w:rsid w:val="00D92B44"/>
    <w:rsid w:val="00D92DCE"/>
    <w:rsid w:val="00D934D4"/>
    <w:rsid w:val="00D93591"/>
    <w:rsid w:val="00D93786"/>
    <w:rsid w:val="00D937BA"/>
    <w:rsid w:val="00D93895"/>
    <w:rsid w:val="00D93945"/>
    <w:rsid w:val="00D93B30"/>
    <w:rsid w:val="00D93ED6"/>
    <w:rsid w:val="00D93EE5"/>
    <w:rsid w:val="00D9400B"/>
    <w:rsid w:val="00D9424A"/>
    <w:rsid w:val="00D942E9"/>
    <w:rsid w:val="00D9436E"/>
    <w:rsid w:val="00D94635"/>
    <w:rsid w:val="00D94698"/>
    <w:rsid w:val="00D94ED5"/>
    <w:rsid w:val="00D9505A"/>
    <w:rsid w:val="00D95115"/>
    <w:rsid w:val="00D951EE"/>
    <w:rsid w:val="00D95228"/>
    <w:rsid w:val="00D9539A"/>
    <w:rsid w:val="00D954EF"/>
    <w:rsid w:val="00D955E5"/>
    <w:rsid w:val="00D957C3"/>
    <w:rsid w:val="00D95AF4"/>
    <w:rsid w:val="00D95D5E"/>
    <w:rsid w:val="00D95FAB"/>
    <w:rsid w:val="00D95FF0"/>
    <w:rsid w:val="00D9632F"/>
    <w:rsid w:val="00D96504"/>
    <w:rsid w:val="00D9690E"/>
    <w:rsid w:val="00D96F35"/>
    <w:rsid w:val="00D972BF"/>
    <w:rsid w:val="00D97307"/>
    <w:rsid w:val="00D97D49"/>
    <w:rsid w:val="00D97DC7"/>
    <w:rsid w:val="00D97E28"/>
    <w:rsid w:val="00D97EE3"/>
    <w:rsid w:val="00DA00AE"/>
    <w:rsid w:val="00DA01C4"/>
    <w:rsid w:val="00DA067E"/>
    <w:rsid w:val="00DA0684"/>
    <w:rsid w:val="00DA0876"/>
    <w:rsid w:val="00DA0BCD"/>
    <w:rsid w:val="00DA0DD0"/>
    <w:rsid w:val="00DA10A9"/>
    <w:rsid w:val="00DA1276"/>
    <w:rsid w:val="00DA1537"/>
    <w:rsid w:val="00DA1876"/>
    <w:rsid w:val="00DA1A61"/>
    <w:rsid w:val="00DA1BBD"/>
    <w:rsid w:val="00DA1E44"/>
    <w:rsid w:val="00DA2307"/>
    <w:rsid w:val="00DA2685"/>
    <w:rsid w:val="00DA27FD"/>
    <w:rsid w:val="00DA281D"/>
    <w:rsid w:val="00DA2B3F"/>
    <w:rsid w:val="00DA2C61"/>
    <w:rsid w:val="00DA2D48"/>
    <w:rsid w:val="00DA2EE0"/>
    <w:rsid w:val="00DA2F78"/>
    <w:rsid w:val="00DA2FC2"/>
    <w:rsid w:val="00DA31D6"/>
    <w:rsid w:val="00DA32ED"/>
    <w:rsid w:val="00DA355F"/>
    <w:rsid w:val="00DA378D"/>
    <w:rsid w:val="00DA4001"/>
    <w:rsid w:val="00DA4515"/>
    <w:rsid w:val="00DA460A"/>
    <w:rsid w:val="00DA4662"/>
    <w:rsid w:val="00DA4785"/>
    <w:rsid w:val="00DA47F3"/>
    <w:rsid w:val="00DA48A9"/>
    <w:rsid w:val="00DA4B4C"/>
    <w:rsid w:val="00DA4BE1"/>
    <w:rsid w:val="00DA4C15"/>
    <w:rsid w:val="00DA4CE7"/>
    <w:rsid w:val="00DA4E26"/>
    <w:rsid w:val="00DA4EDE"/>
    <w:rsid w:val="00DA5330"/>
    <w:rsid w:val="00DA539F"/>
    <w:rsid w:val="00DA54BF"/>
    <w:rsid w:val="00DA54CD"/>
    <w:rsid w:val="00DA571E"/>
    <w:rsid w:val="00DA5943"/>
    <w:rsid w:val="00DA5F1F"/>
    <w:rsid w:val="00DA6232"/>
    <w:rsid w:val="00DA6236"/>
    <w:rsid w:val="00DA6343"/>
    <w:rsid w:val="00DA65B2"/>
    <w:rsid w:val="00DA662D"/>
    <w:rsid w:val="00DA6E57"/>
    <w:rsid w:val="00DA6E5E"/>
    <w:rsid w:val="00DA7049"/>
    <w:rsid w:val="00DA7056"/>
    <w:rsid w:val="00DA728C"/>
    <w:rsid w:val="00DA7340"/>
    <w:rsid w:val="00DA7E61"/>
    <w:rsid w:val="00DB01DB"/>
    <w:rsid w:val="00DB0822"/>
    <w:rsid w:val="00DB09AB"/>
    <w:rsid w:val="00DB0A60"/>
    <w:rsid w:val="00DB0A63"/>
    <w:rsid w:val="00DB0B5A"/>
    <w:rsid w:val="00DB0C1A"/>
    <w:rsid w:val="00DB0C61"/>
    <w:rsid w:val="00DB0FD0"/>
    <w:rsid w:val="00DB1071"/>
    <w:rsid w:val="00DB1156"/>
    <w:rsid w:val="00DB19DB"/>
    <w:rsid w:val="00DB1ADE"/>
    <w:rsid w:val="00DB215C"/>
    <w:rsid w:val="00DB23E1"/>
    <w:rsid w:val="00DB242E"/>
    <w:rsid w:val="00DB247B"/>
    <w:rsid w:val="00DB25F7"/>
    <w:rsid w:val="00DB2745"/>
    <w:rsid w:val="00DB2810"/>
    <w:rsid w:val="00DB296C"/>
    <w:rsid w:val="00DB2979"/>
    <w:rsid w:val="00DB29FA"/>
    <w:rsid w:val="00DB2B88"/>
    <w:rsid w:val="00DB2C50"/>
    <w:rsid w:val="00DB2EE1"/>
    <w:rsid w:val="00DB3109"/>
    <w:rsid w:val="00DB32C4"/>
    <w:rsid w:val="00DB341F"/>
    <w:rsid w:val="00DB3873"/>
    <w:rsid w:val="00DB395C"/>
    <w:rsid w:val="00DB3F0D"/>
    <w:rsid w:val="00DB3F33"/>
    <w:rsid w:val="00DB3F39"/>
    <w:rsid w:val="00DB3FF4"/>
    <w:rsid w:val="00DB4003"/>
    <w:rsid w:val="00DB415B"/>
    <w:rsid w:val="00DB4C1A"/>
    <w:rsid w:val="00DB51A7"/>
    <w:rsid w:val="00DB51AC"/>
    <w:rsid w:val="00DB5222"/>
    <w:rsid w:val="00DB5229"/>
    <w:rsid w:val="00DB58F1"/>
    <w:rsid w:val="00DB5A41"/>
    <w:rsid w:val="00DB5DD7"/>
    <w:rsid w:val="00DB6016"/>
    <w:rsid w:val="00DB614A"/>
    <w:rsid w:val="00DB64EB"/>
    <w:rsid w:val="00DB68E2"/>
    <w:rsid w:val="00DB6A15"/>
    <w:rsid w:val="00DB6C7B"/>
    <w:rsid w:val="00DB6E1A"/>
    <w:rsid w:val="00DB717B"/>
    <w:rsid w:val="00DB71FD"/>
    <w:rsid w:val="00DB756B"/>
    <w:rsid w:val="00DB7684"/>
    <w:rsid w:val="00DB7854"/>
    <w:rsid w:val="00DB7D5B"/>
    <w:rsid w:val="00DB7F4C"/>
    <w:rsid w:val="00DC037E"/>
    <w:rsid w:val="00DC0828"/>
    <w:rsid w:val="00DC085B"/>
    <w:rsid w:val="00DC0865"/>
    <w:rsid w:val="00DC08CF"/>
    <w:rsid w:val="00DC0984"/>
    <w:rsid w:val="00DC0B33"/>
    <w:rsid w:val="00DC0E20"/>
    <w:rsid w:val="00DC0EC9"/>
    <w:rsid w:val="00DC0ECC"/>
    <w:rsid w:val="00DC141E"/>
    <w:rsid w:val="00DC15EC"/>
    <w:rsid w:val="00DC18ED"/>
    <w:rsid w:val="00DC1957"/>
    <w:rsid w:val="00DC1CFE"/>
    <w:rsid w:val="00DC27DA"/>
    <w:rsid w:val="00DC2C4C"/>
    <w:rsid w:val="00DC2EE7"/>
    <w:rsid w:val="00DC2FAC"/>
    <w:rsid w:val="00DC3092"/>
    <w:rsid w:val="00DC3122"/>
    <w:rsid w:val="00DC323F"/>
    <w:rsid w:val="00DC339F"/>
    <w:rsid w:val="00DC33AB"/>
    <w:rsid w:val="00DC3481"/>
    <w:rsid w:val="00DC38A8"/>
    <w:rsid w:val="00DC38BC"/>
    <w:rsid w:val="00DC3992"/>
    <w:rsid w:val="00DC3A47"/>
    <w:rsid w:val="00DC3E04"/>
    <w:rsid w:val="00DC402E"/>
    <w:rsid w:val="00DC40E2"/>
    <w:rsid w:val="00DC41B2"/>
    <w:rsid w:val="00DC4211"/>
    <w:rsid w:val="00DC4376"/>
    <w:rsid w:val="00DC48FE"/>
    <w:rsid w:val="00DC4906"/>
    <w:rsid w:val="00DC4B46"/>
    <w:rsid w:val="00DC4EF8"/>
    <w:rsid w:val="00DC4F59"/>
    <w:rsid w:val="00DC50F1"/>
    <w:rsid w:val="00DC520C"/>
    <w:rsid w:val="00DC535D"/>
    <w:rsid w:val="00DC5445"/>
    <w:rsid w:val="00DC5626"/>
    <w:rsid w:val="00DC562B"/>
    <w:rsid w:val="00DC56BC"/>
    <w:rsid w:val="00DC5A3F"/>
    <w:rsid w:val="00DC5B61"/>
    <w:rsid w:val="00DC5DF1"/>
    <w:rsid w:val="00DC5EB4"/>
    <w:rsid w:val="00DC63BC"/>
    <w:rsid w:val="00DC63BE"/>
    <w:rsid w:val="00DC64DB"/>
    <w:rsid w:val="00DC6606"/>
    <w:rsid w:val="00DC67C7"/>
    <w:rsid w:val="00DC694A"/>
    <w:rsid w:val="00DC69E6"/>
    <w:rsid w:val="00DC6EDE"/>
    <w:rsid w:val="00DC6F21"/>
    <w:rsid w:val="00DC6F60"/>
    <w:rsid w:val="00DC7262"/>
    <w:rsid w:val="00DC72FB"/>
    <w:rsid w:val="00DC741A"/>
    <w:rsid w:val="00DC7922"/>
    <w:rsid w:val="00DC7B2A"/>
    <w:rsid w:val="00DC7C4E"/>
    <w:rsid w:val="00DC7E15"/>
    <w:rsid w:val="00DD00A7"/>
    <w:rsid w:val="00DD01DC"/>
    <w:rsid w:val="00DD01E9"/>
    <w:rsid w:val="00DD042E"/>
    <w:rsid w:val="00DD092F"/>
    <w:rsid w:val="00DD0A2F"/>
    <w:rsid w:val="00DD0AD5"/>
    <w:rsid w:val="00DD0B4F"/>
    <w:rsid w:val="00DD0C8C"/>
    <w:rsid w:val="00DD109B"/>
    <w:rsid w:val="00DD117D"/>
    <w:rsid w:val="00DD15F1"/>
    <w:rsid w:val="00DD16ED"/>
    <w:rsid w:val="00DD17BD"/>
    <w:rsid w:val="00DD1888"/>
    <w:rsid w:val="00DD1A8F"/>
    <w:rsid w:val="00DD1B72"/>
    <w:rsid w:val="00DD1C1C"/>
    <w:rsid w:val="00DD1D1C"/>
    <w:rsid w:val="00DD1FC1"/>
    <w:rsid w:val="00DD2099"/>
    <w:rsid w:val="00DD2140"/>
    <w:rsid w:val="00DD237A"/>
    <w:rsid w:val="00DD28C2"/>
    <w:rsid w:val="00DD3215"/>
    <w:rsid w:val="00DD34BC"/>
    <w:rsid w:val="00DD397C"/>
    <w:rsid w:val="00DD3A40"/>
    <w:rsid w:val="00DD3CEA"/>
    <w:rsid w:val="00DD3E20"/>
    <w:rsid w:val="00DD445B"/>
    <w:rsid w:val="00DD467C"/>
    <w:rsid w:val="00DD4838"/>
    <w:rsid w:val="00DD4C81"/>
    <w:rsid w:val="00DD4DAB"/>
    <w:rsid w:val="00DD54F2"/>
    <w:rsid w:val="00DD55B0"/>
    <w:rsid w:val="00DD5A01"/>
    <w:rsid w:val="00DD5C29"/>
    <w:rsid w:val="00DD601E"/>
    <w:rsid w:val="00DD68AB"/>
    <w:rsid w:val="00DD69F4"/>
    <w:rsid w:val="00DD6C9D"/>
    <w:rsid w:val="00DD7431"/>
    <w:rsid w:val="00DD7821"/>
    <w:rsid w:val="00DD78B6"/>
    <w:rsid w:val="00DD7A76"/>
    <w:rsid w:val="00DD7B36"/>
    <w:rsid w:val="00DD7BC2"/>
    <w:rsid w:val="00DD7E50"/>
    <w:rsid w:val="00DE0321"/>
    <w:rsid w:val="00DE0474"/>
    <w:rsid w:val="00DE0489"/>
    <w:rsid w:val="00DE0664"/>
    <w:rsid w:val="00DE0727"/>
    <w:rsid w:val="00DE08EE"/>
    <w:rsid w:val="00DE0A01"/>
    <w:rsid w:val="00DE11CF"/>
    <w:rsid w:val="00DE1511"/>
    <w:rsid w:val="00DE1522"/>
    <w:rsid w:val="00DE1537"/>
    <w:rsid w:val="00DE1715"/>
    <w:rsid w:val="00DE17A7"/>
    <w:rsid w:val="00DE18C1"/>
    <w:rsid w:val="00DE1AC8"/>
    <w:rsid w:val="00DE1F3F"/>
    <w:rsid w:val="00DE21C7"/>
    <w:rsid w:val="00DE220C"/>
    <w:rsid w:val="00DE257A"/>
    <w:rsid w:val="00DE269C"/>
    <w:rsid w:val="00DE287C"/>
    <w:rsid w:val="00DE2C16"/>
    <w:rsid w:val="00DE2F9F"/>
    <w:rsid w:val="00DE31E6"/>
    <w:rsid w:val="00DE3295"/>
    <w:rsid w:val="00DE37FA"/>
    <w:rsid w:val="00DE3990"/>
    <w:rsid w:val="00DE3BFC"/>
    <w:rsid w:val="00DE3D4C"/>
    <w:rsid w:val="00DE3F74"/>
    <w:rsid w:val="00DE3FC3"/>
    <w:rsid w:val="00DE3FCA"/>
    <w:rsid w:val="00DE4264"/>
    <w:rsid w:val="00DE4574"/>
    <w:rsid w:val="00DE46E7"/>
    <w:rsid w:val="00DE473A"/>
    <w:rsid w:val="00DE47DB"/>
    <w:rsid w:val="00DE4A4B"/>
    <w:rsid w:val="00DE4B48"/>
    <w:rsid w:val="00DE4BD2"/>
    <w:rsid w:val="00DE4BFF"/>
    <w:rsid w:val="00DE4C54"/>
    <w:rsid w:val="00DE4E7A"/>
    <w:rsid w:val="00DE557E"/>
    <w:rsid w:val="00DE585A"/>
    <w:rsid w:val="00DE58E1"/>
    <w:rsid w:val="00DE5B7A"/>
    <w:rsid w:val="00DE5BDB"/>
    <w:rsid w:val="00DE6784"/>
    <w:rsid w:val="00DE6861"/>
    <w:rsid w:val="00DE6C98"/>
    <w:rsid w:val="00DE6F3B"/>
    <w:rsid w:val="00DE6F68"/>
    <w:rsid w:val="00DE7211"/>
    <w:rsid w:val="00DE79EA"/>
    <w:rsid w:val="00DE7A2F"/>
    <w:rsid w:val="00DE7CE1"/>
    <w:rsid w:val="00DE7D76"/>
    <w:rsid w:val="00DE7EEC"/>
    <w:rsid w:val="00DF02B9"/>
    <w:rsid w:val="00DF043D"/>
    <w:rsid w:val="00DF04F9"/>
    <w:rsid w:val="00DF05F2"/>
    <w:rsid w:val="00DF0872"/>
    <w:rsid w:val="00DF0C83"/>
    <w:rsid w:val="00DF10B7"/>
    <w:rsid w:val="00DF10C6"/>
    <w:rsid w:val="00DF113E"/>
    <w:rsid w:val="00DF16FE"/>
    <w:rsid w:val="00DF1835"/>
    <w:rsid w:val="00DF1838"/>
    <w:rsid w:val="00DF1BB2"/>
    <w:rsid w:val="00DF1CC0"/>
    <w:rsid w:val="00DF1E94"/>
    <w:rsid w:val="00DF2033"/>
    <w:rsid w:val="00DF2408"/>
    <w:rsid w:val="00DF281A"/>
    <w:rsid w:val="00DF2B2A"/>
    <w:rsid w:val="00DF2B65"/>
    <w:rsid w:val="00DF2E70"/>
    <w:rsid w:val="00DF3235"/>
    <w:rsid w:val="00DF3295"/>
    <w:rsid w:val="00DF34E6"/>
    <w:rsid w:val="00DF35AB"/>
    <w:rsid w:val="00DF3621"/>
    <w:rsid w:val="00DF3C68"/>
    <w:rsid w:val="00DF4836"/>
    <w:rsid w:val="00DF49E7"/>
    <w:rsid w:val="00DF4AAB"/>
    <w:rsid w:val="00DF4AAE"/>
    <w:rsid w:val="00DF4D54"/>
    <w:rsid w:val="00DF4DC9"/>
    <w:rsid w:val="00DF4E74"/>
    <w:rsid w:val="00DF4F6A"/>
    <w:rsid w:val="00DF51B6"/>
    <w:rsid w:val="00DF54DF"/>
    <w:rsid w:val="00DF55D6"/>
    <w:rsid w:val="00DF5623"/>
    <w:rsid w:val="00DF5D7D"/>
    <w:rsid w:val="00DF5F78"/>
    <w:rsid w:val="00DF5FC0"/>
    <w:rsid w:val="00DF6017"/>
    <w:rsid w:val="00DF6021"/>
    <w:rsid w:val="00DF613F"/>
    <w:rsid w:val="00DF6457"/>
    <w:rsid w:val="00DF64F5"/>
    <w:rsid w:val="00DF6B13"/>
    <w:rsid w:val="00DF6E4E"/>
    <w:rsid w:val="00DF72ED"/>
    <w:rsid w:val="00DF7526"/>
    <w:rsid w:val="00DF7C16"/>
    <w:rsid w:val="00E00046"/>
    <w:rsid w:val="00E0016B"/>
    <w:rsid w:val="00E00185"/>
    <w:rsid w:val="00E00270"/>
    <w:rsid w:val="00E00719"/>
    <w:rsid w:val="00E0093C"/>
    <w:rsid w:val="00E00C02"/>
    <w:rsid w:val="00E01018"/>
    <w:rsid w:val="00E01634"/>
    <w:rsid w:val="00E01D5B"/>
    <w:rsid w:val="00E01DC2"/>
    <w:rsid w:val="00E0219B"/>
    <w:rsid w:val="00E021CD"/>
    <w:rsid w:val="00E02227"/>
    <w:rsid w:val="00E027BD"/>
    <w:rsid w:val="00E02952"/>
    <w:rsid w:val="00E029DB"/>
    <w:rsid w:val="00E02EF2"/>
    <w:rsid w:val="00E02FCD"/>
    <w:rsid w:val="00E03172"/>
    <w:rsid w:val="00E0321A"/>
    <w:rsid w:val="00E03563"/>
    <w:rsid w:val="00E037E5"/>
    <w:rsid w:val="00E037FF"/>
    <w:rsid w:val="00E0384A"/>
    <w:rsid w:val="00E0397E"/>
    <w:rsid w:val="00E039FF"/>
    <w:rsid w:val="00E03CB0"/>
    <w:rsid w:val="00E043AD"/>
    <w:rsid w:val="00E0468B"/>
    <w:rsid w:val="00E04EF6"/>
    <w:rsid w:val="00E051EF"/>
    <w:rsid w:val="00E0525B"/>
    <w:rsid w:val="00E053C6"/>
    <w:rsid w:val="00E0547E"/>
    <w:rsid w:val="00E0548D"/>
    <w:rsid w:val="00E057CC"/>
    <w:rsid w:val="00E05B76"/>
    <w:rsid w:val="00E05CCF"/>
    <w:rsid w:val="00E05E36"/>
    <w:rsid w:val="00E05E77"/>
    <w:rsid w:val="00E0606D"/>
    <w:rsid w:val="00E06078"/>
    <w:rsid w:val="00E0624D"/>
    <w:rsid w:val="00E0635A"/>
    <w:rsid w:val="00E064A1"/>
    <w:rsid w:val="00E064DD"/>
    <w:rsid w:val="00E068E7"/>
    <w:rsid w:val="00E068FE"/>
    <w:rsid w:val="00E06D23"/>
    <w:rsid w:val="00E06EEB"/>
    <w:rsid w:val="00E06F71"/>
    <w:rsid w:val="00E07323"/>
    <w:rsid w:val="00E07907"/>
    <w:rsid w:val="00E07C04"/>
    <w:rsid w:val="00E07C96"/>
    <w:rsid w:val="00E07CED"/>
    <w:rsid w:val="00E07CFB"/>
    <w:rsid w:val="00E07D79"/>
    <w:rsid w:val="00E10057"/>
    <w:rsid w:val="00E1009B"/>
    <w:rsid w:val="00E10163"/>
    <w:rsid w:val="00E1021A"/>
    <w:rsid w:val="00E10270"/>
    <w:rsid w:val="00E10421"/>
    <w:rsid w:val="00E1067B"/>
    <w:rsid w:val="00E10682"/>
    <w:rsid w:val="00E10B40"/>
    <w:rsid w:val="00E10F69"/>
    <w:rsid w:val="00E11001"/>
    <w:rsid w:val="00E1100C"/>
    <w:rsid w:val="00E1107E"/>
    <w:rsid w:val="00E11503"/>
    <w:rsid w:val="00E1151C"/>
    <w:rsid w:val="00E11670"/>
    <w:rsid w:val="00E11848"/>
    <w:rsid w:val="00E11A72"/>
    <w:rsid w:val="00E11B3A"/>
    <w:rsid w:val="00E11D5D"/>
    <w:rsid w:val="00E11E52"/>
    <w:rsid w:val="00E11E80"/>
    <w:rsid w:val="00E11F1C"/>
    <w:rsid w:val="00E123DD"/>
    <w:rsid w:val="00E126D5"/>
    <w:rsid w:val="00E1275F"/>
    <w:rsid w:val="00E12B5D"/>
    <w:rsid w:val="00E12E70"/>
    <w:rsid w:val="00E12F1E"/>
    <w:rsid w:val="00E13029"/>
    <w:rsid w:val="00E13061"/>
    <w:rsid w:val="00E13240"/>
    <w:rsid w:val="00E13787"/>
    <w:rsid w:val="00E1397B"/>
    <w:rsid w:val="00E13F67"/>
    <w:rsid w:val="00E14087"/>
    <w:rsid w:val="00E1413C"/>
    <w:rsid w:val="00E1418D"/>
    <w:rsid w:val="00E1423A"/>
    <w:rsid w:val="00E14457"/>
    <w:rsid w:val="00E1461B"/>
    <w:rsid w:val="00E14C96"/>
    <w:rsid w:val="00E14D33"/>
    <w:rsid w:val="00E14DEF"/>
    <w:rsid w:val="00E15399"/>
    <w:rsid w:val="00E1560A"/>
    <w:rsid w:val="00E1567C"/>
    <w:rsid w:val="00E157B3"/>
    <w:rsid w:val="00E15869"/>
    <w:rsid w:val="00E15C0B"/>
    <w:rsid w:val="00E1609B"/>
    <w:rsid w:val="00E16491"/>
    <w:rsid w:val="00E16629"/>
    <w:rsid w:val="00E166C2"/>
    <w:rsid w:val="00E1675A"/>
    <w:rsid w:val="00E167F9"/>
    <w:rsid w:val="00E168A2"/>
    <w:rsid w:val="00E16ADA"/>
    <w:rsid w:val="00E16CA4"/>
    <w:rsid w:val="00E16E47"/>
    <w:rsid w:val="00E16F0D"/>
    <w:rsid w:val="00E1763F"/>
    <w:rsid w:val="00E17AFB"/>
    <w:rsid w:val="00E2023E"/>
    <w:rsid w:val="00E20441"/>
    <w:rsid w:val="00E20548"/>
    <w:rsid w:val="00E20830"/>
    <w:rsid w:val="00E20A15"/>
    <w:rsid w:val="00E20A70"/>
    <w:rsid w:val="00E20B01"/>
    <w:rsid w:val="00E20C67"/>
    <w:rsid w:val="00E20DB3"/>
    <w:rsid w:val="00E20E29"/>
    <w:rsid w:val="00E212C2"/>
    <w:rsid w:val="00E21A4E"/>
    <w:rsid w:val="00E21CCC"/>
    <w:rsid w:val="00E21DDB"/>
    <w:rsid w:val="00E21E24"/>
    <w:rsid w:val="00E21F08"/>
    <w:rsid w:val="00E2211A"/>
    <w:rsid w:val="00E22182"/>
    <w:rsid w:val="00E221B8"/>
    <w:rsid w:val="00E227E9"/>
    <w:rsid w:val="00E2290E"/>
    <w:rsid w:val="00E22C48"/>
    <w:rsid w:val="00E22CF4"/>
    <w:rsid w:val="00E22D42"/>
    <w:rsid w:val="00E22F19"/>
    <w:rsid w:val="00E23045"/>
    <w:rsid w:val="00E232B2"/>
    <w:rsid w:val="00E237BD"/>
    <w:rsid w:val="00E238DE"/>
    <w:rsid w:val="00E2391E"/>
    <w:rsid w:val="00E23CC0"/>
    <w:rsid w:val="00E2404E"/>
    <w:rsid w:val="00E2417C"/>
    <w:rsid w:val="00E2475F"/>
    <w:rsid w:val="00E24A62"/>
    <w:rsid w:val="00E24B9B"/>
    <w:rsid w:val="00E24BEA"/>
    <w:rsid w:val="00E24E54"/>
    <w:rsid w:val="00E24EDA"/>
    <w:rsid w:val="00E251C1"/>
    <w:rsid w:val="00E25593"/>
    <w:rsid w:val="00E255EF"/>
    <w:rsid w:val="00E25888"/>
    <w:rsid w:val="00E25ABA"/>
    <w:rsid w:val="00E25E6C"/>
    <w:rsid w:val="00E25E82"/>
    <w:rsid w:val="00E25EB6"/>
    <w:rsid w:val="00E25F07"/>
    <w:rsid w:val="00E261F8"/>
    <w:rsid w:val="00E26226"/>
    <w:rsid w:val="00E264E6"/>
    <w:rsid w:val="00E26C3F"/>
    <w:rsid w:val="00E26C64"/>
    <w:rsid w:val="00E2702B"/>
    <w:rsid w:val="00E27479"/>
    <w:rsid w:val="00E279A6"/>
    <w:rsid w:val="00E27B9E"/>
    <w:rsid w:val="00E30466"/>
    <w:rsid w:val="00E30596"/>
    <w:rsid w:val="00E3060A"/>
    <w:rsid w:val="00E30A2A"/>
    <w:rsid w:val="00E30BAF"/>
    <w:rsid w:val="00E30CC4"/>
    <w:rsid w:val="00E30FB9"/>
    <w:rsid w:val="00E310BF"/>
    <w:rsid w:val="00E311FB"/>
    <w:rsid w:val="00E31856"/>
    <w:rsid w:val="00E31A25"/>
    <w:rsid w:val="00E31B56"/>
    <w:rsid w:val="00E31C9C"/>
    <w:rsid w:val="00E3221D"/>
    <w:rsid w:val="00E323CC"/>
    <w:rsid w:val="00E32533"/>
    <w:rsid w:val="00E326FD"/>
    <w:rsid w:val="00E329A6"/>
    <w:rsid w:val="00E32A34"/>
    <w:rsid w:val="00E32C48"/>
    <w:rsid w:val="00E32C6C"/>
    <w:rsid w:val="00E33143"/>
    <w:rsid w:val="00E33356"/>
    <w:rsid w:val="00E336F3"/>
    <w:rsid w:val="00E3397C"/>
    <w:rsid w:val="00E33D02"/>
    <w:rsid w:val="00E33D42"/>
    <w:rsid w:val="00E343CC"/>
    <w:rsid w:val="00E343CE"/>
    <w:rsid w:val="00E344DA"/>
    <w:rsid w:val="00E3491A"/>
    <w:rsid w:val="00E349B8"/>
    <w:rsid w:val="00E349BE"/>
    <w:rsid w:val="00E34CAA"/>
    <w:rsid w:val="00E352F7"/>
    <w:rsid w:val="00E35626"/>
    <w:rsid w:val="00E35D66"/>
    <w:rsid w:val="00E35E4B"/>
    <w:rsid w:val="00E36051"/>
    <w:rsid w:val="00E3611C"/>
    <w:rsid w:val="00E3631E"/>
    <w:rsid w:val="00E3671F"/>
    <w:rsid w:val="00E3677E"/>
    <w:rsid w:val="00E36BAA"/>
    <w:rsid w:val="00E36CFB"/>
    <w:rsid w:val="00E36D5C"/>
    <w:rsid w:val="00E37115"/>
    <w:rsid w:val="00E3715C"/>
    <w:rsid w:val="00E37189"/>
    <w:rsid w:val="00E371DE"/>
    <w:rsid w:val="00E376AB"/>
    <w:rsid w:val="00E3777F"/>
    <w:rsid w:val="00E379D1"/>
    <w:rsid w:val="00E37AD7"/>
    <w:rsid w:val="00E37E61"/>
    <w:rsid w:val="00E37EC0"/>
    <w:rsid w:val="00E408A8"/>
    <w:rsid w:val="00E408BC"/>
    <w:rsid w:val="00E40E8C"/>
    <w:rsid w:val="00E416CC"/>
    <w:rsid w:val="00E418AF"/>
    <w:rsid w:val="00E41B1C"/>
    <w:rsid w:val="00E41B28"/>
    <w:rsid w:val="00E41B76"/>
    <w:rsid w:val="00E41C61"/>
    <w:rsid w:val="00E41C86"/>
    <w:rsid w:val="00E41EE3"/>
    <w:rsid w:val="00E42244"/>
    <w:rsid w:val="00E4230D"/>
    <w:rsid w:val="00E42425"/>
    <w:rsid w:val="00E424DF"/>
    <w:rsid w:val="00E4251A"/>
    <w:rsid w:val="00E4285B"/>
    <w:rsid w:val="00E4299B"/>
    <w:rsid w:val="00E42B3F"/>
    <w:rsid w:val="00E42DB1"/>
    <w:rsid w:val="00E42F92"/>
    <w:rsid w:val="00E4306E"/>
    <w:rsid w:val="00E4319B"/>
    <w:rsid w:val="00E431C0"/>
    <w:rsid w:val="00E43436"/>
    <w:rsid w:val="00E43474"/>
    <w:rsid w:val="00E435DB"/>
    <w:rsid w:val="00E438F3"/>
    <w:rsid w:val="00E43BF9"/>
    <w:rsid w:val="00E43E10"/>
    <w:rsid w:val="00E43E1E"/>
    <w:rsid w:val="00E44137"/>
    <w:rsid w:val="00E44403"/>
    <w:rsid w:val="00E4448F"/>
    <w:rsid w:val="00E4459E"/>
    <w:rsid w:val="00E44617"/>
    <w:rsid w:val="00E447DA"/>
    <w:rsid w:val="00E44998"/>
    <w:rsid w:val="00E44B13"/>
    <w:rsid w:val="00E44B2F"/>
    <w:rsid w:val="00E44BB0"/>
    <w:rsid w:val="00E44BD4"/>
    <w:rsid w:val="00E44C0A"/>
    <w:rsid w:val="00E44F03"/>
    <w:rsid w:val="00E45408"/>
    <w:rsid w:val="00E4550C"/>
    <w:rsid w:val="00E455FF"/>
    <w:rsid w:val="00E45677"/>
    <w:rsid w:val="00E4588E"/>
    <w:rsid w:val="00E4598D"/>
    <w:rsid w:val="00E45A35"/>
    <w:rsid w:val="00E45ECE"/>
    <w:rsid w:val="00E45F49"/>
    <w:rsid w:val="00E46055"/>
    <w:rsid w:val="00E46079"/>
    <w:rsid w:val="00E46636"/>
    <w:rsid w:val="00E467B0"/>
    <w:rsid w:val="00E46983"/>
    <w:rsid w:val="00E46AE2"/>
    <w:rsid w:val="00E46BAA"/>
    <w:rsid w:val="00E46E8E"/>
    <w:rsid w:val="00E47160"/>
    <w:rsid w:val="00E47596"/>
    <w:rsid w:val="00E4778B"/>
    <w:rsid w:val="00E478F1"/>
    <w:rsid w:val="00E47A0A"/>
    <w:rsid w:val="00E50014"/>
    <w:rsid w:val="00E50372"/>
    <w:rsid w:val="00E5038D"/>
    <w:rsid w:val="00E5045D"/>
    <w:rsid w:val="00E50730"/>
    <w:rsid w:val="00E507D3"/>
    <w:rsid w:val="00E50F14"/>
    <w:rsid w:val="00E5129B"/>
    <w:rsid w:val="00E513EC"/>
    <w:rsid w:val="00E51579"/>
    <w:rsid w:val="00E51952"/>
    <w:rsid w:val="00E51B97"/>
    <w:rsid w:val="00E51E7C"/>
    <w:rsid w:val="00E51FD7"/>
    <w:rsid w:val="00E5200A"/>
    <w:rsid w:val="00E5219B"/>
    <w:rsid w:val="00E521BE"/>
    <w:rsid w:val="00E52722"/>
    <w:rsid w:val="00E527D2"/>
    <w:rsid w:val="00E5280C"/>
    <w:rsid w:val="00E52B77"/>
    <w:rsid w:val="00E5310C"/>
    <w:rsid w:val="00E53588"/>
    <w:rsid w:val="00E53E30"/>
    <w:rsid w:val="00E54149"/>
    <w:rsid w:val="00E54661"/>
    <w:rsid w:val="00E546C4"/>
    <w:rsid w:val="00E547D9"/>
    <w:rsid w:val="00E548E2"/>
    <w:rsid w:val="00E54DE3"/>
    <w:rsid w:val="00E54F4D"/>
    <w:rsid w:val="00E55051"/>
    <w:rsid w:val="00E55053"/>
    <w:rsid w:val="00E55287"/>
    <w:rsid w:val="00E55299"/>
    <w:rsid w:val="00E55714"/>
    <w:rsid w:val="00E55985"/>
    <w:rsid w:val="00E55B0C"/>
    <w:rsid w:val="00E55CEC"/>
    <w:rsid w:val="00E55D7D"/>
    <w:rsid w:val="00E55EE5"/>
    <w:rsid w:val="00E560A8"/>
    <w:rsid w:val="00E56390"/>
    <w:rsid w:val="00E5664F"/>
    <w:rsid w:val="00E5673D"/>
    <w:rsid w:val="00E567EF"/>
    <w:rsid w:val="00E569F3"/>
    <w:rsid w:val="00E56D0D"/>
    <w:rsid w:val="00E572DE"/>
    <w:rsid w:val="00E572E9"/>
    <w:rsid w:val="00E573FA"/>
    <w:rsid w:val="00E574AC"/>
    <w:rsid w:val="00E574FF"/>
    <w:rsid w:val="00E578B9"/>
    <w:rsid w:val="00E57956"/>
    <w:rsid w:val="00E57C5D"/>
    <w:rsid w:val="00E57C85"/>
    <w:rsid w:val="00E57EBA"/>
    <w:rsid w:val="00E57EE4"/>
    <w:rsid w:val="00E60269"/>
    <w:rsid w:val="00E60521"/>
    <w:rsid w:val="00E6058C"/>
    <w:rsid w:val="00E6079A"/>
    <w:rsid w:val="00E60873"/>
    <w:rsid w:val="00E6090C"/>
    <w:rsid w:val="00E609AB"/>
    <w:rsid w:val="00E60BB3"/>
    <w:rsid w:val="00E60FB5"/>
    <w:rsid w:val="00E61077"/>
    <w:rsid w:val="00E6123A"/>
    <w:rsid w:val="00E6126C"/>
    <w:rsid w:val="00E61B33"/>
    <w:rsid w:val="00E61CE1"/>
    <w:rsid w:val="00E61EF0"/>
    <w:rsid w:val="00E61F27"/>
    <w:rsid w:val="00E62062"/>
    <w:rsid w:val="00E624E9"/>
    <w:rsid w:val="00E6252C"/>
    <w:rsid w:val="00E625EF"/>
    <w:rsid w:val="00E62858"/>
    <w:rsid w:val="00E62B1B"/>
    <w:rsid w:val="00E631DF"/>
    <w:rsid w:val="00E63441"/>
    <w:rsid w:val="00E63481"/>
    <w:rsid w:val="00E63590"/>
    <w:rsid w:val="00E635BE"/>
    <w:rsid w:val="00E635D0"/>
    <w:rsid w:val="00E6361D"/>
    <w:rsid w:val="00E63A14"/>
    <w:rsid w:val="00E63A34"/>
    <w:rsid w:val="00E63B2E"/>
    <w:rsid w:val="00E63CAF"/>
    <w:rsid w:val="00E63CC7"/>
    <w:rsid w:val="00E64111"/>
    <w:rsid w:val="00E64656"/>
    <w:rsid w:val="00E64682"/>
    <w:rsid w:val="00E646AD"/>
    <w:rsid w:val="00E6471A"/>
    <w:rsid w:val="00E64862"/>
    <w:rsid w:val="00E64A84"/>
    <w:rsid w:val="00E64B4F"/>
    <w:rsid w:val="00E64D9B"/>
    <w:rsid w:val="00E651D6"/>
    <w:rsid w:val="00E654FC"/>
    <w:rsid w:val="00E65612"/>
    <w:rsid w:val="00E65743"/>
    <w:rsid w:val="00E6581C"/>
    <w:rsid w:val="00E65BBB"/>
    <w:rsid w:val="00E65BC0"/>
    <w:rsid w:val="00E65C3D"/>
    <w:rsid w:val="00E6616C"/>
    <w:rsid w:val="00E6643A"/>
    <w:rsid w:val="00E664C3"/>
    <w:rsid w:val="00E6658E"/>
    <w:rsid w:val="00E665F0"/>
    <w:rsid w:val="00E66695"/>
    <w:rsid w:val="00E66B7D"/>
    <w:rsid w:val="00E66D4C"/>
    <w:rsid w:val="00E66D4D"/>
    <w:rsid w:val="00E66E8A"/>
    <w:rsid w:val="00E66FDD"/>
    <w:rsid w:val="00E6759D"/>
    <w:rsid w:val="00E6772B"/>
    <w:rsid w:val="00E678F9"/>
    <w:rsid w:val="00E67B4B"/>
    <w:rsid w:val="00E7000C"/>
    <w:rsid w:val="00E700A6"/>
    <w:rsid w:val="00E70263"/>
    <w:rsid w:val="00E706FA"/>
    <w:rsid w:val="00E709E7"/>
    <w:rsid w:val="00E70C59"/>
    <w:rsid w:val="00E713E0"/>
    <w:rsid w:val="00E7152F"/>
    <w:rsid w:val="00E71A19"/>
    <w:rsid w:val="00E71BAC"/>
    <w:rsid w:val="00E71C32"/>
    <w:rsid w:val="00E71D13"/>
    <w:rsid w:val="00E71D2D"/>
    <w:rsid w:val="00E71E78"/>
    <w:rsid w:val="00E71EA7"/>
    <w:rsid w:val="00E71FA5"/>
    <w:rsid w:val="00E7208C"/>
    <w:rsid w:val="00E721CE"/>
    <w:rsid w:val="00E72225"/>
    <w:rsid w:val="00E7249B"/>
    <w:rsid w:val="00E7253B"/>
    <w:rsid w:val="00E7258C"/>
    <w:rsid w:val="00E7286D"/>
    <w:rsid w:val="00E7293A"/>
    <w:rsid w:val="00E729F9"/>
    <w:rsid w:val="00E72B0F"/>
    <w:rsid w:val="00E72B8B"/>
    <w:rsid w:val="00E72DDA"/>
    <w:rsid w:val="00E72F61"/>
    <w:rsid w:val="00E73019"/>
    <w:rsid w:val="00E73076"/>
    <w:rsid w:val="00E731F7"/>
    <w:rsid w:val="00E734B2"/>
    <w:rsid w:val="00E73885"/>
    <w:rsid w:val="00E73952"/>
    <w:rsid w:val="00E73A1D"/>
    <w:rsid w:val="00E73BC1"/>
    <w:rsid w:val="00E73C4B"/>
    <w:rsid w:val="00E73CA7"/>
    <w:rsid w:val="00E73D71"/>
    <w:rsid w:val="00E742D9"/>
    <w:rsid w:val="00E7452D"/>
    <w:rsid w:val="00E74854"/>
    <w:rsid w:val="00E748FD"/>
    <w:rsid w:val="00E74B99"/>
    <w:rsid w:val="00E74DF5"/>
    <w:rsid w:val="00E74ECB"/>
    <w:rsid w:val="00E74FED"/>
    <w:rsid w:val="00E75339"/>
    <w:rsid w:val="00E75347"/>
    <w:rsid w:val="00E75582"/>
    <w:rsid w:val="00E75766"/>
    <w:rsid w:val="00E75951"/>
    <w:rsid w:val="00E759D2"/>
    <w:rsid w:val="00E759F5"/>
    <w:rsid w:val="00E75ACA"/>
    <w:rsid w:val="00E75AF9"/>
    <w:rsid w:val="00E75B4C"/>
    <w:rsid w:val="00E75BC5"/>
    <w:rsid w:val="00E75C95"/>
    <w:rsid w:val="00E75E0F"/>
    <w:rsid w:val="00E76086"/>
    <w:rsid w:val="00E76AB5"/>
    <w:rsid w:val="00E76BB2"/>
    <w:rsid w:val="00E76C7C"/>
    <w:rsid w:val="00E76E06"/>
    <w:rsid w:val="00E77110"/>
    <w:rsid w:val="00E775A5"/>
    <w:rsid w:val="00E778C5"/>
    <w:rsid w:val="00E77BBA"/>
    <w:rsid w:val="00E77D22"/>
    <w:rsid w:val="00E77F4D"/>
    <w:rsid w:val="00E8009A"/>
    <w:rsid w:val="00E8096C"/>
    <w:rsid w:val="00E80B27"/>
    <w:rsid w:val="00E814AB"/>
    <w:rsid w:val="00E81640"/>
    <w:rsid w:val="00E81BF0"/>
    <w:rsid w:val="00E81C25"/>
    <w:rsid w:val="00E81E23"/>
    <w:rsid w:val="00E81EE8"/>
    <w:rsid w:val="00E821AE"/>
    <w:rsid w:val="00E82D72"/>
    <w:rsid w:val="00E83076"/>
    <w:rsid w:val="00E83085"/>
    <w:rsid w:val="00E832EF"/>
    <w:rsid w:val="00E83B33"/>
    <w:rsid w:val="00E83D45"/>
    <w:rsid w:val="00E84109"/>
    <w:rsid w:val="00E84200"/>
    <w:rsid w:val="00E842A7"/>
    <w:rsid w:val="00E84A24"/>
    <w:rsid w:val="00E84A34"/>
    <w:rsid w:val="00E84ACA"/>
    <w:rsid w:val="00E84CA5"/>
    <w:rsid w:val="00E851D3"/>
    <w:rsid w:val="00E851D6"/>
    <w:rsid w:val="00E854D3"/>
    <w:rsid w:val="00E85556"/>
    <w:rsid w:val="00E85666"/>
    <w:rsid w:val="00E857D7"/>
    <w:rsid w:val="00E85A34"/>
    <w:rsid w:val="00E85A47"/>
    <w:rsid w:val="00E85B33"/>
    <w:rsid w:val="00E85B41"/>
    <w:rsid w:val="00E85B49"/>
    <w:rsid w:val="00E85C12"/>
    <w:rsid w:val="00E85F55"/>
    <w:rsid w:val="00E86086"/>
    <w:rsid w:val="00E86386"/>
    <w:rsid w:val="00E8679C"/>
    <w:rsid w:val="00E868C7"/>
    <w:rsid w:val="00E86DD3"/>
    <w:rsid w:val="00E86E29"/>
    <w:rsid w:val="00E8705D"/>
    <w:rsid w:val="00E870C5"/>
    <w:rsid w:val="00E8734B"/>
    <w:rsid w:val="00E8751B"/>
    <w:rsid w:val="00E87F79"/>
    <w:rsid w:val="00E90538"/>
    <w:rsid w:val="00E90753"/>
    <w:rsid w:val="00E90A75"/>
    <w:rsid w:val="00E90D04"/>
    <w:rsid w:val="00E910EC"/>
    <w:rsid w:val="00E91341"/>
    <w:rsid w:val="00E913D5"/>
    <w:rsid w:val="00E91602"/>
    <w:rsid w:val="00E9178B"/>
    <w:rsid w:val="00E91899"/>
    <w:rsid w:val="00E91F58"/>
    <w:rsid w:val="00E91F77"/>
    <w:rsid w:val="00E9205E"/>
    <w:rsid w:val="00E924FF"/>
    <w:rsid w:val="00E9276C"/>
    <w:rsid w:val="00E92D52"/>
    <w:rsid w:val="00E93146"/>
    <w:rsid w:val="00E93279"/>
    <w:rsid w:val="00E932F1"/>
    <w:rsid w:val="00E934C5"/>
    <w:rsid w:val="00E937B5"/>
    <w:rsid w:val="00E93945"/>
    <w:rsid w:val="00E939CA"/>
    <w:rsid w:val="00E93A1E"/>
    <w:rsid w:val="00E93C91"/>
    <w:rsid w:val="00E93F4B"/>
    <w:rsid w:val="00E93F85"/>
    <w:rsid w:val="00E94105"/>
    <w:rsid w:val="00E9424B"/>
    <w:rsid w:val="00E9456C"/>
    <w:rsid w:val="00E94910"/>
    <w:rsid w:val="00E94B33"/>
    <w:rsid w:val="00E94B53"/>
    <w:rsid w:val="00E94DCE"/>
    <w:rsid w:val="00E94E86"/>
    <w:rsid w:val="00E9518C"/>
    <w:rsid w:val="00E951C0"/>
    <w:rsid w:val="00E9523D"/>
    <w:rsid w:val="00E952A0"/>
    <w:rsid w:val="00E95571"/>
    <w:rsid w:val="00E95719"/>
    <w:rsid w:val="00E957DD"/>
    <w:rsid w:val="00E95B88"/>
    <w:rsid w:val="00E95D62"/>
    <w:rsid w:val="00E95D7E"/>
    <w:rsid w:val="00E964D1"/>
    <w:rsid w:val="00E96552"/>
    <w:rsid w:val="00E96720"/>
    <w:rsid w:val="00E9689C"/>
    <w:rsid w:val="00E96B7A"/>
    <w:rsid w:val="00E96EDE"/>
    <w:rsid w:val="00E96F4E"/>
    <w:rsid w:val="00E97115"/>
    <w:rsid w:val="00E97B42"/>
    <w:rsid w:val="00E97E20"/>
    <w:rsid w:val="00E97EB1"/>
    <w:rsid w:val="00E97EB7"/>
    <w:rsid w:val="00EA008A"/>
    <w:rsid w:val="00EA0622"/>
    <w:rsid w:val="00EA0A20"/>
    <w:rsid w:val="00EA0A62"/>
    <w:rsid w:val="00EA0A7C"/>
    <w:rsid w:val="00EA0AA7"/>
    <w:rsid w:val="00EA0AAC"/>
    <w:rsid w:val="00EA0BE3"/>
    <w:rsid w:val="00EA0FB2"/>
    <w:rsid w:val="00EA11C8"/>
    <w:rsid w:val="00EA1508"/>
    <w:rsid w:val="00EA16F8"/>
    <w:rsid w:val="00EA1920"/>
    <w:rsid w:val="00EA1A09"/>
    <w:rsid w:val="00EA1B80"/>
    <w:rsid w:val="00EA1CCE"/>
    <w:rsid w:val="00EA24EB"/>
    <w:rsid w:val="00EA25F3"/>
    <w:rsid w:val="00EA2C10"/>
    <w:rsid w:val="00EA2EED"/>
    <w:rsid w:val="00EA3084"/>
    <w:rsid w:val="00EA30D6"/>
    <w:rsid w:val="00EA331E"/>
    <w:rsid w:val="00EA37BC"/>
    <w:rsid w:val="00EA3C9C"/>
    <w:rsid w:val="00EA3EAD"/>
    <w:rsid w:val="00EA3ECD"/>
    <w:rsid w:val="00EA3EE6"/>
    <w:rsid w:val="00EA3F76"/>
    <w:rsid w:val="00EA419A"/>
    <w:rsid w:val="00EA44CE"/>
    <w:rsid w:val="00EA4598"/>
    <w:rsid w:val="00EA46CB"/>
    <w:rsid w:val="00EA4758"/>
    <w:rsid w:val="00EA48CC"/>
    <w:rsid w:val="00EA4A67"/>
    <w:rsid w:val="00EA4D1B"/>
    <w:rsid w:val="00EA4F72"/>
    <w:rsid w:val="00EA5067"/>
    <w:rsid w:val="00EA53C1"/>
    <w:rsid w:val="00EA545B"/>
    <w:rsid w:val="00EA55C6"/>
    <w:rsid w:val="00EA57CD"/>
    <w:rsid w:val="00EA5AB4"/>
    <w:rsid w:val="00EA5B0F"/>
    <w:rsid w:val="00EA5B1F"/>
    <w:rsid w:val="00EA60DB"/>
    <w:rsid w:val="00EA62E2"/>
    <w:rsid w:val="00EA6801"/>
    <w:rsid w:val="00EA682A"/>
    <w:rsid w:val="00EA6D77"/>
    <w:rsid w:val="00EA702F"/>
    <w:rsid w:val="00EA71B6"/>
    <w:rsid w:val="00EA72CD"/>
    <w:rsid w:val="00EA740E"/>
    <w:rsid w:val="00EA7703"/>
    <w:rsid w:val="00EA7B8E"/>
    <w:rsid w:val="00EA7C1D"/>
    <w:rsid w:val="00EA7E2B"/>
    <w:rsid w:val="00EB0077"/>
    <w:rsid w:val="00EB01B7"/>
    <w:rsid w:val="00EB0220"/>
    <w:rsid w:val="00EB048D"/>
    <w:rsid w:val="00EB051C"/>
    <w:rsid w:val="00EB0F4F"/>
    <w:rsid w:val="00EB13F2"/>
    <w:rsid w:val="00EB1444"/>
    <w:rsid w:val="00EB1999"/>
    <w:rsid w:val="00EB1A6B"/>
    <w:rsid w:val="00EB1EEC"/>
    <w:rsid w:val="00EB21F6"/>
    <w:rsid w:val="00EB247D"/>
    <w:rsid w:val="00EB2547"/>
    <w:rsid w:val="00EB2AEE"/>
    <w:rsid w:val="00EB2B3E"/>
    <w:rsid w:val="00EB2F23"/>
    <w:rsid w:val="00EB2FD7"/>
    <w:rsid w:val="00EB3093"/>
    <w:rsid w:val="00EB3A9A"/>
    <w:rsid w:val="00EB3D15"/>
    <w:rsid w:val="00EB3E65"/>
    <w:rsid w:val="00EB4198"/>
    <w:rsid w:val="00EB42BA"/>
    <w:rsid w:val="00EB434F"/>
    <w:rsid w:val="00EB43DE"/>
    <w:rsid w:val="00EB467F"/>
    <w:rsid w:val="00EB46C9"/>
    <w:rsid w:val="00EB4FEF"/>
    <w:rsid w:val="00EB52B4"/>
    <w:rsid w:val="00EB55FB"/>
    <w:rsid w:val="00EB589D"/>
    <w:rsid w:val="00EB5B27"/>
    <w:rsid w:val="00EB5CD1"/>
    <w:rsid w:val="00EB5E9F"/>
    <w:rsid w:val="00EB64D7"/>
    <w:rsid w:val="00EB69B4"/>
    <w:rsid w:val="00EB6CA3"/>
    <w:rsid w:val="00EB6FD3"/>
    <w:rsid w:val="00EB6FF0"/>
    <w:rsid w:val="00EB7647"/>
    <w:rsid w:val="00EB791C"/>
    <w:rsid w:val="00EB7AC5"/>
    <w:rsid w:val="00EB7EBD"/>
    <w:rsid w:val="00EB7F78"/>
    <w:rsid w:val="00EC03A0"/>
    <w:rsid w:val="00EC042C"/>
    <w:rsid w:val="00EC050C"/>
    <w:rsid w:val="00EC05FB"/>
    <w:rsid w:val="00EC0895"/>
    <w:rsid w:val="00EC0A9D"/>
    <w:rsid w:val="00EC0BB0"/>
    <w:rsid w:val="00EC0CA5"/>
    <w:rsid w:val="00EC0E84"/>
    <w:rsid w:val="00EC0F4A"/>
    <w:rsid w:val="00EC166D"/>
    <w:rsid w:val="00EC1A1B"/>
    <w:rsid w:val="00EC1C8B"/>
    <w:rsid w:val="00EC209C"/>
    <w:rsid w:val="00EC20D6"/>
    <w:rsid w:val="00EC226E"/>
    <w:rsid w:val="00EC2273"/>
    <w:rsid w:val="00EC254D"/>
    <w:rsid w:val="00EC25D1"/>
    <w:rsid w:val="00EC26F3"/>
    <w:rsid w:val="00EC2847"/>
    <w:rsid w:val="00EC28C1"/>
    <w:rsid w:val="00EC29E1"/>
    <w:rsid w:val="00EC2B08"/>
    <w:rsid w:val="00EC2B9B"/>
    <w:rsid w:val="00EC2FC8"/>
    <w:rsid w:val="00EC2FF7"/>
    <w:rsid w:val="00EC3CC4"/>
    <w:rsid w:val="00EC3EC4"/>
    <w:rsid w:val="00EC41DD"/>
    <w:rsid w:val="00EC43C6"/>
    <w:rsid w:val="00EC453F"/>
    <w:rsid w:val="00EC4636"/>
    <w:rsid w:val="00EC4901"/>
    <w:rsid w:val="00EC4945"/>
    <w:rsid w:val="00EC4C52"/>
    <w:rsid w:val="00EC4D27"/>
    <w:rsid w:val="00EC4D65"/>
    <w:rsid w:val="00EC4F13"/>
    <w:rsid w:val="00EC4F43"/>
    <w:rsid w:val="00EC5044"/>
    <w:rsid w:val="00EC5293"/>
    <w:rsid w:val="00EC5570"/>
    <w:rsid w:val="00EC5578"/>
    <w:rsid w:val="00EC59B6"/>
    <w:rsid w:val="00EC5E1A"/>
    <w:rsid w:val="00EC6075"/>
    <w:rsid w:val="00EC61BB"/>
    <w:rsid w:val="00EC67A8"/>
    <w:rsid w:val="00EC67F8"/>
    <w:rsid w:val="00EC6858"/>
    <w:rsid w:val="00EC711B"/>
    <w:rsid w:val="00EC7392"/>
    <w:rsid w:val="00EC742D"/>
    <w:rsid w:val="00EC79A8"/>
    <w:rsid w:val="00EC7A48"/>
    <w:rsid w:val="00EC7AB4"/>
    <w:rsid w:val="00EC7BD0"/>
    <w:rsid w:val="00EC7C07"/>
    <w:rsid w:val="00EC7DFC"/>
    <w:rsid w:val="00ED0561"/>
    <w:rsid w:val="00ED0BA1"/>
    <w:rsid w:val="00ED0BCA"/>
    <w:rsid w:val="00ED0BD8"/>
    <w:rsid w:val="00ED1307"/>
    <w:rsid w:val="00ED1468"/>
    <w:rsid w:val="00ED1476"/>
    <w:rsid w:val="00ED15B7"/>
    <w:rsid w:val="00ED17B3"/>
    <w:rsid w:val="00ED1963"/>
    <w:rsid w:val="00ED1C2A"/>
    <w:rsid w:val="00ED2261"/>
    <w:rsid w:val="00ED2269"/>
    <w:rsid w:val="00ED2590"/>
    <w:rsid w:val="00ED2734"/>
    <w:rsid w:val="00ED3167"/>
    <w:rsid w:val="00ED35D4"/>
    <w:rsid w:val="00ED3625"/>
    <w:rsid w:val="00ED3641"/>
    <w:rsid w:val="00ED3669"/>
    <w:rsid w:val="00ED3687"/>
    <w:rsid w:val="00ED3815"/>
    <w:rsid w:val="00ED3AFA"/>
    <w:rsid w:val="00ED3BE2"/>
    <w:rsid w:val="00ED3DD5"/>
    <w:rsid w:val="00ED3F5D"/>
    <w:rsid w:val="00ED4024"/>
    <w:rsid w:val="00ED450D"/>
    <w:rsid w:val="00ED4A85"/>
    <w:rsid w:val="00ED4C0F"/>
    <w:rsid w:val="00ED4DF4"/>
    <w:rsid w:val="00ED51D0"/>
    <w:rsid w:val="00ED52CD"/>
    <w:rsid w:val="00ED55F6"/>
    <w:rsid w:val="00ED57D8"/>
    <w:rsid w:val="00ED6325"/>
    <w:rsid w:val="00ED6DD9"/>
    <w:rsid w:val="00ED6DFA"/>
    <w:rsid w:val="00ED6E00"/>
    <w:rsid w:val="00ED6F01"/>
    <w:rsid w:val="00ED7202"/>
    <w:rsid w:val="00ED7278"/>
    <w:rsid w:val="00ED77C7"/>
    <w:rsid w:val="00ED79A5"/>
    <w:rsid w:val="00ED7B49"/>
    <w:rsid w:val="00ED7CE8"/>
    <w:rsid w:val="00EE0165"/>
    <w:rsid w:val="00EE0289"/>
    <w:rsid w:val="00EE0332"/>
    <w:rsid w:val="00EE0771"/>
    <w:rsid w:val="00EE09C6"/>
    <w:rsid w:val="00EE0B99"/>
    <w:rsid w:val="00EE120A"/>
    <w:rsid w:val="00EE1305"/>
    <w:rsid w:val="00EE1363"/>
    <w:rsid w:val="00EE1374"/>
    <w:rsid w:val="00EE1632"/>
    <w:rsid w:val="00EE170C"/>
    <w:rsid w:val="00EE1F9A"/>
    <w:rsid w:val="00EE22B5"/>
    <w:rsid w:val="00EE2528"/>
    <w:rsid w:val="00EE2A64"/>
    <w:rsid w:val="00EE2DA9"/>
    <w:rsid w:val="00EE2F95"/>
    <w:rsid w:val="00EE30F1"/>
    <w:rsid w:val="00EE35BD"/>
    <w:rsid w:val="00EE35DC"/>
    <w:rsid w:val="00EE3F23"/>
    <w:rsid w:val="00EE4111"/>
    <w:rsid w:val="00EE42B5"/>
    <w:rsid w:val="00EE43D2"/>
    <w:rsid w:val="00EE4B84"/>
    <w:rsid w:val="00EE50B2"/>
    <w:rsid w:val="00EE5377"/>
    <w:rsid w:val="00EE54C8"/>
    <w:rsid w:val="00EE5509"/>
    <w:rsid w:val="00EE56F7"/>
    <w:rsid w:val="00EE57F7"/>
    <w:rsid w:val="00EE58B1"/>
    <w:rsid w:val="00EE5ADB"/>
    <w:rsid w:val="00EE5B70"/>
    <w:rsid w:val="00EE5CA9"/>
    <w:rsid w:val="00EE5D08"/>
    <w:rsid w:val="00EE5E7A"/>
    <w:rsid w:val="00EE6290"/>
    <w:rsid w:val="00EE66E8"/>
    <w:rsid w:val="00EE6C93"/>
    <w:rsid w:val="00EE6F09"/>
    <w:rsid w:val="00EE703F"/>
    <w:rsid w:val="00EE7380"/>
    <w:rsid w:val="00EE769A"/>
    <w:rsid w:val="00EE7967"/>
    <w:rsid w:val="00EE7A07"/>
    <w:rsid w:val="00EE7A8A"/>
    <w:rsid w:val="00EE7B58"/>
    <w:rsid w:val="00EE7D33"/>
    <w:rsid w:val="00EF009B"/>
    <w:rsid w:val="00EF00CE"/>
    <w:rsid w:val="00EF05CB"/>
    <w:rsid w:val="00EF0A27"/>
    <w:rsid w:val="00EF0AE1"/>
    <w:rsid w:val="00EF0C5F"/>
    <w:rsid w:val="00EF0CCC"/>
    <w:rsid w:val="00EF0DC3"/>
    <w:rsid w:val="00EF12B0"/>
    <w:rsid w:val="00EF1519"/>
    <w:rsid w:val="00EF1A1D"/>
    <w:rsid w:val="00EF1B12"/>
    <w:rsid w:val="00EF1F9F"/>
    <w:rsid w:val="00EF22E0"/>
    <w:rsid w:val="00EF2300"/>
    <w:rsid w:val="00EF2557"/>
    <w:rsid w:val="00EF28D3"/>
    <w:rsid w:val="00EF2C3F"/>
    <w:rsid w:val="00EF30CB"/>
    <w:rsid w:val="00EF3151"/>
    <w:rsid w:val="00EF3173"/>
    <w:rsid w:val="00EF331D"/>
    <w:rsid w:val="00EF3355"/>
    <w:rsid w:val="00EF3521"/>
    <w:rsid w:val="00EF3694"/>
    <w:rsid w:val="00EF369D"/>
    <w:rsid w:val="00EF39A8"/>
    <w:rsid w:val="00EF3B6C"/>
    <w:rsid w:val="00EF3D69"/>
    <w:rsid w:val="00EF3EB8"/>
    <w:rsid w:val="00EF3EE3"/>
    <w:rsid w:val="00EF40AE"/>
    <w:rsid w:val="00EF4415"/>
    <w:rsid w:val="00EF4AD3"/>
    <w:rsid w:val="00EF4C3A"/>
    <w:rsid w:val="00EF5180"/>
    <w:rsid w:val="00EF541D"/>
    <w:rsid w:val="00EF55FC"/>
    <w:rsid w:val="00EF59F0"/>
    <w:rsid w:val="00EF5A32"/>
    <w:rsid w:val="00EF5C57"/>
    <w:rsid w:val="00EF5CCC"/>
    <w:rsid w:val="00EF5ECB"/>
    <w:rsid w:val="00EF60E3"/>
    <w:rsid w:val="00EF61C6"/>
    <w:rsid w:val="00EF65E7"/>
    <w:rsid w:val="00EF668D"/>
    <w:rsid w:val="00EF673E"/>
    <w:rsid w:val="00EF678C"/>
    <w:rsid w:val="00EF6B9A"/>
    <w:rsid w:val="00EF6CAC"/>
    <w:rsid w:val="00EF70A8"/>
    <w:rsid w:val="00EF70AF"/>
    <w:rsid w:val="00EF712A"/>
    <w:rsid w:val="00EF7427"/>
    <w:rsid w:val="00EF7734"/>
    <w:rsid w:val="00EF7A85"/>
    <w:rsid w:val="00EF7CE8"/>
    <w:rsid w:val="00EF7ED5"/>
    <w:rsid w:val="00EF7F6D"/>
    <w:rsid w:val="00F0014F"/>
    <w:rsid w:val="00F0035F"/>
    <w:rsid w:val="00F00498"/>
    <w:rsid w:val="00F004A9"/>
    <w:rsid w:val="00F0088E"/>
    <w:rsid w:val="00F008F8"/>
    <w:rsid w:val="00F00996"/>
    <w:rsid w:val="00F00C25"/>
    <w:rsid w:val="00F00F21"/>
    <w:rsid w:val="00F010DA"/>
    <w:rsid w:val="00F0144B"/>
    <w:rsid w:val="00F01908"/>
    <w:rsid w:val="00F019DF"/>
    <w:rsid w:val="00F01C83"/>
    <w:rsid w:val="00F01FD5"/>
    <w:rsid w:val="00F02432"/>
    <w:rsid w:val="00F0244C"/>
    <w:rsid w:val="00F025D7"/>
    <w:rsid w:val="00F025F2"/>
    <w:rsid w:val="00F026D8"/>
    <w:rsid w:val="00F02774"/>
    <w:rsid w:val="00F0286E"/>
    <w:rsid w:val="00F02A92"/>
    <w:rsid w:val="00F02B1B"/>
    <w:rsid w:val="00F02C56"/>
    <w:rsid w:val="00F02DD4"/>
    <w:rsid w:val="00F034F4"/>
    <w:rsid w:val="00F0359C"/>
    <w:rsid w:val="00F035DB"/>
    <w:rsid w:val="00F037F5"/>
    <w:rsid w:val="00F0385B"/>
    <w:rsid w:val="00F0397B"/>
    <w:rsid w:val="00F04097"/>
    <w:rsid w:val="00F0439C"/>
    <w:rsid w:val="00F04477"/>
    <w:rsid w:val="00F045D3"/>
    <w:rsid w:val="00F04A75"/>
    <w:rsid w:val="00F04BDD"/>
    <w:rsid w:val="00F04E08"/>
    <w:rsid w:val="00F04F6D"/>
    <w:rsid w:val="00F04F82"/>
    <w:rsid w:val="00F050C2"/>
    <w:rsid w:val="00F057CC"/>
    <w:rsid w:val="00F057FE"/>
    <w:rsid w:val="00F05CEA"/>
    <w:rsid w:val="00F05D3A"/>
    <w:rsid w:val="00F06035"/>
    <w:rsid w:val="00F060D3"/>
    <w:rsid w:val="00F061B7"/>
    <w:rsid w:val="00F06493"/>
    <w:rsid w:val="00F064C3"/>
    <w:rsid w:val="00F0687B"/>
    <w:rsid w:val="00F06C1A"/>
    <w:rsid w:val="00F06E64"/>
    <w:rsid w:val="00F0755B"/>
    <w:rsid w:val="00F07834"/>
    <w:rsid w:val="00F07B92"/>
    <w:rsid w:val="00F07C3E"/>
    <w:rsid w:val="00F07CC5"/>
    <w:rsid w:val="00F07DE3"/>
    <w:rsid w:val="00F07F54"/>
    <w:rsid w:val="00F07F57"/>
    <w:rsid w:val="00F101EC"/>
    <w:rsid w:val="00F1066A"/>
    <w:rsid w:val="00F10726"/>
    <w:rsid w:val="00F1074A"/>
    <w:rsid w:val="00F109A9"/>
    <w:rsid w:val="00F10B02"/>
    <w:rsid w:val="00F10B12"/>
    <w:rsid w:val="00F10CFA"/>
    <w:rsid w:val="00F11004"/>
    <w:rsid w:val="00F11260"/>
    <w:rsid w:val="00F1126B"/>
    <w:rsid w:val="00F11280"/>
    <w:rsid w:val="00F114B6"/>
    <w:rsid w:val="00F11AA8"/>
    <w:rsid w:val="00F11E73"/>
    <w:rsid w:val="00F11F27"/>
    <w:rsid w:val="00F12000"/>
    <w:rsid w:val="00F12051"/>
    <w:rsid w:val="00F1209A"/>
    <w:rsid w:val="00F12202"/>
    <w:rsid w:val="00F1226F"/>
    <w:rsid w:val="00F12368"/>
    <w:rsid w:val="00F1245B"/>
    <w:rsid w:val="00F12540"/>
    <w:rsid w:val="00F1290E"/>
    <w:rsid w:val="00F12BF6"/>
    <w:rsid w:val="00F12E7B"/>
    <w:rsid w:val="00F12F98"/>
    <w:rsid w:val="00F13075"/>
    <w:rsid w:val="00F132A2"/>
    <w:rsid w:val="00F134AF"/>
    <w:rsid w:val="00F13608"/>
    <w:rsid w:val="00F13713"/>
    <w:rsid w:val="00F13816"/>
    <w:rsid w:val="00F13AB4"/>
    <w:rsid w:val="00F13C19"/>
    <w:rsid w:val="00F13C47"/>
    <w:rsid w:val="00F13DBF"/>
    <w:rsid w:val="00F148F1"/>
    <w:rsid w:val="00F1491B"/>
    <w:rsid w:val="00F14BE6"/>
    <w:rsid w:val="00F14E0A"/>
    <w:rsid w:val="00F14E50"/>
    <w:rsid w:val="00F152AD"/>
    <w:rsid w:val="00F1544B"/>
    <w:rsid w:val="00F156B4"/>
    <w:rsid w:val="00F15767"/>
    <w:rsid w:val="00F159A1"/>
    <w:rsid w:val="00F15B13"/>
    <w:rsid w:val="00F15C95"/>
    <w:rsid w:val="00F15D94"/>
    <w:rsid w:val="00F15DA7"/>
    <w:rsid w:val="00F15FDB"/>
    <w:rsid w:val="00F162B0"/>
    <w:rsid w:val="00F16348"/>
    <w:rsid w:val="00F16509"/>
    <w:rsid w:val="00F16513"/>
    <w:rsid w:val="00F16557"/>
    <w:rsid w:val="00F165E8"/>
    <w:rsid w:val="00F16982"/>
    <w:rsid w:val="00F16985"/>
    <w:rsid w:val="00F16BBE"/>
    <w:rsid w:val="00F16BE5"/>
    <w:rsid w:val="00F16DAD"/>
    <w:rsid w:val="00F16E3B"/>
    <w:rsid w:val="00F16EBC"/>
    <w:rsid w:val="00F171E9"/>
    <w:rsid w:val="00F17511"/>
    <w:rsid w:val="00F17A3A"/>
    <w:rsid w:val="00F17C6C"/>
    <w:rsid w:val="00F17F1F"/>
    <w:rsid w:val="00F17F9B"/>
    <w:rsid w:val="00F20175"/>
    <w:rsid w:val="00F2022D"/>
    <w:rsid w:val="00F20917"/>
    <w:rsid w:val="00F2094D"/>
    <w:rsid w:val="00F20991"/>
    <w:rsid w:val="00F20C61"/>
    <w:rsid w:val="00F2119F"/>
    <w:rsid w:val="00F214C8"/>
    <w:rsid w:val="00F21555"/>
    <w:rsid w:val="00F215D4"/>
    <w:rsid w:val="00F217BB"/>
    <w:rsid w:val="00F220BD"/>
    <w:rsid w:val="00F221CC"/>
    <w:rsid w:val="00F22245"/>
    <w:rsid w:val="00F22432"/>
    <w:rsid w:val="00F22599"/>
    <w:rsid w:val="00F229BB"/>
    <w:rsid w:val="00F22D42"/>
    <w:rsid w:val="00F23108"/>
    <w:rsid w:val="00F23926"/>
    <w:rsid w:val="00F239DB"/>
    <w:rsid w:val="00F23F9D"/>
    <w:rsid w:val="00F245CB"/>
    <w:rsid w:val="00F248B6"/>
    <w:rsid w:val="00F255F4"/>
    <w:rsid w:val="00F25BA1"/>
    <w:rsid w:val="00F25DEE"/>
    <w:rsid w:val="00F25F4F"/>
    <w:rsid w:val="00F25F66"/>
    <w:rsid w:val="00F2600D"/>
    <w:rsid w:val="00F26186"/>
    <w:rsid w:val="00F26946"/>
    <w:rsid w:val="00F26977"/>
    <w:rsid w:val="00F2697D"/>
    <w:rsid w:val="00F26B3F"/>
    <w:rsid w:val="00F26CF2"/>
    <w:rsid w:val="00F26DD4"/>
    <w:rsid w:val="00F26E0B"/>
    <w:rsid w:val="00F26FC9"/>
    <w:rsid w:val="00F270EB"/>
    <w:rsid w:val="00F27139"/>
    <w:rsid w:val="00F27316"/>
    <w:rsid w:val="00F276A7"/>
    <w:rsid w:val="00F27828"/>
    <w:rsid w:val="00F27C5E"/>
    <w:rsid w:val="00F27C93"/>
    <w:rsid w:val="00F27DB9"/>
    <w:rsid w:val="00F300C8"/>
    <w:rsid w:val="00F301FD"/>
    <w:rsid w:val="00F304A6"/>
    <w:rsid w:val="00F306BB"/>
    <w:rsid w:val="00F30864"/>
    <w:rsid w:val="00F30A31"/>
    <w:rsid w:val="00F30A6C"/>
    <w:rsid w:val="00F30DB2"/>
    <w:rsid w:val="00F30E0A"/>
    <w:rsid w:val="00F30E1F"/>
    <w:rsid w:val="00F30E53"/>
    <w:rsid w:val="00F30ECA"/>
    <w:rsid w:val="00F3114F"/>
    <w:rsid w:val="00F31374"/>
    <w:rsid w:val="00F314DC"/>
    <w:rsid w:val="00F31531"/>
    <w:rsid w:val="00F3187E"/>
    <w:rsid w:val="00F31B71"/>
    <w:rsid w:val="00F323C3"/>
    <w:rsid w:val="00F32C6D"/>
    <w:rsid w:val="00F32CC9"/>
    <w:rsid w:val="00F32E6E"/>
    <w:rsid w:val="00F32F61"/>
    <w:rsid w:val="00F3306C"/>
    <w:rsid w:val="00F330A7"/>
    <w:rsid w:val="00F330C5"/>
    <w:rsid w:val="00F334E2"/>
    <w:rsid w:val="00F33D91"/>
    <w:rsid w:val="00F3409B"/>
    <w:rsid w:val="00F3423D"/>
    <w:rsid w:val="00F34507"/>
    <w:rsid w:val="00F3452C"/>
    <w:rsid w:val="00F34A76"/>
    <w:rsid w:val="00F34A85"/>
    <w:rsid w:val="00F34CD8"/>
    <w:rsid w:val="00F34EFB"/>
    <w:rsid w:val="00F34F7B"/>
    <w:rsid w:val="00F3510B"/>
    <w:rsid w:val="00F35116"/>
    <w:rsid w:val="00F35369"/>
    <w:rsid w:val="00F35684"/>
    <w:rsid w:val="00F35798"/>
    <w:rsid w:val="00F35EDE"/>
    <w:rsid w:val="00F36246"/>
    <w:rsid w:val="00F36644"/>
    <w:rsid w:val="00F3695F"/>
    <w:rsid w:val="00F36D17"/>
    <w:rsid w:val="00F3720A"/>
    <w:rsid w:val="00F37375"/>
    <w:rsid w:val="00F3737B"/>
    <w:rsid w:val="00F37658"/>
    <w:rsid w:val="00F378D0"/>
    <w:rsid w:val="00F37F6D"/>
    <w:rsid w:val="00F4014F"/>
    <w:rsid w:val="00F40169"/>
    <w:rsid w:val="00F40B95"/>
    <w:rsid w:val="00F40E6C"/>
    <w:rsid w:val="00F41547"/>
    <w:rsid w:val="00F4172A"/>
    <w:rsid w:val="00F41755"/>
    <w:rsid w:val="00F41B53"/>
    <w:rsid w:val="00F41C13"/>
    <w:rsid w:val="00F41C49"/>
    <w:rsid w:val="00F41DB4"/>
    <w:rsid w:val="00F42189"/>
    <w:rsid w:val="00F422A1"/>
    <w:rsid w:val="00F42470"/>
    <w:rsid w:val="00F4257D"/>
    <w:rsid w:val="00F425C6"/>
    <w:rsid w:val="00F42938"/>
    <w:rsid w:val="00F429A0"/>
    <w:rsid w:val="00F42A33"/>
    <w:rsid w:val="00F42D66"/>
    <w:rsid w:val="00F42DE0"/>
    <w:rsid w:val="00F42E0E"/>
    <w:rsid w:val="00F4309F"/>
    <w:rsid w:val="00F431E3"/>
    <w:rsid w:val="00F43281"/>
    <w:rsid w:val="00F435B7"/>
    <w:rsid w:val="00F43749"/>
    <w:rsid w:val="00F43B29"/>
    <w:rsid w:val="00F43D64"/>
    <w:rsid w:val="00F44116"/>
    <w:rsid w:val="00F4420F"/>
    <w:rsid w:val="00F44760"/>
    <w:rsid w:val="00F4481D"/>
    <w:rsid w:val="00F44993"/>
    <w:rsid w:val="00F44A45"/>
    <w:rsid w:val="00F44C63"/>
    <w:rsid w:val="00F4549B"/>
    <w:rsid w:val="00F45737"/>
    <w:rsid w:val="00F45A2D"/>
    <w:rsid w:val="00F45ACD"/>
    <w:rsid w:val="00F45B5C"/>
    <w:rsid w:val="00F45E0C"/>
    <w:rsid w:val="00F45E2F"/>
    <w:rsid w:val="00F45E3F"/>
    <w:rsid w:val="00F46381"/>
    <w:rsid w:val="00F4666B"/>
    <w:rsid w:val="00F468B3"/>
    <w:rsid w:val="00F46947"/>
    <w:rsid w:val="00F46BBC"/>
    <w:rsid w:val="00F46DDD"/>
    <w:rsid w:val="00F46E25"/>
    <w:rsid w:val="00F47164"/>
    <w:rsid w:val="00F47480"/>
    <w:rsid w:val="00F47605"/>
    <w:rsid w:val="00F4791C"/>
    <w:rsid w:val="00F503A6"/>
    <w:rsid w:val="00F506BC"/>
    <w:rsid w:val="00F50B49"/>
    <w:rsid w:val="00F50BFE"/>
    <w:rsid w:val="00F50CB7"/>
    <w:rsid w:val="00F50D1C"/>
    <w:rsid w:val="00F510DE"/>
    <w:rsid w:val="00F510DF"/>
    <w:rsid w:val="00F5130C"/>
    <w:rsid w:val="00F515BE"/>
    <w:rsid w:val="00F51672"/>
    <w:rsid w:val="00F51774"/>
    <w:rsid w:val="00F51AE6"/>
    <w:rsid w:val="00F51CB1"/>
    <w:rsid w:val="00F51E79"/>
    <w:rsid w:val="00F51FFA"/>
    <w:rsid w:val="00F52354"/>
    <w:rsid w:val="00F52361"/>
    <w:rsid w:val="00F52448"/>
    <w:rsid w:val="00F5247C"/>
    <w:rsid w:val="00F524A7"/>
    <w:rsid w:val="00F52A8E"/>
    <w:rsid w:val="00F53174"/>
    <w:rsid w:val="00F533D1"/>
    <w:rsid w:val="00F534D4"/>
    <w:rsid w:val="00F535F4"/>
    <w:rsid w:val="00F53D3A"/>
    <w:rsid w:val="00F53DD9"/>
    <w:rsid w:val="00F541F6"/>
    <w:rsid w:val="00F54446"/>
    <w:rsid w:val="00F5463A"/>
    <w:rsid w:val="00F549C9"/>
    <w:rsid w:val="00F54C86"/>
    <w:rsid w:val="00F54D7E"/>
    <w:rsid w:val="00F557A0"/>
    <w:rsid w:val="00F55827"/>
    <w:rsid w:val="00F559F1"/>
    <w:rsid w:val="00F55AEF"/>
    <w:rsid w:val="00F55C4B"/>
    <w:rsid w:val="00F55CE3"/>
    <w:rsid w:val="00F55DFA"/>
    <w:rsid w:val="00F56030"/>
    <w:rsid w:val="00F56198"/>
    <w:rsid w:val="00F56346"/>
    <w:rsid w:val="00F56A8D"/>
    <w:rsid w:val="00F56D8D"/>
    <w:rsid w:val="00F56D96"/>
    <w:rsid w:val="00F56F57"/>
    <w:rsid w:val="00F5790F"/>
    <w:rsid w:val="00F579A3"/>
    <w:rsid w:val="00F57A19"/>
    <w:rsid w:val="00F57AD3"/>
    <w:rsid w:val="00F57DBF"/>
    <w:rsid w:val="00F57E0D"/>
    <w:rsid w:val="00F60245"/>
    <w:rsid w:val="00F60254"/>
    <w:rsid w:val="00F6050A"/>
    <w:rsid w:val="00F60740"/>
    <w:rsid w:val="00F60780"/>
    <w:rsid w:val="00F6106B"/>
    <w:rsid w:val="00F610E2"/>
    <w:rsid w:val="00F611C7"/>
    <w:rsid w:val="00F61215"/>
    <w:rsid w:val="00F61226"/>
    <w:rsid w:val="00F614D7"/>
    <w:rsid w:val="00F61567"/>
    <w:rsid w:val="00F615B9"/>
    <w:rsid w:val="00F61649"/>
    <w:rsid w:val="00F61B5A"/>
    <w:rsid w:val="00F61D06"/>
    <w:rsid w:val="00F61D50"/>
    <w:rsid w:val="00F61EF1"/>
    <w:rsid w:val="00F621AB"/>
    <w:rsid w:val="00F62BD7"/>
    <w:rsid w:val="00F62D8E"/>
    <w:rsid w:val="00F62DF5"/>
    <w:rsid w:val="00F630E7"/>
    <w:rsid w:val="00F63192"/>
    <w:rsid w:val="00F6324B"/>
    <w:rsid w:val="00F633DF"/>
    <w:rsid w:val="00F63CD5"/>
    <w:rsid w:val="00F63D5A"/>
    <w:rsid w:val="00F63D6F"/>
    <w:rsid w:val="00F63EE9"/>
    <w:rsid w:val="00F64050"/>
    <w:rsid w:val="00F64154"/>
    <w:rsid w:val="00F64265"/>
    <w:rsid w:val="00F64337"/>
    <w:rsid w:val="00F64483"/>
    <w:rsid w:val="00F644EF"/>
    <w:rsid w:val="00F6460E"/>
    <w:rsid w:val="00F64A1A"/>
    <w:rsid w:val="00F650C6"/>
    <w:rsid w:val="00F6518A"/>
    <w:rsid w:val="00F6553F"/>
    <w:rsid w:val="00F6560A"/>
    <w:rsid w:val="00F6575A"/>
    <w:rsid w:val="00F657FD"/>
    <w:rsid w:val="00F65908"/>
    <w:rsid w:val="00F65A7E"/>
    <w:rsid w:val="00F65EF2"/>
    <w:rsid w:val="00F66318"/>
    <w:rsid w:val="00F66467"/>
    <w:rsid w:val="00F66610"/>
    <w:rsid w:val="00F66707"/>
    <w:rsid w:val="00F66708"/>
    <w:rsid w:val="00F66E2B"/>
    <w:rsid w:val="00F66FAB"/>
    <w:rsid w:val="00F673C2"/>
    <w:rsid w:val="00F67415"/>
    <w:rsid w:val="00F6753F"/>
    <w:rsid w:val="00F67543"/>
    <w:rsid w:val="00F67861"/>
    <w:rsid w:val="00F67C1D"/>
    <w:rsid w:val="00F67CB4"/>
    <w:rsid w:val="00F67D22"/>
    <w:rsid w:val="00F67FFB"/>
    <w:rsid w:val="00F7009D"/>
    <w:rsid w:val="00F70430"/>
    <w:rsid w:val="00F7052A"/>
    <w:rsid w:val="00F70638"/>
    <w:rsid w:val="00F706B8"/>
    <w:rsid w:val="00F70765"/>
    <w:rsid w:val="00F707D5"/>
    <w:rsid w:val="00F7081B"/>
    <w:rsid w:val="00F70958"/>
    <w:rsid w:val="00F70AC3"/>
    <w:rsid w:val="00F70DAA"/>
    <w:rsid w:val="00F70E0C"/>
    <w:rsid w:val="00F70ED3"/>
    <w:rsid w:val="00F70F04"/>
    <w:rsid w:val="00F7133E"/>
    <w:rsid w:val="00F715F9"/>
    <w:rsid w:val="00F71800"/>
    <w:rsid w:val="00F71A1B"/>
    <w:rsid w:val="00F71C31"/>
    <w:rsid w:val="00F7207F"/>
    <w:rsid w:val="00F72156"/>
    <w:rsid w:val="00F7250A"/>
    <w:rsid w:val="00F72890"/>
    <w:rsid w:val="00F728E0"/>
    <w:rsid w:val="00F72EBC"/>
    <w:rsid w:val="00F72FB8"/>
    <w:rsid w:val="00F73010"/>
    <w:rsid w:val="00F73302"/>
    <w:rsid w:val="00F734CA"/>
    <w:rsid w:val="00F735B4"/>
    <w:rsid w:val="00F7366E"/>
    <w:rsid w:val="00F738C0"/>
    <w:rsid w:val="00F7487C"/>
    <w:rsid w:val="00F748E6"/>
    <w:rsid w:val="00F74909"/>
    <w:rsid w:val="00F74BDB"/>
    <w:rsid w:val="00F74DA1"/>
    <w:rsid w:val="00F74E8A"/>
    <w:rsid w:val="00F74FBC"/>
    <w:rsid w:val="00F750AC"/>
    <w:rsid w:val="00F751E3"/>
    <w:rsid w:val="00F75343"/>
    <w:rsid w:val="00F75733"/>
    <w:rsid w:val="00F75790"/>
    <w:rsid w:val="00F75983"/>
    <w:rsid w:val="00F75995"/>
    <w:rsid w:val="00F75B2C"/>
    <w:rsid w:val="00F75E73"/>
    <w:rsid w:val="00F75F1C"/>
    <w:rsid w:val="00F76507"/>
    <w:rsid w:val="00F76769"/>
    <w:rsid w:val="00F76BE5"/>
    <w:rsid w:val="00F76CB5"/>
    <w:rsid w:val="00F76DE0"/>
    <w:rsid w:val="00F76E90"/>
    <w:rsid w:val="00F770D8"/>
    <w:rsid w:val="00F77136"/>
    <w:rsid w:val="00F772CB"/>
    <w:rsid w:val="00F77526"/>
    <w:rsid w:val="00F77760"/>
    <w:rsid w:val="00F77867"/>
    <w:rsid w:val="00F77A01"/>
    <w:rsid w:val="00F77C89"/>
    <w:rsid w:val="00F77D07"/>
    <w:rsid w:val="00F77D4D"/>
    <w:rsid w:val="00F80035"/>
    <w:rsid w:val="00F80059"/>
    <w:rsid w:val="00F800B6"/>
    <w:rsid w:val="00F8064C"/>
    <w:rsid w:val="00F8097E"/>
    <w:rsid w:val="00F80CF9"/>
    <w:rsid w:val="00F80E03"/>
    <w:rsid w:val="00F80E9D"/>
    <w:rsid w:val="00F80FD7"/>
    <w:rsid w:val="00F80FE9"/>
    <w:rsid w:val="00F81413"/>
    <w:rsid w:val="00F815EB"/>
    <w:rsid w:val="00F81A4C"/>
    <w:rsid w:val="00F81FFE"/>
    <w:rsid w:val="00F82054"/>
    <w:rsid w:val="00F82075"/>
    <w:rsid w:val="00F8227B"/>
    <w:rsid w:val="00F823A2"/>
    <w:rsid w:val="00F82E2E"/>
    <w:rsid w:val="00F830B3"/>
    <w:rsid w:val="00F831CE"/>
    <w:rsid w:val="00F835CE"/>
    <w:rsid w:val="00F83617"/>
    <w:rsid w:val="00F838D9"/>
    <w:rsid w:val="00F83C02"/>
    <w:rsid w:val="00F83C98"/>
    <w:rsid w:val="00F83D26"/>
    <w:rsid w:val="00F83DEB"/>
    <w:rsid w:val="00F84063"/>
    <w:rsid w:val="00F84147"/>
    <w:rsid w:val="00F842B9"/>
    <w:rsid w:val="00F843A5"/>
    <w:rsid w:val="00F84777"/>
    <w:rsid w:val="00F84B77"/>
    <w:rsid w:val="00F84DB2"/>
    <w:rsid w:val="00F850FE"/>
    <w:rsid w:val="00F8539D"/>
    <w:rsid w:val="00F8559F"/>
    <w:rsid w:val="00F856B3"/>
    <w:rsid w:val="00F85738"/>
    <w:rsid w:val="00F85D84"/>
    <w:rsid w:val="00F85E1B"/>
    <w:rsid w:val="00F85E7A"/>
    <w:rsid w:val="00F8609A"/>
    <w:rsid w:val="00F86338"/>
    <w:rsid w:val="00F8693C"/>
    <w:rsid w:val="00F86C42"/>
    <w:rsid w:val="00F87169"/>
    <w:rsid w:val="00F871F6"/>
    <w:rsid w:val="00F87346"/>
    <w:rsid w:val="00F875F2"/>
    <w:rsid w:val="00F87838"/>
    <w:rsid w:val="00F87867"/>
    <w:rsid w:val="00F879B6"/>
    <w:rsid w:val="00F879C3"/>
    <w:rsid w:val="00F87C64"/>
    <w:rsid w:val="00F90109"/>
    <w:rsid w:val="00F90192"/>
    <w:rsid w:val="00F9032B"/>
    <w:rsid w:val="00F905BD"/>
    <w:rsid w:val="00F90742"/>
    <w:rsid w:val="00F907E8"/>
    <w:rsid w:val="00F90966"/>
    <w:rsid w:val="00F90A4C"/>
    <w:rsid w:val="00F90A62"/>
    <w:rsid w:val="00F90B7D"/>
    <w:rsid w:val="00F90DE3"/>
    <w:rsid w:val="00F91036"/>
    <w:rsid w:val="00F91051"/>
    <w:rsid w:val="00F910D4"/>
    <w:rsid w:val="00F91575"/>
    <w:rsid w:val="00F915B0"/>
    <w:rsid w:val="00F91A9A"/>
    <w:rsid w:val="00F91B73"/>
    <w:rsid w:val="00F91E4B"/>
    <w:rsid w:val="00F91F1B"/>
    <w:rsid w:val="00F921FE"/>
    <w:rsid w:val="00F92253"/>
    <w:rsid w:val="00F92447"/>
    <w:rsid w:val="00F92783"/>
    <w:rsid w:val="00F92A61"/>
    <w:rsid w:val="00F92B33"/>
    <w:rsid w:val="00F92D13"/>
    <w:rsid w:val="00F92DAA"/>
    <w:rsid w:val="00F92EE6"/>
    <w:rsid w:val="00F92FDD"/>
    <w:rsid w:val="00F930B1"/>
    <w:rsid w:val="00F930C4"/>
    <w:rsid w:val="00F932EC"/>
    <w:rsid w:val="00F932FB"/>
    <w:rsid w:val="00F934B8"/>
    <w:rsid w:val="00F93810"/>
    <w:rsid w:val="00F938A4"/>
    <w:rsid w:val="00F93A2B"/>
    <w:rsid w:val="00F93A8D"/>
    <w:rsid w:val="00F93B83"/>
    <w:rsid w:val="00F93D94"/>
    <w:rsid w:val="00F93E13"/>
    <w:rsid w:val="00F942CD"/>
    <w:rsid w:val="00F94927"/>
    <w:rsid w:val="00F94B0C"/>
    <w:rsid w:val="00F94C0B"/>
    <w:rsid w:val="00F95320"/>
    <w:rsid w:val="00F95A44"/>
    <w:rsid w:val="00F95AEB"/>
    <w:rsid w:val="00F95EE3"/>
    <w:rsid w:val="00F962EB"/>
    <w:rsid w:val="00F96327"/>
    <w:rsid w:val="00F96387"/>
    <w:rsid w:val="00F966BD"/>
    <w:rsid w:val="00F96C7A"/>
    <w:rsid w:val="00F97216"/>
    <w:rsid w:val="00F974A0"/>
    <w:rsid w:val="00F97541"/>
    <w:rsid w:val="00F97643"/>
    <w:rsid w:val="00F9773A"/>
    <w:rsid w:val="00F977DC"/>
    <w:rsid w:val="00F97A25"/>
    <w:rsid w:val="00F97F36"/>
    <w:rsid w:val="00FA00A0"/>
    <w:rsid w:val="00FA01C0"/>
    <w:rsid w:val="00FA01D5"/>
    <w:rsid w:val="00FA021E"/>
    <w:rsid w:val="00FA033C"/>
    <w:rsid w:val="00FA041E"/>
    <w:rsid w:val="00FA04BE"/>
    <w:rsid w:val="00FA05F4"/>
    <w:rsid w:val="00FA0BB5"/>
    <w:rsid w:val="00FA0C1B"/>
    <w:rsid w:val="00FA0D82"/>
    <w:rsid w:val="00FA0D92"/>
    <w:rsid w:val="00FA1B8C"/>
    <w:rsid w:val="00FA2244"/>
    <w:rsid w:val="00FA26BE"/>
    <w:rsid w:val="00FA2818"/>
    <w:rsid w:val="00FA2A08"/>
    <w:rsid w:val="00FA2A8E"/>
    <w:rsid w:val="00FA2B63"/>
    <w:rsid w:val="00FA30F6"/>
    <w:rsid w:val="00FA312E"/>
    <w:rsid w:val="00FA3160"/>
    <w:rsid w:val="00FA32BD"/>
    <w:rsid w:val="00FA34F6"/>
    <w:rsid w:val="00FA3573"/>
    <w:rsid w:val="00FA357B"/>
    <w:rsid w:val="00FA3A0C"/>
    <w:rsid w:val="00FA3BCD"/>
    <w:rsid w:val="00FA3F2B"/>
    <w:rsid w:val="00FA41C1"/>
    <w:rsid w:val="00FA4237"/>
    <w:rsid w:val="00FA43B6"/>
    <w:rsid w:val="00FA4765"/>
    <w:rsid w:val="00FA49C8"/>
    <w:rsid w:val="00FA4FBA"/>
    <w:rsid w:val="00FA504F"/>
    <w:rsid w:val="00FA529A"/>
    <w:rsid w:val="00FA5AD6"/>
    <w:rsid w:val="00FA5CE7"/>
    <w:rsid w:val="00FA5CE8"/>
    <w:rsid w:val="00FA5DF5"/>
    <w:rsid w:val="00FA5E49"/>
    <w:rsid w:val="00FA60DF"/>
    <w:rsid w:val="00FA6147"/>
    <w:rsid w:val="00FA621E"/>
    <w:rsid w:val="00FA6C93"/>
    <w:rsid w:val="00FA6D19"/>
    <w:rsid w:val="00FA6DE3"/>
    <w:rsid w:val="00FA7461"/>
    <w:rsid w:val="00FA764F"/>
    <w:rsid w:val="00FA7B49"/>
    <w:rsid w:val="00FA7CBD"/>
    <w:rsid w:val="00FA7FD0"/>
    <w:rsid w:val="00FB00AE"/>
    <w:rsid w:val="00FB0215"/>
    <w:rsid w:val="00FB045A"/>
    <w:rsid w:val="00FB0470"/>
    <w:rsid w:val="00FB0520"/>
    <w:rsid w:val="00FB05A8"/>
    <w:rsid w:val="00FB0793"/>
    <w:rsid w:val="00FB0D00"/>
    <w:rsid w:val="00FB0EFF"/>
    <w:rsid w:val="00FB12DD"/>
    <w:rsid w:val="00FB1474"/>
    <w:rsid w:val="00FB1C96"/>
    <w:rsid w:val="00FB1FDC"/>
    <w:rsid w:val="00FB213B"/>
    <w:rsid w:val="00FB2150"/>
    <w:rsid w:val="00FB2222"/>
    <w:rsid w:val="00FB230F"/>
    <w:rsid w:val="00FB2399"/>
    <w:rsid w:val="00FB26CE"/>
    <w:rsid w:val="00FB2C27"/>
    <w:rsid w:val="00FB2D07"/>
    <w:rsid w:val="00FB2F3C"/>
    <w:rsid w:val="00FB2FBD"/>
    <w:rsid w:val="00FB3125"/>
    <w:rsid w:val="00FB3464"/>
    <w:rsid w:val="00FB35E8"/>
    <w:rsid w:val="00FB36A0"/>
    <w:rsid w:val="00FB378F"/>
    <w:rsid w:val="00FB3942"/>
    <w:rsid w:val="00FB3B0D"/>
    <w:rsid w:val="00FB3B13"/>
    <w:rsid w:val="00FB3CA8"/>
    <w:rsid w:val="00FB3ECD"/>
    <w:rsid w:val="00FB4066"/>
    <w:rsid w:val="00FB443F"/>
    <w:rsid w:val="00FB46DB"/>
    <w:rsid w:val="00FB4896"/>
    <w:rsid w:val="00FB49C9"/>
    <w:rsid w:val="00FB5132"/>
    <w:rsid w:val="00FB5479"/>
    <w:rsid w:val="00FB5A7A"/>
    <w:rsid w:val="00FB5BE0"/>
    <w:rsid w:val="00FB5C5B"/>
    <w:rsid w:val="00FB5CC4"/>
    <w:rsid w:val="00FB66DF"/>
    <w:rsid w:val="00FB67FB"/>
    <w:rsid w:val="00FB68B4"/>
    <w:rsid w:val="00FB697F"/>
    <w:rsid w:val="00FB6C50"/>
    <w:rsid w:val="00FB6D37"/>
    <w:rsid w:val="00FB6FE3"/>
    <w:rsid w:val="00FB7158"/>
    <w:rsid w:val="00FB726C"/>
    <w:rsid w:val="00FB78B1"/>
    <w:rsid w:val="00FB7BDF"/>
    <w:rsid w:val="00FC045A"/>
    <w:rsid w:val="00FC0742"/>
    <w:rsid w:val="00FC0771"/>
    <w:rsid w:val="00FC0929"/>
    <w:rsid w:val="00FC0DD7"/>
    <w:rsid w:val="00FC15A1"/>
    <w:rsid w:val="00FC180E"/>
    <w:rsid w:val="00FC185B"/>
    <w:rsid w:val="00FC194D"/>
    <w:rsid w:val="00FC1B22"/>
    <w:rsid w:val="00FC1E7C"/>
    <w:rsid w:val="00FC211A"/>
    <w:rsid w:val="00FC2522"/>
    <w:rsid w:val="00FC2C55"/>
    <w:rsid w:val="00FC2E2D"/>
    <w:rsid w:val="00FC2E50"/>
    <w:rsid w:val="00FC312E"/>
    <w:rsid w:val="00FC346A"/>
    <w:rsid w:val="00FC398E"/>
    <w:rsid w:val="00FC3BE2"/>
    <w:rsid w:val="00FC3E64"/>
    <w:rsid w:val="00FC3F56"/>
    <w:rsid w:val="00FC42D9"/>
    <w:rsid w:val="00FC49F9"/>
    <w:rsid w:val="00FC4B28"/>
    <w:rsid w:val="00FC4F0F"/>
    <w:rsid w:val="00FC503C"/>
    <w:rsid w:val="00FC509E"/>
    <w:rsid w:val="00FC520B"/>
    <w:rsid w:val="00FC525E"/>
    <w:rsid w:val="00FC5ADA"/>
    <w:rsid w:val="00FC6224"/>
    <w:rsid w:val="00FC6496"/>
    <w:rsid w:val="00FC653A"/>
    <w:rsid w:val="00FC6906"/>
    <w:rsid w:val="00FC69CA"/>
    <w:rsid w:val="00FC6BB4"/>
    <w:rsid w:val="00FC6CFF"/>
    <w:rsid w:val="00FC7807"/>
    <w:rsid w:val="00FC7B72"/>
    <w:rsid w:val="00FC7C57"/>
    <w:rsid w:val="00FC7F6A"/>
    <w:rsid w:val="00FD0064"/>
    <w:rsid w:val="00FD0124"/>
    <w:rsid w:val="00FD01AC"/>
    <w:rsid w:val="00FD01BA"/>
    <w:rsid w:val="00FD0385"/>
    <w:rsid w:val="00FD0566"/>
    <w:rsid w:val="00FD0617"/>
    <w:rsid w:val="00FD06A4"/>
    <w:rsid w:val="00FD0897"/>
    <w:rsid w:val="00FD0912"/>
    <w:rsid w:val="00FD12B2"/>
    <w:rsid w:val="00FD151B"/>
    <w:rsid w:val="00FD1AE0"/>
    <w:rsid w:val="00FD1E64"/>
    <w:rsid w:val="00FD2380"/>
    <w:rsid w:val="00FD24B1"/>
    <w:rsid w:val="00FD2669"/>
    <w:rsid w:val="00FD2D3C"/>
    <w:rsid w:val="00FD2E3F"/>
    <w:rsid w:val="00FD2ED7"/>
    <w:rsid w:val="00FD329F"/>
    <w:rsid w:val="00FD35B7"/>
    <w:rsid w:val="00FD3694"/>
    <w:rsid w:val="00FD399B"/>
    <w:rsid w:val="00FD3F7E"/>
    <w:rsid w:val="00FD41C0"/>
    <w:rsid w:val="00FD4B92"/>
    <w:rsid w:val="00FD4CF6"/>
    <w:rsid w:val="00FD5455"/>
    <w:rsid w:val="00FD5503"/>
    <w:rsid w:val="00FD5531"/>
    <w:rsid w:val="00FD57EA"/>
    <w:rsid w:val="00FD5AE7"/>
    <w:rsid w:val="00FD5AFE"/>
    <w:rsid w:val="00FD5F1C"/>
    <w:rsid w:val="00FD5F9D"/>
    <w:rsid w:val="00FD618D"/>
    <w:rsid w:val="00FD66C9"/>
    <w:rsid w:val="00FD6AF5"/>
    <w:rsid w:val="00FD6CA0"/>
    <w:rsid w:val="00FD6D27"/>
    <w:rsid w:val="00FD703F"/>
    <w:rsid w:val="00FD71C2"/>
    <w:rsid w:val="00FD72CF"/>
    <w:rsid w:val="00FD747B"/>
    <w:rsid w:val="00FD7582"/>
    <w:rsid w:val="00FD75D7"/>
    <w:rsid w:val="00FD762F"/>
    <w:rsid w:val="00FD76A1"/>
    <w:rsid w:val="00FD7C65"/>
    <w:rsid w:val="00FD7D93"/>
    <w:rsid w:val="00FD7DDC"/>
    <w:rsid w:val="00FD7DE1"/>
    <w:rsid w:val="00FE029E"/>
    <w:rsid w:val="00FE02C3"/>
    <w:rsid w:val="00FE036B"/>
    <w:rsid w:val="00FE0473"/>
    <w:rsid w:val="00FE050F"/>
    <w:rsid w:val="00FE051B"/>
    <w:rsid w:val="00FE059E"/>
    <w:rsid w:val="00FE05FE"/>
    <w:rsid w:val="00FE0609"/>
    <w:rsid w:val="00FE08A0"/>
    <w:rsid w:val="00FE0BA6"/>
    <w:rsid w:val="00FE0C38"/>
    <w:rsid w:val="00FE0E8C"/>
    <w:rsid w:val="00FE0EEB"/>
    <w:rsid w:val="00FE1247"/>
    <w:rsid w:val="00FE132E"/>
    <w:rsid w:val="00FE13AD"/>
    <w:rsid w:val="00FE13FE"/>
    <w:rsid w:val="00FE1543"/>
    <w:rsid w:val="00FE15DC"/>
    <w:rsid w:val="00FE174B"/>
    <w:rsid w:val="00FE1AC4"/>
    <w:rsid w:val="00FE1BF0"/>
    <w:rsid w:val="00FE1C72"/>
    <w:rsid w:val="00FE207F"/>
    <w:rsid w:val="00FE2097"/>
    <w:rsid w:val="00FE23D2"/>
    <w:rsid w:val="00FE2528"/>
    <w:rsid w:val="00FE287E"/>
    <w:rsid w:val="00FE2C75"/>
    <w:rsid w:val="00FE2EA9"/>
    <w:rsid w:val="00FE2F88"/>
    <w:rsid w:val="00FE3205"/>
    <w:rsid w:val="00FE32F7"/>
    <w:rsid w:val="00FE3508"/>
    <w:rsid w:val="00FE3CF4"/>
    <w:rsid w:val="00FE4194"/>
    <w:rsid w:val="00FE41A9"/>
    <w:rsid w:val="00FE4847"/>
    <w:rsid w:val="00FE4A85"/>
    <w:rsid w:val="00FE4C69"/>
    <w:rsid w:val="00FE4F8F"/>
    <w:rsid w:val="00FE509F"/>
    <w:rsid w:val="00FE50F5"/>
    <w:rsid w:val="00FE59DB"/>
    <w:rsid w:val="00FE5A67"/>
    <w:rsid w:val="00FE5B4E"/>
    <w:rsid w:val="00FE5B6D"/>
    <w:rsid w:val="00FE5BB6"/>
    <w:rsid w:val="00FE5C4D"/>
    <w:rsid w:val="00FE5F1D"/>
    <w:rsid w:val="00FE5FE2"/>
    <w:rsid w:val="00FE6873"/>
    <w:rsid w:val="00FE68BF"/>
    <w:rsid w:val="00FE69FF"/>
    <w:rsid w:val="00FE6B81"/>
    <w:rsid w:val="00FE6EC8"/>
    <w:rsid w:val="00FE6F08"/>
    <w:rsid w:val="00FE73DA"/>
    <w:rsid w:val="00FE7461"/>
    <w:rsid w:val="00FE7554"/>
    <w:rsid w:val="00FE7644"/>
    <w:rsid w:val="00FE7B60"/>
    <w:rsid w:val="00FE7D30"/>
    <w:rsid w:val="00FE7D40"/>
    <w:rsid w:val="00FE7D48"/>
    <w:rsid w:val="00FF008D"/>
    <w:rsid w:val="00FF0221"/>
    <w:rsid w:val="00FF035A"/>
    <w:rsid w:val="00FF0673"/>
    <w:rsid w:val="00FF0ABD"/>
    <w:rsid w:val="00FF0D10"/>
    <w:rsid w:val="00FF0F50"/>
    <w:rsid w:val="00FF0FDA"/>
    <w:rsid w:val="00FF14A9"/>
    <w:rsid w:val="00FF1561"/>
    <w:rsid w:val="00FF157B"/>
    <w:rsid w:val="00FF1650"/>
    <w:rsid w:val="00FF17EF"/>
    <w:rsid w:val="00FF1B3F"/>
    <w:rsid w:val="00FF1CE7"/>
    <w:rsid w:val="00FF2053"/>
    <w:rsid w:val="00FF21AF"/>
    <w:rsid w:val="00FF23D4"/>
    <w:rsid w:val="00FF2490"/>
    <w:rsid w:val="00FF24C2"/>
    <w:rsid w:val="00FF24E6"/>
    <w:rsid w:val="00FF2651"/>
    <w:rsid w:val="00FF2697"/>
    <w:rsid w:val="00FF26E2"/>
    <w:rsid w:val="00FF2966"/>
    <w:rsid w:val="00FF2A9F"/>
    <w:rsid w:val="00FF2FA3"/>
    <w:rsid w:val="00FF3527"/>
    <w:rsid w:val="00FF3FDC"/>
    <w:rsid w:val="00FF4022"/>
    <w:rsid w:val="00FF4085"/>
    <w:rsid w:val="00FF418C"/>
    <w:rsid w:val="00FF458A"/>
    <w:rsid w:val="00FF485A"/>
    <w:rsid w:val="00FF4B3E"/>
    <w:rsid w:val="00FF4BC9"/>
    <w:rsid w:val="00FF4BCD"/>
    <w:rsid w:val="00FF4BE4"/>
    <w:rsid w:val="00FF4CE8"/>
    <w:rsid w:val="00FF4F88"/>
    <w:rsid w:val="00FF4F92"/>
    <w:rsid w:val="00FF4F95"/>
    <w:rsid w:val="00FF5096"/>
    <w:rsid w:val="00FF529E"/>
    <w:rsid w:val="00FF52AD"/>
    <w:rsid w:val="00FF549F"/>
    <w:rsid w:val="00FF54B7"/>
    <w:rsid w:val="00FF5666"/>
    <w:rsid w:val="00FF56A5"/>
    <w:rsid w:val="00FF57C7"/>
    <w:rsid w:val="00FF5B5C"/>
    <w:rsid w:val="00FF5BF5"/>
    <w:rsid w:val="00FF633F"/>
    <w:rsid w:val="00FF63E8"/>
    <w:rsid w:val="00FF6546"/>
    <w:rsid w:val="00FF65CB"/>
    <w:rsid w:val="00FF66CC"/>
    <w:rsid w:val="00FF67D3"/>
    <w:rsid w:val="00FF693F"/>
    <w:rsid w:val="00FF6B0E"/>
    <w:rsid w:val="00FF6BE2"/>
    <w:rsid w:val="00FF6F2B"/>
    <w:rsid w:val="00FF7328"/>
    <w:rsid w:val="00FF7600"/>
    <w:rsid w:val="00FF77A7"/>
    <w:rsid w:val="00FF7B0F"/>
    <w:rsid w:val="00FF7D42"/>
    <w:rsid w:val="00FF7E70"/>
    <w:rsid w:val="00FF7F2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2"/>
    </o:shapelayout>
  </w:shapeDefaults>
  <w:decimalSymbol w:val=","/>
  <w:listSeparator w:val=";"/>
  <w14:docId w14:val="557E8000"/>
  <w15:docId w15:val="{EDC7F868-B0B7-46C8-B35A-DA5ACF0916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iPriority="99"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iPriority="99" w:unhideWhenUsed="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w:uiPriority="99" w:qFormat="1"/>
    <w:lsdException w:name="List Bullet" w:uiPriority="99" w:qFormat="1"/>
    <w:lsdException w:name="List Number" w:semiHidden="1" w:unhideWhenUsed="1"/>
    <w:lsdException w:name="List 2" w:semiHidden="1" w:uiPriority="99" w:unhideWhenUsed="1" w:qFormat="1"/>
    <w:lsdException w:name="List 3" w:semiHidden="1" w:uiPriority="99" w:unhideWhenUsed="1"/>
    <w:lsdException w:name="List 4" w:semiHidden="1" w:unhideWhenUsed="1"/>
    <w:lsdException w:name="List 5" w:semiHidden="1" w:unhideWhenUsed="1"/>
    <w:lsdException w:name="List Bullet 2" w:semiHidden="1" w:uiPriority="99" w:unhideWhenUsed="1"/>
    <w:lsdException w:name="List Bullet 3" w:semiHidden="1" w:uiPriority="99"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qFormat="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nhideWhenUsed="1" w:qFormat="1"/>
    <w:lsdException w:name="List Continue" w:semiHidden="1" w:unhideWhenUsed="1"/>
    <w:lsdException w:name="List Continue 2" w:uiPriority="99"/>
    <w:lsdException w:name="Message Header" w:semiHidden="1" w:unhideWhenUsed="1"/>
    <w:lsdException w:name="Subtitle" w:qFormat="1"/>
    <w:lsdException w:name="Salutation" w:semiHidden="1" w:unhideWhenUsed="1"/>
    <w:lsdException w:name="Date" w:semiHidden="1" w:unhideWhenUsed="1"/>
    <w:lsdException w:name="Body Text First Indent" w:semiHidden="1" w:uiPriority="99" w:unhideWhenUsed="1"/>
    <w:lsdException w:name="Body Text First Indent 2" w:semiHidden="1" w:uiPriority="99" w:unhideWhenUsed="1"/>
    <w:lsdException w:name="Note Heading" w:semiHidden="1" w:unhideWhenUsed="1"/>
    <w:lsdException w:name="Body Text 2" w:semiHidden="1" w:unhideWhenUsed="1" w:qFormat="1"/>
    <w:lsdException w:name="Body Text 3" w:semiHidden="1" w:uiPriority="99" w:unhideWhenUsed="1"/>
    <w:lsdException w:name="Body Text Indent 2" w:semiHidden="1" w:unhideWhenUsed="1"/>
    <w:lsdException w:name="Body Text Indent 3" w:semiHidden="1" w:unhideWhenUsed="1" w:qFormat="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iPriority="99" w:unhideWhenUsed="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d">
    <w:name w:val="Normal"/>
    <w:qFormat/>
    <w:rsid w:val="00533774"/>
    <w:pPr>
      <w:spacing w:after="200" w:line="276" w:lineRule="auto"/>
    </w:pPr>
    <w:rPr>
      <w:rFonts w:ascii="Calibri" w:eastAsia="Calibri" w:hAnsi="Calibri"/>
      <w:sz w:val="22"/>
      <w:szCs w:val="22"/>
      <w:lang w:eastAsia="en-US"/>
    </w:rPr>
  </w:style>
  <w:style w:type="paragraph" w:styleId="15">
    <w:name w:val="heading 1"/>
    <w:aliases w:val="Заголовок 1 Знак Знак,Заголовок 1 Знак Знак Знак,Заголовок 1 Знак,новая страница,Заголовок 1 Знак Знак Знак Знак Знак,Заголовок 1 Знак Знак Знак Знак Знак Знак,Заголовок 1 Знак Знак Знак Знак Знак Знак Знак,Заг 1,heading 1,Section,?aca"/>
    <w:basedOn w:val="ad"/>
    <w:next w:val="ad"/>
    <w:link w:val="112"/>
    <w:qFormat/>
    <w:rsid w:val="005072F6"/>
    <w:pPr>
      <w:keepNext/>
      <w:numPr>
        <w:numId w:val="52"/>
      </w:numPr>
      <w:spacing w:after="0" w:line="360" w:lineRule="auto"/>
      <w:jc w:val="both"/>
      <w:outlineLvl w:val="0"/>
    </w:pPr>
    <w:rPr>
      <w:rFonts w:ascii="Times New Roman" w:eastAsia="Times New Roman" w:hAnsi="Times New Roman"/>
      <w:bCs/>
      <w:sz w:val="28"/>
      <w:szCs w:val="28"/>
      <w:lang w:eastAsia="ru-RU"/>
    </w:rPr>
  </w:style>
  <w:style w:type="paragraph" w:styleId="23">
    <w:name w:val="heading 2"/>
    <w:aliases w:val=" Знак2,Заголовок 2 Знак Знак,Заголовок 2 Знак Знак Знак,Знак2 Знак,Знак2 Знак Знак Знак,Знак2 Знак1,Заголовок 2 Знак1,ГЛАВА,Заголовок 2 Знак Знак Знак Знак Знак Знак Знак Знак Знак,Заголовок 2 Знак Знак Знак Знак Знак Знак Знак Знак,h2,H2,Т4"/>
    <w:basedOn w:val="ad"/>
    <w:next w:val="ad"/>
    <w:link w:val="24"/>
    <w:qFormat/>
    <w:rsid w:val="005A620B"/>
    <w:pPr>
      <w:keepNext/>
      <w:numPr>
        <w:ilvl w:val="1"/>
        <w:numId w:val="52"/>
      </w:numPr>
      <w:spacing w:after="0" w:line="240" w:lineRule="auto"/>
      <w:jc w:val="center"/>
      <w:outlineLvl w:val="1"/>
    </w:pPr>
    <w:rPr>
      <w:rFonts w:ascii="Times New Roman" w:eastAsia="Times New Roman" w:hAnsi="Times New Roman"/>
      <w:sz w:val="28"/>
      <w:szCs w:val="20"/>
      <w:lang w:eastAsia="ru-RU"/>
    </w:rPr>
  </w:style>
  <w:style w:type="paragraph" w:styleId="30">
    <w:name w:val="heading 3"/>
    <w:aliases w:val=" Знак3,Заголовок 3 Знак,Знак3,Знак19,Заголовок главный, Знак19,Знак3 Знак Знак Знак,ПодЗаголовок,Знак6,Знак14,Заголовок 31, Знак3 Знак Знак Знак,рффи 3,Заголовок 3 Знак Знак Знак Знак,Заголовок 3 Знак Знак Знак Знак Знак Знак,Подраздел,Заг 3"/>
    <w:basedOn w:val="ad"/>
    <w:next w:val="ad"/>
    <w:link w:val="31"/>
    <w:qFormat/>
    <w:rsid w:val="005072F6"/>
    <w:pPr>
      <w:keepNext/>
      <w:numPr>
        <w:ilvl w:val="2"/>
        <w:numId w:val="52"/>
      </w:numPr>
      <w:spacing w:before="240" w:after="60" w:line="240" w:lineRule="auto"/>
      <w:outlineLvl w:val="2"/>
    </w:pPr>
    <w:rPr>
      <w:rFonts w:ascii="Arial" w:eastAsia="Times New Roman" w:hAnsi="Arial"/>
      <w:b/>
      <w:bCs/>
      <w:sz w:val="26"/>
      <w:szCs w:val="26"/>
      <w:lang w:val="x-none" w:eastAsia="x-none"/>
    </w:rPr>
  </w:style>
  <w:style w:type="paragraph" w:styleId="4">
    <w:name w:val="heading 4"/>
    <w:aliases w:val="Заг 4,H41,Подпункт,EIA H4,- 1.1.1.1,- 11,- 13,13,- 14,14,H411,Подпункт1,EIA H41,- 1.1.1.11,- 111,- 131,131,- 141,141,H412,Подпункт2,EIA H42,- 1.1.1.12,- 112,- 132,132,- 142,142,H4111,Подпункт11,EIA H411,- 1.1.1.111,- 1111,- 1311,1311,- 1411"/>
    <w:basedOn w:val="ad"/>
    <w:next w:val="ad"/>
    <w:link w:val="40"/>
    <w:qFormat/>
    <w:rsid w:val="005072F6"/>
    <w:pPr>
      <w:keepNext/>
      <w:numPr>
        <w:ilvl w:val="3"/>
        <w:numId w:val="52"/>
      </w:numPr>
      <w:spacing w:before="240" w:after="60" w:line="240" w:lineRule="auto"/>
      <w:outlineLvl w:val="3"/>
    </w:pPr>
    <w:rPr>
      <w:rFonts w:ascii="Times New Roman" w:eastAsia="Times New Roman" w:hAnsi="Times New Roman"/>
      <w:b/>
      <w:bCs/>
      <w:sz w:val="28"/>
      <w:szCs w:val="28"/>
      <w:lang w:val="x-none" w:eastAsia="x-none"/>
    </w:rPr>
  </w:style>
  <w:style w:type="paragraph" w:styleId="5">
    <w:name w:val="heading 5"/>
    <w:aliases w:val="H5,h5,h51,H51,h52,EIA H5,Underline,Bold,Bold Underline,- 2.1.1.1.1,обычный,Heading 5 NOT IN USE,H52,h53,h511,H511,h521,EIA H51,Underline1,Bold Underline1,- 2.1.1.1.11,обычный1,Heading 5 NOT IN USE1,H53,h54,h512,H512,h522,EIA H52,Bold2"/>
    <w:basedOn w:val="ad"/>
    <w:next w:val="ad"/>
    <w:link w:val="50"/>
    <w:qFormat/>
    <w:rsid w:val="005072F6"/>
    <w:pPr>
      <w:numPr>
        <w:ilvl w:val="4"/>
        <w:numId w:val="52"/>
      </w:numPr>
      <w:tabs>
        <w:tab w:val="num" w:pos="1008"/>
      </w:tabs>
      <w:spacing w:before="240" w:after="60" w:line="360" w:lineRule="auto"/>
      <w:jc w:val="both"/>
      <w:outlineLvl w:val="4"/>
    </w:pPr>
    <w:rPr>
      <w:rFonts w:ascii="Times New Roman" w:eastAsia="Times New Roman" w:hAnsi="Times New Roman"/>
      <w:b/>
      <w:bCs/>
      <w:i/>
      <w:iCs/>
      <w:sz w:val="26"/>
      <w:szCs w:val="26"/>
      <w:lang w:eastAsia="ru-RU"/>
    </w:rPr>
  </w:style>
  <w:style w:type="paragraph" w:styleId="6">
    <w:name w:val="heading 6"/>
    <w:basedOn w:val="ad"/>
    <w:next w:val="ad"/>
    <w:link w:val="60"/>
    <w:qFormat/>
    <w:rsid w:val="005A620B"/>
    <w:pPr>
      <w:keepNext/>
      <w:numPr>
        <w:ilvl w:val="5"/>
        <w:numId w:val="52"/>
      </w:numPr>
      <w:spacing w:after="0" w:line="240" w:lineRule="auto"/>
      <w:jc w:val="center"/>
      <w:outlineLvl w:val="5"/>
    </w:pPr>
    <w:rPr>
      <w:rFonts w:ascii="Times New Roman" w:eastAsia="Times New Roman" w:hAnsi="Times New Roman"/>
      <w:snapToGrid w:val="0"/>
      <w:color w:val="FF0000"/>
      <w:sz w:val="24"/>
      <w:szCs w:val="20"/>
      <w:lang w:eastAsia="ru-RU"/>
    </w:rPr>
  </w:style>
  <w:style w:type="paragraph" w:styleId="7">
    <w:name w:val="heading 7"/>
    <w:aliases w:val="Заголовок x.x"/>
    <w:basedOn w:val="ad"/>
    <w:next w:val="ae"/>
    <w:link w:val="70"/>
    <w:qFormat/>
    <w:rsid w:val="005072F6"/>
    <w:pPr>
      <w:numPr>
        <w:ilvl w:val="6"/>
        <w:numId w:val="52"/>
      </w:numPr>
      <w:tabs>
        <w:tab w:val="num" w:pos="2005"/>
      </w:tabs>
      <w:spacing w:after="0" w:line="360" w:lineRule="auto"/>
      <w:jc w:val="both"/>
      <w:outlineLvl w:val="6"/>
    </w:pPr>
    <w:rPr>
      <w:rFonts w:ascii="Times New Roman" w:eastAsia="Times New Roman" w:hAnsi="Times New Roman"/>
      <w:sz w:val="20"/>
      <w:szCs w:val="20"/>
      <w:lang w:eastAsia="ru-RU"/>
    </w:rPr>
  </w:style>
  <w:style w:type="paragraph" w:styleId="8">
    <w:name w:val="heading 8"/>
    <w:aliases w:val="Заголовок ТАБЛ,№ ТАБЛ"/>
    <w:basedOn w:val="ad"/>
    <w:next w:val="ad"/>
    <w:link w:val="80"/>
    <w:qFormat/>
    <w:rsid w:val="005072F6"/>
    <w:pPr>
      <w:keepNext/>
      <w:numPr>
        <w:ilvl w:val="7"/>
        <w:numId w:val="52"/>
      </w:numPr>
      <w:spacing w:after="0" w:line="240" w:lineRule="auto"/>
      <w:jc w:val="both"/>
      <w:outlineLvl w:val="7"/>
    </w:pPr>
    <w:rPr>
      <w:rFonts w:ascii="Times New Roman" w:eastAsia="Times New Roman" w:hAnsi="Times New Roman"/>
      <w:b/>
      <w:color w:val="0000FF"/>
      <w:sz w:val="28"/>
      <w:szCs w:val="24"/>
      <w:lang w:eastAsia="ru-RU"/>
    </w:rPr>
  </w:style>
  <w:style w:type="paragraph" w:styleId="9">
    <w:name w:val="heading 9"/>
    <w:aliases w:val="Таблица 9,ТАБЛИЦА"/>
    <w:basedOn w:val="ad"/>
    <w:next w:val="ad"/>
    <w:link w:val="90"/>
    <w:qFormat/>
    <w:rsid w:val="005072F6"/>
    <w:pPr>
      <w:keepNext/>
      <w:numPr>
        <w:ilvl w:val="8"/>
        <w:numId w:val="52"/>
      </w:numPr>
      <w:spacing w:after="0" w:line="240" w:lineRule="auto"/>
      <w:jc w:val="both"/>
      <w:outlineLvl w:val="8"/>
    </w:pPr>
    <w:rPr>
      <w:rFonts w:ascii="Times New Roman" w:eastAsia="Times New Roman" w:hAnsi="Times New Roman"/>
      <w:color w:val="000000"/>
      <w:sz w:val="28"/>
      <w:szCs w:val="24"/>
      <w:lang w:eastAsia="ru-RU"/>
    </w:rPr>
  </w:style>
  <w:style w:type="character" w:default="1" w:styleId="af">
    <w:name w:val="Default Paragraph Font"/>
    <w:uiPriority w:val="1"/>
    <w:semiHidden/>
    <w:unhideWhenUsed/>
  </w:style>
  <w:style w:type="table" w:default="1" w:styleId="af0">
    <w:name w:val="Normal Table"/>
    <w:uiPriority w:val="99"/>
    <w:semiHidden/>
    <w:unhideWhenUsed/>
    <w:tblPr>
      <w:tblInd w:w="0" w:type="dxa"/>
      <w:tblCellMar>
        <w:top w:w="0" w:type="dxa"/>
        <w:left w:w="108" w:type="dxa"/>
        <w:bottom w:w="0" w:type="dxa"/>
        <w:right w:w="108" w:type="dxa"/>
      </w:tblCellMar>
    </w:tblPr>
  </w:style>
  <w:style w:type="numbering" w:default="1" w:styleId="af1">
    <w:name w:val="No List"/>
    <w:uiPriority w:val="99"/>
    <w:semiHidden/>
    <w:unhideWhenUsed/>
  </w:style>
  <w:style w:type="paragraph" w:styleId="af2">
    <w:name w:val="List Paragraph"/>
    <w:aliases w:val="Use Case List Paragraph,ТЗ список,Абзац списка литеральный,List Paragraph,Bullet List,FooterText,numbered,Bullet 1,it_List1,асз.Списка,Абзац основного текста,Абзац списка нумерованный,Маркированный список 1,Paragraphe de liste1,lp1,Маркер,l"/>
    <w:basedOn w:val="ad"/>
    <w:link w:val="af3"/>
    <w:uiPriority w:val="34"/>
    <w:qFormat/>
    <w:rsid w:val="00B55249"/>
    <w:pPr>
      <w:ind w:left="720"/>
      <w:contextualSpacing/>
    </w:pPr>
  </w:style>
  <w:style w:type="paragraph" w:customStyle="1" w:styleId="CharChar">
    <w:name w:val="Char Char"/>
    <w:basedOn w:val="ad"/>
    <w:uiPriority w:val="99"/>
    <w:qFormat/>
    <w:rsid w:val="003B01AD"/>
    <w:pPr>
      <w:autoSpaceDE w:val="0"/>
      <w:autoSpaceDN w:val="0"/>
      <w:spacing w:after="160" w:line="240" w:lineRule="exact"/>
    </w:pPr>
    <w:rPr>
      <w:rFonts w:ascii="Arial" w:eastAsia="MS Mincho" w:hAnsi="Arial" w:cs="Arial"/>
      <w:b/>
      <w:sz w:val="20"/>
      <w:szCs w:val="20"/>
      <w:lang w:val="en-US" w:eastAsia="de-DE"/>
    </w:rPr>
  </w:style>
  <w:style w:type="character" w:customStyle="1" w:styleId="apple-style-span">
    <w:name w:val="apple-style-span"/>
    <w:basedOn w:val="af"/>
    <w:rsid w:val="00A85D90"/>
  </w:style>
  <w:style w:type="paragraph" w:styleId="ae">
    <w:name w:val="Body Text"/>
    <w:aliases w:val=" Знак, Знак1 Знак,Основной текст1,Знак,Знак1 Знак,Основной текст Знак Знак Знак,Основной текст Знак Знак1,Основной текст Знак, Знак1 Знак Знак Знак Знак, Знак1 Знак Знак Знак,bt Знак,bt,Îñíîâíîé òåêñò Çíàê Çíàê,Iniiaiie oaeno Ciae Ciae"/>
    <w:basedOn w:val="ad"/>
    <w:link w:val="16"/>
    <w:uiPriority w:val="99"/>
    <w:qFormat/>
    <w:rsid w:val="00222DC8"/>
    <w:pPr>
      <w:spacing w:after="0" w:line="240" w:lineRule="auto"/>
      <w:jc w:val="both"/>
    </w:pPr>
    <w:rPr>
      <w:rFonts w:ascii="Times New Roman" w:eastAsia="Times New Roman" w:hAnsi="Times New Roman"/>
      <w:sz w:val="28"/>
      <w:szCs w:val="20"/>
      <w:lang w:eastAsia="ru-RU"/>
    </w:rPr>
  </w:style>
  <w:style w:type="character" w:customStyle="1" w:styleId="16">
    <w:name w:val="Основной текст Знак1"/>
    <w:aliases w:val=" Знак Знак, Знак1 Знак Знак,Основной текст1 Знак,Знак Знак,Знак1 Знак Знак,Основной текст Знак Знак Знак Знак,Основной текст Знак Знак1 Знак,Основной текст Знак Знак, Знак1 Знак Знак Знак Знак Знак, Знак1 Знак Знак Знак Знак1"/>
    <w:link w:val="ae"/>
    <w:rsid w:val="00222DC8"/>
    <w:rPr>
      <w:sz w:val="28"/>
      <w:lang w:val="ru-RU" w:eastAsia="ru-RU" w:bidi="ar-SA"/>
    </w:rPr>
  </w:style>
  <w:style w:type="paragraph" w:styleId="af4">
    <w:name w:val="header"/>
    <w:aliases w:val="ВерхКолонтитул, Знак4, Знак8,Знак8,Верхний колонтитул1,Верхний колонтитул Знак Знак,Знак22,Знак23,Знак211,Знак212,Знак24"/>
    <w:basedOn w:val="ad"/>
    <w:link w:val="af5"/>
    <w:qFormat/>
    <w:rsid w:val="00C419F9"/>
    <w:pPr>
      <w:tabs>
        <w:tab w:val="center" w:pos="4677"/>
        <w:tab w:val="right" w:pos="9355"/>
      </w:tabs>
      <w:spacing w:after="0" w:line="240" w:lineRule="auto"/>
    </w:pPr>
    <w:rPr>
      <w:rFonts w:ascii="Times New Roman" w:eastAsia="Times New Roman" w:hAnsi="Times New Roman"/>
      <w:sz w:val="28"/>
      <w:szCs w:val="24"/>
      <w:lang w:eastAsia="ru-RU"/>
    </w:rPr>
  </w:style>
  <w:style w:type="character" w:customStyle="1" w:styleId="af5">
    <w:name w:val="Верхний колонтитул Знак"/>
    <w:aliases w:val="ВерхКолонтитул Знак, Знак4 Знак, Знак8 Знак,Знак8 Знак,Верхний колонтитул1 Знак,Верхний колонтитул Знак Знак Знак,Знак22 Знак,Знак23 Знак,Знак211 Знак,Знак212 Знак,Знак24 Знак"/>
    <w:link w:val="af4"/>
    <w:uiPriority w:val="99"/>
    <w:rsid w:val="00C419F9"/>
    <w:rPr>
      <w:sz w:val="28"/>
      <w:szCs w:val="24"/>
      <w:lang w:val="ru-RU" w:eastAsia="ru-RU" w:bidi="ar-SA"/>
    </w:rPr>
  </w:style>
  <w:style w:type="paragraph" w:styleId="af6">
    <w:name w:val="endnote text"/>
    <w:basedOn w:val="ad"/>
    <w:link w:val="af7"/>
    <w:rsid w:val="00C419F9"/>
    <w:pPr>
      <w:spacing w:after="0" w:line="240" w:lineRule="auto"/>
    </w:pPr>
    <w:rPr>
      <w:rFonts w:ascii="Times New Roman" w:eastAsia="Times New Roman" w:hAnsi="Times New Roman"/>
      <w:sz w:val="20"/>
      <w:szCs w:val="20"/>
      <w:lang w:eastAsia="ru-RU"/>
    </w:rPr>
  </w:style>
  <w:style w:type="paragraph" w:styleId="af8">
    <w:name w:val="footer"/>
    <w:aliases w:val=" Знак6, Знак14"/>
    <w:basedOn w:val="ad"/>
    <w:link w:val="af9"/>
    <w:qFormat/>
    <w:rsid w:val="00C419F9"/>
    <w:pPr>
      <w:tabs>
        <w:tab w:val="center" w:pos="4677"/>
        <w:tab w:val="right" w:pos="9355"/>
      </w:tabs>
      <w:spacing w:after="0" w:line="240" w:lineRule="auto"/>
    </w:pPr>
    <w:rPr>
      <w:rFonts w:ascii="Times New Roman" w:eastAsia="Times New Roman" w:hAnsi="Times New Roman"/>
      <w:sz w:val="24"/>
      <w:szCs w:val="24"/>
      <w:lang w:eastAsia="ru-RU"/>
    </w:rPr>
  </w:style>
  <w:style w:type="character" w:customStyle="1" w:styleId="af9">
    <w:name w:val="Нижний колонтитул Знак"/>
    <w:aliases w:val=" Знак6 Знак, Знак14 Знак"/>
    <w:link w:val="af8"/>
    <w:uiPriority w:val="99"/>
    <w:rsid w:val="00C419F9"/>
    <w:rPr>
      <w:sz w:val="24"/>
      <w:szCs w:val="24"/>
      <w:lang w:val="ru-RU" w:eastAsia="ru-RU" w:bidi="ar-SA"/>
    </w:rPr>
  </w:style>
  <w:style w:type="character" w:styleId="afa">
    <w:name w:val="page number"/>
    <w:basedOn w:val="af"/>
    <w:rsid w:val="00C419F9"/>
  </w:style>
  <w:style w:type="paragraph" w:styleId="afb">
    <w:name w:val="Block Text"/>
    <w:basedOn w:val="ad"/>
    <w:rsid w:val="00C419F9"/>
    <w:pPr>
      <w:spacing w:after="0" w:line="360" w:lineRule="auto"/>
      <w:ind w:left="360" w:right="-8" w:firstLine="709"/>
      <w:jc w:val="both"/>
    </w:pPr>
    <w:rPr>
      <w:rFonts w:ascii="Times New Roman" w:eastAsia="Times New Roman" w:hAnsi="Times New Roman"/>
      <w:bCs/>
      <w:sz w:val="28"/>
      <w:szCs w:val="28"/>
      <w:lang w:eastAsia="ru-RU"/>
    </w:rPr>
  </w:style>
  <w:style w:type="paragraph" w:styleId="25">
    <w:name w:val="toc 2"/>
    <w:basedOn w:val="ad"/>
    <w:next w:val="ad"/>
    <w:autoRedefine/>
    <w:uiPriority w:val="39"/>
    <w:qFormat/>
    <w:rsid w:val="00BF6AEF"/>
    <w:pPr>
      <w:tabs>
        <w:tab w:val="left" w:pos="900"/>
        <w:tab w:val="right" w:pos="10065"/>
      </w:tabs>
      <w:spacing w:after="0" w:line="240" w:lineRule="auto"/>
      <w:contextualSpacing/>
      <w:jc w:val="both"/>
    </w:pPr>
    <w:rPr>
      <w:rFonts w:ascii="Times New Roman" w:eastAsia="Times New Roman" w:hAnsi="Times New Roman"/>
      <w:noProof/>
      <w:sz w:val="24"/>
      <w:szCs w:val="24"/>
      <w:lang w:eastAsia="ru-RU"/>
    </w:rPr>
  </w:style>
  <w:style w:type="paragraph" w:customStyle="1" w:styleId="Style5">
    <w:name w:val="Style5"/>
    <w:basedOn w:val="ad"/>
    <w:uiPriority w:val="99"/>
    <w:qFormat/>
    <w:rsid w:val="00C419F9"/>
    <w:pPr>
      <w:widowControl w:val="0"/>
      <w:autoSpaceDE w:val="0"/>
      <w:autoSpaceDN w:val="0"/>
      <w:adjustRightInd w:val="0"/>
      <w:spacing w:after="0" w:line="250" w:lineRule="exact"/>
      <w:jc w:val="center"/>
    </w:pPr>
    <w:rPr>
      <w:rFonts w:ascii="Times New Roman" w:eastAsia="Times New Roman" w:hAnsi="Times New Roman"/>
      <w:sz w:val="24"/>
      <w:szCs w:val="24"/>
      <w:lang w:eastAsia="ru-RU"/>
    </w:rPr>
  </w:style>
  <w:style w:type="character" w:customStyle="1" w:styleId="FontStyle39">
    <w:name w:val="Font Style39"/>
    <w:rsid w:val="00C419F9"/>
    <w:rPr>
      <w:rFonts w:ascii="Times New Roman" w:hAnsi="Times New Roman" w:cs="Times New Roman"/>
      <w:sz w:val="16"/>
      <w:szCs w:val="16"/>
    </w:rPr>
  </w:style>
  <w:style w:type="character" w:customStyle="1" w:styleId="FontStyle43">
    <w:name w:val="Font Style43"/>
    <w:rsid w:val="00C419F9"/>
    <w:rPr>
      <w:rFonts w:ascii="Times New Roman" w:hAnsi="Times New Roman" w:cs="Times New Roman"/>
      <w:sz w:val="16"/>
      <w:szCs w:val="16"/>
    </w:rPr>
  </w:style>
  <w:style w:type="paragraph" w:styleId="afc">
    <w:name w:val="Body Text Indent"/>
    <w:aliases w:val="Основной текст 1,Нумерованный список !!,Надин стиль,Основной текст с отступом Знак Знак,Основной текст с отступом Знак Знак Знак,Íóìåðîâàííûé ñïèñîê !!,Îñíîâíîé òåêñò 1,Iniiaiie oaeno 1,Основной текст 11,текст,Мой Заголовок 1"/>
    <w:basedOn w:val="ad"/>
    <w:link w:val="afd"/>
    <w:qFormat/>
    <w:rsid w:val="005A620B"/>
    <w:pPr>
      <w:spacing w:after="120"/>
      <w:ind w:left="283"/>
    </w:pPr>
  </w:style>
  <w:style w:type="paragraph" w:customStyle="1" w:styleId="91">
    <w:name w:val="Заголовок 91"/>
    <w:uiPriority w:val="99"/>
    <w:qFormat/>
    <w:rsid w:val="005A620B"/>
    <w:pPr>
      <w:keepNext/>
      <w:jc w:val="center"/>
    </w:pPr>
    <w:rPr>
      <w:rFonts w:ascii="Arial" w:hAnsi="Arial"/>
      <w:snapToGrid w:val="0"/>
      <w:color w:val="000000"/>
      <w:sz w:val="28"/>
    </w:rPr>
  </w:style>
  <w:style w:type="paragraph" w:customStyle="1" w:styleId="17">
    <w:name w:val="Название1"/>
    <w:aliases w:val="Название таблицы"/>
    <w:basedOn w:val="ad"/>
    <w:link w:val="afe"/>
    <w:uiPriority w:val="10"/>
    <w:qFormat/>
    <w:rsid w:val="00A94491"/>
    <w:pPr>
      <w:spacing w:after="0" w:line="240" w:lineRule="auto"/>
      <w:jc w:val="center"/>
    </w:pPr>
    <w:rPr>
      <w:rFonts w:ascii="Times New Roman" w:eastAsia="Times New Roman" w:hAnsi="Times New Roman"/>
      <w:sz w:val="28"/>
      <w:szCs w:val="24"/>
      <w:lang w:eastAsia="ru-RU"/>
    </w:rPr>
  </w:style>
  <w:style w:type="character" w:customStyle="1" w:styleId="afe">
    <w:name w:val="Название Знак"/>
    <w:aliases w:val="Название таблицы Знак"/>
    <w:link w:val="17"/>
    <w:uiPriority w:val="10"/>
    <w:rsid w:val="00A94491"/>
    <w:rPr>
      <w:sz w:val="28"/>
      <w:szCs w:val="24"/>
      <w:lang w:val="ru-RU" w:eastAsia="ru-RU" w:bidi="ar-SA"/>
    </w:rPr>
  </w:style>
  <w:style w:type="paragraph" w:styleId="aff">
    <w:name w:val="Normal (Web)"/>
    <w:aliases w:val="Обычный (Web)1,Обычный (веб)1,Обычный (веб) Знак,Обычный (веб) Знак1,Обычный (веб) Знак Знак,Обычный (Web),Обычный (Web) Знак Знак,Обычный (Web) Знак,Знак2 Знак Знак Знак1,Знак2 Знак Знак Знак Знак1 Знак,Знак4 Знак"/>
    <w:basedOn w:val="ad"/>
    <w:link w:val="aff0"/>
    <w:uiPriority w:val="99"/>
    <w:qFormat/>
    <w:rsid w:val="000F08DE"/>
    <w:pPr>
      <w:spacing w:before="100" w:beforeAutospacing="1" w:after="100" w:afterAutospacing="1" w:line="360" w:lineRule="exact"/>
      <w:ind w:firstLine="709"/>
      <w:jc w:val="both"/>
    </w:pPr>
    <w:rPr>
      <w:rFonts w:ascii="Times New Roman" w:eastAsia="Times New Roman" w:hAnsi="Times New Roman"/>
      <w:sz w:val="28"/>
      <w:szCs w:val="28"/>
      <w:lang w:eastAsia="ru-RU"/>
    </w:rPr>
  </w:style>
  <w:style w:type="character" w:styleId="aff1">
    <w:name w:val="Hyperlink"/>
    <w:uiPriority w:val="99"/>
    <w:rsid w:val="005072F6"/>
    <w:rPr>
      <w:color w:val="0000FF"/>
      <w:u w:val="single"/>
    </w:rPr>
  </w:style>
  <w:style w:type="character" w:styleId="aff2">
    <w:name w:val="footnote reference"/>
    <w:aliases w:val="Знак сноски 1,Знак сноски-FN,Ciae niinee-FN,Referencia nota al pie,Ссылка на сноску 45,Appel note de bas de page,SUPERS,SUPERS1,SUPERS2,16 Point,Superscript 6 Point,Footnote Reference Number,Footnote Reference_LVL6,Footnote Reference_LVL61,f"/>
    <w:rsid w:val="005072F6"/>
    <w:rPr>
      <w:vertAlign w:val="superscript"/>
    </w:rPr>
  </w:style>
  <w:style w:type="table" w:styleId="51">
    <w:name w:val="Table Grid 5"/>
    <w:basedOn w:val="af0"/>
    <w:rsid w:val="005072F6"/>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aff3">
    <w:name w:val="Table Grid"/>
    <w:aliases w:val="Table Grid Report,Tab Border"/>
    <w:basedOn w:val="af0"/>
    <w:uiPriority w:val="39"/>
    <w:rsid w:val="005072F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4">
    <w:name w:val="endnote reference"/>
    <w:rsid w:val="005072F6"/>
    <w:rPr>
      <w:vertAlign w:val="superscript"/>
    </w:rPr>
  </w:style>
  <w:style w:type="paragraph" w:customStyle="1" w:styleId="26">
    <w:name w:val="Заголовок_2 Знак"/>
    <w:basedOn w:val="ad"/>
    <w:next w:val="ad"/>
    <w:uiPriority w:val="99"/>
    <w:qFormat/>
    <w:rsid w:val="005072F6"/>
    <w:pPr>
      <w:keepNext/>
      <w:tabs>
        <w:tab w:val="num" w:pos="360"/>
      </w:tabs>
      <w:spacing w:before="60" w:after="60" w:line="240" w:lineRule="auto"/>
      <w:jc w:val="center"/>
      <w:outlineLvl w:val="0"/>
    </w:pPr>
    <w:rPr>
      <w:rFonts w:ascii="Times New Roman" w:eastAsia="Times New Roman" w:hAnsi="Times New Roman"/>
      <w:b/>
      <w:kern w:val="32"/>
      <w:sz w:val="28"/>
      <w:szCs w:val="28"/>
      <w:lang w:val="en-US" w:eastAsia="ru-RU"/>
    </w:rPr>
  </w:style>
  <w:style w:type="paragraph" w:customStyle="1" w:styleId="S5">
    <w:name w:val="S_Обычный"/>
    <w:basedOn w:val="ad"/>
    <w:link w:val="S6"/>
    <w:qFormat/>
    <w:rsid w:val="005072F6"/>
    <w:pPr>
      <w:spacing w:after="0" w:line="360" w:lineRule="auto"/>
      <w:ind w:firstLine="709"/>
      <w:jc w:val="both"/>
    </w:pPr>
    <w:rPr>
      <w:rFonts w:ascii="Times New Roman" w:eastAsia="Times New Roman" w:hAnsi="Times New Roman"/>
      <w:sz w:val="24"/>
      <w:szCs w:val="24"/>
      <w:lang w:eastAsia="ru-RU"/>
    </w:rPr>
  </w:style>
  <w:style w:type="character" w:customStyle="1" w:styleId="S6">
    <w:name w:val="S_Обычный Знак"/>
    <w:link w:val="S5"/>
    <w:rsid w:val="005072F6"/>
    <w:rPr>
      <w:sz w:val="24"/>
      <w:szCs w:val="24"/>
      <w:lang w:val="ru-RU" w:eastAsia="ru-RU" w:bidi="ar-SA"/>
    </w:rPr>
  </w:style>
  <w:style w:type="paragraph" w:customStyle="1" w:styleId="aff5">
    <w:name w:val="Подчеркнутый"/>
    <w:basedOn w:val="ad"/>
    <w:link w:val="aff6"/>
    <w:semiHidden/>
    <w:qFormat/>
    <w:rsid w:val="005072F6"/>
    <w:pPr>
      <w:spacing w:after="0" w:line="360" w:lineRule="auto"/>
      <w:ind w:firstLine="709"/>
      <w:jc w:val="both"/>
    </w:pPr>
    <w:rPr>
      <w:rFonts w:ascii="Times New Roman" w:eastAsia="Times New Roman" w:hAnsi="Times New Roman"/>
      <w:sz w:val="24"/>
      <w:szCs w:val="24"/>
      <w:u w:val="single"/>
      <w:lang w:eastAsia="ru-RU"/>
    </w:rPr>
  </w:style>
  <w:style w:type="character" w:customStyle="1" w:styleId="aff6">
    <w:name w:val="Подчеркнутый Знак"/>
    <w:link w:val="aff5"/>
    <w:rsid w:val="005072F6"/>
    <w:rPr>
      <w:sz w:val="24"/>
      <w:szCs w:val="24"/>
      <w:u w:val="single"/>
      <w:lang w:val="ru-RU" w:eastAsia="ru-RU" w:bidi="ar-SA"/>
    </w:rPr>
  </w:style>
  <w:style w:type="character" w:customStyle="1" w:styleId="FontStyle15">
    <w:name w:val="Font Style15"/>
    <w:uiPriority w:val="99"/>
    <w:qFormat/>
    <w:rsid w:val="005072F6"/>
    <w:rPr>
      <w:rFonts w:ascii="Times New Roman" w:hAnsi="Times New Roman" w:cs="Times New Roman"/>
      <w:sz w:val="26"/>
      <w:szCs w:val="26"/>
    </w:rPr>
  </w:style>
  <w:style w:type="paragraph" w:styleId="32">
    <w:name w:val="Body Text 3"/>
    <w:basedOn w:val="ad"/>
    <w:link w:val="33"/>
    <w:uiPriority w:val="99"/>
    <w:rsid w:val="005072F6"/>
    <w:pPr>
      <w:spacing w:after="120" w:line="240" w:lineRule="auto"/>
    </w:pPr>
    <w:rPr>
      <w:rFonts w:ascii="Times New Roman" w:eastAsia="Times New Roman" w:hAnsi="Times New Roman"/>
      <w:sz w:val="16"/>
      <w:szCs w:val="16"/>
      <w:lang w:eastAsia="ru-RU"/>
    </w:rPr>
  </w:style>
  <w:style w:type="paragraph" w:customStyle="1" w:styleId="textn">
    <w:name w:val="textn"/>
    <w:basedOn w:val="ad"/>
    <w:uiPriority w:val="99"/>
    <w:qFormat/>
    <w:rsid w:val="005072F6"/>
    <w:pPr>
      <w:spacing w:before="100" w:beforeAutospacing="1" w:after="100" w:afterAutospacing="1" w:line="240" w:lineRule="auto"/>
    </w:pPr>
    <w:rPr>
      <w:rFonts w:ascii="Times New Roman" w:eastAsia="Times New Roman" w:hAnsi="Times New Roman"/>
      <w:sz w:val="24"/>
      <w:szCs w:val="24"/>
      <w:lang w:eastAsia="ru-RU"/>
    </w:rPr>
  </w:style>
  <w:style w:type="character" w:styleId="aff7">
    <w:name w:val="Strong"/>
    <w:uiPriority w:val="22"/>
    <w:qFormat/>
    <w:rsid w:val="005072F6"/>
    <w:rPr>
      <w:b/>
      <w:bCs/>
    </w:rPr>
  </w:style>
  <w:style w:type="paragraph" w:styleId="a5">
    <w:name w:val="List Bullet"/>
    <w:aliases w:val="Маркированный"/>
    <w:basedOn w:val="ad"/>
    <w:autoRedefine/>
    <w:uiPriority w:val="99"/>
    <w:qFormat/>
    <w:rsid w:val="005072F6"/>
    <w:pPr>
      <w:numPr>
        <w:numId w:val="1"/>
      </w:numPr>
      <w:spacing w:after="0" w:line="360" w:lineRule="auto"/>
      <w:jc w:val="both"/>
    </w:pPr>
    <w:rPr>
      <w:rFonts w:ascii="Times New Roman" w:eastAsia="Times New Roman" w:hAnsi="Times New Roman"/>
      <w:sz w:val="24"/>
      <w:szCs w:val="24"/>
      <w:lang w:eastAsia="ru-RU"/>
    </w:rPr>
  </w:style>
  <w:style w:type="paragraph" w:customStyle="1" w:styleId="S7">
    <w:name w:val="S_Маркированный"/>
    <w:basedOn w:val="a5"/>
    <w:link w:val="S10"/>
    <w:uiPriority w:val="99"/>
    <w:qFormat/>
    <w:rsid w:val="005072F6"/>
    <w:pPr>
      <w:tabs>
        <w:tab w:val="clear" w:pos="2149"/>
        <w:tab w:val="num" w:pos="900"/>
      </w:tabs>
      <w:ind w:left="0" w:firstLine="720"/>
    </w:pPr>
  </w:style>
  <w:style w:type="character" w:customStyle="1" w:styleId="34">
    <w:name w:val="Знак Знак3"/>
    <w:uiPriority w:val="99"/>
    <w:rsid w:val="005072F6"/>
    <w:rPr>
      <w:sz w:val="24"/>
      <w:szCs w:val="24"/>
      <w:lang w:val="ru-RU" w:eastAsia="ru-RU" w:bidi="ar-SA"/>
    </w:rPr>
  </w:style>
  <w:style w:type="paragraph" w:customStyle="1" w:styleId="S1">
    <w:name w:val="S_Заголовок 1"/>
    <w:basedOn w:val="ad"/>
    <w:uiPriority w:val="99"/>
    <w:qFormat/>
    <w:rsid w:val="005072F6"/>
    <w:pPr>
      <w:numPr>
        <w:numId w:val="2"/>
      </w:numPr>
      <w:spacing w:after="0" w:line="240" w:lineRule="auto"/>
      <w:jc w:val="center"/>
    </w:pPr>
    <w:rPr>
      <w:rFonts w:ascii="Times New Roman" w:eastAsia="Times New Roman" w:hAnsi="Times New Roman"/>
      <w:b/>
      <w:caps/>
      <w:sz w:val="24"/>
      <w:szCs w:val="24"/>
      <w:lang w:eastAsia="ru-RU"/>
    </w:rPr>
  </w:style>
  <w:style w:type="paragraph" w:customStyle="1" w:styleId="S2">
    <w:name w:val="S_Заголовок 2"/>
    <w:basedOn w:val="23"/>
    <w:qFormat/>
    <w:rsid w:val="005072F6"/>
    <w:pPr>
      <w:keepNext w:val="0"/>
      <w:numPr>
        <w:numId w:val="2"/>
      </w:numPr>
      <w:jc w:val="both"/>
    </w:pPr>
    <w:rPr>
      <w:b/>
      <w:sz w:val="24"/>
      <w:szCs w:val="24"/>
    </w:rPr>
  </w:style>
  <w:style w:type="paragraph" w:customStyle="1" w:styleId="S3">
    <w:name w:val="S_Заголовок 3"/>
    <w:basedOn w:val="30"/>
    <w:link w:val="S30"/>
    <w:uiPriority w:val="99"/>
    <w:qFormat/>
    <w:rsid w:val="005072F6"/>
    <w:pPr>
      <w:keepNext w:val="0"/>
      <w:numPr>
        <w:numId w:val="2"/>
      </w:numPr>
      <w:tabs>
        <w:tab w:val="clear" w:pos="1620"/>
        <w:tab w:val="num" w:pos="643"/>
        <w:tab w:val="num" w:pos="1080"/>
      </w:tabs>
      <w:spacing w:before="0" w:after="0" w:line="360" w:lineRule="auto"/>
      <w:ind w:left="643" w:hanging="360"/>
    </w:pPr>
    <w:rPr>
      <w:sz w:val="24"/>
      <w:szCs w:val="24"/>
      <w:u w:val="single"/>
    </w:rPr>
  </w:style>
  <w:style w:type="paragraph" w:customStyle="1" w:styleId="S4">
    <w:name w:val="S_Заголовок 4"/>
    <w:basedOn w:val="4"/>
    <w:link w:val="S40"/>
    <w:uiPriority w:val="99"/>
    <w:qFormat/>
    <w:rsid w:val="005072F6"/>
    <w:pPr>
      <w:keepNext w:val="0"/>
      <w:numPr>
        <w:numId w:val="2"/>
      </w:numPr>
      <w:tabs>
        <w:tab w:val="clear" w:pos="1800"/>
        <w:tab w:val="num" w:pos="2880"/>
      </w:tabs>
      <w:spacing w:before="0" w:after="0"/>
      <w:ind w:left="2880" w:hanging="360"/>
    </w:pPr>
    <w:rPr>
      <w:b w:val="0"/>
      <w:bCs w:val="0"/>
      <w:i/>
      <w:sz w:val="24"/>
      <w:szCs w:val="24"/>
    </w:rPr>
  </w:style>
  <w:style w:type="paragraph" w:customStyle="1" w:styleId="xl22">
    <w:name w:val="xl22"/>
    <w:basedOn w:val="ad"/>
    <w:uiPriority w:val="99"/>
    <w:qFormat/>
    <w:rsid w:val="005072F6"/>
    <w:pPr>
      <w:spacing w:before="100" w:beforeAutospacing="1" w:after="100" w:afterAutospacing="1" w:line="360" w:lineRule="auto"/>
      <w:ind w:firstLine="709"/>
      <w:jc w:val="center"/>
    </w:pPr>
    <w:rPr>
      <w:rFonts w:ascii="Times New Roman CYR" w:eastAsia="Times New Roman" w:hAnsi="Times New Roman CYR" w:cs="Times New Roman CYR"/>
      <w:sz w:val="24"/>
      <w:szCs w:val="24"/>
      <w:lang w:eastAsia="ru-RU"/>
    </w:rPr>
  </w:style>
  <w:style w:type="character" w:customStyle="1" w:styleId="18">
    <w:name w:val="Заголовок 1 Знак Знак Знак Знак"/>
    <w:aliases w:val="Заголовок 1 Знак Знак Знак2"/>
    <w:rsid w:val="005072F6"/>
    <w:rPr>
      <w:bCs/>
      <w:sz w:val="28"/>
      <w:szCs w:val="28"/>
      <w:lang w:val="ru-RU" w:eastAsia="ru-RU" w:bidi="ar-SA"/>
    </w:rPr>
  </w:style>
  <w:style w:type="paragraph" w:styleId="27">
    <w:name w:val="Body Text 2"/>
    <w:aliases w:val=" Знак1"/>
    <w:basedOn w:val="ad"/>
    <w:link w:val="28"/>
    <w:qFormat/>
    <w:rsid w:val="005072F6"/>
    <w:pPr>
      <w:spacing w:after="0" w:line="360" w:lineRule="auto"/>
      <w:ind w:firstLine="709"/>
      <w:jc w:val="center"/>
    </w:pPr>
    <w:rPr>
      <w:rFonts w:ascii="Times New Roman" w:eastAsia="Times New Roman" w:hAnsi="Times New Roman"/>
      <w:b/>
      <w:bCs/>
      <w:caps/>
      <w:sz w:val="24"/>
      <w:szCs w:val="24"/>
      <w:lang w:eastAsia="ru-RU"/>
    </w:rPr>
  </w:style>
  <w:style w:type="paragraph" w:styleId="29">
    <w:name w:val="Body Text Indent 2"/>
    <w:aliases w:val="Основной для текста,Знак Знак Знак Знак Знак,Знак Знак Знак Знак Знак Знак,Знак Знак Знак Знак Знак Знак Знак,Знак Знак Знак Знак Знак Знак Знак Знак Знак Знак Знак"/>
    <w:basedOn w:val="ad"/>
    <w:link w:val="2a"/>
    <w:rsid w:val="005072F6"/>
    <w:pPr>
      <w:spacing w:after="0" w:line="360" w:lineRule="auto"/>
      <w:ind w:left="360" w:firstLine="709"/>
      <w:jc w:val="center"/>
    </w:pPr>
    <w:rPr>
      <w:rFonts w:ascii="Times New Roman" w:eastAsia="Times New Roman" w:hAnsi="Times New Roman"/>
      <w:b/>
      <w:bCs/>
      <w:caps/>
      <w:sz w:val="24"/>
      <w:szCs w:val="24"/>
      <w:lang w:eastAsia="ru-RU"/>
    </w:rPr>
  </w:style>
  <w:style w:type="paragraph" w:styleId="35">
    <w:name w:val="Body Text Indent 3"/>
    <w:aliases w:val=" Знак Знак Знак,Знак Знак Знак"/>
    <w:basedOn w:val="ad"/>
    <w:link w:val="36"/>
    <w:qFormat/>
    <w:rsid w:val="005072F6"/>
    <w:pPr>
      <w:spacing w:after="0" w:line="360" w:lineRule="auto"/>
      <w:ind w:firstLine="540"/>
      <w:jc w:val="both"/>
    </w:pPr>
    <w:rPr>
      <w:rFonts w:ascii="Times New Roman" w:eastAsia="Times New Roman" w:hAnsi="Times New Roman"/>
      <w:sz w:val="28"/>
      <w:szCs w:val="28"/>
      <w:lang w:eastAsia="ru-RU"/>
    </w:rPr>
  </w:style>
  <w:style w:type="paragraph" w:customStyle="1" w:styleId="ConsNormal">
    <w:name w:val="ConsNormal"/>
    <w:qFormat/>
    <w:rsid w:val="005072F6"/>
    <w:pPr>
      <w:widowControl w:val="0"/>
      <w:autoSpaceDE w:val="0"/>
      <w:autoSpaceDN w:val="0"/>
      <w:adjustRightInd w:val="0"/>
      <w:ind w:firstLine="720"/>
    </w:pPr>
    <w:rPr>
      <w:rFonts w:ascii="Arial" w:hAnsi="Arial" w:cs="Arial"/>
    </w:rPr>
  </w:style>
  <w:style w:type="paragraph" w:customStyle="1" w:styleId="aff8">
    <w:name w:val="Îáû÷íûé"/>
    <w:uiPriority w:val="99"/>
    <w:qFormat/>
    <w:rsid w:val="005072F6"/>
    <w:rPr>
      <w:lang w:val="en-US"/>
    </w:rPr>
  </w:style>
  <w:style w:type="paragraph" w:customStyle="1" w:styleId="ConsNonformat">
    <w:name w:val="ConsNonformat"/>
    <w:qFormat/>
    <w:rsid w:val="005072F6"/>
    <w:pPr>
      <w:widowControl w:val="0"/>
      <w:autoSpaceDE w:val="0"/>
      <w:autoSpaceDN w:val="0"/>
      <w:adjustRightInd w:val="0"/>
    </w:pPr>
    <w:rPr>
      <w:rFonts w:ascii="Courier New" w:hAnsi="Courier New" w:cs="Courier New"/>
    </w:rPr>
  </w:style>
  <w:style w:type="paragraph" w:customStyle="1" w:styleId="aff9">
    <w:name w:val="Заглавие раздела"/>
    <w:basedOn w:val="23"/>
    <w:uiPriority w:val="99"/>
    <w:semiHidden/>
    <w:qFormat/>
    <w:rsid w:val="005072F6"/>
    <w:pPr>
      <w:keepNext w:val="0"/>
      <w:tabs>
        <w:tab w:val="num" w:pos="555"/>
        <w:tab w:val="num" w:pos="1789"/>
      </w:tabs>
      <w:spacing w:after="240" w:line="360" w:lineRule="auto"/>
    </w:pPr>
    <w:rPr>
      <w:b/>
      <w:i/>
      <w:iCs/>
      <w:sz w:val="24"/>
      <w:szCs w:val="24"/>
    </w:rPr>
  </w:style>
  <w:style w:type="paragraph" w:customStyle="1" w:styleId="19">
    <w:name w:val="Заголовок_1 Знак"/>
    <w:basedOn w:val="ad"/>
    <w:link w:val="1a"/>
    <w:semiHidden/>
    <w:qFormat/>
    <w:rsid w:val="005072F6"/>
    <w:pPr>
      <w:spacing w:after="0" w:line="360" w:lineRule="auto"/>
      <w:ind w:firstLine="709"/>
      <w:jc w:val="center"/>
    </w:pPr>
    <w:rPr>
      <w:rFonts w:ascii="Times New Roman" w:eastAsia="Times New Roman" w:hAnsi="Times New Roman"/>
      <w:b/>
      <w:caps/>
      <w:sz w:val="24"/>
      <w:szCs w:val="24"/>
      <w:lang w:eastAsia="ru-RU"/>
    </w:rPr>
  </w:style>
  <w:style w:type="character" w:customStyle="1" w:styleId="1a">
    <w:name w:val="Заголовок_1 Знак Знак"/>
    <w:link w:val="19"/>
    <w:rsid w:val="005072F6"/>
    <w:rPr>
      <w:b/>
      <w:caps/>
      <w:sz w:val="24"/>
      <w:szCs w:val="24"/>
      <w:lang w:val="ru-RU" w:eastAsia="ru-RU" w:bidi="ar-SA"/>
    </w:rPr>
  </w:style>
  <w:style w:type="character" w:styleId="affa">
    <w:name w:val="FollowedHyperlink"/>
    <w:rsid w:val="005072F6"/>
    <w:rPr>
      <w:color w:val="800080"/>
      <w:u w:val="single"/>
    </w:rPr>
  </w:style>
  <w:style w:type="paragraph" w:customStyle="1" w:styleId="affb">
    <w:name w:val="Неразрывный основной текст"/>
    <w:basedOn w:val="ae"/>
    <w:uiPriority w:val="99"/>
    <w:semiHidden/>
    <w:qFormat/>
    <w:rsid w:val="005072F6"/>
    <w:pPr>
      <w:keepNext/>
      <w:spacing w:after="240" w:line="240" w:lineRule="atLeast"/>
      <w:ind w:left="1080" w:firstLine="709"/>
    </w:pPr>
    <w:rPr>
      <w:rFonts w:ascii="Arial" w:hAnsi="Arial" w:cs="Arial"/>
      <w:spacing w:val="-5"/>
      <w:sz w:val="20"/>
      <w:lang w:eastAsia="en-US"/>
    </w:rPr>
  </w:style>
  <w:style w:type="paragraph" w:customStyle="1" w:styleId="affc">
    <w:name w:val="Рисунок"/>
    <w:basedOn w:val="ad"/>
    <w:next w:val="affd"/>
    <w:uiPriority w:val="99"/>
    <w:qFormat/>
    <w:rsid w:val="005072F6"/>
    <w:pPr>
      <w:keepNext/>
      <w:spacing w:after="0" w:line="360" w:lineRule="auto"/>
      <w:ind w:left="1080" w:firstLine="709"/>
      <w:jc w:val="both"/>
    </w:pPr>
    <w:rPr>
      <w:rFonts w:ascii="Arial" w:eastAsia="Times New Roman" w:hAnsi="Arial" w:cs="Arial"/>
      <w:spacing w:val="-5"/>
      <w:sz w:val="20"/>
      <w:szCs w:val="20"/>
    </w:rPr>
  </w:style>
  <w:style w:type="paragraph" w:styleId="affd">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d"/>
    <w:next w:val="ad"/>
    <w:link w:val="2b"/>
    <w:qFormat/>
    <w:rsid w:val="005072F6"/>
    <w:pPr>
      <w:spacing w:after="0" w:line="360" w:lineRule="auto"/>
      <w:ind w:firstLine="709"/>
      <w:jc w:val="both"/>
    </w:pPr>
    <w:rPr>
      <w:rFonts w:ascii="Times New Roman" w:eastAsia="Times New Roman" w:hAnsi="Times New Roman"/>
      <w:b/>
      <w:bCs/>
      <w:sz w:val="20"/>
      <w:szCs w:val="20"/>
      <w:lang w:val="x-none" w:eastAsia="x-none"/>
    </w:rPr>
  </w:style>
  <w:style w:type="paragraph" w:customStyle="1" w:styleId="affe">
    <w:name w:val="Название части"/>
    <w:basedOn w:val="ad"/>
    <w:uiPriority w:val="99"/>
    <w:semiHidden/>
    <w:qFormat/>
    <w:rsid w:val="005072F6"/>
    <w:pPr>
      <w:shd w:val="solid" w:color="auto" w:fill="auto"/>
      <w:spacing w:after="0" w:line="360" w:lineRule="exact"/>
      <w:ind w:firstLine="709"/>
      <w:jc w:val="center"/>
    </w:pPr>
    <w:rPr>
      <w:rFonts w:ascii="Arial" w:eastAsia="Times New Roman" w:hAnsi="Arial" w:cs="Arial"/>
      <w:color w:val="FFFFFF"/>
      <w:spacing w:val="-16"/>
      <w:sz w:val="26"/>
      <w:szCs w:val="26"/>
    </w:rPr>
  </w:style>
  <w:style w:type="paragraph" w:styleId="afff">
    <w:name w:val="Subtitle"/>
    <w:aliases w:val="заголовок 2"/>
    <w:basedOn w:val="17"/>
    <w:next w:val="ae"/>
    <w:link w:val="afff0"/>
    <w:qFormat/>
    <w:rsid w:val="005072F6"/>
    <w:pPr>
      <w:keepNext/>
      <w:keepLines/>
      <w:spacing w:before="60" w:after="120" w:line="340" w:lineRule="atLeast"/>
      <w:ind w:firstLine="709"/>
      <w:jc w:val="left"/>
    </w:pPr>
    <w:rPr>
      <w:rFonts w:ascii="Arial" w:hAnsi="Arial" w:cs="Arial"/>
      <w:spacing w:val="-16"/>
      <w:kern w:val="28"/>
      <w:sz w:val="32"/>
      <w:szCs w:val="32"/>
      <w:lang w:eastAsia="en-US"/>
    </w:rPr>
  </w:style>
  <w:style w:type="paragraph" w:customStyle="1" w:styleId="afff1">
    <w:name w:val="Подзаголовок главы"/>
    <w:basedOn w:val="afff"/>
    <w:uiPriority w:val="99"/>
    <w:semiHidden/>
    <w:qFormat/>
    <w:rsid w:val="005072F6"/>
  </w:style>
  <w:style w:type="paragraph" w:customStyle="1" w:styleId="afff2">
    <w:name w:val="Название предприятия"/>
    <w:basedOn w:val="ad"/>
    <w:uiPriority w:val="99"/>
    <w:semiHidden/>
    <w:qFormat/>
    <w:rsid w:val="005072F6"/>
    <w:pPr>
      <w:keepNext/>
      <w:keepLines/>
      <w:spacing w:after="0" w:line="220" w:lineRule="atLeast"/>
      <w:ind w:firstLine="709"/>
      <w:jc w:val="both"/>
    </w:pPr>
    <w:rPr>
      <w:rFonts w:ascii="Arial Black" w:eastAsia="Times New Roman" w:hAnsi="Arial Black" w:cs="Arial Black"/>
      <w:spacing w:val="-25"/>
      <w:kern w:val="28"/>
      <w:sz w:val="32"/>
      <w:szCs w:val="32"/>
    </w:rPr>
  </w:style>
  <w:style w:type="paragraph" w:customStyle="1" w:styleId="12">
    <w:name w:val="Маркированный_1"/>
    <w:basedOn w:val="ad"/>
    <w:link w:val="1b"/>
    <w:uiPriority w:val="99"/>
    <w:semiHidden/>
    <w:qFormat/>
    <w:rsid w:val="005072F6"/>
    <w:pPr>
      <w:numPr>
        <w:ilvl w:val="1"/>
        <w:numId w:val="3"/>
      </w:numPr>
      <w:tabs>
        <w:tab w:val="left" w:pos="900"/>
      </w:tabs>
      <w:spacing w:after="0" w:line="360" w:lineRule="auto"/>
      <w:ind w:firstLine="720"/>
      <w:jc w:val="both"/>
    </w:pPr>
    <w:rPr>
      <w:rFonts w:ascii="Times New Roman" w:eastAsia="Times New Roman" w:hAnsi="Times New Roman"/>
      <w:sz w:val="24"/>
      <w:szCs w:val="24"/>
      <w:lang w:val="x-none" w:eastAsia="x-none"/>
    </w:rPr>
  </w:style>
  <w:style w:type="character" w:customStyle="1" w:styleId="1b">
    <w:name w:val="Маркированный_1 Знак"/>
    <w:link w:val="12"/>
    <w:uiPriority w:val="99"/>
    <w:semiHidden/>
    <w:rsid w:val="005072F6"/>
    <w:rPr>
      <w:sz w:val="24"/>
      <w:szCs w:val="24"/>
      <w:lang w:val="x-none" w:eastAsia="x-none"/>
    </w:rPr>
  </w:style>
  <w:style w:type="paragraph" w:customStyle="1" w:styleId="afff3">
    <w:name w:val="Текст таблицы"/>
    <w:basedOn w:val="ad"/>
    <w:qFormat/>
    <w:rsid w:val="005072F6"/>
    <w:pPr>
      <w:spacing w:before="60" w:after="0" w:line="360" w:lineRule="auto"/>
      <w:ind w:firstLine="709"/>
      <w:jc w:val="both"/>
    </w:pPr>
    <w:rPr>
      <w:rFonts w:ascii="Arial" w:eastAsia="Times New Roman" w:hAnsi="Arial" w:cs="Arial"/>
      <w:spacing w:val="-5"/>
      <w:sz w:val="16"/>
      <w:szCs w:val="16"/>
    </w:rPr>
  </w:style>
  <w:style w:type="paragraph" w:customStyle="1" w:styleId="afff4">
    <w:name w:val="Название документа"/>
    <w:basedOn w:val="ad"/>
    <w:uiPriority w:val="99"/>
    <w:semiHidden/>
    <w:qFormat/>
    <w:rsid w:val="005072F6"/>
    <w:pPr>
      <w:keepNext/>
      <w:keepLines/>
      <w:pBdr>
        <w:top w:val="single" w:sz="48" w:space="31" w:color="auto"/>
      </w:pBdr>
      <w:tabs>
        <w:tab w:val="left" w:pos="0"/>
      </w:tabs>
      <w:spacing w:before="240" w:after="500" w:line="640" w:lineRule="exact"/>
      <w:ind w:firstLine="709"/>
      <w:jc w:val="both"/>
    </w:pPr>
    <w:rPr>
      <w:rFonts w:ascii="Arial Black" w:eastAsia="Times New Roman" w:hAnsi="Arial Black" w:cs="Arial Black"/>
      <w:b/>
      <w:bCs/>
      <w:spacing w:val="-48"/>
      <w:kern w:val="28"/>
      <w:sz w:val="64"/>
      <w:szCs w:val="64"/>
    </w:rPr>
  </w:style>
  <w:style w:type="paragraph" w:customStyle="1" w:styleId="afff5">
    <w:name w:val="Нижний колонтитул (четный)"/>
    <w:basedOn w:val="af8"/>
    <w:uiPriority w:val="99"/>
    <w:semiHidden/>
    <w:qFormat/>
    <w:rsid w:val="005072F6"/>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hAnsi="Arial" w:cs="Arial"/>
      <w:caps/>
      <w:spacing w:val="-5"/>
      <w:sz w:val="15"/>
      <w:szCs w:val="15"/>
      <w:lang w:eastAsia="en-US"/>
    </w:rPr>
  </w:style>
  <w:style w:type="paragraph" w:customStyle="1" w:styleId="afff6">
    <w:name w:val="Нижний колонтитул (первый)"/>
    <w:basedOn w:val="af8"/>
    <w:uiPriority w:val="99"/>
    <w:semiHidden/>
    <w:qFormat/>
    <w:rsid w:val="005072F6"/>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hAnsi="Arial" w:cs="Arial"/>
      <w:caps/>
      <w:spacing w:val="-5"/>
      <w:sz w:val="15"/>
      <w:szCs w:val="15"/>
      <w:lang w:eastAsia="en-US"/>
    </w:rPr>
  </w:style>
  <w:style w:type="paragraph" w:customStyle="1" w:styleId="afff7">
    <w:name w:val="Нижний колонтитул (нечетный)"/>
    <w:basedOn w:val="af8"/>
    <w:uiPriority w:val="99"/>
    <w:semiHidden/>
    <w:qFormat/>
    <w:rsid w:val="005072F6"/>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hAnsi="Arial" w:cs="Arial"/>
      <w:caps/>
      <w:spacing w:val="-5"/>
      <w:sz w:val="15"/>
      <w:szCs w:val="15"/>
      <w:lang w:eastAsia="en-US"/>
    </w:rPr>
  </w:style>
  <w:style w:type="character" w:styleId="afff8">
    <w:name w:val="line number"/>
    <w:rsid w:val="005072F6"/>
    <w:rPr>
      <w:sz w:val="18"/>
      <w:szCs w:val="18"/>
    </w:rPr>
  </w:style>
  <w:style w:type="paragraph" w:styleId="afff9">
    <w:name w:val="List"/>
    <w:basedOn w:val="ae"/>
    <w:link w:val="afffa"/>
    <w:uiPriority w:val="99"/>
    <w:qFormat/>
    <w:rsid w:val="005072F6"/>
    <w:pPr>
      <w:spacing w:after="240" w:line="240" w:lineRule="atLeast"/>
      <w:ind w:left="1440" w:hanging="360"/>
    </w:pPr>
    <w:rPr>
      <w:rFonts w:ascii="Arial" w:hAnsi="Arial" w:cs="Arial"/>
      <w:spacing w:val="-5"/>
      <w:sz w:val="20"/>
      <w:lang w:eastAsia="en-US"/>
    </w:rPr>
  </w:style>
  <w:style w:type="paragraph" w:styleId="2c">
    <w:name w:val="List 2"/>
    <w:basedOn w:val="afff9"/>
    <w:uiPriority w:val="99"/>
    <w:qFormat/>
    <w:rsid w:val="005072F6"/>
    <w:pPr>
      <w:ind w:left="1800"/>
    </w:pPr>
  </w:style>
  <w:style w:type="paragraph" w:styleId="37">
    <w:name w:val="List 3"/>
    <w:basedOn w:val="afff9"/>
    <w:uiPriority w:val="99"/>
    <w:rsid w:val="005072F6"/>
    <w:pPr>
      <w:ind w:left="2160"/>
    </w:pPr>
  </w:style>
  <w:style w:type="paragraph" w:styleId="41">
    <w:name w:val="List 4"/>
    <w:basedOn w:val="afff9"/>
    <w:rsid w:val="005072F6"/>
    <w:pPr>
      <w:ind w:left="2520"/>
    </w:pPr>
  </w:style>
  <w:style w:type="paragraph" w:styleId="53">
    <w:name w:val="List 5"/>
    <w:basedOn w:val="afff9"/>
    <w:rsid w:val="005072F6"/>
    <w:pPr>
      <w:ind w:left="2880"/>
    </w:pPr>
  </w:style>
  <w:style w:type="paragraph" w:styleId="2d">
    <w:name w:val="List Bullet 2"/>
    <w:basedOn w:val="ad"/>
    <w:autoRedefine/>
    <w:uiPriority w:val="99"/>
    <w:rsid w:val="005072F6"/>
    <w:pPr>
      <w:tabs>
        <w:tab w:val="num" w:pos="552"/>
      </w:tabs>
      <w:spacing w:after="240" w:line="240" w:lineRule="atLeast"/>
      <w:ind w:left="1800" w:hanging="552"/>
      <w:jc w:val="both"/>
    </w:pPr>
    <w:rPr>
      <w:rFonts w:ascii="Arial" w:eastAsia="Times New Roman" w:hAnsi="Arial" w:cs="Arial"/>
      <w:spacing w:val="-5"/>
      <w:sz w:val="20"/>
      <w:szCs w:val="20"/>
    </w:rPr>
  </w:style>
  <w:style w:type="paragraph" w:styleId="38">
    <w:name w:val="List Bullet 3"/>
    <w:basedOn w:val="ad"/>
    <w:autoRedefine/>
    <w:uiPriority w:val="99"/>
    <w:rsid w:val="005072F6"/>
    <w:pPr>
      <w:tabs>
        <w:tab w:val="num" w:pos="552"/>
      </w:tabs>
      <w:spacing w:after="240" w:line="240" w:lineRule="atLeast"/>
      <w:ind w:left="2160" w:hanging="552"/>
      <w:jc w:val="both"/>
    </w:pPr>
    <w:rPr>
      <w:rFonts w:ascii="Arial" w:eastAsia="Times New Roman" w:hAnsi="Arial" w:cs="Arial"/>
      <w:spacing w:val="-5"/>
      <w:sz w:val="20"/>
      <w:szCs w:val="20"/>
    </w:rPr>
  </w:style>
  <w:style w:type="paragraph" w:styleId="42">
    <w:name w:val="List Bullet 4"/>
    <w:basedOn w:val="ad"/>
    <w:autoRedefine/>
    <w:rsid w:val="005072F6"/>
    <w:pPr>
      <w:tabs>
        <w:tab w:val="num" w:pos="552"/>
      </w:tabs>
      <w:spacing w:after="240" w:line="240" w:lineRule="atLeast"/>
      <w:ind w:left="2520" w:hanging="552"/>
      <w:jc w:val="both"/>
    </w:pPr>
    <w:rPr>
      <w:rFonts w:ascii="Arial" w:eastAsia="Times New Roman" w:hAnsi="Arial" w:cs="Arial"/>
      <w:spacing w:val="-5"/>
      <w:sz w:val="20"/>
      <w:szCs w:val="20"/>
    </w:rPr>
  </w:style>
  <w:style w:type="paragraph" w:styleId="54">
    <w:name w:val="List Bullet 5"/>
    <w:basedOn w:val="ad"/>
    <w:autoRedefine/>
    <w:rsid w:val="005072F6"/>
    <w:pPr>
      <w:tabs>
        <w:tab w:val="num" w:pos="552"/>
      </w:tabs>
      <w:spacing w:after="240" w:line="240" w:lineRule="atLeast"/>
      <w:ind w:left="2880" w:hanging="552"/>
      <w:jc w:val="both"/>
    </w:pPr>
    <w:rPr>
      <w:rFonts w:ascii="Arial" w:eastAsia="Times New Roman" w:hAnsi="Arial" w:cs="Arial"/>
      <w:spacing w:val="-5"/>
      <w:sz w:val="20"/>
      <w:szCs w:val="20"/>
    </w:rPr>
  </w:style>
  <w:style w:type="paragraph" w:styleId="afffb">
    <w:name w:val="List Continue"/>
    <w:basedOn w:val="afff9"/>
    <w:rsid w:val="005072F6"/>
    <w:pPr>
      <w:ind w:firstLine="0"/>
    </w:pPr>
  </w:style>
  <w:style w:type="paragraph" w:styleId="2e">
    <w:name w:val="List Continue 2"/>
    <w:basedOn w:val="afffb"/>
    <w:uiPriority w:val="99"/>
    <w:rsid w:val="005072F6"/>
    <w:pPr>
      <w:ind w:left="2160"/>
    </w:pPr>
  </w:style>
  <w:style w:type="paragraph" w:styleId="39">
    <w:name w:val="List Continue 3"/>
    <w:basedOn w:val="afffb"/>
    <w:rsid w:val="005072F6"/>
    <w:pPr>
      <w:ind w:left="2520"/>
    </w:pPr>
  </w:style>
  <w:style w:type="paragraph" w:styleId="43">
    <w:name w:val="List Continue 4"/>
    <w:basedOn w:val="afffb"/>
    <w:rsid w:val="005072F6"/>
    <w:pPr>
      <w:ind w:left="2880"/>
    </w:pPr>
  </w:style>
  <w:style w:type="paragraph" w:styleId="55">
    <w:name w:val="List Continue 5"/>
    <w:basedOn w:val="afffb"/>
    <w:rsid w:val="005072F6"/>
    <w:pPr>
      <w:ind w:left="3240"/>
    </w:pPr>
  </w:style>
  <w:style w:type="paragraph" w:styleId="afffc">
    <w:name w:val="List Number"/>
    <w:basedOn w:val="ad"/>
    <w:rsid w:val="005072F6"/>
    <w:pPr>
      <w:spacing w:before="100" w:beforeAutospacing="1" w:after="100" w:afterAutospacing="1" w:line="360" w:lineRule="auto"/>
      <w:ind w:firstLine="709"/>
      <w:jc w:val="both"/>
    </w:pPr>
    <w:rPr>
      <w:rFonts w:ascii="Times New Roman" w:eastAsia="Times New Roman" w:hAnsi="Times New Roman"/>
      <w:sz w:val="28"/>
      <w:szCs w:val="28"/>
      <w:lang w:eastAsia="ru-RU"/>
    </w:rPr>
  </w:style>
  <w:style w:type="paragraph" w:styleId="2f">
    <w:name w:val="List Number 2"/>
    <w:basedOn w:val="afffc"/>
    <w:rsid w:val="005072F6"/>
    <w:pPr>
      <w:spacing w:before="0" w:beforeAutospacing="0" w:after="240" w:afterAutospacing="0" w:line="240" w:lineRule="atLeast"/>
      <w:ind w:left="1800" w:hanging="360"/>
    </w:pPr>
    <w:rPr>
      <w:rFonts w:ascii="Arial" w:hAnsi="Arial" w:cs="Arial"/>
      <w:spacing w:val="-5"/>
      <w:sz w:val="20"/>
      <w:szCs w:val="20"/>
      <w:lang w:eastAsia="en-US"/>
    </w:rPr>
  </w:style>
  <w:style w:type="paragraph" w:styleId="3a">
    <w:name w:val="List Number 3"/>
    <w:basedOn w:val="afffc"/>
    <w:rsid w:val="005072F6"/>
    <w:pPr>
      <w:tabs>
        <w:tab w:val="num" w:pos="720"/>
      </w:tabs>
      <w:spacing w:before="0" w:beforeAutospacing="0" w:after="240" w:afterAutospacing="0" w:line="240" w:lineRule="atLeast"/>
      <w:ind w:left="2160" w:hanging="360"/>
    </w:pPr>
    <w:rPr>
      <w:rFonts w:ascii="Arial" w:hAnsi="Arial" w:cs="Arial"/>
      <w:spacing w:val="-5"/>
      <w:sz w:val="20"/>
      <w:szCs w:val="20"/>
      <w:lang w:eastAsia="en-US"/>
    </w:rPr>
  </w:style>
  <w:style w:type="paragraph" w:styleId="44">
    <w:name w:val="List Number 4"/>
    <w:aliases w:val="Список буквенный,Список буквенный1,Список буквенный2,Список буквенный3,Список буквенный11,Список буквенный21,Список буквенный4,Список буквенный12,Список буквенный22,Список буквенный31,Список буквенный111,Список буквенный211"/>
    <w:basedOn w:val="afffc"/>
    <w:qFormat/>
    <w:rsid w:val="005072F6"/>
    <w:pPr>
      <w:spacing w:before="0" w:beforeAutospacing="0" w:after="240" w:afterAutospacing="0" w:line="240" w:lineRule="atLeast"/>
      <w:ind w:left="2520" w:hanging="360"/>
    </w:pPr>
    <w:rPr>
      <w:rFonts w:ascii="Arial" w:hAnsi="Arial" w:cs="Arial"/>
      <w:spacing w:val="-5"/>
      <w:sz w:val="20"/>
      <w:szCs w:val="20"/>
      <w:lang w:eastAsia="en-US"/>
    </w:rPr>
  </w:style>
  <w:style w:type="paragraph" w:styleId="56">
    <w:name w:val="List Number 5"/>
    <w:basedOn w:val="afffc"/>
    <w:rsid w:val="005072F6"/>
    <w:pPr>
      <w:spacing w:before="0" w:beforeAutospacing="0" w:after="240" w:afterAutospacing="0" w:line="240" w:lineRule="atLeast"/>
      <w:ind w:left="2880" w:hanging="360"/>
    </w:pPr>
    <w:rPr>
      <w:rFonts w:ascii="Arial" w:hAnsi="Arial" w:cs="Arial"/>
      <w:spacing w:val="-5"/>
      <w:sz w:val="20"/>
      <w:szCs w:val="20"/>
      <w:lang w:eastAsia="en-US"/>
    </w:rPr>
  </w:style>
  <w:style w:type="paragraph" w:styleId="afffd">
    <w:name w:val="Normal Indent"/>
    <w:basedOn w:val="ad"/>
    <w:rsid w:val="005072F6"/>
    <w:pPr>
      <w:spacing w:after="0" w:line="360" w:lineRule="auto"/>
      <w:ind w:left="1440" w:firstLine="709"/>
      <w:jc w:val="both"/>
    </w:pPr>
    <w:rPr>
      <w:rFonts w:ascii="Arial" w:eastAsia="Times New Roman" w:hAnsi="Arial" w:cs="Arial"/>
      <w:spacing w:val="-5"/>
      <w:sz w:val="20"/>
      <w:szCs w:val="20"/>
    </w:rPr>
  </w:style>
  <w:style w:type="paragraph" w:customStyle="1" w:styleId="afffe">
    <w:name w:val="Подзаголовок части"/>
    <w:basedOn w:val="ad"/>
    <w:next w:val="ae"/>
    <w:uiPriority w:val="99"/>
    <w:semiHidden/>
    <w:qFormat/>
    <w:rsid w:val="005072F6"/>
    <w:pPr>
      <w:keepNext/>
      <w:spacing w:before="360" w:after="120" w:line="360" w:lineRule="auto"/>
      <w:ind w:left="1080" w:firstLine="709"/>
      <w:jc w:val="both"/>
    </w:pPr>
    <w:rPr>
      <w:rFonts w:ascii="Arial" w:eastAsia="Times New Roman" w:hAnsi="Arial" w:cs="Arial"/>
      <w:i/>
      <w:iCs/>
      <w:spacing w:val="-5"/>
      <w:kern w:val="28"/>
      <w:sz w:val="26"/>
      <w:szCs w:val="26"/>
    </w:rPr>
  </w:style>
  <w:style w:type="paragraph" w:customStyle="1" w:styleId="affff">
    <w:name w:val="Обратный адрес"/>
    <w:basedOn w:val="ad"/>
    <w:uiPriority w:val="99"/>
    <w:semiHidden/>
    <w:qFormat/>
    <w:rsid w:val="005072F6"/>
    <w:pPr>
      <w:keepLines/>
      <w:framePr w:w="5160" w:h="840" w:wrap="notBeside" w:vAnchor="page" w:hAnchor="page" w:x="6121" w:y="915" w:anchorLock="1"/>
      <w:tabs>
        <w:tab w:val="left" w:pos="2160"/>
      </w:tabs>
      <w:spacing w:after="0" w:line="160" w:lineRule="atLeast"/>
      <w:ind w:firstLine="709"/>
      <w:jc w:val="both"/>
    </w:pPr>
    <w:rPr>
      <w:rFonts w:ascii="Arial" w:eastAsia="Times New Roman" w:hAnsi="Arial" w:cs="Arial"/>
      <w:sz w:val="14"/>
      <w:szCs w:val="14"/>
    </w:rPr>
  </w:style>
  <w:style w:type="paragraph" w:customStyle="1" w:styleId="affff0">
    <w:name w:val="Название раздела"/>
    <w:basedOn w:val="ad"/>
    <w:next w:val="ae"/>
    <w:uiPriority w:val="99"/>
    <w:semiHidden/>
    <w:qFormat/>
    <w:rsid w:val="005072F6"/>
    <w:pPr>
      <w:pBdr>
        <w:bottom w:val="single" w:sz="6" w:space="2" w:color="auto"/>
      </w:pBdr>
      <w:spacing w:before="360" w:after="960" w:line="360" w:lineRule="auto"/>
      <w:ind w:firstLine="709"/>
      <w:jc w:val="both"/>
    </w:pPr>
    <w:rPr>
      <w:rFonts w:ascii="Arial Black" w:eastAsia="Times New Roman" w:hAnsi="Arial Black" w:cs="Arial Black"/>
      <w:spacing w:val="-35"/>
      <w:sz w:val="54"/>
      <w:szCs w:val="54"/>
      <w:lang w:eastAsia="ru-RU"/>
    </w:rPr>
  </w:style>
  <w:style w:type="paragraph" w:customStyle="1" w:styleId="affff1">
    <w:name w:val="Подзаголовок титульного листа"/>
    <w:basedOn w:val="ad"/>
    <w:next w:val="ae"/>
    <w:uiPriority w:val="99"/>
    <w:semiHidden/>
    <w:qFormat/>
    <w:rsid w:val="005072F6"/>
    <w:pPr>
      <w:pBdr>
        <w:top w:val="single" w:sz="6" w:space="24" w:color="auto"/>
      </w:pBdr>
      <w:spacing w:after="0" w:line="480" w:lineRule="atLeast"/>
      <w:ind w:left="835" w:right="835" w:firstLine="709"/>
      <w:jc w:val="both"/>
    </w:pPr>
    <w:rPr>
      <w:rFonts w:ascii="Arial" w:eastAsia="Times New Roman" w:hAnsi="Arial" w:cs="Arial"/>
      <w:b/>
      <w:bCs/>
      <w:spacing w:val="-30"/>
      <w:sz w:val="48"/>
      <w:szCs w:val="48"/>
      <w:lang w:eastAsia="ru-RU"/>
    </w:rPr>
  </w:style>
  <w:style w:type="character" w:customStyle="1" w:styleId="affff2">
    <w:name w:val="Надстрочный"/>
    <w:semiHidden/>
    <w:rsid w:val="005072F6"/>
    <w:rPr>
      <w:b/>
      <w:bCs/>
      <w:vertAlign w:val="superscript"/>
    </w:rPr>
  </w:style>
  <w:style w:type="paragraph" w:styleId="1c">
    <w:name w:val="toc 1"/>
    <w:aliases w:val="ОГЛАВЛЕНИЕ"/>
    <w:basedOn w:val="afff"/>
    <w:next w:val="ad"/>
    <w:link w:val="1d"/>
    <w:autoRedefine/>
    <w:uiPriority w:val="39"/>
    <w:qFormat/>
    <w:rsid w:val="00E22D42"/>
    <w:pPr>
      <w:tabs>
        <w:tab w:val="left" w:pos="720"/>
        <w:tab w:val="left" w:pos="9781"/>
      </w:tabs>
      <w:spacing w:before="0" w:after="0" w:line="240" w:lineRule="auto"/>
      <w:ind w:firstLine="0"/>
      <w:jc w:val="both"/>
    </w:pPr>
    <w:rPr>
      <w:rFonts w:ascii="Times New Roman" w:hAnsi="Times New Roman" w:cs="Times New Roman"/>
      <w:bCs/>
      <w:noProof/>
      <w:spacing w:val="-20"/>
      <w:sz w:val="24"/>
      <w:szCs w:val="24"/>
      <w:lang w:val="x-none" w:eastAsia="x-none"/>
    </w:rPr>
  </w:style>
  <w:style w:type="paragraph" w:styleId="3b">
    <w:name w:val="toc 3"/>
    <w:basedOn w:val="ad"/>
    <w:next w:val="ad"/>
    <w:autoRedefine/>
    <w:uiPriority w:val="39"/>
    <w:qFormat/>
    <w:rsid w:val="00624F10"/>
    <w:pPr>
      <w:tabs>
        <w:tab w:val="left" w:pos="1440"/>
        <w:tab w:val="right" w:pos="10065"/>
      </w:tabs>
      <w:spacing w:before="60" w:after="60" w:line="240" w:lineRule="auto"/>
      <w:jc w:val="both"/>
    </w:pPr>
    <w:rPr>
      <w:rFonts w:ascii="Times New Roman" w:eastAsia="Times New Roman" w:hAnsi="Times New Roman"/>
      <w:noProof/>
      <w:sz w:val="24"/>
      <w:szCs w:val="24"/>
      <w:lang w:eastAsia="ru-RU"/>
    </w:rPr>
  </w:style>
  <w:style w:type="character" w:styleId="HTML">
    <w:name w:val="HTML Sample"/>
    <w:rsid w:val="005072F6"/>
    <w:rPr>
      <w:rFonts w:ascii="Courier New" w:hAnsi="Courier New" w:cs="Courier New"/>
      <w:lang w:val="ru-RU" w:eastAsia="x-none"/>
    </w:rPr>
  </w:style>
  <w:style w:type="paragraph" w:styleId="2f0">
    <w:name w:val="envelope return"/>
    <w:basedOn w:val="ad"/>
    <w:rsid w:val="005072F6"/>
    <w:pPr>
      <w:spacing w:after="0" w:line="360" w:lineRule="auto"/>
      <w:ind w:left="1080" w:firstLine="709"/>
      <w:jc w:val="both"/>
    </w:pPr>
    <w:rPr>
      <w:rFonts w:ascii="Arial" w:eastAsia="Times New Roman" w:hAnsi="Arial" w:cs="Arial"/>
      <w:spacing w:val="-5"/>
      <w:sz w:val="20"/>
      <w:szCs w:val="20"/>
    </w:rPr>
  </w:style>
  <w:style w:type="character" w:styleId="HTML0">
    <w:name w:val="HTML Definition"/>
    <w:rsid w:val="005072F6"/>
    <w:rPr>
      <w:i/>
      <w:iCs/>
      <w:lang w:val="ru-RU" w:eastAsia="x-none"/>
    </w:rPr>
  </w:style>
  <w:style w:type="character" w:styleId="HTML1">
    <w:name w:val="HTML Variable"/>
    <w:rsid w:val="005072F6"/>
    <w:rPr>
      <w:i/>
      <w:iCs/>
      <w:lang w:val="ru-RU" w:eastAsia="x-none"/>
    </w:rPr>
  </w:style>
  <w:style w:type="character" w:styleId="HTML2">
    <w:name w:val="HTML Typewriter"/>
    <w:rsid w:val="005072F6"/>
    <w:rPr>
      <w:rFonts w:ascii="Courier New" w:hAnsi="Courier New" w:cs="Courier New"/>
      <w:sz w:val="20"/>
      <w:szCs w:val="20"/>
      <w:lang w:val="ru-RU" w:eastAsia="x-none"/>
    </w:rPr>
  </w:style>
  <w:style w:type="paragraph" w:styleId="affff3">
    <w:name w:val="Signature"/>
    <w:basedOn w:val="ad"/>
    <w:link w:val="affff4"/>
    <w:rsid w:val="005072F6"/>
    <w:pPr>
      <w:spacing w:after="0" w:line="360" w:lineRule="auto"/>
      <w:ind w:left="4252" w:firstLine="709"/>
      <w:jc w:val="both"/>
    </w:pPr>
    <w:rPr>
      <w:rFonts w:ascii="Arial" w:eastAsia="Times New Roman" w:hAnsi="Arial" w:cs="Arial"/>
      <w:spacing w:val="-5"/>
      <w:sz w:val="20"/>
      <w:szCs w:val="20"/>
    </w:rPr>
  </w:style>
  <w:style w:type="paragraph" w:styleId="affff5">
    <w:name w:val="Salutation"/>
    <w:basedOn w:val="ad"/>
    <w:next w:val="ad"/>
    <w:link w:val="affff6"/>
    <w:rsid w:val="005072F6"/>
    <w:pPr>
      <w:spacing w:after="0" w:line="360" w:lineRule="auto"/>
      <w:ind w:left="1080" w:firstLine="709"/>
      <w:jc w:val="both"/>
    </w:pPr>
    <w:rPr>
      <w:rFonts w:ascii="Arial" w:eastAsia="Times New Roman" w:hAnsi="Arial" w:cs="Arial"/>
      <w:spacing w:val="-5"/>
      <w:sz w:val="20"/>
      <w:szCs w:val="20"/>
    </w:rPr>
  </w:style>
  <w:style w:type="paragraph" w:styleId="affff7">
    <w:name w:val="Closing"/>
    <w:basedOn w:val="ad"/>
    <w:link w:val="affff8"/>
    <w:rsid w:val="005072F6"/>
    <w:pPr>
      <w:spacing w:after="0" w:line="360" w:lineRule="auto"/>
      <w:ind w:left="4252" w:firstLine="709"/>
      <w:jc w:val="both"/>
    </w:pPr>
    <w:rPr>
      <w:rFonts w:ascii="Arial" w:eastAsia="Times New Roman" w:hAnsi="Arial" w:cs="Arial"/>
      <w:spacing w:val="-5"/>
      <w:sz w:val="20"/>
      <w:szCs w:val="20"/>
    </w:rPr>
  </w:style>
  <w:style w:type="paragraph" w:styleId="HTML3">
    <w:name w:val="HTML Preformatted"/>
    <w:aliases w:val="Основной шрифт абзаца Знак"/>
    <w:basedOn w:val="ad"/>
    <w:link w:val="HTML4"/>
    <w:uiPriority w:val="99"/>
    <w:rsid w:val="005072F6"/>
    <w:pPr>
      <w:spacing w:after="0" w:line="360" w:lineRule="auto"/>
      <w:ind w:left="1080" w:firstLine="709"/>
      <w:jc w:val="both"/>
    </w:pPr>
    <w:rPr>
      <w:rFonts w:ascii="Courier New" w:eastAsia="Times New Roman" w:hAnsi="Courier New" w:cs="Courier New"/>
      <w:spacing w:val="-5"/>
      <w:sz w:val="20"/>
      <w:szCs w:val="20"/>
    </w:rPr>
  </w:style>
  <w:style w:type="paragraph" w:styleId="affff9">
    <w:name w:val="Plain Text"/>
    <w:aliases w:val="Текст Знак Знак,Текст Знак Знак Знак Знак Знак,Текст Знак Знак Знак Знак Знак З,Текст Знак2,Текст Знак Знак Знак Знак Знак Знак Знак Знак Знак Знак,Òåêñò Çíàê Çíàê Çíàê Çíàê Çíàê Çíàê Çíàê Çíàê Çíàê Çíàê, Знак21"/>
    <w:basedOn w:val="ad"/>
    <w:qFormat/>
    <w:rsid w:val="005072F6"/>
    <w:pPr>
      <w:spacing w:after="0" w:line="360" w:lineRule="auto"/>
      <w:ind w:left="1080" w:firstLine="709"/>
      <w:jc w:val="both"/>
    </w:pPr>
    <w:rPr>
      <w:rFonts w:ascii="Courier New" w:eastAsia="Times New Roman" w:hAnsi="Courier New" w:cs="Courier New"/>
      <w:spacing w:val="-5"/>
      <w:sz w:val="20"/>
      <w:szCs w:val="20"/>
    </w:rPr>
  </w:style>
  <w:style w:type="paragraph" w:styleId="affffa">
    <w:name w:val="E-mail Signature"/>
    <w:basedOn w:val="ad"/>
    <w:link w:val="affffb"/>
    <w:rsid w:val="005072F6"/>
    <w:pPr>
      <w:spacing w:after="0" w:line="360" w:lineRule="auto"/>
      <w:ind w:left="1080" w:firstLine="709"/>
      <w:jc w:val="both"/>
    </w:pPr>
    <w:rPr>
      <w:rFonts w:ascii="Arial" w:eastAsia="Times New Roman" w:hAnsi="Arial" w:cs="Arial"/>
      <w:spacing w:val="-5"/>
      <w:sz w:val="20"/>
      <w:szCs w:val="20"/>
    </w:rPr>
  </w:style>
  <w:style w:type="paragraph" w:customStyle="1" w:styleId="affffc">
    <w:name w:val="Обычный в таблице"/>
    <w:basedOn w:val="ad"/>
    <w:link w:val="affffd"/>
    <w:semiHidden/>
    <w:qFormat/>
    <w:rsid w:val="005072F6"/>
    <w:pPr>
      <w:spacing w:after="0" w:line="360" w:lineRule="auto"/>
      <w:ind w:firstLine="709"/>
      <w:jc w:val="both"/>
    </w:pPr>
    <w:rPr>
      <w:rFonts w:ascii="Times New Roman" w:eastAsia="Times New Roman" w:hAnsi="Times New Roman"/>
      <w:sz w:val="28"/>
      <w:szCs w:val="28"/>
      <w:lang w:eastAsia="ru-RU"/>
    </w:rPr>
  </w:style>
  <w:style w:type="character" w:customStyle="1" w:styleId="1e">
    <w:name w:val="Заголовок_1 Знак Знак Знак"/>
    <w:semiHidden/>
    <w:rsid w:val="005072F6"/>
    <w:rPr>
      <w:b/>
      <w:caps/>
      <w:sz w:val="24"/>
      <w:szCs w:val="24"/>
      <w:lang w:val="ru-RU" w:eastAsia="ru-RU" w:bidi="ar-SA"/>
    </w:rPr>
  </w:style>
  <w:style w:type="paragraph" w:customStyle="1" w:styleId="ConsTitle">
    <w:name w:val="ConsTitle"/>
    <w:uiPriority w:val="99"/>
    <w:qFormat/>
    <w:rsid w:val="005072F6"/>
    <w:pPr>
      <w:widowControl w:val="0"/>
      <w:autoSpaceDE w:val="0"/>
      <w:autoSpaceDN w:val="0"/>
      <w:adjustRightInd w:val="0"/>
      <w:ind w:right="19772"/>
    </w:pPr>
    <w:rPr>
      <w:rFonts w:ascii="Arial" w:hAnsi="Arial" w:cs="Arial"/>
      <w:b/>
      <w:bCs/>
      <w:sz w:val="16"/>
      <w:szCs w:val="16"/>
    </w:rPr>
  </w:style>
  <w:style w:type="paragraph" w:customStyle="1" w:styleId="1f">
    <w:name w:val="Стиль1"/>
    <w:basedOn w:val="ad"/>
    <w:link w:val="1f0"/>
    <w:qFormat/>
    <w:rsid w:val="005072F6"/>
    <w:pPr>
      <w:spacing w:after="0" w:line="360" w:lineRule="auto"/>
      <w:ind w:firstLine="540"/>
      <w:jc w:val="center"/>
    </w:pPr>
    <w:rPr>
      <w:rFonts w:ascii="Times New Roman" w:eastAsia="Times New Roman" w:hAnsi="Times New Roman"/>
      <w:b/>
      <w:sz w:val="24"/>
      <w:szCs w:val="24"/>
      <w:lang w:eastAsia="ru-RU"/>
    </w:rPr>
  </w:style>
  <w:style w:type="paragraph" w:customStyle="1" w:styleId="2f1">
    <w:name w:val="Стиль2"/>
    <w:basedOn w:val="ad"/>
    <w:next w:val="1f"/>
    <w:link w:val="2f2"/>
    <w:qFormat/>
    <w:rsid w:val="005072F6"/>
    <w:pPr>
      <w:spacing w:after="0" w:line="360" w:lineRule="auto"/>
      <w:ind w:right="-8" w:firstLine="720"/>
      <w:jc w:val="center"/>
    </w:pPr>
    <w:rPr>
      <w:rFonts w:ascii="Times New Roman" w:eastAsia="Times New Roman" w:hAnsi="Times New Roman"/>
      <w:b/>
      <w:caps/>
      <w:sz w:val="24"/>
      <w:szCs w:val="24"/>
      <w:lang w:eastAsia="ru-RU"/>
    </w:rPr>
  </w:style>
  <w:style w:type="character" w:styleId="affffe">
    <w:name w:val="annotation reference"/>
    <w:uiPriority w:val="99"/>
    <w:rsid w:val="005072F6"/>
    <w:rPr>
      <w:sz w:val="16"/>
      <w:szCs w:val="16"/>
    </w:rPr>
  </w:style>
  <w:style w:type="paragraph" w:styleId="afffff">
    <w:name w:val="annotation text"/>
    <w:basedOn w:val="ad"/>
    <w:link w:val="afffff0"/>
    <w:uiPriority w:val="99"/>
    <w:rsid w:val="005072F6"/>
    <w:pPr>
      <w:spacing w:after="0" w:line="360" w:lineRule="auto"/>
      <w:ind w:firstLine="680"/>
      <w:jc w:val="both"/>
    </w:pPr>
    <w:rPr>
      <w:rFonts w:ascii="Times New Roman" w:eastAsia="Times New Roman" w:hAnsi="Times New Roman"/>
      <w:sz w:val="20"/>
      <w:szCs w:val="20"/>
      <w:lang w:eastAsia="ru-RU"/>
    </w:rPr>
  </w:style>
  <w:style w:type="paragraph" w:styleId="afffff1">
    <w:name w:val="annotation subject"/>
    <w:basedOn w:val="afffff"/>
    <w:next w:val="afffff"/>
    <w:link w:val="afffff2"/>
    <w:uiPriority w:val="99"/>
    <w:rsid w:val="005072F6"/>
    <w:rPr>
      <w:b/>
      <w:bCs/>
    </w:rPr>
  </w:style>
  <w:style w:type="paragraph" w:styleId="afffff3">
    <w:name w:val="Balloon Text"/>
    <w:aliases w:val=" Знак5,Знак5"/>
    <w:basedOn w:val="ad"/>
    <w:link w:val="afffff4"/>
    <w:qFormat/>
    <w:rsid w:val="005072F6"/>
    <w:pPr>
      <w:spacing w:after="0" w:line="360" w:lineRule="auto"/>
      <w:ind w:firstLine="680"/>
      <w:jc w:val="both"/>
    </w:pPr>
    <w:rPr>
      <w:rFonts w:ascii="Tahoma" w:eastAsia="Times New Roman" w:hAnsi="Tahoma" w:cs="Tahoma"/>
      <w:sz w:val="16"/>
      <w:szCs w:val="16"/>
      <w:lang w:eastAsia="ru-RU"/>
    </w:rPr>
  </w:style>
  <w:style w:type="paragraph" w:customStyle="1" w:styleId="1f1">
    <w:name w:val="Заголовок1"/>
    <w:basedOn w:val="ad"/>
    <w:uiPriority w:val="99"/>
    <w:qFormat/>
    <w:rsid w:val="005072F6"/>
    <w:pPr>
      <w:tabs>
        <w:tab w:val="left" w:pos="8460"/>
      </w:tabs>
      <w:spacing w:after="0" w:line="360" w:lineRule="auto"/>
      <w:ind w:firstLine="540"/>
      <w:jc w:val="center"/>
    </w:pPr>
    <w:rPr>
      <w:rFonts w:ascii="Times New Roman" w:eastAsia="Times New Roman" w:hAnsi="Times New Roman"/>
      <w:caps/>
      <w:sz w:val="24"/>
      <w:szCs w:val="24"/>
      <w:lang w:eastAsia="ru-RU"/>
    </w:rPr>
  </w:style>
  <w:style w:type="paragraph" w:styleId="afffff5">
    <w:name w:val="Document Map"/>
    <w:basedOn w:val="ad"/>
    <w:link w:val="afffff6"/>
    <w:uiPriority w:val="99"/>
    <w:rsid w:val="005072F6"/>
    <w:pPr>
      <w:shd w:val="clear" w:color="auto" w:fill="000080"/>
      <w:spacing w:after="0" w:line="360" w:lineRule="auto"/>
      <w:ind w:firstLine="709"/>
      <w:jc w:val="both"/>
    </w:pPr>
    <w:rPr>
      <w:rFonts w:ascii="Tahoma" w:eastAsia="Times New Roman" w:hAnsi="Tahoma" w:cs="Tahoma"/>
      <w:sz w:val="28"/>
      <w:szCs w:val="28"/>
      <w:lang w:eastAsia="ru-RU"/>
    </w:rPr>
  </w:style>
  <w:style w:type="paragraph" w:customStyle="1" w:styleId="afffff7">
    <w:name w:val="База заголовка"/>
    <w:basedOn w:val="ad"/>
    <w:next w:val="ae"/>
    <w:uiPriority w:val="99"/>
    <w:semiHidden/>
    <w:qFormat/>
    <w:rsid w:val="005072F6"/>
    <w:pPr>
      <w:keepNext/>
      <w:keepLines/>
      <w:spacing w:before="140" w:after="0" w:line="220" w:lineRule="atLeast"/>
      <w:ind w:left="1080" w:firstLine="709"/>
      <w:jc w:val="both"/>
    </w:pPr>
    <w:rPr>
      <w:rFonts w:ascii="Arial" w:eastAsia="Times New Roman" w:hAnsi="Arial" w:cs="Arial"/>
      <w:spacing w:val="-4"/>
      <w:kern w:val="28"/>
    </w:rPr>
  </w:style>
  <w:style w:type="paragraph" w:customStyle="1" w:styleId="afffff8">
    <w:name w:val="Цитаты"/>
    <w:basedOn w:val="ad"/>
    <w:uiPriority w:val="99"/>
    <w:semiHidden/>
    <w:qFormat/>
    <w:rsid w:val="005072F6"/>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firstLine="709"/>
      <w:jc w:val="both"/>
    </w:pPr>
    <w:rPr>
      <w:rFonts w:ascii="Arial Narrow" w:eastAsia="Times New Roman" w:hAnsi="Arial Narrow" w:cs="Arial Narrow"/>
      <w:spacing w:val="-5"/>
      <w:sz w:val="20"/>
      <w:szCs w:val="20"/>
    </w:rPr>
  </w:style>
  <w:style w:type="paragraph" w:customStyle="1" w:styleId="afffff9">
    <w:name w:val="Заголовок части"/>
    <w:basedOn w:val="ad"/>
    <w:uiPriority w:val="99"/>
    <w:semiHidden/>
    <w:qFormat/>
    <w:rsid w:val="005072F6"/>
    <w:pPr>
      <w:shd w:val="solid" w:color="auto" w:fill="auto"/>
      <w:spacing w:after="0" w:line="660" w:lineRule="exact"/>
      <w:ind w:firstLine="709"/>
      <w:jc w:val="center"/>
    </w:pPr>
    <w:rPr>
      <w:rFonts w:ascii="Arial Black" w:eastAsia="Times New Roman" w:hAnsi="Arial Black" w:cs="Arial Black"/>
      <w:color w:val="FFFFFF"/>
      <w:spacing w:val="-40"/>
      <w:sz w:val="84"/>
      <w:szCs w:val="84"/>
    </w:rPr>
  </w:style>
  <w:style w:type="paragraph" w:customStyle="1" w:styleId="afffffa">
    <w:name w:val="Заголовок главы"/>
    <w:basedOn w:val="ad"/>
    <w:uiPriority w:val="99"/>
    <w:semiHidden/>
    <w:qFormat/>
    <w:rsid w:val="005072F6"/>
    <w:pPr>
      <w:spacing w:after="0" w:line="360" w:lineRule="auto"/>
      <w:ind w:firstLine="709"/>
      <w:jc w:val="center"/>
    </w:pPr>
    <w:rPr>
      <w:rFonts w:ascii="Times New Roman" w:eastAsia="Times New Roman" w:hAnsi="Times New Roman"/>
      <w:caps/>
      <w:sz w:val="24"/>
      <w:szCs w:val="24"/>
      <w:lang w:eastAsia="ru-RU"/>
    </w:rPr>
  </w:style>
  <w:style w:type="paragraph" w:customStyle="1" w:styleId="afffffb">
    <w:name w:val="База сноски"/>
    <w:basedOn w:val="ad"/>
    <w:uiPriority w:val="99"/>
    <w:semiHidden/>
    <w:qFormat/>
    <w:rsid w:val="005072F6"/>
    <w:pPr>
      <w:keepLines/>
      <w:spacing w:after="0" w:line="200" w:lineRule="atLeast"/>
      <w:ind w:left="1080" w:firstLine="709"/>
      <w:jc w:val="both"/>
    </w:pPr>
    <w:rPr>
      <w:rFonts w:ascii="Arial" w:eastAsia="Times New Roman" w:hAnsi="Arial" w:cs="Arial"/>
      <w:spacing w:val="-5"/>
      <w:sz w:val="16"/>
      <w:szCs w:val="16"/>
    </w:rPr>
  </w:style>
  <w:style w:type="paragraph" w:customStyle="1" w:styleId="afffffc">
    <w:name w:val="Заголовок титульного листа"/>
    <w:basedOn w:val="afffff7"/>
    <w:next w:val="ad"/>
    <w:uiPriority w:val="99"/>
    <w:semiHidden/>
    <w:qFormat/>
    <w:rsid w:val="005072F6"/>
    <w:pPr>
      <w:pBdr>
        <w:top w:val="single" w:sz="48" w:space="31" w:color="auto"/>
      </w:pBdr>
      <w:tabs>
        <w:tab w:val="left" w:pos="0"/>
      </w:tabs>
      <w:spacing w:before="240" w:after="500" w:line="640" w:lineRule="exact"/>
      <w:ind w:left="0"/>
    </w:pPr>
    <w:rPr>
      <w:rFonts w:ascii="Arial Black" w:hAnsi="Arial Black" w:cs="Arial Black"/>
      <w:b/>
      <w:bCs/>
      <w:spacing w:val="-48"/>
      <w:sz w:val="64"/>
      <w:szCs w:val="64"/>
    </w:rPr>
  </w:style>
  <w:style w:type="character" w:styleId="afffffd">
    <w:name w:val="Emphasis"/>
    <w:uiPriority w:val="20"/>
    <w:qFormat/>
    <w:rsid w:val="005072F6"/>
    <w:rPr>
      <w:rFonts w:ascii="Arial Black" w:hAnsi="Arial Black" w:cs="Arial Black"/>
      <w:spacing w:val="-4"/>
      <w:sz w:val="18"/>
      <w:szCs w:val="18"/>
    </w:rPr>
  </w:style>
  <w:style w:type="paragraph" w:customStyle="1" w:styleId="afffffe">
    <w:name w:val="База верхнего колонтитула"/>
    <w:basedOn w:val="ad"/>
    <w:uiPriority w:val="99"/>
    <w:semiHidden/>
    <w:qFormat/>
    <w:rsid w:val="005072F6"/>
    <w:pPr>
      <w:keepLines/>
      <w:tabs>
        <w:tab w:val="center" w:pos="4320"/>
        <w:tab w:val="right" w:pos="8640"/>
      </w:tabs>
      <w:spacing w:after="0" w:line="190" w:lineRule="atLeast"/>
      <w:ind w:left="1080" w:firstLine="709"/>
      <w:jc w:val="both"/>
    </w:pPr>
    <w:rPr>
      <w:rFonts w:ascii="Arial" w:eastAsia="Times New Roman" w:hAnsi="Arial" w:cs="Arial"/>
      <w:caps/>
      <w:spacing w:val="-5"/>
      <w:sz w:val="15"/>
      <w:szCs w:val="15"/>
    </w:rPr>
  </w:style>
  <w:style w:type="paragraph" w:customStyle="1" w:styleId="affffff">
    <w:name w:val="Верхний колонтитул (четный)"/>
    <w:basedOn w:val="af4"/>
    <w:uiPriority w:val="99"/>
    <w:semiHidden/>
    <w:qFormat/>
    <w:rsid w:val="005072F6"/>
    <w:pPr>
      <w:keepLines/>
      <w:pBdr>
        <w:bottom w:val="single" w:sz="6" w:space="1" w:color="auto"/>
      </w:pBdr>
      <w:tabs>
        <w:tab w:val="clear" w:pos="4677"/>
        <w:tab w:val="clear" w:pos="9355"/>
        <w:tab w:val="center" w:pos="4320"/>
        <w:tab w:val="right" w:pos="8640"/>
      </w:tabs>
      <w:spacing w:after="600" w:line="190" w:lineRule="atLeast"/>
      <w:ind w:left="1080" w:firstLine="709"/>
      <w:jc w:val="both"/>
    </w:pPr>
    <w:rPr>
      <w:rFonts w:ascii="Arial" w:hAnsi="Arial" w:cs="Arial"/>
      <w:caps/>
      <w:spacing w:val="-5"/>
      <w:sz w:val="15"/>
      <w:szCs w:val="15"/>
      <w:lang w:eastAsia="en-US"/>
    </w:rPr>
  </w:style>
  <w:style w:type="paragraph" w:customStyle="1" w:styleId="affffff0">
    <w:name w:val="Верхний колонтитул (первый)"/>
    <w:basedOn w:val="af4"/>
    <w:uiPriority w:val="99"/>
    <w:semiHidden/>
    <w:qFormat/>
    <w:rsid w:val="005072F6"/>
    <w:pPr>
      <w:keepLines/>
      <w:pBdr>
        <w:top w:val="single" w:sz="6" w:space="2" w:color="auto"/>
      </w:pBdr>
      <w:tabs>
        <w:tab w:val="clear" w:pos="4677"/>
        <w:tab w:val="clear" w:pos="9355"/>
        <w:tab w:val="center" w:pos="4320"/>
        <w:tab w:val="right" w:pos="8640"/>
      </w:tabs>
      <w:spacing w:line="190" w:lineRule="atLeast"/>
      <w:ind w:left="1080" w:firstLine="709"/>
      <w:jc w:val="right"/>
    </w:pPr>
    <w:rPr>
      <w:rFonts w:ascii="Arial" w:hAnsi="Arial" w:cs="Arial"/>
      <w:caps/>
      <w:spacing w:val="-5"/>
      <w:sz w:val="15"/>
      <w:szCs w:val="15"/>
      <w:lang w:eastAsia="en-US"/>
    </w:rPr>
  </w:style>
  <w:style w:type="paragraph" w:customStyle="1" w:styleId="affffff1">
    <w:name w:val="Верхний колонтитул (нечетный)"/>
    <w:basedOn w:val="af4"/>
    <w:uiPriority w:val="99"/>
    <w:semiHidden/>
    <w:qFormat/>
    <w:rsid w:val="005072F6"/>
    <w:pPr>
      <w:keepLines/>
      <w:pBdr>
        <w:bottom w:val="single" w:sz="6" w:space="1" w:color="auto"/>
      </w:pBdr>
      <w:tabs>
        <w:tab w:val="clear" w:pos="4677"/>
        <w:tab w:val="clear" w:pos="9355"/>
        <w:tab w:val="center" w:pos="4320"/>
        <w:tab w:val="right" w:pos="8640"/>
      </w:tabs>
      <w:spacing w:after="600" w:line="190" w:lineRule="atLeast"/>
      <w:ind w:left="1080" w:firstLine="709"/>
      <w:jc w:val="both"/>
    </w:pPr>
    <w:rPr>
      <w:rFonts w:ascii="Arial" w:hAnsi="Arial" w:cs="Arial"/>
      <w:caps/>
      <w:spacing w:val="-5"/>
      <w:sz w:val="15"/>
      <w:szCs w:val="15"/>
      <w:lang w:eastAsia="en-US"/>
    </w:rPr>
  </w:style>
  <w:style w:type="paragraph" w:customStyle="1" w:styleId="affffff2">
    <w:name w:val="База указателя"/>
    <w:basedOn w:val="ad"/>
    <w:uiPriority w:val="99"/>
    <w:semiHidden/>
    <w:qFormat/>
    <w:rsid w:val="005072F6"/>
    <w:pPr>
      <w:spacing w:after="0" w:line="240" w:lineRule="atLeast"/>
      <w:ind w:left="360" w:hanging="360"/>
      <w:jc w:val="both"/>
    </w:pPr>
    <w:rPr>
      <w:rFonts w:ascii="Arial" w:eastAsia="Times New Roman" w:hAnsi="Arial" w:cs="Arial"/>
      <w:spacing w:val="-5"/>
      <w:sz w:val="18"/>
      <w:szCs w:val="18"/>
    </w:rPr>
  </w:style>
  <w:style w:type="character" w:customStyle="1" w:styleId="affffff3">
    <w:name w:val="Вступление"/>
    <w:semiHidden/>
    <w:rsid w:val="005072F6"/>
    <w:rPr>
      <w:rFonts w:ascii="Arial Black" w:hAnsi="Arial Black" w:cs="Arial Black"/>
      <w:spacing w:val="-4"/>
      <w:sz w:val="18"/>
      <w:szCs w:val="18"/>
    </w:rPr>
  </w:style>
  <w:style w:type="paragraph" w:customStyle="1" w:styleId="affffff4">
    <w:name w:val="Заголовок таблицы"/>
    <w:basedOn w:val="ad"/>
    <w:uiPriority w:val="99"/>
    <w:qFormat/>
    <w:rsid w:val="005072F6"/>
    <w:pPr>
      <w:spacing w:before="60" w:after="0" w:line="360" w:lineRule="auto"/>
      <w:ind w:firstLine="709"/>
      <w:jc w:val="center"/>
    </w:pPr>
    <w:rPr>
      <w:rFonts w:ascii="Arial Black" w:eastAsia="Times New Roman" w:hAnsi="Arial Black" w:cs="Arial Black"/>
      <w:spacing w:val="-5"/>
      <w:sz w:val="16"/>
      <w:szCs w:val="16"/>
    </w:rPr>
  </w:style>
  <w:style w:type="paragraph" w:styleId="affffff5">
    <w:name w:val="Message Header"/>
    <w:basedOn w:val="ae"/>
    <w:link w:val="affffff6"/>
    <w:rsid w:val="005072F6"/>
    <w:pPr>
      <w:keepLines/>
      <w:tabs>
        <w:tab w:val="left" w:pos="3600"/>
        <w:tab w:val="left" w:pos="4680"/>
      </w:tabs>
      <w:spacing w:after="120" w:line="280" w:lineRule="exact"/>
      <w:ind w:left="1080" w:right="2160" w:hanging="1080"/>
    </w:pPr>
    <w:rPr>
      <w:rFonts w:ascii="Arial" w:hAnsi="Arial" w:cs="Arial"/>
      <w:sz w:val="22"/>
      <w:szCs w:val="22"/>
      <w:lang w:eastAsia="en-US"/>
    </w:rPr>
  </w:style>
  <w:style w:type="character" w:customStyle="1" w:styleId="affffff7">
    <w:name w:val="Девиз"/>
    <w:semiHidden/>
    <w:rsid w:val="005072F6"/>
    <w:rPr>
      <w:i/>
      <w:iCs/>
      <w:spacing w:val="-6"/>
      <w:sz w:val="24"/>
      <w:szCs w:val="24"/>
      <w:lang w:val="ru-RU" w:eastAsia="x-none"/>
    </w:rPr>
  </w:style>
  <w:style w:type="paragraph" w:customStyle="1" w:styleId="affffff8">
    <w:name w:val="База оглавления"/>
    <w:basedOn w:val="ad"/>
    <w:uiPriority w:val="99"/>
    <w:semiHidden/>
    <w:qFormat/>
    <w:rsid w:val="005072F6"/>
    <w:pPr>
      <w:tabs>
        <w:tab w:val="right" w:leader="dot" w:pos="6480"/>
      </w:tabs>
      <w:spacing w:after="240" w:line="240" w:lineRule="atLeast"/>
      <w:ind w:firstLine="709"/>
      <w:jc w:val="both"/>
    </w:pPr>
    <w:rPr>
      <w:rFonts w:ascii="Arial" w:eastAsia="Times New Roman" w:hAnsi="Arial" w:cs="Arial"/>
      <w:spacing w:val="-5"/>
      <w:sz w:val="20"/>
      <w:szCs w:val="20"/>
    </w:rPr>
  </w:style>
  <w:style w:type="paragraph" w:styleId="HTML5">
    <w:name w:val="HTML Address"/>
    <w:basedOn w:val="ad"/>
    <w:link w:val="HTML6"/>
    <w:rsid w:val="005072F6"/>
    <w:pPr>
      <w:spacing w:after="0" w:line="360" w:lineRule="auto"/>
      <w:ind w:left="1080" w:firstLine="709"/>
      <w:jc w:val="both"/>
    </w:pPr>
    <w:rPr>
      <w:rFonts w:ascii="Arial" w:eastAsia="Times New Roman" w:hAnsi="Arial" w:cs="Arial"/>
      <w:i/>
      <w:iCs/>
      <w:spacing w:val="-5"/>
      <w:sz w:val="20"/>
      <w:szCs w:val="20"/>
    </w:rPr>
  </w:style>
  <w:style w:type="paragraph" w:styleId="affffff9">
    <w:name w:val="envelope address"/>
    <w:basedOn w:val="ad"/>
    <w:rsid w:val="005072F6"/>
    <w:pPr>
      <w:framePr w:w="7920" w:h="1980" w:hRule="exact" w:hSpace="180" w:wrap="auto" w:hAnchor="page" w:xAlign="center" w:yAlign="bottom"/>
      <w:spacing w:after="0" w:line="360" w:lineRule="auto"/>
      <w:ind w:left="2880" w:firstLine="709"/>
      <w:jc w:val="both"/>
    </w:pPr>
    <w:rPr>
      <w:rFonts w:ascii="Arial" w:eastAsia="Times New Roman" w:hAnsi="Arial" w:cs="Arial"/>
      <w:spacing w:val="-5"/>
      <w:sz w:val="28"/>
      <w:szCs w:val="28"/>
    </w:rPr>
  </w:style>
  <w:style w:type="character" w:styleId="HTML7">
    <w:name w:val="HTML Acronym"/>
    <w:rsid w:val="005072F6"/>
    <w:rPr>
      <w:lang w:val="ru-RU" w:eastAsia="x-none"/>
    </w:rPr>
  </w:style>
  <w:style w:type="paragraph" w:styleId="affffffa">
    <w:name w:val="Date"/>
    <w:basedOn w:val="ad"/>
    <w:next w:val="ad"/>
    <w:link w:val="affffffb"/>
    <w:rsid w:val="005072F6"/>
    <w:pPr>
      <w:spacing w:after="0" w:line="360" w:lineRule="auto"/>
      <w:ind w:left="1080" w:firstLine="709"/>
      <w:jc w:val="both"/>
    </w:pPr>
    <w:rPr>
      <w:rFonts w:ascii="Arial" w:eastAsia="Times New Roman" w:hAnsi="Arial" w:cs="Arial"/>
      <w:spacing w:val="-5"/>
      <w:sz w:val="20"/>
      <w:szCs w:val="20"/>
    </w:rPr>
  </w:style>
  <w:style w:type="paragraph" w:styleId="affffffc">
    <w:name w:val="Note Heading"/>
    <w:basedOn w:val="ad"/>
    <w:next w:val="ad"/>
    <w:link w:val="affffffd"/>
    <w:rsid w:val="005072F6"/>
    <w:pPr>
      <w:spacing w:after="0" w:line="360" w:lineRule="auto"/>
      <w:ind w:left="1080" w:firstLine="709"/>
      <w:jc w:val="both"/>
    </w:pPr>
    <w:rPr>
      <w:rFonts w:ascii="Arial" w:eastAsia="Times New Roman" w:hAnsi="Arial" w:cs="Arial"/>
      <w:spacing w:val="-5"/>
      <w:sz w:val="20"/>
      <w:szCs w:val="20"/>
    </w:rPr>
  </w:style>
  <w:style w:type="character" w:styleId="HTML8">
    <w:name w:val="HTML Keyboard"/>
    <w:rsid w:val="005072F6"/>
    <w:rPr>
      <w:rFonts w:ascii="Courier New" w:hAnsi="Courier New" w:cs="Courier New"/>
      <w:sz w:val="20"/>
      <w:szCs w:val="20"/>
      <w:lang w:val="ru-RU" w:eastAsia="x-none"/>
    </w:rPr>
  </w:style>
  <w:style w:type="character" w:styleId="HTML9">
    <w:name w:val="HTML Code"/>
    <w:rsid w:val="005072F6"/>
    <w:rPr>
      <w:rFonts w:ascii="Courier New" w:hAnsi="Courier New" w:cs="Courier New"/>
      <w:sz w:val="20"/>
      <w:szCs w:val="20"/>
      <w:lang w:val="ru-RU" w:eastAsia="x-none"/>
    </w:rPr>
  </w:style>
  <w:style w:type="paragraph" w:styleId="affffffe">
    <w:name w:val="Body Text First Indent"/>
    <w:basedOn w:val="ae"/>
    <w:link w:val="afffffff"/>
    <w:uiPriority w:val="99"/>
    <w:rsid w:val="005072F6"/>
    <w:pPr>
      <w:spacing w:after="120" w:line="360" w:lineRule="auto"/>
      <w:ind w:left="1080" w:firstLine="210"/>
    </w:pPr>
    <w:rPr>
      <w:rFonts w:ascii="Arial" w:hAnsi="Arial" w:cs="Arial"/>
      <w:spacing w:val="-5"/>
      <w:sz w:val="20"/>
      <w:lang w:eastAsia="en-US"/>
    </w:rPr>
  </w:style>
  <w:style w:type="paragraph" w:styleId="2f3">
    <w:name w:val="Body Text First Indent 2"/>
    <w:basedOn w:val="afc"/>
    <w:link w:val="2f4"/>
    <w:uiPriority w:val="99"/>
    <w:rsid w:val="005072F6"/>
    <w:pPr>
      <w:spacing w:line="360" w:lineRule="auto"/>
      <w:ind w:firstLine="210"/>
    </w:pPr>
    <w:rPr>
      <w:rFonts w:ascii="Arial" w:eastAsia="Times New Roman" w:hAnsi="Arial" w:cs="Arial"/>
      <w:spacing w:val="-5"/>
      <w:sz w:val="20"/>
      <w:szCs w:val="20"/>
    </w:rPr>
  </w:style>
  <w:style w:type="character" w:styleId="HTMLa">
    <w:name w:val="HTML Cite"/>
    <w:rsid w:val="005072F6"/>
    <w:rPr>
      <w:i/>
      <w:iCs/>
      <w:lang w:val="ru-RU" w:eastAsia="x-none"/>
    </w:rPr>
  </w:style>
  <w:style w:type="paragraph" w:customStyle="1" w:styleId="1f2">
    <w:name w:val="Название объекта1"/>
    <w:basedOn w:val="ad"/>
    <w:uiPriority w:val="99"/>
    <w:qFormat/>
    <w:rsid w:val="005072F6"/>
    <w:pPr>
      <w:spacing w:after="0" w:line="360" w:lineRule="auto"/>
      <w:ind w:left="1080" w:firstLine="709"/>
      <w:jc w:val="both"/>
    </w:pPr>
    <w:rPr>
      <w:rFonts w:ascii="Arial" w:eastAsia="Times New Roman" w:hAnsi="Arial" w:cs="Arial"/>
      <w:spacing w:val="-5"/>
      <w:sz w:val="20"/>
      <w:szCs w:val="20"/>
      <w:lang w:eastAsia="ru-RU"/>
    </w:rPr>
  </w:style>
  <w:style w:type="character" w:customStyle="1" w:styleId="1f3">
    <w:name w:val="Знак1"/>
    <w:semiHidden/>
    <w:rsid w:val="005072F6"/>
    <w:rPr>
      <w:rFonts w:ascii="Arial" w:hAnsi="Arial" w:cs="Arial"/>
      <w:b/>
      <w:bCs/>
      <w:i/>
      <w:iCs/>
      <w:sz w:val="28"/>
      <w:szCs w:val="28"/>
      <w:lang w:val="ru-RU" w:eastAsia="ru-RU" w:bidi="ar-SA"/>
    </w:rPr>
  </w:style>
  <w:style w:type="paragraph" w:styleId="45">
    <w:name w:val="toc 4"/>
    <w:basedOn w:val="4"/>
    <w:next w:val="ad"/>
    <w:autoRedefine/>
    <w:uiPriority w:val="39"/>
    <w:qFormat/>
    <w:rsid w:val="008025B5"/>
    <w:pPr>
      <w:tabs>
        <w:tab w:val="left" w:pos="1134"/>
        <w:tab w:val="right" w:leader="dot" w:pos="9072"/>
      </w:tabs>
      <w:spacing w:before="0" w:after="120"/>
      <w:ind w:left="1134" w:hanging="437"/>
      <w:jc w:val="both"/>
    </w:pPr>
    <w:rPr>
      <w:noProof/>
      <w:sz w:val="26"/>
      <w:szCs w:val="26"/>
      <w:lang w:val="ru-RU" w:eastAsia="ru-RU"/>
    </w:rPr>
  </w:style>
  <w:style w:type="paragraph" w:styleId="57">
    <w:name w:val="toc 5"/>
    <w:basedOn w:val="ad"/>
    <w:next w:val="ad"/>
    <w:autoRedefine/>
    <w:uiPriority w:val="39"/>
    <w:rsid w:val="008025B5"/>
    <w:pPr>
      <w:tabs>
        <w:tab w:val="left" w:pos="1843"/>
        <w:tab w:val="right" w:leader="dot" w:pos="9072"/>
      </w:tabs>
      <w:spacing w:after="120" w:line="240" w:lineRule="auto"/>
      <w:ind w:left="1843" w:hanging="721"/>
      <w:jc w:val="both"/>
    </w:pPr>
    <w:rPr>
      <w:rFonts w:ascii="Times New Roman" w:eastAsia="Times New Roman" w:hAnsi="Times New Roman"/>
      <w:noProof/>
      <w:sz w:val="24"/>
      <w:szCs w:val="18"/>
      <w:lang w:eastAsia="ru-RU"/>
    </w:rPr>
  </w:style>
  <w:style w:type="paragraph" w:styleId="61">
    <w:name w:val="toc 6"/>
    <w:basedOn w:val="ad"/>
    <w:next w:val="ad"/>
    <w:autoRedefine/>
    <w:uiPriority w:val="39"/>
    <w:rsid w:val="005072F6"/>
    <w:pPr>
      <w:spacing w:after="0" w:line="360" w:lineRule="auto"/>
      <w:ind w:left="1400" w:firstLine="709"/>
      <w:jc w:val="both"/>
    </w:pPr>
    <w:rPr>
      <w:rFonts w:ascii="Times New Roman" w:eastAsia="Times New Roman" w:hAnsi="Times New Roman"/>
      <w:sz w:val="18"/>
      <w:szCs w:val="18"/>
      <w:lang w:eastAsia="ru-RU"/>
    </w:rPr>
  </w:style>
  <w:style w:type="paragraph" w:styleId="71">
    <w:name w:val="toc 7"/>
    <w:basedOn w:val="ad"/>
    <w:next w:val="ad"/>
    <w:autoRedefine/>
    <w:uiPriority w:val="39"/>
    <w:rsid w:val="005072F6"/>
    <w:pPr>
      <w:spacing w:after="0" w:line="360" w:lineRule="auto"/>
      <w:ind w:left="1680" w:firstLine="709"/>
      <w:jc w:val="both"/>
    </w:pPr>
    <w:rPr>
      <w:rFonts w:ascii="Times New Roman" w:eastAsia="Times New Roman" w:hAnsi="Times New Roman"/>
      <w:sz w:val="18"/>
      <w:szCs w:val="18"/>
      <w:lang w:eastAsia="ru-RU"/>
    </w:rPr>
  </w:style>
  <w:style w:type="paragraph" w:styleId="81">
    <w:name w:val="toc 8"/>
    <w:basedOn w:val="ad"/>
    <w:next w:val="ad"/>
    <w:autoRedefine/>
    <w:uiPriority w:val="39"/>
    <w:rsid w:val="005072F6"/>
    <w:pPr>
      <w:spacing w:after="0" w:line="360" w:lineRule="auto"/>
      <w:ind w:left="1960" w:firstLine="709"/>
      <w:jc w:val="both"/>
    </w:pPr>
    <w:rPr>
      <w:rFonts w:ascii="Times New Roman" w:eastAsia="Times New Roman" w:hAnsi="Times New Roman"/>
      <w:sz w:val="18"/>
      <w:szCs w:val="18"/>
      <w:lang w:eastAsia="ru-RU"/>
    </w:rPr>
  </w:style>
  <w:style w:type="paragraph" w:styleId="92">
    <w:name w:val="toc 9"/>
    <w:basedOn w:val="ad"/>
    <w:next w:val="ad"/>
    <w:autoRedefine/>
    <w:uiPriority w:val="39"/>
    <w:rsid w:val="005072F6"/>
    <w:pPr>
      <w:spacing w:after="0" w:line="360" w:lineRule="auto"/>
      <w:ind w:left="2240" w:firstLine="709"/>
      <w:jc w:val="both"/>
    </w:pPr>
    <w:rPr>
      <w:rFonts w:ascii="Times New Roman" w:eastAsia="Times New Roman" w:hAnsi="Times New Roman"/>
      <w:sz w:val="18"/>
      <w:szCs w:val="18"/>
      <w:lang w:eastAsia="ru-RU"/>
    </w:rPr>
  </w:style>
  <w:style w:type="paragraph" w:customStyle="1" w:styleId="210">
    <w:name w:val="Основной текст 21"/>
    <w:basedOn w:val="ad"/>
    <w:qFormat/>
    <w:rsid w:val="005072F6"/>
    <w:pPr>
      <w:spacing w:after="0" w:line="360" w:lineRule="auto"/>
      <w:ind w:left="426" w:hanging="426"/>
      <w:jc w:val="both"/>
    </w:pPr>
    <w:rPr>
      <w:rFonts w:ascii="Times New Roman" w:eastAsia="Times New Roman" w:hAnsi="Times New Roman"/>
      <w:b/>
      <w:sz w:val="28"/>
      <w:szCs w:val="20"/>
      <w:lang w:eastAsia="ru-RU"/>
    </w:rPr>
  </w:style>
  <w:style w:type="paragraph" w:customStyle="1" w:styleId="1f4">
    <w:name w:val="Цитата1"/>
    <w:basedOn w:val="ad"/>
    <w:uiPriority w:val="99"/>
    <w:qFormat/>
    <w:rsid w:val="005072F6"/>
    <w:pPr>
      <w:spacing w:after="0" w:line="360" w:lineRule="auto"/>
      <w:ind w:left="526" w:right="43" w:firstLine="709"/>
      <w:jc w:val="both"/>
    </w:pPr>
    <w:rPr>
      <w:rFonts w:ascii="Times New Roman" w:eastAsia="Times New Roman" w:hAnsi="Times New Roman"/>
      <w:sz w:val="28"/>
      <w:szCs w:val="20"/>
      <w:lang w:eastAsia="ru-RU"/>
    </w:rPr>
  </w:style>
  <w:style w:type="paragraph" w:customStyle="1" w:styleId="1f5">
    <w:name w:val="Маркированный список1"/>
    <w:basedOn w:val="ad"/>
    <w:uiPriority w:val="99"/>
    <w:qFormat/>
    <w:rsid w:val="005072F6"/>
    <w:pPr>
      <w:spacing w:before="100" w:beforeAutospacing="1" w:after="100" w:afterAutospacing="1" w:line="360" w:lineRule="auto"/>
      <w:ind w:firstLine="709"/>
      <w:jc w:val="both"/>
    </w:pPr>
    <w:rPr>
      <w:rFonts w:ascii="Times New Roman" w:eastAsia="Times New Roman" w:hAnsi="Times New Roman"/>
      <w:sz w:val="28"/>
      <w:szCs w:val="24"/>
      <w:lang w:eastAsia="ru-RU"/>
    </w:rPr>
  </w:style>
  <w:style w:type="paragraph" w:customStyle="1" w:styleId="1f6">
    <w:name w:val="Нумерованный список1"/>
    <w:basedOn w:val="ad"/>
    <w:uiPriority w:val="99"/>
    <w:semiHidden/>
    <w:qFormat/>
    <w:rsid w:val="005072F6"/>
    <w:pPr>
      <w:spacing w:before="100" w:beforeAutospacing="1" w:after="100" w:afterAutospacing="1" w:line="360" w:lineRule="auto"/>
      <w:ind w:firstLine="709"/>
      <w:jc w:val="both"/>
    </w:pPr>
    <w:rPr>
      <w:rFonts w:ascii="Times New Roman" w:eastAsia="Times New Roman" w:hAnsi="Times New Roman"/>
      <w:sz w:val="28"/>
      <w:szCs w:val="24"/>
      <w:lang w:eastAsia="ru-RU"/>
    </w:rPr>
  </w:style>
  <w:style w:type="table" w:styleId="-1">
    <w:name w:val="Table Web 1"/>
    <w:basedOn w:val="af0"/>
    <w:semiHidden/>
    <w:rsid w:val="005072F6"/>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f0"/>
    <w:semiHidden/>
    <w:rsid w:val="005072F6"/>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f0"/>
    <w:rsid w:val="005072F6"/>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ff0">
    <w:name w:val="Table Elegant"/>
    <w:basedOn w:val="af0"/>
    <w:rsid w:val="005072F6"/>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7">
    <w:name w:val="Table Subtle 1"/>
    <w:basedOn w:val="af0"/>
    <w:rsid w:val="005072F6"/>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5">
    <w:name w:val="Table Subtle 2"/>
    <w:basedOn w:val="af0"/>
    <w:semiHidden/>
    <w:rsid w:val="005072F6"/>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8">
    <w:name w:val="Table Classic 1"/>
    <w:basedOn w:val="af0"/>
    <w:semiHidden/>
    <w:rsid w:val="005072F6"/>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6">
    <w:name w:val="Table Classic 2"/>
    <w:basedOn w:val="af0"/>
    <w:semiHidden/>
    <w:rsid w:val="005072F6"/>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c">
    <w:name w:val="Table Classic 3"/>
    <w:basedOn w:val="af0"/>
    <w:semiHidden/>
    <w:rsid w:val="005072F6"/>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6">
    <w:name w:val="Table Classic 4"/>
    <w:basedOn w:val="af0"/>
    <w:rsid w:val="005072F6"/>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9">
    <w:name w:val="Table 3D effects 1"/>
    <w:basedOn w:val="af0"/>
    <w:semiHidden/>
    <w:rsid w:val="005072F6"/>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7">
    <w:name w:val="Table 3D effects 2"/>
    <w:basedOn w:val="af0"/>
    <w:semiHidden/>
    <w:rsid w:val="005072F6"/>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d">
    <w:name w:val="Table 3D effects 3"/>
    <w:basedOn w:val="af0"/>
    <w:rsid w:val="005072F6"/>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a">
    <w:name w:val="Table Simple 1"/>
    <w:basedOn w:val="af0"/>
    <w:semiHidden/>
    <w:rsid w:val="005072F6"/>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8">
    <w:name w:val="Table Simple 2"/>
    <w:basedOn w:val="af0"/>
    <w:semiHidden/>
    <w:rsid w:val="005072F6"/>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e">
    <w:name w:val="Table Simple 3"/>
    <w:basedOn w:val="af0"/>
    <w:semiHidden/>
    <w:rsid w:val="005072F6"/>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fb">
    <w:name w:val="Table Grid 1"/>
    <w:basedOn w:val="af0"/>
    <w:semiHidden/>
    <w:rsid w:val="005072F6"/>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9">
    <w:name w:val="Table Grid 2"/>
    <w:basedOn w:val="af0"/>
    <w:semiHidden/>
    <w:rsid w:val="005072F6"/>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f">
    <w:name w:val="Table Grid 3"/>
    <w:basedOn w:val="af0"/>
    <w:semiHidden/>
    <w:rsid w:val="005072F6"/>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7">
    <w:name w:val="Table Grid 4"/>
    <w:basedOn w:val="af0"/>
    <w:semiHidden/>
    <w:rsid w:val="005072F6"/>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62">
    <w:name w:val="Table Grid 6"/>
    <w:basedOn w:val="af0"/>
    <w:semiHidden/>
    <w:rsid w:val="005072F6"/>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2">
    <w:name w:val="Table Grid 7"/>
    <w:basedOn w:val="af0"/>
    <w:semiHidden/>
    <w:rsid w:val="005072F6"/>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2">
    <w:name w:val="Table Grid 8"/>
    <w:basedOn w:val="af0"/>
    <w:semiHidden/>
    <w:rsid w:val="005072F6"/>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ff1">
    <w:name w:val="Table Contemporary"/>
    <w:basedOn w:val="af0"/>
    <w:rsid w:val="005072F6"/>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f2">
    <w:name w:val="Table Professional"/>
    <w:basedOn w:val="af0"/>
    <w:semiHidden/>
    <w:rsid w:val="005072F6"/>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1fc">
    <w:name w:val="Table Columns 1"/>
    <w:basedOn w:val="af0"/>
    <w:rsid w:val="005072F6"/>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a">
    <w:name w:val="Table Columns 2"/>
    <w:basedOn w:val="af0"/>
    <w:semiHidden/>
    <w:rsid w:val="005072F6"/>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0">
    <w:name w:val="Table Columns 3"/>
    <w:basedOn w:val="af0"/>
    <w:semiHidden/>
    <w:rsid w:val="005072F6"/>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8">
    <w:name w:val="Table Columns 4"/>
    <w:basedOn w:val="af0"/>
    <w:semiHidden/>
    <w:rsid w:val="005072F6"/>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8">
    <w:name w:val="Table Columns 5"/>
    <w:basedOn w:val="af0"/>
    <w:rsid w:val="005072F6"/>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f0"/>
    <w:semiHidden/>
    <w:rsid w:val="005072F6"/>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f0"/>
    <w:rsid w:val="005072F6"/>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f0"/>
    <w:semiHidden/>
    <w:rsid w:val="005072F6"/>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f0"/>
    <w:semiHidden/>
    <w:rsid w:val="005072F6"/>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f0"/>
    <w:semiHidden/>
    <w:rsid w:val="005072F6"/>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f0"/>
    <w:semiHidden/>
    <w:rsid w:val="005072F6"/>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f0"/>
    <w:rsid w:val="005072F6"/>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f0"/>
    <w:rsid w:val="005072F6"/>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ff3">
    <w:name w:val="Table Theme"/>
    <w:basedOn w:val="af0"/>
    <w:rsid w:val="005072F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fd">
    <w:name w:val="Table Colorful 1"/>
    <w:basedOn w:val="af0"/>
    <w:semiHidden/>
    <w:rsid w:val="005072F6"/>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b">
    <w:name w:val="Table Colorful 2"/>
    <w:basedOn w:val="af0"/>
    <w:semiHidden/>
    <w:rsid w:val="005072F6"/>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1">
    <w:name w:val="Table Colorful 3"/>
    <w:basedOn w:val="af0"/>
    <w:semiHidden/>
    <w:rsid w:val="005072F6"/>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customStyle="1" w:styleId="afffffff4">
    <w:name w:val="Таблица"/>
    <w:basedOn w:val="ad"/>
    <w:link w:val="afffffff5"/>
    <w:qFormat/>
    <w:rsid w:val="005072F6"/>
    <w:pPr>
      <w:spacing w:after="0" w:line="240" w:lineRule="auto"/>
      <w:jc w:val="both"/>
    </w:pPr>
    <w:rPr>
      <w:rFonts w:ascii="Times New Roman" w:eastAsia="Times New Roman" w:hAnsi="Times New Roman"/>
      <w:sz w:val="24"/>
      <w:szCs w:val="24"/>
      <w:lang w:eastAsia="ru-RU"/>
    </w:rPr>
  </w:style>
  <w:style w:type="character" w:customStyle="1" w:styleId="1fe">
    <w:name w:val="Заголовок_1"/>
    <w:semiHidden/>
    <w:rsid w:val="005072F6"/>
    <w:rPr>
      <w:caps/>
    </w:rPr>
  </w:style>
  <w:style w:type="character" w:customStyle="1" w:styleId="1ff">
    <w:name w:val="Маркированный_1 Знак Знак"/>
    <w:semiHidden/>
    <w:rsid w:val="005072F6"/>
    <w:rPr>
      <w:sz w:val="24"/>
      <w:szCs w:val="24"/>
      <w:lang w:val="ru-RU" w:eastAsia="ru-RU" w:bidi="ar-SA"/>
    </w:rPr>
  </w:style>
  <w:style w:type="character" w:customStyle="1" w:styleId="afffffff6">
    <w:name w:val="Подчеркнутый Знак Знак"/>
    <w:semiHidden/>
    <w:rsid w:val="005072F6"/>
    <w:rPr>
      <w:sz w:val="24"/>
      <w:szCs w:val="24"/>
      <w:u w:val="single"/>
      <w:lang w:val="ru-RU" w:eastAsia="ru-RU" w:bidi="ar-SA"/>
    </w:rPr>
  </w:style>
  <w:style w:type="paragraph" w:customStyle="1" w:styleId="afffffff7">
    <w:name w:val="Статья"/>
    <w:basedOn w:val="ad"/>
    <w:uiPriority w:val="99"/>
    <w:semiHidden/>
    <w:qFormat/>
    <w:rsid w:val="005072F6"/>
    <w:pPr>
      <w:spacing w:after="0" w:line="240" w:lineRule="auto"/>
      <w:jc w:val="both"/>
    </w:pPr>
    <w:rPr>
      <w:rFonts w:ascii="Times New Roman" w:eastAsia="Times New Roman" w:hAnsi="Times New Roman"/>
      <w:sz w:val="24"/>
      <w:szCs w:val="24"/>
      <w:lang w:eastAsia="ru-RU"/>
    </w:rPr>
  </w:style>
  <w:style w:type="paragraph" w:customStyle="1" w:styleId="1ff0">
    <w:name w:val="текст 1"/>
    <w:basedOn w:val="ad"/>
    <w:next w:val="ad"/>
    <w:uiPriority w:val="99"/>
    <w:qFormat/>
    <w:rsid w:val="005072F6"/>
    <w:pPr>
      <w:spacing w:after="0" w:line="240" w:lineRule="auto"/>
      <w:ind w:firstLine="540"/>
      <w:jc w:val="both"/>
    </w:pPr>
    <w:rPr>
      <w:rFonts w:ascii="Times New Roman" w:eastAsia="Times New Roman" w:hAnsi="Times New Roman"/>
      <w:sz w:val="20"/>
      <w:szCs w:val="24"/>
      <w:lang w:eastAsia="ru-RU"/>
    </w:rPr>
  </w:style>
  <w:style w:type="paragraph" w:customStyle="1" w:styleId="afffffff8">
    <w:name w:val="Заголовок таблици"/>
    <w:basedOn w:val="1ff0"/>
    <w:uiPriority w:val="99"/>
    <w:semiHidden/>
    <w:qFormat/>
    <w:rsid w:val="005072F6"/>
    <w:rPr>
      <w:sz w:val="22"/>
    </w:rPr>
  </w:style>
  <w:style w:type="paragraph" w:customStyle="1" w:styleId="afffffff9">
    <w:name w:val="Номер таблици"/>
    <w:basedOn w:val="ad"/>
    <w:next w:val="ad"/>
    <w:uiPriority w:val="99"/>
    <w:semiHidden/>
    <w:qFormat/>
    <w:rsid w:val="005072F6"/>
    <w:pPr>
      <w:spacing w:after="0" w:line="240" w:lineRule="auto"/>
      <w:jc w:val="right"/>
    </w:pPr>
    <w:rPr>
      <w:rFonts w:ascii="Times New Roman" w:eastAsia="Times New Roman" w:hAnsi="Times New Roman"/>
      <w:b/>
      <w:sz w:val="20"/>
      <w:szCs w:val="24"/>
      <w:lang w:eastAsia="ru-RU"/>
    </w:rPr>
  </w:style>
  <w:style w:type="paragraph" w:customStyle="1" w:styleId="afffffffa">
    <w:name w:val="Приложение"/>
    <w:basedOn w:val="ad"/>
    <w:next w:val="ad"/>
    <w:uiPriority w:val="99"/>
    <w:qFormat/>
    <w:rsid w:val="005072F6"/>
    <w:pPr>
      <w:spacing w:after="0" w:line="240" w:lineRule="auto"/>
      <w:jc w:val="right"/>
    </w:pPr>
    <w:rPr>
      <w:rFonts w:ascii="Times New Roman" w:eastAsia="Times New Roman" w:hAnsi="Times New Roman"/>
      <w:sz w:val="20"/>
      <w:szCs w:val="24"/>
      <w:lang w:eastAsia="ru-RU"/>
    </w:rPr>
  </w:style>
  <w:style w:type="paragraph" w:customStyle="1" w:styleId="afffffffb">
    <w:name w:val="Обычный по таблице"/>
    <w:basedOn w:val="ad"/>
    <w:uiPriority w:val="99"/>
    <w:semiHidden/>
    <w:qFormat/>
    <w:rsid w:val="005072F6"/>
    <w:pPr>
      <w:spacing w:after="0" w:line="240" w:lineRule="auto"/>
    </w:pPr>
    <w:rPr>
      <w:rFonts w:ascii="Times New Roman" w:eastAsia="Times New Roman" w:hAnsi="Times New Roman"/>
      <w:sz w:val="24"/>
      <w:szCs w:val="24"/>
      <w:lang w:eastAsia="ru-RU"/>
    </w:rPr>
  </w:style>
  <w:style w:type="character" w:customStyle="1" w:styleId="affffd">
    <w:name w:val="Обычный в таблице Знак"/>
    <w:link w:val="affffc"/>
    <w:rsid w:val="005072F6"/>
    <w:rPr>
      <w:sz w:val="28"/>
      <w:szCs w:val="28"/>
      <w:lang w:val="ru-RU" w:eastAsia="ru-RU" w:bidi="ar-SA"/>
    </w:rPr>
  </w:style>
  <w:style w:type="paragraph" w:customStyle="1" w:styleId="font5">
    <w:name w:val="font5"/>
    <w:basedOn w:val="ad"/>
    <w:uiPriority w:val="39"/>
    <w:qFormat/>
    <w:rsid w:val="005072F6"/>
    <w:pP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font6">
    <w:name w:val="font6"/>
    <w:basedOn w:val="ad"/>
    <w:uiPriority w:val="39"/>
    <w:qFormat/>
    <w:rsid w:val="005072F6"/>
    <w:pPr>
      <w:spacing w:before="100" w:beforeAutospacing="1" w:after="100" w:afterAutospacing="1" w:line="240" w:lineRule="auto"/>
    </w:pPr>
    <w:rPr>
      <w:rFonts w:ascii="Times New Roman" w:eastAsia="Times New Roman" w:hAnsi="Times New Roman"/>
      <w:b/>
      <w:bCs/>
      <w:lang w:eastAsia="ru-RU"/>
    </w:rPr>
  </w:style>
  <w:style w:type="paragraph" w:customStyle="1" w:styleId="xl24">
    <w:name w:val="xl24"/>
    <w:basedOn w:val="ad"/>
    <w:uiPriority w:val="99"/>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lang w:eastAsia="ru-RU"/>
    </w:rPr>
  </w:style>
  <w:style w:type="paragraph" w:customStyle="1" w:styleId="xl25">
    <w:name w:val="xl25"/>
    <w:basedOn w:val="ad"/>
    <w:uiPriority w:val="99"/>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lang w:eastAsia="ru-RU"/>
    </w:rPr>
  </w:style>
  <w:style w:type="paragraph" w:customStyle="1" w:styleId="xl26">
    <w:name w:val="xl26"/>
    <w:basedOn w:val="ad"/>
    <w:uiPriority w:val="99"/>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27">
    <w:name w:val="xl27"/>
    <w:basedOn w:val="ad"/>
    <w:uiPriority w:val="99"/>
    <w:qFormat/>
    <w:rsid w:val="005072F6"/>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pPr>
    <w:rPr>
      <w:rFonts w:ascii="Times New Roman" w:eastAsia="Times New Roman" w:hAnsi="Times New Roman"/>
      <w:b/>
      <w:bCs/>
      <w:lang w:eastAsia="ru-RU"/>
    </w:rPr>
  </w:style>
  <w:style w:type="paragraph" w:customStyle="1" w:styleId="xl28">
    <w:name w:val="xl28"/>
    <w:basedOn w:val="ad"/>
    <w:uiPriority w:val="99"/>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lang w:eastAsia="ru-RU"/>
    </w:rPr>
  </w:style>
  <w:style w:type="paragraph" w:customStyle="1" w:styleId="xl29">
    <w:name w:val="xl29"/>
    <w:basedOn w:val="ad"/>
    <w:uiPriority w:val="99"/>
    <w:qFormat/>
    <w:rsid w:val="005072F6"/>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pPr>
    <w:rPr>
      <w:rFonts w:ascii="Times New Roman" w:eastAsia="Times New Roman" w:hAnsi="Times New Roman"/>
      <w:lang w:eastAsia="ru-RU"/>
    </w:rPr>
  </w:style>
  <w:style w:type="paragraph" w:customStyle="1" w:styleId="xl30">
    <w:name w:val="xl30"/>
    <w:basedOn w:val="ad"/>
    <w:uiPriority w:val="99"/>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lang w:eastAsia="ru-RU"/>
    </w:rPr>
  </w:style>
  <w:style w:type="paragraph" w:customStyle="1" w:styleId="xl31">
    <w:name w:val="xl31"/>
    <w:basedOn w:val="ad"/>
    <w:uiPriority w:val="99"/>
    <w:qFormat/>
    <w:rsid w:val="005072F6"/>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b/>
      <w:bCs/>
      <w:lang w:eastAsia="ru-RU"/>
    </w:rPr>
  </w:style>
  <w:style w:type="paragraph" w:customStyle="1" w:styleId="xl32">
    <w:name w:val="xl32"/>
    <w:basedOn w:val="ad"/>
    <w:uiPriority w:val="99"/>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lang w:eastAsia="ru-RU"/>
    </w:rPr>
  </w:style>
  <w:style w:type="paragraph" w:customStyle="1" w:styleId="xl33">
    <w:name w:val="xl33"/>
    <w:basedOn w:val="ad"/>
    <w:uiPriority w:val="99"/>
    <w:qFormat/>
    <w:rsid w:val="005072F6"/>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pPr>
    <w:rPr>
      <w:rFonts w:ascii="Times New Roman" w:eastAsia="Times New Roman" w:hAnsi="Times New Roman"/>
      <w:b/>
      <w:bCs/>
      <w:lang w:eastAsia="ru-RU"/>
    </w:rPr>
  </w:style>
  <w:style w:type="paragraph" w:customStyle="1" w:styleId="xl34">
    <w:name w:val="xl34"/>
    <w:basedOn w:val="ad"/>
    <w:uiPriority w:val="99"/>
    <w:qFormat/>
    <w:rsid w:val="005072F6"/>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b/>
      <w:bCs/>
      <w:lang w:eastAsia="ru-RU"/>
    </w:rPr>
  </w:style>
  <w:style w:type="paragraph" w:customStyle="1" w:styleId="xl35">
    <w:name w:val="xl35"/>
    <w:basedOn w:val="ad"/>
    <w:uiPriority w:val="99"/>
    <w:qFormat/>
    <w:rsid w:val="005072F6"/>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lang w:eastAsia="ru-RU"/>
    </w:rPr>
  </w:style>
  <w:style w:type="paragraph" w:customStyle="1" w:styleId="xl36">
    <w:name w:val="xl36"/>
    <w:basedOn w:val="ad"/>
    <w:uiPriority w:val="99"/>
    <w:qFormat/>
    <w:rsid w:val="005072F6"/>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lang w:eastAsia="ru-RU"/>
    </w:rPr>
  </w:style>
  <w:style w:type="paragraph" w:customStyle="1" w:styleId="xl37">
    <w:name w:val="xl37"/>
    <w:basedOn w:val="ad"/>
    <w:uiPriority w:val="99"/>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character" w:customStyle="1" w:styleId="1ff1">
    <w:name w:val="Знак Знак1"/>
    <w:aliases w:val="Знак1 Знак Знак1,Основной текст1 Знак1,Основной текст Знак Знак Знак Знак1,Основной текст Знак Знак1 Знак1,bt Знак1,Body Text2 Знак1,Text1 Знак1,Таймс Нью Знак1,Òàáë òåêñò Знак1,Знак1 Знак Знак Знак Знак Знак1,Знак1 Знак Знак Знак Знак2"/>
    <w:rsid w:val="005072F6"/>
    <w:rPr>
      <w:sz w:val="24"/>
      <w:szCs w:val="24"/>
      <w:u w:val="single"/>
      <w:lang w:val="ru-RU" w:eastAsia="ru-RU" w:bidi="ar-SA"/>
    </w:rPr>
  </w:style>
  <w:style w:type="character" w:customStyle="1" w:styleId="1ff2">
    <w:name w:val="Маркированный_1 Знак Знак Знак"/>
    <w:semiHidden/>
    <w:rsid w:val="005072F6"/>
    <w:rPr>
      <w:sz w:val="24"/>
      <w:szCs w:val="24"/>
      <w:lang w:val="ru-RU" w:eastAsia="ru-RU" w:bidi="ar-SA"/>
    </w:rPr>
  </w:style>
  <w:style w:type="character" w:customStyle="1" w:styleId="24">
    <w:name w:val="Заголовок 2 Знак"/>
    <w:aliases w:val=" Знак2 Знак,Заголовок 2 Знак Знак Знак1,Заголовок 2 Знак Знак Знак Знак,Знак2 Знак Знак2,Знак2 Знак Знак Знак Знак,Знак2 Знак1 Знак,Заголовок 2 Знак1 Знак,ГЛАВА Знак,Заголовок 2 Знак Знак Знак Знак Знак Знак Знак Знак Знак Знак,h2 Знак"/>
    <w:link w:val="23"/>
    <w:rsid w:val="005072F6"/>
    <w:rPr>
      <w:sz w:val="28"/>
    </w:rPr>
  </w:style>
  <w:style w:type="paragraph" w:customStyle="1" w:styleId="xl38">
    <w:name w:val="xl38"/>
    <w:basedOn w:val="ad"/>
    <w:uiPriority w:val="99"/>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39">
    <w:name w:val="xl39"/>
    <w:basedOn w:val="ad"/>
    <w:uiPriority w:val="99"/>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40">
    <w:name w:val="xl40"/>
    <w:basedOn w:val="ad"/>
    <w:uiPriority w:val="99"/>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1">
    <w:name w:val="xl41"/>
    <w:basedOn w:val="ad"/>
    <w:uiPriority w:val="99"/>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42">
    <w:name w:val="xl42"/>
    <w:basedOn w:val="ad"/>
    <w:uiPriority w:val="99"/>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3">
    <w:name w:val="xl43"/>
    <w:basedOn w:val="ad"/>
    <w:uiPriority w:val="99"/>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4">
    <w:name w:val="xl44"/>
    <w:basedOn w:val="ad"/>
    <w:uiPriority w:val="99"/>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5">
    <w:name w:val="xl45"/>
    <w:basedOn w:val="ad"/>
    <w:uiPriority w:val="99"/>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46">
    <w:name w:val="xl46"/>
    <w:basedOn w:val="ad"/>
    <w:uiPriority w:val="99"/>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7">
    <w:name w:val="xl47"/>
    <w:basedOn w:val="ad"/>
    <w:uiPriority w:val="99"/>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8">
    <w:name w:val="xl48"/>
    <w:basedOn w:val="ad"/>
    <w:uiPriority w:val="99"/>
    <w:qFormat/>
    <w:rsid w:val="005072F6"/>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49">
    <w:name w:val="xl49"/>
    <w:basedOn w:val="ad"/>
    <w:uiPriority w:val="99"/>
    <w:qFormat/>
    <w:rsid w:val="005072F6"/>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50">
    <w:name w:val="xl50"/>
    <w:basedOn w:val="ad"/>
    <w:uiPriority w:val="99"/>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51">
    <w:name w:val="xl51"/>
    <w:basedOn w:val="ad"/>
    <w:uiPriority w:val="99"/>
    <w:qFormat/>
    <w:rsid w:val="005072F6"/>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52">
    <w:name w:val="xl52"/>
    <w:basedOn w:val="ad"/>
    <w:uiPriority w:val="99"/>
    <w:qFormat/>
    <w:rsid w:val="005072F6"/>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53">
    <w:name w:val="xl53"/>
    <w:basedOn w:val="ad"/>
    <w:uiPriority w:val="99"/>
    <w:qFormat/>
    <w:rsid w:val="005072F6"/>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color w:val="FF0000"/>
      <w:sz w:val="24"/>
      <w:szCs w:val="24"/>
      <w:lang w:eastAsia="ru-RU"/>
    </w:rPr>
  </w:style>
  <w:style w:type="paragraph" w:customStyle="1" w:styleId="xl54">
    <w:name w:val="xl54"/>
    <w:basedOn w:val="ad"/>
    <w:uiPriority w:val="99"/>
    <w:qFormat/>
    <w:rsid w:val="005072F6"/>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color w:val="FF0000"/>
      <w:sz w:val="24"/>
      <w:szCs w:val="24"/>
      <w:lang w:eastAsia="ru-RU"/>
    </w:rPr>
  </w:style>
  <w:style w:type="paragraph" w:customStyle="1" w:styleId="xl55">
    <w:name w:val="xl55"/>
    <w:basedOn w:val="ad"/>
    <w:uiPriority w:val="99"/>
    <w:qFormat/>
    <w:rsid w:val="005072F6"/>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character" w:customStyle="1" w:styleId="afffffffc">
    <w:name w:val="Знак Знак Знак Знак"/>
    <w:semiHidden/>
    <w:rsid w:val="005072F6"/>
    <w:rPr>
      <w:sz w:val="24"/>
      <w:szCs w:val="24"/>
      <w:lang w:val="ru-RU" w:eastAsia="ru-RU" w:bidi="ar-SA"/>
    </w:rPr>
  </w:style>
  <w:style w:type="paragraph" w:customStyle="1" w:styleId="xl23">
    <w:name w:val="xl23"/>
    <w:basedOn w:val="ad"/>
    <w:uiPriority w:val="99"/>
    <w:qFormat/>
    <w:rsid w:val="005072F6"/>
    <w:pPr>
      <w:pBdr>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character" w:customStyle="1" w:styleId="3f2">
    <w:name w:val="Знак3 Знак Знак"/>
    <w:aliases w:val="Знак3 Знак1,Знак3 Знак Знак Знак Знак,ПодЗаголовок Знак,Знак6 Знак,Знак14 Знак,Заголовок 31 Знак,Знак19 Знак1,Заголовок главный Знак1, Знак3 Знак Знак Знак Знак"/>
    <w:rsid w:val="005072F6"/>
    <w:rPr>
      <w:b/>
      <w:sz w:val="24"/>
      <w:szCs w:val="24"/>
      <w:u w:val="single"/>
      <w:lang w:val="ru-RU" w:eastAsia="ru-RU" w:bidi="ar-SA"/>
    </w:rPr>
  </w:style>
  <w:style w:type="character" w:customStyle="1" w:styleId="afffffffd">
    <w:name w:val="Подчеркнутый Знак Знак Знак"/>
    <w:semiHidden/>
    <w:rsid w:val="005072F6"/>
    <w:rPr>
      <w:sz w:val="24"/>
      <w:szCs w:val="24"/>
      <w:u w:val="single"/>
      <w:lang w:val="ru-RU" w:eastAsia="ru-RU" w:bidi="ar-SA"/>
    </w:rPr>
  </w:style>
  <w:style w:type="character" w:customStyle="1" w:styleId="1ff3">
    <w:name w:val="Маркированный_1 Знак Знак Знак Знак"/>
    <w:semiHidden/>
    <w:rsid w:val="005072F6"/>
    <w:rPr>
      <w:sz w:val="24"/>
      <w:szCs w:val="24"/>
      <w:lang w:val="ru-RU" w:eastAsia="ru-RU" w:bidi="ar-SA"/>
    </w:rPr>
  </w:style>
  <w:style w:type="character" w:customStyle="1" w:styleId="2fc">
    <w:name w:val="Знак2 Знак Знак"/>
    <w:semiHidden/>
    <w:rsid w:val="005072F6"/>
    <w:rPr>
      <w:b/>
      <w:bCs/>
      <w:sz w:val="24"/>
      <w:szCs w:val="24"/>
      <w:lang w:val="ru-RU" w:eastAsia="ru-RU" w:bidi="ar-SA"/>
    </w:rPr>
  </w:style>
  <w:style w:type="character" w:customStyle="1" w:styleId="1ff4">
    <w:name w:val="Подчеркнутый Знак Знак1"/>
    <w:semiHidden/>
    <w:rsid w:val="005072F6"/>
    <w:rPr>
      <w:sz w:val="24"/>
      <w:szCs w:val="24"/>
      <w:u w:val="single"/>
      <w:lang w:val="ru-RU" w:eastAsia="ru-RU" w:bidi="ar-SA"/>
    </w:rPr>
  </w:style>
  <w:style w:type="character" w:customStyle="1" w:styleId="2fd">
    <w:name w:val="Знак2"/>
    <w:rsid w:val="005072F6"/>
    <w:rPr>
      <w:b/>
      <w:bCs/>
      <w:sz w:val="24"/>
      <w:szCs w:val="24"/>
      <w:lang w:val="ru-RU" w:eastAsia="ru-RU" w:bidi="ar-SA"/>
    </w:rPr>
  </w:style>
  <w:style w:type="character" w:customStyle="1" w:styleId="S40">
    <w:name w:val="S_Заголовок 4 Знак"/>
    <w:link w:val="S4"/>
    <w:uiPriority w:val="99"/>
    <w:rsid w:val="005072F6"/>
    <w:rPr>
      <w:i/>
      <w:sz w:val="24"/>
      <w:szCs w:val="24"/>
      <w:lang w:val="x-none" w:eastAsia="x-none"/>
    </w:rPr>
  </w:style>
  <w:style w:type="paragraph" w:customStyle="1" w:styleId="S8">
    <w:name w:val="S_Обычный в таблице"/>
    <w:basedOn w:val="ad"/>
    <w:link w:val="S9"/>
    <w:qFormat/>
    <w:rsid w:val="005072F6"/>
    <w:pPr>
      <w:spacing w:after="0" w:line="360" w:lineRule="auto"/>
      <w:jc w:val="center"/>
    </w:pPr>
    <w:rPr>
      <w:rFonts w:ascii="Times New Roman" w:eastAsia="Times New Roman" w:hAnsi="Times New Roman"/>
      <w:sz w:val="24"/>
      <w:szCs w:val="24"/>
      <w:lang w:eastAsia="ru-RU"/>
    </w:rPr>
  </w:style>
  <w:style w:type="character" w:customStyle="1" w:styleId="S9">
    <w:name w:val="S_Обычный в таблице Знак"/>
    <w:link w:val="S8"/>
    <w:rsid w:val="005072F6"/>
    <w:rPr>
      <w:sz w:val="24"/>
      <w:szCs w:val="24"/>
      <w:lang w:val="ru-RU" w:eastAsia="ru-RU" w:bidi="ar-SA"/>
    </w:rPr>
  </w:style>
  <w:style w:type="paragraph" w:customStyle="1" w:styleId="Sa">
    <w:name w:val="S_Титульный"/>
    <w:basedOn w:val="afffffc"/>
    <w:uiPriority w:val="99"/>
    <w:qFormat/>
    <w:rsid w:val="005072F6"/>
    <w:pPr>
      <w:keepNext w:val="0"/>
      <w:keepLines w:val="0"/>
      <w:pBdr>
        <w:top w:val="none" w:sz="0" w:space="0" w:color="auto"/>
      </w:pBdr>
      <w:tabs>
        <w:tab w:val="clear" w:pos="0"/>
      </w:tabs>
      <w:spacing w:before="0" w:after="0" w:line="360" w:lineRule="auto"/>
      <w:ind w:left="3060" w:firstLine="0"/>
      <w:jc w:val="right"/>
    </w:pPr>
    <w:rPr>
      <w:rFonts w:ascii="Times New Roman" w:hAnsi="Times New Roman" w:cs="Times New Roman"/>
      <w:bCs w:val="0"/>
      <w:caps/>
      <w:spacing w:val="0"/>
      <w:kern w:val="0"/>
      <w:sz w:val="24"/>
      <w:szCs w:val="24"/>
      <w:lang w:eastAsia="ru-RU"/>
    </w:rPr>
  </w:style>
  <w:style w:type="paragraph" w:customStyle="1" w:styleId="ConsPlusNormal">
    <w:name w:val="ConsPlusNormal"/>
    <w:link w:val="ConsPlusNormal0"/>
    <w:qFormat/>
    <w:rsid w:val="005072F6"/>
    <w:pPr>
      <w:autoSpaceDE w:val="0"/>
      <w:autoSpaceDN w:val="0"/>
      <w:adjustRightInd w:val="0"/>
      <w:ind w:firstLine="720"/>
    </w:pPr>
    <w:rPr>
      <w:rFonts w:ascii="Arial" w:hAnsi="Arial" w:cs="Arial"/>
    </w:rPr>
  </w:style>
  <w:style w:type="character" w:customStyle="1" w:styleId="113">
    <w:name w:val="Маркированный_1 Знак1"/>
    <w:basedOn w:val="af"/>
    <w:rsid w:val="005072F6"/>
  </w:style>
  <w:style w:type="character" w:customStyle="1" w:styleId="S30">
    <w:name w:val="S_Заголовок 3 Знак"/>
    <w:link w:val="S3"/>
    <w:uiPriority w:val="99"/>
    <w:rsid w:val="005072F6"/>
    <w:rPr>
      <w:rFonts w:ascii="Arial" w:hAnsi="Arial"/>
      <w:b/>
      <w:bCs/>
      <w:sz w:val="24"/>
      <w:szCs w:val="24"/>
      <w:u w:val="single"/>
      <w:lang w:val="x-none" w:eastAsia="x-none"/>
    </w:rPr>
  </w:style>
  <w:style w:type="paragraph" w:customStyle="1" w:styleId="S">
    <w:name w:val="S_Таблица"/>
    <w:basedOn w:val="ad"/>
    <w:uiPriority w:val="99"/>
    <w:qFormat/>
    <w:rsid w:val="005072F6"/>
    <w:pPr>
      <w:numPr>
        <w:numId w:val="9"/>
      </w:numPr>
      <w:spacing w:after="0" w:line="360" w:lineRule="auto"/>
      <w:ind w:right="-6"/>
      <w:jc w:val="right"/>
    </w:pPr>
    <w:rPr>
      <w:rFonts w:ascii="Times New Roman" w:eastAsia="Times New Roman" w:hAnsi="Times New Roman"/>
      <w:sz w:val="24"/>
      <w:szCs w:val="24"/>
      <w:lang w:eastAsia="ru-RU"/>
    </w:rPr>
  </w:style>
  <w:style w:type="paragraph" w:customStyle="1" w:styleId="ConsPlusNonformat">
    <w:name w:val="ConsPlusNonformat"/>
    <w:qFormat/>
    <w:rsid w:val="005072F6"/>
    <w:pPr>
      <w:widowControl w:val="0"/>
      <w:autoSpaceDE w:val="0"/>
      <w:autoSpaceDN w:val="0"/>
      <w:adjustRightInd w:val="0"/>
    </w:pPr>
    <w:rPr>
      <w:rFonts w:ascii="Courier New" w:hAnsi="Courier New" w:cs="Courier New"/>
    </w:rPr>
  </w:style>
  <w:style w:type="paragraph" w:customStyle="1" w:styleId="ConsPlusTitle">
    <w:name w:val="ConsPlusTitle"/>
    <w:uiPriority w:val="99"/>
    <w:qFormat/>
    <w:rsid w:val="005072F6"/>
    <w:pPr>
      <w:widowControl w:val="0"/>
      <w:autoSpaceDE w:val="0"/>
      <w:autoSpaceDN w:val="0"/>
      <w:adjustRightInd w:val="0"/>
    </w:pPr>
    <w:rPr>
      <w:rFonts w:ascii="Arial" w:hAnsi="Arial" w:cs="Arial"/>
      <w:b/>
      <w:bCs/>
    </w:rPr>
  </w:style>
  <w:style w:type="paragraph" w:customStyle="1" w:styleId="Preformat">
    <w:name w:val="Preformat"/>
    <w:uiPriority w:val="99"/>
    <w:qFormat/>
    <w:rsid w:val="005072F6"/>
    <w:rPr>
      <w:rFonts w:ascii="Courier New" w:hAnsi="Courier New" w:cs="Courier New"/>
    </w:rPr>
  </w:style>
  <w:style w:type="paragraph" w:customStyle="1" w:styleId="OTCHET00">
    <w:name w:val="OTCHET_00"/>
    <w:basedOn w:val="ad"/>
    <w:uiPriority w:val="99"/>
    <w:qFormat/>
    <w:rsid w:val="005072F6"/>
    <w:pPr>
      <w:tabs>
        <w:tab w:val="left" w:pos="709"/>
        <w:tab w:val="left" w:pos="3402"/>
      </w:tabs>
      <w:spacing w:after="0" w:line="360" w:lineRule="auto"/>
      <w:jc w:val="both"/>
    </w:pPr>
    <w:rPr>
      <w:rFonts w:ascii="NTTimes/Cyrillic" w:eastAsia="Times New Roman" w:hAnsi="NTTimes/Cyrillic" w:cs="NTTimes/Cyrillic"/>
      <w:sz w:val="24"/>
      <w:szCs w:val="24"/>
      <w:lang w:eastAsia="ru-RU"/>
    </w:rPr>
  </w:style>
  <w:style w:type="paragraph" w:customStyle="1" w:styleId="afffffffe">
    <w:name w:val="В таблице"/>
    <w:basedOn w:val="ad"/>
    <w:uiPriority w:val="99"/>
    <w:qFormat/>
    <w:rsid w:val="005072F6"/>
    <w:pPr>
      <w:spacing w:after="0" w:line="360" w:lineRule="auto"/>
      <w:jc w:val="center"/>
    </w:pPr>
    <w:rPr>
      <w:rFonts w:ascii="Times New Roman" w:eastAsia="Times New Roman" w:hAnsi="Times New Roman"/>
      <w:sz w:val="24"/>
      <w:szCs w:val="24"/>
      <w:lang w:eastAsia="ru-RU"/>
    </w:rPr>
  </w:style>
  <w:style w:type="paragraph" w:customStyle="1" w:styleId="ConsCell">
    <w:name w:val="ConsCell"/>
    <w:uiPriority w:val="99"/>
    <w:qFormat/>
    <w:rsid w:val="005072F6"/>
    <w:pPr>
      <w:widowControl w:val="0"/>
      <w:autoSpaceDE w:val="0"/>
      <w:autoSpaceDN w:val="0"/>
      <w:adjustRightInd w:val="0"/>
    </w:pPr>
    <w:rPr>
      <w:rFonts w:ascii="Arial" w:hAnsi="Arial" w:cs="Arial"/>
    </w:rPr>
  </w:style>
  <w:style w:type="character" w:customStyle="1" w:styleId="afd">
    <w:name w:val="Основной текст с отступом Знак"/>
    <w:aliases w:val="Основной текст 1 Знак,Нумерованный список !! Знак,Надин стиль Знак,Основной текст с отступом Знак Знак Знак1,Основной текст с отступом Знак Знак Знак Знак,Íóìåðîâàííûé ñïèñîê !! Знак,Îñíîâíîé òåêñò 1 Знак,текст Знак"/>
    <w:link w:val="afc"/>
    <w:uiPriority w:val="99"/>
    <w:locked/>
    <w:rsid w:val="005072F6"/>
    <w:rPr>
      <w:rFonts w:ascii="Calibri" w:eastAsia="Calibri" w:hAnsi="Calibri"/>
      <w:sz w:val="22"/>
      <w:szCs w:val="22"/>
      <w:lang w:val="ru-RU" w:eastAsia="en-US" w:bidi="ar-SA"/>
    </w:rPr>
  </w:style>
  <w:style w:type="character" w:customStyle="1" w:styleId="2fe">
    <w:name w:val="Знак Знак2"/>
    <w:locked/>
    <w:rsid w:val="005072F6"/>
    <w:rPr>
      <w:b/>
      <w:bCs/>
      <w:sz w:val="24"/>
      <w:szCs w:val="24"/>
      <w:u w:val="single"/>
      <w:lang w:val="ru-RU" w:eastAsia="ru-RU" w:bidi="ar-SA"/>
    </w:rPr>
  </w:style>
  <w:style w:type="paragraph" w:customStyle="1" w:styleId="Sb">
    <w:name w:val="S_Обычный с подчеркиванием"/>
    <w:basedOn w:val="ad"/>
    <w:link w:val="Sc"/>
    <w:qFormat/>
    <w:rsid w:val="005072F6"/>
    <w:pPr>
      <w:spacing w:after="0" w:line="360" w:lineRule="auto"/>
      <w:ind w:firstLine="709"/>
      <w:jc w:val="both"/>
    </w:pPr>
    <w:rPr>
      <w:rFonts w:ascii="Times New Roman" w:eastAsia="Times New Roman" w:hAnsi="Times New Roman"/>
      <w:sz w:val="24"/>
      <w:szCs w:val="24"/>
      <w:u w:val="single"/>
      <w:lang w:eastAsia="ru-RU"/>
    </w:rPr>
  </w:style>
  <w:style w:type="character" w:customStyle="1" w:styleId="Sc">
    <w:name w:val="S_Обычный с подчеркиванием Знак"/>
    <w:link w:val="Sb"/>
    <w:rsid w:val="005072F6"/>
    <w:rPr>
      <w:sz w:val="24"/>
      <w:szCs w:val="24"/>
      <w:u w:val="single"/>
      <w:lang w:val="ru-RU" w:eastAsia="ru-RU" w:bidi="ar-SA"/>
    </w:rPr>
  </w:style>
  <w:style w:type="paragraph" w:customStyle="1" w:styleId="xl56">
    <w:name w:val="xl56"/>
    <w:basedOn w:val="ad"/>
    <w:uiPriority w:val="99"/>
    <w:qFormat/>
    <w:rsid w:val="005072F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57">
    <w:name w:val="xl57"/>
    <w:basedOn w:val="ad"/>
    <w:uiPriority w:val="99"/>
    <w:qFormat/>
    <w:rsid w:val="005072F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58">
    <w:name w:val="xl58"/>
    <w:basedOn w:val="ad"/>
    <w:uiPriority w:val="99"/>
    <w:qFormat/>
    <w:rsid w:val="005072F6"/>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59">
    <w:name w:val="xl59"/>
    <w:basedOn w:val="ad"/>
    <w:uiPriority w:val="99"/>
    <w:qFormat/>
    <w:rsid w:val="005072F6"/>
    <w:pPr>
      <w:pBdr>
        <w:left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sz w:val="24"/>
      <w:szCs w:val="24"/>
      <w:lang w:eastAsia="ru-RU"/>
    </w:rPr>
  </w:style>
  <w:style w:type="paragraph" w:customStyle="1" w:styleId="xl60">
    <w:name w:val="xl60"/>
    <w:basedOn w:val="ad"/>
    <w:qFormat/>
    <w:rsid w:val="005072F6"/>
    <w:pPr>
      <w:pBdr>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sz w:val="24"/>
      <w:szCs w:val="24"/>
      <w:lang w:eastAsia="ru-RU"/>
    </w:rPr>
  </w:style>
  <w:style w:type="paragraph" w:customStyle="1" w:styleId="xl61">
    <w:name w:val="xl61"/>
    <w:basedOn w:val="ad"/>
    <w:qFormat/>
    <w:rsid w:val="005072F6"/>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table" w:customStyle="1" w:styleId="1ff5">
    <w:name w:val="Сетка таблицы1"/>
    <w:basedOn w:val="af0"/>
    <w:next w:val="aff3"/>
    <w:rsid w:val="005072F6"/>
    <w:pPr>
      <w:spacing w:line="360" w:lineRule="auto"/>
      <w:ind w:firstLine="709"/>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f">
    <w:name w:val="Сетка таблицы2"/>
    <w:basedOn w:val="af0"/>
    <w:next w:val="aff3"/>
    <w:rsid w:val="005072F6"/>
    <w:pPr>
      <w:spacing w:line="360" w:lineRule="auto"/>
      <w:ind w:firstLine="709"/>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6">
    <w:name w:val="Перечисление 1"/>
    <w:basedOn w:val="ad"/>
    <w:uiPriority w:val="99"/>
    <w:qFormat/>
    <w:rsid w:val="005072F6"/>
    <w:pPr>
      <w:tabs>
        <w:tab w:val="num" w:pos="360"/>
      </w:tabs>
      <w:spacing w:after="0" w:line="240" w:lineRule="auto"/>
      <w:ind w:left="360" w:hanging="360"/>
    </w:pPr>
    <w:rPr>
      <w:rFonts w:ascii="Arial" w:eastAsia="Times New Roman" w:hAnsi="Arial" w:cs="Arial"/>
      <w:sz w:val="24"/>
      <w:szCs w:val="20"/>
      <w:lang w:eastAsia="ru-RU"/>
    </w:rPr>
  </w:style>
  <w:style w:type="paragraph" w:customStyle="1" w:styleId="Heading">
    <w:name w:val="Heading"/>
    <w:uiPriority w:val="99"/>
    <w:qFormat/>
    <w:rsid w:val="005072F6"/>
    <w:pPr>
      <w:autoSpaceDE w:val="0"/>
      <w:autoSpaceDN w:val="0"/>
      <w:adjustRightInd w:val="0"/>
    </w:pPr>
    <w:rPr>
      <w:rFonts w:ascii="Arial" w:hAnsi="Arial" w:cs="Arial"/>
      <w:b/>
      <w:bCs/>
      <w:sz w:val="22"/>
      <w:szCs w:val="22"/>
    </w:rPr>
  </w:style>
  <w:style w:type="paragraph" w:customStyle="1" w:styleId="affffffff">
    <w:name w:val="Маркированный текст"/>
    <w:basedOn w:val="1ff6"/>
    <w:uiPriority w:val="99"/>
    <w:qFormat/>
    <w:rsid w:val="005072F6"/>
    <w:pPr>
      <w:tabs>
        <w:tab w:val="clear" w:pos="360"/>
        <w:tab w:val="num" w:pos="240"/>
        <w:tab w:val="num" w:pos="1429"/>
      </w:tabs>
      <w:ind w:left="0" w:firstLine="0"/>
      <w:jc w:val="both"/>
    </w:pPr>
    <w:rPr>
      <w:sz w:val="22"/>
    </w:rPr>
  </w:style>
  <w:style w:type="character" w:customStyle="1" w:styleId="Sd">
    <w:name w:val="S_Обычный Знак Знак"/>
    <w:rsid w:val="005072F6"/>
    <w:rPr>
      <w:sz w:val="24"/>
      <w:szCs w:val="24"/>
      <w:lang w:val="ru-RU" w:eastAsia="ru-RU" w:bidi="ar-SA"/>
    </w:rPr>
  </w:style>
  <w:style w:type="paragraph" w:styleId="affffffff0">
    <w:name w:val="footnote text"/>
    <w:aliases w:val="Table_Footnote_last,Table_Footnote_last Знак Знак Знак,Table_Footnote_last Знак,Текст сноски Знак1,Текст сноски Знак Знак,Текст сноски Знак1 Знак Знак,Текст сноски Знак Знак Знак Знак,Table_Footnote_last Знак1 Знак Знак,single space,Char,ft"/>
    <w:basedOn w:val="ad"/>
    <w:link w:val="affffffff1"/>
    <w:qFormat/>
    <w:rsid w:val="005072F6"/>
    <w:pPr>
      <w:spacing w:after="0" w:line="240" w:lineRule="auto"/>
    </w:pPr>
    <w:rPr>
      <w:rFonts w:ascii="Times New Roman" w:eastAsia="Times New Roman" w:hAnsi="Times New Roman"/>
      <w:sz w:val="20"/>
      <w:szCs w:val="20"/>
      <w:lang w:eastAsia="ru-RU"/>
    </w:rPr>
  </w:style>
  <w:style w:type="paragraph" w:customStyle="1" w:styleId="Style2">
    <w:name w:val="Style2"/>
    <w:basedOn w:val="ad"/>
    <w:uiPriority w:val="99"/>
    <w:qFormat/>
    <w:rsid w:val="005072F6"/>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a9">
    <w:name w:val="СписокМаркер"/>
    <w:basedOn w:val="afc"/>
    <w:uiPriority w:val="99"/>
    <w:qFormat/>
    <w:rsid w:val="005072F6"/>
    <w:pPr>
      <w:numPr>
        <w:numId w:val="13"/>
      </w:numPr>
      <w:autoSpaceDE w:val="0"/>
      <w:autoSpaceDN w:val="0"/>
      <w:spacing w:after="0" w:line="360" w:lineRule="auto"/>
      <w:jc w:val="both"/>
    </w:pPr>
    <w:rPr>
      <w:rFonts w:ascii="Times New Roman" w:eastAsia="Times New Roman" w:hAnsi="Times New Roman"/>
      <w:sz w:val="24"/>
      <w:szCs w:val="20"/>
      <w:lang w:eastAsia="zh-CN" w:bidi="he-IL"/>
    </w:rPr>
  </w:style>
  <w:style w:type="paragraph" w:customStyle="1" w:styleId="consnormal0">
    <w:name w:val="consnormal"/>
    <w:basedOn w:val="ad"/>
    <w:uiPriority w:val="99"/>
    <w:qFormat/>
    <w:rsid w:val="005072F6"/>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3f3">
    <w:name w:val="Заголовок 3 Знак Знак Знак"/>
    <w:rsid w:val="005072F6"/>
    <w:rPr>
      <w:rFonts w:ascii="Arial" w:hAnsi="Arial" w:cs="Arial"/>
      <w:b/>
      <w:bCs/>
      <w:sz w:val="26"/>
      <w:szCs w:val="26"/>
      <w:lang w:val="ru-RU" w:eastAsia="ru-RU" w:bidi="ar-SA"/>
    </w:rPr>
  </w:style>
  <w:style w:type="character" w:customStyle="1" w:styleId="mw-headline">
    <w:name w:val="mw-headline"/>
    <w:basedOn w:val="af"/>
    <w:rsid w:val="005072F6"/>
  </w:style>
  <w:style w:type="character" w:customStyle="1" w:styleId="28">
    <w:name w:val="Основной текст 2 Знак"/>
    <w:aliases w:val=" Знак1 Знак1"/>
    <w:link w:val="27"/>
    <w:rsid w:val="005072F6"/>
    <w:rPr>
      <w:b/>
      <w:bCs/>
      <w:caps/>
      <w:sz w:val="24"/>
      <w:szCs w:val="24"/>
      <w:lang w:val="ru-RU" w:eastAsia="ru-RU" w:bidi="ar-SA"/>
    </w:rPr>
  </w:style>
  <w:style w:type="character" w:customStyle="1" w:styleId="50">
    <w:name w:val="Заголовок 5 Знак"/>
    <w:aliases w:val="H5 Знак,h5 Знак,h51 Знак,H51 Знак,h52 Знак,EIA H5 Знак,Underline Знак,Bold Знак,Bold Underline Знак,- 2.1.1.1.1 Знак,обычный Знак,Heading 5 NOT IN USE Знак,H52 Знак,h53 Знак,h511 Знак,H511 Знак,h521 Знак,EIA H51 Знак,Underline1 Знак"/>
    <w:link w:val="5"/>
    <w:rsid w:val="005072F6"/>
    <w:rPr>
      <w:b/>
      <w:bCs/>
      <w:i/>
      <w:iCs/>
      <w:sz w:val="26"/>
      <w:szCs w:val="26"/>
    </w:rPr>
  </w:style>
  <w:style w:type="paragraph" w:customStyle="1" w:styleId="114">
    <w:name w:val="Заголовок 11"/>
    <w:basedOn w:val="15"/>
    <w:uiPriority w:val="99"/>
    <w:qFormat/>
    <w:rsid w:val="005072F6"/>
    <w:pPr>
      <w:spacing w:line="240" w:lineRule="auto"/>
      <w:jc w:val="left"/>
    </w:pPr>
    <w:rPr>
      <w:bCs w:val="0"/>
      <w:caps/>
      <w:sz w:val="24"/>
      <w:szCs w:val="24"/>
    </w:rPr>
  </w:style>
  <w:style w:type="character" w:customStyle="1" w:styleId="33">
    <w:name w:val="Основной текст 3 Знак"/>
    <w:link w:val="32"/>
    <w:uiPriority w:val="99"/>
    <w:rsid w:val="005072F6"/>
    <w:rPr>
      <w:sz w:val="16"/>
      <w:szCs w:val="16"/>
      <w:lang w:val="ru-RU" w:eastAsia="ru-RU" w:bidi="ar-SA"/>
    </w:rPr>
  </w:style>
  <w:style w:type="paragraph" w:customStyle="1" w:styleId="affffffff2">
    <w:name w:val="Знак Знак Знак Знак Знак Знак Знак Знак Знак Знак Знак Знак Знак Знак Знак Знак Знак Знак Знак Знак Знак Знак"/>
    <w:basedOn w:val="ad"/>
    <w:autoRedefine/>
    <w:uiPriority w:val="99"/>
    <w:qFormat/>
    <w:rsid w:val="005072F6"/>
    <w:pPr>
      <w:spacing w:after="160" w:line="240" w:lineRule="exact"/>
    </w:pPr>
    <w:rPr>
      <w:rFonts w:ascii="Times New Roman" w:eastAsia="Times New Roman" w:hAnsi="Times New Roman"/>
      <w:sz w:val="28"/>
      <w:szCs w:val="20"/>
      <w:lang w:val="en-US"/>
    </w:rPr>
  </w:style>
  <w:style w:type="paragraph" w:customStyle="1" w:styleId="Style7">
    <w:name w:val="Style7"/>
    <w:basedOn w:val="ad"/>
    <w:uiPriority w:val="99"/>
    <w:qFormat/>
    <w:rsid w:val="005072F6"/>
    <w:pPr>
      <w:widowControl w:val="0"/>
      <w:autoSpaceDE w:val="0"/>
      <w:autoSpaceDN w:val="0"/>
      <w:adjustRightInd w:val="0"/>
      <w:spacing w:after="0" w:line="274" w:lineRule="exact"/>
    </w:pPr>
    <w:rPr>
      <w:rFonts w:ascii="Times New Roman" w:eastAsia="Times New Roman" w:hAnsi="Times New Roman"/>
      <w:sz w:val="24"/>
      <w:szCs w:val="24"/>
      <w:lang w:eastAsia="ru-RU"/>
    </w:rPr>
  </w:style>
  <w:style w:type="character" w:customStyle="1" w:styleId="FontStyle14">
    <w:name w:val="Font Style14"/>
    <w:rsid w:val="005072F6"/>
    <w:rPr>
      <w:rFonts w:ascii="Times New Roman" w:hAnsi="Times New Roman" w:cs="Times New Roman"/>
      <w:sz w:val="24"/>
      <w:szCs w:val="24"/>
    </w:rPr>
  </w:style>
  <w:style w:type="character" w:customStyle="1" w:styleId="FontStyle42">
    <w:name w:val="Font Style42"/>
    <w:rsid w:val="005072F6"/>
    <w:rPr>
      <w:rFonts w:ascii="Times New Roman" w:hAnsi="Times New Roman" w:cs="Times New Roman"/>
      <w:sz w:val="16"/>
      <w:szCs w:val="16"/>
    </w:rPr>
  </w:style>
  <w:style w:type="character" w:customStyle="1" w:styleId="apple-converted-space">
    <w:name w:val="apple-converted-space"/>
    <w:basedOn w:val="af"/>
    <w:rsid w:val="005072F6"/>
  </w:style>
  <w:style w:type="character" w:customStyle="1" w:styleId="170">
    <w:name w:val="Знак Знак17"/>
    <w:uiPriority w:val="99"/>
    <w:rsid w:val="005072F6"/>
    <w:rPr>
      <w:sz w:val="24"/>
      <w:szCs w:val="24"/>
      <w:lang w:val="ru-RU" w:eastAsia="ru-RU" w:bidi="ar-SA"/>
    </w:rPr>
  </w:style>
  <w:style w:type="paragraph" w:customStyle="1" w:styleId="ConsPlusCell">
    <w:name w:val="ConsPlusCell"/>
    <w:uiPriority w:val="99"/>
    <w:qFormat/>
    <w:rsid w:val="005072F6"/>
    <w:pPr>
      <w:autoSpaceDE w:val="0"/>
      <w:autoSpaceDN w:val="0"/>
      <w:adjustRightInd w:val="0"/>
    </w:pPr>
    <w:rPr>
      <w:rFonts w:ascii="Arial" w:hAnsi="Arial" w:cs="Arial"/>
    </w:rPr>
  </w:style>
  <w:style w:type="character" w:customStyle="1" w:styleId="211">
    <w:name w:val="Знак2 Знак Знак1"/>
    <w:locked/>
    <w:rsid w:val="005072F6"/>
    <w:rPr>
      <w:rFonts w:eastAsia="Arial Unicode MS"/>
      <w:sz w:val="28"/>
      <w:szCs w:val="24"/>
      <w:lang w:val="ru-RU" w:eastAsia="ru-RU" w:bidi="ar-SA"/>
    </w:rPr>
  </w:style>
  <w:style w:type="character" w:customStyle="1" w:styleId="115">
    <w:name w:val="Знак11"/>
    <w:semiHidden/>
    <w:rsid w:val="005072F6"/>
    <w:rPr>
      <w:rFonts w:ascii="Arial" w:hAnsi="Arial" w:cs="Arial" w:hint="default"/>
      <w:b/>
      <w:bCs/>
      <w:i/>
      <w:iCs/>
      <w:sz w:val="28"/>
      <w:szCs w:val="28"/>
      <w:lang w:val="ru-RU" w:eastAsia="ru-RU" w:bidi="ar-SA"/>
    </w:rPr>
  </w:style>
  <w:style w:type="character" w:customStyle="1" w:styleId="116">
    <w:name w:val="Знак Знак11"/>
    <w:rsid w:val="005072F6"/>
    <w:rPr>
      <w:sz w:val="24"/>
      <w:szCs w:val="24"/>
      <w:u w:val="single"/>
      <w:lang w:val="ru-RU" w:eastAsia="ru-RU" w:bidi="ar-SA"/>
    </w:rPr>
  </w:style>
  <w:style w:type="character" w:customStyle="1" w:styleId="1ff7">
    <w:name w:val="Знак Знак Знак Знак1"/>
    <w:uiPriority w:val="99"/>
    <w:rsid w:val="005072F6"/>
    <w:rPr>
      <w:sz w:val="24"/>
      <w:szCs w:val="24"/>
      <w:lang w:val="ru-RU" w:eastAsia="ru-RU" w:bidi="ar-SA"/>
    </w:rPr>
  </w:style>
  <w:style w:type="character" w:customStyle="1" w:styleId="49">
    <w:name w:val="Знак4"/>
    <w:semiHidden/>
    <w:rsid w:val="005072F6"/>
    <w:rPr>
      <w:sz w:val="24"/>
      <w:szCs w:val="24"/>
      <w:lang w:val="ru-RU" w:eastAsia="ru-RU" w:bidi="ar-SA"/>
    </w:rPr>
  </w:style>
  <w:style w:type="character" w:customStyle="1" w:styleId="310">
    <w:name w:val="Знак3 Знак Знак1"/>
    <w:semiHidden/>
    <w:rsid w:val="005072F6"/>
    <w:rPr>
      <w:b/>
      <w:bCs w:val="0"/>
      <w:sz w:val="24"/>
      <w:szCs w:val="24"/>
      <w:u w:val="single"/>
      <w:lang w:val="ru-RU" w:eastAsia="ru-RU" w:bidi="ar-SA"/>
    </w:rPr>
  </w:style>
  <w:style w:type="character" w:customStyle="1" w:styleId="230">
    <w:name w:val="Знак2 Знак Знак3"/>
    <w:semiHidden/>
    <w:rsid w:val="005072F6"/>
    <w:rPr>
      <w:b/>
      <w:bCs/>
      <w:sz w:val="24"/>
      <w:szCs w:val="24"/>
      <w:lang w:val="ru-RU" w:eastAsia="ru-RU" w:bidi="ar-SA"/>
    </w:rPr>
  </w:style>
  <w:style w:type="character" w:customStyle="1" w:styleId="212">
    <w:name w:val="Знак21"/>
    <w:semiHidden/>
    <w:rsid w:val="005072F6"/>
    <w:rPr>
      <w:b/>
      <w:bCs/>
      <w:sz w:val="24"/>
      <w:szCs w:val="24"/>
      <w:lang w:val="ru-RU" w:eastAsia="ru-RU" w:bidi="ar-SA"/>
    </w:rPr>
  </w:style>
  <w:style w:type="paragraph" w:customStyle="1" w:styleId="affffffff3">
    <w:name w:val="Таблица центр"/>
    <w:basedOn w:val="ad"/>
    <w:uiPriority w:val="99"/>
    <w:qFormat/>
    <w:rsid w:val="005072F6"/>
    <w:pPr>
      <w:spacing w:before="40" w:after="40" w:line="240" w:lineRule="auto"/>
      <w:jc w:val="center"/>
    </w:pPr>
    <w:rPr>
      <w:rFonts w:ascii="Arial" w:eastAsia="Times New Roman" w:hAnsi="Arial"/>
      <w:snapToGrid w:val="0"/>
      <w:szCs w:val="20"/>
      <w:lang w:eastAsia="ru-RU"/>
    </w:rPr>
  </w:style>
  <w:style w:type="paragraph" w:customStyle="1" w:styleId="-9">
    <w:name w:val="Раздел-табл заг"/>
    <w:basedOn w:val="ad"/>
    <w:uiPriority w:val="99"/>
    <w:qFormat/>
    <w:rsid w:val="005072F6"/>
    <w:pPr>
      <w:keepNext/>
      <w:pBdr>
        <w:top w:val="single" w:sz="6" w:space="4" w:color="FFFFFF"/>
        <w:bottom w:val="single" w:sz="6" w:space="4" w:color="FFFFFF"/>
      </w:pBdr>
      <w:spacing w:before="360" w:after="0" w:line="288" w:lineRule="auto"/>
      <w:ind w:left="1701"/>
      <w:outlineLvl w:val="2"/>
    </w:pPr>
    <w:rPr>
      <w:rFonts w:ascii="Arial" w:eastAsia="Times New Roman" w:hAnsi="Arial"/>
      <w:b/>
      <w:caps/>
      <w:sz w:val="26"/>
      <w:szCs w:val="20"/>
      <w:lang w:eastAsia="ru-RU"/>
    </w:rPr>
  </w:style>
  <w:style w:type="paragraph" w:customStyle="1" w:styleId="0-">
    <w:name w:val="Таблица 0-ж"/>
    <w:basedOn w:val="ad"/>
    <w:uiPriority w:val="99"/>
    <w:qFormat/>
    <w:rsid w:val="005072F6"/>
    <w:pPr>
      <w:spacing w:before="80" w:after="80" w:line="240" w:lineRule="auto"/>
    </w:pPr>
    <w:rPr>
      <w:rFonts w:ascii="Arial" w:eastAsia="Times New Roman" w:hAnsi="Arial"/>
      <w:b/>
      <w:szCs w:val="20"/>
      <w:lang w:eastAsia="ru-RU"/>
    </w:rPr>
  </w:style>
  <w:style w:type="paragraph" w:customStyle="1" w:styleId="3f4">
    <w:name w:val="3"/>
    <w:basedOn w:val="ad"/>
    <w:uiPriority w:val="99"/>
    <w:qFormat/>
    <w:rsid w:val="005072F6"/>
    <w:pPr>
      <w:spacing w:before="240" w:after="0" w:line="288" w:lineRule="auto"/>
      <w:ind w:left="567"/>
    </w:pPr>
    <w:rPr>
      <w:rFonts w:ascii="Arial" w:eastAsia="Times New Roman" w:hAnsi="Arial"/>
      <w:b/>
      <w:caps/>
      <w:sz w:val="40"/>
      <w:szCs w:val="20"/>
      <w:lang w:eastAsia="ru-RU"/>
    </w:rPr>
  </w:style>
  <w:style w:type="paragraph" w:customStyle="1" w:styleId="0">
    <w:name w:val="Таблица 0"/>
    <w:basedOn w:val="ad"/>
    <w:uiPriority w:val="99"/>
    <w:qFormat/>
    <w:rsid w:val="005072F6"/>
    <w:pPr>
      <w:spacing w:before="80" w:after="80" w:line="240" w:lineRule="auto"/>
    </w:pPr>
    <w:rPr>
      <w:rFonts w:ascii="Arial" w:eastAsia="Times New Roman" w:hAnsi="Arial"/>
      <w:szCs w:val="20"/>
      <w:lang w:eastAsia="ru-RU"/>
    </w:rPr>
  </w:style>
  <w:style w:type="paragraph" w:customStyle="1" w:styleId="affffffff4">
    <w:name w:val="Таблица первая стр"/>
    <w:basedOn w:val="affffffff3"/>
    <w:uiPriority w:val="99"/>
    <w:qFormat/>
    <w:rsid w:val="005072F6"/>
    <w:pPr>
      <w:ind w:right="57"/>
      <w:jc w:val="right"/>
    </w:pPr>
  </w:style>
  <w:style w:type="paragraph" w:customStyle="1" w:styleId="1ff8">
    <w:name w:val="Таблица 1"/>
    <w:basedOn w:val="ad"/>
    <w:uiPriority w:val="99"/>
    <w:qFormat/>
    <w:rsid w:val="005072F6"/>
    <w:pPr>
      <w:spacing w:before="80" w:after="80" w:line="240" w:lineRule="auto"/>
      <w:ind w:left="567"/>
      <w:jc w:val="right"/>
    </w:pPr>
    <w:rPr>
      <w:rFonts w:ascii="Arial" w:eastAsia="Times New Roman" w:hAnsi="Arial"/>
      <w:b/>
      <w:szCs w:val="20"/>
      <w:lang w:eastAsia="ru-RU"/>
    </w:rPr>
  </w:style>
  <w:style w:type="paragraph" w:customStyle="1" w:styleId="-a">
    <w:name w:val="Раздел-табл подзаг"/>
    <w:basedOn w:val="ad"/>
    <w:uiPriority w:val="99"/>
    <w:qFormat/>
    <w:rsid w:val="005072F6"/>
    <w:pPr>
      <w:keepNext/>
      <w:pBdr>
        <w:top w:val="single" w:sz="6" w:space="4" w:color="FFFFFF"/>
        <w:bottom w:val="single" w:sz="6" w:space="4" w:color="FFFFFF"/>
      </w:pBdr>
      <w:spacing w:after="240" w:line="288" w:lineRule="auto"/>
      <w:ind w:left="1701"/>
      <w:outlineLvl w:val="3"/>
    </w:pPr>
    <w:rPr>
      <w:rFonts w:ascii="Arial" w:eastAsia="Times New Roman" w:hAnsi="Arial"/>
      <w:caps/>
      <w:spacing w:val="20"/>
      <w:sz w:val="18"/>
      <w:szCs w:val="20"/>
      <w:lang w:eastAsia="ru-RU"/>
    </w:rPr>
  </w:style>
  <w:style w:type="paragraph" w:customStyle="1" w:styleId="2ff0">
    <w:name w:val="Знак Знак2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d"/>
    <w:uiPriority w:val="99"/>
    <w:qFormat/>
    <w:rsid w:val="005072F6"/>
    <w:pPr>
      <w:spacing w:before="100" w:beforeAutospacing="1" w:after="100" w:afterAutospacing="1" w:line="240" w:lineRule="auto"/>
      <w:jc w:val="both"/>
    </w:pPr>
    <w:rPr>
      <w:rFonts w:ascii="Tahoma" w:eastAsia="Times New Roman" w:hAnsi="Tahoma"/>
      <w:sz w:val="20"/>
      <w:szCs w:val="20"/>
      <w:lang w:val="en-US"/>
    </w:rPr>
  </w:style>
  <w:style w:type="character" w:customStyle="1" w:styleId="112">
    <w:name w:val="Заголовок 1 Знак1"/>
    <w:aliases w:val="Заголовок 1 Знак Знак Знак1,Заголовок 1 Знак Знак Знак Знак1,Заголовок 1 Знак Знак1,новая страница Знак,Заголовок 1 Знак Знак Знак Знак Знак Знак1,Заголовок 1 Знак Знак Знак Знак Знак Знак Знак1,Заг 1 Знак,heading 1 Знак,Section Знак"/>
    <w:link w:val="15"/>
    <w:rsid w:val="005072F6"/>
    <w:rPr>
      <w:bCs/>
      <w:sz w:val="28"/>
      <w:szCs w:val="28"/>
    </w:rPr>
  </w:style>
  <w:style w:type="paragraph" w:customStyle="1" w:styleId="import">
    <w:name w:val="import"/>
    <w:basedOn w:val="ad"/>
    <w:uiPriority w:val="99"/>
    <w:qFormat/>
    <w:rsid w:val="005072F6"/>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textr">
    <w:name w:val="text_r"/>
    <w:basedOn w:val="ad"/>
    <w:uiPriority w:val="99"/>
    <w:qFormat/>
    <w:rsid w:val="005072F6"/>
    <w:pPr>
      <w:spacing w:before="100" w:beforeAutospacing="1" w:after="100" w:afterAutospacing="1" w:line="360" w:lineRule="auto"/>
      <w:jc w:val="right"/>
    </w:pPr>
    <w:rPr>
      <w:rFonts w:ascii="Arial" w:eastAsia="Times New Roman" w:hAnsi="Arial" w:cs="Arial"/>
      <w:color w:val="222222"/>
      <w:sz w:val="20"/>
      <w:szCs w:val="20"/>
      <w:lang w:eastAsia="ru-RU"/>
    </w:rPr>
  </w:style>
  <w:style w:type="paragraph" w:customStyle="1" w:styleId="text">
    <w:name w:val="text"/>
    <w:basedOn w:val="ad"/>
    <w:uiPriority w:val="99"/>
    <w:qFormat/>
    <w:rsid w:val="005072F6"/>
    <w:pPr>
      <w:spacing w:before="100" w:beforeAutospacing="1" w:after="100" w:afterAutospacing="1" w:line="324" w:lineRule="auto"/>
      <w:jc w:val="both"/>
    </w:pPr>
    <w:rPr>
      <w:rFonts w:ascii="Arial" w:eastAsia="Times New Roman" w:hAnsi="Arial" w:cs="Arial"/>
      <w:color w:val="222222"/>
      <w:sz w:val="20"/>
      <w:szCs w:val="20"/>
      <w:lang w:eastAsia="ru-RU"/>
    </w:rPr>
  </w:style>
  <w:style w:type="paragraph" w:customStyle="1" w:styleId="CharChar1">
    <w:name w:val="Char Char1"/>
    <w:basedOn w:val="ad"/>
    <w:uiPriority w:val="99"/>
    <w:qFormat/>
    <w:rsid w:val="005072F6"/>
    <w:pPr>
      <w:autoSpaceDE w:val="0"/>
      <w:autoSpaceDN w:val="0"/>
      <w:spacing w:after="160" w:line="240" w:lineRule="exact"/>
    </w:pPr>
    <w:rPr>
      <w:rFonts w:ascii="Arial" w:eastAsia="MS Mincho" w:hAnsi="Arial" w:cs="Arial"/>
      <w:b/>
      <w:sz w:val="20"/>
      <w:szCs w:val="20"/>
      <w:lang w:val="en-US" w:eastAsia="de-DE"/>
    </w:rPr>
  </w:style>
  <w:style w:type="character" w:customStyle="1" w:styleId="w300">
    <w:name w:val="w300"/>
    <w:basedOn w:val="af"/>
    <w:rsid w:val="005072F6"/>
  </w:style>
  <w:style w:type="character" w:customStyle="1" w:styleId="spelle">
    <w:name w:val="spelle"/>
    <w:basedOn w:val="af"/>
    <w:rsid w:val="005072F6"/>
  </w:style>
  <w:style w:type="character" w:customStyle="1" w:styleId="grame">
    <w:name w:val="grame"/>
    <w:basedOn w:val="af"/>
    <w:rsid w:val="005072F6"/>
  </w:style>
  <w:style w:type="paragraph" w:customStyle="1" w:styleId="Default">
    <w:name w:val="Default"/>
    <w:qFormat/>
    <w:rsid w:val="005072F6"/>
    <w:pPr>
      <w:autoSpaceDE w:val="0"/>
      <w:autoSpaceDN w:val="0"/>
      <w:adjustRightInd w:val="0"/>
    </w:pPr>
    <w:rPr>
      <w:color w:val="000000"/>
      <w:sz w:val="24"/>
      <w:szCs w:val="24"/>
    </w:rPr>
  </w:style>
  <w:style w:type="character" w:customStyle="1" w:styleId="60">
    <w:name w:val="Заголовок 6 Знак"/>
    <w:link w:val="6"/>
    <w:rsid w:val="00337075"/>
    <w:rPr>
      <w:snapToGrid w:val="0"/>
      <w:color w:val="FF0000"/>
      <w:sz w:val="24"/>
    </w:rPr>
  </w:style>
  <w:style w:type="character" w:customStyle="1" w:styleId="afffff4">
    <w:name w:val="Текст выноски Знак"/>
    <w:aliases w:val=" Знак5 Знак,Знак5 Знак"/>
    <w:link w:val="afffff3"/>
    <w:uiPriority w:val="99"/>
    <w:rsid w:val="00337075"/>
    <w:rPr>
      <w:rFonts w:ascii="Tahoma" w:hAnsi="Tahoma" w:cs="Tahoma"/>
      <w:sz w:val="16"/>
      <w:szCs w:val="16"/>
      <w:lang w:val="ru-RU" w:eastAsia="ru-RU" w:bidi="ar-SA"/>
    </w:rPr>
  </w:style>
  <w:style w:type="paragraph" w:customStyle="1" w:styleId="Standard">
    <w:name w:val="Standard"/>
    <w:uiPriority w:val="99"/>
    <w:qFormat/>
    <w:rsid w:val="00337075"/>
    <w:pPr>
      <w:widowControl w:val="0"/>
      <w:suppressAutoHyphens/>
      <w:autoSpaceDN w:val="0"/>
      <w:textAlignment w:val="baseline"/>
    </w:pPr>
    <w:rPr>
      <w:rFonts w:ascii="Arial" w:eastAsia="Lucida Sans Unicode" w:hAnsi="Arial" w:cs="Tahoma"/>
      <w:kern w:val="3"/>
      <w:sz w:val="21"/>
      <w:szCs w:val="24"/>
    </w:rPr>
  </w:style>
  <w:style w:type="paragraph" w:customStyle="1" w:styleId="affffffff5">
    <w:name w:val="Таблицы (моноширинный)"/>
    <w:basedOn w:val="Standard"/>
    <w:next w:val="Standard"/>
    <w:uiPriority w:val="99"/>
    <w:qFormat/>
    <w:rsid w:val="00337075"/>
    <w:rPr>
      <w:rFonts w:ascii="Courier New" w:hAnsi="Courier New" w:cs="Courier New"/>
    </w:rPr>
  </w:style>
  <w:style w:type="paragraph" w:customStyle="1" w:styleId="affffffff6">
    <w:name w:val="Журнал"/>
    <w:uiPriority w:val="99"/>
    <w:qFormat/>
    <w:rsid w:val="00337075"/>
    <w:pPr>
      <w:autoSpaceDE w:val="0"/>
      <w:autoSpaceDN w:val="0"/>
      <w:adjustRightInd w:val="0"/>
      <w:spacing w:line="160" w:lineRule="atLeast"/>
      <w:ind w:firstLine="227"/>
      <w:jc w:val="both"/>
    </w:pPr>
    <w:rPr>
      <w:rFonts w:ascii="Journal SansSerif" w:hAnsi="Journal SansSerif" w:cs="Journal SansSerif"/>
      <w:color w:val="000000"/>
      <w:sz w:val="16"/>
      <w:szCs w:val="16"/>
    </w:rPr>
  </w:style>
  <w:style w:type="paragraph" w:styleId="affffffff7">
    <w:name w:val="No Spacing"/>
    <w:aliases w:val="письмо,с интервалом,No Spacing1,No Spacing,РИСУНОК"/>
    <w:link w:val="affffffff8"/>
    <w:qFormat/>
    <w:rsid w:val="00337075"/>
    <w:rPr>
      <w:rFonts w:ascii="Calibri" w:hAnsi="Calibri"/>
      <w:sz w:val="22"/>
      <w:szCs w:val="22"/>
      <w:lang w:eastAsia="en-US"/>
    </w:rPr>
  </w:style>
  <w:style w:type="character" w:customStyle="1" w:styleId="affffffff8">
    <w:name w:val="Без интервала Знак"/>
    <w:aliases w:val="письмо Знак,с интервалом Знак,No Spacing1 Знак,No Spacing Знак,РИСУНОК Знак"/>
    <w:link w:val="affffffff7"/>
    <w:uiPriority w:val="1"/>
    <w:rsid w:val="00337075"/>
    <w:rPr>
      <w:rFonts w:ascii="Calibri" w:hAnsi="Calibri"/>
      <w:sz w:val="22"/>
      <w:szCs w:val="22"/>
      <w:lang w:val="ru-RU" w:eastAsia="en-US" w:bidi="ar-SA"/>
    </w:rPr>
  </w:style>
  <w:style w:type="paragraph" w:customStyle="1" w:styleId="1ff9">
    <w:name w:val="Обычный1"/>
    <w:qFormat/>
    <w:rsid w:val="006859F6"/>
    <w:pPr>
      <w:widowControl w:val="0"/>
      <w:snapToGrid w:val="0"/>
    </w:pPr>
  </w:style>
  <w:style w:type="character" w:customStyle="1" w:styleId="style171">
    <w:name w:val="style171"/>
    <w:rsid w:val="006859F6"/>
    <w:rPr>
      <w:sz w:val="24"/>
      <w:szCs w:val="24"/>
    </w:rPr>
  </w:style>
  <w:style w:type="paragraph" w:styleId="affffffff9">
    <w:name w:val="TOC Heading"/>
    <w:basedOn w:val="15"/>
    <w:next w:val="ad"/>
    <w:uiPriority w:val="39"/>
    <w:qFormat/>
    <w:rsid w:val="0003050D"/>
    <w:pPr>
      <w:keepLines/>
      <w:spacing w:before="480" w:line="276" w:lineRule="auto"/>
      <w:jc w:val="left"/>
      <w:outlineLvl w:val="9"/>
    </w:pPr>
    <w:rPr>
      <w:rFonts w:ascii="Cambria" w:hAnsi="Cambria"/>
      <w:b/>
      <w:color w:val="365F91"/>
    </w:rPr>
  </w:style>
  <w:style w:type="paragraph" w:customStyle="1" w:styleId="3f5">
    <w:name w:val="Стиль3"/>
    <w:basedOn w:val="1c"/>
    <w:link w:val="3f6"/>
    <w:qFormat/>
    <w:rsid w:val="00C15EE9"/>
    <w:pPr>
      <w:tabs>
        <w:tab w:val="clear" w:pos="720"/>
        <w:tab w:val="left" w:pos="284"/>
      </w:tabs>
    </w:pPr>
  </w:style>
  <w:style w:type="character" w:customStyle="1" w:styleId="af7">
    <w:name w:val="Текст концевой сноски Знак"/>
    <w:link w:val="af6"/>
    <w:rsid w:val="006E35DA"/>
  </w:style>
  <w:style w:type="character" w:customStyle="1" w:styleId="afff0">
    <w:name w:val="Подзаголовок Знак"/>
    <w:aliases w:val="заголовок 2 Знак"/>
    <w:link w:val="afff"/>
    <w:rsid w:val="00C15EE9"/>
    <w:rPr>
      <w:rFonts w:ascii="Arial" w:hAnsi="Arial" w:cs="Arial"/>
      <w:spacing w:val="-16"/>
      <w:kern w:val="28"/>
      <w:sz w:val="32"/>
      <w:szCs w:val="32"/>
      <w:lang w:val="ru-RU" w:eastAsia="en-US" w:bidi="ar-SA"/>
    </w:rPr>
  </w:style>
  <w:style w:type="character" w:customStyle="1" w:styleId="1d">
    <w:name w:val="Оглавление 1 Знак"/>
    <w:aliases w:val="ОГЛАВЛЕНИЕ Знак"/>
    <w:link w:val="1c"/>
    <w:uiPriority w:val="39"/>
    <w:rsid w:val="00E22D42"/>
    <w:rPr>
      <w:bCs/>
      <w:noProof/>
      <w:spacing w:val="-20"/>
      <w:kern w:val="28"/>
      <w:sz w:val="24"/>
      <w:szCs w:val="24"/>
      <w:lang w:val="x-none" w:eastAsia="x-none"/>
    </w:rPr>
  </w:style>
  <w:style w:type="character" w:customStyle="1" w:styleId="3f6">
    <w:name w:val="Стиль3 Знак"/>
    <w:basedOn w:val="1d"/>
    <w:link w:val="3f5"/>
    <w:rsid w:val="00C15EE9"/>
    <w:rPr>
      <w:b w:val="0"/>
      <w:bCs/>
      <w:noProof/>
      <w:spacing w:val="-16"/>
      <w:kern w:val="28"/>
      <w:sz w:val="28"/>
      <w:szCs w:val="24"/>
      <w:lang w:val="x-none" w:eastAsia="x-none"/>
    </w:rPr>
  </w:style>
  <w:style w:type="paragraph" w:customStyle="1" w:styleId="Style4">
    <w:name w:val="Style4"/>
    <w:basedOn w:val="ad"/>
    <w:uiPriority w:val="99"/>
    <w:qFormat/>
    <w:rsid w:val="006E35DA"/>
    <w:pPr>
      <w:widowControl w:val="0"/>
      <w:autoSpaceDE w:val="0"/>
      <w:autoSpaceDN w:val="0"/>
      <w:adjustRightInd w:val="0"/>
      <w:spacing w:after="0" w:line="240" w:lineRule="auto"/>
    </w:pPr>
    <w:rPr>
      <w:rFonts w:ascii="Franklin Gothic Medium Cond" w:eastAsia="Times New Roman" w:hAnsi="Franklin Gothic Medium Cond"/>
      <w:sz w:val="24"/>
      <w:szCs w:val="24"/>
      <w:lang w:eastAsia="ru-RU"/>
    </w:rPr>
  </w:style>
  <w:style w:type="character" w:customStyle="1" w:styleId="FontStyle18">
    <w:name w:val="Font Style18"/>
    <w:rsid w:val="006E35DA"/>
    <w:rPr>
      <w:rFonts w:ascii="Times New Roman" w:hAnsi="Times New Roman" w:cs="Times New Roman"/>
      <w:sz w:val="20"/>
      <w:szCs w:val="20"/>
    </w:rPr>
  </w:style>
  <w:style w:type="paragraph" w:customStyle="1" w:styleId="2ff1">
    <w:name w:val="Заголовок2"/>
    <w:uiPriority w:val="99"/>
    <w:qFormat/>
    <w:rsid w:val="00C45ADF"/>
    <w:pPr>
      <w:jc w:val="center"/>
    </w:pPr>
    <w:rPr>
      <w:rFonts w:ascii="Arial" w:hAnsi="Arial"/>
      <w:sz w:val="24"/>
    </w:rPr>
  </w:style>
  <w:style w:type="character" w:customStyle="1" w:styleId="FontStyle11">
    <w:name w:val="Font Style11"/>
    <w:rsid w:val="00FF4BC9"/>
    <w:rPr>
      <w:rFonts w:ascii="Times New Roman" w:hAnsi="Times New Roman" w:cs="Times New Roman"/>
      <w:spacing w:val="10"/>
      <w:sz w:val="24"/>
      <w:szCs w:val="24"/>
    </w:rPr>
  </w:style>
  <w:style w:type="character" w:customStyle="1" w:styleId="40">
    <w:name w:val="Заголовок 4 Знак"/>
    <w:aliases w:val="Заг 4 Знак,H41 Знак,Подпункт Знак,EIA H4 Знак,- 1.1.1.1 Знак,- 11 Знак,- 13 Знак,13 Знак,- 14 Знак,14 Знак,H411 Знак,Подпункт1 Знак,EIA H41 Знак,- 1.1.1.11 Знак,- 111 Знак,- 131 Знак,131 Знак,- 141 Знак,141 Знак,H412 Знак,Подпункт2 Знак"/>
    <w:link w:val="4"/>
    <w:locked/>
    <w:rsid w:val="008521E1"/>
    <w:rPr>
      <w:b/>
      <w:bCs/>
      <w:sz w:val="28"/>
      <w:szCs w:val="28"/>
      <w:lang w:val="x-none" w:eastAsia="x-none"/>
    </w:rPr>
  </w:style>
  <w:style w:type="character" w:customStyle="1" w:styleId="FontStyle12">
    <w:name w:val="Font Style12"/>
    <w:rsid w:val="008521E1"/>
    <w:rPr>
      <w:rFonts w:ascii="Times New Roman" w:hAnsi="Times New Roman" w:cs="Times New Roman"/>
      <w:sz w:val="20"/>
      <w:szCs w:val="20"/>
    </w:rPr>
  </w:style>
  <w:style w:type="paragraph" w:customStyle="1" w:styleId="2ff2">
    <w:name w:val="Основной текст2"/>
    <w:basedOn w:val="ad"/>
    <w:link w:val="Bodytext"/>
    <w:uiPriority w:val="99"/>
    <w:qFormat/>
    <w:rsid w:val="008521E1"/>
    <w:pPr>
      <w:tabs>
        <w:tab w:val="left" w:pos="709"/>
      </w:tabs>
      <w:spacing w:after="0" w:line="240" w:lineRule="auto"/>
      <w:jc w:val="both"/>
    </w:pPr>
    <w:rPr>
      <w:rFonts w:ascii="Arial" w:hAnsi="Arial"/>
      <w:sz w:val="24"/>
      <w:szCs w:val="20"/>
      <w:lang w:eastAsia="ru-RU"/>
    </w:rPr>
  </w:style>
  <w:style w:type="paragraph" w:customStyle="1" w:styleId="Style6">
    <w:name w:val="Style6"/>
    <w:basedOn w:val="ad"/>
    <w:uiPriority w:val="99"/>
    <w:qFormat/>
    <w:rsid w:val="008521E1"/>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character" w:customStyle="1" w:styleId="affffffff1">
    <w:name w:val="Текст сноски Знак"/>
    <w:aliases w:val="Table_Footnote_last Знак1,Table_Footnote_last Знак Знак Знак Знак,Table_Footnote_last Знак Знак,Текст сноски Знак1 Знак,Текст сноски Знак Знак Знак,Текст сноски Знак1 Знак Знак Знак,Текст сноски Знак Знак Знак Знак Знак,Char Знак"/>
    <w:link w:val="affffffff0"/>
    <w:rsid w:val="00A62020"/>
  </w:style>
  <w:style w:type="table" w:customStyle="1" w:styleId="1ffa">
    <w:name w:val="Стиль таблицы1"/>
    <w:uiPriority w:val="99"/>
    <w:rsid w:val="00EF5ECB"/>
    <w:pPr>
      <w:spacing w:line="360" w:lineRule="auto"/>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style>
  <w:style w:type="table" w:customStyle="1" w:styleId="3f7">
    <w:name w:val="Сетка таблицы3"/>
    <w:basedOn w:val="af0"/>
    <w:next w:val="aff3"/>
    <w:rsid w:val="0026359A"/>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2ff3">
    <w:name w:val="Основной текст (2)_"/>
    <w:rsid w:val="007C0CFB"/>
    <w:rPr>
      <w:rFonts w:ascii="Times New Roman" w:eastAsia="Times New Roman" w:hAnsi="Times New Roman" w:cs="Times New Roman"/>
      <w:b w:val="0"/>
      <w:bCs w:val="0"/>
      <w:i w:val="0"/>
      <w:iCs w:val="0"/>
      <w:smallCaps w:val="0"/>
      <w:strike w:val="0"/>
      <w:u w:val="none"/>
    </w:rPr>
  </w:style>
  <w:style w:type="character" w:customStyle="1" w:styleId="2ff4">
    <w:name w:val="Основной текст (2)"/>
    <w:rsid w:val="007C0CFB"/>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2ff5">
    <w:name w:val="Основной текст (2) + Полужирный"/>
    <w:rsid w:val="007C0CFB"/>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paragraph" w:customStyle="1" w:styleId="117">
    <w:name w:val="Табличный_таблица_11"/>
    <w:link w:val="118"/>
    <w:qFormat/>
    <w:rsid w:val="0057470C"/>
    <w:pPr>
      <w:jc w:val="center"/>
    </w:pPr>
    <w:rPr>
      <w:sz w:val="22"/>
      <w:szCs w:val="22"/>
    </w:rPr>
  </w:style>
  <w:style w:type="character" w:customStyle="1" w:styleId="118">
    <w:name w:val="Табличный_таблица_11 Знак"/>
    <w:link w:val="117"/>
    <w:rsid w:val="0057470C"/>
    <w:rPr>
      <w:sz w:val="22"/>
      <w:szCs w:val="22"/>
      <w:lang w:bidi="ar-SA"/>
    </w:rPr>
  </w:style>
  <w:style w:type="character" w:customStyle="1" w:styleId="affffffffa">
    <w:name w:val="Текст_Обычный"/>
    <w:qFormat/>
    <w:rsid w:val="0057470C"/>
    <w:rPr>
      <w:b w:val="0"/>
    </w:rPr>
  </w:style>
  <w:style w:type="character" w:customStyle="1" w:styleId="31">
    <w:name w:val="Заголовок 3 Знак1"/>
    <w:aliases w:val=" Знак3 Знак,Заголовок 3 Знак Знак,Знак3 Знак,Знак19 Знак,Заголовок главный Знак, Знак19 Знак,Знак3 Знак Знак Знак Знак1,ПодЗаголовок Знак1,Знак6 Знак1,Знак14 Знак1,Заголовок 31 Знак1, Знак3 Знак Знак Знак Знак1,рффи 3 Знак,Заг 3 Знак1"/>
    <w:link w:val="30"/>
    <w:rsid w:val="00FA4765"/>
    <w:rPr>
      <w:rFonts w:ascii="Arial" w:hAnsi="Arial"/>
      <w:b/>
      <w:bCs/>
      <w:sz w:val="26"/>
      <w:szCs w:val="26"/>
      <w:lang w:val="x-none" w:eastAsia="x-none"/>
    </w:rPr>
  </w:style>
  <w:style w:type="paragraph" w:customStyle="1" w:styleId="1ffb">
    <w:name w:val="1"/>
    <w:basedOn w:val="ad"/>
    <w:uiPriority w:val="99"/>
    <w:qFormat/>
    <w:rsid w:val="00134C65"/>
    <w:pPr>
      <w:autoSpaceDE w:val="0"/>
      <w:autoSpaceDN w:val="0"/>
      <w:spacing w:after="160" w:line="240" w:lineRule="exact"/>
    </w:pPr>
    <w:rPr>
      <w:rFonts w:ascii="Arial" w:eastAsia="MS Mincho" w:hAnsi="Arial" w:cs="Arial"/>
      <w:b/>
      <w:sz w:val="20"/>
      <w:szCs w:val="20"/>
      <w:lang w:val="en-US" w:eastAsia="de-DE"/>
    </w:rPr>
  </w:style>
  <w:style w:type="paragraph" w:customStyle="1" w:styleId="TableParagraph">
    <w:name w:val="Table Paragraph"/>
    <w:basedOn w:val="ad"/>
    <w:uiPriority w:val="1"/>
    <w:qFormat/>
    <w:rsid w:val="00134C65"/>
    <w:pPr>
      <w:widowControl w:val="0"/>
      <w:spacing w:after="0" w:line="240" w:lineRule="auto"/>
    </w:pPr>
    <w:rPr>
      <w:lang w:val="en-US"/>
    </w:rPr>
  </w:style>
  <w:style w:type="table" w:customStyle="1" w:styleId="TableNormal">
    <w:name w:val="Table Normal"/>
    <w:uiPriority w:val="2"/>
    <w:unhideWhenUsed/>
    <w:qFormat/>
    <w:rsid w:val="00134C65"/>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
    <w:name w:val="Table Normal1"/>
    <w:uiPriority w:val="2"/>
    <w:semiHidden/>
    <w:unhideWhenUsed/>
    <w:qFormat/>
    <w:rsid w:val="00134C65"/>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134C65"/>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134C65"/>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1">
    <w:name w:val="Table Normal11"/>
    <w:uiPriority w:val="2"/>
    <w:semiHidden/>
    <w:unhideWhenUsed/>
    <w:qFormat/>
    <w:rsid w:val="00134C65"/>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1">
    <w:name w:val="Table Normal21"/>
    <w:uiPriority w:val="2"/>
    <w:semiHidden/>
    <w:unhideWhenUsed/>
    <w:qFormat/>
    <w:rsid w:val="00134C65"/>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2">
    <w:name w:val="Table Normal22"/>
    <w:uiPriority w:val="2"/>
    <w:semiHidden/>
    <w:unhideWhenUsed/>
    <w:qFormat/>
    <w:rsid w:val="00134C65"/>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1">
    <w:name w:val="Table Normal31"/>
    <w:uiPriority w:val="2"/>
    <w:semiHidden/>
    <w:unhideWhenUsed/>
    <w:qFormat/>
    <w:rsid w:val="00134C65"/>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affffffffb">
    <w:name w:val="Абзац"/>
    <w:basedOn w:val="ad"/>
    <w:link w:val="affffffffc"/>
    <w:qFormat/>
    <w:rsid w:val="00134C65"/>
    <w:pPr>
      <w:spacing w:before="120" w:after="60" w:line="240" w:lineRule="auto"/>
      <w:ind w:firstLine="567"/>
      <w:jc w:val="both"/>
    </w:pPr>
    <w:rPr>
      <w:rFonts w:ascii="Times New Roman" w:eastAsia="Times New Roman" w:hAnsi="Times New Roman"/>
      <w:sz w:val="24"/>
      <w:szCs w:val="24"/>
      <w:lang w:val="x-none" w:eastAsia="x-none"/>
    </w:rPr>
  </w:style>
  <w:style w:type="character" w:customStyle="1" w:styleId="affffffffc">
    <w:name w:val="Абзац Знак"/>
    <w:link w:val="affffffffb"/>
    <w:qFormat/>
    <w:rsid w:val="00134C65"/>
    <w:rPr>
      <w:sz w:val="24"/>
      <w:szCs w:val="24"/>
      <w:lang w:val="x-none" w:eastAsia="x-none"/>
    </w:rPr>
  </w:style>
  <w:style w:type="paragraph" w:customStyle="1" w:styleId="affffffffd">
    <w:name w:val="Табличный_заголовки"/>
    <w:basedOn w:val="ad"/>
    <w:uiPriority w:val="99"/>
    <w:qFormat/>
    <w:rsid w:val="00134C65"/>
    <w:pPr>
      <w:keepNext/>
      <w:keepLines/>
      <w:spacing w:after="0" w:line="240" w:lineRule="auto"/>
      <w:jc w:val="center"/>
    </w:pPr>
    <w:rPr>
      <w:rFonts w:ascii="Times New Roman" w:eastAsia="Times New Roman" w:hAnsi="Times New Roman"/>
      <w:b/>
      <w:lang w:eastAsia="ru-RU"/>
    </w:rPr>
  </w:style>
  <w:style w:type="paragraph" w:customStyle="1" w:styleId="affffffffe">
    <w:name w:val="Табличный_центр"/>
    <w:basedOn w:val="ad"/>
    <w:uiPriority w:val="99"/>
    <w:qFormat/>
    <w:rsid w:val="00134C65"/>
    <w:pPr>
      <w:spacing w:after="0" w:line="240" w:lineRule="auto"/>
      <w:jc w:val="center"/>
    </w:pPr>
    <w:rPr>
      <w:rFonts w:ascii="Times New Roman" w:eastAsia="Times New Roman" w:hAnsi="Times New Roman"/>
      <w:lang w:eastAsia="ru-RU"/>
    </w:rPr>
  </w:style>
  <w:style w:type="paragraph" w:customStyle="1" w:styleId="afffffffff">
    <w:name w:val="Табличный_слева"/>
    <w:basedOn w:val="ad"/>
    <w:uiPriority w:val="99"/>
    <w:qFormat/>
    <w:rsid w:val="00134C65"/>
    <w:pPr>
      <w:spacing w:after="0" w:line="240" w:lineRule="auto"/>
    </w:pPr>
    <w:rPr>
      <w:rFonts w:ascii="Times New Roman" w:eastAsia="Times New Roman" w:hAnsi="Times New Roman"/>
      <w:lang w:eastAsia="ru-RU"/>
    </w:rPr>
  </w:style>
  <w:style w:type="character" w:customStyle="1" w:styleId="2b">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ffd"/>
    <w:locked/>
    <w:rsid w:val="00134C65"/>
    <w:rPr>
      <w:b/>
      <w:bCs/>
    </w:rPr>
  </w:style>
  <w:style w:type="table" w:customStyle="1" w:styleId="311">
    <w:name w:val="Сетка таблицы31"/>
    <w:basedOn w:val="af0"/>
    <w:next w:val="aff3"/>
    <w:rsid w:val="00134C65"/>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f0"/>
    <w:next w:val="aff3"/>
    <w:uiPriority w:val="59"/>
    <w:rsid w:val="00134C65"/>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0">
    <w:name w:val="Сетка таблицы32"/>
    <w:basedOn w:val="af0"/>
    <w:next w:val="aff3"/>
    <w:uiPriority w:val="59"/>
    <w:rsid w:val="00134C65"/>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30">
    <w:name w:val="Сетка таблицы33"/>
    <w:basedOn w:val="af0"/>
    <w:next w:val="aff3"/>
    <w:uiPriority w:val="59"/>
    <w:rsid w:val="00134C65"/>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ai117">
    <w:name w:val="1 / a / i117"/>
    <w:basedOn w:val="af1"/>
    <w:semiHidden/>
    <w:rsid w:val="00134C65"/>
    <w:pPr>
      <w:numPr>
        <w:numId w:val="27"/>
      </w:numPr>
    </w:pPr>
  </w:style>
  <w:style w:type="table" w:customStyle="1" w:styleId="340">
    <w:name w:val="Сетка таблицы34"/>
    <w:basedOn w:val="af0"/>
    <w:next w:val="aff3"/>
    <w:uiPriority w:val="59"/>
    <w:rsid w:val="00134C65"/>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50">
    <w:name w:val="Сетка таблицы35"/>
    <w:basedOn w:val="af0"/>
    <w:next w:val="aff3"/>
    <w:uiPriority w:val="59"/>
    <w:rsid w:val="00134C65"/>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60">
    <w:name w:val="Сетка таблицы36"/>
    <w:basedOn w:val="af0"/>
    <w:next w:val="aff3"/>
    <w:uiPriority w:val="59"/>
    <w:rsid w:val="00971CA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Сетка таблицы312"/>
    <w:basedOn w:val="af0"/>
    <w:next w:val="aff3"/>
    <w:uiPriority w:val="59"/>
    <w:rsid w:val="00971CAA"/>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a">
    <w:name w:val="Сетка таблицы4"/>
    <w:basedOn w:val="af0"/>
    <w:next w:val="aff3"/>
    <w:rsid w:val="004F3E04"/>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style>
  <w:style w:type="table" w:customStyle="1" w:styleId="TableNormal4">
    <w:name w:val="Table Normal4"/>
    <w:uiPriority w:val="2"/>
    <w:semiHidden/>
    <w:unhideWhenUsed/>
    <w:qFormat/>
    <w:rsid w:val="00F8414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F8414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6">
    <w:name w:val="Table Normal6"/>
    <w:uiPriority w:val="2"/>
    <w:semiHidden/>
    <w:unhideWhenUsed/>
    <w:qFormat/>
    <w:rsid w:val="00CC333D"/>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93355D"/>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912F0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717D5F"/>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0">
    <w:name w:val="Table Normal10"/>
    <w:uiPriority w:val="2"/>
    <w:semiHidden/>
    <w:unhideWhenUsed/>
    <w:qFormat/>
    <w:rsid w:val="00927BAA"/>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2">
    <w:name w:val="Table Normal12"/>
    <w:uiPriority w:val="2"/>
    <w:semiHidden/>
    <w:unhideWhenUsed/>
    <w:qFormat/>
    <w:rsid w:val="009E1294"/>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3">
    <w:name w:val="Table Normal13"/>
    <w:uiPriority w:val="2"/>
    <w:semiHidden/>
    <w:unhideWhenUsed/>
    <w:qFormat/>
    <w:rsid w:val="001962DB"/>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4">
    <w:name w:val="Table Normal14"/>
    <w:uiPriority w:val="2"/>
    <w:semiHidden/>
    <w:unhideWhenUsed/>
    <w:qFormat/>
    <w:rsid w:val="003D7EBB"/>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character" w:customStyle="1" w:styleId="219pt">
    <w:name w:val="Основной текст (2) + 19 pt"/>
    <w:rsid w:val="0049254E"/>
    <w:rPr>
      <w:rFonts w:ascii="Times New Roman" w:eastAsia="Times New Roman" w:hAnsi="Times New Roman" w:cs="Times New Roman"/>
      <w:b w:val="0"/>
      <w:bCs w:val="0"/>
      <w:i w:val="0"/>
      <w:iCs w:val="0"/>
      <w:smallCaps w:val="0"/>
      <w:strike w:val="0"/>
      <w:color w:val="000000"/>
      <w:spacing w:val="0"/>
      <w:w w:val="100"/>
      <w:position w:val="0"/>
      <w:sz w:val="38"/>
      <w:szCs w:val="38"/>
      <w:u w:val="none"/>
      <w:lang w:val="ru-RU" w:eastAsia="ru-RU" w:bidi="ru-RU"/>
    </w:rPr>
  </w:style>
  <w:style w:type="character" w:customStyle="1" w:styleId="219pt0">
    <w:name w:val="Основной текст (2) + 19 pt;Курсив"/>
    <w:rsid w:val="0049254E"/>
    <w:rPr>
      <w:rFonts w:ascii="Times New Roman" w:eastAsia="Times New Roman" w:hAnsi="Times New Roman" w:cs="Times New Roman"/>
      <w:b w:val="0"/>
      <w:bCs w:val="0"/>
      <w:i/>
      <w:iCs/>
      <w:smallCaps w:val="0"/>
      <w:strike w:val="0"/>
      <w:color w:val="000000"/>
      <w:spacing w:val="0"/>
      <w:w w:val="100"/>
      <w:position w:val="0"/>
      <w:sz w:val="38"/>
      <w:szCs w:val="38"/>
      <w:u w:val="none"/>
      <w:lang w:val="ru-RU" w:eastAsia="ru-RU" w:bidi="ru-RU"/>
    </w:rPr>
  </w:style>
  <w:style w:type="table" w:customStyle="1" w:styleId="TableNormal15">
    <w:name w:val="Table Normal15"/>
    <w:uiPriority w:val="2"/>
    <w:semiHidden/>
    <w:unhideWhenUsed/>
    <w:qFormat/>
    <w:rsid w:val="00A66C9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6">
    <w:name w:val="Table Normal16"/>
    <w:uiPriority w:val="2"/>
    <w:semiHidden/>
    <w:unhideWhenUsed/>
    <w:qFormat/>
    <w:rsid w:val="006E33A2"/>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7">
    <w:name w:val="Table Normal17"/>
    <w:uiPriority w:val="2"/>
    <w:semiHidden/>
    <w:unhideWhenUsed/>
    <w:qFormat/>
    <w:rsid w:val="006E33A2"/>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140">
    <w:name w:val="Текст 14(справа)"/>
    <w:basedOn w:val="ad"/>
    <w:link w:val="141"/>
    <w:autoRedefine/>
    <w:qFormat/>
    <w:rsid w:val="00083405"/>
    <w:pPr>
      <w:spacing w:after="0" w:line="336" w:lineRule="auto"/>
      <w:contextualSpacing/>
      <w:jc w:val="both"/>
    </w:pPr>
    <w:rPr>
      <w:rFonts w:ascii="Times New Roman" w:eastAsia="Times New Roman" w:hAnsi="Times New Roman"/>
      <w:color w:val="FF0000"/>
      <w:sz w:val="26"/>
      <w:szCs w:val="26"/>
      <w:lang w:val="x-none" w:eastAsia="x-none"/>
    </w:rPr>
  </w:style>
  <w:style w:type="character" w:customStyle="1" w:styleId="141">
    <w:name w:val="Текст 14(справа) Знак"/>
    <w:link w:val="140"/>
    <w:rsid w:val="00083405"/>
    <w:rPr>
      <w:color w:val="FF0000"/>
      <w:sz w:val="26"/>
      <w:szCs w:val="26"/>
      <w:lang w:val="x-none" w:eastAsia="x-none"/>
    </w:rPr>
  </w:style>
  <w:style w:type="paragraph" w:customStyle="1" w:styleId="afffffffff0">
    <w:name w:val="Ячейка таблицы"/>
    <w:basedOn w:val="affffffff7"/>
    <w:link w:val="afffffffff1"/>
    <w:qFormat/>
    <w:rsid w:val="00EE5377"/>
    <w:pPr>
      <w:suppressAutoHyphens/>
    </w:pPr>
    <w:rPr>
      <w:rFonts w:ascii="Arial" w:hAnsi="Arial" w:cs="Arial"/>
      <w:sz w:val="20"/>
      <w:szCs w:val="32"/>
      <w:lang w:eastAsia="ar-SA"/>
    </w:rPr>
  </w:style>
  <w:style w:type="character" w:customStyle="1" w:styleId="afffffffff1">
    <w:name w:val="Ячейка таблицы Знак"/>
    <w:link w:val="afffffffff0"/>
    <w:rsid w:val="00EE5377"/>
    <w:rPr>
      <w:rFonts w:ascii="Arial" w:hAnsi="Arial" w:cs="Arial"/>
      <w:szCs w:val="32"/>
      <w:lang w:eastAsia="ar-SA"/>
    </w:rPr>
  </w:style>
  <w:style w:type="character" w:customStyle="1" w:styleId="70">
    <w:name w:val="Заголовок 7 Знак"/>
    <w:aliases w:val="Заголовок x.x Знак"/>
    <w:link w:val="7"/>
    <w:rsid w:val="00775784"/>
  </w:style>
  <w:style w:type="character" w:customStyle="1" w:styleId="80">
    <w:name w:val="Заголовок 8 Знак"/>
    <w:aliases w:val="Заголовок ТАБЛ Знак,№ ТАБЛ Знак"/>
    <w:link w:val="8"/>
    <w:rsid w:val="00775784"/>
    <w:rPr>
      <w:b/>
      <w:color w:val="0000FF"/>
      <w:sz w:val="28"/>
      <w:szCs w:val="24"/>
    </w:rPr>
  </w:style>
  <w:style w:type="character" w:customStyle="1" w:styleId="90">
    <w:name w:val="Заголовок 9 Знак"/>
    <w:aliases w:val="Таблица 9 Знак,ТАБЛИЦА Знак"/>
    <w:link w:val="9"/>
    <w:rsid w:val="00775784"/>
    <w:rPr>
      <w:color w:val="000000"/>
      <w:sz w:val="28"/>
      <w:szCs w:val="24"/>
    </w:rPr>
  </w:style>
  <w:style w:type="paragraph" w:customStyle="1" w:styleId="afffffffff2">
    <w:name w:val="текст табл"/>
    <w:basedOn w:val="ad"/>
    <w:link w:val="afffffffff3"/>
    <w:qFormat/>
    <w:rsid w:val="00775784"/>
    <w:pPr>
      <w:suppressAutoHyphens/>
      <w:spacing w:after="0" w:line="240" w:lineRule="auto"/>
      <w:ind w:firstLine="709"/>
      <w:jc w:val="both"/>
    </w:pPr>
    <w:rPr>
      <w:rFonts w:ascii="Arial" w:hAnsi="Arial" w:cs="Arial"/>
      <w:sz w:val="24"/>
      <w:szCs w:val="24"/>
      <w:lang w:eastAsia="ar-SA"/>
    </w:rPr>
  </w:style>
  <w:style w:type="character" w:customStyle="1" w:styleId="afffffffff3">
    <w:name w:val="текст табл Знак"/>
    <w:link w:val="afffffffff2"/>
    <w:rsid w:val="00775784"/>
    <w:rPr>
      <w:rFonts w:ascii="Arial" w:eastAsia="Calibri" w:hAnsi="Arial" w:cs="Arial"/>
      <w:sz w:val="24"/>
      <w:szCs w:val="24"/>
      <w:lang w:eastAsia="ar-SA"/>
    </w:rPr>
  </w:style>
  <w:style w:type="paragraph" w:styleId="2ff6">
    <w:name w:val="Quote"/>
    <w:basedOn w:val="ad"/>
    <w:next w:val="ad"/>
    <w:link w:val="2ff7"/>
    <w:uiPriority w:val="29"/>
    <w:qFormat/>
    <w:rsid w:val="00775784"/>
    <w:pPr>
      <w:suppressAutoHyphens/>
      <w:spacing w:after="0" w:line="240" w:lineRule="auto"/>
      <w:ind w:firstLine="709"/>
      <w:jc w:val="both"/>
    </w:pPr>
    <w:rPr>
      <w:rFonts w:ascii="Arial" w:eastAsia="Times New Roman" w:hAnsi="Arial" w:cs="Arial"/>
      <w:i/>
      <w:sz w:val="24"/>
      <w:szCs w:val="16"/>
      <w:lang w:eastAsia="ar-SA"/>
    </w:rPr>
  </w:style>
  <w:style w:type="character" w:customStyle="1" w:styleId="2ff7">
    <w:name w:val="Цитата 2 Знак"/>
    <w:basedOn w:val="af"/>
    <w:link w:val="2ff6"/>
    <w:uiPriority w:val="99"/>
    <w:rsid w:val="00775784"/>
    <w:rPr>
      <w:rFonts w:ascii="Arial" w:hAnsi="Arial" w:cs="Arial"/>
      <w:i/>
      <w:sz w:val="24"/>
      <w:szCs w:val="16"/>
      <w:lang w:eastAsia="ar-SA"/>
    </w:rPr>
  </w:style>
  <w:style w:type="paragraph" w:styleId="afffffffff4">
    <w:name w:val="Intense Quote"/>
    <w:basedOn w:val="ad"/>
    <w:next w:val="ad"/>
    <w:link w:val="afffffffff5"/>
    <w:uiPriority w:val="30"/>
    <w:qFormat/>
    <w:rsid w:val="00775784"/>
    <w:pPr>
      <w:suppressAutoHyphens/>
      <w:spacing w:after="0" w:line="240" w:lineRule="auto"/>
      <w:ind w:left="720" w:right="720" w:firstLine="709"/>
      <w:jc w:val="both"/>
    </w:pPr>
    <w:rPr>
      <w:rFonts w:ascii="Arial" w:eastAsia="Times New Roman" w:hAnsi="Arial" w:cs="Arial"/>
      <w:b/>
      <w:i/>
      <w:sz w:val="24"/>
      <w:lang w:eastAsia="ar-SA"/>
    </w:rPr>
  </w:style>
  <w:style w:type="character" w:customStyle="1" w:styleId="afffffffff5">
    <w:name w:val="Выделенная цитата Знак"/>
    <w:basedOn w:val="af"/>
    <w:link w:val="afffffffff4"/>
    <w:uiPriority w:val="99"/>
    <w:rsid w:val="00775784"/>
    <w:rPr>
      <w:rFonts w:ascii="Arial" w:hAnsi="Arial" w:cs="Arial"/>
      <w:b/>
      <w:i/>
      <w:sz w:val="24"/>
      <w:szCs w:val="22"/>
      <w:lang w:eastAsia="ar-SA"/>
    </w:rPr>
  </w:style>
  <w:style w:type="character" w:styleId="afffffffff6">
    <w:name w:val="Subtle Emphasis"/>
    <w:uiPriority w:val="19"/>
    <w:qFormat/>
    <w:rsid w:val="00775784"/>
    <w:rPr>
      <w:rFonts w:ascii="Arial" w:hAnsi="Arial"/>
      <w:i/>
      <w:color w:val="5A5A5A"/>
      <w:sz w:val="24"/>
    </w:rPr>
  </w:style>
  <w:style w:type="character" w:styleId="afffffffff7">
    <w:name w:val="Intense Emphasis"/>
    <w:uiPriority w:val="21"/>
    <w:qFormat/>
    <w:rsid w:val="00775784"/>
    <w:rPr>
      <w:b/>
      <w:i/>
      <w:sz w:val="24"/>
      <w:szCs w:val="24"/>
      <w:u w:val="single"/>
    </w:rPr>
  </w:style>
  <w:style w:type="character" w:styleId="afffffffff8">
    <w:name w:val="Subtle Reference"/>
    <w:uiPriority w:val="31"/>
    <w:qFormat/>
    <w:rsid w:val="00775784"/>
    <w:rPr>
      <w:rFonts w:ascii="Arial" w:hAnsi="Arial"/>
      <w:i/>
      <w:color w:val="0070C0"/>
      <w:sz w:val="24"/>
      <w:szCs w:val="24"/>
      <w:u w:val="single"/>
    </w:rPr>
  </w:style>
  <w:style w:type="character" w:styleId="afffffffff9">
    <w:name w:val="Intense Reference"/>
    <w:uiPriority w:val="32"/>
    <w:qFormat/>
    <w:rsid w:val="00775784"/>
    <w:rPr>
      <w:b/>
      <w:sz w:val="24"/>
      <w:u w:val="single"/>
    </w:rPr>
  </w:style>
  <w:style w:type="character" w:styleId="afffffffffa">
    <w:name w:val="Book Title"/>
    <w:uiPriority w:val="33"/>
    <w:qFormat/>
    <w:rsid w:val="00775784"/>
    <w:rPr>
      <w:rFonts w:ascii="Cambria" w:eastAsia="Times New Roman" w:hAnsi="Cambria"/>
      <w:b/>
      <w:i/>
      <w:sz w:val="24"/>
      <w:szCs w:val="24"/>
    </w:rPr>
  </w:style>
  <w:style w:type="character" w:customStyle="1" w:styleId="WW8Num3z0">
    <w:name w:val="WW8Num3z0"/>
    <w:rsid w:val="00775784"/>
    <w:rPr>
      <w:rFonts w:ascii="Symbol" w:hAnsi="Symbol"/>
    </w:rPr>
  </w:style>
  <w:style w:type="character" w:customStyle="1" w:styleId="WW8Num4z0">
    <w:name w:val="WW8Num4z0"/>
    <w:rsid w:val="00775784"/>
    <w:rPr>
      <w:rFonts w:ascii="Symbol" w:hAnsi="Symbol"/>
    </w:rPr>
  </w:style>
  <w:style w:type="character" w:customStyle="1" w:styleId="WW8Num5z0">
    <w:name w:val="WW8Num5z0"/>
    <w:rsid w:val="00775784"/>
    <w:rPr>
      <w:rFonts w:ascii="Symbol" w:hAnsi="Symbol"/>
    </w:rPr>
  </w:style>
  <w:style w:type="character" w:customStyle="1" w:styleId="WW8Num6z0">
    <w:name w:val="WW8Num6z0"/>
    <w:rsid w:val="00775784"/>
    <w:rPr>
      <w:rFonts w:ascii="Symbol" w:hAnsi="Symbol"/>
    </w:rPr>
  </w:style>
  <w:style w:type="character" w:customStyle="1" w:styleId="WW8Num7z0">
    <w:name w:val="WW8Num7z0"/>
    <w:rsid w:val="00775784"/>
    <w:rPr>
      <w:rFonts w:ascii="Symbol" w:hAnsi="Symbol"/>
    </w:rPr>
  </w:style>
  <w:style w:type="character" w:customStyle="1" w:styleId="WW8Num8z1">
    <w:name w:val="WW8Num8z1"/>
    <w:rsid w:val="00775784"/>
    <w:rPr>
      <w:rFonts w:ascii="Symbol" w:hAnsi="Symbol"/>
    </w:rPr>
  </w:style>
  <w:style w:type="character" w:customStyle="1" w:styleId="WW8Num9z0">
    <w:name w:val="WW8Num9z0"/>
    <w:rsid w:val="00775784"/>
    <w:rPr>
      <w:sz w:val="20"/>
    </w:rPr>
  </w:style>
  <w:style w:type="character" w:customStyle="1" w:styleId="WW8Num10z0">
    <w:name w:val="WW8Num10z0"/>
    <w:rsid w:val="00775784"/>
    <w:rPr>
      <w:rFonts w:ascii="Symbol" w:hAnsi="Symbol"/>
    </w:rPr>
  </w:style>
  <w:style w:type="character" w:customStyle="1" w:styleId="WW8Num11z0">
    <w:name w:val="WW8Num11z0"/>
    <w:rsid w:val="00775784"/>
    <w:rPr>
      <w:rFonts w:ascii="Symbol" w:hAnsi="Symbol"/>
    </w:rPr>
  </w:style>
  <w:style w:type="character" w:customStyle="1" w:styleId="WW8Num12z0">
    <w:name w:val="WW8Num12z0"/>
    <w:rsid w:val="00775784"/>
    <w:rPr>
      <w:rFonts w:ascii="Symbol" w:hAnsi="Symbol"/>
    </w:rPr>
  </w:style>
  <w:style w:type="character" w:customStyle="1" w:styleId="WW8Num13z0">
    <w:name w:val="WW8Num13z0"/>
    <w:rsid w:val="00775784"/>
    <w:rPr>
      <w:rFonts w:ascii="Symbol" w:hAnsi="Symbol"/>
    </w:rPr>
  </w:style>
  <w:style w:type="character" w:customStyle="1" w:styleId="WW8Num14z0">
    <w:name w:val="WW8Num14z0"/>
    <w:rsid w:val="00775784"/>
    <w:rPr>
      <w:rFonts w:ascii="Symbol" w:hAnsi="Symbol"/>
    </w:rPr>
  </w:style>
  <w:style w:type="character" w:customStyle="1" w:styleId="WW8Num15z0">
    <w:name w:val="WW8Num15z0"/>
    <w:rsid w:val="00775784"/>
    <w:rPr>
      <w:rFonts w:ascii="Symbol" w:hAnsi="Symbol"/>
    </w:rPr>
  </w:style>
  <w:style w:type="character" w:customStyle="1" w:styleId="WW8Num16z0">
    <w:name w:val="WW8Num16z0"/>
    <w:rsid w:val="00775784"/>
    <w:rPr>
      <w:rFonts w:ascii="Symbol" w:hAnsi="Symbol"/>
    </w:rPr>
  </w:style>
  <w:style w:type="character" w:customStyle="1" w:styleId="WW8Num17z0">
    <w:name w:val="WW8Num17z0"/>
    <w:rsid w:val="00775784"/>
    <w:rPr>
      <w:rFonts w:ascii="Symbol" w:hAnsi="Symbol"/>
    </w:rPr>
  </w:style>
  <w:style w:type="character" w:customStyle="1" w:styleId="WW8Num18z0">
    <w:name w:val="WW8Num18z0"/>
    <w:rsid w:val="00775784"/>
    <w:rPr>
      <w:rFonts w:ascii="Symbol" w:hAnsi="Symbol"/>
    </w:rPr>
  </w:style>
  <w:style w:type="character" w:customStyle="1" w:styleId="WW8Num19z0">
    <w:name w:val="WW8Num19z0"/>
    <w:rsid w:val="00775784"/>
    <w:rPr>
      <w:rFonts w:ascii="Arial" w:hAnsi="Arial"/>
    </w:rPr>
  </w:style>
  <w:style w:type="character" w:customStyle="1" w:styleId="WW8Num20z0">
    <w:name w:val="WW8Num20z0"/>
    <w:rsid w:val="00775784"/>
    <w:rPr>
      <w:rFonts w:ascii="Symbol" w:hAnsi="Symbol"/>
    </w:rPr>
  </w:style>
  <w:style w:type="character" w:customStyle="1" w:styleId="WW8Num21z0">
    <w:name w:val="WW8Num21z0"/>
    <w:rsid w:val="00775784"/>
    <w:rPr>
      <w:rFonts w:ascii="Symbol" w:hAnsi="Symbol"/>
    </w:rPr>
  </w:style>
  <w:style w:type="character" w:customStyle="1" w:styleId="WW8Num22z0">
    <w:name w:val="WW8Num22z0"/>
    <w:rsid w:val="00775784"/>
    <w:rPr>
      <w:rFonts w:ascii="Symbol" w:hAnsi="Symbol"/>
    </w:rPr>
  </w:style>
  <w:style w:type="character" w:customStyle="1" w:styleId="WW8Num24z0">
    <w:name w:val="WW8Num24z0"/>
    <w:rsid w:val="00775784"/>
    <w:rPr>
      <w:rFonts w:ascii="Symbol" w:hAnsi="Symbol"/>
      <w:color w:val="auto"/>
    </w:rPr>
  </w:style>
  <w:style w:type="character" w:customStyle="1" w:styleId="WW8Num25z0">
    <w:name w:val="WW8Num25z0"/>
    <w:rsid w:val="00775784"/>
    <w:rPr>
      <w:rFonts w:ascii="Symbol" w:hAnsi="Symbol"/>
    </w:rPr>
  </w:style>
  <w:style w:type="character" w:customStyle="1" w:styleId="WW8Num27z0">
    <w:name w:val="WW8Num27z0"/>
    <w:rsid w:val="00775784"/>
    <w:rPr>
      <w:rFonts w:ascii="Symbol" w:hAnsi="Symbol"/>
    </w:rPr>
  </w:style>
  <w:style w:type="character" w:customStyle="1" w:styleId="WW8Num28z0">
    <w:name w:val="WW8Num28z0"/>
    <w:rsid w:val="00775784"/>
    <w:rPr>
      <w:rFonts w:ascii="Symbol" w:hAnsi="Symbol"/>
    </w:rPr>
  </w:style>
  <w:style w:type="character" w:customStyle="1" w:styleId="WW8Num30z0">
    <w:name w:val="WW8Num30z0"/>
    <w:rsid w:val="00775784"/>
    <w:rPr>
      <w:rFonts w:ascii="Symbol" w:hAnsi="Symbol"/>
    </w:rPr>
  </w:style>
  <w:style w:type="character" w:customStyle="1" w:styleId="WW8Num31z0">
    <w:name w:val="WW8Num31z0"/>
    <w:rsid w:val="00775784"/>
    <w:rPr>
      <w:rFonts w:ascii="Symbol" w:hAnsi="Symbol"/>
    </w:rPr>
  </w:style>
  <w:style w:type="character" w:customStyle="1" w:styleId="WW8Num32z0">
    <w:name w:val="WW8Num32z0"/>
    <w:rsid w:val="00775784"/>
    <w:rPr>
      <w:rFonts w:ascii="Symbol" w:hAnsi="Symbol"/>
    </w:rPr>
  </w:style>
  <w:style w:type="character" w:customStyle="1" w:styleId="WW8Num34z0">
    <w:name w:val="WW8Num34z0"/>
    <w:rsid w:val="00775784"/>
    <w:rPr>
      <w:rFonts w:ascii="Symbol" w:hAnsi="Symbol"/>
    </w:rPr>
  </w:style>
  <w:style w:type="character" w:customStyle="1" w:styleId="WW8Num35z0">
    <w:name w:val="WW8Num35z0"/>
    <w:rsid w:val="00775784"/>
    <w:rPr>
      <w:rFonts w:ascii="Symbol" w:hAnsi="Symbol"/>
    </w:rPr>
  </w:style>
  <w:style w:type="character" w:customStyle="1" w:styleId="WW8Num37z0">
    <w:name w:val="WW8Num37z0"/>
    <w:rsid w:val="00775784"/>
    <w:rPr>
      <w:rFonts w:ascii="Symbol" w:hAnsi="Symbol"/>
    </w:rPr>
  </w:style>
  <w:style w:type="character" w:customStyle="1" w:styleId="WW8Num38z0">
    <w:name w:val="WW8Num38z0"/>
    <w:rsid w:val="00775784"/>
    <w:rPr>
      <w:rFonts w:ascii="Symbol" w:hAnsi="Symbol"/>
    </w:rPr>
  </w:style>
  <w:style w:type="character" w:customStyle="1" w:styleId="WW8Num42z0">
    <w:name w:val="WW8Num42z0"/>
    <w:rsid w:val="00775784"/>
    <w:rPr>
      <w:rFonts w:ascii="Symbol" w:hAnsi="Symbol"/>
    </w:rPr>
  </w:style>
  <w:style w:type="character" w:customStyle="1" w:styleId="WW8Num44z0">
    <w:name w:val="WW8Num44z0"/>
    <w:rsid w:val="00775784"/>
    <w:rPr>
      <w:rFonts w:ascii="Symbol" w:hAnsi="Symbol"/>
    </w:rPr>
  </w:style>
  <w:style w:type="character" w:customStyle="1" w:styleId="WW8Num45z0">
    <w:name w:val="WW8Num45z0"/>
    <w:rsid w:val="00775784"/>
    <w:rPr>
      <w:rFonts w:ascii="Symbol" w:hAnsi="Symbol"/>
      <w:color w:val="auto"/>
    </w:rPr>
  </w:style>
  <w:style w:type="character" w:customStyle="1" w:styleId="WW8Num46z0">
    <w:name w:val="WW8Num46z0"/>
    <w:rsid w:val="00775784"/>
    <w:rPr>
      <w:rFonts w:ascii="Symbol" w:hAnsi="Symbol"/>
    </w:rPr>
  </w:style>
  <w:style w:type="character" w:customStyle="1" w:styleId="WW8Num47z0">
    <w:name w:val="WW8Num47z0"/>
    <w:rsid w:val="00775784"/>
    <w:rPr>
      <w:rFonts w:ascii="Symbol" w:hAnsi="Symbol"/>
      <w:color w:val="auto"/>
    </w:rPr>
  </w:style>
  <w:style w:type="character" w:customStyle="1" w:styleId="WW8Num48z0">
    <w:name w:val="WW8Num48z0"/>
    <w:rsid w:val="00775784"/>
    <w:rPr>
      <w:rFonts w:ascii="Symbol" w:hAnsi="Symbol"/>
    </w:rPr>
  </w:style>
  <w:style w:type="character" w:customStyle="1" w:styleId="WW8Num50z0">
    <w:name w:val="WW8Num50z0"/>
    <w:rsid w:val="00775784"/>
    <w:rPr>
      <w:rFonts w:ascii="Symbol" w:hAnsi="Symbol"/>
      <w:caps w:val="0"/>
      <w:smallCaps w:val="0"/>
      <w:strike w:val="0"/>
      <w:dstrike w:val="0"/>
      <w:vanish w:val="0"/>
      <w:color w:val="auto"/>
      <w:position w:val="0"/>
      <w:sz w:val="24"/>
      <w:vertAlign w:val="baseli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WW8Num52z0">
    <w:name w:val="WW8Num52z0"/>
    <w:rsid w:val="00775784"/>
    <w:rPr>
      <w:rFonts w:ascii="Arial" w:hAnsi="Arial"/>
    </w:rPr>
  </w:style>
  <w:style w:type="character" w:customStyle="1" w:styleId="WW8Num53z0">
    <w:name w:val="WW8Num53z0"/>
    <w:rsid w:val="00775784"/>
    <w:rPr>
      <w:rFonts w:ascii="Symbol" w:hAnsi="Symbol"/>
    </w:rPr>
  </w:style>
  <w:style w:type="character" w:customStyle="1" w:styleId="WW8Num55z0">
    <w:name w:val="WW8Num55z0"/>
    <w:rsid w:val="00775784"/>
    <w:rPr>
      <w:rFonts w:ascii="Symbol" w:hAnsi="Symbol"/>
    </w:rPr>
  </w:style>
  <w:style w:type="character" w:customStyle="1" w:styleId="WW8Num57z0">
    <w:name w:val="WW8Num57z0"/>
    <w:rsid w:val="00775784"/>
    <w:rPr>
      <w:rFonts w:ascii="Arial" w:eastAsia="Times New Roman" w:hAnsi="Arial" w:cs="Arial"/>
    </w:rPr>
  </w:style>
  <w:style w:type="character" w:customStyle="1" w:styleId="WW8Num61z0">
    <w:name w:val="WW8Num61z0"/>
    <w:rsid w:val="00775784"/>
    <w:rPr>
      <w:rFonts w:ascii="Symbol" w:hAnsi="Symbol"/>
    </w:rPr>
  </w:style>
  <w:style w:type="character" w:customStyle="1" w:styleId="Absatz-Standardschriftart">
    <w:name w:val="Absatz-Standardschriftart"/>
    <w:rsid w:val="00775784"/>
  </w:style>
  <w:style w:type="character" w:customStyle="1" w:styleId="WW8Num13z1">
    <w:name w:val="WW8Num13z1"/>
    <w:rsid w:val="00775784"/>
    <w:rPr>
      <w:rFonts w:ascii="Courier New" w:hAnsi="Courier New"/>
    </w:rPr>
  </w:style>
  <w:style w:type="character" w:customStyle="1" w:styleId="WW8Num13z2">
    <w:name w:val="WW8Num13z2"/>
    <w:rsid w:val="00775784"/>
    <w:rPr>
      <w:rFonts w:ascii="Wingdings" w:hAnsi="Wingdings"/>
    </w:rPr>
  </w:style>
  <w:style w:type="character" w:customStyle="1" w:styleId="WW8Num14z1">
    <w:name w:val="WW8Num14z1"/>
    <w:rsid w:val="00775784"/>
    <w:rPr>
      <w:rFonts w:ascii="Courier New" w:hAnsi="Courier New" w:cs="Courier New"/>
    </w:rPr>
  </w:style>
  <w:style w:type="character" w:customStyle="1" w:styleId="WW8Num14z2">
    <w:name w:val="WW8Num14z2"/>
    <w:rsid w:val="00775784"/>
    <w:rPr>
      <w:rFonts w:ascii="Wingdings" w:hAnsi="Wingdings"/>
    </w:rPr>
  </w:style>
  <w:style w:type="character" w:customStyle="1" w:styleId="WW8Num15z1">
    <w:name w:val="WW8Num15z1"/>
    <w:rsid w:val="00775784"/>
    <w:rPr>
      <w:rFonts w:ascii="Courier New" w:hAnsi="Courier New" w:cs="Courier New"/>
    </w:rPr>
  </w:style>
  <w:style w:type="character" w:customStyle="1" w:styleId="WW8Num15z2">
    <w:name w:val="WW8Num15z2"/>
    <w:rsid w:val="00775784"/>
    <w:rPr>
      <w:rFonts w:ascii="Wingdings" w:hAnsi="Wingdings"/>
    </w:rPr>
  </w:style>
  <w:style w:type="character" w:customStyle="1" w:styleId="WW8Num16z1">
    <w:name w:val="WW8Num16z1"/>
    <w:rsid w:val="00775784"/>
    <w:rPr>
      <w:rFonts w:ascii="Courier New" w:hAnsi="Courier New" w:cs="Courier New"/>
    </w:rPr>
  </w:style>
  <w:style w:type="character" w:customStyle="1" w:styleId="WW8Num16z2">
    <w:name w:val="WW8Num16z2"/>
    <w:rsid w:val="00775784"/>
    <w:rPr>
      <w:rFonts w:ascii="Wingdings" w:hAnsi="Wingdings"/>
    </w:rPr>
  </w:style>
  <w:style w:type="character" w:customStyle="1" w:styleId="WW8Num17z1">
    <w:name w:val="WW8Num17z1"/>
    <w:rsid w:val="00775784"/>
    <w:rPr>
      <w:rFonts w:ascii="Courier New" w:hAnsi="Courier New" w:cs="Courier New"/>
    </w:rPr>
  </w:style>
  <w:style w:type="character" w:customStyle="1" w:styleId="WW8Num17z2">
    <w:name w:val="WW8Num17z2"/>
    <w:rsid w:val="00775784"/>
    <w:rPr>
      <w:rFonts w:ascii="Wingdings" w:hAnsi="Wingdings"/>
    </w:rPr>
  </w:style>
  <w:style w:type="character" w:customStyle="1" w:styleId="WW8Num18z1">
    <w:name w:val="WW8Num18z1"/>
    <w:rsid w:val="00775784"/>
    <w:rPr>
      <w:rFonts w:ascii="Courier New" w:hAnsi="Courier New" w:cs="Courier New"/>
    </w:rPr>
  </w:style>
  <w:style w:type="character" w:customStyle="1" w:styleId="WW8Num18z2">
    <w:name w:val="WW8Num18z2"/>
    <w:rsid w:val="00775784"/>
    <w:rPr>
      <w:rFonts w:ascii="Wingdings" w:hAnsi="Wingdings"/>
    </w:rPr>
  </w:style>
  <w:style w:type="character" w:customStyle="1" w:styleId="WW8Num19z1">
    <w:name w:val="WW8Num19z1"/>
    <w:rsid w:val="00775784"/>
    <w:rPr>
      <w:rFonts w:ascii="Courier New" w:hAnsi="Courier New" w:cs="Courier New"/>
    </w:rPr>
  </w:style>
  <w:style w:type="character" w:customStyle="1" w:styleId="WW8Num19z2">
    <w:name w:val="WW8Num19z2"/>
    <w:rsid w:val="00775784"/>
    <w:rPr>
      <w:rFonts w:ascii="Wingdings" w:hAnsi="Wingdings"/>
    </w:rPr>
  </w:style>
  <w:style w:type="character" w:customStyle="1" w:styleId="WW8Num19z3">
    <w:name w:val="WW8Num19z3"/>
    <w:rsid w:val="00775784"/>
    <w:rPr>
      <w:rFonts w:ascii="Symbol" w:hAnsi="Symbol"/>
    </w:rPr>
  </w:style>
  <w:style w:type="character" w:customStyle="1" w:styleId="WW8Num20z1">
    <w:name w:val="WW8Num20z1"/>
    <w:rsid w:val="00775784"/>
    <w:rPr>
      <w:rFonts w:ascii="Courier New" w:hAnsi="Courier New"/>
    </w:rPr>
  </w:style>
  <w:style w:type="character" w:customStyle="1" w:styleId="WW8Num20z2">
    <w:name w:val="WW8Num20z2"/>
    <w:rsid w:val="00775784"/>
    <w:rPr>
      <w:rFonts w:ascii="Wingdings" w:hAnsi="Wingdings"/>
    </w:rPr>
  </w:style>
  <w:style w:type="character" w:customStyle="1" w:styleId="WW8Num21z1">
    <w:name w:val="WW8Num21z1"/>
    <w:rsid w:val="00775784"/>
    <w:rPr>
      <w:rFonts w:ascii="Courier New" w:hAnsi="Courier New" w:cs="Courier New"/>
    </w:rPr>
  </w:style>
  <w:style w:type="character" w:customStyle="1" w:styleId="WW8Num21z2">
    <w:name w:val="WW8Num21z2"/>
    <w:rsid w:val="00775784"/>
    <w:rPr>
      <w:rFonts w:ascii="Wingdings" w:hAnsi="Wingdings"/>
    </w:rPr>
  </w:style>
  <w:style w:type="character" w:customStyle="1" w:styleId="WW8Num22z1">
    <w:name w:val="WW8Num22z1"/>
    <w:rsid w:val="00775784"/>
    <w:rPr>
      <w:rFonts w:ascii="Courier New" w:hAnsi="Courier New"/>
    </w:rPr>
  </w:style>
  <w:style w:type="character" w:customStyle="1" w:styleId="WW8Num22z2">
    <w:name w:val="WW8Num22z2"/>
    <w:rsid w:val="00775784"/>
    <w:rPr>
      <w:rFonts w:ascii="Wingdings" w:hAnsi="Wingdings"/>
    </w:rPr>
  </w:style>
  <w:style w:type="character" w:customStyle="1" w:styleId="WW8Num23z0">
    <w:name w:val="WW8Num23z0"/>
    <w:rsid w:val="00775784"/>
    <w:rPr>
      <w:rFonts w:ascii="Wingdings" w:hAnsi="Wingdings"/>
    </w:rPr>
  </w:style>
  <w:style w:type="character" w:customStyle="1" w:styleId="WW8Num23z1">
    <w:name w:val="WW8Num23z1"/>
    <w:rsid w:val="00775784"/>
    <w:rPr>
      <w:rFonts w:ascii="Courier New" w:hAnsi="Courier New"/>
    </w:rPr>
  </w:style>
  <w:style w:type="character" w:customStyle="1" w:styleId="WW8Num23z2">
    <w:name w:val="WW8Num23z2"/>
    <w:rsid w:val="00775784"/>
    <w:rPr>
      <w:rFonts w:ascii="Wingdings" w:hAnsi="Wingdings"/>
    </w:rPr>
  </w:style>
  <w:style w:type="character" w:customStyle="1" w:styleId="WW8Num24z1">
    <w:name w:val="WW8Num24z1"/>
    <w:rsid w:val="00775784"/>
    <w:rPr>
      <w:rFonts w:ascii="Courier New" w:hAnsi="Courier New" w:cs="Courier New"/>
    </w:rPr>
  </w:style>
  <w:style w:type="character" w:customStyle="1" w:styleId="WW8Num24z2">
    <w:name w:val="WW8Num24z2"/>
    <w:rsid w:val="00775784"/>
    <w:rPr>
      <w:rFonts w:ascii="Wingdings" w:hAnsi="Wingdings"/>
    </w:rPr>
  </w:style>
  <w:style w:type="character" w:customStyle="1" w:styleId="WW8Num24z3">
    <w:name w:val="WW8Num24z3"/>
    <w:rsid w:val="00775784"/>
    <w:rPr>
      <w:rFonts w:ascii="Symbol" w:hAnsi="Symbol"/>
    </w:rPr>
  </w:style>
  <w:style w:type="character" w:customStyle="1" w:styleId="WW8Num26z0">
    <w:name w:val="WW8Num26z0"/>
    <w:rsid w:val="00775784"/>
    <w:rPr>
      <w:rFonts w:ascii="Symbol" w:hAnsi="Symbol"/>
    </w:rPr>
  </w:style>
  <w:style w:type="character" w:customStyle="1" w:styleId="WW8Num26z1">
    <w:name w:val="WW8Num26z1"/>
    <w:rsid w:val="00775784"/>
    <w:rPr>
      <w:rFonts w:ascii="Courier New" w:hAnsi="Courier New" w:cs="Courier New"/>
    </w:rPr>
  </w:style>
  <w:style w:type="character" w:customStyle="1" w:styleId="WW8Num26z2">
    <w:name w:val="WW8Num26z2"/>
    <w:rsid w:val="00775784"/>
    <w:rPr>
      <w:rFonts w:ascii="Wingdings" w:hAnsi="Wingdings"/>
    </w:rPr>
  </w:style>
  <w:style w:type="character" w:customStyle="1" w:styleId="WW8Num27z1">
    <w:name w:val="WW8Num27z1"/>
    <w:rsid w:val="00775784"/>
    <w:rPr>
      <w:rFonts w:ascii="Courier New" w:hAnsi="Courier New"/>
    </w:rPr>
  </w:style>
  <w:style w:type="character" w:customStyle="1" w:styleId="WW8Num27z2">
    <w:name w:val="WW8Num27z2"/>
    <w:rsid w:val="00775784"/>
    <w:rPr>
      <w:rFonts w:ascii="Wingdings" w:hAnsi="Wingdings"/>
    </w:rPr>
  </w:style>
  <w:style w:type="character" w:customStyle="1" w:styleId="WW8Num29z0">
    <w:name w:val="WW8Num29z0"/>
    <w:rsid w:val="00775784"/>
    <w:rPr>
      <w:rFonts w:ascii="Times New Roman" w:hAnsi="Times New Roman"/>
    </w:rPr>
  </w:style>
  <w:style w:type="character" w:customStyle="1" w:styleId="WW8Num30z1">
    <w:name w:val="WW8Num30z1"/>
    <w:rsid w:val="00775784"/>
    <w:rPr>
      <w:rFonts w:ascii="Courier New" w:hAnsi="Courier New" w:cs="Courier New"/>
    </w:rPr>
  </w:style>
  <w:style w:type="character" w:customStyle="1" w:styleId="WW8Num30z2">
    <w:name w:val="WW8Num30z2"/>
    <w:rsid w:val="00775784"/>
    <w:rPr>
      <w:rFonts w:ascii="Wingdings" w:hAnsi="Wingdings"/>
    </w:rPr>
  </w:style>
  <w:style w:type="character" w:customStyle="1" w:styleId="WW8Num32z1">
    <w:name w:val="WW8Num32z1"/>
    <w:rsid w:val="00775784"/>
    <w:rPr>
      <w:rFonts w:ascii="Courier New" w:hAnsi="Courier New"/>
    </w:rPr>
  </w:style>
  <w:style w:type="character" w:customStyle="1" w:styleId="WW8Num32z2">
    <w:name w:val="WW8Num32z2"/>
    <w:rsid w:val="00775784"/>
    <w:rPr>
      <w:rFonts w:ascii="Wingdings" w:hAnsi="Wingdings"/>
    </w:rPr>
  </w:style>
  <w:style w:type="character" w:customStyle="1" w:styleId="WW8Num33z0">
    <w:name w:val="WW8Num33z0"/>
    <w:rsid w:val="00775784"/>
    <w:rPr>
      <w:rFonts w:ascii="Symbol" w:hAnsi="Symbol"/>
    </w:rPr>
  </w:style>
  <w:style w:type="character" w:customStyle="1" w:styleId="WW8Num33z1">
    <w:name w:val="WW8Num33z1"/>
    <w:rsid w:val="00775784"/>
    <w:rPr>
      <w:rFonts w:ascii="Courier New" w:hAnsi="Courier New"/>
    </w:rPr>
  </w:style>
  <w:style w:type="character" w:customStyle="1" w:styleId="WW8Num33z2">
    <w:name w:val="WW8Num33z2"/>
    <w:rsid w:val="00775784"/>
    <w:rPr>
      <w:rFonts w:ascii="Wingdings" w:hAnsi="Wingdings"/>
    </w:rPr>
  </w:style>
  <w:style w:type="character" w:customStyle="1" w:styleId="WW8Num34z1">
    <w:name w:val="WW8Num34z1"/>
    <w:rsid w:val="00775784"/>
    <w:rPr>
      <w:rFonts w:ascii="Courier New" w:hAnsi="Courier New" w:cs="Courier New"/>
    </w:rPr>
  </w:style>
  <w:style w:type="character" w:customStyle="1" w:styleId="WW8Num34z2">
    <w:name w:val="WW8Num34z2"/>
    <w:rsid w:val="00775784"/>
    <w:rPr>
      <w:rFonts w:ascii="Wingdings" w:hAnsi="Wingdings"/>
    </w:rPr>
  </w:style>
  <w:style w:type="character" w:customStyle="1" w:styleId="WW8Num36z0">
    <w:name w:val="WW8Num36z0"/>
    <w:rsid w:val="00775784"/>
    <w:rPr>
      <w:rFonts w:ascii="Symbol" w:hAnsi="Symbol"/>
    </w:rPr>
  </w:style>
  <w:style w:type="character" w:customStyle="1" w:styleId="WW8Num36z1">
    <w:name w:val="WW8Num36z1"/>
    <w:rsid w:val="00775784"/>
    <w:rPr>
      <w:rFonts w:ascii="Courier New" w:hAnsi="Courier New" w:cs="Courier New"/>
    </w:rPr>
  </w:style>
  <w:style w:type="character" w:customStyle="1" w:styleId="WW8Num36z2">
    <w:name w:val="WW8Num36z2"/>
    <w:rsid w:val="00775784"/>
    <w:rPr>
      <w:rFonts w:ascii="Wingdings" w:hAnsi="Wingdings"/>
    </w:rPr>
  </w:style>
  <w:style w:type="character" w:customStyle="1" w:styleId="WW8Num37z1">
    <w:name w:val="WW8Num37z1"/>
    <w:rsid w:val="00775784"/>
    <w:rPr>
      <w:rFonts w:ascii="Courier New" w:hAnsi="Courier New" w:cs="Courier New"/>
    </w:rPr>
  </w:style>
  <w:style w:type="character" w:customStyle="1" w:styleId="WW8Num37z2">
    <w:name w:val="WW8Num37z2"/>
    <w:rsid w:val="00775784"/>
    <w:rPr>
      <w:rFonts w:ascii="Wingdings" w:hAnsi="Wingdings"/>
    </w:rPr>
  </w:style>
  <w:style w:type="character" w:customStyle="1" w:styleId="WW8Num39z0">
    <w:name w:val="WW8Num39z0"/>
    <w:rsid w:val="00775784"/>
    <w:rPr>
      <w:rFonts w:ascii="Symbol" w:hAnsi="Symbol"/>
    </w:rPr>
  </w:style>
  <w:style w:type="character" w:customStyle="1" w:styleId="WW8Num39z1">
    <w:name w:val="WW8Num39z1"/>
    <w:rsid w:val="00775784"/>
    <w:rPr>
      <w:rFonts w:ascii="Courier New" w:hAnsi="Courier New" w:cs="Courier New"/>
    </w:rPr>
  </w:style>
  <w:style w:type="character" w:customStyle="1" w:styleId="WW8Num39z2">
    <w:name w:val="WW8Num39z2"/>
    <w:rsid w:val="00775784"/>
    <w:rPr>
      <w:rFonts w:ascii="Wingdings" w:hAnsi="Wingdings"/>
    </w:rPr>
  </w:style>
  <w:style w:type="character" w:customStyle="1" w:styleId="WW8Num40z0">
    <w:name w:val="WW8Num40z0"/>
    <w:rsid w:val="00775784"/>
    <w:rPr>
      <w:rFonts w:ascii="Symbol" w:hAnsi="Symbol"/>
    </w:rPr>
  </w:style>
  <w:style w:type="character" w:customStyle="1" w:styleId="WW8Num40z1">
    <w:name w:val="WW8Num40z1"/>
    <w:rsid w:val="00775784"/>
    <w:rPr>
      <w:rFonts w:ascii="Courier New" w:hAnsi="Courier New" w:cs="Courier New"/>
    </w:rPr>
  </w:style>
  <w:style w:type="character" w:customStyle="1" w:styleId="WW8Num40z2">
    <w:name w:val="WW8Num40z2"/>
    <w:rsid w:val="00775784"/>
    <w:rPr>
      <w:rFonts w:ascii="Wingdings" w:hAnsi="Wingdings"/>
    </w:rPr>
  </w:style>
  <w:style w:type="character" w:customStyle="1" w:styleId="WW8Num44z1">
    <w:name w:val="WW8Num44z1"/>
    <w:rsid w:val="00775784"/>
    <w:rPr>
      <w:rFonts w:ascii="Courier New" w:hAnsi="Courier New" w:cs="Courier New"/>
    </w:rPr>
  </w:style>
  <w:style w:type="character" w:customStyle="1" w:styleId="WW8Num44z2">
    <w:name w:val="WW8Num44z2"/>
    <w:rsid w:val="00775784"/>
    <w:rPr>
      <w:rFonts w:ascii="Wingdings" w:hAnsi="Wingdings"/>
    </w:rPr>
  </w:style>
  <w:style w:type="character" w:customStyle="1" w:styleId="WW8Num46z1">
    <w:name w:val="WW8Num46z1"/>
    <w:rsid w:val="00775784"/>
    <w:rPr>
      <w:rFonts w:ascii="Courier New" w:hAnsi="Courier New" w:cs="Courier New"/>
    </w:rPr>
  </w:style>
  <w:style w:type="character" w:customStyle="1" w:styleId="WW8Num46z2">
    <w:name w:val="WW8Num46z2"/>
    <w:rsid w:val="00775784"/>
    <w:rPr>
      <w:rFonts w:ascii="Wingdings" w:hAnsi="Wingdings"/>
    </w:rPr>
  </w:style>
  <w:style w:type="character" w:customStyle="1" w:styleId="WW8Num47z1">
    <w:name w:val="WW8Num47z1"/>
    <w:rsid w:val="00775784"/>
    <w:rPr>
      <w:rFonts w:ascii="Courier New" w:hAnsi="Courier New" w:cs="Courier New"/>
    </w:rPr>
  </w:style>
  <w:style w:type="character" w:customStyle="1" w:styleId="WW8Num47z2">
    <w:name w:val="WW8Num47z2"/>
    <w:rsid w:val="00775784"/>
    <w:rPr>
      <w:rFonts w:ascii="Wingdings" w:hAnsi="Wingdings"/>
    </w:rPr>
  </w:style>
  <w:style w:type="character" w:customStyle="1" w:styleId="WW8Num47z3">
    <w:name w:val="WW8Num47z3"/>
    <w:rsid w:val="00775784"/>
    <w:rPr>
      <w:rFonts w:ascii="Symbol" w:hAnsi="Symbol"/>
    </w:rPr>
  </w:style>
  <w:style w:type="character" w:customStyle="1" w:styleId="WW8Num48z1">
    <w:name w:val="WW8Num48z1"/>
    <w:rsid w:val="00775784"/>
    <w:rPr>
      <w:rFonts w:ascii="Courier New" w:hAnsi="Courier New" w:cs="Courier New"/>
    </w:rPr>
  </w:style>
  <w:style w:type="character" w:customStyle="1" w:styleId="WW8Num48z2">
    <w:name w:val="WW8Num48z2"/>
    <w:rsid w:val="00775784"/>
    <w:rPr>
      <w:rFonts w:ascii="Wingdings" w:hAnsi="Wingdings"/>
    </w:rPr>
  </w:style>
  <w:style w:type="character" w:customStyle="1" w:styleId="WW8Num49z0">
    <w:name w:val="WW8Num49z0"/>
    <w:rsid w:val="00775784"/>
    <w:rPr>
      <w:rFonts w:ascii="Symbol" w:hAnsi="Symbol"/>
    </w:rPr>
  </w:style>
  <w:style w:type="character" w:customStyle="1" w:styleId="WW8Num49z1">
    <w:name w:val="WW8Num49z1"/>
    <w:rsid w:val="00775784"/>
    <w:rPr>
      <w:rFonts w:ascii="Courier New" w:hAnsi="Courier New"/>
    </w:rPr>
  </w:style>
  <w:style w:type="character" w:customStyle="1" w:styleId="WW8Num49z2">
    <w:name w:val="WW8Num49z2"/>
    <w:rsid w:val="00775784"/>
    <w:rPr>
      <w:rFonts w:ascii="Wingdings" w:hAnsi="Wingdings"/>
    </w:rPr>
  </w:style>
  <w:style w:type="character" w:customStyle="1" w:styleId="WW8Num50z1">
    <w:name w:val="WW8Num50z1"/>
    <w:rsid w:val="00775784"/>
    <w:rPr>
      <w:rFonts w:ascii="Courier New" w:hAnsi="Courier New"/>
    </w:rPr>
  </w:style>
  <w:style w:type="character" w:customStyle="1" w:styleId="WW8Num50z2">
    <w:name w:val="WW8Num50z2"/>
    <w:rsid w:val="00775784"/>
    <w:rPr>
      <w:rFonts w:ascii="Wingdings" w:hAnsi="Wingdings"/>
    </w:rPr>
  </w:style>
  <w:style w:type="character" w:customStyle="1" w:styleId="WW8Num50z3">
    <w:name w:val="WW8Num50z3"/>
    <w:rsid w:val="00775784"/>
    <w:rPr>
      <w:rFonts w:ascii="Symbol" w:hAnsi="Symbol"/>
    </w:rPr>
  </w:style>
  <w:style w:type="character" w:customStyle="1" w:styleId="WW8Num52z1">
    <w:name w:val="WW8Num52z1"/>
    <w:rsid w:val="00775784"/>
    <w:rPr>
      <w:rFonts w:ascii="Courier New" w:hAnsi="Courier New" w:cs="Courier New"/>
    </w:rPr>
  </w:style>
  <w:style w:type="character" w:customStyle="1" w:styleId="WW8Num52z2">
    <w:name w:val="WW8Num52z2"/>
    <w:rsid w:val="00775784"/>
    <w:rPr>
      <w:rFonts w:ascii="Wingdings" w:hAnsi="Wingdings"/>
    </w:rPr>
  </w:style>
  <w:style w:type="character" w:customStyle="1" w:styleId="WW8Num52z3">
    <w:name w:val="WW8Num52z3"/>
    <w:rsid w:val="00775784"/>
    <w:rPr>
      <w:rFonts w:ascii="Symbol" w:hAnsi="Symbol"/>
    </w:rPr>
  </w:style>
  <w:style w:type="character" w:customStyle="1" w:styleId="WW8Num54z0">
    <w:name w:val="WW8Num54z0"/>
    <w:rsid w:val="00775784"/>
    <w:rPr>
      <w:rFonts w:ascii="Symbol" w:hAnsi="Symbol"/>
    </w:rPr>
  </w:style>
  <w:style w:type="character" w:customStyle="1" w:styleId="WW8Num54z1">
    <w:name w:val="WW8Num54z1"/>
    <w:rsid w:val="00775784"/>
    <w:rPr>
      <w:rFonts w:ascii="Courier New" w:hAnsi="Courier New"/>
    </w:rPr>
  </w:style>
  <w:style w:type="character" w:customStyle="1" w:styleId="WW8Num54z2">
    <w:name w:val="WW8Num54z2"/>
    <w:rsid w:val="00775784"/>
    <w:rPr>
      <w:rFonts w:ascii="Wingdings" w:hAnsi="Wingdings"/>
    </w:rPr>
  </w:style>
  <w:style w:type="character" w:customStyle="1" w:styleId="WW8Num55z1">
    <w:name w:val="WW8Num55z1"/>
    <w:rsid w:val="00775784"/>
    <w:rPr>
      <w:rFonts w:ascii="Courier New" w:hAnsi="Courier New" w:cs="Courier New"/>
    </w:rPr>
  </w:style>
  <w:style w:type="character" w:customStyle="1" w:styleId="WW8Num55z2">
    <w:name w:val="WW8Num55z2"/>
    <w:rsid w:val="00775784"/>
    <w:rPr>
      <w:rFonts w:ascii="Wingdings" w:hAnsi="Wingdings"/>
    </w:rPr>
  </w:style>
  <w:style w:type="character" w:customStyle="1" w:styleId="WW8Num59z0">
    <w:name w:val="WW8Num59z0"/>
    <w:rsid w:val="00775784"/>
    <w:rPr>
      <w:rFonts w:ascii="Symbol" w:hAnsi="Symbol"/>
      <w:caps w:val="0"/>
      <w:smallCaps w:val="0"/>
      <w:strike w:val="0"/>
      <w:dstrike w:val="0"/>
      <w:vanish w:val="0"/>
      <w:color w:val="auto"/>
      <w:position w:val="0"/>
      <w:sz w:val="24"/>
      <w:vertAlign w:val="baseli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WW8Num59z1">
    <w:name w:val="WW8Num59z1"/>
    <w:rsid w:val="00775784"/>
    <w:rPr>
      <w:rFonts w:ascii="Courier New" w:hAnsi="Courier New"/>
    </w:rPr>
  </w:style>
  <w:style w:type="character" w:customStyle="1" w:styleId="WW8Num59z2">
    <w:name w:val="WW8Num59z2"/>
    <w:rsid w:val="00775784"/>
    <w:rPr>
      <w:rFonts w:ascii="Wingdings" w:hAnsi="Wingdings"/>
    </w:rPr>
  </w:style>
  <w:style w:type="character" w:customStyle="1" w:styleId="WW8Num59z3">
    <w:name w:val="WW8Num59z3"/>
    <w:rsid w:val="00775784"/>
    <w:rPr>
      <w:rFonts w:ascii="Symbol" w:hAnsi="Symbol"/>
    </w:rPr>
  </w:style>
  <w:style w:type="character" w:customStyle="1" w:styleId="WW8Num63z1">
    <w:name w:val="WW8Num63z1"/>
    <w:rsid w:val="00775784"/>
    <w:rPr>
      <w:rFonts w:ascii="Symbol" w:hAnsi="Symbol"/>
    </w:rPr>
  </w:style>
  <w:style w:type="character" w:customStyle="1" w:styleId="WW8Num64z0">
    <w:name w:val="WW8Num64z0"/>
    <w:rsid w:val="00775784"/>
    <w:rPr>
      <w:rFonts w:ascii="Symbol" w:hAnsi="Symbol"/>
    </w:rPr>
  </w:style>
  <w:style w:type="character" w:customStyle="1" w:styleId="WW8Num64z1">
    <w:name w:val="WW8Num64z1"/>
    <w:rsid w:val="00775784"/>
    <w:rPr>
      <w:rFonts w:ascii="Courier New" w:hAnsi="Courier New" w:cs="Courier New"/>
    </w:rPr>
  </w:style>
  <w:style w:type="character" w:customStyle="1" w:styleId="WW8Num64z2">
    <w:name w:val="WW8Num64z2"/>
    <w:rsid w:val="00775784"/>
    <w:rPr>
      <w:rFonts w:ascii="Wingdings" w:hAnsi="Wingdings"/>
    </w:rPr>
  </w:style>
  <w:style w:type="character" w:customStyle="1" w:styleId="1ffc">
    <w:name w:val="Основной шрифт абзаца1"/>
    <w:rsid w:val="00775784"/>
  </w:style>
  <w:style w:type="character" w:customStyle="1" w:styleId="WW8Num2z0">
    <w:name w:val="WW8Num2z0"/>
    <w:rsid w:val="00775784"/>
    <w:rPr>
      <w:rFonts w:ascii="Times New Roman" w:eastAsia="Times New Roman" w:hAnsi="Times New Roman" w:cs="Times New Roman"/>
    </w:rPr>
  </w:style>
  <w:style w:type="paragraph" w:styleId="1ffd">
    <w:name w:val="index 1"/>
    <w:basedOn w:val="ad"/>
    <w:next w:val="ad"/>
    <w:autoRedefine/>
    <w:uiPriority w:val="99"/>
    <w:rsid w:val="00775784"/>
    <w:pPr>
      <w:spacing w:after="0" w:line="240" w:lineRule="auto"/>
      <w:ind w:left="220" w:hanging="220"/>
    </w:pPr>
  </w:style>
  <w:style w:type="paragraph" w:styleId="afffffffffb">
    <w:name w:val="index heading"/>
    <w:basedOn w:val="ad"/>
    <w:next w:val="1ffd"/>
    <w:rsid w:val="00775784"/>
    <w:pPr>
      <w:suppressAutoHyphens/>
      <w:spacing w:after="0" w:line="240" w:lineRule="auto"/>
      <w:ind w:firstLine="709"/>
      <w:jc w:val="both"/>
    </w:pPr>
    <w:rPr>
      <w:rFonts w:ascii="Arial" w:eastAsia="Times New Roman" w:hAnsi="Arial" w:cs="Arial"/>
      <w:sz w:val="24"/>
      <w:szCs w:val="16"/>
      <w:lang w:eastAsia="ar-SA"/>
    </w:rPr>
  </w:style>
  <w:style w:type="paragraph" w:customStyle="1" w:styleId="afffffffffc">
    <w:name w:val="Основной"/>
    <w:basedOn w:val="afc"/>
    <w:uiPriority w:val="99"/>
    <w:qFormat/>
    <w:rsid w:val="00775784"/>
    <w:pPr>
      <w:suppressAutoHyphens/>
      <w:spacing w:after="0" w:line="240" w:lineRule="auto"/>
      <w:ind w:left="0" w:firstLine="680"/>
      <w:jc w:val="both"/>
    </w:pPr>
    <w:rPr>
      <w:rFonts w:ascii="Times New Roman" w:eastAsia="Times New Roman" w:hAnsi="Times New Roman"/>
      <w:sz w:val="28"/>
      <w:szCs w:val="16"/>
      <w:lang w:eastAsia="ar-SA"/>
    </w:rPr>
  </w:style>
  <w:style w:type="character" w:customStyle="1" w:styleId="HTML4">
    <w:name w:val="Стандартный HTML Знак"/>
    <w:aliases w:val="Основной шрифт абзаца Знак Знак"/>
    <w:link w:val="HTML3"/>
    <w:uiPriority w:val="99"/>
    <w:rsid w:val="00775784"/>
    <w:rPr>
      <w:rFonts w:ascii="Courier New" w:hAnsi="Courier New" w:cs="Courier New"/>
      <w:spacing w:val="-5"/>
      <w:lang w:eastAsia="en-US"/>
    </w:rPr>
  </w:style>
  <w:style w:type="character" w:customStyle="1" w:styleId="ConsPlusNormal0">
    <w:name w:val="ConsPlusNormal Знак"/>
    <w:link w:val="ConsPlusNormal"/>
    <w:locked/>
    <w:rsid w:val="00775784"/>
    <w:rPr>
      <w:rFonts w:ascii="Arial" w:hAnsi="Arial" w:cs="Arial"/>
    </w:rPr>
  </w:style>
  <w:style w:type="paragraph" w:customStyle="1" w:styleId="afffffffffd">
    <w:name w:val="Стиль пункта схемы"/>
    <w:basedOn w:val="ad"/>
    <w:link w:val="afffffffffe"/>
    <w:qFormat/>
    <w:rsid w:val="00775784"/>
    <w:pPr>
      <w:suppressAutoHyphens/>
      <w:autoSpaceDE w:val="0"/>
      <w:spacing w:after="0" w:line="360" w:lineRule="auto"/>
      <w:ind w:firstLine="680"/>
      <w:jc w:val="both"/>
    </w:pPr>
    <w:rPr>
      <w:rFonts w:ascii="Arial" w:eastAsia="Times New Roman" w:hAnsi="Arial" w:cs="Arial"/>
      <w:sz w:val="28"/>
      <w:szCs w:val="28"/>
      <w:lang w:eastAsia="ar-SA"/>
    </w:rPr>
  </w:style>
  <w:style w:type="character" w:customStyle="1" w:styleId="afffffffffe">
    <w:name w:val="Стиль пункта схемы Знак"/>
    <w:link w:val="afffffffffd"/>
    <w:locked/>
    <w:rsid w:val="00775784"/>
    <w:rPr>
      <w:rFonts w:ascii="Arial" w:hAnsi="Arial" w:cs="Arial"/>
      <w:sz w:val="28"/>
      <w:szCs w:val="28"/>
      <w:lang w:eastAsia="ar-SA"/>
    </w:rPr>
  </w:style>
  <w:style w:type="character" w:customStyle="1" w:styleId="2a">
    <w:name w:val="Основной текст с отступом 2 Знак"/>
    <w:aliases w:val="Основной для текста Знак1,Знак Знак Знак Знак Знак Знак1,Знак Знак Знак Знак Знак Знак Знак1,Знак Знак Знак Знак Знак Знак Знак Знак,Знак Знак Знак Знак Знак Знак Знак Знак Знак Знак Знак Знак"/>
    <w:link w:val="29"/>
    <w:uiPriority w:val="99"/>
    <w:rsid w:val="00775784"/>
    <w:rPr>
      <w:b/>
      <w:bCs/>
      <w:caps/>
      <w:sz w:val="24"/>
      <w:szCs w:val="24"/>
    </w:rPr>
  </w:style>
  <w:style w:type="character" w:customStyle="1" w:styleId="36">
    <w:name w:val="Основной текст с отступом 3 Знак"/>
    <w:aliases w:val=" Знак Знак Знак Знак,Знак Знак Знак Знак3"/>
    <w:link w:val="35"/>
    <w:rsid w:val="00775784"/>
    <w:rPr>
      <w:sz w:val="28"/>
      <w:szCs w:val="28"/>
    </w:rPr>
  </w:style>
  <w:style w:type="character" w:customStyle="1" w:styleId="afffff0">
    <w:name w:val="Текст примечания Знак"/>
    <w:link w:val="afffff"/>
    <w:uiPriority w:val="99"/>
    <w:rsid w:val="00775784"/>
  </w:style>
  <w:style w:type="character" w:customStyle="1" w:styleId="afffff2">
    <w:name w:val="Тема примечания Знак"/>
    <w:link w:val="afffff1"/>
    <w:uiPriority w:val="99"/>
    <w:rsid w:val="00775784"/>
    <w:rPr>
      <w:b/>
      <w:bCs/>
    </w:rPr>
  </w:style>
  <w:style w:type="character" w:customStyle="1" w:styleId="afffff6">
    <w:name w:val="Схема документа Знак"/>
    <w:link w:val="afffff5"/>
    <w:uiPriority w:val="99"/>
    <w:rsid w:val="00775784"/>
    <w:rPr>
      <w:rFonts w:ascii="Tahoma" w:hAnsi="Tahoma" w:cs="Tahoma"/>
      <w:sz w:val="28"/>
      <w:szCs w:val="28"/>
      <w:shd w:val="clear" w:color="auto" w:fill="000080"/>
    </w:rPr>
  </w:style>
  <w:style w:type="paragraph" w:customStyle="1" w:styleId="affffffffff">
    <w:name w:val="№табл"/>
    <w:basedOn w:val="9"/>
    <w:link w:val="affffffffff0"/>
    <w:qFormat/>
    <w:rsid w:val="00775784"/>
    <w:pPr>
      <w:keepNext w:val="0"/>
      <w:suppressAutoHyphens/>
      <w:spacing w:before="240" w:after="60"/>
      <w:jc w:val="right"/>
    </w:pPr>
    <w:rPr>
      <w:rFonts w:ascii="Arial" w:hAnsi="Arial" w:cs="Arial"/>
      <w:color w:val="auto"/>
      <w:sz w:val="24"/>
      <w:szCs w:val="22"/>
      <w:lang w:eastAsia="ar-SA"/>
    </w:rPr>
  </w:style>
  <w:style w:type="character" w:customStyle="1" w:styleId="affffffffff0">
    <w:name w:val="№табл Знак"/>
    <w:link w:val="affffffffff"/>
    <w:rsid w:val="00775784"/>
    <w:rPr>
      <w:rFonts w:ascii="Arial" w:hAnsi="Arial" w:cs="Arial"/>
      <w:sz w:val="24"/>
      <w:szCs w:val="22"/>
      <w:lang w:eastAsia="ar-SA"/>
    </w:rPr>
  </w:style>
  <w:style w:type="character" w:customStyle="1" w:styleId="1ffe">
    <w:name w:val="Название объекта Знак Знак1 Знак"/>
    <w:aliases w:val="Название объекта Знак Знак Знак Знак Знак,Название объекта Знак Знак Знак1 Знак"/>
    <w:uiPriority w:val="35"/>
    <w:rsid w:val="00775784"/>
    <w:rPr>
      <w:rFonts w:ascii="Arial" w:eastAsia="Times New Roman" w:hAnsi="Arial" w:cs="Arial"/>
      <w:b/>
      <w:bCs/>
      <w:lang w:eastAsia="ar-SA"/>
    </w:rPr>
  </w:style>
  <w:style w:type="paragraph" w:customStyle="1" w:styleId="2ff8">
    <w:name w:val="Обычный2"/>
    <w:qFormat/>
    <w:rsid w:val="00775784"/>
    <w:pPr>
      <w:widowControl w:val="0"/>
    </w:pPr>
    <w:rPr>
      <w:snapToGrid w:val="0"/>
      <w:szCs w:val="24"/>
    </w:rPr>
  </w:style>
  <w:style w:type="paragraph" w:customStyle="1" w:styleId="affffffffff1">
    <w:name w:val="Формула"/>
    <w:basedOn w:val="ad"/>
    <w:link w:val="affffffffff2"/>
    <w:qFormat/>
    <w:rsid w:val="00775784"/>
    <w:pPr>
      <w:suppressAutoHyphens/>
      <w:spacing w:after="0" w:line="240" w:lineRule="auto"/>
      <w:ind w:firstLine="709"/>
      <w:jc w:val="both"/>
    </w:pPr>
    <w:rPr>
      <w:rFonts w:ascii="Arial" w:eastAsia="Times New Roman" w:hAnsi="Arial" w:cs="Arial"/>
      <w:sz w:val="28"/>
      <w:szCs w:val="28"/>
      <w:lang w:val="en-US" w:eastAsia="ar-SA"/>
    </w:rPr>
  </w:style>
  <w:style w:type="character" w:customStyle="1" w:styleId="affffffffff2">
    <w:name w:val="Формула Знак"/>
    <w:link w:val="affffffffff1"/>
    <w:rsid w:val="00775784"/>
    <w:rPr>
      <w:rFonts w:ascii="Arial" w:hAnsi="Arial" w:cs="Arial"/>
      <w:sz w:val="28"/>
      <w:szCs w:val="28"/>
      <w:lang w:val="en-US" w:eastAsia="ar-SA"/>
    </w:rPr>
  </w:style>
  <w:style w:type="paragraph" w:customStyle="1" w:styleId="3f8">
    <w:name w:val="Обычный3"/>
    <w:qFormat/>
    <w:rsid w:val="00775784"/>
    <w:pPr>
      <w:widowControl w:val="0"/>
    </w:pPr>
    <w:rPr>
      <w:rFonts w:ascii="Arial" w:hAnsi="Arial"/>
      <w:snapToGrid w:val="0"/>
    </w:rPr>
  </w:style>
  <w:style w:type="paragraph" w:customStyle="1" w:styleId="affffffffff3">
    <w:name w:val="МОН основной"/>
    <w:basedOn w:val="ad"/>
    <w:uiPriority w:val="99"/>
    <w:qFormat/>
    <w:rsid w:val="00775784"/>
    <w:pPr>
      <w:widowControl w:val="0"/>
      <w:autoSpaceDE w:val="0"/>
      <w:autoSpaceDN w:val="0"/>
      <w:adjustRightInd w:val="0"/>
      <w:spacing w:after="0" w:line="360" w:lineRule="auto"/>
      <w:ind w:firstLine="709"/>
      <w:jc w:val="both"/>
    </w:pPr>
    <w:rPr>
      <w:rFonts w:ascii="Arial" w:eastAsia="Times New Roman" w:hAnsi="Arial" w:cs="Arial"/>
      <w:sz w:val="28"/>
      <w:szCs w:val="20"/>
      <w:lang w:eastAsia="ru-RU"/>
    </w:rPr>
  </w:style>
  <w:style w:type="paragraph" w:customStyle="1" w:styleId="2ff9">
    <w:name w:val="Обычный (веб)2"/>
    <w:basedOn w:val="ad"/>
    <w:uiPriority w:val="99"/>
    <w:qFormat/>
    <w:rsid w:val="00775784"/>
    <w:pPr>
      <w:spacing w:after="0" w:line="255" w:lineRule="atLeast"/>
    </w:pPr>
    <w:rPr>
      <w:rFonts w:ascii="Arial" w:eastAsia="Times New Roman" w:hAnsi="Arial" w:cs="Arial"/>
      <w:color w:val="304257"/>
      <w:sz w:val="21"/>
      <w:szCs w:val="21"/>
      <w:lang w:eastAsia="ru-RU"/>
    </w:rPr>
  </w:style>
  <w:style w:type="paragraph" w:customStyle="1" w:styleId="DefaultParagraphFontChar">
    <w:name w:val="Default Paragraph Font Char"/>
    <w:aliases w:val=" Char Char2, Char1 Char,Char Char2,Char1 Char"/>
    <w:basedOn w:val="ad"/>
    <w:uiPriority w:val="99"/>
    <w:qFormat/>
    <w:rsid w:val="00775784"/>
    <w:pPr>
      <w:spacing w:before="100" w:beforeAutospacing="1" w:after="100" w:afterAutospacing="1" w:line="240" w:lineRule="auto"/>
    </w:pPr>
    <w:rPr>
      <w:rFonts w:ascii="Tahoma" w:eastAsia="Times New Roman" w:hAnsi="Tahoma"/>
      <w:sz w:val="20"/>
      <w:szCs w:val="20"/>
      <w:lang w:val="en-US"/>
    </w:rPr>
  </w:style>
  <w:style w:type="paragraph" w:customStyle="1" w:styleId="msonormalcxspmiddle">
    <w:name w:val="msonormalcxspmiddle"/>
    <w:basedOn w:val="ad"/>
    <w:uiPriority w:val="99"/>
    <w:qFormat/>
    <w:rsid w:val="00775784"/>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affffffffff4">
    <w:name w:val="Содержимое таблицы"/>
    <w:basedOn w:val="ad"/>
    <w:qFormat/>
    <w:rsid w:val="00775784"/>
    <w:pPr>
      <w:suppressLineNumbers/>
      <w:suppressAutoHyphens/>
    </w:pPr>
    <w:rPr>
      <w:rFonts w:cs="Calibri"/>
      <w:lang w:eastAsia="ar-SA"/>
    </w:rPr>
  </w:style>
  <w:style w:type="paragraph" w:customStyle="1" w:styleId="Style17">
    <w:name w:val="Style17"/>
    <w:basedOn w:val="ad"/>
    <w:uiPriority w:val="99"/>
    <w:qFormat/>
    <w:rsid w:val="00775784"/>
    <w:pPr>
      <w:widowControl w:val="0"/>
      <w:spacing w:after="0" w:line="302" w:lineRule="exact"/>
    </w:pPr>
    <w:rPr>
      <w:rFonts w:ascii="Times New Roman" w:eastAsia="Times New Roman" w:hAnsi="Times New Roman"/>
      <w:color w:val="000000"/>
      <w:sz w:val="24"/>
      <w:szCs w:val="24"/>
      <w:lang w:eastAsia="ru-RU"/>
    </w:rPr>
  </w:style>
  <w:style w:type="paragraph" w:customStyle="1" w:styleId="Style20">
    <w:name w:val="Style20"/>
    <w:basedOn w:val="ad"/>
    <w:uiPriority w:val="99"/>
    <w:qFormat/>
    <w:rsid w:val="00775784"/>
    <w:pPr>
      <w:widowControl w:val="0"/>
      <w:spacing w:after="0" w:line="240" w:lineRule="auto"/>
    </w:pPr>
    <w:rPr>
      <w:rFonts w:ascii="Times New Roman" w:eastAsia="Times New Roman" w:hAnsi="Times New Roman"/>
      <w:color w:val="000000"/>
      <w:sz w:val="24"/>
      <w:szCs w:val="24"/>
      <w:lang w:eastAsia="ru-RU"/>
    </w:rPr>
  </w:style>
  <w:style w:type="paragraph" w:customStyle="1" w:styleId="Style43">
    <w:name w:val="Style43"/>
    <w:basedOn w:val="ad"/>
    <w:uiPriority w:val="99"/>
    <w:qFormat/>
    <w:rsid w:val="00775784"/>
    <w:pPr>
      <w:widowControl w:val="0"/>
      <w:spacing w:after="0" w:line="240" w:lineRule="auto"/>
      <w:jc w:val="right"/>
    </w:pPr>
    <w:rPr>
      <w:rFonts w:ascii="Times New Roman" w:eastAsia="Times New Roman" w:hAnsi="Times New Roman"/>
      <w:color w:val="000000"/>
      <w:sz w:val="24"/>
      <w:szCs w:val="24"/>
      <w:lang w:eastAsia="ru-RU"/>
    </w:rPr>
  </w:style>
  <w:style w:type="paragraph" w:customStyle="1" w:styleId="Style40">
    <w:name w:val="Style40"/>
    <w:basedOn w:val="ad"/>
    <w:uiPriority w:val="99"/>
    <w:qFormat/>
    <w:rsid w:val="00775784"/>
    <w:pPr>
      <w:widowControl w:val="0"/>
      <w:spacing w:after="0" w:line="240" w:lineRule="auto"/>
    </w:pPr>
    <w:rPr>
      <w:rFonts w:ascii="Times New Roman" w:eastAsia="Times New Roman" w:hAnsi="Times New Roman"/>
      <w:color w:val="000000"/>
      <w:sz w:val="24"/>
      <w:szCs w:val="24"/>
      <w:lang w:eastAsia="ru-RU"/>
    </w:rPr>
  </w:style>
  <w:style w:type="paragraph" w:styleId="affffffffff5">
    <w:name w:val="Title"/>
    <w:aliases w:val="Название"/>
    <w:basedOn w:val="ad"/>
    <w:next w:val="ae"/>
    <w:link w:val="affffffffff6"/>
    <w:qFormat/>
    <w:rsid w:val="00775784"/>
    <w:pPr>
      <w:keepNext/>
      <w:suppressAutoHyphens/>
      <w:spacing w:before="240" w:after="120" w:line="240" w:lineRule="auto"/>
      <w:ind w:firstLine="709"/>
      <w:jc w:val="both"/>
    </w:pPr>
    <w:rPr>
      <w:rFonts w:ascii="Arial" w:eastAsia="Lucida Sans Unicode" w:hAnsi="Arial" w:cs="Tahoma"/>
      <w:color w:val="000000"/>
      <w:sz w:val="28"/>
      <w:szCs w:val="28"/>
      <w:lang w:eastAsia="ar-SA"/>
    </w:rPr>
  </w:style>
  <w:style w:type="character" w:customStyle="1" w:styleId="affffffffff6">
    <w:name w:val="Заголовок Знак"/>
    <w:aliases w:val="Название Знак2"/>
    <w:basedOn w:val="af"/>
    <w:link w:val="affffffffff5"/>
    <w:uiPriority w:val="10"/>
    <w:rsid w:val="00775784"/>
    <w:rPr>
      <w:rFonts w:ascii="Arial" w:eastAsia="Lucida Sans Unicode" w:hAnsi="Arial" w:cs="Tahoma"/>
      <w:color w:val="000000"/>
      <w:sz w:val="28"/>
      <w:szCs w:val="28"/>
      <w:lang w:eastAsia="ar-SA"/>
    </w:rPr>
  </w:style>
  <w:style w:type="paragraph" w:customStyle="1" w:styleId="120">
    <w:name w:val="Название12"/>
    <w:basedOn w:val="ad"/>
    <w:uiPriority w:val="10"/>
    <w:qFormat/>
    <w:rsid w:val="00775784"/>
    <w:pPr>
      <w:suppressAutoHyphens/>
      <w:spacing w:before="120" w:after="120" w:line="240" w:lineRule="auto"/>
      <w:ind w:firstLine="709"/>
      <w:jc w:val="both"/>
    </w:pPr>
    <w:rPr>
      <w:rFonts w:ascii="Arial" w:eastAsia="Times New Roman" w:hAnsi="Arial" w:cs="Tahoma"/>
      <w:i/>
      <w:color w:val="000000"/>
      <w:sz w:val="24"/>
      <w:szCs w:val="16"/>
      <w:lang w:eastAsia="ar-SA"/>
    </w:rPr>
  </w:style>
  <w:style w:type="paragraph" w:customStyle="1" w:styleId="1fff">
    <w:name w:val="Указатель1"/>
    <w:basedOn w:val="ad"/>
    <w:uiPriority w:val="99"/>
    <w:qFormat/>
    <w:rsid w:val="00775784"/>
    <w:pPr>
      <w:suppressAutoHyphens/>
      <w:spacing w:after="0" w:line="240" w:lineRule="auto"/>
      <w:ind w:firstLine="709"/>
      <w:jc w:val="both"/>
    </w:pPr>
    <w:rPr>
      <w:rFonts w:ascii="Arial" w:eastAsia="Times New Roman" w:hAnsi="Arial" w:cs="Tahoma"/>
      <w:color w:val="000000"/>
      <w:sz w:val="24"/>
      <w:szCs w:val="16"/>
      <w:lang w:eastAsia="ar-SA"/>
    </w:rPr>
  </w:style>
  <w:style w:type="paragraph" w:customStyle="1" w:styleId="220">
    <w:name w:val="Основной текст 22"/>
    <w:basedOn w:val="ad"/>
    <w:uiPriority w:val="99"/>
    <w:qFormat/>
    <w:rsid w:val="00775784"/>
    <w:pPr>
      <w:suppressAutoHyphens/>
      <w:spacing w:after="0" w:line="240" w:lineRule="auto"/>
      <w:ind w:firstLine="709"/>
      <w:jc w:val="both"/>
    </w:pPr>
    <w:rPr>
      <w:rFonts w:ascii="Arial" w:eastAsia="Times New Roman" w:hAnsi="Arial" w:cs="Arial"/>
      <w:color w:val="FF0000"/>
      <w:sz w:val="24"/>
      <w:szCs w:val="16"/>
      <w:lang w:eastAsia="ar-SA"/>
    </w:rPr>
  </w:style>
  <w:style w:type="paragraph" w:customStyle="1" w:styleId="321">
    <w:name w:val="Основной текст 32"/>
    <w:basedOn w:val="ad"/>
    <w:uiPriority w:val="99"/>
    <w:qFormat/>
    <w:rsid w:val="00775784"/>
    <w:pPr>
      <w:suppressAutoHyphens/>
      <w:spacing w:after="0" w:line="240" w:lineRule="auto"/>
      <w:ind w:firstLine="709"/>
      <w:jc w:val="both"/>
    </w:pPr>
    <w:rPr>
      <w:rFonts w:ascii="Arial" w:eastAsia="Times New Roman" w:hAnsi="Arial" w:cs="Arial"/>
      <w:color w:val="000000"/>
      <w:sz w:val="16"/>
      <w:szCs w:val="16"/>
      <w:lang w:eastAsia="ar-SA"/>
    </w:rPr>
  </w:style>
  <w:style w:type="paragraph" w:customStyle="1" w:styleId="313">
    <w:name w:val="Основной текст с отступом 31"/>
    <w:basedOn w:val="ad"/>
    <w:uiPriority w:val="99"/>
    <w:qFormat/>
    <w:rsid w:val="00775784"/>
    <w:pPr>
      <w:suppressAutoHyphens/>
      <w:spacing w:after="0" w:line="240" w:lineRule="auto"/>
      <w:ind w:firstLine="360"/>
      <w:jc w:val="both"/>
    </w:pPr>
    <w:rPr>
      <w:rFonts w:ascii="Arial" w:eastAsia="Times New Roman" w:hAnsi="Arial" w:cs="Arial"/>
      <w:color w:val="FF0000"/>
      <w:sz w:val="24"/>
      <w:szCs w:val="16"/>
      <w:lang w:eastAsia="ar-SA"/>
    </w:rPr>
  </w:style>
  <w:style w:type="paragraph" w:customStyle="1" w:styleId="221">
    <w:name w:val="Основной текст с отступом 22"/>
    <w:basedOn w:val="ad"/>
    <w:uiPriority w:val="99"/>
    <w:qFormat/>
    <w:rsid w:val="00775784"/>
    <w:pPr>
      <w:suppressAutoHyphens/>
      <w:spacing w:after="0" w:line="240" w:lineRule="auto"/>
      <w:ind w:left="798" w:firstLine="709"/>
      <w:jc w:val="both"/>
    </w:pPr>
    <w:rPr>
      <w:rFonts w:ascii="Arial" w:eastAsia="Times New Roman" w:hAnsi="Arial" w:cs="Arial"/>
      <w:color w:val="000000"/>
      <w:sz w:val="24"/>
      <w:szCs w:val="16"/>
      <w:lang w:eastAsia="ar-SA"/>
    </w:rPr>
  </w:style>
  <w:style w:type="paragraph" w:customStyle="1" w:styleId="213">
    <w:name w:val="Основной текст с отступом 21"/>
    <w:basedOn w:val="ad"/>
    <w:uiPriority w:val="99"/>
    <w:qFormat/>
    <w:rsid w:val="00775784"/>
    <w:pPr>
      <w:suppressAutoHyphens/>
      <w:spacing w:after="0" w:line="240" w:lineRule="auto"/>
      <w:ind w:firstLine="709"/>
      <w:jc w:val="both"/>
    </w:pPr>
    <w:rPr>
      <w:rFonts w:ascii="Arial" w:eastAsia="Times New Roman" w:hAnsi="Arial" w:cs="Arial"/>
      <w:color w:val="000000"/>
      <w:sz w:val="24"/>
      <w:szCs w:val="20"/>
      <w:lang w:eastAsia="ar-SA"/>
    </w:rPr>
  </w:style>
  <w:style w:type="paragraph" w:customStyle="1" w:styleId="affffffffff7">
    <w:name w:val="Обычный сжат межстрочн"/>
    <w:basedOn w:val="ad"/>
    <w:uiPriority w:val="99"/>
    <w:qFormat/>
    <w:rsid w:val="00775784"/>
    <w:pPr>
      <w:widowControl w:val="0"/>
      <w:suppressAutoHyphens/>
      <w:spacing w:after="0" w:line="224" w:lineRule="atLeast"/>
      <w:ind w:firstLine="284"/>
      <w:jc w:val="both"/>
    </w:pPr>
    <w:rPr>
      <w:rFonts w:ascii="Arial" w:eastAsia="Times New Roman" w:hAnsi="Arial" w:cs="Arial"/>
      <w:color w:val="000000"/>
      <w:sz w:val="20"/>
      <w:szCs w:val="20"/>
      <w:lang w:eastAsia="ar-SA"/>
    </w:rPr>
  </w:style>
  <w:style w:type="paragraph" w:customStyle="1" w:styleId="1fff0">
    <w:name w:val="Заголовок 1 с Нум"/>
    <w:basedOn w:val="15"/>
    <w:uiPriority w:val="99"/>
    <w:qFormat/>
    <w:rsid w:val="00775784"/>
    <w:pPr>
      <w:suppressAutoHyphens/>
      <w:spacing w:before="240" w:after="60" w:line="240" w:lineRule="auto"/>
      <w:ind w:firstLine="709"/>
      <w:jc w:val="center"/>
    </w:pPr>
    <w:rPr>
      <w:bCs w:val="0"/>
      <w:color w:val="000000"/>
      <w:kern w:val="1"/>
      <w:sz w:val="24"/>
      <w:szCs w:val="32"/>
      <w:lang w:eastAsia="ar-SA"/>
    </w:rPr>
  </w:style>
  <w:style w:type="paragraph" w:customStyle="1" w:styleId="caaieiaie2">
    <w:name w:val="caaieiaie 2"/>
    <w:basedOn w:val="ad"/>
    <w:next w:val="ad"/>
    <w:uiPriority w:val="99"/>
    <w:qFormat/>
    <w:rsid w:val="00775784"/>
    <w:pPr>
      <w:keepNext/>
      <w:suppressAutoHyphens/>
      <w:spacing w:before="240" w:after="60" w:line="240" w:lineRule="auto"/>
      <w:ind w:firstLine="709"/>
      <w:jc w:val="center"/>
    </w:pPr>
    <w:rPr>
      <w:rFonts w:ascii="Arial CYR" w:eastAsia="Times New Roman" w:hAnsi="Arial CYR" w:cs="Arial CYR"/>
      <w:b/>
      <w:color w:val="000000"/>
      <w:sz w:val="24"/>
      <w:szCs w:val="20"/>
      <w:lang w:eastAsia="ar-SA"/>
    </w:rPr>
  </w:style>
  <w:style w:type="paragraph" w:customStyle="1" w:styleId="214">
    <w:name w:val="Маркированный список 21"/>
    <w:basedOn w:val="ad"/>
    <w:uiPriority w:val="99"/>
    <w:qFormat/>
    <w:rsid w:val="00775784"/>
    <w:pPr>
      <w:suppressAutoHyphens/>
      <w:spacing w:after="0" w:line="360" w:lineRule="auto"/>
      <w:ind w:firstLine="567"/>
      <w:jc w:val="both"/>
    </w:pPr>
    <w:rPr>
      <w:rFonts w:ascii="Arial" w:eastAsia="Times New Roman" w:hAnsi="Arial" w:cs="Arial"/>
      <w:color w:val="000000"/>
      <w:spacing w:val="6"/>
      <w:sz w:val="24"/>
      <w:szCs w:val="16"/>
      <w:lang w:eastAsia="ar-SA"/>
    </w:rPr>
  </w:style>
  <w:style w:type="paragraph" w:customStyle="1" w:styleId="affffffffff8">
    <w:name w:val="Стиль главы схемы"/>
    <w:basedOn w:val="ad"/>
    <w:uiPriority w:val="99"/>
    <w:qFormat/>
    <w:rsid w:val="00775784"/>
    <w:pPr>
      <w:suppressAutoHyphens/>
      <w:spacing w:before="240" w:after="240" w:line="240" w:lineRule="auto"/>
      <w:ind w:firstLine="709"/>
      <w:jc w:val="center"/>
    </w:pPr>
    <w:rPr>
      <w:rFonts w:ascii="Arial" w:eastAsia="Times New Roman" w:hAnsi="Arial" w:cs="Arial"/>
      <w:b/>
      <w:color w:val="000000"/>
      <w:kern w:val="1"/>
      <w:sz w:val="28"/>
      <w:szCs w:val="28"/>
      <w:lang w:eastAsia="ar-SA"/>
    </w:rPr>
  </w:style>
  <w:style w:type="paragraph" w:customStyle="1" w:styleId="affffffffff9">
    <w:name w:val="основной с отступом"/>
    <w:basedOn w:val="ae"/>
    <w:uiPriority w:val="99"/>
    <w:qFormat/>
    <w:rsid w:val="00775784"/>
    <w:pPr>
      <w:suppressAutoHyphens/>
      <w:ind w:firstLine="709"/>
    </w:pPr>
    <w:rPr>
      <w:rFonts w:ascii="Arial" w:hAnsi="Arial" w:cs="Arial"/>
      <w:color w:val="000000"/>
      <w:sz w:val="24"/>
      <w:szCs w:val="16"/>
      <w:lang w:eastAsia="ar-SA"/>
    </w:rPr>
  </w:style>
  <w:style w:type="paragraph" w:customStyle="1" w:styleId="affffffffffa">
    <w:name w:val="Стиль названия"/>
    <w:basedOn w:val="ad"/>
    <w:uiPriority w:val="99"/>
    <w:qFormat/>
    <w:rsid w:val="00775784"/>
    <w:pPr>
      <w:suppressAutoHyphens/>
      <w:spacing w:after="60" w:line="240" w:lineRule="auto"/>
      <w:ind w:firstLine="680"/>
      <w:jc w:val="both"/>
    </w:pPr>
    <w:rPr>
      <w:rFonts w:ascii="Arial" w:eastAsia="Times New Roman" w:hAnsi="Arial" w:cs="Arial"/>
      <w:b/>
      <w:i/>
      <w:color w:val="000000"/>
      <w:sz w:val="24"/>
      <w:szCs w:val="28"/>
      <w:lang w:eastAsia="ar-SA"/>
    </w:rPr>
  </w:style>
  <w:style w:type="paragraph" w:customStyle="1" w:styleId="1fff1">
    <w:name w:val="Нор Абзац1"/>
    <w:basedOn w:val="ad"/>
    <w:uiPriority w:val="99"/>
    <w:qFormat/>
    <w:rsid w:val="00775784"/>
    <w:pPr>
      <w:suppressAutoHyphens/>
      <w:spacing w:before="60" w:after="0" w:line="240" w:lineRule="auto"/>
      <w:ind w:firstLine="397"/>
      <w:jc w:val="both"/>
    </w:pPr>
    <w:rPr>
      <w:rFonts w:ascii="Arial" w:eastAsia="Times New Roman" w:hAnsi="Arial" w:cs="Arial"/>
      <w:color w:val="000000"/>
      <w:sz w:val="24"/>
      <w:szCs w:val="20"/>
      <w:lang w:eastAsia="ar-SA"/>
    </w:rPr>
  </w:style>
  <w:style w:type="paragraph" w:customStyle="1" w:styleId="affffffffffb">
    <w:name w:val="Пункт заключения"/>
    <w:basedOn w:val="ad"/>
    <w:uiPriority w:val="99"/>
    <w:qFormat/>
    <w:rsid w:val="00775784"/>
    <w:pPr>
      <w:tabs>
        <w:tab w:val="left" w:pos="1080"/>
      </w:tabs>
      <w:suppressAutoHyphens/>
      <w:spacing w:after="0" w:line="480" w:lineRule="auto"/>
      <w:ind w:firstLine="709"/>
      <w:jc w:val="both"/>
    </w:pPr>
    <w:rPr>
      <w:rFonts w:ascii="Arial" w:eastAsia="Times New Roman" w:hAnsi="Arial" w:cs="Arial"/>
      <w:b/>
      <w:color w:val="000000"/>
      <w:sz w:val="28"/>
      <w:szCs w:val="28"/>
      <w:lang w:eastAsia="ar-SA"/>
    </w:rPr>
  </w:style>
  <w:style w:type="paragraph" w:customStyle="1" w:styleId="affffffffffc">
    <w:name w:val="Подпункт заключения"/>
    <w:basedOn w:val="ad"/>
    <w:uiPriority w:val="99"/>
    <w:qFormat/>
    <w:rsid w:val="00775784"/>
    <w:pPr>
      <w:suppressAutoHyphens/>
      <w:spacing w:after="0" w:line="360" w:lineRule="auto"/>
      <w:ind w:firstLine="709"/>
      <w:jc w:val="both"/>
    </w:pPr>
    <w:rPr>
      <w:rFonts w:ascii="Arial" w:eastAsia="Times New Roman" w:hAnsi="Arial" w:cs="Arial"/>
      <w:b/>
      <w:i/>
      <w:color w:val="000000"/>
      <w:sz w:val="28"/>
      <w:szCs w:val="28"/>
      <w:lang w:eastAsia="ar-SA"/>
    </w:rPr>
  </w:style>
  <w:style w:type="paragraph" w:customStyle="1" w:styleId="Char-Tab">
    <w:name w:val="Char-Tab"/>
    <w:basedOn w:val="ad"/>
    <w:uiPriority w:val="99"/>
    <w:qFormat/>
    <w:rsid w:val="00775784"/>
    <w:pPr>
      <w:suppressAutoHyphens/>
      <w:spacing w:after="0" w:line="360" w:lineRule="auto"/>
      <w:ind w:firstLine="709"/>
      <w:jc w:val="both"/>
    </w:pPr>
    <w:rPr>
      <w:rFonts w:ascii="Arial" w:eastAsia="Times New Roman" w:hAnsi="Arial" w:cs="Arial"/>
      <w:color w:val="000000"/>
      <w:sz w:val="24"/>
      <w:szCs w:val="16"/>
      <w:lang w:eastAsia="ar-SA"/>
    </w:rPr>
  </w:style>
  <w:style w:type="paragraph" w:customStyle="1" w:styleId="affffffffffd">
    <w:name w:val="Стиль заключения Знак"/>
    <w:basedOn w:val="ad"/>
    <w:uiPriority w:val="99"/>
    <w:qFormat/>
    <w:rsid w:val="00775784"/>
    <w:pPr>
      <w:suppressAutoHyphens/>
      <w:spacing w:after="0" w:line="360" w:lineRule="auto"/>
      <w:ind w:firstLine="720"/>
      <w:jc w:val="both"/>
    </w:pPr>
    <w:rPr>
      <w:rFonts w:ascii="Arial" w:eastAsia="Times New Roman" w:hAnsi="Arial" w:cs="Arial"/>
      <w:color w:val="000000"/>
      <w:sz w:val="28"/>
      <w:szCs w:val="28"/>
      <w:lang w:eastAsia="ar-SA"/>
    </w:rPr>
  </w:style>
  <w:style w:type="paragraph" w:customStyle="1" w:styleId="affffffffffe">
    <w:name w:val="!Простой текст! Знак Знак Знак Знак"/>
    <w:basedOn w:val="ad"/>
    <w:uiPriority w:val="99"/>
    <w:qFormat/>
    <w:rsid w:val="00775784"/>
    <w:pPr>
      <w:suppressAutoHyphens/>
      <w:spacing w:after="120" w:line="240" w:lineRule="auto"/>
      <w:ind w:firstLine="709"/>
      <w:jc w:val="both"/>
    </w:pPr>
    <w:rPr>
      <w:rFonts w:ascii="Arial" w:eastAsia="Times New Roman" w:hAnsi="Arial" w:cs="Arial"/>
      <w:color w:val="000000"/>
      <w:sz w:val="24"/>
      <w:szCs w:val="16"/>
      <w:lang w:eastAsia="ar-SA"/>
    </w:rPr>
  </w:style>
  <w:style w:type="paragraph" w:customStyle="1" w:styleId="afffffffffff">
    <w:name w:val="Основной стиль"/>
    <w:basedOn w:val="ad"/>
    <w:uiPriority w:val="99"/>
    <w:qFormat/>
    <w:rsid w:val="00775784"/>
    <w:pPr>
      <w:suppressAutoHyphens/>
      <w:spacing w:after="0" w:line="240" w:lineRule="auto"/>
      <w:ind w:firstLine="680"/>
      <w:jc w:val="both"/>
    </w:pPr>
    <w:rPr>
      <w:rFonts w:ascii="Arial" w:eastAsia="Times New Roman" w:hAnsi="Arial" w:cs="Arial"/>
      <w:color w:val="000000"/>
      <w:sz w:val="24"/>
      <w:szCs w:val="28"/>
      <w:lang w:eastAsia="ar-SA"/>
    </w:rPr>
  </w:style>
  <w:style w:type="paragraph" w:customStyle="1" w:styleId="314">
    <w:name w:val="Основной текст 31"/>
    <w:basedOn w:val="ad"/>
    <w:uiPriority w:val="99"/>
    <w:qFormat/>
    <w:rsid w:val="00775784"/>
    <w:pPr>
      <w:suppressAutoHyphens/>
      <w:spacing w:after="120" w:line="240" w:lineRule="auto"/>
      <w:ind w:firstLine="709"/>
      <w:jc w:val="both"/>
    </w:pPr>
    <w:rPr>
      <w:rFonts w:ascii="Arial" w:eastAsia="Times New Roman" w:hAnsi="Arial" w:cs="Arial"/>
      <w:color w:val="000000"/>
      <w:sz w:val="16"/>
      <w:szCs w:val="16"/>
      <w:lang w:eastAsia="ar-SA"/>
    </w:rPr>
  </w:style>
  <w:style w:type="paragraph" w:customStyle="1" w:styleId="1fff2">
    <w:name w:val="Текст1"/>
    <w:basedOn w:val="ad"/>
    <w:uiPriority w:val="99"/>
    <w:qFormat/>
    <w:rsid w:val="00775784"/>
    <w:pPr>
      <w:suppressAutoHyphens/>
      <w:spacing w:after="0" w:line="240" w:lineRule="auto"/>
      <w:ind w:firstLine="709"/>
      <w:jc w:val="both"/>
    </w:pPr>
    <w:rPr>
      <w:rFonts w:ascii="Courier New" w:eastAsia="Times New Roman" w:hAnsi="Courier New" w:cs="Courier New"/>
      <w:color w:val="000000"/>
      <w:sz w:val="20"/>
      <w:szCs w:val="20"/>
      <w:lang w:eastAsia="ar-SA"/>
    </w:rPr>
  </w:style>
  <w:style w:type="paragraph" w:customStyle="1" w:styleId="100">
    <w:name w:val="Оглавление 10"/>
    <w:basedOn w:val="1fff"/>
    <w:uiPriority w:val="99"/>
    <w:qFormat/>
    <w:rsid w:val="00775784"/>
    <w:pPr>
      <w:tabs>
        <w:tab w:val="right" w:leader="dot" w:pos="9353"/>
      </w:tabs>
      <w:ind w:left="2547"/>
    </w:pPr>
  </w:style>
  <w:style w:type="paragraph" w:customStyle="1" w:styleId="afffffffffff0">
    <w:name w:val="Содержимое врезки"/>
    <w:basedOn w:val="ae"/>
    <w:uiPriority w:val="99"/>
    <w:qFormat/>
    <w:rsid w:val="00775784"/>
    <w:pPr>
      <w:suppressAutoHyphens/>
      <w:ind w:firstLine="709"/>
    </w:pPr>
    <w:rPr>
      <w:rFonts w:ascii="Arial" w:hAnsi="Arial" w:cs="Arial"/>
      <w:color w:val="000000"/>
      <w:sz w:val="24"/>
      <w:szCs w:val="16"/>
      <w:lang w:eastAsia="ar-SA"/>
    </w:rPr>
  </w:style>
  <w:style w:type="paragraph" w:customStyle="1" w:styleId="western">
    <w:name w:val="western"/>
    <w:basedOn w:val="ad"/>
    <w:uiPriority w:val="99"/>
    <w:qFormat/>
    <w:rsid w:val="00775784"/>
    <w:pPr>
      <w:spacing w:before="100" w:beforeAutospacing="1" w:after="115" w:line="240" w:lineRule="auto"/>
    </w:pPr>
    <w:rPr>
      <w:rFonts w:ascii="Times New Roman" w:eastAsia="Times New Roman" w:hAnsi="Times New Roman"/>
      <w:color w:val="000000"/>
      <w:sz w:val="24"/>
      <w:szCs w:val="24"/>
      <w:lang w:eastAsia="ru-RU"/>
    </w:rPr>
  </w:style>
  <w:style w:type="character" w:customStyle="1" w:styleId="afffffffffff1">
    <w:name w:val="Символ сноски"/>
    <w:rsid w:val="00775784"/>
    <w:rPr>
      <w:position w:val="-2"/>
      <w:vertAlign w:val="superscript"/>
    </w:rPr>
  </w:style>
  <w:style w:type="character" w:customStyle="1" w:styleId="afffffffffff2">
    <w:name w:val="Стиль заключения Знак Знак"/>
    <w:rsid w:val="00775784"/>
    <w:rPr>
      <w:sz w:val="28"/>
      <w:szCs w:val="28"/>
    </w:rPr>
  </w:style>
  <w:style w:type="character" w:customStyle="1" w:styleId="afffffffffff3">
    <w:name w:val="!Простой текст! Знак Знак Знак Знак Знак"/>
    <w:rsid w:val="00775784"/>
    <w:rPr>
      <w:sz w:val="24"/>
      <w:szCs w:val="24"/>
    </w:rPr>
  </w:style>
  <w:style w:type="character" w:customStyle="1" w:styleId="afffffffffff4">
    <w:name w:val="ВерИндекс"/>
    <w:rsid w:val="00775784"/>
    <w:rPr>
      <w:position w:val="-2"/>
      <w:vertAlign w:val="superscript"/>
    </w:rPr>
  </w:style>
  <w:style w:type="character" w:customStyle="1" w:styleId="afffffffffff5">
    <w:name w:val="Текст Знак"/>
    <w:aliases w:val="Текст Знак1 Знак1,Текст Знак Знак Знак,Текст Знак Знак Знак Знак Знак Знак1,Текст Знак Знак Знак Знак Знак З Знак1,Текст Знак2 Знак,Текст Знак Знак Знак1,Текст Знак Знак Знак Знак Знак Знак,Текст Знак Знак Знак Знак Знак З Знак, Знак21 Знак"/>
    <w:rsid w:val="00775784"/>
    <w:rPr>
      <w:rFonts w:ascii="Courier New" w:hAnsi="Courier New" w:cs="Courier New"/>
    </w:rPr>
  </w:style>
  <w:style w:type="character" w:customStyle="1" w:styleId="1fff3">
    <w:name w:val="Нижний колонтитул Знак1"/>
    <w:rsid w:val="00775784"/>
    <w:rPr>
      <w:rFonts w:ascii="Arial" w:hAnsi="Arial" w:cs="Arial"/>
      <w:noProof w:val="0"/>
      <w:sz w:val="24"/>
      <w:szCs w:val="16"/>
      <w:lang w:val="ru-RU" w:eastAsia="ar-SA" w:bidi="ar-SA"/>
    </w:rPr>
  </w:style>
  <w:style w:type="character" w:customStyle="1" w:styleId="1fff4">
    <w:name w:val="Основной текст с отступом Знак1"/>
    <w:aliases w:val="Основной текст 1 Знак1,Нумерованный список !! Знак1,Надин стиль Знак1,Основной текст с отступом Знак Знак Знак2,Основной текст с отступом Знак Знак Знак Знак1,Íóìåðîâàííûé ñïèñîê !! Знак1,Îñíîâíîé òåêñò 1 Знак1"/>
    <w:rsid w:val="00775784"/>
    <w:rPr>
      <w:rFonts w:ascii="Arial" w:hAnsi="Arial" w:cs="Arial"/>
      <w:noProof w:val="0"/>
      <w:color w:val="FF0000"/>
      <w:sz w:val="24"/>
      <w:szCs w:val="16"/>
      <w:lang w:val="ru-RU" w:eastAsia="ar-SA" w:bidi="ar-SA"/>
    </w:rPr>
  </w:style>
  <w:style w:type="character" w:customStyle="1" w:styleId="1fff5">
    <w:name w:val="Текст выноски Знак1"/>
    <w:aliases w:val="Знак5 Знак1"/>
    <w:rsid w:val="00775784"/>
    <w:rPr>
      <w:rFonts w:ascii="Tahoma" w:hAnsi="Tahoma" w:cs="Tahoma"/>
      <w:noProof w:val="0"/>
      <w:sz w:val="16"/>
      <w:szCs w:val="16"/>
      <w:lang w:val="ru-RU" w:eastAsia="ar-SA" w:bidi="ar-SA"/>
    </w:rPr>
  </w:style>
  <w:style w:type="character" w:customStyle="1" w:styleId="HTML10">
    <w:name w:val="Стандартный HTML Знак1"/>
    <w:rsid w:val="00775784"/>
    <w:rPr>
      <w:rFonts w:ascii="Courier New" w:hAnsi="Courier New" w:cs="Arial"/>
      <w:noProof w:val="0"/>
      <w:color w:val="000000"/>
      <w:szCs w:val="16"/>
      <w:lang w:val="ru-RU" w:eastAsia="ar-SA" w:bidi="ar-SA"/>
    </w:rPr>
  </w:style>
  <w:style w:type="character" w:customStyle="1" w:styleId="215">
    <w:name w:val="Основной текст 2 Знак1"/>
    <w:aliases w:val="Знак1 Знак1,Знак1 Знак2,Основной текст Знак Знак Знак2,Знак1 Знак Знак Знак2,Знак1 Знак1 Знак2,Основной текст Знак1 Знак Знак1,Знак1 Знак Знак Знак Знак1,Знак1 Знак1 Знак Знак1,Знак1 Знак Знак2"/>
    <w:rsid w:val="00775784"/>
    <w:rPr>
      <w:rFonts w:ascii="Arial" w:hAnsi="Arial" w:cs="Arial"/>
      <w:noProof w:val="0"/>
      <w:sz w:val="24"/>
      <w:szCs w:val="16"/>
      <w:lang w:val="ru-RU" w:eastAsia="ar-SA" w:bidi="ar-SA"/>
    </w:rPr>
  </w:style>
  <w:style w:type="character" w:customStyle="1" w:styleId="216">
    <w:name w:val="Основной текст с отступом 2 Знак1"/>
    <w:aliases w:val="Основной для текста Знак,Основной текст с отступом 2 Знак Знак1,Основной текст с отступом 2 Знак Знак"/>
    <w:rsid w:val="00775784"/>
    <w:rPr>
      <w:rFonts w:ascii="Arial" w:hAnsi="Arial" w:cs="Arial"/>
      <w:noProof w:val="0"/>
      <w:sz w:val="24"/>
      <w:szCs w:val="16"/>
      <w:lang w:val="ru-RU" w:eastAsia="ar-SA" w:bidi="ar-SA"/>
    </w:rPr>
  </w:style>
  <w:style w:type="character" w:customStyle="1" w:styleId="315">
    <w:name w:val="Основной текст с отступом 3 Знак1"/>
    <w:aliases w:val="Знак Знак Знак Знак2"/>
    <w:rsid w:val="00775784"/>
    <w:rPr>
      <w:rFonts w:ascii="Arial" w:hAnsi="Arial" w:cs="Arial"/>
      <w:noProof w:val="0"/>
      <w:sz w:val="16"/>
      <w:szCs w:val="16"/>
      <w:lang w:val="ru-RU" w:eastAsia="ar-SA" w:bidi="ar-SA"/>
    </w:rPr>
  </w:style>
  <w:style w:type="character" w:customStyle="1" w:styleId="highlight">
    <w:name w:val="highlight"/>
    <w:basedOn w:val="af"/>
    <w:rsid w:val="00775784"/>
  </w:style>
  <w:style w:type="character" w:customStyle="1" w:styleId="200">
    <w:name w:val="Знак Знак20"/>
    <w:uiPriority w:val="99"/>
    <w:rsid w:val="00775784"/>
    <w:rPr>
      <w:rFonts w:ascii="Arial" w:eastAsia="Times New Roman" w:hAnsi="Arial" w:cs="Arial"/>
      <w:bCs w:val="0"/>
      <w:noProof w:val="0"/>
      <w:kern w:val="1"/>
      <w:sz w:val="36"/>
      <w:szCs w:val="32"/>
      <w:lang w:eastAsia="ar-SA"/>
    </w:rPr>
  </w:style>
  <w:style w:type="character" w:customStyle="1" w:styleId="190">
    <w:name w:val="Знак Знак19"/>
    <w:uiPriority w:val="99"/>
    <w:rsid w:val="00775784"/>
    <w:rPr>
      <w:rFonts w:ascii="Arial" w:eastAsia="Times New Roman" w:hAnsi="Arial" w:cs="Arial"/>
      <w:bCs w:val="0"/>
      <w:iCs w:val="0"/>
      <w:noProof w:val="0"/>
      <w:sz w:val="32"/>
      <w:szCs w:val="28"/>
      <w:lang w:eastAsia="ar-SA"/>
    </w:rPr>
  </w:style>
  <w:style w:type="paragraph" w:customStyle="1" w:styleId="161">
    <w:name w:val="стиль161"/>
    <w:basedOn w:val="ad"/>
    <w:uiPriority w:val="99"/>
    <w:qFormat/>
    <w:rsid w:val="00775784"/>
    <w:pPr>
      <w:spacing w:after="240" w:line="270" w:lineRule="atLeast"/>
      <w:ind w:left="300" w:right="300"/>
    </w:pPr>
    <w:rPr>
      <w:rFonts w:ascii="Arial" w:eastAsia="Times New Roman" w:hAnsi="Arial" w:cs="Arial"/>
      <w:color w:val="000000"/>
      <w:sz w:val="21"/>
      <w:szCs w:val="21"/>
      <w:lang w:eastAsia="ru-RU"/>
    </w:rPr>
  </w:style>
  <w:style w:type="character" w:customStyle="1" w:styleId="251">
    <w:name w:val="стиль251"/>
    <w:rsid w:val="00775784"/>
    <w:rPr>
      <w:rFonts w:ascii="Verdana" w:hAnsi="Verdana" w:hint="default"/>
      <w:b w:val="0"/>
      <w:bCs w:val="0"/>
      <w:sz w:val="18"/>
      <w:szCs w:val="18"/>
    </w:rPr>
  </w:style>
  <w:style w:type="character" w:customStyle="1" w:styleId="316">
    <w:name w:val="Основной текст 3 Знак1"/>
    <w:rsid w:val="00775784"/>
    <w:rPr>
      <w:rFonts w:eastAsia="Times New Roman" w:cs="Arial"/>
      <w:sz w:val="16"/>
      <w:szCs w:val="24"/>
    </w:rPr>
  </w:style>
  <w:style w:type="paragraph" w:styleId="afffffffffff6">
    <w:name w:val="Revision"/>
    <w:hidden/>
    <w:rsid w:val="00775784"/>
    <w:pPr>
      <w:ind w:firstLine="709"/>
      <w:jc w:val="both"/>
    </w:pPr>
    <w:rPr>
      <w:sz w:val="24"/>
      <w:szCs w:val="24"/>
      <w:lang w:val="en-US" w:eastAsia="ar-SA" w:bidi="en-US"/>
    </w:rPr>
  </w:style>
  <w:style w:type="character" w:styleId="afffffffffff7">
    <w:name w:val="Placeholder Text"/>
    <w:uiPriority w:val="99"/>
    <w:rsid w:val="00775784"/>
    <w:rPr>
      <w:color w:val="808080"/>
    </w:rPr>
  </w:style>
  <w:style w:type="paragraph" w:customStyle="1" w:styleId="317">
    <w:name w:val="Обычный31"/>
    <w:uiPriority w:val="99"/>
    <w:qFormat/>
    <w:rsid w:val="00775784"/>
    <w:pPr>
      <w:snapToGrid w:val="0"/>
    </w:pPr>
    <w:rPr>
      <w:sz w:val="22"/>
      <w:lang w:val="en-US" w:bidi="en-US"/>
    </w:rPr>
  </w:style>
  <w:style w:type="paragraph" w:customStyle="1" w:styleId="afffffffffff8">
    <w:name w:val="название Знак Знак"/>
    <w:basedOn w:val="ad"/>
    <w:uiPriority w:val="99"/>
    <w:qFormat/>
    <w:rsid w:val="00775784"/>
    <w:pPr>
      <w:widowControl w:val="0"/>
      <w:autoSpaceDE w:val="0"/>
      <w:autoSpaceDN w:val="0"/>
      <w:adjustRightInd w:val="0"/>
      <w:spacing w:before="240" w:after="0" w:line="240" w:lineRule="auto"/>
      <w:ind w:firstLine="720"/>
    </w:pPr>
    <w:rPr>
      <w:rFonts w:ascii="Times New Roman" w:eastAsia="Times New Roman" w:hAnsi="Times New Roman"/>
      <w:b/>
      <w:bCs/>
      <w:sz w:val="26"/>
      <w:szCs w:val="20"/>
      <w:lang w:val="en-US" w:bidi="en-US"/>
    </w:rPr>
  </w:style>
  <w:style w:type="paragraph" w:customStyle="1" w:styleId="ArNar">
    <w:name w:val="Обычный ArNar"/>
    <w:basedOn w:val="ad"/>
    <w:uiPriority w:val="99"/>
    <w:qFormat/>
    <w:rsid w:val="00775784"/>
    <w:pPr>
      <w:spacing w:after="0" w:line="240" w:lineRule="auto"/>
    </w:pPr>
    <w:rPr>
      <w:rFonts w:ascii="Arial Narrow" w:eastAsia="Times New Roman" w:hAnsi="Arial Narrow"/>
      <w:color w:val="000000"/>
      <w:sz w:val="24"/>
      <w:szCs w:val="20"/>
      <w:lang w:val="en-US" w:bidi="en-US"/>
    </w:rPr>
  </w:style>
  <w:style w:type="character" w:customStyle="1" w:styleId="WW8Num11z1">
    <w:name w:val="WW8Num11z1"/>
    <w:rsid w:val="00775784"/>
    <w:rPr>
      <w:rFonts w:ascii="Arial" w:hAnsi="Arial" w:cs="Courier New"/>
    </w:rPr>
  </w:style>
  <w:style w:type="character" w:customStyle="1" w:styleId="WW8Num11z2">
    <w:name w:val="WW8Num11z2"/>
    <w:rsid w:val="00775784"/>
    <w:rPr>
      <w:rFonts w:ascii="Wingdings" w:hAnsi="Wingdings"/>
    </w:rPr>
  </w:style>
  <w:style w:type="character" w:customStyle="1" w:styleId="WW8Num11z4">
    <w:name w:val="WW8Num11z4"/>
    <w:rsid w:val="00775784"/>
    <w:rPr>
      <w:rFonts w:ascii="Courier New" w:hAnsi="Courier New"/>
    </w:rPr>
  </w:style>
  <w:style w:type="character" w:customStyle="1" w:styleId="WW8Num41z0">
    <w:name w:val="WW8Num41z0"/>
    <w:rsid w:val="00775784"/>
    <w:rPr>
      <w:rFonts w:ascii="Symbol" w:hAnsi="Symbol"/>
      <w:color w:val="auto"/>
    </w:rPr>
  </w:style>
  <w:style w:type="character" w:customStyle="1" w:styleId="WW8Num43z0">
    <w:name w:val="WW8Num43z0"/>
    <w:rsid w:val="00775784"/>
    <w:rPr>
      <w:rFonts w:ascii="Symbol" w:hAnsi="Symbol"/>
      <w:color w:val="auto"/>
    </w:rPr>
  </w:style>
  <w:style w:type="character" w:customStyle="1" w:styleId="WW8Num56z0">
    <w:name w:val="WW8Num56z0"/>
    <w:rsid w:val="00775784"/>
    <w:rPr>
      <w:rFonts w:ascii="Symbol" w:hAnsi="Symbol"/>
    </w:rPr>
  </w:style>
  <w:style w:type="character" w:customStyle="1" w:styleId="WW8Num61z1">
    <w:name w:val="WW8Num61z1"/>
    <w:rsid w:val="00775784"/>
    <w:rPr>
      <w:rFonts w:ascii="Courier New" w:hAnsi="Courier New" w:cs="Courier New"/>
    </w:rPr>
  </w:style>
  <w:style w:type="character" w:customStyle="1" w:styleId="WW8Num61z2">
    <w:name w:val="WW8Num61z2"/>
    <w:rsid w:val="00775784"/>
    <w:rPr>
      <w:rFonts w:ascii="Wingdings" w:hAnsi="Wingdings"/>
    </w:rPr>
  </w:style>
  <w:style w:type="character" w:customStyle="1" w:styleId="WW8Num61z3">
    <w:name w:val="WW8Num61z3"/>
    <w:rsid w:val="00775784"/>
    <w:rPr>
      <w:rFonts w:ascii="Symbol" w:hAnsi="Symbol"/>
    </w:rPr>
  </w:style>
  <w:style w:type="character" w:customStyle="1" w:styleId="WW8Num62z0">
    <w:name w:val="WW8Num62z0"/>
    <w:rsid w:val="00775784"/>
    <w:rPr>
      <w:rFonts w:ascii="Symbol" w:hAnsi="Symbol"/>
    </w:rPr>
  </w:style>
  <w:style w:type="character" w:customStyle="1" w:styleId="WW8Num62z1">
    <w:name w:val="WW8Num62z1"/>
    <w:rsid w:val="00775784"/>
    <w:rPr>
      <w:rFonts w:ascii="Courier New" w:hAnsi="Courier New"/>
    </w:rPr>
  </w:style>
  <w:style w:type="character" w:customStyle="1" w:styleId="WW8Num62z2">
    <w:name w:val="WW8Num62z2"/>
    <w:rsid w:val="00775784"/>
    <w:rPr>
      <w:rFonts w:ascii="Wingdings" w:hAnsi="Wingdings"/>
    </w:rPr>
  </w:style>
  <w:style w:type="character" w:customStyle="1" w:styleId="WW8Num63z0">
    <w:name w:val="WW8Num63z0"/>
    <w:rsid w:val="00775784"/>
    <w:rPr>
      <w:rFonts w:ascii="Times New Roman" w:eastAsia="Times New Roman" w:hAnsi="Times New Roman" w:cs="Times New Roman"/>
    </w:rPr>
  </w:style>
  <w:style w:type="character" w:customStyle="1" w:styleId="WW8Num63z2">
    <w:name w:val="WW8Num63z2"/>
    <w:rsid w:val="00775784"/>
    <w:rPr>
      <w:rFonts w:ascii="Wingdings" w:hAnsi="Wingdings"/>
    </w:rPr>
  </w:style>
  <w:style w:type="character" w:customStyle="1" w:styleId="WW8Num63z3">
    <w:name w:val="WW8Num63z3"/>
    <w:rsid w:val="00775784"/>
    <w:rPr>
      <w:rFonts w:ascii="Symbol" w:hAnsi="Symbol"/>
    </w:rPr>
  </w:style>
  <w:style w:type="character" w:customStyle="1" w:styleId="WW8Num64z4">
    <w:name w:val="WW8Num64z4"/>
    <w:rsid w:val="00775784"/>
    <w:rPr>
      <w:rFonts w:ascii="Courier New" w:hAnsi="Courier New"/>
    </w:rPr>
  </w:style>
  <w:style w:type="character" w:customStyle="1" w:styleId="WW8Num65z0">
    <w:name w:val="WW8Num65z0"/>
    <w:rsid w:val="00775784"/>
    <w:rPr>
      <w:rFonts w:ascii="Symbol" w:hAnsi="Symbol"/>
    </w:rPr>
  </w:style>
  <w:style w:type="character" w:customStyle="1" w:styleId="WW8Num65z1">
    <w:name w:val="WW8Num65z1"/>
    <w:rsid w:val="00775784"/>
    <w:rPr>
      <w:rFonts w:ascii="Courier New" w:hAnsi="Courier New" w:cs="Courier New"/>
    </w:rPr>
  </w:style>
  <w:style w:type="character" w:customStyle="1" w:styleId="WW8Num65z2">
    <w:name w:val="WW8Num65z2"/>
    <w:rsid w:val="00775784"/>
    <w:rPr>
      <w:rFonts w:ascii="Wingdings" w:hAnsi="Wingdings"/>
    </w:rPr>
  </w:style>
  <w:style w:type="character" w:customStyle="1" w:styleId="WW8Num67z0">
    <w:name w:val="WW8Num67z0"/>
    <w:rsid w:val="00775784"/>
    <w:rPr>
      <w:rFonts w:ascii="Symbol" w:hAnsi="Symbol"/>
    </w:rPr>
  </w:style>
  <w:style w:type="character" w:customStyle="1" w:styleId="WW8Num67z1">
    <w:name w:val="WW8Num67z1"/>
    <w:rsid w:val="00775784"/>
    <w:rPr>
      <w:rFonts w:ascii="Courier New" w:hAnsi="Courier New" w:cs="Courier New"/>
    </w:rPr>
  </w:style>
  <w:style w:type="character" w:customStyle="1" w:styleId="WW8Num67z2">
    <w:name w:val="WW8Num67z2"/>
    <w:rsid w:val="00775784"/>
    <w:rPr>
      <w:rFonts w:ascii="Wingdings" w:hAnsi="Wingdings"/>
    </w:rPr>
  </w:style>
  <w:style w:type="character" w:customStyle="1" w:styleId="WW8Num68z0">
    <w:name w:val="WW8Num68z0"/>
    <w:rsid w:val="00775784"/>
    <w:rPr>
      <w:rFonts w:ascii="Book Antiqua" w:hAnsi="Book Antiqua"/>
      <w:b w:val="0"/>
      <w:i w:val="0"/>
    </w:rPr>
  </w:style>
  <w:style w:type="character" w:customStyle="1" w:styleId="WW8Num68z1">
    <w:name w:val="WW8Num68z1"/>
    <w:rsid w:val="00775784"/>
    <w:rPr>
      <w:rFonts w:ascii="Courier New" w:hAnsi="Courier New" w:cs="Courier New"/>
    </w:rPr>
  </w:style>
  <w:style w:type="character" w:customStyle="1" w:styleId="WW8Num68z2">
    <w:name w:val="WW8Num68z2"/>
    <w:rsid w:val="00775784"/>
    <w:rPr>
      <w:rFonts w:ascii="Wingdings" w:hAnsi="Wingdings"/>
    </w:rPr>
  </w:style>
  <w:style w:type="character" w:customStyle="1" w:styleId="WW8Num68z3">
    <w:name w:val="WW8Num68z3"/>
    <w:rsid w:val="00775784"/>
    <w:rPr>
      <w:rFonts w:ascii="Symbol" w:hAnsi="Symbol"/>
    </w:rPr>
  </w:style>
  <w:style w:type="character" w:customStyle="1" w:styleId="WW8Num69z0">
    <w:name w:val="WW8Num69z0"/>
    <w:rsid w:val="00775784"/>
    <w:rPr>
      <w:rFonts w:ascii="Symbol" w:hAnsi="Symbol"/>
    </w:rPr>
  </w:style>
  <w:style w:type="character" w:customStyle="1" w:styleId="WW8Num69z1">
    <w:name w:val="WW8Num69z1"/>
    <w:rsid w:val="00775784"/>
    <w:rPr>
      <w:rFonts w:ascii="Courier New" w:hAnsi="Courier New" w:cs="Courier New"/>
    </w:rPr>
  </w:style>
  <w:style w:type="character" w:customStyle="1" w:styleId="WW8Num69z2">
    <w:name w:val="WW8Num69z2"/>
    <w:rsid w:val="00775784"/>
    <w:rPr>
      <w:rFonts w:ascii="Wingdings" w:hAnsi="Wingdings"/>
    </w:rPr>
  </w:style>
  <w:style w:type="character" w:customStyle="1" w:styleId="WW8Num70z0">
    <w:name w:val="WW8Num70z0"/>
    <w:rsid w:val="00775784"/>
    <w:rPr>
      <w:rFonts w:ascii="Arial" w:eastAsia="Times New Roman" w:hAnsi="Arial" w:cs="Arial"/>
    </w:rPr>
  </w:style>
  <w:style w:type="character" w:customStyle="1" w:styleId="WW8Num70z2">
    <w:name w:val="WW8Num70z2"/>
    <w:rsid w:val="00775784"/>
    <w:rPr>
      <w:rFonts w:ascii="Wingdings" w:hAnsi="Wingdings"/>
    </w:rPr>
  </w:style>
  <w:style w:type="character" w:customStyle="1" w:styleId="WW8Num70z3">
    <w:name w:val="WW8Num70z3"/>
    <w:rsid w:val="00775784"/>
    <w:rPr>
      <w:rFonts w:ascii="Symbol" w:hAnsi="Symbol"/>
    </w:rPr>
  </w:style>
  <w:style w:type="character" w:customStyle="1" w:styleId="WW8Num70z4">
    <w:name w:val="WW8Num70z4"/>
    <w:rsid w:val="00775784"/>
    <w:rPr>
      <w:rFonts w:ascii="Courier New" w:hAnsi="Courier New" w:cs="Courier New"/>
    </w:rPr>
  </w:style>
  <w:style w:type="character" w:customStyle="1" w:styleId="WW8Num71z0">
    <w:name w:val="WW8Num71z0"/>
    <w:rsid w:val="00775784"/>
    <w:rPr>
      <w:rFonts w:ascii="Times New Roman" w:eastAsia="Times New Roman" w:hAnsi="Times New Roman" w:cs="Times New Roman"/>
    </w:rPr>
  </w:style>
  <w:style w:type="character" w:customStyle="1" w:styleId="WW8Num71z1">
    <w:name w:val="WW8Num71z1"/>
    <w:rsid w:val="00775784"/>
    <w:rPr>
      <w:rFonts w:ascii="Courier New" w:hAnsi="Courier New"/>
    </w:rPr>
  </w:style>
  <w:style w:type="character" w:customStyle="1" w:styleId="WW8Num71z2">
    <w:name w:val="WW8Num71z2"/>
    <w:rsid w:val="00775784"/>
    <w:rPr>
      <w:rFonts w:ascii="Wingdings" w:hAnsi="Wingdings"/>
    </w:rPr>
  </w:style>
  <w:style w:type="character" w:customStyle="1" w:styleId="WW8Num71z3">
    <w:name w:val="WW8Num71z3"/>
    <w:rsid w:val="00775784"/>
    <w:rPr>
      <w:rFonts w:ascii="Symbol" w:hAnsi="Symbol"/>
    </w:rPr>
  </w:style>
  <w:style w:type="character" w:customStyle="1" w:styleId="WW8Num77z0">
    <w:name w:val="WW8Num77z0"/>
    <w:rsid w:val="00775784"/>
    <w:rPr>
      <w:rFonts w:ascii="Times New Roman" w:eastAsia="Times New Roman" w:hAnsi="Times New Roman" w:cs="Times New Roman"/>
    </w:rPr>
  </w:style>
  <w:style w:type="character" w:customStyle="1" w:styleId="WW8Num77z2">
    <w:name w:val="WW8Num77z2"/>
    <w:rsid w:val="00775784"/>
    <w:rPr>
      <w:rFonts w:ascii="Wingdings" w:hAnsi="Wingdings"/>
    </w:rPr>
  </w:style>
  <w:style w:type="character" w:customStyle="1" w:styleId="WW8Num77z3">
    <w:name w:val="WW8Num77z3"/>
    <w:rsid w:val="00775784"/>
    <w:rPr>
      <w:rFonts w:ascii="Symbol" w:hAnsi="Symbol"/>
    </w:rPr>
  </w:style>
  <w:style w:type="character" w:customStyle="1" w:styleId="WW8Num77z4">
    <w:name w:val="WW8Num77z4"/>
    <w:rsid w:val="00775784"/>
    <w:rPr>
      <w:rFonts w:ascii="Courier New" w:hAnsi="Courier New"/>
    </w:rPr>
  </w:style>
  <w:style w:type="character" w:customStyle="1" w:styleId="WW8Num78z0">
    <w:name w:val="WW8Num78z0"/>
    <w:rsid w:val="00775784"/>
    <w:rPr>
      <w:rFonts w:ascii="Symbol" w:hAnsi="Symbol"/>
    </w:rPr>
  </w:style>
  <w:style w:type="character" w:customStyle="1" w:styleId="WW8Num78z1">
    <w:name w:val="WW8Num78z1"/>
    <w:rsid w:val="00775784"/>
    <w:rPr>
      <w:rFonts w:ascii="Courier New" w:hAnsi="Courier New" w:cs="Courier New"/>
    </w:rPr>
  </w:style>
  <w:style w:type="character" w:customStyle="1" w:styleId="WW8Num78z2">
    <w:name w:val="WW8Num78z2"/>
    <w:rsid w:val="00775784"/>
    <w:rPr>
      <w:rFonts w:ascii="Wingdings" w:hAnsi="Wingdings"/>
    </w:rPr>
  </w:style>
  <w:style w:type="character" w:customStyle="1" w:styleId="WW8Num79z0">
    <w:name w:val="WW8Num79z0"/>
    <w:rsid w:val="00775784"/>
    <w:rPr>
      <w:rFonts w:ascii="Times New Roman" w:eastAsia="Times New Roman" w:hAnsi="Times New Roman" w:cs="Times New Roman"/>
      <w:color w:val="auto"/>
    </w:rPr>
  </w:style>
  <w:style w:type="character" w:customStyle="1" w:styleId="WW8Num79z1">
    <w:name w:val="WW8Num79z1"/>
    <w:rsid w:val="00775784"/>
    <w:rPr>
      <w:rFonts w:ascii="Courier New" w:hAnsi="Courier New" w:cs="Courier New"/>
    </w:rPr>
  </w:style>
  <w:style w:type="character" w:customStyle="1" w:styleId="WW8Num79z2">
    <w:name w:val="WW8Num79z2"/>
    <w:rsid w:val="00775784"/>
    <w:rPr>
      <w:rFonts w:ascii="Wingdings" w:hAnsi="Wingdings"/>
    </w:rPr>
  </w:style>
  <w:style w:type="character" w:customStyle="1" w:styleId="WW8Num79z3">
    <w:name w:val="WW8Num79z3"/>
    <w:rsid w:val="00775784"/>
    <w:rPr>
      <w:rFonts w:ascii="Symbol" w:hAnsi="Symbol"/>
    </w:rPr>
  </w:style>
  <w:style w:type="character" w:customStyle="1" w:styleId="WW8Num81z0">
    <w:name w:val="WW8Num81z0"/>
    <w:rsid w:val="00775784"/>
    <w:rPr>
      <w:rFonts w:ascii="Times New Roman" w:eastAsia="Times New Roman" w:hAnsi="Times New Roman" w:cs="Times New Roman"/>
      <w:color w:val="auto"/>
    </w:rPr>
  </w:style>
  <w:style w:type="character" w:customStyle="1" w:styleId="WW8Num81z1">
    <w:name w:val="WW8Num81z1"/>
    <w:rsid w:val="00775784"/>
    <w:rPr>
      <w:rFonts w:ascii="Courier New" w:hAnsi="Courier New" w:cs="Courier New"/>
    </w:rPr>
  </w:style>
  <w:style w:type="character" w:customStyle="1" w:styleId="WW8Num81z2">
    <w:name w:val="WW8Num81z2"/>
    <w:rsid w:val="00775784"/>
    <w:rPr>
      <w:rFonts w:ascii="Wingdings" w:hAnsi="Wingdings"/>
    </w:rPr>
  </w:style>
  <w:style w:type="character" w:customStyle="1" w:styleId="WW8Num81z3">
    <w:name w:val="WW8Num81z3"/>
    <w:rsid w:val="00775784"/>
    <w:rPr>
      <w:rFonts w:ascii="Symbol" w:hAnsi="Symbol"/>
    </w:rPr>
  </w:style>
  <w:style w:type="character" w:customStyle="1" w:styleId="WW8Num82z0">
    <w:name w:val="WW8Num82z0"/>
    <w:rsid w:val="00775784"/>
    <w:rPr>
      <w:rFonts w:ascii="Times New Roman" w:eastAsia="Times New Roman" w:hAnsi="Times New Roman" w:cs="Times New Roman"/>
    </w:rPr>
  </w:style>
  <w:style w:type="character" w:customStyle="1" w:styleId="WW8Num82z1">
    <w:name w:val="WW8Num82z1"/>
    <w:rsid w:val="00775784"/>
    <w:rPr>
      <w:rFonts w:ascii="Courier New" w:hAnsi="Courier New"/>
    </w:rPr>
  </w:style>
  <w:style w:type="character" w:customStyle="1" w:styleId="WW8Num82z2">
    <w:name w:val="WW8Num82z2"/>
    <w:rsid w:val="00775784"/>
    <w:rPr>
      <w:rFonts w:ascii="Wingdings" w:hAnsi="Wingdings"/>
    </w:rPr>
  </w:style>
  <w:style w:type="character" w:customStyle="1" w:styleId="WW8Num82z3">
    <w:name w:val="WW8Num82z3"/>
    <w:rsid w:val="00775784"/>
    <w:rPr>
      <w:rFonts w:ascii="Symbol" w:hAnsi="Symbol"/>
    </w:rPr>
  </w:style>
  <w:style w:type="character" w:customStyle="1" w:styleId="WW8Num83z0">
    <w:name w:val="WW8Num83z0"/>
    <w:rsid w:val="00775784"/>
    <w:rPr>
      <w:rFonts w:ascii="Symbol" w:hAnsi="Symbol"/>
    </w:rPr>
  </w:style>
  <w:style w:type="character" w:customStyle="1" w:styleId="WW8Num83z1">
    <w:name w:val="WW8Num83z1"/>
    <w:rsid w:val="00775784"/>
    <w:rPr>
      <w:rFonts w:ascii="Courier New" w:hAnsi="Courier New" w:cs="Courier New"/>
    </w:rPr>
  </w:style>
  <w:style w:type="character" w:customStyle="1" w:styleId="WW8Num83z2">
    <w:name w:val="WW8Num83z2"/>
    <w:rsid w:val="00775784"/>
    <w:rPr>
      <w:rFonts w:ascii="Wingdings" w:hAnsi="Wingdings"/>
    </w:rPr>
  </w:style>
  <w:style w:type="character" w:customStyle="1" w:styleId="WW8Num85z0">
    <w:name w:val="WW8Num85z0"/>
    <w:rsid w:val="00775784"/>
    <w:rPr>
      <w:rFonts w:ascii="Symbol" w:hAnsi="Symbol"/>
    </w:rPr>
  </w:style>
  <w:style w:type="character" w:customStyle="1" w:styleId="WW8Num85z1">
    <w:name w:val="WW8Num85z1"/>
    <w:rsid w:val="00775784"/>
    <w:rPr>
      <w:rFonts w:ascii="Courier New" w:hAnsi="Courier New" w:cs="Courier New"/>
    </w:rPr>
  </w:style>
  <w:style w:type="character" w:customStyle="1" w:styleId="WW8Num85z2">
    <w:name w:val="WW8Num85z2"/>
    <w:rsid w:val="00775784"/>
    <w:rPr>
      <w:rFonts w:ascii="Wingdings" w:hAnsi="Wingdings"/>
    </w:rPr>
  </w:style>
  <w:style w:type="character" w:customStyle="1" w:styleId="WW8Num86z0">
    <w:name w:val="WW8Num86z0"/>
    <w:rsid w:val="00775784"/>
    <w:rPr>
      <w:rFonts w:ascii="Times New Roman" w:eastAsia="Times New Roman" w:hAnsi="Times New Roman" w:cs="Times New Roman"/>
    </w:rPr>
  </w:style>
  <w:style w:type="character" w:customStyle="1" w:styleId="WW8Num88z1">
    <w:name w:val="WW8Num88z1"/>
    <w:rsid w:val="00775784"/>
    <w:rPr>
      <w:rFonts w:ascii="Symbol" w:hAnsi="Symbol"/>
    </w:rPr>
  </w:style>
  <w:style w:type="character" w:customStyle="1" w:styleId="WW8Num89z0">
    <w:name w:val="WW8Num89z0"/>
    <w:rsid w:val="00775784"/>
    <w:rPr>
      <w:rFonts w:ascii="Book Antiqua" w:hAnsi="Book Antiqua"/>
      <w:b w:val="0"/>
      <w:i w:val="0"/>
      <w:color w:val="auto"/>
    </w:rPr>
  </w:style>
  <w:style w:type="character" w:customStyle="1" w:styleId="WW8Num89z1">
    <w:name w:val="WW8Num89z1"/>
    <w:rsid w:val="00775784"/>
    <w:rPr>
      <w:rFonts w:ascii="Courier New" w:hAnsi="Courier New" w:cs="Courier New"/>
    </w:rPr>
  </w:style>
  <w:style w:type="character" w:customStyle="1" w:styleId="WW8Num89z2">
    <w:name w:val="WW8Num89z2"/>
    <w:rsid w:val="00775784"/>
    <w:rPr>
      <w:rFonts w:ascii="Wingdings" w:hAnsi="Wingdings"/>
    </w:rPr>
  </w:style>
  <w:style w:type="character" w:customStyle="1" w:styleId="WW8Num89z3">
    <w:name w:val="WW8Num89z3"/>
    <w:rsid w:val="00775784"/>
    <w:rPr>
      <w:rFonts w:ascii="Symbol" w:hAnsi="Symbol"/>
    </w:rPr>
  </w:style>
  <w:style w:type="character" w:customStyle="1" w:styleId="WW8Num91z0">
    <w:name w:val="WW8Num91z0"/>
    <w:rsid w:val="00775784"/>
    <w:rPr>
      <w:rFonts w:ascii="Symbol" w:hAnsi="Symbol"/>
    </w:rPr>
  </w:style>
  <w:style w:type="character" w:customStyle="1" w:styleId="WW8Num91z1">
    <w:name w:val="WW8Num91z1"/>
    <w:rsid w:val="00775784"/>
    <w:rPr>
      <w:rFonts w:ascii="Courier New" w:hAnsi="Courier New" w:cs="Courier New"/>
    </w:rPr>
  </w:style>
  <w:style w:type="character" w:customStyle="1" w:styleId="WW8Num91z2">
    <w:name w:val="WW8Num91z2"/>
    <w:rsid w:val="00775784"/>
    <w:rPr>
      <w:rFonts w:ascii="Wingdings" w:hAnsi="Wingdings"/>
    </w:rPr>
  </w:style>
  <w:style w:type="character" w:customStyle="1" w:styleId="2ffa">
    <w:name w:val="Основной шрифт абзаца2"/>
    <w:rsid w:val="00775784"/>
  </w:style>
  <w:style w:type="character" w:customStyle="1" w:styleId="WW-Absatz-Standardschriftart">
    <w:name w:val="WW-Absatz-Standardschriftart"/>
    <w:rsid w:val="00775784"/>
  </w:style>
  <w:style w:type="character" w:customStyle="1" w:styleId="1fff6">
    <w:name w:val="Знак примечания1"/>
    <w:rsid w:val="00775784"/>
    <w:rPr>
      <w:sz w:val="16"/>
      <w:szCs w:val="16"/>
    </w:rPr>
  </w:style>
  <w:style w:type="character" w:customStyle="1" w:styleId="1fff7">
    <w:name w:val="Знак сноски1"/>
    <w:rsid w:val="00775784"/>
    <w:rPr>
      <w:vertAlign w:val="superscript"/>
    </w:rPr>
  </w:style>
  <w:style w:type="character" w:customStyle="1" w:styleId="afffffffffff9">
    <w:name w:val="Символы концевой сноски"/>
    <w:rsid w:val="00775784"/>
    <w:rPr>
      <w:vertAlign w:val="superscript"/>
    </w:rPr>
  </w:style>
  <w:style w:type="character" w:customStyle="1" w:styleId="WW-">
    <w:name w:val="WW-Символы концевой сноски"/>
    <w:rsid w:val="00775784"/>
  </w:style>
  <w:style w:type="paragraph" w:customStyle="1" w:styleId="2ffb">
    <w:name w:val="Название2"/>
    <w:basedOn w:val="ad"/>
    <w:uiPriority w:val="99"/>
    <w:qFormat/>
    <w:rsid w:val="00775784"/>
    <w:pPr>
      <w:suppressLineNumbers/>
      <w:suppressAutoHyphens/>
      <w:spacing w:before="120" w:after="120" w:line="240" w:lineRule="auto"/>
    </w:pPr>
    <w:rPr>
      <w:rFonts w:eastAsia="Times New Roman" w:cs="Tahoma"/>
      <w:i/>
      <w:iCs/>
      <w:sz w:val="24"/>
      <w:szCs w:val="24"/>
      <w:lang w:val="en-US" w:eastAsia="ar-SA" w:bidi="en-US"/>
    </w:rPr>
  </w:style>
  <w:style w:type="paragraph" w:customStyle="1" w:styleId="2ffc">
    <w:name w:val="Указатель2"/>
    <w:basedOn w:val="ad"/>
    <w:uiPriority w:val="99"/>
    <w:qFormat/>
    <w:rsid w:val="00775784"/>
    <w:pPr>
      <w:suppressLineNumbers/>
      <w:suppressAutoHyphens/>
      <w:spacing w:after="0" w:line="240" w:lineRule="auto"/>
    </w:pPr>
    <w:rPr>
      <w:rFonts w:eastAsia="Times New Roman" w:cs="Tahoma"/>
      <w:sz w:val="24"/>
      <w:szCs w:val="16"/>
      <w:lang w:val="en-US" w:eastAsia="ar-SA" w:bidi="en-US"/>
    </w:rPr>
  </w:style>
  <w:style w:type="paragraph" w:customStyle="1" w:styleId="231">
    <w:name w:val="Основной текст 23"/>
    <w:basedOn w:val="ad"/>
    <w:uiPriority w:val="99"/>
    <w:qFormat/>
    <w:rsid w:val="00775784"/>
    <w:pPr>
      <w:suppressAutoHyphens/>
      <w:spacing w:after="120" w:line="480" w:lineRule="auto"/>
    </w:pPr>
    <w:rPr>
      <w:rFonts w:eastAsia="Times New Roman" w:cs="Arial"/>
      <w:sz w:val="24"/>
      <w:szCs w:val="16"/>
      <w:lang w:val="en-US" w:eastAsia="ar-SA" w:bidi="en-US"/>
    </w:rPr>
  </w:style>
  <w:style w:type="paragraph" w:customStyle="1" w:styleId="232">
    <w:name w:val="Основной текст с отступом 23"/>
    <w:basedOn w:val="ad"/>
    <w:uiPriority w:val="99"/>
    <w:qFormat/>
    <w:rsid w:val="00775784"/>
    <w:pPr>
      <w:suppressAutoHyphens/>
      <w:spacing w:after="120" w:line="480" w:lineRule="auto"/>
      <w:ind w:left="283"/>
    </w:pPr>
    <w:rPr>
      <w:rFonts w:eastAsia="Times New Roman" w:cs="Arial"/>
      <w:sz w:val="24"/>
      <w:szCs w:val="16"/>
      <w:lang w:val="en-US" w:eastAsia="ar-SA" w:bidi="en-US"/>
    </w:rPr>
  </w:style>
  <w:style w:type="paragraph" w:customStyle="1" w:styleId="322">
    <w:name w:val="Основной текст с отступом 32"/>
    <w:basedOn w:val="ad"/>
    <w:uiPriority w:val="99"/>
    <w:qFormat/>
    <w:rsid w:val="00775784"/>
    <w:pPr>
      <w:suppressAutoHyphens/>
      <w:spacing w:after="120" w:line="240" w:lineRule="auto"/>
      <w:ind w:left="283"/>
    </w:pPr>
    <w:rPr>
      <w:rFonts w:eastAsia="Times New Roman" w:cs="Arial"/>
      <w:sz w:val="16"/>
      <w:szCs w:val="16"/>
      <w:lang w:val="en-US" w:eastAsia="ar-SA" w:bidi="en-US"/>
    </w:rPr>
  </w:style>
  <w:style w:type="paragraph" w:customStyle="1" w:styleId="1fff8">
    <w:name w:val="Текст примечания1"/>
    <w:basedOn w:val="ad"/>
    <w:uiPriority w:val="99"/>
    <w:qFormat/>
    <w:rsid w:val="00775784"/>
    <w:pPr>
      <w:suppressAutoHyphens/>
      <w:spacing w:after="0" w:line="240" w:lineRule="auto"/>
    </w:pPr>
    <w:rPr>
      <w:rFonts w:eastAsia="Times New Roman" w:cs="Arial"/>
      <w:sz w:val="20"/>
      <w:szCs w:val="20"/>
      <w:lang w:val="en-US" w:eastAsia="ar-SA" w:bidi="en-US"/>
    </w:rPr>
  </w:style>
  <w:style w:type="paragraph" w:customStyle="1" w:styleId="1fff9">
    <w:name w:val="Схема документа1"/>
    <w:basedOn w:val="ad"/>
    <w:uiPriority w:val="99"/>
    <w:qFormat/>
    <w:rsid w:val="00775784"/>
    <w:pPr>
      <w:suppressAutoHyphens/>
      <w:spacing w:after="0" w:line="240" w:lineRule="auto"/>
    </w:pPr>
    <w:rPr>
      <w:rFonts w:ascii="Tahoma" w:eastAsia="Times New Roman" w:hAnsi="Tahoma" w:cs="Tahoma"/>
      <w:sz w:val="16"/>
      <w:szCs w:val="16"/>
      <w:lang w:val="en-US" w:eastAsia="ar-SA" w:bidi="en-US"/>
    </w:rPr>
  </w:style>
  <w:style w:type="paragraph" w:customStyle="1" w:styleId="2ffd">
    <w:name w:val="Название объекта2"/>
    <w:basedOn w:val="ad"/>
    <w:next w:val="ad"/>
    <w:uiPriority w:val="99"/>
    <w:qFormat/>
    <w:rsid w:val="00775784"/>
    <w:pPr>
      <w:suppressAutoHyphens/>
      <w:spacing w:after="0" w:line="240" w:lineRule="auto"/>
    </w:pPr>
    <w:rPr>
      <w:rFonts w:eastAsia="Times New Roman" w:cs="Arial"/>
      <w:b/>
      <w:bCs/>
      <w:sz w:val="20"/>
      <w:szCs w:val="20"/>
      <w:lang w:val="en-US" w:eastAsia="ar-SA" w:bidi="en-US"/>
    </w:rPr>
  </w:style>
  <w:style w:type="paragraph" w:customStyle="1" w:styleId="331">
    <w:name w:val="Основной текст 33"/>
    <w:basedOn w:val="ad"/>
    <w:uiPriority w:val="99"/>
    <w:qFormat/>
    <w:rsid w:val="00775784"/>
    <w:pPr>
      <w:spacing w:after="0" w:line="240" w:lineRule="auto"/>
    </w:pPr>
    <w:rPr>
      <w:rFonts w:eastAsia="Times New Roman" w:cs="Arial"/>
      <w:sz w:val="16"/>
      <w:szCs w:val="24"/>
      <w:lang w:val="en-US" w:eastAsia="ar-SA" w:bidi="en-US"/>
    </w:rPr>
  </w:style>
  <w:style w:type="paragraph" w:customStyle="1" w:styleId="4b">
    <w:name w:val="Обычный4"/>
    <w:qFormat/>
    <w:rsid w:val="00775784"/>
    <w:pPr>
      <w:suppressAutoHyphens/>
      <w:snapToGrid w:val="0"/>
    </w:pPr>
    <w:rPr>
      <w:rFonts w:cs="Arial"/>
      <w:sz w:val="22"/>
      <w:lang w:val="en-US" w:eastAsia="ar-SA" w:bidi="en-US"/>
    </w:rPr>
  </w:style>
  <w:style w:type="paragraph" w:customStyle="1" w:styleId="Style30">
    <w:name w:val="Style30"/>
    <w:basedOn w:val="ad"/>
    <w:uiPriority w:val="99"/>
    <w:qFormat/>
    <w:rsid w:val="00775784"/>
    <w:pPr>
      <w:widowControl w:val="0"/>
      <w:spacing w:after="0" w:line="277" w:lineRule="exact"/>
      <w:jc w:val="center"/>
    </w:pPr>
    <w:rPr>
      <w:rFonts w:ascii="Times New Roman" w:eastAsia="MS ??" w:hAnsi="Times New Roman"/>
      <w:color w:val="000000"/>
      <w:sz w:val="24"/>
      <w:szCs w:val="24"/>
      <w:lang w:val="en-US" w:bidi="en-US"/>
    </w:rPr>
  </w:style>
  <w:style w:type="paragraph" w:customStyle="1" w:styleId="Style59">
    <w:name w:val="Style59"/>
    <w:basedOn w:val="ad"/>
    <w:uiPriority w:val="99"/>
    <w:qFormat/>
    <w:rsid w:val="00775784"/>
    <w:pPr>
      <w:widowControl w:val="0"/>
      <w:spacing w:after="0" w:line="274" w:lineRule="exact"/>
    </w:pPr>
    <w:rPr>
      <w:rFonts w:ascii="Times New Roman" w:eastAsia="MS ??" w:hAnsi="Times New Roman"/>
      <w:color w:val="000000"/>
      <w:sz w:val="24"/>
      <w:szCs w:val="24"/>
      <w:lang w:val="en-US" w:bidi="en-US"/>
    </w:rPr>
  </w:style>
  <w:style w:type="paragraph" w:customStyle="1" w:styleId="FORMATTEXT">
    <w:name w:val=".FORMATTEXT"/>
    <w:qFormat/>
    <w:rsid w:val="00775784"/>
    <w:pPr>
      <w:widowControl w:val="0"/>
      <w:autoSpaceDE w:val="0"/>
      <w:autoSpaceDN w:val="0"/>
      <w:adjustRightInd w:val="0"/>
    </w:pPr>
    <w:rPr>
      <w:sz w:val="24"/>
      <w:szCs w:val="24"/>
      <w:lang w:val="en-US" w:bidi="en-US"/>
    </w:rPr>
  </w:style>
  <w:style w:type="paragraph" w:customStyle="1" w:styleId="121">
    <w:name w:val="Заголовок 12"/>
    <w:basedOn w:val="ad"/>
    <w:next w:val="ad"/>
    <w:uiPriority w:val="99"/>
    <w:qFormat/>
    <w:rsid w:val="00775784"/>
    <w:pPr>
      <w:keepNext/>
      <w:suppressAutoHyphens/>
      <w:autoSpaceDN w:val="0"/>
      <w:spacing w:after="0" w:line="240" w:lineRule="auto"/>
      <w:jc w:val="center"/>
      <w:textAlignment w:val="baseline"/>
      <w:outlineLvl w:val="0"/>
    </w:pPr>
    <w:rPr>
      <w:rFonts w:ascii="Courier New" w:eastAsia="Times New Roman" w:hAnsi="Courier New" w:cs="Courier New"/>
      <w:b/>
      <w:bCs/>
      <w:kern w:val="3"/>
      <w:sz w:val="24"/>
      <w:szCs w:val="24"/>
      <w:lang w:val="en-US" w:bidi="en-US"/>
    </w:rPr>
  </w:style>
  <w:style w:type="paragraph" w:customStyle="1" w:styleId="TableContents">
    <w:name w:val="Table Contents"/>
    <w:basedOn w:val="ad"/>
    <w:uiPriority w:val="99"/>
    <w:qFormat/>
    <w:rsid w:val="00775784"/>
    <w:pPr>
      <w:suppressLineNumbers/>
      <w:suppressAutoHyphens/>
      <w:autoSpaceDN w:val="0"/>
      <w:spacing w:after="0" w:line="240" w:lineRule="auto"/>
      <w:textAlignment w:val="baseline"/>
    </w:pPr>
    <w:rPr>
      <w:rFonts w:ascii="Times New Roman" w:eastAsia="Times New Roman" w:hAnsi="Times New Roman"/>
      <w:kern w:val="3"/>
      <w:sz w:val="24"/>
      <w:szCs w:val="24"/>
      <w:lang w:val="en-US" w:bidi="en-US"/>
    </w:rPr>
  </w:style>
  <w:style w:type="character" w:customStyle="1" w:styleId="match">
    <w:name w:val="match"/>
    <w:basedOn w:val="af"/>
    <w:rsid w:val="00775784"/>
  </w:style>
  <w:style w:type="character" w:customStyle="1" w:styleId="afffa">
    <w:name w:val="Список Знак"/>
    <w:link w:val="afff9"/>
    <w:uiPriority w:val="99"/>
    <w:locked/>
    <w:rsid w:val="00775784"/>
    <w:rPr>
      <w:rFonts w:ascii="Arial" w:hAnsi="Arial" w:cs="Arial"/>
      <w:spacing w:val="-5"/>
      <w:lang w:eastAsia="en-US"/>
    </w:rPr>
  </w:style>
  <w:style w:type="paragraph" w:customStyle="1" w:styleId="1fffa">
    <w:name w:val="Абзац списка1"/>
    <w:link w:val="ListParagraphChar"/>
    <w:uiPriority w:val="99"/>
    <w:qFormat/>
    <w:rsid w:val="00775784"/>
    <w:pPr>
      <w:widowControl w:val="0"/>
      <w:suppressAutoHyphens/>
      <w:ind w:left="720"/>
    </w:pPr>
    <w:rPr>
      <w:rFonts w:eastAsia="Arial Unicode MS" w:cs="Tahoma"/>
      <w:color w:val="000000"/>
      <w:sz w:val="24"/>
      <w:szCs w:val="24"/>
      <w:lang w:val="en-US" w:eastAsia="en-US" w:bidi="en-US"/>
    </w:rPr>
  </w:style>
  <w:style w:type="paragraph" w:customStyle="1" w:styleId="1fffb">
    <w:name w:val="Без интервала1"/>
    <w:uiPriority w:val="99"/>
    <w:qFormat/>
    <w:rsid w:val="00775784"/>
    <w:rPr>
      <w:rFonts w:ascii="Cambria" w:eastAsia="MS Mincho" w:hAnsi="Cambria"/>
      <w:sz w:val="24"/>
      <w:szCs w:val="24"/>
      <w:lang w:val="en-US" w:bidi="en-US"/>
    </w:rPr>
  </w:style>
  <w:style w:type="paragraph" w:customStyle="1" w:styleId="63">
    <w:name w:val="заголовок 6"/>
    <w:basedOn w:val="ad"/>
    <w:next w:val="ad"/>
    <w:uiPriority w:val="99"/>
    <w:qFormat/>
    <w:rsid w:val="00775784"/>
    <w:pPr>
      <w:keepNext/>
      <w:autoSpaceDE w:val="0"/>
      <w:autoSpaceDN w:val="0"/>
      <w:spacing w:after="0" w:line="240" w:lineRule="auto"/>
      <w:jc w:val="center"/>
    </w:pPr>
    <w:rPr>
      <w:rFonts w:ascii="Courier New" w:eastAsia="Times New Roman" w:hAnsi="Courier New" w:cs="Courier New"/>
      <w:sz w:val="24"/>
      <w:szCs w:val="24"/>
      <w:lang w:val="en-US" w:bidi="en-US"/>
    </w:rPr>
  </w:style>
  <w:style w:type="paragraph" w:customStyle="1" w:styleId="1fffc">
    <w:name w:val="Стиль подчеркивание по ширине Первая строка:  1 см"/>
    <w:basedOn w:val="ad"/>
    <w:uiPriority w:val="99"/>
    <w:qFormat/>
    <w:rsid w:val="00775784"/>
    <w:pPr>
      <w:spacing w:after="0" w:line="240" w:lineRule="auto"/>
      <w:ind w:firstLine="567"/>
    </w:pPr>
    <w:rPr>
      <w:rFonts w:ascii="Times New Roman" w:eastAsia="Times New Roman" w:hAnsi="Times New Roman"/>
      <w:sz w:val="24"/>
      <w:szCs w:val="20"/>
      <w:lang w:val="en-US" w:bidi="en-US"/>
    </w:rPr>
  </w:style>
  <w:style w:type="paragraph" w:customStyle="1" w:styleId="119">
    <w:name w:val="Стиль подчеркивание Первая строка:  11 см"/>
    <w:basedOn w:val="ad"/>
    <w:uiPriority w:val="99"/>
    <w:qFormat/>
    <w:rsid w:val="00775784"/>
    <w:pPr>
      <w:spacing w:after="0" w:line="240" w:lineRule="auto"/>
      <w:ind w:firstLine="624"/>
    </w:pPr>
    <w:rPr>
      <w:rFonts w:ascii="Times New Roman" w:eastAsia="Times New Roman" w:hAnsi="Times New Roman"/>
      <w:sz w:val="24"/>
      <w:szCs w:val="20"/>
      <w:lang w:val="en-US" w:bidi="en-US"/>
    </w:rPr>
  </w:style>
  <w:style w:type="character" w:customStyle="1" w:styleId="afffffff">
    <w:name w:val="Красная строка Знак"/>
    <w:link w:val="affffffe"/>
    <w:uiPriority w:val="99"/>
    <w:rsid w:val="00775784"/>
    <w:rPr>
      <w:rFonts w:ascii="Arial" w:hAnsi="Arial" w:cs="Arial"/>
      <w:spacing w:val="-5"/>
      <w:lang w:eastAsia="en-US"/>
    </w:rPr>
  </w:style>
  <w:style w:type="paragraph" w:customStyle="1" w:styleId="formattext0">
    <w:name w:val="formattext"/>
    <w:basedOn w:val="ad"/>
    <w:qFormat/>
    <w:rsid w:val="00775784"/>
    <w:pPr>
      <w:spacing w:before="100" w:beforeAutospacing="1" w:after="100" w:afterAutospacing="1" w:line="240" w:lineRule="auto"/>
    </w:pPr>
    <w:rPr>
      <w:rFonts w:ascii="Times New Roman" w:eastAsia="Times New Roman" w:hAnsi="Times New Roman"/>
      <w:sz w:val="24"/>
      <w:szCs w:val="24"/>
      <w:lang w:val="en-US" w:bidi="en-US"/>
    </w:rPr>
  </w:style>
  <w:style w:type="paragraph" w:customStyle="1" w:styleId="afffffffffffa">
    <w:name w:val="."/>
    <w:uiPriority w:val="99"/>
    <w:qFormat/>
    <w:rsid w:val="00775784"/>
    <w:pPr>
      <w:widowControl w:val="0"/>
      <w:autoSpaceDE w:val="0"/>
      <w:autoSpaceDN w:val="0"/>
      <w:adjustRightInd w:val="0"/>
    </w:pPr>
    <w:rPr>
      <w:sz w:val="24"/>
      <w:szCs w:val="24"/>
      <w:lang w:val="en-US" w:bidi="en-US"/>
    </w:rPr>
  </w:style>
  <w:style w:type="paragraph" w:customStyle="1" w:styleId="HEADERTEXT">
    <w:name w:val=".HEADERTEXT"/>
    <w:uiPriority w:val="99"/>
    <w:qFormat/>
    <w:rsid w:val="00775784"/>
    <w:pPr>
      <w:widowControl w:val="0"/>
      <w:autoSpaceDE w:val="0"/>
      <w:autoSpaceDN w:val="0"/>
      <w:adjustRightInd w:val="0"/>
    </w:pPr>
    <w:rPr>
      <w:color w:val="2B4279"/>
      <w:sz w:val="24"/>
      <w:szCs w:val="24"/>
      <w:lang w:val="en-US" w:bidi="en-US"/>
    </w:rPr>
  </w:style>
  <w:style w:type="paragraph" w:customStyle="1" w:styleId="afffffffffffb">
    <w:name w:val="Примечание"/>
    <w:basedOn w:val="ad"/>
    <w:uiPriority w:val="99"/>
    <w:qFormat/>
    <w:rsid w:val="00775784"/>
    <w:pPr>
      <w:widowControl w:val="0"/>
      <w:shd w:val="clear" w:color="auto" w:fill="FFFFFF"/>
      <w:autoSpaceDE w:val="0"/>
      <w:autoSpaceDN w:val="0"/>
      <w:adjustRightInd w:val="0"/>
      <w:spacing w:before="120" w:after="120" w:line="240" w:lineRule="auto"/>
      <w:ind w:firstLine="284"/>
    </w:pPr>
    <w:rPr>
      <w:rFonts w:ascii="Times New Roman" w:eastAsia="Times New Roman" w:hAnsi="Times New Roman"/>
      <w:sz w:val="20"/>
      <w:szCs w:val="20"/>
      <w:lang w:val="en-US" w:bidi="en-US"/>
    </w:rPr>
  </w:style>
  <w:style w:type="paragraph" w:customStyle="1" w:styleId="afffffffffffc">
    <w:name w:val="табл_строка"/>
    <w:basedOn w:val="ae"/>
    <w:link w:val="afffffffffffd"/>
    <w:qFormat/>
    <w:rsid w:val="00775784"/>
    <w:pPr>
      <w:spacing w:before="120"/>
      <w:jc w:val="center"/>
    </w:pPr>
    <w:rPr>
      <w:sz w:val="24"/>
      <w:lang w:val="en-US" w:eastAsia="x-none" w:bidi="en-US"/>
    </w:rPr>
  </w:style>
  <w:style w:type="character" w:customStyle="1" w:styleId="afffffffffffd">
    <w:name w:val="табл_строка Знак"/>
    <w:link w:val="afffffffffffc"/>
    <w:rsid w:val="00775784"/>
    <w:rPr>
      <w:sz w:val="24"/>
      <w:lang w:val="en-US" w:eastAsia="x-none" w:bidi="en-US"/>
    </w:rPr>
  </w:style>
  <w:style w:type="paragraph" w:customStyle="1" w:styleId="afffffffffffe">
    <w:name w:val="табл_заголовок"/>
    <w:uiPriority w:val="99"/>
    <w:qFormat/>
    <w:rsid w:val="00775784"/>
    <w:pPr>
      <w:keepNext/>
      <w:keepLines/>
      <w:jc w:val="center"/>
    </w:pPr>
    <w:rPr>
      <w:noProof/>
      <w:sz w:val="24"/>
      <w:lang w:val="en-US" w:bidi="en-US"/>
    </w:rPr>
  </w:style>
  <w:style w:type="paragraph" w:customStyle="1" w:styleId="affffffffffff">
    <w:name w:val="табл_название"/>
    <w:next w:val="afffffffffffc"/>
    <w:uiPriority w:val="99"/>
    <w:qFormat/>
    <w:rsid w:val="00775784"/>
    <w:pPr>
      <w:keepNext/>
      <w:widowControl w:val="0"/>
      <w:spacing w:before="120" w:after="120"/>
      <w:jc w:val="center"/>
    </w:pPr>
    <w:rPr>
      <w:b/>
      <w:sz w:val="24"/>
      <w:lang w:val="en-US" w:bidi="en-US"/>
    </w:rPr>
  </w:style>
  <w:style w:type="paragraph" w:customStyle="1" w:styleId="affffffffffff0">
    <w:name w:val="Основной текст продолжение"/>
    <w:basedOn w:val="ae"/>
    <w:next w:val="ae"/>
    <w:uiPriority w:val="99"/>
    <w:qFormat/>
    <w:rsid w:val="00775784"/>
    <w:pPr>
      <w:spacing w:before="120"/>
      <w:jc w:val="left"/>
    </w:pPr>
    <w:rPr>
      <w:sz w:val="24"/>
      <w:lang w:val="en-US" w:bidi="en-US"/>
    </w:rPr>
  </w:style>
  <w:style w:type="character" w:customStyle="1" w:styleId="WW-Absatz-Standardschriftart1">
    <w:name w:val="WW-Absatz-Standardschriftart1"/>
    <w:rsid w:val="00775784"/>
  </w:style>
  <w:style w:type="character" w:customStyle="1" w:styleId="WW-Absatz-Standardschriftart11">
    <w:name w:val="WW-Absatz-Standardschriftart11"/>
    <w:rsid w:val="00775784"/>
  </w:style>
  <w:style w:type="character" w:customStyle="1" w:styleId="WW8Num8z0">
    <w:name w:val="WW8Num8z0"/>
    <w:rsid w:val="00775784"/>
    <w:rPr>
      <w:rFonts w:ascii="Symbol" w:hAnsi="Symbol" w:cs="StarSymbol"/>
      <w:sz w:val="18"/>
      <w:szCs w:val="18"/>
    </w:rPr>
  </w:style>
  <w:style w:type="character" w:customStyle="1" w:styleId="WW-Absatz-Standardschriftart111">
    <w:name w:val="WW-Absatz-Standardschriftart111"/>
    <w:rsid w:val="00775784"/>
  </w:style>
  <w:style w:type="character" w:customStyle="1" w:styleId="WW-Absatz-Standardschriftart1111">
    <w:name w:val="WW-Absatz-Standardschriftart1111"/>
    <w:rsid w:val="00775784"/>
  </w:style>
  <w:style w:type="character" w:customStyle="1" w:styleId="WW-Absatz-Standardschriftart11111">
    <w:name w:val="WW-Absatz-Standardschriftart11111"/>
    <w:rsid w:val="00775784"/>
  </w:style>
  <w:style w:type="character" w:customStyle="1" w:styleId="WW-Absatz-Standardschriftart111111">
    <w:name w:val="WW-Absatz-Standardschriftart111111"/>
    <w:rsid w:val="00775784"/>
  </w:style>
  <w:style w:type="character" w:customStyle="1" w:styleId="WW-Absatz-Standardschriftart1111111">
    <w:name w:val="WW-Absatz-Standardschriftart1111111"/>
    <w:rsid w:val="00775784"/>
  </w:style>
  <w:style w:type="character" w:customStyle="1" w:styleId="WW-Absatz-Standardschriftart11111111">
    <w:name w:val="WW-Absatz-Standardschriftart11111111"/>
    <w:rsid w:val="00775784"/>
  </w:style>
  <w:style w:type="character" w:customStyle="1" w:styleId="WW-Absatz-Standardschriftart111111111">
    <w:name w:val="WW-Absatz-Standardschriftart111111111"/>
    <w:rsid w:val="00775784"/>
  </w:style>
  <w:style w:type="character" w:customStyle="1" w:styleId="WW-Absatz-Standardschriftart1111111111">
    <w:name w:val="WW-Absatz-Standardschriftart1111111111"/>
    <w:rsid w:val="00775784"/>
  </w:style>
  <w:style w:type="character" w:customStyle="1" w:styleId="WW-Absatz-Standardschriftart11111111111">
    <w:name w:val="WW-Absatz-Standardschriftart11111111111"/>
    <w:rsid w:val="00775784"/>
  </w:style>
  <w:style w:type="character" w:customStyle="1" w:styleId="WW-Absatz-Standardschriftart111111111111">
    <w:name w:val="WW-Absatz-Standardschriftart111111111111"/>
    <w:rsid w:val="00775784"/>
  </w:style>
  <w:style w:type="character" w:customStyle="1" w:styleId="WW-Absatz-Standardschriftart1111111111111">
    <w:name w:val="WW-Absatz-Standardschriftart1111111111111"/>
    <w:rsid w:val="00775784"/>
  </w:style>
  <w:style w:type="character" w:customStyle="1" w:styleId="WW-Absatz-Standardschriftart11111111111111">
    <w:name w:val="WW-Absatz-Standardschriftart11111111111111"/>
    <w:rsid w:val="00775784"/>
  </w:style>
  <w:style w:type="character" w:customStyle="1" w:styleId="WW-Absatz-Standardschriftart111111111111111">
    <w:name w:val="WW-Absatz-Standardschriftart111111111111111"/>
    <w:rsid w:val="00775784"/>
  </w:style>
  <w:style w:type="character" w:customStyle="1" w:styleId="WW-Absatz-Standardschriftart1111111111111111">
    <w:name w:val="WW-Absatz-Standardschriftart1111111111111111"/>
    <w:rsid w:val="00775784"/>
  </w:style>
  <w:style w:type="character" w:customStyle="1" w:styleId="WW-Absatz-Standardschriftart11111111111111111">
    <w:name w:val="WW-Absatz-Standardschriftart11111111111111111"/>
    <w:rsid w:val="00775784"/>
  </w:style>
  <w:style w:type="character" w:customStyle="1" w:styleId="WW-Absatz-Standardschriftart111111111111111111">
    <w:name w:val="WW-Absatz-Standardschriftart111111111111111111"/>
    <w:rsid w:val="00775784"/>
  </w:style>
  <w:style w:type="character" w:customStyle="1" w:styleId="WW-Absatz-Standardschriftart1111111111111111111">
    <w:name w:val="WW-Absatz-Standardschriftart1111111111111111111"/>
    <w:rsid w:val="00775784"/>
  </w:style>
  <w:style w:type="character" w:customStyle="1" w:styleId="WW-Absatz-Standardschriftart11111111111111111111">
    <w:name w:val="WW-Absatz-Standardschriftart11111111111111111111"/>
    <w:rsid w:val="00775784"/>
  </w:style>
  <w:style w:type="character" w:customStyle="1" w:styleId="WW-Absatz-Standardschriftart111111111111111111111">
    <w:name w:val="WW-Absatz-Standardschriftart111111111111111111111"/>
    <w:rsid w:val="00775784"/>
  </w:style>
  <w:style w:type="character" w:customStyle="1" w:styleId="WW-Absatz-Standardschriftart1111111111111111111111">
    <w:name w:val="WW-Absatz-Standardschriftart1111111111111111111111"/>
    <w:rsid w:val="00775784"/>
  </w:style>
  <w:style w:type="character" w:customStyle="1" w:styleId="WW-Absatz-Standardschriftart11111111111111111111111">
    <w:name w:val="WW-Absatz-Standardschriftart11111111111111111111111"/>
    <w:rsid w:val="00775784"/>
  </w:style>
  <w:style w:type="character" w:customStyle="1" w:styleId="WW-Absatz-Standardschriftart111111111111111111111111">
    <w:name w:val="WW-Absatz-Standardschriftart111111111111111111111111"/>
    <w:rsid w:val="00775784"/>
  </w:style>
  <w:style w:type="character" w:customStyle="1" w:styleId="WW-Absatz-Standardschriftart1111111111111111111111111">
    <w:name w:val="WW-Absatz-Standardschriftart1111111111111111111111111"/>
    <w:rsid w:val="00775784"/>
  </w:style>
  <w:style w:type="character" w:customStyle="1" w:styleId="WW-Absatz-Standardschriftart11111111111111111111111111">
    <w:name w:val="WW-Absatz-Standardschriftart11111111111111111111111111"/>
    <w:rsid w:val="00775784"/>
  </w:style>
  <w:style w:type="character" w:customStyle="1" w:styleId="WW-Absatz-Standardschriftart111111111111111111111111111">
    <w:name w:val="WW-Absatz-Standardschriftart111111111111111111111111111"/>
    <w:rsid w:val="00775784"/>
  </w:style>
  <w:style w:type="character" w:customStyle="1" w:styleId="WW-Absatz-Standardschriftart1111111111111111111111111111">
    <w:name w:val="WW-Absatz-Standardschriftart1111111111111111111111111111"/>
    <w:rsid w:val="00775784"/>
  </w:style>
  <w:style w:type="character" w:customStyle="1" w:styleId="WW-Absatz-Standardschriftart11111111111111111111111111111">
    <w:name w:val="WW-Absatz-Standardschriftart11111111111111111111111111111"/>
    <w:rsid w:val="00775784"/>
  </w:style>
  <w:style w:type="character" w:customStyle="1" w:styleId="WW-Absatz-Standardschriftart111111111111111111111111111111">
    <w:name w:val="WW-Absatz-Standardschriftart111111111111111111111111111111"/>
    <w:rsid w:val="00775784"/>
  </w:style>
  <w:style w:type="character" w:customStyle="1" w:styleId="WW-Absatz-Standardschriftart1111111111111111111111111111111">
    <w:name w:val="WW-Absatz-Standardschriftart1111111111111111111111111111111"/>
    <w:rsid w:val="00775784"/>
  </w:style>
  <w:style w:type="character" w:customStyle="1" w:styleId="WW-Absatz-Standardschriftart11111111111111111111111111111111">
    <w:name w:val="WW-Absatz-Standardschriftart11111111111111111111111111111111"/>
    <w:rsid w:val="00775784"/>
  </w:style>
  <w:style w:type="character" w:customStyle="1" w:styleId="WW-Absatz-Standardschriftart111111111111111111111111111111111">
    <w:name w:val="WW-Absatz-Standardschriftart111111111111111111111111111111111"/>
    <w:rsid w:val="00775784"/>
  </w:style>
  <w:style w:type="character" w:customStyle="1" w:styleId="WW-Absatz-Standardschriftart1111111111111111111111111111111111">
    <w:name w:val="WW-Absatz-Standardschriftart1111111111111111111111111111111111"/>
    <w:rsid w:val="00775784"/>
  </w:style>
  <w:style w:type="character" w:customStyle="1" w:styleId="WW-Absatz-Standardschriftart11111111111111111111111111111111111">
    <w:name w:val="WW-Absatz-Standardschriftart11111111111111111111111111111111111"/>
    <w:rsid w:val="00775784"/>
  </w:style>
  <w:style w:type="character" w:customStyle="1" w:styleId="WW-Absatz-Standardschriftart111111111111111111111111111111111111">
    <w:name w:val="WW-Absatz-Standardschriftart111111111111111111111111111111111111"/>
    <w:rsid w:val="00775784"/>
  </w:style>
  <w:style w:type="character" w:customStyle="1" w:styleId="WW-Absatz-Standardschriftart1111111111111111111111111111111111111">
    <w:name w:val="WW-Absatz-Standardschriftart1111111111111111111111111111111111111"/>
    <w:rsid w:val="00775784"/>
  </w:style>
  <w:style w:type="character" w:customStyle="1" w:styleId="WW-Absatz-Standardschriftart11111111111111111111111111111111111111">
    <w:name w:val="WW-Absatz-Standardschriftart11111111111111111111111111111111111111"/>
    <w:rsid w:val="00775784"/>
  </w:style>
  <w:style w:type="character" w:customStyle="1" w:styleId="WW-Absatz-Standardschriftart111111111111111111111111111111111111111">
    <w:name w:val="WW-Absatz-Standardschriftart111111111111111111111111111111111111111"/>
    <w:rsid w:val="00775784"/>
  </w:style>
  <w:style w:type="character" w:customStyle="1" w:styleId="WW-Absatz-Standardschriftart1111111111111111111111111111111111111111">
    <w:name w:val="WW-Absatz-Standardschriftart1111111111111111111111111111111111111111"/>
    <w:rsid w:val="00775784"/>
  </w:style>
  <w:style w:type="character" w:customStyle="1" w:styleId="WW-Absatz-Standardschriftart11111111111111111111111111111111111111111">
    <w:name w:val="WW-Absatz-Standardschriftart11111111111111111111111111111111111111111"/>
    <w:rsid w:val="00775784"/>
  </w:style>
  <w:style w:type="character" w:customStyle="1" w:styleId="WW-Absatz-Standardschriftart111111111111111111111111111111111111111111">
    <w:name w:val="WW-Absatz-Standardschriftart111111111111111111111111111111111111111111"/>
    <w:rsid w:val="00775784"/>
  </w:style>
  <w:style w:type="character" w:customStyle="1" w:styleId="WW-Absatz-Standardschriftart1111111111111111111111111111111111111111111">
    <w:name w:val="WW-Absatz-Standardschriftart1111111111111111111111111111111111111111111"/>
    <w:rsid w:val="00775784"/>
  </w:style>
  <w:style w:type="character" w:customStyle="1" w:styleId="WW-Absatz-Standardschriftart11111111111111111111111111111111111111111111">
    <w:name w:val="WW-Absatz-Standardschriftart11111111111111111111111111111111111111111111"/>
    <w:rsid w:val="00775784"/>
  </w:style>
  <w:style w:type="character" w:customStyle="1" w:styleId="WW8Num1z0">
    <w:name w:val="WW8Num1z0"/>
    <w:rsid w:val="00775784"/>
    <w:rPr>
      <w:rFonts w:ascii="Symbol" w:hAnsi="Symbol"/>
    </w:rPr>
  </w:style>
  <w:style w:type="character" w:customStyle="1" w:styleId="WW8Num1z1">
    <w:name w:val="WW8Num1z1"/>
    <w:rsid w:val="00775784"/>
    <w:rPr>
      <w:rFonts w:ascii="Courier New" w:hAnsi="Courier New" w:cs="Courier New"/>
    </w:rPr>
  </w:style>
  <w:style w:type="character" w:customStyle="1" w:styleId="WW8Num1z2">
    <w:name w:val="WW8Num1z2"/>
    <w:rsid w:val="00775784"/>
    <w:rPr>
      <w:rFonts w:ascii="Wingdings" w:hAnsi="Wingdings"/>
    </w:rPr>
  </w:style>
  <w:style w:type="character" w:customStyle="1" w:styleId="101">
    <w:name w:val="Знак Знак10"/>
    <w:uiPriority w:val="99"/>
    <w:rsid w:val="00775784"/>
    <w:rPr>
      <w:rFonts w:ascii="Arial" w:hAnsi="Arial"/>
      <w:bCs/>
      <w:kern w:val="1"/>
      <w:sz w:val="36"/>
      <w:szCs w:val="32"/>
      <w:lang w:val="en-US"/>
    </w:rPr>
  </w:style>
  <w:style w:type="character" w:customStyle="1" w:styleId="93">
    <w:name w:val="Знак Знак9"/>
    <w:uiPriority w:val="99"/>
    <w:rsid w:val="00775784"/>
    <w:rPr>
      <w:rFonts w:ascii="Arial" w:eastAsia="Times New Roman" w:hAnsi="Arial" w:cs="Times New Roman"/>
      <w:bCs/>
      <w:iCs/>
      <w:sz w:val="28"/>
      <w:szCs w:val="28"/>
    </w:rPr>
  </w:style>
  <w:style w:type="character" w:customStyle="1" w:styleId="83">
    <w:name w:val="Знак Знак8"/>
    <w:rsid w:val="00775784"/>
    <w:rPr>
      <w:rFonts w:ascii="Arial" w:hAnsi="Arial"/>
      <w:bCs/>
      <w:i/>
      <w:sz w:val="28"/>
      <w:szCs w:val="26"/>
      <w:lang w:val="en-US"/>
    </w:rPr>
  </w:style>
  <w:style w:type="character" w:customStyle="1" w:styleId="73">
    <w:name w:val="Знак Знак7"/>
    <w:uiPriority w:val="99"/>
    <w:rsid w:val="00775784"/>
    <w:rPr>
      <w:b/>
      <w:bCs/>
      <w:sz w:val="28"/>
      <w:szCs w:val="28"/>
    </w:rPr>
  </w:style>
  <w:style w:type="character" w:customStyle="1" w:styleId="64">
    <w:name w:val="Знак Знак6"/>
    <w:uiPriority w:val="99"/>
    <w:rsid w:val="00775784"/>
    <w:rPr>
      <w:b/>
      <w:bCs/>
      <w:i/>
      <w:iCs/>
      <w:sz w:val="26"/>
      <w:szCs w:val="26"/>
    </w:rPr>
  </w:style>
  <w:style w:type="character" w:customStyle="1" w:styleId="59">
    <w:name w:val="Знак Знак5"/>
    <w:rsid w:val="00775784"/>
    <w:rPr>
      <w:b/>
      <w:bCs/>
    </w:rPr>
  </w:style>
  <w:style w:type="character" w:customStyle="1" w:styleId="4c">
    <w:name w:val="Знак Знак4"/>
    <w:uiPriority w:val="99"/>
    <w:rsid w:val="00775784"/>
    <w:rPr>
      <w:sz w:val="24"/>
      <w:szCs w:val="24"/>
    </w:rPr>
  </w:style>
  <w:style w:type="character" w:customStyle="1" w:styleId="affffffffffff1">
    <w:name w:val="Символ нумерации"/>
    <w:rsid w:val="00775784"/>
  </w:style>
  <w:style w:type="character" w:customStyle="1" w:styleId="affffffffffff2">
    <w:name w:val="Маркеры списка"/>
    <w:rsid w:val="00775784"/>
    <w:rPr>
      <w:rFonts w:ascii="OpenSymbol" w:eastAsia="OpenSymbol" w:hAnsi="OpenSymbol" w:cs="OpenSymbol"/>
    </w:rPr>
  </w:style>
  <w:style w:type="paragraph" w:customStyle="1" w:styleId="Textbodyindent">
    <w:name w:val="Text body indent"/>
    <w:basedOn w:val="ad"/>
    <w:uiPriority w:val="99"/>
    <w:qFormat/>
    <w:rsid w:val="00775784"/>
    <w:pPr>
      <w:widowControl w:val="0"/>
      <w:suppressAutoHyphens/>
      <w:autoSpaceDN w:val="0"/>
      <w:spacing w:after="0" w:line="240" w:lineRule="auto"/>
      <w:ind w:right="43" w:firstLine="851"/>
      <w:jc w:val="center"/>
      <w:textAlignment w:val="baseline"/>
    </w:pPr>
    <w:rPr>
      <w:rFonts w:ascii="Times New Roman" w:eastAsia="Andale Sans UI" w:hAnsi="Times New Roman" w:cs="Tahoma"/>
      <w:kern w:val="3"/>
      <w:sz w:val="28"/>
      <w:szCs w:val="24"/>
      <w:lang w:val="en-US" w:bidi="en-US"/>
    </w:rPr>
  </w:style>
  <w:style w:type="paragraph" w:customStyle="1" w:styleId="Textbody">
    <w:name w:val="Text body"/>
    <w:basedOn w:val="ad"/>
    <w:uiPriority w:val="99"/>
    <w:qFormat/>
    <w:rsid w:val="00775784"/>
    <w:pPr>
      <w:widowControl w:val="0"/>
      <w:suppressAutoHyphens/>
      <w:autoSpaceDN w:val="0"/>
      <w:spacing w:after="120" w:line="240" w:lineRule="auto"/>
      <w:textAlignment w:val="baseline"/>
    </w:pPr>
    <w:rPr>
      <w:rFonts w:ascii="Times New Roman" w:eastAsia="Andale Sans UI" w:hAnsi="Times New Roman" w:cs="Tahoma"/>
      <w:kern w:val="3"/>
      <w:sz w:val="24"/>
      <w:szCs w:val="24"/>
      <w:lang w:val="en-US" w:bidi="en-US"/>
    </w:rPr>
  </w:style>
  <w:style w:type="paragraph" w:customStyle="1" w:styleId="headertext0">
    <w:name w:val="headertext"/>
    <w:basedOn w:val="ad"/>
    <w:qFormat/>
    <w:rsid w:val="00775784"/>
    <w:pPr>
      <w:spacing w:before="100" w:beforeAutospacing="1" w:after="100" w:afterAutospacing="1" w:line="240" w:lineRule="auto"/>
    </w:pPr>
    <w:rPr>
      <w:rFonts w:ascii="Times New Roman" w:eastAsia="Times New Roman" w:hAnsi="Times New Roman"/>
      <w:sz w:val="24"/>
      <w:szCs w:val="24"/>
      <w:lang w:val="en-US" w:bidi="en-US"/>
    </w:rPr>
  </w:style>
  <w:style w:type="paragraph" w:customStyle="1" w:styleId="5a">
    <w:name w:val="Обычный5"/>
    <w:uiPriority w:val="99"/>
    <w:qFormat/>
    <w:rsid w:val="00775784"/>
    <w:pPr>
      <w:snapToGrid w:val="0"/>
    </w:pPr>
    <w:rPr>
      <w:sz w:val="22"/>
      <w:lang w:val="en-US" w:bidi="en-US"/>
    </w:rPr>
  </w:style>
  <w:style w:type="paragraph" w:customStyle="1" w:styleId="240">
    <w:name w:val="Основной текст 24"/>
    <w:basedOn w:val="ad"/>
    <w:uiPriority w:val="99"/>
    <w:qFormat/>
    <w:rsid w:val="00775784"/>
    <w:pPr>
      <w:overflowPunct w:val="0"/>
      <w:autoSpaceDE w:val="0"/>
      <w:autoSpaceDN w:val="0"/>
      <w:adjustRightInd w:val="0"/>
      <w:spacing w:after="0" w:line="240" w:lineRule="auto"/>
      <w:ind w:firstLine="720"/>
    </w:pPr>
    <w:rPr>
      <w:rFonts w:ascii="Times New Roman" w:eastAsia="Times New Roman" w:hAnsi="Times New Roman"/>
      <w:sz w:val="28"/>
      <w:szCs w:val="20"/>
      <w:lang w:val="en-US" w:bidi="en-US"/>
    </w:rPr>
  </w:style>
  <w:style w:type="paragraph" w:customStyle="1" w:styleId="sightdescr">
    <w:name w:val="sight_descr"/>
    <w:basedOn w:val="ad"/>
    <w:uiPriority w:val="99"/>
    <w:qFormat/>
    <w:rsid w:val="00775784"/>
    <w:pPr>
      <w:spacing w:before="100" w:beforeAutospacing="1" w:after="100" w:afterAutospacing="1" w:line="240" w:lineRule="auto"/>
    </w:pPr>
    <w:rPr>
      <w:rFonts w:ascii="Times New Roman" w:eastAsia="Times New Roman" w:hAnsi="Times New Roman"/>
      <w:sz w:val="24"/>
      <w:szCs w:val="24"/>
      <w:lang w:val="en-US" w:bidi="en-US"/>
    </w:rPr>
  </w:style>
  <w:style w:type="paragraph" w:customStyle="1" w:styleId="affffffffffff3">
    <w:name w:val="Основной текст.Абзац"/>
    <w:basedOn w:val="ad"/>
    <w:link w:val="affffffffffff4"/>
    <w:qFormat/>
    <w:rsid w:val="00775784"/>
    <w:pPr>
      <w:suppressAutoHyphens/>
      <w:spacing w:before="120" w:after="0" w:line="240" w:lineRule="auto"/>
      <w:ind w:firstLine="680"/>
    </w:pPr>
    <w:rPr>
      <w:rFonts w:eastAsia="Times New Roman"/>
      <w:sz w:val="20"/>
      <w:szCs w:val="20"/>
      <w:lang w:val="en-US" w:bidi="en-US"/>
    </w:rPr>
  </w:style>
  <w:style w:type="character" w:customStyle="1" w:styleId="affffffffffff4">
    <w:name w:val="Основной текст.Абзац Знак"/>
    <w:link w:val="affffffffffff3"/>
    <w:rsid w:val="00775784"/>
    <w:rPr>
      <w:rFonts w:ascii="Calibri" w:hAnsi="Calibri"/>
      <w:lang w:val="en-US" w:eastAsia="en-US" w:bidi="en-US"/>
    </w:rPr>
  </w:style>
  <w:style w:type="character" w:customStyle="1" w:styleId="affffffffffff5">
    <w:name w:val="Основной текст_"/>
    <w:rsid w:val="00775784"/>
    <w:rPr>
      <w:lang w:val="ru-RU" w:eastAsia="ru-RU" w:bidi="ar-SA"/>
    </w:rPr>
  </w:style>
  <w:style w:type="character" w:customStyle="1" w:styleId="affffffffffff6">
    <w:name w:val="Текстовый Знак"/>
    <w:link w:val="affffffffffff7"/>
    <w:locked/>
    <w:rsid w:val="00775784"/>
    <w:rPr>
      <w:rFonts w:ascii="Arial" w:hAnsi="Arial"/>
      <w:sz w:val="24"/>
    </w:rPr>
  </w:style>
  <w:style w:type="paragraph" w:customStyle="1" w:styleId="affffffffffff7">
    <w:name w:val="Текстовый"/>
    <w:basedOn w:val="ad"/>
    <w:link w:val="affffffffffff6"/>
    <w:qFormat/>
    <w:rsid w:val="00775784"/>
    <w:pPr>
      <w:widowControl w:val="0"/>
      <w:spacing w:after="0" w:line="300" w:lineRule="auto"/>
      <w:ind w:left="227" w:right="170" w:firstLine="567"/>
    </w:pPr>
    <w:rPr>
      <w:rFonts w:ascii="Arial" w:eastAsia="Times New Roman" w:hAnsi="Arial"/>
      <w:sz w:val="24"/>
      <w:szCs w:val="20"/>
      <w:lang w:eastAsia="ru-RU"/>
    </w:rPr>
  </w:style>
  <w:style w:type="paragraph" w:customStyle="1" w:styleId="3f9">
    <w:name w:val="Титул3"/>
    <w:basedOn w:val="ad"/>
    <w:uiPriority w:val="99"/>
    <w:qFormat/>
    <w:rsid w:val="00775784"/>
    <w:pPr>
      <w:spacing w:after="0" w:line="240" w:lineRule="auto"/>
      <w:jc w:val="center"/>
    </w:pPr>
    <w:rPr>
      <w:rFonts w:ascii="Times New Roman" w:eastAsia="Times New Roman" w:hAnsi="Times New Roman"/>
      <w:b/>
      <w:sz w:val="28"/>
      <w:szCs w:val="20"/>
      <w:lang w:val="en-US" w:bidi="en-US"/>
    </w:rPr>
  </w:style>
  <w:style w:type="character" w:customStyle="1" w:styleId="affffffffffff8">
    <w:name w:val="таблица"/>
    <w:rsid w:val="00775784"/>
    <w:rPr>
      <w:rFonts w:ascii="Times New Roman" w:hAnsi="Times New Roman"/>
      <w:sz w:val="24"/>
    </w:rPr>
  </w:style>
  <w:style w:type="paragraph" w:customStyle="1" w:styleId="332">
    <w:name w:val="Основной текст с отступом 33"/>
    <w:basedOn w:val="ad"/>
    <w:uiPriority w:val="99"/>
    <w:qFormat/>
    <w:rsid w:val="00775784"/>
    <w:pPr>
      <w:overflowPunct w:val="0"/>
      <w:autoSpaceDE w:val="0"/>
      <w:autoSpaceDN w:val="0"/>
      <w:adjustRightInd w:val="0"/>
      <w:spacing w:after="0" w:line="240" w:lineRule="auto"/>
      <w:ind w:firstLine="567"/>
      <w:jc w:val="both"/>
      <w:textAlignment w:val="baseline"/>
    </w:pPr>
    <w:rPr>
      <w:rFonts w:ascii="Arial CYR" w:eastAsia="Times New Roman" w:hAnsi="Arial CYR"/>
      <w:i/>
      <w:sz w:val="24"/>
      <w:szCs w:val="20"/>
      <w:lang w:eastAsia="ru-RU"/>
    </w:rPr>
  </w:style>
  <w:style w:type="character" w:customStyle="1" w:styleId="WW8Num3z1">
    <w:name w:val="WW8Num3z1"/>
    <w:rsid w:val="00775784"/>
    <w:rPr>
      <w:rFonts w:ascii="Courier New" w:hAnsi="Courier New"/>
    </w:rPr>
  </w:style>
  <w:style w:type="character" w:customStyle="1" w:styleId="WW8Num3z2">
    <w:name w:val="WW8Num3z2"/>
    <w:rsid w:val="00775784"/>
    <w:rPr>
      <w:rFonts w:ascii="Wingdings" w:hAnsi="Wingdings"/>
    </w:rPr>
  </w:style>
  <w:style w:type="character" w:customStyle="1" w:styleId="WW8Num5z1">
    <w:name w:val="WW8Num5z1"/>
    <w:rsid w:val="00775784"/>
    <w:rPr>
      <w:rFonts w:ascii="Courier New" w:hAnsi="Courier New"/>
    </w:rPr>
  </w:style>
  <w:style w:type="character" w:customStyle="1" w:styleId="WW8Num5z2">
    <w:name w:val="WW8Num5z2"/>
    <w:rsid w:val="00775784"/>
    <w:rPr>
      <w:rFonts w:ascii="Wingdings" w:hAnsi="Wingdings"/>
    </w:rPr>
  </w:style>
  <w:style w:type="character" w:customStyle="1" w:styleId="WW8Num9z1">
    <w:name w:val="WW8Num9z1"/>
    <w:rsid w:val="00775784"/>
    <w:rPr>
      <w:rFonts w:ascii="Courier New" w:hAnsi="Courier New" w:cs="Courier New"/>
    </w:rPr>
  </w:style>
  <w:style w:type="character" w:customStyle="1" w:styleId="WW8Num9z2">
    <w:name w:val="WW8Num9z2"/>
    <w:rsid w:val="00775784"/>
    <w:rPr>
      <w:rFonts w:ascii="Wingdings" w:hAnsi="Wingdings"/>
    </w:rPr>
  </w:style>
  <w:style w:type="character" w:customStyle="1" w:styleId="WW8Num9z3">
    <w:name w:val="WW8Num9z3"/>
    <w:rsid w:val="00775784"/>
    <w:rPr>
      <w:rFonts w:ascii="Symbol" w:hAnsi="Symbol"/>
    </w:rPr>
  </w:style>
  <w:style w:type="character" w:customStyle="1" w:styleId="WW8Num10z1">
    <w:name w:val="WW8Num10z1"/>
    <w:rsid w:val="00775784"/>
    <w:rPr>
      <w:rFonts w:ascii="Courier New" w:hAnsi="Courier New" w:cs="Courier New"/>
    </w:rPr>
  </w:style>
  <w:style w:type="character" w:customStyle="1" w:styleId="WW8Num10z2">
    <w:name w:val="WW8Num10z2"/>
    <w:rsid w:val="00775784"/>
    <w:rPr>
      <w:rFonts w:ascii="Wingdings" w:hAnsi="Wingdings"/>
    </w:rPr>
  </w:style>
  <w:style w:type="character" w:customStyle="1" w:styleId="WW8Num16z3">
    <w:name w:val="WW8Num16z3"/>
    <w:rsid w:val="00775784"/>
    <w:rPr>
      <w:rFonts w:ascii="Symbol" w:hAnsi="Symbol"/>
    </w:rPr>
  </w:style>
  <w:style w:type="character" w:customStyle="1" w:styleId="WW8Num28z1">
    <w:name w:val="WW8Num28z1"/>
    <w:rsid w:val="00775784"/>
    <w:rPr>
      <w:rFonts w:ascii="Courier New" w:hAnsi="Courier New" w:cs="Courier New"/>
    </w:rPr>
  </w:style>
  <w:style w:type="character" w:customStyle="1" w:styleId="WW8Num28z2">
    <w:name w:val="WW8Num28z2"/>
    <w:rsid w:val="00775784"/>
    <w:rPr>
      <w:rFonts w:ascii="Wingdings" w:hAnsi="Wingdings"/>
    </w:rPr>
  </w:style>
  <w:style w:type="character" w:customStyle="1" w:styleId="WW8Num31z1">
    <w:name w:val="WW8Num31z1"/>
    <w:rsid w:val="00775784"/>
    <w:rPr>
      <w:rFonts w:ascii="Courier New" w:hAnsi="Courier New" w:cs="Courier New"/>
    </w:rPr>
  </w:style>
  <w:style w:type="character" w:customStyle="1" w:styleId="WW8Num31z2">
    <w:name w:val="WW8Num31z2"/>
    <w:rsid w:val="00775784"/>
    <w:rPr>
      <w:rFonts w:ascii="Wingdings" w:hAnsi="Wingdings"/>
    </w:rPr>
  </w:style>
  <w:style w:type="character" w:customStyle="1" w:styleId="WW8Num35z1">
    <w:name w:val="WW8Num35z1"/>
    <w:rsid w:val="00775784"/>
    <w:rPr>
      <w:rFonts w:ascii="Courier New" w:hAnsi="Courier New" w:cs="Courier New"/>
    </w:rPr>
  </w:style>
  <w:style w:type="character" w:customStyle="1" w:styleId="WW8Num35z2">
    <w:name w:val="WW8Num35z2"/>
    <w:rsid w:val="00775784"/>
    <w:rPr>
      <w:rFonts w:ascii="Wingdings" w:hAnsi="Wingdings"/>
    </w:rPr>
  </w:style>
  <w:style w:type="character" w:customStyle="1" w:styleId="WW8Num38z1">
    <w:name w:val="WW8Num38z1"/>
    <w:rsid w:val="00775784"/>
    <w:rPr>
      <w:rFonts w:ascii="Courier New" w:hAnsi="Courier New" w:cs="Courier New"/>
    </w:rPr>
  </w:style>
  <w:style w:type="character" w:customStyle="1" w:styleId="WW8Num38z2">
    <w:name w:val="WW8Num38z2"/>
    <w:rsid w:val="00775784"/>
    <w:rPr>
      <w:rFonts w:ascii="Wingdings" w:hAnsi="Wingdings"/>
    </w:rPr>
  </w:style>
  <w:style w:type="character" w:customStyle="1" w:styleId="WW8Num42z1">
    <w:name w:val="WW8Num42z1"/>
    <w:rsid w:val="00775784"/>
    <w:rPr>
      <w:rFonts w:ascii="Courier New" w:hAnsi="Courier New" w:cs="Courier New"/>
    </w:rPr>
  </w:style>
  <w:style w:type="character" w:customStyle="1" w:styleId="WW8Num42z2">
    <w:name w:val="WW8Num42z2"/>
    <w:rsid w:val="00775784"/>
    <w:rPr>
      <w:rFonts w:ascii="Wingdings" w:hAnsi="Wingdings"/>
    </w:rPr>
  </w:style>
  <w:style w:type="character" w:customStyle="1" w:styleId="WW8Num45z1">
    <w:name w:val="WW8Num45z1"/>
    <w:rsid w:val="00775784"/>
    <w:rPr>
      <w:rFonts w:ascii="Courier New" w:hAnsi="Courier New" w:cs="Courier New"/>
    </w:rPr>
  </w:style>
  <w:style w:type="character" w:customStyle="1" w:styleId="WW8Num45z2">
    <w:name w:val="WW8Num45z2"/>
    <w:rsid w:val="00775784"/>
    <w:rPr>
      <w:rFonts w:ascii="Wingdings" w:hAnsi="Wingdings"/>
    </w:rPr>
  </w:style>
  <w:style w:type="character" w:customStyle="1" w:styleId="WW8Num47z4">
    <w:name w:val="WW8Num47z4"/>
    <w:rsid w:val="00775784"/>
    <w:rPr>
      <w:rFonts w:ascii="Courier New" w:hAnsi="Courier New"/>
    </w:rPr>
  </w:style>
  <w:style w:type="character" w:customStyle="1" w:styleId="WW8Num55z3">
    <w:name w:val="WW8Num55z3"/>
    <w:rsid w:val="00775784"/>
    <w:rPr>
      <w:rFonts w:ascii="Symbol" w:hAnsi="Symbol"/>
    </w:rPr>
  </w:style>
  <w:style w:type="character" w:customStyle="1" w:styleId="WW8Num56z1">
    <w:name w:val="WW8Num56z1"/>
    <w:rsid w:val="00775784"/>
    <w:rPr>
      <w:rFonts w:ascii="Courier New" w:hAnsi="Courier New"/>
    </w:rPr>
  </w:style>
  <w:style w:type="character" w:customStyle="1" w:styleId="WW8Num56z2">
    <w:name w:val="WW8Num56z2"/>
    <w:rsid w:val="00775784"/>
    <w:rPr>
      <w:rFonts w:ascii="Wingdings" w:hAnsi="Wingdings"/>
    </w:rPr>
  </w:style>
  <w:style w:type="character" w:customStyle="1" w:styleId="WW8Num57z1">
    <w:name w:val="WW8Num57z1"/>
    <w:rsid w:val="00775784"/>
    <w:rPr>
      <w:rFonts w:ascii="Courier New" w:hAnsi="Courier New"/>
    </w:rPr>
  </w:style>
  <w:style w:type="character" w:customStyle="1" w:styleId="WW8Num57z2">
    <w:name w:val="WW8Num57z2"/>
    <w:rsid w:val="00775784"/>
    <w:rPr>
      <w:rFonts w:ascii="Wingdings" w:hAnsi="Wingdings"/>
    </w:rPr>
  </w:style>
  <w:style w:type="character" w:customStyle="1" w:styleId="WW8Num60z1">
    <w:name w:val="WW8Num60z1"/>
    <w:rsid w:val="00775784"/>
    <w:rPr>
      <w:rFonts w:ascii="Symbol" w:hAnsi="Symbol"/>
    </w:rPr>
  </w:style>
  <w:style w:type="character" w:customStyle="1" w:styleId="affffffffffff9">
    <w:name w:val="Основной стиль Знак"/>
    <w:rsid w:val="00775784"/>
    <w:rPr>
      <w:rFonts w:ascii="Arial" w:hAnsi="Arial"/>
      <w:sz w:val="24"/>
      <w:szCs w:val="28"/>
      <w:lang w:val="ru-RU" w:eastAsia="ar-SA" w:bidi="ar-SA"/>
    </w:rPr>
  </w:style>
  <w:style w:type="paragraph" w:customStyle="1" w:styleId="710">
    <w:name w:val="Указатель 71"/>
    <w:basedOn w:val="ad"/>
    <w:next w:val="ad"/>
    <w:uiPriority w:val="99"/>
    <w:qFormat/>
    <w:rsid w:val="00775784"/>
    <w:pPr>
      <w:suppressAutoHyphens/>
      <w:spacing w:after="0" w:line="240" w:lineRule="auto"/>
      <w:ind w:left="1680" w:hanging="240"/>
    </w:pPr>
    <w:rPr>
      <w:rFonts w:ascii="Times New Roman" w:eastAsia="Times New Roman" w:hAnsi="Times New Roman"/>
      <w:sz w:val="24"/>
      <w:szCs w:val="24"/>
      <w:lang w:eastAsia="ar-SA"/>
    </w:rPr>
  </w:style>
  <w:style w:type="paragraph" w:customStyle="1" w:styleId="241">
    <w:name w:val="Основной текст с отступом 24"/>
    <w:basedOn w:val="ad"/>
    <w:uiPriority w:val="99"/>
    <w:qFormat/>
    <w:rsid w:val="00775784"/>
    <w:pPr>
      <w:overflowPunct w:val="0"/>
      <w:autoSpaceDE w:val="0"/>
      <w:autoSpaceDN w:val="0"/>
      <w:adjustRightInd w:val="0"/>
      <w:spacing w:after="0" w:line="240" w:lineRule="auto"/>
      <w:ind w:left="567"/>
      <w:jc w:val="both"/>
      <w:textAlignment w:val="baseline"/>
    </w:pPr>
    <w:rPr>
      <w:rFonts w:ascii="Arial CYR" w:eastAsia="Times New Roman" w:hAnsi="Arial CYR"/>
      <w:sz w:val="24"/>
      <w:szCs w:val="20"/>
      <w:lang w:eastAsia="ru-RU"/>
    </w:rPr>
  </w:style>
  <w:style w:type="paragraph" w:customStyle="1" w:styleId="section1">
    <w:name w:val="section1"/>
    <w:basedOn w:val="ad"/>
    <w:uiPriority w:val="99"/>
    <w:qFormat/>
    <w:rsid w:val="00775784"/>
    <w:pPr>
      <w:spacing w:before="100" w:beforeAutospacing="1" w:after="100" w:afterAutospacing="1" w:line="400" w:lineRule="atLeast"/>
    </w:pPr>
    <w:rPr>
      <w:rFonts w:ascii="Verdana" w:eastAsia="Times New Roman" w:hAnsi="Verdana"/>
      <w:color w:val="656A6E"/>
      <w:sz w:val="24"/>
      <w:szCs w:val="24"/>
      <w:lang w:eastAsia="ru-RU"/>
    </w:rPr>
  </w:style>
  <w:style w:type="paragraph" w:customStyle="1" w:styleId="affffffffffffa">
    <w:name w:val="Стиль По ширине"/>
    <w:basedOn w:val="ad"/>
    <w:next w:val="ad"/>
    <w:uiPriority w:val="99"/>
    <w:qFormat/>
    <w:rsid w:val="00775784"/>
    <w:pPr>
      <w:spacing w:after="0" w:line="240" w:lineRule="auto"/>
      <w:jc w:val="both"/>
    </w:pPr>
    <w:rPr>
      <w:rFonts w:ascii="Times New Roman" w:eastAsia="Times New Roman" w:hAnsi="Times New Roman"/>
      <w:sz w:val="24"/>
      <w:szCs w:val="20"/>
      <w:lang w:eastAsia="ru-RU"/>
    </w:rPr>
  </w:style>
  <w:style w:type="paragraph" w:customStyle="1" w:styleId="affffffffffffb">
    <w:name w:val="Таблица_номер"/>
    <w:basedOn w:val="ad"/>
    <w:autoRedefine/>
    <w:uiPriority w:val="99"/>
    <w:qFormat/>
    <w:rsid w:val="00775784"/>
    <w:pPr>
      <w:spacing w:after="0" w:line="240" w:lineRule="auto"/>
      <w:jc w:val="right"/>
    </w:pPr>
    <w:rPr>
      <w:rFonts w:ascii="Arial" w:eastAsia="Times New Roman" w:hAnsi="Arial" w:cs="Arial"/>
      <w:lang w:eastAsia="ru-RU"/>
    </w:rPr>
  </w:style>
  <w:style w:type="paragraph" w:customStyle="1" w:styleId="affffffffffffc">
    <w:name w:val="Таблица_название"/>
    <w:basedOn w:val="ad"/>
    <w:autoRedefine/>
    <w:uiPriority w:val="99"/>
    <w:qFormat/>
    <w:rsid w:val="00775784"/>
    <w:pPr>
      <w:spacing w:before="120" w:after="120" w:line="240" w:lineRule="auto"/>
      <w:jc w:val="center"/>
    </w:pPr>
    <w:rPr>
      <w:rFonts w:ascii="Arial" w:eastAsia="Times New Roman" w:hAnsi="Arial" w:cs="Arial"/>
      <w:b/>
      <w:sz w:val="24"/>
      <w:szCs w:val="24"/>
      <w:lang w:eastAsia="ru-RU"/>
    </w:rPr>
  </w:style>
  <w:style w:type="table" w:customStyle="1" w:styleId="TableNormal18">
    <w:name w:val="Table Normal18"/>
    <w:uiPriority w:val="2"/>
    <w:semiHidden/>
    <w:unhideWhenUsed/>
    <w:qFormat/>
    <w:rsid w:val="00201390"/>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9">
    <w:name w:val="Table Normal19"/>
    <w:uiPriority w:val="2"/>
    <w:unhideWhenUsed/>
    <w:qFormat/>
    <w:rsid w:val="00334AB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0">
    <w:name w:val="Table Normal20"/>
    <w:uiPriority w:val="2"/>
    <w:semiHidden/>
    <w:unhideWhenUsed/>
    <w:qFormat/>
    <w:rsid w:val="006A30B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5">
    <w:name w:val="Table Normal25"/>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character" w:customStyle="1" w:styleId="affff4">
    <w:name w:val="Подпись Знак"/>
    <w:basedOn w:val="af"/>
    <w:link w:val="affff3"/>
    <w:rsid w:val="003A7901"/>
    <w:rPr>
      <w:rFonts w:ascii="Arial" w:hAnsi="Arial" w:cs="Arial"/>
      <w:spacing w:val="-5"/>
      <w:lang w:eastAsia="en-US"/>
    </w:rPr>
  </w:style>
  <w:style w:type="character" w:customStyle="1" w:styleId="affff6">
    <w:name w:val="Приветствие Знак"/>
    <w:basedOn w:val="af"/>
    <w:link w:val="affff5"/>
    <w:rsid w:val="003A7901"/>
    <w:rPr>
      <w:rFonts w:ascii="Arial" w:hAnsi="Arial" w:cs="Arial"/>
      <w:spacing w:val="-5"/>
      <w:lang w:eastAsia="en-US"/>
    </w:rPr>
  </w:style>
  <w:style w:type="character" w:customStyle="1" w:styleId="affff8">
    <w:name w:val="Прощание Знак"/>
    <w:basedOn w:val="af"/>
    <w:link w:val="affff7"/>
    <w:rsid w:val="003A7901"/>
    <w:rPr>
      <w:rFonts w:ascii="Arial" w:hAnsi="Arial" w:cs="Arial"/>
      <w:spacing w:val="-5"/>
      <w:lang w:eastAsia="en-US"/>
    </w:rPr>
  </w:style>
  <w:style w:type="character" w:customStyle="1" w:styleId="affffb">
    <w:name w:val="Электронная подпись Знак"/>
    <w:basedOn w:val="af"/>
    <w:link w:val="affffa"/>
    <w:rsid w:val="003A7901"/>
    <w:rPr>
      <w:rFonts w:ascii="Arial" w:hAnsi="Arial" w:cs="Arial"/>
      <w:spacing w:val="-5"/>
      <w:lang w:eastAsia="en-US"/>
    </w:rPr>
  </w:style>
  <w:style w:type="character" w:customStyle="1" w:styleId="affffff6">
    <w:name w:val="Шапка Знак"/>
    <w:basedOn w:val="af"/>
    <w:link w:val="affffff5"/>
    <w:rsid w:val="003A7901"/>
    <w:rPr>
      <w:rFonts w:ascii="Arial" w:hAnsi="Arial" w:cs="Arial"/>
      <w:sz w:val="22"/>
      <w:szCs w:val="22"/>
      <w:lang w:eastAsia="en-US"/>
    </w:rPr>
  </w:style>
  <w:style w:type="character" w:customStyle="1" w:styleId="HTML6">
    <w:name w:val="Адрес HTML Знак"/>
    <w:basedOn w:val="af"/>
    <w:link w:val="HTML5"/>
    <w:rsid w:val="003A7901"/>
    <w:rPr>
      <w:rFonts w:ascii="Arial" w:hAnsi="Arial" w:cs="Arial"/>
      <w:i/>
      <w:iCs/>
      <w:spacing w:val="-5"/>
      <w:lang w:eastAsia="en-US"/>
    </w:rPr>
  </w:style>
  <w:style w:type="character" w:customStyle="1" w:styleId="affffffb">
    <w:name w:val="Дата Знак"/>
    <w:basedOn w:val="af"/>
    <w:link w:val="affffffa"/>
    <w:rsid w:val="003A7901"/>
    <w:rPr>
      <w:rFonts w:ascii="Arial" w:hAnsi="Arial" w:cs="Arial"/>
      <w:spacing w:val="-5"/>
      <w:lang w:eastAsia="en-US"/>
    </w:rPr>
  </w:style>
  <w:style w:type="character" w:customStyle="1" w:styleId="affffffd">
    <w:name w:val="Заголовок записки Знак"/>
    <w:basedOn w:val="af"/>
    <w:link w:val="affffffc"/>
    <w:rsid w:val="003A7901"/>
    <w:rPr>
      <w:rFonts w:ascii="Arial" w:hAnsi="Arial" w:cs="Arial"/>
      <w:spacing w:val="-5"/>
      <w:lang w:eastAsia="en-US"/>
    </w:rPr>
  </w:style>
  <w:style w:type="character" w:customStyle="1" w:styleId="2f4">
    <w:name w:val="Красная строка 2 Знак"/>
    <w:basedOn w:val="afd"/>
    <w:link w:val="2f3"/>
    <w:uiPriority w:val="99"/>
    <w:rsid w:val="003A7901"/>
    <w:rPr>
      <w:rFonts w:ascii="Arial" w:eastAsia="Calibri" w:hAnsi="Arial" w:cs="Arial"/>
      <w:spacing w:val="-5"/>
      <w:sz w:val="22"/>
      <w:szCs w:val="22"/>
      <w:lang w:val="ru-RU" w:eastAsia="en-US" w:bidi="ar-SA"/>
    </w:rPr>
  </w:style>
  <w:style w:type="numbering" w:customStyle="1" w:styleId="11111111111">
    <w:name w:val="1 / 1.1 / 1.1.111111"/>
    <w:basedOn w:val="af1"/>
    <w:semiHidden/>
    <w:rsid w:val="003A7901"/>
    <w:pPr>
      <w:numPr>
        <w:numId w:val="19"/>
      </w:numPr>
    </w:pPr>
  </w:style>
  <w:style w:type="table" w:customStyle="1" w:styleId="510">
    <w:name w:val="Сетка таблицы 51"/>
    <w:basedOn w:val="af0"/>
    <w:next w:val="51"/>
    <w:rsid w:val="003A7901"/>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b">
    <w:name w:val="Сетка таблицы5"/>
    <w:basedOn w:val="af0"/>
    <w:next w:val="aff3"/>
    <w:locked/>
    <w:rsid w:val="003A79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
    <w:name w:val="Веб-таблица 11"/>
    <w:basedOn w:val="af0"/>
    <w:next w:val="-1"/>
    <w:semiHidden/>
    <w:rsid w:val="003A7901"/>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
    <w:name w:val="Веб-таблица 21"/>
    <w:basedOn w:val="af0"/>
    <w:next w:val="-2"/>
    <w:semiHidden/>
    <w:rsid w:val="003A7901"/>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f0"/>
    <w:next w:val="-3"/>
    <w:rsid w:val="003A7901"/>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fffd">
    <w:name w:val="Изысканная таблица1"/>
    <w:basedOn w:val="af0"/>
    <w:next w:val="afffffff0"/>
    <w:rsid w:val="003A7901"/>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a">
    <w:name w:val="Изящная таблица 11"/>
    <w:basedOn w:val="af0"/>
    <w:next w:val="1f7"/>
    <w:rsid w:val="003A7901"/>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7">
    <w:name w:val="Изящная таблица 21"/>
    <w:basedOn w:val="af0"/>
    <w:next w:val="2f5"/>
    <w:semiHidden/>
    <w:rsid w:val="003A7901"/>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b">
    <w:name w:val="Классическая таблица 11"/>
    <w:basedOn w:val="af0"/>
    <w:next w:val="1f8"/>
    <w:semiHidden/>
    <w:rsid w:val="003A7901"/>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8">
    <w:name w:val="Классическая таблица 21"/>
    <w:basedOn w:val="af0"/>
    <w:next w:val="2f6"/>
    <w:semiHidden/>
    <w:rsid w:val="003A7901"/>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8">
    <w:name w:val="Классическая таблица 31"/>
    <w:basedOn w:val="af0"/>
    <w:next w:val="3c"/>
    <w:semiHidden/>
    <w:rsid w:val="003A7901"/>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0">
    <w:name w:val="Классическая таблица 41"/>
    <w:basedOn w:val="af0"/>
    <w:next w:val="46"/>
    <w:rsid w:val="003A7901"/>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c">
    <w:name w:val="Объемная таблица 11"/>
    <w:basedOn w:val="af0"/>
    <w:next w:val="1f9"/>
    <w:semiHidden/>
    <w:rsid w:val="003A7901"/>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9">
    <w:name w:val="Объемная таблица 21"/>
    <w:basedOn w:val="af0"/>
    <w:next w:val="2f7"/>
    <w:semiHidden/>
    <w:rsid w:val="003A7901"/>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9">
    <w:name w:val="Объемная таблица 31"/>
    <w:basedOn w:val="af0"/>
    <w:next w:val="3d"/>
    <w:rsid w:val="003A7901"/>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d">
    <w:name w:val="Простая таблица 11"/>
    <w:basedOn w:val="af0"/>
    <w:next w:val="1fa"/>
    <w:semiHidden/>
    <w:rsid w:val="003A7901"/>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a">
    <w:name w:val="Простая таблица 21"/>
    <w:basedOn w:val="af0"/>
    <w:next w:val="2f8"/>
    <w:semiHidden/>
    <w:rsid w:val="003A7901"/>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a">
    <w:name w:val="Простая таблица 31"/>
    <w:basedOn w:val="af0"/>
    <w:next w:val="3e"/>
    <w:semiHidden/>
    <w:rsid w:val="003A7901"/>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1e">
    <w:name w:val="Сетка таблицы 11"/>
    <w:basedOn w:val="af0"/>
    <w:next w:val="1fb"/>
    <w:semiHidden/>
    <w:rsid w:val="003A7901"/>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b">
    <w:name w:val="Сетка таблицы 21"/>
    <w:basedOn w:val="af0"/>
    <w:next w:val="2f9"/>
    <w:semiHidden/>
    <w:rsid w:val="003A7901"/>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1b">
    <w:name w:val="Сетка таблицы 31"/>
    <w:basedOn w:val="af0"/>
    <w:next w:val="3f"/>
    <w:semiHidden/>
    <w:rsid w:val="003A7901"/>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1">
    <w:name w:val="Сетка таблицы 41"/>
    <w:basedOn w:val="af0"/>
    <w:next w:val="47"/>
    <w:semiHidden/>
    <w:rsid w:val="003A7901"/>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610">
    <w:name w:val="Сетка таблицы 61"/>
    <w:basedOn w:val="af0"/>
    <w:next w:val="62"/>
    <w:semiHidden/>
    <w:rsid w:val="003A7901"/>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1">
    <w:name w:val="Сетка таблицы 71"/>
    <w:basedOn w:val="af0"/>
    <w:next w:val="72"/>
    <w:semiHidden/>
    <w:rsid w:val="003A7901"/>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0">
    <w:name w:val="Сетка таблицы 81"/>
    <w:basedOn w:val="af0"/>
    <w:next w:val="82"/>
    <w:semiHidden/>
    <w:rsid w:val="003A7901"/>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fffe">
    <w:name w:val="Современная таблица1"/>
    <w:basedOn w:val="af0"/>
    <w:next w:val="afffffff1"/>
    <w:rsid w:val="003A7901"/>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ffff">
    <w:name w:val="Стандартная таблица1"/>
    <w:basedOn w:val="af0"/>
    <w:next w:val="afffffff2"/>
    <w:semiHidden/>
    <w:rsid w:val="003A7901"/>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f">
    <w:name w:val="Столбцы таблицы 11"/>
    <w:basedOn w:val="af0"/>
    <w:next w:val="1fc"/>
    <w:rsid w:val="003A7901"/>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c">
    <w:name w:val="Столбцы таблицы 21"/>
    <w:basedOn w:val="af0"/>
    <w:next w:val="2fa"/>
    <w:semiHidden/>
    <w:rsid w:val="003A7901"/>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c">
    <w:name w:val="Столбцы таблицы 31"/>
    <w:basedOn w:val="af0"/>
    <w:next w:val="3f0"/>
    <w:semiHidden/>
    <w:rsid w:val="003A7901"/>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
    <w:name w:val="Столбцы таблицы 41"/>
    <w:basedOn w:val="af0"/>
    <w:next w:val="48"/>
    <w:semiHidden/>
    <w:rsid w:val="003A7901"/>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f0"/>
    <w:next w:val="58"/>
    <w:rsid w:val="003A7901"/>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0">
    <w:name w:val="Таблица-список 11"/>
    <w:basedOn w:val="af0"/>
    <w:next w:val="-10"/>
    <w:semiHidden/>
    <w:rsid w:val="003A7901"/>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0">
    <w:name w:val="Таблица-список 21"/>
    <w:basedOn w:val="af0"/>
    <w:next w:val="-20"/>
    <w:rsid w:val="003A7901"/>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0">
    <w:name w:val="Таблица-список 31"/>
    <w:basedOn w:val="af0"/>
    <w:next w:val="-30"/>
    <w:semiHidden/>
    <w:rsid w:val="003A7901"/>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
    <w:name w:val="Таблица-список 41"/>
    <w:basedOn w:val="af0"/>
    <w:next w:val="-4"/>
    <w:semiHidden/>
    <w:rsid w:val="003A7901"/>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
    <w:name w:val="Таблица-список 51"/>
    <w:basedOn w:val="af0"/>
    <w:next w:val="-5"/>
    <w:semiHidden/>
    <w:rsid w:val="003A7901"/>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
    <w:name w:val="Таблица-список 61"/>
    <w:basedOn w:val="af0"/>
    <w:next w:val="-6"/>
    <w:semiHidden/>
    <w:rsid w:val="003A7901"/>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1">
    <w:name w:val="Таблица-список 71"/>
    <w:basedOn w:val="af0"/>
    <w:next w:val="-7"/>
    <w:rsid w:val="003A7901"/>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
    <w:name w:val="Таблица-список 81"/>
    <w:basedOn w:val="af0"/>
    <w:next w:val="-8"/>
    <w:rsid w:val="003A7901"/>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ffff0">
    <w:name w:val="Тема таблицы1"/>
    <w:basedOn w:val="af0"/>
    <w:next w:val="afffffff3"/>
    <w:uiPriority w:val="99"/>
    <w:locked/>
    <w:rsid w:val="003A79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f0">
    <w:name w:val="Цветная таблица 11"/>
    <w:basedOn w:val="af0"/>
    <w:next w:val="1fd"/>
    <w:semiHidden/>
    <w:rsid w:val="003A7901"/>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d">
    <w:name w:val="Цветная таблица 21"/>
    <w:basedOn w:val="af0"/>
    <w:next w:val="2fb"/>
    <w:semiHidden/>
    <w:rsid w:val="003A7901"/>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d">
    <w:name w:val="Цветная таблица 31"/>
    <w:basedOn w:val="af0"/>
    <w:next w:val="3f1"/>
    <w:semiHidden/>
    <w:rsid w:val="003A7901"/>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11f1">
    <w:name w:val="Сетка таблицы11"/>
    <w:basedOn w:val="af0"/>
    <w:next w:val="aff3"/>
    <w:locked/>
    <w:rsid w:val="003A7901"/>
    <w:pPr>
      <w:spacing w:line="360" w:lineRule="auto"/>
      <w:ind w:firstLine="709"/>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e">
    <w:name w:val="Сетка таблицы21"/>
    <w:basedOn w:val="af0"/>
    <w:next w:val="aff3"/>
    <w:locked/>
    <w:rsid w:val="003A7901"/>
    <w:pPr>
      <w:spacing w:line="360" w:lineRule="auto"/>
      <w:ind w:firstLine="709"/>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f2">
    <w:name w:val="Стиль таблицы11"/>
    <w:uiPriority w:val="99"/>
    <w:locked/>
    <w:rsid w:val="003A7901"/>
    <w:pPr>
      <w:spacing w:line="360" w:lineRule="auto"/>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style>
  <w:style w:type="table" w:customStyle="1" w:styleId="370">
    <w:name w:val="Сетка таблицы37"/>
    <w:basedOn w:val="af0"/>
    <w:next w:val="aff3"/>
    <w:uiPriority w:val="59"/>
    <w:locked/>
    <w:rsid w:val="003A7901"/>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23">
    <w:name w:val="Table Normal23"/>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2">
    <w:name w:val="Table Normal32"/>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11">
    <w:name w:val="Table Normal11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11">
    <w:name w:val="Table Normal21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21">
    <w:name w:val="Table Normal22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11">
    <w:name w:val="Table Normal31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3130">
    <w:name w:val="Сетка таблицы313"/>
    <w:basedOn w:val="af0"/>
    <w:next w:val="aff3"/>
    <w:uiPriority w:val="59"/>
    <w:rsid w:val="003A790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Сетка таблицы3111"/>
    <w:basedOn w:val="af0"/>
    <w:next w:val="aff3"/>
    <w:uiPriority w:val="59"/>
    <w:locked/>
    <w:rsid w:val="003A7901"/>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10">
    <w:name w:val="Сетка таблицы321"/>
    <w:basedOn w:val="af0"/>
    <w:next w:val="aff3"/>
    <w:uiPriority w:val="59"/>
    <w:rsid w:val="003A7901"/>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310">
    <w:name w:val="Сетка таблицы331"/>
    <w:basedOn w:val="af0"/>
    <w:next w:val="aff3"/>
    <w:uiPriority w:val="59"/>
    <w:rsid w:val="003A7901"/>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41">
    <w:name w:val="Сетка таблицы341"/>
    <w:basedOn w:val="af0"/>
    <w:next w:val="aff3"/>
    <w:uiPriority w:val="59"/>
    <w:rsid w:val="003A7901"/>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51">
    <w:name w:val="Сетка таблицы351"/>
    <w:basedOn w:val="af0"/>
    <w:next w:val="aff3"/>
    <w:uiPriority w:val="59"/>
    <w:rsid w:val="003A7901"/>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61">
    <w:name w:val="Сетка таблицы361"/>
    <w:basedOn w:val="af0"/>
    <w:next w:val="aff3"/>
    <w:uiPriority w:val="59"/>
    <w:locked/>
    <w:rsid w:val="003A790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Сетка таблицы3121"/>
    <w:basedOn w:val="af0"/>
    <w:next w:val="aff3"/>
    <w:uiPriority w:val="59"/>
    <w:locked/>
    <w:rsid w:val="003A7901"/>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13">
    <w:name w:val="Сетка таблицы41"/>
    <w:basedOn w:val="af0"/>
    <w:next w:val="aff3"/>
    <w:rsid w:val="003A7901"/>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style>
  <w:style w:type="table" w:customStyle="1" w:styleId="TableNormal41">
    <w:name w:val="Table Normal4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51">
    <w:name w:val="Table Normal5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61">
    <w:name w:val="Table Normal6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71">
    <w:name w:val="Table Normal71"/>
    <w:uiPriority w:val="2"/>
    <w:unhideWhenUsed/>
    <w:qFormat/>
    <w:locked/>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81">
    <w:name w:val="Table Normal81"/>
    <w:uiPriority w:val="2"/>
    <w:unhideWhenUsed/>
    <w:qFormat/>
    <w:locked/>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91">
    <w:name w:val="Table Normal9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01">
    <w:name w:val="Table Normal10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21">
    <w:name w:val="Table Normal12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31">
    <w:name w:val="Table Normal13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41">
    <w:name w:val="Table Normal14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51">
    <w:name w:val="Table Normal15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61">
    <w:name w:val="Table Normal16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71">
    <w:name w:val="Table Normal17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4">
    <w:name w:val="Table Normal24"/>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6">
    <w:name w:val="Table Normal26"/>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numbering" w:customStyle="1" w:styleId="11111111731">
    <w:name w:val="1 / 1.1 / 1.1.111731"/>
    <w:basedOn w:val="af1"/>
    <w:semiHidden/>
    <w:rsid w:val="00B757CF"/>
    <w:pPr>
      <w:numPr>
        <w:numId w:val="30"/>
      </w:numPr>
    </w:pPr>
  </w:style>
  <w:style w:type="table" w:customStyle="1" w:styleId="65">
    <w:name w:val="Сетка таблицы6"/>
    <w:basedOn w:val="af0"/>
    <w:next w:val="aff3"/>
    <w:rsid w:val="008F6C8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ff1">
    <w:name w:val="Упомянуть1"/>
    <w:basedOn w:val="af"/>
    <w:uiPriority w:val="99"/>
    <w:semiHidden/>
    <w:unhideWhenUsed/>
    <w:rsid w:val="008F6C87"/>
    <w:rPr>
      <w:color w:val="2B579A"/>
      <w:shd w:val="clear" w:color="auto" w:fill="E6E6E6"/>
    </w:rPr>
  </w:style>
  <w:style w:type="numbering" w:customStyle="1" w:styleId="111111117311">
    <w:name w:val="1 / 1.1 / 1.1.1117311"/>
    <w:rsid w:val="008F6C87"/>
    <w:pPr>
      <w:numPr>
        <w:numId w:val="28"/>
      </w:numPr>
    </w:pPr>
  </w:style>
  <w:style w:type="character" w:customStyle="1" w:styleId="font301">
    <w:name w:val="font301"/>
    <w:basedOn w:val="af"/>
    <w:rsid w:val="008F6C87"/>
    <w:rPr>
      <w:rFonts w:ascii="Calibri" w:hAnsi="Calibri" w:cs="Calibri" w:hint="default"/>
      <w:b w:val="0"/>
      <w:bCs w:val="0"/>
      <w:i w:val="0"/>
      <w:iCs w:val="0"/>
      <w:strike w:val="0"/>
      <w:dstrike w:val="0"/>
      <w:color w:val="000000"/>
      <w:sz w:val="24"/>
      <w:szCs w:val="24"/>
      <w:u w:val="none"/>
      <w:effect w:val="none"/>
    </w:rPr>
  </w:style>
  <w:style w:type="character" w:customStyle="1" w:styleId="font461">
    <w:name w:val="font461"/>
    <w:basedOn w:val="af"/>
    <w:rsid w:val="008F6C87"/>
    <w:rPr>
      <w:rFonts w:ascii="Times New Roman" w:hAnsi="Times New Roman" w:cs="Times New Roman" w:hint="default"/>
      <w:b w:val="0"/>
      <w:bCs w:val="0"/>
      <w:i w:val="0"/>
      <w:iCs w:val="0"/>
      <w:strike w:val="0"/>
      <w:dstrike w:val="0"/>
      <w:color w:val="000000"/>
      <w:sz w:val="24"/>
      <w:szCs w:val="24"/>
      <w:u w:val="none"/>
      <w:effect w:val="none"/>
    </w:rPr>
  </w:style>
  <w:style w:type="character" w:customStyle="1" w:styleId="font171">
    <w:name w:val="font171"/>
    <w:basedOn w:val="af"/>
    <w:rsid w:val="008F6C87"/>
    <w:rPr>
      <w:rFonts w:ascii="Times New Roman" w:hAnsi="Times New Roman" w:cs="Times New Roman" w:hint="default"/>
      <w:b w:val="0"/>
      <w:bCs w:val="0"/>
      <w:i w:val="0"/>
      <w:iCs w:val="0"/>
      <w:strike w:val="0"/>
      <w:dstrike w:val="0"/>
      <w:color w:val="000000"/>
      <w:sz w:val="24"/>
      <w:szCs w:val="24"/>
      <w:u w:val="none"/>
      <w:effect w:val="none"/>
    </w:rPr>
  </w:style>
  <w:style w:type="table" w:customStyle="1" w:styleId="TableNormal27">
    <w:name w:val="Table Normal27"/>
    <w:uiPriority w:val="2"/>
    <w:semiHidden/>
    <w:unhideWhenUsed/>
    <w:qFormat/>
    <w:rsid w:val="008F6C8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74">
    <w:name w:val="Сетка таблицы7"/>
    <w:basedOn w:val="af0"/>
    <w:next w:val="aff3"/>
    <w:rsid w:val="008F6C87"/>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
    <w:name w:val="Сетка таблицы71"/>
    <w:basedOn w:val="af0"/>
    <w:next w:val="aff3"/>
    <w:rsid w:val="008F6C87"/>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8">
    <w:name w:val="Table Normal28"/>
    <w:uiPriority w:val="2"/>
    <w:semiHidden/>
    <w:unhideWhenUsed/>
    <w:qFormat/>
    <w:rsid w:val="008F6C8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9">
    <w:name w:val="Table Normal29"/>
    <w:uiPriority w:val="2"/>
    <w:semiHidden/>
    <w:unhideWhenUsed/>
    <w:qFormat/>
    <w:rsid w:val="008F6C8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0">
    <w:name w:val="Table Normal30"/>
    <w:uiPriority w:val="2"/>
    <w:semiHidden/>
    <w:unhideWhenUsed/>
    <w:qFormat/>
    <w:rsid w:val="008F6C8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3">
    <w:name w:val="Table Normal33"/>
    <w:uiPriority w:val="2"/>
    <w:semiHidden/>
    <w:unhideWhenUsed/>
    <w:qFormat/>
    <w:rsid w:val="008F6C8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4">
    <w:name w:val="Table Normal34"/>
    <w:uiPriority w:val="2"/>
    <w:semiHidden/>
    <w:unhideWhenUsed/>
    <w:qFormat/>
    <w:rsid w:val="008F6C8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character" w:customStyle="1" w:styleId="font311">
    <w:name w:val="font311"/>
    <w:basedOn w:val="af"/>
    <w:rsid w:val="008F6C87"/>
    <w:rPr>
      <w:rFonts w:ascii="Calibri" w:hAnsi="Calibri" w:cs="Calibri" w:hint="default"/>
      <w:b w:val="0"/>
      <w:bCs w:val="0"/>
      <w:i w:val="0"/>
      <w:iCs w:val="0"/>
      <w:strike w:val="0"/>
      <w:dstrike w:val="0"/>
      <w:color w:val="000000"/>
      <w:sz w:val="24"/>
      <w:szCs w:val="24"/>
      <w:u w:val="none"/>
      <w:effect w:val="none"/>
    </w:rPr>
  </w:style>
  <w:style w:type="character" w:customStyle="1" w:styleId="font51">
    <w:name w:val="font51"/>
    <w:basedOn w:val="af"/>
    <w:rsid w:val="008F6C87"/>
    <w:rPr>
      <w:rFonts w:ascii="Times New Roman" w:hAnsi="Times New Roman" w:cs="Times New Roman" w:hint="default"/>
      <w:b w:val="0"/>
      <w:bCs w:val="0"/>
      <w:i w:val="0"/>
      <w:iCs w:val="0"/>
      <w:strike w:val="0"/>
      <w:dstrike w:val="0"/>
      <w:color w:val="000000"/>
      <w:sz w:val="24"/>
      <w:szCs w:val="24"/>
      <w:u w:val="none"/>
      <w:effect w:val="none"/>
    </w:rPr>
  </w:style>
  <w:style w:type="character" w:customStyle="1" w:styleId="font571">
    <w:name w:val="font571"/>
    <w:basedOn w:val="af"/>
    <w:rsid w:val="008F6C87"/>
    <w:rPr>
      <w:rFonts w:ascii="Times New Roman" w:hAnsi="Times New Roman" w:cs="Times New Roman" w:hint="default"/>
      <w:b w:val="0"/>
      <w:bCs w:val="0"/>
      <w:i w:val="0"/>
      <w:iCs w:val="0"/>
      <w:strike w:val="0"/>
      <w:dstrike w:val="0"/>
      <w:color w:val="000000"/>
      <w:sz w:val="22"/>
      <w:szCs w:val="22"/>
      <w:u w:val="none"/>
      <w:effect w:val="none"/>
    </w:rPr>
  </w:style>
  <w:style w:type="table" w:customStyle="1" w:styleId="84">
    <w:name w:val="Сетка таблицы8"/>
    <w:basedOn w:val="af0"/>
    <w:next w:val="aff3"/>
    <w:uiPriority w:val="39"/>
    <w:rsid w:val="008F6C87"/>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ad"/>
    <w:uiPriority w:val="39"/>
    <w:qFormat/>
    <w:rsid w:val="008F6C87"/>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409">
    <w:name w:val="xl409"/>
    <w:basedOn w:val="ad"/>
    <w:uiPriority w:val="99"/>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413">
    <w:name w:val="xl413"/>
    <w:basedOn w:val="ad"/>
    <w:uiPriority w:val="99"/>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15">
    <w:name w:val="xl415"/>
    <w:basedOn w:val="ad"/>
    <w:uiPriority w:val="99"/>
    <w:qFormat/>
    <w:rsid w:val="008F6C87"/>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436">
    <w:name w:val="xl436"/>
    <w:basedOn w:val="ad"/>
    <w:uiPriority w:val="99"/>
    <w:qFormat/>
    <w:rsid w:val="008F6C87"/>
    <w:pPr>
      <w:pBdr>
        <w:top w:val="single" w:sz="4" w:space="0" w:color="auto"/>
        <w:left w:val="single" w:sz="4" w:space="0" w:color="auto"/>
        <w:right w:val="single" w:sz="4" w:space="0" w:color="auto"/>
      </w:pBdr>
      <w:shd w:val="clear" w:color="000000" w:fill="DAEEF3"/>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37">
    <w:name w:val="xl437"/>
    <w:basedOn w:val="ad"/>
    <w:uiPriority w:val="99"/>
    <w:qFormat/>
    <w:rsid w:val="008F6C87"/>
    <w:pPr>
      <w:pBdr>
        <w:left w:val="single" w:sz="4" w:space="0" w:color="auto"/>
        <w:right w:val="single" w:sz="4" w:space="0" w:color="auto"/>
      </w:pBdr>
      <w:shd w:val="clear" w:color="000000" w:fill="DAEEF3"/>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38">
    <w:name w:val="xl438"/>
    <w:basedOn w:val="ad"/>
    <w:uiPriority w:val="99"/>
    <w:qFormat/>
    <w:rsid w:val="008F6C87"/>
    <w:pPr>
      <w:pBdr>
        <w:left w:val="single" w:sz="4" w:space="0" w:color="auto"/>
        <w:bottom w:val="single" w:sz="4" w:space="0" w:color="auto"/>
        <w:right w:val="single" w:sz="4" w:space="0" w:color="auto"/>
      </w:pBdr>
      <w:shd w:val="clear" w:color="000000" w:fill="DAEEF3"/>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41">
    <w:name w:val="xl441"/>
    <w:basedOn w:val="ad"/>
    <w:uiPriority w:val="99"/>
    <w:qFormat/>
    <w:rsid w:val="008F6C87"/>
    <w:pPr>
      <w:pBdr>
        <w:top w:val="single" w:sz="4" w:space="0" w:color="auto"/>
        <w:left w:val="single" w:sz="4" w:space="0" w:color="auto"/>
        <w:bottom w:val="single" w:sz="4" w:space="0" w:color="auto"/>
      </w:pBdr>
      <w:shd w:val="clear" w:color="000000" w:fill="DAEEF3"/>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442">
    <w:name w:val="xl442"/>
    <w:basedOn w:val="ad"/>
    <w:uiPriority w:val="99"/>
    <w:qFormat/>
    <w:rsid w:val="008F6C87"/>
    <w:pPr>
      <w:pBdr>
        <w:top w:val="single" w:sz="4" w:space="0" w:color="auto"/>
        <w:bottom w:val="single" w:sz="4" w:space="0" w:color="auto"/>
      </w:pBdr>
      <w:shd w:val="clear" w:color="000000" w:fill="DAEEF3"/>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443">
    <w:name w:val="xl443"/>
    <w:basedOn w:val="ad"/>
    <w:uiPriority w:val="99"/>
    <w:qFormat/>
    <w:rsid w:val="008F6C87"/>
    <w:pPr>
      <w:pBdr>
        <w:top w:val="single" w:sz="4" w:space="0" w:color="auto"/>
        <w:bottom w:val="single" w:sz="4" w:space="0" w:color="auto"/>
        <w:right w:val="single" w:sz="4" w:space="0" w:color="auto"/>
      </w:pBdr>
      <w:shd w:val="clear" w:color="000000" w:fill="DAEEF3"/>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font0">
    <w:name w:val="font0"/>
    <w:basedOn w:val="ad"/>
    <w:uiPriority w:val="99"/>
    <w:qFormat/>
    <w:rsid w:val="008F6C87"/>
    <w:pPr>
      <w:spacing w:before="100" w:beforeAutospacing="1" w:after="100" w:afterAutospacing="1" w:line="240" w:lineRule="auto"/>
    </w:pPr>
    <w:rPr>
      <w:rFonts w:eastAsia="Times New Roman" w:cs="Calibri"/>
      <w:color w:val="000000"/>
      <w:lang w:eastAsia="ru-RU"/>
    </w:rPr>
  </w:style>
  <w:style w:type="paragraph" w:customStyle="1" w:styleId="font11">
    <w:name w:val="font11"/>
    <w:basedOn w:val="ad"/>
    <w:uiPriority w:val="99"/>
    <w:qFormat/>
    <w:rsid w:val="008F6C87"/>
    <w:pPr>
      <w:spacing w:before="100" w:beforeAutospacing="1" w:after="100" w:afterAutospacing="1" w:line="240" w:lineRule="auto"/>
    </w:pPr>
    <w:rPr>
      <w:rFonts w:ascii="Times New Roman" w:eastAsia="Times New Roman" w:hAnsi="Times New Roman"/>
      <w:color w:val="000000"/>
      <w:sz w:val="24"/>
      <w:szCs w:val="24"/>
      <w:lang w:eastAsia="ru-RU"/>
    </w:rPr>
  </w:style>
  <w:style w:type="paragraph" w:customStyle="1" w:styleId="font12">
    <w:name w:val="font12"/>
    <w:basedOn w:val="ad"/>
    <w:uiPriority w:val="99"/>
    <w:qFormat/>
    <w:rsid w:val="008F6C87"/>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401">
    <w:name w:val="xl401"/>
    <w:basedOn w:val="ad"/>
    <w:uiPriority w:val="99"/>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02">
    <w:name w:val="xl402"/>
    <w:basedOn w:val="ad"/>
    <w:uiPriority w:val="99"/>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404">
    <w:name w:val="xl404"/>
    <w:basedOn w:val="ad"/>
    <w:uiPriority w:val="99"/>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405">
    <w:name w:val="xl405"/>
    <w:basedOn w:val="ad"/>
    <w:uiPriority w:val="99"/>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07">
    <w:name w:val="xl407"/>
    <w:basedOn w:val="ad"/>
    <w:uiPriority w:val="99"/>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414">
    <w:name w:val="xl414"/>
    <w:basedOn w:val="ad"/>
    <w:uiPriority w:val="99"/>
    <w:qFormat/>
    <w:rsid w:val="008F6C87"/>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32">
    <w:name w:val="xl432"/>
    <w:basedOn w:val="ad"/>
    <w:uiPriority w:val="99"/>
    <w:qFormat/>
    <w:rsid w:val="008F6C87"/>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character" w:customStyle="1" w:styleId="font111">
    <w:name w:val="font111"/>
    <w:basedOn w:val="af"/>
    <w:rsid w:val="008F6C87"/>
    <w:rPr>
      <w:rFonts w:ascii="Times New Roman" w:hAnsi="Times New Roman" w:cs="Times New Roman" w:hint="default"/>
      <w:b w:val="0"/>
      <w:bCs w:val="0"/>
      <w:i w:val="0"/>
      <w:iCs w:val="0"/>
      <w:strike w:val="0"/>
      <w:dstrike w:val="0"/>
      <w:color w:val="000000"/>
      <w:sz w:val="24"/>
      <w:szCs w:val="24"/>
      <w:u w:val="none"/>
      <w:effect w:val="none"/>
    </w:rPr>
  </w:style>
  <w:style w:type="character" w:customStyle="1" w:styleId="font121">
    <w:name w:val="font121"/>
    <w:basedOn w:val="af"/>
    <w:rsid w:val="008F6C87"/>
    <w:rPr>
      <w:rFonts w:ascii="Times New Roman" w:hAnsi="Times New Roman" w:cs="Times New Roman" w:hint="default"/>
      <w:b w:val="0"/>
      <w:bCs w:val="0"/>
      <w:i w:val="0"/>
      <w:iCs w:val="0"/>
      <w:strike w:val="0"/>
      <w:dstrike w:val="0"/>
      <w:color w:val="auto"/>
      <w:sz w:val="24"/>
      <w:szCs w:val="24"/>
      <w:u w:val="none"/>
      <w:effect w:val="none"/>
    </w:rPr>
  </w:style>
  <w:style w:type="numbering" w:customStyle="1" w:styleId="111111117312">
    <w:name w:val="1 / 1.1 / 1.1.1117312"/>
    <w:rsid w:val="008F6C87"/>
    <w:pPr>
      <w:numPr>
        <w:numId w:val="31"/>
      </w:numPr>
    </w:pPr>
  </w:style>
  <w:style w:type="table" w:customStyle="1" w:styleId="TableNormal35">
    <w:name w:val="Table Normal35"/>
    <w:uiPriority w:val="2"/>
    <w:semiHidden/>
    <w:unhideWhenUsed/>
    <w:qFormat/>
    <w:rsid w:val="008F6C8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character" w:customStyle="1" w:styleId="font61">
    <w:name w:val="font61"/>
    <w:basedOn w:val="af"/>
    <w:rsid w:val="008F6C87"/>
    <w:rPr>
      <w:rFonts w:ascii="Times New Roman" w:hAnsi="Times New Roman" w:cs="Times New Roman" w:hint="default"/>
      <w:b w:val="0"/>
      <w:bCs w:val="0"/>
      <w:i w:val="0"/>
      <w:iCs w:val="0"/>
      <w:strike w:val="0"/>
      <w:dstrike w:val="0"/>
      <w:color w:val="000000"/>
      <w:sz w:val="24"/>
      <w:szCs w:val="24"/>
      <w:u w:val="none"/>
      <w:effect w:val="none"/>
    </w:rPr>
  </w:style>
  <w:style w:type="paragraph" w:customStyle="1" w:styleId="affffffffffffd">
    <w:name w:val="ТЕКСТ ГРАД"/>
    <w:basedOn w:val="ad"/>
    <w:link w:val="affffffffffffe"/>
    <w:qFormat/>
    <w:rsid w:val="008F6C87"/>
    <w:pPr>
      <w:spacing w:after="0" w:line="360" w:lineRule="auto"/>
      <w:ind w:firstLine="709"/>
      <w:jc w:val="both"/>
    </w:pPr>
    <w:rPr>
      <w:rFonts w:ascii="Times New Roman" w:eastAsia="Times New Roman" w:hAnsi="Times New Roman"/>
      <w:sz w:val="24"/>
      <w:szCs w:val="24"/>
      <w:lang w:val="x-none" w:eastAsia="x-none"/>
    </w:rPr>
  </w:style>
  <w:style w:type="character" w:customStyle="1" w:styleId="affffffffffffe">
    <w:name w:val="ТЕКСТ ГРАД Знак"/>
    <w:link w:val="affffffffffffd"/>
    <w:rsid w:val="008F6C87"/>
    <w:rPr>
      <w:sz w:val="24"/>
      <w:szCs w:val="24"/>
      <w:lang w:val="x-none" w:eastAsia="x-none"/>
    </w:rPr>
  </w:style>
  <w:style w:type="paragraph" w:customStyle="1" w:styleId="afffffffffffff">
    <w:name w:val="ООО  «Институт Территориального Планирования"/>
    <w:basedOn w:val="ad"/>
    <w:link w:val="afffffffffffff0"/>
    <w:qFormat/>
    <w:rsid w:val="008F6C87"/>
    <w:pPr>
      <w:spacing w:after="0" w:line="360" w:lineRule="auto"/>
      <w:ind w:left="709"/>
      <w:jc w:val="right"/>
    </w:pPr>
    <w:rPr>
      <w:rFonts w:ascii="Times New Roman" w:eastAsia="Times New Roman" w:hAnsi="Times New Roman"/>
      <w:sz w:val="24"/>
      <w:szCs w:val="24"/>
      <w:lang w:val="x-none" w:eastAsia="x-none"/>
    </w:rPr>
  </w:style>
  <w:style w:type="character" w:customStyle="1" w:styleId="afffffffffffff0">
    <w:name w:val="ООО  «Институт Территориального Планирования Знак"/>
    <w:link w:val="afffffffffffff"/>
    <w:rsid w:val="008F6C87"/>
    <w:rPr>
      <w:sz w:val="24"/>
      <w:szCs w:val="24"/>
      <w:lang w:val="x-none" w:eastAsia="x-none"/>
    </w:rPr>
  </w:style>
  <w:style w:type="paragraph" w:customStyle="1" w:styleId="Se">
    <w:name w:val="S_Обложка_проект"/>
    <w:basedOn w:val="ad"/>
    <w:uiPriority w:val="99"/>
    <w:qFormat/>
    <w:rsid w:val="008F6C87"/>
    <w:pPr>
      <w:spacing w:after="0" w:line="360" w:lineRule="auto"/>
      <w:ind w:left="3240"/>
      <w:jc w:val="right"/>
    </w:pPr>
    <w:rPr>
      <w:rFonts w:ascii="Times New Roman" w:eastAsia="Times New Roman" w:hAnsi="Times New Roman"/>
      <w:caps/>
      <w:sz w:val="24"/>
      <w:szCs w:val="24"/>
      <w:lang w:eastAsia="ru-RU"/>
    </w:rPr>
  </w:style>
  <w:style w:type="paragraph" w:customStyle="1" w:styleId="a">
    <w:name w:val="Список нумерованный"/>
    <w:basedOn w:val="ad"/>
    <w:uiPriority w:val="99"/>
    <w:qFormat/>
    <w:rsid w:val="008F6C87"/>
    <w:pPr>
      <w:numPr>
        <w:numId w:val="34"/>
      </w:numPr>
      <w:spacing w:before="120" w:after="0" w:line="240" w:lineRule="auto"/>
      <w:jc w:val="both"/>
    </w:pPr>
    <w:rPr>
      <w:rFonts w:ascii="Times New Roman" w:eastAsia="Times New Roman" w:hAnsi="Times New Roman"/>
      <w:sz w:val="24"/>
      <w:szCs w:val="24"/>
      <w:lang w:eastAsia="ru-RU"/>
    </w:rPr>
  </w:style>
  <w:style w:type="paragraph" w:customStyle="1" w:styleId="afffffffffffff1">
    <w:name w:val="Табличный"/>
    <w:basedOn w:val="ad"/>
    <w:uiPriority w:val="99"/>
    <w:qFormat/>
    <w:rsid w:val="008F6C87"/>
    <w:pPr>
      <w:keepNext/>
      <w:widowControl w:val="0"/>
      <w:spacing w:before="60" w:after="60" w:line="240" w:lineRule="auto"/>
      <w:jc w:val="center"/>
    </w:pPr>
    <w:rPr>
      <w:rFonts w:ascii="Times New Roman" w:eastAsia="Times New Roman" w:hAnsi="Times New Roman"/>
      <w:b/>
      <w:szCs w:val="20"/>
      <w:lang w:eastAsia="ru-RU"/>
    </w:rPr>
  </w:style>
  <w:style w:type="paragraph" w:customStyle="1" w:styleId="afffffffffffff2">
    <w:name w:val="Содержание"/>
    <w:basedOn w:val="ad"/>
    <w:uiPriority w:val="99"/>
    <w:qFormat/>
    <w:rsid w:val="008F6C87"/>
    <w:pPr>
      <w:widowControl w:val="0"/>
      <w:spacing w:before="240" w:after="240" w:line="240" w:lineRule="auto"/>
      <w:jc w:val="center"/>
    </w:pPr>
    <w:rPr>
      <w:rFonts w:ascii="Times New Roman" w:eastAsia="Times New Roman" w:hAnsi="Times New Roman"/>
      <w:b/>
      <w:caps/>
      <w:sz w:val="24"/>
      <w:szCs w:val="20"/>
      <w:lang w:eastAsia="ru-RU"/>
    </w:rPr>
  </w:style>
  <w:style w:type="paragraph" w:customStyle="1" w:styleId="1ffff2">
    <w:name w:val="Список 1)"/>
    <w:basedOn w:val="ad"/>
    <w:uiPriority w:val="99"/>
    <w:qFormat/>
    <w:rsid w:val="008F6C87"/>
    <w:pPr>
      <w:spacing w:before="120" w:after="0" w:line="240" w:lineRule="auto"/>
      <w:jc w:val="both"/>
    </w:pPr>
    <w:rPr>
      <w:rFonts w:ascii="Times New Roman" w:eastAsia="Times New Roman" w:hAnsi="Times New Roman"/>
      <w:sz w:val="24"/>
      <w:szCs w:val="24"/>
      <w:lang w:eastAsia="ru-RU"/>
    </w:rPr>
  </w:style>
  <w:style w:type="paragraph" w:customStyle="1" w:styleId="afffffffffffff3">
    <w:name w:val="Табличный_нумерованный"/>
    <w:basedOn w:val="ad"/>
    <w:link w:val="afffffffffffff4"/>
    <w:qFormat/>
    <w:rsid w:val="008F6C87"/>
    <w:pPr>
      <w:spacing w:after="0" w:line="240" w:lineRule="auto"/>
    </w:pPr>
    <w:rPr>
      <w:rFonts w:ascii="Times New Roman" w:eastAsia="Times New Roman" w:hAnsi="Times New Roman"/>
      <w:lang w:val="x-none" w:eastAsia="x-none"/>
    </w:rPr>
  </w:style>
  <w:style w:type="character" w:customStyle="1" w:styleId="afffffffffffff4">
    <w:name w:val="Табличный_нумерованный Знак"/>
    <w:link w:val="afffffffffffff3"/>
    <w:rsid w:val="008F6C87"/>
    <w:rPr>
      <w:sz w:val="22"/>
      <w:szCs w:val="22"/>
      <w:lang w:val="x-none" w:eastAsia="x-none"/>
    </w:rPr>
  </w:style>
  <w:style w:type="paragraph" w:styleId="afffffffffffff5">
    <w:name w:val="toa heading"/>
    <w:basedOn w:val="ad"/>
    <w:next w:val="ad"/>
    <w:rsid w:val="008F6C87"/>
    <w:pPr>
      <w:spacing w:before="40" w:after="20" w:line="240" w:lineRule="auto"/>
      <w:jc w:val="center"/>
    </w:pPr>
    <w:rPr>
      <w:rFonts w:ascii="Times New Roman" w:eastAsia="Times New Roman" w:hAnsi="Times New Roman"/>
      <w:b/>
      <w:szCs w:val="20"/>
      <w:lang w:eastAsia="ru-RU"/>
    </w:rPr>
  </w:style>
  <w:style w:type="paragraph" w:customStyle="1" w:styleId="ab">
    <w:name w:val="Требования"/>
    <w:basedOn w:val="ad"/>
    <w:uiPriority w:val="99"/>
    <w:qFormat/>
    <w:rsid w:val="008F6C87"/>
    <w:pPr>
      <w:numPr>
        <w:ilvl w:val="1"/>
        <w:numId w:val="33"/>
      </w:numPr>
      <w:spacing w:before="120" w:after="60" w:line="240" w:lineRule="auto"/>
      <w:ind w:left="0" w:firstLine="567"/>
      <w:jc w:val="both"/>
      <w:outlineLvl w:val="1"/>
    </w:pPr>
    <w:rPr>
      <w:rFonts w:ascii="Times New Roman" w:eastAsia="Times New Roman" w:hAnsi="Times New Roman"/>
      <w:bCs/>
      <w:i/>
      <w:iCs/>
      <w:sz w:val="24"/>
      <w:szCs w:val="24"/>
      <w:lang w:eastAsia="ru-RU"/>
    </w:rPr>
  </w:style>
  <w:style w:type="paragraph" w:customStyle="1" w:styleId="a4">
    <w:name w:val="Список а)"/>
    <w:basedOn w:val="afff9"/>
    <w:uiPriority w:val="99"/>
    <w:qFormat/>
    <w:rsid w:val="008F6C87"/>
    <w:pPr>
      <w:numPr>
        <w:numId w:val="32"/>
      </w:numPr>
      <w:spacing w:after="60" w:line="240" w:lineRule="auto"/>
    </w:pPr>
    <w:rPr>
      <w:rFonts w:ascii="Times New Roman" w:eastAsia="Calibri" w:hAnsi="Times New Roman" w:cs="Times New Roman"/>
      <w:snapToGrid w:val="0"/>
      <w:spacing w:val="0"/>
      <w:sz w:val="24"/>
      <w:szCs w:val="24"/>
      <w:lang w:val="x-none" w:eastAsia="x-none"/>
    </w:rPr>
  </w:style>
  <w:style w:type="paragraph" w:customStyle="1" w:styleId="1ffff3">
    <w:name w:val="Обычный 1"/>
    <w:basedOn w:val="ad"/>
    <w:next w:val="ad"/>
    <w:uiPriority w:val="99"/>
    <w:semiHidden/>
    <w:qFormat/>
    <w:rsid w:val="008F6C87"/>
    <w:pPr>
      <w:tabs>
        <w:tab w:val="num" w:pos="360"/>
      </w:tabs>
      <w:spacing w:before="120" w:after="0" w:line="240" w:lineRule="auto"/>
      <w:ind w:left="360" w:hanging="360"/>
      <w:jc w:val="both"/>
    </w:pPr>
    <w:rPr>
      <w:rFonts w:ascii="Times New Roman" w:eastAsia="Times New Roman" w:hAnsi="Times New Roman"/>
      <w:sz w:val="24"/>
      <w:szCs w:val="20"/>
      <w:lang w:eastAsia="ru-RU"/>
    </w:rPr>
  </w:style>
  <w:style w:type="table" w:customStyle="1" w:styleId="94">
    <w:name w:val="Сетка таблицы9"/>
    <w:basedOn w:val="af0"/>
    <w:next w:val="aff3"/>
    <w:uiPriority w:val="59"/>
    <w:rsid w:val="008F6C8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fffff6">
    <w:name w:val="Обычный влево"/>
    <w:basedOn w:val="1ffff3"/>
    <w:uiPriority w:val="99"/>
    <w:qFormat/>
    <w:rsid w:val="008F6C87"/>
    <w:pPr>
      <w:tabs>
        <w:tab w:val="clear" w:pos="360"/>
      </w:tabs>
      <w:spacing w:before="0"/>
      <w:ind w:left="0" w:firstLine="0"/>
      <w:jc w:val="left"/>
    </w:pPr>
  </w:style>
  <w:style w:type="paragraph" w:customStyle="1" w:styleId="afffffffffffff7">
    <w:name w:val="Табличный_по ширине"/>
    <w:basedOn w:val="afffffffff"/>
    <w:uiPriority w:val="99"/>
    <w:qFormat/>
    <w:rsid w:val="008F6C87"/>
    <w:pPr>
      <w:jc w:val="both"/>
    </w:pPr>
  </w:style>
  <w:style w:type="paragraph" w:customStyle="1" w:styleId="102">
    <w:name w:val="Табличный_центр_10"/>
    <w:basedOn w:val="ad"/>
    <w:uiPriority w:val="99"/>
    <w:qFormat/>
    <w:rsid w:val="008F6C87"/>
    <w:pPr>
      <w:spacing w:after="0" w:line="240" w:lineRule="auto"/>
      <w:jc w:val="center"/>
    </w:pPr>
    <w:rPr>
      <w:rFonts w:ascii="Times New Roman" w:eastAsia="Times New Roman" w:hAnsi="Times New Roman"/>
      <w:sz w:val="20"/>
      <w:szCs w:val="24"/>
      <w:lang w:eastAsia="ru-RU"/>
    </w:rPr>
  </w:style>
  <w:style w:type="paragraph" w:customStyle="1" w:styleId="103">
    <w:name w:val="Табличный_слева_10"/>
    <w:basedOn w:val="ad"/>
    <w:uiPriority w:val="99"/>
    <w:qFormat/>
    <w:rsid w:val="008F6C87"/>
    <w:pPr>
      <w:spacing w:after="0" w:line="240" w:lineRule="auto"/>
    </w:pPr>
    <w:rPr>
      <w:rFonts w:ascii="Times New Roman" w:eastAsia="Times New Roman" w:hAnsi="Times New Roman"/>
      <w:sz w:val="20"/>
      <w:szCs w:val="24"/>
      <w:lang w:eastAsia="ru-RU"/>
    </w:rPr>
  </w:style>
  <w:style w:type="paragraph" w:customStyle="1" w:styleId="104">
    <w:name w:val="Табличный_по ширине_10"/>
    <w:basedOn w:val="ad"/>
    <w:uiPriority w:val="99"/>
    <w:qFormat/>
    <w:rsid w:val="008F6C87"/>
    <w:pPr>
      <w:spacing w:after="0" w:line="240" w:lineRule="auto"/>
      <w:jc w:val="both"/>
    </w:pPr>
    <w:rPr>
      <w:rFonts w:ascii="Times New Roman" w:eastAsia="Times New Roman" w:hAnsi="Times New Roman"/>
      <w:sz w:val="20"/>
      <w:szCs w:val="24"/>
      <w:lang w:eastAsia="ru-RU"/>
    </w:rPr>
  </w:style>
  <w:style w:type="paragraph" w:customStyle="1" w:styleId="10">
    <w:name w:val="Табличный_нумерованный_10"/>
    <w:basedOn w:val="ad"/>
    <w:uiPriority w:val="99"/>
    <w:qFormat/>
    <w:rsid w:val="008F6C87"/>
    <w:pPr>
      <w:numPr>
        <w:numId w:val="35"/>
      </w:numPr>
      <w:spacing w:after="0" w:line="240" w:lineRule="auto"/>
    </w:pPr>
    <w:rPr>
      <w:rFonts w:ascii="Times New Roman" w:eastAsia="Times New Roman" w:hAnsi="Times New Roman"/>
      <w:sz w:val="20"/>
      <w:szCs w:val="24"/>
      <w:lang w:eastAsia="ru-RU"/>
    </w:rPr>
  </w:style>
  <w:style w:type="paragraph" w:customStyle="1" w:styleId="105">
    <w:name w:val="Табличный_заголовки_10"/>
    <w:basedOn w:val="affffffffb"/>
    <w:uiPriority w:val="99"/>
    <w:qFormat/>
    <w:rsid w:val="008F6C87"/>
    <w:pPr>
      <w:jc w:val="center"/>
    </w:pPr>
    <w:rPr>
      <w:rFonts w:eastAsia="Calibri"/>
      <w:b/>
      <w:sz w:val="20"/>
      <w:lang w:val="ru-RU" w:eastAsia="ru-RU"/>
    </w:rPr>
  </w:style>
  <w:style w:type="numbering" w:customStyle="1" w:styleId="1ai301">
    <w:name w:val="1 / a / i301"/>
    <w:basedOn w:val="af1"/>
    <w:rsid w:val="008F6C87"/>
    <w:pPr>
      <w:numPr>
        <w:numId w:val="36"/>
      </w:numPr>
    </w:pPr>
  </w:style>
  <w:style w:type="table" w:customStyle="1" w:styleId="-12">
    <w:name w:val="Веб-таблица 12"/>
    <w:basedOn w:val="af0"/>
    <w:next w:val="-1"/>
    <w:rsid w:val="008F6C87"/>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2">
    <w:name w:val="Веб-таблица 22"/>
    <w:basedOn w:val="af0"/>
    <w:next w:val="-2"/>
    <w:rsid w:val="008F6C87"/>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f0"/>
    <w:next w:val="-3"/>
    <w:rsid w:val="008F6C87"/>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ffe">
    <w:name w:val="Изысканная таблица2"/>
    <w:basedOn w:val="af0"/>
    <w:next w:val="afffffff0"/>
    <w:rsid w:val="008F6C87"/>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22">
    <w:name w:val="Изящная таблица 12"/>
    <w:basedOn w:val="af0"/>
    <w:next w:val="1f7"/>
    <w:rsid w:val="008F6C87"/>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
    <w:name w:val="Изящная таблица 22"/>
    <w:basedOn w:val="af0"/>
    <w:next w:val="2f5"/>
    <w:rsid w:val="008F6C87"/>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3">
    <w:name w:val="Классическая таблица 12"/>
    <w:basedOn w:val="af0"/>
    <w:next w:val="1f8"/>
    <w:rsid w:val="008F6C87"/>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
    <w:name w:val="Классическая таблица 22"/>
    <w:basedOn w:val="af0"/>
    <w:next w:val="2f6"/>
    <w:rsid w:val="008F6C87"/>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23">
    <w:name w:val="Классическая таблица 32"/>
    <w:basedOn w:val="af0"/>
    <w:next w:val="3c"/>
    <w:rsid w:val="008F6C87"/>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20">
    <w:name w:val="Классическая таблица 42"/>
    <w:basedOn w:val="af0"/>
    <w:next w:val="46"/>
    <w:rsid w:val="008F6C87"/>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4">
    <w:name w:val="Объемная таблица 12"/>
    <w:basedOn w:val="af0"/>
    <w:next w:val="1f9"/>
    <w:rsid w:val="008F6C87"/>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24">
    <w:name w:val="Объемная таблица 22"/>
    <w:basedOn w:val="af0"/>
    <w:next w:val="2f7"/>
    <w:rsid w:val="008F6C87"/>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4">
    <w:name w:val="Объемная таблица 32"/>
    <w:basedOn w:val="af0"/>
    <w:next w:val="3d"/>
    <w:rsid w:val="008F6C87"/>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5">
    <w:name w:val="Простая таблица 12"/>
    <w:basedOn w:val="af0"/>
    <w:next w:val="1fa"/>
    <w:rsid w:val="008F6C87"/>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5">
    <w:name w:val="Простая таблица 22"/>
    <w:basedOn w:val="af0"/>
    <w:next w:val="2f8"/>
    <w:rsid w:val="008F6C87"/>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5">
    <w:name w:val="Простая таблица 32"/>
    <w:basedOn w:val="af0"/>
    <w:next w:val="3e"/>
    <w:rsid w:val="008F6C87"/>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6">
    <w:name w:val="Сетка таблицы 12"/>
    <w:basedOn w:val="af0"/>
    <w:next w:val="1fb"/>
    <w:rsid w:val="008F6C87"/>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6">
    <w:name w:val="Сетка таблицы 22"/>
    <w:basedOn w:val="af0"/>
    <w:next w:val="2f9"/>
    <w:rsid w:val="008F6C87"/>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26">
    <w:name w:val="Сетка таблицы 32"/>
    <w:basedOn w:val="af0"/>
    <w:next w:val="3f"/>
    <w:rsid w:val="008F6C87"/>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21">
    <w:name w:val="Сетка таблицы 42"/>
    <w:basedOn w:val="af0"/>
    <w:next w:val="47"/>
    <w:rsid w:val="008F6C87"/>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20">
    <w:name w:val="Сетка таблицы 52"/>
    <w:basedOn w:val="af0"/>
    <w:next w:val="51"/>
    <w:rsid w:val="008F6C87"/>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20">
    <w:name w:val="Сетка таблицы 62"/>
    <w:basedOn w:val="af0"/>
    <w:next w:val="62"/>
    <w:rsid w:val="008F6C87"/>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20">
    <w:name w:val="Сетка таблицы 72"/>
    <w:basedOn w:val="af0"/>
    <w:next w:val="72"/>
    <w:rsid w:val="008F6C87"/>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0">
    <w:name w:val="Сетка таблицы 82"/>
    <w:basedOn w:val="af0"/>
    <w:next w:val="82"/>
    <w:rsid w:val="008F6C87"/>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fff">
    <w:name w:val="Современная таблица2"/>
    <w:basedOn w:val="af0"/>
    <w:next w:val="afffffff1"/>
    <w:rsid w:val="008F6C87"/>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ff0">
    <w:name w:val="Стандартная таблица2"/>
    <w:basedOn w:val="af0"/>
    <w:next w:val="afffffff2"/>
    <w:rsid w:val="008F6C87"/>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7">
    <w:name w:val="Столбцы таблицы 12"/>
    <w:basedOn w:val="af0"/>
    <w:next w:val="1fc"/>
    <w:rsid w:val="008F6C87"/>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7">
    <w:name w:val="Столбцы таблицы 22"/>
    <w:basedOn w:val="af0"/>
    <w:next w:val="2fa"/>
    <w:rsid w:val="008F6C87"/>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7">
    <w:name w:val="Столбцы таблицы 32"/>
    <w:basedOn w:val="af0"/>
    <w:next w:val="3f0"/>
    <w:rsid w:val="008F6C87"/>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2">
    <w:name w:val="Столбцы таблицы 42"/>
    <w:basedOn w:val="af0"/>
    <w:next w:val="48"/>
    <w:rsid w:val="008F6C87"/>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
    <w:name w:val="Столбцы таблицы 52"/>
    <w:basedOn w:val="af0"/>
    <w:next w:val="58"/>
    <w:rsid w:val="008F6C87"/>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0">
    <w:name w:val="Таблица-список 12"/>
    <w:basedOn w:val="af0"/>
    <w:next w:val="-10"/>
    <w:rsid w:val="008F6C87"/>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0">
    <w:name w:val="Таблица-список 22"/>
    <w:basedOn w:val="af0"/>
    <w:next w:val="-20"/>
    <w:rsid w:val="008F6C87"/>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0">
    <w:name w:val="Таблица-список 32"/>
    <w:basedOn w:val="af0"/>
    <w:next w:val="-30"/>
    <w:rsid w:val="008F6C87"/>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2">
    <w:name w:val="Таблица-список 42"/>
    <w:basedOn w:val="af0"/>
    <w:next w:val="-4"/>
    <w:rsid w:val="008F6C87"/>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2">
    <w:name w:val="Таблица-список 52"/>
    <w:basedOn w:val="af0"/>
    <w:next w:val="-5"/>
    <w:rsid w:val="008F6C87"/>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2">
    <w:name w:val="Таблица-список 62"/>
    <w:basedOn w:val="af0"/>
    <w:next w:val="-6"/>
    <w:rsid w:val="008F6C87"/>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2">
    <w:name w:val="Таблица-список 72"/>
    <w:basedOn w:val="af0"/>
    <w:next w:val="-7"/>
    <w:rsid w:val="008F6C87"/>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2">
    <w:name w:val="Таблица-список 82"/>
    <w:basedOn w:val="af0"/>
    <w:next w:val="-8"/>
    <w:rsid w:val="008F6C87"/>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2fff1">
    <w:name w:val="Тема таблицы2"/>
    <w:basedOn w:val="af0"/>
    <w:next w:val="afffffff3"/>
    <w:rsid w:val="008F6C8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Цветная таблица 12"/>
    <w:basedOn w:val="af0"/>
    <w:next w:val="1fd"/>
    <w:rsid w:val="008F6C87"/>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28">
    <w:name w:val="Цветная таблица 22"/>
    <w:basedOn w:val="af0"/>
    <w:next w:val="2fb"/>
    <w:rsid w:val="008F6C87"/>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28">
    <w:name w:val="Цветная таблица 32"/>
    <w:basedOn w:val="af0"/>
    <w:next w:val="3f1"/>
    <w:rsid w:val="008F6C87"/>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2-5">
    <w:name w:val="Medium Shading 2 Accent 5"/>
    <w:basedOn w:val="af0"/>
    <w:uiPriority w:val="64"/>
    <w:rsid w:val="008F6C87"/>
    <w:rPr>
      <w:rFonts w:ascii="Calibri" w:hAnsi="Calibr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paragraph" w:customStyle="1" w:styleId="S20">
    <w:name w:val="S_Титульный 2"/>
    <w:basedOn w:val="ad"/>
    <w:uiPriority w:val="99"/>
    <w:qFormat/>
    <w:rsid w:val="008F6C87"/>
    <w:pPr>
      <w:shd w:val="clear" w:color="auto" w:fill="FFFFFF"/>
      <w:snapToGrid w:val="0"/>
      <w:spacing w:after="0" w:line="240" w:lineRule="auto"/>
      <w:jc w:val="center"/>
    </w:pPr>
    <w:rPr>
      <w:rFonts w:ascii="Times New Roman" w:hAnsi="Times New Roman"/>
      <w:sz w:val="24"/>
      <w:szCs w:val="24"/>
      <w:lang w:eastAsia="ar-SA"/>
    </w:rPr>
  </w:style>
  <w:style w:type="paragraph" w:customStyle="1" w:styleId="afffffffffffff8">
    <w:name w:val="Текст отчета"/>
    <w:basedOn w:val="ad"/>
    <w:uiPriority w:val="99"/>
    <w:qFormat/>
    <w:rsid w:val="008F6C87"/>
    <w:pPr>
      <w:spacing w:after="0" w:line="360" w:lineRule="auto"/>
      <w:ind w:firstLine="709"/>
    </w:pPr>
    <w:rPr>
      <w:rFonts w:ascii="Times New Roman" w:eastAsia="Times New Roman" w:hAnsi="Times New Roman"/>
      <w:sz w:val="24"/>
      <w:lang w:eastAsia="ru-RU"/>
    </w:rPr>
  </w:style>
  <w:style w:type="paragraph" w:customStyle="1" w:styleId="xl64">
    <w:name w:val="xl64"/>
    <w:basedOn w:val="ad"/>
    <w:qFormat/>
    <w:rsid w:val="008F6C87"/>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sz w:val="18"/>
      <w:szCs w:val="18"/>
      <w:lang w:eastAsia="ru-RU"/>
    </w:rPr>
  </w:style>
  <w:style w:type="paragraph" w:customStyle="1" w:styleId="xl65">
    <w:name w:val="xl65"/>
    <w:basedOn w:val="ad"/>
    <w:uiPriority w:val="99"/>
    <w:qFormat/>
    <w:rsid w:val="008F6C87"/>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sz w:val="18"/>
      <w:szCs w:val="18"/>
      <w:lang w:eastAsia="ru-RU"/>
    </w:rPr>
  </w:style>
  <w:style w:type="paragraph" w:customStyle="1" w:styleId="xl66">
    <w:name w:val="xl66"/>
    <w:basedOn w:val="ad"/>
    <w:uiPriority w:val="39"/>
    <w:qFormat/>
    <w:rsid w:val="008F6C8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sz w:val="18"/>
      <w:szCs w:val="18"/>
      <w:lang w:eastAsia="ru-RU"/>
    </w:rPr>
  </w:style>
  <w:style w:type="paragraph" w:customStyle="1" w:styleId="xl67">
    <w:name w:val="xl67"/>
    <w:basedOn w:val="ad"/>
    <w:uiPriority w:val="39"/>
    <w:qFormat/>
    <w:rsid w:val="008F6C8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sz w:val="18"/>
      <w:szCs w:val="18"/>
      <w:lang w:eastAsia="ru-RU"/>
    </w:rPr>
  </w:style>
  <w:style w:type="paragraph" w:customStyle="1" w:styleId="xl68">
    <w:name w:val="xl68"/>
    <w:basedOn w:val="ad"/>
    <w:uiPriority w:val="39"/>
    <w:qFormat/>
    <w:rsid w:val="008F6C8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sz w:val="18"/>
      <w:szCs w:val="18"/>
      <w:lang w:eastAsia="ru-RU"/>
    </w:rPr>
  </w:style>
  <w:style w:type="paragraph" w:customStyle="1" w:styleId="xl69">
    <w:name w:val="xl69"/>
    <w:basedOn w:val="ad"/>
    <w:uiPriority w:val="39"/>
    <w:qFormat/>
    <w:rsid w:val="008F6C87"/>
    <w:pPr>
      <w:pBdr>
        <w:top w:val="single" w:sz="4" w:space="0" w:color="auto"/>
        <w:left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sz w:val="18"/>
      <w:szCs w:val="18"/>
      <w:lang w:eastAsia="ru-RU"/>
    </w:rPr>
  </w:style>
  <w:style w:type="paragraph" w:customStyle="1" w:styleId="xl70">
    <w:name w:val="xl70"/>
    <w:basedOn w:val="ad"/>
    <w:uiPriority w:val="39"/>
    <w:qFormat/>
    <w:rsid w:val="008F6C87"/>
    <w:pPr>
      <w:pBdr>
        <w:top w:val="single" w:sz="4" w:space="0" w:color="auto"/>
        <w:left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sz w:val="18"/>
      <w:szCs w:val="18"/>
      <w:lang w:eastAsia="ru-RU"/>
    </w:rPr>
  </w:style>
  <w:style w:type="paragraph" w:customStyle="1" w:styleId="xl71">
    <w:name w:val="xl71"/>
    <w:basedOn w:val="ad"/>
    <w:uiPriority w:val="39"/>
    <w:qFormat/>
    <w:rsid w:val="008F6C87"/>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sz w:val="18"/>
      <w:szCs w:val="18"/>
      <w:lang w:eastAsia="ru-RU"/>
    </w:rPr>
  </w:style>
  <w:style w:type="paragraph" w:customStyle="1" w:styleId="xl72">
    <w:name w:val="xl72"/>
    <w:basedOn w:val="ad"/>
    <w:uiPriority w:val="39"/>
    <w:qFormat/>
    <w:rsid w:val="008F6C87"/>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sz w:val="18"/>
      <w:szCs w:val="18"/>
      <w:lang w:eastAsia="ru-RU"/>
    </w:rPr>
  </w:style>
  <w:style w:type="paragraph" w:customStyle="1" w:styleId="xl73">
    <w:name w:val="xl73"/>
    <w:basedOn w:val="ad"/>
    <w:uiPriority w:val="39"/>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18"/>
      <w:szCs w:val="18"/>
      <w:lang w:eastAsia="ru-RU"/>
    </w:rPr>
  </w:style>
  <w:style w:type="paragraph" w:customStyle="1" w:styleId="xl74">
    <w:name w:val="xl74"/>
    <w:basedOn w:val="ad"/>
    <w:uiPriority w:val="39"/>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18"/>
      <w:szCs w:val="18"/>
      <w:lang w:eastAsia="ru-RU"/>
    </w:rPr>
  </w:style>
  <w:style w:type="paragraph" w:customStyle="1" w:styleId="xl75">
    <w:name w:val="xl75"/>
    <w:basedOn w:val="ad"/>
    <w:uiPriority w:val="39"/>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18"/>
      <w:szCs w:val="18"/>
      <w:lang w:eastAsia="ru-RU"/>
    </w:rPr>
  </w:style>
  <w:style w:type="paragraph" w:customStyle="1" w:styleId="xl76">
    <w:name w:val="xl76"/>
    <w:basedOn w:val="ad"/>
    <w:uiPriority w:val="39"/>
    <w:qFormat/>
    <w:rsid w:val="008F6C87"/>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sz w:val="18"/>
      <w:szCs w:val="18"/>
      <w:lang w:eastAsia="ru-RU"/>
    </w:rPr>
  </w:style>
  <w:style w:type="paragraph" w:customStyle="1" w:styleId="xl77">
    <w:name w:val="xl77"/>
    <w:basedOn w:val="ad"/>
    <w:uiPriority w:val="39"/>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18"/>
      <w:szCs w:val="18"/>
      <w:lang w:eastAsia="ru-RU"/>
    </w:rPr>
  </w:style>
  <w:style w:type="paragraph" w:customStyle="1" w:styleId="xl78">
    <w:name w:val="xl78"/>
    <w:basedOn w:val="ad"/>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Sf">
    <w:name w:val="S_Отступ"/>
    <w:basedOn w:val="ad"/>
    <w:uiPriority w:val="99"/>
    <w:qFormat/>
    <w:rsid w:val="008F6C87"/>
    <w:pPr>
      <w:spacing w:after="0" w:line="360" w:lineRule="auto"/>
    </w:pPr>
    <w:rPr>
      <w:rFonts w:ascii="Times New Roman" w:hAnsi="Times New Roman"/>
      <w:sz w:val="24"/>
      <w:szCs w:val="24"/>
      <w:lang w:eastAsia="ar-SA"/>
    </w:rPr>
  </w:style>
  <w:style w:type="paragraph" w:customStyle="1" w:styleId="afffffffffffff9">
    <w:name w:val="ГРАД Основной текст"/>
    <w:basedOn w:val="ad"/>
    <w:link w:val="afffffffffffffa"/>
    <w:autoRedefine/>
    <w:qFormat/>
    <w:rsid w:val="008F6C87"/>
    <w:pPr>
      <w:tabs>
        <w:tab w:val="left" w:pos="540"/>
        <w:tab w:val="left" w:pos="1260"/>
        <w:tab w:val="left" w:pos="1620"/>
      </w:tabs>
      <w:spacing w:before="240" w:after="0"/>
    </w:pPr>
    <w:rPr>
      <w:rFonts w:ascii="Times New Roman" w:hAnsi="Times New Roman"/>
      <w:bCs/>
      <w:spacing w:val="4"/>
      <w:sz w:val="20"/>
      <w:szCs w:val="20"/>
      <w:lang w:val="x-none"/>
    </w:rPr>
  </w:style>
  <w:style w:type="character" w:customStyle="1" w:styleId="afffffffffffffa">
    <w:name w:val="ГРАД Основной текст Знак Знак"/>
    <w:link w:val="afffffffffffff9"/>
    <w:rsid w:val="008F6C87"/>
    <w:rPr>
      <w:rFonts w:eastAsia="Calibri"/>
      <w:bCs/>
      <w:spacing w:val="4"/>
      <w:lang w:val="x-none" w:eastAsia="en-US"/>
    </w:rPr>
  </w:style>
  <w:style w:type="paragraph" w:customStyle="1" w:styleId="S0">
    <w:name w:val="S_рисунок"/>
    <w:basedOn w:val="ad"/>
    <w:autoRedefine/>
    <w:uiPriority w:val="99"/>
    <w:qFormat/>
    <w:rsid w:val="008F6C87"/>
    <w:pPr>
      <w:numPr>
        <w:numId w:val="37"/>
      </w:numPr>
      <w:suppressAutoHyphens/>
      <w:spacing w:after="0" w:line="240" w:lineRule="auto"/>
      <w:ind w:left="357" w:hanging="357"/>
      <w:jc w:val="center"/>
    </w:pPr>
    <w:rPr>
      <w:rFonts w:ascii="Times New Roman" w:hAnsi="Times New Roman"/>
      <w:color w:val="00B0F0"/>
      <w:sz w:val="24"/>
      <w:szCs w:val="24"/>
      <w:lang w:eastAsia="ar-SA"/>
    </w:rPr>
  </w:style>
  <w:style w:type="paragraph" w:customStyle="1" w:styleId="xl63">
    <w:name w:val="xl63"/>
    <w:basedOn w:val="ad"/>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afffffffffffffb">
    <w:name w:val="Таблица текст"/>
    <w:basedOn w:val="ad"/>
    <w:uiPriority w:val="99"/>
    <w:qFormat/>
    <w:rsid w:val="008F6C87"/>
    <w:pPr>
      <w:spacing w:before="20" w:after="20" w:line="216" w:lineRule="auto"/>
    </w:pPr>
    <w:rPr>
      <w:rFonts w:ascii="Times New Roman" w:eastAsia="Times New Roman" w:hAnsi="Times New Roman"/>
      <w:sz w:val="20"/>
      <w:szCs w:val="20"/>
      <w:lang w:eastAsia="ru-RU"/>
    </w:rPr>
  </w:style>
  <w:style w:type="character" w:customStyle="1" w:styleId="4d">
    <w:name w:val="Основной текст (4)_"/>
    <w:link w:val="4e"/>
    <w:rsid w:val="008F6C87"/>
    <w:rPr>
      <w:spacing w:val="7"/>
      <w:shd w:val="clear" w:color="auto" w:fill="FFFFFF"/>
    </w:rPr>
  </w:style>
  <w:style w:type="character" w:customStyle="1" w:styleId="4f">
    <w:name w:val="Основной текст (4) + Не полужирный"/>
    <w:rsid w:val="008F6C87"/>
    <w:rPr>
      <w:b/>
      <w:bCs/>
      <w:spacing w:val="2"/>
      <w:shd w:val="clear" w:color="auto" w:fill="FFFFFF"/>
    </w:rPr>
  </w:style>
  <w:style w:type="character" w:customStyle="1" w:styleId="5c">
    <w:name w:val="Основной текст (5)_"/>
    <w:link w:val="5d"/>
    <w:rsid w:val="008F6C87"/>
    <w:rPr>
      <w:spacing w:val="21"/>
      <w:sz w:val="11"/>
      <w:szCs w:val="11"/>
      <w:shd w:val="clear" w:color="auto" w:fill="FFFFFF"/>
    </w:rPr>
  </w:style>
  <w:style w:type="paragraph" w:customStyle="1" w:styleId="4e">
    <w:name w:val="Основной текст (4)"/>
    <w:basedOn w:val="ad"/>
    <w:link w:val="4d"/>
    <w:qFormat/>
    <w:rsid w:val="008F6C87"/>
    <w:pPr>
      <w:shd w:val="clear" w:color="auto" w:fill="FFFFFF"/>
      <w:spacing w:after="0" w:line="0" w:lineRule="atLeast"/>
      <w:jc w:val="right"/>
    </w:pPr>
    <w:rPr>
      <w:rFonts w:ascii="Times New Roman" w:eastAsia="Times New Roman" w:hAnsi="Times New Roman"/>
      <w:spacing w:val="7"/>
      <w:sz w:val="20"/>
      <w:szCs w:val="20"/>
      <w:lang w:eastAsia="ru-RU"/>
    </w:rPr>
  </w:style>
  <w:style w:type="paragraph" w:customStyle="1" w:styleId="5d">
    <w:name w:val="Основной текст (5)"/>
    <w:basedOn w:val="ad"/>
    <w:link w:val="5c"/>
    <w:qFormat/>
    <w:rsid w:val="008F6C87"/>
    <w:pPr>
      <w:shd w:val="clear" w:color="auto" w:fill="FFFFFF"/>
      <w:spacing w:after="0" w:line="0" w:lineRule="atLeast"/>
    </w:pPr>
    <w:rPr>
      <w:rFonts w:ascii="Times New Roman" w:eastAsia="Times New Roman" w:hAnsi="Times New Roman"/>
      <w:spacing w:val="21"/>
      <w:sz w:val="11"/>
      <w:szCs w:val="11"/>
      <w:lang w:eastAsia="ru-RU"/>
    </w:rPr>
  </w:style>
  <w:style w:type="character" w:customStyle="1" w:styleId="Bodytext4">
    <w:name w:val="Body text (4)_"/>
    <w:link w:val="Bodytext41"/>
    <w:uiPriority w:val="99"/>
    <w:rsid w:val="008F6C87"/>
    <w:rPr>
      <w:b/>
      <w:bCs/>
      <w:i/>
      <w:iCs/>
      <w:sz w:val="25"/>
      <w:szCs w:val="25"/>
      <w:shd w:val="clear" w:color="auto" w:fill="FFFFFF"/>
    </w:rPr>
  </w:style>
  <w:style w:type="paragraph" w:customStyle="1" w:styleId="xl79">
    <w:name w:val="xl79"/>
    <w:basedOn w:val="ad"/>
    <w:uiPriority w:val="39"/>
    <w:qFormat/>
    <w:rsid w:val="008F6C87"/>
    <w:pPr>
      <w:pBdr>
        <w:top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80">
    <w:name w:val="xl80"/>
    <w:basedOn w:val="ad"/>
    <w:uiPriority w:val="39"/>
    <w:qFormat/>
    <w:rsid w:val="008F6C87"/>
    <w:pPr>
      <w:pBdr>
        <w:top w:val="single" w:sz="8" w:space="0" w:color="auto"/>
        <w:left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81">
    <w:name w:val="xl81"/>
    <w:basedOn w:val="ad"/>
    <w:qFormat/>
    <w:rsid w:val="008F6C87"/>
    <w:pPr>
      <w:pBdr>
        <w:top w:val="single" w:sz="8" w:space="0" w:color="auto"/>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82">
    <w:name w:val="xl82"/>
    <w:basedOn w:val="ad"/>
    <w:qFormat/>
    <w:rsid w:val="008F6C87"/>
    <w:pPr>
      <w:pBdr>
        <w:top w:val="single" w:sz="8" w:space="0" w:color="auto"/>
        <w:left w:val="single" w:sz="8" w:space="0" w:color="auto"/>
        <w:right w:val="single" w:sz="8" w:space="0" w:color="auto"/>
      </w:pBd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xl83">
    <w:name w:val="xl83"/>
    <w:basedOn w:val="ad"/>
    <w:uiPriority w:val="39"/>
    <w:qFormat/>
    <w:rsid w:val="008F6C87"/>
    <w:pPr>
      <w:pBdr>
        <w:left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xl84">
    <w:name w:val="xl84"/>
    <w:basedOn w:val="ad"/>
    <w:uiPriority w:val="39"/>
    <w:qFormat/>
    <w:rsid w:val="008F6C87"/>
    <w:pPr>
      <w:pBdr>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olor w:val="FF0000"/>
      <w:sz w:val="20"/>
      <w:szCs w:val="20"/>
      <w:lang w:eastAsia="ru-RU"/>
    </w:rPr>
  </w:style>
  <w:style w:type="paragraph" w:customStyle="1" w:styleId="xl85">
    <w:name w:val="xl85"/>
    <w:basedOn w:val="ad"/>
    <w:qFormat/>
    <w:rsid w:val="008F6C87"/>
    <w:pPr>
      <w:pBdr>
        <w:top w:val="single" w:sz="8" w:space="0" w:color="auto"/>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olor w:val="FF0000"/>
      <w:sz w:val="20"/>
      <w:szCs w:val="20"/>
      <w:lang w:eastAsia="ru-RU"/>
    </w:rPr>
  </w:style>
  <w:style w:type="paragraph" w:customStyle="1" w:styleId="xl86">
    <w:name w:val="xl86"/>
    <w:basedOn w:val="ad"/>
    <w:qFormat/>
    <w:rsid w:val="008F6C87"/>
    <w:pPr>
      <w:pBdr>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87">
    <w:name w:val="xl87"/>
    <w:basedOn w:val="ad"/>
    <w:uiPriority w:val="39"/>
    <w:qFormat/>
    <w:rsid w:val="008F6C87"/>
    <w:pPr>
      <w:pBdr>
        <w:bottom w:val="single" w:sz="8" w:space="0" w:color="auto"/>
        <w:right w:val="single" w:sz="8" w:space="0" w:color="auto"/>
      </w:pBdr>
      <w:spacing w:before="100" w:beforeAutospacing="1" w:after="100" w:afterAutospacing="1" w:line="240" w:lineRule="auto"/>
      <w:jc w:val="center"/>
      <w:textAlignment w:val="top"/>
    </w:pPr>
    <w:rPr>
      <w:rFonts w:ascii="Times New Roman" w:eastAsia="Times New Roman" w:hAnsi="Times New Roman"/>
      <w:sz w:val="20"/>
      <w:szCs w:val="20"/>
      <w:lang w:eastAsia="ru-RU"/>
    </w:rPr>
  </w:style>
  <w:style w:type="paragraph" w:customStyle="1" w:styleId="xl88">
    <w:name w:val="xl88"/>
    <w:basedOn w:val="ad"/>
    <w:uiPriority w:val="99"/>
    <w:qFormat/>
    <w:rsid w:val="008F6C87"/>
    <w:pPr>
      <w:pBdr>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ascii="Times New Roman" w:eastAsia="Times New Roman" w:hAnsi="Times New Roman"/>
      <w:color w:val="FF0000"/>
      <w:sz w:val="24"/>
      <w:szCs w:val="24"/>
      <w:lang w:eastAsia="ru-RU"/>
    </w:rPr>
  </w:style>
  <w:style w:type="paragraph" w:customStyle="1" w:styleId="xl89">
    <w:name w:val="xl89"/>
    <w:basedOn w:val="ad"/>
    <w:uiPriority w:val="99"/>
    <w:qFormat/>
    <w:rsid w:val="008F6C87"/>
    <w:pPr>
      <w:pBdr>
        <w:left w:val="single" w:sz="8" w:space="0" w:color="auto"/>
        <w:bottom w:val="single" w:sz="8" w:space="0" w:color="000000"/>
        <w:right w:val="single" w:sz="8" w:space="0" w:color="auto"/>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90">
    <w:name w:val="xl90"/>
    <w:basedOn w:val="ad"/>
    <w:uiPriority w:val="99"/>
    <w:qFormat/>
    <w:rsid w:val="008F6C87"/>
    <w:pPr>
      <w:pBdr>
        <w:top w:val="single" w:sz="8" w:space="0" w:color="000000"/>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91">
    <w:name w:val="xl91"/>
    <w:basedOn w:val="ad"/>
    <w:uiPriority w:val="99"/>
    <w:qFormat/>
    <w:rsid w:val="008F6C87"/>
    <w:pPr>
      <w:pBdr>
        <w:top w:val="single" w:sz="8" w:space="0" w:color="auto"/>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afffffffffffffc">
    <w:name w:val="ГРАД Список маркированный"/>
    <w:basedOn w:val="a5"/>
    <w:autoRedefine/>
    <w:uiPriority w:val="99"/>
    <w:qFormat/>
    <w:rsid w:val="008F6C87"/>
    <w:pPr>
      <w:numPr>
        <w:numId w:val="0"/>
      </w:numPr>
      <w:tabs>
        <w:tab w:val="left" w:pos="142"/>
        <w:tab w:val="left" w:pos="709"/>
      </w:tabs>
      <w:spacing w:line="240" w:lineRule="auto"/>
      <w:ind w:firstLine="709"/>
    </w:pPr>
    <w:rPr>
      <w:color w:val="000000"/>
      <w:spacing w:val="-1"/>
    </w:rPr>
  </w:style>
  <w:style w:type="paragraph" w:customStyle="1" w:styleId="usual">
    <w:name w:val="usual"/>
    <w:basedOn w:val="ad"/>
    <w:uiPriority w:val="99"/>
    <w:qFormat/>
    <w:rsid w:val="008F6C87"/>
    <w:pPr>
      <w:spacing w:before="100" w:beforeAutospacing="1" w:after="100" w:afterAutospacing="1" w:line="240" w:lineRule="auto"/>
    </w:pPr>
    <w:rPr>
      <w:rFonts w:ascii="Helvetica" w:eastAsia="Times New Roman" w:hAnsi="Helvetica"/>
      <w:color w:val="000000"/>
      <w:sz w:val="18"/>
      <w:szCs w:val="18"/>
      <w:lang w:eastAsia="ru-RU"/>
    </w:rPr>
  </w:style>
  <w:style w:type="character" w:customStyle="1" w:styleId="noprint">
    <w:name w:val="noprint"/>
    <w:basedOn w:val="af"/>
    <w:rsid w:val="008F6C87"/>
  </w:style>
  <w:style w:type="paragraph" w:customStyle="1" w:styleId="textobi4">
    <w:name w:val="text_obi4"/>
    <w:basedOn w:val="ad"/>
    <w:uiPriority w:val="99"/>
    <w:qFormat/>
    <w:rsid w:val="008F6C87"/>
    <w:pPr>
      <w:spacing w:before="100" w:beforeAutospacing="1" w:after="100" w:afterAutospacing="1" w:line="240" w:lineRule="auto"/>
    </w:pPr>
    <w:rPr>
      <w:rFonts w:ascii="Comic Sans MS" w:eastAsia="Times New Roman" w:hAnsi="Comic Sans MS"/>
      <w:color w:val="990000"/>
      <w:sz w:val="30"/>
      <w:szCs w:val="30"/>
      <w:lang w:eastAsia="ru-RU"/>
    </w:rPr>
  </w:style>
  <w:style w:type="character" w:customStyle="1" w:styleId="129">
    <w:name w:val="Основной текст (12)"/>
    <w:rsid w:val="008F6C87"/>
    <w:rPr>
      <w:rFonts w:ascii="Times New Roman" w:eastAsia="Times New Roman" w:hAnsi="Times New Roman" w:cs="Times New Roman"/>
      <w:b w:val="0"/>
      <w:bCs w:val="0"/>
      <w:i w:val="0"/>
      <w:iCs w:val="0"/>
      <w:smallCaps w:val="0"/>
      <w:strike w:val="0"/>
      <w:spacing w:val="0"/>
      <w:sz w:val="21"/>
      <w:szCs w:val="21"/>
    </w:rPr>
  </w:style>
  <w:style w:type="character" w:customStyle="1" w:styleId="106">
    <w:name w:val="Основной текст + 10"/>
    <w:aliases w:val="5 pt2,Body text (13) + 131,Spacing 0 pt1"/>
    <w:uiPriority w:val="99"/>
    <w:rsid w:val="008F6C87"/>
    <w:rPr>
      <w:rFonts w:ascii="Times New Roman" w:hAnsi="Times New Roman" w:cs="Times New Roman"/>
      <w:spacing w:val="0"/>
      <w:sz w:val="21"/>
      <w:szCs w:val="21"/>
    </w:rPr>
  </w:style>
  <w:style w:type="character" w:customStyle="1" w:styleId="413pt">
    <w:name w:val="Основной текст (4) + 13 pt"/>
    <w:uiPriority w:val="99"/>
    <w:rsid w:val="008F6C87"/>
    <w:rPr>
      <w:spacing w:val="7"/>
      <w:sz w:val="26"/>
      <w:szCs w:val="26"/>
      <w:shd w:val="clear" w:color="auto" w:fill="FFFFFF"/>
    </w:rPr>
  </w:style>
  <w:style w:type="character" w:customStyle="1" w:styleId="-1pt">
    <w:name w:val="Основной текст + Интервал -1 pt"/>
    <w:uiPriority w:val="99"/>
    <w:rsid w:val="008F6C87"/>
    <w:rPr>
      <w:rFonts w:ascii="Times New Roman" w:hAnsi="Times New Roman" w:cs="Times New Roman"/>
      <w:spacing w:val="-30"/>
      <w:sz w:val="26"/>
      <w:szCs w:val="26"/>
    </w:rPr>
  </w:style>
  <w:style w:type="character" w:customStyle="1" w:styleId="413pt2">
    <w:name w:val="Основной текст (4) + 13 pt2"/>
    <w:uiPriority w:val="99"/>
    <w:rsid w:val="008F6C87"/>
    <w:rPr>
      <w:rFonts w:ascii="Times New Roman" w:hAnsi="Times New Roman" w:cs="Times New Roman"/>
      <w:spacing w:val="0"/>
      <w:sz w:val="26"/>
      <w:szCs w:val="26"/>
      <w:shd w:val="clear" w:color="auto" w:fill="FFFFFF"/>
    </w:rPr>
  </w:style>
  <w:style w:type="character" w:customStyle="1" w:styleId="413pt1">
    <w:name w:val="Основной текст (4) + 13 pt1"/>
    <w:uiPriority w:val="99"/>
    <w:rsid w:val="008F6C87"/>
    <w:rPr>
      <w:rFonts w:ascii="Times New Roman" w:hAnsi="Times New Roman" w:cs="Times New Roman"/>
      <w:spacing w:val="0"/>
      <w:sz w:val="26"/>
      <w:szCs w:val="26"/>
      <w:shd w:val="clear" w:color="auto" w:fill="FFFFFF"/>
    </w:rPr>
  </w:style>
  <w:style w:type="character" w:customStyle="1" w:styleId="1210">
    <w:name w:val="Основной текст + 121"/>
    <w:aliases w:val="5 pt1,Body text (13) + Courier New,151,Bold1,Italic1,Spacing -1 pt1,Scaling 75%1"/>
    <w:uiPriority w:val="99"/>
    <w:rsid w:val="008F6C87"/>
    <w:rPr>
      <w:rFonts w:ascii="Times New Roman" w:hAnsi="Times New Roman" w:cs="Times New Roman"/>
      <w:spacing w:val="0"/>
      <w:sz w:val="25"/>
      <w:szCs w:val="25"/>
    </w:rPr>
  </w:style>
  <w:style w:type="character" w:customStyle="1" w:styleId="12pt2">
    <w:name w:val="Основной текст + 12 pt2"/>
    <w:uiPriority w:val="99"/>
    <w:rsid w:val="008F6C87"/>
    <w:rPr>
      <w:rFonts w:ascii="Times New Roman" w:hAnsi="Times New Roman" w:cs="Times New Roman"/>
      <w:spacing w:val="0"/>
      <w:sz w:val="24"/>
      <w:szCs w:val="24"/>
    </w:rPr>
  </w:style>
  <w:style w:type="character" w:customStyle="1" w:styleId="12pt1">
    <w:name w:val="Основной текст + 12 pt1"/>
    <w:uiPriority w:val="99"/>
    <w:rsid w:val="008F6C87"/>
    <w:rPr>
      <w:rFonts w:ascii="Times New Roman" w:hAnsi="Times New Roman" w:cs="Times New Roman"/>
      <w:spacing w:val="0"/>
      <w:sz w:val="24"/>
      <w:szCs w:val="24"/>
    </w:rPr>
  </w:style>
  <w:style w:type="character" w:customStyle="1" w:styleId="1230">
    <w:name w:val="Основной текст + 123"/>
    <w:aliases w:val="5 pt6,Body text (6) + 12,Italic3,Spacing 0 pt7,Основной текст + Calibri2,72,Полужирный"/>
    <w:uiPriority w:val="99"/>
    <w:rsid w:val="008F6C87"/>
    <w:rPr>
      <w:rFonts w:ascii="Times New Roman" w:hAnsi="Times New Roman" w:cs="Times New Roman"/>
      <w:spacing w:val="0"/>
      <w:sz w:val="25"/>
      <w:szCs w:val="25"/>
    </w:rPr>
  </w:style>
  <w:style w:type="character" w:customStyle="1" w:styleId="513pt">
    <w:name w:val="Основной текст (5) + 13 pt"/>
    <w:uiPriority w:val="99"/>
    <w:rsid w:val="008F6C87"/>
    <w:rPr>
      <w:rFonts w:ascii="Times New Roman" w:hAnsi="Times New Roman" w:cs="Times New Roman"/>
      <w:spacing w:val="0"/>
      <w:sz w:val="26"/>
      <w:szCs w:val="26"/>
      <w:shd w:val="clear" w:color="auto" w:fill="FFFFFF"/>
    </w:rPr>
  </w:style>
  <w:style w:type="character" w:customStyle="1" w:styleId="ArialNarrow">
    <w:name w:val="Основной текст + Arial Narrow"/>
    <w:aliases w:val="12 pt,Курсив3,Интервал 1 pt,Основной текст + Arial,9,5 pt,5 pt3,Полужирный4,Малые прописные1,Основной текст + 5,Основной текст + 11 pt4"/>
    <w:uiPriority w:val="99"/>
    <w:rsid w:val="008F6C87"/>
    <w:rPr>
      <w:rFonts w:ascii="Arial Narrow" w:hAnsi="Arial Narrow" w:cs="Arial Narrow"/>
      <w:i/>
      <w:iCs/>
      <w:spacing w:val="20"/>
      <w:sz w:val="24"/>
      <w:szCs w:val="24"/>
    </w:rPr>
  </w:style>
  <w:style w:type="character" w:customStyle="1" w:styleId="12pt">
    <w:name w:val="Основной текст + 12 pt"/>
    <w:uiPriority w:val="99"/>
    <w:rsid w:val="008F6C87"/>
    <w:rPr>
      <w:rFonts w:ascii="Times New Roman" w:hAnsi="Times New Roman" w:cs="Times New Roman"/>
      <w:spacing w:val="0"/>
      <w:sz w:val="24"/>
      <w:szCs w:val="24"/>
    </w:rPr>
  </w:style>
  <w:style w:type="paragraph" w:customStyle="1" w:styleId="11f3">
    <w:name w:val="Знак Знак11 Знак Знак Знак Знак"/>
    <w:basedOn w:val="ad"/>
    <w:uiPriority w:val="99"/>
    <w:qFormat/>
    <w:rsid w:val="008F6C87"/>
    <w:pPr>
      <w:spacing w:before="100" w:beforeAutospacing="1" w:after="100" w:afterAutospacing="1" w:line="240" w:lineRule="auto"/>
    </w:pPr>
    <w:rPr>
      <w:rFonts w:ascii="Tahoma" w:eastAsia="Times New Roman" w:hAnsi="Tahoma" w:cs="Tahoma"/>
      <w:sz w:val="20"/>
      <w:szCs w:val="20"/>
      <w:lang w:val="en-US"/>
    </w:rPr>
  </w:style>
  <w:style w:type="paragraph" w:customStyle="1" w:styleId="1110">
    <w:name w:val="Знак Знак11 Знак Знак Знак Знак1"/>
    <w:basedOn w:val="ad"/>
    <w:uiPriority w:val="99"/>
    <w:qFormat/>
    <w:rsid w:val="008F6C87"/>
    <w:pPr>
      <w:spacing w:before="100" w:beforeAutospacing="1" w:after="100" w:afterAutospacing="1" w:line="240" w:lineRule="auto"/>
    </w:pPr>
    <w:rPr>
      <w:rFonts w:ascii="Tahoma" w:eastAsia="Times New Roman" w:hAnsi="Tahoma" w:cs="Tahoma"/>
      <w:sz w:val="20"/>
      <w:szCs w:val="20"/>
      <w:lang w:val="en-US"/>
    </w:rPr>
  </w:style>
  <w:style w:type="paragraph" w:customStyle="1" w:styleId="1120">
    <w:name w:val="Знак Знак11 Знак Знак Знак Знак2"/>
    <w:basedOn w:val="ad"/>
    <w:uiPriority w:val="99"/>
    <w:qFormat/>
    <w:rsid w:val="008F6C87"/>
    <w:pPr>
      <w:spacing w:before="100" w:beforeAutospacing="1" w:after="100" w:afterAutospacing="1" w:line="240" w:lineRule="auto"/>
    </w:pPr>
    <w:rPr>
      <w:rFonts w:ascii="Tahoma" w:eastAsia="Times New Roman" w:hAnsi="Tahoma" w:cs="Tahoma"/>
      <w:sz w:val="20"/>
      <w:szCs w:val="20"/>
      <w:lang w:val="en-US"/>
    </w:rPr>
  </w:style>
  <w:style w:type="paragraph" w:customStyle="1" w:styleId="1130">
    <w:name w:val="Знак Знак11 Знак Знак Знак Знак3"/>
    <w:basedOn w:val="ad"/>
    <w:uiPriority w:val="99"/>
    <w:qFormat/>
    <w:rsid w:val="008F6C87"/>
    <w:pPr>
      <w:spacing w:before="100" w:beforeAutospacing="1" w:after="100" w:afterAutospacing="1" w:line="240" w:lineRule="auto"/>
    </w:pPr>
    <w:rPr>
      <w:rFonts w:ascii="Tahoma" w:eastAsia="Times New Roman" w:hAnsi="Tahoma" w:cs="Tahoma"/>
      <w:sz w:val="20"/>
      <w:szCs w:val="20"/>
      <w:lang w:val="en-US"/>
    </w:rPr>
  </w:style>
  <w:style w:type="paragraph" w:customStyle="1" w:styleId="1140">
    <w:name w:val="Знак Знак11 Знак Знак Знак Знак4"/>
    <w:basedOn w:val="ad"/>
    <w:uiPriority w:val="99"/>
    <w:qFormat/>
    <w:rsid w:val="008F6C87"/>
    <w:pPr>
      <w:spacing w:before="100" w:beforeAutospacing="1" w:after="100" w:afterAutospacing="1" w:line="240" w:lineRule="auto"/>
    </w:pPr>
    <w:rPr>
      <w:rFonts w:ascii="Tahoma" w:eastAsia="Times New Roman" w:hAnsi="Tahoma" w:cs="Tahoma"/>
      <w:sz w:val="20"/>
      <w:szCs w:val="20"/>
      <w:lang w:val="en-US"/>
    </w:rPr>
  </w:style>
  <w:style w:type="paragraph" w:customStyle="1" w:styleId="1150">
    <w:name w:val="Знак Знак11 Знак Знак Знак Знак5"/>
    <w:basedOn w:val="ad"/>
    <w:uiPriority w:val="99"/>
    <w:qFormat/>
    <w:rsid w:val="008F6C87"/>
    <w:pPr>
      <w:spacing w:before="100" w:beforeAutospacing="1" w:after="100" w:afterAutospacing="1" w:line="240" w:lineRule="auto"/>
    </w:pPr>
    <w:rPr>
      <w:rFonts w:ascii="Tahoma" w:eastAsia="Times New Roman" w:hAnsi="Tahoma" w:cs="Tahoma"/>
      <w:sz w:val="20"/>
      <w:szCs w:val="20"/>
      <w:lang w:val="en-US"/>
    </w:rPr>
  </w:style>
  <w:style w:type="paragraph" w:customStyle="1" w:styleId="afffffffffffffd">
    <w:name w:val="НашаШапка"/>
    <w:basedOn w:val="ad"/>
    <w:uiPriority w:val="99"/>
    <w:qFormat/>
    <w:rsid w:val="008F6C87"/>
    <w:pPr>
      <w:spacing w:after="0" w:line="240" w:lineRule="auto"/>
      <w:jc w:val="center"/>
    </w:pPr>
    <w:rPr>
      <w:rFonts w:ascii="Times New Roman" w:eastAsia="Times New Roman" w:hAnsi="Times New Roman"/>
      <w:b/>
      <w:sz w:val="24"/>
      <w:szCs w:val="20"/>
      <w:lang w:eastAsia="ru-RU"/>
    </w:rPr>
  </w:style>
  <w:style w:type="paragraph" w:customStyle="1" w:styleId="afffffffffffffe">
    <w:name w:val="Таблотст"/>
    <w:basedOn w:val="afffffff4"/>
    <w:link w:val="affffffffffffff"/>
    <w:qFormat/>
    <w:rsid w:val="008F6C87"/>
    <w:pPr>
      <w:spacing w:before="120" w:line="204" w:lineRule="auto"/>
      <w:ind w:left="85"/>
      <w:jc w:val="left"/>
    </w:pPr>
    <w:rPr>
      <w:rFonts w:ascii="Arial" w:hAnsi="Arial"/>
      <w:sz w:val="20"/>
      <w:szCs w:val="20"/>
    </w:rPr>
  </w:style>
  <w:style w:type="character" w:customStyle="1" w:styleId="afffffff5">
    <w:name w:val="Таблица Знак"/>
    <w:link w:val="afffffff4"/>
    <w:locked/>
    <w:rsid w:val="008F6C87"/>
    <w:rPr>
      <w:sz w:val="24"/>
      <w:szCs w:val="24"/>
    </w:rPr>
  </w:style>
  <w:style w:type="character" w:customStyle="1" w:styleId="affffffffffffff">
    <w:name w:val="Таблотст Знак"/>
    <w:link w:val="afffffffffffffe"/>
    <w:locked/>
    <w:rsid w:val="008F6C87"/>
    <w:rPr>
      <w:rFonts w:ascii="Arial" w:hAnsi="Arial"/>
    </w:rPr>
  </w:style>
  <w:style w:type="paragraph" w:customStyle="1" w:styleId="affffffffffffff0">
    <w:name w:val="цифры таблицы"/>
    <w:uiPriority w:val="99"/>
    <w:qFormat/>
    <w:rsid w:val="008F6C87"/>
    <w:pPr>
      <w:snapToGrid w:val="0"/>
      <w:jc w:val="right"/>
    </w:pPr>
    <w:rPr>
      <w:noProof/>
      <w:color w:val="000000"/>
      <w:sz w:val="26"/>
    </w:rPr>
  </w:style>
  <w:style w:type="paragraph" w:customStyle="1" w:styleId="affffffffffffff1">
    <w:name w:val="единицы"/>
    <w:uiPriority w:val="99"/>
    <w:qFormat/>
    <w:rsid w:val="008F6C87"/>
    <w:pPr>
      <w:keepNext/>
      <w:tabs>
        <w:tab w:val="left" w:pos="0"/>
        <w:tab w:val="left" w:pos="567"/>
        <w:tab w:val="left" w:pos="1133"/>
        <w:tab w:val="left" w:pos="1699"/>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jc w:val="right"/>
    </w:pPr>
    <w:rPr>
      <w:noProof/>
      <w:sz w:val="24"/>
    </w:rPr>
  </w:style>
  <w:style w:type="paragraph" w:customStyle="1" w:styleId="affffffffffffff2">
    <w:name w:val="Единицы измерения"/>
    <w:uiPriority w:val="99"/>
    <w:qFormat/>
    <w:rsid w:val="008F6C87"/>
    <w:pPr>
      <w:keepNext/>
      <w:ind w:right="-170"/>
      <w:jc w:val="right"/>
    </w:pPr>
    <w:rPr>
      <w:sz w:val="24"/>
    </w:rPr>
  </w:style>
  <w:style w:type="paragraph" w:customStyle="1" w:styleId="affffffffffffff3">
    <w:name w:val="Левая колонка"/>
    <w:uiPriority w:val="99"/>
    <w:qFormat/>
    <w:rsid w:val="008F6C87"/>
    <w:pPr>
      <w:spacing w:before="120" w:line="204" w:lineRule="auto"/>
    </w:pPr>
    <w:rPr>
      <w:noProof/>
      <w:sz w:val="24"/>
    </w:rPr>
  </w:style>
  <w:style w:type="paragraph" w:customStyle="1" w:styleId="affffffffffffff4">
    <w:name w:val="Цифры таблицы"/>
    <w:uiPriority w:val="99"/>
    <w:qFormat/>
    <w:rsid w:val="008F6C87"/>
    <w:pPr>
      <w:jc w:val="right"/>
    </w:pPr>
    <w:rPr>
      <w:noProof/>
      <w:sz w:val="26"/>
    </w:rPr>
  </w:style>
  <w:style w:type="paragraph" w:customStyle="1" w:styleId="affffffffffffff5">
    <w:name w:val="Единицы"/>
    <w:basedOn w:val="ad"/>
    <w:uiPriority w:val="99"/>
    <w:qFormat/>
    <w:rsid w:val="008F6C87"/>
    <w:pPr>
      <w:keepNext/>
      <w:spacing w:after="0" w:line="240" w:lineRule="auto"/>
      <w:jc w:val="center"/>
    </w:pPr>
    <w:rPr>
      <w:rFonts w:ascii="Arial" w:eastAsia="Times New Roman" w:hAnsi="Arial"/>
      <w:szCs w:val="20"/>
      <w:lang w:eastAsia="ru-RU"/>
    </w:rPr>
  </w:style>
  <w:style w:type="paragraph" w:customStyle="1" w:styleId="2fff2">
    <w:name w:val="Таблотст2"/>
    <w:basedOn w:val="afffffff4"/>
    <w:uiPriority w:val="99"/>
    <w:qFormat/>
    <w:rsid w:val="008F6C87"/>
    <w:pPr>
      <w:spacing w:before="120" w:line="204" w:lineRule="auto"/>
      <w:ind w:left="170"/>
      <w:jc w:val="left"/>
    </w:pPr>
    <w:rPr>
      <w:rFonts w:ascii="Arial" w:hAnsi="Arial"/>
      <w:noProof/>
      <w:sz w:val="20"/>
      <w:szCs w:val="20"/>
    </w:rPr>
  </w:style>
  <w:style w:type="character" w:customStyle="1" w:styleId="FontStyle26">
    <w:name w:val="Font Style26"/>
    <w:rsid w:val="008F6C87"/>
    <w:rPr>
      <w:rFonts w:ascii="Verdana" w:hAnsi="Verdana" w:cs="Verdana"/>
      <w:sz w:val="14"/>
      <w:szCs w:val="14"/>
    </w:rPr>
  </w:style>
  <w:style w:type="character" w:customStyle="1" w:styleId="FontStyle25">
    <w:name w:val="Font Style25"/>
    <w:rsid w:val="008F6C87"/>
    <w:rPr>
      <w:rFonts w:ascii="Times New Roman" w:hAnsi="Times New Roman" w:cs="Times New Roman"/>
      <w:b/>
      <w:bCs/>
      <w:i/>
      <w:iCs/>
      <w:sz w:val="14"/>
      <w:szCs w:val="14"/>
    </w:rPr>
  </w:style>
  <w:style w:type="character" w:customStyle="1" w:styleId="FontStyle27">
    <w:name w:val="Font Style27"/>
    <w:rsid w:val="008F6C87"/>
    <w:rPr>
      <w:rFonts w:ascii="Book Antiqua" w:hAnsi="Book Antiqua" w:cs="Book Antiqua"/>
      <w:i/>
      <w:iCs/>
      <w:sz w:val="14"/>
      <w:szCs w:val="14"/>
    </w:rPr>
  </w:style>
  <w:style w:type="character" w:customStyle="1" w:styleId="FontStyle21">
    <w:name w:val="Font Style21"/>
    <w:uiPriority w:val="99"/>
    <w:rsid w:val="008F6C87"/>
    <w:rPr>
      <w:rFonts w:ascii="Times New Roman" w:hAnsi="Times New Roman" w:cs="Times New Roman"/>
      <w:sz w:val="14"/>
      <w:szCs w:val="14"/>
    </w:rPr>
  </w:style>
  <w:style w:type="paragraph" w:customStyle="1" w:styleId="Style15">
    <w:name w:val="Style15"/>
    <w:basedOn w:val="ad"/>
    <w:uiPriority w:val="99"/>
    <w:qFormat/>
    <w:rsid w:val="008F6C87"/>
    <w:pPr>
      <w:suppressAutoHyphens/>
      <w:spacing w:after="0" w:line="202" w:lineRule="exact"/>
      <w:jc w:val="center"/>
    </w:pPr>
    <w:rPr>
      <w:rFonts w:ascii="Times New Roman" w:eastAsia="Times New Roman" w:hAnsi="Times New Roman"/>
      <w:sz w:val="24"/>
      <w:szCs w:val="24"/>
      <w:lang w:eastAsia="ar-SA"/>
    </w:rPr>
  </w:style>
  <w:style w:type="paragraph" w:customStyle="1" w:styleId="Style16">
    <w:name w:val="Style16"/>
    <w:basedOn w:val="ad"/>
    <w:uiPriority w:val="99"/>
    <w:qFormat/>
    <w:rsid w:val="008F6C87"/>
    <w:pPr>
      <w:suppressAutoHyphens/>
      <w:spacing w:after="0" w:line="192" w:lineRule="exact"/>
    </w:pPr>
    <w:rPr>
      <w:rFonts w:ascii="Times New Roman" w:eastAsia="Times New Roman" w:hAnsi="Times New Roman"/>
      <w:sz w:val="24"/>
      <w:szCs w:val="24"/>
      <w:lang w:eastAsia="ar-SA"/>
    </w:rPr>
  </w:style>
  <w:style w:type="paragraph" w:customStyle="1" w:styleId="Style13">
    <w:name w:val="Style13"/>
    <w:basedOn w:val="ad"/>
    <w:uiPriority w:val="99"/>
    <w:qFormat/>
    <w:rsid w:val="008F6C87"/>
    <w:pPr>
      <w:widowControl w:val="0"/>
      <w:autoSpaceDE w:val="0"/>
      <w:autoSpaceDN w:val="0"/>
      <w:adjustRightInd w:val="0"/>
      <w:spacing w:after="0" w:line="302" w:lineRule="atLeast"/>
      <w:ind w:firstLine="552"/>
      <w:jc w:val="both"/>
    </w:pPr>
    <w:rPr>
      <w:rFonts w:ascii="Times New Roman" w:eastAsia="Times New Roman" w:hAnsi="Times New Roman"/>
      <w:sz w:val="24"/>
      <w:szCs w:val="24"/>
      <w:lang w:eastAsia="ru-RU"/>
    </w:rPr>
  </w:style>
  <w:style w:type="character" w:customStyle="1" w:styleId="FontStyle20">
    <w:name w:val="Font Style20"/>
    <w:rsid w:val="008F6C87"/>
    <w:rPr>
      <w:rFonts w:ascii="Times New Roman" w:hAnsi="Times New Roman" w:cs="Times New Roman"/>
      <w:sz w:val="22"/>
      <w:szCs w:val="22"/>
    </w:rPr>
  </w:style>
  <w:style w:type="paragraph" w:customStyle="1" w:styleId="affffffffffffff6">
    <w:name w:val="Основной текст доклад"/>
    <w:uiPriority w:val="99"/>
    <w:qFormat/>
    <w:rsid w:val="008F6C87"/>
    <w:pPr>
      <w:spacing w:before="120"/>
      <w:ind w:firstLine="720"/>
      <w:jc w:val="both"/>
    </w:pPr>
    <w:rPr>
      <w:rFonts w:ascii="Arial" w:hAnsi="Arial"/>
      <w:sz w:val="22"/>
    </w:rPr>
  </w:style>
  <w:style w:type="paragraph" w:customStyle="1" w:styleId="txt">
    <w:name w:val="txt"/>
    <w:basedOn w:val="ad"/>
    <w:uiPriority w:val="99"/>
    <w:qFormat/>
    <w:rsid w:val="008F6C87"/>
    <w:pPr>
      <w:spacing w:before="100" w:beforeAutospacing="1" w:after="100" w:afterAutospacing="1" w:line="270" w:lineRule="atLeast"/>
      <w:ind w:firstLine="300"/>
      <w:jc w:val="both"/>
    </w:pPr>
    <w:rPr>
      <w:rFonts w:ascii="Verdana" w:eastAsia="Arial Unicode MS" w:hAnsi="Verdana" w:cs="Arial Unicode MS"/>
      <w:color w:val="001111"/>
      <w:sz w:val="18"/>
      <w:szCs w:val="18"/>
      <w:lang w:eastAsia="ru-RU"/>
    </w:rPr>
  </w:style>
  <w:style w:type="paragraph" w:customStyle="1" w:styleId="book">
    <w:name w:val="book"/>
    <w:basedOn w:val="ad"/>
    <w:uiPriority w:val="99"/>
    <w:qFormat/>
    <w:rsid w:val="008F6C87"/>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affffffffffffff7">
    <w:name w:val="ГРАД Табличный текст (центр)"/>
    <w:basedOn w:val="ad"/>
    <w:autoRedefine/>
    <w:uiPriority w:val="99"/>
    <w:qFormat/>
    <w:rsid w:val="008F6C87"/>
    <w:pPr>
      <w:spacing w:after="0" w:line="240" w:lineRule="auto"/>
    </w:pPr>
    <w:rPr>
      <w:rFonts w:ascii="Times New Roman" w:hAnsi="Times New Roman"/>
      <w:bCs/>
      <w:spacing w:val="4"/>
      <w:sz w:val="20"/>
      <w:szCs w:val="20"/>
      <w:lang w:val="en-US"/>
    </w:rPr>
  </w:style>
  <w:style w:type="paragraph" w:customStyle="1" w:styleId="BodyTextKeep">
    <w:name w:val="Body Text Keep"/>
    <w:basedOn w:val="ae"/>
    <w:uiPriority w:val="99"/>
    <w:qFormat/>
    <w:rsid w:val="008F6C87"/>
    <w:pPr>
      <w:spacing w:before="120" w:after="120"/>
      <w:ind w:left="567"/>
    </w:pPr>
    <w:rPr>
      <w:rFonts w:ascii="Calibri" w:hAnsi="Calibri"/>
      <w:spacing w:val="-5"/>
      <w:sz w:val="24"/>
      <w:szCs w:val="24"/>
      <w:lang w:eastAsia="en-US"/>
    </w:rPr>
  </w:style>
  <w:style w:type="character" w:customStyle="1" w:styleId="itemauthor1">
    <w:name w:val="itemauthor1"/>
    <w:rsid w:val="008F6C87"/>
    <w:rPr>
      <w:rFonts w:ascii="Tahoma" w:hAnsi="Tahoma" w:cs="Tahoma" w:hint="default"/>
      <w:vanish w:val="0"/>
      <w:webHidden w:val="0"/>
      <w:specVanish w:val="0"/>
    </w:rPr>
  </w:style>
  <w:style w:type="character" w:customStyle="1" w:styleId="itemtextresizertitle">
    <w:name w:val="itemtextresizertitle"/>
    <w:rsid w:val="008F6C87"/>
    <w:rPr>
      <w:rFonts w:ascii="Tahoma" w:hAnsi="Tahoma" w:cs="Tahoma" w:hint="default"/>
    </w:rPr>
  </w:style>
  <w:style w:type="paragraph" w:customStyle="1" w:styleId="affffffffffffff8">
    <w:name w:val="Рабочий"/>
    <w:basedOn w:val="ad"/>
    <w:uiPriority w:val="99"/>
    <w:qFormat/>
    <w:rsid w:val="008F6C87"/>
    <w:pPr>
      <w:spacing w:after="0" w:line="360" w:lineRule="auto"/>
      <w:ind w:firstLine="720"/>
      <w:jc w:val="both"/>
    </w:pPr>
    <w:rPr>
      <w:rFonts w:ascii="Times New Roman" w:eastAsia="Times New Roman" w:hAnsi="Times New Roman"/>
      <w:sz w:val="24"/>
      <w:szCs w:val="20"/>
      <w:lang w:eastAsia="ru-RU"/>
    </w:rPr>
  </w:style>
  <w:style w:type="paragraph" w:customStyle="1" w:styleId="EUMAintext">
    <w:name w:val="EU MAintext"/>
    <w:basedOn w:val="ad"/>
    <w:uiPriority w:val="99"/>
    <w:qFormat/>
    <w:rsid w:val="008F6C87"/>
    <w:pPr>
      <w:spacing w:line="240" w:lineRule="auto"/>
      <w:jc w:val="both"/>
    </w:pPr>
    <w:rPr>
      <w:rFonts w:ascii="Arial" w:eastAsia="Times New Roman" w:hAnsi="Arial" w:cs="Arial"/>
      <w:szCs w:val="20"/>
    </w:rPr>
  </w:style>
  <w:style w:type="paragraph" w:customStyle="1" w:styleId="affffffffffffff9">
    <w:name w:val="шапка"/>
    <w:uiPriority w:val="99"/>
    <w:qFormat/>
    <w:rsid w:val="008F6C87"/>
    <w:pPr>
      <w:jc w:val="center"/>
    </w:pPr>
    <w:rPr>
      <w:b/>
      <w:noProof/>
      <w:sz w:val="24"/>
    </w:rPr>
  </w:style>
  <w:style w:type="paragraph" w:customStyle="1" w:styleId="affffffffffffffa">
    <w:name w:val="заг. указ. литературы"/>
    <w:basedOn w:val="ad"/>
    <w:uiPriority w:val="99"/>
    <w:qFormat/>
    <w:rsid w:val="008F6C87"/>
    <w:pPr>
      <w:tabs>
        <w:tab w:val="left" w:pos="9000"/>
        <w:tab w:val="right" w:pos="9360"/>
      </w:tabs>
      <w:suppressAutoHyphens/>
      <w:spacing w:after="0" w:line="240" w:lineRule="auto"/>
    </w:pPr>
    <w:rPr>
      <w:rFonts w:ascii="Times New Roman CYR" w:eastAsia="Times New Roman" w:hAnsi="Times New Roman CYR"/>
      <w:sz w:val="26"/>
      <w:szCs w:val="20"/>
      <w:lang w:val="en-US" w:eastAsia="ru-RU"/>
    </w:rPr>
  </w:style>
  <w:style w:type="paragraph" w:customStyle="1" w:styleId="affffffffffffffb">
    <w:name w:val="единицы измерения"/>
    <w:uiPriority w:val="99"/>
    <w:qFormat/>
    <w:rsid w:val="008F6C87"/>
    <w:pPr>
      <w:jc w:val="right"/>
    </w:pPr>
    <w:rPr>
      <w:noProof/>
      <w:sz w:val="24"/>
    </w:rPr>
  </w:style>
  <w:style w:type="paragraph" w:customStyle="1" w:styleId="5d0">
    <w:name w:val="Обыч5d"/>
    <w:uiPriority w:val="99"/>
    <w:qFormat/>
    <w:rsid w:val="008F6C87"/>
    <w:pPr>
      <w:widowControl w:val="0"/>
    </w:pPr>
    <w:rPr>
      <w:sz w:val="24"/>
    </w:rPr>
  </w:style>
  <w:style w:type="paragraph" w:customStyle="1" w:styleId="b74">
    <w:name w:val="оb7аголовок 4"/>
    <w:basedOn w:val="ad"/>
    <w:next w:val="ad"/>
    <w:uiPriority w:val="99"/>
    <w:qFormat/>
    <w:rsid w:val="008F6C87"/>
    <w:pPr>
      <w:keepNext/>
      <w:widowControl w:val="0"/>
      <w:suppressAutoHyphens/>
      <w:spacing w:after="0" w:line="240" w:lineRule="auto"/>
      <w:jc w:val="center"/>
    </w:pPr>
    <w:rPr>
      <w:rFonts w:ascii="Times New Roman" w:eastAsia="Times New Roman" w:hAnsi="Times New Roman"/>
      <w:b/>
      <w:sz w:val="24"/>
      <w:szCs w:val="24"/>
      <w:lang w:eastAsia="ru-RU"/>
    </w:rPr>
  </w:style>
  <w:style w:type="paragraph" w:customStyle="1" w:styleId="75">
    <w:name w:val="оглавление 7"/>
    <w:basedOn w:val="ad"/>
    <w:uiPriority w:val="99"/>
    <w:qFormat/>
    <w:rsid w:val="008F6C87"/>
    <w:pPr>
      <w:suppressAutoHyphens/>
      <w:spacing w:after="0" w:line="240" w:lineRule="auto"/>
      <w:ind w:left="720" w:hanging="720"/>
    </w:pPr>
    <w:rPr>
      <w:rFonts w:ascii="Times New Roman CYR" w:eastAsia="Times New Roman" w:hAnsi="Times New Roman CYR"/>
      <w:sz w:val="24"/>
      <w:szCs w:val="24"/>
      <w:lang w:val="en-US" w:eastAsia="ru-RU"/>
    </w:rPr>
  </w:style>
  <w:style w:type="character" w:customStyle="1" w:styleId="st1">
    <w:name w:val="st1"/>
    <w:basedOn w:val="af"/>
    <w:rsid w:val="008F6C87"/>
  </w:style>
  <w:style w:type="paragraph" w:customStyle="1" w:styleId="affffffffffffffc">
    <w:name w:val="Ст. без интервала"/>
    <w:basedOn w:val="ad"/>
    <w:link w:val="affffffffffffffd"/>
    <w:qFormat/>
    <w:rsid w:val="008F6C87"/>
    <w:pPr>
      <w:spacing w:after="0" w:line="240" w:lineRule="auto"/>
      <w:ind w:firstLine="709"/>
      <w:jc w:val="both"/>
    </w:pPr>
    <w:rPr>
      <w:rFonts w:ascii="Times New Roman" w:hAnsi="Times New Roman"/>
      <w:sz w:val="28"/>
      <w:szCs w:val="28"/>
      <w:lang w:val="x-none" w:eastAsia="x-none"/>
    </w:rPr>
  </w:style>
  <w:style w:type="character" w:customStyle="1" w:styleId="affffffffffffffd">
    <w:name w:val="Ст. без интервала Знак"/>
    <w:link w:val="affffffffffffffc"/>
    <w:rsid w:val="008F6C87"/>
    <w:rPr>
      <w:rFonts w:eastAsia="Calibri"/>
      <w:sz w:val="28"/>
      <w:szCs w:val="28"/>
      <w:lang w:val="x-none" w:eastAsia="x-none"/>
    </w:rPr>
  </w:style>
  <w:style w:type="character" w:customStyle="1" w:styleId="1ffff4">
    <w:name w:val="Текст сноски Знак Знак Знак Знак Знак1"/>
    <w:aliases w:val="Текст сноски Знак Знак Знак Знак2,Текст сноски Знак Знак Знак2,Текст сноски Знак Знак Знак Знак Знак Знак Знак Знак1,Текст сноски Знак Знак Знак Знак Знак Знак Знак2,Текст сноски Знак2,Table_Footnote_last Знак2"/>
    <w:basedOn w:val="af"/>
    <w:semiHidden/>
    <w:rsid w:val="008F6C87"/>
  </w:style>
  <w:style w:type="character" w:customStyle="1" w:styleId="1ffff5">
    <w:name w:val="Верхний колонтитул Знак1"/>
    <w:aliases w:val="Знак4 Знак1,Знак8 Знак1,ВерхКолонтитул Знак1"/>
    <w:uiPriority w:val="99"/>
    <w:rsid w:val="008F6C87"/>
    <w:rPr>
      <w:sz w:val="24"/>
      <w:szCs w:val="24"/>
    </w:rPr>
  </w:style>
  <w:style w:type="paragraph" w:customStyle="1" w:styleId="-S">
    <w:name w:val="- S_Маркированный"/>
    <w:basedOn w:val="ad"/>
    <w:autoRedefine/>
    <w:uiPriority w:val="99"/>
    <w:qFormat/>
    <w:rsid w:val="008F6C87"/>
    <w:pPr>
      <w:spacing w:after="0" w:line="240" w:lineRule="auto"/>
      <w:ind w:left="284"/>
    </w:pPr>
    <w:rPr>
      <w:rFonts w:ascii="Times New Roman" w:eastAsia="Times New Roman" w:hAnsi="Times New Roman"/>
      <w:b/>
      <w:color w:val="76923C"/>
      <w:sz w:val="24"/>
      <w:szCs w:val="24"/>
      <w:lang w:eastAsia="ru-RU"/>
    </w:rPr>
  </w:style>
  <w:style w:type="paragraph" w:customStyle="1" w:styleId="font7">
    <w:name w:val="font7"/>
    <w:basedOn w:val="ad"/>
    <w:uiPriority w:val="39"/>
    <w:qFormat/>
    <w:rsid w:val="008F6C87"/>
    <w:pPr>
      <w:spacing w:before="100" w:beforeAutospacing="1" w:after="100" w:afterAutospacing="1" w:line="240" w:lineRule="auto"/>
    </w:pPr>
    <w:rPr>
      <w:rFonts w:ascii="Tahoma" w:eastAsia="Times New Roman" w:hAnsi="Tahoma" w:cs="Tahoma"/>
      <w:color w:val="000000"/>
      <w:sz w:val="16"/>
      <w:szCs w:val="16"/>
      <w:lang w:eastAsia="ru-RU"/>
    </w:rPr>
  </w:style>
  <w:style w:type="paragraph" w:customStyle="1" w:styleId="font8">
    <w:name w:val="font8"/>
    <w:basedOn w:val="ad"/>
    <w:uiPriority w:val="39"/>
    <w:qFormat/>
    <w:rsid w:val="008F6C87"/>
    <w:pPr>
      <w:spacing w:before="100" w:beforeAutospacing="1" w:after="100" w:afterAutospacing="1" w:line="240" w:lineRule="auto"/>
    </w:pPr>
    <w:rPr>
      <w:rFonts w:ascii="Tahoma" w:eastAsia="Times New Roman" w:hAnsi="Tahoma" w:cs="Tahoma"/>
      <w:b/>
      <w:bCs/>
      <w:color w:val="000000"/>
      <w:sz w:val="16"/>
      <w:szCs w:val="16"/>
      <w:lang w:eastAsia="ru-RU"/>
    </w:rPr>
  </w:style>
  <w:style w:type="paragraph" w:customStyle="1" w:styleId="font9">
    <w:name w:val="font9"/>
    <w:basedOn w:val="ad"/>
    <w:uiPriority w:val="99"/>
    <w:qFormat/>
    <w:rsid w:val="008F6C87"/>
    <w:pPr>
      <w:spacing w:before="100" w:beforeAutospacing="1" w:after="100" w:afterAutospacing="1" w:line="240" w:lineRule="auto"/>
    </w:pPr>
    <w:rPr>
      <w:rFonts w:ascii="Tahoma" w:eastAsia="Times New Roman" w:hAnsi="Tahoma" w:cs="Tahoma"/>
      <w:color w:val="000000"/>
      <w:sz w:val="16"/>
      <w:szCs w:val="16"/>
      <w:lang w:eastAsia="ru-RU"/>
    </w:rPr>
  </w:style>
  <w:style w:type="paragraph" w:customStyle="1" w:styleId="font10">
    <w:name w:val="font10"/>
    <w:basedOn w:val="ad"/>
    <w:uiPriority w:val="99"/>
    <w:qFormat/>
    <w:rsid w:val="008F6C87"/>
    <w:pPr>
      <w:spacing w:before="100" w:beforeAutospacing="1" w:after="100" w:afterAutospacing="1" w:line="240" w:lineRule="auto"/>
    </w:pPr>
    <w:rPr>
      <w:rFonts w:ascii="Tahoma" w:eastAsia="Times New Roman" w:hAnsi="Tahoma" w:cs="Tahoma"/>
      <w:b/>
      <w:bCs/>
      <w:color w:val="000000"/>
      <w:sz w:val="16"/>
      <w:szCs w:val="16"/>
      <w:lang w:eastAsia="ru-RU"/>
    </w:rPr>
  </w:style>
  <w:style w:type="paragraph" w:customStyle="1" w:styleId="font13">
    <w:name w:val="font13"/>
    <w:basedOn w:val="ad"/>
    <w:uiPriority w:val="99"/>
    <w:qFormat/>
    <w:rsid w:val="008F6C87"/>
    <w:pPr>
      <w:spacing w:before="100" w:beforeAutospacing="1" w:after="100" w:afterAutospacing="1" w:line="240" w:lineRule="auto"/>
    </w:pPr>
    <w:rPr>
      <w:rFonts w:ascii="Times New Roman" w:eastAsia="Times New Roman" w:hAnsi="Times New Roman"/>
      <w:color w:val="000000"/>
      <w:sz w:val="16"/>
      <w:szCs w:val="16"/>
      <w:lang w:eastAsia="ru-RU"/>
    </w:rPr>
  </w:style>
  <w:style w:type="paragraph" w:customStyle="1" w:styleId="font14">
    <w:name w:val="font14"/>
    <w:basedOn w:val="ad"/>
    <w:uiPriority w:val="99"/>
    <w:qFormat/>
    <w:rsid w:val="008F6C87"/>
    <w:pPr>
      <w:spacing w:before="100" w:beforeAutospacing="1" w:after="100" w:afterAutospacing="1" w:line="240" w:lineRule="auto"/>
    </w:pPr>
    <w:rPr>
      <w:rFonts w:ascii="Times New Roman" w:eastAsia="Times New Roman" w:hAnsi="Times New Roman"/>
      <w:color w:val="000000"/>
      <w:sz w:val="16"/>
      <w:szCs w:val="16"/>
      <w:u w:val="single"/>
      <w:lang w:eastAsia="ru-RU"/>
    </w:rPr>
  </w:style>
  <w:style w:type="paragraph" w:customStyle="1" w:styleId="font15">
    <w:name w:val="font15"/>
    <w:basedOn w:val="ad"/>
    <w:uiPriority w:val="99"/>
    <w:qFormat/>
    <w:rsid w:val="008F6C87"/>
    <w:pPr>
      <w:spacing w:before="100" w:beforeAutospacing="1" w:after="100" w:afterAutospacing="1" w:line="240" w:lineRule="auto"/>
    </w:pPr>
    <w:rPr>
      <w:rFonts w:ascii="Times New Roman" w:eastAsia="Times New Roman" w:hAnsi="Times New Roman"/>
      <w:sz w:val="16"/>
      <w:szCs w:val="16"/>
      <w:lang w:eastAsia="ru-RU"/>
    </w:rPr>
  </w:style>
  <w:style w:type="paragraph" w:customStyle="1" w:styleId="affffffffffffffe">
    <w:name w:val="Дистиль"/>
    <w:basedOn w:val="ad"/>
    <w:uiPriority w:val="99"/>
    <w:qFormat/>
    <w:rsid w:val="008F6C87"/>
    <w:pPr>
      <w:spacing w:after="0" w:line="240" w:lineRule="auto"/>
    </w:pPr>
    <w:rPr>
      <w:rFonts w:ascii="Times New Roman" w:eastAsia="Times New Roman" w:hAnsi="Times New Roman"/>
      <w:sz w:val="28"/>
      <w:szCs w:val="20"/>
      <w:lang w:eastAsia="ru-RU"/>
    </w:rPr>
  </w:style>
  <w:style w:type="paragraph" w:customStyle="1" w:styleId="xl92">
    <w:name w:val="xl92"/>
    <w:basedOn w:val="ad"/>
    <w:uiPriority w:val="99"/>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olor w:val="FFFFFF"/>
      <w:sz w:val="16"/>
      <w:szCs w:val="16"/>
      <w:lang w:eastAsia="ru-RU"/>
    </w:rPr>
  </w:style>
  <w:style w:type="paragraph" w:customStyle="1" w:styleId="1ffff6">
    <w:name w:val="Основной текст с отступом.Основной текст 1.Нумерованный список !!.Основной текст с отступом Знак.Надин стиль.Основной текст без отступа"/>
    <w:basedOn w:val="ad"/>
    <w:uiPriority w:val="99"/>
    <w:qFormat/>
    <w:rsid w:val="008F6C87"/>
    <w:pPr>
      <w:spacing w:after="0" w:line="360" w:lineRule="auto"/>
      <w:ind w:firstLine="709"/>
      <w:jc w:val="both"/>
    </w:pPr>
    <w:rPr>
      <w:rFonts w:ascii="Times New Roman" w:eastAsia="Times New Roman" w:hAnsi="Times New Roman"/>
      <w:sz w:val="26"/>
      <w:szCs w:val="20"/>
      <w:lang w:eastAsia="ru-RU"/>
    </w:rPr>
  </w:style>
  <w:style w:type="character" w:customStyle="1" w:styleId="af3">
    <w:name w:val="Абзац списка Знак"/>
    <w:aliases w:val="Use Case List Paragraph Знак,ТЗ список Знак,Абзац списка литеральный Знак,List Paragraph Знак,Bullet List Знак,FooterText Знак,numbered Знак,Bullet 1 Знак,it_List1 Знак,асз.Списка Знак,Абзац основного текста Знак,lp1 Знак,Маркер Знак"/>
    <w:link w:val="af2"/>
    <w:uiPriority w:val="34"/>
    <w:qFormat/>
    <w:locked/>
    <w:rsid w:val="008F6C87"/>
    <w:rPr>
      <w:rFonts w:ascii="Calibri" w:eastAsia="Calibri" w:hAnsi="Calibri"/>
      <w:sz w:val="22"/>
      <w:szCs w:val="22"/>
      <w:lang w:eastAsia="en-US"/>
    </w:rPr>
  </w:style>
  <w:style w:type="paragraph" w:customStyle="1" w:styleId="5e">
    <w:name w:val="заголовок 5"/>
    <w:basedOn w:val="ad"/>
    <w:next w:val="ad"/>
    <w:uiPriority w:val="99"/>
    <w:qFormat/>
    <w:rsid w:val="008F6C87"/>
    <w:pPr>
      <w:keepNext/>
      <w:spacing w:after="0" w:line="240" w:lineRule="auto"/>
      <w:jc w:val="center"/>
      <w:outlineLvl w:val="4"/>
    </w:pPr>
    <w:rPr>
      <w:rFonts w:ascii="Times New Roman" w:eastAsia="Times New Roman" w:hAnsi="Times New Roman"/>
      <w:b/>
      <w:sz w:val="18"/>
      <w:szCs w:val="20"/>
      <w:lang w:val="en-US" w:eastAsia="ru-RU"/>
    </w:rPr>
  </w:style>
  <w:style w:type="paragraph" w:customStyle="1" w:styleId="xl93">
    <w:name w:val="xl93"/>
    <w:basedOn w:val="ad"/>
    <w:uiPriority w:val="99"/>
    <w:qFormat/>
    <w:rsid w:val="008F6C8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70C0"/>
      <w:sz w:val="20"/>
      <w:szCs w:val="20"/>
      <w:lang w:eastAsia="ru-RU"/>
    </w:rPr>
  </w:style>
  <w:style w:type="paragraph" w:customStyle="1" w:styleId="xl94">
    <w:name w:val="xl94"/>
    <w:basedOn w:val="ad"/>
    <w:uiPriority w:val="99"/>
    <w:qFormat/>
    <w:rsid w:val="008F6C87"/>
    <w:pPr>
      <w:shd w:val="clear" w:color="000000" w:fill="DA969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95">
    <w:name w:val="xl95"/>
    <w:basedOn w:val="ad"/>
    <w:qFormat/>
    <w:rsid w:val="008F6C87"/>
    <w:pPr>
      <w:shd w:val="clear" w:color="000000" w:fill="DA969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96">
    <w:name w:val="xl96"/>
    <w:basedOn w:val="ad"/>
    <w:uiPriority w:val="99"/>
    <w:qFormat/>
    <w:rsid w:val="008F6C8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4F81BD"/>
      <w:sz w:val="20"/>
      <w:szCs w:val="20"/>
      <w:lang w:eastAsia="ru-RU"/>
    </w:rPr>
  </w:style>
  <w:style w:type="paragraph" w:customStyle="1" w:styleId="Bodytext41">
    <w:name w:val="Body text (4)1"/>
    <w:basedOn w:val="ad"/>
    <w:link w:val="Bodytext4"/>
    <w:uiPriority w:val="99"/>
    <w:qFormat/>
    <w:rsid w:val="008F6C87"/>
    <w:pPr>
      <w:shd w:val="clear" w:color="auto" w:fill="FFFFFF"/>
      <w:spacing w:after="0" w:line="302" w:lineRule="exact"/>
      <w:jc w:val="both"/>
    </w:pPr>
    <w:rPr>
      <w:rFonts w:ascii="Times New Roman" w:eastAsia="Times New Roman" w:hAnsi="Times New Roman"/>
      <w:b/>
      <w:bCs/>
      <w:i/>
      <w:iCs/>
      <w:sz w:val="25"/>
      <w:szCs w:val="25"/>
      <w:lang w:eastAsia="ru-RU"/>
    </w:rPr>
  </w:style>
  <w:style w:type="paragraph" w:customStyle="1" w:styleId="xl98">
    <w:name w:val="xl98"/>
    <w:basedOn w:val="ad"/>
    <w:uiPriority w:val="99"/>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99">
    <w:name w:val="xl99"/>
    <w:basedOn w:val="ad"/>
    <w:uiPriority w:val="99"/>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4F81BD"/>
      <w:sz w:val="20"/>
      <w:szCs w:val="20"/>
      <w:lang w:eastAsia="ru-RU"/>
    </w:rPr>
  </w:style>
  <w:style w:type="paragraph" w:customStyle="1" w:styleId="xl100">
    <w:name w:val="xl100"/>
    <w:basedOn w:val="ad"/>
    <w:uiPriority w:val="99"/>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01">
    <w:name w:val="xl101"/>
    <w:basedOn w:val="ad"/>
    <w:uiPriority w:val="99"/>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02">
    <w:name w:val="xl102"/>
    <w:basedOn w:val="ad"/>
    <w:uiPriority w:val="99"/>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4F81BD"/>
      <w:sz w:val="20"/>
      <w:szCs w:val="20"/>
      <w:lang w:eastAsia="ru-RU"/>
    </w:rPr>
  </w:style>
  <w:style w:type="paragraph" w:customStyle="1" w:styleId="xl103">
    <w:name w:val="xl103"/>
    <w:basedOn w:val="ad"/>
    <w:uiPriority w:val="99"/>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sz w:val="24"/>
      <w:szCs w:val="24"/>
      <w:lang w:eastAsia="ru-RU"/>
    </w:rPr>
  </w:style>
  <w:style w:type="paragraph" w:customStyle="1" w:styleId="xl104">
    <w:name w:val="xl104"/>
    <w:basedOn w:val="ad"/>
    <w:uiPriority w:val="99"/>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05">
    <w:name w:val="xl105"/>
    <w:basedOn w:val="ad"/>
    <w:uiPriority w:val="99"/>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70C0"/>
      <w:sz w:val="20"/>
      <w:szCs w:val="20"/>
      <w:lang w:eastAsia="ru-RU"/>
    </w:rPr>
  </w:style>
  <w:style w:type="paragraph" w:customStyle="1" w:styleId="xl106">
    <w:name w:val="xl106"/>
    <w:basedOn w:val="ad"/>
    <w:uiPriority w:val="99"/>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07">
    <w:name w:val="xl107"/>
    <w:basedOn w:val="ad"/>
    <w:uiPriority w:val="99"/>
    <w:qFormat/>
    <w:rsid w:val="008F6C8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0000"/>
      <w:sz w:val="20"/>
      <w:szCs w:val="20"/>
      <w:lang w:eastAsia="ru-RU"/>
    </w:rPr>
  </w:style>
  <w:style w:type="paragraph" w:customStyle="1" w:styleId="xl108">
    <w:name w:val="xl108"/>
    <w:basedOn w:val="ad"/>
    <w:uiPriority w:val="99"/>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09">
    <w:name w:val="xl109"/>
    <w:basedOn w:val="ad"/>
    <w:uiPriority w:val="99"/>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10">
    <w:name w:val="xl110"/>
    <w:basedOn w:val="ad"/>
    <w:uiPriority w:val="99"/>
    <w:qFormat/>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11">
    <w:name w:val="xl111"/>
    <w:basedOn w:val="ad"/>
    <w:uiPriority w:val="99"/>
    <w:qFormat/>
    <w:rsid w:val="008F6C87"/>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12">
    <w:name w:val="xl112"/>
    <w:basedOn w:val="ad"/>
    <w:uiPriority w:val="99"/>
    <w:qFormat/>
    <w:rsid w:val="008F6C87"/>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13">
    <w:name w:val="xl113"/>
    <w:basedOn w:val="ad"/>
    <w:uiPriority w:val="99"/>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14">
    <w:name w:val="xl114"/>
    <w:basedOn w:val="ad"/>
    <w:uiPriority w:val="99"/>
    <w:qFormat/>
    <w:rsid w:val="008F6C87"/>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15">
    <w:name w:val="xl115"/>
    <w:basedOn w:val="ad"/>
    <w:uiPriority w:val="99"/>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16">
    <w:name w:val="xl116"/>
    <w:basedOn w:val="ad"/>
    <w:uiPriority w:val="99"/>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17">
    <w:name w:val="xl117"/>
    <w:basedOn w:val="ad"/>
    <w:uiPriority w:val="99"/>
    <w:qFormat/>
    <w:rsid w:val="008F6C8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18">
    <w:name w:val="xl118"/>
    <w:basedOn w:val="ad"/>
    <w:uiPriority w:val="99"/>
    <w:qFormat/>
    <w:rsid w:val="008F6C8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19">
    <w:name w:val="xl119"/>
    <w:basedOn w:val="ad"/>
    <w:uiPriority w:val="99"/>
    <w:qFormat/>
    <w:rsid w:val="008F6C8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20">
    <w:name w:val="xl120"/>
    <w:basedOn w:val="ad"/>
    <w:uiPriority w:val="99"/>
    <w:qFormat/>
    <w:rsid w:val="008F6C87"/>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0"/>
      <w:szCs w:val="20"/>
      <w:lang w:eastAsia="ru-RU"/>
    </w:rPr>
  </w:style>
  <w:style w:type="paragraph" w:customStyle="1" w:styleId="xl121">
    <w:name w:val="xl121"/>
    <w:basedOn w:val="ad"/>
    <w:uiPriority w:val="99"/>
    <w:qFormat/>
    <w:rsid w:val="008F6C87"/>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sz w:val="20"/>
      <w:szCs w:val="20"/>
      <w:lang w:eastAsia="ru-RU"/>
    </w:rPr>
  </w:style>
  <w:style w:type="paragraph" w:customStyle="1" w:styleId="xl122">
    <w:name w:val="xl122"/>
    <w:basedOn w:val="ad"/>
    <w:uiPriority w:val="99"/>
    <w:qFormat/>
    <w:rsid w:val="008F6C8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23">
    <w:name w:val="xl123"/>
    <w:basedOn w:val="ad"/>
    <w:uiPriority w:val="99"/>
    <w:qFormat/>
    <w:rsid w:val="008F6C8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24">
    <w:name w:val="xl124"/>
    <w:basedOn w:val="ad"/>
    <w:uiPriority w:val="99"/>
    <w:qFormat/>
    <w:rsid w:val="008F6C87"/>
    <w:pPr>
      <w:pBdr>
        <w:top w:val="single" w:sz="4" w:space="0" w:color="auto"/>
        <w:left w:val="single" w:sz="4" w:space="0" w:color="auto"/>
        <w:right w:val="single" w:sz="4" w:space="0" w:color="auto"/>
      </w:pBdr>
      <w:shd w:val="clear" w:color="000000" w:fill="FCD5B4"/>
      <w:spacing w:before="100" w:beforeAutospacing="1" w:after="100" w:afterAutospacing="1" w:line="240" w:lineRule="auto"/>
      <w:jc w:val="center"/>
      <w:textAlignment w:val="center"/>
    </w:pPr>
    <w:rPr>
      <w:rFonts w:ascii="Times New Roman" w:eastAsia="Times New Roman" w:hAnsi="Times New Roman"/>
      <w:b/>
      <w:bCs/>
      <w:color w:val="000000"/>
      <w:sz w:val="20"/>
      <w:szCs w:val="20"/>
      <w:lang w:eastAsia="ru-RU"/>
    </w:rPr>
  </w:style>
  <w:style w:type="paragraph" w:customStyle="1" w:styleId="xl125">
    <w:name w:val="xl125"/>
    <w:basedOn w:val="ad"/>
    <w:uiPriority w:val="99"/>
    <w:qFormat/>
    <w:rsid w:val="008F6C8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26">
    <w:name w:val="xl126"/>
    <w:basedOn w:val="ad"/>
    <w:uiPriority w:val="99"/>
    <w:qFormat/>
    <w:rsid w:val="008F6C87"/>
    <w:pPr>
      <w:pBdr>
        <w:left w:val="single" w:sz="4" w:space="0" w:color="auto"/>
        <w:bottom w:val="single" w:sz="4" w:space="0" w:color="auto"/>
        <w:right w:val="single" w:sz="4" w:space="0" w:color="auto"/>
      </w:pBdr>
      <w:shd w:val="clear" w:color="000000" w:fill="F2F2F2"/>
      <w:spacing w:before="100" w:beforeAutospacing="1" w:after="100" w:afterAutospacing="1" w:line="240" w:lineRule="auto"/>
      <w:textAlignment w:val="center"/>
    </w:pPr>
    <w:rPr>
      <w:rFonts w:ascii="Times New Roman" w:eastAsia="Times New Roman" w:hAnsi="Times New Roman"/>
      <w:b/>
      <w:bCs/>
      <w:i/>
      <w:iCs/>
      <w:color w:val="000000"/>
      <w:sz w:val="20"/>
      <w:szCs w:val="20"/>
      <w:lang w:eastAsia="ru-RU"/>
    </w:rPr>
  </w:style>
  <w:style w:type="paragraph" w:customStyle="1" w:styleId="xl127">
    <w:name w:val="xl127"/>
    <w:basedOn w:val="ad"/>
    <w:uiPriority w:val="99"/>
    <w:qFormat/>
    <w:rsid w:val="008F6C87"/>
    <w:pPr>
      <w:pBdr>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4F81BD"/>
      <w:sz w:val="20"/>
      <w:szCs w:val="20"/>
      <w:lang w:eastAsia="ru-RU"/>
    </w:rPr>
  </w:style>
  <w:style w:type="paragraph" w:customStyle="1" w:styleId="xl128">
    <w:name w:val="xl128"/>
    <w:basedOn w:val="ad"/>
    <w:uiPriority w:val="99"/>
    <w:qFormat/>
    <w:rsid w:val="008F6C87"/>
    <w:pPr>
      <w:pBdr>
        <w:left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4F81BD"/>
      <w:sz w:val="20"/>
      <w:szCs w:val="20"/>
      <w:lang w:eastAsia="ru-RU"/>
    </w:rPr>
  </w:style>
  <w:style w:type="paragraph" w:customStyle="1" w:styleId="xl129">
    <w:name w:val="xl129"/>
    <w:basedOn w:val="ad"/>
    <w:uiPriority w:val="99"/>
    <w:qFormat/>
    <w:rsid w:val="008F6C87"/>
    <w:pPr>
      <w:pBdr>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30">
    <w:name w:val="xl130"/>
    <w:basedOn w:val="ad"/>
    <w:uiPriority w:val="99"/>
    <w:qFormat/>
    <w:rsid w:val="008F6C87"/>
    <w:pPr>
      <w:pBdr>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0000"/>
      <w:sz w:val="24"/>
      <w:szCs w:val="24"/>
      <w:lang w:eastAsia="ru-RU"/>
    </w:rPr>
  </w:style>
  <w:style w:type="paragraph" w:customStyle="1" w:styleId="xl131">
    <w:name w:val="xl131"/>
    <w:basedOn w:val="ad"/>
    <w:uiPriority w:val="99"/>
    <w:qFormat/>
    <w:rsid w:val="008F6C87"/>
    <w:pPr>
      <w:pBdr>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0000"/>
      <w:sz w:val="20"/>
      <w:szCs w:val="20"/>
      <w:lang w:eastAsia="ru-RU"/>
    </w:rPr>
  </w:style>
  <w:style w:type="paragraph" w:customStyle="1" w:styleId="xl132">
    <w:name w:val="xl132"/>
    <w:basedOn w:val="ad"/>
    <w:uiPriority w:val="99"/>
    <w:qFormat/>
    <w:rsid w:val="008F6C87"/>
    <w:pPr>
      <w:shd w:val="clear" w:color="000000" w:fill="DA969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34">
    <w:name w:val="xl134"/>
    <w:basedOn w:val="ad"/>
    <w:uiPriority w:val="99"/>
    <w:qFormat/>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4F81BD"/>
      <w:sz w:val="20"/>
      <w:szCs w:val="20"/>
      <w:lang w:eastAsia="ru-RU"/>
    </w:rPr>
  </w:style>
  <w:style w:type="paragraph" w:customStyle="1" w:styleId="xl135">
    <w:name w:val="xl135"/>
    <w:basedOn w:val="ad"/>
    <w:uiPriority w:val="99"/>
    <w:qFormat/>
    <w:rsid w:val="008F6C87"/>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36">
    <w:name w:val="xl136"/>
    <w:basedOn w:val="ad"/>
    <w:uiPriority w:val="99"/>
    <w:qFormat/>
    <w:rsid w:val="008F6C8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37">
    <w:name w:val="xl137"/>
    <w:basedOn w:val="ad"/>
    <w:uiPriority w:val="99"/>
    <w:qFormat/>
    <w:rsid w:val="008F6C8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4F81BD"/>
      <w:sz w:val="24"/>
      <w:szCs w:val="24"/>
      <w:lang w:eastAsia="ru-RU"/>
    </w:rPr>
  </w:style>
  <w:style w:type="paragraph" w:customStyle="1" w:styleId="xl138">
    <w:name w:val="xl138"/>
    <w:basedOn w:val="ad"/>
    <w:uiPriority w:val="99"/>
    <w:qFormat/>
    <w:rsid w:val="008F6C8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4F81BD"/>
      <w:sz w:val="20"/>
      <w:szCs w:val="20"/>
      <w:lang w:eastAsia="ru-RU"/>
    </w:rPr>
  </w:style>
  <w:style w:type="character" w:customStyle="1" w:styleId="Bodytext6">
    <w:name w:val="Body text (6)_"/>
    <w:link w:val="Bodytext61"/>
    <w:uiPriority w:val="99"/>
    <w:rsid w:val="008F6C87"/>
    <w:rPr>
      <w:sz w:val="21"/>
      <w:szCs w:val="21"/>
      <w:shd w:val="clear" w:color="auto" w:fill="FFFFFF"/>
    </w:rPr>
  </w:style>
  <w:style w:type="paragraph" w:customStyle="1" w:styleId="xl140">
    <w:name w:val="xl140"/>
    <w:basedOn w:val="ad"/>
    <w:uiPriority w:val="99"/>
    <w:qFormat/>
    <w:rsid w:val="008F6C8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41">
    <w:name w:val="xl141"/>
    <w:basedOn w:val="ad"/>
    <w:uiPriority w:val="99"/>
    <w:qFormat/>
    <w:rsid w:val="008F6C87"/>
    <w:pPr>
      <w:shd w:val="clear" w:color="000000" w:fill="DA969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42">
    <w:name w:val="xl142"/>
    <w:basedOn w:val="ad"/>
    <w:uiPriority w:val="99"/>
    <w:qFormat/>
    <w:rsid w:val="008F6C87"/>
    <w:pPr>
      <w:pBdr>
        <w:left w:val="single" w:sz="4" w:space="0" w:color="auto"/>
        <w:bottom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44">
    <w:name w:val="xl144"/>
    <w:basedOn w:val="ad"/>
    <w:uiPriority w:val="99"/>
    <w:qFormat/>
    <w:rsid w:val="008F6C8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45">
    <w:name w:val="xl145"/>
    <w:basedOn w:val="ad"/>
    <w:uiPriority w:val="99"/>
    <w:qFormat/>
    <w:rsid w:val="008F6C8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46">
    <w:name w:val="xl146"/>
    <w:basedOn w:val="ad"/>
    <w:uiPriority w:val="99"/>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47">
    <w:name w:val="xl147"/>
    <w:basedOn w:val="ad"/>
    <w:uiPriority w:val="99"/>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48">
    <w:name w:val="xl148"/>
    <w:basedOn w:val="ad"/>
    <w:uiPriority w:val="99"/>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4F81BD"/>
      <w:sz w:val="24"/>
      <w:szCs w:val="24"/>
      <w:lang w:eastAsia="ru-RU"/>
    </w:rPr>
  </w:style>
  <w:style w:type="paragraph" w:customStyle="1" w:styleId="xl149">
    <w:name w:val="xl149"/>
    <w:basedOn w:val="ad"/>
    <w:uiPriority w:val="99"/>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4F81BD"/>
      <w:sz w:val="20"/>
      <w:szCs w:val="20"/>
      <w:lang w:eastAsia="ru-RU"/>
    </w:rPr>
  </w:style>
  <w:style w:type="paragraph" w:customStyle="1" w:styleId="xl150">
    <w:name w:val="xl150"/>
    <w:basedOn w:val="ad"/>
    <w:uiPriority w:val="99"/>
    <w:qFormat/>
    <w:rsid w:val="008F6C87"/>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51">
    <w:name w:val="xl151"/>
    <w:basedOn w:val="ad"/>
    <w:uiPriority w:val="99"/>
    <w:qFormat/>
    <w:rsid w:val="008F6C87"/>
    <w:pPr>
      <w:shd w:val="clear" w:color="000000" w:fill="DA969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2">
    <w:name w:val="xl152"/>
    <w:basedOn w:val="ad"/>
    <w:uiPriority w:val="99"/>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FF0000"/>
      <w:sz w:val="24"/>
      <w:szCs w:val="24"/>
      <w:lang w:eastAsia="ru-RU"/>
    </w:rPr>
  </w:style>
  <w:style w:type="paragraph" w:customStyle="1" w:styleId="xl153">
    <w:name w:val="xl153"/>
    <w:basedOn w:val="ad"/>
    <w:uiPriority w:val="99"/>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FF0000"/>
      <w:sz w:val="20"/>
      <w:szCs w:val="20"/>
      <w:lang w:eastAsia="ru-RU"/>
    </w:rPr>
  </w:style>
  <w:style w:type="paragraph" w:customStyle="1" w:styleId="xl154">
    <w:name w:val="xl154"/>
    <w:basedOn w:val="ad"/>
    <w:uiPriority w:val="99"/>
    <w:qFormat/>
    <w:rsid w:val="008F6C87"/>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55">
    <w:name w:val="xl155"/>
    <w:basedOn w:val="ad"/>
    <w:uiPriority w:val="99"/>
    <w:qFormat/>
    <w:rsid w:val="008F6C87"/>
    <w:pPr>
      <w:pBdr>
        <w:top w:val="single" w:sz="4" w:space="0" w:color="auto"/>
        <w:bottom w:val="single" w:sz="4" w:space="0" w:color="auto"/>
        <w:right w:val="single" w:sz="4" w:space="0" w:color="auto"/>
      </w:pBdr>
      <w:shd w:val="clear" w:color="000000" w:fill="DA9694"/>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56">
    <w:name w:val="xl156"/>
    <w:basedOn w:val="ad"/>
    <w:uiPriority w:val="99"/>
    <w:qFormat/>
    <w:rsid w:val="008F6C87"/>
    <w:pPr>
      <w:pBdr>
        <w:top w:val="single" w:sz="4" w:space="0" w:color="auto"/>
        <w:bottom w:val="single" w:sz="4" w:space="0" w:color="auto"/>
        <w:right w:val="single" w:sz="4" w:space="0" w:color="auto"/>
      </w:pBdr>
      <w:shd w:val="clear" w:color="000000" w:fill="DA9694"/>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57">
    <w:name w:val="xl157"/>
    <w:basedOn w:val="ad"/>
    <w:uiPriority w:val="99"/>
    <w:qFormat/>
    <w:rsid w:val="008F6C87"/>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58">
    <w:name w:val="xl158"/>
    <w:basedOn w:val="ad"/>
    <w:uiPriority w:val="99"/>
    <w:qFormat/>
    <w:rsid w:val="008F6C87"/>
    <w:pPr>
      <w:pBdr>
        <w:top w:val="single" w:sz="4" w:space="0" w:color="auto"/>
        <w:bottom w:val="single" w:sz="4" w:space="0" w:color="auto"/>
        <w:right w:val="single" w:sz="4" w:space="0" w:color="auto"/>
      </w:pBdr>
      <w:shd w:val="clear" w:color="000000" w:fill="DA969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9">
    <w:name w:val="xl159"/>
    <w:basedOn w:val="ad"/>
    <w:uiPriority w:val="99"/>
    <w:qFormat/>
    <w:rsid w:val="008F6C8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0000"/>
      <w:sz w:val="20"/>
      <w:szCs w:val="20"/>
      <w:lang w:eastAsia="ru-RU"/>
    </w:rPr>
  </w:style>
  <w:style w:type="paragraph" w:customStyle="1" w:styleId="xl160">
    <w:name w:val="xl160"/>
    <w:basedOn w:val="ad"/>
    <w:uiPriority w:val="99"/>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61">
    <w:name w:val="xl161"/>
    <w:basedOn w:val="ad"/>
    <w:uiPriority w:val="99"/>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70C0"/>
      <w:sz w:val="20"/>
      <w:szCs w:val="20"/>
      <w:lang w:eastAsia="ru-RU"/>
    </w:rPr>
  </w:style>
  <w:style w:type="paragraph" w:customStyle="1" w:styleId="xl162">
    <w:name w:val="xl162"/>
    <w:basedOn w:val="ad"/>
    <w:uiPriority w:val="99"/>
    <w:qFormat/>
    <w:rsid w:val="008F6C87"/>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b/>
      <w:bCs/>
      <w:color w:val="000000"/>
      <w:sz w:val="20"/>
      <w:szCs w:val="20"/>
      <w:lang w:eastAsia="ru-RU"/>
    </w:rPr>
  </w:style>
  <w:style w:type="paragraph" w:customStyle="1" w:styleId="xl163">
    <w:name w:val="xl163"/>
    <w:basedOn w:val="ad"/>
    <w:uiPriority w:val="99"/>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164">
    <w:name w:val="xl164"/>
    <w:basedOn w:val="ad"/>
    <w:uiPriority w:val="99"/>
    <w:qFormat/>
    <w:rsid w:val="008F6C87"/>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center"/>
      <w:textAlignment w:val="center"/>
    </w:pPr>
    <w:rPr>
      <w:rFonts w:ascii="Times New Roman" w:eastAsia="Times New Roman" w:hAnsi="Times New Roman"/>
      <w:b/>
      <w:bCs/>
      <w:color w:val="000000"/>
      <w:sz w:val="20"/>
      <w:szCs w:val="20"/>
      <w:lang w:eastAsia="ru-RU"/>
    </w:rPr>
  </w:style>
  <w:style w:type="paragraph" w:customStyle="1" w:styleId="xl165">
    <w:name w:val="xl165"/>
    <w:basedOn w:val="ad"/>
    <w:uiPriority w:val="99"/>
    <w:qFormat/>
    <w:rsid w:val="008F6C8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66">
    <w:name w:val="xl166"/>
    <w:basedOn w:val="ad"/>
    <w:uiPriority w:val="99"/>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67">
    <w:name w:val="xl167"/>
    <w:basedOn w:val="ad"/>
    <w:uiPriority w:val="99"/>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68">
    <w:name w:val="xl168"/>
    <w:basedOn w:val="ad"/>
    <w:uiPriority w:val="99"/>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69">
    <w:name w:val="xl169"/>
    <w:basedOn w:val="ad"/>
    <w:uiPriority w:val="99"/>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70">
    <w:name w:val="xl170"/>
    <w:basedOn w:val="ad"/>
    <w:uiPriority w:val="99"/>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71">
    <w:name w:val="xl171"/>
    <w:basedOn w:val="ad"/>
    <w:uiPriority w:val="99"/>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0"/>
      <w:szCs w:val="20"/>
      <w:lang w:eastAsia="ru-RU"/>
    </w:rPr>
  </w:style>
  <w:style w:type="paragraph" w:customStyle="1" w:styleId="xl172">
    <w:name w:val="xl172"/>
    <w:basedOn w:val="ad"/>
    <w:uiPriority w:val="99"/>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4"/>
      <w:szCs w:val="24"/>
      <w:lang w:eastAsia="ru-RU"/>
    </w:rPr>
  </w:style>
  <w:style w:type="paragraph" w:customStyle="1" w:styleId="xl173">
    <w:name w:val="xl173"/>
    <w:basedOn w:val="ad"/>
    <w:uiPriority w:val="99"/>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0"/>
      <w:szCs w:val="20"/>
      <w:lang w:eastAsia="ru-RU"/>
    </w:rPr>
  </w:style>
  <w:style w:type="paragraph" w:customStyle="1" w:styleId="xl174">
    <w:name w:val="xl174"/>
    <w:basedOn w:val="ad"/>
    <w:uiPriority w:val="99"/>
    <w:qFormat/>
    <w:rsid w:val="008F6C87"/>
    <w:pPr>
      <w:shd w:val="clear" w:color="000000" w:fill="DA9694"/>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175">
    <w:name w:val="xl175"/>
    <w:basedOn w:val="ad"/>
    <w:uiPriority w:val="99"/>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176">
    <w:name w:val="xl176"/>
    <w:basedOn w:val="ad"/>
    <w:uiPriority w:val="99"/>
    <w:qFormat/>
    <w:rsid w:val="008F6C87"/>
    <w:pP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177">
    <w:name w:val="xl177"/>
    <w:basedOn w:val="ad"/>
    <w:uiPriority w:val="99"/>
    <w:qFormat/>
    <w:rsid w:val="008F6C87"/>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jc w:val="center"/>
      <w:textAlignment w:val="center"/>
    </w:pPr>
    <w:rPr>
      <w:rFonts w:ascii="Times New Roman" w:eastAsia="Times New Roman" w:hAnsi="Times New Roman"/>
      <w:b/>
      <w:bCs/>
      <w:color w:val="000000"/>
      <w:sz w:val="24"/>
      <w:szCs w:val="24"/>
      <w:lang w:eastAsia="ru-RU"/>
    </w:rPr>
  </w:style>
  <w:style w:type="paragraph" w:customStyle="1" w:styleId="xl178">
    <w:name w:val="xl178"/>
    <w:basedOn w:val="ad"/>
    <w:uiPriority w:val="99"/>
    <w:qFormat/>
    <w:rsid w:val="008F6C87"/>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center"/>
      <w:textAlignment w:val="center"/>
    </w:pPr>
    <w:rPr>
      <w:rFonts w:ascii="Times New Roman" w:eastAsia="Times New Roman" w:hAnsi="Times New Roman"/>
      <w:b/>
      <w:bCs/>
      <w:color w:val="000000"/>
      <w:sz w:val="24"/>
      <w:szCs w:val="24"/>
      <w:lang w:eastAsia="ru-RU"/>
    </w:rPr>
  </w:style>
  <w:style w:type="character" w:customStyle="1" w:styleId="highlighthighlightactive">
    <w:name w:val="highlight highlight_active"/>
    <w:rsid w:val="008F6C87"/>
  </w:style>
  <w:style w:type="paragraph" w:customStyle="1" w:styleId="5f">
    <w:name w:val="Знак Знак5 Знак Знак"/>
    <w:basedOn w:val="ad"/>
    <w:uiPriority w:val="99"/>
    <w:qFormat/>
    <w:rsid w:val="008F6C87"/>
    <w:pPr>
      <w:widowControl w:val="0"/>
      <w:adjustRightInd w:val="0"/>
      <w:spacing w:after="160" w:line="240" w:lineRule="exact"/>
      <w:jc w:val="right"/>
    </w:pPr>
    <w:rPr>
      <w:rFonts w:ascii="Times New Roman" w:eastAsia="Times New Roman" w:hAnsi="Times New Roman"/>
      <w:sz w:val="20"/>
      <w:szCs w:val="20"/>
      <w:lang w:val="en-GB"/>
    </w:rPr>
  </w:style>
  <w:style w:type="paragraph" w:customStyle="1" w:styleId="afffffffffffffff">
    <w:name w:val="Знак Знак Знак Знак Знак Знак Знак Знак Знак Знак Знак Знак Знак"/>
    <w:basedOn w:val="ad"/>
    <w:uiPriority w:val="99"/>
    <w:qFormat/>
    <w:rsid w:val="008F6C87"/>
    <w:pPr>
      <w:spacing w:after="160" w:line="240" w:lineRule="exact"/>
    </w:pPr>
    <w:rPr>
      <w:rFonts w:ascii="Verdana" w:eastAsia="Times New Roman" w:hAnsi="Verdana"/>
      <w:sz w:val="20"/>
      <w:szCs w:val="20"/>
      <w:lang w:val="en-US"/>
    </w:rPr>
  </w:style>
  <w:style w:type="paragraph" w:customStyle="1" w:styleId="2fff3">
    <w:name w:val="Знак2 Знак Знак Знак Знак Знак Знак Знак Знак Знак Знак Знак Знак Знак Знак Знак"/>
    <w:basedOn w:val="ad"/>
    <w:uiPriority w:val="99"/>
    <w:qFormat/>
    <w:rsid w:val="008F6C87"/>
    <w:pPr>
      <w:spacing w:before="100" w:beforeAutospacing="1" w:after="100" w:afterAutospacing="1" w:line="240" w:lineRule="auto"/>
    </w:pPr>
    <w:rPr>
      <w:rFonts w:ascii="Tahoma" w:eastAsia="Times New Roman" w:hAnsi="Tahoma"/>
      <w:sz w:val="20"/>
      <w:szCs w:val="20"/>
      <w:lang w:val="en-US"/>
    </w:rPr>
  </w:style>
  <w:style w:type="character" w:customStyle="1" w:styleId="afffffffffffffff0">
    <w:name w:val="Гипертекстовая ссылка"/>
    <w:uiPriority w:val="99"/>
    <w:rsid w:val="008F6C87"/>
    <w:rPr>
      <w:rFonts w:cs="Times New Roman"/>
      <w:b w:val="0"/>
      <w:color w:val="106BBE"/>
    </w:rPr>
  </w:style>
  <w:style w:type="paragraph" w:customStyle="1" w:styleId="FR1">
    <w:name w:val="FR1"/>
    <w:uiPriority w:val="99"/>
    <w:qFormat/>
    <w:rsid w:val="008F6C87"/>
    <w:pPr>
      <w:widowControl w:val="0"/>
      <w:spacing w:before="640"/>
      <w:jc w:val="center"/>
    </w:pPr>
    <w:rPr>
      <w:rFonts w:ascii="Arial" w:hAnsi="Arial" w:cs="Arial"/>
      <w:b/>
      <w:bCs/>
      <w:sz w:val="44"/>
      <w:szCs w:val="44"/>
    </w:rPr>
  </w:style>
  <w:style w:type="paragraph" w:customStyle="1" w:styleId="Bodytext61">
    <w:name w:val="Body text (6)1"/>
    <w:basedOn w:val="ad"/>
    <w:link w:val="Bodytext6"/>
    <w:uiPriority w:val="99"/>
    <w:qFormat/>
    <w:rsid w:val="008F6C87"/>
    <w:pPr>
      <w:shd w:val="clear" w:color="auto" w:fill="FFFFFF"/>
      <w:spacing w:after="0" w:line="240" w:lineRule="atLeast"/>
    </w:pPr>
    <w:rPr>
      <w:rFonts w:ascii="Times New Roman" w:eastAsia="Times New Roman" w:hAnsi="Times New Roman"/>
      <w:sz w:val="21"/>
      <w:szCs w:val="21"/>
      <w:lang w:eastAsia="ru-RU"/>
    </w:rPr>
  </w:style>
  <w:style w:type="paragraph" w:customStyle="1" w:styleId="stylet1">
    <w:name w:val="stylet1"/>
    <w:basedOn w:val="ad"/>
    <w:uiPriority w:val="99"/>
    <w:qFormat/>
    <w:rsid w:val="008F6C87"/>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Bodytext5">
    <w:name w:val="Body text (5)_"/>
    <w:link w:val="Bodytext50"/>
    <w:uiPriority w:val="99"/>
    <w:rsid w:val="008F6C87"/>
    <w:rPr>
      <w:sz w:val="19"/>
      <w:szCs w:val="19"/>
      <w:shd w:val="clear" w:color="auto" w:fill="FFFFFF"/>
    </w:rPr>
  </w:style>
  <w:style w:type="paragraph" w:customStyle="1" w:styleId="Bodytext50">
    <w:name w:val="Body text (5)"/>
    <w:basedOn w:val="ad"/>
    <w:link w:val="Bodytext5"/>
    <w:uiPriority w:val="99"/>
    <w:qFormat/>
    <w:rsid w:val="008F6C87"/>
    <w:pPr>
      <w:shd w:val="clear" w:color="auto" w:fill="FFFFFF"/>
      <w:spacing w:after="0" w:line="240" w:lineRule="atLeast"/>
    </w:pPr>
    <w:rPr>
      <w:rFonts w:ascii="Times New Roman" w:eastAsia="Times New Roman" w:hAnsi="Times New Roman"/>
      <w:sz w:val="19"/>
      <w:szCs w:val="19"/>
      <w:lang w:eastAsia="ru-RU"/>
    </w:rPr>
  </w:style>
  <w:style w:type="character" w:customStyle="1" w:styleId="Tablecaption3">
    <w:name w:val="Table caption (3)_"/>
    <w:link w:val="Tablecaption31"/>
    <w:uiPriority w:val="99"/>
    <w:rsid w:val="008F6C87"/>
    <w:rPr>
      <w:sz w:val="21"/>
      <w:szCs w:val="21"/>
      <w:shd w:val="clear" w:color="auto" w:fill="FFFFFF"/>
    </w:rPr>
  </w:style>
  <w:style w:type="character" w:customStyle="1" w:styleId="Bodytext17">
    <w:name w:val="Body text (17)_"/>
    <w:link w:val="Bodytext171"/>
    <w:uiPriority w:val="99"/>
    <w:rsid w:val="008F6C87"/>
    <w:rPr>
      <w:sz w:val="15"/>
      <w:szCs w:val="15"/>
      <w:shd w:val="clear" w:color="auto" w:fill="FFFFFF"/>
    </w:rPr>
  </w:style>
  <w:style w:type="paragraph" w:customStyle="1" w:styleId="Tablecaption31">
    <w:name w:val="Table caption (3)1"/>
    <w:basedOn w:val="ad"/>
    <w:link w:val="Tablecaption3"/>
    <w:uiPriority w:val="99"/>
    <w:qFormat/>
    <w:rsid w:val="008F6C87"/>
    <w:pPr>
      <w:shd w:val="clear" w:color="auto" w:fill="FFFFFF"/>
      <w:spacing w:after="0" w:line="240" w:lineRule="atLeast"/>
      <w:ind w:hanging="720"/>
    </w:pPr>
    <w:rPr>
      <w:rFonts w:ascii="Times New Roman" w:eastAsia="Times New Roman" w:hAnsi="Times New Roman"/>
      <w:sz w:val="21"/>
      <w:szCs w:val="21"/>
      <w:lang w:eastAsia="ru-RU"/>
    </w:rPr>
  </w:style>
  <w:style w:type="paragraph" w:customStyle="1" w:styleId="Bodytext171">
    <w:name w:val="Body text (17)1"/>
    <w:basedOn w:val="ad"/>
    <w:link w:val="Bodytext17"/>
    <w:uiPriority w:val="99"/>
    <w:qFormat/>
    <w:rsid w:val="008F6C87"/>
    <w:pPr>
      <w:shd w:val="clear" w:color="auto" w:fill="FFFFFF"/>
      <w:spacing w:after="0" w:line="240" w:lineRule="atLeast"/>
      <w:jc w:val="both"/>
    </w:pPr>
    <w:rPr>
      <w:rFonts w:ascii="Times New Roman" w:eastAsia="Times New Roman" w:hAnsi="Times New Roman"/>
      <w:sz w:val="15"/>
      <w:szCs w:val="15"/>
      <w:lang w:eastAsia="ru-RU"/>
    </w:rPr>
  </w:style>
  <w:style w:type="character" w:customStyle="1" w:styleId="Headerorfooter">
    <w:name w:val="Header or footer_"/>
    <w:link w:val="Headerorfooter0"/>
    <w:uiPriority w:val="99"/>
    <w:rsid w:val="008F6C87"/>
    <w:rPr>
      <w:shd w:val="clear" w:color="auto" w:fill="FFFFFF"/>
    </w:rPr>
  </w:style>
  <w:style w:type="character" w:customStyle="1" w:styleId="Headerorfooter12pt">
    <w:name w:val="Header or footer + 12 pt"/>
    <w:uiPriority w:val="99"/>
    <w:rsid w:val="008F6C87"/>
    <w:rPr>
      <w:rFonts w:ascii="Times New Roman" w:hAnsi="Times New Roman" w:cs="Times New Roman"/>
      <w:spacing w:val="0"/>
      <w:sz w:val="24"/>
      <w:szCs w:val="24"/>
      <w:shd w:val="clear" w:color="auto" w:fill="FFFFFF"/>
    </w:rPr>
  </w:style>
  <w:style w:type="character" w:customStyle="1" w:styleId="Headerorfooter12pt3">
    <w:name w:val="Header or footer + 12 pt3"/>
    <w:aliases w:val="Italic19"/>
    <w:uiPriority w:val="99"/>
    <w:rsid w:val="008F6C87"/>
    <w:rPr>
      <w:rFonts w:ascii="Times New Roman" w:hAnsi="Times New Roman" w:cs="Times New Roman"/>
      <w:i/>
      <w:iCs/>
      <w:spacing w:val="0"/>
      <w:sz w:val="24"/>
      <w:szCs w:val="24"/>
      <w:shd w:val="clear" w:color="auto" w:fill="FFFFFF"/>
    </w:rPr>
  </w:style>
  <w:style w:type="paragraph" w:customStyle="1" w:styleId="Headerorfooter0">
    <w:name w:val="Header or footer"/>
    <w:basedOn w:val="ad"/>
    <w:link w:val="Headerorfooter"/>
    <w:uiPriority w:val="99"/>
    <w:qFormat/>
    <w:rsid w:val="008F6C87"/>
    <w:pPr>
      <w:shd w:val="clear" w:color="auto" w:fill="FFFFFF"/>
      <w:spacing w:after="0" w:line="240" w:lineRule="auto"/>
    </w:pPr>
    <w:rPr>
      <w:rFonts w:ascii="Times New Roman" w:eastAsia="Times New Roman" w:hAnsi="Times New Roman"/>
      <w:sz w:val="20"/>
      <w:szCs w:val="20"/>
      <w:lang w:eastAsia="ru-RU"/>
    </w:rPr>
  </w:style>
  <w:style w:type="character" w:customStyle="1" w:styleId="Tablecaption4">
    <w:name w:val="Table caption (4)_"/>
    <w:link w:val="Tablecaption40"/>
    <w:uiPriority w:val="99"/>
    <w:rsid w:val="008F6C87"/>
    <w:rPr>
      <w:sz w:val="25"/>
      <w:szCs w:val="25"/>
      <w:shd w:val="clear" w:color="auto" w:fill="FFFFFF"/>
    </w:rPr>
  </w:style>
  <w:style w:type="paragraph" w:customStyle="1" w:styleId="Tablecaption40">
    <w:name w:val="Table caption (4)"/>
    <w:basedOn w:val="ad"/>
    <w:link w:val="Tablecaption4"/>
    <w:uiPriority w:val="99"/>
    <w:qFormat/>
    <w:rsid w:val="008F6C87"/>
    <w:pPr>
      <w:shd w:val="clear" w:color="auto" w:fill="FFFFFF"/>
      <w:spacing w:after="0" w:line="298" w:lineRule="exact"/>
    </w:pPr>
    <w:rPr>
      <w:rFonts w:ascii="Times New Roman" w:eastAsia="Times New Roman" w:hAnsi="Times New Roman"/>
      <w:sz w:val="25"/>
      <w:szCs w:val="25"/>
      <w:lang w:eastAsia="ru-RU"/>
    </w:rPr>
  </w:style>
  <w:style w:type="character" w:customStyle="1" w:styleId="Bodytext62">
    <w:name w:val="Body text (6)2"/>
    <w:uiPriority w:val="99"/>
    <w:rsid w:val="008F6C87"/>
    <w:rPr>
      <w:rFonts w:ascii="Times New Roman" w:hAnsi="Times New Roman" w:cs="Times New Roman"/>
      <w:spacing w:val="0"/>
      <w:sz w:val="21"/>
      <w:szCs w:val="21"/>
      <w:shd w:val="clear" w:color="auto" w:fill="FFFFFF"/>
    </w:rPr>
  </w:style>
  <w:style w:type="character" w:customStyle="1" w:styleId="Tablecaption">
    <w:name w:val="Table caption_"/>
    <w:link w:val="Tablecaption0"/>
    <w:uiPriority w:val="99"/>
    <w:rsid w:val="008F6C87"/>
    <w:rPr>
      <w:b/>
      <w:bCs/>
      <w:sz w:val="23"/>
      <w:szCs w:val="23"/>
      <w:shd w:val="clear" w:color="auto" w:fill="FFFFFF"/>
    </w:rPr>
  </w:style>
  <w:style w:type="paragraph" w:customStyle="1" w:styleId="Tablecaption0">
    <w:name w:val="Table caption"/>
    <w:basedOn w:val="ad"/>
    <w:link w:val="Tablecaption"/>
    <w:uiPriority w:val="99"/>
    <w:qFormat/>
    <w:rsid w:val="008F6C87"/>
    <w:pPr>
      <w:shd w:val="clear" w:color="auto" w:fill="FFFFFF"/>
      <w:spacing w:after="0" w:line="240" w:lineRule="atLeast"/>
    </w:pPr>
    <w:rPr>
      <w:rFonts w:ascii="Times New Roman" w:eastAsia="Times New Roman" w:hAnsi="Times New Roman"/>
      <w:b/>
      <w:bCs/>
      <w:sz w:val="23"/>
      <w:szCs w:val="23"/>
      <w:lang w:eastAsia="ru-RU"/>
    </w:rPr>
  </w:style>
  <w:style w:type="character" w:customStyle="1" w:styleId="Bodytext65">
    <w:name w:val="Body text (6)5"/>
    <w:uiPriority w:val="99"/>
    <w:rsid w:val="008F6C87"/>
    <w:rPr>
      <w:rFonts w:ascii="Times New Roman" w:hAnsi="Times New Roman" w:cs="Times New Roman"/>
      <w:spacing w:val="0"/>
      <w:sz w:val="21"/>
      <w:szCs w:val="21"/>
      <w:shd w:val="clear" w:color="auto" w:fill="FFFFFF"/>
    </w:rPr>
  </w:style>
  <w:style w:type="character" w:customStyle="1" w:styleId="Bodytext63">
    <w:name w:val="Body text (6)3"/>
    <w:uiPriority w:val="99"/>
    <w:rsid w:val="008F6C87"/>
    <w:rPr>
      <w:rFonts w:ascii="Times New Roman" w:hAnsi="Times New Roman" w:cs="Times New Roman"/>
      <w:spacing w:val="0"/>
      <w:sz w:val="21"/>
      <w:szCs w:val="21"/>
      <w:shd w:val="clear" w:color="auto" w:fill="FFFFFF"/>
    </w:rPr>
  </w:style>
  <w:style w:type="paragraph" w:styleId="afffffffffffffff1">
    <w:name w:val="table of figures"/>
    <w:basedOn w:val="ad"/>
    <w:next w:val="ad"/>
    <w:uiPriority w:val="99"/>
    <w:unhideWhenUsed/>
    <w:rsid w:val="008F6C87"/>
    <w:pPr>
      <w:widowControl w:val="0"/>
      <w:autoSpaceDE w:val="0"/>
      <w:autoSpaceDN w:val="0"/>
      <w:adjustRightInd w:val="0"/>
      <w:spacing w:after="0" w:line="240" w:lineRule="auto"/>
      <w:ind w:firstLine="540"/>
      <w:jc w:val="both"/>
    </w:pPr>
    <w:rPr>
      <w:rFonts w:ascii="Times New Roman" w:hAnsi="Times New Roman"/>
      <w:sz w:val="24"/>
      <w:szCs w:val="24"/>
    </w:rPr>
  </w:style>
  <w:style w:type="paragraph" w:customStyle="1" w:styleId="-0">
    <w:name w:val="Нумерация-Тире"/>
    <w:basedOn w:val="ad"/>
    <w:qFormat/>
    <w:rsid w:val="008F6C87"/>
    <w:pPr>
      <w:numPr>
        <w:numId w:val="38"/>
      </w:numPr>
      <w:tabs>
        <w:tab w:val="left" w:pos="1134"/>
        <w:tab w:val="left" w:pos="1418"/>
      </w:tabs>
      <w:spacing w:after="0" w:line="240" w:lineRule="auto"/>
      <w:jc w:val="both"/>
    </w:pPr>
    <w:rPr>
      <w:rFonts w:ascii="Times New Roman" w:hAnsi="Times New Roman"/>
      <w:sz w:val="24"/>
      <w:szCs w:val="24"/>
    </w:rPr>
  </w:style>
  <w:style w:type="character" w:customStyle="1" w:styleId="142">
    <w:name w:val="Основной текст 14 Знак"/>
    <w:link w:val="143"/>
    <w:rsid w:val="008F6C87"/>
    <w:rPr>
      <w:sz w:val="28"/>
      <w:szCs w:val="24"/>
    </w:rPr>
  </w:style>
  <w:style w:type="paragraph" w:customStyle="1" w:styleId="143">
    <w:name w:val="Основной текст 14"/>
    <w:basedOn w:val="ad"/>
    <w:link w:val="142"/>
    <w:qFormat/>
    <w:rsid w:val="008F6C87"/>
    <w:pPr>
      <w:spacing w:after="0" w:line="360" w:lineRule="auto"/>
      <w:ind w:firstLine="709"/>
      <w:jc w:val="both"/>
    </w:pPr>
    <w:rPr>
      <w:rFonts w:ascii="Times New Roman" w:eastAsia="Times New Roman" w:hAnsi="Times New Roman"/>
      <w:sz w:val="28"/>
      <w:szCs w:val="24"/>
      <w:lang w:eastAsia="ru-RU"/>
    </w:rPr>
  </w:style>
  <w:style w:type="table" w:customStyle="1" w:styleId="-311">
    <w:name w:val="Таблица-список 311"/>
    <w:basedOn w:val="af0"/>
    <w:next w:val="-30"/>
    <w:rsid w:val="008F6C87"/>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table" w:customStyle="1" w:styleId="-321">
    <w:name w:val="Таблица-список 321"/>
    <w:basedOn w:val="af0"/>
    <w:next w:val="-30"/>
    <w:rsid w:val="008F6C87"/>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table" w:customStyle="1" w:styleId="-33">
    <w:name w:val="Таблица-список 33"/>
    <w:basedOn w:val="af0"/>
    <w:next w:val="-30"/>
    <w:rsid w:val="008F6C87"/>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table" w:customStyle="1" w:styleId="-34">
    <w:name w:val="Таблица-список 34"/>
    <w:basedOn w:val="af0"/>
    <w:next w:val="-30"/>
    <w:rsid w:val="008F6C87"/>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table" w:customStyle="1" w:styleId="-35">
    <w:name w:val="Таблица-список 35"/>
    <w:basedOn w:val="af0"/>
    <w:next w:val="-30"/>
    <w:rsid w:val="008F6C87"/>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table" w:customStyle="1" w:styleId="-36">
    <w:name w:val="Таблица-список 36"/>
    <w:basedOn w:val="af0"/>
    <w:next w:val="-30"/>
    <w:rsid w:val="008F6C87"/>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paragraph" w:customStyle="1" w:styleId="afffffffffffffff2">
    <w:name w:val="Подпись рисунка"/>
    <w:basedOn w:val="ae"/>
    <w:link w:val="afffffffffffffff3"/>
    <w:qFormat/>
    <w:rsid w:val="008F6C87"/>
    <w:pPr>
      <w:spacing w:before="120" w:after="120"/>
      <w:jc w:val="center"/>
    </w:pPr>
    <w:rPr>
      <w:b/>
      <w:sz w:val="26"/>
      <w:szCs w:val="26"/>
      <w:lang w:val="x-none" w:eastAsia="x-none"/>
    </w:rPr>
  </w:style>
  <w:style w:type="character" w:customStyle="1" w:styleId="afffffffffffffff3">
    <w:name w:val="Подпись рисунка Знак"/>
    <w:link w:val="afffffffffffffff2"/>
    <w:rsid w:val="008F6C87"/>
    <w:rPr>
      <w:b/>
      <w:sz w:val="26"/>
      <w:szCs w:val="26"/>
      <w:lang w:val="x-none" w:eastAsia="x-none"/>
    </w:rPr>
  </w:style>
  <w:style w:type="character" w:customStyle="1" w:styleId="4f0">
    <w:name w:val="Основной текст4"/>
    <w:rsid w:val="008F6C87"/>
    <w:rPr>
      <w:spacing w:val="0"/>
      <w:sz w:val="18"/>
      <w:szCs w:val="18"/>
      <w:shd w:val="clear" w:color="auto" w:fill="FFFFFF"/>
    </w:rPr>
  </w:style>
  <w:style w:type="character" w:customStyle="1" w:styleId="5f0">
    <w:name w:val="Основной текст5"/>
    <w:rsid w:val="008F6C87"/>
    <w:rPr>
      <w:spacing w:val="0"/>
      <w:sz w:val="18"/>
      <w:szCs w:val="18"/>
      <w:shd w:val="clear" w:color="auto" w:fill="FFFFFF"/>
    </w:rPr>
  </w:style>
  <w:style w:type="character" w:customStyle="1" w:styleId="66">
    <w:name w:val="Основной текст6"/>
    <w:rsid w:val="008F6C87"/>
    <w:rPr>
      <w:spacing w:val="0"/>
      <w:sz w:val="18"/>
      <w:szCs w:val="18"/>
      <w:shd w:val="clear" w:color="auto" w:fill="FFFFFF"/>
    </w:rPr>
  </w:style>
  <w:style w:type="character" w:customStyle="1" w:styleId="95">
    <w:name w:val="Основной текст9"/>
    <w:rsid w:val="008F6C87"/>
    <w:rPr>
      <w:spacing w:val="0"/>
      <w:sz w:val="18"/>
      <w:szCs w:val="18"/>
      <w:shd w:val="clear" w:color="auto" w:fill="FFFFFF"/>
    </w:rPr>
  </w:style>
  <w:style w:type="paragraph" w:customStyle="1" w:styleId="11f4">
    <w:name w:val="Основной текст11"/>
    <w:basedOn w:val="ad"/>
    <w:uiPriority w:val="99"/>
    <w:qFormat/>
    <w:rsid w:val="008F6C87"/>
    <w:pPr>
      <w:shd w:val="clear" w:color="auto" w:fill="FFFFFF"/>
      <w:spacing w:after="0" w:line="240" w:lineRule="exact"/>
    </w:pPr>
    <w:rPr>
      <w:sz w:val="18"/>
      <w:szCs w:val="18"/>
    </w:rPr>
  </w:style>
  <w:style w:type="character" w:customStyle="1" w:styleId="afffffffffffffff4">
    <w:name w:val="Подпись к таблице_"/>
    <w:link w:val="afffffffffffffff5"/>
    <w:rsid w:val="008F6C87"/>
    <w:rPr>
      <w:rFonts w:ascii="Trebuchet MS" w:eastAsia="Trebuchet MS" w:hAnsi="Trebuchet MS" w:cs="Trebuchet MS"/>
      <w:sz w:val="21"/>
      <w:szCs w:val="21"/>
      <w:shd w:val="clear" w:color="auto" w:fill="FFFFFF"/>
    </w:rPr>
  </w:style>
  <w:style w:type="paragraph" w:customStyle="1" w:styleId="afffffffffffffff5">
    <w:name w:val="Подпись к таблице"/>
    <w:basedOn w:val="ad"/>
    <w:link w:val="afffffffffffffff4"/>
    <w:qFormat/>
    <w:rsid w:val="008F6C87"/>
    <w:pPr>
      <w:shd w:val="clear" w:color="auto" w:fill="FFFFFF"/>
      <w:spacing w:after="0" w:line="264" w:lineRule="exact"/>
      <w:jc w:val="both"/>
    </w:pPr>
    <w:rPr>
      <w:rFonts w:ascii="Trebuchet MS" w:eastAsia="Trebuchet MS" w:hAnsi="Trebuchet MS" w:cs="Trebuchet MS"/>
      <w:sz w:val="21"/>
      <w:szCs w:val="21"/>
      <w:lang w:eastAsia="ru-RU"/>
    </w:rPr>
  </w:style>
  <w:style w:type="paragraph" w:customStyle="1" w:styleId="arttx">
    <w:name w:val="arttx"/>
    <w:basedOn w:val="ad"/>
    <w:uiPriority w:val="99"/>
    <w:qFormat/>
    <w:rsid w:val="008F6C87"/>
    <w:pPr>
      <w:spacing w:after="60" w:line="240" w:lineRule="auto"/>
    </w:pPr>
    <w:rPr>
      <w:rFonts w:ascii="Times New Roman" w:eastAsia="Times New Roman" w:hAnsi="Times New Roman"/>
      <w:lang w:eastAsia="ru-RU"/>
    </w:rPr>
  </w:style>
  <w:style w:type="paragraph" w:customStyle="1" w:styleId="xl97">
    <w:name w:val="xl97"/>
    <w:basedOn w:val="ad"/>
    <w:uiPriority w:val="99"/>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39">
    <w:name w:val="xl139"/>
    <w:basedOn w:val="ad"/>
    <w:uiPriority w:val="99"/>
    <w:qFormat/>
    <w:rsid w:val="008F6C8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33">
    <w:name w:val="xl133"/>
    <w:basedOn w:val="ad"/>
    <w:uiPriority w:val="99"/>
    <w:qFormat/>
    <w:rsid w:val="008F6C87"/>
    <w:pPr>
      <w:pBdr>
        <w:top w:val="single" w:sz="4" w:space="0" w:color="auto"/>
        <w:bottom w:val="single" w:sz="4" w:space="0" w:color="auto"/>
        <w:right w:val="single" w:sz="4" w:space="0" w:color="auto"/>
      </w:pBdr>
      <w:shd w:val="clear" w:color="000000" w:fill="DA9694"/>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43">
    <w:name w:val="xl143"/>
    <w:basedOn w:val="ad"/>
    <w:uiPriority w:val="99"/>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79">
    <w:name w:val="xl179"/>
    <w:basedOn w:val="ad"/>
    <w:uiPriority w:val="99"/>
    <w:qFormat/>
    <w:rsid w:val="008F6C87"/>
    <w:pPr>
      <w:shd w:val="clear" w:color="000000" w:fill="FCD5B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80">
    <w:name w:val="xl180"/>
    <w:basedOn w:val="ad"/>
    <w:uiPriority w:val="99"/>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81">
    <w:name w:val="xl181"/>
    <w:basedOn w:val="ad"/>
    <w:uiPriority w:val="99"/>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B050"/>
      <w:sz w:val="20"/>
      <w:szCs w:val="20"/>
      <w:lang w:eastAsia="ru-RU"/>
    </w:rPr>
  </w:style>
  <w:style w:type="paragraph" w:customStyle="1" w:styleId="xl182">
    <w:name w:val="xl182"/>
    <w:basedOn w:val="ad"/>
    <w:uiPriority w:val="99"/>
    <w:qFormat/>
    <w:rsid w:val="008F6C87"/>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83">
    <w:name w:val="xl183"/>
    <w:basedOn w:val="ad"/>
    <w:uiPriority w:val="99"/>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B050"/>
      <w:sz w:val="20"/>
      <w:szCs w:val="20"/>
      <w:lang w:eastAsia="ru-RU"/>
    </w:rPr>
  </w:style>
  <w:style w:type="paragraph" w:customStyle="1" w:styleId="xl184">
    <w:name w:val="xl184"/>
    <w:basedOn w:val="ad"/>
    <w:uiPriority w:val="99"/>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B050"/>
      <w:sz w:val="20"/>
      <w:szCs w:val="20"/>
      <w:lang w:eastAsia="ru-RU"/>
    </w:rPr>
  </w:style>
  <w:style w:type="paragraph" w:customStyle="1" w:styleId="xl185">
    <w:name w:val="xl185"/>
    <w:basedOn w:val="ad"/>
    <w:uiPriority w:val="99"/>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xl186">
    <w:name w:val="xl186"/>
    <w:basedOn w:val="ad"/>
    <w:uiPriority w:val="99"/>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87">
    <w:name w:val="xl187"/>
    <w:basedOn w:val="ad"/>
    <w:uiPriority w:val="99"/>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B050"/>
      <w:sz w:val="20"/>
      <w:szCs w:val="20"/>
      <w:lang w:eastAsia="ru-RU"/>
    </w:rPr>
  </w:style>
  <w:style w:type="paragraph" w:customStyle="1" w:styleId="xl188">
    <w:name w:val="xl188"/>
    <w:basedOn w:val="ad"/>
    <w:uiPriority w:val="99"/>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89">
    <w:name w:val="xl189"/>
    <w:basedOn w:val="ad"/>
    <w:uiPriority w:val="99"/>
    <w:qFormat/>
    <w:rsid w:val="008F6C87"/>
    <w:pPr>
      <w:shd w:val="clear" w:color="000000" w:fill="FCD5B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90">
    <w:name w:val="xl190"/>
    <w:basedOn w:val="ad"/>
    <w:uiPriority w:val="99"/>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91">
    <w:name w:val="xl191"/>
    <w:basedOn w:val="ad"/>
    <w:uiPriority w:val="99"/>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92">
    <w:name w:val="xl192"/>
    <w:basedOn w:val="ad"/>
    <w:uiPriority w:val="99"/>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93">
    <w:name w:val="xl193"/>
    <w:basedOn w:val="ad"/>
    <w:uiPriority w:val="99"/>
    <w:qFormat/>
    <w:rsid w:val="008F6C8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B050"/>
      <w:sz w:val="20"/>
      <w:szCs w:val="20"/>
      <w:lang w:eastAsia="ru-RU"/>
    </w:rPr>
  </w:style>
  <w:style w:type="paragraph" w:customStyle="1" w:styleId="xl194">
    <w:name w:val="xl194"/>
    <w:basedOn w:val="ad"/>
    <w:uiPriority w:val="99"/>
    <w:qFormat/>
    <w:rsid w:val="008F6C8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95">
    <w:name w:val="xl195"/>
    <w:basedOn w:val="ad"/>
    <w:uiPriority w:val="99"/>
    <w:qFormat/>
    <w:rsid w:val="008F6C8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B050"/>
      <w:sz w:val="20"/>
      <w:szCs w:val="20"/>
      <w:lang w:eastAsia="ru-RU"/>
    </w:rPr>
  </w:style>
  <w:style w:type="paragraph" w:customStyle="1" w:styleId="xl196">
    <w:name w:val="xl196"/>
    <w:basedOn w:val="ad"/>
    <w:uiPriority w:val="99"/>
    <w:qFormat/>
    <w:rsid w:val="008F6C87"/>
    <w:pPr>
      <w:pBdr>
        <w:top w:val="single" w:sz="4" w:space="0" w:color="auto"/>
        <w:left w:val="single" w:sz="4" w:space="0" w:color="auto"/>
        <w:bottom w:val="single" w:sz="4" w:space="0" w:color="auto"/>
      </w:pBdr>
      <w:shd w:val="clear" w:color="000000" w:fill="B7DEE8"/>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97">
    <w:name w:val="xl197"/>
    <w:basedOn w:val="ad"/>
    <w:uiPriority w:val="99"/>
    <w:qFormat/>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98">
    <w:name w:val="xl198"/>
    <w:basedOn w:val="ad"/>
    <w:uiPriority w:val="99"/>
    <w:qFormat/>
    <w:rsid w:val="008F6C87"/>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99">
    <w:name w:val="xl199"/>
    <w:basedOn w:val="ad"/>
    <w:uiPriority w:val="99"/>
    <w:qFormat/>
    <w:rsid w:val="008F6C87"/>
    <w:pPr>
      <w:pBdr>
        <w:top w:val="single" w:sz="4" w:space="0" w:color="auto"/>
        <w:left w:val="single" w:sz="4" w:space="0" w:color="auto"/>
        <w:bottom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200">
    <w:name w:val="xl200"/>
    <w:basedOn w:val="ad"/>
    <w:uiPriority w:val="99"/>
    <w:qFormat/>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201">
    <w:name w:val="xl201"/>
    <w:basedOn w:val="ad"/>
    <w:uiPriority w:val="99"/>
    <w:qFormat/>
    <w:rsid w:val="008F6C87"/>
    <w:pPr>
      <w:pBdr>
        <w:top w:val="single" w:sz="4" w:space="0" w:color="auto"/>
        <w:left w:val="single" w:sz="4" w:space="0" w:color="auto"/>
        <w:bottom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B050"/>
      <w:sz w:val="20"/>
      <w:szCs w:val="20"/>
      <w:lang w:eastAsia="ru-RU"/>
    </w:rPr>
  </w:style>
  <w:style w:type="paragraph" w:customStyle="1" w:styleId="xl202">
    <w:name w:val="xl202"/>
    <w:basedOn w:val="ad"/>
    <w:uiPriority w:val="99"/>
    <w:qFormat/>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00B050"/>
      <w:sz w:val="20"/>
      <w:szCs w:val="20"/>
      <w:lang w:eastAsia="ru-RU"/>
    </w:rPr>
  </w:style>
  <w:style w:type="paragraph" w:customStyle="1" w:styleId="xl203">
    <w:name w:val="xl203"/>
    <w:basedOn w:val="ad"/>
    <w:uiPriority w:val="99"/>
    <w:qFormat/>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00B050"/>
      <w:sz w:val="20"/>
      <w:szCs w:val="20"/>
      <w:lang w:eastAsia="ru-RU"/>
    </w:rPr>
  </w:style>
  <w:style w:type="paragraph" w:customStyle="1" w:styleId="xl204">
    <w:name w:val="xl204"/>
    <w:basedOn w:val="ad"/>
    <w:uiPriority w:val="99"/>
    <w:qFormat/>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00B050"/>
      <w:sz w:val="20"/>
      <w:szCs w:val="20"/>
      <w:lang w:eastAsia="ru-RU"/>
    </w:rPr>
  </w:style>
  <w:style w:type="paragraph" w:customStyle="1" w:styleId="xl205">
    <w:name w:val="xl205"/>
    <w:basedOn w:val="ad"/>
    <w:uiPriority w:val="99"/>
    <w:qFormat/>
    <w:rsid w:val="008F6C87"/>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xl206">
    <w:name w:val="xl206"/>
    <w:basedOn w:val="ad"/>
    <w:uiPriority w:val="99"/>
    <w:qFormat/>
    <w:rsid w:val="008F6C87"/>
    <w:pPr>
      <w:pBdr>
        <w:top w:val="single" w:sz="4" w:space="0" w:color="auto"/>
        <w:left w:val="single" w:sz="4" w:space="0" w:color="auto"/>
        <w:bottom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B050"/>
      <w:sz w:val="20"/>
      <w:szCs w:val="20"/>
      <w:lang w:eastAsia="ru-RU"/>
    </w:rPr>
  </w:style>
  <w:style w:type="paragraph" w:customStyle="1" w:styleId="xl207">
    <w:name w:val="xl207"/>
    <w:basedOn w:val="ad"/>
    <w:uiPriority w:val="99"/>
    <w:qFormat/>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208">
    <w:name w:val="xl208"/>
    <w:basedOn w:val="ad"/>
    <w:uiPriority w:val="99"/>
    <w:qFormat/>
    <w:rsid w:val="008F6C87"/>
    <w:pPr>
      <w:pBdr>
        <w:top w:val="single" w:sz="4" w:space="0" w:color="auto"/>
        <w:left w:val="single" w:sz="4" w:space="0" w:color="auto"/>
        <w:bottom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B050"/>
      <w:sz w:val="20"/>
      <w:szCs w:val="20"/>
      <w:lang w:eastAsia="ru-RU"/>
    </w:rPr>
  </w:style>
  <w:style w:type="paragraph" w:customStyle="1" w:styleId="xl209">
    <w:name w:val="xl209"/>
    <w:basedOn w:val="ad"/>
    <w:uiPriority w:val="99"/>
    <w:qFormat/>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210">
    <w:name w:val="xl210"/>
    <w:basedOn w:val="ad"/>
    <w:uiPriority w:val="99"/>
    <w:qFormat/>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211">
    <w:name w:val="xl211"/>
    <w:basedOn w:val="ad"/>
    <w:uiPriority w:val="99"/>
    <w:qFormat/>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212">
    <w:name w:val="xl212"/>
    <w:basedOn w:val="ad"/>
    <w:uiPriority w:val="99"/>
    <w:qFormat/>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00B050"/>
      <w:sz w:val="20"/>
      <w:szCs w:val="20"/>
      <w:lang w:eastAsia="ru-RU"/>
    </w:rPr>
  </w:style>
  <w:style w:type="paragraph" w:customStyle="1" w:styleId="xl213">
    <w:name w:val="xl213"/>
    <w:basedOn w:val="ad"/>
    <w:uiPriority w:val="99"/>
    <w:qFormat/>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214">
    <w:name w:val="xl214"/>
    <w:basedOn w:val="ad"/>
    <w:uiPriority w:val="99"/>
    <w:qFormat/>
    <w:rsid w:val="008F6C87"/>
    <w:pPr>
      <w:pBdr>
        <w:top w:val="single" w:sz="4" w:space="0" w:color="auto"/>
        <w:left w:val="single" w:sz="4" w:space="0" w:color="auto"/>
        <w:bottom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215">
    <w:name w:val="xl215"/>
    <w:basedOn w:val="ad"/>
    <w:uiPriority w:val="99"/>
    <w:qFormat/>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216">
    <w:name w:val="xl216"/>
    <w:basedOn w:val="ad"/>
    <w:uiPriority w:val="99"/>
    <w:qFormat/>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C0504D"/>
      <w:sz w:val="20"/>
      <w:szCs w:val="20"/>
      <w:lang w:eastAsia="ru-RU"/>
    </w:rPr>
  </w:style>
  <w:style w:type="paragraph" w:customStyle="1" w:styleId="xl217">
    <w:name w:val="xl217"/>
    <w:basedOn w:val="ad"/>
    <w:uiPriority w:val="99"/>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C0504D"/>
      <w:sz w:val="20"/>
      <w:szCs w:val="20"/>
      <w:lang w:eastAsia="ru-RU"/>
    </w:rPr>
  </w:style>
  <w:style w:type="paragraph" w:customStyle="1" w:styleId="xl218">
    <w:name w:val="xl218"/>
    <w:basedOn w:val="ad"/>
    <w:uiPriority w:val="99"/>
    <w:qFormat/>
    <w:rsid w:val="008F6C87"/>
    <w:pPr>
      <w:pBdr>
        <w:top w:val="single" w:sz="4" w:space="0" w:color="auto"/>
        <w:left w:val="single" w:sz="4" w:space="0" w:color="auto"/>
        <w:bottom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219">
    <w:name w:val="xl219"/>
    <w:basedOn w:val="ad"/>
    <w:uiPriority w:val="99"/>
    <w:qFormat/>
    <w:rsid w:val="008F6C87"/>
    <w:pPr>
      <w:shd w:val="clear" w:color="000000" w:fill="B7DEE8"/>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220">
    <w:name w:val="xl220"/>
    <w:basedOn w:val="ad"/>
    <w:uiPriority w:val="99"/>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221">
    <w:name w:val="xl221"/>
    <w:basedOn w:val="ad"/>
    <w:uiPriority w:val="99"/>
    <w:qFormat/>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222">
    <w:name w:val="xl222"/>
    <w:basedOn w:val="ad"/>
    <w:uiPriority w:val="99"/>
    <w:qFormat/>
    <w:rsid w:val="008F6C87"/>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223">
    <w:name w:val="xl223"/>
    <w:basedOn w:val="ad"/>
    <w:uiPriority w:val="99"/>
    <w:qFormat/>
    <w:rsid w:val="008F6C87"/>
    <w:pPr>
      <w:pBdr>
        <w:lef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0000"/>
      <w:sz w:val="20"/>
      <w:szCs w:val="20"/>
      <w:lang w:eastAsia="ru-RU"/>
    </w:rPr>
  </w:style>
  <w:style w:type="paragraph" w:customStyle="1" w:styleId="xl224">
    <w:name w:val="xl224"/>
    <w:basedOn w:val="ad"/>
    <w:uiPriority w:val="99"/>
    <w:qFormat/>
    <w:rsid w:val="008F6C87"/>
    <w:pP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0000"/>
      <w:sz w:val="20"/>
      <w:szCs w:val="20"/>
      <w:lang w:eastAsia="ru-RU"/>
    </w:rPr>
  </w:style>
  <w:style w:type="paragraph" w:customStyle="1" w:styleId="xl225">
    <w:name w:val="xl225"/>
    <w:basedOn w:val="ad"/>
    <w:uiPriority w:val="99"/>
    <w:qFormat/>
    <w:rsid w:val="008F6C87"/>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center"/>
      <w:textAlignment w:val="center"/>
    </w:pPr>
    <w:rPr>
      <w:rFonts w:ascii="Times New Roman" w:eastAsia="Times New Roman" w:hAnsi="Times New Roman"/>
      <w:b/>
      <w:bCs/>
      <w:color w:val="00B050"/>
      <w:sz w:val="24"/>
      <w:szCs w:val="24"/>
      <w:lang w:eastAsia="ru-RU"/>
    </w:rPr>
  </w:style>
  <w:style w:type="paragraph" w:customStyle="1" w:styleId="xl226">
    <w:name w:val="xl226"/>
    <w:basedOn w:val="ad"/>
    <w:uiPriority w:val="99"/>
    <w:qFormat/>
    <w:rsid w:val="008F6C87"/>
    <w:pPr>
      <w:pBdr>
        <w:top w:val="single" w:sz="4" w:space="0" w:color="auto"/>
        <w:left w:val="single" w:sz="4" w:space="0" w:color="auto"/>
        <w:bottom w:val="single" w:sz="4" w:space="0" w:color="auto"/>
      </w:pBdr>
      <w:shd w:val="clear" w:color="000000" w:fill="FCD5B4"/>
      <w:spacing w:before="100" w:beforeAutospacing="1" w:after="100" w:afterAutospacing="1" w:line="240" w:lineRule="auto"/>
      <w:jc w:val="center"/>
      <w:textAlignment w:val="center"/>
    </w:pPr>
    <w:rPr>
      <w:rFonts w:ascii="Times New Roman" w:eastAsia="Times New Roman" w:hAnsi="Times New Roman"/>
      <w:b/>
      <w:bCs/>
      <w:color w:val="00B050"/>
      <w:sz w:val="24"/>
      <w:szCs w:val="24"/>
      <w:lang w:eastAsia="ru-RU"/>
    </w:rPr>
  </w:style>
  <w:style w:type="paragraph" w:customStyle="1" w:styleId="-111">
    <w:name w:val="Цветной список - Акцент 11"/>
    <w:basedOn w:val="ad"/>
    <w:uiPriority w:val="34"/>
    <w:qFormat/>
    <w:rsid w:val="008F6C87"/>
    <w:pPr>
      <w:ind w:left="720"/>
      <w:contextualSpacing/>
    </w:pPr>
    <w:rPr>
      <w:rFonts w:eastAsia="Times New Roman"/>
      <w:lang w:eastAsia="ru-RU"/>
    </w:rPr>
  </w:style>
  <w:style w:type="paragraph" w:customStyle="1" w:styleId="1ffff7">
    <w:name w:val="Знак Знак Знак1"/>
    <w:basedOn w:val="ad"/>
    <w:uiPriority w:val="99"/>
    <w:qFormat/>
    <w:rsid w:val="008F6C87"/>
    <w:pPr>
      <w:spacing w:after="160" w:line="240" w:lineRule="exact"/>
    </w:pPr>
    <w:rPr>
      <w:rFonts w:ascii="Verdana" w:eastAsia="Times New Roman" w:hAnsi="Verdana" w:cs="Verdana"/>
      <w:sz w:val="20"/>
      <w:szCs w:val="20"/>
      <w:lang w:val="en-US"/>
    </w:rPr>
  </w:style>
  <w:style w:type="character" w:customStyle="1" w:styleId="1ffff8">
    <w:name w:val="Текст примечания Знак1"/>
    <w:uiPriority w:val="99"/>
    <w:rsid w:val="008F6C87"/>
    <w:rPr>
      <w:rFonts w:ascii="Calibri" w:eastAsia="Calibri" w:hAnsi="Calibri" w:cs="Times New Roman"/>
      <w:lang w:eastAsia="en-US"/>
    </w:rPr>
  </w:style>
  <w:style w:type="paragraph" w:customStyle="1" w:styleId="a20">
    <w:name w:val="a2"/>
    <w:basedOn w:val="ad"/>
    <w:uiPriority w:val="99"/>
    <w:qFormat/>
    <w:rsid w:val="008F6C87"/>
    <w:pPr>
      <w:tabs>
        <w:tab w:val="left" w:pos="708"/>
      </w:tabs>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811">
    <w:name w:val="Заголовок 8 Знак1"/>
    <w:aliases w:val="Заголовок ТАБЛ Знак1,№ ТАБЛ Знак1"/>
    <w:uiPriority w:val="9"/>
    <w:rsid w:val="008F6C87"/>
    <w:rPr>
      <w:rFonts w:ascii="Cambria" w:eastAsia="Times New Roman" w:hAnsi="Cambria" w:cs="Times New Roman"/>
      <w:color w:val="404040"/>
    </w:rPr>
  </w:style>
  <w:style w:type="character" w:customStyle="1" w:styleId="910">
    <w:name w:val="Заголовок 9 Знак1"/>
    <w:aliases w:val="Таблица 9 Знак1,ТАБЛИЦА Знак1"/>
    <w:uiPriority w:val="9"/>
    <w:rsid w:val="008F6C87"/>
    <w:rPr>
      <w:rFonts w:ascii="Cambria" w:eastAsia="Times New Roman" w:hAnsi="Cambria" w:cs="Times New Roman"/>
      <w:i/>
      <w:iCs/>
      <w:color w:val="404040"/>
    </w:rPr>
  </w:style>
  <w:style w:type="character" w:customStyle="1" w:styleId="1ffff9">
    <w:name w:val="Тема примечания Знак1"/>
    <w:rsid w:val="008F6C87"/>
    <w:rPr>
      <w:rFonts w:ascii="Calibri" w:eastAsia="Calibri" w:hAnsi="Calibri" w:cs="Times New Roman"/>
      <w:b/>
      <w:bCs/>
      <w:lang w:eastAsia="en-US"/>
    </w:rPr>
  </w:style>
  <w:style w:type="character" w:customStyle="1" w:styleId="1ffffa">
    <w:name w:val="Схема документа Знак1"/>
    <w:semiHidden/>
    <w:rsid w:val="008F6C87"/>
    <w:rPr>
      <w:rFonts w:ascii="Tahoma" w:eastAsia="Calibri" w:hAnsi="Tahoma" w:cs="Tahoma"/>
      <w:sz w:val="16"/>
      <w:szCs w:val="16"/>
      <w:lang w:eastAsia="en-US"/>
    </w:rPr>
  </w:style>
  <w:style w:type="character" w:customStyle="1" w:styleId="1ffffb">
    <w:name w:val="Название Знак1"/>
    <w:aliases w:val="Заголовок Знак1,Название таблицы Знак1"/>
    <w:uiPriority w:val="10"/>
    <w:rsid w:val="008F6C87"/>
    <w:rPr>
      <w:rFonts w:ascii="Cambria" w:eastAsia="Times New Roman" w:hAnsi="Cambria" w:cs="Times New Roman"/>
      <w:color w:val="17365D"/>
      <w:spacing w:val="5"/>
      <w:kern w:val="28"/>
      <w:sz w:val="52"/>
      <w:szCs w:val="52"/>
      <w:lang w:eastAsia="en-US"/>
    </w:rPr>
  </w:style>
  <w:style w:type="character" w:customStyle="1" w:styleId="1ffffc">
    <w:name w:val="Подзаголовок Знак1"/>
    <w:aliases w:val="заголовок 2 Знак1"/>
    <w:rsid w:val="008F6C87"/>
    <w:rPr>
      <w:rFonts w:ascii="Cambria" w:eastAsia="Times New Roman" w:hAnsi="Cambria" w:cs="Times New Roman"/>
      <w:i/>
      <w:iCs/>
      <w:color w:val="4F81BD"/>
      <w:spacing w:val="15"/>
      <w:sz w:val="24"/>
      <w:szCs w:val="24"/>
      <w:lang w:eastAsia="en-US"/>
    </w:rPr>
  </w:style>
  <w:style w:type="character" w:customStyle="1" w:styleId="21f">
    <w:name w:val="Цитата 2 Знак1"/>
    <w:uiPriority w:val="29"/>
    <w:rsid w:val="008F6C87"/>
    <w:rPr>
      <w:rFonts w:ascii="Calibri" w:eastAsia="Calibri" w:hAnsi="Calibri" w:cs="Times New Roman"/>
      <w:i/>
      <w:iCs/>
      <w:color w:val="000000"/>
      <w:sz w:val="22"/>
      <w:szCs w:val="22"/>
      <w:lang w:eastAsia="en-US"/>
    </w:rPr>
  </w:style>
  <w:style w:type="character" w:customStyle="1" w:styleId="1ffffd">
    <w:name w:val="Выделенная цитата Знак1"/>
    <w:uiPriority w:val="30"/>
    <w:rsid w:val="008F6C87"/>
    <w:rPr>
      <w:rFonts w:ascii="Calibri" w:eastAsia="Calibri" w:hAnsi="Calibri" w:cs="Times New Roman"/>
      <w:b/>
      <w:bCs/>
      <w:i/>
      <w:iCs/>
      <w:color w:val="4F81BD"/>
      <w:sz w:val="22"/>
      <w:szCs w:val="22"/>
      <w:lang w:eastAsia="en-US"/>
    </w:rPr>
  </w:style>
  <w:style w:type="character" w:customStyle="1" w:styleId="1ffffe">
    <w:name w:val="Шапка Знак1"/>
    <w:semiHidden/>
    <w:rsid w:val="008F6C87"/>
    <w:rPr>
      <w:rFonts w:ascii="Cambria" w:eastAsia="Times New Roman" w:hAnsi="Cambria" w:cs="Times New Roman"/>
      <w:sz w:val="24"/>
      <w:szCs w:val="24"/>
      <w:shd w:val="pct20" w:color="auto" w:fill="auto"/>
      <w:lang w:eastAsia="en-US"/>
    </w:rPr>
  </w:style>
  <w:style w:type="character" w:customStyle="1" w:styleId="1fffff">
    <w:name w:val="Дата Знак1"/>
    <w:semiHidden/>
    <w:rsid w:val="008F6C87"/>
    <w:rPr>
      <w:rFonts w:ascii="Calibri" w:eastAsia="Calibri" w:hAnsi="Calibri" w:cs="Times New Roman"/>
      <w:sz w:val="22"/>
      <w:szCs w:val="22"/>
      <w:lang w:eastAsia="en-US"/>
    </w:rPr>
  </w:style>
  <w:style w:type="character" w:customStyle="1" w:styleId="1fffff0">
    <w:name w:val="Заголовок записки Знак1"/>
    <w:semiHidden/>
    <w:rsid w:val="008F6C87"/>
    <w:rPr>
      <w:rFonts w:ascii="Calibri" w:eastAsia="Calibri" w:hAnsi="Calibri" w:cs="Times New Roman"/>
      <w:sz w:val="22"/>
      <w:szCs w:val="22"/>
      <w:lang w:eastAsia="en-US"/>
    </w:rPr>
  </w:style>
  <w:style w:type="character" w:customStyle="1" w:styleId="1fffff1">
    <w:name w:val="Красная строка Знак1"/>
    <w:semiHidden/>
    <w:rsid w:val="008F6C87"/>
    <w:rPr>
      <w:rFonts w:ascii="Calibri" w:eastAsia="Calibri" w:hAnsi="Calibri" w:cs="Times New Roman"/>
      <w:sz w:val="22"/>
      <w:szCs w:val="22"/>
      <w:lang w:eastAsia="en-US"/>
    </w:rPr>
  </w:style>
  <w:style w:type="character" w:customStyle="1" w:styleId="21f0">
    <w:name w:val="Красная строка 2 Знак1"/>
    <w:semiHidden/>
    <w:rsid w:val="008F6C87"/>
    <w:rPr>
      <w:rFonts w:ascii="Calibri" w:eastAsia="Calibri" w:hAnsi="Calibri" w:cs="Times New Roman"/>
      <w:sz w:val="22"/>
      <w:szCs w:val="22"/>
      <w:lang w:eastAsia="en-US"/>
    </w:rPr>
  </w:style>
  <w:style w:type="character" w:customStyle="1" w:styleId="1fffff2">
    <w:name w:val="Подпись Знак1"/>
    <w:semiHidden/>
    <w:rsid w:val="008F6C87"/>
    <w:rPr>
      <w:rFonts w:ascii="Calibri" w:eastAsia="Calibri" w:hAnsi="Calibri" w:cs="Times New Roman"/>
      <w:sz w:val="22"/>
      <w:szCs w:val="22"/>
      <w:lang w:eastAsia="en-US"/>
    </w:rPr>
  </w:style>
  <w:style w:type="character" w:customStyle="1" w:styleId="1fffff3">
    <w:name w:val="Приветствие Знак1"/>
    <w:semiHidden/>
    <w:rsid w:val="008F6C87"/>
    <w:rPr>
      <w:rFonts w:ascii="Calibri" w:eastAsia="Calibri" w:hAnsi="Calibri" w:cs="Times New Roman"/>
      <w:sz w:val="22"/>
      <w:szCs w:val="22"/>
      <w:lang w:eastAsia="en-US"/>
    </w:rPr>
  </w:style>
  <w:style w:type="character" w:customStyle="1" w:styleId="1fffff4">
    <w:name w:val="Прощание Знак1"/>
    <w:semiHidden/>
    <w:rsid w:val="008F6C87"/>
    <w:rPr>
      <w:rFonts w:ascii="Calibri" w:eastAsia="Calibri" w:hAnsi="Calibri" w:cs="Times New Roman"/>
      <w:sz w:val="22"/>
      <w:szCs w:val="22"/>
      <w:lang w:eastAsia="en-US"/>
    </w:rPr>
  </w:style>
  <w:style w:type="character" w:customStyle="1" w:styleId="1fffff5">
    <w:name w:val="Текст Знак1"/>
    <w:semiHidden/>
    <w:rsid w:val="008F6C87"/>
    <w:rPr>
      <w:rFonts w:ascii="Consolas" w:eastAsia="Calibri" w:hAnsi="Consolas" w:cs="Consolas"/>
      <w:sz w:val="21"/>
      <w:szCs w:val="21"/>
      <w:lang w:eastAsia="en-US"/>
    </w:rPr>
  </w:style>
  <w:style w:type="character" w:customStyle="1" w:styleId="1fffff6">
    <w:name w:val="Электронная подпись Знак1"/>
    <w:semiHidden/>
    <w:rsid w:val="008F6C87"/>
    <w:rPr>
      <w:rFonts w:ascii="Calibri" w:eastAsia="Calibri" w:hAnsi="Calibri" w:cs="Times New Roman"/>
      <w:sz w:val="22"/>
      <w:szCs w:val="22"/>
      <w:lang w:eastAsia="en-US"/>
    </w:rPr>
  </w:style>
  <w:style w:type="character" w:customStyle="1" w:styleId="1fffff7">
    <w:name w:val="Текст концевой сноски Знак1"/>
    <w:semiHidden/>
    <w:rsid w:val="008F6C87"/>
    <w:rPr>
      <w:rFonts w:ascii="Calibri" w:eastAsia="Calibri" w:hAnsi="Calibri" w:cs="Times New Roman"/>
      <w:lang w:eastAsia="en-US"/>
    </w:rPr>
  </w:style>
  <w:style w:type="character" w:customStyle="1" w:styleId="ucoz-forum-post">
    <w:name w:val="ucoz-forum-post"/>
    <w:basedOn w:val="af"/>
    <w:rsid w:val="008F6C87"/>
  </w:style>
  <w:style w:type="character" w:customStyle="1" w:styleId="titlerazdel">
    <w:name w:val="title_razdel"/>
    <w:basedOn w:val="af"/>
    <w:rsid w:val="008F6C87"/>
  </w:style>
  <w:style w:type="paragraph" w:customStyle="1" w:styleId="Style18">
    <w:name w:val="Style18"/>
    <w:basedOn w:val="ad"/>
    <w:uiPriority w:val="99"/>
    <w:qFormat/>
    <w:rsid w:val="008F6C87"/>
    <w:pPr>
      <w:widowControl w:val="0"/>
      <w:autoSpaceDE w:val="0"/>
      <w:autoSpaceDN w:val="0"/>
      <w:adjustRightInd w:val="0"/>
      <w:spacing w:after="0" w:line="274" w:lineRule="exact"/>
      <w:ind w:firstLine="840"/>
      <w:jc w:val="both"/>
    </w:pPr>
    <w:rPr>
      <w:rFonts w:ascii="Times New Roman" w:eastAsia="Times New Roman" w:hAnsi="Times New Roman"/>
      <w:sz w:val="24"/>
      <w:szCs w:val="24"/>
      <w:lang w:eastAsia="ru-RU"/>
    </w:rPr>
  </w:style>
  <w:style w:type="character" w:customStyle="1" w:styleId="FontStyle28">
    <w:name w:val="Font Style28"/>
    <w:basedOn w:val="af"/>
    <w:uiPriority w:val="99"/>
    <w:rsid w:val="008F6C87"/>
    <w:rPr>
      <w:rFonts w:ascii="Times New Roman" w:hAnsi="Times New Roman" w:cs="Times New Roman"/>
      <w:sz w:val="22"/>
      <w:szCs w:val="22"/>
    </w:rPr>
  </w:style>
  <w:style w:type="table" w:customStyle="1" w:styleId="107">
    <w:name w:val="Сетка таблицы10"/>
    <w:basedOn w:val="af0"/>
    <w:next w:val="aff3"/>
    <w:uiPriority w:val="59"/>
    <w:rsid w:val="008F6C8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40">
    <w:name w:val="1 / 1.1 / 1.1.140"/>
    <w:basedOn w:val="af1"/>
    <w:rsid w:val="008F6C87"/>
    <w:pPr>
      <w:numPr>
        <w:numId w:val="8"/>
      </w:numPr>
    </w:pPr>
  </w:style>
  <w:style w:type="numbering" w:customStyle="1" w:styleId="1ai40">
    <w:name w:val="1 / a / i40"/>
    <w:basedOn w:val="af1"/>
    <w:rsid w:val="008F6C87"/>
    <w:pPr>
      <w:numPr>
        <w:numId w:val="9"/>
      </w:numPr>
    </w:pPr>
  </w:style>
  <w:style w:type="table" w:customStyle="1" w:styleId="-13">
    <w:name w:val="Веб-таблица 13"/>
    <w:basedOn w:val="af0"/>
    <w:next w:val="-1"/>
    <w:rsid w:val="008F6C87"/>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3">
    <w:name w:val="Веб-таблица 23"/>
    <w:basedOn w:val="af0"/>
    <w:next w:val="-2"/>
    <w:rsid w:val="008F6C87"/>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30">
    <w:name w:val="Веб-таблица 33"/>
    <w:basedOn w:val="af0"/>
    <w:next w:val="-3"/>
    <w:rsid w:val="008F6C87"/>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fa">
    <w:name w:val="Изысканная таблица3"/>
    <w:basedOn w:val="af0"/>
    <w:next w:val="afffffff0"/>
    <w:rsid w:val="008F6C87"/>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30">
    <w:name w:val="Изящная таблица 13"/>
    <w:basedOn w:val="af0"/>
    <w:next w:val="1f7"/>
    <w:rsid w:val="008F6C87"/>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3">
    <w:name w:val="Изящная таблица 23"/>
    <w:basedOn w:val="af0"/>
    <w:next w:val="2f5"/>
    <w:rsid w:val="008F6C87"/>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
    <w:name w:val="Классическая таблица 13"/>
    <w:basedOn w:val="af0"/>
    <w:next w:val="1f8"/>
    <w:rsid w:val="008F6C87"/>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4">
    <w:name w:val="Классическая таблица 23"/>
    <w:basedOn w:val="af0"/>
    <w:next w:val="2f6"/>
    <w:rsid w:val="008F6C87"/>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33">
    <w:name w:val="Классическая таблица 33"/>
    <w:basedOn w:val="af0"/>
    <w:next w:val="3c"/>
    <w:rsid w:val="008F6C87"/>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30">
    <w:name w:val="Классическая таблица 43"/>
    <w:basedOn w:val="af0"/>
    <w:next w:val="46"/>
    <w:rsid w:val="008F6C87"/>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32">
    <w:name w:val="Объемная таблица 13"/>
    <w:basedOn w:val="af0"/>
    <w:next w:val="1f9"/>
    <w:rsid w:val="008F6C87"/>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35">
    <w:name w:val="Объемная таблица 23"/>
    <w:basedOn w:val="af0"/>
    <w:next w:val="2f7"/>
    <w:rsid w:val="008F6C87"/>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4">
    <w:name w:val="Объемная таблица 33"/>
    <w:basedOn w:val="af0"/>
    <w:next w:val="3d"/>
    <w:rsid w:val="008F6C87"/>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3">
    <w:name w:val="Простая таблица 13"/>
    <w:basedOn w:val="af0"/>
    <w:next w:val="1fa"/>
    <w:rsid w:val="008F6C87"/>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6">
    <w:name w:val="Простая таблица 23"/>
    <w:basedOn w:val="af0"/>
    <w:next w:val="2f8"/>
    <w:rsid w:val="008F6C87"/>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35">
    <w:name w:val="Простая таблица 33"/>
    <w:basedOn w:val="af0"/>
    <w:next w:val="3e"/>
    <w:rsid w:val="008F6C87"/>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34">
    <w:name w:val="Сетка таблицы 13"/>
    <w:basedOn w:val="af0"/>
    <w:next w:val="1fb"/>
    <w:rsid w:val="008F6C87"/>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37">
    <w:name w:val="Сетка таблицы 23"/>
    <w:basedOn w:val="af0"/>
    <w:next w:val="2f9"/>
    <w:rsid w:val="008F6C87"/>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36">
    <w:name w:val="Сетка таблицы 33"/>
    <w:basedOn w:val="af0"/>
    <w:next w:val="3f"/>
    <w:rsid w:val="008F6C87"/>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31">
    <w:name w:val="Сетка таблицы 43"/>
    <w:basedOn w:val="af0"/>
    <w:next w:val="47"/>
    <w:rsid w:val="008F6C87"/>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30">
    <w:name w:val="Сетка таблицы 53"/>
    <w:basedOn w:val="af0"/>
    <w:next w:val="51"/>
    <w:rsid w:val="008F6C87"/>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30">
    <w:name w:val="Сетка таблицы 63"/>
    <w:basedOn w:val="af0"/>
    <w:next w:val="62"/>
    <w:rsid w:val="008F6C87"/>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30">
    <w:name w:val="Сетка таблицы 73"/>
    <w:basedOn w:val="af0"/>
    <w:next w:val="72"/>
    <w:rsid w:val="008F6C87"/>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30">
    <w:name w:val="Сетка таблицы 83"/>
    <w:basedOn w:val="af0"/>
    <w:next w:val="82"/>
    <w:rsid w:val="008F6C87"/>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3fb">
    <w:name w:val="Современная таблица3"/>
    <w:basedOn w:val="af0"/>
    <w:next w:val="afffffff1"/>
    <w:rsid w:val="008F6C87"/>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3fc">
    <w:name w:val="Стандартная таблица3"/>
    <w:basedOn w:val="af0"/>
    <w:next w:val="afffffff2"/>
    <w:rsid w:val="008F6C87"/>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5">
    <w:name w:val="Столбцы таблицы 13"/>
    <w:basedOn w:val="af0"/>
    <w:next w:val="1fc"/>
    <w:rsid w:val="008F6C87"/>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8">
    <w:name w:val="Столбцы таблицы 23"/>
    <w:basedOn w:val="af0"/>
    <w:next w:val="2fa"/>
    <w:rsid w:val="008F6C87"/>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7">
    <w:name w:val="Столбцы таблицы 33"/>
    <w:basedOn w:val="af0"/>
    <w:next w:val="3f0"/>
    <w:rsid w:val="008F6C87"/>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2">
    <w:name w:val="Столбцы таблицы 43"/>
    <w:basedOn w:val="af0"/>
    <w:next w:val="48"/>
    <w:rsid w:val="008F6C87"/>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
    <w:name w:val="Столбцы таблицы 53"/>
    <w:basedOn w:val="af0"/>
    <w:next w:val="58"/>
    <w:rsid w:val="008F6C87"/>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0">
    <w:name w:val="Таблица-список 13"/>
    <w:basedOn w:val="af0"/>
    <w:next w:val="-10"/>
    <w:rsid w:val="008F6C87"/>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0">
    <w:name w:val="Таблица-список 23"/>
    <w:basedOn w:val="af0"/>
    <w:next w:val="-20"/>
    <w:rsid w:val="008F6C87"/>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7">
    <w:name w:val="Таблица-список 37"/>
    <w:basedOn w:val="af0"/>
    <w:next w:val="-30"/>
    <w:rsid w:val="008F6C87"/>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3">
    <w:name w:val="Таблица-список 43"/>
    <w:basedOn w:val="af0"/>
    <w:next w:val="-4"/>
    <w:rsid w:val="008F6C87"/>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3">
    <w:name w:val="Таблица-список 53"/>
    <w:basedOn w:val="af0"/>
    <w:next w:val="-5"/>
    <w:rsid w:val="008F6C87"/>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3">
    <w:name w:val="Таблица-список 63"/>
    <w:basedOn w:val="af0"/>
    <w:next w:val="-6"/>
    <w:rsid w:val="008F6C87"/>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3">
    <w:name w:val="Таблица-список 73"/>
    <w:basedOn w:val="af0"/>
    <w:next w:val="-7"/>
    <w:rsid w:val="008F6C87"/>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3">
    <w:name w:val="Таблица-список 83"/>
    <w:basedOn w:val="af0"/>
    <w:next w:val="-8"/>
    <w:rsid w:val="008F6C87"/>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fd">
    <w:name w:val="Тема таблицы3"/>
    <w:basedOn w:val="af0"/>
    <w:next w:val="afffffff3"/>
    <w:rsid w:val="008F6C8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Цветная таблица 13"/>
    <w:basedOn w:val="af0"/>
    <w:next w:val="1fd"/>
    <w:rsid w:val="008F6C87"/>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39">
    <w:name w:val="Цветная таблица 23"/>
    <w:basedOn w:val="af0"/>
    <w:next w:val="2fb"/>
    <w:rsid w:val="008F6C87"/>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38">
    <w:name w:val="Цветная таблица 33"/>
    <w:basedOn w:val="af0"/>
    <w:next w:val="3f1"/>
    <w:rsid w:val="008F6C87"/>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2-51">
    <w:name w:val="Средняя заливка 2 - Акцент 51"/>
    <w:basedOn w:val="af0"/>
    <w:next w:val="2-5"/>
    <w:uiPriority w:val="64"/>
    <w:rsid w:val="008F6C87"/>
    <w:rPr>
      <w:rFonts w:ascii="Calibri" w:hAnsi="Calibr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table" w:customStyle="1" w:styleId="-312">
    <w:name w:val="Таблица-список 312"/>
    <w:basedOn w:val="af0"/>
    <w:next w:val="-30"/>
    <w:rsid w:val="008F6C87"/>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table" w:customStyle="1" w:styleId="-322">
    <w:name w:val="Таблица-список 322"/>
    <w:basedOn w:val="af0"/>
    <w:next w:val="-30"/>
    <w:rsid w:val="008F6C87"/>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table" w:customStyle="1" w:styleId="-331">
    <w:name w:val="Таблица-список 331"/>
    <w:basedOn w:val="af0"/>
    <w:next w:val="-30"/>
    <w:rsid w:val="008F6C87"/>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table" w:customStyle="1" w:styleId="-341">
    <w:name w:val="Таблица-список 341"/>
    <w:basedOn w:val="af0"/>
    <w:next w:val="-30"/>
    <w:rsid w:val="008F6C87"/>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table" w:customStyle="1" w:styleId="-351">
    <w:name w:val="Таблица-список 351"/>
    <w:basedOn w:val="af0"/>
    <w:next w:val="-30"/>
    <w:rsid w:val="008F6C87"/>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table" w:customStyle="1" w:styleId="-361">
    <w:name w:val="Таблица-список 361"/>
    <w:basedOn w:val="af0"/>
    <w:next w:val="-30"/>
    <w:rsid w:val="008F6C87"/>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table" w:customStyle="1" w:styleId="12a">
    <w:name w:val="Сетка таблицы12"/>
    <w:basedOn w:val="af0"/>
    <w:next w:val="aff3"/>
    <w:rsid w:val="008F6C8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Сетка таблицы13"/>
    <w:basedOn w:val="af0"/>
    <w:next w:val="aff3"/>
    <w:uiPriority w:val="59"/>
    <w:rsid w:val="008F6C8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252">
    <w:name w:val="xl252"/>
    <w:basedOn w:val="ad"/>
    <w:uiPriority w:val="99"/>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8"/>
      <w:szCs w:val="28"/>
      <w:lang w:eastAsia="ru-RU"/>
    </w:rPr>
  </w:style>
  <w:style w:type="paragraph" w:customStyle="1" w:styleId="xl253">
    <w:name w:val="xl253"/>
    <w:basedOn w:val="ad"/>
    <w:uiPriority w:val="99"/>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8"/>
      <w:szCs w:val="28"/>
      <w:lang w:eastAsia="ru-RU"/>
    </w:rPr>
  </w:style>
  <w:style w:type="paragraph" w:customStyle="1" w:styleId="xl262">
    <w:name w:val="xl262"/>
    <w:basedOn w:val="ad"/>
    <w:uiPriority w:val="99"/>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8"/>
      <w:szCs w:val="28"/>
      <w:lang w:eastAsia="ru-RU"/>
    </w:rPr>
  </w:style>
  <w:style w:type="paragraph" w:customStyle="1" w:styleId="xl267">
    <w:name w:val="xl267"/>
    <w:basedOn w:val="ad"/>
    <w:uiPriority w:val="99"/>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8"/>
      <w:szCs w:val="28"/>
      <w:lang w:eastAsia="ru-RU"/>
    </w:rPr>
  </w:style>
  <w:style w:type="paragraph" w:customStyle="1" w:styleId="xl268">
    <w:name w:val="xl268"/>
    <w:basedOn w:val="ad"/>
    <w:uiPriority w:val="99"/>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8"/>
      <w:szCs w:val="28"/>
      <w:lang w:eastAsia="ru-RU"/>
    </w:rPr>
  </w:style>
  <w:style w:type="paragraph" w:customStyle="1" w:styleId="xl62">
    <w:name w:val="xl62"/>
    <w:basedOn w:val="ad"/>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numbering" w:customStyle="1" w:styleId="1111111173122">
    <w:name w:val="1 / 1.1 / 1.1.11173122"/>
    <w:rsid w:val="00791069"/>
    <w:pPr>
      <w:numPr>
        <w:numId w:val="2"/>
      </w:numPr>
    </w:pPr>
  </w:style>
  <w:style w:type="numbering" w:customStyle="1" w:styleId="1ai11027">
    <w:name w:val="1 / a / i11027"/>
    <w:basedOn w:val="af1"/>
    <w:semiHidden/>
    <w:rsid w:val="00BF5FB4"/>
    <w:pPr>
      <w:numPr>
        <w:numId w:val="1"/>
      </w:numPr>
    </w:pPr>
  </w:style>
  <w:style w:type="numbering" w:customStyle="1" w:styleId="11111111115">
    <w:name w:val="1 / 1.1 / 1.1.111115"/>
    <w:basedOn w:val="af1"/>
    <w:semiHidden/>
    <w:rsid w:val="00991671"/>
    <w:pPr>
      <w:numPr>
        <w:numId w:val="20"/>
      </w:numPr>
    </w:pPr>
  </w:style>
  <w:style w:type="numbering" w:customStyle="1" w:styleId="11111121114">
    <w:name w:val="1 / 1.1 / 1.1.121114"/>
    <w:basedOn w:val="af1"/>
    <w:rsid w:val="00991671"/>
    <w:pPr>
      <w:numPr>
        <w:numId w:val="21"/>
      </w:numPr>
    </w:pPr>
  </w:style>
  <w:style w:type="numbering" w:customStyle="1" w:styleId="1111111176">
    <w:name w:val="1 / 1.1 / 1.1.11176"/>
    <w:basedOn w:val="af1"/>
    <w:semiHidden/>
    <w:rsid w:val="00991671"/>
    <w:pPr>
      <w:numPr>
        <w:numId w:val="22"/>
      </w:numPr>
    </w:pPr>
  </w:style>
  <w:style w:type="numbering" w:customStyle="1" w:styleId="1ai1175">
    <w:name w:val="1 / a / i1175"/>
    <w:basedOn w:val="af1"/>
    <w:semiHidden/>
    <w:rsid w:val="00991671"/>
    <w:pPr>
      <w:numPr>
        <w:numId w:val="26"/>
      </w:numPr>
    </w:pPr>
  </w:style>
  <w:style w:type="numbering" w:customStyle="1" w:styleId="1111112175">
    <w:name w:val="1 / 1.1 / 1.1.12175"/>
    <w:basedOn w:val="af1"/>
    <w:semiHidden/>
    <w:rsid w:val="00991671"/>
    <w:pPr>
      <w:numPr>
        <w:numId w:val="23"/>
      </w:numPr>
    </w:pPr>
  </w:style>
  <w:style w:type="numbering" w:customStyle="1" w:styleId="1ai2175">
    <w:name w:val="1 / a / i2175"/>
    <w:basedOn w:val="af1"/>
    <w:semiHidden/>
    <w:rsid w:val="00991671"/>
    <w:pPr>
      <w:numPr>
        <w:numId w:val="24"/>
      </w:numPr>
    </w:pPr>
  </w:style>
  <w:style w:type="numbering" w:customStyle="1" w:styleId="2175">
    <w:name w:val="Статья / Раздел2175"/>
    <w:basedOn w:val="af1"/>
    <w:semiHidden/>
    <w:rsid w:val="00991671"/>
    <w:pPr>
      <w:numPr>
        <w:numId w:val="25"/>
      </w:numPr>
    </w:pPr>
  </w:style>
  <w:style w:type="numbering" w:customStyle="1" w:styleId="111111194">
    <w:name w:val="1 / 1.1 / 1.1.1194"/>
    <w:basedOn w:val="af1"/>
    <w:semiHidden/>
    <w:rsid w:val="00991671"/>
    <w:pPr>
      <w:numPr>
        <w:numId w:val="16"/>
      </w:numPr>
    </w:pPr>
  </w:style>
  <w:style w:type="numbering" w:customStyle="1" w:styleId="1ai194">
    <w:name w:val="1 / a / i194"/>
    <w:basedOn w:val="af1"/>
    <w:semiHidden/>
    <w:rsid w:val="00991671"/>
    <w:pPr>
      <w:numPr>
        <w:numId w:val="17"/>
      </w:numPr>
    </w:pPr>
  </w:style>
  <w:style w:type="numbering" w:customStyle="1" w:styleId="194">
    <w:name w:val="Статья / Раздел194"/>
    <w:basedOn w:val="af1"/>
    <w:rsid w:val="00991671"/>
    <w:pPr>
      <w:numPr>
        <w:numId w:val="18"/>
      </w:numPr>
    </w:pPr>
  </w:style>
  <w:style w:type="numbering" w:customStyle="1" w:styleId="1ai11028">
    <w:name w:val="1 / a / i11028"/>
    <w:basedOn w:val="af1"/>
    <w:rsid w:val="00991671"/>
    <w:pPr>
      <w:numPr>
        <w:numId w:val="14"/>
      </w:numPr>
    </w:pPr>
  </w:style>
  <w:style w:type="numbering" w:customStyle="1" w:styleId="1104">
    <w:name w:val="Статья / Раздел1104"/>
    <w:basedOn w:val="af1"/>
    <w:semiHidden/>
    <w:rsid w:val="00991671"/>
    <w:pPr>
      <w:numPr>
        <w:numId w:val="15"/>
      </w:numPr>
    </w:pPr>
  </w:style>
  <w:style w:type="numbering" w:customStyle="1" w:styleId="294">
    <w:name w:val="Статья / Раздел294"/>
    <w:basedOn w:val="af1"/>
    <w:semiHidden/>
    <w:rsid w:val="00991671"/>
    <w:pPr>
      <w:numPr>
        <w:numId w:val="13"/>
      </w:numPr>
    </w:pPr>
  </w:style>
  <w:style w:type="numbering" w:customStyle="1" w:styleId="1111113814">
    <w:name w:val="1 / 1.1 / 1.1.13814"/>
    <w:basedOn w:val="af1"/>
    <w:semiHidden/>
    <w:rsid w:val="00991671"/>
    <w:pPr>
      <w:numPr>
        <w:numId w:val="10"/>
      </w:numPr>
    </w:pPr>
  </w:style>
  <w:style w:type="numbering" w:customStyle="1" w:styleId="1ai3814">
    <w:name w:val="1 / a / i3814"/>
    <w:basedOn w:val="af1"/>
    <w:semiHidden/>
    <w:rsid w:val="00991671"/>
    <w:pPr>
      <w:numPr>
        <w:numId w:val="11"/>
      </w:numPr>
    </w:pPr>
  </w:style>
  <w:style w:type="numbering" w:customStyle="1" w:styleId="3814">
    <w:name w:val="Статья / Раздел3814"/>
    <w:basedOn w:val="af1"/>
    <w:semiHidden/>
    <w:rsid w:val="00991671"/>
    <w:pPr>
      <w:numPr>
        <w:numId w:val="12"/>
      </w:numPr>
    </w:pPr>
  </w:style>
  <w:style w:type="numbering" w:customStyle="1" w:styleId="11111111814">
    <w:name w:val="1 / 1.1 / 1.1.111814"/>
    <w:basedOn w:val="af1"/>
    <w:semiHidden/>
    <w:rsid w:val="00991671"/>
    <w:pPr>
      <w:numPr>
        <w:numId w:val="3"/>
      </w:numPr>
    </w:pPr>
  </w:style>
  <w:style w:type="numbering" w:customStyle="1" w:styleId="1ai11814">
    <w:name w:val="1 / a / i11814"/>
    <w:basedOn w:val="af1"/>
    <w:semiHidden/>
    <w:rsid w:val="00991671"/>
    <w:pPr>
      <w:numPr>
        <w:numId w:val="7"/>
      </w:numPr>
    </w:pPr>
  </w:style>
  <w:style w:type="numbering" w:customStyle="1" w:styleId="1ai21814">
    <w:name w:val="1 / a / i21814"/>
    <w:basedOn w:val="af1"/>
    <w:semiHidden/>
    <w:rsid w:val="00991671"/>
    <w:pPr>
      <w:numPr>
        <w:numId w:val="5"/>
      </w:numPr>
    </w:pPr>
  </w:style>
  <w:style w:type="numbering" w:customStyle="1" w:styleId="21814">
    <w:name w:val="Статья / Раздел21814"/>
    <w:basedOn w:val="af1"/>
    <w:semiHidden/>
    <w:rsid w:val="00991671"/>
    <w:pPr>
      <w:numPr>
        <w:numId w:val="6"/>
      </w:numPr>
    </w:pPr>
  </w:style>
  <w:style w:type="numbering" w:styleId="111111">
    <w:name w:val="Outline List 2"/>
    <w:basedOn w:val="af1"/>
    <w:rsid w:val="001E1BE1"/>
    <w:pPr>
      <w:numPr>
        <w:numId w:val="57"/>
      </w:numPr>
    </w:pPr>
  </w:style>
  <w:style w:type="numbering" w:customStyle="1" w:styleId="1111112">
    <w:name w:val="1 / 1.1 / 1.1.12"/>
    <w:basedOn w:val="af1"/>
    <w:next w:val="111111"/>
    <w:rsid w:val="001E1BE1"/>
    <w:pPr>
      <w:numPr>
        <w:numId w:val="53"/>
      </w:numPr>
    </w:pPr>
  </w:style>
  <w:style w:type="numbering" w:customStyle="1" w:styleId="11111113">
    <w:name w:val="1 / 1.1 / 1.1.113"/>
    <w:basedOn w:val="af1"/>
    <w:next w:val="111111"/>
    <w:semiHidden/>
    <w:rsid w:val="001E1BE1"/>
    <w:pPr>
      <w:numPr>
        <w:numId w:val="55"/>
      </w:numPr>
    </w:pPr>
  </w:style>
  <w:style w:type="numbering" w:customStyle="1" w:styleId="11111116">
    <w:name w:val="1 / 1.1 / 1.1.116"/>
    <w:basedOn w:val="af1"/>
    <w:next w:val="111111"/>
    <w:rsid w:val="001E1BE1"/>
    <w:pPr>
      <w:numPr>
        <w:numId w:val="56"/>
      </w:numPr>
    </w:pPr>
  </w:style>
  <w:style w:type="paragraph" w:customStyle="1" w:styleId="11f5">
    <w:name w:val="Название11"/>
    <w:basedOn w:val="ad"/>
    <w:qFormat/>
    <w:rsid w:val="001E1BE1"/>
    <w:pPr>
      <w:suppressAutoHyphens/>
      <w:spacing w:before="120" w:after="120" w:line="240" w:lineRule="auto"/>
      <w:ind w:firstLine="709"/>
      <w:jc w:val="both"/>
    </w:pPr>
    <w:rPr>
      <w:rFonts w:ascii="Arial" w:eastAsia="Times New Roman" w:hAnsi="Arial" w:cs="Tahoma"/>
      <w:i/>
      <w:color w:val="000000"/>
      <w:sz w:val="24"/>
      <w:szCs w:val="16"/>
      <w:lang w:eastAsia="ar-SA"/>
    </w:rPr>
  </w:style>
  <w:style w:type="numbering" w:customStyle="1" w:styleId="11111113111">
    <w:name w:val="1 / 1.1 / 1.1.113111"/>
    <w:basedOn w:val="af1"/>
    <w:next w:val="111111"/>
    <w:rsid w:val="001E1BE1"/>
    <w:pPr>
      <w:numPr>
        <w:numId w:val="54"/>
      </w:numPr>
    </w:pPr>
  </w:style>
  <w:style w:type="paragraph" w:customStyle="1" w:styleId="Sf0">
    <w:name w:val="S_Обычный жирный"/>
    <w:basedOn w:val="ad"/>
    <w:link w:val="Sf1"/>
    <w:qFormat/>
    <w:rsid w:val="007151C4"/>
    <w:pPr>
      <w:spacing w:after="0" w:line="240" w:lineRule="auto"/>
      <w:ind w:firstLine="709"/>
      <w:jc w:val="both"/>
    </w:pPr>
    <w:rPr>
      <w:rFonts w:ascii="Times New Roman" w:eastAsia="Times New Roman" w:hAnsi="Times New Roman"/>
      <w:sz w:val="28"/>
      <w:szCs w:val="24"/>
      <w:lang w:eastAsia="ru-RU"/>
    </w:rPr>
  </w:style>
  <w:style w:type="character" w:customStyle="1" w:styleId="searchresult">
    <w:name w:val="search_result"/>
    <w:basedOn w:val="af"/>
    <w:rsid w:val="00521163"/>
  </w:style>
  <w:style w:type="paragraph" w:customStyle="1" w:styleId="afffffffffffffff6">
    <w:name w:val="Обычный текст"/>
    <w:basedOn w:val="ad"/>
    <w:link w:val="afffffffffffffff7"/>
    <w:qFormat/>
    <w:rsid w:val="008C185A"/>
    <w:pPr>
      <w:spacing w:after="0" w:line="240" w:lineRule="auto"/>
      <w:ind w:firstLine="709"/>
      <w:jc w:val="both"/>
    </w:pPr>
    <w:rPr>
      <w:rFonts w:ascii="Times New Roman" w:eastAsia="Times New Roman" w:hAnsi="Times New Roman"/>
      <w:sz w:val="28"/>
      <w:szCs w:val="28"/>
      <w:lang w:eastAsia="ru-RU"/>
    </w:rPr>
  </w:style>
  <w:style w:type="character" w:customStyle="1" w:styleId="afffffffffffffff7">
    <w:name w:val="Обычный текст Знак"/>
    <w:basedOn w:val="af"/>
    <w:link w:val="afffffffffffffff6"/>
    <w:rsid w:val="008C185A"/>
    <w:rPr>
      <w:sz w:val="28"/>
      <w:szCs w:val="28"/>
    </w:rPr>
  </w:style>
  <w:style w:type="paragraph" w:customStyle="1" w:styleId="afffffffffffffff8">
    <w:name w:val="Основной(РПЗ)"/>
    <w:basedOn w:val="ad"/>
    <w:link w:val="1fffff8"/>
    <w:qFormat/>
    <w:rsid w:val="008C185A"/>
    <w:pPr>
      <w:widowControl w:val="0"/>
      <w:autoSpaceDE w:val="0"/>
      <w:autoSpaceDN w:val="0"/>
      <w:adjustRightInd w:val="0"/>
      <w:spacing w:after="0" w:line="240" w:lineRule="auto"/>
      <w:ind w:firstLine="709"/>
      <w:jc w:val="both"/>
    </w:pPr>
    <w:rPr>
      <w:rFonts w:ascii="Times New Roman" w:eastAsia="Times New Roman" w:hAnsi="Times New Roman"/>
      <w:sz w:val="26"/>
      <w:szCs w:val="26"/>
      <w:lang w:eastAsia="ru-RU"/>
    </w:rPr>
  </w:style>
  <w:style w:type="character" w:customStyle="1" w:styleId="1fffff8">
    <w:name w:val="Основной(РПЗ) Знак1"/>
    <w:basedOn w:val="af"/>
    <w:link w:val="afffffffffffffff8"/>
    <w:rsid w:val="008C185A"/>
    <w:rPr>
      <w:sz w:val="26"/>
      <w:szCs w:val="26"/>
    </w:rPr>
  </w:style>
  <w:style w:type="paragraph" w:customStyle="1" w:styleId="2">
    <w:name w:val="Заголовок (Уровень 2)"/>
    <w:basedOn w:val="ad"/>
    <w:next w:val="ae"/>
    <w:autoRedefine/>
    <w:uiPriority w:val="99"/>
    <w:qFormat/>
    <w:rsid w:val="00E868C7"/>
    <w:pPr>
      <w:numPr>
        <w:ilvl w:val="2"/>
        <w:numId w:val="63"/>
      </w:numPr>
      <w:autoSpaceDE w:val="0"/>
      <w:autoSpaceDN w:val="0"/>
      <w:adjustRightInd w:val="0"/>
      <w:spacing w:after="0" w:line="240" w:lineRule="auto"/>
      <w:outlineLvl w:val="0"/>
    </w:pPr>
    <w:rPr>
      <w:rFonts w:ascii="Times New Roman" w:eastAsia="Times New Roman" w:hAnsi="Times New Roman"/>
      <w:b/>
      <w:bCs/>
      <w:sz w:val="28"/>
      <w:szCs w:val="28"/>
      <w:lang w:eastAsia="ru-RU"/>
    </w:rPr>
  </w:style>
  <w:style w:type="character" w:customStyle="1" w:styleId="Sf1">
    <w:name w:val="S_Обычный жирный Знак"/>
    <w:link w:val="Sf0"/>
    <w:rsid w:val="00E868C7"/>
    <w:rPr>
      <w:sz w:val="28"/>
      <w:szCs w:val="24"/>
    </w:rPr>
  </w:style>
  <w:style w:type="character" w:customStyle="1" w:styleId="FontStyle62">
    <w:name w:val="Font Style62"/>
    <w:basedOn w:val="af"/>
    <w:uiPriority w:val="99"/>
    <w:rsid w:val="000C3E19"/>
    <w:rPr>
      <w:rFonts w:ascii="Arial" w:hAnsi="Arial" w:cs="Arial"/>
      <w:sz w:val="44"/>
      <w:szCs w:val="44"/>
    </w:rPr>
  </w:style>
  <w:style w:type="paragraph" w:customStyle="1" w:styleId="afffffffffffffff9">
    <w:name w:val="Нормальный (таблица)"/>
    <w:basedOn w:val="ad"/>
    <w:next w:val="ad"/>
    <w:uiPriority w:val="99"/>
    <w:rsid w:val="007926C6"/>
    <w:pPr>
      <w:widowControl w:val="0"/>
      <w:autoSpaceDE w:val="0"/>
      <w:autoSpaceDN w:val="0"/>
      <w:adjustRightInd w:val="0"/>
      <w:spacing w:after="0" w:line="240" w:lineRule="auto"/>
      <w:jc w:val="both"/>
    </w:pPr>
    <w:rPr>
      <w:rFonts w:ascii="Arial" w:eastAsia="Times New Roman" w:hAnsi="Arial" w:cs="Arial"/>
      <w:sz w:val="24"/>
      <w:szCs w:val="24"/>
      <w:lang w:eastAsia="ru-RU"/>
    </w:rPr>
  </w:style>
  <w:style w:type="paragraph" w:customStyle="1" w:styleId="3140">
    <w:name w:val="Основной текст 3 + 14 пт"/>
    <w:aliases w:val="По ширине,Первая строка:  1,27 см,После:  0 пт"/>
    <w:basedOn w:val="ad"/>
    <w:rsid w:val="007926C6"/>
    <w:pPr>
      <w:spacing w:after="0" w:line="360" w:lineRule="auto"/>
      <w:ind w:firstLine="708"/>
      <w:jc w:val="both"/>
    </w:pPr>
    <w:rPr>
      <w:rFonts w:ascii="Times New Roman" w:eastAsia="Times New Roman" w:hAnsi="Times New Roman"/>
      <w:sz w:val="28"/>
      <w:szCs w:val="28"/>
    </w:rPr>
  </w:style>
  <w:style w:type="numbering" w:customStyle="1" w:styleId="1ai110281">
    <w:name w:val="1ai110281"/>
    <w:rsid w:val="007926C6"/>
    <w:pPr>
      <w:numPr>
        <w:numId w:val="65"/>
      </w:numPr>
    </w:pPr>
  </w:style>
  <w:style w:type="character" w:customStyle="1" w:styleId="1fffff9">
    <w:name w:val="Неразрешенное упоминание1"/>
    <w:basedOn w:val="af"/>
    <w:uiPriority w:val="99"/>
    <w:semiHidden/>
    <w:unhideWhenUsed/>
    <w:rsid w:val="007926C6"/>
    <w:rPr>
      <w:color w:val="605E5C"/>
      <w:shd w:val="clear" w:color="auto" w:fill="E1DFDD"/>
    </w:rPr>
  </w:style>
  <w:style w:type="paragraph" w:customStyle="1" w:styleId="afffffffffffffffa">
    <w:name w:val="+таб"/>
    <w:basedOn w:val="ad"/>
    <w:link w:val="afffffffffffffffb"/>
    <w:qFormat/>
    <w:rsid w:val="007926C6"/>
    <w:pPr>
      <w:spacing w:after="0" w:line="240" w:lineRule="auto"/>
      <w:jc w:val="center"/>
    </w:pPr>
    <w:rPr>
      <w:rFonts w:ascii="Bookman Old Style" w:eastAsia="Times New Roman" w:hAnsi="Bookman Old Style"/>
      <w:sz w:val="20"/>
      <w:szCs w:val="20"/>
      <w:lang w:eastAsia="ru-RU"/>
    </w:rPr>
  </w:style>
  <w:style w:type="character" w:customStyle="1" w:styleId="afffffffffffffffb">
    <w:name w:val="+таб Знак"/>
    <w:link w:val="afffffffffffffffa"/>
    <w:rsid w:val="007926C6"/>
    <w:rPr>
      <w:rFonts w:ascii="Bookman Old Style" w:hAnsi="Bookman Old Style"/>
    </w:rPr>
  </w:style>
  <w:style w:type="numbering" w:customStyle="1" w:styleId="111111117314">
    <w:name w:val="1 / 1.1 / 1.1.1117314"/>
    <w:basedOn w:val="af1"/>
    <w:next w:val="111111"/>
    <w:semiHidden/>
    <w:rsid w:val="007926C6"/>
    <w:pPr>
      <w:numPr>
        <w:numId w:val="66"/>
      </w:numPr>
    </w:pPr>
  </w:style>
  <w:style w:type="character" w:customStyle="1" w:styleId="Bodytext2">
    <w:name w:val="Body text (2)_"/>
    <w:basedOn w:val="af"/>
    <w:link w:val="Bodytext20"/>
    <w:rsid w:val="007926C6"/>
    <w:rPr>
      <w:sz w:val="28"/>
      <w:szCs w:val="28"/>
      <w:shd w:val="clear" w:color="auto" w:fill="FFFFFF"/>
    </w:rPr>
  </w:style>
  <w:style w:type="character" w:customStyle="1" w:styleId="Bodytext211ptBold">
    <w:name w:val="Body text (2) + 11 pt;Bold"/>
    <w:basedOn w:val="Bodytext2"/>
    <w:rsid w:val="007926C6"/>
    <w:rPr>
      <w:b/>
      <w:bCs/>
      <w:color w:val="000000"/>
      <w:spacing w:val="0"/>
      <w:w w:val="100"/>
      <w:position w:val="0"/>
      <w:sz w:val="22"/>
      <w:szCs w:val="22"/>
      <w:shd w:val="clear" w:color="auto" w:fill="FFFFFF"/>
      <w:lang w:val="ru-RU" w:eastAsia="ru-RU" w:bidi="ru-RU"/>
    </w:rPr>
  </w:style>
  <w:style w:type="paragraph" w:customStyle="1" w:styleId="Bodytext20">
    <w:name w:val="Body text (2)"/>
    <w:basedOn w:val="ad"/>
    <w:link w:val="Bodytext2"/>
    <w:rsid w:val="007926C6"/>
    <w:pPr>
      <w:widowControl w:val="0"/>
      <w:shd w:val="clear" w:color="auto" w:fill="FFFFFF"/>
      <w:spacing w:after="180" w:line="322" w:lineRule="exact"/>
      <w:jc w:val="center"/>
    </w:pPr>
    <w:rPr>
      <w:rFonts w:ascii="Times New Roman" w:eastAsia="Times New Roman" w:hAnsi="Times New Roman"/>
      <w:sz w:val="28"/>
      <w:szCs w:val="28"/>
      <w:lang w:eastAsia="ru-RU"/>
    </w:rPr>
  </w:style>
  <w:style w:type="paragraph" w:customStyle="1" w:styleId="-19">
    <w:name w:val="Абзац ЯНАО-19"/>
    <w:basedOn w:val="ad"/>
    <w:link w:val="-190"/>
    <w:qFormat/>
    <w:rsid w:val="007926C6"/>
    <w:pPr>
      <w:spacing w:before="120" w:after="60" w:line="240" w:lineRule="auto"/>
      <w:ind w:firstLine="567"/>
      <w:jc w:val="both"/>
    </w:pPr>
    <w:rPr>
      <w:rFonts w:ascii="Tahoma" w:eastAsia="Times New Roman" w:hAnsi="Tahoma" w:cs="Tahoma"/>
      <w:sz w:val="24"/>
      <w:szCs w:val="24"/>
      <w:lang w:eastAsia="ru-RU"/>
    </w:rPr>
  </w:style>
  <w:style w:type="character" w:customStyle="1" w:styleId="-190">
    <w:name w:val="Абзац ЯНАО-19 Знак"/>
    <w:link w:val="-19"/>
    <w:rsid w:val="007926C6"/>
    <w:rPr>
      <w:rFonts w:ascii="Tahoma" w:hAnsi="Tahoma" w:cs="Tahoma"/>
      <w:sz w:val="24"/>
      <w:szCs w:val="24"/>
    </w:rPr>
  </w:style>
  <w:style w:type="table" w:customStyle="1" w:styleId="TabBorder2">
    <w:name w:val="Tab Border2"/>
    <w:basedOn w:val="af0"/>
    <w:next w:val="aff3"/>
    <w:uiPriority w:val="59"/>
    <w:rsid w:val="007926C6"/>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f1">
    <w:name w:val="Стиль5"/>
    <w:basedOn w:val="affd"/>
    <w:link w:val="5f2"/>
    <w:qFormat/>
    <w:rsid w:val="007926C6"/>
    <w:pPr>
      <w:spacing w:before="120" w:line="240" w:lineRule="auto"/>
      <w:ind w:firstLine="0"/>
      <w:jc w:val="center"/>
    </w:pPr>
    <w:rPr>
      <w:rFonts w:ascii="Tahoma" w:hAnsi="Tahoma" w:cs="Tahoma"/>
      <w:b w:val="0"/>
      <w:bCs w:val="0"/>
      <w:noProof/>
      <w:snapToGrid w:val="0"/>
      <w:szCs w:val="24"/>
      <w:lang w:val="ru-RU" w:eastAsia="ru-RU"/>
    </w:rPr>
  </w:style>
  <w:style w:type="character" w:customStyle="1" w:styleId="5f2">
    <w:name w:val="Стиль5 Знак"/>
    <w:basedOn w:val="af"/>
    <w:link w:val="5f1"/>
    <w:rsid w:val="007926C6"/>
    <w:rPr>
      <w:rFonts w:ascii="Tahoma" w:hAnsi="Tahoma" w:cs="Tahoma"/>
      <w:noProof/>
      <w:snapToGrid w:val="0"/>
      <w:szCs w:val="24"/>
    </w:rPr>
  </w:style>
  <w:style w:type="character" w:customStyle="1" w:styleId="9pt0pt">
    <w:name w:val="Основной текст + 9 pt;Не полужирный;Интервал 0 pt"/>
    <w:rsid w:val="007926C6"/>
    <w:rPr>
      <w:rFonts w:ascii="Times New Roman" w:eastAsia="Times New Roman" w:hAnsi="Times New Roman" w:cs="Times New Roman"/>
      <w:b/>
      <w:bCs/>
      <w:color w:val="000000"/>
      <w:spacing w:val="2"/>
      <w:w w:val="100"/>
      <w:position w:val="0"/>
      <w:sz w:val="18"/>
      <w:szCs w:val="18"/>
      <w:shd w:val="clear" w:color="auto" w:fill="FFFFFF"/>
      <w:lang w:val="ru-RU"/>
    </w:rPr>
  </w:style>
  <w:style w:type="paragraph" w:customStyle="1" w:styleId="00">
    <w:name w:val="Заголовок 0"/>
    <w:basedOn w:val="15"/>
    <w:autoRedefine/>
    <w:rsid w:val="007926C6"/>
    <w:pPr>
      <w:ind w:left="1287"/>
    </w:pPr>
  </w:style>
  <w:style w:type="paragraph" w:customStyle="1" w:styleId="afffffffffffffffc">
    <w:name w:val="Название таблицы Знак Знак"/>
    <w:basedOn w:val="ad"/>
    <w:link w:val="afffffffffffffffd"/>
    <w:rsid w:val="007926C6"/>
    <w:pPr>
      <w:tabs>
        <w:tab w:val="num" w:pos="284"/>
      </w:tabs>
      <w:spacing w:after="0" w:line="240" w:lineRule="auto"/>
      <w:jc w:val="both"/>
    </w:pPr>
    <w:rPr>
      <w:rFonts w:ascii="Tahoma" w:eastAsia="MS Mincho" w:hAnsi="Tahoma" w:cs="Tahoma"/>
      <w:sz w:val="24"/>
      <w:szCs w:val="24"/>
      <w:lang w:eastAsia="ja-JP"/>
    </w:rPr>
  </w:style>
  <w:style w:type="character" w:customStyle="1" w:styleId="afffffffffffffffd">
    <w:name w:val="Название таблицы Знак Знак Знак"/>
    <w:link w:val="afffffffffffffffc"/>
    <w:rsid w:val="007926C6"/>
    <w:rPr>
      <w:rFonts w:ascii="Tahoma" w:eastAsia="MS Mincho" w:hAnsi="Tahoma" w:cs="Tahoma"/>
      <w:sz w:val="24"/>
      <w:szCs w:val="24"/>
      <w:lang w:eastAsia="ja-JP"/>
    </w:rPr>
  </w:style>
  <w:style w:type="character" w:customStyle="1" w:styleId="FontStyle124">
    <w:name w:val="Font Style124"/>
    <w:uiPriority w:val="99"/>
    <w:rsid w:val="007926C6"/>
    <w:rPr>
      <w:rFonts w:ascii="Times New Roman" w:hAnsi="Times New Roman" w:cs="Times New Roman"/>
      <w:sz w:val="22"/>
      <w:szCs w:val="22"/>
    </w:rPr>
  </w:style>
  <w:style w:type="character" w:customStyle="1" w:styleId="FontStyle138">
    <w:name w:val="Font Style138"/>
    <w:uiPriority w:val="99"/>
    <w:rsid w:val="007926C6"/>
    <w:rPr>
      <w:rFonts w:ascii="Times New Roman" w:hAnsi="Times New Roman" w:cs="Times New Roman"/>
      <w:i/>
      <w:iCs/>
      <w:sz w:val="22"/>
      <w:szCs w:val="22"/>
    </w:rPr>
  </w:style>
  <w:style w:type="character" w:customStyle="1" w:styleId="afffffffffffffffe">
    <w:name w:val="Подраздел Знак"/>
    <w:aliases w:val="Заг 3 Знак,h3 Знак,H3 Знак,Заголовок подпукта (1.1.1) Знак,h31 Знак,H31 Знак,Заголовок подпукта (1.1.1)1 Знак,h32 Знак,H32 Знак,Заголовок подпукта (1.1.1)2 Знак,h311 Знак,H311 Знак,Заголовок подпукта (1.1.1)11 Знак"/>
    <w:basedOn w:val="af"/>
    <w:uiPriority w:val="9"/>
    <w:rsid w:val="007926C6"/>
    <w:rPr>
      <w:rFonts w:ascii="Tahoma" w:eastAsia="Times New Roman" w:hAnsi="Tahoma" w:cs="Tahoma"/>
      <w:b/>
      <w:sz w:val="28"/>
      <w:szCs w:val="28"/>
    </w:rPr>
  </w:style>
  <w:style w:type="paragraph" w:customStyle="1" w:styleId="1fffffa">
    <w:name w:val="çàãîëîâîê 1"/>
    <w:basedOn w:val="ad"/>
    <w:next w:val="ad"/>
    <w:rsid w:val="007926C6"/>
    <w:pPr>
      <w:keepNext/>
      <w:tabs>
        <w:tab w:val="left" w:pos="6096"/>
      </w:tabs>
      <w:spacing w:after="0" w:line="240" w:lineRule="auto"/>
      <w:jc w:val="center"/>
    </w:pPr>
    <w:rPr>
      <w:rFonts w:ascii="Times New Roman" w:eastAsia="Times New Roman" w:hAnsi="Times New Roman"/>
      <w:caps/>
      <w:sz w:val="28"/>
      <w:szCs w:val="20"/>
      <w:lang w:val="en-US" w:eastAsia="ru-RU"/>
    </w:rPr>
  </w:style>
  <w:style w:type="paragraph" w:customStyle="1" w:styleId="Sf2">
    <w:name w:val="S_Обычний подчёркнутый"/>
    <w:basedOn w:val="ad"/>
    <w:autoRedefine/>
    <w:qFormat/>
    <w:rsid w:val="007926C6"/>
    <w:pPr>
      <w:suppressAutoHyphens/>
      <w:spacing w:before="240" w:after="0" w:line="360" w:lineRule="auto"/>
    </w:pPr>
    <w:rPr>
      <w:rFonts w:eastAsia="Times New Roman"/>
      <w:i/>
      <w:color w:val="FF0000"/>
      <w:sz w:val="24"/>
      <w:szCs w:val="24"/>
      <w:u w:val="single"/>
      <w:lang w:eastAsia="ar-SA"/>
    </w:rPr>
  </w:style>
  <w:style w:type="character" w:customStyle="1" w:styleId="S10">
    <w:name w:val="S_Маркированный Знак1"/>
    <w:basedOn w:val="af"/>
    <w:link w:val="S7"/>
    <w:uiPriority w:val="99"/>
    <w:rsid w:val="007926C6"/>
    <w:rPr>
      <w:sz w:val="24"/>
      <w:szCs w:val="24"/>
    </w:rPr>
  </w:style>
  <w:style w:type="paragraph" w:customStyle="1" w:styleId="Sf3">
    <w:name w:val="S_Заголовок таблицы"/>
    <w:basedOn w:val="ad"/>
    <w:rsid w:val="007926C6"/>
    <w:pPr>
      <w:suppressAutoHyphens/>
      <w:spacing w:after="0" w:line="240" w:lineRule="auto"/>
      <w:jc w:val="center"/>
    </w:pPr>
    <w:rPr>
      <w:rFonts w:ascii="Times New Roman" w:eastAsia="Times New Roman" w:hAnsi="Times New Roman"/>
      <w:sz w:val="24"/>
      <w:szCs w:val="24"/>
      <w:u w:val="single"/>
      <w:lang w:eastAsia="ar-SA"/>
    </w:rPr>
  </w:style>
  <w:style w:type="paragraph" w:customStyle="1" w:styleId="affffffffffffffff">
    <w:name w:val="Нормальный"/>
    <w:rsid w:val="007926C6"/>
    <w:pPr>
      <w:widowControl w:val="0"/>
      <w:autoSpaceDE w:val="0"/>
      <w:autoSpaceDN w:val="0"/>
      <w:adjustRightInd w:val="0"/>
    </w:pPr>
    <w:rPr>
      <w:color w:val="000000"/>
      <w:sz w:val="26"/>
      <w:szCs w:val="26"/>
    </w:rPr>
  </w:style>
  <w:style w:type="paragraph" w:customStyle="1" w:styleId="4f1">
    <w:name w:val="Стиль4"/>
    <w:basedOn w:val="ad"/>
    <w:qFormat/>
    <w:rsid w:val="007926C6"/>
    <w:pPr>
      <w:suppressAutoHyphens/>
      <w:spacing w:after="0" w:line="240" w:lineRule="auto"/>
      <w:ind w:right="-73"/>
      <w:jc w:val="center"/>
    </w:pPr>
    <w:rPr>
      <w:rFonts w:ascii="Times New Roman" w:hAnsi="Times New Roman"/>
      <w:b/>
      <w:sz w:val="20"/>
      <w:szCs w:val="20"/>
      <w:lang w:eastAsia="ru-RU"/>
    </w:rPr>
  </w:style>
  <w:style w:type="character" w:customStyle="1" w:styleId="editsection">
    <w:name w:val="editsection"/>
    <w:basedOn w:val="af"/>
    <w:rsid w:val="007926C6"/>
  </w:style>
  <w:style w:type="paragraph" w:customStyle="1" w:styleId="1fffffb">
    <w:name w:val="Знак Знак Знак1 Знак"/>
    <w:basedOn w:val="ad"/>
    <w:rsid w:val="007926C6"/>
    <w:pPr>
      <w:spacing w:before="100" w:beforeAutospacing="1" w:after="100" w:afterAutospacing="1" w:line="240" w:lineRule="auto"/>
    </w:pPr>
    <w:rPr>
      <w:rFonts w:ascii="Tahoma" w:eastAsia="Times New Roman" w:hAnsi="Tahoma"/>
      <w:sz w:val="20"/>
      <w:szCs w:val="20"/>
      <w:lang w:val="en-US"/>
    </w:rPr>
  </w:style>
  <w:style w:type="paragraph" w:customStyle="1" w:styleId="blacktextpad">
    <w:name w:val="black_text_pad"/>
    <w:basedOn w:val="ad"/>
    <w:rsid w:val="007926C6"/>
    <w:pPr>
      <w:spacing w:after="165" w:line="240" w:lineRule="auto"/>
      <w:jc w:val="both"/>
    </w:pPr>
    <w:rPr>
      <w:rFonts w:ascii="Verdana" w:eastAsia="Times New Roman" w:hAnsi="Verdana"/>
      <w:color w:val="000000"/>
      <w:sz w:val="17"/>
      <w:szCs w:val="17"/>
      <w:lang w:eastAsia="ru-RU"/>
    </w:rPr>
  </w:style>
  <w:style w:type="table" w:customStyle="1" w:styleId="11f6">
    <w:name w:val="Средняя сетка 11"/>
    <w:basedOn w:val="af0"/>
    <w:uiPriority w:val="67"/>
    <w:rsid w:val="007926C6"/>
    <w:rPr>
      <w:rFonts w:ascii="Calibri" w:eastAsia="Calibri" w:hAnsi="Calibri"/>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paragraph" w:customStyle="1" w:styleId="BodyText22">
    <w:name w:val="Body Text 22"/>
    <w:basedOn w:val="ad"/>
    <w:rsid w:val="007926C6"/>
    <w:pPr>
      <w:widowControl w:val="0"/>
      <w:spacing w:after="0" w:line="240" w:lineRule="auto"/>
      <w:ind w:firstLine="720"/>
      <w:jc w:val="both"/>
    </w:pPr>
    <w:rPr>
      <w:rFonts w:ascii="Times New Roman" w:eastAsia="Times New Roman" w:hAnsi="Times New Roman"/>
      <w:sz w:val="24"/>
      <w:szCs w:val="24"/>
      <w:lang w:eastAsia="ru-RU"/>
    </w:rPr>
  </w:style>
  <w:style w:type="paragraph" w:customStyle="1" w:styleId="2fff4">
    <w:name w:val="Верхний колонтитул2"/>
    <w:basedOn w:val="ad"/>
    <w:rsid w:val="007926C6"/>
    <w:pPr>
      <w:widowControl w:val="0"/>
      <w:tabs>
        <w:tab w:val="center" w:pos="4153"/>
        <w:tab w:val="right" w:pos="8306"/>
      </w:tabs>
      <w:spacing w:after="0" w:line="240" w:lineRule="auto"/>
      <w:jc w:val="both"/>
    </w:pPr>
    <w:rPr>
      <w:rFonts w:ascii="Times New Roman" w:eastAsia="Times New Roman" w:hAnsi="Times New Roman"/>
      <w:sz w:val="24"/>
      <w:szCs w:val="24"/>
      <w:lang w:eastAsia="ru-RU"/>
    </w:rPr>
  </w:style>
  <w:style w:type="paragraph" w:customStyle="1" w:styleId="11f7">
    <w:name w:val="Знак Знак Знак1 Знак1"/>
    <w:basedOn w:val="ad"/>
    <w:rsid w:val="007926C6"/>
    <w:pPr>
      <w:spacing w:before="100" w:beforeAutospacing="1" w:after="100" w:afterAutospacing="1" w:line="240" w:lineRule="auto"/>
    </w:pPr>
    <w:rPr>
      <w:rFonts w:ascii="Tahoma" w:eastAsia="Times New Roman" w:hAnsi="Tahoma"/>
      <w:sz w:val="20"/>
      <w:szCs w:val="20"/>
      <w:lang w:val="en-US"/>
    </w:rPr>
  </w:style>
  <w:style w:type="character" w:customStyle="1" w:styleId="Bodytext2BoldItalicSpacing0pt">
    <w:name w:val="Body text (2) + Bold;Italic;Spacing 0 pt"/>
    <w:basedOn w:val="Bodytext2"/>
    <w:rsid w:val="007926C6"/>
    <w:rPr>
      <w:rFonts w:ascii="Arial Narrow" w:eastAsia="Arial Narrow" w:hAnsi="Arial Narrow" w:cs="Arial Narrow"/>
      <w:b/>
      <w:bCs/>
      <w:i/>
      <w:iCs/>
      <w:spacing w:val="0"/>
      <w:sz w:val="19"/>
      <w:szCs w:val="19"/>
      <w:shd w:val="clear" w:color="auto" w:fill="FFFFFF"/>
    </w:rPr>
  </w:style>
  <w:style w:type="character" w:customStyle="1" w:styleId="Heading1NotBoldNotItalicSpacing0pt">
    <w:name w:val="Heading #1 + Not Bold;Not Italic;Spacing 0 pt"/>
    <w:basedOn w:val="af"/>
    <w:rsid w:val="007926C6"/>
    <w:rPr>
      <w:rFonts w:ascii="Arial Narrow" w:eastAsia="Arial Narrow" w:hAnsi="Arial Narrow" w:cs="Arial Narrow"/>
      <w:b/>
      <w:bCs/>
      <w:i/>
      <w:iCs/>
      <w:spacing w:val="10"/>
      <w:w w:val="100"/>
      <w:sz w:val="19"/>
      <w:szCs w:val="19"/>
      <w:shd w:val="clear" w:color="auto" w:fill="FFFFFF"/>
    </w:rPr>
  </w:style>
  <w:style w:type="character" w:customStyle="1" w:styleId="Bodytext">
    <w:name w:val="Body text_"/>
    <w:basedOn w:val="af"/>
    <w:link w:val="2ff2"/>
    <w:uiPriority w:val="99"/>
    <w:rsid w:val="007926C6"/>
    <w:rPr>
      <w:rFonts w:ascii="Arial" w:eastAsia="Calibri" w:hAnsi="Arial"/>
      <w:sz w:val="24"/>
    </w:rPr>
  </w:style>
  <w:style w:type="character" w:customStyle="1" w:styleId="affffffffffffffff0">
    <w:name w:val="МК Знак"/>
    <w:basedOn w:val="af"/>
    <w:link w:val="a0"/>
    <w:locked/>
    <w:rsid w:val="007926C6"/>
    <w:rPr>
      <w:sz w:val="24"/>
      <w:szCs w:val="24"/>
    </w:rPr>
  </w:style>
  <w:style w:type="paragraph" w:customStyle="1" w:styleId="a0">
    <w:name w:val="МК"/>
    <w:basedOn w:val="ad"/>
    <w:link w:val="affffffffffffffff0"/>
    <w:qFormat/>
    <w:rsid w:val="007926C6"/>
    <w:pPr>
      <w:numPr>
        <w:numId w:val="68"/>
      </w:numPr>
      <w:autoSpaceDE w:val="0"/>
      <w:autoSpaceDN w:val="0"/>
      <w:adjustRightInd w:val="0"/>
      <w:spacing w:after="0" w:line="240" w:lineRule="auto"/>
      <w:jc w:val="both"/>
    </w:pPr>
    <w:rPr>
      <w:rFonts w:ascii="Times New Roman" w:eastAsia="Times New Roman" w:hAnsi="Times New Roman"/>
      <w:sz w:val="24"/>
      <w:szCs w:val="24"/>
      <w:lang w:eastAsia="ru-RU"/>
    </w:rPr>
  </w:style>
  <w:style w:type="character" w:customStyle="1" w:styleId="12b">
    <w:name w:val="Заголовок 1 Знак2"/>
    <w:basedOn w:val="af"/>
    <w:rsid w:val="007926C6"/>
    <w:rPr>
      <w:rFonts w:ascii="Arial" w:hAnsi="Arial" w:cs="Arial"/>
      <w:b/>
      <w:bCs/>
      <w:kern w:val="32"/>
      <w:sz w:val="32"/>
      <w:szCs w:val="32"/>
      <w:lang w:val="ru-RU" w:eastAsia="ru-RU" w:bidi="ar-SA"/>
    </w:rPr>
  </w:style>
  <w:style w:type="paragraph" w:customStyle="1" w:styleId="1fffffc">
    <w:name w:val="Знак Знак Знак Знак Знак Знак Знак Знак Знак Знак Знак Знак1 Знак Знак Знак Знак Знак Знак Знак Знак Знак Знак Знак Знак Знак"/>
    <w:basedOn w:val="ad"/>
    <w:rsid w:val="007926C6"/>
    <w:pPr>
      <w:spacing w:after="160" w:line="240" w:lineRule="exact"/>
    </w:pPr>
    <w:rPr>
      <w:rFonts w:ascii="Verdana" w:eastAsia="Times New Roman" w:hAnsi="Verdana"/>
      <w:sz w:val="20"/>
      <w:szCs w:val="20"/>
      <w:lang w:val="en-US"/>
    </w:rPr>
  </w:style>
  <w:style w:type="character" w:customStyle="1" w:styleId="229">
    <w:name w:val="Заголовок 2 Знак2"/>
    <w:basedOn w:val="af"/>
    <w:rsid w:val="007926C6"/>
    <w:rPr>
      <w:rFonts w:ascii="Arial" w:hAnsi="Arial" w:cs="Arial"/>
      <w:b/>
      <w:bCs/>
      <w:i/>
      <w:iCs/>
      <w:sz w:val="28"/>
      <w:szCs w:val="28"/>
      <w:lang w:val="ru-RU" w:eastAsia="ru-RU" w:bidi="ar-SA"/>
    </w:rPr>
  </w:style>
  <w:style w:type="paragraph" w:customStyle="1" w:styleId="1fffffd">
    <w:name w:val="заголовок 1"/>
    <w:basedOn w:val="ad"/>
    <w:next w:val="ad"/>
    <w:link w:val="1fffffe"/>
    <w:rsid w:val="007926C6"/>
    <w:pPr>
      <w:keepNext/>
      <w:widowControl w:val="0"/>
      <w:autoSpaceDE w:val="0"/>
      <w:autoSpaceDN w:val="0"/>
      <w:spacing w:after="0" w:line="240" w:lineRule="auto"/>
      <w:jc w:val="center"/>
      <w:outlineLvl w:val="0"/>
    </w:pPr>
    <w:rPr>
      <w:rFonts w:ascii="Times New Roman" w:eastAsia="Times New Roman" w:hAnsi="Times New Roman"/>
      <w:b/>
      <w:bCs/>
      <w:sz w:val="24"/>
      <w:szCs w:val="24"/>
      <w:lang w:eastAsia="ru-RU"/>
    </w:rPr>
  </w:style>
  <w:style w:type="character" w:customStyle="1" w:styleId="1fffffe">
    <w:name w:val="заголовок 1 Знак"/>
    <w:basedOn w:val="af"/>
    <w:link w:val="1fffffd"/>
    <w:rsid w:val="007926C6"/>
    <w:rPr>
      <w:b/>
      <w:bCs/>
      <w:sz w:val="24"/>
      <w:szCs w:val="24"/>
    </w:rPr>
  </w:style>
  <w:style w:type="paragraph" w:customStyle="1" w:styleId="1ffffff">
    <w:name w:val="Знак1 Знак Знак Знак Знак Знак Знак Знак Знак Знак"/>
    <w:basedOn w:val="ad"/>
    <w:next w:val="23"/>
    <w:autoRedefine/>
    <w:rsid w:val="007926C6"/>
    <w:pPr>
      <w:spacing w:after="160" w:line="240" w:lineRule="exact"/>
    </w:pPr>
    <w:rPr>
      <w:rFonts w:ascii="Times New Roman" w:eastAsia="Times New Roman" w:hAnsi="Times New Roman"/>
      <w:sz w:val="24"/>
      <w:szCs w:val="20"/>
      <w:lang w:val="en-US"/>
    </w:rPr>
  </w:style>
  <w:style w:type="paragraph" w:customStyle="1" w:styleId="affffffffffffffff1">
    <w:name w:val="Основной текст с красной"/>
    <w:basedOn w:val="ae"/>
    <w:rsid w:val="007926C6"/>
    <w:pPr>
      <w:spacing w:after="120" w:line="360" w:lineRule="auto"/>
    </w:pPr>
    <w:rPr>
      <w:rFonts w:eastAsia="Calibri"/>
      <w:sz w:val="24"/>
      <w:szCs w:val="22"/>
      <w:lang w:eastAsia="en-US"/>
    </w:rPr>
  </w:style>
  <w:style w:type="paragraph" w:customStyle="1" w:styleId="affffffffffffffff2">
    <w:name w:val="Таблица шапка"/>
    <w:basedOn w:val="ad"/>
    <w:rsid w:val="007926C6"/>
    <w:pPr>
      <w:keepNext/>
      <w:keepLines/>
      <w:tabs>
        <w:tab w:val="left" w:pos="113"/>
        <w:tab w:val="left" w:pos="227"/>
        <w:tab w:val="left" w:pos="340"/>
        <w:tab w:val="left" w:pos="454"/>
        <w:tab w:val="left" w:pos="680"/>
      </w:tabs>
      <w:suppressAutoHyphens/>
      <w:spacing w:before="40" w:after="40" w:line="240" w:lineRule="auto"/>
      <w:jc w:val="center"/>
    </w:pPr>
    <w:rPr>
      <w:rFonts w:ascii="Arial" w:eastAsia="Times New Roman" w:hAnsi="Arial"/>
      <w:sz w:val="16"/>
      <w:szCs w:val="20"/>
      <w:lang w:eastAsia="ar-SA"/>
    </w:rPr>
  </w:style>
  <w:style w:type="paragraph" w:customStyle="1" w:styleId="affffffffffffffff3">
    <w:name w:val="Таблица подзаголовок"/>
    <w:basedOn w:val="ae"/>
    <w:next w:val="affffffffffffffff1"/>
    <w:rsid w:val="007926C6"/>
    <w:pPr>
      <w:spacing w:after="120" w:line="360" w:lineRule="auto"/>
    </w:pPr>
    <w:rPr>
      <w:rFonts w:eastAsia="Calibri"/>
      <w:sz w:val="24"/>
      <w:szCs w:val="22"/>
      <w:lang w:eastAsia="en-US"/>
    </w:rPr>
  </w:style>
  <w:style w:type="paragraph" w:customStyle="1" w:styleId="affffffffffffffff4">
    <w:name w:val="Таблица цифры"/>
    <w:basedOn w:val="ad"/>
    <w:rsid w:val="007926C6"/>
    <w:pPr>
      <w:tabs>
        <w:tab w:val="left" w:pos="113"/>
        <w:tab w:val="left" w:pos="227"/>
        <w:tab w:val="left" w:pos="340"/>
        <w:tab w:val="left" w:pos="454"/>
        <w:tab w:val="left" w:pos="680"/>
      </w:tabs>
      <w:suppressAutoHyphens/>
      <w:spacing w:before="40" w:after="40" w:line="240" w:lineRule="auto"/>
      <w:jc w:val="right"/>
    </w:pPr>
    <w:rPr>
      <w:rFonts w:ascii="Arial" w:eastAsia="Times New Roman" w:hAnsi="Arial"/>
      <w:sz w:val="16"/>
      <w:szCs w:val="20"/>
      <w:lang w:eastAsia="ar-SA"/>
    </w:rPr>
  </w:style>
  <w:style w:type="character" w:customStyle="1" w:styleId="WW8Num2z1">
    <w:name w:val="WW8Num2z1"/>
    <w:rsid w:val="007926C6"/>
    <w:rPr>
      <w:rFonts w:ascii="Courier New" w:hAnsi="Courier New"/>
    </w:rPr>
  </w:style>
  <w:style w:type="character" w:customStyle="1" w:styleId="WW8Num2z2">
    <w:name w:val="WW8Num2z2"/>
    <w:rsid w:val="007926C6"/>
    <w:rPr>
      <w:rFonts w:ascii="Wingdings" w:hAnsi="Wingdings"/>
    </w:rPr>
  </w:style>
  <w:style w:type="character" w:customStyle="1" w:styleId="WW8Num8z2">
    <w:name w:val="WW8Num8z2"/>
    <w:rsid w:val="007926C6"/>
    <w:rPr>
      <w:rFonts w:ascii="Wingdings" w:hAnsi="Wingdings"/>
    </w:rPr>
  </w:style>
  <w:style w:type="character" w:customStyle="1" w:styleId="WW8Num12z1">
    <w:name w:val="WW8Num12z1"/>
    <w:rsid w:val="007926C6"/>
    <w:rPr>
      <w:rFonts w:ascii="Courier New" w:hAnsi="Courier New"/>
    </w:rPr>
  </w:style>
  <w:style w:type="character" w:customStyle="1" w:styleId="WW8Num12z2">
    <w:name w:val="WW8Num12z2"/>
    <w:rsid w:val="007926C6"/>
    <w:rPr>
      <w:rFonts w:ascii="Wingdings" w:hAnsi="Wingdings"/>
    </w:rPr>
  </w:style>
  <w:style w:type="character" w:customStyle="1" w:styleId="WW8Num19z4">
    <w:name w:val="WW8Num19z4"/>
    <w:rsid w:val="007926C6"/>
    <w:rPr>
      <w:rFonts w:ascii="Courier New" w:hAnsi="Courier New"/>
    </w:rPr>
  </w:style>
  <w:style w:type="character" w:customStyle="1" w:styleId="WW8Num36z4">
    <w:name w:val="WW8Num36z4"/>
    <w:rsid w:val="007926C6"/>
    <w:rPr>
      <w:rFonts w:ascii="Courier New" w:hAnsi="Courier New"/>
    </w:rPr>
  </w:style>
  <w:style w:type="paragraph" w:customStyle="1" w:styleId="affffffffffffffff5">
    <w:name w:val="Текст в таблице"/>
    <w:basedOn w:val="ad"/>
    <w:rsid w:val="007926C6"/>
    <w:pPr>
      <w:tabs>
        <w:tab w:val="left" w:pos="113"/>
        <w:tab w:val="left" w:pos="227"/>
        <w:tab w:val="left" w:pos="340"/>
      </w:tabs>
      <w:suppressAutoHyphens/>
      <w:spacing w:before="20" w:after="20" w:line="240" w:lineRule="auto"/>
    </w:pPr>
    <w:rPr>
      <w:rFonts w:ascii="Arial" w:eastAsia="Times New Roman" w:hAnsi="Arial"/>
      <w:sz w:val="16"/>
      <w:szCs w:val="20"/>
      <w:lang w:eastAsia="ar-SA"/>
    </w:rPr>
  </w:style>
  <w:style w:type="paragraph" w:customStyle="1" w:styleId="affffffffffffffff6">
    <w:name w:val="Цифры в таблице"/>
    <w:basedOn w:val="affffffffffffffff5"/>
    <w:rsid w:val="007926C6"/>
  </w:style>
  <w:style w:type="paragraph" w:customStyle="1" w:styleId="affffffffffffffff7">
    <w:name w:val="Шапка таблицы"/>
    <w:basedOn w:val="affffffffffffffff5"/>
    <w:rsid w:val="007926C6"/>
  </w:style>
  <w:style w:type="paragraph" w:customStyle="1" w:styleId="affffffffffffffff8">
    <w:name w:val="Еденицы измерения"/>
    <w:basedOn w:val="ad"/>
    <w:next w:val="ad"/>
    <w:rsid w:val="007926C6"/>
    <w:pPr>
      <w:keepNext/>
      <w:keepLines/>
      <w:suppressAutoHyphens/>
      <w:spacing w:before="120" w:after="120" w:line="240" w:lineRule="auto"/>
      <w:jc w:val="center"/>
    </w:pPr>
    <w:rPr>
      <w:rFonts w:ascii="Arial" w:eastAsia="Times New Roman" w:hAnsi="Arial"/>
      <w:sz w:val="16"/>
      <w:szCs w:val="20"/>
      <w:lang w:eastAsia="ar-SA"/>
    </w:rPr>
  </w:style>
  <w:style w:type="paragraph" w:customStyle="1" w:styleId="affffffffffffffff9">
    <w:name w:val="Таблица в том числе"/>
    <w:basedOn w:val="afffffffffffffb"/>
    <w:next w:val="afffffffffffffb"/>
    <w:rsid w:val="007926C6"/>
    <w:pPr>
      <w:keepNext/>
      <w:keepLines/>
      <w:tabs>
        <w:tab w:val="left" w:pos="227"/>
        <w:tab w:val="left" w:pos="454"/>
        <w:tab w:val="left" w:pos="680"/>
      </w:tabs>
      <w:suppressAutoHyphens/>
      <w:spacing w:before="40" w:after="40" w:line="240" w:lineRule="auto"/>
      <w:ind w:left="227"/>
    </w:pPr>
    <w:rPr>
      <w:rFonts w:ascii="Arial" w:hAnsi="Arial"/>
      <w:sz w:val="16"/>
      <w:lang w:eastAsia="ar-SA"/>
    </w:rPr>
  </w:style>
  <w:style w:type="paragraph" w:customStyle="1" w:styleId="affffffffffffffffa">
    <w:name w:val="Шапка таблиц"/>
    <w:basedOn w:val="ad"/>
    <w:rsid w:val="007926C6"/>
    <w:pPr>
      <w:tabs>
        <w:tab w:val="left" w:pos="284"/>
        <w:tab w:val="left" w:pos="567"/>
        <w:tab w:val="left" w:pos="851"/>
      </w:tabs>
      <w:suppressAutoHyphens/>
      <w:spacing w:before="40" w:after="40" w:line="240" w:lineRule="auto"/>
      <w:ind w:left="6" w:right="6"/>
      <w:jc w:val="center"/>
    </w:pPr>
    <w:rPr>
      <w:rFonts w:ascii="Times New Roman" w:eastAsia="Times New Roman" w:hAnsi="Times New Roman"/>
      <w:b/>
      <w:sz w:val="24"/>
      <w:szCs w:val="20"/>
      <w:lang w:eastAsia="ar-SA"/>
    </w:rPr>
  </w:style>
  <w:style w:type="paragraph" w:customStyle="1" w:styleId="affffffffffffffffb">
    <w:name w:val="Таблица еденицы измерения"/>
    <w:basedOn w:val="afffffffffffffb"/>
    <w:next w:val="affffffffffffffff2"/>
    <w:rsid w:val="007926C6"/>
    <w:pPr>
      <w:keepNext/>
      <w:keepLines/>
      <w:tabs>
        <w:tab w:val="left" w:pos="227"/>
        <w:tab w:val="left" w:pos="454"/>
        <w:tab w:val="left" w:pos="680"/>
      </w:tabs>
      <w:suppressAutoHyphens/>
      <w:spacing w:before="40" w:after="120" w:line="240" w:lineRule="auto"/>
      <w:ind w:left="57" w:right="284"/>
      <w:jc w:val="right"/>
    </w:pPr>
    <w:rPr>
      <w:rFonts w:ascii="Arial CYR" w:hAnsi="Arial CYR"/>
      <w:sz w:val="16"/>
      <w:lang w:eastAsia="ar-SA"/>
    </w:rPr>
  </w:style>
  <w:style w:type="paragraph" w:customStyle="1" w:styleId="affffffffffffffffc">
    <w:name w:val="Таблица абзац перед"/>
    <w:basedOn w:val="affffffffffffffff1"/>
    <w:rsid w:val="007926C6"/>
    <w:pPr>
      <w:keepNext/>
      <w:spacing w:before="240" w:after="240" w:line="240" w:lineRule="auto"/>
      <w:ind w:firstLine="454"/>
    </w:pPr>
    <w:rPr>
      <w:rFonts w:eastAsia="Times New Roman"/>
      <w:sz w:val="18"/>
      <w:szCs w:val="24"/>
      <w:lang w:eastAsia="ru-RU"/>
    </w:rPr>
  </w:style>
  <w:style w:type="paragraph" w:customStyle="1" w:styleId="affffffffffffffffd">
    <w:name w:val="Таблицы"/>
    <w:basedOn w:val="ad"/>
    <w:rsid w:val="007926C6"/>
    <w:pPr>
      <w:spacing w:after="0" w:line="240" w:lineRule="auto"/>
    </w:pPr>
    <w:rPr>
      <w:rFonts w:ascii="Times New Roman" w:eastAsia="Times New Roman" w:hAnsi="Times New Roman"/>
      <w:szCs w:val="24"/>
      <w:lang w:eastAsia="ru-RU"/>
    </w:rPr>
  </w:style>
  <w:style w:type="paragraph" w:customStyle="1" w:styleId="3fe">
    <w:name w:val="заголовок 3"/>
    <w:basedOn w:val="ad"/>
    <w:next w:val="ad"/>
    <w:rsid w:val="007926C6"/>
    <w:pPr>
      <w:keepNext/>
      <w:spacing w:after="0" w:line="240" w:lineRule="auto"/>
      <w:jc w:val="center"/>
      <w:outlineLvl w:val="2"/>
    </w:pPr>
    <w:rPr>
      <w:rFonts w:ascii="Times New Roman" w:eastAsia="Times New Roman" w:hAnsi="Times New Roman"/>
      <w:b/>
      <w:sz w:val="26"/>
      <w:szCs w:val="20"/>
      <w:lang w:eastAsia="ru-RU"/>
    </w:rPr>
  </w:style>
  <w:style w:type="paragraph" w:customStyle="1" w:styleId="76">
    <w:name w:val="7"/>
    <w:basedOn w:val="ad"/>
    <w:rsid w:val="007926C6"/>
    <w:pPr>
      <w:spacing w:after="0" w:line="240" w:lineRule="auto"/>
    </w:pPr>
    <w:rPr>
      <w:rFonts w:ascii="Times New Roman" w:eastAsia="Times New Roman" w:hAnsi="Times New Roman"/>
      <w:sz w:val="20"/>
      <w:szCs w:val="20"/>
      <w:lang w:eastAsia="ru-RU"/>
    </w:rPr>
  </w:style>
  <w:style w:type="character" w:customStyle="1" w:styleId="affffffffffffffffe">
    <w:name w:val="ПЗаг_ГД"/>
    <w:basedOn w:val="af"/>
    <w:rsid w:val="007926C6"/>
    <w:rPr>
      <w:rFonts w:ascii="Times New Roman" w:hAnsi="Times New Roman"/>
      <w:b/>
      <w:i/>
      <w:sz w:val="24"/>
    </w:rPr>
  </w:style>
  <w:style w:type="paragraph" w:customStyle="1" w:styleId="afffffffffffffffff">
    <w:name w:val="Пример"/>
    <w:basedOn w:val="29"/>
    <w:autoRedefine/>
    <w:rsid w:val="007926C6"/>
    <w:pPr>
      <w:spacing w:after="120" w:line="480" w:lineRule="auto"/>
      <w:ind w:left="283" w:firstLine="0"/>
      <w:jc w:val="left"/>
    </w:pPr>
    <w:rPr>
      <w:b w:val="0"/>
      <w:bCs w:val="0"/>
      <w:caps w:val="0"/>
    </w:rPr>
  </w:style>
  <w:style w:type="paragraph" w:customStyle="1" w:styleId="Ieieeeieiioeooe">
    <w:name w:val="Ie?iee eieiioeooe"/>
    <w:basedOn w:val="ad"/>
    <w:autoRedefine/>
    <w:rsid w:val="007926C6"/>
    <w:pPr>
      <w:tabs>
        <w:tab w:val="center" w:pos="1260"/>
        <w:tab w:val="right" w:pos="8306"/>
      </w:tabs>
      <w:autoSpaceDE w:val="0"/>
      <w:autoSpaceDN w:val="0"/>
      <w:adjustRightInd w:val="0"/>
      <w:spacing w:after="0" w:line="360" w:lineRule="auto"/>
      <w:ind w:firstLine="709"/>
      <w:jc w:val="both"/>
    </w:pPr>
    <w:rPr>
      <w:rFonts w:ascii="Times New Roman CYR" w:eastAsia="Times New Roman" w:hAnsi="Times New Roman CYR" w:cs="Times New Roman CYR"/>
      <w:kern w:val="28"/>
      <w:sz w:val="24"/>
      <w:szCs w:val="24"/>
      <w:lang w:eastAsia="ru-RU"/>
    </w:rPr>
  </w:style>
  <w:style w:type="paragraph" w:customStyle="1" w:styleId="1ffffff0">
    <w:name w:val="Таблица1"/>
    <w:basedOn w:val="ad"/>
    <w:autoRedefine/>
    <w:rsid w:val="007926C6"/>
    <w:pPr>
      <w:spacing w:after="0" w:line="240" w:lineRule="auto"/>
    </w:pPr>
    <w:rPr>
      <w:rFonts w:ascii="Arial" w:eastAsia="Times New Roman" w:hAnsi="Arial" w:cs="Arial"/>
      <w:kern w:val="28"/>
      <w:lang w:eastAsia="ru-RU"/>
    </w:rPr>
  </w:style>
  <w:style w:type="paragraph" w:customStyle="1" w:styleId="tt">
    <w:name w:val="tt"/>
    <w:basedOn w:val="ad"/>
    <w:rsid w:val="007926C6"/>
    <w:pPr>
      <w:spacing w:before="75" w:after="45" w:line="240" w:lineRule="auto"/>
      <w:ind w:left="75"/>
    </w:pPr>
    <w:rPr>
      <w:rFonts w:ascii="Tahoma" w:eastAsia="Times New Roman" w:hAnsi="Tahoma" w:cs="Tahoma"/>
      <w:b/>
      <w:bCs/>
      <w:color w:val="333333"/>
      <w:sz w:val="16"/>
      <w:szCs w:val="16"/>
      <w:lang w:eastAsia="ru-RU"/>
    </w:rPr>
  </w:style>
  <w:style w:type="paragraph" w:customStyle="1" w:styleId="FR3">
    <w:name w:val="FR3"/>
    <w:rsid w:val="007926C6"/>
    <w:pPr>
      <w:suppressAutoHyphens/>
      <w:autoSpaceDE w:val="0"/>
      <w:spacing w:line="259" w:lineRule="auto"/>
      <w:ind w:left="40" w:firstLine="280"/>
      <w:jc w:val="both"/>
    </w:pPr>
    <w:rPr>
      <w:rFonts w:ascii="Arial" w:hAnsi="Arial" w:cs="Arial"/>
      <w:sz w:val="18"/>
      <w:szCs w:val="18"/>
      <w:lang w:eastAsia="ar-SA"/>
    </w:rPr>
  </w:style>
  <w:style w:type="paragraph" w:customStyle="1" w:styleId="zag2">
    <w:name w:val="zag2"/>
    <w:basedOn w:val="ad"/>
    <w:rsid w:val="007926C6"/>
    <w:pPr>
      <w:spacing w:before="100" w:beforeAutospacing="1" w:after="100" w:afterAutospacing="1" w:line="240" w:lineRule="auto"/>
    </w:pPr>
    <w:rPr>
      <w:rFonts w:ascii="Arial" w:eastAsia="Times New Roman" w:hAnsi="Arial" w:cs="Arial"/>
      <w:b/>
      <w:bCs/>
      <w:color w:val="003399"/>
      <w:sz w:val="13"/>
      <w:szCs w:val="13"/>
      <w:lang w:eastAsia="ru-RU"/>
    </w:rPr>
  </w:style>
  <w:style w:type="paragraph" w:customStyle="1" w:styleId="afffffffffffffffff0">
    <w:name w:val="Таблица_моя"/>
    <w:basedOn w:val="ad"/>
    <w:rsid w:val="007926C6"/>
    <w:pPr>
      <w:spacing w:after="0" w:line="240" w:lineRule="auto"/>
    </w:pPr>
    <w:rPr>
      <w:rFonts w:ascii="Tahoma" w:eastAsia="Times New Roman" w:hAnsi="Tahoma"/>
      <w:sz w:val="14"/>
      <w:szCs w:val="24"/>
      <w:lang w:eastAsia="ru-RU"/>
    </w:rPr>
  </w:style>
  <w:style w:type="paragraph" w:customStyle="1" w:styleId="afffffffffffffffff1">
    <w:name w:val="Знак Знак Знак Знак Знак Знак Знак Знак Знак Знак Знак Знак Знак Знак"/>
    <w:basedOn w:val="ad"/>
    <w:rsid w:val="007926C6"/>
    <w:pPr>
      <w:spacing w:after="160" w:line="240" w:lineRule="exact"/>
    </w:pPr>
    <w:rPr>
      <w:rFonts w:ascii="Verdana" w:eastAsia="Times New Roman" w:hAnsi="Verdana" w:cs="Verdana"/>
      <w:sz w:val="24"/>
      <w:szCs w:val="24"/>
      <w:lang w:val="en-US"/>
    </w:rPr>
  </w:style>
  <w:style w:type="paragraph" w:customStyle="1" w:styleId="Style1">
    <w:name w:val="Style1"/>
    <w:basedOn w:val="ad"/>
    <w:rsid w:val="007926C6"/>
    <w:pPr>
      <w:widowControl w:val="0"/>
      <w:autoSpaceDE w:val="0"/>
      <w:autoSpaceDN w:val="0"/>
      <w:adjustRightInd w:val="0"/>
      <w:spacing w:after="0" w:line="276" w:lineRule="exact"/>
      <w:ind w:firstLine="626"/>
      <w:jc w:val="both"/>
    </w:pPr>
    <w:rPr>
      <w:rFonts w:ascii="Times New Roman" w:eastAsia="Times New Roman" w:hAnsi="Times New Roman"/>
      <w:sz w:val="24"/>
      <w:szCs w:val="24"/>
      <w:lang w:eastAsia="ru-RU"/>
    </w:rPr>
  </w:style>
  <w:style w:type="character" w:customStyle="1" w:styleId="TimesNewRoman14pt">
    <w:name w:val="Стиль Times New Roman 14 pt Черный"/>
    <w:basedOn w:val="af"/>
    <w:rsid w:val="007926C6"/>
    <w:rPr>
      <w:rFonts w:ascii="Times New Roman" w:hAnsi="Times New Roman"/>
      <w:color w:val="000000"/>
      <w:spacing w:val="-3"/>
      <w:sz w:val="24"/>
    </w:rPr>
  </w:style>
  <w:style w:type="paragraph" w:customStyle="1" w:styleId="4f2">
    <w:name w:val="заголовок 4"/>
    <w:basedOn w:val="ad"/>
    <w:next w:val="ad"/>
    <w:rsid w:val="007926C6"/>
    <w:pPr>
      <w:keepNext/>
      <w:spacing w:after="0" w:line="240" w:lineRule="auto"/>
      <w:jc w:val="center"/>
    </w:pPr>
    <w:rPr>
      <w:rFonts w:ascii="NTHarmonica" w:eastAsia="Times New Roman" w:hAnsi="NTHarmonica"/>
      <w:i/>
      <w:iCs/>
      <w:sz w:val="20"/>
      <w:szCs w:val="20"/>
      <w:lang w:eastAsia="ru-RU"/>
    </w:rPr>
  </w:style>
  <w:style w:type="paragraph" w:customStyle="1" w:styleId="afffffffffffffffff2">
    <w:name w:val="Внутренний адрес"/>
    <w:basedOn w:val="ad"/>
    <w:rsid w:val="007926C6"/>
    <w:pPr>
      <w:suppressAutoHyphens/>
      <w:spacing w:after="0" w:line="240" w:lineRule="auto"/>
      <w:ind w:left="835" w:right="-360"/>
    </w:pPr>
    <w:rPr>
      <w:rFonts w:ascii="Times New Roman" w:eastAsia="Times New Roman" w:hAnsi="Times New Roman"/>
      <w:sz w:val="20"/>
      <w:szCs w:val="20"/>
      <w:lang w:eastAsia="he-IL" w:bidi="he-IL"/>
    </w:rPr>
  </w:style>
  <w:style w:type="paragraph" w:customStyle="1" w:styleId="1ffffff1">
    <w:name w:val="Знак1 Знак Знак Знак"/>
    <w:basedOn w:val="ad"/>
    <w:rsid w:val="007926C6"/>
    <w:pPr>
      <w:spacing w:after="160" w:line="240" w:lineRule="exact"/>
    </w:pPr>
    <w:rPr>
      <w:rFonts w:ascii="Verdana" w:eastAsia="Times New Roman" w:hAnsi="Verdana"/>
      <w:sz w:val="20"/>
      <w:szCs w:val="20"/>
      <w:lang w:val="en-US"/>
    </w:rPr>
  </w:style>
  <w:style w:type="paragraph" w:customStyle="1" w:styleId="11f8">
    <w:name w:val="Знак1 Знак Знак Знак1"/>
    <w:basedOn w:val="ad"/>
    <w:rsid w:val="007926C6"/>
    <w:pPr>
      <w:spacing w:after="160" w:line="240" w:lineRule="exact"/>
    </w:pPr>
    <w:rPr>
      <w:rFonts w:ascii="Verdana" w:eastAsia="Times New Roman" w:hAnsi="Verdana"/>
      <w:sz w:val="20"/>
      <w:szCs w:val="20"/>
      <w:lang w:val="en-US"/>
    </w:rPr>
  </w:style>
  <w:style w:type="paragraph" w:customStyle="1" w:styleId="2110">
    <w:name w:val="Знак2 Знак Знак1 Знак1 Знак Знак Знак Знак Знак Знак Знак Знак Знак Знак Знак Знак"/>
    <w:basedOn w:val="ad"/>
    <w:rsid w:val="007926C6"/>
    <w:pPr>
      <w:spacing w:after="160" w:line="240" w:lineRule="exact"/>
    </w:pPr>
    <w:rPr>
      <w:rFonts w:ascii="Verdana" w:eastAsia="Times New Roman" w:hAnsi="Verdana"/>
      <w:sz w:val="20"/>
      <w:szCs w:val="20"/>
      <w:lang w:val="en-US"/>
    </w:rPr>
  </w:style>
  <w:style w:type="character" w:customStyle="1" w:styleId="afffffffffffffffff3">
    <w:name w:val="ВерхКолонтитул Знак Знак"/>
    <w:basedOn w:val="af"/>
    <w:locked/>
    <w:rsid w:val="007926C6"/>
    <w:rPr>
      <w:sz w:val="24"/>
      <w:szCs w:val="24"/>
      <w:lang w:val="ru-RU" w:eastAsia="ru-RU" w:bidi="ar-SA"/>
    </w:rPr>
  </w:style>
  <w:style w:type="paragraph" w:customStyle="1" w:styleId="Normal">
    <w:name w:val="Normal Знак Знак Знак"/>
    <w:rsid w:val="007926C6"/>
    <w:pPr>
      <w:suppressAutoHyphens/>
      <w:spacing w:before="100" w:after="100"/>
      <w:jc w:val="both"/>
    </w:pPr>
    <w:rPr>
      <w:sz w:val="24"/>
      <w:szCs w:val="24"/>
      <w:lang w:eastAsia="ar-SA"/>
    </w:rPr>
  </w:style>
  <w:style w:type="paragraph" w:customStyle="1" w:styleId="138">
    <w:name w:val="заголовок 13"/>
    <w:basedOn w:val="ad"/>
    <w:next w:val="ad"/>
    <w:rsid w:val="007926C6"/>
    <w:pPr>
      <w:keepNext/>
      <w:widowControl w:val="0"/>
      <w:spacing w:before="120" w:after="0" w:line="200" w:lineRule="exact"/>
      <w:jc w:val="both"/>
    </w:pPr>
    <w:rPr>
      <w:rFonts w:ascii="Times New Roman" w:eastAsia="Times New Roman" w:hAnsi="Times New Roman"/>
      <w:b/>
      <w:sz w:val="16"/>
      <w:szCs w:val="20"/>
      <w:lang w:eastAsia="ru-RU"/>
    </w:rPr>
  </w:style>
  <w:style w:type="paragraph" w:customStyle="1" w:styleId="13">
    <w:name w:val="_ЗАГОЛОВОК 1"/>
    <w:basedOn w:val="ad"/>
    <w:link w:val="1ffffff2"/>
    <w:autoRedefine/>
    <w:qFormat/>
    <w:rsid w:val="007926C6"/>
    <w:pPr>
      <w:keepNext/>
      <w:pageBreakBefore/>
      <w:numPr>
        <w:numId w:val="69"/>
      </w:numPr>
      <w:spacing w:before="120" w:after="120" w:line="240" w:lineRule="auto"/>
      <w:jc w:val="center"/>
    </w:pPr>
    <w:rPr>
      <w:rFonts w:ascii="Times New Roman" w:eastAsia="Times New Roman" w:hAnsi="Times New Roman"/>
      <w:b/>
      <w:caps/>
      <w:sz w:val="24"/>
      <w:lang w:eastAsia="ru-RU"/>
    </w:rPr>
  </w:style>
  <w:style w:type="character" w:customStyle="1" w:styleId="1ffffff2">
    <w:name w:val="_ЗАГОЛОВОК 1 Знак"/>
    <w:basedOn w:val="af"/>
    <w:link w:val="13"/>
    <w:rsid w:val="007926C6"/>
    <w:rPr>
      <w:b/>
      <w:caps/>
      <w:sz w:val="24"/>
      <w:szCs w:val="22"/>
    </w:rPr>
  </w:style>
  <w:style w:type="paragraph" w:customStyle="1" w:styleId="21">
    <w:name w:val="_ЗАГОЛОВОК 2"/>
    <w:basedOn w:val="ad"/>
    <w:autoRedefine/>
    <w:qFormat/>
    <w:rsid w:val="007926C6"/>
    <w:pPr>
      <w:keepNext/>
      <w:numPr>
        <w:ilvl w:val="1"/>
        <w:numId w:val="69"/>
      </w:numPr>
      <w:tabs>
        <w:tab w:val="left" w:pos="1134"/>
      </w:tabs>
      <w:spacing w:before="120" w:after="120" w:line="240" w:lineRule="auto"/>
      <w:jc w:val="both"/>
    </w:pPr>
    <w:rPr>
      <w:rFonts w:ascii="Times New Roman" w:eastAsia="Times New Roman" w:hAnsi="Times New Roman"/>
      <w:b/>
      <w:sz w:val="24"/>
      <w:lang w:eastAsia="ru-RU"/>
    </w:rPr>
  </w:style>
  <w:style w:type="paragraph" w:customStyle="1" w:styleId="3">
    <w:name w:val="_ЗАГОЛОВОК 3"/>
    <w:basedOn w:val="ad"/>
    <w:autoRedefine/>
    <w:qFormat/>
    <w:rsid w:val="007926C6"/>
    <w:pPr>
      <w:numPr>
        <w:ilvl w:val="2"/>
        <w:numId w:val="69"/>
      </w:numPr>
      <w:spacing w:after="0" w:line="240" w:lineRule="auto"/>
      <w:jc w:val="both"/>
    </w:pPr>
    <w:rPr>
      <w:rFonts w:ascii="Times New Roman" w:eastAsia="Times New Roman" w:hAnsi="Times New Roman"/>
      <w:i/>
      <w:color w:val="000000"/>
      <w:sz w:val="24"/>
      <w:u w:val="single"/>
      <w:lang w:eastAsia="ru-RU"/>
    </w:rPr>
  </w:style>
  <w:style w:type="paragraph" w:customStyle="1" w:styleId="4f3">
    <w:name w:val="Стиль 4"/>
    <w:basedOn w:val="4"/>
    <w:link w:val="4f4"/>
    <w:qFormat/>
    <w:rsid w:val="007926C6"/>
    <w:pPr>
      <w:ind w:left="3447"/>
    </w:pPr>
  </w:style>
  <w:style w:type="character" w:customStyle="1" w:styleId="4f4">
    <w:name w:val="Стиль 4 Знак"/>
    <w:link w:val="4f3"/>
    <w:rsid w:val="007926C6"/>
    <w:rPr>
      <w:b/>
      <w:bCs/>
      <w:sz w:val="28"/>
      <w:szCs w:val="28"/>
      <w:lang w:val="x-none" w:eastAsia="x-none"/>
    </w:rPr>
  </w:style>
  <w:style w:type="paragraph" w:customStyle="1" w:styleId="afffffffffffffffff4">
    <w:name w:val="Письмо"/>
    <w:basedOn w:val="ad"/>
    <w:rsid w:val="007926C6"/>
    <w:pPr>
      <w:spacing w:after="0" w:line="240" w:lineRule="auto"/>
      <w:ind w:firstLine="709"/>
      <w:jc w:val="both"/>
    </w:pPr>
    <w:rPr>
      <w:rFonts w:ascii="Times New Roman" w:eastAsia="Times New Roman" w:hAnsi="Times New Roman"/>
      <w:sz w:val="28"/>
      <w:szCs w:val="24"/>
      <w:lang w:eastAsia="ru-RU"/>
    </w:rPr>
  </w:style>
  <w:style w:type="character" w:customStyle="1" w:styleId="212pt">
    <w:name w:val="Заголовок 2 + 12 pt Знак Знак"/>
    <w:basedOn w:val="af"/>
    <w:link w:val="212pt0"/>
    <w:locked/>
    <w:rsid w:val="007926C6"/>
    <w:rPr>
      <w:b/>
      <w:bCs/>
      <w:sz w:val="24"/>
    </w:rPr>
  </w:style>
  <w:style w:type="paragraph" w:customStyle="1" w:styleId="212pt0">
    <w:name w:val="Заголовок 2 + 12 pt Знак"/>
    <w:basedOn w:val="ad"/>
    <w:next w:val="ad"/>
    <w:link w:val="212pt"/>
    <w:autoRedefine/>
    <w:rsid w:val="007926C6"/>
    <w:pPr>
      <w:keepNext/>
      <w:spacing w:after="0" w:line="240" w:lineRule="auto"/>
      <w:jc w:val="center"/>
      <w:outlineLvl w:val="0"/>
    </w:pPr>
    <w:rPr>
      <w:rFonts w:ascii="Times New Roman" w:eastAsia="Times New Roman" w:hAnsi="Times New Roman"/>
      <w:b/>
      <w:bCs/>
      <w:sz w:val="24"/>
      <w:szCs w:val="20"/>
      <w:lang w:eastAsia="ru-RU"/>
    </w:rPr>
  </w:style>
  <w:style w:type="paragraph" w:customStyle="1" w:styleId="212pt1">
    <w:name w:val="Заголовок 2 + 12 pt"/>
    <w:basedOn w:val="ad"/>
    <w:next w:val="ad"/>
    <w:autoRedefine/>
    <w:rsid w:val="007926C6"/>
    <w:pPr>
      <w:keepNext/>
      <w:spacing w:after="0" w:line="240" w:lineRule="auto"/>
      <w:jc w:val="center"/>
      <w:outlineLvl w:val="0"/>
    </w:pPr>
    <w:rPr>
      <w:rFonts w:ascii="Times New Roman" w:eastAsia="Times New Roman" w:hAnsi="Times New Roman"/>
      <w:bCs/>
      <w:sz w:val="28"/>
      <w:szCs w:val="28"/>
      <w:lang w:eastAsia="ru-RU"/>
    </w:rPr>
  </w:style>
  <w:style w:type="paragraph" w:customStyle="1" w:styleId="2TimesNewRoman">
    <w:name w:val="Стиль Заголовок 2 + Times New Roman по центру"/>
    <w:basedOn w:val="23"/>
    <w:next w:val="ae"/>
    <w:autoRedefine/>
    <w:rsid w:val="007926C6"/>
    <w:pPr>
      <w:numPr>
        <w:ilvl w:val="0"/>
        <w:numId w:val="67"/>
      </w:numPr>
      <w:tabs>
        <w:tab w:val="clear" w:pos="643"/>
      </w:tabs>
      <w:ind w:left="0" w:firstLine="0"/>
    </w:pPr>
  </w:style>
  <w:style w:type="paragraph" w:customStyle="1" w:styleId="afffffffffffffffff5">
    <w:name w:val="Краткий обратный адрес"/>
    <w:basedOn w:val="ad"/>
    <w:rsid w:val="007926C6"/>
    <w:pPr>
      <w:overflowPunct w:val="0"/>
      <w:autoSpaceDE w:val="0"/>
      <w:autoSpaceDN w:val="0"/>
      <w:adjustRightInd w:val="0"/>
      <w:spacing w:after="0" w:line="240" w:lineRule="auto"/>
    </w:pPr>
    <w:rPr>
      <w:rFonts w:ascii="Times New Roman" w:eastAsia="Times New Roman" w:hAnsi="Times New Roman"/>
      <w:sz w:val="24"/>
      <w:szCs w:val="20"/>
      <w:lang w:eastAsia="ru-RU"/>
    </w:rPr>
  </w:style>
  <w:style w:type="paragraph" w:customStyle="1" w:styleId="PP">
    <w:name w:val="Строка PP"/>
    <w:basedOn w:val="affff3"/>
    <w:rsid w:val="007926C6"/>
  </w:style>
  <w:style w:type="paragraph" w:customStyle="1" w:styleId="2fff5">
    <w:name w:val="Текст2"/>
    <w:basedOn w:val="ad"/>
    <w:rsid w:val="007926C6"/>
    <w:pPr>
      <w:spacing w:after="0" w:line="240" w:lineRule="auto"/>
      <w:ind w:firstLine="709"/>
      <w:jc w:val="both"/>
    </w:pPr>
    <w:rPr>
      <w:rFonts w:ascii="Times New Roman" w:eastAsia="Times New Roman" w:hAnsi="Times New Roman"/>
      <w:sz w:val="24"/>
      <w:szCs w:val="20"/>
      <w:lang w:eastAsia="ru-RU"/>
    </w:rPr>
  </w:style>
  <w:style w:type="paragraph" w:customStyle="1" w:styleId="Iauiue">
    <w:name w:val="Iau?iue"/>
    <w:rsid w:val="007926C6"/>
    <w:pPr>
      <w:overflowPunct w:val="0"/>
      <w:autoSpaceDE w:val="0"/>
      <w:autoSpaceDN w:val="0"/>
      <w:adjustRightInd w:val="0"/>
      <w:ind w:firstLine="1134"/>
      <w:jc w:val="both"/>
    </w:pPr>
    <w:rPr>
      <w:rFonts w:ascii="HelvDL" w:hAnsi="HelvDL"/>
      <w:sz w:val="24"/>
    </w:rPr>
  </w:style>
  <w:style w:type="paragraph" w:customStyle="1" w:styleId="2TimesNewRoman12pt60">
    <w:name w:val="Стиль Заголовок 2 + Times New Roman 12 pt Перед:  6 пт После:  0......"/>
    <w:basedOn w:val="ad"/>
    <w:next w:val="ae"/>
    <w:autoRedefine/>
    <w:rsid w:val="007926C6"/>
    <w:pPr>
      <w:keepNext/>
      <w:widowControl w:val="0"/>
      <w:autoSpaceDE w:val="0"/>
      <w:autoSpaceDN w:val="0"/>
      <w:adjustRightInd w:val="0"/>
      <w:spacing w:after="0" w:line="240" w:lineRule="auto"/>
      <w:outlineLvl w:val="1"/>
    </w:pPr>
    <w:rPr>
      <w:rFonts w:ascii="Times New Roman" w:eastAsia="Times New Roman" w:hAnsi="Times New Roman"/>
      <w:b/>
      <w:bCs/>
      <w:i/>
      <w:iCs/>
      <w:sz w:val="24"/>
      <w:szCs w:val="20"/>
      <w:lang w:eastAsia="ru-RU"/>
    </w:rPr>
  </w:style>
  <w:style w:type="paragraph" w:customStyle="1" w:styleId="312pt00">
    <w:name w:val="Стиль Заголовок 3 12pt + Перед:  0 пт После:  0 пт"/>
    <w:basedOn w:val="ad"/>
    <w:rsid w:val="007926C6"/>
    <w:pPr>
      <w:keepNext/>
      <w:widowControl w:val="0"/>
      <w:autoSpaceDE w:val="0"/>
      <w:autoSpaceDN w:val="0"/>
      <w:adjustRightInd w:val="0"/>
      <w:spacing w:after="0" w:line="240" w:lineRule="auto"/>
      <w:outlineLvl w:val="2"/>
    </w:pPr>
    <w:rPr>
      <w:rFonts w:ascii="Times New Roman" w:eastAsia="Times New Roman" w:hAnsi="Times New Roman"/>
      <w:i/>
      <w:iCs/>
      <w:sz w:val="24"/>
      <w:szCs w:val="20"/>
      <w:lang w:eastAsia="ru-RU"/>
    </w:rPr>
  </w:style>
  <w:style w:type="paragraph" w:customStyle="1" w:styleId="FR2">
    <w:name w:val="FR2"/>
    <w:rsid w:val="007926C6"/>
    <w:pPr>
      <w:widowControl w:val="0"/>
      <w:autoSpaceDE w:val="0"/>
      <w:autoSpaceDN w:val="0"/>
      <w:adjustRightInd w:val="0"/>
      <w:spacing w:before="280" w:line="300" w:lineRule="auto"/>
      <w:ind w:left="1520" w:right="1200"/>
      <w:jc w:val="center"/>
    </w:pPr>
    <w:rPr>
      <w:rFonts w:ascii="Arial" w:hAnsi="Arial" w:cs="Arial"/>
      <w:i/>
      <w:iCs/>
      <w:sz w:val="28"/>
      <w:szCs w:val="28"/>
    </w:rPr>
  </w:style>
  <w:style w:type="paragraph" w:customStyle="1" w:styleId="a6">
    <w:name w:val="Список отчета"/>
    <w:basedOn w:val="ae"/>
    <w:rsid w:val="007926C6"/>
    <w:pPr>
      <w:numPr>
        <w:numId w:val="70"/>
      </w:numPr>
      <w:spacing w:before="120" w:line="312" w:lineRule="auto"/>
      <w:ind w:left="993" w:right="170"/>
    </w:pPr>
    <w:rPr>
      <w:spacing w:val="10"/>
      <w:sz w:val="24"/>
    </w:rPr>
  </w:style>
  <w:style w:type="paragraph" w:customStyle="1" w:styleId="FR4">
    <w:name w:val="FR4"/>
    <w:rsid w:val="007926C6"/>
    <w:pPr>
      <w:widowControl w:val="0"/>
      <w:autoSpaceDE w:val="0"/>
      <w:autoSpaceDN w:val="0"/>
      <w:adjustRightInd w:val="0"/>
      <w:ind w:left="4960"/>
    </w:pPr>
    <w:rPr>
      <w:noProof/>
      <w:sz w:val="16"/>
      <w:szCs w:val="16"/>
    </w:rPr>
  </w:style>
  <w:style w:type="paragraph" w:customStyle="1" w:styleId="afffffffffffffffff6">
    <w:name w:val="Заголовок раздела"/>
    <w:basedOn w:val="ad"/>
    <w:rsid w:val="007926C6"/>
    <w:pPr>
      <w:keepNext/>
      <w:keepLines/>
      <w:spacing w:before="120" w:after="160" w:line="240" w:lineRule="auto"/>
      <w:ind w:firstLine="709"/>
      <w:jc w:val="center"/>
    </w:pPr>
    <w:rPr>
      <w:rFonts w:ascii="Arial" w:eastAsia="Times New Roman" w:hAnsi="Arial"/>
      <w:b/>
      <w:i/>
      <w:kern w:val="28"/>
      <w:sz w:val="28"/>
      <w:szCs w:val="20"/>
      <w:lang w:eastAsia="ru-RU"/>
    </w:rPr>
  </w:style>
  <w:style w:type="paragraph" w:customStyle="1" w:styleId="abzac">
    <w:name w:val="abzac"/>
    <w:basedOn w:val="ad"/>
    <w:rsid w:val="007926C6"/>
    <w:pPr>
      <w:spacing w:after="0" w:line="240" w:lineRule="auto"/>
      <w:ind w:firstLine="225"/>
      <w:jc w:val="both"/>
    </w:pPr>
    <w:rPr>
      <w:rFonts w:ascii="Times New Roman" w:eastAsia="Times New Roman" w:hAnsi="Times New Roman"/>
      <w:sz w:val="24"/>
      <w:szCs w:val="24"/>
      <w:lang w:eastAsia="ru-RU"/>
    </w:rPr>
  </w:style>
  <w:style w:type="paragraph" w:customStyle="1" w:styleId="a8">
    <w:name w:val="штрих"/>
    <w:basedOn w:val="ae"/>
    <w:rsid w:val="007926C6"/>
    <w:pPr>
      <w:numPr>
        <w:numId w:val="71"/>
      </w:numPr>
      <w:tabs>
        <w:tab w:val="num" w:pos="360"/>
      </w:tabs>
      <w:ind w:left="924" w:hanging="357"/>
    </w:pPr>
    <w:rPr>
      <w:szCs w:val="28"/>
    </w:rPr>
  </w:style>
  <w:style w:type="paragraph" w:customStyle="1" w:styleId="Noeeu1">
    <w:name w:val="Noeeu1"/>
    <w:basedOn w:val="ad"/>
    <w:rsid w:val="007926C6"/>
    <w:pPr>
      <w:overflowPunct w:val="0"/>
      <w:autoSpaceDE w:val="0"/>
      <w:autoSpaceDN w:val="0"/>
      <w:adjustRightInd w:val="0"/>
      <w:spacing w:after="0" w:line="240" w:lineRule="auto"/>
      <w:ind w:firstLine="720"/>
      <w:jc w:val="both"/>
    </w:pPr>
    <w:rPr>
      <w:rFonts w:ascii="Times New Roman" w:eastAsia="Times New Roman" w:hAnsi="Times New Roman"/>
      <w:sz w:val="24"/>
      <w:szCs w:val="20"/>
      <w:lang w:eastAsia="ru-RU"/>
    </w:rPr>
  </w:style>
  <w:style w:type="paragraph" w:customStyle="1" w:styleId="212pt2">
    <w:name w:val="Заголовок 2 + 12 pt Знак Знак Знак"/>
    <w:basedOn w:val="ad"/>
    <w:next w:val="ad"/>
    <w:autoRedefine/>
    <w:rsid w:val="007926C6"/>
    <w:pPr>
      <w:keepNext/>
      <w:spacing w:after="0" w:line="240" w:lineRule="auto"/>
      <w:jc w:val="center"/>
      <w:outlineLvl w:val="0"/>
    </w:pPr>
    <w:rPr>
      <w:rFonts w:ascii="Times New Roman" w:eastAsia="Times New Roman" w:hAnsi="Times New Roman"/>
      <w:bCs/>
      <w:sz w:val="24"/>
      <w:szCs w:val="24"/>
      <w:lang w:eastAsia="ru-RU"/>
    </w:rPr>
  </w:style>
  <w:style w:type="character" w:customStyle="1" w:styleId="212pt3">
    <w:name w:val="Заголовок 2 + 12 pt Знак Знак Знак Знак Знак"/>
    <w:basedOn w:val="af"/>
    <w:rsid w:val="007926C6"/>
    <w:rPr>
      <w:b/>
      <w:bCs/>
      <w:sz w:val="24"/>
      <w:lang w:val="ru-RU" w:eastAsia="ru-RU" w:bidi="ar-SA"/>
    </w:rPr>
  </w:style>
  <w:style w:type="character" w:customStyle="1" w:styleId="212pt4">
    <w:name w:val="Заголовок 2 + 12 pt Знак Знак Знак Знак"/>
    <w:basedOn w:val="af"/>
    <w:rsid w:val="007926C6"/>
    <w:rPr>
      <w:bCs/>
      <w:sz w:val="24"/>
      <w:szCs w:val="24"/>
      <w:lang w:val="ru-RU" w:eastAsia="ru-RU" w:bidi="ar-SA"/>
    </w:rPr>
  </w:style>
  <w:style w:type="numbering" w:styleId="aa">
    <w:name w:val="Outline List 3"/>
    <w:basedOn w:val="af1"/>
    <w:rsid w:val="007926C6"/>
    <w:pPr>
      <w:numPr>
        <w:numId w:val="72"/>
      </w:numPr>
    </w:pPr>
  </w:style>
  <w:style w:type="paragraph" w:customStyle="1" w:styleId="afffffffffffffffff7">
    <w:name w:val="Цифры"/>
    <w:basedOn w:val="afffffff4"/>
    <w:rsid w:val="007926C6"/>
    <w:pPr>
      <w:widowControl w:val="0"/>
      <w:spacing w:line="199" w:lineRule="auto"/>
      <w:ind w:left="113" w:right="113"/>
      <w:jc w:val="right"/>
    </w:pPr>
    <w:rPr>
      <w:rFonts w:ascii="NTHelvetica/Cyrillic" w:hAnsi="NTHelvetica/Cyrillic"/>
      <w:smallCaps/>
      <w:sz w:val="16"/>
      <w:szCs w:val="20"/>
    </w:rPr>
  </w:style>
  <w:style w:type="paragraph" w:customStyle="1" w:styleId="Oaaeeiuenoeeu">
    <w:name w:val="Oaaee?iue noeeu"/>
    <w:basedOn w:val="ad"/>
    <w:rsid w:val="007926C6"/>
    <w:pPr>
      <w:overflowPunct w:val="0"/>
      <w:autoSpaceDE w:val="0"/>
      <w:autoSpaceDN w:val="0"/>
      <w:adjustRightInd w:val="0"/>
      <w:spacing w:after="0" w:line="240" w:lineRule="auto"/>
      <w:jc w:val="center"/>
      <w:textAlignment w:val="baseline"/>
    </w:pPr>
    <w:rPr>
      <w:rFonts w:ascii="Times New Roman" w:eastAsia="Times New Roman" w:hAnsi="Times New Roman"/>
      <w:szCs w:val="20"/>
      <w:lang w:eastAsia="ru-RU"/>
    </w:rPr>
  </w:style>
  <w:style w:type="paragraph" w:customStyle="1" w:styleId="1ffffff3">
    <w:name w:val="1 Знак"/>
    <w:basedOn w:val="ad"/>
    <w:rsid w:val="007926C6"/>
    <w:pPr>
      <w:spacing w:before="100" w:beforeAutospacing="1" w:after="100" w:afterAutospacing="1" w:line="240" w:lineRule="auto"/>
    </w:pPr>
    <w:rPr>
      <w:rFonts w:ascii="Tahoma" w:eastAsia="Times New Roman" w:hAnsi="Tahoma"/>
      <w:sz w:val="20"/>
      <w:szCs w:val="20"/>
      <w:lang w:val="en-US"/>
    </w:rPr>
  </w:style>
  <w:style w:type="paragraph" w:customStyle="1" w:styleId="afffffffffffffffff8">
    <w:name w:val="Раздел"/>
    <w:basedOn w:val="1f1"/>
    <w:qFormat/>
    <w:rsid w:val="007926C6"/>
  </w:style>
  <w:style w:type="paragraph" w:customStyle="1" w:styleId="77">
    <w:name w:val="Знак7"/>
    <w:basedOn w:val="ad"/>
    <w:rsid w:val="007926C6"/>
    <w:pPr>
      <w:spacing w:before="100" w:beforeAutospacing="1" w:after="100" w:afterAutospacing="1" w:line="240" w:lineRule="auto"/>
    </w:pPr>
    <w:rPr>
      <w:rFonts w:ascii="Tahoma" w:eastAsia="Batang" w:hAnsi="Tahoma"/>
      <w:sz w:val="20"/>
      <w:szCs w:val="20"/>
      <w:lang w:val="en-US"/>
    </w:rPr>
  </w:style>
  <w:style w:type="character" w:customStyle="1" w:styleId="10pt">
    <w:name w:val="Основной текст + 10 pt"/>
    <w:basedOn w:val="affffffffffff5"/>
    <w:rsid w:val="007926C6"/>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eastAsia="ru-RU" w:bidi="ar-SA"/>
    </w:rPr>
  </w:style>
  <w:style w:type="character" w:customStyle="1" w:styleId="55pt">
    <w:name w:val="Основной текст + 5;5 pt;Полужирный"/>
    <w:basedOn w:val="affffffffffff5"/>
    <w:rsid w:val="007926C6"/>
    <w:rPr>
      <w:rFonts w:ascii="Times New Roman" w:eastAsia="Times New Roman" w:hAnsi="Times New Roman" w:cs="Times New Roman"/>
      <w:b/>
      <w:bCs/>
      <w:i w:val="0"/>
      <w:iCs w:val="0"/>
      <w:smallCaps w:val="0"/>
      <w:strike w:val="0"/>
      <w:color w:val="000000"/>
      <w:spacing w:val="0"/>
      <w:w w:val="100"/>
      <w:position w:val="0"/>
      <w:sz w:val="11"/>
      <w:szCs w:val="11"/>
      <w:u w:val="none"/>
      <w:lang w:val="ru-RU" w:eastAsia="ru-RU" w:bidi="ar-SA"/>
    </w:rPr>
  </w:style>
  <w:style w:type="character" w:customStyle="1" w:styleId="55pt0">
    <w:name w:val="Основной текст + 5;5 pt"/>
    <w:basedOn w:val="affffffffffff5"/>
    <w:rsid w:val="007926C6"/>
    <w:rPr>
      <w:rFonts w:ascii="Times New Roman" w:eastAsia="Times New Roman" w:hAnsi="Times New Roman" w:cs="Times New Roman"/>
      <w:b w:val="0"/>
      <w:bCs w:val="0"/>
      <w:i w:val="0"/>
      <w:iCs w:val="0"/>
      <w:smallCaps w:val="0"/>
      <w:strike w:val="0"/>
      <w:color w:val="000000"/>
      <w:spacing w:val="0"/>
      <w:w w:val="100"/>
      <w:position w:val="0"/>
      <w:sz w:val="11"/>
      <w:szCs w:val="11"/>
      <w:u w:val="none"/>
      <w:lang w:val="ru-RU" w:eastAsia="ru-RU" w:bidi="ar-SA"/>
    </w:rPr>
  </w:style>
  <w:style w:type="character" w:customStyle="1" w:styleId="9pt">
    <w:name w:val="Основной текст + 9 pt"/>
    <w:basedOn w:val="affffffffffff5"/>
    <w:rsid w:val="007926C6"/>
    <w:rPr>
      <w:rFonts w:ascii="Times New Roman" w:eastAsia="Times New Roman" w:hAnsi="Times New Roman" w:cs="Times New Roman"/>
      <w:b w:val="0"/>
      <w:bCs w:val="0"/>
      <w:i w:val="0"/>
      <w:iCs w:val="0"/>
      <w:smallCaps w:val="0"/>
      <w:strike w:val="0"/>
      <w:color w:val="000000"/>
      <w:spacing w:val="0"/>
      <w:w w:val="100"/>
      <w:position w:val="0"/>
      <w:sz w:val="18"/>
      <w:szCs w:val="18"/>
      <w:u w:val="none"/>
      <w:lang w:val="ru-RU" w:eastAsia="ru-RU" w:bidi="ar-SA"/>
    </w:rPr>
  </w:style>
  <w:style w:type="paragraph" w:customStyle="1" w:styleId="1ffffff4">
    <w:name w:val="Обычный отступ1 Знак"/>
    <w:basedOn w:val="ad"/>
    <w:rsid w:val="007926C6"/>
    <w:pPr>
      <w:widowControl w:val="0"/>
      <w:overflowPunct w:val="0"/>
      <w:autoSpaceDE w:val="0"/>
      <w:autoSpaceDN w:val="0"/>
      <w:adjustRightInd w:val="0"/>
      <w:spacing w:after="360" w:line="240" w:lineRule="auto"/>
      <w:jc w:val="both"/>
    </w:pPr>
    <w:rPr>
      <w:rFonts w:ascii="Arial" w:eastAsia="Times New Roman" w:hAnsi="Arial"/>
      <w:sz w:val="24"/>
      <w:szCs w:val="20"/>
      <w:lang w:eastAsia="ru-RU"/>
    </w:rPr>
  </w:style>
  <w:style w:type="character" w:customStyle="1" w:styleId="78">
    <w:name w:val="7 Обычный Знак"/>
    <w:basedOn w:val="af"/>
    <w:rsid w:val="007926C6"/>
    <w:rPr>
      <w:sz w:val="24"/>
      <w:lang w:val="ru-RU" w:eastAsia="ru-RU" w:bidi="ar-SA"/>
    </w:rPr>
  </w:style>
  <w:style w:type="character" w:customStyle="1" w:styleId="afffffffffffffffff9">
    <w:name w:val="Основной текст док. Знак"/>
    <w:basedOn w:val="af"/>
    <w:rsid w:val="007926C6"/>
    <w:rPr>
      <w:rFonts w:ascii="Arial" w:hAnsi="Arial"/>
      <w:sz w:val="24"/>
      <w:lang w:val="ru-RU" w:eastAsia="ru-RU" w:bidi="ar-SA"/>
    </w:rPr>
  </w:style>
  <w:style w:type="character" w:customStyle="1" w:styleId="fontstyle110">
    <w:name w:val="fontstyle11"/>
    <w:basedOn w:val="af"/>
    <w:rsid w:val="007926C6"/>
  </w:style>
  <w:style w:type="character" w:customStyle="1" w:styleId="180">
    <w:name w:val="Основной текст (18)_"/>
    <w:link w:val="181"/>
    <w:uiPriority w:val="99"/>
    <w:rsid w:val="007926C6"/>
    <w:rPr>
      <w:sz w:val="10"/>
      <w:szCs w:val="10"/>
      <w:shd w:val="clear" w:color="auto" w:fill="FFFFFF"/>
      <w:lang w:val="en-US"/>
    </w:rPr>
  </w:style>
  <w:style w:type="paragraph" w:customStyle="1" w:styleId="181">
    <w:name w:val="Основной текст (18)"/>
    <w:basedOn w:val="ad"/>
    <w:link w:val="180"/>
    <w:uiPriority w:val="99"/>
    <w:rsid w:val="007926C6"/>
    <w:pPr>
      <w:widowControl w:val="0"/>
      <w:shd w:val="clear" w:color="auto" w:fill="FFFFFF"/>
      <w:spacing w:after="0" w:line="240" w:lineRule="atLeast"/>
    </w:pPr>
    <w:rPr>
      <w:rFonts w:ascii="Times New Roman" w:eastAsia="Times New Roman" w:hAnsi="Times New Roman"/>
      <w:sz w:val="10"/>
      <w:szCs w:val="10"/>
      <w:lang w:val="en-US" w:eastAsia="ru-RU"/>
    </w:rPr>
  </w:style>
  <w:style w:type="paragraph" w:customStyle="1" w:styleId="afffffffffffffffffa">
    <w:name w:val="Прижатый влево"/>
    <w:basedOn w:val="ad"/>
    <w:next w:val="ad"/>
    <w:uiPriority w:val="99"/>
    <w:rsid w:val="007926C6"/>
    <w:pPr>
      <w:widowControl w:val="0"/>
      <w:autoSpaceDE w:val="0"/>
      <w:autoSpaceDN w:val="0"/>
      <w:adjustRightInd w:val="0"/>
      <w:spacing w:after="0" w:line="240" w:lineRule="auto"/>
    </w:pPr>
    <w:rPr>
      <w:rFonts w:ascii="Arial" w:eastAsiaTheme="minorEastAsia" w:hAnsi="Arial" w:cs="Arial"/>
      <w:sz w:val="24"/>
      <w:szCs w:val="24"/>
      <w:lang w:eastAsia="ru-RU"/>
    </w:rPr>
  </w:style>
  <w:style w:type="table" w:customStyle="1" w:styleId="512">
    <w:name w:val="Таблица простая 51"/>
    <w:basedOn w:val="af0"/>
    <w:uiPriority w:val="45"/>
    <w:rsid w:val="007926C6"/>
    <w:rPr>
      <w:rFonts w:ascii="Calibri" w:eastAsia="Calibri" w:hAnsi="Calibri"/>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BodyText21">
    <w:name w:val="Body Text 21"/>
    <w:basedOn w:val="ad"/>
    <w:rsid w:val="007926C6"/>
    <w:pPr>
      <w:autoSpaceDE w:val="0"/>
      <w:autoSpaceDN w:val="0"/>
      <w:adjustRightInd w:val="0"/>
      <w:spacing w:after="0" w:line="288" w:lineRule="auto"/>
      <w:ind w:firstLine="709"/>
      <w:jc w:val="both"/>
    </w:pPr>
    <w:rPr>
      <w:rFonts w:ascii="Times New Roman" w:eastAsia="Times New Roman" w:hAnsi="Times New Roman"/>
      <w:sz w:val="28"/>
      <w:szCs w:val="28"/>
      <w:lang w:eastAsia="ru-RU"/>
    </w:rPr>
  </w:style>
  <w:style w:type="paragraph" w:customStyle="1" w:styleId="-14">
    <w:name w:val="таб-название1"/>
    <w:basedOn w:val="ad"/>
    <w:rsid w:val="007926C6"/>
    <w:pPr>
      <w:keepNext/>
      <w:spacing w:before="120" w:after="120" w:line="240" w:lineRule="auto"/>
      <w:ind w:firstLine="709"/>
      <w:jc w:val="both"/>
    </w:pPr>
    <w:rPr>
      <w:rFonts w:ascii="Times New Roman" w:eastAsia="Times New Roman" w:hAnsi="Times New Roman"/>
      <w:sz w:val="28"/>
      <w:szCs w:val="26"/>
    </w:rPr>
  </w:style>
  <w:style w:type="paragraph" w:customStyle="1" w:styleId="Style21">
    <w:name w:val="Style21"/>
    <w:basedOn w:val="ad"/>
    <w:uiPriority w:val="99"/>
    <w:rsid w:val="007926C6"/>
    <w:pPr>
      <w:widowControl w:val="0"/>
      <w:autoSpaceDE w:val="0"/>
      <w:autoSpaceDN w:val="0"/>
      <w:adjustRightInd w:val="0"/>
      <w:spacing w:after="0" w:line="275" w:lineRule="exact"/>
      <w:ind w:firstLine="710"/>
      <w:jc w:val="both"/>
    </w:pPr>
    <w:rPr>
      <w:rFonts w:ascii="Times New Roman" w:eastAsia="Times New Roman" w:hAnsi="Times New Roman"/>
      <w:sz w:val="24"/>
      <w:szCs w:val="24"/>
      <w:lang w:eastAsia="ru-RU"/>
    </w:rPr>
  </w:style>
  <w:style w:type="paragraph" w:customStyle="1" w:styleId="Style44">
    <w:name w:val="Style44"/>
    <w:basedOn w:val="ad"/>
    <w:uiPriority w:val="99"/>
    <w:rsid w:val="007926C6"/>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45">
    <w:name w:val="Style45"/>
    <w:basedOn w:val="ad"/>
    <w:uiPriority w:val="99"/>
    <w:rsid w:val="007926C6"/>
    <w:pPr>
      <w:widowControl w:val="0"/>
      <w:autoSpaceDE w:val="0"/>
      <w:autoSpaceDN w:val="0"/>
      <w:adjustRightInd w:val="0"/>
      <w:spacing w:after="0" w:line="240" w:lineRule="auto"/>
      <w:jc w:val="right"/>
    </w:pPr>
    <w:rPr>
      <w:rFonts w:ascii="Times New Roman" w:eastAsia="Times New Roman" w:hAnsi="Times New Roman"/>
      <w:sz w:val="24"/>
      <w:szCs w:val="24"/>
      <w:lang w:eastAsia="ru-RU"/>
    </w:rPr>
  </w:style>
  <w:style w:type="character" w:customStyle="1" w:styleId="FontStyle119">
    <w:name w:val="Font Style119"/>
    <w:uiPriority w:val="99"/>
    <w:rsid w:val="007926C6"/>
    <w:rPr>
      <w:rFonts w:ascii="Times New Roman" w:hAnsi="Times New Roman" w:cs="Times New Roman"/>
      <w:sz w:val="34"/>
      <w:szCs w:val="34"/>
    </w:rPr>
  </w:style>
  <w:style w:type="character" w:customStyle="1" w:styleId="FontStyle147">
    <w:name w:val="Font Style147"/>
    <w:uiPriority w:val="99"/>
    <w:rsid w:val="007926C6"/>
    <w:rPr>
      <w:rFonts w:ascii="Georgia" w:hAnsi="Georgia" w:cs="Georgia"/>
      <w:sz w:val="14"/>
      <w:szCs w:val="14"/>
    </w:rPr>
  </w:style>
  <w:style w:type="paragraph" w:customStyle="1" w:styleId="Style24">
    <w:name w:val="Style24"/>
    <w:basedOn w:val="ad"/>
    <w:uiPriority w:val="99"/>
    <w:rsid w:val="007926C6"/>
    <w:pPr>
      <w:widowControl w:val="0"/>
      <w:autoSpaceDE w:val="0"/>
      <w:autoSpaceDN w:val="0"/>
      <w:adjustRightInd w:val="0"/>
      <w:spacing w:after="0" w:line="226" w:lineRule="exact"/>
      <w:ind w:firstLine="782"/>
      <w:jc w:val="both"/>
    </w:pPr>
    <w:rPr>
      <w:rFonts w:ascii="Times New Roman" w:eastAsia="Times New Roman" w:hAnsi="Times New Roman"/>
      <w:sz w:val="24"/>
      <w:szCs w:val="24"/>
      <w:lang w:eastAsia="ru-RU"/>
    </w:rPr>
  </w:style>
  <w:style w:type="paragraph" w:customStyle="1" w:styleId="Style51">
    <w:name w:val="Style51"/>
    <w:basedOn w:val="ad"/>
    <w:uiPriority w:val="99"/>
    <w:rsid w:val="007926C6"/>
    <w:pPr>
      <w:widowControl w:val="0"/>
      <w:autoSpaceDE w:val="0"/>
      <w:autoSpaceDN w:val="0"/>
      <w:adjustRightInd w:val="0"/>
      <w:spacing w:after="0" w:line="250" w:lineRule="exact"/>
      <w:ind w:firstLine="749"/>
      <w:jc w:val="both"/>
    </w:pPr>
    <w:rPr>
      <w:rFonts w:ascii="Times New Roman" w:eastAsia="Times New Roman" w:hAnsi="Times New Roman"/>
      <w:sz w:val="24"/>
      <w:szCs w:val="24"/>
      <w:lang w:eastAsia="ru-RU"/>
    </w:rPr>
  </w:style>
  <w:style w:type="paragraph" w:customStyle="1" w:styleId="Style23">
    <w:name w:val="Style23"/>
    <w:basedOn w:val="ad"/>
    <w:uiPriority w:val="99"/>
    <w:rsid w:val="007926C6"/>
    <w:pPr>
      <w:widowControl w:val="0"/>
      <w:autoSpaceDE w:val="0"/>
      <w:autoSpaceDN w:val="0"/>
      <w:adjustRightInd w:val="0"/>
      <w:spacing w:after="0" w:line="278" w:lineRule="exact"/>
      <w:ind w:firstLine="701"/>
    </w:pPr>
    <w:rPr>
      <w:rFonts w:ascii="Times New Roman" w:eastAsia="Times New Roman" w:hAnsi="Times New Roman"/>
      <w:sz w:val="24"/>
      <w:szCs w:val="24"/>
      <w:lang w:eastAsia="ru-RU"/>
    </w:rPr>
  </w:style>
  <w:style w:type="paragraph" w:customStyle="1" w:styleId="Style34">
    <w:name w:val="Style34"/>
    <w:basedOn w:val="ad"/>
    <w:uiPriority w:val="99"/>
    <w:rsid w:val="007926C6"/>
    <w:pPr>
      <w:widowControl w:val="0"/>
      <w:autoSpaceDE w:val="0"/>
      <w:autoSpaceDN w:val="0"/>
      <w:adjustRightInd w:val="0"/>
      <w:spacing w:after="0" w:line="278" w:lineRule="exact"/>
    </w:pPr>
    <w:rPr>
      <w:rFonts w:ascii="Times New Roman" w:eastAsia="Times New Roman" w:hAnsi="Times New Roman"/>
      <w:sz w:val="24"/>
      <w:szCs w:val="24"/>
      <w:lang w:eastAsia="ru-RU"/>
    </w:rPr>
  </w:style>
  <w:style w:type="paragraph" w:customStyle="1" w:styleId="Style46">
    <w:name w:val="Style46"/>
    <w:basedOn w:val="ad"/>
    <w:uiPriority w:val="99"/>
    <w:rsid w:val="007926C6"/>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57">
    <w:name w:val="Style57"/>
    <w:basedOn w:val="ad"/>
    <w:uiPriority w:val="99"/>
    <w:rsid w:val="007926C6"/>
    <w:pPr>
      <w:widowControl w:val="0"/>
      <w:autoSpaceDE w:val="0"/>
      <w:autoSpaceDN w:val="0"/>
      <w:adjustRightInd w:val="0"/>
      <w:spacing w:after="0" w:line="269" w:lineRule="exact"/>
      <w:jc w:val="center"/>
    </w:pPr>
    <w:rPr>
      <w:rFonts w:ascii="Times New Roman" w:eastAsia="Times New Roman" w:hAnsi="Times New Roman"/>
      <w:sz w:val="24"/>
      <w:szCs w:val="24"/>
      <w:lang w:eastAsia="ru-RU"/>
    </w:rPr>
  </w:style>
  <w:style w:type="character" w:customStyle="1" w:styleId="FontStyle122">
    <w:name w:val="Font Style122"/>
    <w:uiPriority w:val="99"/>
    <w:rsid w:val="007926C6"/>
    <w:rPr>
      <w:rFonts w:ascii="Times New Roman" w:hAnsi="Times New Roman" w:cs="Times New Roman"/>
      <w:b/>
      <w:bCs/>
      <w:sz w:val="22"/>
      <w:szCs w:val="22"/>
    </w:rPr>
  </w:style>
  <w:style w:type="character" w:customStyle="1" w:styleId="FontStyle133">
    <w:name w:val="Font Style133"/>
    <w:uiPriority w:val="99"/>
    <w:rsid w:val="007926C6"/>
    <w:rPr>
      <w:rFonts w:ascii="Times New Roman" w:hAnsi="Times New Roman" w:cs="Times New Roman"/>
      <w:b/>
      <w:bCs/>
      <w:sz w:val="8"/>
      <w:szCs w:val="8"/>
    </w:rPr>
  </w:style>
  <w:style w:type="paragraph" w:customStyle="1" w:styleId="Style41">
    <w:name w:val="Style41"/>
    <w:basedOn w:val="ad"/>
    <w:uiPriority w:val="99"/>
    <w:rsid w:val="007926C6"/>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character" w:customStyle="1" w:styleId="FontStyle137">
    <w:name w:val="Font Style137"/>
    <w:uiPriority w:val="99"/>
    <w:rsid w:val="007926C6"/>
    <w:rPr>
      <w:rFonts w:ascii="Times New Roman" w:hAnsi="Times New Roman" w:cs="Times New Roman"/>
      <w:sz w:val="22"/>
      <w:szCs w:val="22"/>
    </w:rPr>
  </w:style>
  <w:style w:type="paragraph" w:customStyle="1" w:styleId="Style38">
    <w:name w:val="Style38"/>
    <w:basedOn w:val="ad"/>
    <w:uiPriority w:val="99"/>
    <w:rsid w:val="007926C6"/>
    <w:pPr>
      <w:widowControl w:val="0"/>
      <w:autoSpaceDE w:val="0"/>
      <w:autoSpaceDN w:val="0"/>
      <w:adjustRightInd w:val="0"/>
      <w:spacing w:after="0" w:line="275" w:lineRule="exact"/>
      <w:jc w:val="both"/>
    </w:pPr>
    <w:rPr>
      <w:rFonts w:ascii="Times New Roman" w:eastAsia="Times New Roman" w:hAnsi="Times New Roman"/>
      <w:sz w:val="24"/>
      <w:szCs w:val="24"/>
      <w:lang w:eastAsia="ru-RU"/>
    </w:rPr>
  </w:style>
  <w:style w:type="paragraph" w:customStyle="1" w:styleId="Style42">
    <w:name w:val="Style42"/>
    <w:basedOn w:val="ad"/>
    <w:uiPriority w:val="99"/>
    <w:rsid w:val="007926C6"/>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49">
    <w:name w:val="Style49"/>
    <w:basedOn w:val="ad"/>
    <w:uiPriority w:val="99"/>
    <w:rsid w:val="007926C6"/>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58">
    <w:name w:val="Style58"/>
    <w:basedOn w:val="ad"/>
    <w:uiPriority w:val="99"/>
    <w:rsid w:val="007926C6"/>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character" w:customStyle="1" w:styleId="FontStyle140">
    <w:name w:val="Font Style140"/>
    <w:uiPriority w:val="99"/>
    <w:rsid w:val="007926C6"/>
    <w:rPr>
      <w:rFonts w:ascii="Palatino Linotype" w:hAnsi="Palatino Linotype" w:cs="Palatino Linotype"/>
      <w:b/>
      <w:bCs/>
      <w:sz w:val="20"/>
      <w:szCs w:val="20"/>
    </w:rPr>
  </w:style>
  <w:style w:type="character" w:customStyle="1" w:styleId="FontStyle141">
    <w:name w:val="Font Style141"/>
    <w:uiPriority w:val="99"/>
    <w:rsid w:val="007926C6"/>
    <w:rPr>
      <w:rFonts w:ascii="Times New Roman" w:hAnsi="Times New Roman" w:cs="Times New Roman"/>
      <w:sz w:val="24"/>
      <w:szCs w:val="24"/>
    </w:rPr>
  </w:style>
  <w:style w:type="character" w:customStyle="1" w:styleId="FontStyle142">
    <w:name w:val="Font Style142"/>
    <w:uiPriority w:val="99"/>
    <w:rsid w:val="007926C6"/>
    <w:rPr>
      <w:rFonts w:ascii="Times New Roman" w:hAnsi="Times New Roman" w:cs="Times New Roman"/>
      <w:b/>
      <w:bCs/>
      <w:sz w:val="12"/>
      <w:szCs w:val="12"/>
    </w:rPr>
  </w:style>
  <w:style w:type="paragraph" w:customStyle="1" w:styleId="Style37">
    <w:name w:val="Style37"/>
    <w:basedOn w:val="ad"/>
    <w:uiPriority w:val="99"/>
    <w:rsid w:val="007926C6"/>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character" w:customStyle="1" w:styleId="FontStyle143">
    <w:name w:val="Font Style143"/>
    <w:uiPriority w:val="99"/>
    <w:rsid w:val="007926C6"/>
    <w:rPr>
      <w:rFonts w:ascii="Times New Roman" w:hAnsi="Times New Roman" w:cs="Times New Roman"/>
      <w:sz w:val="22"/>
      <w:szCs w:val="22"/>
    </w:rPr>
  </w:style>
  <w:style w:type="character" w:customStyle="1" w:styleId="FontStyle144">
    <w:name w:val="Font Style144"/>
    <w:uiPriority w:val="99"/>
    <w:rsid w:val="007926C6"/>
    <w:rPr>
      <w:rFonts w:ascii="Palatino Linotype" w:hAnsi="Palatino Linotype" w:cs="Palatino Linotype"/>
      <w:sz w:val="12"/>
      <w:szCs w:val="12"/>
    </w:rPr>
  </w:style>
  <w:style w:type="character" w:customStyle="1" w:styleId="FontStyle123">
    <w:name w:val="Font Style123"/>
    <w:uiPriority w:val="99"/>
    <w:rsid w:val="007926C6"/>
    <w:rPr>
      <w:rFonts w:ascii="Times New Roman" w:hAnsi="Times New Roman" w:cs="Times New Roman"/>
      <w:b/>
      <w:bCs/>
      <w:i/>
      <w:iCs/>
      <w:sz w:val="22"/>
      <w:szCs w:val="22"/>
    </w:rPr>
  </w:style>
  <w:style w:type="paragraph" w:customStyle="1" w:styleId="Style22">
    <w:name w:val="Style22"/>
    <w:basedOn w:val="ad"/>
    <w:uiPriority w:val="99"/>
    <w:rsid w:val="007926C6"/>
    <w:pPr>
      <w:widowControl w:val="0"/>
      <w:autoSpaceDE w:val="0"/>
      <w:autoSpaceDN w:val="0"/>
      <w:adjustRightInd w:val="0"/>
      <w:spacing w:after="0" w:line="258" w:lineRule="exact"/>
    </w:pPr>
    <w:rPr>
      <w:rFonts w:ascii="Times New Roman" w:eastAsia="Times New Roman" w:hAnsi="Times New Roman"/>
      <w:sz w:val="24"/>
      <w:szCs w:val="24"/>
      <w:lang w:eastAsia="ru-RU"/>
    </w:rPr>
  </w:style>
  <w:style w:type="paragraph" w:customStyle="1" w:styleId="font16">
    <w:name w:val="font16"/>
    <w:basedOn w:val="ad"/>
    <w:rsid w:val="007926C6"/>
    <w:pPr>
      <w:spacing w:before="100" w:beforeAutospacing="1" w:after="100" w:afterAutospacing="1" w:line="240" w:lineRule="auto"/>
    </w:pPr>
    <w:rPr>
      <w:rFonts w:ascii="Arial Unicode MS" w:eastAsia="Arial Unicode MS" w:hAnsi="Arial Unicode MS" w:cs="Arial Unicode MS"/>
      <w:sz w:val="14"/>
      <w:szCs w:val="14"/>
      <w:lang w:eastAsia="ru-RU"/>
    </w:rPr>
  </w:style>
  <w:style w:type="character" w:customStyle="1" w:styleId="BookmanOldStyle105pt">
    <w:name w:val="Основной текст + Bookman Old Style;10;5 pt"/>
    <w:basedOn w:val="affffffffffff5"/>
    <w:rsid w:val="007926C6"/>
    <w:rPr>
      <w:rFonts w:ascii="Bookman Old Style" w:eastAsia="Bookman Old Style" w:hAnsi="Bookman Old Style" w:cs="Bookman Old Style"/>
      <w:b w:val="0"/>
      <w:bCs w:val="0"/>
      <w:i w:val="0"/>
      <w:iCs w:val="0"/>
      <w:smallCaps w:val="0"/>
      <w:strike w:val="0"/>
      <w:color w:val="000000"/>
      <w:spacing w:val="10"/>
      <w:w w:val="100"/>
      <w:position w:val="0"/>
      <w:sz w:val="21"/>
      <w:szCs w:val="21"/>
      <w:u w:val="none"/>
      <w:lang w:val="ru-RU" w:eastAsia="ru-RU" w:bidi="ar-SA"/>
    </w:rPr>
  </w:style>
  <w:style w:type="character" w:customStyle="1" w:styleId="85pt0pt">
    <w:name w:val="Основной текст + 8;5 pt;Курсив;Интервал 0 pt"/>
    <w:basedOn w:val="affffffffffff5"/>
    <w:rsid w:val="007926C6"/>
    <w:rPr>
      <w:rFonts w:ascii="Times New Roman" w:eastAsia="Times New Roman" w:hAnsi="Times New Roman" w:cs="Times New Roman"/>
      <w:b w:val="0"/>
      <w:bCs w:val="0"/>
      <w:i/>
      <w:iCs/>
      <w:smallCaps w:val="0"/>
      <w:strike w:val="0"/>
      <w:color w:val="000000"/>
      <w:spacing w:val="0"/>
      <w:w w:val="100"/>
      <w:position w:val="0"/>
      <w:sz w:val="17"/>
      <w:szCs w:val="17"/>
      <w:u w:val="none"/>
      <w:lang w:val="ru-RU" w:eastAsia="ru-RU" w:bidi="ar-SA"/>
    </w:rPr>
  </w:style>
  <w:style w:type="paragraph" w:customStyle="1" w:styleId="afffffffffffffffffb">
    <w:name w:val="таб номер"/>
    <w:basedOn w:val="ad"/>
    <w:next w:val="ad"/>
    <w:link w:val="afffffffffffffffffc"/>
    <w:autoRedefine/>
    <w:qFormat/>
    <w:rsid w:val="007926C6"/>
    <w:pPr>
      <w:keepNext/>
      <w:tabs>
        <w:tab w:val="left" w:pos="284"/>
      </w:tabs>
      <w:spacing w:after="0" w:line="360" w:lineRule="auto"/>
      <w:ind w:firstLine="709"/>
    </w:pPr>
    <w:rPr>
      <w:rFonts w:ascii="Arial" w:eastAsiaTheme="minorHAnsi" w:hAnsi="Arial" w:cs="Arial"/>
      <w:sz w:val="24"/>
      <w:szCs w:val="28"/>
    </w:rPr>
  </w:style>
  <w:style w:type="character" w:customStyle="1" w:styleId="afffffffffffffffffc">
    <w:name w:val="таб номер Знак"/>
    <w:basedOn w:val="af"/>
    <w:link w:val="afffffffffffffffffb"/>
    <w:rsid w:val="007926C6"/>
    <w:rPr>
      <w:rFonts w:ascii="Arial" w:eastAsiaTheme="minorHAnsi" w:hAnsi="Arial" w:cs="Arial"/>
      <w:sz w:val="24"/>
      <w:szCs w:val="28"/>
      <w:lang w:eastAsia="en-US"/>
    </w:rPr>
  </w:style>
  <w:style w:type="paragraph" w:customStyle="1" w:styleId="1ffffff5">
    <w:name w:val="таб номер1"/>
    <w:basedOn w:val="ad"/>
    <w:next w:val="ad"/>
    <w:autoRedefine/>
    <w:rsid w:val="007926C6"/>
    <w:pPr>
      <w:keepNext/>
      <w:spacing w:after="0" w:line="360" w:lineRule="auto"/>
      <w:ind w:firstLine="709"/>
      <w:jc w:val="both"/>
    </w:pPr>
    <w:rPr>
      <w:rFonts w:ascii="Arial" w:eastAsiaTheme="minorHAnsi" w:hAnsi="Arial" w:cs="Arial"/>
      <w:sz w:val="24"/>
      <w:szCs w:val="28"/>
    </w:rPr>
  </w:style>
  <w:style w:type="character" w:customStyle="1" w:styleId="Sf4">
    <w:name w:val="S_Маркированный Знак"/>
    <w:basedOn w:val="af"/>
    <w:rsid w:val="007926C6"/>
    <w:rPr>
      <w:rFonts w:ascii="Times New Roman" w:eastAsia="Times New Roman" w:hAnsi="Times New Roman" w:cs="Times New Roman"/>
      <w:color w:val="000000"/>
      <w:sz w:val="28"/>
      <w:szCs w:val="28"/>
      <w:lang w:eastAsia="ru-RU"/>
    </w:rPr>
  </w:style>
  <w:style w:type="paragraph" w:customStyle="1" w:styleId="afffffffffffffffffd">
    <w:name w:val="Петя"/>
    <w:basedOn w:val="ad"/>
    <w:link w:val="afffffffffffffffffe"/>
    <w:qFormat/>
    <w:rsid w:val="007926C6"/>
    <w:pPr>
      <w:widowControl w:val="0"/>
      <w:spacing w:after="0" w:line="360" w:lineRule="auto"/>
      <w:ind w:firstLine="709"/>
      <w:jc w:val="both"/>
    </w:pPr>
    <w:rPr>
      <w:rFonts w:ascii="Times New Roman" w:eastAsia="Times New Roman" w:hAnsi="Times New Roman"/>
      <w:sz w:val="24"/>
      <w:szCs w:val="24"/>
      <w:lang w:eastAsia="ru-RU"/>
    </w:rPr>
  </w:style>
  <w:style w:type="character" w:customStyle="1" w:styleId="afffffffffffffffffe">
    <w:name w:val="Петя Знак"/>
    <w:basedOn w:val="af"/>
    <w:link w:val="afffffffffffffffffd"/>
    <w:rsid w:val="007926C6"/>
    <w:rPr>
      <w:sz w:val="24"/>
      <w:szCs w:val="24"/>
    </w:rPr>
  </w:style>
  <w:style w:type="character" w:customStyle="1" w:styleId="Calibri">
    <w:name w:val="Основной текст + Calibri"/>
    <w:aliases w:val="5 pt7"/>
    <w:basedOn w:val="af"/>
    <w:uiPriority w:val="99"/>
    <w:rsid w:val="007926C6"/>
    <w:rPr>
      <w:rFonts w:ascii="Calibri" w:hAnsi="Calibri" w:cs="Calibri"/>
      <w:sz w:val="15"/>
      <w:szCs w:val="15"/>
      <w:u w:val="none"/>
    </w:rPr>
  </w:style>
  <w:style w:type="character" w:customStyle="1" w:styleId="Calibri1">
    <w:name w:val="Основной текст + Calibri1"/>
    <w:aliases w:val="71,5 pt5,Курсив"/>
    <w:basedOn w:val="af"/>
    <w:uiPriority w:val="99"/>
    <w:rsid w:val="007926C6"/>
    <w:rPr>
      <w:rFonts w:ascii="Calibri" w:hAnsi="Calibri" w:cs="Calibri"/>
      <w:i/>
      <w:iCs/>
      <w:sz w:val="15"/>
      <w:szCs w:val="15"/>
      <w:shd w:val="clear" w:color="auto" w:fill="FFFFFF"/>
    </w:rPr>
  </w:style>
  <w:style w:type="character" w:customStyle="1" w:styleId="11pt">
    <w:name w:val="Основной текст + 11 pt"/>
    <w:basedOn w:val="af"/>
    <w:rsid w:val="007926C6"/>
    <w:rPr>
      <w:rFonts w:ascii="Times New Roman" w:hAnsi="Times New Roman" w:cs="Times New Roman"/>
      <w:sz w:val="22"/>
      <w:szCs w:val="22"/>
      <w:u w:val="none"/>
    </w:rPr>
  </w:style>
  <w:style w:type="character" w:customStyle="1" w:styleId="11pt2">
    <w:name w:val="Основной текст + 11 pt2"/>
    <w:aliases w:val="Полужирный2"/>
    <w:basedOn w:val="af"/>
    <w:uiPriority w:val="99"/>
    <w:rsid w:val="007926C6"/>
    <w:rPr>
      <w:rFonts w:ascii="Times New Roman" w:hAnsi="Times New Roman" w:cs="Times New Roman"/>
      <w:b/>
      <w:bCs/>
      <w:sz w:val="22"/>
      <w:szCs w:val="22"/>
      <w:u w:val="none"/>
    </w:rPr>
  </w:style>
  <w:style w:type="character" w:customStyle="1" w:styleId="11pt3">
    <w:name w:val="Основной текст + 11 pt3"/>
    <w:aliases w:val="Интервал 1 pt1"/>
    <w:basedOn w:val="af"/>
    <w:uiPriority w:val="99"/>
    <w:rsid w:val="007926C6"/>
    <w:rPr>
      <w:rFonts w:ascii="Times New Roman" w:hAnsi="Times New Roman" w:cs="Times New Roman"/>
      <w:spacing w:val="20"/>
      <w:sz w:val="22"/>
      <w:szCs w:val="22"/>
      <w:u w:val="none"/>
    </w:rPr>
  </w:style>
  <w:style w:type="character" w:customStyle="1" w:styleId="affffffffffffffffff">
    <w:name w:val="Основной текст + Малые прописные"/>
    <w:basedOn w:val="affffffffffff5"/>
    <w:rsid w:val="007926C6"/>
    <w:rPr>
      <w:rFonts w:ascii="Times New Roman" w:eastAsia="Times New Roman" w:hAnsi="Times New Roman" w:cs="Times New Roman"/>
      <w:b w:val="0"/>
      <w:bCs w:val="0"/>
      <w:i w:val="0"/>
      <w:iCs w:val="0"/>
      <w:smallCaps/>
      <w:strike w:val="0"/>
      <w:color w:val="000000"/>
      <w:spacing w:val="0"/>
      <w:w w:val="100"/>
      <w:position w:val="0"/>
      <w:sz w:val="17"/>
      <w:szCs w:val="17"/>
      <w:u w:val="none"/>
      <w:lang w:val="ru-RU" w:eastAsia="ru-RU" w:bidi="ar-SA"/>
    </w:rPr>
  </w:style>
  <w:style w:type="character" w:customStyle="1" w:styleId="713">
    <w:name w:val="Заголовок 7 Знак1"/>
    <w:basedOn w:val="af"/>
    <w:rsid w:val="007926C6"/>
    <w:rPr>
      <w:rFonts w:asciiTheme="majorHAnsi" w:eastAsiaTheme="majorEastAsia" w:hAnsiTheme="majorHAnsi" w:cstheme="majorBidi"/>
      <w:i/>
      <w:iCs/>
      <w:color w:val="1F4D78" w:themeColor="accent1" w:themeShade="7F"/>
      <w:sz w:val="24"/>
      <w:szCs w:val="22"/>
      <w:lang w:eastAsia="en-US"/>
    </w:rPr>
  </w:style>
  <w:style w:type="character" w:customStyle="1" w:styleId="Bodytext2Bold">
    <w:name w:val="Body text (2) + Bold"/>
    <w:aliases w:val="Italic,Spacing 0 pt"/>
    <w:basedOn w:val="af"/>
    <w:rsid w:val="007926C6"/>
    <w:rPr>
      <w:rFonts w:ascii="Arial Narrow" w:eastAsia="Arial Narrow" w:hAnsi="Arial Narrow" w:cs="Arial Narrow" w:hint="default"/>
      <w:b/>
      <w:bCs/>
      <w:i/>
      <w:iCs/>
      <w:spacing w:val="10"/>
      <w:w w:val="100"/>
      <w:sz w:val="19"/>
      <w:szCs w:val="19"/>
      <w:shd w:val="clear" w:color="auto" w:fill="FFFFFF"/>
    </w:rPr>
  </w:style>
  <w:style w:type="character" w:customStyle="1" w:styleId="s100">
    <w:name w:val="s_10"/>
    <w:basedOn w:val="af"/>
    <w:rsid w:val="007926C6"/>
  </w:style>
  <w:style w:type="character" w:customStyle="1" w:styleId="105pt">
    <w:name w:val="Основной текст + 10;5 pt"/>
    <w:basedOn w:val="af"/>
    <w:rsid w:val="007926C6"/>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rPr>
  </w:style>
  <w:style w:type="paragraph" w:customStyle="1" w:styleId="affffffffffffffffff0">
    <w:name w:val="Стиль"/>
    <w:basedOn w:val="ad"/>
    <w:uiPriority w:val="99"/>
    <w:rsid w:val="007926C6"/>
    <w:pPr>
      <w:widowControl w:val="0"/>
      <w:adjustRightInd w:val="0"/>
      <w:spacing w:before="100" w:beforeAutospacing="1" w:after="100" w:afterAutospacing="1" w:line="360" w:lineRule="atLeast"/>
      <w:jc w:val="both"/>
    </w:pPr>
    <w:rPr>
      <w:rFonts w:ascii="Tahoma" w:eastAsia="Times New Roman" w:hAnsi="Tahoma" w:cs="Tahoma"/>
      <w:sz w:val="20"/>
      <w:szCs w:val="20"/>
      <w:lang w:val="en-US"/>
    </w:rPr>
  </w:style>
  <w:style w:type="paragraph" w:customStyle="1" w:styleId="-">
    <w:name w:val="- Список"/>
    <w:basedOn w:val="ad"/>
    <w:rsid w:val="007926C6"/>
    <w:pPr>
      <w:numPr>
        <w:numId w:val="77"/>
      </w:numPr>
      <w:spacing w:after="0" w:line="240" w:lineRule="auto"/>
      <w:contextualSpacing/>
      <w:jc w:val="both"/>
    </w:pPr>
    <w:rPr>
      <w:rFonts w:ascii="Times New Roman" w:eastAsia="Times New Roman" w:hAnsi="Times New Roman"/>
      <w:sz w:val="28"/>
      <w:szCs w:val="26"/>
      <w:lang w:eastAsia="ru-RU"/>
    </w:rPr>
  </w:style>
  <w:style w:type="paragraph" w:customStyle="1" w:styleId="affffffffffffffffff1">
    <w:name w:val="Табл Заголовок"/>
    <w:basedOn w:val="ad"/>
    <w:autoRedefine/>
    <w:qFormat/>
    <w:rsid w:val="007926C6"/>
    <w:pPr>
      <w:tabs>
        <w:tab w:val="left" w:pos="142"/>
      </w:tabs>
      <w:spacing w:after="0" w:line="240" w:lineRule="auto"/>
      <w:ind w:right="-170"/>
      <w:jc w:val="center"/>
    </w:pPr>
    <w:rPr>
      <w:rFonts w:ascii="Times New Roman" w:eastAsia="Times New Roman" w:hAnsi="Times New Roman"/>
      <w:sz w:val="24"/>
      <w:szCs w:val="24"/>
    </w:rPr>
  </w:style>
  <w:style w:type="paragraph" w:customStyle="1" w:styleId="12c">
    <w:name w:val="Табл тело 12"/>
    <w:basedOn w:val="ad"/>
    <w:qFormat/>
    <w:rsid w:val="007926C6"/>
    <w:pPr>
      <w:spacing w:after="0" w:line="240" w:lineRule="auto"/>
    </w:pPr>
    <w:rPr>
      <w:rFonts w:ascii="Times New Roman" w:eastAsia="Times New Roman" w:hAnsi="Times New Roman"/>
    </w:rPr>
  </w:style>
  <w:style w:type="paragraph" w:customStyle="1" w:styleId="affffffffffffffffff2">
    <w:name w:val="список"/>
    <w:basedOn w:val="af2"/>
    <w:rsid w:val="007926C6"/>
    <w:pPr>
      <w:spacing w:after="0" w:line="240" w:lineRule="auto"/>
      <w:ind w:left="0"/>
      <w:contextualSpacing w:val="0"/>
      <w:jc w:val="both"/>
    </w:pPr>
    <w:rPr>
      <w:rFonts w:ascii="Times New Roman" w:eastAsia="Times New Roman" w:hAnsi="Times New Roman"/>
      <w:sz w:val="28"/>
      <w:lang w:eastAsia="ru-RU"/>
    </w:rPr>
  </w:style>
  <w:style w:type="paragraph" w:customStyle="1" w:styleId="108">
    <w:name w:val="список 10"/>
    <w:basedOn w:val="af2"/>
    <w:autoRedefine/>
    <w:rsid w:val="007926C6"/>
    <w:pPr>
      <w:spacing w:after="0" w:line="240" w:lineRule="auto"/>
      <w:ind w:left="0"/>
      <w:jc w:val="both"/>
    </w:pPr>
    <w:rPr>
      <w:rFonts w:ascii="Times New Roman" w:eastAsia="Times New Roman" w:hAnsi="Times New Roman"/>
      <w:sz w:val="28"/>
      <w:szCs w:val="20"/>
      <w:lang w:eastAsia="ru-RU"/>
    </w:rPr>
  </w:style>
  <w:style w:type="paragraph" w:customStyle="1" w:styleId="12d">
    <w:name w:val="список 12"/>
    <w:basedOn w:val="44"/>
    <w:autoRedefine/>
    <w:rsid w:val="007926C6"/>
    <w:pPr>
      <w:tabs>
        <w:tab w:val="left" w:pos="567"/>
        <w:tab w:val="left" w:pos="851"/>
      </w:tabs>
      <w:spacing w:after="0" w:line="240" w:lineRule="auto"/>
      <w:ind w:left="0" w:firstLine="0"/>
      <w:contextualSpacing/>
    </w:pPr>
    <w:rPr>
      <w:rFonts w:ascii="Times New Roman" w:hAnsi="Times New Roman" w:cs="Times New Roman"/>
      <w:spacing w:val="0"/>
      <w:sz w:val="28"/>
      <w:szCs w:val="26"/>
      <w:lang w:val="en-US"/>
    </w:rPr>
  </w:style>
  <w:style w:type="paragraph" w:customStyle="1" w:styleId="affffffffffffffffff3">
    <w:name w:val="рис номер"/>
    <w:basedOn w:val="ad"/>
    <w:next w:val="ad"/>
    <w:autoRedefine/>
    <w:rsid w:val="007926C6"/>
    <w:pPr>
      <w:spacing w:before="120" w:after="120" w:line="240" w:lineRule="auto"/>
      <w:jc w:val="center"/>
    </w:pPr>
    <w:rPr>
      <w:rFonts w:ascii="Times New Roman" w:eastAsia="Times New Roman" w:hAnsi="Times New Roman"/>
      <w:sz w:val="24"/>
    </w:rPr>
  </w:style>
  <w:style w:type="paragraph" w:customStyle="1" w:styleId="11">
    <w:name w:val="рис номер1"/>
    <w:basedOn w:val="ad"/>
    <w:next w:val="ad"/>
    <w:autoRedefine/>
    <w:rsid w:val="007926C6"/>
    <w:pPr>
      <w:numPr>
        <w:ilvl w:val="7"/>
        <w:numId w:val="79"/>
      </w:numPr>
      <w:tabs>
        <w:tab w:val="left" w:pos="284"/>
        <w:tab w:val="left" w:pos="567"/>
        <w:tab w:val="left" w:pos="851"/>
        <w:tab w:val="left" w:pos="1134"/>
      </w:tabs>
      <w:spacing w:before="120" w:after="120" w:line="240" w:lineRule="auto"/>
      <w:jc w:val="center"/>
    </w:pPr>
    <w:rPr>
      <w:rFonts w:ascii="Times New Roman" w:eastAsia="Times New Roman" w:hAnsi="Times New Roman"/>
      <w:sz w:val="24"/>
    </w:rPr>
  </w:style>
  <w:style w:type="paragraph" w:customStyle="1" w:styleId="11f9">
    <w:name w:val="Рис номер11"/>
    <w:basedOn w:val="ad"/>
    <w:next w:val="ad"/>
    <w:autoRedefine/>
    <w:rsid w:val="007926C6"/>
    <w:pPr>
      <w:spacing w:before="120" w:after="120" w:line="240" w:lineRule="auto"/>
      <w:jc w:val="center"/>
    </w:pPr>
    <w:rPr>
      <w:rFonts w:ascii="Times New Roman" w:eastAsia="Times New Roman" w:hAnsi="Times New Roman"/>
      <w:sz w:val="24"/>
      <w:szCs w:val="28"/>
    </w:rPr>
  </w:style>
  <w:style w:type="paragraph" w:customStyle="1" w:styleId="191">
    <w:name w:val="рис номер191"/>
    <w:basedOn w:val="ad"/>
    <w:next w:val="ad"/>
    <w:autoRedefine/>
    <w:rsid w:val="007926C6"/>
    <w:pPr>
      <w:numPr>
        <w:numId w:val="78"/>
      </w:numPr>
      <w:tabs>
        <w:tab w:val="left" w:pos="284"/>
        <w:tab w:val="left" w:pos="567"/>
        <w:tab w:val="left" w:pos="851"/>
        <w:tab w:val="left" w:pos="1134"/>
      </w:tabs>
      <w:spacing w:before="120" w:after="120" w:line="240" w:lineRule="auto"/>
      <w:jc w:val="center"/>
    </w:pPr>
    <w:rPr>
      <w:rFonts w:ascii="Times New Roman" w:eastAsia="Times New Roman" w:hAnsi="Times New Roman"/>
      <w:sz w:val="24"/>
    </w:rPr>
  </w:style>
  <w:style w:type="paragraph" w:customStyle="1" w:styleId="affffffffffffffffff4">
    <w:name w:val="Табл тело"/>
    <w:basedOn w:val="ad"/>
    <w:qFormat/>
    <w:rsid w:val="007926C6"/>
    <w:pPr>
      <w:spacing w:after="0" w:line="240" w:lineRule="auto"/>
    </w:pPr>
    <w:rPr>
      <w:rFonts w:ascii="Times New Roman" w:eastAsia="Times New Roman" w:hAnsi="Times New Roman"/>
      <w:color w:val="000000"/>
      <w:sz w:val="24"/>
      <w:szCs w:val="20"/>
      <w:lang w:val="en-US" w:eastAsia="ru-RU"/>
    </w:rPr>
  </w:style>
  <w:style w:type="paragraph" w:customStyle="1" w:styleId="11fa">
    <w:name w:val="Табл тело11"/>
    <w:basedOn w:val="ad"/>
    <w:qFormat/>
    <w:rsid w:val="007926C6"/>
    <w:pPr>
      <w:spacing w:after="0" w:line="240" w:lineRule="auto"/>
    </w:pPr>
    <w:rPr>
      <w:rFonts w:ascii="Times New Roman" w:eastAsia="Times New Roman" w:hAnsi="Times New Roman"/>
      <w:bCs/>
      <w:sz w:val="20"/>
      <w:szCs w:val="24"/>
    </w:rPr>
  </w:style>
  <w:style w:type="paragraph" w:customStyle="1" w:styleId="1111">
    <w:name w:val="Табл тело111"/>
    <w:basedOn w:val="affffffffffffffffff4"/>
    <w:autoRedefine/>
    <w:qFormat/>
    <w:rsid w:val="007926C6"/>
  </w:style>
  <w:style w:type="paragraph" w:customStyle="1" w:styleId="affffffffffffffffff5">
    <w:name w:val="ТЗ"/>
    <w:basedOn w:val="ad"/>
    <w:link w:val="affffffffffffffffff6"/>
    <w:autoRedefine/>
    <w:qFormat/>
    <w:rsid w:val="007926C6"/>
    <w:pPr>
      <w:spacing w:after="0" w:line="240" w:lineRule="auto"/>
      <w:ind w:firstLine="709"/>
      <w:jc w:val="both"/>
    </w:pPr>
    <w:rPr>
      <w:rFonts w:ascii="Times New Roman" w:eastAsia="Times New Roman" w:hAnsi="Times New Roman"/>
      <w:color w:val="FF0000"/>
      <w:sz w:val="20"/>
      <w:szCs w:val="20"/>
      <w:lang w:val="x-none" w:eastAsia="x-none"/>
    </w:rPr>
  </w:style>
  <w:style w:type="character" w:customStyle="1" w:styleId="affffffffffffffffff6">
    <w:name w:val="ТЗ Знак"/>
    <w:link w:val="affffffffffffffffff5"/>
    <w:rsid w:val="007926C6"/>
    <w:rPr>
      <w:color w:val="FF0000"/>
      <w:lang w:val="x-none" w:eastAsia="x-none"/>
    </w:rPr>
  </w:style>
  <w:style w:type="paragraph" w:customStyle="1" w:styleId="2fff6">
    <w:name w:val="рис номер2"/>
    <w:basedOn w:val="ad"/>
    <w:next w:val="ad"/>
    <w:autoRedefine/>
    <w:rsid w:val="007926C6"/>
    <w:pPr>
      <w:tabs>
        <w:tab w:val="num" w:pos="0"/>
      </w:tabs>
      <w:spacing w:before="120" w:after="120" w:line="240" w:lineRule="auto"/>
      <w:jc w:val="center"/>
    </w:pPr>
    <w:rPr>
      <w:rFonts w:ascii="Times New Roman" w:eastAsia="Times New Roman" w:hAnsi="Times New Roman"/>
      <w:sz w:val="24"/>
    </w:rPr>
  </w:style>
  <w:style w:type="paragraph" w:customStyle="1" w:styleId="11fb">
    <w:name w:val="таб номер11"/>
    <w:basedOn w:val="ad"/>
    <w:next w:val="ad"/>
    <w:autoRedefine/>
    <w:rsid w:val="007926C6"/>
    <w:pPr>
      <w:keepNext/>
      <w:tabs>
        <w:tab w:val="num" w:pos="0"/>
        <w:tab w:val="left" w:pos="567"/>
        <w:tab w:val="left" w:pos="851"/>
      </w:tabs>
      <w:spacing w:before="240" w:after="120" w:line="240" w:lineRule="auto"/>
      <w:jc w:val="center"/>
    </w:pPr>
    <w:rPr>
      <w:rFonts w:ascii="Times New Roman" w:eastAsia="Times New Roman" w:hAnsi="Times New Roman"/>
      <w:sz w:val="24"/>
      <w:lang w:val="en-US"/>
    </w:rPr>
  </w:style>
  <w:style w:type="paragraph" w:customStyle="1" w:styleId="affffffffffffffffff7">
    <w:name w:val="Список –"/>
    <w:basedOn w:val="-"/>
    <w:autoRedefine/>
    <w:qFormat/>
    <w:rsid w:val="007926C6"/>
  </w:style>
  <w:style w:type="paragraph" w:customStyle="1" w:styleId="1">
    <w:name w:val="Список 1."/>
    <w:basedOn w:val="44"/>
    <w:autoRedefine/>
    <w:qFormat/>
    <w:rsid w:val="007926C6"/>
    <w:pPr>
      <w:numPr>
        <w:numId w:val="86"/>
      </w:numPr>
      <w:tabs>
        <w:tab w:val="left" w:pos="1134"/>
      </w:tabs>
      <w:spacing w:after="0" w:line="240" w:lineRule="auto"/>
      <w:contextualSpacing/>
    </w:pPr>
    <w:rPr>
      <w:rFonts w:ascii="Times New Roman" w:hAnsi="Times New Roman" w:cs="Times New Roman"/>
      <w:spacing w:val="0"/>
      <w:sz w:val="28"/>
      <w:szCs w:val="26"/>
      <w:lang w:val="en-US"/>
    </w:rPr>
  </w:style>
  <w:style w:type="paragraph" w:customStyle="1" w:styleId="affffffffffffffffff8">
    <w:name w:val="Рис №"/>
    <w:basedOn w:val="ad"/>
    <w:next w:val="ad"/>
    <w:autoRedefine/>
    <w:qFormat/>
    <w:rsid w:val="007926C6"/>
    <w:pPr>
      <w:widowControl w:val="0"/>
      <w:spacing w:after="0" w:line="240" w:lineRule="auto"/>
      <w:jc w:val="center"/>
    </w:pPr>
    <w:rPr>
      <w:rFonts w:ascii="Times New Roman" w:eastAsia="Arial" w:hAnsi="Times New Roman"/>
      <w:bCs/>
      <w:sz w:val="24"/>
      <w:szCs w:val="24"/>
    </w:rPr>
  </w:style>
  <w:style w:type="paragraph" w:customStyle="1" w:styleId="a1">
    <w:name w:val="Рис № Прил"/>
    <w:basedOn w:val="ad"/>
    <w:next w:val="ad"/>
    <w:autoRedefine/>
    <w:qFormat/>
    <w:rsid w:val="007926C6"/>
    <w:pPr>
      <w:numPr>
        <w:ilvl w:val="6"/>
        <w:numId w:val="87"/>
      </w:numPr>
      <w:spacing w:before="120" w:after="120" w:line="240" w:lineRule="auto"/>
      <w:jc w:val="center"/>
    </w:pPr>
    <w:rPr>
      <w:rFonts w:ascii="Times New Roman" w:eastAsia="Times New Roman" w:hAnsi="Times New Roman"/>
      <w:sz w:val="24"/>
      <w:szCs w:val="28"/>
    </w:rPr>
  </w:style>
  <w:style w:type="paragraph" w:customStyle="1" w:styleId="109">
    <w:name w:val="Табл тело 10"/>
    <w:basedOn w:val="ad"/>
    <w:autoRedefine/>
    <w:qFormat/>
    <w:rsid w:val="007926C6"/>
    <w:pPr>
      <w:spacing w:after="0" w:line="240" w:lineRule="auto"/>
    </w:pPr>
    <w:rPr>
      <w:rFonts w:ascii="Times New Roman" w:eastAsia="Times New Roman" w:hAnsi="Times New Roman"/>
      <w:bCs/>
      <w:sz w:val="20"/>
      <w:szCs w:val="24"/>
    </w:rPr>
  </w:style>
  <w:style w:type="paragraph" w:customStyle="1" w:styleId="affffffffffffffffff9">
    <w:name w:val="Заг"/>
    <w:basedOn w:val="15"/>
    <w:link w:val="affffffffffffffffffa"/>
    <w:autoRedefine/>
    <w:qFormat/>
    <w:rsid w:val="007926C6"/>
    <w:pPr>
      <w:keepNext w:val="0"/>
      <w:numPr>
        <w:numId w:val="0"/>
      </w:numPr>
      <w:spacing w:line="240" w:lineRule="auto"/>
      <w:ind w:left="709"/>
      <w:jc w:val="center"/>
    </w:pPr>
    <w:rPr>
      <w:b/>
      <w:bCs w:val="0"/>
      <w:sz w:val="26"/>
      <w:szCs w:val="24"/>
      <w:lang w:val="en-US" w:eastAsia="x-none"/>
    </w:rPr>
  </w:style>
  <w:style w:type="character" w:customStyle="1" w:styleId="affffffffffffffffffa">
    <w:name w:val="Заг Знак"/>
    <w:link w:val="affffffffffffffffff9"/>
    <w:rsid w:val="007926C6"/>
    <w:rPr>
      <w:b/>
      <w:sz w:val="26"/>
      <w:szCs w:val="24"/>
      <w:lang w:val="en-US" w:eastAsia="x-none"/>
    </w:rPr>
  </w:style>
  <w:style w:type="paragraph" w:customStyle="1" w:styleId="affffffffffffffffffb">
    <w:name w:val="Колонт Низ"/>
    <w:basedOn w:val="af4"/>
    <w:qFormat/>
    <w:rsid w:val="007926C6"/>
    <w:pPr>
      <w:tabs>
        <w:tab w:val="clear" w:pos="4677"/>
        <w:tab w:val="clear" w:pos="9355"/>
      </w:tabs>
      <w:jc w:val="center"/>
    </w:pPr>
    <w:rPr>
      <w:color w:val="957046"/>
      <w:sz w:val="20"/>
      <w:szCs w:val="20"/>
      <w:lang w:val="x-none" w:eastAsia="x-none"/>
    </w:rPr>
  </w:style>
  <w:style w:type="paragraph" w:customStyle="1" w:styleId="a7">
    <w:name w:val="Список •"/>
    <w:basedOn w:val="affffffffffffffffff7"/>
    <w:autoRedefine/>
    <w:qFormat/>
    <w:rsid w:val="007926C6"/>
    <w:pPr>
      <w:numPr>
        <w:numId w:val="88"/>
      </w:numPr>
      <w:ind w:left="7732"/>
    </w:pPr>
  </w:style>
  <w:style w:type="table" w:styleId="2-2">
    <w:name w:val="Medium Grid 2 Accent 2"/>
    <w:basedOn w:val="af0"/>
    <w:uiPriority w:val="68"/>
    <w:rsid w:val="007926C6"/>
    <w:rPr>
      <w:rFonts w:ascii="Arial" w:hAnsi="Arial"/>
      <w:color w:val="000000"/>
    </w:rPr>
    <w:tblPr>
      <w:tblStyleRowBandSize w:val="1"/>
      <w:tblStyleColBandSize w:val="1"/>
      <w:tblBorders>
        <w:top w:val="single" w:sz="8" w:space="0" w:color="0000A8"/>
        <w:left w:val="single" w:sz="8" w:space="0" w:color="0000A8"/>
        <w:bottom w:val="single" w:sz="8" w:space="0" w:color="0000A8"/>
        <w:right w:val="single" w:sz="8" w:space="0" w:color="0000A8"/>
        <w:insideH w:val="single" w:sz="8" w:space="0" w:color="0000A8"/>
        <w:insideV w:val="single" w:sz="8" w:space="0" w:color="0000A8"/>
      </w:tblBorders>
    </w:tblPr>
    <w:tcPr>
      <w:shd w:val="clear" w:color="auto" w:fill="AAAAFF"/>
    </w:tcPr>
    <w:tblStylePr w:type="firstRow">
      <w:rPr>
        <w:b/>
        <w:bCs/>
        <w:color w:val="000000"/>
      </w:rPr>
      <w:tblPr/>
      <w:tcPr>
        <w:shd w:val="clear" w:color="auto" w:fill="DDDDFF"/>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BABAFF"/>
      </w:tcPr>
    </w:tblStylePr>
    <w:tblStylePr w:type="band1Vert">
      <w:tblPr/>
      <w:tcPr>
        <w:shd w:val="clear" w:color="auto" w:fill="5454FF"/>
      </w:tcPr>
    </w:tblStylePr>
    <w:tblStylePr w:type="band1Horz">
      <w:tblPr/>
      <w:tcPr>
        <w:tcBorders>
          <w:insideH w:val="single" w:sz="6" w:space="0" w:color="0000A8"/>
          <w:insideV w:val="single" w:sz="6" w:space="0" w:color="0000A8"/>
        </w:tcBorders>
        <w:shd w:val="clear" w:color="auto" w:fill="5454FF"/>
      </w:tcPr>
    </w:tblStylePr>
    <w:tblStylePr w:type="nwCell">
      <w:tblPr/>
      <w:tcPr>
        <w:shd w:val="clear" w:color="auto" w:fill="FFFFFF"/>
      </w:tcPr>
    </w:tblStylePr>
  </w:style>
  <w:style w:type="paragraph" w:customStyle="1" w:styleId="affffffffffffffffffc">
    <w:name w:val="список –"/>
    <w:basedOn w:val="af2"/>
    <w:autoRedefine/>
    <w:rsid w:val="007926C6"/>
    <w:pPr>
      <w:tabs>
        <w:tab w:val="left" w:pos="1134"/>
      </w:tabs>
      <w:spacing w:after="0" w:line="240" w:lineRule="auto"/>
      <w:ind w:left="0"/>
      <w:contextualSpacing w:val="0"/>
      <w:jc w:val="both"/>
    </w:pPr>
    <w:rPr>
      <w:rFonts w:ascii="Times New Roman" w:eastAsia="Times New Roman" w:hAnsi="Times New Roman"/>
      <w:sz w:val="28"/>
      <w:lang w:eastAsia="ru-RU"/>
    </w:rPr>
  </w:style>
  <w:style w:type="character" w:customStyle="1" w:styleId="4f5">
    <w:name w:val="Название Знак4"/>
    <w:uiPriority w:val="10"/>
    <w:rsid w:val="007926C6"/>
    <w:rPr>
      <w:rFonts w:ascii="Arial" w:eastAsia="Times New Roman" w:hAnsi="Arial" w:cs="Times New Roman"/>
      <w:i/>
      <w:iCs/>
      <w:color w:val="703405"/>
      <w:sz w:val="60"/>
      <w:szCs w:val="60"/>
    </w:rPr>
  </w:style>
  <w:style w:type="table" w:styleId="1-2">
    <w:name w:val="Medium Grid 1 Accent 2"/>
    <w:basedOn w:val="af0"/>
    <w:uiPriority w:val="67"/>
    <w:rsid w:val="007926C6"/>
    <w:rPr>
      <w:rFonts w:ascii="Arial" w:eastAsia="Arial" w:hAnsi="Arial"/>
    </w:rPr>
    <w:tblPr>
      <w:tblStyleRowBandSize w:val="1"/>
      <w:tblStyleColBandSize w:val="1"/>
      <w:tblBorders>
        <w:top w:val="single" w:sz="8" w:space="0" w:color="0000FD"/>
        <w:left w:val="single" w:sz="8" w:space="0" w:color="0000FD"/>
        <w:bottom w:val="single" w:sz="8" w:space="0" w:color="0000FD"/>
        <w:right w:val="single" w:sz="8" w:space="0" w:color="0000FD"/>
        <w:insideH w:val="single" w:sz="8" w:space="0" w:color="0000FD"/>
        <w:insideV w:val="single" w:sz="8" w:space="0" w:color="0000FD"/>
      </w:tblBorders>
    </w:tblPr>
    <w:tcPr>
      <w:shd w:val="clear" w:color="auto" w:fill="AAAAFF"/>
    </w:tcPr>
    <w:tblStylePr w:type="firstRow">
      <w:rPr>
        <w:b/>
        <w:bCs/>
      </w:rPr>
    </w:tblStylePr>
    <w:tblStylePr w:type="lastRow">
      <w:rPr>
        <w:b/>
        <w:bCs/>
      </w:rPr>
      <w:tblPr/>
      <w:tcPr>
        <w:tcBorders>
          <w:top w:val="single" w:sz="18" w:space="0" w:color="0000FD"/>
        </w:tcBorders>
      </w:tcPr>
    </w:tblStylePr>
    <w:tblStylePr w:type="firstCol">
      <w:rPr>
        <w:b/>
        <w:bCs/>
      </w:rPr>
    </w:tblStylePr>
    <w:tblStylePr w:type="lastCol">
      <w:rPr>
        <w:b/>
        <w:bCs/>
      </w:rPr>
    </w:tblStylePr>
    <w:tblStylePr w:type="band1Vert">
      <w:tblPr/>
      <w:tcPr>
        <w:shd w:val="clear" w:color="auto" w:fill="5454FF"/>
      </w:tcPr>
    </w:tblStylePr>
    <w:tblStylePr w:type="band1Horz">
      <w:tblPr/>
      <w:tcPr>
        <w:shd w:val="clear" w:color="auto" w:fill="5454FF"/>
      </w:tcPr>
    </w:tblStylePr>
  </w:style>
  <w:style w:type="table" w:styleId="1-3">
    <w:name w:val="Medium Grid 1 Accent 3"/>
    <w:basedOn w:val="af0"/>
    <w:uiPriority w:val="67"/>
    <w:rsid w:val="007926C6"/>
    <w:rPr>
      <w:rFonts w:ascii="Arial" w:eastAsia="Arial" w:hAnsi="Arial"/>
    </w:rPr>
    <w:tblPr>
      <w:tblStyleRowBandSize w:val="1"/>
      <w:tblStyleColBandSize w:val="1"/>
      <w:tblBorders>
        <w:top w:val="single" w:sz="8" w:space="0" w:color="FF2020"/>
        <w:left w:val="single" w:sz="8" w:space="0" w:color="FF2020"/>
        <w:bottom w:val="single" w:sz="8" w:space="0" w:color="FF2020"/>
        <w:right w:val="single" w:sz="8" w:space="0" w:color="FF2020"/>
        <w:insideH w:val="single" w:sz="8" w:space="0" w:color="FF2020"/>
        <w:insideV w:val="single" w:sz="8" w:space="0" w:color="FF2020"/>
      </w:tblBorders>
    </w:tblPr>
    <w:tcPr>
      <w:shd w:val="clear" w:color="auto" w:fill="FFB5B5"/>
    </w:tcPr>
    <w:tblStylePr w:type="firstRow">
      <w:rPr>
        <w:b/>
        <w:bCs/>
      </w:rPr>
    </w:tblStylePr>
    <w:tblStylePr w:type="lastRow">
      <w:rPr>
        <w:b/>
        <w:bCs/>
      </w:rPr>
      <w:tblPr/>
      <w:tcPr>
        <w:tcBorders>
          <w:top w:val="single" w:sz="18" w:space="0" w:color="FF2020"/>
        </w:tcBorders>
      </w:tcPr>
    </w:tblStylePr>
    <w:tblStylePr w:type="firstCol">
      <w:rPr>
        <w:b/>
        <w:bCs/>
      </w:rPr>
    </w:tblStylePr>
    <w:tblStylePr w:type="lastCol">
      <w:rPr>
        <w:b/>
        <w:bCs/>
      </w:rPr>
    </w:tblStylePr>
    <w:tblStylePr w:type="band1Vert">
      <w:tblPr/>
      <w:tcPr>
        <w:shd w:val="clear" w:color="auto" w:fill="FF6B6B"/>
      </w:tcPr>
    </w:tblStylePr>
    <w:tblStylePr w:type="band1Horz">
      <w:tblPr/>
      <w:tcPr>
        <w:shd w:val="clear" w:color="auto" w:fill="FF6B6B"/>
      </w:tcPr>
    </w:tblStylePr>
  </w:style>
  <w:style w:type="table" w:styleId="-50">
    <w:name w:val="Light Grid Accent 5"/>
    <w:basedOn w:val="af0"/>
    <w:uiPriority w:val="62"/>
    <w:rsid w:val="007926C6"/>
    <w:rPr>
      <w:rFonts w:ascii="Arial" w:eastAsia="Arial" w:hAnsi="Arial"/>
    </w:rPr>
    <w:tblPr>
      <w:tblStyleRowBandSize w:val="1"/>
      <w:tblStyleColBandSize w:val="1"/>
      <w:tblBorders>
        <w:top w:val="single" w:sz="8" w:space="0" w:color="808000"/>
        <w:left w:val="single" w:sz="8" w:space="0" w:color="808000"/>
        <w:bottom w:val="single" w:sz="8" w:space="0" w:color="808000"/>
        <w:right w:val="single" w:sz="8" w:space="0" w:color="808000"/>
        <w:insideH w:val="single" w:sz="8" w:space="0" w:color="808000"/>
        <w:insideV w:val="single" w:sz="8" w:space="0" w:color="808000"/>
      </w:tblBorders>
    </w:tblPr>
    <w:tblStylePr w:type="firstRow">
      <w:pPr>
        <w:spacing w:before="0" w:after="0" w:line="240" w:lineRule="auto"/>
      </w:pPr>
      <w:rPr>
        <w:rFonts w:ascii="Arial" w:eastAsia="Times New Roman" w:hAnsi="Arial" w:cs="Times New Roman"/>
        <w:b/>
        <w:bCs/>
      </w:rPr>
      <w:tblPr/>
      <w:tcPr>
        <w:tcBorders>
          <w:top w:val="single" w:sz="8" w:space="0" w:color="808000"/>
          <w:left w:val="single" w:sz="8" w:space="0" w:color="808000"/>
          <w:bottom w:val="single" w:sz="18" w:space="0" w:color="808000"/>
          <w:right w:val="single" w:sz="8" w:space="0" w:color="808000"/>
          <w:insideH w:val="nil"/>
          <w:insideV w:val="single" w:sz="8" w:space="0" w:color="808000"/>
        </w:tcBorders>
      </w:tcPr>
    </w:tblStylePr>
    <w:tblStylePr w:type="lastRow">
      <w:pPr>
        <w:spacing w:before="0" w:after="0" w:line="240" w:lineRule="auto"/>
      </w:pPr>
      <w:rPr>
        <w:rFonts w:ascii="Arial" w:eastAsia="Times New Roman" w:hAnsi="Arial" w:cs="Times New Roman"/>
        <w:b/>
        <w:bCs/>
      </w:rPr>
      <w:tblPr/>
      <w:tcPr>
        <w:tcBorders>
          <w:top w:val="double" w:sz="6" w:space="0" w:color="808000"/>
          <w:left w:val="single" w:sz="8" w:space="0" w:color="808000"/>
          <w:bottom w:val="single" w:sz="8" w:space="0" w:color="808000"/>
          <w:right w:val="single" w:sz="8" w:space="0" w:color="808000"/>
          <w:insideH w:val="nil"/>
          <w:insideV w:val="single" w:sz="8" w:space="0" w:color="808000"/>
        </w:tcBorders>
      </w:tcPr>
    </w:tblStylePr>
    <w:tblStylePr w:type="firstCol">
      <w:rPr>
        <w:rFonts w:ascii="Arial" w:eastAsia="Times New Roman" w:hAnsi="Arial" w:cs="Times New Roman"/>
        <w:b/>
        <w:bCs/>
      </w:rPr>
    </w:tblStylePr>
    <w:tblStylePr w:type="lastCol">
      <w:rPr>
        <w:rFonts w:ascii="Arial" w:eastAsia="Times New Roman" w:hAnsi="Arial" w:cs="Times New Roman"/>
        <w:b/>
        <w:bCs/>
      </w:rPr>
      <w:tblPr/>
      <w:tcPr>
        <w:tcBorders>
          <w:top w:val="single" w:sz="8" w:space="0" w:color="808000"/>
          <w:left w:val="single" w:sz="8" w:space="0" w:color="808000"/>
          <w:bottom w:val="single" w:sz="8" w:space="0" w:color="808000"/>
          <w:right w:val="single" w:sz="8" w:space="0" w:color="808000"/>
        </w:tcBorders>
      </w:tcPr>
    </w:tblStylePr>
    <w:tblStylePr w:type="band1Vert">
      <w:tblPr/>
      <w:tcPr>
        <w:tcBorders>
          <w:top w:val="single" w:sz="8" w:space="0" w:color="808000"/>
          <w:left w:val="single" w:sz="8" w:space="0" w:color="808000"/>
          <w:bottom w:val="single" w:sz="8" w:space="0" w:color="808000"/>
          <w:right w:val="single" w:sz="8" w:space="0" w:color="808000"/>
        </w:tcBorders>
        <w:shd w:val="clear" w:color="auto" w:fill="FFFFA0"/>
      </w:tcPr>
    </w:tblStylePr>
    <w:tblStylePr w:type="band1Horz">
      <w:tblPr/>
      <w:tcPr>
        <w:tcBorders>
          <w:top w:val="single" w:sz="8" w:space="0" w:color="808000"/>
          <w:left w:val="single" w:sz="8" w:space="0" w:color="808000"/>
          <w:bottom w:val="single" w:sz="8" w:space="0" w:color="808000"/>
          <w:right w:val="single" w:sz="8" w:space="0" w:color="808000"/>
          <w:insideV w:val="single" w:sz="8" w:space="0" w:color="808000"/>
        </w:tcBorders>
        <w:shd w:val="clear" w:color="auto" w:fill="FFFFA0"/>
      </w:tcPr>
    </w:tblStylePr>
    <w:tblStylePr w:type="band2Horz">
      <w:tblPr/>
      <w:tcPr>
        <w:tcBorders>
          <w:top w:val="single" w:sz="8" w:space="0" w:color="808000"/>
          <w:left w:val="single" w:sz="8" w:space="0" w:color="808000"/>
          <w:bottom w:val="single" w:sz="8" w:space="0" w:color="808000"/>
          <w:right w:val="single" w:sz="8" w:space="0" w:color="808000"/>
          <w:insideV w:val="single" w:sz="8" w:space="0" w:color="808000"/>
        </w:tcBorders>
      </w:tcPr>
    </w:tblStylePr>
  </w:style>
  <w:style w:type="table" w:styleId="-60">
    <w:name w:val="Light Grid Accent 6"/>
    <w:basedOn w:val="af0"/>
    <w:uiPriority w:val="62"/>
    <w:rsid w:val="007926C6"/>
    <w:rPr>
      <w:rFonts w:ascii="Arial" w:eastAsia="Arial" w:hAnsi="Arial"/>
    </w:rPr>
    <w:tblPr>
      <w:tblStyleRowBandSize w:val="1"/>
      <w:tblStyleColBandSize w:val="1"/>
      <w:tblBorders>
        <w:top w:val="single" w:sz="8" w:space="0" w:color="0099FF"/>
        <w:left w:val="single" w:sz="8" w:space="0" w:color="0099FF"/>
        <w:bottom w:val="single" w:sz="8" w:space="0" w:color="0099FF"/>
        <w:right w:val="single" w:sz="8" w:space="0" w:color="0099FF"/>
        <w:insideH w:val="single" w:sz="8" w:space="0" w:color="0099FF"/>
        <w:insideV w:val="single" w:sz="8" w:space="0" w:color="0099FF"/>
      </w:tblBorders>
    </w:tblPr>
    <w:tblStylePr w:type="firstRow">
      <w:pPr>
        <w:spacing w:before="0" w:after="0" w:line="240" w:lineRule="auto"/>
      </w:pPr>
      <w:rPr>
        <w:rFonts w:ascii="Arial" w:eastAsia="Times New Roman" w:hAnsi="Arial" w:cs="Times New Roman"/>
        <w:b/>
        <w:bCs/>
      </w:rPr>
      <w:tblPr/>
      <w:tcPr>
        <w:tcBorders>
          <w:top w:val="single" w:sz="8" w:space="0" w:color="0099FF"/>
          <w:left w:val="single" w:sz="8" w:space="0" w:color="0099FF"/>
          <w:bottom w:val="single" w:sz="18" w:space="0" w:color="0099FF"/>
          <w:right w:val="single" w:sz="8" w:space="0" w:color="0099FF"/>
          <w:insideH w:val="nil"/>
          <w:insideV w:val="single" w:sz="8" w:space="0" w:color="0099FF"/>
        </w:tcBorders>
      </w:tcPr>
    </w:tblStylePr>
    <w:tblStylePr w:type="lastRow">
      <w:pPr>
        <w:spacing w:before="0" w:after="0" w:line="240" w:lineRule="auto"/>
      </w:pPr>
      <w:rPr>
        <w:rFonts w:ascii="Arial" w:eastAsia="Times New Roman" w:hAnsi="Arial" w:cs="Times New Roman"/>
        <w:b/>
        <w:bCs/>
      </w:rPr>
      <w:tblPr/>
      <w:tcPr>
        <w:tcBorders>
          <w:top w:val="double" w:sz="6" w:space="0" w:color="0099FF"/>
          <w:left w:val="single" w:sz="8" w:space="0" w:color="0099FF"/>
          <w:bottom w:val="single" w:sz="8" w:space="0" w:color="0099FF"/>
          <w:right w:val="single" w:sz="8" w:space="0" w:color="0099FF"/>
          <w:insideH w:val="nil"/>
          <w:insideV w:val="single" w:sz="8" w:space="0" w:color="0099FF"/>
        </w:tcBorders>
      </w:tcPr>
    </w:tblStylePr>
    <w:tblStylePr w:type="firstCol">
      <w:rPr>
        <w:rFonts w:ascii="Arial" w:eastAsia="Times New Roman" w:hAnsi="Arial" w:cs="Times New Roman"/>
        <w:b/>
        <w:bCs/>
      </w:rPr>
    </w:tblStylePr>
    <w:tblStylePr w:type="lastCol">
      <w:rPr>
        <w:rFonts w:ascii="Arial" w:eastAsia="Times New Roman" w:hAnsi="Arial" w:cs="Times New Roman"/>
        <w:b/>
        <w:bCs/>
      </w:rPr>
      <w:tblPr/>
      <w:tcPr>
        <w:tcBorders>
          <w:top w:val="single" w:sz="8" w:space="0" w:color="0099FF"/>
          <w:left w:val="single" w:sz="8" w:space="0" w:color="0099FF"/>
          <w:bottom w:val="single" w:sz="8" w:space="0" w:color="0099FF"/>
          <w:right w:val="single" w:sz="8" w:space="0" w:color="0099FF"/>
        </w:tcBorders>
      </w:tcPr>
    </w:tblStylePr>
    <w:tblStylePr w:type="band1Vert">
      <w:tblPr/>
      <w:tcPr>
        <w:tcBorders>
          <w:top w:val="single" w:sz="8" w:space="0" w:color="0099FF"/>
          <w:left w:val="single" w:sz="8" w:space="0" w:color="0099FF"/>
          <w:bottom w:val="single" w:sz="8" w:space="0" w:color="0099FF"/>
          <w:right w:val="single" w:sz="8" w:space="0" w:color="0099FF"/>
        </w:tcBorders>
        <w:shd w:val="clear" w:color="auto" w:fill="C0E5FF"/>
      </w:tcPr>
    </w:tblStylePr>
    <w:tblStylePr w:type="band1Horz">
      <w:tblPr/>
      <w:tcPr>
        <w:tcBorders>
          <w:top w:val="single" w:sz="8" w:space="0" w:color="0099FF"/>
          <w:left w:val="single" w:sz="8" w:space="0" w:color="0099FF"/>
          <w:bottom w:val="single" w:sz="8" w:space="0" w:color="0099FF"/>
          <w:right w:val="single" w:sz="8" w:space="0" w:color="0099FF"/>
          <w:insideV w:val="single" w:sz="8" w:space="0" w:color="0099FF"/>
        </w:tcBorders>
        <w:shd w:val="clear" w:color="auto" w:fill="C0E5FF"/>
      </w:tcPr>
    </w:tblStylePr>
    <w:tblStylePr w:type="band2Horz">
      <w:tblPr/>
      <w:tcPr>
        <w:tcBorders>
          <w:top w:val="single" w:sz="8" w:space="0" w:color="0099FF"/>
          <w:left w:val="single" w:sz="8" w:space="0" w:color="0099FF"/>
          <w:bottom w:val="single" w:sz="8" w:space="0" w:color="0099FF"/>
          <w:right w:val="single" w:sz="8" w:space="0" w:color="0099FF"/>
          <w:insideV w:val="single" w:sz="8" w:space="0" w:color="0099FF"/>
        </w:tcBorders>
      </w:tcPr>
    </w:tblStylePr>
  </w:style>
  <w:style w:type="table" w:styleId="-38">
    <w:name w:val="Light Grid Accent 3"/>
    <w:basedOn w:val="af0"/>
    <w:uiPriority w:val="62"/>
    <w:rsid w:val="007926C6"/>
    <w:rPr>
      <w:rFonts w:ascii="Arial" w:eastAsia="Arial" w:hAnsi="Arial"/>
    </w:rPr>
    <w:tblPr>
      <w:tblStyleRowBandSize w:val="1"/>
      <w:tblStyleColBandSize w:val="1"/>
      <w:tblBorders>
        <w:top w:val="single" w:sz="8" w:space="0" w:color="D50000"/>
        <w:left w:val="single" w:sz="8" w:space="0" w:color="D50000"/>
        <w:bottom w:val="single" w:sz="8" w:space="0" w:color="D50000"/>
        <w:right w:val="single" w:sz="8" w:space="0" w:color="D50000"/>
        <w:insideH w:val="single" w:sz="8" w:space="0" w:color="D50000"/>
        <w:insideV w:val="single" w:sz="8" w:space="0" w:color="D50000"/>
      </w:tblBorders>
    </w:tblPr>
    <w:tblStylePr w:type="firstRow">
      <w:pPr>
        <w:spacing w:before="0" w:after="0" w:line="240" w:lineRule="auto"/>
      </w:pPr>
      <w:rPr>
        <w:rFonts w:ascii="Arial" w:eastAsia="Times New Roman" w:hAnsi="Arial" w:cs="Times New Roman"/>
        <w:b/>
        <w:bCs/>
      </w:rPr>
      <w:tblPr/>
      <w:tcPr>
        <w:tcBorders>
          <w:top w:val="single" w:sz="8" w:space="0" w:color="D50000"/>
          <w:left w:val="single" w:sz="8" w:space="0" w:color="D50000"/>
          <w:bottom w:val="single" w:sz="18" w:space="0" w:color="D50000"/>
          <w:right w:val="single" w:sz="8" w:space="0" w:color="D50000"/>
          <w:insideH w:val="nil"/>
          <w:insideV w:val="single" w:sz="8" w:space="0" w:color="D50000"/>
        </w:tcBorders>
      </w:tcPr>
    </w:tblStylePr>
    <w:tblStylePr w:type="lastRow">
      <w:pPr>
        <w:spacing w:before="0" w:after="0" w:line="240" w:lineRule="auto"/>
      </w:pPr>
      <w:rPr>
        <w:rFonts w:ascii="Arial" w:eastAsia="Times New Roman" w:hAnsi="Arial" w:cs="Times New Roman"/>
        <w:b/>
        <w:bCs/>
      </w:rPr>
      <w:tblPr/>
      <w:tcPr>
        <w:tcBorders>
          <w:top w:val="double" w:sz="6" w:space="0" w:color="D50000"/>
          <w:left w:val="single" w:sz="8" w:space="0" w:color="D50000"/>
          <w:bottom w:val="single" w:sz="8" w:space="0" w:color="D50000"/>
          <w:right w:val="single" w:sz="8" w:space="0" w:color="D50000"/>
          <w:insideH w:val="nil"/>
          <w:insideV w:val="single" w:sz="8" w:space="0" w:color="D50000"/>
        </w:tcBorders>
      </w:tcPr>
    </w:tblStylePr>
    <w:tblStylePr w:type="firstCol">
      <w:rPr>
        <w:rFonts w:ascii="Arial" w:eastAsia="Times New Roman" w:hAnsi="Arial" w:cs="Times New Roman"/>
        <w:b/>
        <w:bCs/>
      </w:rPr>
    </w:tblStylePr>
    <w:tblStylePr w:type="lastCol">
      <w:rPr>
        <w:rFonts w:ascii="Arial" w:eastAsia="Times New Roman" w:hAnsi="Arial" w:cs="Times New Roman"/>
        <w:b/>
        <w:bCs/>
      </w:rPr>
      <w:tblPr/>
      <w:tcPr>
        <w:tcBorders>
          <w:top w:val="single" w:sz="8" w:space="0" w:color="D50000"/>
          <w:left w:val="single" w:sz="8" w:space="0" w:color="D50000"/>
          <w:bottom w:val="single" w:sz="8" w:space="0" w:color="D50000"/>
          <w:right w:val="single" w:sz="8" w:space="0" w:color="D50000"/>
        </w:tcBorders>
      </w:tcPr>
    </w:tblStylePr>
    <w:tblStylePr w:type="band1Vert">
      <w:tblPr/>
      <w:tcPr>
        <w:tcBorders>
          <w:top w:val="single" w:sz="8" w:space="0" w:color="D50000"/>
          <w:left w:val="single" w:sz="8" w:space="0" w:color="D50000"/>
          <w:bottom w:val="single" w:sz="8" w:space="0" w:color="D50000"/>
          <w:right w:val="single" w:sz="8" w:space="0" w:color="D50000"/>
        </w:tcBorders>
        <w:shd w:val="clear" w:color="auto" w:fill="FFB5B5"/>
      </w:tcPr>
    </w:tblStylePr>
    <w:tblStylePr w:type="band1Horz">
      <w:tblPr/>
      <w:tcPr>
        <w:tcBorders>
          <w:top w:val="single" w:sz="8" w:space="0" w:color="D50000"/>
          <w:left w:val="single" w:sz="8" w:space="0" w:color="D50000"/>
          <w:bottom w:val="single" w:sz="8" w:space="0" w:color="D50000"/>
          <w:right w:val="single" w:sz="8" w:space="0" w:color="D50000"/>
          <w:insideV w:val="single" w:sz="8" w:space="0" w:color="D50000"/>
        </w:tcBorders>
        <w:shd w:val="clear" w:color="auto" w:fill="FFB5B5"/>
      </w:tcPr>
    </w:tblStylePr>
    <w:tblStylePr w:type="band2Horz">
      <w:tblPr/>
      <w:tcPr>
        <w:tcBorders>
          <w:top w:val="single" w:sz="8" w:space="0" w:color="D50000"/>
          <w:left w:val="single" w:sz="8" w:space="0" w:color="D50000"/>
          <w:bottom w:val="single" w:sz="8" w:space="0" w:color="D50000"/>
          <w:right w:val="single" w:sz="8" w:space="0" w:color="D50000"/>
          <w:insideV w:val="single" w:sz="8" w:space="0" w:color="D50000"/>
        </w:tcBorders>
      </w:tcPr>
    </w:tblStylePr>
  </w:style>
  <w:style w:type="paragraph" w:customStyle="1" w:styleId="affffffffffffffffffd">
    <w:name w:val="Приложение А"/>
    <w:basedOn w:val="ad"/>
    <w:next w:val="ad"/>
    <w:link w:val="affffffffffffffffffe"/>
    <w:rsid w:val="007926C6"/>
    <w:pPr>
      <w:spacing w:after="120" w:line="240" w:lineRule="auto"/>
      <w:contextualSpacing/>
      <w:jc w:val="right"/>
    </w:pPr>
    <w:rPr>
      <w:rFonts w:ascii="Times New Roman" w:eastAsia="Arial" w:hAnsi="Times New Roman"/>
      <w:sz w:val="26"/>
      <w:szCs w:val="26"/>
      <w:lang w:val="x-none" w:eastAsia="x-none"/>
    </w:rPr>
  </w:style>
  <w:style w:type="character" w:customStyle="1" w:styleId="affffffffffffffffffe">
    <w:name w:val="Приложение А Знак"/>
    <w:link w:val="affffffffffffffffffd"/>
    <w:rsid w:val="007926C6"/>
    <w:rPr>
      <w:rFonts w:eastAsia="Arial"/>
      <w:sz w:val="26"/>
      <w:szCs w:val="26"/>
      <w:lang w:val="x-none" w:eastAsia="x-none"/>
    </w:rPr>
  </w:style>
  <w:style w:type="paragraph" w:customStyle="1" w:styleId="afffffffffffffffffff">
    <w:name w:val="Рис тело"/>
    <w:basedOn w:val="ad"/>
    <w:next w:val="ad"/>
    <w:rsid w:val="007926C6"/>
    <w:pPr>
      <w:keepNext/>
      <w:spacing w:before="240" w:after="0" w:line="240" w:lineRule="auto"/>
      <w:contextualSpacing/>
      <w:jc w:val="center"/>
    </w:pPr>
    <w:rPr>
      <w:rFonts w:ascii="Times New Roman" w:eastAsia="Arial" w:hAnsi="Times New Roman"/>
      <w:sz w:val="28"/>
    </w:rPr>
  </w:style>
  <w:style w:type="paragraph" w:customStyle="1" w:styleId="2fff7">
    <w:name w:val="Рис тело2"/>
    <w:basedOn w:val="ad"/>
    <w:next w:val="ad"/>
    <w:rsid w:val="007926C6"/>
    <w:pPr>
      <w:keepNext/>
      <w:spacing w:before="240" w:after="0" w:line="240" w:lineRule="auto"/>
      <w:contextualSpacing/>
      <w:jc w:val="center"/>
    </w:pPr>
    <w:rPr>
      <w:rFonts w:ascii="Times New Roman" w:eastAsia="Arial" w:hAnsi="Times New Roman"/>
      <w:sz w:val="28"/>
      <w:szCs w:val="26"/>
    </w:rPr>
  </w:style>
  <w:style w:type="paragraph" w:customStyle="1" w:styleId="11fc">
    <w:name w:val="Рис тело11"/>
    <w:basedOn w:val="ad"/>
    <w:next w:val="ad"/>
    <w:rsid w:val="007926C6"/>
    <w:pPr>
      <w:keepNext/>
      <w:spacing w:before="240" w:after="0" w:line="240" w:lineRule="auto"/>
      <w:contextualSpacing/>
      <w:jc w:val="center"/>
    </w:pPr>
    <w:rPr>
      <w:rFonts w:ascii="Times New Roman" w:eastAsia="Arial" w:hAnsi="Times New Roman"/>
      <w:sz w:val="28"/>
      <w:szCs w:val="26"/>
    </w:rPr>
  </w:style>
  <w:style w:type="paragraph" w:customStyle="1" w:styleId="67">
    <w:name w:val="Табл тело6"/>
    <w:basedOn w:val="ad"/>
    <w:rsid w:val="007926C6"/>
    <w:pPr>
      <w:spacing w:after="0" w:line="240" w:lineRule="auto"/>
      <w:jc w:val="center"/>
    </w:pPr>
    <w:rPr>
      <w:rFonts w:ascii="Times New Roman" w:eastAsia="Arial" w:hAnsi="Times New Roman"/>
      <w:color w:val="000000"/>
      <w:sz w:val="20"/>
      <w:szCs w:val="20"/>
      <w:lang w:eastAsia="ru-RU"/>
    </w:rPr>
  </w:style>
  <w:style w:type="paragraph" w:customStyle="1" w:styleId="96">
    <w:name w:val="таб номер9"/>
    <w:basedOn w:val="ad"/>
    <w:next w:val="ad"/>
    <w:autoRedefine/>
    <w:rsid w:val="007926C6"/>
    <w:pPr>
      <w:keepNext/>
      <w:spacing w:before="240" w:after="120" w:line="240" w:lineRule="auto"/>
      <w:ind w:left="709" w:hanging="709"/>
      <w:jc w:val="both"/>
    </w:pPr>
    <w:rPr>
      <w:rFonts w:ascii="Times New Roman" w:eastAsia="Arial" w:hAnsi="Times New Roman"/>
      <w:sz w:val="24"/>
    </w:rPr>
  </w:style>
  <w:style w:type="paragraph" w:customStyle="1" w:styleId="10a">
    <w:name w:val="таб номер10"/>
    <w:basedOn w:val="ad"/>
    <w:next w:val="ad"/>
    <w:autoRedefine/>
    <w:rsid w:val="007926C6"/>
    <w:pPr>
      <w:keepNext/>
      <w:spacing w:before="240" w:after="120" w:line="240" w:lineRule="auto"/>
      <w:ind w:left="709" w:hanging="709"/>
      <w:jc w:val="both"/>
    </w:pPr>
    <w:rPr>
      <w:rFonts w:ascii="Times New Roman" w:eastAsia="Arial" w:hAnsi="Times New Roman"/>
      <w:sz w:val="24"/>
    </w:rPr>
  </w:style>
  <w:style w:type="paragraph" w:customStyle="1" w:styleId="79">
    <w:name w:val="Табл тело7"/>
    <w:basedOn w:val="ad"/>
    <w:rsid w:val="007926C6"/>
    <w:pPr>
      <w:spacing w:after="0" w:line="240" w:lineRule="auto"/>
      <w:jc w:val="center"/>
    </w:pPr>
    <w:rPr>
      <w:rFonts w:ascii="Times New Roman" w:eastAsia="Arial" w:hAnsi="Times New Roman"/>
      <w:color w:val="000000"/>
      <w:sz w:val="20"/>
      <w:szCs w:val="20"/>
      <w:lang w:eastAsia="ru-RU"/>
    </w:rPr>
  </w:style>
  <w:style w:type="table" w:customStyle="1" w:styleId="-112">
    <w:name w:val="Светлый список - Акцент 11"/>
    <w:basedOn w:val="af0"/>
    <w:uiPriority w:val="61"/>
    <w:rsid w:val="007926C6"/>
    <w:rPr>
      <w:rFonts w:ascii="Arial" w:eastAsia="Arial" w:hAnsi="Arial"/>
    </w:rPr>
    <w:tblPr>
      <w:tblStyleRowBandSize w:val="1"/>
      <w:tblStyleColBandSize w:val="1"/>
      <w:tblBorders>
        <w:top w:val="single" w:sz="8" w:space="0" w:color="E26B0A"/>
        <w:left w:val="single" w:sz="8" w:space="0" w:color="E26B0A"/>
        <w:bottom w:val="single" w:sz="8" w:space="0" w:color="E26B0A"/>
        <w:right w:val="single" w:sz="8" w:space="0" w:color="E26B0A"/>
      </w:tblBorders>
    </w:tblPr>
    <w:tblStylePr w:type="firstRow">
      <w:pPr>
        <w:spacing w:before="0" w:after="0" w:line="240" w:lineRule="auto"/>
      </w:pPr>
      <w:rPr>
        <w:b/>
        <w:bCs/>
        <w:color w:val="FFFFFF"/>
      </w:rPr>
      <w:tblPr/>
      <w:tcPr>
        <w:shd w:val="clear" w:color="auto" w:fill="E26B0A"/>
      </w:tcPr>
    </w:tblStylePr>
    <w:tblStylePr w:type="lastRow">
      <w:pPr>
        <w:spacing w:before="0" w:after="0" w:line="240" w:lineRule="auto"/>
      </w:pPr>
      <w:rPr>
        <w:b/>
        <w:bCs/>
      </w:rPr>
      <w:tblPr/>
      <w:tcPr>
        <w:tcBorders>
          <w:top w:val="double" w:sz="6" w:space="0" w:color="E26B0A"/>
          <w:left w:val="single" w:sz="8" w:space="0" w:color="E26B0A"/>
          <w:bottom w:val="single" w:sz="8" w:space="0" w:color="E26B0A"/>
          <w:right w:val="single" w:sz="8" w:space="0" w:color="E26B0A"/>
        </w:tcBorders>
      </w:tcPr>
    </w:tblStylePr>
    <w:tblStylePr w:type="firstCol">
      <w:rPr>
        <w:b/>
        <w:bCs/>
      </w:rPr>
    </w:tblStylePr>
    <w:tblStylePr w:type="lastCol">
      <w:rPr>
        <w:b/>
        <w:bCs/>
      </w:rPr>
    </w:tblStylePr>
    <w:tblStylePr w:type="band1Vert">
      <w:tblPr/>
      <w:tcPr>
        <w:tcBorders>
          <w:top w:val="single" w:sz="8" w:space="0" w:color="E26B0A"/>
          <w:left w:val="single" w:sz="8" w:space="0" w:color="E26B0A"/>
          <w:bottom w:val="single" w:sz="8" w:space="0" w:color="E26B0A"/>
          <w:right w:val="single" w:sz="8" w:space="0" w:color="E26B0A"/>
        </w:tcBorders>
      </w:tcPr>
    </w:tblStylePr>
    <w:tblStylePr w:type="band1Horz">
      <w:tblPr/>
      <w:tcPr>
        <w:tcBorders>
          <w:top w:val="single" w:sz="8" w:space="0" w:color="E26B0A"/>
          <w:left w:val="single" w:sz="8" w:space="0" w:color="E26B0A"/>
          <w:bottom w:val="single" w:sz="8" w:space="0" w:color="E26B0A"/>
          <w:right w:val="single" w:sz="8" w:space="0" w:color="E26B0A"/>
        </w:tcBorders>
      </w:tcPr>
    </w:tblStylePr>
  </w:style>
  <w:style w:type="paragraph" w:customStyle="1" w:styleId="ac">
    <w:name w:val="буллет"/>
    <w:basedOn w:val="af2"/>
    <w:rsid w:val="007926C6"/>
    <w:pPr>
      <w:numPr>
        <w:numId w:val="80"/>
      </w:numPr>
      <w:tabs>
        <w:tab w:val="num" w:pos="360"/>
      </w:tabs>
      <w:spacing w:before="120" w:after="120" w:line="240" w:lineRule="auto"/>
      <w:ind w:left="1212" w:firstLine="709"/>
      <w:jc w:val="both"/>
    </w:pPr>
    <w:rPr>
      <w:rFonts w:ascii="Times New Roman" w:eastAsia="Times New Roman" w:hAnsi="Times New Roman"/>
      <w:sz w:val="28"/>
    </w:rPr>
  </w:style>
  <w:style w:type="paragraph" w:customStyle="1" w:styleId="-b">
    <w:name w:val="таб-название"/>
    <w:basedOn w:val="ad"/>
    <w:rsid w:val="007926C6"/>
    <w:pPr>
      <w:keepNext/>
      <w:spacing w:before="120" w:after="120" w:line="240" w:lineRule="auto"/>
      <w:ind w:firstLine="709"/>
      <w:jc w:val="both"/>
    </w:pPr>
    <w:rPr>
      <w:rFonts w:ascii="Times New Roman" w:eastAsia="Times New Roman" w:hAnsi="Times New Roman"/>
      <w:sz w:val="28"/>
      <w:szCs w:val="26"/>
    </w:rPr>
  </w:style>
  <w:style w:type="paragraph" w:customStyle="1" w:styleId="-c">
    <w:name w:val="таб-тело"/>
    <w:basedOn w:val="ad"/>
    <w:rsid w:val="007926C6"/>
    <w:pPr>
      <w:spacing w:after="0" w:line="240" w:lineRule="auto"/>
      <w:ind w:firstLine="709"/>
      <w:jc w:val="center"/>
    </w:pPr>
    <w:rPr>
      <w:rFonts w:ascii="Times New Roman" w:eastAsia="Times New Roman" w:hAnsi="Times New Roman"/>
      <w:sz w:val="24"/>
      <w:szCs w:val="26"/>
    </w:rPr>
  </w:style>
  <w:style w:type="table" w:customStyle="1" w:styleId="1ffffff6">
    <w:name w:val="Сетка таблицы светлая1"/>
    <w:basedOn w:val="af0"/>
    <w:uiPriority w:val="40"/>
    <w:rsid w:val="007926C6"/>
    <w:rPr>
      <w:rFonts w:ascii="Arial" w:hAnsi="Arial"/>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d">
    <w:name w:val="таб-номер"/>
    <w:basedOn w:val="-b"/>
    <w:next w:val="-b"/>
    <w:rsid w:val="007926C6"/>
  </w:style>
  <w:style w:type="paragraph" w:customStyle="1" w:styleId="-e">
    <w:name w:val="рис-номер"/>
    <w:basedOn w:val="ad"/>
    <w:next w:val="ad"/>
    <w:rsid w:val="007926C6"/>
    <w:pPr>
      <w:spacing w:before="120" w:after="120" w:line="240" w:lineRule="auto"/>
      <w:ind w:firstLine="709"/>
      <w:jc w:val="center"/>
    </w:pPr>
    <w:rPr>
      <w:rFonts w:ascii="Times New Roman" w:eastAsia="Times New Roman" w:hAnsi="Times New Roman"/>
      <w:sz w:val="28"/>
      <w:szCs w:val="26"/>
    </w:rPr>
  </w:style>
  <w:style w:type="paragraph" w:customStyle="1" w:styleId="-f">
    <w:name w:val="Рис-тело"/>
    <w:basedOn w:val="ad"/>
    <w:next w:val="-e"/>
    <w:rsid w:val="007926C6"/>
    <w:pPr>
      <w:keepNext/>
      <w:spacing w:before="240" w:after="0" w:line="240" w:lineRule="auto"/>
      <w:ind w:firstLine="709"/>
      <w:contextualSpacing/>
      <w:jc w:val="center"/>
    </w:pPr>
    <w:rPr>
      <w:rFonts w:ascii="Times New Roman" w:eastAsia="Times New Roman" w:hAnsi="Times New Roman"/>
      <w:sz w:val="28"/>
      <w:szCs w:val="26"/>
    </w:rPr>
  </w:style>
  <w:style w:type="paragraph" w:customStyle="1" w:styleId="Piclab">
    <w:name w:val="Pic_lab"/>
    <w:basedOn w:val="ad"/>
    <w:next w:val="ad"/>
    <w:rsid w:val="007926C6"/>
    <w:pPr>
      <w:spacing w:before="200" w:after="360" w:line="240" w:lineRule="auto"/>
      <w:ind w:left="2629" w:hanging="360"/>
      <w:jc w:val="center"/>
    </w:pPr>
    <w:rPr>
      <w:rFonts w:ascii="Times New Roman" w:eastAsia="Times New Roman" w:hAnsi="Times New Roman"/>
      <w:sz w:val="28"/>
      <w:szCs w:val="26"/>
      <w:lang w:val="en-US"/>
    </w:rPr>
  </w:style>
  <w:style w:type="paragraph" w:customStyle="1" w:styleId="tabname">
    <w:name w:val="tab_name"/>
    <w:basedOn w:val="ad"/>
    <w:next w:val="ad"/>
    <w:rsid w:val="007926C6"/>
    <w:pPr>
      <w:keepNext/>
      <w:spacing w:after="0" w:line="240" w:lineRule="auto"/>
      <w:jc w:val="center"/>
    </w:pPr>
    <w:rPr>
      <w:rFonts w:ascii="Times New Roman" w:eastAsia="Times New Roman" w:hAnsi="Times New Roman"/>
      <w:sz w:val="28"/>
      <w:szCs w:val="26"/>
      <w:lang w:val="en-US"/>
    </w:rPr>
  </w:style>
  <w:style w:type="paragraph" w:customStyle="1" w:styleId="a3">
    <w:name w:val="Номер таблицы"/>
    <w:basedOn w:val="ad"/>
    <w:rsid w:val="007926C6"/>
    <w:pPr>
      <w:numPr>
        <w:numId w:val="81"/>
      </w:numPr>
      <w:spacing w:before="120" w:after="120" w:line="240" w:lineRule="auto"/>
      <w:jc w:val="right"/>
    </w:pPr>
    <w:rPr>
      <w:rFonts w:ascii="Times New Roman" w:eastAsia="Times New Roman" w:hAnsi="Times New Roman"/>
      <w:sz w:val="28"/>
      <w:szCs w:val="26"/>
    </w:rPr>
  </w:style>
  <w:style w:type="paragraph" w:customStyle="1" w:styleId="5f3">
    <w:name w:val="Заг 5"/>
    <w:basedOn w:val="5"/>
    <w:autoRedefine/>
    <w:qFormat/>
    <w:rsid w:val="007926C6"/>
    <w:pPr>
      <w:keepNext/>
      <w:numPr>
        <w:ilvl w:val="0"/>
        <w:numId w:val="0"/>
      </w:numPr>
      <w:tabs>
        <w:tab w:val="num" w:pos="1008"/>
      </w:tabs>
      <w:spacing w:before="0" w:after="0" w:line="240" w:lineRule="auto"/>
      <w:ind w:left="709"/>
      <w:jc w:val="left"/>
    </w:pPr>
    <w:rPr>
      <w:b w:val="0"/>
      <w:bCs w:val="0"/>
      <w:i w:val="0"/>
      <w:iCs w:val="0"/>
      <w:sz w:val="28"/>
      <w:szCs w:val="28"/>
      <w:lang w:val="en-US" w:eastAsia="x-none"/>
    </w:rPr>
  </w:style>
  <w:style w:type="character" w:customStyle="1" w:styleId="414">
    <w:name w:val="Заголовок 4 Знак1"/>
    <w:uiPriority w:val="9"/>
    <w:rsid w:val="007926C6"/>
    <w:rPr>
      <w:rFonts w:ascii="Times New Roman" w:hAnsi="Times New Roman" w:cs="Times New Roman"/>
      <w:b/>
      <w:bCs/>
      <w:sz w:val="26"/>
      <w:szCs w:val="26"/>
    </w:rPr>
  </w:style>
  <w:style w:type="character" w:customStyle="1" w:styleId="513">
    <w:name w:val="Заголовок 5 Знак1"/>
    <w:uiPriority w:val="9"/>
    <w:rsid w:val="007926C6"/>
    <w:rPr>
      <w:rFonts w:ascii="Times New Roman" w:hAnsi="Times New Roman" w:cs="Times New Roman"/>
      <w:b/>
      <w:bCs/>
      <w:iCs/>
      <w:sz w:val="26"/>
      <w:szCs w:val="26"/>
    </w:rPr>
  </w:style>
  <w:style w:type="character" w:customStyle="1" w:styleId="611">
    <w:name w:val="Заголовок 6 Знак1"/>
    <w:uiPriority w:val="9"/>
    <w:rsid w:val="007926C6"/>
    <w:rPr>
      <w:rFonts w:ascii="Times New Roman" w:hAnsi="Times New Roman" w:cs="Times New Roman"/>
      <w:bCs/>
      <w:sz w:val="26"/>
      <w:szCs w:val="26"/>
    </w:rPr>
  </w:style>
  <w:style w:type="character" w:customStyle="1" w:styleId="2fff8">
    <w:name w:val="Нижний колонтитул Знак2"/>
    <w:uiPriority w:val="99"/>
    <w:rsid w:val="007926C6"/>
    <w:rPr>
      <w:rFonts w:ascii="Times New Roman" w:hAnsi="Times New Roman"/>
      <w:sz w:val="26"/>
      <w:szCs w:val="26"/>
    </w:rPr>
  </w:style>
  <w:style w:type="character" w:customStyle="1" w:styleId="11fd">
    <w:name w:val="Текст примечания Знак11"/>
    <w:uiPriority w:val="99"/>
    <w:semiHidden/>
    <w:rsid w:val="007926C6"/>
    <w:rPr>
      <w:sz w:val="20"/>
      <w:szCs w:val="20"/>
    </w:rPr>
  </w:style>
  <w:style w:type="character" w:customStyle="1" w:styleId="11fe">
    <w:name w:val="Тема примечания Знак11"/>
    <w:uiPriority w:val="99"/>
    <w:semiHidden/>
    <w:rsid w:val="007926C6"/>
    <w:rPr>
      <w:rFonts w:ascii="Times New Roman" w:hAnsi="Times New Roman"/>
      <w:b/>
      <w:bCs/>
      <w:sz w:val="20"/>
      <w:szCs w:val="20"/>
    </w:rPr>
  </w:style>
  <w:style w:type="character" w:customStyle="1" w:styleId="3112">
    <w:name w:val="Заголовок 3 Знак11"/>
    <w:uiPriority w:val="9"/>
    <w:rsid w:val="007926C6"/>
    <w:rPr>
      <w:rFonts w:ascii="Arial" w:eastAsia="Times New Roman" w:hAnsi="Arial" w:cs="Times New Roman"/>
      <w:b/>
      <w:bCs/>
      <w:sz w:val="28"/>
      <w:szCs w:val="22"/>
      <w:lang w:eastAsia="en-US"/>
    </w:rPr>
  </w:style>
  <w:style w:type="character" w:customStyle="1" w:styleId="1ffffff7">
    <w:name w:val="Без интервала Знак1"/>
    <w:uiPriority w:val="1"/>
    <w:rsid w:val="007926C6"/>
    <w:rPr>
      <w:rFonts w:eastAsia="Times New Roman" w:cs="Times New Roman"/>
      <w:lang w:eastAsia="ru-RU"/>
    </w:rPr>
  </w:style>
  <w:style w:type="character" w:customStyle="1" w:styleId="2fff9">
    <w:name w:val="Текст выноски Знак2"/>
    <w:uiPriority w:val="99"/>
    <w:semiHidden/>
    <w:rsid w:val="007926C6"/>
    <w:rPr>
      <w:rFonts w:ascii="Tahoma" w:hAnsi="Tahoma" w:cs="Tahoma"/>
      <w:sz w:val="16"/>
      <w:szCs w:val="16"/>
    </w:rPr>
  </w:style>
  <w:style w:type="paragraph" w:customStyle="1" w:styleId="1211">
    <w:name w:val="список 121"/>
    <w:basedOn w:val="44"/>
    <w:rsid w:val="007926C6"/>
    <w:pPr>
      <w:tabs>
        <w:tab w:val="num" w:pos="360"/>
        <w:tab w:val="left" w:pos="567"/>
      </w:tabs>
      <w:spacing w:after="0" w:line="240" w:lineRule="auto"/>
      <w:ind w:left="1212"/>
      <w:contextualSpacing/>
    </w:pPr>
    <w:rPr>
      <w:rFonts w:ascii="Times New Roman" w:eastAsia="Arial" w:hAnsi="Times New Roman" w:cs="Times New Roman"/>
      <w:spacing w:val="0"/>
      <w:sz w:val="24"/>
      <w:szCs w:val="26"/>
    </w:rPr>
  </w:style>
  <w:style w:type="character" w:customStyle="1" w:styleId="1ffffff8">
    <w:name w:val="Абзац списка Знак1"/>
    <w:uiPriority w:val="34"/>
    <w:locked/>
    <w:rsid w:val="007926C6"/>
    <w:rPr>
      <w:rFonts w:ascii="Times New Roman" w:hAnsi="Times New Roman"/>
      <w:sz w:val="26"/>
      <w:szCs w:val="26"/>
    </w:rPr>
  </w:style>
  <w:style w:type="paragraph" w:customStyle="1" w:styleId="1ffffff9">
    <w:name w:val="Табл тело1"/>
    <w:basedOn w:val="ad"/>
    <w:rsid w:val="007926C6"/>
    <w:pPr>
      <w:spacing w:after="0" w:line="240" w:lineRule="auto"/>
      <w:ind w:firstLine="709"/>
      <w:jc w:val="center"/>
    </w:pPr>
    <w:rPr>
      <w:rFonts w:ascii="Times New Roman" w:eastAsia="Arial" w:hAnsi="Times New Roman"/>
      <w:color w:val="000000"/>
      <w:sz w:val="20"/>
      <w:szCs w:val="20"/>
      <w:lang w:eastAsia="ru-RU"/>
    </w:rPr>
  </w:style>
  <w:style w:type="character" w:customStyle="1" w:styleId="1ffffffa">
    <w:name w:val="таб номер Знак1"/>
    <w:rsid w:val="007926C6"/>
    <w:rPr>
      <w:rFonts w:ascii="Times New Roman" w:hAnsi="Times New Roman"/>
      <w:sz w:val="26"/>
    </w:rPr>
  </w:style>
  <w:style w:type="paragraph" w:customStyle="1" w:styleId="1ffffffb">
    <w:name w:val="Приложение А1"/>
    <w:basedOn w:val="ad"/>
    <w:next w:val="ad"/>
    <w:rsid w:val="007926C6"/>
    <w:pPr>
      <w:spacing w:after="120" w:line="240" w:lineRule="auto"/>
      <w:ind w:firstLine="709"/>
      <w:contextualSpacing/>
      <w:jc w:val="right"/>
    </w:pPr>
    <w:rPr>
      <w:rFonts w:ascii="Times New Roman" w:eastAsia="Arial" w:hAnsi="Times New Roman"/>
      <w:sz w:val="28"/>
      <w:szCs w:val="26"/>
    </w:rPr>
  </w:style>
  <w:style w:type="character" w:customStyle="1" w:styleId="1ffffffc">
    <w:name w:val="Приложение А Знак1"/>
    <w:rsid w:val="007926C6"/>
    <w:rPr>
      <w:rFonts w:ascii="Times New Roman" w:hAnsi="Times New Roman"/>
      <w:sz w:val="26"/>
      <w:szCs w:val="26"/>
    </w:rPr>
  </w:style>
  <w:style w:type="paragraph" w:customStyle="1" w:styleId="1ffffffd">
    <w:name w:val="Рис тело1"/>
    <w:basedOn w:val="ad"/>
    <w:next w:val="ad"/>
    <w:rsid w:val="007926C6"/>
    <w:pPr>
      <w:keepNext/>
      <w:spacing w:before="240" w:after="0" w:line="240" w:lineRule="auto"/>
      <w:ind w:firstLine="709"/>
      <w:contextualSpacing/>
      <w:jc w:val="center"/>
    </w:pPr>
    <w:rPr>
      <w:rFonts w:ascii="Times New Roman" w:eastAsia="Arial" w:hAnsi="Times New Roman"/>
      <w:sz w:val="28"/>
      <w:szCs w:val="26"/>
    </w:rPr>
  </w:style>
  <w:style w:type="paragraph" w:customStyle="1" w:styleId="1010">
    <w:name w:val="список 101"/>
    <w:basedOn w:val="af2"/>
    <w:rsid w:val="007926C6"/>
    <w:pPr>
      <w:tabs>
        <w:tab w:val="num" w:pos="360"/>
        <w:tab w:val="left" w:pos="993"/>
      </w:tabs>
      <w:spacing w:after="0" w:line="240" w:lineRule="auto"/>
      <w:ind w:left="1212" w:hanging="360"/>
    </w:pPr>
    <w:rPr>
      <w:rFonts w:ascii="Times New Roman" w:eastAsia="Arial" w:hAnsi="Times New Roman"/>
      <w:sz w:val="20"/>
      <w:szCs w:val="20"/>
      <w:lang w:eastAsia="ru-RU"/>
    </w:rPr>
  </w:style>
  <w:style w:type="paragraph" w:customStyle="1" w:styleId="21f1">
    <w:name w:val="Рис тело21"/>
    <w:basedOn w:val="ad"/>
    <w:next w:val="ad"/>
    <w:rsid w:val="007926C6"/>
    <w:pPr>
      <w:keepNext/>
      <w:spacing w:before="240" w:after="0" w:line="240" w:lineRule="auto"/>
      <w:ind w:firstLine="709"/>
      <w:contextualSpacing/>
      <w:jc w:val="center"/>
    </w:pPr>
    <w:rPr>
      <w:rFonts w:ascii="Times New Roman" w:eastAsia="Arial" w:hAnsi="Times New Roman"/>
      <w:sz w:val="28"/>
      <w:szCs w:val="26"/>
    </w:rPr>
  </w:style>
  <w:style w:type="paragraph" w:customStyle="1" w:styleId="1112">
    <w:name w:val="Рис номер111"/>
    <w:basedOn w:val="ad"/>
    <w:next w:val="ad"/>
    <w:rsid w:val="007926C6"/>
    <w:pPr>
      <w:spacing w:before="200" w:after="360" w:line="240" w:lineRule="auto"/>
      <w:ind w:left="709" w:hanging="709"/>
      <w:jc w:val="center"/>
    </w:pPr>
    <w:rPr>
      <w:rFonts w:ascii="Times New Roman" w:eastAsia="Arial" w:hAnsi="Times New Roman"/>
      <w:sz w:val="24"/>
      <w:szCs w:val="28"/>
    </w:rPr>
  </w:style>
  <w:style w:type="paragraph" w:customStyle="1" w:styleId="1113">
    <w:name w:val="Рис тело111"/>
    <w:basedOn w:val="ad"/>
    <w:next w:val="ad"/>
    <w:rsid w:val="007926C6"/>
    <w:pPr>
      <w:keepNext/>
      <w:spacing w:before="240" w:after="0" w:line="240" w:lineRule="auto"/>
      <w:ind w:firstLine="709"/>
      <w:contextualSpacing/>
      <w:jc w:val="center"/>
    </w:pPr>
    <w:rPr>
      <w:rFonts w:ascii="Times New Roman" w:eastAsia="Arial" w:hAnsi="Times New Roman"/>
      <w:sz w:val="28"/>
      <w:szCs w:val="26"/>
    </w:rPr>
  </w:style>
  <w:style w:type="paragraph" w:customStyle="1" w:styleId="1ffffffe">
    <w:name w:val="список1"/>
    <w:basedOn w:val="af2"/>
    <w:rsid w:val="007926C6"/>
    <w:pPr>
      <w:tabs>
        <w:tab w:val="left" w:pos="993"/>
      </w:tabs>
      <w:spacing w:after="120" w:line="240" w:lineRule="auto"/>
      <w:ind w:left="927" w:hanging="360"/>
      <w:jc w:val="both"/>
    </w:pPr>
    <w:rPr>
      <w:rFonts w:ascii="Times New Roman" w:eastAsia="Arial" w:hAnsi="Times New Roman"/>
      <w:sz w:val="28"/>
      <w:lang w:eastAsia="ru-RU"/>
    </w:rPr>
  </w:style>
  <w:style w:type="paragraph" w:customStyle="1" w:styleId="612">
    <w:name w:val="Табл тело61"/>
    <w:basedOn w:val="ad"/>
    <w:rsid w:val="007926C6"/>
    <w:pPr>
      <w:spacing w:after="0" w:line="240" w:lineRule="auto"/>
      <w:ind w:firstLine="709"/>
      <w:jc w:val="center"/>
    </w:pPr>
    <w:rPr>
      <w:rFonts w:ascii="Times New Roman" w:eastAsia="Arial" w:hAnsi="Times New Roman"/>
      <w:color w:val="000000"/>
      <w:sz w:val="20"/>
      <w:szCs w:val="20"/>
      <w:lang w:eastAsia="ru-RU"/>
    </w:rPr>
  </w:style>
  <w:style w:type="paragraph" w:customStyle="1" w:styleId="911">
    <w:name w:val="таб номер91"/>
    <w:basedOn w:val="ad"/>
    <w:next w:val="ad"/>
    <w:autoRedefine/>
    <w:rsid w:val="007926C6"/>
    <w:pPr>
      <w:keepNext/>
      <w:spacing w:before="240" w:after="120" w:line="240" w:lineRule="auto"/>
      <w:ind w:left="709" w:hanging="709"/>
      <w:jc w:val="both"/>
    </w:pPr>
    <w:rPr>
      <w:rFonts w:ascii="Times New Roman" w:eastAsia="Arial" w:hAnsi="Times New Roman"/>
      <w:sz w:val="24"/>
      <w:szCs w:val="26"/>
    </w:rPr>
  </w:style>
  <w:style w:type="paragraph" w:customStyle="1" w:styleId="1011">
    <w:name w:val="таб номер101"/>
    <w:basedOn w:val="ad"/>
    <w:next w:val="ad"/>
    <w:autoRedefine/>
    <w:rsid w:val="007926C6"/>
    <w:pPr>
      <w:keepNext/>
      <w:spacing w:before="240" w:after="120" w:line="240" w:lineRule="auto"/>
      <w:ind w:left="709" w:hanging="709"/>
      <w:jc w:val="both"/>
    </w:pPr>
    <w:rPr>
      <w:rFonts w:ascii="Times New Roman" w:eastAsia="Arial" w:hAnsi="Times New Roman"/>
      <w:sz w:val="24"/>
      <w:szCs w:val="26"/>
    </w:rPr>
  </w:style>
  <w:style w:type="paragraph" w:customStyle="1" w:styleId="714">
    <w:name w:val="Табл тело71"/>
    <w:basedOn w:val="ad"/>
    <w:rsid w:val="007926C6"/>
    <w:pPr>
      <w:spacing w:after="0" w:line="240" w:lineRule="auto"/>
      <w:ind w:firstLine="709"/>
      <w:jc w:val="center"/>
    </w:pPr>
    <w:rPr>
      <w:rFonts w:ascii="Times New Roman" w:eastAsia="Arial" w:hAnsi="Times New Roman"/>
      <w:color w:val="000000"/>
      <w:sz w:val="20"/>
      <w:szCs w:val="20"/>
      <w:lang w:eastAsia="ru-RU"/>
    </w:rPr>
  </w:style>
  <w:style w:type="character" w:customStyle="1" w:styleId="2fffa">
    <w:name w:val="Верхний колонтитул Знак2"/>
    <w:uiPriority w:val="99"/>
    <w:rsid w:val="007926C6"/>
    <w:rPr>
      <w:rFonts w:ascii="Times New Roman" w:hAnsi="Times New Roman"/>
      <w:sz w:val="26"/>
      <w:szCs w:val="26"/>
    </w:rPr>
  </w:style>
  <w:style w:type="character" w:customStyle="1" w:styleId="3ff">
    <w:name w:val="Нижний колонтитул Знак3"/>
    <w:uiPriority w:val="99"/>
    <w:rsid w:val="007926C6"/>
    <w:rPr>
      <w:rFonts w:ascii="Times New Roman" w:hAnsi="Times New Roman"/>
      <w:sz w:val="26"/>
      <w:szCs w:val="26"/>
    </w:rPr>
  </w:style>
  <w:style w:type="paragraph" w:customStyle="1" w:styleId="1fffffff">
    <w:name w:val="буллет1"/>
    <w:basedOn w:val="af2"/>
    <w:rsid w:val="007926C6"/>
    <w:pPr>
      <w:tabs>
        <w:tab w:val="num" w:pos="360"/>
      </w:tabs>
      <w:spacing w:before="120" w:after="120" w:line="240" w:lineRule="auto"/>
      <w:ind w:left="1212" w:hanging="360"/>
      <w:jc w:val="both"/>
    </w:pPr>
    <w:rPr>
      <w:rFonts w:ascii="Times New Roman" w:eastAsia="Times New Roman" w:hAnsi="Times New Roman"/>
      <w:sz w:val="28"/>
    </w:rPr>
  </w:style>
  <w:style w:type="paragraph" w:customStyle="1" w:styleId="-24">
    <w:name w:val="таб-тело2"/>
    <w:basedOn w:val="ad"/>
    <w:rsid w:val="007926C6"/>
    <w:pPr>
      <w:spacing w:after="0" w:line="240" w:lineRule="auto"/>
      <w:ind w:firstLine="709"/>
      <w:jc w:val="center"/>
    </w:pPr>
    <w:rPr>
      <w:rFonts w:ascii="Times New Roman" w:eastAsia="Times New Roman" w:hAnsi="Times New Roman"/>
      <w:sz w:val="24"/>
      <w:szCs w:val="26"/>
    </w:rPr>
  </w:style>
  <w:style w:type="character" w:customStyle="1" w:styleId="3ff0">
    <w:name w:val="Текст сноски Знак3"/>
    <w:uiPriority w:val="99"/>
    <w:semiHidden/>
    <w:rsid w:val="007926C6"/>
    <w:rPr>
      <w:rFonts w:ascii="Times New Roman" w:hAnsi="Times New Roman"/>
      <w:sz w:val="20"/>
      <w:szCs w:val="20"/>
    </w:rPr>
  </w:style>
  <w:style w:type="character" w:customStyle="1" w:styleId="2fffb">
    <w:name w:val="Подзаголовок Знак2"/>
    <w:uiPriority w:val="11"/>
    <w:rsid w:val="007926C6"/>
    <w:rPr>
      <w:rFonts w:ascii="Arial" w:eastAsia="Times New Roman" w:hAnsi="Arial" w:cs="Times New Roman"/>
      <w:i/>
      <w:iCs/>
      <w:spacing w:val="13"/>
      <w:sz w:val="24"/>
      <w:szCs w:val="24"/>
    </w:rPr>
  </w:style>
  <w:style w:type="character" w:customStyle="1" w:styleId="22a">
    <w:name w:val="Цитата 2 Знак2"/>
    <w:uiPriority w:val="29"/>
    <w:rsid w:val="007926C6"/>
    <w:rPr>
      <w:rFonts w:ascii="Times New Roman" w:eastAsia="Times New Roman" w:hAnsi="Times New Roman" w:cs="Times New Roman"/>
      <w:i/>
      <w:iCs/>
      <w:sz w:val="20"/>
      <w:szCs w:val="20"/>
    </w:rPr>
  </w:style>
  <w:style w:type="character" w:customStyle="1" w:styleId="2fffc">
    <w:name w:val="Выделенная цитата Знак2"/>
    <w:uiPriority w:val="30"/>
    <w:rsid w:val="007926C6"/>
    <w:rPr>
      <w:rFonts w:ascii="Times New Roman" w:eastAsia="Times New Roman" w:hAnsi="Times New Roman" w:cs="Times New Roman"/>
      <w:b/>
      <w:bCs/>
      <w:i/>
      <w:iCs/>
      <w:sz w:val="20"/>
      <w:szCs w:val="20"/>
    </w:rPr>
  </w:style>
  <w:style w:type="paragraph" w:customStyle="1" w:styleId="-15">
    <w:name w:val="таб-номер1"/>
    <w:basedOn w:val="-b"/>
    <w:next w:val="-b"/>
    <w:rsid w:val="007926C6"/>
  </w:style>
  <w:style w:type="paragraph" w:customStyle="1" w:styleId="-16">
    <w:name w:val="рис-номер1"/>
    <w:basedOn w:val="ad"/>
    <w:next w:val="ad"/>
    <w:rsid w:val="007926C6"/>
    <w:pPr>
      <w:spacing w:before="120" w:after="120" w:line="240" w:lineRule="auto"/>
      <w:ind w:firstLine="709"/>
      <w:jc w:val="center"/>
    </w:pPr>
    <w:rPr>
      <w:rFonts w:ascii="Times New Roman" w:eastAsia="Times New Roman" w:hAnsi="Times New Roman"/>
      <w:sz w:val="28"/>
      <w:szCs w:val="26"/>
    </w:rPr>
  </w:style>
  <w:style w:type="paragraph" w:customStyle="1" w:styleId="tabn1">
    <w:name w:val="tab_n1"/>
    <w:basedOn w:val="ad"/>
    <w:next w:val="ad"/>
    <w:rsid w:val="007926C6"/>
    <w:pPr>
      <w:keepNext/>
      <w:spacing w:after="0" w:line="240" w:lineRule="auto"/>
      <w:ind w:left="720" w:hanging="360"/>
      <w:jc w:val="right"/>
    </w:pPr>
    <w:rPr>
      <w:rFonts w:ascii="Times New Roman" w:eastAsia="Times New Roman" w:hAnsi="Times New Roman"/>
      <w:sz w:val="28"/>
      <w:szCs w:val="26"/>
      <w:lang w:val="en-US"/>
    </w:rPr>
  </w:style>
  <w:style w:type="paragraph" w:customStyle="1" w:styleId="-17">
    <w:name w:val="Рис-тело1"/>
    <w:basedOn w:val="ad"/>
    <w:next w:val="-e"/>
    <w:rsid w:val="007926C6"/>
    <w:pPr>
      <w:keepNext/>
      <w:spacing w:before="240" w:after="0" w:line="240" w:lineRule="auto"/>
      <w:ind w:firstLine="709"/>
      <w:contextualSpacing/>
      <w:jc w:val="center"/>
    </w:pPr>
    <w:rPr>
      <w:rFonts w:ascii="Times New Roman" w:eastAsia="Times New Roman" w:hAnsi="Times New Roman"/>
      <w:sz w:val="28"/>
      <w:szCs w:val="26"/>
    </w:rPr>
  </w:style>
  <w:style w:type="paragraph" w:customStyle="1" w:styleId="tab1">
    <w:name w:val="tab1"/>
    <w:basedOn w:val="ad"/>
    <w:rsid w:val="007926C6"/>
    <w:pPr>
      <w:spacing w:after="0" w:line="240" w:lineRule="auto"/>
      <w:ind w:firstLine="709"/>
      <w:jc w:val="both"/>
    </w:pPr>
    <w:rPr>
      <w:rFonts w:ascii="Times New Roman" w:eastAsia="Times New Roman" w:hAnsi="Times New Roman"/>
      <w:sz w:val="20"/>
      <w:szCs w:val="26"/>
      <w:lang w:val="en-US"/>
    </w:rPr>
  </w:style>
  <w:style w:type="paragraph" w:customStyle="1" w:styleId="Piclab1">
    <w:name w:val="Pic_lab1"/>
    <w:basedOn w:val="ad"/>
    <w:next w:val="ad"/>
    <w:rsid w:val="007926C6"/>
    <w:pPr>
      <w:spacing w:before="200" w:after="360" w:line="240" w:lineRule="auto"/>
      <w:ind w:left="2629" w:hanging="360"/>
      <w:jc w:val="center"/>
    </w:pPr>
    <w:rPr>
      <w:rFonts w:ascii="Times New Roman" w:eastAsia="Times New Roman" w:hAnsi="Times New Roman"/>
      <w:sz w:val="28"/>
      <w:szCs w:val="26"/>
      <w:lang w:val="en-US"/>
    </w:rPr>
  </w:style>
  <w:style w:type="paragraph" w:customStyle="1" w:styleId="tabname1">
    <w:name w:val="tab_name1"/>
    <w:basedOn w:val="ad"/>
    <w:next w:val="ad"/>
    <w:rsid w:val="007926C6"/>
    <w:pPr>
      <w:keepNext/>
      <w:spacing w:after="0" w:line="240" w:lineRule="auto"/>
      <w:jc w:val="center"/>
    </w:pPr>
    <w:rPr>
      <w:rFonts w:ascii="Times New Roman" w:eastAsia="Times New Roman" w:hAnsi="Times New Roman"/>
      <w:sz w:val="28"/>
      <w:szCs w:val="26"/>
      <w:lang w:val="en-US"/>
    </w:rPr>
  </w:style>
  <w:style w:type="paragraph" w:customStyle="1" w:styleId="1fffffff0">
    <w:name w:val="Номер таблицы1"/>
    <w:basedOn w:val="ad"/>
    <w:rsid w:val="007926C6"/>
    <w:pPr>
      <w:spacing w:before="120" w:after="120" w:line="240" w:lineRule="auto"/>
      <w:ind w:firstLine="709"/>
      <w:jc w:val="right"/>
    </w:pPr>
    <w:rPr>
      <w:rFonts w:ascii="Times New Roman" w:eastAsia="Times New Roman" w:hAnsi="Times New Roman"/>
      <w:sz w:val="28"/>
      <w:szCs w:val="26"/>
    </w:rPr>
  </w:style>
  <w:style w:type="character" w:customStyle="1" w:styleId="2fffd">
    <w:name w:val="Текст примечания Знак2"/>
    <w:uiPriority w:val="99"/>
    <w:semiHidden/>
    <w:rsid w:val="007926C6"/>
    <w:rPr>
      <w:rFonts w:ascii="Times New Roman" w:eastAsia="Times New Roman" w:hAnsi="Times New Roman"/>
      <w:sz w:val="20"/>
      <w:szCs w:val="20"/>
    </w:rPr>
  </w:style>
  <w:style w:type="character" w:customStyle="1" w:styleId="12e">
    <w:name w:val="Текст примечания Знак12"/>
    <w:uiPriority w:val="99"/>
    <w:semiHidden/>
    <w:rsid w:val="007926C6"/>
    <w:rPr>
      <w:rFonts w:ascii="Times New Roman" w:hAnsi="Times New Roman"/>
      <w:sz w:val="20"/>
      <w:szCs w:val="20"/>
    </w:rPr>
  </w:style>
  <w:style w:type="character" w:customStyle="1" w:styleId="2fffe">
    <w:name w:val="Тема примечания Знак2"/>
    <w:uiPriority w:val="99"/>
    <w:semiHidden/>
    <w:rsid w:val="007926C6"/>
    <w:rPr>
      <w:rFonts w:ascii="Times New Roman" w:eastAsia="Times New Roman" w:hAnsi="Times New Roman"/>
      <w:b/>
      <w:bCs/>
      <w:sz w:val="20"/>
      <w:szCs w:val="20"/>
    </w:rPr>
  </w:style>
  <w:style w:type="character" w:customStyle="1" w:styleId="12f">
    <w:name w:val="Тема примечания Знак12"/>
    <w:uiPriority w:val="99"/>
    <w:semiHidden/>
    <w:rsid w:val="007926C6"/>
    <w:rPr>
      <w:rFonts w:ascii="Times New Roman" w:hAnsi="Times New Roman"/>
      <w:b/>
      <w:bCs/>
      <w:sz w:val="20"/>
      <w:szCs w:val="20"/>
    </w:rPr>
  </w:style>
  <w:style w:type="character" w:customStyle="1" w:styleId="2ffff">
    <w:name w:val="Основной текст Знак2"/>
    <w:uiPriority w:val="99"/>
    <w:rsid w:val="007926C6"/>
    <w:rPr>
      <w:rFonts w:ascii="Times New Roman" w:eastAsia="Times New Roman" w:hAnsi="Times New Roman" w:cs="Times New Roman"/>
      <w:sz w:val="32"/>
      <w:szCs w:val="24"/>
      <w:lang w:eastAsia="ru-RU"/>
    </w:rPr>
  </w:style>
  <w:style w:type="character" w:customStyle="1" w:styleId="3120">
    <w:name w:val="Заголовок 3 Знак12"/>
    <w:uiPriority w:val="9"/>
    <w:rsid w:val="007926C6"/>
    <w:rPr>
      <w:rFonts w:ascii="Arial" w:eastAsia="Times New Roman" w:hAnsi="Arial" w:cs="Times New Roman"/>
      <w:b/>
      <w:bCs/>
      <w:sz w:val="28"/>
      <w:szCs w:val="22"/>
      <w:lang w:eastAsia="en-US"/>
    </w:rPr>
  </w:style>
  <w:style w:type="paragraph" w:customStyle="1" w:styleId="11ff">
    <w:name w:val="Текст11"/>
    <w:next w:val="ad"/>
    <w:rsid w:val="007926C6"/>
    <w:pPr>
      <w:spacing w:line="360" w:lineRule="auto"/>
      <w:ind w:firstLine="851"/>
      <w:jc w:val="both"/>
    </w:pPr>
    <w:rPr>
      <w:color w:val="000000"/>
      <w:sz w:val="28"/>
      <w:szCs w:val="28"/>
    </w:rPr>
  </w:style>
  <w:style w:type="character" w:customStyle="1" w:styleId="2ffff0">
    <w:name w:val="Текст концевой сноски Знак2"/>
    <w:uiPriority w:val="99"/>
    <w:semiHidden/>
    <w:rsid w:val="007926C6"/>
    <w:rPr>
      <w:rFonts w:ascii="Times New Roman" w:hAnsi="Times New Roman"/>
      <w:sz w:val="20"/>
      <w:szCs w:val="20"/>
    </w:rPr>
  </w:style>
  <w:style w:type="paragraph" w:customStyle="1" w:styleId="xl651">
    <w:name w:val="xl651"/>
    <w:basedOn w:val="ad"/>
    <w:rsid w:val="007926C6"/>
    <w:pPr>
      <w:spacing w:before="100" w:beforeAutospacing="1" w:after="100" w:afterAutospacing="1" w:line="240" w:lineRule="auto"/>
      <w:ind w:firstLine="709"/>
      <w:jc w:val="both"/>
      <w:textAlignment w:val="center"/>
    </w:pPr>
    <w:rPr>
      <w:rFonts w:ascii="Times New Roman" w:eastAsia="Times New Roman" w:hAnsi="Times New Roman"/>
      <w:sz w:val="24"/>
      <w:szCs w:val="24"/>
      <w:lang w:eastAsia="ru-RU"/>
    </w:rPr>
  </w:style>
  <w:style w:type="paragraph" w:customStyle="1" w:styleId="xl661">
    <w:name w:val="xl661"/>
    <w:basedOn w:val="ad"/>
    <w:rsid w:val="007926C6"/>
    <w:pPr>
      <w:spacing w:before="100" w:beforeAutospacing="1" w:after="100" w:afterAutospacing="1" w:line="240" w:lineRule="auto"/>
      <w:ind w:firstLine="709"/>
      <w:jc w:val="right"/>
      <w:textAlignment w:val="center"/>
    </w:pPr>
    <w:rPr>
      <w:rFonts w:ascii="Times New Roman" w:eastAsia="Times New Roman" w:hAnsi="Times New Roman"/>
      <w:sz w:val="24"/>
      <w:szCs w:val="24"/>
      <w:lang w:eastAsia="ru-RU"/>
    </w:rPr>
  </w:style>
  <w:style w:type="paragraph" w:customStyle="1" w:styleId="xl671">
    <w:name w:val="xl671"/>
    <w:basedOn w:val="ad"/>
    <w:rsid w:val="007926C6"/>
    <w:pPr>
      <w:spacing w:before="100" w:beforeAutospacing="1" w:after="100" w:afterAutospacing="1" w:line="240" w:lineRule="auto"/>
      <w:ind w:firstLine="709"/>
      <w:jc w:val="both"/>
      <w:textAlignment w:val="center"/>
    </w:pPr>
    <w:rPr>
      <w:rFonts w:ascii="Times New Roman" w:eastAsia="Times New Roman" w:hAnsi="Times New Roman"/>
      <w:sz w:val="24"/>
      <w:szCs w:val="24"/>
      <w:lang w:eastAsia="ru-RU"/>
    </w:rPr>
  </w:style>
  <w:style w:type="paragraph" w:customStyle="1" w:styleId="xl681">
    <w:name w:val="xl681"/>
    <w:basedOn w:val="ad"/>
    <w:rsid w:val="007926C6"/>
    <w:pPr>
      <w:spacing w:before="100" w:beforeAutospacing="1" w:after="100" w:afterAutospacing="1" w:line="240" w:lineRule="auto"/>
      <w:ind w:firstLine="709"/>
      <w:jc w:val="center"/>
      <w:textAlignment w:val="center"/>
    </w:pPr>
    <w:rPr>
      <w:rFonts w:ascii="Times New Roman" w:eastAsia="Times New Roman" w:hAnsi="Times New Roman"/>
      <w:sz w:val="24"/>
      <w:szCs w:val="24"/>
      <w:lang w:eastAsia="ru-RU"/>
    </w:rPr>
  </w:style>
  <w:style w:type="paragraph" w:customStyle="1" w:styleId="xl691">
    <w:name w:val="xl691"/>
    <w:basedOn w:val="ad"/>
    <w:rsid w:val="007926C6"/>
    <w:pPr>
      <w:spacing w:before="100" w:beforeAutospacing="1" w:after="100" w:afterAutospacing="1" w:line="240" w:lineRule="auto"/>
      <w:ind w:firstLine="709"/>
      <w:jc w:val="center"/>
      <w:textAlignment w:val="center"/>
    </w:pPr>
    <w:rPr>
      <w:rFonts w:ascii="Times New Roman" w:eastAsia="Times New Roman" w:hAnsi="Times New Roman"/>
      <w:sz w:val="24"/>
      <w:szCs w:val="24"/>
      <w:lang w:eastAsia="ru-RU"/>
    </w:rPr>
  </w:style>
  <w:style w:type="paragraph" w:customStyle="1" w:styleId="xl701">
    <w:name w:val="xl701"/>
    <w:basedOn w:val="ad"/>
    <w:rsid w:val="007926C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right"/>
      <w:textAlignment w:val="center"/>
    </w:pPr>
    <w:rPr>
      <w:rFonts w:ascii="Times New Roman" w:eastAsia="Times New Roman" w:hAnsi="Times New Roman"/>
      <w:sz w:val="24"/>
      <w:szCs w:val="24"/>
      <w:lang w:eastAsia="ru-RU"/>
    </w:rPr>
  </w:style>
  <w:style w:type="paragraph" w:customStyle="1" w:styleId="xl711">
    <w:name w:val="xl711"/>
    <w:basedOn w:val="ad"/>
    <w:rsid w:val="007926C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both"/>
      <w:textAlignment w:val="center"/>
    </w:pPr>
    <w:rPr>
      <w:rFonts w:ascii="Times New Roman" w:eastAsia="Times New Roman" w:hAnsi="Times New Roman"/>
      <w:sz w:val="24"/>
      <w:szCs w:val="24"/>
      <w:lang w:eastAsia="ru-RU"/>
    </w:rPr>
  </w:style>
  <w:style w:type="paragraph" w:customStyle="1" w:styleId="xl721">
    <w:name w:val="xl721"/>
    <w:basedOn w:val="ad"/>
    <w:rsid w:val="007926C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both"/>
      <w:textAlignment w:val="center"/>
    </w:pPr>
    <w:rPr>
      <w:rFonts w:ascii="Times New Roman" w:eastAsia="Times New Roman" w:hAnsi="Times New Roman"/>
      <w:sz w:val="24"/>
      <w:szCs w:val="24"/>
      <w:lang w:eastAsia="ru-RU"/>
    </w:rPr>
  </w:style>
  <w:style w:type="paragraph" w:customStyle="1" w:styleId="xl731">
    <w:name w:val="xl731"/>
    <w:basedOn w:val="ad"/>
    <w:rsid w:val="007926C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right"/>
      <w:textAlignment w:val="center"/>
    </w:pPr>
    <w:rPr>
      <w:rFonts w:eastAsia="Times New Roman"/>
      <w:b/>
      <w:bCs/>
      <w:sz w:val="24"/>
      <w:szCs w:val="24"/>
      <w:lang w:eastAsia="ru-RU"/>
    </w:rPr>
  </w:style>
  <w:style w:type="paragraph" w:customStyle="1" w:styleId="xl741">
    <w:name w:val="xl741"/>
    <w:basedOn w:val="ad"/>
    <w:rsid w:val="007926C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sz w:val="24"/>
      <w:szCs w:val="24"/>
      <w:lang w:eastAsia="ru-RU"/>
    </w:rPr>
  </w:style>
  <w:style w:type="paragraph" w:customStyle="1" w:styleId="xl751">
    <w:name w:val="xl751"/>
    <w:basedOn w:val="ad"/>
    <w:rsid w:val="007926C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right"/>
      <w:textAlignment w:val="center"/>
    </w:pPr>
    <w:rPr>
      <w:rFonts w:eastAsia="Times New Roman"/>
      <w:i/>
      <w:iCs/>
      <w:sz w:val="24"/>
      <w:szCs w:val="24"/>
      <w:lang w:eastAsia="ru-RU"/>
    </w:rPr>
  </w:style>
  <w:style w:type="paragraph" w:customStyle="1" w:styleId="xl761">
    <w:name w:val="xl761"/>
    <w:basedOn w:val="ad"/>
    <w:rsid w:val="007926C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sz w:val="24"/>
      <w:szCs w:val="24"/>
      <w:lang w:eastAsia="ru-RU"/>
    </w:rPr>
  </w:style>
  <w:style w:type="paragraph" w:customStyle="1" w:styleId="xl771">
    <w:name w:val="xl771"/>
    <w:basedOn w:val="ad"/>
    <w:rsid w:val="007926C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eastAsia="Times New Roman"/>
      <w:sz w:val="24"/>
      <w:szCs w:val="24"/>
      <w:lang w:eastAsia="ru-RU"/>
    </w:rPr>
  </w:style>
  <w:style w:type="paragraph" w:customStyle="1" w:styleId="xl781">
    <w:name w:val="xl781"/>
    <w:basedOn w:val="ad"/>
    <w:rsid w:val="007926C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eastAsia="Times New Roman"/>
      <w:b/>
      <w:bCs/>
      <w:sz w:val="24"/>
      <w:szCs w:val="24"/>
      <w:lang w:eastAsia="ru-RU"/>
    </w:rPr>
  </w:style>
  <w:style w:type="paragraph" w:customStyle="1" w:styleId="xl791">
    <w:name w:val="xl791"/>
    <w:basedOn w:val="ad"/>
    <w:rsid w:val="007926C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eastAsia="Times New Roman"/>
      <w:b/>
      <w:bCs/>
      <w:sz w:val="24"/>
      <w:szCs w:val="24"/>
      <w:lang w:eastAsia="ru-RU"/>
    </w:rPr>
  </w:style>
  <w:style w:type="paragraph" w:customStyle="1" w:styleId="xl801">
    <w:name w:val="xl801"/>
    <w:basedOn w:val="ad"/>
    <w:rsid w:val="007926C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eastAsia="Times New Roman"/>
      <w:i/>
      <w:iCs/>
      <w:sz w:val="24"/>
      <w:szCs w:val="24"/>
      <w:lang w:eastAsia="ru-RU"/>
    </w:rPr>
  </w:style>
  <w:style w:type="paragraph" w:customStyle="1" w:styleId="xl811">
    <w:name w:val="xl811"/>
    <w:basedOn w:val="ad"/>
    <w:rsid w:val="007926C6"/>
    <w:pPr>
      <w:pBdr>
        <w:top w:val="single" w:sz="4" w:space="0" w:color="auto"/>
        <w:bottom w:val="single" w:sz="4" w:space="0" w:color="auto"/>
        <w:right w:val="single" w:sz="4" w:space="0" w:color="auto"/>
      </w:pBdr>
      <w:spacing w:before="100" w:beforeAutospacing="1" w:after="100" w:afterAutospacing="1" w:line="240" w:lineRule="auto"/>
      <w:ind w:firstLine="709"/>
      <w:jc w:val="both"/>
      <w:textAlignment w:val="center"/>
    </w:pPr>
    <w:rPr>
      <w:rFonts w:ascii="Times New Roman" w:eastAsia="Times New Roman" w:hAnsi="Times New Roman"/>
      <w:sz w:val="24"/>
      <w:szCs w:val="24"/>
      <w:lang w:eastAsia="ru-RU"/>
    </w:rPr>
  </w:style>
  <w:style w:type="paragraph" w:customStyle="1" w:styleId="xl821">
    <w:name w:val="xl821"/>
    <w:basedOn w:val="ad"/>
    <w:rsid w:val="007926C6"/>
    <w:pPr>
      <w:pBdr>
        <w:top w:val="single" w:sz="4" w:space="0" w:color="auto"/>
        <w:left w:val="single" w:sz="4" w:space="0" w:color="auto"/>
        <w:right w:val="single" w:sz="4" w:space="0" w:color="auto"/>
      </w:pBdr>
      <w:spacing w:before="100" w:beforeAutospacing="1" w:after="100" w:afterAutospacing="1" w:line="240" w:lineRule="auto"/>
      <w:ind w:firstLine="709"/>
      <w:jc w:val="both"/>
      <w:textAlignment w:val="center"/>
    </w:pPr>
    <w:rPr>
      <w:rFonts w:ascii="Times New Roman" w:eastAsia="Times New Roman" w:hAnsi="Times New Roman"/>
      <w:sz w:val="24"/>
      <w:szCs w:val="24"/>
      <w:lang w:eastAsia="ru-RU"/>
    </w:rPr>
  </w:style>
  <w:style w:type="paragraph" w:customStyle="1" w:styleId="xl831">
    <w:name w:val="xl831"/>
    <w:basedOn w:val="ad"/>
    <w:rsid w:val="007926C6"/>
    <w:pPr>
      <w:pBdr>
        <w:left w:val="single" w:sz="4" w:space="0" w:color="auto"/>
        <w:right w:val="single" w:sz="4" w:space="0" w:color="auto"/>
      </w:pBdr>
      <w:spacing w:before="100" w:beforeAutospacing="1" w:after="100" w:afterAutospacing="1" w:line="240" w:lineRule="auto"/>
      <w:ind w:firstLine="709"/>
      <w:jc w:val="both"/>
      <w:textAlignment w:val="center"/>
    </w:pPr>
    <w:rPr>
      <w:rFonts w:ascii="Times New Roman" w:eastAsia="Times New Roman" w:hAnsi="Times New Roman"/>
      <w:sz w:val="24"/>
      <w:szCs w:val="24"/>
      <w:lang w:eastAsia="ru-RU"/>
    </w:rPr>
  </w:style>
  <w:style w:type="paragraph" w:customStyle="1" w:styleId="xl841">
    <w:name w:val="xl841"/>
    <w:basedOn w:val="ad"/>
    <w:rsid w:val="007926C6"/>
    <w:pPr>
      <w:pBdr>
        <w:left w:val="single" w:sz="4" w:space="0" w:color="auto"/>
        <w:bottom w:val="single" w:sz="4" w:space="0" w:color="auto"/>
        <w:right w:val="single" w:sz="4" w:space="0" w:color="auto"/>
      </w:pBdr>
      <w:spacing w:before="100" w:beforeAutospacing="1" w:after="100" w:afterAutospacing="1" w:line="240" w:lineRule="auto"/>
      <w:ind w:firstLine="709"/>
      <w:jc w:val="both"/>
      <w:textAlignment w:val="center"/>
    </w:pPr>
    <w:rPr>
      <w:rFonts w:ascii="Times New Roman" w:eastAsia="Times New Roman" w:hAnsi="Times New Roman"/>
      <w:sz w:val="24"/>
      <w:szCs w:val="24"/>
      <w:lang w:eastAsia="ru-RU"/>
    </w:rPr>
  </w:style>
  <w:style w:type="paragraph" w:customStyle="1" w:styleId="xl851">
    <w:name w:val="xl851"/>
    <w:basedOn w:val="ad"/>
    <w:rsid w:val="007926C6"/>
    <w:pPr>
      <w:pBdr>
        <w:top w:val="single" w:sz="4" w:space="0" w:color="auto"/>
        <w:left w:val="single" w:sz="4" w:space="0" w:color="auto"/>
        <w:right w:val="single" w:sz="4" w:space="0" w:color="auto"/>
      </w:pBdr>
      <w:spacing w:before="100" w:beforeAutospacing="1" w:after="100" w:afterAutospacing="1" w:line="240" w:lineRule="auto"/>
      <w:ind w:firstLine="709"/>
      <w:jc w:val="right"/>
      <w:textAlignment w:val="center"/>
    </w:pPr>
    <w:rPr>
      <w:rFonts w:ascii="Times New Roman" w:eastAsia="Times New Roman" w:hAnsi="Times New Roman"/>
      <w:sz w:val="24"/>
      <w:szCs w:val="24"/>
      <w:lang w:eastAsia="ru-RU"/>
    </w:rPr>
  </w:style>
  <w:style w:type="paragraph" w:customStyle="1" w:styleId="xl861">
    <w:name w:val="xl861"/>
    <w:basedOn w:val="ad"/>
    <w:rsid w:val="007926C6"/>
    <w:pPr>
      <w:pBdr>
        <w:left w:val="single" w:sz="4" w:space="0" w:color="auto"/>
        <w:right w:val="single" w:sz="4" w:space="0" w:color="auto"/>
      </w:pBdr>
      <w:spacing w:before="100" w:beforeAutospacing="1" w:after="100" w:afterAutospacing="1" w:line="240" w:lineRule="auto"/>
      <w:ind w:firstLine="709"/>
      <w:jc w:val="right"/>
      <w:textAlignment w:val="center"/>
    </w:pPr>
    <w:rPr>
      <w:rFonts w:ascii="Times New Roman" w:eastAsia="Times New Roman" w:hAnsi="Times New Roman"/>
      <w:sz w:val="24"/>
      <w:szCs w:val="24"/>
      <w:lang w:eastAsia="ru-RU"/>
    </w:rPr>
  </w:style>
  <w:style w:type="paragraph" w:customStyle="1" w:styleId="xl871">
    <w:name w:val="xl871"/>
    <w:basedOn w:val="ad"/>
    <w:rsid w:val="007926C6"/>
    <w:pPr>
      <w:pBdr>
        <w:left w:val="single" w:sz="4" w:space="0" w:color="auto"/>
        <w:bottom w:val="single" w:sz="4" w:space="0" w:color="auto"/>
        <w:right w:val="single" w:sz="4" w:space="0" w:color="auto"/>
      </w:pBdr>
      <w:spacing w:before="100" w:beforeAutospacing="1" w:after="100" w:afterAutospacing="1" w:line="240" w:lineRule="auto"/>
      <w:ind w:firstLine="709"/>
      <w:jc w:val="right"/>
      <w:textAlignment w:val="center"/>
    </w:pPr>
    <w:rPr>
      <w:rFonts w:ascii="Times New Roman" w:eastAsia="Times New Roman" w:hAnsi="Times New Roman"/>
      <w:sz w:val="24"/>
      <w:szCs w:val="24"/>
      <w:lang w:eastAsia="ru-RU"/>
    </w:rPr>
  </w:style>
  <w:style w:type="paragraph" w:customStyle="1" w:styleId="xl881">
    <w:name w:val="xl881"/>
    <w:basedOn w:val="ad"/>
    <w:rsid w:val="007926C6"/>
    <w:pPr>
      <w:pBdr>
        <w:top w:val="single" w:sz="4" w:space="0" w:color="auto"/>
        <w:lef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sz w:val="24"/>
      <w:szCs w:val="24"/>
      <w:lang w:eastAsia="ru-RU"/>
    </w:rPr>
  </w:style>
  <w:style w:type="paragraph" w:customStyle="1" w:styleId="xl891">
    <w:name w:val="xl891"/>
    <w:basedOn w:val="ad"/>
    <w:rsid w:val="007926C6"/>
    <w:pPr>
      <w:pBdr>
        <w:top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sz w:val="24"/>
      <w:szCs w:val="24"/>
      <w:lang w:eastAsia="ru-RU"/>
    </w:rPr>
  </w:style>
  <w:style w:type="paragraph" w:customStyle="1" w:styleId="xl901">
    <w:name w:val="xl901"/>
    <w:basedOn w:val="ad"/>
    <w:rsid w:val="007926C6"/>
    <w:pPr>
      <w:pBdr>
        <w:lef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sz w:val="24"/>
      <w:szCs w:val="24"/>
      <w:lang w:eastAsia="ru-RU"/>
    </w:rPr>
  </w:style>
  <w:style w:type="paragraph" w:customStyle="1" w:styleId="xl911">
    <w:name w:val="xl911"/>
    <w:basedOn w:val="ad"/>
    <w:rsid w:val="007926C6"/>
    <w:pPr>
      <w:pBdr>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sz w:val="24"/>
      <w:szCs w:val="24"/>
      <w:lang w:eastAsia="ru-RU"/>
    </w:rPr>
  </w:style>
  <w:style w:type="paragraph" w:customStyle="1" w:styleId="xl921">
    <w:name w:val="xl921"/>
    <w:basedOn w:val="ad"/>
    <w:rsid w:val="007926C6"/>
    <w:pPr>
      <w:pBdr>
        <w:left w:val="single" w:sz="4" w:space="0" w:color="auto"/>
        <w:bottom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sz w:val="24"/>
      <w:szCs w:val="24"/>
      <w:lang w:eastAsia="ru-RU"/>
    </w:rPr>
  </w:style>
  <w:style w:type="paragraph" w:customStyle="1" w:styleId="xl931">
    <w:name w:val="xl931"/>
    <w:basedOn w:val="ad"/>
    <w:rsid w:val="007926C6"/>
    <w:pPr>
      <w:pBdr>
        <w:bottom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sz w:val="24"/>
      <w:szCs w:val="24"/>
      <w:lang w:eastAsia="ru-RU"/>
    </w:rPr>
  </w:style>
  <w:style w:type="paragraph" w:customStyle="1" w:styleId="xl941">
    <w:name w:val="xl941"/>
    <w:basedOn w:val="ad"/>
    <w:rsid w:val="007926C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b/>
      <w:bCs/>
      <w:sz w:val="24"/>
      <w:szCs w:val="24"/>
      <w:lang w:eastAsia="ru-RU"/>
    </w:rPr>
  </w:style>
  <w:style w:type="paragraph" w:customStyle="1" w:styleId="xl951">
    <w:name w:val="xl951"/>
    <w:basedOn w:val="ad"/>
    <w:rsid w:val="007926C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i/>
      <w:iCs/>
      <w:sz w:val="24"/>
      <w:szCs w:val="24"/>
      <w:lang w:eastAsia="ru-RU"/>
    </w:rPr>
  </w:style>
  <w:style w:type="paragraph" w:customStyle="1" w:styleId="xl641">
    <w:name w:val="xl641"/>
    <w:basedOn w:val="ad"/>
    <w:rsid w:val="007926C6"/>
    <w:pPr>
      <w:pBdr>
        <w:top w:val="single" w:sz="4" w:space="0" w:color="auto"/>
        <w:bottom w:val="single" w:sz="4" w:space="0" w:color="auto"/>
      </w:pBdr>
      <w:spacing w:before="100" w:beforeAutospacing="1" w:after="100" w:afterAutospacing="1" w:line="240" w:lineRule="auto"/>
      <w:ind w:firstLine="709"/>
      <w:jc w:val="right"/>
      <w:textAlignment w:val="center"/>
    </w:pPr>
    <w:rPr>
      <w:rFonts w:ascii="Times New Roman" w:eastAsia="Times New Roman" w:hAnsi="Times New Roman"/>
      <w:sz w:val="24"/>
      <w:szCs w:val="24"/>
      <w:lang w:eastAsia="ru-RU"/>
    </w:rPr>
  </w:style>
  <w:style w:type="paragraph" w:customStyle="1" w:styleId="xl961">
    <w:name w:val="xl961"/>
    <w:basedOn w:val="ad"/>
    <w:rsid w:val="007926C6"/>
    <w:pPr>
      <w:pBdr>
        <w:top w:val="single" w:sz="4" w:space="0" w:color="auto"/>
        <w:bottom w:val="single" w:sz="4" w:space="0" w:color="auto"/>
      </w:pBdr>
      <w:spacing w:before="100" w:beforeAutospacing="1" w:after="100" w:afterAutospacing="1" w:line="240" w:lineRule="auto"/>
      <w:ind w:firstLine="709"/>
      <w:jc w:val="right"/>
    </w:pPr>
    <w:rPr>
      <w:rFonts w:ascii="Times New Roman" w:eastAsia="Times New Roman" w:hAnsi="Times New Roman"/>
      <w:sz w:val="24"/>
      <w:szCs w:val="24"/>
      <w:lang w:eastAsia="ru-RU"/>
    </w:rPr>
  </w:style>
  <w:style w:type="paragraph" w:customStyle="1" w:styleId="xl971">
    <w:name w:val="xl971"/>
    <w:basedOn w:val="ad"/>
    <w:rsid w:val="007926C6"/>
    <w:pPr>
      <w:pBdr>
        <w:top w:val="single" w:sz="4" w:space="0" w:color="auto"/>
        <w:bottom w:val="single" w:sz="4" w:space="0" w:color="auto"/>
        <w:right w:val="single" w:sz="4" w:space="0" w:color="auto"/>
      </w:pBdr>
      <w:spacing w:before="100" w:beforeAutospacing="1" w:after="100" w:afterAutospacing="1" w:line="240" w:lineRule="auto"/>
      <w:ind w:firstLine="709"/>
      <w:jc w:val="right"/>
    </w:pPr>
    <w:rPr>
      <w:rFonts w:ascii="Times New Roman" w:eastAsia="Times New Roman" w:hAnsi="Times New Roman"/>
      <w:sz w:val="24"/>
      <w:szCs w:val="24"/>
      <w:lang w:eastAsia="ru-RU"/>
    </w:rPr>
  </w:style>
  <w:style w:type="paragraph" w:customStyle="1" w:styleId="xl981">
    <w:name w:val="xl981"/>
    <w:basedOn w:val="ad"/>
    <w:rsid w:val="007926C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right"/>
      <w:textAlignment w:val="center"/>
    </w:pPr>
    <w:rPr>
      <w:rFonts w:ascii="Times New Roman" w:eastAsia="Times New Roman" w:hAnsi="Times New Roman"/>
      <w:i/>
      <w:iCs/>
      <w:sz w:val="24"/>
      <w:szCs w:val="24"/>
      <w:lang w:eastAsia="ru-RU"/>
    </w:rPr>
  </w:style>
  <w:style w:type="paragraph" w:customStyle="1" w:styleId="xl991">
    <w:name w:val="xl991"/>
    <w:basedOn w:val="ad"/>
    <w:rsid w:val="007926C6"/>
    <w:pPr>
      <w:pBdr>
        <w:top w:val="single" w:sz="4" w:space="0" w:color="auto"/>
        <w:left w:val="single" w:sz="4" w:space="0" w:color="auto"/>
        <w:bottom w:val="single" w:sz="4" w:space="0" w:color="auto"/>
      </w:pBdr>
      <w:spacing w:before="100" w:beforeAutospacing="1" w:after="100" w:afterAutospacing="1" w:line="240" w:lineRule="auto"/>
      <w:ind w:firstLine="709"/>
      <w:jc w:val="right"/>
      <w:textAlignment w:val="center"/>
    </w:pPr>
    <w:rPr>
      <w:rFonts w:ascii="Times New Roman" w:eastAsia="Times New Roman" w:hAnsi="Times New Roman"/>
      <w:i/>
      <w:iCs/>
      <w:sz w:val="24"/>
      <w:szCs w:val="24"/>
      <w:lang w:eastAsia="ru-RU"/>
    </w:rPr>
  </w:style>
  <w:style w:type="paragraph" w:customStyle="1" w:styleId="xl1001">
    <w:name w:val="xl1001"/>
    <w:basedOn w:val="ad"/>
    <w:rsid w:val="007926C6"/>
    <w:pPr>
      <w:pBdr>
        <w:top w:val="single" w:sz="4" w:space="0" w:color="auto"/>
        <w:bottom w:val="single" w:sz="4" w:space="0" w:color="auto"/>
      </w:pBdr>
      <w:spacing w:before="100" w:beforeAutospacing="1" w:after="100" w:afterAutospacing="1" w:line="240" w:lineRule="auto"/>
      <w:ind w:firstLine="709"/>
      <w:jc w:val="right"/>
      <w:textAlignment w:val="center"/>
    </w:pPr>
    <w:rPr>
      <w:rFonts w:ascii="Times New Roman" w:eastAsia="Times New Roman" w:hAnsi="Times New Roman"/>
      <w:i/>
      <w:iCs/>
      <w:sz w:val="24"/>
      <w:szCs w:val="24"/>
      <w:lang w:eastAsia="ru-RU"/>
    </w:rPr>
  </w:style>
  <w:style w:type="paragraph" w:customStyle="1" w:styleId="xl1011">
    <w:name w:val="xl1011"/>
    <w:basedOn w:val="ad"/>
    <w:rsid w:val="007926C6"/>
    <w:pPr>
      <w:pBdr>
        <w:top w:val="single" w:sz="4" w:space="0" w:color="auto"/>
        <w:bottom w:val="single" w:sz="4" w:space="0" w:color="auto"/>
        <w:right w:val="single" w:sz="4" w:space="0" w:color="auto"/>
      </w:pBdr>
      <w:spacing w:before="100" w:beforeAutospacing="1" w:after="100" w:afterAutospacing="1" w:line="240" w:lineRule="auto"/>
      <w:ind w:firstLine="709"/>
      <w:jc w:val="right"/>
      <w:textAlignment w:val="center"/>
    </w:pPr>
    <w:rPr>
      <w:rFonts w:ascii="Times New Roman" w:eastAsia="Times New Roman" w:hAnsi="Times New Roman"/>
      <w:i/>
      <w:iCs/>
      <w:sz w:val="24"/>
      <w:szCs w:val="24"/>
      <w:lang w:eastAsia="ru-RU"/>
    </w:rPr>
  </w:style>
  <w:style w:type="paragraph" w:customStyle="1" w:styleId="xl1021">
    <w:name w:val="xl1021"/>
    <w:basedOn w:val="ad"/>
    <w:rsid w:val="007926C6"/>
    <w:pPr>
      <w:pBdr>
        <w:top w:val="single" w:sz="4" w:space="0" w:color="auto"/>
        <w:left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sz w:val="20"/>
      <w:szCs w:val="20"/>
      <w:lang w:eastAsia="ru-RU"/>
    </w:rPr>
  </w:style>
  <w:style w:type="paragraph" w:customStyle="1" w:styleId="xl1031">
    <w:name w:val="xl1031"/>
    <w:basedOn w:val="ad"/>
    <w:rsid w:val="007926C6"/>
    <w:pPr>
      <w:pBdr>
        <w:left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sz w:val="20"/>
      <w:szCs w:val="20"/>
      <w:lang w:eastAsia="ru-RU"/>
    </w:rPr>
  </w:style>
  <w:style w:type="paragraph" w:customStyle="1" w:styleId="xl1041">
    <w:name w:val="xl1041"/>
    <w:basedOn w:val="ad"/>
    <w:rsid w:val="007926C6"/>
    <w:pPr>
      <w:pBdr>
        <w:left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sz w:val="20"/>
      <w:szCs w:val="20"/>
      <w:lang w:eastAsia="ru-RU"/>
    </w:rPr>
  </w:style>
  <w:style w:type="paragraph" w:customStyle="1" w:styleId="xl1051">
    <w:name w:val="xl1051"/>
    <w:basedOn w:val="ad"/>
    <w:rsid w:val="007926C6"/>
    <w:pPr>
      <w:spacing w:before="100" w:beforeAutospacing="1" w:after="100" w:afterAutospacing="1" w:line="240" w:lineRule="auto"/>
      <w:ind w:firstLine="709"/>
      <w:jc w:val="center"/>
    </w:pPr>
    <w:rPr>
      <w:rFonts w:ascii="Times New Roman" w:eastAsia="Times New Roman" w:hAnsi="Times New Roman"/>
      <w:sz w:val="24"/>
      <w:szCs w:val="24"/>
      <w:lang w:eastAsia="ru-RU"/>
    </w:rPr>
  </w:style>
  <w:style w:type="paragraph" w:customStyle="1" w:styleId="1fffffff1">
    <w:name w:val="Приложение1"/>
    <w:basedOn w:val="ad"/>
    <w:rsid w:val="007926C6"/>
    <w:pPr>
      <w:spacing w:after="0" w:line="240" w:lineRule="auto"/>
      <w:ind w:left="1276" w:hanging="1276"/>
      <w:jc w:val="right"/>
    </w:pPr>
    <w:rPr>
      <w:rFonts w:ascii="Times New Roman" w:eastAsia="Arial" w:hAnsi="Times New Roman"/>
      <w:b/>
      <w:sz w:val="28"/>
      <w:szCs w:val="26"/>
    </w:rPr>
  </w:style>
  <w:style w:type="character" w:customStyle="1" w:styleId="2ffff1">
    <w:name w:val="Без интервала Знак2"/>
    <w:uiPriority w:val="1"/>
    <w:rsid w:val="007926C6"/>
    <w:rPr>
      <w:rFonts w:eastAsia="Times New Roman" w:cs="Times New Roman"/>
      <w:lang w:eastAsia="ru-RU"/>
    </w:rPr>
  </w:style>
  <w:style w:type="character" w:customStyle="1" w:styleId="3ff1">
    <w:name w:val="Текст выноски Знак3"/>
    <w:uiPriority w:val="99"/>
    <w:semiHidden/>
    <w:rsid w:val="007926C6"/>
    <w:rPr>
      <w:rFonts w:ascii="Tahoma" w:hAnsi="Tahoma" w:cs="Tahoma"/>
      <w:sz w:val="16"/>
      <w:szCs w:val="16"/>
    </w:rPr>
  </w:style>
  <w:style w:type="paragraph" w:customStyle="1" w:styleId="1220">
    <w:name w:val="список 122"/>
    <w:basedOn w:val="44"/>
    <w:rsid w:val="007926C6"/>
    <w:pPr>
      <w:tabs>
        <w:tab w:val="left" w:pos="567"/>
      </w:tabs>
      <w:spacing w:after="0" w:line="240" w:lineRule="auto"/>
      <w:ind w:left="709" w:hanging="709"/>
      <w:contextualSpacing/>
    </w:pPr>
    <w:rPr>
      <w:rFonts w:ascii="Times New Roman" w:eastAsia="Arial" w:hAnsi="Times New Roman" w:cs="Times New Roman"/>
      <w:spacing w:val="0"/>
      <w:sz w:val="24"/>
      <w:szCs w:val="26"/>
    </w:rPr>
  </w:style>
  <w:style w:type="character" w:customStyle="1" w:styleId="2ffff2">
    <w:name w:val="Абзац списка Знак2"/>
    <w:uiPriority w:val="34"/>
    <w:locked/>
    <w:rsid w:val="007926C6"/>
    <w:rPr>
      <w:rFonts w:ascii="Times New Roman" w:hAnsi="Times New Roman" w:cs="Times New Roman"/>
      <w:sz w:val="26"/>
      <w:szCs w:val="26"/>
    </w:rPr>
  </w:style>
  <w:style w:type="paragraph" w:customStyle="1" w:styleId="2ffff3">
    <w:name w:val="Табл тело2"/>
    <w:basedOn w:val="ad"/>
    <w:rsid w:val="007926C6"/>
    <w:pPr>
      <w:spacing w:after="0" w:line="240" w:lineRule="auto"/>
      <w:jc w:val="center"/>
    </w:pPr>
    <w:rPr>
      <w:rFonts w:ascii="Times New Roman" w:eastAsia="Arial" w:hAnsi="Times New Roman"/>
      <w:color w:val="000000"/>
      <w:sz w:val="20"/>
      <w:szCs w:val="20"/>
      <w:lang w:eastAsia="ru-RU"/>
    </w:rPr>
  </w:style>
  <w:style w:type="paragraph" w:customStyle="1" w:styleId="2ffff4">
    <w:name w:val="таб номер2"/>
    <w:basedOn w:val="ad"/>
    <w:next w:val="ad"/>
    <w:autoRedefine/>
    <w:rsid w:val="007926C6"/>
    <w:pPr>
      <w:keepNext/>
      <w:spacing w:before="240" w:after="120" w:line="240" w:lineRule="auto"/>
      <w:ind w:left="709" w:hanging="709"/>
      <w:jc w:val="both"/>
    </w:pPr>
    <w:rPr>
      <w:rFonts w:ascii="Times New Roman" w:eastAsia="Arial" w:hAnsi="Times New Roman"/>
      <w:sz w:val="24"/>
    </w:rPr>
  </w:style>
  <w:style w:type="character" w:customStyle="1" w:styleId="2ffff5">
    <w:name w:val="таб номер Знак2"/>
    <w:rsid w:val="007926C6"/>
    <w:rPr>
      <w:rFonts w:ascii="Times New Roman" w:hAnsi="Times New Roman" w:cs="Times New Roman"/>
      <w:sz w:val="24"/>
    </w:rPr>
  </w:style>
  <w:style w:type="paragraph" w:customStyle="1" w:styleId="2ffff6">
    <w:name w:val="Приложение А2"/>
    <w:basedOn w:val="ad"/>
    <w:next w:val="ad"/>
    <w:rsid w:val="007926C6"/>
    <w:pPr>
      <w:spacing w:after="120" w:line="240" w:lineRule="auto"/>
      <w:contextualSpacing/>
      <w:jc w:val="right"/>
    </w:pPr>
    <w:rPr>
      <w:rFonts w:ascii="Times New Roman" w:eastAsia="Arial" w:hAnsi="Times New Roman"/>
      <w:sz w:val="28"/>
      <w:szCs w:val="26"/>
    </w:rPr>
  </w:style>
  <w:style w:type="character" w:customStyle="1" w:styleId="2ffff7">
    <w:name w:val="Приложение А Знак2"/>
    <w:rsid w:val="007926C6"/>
    <w:rPr>
      <w:rFonts w:ascii="Times New Roman" w:hAnsi="Times New Roman" w:cs="Times New Roman"/>
      <w:sz w:val="26"/>
      <w:szCs w:val="26"/>
    </w:rPr>
  </w:style>
  <w:style w:type="paragraph" w:customStyle="1" w:styleId="3ff2">
    <w:name w:val="Рис тело3"/>
    <w:basedOn w:val="ad"/>
    <w:next w:val="ad"/>
    <w:rsid w:val="007926C6"/>
    <w:pPr>
      <w:keepNext/>
      <w:spacing w:before="240" w:after="0" w:line="240" w:lineRule="auto"/>
      <w:contextualSpacing/>
      <w:jc w:val="center"/>
    </w:pPr>
    <w:rPr>
      <w:rFonts w:ascii="Times New Roman" w:eastAsia="Arial" w:hAnsi="Times New Roman"/>
      <w:sz w:val="28"/>
    </w:rPr>
  </w:style>
  <w:style w:type="paragraph" w:customStyle="1" w:styleId="1020">
    <w:name w:val="список 102"/>
    <w:basedOn w:val="af2"/>
    <w:rsid w:val="007926C6"/>
    <w:pPr>
      <w:tabs>
        <w:tab w:val="left" w:pos="993"/>
      </w:tabs>
      <w:spacing w:after="0" w:line="240" w:lineRule="auto"/>
      <w:ind w:left="709" w:hanging="709"/>
    </w:pPr>
    <w:rPr>
      <w:rFonts w:ascii="Times New Roman" w:eastAsia="Arial" w:hAnsi="Times New Roman"/>
      <w:sz w:val="20"/>
      <w:szCs w:val="20"/>
      <w:lang w:eastAsia="ru-RU"/>
    </w:rPr>
  </w:style>
  <w:style w:type="paragraph" w:customStyle="1" w:styleId="22b">
    <w:name w:val="Рис тело22"/>
    <w:basedOn w:val="ad"/>
    <w:next w:val="ad"/>
    <w:rsid w:val="007926C6"/>
    <w:pPr>
      <w:keepNext/>
      <w:spacing w:before="240" w:after="0" w:line="240" w:lineRule="auto"/>
      <w:contextualSpacing/>
      <w:jc w:val="center"/>
    </w:pPr>
    <w:rPr>
      <w:rFonts w:ascii="Times New Roman" w:eastAsia="Arial" w:hAnsi="Times New Roman"/>
      <w:sz w:val="28"/>
      <w:szCs w:val="26"/>
    </w:rPr>
  </w:style>
  <w:style w:type="paragraph" w:customStyle="1" w:styleId="1121">
    <w:name w:val="Табл тело112"/>
    <w:basedOn w:val="ad"/>
    <w:rsid w:val="007926C6"/>
    <w:pPr>
      <w:spacing w:after="0" w:line="240" w:lineRule="auto"/>
      <w:jc w:val="center"/>
    </w:pPr>
    <w:rPr>
      <w:rFonts w:ascii="Times New Roman" w:eastAsia="Arial" w:hAnsi="Times New Roman"/>
      <w:bCs/>
      <w:sz w:val="24"/>
      <w:szCs w:val="24"/>
    </w:rPr>
  </w:style>
  <w:style w:type="paragraph" w:customStyle="1" w:styleId="1122">
    <w:name w:val="Рис номер112"/>
    <w:basedOn w:val="ad"/>
    <w:next w:val="ad"/>
    <w:rsid w:val="007926C6"/>
    <w:pPr>
      <w:spacing w:before="200" w:after="360" w:line="240" w:lineRule="auto"/>
      <w:ind w:left="709" w:hanging="709"/>
      <w:jc w:val="center"/>
    </w:pPr>
    <w:rPr>
      <w:rFonts w:ascii="Times New Roman" w:eastAsia="Arial" w:hAnsi="Times New Roman"/>
      <w:sz w:val="24"/>
      <w:szCs w:val="28"/>
    </w:rPr>
  </w:style>
  <w:style w:type="paragraph" w:customStyle="1" w:styleId="1123">
    <w:name w:val="Рис тело112"/>
    <w:basedOn w:val="ad"/>
    <w:next w:val="ad"/>
    <w:rsid w:val="007926C6"/>
    <w:pPr>
      <w:keepNext/>
      <w:spacing w:before="240" w:after="0" w:line="240" w:lineRule="auto"/>
      <w:contextualSpacing/>
      <w:jc w:val="center"/>
    </w:pPr>
    <w:rPr>
      <w:rFonts w:ascii="Times New Roman" w:eastAsia="Arial" w:hAnsi="Times New Roman"/>
      <w:sz w:val="28"/>
      <w:szCs w:val="26"/>
    </w:rPr>
  </w:style>
  <w:style w:type="paragraph" w:customStyle="1" w:styleId="2ffff8">
    <w:name w:val="список2"/>
    <w:basedOn w:val="af2"/>
    <w:rsid w:val="007926C6"/>
    <w:pPr>
      <w:tabs>
        <w:tab w:val="left" w:pos="993"/>
      </w:tabs>
      <w:spacing w:after="120" w:line="240" w:lineRule="auto"/>
      <w:ind w:left="927" w:hanging="360"/>
      <w:jc w:val="both"/>
    </w:pPr>
    <w:rPr>
      <w:rFonts w:ascii="Times New Roman" w:eastAsia="Arial" w:hAnsi="Times New Roman"/>
      <w:sz w:val="28"/>
      <w:lang w:eastAsia="ru-RU"/>
    </w:rPr>
  </w:style>
  <w:style w:type="paragraph" w:customStyle="1" w:styleId="621">
    <w:name w:val="Табл тело62"/>
    <w:basedOn w:val="ad"/>
    <w:rsid w:val="007926C6"/>
    <w:pPr>
      <w:spacing w:after="0" w:line="240" w:lineRule="auto"/>
      <w:jc w:val="center"/>
    </w:pPr>
    <w:rPr>
      <w:rFonts w:ascii="Times New Roman" w:eastAsia="Arial" w:hAnsi="Times New Roman"/>
      <w:color w:val="000000"/>
      <w:sz w:val="20"/>
      <w:szCs w:val="20"/>
      <w:lang w:eastAsia="ru-RU"/>
    </w:rPr>
  </w:style>
  <w:style w:type="paragraph" w:customStyle="1" w:styleId="920">
    <w:name w:val="таб номер92"/>
    <w:basedOn w:val="ad"/>
    <w:next w:val="ad"/>
    <w:autoRedefine/>
    <w:rsid w:val="007926C6"/>
    <w:pPr>
      <w:keepNext/>
      <w:spacing w:before="240" w:after="120" w:line="240" w:lineRule="auto"/>
      <w:ind w:left="709" w:hanging="709"/>
      <w:jc w:val="both"/>
    </w:pPr>
    <w:rPr>
      <w:rFonts w:ascii="Times New Roman" w:eastAsia="Arial" w:hAnsi="Times New Roman"/>
      <w:sz w:val="24"/>
    </w:rPr>
  </w:style>
  <w:style w:type="paragraph" w:customStyle="1" w:styleId="1021">
    <w:name w:val="таб номер102"/>
    <w:basedOn w:val="ad"/>
    <w:next w:val="ad"/>
    <w:autoRedefine/>
    <w:rsid w:val="007926C6"/>
    <w:pPr>
      <w:keepNext/>
      <w:spacing w:before="240" w:after="120" w:line="240" w:lineRule="auto"/>
      <w:ind w:left="709" w:hanging="709"/>
      <w:jc w:val="both"/>
    </w:pPr>
    <w:rPr>
      <w:rFonts w:ascii="Times New Roman" w:eastAsia="Arial" w:hAnsi="Times New Roman"/>
      <w:sz w:val="24"/>
    </w:rPr>
  </w:style>
  <w:style w:type="paragraph" w:customStyle="1" w:styleId="721">
    <w:name w:val="Табл тело72"/>
    <w:basedOn w:val="ad"/>
    <w:rsid w:val="007926C6"/>
    <w:pPr>
      <w:spacing w:after="0" w:line="240" w:lineRule="auto"/>
      <w:jc w:val="center"/>
    </w:pPr>
    <w:rPr>
      <w:rFonts w:ascii="Times New Roman" w:eastAsia="Arial" w:hAnsi="Times New Roman"/>
      <w:color w:val="000000"/>
      <w:sz w:val="20"/>
      <w:szCs w:val="20"/>
      <w:lang w:eastAsia="ru-RU"/>
    </w:rPr>
  </w:style>
  <w:style w:type="character" w:customStyle="1" w:styleId="3ff3">
    <w:name w:val="Верхний колонтитул Знак3"/>
    <w:uiPriority w:val="99"/>
    <w:rsid w:val="007926C6"/>
    <w:rPr>
      <w:rFonts w:ascii="Times New Roman" w:hAnsi="Times New Roman"/>
      <w:sz w:val="26"/>
      <w:szCs w:val="26"/>
    </w:rPr>
  </w:style>
  <w:style w:type="character" w:customStyle="1" w:styleId="4f6">
    <w:name w:val="Нижний колонтитул Знак4"/>
    <w:uiPriority w:val="99"/>
    <w:rsid w:val="007926C6"/>
    <w:rPr>
      <w:rFonts w:ascii="Times New Roman" w:hAnsi="Times New Roman"/>
      <w:sz w:val="26"/>
      <w:szCs w:val="26"/>
    </w:rPr>
  </w:style>
  <w:style w:type="paragraph" w:customStyle="1" w:styleId="2ffff9">
    <w:name w:val="буллет2"/>
    <w:basedOn w:val="af2"/>
    <w:rsid w:val="007926C6"/>
    <w:pPr>
      <w:tabs>
        <w:tab w:val="num" w:pos="360"/>
      </w:tabs>
      <w:spacing w:before="120" w:after="120" w:line="240" w:lineRule="auto"/>
      <w:ind w:left="1212" w:hanging="360"/>
      <w:jc w:val="both"/>
    </w:pPr>
    <w:rPr>
      <w:rFonts w:ascii="Times New Roman" w:eastAsia="Times New Roman" w:hAnsi="Times New Roman"/>
      <w:sz w:val="28"/>
    </w:rPr>
  </w:style>
  <w:style w:type="paragraph" w:customStyle="1" w:styleId="-25">
    <w:name w:val="таб-название2"/>
    <w:basedOn w:val="ad"/>
    <w:rsid w:val="007926C6"/>
    <w:pPr>
      <w:keepNext/>
      <w:spacing w:before="120" w:after="120" w:line="240" w:lineRule="auto"/>
      <w:ind w:firstLine="709"/>
      <w:jc w:val="both"/>
    </w:pPr>
    <w:rPr>
      <w:rFonts w:ascii="Times New Roman" w:eastAsia="Times New Roman" w:hAnsi="Times New Roman"/>
      <w:sz w:val="28"/>
      <w:szCs w:val="26"/>
    </w:rPr>
  </w:style>
  <w:style w:type="paragraph" w:customStyle="1" w:styleId="-39">
    <w:name w:val="таб-тело3"/>
    <w:basedOn w:val="ad"/>
    <w:rsid w:val="007926C6"/>
    <w:pPr>
      <w:spacing w:after="0" w:line="240" w:lineRule="auto"/>
      <w:ind w:firstLine="709"/>
      <w:jc w:val="center"/>
    </w:pPr>
    <w:rPr>
      <w:rFonts w:ascii="Times New Roman" w:eastAsia="Times New Roman" w:hAnsi="Times New Roman"/>
      <w:sz w:val="24"/>
      <w:szCs w:val="26"/>
    </w:rPr>
  </w:style>
  <w:style w:type="character" w:customStyle="1" w:styleId="4f7">
    <w:name w:val="Текст сноски Знак4"/>
    <w:uiPriority w:val="99"/>
    <w:semiHidden/>
    <w:rsid w:val="007926C6"/>
    <w:rPr>
      <w:rFonts w:ascii="Times New Roman" w:hAnsi="Times New Roman"/>
      <w:sz w:val="20"/>
      <w:szCs w:val="20"/>
    </w:rPr>
  </w:style>
  <w:style w:type="character" w:customStyle="1" w:styleId="3ff4">
    <w:name w:val="Название Знак3"/>
    <w:uiPriority w:val="10"/>
    <w:rsid w:val="007926C6"/>
    <w:rPr>
      <w:rFonts w:ascii="Arial" w:eastAsia="Times New Roman" w:hAnsi="Arial" w:cs="Times New Roman"/>
      <w:spacing w:val="5"/>
      <w:sz w:val="52"/>
      <w:szCs w:val="52"/>
    </w:rPr>
  </w:style>
  <w:style w:type="character" w:customStyle="1" w:styleId="3ff5">
    <w:name w:val="Подзаголовок Знак3"/>
    <w:uiPriority w:val="11"/>
    <w:rsid w:val="007926C6"/>
    <w:rPr>
      <w:rFonts w:ascii="Arial" w:eastAsia="Times New Roman" w:hAnsi="Arial" w:cs="Times New Roman"/>
      <w:i/>
      <w:iCs/>
      <w:spacing w:val="13"/>
      <w:sz w:val="24"/>
      <w:szCs w:val="24"/>
    </w:rPr>
  </w:style>
  <w:style w:type="character" w:customStyle="1" w:styleId="23a">
    <w:name w:val="Цитата 2 Знак3"/>
    <w:uiPriority w:val="29"/>
    <w:rsid w:val="007926C6"/>
    <w:rPr>
      <w:rFonts w:ascii="Times New Roman" w:eastAsia="Times New Roman" w:hAnsi="Times New Roman" w:cs="Times New Roman"/>
      <w:i/>
      <w:iCs/>
      <w:sz w:val="20"/>
      <w:szCs w:val="20"/>
    </w:rPr>
  </w:style>
  <w:style w:type="character" w:customStyle="1" w:styleId="3ff6">
    <w:name w:val="Выделенная цитата Знак3"/>
    <w:uiPriority w:val="30"/>
    <w:rsid w:val="007926C6"/>
    <w:rPr>
      <w:rFonts w:ascii="Times New Roman" w:eastAsia="Times New Roman" w:hAnsi="Times New Roman" w:cs="Times New Roman"/>
      <w:b/>
      <w:bCs/>
      <w:i/>
      <w:iCs/>
      <w:sz w:val="20"/>
      <w:szCs w:val="20"/>
    </w:rPr>
  </w:style>
  <w:style w:type="paragraph" w:customStyle="1" w:styleId="-26">
    <w:name w:val="таб-номер2"/>
    <w:basedOn w:val="-b"/>
    <w:next w:val="-b"/>
    <w:rsid w:val="007926C6"/>
  </w:style>
  <w:style w:type="paragraph" w:customStyle="1" w:styleId="-27">
    <w:name w:val="рис-номер2"/>
    <w:basedOn w:val="ad"/>
    <w:next w:val="ad"/>
    <w:rsid w:val="007926C6"/>
    <w:pPr>
      <w:spacing w:before="120" w:after="120" w:line="240" w:lineRule="auto"/>
      <w:ind w:firstLine="709"/>
      <w:jc w:val="center"/>
    </w:pPr>
    <w:rPr>
      <w:rFonts w:ascii="Times New Roman" w:eastAsia="Times New Roman" w:hAnsi="Times New Roman"/>
      <w:sz w:val="28"/>
      <w:szCs w:val="26"/>
    </w:rPr>
  </w:style>
  <w:style w:type="paragraph" w:customStyle="1" w:styleId="tabn2">
    <w:name w:val="tab_n2"/>
    <w:basedOn w:val="ad"/>
    <w:next w:val="ad"/>
    <w:rsid w:val="007926C6"/>
    <w:pPr>
      <w:keepNext/>
      <w:spacing w:after="0" w:line="240" w:lineRule="auto"/>
      <w:ind w:left="720" w:hanging="360"/>
      <w:jc w:val="right"/>
    </w:pPr>
    <w:rPr>
      <w:rFonts w:ascii="Times New Roman" w:eastAsia="Times New Roman" w:hAnsi="Times New Roman"/>
      <w:sz w:val="28"/>
      <w:szCs w:val="26"/>
      <w:lang w:val="en-US"/>
    </w:rPr>
  </w:style>
  <w:style w:type="paragraph" w:customStyle="1" w:styleId="-28">
    <w:name w:val="Рис-тело2"/>
    <w:basedOn w:val="ad"/>
    <w:next w:val="-e"/>
    <w:rsid w:val="007926C6"/>
    <w:pPr>
      <w:keepNext/>
      <w:spacing w:before="240" w:after="0" w:line="240" w:lineRule="auto"/>
      <w:ind w:firstLine="709"/>
      <w:contextualSpacing/>
      <w:jc w:val="center"/>
    </w:pPr>
    <w:rPr>
      <w:rFonts w:ascii="Times New Roman" w:eastAsia="Times New Roman" w:hAnsi="Times New Roman"/>
      <w:sz w:val="28"/>
      <w:szCs w:val="26"/>
    </w:rPr>
  </w:style>
  <w:style w:type="paragraph" w:customStyle="1" w:styleId="tab2">
    <w:name w:val="tab2"/>
    <w:basedOn w:val="ad"/>
    <w:rsid w:val="007926C6"/>
    <w:pPr>
      <w:spacing w:after="0" w:line="240" w:lineRule="auto"/>
      <w:ind w:firstLine="709"/>
      <w:jc w:val="both"/>
    </w:pPr>
    <w:rPr>
      <w:rFonts w:ascii="Times New Roman" w:eastAsia="Times New Roman" w:hAnsi="Times New Roman"/>
      <w:sz w:val="20"/>
      <w:szCs w:val="26"/>
      <w:lang w:val="en-US"/>
    </w:rPr>
  </w:style>
  <w:style w:type="paragraph" w:customStyle="1" w:styleId="tabname2">
    <w:name w:val="tab_name2"/>
    <w:basedOn w:val="ad"/>
    <w:next w:val="ad"/>
    <w:rsid w:val="007926C6"/>
    <w:pPr>
      <w:keepNext/>
      <w:spacing w:after="0" w:line="240" w:lineRule="auto"/>
      <w:jc w:val="center"/>
    </w:pPr>
    <w:rPr>
      <w:rFonts w:ascii="Times New Roman" w:eastAsia="Times New Roman" w:hAnsi="Times New Roman"/>
      <w:sz w:val="28"/>
      <w:szCs w:val="26"/>
      <w:lang w:val="en-US"/>
    </w:rPr>
  </w:style>
  <w:style w:type="paragraph" w:customStyle="1" w:styleId="2ffffa">
    <w:name w:val="Номер таблицы2"/>
    <w:basedOn w:val="ad"/>
    <w:rsid w:val="007926C6"/>
    <w:pPr>
      <w:spacing w:before="120" w:after="120" w:line="240" w:lineRule="auto"/>
      <w:jc w:val="right"/>
    </w:pPr>
    <w:rPr>
      <w:rFonts w:ascii="Times New Roman" w:eastAsia="Times New Roman" w:hAnsi="Times New Roman"/>
      <w:sz w:val="28"/>
      <w:szCs w:val="26"/>
    </w:rPr>
  </w:style>
  <w:style w:type="character" w:customStyle="1" w:styleId="3ff7">
    <w:name w:val="Текст примечания Знак3"/>
    <w:uiPriority w:val="99"/>
    <w:semiHidden/>
    <w:rsid w:val="007926C6"/>
    <w:rPr>
      <w:rFonts w:ascii="Times New Roman" w:eastAsia="Times New Roman" w:hAnsi="Times New Roman"/>
      <w:sz w:val="20"/>
      <w:szCs w:val="20"/>
    </w:rPr>
  </w:style>
  <w:style w:type="character" w:customStyle="1" w:styleId="3ff8">
    <w:name w:val="Тема примечания Знак3"/>
    <w:uiPriority w:val="99"/>
    <w:semiHidden/>
    <w:rsid w:val="007926C6"/>
    <w:rPr>
      <w:rFonts w:ascii="Times New Roman" w:eastAsia="Times New Roman" w:hAnsi="Times New Roman"/>
      <w:b/>
      <w:bCs/>
      <w:sz w:val="20"/>
      <w:szCs w:val="20"/>
    </w:rPr>
  </w:style>
  <w:style w:type="character" w:customStyle="1" w:styleId="139">
    <w:name w:val="Тема примечания Знак13"/>
    <w:uiPriority w:val="99"/>
    <w:semiHidden/>
    <w:rsid w:val="007926C6"/>
    <w:rPr>
      <w:rFonts w:ascii="Times New Roman" w:hAnsi="Times New Roman"/>
      <w:b/>
      <w:bCs/>
      <w:sz w:val="20"/>
      <w:szCs w:val="20"/>
    </w:rPr>
  </w:style>
  <w:style w:type="character" w:customStyle="1" w:styleId="3ff9">
    <w:name w:val="Основной текст Знак3"/>
    <w:uiPriority w:val="99"/>
    <w:rsid w:val="007926C6"/>
    <w:rPr>
      <w:rFonts w:ascii="Times New Roman" w:eastAsia="Times New Roman" w:hAnsi="Times New Roman" w:cs="Times New Roman"/>
      <w:sz w:val="32"/>
      <w:szCs w:val="24"/>
      <w:lang w:eastAsia="ru-RU"/>
    </w:rPr>
  </w:style>
  <w:style w:type="character" w:customStyle="1" w:styleId="3131">
    <w:name w:val="Заголовок 3 Знак13"/>
    <w:uiPriority w:val="9"/>
    <w:rsid w:val="007926C6"/>
    <w:rPr>
      <w:rFonts w:ascii="Arial" w:eastAsia="Times New Roman" w:hAnsi="Arial" w:cs="Times New Roman"/>
      <w:b/>
      <w:bCs/>
      <w:sz w:val="28"/>
      <w:szCs w:val="22"/>
      <w:lang w:eastAsia="en-US"/>
    </w:rPr>
  </w:style>
  <w:style w:type="paragraph" w:customStyle="1" w:styleId="12f0">
    <w:name w:val="Текст12"/>
    <w:next w:val="ad"/>
    <w:rsid w:val="007926C6"/>
    <w:pPr>
      <w:spacing w:line="360" w:lineRule="auto"/>
      <w:ind w:firstLine="851"/>
      <w:jc w:val="both"/>
    </w:pPr>
    <w:rPr>
      <w:color w:val="000000"/>
      <w:sz w:val="28"/>
      <w:szCs w:val="28"/>
    </w:rPr>
  </w:style>
  <w:style w:type="character" w:customStyle="1" w:styleId="3ffa">
    <w:name w:val="Текст концевой сноски Знак3"/>
    <w:uiPriority w:val="99"/>
    <w:semiHidden/>
    <w:rsid w:val="007926C6"/>
    <w:rPr>
      <w:rFonts w:ascii="Times New Roman" w:hAnsi="Times New Roman"/>
      <w:sz w:val="20"/>
      <w:szCs w:val="20"/>
    </w:rPr>
  </w:style>
  <w:style w:type="paragraph" w:customStyle="1" w:styleId="xl652">
    <w:name w:val="xl652"/>
    <w:basedOn w:val="ad"/>
    <w:rsid w:val="007926C6"/>
    <w:pPr>
      <w:spacing w:before="100" w:beforeAutospacing="1" w:after="100" w:afterAutospacing="1" w:line="240" w:lineRule="auto"/>
      <w:ind w:firstLine="709"/>
      <w:jc w:val="both"/>
      <w:textAlignment w:val="center"/>
    </w:pPr>
    <w:rPr>
      <w:rFonts w:ascii="Times New Roman" w:eastAsia="Times New Roman" w:hAnsi="Times New Roman"/>
      <w:sz w:val="24"/>
      <w:szCs w:val="24"/>
      <w:lang w:eastAsia="ru-RU"/>
    </w:rPr>
  </w:style>
  <w:style w:type="paragraph" w:customStyle="1" w:styleId="xl662">
    <w:name w:val="xl662"/>
    <w:basedOn w:val="ad"/>
    <w:rsid w:val="007926C6"/>
    <w:pPr>
      <w:spacing w:before="100" w:beforeAutospacing="1" w:after="100" w:afterAutospacing="1" w:line="240" w:lineRule="auto"/>
      <w:ind w:firstLine="709"/>
      <w:jc w:val="right"/>
      <w:textAlignment w:val="center"/>
    </w:pPr>
    <w:rPr>
      <w:rFonts w:ascii="Times New Roman" w:eastAsia="Times New Roman" w:hAnsi="Times New Roman"/>
      <w:sz w:val="24"/>
      <w:szCs w:val="24"/>
      <w:lang w:eastAsia="ru-RU"/>
    </w:rPr>
  </w:style>
  <w:style w:type="paragraph" w:customStyle="1" w:styleId="xl672">
    <w:name w:val="xl672"/>
    <w:basedOn w:val="ad"/>
    <w:rsid w:val="007926C6"/>
    <w:pPr>
      <w:spacing w:before="100" w:beforeAutospacing="1" w:after="100" w:afterAutospacing="1" w:line="240" w:lineRule="auto"/>
      <w:ind w:firstLine="709"/>
      <w:jc w:val="both"/>
      <w:textAlignment w:val="center"/>
    </w:pPr>
    <w:rPr>
      <w:rFonts w:ascii="Times New Roman" w:eastAsia="Times New Roman" w:hAnsi="Times New Roman"/>
      <w:sz w:val="24"/>
      <w:szCs w:val="24"/>
      <w:lang w:eastAsia="ru-RU"/>
    </w:rPr>
  </w:style>
  <w:style w:type="paragraph" w:customStyle="1" w:styleId="xl682">
    <w:name w:val="xl682"/>
    <w:basedOn w:val="ad"/>
    <w:rsid w:val="007926C6"/>
    <w:pPr>
      <w:spacing w:before="100" w:beforeAutospacing="1" w:after="100" w:afterAutospacing="1" w:line="240" w:lineRule="auto"/>
      <w:ind w:firstLine="709"/>
      <w:jc w:val="center"/>
      <w:textAlignment w:val="center"/>
    </w:pPr>
    <w:rPr>
      <w:rFonts w:ascii="Times New Roman" w:eastAsia="Times New Roman" w:hAnsi="Times New Roman"/>
      <w:sz w:val="24"/>
      <w:szCs w:val="24"/>
      <w:lang w:eastAsia="ru-RU"/>
    </w:rPr>
  </w:style>
  <w:style w:type="paragraph" w:customStyle="1" w:styleId="xl692">
    <w:name w:val="xl692"/>
    <w:basedOn w:val="ad"/>
    <w:rsid w:val="007926C6"/>
    <w:pPr>
      <w:spacing w:before="100" w:beforeAutospacing="1" w:after="100" w:afterAutospacing="1" w:line="240" w:lineRule="auto"/>
      <w:ind w:firstLine="709"/>
      <w:jc w:val="center"/>
      <w:textAlignment w:val="center"/>
    </w:pPr>
    <w:rPr>
      <w:rFonts w:ascii="Times New Roman" w:eastAsia="Times New Roman" w:hAnsi="Times New Roman"/>
      <w:sz w:val="24"/>
      <w:szCs w:val="24"/>
      <w:lang w:eastAsia="ru-RU"/>
    </w:rPr>
  </w:style>
  <w:style w:type="paragraph" w:customStyle="1" w:styleId="xl702">
    <w:name w:val="xl702"/>
    <w:basedOn w:val="ad"/>
    <w:rsid w:val="007926C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right"/>
      <w:textAlignment w:val="center"/>
    </w:pPr>
    <w:rPr>
      <w:rFonts w:ascii="Times New Roman" w:eastAsia="Times New Roman" w:hAnsi="Times New Roman"/>
      <w:sz w:val="24"/>
      <w:szCs w:val="24"/>
      <w:lang w:eastAsia="ru-RU"/>
    </w:rPr>
  </w:style>
  <w:style w:type="paragraph" w:customStyle="1" w:styleId="xl712">
    <w:name w:val="xl712"/>
    <w:basedOn w:val="ad"/>
    <w:rsid w:val="007926C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both"/>
      <w:textAlignment w:val="center"/>
    </w:pPr>
    <w:rPr>
      <w:rFonts w:ascii="Times New Roman" w:eastAsia="Times New Roman" w:hAnsi="Times New Roman"/>
      <w:sz w:val="24"/>
      <w:szCs w:val="24"/>
      <w:lang w:eastAsia="ru-RU"/>
    </w:rPr>
  </w:style>
  <w:style w:type="paragraph" w:customStyle="1" w:styleId="xl722">
    <w:name w:val="xl722"/>
    <w:basedOn w:val="ad"/>
    <w:rsid w:val="007926C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both"/>
      <w:textAlignment w:val="center"/>
    </w:pPr>
    <w:rPr>
      <w:rFonts w:ascii="Times New Roman" w:eastAsia="Times New Roman" w:hAnsi="Times New Roman"/>
      <w:sz w:val="24"/>
      <w:szCs w:val="24"/>
      <w:lang w:eastAsia="ru-RU"/>
    </w:rPr>
  </w:style>
  <w:style w:type="paragraph" w:customStyle="1" w:styleId="xl732">
    <w:name w:val="xl732"/>
    <w:basedOn w:val="ad"/>
    <w:rsid w:val="007926C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right"/>
      <w:textAlignment w:val="center"/>
    </w:pPr>
    <w:rPr>
      <w:rFonts w:eastAsia="Times New Roman"/>
      <w:b/>
      <w:bCs/>
      <w:sz w:val="24"/>
      <w:szCs w:val="24"/>
      <w:lang w:eastAsia="ru-RU"/>
    </w:rPr>
  </w:style>
  <w:style w:type="paragraph" w:customStyle="1" w:styleId="xl742">
    <w:name w:val="xl742"/>
    <w:basedOn w:val="ad"/>
    <w:rsid w:val="007926C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sz w:val="24"/>
      <w:szCs w:val="24"/>
      <w:lang w:eastAsia="ru-RU"/>
    </w:rPr>
  </w:style>
  <w:style w:type="paragraph" w:customStyle="1" w:styleId="xl752">
    <w:name w:val="xl752"/>
    <w:basedOn w:val="ad"/>
    <w:rsid w:val="007926C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right"/>
      <w:textAlignment w:val="center"/>
    </w:pPr>
    <w:rPr>
      <w:rFonts w:eastAsia="Times New Roman"/>
      <w:i/>
      <w:iCs/>
      <w:sz w:val="24"/>
      <w:szCs w:val="24"/>
      <w:lang w:eastAsia="ru-RU"/>
    </w:rPr>
  </w:style>
  <w:style w:type="paragraph" w:customStyle="1" w:styleId="xl762">
    <w:name w:val="xl762"/>
    <w:basedOn w:val="ad"/>
    <w:rsid w:val="007926C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sz w:val="24"/>
      <w:szCs w:val="24"/>
      <w:lang w:eastAsia="ru-RU"/>
    </w:rPr>
  </w:style>
  <w:style w:type="paragraph" w:customStyle="1" w:styleId="xl772">
    <w:name w:val="xl772"/>
    <w:basedOn w:val="ad"/>
    <w:rsid w:val="007926C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eastAsia="Times New Roman"/>
      <w:sz w:val="24"/>
      <w:szCs w:val="24"/>
      <w:lang w:eastAsia="ru-RU"/>
    </w:rPr>
  </w:style>
  <w:style w:type="paragraph" w:customStyle="1" w:styleId="xl782">
    <w:name w:val="xl782"/>
    <w:basedOn w:val="ad"/>
    <w:rsid w:val="007926C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eastAsia="Times New Roman"/>
      <w:b/>
      <w:bCs/>
      <w:sz w:val="24"/>
      <w:szCs w:val="24"/>
      <w:lang w:eastAsia="ru-RU"/>
    </w:rPr>
  </w:style>
  <w:style w:type="paragraph" w:customStyle="1" w:styleId="xl792">
    <w:name w:val="xl792"/>
    <w:basedOn w:val="ad"/>
    <w:rsid w:val="007926C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eastAsia="Times New Roman"/>
      <w:b/>
      <w:bCs/>
      <w:sz w:val="24"/>
      <w:szCs w:val="24"/>
      <w:lang w:eastAsia="ru-RU"/>
    </w:rPr>
  </w:style>
  <w:style w:type="paragraph" w:customStyle="1" w:styleId="xl802">
    <w:name w:val="xl802"/>
    <w:basedOn w:val="ad"/>
    <w:rsid w:val="007926C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eastAsia="Times New Roman"/>
      <w:i/>
      <w:iCs/>
      <w:sz w:val="24"/>
      <w:szCs w:val="24"/>
      <w:lang w:eastAsia="ru-RU"/>
    </w:rPr>
  </w:style>
  <w:style w:type="paragraph" w:customStyle="1" w:styleId="xl812">
    <w:name w:val="xl812"/>
    <w:basedOn w:val="ad"/>
    <w:rsid w:val="007926C6"/>
    <w:pPr>
      <w:pBdr>
        <w:top w:val="single" w:sz="4" w:space="0" w:color="auto"/>
        <w:bottom w:val="single" w:sz="4" w:space="0" w:color="auto"/>
        <w:right w:val="single" w:sz="4" w:space="0" w:color="auto"/>
      </w:pBdr>
      <w:spacing w:before="100" w:beforeAutospacing="1" w:after="100" w:afterAutospacing="1" w:line="240" w:lineRule="auto"/>
      <w:ind w:firstLine="709"/>
      <w:jc w:val="both"/>
      <w:textAlignment w:val="center"/>
    </w:pPr>
    <w:rPr>
      <w:rFonts w:ascii="Times New Roman" w:eastAsia="Times New Roman" w:hAnsi="Times New Roman"/>
      <w:sz w:val="24"/>
      <w:szCs w:val="24"/>
      <w:lang w:eastAsia="ru-RU"/>
    </w:rPr>
  </w:style>
  <w:style w:type="paragraph" w:customStyle="1" w:styleId="xl822">
    <w:name w:val="xl822"/>
    <w:basedOn w:val="ad"/>
    <w:rsid w:val="007926C6"/>
    <w:pPr>
      <w:pBdr>
        <w:top w:val="single" w:sz="4" w:space="0" w:color="auto"/>
        <w:left w:val="single" w:sz="4" w:space="0" w:color="auto"/>
        <w:right w:val="single" w:sz="4" w:space="0" w:color="auto"/>
      </w:pBdr>
      <w:spacing w:before="100" w:beforeAutospacing="1" w:after="100" w:afterAutospacing="1" w:line="240" w:lineRule="auto"/>
      <w:ind w:firstLine="709"/>
      <w:jc w:val="both"/>
      <w:textAlignment w:val="center"/>
    </w:pPr>
    <w:rPr>
      <w:rFonts w:ascii="Times New Roman" w:eastAsia="Times New Roman" w:hAnsi="Times New Roman"/>
      <w:sz w:val="24"/>
      <w:szCs w:val="24"/>
      <w:lang w:eastAsia="ru-RU"/>
    </w:rPr>
  </w:style>
  <w:style w:type="paragraph" w:customStyle="1" w:styleId="xl832">
    <w:name w:val="xl832"/>
    <w:basedOn w:val="ad"/>
    <w:rsid w:val="007926C6"/>
    <w:pPr>
      <w:pBdr>
        <w:left w:val="single" w:sz="4" w:space="0" w:color="auto"/>
        <w:right w:val="single" w:sz="4" w:space="0" w:color="auto"/>
      </w:pBdr>
      <w:spacing w:before="100" w:beforeAutospacing="1" w:after="100" w:afterAutospacing="1" w:line="240" w:lineRule="auto"/>
      <w:ind w:firstLine="709"/>
      <w:jc w:val="both"/>
      <w:textAlignment w:val="center"/>
    </w:pPr>
    <w:rPr>
      <w:rFonts w:ascii="Times New Roman" w:eastAsia="Times New Roman" w:hAnsi="Times New Roman"/>
      <w:sz w:val="24"/>
      <w:szCs w:val="24"/>
      <w:lang w:eastAsia="ru-RU"/>
    </w:rPr>
  </w:style>
  <w:style w:type="paragraph" w:customStyle="1" w:styleId="xl842">
    <w:name w:val="xl842"/>
    <w:basedOn w:val="ad"/>
    <w:rsid w:val="007926C6"/>
    <w:pPr>
      <w:pBdr>
        <w:left w:val="single" w:sz="4" w:space="0" w:color="auto"/>
        <w:bottom w:val="single" w:sz="4" w:space="0" w:color="auto"/>
        <w:right w:val="single" w:sz="4" w:space="0" w:color="auto"/>
      </w:pBdr>
      <w:spacing w:before="100" w:beforeAutospacing="1" w:after="100" w:afterAutospacing="1" w:line="240" w:lineRule="auto"/>
      <w:ind w:firstLine="709"/>
      <w:jc w:val="both"/>
      <w:textAlignment w:val="center"/>
    </w:pPr>
    <w:rPr>
      <w:rFonts w:ascii="Times New Roman" w:eastAsia="Times New Roman" w:hAnsi="Times New Roman"/>
      <w:sz w:val="24"/>
      <w:szCs w:val="24"/>
      <w:lang w:eastAsia="ru-RU"/>
    </w:rPr>
  </w:style>
  <w:style w:type="paragraph" w:customStyle="1" w:styleId="xl852">
    <w:name w:val="xl852"/>
    <w:basedOn w:val="ad"/>
    <w:rsid w:val="007926C6"/>
    <w:pPr>
      <w:pBdr>
        <w:top w:val="single" w:sz="4" w:space="0" w:color="auto"/>
        <w:left w:val="single" w:sz="4" w:space="0" w:color="auto"/>
        <w:right w:val="single" w:sz="4" w:space="0" w:color="auto"/>
      </w:pBdr>
      <w:spacing w:before="100" w:beforeAutospacing="1" w:after="100" w:afterAutospacing="1" w:line="240" w:lineRule="auto"/>
      <w:ind w:firstLine="709"/>
      <w:jc w:val="right"/>
      <w:textAlignment w:val="center"/>
    </w:pPr>
    <w:rPr>
      <w:rFonts w:ascii="Times New Roman" w:eastAsia="Times New Roman" w:hAnsi="Times New Roman"/>
      <w:sz w:val="24"/>
      <w:szCs w:val="24"/>
      <w:lang w:eastAsia="ru-RU"/>
    </w:rPr>
  </w:style>
  <w:style w:type="paragraph" w:customStyle="1" w:styleId="xl862">
    <w:name w:val="xl862"/>
    <w:basedOn w:val="ad"/>
    <w:rsid w:val="007926C6"/>
    <w:pPr>
      <w:pBdr>
        <w:left w:val="single" w:sz="4" w:space="0" w:color="auto"/>
        <w:right w:val="single" w:sz="4" w:space="0" w:color="auto"/>
      </w:pBdr>
      <w:spacing w:before="100" w:beforeAutospacing="1" w:after="100" w:afterAutospacing="1" w:line="240" w:lineRule="auto"/>
      <w:ind w:firstLine="709"/>
      <w:jc w:val="right"/>
      <w:textAlignment w:val="center"/>
    </w:pPr>
    <w:rPr>
      <w:rFonts w:ascii="Times New Roman" w:eastAsia="Times New Roman" w:hAnsi="Times New Roman"/>
      <w:sz w:val="24"/>
      <w:szCs w:val="24"/>
      <w:lang w:eastAsia="ru-RU"/>
    </w:rPr>
  </w:style>
  <w:style w:type="paragraph" w:customStyle="1" w:styleId="xl872">
    <w:name w:val="xl872"/>
    <w:basedOn w:val="ad"/>
    <w:rsid w:val="007926C6"/>
    <w:pPr>
      <w:pBdr>
        <w:left w:val="single" w:sz="4" w:space="0" w:color="auto"/>
        <w:bottom w:val="single" w:sz="4" w:space="0" w:color="auto"/>
        <w:right w:val="single" w:sz="4" w:space="0" w:color="auto"/>
      </w:pBdr>
      <w:spacing w:before="100" w:beforeAutospacing="1" w:after="100" w:afterAutospacing="1" w:line="240" w:lineRule="auto"/>
      <w:ind w:firstLine="709"/>
      <w:jc w:val="right"/>
      <w:textAlignment w:val="center"/>
    </w:pPr>
    <w:rPr>
      <w:rFonts w:ascii="Times New Roman" w:eastAsia="Times New Roman" w:hAnsi="Times New Roman"/>
      <w:sz w:val="24"/>
      <w:szCs w:val="24"/>
      <w:lang w:eastAsia="ru-RU"/>
    </w:rPr>
  </w:style>
  <w:style w:type="paragraph" w:customStyle="1" w:styleId="xl882">
    <w:name w:val="xl882"/>
    <w:basedOn w:val="ad"/>
    <w:rsid w:val="007926C6"/>
    <w:pPr>
      <w:pBdr>
        <w:top w:val="single" w:sz="4" w:space="0" w:color="auto"/>
        <w:lef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sz w:val="24"/>
      <w:szCs w:val="24"/>
      <w:lang w:eastAsia="ru-RU"/>
    </w:rPr>
  </w:style>
  <w:style w:type="paragraph" w:customStyle="1" w:styleId="xl892">
    <w:name w:val="xl892"/>
    <w:basedOn w:val="ad"/>
    <w:rsid w:val="007926C6"/>
    <w:pPr>
      <w:pBdr>
        <w:top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sz w:val="24"/>
      <w:szCs w:val="24"/>
      <w:lang w:eastAsia="ru-RU"/>
    </w:rPr>
  </w:style>
  <w:style w:type="paragraph" w:customStyle="1" w:styleId="xl902">
    <w:name w:val="xl902"/>
    <w:basedOn w:val="ad"/>
    <w:rsid w:val="007926C6"/>
    <w:pPr>
      <w:pBdr>
        <w:lef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sz w:val="24"/>
      <w:szCs w:val="24"/>
      <w:lang w:eastAsia="ru-RU"/>
    </w:rPr>
  </w:style>
  <w:style w:type="paragraph" w:customStyle="1" w:styleId="xl912">
    <w:name w:val="xl912"/>
    <w:basedOn w:val="ad"/>
    <w:rsid w:val="007926C6"/>
    <w:pPr>
      <w:pBdr>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sz w:val="24"/>
      <w:szCs w:val="24"/>
      <w:lang w:eastAsia="ru-RU"/>
    </w:rPr>
  </w:style>
  <w:style w:type="paragraph" w:customStyle="1" w:styleId="xl922">
    <w:name w:val="xl922"/>
    <w:basedOn w:val="ad"/>
    <w:rsid w:val="007926C6"/>
    <w:pPr>
      <w:pBdr>
        <w:left w:val="single" w:sz="4" w:space="0" w:color="auto"/>
        <w:bottom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sz w:val="24"/>
      <w:szCs w:val="24"/>
      <w:lang w:eastAsia="ru-RU"/>
    </w:rPr>
  </w:style>
  <w:style w:type="paragraph" w:customStyle="1" w:styleId="xl932">
    <w:name w:val="xl932"/>
    <w:basedOn w:val="ad"/>
    <w:rsid w:val="007926C6"/>
    <w:pPr>
      <w:pBdr>
        <w:bottom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sz w:val="24"/>
      <w:szCs w:val="24"/>
      <w:lang w:eastAsia="ru-RU"/>
    </w:rPr>
  </w:style>
  <w:style w:type="paragraph" w:customStyle="1" w:styleId="xl942">
    <w:name w:val="xl942"/>
    <w:basedOn w:val="ad"/>
    <w:rsid w:val="007926C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b/>
      <w:bCs/>
      <w:sz w:val="24"/>
      <w:szCs w:val="24"/>
      <w:lang w:eastAsia="ru-RU"/>
    </w:rPr>
  </w:style>
  <w:style w:type="paragraph" w:customStyle="1" w:styleId="xl952">
    <w:name w:val="xl952"/>
    <w:basedOn w:val="ad"/>
    <w:rsid w:val="007926C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i/>
      <w:iCs/>
      <w:sz w:val="24"/>
      <w:szCs w:val="24"/>
      <w:lang w:eastAsia="ru-RU"/>
    </w:rPr>
  </w:style>
  <w:style w:type="paragraph" w:customStyle="1" w:styleId="xl642">
    <w:name w:val="xl642"/>
    <w:basedOn w:val="ad"/>
    <w:rsid w:val="007926C6"/>
    <w:pPr>
      <w:pBdr>
        <w:top w:val="single" w:sz="4" w:space="0" w:color="auto"/>
        <w:bottom w:val="single" w:sz="4" w:space="0" w:color="auto"/>
      </w:pBdr>
      <w:spacing w:before="100" w:beforeAutospacing="1" w:after="100" w:afterAutospacing="1" w:line="240" w:lineRule="auto"/>
      <w:ind w:firstLine="709"/>
      <w:jc w:val="right"/>
      <w:textAlignment w:val="center"/>
    </w:pPr>
    <w:rPr>
      <w:rFonts w:ascii="Times New Roman" w:eastAsia="Times New Roman" w:hAnsi="Times New Roman"/>
      <w:sz w:val="24"/>
      <w:szCs w:val="24"/>
      <w:lang w:eastAsia="ru-RU"/>
    </w:rPr>
  </w:style>
  <w:style w:type="paragraph" w:customStyle="1" w:styleId="xl962">
    <w:name w:val="xl962"/>
    <w:basedOn w:val="ad"/>
    <w:rsid w:val="007926C6"/>
    <w:pPr>
      <w:pBdr>
        <w:top w:val="single" w:sz="4" w:space="0" w:color="auto"/>
        <w:bottom w:val="single" w:sz="4" w:space="0" w:color="auto"/>
      </w:pBdr>
      <w:spacing w:before="100" w:beforeAutospacing="1" w:after="100" w:afterAutospacing="1" w:line="240" w:lineRule="auto"/>
      <w:ind w:firstLine="709"/>
      <w:jc w:val="right"/>
    </w:pPr>
    <w:rPr>
      <w:rFonts w:ascii="Times New Roman" w:eastAsia="Times New Roman" w:hAnsi="Times New Roman"/>
      <w:sz w:val="24"/>
      <w:szCs w:val="24"/>
      <w:lang w:eastAsia="ru-RU"/>
    </w:rPr>
  </w:style>
  <w:style w:type="paragraph" w:customStyle="1" w:styleId="xl972">
    <w:name w:val="xl972"/>
    <w:basedOn w:val="ad"/>
    <w:rsid w:val="007926C6"/>
    <w:pPr>
      <w:pBdr>
        <w:top w:val="single" w:sz="4" w:space="0" w:color="auto"/>
        <w:bottom w:val="single" w:sz="4" w:space="0" w:color="auto"/>
        <w:right w:val="single" w:sz="4" w:space="0" w:color="auto"/>
      </w:pBdr>
      <w:spacing w:before="100" w:beforeAutospacing="1" w:after="100" w:afterAutospacing="1" w:line="240" w:lineRule="auto"/>
      <w:ind w:firstLine="709"/>
      <w:jc w:val="right"/>
    </w:pPr>
    <w:rPr>
      <w:rFonts w:ascii="Times New Roman" w:eastAsia="Times New Roman" w:hAnsi="Times New Roman"/>
      <w:sz w:val="24"/>
      <w:szCs w:val="24"/>
      <w:lang w:eastAsia="ru-RU"/>
    </w:rPr>
  </w:style>
  <w:style w:type="paragraph" w:customStyle="1" w:styleId="xl982">
    <w:name w:val="xl982"/>
    <w:basedOn w:val="ad"/>
    <w:rsid w:val="007926C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right"/>
      <w:textAlignment w:val="center"/>
    </w:pPr>
    <w:rPr>
      <w:rFonts w:ascii="Times New Roman" w:eastAsia="Times New Roman" w:hAnsi="Times New Roman"/>
      <w:i/>
      <w:iCs/>
      <w:sz w:val="24"/>
      <w:szCs w:val="24"/>
      <w:lang w:eastAsia="ru-RU"/>
    </w:rPr>
  </w:style>
  <w:style w:type="paragraph" w:customStyle="1" w:styleId="xl992">
    <w:name w:val="xl992"/>
    <w:basedOn w:val="ad"/>
    <w:rsid w:val="007926C6"/>
    <w:pPr>
      <w:pBdr>
        <w:top w:val="single" w:sz="4" w:space="0" w:color="auto"/>
        <w:left w:val="single" w:sz="4" w:space="0" w:color="auto"/>
        <w:bottom w:val="single" w:sz="4" w:space="0" w:color="auto"/>
      </w:pBdr>
      <w:spacing w:before="100" w:beforeAutospacing="1" w:after="100" w:afterAutospacing="1" w:line="240" w:lineRule="auto"/>
      <w:ind w:firstLine="709"/>
      <w:jc w:val="right"/>
      <w:textAlignment w:val="center"/>
    </w:pPr>
    <w:rPr>
      <w:rFonts w:ascii="Times New Roman" w:eastAsia="Times New Roman" w:hAnsi="Times New Roman"/>
      <w:i/>
      <w:iCs/>
      <w:sz w:val="24"/>
      <w:szCs w:val="24"/>
      <w:lang w:eastAsia="ru-RU"/>
    </w:rPr>
  </w:style>
  <w:style w:type="paragraph" w:customStyle="1" w:styleId="xl1012">
    <w:name w:val="xl1012"/>
    <w:basedOn w:val="ad"/>
    <w:rsid w:val="007926C6"/>
    <w:pPr>
      <w:pBdr>
        <w:top w:val="single" w:sz="4" w:space="0" w:color="auto"/>
        <w:bottom w:val="single" w:sz="4" w:space="0" w:color="auto"/>
        <w:right w:val="single" w:sz="4" w:space="0" w:color="auto"/>
      </w:pBdr>
      <w:spacing w:before="100" w:beforeAutospacing="1" w:after="100" w:afterAutospacing="1" w:line="240" w:lineRule="auto"/>
      <w:ind w:firstLine="709"/>
      <w:jc w:val="right"/>
      <w:textAlignment w:val="center"/>
    </w:pPr>
    <w:rPr>
      <w:rFonts w:ascii="Times New Roman" w:eastAsia="Times New Roman" w:hAnsi="Times New Roman"/>
      <w:i/>
      <w:iCs/>
      <w:sz w:val="24"/>
      <w:szCs w:val="24"/>
      <w:lang w:eastAsia="ru-RU"/>
    </w:rPr>
  </w:style>
  <w:style w:type="paragraph" w:customStyle="1" w:styleId="xl1022">
    <w:name w:val="xl1022"/>
    <w:basedOn w:val="ad"/>
    <w:rsid w:val="007926C6"/>
    <w:pPr>
      <w:pBdr>
        <w:top w:val="single" w:sz="4" w:space="0" w:color="auto"/>
        <w:left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sz w:val="20"/>
      <w:szCs w:val="20"/>
      <w:lang w:eastAsia="ru-RU"/>
    </w:rPr>
  </w:style>
  <w:style w:type="paragraph" w:customStyle="1" w:styleId="xl1032">
    <w:name w:val="xl1032"/>
    <w:basedOn w:val="ad"/>
    <w:rsid w:val="007926C6"/>
    <w:pPr>
      <w:pBdr>
        <w:left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sz w:val="20"/>
      <w:szCs w:val="20"/>
      <w:lang w:eastAsia="ru-RU"/>
    </w:rPr>
  </w:style>
  <w:style w:type="paragraph" w:customStyle="1" w:styleId="xl1042">
    <w:name w:val="xl1042"/>
    <w:basedOn w:val="ad"/>
    <w:rsid w:val="007926C6"/>
    <w:pPr>
      <w:pBdr>
        <w:left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sz w:val="20"/>
      <w:szCs w:val="20"/>
      <w:lang w:eastAsia="ru-RU"/>
    </w:rPr>
  </w:style>
  <w:style w:type="paragraph" w:customStyle="1" w:styleId="xl1052">
    <w:name w:val="xl1052"/>
    <w:basedOn w:val="ad"/>
    <w:rsid w:val="007926C6"/>
    <w:pPr>
      <w:spacing w:before="100" w:beforeAutospacing="1" w:after="100" w:afterAutospacing="1" w:line="240" w:lineRule="auto"/>
      <w:ind w:firstLine="709"/>
      <w:jc w:val="center"/>
    </w:pPr>
    <w:rPr>
      <w:rFonts w:ascii="Times New Roman" w:eastAsia="Times New Roman" w:hAnsi="Times New Roman"/>
      <w:sz w:val="24"/>
      <w:szCs w:val="24"/>
      <w:lang w:eastAsia="ru-RU"/>
    </w:rPr>
  </w:style>
  <w:style w:type="paragraph" w:customStyle="1" w:styleId="2ffffb">
    <w:name w:val="Приложение2"/>
    <w:basedOn w:val="ad"/>
    <w:rsid w:val="007926C6"/>
    <w:pPr>
      <w:spacing w:after="0" w:line="240" w:lineRule="auto"/>
      <w:ind w:left="1276" w:hanging="1276"/>
      <w:jc w:val="right"/>
    </w:pPr>
    <w:rPr>
      <w:rFonts w:ascii="Times New Roman" w:eastAsia="Arial" w:hAnsi="Times New Roman"/>
      <w:b/>
      <w:sz w:val="28"/>
      <w:szCs w:val="26"/>
    </w:rPr>
  </w:style>
  <w:style w:type="character" w:customStyle="1" w:styleId="1114">
    <w:name w:val="Тема примечания Знак111"/>
    <w:uiPriority w:val="99"/>
    <w:semiHidden/>
    <w:rsid w:val="007926C6"/>
    <w:rPr>
      <w:rFonts w:ascii="Times New Roman" w:hAnsi="Times New Roman"/>
      <w:b/>
      <w:bCs/>
      <w:sz w:val="20"/>
      <w:szCs w:val="20"/>
    </w:rPr>
  </w:style>
  <w:style w:type="paragraph" w:customStyle="1" w:styleId="12110">
    <w:name w:val="список 1211"/>
    <w:basedOn w:val="44"/>
    <w:rsid w:val="007926C6"/>
    <w:pPr>
      <w:tabs>
        <w:tab w:val="num" w:pos="360"/>
        <w:tab w:val="left" w:pos="567"/>
      </w:tabs>
      <w:spacing w:after="0" w:line="240" w:lineRule="auto"/>
      <w:ind w:left="1212"/>
      <w:contextualSpacing/>
    </w:pPr>
    <w:rPr>
      <w:rFonts w:ascii="Times New Roman" w:eastAsia="Arial" w:hAnsi="Times New Roman" w:cs="Times New Roman"/>
      <w:spacing w:val="0"/>
      <w:sz w:val="24"/>
      <w:szCs w:val="26"/>
    </w:rPr>
  </w:style>
  <w:style w:type="paragraph" w:customStyle="1" w:styleId="10110">
    <w:name w:val="список 1011"/>
    <w:basedOn w:val="af2"/>
    <w:rsid w:val="007926C6"/>
    <w:pPr>
      <w:tabs>
        <w:tab w:val="num" w:pos="360"/>
        <w:tab w:val="left" w:pos="993"/>
      </w:tabs>
      <w:spacing w:after="0" w:line="240" w:lineRule="auto"/>
      <w:ind w:left="1212" w:hanging="360"/>
    </w:pPr>
    <w:rPr>
      <w:rFonts w:ascii="Times New Roman" w:eastAsia="Arial" w:hAnsi="Times New Roman"/>
      <w:sz w:val="20"/>
      <w:szCs w:val="20"/>
      <w:lang w:eastAsia="ru-RU"/>
    </w:rPr>
  </w:style>
  <w:style w:type="paragraph" w:customStyle="1" w:styleId="11ff0">
    <w:name w:val="список11"/>
    <w:basedOn w:val="af2"/>
    <w:rsid w:val="007926C6"/>
    <w:pPr>
      <w:tabs>
        <w:tab w:val="left" w:pos="993"/>
      </w:tabs>
      <w:spacing w:after="120" w:line="240" w:lineRule="auto"/>
      <w:ind w:left="927" w:hanging="360"/>
      <w:jc w:val="both"/>
    </w:pPr>
    <w:rPr>
      <w:rFonts w:ascii="Times New Roman" w:eastAsia="Arial" w:hAnsi="Times New Roman"/>
      <w:sz w:val="28"/>
      <w:lang w:eastAsia="ru-RU"/>
    </w:rPr>
  </w:style>
  <w:style w:type="paragraph" w:customStyle="1" w:styleId="11ff1">
    <w:name w:val="буллет11"/>
    <w:basedOn w:val="af2"/>
    <w:rsid w:val="007926C6"/>
    <w:pPr>
      <w:tabs>
        <w:tab w:val="num" w:pos="360"/>
      </w:tabs>
      <w:spacing w:before="120" w:after="120" w:line="240" w:lineRule="auto"/>
      <w:ind w:left="1212" w:hanging="360"/>
      <w:jc w:val="both"/>
    </w:pPr>
    <w:rPr>
      <w:rFonts w:ascii="Times New Roman" w:eastAsia="Times New Roman" w:hAnsi="Times New Roman"/>
      <w:sz w:val="28"/>
    </w:rPr>
  </w:style>
  <w:style w:type="paragraph" w:customStyle="1" w:styleId="-113">
    <w:name w:val="таб-номер11"/>
    <w:basedOn w:val="-b"/>
    <w:next w:val="-b"/>
    <w:rsid w:val="007926C6"/>
  </w:style>
  <w:style w:type="paragraph" w:customStyle="1" w:styleId="-114">
    <w:name w:val="Рис-тело11"/>
    <w:basedOn w:val="ad"/>
    <w:next w:val="-e"/>
    <w:rsid w:val="007926C6"/>
    <w:pPr>
      <w:keepNext/>
      <w:spacing w:before="240" w:after="0" w:line="240" w:lineRule="auto"/>
      <w:ind w:firstLine="709"/>
      <w:contextualSpacing/>
      <w:jc w:val="center"/>
    </w:pPr>
    <w:rPr>
      <w:rFonts w:ascii="Times New Roman" w:eastAsia="Times New Roman" w:hAnsi="Times New Roman"/>
      <w:sz w:val="28"/>
      <w:szCs w:val="26"/>
    </w:rPr>
  </w:style>
  <w:style w:type="paragraph" w:customStyle="1" w:styleId="tabname11">
    <w:name w:val="tab_name11"/>
    <w:basedOn w:val="ad"/>
    <w:next w:val="ad"/>
    <w:rsid w:val="007926C6"/>
    <w:pPr>
      <w:keepNext/>
      <w:spacing w:after="0" w:line="240" w:lineRule="auto"/>
      <w:jc w:val="center"/>
    </w:pPr>
    <w:rPr>
      <w:rFonts w:ascii="Times New Roman" w:eastAsia="Times New Roman" w:hAnsi="Times New Roman"/>
      <w:sz w:val="28"/>
      <w:szCs w:val="26"/>
      <w:lang w:val="en-US"/>
    </w:rPr>
  </w:style>
  <w:style w:type="character" w:customStyle="1" w:styleId="21f2">
    <w:name w:val="Тема примечания Знак21"/>
    <w:uiPriority w:val="99"/>
    <w:semiHidden/>
    <w:rsid w:val="007926C6"/>
    <w:rPr>
      <w:rFonts w:ascii="Times New Roman" w:eastAsia="Times New Roman" w:hAnsi="Times New Roman"/>
      <w:b/>
      <w:bCs/>
      <w:sz w:val="20"/>
      <w:szCs w:val="20"/>
    </w:rPr>
  </w:style>
  <w:style w:type="character" w:customStyle="1" w:styleId="1212">
    <w:name w:val="Тема примечания Знак121"/>
    <w:uiPriority w:val="99"/>
    <w:semiHidden/>
    <w:rsid w:val="007926C6"/>
    <w:rPr>
      <w:rFonts w:ascii="Times New Roman" w:hAnsi="Times New Roman"/>
      <w:b/>
      <w:bCs/>
      <w:sz w:val="20"/>
      <w:szCs w:val="20"/>
    </w:rPr>
  </w:style>
  <w:style w:type="paragraph" w:customStyle="1" w:styleId="3ffb">
    <w:name w:val="рис номер3"/>
    <w:basedOn w:val="ad"/>
    <w:next w:val="ad"/>
    <w:rsid w:val="007926C6"/>
    <w:pPr>
      <w:spacing w:before="120" w:after="120" w:line="240" w:lineRule="auto"/>
      <w:ind w:left="709" w:hanging="709"/>
      <w:jc w:val="center"/>
    </w:pPr>
    <w:rPr>
      <w:rFonts w:ascii="Times New Roman" w:eastAsia="Arial" w:hAnsi="Times New Roman"/>
      <w:sz w:val="28"/>
    </w:rPr>
  </w:style>
  <w:style w:type="paragraph" w:customStyle="1" w:styleId="3ffc">
    <w:name w:val="таб номер3"/>
    <w:basedOn w:val="ad"/>
    <w:next w:val="ad"/>
    <w:autoRedefine/>
    <w:rsid w:val="007926C6"/>
    <w:pPr>
      <w:keepNext/>
      <w:spacing w:before="240" w:after="120" w:line="240" w:lineRule="auto"/>
      <w:ind w:left="709" w:hanging="709"/>
      <w:jc w:val="both"/>
    </w:pPr>
    <w:rPr>
      <w:rFonts w:ascii="Times New Roman" w:eastAsia="Arial" w:hAnsi="Times New Roman"/>
      <w:sz w:val="28"/>
    </w:rPr>
  </w:style>
  <w:style w:type="paragraph" w:customStyle="1" w:styleId="1030">
    <w:name w:val="список 103"/>
    <w:basedOn w:val="af2"/>
    <w:rsid w:val="007926C6"/>
    <w:pPr>
      <w:tabs>
        <w:tab w:val="num" w:pos="360"/>
        <w:tab w:val="left" w:pos="993"/>
      </w:tabs>
      <w:spacing w:after="0" w:line="240" w:lineRule="auto"/>
    </w:pPr>
    <w:rPr>
      <w:rFonts w:ascii="Times New Roman" w:eastAsia="Arial" w:hAnsi="Times New Roman"/>
      <w:sz w:val="20"/>
      <w:szCs w:val="20"/>
      <w:lang w:eastAsia="ru-RU"/>
    </w:rPr>
  </w:style>
  <w:style w:type="table" w:customStyle="1" w:styleId="-115">
    <w:name w:val="Светлая заливка - Акцент 11"/>
    <w:basedOn w:val="af0"/>
    <w:uiPriority w:val="60"/>
    <w:rsid w:val="007926C6"/>
    <w:rPr>
      <w:rFonts w:ascii="Arial" w:eastAsia="Arial" w:hAnsi="Arial"/>
      <w:color w:val="A94F07"/>
    </w:rPr>
    <w:tblPr>
      <w:tblStyleRowBandSize w:val="1"/>
      <w:tblStyleColBandSize w:val="1"/>
      <w:tblBorders>
        <w:top w:val="single" w:sz="8" w:space="0" w:color="E26B0A"/>
        <w:bottom w:val="single" w:sz="8" w:space="0" w:color="E26B0A"/>
      </w:tblBorders>
    </w:tblPr>
    <w:tblStylePr w:type="firstRow">
      <w:pPr>
        <w:spacing w:before="0" w:after="0" w:line="240" w:lineRule="auto"/>
      </w:pPr>
      <w:rPr>
        <w:b/>
        <w:bCs/>
      </w:rPr>
      <w:tblPr/>
      <w:tcPr>
        <w:tcBorders>
          <w:top w:val="single" w:sz="8" w:space="0" w:color="E26B0A"/>
          <w:left w:val="nil"/>
          <w:bottom w:val="single" w:sz="8" w:space="0" w:color="E26B0A"/>
          <w:right w:val="nil"/>
          <w:insideH w:val="nil"/>
          <w:insideV w:val="nil"/>
        </w:tcBorders>
      </w:tcPr>
    </w:tblStylePr>
    <w:tblStylePr w:type="lastRow">
      <w:pPr>
        <w:spacing w:before="0" w:after="0" w:line="240" w:lineRule="auto"/>
      </w:pPr>
      <w:rPr>
        <w:b/>
        <w:bCs/>
      </w:rPr>
      <w:tblPr/>
      <w:tcPr>
        <w:tcBorders>
          <w:top w:val="single" w:sz="8" w:space="0" w:color="E26B0A"/>
          <w:left w:val="nil"/>
          <w:bottom w:val="single" w:sz="8" w:space="0" w:color="E26B0A"/>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CD9BD"/>
      </w:tcPr>
    </w:tblStylePr>
    <w:tblStylePr w:type="band1Horz">
      <w:tblPr/>
      <w:tcPr>
        <w:tcBorders>
          <w:left w:val="nil"/>
          <w:right w:val="nil"/>
          <w:insideH w:val="nil"/>
          <w:insideV w:val="nil"/>
        </w:tcBorders>
        <w:shd w:val="clear" w:color="auto" w:fill="FCD9BD"/>
      </w:tcPr>
    </w:tblStylePr>
  </w:style>
  <w:style w:type="table" w:styleId="2-1">
    <w:name w:val="Medium List 2 Accent 1"/>
    <w:basedOn w:val="af0"/>
    <w:uiPriority w:val="66"/>
    <w:rsid w:val="007926C6"/>
    <w:rPr>
      <w:rFonts w:ascii="Arial" w:hAnsi="Arial"/>
      <w:color w:val="000000"/>
    </w:rPr>
    <w:tblPr>
      <w:tblStyleRowBandSize w:val="1"/>
      <w:tblStyleColBandSize w:val="1"/>
      <w:tblBorders>
        <w:top w:val="single" w:sz="8" w:space="0" w:color="E26B0A"/>
        <w:left w:val="single" w:sz="8" w:space="0" w:color="E26B0A"/>
        <w:bottom w:val="single" w:sz="8" w:space="0" w:color="E26B0A"/>
        <w:right w:val="single" w:sz="8" w:space="0" w:color="E26B0A"/>
      </w:tblBorders>
    </w:tblPr>
    <w:tblStylePr w:type="firstRow">
      <w:rPr>
        <w:sz w:val="24"/>
        <w:szCs w:val="24"/>
      </w:rPr>
      <w:tblPr/>
      <w:tcPr>
        <w:tcBorders>
          <w:top w:val="nil"/>
          <w:left w:val="nil"/>
          <w:bottom w:val="single" w:sz="24" w:space="0" w:color="E26B0A"/>
          <w:right w:val="nil"/>
          <w:insideH w:val="nil"/>
          <w:insideV w:val="nil"/>
        </w:tcBorders>
        <w:shd w:val="clear" w:color="auto" w:fill="FFFFFF"/>
      </w:tcPr>
    </w:tblStylePr>
    <w:tblStylePr w:type="lastRow">
      <w:tblPr/>
      <w:tcPr>
        <w:tcBorders>
          <w:top w:val="single" w:sz="8" w:space="0" w:color="E26B0A"/>
          <w:left w:val="nil"/>
          <w:bottom w:val="nil"/>
          <w:right w:val="nil"/>
          <w:insideH w:val="nil"/>
          <w:insideV w:val="nil"/>
        </w:tcBorders>
        <w:shd w:val="clear" w:color="auto" w:fill="FFFFFF"/>
      </w:tcPr>
    </w:tblStylePr>
    <w:tblStylePr w:type="firstCol">
      <w:tblPr/>
      <w:tcPr>
        <w:tcBorders>
          <w:top w:val="nil"/>
          <w:left w:val="nil"/>
          <w:bottom w:val="nil"/>
          <w:right w:val="single" w:sz="8" w:space="0" w:color="E26B0A"/>
          <w:insideH w:val="nil"/>
          <w:insideV w:val="nil"/>
        </w:tcBorders>
        <w:shd w:val="clear" w:color="auto" w:fill="FFFFFF"/>
      </w:tcPr>
    </w:tblStylePr>
    <w:tblStylePr w:type="lastCol">
      <w:tblPr/>
      <w:tcPr>
        <w:tcBorders>
          <w:top w:val="nil"/>
          <w:left w:val="single" w:sz="8" w:space="0" w:color="E26B0A"/>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CD9BD"/>
      </w:tcPr>
    </w:tblStylePr>
    <w:tblStylePr w:type="band1Horz">
      <w:tblPr/>
      <w:tcPr>
        <w:tcBorders>
          <w:top w:val="nil"/>
          <w:bottom w:val="nil"/>
          <w:insideH w:val="nil"/>
          <w:insideV w:val="nil"/>
        </w:tcBorders>
        <w:shd w:val="clear" w:color="auto" w:fill="FCD9BD"/>
      </w:tcPr>
    </w:tblStylePr>
    <w:tblStylePr w:type="nwCell">
      <w:tblPr/>
      <w:tcPr>
        <w:shd w:val="clear" w:color="auto" w:fill="FFFFFF"/>
      </w:tcPr>
    </w:tblStylePr>
    <w:tblStylePr w:type="swCell">
      <w:tblPr/>
      <w:tcPr>
        <w:tcBorders>
          <w:top w:val="nil"/>
        </w:tcBorders>
      </w:tcPr>
    </w:tblStylePr>
  </w:style>
  <w:style w:type="table" w:styleId="3-1">
    <w:name w:val="Medium Grid 3 Accent 1"/>
    <w:basedOn w:val="af0"/>
    <w:uiPriority w:val="69"/>
    <w:rsid w:val="007926C6"/>
    <w:rPr>
      <w:rFonts w:ascii="Arial" w:eastAsia="Arial" w:hAnsi="Arial"/>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CD9BD"/>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26B0A"/>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26B0A"/>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26B0A"/>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26B0A"/>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9B47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9B47C"/>
      </w:tcPr>
    </w:tblStylePr>
  </w:style>
  <w:style w:type="table" w:styleId="-3a">
    <w:name w:val="Colorful Grid Accent 3"/>
    <w:basedOn w:val="af0"/>
    <w:uiPriority w:val="73"/>
    <w:rsid w:val="007926C6"/>
    <w:rPr>
      <w:rFonts w:ascii="Arial" w:eastAsia="Arial" w:hAnsi="Arial"/>
      <w:color w:val="000000"/>
    </w:rPr>
    <w:tblPr>
      <w:tblStyleRowBandSize w:val="1"/>
      <w:tblStyleColBandSize w:val="1"/>
      <w:tblBorders>
        <w:insideH w:val="single" w:sz="4" w:space="0" w:color="FFFFFF"/>
      </w:tblBorders>
    </w:tblPr>
    <w:tcPr>
      <w:shd w:val="clear" w:color="auto" w:fill="FFC3C3"/>
    </w:tcPr>
    <w:tblStylePr w:type="firstRow">
      <w:rPr>
        <w:b/>
        <w:bCs/>
      </w:rPr>
      <w:tblPr/>
      <w:tcPr>
        <w:shd w:val="clear" w:color="auto" w:fill="FF8888"/>
      </w:tcPr>
    </w:tblStylePr>
    <w:tblStylePr w:type="lastRow">
      <w:rPr>
        <w:b/>
        <w:bCs/>
        <w:color w:val="000000"/>
      </w:rPr>
      <w:tblPr/>
      <w:tcPr>
        <w:shd w:val="clear" w:color="auto" w:fill="FF8888"/>
      </w:tcPr>
    </w:tblStylePr>
    <w:tblStylePr w:type="firstCol">
      <w:rPr>
        <w:color w:val="FFFFFF"/>
      </w:rPr>
      <w:tblPr/>
      <w:tcPr>
        <w:shd w:val="clear" w:color="auto" w:fill="9F0000"/>
      </w:tcPr>
    </w:tblStylePr>
    <w:tblStylePr w:type="lastCol">
      <w:rPr>
        <w:color w:val="FFFFFF"/>
      </w:rPr>
      <w:tblPr/>
      <w:tcPr>
        <w:shd w:val="clear" w:color="auto" w:fill="9F0000"/>
      </w:tcPr>
    </w:tblStylePr>
    <w:tblStylePr w:type="band1Vert">
      <w:tblPr/>
      <w:tcPr>
        <w:shd w:val="clear" w:color="auto" w:fill="FF6B6B"/>
      </w:tcPr>
    </w:tblStylePr>
    <w:tblStylePr w:type="band1Horz">
      <w:tblPr/>
      <w:tcPr>
        <w:shd w:val="clear" w:color="auto" w:fill="FF6B6B"/>
      </w:tcPr>
    </w:tblStylePr>
  </w:style>
  <w:style w:type="table" w:styleId="-18">
    <w:name w:val="Colorful Grid Accent 1"/>
    <w:basedOn w:val="af0"/>
    <w:uiPriority w:val="73"/>
    <w:rsid w:val="007926C6"/>
    <w:rPr>
      <w:rFonts w:ascii="Arial" w:eastAsia="Arial" w:hAnsi="Arial"/>
      <w:color w:val="000000"/>
    </w:rPr>
    <w:tblPr>
      <w:tblStyleRowBandSize w:val="1"/>
      <w:tblStyleColBandSize w:val="1"/>
      <w:tblBorders>
        <w:insideH w:val="single" w:sz="4" w:space="0" w:color="FFFFFF"/>
      </w:tblBorders>
    </w:tblPr>
    <w:tcPr>
      <w:shd w:val="clear" w:color="auto" w:fill="FCE0CA"/>
    </w:tcPr>
    <w:tblStylePr w:type="firstRow">
      <w:rPr>
        <w:b/>
        <w:bCs/>
      </w:rPr>
      <w:tblPr/>
      <w:tcPr>
        <w:shd w:val="clear" w:color="auto" w:fill="FAC295"/>
      </w:tcPr>
    </w:tblStylePr>
    <w:tblStylePr w:type="lastRow">
      <w:rPr>
        <w:b/>
        <w:bCs/>
        <w:color w:val="000000"/>
      </w:rPr>
      <w:tblPr/>
      <w:tcPr>
        <w:shd w:val="clear" w:color="auto" w:fill="FAC295"/>
      </w:tcPr>
    </w:tblStylePr>
    <w:tblStylePr w:type="firstCol">
      <w:rPr>
        <w:color w:val="FFFFFF"/>
      </w:rPr>
      <w:tblPr/>
      <w:tcPr>
        <w:shd w:val="clear" w:color="auto" w:fill="A94F07"/>
      </w:tcPr>
    </w:tblStylePr>
    <w:tblStylePr w:type="lastCol">
      <w:rPr>
        <w:color w:val="FFFFFF"/>
      </w:rPr>
      <w:tblPr/>
      <w:tcPr>
        <w:shd w:val="clear" w:color="auto" w:fill="A94F07"/>
      </w:tcPr>
    </w:tblStylePr>
    <w:tblStylePr w:type="band1Vert">
      <w:tblPr/>
      <w:tcPr>
        <w:shd w:val="clear" w:color="auto" w:fill="F9B47C"/>
      </w:tcPr>
    </w:tblStylePr>
    <w:tblStylePr w:type="band1Horz">
      <w:tblPr/>
      <w:tcPr>
        <w:shd w:val="clear" w:color="auto" w:fill="F9B47C"/>
      </w:tcPr>
    </w:tblStylePr>
  </w:style>
  <w:style w:type="table" w:styleId="-29">
    <w:name w:val="Colorful Grid Accent 2"/>
    <w:basedOn w:val="af0"/>
    <w:uiPriority w:val="73"/>
    <w:rsid w:val="007926C6"/>
    <w:rPr>
      <w:rFonts w:ascii="Arial" w:eastAsia="Arial" w:hAnsi="Arial"/>
      <w:color w:val="000000"/>
    </w:rPr>
    <w:tblPr>
      <w:tblStyleRowBandSize w:val="1"/>
      <w:tblStyleColBandSize w:val="1"/>
      <w:tblBorders>
        <w:insideH w:val="single" w:sz="4" w:space="0" w:color="FFFFFF"/>
      </w:tblBorders>
    </w:tblPr>
    <w:tcPr>
      <w:shd w:val="clear" w:color="auto" w:fill="BABAFF"/>
    </w:tcPr>
    <w:tblStylePr w:type="firstRow">
      <w:rPr>
        <w:b/>
        <w:bCs/>
      </w:rPr>
      <w:tblPr/>
      <w:tcPr>
        <w:shd w:val="clear" w:color="auto" w:fill="7676FF"/>
      </w:tcPr>
    </w:tblStylePr>
    <w:tblStylePr w:type="lastRow">
      <w:rPr>
        <w:b/>
        <w:bCs/>
        <w:color w:val="000000"/>
      </w:rPr>
      <w:tblPr/>
      <w:tcPr>
        <w:shd w:val="clear" w:color="auto" w:fill="7676FF"/>
      </w:tcPr>
    </w:tblStylePr>
    <w:tblStylePr w:type="firstCol">
      <w:rPr>
        <w:color w:val="FFFFFF"/>
      </w:rPr>
      <w:tblPr/>
      <w:tcPr>
        <w:shd w:val="clear" w:color="auto" w:fill="00007D"/>
      </w:tcPr>
    </w:tblStylePr>
    <w:tblStylePr w:type="lastCol">
      <w:rPr>
        <w:color w:val="FFFFFF"/>
      </w:rPr>
      <w:tblPr/>
      <w:tcPr>
        <w:shd w:val="clear" w:color="auto" w:fill="00007D"/>
      </w:tcPr>
    </w:tblStylePr>
    <w:tblStylePr w:type="band1Vert">
      <w:tblPr/>
      <w:tcPr>
        <w:shd w:val="clear" w:color="auto" w:fill="5454FF"/>
      </w:tcPr>
    </w:tblStylePr>
    <w:tblStylePr w:type="band1Horz">
      <w:tblPr/>
      <w:tcPr>
        <w:shd w:val="clear" w:color="auto" w:fill="5454FF"/>
      </w:tcPr>
    </w:tblStylePr>
  </w:style>
  <w:style w:type="table" w:styleId="-64">
    <w:name w:val="Dark List Accent 6"/>
    <w:basedOn w:val="af0"/>
    <w:uiPriority w:val="70"/>
    <w:rsid w:val="007926C6"/>
    <w:rPr>
      <w:rFonts w:ascii="Arial" w:eastAsia="Arial" w:hAnsi="Arial"/>
      <w:color w:val="FFFFFF"/>
    </w:rPr>
    <w:tblPr>
      <w:tblStyleRowBandSize w:val="1"/>
      <w:tblStyleColBandSize w:val="1"/>
    </w:tblPr>
    <w:tcPr>
      <w:shd w:val="clear" w:color="auto" w:fill="0099FF"/>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4C7F"/>
      </w:tcPr>
    </w:tblStylePr>
    <w:tblStylePr w:type="firstCol">
      <w:tblPr/>
      <w:tcPr>
        <w:tcBorders>
          <w:top w:val="nil"/>
          <w:left w:val="nil"/>
          <w:bottom w:val="nil"/>
          <w:right w:val="single" w:sz="18" w:space="0" w:color="FFFFFF"/>
          <w:insideH w:val="nil"/>
          <w:insideV w:val="nil"/>
        </w:tcBorders>
        <w:shd w:val="clear" w:color="auto" w:fill="0072BF"/>
      </w:tcPr>
    </w:tblStylePr>
    <w:tblStylePr w:type="lastCol">
      <w:tblPr/>
      <w:tcPr>
        <w:tcBorders>
          <w:top w:val="nil"/>
          <w:left w:val="single" w:sz="18" w:space="0" w:color="FFFFFF"/>
          <w:bottom w:val="nil"/>
          <w:right w:val="nil"/>
          <w:insideH w:val="nil"/>
          <w:insideV w:val="nil"/>
        </w:tcBorders>
        <w:shd w:val="clear" w:color="auto" w:fill="0072BF"/>
      </w:tcPr>
    </w:tblStylePr>
    <w:tblStylePr w:type="band1Vert">
      <w:tblPr/>
      <w:tcPr>
        <w:tcBorders>
          <w:top w:val="nil"/>
          <w:left w:val="nil"/>
          <w:bottom w:val="nil"/>
          <w:right w:val="nil"/>
          <w:insideH w:val="nil"/>
          <w:insideV w:val="nil"/>
        </w:tcBorders>
        <w:shd w:val="clear" w:color="auto" w:fill="0072BF"/>
      </w:tcPr>
    </w:tblStylePr>
    <w:tblStylePr w:type="band1Horz">
      <w:tblPr/>
      <w:tcPr>
        <w:tcBorders>
          <w:top w:val="nil"/>
          <w:left w:val="nil"/>
          <w:bottom w:val="nil"/>
          <w:right w:val="nil"/>
          <w:insideH w:val="nil"/>
          <w:insideV w:val="nil"/>
        </w:tcBorders>
        <w:shd w:val="clear" w:color="auto" w:fill="0072BF"/>
      </w:tcPr>
    </w:tblStylePr>
  </w:style>
  <w:style w:type="table" w:styleId="3-4">
    <w:name w:val="Medium Grid 3 Accent 4"/>
    <w:basedOn w:val="af0"/>
    <w:uiPriority w:val="69"/>
    <w:rsid w:val="007926C6"/>
    <w:rPr>
      <w:rFonts w:ascii="Arial" w:eastAsia="Arial" w:hAnsi="Arial"/>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ABFFA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AA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AA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AA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AA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55FF55"/>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55FF55"/>
      </w:tcPr>
    </w:tblStylePr>
  </w:style>
  <w:style w:type="table" w:styleId="1-6">
    <w:name w:val="Medium Grid 1 Accent 6"/>
    <w:basedOn w:val="af0"/>
    <w:uiPriority w:val="67"/>
    <w:rsid w:val="007926C6"/>
    <w:rPr>
      <w:rFonts w:ascii="Arial" w:eastAsia="Arial" w:hAnsi="Arial"/>
    </w:rPr>
    <w:tblPr>
      <w:tblStyleRowBandSize w:val="1"/>
      <w:tblStyleColBandSize w:val="1"/>
      <w:tblBorders>
        <w:top w:val="single" w:sz="8" w:space="0" w:color="40B2FF"/>
        <w:left w:val="single" w:sz="8" w:space="0" w:color="40B2FF"/>
        <w:bottom w:val="single" w:sz="8" w:space="0" w:color="40B2FF"/>
        <w:right w:val="single" w:sz="8" w:space="0" w:color="40B2FF"/>
        <w:insideH w:val="single" w:sz="8" w:space="0" w:color="40B2FF"/>
        <w:insideV w:val="single" w:sz="8" w:space="0" w:color="40B2FF"/>
      </w:tblBorders>
    </w:tblPr>
    <w:tcPr>
      <w:shd w:val="clear" w:color="auto" w:fill="C0E5FF"/>
    </w:tcPr>
    <w:tblStylePr w:type="firstRow">
      <w:rPr>
        <w:b/>
        <w:bCs/>
      </w:rPr>
    </w:tblStylePr>
    <w:tblStylePr w:type="lastRow">
      <w:rPr>
        <w:b/>
        <w:bCs/>
      </w:rPr>
      <w:tblPr/>
      <w:tcPr>
        <w:tcBorders>
          <w:top w:val="single" w:sz="18" w:space="0" w:color="40B2FF"/>
        </w:tcBorders>
      </w:tcPr>
    </w:tblStylePr>
    <w:tblStylePr w:type="firstCol">
      <w:rPr>
        <w:b/>
        <w:bCs/>
      </w:rPr>
    </w:tblStylePr>
    <w:tblStylePr w:type="lastCol">
      <w:rPr>
        <w:b/>
        <w:bCs/>
      </w:rPr>
    </w:tblStylePr>
    <w:tblStylePr w:type="band1Vert">
      <w:tblPr/>
      <w:tcPr>
        <w:shd w:val="clear" w:color="auto" w:fill="80CCFF"/>
      </w:tcPr>
    </w:tblStylePr>
    <w:tblStylePr w:type="band1Horz">
      <w:tblPr/>
      <w:tcPr>
        <w:shd w:val="clear" w:color="auto" w:fill="80CCFF"/>
      </w:tcPr>
    </w:tblStylePr>
  </w:style>
  <w:style w:type="table" w:customStyle="1" w:styleId="21f3">
    <w:name w:val="Средняя сетка 21"/>
    <w:basedOn w:val="af0"/>
    <w:uiPriority w:val="68"/>
    <w:rsid w:val="007926C6"/>
    <w:rPr>
      <w:rFonts w:ascii="Arial" w:hAnsi="Arial"/>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2-10">
    <w:name w:val="Medium Grid 2 Accent 1"/>
    <w:basedOn w:val="af0"/>
    <w:uiPriority w:val="68"/>
    <w:rsid w:val="007926C6"/>
    <w:rPr>
      <w:rFonts w:ascii="Arial" w:hAnsi="Arial"/>
      <w:color w:val="000000"/>
    </w:rPr>
    <w:tblPr>
      <w:tblStyleRowBandSize w:val="1"/>
      <w:tblStyleColBandSize w:val="1"/>
      <w:tblBorders>
        <w:top w:val="single" w:sz="8" w:space="0" w:color="E26B0A"/>
        <w:left w:val="single" w:sz="8" w:space="0" w:color="E26B0A"/>
        <w:bottom w:val="single" w:sz="8" w:space="0" w:color="E26B0A"/>
        <w:right w:val="single" w:sz="8" w:space="0" w:color="E26B0A"/>
        <w:insideH w:val="single" w:sz="8" w:space="0" w:color="E26B0A"/>
        <w:insideV w:val="single" w:sz="8" w:space="0" w:color="E26B0A"/>
      </w:tblBorders>
    </w:tblPr>
    <w:tcPr>
      <w:shd w:val="clear" w:color="auto" w:fill="FCD9BD"/>
    </w:tcPr>
    <w:tblStylePr w:type="firstRow">
      <w:rPr>
        <w:b/>
        <w:bCs/>
        <w:color w:val="000000"/>
      </w:rPr>
      <w:tblPr/>
      <w:tcPr>
        <w:shd w:val="clear" w:color="auto" w:fill="FEF0E5"/>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CE0CA"/>
      </w:tcPr>
    </w:tblStylePr>
    <w:tblStylePr w:type="band1Vert">
      <w:tblPr/>
      <w:tcPr>
        <w:shd w:val="clear" w:color="auto" w:fill="F9B47C"/>
      </w:tcPr>
    </w:tblStylePr>
    <w:tblStylePr w:type="band1Horz">
      <w:tblPr/>
      <w:tcPr>
        <w:tcBorders>
          <w:insideH w:val="single" w:sz="6" w:space="0" w:color="E26B0A"/>
          <w:insideV w:val="single" w:sz="6" w:space="0" w:color="E26B0A"/>
        </w:tcBorders>
        <w:shd w:val="clear" w:color="auto" w:fill="F9B47C"/>
      </w:tcPr>
    </w:tblStylePr>
    <w:tblStylePr w:type="nwCell">
      <w:tblPr/>
      <w:tcPr>
        <w:shd w:val="clear" w:color="auto" w:fill="FFFFFF"/>
      </w:tcPr>
    </w:tblStylePr>
  </w:style>
  <w:style w:type="table" w:styleId="-40">
    <w:name w:val="Light Grid Accent 4"/>
    <w:basedOn w:val="af0"/>
    <w:uiPriority w:val="62"/>
    <w:rsid w:val="007926C6"/>
    <w:rPr>
      <w:rFonts w:ascii="Arial" w:eastAsia="Arial" w:hAnsi="Arial"/>
    </w:rPr>
    <w:tblPr>
      <w:tblStyleRowBandSize w:val="1"/>
      <w:tblStyleColBandSize w:val="1"/>
      <w:tblBorders>
        <w:top w:val="single" w:sz="8" w:space="0" w:color="00AA00"/>
        <w:left w:val="single" w:sz="8" w:space="0" w:color="00AA00"/>
        <w:bottom w:val="single" w:sz="8" w:space="0" w:color="00AA00"/>
        <w:right w:val="single" w:sz="8" w:space="0" w:color="00AA00"/>
        <w:insideH w:val="single" w:sz="8" w:space="0" w:color="00AA00"/>
        <w:insideV w:val="single" w:sz="8" w:space="0" w:color="00AA00"/>
      </w:tblBorders>
    </w:tblPr>
    <w:tblStylePr w:type="firstRow">
      <w:pPr>
        <w:spacing w:before="0" w:after="0" w:line="240" w:lineRule="auto"/>
      </w:pPr>
      <w:rPr>
        <w:rFonts w:ascii="Arial" w:eastAsia="Times New Roman" w:hAnsi="Arial" w:cs="Times New Roman"/>
        <w:b/>
        <w:bCs/>
      </w:rPr>
      <w:tblPr/>
      <w:tcPr>
        <w:tcBorders>
          <w:top w:val="single" w:sz="8" w:space="0" w:color="00AA00"/>
          <w:left w:val="single" w:sz="8" w:space="0" w:color="00AA00"/>
          <w:bottom w:val="single" w:sz="18" w:space="0" w:color="00AA00"/>
          <w:right w:val="single" w:sz="8" w:space="0" w:color="00AA00"/>
          <w:insideH w:val="nil"/>
          <w:insideV w:val="single" w:sz="8" w:space="0" w:color="00AA00"/>
        </w:tcBorders>
      </w:tcPr>
    </w:tblStylePr>
    <w:tblStylePr w:type="lastRow">
      <w:pPr>
        <w:spacing w:before="0" w:after="0" w:line="240" w:lineRule="auto"/>
      </w:pPr>
      <w:rPr>
        <w:rFonts w:ascii="Arial" w:eastAsia="Times New Roman" w:hAnsi="Arial" w:cs="Times New Roman"/>
        <w:b/>
        <w:bCs/>
      </w:rPr>
      <w:tblPr/>
      <w:tcPr>
        <w:tcBorders>
          <w:top w:val="double" w:sz="6" w:space="0" w:color="00AA00"/>
          <w:left w:val="single" w:sz="8" w:space="0" w:color="00AA00"/>
          <w:bottom w:val="single" w:sz="8" w:space="0" w:color="00AA00"/>
          <w:right w:val="single" w:sz="8" w:space="0" w:color="00AA00"/>
          <w:insideH w:val="nil"/>
          <w:insideV w:val="single" w:sz="8" w:space="0" w:color="00AA00"/>
        </w:tcBorders>
      </w:tcPr>
    </w:tblStylePr>
    <w:tblStylePr w:type="firstCol">
      <w:rPr>
        <w:rFonts w:ascii="Arial" w:eastAsia="Times New Roman" w:hAnsi="Arial" w:cs="Times New Roman"/>
        <w:b/>
        <w:bCs/>
      </w:rPr>
    </w:tblStylePr>
    <w:tblStylePr w:type="lastCol">
      <w:rPr>
        <w:rFonts w:ascii="Arial" w:eastAsia="Times New Roman" w:hAnsi="Arial" w:cs="Times New Roman"/>
        <w:b/>
        <w:bCs/>
      </w:rPr>
      <w:tblPr/>
      <w:tcPr>
        <w:tcBorders>
          <w:top w:val="single" w:sz="8" w:space="0" w:color="00AA00"/>
          <w:left w:val="single" w:sz="8" w:space="0" w:color="00AA00"/>
          <w:bottom w:val="single" w:sz="8" w:space="0" w:color="00AA00"/>
          <w:right w:val="single" w:sz="8" w:space="0" w:color="00AA00"/>
        </w:tcBorders>
      </w:tcPr>
    </w:tblStylePr>
    <w:tblStylePr w:type="band1Vert">
      <w:tblPr/>
      <w:tcPr>
        <w:tcBorders>
          <w:top w:val="single" w:sz="8" w:space="0" w:color="00AA00"/>
          <w:left w:val="single" w:sz="8" w:space="0" w:color="00AA00"/>
          <w:bottom w:val="single" w:sz="8" w:space="0" w:color="00AA00"/>
          <w:right w:val="single" w:sz="8" w:space="0" w:color="00AA00"/>
        </w:tcBorders>
        <w:shd w:val="clear" w:color="auto" w:fill="ABFFAB"/>
      </w:tcPr>
    </w:tblStylePr>
    <w:tblStylePr w:type="band1Horz">
      <w:tblPr/>
      <w:tcPr>
        <w:tcBorders>
          <w:top w:val="single" w:sz="8" w:space="0" w:color="00AA00"/>
          <w:left w:val="single" w:sz="8" w:space="0" w:color="00AA00"/>
          <w:bottom w:val="single" w:sz="8" w:space="0" w:color="00AA00"/>
          <w:right w:val="single" w:sz="8" w:space="0" w:color="00AA00"/>
          <w:insideV w:val="single" w:sz="8" w:space="0" w:color="00AA00"/>
        </w:tcBorders>
        <w:shd w:val="clear" w:color="auto" w:fill="ABFFAB"/>
      </w:tcPr>
    </w:tblStylePr>
    <w:tblStylePr w:type="band2Horz">
      <w:tblPr/>
      <w:tcPr>
        <w:tcBorders>
          <w:top w:val="single" w:sz="8" w:space="0" w:color="00AA00"/>
          <w:left w:val="single" w:sz="8" w:space="0" w:color="00AA00"/>
          <w:bottom w:val="single" w:sz="8" w:space="0" w:color="00AA00"/>
          <w:right w:val="single" w:sz="8" w:space="0" w:color="00AA00"/>
          <w:insideV w:val="single" w:sz="8" w:space="0" w:color="00AA00"/>
        </w:tcBorders>
      </w:tcPr>
    </w:tblStylePr>
  </w:style>
  <w:style w:type="table" w:customStyle="1" w:styleId="-116">
    <w:name w:val="Светлая сетка - Акцент 11"/>
    <w:basedOn w:val="af0"/>
    <w:uiPriority w:val="62"/>
    <w:rsid w:val="007926C6"/>
    <w:rPr>
      <w:rFonts w:ascii="Arial" w:eastAsia="Arial" w:hAnsi="Arial"/>
    </w:rPr>
    <w:tblPr>
      <w:tblStyleRowBandSize w:val="1"/>
      <w:tblStyleColBandSize w:val="1"/>
      <w:tblBorders>
        <w:top w:val="single" w:sz="8" w:space="0" w:color="E26B0A"/>
        <w:left w:val="single" w:sz="8" w:space="0" w:color="E26B0A"/>
        <w:bottom w:val="single" w:sz="8" w:space="0" w:color="E26B0A"/>
        <w:right w:val="single" w:sz="8" w:space="0" w:color="E26B0A"/>
        <w:insideH w:val="single" w:sz="8" w:space="0" w:color="E26B0A"/>
        <w:insideV w:val="single" w:sz="8" w:space="0" w:color="E26B0A"/>
      </w:tblBorders>
    </w:tblPr>
    <w:tblStylePr w:type="firstRow">
      <w:pPr>
        <w:spacing w:before="0" w:after="0" w:line="240" w:lineRule="auto"/>
      </w:pPr>
      <w:rPr>
        <w:rFonts w:ascii="Arial" w:eastAsia="Times New Roman" w:hAnsi="Arial" w:cs="Times New Roman"/>
        <w:b/>
        <w:bCs/>
      </w:rPr>
      <w:tblPr/>
      <w:tcPr>
        <w:tcBorders>
          <w:top w:val="single" w:sz="8" w:space="0" w:color="E26B0A"/>
          <w:left w:val="single" w:sz="8" w:space="0" w:color="E26B0A"/>
          <w:bottom w:val="single" w:sz="18" w:space="0" w:color="E26B0A"/>
          <w:right w:val="single" w:sz="8" w:space="0" w:color="E26B0A"/>
          <w:insideH w:val="nil"/>
          <w:insideV w:val="single" w:sz="8" w:space="0" w:color="E26B0A"/>
        </w:tcBorders>
      </w:tcPr>
    </w:tblStylePr>
    <w:tblStylePr w:type="lastRow">
      <w:pPr>
        <w:spacing w:before="0" w:after="0" w:line="240" w:lineRule="auto"/>
      </w:pPr>
      <w:rPr>
        <w:rFonts w:ascii="Arial" w:eastAsia="Times New Roman" w:hAnsi="Arial" w:cs="Times New Roman"/>
        <w:b/>
        <w:bCs/>
      </w:rPr>
      <w:tblPr/>
      <w:tcPr>
        <w:tcBorders>
          <w:top w:val="double" w:sz="6" w:space="0" w:color="E26B0A"/>
          <w:left w:val="single" w:sz="8" w:space="0" w:color="E26B0A"/>
          <w:bottom w:val="single" w:sz="8" w:space="0" w:color="E26B0A"/>
          <w:right w:val="single" w:sz="8" w:space="0" w:color="E26B0A"/>
          <w:insideH w:val="nil"/>
          <w:insideV w:val="single" w:sz="8" w:space="0" w:color="E26B0A"/>
        </w:tcBorders>
      </w:tcPr>
    </w:tblStylePr>
    <w:tblStylePr w:type="firstCol">
      <w:rPr>
        <w:rFonts w:ascii="Arial" w:eastAsia="Times New Roman" w:hAnsi="Arial" w:cs="Times New Roman"/>
        <w:b/>
        <w:bCs/>
      </w:rPr>
    </w:tblStylePr>
    <w:tblStylePr w:type="lastCol">
      <w:rPr>
        <w:rFonts w:ascii="Arial" w:eastAsia="Times New Roman" w:hAnsi="Arial" w:cs="Times New Roman"/>
        <w:b/>
        <w:bCs/>
      </w:rPr>
      <w:tblPr/>
      <w:tcPr>
        <w:tcBorders>
          <w:top w:val="single" w:sz="8" w:space="0" w:color="E26B0A"/>
          <w:left w:val="single" w:sz="8" w:space="0" w:color="E26B0A"/>
          <w:bottom w:val="single" w:sz="8" w:space="0" w:color="E26B0A"/>
          <w:right w:val="single" w:sz="8" w:space="0" w:color="E26B0A"/>
        </w:tcBorders>
      </w:tcPr>
    </w:tblStylePr>
    <w:tblStylePr w:type="band1Vert">
      <w:tblPr/>
      <w:tcPr>
        <w:tcBorders>
          <w:top w:val="single" w:sz="8" w:space="0" w:color="E26B0A"/>
          <w:left w:val="single" w:sz="8" w:space="0" w:color="E26B0A"/>
          <w:bottom w:val="single" w:sz="8" w:space="0" w:color="E26B0A"/>
          <w:right w:val="single" w:sz="8" w:space="0" w:color="E26B0A"/>
        </w:tcBorders>
        <w:shd w:val="clear" w:color="auto" w:fill="FCD9BD"/>
      </w:tcPr>
    </w:tblStylePr>
    <w:tblStylePr w:type="band1Horz">
      <w:tblPr/>
      <w:tcPr>
        <w:tcBorders>
          <w:top w:val="single" w:sz="8" w:space="0" w:color="E26B0A"/>
          <w:left w:val="single" w:sz="8" w:space="0" w:color="E26B0A"/>
          <w:bottom w:val="single" w:sz="8" w:space="0" w:color="E26B0A"/>
          <w:right w:val="single" w:sz="8" w:space="0" w:color="E26B0A"/>
          <w:insideV w:val="single" w:sz="8" w:space="0" w:color="E26B0A"/>
        </w:tcBorders>
        <w:shd w:val="clear" w:color="auto" w:fill="FCD9BD"/>
      </w:tcPr>
    </w:tblStylePr>
    <w:tblStylePr w:type="band2Horz">
      <w:tblPr/>
      <w:tcPr>
        <w:tcBorders>
          <w:top w:val="single" w:sz="8" w:space="0" w:color="E26B0A"/>
          <w:left w:val="single" w:sz="8" w:space="0" w:color="E26B0A"/>
          <w:bottom w:val="single" w:sz="8" w:space="0" w:color="E26B0A"/>
          <w:right w:val="single" w:sz="8" w:space="0" w:color="E26B0A"/>
          <w:insideV w:val="single" w:sz="8" w:space="0" w:color="E26B0A"/>
        </w:tcBorders>
      </w:tcPr>
    </w:tblStylePr>
  </w:style>
  <w:style w:type="table" w:styleId="-2a">
    <w:name w:val="Light Grid Accent 2"/>
    <w:basedOn w:val="af0"/>
    <w:uiPriority w:val="62"/>
    <w:rsid w:val="007926C6"/>
    <w:rPr>
      <w:rFonts w:ascii="Arial" w:eastAsia="Arial" w:hAnsi="Arial"/>
    </w:rPr>
    <w:tblPr>
      <w:tblStyleRowBandSize w:val="1"/>
      <w:tblStyleColBandSize w:val="1"/>
      <w:tblBorders>
        <w:top w:val="single" w:sz="8" w:space="0" w:color="0000A8"/>
        <w:left w:val="single" w:sz="8" w:space="0" w:color="0000A8"/>
        <w:bottom w:val="single" w:sz="8" w:space="0" w:color="0000A8"/>
        <w:right w:val="single" w:sz="8" w:space="0" w:color="0000A8"/>
        <w:insideH w:val="single" w:sz="8" w:space="0" w:color="0000A8"/>
        <w:insideV w:val="single" w:sz="8" w:space="0" w:color="0000A8"/>
      </w:tblBorders>
    </w:tblPr>
    <w:tblStylePr w:type="firstRow">
      <w:pPr>
        <w:spacing w:before="0" w:after="0" w:line="240" w:lineRule="auto"/>
      </w:pPr>
      <w:rPr>
        <w:rFonts w:ascii="Arial" w:eastAsia="Times New Roman" w:hAnsi="Arial" w:cs="Times New Roman"/>
        <w:b/>
        <w:bCs/>
      </w:rPr>
      <w:tblPr/>
      <w:tcPr>
        <w:tcBorders>
          <w:top w:val="single" w:sz="8" w:space="0" w:color="0000A8"/>
          <w:left w:val="single" w:sz="8" w:space="0" w:color="0000A8"/>
          <w:bottom w:val="single" w:sz="18" w:space="0" w:color="0000A8"/>
          <w:right w:val="single" w:sz="8" w:space="0" w:color="0000A8"/>
          <w:insideH w:val="nil"/>
          <w:insideV w:val="single" w:sz="8" w:space="0" w:color="0000A8"/>
        </w:tcBorders>
      </w:tcPr>
    </w:tblStylePr>
    <w:tblStylePr w:type="lastRow">
      <w:pPr>
        <w:spacing w:before="0" w:after="0" w:line="240" w:lineRule="auto"/>
      </w:pPr>
      <w:rPr>
        <w:rFonts w:ascii="Arial" w:eastAsia="Times New Roman" w:hAnsi="Arial" w:cs="Times New Roman"/>
        <w:b/>
        <w:bCs/>
      </w:rPr>
      <w:tblPr/>
      <w:tcPr>
        <w:tcBorders>
          <w:top w:val="double" w:sz="6" w:space="0" w:color="0000A8"/>
          <w:left w:val="single" w:sz="8" w:space="0" w:color="0000A8"/>
          <w:bottom w:val="single" w:sz="8" w:space="0" w:color="0000A8"/>
          <w:right w:val="single" w:sz="8" w:space="0" w:color="0000A8"/>
          <w:insideH w:val="nil"/>
          <w:insideV w:val="single" w:sz="8" w:space="0" w:color="0000A8"/>
        </w:tcBorders>
      </w:tcPr>
    </w:tblStylePr>
    <w:tblStylePr w:type="firstCol">
      <w:rPr>
        <w:rFonts w:ascii="Arial" w:eastAsia="Times New Roman" w:hAnsi="Arial" w:cs="Times New Roman"/>
        <w:b/>
        <w:bCs/>
      </w:rPr>
    </w:tblStylePr>
    <w:tblStylePr w:type="lastCol">
      <w:rPr>
        <w:rFonts w:ascii="Arial" w:eastAsia="Times New Roman" w:hAnsi="Arial" w:cs="Times New Roman"/>
        <w:b/>
        <w:bCs/>
      </w:rPr>
      <w:tblPr/>
      <w:tcPr>
        <w:tcBorders>
          <w:top w:val="single" w:sz="8" w:space="0" w:color="0000A8"/>
          <w:left w:val="single" w:sz="8" w:space="0" w:color="0000A8"/>
          <w:bottom w:val="single" w:sz="8" w:space="0" w:color="0000A8"/>
          <w:right w:val="single" w:sz="8" w:space="0" w:color="0000A8"/>
        </w:tcBorders>
      </w:tcPr>
    </w:tblStylePr>
    <w:tblStylePr w:type="band1Vert">
      <w:tblPr/>
      <w:tcPr>
        <w:tcBorders>
          <w:top w:val="single" w:sz="8" w:space="0" w:color="0000A8"/>
          <w:left w:val="single" w:sz="8" w:space="0" w:color="0000A8"/>
          <w:bottom w:val="single" w:sz="8" w:space="0" w:color="0000A8"/>
          <w:right w:val="single" w:sz="8" w:space="0" w:color="0000A8"/>
        </w:tcBorders>
        <w:shd w:val="clear" w:color="auto" w:fill="AAAAFF"/>
      </w:tcPr>
    </w:tblStylePr>
    <w:tblStylePr w:type="band1Horz">
      <w:tblPr/>
      <w:tcPr>
        <w:tcBorders>
          <w:top w:val="single" w:sz="8" w:space="0" w:color="0000A8"/>
          <w:left w:val="single" w:sz="8" w:space="0" w:color="0000A8"/>
          <w:bottom w:val="single" w:sz="8" w:space="0" w:color="0000A8"/>
          <w:right w:val="single" w:sz="8" w:space="0" w:color="0000A8"/>
          <w:insideV w:val="single" w:sz="8" w:space="0" w:color="0000A8"/>
        </w:tcBorders>
        <w:shd w:val="clear" w:color="auto" w:fill="AAAAFF"/>
      </w:tcPr>
    </w:tblStylePr>
    <w:tblStylePr w:type="band2Horz">
      <w:tblPr/>
      <w:tcPr>
        <w:tcBorders>
          <w:top w:val="single" w:sz="8" w:space="0" w:color="0000A8"/>
          <w:left w:val="single" w:sz="8" w:space="0" w:color="0000A8"/>
          <w:bottom w:val="single" w:sz="8" w:space="0" w:color="0000A8"/>
          <w:right w:val="single" w:sz="8" w:space="0" w:color="0000A8"/>
          <w:insideV w:val="single" w:sz="8" w:space="0" w:color="0000A8"/>
        </w:tcBorders>
      </w:tcPr>
    </w:tblStylePr>
  </w:style>
  <w:style w:type="table" w:customStyle="1" w:styleId="1fffffff2">
    <w:name w:val="Светлая сетка1"/>
    <w:basedOn w:val="af0"/>
    <w:uiPriority w:val="62"/>
    <w:rsid w:val="007926C6"/>
    <w:rPr>
      <w:rFonts w:ascii="Arial" w:eastAsia="Arial" w:hAnsi="Arial"/>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Arial" w:eastAsia="Times New Roman" w:hAnsi="Arial"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Arial" w:eastAsia="Times New Roman" w:hAnsi="Arial"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Arial" w:eastAsia="Times New Roman" w:hAnsi="Arial" w:cs="Times New Roman"/>
        <w:b/>
        <w:bCs/>
      </w:rPr>
    </w:tblStylePr>
    <w:tblStylePr w:type="lastCol">
      <w:rPr>
        <w:rFonts w:ascii="Arial" w:eastAsia="Times New Roman" w:hAnsi="Arial"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21f4">
    <w:name w:val="Средний список 21"/>
    <w:basedOn w:val="af0"/>
    <w:uiPriority w:val="66"/>
    <w:rsid w:val="007926C6"/>
    <w:rPr>
      <w:rFonts w:ascii="Arial" w:hAnsi="Arial"/>
      <w:color w:val="00000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customStyle="1" w:styleId="11ff2">
    <w:name w:val="Средняя заливка 11"/>
    <w:basedOn w:val="af0"/>
    <w:uiPriority w:val="63"/>
    <w:rsid w:val="007926C6"/>
    <w:rPr>
      <w:rFonts w:ascii="Arial" w:eastAsia="Arial" w:hAnsi="Arial"/>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54">
    <w:name w:val="Light List Accent 5"/>
    <w:basedOn w:val="af0"/>
    <w:uiPriority w:val="61"/>
    <w:rsid w:val="007926C6"/>
    <w:rPr>
      <w:rFonts w:ascii="Arial" w:eastAsia="Arial" w:hAnsi="Arial"/>
    </w:rPr>
    <w:tblPr>
      <w:tblStyleRowBandSize w:val="1"/>
      <w:tblStyleColBandSize w:val="1"/>
      <w:tblBorders>
        <w:top w:val="single" w:sz="8" w:space="0" w:color="808000"/>
        <w:left w:val="single" w:sz="8" w:space="0" w:color="808000"/>
        <w:bottom w:val="single" w:sz="8" w:space="0" w:color="808000"/>
        <w:right w:val="single" w:sz="8" w:space="0" w:color="808000"/>
      </w:tblBorders>
    </w:tblPr>
    <w:tblStylePr w:type="firstRow">
      <w:pPr>
        <w:spacing w:before="0" w:after="0" w:line="240" w:lineRule="auto"/>
      </w:pPr>
      <w:rPr>
        <w:b/>
        <w:bCs/>
        <w:color w:val="FFFFFF"/>
      </w:rPr>
      <w:tblPr/>
      <w:tcPr>
        <w:shd w:val="clear" w:color="auto" w:fill="808000"/>
      </w:tcPr>
    </w:tblStylePr>
    <w:tblStylePr w:type="lastRow">
      <w:pPr>
        <w:spacing w:before="0" w:after="0" w:line="240" w:lineRule="auto"/>
      </w:pPr>
      <w:rPr>
        <w:b/>
        <w:bCs/>
      </w:rPr>
      <w:tblPr/>
      <w:tcPr>
        <w:tcBorders>
          <w:top w:val="double" w:sz="6" w:space="0" w:color="808000"/>
          <w:left w:val="single" w:sz="8" w:space="0" w:color="808000"/>
          <w:bottom w:val="single" w:sz="8" w:space="0" w:color="808000"/>
          <w:right w:val="single" w:sz="8" w:space="0" w:color="808000"/>
        </w:tcBorders>
      </w:tcPr>
    </w:tblStylePr>
    <w:tblStylePr w:type="firstCol">
      <w:rPr>
        <w:b/>
        <w:bCs/>
      </w:rPr>
    </w:tblStylePr>
    <w:tblStylePr w:type="lastCol">
      <w:rPr>
        <w:b/>
        <w:bCs/>
      </w:rPr>
    </w:tblStylePr>
    <w:tblStylePr w:type="band1Vert">
      <w:tblPr/>
      <w:tcPr>
        <w:tcBorders>
          <w:top w:val="single" w:sz="8" w:space="0" w:color="808000"/>
          <w:left w:val="single" w:sz="8" w:space="0" w:color="808000"/>
          <w:bottom w:val="single" w:sz="8" w:space="0" w:color="808000"/>
          <w:right w:val="single" w:sz="8" w:space="0" w:color="808000"/>
        </w:tcBorders>
      </w:tcPr>
    </w:tblStylePr>
    <w:tblStylePr w:type="band1Horz">
      <w:tblPr/>
      <w:tcPr>
        <w:tcBorders>
          <w:top w:val="single" w:sz="8" w:space="0" w:color="808000"/>
          <w:left w:val="single" w:sz="8" w:space="0" w:color="808000"/>
          <w:bottom w:val="single" w:sz="8" w:space="0" w:color="808000"/>
          <w:right w:val="single" w:sz="8" w:space="0" w:color="808000"/>
        </w:tcBorders>
      </w:tcPr>
    </w:tblStylePr>
  </w:style>
  <w:style w:type="table" w:styleId="-1a">
    <w:name w:val="Colorful Shading Accent 1"/>
    <w:basedOn w:val="af0"/>
    <w:uiPriority w:val="71"/>
    <w:rsid w:val="007926C6"/>
    <w:rPr>
      <w:rFonts w:ascii="Arial" w:eastAsia="Arial" w:hAnsi="Arial"/>
      <w:color w:val="000000"/>
    </w:rPr>
    <w:tblPr>
      <w:tblStyleRowBandSize w:val="1"/>
      <w:tblStyleColBandSize w:val="1"/>
      <w:tblBorders>
        <w:top w:val="single" w:sz="24" w:space="0" w:color="0000A8"/>
        <w:left w:val="single" w:sz="4" w:space="0" w:color="E26B0A"/>
        <w:bottom w:val="single" w:sz="4" w:space="0" w:color="E26B0A"/>
        <w:right w:val="single" w:sz="4" w:space="0" w:color="E26B0A"/>
        <w:insideH w:val="single" w:sz="4" w:space="0" w:color="FFFFFF"/>
        <w:insideV w:val="single" w:sz="4" w:space="0" w:color="FFFFFF"/>
      </w:tblBorders>
    </w:tblPr>
    <w:tcPr>
      <w:shd w:val="clear" w:color="auto" w:fill="FEF0E5"/>
    </w:tcPr>
    <w:tblStylePr w:type="firstRow">
      <w:rPr>
        <w:b/>
        <w:bCs/>
      </w:rPr>
      <w:tblPr/>
      <w:tcPr>
        <w:tcBorders>
          <w:top w:val="nil"/>
          <w:left w:val="nil"/>
          <w:bottom w:val="single" w:sz="24" w:space="0" w:color="0000A8"/>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873F06"/>
      </w:tcPr>
    </w:tblStylePr>
    <w:tblStylePr w:type="firstCol">
      <w:rPr>
        <w:color w:val="FFFFFF"/>
      </w:rPr>
      <w:tblPr/>
      <w:tcPr>
        <w:tcBorders>
          <w:top w:val="nil"/>
          <w:left w:val="nil"/>
          <w:bottom w:val="nil"/>
          <w:right w:val="nil"/>
          <w:insideH w:val="single" w:sz="4" w:space="0" w:color="873F06"/>
          <w:insideV w:val="nil"/>
        </w:tcBorders>
        <w:shd w:val="clear" w:color="auto" w:fill="873F06"/>
      </w:tcPr>
    </w:tblStylePr>
    <w:tblStylePr w:type="lastCol">
      <w:rPr>
        <w:color w:val="FFFFFF"/>
      </w:rPr>
      <w:tblPr/>
      <w:tcPr>
        <w:tcBorders>
          <w:top w:val="nil"/>
          <w:left w:val="nil"/>
          <w:bottom w:val="nil"/>
          <w:right w:val="nil"/>
          <w:insideH w:val="nil"/>
          <w:insideV w:val="nil"/>
        </w:tcBorders>
        <w:shd w:val="clear" w:color="auto" w:fill="873F06"/>
      </w:tcPr>
    </w:tblStylePr>
    <w:tblStylePr w:type="band1Vert">
      <w:tblPr/>
      <w:tcPr>
        <w:shd w:val="clear" w:color="auto" w:fill="FAC295"/>
      </w:tcPr>
    </w:tblStylePr>
    <w:tblStylePr w:type="band1Horz">
      <w:tblPr/>
      <w:tcPr>
        <w:shd w:val="clear" w:color="auto" w:fill="F9B47C"/>
      </w:tcPr>
    </w:tblStylePr>
    <w:tblStylePr w:type="neCell">
      <w:rPr>
        <w:color w:val="000000"/>
      </w:rPr>
    </w:tblStylePr>
    <w:tblStylePr w:type="nwCell">
      <w:rPr>
        <w:color w:val="000000"/>
      </w:rPr>
    </w:tblStylePr>
  </w:style>
  <w:style w:type="table" w:styleId="-2b">
    <w:name w:val="Light Shading Accent 2"/>
    <w:basedOn w:val="af0"/>
    <w:uiPriority w:val="60"/>
    <w:rsid w:val="007926C6"/>
    <w:rPr>
      <w:rFonts w:ascii="Arial" w:eastAsia="Arial" w:hAnsi="Arial"/>
      <w:color w:val="00007D"/>
    </w:rPr>
    <w:tblPr>
      <w:tblStyleRowBandSize w:val="1"/>
      <w:tblStyleColBandSize w:val="1"/>
      <w:tblBorders>
        <w:top w:val="single" w:sz="8" w:space="0" w:color="0000A8"/>
        <w:bottom w:val="single" w:sz="8" w:space="0" w:color="0000A8"/>
      </w:tblBorders>
    </w:tblPr>
    <w:tblStylePr w:type="firstRow">
      <w:pPr>
        <w:spacing w:before="0" w:after="0" w:line="240" w:lineRule="auto"/>
      </w:pPr>
      <w:rPr>
        <w:b/>
        <w:bCs/>
      </w:rPr>
      <w:tblPr/>
      <w:tcPr>
        <w:tcBorders>
          <w:top w:val="single" w:sz="8" w:space="0" w:color="0000A8"/>
          <w:left w:val="nil"/>
          <w:bottom w:val="single" w:sz="8" w:space="0" w:color="0000A8"/>
          <w:right w:val="nil"/>
          <w:insideH w:val="nil"/>
          <w:insideV w:val="nil"/>
        </w:tcBorders>
      </w:tcPr>
    </w:tblStylePr>
    <w:tblStylePr w:type="lastRow">
      <w:pPr>
        <w:spacing w:before="0" w:after="0" w:line="240" w:lineRule="auto"/>
      </w:pPr>
      <w:rPr>
        <w:b/>
        <w:bCs/>
      </w:rPr>
      <w:tblPr/>
      <w:tcPr>
        <w:tcBorders>
          <w:top w:val="single" w:sz="8" w:space="0" w:color="0000A8"/>
          <w:left w:val="nil"/>
          <w:bottom w:val="single" w:sz="8" w:space="0" w:color="0000A8"/>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AAAAFF"/>
      </w:tcPr>
    </w:tblStylePr>
    <w:tblStylePr w:type="band1Horz">
      <w:tblPr/>
      <w:tcPr>
        <w:tcBorders>
          <w:left w:val="nil"/>
          <w:right w:val="nil"/>
          <w:insideH w:val="nil"/>
          <w:insideV w:val="nil"/>
        </w:tcBorders>
        <w:shd w:val="clear" w:color="auto" w:fill="AAAAFF"/>
      </w:tcPr>
    </w:tblStylePr>
  </w:style>
  <w:style w:type="paragraph" w:customStyle="1" w:styleId="afffffffffffffffffff0">
    <w:name w:val="Тело_Табл"/>
    <w:basedOn w:val="ad"/>
    <w:next w:val="ad"/>
    <w:rsid w:val="007926C6"/>
    <w:pPr>
      <w:spacing w:after="0" w:line="240" w:lineRule="auto"/>
      <w:jc w:val="center"/>
    </w:pPr>
    <w:rPr>
      <w:rFonts w:ascii="Times New Roman" w:eastAsia="Times New Roman" w:hAnsi="Times New Roman"/>
      <w:color w:val="000000"/>
      <w:szCs w:val="24"/>
      <w:lang w:eastAsia="ru-RU"/>
    </w:rPr>
  </w:style>
  <w:style w:type="table" w:customStyle="1" w:styleId="afffffffffffffffffff1">
    <w:name w:val="СиПР"/>
    <w:basedOn w:val="af0"/>
    <w:rsid w:val="007926C6"/>
    <w:pPr>
      <w:jc w:val="center"/>
    </w:pPr>
    <w:rPr>
      <w:rFonts w:ascii="Arial" w:eastAsia="Arial" w:hAnsi="Arial"/>
    </w:rPr>
    <w:tblPr>
      <w:tblBorders>
        <w:top w:val="dashed" w:sz="2" w:space="0" w:color="auto"/>
        <w:bottom w:val="dashed" w:sz="2" w:space="0" w:color="auto"/>
        <w:insideH w:val="dashed" w:sz="2" w:space="0" w:color="auto"/>
        <w:insideV w:val="dashed" w:sz="2" w:space="0" w:color="auto"/>
      </w:tblBorders>
    </w:tblPr>
    <w:tcPr>
      <w:vAlign w:val="center"/>
    </w:tcPr>
    <w:tblStylePr w:type="firstRow">
      <w:tblPr/>
      <w:tcPr>
        <w:shd w:val="clear" w:color="auto" w:fill="BA966C"/>
      </w:tcPr>
    </w:tblStylePr>
    <w:tblStylePr w:type="firstCol">
      <w:pPr>
        <w:jc w:val="left"/>
      </w:pPr>
    </w:tblStylePr>
  </w:style>
  <w:style w:type="paragraph" w:customStyle="1" w:styleId="tabn">
    <w:name w:val="tab_n"/>
    <w:basedOn w:val="ad"/>
    <w:next w:val="ad"/>
    <w:rsid w:val="007926C6"/>
    <w:pPr>
      <w:keepNext/>
      <w:numPr>
        <w:numId w:val="82"/>
      </w:numPr>
      <w:spacing w:after="0" w:line="240" w:lineRule="auto"/>
      <w:jc w:val="right"/>
    </w:pPr>
    <w:rPr>
      <w:rFonts w:ascii="Times New Roman" w:eastAsia="Times New Roman" w:hAnsi="Times New Roman"/>
      <w:sz w:val="28"/>
      <w:szCs w:val="26"/>
      <w:lang w:val="en-US"/>
    </w:rPr>
  </w:style>
  <w:style w:type="paragraph" w:customStyle="1" w:styleId="tab">
    <w:name w:val="tab"/>
    <w:basedOn w:val="ad"/>
    <w:rsid w:val="007926C6"/>
    <w:pPr>
      <w:spacing w:after="0" w:line="240" w:lineRule="auto"/>
      <w:ind w:firstLine="709"/>
      <w:jc w:val="both"/>
    </w:pPr>
    <w:rPr>
      <w:rFonts w:ascii="Times New Roman" w:eastAsia="Times New Roman" w:hAnsi="Times New Roman"/>
      <w:sz w:val="20"/>
      <w:szCs w:val="26"/>
      <w:lang w:val="en-US"/>
    </w:rPr>
  </w:style>
  <w:style w:type="table" w:customStyle="1" w:styleId="11ff3">
    <w:name w:val="Таблица простая 11"/>
    <w:basedOn w:val="af0"/>
    <w:uiPriority w:val="41"/>
    <w:rsid w:val="007926C6"/>
    <w:rPr>
      <w:rFonts w:ascii="Arial" w:hAnsi="Arial"/>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Piclab2">
    <w:name w:val="Pic_lab2"/>
    <w:basedOn w:val="ad"/>
    <w:next w:val="ad"/>
    <w:rsid w:val="007926C6"/>
    <w:pPr>
      <w:spacing w:before="200" w:after="360" w:line="240" w:lineRule="auto"/>
      <w:ind w:left="2629" w:hanging="360"/>
      <w:jc w:val="center"/>
    </w:pPr>
    <w:rPr>
      <w:rFonts w:ascii="Times New Roman" w:eastAsia="Times New Roman" w:hAnsi="Times New Roman"/>
      <w:sz w:val="28"/>
      <w:szCs w:val="26"/>
      <w:lang w:val="en-US"/>
    </w:rPr>
  </w:style>
  <w:style w:type="paragraph" w:customStyle="1" w:styleId="font52">
    <w:name w:val="font52"/>
    <w:basedOn w:val="ad"/>
    <w:rsid w:val="007926C6"/>
    <w:pPr>
      <w:spacing w:before="100" w:beforeAutospacing="1" w:after="100" w:afterAutospacing="1" w:line="240" w:lineRule="auto"/>
      <w:ind w:firstLine="709"/>
      <w:jc w:val="both"/>
    </w:pPr>
    <w:rPr>
      <w:rFonts w:ascii="Times New Roman" w:eastAsia="Times New Roman" w:hAnsi="Times New Roman"/>
      <w:color w:val="000000"/>
      <w:sz w:val="24"/>
      <w:szCs w:val="24"/>
      <w:lang w:eastAsia="ru-RU"/>
    </w:rPr>
  </w:style>
  <w:style w:type="paragraph" w:customStyle="1" w:styleId="font62">
    <w:name w:val="font62"/>
    <w:basedOn w:val="ad"/>
    <w:rsid w:val="007926C6"/>
    <w:pPr>
      <w:spacing w:before="100" w:beforeAutospacing="1" w:after="100" w:afterAutospacing="1" w:line="240" w:lineRule="auto"/>
      <w:ind w:firstLine="709"/>
      <w:jc w:val="both"/>
    </w:pPr>
    <w:rPr>
      <w:rFonts w:ascii="Times New Roman" w:eastAsia="Times New Roman" w:hAnsi="Times New Roman"/>
      <w:i/>
      <w:iCs/>
      <w:color w:val="000000"/>
      <w:sz w:val="24"/>
      <w:szCs w:val="24"/>
      <w:lang w:eastAsia="ru-RU"/>
    </w:rPr>
  </w:style>
  <w:style w:type="paragraph" w:customStyle="1" w:styleId="xl1002">
    <w:name w:val="xl1002"/>
    <w:basedOn w:val="ad"/>
    <w:rsid w:val="007926C6"/>
    <w:pPr>
      <w:pBdr>
        <w:top w:val="single" w:sz="4" w:space="0" w:color="auto"/>
        <w:bottom w:val="single" w:sz="4" w:space="0" w:color="auto"/>
      </w:pBdr>
      <w:spacing w:before="100" w:beforeAutospacing="1" w:after="100" w:afterAutospacing="1" w:line="240" w:lineRule="auto"/>
      <w:ind w:firstLine="709"/>
      <w:jc w:val="right"/>
      <w:textAlignment w:val="center"/>
    </w:pPr>
    <w:rPr>
      <w:rFonts w:ascii="Times New Roman" w:eastAsia="Times New Roman" w:hAnsi="Times New Roman"/>
      <w:i/>
      <w:iCs/>
      <w:sz w:val="24"/>
      <w:szCs w:val="24"/>
      <w:lang w:eastAsia="ru-RU"/>
    </w:rPr>
  </w:style>
  <w:style w:type="table" w:customStyle="1" w:styleId="1124">
    <w:name w:val="Сетка таблицы112"/>
    <w:basedOn w:val="af0"/>
    <w:uiPriority w:val="59"/>
    <w:rsid w:val="007926C6"/>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Сетка таблицы121"/>
    <w:basedOn w:val="af0"/>
    <w:next w:val="aff3"/>
    <w:uiPriority w:val="59"/>
    <w:rsid w:val="007926C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2-3">
    <w:name w:val="Medium List 2 Accent 3"/>
    <w:basedOn w:val="af0"/>
    <w:uiPriority w:val="66"/>
    <w:rsid w:val="007926C6"/>
    <w:rPr>
      <w:rFonts w:ascii="Cambria" w:hAnsi="Cambria"/>
      <w:color w:val="000000"/>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rPr>
        <w:sz w:val="24"/>
        <w:szCs w:val="24"/>
      </w:rPr>
      <w:tblPr/>
      <w:tcPr>
        <w:tcBorders>
          <w:top w:val="nil"/>
          <w:left w:val="nil"/>
          <w:bottom w:val="single" w:sz="24" w:space="0" w:color="9BBB59"/>
          <w:right w:val="nil"/>
          <w:insideH w:val="nil"/>
          <w:insideV w:val="nil"/>
        </w:tcBorders>
        <w:shd w:val="clear" w:color="auto" w:fill="FFFFFF"/>
      </w:tcPr>
    </w:tblStylePr>
    <w:tblStylePr w:type="lastRow">
      <w:tblPr/>
      <w:tcPr>
        <w:tcBorders>
          <w:top w:val="single" w:sz="8" w:space="0" w:color="9BBB59"/>
          <w:left w:val="nil"/>
          <w:bottom w:val="nil"/>
          <w:right w:val="nil"/>
          <w:insideH w:val="nil"/>
          <w:insideV w:val="nil"/>
        </w:tcBorders>
        <w:shd w:val="clear" w:color="auto" w:fill="FFFFFF"/>
      </w:tcPr>
    </w:tblStylePr>
    <w:tblStylePr w:type="firstCol">
      <w:tblPr/>
      <w:tcPr>
        <w:tcBorders>
          <w:top w:val="nil"/>
          <w:left w:val="nil"/>
          <w:bottom w:val="nil"/>
          <w:right w:val="single" w:sz="8" w:space="0" w:color="9BBB59"/>
          <w:insideH w:val="nil"/>
          <w:insideV w:val="nil"/>
        </w:tcBorders>
        <w:shd w:val="clear" w:color="auto" w:fill="FFFFFF"/>
      </w:tcPr>
    </w:tblStylePr>
    <w:tblStylePr w:type="lastCol">
      <w:tblPr/>
      <w:tcPr>
        <w:tcBorders>
          <w:top w:val="nil"/>
          <w:left w:val="single" w:sz="8" w:space="0" w:color="9BBB59"/>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6EED5"/>
      </w:tcPr>
    </w:tblStylePr>
    <w:tblStylePr w:type="band1Horz">
      <w:tblPr/>
      <w:tcPr>
        <w:tcBorders>
          <w:top w:val="nil"/>
          <w:bottom w:val="nil"/>
          <w:insideH w:val="nil"/>
          <w:insideV w:val="nil"/>
        </w:tcBorders>
        <w:shd w:val="clear" w:color="auto" w:fill="E6EED5"/>
      </w:tcPr>
    </w:tblStylePr>
    <w:tblStylePr w:type="nwCell">
      <w:tblPr/>
      <w:tcPr>
        <w:shd w:val="clear" w:color="auto" w:fill="FFFFFF"/>
      </w:tcPr>
    </w:tblStylePr>
    <w:tblStylePr w:type="swCell">
      <w:tblPr/>
      <w:tcPr>
        <w:tcBorders>
          <w:top w:val="nil"/>
        </w:tcBorders>
      </w:tcPr>
    </w:tblStylePr>
  </w:style>
  <w:style w:type="paragraph" w:customStyle="1" w:styleId="342">
    <w:name w:val="3.4 Т. Центр"/>
    <w:link w:val="343"/>
    <w:rsid w:val="007926C6"/>
    <w:pPr>
      <w:jc w:val="center"/>
    </w:pPr>
  </w:style>
  <w:style w:type="character" w:customStyle="1" w:styleId="343">
    <w:name w:val="3.4 Т. Центр Знак"/>
    <w:link w:val="342"/>
    <w:rsid w:val="007926C6"/>
  </w:style>
  <w:style w:type="paragraph" w:customStyle="1" w:styleId="14">
    <w:name w:val="Пункт 1"/>
    <w:basedOn w:val="af2"/>
    <w:uiPriority w:val="99"/>
    <w:rsid w:val="007926C6"/>
    <w:pPr>
      <w:numPr>
        <w:numId w:val="83"/>
      </w:numPr>
      <w:spacing w:after="0" w:line="240" w:lineRule="auto"/>
      <w:contextualSpacing w:val="0"/>
      <w:jc w:val="both"/>
    </w:pPr>
    <w:rPr>
      <w:rFonts w:ascii="Times New Roman" w:eastAsia="Times New Roman" w:hAnsi="Times New Roman"/>
      <w:sz w:val="20"/>
      <w:szCs w:val="20"/>
      <w:u w:val="single"/>
    </w:rPr>
  </w:style>
  <w:style w:type="paragraph" w:customStyle="1" w:styleId="110">
    <w:name w:val="Пункт 1.1."/>
    <w:basedOn w:val="ad"/>
    <w:uiPriority w:val="99"/>
    <w:rsid w:val="007926C6"/>
    <w:pPr>
      <w:numPr>
        <w:ilvl w:val="1"/>
        <w:numId w:val="83"/>
      </w:numPr>
      <w:spacing w:after="0" w:line="240" w:lineRule="auto"/>
      <w:jc w:val="both"/>
    </w:pPr>
    <w:rPr>
      <w:rFonts w:ascii="Times New Roman" w:hAnsi="Times New Roman"/>
      <w:sz w:val="28"/>
      <w:szCs w:val="20"/>
    </w:rPr>
  </w:style>
  <w:style w:type="paragraph" w:customStyle="1" w:styleId="111">
    <w:name w:val="пнкт 1.1.1."/>
    <w:basedOn w:val="110"/>
    <w:link w:val="1115"/>
    <w:uiPriority w:val="99"/>
    <w:rsid w:val="007926C6"/>
    <w:pPr>
      <w:numPr>
        <w:ilvl w:val="2"/>
      </w:numPr>
    </w:pPr>
    <w:rPr>
      <w:rFonts w:eastAsia="Times New Roman"/>
      <w:lang w:val="x-none"/>
    </w:rPr>
  </w:style>
  <w:style w:type="character" w:customStyle="1" w:styleId="1115">
    <w:name w:val="пнкт 1.1.1. Знак"/>
    <w:link w:val="111"/>
    <w:uiPriority w:val="99"/>
    <w:locked/>
    <w:rsid w:val="007926C6"/>
    <w:rPr>
      <w:sz w:val="28"/>
      <w:lang w:val="x-none" w:eastAsia="en-US"/>
    </w:rPr>
  </w:style>
  <w:style w:type="table" w:customStyle="1" w:styleId="-121">
    <w:name w:val="таб-тело12"/>
    <w:basedOn w:val="af0"/>
    <w:uiPriority w:val="99"/>
    <w:rsid w:val="007926C6"/>
    <w:pPr>
      <w:jc w:val="center"/>
    </w:pPr>
    <w:rPr>
      <w:sz w:val="24"/>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jc w:val="center"/>
      </w:pPr>
      <w:rPr>
        <w:rFonts w:ascii="Times New Roman" w:hAnsi="Times New Roman"/>
        <w:b w:val="0"/>
        <w:sz w:val="24"/>
      </w:rPr>
      <w:tblPr/>
      <w:tcPr>
        <w:shd w:val="clear" w:color="auto" w:fill="DCB996"/>
      </w:tcPr>
    </w:tblStylePr>
    <w:tblStylePr w:type="firstCol">
      <w:pPr>
        <w:jc w:val="left"/>
      </w:pPr>
      <w:rPr>
        <w:rFonts w:ascii="Times New Roman" w:hAnsi="Times New Roman"/>
        <w:sz w:val="24"/>
      </w:rPr>
    </w:tblStylePr>
  </w:style>
  <w:style w:type="numbering" w:customStyle="1" w:styleId="11112142">
    <w:name w:val="1 / 1.1 / 1.2142"/>
    <w:basedOn w:val="af1"/>
    <w:next w:val="111111"/>
    <w:rsid w:val="007926C6"/>
    <w:pPr>
      <w:numPr>
        <w:numId w:val="84"/>
      </w:numPr>
    </w:pPr>
  </w:style>
  <w:style w:type="paragraph" w:customStyle="1" w:styleId="afffffffffffffffffff2">
    <w:name w:val="НомерТабл."/>
    <w:basedOn w:val="ad"/>
    <w:next w:val="ad"/>
    <w:link w:val="afffffffffffffffffff3"/>
    <w:autoRedefine/>
    <w:rsid w:val="007926C6"/>
    <w:pPr>
      <w:keepNext/>
      <w:widowControl w:val="0"/>
      <w:spacing w:before="240" w:after="120" w:line="240" w:lineRule="auto"/>
      <w:ind w:left="1418" w:hanging="1418"/>
      <w:jc w:val="both"/>
    </w:pPr>
    <w:rPr>
      <w:rFonts w:ascii="Times New Roman" w:eastAsia="Arial" w:hAnsi="Times New Roman"/>
      <w:bCs/>
      <w:sz w:val="24"/>
      <w:szCs w:val="24"/>
      <w:lang w:val="x-none" w:eastAsia="x-none"/>
    </w:rPr>
  </w:style>
  <w:style w:type="character" w:customStyle="1" w:styleId="afffffffffffffffffff3">
    <w:name w:val="НомерТабл. Знак"/>
    <w:link w:val="afffffffffffffffffff2"/>
    <w:rsid w:val="007926C6"/>
    <w:rPr>
      <w:rFonts w:eastAsia="Arial"/>
      <w:bCs/>
      <w:sz w:val="24"/>
      <w:szCs w:val="24"/>
      <w:lang w:val="x-none" w:eastAsia="x-none"/>
    </w:rPr>
  </w:style>
  <w:style w:type="paragraph" w:customStyle="1" w:styleId="afffffffffffffffffff4">
    <w:name w:val="НомерРис"/>
    <w:basedOn w:val="afffffffffffffffffff2"/>
    <w:autoRedefine/>
    <w:rsid w:val="007926C6"/>
    <w:pPr>
      <w:keepNext w:val="0"/>
      <w:ind w:left="0" w:firstLine="0"/>
      <w:jc w:val="center"/>
    </w:pPr>
  </w:style>
  <w:style w:type="paragraph" w:customStyle="1" w:styleId="a2">
    <w:name w:val="Обыч_Рамка"/>
    <w:basedOn w:val="ad"/>
    <w:next w:val="ad"/>
    <w:rsid w:val="007926C6"/>
    <w:pPr>
      <w:numPr>
        <w:ilvl w:val="1"/>
        <w:numId w:val="85"/>
      </w:numPr>
      <w:spacing w:after="0" w:line="240" w:lineRule="auto"/>
      <w:ind w:left="0" w:firstLine="0"/>
      <w:jc w:val="center"/>
    </w:pPr>
    <w:rPr>
      <w:rFonts w:ascii="Times New Roman" w:eastAsia="Times New Roman" w:hAnsi="Times New Roman" w:cs="Arial"/>
      <w:color w:val="000000"/>
      <w:sz w:val="20"/>
      <w:szCs w:val="24"/>
      <w:lang w:val="en-US" w:eastAsia="ru-RU"/>
    </w:rPr>
  </w:style>
  <w:style w:type="numbering" w:customStyle="1" w:styleId="52">
    <w:name w:val="отступ одинаков52"/>
    <w:rsid w:val="007926C6"/>
    <w:pPr>
      <w:numPr>
        <w:numId w:val="85"/>
      </w:numPr>
    </w:pPr>
  </w:style>
  <w:style w:type="character" w:customStyle="1" w:styleId="ListParagraphChar">
    <w:name w:val="List Paragraph Char"/>
    <w:link w:val="1fffa"/>
    <w:uiPriority w:val="99"/>
    <w:locked/>
    <w:rsid w:val="007926C6"/>
    <w:rPr>
      <w:rFonts w:eastAsia="Arial Unicode MS" w:cs="Tahoma"/>
      <w:color w:val="000000"/>
      <w:sz w:val="24"/>
      <w:szCs w:val="24"/>
      <w:lang w:val="en-US" w:eastAsia="en-US" w:bidi="en-US"/>
    </w:rPr>
  </w:style>
  <w:style w:type="paragraph" w:customStyle="1" w:styleId="afffffffffffffffffff5">
    <w:name w:val="Маркированый список"/>
    <w:basedOn w:val="ad"/>
    <w:rsid w:val="007926C6"/>
    <w:pPr>
      <w:tabs>
        <w:tab w:val="left" w:pos="567"/>
        <w:tab w:val="num" w:pos="644"/>
      </w:tabs>
      <w:spacing w:after="0" w:line="360" w:lineRule="auto"/>
      <w:ind w:left="567" w:hanging="283"/>
      <w:jc w:val="both"/>
    </w:pPr>
    <w:rPr>
      <w:rFonts w:ascii="Arial" w:eastAsia="Times New Roman" w:hAnsi="Arial" w:cs="Arial"/>
      <w:sz w:val="20"/>
      <w:szCs w:val="24"/>
      <w:lang w:eastAsia="ru-RU"/>
    </w:rPr>
  </w:style>
  <w:style w:type="character" w:customStyle="1" w:styleId="aff0">
    <w:name w:val="Обычный (Интернет) Знак"/>
    <w:aliases w:val="Обычный (Web)1 Знак,Обычный (веб)1 Знак,Обычный (веб) Знак Знак1,Обычный (веб) Знак1 Знак,Обычный (веб) Знак Знак Знак,Обычный (Web) Знак1,Обычный (Web) Знак Знак Знак,Обычный (Web) Знак Знак1,Знак2 Знак Знак Знак1 Знак"/>
    <w:link w:val="aff"/>
    <w:uiPriority w:val="99"/>
    <w:rsid w:val="007926C6"/>
    <w:rPr>
      <w:sz w:val="28"/>
      <w:szCs w:val="28"/>
    </w:rPr>
  </w:style>
  <w:style w:type="numbering" w:customStyle="1" w:styleId="20">
    <w:name w:val="Рис номер2"/>
    <w:uiPriority w:val="99"/>
    <w:rsid w:val="007926C6"/>
    <w:pPr>
      <w:numPr>
        <w:numId w:val="89"/>
      </w:numPr>
    </w:pPr>
  </w:style>
  <w:style w:type="numbering" w:customStyle="1" w:styleId="111121421">
    <w:name w:val="1 / 1.1 / 1.21421"/>
    <w:basedOn w:val="af1"/>
    <w:next w:val="111111"/>
    <w:rsid w:val="007926C6"/>
    <w:pPr>
      <w:numPr>
        <w:numId w:val="73"/>
      </w:numPr>
    </w:pPr>
  </w:style>
  <w:style w:type="numbering" w:customStyle="1" w:styleId="1111111">
    <w:name w:val="1 / 1.1 / 1.1.11"/>
    <w:basedOn w:val="af1"/>
    <w:next w:val="111111"/>
    <w:unhideWhenUsed/>
    <w:rsid w:val="007926C6"/>
    <w:pPr>
      <w:numPr>
        <w:numId w:val="74"/>
      </w:numPr>
    </w:pPr>
  </w:style>
  <w:style w:type="numbering" w:customStyle="1" w:styleId="521">
    <w:name w:val="отступ одинаков521"/>
    <w:rsid w:val="007926C6"/>
    <w:pPr>
      <w:numPr>
        <w:numId w:val="75"/>
      </w:numPr>
    </w:pPr>
  </w:style>
  <w:style w:type="numbering" w:customStyle="1" w:styleId="22">
    <w:name w:val="Рис номер22"/>
    <w:uiPriority w:val="99"/>
    <w:rsid w:val="007926C6"/>
    <w:pPr>
      <w:numPr>
        <w:numId w:val="76"/>
      </w:numPr>
    </w:pPr>
  </w:style>
  <w:style w:type="table" w:customStyle="1" w:styleId="1116">
    <w:name w:val="Средняя сетка 111"/>
    <w:basedOn w:val="af0"/>
    <w:uiPriority w:val="67"/>
    <w:rsid w:val="007926C6"/>
    <w:rPr>
      <w:rFonts w:ascii="Calibri" w:eastAsia="Calibri" w:hAnsi="Calibri"/>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12f1">
    <w:name w:val="Стиль таблицы12"/>
    <w:basedOn w:val="aff3"/>
    <w:rsid w:val="007926C6"/>
    <w:tblPr/>
  </w:style>
  <w:style w:type="paragraph" w:customStyle="1" w:styleId="afffffffffffffffffff6">
    <w:name w:val="Информация об изменениях документа"/>
    <w:basedOn w:val="ad"/>
    <w:next w:val="ad"/>
    <w:uiPriority w:val="99"/>
    <w:rsid w:val="007926C6"/>
    <w:pPr>
      <w:autoSpaceDE w:val="0"/>
      <w:autoSpaceDN w:val="0"/>
      <w:adjustRightInd w:val="0"/>
      <w:spacing w:before="75" w:after="0" w:line="240" w:lineRule="auto"/>
      <w:ind w:left="170"/>
      <w:jc w:val="both"/>
    </w:pPr>
    <w:rPr>
      <w:rFonts w:ascii="Arial" w:hAnsi="Arial" w:cs="Arial"/>
      <w:i/>
      <w:iCs/>
      <w:color w:val="353842"/>
      <w:sz w:val="24"/>
      <w:szCs w:val="24"/>
      <w:shd w:val="clear" w:color="auto" w:fill="F0F0F0"/>
      <w:lang w:eastAsia="ru-RU"/>
    </w:rPr>
  </w:style>
  <w:style w:type="paragraph" w:customStyle="1" w:styleId="afffffffffffffffffff7">
    <w:name w:val="РАЗДЕЛ"/>
    <w:basedOn w:val="ad"/>
    <w:next w:val="1fffffff3"/>
    <w:link w:val="afffffffffffffffffff8"/>
    <w:autoRedefine/>
    <w:qFormat/>
    <w:rsid w:val="007926C6"/>
    <w:pPr>
      <w:keepNext/>
      <w:pageBreakBefore/>
      <w:spacing w:after="120" w:line="300" w:lineRule="auto"/>
      <w:outlineLvl w:val="0"/>
    </w:pPr>
    <w:rPr>
      <w:rFonts w:ascii="Times New Roman" w:eastAsia="Times New Roman" w:hAnsi="Times New Roman"/>
      <w:b/>
      <w:bCs/>
      <w:caps/>
      <w:sz w:val="28"/>
      <w:szCs w:val="28"/>
    </w:rPr>
  </w:style>
  <w:style w:type="character" w:customStyle="1" w:styleId="afffffffffffffffffff8">
    <w:name w:val="РАЗДЕЛ Знак"/>
    <w:basedOn w:val="af"/>
    <w:link w:val="afffffffffffffffffff7"/>
    <w:rsid w:val="007926C6"/>
    <w:rPr>
      <w:b/>
      <w:bCs/>
      <w:caps/>
      <w:sz w:val="28"/>
      <w:szCs w:val="28"/>
      <w:lang w:eastAsia="en-US"/>
    </w:rPr>
  </w:style>
  <w:style w:type="paragraph" w:customStyle="1" w:styleId="1fffffff3">
    <w:name w:val="ГЛАВА1"/>
    <w:basedOn w:val="23"/>
    <w:next w:val="30"/>
    <w:link w:val="1fffffff4"/>
    <w:autoRedefine/>
    <w:qFormat/>
    <w:rsid w:val="007926C6"/>
    <w:pPr>
      <w:keepLines/>
      <w:numPr>
        <w:ilvl w:val="0"/>
        <w:numId w:val="0"/>
      </w:numPr>
      <w:tabs>
        <w:tab w:val="num" w:pos="1440"/>
      </w:tabs>
      <w:spacing w:line="300" w:lineRule="auto"/>
      <w:ind w:left="1440" w:hanging="360"/>
      <w:jc w:val="left"/>
    </w:pPr>
    <w:rPr>
      <w:rFonts w:cstheme="minorBidi"/>
      <w:b/>
      <w:sz w:val="24"/>
      <w:szCs w:val="24"/>
      <w:lang w:eastAsia="en-US"/>
    </w:rPr>
  </w:style>
  <w:style w:type="character" w:customStyle="1" w:styleId="1fffffff4">
    <w:name w:val="ГЛАВА1 Знак"/>
    <w:basedOn w:val="af"/>
    <w:link w:val="1fffffff3"/>
    <w:rsid w:val="007926C6"/>
    <w:rPr>
      <w:rFonts w:cstheme="minorBidi"/>
      <w:b/>
      <w:sz w:val="24"/>
      <w:szCs w:val="24"/>
      <w:lang w:eastAsia="en-US"/>
    </w:rPr>
  </w:style>
  <w:style w:type="paragraph" w:customStyle="1" w:styleId="2ffffc">
    <w:name w:val="Подразд.2"/>
    <w:basedOn w:val="ad"/>
    <w:link w:val="2ffffd"/>
    <w:autoRedefine/>
    <w:qFormat/>
    <w:rsid w:val="007926C6"/>
    <w:pPr>
      <w:spacing w:after="0" w:line="300" w:lineRule="auto"/>
      <w:ind w:firstLine="709"/>
      <w:jc w:val="both"/>
    </w:pPr>
    <w:rPr>
      <w:rFonts w:ascii="Times New Roman Полужирный" w:hAnsi="Times New Roman Полужирный"/>
      <w:b/>
      <w:sz w:val="24"/>
      <w:szCs w:val="24"/>
    </w:rPr>
  </w:style>
  <w:style w:type="character" w:customStyle="1" w:styleId="2ffffd">
    <w:name w:val="Подразд.2 Знак"/>
    <w:basedOn w:val="af"/>
    <w:link w:val="2ffffc"/>
    <w:rsid w:val="007926C6"/>
    <w:rPr>
      <w:rFonts w:ascii="Times New Roman Полужирный" w:eastAsia="Calibri" w:hAnsi="Times New Roman Полужирный"/>
      <w:b/>
      <w:sz w:val="24"/>
      <w:szCs w:val="24"/>
      <w:lang w:eastAsia="en-US"/>
    </w:rPr>
  </w:style>
  <w:style w:type="paragraph" w:customStyle="1" w:styleId="afffffffffffffffffff9">
    <w:name w:val="Текстобычн."/>
    <w:basedOn w:val="ad"/>
    <w:link w:val="afffffffffffffffffffa"/>
    <w:autoRedefine/>
    <w:qFormat/>
    <w:rsid w:val="007926C6"/>
    <w:pPr>
      <w:autoSpaceDE w:val="0"/>
      <w:autoSpaceDN w:val="0"/>
      <w:adjustRightInd w:val="0"/>
      <w:spacing w:after="0" w:line="300" w:lineRule="auto"/>
      <w:ind w:firstLine="709"/>
      <w:jc w:val="both"/>
    </w:pPr>
    <w:rPr>
      <w:rFonts w:ascii="Times New Roman" w:hAnsi="Times New Roman"/>
      <w:sz w:val="24"/>
      <w:szCs w:val="24"/>
    </w:rPr>
  </w:style>
  <w:style w:type="character" w:customStyle="1" w:styleId="afffffffffffffffffffa">
    <w:name w:val="Текстобычн. Знак"/>
    <w:basedOn w:val="af"/>
    <w:link w:val="afffffffffffffffffff9"/>
    <w:rsid w:val="007926C6"/>
    <w:rPr>
      <w:rFonts w:eastAsia="Calibri"/>
      <w:sz w:val="24"/>
      <w:szCs w:val="24"/>
      <w:lang w:eastAsia="en-US"/>
    </w:rPr>
  </w:style>
  <w:style w:type="paragraph" w:customStyle="1" w:styleId="afffffffffffffffffffb">
    <w:name w:val="Перечень"/>
    <w:aliases w:val="сокр,введ"/>
    <w:basedOn w:val="1fffffff3"/>
    <w:link w:val="afffffffffffffffffffc"/>
    <w:autoRedefine/>
    <w:qFormat/>
    <w:rsid w:val="007926C6"/>
    <w:pPr>
      <w:ind w:firstLine="709"/>
    </w:pPr>
  </w:style>
  <w:style w:type="character" w:customStyle="1" w:styleId="afffffffffffffffffffc">
    <w:name w:val="Перечень Знак"/>
    <w:aliases w:val="сокр Знак,введ Знак"/>
    <w:basedOn w:val="1fffffff4"/>
    <w:link w:val="afffffffffffffffffffb"/>
    <w:rsid w:val="007926C6"/>
    <w:rPr>
      <w:rFonts w:cstheme="minorBidi"/>
      <w:b/>
      <w:sz w:val="24"/>
      <w:szCs w:val="24"/>
      <w:lang w:eastAsia="en-US"/>
    </w:rPr>
  </w:style>
  <w:style w:type="paragraph" w:customStyle="1" w:styleId="ConsPlusDocList">
    <w:name w:val="ConsPlusDocList"/>
    <w:uiPriority w:val="99"/>
    <w:rsid w:val="007926C6"/>
    <w:pPr>
      <w:widowControl w:val="0"/>
      <w:autoSpaceDE w:val="0"/>
      <w:autoSpaceDN w:val="0"/>
      <w:adjustRightInd w:val="0"/>
    </w:pPr>
    <w:rPr>
      <w:rFonts w:ascii="Courier New" w:eastAsiaTheme="minorEastAsia" w:hAnsi="Courier New" w:cs="Courier New"/>
    </w:rPr>
  </w:style>
  <w:style w:type="paragraph" w:customStyle="1" w:styleId="ConsPlusTitlePage">
    <w:name w:val="ConsPlusTitlePage"/>
    <w:uiPriority w:val="99"/>
    <w:rsid w:val="007926C6"/>
    <w:pPr>
      <w:widowControl w:val="0"/>
      <w:autoSpaceDE w:val="0"/>
      <w:autoSpaceDN w:val="0"/>
      <w:adjustRightInd w:val="0"/>
    </w:pPr>
    <w:rPr>
      <w:rFonts w:ascii="Tahoma" w:eastAsiaTheme="minorEastAsia" w:hAnsi="Tahoma" w:cs="Tahoma"/>
    </w:rPr>
  </w:style>
  <w:style w:type="paragraph" w:customStyle="1" w:styleId="ConsPlusJurTerm">
    <w:name w:val="ConsPlusJurTerm"/>
    <w:uiPriority w:val="99"/>
    <w:rsid w:val="007926C6"/>
    <w:pPr>
      <w:widowControl w:val="0"/>
      <w:autoSpaceDE w:val="0"/>
      <w:autoSpaceDN w:val="0"/>
      <w:adjustRightInd w:val="0"/>
    </w:pPr>
    <w:rPr>
      <w:rFonts w:ascii="Tahoma" w:eastAsiaTheme="minorEastAsia" w:hAnsi="Tahoma" w:cs="Tahoma"/>
      <w:sz w:val="26"/>
      <w:szCs w:val="26"/>
    </w:rPr>
  </w:style>
  <w:style w:type="paragraph" w:customStyle="1" w:styleId="ConsPlusTextList">
    <w:name w:val="ConsPlusTextList"/>
    <w:uiPriority w:val="99"/>
    <w:rsid w:val="007926C6"/>
    <w:pPr>
      <w:widowControl w:val="0"/>
      <w:autoSpaceDE w:val="0"/>
      <w:autoSpaceDN w:val="0"/>
      <w:adjustRightInd w:val="0"/>
    </w:pPr>
    <w:rPr>
      <w:rFonts w:ascii="Arial" w:eastAsiaTheme="minorEastAsia" w:hAnsi="Arial" w:cs="Arial"/>
    </w:rPr>
  </w:style>
  <w:style w:type="paragraph" w:customStyle="1" w:styleId="ConsPlusTextList1">
    <w:name w:val="ConsPlusTextList1"/>
    <w:uiPriority w:val="99"/>
    <w:rsid w:val="007926C6"/>
    <w:pPr>
      <w:widowControl w:val="0"/>
      <w:autoSpaceDE w:val="0"/>
      <w:autoSpaceDN w:val="0"/>
      <w:adjustRightInd w:val="0"/>
    </w:pPr>
    <w:rPr>
      <w:rFonts w:ascii="Arial" w:eastAsiaTheme="minorEastAsia" w:hAnsi="Arial" w:cs="Arial"/>
    </w:rPr>
  </w:style>
  <w:style w:type="character" w:customStyle="1" w:styleId="105pt0pt">
    <w:name w:val="Основной текст + 10;5 pt;Интервал 0 pt"/>
    <w:basedOn w:val="affffffffffff5"/>
    <w:rsid w:val="007926C6"/>
    <w:rPr>
      <w:rFonts w:ascii="Times New Roman" w:eastAsia="Times New Roman" w:hAnsi="Times New Roman" w:cs="Times New Roman"/>
      <w:b w:val="0"/>
      <w:bCs w:val="0"/>
      <w:i w:val="0"/>
      <w:iCs w:val="0"/>
      <w:smallCaps w:val="0"/>
      <w:strike w:val="0"/>
      <w:color w:val="000000"/>
      <w:spacing w:val="-2"/>
      <w:w w:val="100"/>
      <w:position w:val="0"/>
      <w:sz w:val="21"/>
      <w:szCs w:val="21"/>
      <w:u w:val="none"/>
      <w:shd w:val="clear" w:color="auto" w:fill="FFFFFF"/>
      <w:lang w:val="ru-RU" w:eastAsia="ru-RU" w:bidi="ar-SA"/>
    </w:rPr>
  </w:style>
  <w:style w:type="paragraph" w:customStyle="1" w:styleId="Style9">
    <w:name w:val="Style9"/>
    <w:basedOn w:val="ad"/>
    <w:rsid w:val="007926C6"/>
    <w:pPr>
      <w:widowControl w:val="0"/>
      <w:spacing w:after="0" w:line="240" w:lineRule="auto"/>
      <w:jc w:val="center"/>
    </w:pPr>
    <w:rPr>
      <w:rFonts w:ascii="Times New Roman" w:eastAsia="Times New Roman" w:hAnsi="Times New Roman"/>
      <w:color w:val="000000"/>
      <w:sz w:val="24"/>
      <w:szCs w:val="20"/>
      <w:lang w:eastAsia="ru-RU"/>
    </w:rPr>
  </w:style>
  <w:style w:type="paragraph" w:customStyle="1" w:styleId="FontStyle34">
    <w:name w:val="Font Style34"/>
    <w:rsid w:val="007926C6"/>
    <w:rPr>
      <w:b/>
      <w:color w:val="000000"/>
      <w:sz w:val="26"/>
    </w:rPr>
  </w:style>
  <w:style w:type="paragraph" w:customStyle="1" w:styleId="BespokeBasic">
    <w:name w:val="Bespoke Basic"/>
    <w:basedOn w:val="ad"/>
    <w:qFormat/>
    <w:rsid w:val="007926C6"/>
    <w:pPr>
      <w:widowControl w:val="0"/>
      <w:suppressAutoHyphens/>
      <w:overflowPunct w:val="0"/>
      <w:spacing w:after="0" w:line="100" w:lineRule="atLeast"/>
      <w:ind w:firstLine="567"/>
      <w:jc w:val="both"/>
      <w:textAlignment w:val="bottom"/>
    </w:pPr>
    <w:rPr>
      <w:rFonts w:ascii="Times New Roman" w:eastAsia="SimSun" w:hAnsi="Times New Roman" w:cs="Liberation Serif;Times New Roma"/>
      <w:color w:val="00000A"/>
      <w:kern w:val="2"/>
      <w:sz w:val="24"/>
      <w:szCs w:val="24"/>
      <w:lang w:val="en-US" w:eastAsia="zh-CN" w:bidi="hi-IN"/>
    </w:rPr>
  </w:style>
  <w:style w:type="paragraph" w:customStyle="1" w:styleId="1f20">
    <w:name w:val="1f2"/>
    <w:basedOn w:val="ad"/>
    <w:rsid w:val="007926C6"/>
    <w:pPr>
      <w:spacing w:before="100" w:beforeAutospacing="1" w:after="100" w:afterAutospacing="1" w:line="240" w:lineRule="auto"/>
    </w:pPr>
    <w:rPr>
      <w:rFonts w:ascii="Times New Roman" w:eastAsiaTheme="minorEastAsia" w:hAnsi="Times New Roman"/>
      <w:sz w:val="24"/>
      <w:szCs w:val="24"/>
      <w:lang w:eastAsia="ru-RU"/>
    </w:rPr>
  </w:style>
  <w:style w:type="character" w:customStyle="1" w:styleId="295pt">
    <w:name w:val="Основной текст (2) + 9;5 pt;Полужирный"/>
    <w:basedOn w:val="2ff3"/>
    <w:rsid w:val="007926C6"/>
    <w:rPr>
      <w:rFonts w:ascii="Times New Roman" w:eastAsia="Times New Roman" w:hAnsi="Times New Roman" w:cs="Times New Roman"/>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13a">
    <w:name w:val="Заголовок 1 Знак Знак Знак3"/>
    <w:aliases w:val="Заголовок 1 Знак Знак Знак Знак2"/>
    <w:basedOn w:val="af"/>
    <w:uiPriority w:val="9"/>
    <w:rsid w:val="007926C6"/>
    <w:rPr>
      <w:rFonts w:asciiTheme="majorHAnsi" w:eastAsiaTheme="majorEastAsia" w:hAnsiTheme="majorHAnsi" w:cstheme="majorBidi"/>
      <w:color w:val="2E74B5" w:themeColor="accent1" w:themeShade="BF"/>
      <w:sz w:val="32"/>
      <w:szCs w:val="32"/>
    </w:rPr>
  </w:style>
  <w:style w:type="table" w:customStyle="1" w:styleId="TableGridReport1">
    <w:name w:val="Table Grid Report1"/>
    <w:basedOn w:val="af0"/>
    <w:next w:val="aff3"/>
    <w:rsid w:val="007926C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ai1102810">
    <w:name w:val="1 / a / i110281"/>
    <w:basedOn w:val="af1"/>
    <w:rsid w:val="007926C6"/>
    <w:pPr>
      <w:numPr>
        <w:numId w:val="4"/>
      </w:numPr>
    </w:pPr>
  </w:style>
  <w:style w:type="table" w:customStyle="1" w:styleId="144">
    <w:name w:val="Сетка таблицы14"/>
    <w:basedOn w:val="af0"/>
    <w:next w:val="aff3"/>
    <w:rsid w:val="00C475D0"/>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normaltextrun">
    <w:name w:val="normaltextrun"/>
    <w:basedOn w:val="af"/>
    <w:rsid w:val="000C1887"/>
  </w:style>
  <w:style w:type="character" w:customStyle="1" w:styleId="eop">
    <w:name w:val="eop"/>
    <w:basedOn w:val="af"/>
    <w:rsid w:val="00EB3093"/>
  </w:style>
  <w:style w:type="paragraph" w:customStyle="1" w:styleId="afffffffffffffffffffd">
    <w:name w:val="текст отчет"/>
    <w:basedOn w:val="ad"/>
    <w:rsid w:val="00D916CC"/>
    <w:pPr>
      <w:widowControl w:val="0"/>
      <w:autoSpaceDE w:val="0"/>
      <w:spacing w:before="120" w:after="240" w:line="240" w:lineRule="auto"/>
      <w:ind w:firstLine="709"/>
      <w:jc w:val="both"/>
    </w:pPr>
    <w:rPr>
      <w:rFonts w:ascii="Times New Roman" w:eastAsia="Times New Roman" w:hAnsi="Times New Roman"/>
      <w:sz w:val="24"/>
      <w:szCs w:val="26"/>
      <w:lang w:eastAsia="ar-SA"/>
    </w:rPr>
  </w:style>
  <w:style w:type="character" w:customStyle="1" w:styleId="er2xx9">
    <w:name w:val="_er2xx9"/>
    <w:basedOn w:val="af"/>
    <w:rsid w:val="00D41692"/>
  </w:style>
  <w:style w:type="numbering" w:styleId="1ai">
    <w:name w:val="Outline List 1"/>
    <w:basedOn w:val="af1"/>
    <w:unhideWhenUsed/>
    <w:rsid w:val="00A84DAE"/>
  </w:style>
  <w:style w:type="character" w:customStyle="1" w:styleId="2ffffe">
    <w:name w:val="Неразрешенное упоминание2"/>
    <w:basedOn w:val="af"/>
    <w:uiPriority w:val="99"/>
    <w:semiHidden/>
    <w:unhideWhenUsed/>
    <w:rsid w:val="00AE5241"/>
    <w:rPr>
      <w:color w:val="605E5C"/>
      <w:shd w:val="clear" w:color="auto" w:fill="E1DFDD"/>
    </w:rPr>
  </w:style>
  <w:style w:type="paragraph" w:customStyle="1" w:styleId="2fffff">
    <w:name w:val="Знак Знак Знак2 Знак"/>
    <w:basedOn w:val="ad"/>
    <w:rsid w:val="00B86BAD"/>
    <w:pPr>
      <w:widowControl w:val="0"/>
      <w:adjustRightInd w:val="0"/>
      <w:spacing w:after="0" w:line="360" w:lineRule="atLeast"/>
      <w:jc w:val="both"/>
    </w:pPr>
    <w:rPr>
      <w:rFonts w:ascii="Verdana" w:eastAsia="PMingLiU" w:hAnsi="Verdana" w:cs="Verdana"/>
      <w:sz w:val="20"/>
      <w:szCs w:val="20"/>
      <w:lang w:val="en-US"/>
    </w:rPr>
  </w:style>
  <w:style w:type="paragraph" w:customStyle="1" w:styleId="68">
    <w:name w:val="Обычный6"/>
    <w:rsid w:val="00B86BAD"/>
    <w:pPr>
      <w:widowControl w:val="0"/>
      <w:snapToGrid w:val="0"/>
    </w:pPr>
    <w:rPr>
      <w:rFonts w:ascii="Arial" w:hAnsi="Arial"/>
    </w:rPr>
  </w:style>
  <w:style w:type="paragraph" w:customStyle="1" w:styleId="1fffffff5">
    <w:name w:val="Основной текст с отступом1"/>
    <w:basedOn w:val="ad"/>
    <w:rsid w:val="00B86BAD"/>
    <w:pPr>
      <w:spacing w:after="0" w:line="240" w:lineRule="auto"/>
      <w:ind w:firstLine="905"/>
      <w:jc w:val="both"/>
    </w:pPr>
    <w:rPr>
      <w:rFonts w:ascii="Times New Roman" w:eastAsia="Times New Roman" w:hAnsi="Times New Roman"/>
      <w:sz w:val="28"/>
      <w:szCs w:val="28"/>
      <w:lang w:eastAsia="ru-RU"/>
    </w:rPr>
  </w:style>
  <w:style w:type="character" w:customStyle="1" w:styleId="1f0">
    <w:name w:val="Стиль1 Знак"/>
    <w:link w:val="1f"/>
    <w:locked/>
    <w:rsid w:val="00B86BAD"/>
    <w:rPr>
      <w:b/>
      <w:sz w:val="24"/>
      <w:szCs w:val="24"/>
    </w:rPr>
  </w:style>
  <w:style w:type="character" w:customStyle="1" w:styleId="2f2">
    <w:name w:val="Стиль2 Знак"/>
    <w:link w:val="2f1"/>
    <w:rsid w:val="00B86BAD"/>
    <w:rPr>
      <w:b/>
      <w:caps/>
      <w:sz w:val="24"/>
      <w:szCs w:val="24"/>
    </w:rPr>
  </w:style>
  <w:style w:type="paragraph" w:customStyle="1" w:styleId="97">
    <w:name w:val="Знак9"/>
    <w:basedOn w:val="ad"/>
    <w:rsid w:val="00B86BAD"/>
    <w:pPr>
      <w:widowControl w:val="0"/>
      <w:adjustRightInd w:val="0"/>
      <w:spacing w:after="0" w:line="360" w:lineRule="atLeast"/>
      <w:jc w:val="both"/>
    </w:pPr>
    <w:rPr>
      <w:rFonts w:ascii="Verdana" w:eastAsia="PMingLiU" w:hAnsi="Verdana" w:cs="Verdana"/>
      <w:sz w:val="20"/>
      <w:szCs w:val="20"/>
      <w:lang w:val="en-US"/>
    </w:rPr>
  </w:style>
  <w:style w:type="paragraph" w:customStyle="1" w:styleId="160">
    <w:name w:val="Знак16"/>
    <w:basedOn w:val="ad"/>
    <w:uiPriority w:val="99"/>
    <w:rsid w:val="00B86BAD"/>
    <w:pPr>
      <w:widowControl w:val="0"/>
      <w:adjustRightInd w:val="0"/>
      <w:spacing w:after="0" w:line="360" w:lineRule="atLeast"/>
      <w:jc w:val="both"/>
    </w:pPr>
    <w:rPr>
      <w:rFonts w:ascii="Verdana" w:eastAsia="PMingLiU" w:hAnsi="Verdana" w:cs="Verdana"/>
      <w:sz w:val="20"/>
      <w:szCs w:val="20"/>
      <w:lang w:val="en-US"/>
    </w:rPr>
  </w:style>
  <w:style w:type="character" w:customStyle="1" w:styleId="3ffd">
    <w:name w:val="Основной шрифт абзаца3"/>
    <w:rsid w:val="00B86BAD"/>
  </w:style>
  <w:style w:type="character" w:customStyle="1" w:styleId="12f2">
    <w:name w:val="Знак Знак12"/>
    <w:rsid w:val="00B86BAD"/>
    <w:rPr>
      <w:rFonts w:ascii="Times New Roman" w:eastAsia="Times New Roman" w:hAnsi="Times New Roman" w:cs="Times New Roman" w:hint="default"/>
      <w:sz w:val="28"/>
      <w:szCs w:val="28"/>
      <w:lang w:eastAsia="ru-RU"/>
    </w:rPr>
  </w:style>
  <w:style w:type="character" w:customStyle="1" w:styleId="145">
    <w:name w:val="Знак Знак14"/>
    <w:uiPriority w:val="99"/>
    <w:rsid w:val="00B86BAD"/>
    <w:rPr>
      <w:rFonts w:ascii="Times New Roman" w:eastAsia="Times New Roman" w:hAnsi="Times New Roman" w:cs="Times New Roman" w:hint="default"/>
      <w:sz w:val="28"/>
      <w:szCs w:val="28"/>
      <w:lang w:eastAsia="ru-RU"/>
    </w:rPr>
  </w:style>
  <w:style w:type="character" w:customStyle="1" w:styleId="3ffe">
    <w:name w:val="Знак Знак Знак3"/>
    <w:uiPriority w:val="99"/>
    <w:rsid w:val="00B86BAD"/>
    <w:rPr>
      <w:sz w:val="24"/>
      <w:szCs w:val="24"/>
      <w:lang w:val="ru-RU" w:eastAsia="ru-RU" w:bidi="ar-SA"/>
    </w:rPr>
  </w:style>
  <w:style w:type="character" w:customStyle="1" w:styleId="2fffff0">
    <w:name w:val="Знак Знак Знак2"/>
    <w:uiPriority w:val="99"/>
    <w:rsid w:val="00B86BAD"/>
    <w:rPr>
      <w:sz w:val="28"/>
      <w:szCs w:val="28"/>
    </w:rPr>
  </w:style>
  <w:style w:type="character" w:customStyle="1" w:styleId="23b">
    <w:name w:val="Знак Знак23"/>
    <w:uiPriority w:val="99"/>
    <w:rsid w:val="00B86BAD"/>
    <w:rPr>
      <w:sz w:val="28"/>
      <w:szCs w:val="28"/>
      <w:lang w:val="ru-RU" w:eastAsia="ru-RU" w:bidi="ar-SA"/>
    </w:rPr>
  </w:style>
  <w:style w:type="character" w:customStyle="1" w:styleId="22c">
    <w:name w:val="Знак Знак22"/>
    <w:rsid w:val="00B86BAD"/>
    <w:rPr>
      <w:rFonts w:ascii="Cambria" w:eastAsia="Times New Roman" w:hAnsi="Cambria" w:hint="default"/>
      <w:b/>
      <w:bCs/>
      <w:kern w:val="32"/>
      <w:sz w:val="32"/>
      <w:szCs w:val="32"/>
    </w:rPr>
  </w:style>
  <w:style w:type="character" w:customStyle="1" w:styleId="162">
    <w:name w:val="Знак Знак16"/>
    <w:uiPriority w:val="99"/>
    <w:rsid w:val="00B86BAD"/>
    <w:rPr>
      <w:sz w:val="28"/>
      <w:szCs w:val="24"/>
      <w:lang w:val="ru-RU" w:eastAsia="ru-RU" w:bidi="ar-SA"/>
    </w:rPr>
  </w:style>
  <w:style w:type="character" w:customStyle="1" w:styleId="21f5">
    <w:name w:val="Знак Знак21"/>
    <w:rsid w:val="00B86BAD"/>
    <w:rPr>
      <w:rFonts w:ascii="Arial" w:hAnsi="Arial" w:cs="Arial"/>
      <w:b/>
      <w:bCs/>
      <w:kern w:val="32"/>
      <w:sz w:val="32"/>
      <w:szCs w:val="32"/>
      <w:lang w:val="ru-RU" w:eastAsia="ru-RU" w:bidi="ar-SA"/>
    </w:rPr>
  </w:style>
  <w:style w:type="character" w:customStyle="1" w:styleId="182">
    <w:name w:val="Знак Знак18"/>
    <w:rsid w:val="00B86BAD"/>
    <w:rPr>
      <w:rFonts w:ascii="Arial" w:hAnsi="Arial" w:cs="Arial"/>
      <w:b/>
      <w:bCs/>
      <w:i/>
      <w:iCs/>
      <w:sz w:val="28"/>
      <w:szCs w:val="28"/>
      <w:lang w:val="ru-RU" w:eastAsia="ru-RU" w:bidi="ar-SA"/>
    </w:rPr>
  </w:style>
  <w:style w:type="character" w:customStyle="1" w:styleId="13b">
    <w:name w:val="Знак Знак13"/>
    <w:rsid w:val="00B86BAD"/>
    <w:rPr>
      <w:sz w:val="28"/>
      <w:szCs w:val="28"/>
      <w:lang w:val="ru-RU" w:eastAsia="ru-RU" w:bidi="ar-SA"/>
    </w:rPr>
  </w:style>
  <w:style w:type="character" w:customStyle="1" w:styleId="1031">
    <w:name w:val="Знак Знак103"/>
    <w:rsid w:val="00B86BAD"/>
    <w:rPr>
      <w:sz w:val="28"/>
      <w:szCs w:val="24"/>
      <w:lang w:val="ru-RU" w:eastAsia="ru-RU" w:bidi="ar-SA"/>
    </w:rPr>
  </w:style>
  <w:style w:type="character" w:customStyle="1" w:styleId="831">
    <w:name w:val="Знак Знак83"/>
    <w:rsid w:val="00B86BAD"/>
    <w:rPr>
      <w:rFonts w:ascii="Arial" w:hAnsi="Arial"/>
      <w:b/>
      <w:szCs w:val="24"/>
      <w:lang w:val="ru-RU" w:eastAsia="ru-RU" w:bidi="ar-SA"/>
    </w:rPr>
  </w:style>
  <w:style w:type="character" w:customStyle="1" w:styleId="1141">
    <w:name w:val="Знак Знак114"/>
    <w:rsid w:val="00B86BAD"/>
    <w:rPr>
      <w:sz w:val="24"/>
      <w:szCs w:val="24"/>
      <w:lang w:val="ru-RU" w:eastAsia="ru-RU" w:bidi="ar-SA"/>
    </w:rPr>
  </w:style>
  <w:style w:type="character" w:customStyle="1" w:styleId="4f8">
    <w:name w:val="Знак Знак Знак4"/>
    <w:rsid w:val="00B86BAD"/>
    <w:rPr>
      <w:sz w:val="24"/>
      <w:szCs w:val="24"/>
      <w:lang w:val="ru-RU" w:eastAsia="ru-RU" w:bidi="ar-SA"/>
    </w:rPr>
  </w:style>
  <w:style w:type="character" w:customStyle="1" w:styleId="4120">
    <w:name w:val="Знак Знак412"/>
    <w:rsid w:val="00B86BAD"/>
    <w:rPr>
      <w:sz w:val="28"/>
      <w:szCs w:val="28"/>
      <w:lang w:val="ru-RU" w:eastAsia="ru-RU" w:bidi="ar-SA"/>
    </w:rPr>
  </w:style>
  <w:style w:type="character" w:customStyle="1" w:styleId="3122">
    <w:name w:val="Знак Знак312"/>
    <w:rsid w:val="00B86BAD"/>
    <w:rPr>
      <w:sz w:val="24"/>
      <w:szCs w:val="24"/>
      <w:lang w:val="ru-RU" w:eastAsia="ru-RU" w:bidi="ar-SA"/>
    </w:rPr>
  </w:style>
  <w:style w:type="character" w:customStyle="1" w:styleId="631">
    <w:name w:val="Знак Знак63"/>
    <w:rsid w:val="00B86BAD"/>
    <w:rPr>
      <w:rFonts w:ascii="Arial" w:hAnsi="Arial" w:cs="Arial"/>
      <w:b/>
      <w:bCs/>
      <w:kern w:val="32"/>
      <w:sz w:val="32"/>
      <w:szCs w:val="32"/>
      <w:lang w:val="ru-RU" w:eastAsia="ru-RU" w:bidi="ar-SA"/>
    </w:rPr>
  </w:style>
  <w:style w:type="character" w:customStyle="1" w:styleId="2140">
    <w:name w:val="Знак Знак214"/>
    <w:rsid w:val="00B86BAD"/>
    <w:rPr>
      <w:sz w:val="24"/>
      <w:szCs w:val="24"/>
      <w:lang w:val="ru-RU" w:eastAsia="ru-RU" w:bidi="ar-SA"/>
    </w:rPr>
  </w:style>
  <w:style w:type="character" w:customStyle="1" w:styleId="1231">
    <w:name w:val="Знак Знак123"/>
    <w:rsid w:val="00B86BAD"/>
    <w:rPr>
      <w:rFonts w:ascii="Times New Roman" w:eastAsia="Times New Roman" w:hAnsi="Times New Roman" w:cs="Times New Roman"/>
      <w:sz w:val="28"/>
      <w:szCs w:val="28"/>
      <w:lang w:eastAsia="ru-RU"/>
    </w:rPr>
  </w:style>
  <w:style w:type="character" w:customStyle="1" w:styleId="1430">
    <w:name w:val="Знак Знак143"/>
    <w:rsid w:val="00B86BAD"/>
    <w:rPr>
      <w:rFonts w:ascii="Times New Roman" w:eastAsia="Times New Roman" w:hAnsi="Times New Roman" w:cs="Times New Roman"/>
      <w:sz w:val="28"/>
      <w:szCs w:val="28"/>
      <w:lang w:eastAsia="ru-RU"/>
    </w:rPr>
  </w:style>
  <w:style w:type="character" w:customStyle="1" w:styleId="344">
    <w:name w:val="Знак Знак Знак34"/>
    <w:rsid w:val="00B86BAD"/>
    <w:rPr>
      <w:sz w:val="24"/>
      <w:szCs w:val="24"/>
      <w:lang w:val="ru-RU" w:eastAsia="ru-RU" w:bidi="ar-SA"/>
    </w:rPr>
  </w:style>
  <w:style w:type="character" w:customStyle="1" w:styleId="242">
    <w:name w:val="Знак Знак Знак24"/>
    <w:rsid w:val="00B86BAD"/>
    <w:rPr>
      <w:sz w:val="28"/>
      <w:szCs w:val="28"/>
    </w:rPr>
  </w:style>
  <w:style w:type="character" w:customStyle="1" w:styleId="146">
    <w:name w:val="Знак Знак Знак14"/>
    <w:rsid w:val="00B86BAD"/>
    <w:rPr>
      <w:sz w:val="24"/>
      <w:szCs w:val="24"/>
    </w:rPr>
  </w:style>
  <w:style w:type="character" w:customStyle="1" w:styleId="731">
    <w:name w:val="Знак Знак73"/>
    <w:rsid w:val="00B86BAD"/>
    <w:rPr>
      <w:rFonts w:ascii="Courier New" w:hAnsi="Courier New"/>
      <w:szCs w:val="24"/>
      <w:lang w:val="ru-RU" w:eastAsia="ru-RU" w:bidi="ar-SA"/>
    </w:rPr>
  </w:style>
  <w:style w:type="character" w:customStyle="1" w:styleId="203">
    <w:name w:val="Знак Знак203"/>
    <w:rsid w:val="00B86BAD"/>
    <w:rPr>
      <w:sz w:val="28"/>
      <w:szCs w:val="28"/>
      <w:lang w:val="ru-RU" w:eastAsia="ru-RU" w:bidi="ar-SA"/>
    </w:rPr>
  </w:style>
  <w:style w:type="character" w:customStyle="1" w:styleId="2340">
    <w:name w:val="Знак Знак234"/>
    <w:rsid w:val="00B86BAD"/>
    <w:rPr>
      <w:sz w:val="28"/>
      <w:szCs w:val="28"/>
      <w:lang w:val="ru-RU" w:eastAsia="ru-RU" w:bidi="ar-SA"/>
    </w:rPr>
  </w:style>
  <w:style w:type="numbering" w:customStyle="1" w:styleId="1fffffff6">
    <w:name w:val="Нет списка1"/>
    <w:next w:val="af1"/>
    <w:semiHidden/>
    <w:rsid w:val="00B86BAD"/>
  </w:style>
  <w:style w:type="character" w:customStyle="1" w:styleId="1131">
    <w:name w:val="Знак Знак113"/>
    <w:rsid w:val="00B86BAD"/>
    <w:rPr>
      <w:b/>
      <w:bCs/>
      <w:sz w:val="22"/>
      <w:szCs w:val="22"/>
      <w:lang w:val="ru-RU" w:eastAsia="ru-RU" w:bidi="ar-SA"/>
    </w:rPr>
  </w:style>
  <w:style w:type="character" w:customStyle="1" w:styleId="150">
    <w:name w:val="Знак Знак15"/>
    <w:rsid w:val="00B86BAD"/>
    <w:rPr>
      <w:sz w:val="28"/>
      <w:szCs w:val="28"/>
      <w:lang w:val="ru-RU" w:eastAsia="ru-RU" w:bidi="ar-SA"/>
    </w:rPr>
  </w:style>
  <w:style w:type="character" w:customStyle="1" w:styleId="2240">
    <w:name w:val="Знак Знак224"/>
    <w:rsid w:val="00B86BAD"/>
    <w:rPr>
      <w:rFonts w:ascii="Cambria" w:eastAsia="Times New Roman" w:hAnsi="Cambria"/>
      <w:b/>
      <w:bCs/>
      <w:kern w:val="32"/>
      <w:sz w:val="32"/>
      <w:szCs w:val="32"/>
    </w:rPr>
  </w:style>
  <w:style w:type="character" w:customStyle="1" w:styleId="193">
    <w:name w:val="Знак Знак193"/>
    <w:rsid w:val="00B86BAD"/>
    <w:rPr>
      <w:b/>
      <w:bCs/>
      <w:sz w:val="28"/>
      <w:szCs w:val="28"/>
    </w:rPr>
  </w:style>
  <w:style w:type="character" w:customStyle="1" w:styleId="173">
    <w:name w:val="Знак Знак173"/>
    <w:rsid w:val="00B86BAD"/>
    <w:rPr>
      <w:b/>
      <w:bCs/>
    </w:rPr>
  </w:style>
  <w:style w:type="character" w:customStyle="1" w:styleId="163">
    <w:name w:val="Знак Знак163"/>
    <w:rsid w:val="00B86BAD"/>
    <w:rPr>
      <w:sz w:val="28"/>
      <w:szCs w:val="24"/>
      <w:lang w:val="ru-RU" w:eastAsia="ru-RU" w:bidi="ar-SA"/>
    </w:rPr>
  </w:style>
  <w:style w:type="character" w:customStyle="1" w:styleId="930">
    <w:name w:val="Знак Знак93"/>
    <w:rsid w:val="00B86BAD"/>
    <w:rPr>
      <w:sz w:val="28"/>
      <w:szCs w:val="24"/>
      <w:lang w:val="ru-RU" w:eastAsia="ru-RU" w:bidi="ar-SA"/>
    </w:rPr>
  </w:style>
  <w:style w:type="table" w:customStyle="1" w:styleId="201">
    <w:name w:val="Сетка таблицы20"/>
    <w:basedOn w:val="af0"/>
    <w:next w:val="aff3"/>
    <w:rsid w:val="00B86BAD"/>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
    <w:basedOn w:val="af0"/>
    <w:next w:val="aff3"/>
    <w:rsid w:val="00B86BAD"/>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
    <w:name w:val="Сетка таблицы16"/>
    <w:basedOn w:val="af0"/>
    <w:next w:val="aff3"/>
    <w:rsid w:val="00B86BAD"/>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Сетка таблицы17"/>
    <w:basedOn w:val="af0"/>
    <w:next w:val="aff3"/>
    <w:rsid w:val="00B86BAD"/>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
    <w:name w:val="Сетка таблицы18"/>
    <w:basedOn w:val="af0"/>
    <w:next w:val="aff3"/>
    <w:rsid w:val="00B86BAD"/>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
    <w:name w:val="Сетка таблицы19"/>
    <w:basedOn w:val="af0"/>
    <w:next w:val="aff3"/>
    <w:rsid w:val="00B86BAD"/>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d">
    <w:name w:val="Сетка таблицы22"/>
    <w:basedOn w:val="af0"/>
    <w:next w:val="aff3"/>
    <w:rsid w:val="00B86BAD"/>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940">
    <w:name w:val="Знак94"/>
    <w:basedOn w:val="ad"/>
    <w:rsid w:val="00B86BAD"/>
    <w:pPr>
      <w:widowControl w:val="0"/>
      <w:adjustRightInd w:val="0"/>
      <w:spacing w:after="0" w:line="360" w:lineRule="atLeast"/>
      <w:jc w:val="both"/>
      <w:textAlignment w:val="baseline"/>
    </w:pPr>
    <w:rPr>
      <w:rFonts w:ascii="Verdana" w:eastAsia="PMingLiU" w:hAnsi="Verdana" w:cs="Verdana"/>
      <w:sz w:val="20"/>
      <w:szCs w:val="20"/>
      <w:lang w:val="en-US"/>
    </w:rPr>
  </w:style>
  <w:style w:type="paragraph" w:customStyle="1" w:styleId="243">
    <w:name w:val="Знак Знак Знак2 Знак4"/>
    <w:basedOn w:val="ad"/>
    <w:rsid w:val="00B86BAD"/>
    <w:pPr>
      <w:widowControl w:val="0"/>
      <w:adjustRightInd w:val="0"/>
      <w:spacing w:after="0" w:line="360" w:lineRule="atLeast"/>
      <w:jc w:val="both"/>
      <w:textAlignment w:val="baseline"/>
    </w:pPr>
    <w:rPr>
      <w:rFonts w:ascii="Verdana" w:eastAsia="PMingLiU" w:hAnsi="Verdana" w:cs="Verdana"/>
      <w:sz w:val="20"/>
      <w:szCs w:val="20"/>
      <w:lang w:val="en-US"/>
    </w:rPr>
  </w:style>
  <w:style w:type="paragraph" w:customStyle="1" w:styleId="1640">
    <w:name w:val="Знак164"/>
    <w:basedOn w:val="ad"/>
    <w:rsid w:val="00B86BAD"/>
    <w:pPr>
      <w:widowControl w:val="0"/>
      <w:adjustRightInd w:val="0"/>
      <w:spacing w:after="0" w:line="360" w:lineRule="atLeast"/>
      <w:jc w:val="both"/>
      <w:textAlignment w:val="baseline"/>
    </w:pPr>
    <w:rPr>
      <w:rFonts w:ascii="Verdana" w:eastAsia="PMingLiU" w:hAnsi="Verdana" w:cs="Verdana"/>
      <w:sz w:val="20"/>
      <w:szCs w:val="20"/>
      <w:lang w:val="en-US"/>
    </w:rPr>
  </w:style>
  <w:style w:type="numbering" w:customStyle="1" w:styleId="11ff4">
    <w:name w:val="Нет списка11"/>
    <w:next w:val="af1"/>
    <w:semiHidden/>
    <w:rsid w:val="00B86BAD"/>
  </w:style>
  <w:style w:type="paragraph" w:customStyle="1" w:styleId="11ff5">
    <w:name w:val="Знак11 Знак Знак Знак"/>
    <w:basedOn w:val="ad"/>
    <w:rsid w:val="00B86BAD"/>
    <w:pPr>
      <w:widowControl w:val="0"/>
      <w:adjustRightInd w:val="0"/>
      <w:spacing w:after="0" w:line="360" w:lineRule="atLeast"/>
      <w:jc w:val="both"/>
      <w:textAlignment w:val="baseline"/>
    </w:pPr>
    <w:rPr>
      <w:rFonts w:ascii="Verdana" w:eastAsia="PMingLiU" w:hAnsi="Verdana" w:cs="Verdana"/>
      <w:sz w:val="20"/>
      <w:szCs w:val="20"/>
      <w:lang w:val="en-US"/>
    </w:rPr>
  </w:style>
  <w:style w:type="character" w:customStyle="1" w:styleId="415">
    <w:name w:val="Знак Знак41"/>
    <w:uiPriority w:val="99"/>
    <w:rsid w:val="00B86BAD"/>
    <w:rPr>
      <w:rFonts w:ascii="Courier New" w:hAnsi="Courier New" w:cs="Courier New"/>
      <w:sz w:val="24"/>
      <w:szCs w:val="24"/>
      <w:lang w:val="ru-RU" w:eastAsia="ru-RU"/>
    </w:rPr>
  </w:style>
  <w:style w:type="character" w:customStyle="1" w:styleId="2130">
    <w:name w:val="Знак Знак213"/>
    <w:uiPriority w:val="99"/>
    <w:rsid w:val="00B86BAD"/>
    <w:rPr>
      <w:rFonts w:ascii="Courier New" w:hAnsi="Courier New" w:cs="Courier New"/>
      <w:sz w:val="24"/>
      <w:szCs w:val="24"/>
      <w:lang w:val="ru-RU" w:eastAsia="ru-RU"/>
    </w:rPr>
  </w:style>
  <w:style w:type="character" w:customStyle="1" w:styleId="1100">
    <w:name w:val="Знак Знак110"/>
    <w:uiPriority w:val="99"/>
    <w:rsid w:val="00B86BAD"/>
    <w:rPr>
      <w:sz w:val="24"/>
      <w:szCs w:val="24"/>
    </w:rPr>
  </w:style>
  <w:style w:type="character" w:customStyle="1" w:styleId="423">
    <w:name w:val="Знак Знак42"/>
    <w:uiPriority w:val="99"/>
    <w:rsid w:val="00B86BAD"/>
    <w:rPr>
      <w:rFonts w:ascii="Courier New" w:hAnsi="Courier New" w:cs="Courier New"/>
      <w:sz w:val="24"/>
      <w:szCs w:val="24"/>
      <w:lang w:val="ru-RU" w:eastAsia="ru-RU"/>
    </w:rPr>
  </w:style>
  <w:style w:type="character" w:customStyle="1" w:styleId="1330">
    <w:name w:val="Знак Знак133"/>
    <w:uiPriority w:val="99"/>
    <w:rsid w:val="00B86BAD"/>
    <w:rPr>
      <w:sz w:val="28"/>
      <w:szCs w:val="28"/>
      <w:lang w:val="en-US" w:eastAsia="ru-RU"/>
    </w:rPr>
  </w:style>
  <w:style w:type="character" w:customStyle="1" w:styleId="2210">
    <w:name w:val="Знак Знак221"/>
    <w:uiPriority w:val="99"/>
    <w:rsid w:val="00B86BAD"/>
    <w:rPr>
      <w:rFonts w:ascii="Cambria" w:eastAsia="Times New Roman" w:hAnsi="Cambria" w:cs="Cambria"/>
      <w:b/>
      <w:bCs/>
      <w:kern w:val="32"/>
      <w:sz w:val="32"/>
      <w:szCs w:val="32"/>
    </w:rPr>
  </w:style>
  <w:style w:type="character" w:customStyle="1" w:styleId="1117">
    <w:name w:val="Знак Знак111"/>
    <w:uiPriority w:val="99"/>
    <w:rsid w:val="00B86BAD"/>
    <w:rPr>
      <w:sz w:val="24"/>
      <w:szCs w:val="24"/>
      <w:lang w:val="en-US" w:eastAsia="ru-RU"/>
    </w:rPr>
  </w:style>
  <w:style w:type="character" w:customStyle="1" w:styleId="514">
    <w:name w:val="Знак Знак51"/>
    <w:uiPriority w:val="99"/>
    <w:rsid w:val="00B86BAD"/>
    <w:rPr>
      <w:rFonts w:ascii="Courier New" w:hAnsi="Courier New" w:cs="Courier New"/>
      <w:sz w:val="24"/>
      <w:szCs w:val="24"/>
      <w:lang w:val="en-US" w:eastAsia="ru-RU"/>
    </w:rPr>
  </w:style>
  <w:style w:type="character" w:customStyle="1" w:styleId="812">
    <w:name w:val="Знак Знак81"/>
    <w:uiPriority w:val="99"/>
    <w:rsid w:val="00B86BAD"/>
    <w:rPr>
      <w:sz w:val="28"/>
      <w:szCs w:val="28"/>
      <w:lang w:val="en-US" w:eastAsia="ru-RU"/>
    </w:rPr>
  </w:style>
  <w:style w:type="character" w:customStyle="1" w:styleId="433">
    <w:name w:val="Знак Знак43"/>
    <w:uiPriority w:val="99"/>
    <w:rsid w:val="00B86BAD"/>
    <w:rPr>
      <w:rFonts w:ascii="Courier New" w:hAnsi="Courier New" w:cs="Courier New"/>
      <w:sz w:val="24"/>
      <w:szCs w:val="24"/>
      <w:lang w:val="ru-RU" w:eastAsia="ru-RU"/>
    </w:rPr>
  </w:style>
  <w:style w:type="character" w:customStyle="1" w:styleId="250">
    <w:name w:val="Знак Знак25"/>
    <w:uiPriority w:val="99"/>
    <w:rsid w:val="00B86BAD"/>
    <w:rPr>
      <w:rFonts w:ascii="Courier New" w:hAnsi="Courier New" w:cs="Courier New"/>
      <w:sz w:val="24"/>
      <w:szCs w:val="24"/>
      <w:lang w:val="ru-RU" w:eastAsia="ru-RU"/>
    </w:rPr>
  </w:style>
  <w:style w:type="character" w:customStyle="1" w:styleId="440">
    <w:name w:val="Знак Знак44"/>
    <w:uiPriority w:val="99"/>
    <w:rsid w:val="00B86BAD"/>
    <w:rPr>
      <w:rFonts w:ascii="Courier New" w:hAnsi="Courier New" w:cs="Courier New"/>
      <w:sz w:val="24"/>
      <w:szCs w:val="24"/>
      <w:lang w:val="ru-RU" w:eastAsia="ru-RU"/>
    </w:rPr>
  </w:style>
  <w:style w:type="character" w:customStyle="1" w:styleId="450">
    <w:name w:val="Знак Знак45"/>
    <w:uiPriority w:val="99"/>
    <w:rsid w:val="00B86BAD"/>
    <w:rPr>
      <w:rFonts w:ascii="Courier New" w:hAnsi="Courier New" w:cs="Courier New"/>
      <w:sz w:val="24"/>
      <w:szCs w:val="24"/>
      <w:lang w:val="ru-RU" w:eastAsia="ru-RU"/>
    </w:rPr>
  </w:style>
  <w:style w:type="character" w:customStyle="1" w:styleId="153">
    <w:name w:val="Знак Знак153"/>
    <w:uiPriority w:val="99"/>
    <w:rsid w:val="00B86BAD"/>
    <w:rPr>
      <w:sz w:val="28"/>
      <w:szCs w:val="28"/>
      <w:lang w:val="ru-RU" w:eastAsia="ru-RU" w:bidi="ar-SA"/>
    </w:rPr>
  </w:style>
  <w:style w:type="character" w:customStyle="1" w:styleId="1830">
    <w:name w:val="Знак Знак183"/>
    <w:uiPriority w:val="99"/>
    <w:rsid w:val="00B86BAD"/>
    <w:rPr>
      <w:rFonts w:ascii="Arial" w:hAnsi="Arial" w:cs="Arial"/>
      <w:b/>
      <w:bCs/>
      <w:i/>
      <w:iCs/>
      <w:sz w:val="28"/>
      <w:szCs w:val="28"/>
      <w:lang w:val="ru-RU" w:eastAsia="ru-RU" w:bidi="ar-SA"/>
    </w:rPr>
  </w:style>
  <w:style w:type="paragraph" w:customStyle="1" w:styleId="1fffffff7">
    <w:name w:val="Знак Знак Знак1 Знак Знак Знак Знак Знак Знак Знак"/>
    <w:basedOn w:val="ad"/>
    <w:rsid w:val="00B86BAD"/>
    <w:pPr>
      <w:widowControl w:val="0"/>
      <w:adjustRightInd w:val="0"/>
      <w:spacing w:after="0" w:line="360" w:lineRule="atLeast"/>
      <w:jc w:val="both"/>
      <w:textAlignment w:val="baseline"/>
    </w:pPr>
    <w:rPr>
      <w:rFonts w:ascii="Verdana" w:eastAsia="PMingLiU" w:hAnsi="Verdana" w:cs="Verdana"/>
      <w:sz w:val="20"/>
      <w:szCs w:val="20"/>
      <w:lang w:val="en-US"/>
    </w:rPr>
  </w:style>
  <w:style w:type="character" w:customStyle="1" w:styleId="380">
    <w:name w:val="Знак Знак38"/>
    <w:rsid w:val="00B86BAD"/>
    <w:rPr>
      <w:sz w:val="16"/>
      <w:szCs w:val="16"/>
    </w:rPr>
  </w:style>
  <w:style w:type="character" w:customStyle="1" w:styleId="490">
    <w:name w:val="Знак Знак49"/>
    <w:rsid w:val="00B86BAD"/>
    <w:rPr>
      <w:rFonts w:ascii="Arial" w:hAnsi="Arial" w:cs="Arial"/>
      <w:b/>
      <w:bCs/>
      <w:kern w:val="32"/>
      <w:sz w:val="32"/>
      <w:szCs w:val="32"/>
      <w:lang w:val="ru-RU" w:eastAsia="ru-RU" w:bidi="ar-SA"/>
    </w:rPr>
  </w:style>
  <w:style w:type="character" w:customStyle="1" w:styleId="480">
    <w:name w:val="Знак Знак48"/>
    <w:rsid w:val="00B86BAD"/>
    <w:rPr>
      <w:rFonts w:ascii="Arial" w:hAnsi="Arial" w:cs="Arial"/>
      <w:b/>
      <w:bCs/>
      <w:i/>
      <w:iCs/>
      <w:sz w:val="28"/>
      <w:szCs w:val="28"/>
      <w:lang w:val="ru-RU" w:eastAsia="ru-RU" w:bidi="ar-SA"/>
    </w:rPr>
  </w:style>
  <w:style w:type="character" w:customStyle="1" w:styleId="451">
    <w:name w:val="Знак Знак451"/>
    <w:rsid w:val="00B86BAD"/>
    <w:rPr>
      <w:b/>
      <w:bCs/>
      <w:sz w:val="22"/>
      <w:szCs w:val="22"/>
      <w:lang w:val="ru-RU" w:eastAsia="ru-RU" w:bidi="ar-SA"/>
    </w:rPr>
  </w:style>
  <w:style w:type="character" w:customStyle="1" w:styleId="441">
    <w:name w:val="Знак Знак441"/>
    <w:rsid w:val="00B86BAD"/>
    <w:rPr>
      <w:sz w:val="24"/>
      <w:szCs w:val="24"/>
      <w:lang w:val="ru-RU" w:eastAsia="ru-RU" w:bidi="ar-SA"/>
    </w:rPr>
  </w:style>
  <w:style w:type="character" w:customStyle="1" w:styleId="4210">
    <w:name w:val="Знак Знак421"/>
    <w:rsid w:val="00B86BAD"/>
    <w:rPr>
      <w:rFonts w:ascii="Arial" w:hAnsi="Arial" w:cs="Arial"/>
      <w:sz w:val="22"/>
      <w:szCs w:val="22"/>
      <w:lang w:val="ru-RU" w:eastAsia="ru-RU" w:bidi="ar-SA"/>
    </w:rPr>
  </w:style>
  <w:style w:type="character" w:customStyle="1" w:styleId="470">
    <w:name w:val="Знак Знак47"/>
    <w:rsid w:val="00B86BAD"/>
    <w:rPr>
      <w:b/>
      <w:bCs/>
      <w:sz w:val="28"/>
      <w:szCs w:val="28"/>
      <w:lang w:val="ru-RU" w:eastAsia="ru-RU" w:bidi="ar-SA"/>
    </w:rPr>
  </w:style>
  <w:style w:type="character" w:customStyle="1" w:styleId="400">
    <w:name w:val="Знак Знак40"/>
    <w:rsid w:val="00B86BAD"/>
    <w:rPr>
      <w:sz w:val="24"/>
      <w:szCs w:val="24"/>
      <w:lang w:val="ru-RU" w:eastAsia="ru-RU" w:bidi="ar-SA"/>
    </w:rPr>
  </w:style>
  <w:style w:type="character" w:customStyle="1" w:styleId="7a">
    <w:name w:val="Знак Знак Знак7"/>
    <w:uiPriority w:val="99"/>
    <w:rsid w:val="00B86BAD"/>
    <w:rPr>
      <w:sz w:val="28"/>
      <w:szCs w:val="28"/>
      <w:lang w:val="ru-RU" w:eastAsia="ru-RU" w:bidi="ar-SA"/>
    </w:rPr>
  </w:style>
  <w:style w:type="character" w:customStyle="1" w:styleId="5f4">
    <w:name w:val="Знак Знак Знак5"/>
    <w:uiPriority w:val="99"/>
    <w:rsid w:val="00B86BAD"/>
    <w:rPr>
      <w:sz w:val="24"/>
      <w:szCs w:val="24"/>
      <w:lang w:val="ru-RU" w:eastAsia="ru-RU" w:bidi="ar-SA"/>
    </w:rPr>
  </w:style>
  <w:style w:type="character" w:customStyle="1" w:styleId="98">
    <w:name w:val="Знак Знак Знак9"/>
    <w:uiPriority w:val="99"/>
    <w:rsid w:val="00B86BAD"/>
    <w:rPr>
      <w:sz w:val="28"/>
      <w:szCs w:val="28"/>
      <w:lang w:val="ru-RU" w:eastAsia="ru-RU" w:bidi="ar-SA"/>
    </w:rPr>
  </w:style>
  <w:style w:type="character" w:customStyle="1" w:styleId="434">
    <w:name w:val="Знак Знак Знак43"/>
    <w:uiPriority w:val="99"/>
    <w:rsid w:val="00B86BAD"/>
    <w:rPr>
      <w:sz w:val="24"/>
      <w:szCs w:val="24"/>
      <w:lang w:val="ru-RU" w:eastAsia="ru-RU" w:bidi="ar-SA"/>
    </w:rPr>
  </w:style>
  <w:style w:type="paragraph" w:customStyle="1" w:styleId="11ff6">
    <w:name w:val="Основной текст с отступом11"/>
    <w:basedOn w:val="ad"/>
    <w:uiPriority w:val="99"/>
    <w:rsid w:val="00B86BAD"/>
    <w:pPr>
      <w:spacing w:after="0" w:line="240" w:lineRule="auto"/>
      <w:ind w:firstLine="905"/>
      <w:jc w:val="both"/>
    </w:pPr>
    <w:rPr>
      <w:rFonts w:ascii="Times New Roman" w:eastAsia="Times New Roman" w:hAnsi="Times New Roman"/>
      <w:sz w:val="28"/>
      <w:szCs w:val="28"/>
      <w:lang w:eastAsia="ru-RU"/>
    </w:rPr>
  </w:style>
  <w:style w:type="paragraph" w:customStyle="1" w:styleId="1118">
    <w:name w:val="Знак11 Знак Знак Знак1"/>
    <w:basedOn w:val="ad"/>
    <w:uiPriority w:val="99"/>
    <w:rsid w:val="00B86BAD"/>
    <w:pPr>
      <w:widowControl w:val="0"/>
      <w:adjustRightInd w:val="0"/>
      <w:spacing w:after="0" w:line="360" w:lineRule="atLeast"/>
      <w:jc w:val="both"/>
      <w:textAlignment w:val="baseline"/>
    </w:pPr>
    <w:rPr>
      <w:rFonts w:ascii="Verdana" w:eastAsia="PMingLiU" w:hAnsi="Verdana" w:cs="Verdana"/>
      <w:sz w:val="20"/>
      <w:szCs w:val="20"/>
      <w:lang w:val="en-US"/>
    </w:rPr>
  </w:style>
  <w:style w:type="character" w:customStyle="1" w:styleId="4310">
    <w:name w:val="Знак Знак431"/>
    <w:rsid w:val="00B86BAD"/>
    <w:rPr>
      <w:sz w:val="28"/>
      <w:szCs w:val="24"/>
      <w:lang w:val="ru-RU" w:eastAsia="ru-RU" w:bidi="ar-SA"/>
    </w:rPr>
  </w:style>
  <w:style w:type="character" w:customStyle="1" w:styleId="390">
    <w:name w:val="Знак Знак39"/>
    <w:rsid w:val="00B86BAD"/>
    <w:rPr>
      <w:sz w:val="24"/>
      <w:szCs w:val="24"/>
      <w:lang w:val="ru-RU" w:eastAsia="ru-RU" w:bidi="ar-SA"/>
    </w:rPr>
  </w:style>
  <w:style w:type="paragraph" w:customStyle="1" w:styleId="152">
    <w:name w:val="Знак Знак Знак1 Знак Знак Знак Знак Знак Знак Знак5"/>
    <w:basedOn w:val="ad"/>
    <w:uiPriority w:val="99"/>
    <w:rsid w:val="00B86BAD"/>
    <w:pPr>
      <w:widowControl w:val="0"/>
      <w:adjustRightInd w:val="0"/>
      <w:spacing w:after="0" w:line="360" w:lineRule="atLeast"/>
      <w:jc w:val="both"/>
    </w:pPr>
    <w:rPr>
      <w:rFonts w:ascii="Verdana" w:eastAsia="PMingLiU" w:hAnsi="Verdana" w:cs="Verdana"/>
      <w:sz w:val="20"/>
      <w:szCs w:val="20"/>
      <w:lang w:val="en-US"/>
    </w:rPr>
  </w:style>
  <w:style w:type="character" w:customStyle="1" w:styleId="500">
    <w:name w:val="Знак Знак50"/>
    <w:rsid w:val="00B86BAD"/>
    <w:rPr>
      <w:rFonts w:ascii="Arial" w:hAnsi="Arial" w:cs="Arial"/>
      <w:b/>
      <w:bCs/>
      <w:kern w:val="32"/>
      <w:sz w:val="32"/>
      <w:szCs w:val="32"/>
      <w:lang w:val="ru-RU" w:eastAsia="ru-RU" w:bidi="ar-SA"/>
    </w:rPr>
  </w:style>
  <w:style w:type="character" w:customStyle="1" w:styleId="382">
    <w:name w:val="Знак Знак382"/>
    <w:uiPriority w:val="99"/>
    <w:rsid w:val="00B86BAD"/>
    <w:rPr>
      <w:sz w:val="16"/>
      <w:szCs w:val="16"/>
    </w:rPr>
  </w:style>
  <w:style w:type="character" w:customStyle="1" w:styleId="371">
    <w:name w:val="Знак Знак37"/>
    <w:uiPriority w:val="99"/>
    <w:rsid w:val="00B86BAD"/>
    <w:rPr>
      <w:rFonts w:ascii="Tahoma" w:hAnsi="Tahoma" w:cs="Tahoma"/>
      <w:sz w:val="16"/>
      <w:szCs w:val="16"/>
    </w:rPr>
  </w:style>
  <w:style w:type="character" w:customStyle="1" w:styleId="352">
    <w:name w:val="Знак Знак35"/>
    <w:uiPriority w:val="99"/>
    <w:rsid w:val="00B86BAD"/>
    <w:rPr>
      <w:rFonts w:ascii="Calibri" w:hAnsi="Calibri"/>
      <w:sz w:val="28"/>
      <w:szCs w:val="24"/>
      <w:lang w:val="ru-RU" w:eastAsia="ru-RU" w:bidi="ar-SA"/>
    </w:rPr>
  </w:style>
  <w:style w:type="paragraph" w:customStyle="1" w:styleId="2fffff1">
    <w:name w:val="Основной текст с отступом2"/>
    <w:basedOn w:val="ad"/>
    <w:rsid w:val="00B86BAD"/>
    <w:pPr>
      <w:spacing w:after="0" w:line="240" w:lineRule="auto"/>
      <w:ind w:firstLine="905"/>
      <w:jc w:val="both"/>
    </w:pPr>
    <w:rPr>
      <w:rFonts w:ascii="Times New Roman" w:eastAsia="Times New Roman" w:hAnsi="Times New Roman"/>
      <w:sz w:val="28"/>
      <w:szCs w:val="28"/>
      <w:lang w:eastAsia="ru-RU"/>
    </w:rPr>
  </w:style>
  <w:style w:type="character" w:customStyle="1" w:styleId="31e">
    <w:name w:val="Основной шрифт абзаца31"/>
    <w:rsid w:val="00B86BAD"/>
  </w:style>
  <w:style w:type="character" w:customStyle="1" w:styleId="362">
    <w:name w:val="Знак Знак36"/>
    <w:uiPriority w:val="99"/>
    <w:rsid w:val="00B86BAD"/>
    <w:rPr>
      <w:rFonts w:ascii="Arial" w:hAnsi="Arial" w:cs="Arial"/>
      <w:b/>
      <w:bCs/>
      <w:kern w:val="32"/>
      <w:sz w:val="32"/>
      <w:szCs w:val="32"/>
      <w:lang w:val="ru-RU" w:eastAsia="ru-RU" w:bidi="ar-SA"/>
    </w:rPr>
  </w:style>
  <w:style w:type="character" w:customStyle="1" w:styleId="BodyTextIndentChar">
    <w:name w:val="Body Text Indent Char"/>
    <w:locked/>
    <w:rsid w:val="00B86BAD"/>
    <w:rPr>
      <w:sz w:val="28"/>
      <w:szCs w:val="28"/>
      <w:lang w:val="x-none" w:eastAsia="ru-RU" w:bidi="ar-SA"/>
    </w:rPr>
  </w:style>
  <w:style w:type="character" w:customStyle="1" w:styleId="BodyTextIndent2Char">
    <w:name w:val="Body Text Indent 2 Char"/>
    <w:locked/>
    <w:rsid w:val="00B86BAD"/>
    <w:rPr>
      <w:rFonts w:eastAsia="Calibri"/>
      <w:sz w:val="24"/>
      <w:szCs w:val="24"/>
      <w:lang w:val="ru-RU" w:eastAsia="ru-RU" w:bidi="ar-SA"/>
    </w:rPr>
  </w:style>
  <w:style w:type="character" w:customStyle="1" w:styleId="Heading2Char">
    <w:name w:val="Heading 2 Char"/>
    <w:locked/>
    <w:rsid w:val="00B86BAD"/>
    <w:rPr>
      <w:rFonts w:eastAsia="Calibri"/>
      <w:b/>
      <w:bCs/>
      <w:sz w:val="36"/>
      <w:szCs w:val="36"/>
      <w:lang w:val="ru-RU" w:eastAsia="ru-RU" w:bidi="ar-SA"/>
    </w:rPr>
  </w:style>
  <w:style w:type="character" w:customStyle="1" w:styleId="Heading1Char">
    <w:name w:val="Heading 1 Char"/>
    <w:locked/>
    <w:rsid w:val="00B86BAD"/>
    <w:rPr>
      <w:rFonts w:ascii="Arial" w:eastAsia="Calibri" w:hAnsi="Arial" w:cs="Arial"/>
      <w:b/>
      <w:bCs/>
      <w:kern w:val="32"/>
      <w:sz w:val="32"/>
      <w:szCs w:val="32"/>
      <w:lang w:val="ru-RU" w:eastAsia="ru-RU" w:bidi="ar-SA"/>
    </w:rPr>
  </w:style>
  <w:style w:type="character" w:customStyle="1" w:styleId="Heading3Char">
    <w:name w:val="Heading 3 Char"/>
    <w:locked/>
    <w:rsid w:val="00B86BAD"/>
    <w:rPr>
      <w:rFonts w:ascii="Arial" w:eastAsia="Calibri" w:hAnsi="Arial" w:cs="Arial"/>
      <w:b/>
      <w:bCs/>
      <w:sz w:val="26"/>
      <w:szCs w:val="26"/>
      <w:lang w:val="ru-RU" w:eastAsia="ru-RU" w:bidi="ar-SA"/>
    </w:rPr>
  </w:style>
  <w:style w:type="character" w:customStyle="1" w:styleId="Heading4Char">
    <w:name w:val="Heading 4 Char"/>
    <w:locked/>
    <w:rsid w:val="00B86BAD"/>
    <w:rPr>
      <w:rFonts w:eastAsia="Calibri"/>
      <w:b/>
      <w:bCs/>
      <w:sz w:val="28"/>
      <w:szCs w:val="28"/>
      <w:lang w:val="ru-RU" w:eastAsia="ru-RU" w:bidi="ar-SA"/>
    </w:rPr>
  </w:style>
  <w:style w:type="character" w:customStyle="1" w:styleId="Heading5Char">
    <w:name w:val="Heading 5 Char"/>
    <w:locked/>
    <w:rsid w:val="00B86BAD"/>
    <w:rPr>
      <w:rFonts w:eastAsia="Calibri"/>
      <w:b/>
      <w:caps/>
      <w:sz w:val="28"/>
      <w:szCs w:val="24"/>
      <w:lang w:val="ru-RU" w:eastAsia="ru-RU" w:bidi="ar-SA"/>
    </w:rPr>
  </w:style>
  <w:style w:type="character" w:customStyle="1" w:styleId="Heading6Char">
    <w:name w:val="Heading 6 Char"/>
    <w:locked/>
    <w:rsid w:val="00B86BAD"/>
    <w:rPr>
      <w:rFonts w:eastAsia="Calibri"/>
      <w:b/>
      <w:bCs/>
      <w:sz w:val="22"/>
      <w:szCs w:val="22"/>
      <w:lang w:val="ru-RU" w:eastAsia="ru-RU" w:bidi="ar-SA"/>
    </w:rPr>
  </w:style>
  <w:style w:type="character" w:customStyle="1" w:styleId="Heading7Char">
    <w:name w:val="Heading 7 Char"/>
    <w:locked/>
    <w:rsid w:val="00B86BAD"/>
    <w:rPr>
      <w:rFonts w:eastAsia="Calibri"/>
      <w:sz w:val="24"/>
      <w:szCs w:val="24"/>
      <w:lang w:val="ru-RU" w:eastAsia="ru-RU" w:bidi="ar-SA"/>
    </w:rPr>
  </w:style>
  <w:style w:type="character" w:customStyle="1" w:styleId="Heading9Char">
    <w:name w:val="Heading 9 Char"/>
    <w:locked/>
    <w:rsid w:val="00B86BAD"/>
    <w:rPr>
      <w:rFonts w:ascii="Arial" w:eastAsia="Calibri" w:hAnsi="Arial" w:cs="Arial"/>
      <w:sz w:val="22"/>
      <w:szCs w:val="22"/>
      <w:lang w:val="ru-RU" w:eastAsia="ru-RU" w:bidi="ar-SA"/>
    </w:rPr>
  </w:style>
  <w:style w:type="character" w:customStyle="1" w:styleId="FooterChar">
    <w:name w:val="Footer Char"/>
    <w:locked/>
    <w:rsid w:val="00B86BAD"/>
    <w:rPr>
      <w:rFonts w:eastAsia="Calibri"/>
      <w:sz w:val="24"/>
      <w:szCs w:val="24"/>
      <w:lang w:val="ru-RU" w:eastAsia="ru-RU" w:bidi="ar-SA"/>
    </w:rPr>
  </w:style>
  <w:style w:type="character" w:customStyle="1" w:styleId="HeaderChar">
    <w:name w:val="Header Char"/>
    <w:aliases w:val="Знак Char,Знак2 Char"/>
    <w:locked/>
    <w:rsid w:val="00B86BAD"/>
    <w:rPr>
      <w:rFonts w:eastAsia="Calibri"/>
      <w:sz w:val="24"/>
      <w:szCs w:val="24"/>
      <w:lang w:val="ru-RU" w:eastAsia="ru-RU" w:bidi="ar-SA"/>
    </w:rPr>
  </w:style>
  <w:style w:type="character" w:customStyle="1" w:styleId="BodyText3Char">
    <w:name w:val="Body Text 3 Char"/>
    <w:locked/>
    <w:rsid w:val="00B86BAD"/>
    <w:rPr>
      <w:rFonts w:eastAsia="Calibri"/>
      <w:sz w:val="16"/>
      <w:szCs w:val="16"/>
      <w:lang w:val="ru-RU" w:eastAsia="ru-RU" w:bidi="ar-SA"/>
    </w:rPr>
  </w:style>
  <w:style w:type="character" w:customStyle="1" w:styleId="BalloonTextChar">
    <w:name w:val="Balloon Text Char"/>
    <w:locked/>
    <w:rsid w:val="00B86BAD"/>
    <w:rPr>
      <w:rFonts w:ascii="Tahoma" w:eastAsia="Calibri" w:hAnsi="Tahoma"/>
      <w:sz w:val="16"/>
      <w:szCs w:val="16"/>
      <w:lang w:val="ru-RU" w:eastAsia="ru-RU" w:bidi="ar-SA"/>
    </w:rPr>
  </w:style>
  <w:style w:type="character" w:customStyle="1" w:styleId="PlainTextChar">
    <w:name w:val="Plain Text Char"/>
    <w:aliases w:val="Знак21 Char"/>
    <w:locked/>
    <w:rsid w:val="00B86BAD"/>
    <w:rPr>
      <w:rFonts w:ascii="Courier New" w:eastAsia="Calibri" w:hAnsi="Courier New"/>
      <w:szCs w:val="24"/>
      <w:lang w:val="ru-RU" w:eastAsia="ru-RU" w:bidi="ar-SA"/>
    </w:rPr>
  </w:style>
  <w:style w:type="character" w:customStyle="1" w:styleId="SubtitleChar">
    <w:name w:val="Subtitle Char"/>
    <w:locked/>
    <w:rsid w:val="00B86BAD"/>
    <w:rPr>
      <w:rFonts w:ascii="Calibri" w:eastAsia="Calibri" w:hAnsi="Calibri"/>
      <w:sz w:val="28"/>
      <w:szCs w:val="24"/>
      <w:lang w:val="ru-RU" w:eastAsia="ru-RU" w:bidi="ar-SA"/>
    </w:rPr>
  </w:style>
  <w:style w:type="character" w:customStyle="1" w:styleId="DocumentMapChar">
    <w:name w:val="Document Map Char"/>
    <w:locked/>
    <w:rsid w:val="00B86BAD"/>
    <w:rPr>
      <w:rFonts w:ascii="Tahoma" w:eastAsia="Calibri" w:hAnsi="Tahoma"/>
      <w:sz w:val="24"/>
      <w:szCs w:val="24"/>
      <w:lang w:val="ru-RU" w:eastAsia="ru-RU" w:bidi="ar-SA"/>
    </w:rPr>
  </w:style>
  <w:style w:type="character" w:customStyle="1" w:styleId="31f">
    <w:name w:val="Знак Знак31"/>
    <w:uiPriority w:val="99"/>
    <w:rsid w:val="00B86BAD"/>
    <w:rPr>
      <w:rFonts w:ascii="Courier New" w:hAnsi="Courier New"/>
      <w:sz w:val="24"/>
    </w:rPr>
  </w:style>
  <w:style w:type="character" w:customStyle="1" w:styleId="BodyText2Char">
    <w:name w:val="Body Text 2 Char"/>
    <w:locked/>
    <w:rsid w:val="00B86BAD"/>
    <w:rPr>
      <w:rFonts w:eastAsia="Calibri"/>
      <w:sz w:val="24"/>
      <w:szCs w:val="24"/>
      <w:lang w:val="ru-RU" w:eastAsia="ru-RU" w:bidi="ar-SA"/>
    </w:rPr>
  </w:style>
  <w:style w:type="character" w:customStyle="1" w:styleId="TitleChar">
    <w:name w:val="Title Char"/>
    <w:locked/>
    <w:rsid w:val="00B86BAD"/>
    <w:rPr>
      <w:rFonts w:eastAsia="Calibri"/>
      <w:b/>
      <w:caps/>
      <w:sz w:val="28"/>
      <w:szCs w:val="24"/>
      <w:lang w:val="ru-RU" w:eastAsia="ru-RU" w:bidi="ar-SA"/>
    </w:rPr>
  </w:style>
  <w:style w:type="character" w:customStyle="1" w:styleId="BodyTextIndent3Char">
    <w:name w:val="Body Text Indent 3 Char"/>
    <w:locked/>
    <w:rsid w:val="00B86BAD"/>
    <w:rPr>
      <w:rFonts w:eastAsia="Calibri"/>
      <w:sz w:val="16"/>
      <w:szCs w:val="16"/>
      <w:lang w:val="ru-RU" w:eastAsia="ru-RU" w:bidi="ar-SA"/>
    </w:rPr>
  </w:style>
  <w:style w:type="character" w:customStyle="1" w:styleId="1fffffff8">
    <w:name w:val="Замещающий текст1"/>
    <w:semiHidden/>
    <w:rsid w:val="00B86BAD"/>
    <w:rPr>
      <w:color w:val="808080"/>
    </w:rPr>
  </w:style>
  <w:style w:type="paragraph" w:customStyle="1" w:styleId="1fffffff9">
    <w:name w:val="Заголовок оглавления1"/>
    <w:basedOn w:val="15"/>
    <w:next w:val="ad"/>
    <w:rsid w:val="00B86BAD"/>
    <w:pPr>
      <w:keepLines/>
      <w:numPr>
        <w:numId w:val="0"/>
      </w:numPr>
      <w:spacing w:before="480" w:line="276" w:lineRule="auto"/>
      <w:jc w:val="left"/>
      <w:outlineLvl w:val="9"/>
    </w:pPr>
    <w:rPr>
      <w:rFonts w:ascii="Cambria" w:eastAsia="Calibri" w:hAnsi="Cambria"/>
      <w:b/>
      <w:color w:val="365F91"/>
      <w:lang w:eastAsia="en-US"/>
    </w:rPr>
  </w:style>
  <w:style w:type="character" w:customStyle="1" w:styleId="BodyTextFirstIndentChar">
    <w:name w:val="Body Text First Indent Char"/>
    <w:locked/>
    <w:rsid w:val="00B86BAD"/>
    <w:rPr>
      <w:rFonts w:ascii="Times New Roman" w:eastAsia="Calibri" w:hAnsi="Times New Roman" w:cs="Times New Roman"/>
      <w:sz w:val="24"/>
      <w:szCs w:val="24"/>
      <w:lang w:val="ru-RU" w:eastAsia="ru-RU" w:bidi="ar-SA"/>
    </w:rPr>
  </w:style>
  <w:style w:type="character" w:customStyle="1" w:styleId="BodyTextChar">
    <w:name w:val="Body Text Char"/>
    <w:locked/>
    <w:rsid w:val="00B86BAD"/>
    <w:rPr>
      <w:rFonts w:eastAsia="Calibri"/>
      <w:sz w:val="24"/>
      <w:szCs w:val="24"/>
      <w:lang w:val="ru-RU" w:eastAsia="ru-RU" w:bidi="ar-SA"/>
    </w:rPr>
  </w:style>
  <w:style w:type="character" w:customStyle="1" w:styleId="BodyTextFirstIndent2Char">
    <w:name w:val="Body Text First Indent 2 Char"/>
    <w:locked/>
    <w:rsid w:val="00B86BAD"/>
    <w:rPr>
      <w:rFonts w:eastAsia="Calibri"/>
      <w:sz w:val="24"/>
      <w:szCs w:val="24"/>
      <w:lang w:val="x-none" w:eastAsia="ru-RU" w:bidi="ar-SA"/>
    </w:rPr>
  </w:style>
  <w:style w:type="paragraph" w:customStyle="1" w:styleId="21f6">
    <w:name w:val="Цитата 21"/>
    <w:basedOn w:val="ad"/>
    <w:next w:val="ad"/>
    <w:link w:val="QuoteChar"/>
    <w:rsid w:val="00B86BAD"/>
    <w:pPr>
      <w:spacing w:after="0" w:line="240" w:lineRule="auto"/>
    </w:pPr>
    <w:rPr>
      <w:i/>
      <w:sz w:val="24"/>
      <w:szCs w:val="24"/>
      <w:lang w:val="en-US"/>
    </w:rPr>
  </w:style>
  <w:style w:type="character" w:customStyle="1" w:styleId="QuoteChar">
    <w:name w:val="Quote Char"/>
    <w:link w:val="21f6"/>
    <w:locked/>
    <w:rsid w:val="00B86BAD"/>
    <w:rPr>
      <w:rFonts w:ascii="Calibri" w:eastAsia="Calibri" w:hAnsi="Calibri"/>
      <w:i/>
      <w:sz w:val="24"/>
      <w:szCs w:val="24"/>
      <w:lang w:val="en-US" w:eastAsia="en-US"/>
    </w:rPr>
  </w:style>
  <w:style w:type="paragraph" w:customStyle="1" w:styleId="1fffffffa">
    <w:name w:val="Выделенная цитата1"/>
    <w:basedOn w:val="ad"/>
    <w:next w:val="ad"/>
    <w:link w:val="IntenseQuoteChar"/>
    <w:rsid w:val="00B86BAD"/>
    <w:pPr>
      <w:spacing w:after="0" w:line="240" w:lineRule="auto"/>
      <w:ind w:left="720" w:right="720"/>
    </w:pPr>
    <w:rPr>
      <w:b/>
      <w:i/>
      <w:sz w:val="24"/>
      <w:lang w:val="en-US"/>
    </w:rPr>
  </w:style>
  <w:style w:type="character" w:customStyle="1" w:styleId="IntenseQuoteChar">
    <w:name w:val="Intense Quote Char"/>
    <w:link w:val="1fffffffa"/>
    <w:locked/>
    <w:rsid w:val="00B86BAD"/>
    <w:rPr>
      <w:rFonts w:ascii="Calibri" w:eastAsia="Calibri" w:hAnsi="Calibri"/>
      <w:b/>
      <w:i/>
      <w:sz w:val="24"/>
      <w:szCs w:val="22"/>
      <w:lang w:val="en-US" w:eastAsia="en-US"/>
    </w:rPr>
  </w:style>
  <w:style w:type="character" w:customStyle="1" w:styleId="1fffffffb">
    <w:name w:val="Слабое выделение1"/>
    <w:rsid w:val="00B86BAD"/>
    <w:rPr>
      <w:i/>
      <w:color w:val="5A5A5A"/>
    </w:rPr>
  </w:style>
  <w:style w:type="character" w:customStyle="1" w:styleId="1fffffffc">
    <w:name w:val="Сильное выделение1"/>
    <w:rsid w:val="00B86BAD"/>
    <w:rPr>
      <w:b/>
      <w:i/>
      <w:sz w:val="24"/>
      <w:u w:val="single"/>
    </w:rPr>
  </w:style>
  <w:style w:type="character" w:customStyle="1" w:styleId="1fffffffd">
    <w:name w:val="Слабая ссылка1"/>
    <w:rsid w:val="00B86BAD"/>
    <w:rPr>
      <w:sz w:val="24"/>
      <w:u w:val="single"/>
    </w:rPr>
  </w:style>
  <w:style w:type="character" w:customStyle="1" w:styleId="1fffffffe">
    <w:name w:val="Сильная ссылка1"/>
    <w:rsid w:val="00B86BAD"/>
    <w:rPr>
      <w:b/>
      <w:sz w:val="24"/>
      <w:u w:val="single"/>
    </w:rPr>
  </w:style>
  <w:style w:type="character" w:customStyle="1" w:styleId="1ffffffff">
    <w:name w:val="Название книги1"/>
    <w:rsid w:val="00B86BAD"/>
    <w:rPr>
      <w:rFonts w:ascii="Cambria" w:hAnsi="Cambria"/>
      <w:b/>
      <w:i/>
      <w:sz w:val="24"/>
    </w:rPr>
  </w:style>
  <w:style w:type="character" w:customStyle="1" w:styleId="CommentTextChar">
    <w:name w:val="Comment Text Char"/>
    <w:locked/>
    <w:rsid w:val="00B86BAD"/>
    <w:rPr>
      <w:rFonts w:ascii="Calibri" w:eastAsia="Calibri" w:hAnsi="Calibri"/>
      <w:lang w:val="en-US" w:eastAsia="en-US" w:bidi="ar-SA"/>
    </w:rPr>
  </w:style>
  <w:style w:type="character" w:customStyle="1" w:styleId="CommentSubjectChar">
    <w:name w:val="Comment Subject Char"/>
    <w:locked/>
    <w:rsid w:val="00B86BAD"/>
    <w:rPr>
      <w:rFonts w:ascii="Calibri" w:eastAsia="Calibri" w:hAnsi="Calibri"/>
      <w:b/>
      <w:bCs/>
      <w:lang w:val="en-US" w:eastAsia="en-US" w:bidi="ar-SA"/>
    </w:rPr>
  </w:style>
  <w:style w:type="paragraph" w:customStyle="1" w:styleId="22e">
    <w:name w:val="Знак Знак Знак2 Знак2"/>
    <w:basedOn w:val="ad"/>
    <w:uiPriority w:val="99"/>
    <w:rsid w:val="00B86BAD"/>
    <w:pPr>
      <w:widowControl w:val="0"/>
      <w:adjustRightInd w:val="0"/>
      <w:spacing w:after="0" w:line="360" w:lineRule="atLeast"/>
      <w:jc w:val="both"/>
      <w:textAlignment w:val="baseline"/>
    </w:pPr>
    <w:rPr>
      <w:rFonts w:ascii="Verdana" w:eastAsia="PMingLiU" w:hAnsi="Verdana" w:cs="Verdana"/>
      <w:sz w:val="20"/>
      <w:szCs w:val="20"/>
      <w:lang w:val="en-US"/>
    </w:rPr>
  </w:style>
  <w:style w:type="paragraph" w:customStyle="1" w:styleId="12f3">
    <w:name w:val="Знак12"/>
    <w:basedOn w:val="ad"/>
    <w:uiPriority w:val="99"/>
    <w:rsid w:val="00B86BAD"/>
    <w:pPr>
      <w:widowControl w:val="0"/>
      <w:adjustRightInd w:val="0"/>
      <w:spacing w:after="0" w:line="360" w:lineRule="atLeast"/>
      <w:jc w:val="both"/>
      <w:textAlignment w:val="baseline"/>
    </w:pPr>
    <w:rPr>
      <w:rFonts w:ascii="Verdana" w:eastAsia="PMingLiU" w:hAnsi="Verdana" w:cs="Verdana"/>
      <w:sz w:val="20"/>
      <w:szCs w:val="20"/>
      <w:lang w:val="en-US"/>
    </w:rPr>
  </w:style>
  <w:style w:type="character" w:customStyle="1" w:styleId="Heading8Char">
    <w:name w:val="Heading 8 Char"/>
    <w:locked/>
    <w:rsid w:val="00B86BAD"/>
    <w:rPr>
      <w:rFonts w:eastAsia="Calibri"/>
      <w:sz w:val="28"/>
      <w:szCs w:val="24"/>
      <w:lang w:val="ru-RU" w:eastAsia="ru-RU" w:bidi="ar-SA"/>
    </w:rPr>
  </w:style>
  <w:style w:type="paragraph" w:customStyle="1" w:styleId="1620">
    <w:name w:val="Знак162"/>
    <w:basedOn w:val="ad"/>
    <w:uiPriority w:val="99"/>
    <w:rsid w:val="00B86BAD"/>
    <w:pPr>
      <w:widowControl w:val="0"/>
      <w:adjustRightInd w:val="0"/>
      <w:spacing w:after="0" w:line="360" w:lineRule="atLeast"/>
      <w:jc w:val="both"/>
    </w:pPr>
    <w:rPr>
      <w:rFonts w:ascii="Verdana" w:eastAsia="PMingLiU" w:hAnsi="Verdana" w:cs="Verdana"/>
      <w:sz w:val="20"/>
      <w:szCs w:val="20"/>
      <w:lang w:val="en-US"/>
    </w:rPr>
  </w:style>
  <w:style w:type="character" w:customStyle="1" w:styleId="1320">
    <w:name w:val="Знак Знак132"/>
    <w:uiPriority w:val="99"/>
    <w:rsid w:val="00B86BAD"/>
    <w:rPr>
      <w:sz w:val="28"/>
      <w:lang w:val="ru-RU" w:eastAsia="ru-RU"/>
    </w:rPr>
  </w:style>
  <w:style w:type="character" w:customStyle="1" w:styleId="1022">
    <w:name w:val="Знак Знак102"/>
    <w:uiPriority w:val="99"/>
    <w:rsid w:val="00B86BAD"/>
    <w:rPr>
      <w:sz w:val="24"/>
      <w:lang w:val="ru-RU" w:eastAsia="ru-RU"/>
    </w:rPr>
  </w:style>
  <w:style w:type="character" w:customStyle="1" w:styleId="821">
    <w:name w:val="Знак Знак82"/>
    <w:uiPriority w:val="99"/>
    <w:rsid w:val="00B86BAD"/>
    <w:rPr>
      <w:rFonts w:ascii="Arial" w:hAnsi="Arial"/>
      <w:b/>
      <w:sz w:val="24"/>
      <w:lang w:val="ru-RU" w:eastAsia="ru-RU"/>
    </w:rPr>
  </w:style>
  <w:style w:type="character" w:customStyle="1" w:styleId="424">
    <w:name w:val="Знак Знак Знак42"/>
    <w:rsid w:val="00B86BAD"/>
    <w:rPr>
      <w:sz w:val="24"/>
      <w:lang w:val="ru-RU" w:eastAsia="ru-RU"/>
    </w:rPr>
  </w:style>
  <w:style w:type="character" w:customStyle="1" w:styleId="523">
    <w:name w:val="Знак Знак52"/>
    <w:uiPriority w:val="99"/>
    <w:rsid w:val="00B86BAD"/>
    <w:rPr>
      <w:sz w:val="28"/>
      <w:lang w:val="ru-RU" w:eastAsia="ru-RU"/>
    </w:rPr>
  </w:style>
  <w:style w:type="character" w:customStyle="1" w:styleId="622">
    <w:name w:val="Знак Знак62"/>
    <w:uiPriority w:val="99"/>
    <w:rsid w:val="00B86BAD"/>
    <w:rPr>
      <w:rFonts w:ascii="Arial" w:hAnsi="Arial"/>
      <w:b/>
      <w:kern w:val="32"/>
      <w:sz w:val="32"/>
      <w:lang w:val="ru-RU" w:eastAsia="ru-RU"/>
    </w:rPr>
  </w:style>
  <w:style w:type="character" w:customStyle="1" w:styleId="1221">
    <w:name w:val="Знак Знак122"/>
    <w:uiPriority w:val="99"/>
    <w:rsid w:val="00B86BAD"/>
    <w:rPr>
      <w:rFonts w:ascii="Times New Roman" w:hAnsi="Times New Roman"/>
      <w:sz w:val="28"/>
      <w:lang w:val="x-none" w:eastAsia="ru-RU"/>
    </w:rPr>
  </w:style>
  <w:style w:type="character" w:customStyle="1" w:styleId="1420">
    <w:name w:val="Знак Знак142"/>
    <w:uiPriority w:val="99"/>
    <w:rsid w:val="00B86BAD"/>
    <w:rPr>
      <w:rFonts w:ascii="Times New Roman" w:hAnsi="Times New Roman"/>
      <w:sz w:val="28"/>
      <w:lang w:val="x-none" w:eastAsia="ru-RU"/>
    </w:rPr>
  </w:style>
  <w:style w:type="character" w:customStyle="1" w:styleId="329">
    <w:name w:val="Знак Знак Знак32"/>
    <w:uiPriority w:val="99"/>
    <w:rsid w:val="00B86BAD"/>
    <w:rPr>
      <w:sz w:val="24"/>
      <w:lang w:val="ru-RU" w:eastAsia="ru-RU"/>
    </w:rPr>
  </w:style>
  <w:style w:type="character" w:customStyle="1" w:styleId="22f">
    <w:name w:val="Знак Знак Знак22"/>
    <w:uiPriority w:val="99"/>
    <w:rsid w:val="00B86BAD"/>
    <w:rPr>
      <w:sz w:val="28"/>
    </w:rPr>
  </w:style>
  <w:style w:type="character" w:customStyle="1" w:styleId="12f4">
    <w:name w:val="Знак Знак Знак12"/>
    <w:uiPriority w:val="99"/>
    <w:rsid w:val="00B86BAD"/>
    <w:rPr>
      <w:sz w:val="24"/>
    </w:rPr>
  </w:style>
  <w:style w:type="character" w:customStyle="1" w:styleId="722">
    <w:name w:val="Знак Знак72"/>
    <w:uiPriority w:val="99"/>
    <w:rsid w:val="00B86BAD"/>
    <w:rPr>
      <w:rFonts w:ascii="Courier New" w:hAnsi="Courier New"/>
      <w:sz w:val="24"/>
      <w:lang w:val="ru-RU" w:eastAsia="ru-RU"/>
    </w:rPr>
  </w:style>
  <w:style w:type="character" w:customStyle="1" w:styleId="202">
    <w:name w:val="Знак Знак202"/>
    <w:uiPriority w:val="99"/>
    <w:rsid w:val="00B86BAD"/>
    <w:rPr>
      <w:sz w:val="28"/>
      <w:lang w:val="ru-RU" w:eastAsia="ru-RU"/>
    </w:rPr>
  </w:style>
  <w:style w:type="character" w:customStyle="1" w:styleId="2320">
    <w:name w:val="Знак Знак232"/>
    <w:uiPriority w:val="99"/>
    <w:rsid w:val="00B86BAD"/>
    <w:rPr>
      <w:sz w:val="28"/>
      <w:lang w:val="ru-RU" w:eastAsia="ru-RU"/>
    </w:rPr>
  </w:style>
  <w:style w:type="character" w:customStyle="1" w:styleId="1125">
    <w:name w:val="Знак Знак112"/>
    <w:uiPriority w:val="99"/>
    <w:rsid w:val="00B86BAD"/>
    <w:rPr>
      <w:b/>
      <w:sz w:val="22"/>
      <w:lang w:val="ru-RU" w:eastAsia="ru-RU"/>
    </w:rPr>
  </w:style>
  <w:style w:type="character" w:customStyle="1" w:styleId="2220">
    <w:name w:val="Знак Знак222"/>
    <w:uiPriority w:val="99"/>
    <w:rsid w:val="00B86BAD"/>
    <w:rPr>
      <w:rFonts w:ascii="Cambria" w:hAnsi="Cambria"/>
      <w:b/>
      <w:kern w:val="32"/>
      <w:sz w:val="32"/>
    </w:rPr>
  </w:style>
  <w:style w:type="character" w:customStyle="1" w:styleId="1920">
    <w:name w:val="Знак Знак192"/>
    <w:uiPriority w:val="99"/>
    <w:rsid w:val="00B86BAD"/>
    <w:rPr>
      <w:b/>
      <w:sz w:val="28"/>
    </w:rPr>
  </w:style>
  <w:style w:type="character" w:customStyle="1" w:styleId="172">
    <w:name w:val="Знак Знак172"/>
    <w:uiPriority w:val="99"/>
    <w:rsid w:val="00B86BAD"/>
    <w:rPr>
      <w:b/>
    </w:rPr>
  </w:style>
  <w:style w:type="character" w:customStyle="1" w:styleId="1621">
    <w:name w:val="Знак Знак162"/>
    <w:uiPriority w:val="99"/>
    <w:rsid w:val="00B86BAD"/>
    <w:rPr>
      <w:sz w:val="24"/>
      <w:lang w:val="ru-RU" w:eastAsia="ru-RU"/>
    </w:rPr>
  </w:style>
  <w:style w:type="character" w:customStyle="1" w:styleId="921">
    <w:name w:val="Знак Знак92"/>
    <w:uiPriority w:val="99"/>
    <w:rsid w:val="00B86BAD"/>
    <w:rPr>
      <w:sz w:val="24"/>
      <w:lang w:val="ru-RU" w:eastAsia="ru-RU"/>
    </w:rPr>
  </w:style>
  <w:style w:type="paragraph" w:customStyle="1" w:styleId="922">
    <w:name w:val="Знак92"/>
    <w:basedOn w:val="ad"/>
    <w:uiPriority w:val="99"/>
    <w:rsid w:val="00B86BAD"/>
    <w:pPr>
      <w:widowControl w:val="0"/>
      <w:adjustRightInd w:val="0"/>
      <w:spacing w:after="0" w:line="360" w:lineRule="atLeast"/>
      <w:jc w:val="both"/>
      <w:textAlignment w:val="baseline"/>
    </w:pPr>
    <w:rPr>
      <w:rFonts w:ascii="Verdana" w:eastAsia="PMingLiU" w:hAnsi="Verdana" w:cs="Verdana"/>
      <w:sz w:val="20"/>
      <w:szCs w:val="20"/>
      <w:lang w:val="en-US"/>
    </w:rPr>
  </w:style>
  <w:style w:type="character" w:customStyle="1" w:styleId="339">
    <w:name w:val="Знак Знак33"/>
    <w:uiPriority w:val="99"/>
    <w:rsid w:val="00B86BAD"/>
    <w:rPr>
      <w:sz w:val="24"/>
      <w:lang w:val="ru-RU" w:eastAsia="ru-RU"/>
    </w:rPr>
  </w:style>
  <w:style w:type="character" w:customStyle="1" w:styleId="2120">
    <w:name w:val="Знак Знак212"/>
    <w:uiPriority w:val="99"/>
    <w:rsid w:val="00B86BAD"/>
    <w:rPr>
      <w:rFonts w:ascii="Arial" w:hAnsi="Arial"/>
      <w:b/>
      <w:kern w:val="32"/>
      <w:sz w:val="32"/>
      <w:lang w:val="ru-RU" w:eastAsia="ru-RU"/>
    </w:rPr>
  </w:style>
  <w:style w:type="character" w:customStyle="1" w:styleId="1520">
    <w:name w:val="Знак Знак152"/>
    <w:uiPriority w:val="99"/>
    <w:rsid w:val="00B86BAD"/>
    <w:rPr>
      <w:sz w:val="28"/>
      <w:lang w:val="ru-RU" w:eastAsia="ru-RU"/>
    </w:rPr>
  </w:style>
  <w:style w:type="character" w:customStyle="1" w:styleId="1820">
    <w:name w:val="Знак Знак182"/>
    <w:uiPriority w:val="99"/>
    <w:rsid w:val="00B86BAD"/>
    <w:rPr>
      <w:rFonts w:ascii="Arial" w:hAnsi="Arial"/>
      <w:b/>
      <w:i/>
      <w:sz w:val="28"/>
      <w:lang w:val="ru-RU" w:eastAsia="ru-RU"/>
    </w:rPr>
  </w:style>
  <w:style w:type="paragraph" w:customStyle="1" w:styleId="147">
    <w:name w:val="Знак Знак Знак1 Знак Знак Знак Знак Знак Знак Знак4"/>
    <w:basedOn w:val="ad"/>
    <w:rsid w:val="00B86BAD"/>
    <w:pPr>
      <w:widowControl w:val="0"/>
      <w:adjustRightInd w:val="0"/>
      <w:spacing w:after="0" w:line="360" w:lineRule="atLeast"/>
      <w:jc w:val="both"/>
    </w:pPr>
    <w:rPr>
      <w:rFonts w:ascii="Verdana" w:eastAsia="PMingLiU" w:hAnsi="Verdana" w:cs="Verdana"/>
      <w:sz w:val="20"/>
      <w:szCs w:val="20"/>
      <w:lang w:val="en-US"/>
    </w:rPr>
  </w:style>
  <w:style w:type="paragraph" w:customStyle="1" w:styleId="13c">
    <w:name w:val="Знак Знак Знак1 Знак Знак Знак Знак Знак Знак Знак3"/>
    <w:basedOn w:val="ad"/>
    <w:rsid w:val="00B86BAD"/>
    <w:pPr>
      <w:widowControl w:val="0"/>
      <w:adjustRightInd w:val="0"/>
      <w:spacing w:after="0" w:line="360" w:lineRule="atLeast"/>
      <w:jc w:val="both"/>
      <w:textAlignment w:val="baseline"/>
    </w:pPr>
    <w:rPr>
      <w:rFonts w:ascii="Verdana" w:eastAsia="PMingLiU" w:hAnsi="Verdana" w:cs="Verdana"/>
      <w:sz w:val="20"/>
      <w:szCs w:val="20"/>
      <w:lang w:val="en-US"/>
    </w:rPr>
  </w:style>
  <w:style w:type="paragraph" w:customStyle="1" w:styleId="12f5">
    <w:name w:val="Знак Знак Знак1 Знак Знак Знак Знак Знак Знак Знак2"/>
    <w:basedOn w:val="ad"/>
    <w:rsid w:val="00B86BAD"/>
    <w:pPr>
      <w:widowControl w:val="0"/>
      <w:adjustRightInd w:val="0"/>
      <w:spacing w:after="0" w:line="360" w:lineRule="atLeast"/>
      <w:jc w:val="both"/>
      <w:textAlignment w:val="baseline"/>
    </w:pPr>
    <w:rPr>
      <w:rFonts w:ascii="Verdana" w:eastAsia="PMingLiU" w:hAnsi="Verdana" w:cs="Verdana"/>
      <w:sz w:val="20"/>
      <w:szCs w:val="20"/>
      <w:lang w:val="en-US"/>
    </w:rPr>
  </w:style>
  <w:style w:type="paragraph" w:customStyle="1" w:styleId="21f7">
    <w:name w:val="Знак Знак Знак2 Знак1"/>
    <w:basedOn w:val="ad"/>
    <w:uiPriority w:val="99"/>
    <w:rsid w:val="00B86BAD"/>
    <w:pPr>
      <w:widowControl w:val="0"/>
      <w:adjustRightInd w:val="0"/>
      <w:spacing w:after="0" w:line="360" w:lineRule="atLeast"/>
      <w:jc w:val="both"/>
      <w:textAlignment w:val="baseline"/>
    </w:pPr>
    <w:rPr>
      <w:rFonts w:ascii="Verdana" w:eastAsia="PMingLiU" w:hAnsi="Verdana" w:cs="Verdana"/>
      <w:sz w:val="20"/>
      <w:szCs w:val="20"/>
      <w:lang w:val="en-US"/>
    </w:rPr>
  </w:style>
  <w:style w:type="character" w:customStyle="1" w:styleId="381">
    <w:name w:val="Знак Знак381"/>
    <w:rsid w:val="00B86BAD"/>
    <w:rPr>
      <w:sz w:val="16"/>
    </w:rPr>
  </w:style>
  <w:style w:type="character" w:customStyle="1" w:styleId="3710">
    <w:name w:val="Знак Знак371"/>
    <w:rsid w:val="00B86BAD"/>
    <w:rPr>
      <w:rFonts w:ascii="Tahoma" w:hAnsi="Tahoma"/>
      <w:sz w:val="16"/>
    </w:rPr>
  </w:style>
  <w:style w:type="character" w:customStyle="1" w:styleId="3510">
    <w:name w:val="Знак Знак351"/>
    <w:rsid w:val="00B86BAD"/>
    <w:rPr>
      <w:rFonts w:ascii="Calibri" w:hAnsi="Calibri"/>
      <w:sz w:val="24"/>
      <w:lang w:val="ru-RU" w:eastAsia="ru-RU"/>
    </w:rPr>
  </w:style>
  <w:style w:type="paragraph" w:customStyle="1" w:styleId="1610">
    <w:name w:val="Знак161"/>
    <w:basedOn w:val="ad"/>
    <w:uiPriority w:val="99"/>
    <w:rsid w:val="00B86BAD"/>
    <w:pPr>
      <w:widowControl w:val="0"/>
      <w:adjustRightInd w:val="0"/>
      <w:spacing w:after="0" w:line="360" w:lineRule="atLeast"/>
      <w:jc w:val="both"/>
      <w:textAlignment w:val="baseline"/>
    </w:pPr>
    <w:rPr>
      <w:rFonts w:ascii="Verdana" w:eastAsia="PMingLiU" w:hAnsi="Verdana" w:cs="Verdana"/>
      <w:sz w:val="20"/>
      <w:szCs w:val="20"/>
      <w:lang w:val="en-US"/>
    </w:rPr>
  </w:style>
  <w:style w:type="paragraph" w:customStyle="1" w:styleId="3fff">
    <w:name w:val="Основной текст с отступом3"/>
    <w:basedOn w:val="ad"/>
    <w:rsid w:val="00B86BAD"/>
    <w:pPr>
      <w:spacing w:after="0" w:line="240" w:lineRule="auto"/>
      <w:ind w:firstLine="905"/>
      <w:jc w:val="both"/>
    </w:pPr>
    <w:rPr>
      <w:rFonts w:ascii="Times New Roman" w:hAnsi="Times New Roman"/>
      <w:sz w:val="28"/>
      <w:szCs w:val="28"/>
      <w:lang w:eastAsia="ru-RU"/>
    </w:rPr>
  </w:style>
  <w:style w:type="character" w:customStyle="1" w:styleId="4f9">
    <w:name w:val="Основной шрифт абзаца4"/>
    <w:rsid w:val="00B86BAD"/>
  </w:style>
  <w:style w:type="character" w:customStyle="1" w:styleId="2111">
    <w:name w:val="Знак Знак211"/>
    <w:uiPriority w:val="99"/>
    <w:rsid w:val="00B86BAD"/>
    <w:rPr>
      <w:rFonts w:ascii="Arial" w:hAnsi="Arial"/>
      <w:b/>
      <w:kern w:val="32"/>
      <w:sz w:val="32"/>
      <w:lang w:val="ru-RU" w:eastAsia="ru-RU"/>
    </w:rPr>
  </w:style>
  <w:style w:type="character" w:customStyle="1" w:styleId="1810">
    <w:name w:val="Знак Знак181"/>
    <w:uiPriority w:val="99"/>
    <w:rsid w:val="00B86BAD"/>
    <w:rPr>
      <w:rFonts w:ascii="Arial" w:hAnsi="Arial"/>
      <w:b/>
      <w:i/>
      <w:sz w:val="28"/>
      <w:lang w:val="ru-RU" w:eastAsia="ru-RU"/>
    </w:rPr>
  </w:style>
  <w:style w:type="character" w:customStyle="1" w:styleId="1310">
    <w:name w:val="Знак Знак131"/>
    <w:uiPriority w:val="99"/>
    <w:rsid w:val="00B86BAD"/>
    <w:rPr>
      <w:sz w:val="28"/>
      <w:lang w:val="ru-RU" w:eastAsia="ru-RU"/>
    </w:rPr>
  </w:style>
  <w:style w:type="character" w:customStyle="1" w:styleId="1012">
    <w:name w:val="Знак Знак101"/>
    <w:uiPriority w:val="99"/>
    <w:rsid w:val="00B86BAD"/>
    <w:rPr>
      <w:sz w:val="24"/>
      <w:lang w:val="ru-RU" w:eastAsia="ru-RU"/>
    </w:rPr>
  </w:style>
  <w:style w:type="character" w:customStyle="1" w:styleId="416">
    <w:name w:val="Знак Знак Знак41"/>
    <w:uiPriority w:val="99"/>
    <w:rsid w:val="00B86BAD"/>
    <w:rPr>
      <w:sz w:val="24"/>
      <w:lang w:val="ru-RU" w:eastAsia="ru-RU"/>
    </w:rPr>
  </w:style>
  <w:style w:type="character" w:customStyle="1" w:styleId="32a">
    <w:name w:val="Знак Знак32"/>
    <w:uiPriority w:val="99"/>
    <w:rsid w:val="00B86BAD"/>
    <w:rPr>
      <w:sz w:val="24"/>
      <w:lang w:val="ru-RU" w:eastAsia="ru-RU"/>
    </w:rPr>
  </w:style>
  <w:style w:type="character" w:customStyle="1" w:styleId="613">
    <w:name w:val="Знак Знак61"/>
    <w:uiPriority w:val="99"/>
    <w:rsid w:val="00B86BAD"/>
    <w:rPr>
      <w:rFonts w:ascii="Arial" w:hAnsi="Arial"/>
      <w:b/>
      <w:kern w:val="32"/>
      <w:sz w:val="32"/>
      <w:lang w:val="ru-RU" w:eastAsia="ru-RU"/>
    </w:rPr>
  </w:style>
  <w:style w:type="character" w:customStyle="1" w:styleId="1214">
    <w:name w:val="Знак Знак121"/>
    <w:uiPriority w:val="99"/>
    <w:rsid w:val="00B86BAD"/>
    <w:rPr>
      <w:rFonts w:ascii="Times New Roman" w:hAnsi="Times New Roman"/>
      <w:sz w:val="28"/>
      <w:lang w:val="x-none" w:eastAsia="ru-RU"/>
    </w:rPr>
  </w:style>
  <w:style w:type="character" w:customStyle="1" w:styleId="1410">
    <w:name w:val="Знак Знак141"/>
    <w:uiPriority w:val="99"/>
    <w:rsid w:val="00B86BAD"/>
    <w:rPr>
      <w:rFonts w:ascii="Times New Roman" w:hAnsi="Times New Roman"/>
      <w:sz w:val="28"/>
      <w:lang w:val="x-none" w:eastAsia="ru-RU"/>
    </w:rPr>
  </w:style>
  <w:style w:type="character" w:customStyle="1" w:styleId="31f0">
    <w:name w:val="Знак Знак Знак31"/>
    <w:uiPriority w:val="99"/>
    <w:rsid w:val="00B86BAD"/>
    <w:rPr>
      <w:sz w:val="24"/>
      <w:lang w:val="ru-RU" w:eastAsia="ru-RU"/>
    </w:rPr>
  </w:style>
  <w:style w:type="character" w:customStyle="1" w:styleId="21f8">
    <w:name w:val="Знак Знак Знак21"/>
    <w:uiPriority w:val="99"/>
    <w:rsid w:val="00B86BAD"/>
    <w:rPr>
      <w:sz w:val="28"/>
    </w:rPr>
  </w:style>
  <w:style w:type="character" w:customStyle="1" w:styleId="11ff7">
    <w:name w:val="Знак Знак Знак11"/>
    <w:uiPriority w:val="99"/>
    <w:rsid w:val="00B86BAD"/>
    <w:rPr>
      <w:sz w:val="24"/>
    </w:rPr>
  </w:style>
  <w:style w:type="character" w:customStyle="1" w:styleId="715">
    <w:name w:val="Знак Знак71"/>
    <w:uiPriority w:val="99"/>
    <w:rsid w:val="00B86BAD"/>
    <w:rPr>
      <w:rFonts w:ascii="Courier New" w:hAnsi="Courier New"/>
      <w:sz w:val="24"/>
      <w:lang w:val="ru-RU" w:eastAsia="ru-RU"/>
    </w:rPr>
  </w:style>
  <w:style w:type="character" w:customStyle="1" w:styleId="2010">
    <w:name w:val="Знак Знак201"/>
    <w:uiPriority w:val="99"/>
    <w:rsid w:val="00B86BAD"/>
    <w:rPr>
      <w:sz w:val="28"/>
      <w:lang w:val="ru-RU" w:eastAsia="ru-RU"/>
    </w:rPr>
  </w:style>
  <w:style w:type="character" w:customStyle="1" w:styleId="2310">
    <w:name w:val="Знак Знак231"/>
    <w:uiPriority w:val="99"/>
    <w:rsid w:val="00B86BAD"/>
    <w:rPr>
      <w:sz w:val="28"/>
      <w:lang w:val="ru-RU" w:eastAsia="ru-RU"/>
    </w:rPr>
  </w:style>
  <w:style w:type="character" w:customStyle="1" w:styleId="1510">
    <w:name w:val="Знак Знак151"/>
    <w:uiPriority w:val="99"/>
    <w:rsid w:val="00B86BAD"/>
    <w:rPr>
      <w:sz w:val="28"/>
      <w:lang w:val="ru-RU" w:eastAsia="ru-RU"/>
    </w:rPr>
  </w:style>
  <w:style w:type="character" w:customStyle="1" w:styleId="1910">
    <w:name w:val="Знак Знак191"/>
    <w:uiPriority w:val="99"/>
    <w:rsid w:val="00B86BAD"/>
    <w:rPr>
      <w:b/>
      <w:sz w:val="28"/>
    </w:rPr>
  </w:style>
  <w:style w:type="character" w:customStyle="1" w:styleId="1710">
    <w:name w:val="Знак Знак171"/>
    <w:uiPriority w:val="99"/>
    <w:rsid w:val="00B86BAD"/>
    <w:rPr>
      <w:b/>
    </w:rPr>
  </w:style>
  <w:style w:type="character" w:customStyle="1" w:styleId="1611">
    <w:name w:val="Знак Знак161"/>
    <w:uiPriority w:val="99"/>
    <w:rsid w:val="00B86BAD"/>
    <w:rPr>
      <w:sz w:val="24"/>
      <w:lang w:val="ru-RU" w:eastAsia="ru-RU"/>
    </w:rPr>
  </w:style>
  <w:style w:type="character" w:customStyle="1" w:styleId="912">
    <w:name w:val="Знак Знак91"/>
    <w:uiPriority w:val="99"/>
    <w:rsid w:val="00B86BAD"/>
    <w:rPr>
      <w:sz w:val="24"/>
      <w:lang w:val="ru-RU" w:eastAsia="ru-RU"/>
    </w:rPr>
  </w:style>
  <w:style w:type="paragraph" w:customStyle="1" w:styleId="913">
    <w:name w:val="Знак91"/>
    <w:basedOn w:val="ad"/>
    <w:uiPriority w:val="99"/>
    <w:rsid w:val="00B86BAD"/>
    <w:pPr>
      <w:widowControl w:val="0"/>
      <w:adjustRightInd w:val="0"/>
      <w:spacing w:after="0" w:line="360" w:lineRule="atLeast"/>
      <w:jc w:val="both"/>
      <w:textAlignment w:val="baseline"/>
    </w:pPr>
    <w:rPr>
      <w:rFonts w:ascii="Verdana" w:eastAsia="PMingLiU" w:hAnsi="Verdana" w:cs="Verdana"/>
      <w:sz w:val="20"/>
      <w:szCs w:val="20"/>
      <w:lang w:val="en-US"/>
    </w:rPr>
  </w:style>
  <w:style w:type="character" w:customStyle="1" w:styleId="3610">
    <w:name w:val="Знак Знак361"/>
    <w:rsid w:val="00B86BAD"/>
    <w:rPr>
      <w:rFonts w:ascii="Arial" w:hAnsi="Arial"/>
      <w:b/>
      <w:kern w:val="32"/>
      <w:sz w:val="32"/>
      <w:lang w:val="ru-RU" w:eastAsia="ru-RU"/>
    </w:rPr>
  </w:style>
  <w:style w:type="paragraph" w:customStyle="1" w:styleId="11ff8">
    <w:name w:val="Знак Знак Знак1 Знак Знак Знак Знак Знак Знак Знак1"/>
    <w:basedOn w:val="ad"/>
    <w:uiPriority w:val="99"/>
    <w:rsid w:val="00B86BAD"/>
    <w:pPr>
      <w:widowControl w:val="0"/>
      <w:adjustRightInd w:val="0"/>
      <w:spacing w:after="0" w:line="360" w:lineRule="atLeast"/>
      <w:jc w:val="both"/>
      <w:textAlignment w:val="baseline"/>
    </w:pPr>
    <w:rPr>
      <w:rFonts w:ascii="Verdana" w:eastAsia="PMingLiU" w:hAnsi="Verdana" w:cs="Verdana"/>
      <w:sz w:val="20"/>
      <w:szCs w:val="20"/>
      <w:lang w:val="en-US"/>
    </w:rPr>
  </w:style>
  <w:style w:type="numbering" w:customStyle="1" w:styleId="2fffff2">
    <w:name w:val="Нет списка2"/>
    <w:next w:val="af1"/>
    <w:uiPriority w:val="99"/>
    <w:semiHidden/>
    <w:unhideWhenUsed/>
    <w:rsid w:val="00B86BAD"/>
  </w:style>
  <w:style w:type="paragraph" w:customStyle="1" w:styleId="Normal1">
    <w:name w:val="Normal1"/>
    <w:uiPriority w:val="99"/>
    <w:rsid w:val="00B86BAD"/>
    <w:pPr>
      <w:widowControl w:val="0"/>
    </w:pPr>
    <w:rPr>
      <w:rFonts w:ascii="Arial" w:hAnsi="Arial" w:cs="Arial"/>
    </w:rPr>
  </w:style>
  <w:style w:type="character" w:customStyle="1" w:styleId="5f5">
    <w:name w:val="Основной текст Знак5"/>
    <w:uiPriority w:val="99"/>
    <w:semiHidden/>
    <w:rsid w:val="00B86BAD"/>
    <w:rPr>
      <w:rFonts w:ascii="Arial" w:hAnsi="Arial" w:cs="Times New Roman"/>
      <w:sz w:val="20"/>
      <w:szCs w:val="20"/>
    </w:rPr>
  </w:style>
  <w:style w:type="character" w:customStyle="1" w:styleId="4fa">
    <w:name w:val="Основной текст Знак4"/>
    <w:uiPriority w:val="99"/>
    <w:semiHidden/>
    <w:rsid w:val="00B86BAD"/>
    <w:rPr>
      <w:rFonts w:ascii="Arial" w:hAnsi="Arial" w:cs="Times New Roman"/>
      <w:sz w:val="20"/>
      <w:szCs w:val="20"/>
    </w:rPr>
  </w:style>
  <w:style w:type="table" w:customStyle="1" w:styleId="1612">
    <w:name w:val="Сетка таблицы161"/>
    <w:rsid w:val="00B86BAD"/>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1">
    <w:name w:val="Сетка таблицы151"/>
    <w:rsid w:val="00B86BAD"/>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DefaultParagraphFont1">
    <w:name w:val="Default Paragraph Font1"/>
    <w:uiPriority w:val="99"/>
    <w:rsid w:val="00B86BAD"/>
  </w:style>
  <w:style w:type="table" w:customStyle="1" w:styleId="23c">
    <w:name w:val="Сетка таблицы23"/>
    <w:rsid w:val="00B86BA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1ff9">
    <w:name w:val="Сильное выделение11"/>
    <w:uiPriority w:val="99"/>
    <w:rsid w:val="00B86BAD"/>
    <w:rPr>
      <w:rFonts w:cs="Times New Roman"/>
      <w:b/>
      <w:bCs/>
      <w:i/>
      <w:iCs/>
      <w:sz w:val="24"/>
      <w:szCs w:val="24"/>
      <w:u w:val="single"/>
    </w:rPr>
  </w:style>
  <w:style w:type="paragraph" w:customStyle="1" w:styleId="11ffa">
    <w:name w:val="Заголовок оглавления11"/>
    <w:basedOn w:val="15"/>
    <w:next w:val="ad"/>
    <w:uiPriority w:val="99"/>
    <w:rsid w:val="00B86BAD"/>
    <w:pPr>
      <w:keepLines/>
      <w:numPr>
        <w:numId w:val="0"/>
      </w:numPr>
      <w:spacing w:before="480" w:line="276" w:lineRule="auto"/>
      <w:jc w:val="left"/>
      <w:outlineLvl w:val="9"/>
    </w:pPr>
    <w:rPr>
      <w:rFonts w:ascii="Cambria" w:hAnsi="Cambria" w:cs="Cambria"/>
      <w:b/>
      <w:color w:val="365F91"/>
      <w:lang w:eastAsia="en-US"/>
    </w:rPr>
  </w:style>
  <w:style w:type="character" w:customStyle="1" w:styleId="11ffb">
    <w:name w:val="Замещающий текст11"/>
    <w:uiPriority w:val="99"/>
    <w:semiHidden/>
    <w:rsid w:val="00B86BAD"/>
    <w:rPr>
      <w:rFonts w:cs="Times New Roman"/>
      <w:color w:val="808080"/>
    </w:rPr>
  </w:style>
  <w:style w:type="paragraph" w:customStyle="1" w:styleId="2112">
    <w:name w:val="Цитата 211"/>
    <w:basedOn w:val="ad"/>
    <w:next w:val="ad"/>
    <w:uiPriority w:val="99"/>
    <w:rsid w:val="00B86BAD"/>
    <w:pPr>
      <w:spacing w:after="0" w:line="240" w:lineRule="auto"/>
    </w:pPr>
    <w:rPr>
      <w:rFonts w:eastAsia="Times New Roman" w:cs="Calibri"/>
      <w:i/>
      <w:iCs/>
      <w:sz w:val="24"/>
      <w:szCs w:val="24"/>
      <w:lang w:val="en-US"/>
    </w:rPr>
  </w:style>
  <w:style w:type="paragraph" w:customStyle="1" w:styleId="11ffc">
    <w:name w:val="Выделенная цитата11"/>
    <w:basedOn w:val="ad"/>
    <w:next w:val="ad"/>
    <w:uiPriority w:val="99"/>
    <w:rsid w:val="00B86BAD"/>
    <w:pPr>
      <w:spacing w:after="0" w:line="240" w:lineRule="auto"/>
      <w:ind w:left="720" w:right="720"/>
    </w:pPr>
    <w:rPr>
      <w:rFonts w:eastAsia="Times New Roman" w:cs="Calibri"/>
      <w:b/>
      <w:bCs/>
      <w:i/>
      <w:iCs/>
      <w:sz w:val="24"/>
      <w:szCs w:val="24"/>
      <w:lang w:val="en-US"/>
    </w:rPr>
  </w:style>
  <w:style w:type="character" w:customStyle="1" w:styleId="11ffd">
    <w:name w:val="Слабое выделение11"/>
    <w:uiPriority w:val="99"/>
    <w:rsid w:val="00B86BAD"/>
    <w:rPr>
      <w:i/>
      <w:color w:val="auto"/>
    </w:rPr>
  </w:style>
  <w:style w:type="character" w:customStyle="1" w:styleId="11ffe">
    <w:name w:val="Слабая ссылка11"/>
    <w:uiPriority w:val="99"/>
    <w:rsid w:val="00B86BAD"/>
    <w:rPr>
      <w:rFonts w:cs="Times New Roman"/>
      <w:sz w:val="24"/>
      <w:szCs w:val="24"/>
      <w:u w:val="single"/>
    </w:rPr>
  </w:style>
  <w:style w:type="character" w:customStyle="1" w:styleId="11fff">
    <w:name w:val="Сильная ссылка11"/>
    <w:uiPriority w:val="99"/>
    <w:rsid w:val="00B86BAD"/>
    <w:rPr>
      <w:rFonts w:cs="Times New Roman"/>
      <w:b/>
      <w:bCs/>
      <w:sz w:val="24"/>
      <w:szCs w:val="24"/>
      <w:u w:val="single"/>
    </w:rPr>
  </w:style>
  <w:style w:type="character" w:customStyle="1" w:styleId="11fff0">
    <w:name w:val="Название книги11"/>
    <w:uiPriority w:val="99"/>
    <w:rsid w:val="00B86BAD"/>
    <w:rPr>
      <w:rFonts w:ascii="Cambria" w:hAnsi="Cambria" w:cs="Cambria"/>
      <w:b/>
      <w:bCs/>
      <w:i/>
      <w:iCs/>
      <w:sz w:val="24"/>
      <w:szCs w:val="24"/>
    </w:rPr>
  </w:style>
  <w:style w:type="table" w:customStyle="1" w:styleId="1119">
    <w:name w:val="Сетка таблицы111"/>
    <w:rsid w:val="00B86BAD"/>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11">
    <w:name w:val="Сетка таблицы171"/>
    <w:rsid w:val="00B86BAD"/>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11">
    <w:name w:val="Сетка таблицы181"/>
    <w:rsid w:val="00B86BAD"/>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11">
    <w:name w:val="Сетка таблицы191"/>
    <w:rsid w:val="00B86BAD"/>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11">
    <w:name w:val="Сетка таблицы201"/>
    <w:rsid w:val="00B86BAD"/>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3">
    <w:name w:val="Сетка таблицы211"/>
    <w:rsid w:val="00B86BAD"/>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1">
    <w:name w:val="Сетка таблицы221"/>
    <w:rsid w:val="00B86BAD"/>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odyTextIndent1">
    <w:name w:val="Body Text Indent1"/>
    <w:basedOn w:val="ad"/>
    <w:uiPriority w:val="99"/>
    <w:rsid w:val="00B86BAD"/>
    <w:pPr>
      <w:spacing w:after="0" w:line="240" w:lineRule="auto"/>
      <w:ind w:firstLine="905"/>
      <w:jc w:val="both"/>
    </w:pPr>
    <w:rPr>
      <w:rFonts w:ascii="Times New Roman" w:eastAsia="Times New Roman" w:hAnsi="Times New Roman"/>
      <w:sz w:val="28"/>
      <w:szCs w:val="28"/>
      <w:lang w:eastAsia="ru-RU"/>
    </w:rPr>
  </w:style>
  <w:style w:type="character" w:customStyle="1" w:styleId="244">
    <w:name w:val="Знак Знак24"/>
    <w:uiPriority w:val="99"/>
    <w:semiHidden/>
    <w:rsid w:val="00B86BAD"/>
    <w:rPr>
      <w:rFonts w:ascii="Tahoma" w:hAnsi="Tahoma" w:cs="Tahoma"/>
      <w:sz w:val="16"/>
      <w:szCs w:val="16"/>
      <w:lang w:val="ru-RU" w:eastAsia="ru-RU"/>
    </w:rPr>
  </w:style>
  <w:style w:type="paragraph" w:customStyle="1" w:styleId="2fffff3">
    <w:name w:val="Знак Знак2 Знак Знак"/>
    <w:basedOn w:val="ad"/>
    <w:uiPriority w:val="99"/>
    <w:rsid w:val="00B86BAD"/>
    <w:pPr>
      <w:spacing w:before="100" w:beforeAutospacing="1" w:after="100" w:afterAutospacing="1" w:line="240" w:lineRule="auto"/>
      <w:jc w:val="both"/>
    </w:pPr>
    <w:rPr>
      <w:rFonts w:ascii="Tahoma" w:eastAsia="Times New Roman" w:hAnsi="Tahoma"/>
      <w:sz w:val="20"/>
      <w:szCs w:val="20"/>
      <w:lang w:val="en-US"/>
    </w:rPr>
  </w:style>
  <w:style w:type="character" w:customStyle="1" w:styleId="532">
    <w:name w:val="Знак Знак53"/>
    <w:aliases w:val="Знак21 Знак Знак"/>
    <w:uiPriority w:val="99"/>
    <w:rsid w:val="00B86BAD"/>
    <w:rPr>
      <w:sz w:val="24"/>
      <w:lang w:val="ru-RU" w:eastAsia="ru-RU"/>
    </w:rPr>
  </w:style>
  <w:style w:type="character" w:customStyle="1" w:styleId="391">
    <w:name w:val="Знак Знак391"/>
    <w:uiPriority w:val="99"/>
    <w:rsid w:val="00B86BAD"/>
    <w:rPr>
      <w:sz w:val="16"/>
    </w:rPr>
  </w:style>
  <w:style w:type="character" w:customStyle="1" w:styleId="345">
    <w:name w:val="Знак Знак34"/>
    <w:uiPriority w:val="99"/>
    <w:rsid w:val="00B86BAD"/>
    <w:rPr>
      <w:rFonts w:ascii="Tahoma" w:hAnsi="Tahoma"/>
      <w:sz w:val="16"/>
    </w:rPr>
  </w:style>
  <w:style w:type="character" w:customStyle="1" w:styleId="501">
    <w:name w:val="Знак Знак501"/>
    <w:uiPriority w:val="99"/>
    <w:rsid w:val="00B86BAD"/>
    <w:rPr>
      <w:rFonts w:ascii="Arial" w:hAnsi="Arial" w:cs="Arial"/>
      <w:b/>
      <w:bCs/>
      <w:kern w:val="32"/>
      <w:sz w:val="32"/>
      <w:szCs w:val="32"/>
    </w:rPr>
  </w:style>
  <w:style w:type="character" w:customStyle="1" w:styleId="491">
    <w:name w:val="Знак Знак491"/>
    <w:uiPriority w:val="99"/>
    <w:rsid w:val="00B86BAD"/>
    <w:rPr>
      <w:rFonts w:ascii="Arial" w:hAnsi="Arial" w:cs="Arial"/>
      <w:b/>
      <w:bCs/>
      <w:i/>
      <w:iCs/>
      <w:sz w:val="28"/>
      <w:szCs w:val="28"/>
    </w:rPr>
  </w:style>
  <w:style w:type="character" w:customStyle="1" w:styleId="481">
    <w:name w:val="Знак Знак481"/>
    <w:uiPriority w:val="99"/>
    <w:rsid w:val="00B86BAD"/>
    <w:rPr>
      <w:rFonts w:ascii="Arial" w:hAnsi="Arial" w:cs="Arial"/>
      <w:b/>
      <w:bCs/>
      <w:sz w:val="26"/>
      <w:szCs w:val="26"/>
    </w:rPr>
  </w:style>
  <w:style w:type="character" w:customStyle="1" w:styleId="471">
    <w:name w:val="Знак Знак471"/>
    <w:uiPriority w:val="99"/>
    <w:rsid w:val="00B86BAD"/>
    <w:rPr>
      <w:rFonts w:cs="Times New Roman"/>
      <w:b/>
      <w:bCs/>
      <w:sz w:val="28"/>
      <w:szCs w:val="28"/>
    </w:rPr>
  </w:style>
  <w:style w:type="character" w:customStyle="1" w:styleId="460">
    <w:name w:val="Знак Знак46"/>
    <w:uiPriority w:val="99"/>
    <w:rsid w:val="00B86BAD"/>
    <w:rPr>
      <w:rFonts w:cs="Times New Roman"/>
      <w:b/>
      <w:caps/>
      <w:sz w:val="24"/>
      <w:szCs w:val="24"/>
    </w:rPr>
  </w:style>
  <w:style w:type="character" w:customStyle="1" w:styleId="3113">
    <w:name w:val="Знак Знак311"/>
    <w:uiPriority w:val="99"/>
    <w:rsid w:val="00B86BAD"/>
    <w:rPr>
      <w:rFonts w:cs="Times New Roman"/>
      <w:sz w:val="24"/>
      <w:szCs w:val="24"/>
    </w:rPr>
  </w:style>
  <w:style w:type="character" w:customStyle="1" w:styleId="300">
    <w:name w:val="Знак Знак30"/>
    <w:uiPriority w:val="99"/>
    <w:rsid w:val="00B86BAD"/>
    <w:rPr>
      <w:rFonts w:cs="Times New Roman"/>
      <w:sz w:val="24"/>
      <w:szCs w:val="24"/>
    </w:rPr>
  </w:style>
  <w:style w:type="character" w:customStyle="1" w:styleId="290">
    <w:name w:val="Знак Знак29"/>
    <w:uiPriority w:val="99"/>
    <w:rsid w:val="00B86BAD"/>
    <w:rPr>
      <w:rFonts w:ascii="Tahoma" w:hAnsi="Tahoma" w:cs="Times New Roman"/>
      <w:sz w:val="24"/>
      <w:szCs w:val="24"/>
      <w:shd w:val="clear" w:color="auto" w:fill="000080"/>
    </w:rPr>
  </w:style>
  <w:style w:type="character" w:customStyle="1" w:styleId="280">
    <w:name w:val="Знак Знак28"/>
    <w:uiPriority w:val="99"/>
    <w:rsid w:val="00B86BAD"/>
    <w:rPr>
      <w:rFonts w:ascii="Courier New" w:hAnsi="Courier New" w:cs="Times New Roman"/>
      <w:sz w:val="24"/>
      <w:szCs w:val="24"/>
    </w:rPr>
  </w:style>
  <w:style w:type="character" w:customStyle="1" w:styleId="270">
    <w:name w:val="Знак Знак27"/>
    <w:uiPriority w:val="99"/>
    <w:rsid w:val="00B86BAD"/>
    <w:rPr>
      <w:rFonts w:cs="Times New Roman"/>
      <w:b/>
      <w:caps/>
      <w:sz w:val="24"/>
      <w:szCs w:val="24"/>
    </w:rPr>
  </w:style>
  <w:style w:type="character" w:customStyle="1" w:styleId="260">
    <w:name w:val="Знак Знак26"/>
    <w:uiPriority w:val="99"/>
    <w:rsid w:val="00B86BAD"/>
    <w:rPr>
      <w:rFonts w:cs="Times New Roman"/>
      <w:sz w:val="16"/>
      <w:szCs w:val="16"/>
    </w:rPr>
  </w:style>
  <w:style w:type="character" w:customStyle="1" w:styleId="4110">
    <w:name w:val="Знак Знак411"/>
    <w:uiPriority w:val="99"/>
    <w:rsid w:val="00B86BAD"/>
    <w:rPr>
      <w:rFonts w:cs="Times New Roman"/>
      <w:sz w:val="24"/>
      <w:szCs w:val="24"/>
    </w:rPr>
  </w:style>
  <w:style w:type="character" w:customStyle="1" w:styleId="2510">
    <w:name w:val="Знак Знак251"/>
    <w:uiPriority w:val="99"/>
    <w:rsid w:val="00B86BAD"/>
  </w:style>
  <w:style w:type="character" w:customStyle="1" w:styleId="2410">
    <w:name w:val="Знак Знак241"/>
    <w:uiPriority w:val="99"/>
    <w:rsid w:val="00B86BAD"/>
  </w:style>
  <w:style w:type="character" w:customStyle="1" w:styleId="2100">
    <w:name w:val="Знак Знак210"/>
    <w:uiPriority w:val="99"/>
    <w:rsid w:val="00B86BAD"/>
    <w:rPr>
      <w:rFonts w:ascii="Calibri" w:hAnsi="Calibri" w:cs="Times New Roman"/>
      <w:lang w:val="en-US" w:eastAsia="en-US"/>
    </w:rPr>
  </w:style>
  <w:style w:type="character" w:customStyle="1" w:styleId="401">
    <w:name w:val="Знак Знак401"/>
    <w:uiPriority w:val="99"/>
    <w:rsid w:val="00B86BAD"/>
    <w:rPr>
      <w:sz w:val="24"/>
    </w:rPr>
  </w:style>
  <w:style w:type="character" w:customStyle="1" w:styleId="4100">
    <w:name w:val="Знак Знак410"/>
    <w:uiPriority w:val="99"/>
    <w:rsid w:val="00B86BAD"/>
    <w:rPr>
      <w:sz w:val="28"/>
      <w:lang w:val="ru-RU" w:eastAsia="ru-RU"/>
    </w:rPr>
  </w:style>
  <w:style w:type="character" w:customStyle="1" w:styleId="3100">
    <w:name w:val="Знак Знак310"/>
    <w:uiPriority w:val="99"/>
    <w:rsid w:val="00B86BAD"/>
    <w:rPr>
      <w:sz w:val="24"/>
      <w:lang w:val="ru-RU" w:eastAsia="ru-RU"/>
    </w:rPr>
  </w:style>
  <w:style w:type="character" w:customStyle="1" w:styleId="111a">
    <w:name w:val="Знак111"/>
    <w:rsid w:val="00B86BAD"/>
    <w:rPr>
      <w:rFonts w:ascii="Calibri" w:eastAsia="Times New Roman" w:hAnsi="Calibri"/>
      <w:sz w:val="28"/>
      <w:lang w:val="ru-RU" w:eastAsia="ru-RU"/>
    </w:rPr>
  </w:style>
  <w:style w:type="character" w:customStyle="1" w:styleId="931">
    <w:name w:val="Знак93"/>
    <w:rsid w:val="00B86BAD"/>
    <w:rPr>
      <w:rFonts w:ascii="Calibri" w:eastAsia="Times New Roman" w:hAnsi="Calibri"/>
      <w:sz w:val="24"/>
      <w:lang w:val="ru-RU" w:eastAsia="ru-RU"/>
    </w:rPr>
  </w:style>
  <w:style w:type="character" w:customStyle="1" w:styleId="2230">
    <w:name w:val="Знак Знак223"/>
    <w:rsid w:val="00B86BAD"/>
    <w:rPr>
      <w:rFonts w:ascii="Cambria" w:hAnsi="Cambria"/>
      <w:b/>
      <w:kern w:val="32"/>
      <w:sz w:val="32"/>
    </w:rPr>
  </w:style>
  <w:style w:type="character" w:customStyle="1" w:styleId="33a">
    <w:name w:val="Знак Знак Знак33"/>
    <w:rsid w:val="00B86BAD"/>
    <w:rPr>
      <w:sz w:val="24"/>
      <w:lang w:val="ru-RU" w:eastAsia="ru-RU"/>
    </w:rPr>
  </w:style>
  <w:style w:type="character" w:customStyle="1" w:styleId="69">
    <w:name w:val="Знак Знак Знак6"/>
    <w:rsid w:val="00B86BAD"/>
    <w:rPr>
      <w:sz w:val="24"/>
      <w:lang w:val="ru-RU" w:eastAsia="ru-RU"/>
    </w:rPr>
  </w:style>
  <w:style w:type="character" w:customStyle="1" w:styleId="23d">
    <w:name w:val="Знак Знак Знак23"/>
    <w:rsid w:val="00B86BAD"/>
    <w:rPr>
      <w:sz w:val="28"/>
    </w:rPr>
  </w:style>
  <w:style w:type="character" w:customStyle="1" w:styleId="13d">
    <w:name w:val="Знак Знак Знак13"/>
    <w:rsid w:val="00B86BAD"/>
    <w:rPr>
      <w:sz w:val="24"/>
    </w:rPr>
  </w:style>
  <w:style w:type="character" w:customStyle="1" w:styleId="2330">
    <w:name w:val="Знак Знак233"/>
    <w:rsid w:val="00B86BAD"/>
    <w:rPr>
      <w:sz w:val="28"/>
      <w:lang w:val="ru-RU" w:eastAsia="ru-RU"/>
    </w:rPr>
  </w:style>
  <w:style w:type="character" w:customStyle="1" w:styleId="914">
    <w:name w:val="Знак Знак Знак91"/>
    <w:rsid w:val="00B86BAD"/>
    <w:rPr>
      <w:sz w:val="28"/>
      <w:lang w:val="ru-RU" w:eastAsia="ru-RU"/>
    </w:rPr>
  </w:style>
  <w:style w:type="character" w:customStyle="1" w:styleId="11fff1">
    <w:name w:val="Знак Знак Знак Знак11"/>
    <w:rsid w:val="00B86BAD"/>
    <w:rPr>
      <w:sz w:val="24"/>
      <w:lang w:val="ru-RU" w:eastAsia="ru-RU"/>
    </w:rPr>
  </w:style>
  <w:style w:type="paragraph" w:customStyle="1" w:styleId="23e">
    <w:name w:val="Знак Знак Знак2 Знак3"/>
    <w:basedOn w:val="ad"/>
    <w:rsid w:val="00B86BAD"/>
    <w:pPr>
      <w:widowControl w:val="0"/>
      <w:adjustRightInd w:val="0"/>
      <w:spacing w:after="0" w:line="360" w:lineRule="atLeast"/>
      <w:jc w:val="both"/>
      <w:textAlignment w:val="baseline"/>
    </w:pPr>
    <w:rPr>
      <w:rFonts w:ascii="Verdana" w:eastAsia="PMingLiU" w:hAnsi="Verdana" w:cs="Verdana"/>
      <w:sz w:val="20"/>
      <w:szCs w:val="20"/>
      <w:lang w:val="en-US"/>
    </w:rPr>
  </w:style>
  <w:style w:type="paragraph" w:customStyle="1" w:styleId="417">
    <w:name w:val="Знак41"/>
    <w:basedOn w:val="ad"/>
    <w:rsid w:val="00B86BAD"/>
    <w:pPr>
      <w:widowControl w:val="0"/>
      <w:adjustRightInd w:val="0"/>
      <w:spacing w:after="0" w:line="360" w:lineRule="atLeast"/>
      <w:jc w:val="both"/>
      <w:textAlignment w:val="baseline"/>
    </w:pPr>
    <w:rPr>
      <w:rFonts w:ascii="Verdana" w:eastAsia="PMingLiU" w:hAnsi="Verdana" w:cs="Verdana"/>
      <w:sz w:val="20"/>
      <w:szCs w:val="20"/>
      <w:lang w:val="en-US"/>
    </w:rPr>
  </w:style>
  <w:style w:type="paragraph" w:customStyle="1" w:styleId="1630">
    <w:name w:val="Знак163"/>
    <w:basedOn w:val="ad"/>
    <w:rsid w:val="00B86BAD"/>
    <w:pPr>
      <w:widowControl w:val="0"/>
      <w:adjustRightInd w:val="0"/>
      <w:spacing w:after="0" w:line="360" w:lineRule="atLeast"/>
      <w:jc w:val="both"/>
      <w:textAlignment w:val="baseline"/>
    </w:pPr>
    <w:rPr>
      <w:rFonts w:ascii="Verdana" w:eastAsia="PMingLiU" w:hAnsi="Verdana" w:cs="Verdana"/>
      <w:sz w:val="20"/>
      <w:szCs w:val="20"/>
      <w:lang w:val="en-US"/>
    </w:rPr>
  </w:style>
  <w:style w:type="table" w:customStyle="1" w:styleId="813">
    <w:name w:val="Сетка таблицы81"/>
    <w:basedOn w:val="af0"/>
    <w:next w:val="aff3"/>
    <w:uiPriority w:val="59"/>
    <w:rsid w:val="00B86BAD"/>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NL">
    <w:name w:val="Tabl_N_L"/>
    <w:basedOn w:val="ad"/>
    <w:rsid w:val="00C41998"/>
    <w:pPr>
      <w:tabs>
        <w:tab w:val="left" w:pos="11907"/>
      </w:tabs>
      <w:spacing w:after="0" w:line="360" w:lineRule="auto"/>
      <w:ind w:firstLine="567"/>
      <w:jc w:val="both"/>
    </w:pPr>
    <w:rPr>
      <w:rFonts w:ascii="NTTimes/Cyrillic" w:eastAsia="Times New Roman" w:hAnsi="NTTimes/Cyrillic"/>
      <w:sz w:val="24"/>
      <w:szCs w:val="20"/>
      <w:lang w:eastAsia="ru-RU"/>
    </w:rPr>
  </w:style>
  <w:style w:type="paragraph" w:customStyle="1" w:styleId="1ffffffff0">
    <w:name w:val="Знак Знак1 Знак Знак Знак Знак Знак Знак Знак Знак Знак Знак Знак Знак Знак Знак Знак Знак Знак Знак Знак Знак Знак Знак Знак Знак Знак Знак Знак Знак"/>
    <w:basedOn w:val="ad"/>
    <w:rsid w:val="00C41998"/>
    <w:pPr>
      <w:widowControl w:val="0"/>
      <w:adjustRightInd w:val="0"/>
      <w:spacing w:after="0" w:line="360" w:lineRule="atLeast"/>
      <w:jc w:val="both"/>
      <w:textAlignment w:val="baseline"/>
    </w:pPr>
    <w:rPr>
      <w:rFonts w:ascii="Verdana" w:eastAsia="Times New Roman" w:hAnsi="Verdana" w:cs="Verdana"/>
      <w:sz w:val="20"/>
      <w:szCs w:val="20"/>
      <w:lang w:val="en-US"/>
    </w:rPr>
  </w:style>
  <w:style w:type="character" w:customStyle="1" w:styleId="afffffffffffffffffffe">
    <w:name w:val="Название таблицы Знак Знак Знак Знак"/>
    <w:rsid w:val="00C41998"/>
    <w:rPr>
      <w:b/>
      <w:sz w:val="24"/>
      <w:szCs w:val="24"/>
      <w:lang w:val="ru-RU" w:eastAsia="ru-RU" w:bidi="ar-SA"/>
    </w:rPr>
  </w:style>
  <w:style w:type="paragraph" w:customStyle="1" w:styleId="affffffffffffffffffff">
    <w:name w:val="Основной тект"/>
    <w:basedOn w:val="ad"/>
    <w:link w:val="affffffffffffffffffff0"/>
    <w:rsid w:val="00C41998"/>
    <w:pPr>
      <w:autoSpaceDE w:val="0"/>
      <w:autoSpaceDN w:val="0"/>
      <w:spacing w:after="0" w:line="240" w:lineRule="auto"/>
      <w:ind w:firstLine="851"/>
      <w:jc w:val="both"/>
    </w:pPr>
    <w:rPr>
      <w:rFonts w:ascii="Times New Roman" w:eastAsia="Times New Roman" w:hAnsi="Times New Roman"/>
      <w:sz w:val="28"/>
      <w:szCs w:val="28"/>
      <w:lang w:eastAsia="ru-RU"/>
    </w:rPr>
  </w:style>
  <w:style w:type="character" w:customStyle="1" w:styleId="affffffffffffffffffff0">
    <w:name w:val="Основной тект Знак"/>
    <w:link w:val="affffffffffffffffffff"/>
    <w:rsid w:val="00C41998"/>
    <w:rPr>
      <w:sz w:val="28"/>
      <w:szCs w:val="28"/>
    </w:rPr>
  </w:style>
  <w:style w:type="paragraph" w:customStyle="1" w:styleId="4fb">
    <w:name w:val="Стиль Заголовок 4 + влево"/>
    <w:basedOn w:val="4"/>
    <w:autoRedefine/>
    <w:rsid w:val="00C41998"/>
    <w:pPr>
      <w:numPr>
        <w:ilvl w:val="0"/>
        <w:numId w:val="0"/>
      </w:numPr>
      <w:spacing w:before="0" w:after="0"/>
      <w:jc w:val="both"/>
    </w:pPr>
    <w:rPr>
      <w:rFonts w:ascii="Arial" w:hAnsi="Arial" w:cs="Arial"/>
      <w:sz w:val="24"/>
      <w:szCs w:val="24"/>
      <w:lang w:val="ru-RU" w:eastAsia="ru-RU"/>
    </w:rPr>
  </w:style>
  <w:style w:type="paragraph" w:customStyle="1" w:styleId="up1">
    <w:name w:val="up1"/>
    <w:basedOn w:val="ad"/>
    <w:rsid w:val="00C41998"/>
    <w:pPr>
      <w:spacing w:after="100" w:afterAutospacing="1" w:line="240" w:lineRule="auto"/>
      <w:ind w:left="150" w:firstLine="375"/>
    </w:pPr>
    <w:rPr>
      <w:rFonts w:ascii="Arial" w:eastAsia="Times New Roman" w:hAnsi="Arial" w:cs="Arial"/>
      <w:color w:val="000000"/>
      <w:sz w:val="24"/>
      <w:szCs w:val="24"/>
      <w:lang w:eastAsia="ru-RU"/>
    </w:rPr>
  </w:style>
  <w:style w:type="paragraph" w:customStyle="1" w:styleId="1ffffffff1">
    <w:name w:val="Обычный 1 Знак"/>
    <w:basedOn w:val="ad"/>
    <w:rsid w:val="00C41998"/>
    <w:pPr>
      <w:spacing w:after="0" w:line="240" w:lineRule="auto"/>
      <w:ind w:firstLine="851"/>
      <w:jc w:val="both"/>
    </w:pPr>
    <w:rPr>
      <w:rFonts w:ascii="Times New Roman" w:eastAsia="Times New Roman" w:hAnsi="Times New Roman"/>
      <w:sz w:val="24"/>
      <w:szCs w:val="24"/>
      <w:lang w:eastAsia="ru-RU"/>
    </w:rPr>
  </w:style>
  <w:style w:type="paragraph" w:customStyle="1" w:styleId="u">
    <w:name w:val="u"/>
    <w:basedOn w:val="ad"/>
    <w:rsid w:val="00C41998"/>
    <w:pPr>
      <w:spacing w:after="0" w:line="240" w:lineRule="auto"/>
      <w:ind w:firstLine="240"/>
      <w:jc w:val="both"/>
    </w:pPr>
    <w:rPr>
      <w:rFonts w:ascii="Times New Roman" w:eastAsia="Times New Roman" w:hAnsi="Times New Roman"/>
      <w:color w:val="000000"/>
      <w:sz w:val="24"/>
      <w:szCs w:val="24"/>
      <w:lang w:eastAsia="ru-RU"/>
    </w:rPr>
  </w:style>
  <w:style w:type="paragraph" w:customStyle="1" w:styleId="uni">
    <w:name w:val="uni"/>
    <w:basedOn w:val="ad"/>
    <w:rsid w:val="00C41998"/>
    <w:pPr>
      <w:spacing w:before="150" w:after="150" w:line="240" w:lineRule="auto"/>
      <w:jc w:val="both"/>
    </w:pPr>
    <w:rPr>
      <w:rFonts w:ascii="Times New Roman" w:eastAsia="Times New Roman" w:hAnsi="Times New Roman"/>
      <w:color w:val="000000"/>
      <w:sz w:val="24"/>
      <w:szCs w:val="24"/>
      <w:lang w:eastAsia="ru-RU"/>
    </w:rPr>
  </w:style>
  <w:style w:type="paragraph" w:customStyle="1" w:styleId="unip">
    <w:name w:val="unip"/>
    <w:basedOn w:val="ad"/>
    <w:rsid w:val="00C41998"/>
    <w:pPr>
      <w:spacing w:after="0" w:line="240" w:lineRule="auto"/>
      <w:jc w:val="both"/>
    </w:pPr>
    <w:rPr>
      <w:rFonts w:ascii="Times New Roman" w:eastAsia="Times New Roman" w:hAnsi="Times New Roman"/>
      <w:color w:val="000000"/>
      <w:sz w:val="24"/>
      <w:szCs w:val="24"/>
      <w:lang w:eastAsia="ru-RU"/>
    </w:rPr>
  </w:style>
  <w:style w:type="paragraph" w:customStyle="1" w:styleId="affffffffffffffffffff1">
    <w:name w:val="адрес конверта"/>
    <w:basedOn w:val="ad"/>
    <w:rsid w:val="00C41998"/>
    <w:pPr>
      <w:framePr w:w="7921" w:h="1979" w:hRule="exact" w:hSpace="113" w:wrap="around" w:hAnchor="page" w:xAlign="center" w:yAlign="top"/>
      <w:spacing w:after="0" w:line="240" w:lineRule="auto"/>
      <w:ind w:left="2835"/>
    </w:pPr>
    <w:rPr>
      <w:rFonts w:ascii="Times New Roman" w:eastAsia="Times New Roman" w:hAnsi="Times New Roman"/>
      <w:sz w:val="24"/>
      <w:szCs w:val="20"/>
      <w:lang w:eastAsia="ru-RU"/>
    </w:rPr>
  </w:style>
  <w:style w:type="paragraph" w:customStyle="1" w:styleId="affffffffffffffffffff2">
    <w:name w:val="Заголовок статьи"/>
    <w:basedOn w:val="ad"/>
    <w:next w:val="ad"/>
    <w:rsid w:val="00C41998"/>
    <w:pPr>
      <w:autoSpaceDE w:val="0"/>
      <w:autoSpaceDN w:val="0"/>
      <w:adjustRightInd w:val="0"/>
      <w:spacing w:after="0" w:line="240" w:lineRule="auto"/>
      <w:ind w:left="1612" w:hanging="892"/>
      <w:jc w:val="both"/>
    </w:pPr>
    <w:rPr>
      <w:rFonts w:ascii="Arial" w:eastAsia="Times New Roman" w:hAnsi="Arial"/>
      <w:sz w:val="20"/>
      <w:szCs w:val="20"/>
      <w:lang w:eastAsia="ru-RU"/>
    </w:rPr>
  </w:style>
  <w:style w:type="character" w:styleId="affffffffffffffffffff3">
    <w:name w:val="Unresolved Mention"/>
    <w:basedOn w:val="af"/>
    <w:uiPriority w:val="99"/>
    <w:semiHidden/>
    <w:unhideWhenUsed/>
    <w:rsid w:val="001C12C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107087">
      <w:bodyDiv w:val="1"/>
      <w:marLeft w:val="0"/>
      <w:marRight w:val="0"/>
      <w:marTop w:val="0"/>
      <w:marBottom w:val="0"/>
      <w:divBdr>
        <w:top w:val="none" w:sz="0" w:space="0" w:color="auto"/>
        <w:left w:val="none" w:sz="0" w:space="0" w:color="auto"/>
        <w:bottom w:val="none" w:sz="0" w:space="0" w:color="auto"/>
        <w:right w:val="none" w:sz="0" w:space="0" w:color="auto"/>
      </w:divBdr>
    </w:div>
    <w:div w:id="15740751">
      <w:bodyDiv w:val="1"/>
      <w:marLeft w:val="0"/>
      <w:marRight w:val="0"/>
      <w:marTop w:val="0"/>
      <w:marBottom w:val="0"/>
      <w:divBdr>
        <w:top w:val="none" w:sz="0" w:space="0" w:color="auto"/>
        <w:left w:val="none" w:sz="0" w:space="0" w:color="auto"/>
        <w:bottom w:val="none" w:sz="0" w:space="0" w:color="auto"/>
        <w:right w:val="none" w:sz="0" w:space="0" w:color="auto"/>
      </w:divBdr>
    </w:div>
    <w:div w:id="29648581">
      <w:bodyDiv w:val="1"/>
      <w:marLeft w:val="0"/>
      <w:marRight w:val="0"/>
      <w:marTop w:val="0"/>
      <w:marBottom w:val="0"/>
      <w:divBdr>
        <w:top w:val="none" w:sz="0" w:space="0" w:color="auto"/>
        <w:left w:val="none" w:sz="0" w:space="0" w:color="auto"/>
        <w:bottom w:val="none" w:sz="0" w:space="0" w:color="auto"/>
        <w:right w:val="none" w:sz="0" w:space="0" w:color="auto"/>
      </w:divBdr>
      <w:divsChild>
        <w:div w:id="1046492637">
          <w:marLeft w:val="0"/>
          <w:marRight w:val="0"/>
          <w:marTop w:val="0"/>
          <w:marBottom w:val="0"/>
          <w:divBdr>
            <w:top w:val="none" w:sz="0" w:space="0" w:color="auto"/>
            <w:left w:val="none" w:sz="0" w:space="0" w:color="auto"/>
            <w:bottom w:val="none" w:sz="0" w:space="0" w:color="auto"/>
            <w:right w:val="none" w:sz="0" w:space="0" w:color="auto"/>
          </w:divBdr>
          <w:divsChild>
            <w:div w:id="321588129">
              <w:marLeft w:val="0"/>
              <w:marRight w:val="0"/>
              <w:marTop w:val="0"/>
              <w:marBottom w:val="150"/>
              <w:divBdr>
                <w:top w:val="none" w:sz="0" w:space="0" w:color="auto"/>
                <w:left w:val="none" w:sz="0" w:space="0" w:color="auto"/>
                <w:bottom w:val="none" w:sz="0" w:space="0" w:color="auto"/>
                <w:right w:val="none" w:sz="0" w:space="0" w:color="auto"/>
              </w:divBdr>
            </w:div>
            <w:div w:id="1152260369">
              <w:marLeft w:val="0"/>
              <w:marRight w:val="0"/>
              <w:marTop w:val="0"/>
              <w:marBottom w:val="225"/>
              <w:divBdr>
                <w:top w:val="none" w:sz="0" w:space="0" w:color="auto"/>
                <w:left w:val="none" w:sz="0" w:space="0" w:color="auto"/>
                <w:bottom w:val="none" w:sz="0" w:space="0" w:color="auto"/>
                <w:right w:val="none" w:sz="0" w:space="0" w:color="auto"/>
              </w:divBdr>
              <w:divsChild>
                <w:div w:id="91096230">
                  <w:marLeft w:val="0"/>
                  <w:marRight w:val="0"/>
                  <w:marTop w:val="0"/>
                  <w:marBottom w:val="0"/>
                  <w:divBdr>
                    <w:top w:val="none" w:sz="0" w:space="0" w:color="auto"/>
                    <w:left w:val="none" w:sz="0" w:space="0" w:color="auto"/>
                    <w:bottom w:val="none" w:sz="0" w:space="0" w:color="auto"/>
                    <w:right w:val="none" w:sz="0" w:space="0" w:color="auto"/>
                  </w:divBdr>
                  <w:divsChild>
                    <w:div w:id="1597009507">
                      <w:marLeft w:val="0"/>
                      <w:marRight w:val="0"/>
                      <w:marTop w:val="0"/>
                      <w:marBottom w:val="0"/>
                      <w:divBdr>
                        <w:top w:val="none" w:sz="0" w:space="0" w:color="auto"/>
                        <w:left w:val="none" w:sz="0" w:space="0" w:color="auto"/>
                        <w:bottom w:val="none" w:sz="0" w:space="0" w:color="auto"/>
                        <w:right w:val="none" w:sz="0" w:space="0" w:color="auto"/>
                      </w:divBdr>
                    </w:div>
                  </w:divsChild>
                </w:div>
                <w:div w:id="1302463967">
                  <w:marLeft w:val="0"/>
                  <w:marRight w:val="0"/>
                  <w:marTop w:val="0"/>
                  <w:marBottom w:val="0"/>
                  <w:divBdr>
                    <w:top w:val="none" w:sz="0" w:space="0" w:color="auto"/>
                    <w:left w:val="none" w:sz="0" w:space="0" w:color="auto"/>
                    <w:bottom w:val="none" w:sz="0" w:space="0" w:color="auto"/>
                    <w:right w:val="none" w:sz="0" w:space="0" w:color="auto"/>
                  </w:divBdr>
                  <w:divsChild>
                    <w:div w:id="683214136">
                      <w:marLeft w:val="0"/>
                      <w:marRight w:val="0"/>
                      <w:marTop w:val="0"/>
                      <w:marBottom w:val="0"/>
                      <w:divBdr>
                        <w:top w:val="none" w:sz="0" w:space="0" w:color="auto"/>
                        <w:left w:val="none" w:sz="0" w:space="0" w:color="auto"/>
                        <w:bottom w:val="none" w:sz="0" w:space="0" w:color="auto"/>
                        <w:right w:val="none" w:sz="0" w:space="0" w:color="auto"/>
                      </w:divBdr>
                    </w:div>
                  </w:divsChild>
                </w:div>
                <w:div w:id="1791819997">
                  <w:marLeft w:val="0"/>
                  <w:marRight w:val="0"/>
                  <w:marTop w:val="0"/>
                  <w:marBottom w:val="0"/>
                  <w:divBdr>
                    <w:top w:val="none" w:sz="0" w:space="0" w:color="auto"/>
                    <w:left w:val="none" w:sz="0" w:space="0" w:color="auto"/>
                    <w:bottom w:val="none" w:sz="0" w:space="0" w:color="auto"/>
                    <w:right w:val="none" w:sz="0" w:space="0" w:color="auto"/>
                  </w:divBdr>
                  <w:divsChild>
                    <w:div w:id="1852255224">
                      <w:marLeft w:val="0"/>
                      <w:marRight w:val="0"/>
                      <w:marTop w:val="0"/>
                      <w:marBottom w:val="0"/>
                      <w:divBdr>
                        <w:top w:val="none" w:sz="0" w:space="0" w:color="auto"/>
                        <w:left w:val="none" w:sz="0" w:space="0" w:color="auto"/>
                        <w:bottom w:val="none" w:sz="0" w:space="0" w:color="auto"/>
                        <w:right w:val="none" w:sz="0" w:space="0" w:color="auto"/>
                      </w:divBdr>
                    </w:div>
                  </w:divsChild>
                </w:div>
                <w:div w:id="1842037357">
                  <w:marLeft w:val="0"/>
                  <w:marRight w:val="0"/>
                  <w:marTop w:val="0"/>
                  <w:marBottom w:val="0"/>
                  <w:divBdr>
                    <w:top w:val="none" w:sz="0" w:space="0" w:color="auto"/>
                    <w:left w:val="none" w:sz="0" w:space="0" w:color="auto"/>
                    <w:bottom w:val="none" w:sz="0" w:space="0" w:color="auto"/>
                    <w:right w:val="none" w:sz="0" w:space="0" w:color="auto"/>
                  </w:divBdr>
                  <w:divsChild>
                    <w:div w:id="6489473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5649392">
          <w:marLeft w:val="0"/>
          <w:marRight w:val="0"/>
          <w:marTop w:val="0"/>
          <w:marBottom w:val="0"/>
          <w:divBdr>
            <w:top w:val="none" w:sz="0" w:space="0" w:color="auto"/>
            <w:left w:val="none" w:sz="0" w:space="0" w:color="auto"/>
            <w:bottom w:val="none" w:sz="0" w:space="0" w:color="auto"/>
            <w:right w:val="none" w:sz="0" w:space="0" w:color="auto"/>
          </w:divBdr>
          <w:divsChild>
            <w:div w:id="846023665">
              <w:marLeft w:val="0"/>
              <w:marRight w:val="0"/>
              <w:marTop w:val="0"/>
              <w:marBottom w:val="150"/>
              <w:divBdr>
                <w:top w:val="none" w:sz="0" w:space="0" w:color="auto"/>
                <w:left w:val="none" w:sz="0" w:space="0" w:color="auto"/>
                <w:bottom w:val="none" w:sz="0" w:space="0" w:color="auto"/>
                <w:right w:val="none" w:sz="0" w:space="0" w:color="auto"/>
              </w:divBdr>
            </w:div>
            <w:div w:id="1345670362">
              <w:marLeft w:val="0"/>
              <w:marRight w:val="0"/>
              <w:marTop w:val="0"/>
              <w:marBottom w:val="225"/>
              <w:divBdr>
                <w:top w:val="none" w:sz="0" w:space="0" w:color="auto"/>
                <w:left w:val="none" w:sz="0" w:space="0" w:color="auto"/>
                <w:bottom w:val="none" w:sz="0" w:space="0" w:color="auto"/>
                <w:right w:val="none" w:sz="0" w:space="0" w:color="auto"/>
              </w:divBdr>
              <w:divsChild>
                <w:div w:id="675958748">
                  <w:marLeft w:val="0"/>
                  <w:marRight w:val="0"/>
                  <w:marTop w:val="0"/>
                  <w:marBottom w:val="0"/>
                  <w:divBdr>
                    <w:top w:val="none" w:sz="0" w:space="0" w:color="auto"/>
                    <w:left w:val="none" w:sz="0" w:space="0" w:color="auto"/>
                    <w:bottom w:val="none" w:sz="0" w:space="0" w:color="auto"/>
                    <w:right w:val="none" w:sz="0" w:space="0" w:color="auto"/>
                  </w:divBdr>
                  <w:divsChild>
                    <w:div w:id="19011381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8266459">
      <w:bodyDiv w:val="1"/>
      <w:marLeft w:val="0"/>
      <w:marRight w:val="0"/>
      <w:marTop w:val="0"/>
      <w:marBottom w:val="0"/>
      <w:divBdr>
        <w:top w:val="none" w:sz="0" w:space="0" w:color="auto"/>
        <w:left w:val="none" w:sz="0" w:space="0" w:color="auto"/>
        <w:bottom w:val="none" w:sz="0" w:space="0" w:color="auto"/>
        <w:right w:val="none" w:sz="0" w:space="0" w:color="auto"/>
      </w:divBdr>
    </w:div>
    <w:div w:id="58476610">
      <w:bodyDiv w:val="1"/>
      <w:marLeft w:val="0"/>
      <w:marRight w:val="0"/>
      <w:marTop w:val="0"/>
      <w:marBottom w:val="0"/>
      <w:divBdr>
        <w:top w:val="none" w:sz="0" w:space="0" w:color="auto"/>
        <w:left w:val="none" w:sz="0" w:space="0" w:color="auto"/>
        <w:bottom w:val="none" w:sz="0" w:space="0" w:color="auto"/>
        <w:right w:val="none" w:sz="0" w:space="0" w:color="auto"/>
      </w:divBdr>
    </w:div>
    <w:div w:id="61221547">
      <w:bodyDiv w:val="1"/>
      <w:marLeft w:val="0"/>
      <w:marRight w:val="0"/>
      <w:marTop w:val="0"/>
      <w:marBottom w:val="0"/>
      <w:divBdr>
        <w:top w:val="none" w:sz="0" w:space="0" w:color="auto"/>
        <w:left w:val="none" w:sz="0" w:space="0" w:color="auto"/>
        <w:bottom w:val="none" w:sz="0" w:space="0" w:color="auto"/>
        <w:right w:val="none" w:sz="0" w:space="0" w:color="auto"/>
      </w:divBdr>
    </w:div>
    <w:div w:id="67465144">
      <w:bodyDiv w:val="1"/>
      <w:marLeft w:val="0"/>
      <w:marRight w:val="0"/>
      <w:marTop w:val="0"/>
      <w:marBottom w:val="0"/>
      <w:divBdr>
        <w:top w:val="none" w:sz="0" w:space="0" w:color="auto"/>
        <w:left w:val="none" w:sz="0" w:space="0" w:color="auto"/>
        <w:bottom w:val="none" w:sz="0" w:space="0" w:color="auto"/>
        <w:right w:val="none" w:sz="0" w:space="0" w:color="auto"/>
      </w:divBdr>
    </w:div>
    <w:div w:id="76176959">
      <w:bodyDiv w:val="1"/>
      <w:marLeft w:val="0"/>
      <w:marRight w:val="0"/>
      <w:marTop w:val="0"/>
      <w:marBottom w:val="0"/>
      <w:divBdr>
        <w:top w:val="none" w:sz="0" w:space="0" w:color="auto"/>
        <w:left w:val="none" w:sz="0" w:space="0" w:color="auto"/>
        <w:bottom w:val="none" w:sz="0" w:space="0" w:color="auto"/>
        <w:right w:val="none" w:sz="0" w:space="0" w:color="auto"/>
      </w:divBdr>
    </w:div>
    <w:div w:id="78067646">
      <w:bodyDiv w:val="1"/>
      <w:marLeft w:val="0"/>
      <w:marRight w:val="0"/>
      <w:marTop w:val="0"/>
      <w:marBottom w:val="0"/>
      <w:divBdr>
        <w:top w:val="none" w:sz="0" w:space="0" w:color="auto"/>
        <w:left w:val="none" w:sz="0" w:space="0" w:color="auto"/>
        <w:bottom w:val="none" w:sz="0" w:space="0" w:color="auto"/>
        <w:right w:val="none" w:sz="0" w:space="0" w:color="auto"/>
      </w:divBdr>
    </w:div>
    <w:div w:id="82607334">
      <w:bodyDiv w:val="1"/>
      <w:marLeft w:val="0"/>
      <w:marRight w:val="0"/>
      <w:marTop w:val="0"/>
      <w:marBottom w:val="0"/>
      <w:divBdr>
        <w:top w:val="none" w:sz="0" w:space="0" w:color="auto"/>
        <w:left w:val="none" w:sz="0" w:space="0" w:color="auto"/>
        <w:bottom w:val="none" w:sz="0" w:space="0" w:color="auto"/>
        <w:right w:val="none" w:sz="0" w:space="0" w:color="auto"/>
      </w:divBdr>
    </w:div>
    <w:div w:id="88505591">
      <w:bodyDiv w:val="1"/>
      <w:marLeft w:val="0"/>
      <w:marRight w:val="0"/>
      <w:marTop w:val="0"/>
      <w:marBottom w:val="0"/>
      <w:divBdr>
        <w:top w:val="none" w:sz="0" w:space="0" w:color="auto"/>
        <w:left w:val="none" w:sz="0" w:space="0" w:color="auto"/>
        <w:bottom w:val="none" w:sz="0" w:space="0" w:color="auto"/>
        <w:right w:val="none" w:sz="0" w:space="0" w:color="auto"/>
      </w:divBdr>
    </w:div>
    <w:div w:id="88628434">
      <w:bodyDiv w:val="1"/>
      <w:marLeft w:val="0"/>
      <w:marRight w:val="0"/>
      <w:marTop w:val="0"/>
      <w:marBottom w:val="0"/>
      <w:divBdr>
        <w:top w:val="none" w:sz="0" w:space="0" w:color="auto"/>
        <w:left w:val="none" w:sz="0" w:space="0" w:color="auto"/>
        <w:bottom w:val="none" w:sz="0" w:space="0" w:color="auto"/>
        <w:right w:val="none" w:sz="0" w:space="0" w:color="auto"/>
      </w:divBdr>
      <w:divsChild>
        <w:div w:id="1319722951">
          <w:marLeft w:val="0"/>
          <w:marRight w:val="0"/>
          <w:marTop w:val="0"/>
          <w:marBottom w:val="0"/>
          <w:divBdr>
            <w:top w:val="none" w:sz="0" w:space="0" w:color="auto"/>
            <w:left w:val="none" w:sz="0" w:space="0" w:color="auto"/>
            <w:bottom w:val="none" w:sz="0" w:space="0" w:color="auto"/>
            <w:right w:val="none" w:sz="0" w:space="0" w:color="auto"/>
          </w:divBdr>
          <w:divsChild>
            <w:div w:id="1902524348">
              <w:marLeft w:val="0"/>
              <w:marRight w:val="0"/>
              <w:marTop w:val="0"/>
              <w:marBottom w:val="0"/>
              <w:divBdr>
                <w:top w:val="none" w:sz="0" w:space="0" w:color="auto"/>
                <w:left w:val="none" w:sz="0" w:space="0" w:color="auto"/>
                <w:bottom w:val="none" w:sz="0" w:space="0" w:color="auto"/>
                <w:right w:val="none" w:sz="0" w:space="0" w:color="auto"/>
              </w:divBdr>
              <w:divsChild>
                <w:div w:id="546844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1255559">
          <w:marLeft w:val="0"/>
          <w:marRight w:val="0"/>
          <w:marTop w:val="0"/>
          <w:marBottom w:val="0"/>
          <w:divBdr>
            <w:top w:val="none" w:sz="0" w:space="0" w:color="auto"/>
            <w:left w:val="none" w:sz="0" w:space="0" w:color="auto"/>
            <w:bottom w:val="none" w:sz="0" w:space="0" w:color="auto"/>
            <w:right w:val="none" w:sz="0" w:space="0" w:color="auto"/>
          </w:divBdr>
          <w:divsChild>
            <w:div w:id="962226600">
              <w:marLeft w:val="0"/>
              <w:marRight w:val="0"/>
              <w:marTop w:val="0"/>
              <w:marBottom w:val="0"/>
              <w:divBdr>
                <w:top w:val="none" w:sz="0" w:space="0" w:color="auto"/>
                <w:left w:val="none" w:sz="0" w:space="0" w:color="auto"/>
                <w:bottom w:val="none" w:sz="0" w:space="0" w:color="auto"/>
                <w:right w:val="none" w:sz="0" w:space="0" w:color="auto"/>
              </w:divBdr>
              <w:divsChild>
                <w:div w:id="20487993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672921">
      <w:bodyDiv w:val="1"/>
      <w:marLeft w:val="0"/>
      <w:marRight w:val="0"/>
      <w:marTop w:val="0"/>
      <w:marBottom w:val="0"/>
      <w:divBdr>
        <w:top w:val="none" w:sz="0" w:space="0" w:color="auto"/>
        <w:left w:val="none" w:sz="0" w:space="0" w:color="auto"/>
        <w:bottom w:val="none" w:sz="0" w:space="0" w:color="auto"/>
        <w:right w:val="none" w:sz="0" w:space="0" w:color="auto"/>
      </w:divBdr>
    </w:div>
    <w:div w:id="98989784">
      <w:bodyDiv w:val="1"/>
      <w:marLeft w:val="0"/>
      <w:marRight w:val="0"/>
      <w:marTop w:val="0"/>
      <w:marBottom w:val="0"/>
      <w:divBdr>
        <w:top w:val="none" w:sz="0" w:space="0" w:color="auto"/>
        <w:left w:val="none" w:sz="0" w:space="0" w:color="auto"/>
        <w:bottom w:val="none" w:sz="0" w:space="0" w:color="auto"/>
        <w:right w:val="none" w:sz="0" w:space="0" w:color="auto"/>
      </w:divBdr>
    </w:div>
    <w:div w:id="99301740">
      <w:bodyDiv w:val="1"/>
      <w:marLeft w:val="0"/>
      <w:marRight w:val="0"/>
      <w:marTop w:val="0"/>
      <w:marBottom w:val="0"/>
      <w:divBdr>
        <w:top w:val="none" w:sz="0" w:space="0" w:color="auto"/>
        <w:left w:val="none" w:sz="0" w:space="0" w:color="auto"/>
        <w:bottom w:val="none" w:sz="0" w:space="0" w:color="auto"/>
        <w:right w:val="none" w:sz="0" w:space="0" w:color="auto"/>
      </w:divBdr>
    </w:div>
    <w:div w:id="102236412">
      <w:bodyDiv w:val="1"/>
      <w:marLeft w:val="0"/>
      <w:marRight w:val="0"/>
      <w:marTop w:val="0"/>
      <w:marBottom w:val="0"/>
      <w:divBdr>
        <w:top w:val="none" w:sz="0" w:space="0" w:color="auto"/>
        <w:left w:val="none" w:sz="0" w:space="0" w:color="auto"/>
        <w:bottom w:val="none" w:sz="0" w:space="0" w:color="auto"/>
        <w:right w:val="none" w:sz="0" w:space="0" w:color="auto"/>
      </w:divBdr>
    </w:div>
    <w:div w:id="112099320">
      <w:bodyDiv w:val="1"/>
      <w:marLeft w:val="0"/>
      <w:marRight w:val="0"/>
      <w:marTop w:val="0"/>
      <w:marBottom w:val="0"/>
      <w:divBdr>
        <w:top w:val="none" w:sz="0" w:space="0" w:color="auto"/>
        <w:left w:val="none" w:sz="0" w:space="0" w:color="auto"/>
        <w:bottom w:val="none" w:sz="0" w:space="0" w:color="auto"/>
        <w:right w:val="none" w:sz="0" w:space="0" w:color="auto"/>
      </w:divBdr>
    </w:div>
    <w:div w:id="121273656">
      <w:bodyDiv w:val="1"/>
      <w:marLeft w:val="0"/>
      <w:marRight w:val="0"/>
      <w:marTop w:val="0"/>
      <w:marBottom w:val="0"/>
      <w:divBdr>
        <w:top w:val="none" w:sz="0" w:space="0" w:color="auto"/>
        <w:left w:val="none" w:sz="0" w:space="0" w:color="auto"/>
        <w:bottom w:val="none" w:sz="0" w:space="0" w:color="auto"/>
        <w:right w:val="none" w:sz="0" w:space="0" w:color="auto"/>
      </w:divBdr>
    </w:div>
    <w:div w:id="123889792">
      <w:bodyDiv w:val="1"/>
      <w:marLeft w:val="0"/>
      <w:marRight w:val="0"/>
      <w:marTop w:val="0"/>
      <w:marBottom w:val="0"/>
      <w:divBdr>
        <w:top w:val="none" w:sz="0" w:space="0" w:color="auto"/>
        <w:left w:val="none" w:sz="0" w:space="0" w:color="auto"/>
        <w:bottom w:val="none" w:sz="0" w:space="0" w:color="auto"/>
        <w:right w:val="none" w:sz="0" w:space="0" w:color="auto"/>
      </w:divBdr>
    </w:div>
    <w:div w:id="126433430">
      <w:bodyDiv w:val="1"/>
      <w:marLeft w:val="0"/>
      <w:marRight w:val="0"/>
      <w:marTop w:val="0"/>
      <w:marBottom w:val="0"/>
      <w:divBdr>
        <w:top w:val="none" w:sz="0" w:space="0" w:color="auto"/>
        <w:left w:val="none" w:sz="0" w:space="0" w:color="auto"/>
        <w:bottom w:val="none" w:sz="0" w:space="0" w:color="auto"/>
        <w:right w:val="none" w:sz="0" w:space="0" w:color="auto"/>
      </w:divBdr>
      <w:divsChild>
        <w:div w:id="1382024904">
          <w:marLeft w:val="0"/>
          <w:marRight w:val="0"/>
          <w:marTop w:val="120"/>
          <w:marBottom w:val="240"/>
          <w:divBdr>
            <w:top w:val="none" w:sz="0" w:space="0" w:color="auto"/>
            <w:left w:val="none" w:sz="0" w:space="0" w:color="auto"/>
            <w:bottom w:val="none" w:sz="0" w:space="0" w:color="auto"/>
            <w:right w:val="none" w:sz="0" w:space="0" w:color="auto"/>
          </w:divBdr>
          <w:divsChild>
            <w:div w:id="988904482">
              <w:marLeft w:val="0"/>
              <w:marRight w:val="0"/>
              <w:marTop w:val="144"/>
              <w:marBottom w:val="144"/>
              <w:divBdr>
                <w:top w:val="none" w:sz="0" w:space="0" w:color="auto"/>
                <w:left w:val="none" w:sz="0" w:space="0" w:color="auto"/>
                <w:bottom w:val="none" w:sz="0" w:space="0" w:color="auto"/>
                <w:right w:val="none" w:sz="0" w:space="0" w:color="auto"/>
              </w:divBdr>
              <w:divsChild>
                <w:div w:id="324211067">
                  <w:marLeft w:val="0"/>
                  <w:marRight w:val="0"/>
                  <w:marTop w:val="0"/>
                  <w:marBottom w:val="0"/>
                  <w:divBdr>
                    <w:top w:val="none" w:sz="0" w:space="0" w:color="auto"/>
                    <w:left w:val="none" w:sz="0" w:space="0" w:color="auto"/>
                    <w:bottom w:val="none" w:sz="0" w:space="0" w:color="auto"/>
                    <w:right w:val="none" w:sz="0" w:space="0" w:color="auto"/>
                  </w:divBdr>
                  <w:divsChild>
                    <w:div w:id="1897086250">
                      <w:marLeft w:val="0"/>
                      <w:marRight w:val="0"/>
                      <w:marTop w:val="0"/>
                      <w:marBottom w:val="0"/>
                      <w:divBdr>
                        <w:top w:val="none" w:sz="0" w:space="0" w:color="auto"/>
                        <w:left w:val="none" w:sz="0" w:space="0" w:color="auto"/>
                        <w:bottom w:val="none" w:sz="0" w:space="0" w:color="auto"/>
                        <w:right w:val="none" w:sz="0" w:space="0" w:color="auto"/>
                      </w:divBdr>
                      <w:divsChild>
                        <w:div w:id="541983867">
                          <w:marLeft w:val="0"/>
                          <w:marRight w:val="0"/>
                          <w:marTop w:val="0"/>
                          <w:marBottom w:val="0"/>
                          <w:divBdr>
                            <w:top w:val="none" w:sz="0" w:space="0" w:color="auto"/>
                            <w:left w:val="none" w:sz="0" w:space="0" w:color="auto"/>
                            <w:bottom w:val="none" w:sz="0" w:space="0" w:color="auto"/>
                            <w:right w:val="none" w:sz="0" w:space="0" w:color="auto"/>
                          </w:divBdr>
                        </w:div>
                      </w:divsChild>
                    </w:div>
                    <w:div w:id="1959723112">
                      <w:marLeft w:val="0"/>
                      <w:marRight w:val="0"/>
                      <w:marTop w:val="0"/>
                      <w:marBottom w:val="0"/>
                      <w:divBdr>
                        <w:top w:val="none" w:sz="0" w:space="0" w:color="auto"/>
                        <w:left w:val="none" w:sz="0" w:space="0" w:color="auto"/>
                        <w:bottom w:val="none" w:sz="0" w:space="0" w:color="auto"/>
                        <w:right w:val="none" w:sz="0" w:space="0" w:color="auto"/>
                      </w:divBdr>
                    </w:div>
                  </w:divsChild>
                </w:div>
                <w:div w:id="375549467">
                  <w:marLeft w:val="0"/>
                  <w:marRight w:val="0"/>
                  <w:marTop w:val="0"/>
                  <w:marBottom w:val="0"/>
                  <w:divBdr>
                    <w:top w:val="none" w:sz="0" w:space="0" w:color="auto"/>
                    <w:left w:val="none" w:sz="0" w:space="0" w:color="auto"/>
                    <w:bottom w:val="none" w:sz="0" w:space="0" w:color="auto"/>
                    <w:right w:val="none" w:sz="0" w:space="0" w:color="auto"/>
                  </w:divBdr>
                  <w:divsChild>
                    <w:div w:id="1238637178">
                      <w:marLeft w:val="0"/>
                      <w:marRight w:val="0"/>
                      <w:marTop w:val="0"/>
                      <w:marBottom w:val="0"/>
                      <w:divBdr>
                        <w:top w:val="none" w:sz="0" w:space="0" w:color="auto"/>
                        <w:left w:val="none" w:sz="0" w:space="0" w:color="auto"/>
                        <w:bottom w:val="none" w:sz="0" w:space="0" w:color="auto"/>
                        <w:right w:val="none" w:sz="0" w:space="0" w:color="auto"/>
                      </w:divBdr>
                    </w:div>
                    <w:div w:id="1448697306">
                      <w:marLeft w:val="0"/>
                      <w:marRight w:val="0"/>
                      <w:marTop w:val="0"/>
                      <w:marBottom w:val="0"/>
                      <w:divBdr>
                        <w:top w:val="none" w:sz="0" w:space="0" w:color="auto"/>
                        <w:left w:val="none" w:sz="0" w:space="0" w:color="auto"/>
                        <w:bottom w:val="none" w:sz="0" w:space="0" w:color="auto"/>
                        <w:right w:val="none" w:sz="0" w:space="0" w:color="auto"/>
                      </w:divBdr>
                      <w:divsChild>
                        <w:div w:id="2089036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2507585">
                  <w:marLeft w:val="0"/>
                  <w:marRight w:val="0"/>
                  <w:marTop w:val="0"/>
                  <w:marBottom w:val="0"/>
                  <w:divBdr>
                    <w:top w:val="none" w:sz="0" w:space="0" w:color="auto"/>
                    <w:left w:val="none" w:sz="0" w:space="0" w:color="auto"/>
                    <w:bottom w:val="none" w:sz="0" w:space="0" w:color="auto"/>
                    <w:right w:val="none" w:sz="0" w:space="0" w:color="auto"/>
                  </w:divBdr>
                  <w:divsChild>
                    <w:div w:id="348144352">
                      <w:marLeft w:val="0"/>
                      <w:marRight w:val="0"/>
                      <w:marTop w:val="0"/>
                      <w:marBottom w:val="0"/>
                      <w:divBdr>
                        <w:top w:val="none" w:sz="0" w:space="0" w:color="auto"/>
                        <w:left w:val="none" w:sz="0" w:space="0" w:color="auto"/>
                        <w:bottom w:val="none" w:sz="0" w:space="0" w:color="auto"/>
                        <w:right w:val="none" w:sz="0" w:space="0" w:color="auto"/>
                      </w:divBdr>
                      <w:divsChild>
                        <w:div w:id="1856385064">
                          <w:marLeft w:val="0"/>
                          <w:marRight w:val="0"/>
                          <w:marTop w:val="0"/>
                          <w:marBottom w:val="0"/>
                          <w:divBdr>
                            <w:top w:val="none" w:sz="0" w:space="0" w:color="auto"/>
                            <w:left w:val="none" w:sz="0" w:space="0" w:color="auto"/>
                            <w:bottom w:val="none" w:sz="0" w:space="0" w:color="auto"/>
                            <w:right w:val="none" w:sz="0" w:space="0" w:color="auto"/>
                          </w:divBdr>
                        </w:div>
                      </w:divsChild>
                    </w:div>
                    <w:div w:id="8426632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95810597">
          <w:marLeft w:val="0"/>
          <w:marRight w:val="0"/>
          <w:marTop w:val="120"/>
          <w:marBottom w:val="240"/>
          <w:divBdr>
            <w:top w:val="none" w:sz="0" w:space="0" w:color="auto"/>
            <w:left w:val="none" w:sz="0" w:space="0" w:color="auto"/>
            <w:bottom w:val="none" w:sz="0" w:space="0" w:color="auto"/>
            <w:right w:val="none" w:sz="0" w:space="0" w:color="auto"/>
          </w:divBdr>
          <w:divsChild>
            <w:div w:id="1467432846">
              <w:marLeft w:val="0"/>
              <w:marRight w:val="0"/>
              <w:marTop w:val="144"/>
              <w:marBottom w:val="144"/>
              <w:divBdr>
                <w:top w:val="none" w:sz="0" w:space="0" w:color="auto"/>
                <w:left w:val="none" w:sz="0" w:space="0" w:color="auto"/>
                <w:bottom w:val="none" w:sz="0" w:space="0" w:color="auto"/>
                <w:right w:val="none" w:sz="0" w:space="0" w:color="auto"/>
              </w:divBdr>
              <w:divsChild>
                <w:div w:id="606885855">
                  <w:marLeft w:val="0"/>
                  <w:marRight w:val="0"/>
                  <w:marTop w:val="0"/>
                  <w:marBottom w:val="0"/>
                  <w:divBdr>
                    <w:top w:val="none" w:sz="0" w:space="0" w:color="auto"/>
                    <w:left w:val="none" w:sz="0" w:space="0" w:color="auto"/>
                    <w:bottom w:val="none" w:sz="0" w:space="0" w:color="auto"/>
                    <w:right w:val="none" w:sz="0" w:space="0" w:color="auto"/>
                  </w:divBdr>
                  <w:divsChild>
                    <w:div w:id="1383095302">
                      <w:marLeft w:val="0"/>
                      <w:marRight w:val="0"/>
                      <w:marTop w:val="0"/>
                      <w:marBottom w:val="0"/>
                      <w:divBdr>
                        <w:top w:val="none" w:sz="0" w:space="0" w:color="auto"/>
                        <w:left w:val="none" w:sz="0" w:space="0" w:color="auto"/>
                        <w:bottom w:val="none" w:sz="0" w:space="0" w:color="auto"/>
                        <w:right w:val="none" w:sz="0" w:space="0" w:color="auto"/>
                      </w:divBdr>
                    </w:div>
                    <w:div w:id="1620379973">
                      <w:marLeft w:val="0"/>
                      <w:marRight w:val="0"/>
                      <w:marTop w:val="0"/>
                      <w:marBottom w:val="0"/>
                      <w:divBdr>
                        <w:top w:val="none" w:sz="0" w:space="0" w:color="auto"/>
                        <w:left w:val="none" w:sz="0" w:space="0" w:color="auto"/>
                        <w:bottom w:val="none" w:sz="0" w:space="0" w:color="auto"/>
                        <w:right w:val="none" w:sz="0" w:space="0" w:color="auto"/>
                      </w:divBdr>
                      <w:divsChild>
                        <w:div w:id="1046297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3112218">
                  <w:marLeft w:val="0"/>
                  <w:marRight w:val="0"/>
                  <w:marTop w:val="0"/>
                  <w:marBottom w:val="0"/>
                  <w:divBdr>
                    <w:top w:val="none" w:sz="0" w:space="0" w:color="auto"/>
                    <w:left w:val="none" w:sz="0" w:space="0" w:color="auto"/>
                    <w:bottom w:val="none" w:sz="0" w:space="0" w:color="auto"/>
                    <w:right w:val="none" w:sz="0" w:space="0" w:color="auto"/>
                  </w:divBdr>
                  <w:divsChild>
                    <w:div w:id="586352800">
                      <w:marLeft w:val="0"/>
                      <w:marRight w:val="0"/>
                      <w:marTop w:val="0"/>
                      <w:marBottom w:val="0"/>
                      <w:divBdr>
                        <w:top w:val="none" w:sz="0" w:space="0" w:color="auto"/>
                        <w:left w:val="none" w:sz="0" w:space="0" w:color="auto"/>
                        <w:bottom w:val="none" w:sz="0" w:space="0" w:color="auto"/>
                        <w:right w:val="none" w:sz="0" w:space="0" w:color="auto"/>
                      </w:divBdr>
                      <w:divsChild>
                        <w:div w:id="1052967053">
                          <w:marLeft w:val="0"/>
                          <w:marRight w:val="0"/>
                          <w:marTop w:val="0"/>
                          <w:marBottom w:val="0"/>
                          <w:divBdr>
                            <w:top w:val="none" w:sz="0" w:space="0" w:color="auto"/>
                            <w:left w:val="none" w:sz="0" w:space="0" w:color="auto"/>
                            <w:bottom w:val="none" w:sz="0" w:space="0" w:color="auto"/>
                            <w:right w:val="none" w:sz="0" w:space="0" w:color="auto"/>
                          </w:divBdr>
                        </w:div>
                      </w:divsChild>
                    </w:div>
                    <w:div w:id="2115860480">
                      <w:marLeft w:val="0"/>
                      <w:marRight w:val="0"/>
                      <w:marTop w:val="0"/>
                      <w:marBottom w:val="0"/>
                      <w:divBdr>
                        <w:top w:val="none" w:sz="0" w:space="0" w:color="auto"/>
                        <w:left w:val="none" w:sz="0" w:space="0" w:color="auto"/>
                        <w:bottom w:val="none" w:sz="0" w:space="0" w:color="auto"/>
                        <w:right w:val="none" w:sz="0" w:space="0" w:color="auto"/>
                      </w:divBdr>
                    </w:div>
                  </w:divsChild>
                </w:div>
                <w:div w:id="2070300249">
                  <w:marLeft w:val="0"/>
                  <w:marRight w:val="0"/>
                  <w:marTop w:val="0"/>
                  <w:marBottom w:val="0"/>
                  <w:divBdr>
                    <w:top w:val="none" w:sz="0" w:space="0" w:color="auto"/>
                    <w:left w:val="none" w:sz="0" w:space="0" w:color="auto"/>
                    <w:bottom w:val="none" w:sz="0" w:space="0" w:color="auto"/>
                    <w:right w:val="none" w:sz="0" w:space="0" w:color="auto"/>
                  </w:divBdr>
                  <w:divsChild>
                    <w:div w:id="430902359">
                      <w:marLeft w:val="0"/>
                      <w:marRight w:val="0"/>
                      <w:marTop w:val="0"/>
                      <w:marBottom w:val="0"/>
                      <w:divBdr>
                        <w:top w:val="none" w:sz="0" w:space="0" w:color="auto"/>
                        <w:left w:val="none" w:sz="0" w:space="0" w:color="auto"/>
                        <w:bottom w:val="none" w:sz="0" w:space="0" w:color="auto"/>
                        <w:right w:val="none" w:sz="0" w:space="0" w:color="auto"/>
                      </w:divBdr>
                    </w:div>
                    <w:div w:id="2059238769">
                      <w:marLeft w:val="0"/>
                      <w:marRight w:val="0"/>
                      <w:marTop w:val="0"/>
                      <w:marBottom w:val="0"/>
                      <w:divBdr>
                        <w:top w:val="none" w:sz="0" w:space="0" w:color="auto"/>
                        <w:left w:val="none" w:sz="0" w:space="0" w:color="auto"/>
                        <w:bottom w:val="none" w:sz="0" w:space="0" w:color="auto"/>
                        <w:right w:val="none" w:sz="0" w:space="0" w:color="auto"/>
                      </w:divBdr>
                      <w:divsChild>
                        <w:div w:id="1915776374">
                          <w:marLeft w:val="0"/>
                          <w:marRight w:val="0"/>
                          <w:marTop w:val="0"/>
                          <w:marBottom w:val="0"/>
                          <w:divBdr>
                            <w:top w:val="none" w:sz="0" w:space="0" w:color="auto"/>
                            <w:left w:val="none" w:sz="0" w:space="0" w:color="auto"/>
                            <w:bottom w:val="none" w:sz="0" w:space="0" w:color="auto"/>
                            <w:right w:val="none" w:sz="0" w:space="0" w:color="auto"/>
                          </w:divBdr>
                          <w:divsChild>
                            <w:div w:id="1351373512">
                              <w:marLeft w:val="0"/>
                              <w:marRight w:val="0"/>
                              <w:marTop w:val="0"/>
                              <w:marBottom w:val="0"/>
                              <w:divBdr>
                                <w:top w:val="none" w:sz="0" w:space="0" w:color="auto"/>
                                <w:left w:val="none" w:sz="0" w:space="0" w:color="auto"/>
                                <w:bottom w:val="none" w:sz="0" w:space="0" w:color="auto"/>
                                <w:right w:val="none" w:sz="0" w:space="0" w:color="auto"/>
                              </w:divBdr>
                              <w:divsChild>
                                <w:div w:id="632594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118676758">
          <w:marLeft w:val="0"/>
          <w:marRight w:val="0"/>
          <w:marTop w:val="120"/>
          <w:marBottom w:val="240"/>
          <w:divBdr>
            <w:top w:val="none" w:sz="0" w:space="0" w:color="auto"/>
            <w:left w:val="none" w:sz="0" w:space="0" w:color="auto"/>
            <w:bottom w:val="none" w:sz="0" w:space="0" w:color="auto"/>
            <w:right w:val="none" w:sz="0" w:space="0" w:color="auto"/>
          </w:divBdr>
          <w:divsChild>
            <w:div w:id="762796428">
              <w:marLeft w:val="0"/>
              <w:marRight w:val="0"/>
              <w:marTop w:val="144"/>
              <w:marBottom w:val="144"/>
              <w:divBdr>
                <w:top w:val="none" w:sz="0" w:space="0" w:color="auto"/>
                <w:left w:val="none" w:sz="0" w:space="0" w:color="auto"/>
                <w:bottom w:val="none" w:sz="0" w:space="0" w:color="auto"/>
                <w:right w:val="none" w:sz="0" w:space="0" w:color="auto"/>
              </w:divBdr>
              <w:divsChild>
                <w:div w:id="1919364307">
                  <w:marLeft w:val="0"/>
                  <w:marRight w:val="0"/>
                  <w:marTop w:val="0"/>
                  <w:marBottom w:val="0"/>
                  <w:divBdr>
                    <w:top w:val="none" w:sz="0" w:space="0" w:color="auto"/>
                    <w:left w:val="none" w:sz="0" w:space="0" w:color="auto"/>
                    <w:bottom w:val="none" w:sz="0" w:space="0" w:color="auto"/>
                    <w:right w:val="none" w:sz="0" w:space="0" w:color="auto"/>
                  </w:divBdr>
                  <w:divsChild>
                    <w:div w:id="44646908">
                      <w:marLeft w:val="0"/>
                      <w:marRight w:val="0"/>
                      <w:marTop w:val="0"/>
                      <w:marBottom w:val="0"/>
                      <w:divBdr>
                        <w:top w:val="none" w:sz="0" w:space="0" w:color="auto"/>
                        <w:left w:val="none" w:sz="0" w:space="0" w:color="auto"/>
                        <w:bottom w:val="none" w:sz="0" w:space="0" w:color="auto"/>
                        <w:right w:val="none" w:sz="0" w:space="0" w:color="auto"/>
                      </w:divBdr>
                      <w:divsChild>
                        <w:div w:id="1679850311">
                          <w:marLeft w:val="0"/>
                          <w:marRight w:val="0"/>
                          <w:marTop w:val="0"/>
                          <w:marBottom w:val="0"/>
                          <w:divBdr>
                            <w:top w:val="none" w:sz="0" w:space="0" w:color="auto"/>
                            <w:left w:val="none" w:sz="0" w:space="0" w:color="auto"/>
                            <w:bottom w:val="none" w:sz="0" w:space="0" w:color="auto"/>
                            <w:right w:val="none" w:sz="0" w:space="0" w:color="auto"/>
                          </w:divBdr>
                        </w:div>
                      </w:divsChild>
                    </w:div>
                    <w:div w:id="942302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8133042">
      <w:bodyDiv w:val="1"/>
      <w:marLeft w:val="0"/>
      <w:marRight w:val="0"/>
      <w:marTop w:val="0"/>
      <w:marBottom w:val="0"/>
      <w:divBdr>
        <w:top w:val="none" w:sz="0" w:space="0" w:color="auto"/>
        <w:left w:val="none" w:sz="0" w:space="0" w:color="auto"/>
        <w:bottom w:val="none" w:sz="0" w:space="0" w:color="auto"/>
        <w:right w:val="none" w:sz="0" w:space="0" w:color="auto"/>
      </w:divBdr>
    </w:div>
    <w:div w:id="128209942">
      <w:bodyDiv w:val="1"/>
      <w:marLeft w:val="0"/>
      <w:marRight w:val="0"/>
      <w:marTop w:val="0"/>
      <w:marBottom w:val="0"/>
      <w:divBdr>
        <w:top w:val="none" w:sz="0" w:space="0" w:color="auto"/>
        <w:left w:val="none" w:sz="0" w:space="0" w:color="auto"/>
        <w:bottom w:val="none" w:sz="0" w:space="0" w:color="auto"/>
        <w:right w:val="none" w:sz="0" w:space="0" w:color="auto"/>
      </w:divBdr>
      <w:divsChild>
        <w:div w:id="73281431">
          <w:marLeft w:val="0"/>
          <w:marRight w:val="0"/>
          <w:marTop w:val="0"/>
          <w:marBottom w:val="0"/>
          <w:divBdr>
            <w:top w:val="none" w:sz="0" w:space="0" w:color="auto"/>
            <w:left w:val="none" w:sz="0" w:space="0" w:color="auto"/>
            <w:bottom w:val="none" w:sz="0" w:space="0" w:color="auto"/>
            <w:right w:val="none" w:sz="0" w:space="0" w:color="auto"/>
          </w:divBdr>
          <w:divsChild>
            <w:div w:id="1768842914">
              <w:marLeft w:val="0"/>
              <w:marRight w:val="0"/>
              <w:marTop w:val="0"/>
              <w:marBottom w:val="0"/>
              <w:divBdr>
                <w:top w:val="none" w:sz="0" w:space="0" w:color="auto"/>
                <w:left w:val="none" w:sz="0" w:space="0" w:color="auto"/>
                <w:bottom w:val="none" w:sz="0" w:space="0" w:color="auto"/>
                <w:right w:val="none" w:sz="0" w:space="0" w:color="auto"/>
              </w:divBdr>
            </w:div>
            <w:div w:id="1850944248">
              <w:marLeft w:val="0"/>
              <w:marRight w:val="0"/>
              <w:marTop w:val="0"/>
              <w:marBottom w:val="0"/>
              <w:divBdr>
                <w:top w:val="none" w:sz="0" w:space="0" w:color="auto"/>
                <w:left w:val="none" w:sz="0" w:space="0" w:color="auto"/>
                <w:bottom w:val="none" w:sz="0" w:space="0" w:color="auto"/>
                <w:right w:val="none" w:sz="0" w:space="0" w:color="auto"/>
              </w:divBdr>
              <w:divsChild>
                <w:div w:id="21237661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2918012">
          <w:marLeft w:val="0"/>
          <w:marRight w:val="0"/>
          <w:marTop w:val="0"/>
          <w:marBottom w:val="0"/>
          <w:divBdr>
            <w:top w:val="none" w:sz="0" w:space="0" w:color="auto"/>
            <w:left w:val="none" w:sz="0" w:space="0" w:color="auto"/>
            <w:bottom w:val="none" w:sz="0" w:space="0" w:color="auto"/>
            <w:right w:val="none" w:sz="0" w:space="0" w:color="auto"/>
          </w:divBdr>
          <w:divsChild>
            <w:div w:id="1534884242">
              <w:marLeft w:val="0"/>
              <w:marRight w:val="0"/>
              <w:marTop w:val="0"/>
              <w:marBottom w:val="0"/>
              <w:divBdr>
                <w:top w:val="none" w:sz="0" w:space="0" w:color="auto"/>
                <w:left w:val="none" w:sz="0" w:space="0" w:color="auto"/>
                <w:bottom w:val="none" w:sz="0" w:space="0" w:color="auto"/>
                <w:right w:val="none" w:sz="0" w:space="0" w:color="auto"/>
              </w:divBdr>
            </w:div>
            <w:div w:id="1953316362">
              <w:marLeft w:val="0"/>
              <w:marRight w:val="0"/>
              <w:marTop w:val="0"/>
              <w:marBottom w:val="0"/>
              <w:divBdr>
                <w:top w:val="none" w:sz="0" w:space="0" w:color="auto"/>
                <w:left w:val="none" w:sz="0" w:space="0" w:color="auto"/>
                <w:bottom w:val="none" w:sz="0" w:space="0" w:color="auto"/>
                <w:right w:val="none" w:sz="0" w:space="0" w:color="auto"/>
              </w:divBdr>
              <w:divsChild>
                <w:div w:id="1914777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287927">
      <w:bodyDiv w:val="1"/>
      <w:marLeft w:val="0"/>
      <w:marRight w:val="0"/>
      <w:marTop w:val="0"/>
      <w:marBottom w:val="0"/>
      <w:divBdr>
        <w:top w:val="none" w:sz="0" w:space="0" w:color="auto"/>
        <w:left w:val="none" w:sz="0" w:space="0" w:color="auto"/>
        <w:bottom w:val="none" w:sz="0" w:space="0" w:color="auto"/>
        <w:right w:val="none" w:sz="0" w:space="0" w:color="auto"/>
      </w:divBdr>
      <w:divsChild>
        <w:div w:id="440340581">
          <w:marLeft w:val="0"/>
          <w:marRight w:val="0"/>
          <w:marTop w:val="0"/>
          <w:marBottom w:val="0"/>
          <w:divBdr>
            <w:top w:val="none" w:sz="0" w:space="0" w:color="auto"/>
            <w:left w:val="none" w:sz="0" w:space="0" w:color="auto"/>
            <w:bottom w:val="none" w:sz="0" w:space="0" w:color="auto"/>
            <w:right w:val="none" w:sz="0" w:space="0" w:color="auto"/>
          </w:divBdr>
          <w:divsChild>
            <w:div w:id="116602674">
              <w:marLeft w:val="0"/>
              <w:marRight w:val="0"/>
              <w:marTop w:val="0"/>
              <w:marBottom w:val="225"/>
              <w:divBdr>
                <w:top w:val="none" w:sz="0" w:space="0" w:color="auto"/>
                <w:left w:val="none" w:sz="0" w:space="0" w:color="auto"/>
                <w:bottom w:val="none" w:sz="0" w:space="0" w:color="auto"/>
                <w:right w:val="none" w:sz="0" w:space="0" w:color="auto"/>
              </w:divBdr>
              <w:divsChild>
                <w:div w:id="636837785">
                  <w:marLeft w:val="0"/>
                  <w:marRight w:val="0"/>
                  <w:marTop w:val="0"/>
                  <w:marBottom w:val="0"/>
                  <w:divBdr>
                    <w:top w:val="none" w:sz="0" w:space="0" w:color="auto"/>
                    <w:left w:val="none" w:sz="0" w:space="0" w:color="auto"/>
                    <w:bottom w:val="none" w:sz="0" w:space="0" w:color="auto"/>
                    <w:right w:val="none" w:sz="0" w:space="0" w:color="auto"/>
                  </w:divBdr>
                  <w:divsChild>
                    <w:div w:id="1818647616">
                      <w:marLeft w:val="0"/>
                      <w:marRight w:val="0"/>
                      <w:marTop w:val="0"/>
                      <w:marBottom w:val="0"/>
                      <w:divBdr>
                        <w:top w:val="none" w:sz="0" w:space="0" w:color="auto"/>
                        <w:left w:val="none" w:sz="0" w:space="0" w:color="auto"/>
                        <w:bottom w:val="none" w:sz="0" w:space="0" w:color="auto"/>
                        <w:right w:val="none" w:sz="0" w:space="0" w:color="auto"/>
                      </w:divBdr>
                    </w:div>
                  </w:divsChild>
                </w:div>
                <w:div w:id="1094132037">
                  <w:marLeft w:val="0"/>
                  <w:marRight w:val="0"/>
                  <w:marTop w:val="0"/>
                  <w:marBottom w:val="0"/>
                  <w:divBdr>
                    <w:top w:val="none" w:sz="0" w:space="0" w:color="auto"/>
                    <w:left w:val="none" w:sz="0" w:space="0" w:color="auto"/>
                    <w:bottom w:val="none" w:sz="0" w:space="0" w:color="auto"/>
                    <w:right w:val="none" w:sz="0" w:space="0" w:color="auto"/>
                  </w:divBdr>
                  <w:divsChild>
                    <w:div w:id="576328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9912556">
              <w:marLeft w:val="0"/>
              <w:marRight w:val="0"/>
              <w:marTop w:val="0"/>
              <w:marBottom w:val="150"/>
              <w:divBdr>
                <w:top w:val="none" w:sz="0" w:space="0" w:color="auto"/>
                <w:left w:val="none" w:sz="0" w:space="0" w:color="auto"/>
                <w:bottom w:val="none" w:sz="0" w:space="0" w:color="auto"/>
                <w:right w:val="none" w:sz="0" w:space="0" w:color="auto"/>
              </w:divBdr>
            </w:div>
          </w:divsChild>
        </w:div>
        <w:div w:id="934090506">
          <w:marLeft w:val="0"/>
          <w:marRight w:val="0"/>
          <w:marTop w:val="0"/>
          <w:marBottom w:val="0"/>
          <w:divBdr>
            <w:top w:val="none" w:sz="0" w:space="0" w:color="auto"/>
            <w:left w:val="none" w:sz="0" w:space="0" w:color="auto"/>
            <w:bottom w:val="none" w:sz="0" w:space="0" w:color="auto"/>
            <w:right w:val="none" w:sz="0" w:space="0" w:color="auto"/>
          </w:divBdr>
          <w:divsChild>
            <w:div w:id="660086731">
              <w:marLeft w:val="0"/>
              <w:marRight w:val="0"/>
              <w:marTop w:val="0"/>
              <w:marBottom w:val="150"/>
              <w:divBdr>
                <w:top w:val="none" w:sz="0" w:space="0" w:color="auto"/>
                <w:left w:val="none" w:sz="0" w:space="0" w:color="auto"/>
                <w:bottom w:val="none" w:sz="0" w:space="0" w:color="auto"/>
                <w:right w:val="none" w:sz="0" w:space="0" w:color="auto"/>
              </w:divBdr>
            </w:div>
            <w:div w:id="738333959">
              <w:marLeft w:val="0"/>
              <w:marRight w:val="0"/>
              <w:marTop w:val="0"/>
              <w:marBottom w:val="225"/>
              <w:divBdr>
                <w:top w:val="none" w:sz="0" w:space="0" w:color="auto"/>
                <w:left w:val="none" w:sz="0" w:space="0" w:color="auto"/>
                <w:bottom w:val="none" w:sz="0" w:space="0" w:color="auto"/>
                <w:right w:val="none" w:sz="0" w:space="0" w:color="auto"/>
              </w:divBdr>
              <w:divsChild>
                <w:div w:id="1374387056">
                  <w:marLeft w:val="0"/>
                  <w:marRight w:val="0"/>
                  <w:marTop w:val="0"/>
                  <w:marBottom w:val="0"/>
                  <w:divBdr>
                    <w:top w:val="none" w:sz="0" w:space="0" w:color="auto"/>
                    <w:left w:val="none" w:sz="0" w:space="0" w:color="auto"/>
                    <w:bottom w:val="none" w:sz="0" w:space="0" w:color="auto"/>
                    <w:right w:val="none" w:sz="0" w:space="0" w:color="auto"/>
                  </w:divBdr>
                  <w:divsChild>
                    <w:div w:id="1028680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1482782">
      <w:bodyDiv w:val="1"/>
      <w:marLeft w:val="0"/>
      <w:marRight w:val="0"/>
      <w:marTop w:val="0"/>
      <w:marBottom w:val="0"/>
      <w:divBdr>
        <w:top w:val="none" w:sz="0" w:space="0" w:color="auto"/>
        <w:left w:val="none" w:sz="0" w:space="0" w:color="auto"/>
        <w:bottom w:val="none" w:sz="0" w:space="0" w:color="auto"/>
        <w:right w:val="none" w:sz="0" w:space="0" w:color="auto"/>
      </w:divBdr>
    </w:div>
    <w:div w:id="132450162">
      <w:bodyDiv w:val="1"/>
      <w:marLeft w:val="0"/>
      <w:marRight w:val="0"/>
      <w:marTop w:val="0"/>
      <w:marBottom w:val="0"/>
      <w:divBdr>
        <w:top w:val="none" w:sz="0" w:space="0" w:color="auto"/>
        <w:left w:val="none" w:sz="0" w:space="0" w:color="auto"/>
        <w:bottom w:val="none" w:sz="0" w:space="0" w:color="auto"/>
        <w:right w:val="none" w:sz="0" w:space="0" w:color="auto"/>
      </w:divBdr>
    </w:div>
    <w:div w:id="135953590">
      <w:bodyDiv w:val="1"/>
      <w:marLeft w:val="0"/>
      <w:marRight w:val="0"/>
      <w:marTop w:val="0"/>
      <w:marBottom w:val="0"/>
      <w:divBdr>
        <w:top w:val="none" w:sz="0" w:space="0" w:color="auto"/>
        <w:left w:val="none" w:sz="0" w:space="0" w:color="auto"/>
        <w:bottom w:val="none" w:sz="0" w:space="0" w:color="auto"/>
        <w:right w:val="none" w:sz="0" w:space="0" w:color="auto"/>
      </w:divBdr>
    </w:div>
    <w:div w:id="152067051">
      <w:bodyDiv w:val="1"/>
      <w:marLeft w:val="0"/>
      <w:marRight w:val="0"/>
      <w:marTop w:val="0"/>
      <w:marBottom w:val="0"/>
      <w:divBdr>
        <w:top w:val="none" w:sz="0" w:space="0" w:color="auto"/>
        <w:left w:val="none" w:sz="0" w:space="0" w:color="auto"/>
        <w:bottom w:val="none" w:sz="0" w:space="0" w:color="auto"/>
        <w:right w:val="none" w:sz="0" w:space="0" w:color="auto"/>
      </w:divBdr>
    </w:div>
    <w:div w:id="153377433">
      <w:bodyDiv w:val="1"/>
      <w:marLeft w:val="0"/>
      <w:marRight w:val="0"/>
      <w:marTop w:val="0"/>
      <w:marBottom w:val="0"/>
      <w:divBdr>
        <w:top w:val="none" w:sz="0" w:space="0" w:color="auto"/>
        <w:left w:val="none" w:sz="0" w:space="0" w:color="auto"/>
        <w:bottom w:val="none" w:sz="0" w:space="0" w:color="auto"/>
        <w:right w:val="none" w:sz="0" w:space="0" w:color="auto"/>
      </w:divBdr>
    </w:div>
    <w:div w:id="163471156">
      <w:bodyDiv w:val="1"/>
      <w:marLeft w:val="0"/>
      <w:marRight w:val="0"/>
      <w:marTop w:val="0"/>
      <w:marBottom w:val="0"/>
      <w:divBdr>
        <w:top w:val="none" w:sz="0" w:space="0" w:color="auto"/>
        <w:left w:val="none" w:sz="0" w:space="0" w:color="auto"/>
        <w:bottom w:val="none" w:sz="0" w:space="0" w:color="auto"/>
        <w:right w:val="none" w:sz="0" w:space="0" w:color="auto"/>
      </w:divBdr>
    </w:div>
    <w:div w:id="172689894">
      <w:bodyDiv w:val="1"/>
      <w:marLeft w:val="0"/>
      <w:marRight w:val="0"/>
      <w:marTop w:val="0"/>
      <w:marBottom w:val="0"/>
      <w:divBdr>
        <w:top w:val="none" w:sz="0" w:space="0" w:color="auto"/>
        <w:left w:val="none" w:sz="0" w:space="0" w:color="auto"/>
        <w:bottom w:val="none" w:sz="0" w:space="0" w:color="auto"/>
        <w:right w:val="none" w:sz="0" w:space="0" w:color="auto"/>
      </w:divBdr>
    </w:div>
    <w:div w:id="187912461">
      <w:bodyDiv w:val="1"/>
      <w:marLeft w:val="0"/>
      <w:marRight w:val="0"/>
      <w:marTop w:val="0"/>
      <w:marBottom w:val="0"/>
      <w:divBdr>
        <w:top w:val="none" w:sz="0" w:space="0" w:color="auto"/>
        <w:left w:val="none" w:sz="0" w:space="0" w:color="auto"/>
        <w:bottom w:val="none" w:sz="0" w:space="0" w:color="auto"/>
        <w:right w:val="none" w:sz="0" w:space="0" w:color="auto"/>
      </w:divBdr>
    </w:div>
    <w:div w:id="200099329">
      <w:bodyDiv w:val="1"/>
      <w:marLeft w:val="0"/>
      <w:marRight w:val="0"/>
      <w:marTop w:val="0"/>
      <w:marBottom w:val="0"/>
      <w:divBdr>
        <w:top w:val="none" w:sz="0" w:space="0" w:color="auto"/>
        <w:left w:val="none" w:sz="0" w:space="0" w:color="auto"/>
        <w:bottom w:val="none" w:sz="0" w:space="0" w:color="auto"/>
        <w:right w:val="none" w:sz="0" w:space="0" w:color="auto"/>
      </w:divBdr>
    </w:div>
    <w:div w:id="205458485">
      <w:bodyDiv w:val="1"/>
      <w:marLeft w:val="0"/>
      <w:marRight w:val="0"/>
      <w:marTop w:val="0"/>
      <w:marBottom w:val="0"/>
      <w:divBdr>
        <w:top w:val="none" w:sz="0" w:space="0" w:color="auto"/>
        <w:left w:val="none" w:sz="0" w:space="0" w:color="auto"/>
        <w:bottom w:val="none" w:sz="0" w:space="0" w:color="auto"/>
        <w:right w:val="none" w:sz="0" w:space="0" w:color="auto"/>
      </w:divBdr>
    </w:div>
    <w:div w:id="212159485">
      <w:bodyDiv w:val="1"/>
      <w:marLeft w:val="0"/>
      <w:marRight w:val="0"/>
      <w:marTop w:val="0"/>
      <w:marBottom w:val="0"/>
      <w:divBdr>
        <w:top w:val="none" w:sz="0" w:space="0" w:color="auto"/>
        <w:left w:val="none" w:sz="0" w:space="0" w:color="auto"/>
        <w:bottom w:val="none" w:sz="0" w:space="0" w:color="auto"/>
        <w:right w:val="none" w:sz="0" w:space="0" w:color="auto"/>
      </w:divBdr>
    </w:div>
    <w:div w:id="214195639">
      <w:bodyDiv w:val="1"/>
      <w:marLeft w:val="0"/>
      <w:marRight w:val="0"/>
      <w:marTop w:val="0"/>
      <w:marBottom w:val="0"/>
      <w:divBdr>
        <w:top w:val="none" w:sz="0" w:space="0" w:color="auto"/>
        <w:left w:val="none" w:sz="0" w:space="0" w:color="auto"/>
        <w:bottom w:val="none" w:sz="0" w:space="0" w:color="auto"/>
        <w:right w:val="none" w:sz="0" w:space="0" w:color="auto"/>
      </w:divBdr>
    </w:div>
    <w:div w:id="222839969">
      <w:bodyDiv w:val="1"/>
      <w:marLeft w:val="0"/>
      <w:marRight w:val="0"/>
      <w:marTop w:val="0"/>
      <w:marBottom w:val="0"/>
      <w:divBdr>
        <w:top w:val="none" w:sz="0" w:space="0" w:color="auto"/>
        <w:left w:val="none" w:sz="0" w:space="0" w:color="auto"/>
        <w:bottom w:val="none" w:sz="0" w:space="0" w:color="auto"/>
        <w:right w:val="none" w:sz="0" w:space="0" w:color="auto"/>
      </w:divBdr>
    </w:div>
    <w:div w:id="246159996">
      <w:bodyDiv w:val="1"/>
      <w:marLeft w:val="0"/>
      <w:marRight w:val="0"/>
      <w:marTop w:val="0"/>
      <w:marBottom w:val="0"/>
      <w:divBdr>
        <w:top w:val="none" w:sz="0" w:space="0" w:color="auto"/>
        <w:left w:val="none" w:sz="0" w:space="0" w:color="auto"/>
        <w:bottom w:val="none" w:sz="0" w:space="0" w:color="auto"/>
        <w:right w:val="none" w:sz="0" w:space="0" w:color="auto"/>
      </w:divBdr>
    </w:div>
    <w:div w:id="253439111">
      <w:bodyDiv w:val="1"/>
      <w:marLeft w:val="0"/>
      <w:marRight w:val="0"/>
      <w:marTop w:val="0"/>
      <w:marBottom w:val="0"/>
      <w:divBdr>
        <w:top w:val="none" w:sz="0" w:space="0" w:color="auto"/>
        <w:left w:val="none" w:sz="0" w:space="0" w:color="auto"/>
        <w:bottom w:val="none" w:sz="0" w:space="0" w:color="auto"/>
        <w:right w:val="none" w:sz="0" w:space="0" w:color="auto"/>
      </w:divBdr>
    </w:div>
    <w:div w:id="255870563">
      <w:bodyDiv w:val="1"/>
      <w:marLeft w:val="0"/>
      <w:marRight w:val="0"/>
      <w:marTop w:val="0"/>
      <w:marBottom w:val="0"/>
      <w:divBdr>
        <w:top w:val="none" w:sz="0" w:space="0" w:color="auto"/>
        <w:left w:val="none" w:sz="0" w:space="0" w:color="auto"/>
        <w:bottom w:val="none" w:sz="0" w:space="0" w:color="auto"/>
        <w:right w:val="none" w:sz="0" w:space="0" w:color="auto"/>
      </w:divBdr>
    </w:div>
    <w:div w:id="264307003">
      <w:bodyDiv w:val="1"/>
      <w:marLeft w:val="0"/>
      <w:marRight w:val="0"/>
      <w:marTop w:val="0"/>
      <w:marBottom w:val="0"/>
      <w:divBdr>
        <w:top w:val="none" w:sz="0" w:space="0" w:color="auto"/>
        <w:left w:val="none" w:sz="0" w:space="0" w:color="auto"/>
        <w:bottom w:val="none" w:sz="0" w:space="0" w:color="auto"/>
        <w:right w:val="none" w:sz="0" w:space="0" w:color="auto"/>
      </w:divBdr>
    </w:div>
    <w:div w:id="267079336">
      <w:bodyDiv w:val="1"/>
      <w:marLeft w:val="0"/>
      <w:marRight w:val="0"/>
      <w:marTop w:val="0"/>
      <w:marBottom w:val="0"/>
      <w:divBdr>
        <w:top w:val="none" w:sz="0" w:space="0" w:color="auto"/>
        <w:left w:val="none" w:sz="0" w:space="0" w:color="auto"/>
        <w:bottom w:val="none" w:sz="0" w:space="0" w:color="auto"/>
        <w:right w:val="none" w:sz="0" w:space="0" w:color="auto"/>
      </w:divBdr>
    </w:div>
    <w:div w:id="278146765">
      <w:bodyDiv w:val="1"/>
      <w:marLeft w:val="0"/>
      <w:marRight w:val="0"/>
      <w:marTop w:val="0"/>
      <w:marBottom w:val="0"/>
      <w:divBdr>
        <w:top w:val="none" w:sz="0" w:space="0" w:color="auto"/>
        <w:left w:val="none" w:sz="0" w:space="0" w:color="auto"/>
        <w:bottom w:val="none" w:sz="0" w:space="0" w:color="auto"/>
        <w:right w:val="none" w:sz="0" w:space="0" w:color="auto"/>
      </w:divBdr>
    </w:div>
    <w:div w:id="284780047">
      <w:bodyDiv w:val="1"/>
      <w:marLeft w:val="0"/>
      <w:marRight w:val="0"/>
      <w:marTop w:val="0"/>
      <w:marBottom w:val="0"/>
      <w:divBdr>
        <w:top w:val="none" w:sz="0" w:space="0" w:color="auto"/>
        <w:left w:val="none" w:sz="0" w:space="0" w:color="auto"/>
        <w:bottom w:val="none" w:sz="0" w:space="0" w:color="auto"/>
        <w:right w:val="none" w:sz="0" w:space="0" w:color="auto"/>
      </w:divBdr>
    </w:div>
    <w:div w:id="301927979">
      <w:bodyDiv w:val="1"/>
      <w:marLeft w:val="0"/>
      <w:marRight w:val="0"/>
      <w:marTop w:val="0"/>
      <w:marBottom w:val="0"/>
      <w:divBdr>
        <w:top w:val="none" w:sz="0" w:space="0" w:color="auto"/>
        <w:left w:val="none" w:sz="0" w:space="0" w:color="auto"/>
        <w:bottom w:val="none" w:sz="0" w:space="0" w:color="auto"/>
        <w:right w:val="none" w:sz="0" w:space="0" w:color="auto"/>
      </w:divBdr>
    </w:div>
    <w:div w:id="302345128">
      <w:bodyDiv w:val="1"/>
      <w:marLeft w:val="0"/>
      <w:marRight w:val="0"/>
      <w:marTop w:val="0"/>
      <w:marBottom w:val="0"/>
      <w:divBdr>
        <w:top w:val="none" w:sz="0" w:space="0" w:color="auto"/>
        <w:left w:val="none" w:sz="0" w:space="0" w:color="auto"/>
        <w:bottom w:val="none" w:sz="0" w:space="0" w:color="auto"/>
        <w:right w:val="none" w:sz="0" w:space="0" w:color="auto"/>
      </w:divBdr>
    </w:div>
    <w:div w:id="308101050">
      <w:bodyDiv w:val="1"/>
      <w:marLeft w:val="0"/>
      <w:marRight w:val="0"/>
      <w:marTop w:val="0"/>
      <w:marBottom w:val="0"/>
      <w:divBdr>
        <w:top w:val="none" w:sz="0" w:space="0" w:color="auto"/>
        <w:left w:val="none" w:sz="0" w:space="0" w:color="auto"/>
        <w:bottom w:val="none" w:sz="0" w:space="0" w:color="auto"/>
        <w:right w:val="none" w:sz="0" w:space="0" w:color="auto"/>
      </w:divBdr>
    </w:div>
    <w:div w:id="323120161">
      <w:bodyDiv w:val="1"/>
      <w:marLeft w:val="0"/>
      <w:marRight w:val="0"/>
      <w:marTop w:val="0"/>
      <w:marBottom w:val="0"/>
      <w:divBdr>
        <w:top w:val="none" w:sz="0" w:space="0" w:color="auto"/>
        <w:left w:val="none" w:sz="0" w:space="0" w:color="auto"/>
        <w:bottom w:val="none" w:sz="0" w:space="0" w:color="auto"/>
        <w:right w:val="none" w:sz="0" w:space="0" w:color="auto"/>
      </w:divBdr>
      <w:divsChild>
        <w:div w:id="89398306">
          <w:marLeft w:val="0"/>
          <w:marRight w:val="0"/>
          <w:marTop w:val="0"/>
          <w:marBottom w:val="0"/>
          <w:divBdr>
            <w:top w:val="none" w:sz="0" w:space="0" w:color="auto"/>
            <w:left w:val="none" w:sz="0" w:space="0" w:color="auto"/>
            <w:bottom w:val="none" w:sz="0" w:space="0" w:color="auto"/>
            <w:right w:val="none" w:sz="0" w:space="0" w:color="auto"/>
          </w:divBdr>
          <w:divsChild>
            <w:div w:id="1505393306">
              <w:marLeft w:val="0"/>
              <w:marRight w:val="0"/>
              <w:marTop w:val="0"/>
              <w:marBottom w:val="0"/>
              <w:divBdr>
                <w:top w:val="none" w:sz="0" w:space="0" w:color="auto"/>
                <w:left w:val="none" w:sz="0" w:space="0" w:color="auto"/>
                <w:bottom w:val="none" w:sz="0" w:space="0" w:color="auto"/>
                <w:right w:val="none" w:sz="0" w:space="0" w:color="auto"/>
              </w:divBdr>
              <w:divsChild>
                <w:div w:id="104270931">
                  <w:marLeft w:val="0"/>
                  <w:marRight w:val="0"/>
                  <w:marTop w:val="0"/>
                  <w:marBottom w:val="0"/>
                  <w:divBdr>
                    <w:top w:val="none" w:sz="0" w:space="0" w:color="auto"/>
                    <w:left w:val="none" w:sz="0" w:space="0" w:color="auto"/>
                    <w:bottom w:val="none" w:sz="0" w:space="0" w:color="auto"/>
                    <w:right w:val="none" w:sz="0" w:space="0" w:color="auto"/>
                  </w:divBdr>
                  <w:divsChild>
                    <w:div w:id="579483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00380133">
          <w:marLeft w:val="0"/>
          <w:marRight w:val="0"/>
          <w:marTop w:val="0"/>
          <w:marBottom w:val="0"/>
          <w:divBdr>
            <w:top w:val="none" w:sz="0" w:space="0" w:color="auto"/>
            <w:left w:val="none" w:sz="0" w:space="0" w:color="auto"/>
            <w:bottom w:val="none" w:sz="0" w:space="0" w:color="auto"/>
            <w:right w:val="none" w:sz="0" w:space="0" w:color="auto"/>
          </w:divBdr>
          <w:divsChild>
            <w:div w:id="450248876">
              <w:marLeft w:val="0"/>
              <w:marRight w:val="0"/>
              <w:marTop w:val="0"/>
              <w:marBottom w:val="0"/>
              <w:divBdr>
                <w:top w:val="none" w:sz="0" w:space="0" w:color="auto"/>
                <w:left w:val="none" w:sz="0" w:space="0" w:color="auto"/>
                <w:bottom w:val="none" w:sz="0" w:space="0" w:color="auto"/>
                <w:right w:val="none" w:sz="0" w:space="0" w:color="auto"/>
              </w:divBdr>
              <w:divsChild>
                <w:div w:id="1231191013">
                  <w:marLeft w:val="0"/>
                  <w:marRight w:val="0"/>
                  <w:marTop w:val="0"/>
                  <w:marBottom w:val="0"/>
                  <w:divBdr>
                    <w:top w:val="none" w:sz="0" w:space="0" w:color="auto"/>
                    <w:left w:val="none" w:sz="0" w:space="0" w:color="auto"/>
                    <w:bottom w:val="none" w:sz="0" w:space="0" w:color="auto"/>
                    <w:right w:val="none" w:sz="0" w:space="0" w:color="auto"/>
                  </w:divBdr>
                  <w:divsChild>
                    <w:div w:id="11862892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7452512">
          <w:marLeft w:val="0"/>
          <w:marRight w:val="0"/>
          <w:marTop w:val="0"/>
          <w:marBottom w:val="0"/>
          <w:divBdr>
            <w:top w:val="none" w:sz="0" w:space="0" w:color="auto"/>
            <w:left w:val="none" w:sz="0" w:space="0" w:color="auto"/>
            <w:bottom w:val="none" w:sz="0" w:space="0" w:color="auto"/>
            <w:right w:val="none" w:sz="0" w:space="0" w:color="auto"/>
          </w:divBdr>
          <w:divsChild>
            <w:div w:id="895552484">
              <w:marLeft w:val="0"/>
              <w:marRight w:val="0"/>
              <w:marTop w:val="0"/>
              <w:marBottom w:val="0"/>
              <w:divBdr>
                <w:top w:val="none" w:sz="0" w:space="0" w:color="auto"/>
                <w:left w:val="none" w:sz="0" w:space="0" w:color="auto"/>
                <w:bottom w:val="none" w:sz="0" w:space="0" w:color="auto"/>
                <w:right w:val="none" w:sz="0" w:space="0" w:color="auto"/>
              </w:divBdr>
              <w:divsChild>
                <w:div w:id="390539038">
                  <w:marLeft w:val="0"/>
                  <w:marRight w:val="0"/>
                  <w:marTop w:val="0"/>
                  <w:marBottom w:val="0"/>
                  <w:divBdr>
                    <w:top w:val="none" w:sz="0" w:space="0" w:color="auto"/>
                    <w:left w:val="none" w:sz="0" w:space="0" w:color="auto"/>
                    <w:bottom w:val="none" w:sz="0" w:space="0" w:color="auto"/>
                    <w:right w:val="none" w:sz="0" w:space="0" w:color="auto"/>
                  </w:divBdr>
                  <w:divsChild>
                    <w:div w:id="18689121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3770488">
          <w:marLeft w:val="0"/>
          <w:marRight w:val="0"/>
          <w:marTop w:val="0"/>
          <w:marBottom w:val="0"/>
          <w:divBdr>
            <w:top w:val="none" w:sz="0" w:space="0" w:color="auto"/>
            <w:left w:val="none" w:sz="0" w:space="0" w:color="auto"/>
            <w:bottom w:val="none" w:sz="0" w:space="0" w:color="auto"/>
            <w:right w:val="none" w:sz="0" w:space="0" w:color="auto"/>
          </w:divBdr>
          <w:divsChild>
            <w:div w:id="1554385612">
              <w:marLeft w:val="0"/>
              <w:marRight w:val="0"/>
              <w:marTop w:val="0"/>
              <w:marBottom w:val="0"/>
              <w:divBdr>
                <w:top w:val="none" w:sz="0" w:space="0" w:color="auto"/>
                <w:left w:val="none" w:sz="0" w:space="0" w:color="auto"/>
                <w:bottom w:val="none" w:sz="0" w:space="0" w:color="auto"/>
                <w:right w:val="none" w:sz="0" w:space="0" w:color="auto"/>
              </w:divBdr>
              <w:divsChild>
                <w:div w:id="337536453">
                  <w:marLeft w:val="0"/>
                  <w:marRight w:val="0"/>
                  <w:marTop w:val="0"/>
                  <w:marBottom w:val="0"/>
                  <w:divBdr>
                    <w:top w:val="none" w:sz="0" w:space="0" w:color="auto"/>
                    <w:left w:val="none" w:sz="0" w:space="0" w:color="auto"/>
                    <w:bottom w:val="none" w:sz="0" w:space="0" w:color="auto"/>
                    <w:right w:val="none" w:sz="0" w:space="0" w:color="auto"/>
                  </w:divBdr>
                  <w:divsChild>
                    <w:div w:id="7791073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90680847">
          <w:marLeft w:val="0"/>
          <w:marRight w:val="0"/>
          <w:marTop w:val="0"/>
          <w:marBottom w:val="0"/>
          <w:divBdr>
            <w:top w:val="none" w:sz="0" w:space="0" w:color="auto"/>
            <w:left w:val="none" w:sz="0" w:space="0" w:color="auto"/>
            <w:bottom w:val="none" w:sz="0" w:space="0" w:color="auto"/>
            <w:right w:val="none" w:sz="0" w:space="0" w:color="auto"/>
          </w:divBdr>
          <w:divsChild>
            <w:div w:id="1642150534">
              <w:marLeft w:val="0"/>
              <w:marRight w:val="0"/>
              <w:marTop w:val="0"/>
              <w:marBottom w:val="0"/>
              <w:divBdr>
                <w:top w:val="none" w:sz="0" w:space="0" w:color="auto"/>
                <w:left w:val="none" w:sz="0" w:space="0" w:color="auto"/>
                <w:bottom w:val="none" w:sz="0" w:space="0" w:color="auto"/>
                <w:right w:val="none" w:sz="0" w:space="0" w:color="auto"/>
              </w:divBdr>
              <w:divsChild>
                <w:div w:id="320238663">
                  <w:marLeft w:val="0"/>
                  <w:marRight w:val="0"/>
                  <w:marTop w:val="0"/>
                  <w:marBottom w:val="0"/>
                  <w:divBdr>
                    <w:top w:val="none" w:sz="0" w:space="0" w:color="auto"/>
                    <w:left w:val="none" w:sz="0" w:space="0" w:color="auto"/>
                    <w:bottom w:val="none" w:sz="0" w:space="0" w:color="auto"/>
                    <w:right w:val="none" w:sz="0" w:space="0" w:color="auto"/>
                  </w:divBdr>
                  <w:divsChild>
                    <w:div w:id="15272831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5265779">
          <w:marLeft w:val="0"/>
          <w:marRight w:val="0"/>
          <w:marTop w:val="0"/>
          <w:marBottom w:val="0"/>
          <w:divBdr>
            <w:top w:val="none" w:sz="0" w:space="0" w:color="auto"/>
            <w:left w:val="none" w:sz="0" w:space="0" w:color="auto"/>
            <w:bottom w:val="none" w:sz="0" w:space="0" w:color="auto"/>
            <w:right w:val="none" w:sz="0" w:space="0" w:color="auto"/>
          </w:divBdr>
          <w:divsChild>
            <w:div w:id="564728288">
              <w:marLeft w:val="0"/>
              <w:marRight w:val="0"/>
              <w:marTop w:val="0"/>
              <w:marBottom w:val="0"/>
              <w:divBdr>
                <w:top w:val="none" w:sz="0" w:space="0" w:color="auto"/>
                <w:left w:val="none" w:sz="0" w:space="0" w:color="auto"/>
                <w:bottom w:val="none" w:sz="0" w:space="0" w:color="auto"/>
                <w:right w:val="none" w:sz="0" w:space="0" w:color="auto"/>
              </w:divBdr>
              <w:divsChild>
                <w:div w:id="1812356710">
                  <w:marLeft w:val="0"/>
                  <w:marRight w:val="0"/>
                  <w:marTop w:val="0"/>
                  <w:marBottom w:val="0"/>
                  <w:divBdr>
                    <w:top w:val="none" w:sz="0" w:space="0" w:color="auto"/>
                    <w:left w:val="none" w:sz="0" w:space="0" w:color="auto"/>
                    <w:bottom w:val="none" w:sz="0" w:space="0" w:color="auto"/>
                    <w:right w:val="none" w:sz="0" w:space="0" w:color="auto"/>
                  </w:divBdr>
                  <w:divsChild>
                    <w:div w:id="1493793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29061469">
      <w:bodyDiv w:val="1"/>
      <w:marLeft w:val="0"/>
      <w:marRight w:val="0"/>
      <w:marTop w:val="0"/>
      <w:marBottom w:val="0"/>
      <w:divBdr>
        <w:top w:val="none" w:sz="0" w:space="0" w:color="auto"/>
        <w:left w:val="none" w:sz="0" w:space="0" w:color="auto"/>
        <w:bottom w:val="none" w:sz="0" w:space="0" w:color="auto"/>
        <w:right w:val="none" w:sz="0" w:space="0" w:color="auto"/>
      </w:divBdr>
    </w:div>
    <w:div w:id="340081755">
      <w:bodyDiv w:val="1"/>
      <w:marLeft w:val="0"/>
      <w:marRight w:val="0"/>
      <w:marTop w:val="0"/>
      <w:marBottom w:val="0"/>
      <w:divBdr>
        <w:top w:val="none" w:sz="0" w:space="0" w:color="auto"/>
        <w:left w:val="none" w:sz="0" w:space="0" w:color="auto"/>
        <w:bottom w:val="none" w:sz="0" w:space="0" w:color="auto"/>
        <w:right w:val="none" w:sz="0" w:space="0" w:color="auto"/>
      </w:divBdr>
    </w:div>
    <w:div w:id="350687790">
      <w:bodyDiv w:val="1"/>
      <w:marLeft w:val="0"/>
      <w:marRight w:val="0"/>
      <w:marTop w:val="0"/>
      <w:marBottom w:val="0"/>
      <w:divBdr>
        <w:top w:val="none" w:sz="0" w:space="0" w:color="auto"/>
        <w:left w:val="none" w:sz="0" w:space="0" w:color="auto"/>
        <w:bottom w:val="none" w:sz="0" w:space="0" w:color="auto"/>
        <w:right w:val="none" w:sz="0" w:space="0" w:color="auto"/>
      </w:divBdr>
    </w:div>
    <w:div w:id="355232404">
      <w:bodyDiv w:val="1"/>
      <w:marLeft w:val="0"/>
      <w:marRight w:val="0"/>
      <w:marTop w:val="0"/>
      <w:marBottom w:val="0"/>
      <w:divBdr>
        <w:top w:val="none" w:sz="0" w:space="0" w:color="auto"/>
        <w:left w:val="none" w:sz="0" w:space="0" w:color="auto"/>
        <w:bottom w:val="none" w:sz="0" w:space="0" w:color="auto"/>
        <w:right w:val="none" w:sz="0" w:space="0" w:color="auto"/>
      </w:divBdr>
    </w:div>
    <w:div w:id="355236112">
      <w:bodyDiv w:val="1"/>
      <w:marLeft w:val="0"/>
      <w:marRight w:val="0"/>
      <w:marTop w:val="0"/>
      <w:marBottom w:val="0"/>
      <w:divBdr>
        <w:top w:val="none" w:sz="0" w:space="0" w:color="auto"/>
        <w:left w:val="none" w:sz="0" w:space="0" w:color="auto"/>
        <w:bottom w:val="none" w:sz="0" w:space="0" w:color="auto"/>
        <w:right w:val="none" w:sz="0" w:space="0" w:color="auto"/>
      </w:divBdr>
    </w:div>
    <w:div w:id="364523116">
      <w:bodyDiv w:val="1"/>
      <w:marLeft w:val="0"/>
      <w:marRight w:val="0"/>
      <w:marTop w:val="0"/>
      <w:marBottom w:val="0"/>
      <w:divBdr>
        <w:top w:val="none" w:sz="0" w:space="0" w:color="auto"/>
        <w:left w:val="none" w:sz="0" w:space="0" w:color="auto"/>
        <w:bottom w:val="none" w:sz="0" w:space="0" w:color="auto"/>
        <w:right w:val="none" w:sz="0" w:space="0" w:color="auto"/>
      </w:divBdr>
      <w:divsChild>
        <w:div w:id="1395272356">
          <w:marLeft w:val="0"/>
          <w:marRight w:val="0"/>
          <w:marTop w:val="0"/>
          <w:marBottom w:val="0"/>
          <w:divBdr>
            <w:top w:val="none" w:sz="0" w:space="0" w:color="auto"/>
            <w:left w:val="none" w:sz="0" w:space="0" w:color="auto"/>
            <w:bottom w:val="none" w:sz="0" w:space="0" w:color="auto"/>
            <w:right w:val="none" w:sz="0" w:space="0" w:color="auto"/>
          </w:divBdr>
          <w:divsChild>
            <w:div w:id="936445045">
              <w:marLeft w:val="0"/>
              <w:marRight w:val="0"/>
              <w:marTop w:val="0"/>
              <w:marBottom w:val="150"/>
              <w:divBdr>
                <w:top w:val="none" w:sz="0" w:space="0" w:color="auto"/>
                <w:left w:val="none" w:sz="0" w:space="0" w:color="auto"/>
                <w:bottom w:val="none" w:sz="0" w:space="0" w:color="auto"/>
                <w:right w:val="none" w:sz="0" w:space="0" w:color="auto"/>
              </w:divBdr>
            </w:div>
            <w:div w:id="1492868758">
              <w:marLeft w:val="0"/>
              <w:marRight w:val="0"/>
              <w:marTop w:val="0"/>
              <w:marBottom w:val="225"/>
              <w:divBdr>
                <w:top w:val="none" w:sz="0" w:space="0" w:color="auto"/>
                <w:left w:val="none" w:sz="0" w:space="0" w:color="auto"/>
                <w:bottom w:val="none" w:sz="0" w:space="0" w:color="auto"/>
                <w:right w:val="none" w:sz="0" w:space="0" w:color="auto"/>
              </w:divBdr>
              <w:divsChild>
                <w:div w:id="181481648">
                  <w:marLeft w:val="0"/>
                  <w:marRight w:val="0"/>
                  <w:marTop w:val="0"/>
                  <w:marBottom w:val="0"/>
                  <w:divBdr>
                    <w:top w:val="none" w:sz="0" w:space="0" w:color="auto"/>
                    <w:left w:val="none" w:sz="0" w:space="0" w:color="auto"/>
                    <w:bottom w:val="none" w:sz="0" w:space="0" w:color="auto"/>
                    <w:right w:val="none" w:sz="0" w:space="0" w:color="auto"/>
                  </w:divBdr>
                  <w:divsChild>
                    <w:div w:id="20050130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2247251">
          <w:marLeft w:val="0"/>
          <w:marRight w:val="0"/>
          <w:marTop w:val="0"/>
          <w:marBottom w:val="0"/>
          <w:divBdr>
            <w:top w:val="none" w:sz="0" w:space="0" w:color="auto"/>
            <w:left w:val="none" w:sz="0" w:space="0" w:color="auto"/>
            <w:bottom w:val="none" w:sz="0" w:space="0" w:color="auto"/>
            <w:right w:val="none" w:sz="0" w:space="0" w:color="auto"/>
          </w:divBdr>
          <w:divsChild>
            <w:div w:id="1087923647">
              <w:marLeft w:val="0"/>
              <w:marRight w:val="0"/>
              <w:marTop w:val="0"/>
              <w:marBottom w:val="225"/>
              <w:divBdr>
                <w:top w:val="none" w:sz="0" w:space="0" w:color="auto"/>
                <w:left w:val="none" w:sz="0" w:space="0" w:color="auto"/>
                <w:bottom w:val="none" w:sz="0" w:space="0" w:color="auto"/>
                <w:right w:val="none" w:sz="0" w:space="0" w:color="auto"/>
              </w:divBdr>
              <w:divsChild>
                <w:div w:id="452745625">
                  <w:marLeft w:val="0"/>
                  <w:marRight w:val="0"/>
                  <w:marTop w:val="0"/>
                  <w:marBottom w:val="0"/>
                  <w:divBdr>
                    <w:top w:val="none" w:sz="0" w:space="0" w:color="auto"/>
                    <w:left w:val="none" w:sz="0" w:space="0" w:color="auto"/>
                    <w:bottom w:val="none" w:sz="0" w:space="0" w:color="auto"/>
                    <w:right w:val="none" w:sz="0" w:space="0" w:color="auto"/>
                  </w:divBdr>
                  <w:divsChild>
                    <w:div w:id="1717192723">
                      <w:marLeft w:val="0"/>
                      <w:marRight w:val="0"/>
                      <w:marTop w:val="0"/>
                      <w:marBottom w:val="0"/>
                      <w:divBdr>
                        <w:top w:val="none" w:sz="0" w:space="0" w:color="auto"/>
                        <w:left w:val="none" w:sz="0" w:space="0" w:color="auto"/>
                        <w:bottom w:val="none" w:sz="0" w:space="0" w:color="auto"/>
                        <w:right w:val="none" w:sz="0" w:space="0" w:color="auto"/>
                      </w:divBdr>
                    </w:div>
                  </w:divsChild>
                </w:div>
                <w:div w:id="1058239678">
                  <w:marLeft w:val="0"/>
                  <w:marRight w:val="0"/>
                  <w:marTop w:val="0"/>
                  <w:marBottom w:val="0"/>
                  <w:divBdr>
                    <w:top w:val="none" w:sz="0" w:space="0" w:color="auto"/>
                    <w:left w:val="none" w:sz="0" w:space="0" w:color="auto"/>
                    <w:bottom w:val="none" w:sz="0" w:space="0" w:color="auto"/>
                    <w:right w:val="none" w:sz="0" w:space="0" w:color="auto"/>
                  </w:divBdr>
                  <w:divsChild>
                    <w:div w:id="932516540">
                      <w:marLeft w:val="0"/>
                      <w:marRight w:val="0"/>
                      <w:marTop w:val="0"/>
                      <w:marBottom w:val="0"/>
                      <w:divBdr>
                        <w:top w:val="none" w:sz="0" w:space="0" w:color="auto"/>
                        <w:left w:val="none" w:sz="0" w:space="0" w:color="auto"/>
                        <w:bottom w:val="none" w:sz="0" w:space="0" w:color="auto"/>
                        <w:right w:val="none" w:sz="0" w:space="0" w:color="auto"/>
                      </w:divBdr>
                    </w:div>
                  </w:divsChild>
                </w:div>
                <w:div w:id="1080833704">
                  <w:marLeft w:val="0"/>
                  <w:marRight w:val="0"/>
                  <w:marTop w:val="0"/>
                  <w:marBottom w:val="0"/>
                  <w:divBdr>
                    <w:top w:val="none" w:sz="0" w:space="0" w:color="auto"/>
                    <w:left w:val="none" w:sz="0" w:space="0" w:color="auto"/>
                    <w:bottom w:val="none" w:sz="0" w:space="0" w:color="auto"/>
                    <w:right w:val="none" w:sz="0" w:space="0" w:color="auto"/>
                  </w:divBdr>
                  <w:divsChild>
                    <w:div w:id="1592200858">
                      <w:marLeft w:val="0"/>
                      <w:marRight w:val="0"/>
                      <w:marTop w:val="0"/>
                      <w:marBottom w:val="0"/>
                      <w:divBdr>
                        <w:top w:val="none" w:sz="0" w:space="0" w:color="auto"/>
                        <w:left w:val="none" w:sz="0" w:space="0" w:color="auto"/>
                        <w:bottom w:val="none" w:sz="0" w:space="0" w:color="auto"/>
                        <w:right w:val="none" w:sz="0" w:space="0" w:color="auto"/>
                      </w:divBdr>
                    </w:div>
                  </w:divsChild>
                </w:div>
                <w:div w:id="1266233602">
                  <w:marLeft w:val="0"/>
                  <w:marRight w:val="0"/>
                  <w:marTop w:val="0"/>
                  <w:marBottom w:val="0"/>
                  <w:divBdr>
                    <w:top w:val="none" w:sz="0" w:space="0" w:color="auto"/>
                    <w:left w:val="none" w:sz="0" w:space="0" w:color="auto"/>
                    <w:bottom w:val="none" w:sz="0" w:space="0" w:color="auto"/>
                    <w:right w:val="none" w:sz="0" w:space="0" w:color="auto"/>
                  </w:divBdr>
                  <w:divsChild>
                    <w:div w:id="15739292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7922138">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 w:id="369038937">
      <w:bodyDiv w:val="1"/>
      <w:marLeft w:val="0"/>
      <w:marRight w:val="0"/>
      <w:marTop w:val="0"/>
      <w:marBottom w:val="0"/>
      <w:divBdr>
        <w:top w:val="none" w:sz="0" w:space="0" w:color="auto"/>
        <w:left w:val="none" w:sz="0" w:space="0" w:color="auto"/>
        <w:bottom w:val="none" w:sz="0" w:space="0" w:color="auto"/>
        <w:right w:val="none" w:sz="0" w:space="0" w:color="auto"/>
      </w:divBdr>
    </w:div>
    <w:div w:id="369689079">
      <w:bodyDiv w:val="1"/>
      <w:marLeft w:val="0"/>
      <w:marRight w:val="0"/>
      <w:marTop w:val="0"/>
      <w:marBottom w:val="0"/>
      <w:divBdr>
        <w:top w:val="none" w:sz="0" w:space="0" w:color="auto"/>
        <w:left w:val="none" w:sz="0" w:space="0" w:color="auto"/>
        <w:bottom w:val="none" w:sz="0" w:space="0" w:color="auto"/>
        <w:right w:val="none" w:sz="0" w:space="0" w:color="auto"/>
      </w:divBdr>
    </w:div>
    <w:div w:id="371998951">
      <w:bodyDiv w:val="1"/>
      <w:marLeft w:val="0"/>
      <w:marRight w:val="0"/>
      <w:marTop w:val="0"/>
      <w:marBottom w:val="0"/>
      <w:divBdr>
        <w:top w:val="none" w:sz="0" w:space="0" w:color="auto"/>
        <w:left w:val="none" w:sz="0" w:space="0" w:color="auto"/>
        <w:bottom w:val="none" w:sz="0" w:space="0" w:color="auto"/>
        <w:right w:val="none" w:sz="0" w:space="0" w:color="auto"/>
      </w:divBdr>
      <w:divsChild>
        <w:div w:id="2023627718">
          <w:marLeft w:val="0"/>
          <w:marRight w:val="0"/>
          <w:marTop w:val="144"/>
          <w:marBottom w:val="144"/>
          <w:divBdr>
            <w:top w:val="none" w:sz="0" w:space="0" w:color="auto"/>
            <w:left w:val="none" w:sz="0" w:space="0" w:color="auto"/>
            <w:bottom w:val="none" w:sz="0" w:space="0" w:color="auto"/>
            <w:right w:val="none" w:sz="0" w:space="0" w:color="auto"/>
          </w:divBdr>
          <w:divsChild>
            <w:div w:id="387145040">
              <w:marLeft w:val="0"/>
              <w:marRight w:val="0"/>
              <w:marTop w:val="0"/>
              <w:marBottom w:val="0"/>
              <w:divBdr>
                <w:top w:val="none" w:sz="0" w:space="0" w:color="auto"/>
                <w:left w:val="none" w:sz="0" w:space="0" w:color="auto"/>
                <w:bottom w:val="none" w:sz="0" w:space="0" w:color="auto"/>
                <w:right w:val="none" w:sz="0" w:space="0" w:color="auto"/>
              </w:divBdr>
              <w:divsChild>
                <w:div w:id="4290043">
                  <w:marLeft w:val="0"/>
                  <w:marRight w:val="0"/>
                  <w:marTop w:val="0"/>
                  <w:marBottom w:val="0"/>
                  <w:divBdr>
                    <w:top w:val="none" w:sz="0" w:space="0" w:color="auto"/>
                    <w:left w:val="none" w:sz="0" w:space="0" w:color="auto"/>
                    <w:bottom w:val="none" w:sz="0" w:space="0" w:color="auto"/>
                    <w:right w:val="none" w:sz="0" w:space="0" w:color="auto"/>
                  </w:divBdr>
                </w:div>
                <w:div w:id="214049318">
                  <w:marLeft w:val="0"/>
                  <w:marRight w:val="0"/>
                  <w:marTop w:val="0"/>
                  <w:marBottom w:val="0"/>
                  <w:divBdr>
                    <w:top w:val="none" w:sz="0" w:space="0" w:color="auto"/>
                    <w:left w:val="none" w:sz="0" w:space="0" w:color="auto"/>
                    <w:bottom w:val="none" w:sz="0" w:space="0" w:color="auto"/>
                    <w:right w:val="none" w:sz="0" w:space="0" w:color="auto"/>
                  </w:divBdr>
                  <w:divsChild>
                    <w:div w:id="1551723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7873513">
              <w:marLeft w:val="0"/>
              <w:marRight w:val="0"/>
              <w:marTop w:val="0"/>
              <w:marBottom w:val="0"/>
              <w:divBdr>
                <w:top w:val="none" w:sz="0" w:space="0" w:color="auto"/>
                <w:left w:val="none" w:sz="0" w:space="0" w:color="auto"/>
                <w:bottom w:val="none" w:sz="0" w:space="0" w:color="auto"/>
                <w:right w:val="none" w:sz="0" w:space="0" w:color="auto"/>
              </w:divBdr>
              <w:divsChild>
                <w:div w:id="936907923">
                  <w:marLeft w:val="0"/>
                  <w:marRight w:val="0"/>
                  <w:marTop w:val="0"/>
                  <w:marBottom w:val="0"/>
                  <w:divBdr>
                    <w:top w:val="none" w:sz="0" w:space="0" w:color="auto"/>
                    <w:left w:val="none" w:sz="0" w:space="0" w:color="auto"/>
                    <w:bottom w:val="none" w:sz="0" w:space="0" w:color="auto"/>
                    <w:right w:val="none" w:sz="0" w:space="0" w:color="auto"/>
                  </w:divBdr>
                  <w:divsChild>
                    <w:div w:id="152112410">
                      <w:marLeft w:val="0"/>
                      <w:marRight w:val="0"/>
                      <w:marTop w:val="0"/>
                      <w:marBottom w:val="0"/>
                      <w:divBdr>
                        <w:top w:val="none" w:sz="0" w:space="0" w:color="auto"/>
                        <w:left w:val="none" w:sz="0" w:space="0" w:color="auto"/>
                        <w:bottom w:val="none" w:sz="0" w:space="0" w:color="auto"/>
                        <w:right w:val="none" w:sz="0" w:space="0" w:color="auto"/>
                      </w:divBdr>
                    </w:div>
                  </w:divsChild>
                </w:div>
                <w:div w:id="2011367848">
                  <w:marLeft w:val="0"/>
                  <w:marRight w:val="0"/>
                  <w:marTop w:val="0"/>
                  <w:marBottom w:val="0"/>
                  <w:divBdr>
                    <w:top w:val="none" w:sz="0" w:space="0" w:color="auto"/>
                    <w:left w:val="none" w:sz="0" w:space="0" w:color="auto"/>
                    <w:bottom w:val="none" w:sz="0" w:space="0" w:color="auto"/>
                    <w:right w:val="none" w:sz="0" w:space="0" w:color="auto"/>
                  </w:divBdr>
                </w:div>
              </w:divsChild>
            </w:div>
            <w:div w:id="1931893853">
              <w:marLeft w:val="0"/>
              <w:marRight w:val="0"/>
              <w:marTop w:val="0"/>
              <w:marBottom w:val="0"/>
              <w:divBdr>
                <w:top w:val="none" w:sz="0" w:space="0" w:color="auto"/>
                <w:left w:val="none" w:sz="0" w:space="0" w:color="auto"/>
                <w:bottom w:val="none" w:sz="0" w:space="0" w:color="auto"/>
                <w:right w:val="none" w:sz="0" w:space="0" w:color="auto"/>
              </w:divBdr>
              <w:divsChild>
                <w:div w:id="454913575">
                  <w:marLeft w:val="0"/>
                  <w:marRight w:val="0"/>
                  <w:marTop w:val="0"/>
                  <w:marBottom w:val="0"/>
                  <w:divBdr>
                    <w:top w:val="none" w:sz="0" w:space="0" w:color="auto"/>
                    <w:left w:val="none" w:sz="0" w:space="0" w:color="auto"/>
                    <w:bottom w:val="none" w:sz="0" w:space="0" w:color="auto"/>
                    <w:right w:val="none" w:sz="0" w:space="0" w:color="auto"/>
                  </w:divBdr>
                  <w:divsChild>
                    <w:div w:id="734468709">
                      <w:marLeft w:val="0"/>
                      <w:marRight w:val="0"/>
                      <w:marTop w:val="0"/>
                      <w:marBottom w:val="0"/>
                      <w:divBdr>
                        <w:top w:val="none" w:sz="0" w:space="0" w:color="auto"/>
                        <w:left w:val="none" w:sz="0" w:space="0" w:color="auto"/>
                        <w:bottom w:val="none" w:sz="0" w:space="0" w:color="auto"/>
                        <w:right w:val="none" w:sz="0" w:space="0" w:color="auto"/>
                      </w:divBdr>
                    </w:div>
                  </w:divsChild>
                </w:div>
                <w:div w:id="827554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0079337">
      <w:bodyDiv w:val="1"/>
      <w:marLeft w:val="0"/>
      <w:marRight w:val="0"/>
      <w:marTop w:val="0"/>
      <w:marBottom w:val="0"/>
      <w:divBdr>
        <w:top w:val="none" w:sz="0" w:space="0" w:color="auto"/>
        <w:left w:val="none" w:sz="0" w:space="0" w:color="auto"/>
        <w:bottom w:val="none" w:sz="0" w:space="0" w:color="auto"/>
        <w:right w:val="none" w:sz="0" w:space="0" w:color="auto"/>
      </w:divBdr>
    </w:div>
    <w:div w:id="405999593">
      <w:bodyDiv w:val="1"/>
      <w:marLeft w:val="0"/>
      <w:marRight w:val="0"/>
      <w:marTop w:val="0"/>
      <w:marBottom w:val="0"/>
      <w:divBdr>
        <w:top w:val="none" w:sz="0" w:space="0" w:color="auto"/>
        <w:left w:val="none" w:sz="0" w:space="0" w:color="auto"/>
        <w:bottom w:val="none" w:sz="0" w:space="0" w:color="auto"/>
        <w:right w:val="none" w:sz="0" w:space="0" w:color="auto"/>
      </w:divBdr>
    </w:div>
    <w:div w:id="406194469">
      <w:bodyDiv w:val="1"/>
      <w:marLeft w:val="0"/>
      <w:marRight w:val="0"/>
      <w:marTop w:val="0"/>
      <w:marBottom w:val="0"/>
      <w:divBdr>
        <w:top w:val="none" w:sz="0" w:space="0" w:color="auto"/>
        <w:left w:val="none" w:sz="0" w:space="0" w:color="auto"/>
        <w:bottom w:val="none" w:sz="0" w:space="0" w:color="auto"/>
        <w:right w:val="none" w:sz="0" w:space="0" w:color="auto"/>
      </w:divBdr>
    </w:div>
    <w:div w:id="407114260">
      <w:bodyDiv w:val="1"/>
      <w:marLeft w:val="0"/>
      <w:marRight w:val="0"/>
      <w:marTop w:val="0"/>
      <w:marBottom w:val="0"/>
      <w:divBdr>
        <w:top w:val="none" w:sz="0" w:space="0" w:color="auto"/>
        <w:left w:val="none" w:sz="0" w:space="0" w:color="auto"/>
        <w:bottom w:val="none" w:sz="0" w:space="0" w:color="auto"/>
        <w:right w:val="none" w:sz="0" w:space="0" w:color="auto"/>
      </w:divBdr>
    </w:div>
    <w:div w:id="410196129">
      <w:bodyDiv w:val="1"/>
      <w:marLeft w:val="0"/>
      <w:marRight w:val="0"/>
      <w:marTop w:val="0"/>
      <w:marBottom w:val="0"/>
      <w:divBdr>
        <w:top w:val="none" w:sz="0" w:space="0" w:color="auto"/>
        <w:left w:val="none" w:sz="0" w:space="0" w:color="auto"/>
        <w:bottom w:val="none" w:sz="0" w:space="0" w:color="auto"/>
        <w:right w:val="none" w:sz="0" w:space="0" w:color="auto"/>
      </w:divBdr>
    </w:div>
    <w:div w:id="411437478">
      <w:bodyDiv w:val="1"/>
      <w:marLeft w:val="0"/>
      <w:marRight w:val="0"/>
      <w:marTop w:val="0"/>
      <w:marBottom w:val="0"/>
      <w:divBdr>
        <w:top w:val="none" w:sz="0" w:space="0" w:color="auto"/>
        <w:left w:val="none" w:sz="0" w:space="0" w:color="auto"/>
        <w:bottom w:val="none" w:sz="0" w:space="0" w:color="auto"/>
        <w:right w:val="none" w:sz="0" w:space="0" w:color="auto"/>
      </w:divBdr>
    </w:div>
    <w:div w:id="416444166">
      <w:bodyDiv w:val="1"/>
      <w:marLeft w:val="0"/>
      <w:marRight w:val="0"/>
      <w:marTop w:val="0"/>
      <w:marBottom w:val="0"/>
      <w:divBdr>
        <w:top w:val="none" w:sz="0" w:space="0" w:color="auto"/>
        <w:left w:val="none" w:sz="0" w:space="0" w:color="auto"/>
        <w:bottom w:val="none" w:sz="0" w:space="0" w:color="auto"/>
        <w:right w:val="none" w:sz="0" w:space="0" w:color="auto"/>
      </w:divBdr>
    </w:div>
    <w:div w:id="421143583">
      <w:bodyDiv w:val="1"/>
      <w:marLeft w:val="0"/>
      <w:marRight w:val="0"/>
      <w:marTop w:val="0"/>
      <w:marBottom w:val="0"/>
      <w:divBdr>
        <w:top w:val="none" w:sz="0" w:space="0" w:color="auto"/>
        <w:left w:val="none" w:sz="0" w:space="0" w:color="auto"/>
        <w:bottom w:val="none" w:sz="0" w:space="0" w:color="auto"/>
        <w:right w:val="none" w:sz="0" w:space="0" w:color="auto"/>
      </w:divBdr>
    </w:div>
    <w:div w:id="423233994">
      <w:bodyDiv w:val="1"/>
      <w:marLeft w:val="0"/>
      <w:marRight w:val="0"/>
      <w:marTop w:val="0"/>
      <w:marBottom w:val="0"/>
      <w:divBdr>
        <w:top w:val="none" w:sz="0" w:space="0" w:color="auto"/>
        <w:left w:val="none" w:sz="0" w:space="0" w:color="auto"/>
        <w:bottom w:val="none" w:sz="0" w:space="0" w:color="auto"/>
        <w:right w:val="none" w:sz="0" w:space="0" w:color="auto"/>
      </w:divBdr>
    </w:div>
    <w:div w:id="424418272">
      <w:bodyDiv w:val="1"/>
      <w:marLeft w:val="0"/>
      <w:marRight w:val="0"/>
      <w:marTop w:val="0"/>
      <w:marBottom w:val="0"/>
      <w:divBdr>
        <w:top w:val="none" w:sz="0" w:space="0" w:color="auto"/>
        <w:left w:val="none" w:sz="0" w:space="0" w:color="auto"/>
        <w:bottom w:val="none" w:sz="0" w:space="0" w:color="auto"/>
        <w:right w:val="none" w:sz="0" w:space="0" w:color="auto"/>
      </w:divBdr>
    </w:div>
    <w:div w:id="438834678">
      <w:bodyDiv w:val="1"/>
      <w:marLeft w:val="0"/>
      <w:marRight w:val="0"/>
      <w:marTop w:val="0"/>
      <w:marBottom w:val="0"/>
      <w:divBdr>
        <w:top w:val="none" w:sz="0" w:space="0" w:color="auto"/>
        <w:left w:val="none" w:sz="0" w:space="0" w:color="auto"/>
        <w:bottom w:val="none" w:sz="0" w:space="0" w:color="auto"/>
        <w:right w:val="none" w:sz="0" w:space="0" w:color="auto"/>
      </w:divBdr>
    </w:div>
    <w:div w:id="447050741">
      <w:bodyDiv w:val="1"/>
      <w:marLeft w:val="0"/>
      <w:marRight w:val="0"/>
      <w:marTop w:val="0"/>
      <w:marBottom w:val="0"/>
      <w:divBdr>
        <w:top w:val="none" w:sz="0" w:space="0" w:color="auto"/>
        <w:left w:val="none" w:sz="0" w:space="0" w:color="auto"/>
        <w:bottom w:val="none" w:sz="0" w:space="0" w:color="auto"/>
        <w:right w:val="none" w:sz="0" w:space="0" w:color="auto"/>
      </w:divBdr>
    </w:div>
    <w:div w:id="448162127">
      <w:bodyDiv w:val="1"/>
      <w:marLeft w:val="0"/>
      <w:marRight w:val="0"/>
      <w:marTop w:val="0"/>
      <w:marBottom w:val="0"/>
      <w:divBdr>
        <w:top w:val="none" w:sz="0" w:space="0" w:color="auto"/>
        <w:left w:val="none" w:sz="0" w:space="0" w:color="auto"/>
        <w:bottom w:val="none" w:sz="0" w:space="0" w:color="auto"/>
        <w:right w:val="none" w:sz="0" w:space="0" w:color="auto"/>
      </w:divBdr>
      <w:divsChild>
        <w:div w:id="2105565909">
          <w:marLeft w:val="0"/>
          <w:marRight w:val="0"/>
          <w:marTop w:val="0"/>
          <w:marBottom w:val="0"/>
          <w:divBdr>
            <w:top w:val="none" w:sz="0" w:space="0" w:color="auto"/>
            <w:left w:val="none" w:sz="0" w:space="0" w:color="auto"/>
            <w:bottom w:val="none" w:sz="0" w:space="0" w:color="auto"/>
            <w:right w:val="none" w:sz="0" w:space="0" w:color="auto"/>
          </w:divBdr>
        </w:div>
      </w:divsChild>
    </w:div>
    <w:div w:id="450323931">
      <w:bodyDiv w:val="1"/>
      <w:marLeft w:val="0"/>
      <w:marRight w:val="0"/>
      <w:marTop w:val="0"/>
      <w:marBottom w:val="0"/>
      <w:divBdr>
        <w:top w:val="none" w:sz="0" w:space="0" w:color="auto"/>
        <w:left w:val="none" w:sz="0" w:space="0" w:color="auto"/>
        <w:bottom w:val="none" w:sz="0" w:space="0" w:color="auto"/>
        <w:right w:val="none" w:sz="0" w:space="0" w:color="auto"/>
      </w:divBdr>
      <w:divsChild>
        <w:div w:id="411196870">
          <w:marLeft w:val="0"/>
          <w:marRight w:val="0"/>
          <w:marTop w:val="0"/>
          <w:marBottom w:val="0"/>
          <w:divBdr>
            <w:top w:val="none" w:sz="0" w:space="0" w:color="auto"/>
            <w:left w:val="none" w:sz="0" w:space="0" w:color="auto"/>
            <w:bottom w:val="none" w:sz="0" w:space="0" w:color="auto"/>
            <w:right w:val="none" w:sz="0" w:space="0" w:color="auto"/>
          </w:divBdr>
          <w:divsChild>
            <w:div w:id="1918783587">
              <w:marLeft w:val="0"/>
              <w:marRight w:val="0"/>
              <w:marTop w:val="0"/>
              <w:marBottom w:val="0"/>
              <w:divBdr>
                <w:top w:val="none" w:sz="0" w:space="0" w:color="auto"/>
                <w:left w:val="none" w:sz="0" w:space="0" w:color="auto"/>
                <w:bottom w:val="none" w:sz="0" w:space="0" w:color="auto"/>
                <w:right w:val="none" w:sz="0" w:space="0" w:color="auto"/>
              </w:divBdr>
              <w:divsChild>
                <w:div w:id="1938126539">
                  <w:marLeft w:val="0"/>
                  <w:marRight w:val="0"/>
                  <w:marTop w:val="0"/>
                  <w:marBottom w:val="0"/>
                  <w:divBdr>
                    <w:top w:val="none" w:sz="0" w:space="0" w:color="auto"/>
                    <w:left w:val="none" w:sz="0" w:space="0" w:color="auto"/>
                    <w:bottom w:val="none" w:sz="0" w:space="0" w:color="auto"/>
                    <w:right w:val="none" w:sz="0" w:space="0" w:color="auto"/>
                  </w:divBdr>
                  <w:divsChild>
                    <w:div w:id="452748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74290472">
          <w:marLeft w:val="0"/>
          <w:marRight w:val="0"/>
          <w:marTop w:val="0"/>
          <w:marBottom w:val="0"/>
          <w:divBdr>
            <w:top w:val="none" w:sz="0" w:space="0" w:color="auto"/>
            <w:left w:val="none" w:sz="0" w:space="0" w:color="auto"/>
            <w:bottom w:val="none" w:sz="0" w:space="0" w:color="auto"/>
            <w:right w:val="none" w:sz="0" w:space="0" w:color="auto"/>
          </w:divBdr>
          <w:divsChild>
            <w:div w:id="2025983165">
              <w:marLeft w:val="0"/>
              <w:marRight w:val="0"/>
              <w:marTop w:val="0"/>
              <w:marBottom w:val="0"/>
              <w:divBdr>
                <w:top w:val="none" w:sz="0" w:space="0" w:color="auto"/>
                <w:left w:val="none" w:sz="0" w:space="0" w:color="auto"/>
                <w:bottom w:val="none" w:sz="0" w:space="0" w:color="auto"/>
                <w:right w:val="none" w:sz="0" w:space="0" w:color="auto"/>
              </w:divBdr>
              <w:divsChild>
                <w:div w:id="840392871">
                  <w:marLeft w:val="0"/>
                  <w:marRight w:val="0"/>
                  <w:marTop w:val="0"/>
                  <w:marBottom w:val="0"/>
                  <w:divBdr>
                    <w:top w:val="none" w:sz="0" w:space="0" w:color="auto"/>
                    <w:left w:val="none" w:sz="0" w:space="0" w:color="auto"/>
                    <w:bottom w:val="none" w:sz="0" w:space="0" w:color="auto"/>
                    <w:right w:val="none" w:sz="0" w:space="0" w:color="auto"/>
                  </w:divBdr>
                  <w:divsChild>
                    <w:div w:id="7313898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7776247">
          <w:marLeft w:val="0"/>
          <w:marRight w:val="0"/>
          <w:marTop w:val="0"/>
          <w:marBottom w:val="0"/>
          <w:divBdr>
            <w:top w:val="none" w:sz="0" w:space="0" w:color="auto"/>
            <w:left w:val="none" w:sz="0" w:space="0" w:color="auto"/>
            <w:bottom w:val="none" w:sz="0" w:space="0" w:color="auto"/>
            <w:right w:val="none" w:sz="0" w:space="0" w:color="auto"/>
          </w:divBdr>
          <w:divsChild>
            <w:div w:id="1851485380">
              <w:marLeft w:val="0"/>
              <w:marRight w:val="0"/>
              <w:marTop w:val="0"/>
              <w:marBottom w:val="0"/>
              <w:divBdr>
                <w:top w:val="none" w:sz="0" w:space="0" w:color="auto"/>
                <w:left w:val="none" w:sz="0" w:space="0" w:color="auto"/>
                <w:bottom w:val="none" w:sz="0" w:space="0" w:color="auto"/>
                <w:right w:val="none" w:sz="0" w:space="0" w:color="auto"/>
              </w:divBdr>
              <w:divsChild>
                <w:div w:id="564068698">
                  <w:marLeft w:val="0"/>
                  <w:marRight w:val="0"/>
                  <w:marTop w:val="0"/>
                  <w:marBottom w:val="0"/>
                  <w:divBdr>
                    <w:top w:val="none" w:sz="0" w:space="0" w:color="auto"/>
                    <w:left w:val="none" w:sz="0" w:space="0" w:color="auto"/>
                    <w:bottom w:val="none" w:sz="0" w:space="0" w:color="auto"/>
                    <w:right w:val="none" w:sz="0" w:space="0" w:color="auto"/>
                  </w:divBdr>
                  <w:divsChild>
                    <w:div w:id="4482013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7826133">
          <w:marLeft w:val="0"/>
          <w:marRight w:val="0"/>
          <w:marTop w:val="0"/>
          <w:marBottom w:val="0"/>
          <w:divBdr>
            <w:top w:val="none" w:sz="0" w:space="0" w:color="auto"/>
            <w:left w:val="none" w:sz="0" w:space="0" w:color="auto"/>
            <w:bottom w:val="none" w:sz="0" w:space="0" w:color="auto"/>
            <w:right w:val="none" w:sz="0" w:space="0" w:color="auto"/>
          </w:divBdr>
          <w:divsChild>
            <w:div w:id="732317721">
              <w:marLeft w:val="0"/>
              <w:marRight w:val="0"/>
              <w:marTop w:val="0"/>
              <w:marBottom w:val="0"/>
              <w:divBdr>
                <w:top w:val="none" w:sz="0" w:space="0" w:color="auto"/>
                <w:left w:val="none" w:sz="0" w:space="0" w:color="auto"/>
                <w:bottom w:val="none" w:sz="0" w:space="0" w:color="auto"/>
                <w:right w:val="none" w:sz="0" w:space="0" w:color="auto"/>
              </w:divBdr>
            </w:div>
            <w:div w:id="1850561663">
              <w:marLeft w:val="0"/>
              <w:marRight w:val="0"/>
              <w:marTop w:val="0"/>
              <w:marBottom w:val="0"/>
              <w:divBdr>
                <w:top w:val="none" w:sz="0" w:space="0" w:color="auto"/>
                <w:left w:val="none" w:sz="0" w:space="0" w:color="auto"/>
                <w:bottom w:val="none" w:sz="0" w:space="0" w:color="auto"/>
                <w:right w:val="none" w:sz="0" w:space="0" w:color="auto"/>
              </w:divBdr>
              <w:divsChild>
                <w:div w:id="1232084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5392169">
          <w:marLeft w:val="0"/>
          <w:marRight w:val="0"/>
          <w:marTop w:val="0"/>
          <w:marBottom w:val="0"/>
          <w:divBdr>
            <w:top w:val="none" w:sz="0" w:space="0" w:color="auto"/>
            <w:left w:val="none" w:sz="0" w:space="0" w:color="auto"/>
            <w:bottom w:val="none" w:sz="0" w:space="0" w:color="auto"/>
            <w:right w:val="none" w:sz="0" w:space="0" w:color="auto"/>
          </w:divBdr>
          <w:divsChild>
            <w:div w:id="775364642">
              <w:marLeft w:val="0"/>
              <w:marRight w:val="0"/>
              <w:marTop w:val="0"/>
              <w:marBottom w:val="0"/>
              <w:divBdr>
                <w:top w:val="none" w:sz="0" w:space="0" w:color="auto"/>
                <w:left w:val="none" w:sz="0" w:space="0" w:color="auto"/>
                <w:bottom w:val="none" w:sz="0" w:space="0" w:color="auto"/>
                <w:right w:val="none" w:sz="0" w:space="0" w:color="auto"/>
              </w:divBdr>
              <w:divsChild>
                <w:div w:id="12539728">
                  <w:marLeft w:val="0"/>
                  <w:marRight w:val="0"/>
                  <w:marTop w:val="0"/>
                  <w:marBottom w:val="0"/>
                  <w:divBdr>
                    <w:top w:val="none" w:sz="0" w:space="0" w:color="auto"/>
                    <w:left w:val="none" w:sz="0" w:space="0" w:color="auto"/>
                    <w:bottom w:val="none" w:sz="0" w:space="0" w:color="auto"/>
                    <w:right w:val="none" w:sz="0" w:space="0" w:color="auto"/>
                  </w:divBdr>
                  <w:divsChild>
                    <w:div w:id="856621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3066117">
          <w:marLeft w:val="0"/>
          <w:marRight w:val="0"/>
          <w:marTop w:val="0"/>
          <w:marBottom w:val="0"/>
          <w:divBdr>
            <w:top w:val="none" w:sz="0" w:space="0" w:color="auto"/>
            <w:left w:val="none" w:sz="0" w:space="0" w:color="auto"/>
            <w:bottom w:val="none" w:sz="0" w:space="0" w:color="auto"/>
            <w:right w:val="none" w:sz="0" w:space="0" w:color="auto"/>
          </w:divBdr>
          <w:divsChild>
            <w:div w:id="798229306">
              <w:marLeft w:val="0"/>
              <w:marRight w:val="0"/>
              <w:marTop w:val="0"/>
              <w:marBottom w:val="0"/>
              <w:divBdr>
                <w:top w:val="none" w:sz="0" w:space="0" w:color="auto"/>
                <w:left w:val="none" w:sz="0" w:space="0" w:color="auto"/>
                <w:bottom w:val="none" w:sz="0" w:space="0" w:color="auto"/>
                <w:right w:val="none" w:sz="0" w:space="0" w:color="auto"/>
              </w:divBdr>
              <w:divsChild>
                <w:div w:id="1281645762">
                  <w:marLeft w:val="0"/>
                  <w:marRight w:val="0"/>
                  <w:marTop w:val="0"/>
                  <w:marBottom w:val="0"/>
                  <w:divBdr>
                    <w:top w:val="none" w:sz="0" w:space="0" w:color="auto"/>
                    <w:left w:val="none" w:sz="0" w:space="0" w:color="auto"/>
                    <w:bottom w:val="none" w:sz="0" w:space="0" w:color="auto"/>
                    <w:right w:val="none" w:sz="0" w:space="0" w:color="auto"/>
                  </w:divBdr>
                  <w:divsChild>
                    <w:div w:id="13518356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3996742">
          <w:marLeft w:val="0"/>
          <w:marRight w:val="0"/>
          <w:marTop w:val="0"/>
          <w:marBottom w:val="0"/>
          <w:divBdr>
            <w:top w:val="none" w:sz="0" w:space="0" w:color="auto"/>
            <w:left w:val="none" w:sz="0" w:space="0" w:color="auto"/>
            <w:bottom w:val="none" w:sz="0" w:space="0" w:color="auto"/>
            <w:right w:val="none" w:sz="0" w:space="0" w:color="auto"/>
          </w:divBdr>
          <w:divsChild>
            <w:div w:id="1677733930">
              <w:marLeft w:val="0"/>
              <w:marRight w:val="0"/>
              <w:marTop w:val="0"/>
              <w:marBottom w:val="0"/>
              <w:divBdr>
                <w:top w:val="none" w:sz="0" w:space="0" w:color="auto"/>
                <w:left w:val="none" w:sz="0" w:space="0" w:color="auto"/>
                <w:bottom w:val="none" w:sz="0" w:space="0" w:color="auto"/>
                <w:right w:val="none" w:sz="0" w:space="0" w:color="auto"/>
              </w:divBdr>
              <w:divsChild>
                <w:div w:id="252059052">
                  <w:marLeft w:val="0"/>
                  <w:marRight w:val="0"/>
                  <w:marTop w:val="0"/>
                  <w:marBottom w:val="0"/>
                  <w:divBdr>
                    <w:top w:val="none" w:sz="0" w:space="0" w:color="auto"/>
                    <w:left w:val="none" w:sz="0" w:space="0" w:color="auto"/>
                    <w:bottom w:val="none" w:sz="0" w:space="0" w:color="auto"/>
                    <w:right w:val="none" w:sz="0" w:space="0" w:color="auto"/>
                  </w:divBdr>
                  <w:divsChild>
                    <w:div w:id="325984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3863636">
          <w:marLeft w:val="0"/>
          <w:marRight w:val="0"/>
          <w:marTop w:val="0"/>
          <w:marBottom w:val="0"/>
          <w:divBdr>
            <w:top w:val="none" w:sz="0" w:space="0" w:color="auto"/>
            <w:left w:val="none" w:sz="0" w:space="0" w:color="auto"/>
            <w:bottom w:val="none" w:sz="0" w:space="0" w:color="auto"/>
            <w:right w:val="none" w:sz="0" w:space="0" w:color="auto"/>
          </w:divBdr>
          <w:divsChild>
            <w:div w:id="1240597437">
              <w:marLeft w:val="0"/>
              <w:marRight w:val="0"/>
              <w:marTop w:val="0"/>
              <w:marBottom w:val="0"/>
              <w:divBdr>
                <w:top w:val="none" w:sz="0" w:space="0" w:color="auto"/>
                <w:left w:val="none" w:sz="0" w:space="0" w:color="auto"/>
                <w:bottom w:val="none" w:sz="0" w:space="0" w:color="auto"/>
                <w:right w:val="none" w:sz="0" w:space="0" w:color="auto"/>
              </w:divBdr>
              <w:divsChild>
                <w:div w:id="646741229">
                  <w:marLeft w:val="0"/>
                  <w:marRight w:val="0"/>
                  <w:marTop w:val="0"/>
                  <w:marBottom w:val="0"/>
                  <w:divBdr>
                    <w:top w:val="none" w:sz="0" w:space="0" w:color="auto"/>
                    <w:left w:val="none" w:sz="0" w:space="0" w:color="auto"/>
                    <w:bottom w:val="none" w:sz="0" w:space="0" w:color="auto"/>
                    <w:right w:val="none" w:sz="0" w:space="0" w:color="auto"/>
                  </w:divBdr>
                  <w:divsChild>
                    <w:div w:id="2004358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2107440">
          <w:marLeft w:val="0"/>
          <w:marRight w:val="0"/>
          <w:marTop w:val="0"/>
          <w:marBottom w:val="0"/>
          <w:divBdr>
            <w:top w:val="none" w:sz="0" w:space="0" w:color="auto"/>
            <w:left w:val="none" w:sz="0" w:space="0" w:color="auto"/>
            <w:bottom w:val="none" w:sz="0" w:space="0" w:color="auto"/>
            <w:right w:val="none" w:sz="0" w:space="0" w:color="auto"/>
          </w:divBdr>
          <w:divsChild>
            <w:div w:id="1368139595">
              <w:marLeft w:val="0"/>
              <w:marRight w:val="0"/>
              <w:marTop w:val="0"/>
              <w:marBottom w:val="0"/>
              <w:divBdr>
                <w:top w:val="none" w:sz="0" w:space="0" w:color="auto"/>
                <w:left w:val="none" w:sz="0" w:space="0" w:color="auto"/>
                <w:bottom w:val="none" w:sz="0" w:space="0" w:color="auto"/>
                <w:right w:val="none" w:sz="0" w:space="0" w:color="auto"/>
              </w:divBdr>
              <w:divsChild>
                <w:div w:id="722405185">
                  <w:marLeft w:val="0"/>
                  <w:marRight w:val="0"/>
                  <w:marTop w:val="0"/>
                  <w:marBottom w:val="0"/>
                  <w:divBdr>
                    <w:top w:val="none" w:sz="0" w:space="0" w:color="auto"/>
                    <w:left w:val="none" w:sz="0" w:space="0" w:color="auto"/>
                    <w:bottom w:val="none" w:sz="0" w:space="0" w:color="auto"/>
                    <w:right w:val="none" w:sz="0" w:space="0" w:color="auto"/>
                  </w:divBdr>
                  <w:divsChild>
                    <w:div w:id="979576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50324734">
      <w:bodyDiv w:val="1"/>
      <w:marLeft w:val="0"/>
      <w:marRight w:val="0"/>
      <w:marTop w:val="0"/>
      <w:marBottom w:val="0"/>
      <w:divBdr>
        <w:top w:val="none" w:sz="0" w:space="0" w:color="auto"/>
        <w:left w:val="none" w:sz="0" w:space="0" w:color="auto"/>
        <w:bottom w:val="none" w:sz="0" w:space="0" w:color="auto"/>
        <w:right w:val="none" w:sz="0" w:space="0" w:color="auto"/>
      </w:divBdr>
    </w:div>
    <w:div w:id="455568897">
      <w:bodyDiv w:val="1"/>
      <w:marLeft w:val="0"/>
      <w:marRight w:val="0"/>
      <w:marTop w:val="0"/>
      <w:marBottom w:val="0"/>
      <w:divBdr>
        <w:top w:val="none" w:sz="0" w:space="0" w:color="auto"/>
        <w:left w:val="none" w:sz="0" w:space="0" w:color="auto"/>
        <w:bottom w:val="none" w:sz="0" w:space="0" w:color="auto"/>
        <w:right w:val="none" w:sz="0" w:space="0" w:color="auto"/>
      </w:divBdr>
    </w:div>
    <w:div w:id="458380773">
      <w:bodyDiv w:val="1"/>
      <w:marLeft w:val="0"/>
      <w:marRight w:val="0"/>
      <w:marTop w:val="0"/>
      <w:marBottom w:val="0"/>
      <w:divBdr>
        <w:top w:val="none" w:sz="0" w:space="0" w:color="auto"/>
        <w:left w:val="none" w:sz="0" w:space="0" w:color="auto"/>
        <w:bottom w:val="none" w:sz="0" w:space="0" w:color="auto"/>
        <w:right w:val="none" w:sz="0" w:space="0" w:color="auto"/>
      </w:divBdr>
    </w:div>
    <w:div w:id="458884080">
      <w:bodyDiv w:val="1"/>
      <w:marLeft w:val="0"/>
      <w:marRight w:val="0"/>
      <w:marTop w:val="0"/>
      <w:marBottom w:val="0"/>
      <w:divBdr>
        <w:top w:val="none" w:sz="0" w:space="0" w:color="auto"/>
        <w:left w:val="none" w:sz="0" w:space="0" w:color="auto"/>
        <w:bottom w:val="none" w:sz="0" w:space="0" w:color="auto"/>
        <w:right w:val="none" w:sz="0" w:space="0" w:color="auto"/>
      </w:divBdr>
    </w:div>
    <w:div w:id="462357382">
      <w:bodyDiv w:val="1"/>
      <w:marLeft w:val="0"/>
      <w:marRight w:val="0"/>
      <w:marTop w:val="0"/>
      <w:marBottom w:val="0"/>
      <w:divBdr>
        <w:top w:val="none" w:sz="0" w:space="0" w:color="auto"/>
        <w:left w:val="none" w:sz="0" w:space="0" w:color="auto"/>
        <w:bottom w:val="none" w:sz="0" w:space="0" w:color="auto"/>
        <w:right w:val="none" w:sz="0" w:space="0" w:color="auto"/>
      </w:divBdr>
    </w:div>
    <w:div w:id="462969651">
      <w:bodyDiv w:val="1"/>
      <w:marLeft w:val="0"/>
      <w:marRight w:val="0"/>
      <w:marTop w:val="0"/>
      <w:marBottom w:val="0"/>
      <w:divBdr>
        <w:top w:val="none" w:sz="0" w:space="0" w:color="auto"/>
        <w:left w:val="none" w:sz="0" w:space="0" w:color="auto"/>
        <w:bottom w:val="none" w:sz="0" w:space="0" w:color="auto"/>
        <w:right w:val="none" w:sz="0" w:space="0" w:color="auto"/>
      </w:divBdr>
    </w:div>
    <w:div w:id="463623926">
      <w:bodyDiv w:val="1"/>
      <w:marLeft w:val="0"/>
      <w:marRight w:val="0"/>
      <w:marTop w:val="0"/>
      <w:marBottom w:val="0"/>
      <w:divBdr>
        <w:top w:val="none" w:sz="0" w:space="0" w:color="auto"/>
        <w:left w:val="none" w:sz="0" w:space="0" w:color="auto"/>
        <w:bottom w:val="none" w:sz="0" w:space="0" w:color="auto"/>
        <w:right w:val="none" w:sz="0" w:space="0" w:color="auto"/>
      </w:divBdr>
      <w:divsChild>
        <w:div w:id="288627507">
          <w:marLeft w:val="0"/>
          <w:marRight w:val="0"/>
          <w:marTop w:val="0"/>
          <w:marBottom w:val="0"/>
          <w:divBdr>
            <w:top w:val="none" w:sz="0" w:space="0" w:color="auto"/>
            <w:left w:val="none" w:sz="0" w:space="0" w:color="auto"/>
            <w:bottom w:val="none" w:sz="0" w:space="0" w:color="auto"/>
            <w:right w:val="none" w:sz="0" w:space="0" w:color="auto"/>
          </w:divBdr>
          <w:divsChild>
            <w:div w:id="1820879409">
              <w:marLeft w:val="0"/>
              <w:marRight w:val="0"/>
              <w:marTop w:val="0"/>
              <w:marBottom w:val="0"/>
              <w:divBdr>
                <w:top w:val="none" w:sz="0" w:space="0" w:color="auto"/>
                <w:left w:val="none" w:sz="0" w:space="0" w:color="auto"/>
                <w:bottom w:val="none" w:sz="0" w:space="0" w:color="auto"/>
                <w:right w:val="none" w:sz="0" w:space="0" w:color="auto"/>
              </w:divBdr>
              <w:divsChild>
                <w:div w:id="687219604">
                  <w:marLeft w:val="0"/>
                  <w:marRight w:val="0"/>
                  <w:marTop w:val="0"/>
                  <w:marBottom w:val="0"/>
                  <w:divBdr>
                    <w:top w:val="none" w:sz="0" w:space="0" w:color="auto"/>
                    <w:left w:val="none" w:sz="0" w:space="0" w:color="auto"/>
                    <w:bottom w:val="none" w:sz="0" w:space="0" w:color="auto"/>
                    <w:right w:val="none" w:sz="0" w:space="0" w:color="auto"/>
                  </w:divBdr>
                  <w:divsChild>
                    <w:div w:id="1642495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15761414">
          <w:marLeft w:val="0"/>
          <w:marRight w:val="0"/>
          <w:marTop w:val="0"/>
          <w:marBottom w:val="0"/>
          <w:divBdr>
            <w:top w:val="none" w:sz="0" w:space="0" w:color="auto"/>
            <w:left w:val="none" w:sz="0" w:space="0" w:color="auto"/>
            <w:bottom w:val="none" w:sz="0" w:space="0" w:color="auto"/>
            <w:right w:val="none" w:sz="0" w:space="0" w:color="auto"/>
          </w:divBdr>
          <w:divsChild>
            <w:div w:id="982395667">
              <w:marLeft w:val="0"/>
              <w:marRight w:val="0"/>
              <w:marTop w:val="0"/>
              <w:marBottom w:val="0"/>
              <w:divBdr>
                <w:top w:val="none" w:sz="0" w:space="0" w:color="auto"/>
                <w:left w:val="none" w:sz="0" w:space="0" w:color="auto"/>
                <w:bottom w:val="none" w:sz="0" w:space="0" w:color="auto"/>
                <w:right w:val="none" w:sz="0" w:space="0" w:color="auto"/>
              </w:divBdr>
              <w:divsChild>
                <w:div w:id="1740902232">
                  <w:marLeft w:val="0"/>
                  <w:marRight w:val="0"/>
                  <w:marTop w:val="0"/>
                  <w:marBottom w:val="0"/>
                  <w:divBdr>
                    <w:top w:val="none" w:sz="0" w:space="0" w:color="auto"/>
                    <w:left w:val="none" w:sz="0" w:space="0" w:color="auto"/>
                    <w:bottom w:val="none" w:sz="0" w:space="0" w:color="auto"/>
                    <w:right w:val="none" w:sz="0" w:space="0" w:color="auto"/>
                  </w:divBdr>
                  <w:divsChild>
                    <w:div w:id="427583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89155306">
          <w:marLeft w:val="0"/>
          <w:marRight w:val="0"/>
          <w:marTop w:val="0"/>
          <w:marBottom w:val="0"/>
          <w:divBdr>
            <w:top w:val="none" w:sz="0" w:space="0" w:color="auto"/>
            <w:left w:val="none" w:sz="0" w:space="0" w:color="auto"/>
            <w:bottom w:val="none" w:sz="0" w:space="0" w:color="auto"/>
            <w:right w:val="none" w:sz="0" w:space="0" w:color="auto"/>
          </w:divBdr>
          <w:divsChild>
            <w:div w:id="1708875309">
              <w:marLeft w:val="0"/>
              <w:marRight w:val="0"/>
              <w:marTop w:val="0"/>
              <w:marBottom w:val="0"/>
              <w:divBdr>
                <w:top w:val="none" w:sz="0" w:space="0" w:color="auto"/>
                <w:left w:val="none" w:sz="0" w:space="0" w:color="auto"/>
                <w:bottom w:val="none" w:sz="0" w:space="0" w:color="auto"/>
                <w:right w:val="none" w:sz="0" w:space="0" w:color="auto"/>
              </w:divBdr>
              <w:divsChild>
                <w:div w:id="1057242966">
                  <w:marLeft w:val="0"/>
                  <w:marRight w:val="0"/>
                  <w:marTop w:val="0"/>
                  <w:marBottom w:val="0"/>
                  <w:divBdr>
                    <w:top w:val="none" w:sz="0" w:space="0" w:color="auto"/>
                    <w:left w:val="none" w:sz="0" w:space="0" w:color="auto"/>
                    <w:bottom w:val="none" w:sz="0" w:space="0" w:color="auto"/>
                    <w:right w:val="none" w:sz="0" w:space="0" w:color="auto"/>
                  </w:divBdr>
                  <w:divsChild>
                    <w:div w:id="467406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5235761">
          <w:marLeft w:val="0"/>
          <w:marRight w:val="0"/>
          <w:marTop w:val="0"/>
          <w:marBottom w:val="0"/>
          <w:divBdr>
            <w:top w:val="none" w:sz="0" w:space="0" w:color="auto"/>
            <w:left w:val="none" w:sz="0" w:space="0" w:color="auto"/>
            <w:bottom w:val="none" w:sz="0" w:space="0" w:color="auto"/>
            <w:right w:val="none" w:sz="0" w:space="0" w:color="auto"/>
          </w:divBdr>
          <w:divsChild>
            <w:div w:id="48961198">
              <w:marLeft w:val="0"/>
              <w:marRight w:val="0"/>
              <w:marTop w:val="0"/>
              <w:marBottom w:val="0"/>
              <w:divBdr>
                <w:top w:val="none" w:sz="0" w:space="0" w:color="auto"/>
                <w:left w:val="none" w:sz="0" w:space="0" w:color="auto"/>
                <w:bottom w:val="none" w:sz="0" w:space="0" w:color="auto"/>
                <w:right w:val="none" w:sz="0" w:space="0" w:color="auto"/>
              </w:divBdr>
              <w:divsChild>
                <w:div w:id="637616222">
                  <w:marLeft w:val="0"/>
                  <w:marRight w:val="0"/>
                  <w:marTop w:val="0"/>
                  <w:marBottom w:val="0"/>
                  <w:divBdr>
                    <w:top w:val="none" w:sz="0" w:space="0" w:color="auto"/>
                    <w:left w:val="none" w:sz="0" w:space="0" w:color="auto"/>
                    <w:bottom w:val="none" w:sz="0" w:space="0" w:color="auto"/>
                    <w:right w:val="none" w:sz="0" w:space="0" w:color="auto"/>
                  </w:divBdr>
                  <w:divsChild>
                    <w:div w:id="1732382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9922673">
          <w:marLeft w:val="0"/>
          <w:marRight w:val="0"/>
          <w:marTop w:val="0"/>
          <w:marBottom w:val="0"/>
          <w:divBdr>
            <w:top w:val="none" w:sz="0" w:space="0" w:color="auto"/>
            <w:left w:val="none" w:sz="0" w:space="0" w:color="auto"/>
            <w:bottom w:val="none" w:sz="0" w:space="0" w:color="auto"/>
            <w:right w:val="none" w:sz="0" w:space="0" w:color="auto"/>
          </w:divBdr>
          <w:divsChild>
            <w:div w:id="638077655">
              <w:marLeft w:val="0"/>
              <w:marRight w:val="0"/>
              <w:marTop w:val="0"/>
              <w:marBottom w:val="0"/>
              <w:divBdr>
                <w:top w:val="none" w:sz="0" w:space="0" w:color="auto"/>
                <w:left w:val="none" w:sz="0" w:space="0" w:color="auto"/>
                <w:bottom w:val="none" w:sz="0" w:space="0" w:color="auto"/>
                <w:right w:val="none" w:sz="0" w:space="0" w:color="auto"/>
              </w:divBdr>
              <w:divsChild>
                <w:div w:id="1161968038">
                  <w:marLeft w:val="0"/>
                  <w:marRight w:val="0"/>
                  <w:marTop w:val="0"/>
                  <w:marBottom w:val="0"/>
                  <w:divBdr>
                    <w:top w:val="none" w:sz="0" w:space="0" w:color="auto"/>
                    <w:left w:val="none" w:sz="0" w:space="0" w:color="auto"/>
                    <w:bottom w:val="none" w:sz="0" w:space="0" w:color="auto"/>
                    <w:right w:val="none" w:sz="0" w:space="0" w:color="auto"/>
                  </w:divBdr>
                  <w:divsChild>
                    <w:div w:id="8029635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82548887">
          <w:marLeft w:val="0"/>
          <w:marRight w:val="0"/>
          <w:marTop w:val="0"/>
          <w:marBottom w:val="0"/>
          <w:divBdr>
            <w:top w:val="none" w:sz="0" w:space="0" w:color="auto"/>
            <w:left w:val="none" w:sz="0" w:space="0" w:color="auto"/>
            <w:bottom w:val="none" w:sz="0" w:space="0" w:color="auto"/>
            <w:right w:val="none" w:sz="0" w:space="0" w:color="auto"/>
          </w:divBdr>
          <w:divsChild>
            <w:div w:id="474882737">
              <w:marLeft w:val="0"/>
              <w:marRight w:val="0"/>
              <w:marTop w:val="0"/>
              <w:marBottom w:val="0"/>
              <w:divBdr>
                <w:top w:val="none" w:sz="0" w:space="0" w:color="auto"/>
                <w:left w:val="none" w:sz="0" w:space="0" w:color="auto"/>
                <w:bottom w:val="none" w:sz="0" w:space="0" w:color="auto"/>
                <w:right w:val="none" w:sz="0" w:space="0" w:color="auto"/>
              </w:divBdr>
            </w:div>
            <w:div w:id="1298142882">
              <w:marLeft w:val="0"/>
              <w:marRight w:val="0"/>
              <w:marTop w:val="0"/>
              <w:marBottom w:val="0"/>
              <w:divBdr>
                <w:top w:val="none" w:sz="0" w:space="0" w:color="auto"/>
                <w:left w:val="none" w:sz="0" w:space="0" w:color="auto"/>
                <w:bottom w:val="none" w:sz="0" w:space="0" w:color="auto"/>
                <w:right w:val="none" w:sz="0" w:space="0" w:color="auto"/>
              </w:divBdr>
              <w:divsChild>
                <w:div w:id="2571786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4295090">
          <w:marLeft w:val="0"/>
          <w:marRight w:val="0"/>
          <w:marTop w:val="0"/>
          <w:marBottom w:val="0"/>
          <w:divBdr>
            <w:top w:val="none" w:sz="0" w:space="0" w:color="auto"/>
            <w:left w:val="none" w:sz="0" w:space="0" w:color="auto"/>
            <w:bottom w:val="none" w:sz="0" w:space="0" w:color="auto"/>
            <w:right w:val="none" w:sz="0" w:space="0" w:color="auto"/>
          </w:divBdr>
          <w:divsChild>
            <w:div w:id="1684891750">
              <w:marLeft w:val="0"/>
              <w:marRight w:val="0"/>
              <w:marTop w:val="0"/>
              <w:marBottom w:val="0"/>
              <w:divBdr>
                <w:top w:val="none" w:sz="0" w:space="0" w:color="auto"/>
                <w:left w:val="none" w:sz="0" w:space="0" w:color="auto"/>
                <w:bottom w:val="none" w:sz="0" w:space="0" w:color="auto"/>
                <w:right w:val="none" w:sz="0" w:space="0" w:color="auto"/>
              </w:divBdr>
              <w:divsChild>
                <w:div w:id="7560955">
                  <w:marLeft w:val="0"/>
                  <w:marRight w:val="0"/>
                  <w:marTop w:val="0"/>
                  <w:marBottom w:val="0"/>
                  <w:divBdr>
                    <w:top w:val="none" w:sz="0" w:space="0" w:color="auto"/>
                    <w:left w:val="none" w:sz="0" w:space="0" w:color="auto"/>
                    <w:bottom w:val="none" w:sz="0" w:space="0" w:color="auto"/>
                    <w:right w:val="none" w:sz="0" w:space="0" w:color="auto"/>
                  </w:divBdr>
                  <w:divsChild>
                    <w:div w:id="1155297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7556959">
          <w:marLeft w:val="0"/>
          <w:marRight w:val="0"/>
          <w:marTop w:val="0"/>
          <w:marBottom w:val="0"/>
          <w:divBdr>
            <w:top w:val="none" w:sz="0" w:space="0" w:color="auto"/>
            <w:left w:val="none" w:sz="0" w:space="0" w:color="auto"/>
            <w:bottom w:val="none" w:sz="0" w:space="0" w:color="auto"/>
            <w:right w:val="none" w:sz="0" w:space="0" w:color="auto"/>
          </w:divBdr>
          <w:divsChild>
            <w:div w:id="214243712">
              <w:marLeft w:val="0"/>
              <w:marRight w:val="0"/>
              <w:marTop w:val="0"/>
              <w:marBottom w:val="0"/>
              <w:divBdr>
                <w:top w:val="none" w:sz="0" w:space="0" w:color="auto"/>
                <w:left w:val="none" w:sz="0" w:space="0" w:color="auto"/>
                <w:bottom w:val="none" w:sz="0" w:space="0" w:color="auto"/>
                <w:right w:val="none" w:sz="0" w:space="0" w:color="auto"/>
              </w:divBdr>
              <w:divsChild>
                <w:div w:id="40835925">
                  <w:marLeft w:val="0"/>
                  <w:marRight w:val="0"/>
                  <w:marTop w:val="0"/>
                  <w:marBottom w:val="0"/>
                  <w:divBdr>
                    <w:top w:val="none" w:sz="0" w:space="0" w:color="auto"/>
                    <w:left w:val="none" w:sz="0" w:space="0" w:color="auto"/>
                    <w:bottom w:val="none" w:sz="0" w:space="0" w:color="auto"/>
                    <w:right w:val="none" w:sz="0" w:space="0" w:color="auto"/>
                  </w:divBdr>
                  <w:divsChild>
                    <w:div w:id="62683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8486240">
          <w:marLeft w:val="0"/>
          <w:marRight w:val="0"/>
          <w:marTop w:val="0"/>
          <w:marBottom w:val="0"/>
          <w:divBdr>
            <w:top w:val="none" w:sz="0" w:space="0" w:color="auto"/>
            <w:left w:val="none" w:sz="0" w:space="0" w:color="auto"/>
            <w:bottom w:val="none" w:sz="0" w:space="0" w:color="auto"/>
            <w:right w:val="none" w:sz="0" w:space="0" w:color="auto"/>
          </w:divBdr>
          <w:divsChild>
            <w:div w:id="821964499">
              <w:marLeft w:val="0"/>
              <w:marRight w:val="0"/>
              <w:marTop w:val="0"/>
              <w:marBottom w:val="0"/>
              <w:divBdr>
                <w:top w:val="none" w:sz="0" w:space="0" w:color="auto"/>
                <w:left w:val="none" w:sz="0" w:space="0" w:color="auto"/>
                <w:bottom w:val="none" w:sz="0" w:space="0" w:color="auto"/>
                <w:right w:val="none" w:sz="0" w:space="0" w:color="auto"/>
              </w:divBdr>
              <w:divsChild>
                <w:div w:id="228074560">
                  <w:marLeft w:val="0"/>
                  <w:marRight w:val="0"/>
                  <w:marTop w:val="0"/>
                  <w:marBottom w:val="0"/>
                  <w:divBdr>
                    <w:top w:val="none" w:sz="0" w:space="0" w:color="auto"/>
                    <w:left w:val="none" w:sz="0" w:space="0" w:color="auto"/>
                    <w:bottom w:val="none" w:sz="0" w:space="0" w:color="auto"/>
                    <w:right w:val="none" w:sz="0" w:space="0" w:color="auto"/>
                  </w:divBdr>
                  <w:divsChild>
                    <w:div w:id="1573811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5467899">
          <w:marLeft w:val="0"/>
          <w:marRight w:val="0"/>
          <w:marTop w:val="0"/>
          <w:marBottom w:val="0"/>
          <w:divBdr>
            <w:top w:val="none" w:sz="0" w:space="0" w:color="auto"/>
            <w:left w:val="none" w:sz="0" w:space="0" w:color="auto"/>
            <w:bottom w:val="none" w:sz="0" w:space="0" w:color="auto"/>
            <w:right w:val="none" w:sz="0" w:space="0" w:color="auto"/>
          </w:divBdr>
          <w:divsChild>
            <w:div w:id="971178861">
              <w:marLeft w:val="0"/>
              <w:marRight w:val="0"/>
              <w:marTop w:val="0"/>
              <w:marBottom w:val="0"/>
              <w:divBdr>
                <w:top w:val="none" w:sz="0" w:space="0" w:color="auto"/>
                <w:left w:val="none" w:sz="0" w:space="0" w:color="auto"/>
                <w:bottom w:val="none" w:sz="0" w:space="0" w:color="auto"/>
                <w:right w:val="none" w:sz="0" w:space="0" w:color="auto"/>
              </w:divBdr>
              <w:divsChild>
                <w:div w:id="105851518">
                  <w:marLeft w:val="0"/>
                  <w:marRight w:val="0"/>
                  <w:marTop w:val="0"/>
                  <w:marBottom w:val="0"/>
                  <w:divBdr>
                    <w:top w:val="none" w:sz="0" w:space="0" w:color="auto"/>
                    <w:left w:val="none" w:sz="0" w:space="0" w:color="auto"/>
                    <w:bottom w:val="none" w:sz="0" w:space="0" w:color="auto"/>
                    <w:right w:val="none" w:sz="0" w:space="0" w:color="auto"/>
                  </w:divBdr>
                  <w:divsChild>
                    <w:div w:id="16650095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0531808">
          <w:marLeft w:val="0"/>
          <w:marRight w:val="0"/>
          <w:marTop w:val="0"/>
          <w:marBottom w:val="0"/>
          <w:divBdr>
            <w:top w:val="none" w:sz="0" w:space="0" w:color="auto"/>
            <w:left w:val="none" w:sz="0" w:space="0" w:color="auto"/>
            <w:bottom w:val="none" w:sz="0" w:space="0" w:color="auto"/>
            <w:right w:val="none" w:sz="0" w:space="0" w:color="auto"/>
          </w:divBdr>
          <w:divsChild>
            <w:div w:id="850487506">
              <w:marLeft w:val="0"/>
              <w:marRight w:val="0"/>
              <w:marTop w:val="0"/>
              <w:marBottom w:val="0"/>
              <w:divBdr>
                <w:top w:val="none" w:sz="0" w:space="0" w:color="auto"/>
                <w:left w:val="none" w:sz="0" w:space="0" w:color="auto"/>
                <w:bottom w:val="none" w:sz="0" w:space="0" w:color="auto"/>
                <w:right w:val="none" w:sz="0" w:space="0" w:color="auto"/>
              </w:divBdr>
              <w:divsChild>
                <w:div w:id="468012796">
                  <w:marLeft w:val="0"/>
                  <w:marRight w:val="0"/>
                  <w:marTop w:val="0"/>
                  <w:marBottom w:val="0"/>
                  <w:divBdr>
                    <w:top w:val="none" w:sz="0" w:space="0" w:color="auto"/>
                    <w:left w:val="none" w:sz="0" w:space="0" w:color="auto"/>
                    <w:bottom w:val="none" w:sz="0" w:space="0" w:color="auto"/>
                    <w:right w:val="none" w:sz="0" w:space="0" w:color="auto"/>
                  </w:divBdr>
                  <w:divsChild>
                    <w:div w:id="7284558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64084196">
      <w:bodyDiv w:val="1"/>
      <w:marLeft w:val="0"/>
      <w:marRight w:val="0"/>
      <w:marTop w:val="0"/>
      <w:marBottom w:val="0"/>
      <w:divBdr>
        <w:top w:val="none" w:sz="0" w:space="0" w:color="auto"/>
        <w:left w:val="none" w:sz="0" w:space="0" w:color="auto"/>
        <w:bottom w:val="none" w:sz="0" w:space="0" w:color="auto"/>
        <w:right w:val="none" w:sz="0" w:space="0" w:color="auto"/>
      </w:divBdr>
    </w:div>
    <w:div w:id="465703168">
      <w:bodyDiv w:val="1"/>
      <w:marLeft w:val="0"/>
      <w:marRight w:val="0"/>
      <w:marTop w:val="0"/>
      <w:marBottom w:val="0"/>
      <w:divBdr>
        <w:top w:val="none" w:sz="0" w:space="0" w:color="auto"/>
        <w:left w:val="none" w:sz="0" w:space="0" w:color="auto"/>
        <w:bottom w:val="none" w:sz="0" w:space="0" w:color="auto"/>
        <w:right w:val="none" w:sz="0" w:space="0" w:color="auto"/>
      </w:divBdr>
      <w:divsChild>
        <w:div w:id="426197554">
          <w:marLeft w:val="0"/>
          <w:marRight w:val="0"/>
          <w:marTop w:val="0"/>
          <w:marBottom w:val="0"/>
          <w:divBdr>
            <w:top w:val="none" w:sz="0" w:space="0" w:color="auto"/>
            <w:left w:val="none" w:sz="0" w:space="0" w:color="auto"/>
            <w:bottom w:val="none" w:sz="0" w:space="0" w:color="auto"/>
            <w:right w:val="none" w:sz="0" w:space="0" w:color="auto"/>
          </w:divBdr>
          <w:divsChild>
            <w:div w:id="1492603256">
              <w:marLeft w:val="0"/>
              <w:marRight w:val="0"/>
              <w:marTop w:val="0"/>
              <w:marBottom w:val="0"/>
              <w:divBdr>
                <w:top w:val="none" w:sz="0" w:space="0" w:color="auto"/>
                <w:left w:val="none" w:sz="0" w:space="0" w:color="auto"/>
                <w:bottom w:val="none" w:sz="0" w:space="0" w:color="auto"/>
                <w:right w:val="none" w:sz="0" w:space="0" w:color="auto"/>
              </w:divBdr>
            </w:div>
          </w:divsChild>
        </w:div>
        <w:div w:id="629552920">
          <w:marLeft w:val="0"/>
          <w:marRight w:val="0"/>
          <w:marTop w:val="0"/>
          <w:marBottom w:val="0"/>
          <w:divBdr>
            <w:top w:val="none" w:sz="0" w:space="0" w:color="auto"/>
            <w:left w:val="none" w:sz="0" w:space="0" w:color="auto"/>
            <w:bottom w:val="none" w:sz="0" w:space="0" w:color="auto"/>
            <w:right w:val="none" w:sz="0" w:space="0" w:color="auto"/>
          </w:divBdr>
          <w:divsChild>
            <w:div w:id="182520437">
              <w:marLeft w:val="0"/>
              <w:marRight w:val="0"/>
              <w:marTop w:val="0"/>
              <w:marBottom w:val="0"/>
              <w:divBdr>
                <w:top w:val="none" w:sz="0" w:space="0" w:color="auto"/>
                <w:left w:val="none" w:sz="0" w:space="0" w:color="auto"/>
                <w:bottom w:val="none" w:sz="0" w:space="0" w:color="auto"/>
                <w:right w:val="none" w:sz="0" w:space="0" w:color="auto"/>
              </w:divBdr>
            </w:div>
          </w:divsChild>
        </w:div>
        <w:div w:id="1209294810">
          <w:marLeft w:val="0"/>
          <w:marRight w:val="0"/>
          <w:marTop w:val="0"/>
          <w:marBottom w:val="0"/>
          <w:divBdr>
            <w:top w:val="none" w:sz="0" w:space="0" w:color="auto"/>
            <w:left w:val="none" w:sz="0" w:space="0" w:color="auto"/>
            <w:bottom w:val="none" w:sz="0" w:space="0" w:color="auto"/>
            <w:right w:val="none" w:sz="0" w:space="0" w:color="auto"/>
          </w:divBdr>
          <w:divsChild>
            <w:div w:id="474683219">
              <w:marLeft w:val="0"/>
              <w:marRight w:val="0"/>
              <w:marTop w:val="0"/>
              <w:marBottom w:val="0"/>
              <w:divBdr>
                <w:top w:val="none" w:sz="0" w:space="0" w:color="auto"/>
                <w:left w:val="none" w:sz="0" w:space="0" w:color="auto"/>
                <w:bottom w:val="none" w:sz="0" w:space="0" w:color="auto"/>
                <w:right w:val="none" w:sz="0" w:space="0" w:color="auto"/>
              </w:divBdr>
            </w:div>
          </w:divsChild>
        </w:div>
        <w:div w:id="1648589273">
          <w:marLeft w:val="0"/>
          <w:marRight w:val="0"/>
          <w:marTop w:val="0"/>
          <w:marBottom w:val="0"/>
          <w:divBdr>
            <w:top w:val="none" w:sz="0" w:space="0" w:color="auto"/>
            <w:left w:val="none" w:sz="0" w:space="0" w:color="auto"/>
            <w:bottom w:val="none" w:sz="0" w:space="0" w:color="auto"/>
            <w:right w:val="none" w:sz="0" w:space="0" w:color="auto"/>
          </w:divBdr>
          <w:divsChild>
            <w:div w:id="3265968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8208947">
      <w:bodyDiv w:val="1"/>
      <w:marLeft w:val="0"/>
      <w:marRight w:val="0"/>
      <w:marTop w:val="0"/>
      <w:marBottom w:val="0"/>
      <w:divBdr>
        <w:top w:val="none" w:sz="0" w:space="0" w:color="auto"/>
        <w:left w:val="none" w:sz="0" w:space="0" w:color="auto"/>
        <w:bottom w:val="none" w:sz="0" w:space="0" w:color="auto"/>
        <w:right w:val="none" w:sz="0" w:space="0" w:color="auto"/>
      </w:divBdr>
    </w:div>
    <w:div w:id="476800966">
      <w:bodyDiv w:val="1"/>
      <w:marLeft w:val="0"/>
      <w:marRight w:val="0"/>
      <w:marTop w:val="0"/>
      <w:marBottom w:val="0"/>
      <w:divBdr>
        <w:top w:val="none" w:sz="0" w:space="0" w:color="auto"/>
        <w:left w:val="none" w:sz="0" w:space="0" w:color="auto"/>
        <w:bottom w:val="none" w:sz="0" w:space="0" w:color="auto"/>
        <w:right w:val="none" w:sz="0" w:space="0" w:color="auto"/>
      </w:divBdr>
    </w:div>
    <w:div w:id="489444139">
      <w:bodyDiv w:val="1"/>
      <w:marLeft w:val="0"/>
      <w:marRight w:val="0"/>
      <w:marTop w:val="0"/>
      <w:marBottom w:val="0"/>
      <w:divBdr>
        <w:top w:val="none" w:sz="0" w:space="0" w:color="auto"/>
        <w:left w:val="none" w:sz="0" w:space="0" w:color="auto"/>
        <w:bottom w:val="none" w:sz="0" w:space="0" w:color="auto"/>
        <w:right w:val="none" w:sz="0" w:space="0" w:color="auto"/>
      </w:divBdr>
    </w:div>
    <w:div w:id="507057865">
      <w:bodyDiv w:val="1"/>
      <w:marLeft w:val="0"/>
      <w:marRight w:val="0"/>
      <w:marTop w:val="0"/>
      <w:marBottom w:val="0"/>
      <w:divBdr>
        <w:top w:val="none" w:sz="0" w:space="0" w:color="auto"/>
        <w:left w:val="none" w:sz="0" w:space="0" w:color="auto"/>
        <w:bottom w:val="none" w:sz="0" w:space="0" w:color="auto"/>
        <w:right w:val="none" w:sz="0" w:space="0" w:color="auto"/>
      </w:divBdr>
    </w:div>
    <w:div w:id="515773412">
      <w:bodyDiv w:val="1"/>
      <w:marLeft w:val="0"/>
      <w:marRight w:val="0"/>
      <w:marTop w:val="0"/>
      <w:marBottom w:val="0"/>
      <w:divBdr>
        <w:top w:val="none" w:sz="0" w:space="0" w:color="auto"/>
        <w:left w:val="none" w:sz="0" w:space="0" w:color="auto"/>
        <w:bottom w:val="none" w:sz="0" w:space="0" w:color="auto"/>
        <w:right w:val="none" w:sz="0" w:space="0" w:color="auto"/>
      </w:divBdr>
      <w:divsChild>
        <w:div w:id="345594784">
          <w:marLeft w:val="0"/>
          <w:marRight w:val="0"/>
          <w:marTop w:val="0"/>
          <w:marBottom w:val="0"/>
          <w:divBdr>
            <w:top w:val="none" w:sz="0" w:space="0" w:color="auto"/>
            <w:left w:val="none" w:sz="0" w:space="0" w:color="auto"/>
            <w:bottom w:val="none" w:sz="0" w:space="0" w:color="auto"/>
            <w:right w:val="none" w:sz="0" w:space="0" w:color="auto"/>
          </w:divBdr>
          <w:divsChild>
            <w:div w:id="555899228">
              <w:marLeft w:val="0"/>
              <w:marRight w:val="0"/>
              <w:marTop w:val="0"/>
              <w:marBottom w:val="0"/>
              <w:divBdr>
                <w:top w:val="none" w:sz="0" w:space="0" w:color="auto"/>
                <w:left w:val="none" w:sz="0" w:space="0" w:color="auto"/>
                <w:bottom w:val="none" w:sz="0" w:space="0" w:color="auto"/>
                <w:right w:val="none" w:sz="0" w:space="0" w:color="auto"/>
              </w:divBdr>
            </w:div>
            <w:div w:id="925267840">
              <w:marLeft w:val="0"/>
              <w:marRight w:val="0"/>
              <w:marTop w:val="0"/>
              <w:marBottom w:val="0"/>
              <w:divBdr>
                <w:top w:val="none" w:sz="0" w:space="0" w:color="auto"/>
                <w:left w:val="none" w:sz="0" w:space="0" w:color="auto"/>
                <w:bottom w:val="none" w:sz="0" w:space="0" w:color="auto"/>
                <w:right w:val="none" w:sz="0" w:space="0" w:color="auto"/>
              </w:divBdr>
              <w:divsChild>
                <w:div w:id="772211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6158694">
          <w:marLeft w:val="0"/>
          <w:marRight w:val="0"/>
          <w:marTop w:val="0"/>
          <w:marBottom w:val="0"/>
          <w:divBdr>
            <w:top w:val="none" w:sz="0" w:space="0" w:color="auto"/>
            <w:left w:val="none" w:sz="0" w:space="0" w:color="auto"/>
            <w:bottom w:val="none" w:sz="0" w:space="0" w:color="auto"/>
            <w:right w:val="none" w:sz="0" w:space="0" w:color="auto"/>
          </w:divBdr>
          <w:divsChild>
            <w:div w:id="1041399022">
              <w:marLeft w:val="0"/>
              <w:marRight w:val="0"/>
              <w:marTop w:val="0"/>
              <w:marBottom w:val="0"/>
              <w:divBdr>
                <w:top w:val="none" w:sz="0" w:space="0" w:color="auto"/>
                <w:left w:val="none" w:sz="0" w:space="0" w:color="auto"/>
                <w:bottom w:val="none" w:sz="0" w:space="0" w:color="auto"/>
                <w:right w:val="none" w:sz="0" w:space="0" w:color="auto"/>
              </w:divBdr>
            </w:div>
            <w:div w:id="1714187131">
              <w:marLeft w:val="0"/>
              <w:marRight w:val="0"/>
              <w:marTop w:val="0"/>
              <w:marBottom w:val="0"/>
              <w:divBdr>
                <w:top w:val="none" w:sz="0" w:space="0" w:color="auto"/>
                <w:left w:val="none" w:sz="0" w:space="0" w:color="auto"/>
                <w:bottom w:val="none" w:sz="0" w:space="0" w:color="auto"/>
                <w:right w:val="none" w:sz="0" w:space="0" w:color="auto"/>
              </w:divBdr>
              <w:divsChild>
                <w:div w:id="1853304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8128825">
      <w:bodyDiv w:val="1"/>
      <w:marLeft w:val="0"/>
      <w:marRight w:val="0"/>
      <w:marTop w:val="0"/>
      <w:marBottom w:val="0"/>
      <w:divBdr>
        <w:top w:val="none" w:sz="0" w:space="0" w:color="auto"/>
        <w:left w:val="none" w:sz="0" w:space="0" w:color="auto"/>
        <w:bottom w:val="none" w:sz="0" w:space="0" w:color="auto"/>
        <w:right w:val="none" w:sz="0" w:space="0" w:color="auto"/>
      </w:divBdr>
    </w:div>
    <w:div w:id="518933986">
      <w:bodyDiv w:val="1"/>
      <w:marLeft w:val="0"/>
      <w:marRight w:val="0"/>
      <w:marTop w:val="0"/>
      <w:marBottom w:val="0"/>
      <w:divBdr>
        <w:top w:val="none" w:sz="0" w:space="0" w:color="auto"/>
        <w:left w:val="none" w:sz="0" w:space="0" w:color="auto"/>
        <w:bottom w:val="none" w:sz="0" w:space="0" w:color="auto"/>
        <w:right w:val="none" w:sz="0" w:space="0" w:color="auto"/>
      </w:divBdr>
    </w:div>
    <w:div w:id="520776293">
      <w:bodyDiv w:val="1"/>
      <w:marLeft w:val="0"/>
      <w:marRight w:val="0"/>
      <w:marTop w:val="0"/>
      <w:marBottom w:val="0"/>
      <w:divBdr>
        <w:top w:val="none" w:sz="0" w:space="0" w:color="auto"/>
        <w:left w:val="none" w:sz="0" w:space="0" w:color="auto"/>
        <w:bottom w:val="none" w:sz="0" w:space="0" w:color="auto"/>
        <w:right w:val="none" w:sz="0" w:space="0" w:color="auto"/>
      </w:divBdr>
    </w:div>
    <w:div w:id="522675612">
      <w:bodyDiv w:val="1"/>
      <w:marLeft w:val="0"/>
      <w:marRight w:val="0"/>
      <w:marTop w:val="0"/>
      <w:marBottom w:val="0"/>
      <w:divBdr>
        <w:top w:val="none" w:sz="0" w:space="0" w:color="auto"/>
        <w:left w:val="none" w:sz="0" w:space="0" w:color="auto"/>
        <w:bottom w:val="none" w:sz="0" w:space="0" w:color="auto"/>
        <w:right w:val="none" w:sz="0" w:space="0" w:color="auto"/>
      </w:divBdr>
    </w:div>
    <w:div w:id="533889002">
      <w:bodyDiv w:val="1"/>
      <w:marLeft w:val="0"/>
      <w:marRight w:val="0"/>
      <w:marTop w:val="0"/>
      <w:marBottom w:val="0"/>
      <w:divBdr>
        <w:top w:val="none" w:sz="0" w:space="0" w:color="auto"/>
        <w:left w:val="none" w:sz="0" w:space="0" w:color="auto"/>
        <w:bottom w:val="none" w:sz="0" w:space="0" w:color="auto"/>
        <w:right w:val="none" w:sz="0" w:space="0" w:color="auto"/>
      </w:divBdr>
    </w:div>
    <w:div w:id="536740296">
      <w:bodyDiv w:val="1"/>
      <w:marLeft w:val="0"/>
      <w:marRight w:val="0"/>
      <w:marTop w:val="0"/>
      <w:marBottom w:val="0"/>
      <w:divBdr>
        <w:top w:val="none" w:sz="0" w:space="0" w:color="auto"/>
        <w:left w:val="none" w:sz="0" w:space="0" w:color="auto"/>
        <w:bottom w:val="none" w:sz="0" w:space="0" w:color="auto"/>
        <w:right w:val="none" w:sz="0" w:space="0" w:color="auto"/>
      </w:divBdr>
    </w:div>
    <w:div w:id="541985299">
      <w:bodyDiv w:val="1"/>
      <w:marLeft w:val="0"/>
      <w:marRight w:val="0"/>
      <w:marTop w:val="0"/>
      <w:marBottom w:val="0"/>
      <w:divBdr>
        <w:top w:val="none" w:sz="0" w:space="0" w:color="auto"/>
        <w:left w:val="none" w:sz="0" w:space="0" w:color="auto"/>
        <w:bottom w:val="none" w:sz="0" w:space="0" w:color="auto"/>
        <w:right w:val="none" w:sz="0" w:space="0" w:color="auto"/>
      </w:divBdr>
    </w:div>
    <w:div w:id="547836755">
      <w:bodyDiv w:val="1"/>
      <w:marLeft w:val="0"/>
      <w:marRight w:val="0"/>
      <w:marTop w:val="0"/>
      <w:marBottom w:val="0"/>
      <w:divBdr>
        <w:top w:val="none" w:sz="0" w:space="0" w:color="auto"/>
        <w:left w:val="none" w:sz="0" w:space="0" w:color="auto"/>
        <w:bottom w:val="none" w:sz="0" w:space="0" w:color="auto"/>
        <w:right w:val="none" w:sz="0" w:space="0" w:color="auto"/>
      </w:divBdr>
    </w:div>
    <w:div w:id="548803957">
      <w:bodyDiv w:val="1"/>
      <w:marLeft w:val="0"/>
      <w:marRight w:val="0"/>
      <w:marTop w:val="0"/>
      <w:marBottom w:val="0"/>
      <w:divBdr>
        <w:top w:val="none" w:sz="0" w:space="0" w:color="auto"/>
        <w:left w:val="none" w:sz="0" w:space="0" w:color="auto"/>
        <w:bottom w:val="none" w:sz="0" w:space="0" w:color="auto"/>
        <w:right w:val="none" w:sz="0" w:space="0" w:color="auto"/>
      </w:divBdr>
    </w:div>
    <w:div w:id="552542305">
      <w:bodyDiv w:val="1"/>
      <w:marLeft w:val="0"/>
      <w:marRight w:val="0"/>
      <w:marTop w:val="0"/>
      <w:marBottom w:val="0"/>
      <w:divBdr>
        <w:top w:val="none" w:sz="0" w:space="0" w:color="auto"/>
        <w:left w:val="none" w:sz="0" w:space="0" w:color="auto"/>
        <w:bottom w:val="none" w:sz="0" w:space="0" w:color="auto"/>
        <w:right w:val="none" w:sz="0" w:space="0" w:color="auto"/>
      </w:divBdr>
    </w:div>
    <w:div w:id="561983114">
      <w:bodyDiv w:val="1"/>
      <w:marLeft w:val="0"/>
      <w:marRight w:val="0"/>
      <w:marTop w:val="0"/>
      <w:marBottom w:val="0"/>
      <w:divBdr>
        <w:top w:val="none" w:sz="0" w:space="0" w:color="auto"/>
        <w:left w:val="none" w:sz="0" w:space="0" w:color="auto"/>
        <w:bottom w:val="none" w:sz="0" w:space="0" w:color="auto"/>
        <w:right w:val="none" w:sz="0" w:space="0" w:color="auto"/>
      </w:divBdr>
    </w:div>
    <w:div w:id="562958236">
      <w:bodyDiv w:val="1"/>
      <w:marLeft w:val="0"/>
      <w:marRight w:val="0"/>
      <w:marTop w:val="0"/>
      <w:marBottom w:val="0"/>
      <w:divBdr>
        <w:top w:val="none" w:sz="0" w:space="0" w:color="auto"/>
        <w:left w:val="none" w:sz="0" w:space="0" w:color="auto"/>
        <w:bottom w:val="none" w:sz="0" w:space="0" w:color="auto"/>
        <w:right w:val="none" w:sz="0" w:space="0" w:color="auto"/>
      </w:divBdr>
    </w:div>
    <w:div w:id="564219068">
      <w:bodyDiv w:val="1"/>
      <w:marLeft w:val="0"/>
      <w:marRight w:val="0"/>
      <w:marTop w:val="0"/>
      <w:marBottom w:val="0"/>
      <w:divBdr>
        <w:top w:val="none" w:sz="0" w:space="0" w:color="auto"/>
        <w:left w:val="none" w:sz="0" w:space="0" w:color="auto"/>
        <w:bottom w:val="none" w:sz="0" w:space="0" w:color="auto"/>
        <w:right w:val="none" w:sz="0" w:space="0" w:color="auto"/>
      </w:divBdr>
    </w:div>
    <w:div w:id="564529250">
      <w:bodyDiv w:val="1"/>
      <w:marLeft w:val="0"/>
      <w:marRight w:val="0"/>
      <w:marTop w:val="0"/>
      <w:marBottom w:val="0"/>
      <w:divBdr>
        <w:top w:val="none" w:sz="0" w:space="0" w:color="auto"/>
        <w:left w:val="none" w:sz="0" w:space="0" w:color="auto"/>
        <w:bottom w:val="none" w:sz="0" w:space="0" w:color="auto"/>
        <w:right w:val="none" w:sz="0" w:space="0" w:color="auto"/>
      </w:divBdr>
    </w:div>
    <w:div w:id="564682026">
      <w:bodyDiv w:val="1"/>
      <w:marLeft w:val="0"/>
      <w:marRight w:val="0"/>
      <w:marTop w:val="0"/>
      <w:marBottom w:val="0"/>
      <w:divBdr>
        <w:top w:val="none" w:sz="0" w:space="0" w:color="auto"/>
        <w:left w:val="none" w:sz="0" w:space="0" w:color="auto"/>
        <w:bottom w:val="none" w:sz="0" w:space="0" w:color="auto"/>
        <w:right w:val="none" w:sz="0" w:space="0" w:color="auto"/>
      </w:divBdr>
    </w:div>
    <w:div w:id="567151934">
      <w:bodyDiv w:val="1"/>
      <w:marLeft w:val="0"/>
      <w:marRight w:val="0"/>
      <w:marTop w:val="0"/>
      <w:marBottom w:val="0"/>
      <w:divBdr>
        <w:top w:val="none" w:sz="0" w:space="0" w:color="auto"/>
        <w:left w:val="none" w:sz="0" w:space="0" w:color="auto"/>
        <w:bottom w:val="none" w:sz="0" w:space="0" w:color="auto"/>
        <w:right w:val="none" w:sz="0" w:space="0" w:color="auto"/>
      </w:divBdr>
    </w:div>
    <w:div w:id="574626203">
      <w:bodyDiv w:val="1"/>
      <w:marLeft w:val="0"/>
      <w:marRight w:val="0"/>
      <w:marTop w:val="0"/>
      <w:marBottom w:val="0"/>
      <w:divBdr>
        <w:top w:val="none" w:sz="0" w:space="0" w:color="auto"/>
        <w:left w:val="none" w:sz="0" w:space="0" w:color="auto"/>
        <w:bottom w:val="none" w:sz="0" w:space="0" w:color="auto"/>
        <w:right w:val="none" w:sz="0" w:space="0" w:color="auto"/>
      </w:divBdr>
    </w:div>
    <w:div w:id="577439858">
      <w:bodyDiv w:val="1"/>
      <w:marLeft w:val="0"/>
      <w:marRight w:val="0"/>
      <w:marTop w:val="0"/>
      <w:marBottom w:val="0"/>
      <w:divBdr>
        <w:top w:val="none" w:sz="0" w:space="0" w:color="auto"/>
        <w:left w:val="none" w:sz="0" w:space="0" w:color="auto"/>
        <w:bottom w:val="none" w:sz="0" w:space="0" w:color="auto"/>
        <w:right w:val="none" w:sz="0" w:space="0" w:color="auto"/>
      </w:divBdr>
    </w:div>
    <w:div w:id="579560253">
      <w:bodyDiv w:val="1"/>
      <w:marLeft w:val="0"/>
      <w:marRight w:val="0"/>
      <w:marTop w:val="0"/>
      <w:marBottom w:val="0"/>
      <w:divBdr>
        <w:top w:val="none" w:sz="0" w:space="0" w:color="auto"/>
        <w:left w:val="none" w:sz="0" w:space="0" w:color="auto"/>
        <w:bottom w:val="none" w:sz="0" w:space="0" w:color="auto"/>
        <w:right w:val="none" w:sz="0" w:space="0" w:color="auto"/>
      </w:divBdr>
    </w:div>
    <w:div w:id="582761667">
      <w:bodyDiv w:val="1"/>
      <w:marLeft w:val="0"/>
      <w:marRight w:val="0"/>
      <w:marTop w:val="0"/>
      <w:marBottom w:val="0"/>
      <w:divBdr>
        <w:top w:val="none" w:sz="0" w:space="0" w:color="auto"/>
        <w:left w:val="none" w:sz="0" w:space="0" w:color="auto"/>
        <w:bottom w:val="none" w:sz="0" w:space="0" w:color="auto"/>
        <w:right w:val="none" w:sz="0" w:space="0" w:color="auto"/>
      </w:divBdr>
    </w:div>
    <w:div w:id="585697339">
      <w:bodyDiv w:val="1"/>
      <w:marLeft w:val="0"/>
      <w:marRight w:val="0"/>
      <w:marTop w:val="0"/>
      <w:marBottom w:val="0"/>
      <w:divBdr>
        <w:top w:val="none" w:sz="0" w:space="0" w:color="auto"/>
        <w:left w:val="none" w:sz="0" w:space="0" w:color="auto"/>
        <w:bottom w:val="none" w:sz="0" w:space="0" w:color="auto"/>
        <w:right w:val="none" w:sz="0" w:space="0" w:color="auto"/>
      </w:divBdr>
    </w:div>
    <w:div w:id="590285509">
      <w:bodyDiv w:val="1"/>
      <w:marLeft w:val="0"/>
      <w:marRight w:val="0"/>
      <w:marTop w:val="0"/>
      <w:marBottom w:val="0"/>
      <w:divBdr>
        <w:top w:val="none" w:sz="0" w:space="0" w:color="auto"/>
        <w:left w:val="none" w:sz="0" w:space="0" w:color="auto"/>
        <w:bottom w:val="none" w:sz="0" w:space="0" w:color="auto"/>
        <w:right w:val="none" w:sz="0" w:space="0" w:color="auto"/>
      </w:divBdr>
    </w:div>
    <w:div w:id="594941631">
      <w:bodyDiv w:val="1"/>
      <w:marLeft w:val="0"/>
      <w:marRight w:val="0"/>
      <w:marTop w:val="0"/>
      <w:marBottom w:val="0"/>
      <w:divBdr>
        <w:top w:val="none" w:sz="0" w:space="0" w:color="auto"/>
        <w:left w:val="none" w:sz="0" w:space="0" w:color="auto"/>
        <w:bottom w:val="none" w:sz="0" w:space="0" w:color="auto"/>
        <w:right w:val="none" w:sz="0" w:space="0" w:color="auto"/>
      </w:divBdr>
      <w:divsChild>
        <w:div w:id="112216267">
          <w:marLeft w:val="0"/>
          <w:marRight w:val="0"/>
          <w:marTop w:val="0"/>
          <w:marBottom w:val="0"/>
          <w:divBdr>
            <w:top w:val="none" w:sz="0" w:space="0" w:color="auto"/>
            <w:left w:val="none" w:sz="0" w:space="0" w:color="auto"/>
            <w:bottom w:val="none" w:sz="0" w:space="0" w:color="auto"/>
            <w:right w:val="none" w:sz="0" w:space="0" w:color="auto"/>
          </w:divBdr>
        </w:div>
      </w:divsChild>
    </w:div>
    <w:div w:id="600189189">
      <w:bodyDiv w:val="1"/>
      <w:marLeft w:val="0"/>
      <w:marRight w:val="0"/>
      <w:marTop w:val="0"/>
      <w:marBottom w:val="0"/>
      <w:divBdr>
        <w:top w:val="none" w:sz="0" w:space="0" w:color="auto"/>
        <w:left w:val="none" w:sz="0" w:space="0" w:color="auto"/>
        <w:bottom w:val="none" w:sz="0" w:space="0" w:color="auto"/>
        <w:right w:val="none" w:sz="0" w:space="0" w:color="auto"/>
      </w:divBdr>
    </w:div>
    <w:div w:id="601491572">
      <w:bodyDiv w:val="1"/>
      <w:marLeft w:val="0"/>
      <w:marRight w:val="0"/>
      <w:marTop w:val="0"/>
      <w:marBottom w:val="0"/>
      <w:divBdr>
        <w:top w:val="none" w:sz="0" w:space="0" w:color="auto"/>
        <w:left w:val="none" w:sz="0" w:space="0" w:color="auto"/>
        <w:bottom w:val="none" w:sz="0" w:space="0" w:color="auto"/>
        <w:right w:val="none" w:sz="0" w:space="0" w:color="auto"/>
      </w:divBdr>
    </w:div>
    <w:div w:id="604190923">
      <w:bodyDiv w:val="1"/>
      <w:marLeft w:val="0"/>
      <w:marRight w:val="0"/>
      <w:marTop w:val="0"/>
      <w:marBottom w:val="0"/>
      <w:divBdr>
        <w:top w:val="none" w:sz="0" w:space="0" w:color="auto"/>
        <w:left w:val="none" w:sz="0" w:space="0" w:color="auto"/>
        <w:bottom w:val="none" w:sz="0" w:space="0" w:color="auto"/>
        <w:right w:val="none" w:sz="0" w:space="0" w:color="auto"/>
      </w:divBdr>
    </w:div>
    <w:div w:id="610631476">
      <w:bodyDiv w:val="1"/>
      <w:marLeft w:val="0"/>
      <w:marRight w:val="0"/>
      <w:marTop w:val="0"/>
      <w:marBottom w:val="0"/>
      <w:divBdr>
        <w:top w:val="none" w:sz="0" w:space="0" w:color="auto"/>
        <w:left w:val="none" w:sz="0" w:space="0" w:color="auto"/>
        <w:bottom w:val="none" w:sz="0" w:space="0" w:color="auto"/>
        <w:right w:val="none" w:sz="0" w:space="0" w:color="auto"/>
      </w:divBdr>
    </w:div>
    <w:div w:id="614558460">
      <w:bodyDiv w:val="1"/>
      <w:marLeft w:val="0"/>
      <w:marRight w:val="0"/>
      <w:marTop w:val="0"/>
      <w:marBottom w:val="0"/>
      <w:divBdr>
        <w:top w:val="none" w:sz="0" w:space="0" w:color="auto"/>
        <w:left w:val="none" w:sz="0" w:space="0" w:color="auto"/>
        <w:bottom w:val="none" w:sz="0" w:space="0" w:color="auto"/>
        <w:right w:val="none" w:sz="0" w:space="0" w:color="auto"/>
      </w:divBdr>
    </w:div>
    <w:div w:id="621882897">
      <w:bodyDiv w:val="1"/>
      <w:marLeft w:val="0"/>
      <w:marRight w:val="0"/>
      <w:marTop w:val="0"/>
      <w:marBottom w:val="0"/>
      <w:divBdr>
        <w:top w:val="none" w:sz="0" w:space="0" w:color="auto"/>
        <w:left w:val="none" w:sz="0" w:space="0" w:color="auto"/>
        <w:bottom w:val="none" w:sz="0" w:space="0" w:color="auto"/>
        <w:right w:val="none" w:sz="0" w:space="0" w:color="auto"/>
      </w:divBdr>
    </w:div>
    <w:div w:id="628166810">
      <w:bodyDiv w:val="1"/>
      <w:marLeft w:val="0"/>
      <w:marRight w:val="0"/>
      <w:marTop w:val="0"/>
      <w:marBottom w:val="0"/>
      <w:divBdr>
        <w:top w:val="none" w:sz="0" w:space="0" w:color="auto"/>
        <w:left w:val="none" w:sz="0" w:space="0" w:color="auto"/>
        <w:bottom w:val="none" w:sz="0" w:space="0" w:color="auto"/>
        <w:right w:val="none" w:sz="0" w:space="0" w:color="auto"/>
      </w:divBdr>
    </w:div>
    <w:div w:id="635722346">
      <w:bodyDiv w:val="1"/>
      <w:marLeft w:val="0"/>
      <w:marRight w:val="0"/>
      <w:marTop w:val="0"/>
      <w:marBottom w:val="0"/>
      <w:divBdr>
        <w:top w:val="none" w:sz="0" w:space="0" w:color="auto"/>
        <w:left w:val="none" w:sz="0" w:space="0" w:color="auto"/>
        <w:bottom w:val="none" w:sz="0" w:space="0" w:color="auto"/>
        <w:right w:val="none" w:sz="0" w:space="0" w:color="auto"/>
      </w:divBdr>
    </w:div>
    <w:div w:id="635913270">
      <w:bodyDiv w:val="1"/>
      <w:marLeft w:val="0"/>
      <w:marRight w:val="0"/>
      <w:marTop w:val="0"/>
      <w:marBottom w:val="0"/>
      <w:divBdr>
        <w:top w:val="none" w:sz="0" w:space="0" w:color="auto"/>
        <w:left w:val="none" w:sz="0" w:space="0" w:color="auto"/>
        <w:bottom w:val="none" w:sz="0" w:space="0" w:color="auto"/>
        <w:right w:val="none" w:sz="0" w:space="0" w:color="auto"/>
      </w:divBdr>
    </w:div>
    <w:div w:id="639726106">
      <w:bodyDiv w:val="1"/>
      <w:marLeft w:val="0"/>
      <w:marRight w:val="0"/>
      <w:marTop w:val="0"/>
      <w:marBottom w:val="0"/>
      <w:divBdr>
        <w:top w:val="none" w:sz="0" w:space="0" w:color="auto"/>
        <w:left w:val="none" w:sz="0" w:space="0" w:color="auto"/>
        <w:bottom w:val="none" w:sz="0" w:space="0" w:color="auto"/>
        <w:right w:val="none" w:sz="0" w:space="0" w:color="auto"/>
      </w:divBdr>
    </w:div>
    <w:div w:id="643897466">
      <w:bodyDiv w:val="1"/>
      <w:marLeft w:val="0"/>
      <w:marRight w:val="0"/>
      <w:marTop w:val="0"/>
      <w:marBottom w:val="0"/>
      <w:divBdr>
        <w:top w:val="none" w:sz="0" w:space="0" w:color="auto"/>
        <w:left w:val="none" w:sz="0" w:space="0" w:color="auto"/>
        <w:bottom w:val="none" w:sz="0" w:space="0" w:color="auto"/>
        <w:right w:val="none" w:sz="0" w:space="0" w:color="auto"/>
      </w:divBdr>
    </w:div>
    <w:div w:id="644049819">
      <w:bodyDiv w:val="1"/>
      <w:marLeft w:val="0"/>
      <w:marRight w:val="0"/>
      <w:marTop w:val="0"/>
      <w:marBottom w:val="0"/>
      <w:divBdr>
        <w:top w:val="none" w:sz="0" w:space="0" w:color="auto"/>
        <w:left w:val="none" w:sz="0" w:space="0" w:color="auto"/>
        <w:bottom w:val="none" w:sz="0" w:space="0" w:color="auto"/>
        <w:right w:val="none" w:sz="0" w:space="0" w:color="auto"/>
      </w:divBdr>
    </w:div>
    <w:div w:id="650451290">
      <w:bodyDiv w:val="1"/>
      <w:marLeft w:val="0"/>
      <w:marRight w:val="0"/>
      <w:marTop w:val="0"/>
      <w:marBottom w:val="0"/>
      <w:divBdr>
        <w:top w:val="none" w:sz="0" w:space="0" w:color="auto"/>
        <w:left w:val="none" w:sz="0" w:space="0" w:color="auto"/>
        <w:bottom w:val="none" w:sz="0" w:space="0" w:color="auto"/>
        <w:right w:val="none" w:sz="0" w:space="0" w:color="auto"/>
      </w:divBdr>
    </w:div>
    <w:div w:id="654917179">
      <w:bodyDiv w:val="1"/>
      <w:marLeft w:val="0"/>
      <w:marRight w:val="0"/>
      <w:marTop w:val="0"/>
      <w:marBottom w:val="0"/>
      <w:divBdr>
        <w:top w:val="none" w:sz="0" w:space="0" w:color="auto"/>
        <w:left w:val="none" w:sz="0" w:space="0" w:color="auto"/>
        <w:bottom w:val="none" w:sz="0" w:space="0" w:color="auto"/>
        <w:right w:val="none" w:sz="0" w:space="0" w:color="auto"/>
      </w:divBdr>
    </w:div>
    <w:div w:id="659694551">
      <w:bodyDiv w:val="1"/>
      <w:marLeft w:val="0"/>
      <w:marRight w:val="0"/>
      <w:marTop w:val="0"/>
      <w:marBottom w:val="0"/>
      <w:divBdr>
        <w:top w:val="none" w:sz="0" w:space="0" w:color="auto"/>
        <w:left w:val="none" w:sz="0" w:space="0" w:color="auto"/>
        <w:bottom w:val="none" w:sz="0" w:space="0" w:color="auto"/>
        <w:right w:val="none" w:sz="0" w:space="0" w:color="auto"/>
      </w:divBdr>
    </w:div>
    <w:div w:id="666445893">
      <w:bodyDiv w:val="1"/>
      <w:marLeft w:val="0"/>
      <w:marRight w:val="0"/>
      <w:marTop w:val="0"/>
      <w:marBottom w:val="0"/>
      <w:divBdr>
        <w:top w:val="none" w:sz="0" w:space="0" w:color="auto"/>
        <w:left w:val="none" w:sz="0" w:space="0" w:color="auto"/>
        <w:bottom w:val="none" w:sz="0" w:space="0" w:color="auto"/>
        <w:right w:val="none" w:sz="0" w:space="0" w:color="auto"/>
      </w:divBdr>
    </w:div>
    <w:div w:id="670107197">
      <w:bodyDiv w:val="1"/>
      <w:marLeft w:val="0"/>
      <w:marRight w:val="0"/>
      <w:marTop w:val="0"/>
      <w:marBottom w:val="0"/>
      <w:divBdr>
        <w:top w:val="none" w:sz="0" w:space="0" w:color="auto"/>
        <w:left w:val="none" w:sz="0" w:space="0" w:color="auto"/>
        <w:bottom w:val="none" w:sz="0" w:space="0" w:color="auto"/>
        <w:right w:val="none" w:sz="0" w:space="0" w:color="auto"/>
      </w:divBdr>
    </w:div>
    <w:div w:id="671375453">
      <w:bodyDiv w:val="1"/>
      <w:marLeft w:val="0"/>
      <w:marRight w:val="0"/>
      <w:marTop w:val="0"/>
      <w:marBottom w:val="0"/>
      <w:divBdr>
        <w:top w:val="none" w:sz="0" w:space="0" w:color="auto"/>
        <w:left w:val="none" w:sz="0" w:space="0" w:color="auto"/>
        <w:bottom w:val="none" w:sz="0" w:space="0" w:color="auto"/>
        <w:right w:val="none" w:sz="0" w:space="0" w:color="auto"/>
      </w:divBdr>
    </w:div>
    <w:div w:id="671417112">
      <w:bodyDiv w:val="1"/>
      <w:marLeft w:val="0"/>
      <w:marRight w:val="0"/>
      <w:marTop w:val="0"/>
      <w:marBottom w:val="0"/>
      <w:divBdr>
        <w:top w:val="none" w:sz="0" w:space="0" w:color="auto"/>
        <w:left w:val="none" w:sz="0" w:space="0" w:color="auto"/>
        <w:bottom w:val="none" w:sz="0" w:space="0" w:color="auto"/>
        <w:right w:val="none" w:sz="0" w:space="0" w:color="auto"/>
      </w:divBdr>
    </w:div>
    <w:div w:id="673528650">
      <w:bodyDiv w:val="1"/>
      <w:marLeft w:val="0"/>
      <w:marRight w:val="0"/>
      <w:marTop w:val="0"/>
      <w:marBottom w:val="0"/>
      <w:divBdr>
        <w:top w:val="none" w:sz="0" w:space="0" w:color="auto"/>
        <w:left w:val="none" w:sz="0" w:space="0" w:color="auto"/>
        <w:bottom w:val="none" w:sz="0" w:space="0" w:color="auto"/>
        <w:right w:val="none" w:sz="0" w:space="0" w:color="auto"/>
      </w:divBdr>
    </w:div>
    <w:div w:id="676032316">
      <w:bodyDiv w:val="1"/>
      <w:marLeft w:val="0"/>
      <w:marRight w:val="0"/>
      <w:marTop w:val="0"/>
      <w:marBottom w:val="0"/>
      <w:divBdr>
        <w:top w:val="none" w:sz="0" w:space="0" w:color="auto"/>
        <w:left w:val="none" w:sz="0" w:space="0" w:color="auto"/>
        <w:bottom w:val="none" w:sz="0" w:space="0" w:color="auto"/>
        <w:right w:val="none" w:sz="0" w:space="0" w:color="auto"/>
      </w:divBdr>
    </w:div>
    <w:div w:id="681199993">
      <w:bodyDiv w:val="1"/>
      <w:marLeft w:val="0"/>
      <w:marRight w:val="0"/>
      <w:marTop w:val="0"/>
      <w:marBottom w:val="0"/>
      <w:divBdr>
        <w:top w:val="none" w:sz="0" w:space="0" w:color="auto"/>
        <w:left w:val="none" w:sz="0" w:space="0" w:color="auto"/>
        <w:bottom w:val="none" w:sz="0" w:space="0" w:color="auto"/>
        <w:right w:val="none" w:sz="0" w:space="0" w:color="auto"/>
      </w:divBdr>
    </w:div>
    <w:div w:id="691538191">
      <w:bodyDiv w:val="1"/>
      <w:marLeft w:val="0"/>
      <w:marRight w:val="0"/>
      <w:marTop w:val="0"/>
      <w:marBottom w:val="0"/>
      <w:divBdr>
        <w:top w:val="none" w:sz="0" w:space="0" w:color="auto"/>
        <w:left w:val="none" w:sz="0" w:space="0" w:color="auto"/>
        <w:bottom w:val="none" w:sz="0" w:space="0" w:color="auto"/>
        <w:right w:val="none" w:sz="0" w:space="0" w:color="auto"/>
      </w:divBdr>
    </w:div>
    <w:div w:id="691801371">
      <w:bodyDiv w:val="1"/>
      <w:marLeft w:val="0"/>
      <w:marRight w:val="0"/>
      <w:marTop w:val="0"/>
      <w:marBottom w:val="0"/>
      <w:divBdr>
        <w:top w:val="none" w:sz="0" w:space="0" w:color="auto"/>
        <w:left w:val="none" w:sz="0" w:space="0" w:color="auto"/>
        <w:bottom w:val="none" w:sz="0" w:space="0" w:color="auto"/>
        <w:right w:val="none" w:sz="0" w:space="0" w:color="auto"/>
      </w:divBdr>
    </w:div>
    <w:div w:id="699285419">
      <w:bodyDiv w:val="1"/>
      <w:marLeft w:val="0"/>
      <w:marRight w:val="0"/>
      <w:marTop w:val="0"/>
      <w:marBottom w:val="0"/>
      <w:divBdr>
        <w:top w:val="none" w:sz="0" w:space="0" w:color="auto"/>
        <w:left w:val="none" w:sz="0" w:space="0" w:color="auto"/>
        <w:bottom w:val="none" w:sz="0" w:space="0" w:color="auto"/>
        <w:right w:val="none" w:sz="0" w:space="0" w:color="auto"/>
      </w:divBdr>
    </w:div>
    <w:div w:id="700935833">
      <w:bodyDiv w:val="1"/>
      <w:marLeft w:val="0"/>
      <w:marRight w:val="0"/>
      <w:marTop w:val="0"/>
      <w:marBottom w:val="0"/>
      <w:divBdr>
        <w:top w:val="none" w:sz="0" w:space="0" w:color="auto"/>
        <w:left w:val="none" w:sz="0" w:space="0" w:color="auto"/>
        <w:bottom w:val="none" w:sz="0" w:space="0" w:color="auto"/>
        <w:right w:val="none" w:sz="0" w:space="0" w:color="auto"/>
      </w:divBdr>
    </w:div>
    <w:div w:id="701396699">
      <w:bodyDiv w:val="1"/>
      <w:marLeft w:val="0"/>
      <w:marRight w:val="0"/>
      <w:marTop w:val="0"/>
      <w:marBottom w:val="0"/>
      <w:divBdr>
        <w:top w:val="none" w:sz="0" w:space="0" w:color="auto"/>
        <w:left w:val="none" w:sz="0" w:space="0" w:color="auto"/>
        <w:bottom w:val="none" w:sz="0" w:space="0" w:color="auto"/>
        <w:right w:val="none" w:sz="0" w:space="0" w:color="auto"/>
      </w:divBdr>
    </w:div>
    <w:div w:id="707683959">
      <w:bodyDiv w:val="1"/>
      <w:marLeft w:val="0"/>
      <w:marRight w:val="0"/>
      <w:marTop w:val="0"/>
      <w:marBottom w:val="0"/>
      <w:divBdr>
        <w:top w:val="none" w:sz="0" w:space="0" w:color="auto"/>
        <w:left w:val="none" w:sz="0" w:space="0" w:color="auto"/>
        <w:bottom w:val="none" w:sz="0" w:space="0" w:color="auto"/>
        <w:right w:val="none" w:sz="0" w:space="0" w:color="auto"/>
      </w:divBdr>
    </w:div>
    <w:div w:id="719327458">
      <w:bodyDiv w:val="1"/>
      <w:marLeft w:val="0"/>
      <w:marRight w:val="0"/>
      <w:marTop w:val="0"/>
      <w:marBottom w:val="0"/>
      <w:divBdr>
        <w:top w:val="none" w:sz="0" w:space="0" w:color="auto"/>
        <w:left w:val="none" w:sz="0" w:space="0" w:color="auto"/>
        <w:bottom w:val="none" w:sz="0" w:space="0" w:color="auto"/>
        <w:right w:val="none" w:sz="0" w:space="0" w:color="auto"/>
      </w:divBdr>
    </w:div>
    <w:div w:id="720518093">
      <w:bodyDiv w:val="1"/>
      <w:marLeft w:val="0"/>
      <w:marRight w:val="0"/>
      <w:marTop w:val="0"/>
      <w:marBottom w:val="0"/>
      <w:divBdr>
        <w:top w:val="none" w:sz="0" w:space="0" w:color="auto"/>
        <w:left w:val="none" w:sz="0" w:space="0" w:color="auto"/>
        <w:bottom w:val="none" w:sz="0" w:space="0" w:color="auto"/>
        <w:right w:val="none" w:sz="0" w:space="0" w:color="auto"/>
      </w:divBdr>
    </w:div>
    <w:div w:id="728039678">
      <w:bodyDiv w:val="1"/>
      <w:marLeft w:val="0"/>
      <w:marRight w:val="0"/>
      <w:marTop w:val="0"/>
      <w:marBottom w:val="0"/>
      <w:divBdr>
        <w:top w:val="none" w:sz="0" w:space="0" w:color="auto"/>
        <w:left w:val="none" w:sz="0" w:space="0" w:color="auto"/>
        <w:bottom w:val="none" w:sz="0" w:space="0" w:color="auto"/>
        <w:right w:val="none" w:sz="0" w:space="0" w:color="auto"/>
      </w:divBdr>
    </w:div>
    <w:div w:id="737704474">
      <w:bodyDiv w:val="1"/>
      <w:marLeft w:val="0"/>
      <w:marRight w:val="0"/>
      <w:marTop w:val="0"/>
      <w:marBottom w:val="0"/>
      <w:divBdr>
        <w:top w:val="none" w:sz="0" w:space="0" w:color="auto"/>
        <w:left w:val="none" w:sz="0" w:space="0" w:color="auto"/>
        <w:bottom w:val="none" w:sz="0" w:space="0" w:color="auto"/>
        <w:right w:val="none" w:sz="0" w:space="0" w:color="auto"/>
      </w:divBdr>
    </w:div>
    <w:div w:id="747116085">
      <w:bodyDiv w:val="1"/>
      <w:marLeft w:val="0"/>
      <w:marRight w:val="0"/>
      <w:marTop w:val="0"/>
      <w:marBottom w:val="0"/>
      <w:divBdr>
        <w:top w:val="none" w:sz="0" w:space="0" w:color="auto"/>
        <w:left w:val="none" w:sz="0" w:space="0" w:color="auto"/>
        <w:bottom w:val="none" w:sz="0" w:space="0" w:color="auto"/>
        <w:right w:val="none" w:sz="0" w:space="0" w:color="auto"/>
      </w:divBdr>
    </w:div>
    <w:div w:id="751047440">
      <w:bodyDiv w:val="1"/>
      <w:marLeft w:val="0"/>
      <w:marRight w:val="0"/>
      <w:marTop w:val="0"/>
      <w:marBottom w:val="0"/>
      <w:divBdr>
        <w:top w:val="none" w:sz="0" w:space="0" w:color="auto"/>
        <w:left w:val="none" w:sz="0" w:space="0" w:color="auto"/>
        <w:bottom w:val="none" w:sz="0" w:space="0" w:color="auto"/>
        <w:right w:val="none" w:sz="0" w:space="0" w:color="auto"/>
      </w:divBdr>
    </w:div>
    <w:div w:id="752553486">
      <w:bodyDiv w:val="1"/>
      <w:marLeft w:val="0"/>
      <w:marRight w:val="0"/>
      <w:marTop w:val="0"/>
      <w:marBottom w:val="0"/>
      <w:divBdr>
        <w:top w:val="none" w:sz="0" w:space="0" w:color="auto"/>
        <w:left w:val="none" w:sz="0" w:space="0" w:color="auto"/>
        <w:bottom w:val="none" w:sz="0" w:space="0" w:color="auto"/>
        <w:right w:val="none" w:sz="0" w:space="0" w:color="auto"/>
      </w:divBdr>
    </w:div>
    <w:div w:id="753164106">
      <w:bodyDiv w:val="1"/>
      <w:marLeft w:val="0"/>
      <w:marRight w:val="0"/>
      <w:marTop w:val="0"/>
      <w:marBottom w:val="0"/>
      <w:divBdr>
        <w:top w:val="none" w:sz="0" w:space="0" w:color="auto"/>
        <w:left w:val="none" w:sz="0" w:space="0" w:color="auto"/>
        <w:bottom w:val="none" w:sz="0" w:space="0" w:color="auto"/>
        <w:right w:val="none" w:sz="0" w:space="0" w:color="auto"/>
      </w:divBdr>
    </w:div>
    <w:div w:id="753552944">
      <w:bodyDiv w:val="1"/>
      <w:marLeft w:val="0"/>
      <w:marRight w:val="0"/>
      <w:marTop w:val="0"/>
      <w:marBottom w:val="0"/>
      <w:divBdr>
        <w:top w:val="none" w:sz="0" w:space="0" w:color="auto"/>
        <w:left w:val="none" w:sz="0" w:space="0" w:color="auto"/>
        <w:bottom w:val="none" w:sz="0" w:space="0" w:color="auto"/>
        <w:right w:val="none" w:sz="0" w:space="0" w:color="auto"/>
      </w:divBdr>
    </w:div>
    <w:div w:id="754058874">
      <w:bodyDiv w:val="1"/>
      <w:marLeft w:val="0"/>
      <w:marRight w:val="0"/>
      <w:marTop w:val="0"/>
      <w:marBottom w:val="0"/>
      <w:divBdr>
        <w:top w:val="none" w:sz="0" w:space="0" w:color="auto"/>
        <w:left w:val="none" w:sz="0" w:space="0" w:color="auto"/>
        <w:bottom w:val="none" w:sz="0" w:space="0" w:color="auto"/>
        <w:right w:val="none" w:sz="0" w:space="0" w:color="auto"/>
      </w:divBdr>
    </w:div>
    <w:div w:id="761147883">
      <w:bodyDiv w:val="1"/>
      <w:marLeft w:val="0"/>
      <w:marRight w:val="0"/>
      <w:marTop w:val="0"/>
      <w:marBottom w:val="0"/>
      <w:divBdr>
        <w:top w:val="none" w:sz="0" w:space="0" w:color="auto"/>
        <w:left w:val="none" w:sz="0" w:space="0" w:color="auto"/>
        <w:bottom w:val="none" w:sz="0" w:space="0" w:color="auto"/>
        <w:right w:val="none" w:sz="0" w:space="0" w:color="auto"/>
      </w:divBdr>
    </w:div>
    <w:div w:id="768701459">
      <w:bodyDiv w:val="1"/>
      <w:marLeft w:val="0"/>
      <w:marRight w:val="0"/>
      <w:marTop w:val="0"/>
      <w:marBottom w:val="0"/>
      <w:divBdr>
        <w:top w:val="none" w:sz="0" w:space="0" w:color="auto"/>
        <w:left w:val="none" w:sz="0" w:space="0" w:color="auto"/>
        <w:bottom w:val="none" w:sz="0" w:space="0" w:color="auto"/>
        <w:right w:val="none" w:sz="0" w:space="0" w:color="auto"/>
      </w:divBdr>
    </w:div>
    <w:div w:id="774443246">
      <w:bodyDiv w:val="1"/>
      <w:marLeft w:val="0"/>
      <w:marRight w:val="0"/>
      <w:marTop w:val="0"/>
      <w:marBottom w:val="0"/>
      <w:divBdr>
        <w:top w:val="none" w:sz="0" w:space="0" w:color="auto"/>
        <w:left w:val="none" w:sz="0" w:space="0" w:color="auto"/>
        <w:bottom w:val="none" w:sz="0" w:space="0" w:color="auto"/>
        <w:right w:val="none" w:sz="0" w:space="0" w:color="auto"/>
      </w:divBdr>
    </w:div>
    <w:div w:id="781730525">
      <w:bodyDiv w:val="1"/>
      <w:marLeft w:val="0"/>
      <w:marRight w:val="0"/>
      <w:marTop w:val="0"/>
      <w:marBottom w:val="0"/>
      <w:divBdr>
        <w:top w:val="none" w:sz="0" w:space="0" w:color="auto"/>
        <w:left w:val="none" w:sz="0" w:space="0" w:color="auto"/>
        <w:bottom w:val="none" w:sz="0" w:space="0" w:color="auto"/>
        <w:right w:val="none" w:sz="0" w:space="0" w:color="auto"/>
      </w:divBdr>
    </w:div>
    <w:div w:id="792285920">
      <w:bodyDiv w:val="1"/>
      <w:marLeft w:val="0"/>
      <w:marRight w:val="0"/>
      <w:marTop w:val="0"/>
      <w:marBottom w:val="0"/>
      <w:divBdr>
        <w:top w:val="none" w:sz="0" w:space="0" w:color="auto"/>
        <w:left w:val="none" w:sz="0" w:space="0" w:color="auto"/>
        <w:bottom w:val="none" w:sz="0" w:space="0" w:color="auto"/>
        <w:right w:val="none" w:sz="0" w:space="0" w:color="auto"/>
      </w:divBdr>
    </w:div>
    <w:div w:id="799298210">
      <w:bodyDiv w:val="1"/>
      <w:marLeft w:val="0"/>
      <w:marRight w:val="0"/>
      <w:marTop w:val="0"/>
      <w:marBottom w:val="0"/>
      <w:divBdr>
        <w:top w:val="none" w:sz="0" w:space="0" w:color="auto"/>
        <w:left w:val="none" w:sz="0" w:space="0" w:color="auto"/>
        <w:bottom w:val="none" w:sz="0" w:space="0" w:color="auto"/>
        <w:right w:val="none" w:sz="0" w:space="0" w:color="auto"/>
      </w:divBdr>
    </w:div>
    <w:div w:id="805270823">
      <w:bodyDiv w:val="1"/>
      <w:marLeft w:val="0"/>
      <w:marRight w:val="0"/>
      <w:marTop w:val="0"/>
      <w:marBottom w:val="0"/>
      <w:divBdr>
        <w:top w:val="none" w:sz="0" w:space="0" w:color="auto"/>
        <w:left w:val="none" w:sz="0" w:space="0" w:color="auto"/>
        <w:bottom w:val="none" w:sz="0" w:space="0" w:color="auto"/>
        <w:right w:val="none" w:sz="0" w:space="0" w:color="auto"/>
      </w:divBdr>
    </w:div>
    <w:div w:id="831987485">
      <w:bodyDiv w:val="1"/>
      <w:marLeft w:val="0"/>
      <w:marRight w:val="0"/>
      <w:marTop w:val="0"/>
      <w:marBottom w:val="0"/>
      <w:divBdr>
        <w:top w:val="none" w:sz="0" w:space="0" w:color="auto"/>
        <w:left w:val="none" w:sz="0" w:space="0" w:color="auto"/>
        <w:bottom w:val="none" w:sz="0" w:space="0" w:color="auto"/>
        <w:right w:val="none" w:sz="0" w:space="0" w:color="auto"/>
      </w:divBdr>
    </w:div>
    <w:div w:id="852457600">
      <w:bodyDiv w:val="1"/>
      <w:marLeft w:val="0"/>
      <w:marRight w:val="0"/>
      <w:marTop w:val="0"/>
      <w:marBottom w:val="0"/>
      <w:divBdr>
        <w:top w:val="none" w:sz="0" w:space="0" w:color="auto"/>
        <w:left w:val="none" w:sz="0" w:space="0" w:color="auto"/>
        <w:bottom w:val="none" w:sz="0" w:space="0" w:color="auto"/>
        <w:right w:val="none" w:sz="0" w:space="0" w:color="auto"/>
      </w:divBdr>
    </w:div>
    <w:div w:id="861432733">
      <w:bodyDiv w:val="1"/>
      <w:marLeft w:val="0"/>
      <w:marRight w:val="0"/>
      <w:marTop w:val="0"/>
      <w:marBottom w:val="0"/>
      <w:divBdr>
        <w:top w:val="none" w:sz="0" w:space="0" w:color="auto"/>
        <w:left w:val="none" w:sz="0" w:space="0" w:color="auto"/>
        <w:bottom w:val="none" w:sz="0" w:space="0" w:color="auto"/>
        <w:right w:val="none" w:sz="0" w:space="0" w:color="auto"/>
      </w:divBdr>
    </w:div>
    <w:div w:id="866214231">
      <w:bodyDiv w:val="1"/>
      <w:marLeft w:val="0"/>
      <w:marRight w:val="0"/>
      <w:marTop w:val="0"/>
      <w:marBottom w:val="0"/>
      <w:divBdr>
        <w:top w:val="none" w:sz="0" w:space="0" w:color="auto"/>
        <w:left w:val="none" w:sz="0" w:space="0" w:color="auto"/>
        <w:bottom w:val="none" w:sz="0" w:space="0" w:color="auto"/>
        <w:right w:val="none" w:sz="0" w:space="0" w:color="auto"/>
      </w:divBdr>
    </w:div>
    <w:div w:id="870609506">
      <w:bodyDiv w:val="1"/>
      <w:marLeft w:val="0"/>
      <w:marRight w:val="0"/>
      <w:marTop w:val="0"/>
      <w:marBottom w:val="0"/>
      <w:divBdr>
        <w:top w:val="none" w:sz="0" w:space="0" w:color="auto"/>
        <w:left w:val="none" w:sz="0" w:space="0" w:color="auto"/>
        <w:bottom w:val="none" w:sz="0" w:space="0" w:color="auto"/>
        <w:right w:val="none" w:sz="0" w:space="0" w:color="auto"/>
      </w:divBdr>
    </w:div>
    <w:div w:id="870800574">
      <w:bodyDiv w:val="1"/>
      <w:marLeft w:val="0"/>
      <w:marRight w:val="0"/>
      <w:marTop w:val="0"/>
      <w:marBottom w:val="0"/>
      <w:divBdr>
        <w:top w:val="none" w:sz="0" w:space="0" w:color="auto"/>
        <w:left w:val="none" w:sz="0" w:space="0" w:color="auto"/>
        <w:bottom w:val="none" w:sz="0" w:space="0" w:color="auto"/>
        <w:right w:val="none" w:sz="0" w:space="0" w:color="auto"/>
      </w:divBdr>
      <w:divsChild>
        <w:div w:id="48114124">
          <w:marLeft w:val="0"/>
          <w:marRight w:val="0"/>
          <w:marTop w:val="120"/>
          <w:marBottom w:val="240"/>
          <w:divBdr>
            <w:top w:val="none" w:sz="0" w:space="0" w:color="auto"/>
            <w:left w:val="none" w:sz="0" w:space="0" w:color="auto"/>
            <w:bottom w:val="none" w:sz="0" w:space="0" w:color="auto"/>
            <w:right w:val="none" w:sz="0" w:space="0" w:color="auto"/>
          </w:divBdr>
          <w:divsChild>
            <w:div w:id="1161390691">
              <w:marLeft w:val="0"/>
              <w:marRight w:val="0"/>
              <w:marTop w:val="144"/>
              <w:marBottom w:val="144"/>
              <w:divBdr>
                <w:top w:val="none" w:sz="0" w:space="0" w:color="auto"/>
                <w:left w:val="none" w:sz="0" w:space="0" w:color="auto"/>
                <w:bottom w:val="none" w:sz="0" w:space="0" w:color="auto"/>
                <w:right w:val="none" w:sz="0" w:space="0" w:color="auto"/>
              </w:divBdr>
              <w:divsChild>
                <w:div w:id="1522891685">
                  <w:marLeft w:val="0"/>
                  <w:marRight w:val="0"/>
                  <w:marTop w:val="0"/>
                  <w:marBottom w:val="0"/>
                  <w:divBdr>
                    <w:top w:val="none" w:sz="0" w:space="0" w:color="auto"/>
                    <w:left w:val="none" w:sz="0" w:space="0" w:color="auto"/>
                    <w:bottom w:val="none" w:sz="0" w:space="0" w:color="auto"/>
                    <w:right w:val="none" w:sz="0" w:space="0" w:color="auto"/>
                  </w:divBdr>
                  <w:divsChild>
                    <w:div w:id="1047222796">
                      <w:marLeft w:val="0"/>
                      <w:marRight w:val="0"/>
                      <w:marTop w:val="0"/>
                      <w:marBottom w:val="0"/>
                      <w:divBdr>
                        <w:top w:val="none" w:sz="0" w:space="0" w:color="auto"/>
                        <w:left w:val="none" w:sz="0" w:space="0" w:color="auto"/>
                        <w:bottom w:val="none" w:sz="0" w:space="0" w:color="auto"/>
                        <w:right w:val="none" w:sz="0" w:space="0" w:color="auto"/>
                      </w:divBdr>
                    </w:div>
                    <w:div w:id="1359157028">
                      <w:marLeft w:val="0"/>
                      <w:marRight w:val="0"/>
                      <w:marTop w:val="0"/>
                      <w:marBottom w:val="0"/>
                      <w:divBdr>
                        <w:top w:val="none" w:sz="0" w:space="0" w:color="auto"/>
                        <w:left w:val="none" w:sz="0" w:space="0" w:color="auto"/>
                        <w:bottom w:val="none" w:sz="0" w:space="0" w:color="auto"/>
                        <w:right w:val="none" w:sz="0" w:space="0" w:color="auto"/>
                      </w:divBdr>
                      <w:divsChild>
                        <w:div w:id="8308271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1201851">
                  <w:marLeft w:val="0"/>
                  <w:marRight w:val="0"/>
                  <w:marTop w:val="0"/>
                  <w:marBottom w:val="0"/>
                  <w:divBdr>
                    <w:top w:val="none" w:sz="0" w:space="0" w:color="auto"/>
                    <w:left w:val="none" w:sz="0" w:space="0" w:color="auto"/>
                    <w:bottom w:val="none" w:sz="0" w:space="0" w:color="auto"/>
                    <w:right w:val="none" w:sz="0" w:space="0" w:color="auto"/>
                  </w:divBdr>
                  <w:divsChild>
                    <w:div w:id="115411968">
                      <w:marLeft w:val="0"/>
                      <w:marRight w:val="0"/>
                      <w:marTop w:val="0"/>
                      <w:marBottom w:val="0"/>
                      <w:divBdr>
                        <w:top w:val="none" w:sz="0" w:space="0" w:color="auto"/>
                        <w:left w:val="none" w:sz="0" w:space="0" w:color="auto"/>
                        <w:bottom w:val="none" w:sz="0" w:space="0" w:color="auto"/>
                        <w:right w:val="none" w:sz="0" w:space="0" w:color="auto"/>
                      </w:divBdr>
                      <w:divsChild>
                        <w:div w:id="817578229">
                          <w:marLeft w:val="0"/>
                          <w:marRight w:val="0"/>
                          <w:marTop w:val="0"/>
                          <w:marBottom w:val="0"/>
                          <w:divBdr>
                            <w:top w:val="none" w:sz="0" w:space="0" w:color="auto"/>
                            <w:left w:val="none" w:sz="0" w:space="0" w:color="auto"/>
                            <w:bottom w:val="none" w:sz="0" w:space="0" w:color="auto"/>
                            <w:right w:val="none" w:sz="0" w:space="0" w:color="auto"/>
                          </w:divBdr>
                        </w:div>
                      </w:divsChild>
                    </w:div>
                    <w:div w:id="1911499306">
                      <w:marLeft w:val="0"/>
                      <w:marRight w:val="0"/>
                      <w:marTop w:val="0"/>
                      <w:marBottom w:val="0"/>
                      <w:divBdr>
                        <w:top w:val="none" w:sz="0" w:space="0" w:color="auto"/>
                        <w:left w:val="none" w:sz="0" w:space="0" w:color="auto"/>
                        <w:bottom w:val="none" w:sz="0" w:space="0" w:color="auto"/>
                        <w:right w:val="none" w:sz="0" w:space="0" w:color="auto"/>
                      </w:divBdr>
                    </w:div>
                  </w:divsChild>
                </w:div>
                <w:div w:id="1699502235">
                  <w:marLeft w:val="0"/>
                  <w:marRight w:val="0"/>
                  <w:marTop w:val="0"/>
                  <w:marBottom w:val="0"/>
                  <w:divBdr>
                    <w:top w:val="none" w:sz="0" w:space="0" w:color="auto"/>
                    <w:left w:val="none" w:sz="0" w:space="0" w:color="auto"/>
                    <w:bottom w:val="none" w:sz="0" w:space="0" w:color="auto"/>
                    <w:right w:val="none" w:sz="0" w:space="0" w:color="auto"/>
                  </w:divBdr>
                  <w:divsChild>
                    <w:div w:id="42943702">
                      <w:marLeft w:val="0"/>
                      <w:marRight w:val="0"/>
                      <w:marTop w:val="0"/>
                      <w:marBottom w:val="0"/>
                      <w:divBdr>
                        <w:top w:val="none" w:sz="0" w:space="0" w:color="auto"/>
                        <w:left w:val="none" w:sz="0" w:space="0" w:color="auto"/>
                        <w:bottom w:val="none" w:sz="0" w:space="0" w:color="auto"/>
                        <w:right w:val="none" w:sz="0" w:space="0" w:color="auto"/>
                      </w:divBdr>
                      <w:divsChild>
                        <w:div w:id="1643660126">
                          <w:marLeft w:val="0"/>
                          <w:marRight w:val="0"/>
                          <w:marTop w:val="0"/>
                          <w:marBottom w:val="0"/>
                          <w:divBdr>
                            <w:top w:val="none" w:sz="0" w:space="0" w:color="auto"/>
                            <w:left w:val="none" w:sz="0" w:space="0" w:color="auto"/>
                            <w:bottom w:val="none" w:sz="0" w:space="0" w:color="auto"/>
                            <w:right w:val="none" w:sz="0" w:space="0" w:color="auto"/>
                          </w:divBdr>
                        </w:div>
                      </w:divsChild>
                    </w:div>
                    <w:div w:id="1046611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7552501">
          <w:marLeft w:val="0"/>
          <w:marRight w:val="0"/>
          <w:marTop w:val="120"/>
          <w:marBottom w:val="240"/>
          <w:divBdr>
            <w:top w:val="none" w:sz="0" w:space="0" w:color="auto"/>
            <w:left w:val="none" w:sz="0" w:space="0" w:color="auto"/>
            <w:bottom w:val="none" w:sz="0" w:space="0" w:color="auto"/>
            <w:right w:val="none" w:sz="0" w:space="0" w:color="auto"/>
          </w:divBdr>
          <w:divsChild>
            <w:div w:id="1652900101">
              <w:marLeft w:val="0"/>
              <w:marRight w:val="0"/>
              <w:marTop w:val="144"/>
              <w:marBottom w:val="144"/>
              <w:divBdr>
                <w:top w:val="none" w:sz="0" w:space="0" w:color="auto"/>
                <w:left w:val="none" w:sz="0" w:space="0" w:color="auto"/>
                <w:bottom w:val="none" w:sz="0" w:space="0" w:color="auto"/>
                <w:right w:val="none" w:sz="0" w:space="0" w:color="auto"/>
              </w:divBdr>
              <w:divsChild>
                <w:div w:id="1718504109">
                  <w:marLeft w:val="0"/>
                  <w:marRight w:val="0"/>
                  <w:marTop w:val="0"/>
                  <w:marBottom w:val="0"/>
                  <w:divBdr>
                    <w:top w:val="none" w:sz="0" w:space="0" w:color="auto"/>
                    <w:left w:val="none" w:sz="0" w:space="0" w:color="auto"/>
                    <w:bottom w:val="none" w:sz="0" w:space="0" w:color="auto"/>
                    <w:right w:val="none" w:sz="0" w:space="0" w:color="auto"/>
                  </w:divBdr>
                  <w:divsChild>
                    <w:div w:id="755514688">
                      <w:marLeft w:val="0"/>
                      <w:marRight w:val="0"/>
                      <w:marTop w:val="0"/>
                      <w:marBottom w:val="0"/>
                      <w:divBdr>
                        <w:top w:val="none" w:sz="0" w:space="0" w:color="auto"/>
                        <w:left w:val="none" w:sz="0" w:space="0" w:color="auto"/>
                        <w:bottom w:val="none" w:sz="0" w:space="0" w:color="auto"/>
                        <w:right w:val="none" w:sz="0" w:space="0" w:color="auto"/>
                      </w:divBdr>
                      <w:divsChild>
                        <w:div w:id="1860583002">
                          <w:marLeft w:val="0"/>
                          <w:marRight w:val="0"/>
                          <w:marTop w:val="0"/>
                          <w:marBottom w:val="0"/>
                          <w:divBdr>
                            <w:top w:val="none" w:sz="0" w:space="0" w:color="auto"/>
                            <w:left w:val="none" w:sz="0" w:space="0" w:color="auto"/>
                            <w:bottom w:val="none" w:sz="0" w:space="0" w:color="auto"/>
                            <w:right w:val="none" w:sz="0" w:space="0" w:color="auto"/>
                          </w:divBdr>
                        </w:div>
                      </w:divsChild>
                    </w:div>
                    <w:div w:id="2081828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75778696">
      <w:bodyDiv w:val="1"/>
      <w:marLeft w:val="0"/>
      <w:marRight w:val="0"/>
      <w:marTop w:val="0"/>
      <w:marBottom w:val="0"/>
      <w:divBdr>
        <w:top w:val="none" w:sz="0" w:space="0" w:color="auto"/>
        <w:left w:val="none" w:sz="0" w:space="0" w:color="auto"/>
        <w:bottom w:val="none" w:sz="0" w:space="0" w:color="auto"/>
        <w:right w:val="none" w:sz="0" w:space="0" w:color="auto"/>
      </w:divBdr>
    </w:div>
    <w:div w:id="885488887">
      <w:bodyDiv w:val="1"/>
      <w:marLeft w:val="0"/>
      <w:marRight w:val="0"/>
      <w:marTop w:val="0"/>
      <w:marBottom w:val="0"/>
      <w:divBdr>
        <w:top w:val="none" w:sz="0" w:space="0" w:color="auto"/>
        <w:left w:val="none" w:sz="0" w:space="0" w:color="auto"/>
        <w:bottom w:val="none" w:sz="0" w:space="0" w:color="auto"/>
        <w:right w:val="none" w:sz="0" w:space="0" w:color="auto"/>
      </w:divBdr>
    </w:div>
    <w:div w:id="889145033">
      <w:bodyDiv w:val="1"/>
      <w:marLeft w:val="0"/>
      <w:marRight w:val="0"/>
      <w:marTop w:val="0"/>
      <w:marBottom w:val="0"/>
      <w:divBdr>
        <w:top w:val="none" w:sz="0" w:space="0" w:color="auto"/>
        <w:left w:val="none" w:sz="0" w:space="0" w:color="auto"/>
        <w:bottom w:val="none" w:sz="0" w:space="0" w:color="auto"/>
        <w:right w:val="none" w:sz="0" w:space="0" w:color="auto"/>
      </w:divBdr>
    </w:div>
    <w:div w:id="889457421">
      <w:bodyDiv w:val="1"/>
      <w:marLeft w:val="0"/>
      <w:marRight w:val="0"/>
      <w:marTop w:val="0"/>
      <w:marBottom w:val="0"/>
      <w:divBdr>
        <w:top w:val="none" w:sz="0" w:space="0" w:color="auto"/>
        <w:left w:val="none" w:sz="0" w:space="0" w:color="auto"/>
        <w:bottom w:val="none" w:sz="0" w:space="0" w:color="auto"/>
        <w:right w:val="none" w:sz="0" w:space="0" w:color="auto"/>
      </w:divBdr>
    </w:div>
    <w:div w:id="894199305">
      <w:bodyDiv w:val="1"/>
      <w:marLeft w:val="0"/>
      <w:marRight w:val="0"/>
      <w:marTop w:val="0"/>
      <w:marBottom w:val="0"/>
      <w:divBdr>
        <w:top w:val="none" w:sz="0" w:space="0" w:color="auto"/>
        <w:left w:val="none" w:sz="0" w:space="0" w:color="auto"/>
        <w:bottom w:val="none" w:sz="0" w:space="0" w:color="auto"/>
        <w:right w:val="none" w:sz="0" w:space="0" w:color="auto"/>
      </w:divBdr>
    </w:div>
    <w:div w:id="899092530">
      <w:bodyDiv w:val="1"/>
      <w:marLeft w:val="0"/>
      <w:marRight w:val="0"/>
      <w:marTop w:val="0"/>
      <w:marBottom w:val="0"/>
      <w:divBdr>
        <w:top w:val="none" w:sz="0" w:space="0" w:color="auto"/>
        <w:left w:val="none" w:sz="0" w:space="0" w:color="auto"/>
        <w:bottom w:val="none" w:sz="0" w:space="0" w:color="auto"/>
        <w:right w:val="none" w:sz="0" w:space="0" w:color="auto"/>
      </w:divBdr>
    </w:div>
    <w:div w:id="899245043">
      <w:bodyDiv w:val="1"/>
      <w:marLeft w:val="0"/>
      <w:marRight w:val="0"/>
      <w:marTop w:val="0"/>
      <w:marBottom w:val="0"/>
      <w:divBdr>
        <w:top w:val="none" w:sz="0" w:space="0" w:color="auto"/>
        <w:left w:val="none" w:sz="0" w:space="0" w:color="auto"/>
        <w:bottom w:val="none" w:sz="0" w:space="0" w:color="auto"/>
        <w:right w:val="none" w:sz="0" w:space="0" w:color="auto"/>
      </w:divBdr>
      <w:divsChild>
        <w:div w:id="72701592">
          <w:marLeft w:val="0"/>
          <w:marRight w:val="0"/>
          <w:marTop w:val="0"/>
          <w:marBottom w:val="0"/>
          <w:divBdr>
            <w:top w:val="none" w:sz="0" w:space="0" w:color="auto"/>
            <w:left w:val="none" w:sz="0" w:space="0" w:color="auto"/>
            <w:bottom w:val="none" w:sz="0" w:space="0" w:color="auto"/>
            <w:right w:val="none" w:sz="0" w:space="0" w:color="auto"/>
          </w:divBdr>
          <w:divsChild>
            <w:div w:id="296573571">
              <w:marLeft w:val="0"/>
              <w:marRight w:val="0"/>
              <w:marTop w:val="0"/>
              <w:marBottom w:val="0"/>
              <w:divBdr>
                <w:top w:val="none" w:sz="0" w:space="0" w:color="auto"/>
                <w:left w:val="none" w:sz="0" w:space="0" w:color="auto"/>
                <w:bottom w:val="none" w:sz="0" w:space="0" w:color="auto"/>
                <w:right w:val="none" w:sz="0" w:space="0" w:color="auto"/>
              </w:divBdr>
            </w:div>
          </w:divsChild>
        </w:div>
        <w:div w:id="1614558699">
          <w:marLeft w:val="0"/>
          <w:marRight w:val="0"/>
          <w:marTop w:val="0"/>
          <w:marBottom w:val="0"/>
          <w:divBdr>
            <w:top w:val="none" w:sz="0" w:space="0" w:color="auto"/>
            <w:left w:val="none" w:sz="0" w:space="0" w:color="auto"/>
            <w:bottom w:val="none" w:sz="0" w:space="0" w:color="auto"/>
            <w:right w:val="none" w:sz="0" w:space="0" w:color="auto"/>
          </w:divBdr>
        </w:div>
      </w:divsChild>
    </w:div>
    <w:div w:id="900557676">
      <w:bodyDiv w:val="1"/>
      <w:marLeft w:val="0"/>
      <w:marRight w:val="0"/>
      <w:marTop w:val="0"/>
      <w:marBottom w:val="0"/>
      <w:divBdr>
        <w:top w:val="none" w:sz="0" w:space="0" w:color="auto"/>
        <w:left w:val="none" w:sz="0" w:space="0" w:color="auto"/>
        <w:bottom w:val="none" w:sz="0" w:space="0" w:color="auto"/>
        <w:right w:val="none" w:sz="0" w:space="0" w:color="auto"/>
      </w:divBdr>
    </w:div>
    <w:div w:id="904026233">
      <w:bodyDiv w:val="1"/>
      <w:marLeft w:val="0"/>
      <w:marRight w:val="0"/>
      <w:marTop w:val="0"/>
      <w:marBottom w:val="0"/>
      <w:divBdr>
        <w:top w:val="none" w:sz="0" w:space="0" w:color="auto"/>
        <w:left w:val="none" w:sz="0" w:space="0" w:color="auto"/>
        <w:bottom w:val="none" w:sz="0" w:space="0" w:color="auto"/>
        <w:right w:val="none" w:sz="0" w:space="0" w:color="auto"/>
      </w:divBdr>
    </w:div>
    <w:div w:id="912011544">
      <w:bodyDiv w:val="1"/>
      <w:marLeft w:val="0"/>
      <w:marRight w:val="0"/>
      <w:marTop w:val="0"/>
      <w:marBottom w:val="0"/>
      <w:divBdr>
        <w:top w:val="none" w:sz="0" w:space="0" w:color="auto"/>
        <w:left w:val="none" w:sz="0" w:space="0" w:color="auto"/>
        <w:bottom w:val="none" w:sz="0" w:space="0" w:color="auto"/>
        <w:right w:val="none" w:sz="0" w:space="0" w:color="auto"/>
      </w:divBdr>
    </w:div>
    <w:div w:id="912471137">
      <w:bodyDiv w:val="1"/>
      <w:marLeft w:val="0"/>
      <w:marRight w:val="0"/>
      <w:marTop w:val="0"/>
      <w:marBottom w:val="0"/>
      <w:divBdr>
        <w:top w:val="none" w:sz="0" w:space="0" w:color="auto"/>
        <w:left w:val="none" w:sz="0" w:space="0" w:color="auto"/>
        <w:bottom w:val="none" w:sz="0" w:space="0" w:color="auto"/>
        <w:right w:val="none" w:sz="0" w:space="0" w:color="auto"/>
      </w:divBdr>
    </w:div>
    <w:div w:id="925303819">
      <w:bodyDiv w:val="1"/>
      <w:marLeft w:val="0"/>
      <w:marRight w:val="0"/>
      <w:marTop w:val="0"/>
      <w:marBottom w:val="0"/>
      <w:divBdr>
        <w:top w:val="none" w:sz="0" w:space="0" w:color="auto"/>
        <w:left w:val="none" w:sz="0" w:space="0" w:color="auto"/>
        <w:bottom w:val="none" w:sz="0" w:space="0" w:color="auto"/>
        <w:right w:val="none" w:sz="0" w:space="0" w:color="auto"/>
      </w:divBdr>
    </w:div>
    <w:div w:id="930242229">
      <w:bodyDiv w:val="1"/>
      <w:marLeft w:val="0"/>
      <w:marRight w:val="0"/>
      <w:marTop w:val="0"/>
      <w:marBottom w:val="0"/>
      <w:divBdr>
        <w:top w:val="none" w:sz="0" w:space="0" w:color="auto"/>
        <w:left w:val="none" w:sz="0" w:space="0" w:color="auto"/>
        <w:bottom w:val="none" w:sz="0" w:space="0" w:color="auto"/>
        <w:right w:val="none" w:sz="0" w:space="0" w:color="auto"/>
      </w:divBdr>
    </w:div>
    <w:div w:id="933325456">
      <w:bodyDiv w:val="1"/>
      <w:marLeft w:val="0"/>
      <w:marRight w:val="0"/>
      <w:marTop w:val="0"/>
      <w:marBottom w:val="0"/>
      <w:divBdr>
        <w:top w:val="none" w:sz="0" w:space="0" w:color="auto"/>
        <w:left w:val="none" w:sz="0" w:space="0" w:color="auto"/>
        <w:bottom w:val="none" w:sz="0" w:space="0" w:color="auto"/>
        <w:right w:val="none" w:sz="0" w:space="0" w:color="auto"/>
      </w:divBdr>
    </w:div>
    <w:div w:id="947857995">
      <w:bodyDiv w:val="1"/>
      <w:marLeft w:val="0"/>
      <w:marRight w:val="0"/>
      <w:marTop w:val="0"/>
      <w:marBottom w:val="0"/>
      <w:divBdr>
        <w:top w:val="none" w:sz="0" w:space="0" w:color="auto"/>
        <w:left w:val="none" w:sz="0" w:space="0" w:color="auto"/>
        <w:bottom w:val="none" w:sz="0" w:space="0" w:color="auto"/>
        <w:right w:val="none" w:sz="0" w:space="0" w:color="auto"/>
      </w:divBdr>
    </w:div>
    <w:div w:id="951011464">
      <w:bodyDiv w:val="1"/>
      <w:marLeft w:val="0"/>
      <w:marRight w:val="0"/>
      <w:marTop w:val="0"/>
      <w:marBottom w:val="0"/>
      <w:divBdr>
        <w:top w:val="none" w:sz="0" w:space="0" w:color="auto"/>
        <w:left w:val="none" w:sz="0" w:space="0" w:color="auto"/>
        <w:bottom w:val="none" w:sz="0" w:space="0" w:color="auto"/>
        <w:right w:val="none" w:sz="0" w:space="0" w:color="auto"/>
      </w:divBdr>
    </w:div>
    <w:div w:id="953169360">
      <w:bodyDiv w:val="1"/>
      <w:marLeft w:val="0"/>
      <w:marRight w:val="0"/>
      <w:marTop w:val="0"/>
      <w:marBottom w:val="0"/>
      <w:divBdr>
        <w:top w:val="none" w:sz="0" w:space="0" w:color="auto"/>
        <w:left w:val="none" w:sz="0" w:space="0" w:color="auto"/>
        <w:bottom w:val="none" w:sz="0" w:space="0" w:color="auto"/>
        <w:right w:val="none" w:sz="0" w:space="0" w:color="auto"/>
      </w:divBdr>
    </w:div>
    <w:div w:id="960378419">
      <w:bodyDiv w:val="1"/>
      <w:marLeft w:val="0"/>
      <w:marRight w:val="0"/>
      <w:marTop w:val="0"/>
      <w:marBottom w:val="0"/>
      <w:divBdr>
        <w:top w:val="none" w:sz="0" w:space="0" w:color="auto"/>
        <w:left w:val="none" w:sz="0" w:space="0" w:color="auto"/>
        <w:bottom w:val="none" w:sz="0" w:space="0" w:color="auto"/>
        <w:right w:val="none" w:sz="0" w:space="0" w:color="auto"/>
      </w:divBdr>
    </w:div>
    <w:div w:id="961418550">
      <w:bodyDiv w:val="1"/>
      <w:marLeft w:val="0"/>
      <w:marRight w:val="0"/>
      <w:marTop w:val="0"/>
      <w:marBottom w:val="0"/>
      <w:divBdr>
        <w:top w:val="none" w:sz="0" w:space="0" w:color="auto"/>
        <w:left w:val="none" w:sz="0" w:space="0" w:color="auto"/>
        <w:bottom w:val="none" w:sz="0" w:space="0" w:color="auto"/>
        <w:right w:val="none" w:sz="0" w:space="0" w:color="auto"/>
      </w:divBdr>
    </w:div>
    <w:div w:id="961612594">
      <w:bodyDiv w:val="1"/>
      <w:marLeft w:val="0"/>
      <w:marRight w:val="0"/>
      <w:marTop w:val="0"/>
      <w:marBottom w:val="0"/>
      <w:divBdr>
        <w:top w:val="none" w:sz="0" w:space="0" w:color="auto"/>
        <w:left w:val="none" w:sz="0" w:space="0" w:color="auto"/>
        <w:bottom w:val="none" w:sz="0" w:space="0" w:color="auto"/>
        <w:right w:val="none" w:sz="0" w:space="0" w:color="auto"/>
      </w:divBdr>
    </w:div>
    <w:div w:id="966279764">
      <w:bodyDiv w:val="1"/>
      <w:marLeft w:val="0"/>
      <w:marRight w:val="0"/>
      <w:marTop w:val="0"/>
      <w:marBottom w:val="0"/>
      <w:divBdr>
        <w:top w:val="none" w:sz="0" w:space="0" w:color="auto"/>
        <w:left w:val="none" w:sz="0" w:space="0" w:color="auto"/>
        <w:bottom w:val="none" w:sz="0" w:space="0" w:color="auto"/>
        <w:right w:val="none" w:sz="0" w:space="0" w:color="auto"/>
      </w:divBdr>
    </w:div>
    <w:div w:id="970787492">
      <w:bodyDiv w:val="1"/>
      <w:marLeft w:val="0"/>
      <w:marRight w:val="0"/>
      <w:marTop w:val="0"/>
      <w:marBottom w:val="0"/>
      <w:divBdr>
        <w:top w:val="none" w:sz="0" w:space="0" w:color="auto"/>
        <w:left w:val="none" w:sz="0" w:space="0" w:color="auto"/>
        <w:bottom w:val="none" w:sz="0" w:space="0" w:color="auto"/>
        <w:right w:val="none" w:sz="0" w:space="0" w:color="auto"/>
      </w:divBdr>
    </w:div>
    <w:div w:id="976027993">
      <w:bodyDiv w:val="1"/>
      <w:marLeft w:val="0"/>
      <w:marRight w:val="0"/>
      <w:marTop w:val="0"/>
      <w:marBottom w:val="0"/>
      <w:divBdr>
        <w:top w:val="none" w:sz="0" w:space="0" w:color="auto"/>
        <w:left w:val="none" w:sz="0" w:space="0" w:color="auto"/>
        <w:bottom w:val="none" w:sz="0" w:space="0" w:color="auto"/>
        <w:right w:val="none" w:sz="0" w:space="0" w:color="auto"/>
      </w:divBdr>
    </w:div>
    <w:div w:id="986860073">
      <w:bodyDiv w:val="1"/>
      <w:marLeft w:val="0"/>
      <w:marRight w:val="0"/>
      <w:marTop w:val="0"/>
      <w:marBottom w:val="0"/>
      <w:divBdr>
        <w:top w:val="none" w:sz="0" w:space="0" w:color="auto"/>
        <w:left w:val="none" w:sz="0" w:space="0" w:color="auto"/>
        <w:bottom w:val="none" w:sz="0" w:space="0" w:color="auto"/>
        <w:right w:val="none" w:sz="0" w:space="0" w:color="auto"/>
      </w:divBdr>
    </w:div>
    <w:div w:id="987636117">
      <w:bodyDiv w:val="1"/>
      <w:marLeft w:val="0"/>
      <w:marRight w:val="0"/>
      <w:marTop w:val="0"/>
      <w:marBottom w:val="0"/>
      <w:divBdr>
        <w:top w:val="none" w:sz="0" w:space="0" w:color="auto"/>
        <w:left w:val="none" w:sz="0" w:space="0" w:color="auto"/>
        <w:bottom w:val="none" w:sz="0" w:space="0" w:color="auto"/>
        <w:right w:val="none" w:sz="0" w:space="0" w:color="auto"/>
      </w:divBdr>
    </w:div>
    <w:div w:id="990403657">
      <w:bodyDiv w:val="1"/>
      <w:marLeft w:val="0"/>
      <w:marRight w:val="0"/>
      <w:marTop w:val="0"/>
      <w:marBottom w:val="0"/>
      <w:divBdr>
        <w:top w:val="none" w:sz="0" w:space="0" w:color="auto"/>
        <w:left w:val="none" w:sz="0" w:space="0" w:color="auto"/>
        <w:bottom w:val="none" w:sz="0" w:space="0" w:color="auto"/>
        <w:right w:val="none" w:sz="0" w:space="0" w:color="auto"/>
      </w:divBdr>
      <w:divsChild>
        <w:div w:id="153911033">
          <w:marLeft w:val="0"/>
          <w:marRight w:val="0"/>
          <w:marTop w:val="120"/>
          <w:marBottom w:val="240"/>
          <w:divBdr>
            <w:top w:val="none" w:sz="0" w:space="0" w:color="auto"/>
            <w:left w:val="none" w:sz="0" w:space="0" w:color="auto"/>
            <w:bottom w:val="none" w:sz="0" w:space="0" w:color="auto"/>
            <w:right w:val="none" w:sz="0" w:space="0" w:color="auto"/>
          </w:divBdr>
          <w:divsChild>
            <w:div w:id="1563327967">
              <w:marLeft w:val="0"/>
              <w:marRight w:val="0"/>
              <w:marTop w:val="144"/>
              <w:marBottom w:val="144"/>
              <w:divBdr>
                <w:top w:val="none" w:sz="0" w:space="0" w:color="auto"/>
                <w:left w:val="none" w:sz="0" w:space="0" w:color="auto"/>
                <w:bottom w:val="none" w:sz="0" w:space="0" w:color="auto"/>
                <w:right w:val="none" w:sz="0" w:space="0" w:color="auto"/>
              </w:divBdr>
              <w:divsChild>
                <w:div w:id="825976111">
                  <w:marLeft w:val="0"/>
                  <w:marRight w:val="0"/>
                  <w:marTop w:val="0"/>
                  <w:marBottom w:val="0"/>
                  <w:divBdr>
                    <w:top w:val="none" w:sz="0" w:space="0" w:color="auto"/>
                    <w:left w:val="none" w:sz="0" w:space="0" w:color="auto"/>
                    <w:bottom w:val="none" w:sz="0" w:space="0" w:color="auto"/>
                    <w:right w:val="none" w:sz="0" w:space="0" w:color="auto"/>
                  </w:divBdr>
                  <w:divsChild>
                    <w:div w:id="379130232">
                      <w:marLeft w:val="0"/>
                      <w:marRight w:val="0"/>
                      <w:marTop w:val="0"/>
                      <w:marBottom w:val="0"/>
                      <w:divBdr>
                        <w:top w:val="none" w:sz="0" w:space="0" w:color="auto"/>
                        <w:left w:val="none" w:sz="0" w:space="0" w:color="auto"/>
                        <w:bottom w:val="none" w:sz="0" w:space="0" w:color="auto"/>
                        <w:right w:val="none" w:sz="0" w:space="0" w:color="auto"/>
                      </w:divBdr>
                    </w:div>
                    <w:div w:id="2063555645">
                      <w:marLeft w:val="0"/>
                      <w:marRight w:val="0"/>
                      <w:marTop w:val="0"/>
                      <w:marBottom w:val="0"/>
                      <w:divBdr>
                        <w:top w:val="none" w:sz="0" w:space="0" w:color="auto"/>
                        <w:left w:val="none" w:sz="0" w:space="0" w:color="auto"/>
                        <w:bottom w:val="none" w:sz="0" w:space="0" w:color="auto"/>
                        <w:right w:val="none" w:sz="0" w:space="0" w:color="auto"/>
                      </w:divBdr>
                      <w:divsChild>
                        <w:div w:id="10681913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4655343">
          <w:marLeft w:val="0"/>
          <w:marRight w:val="0"/>
          <w:marTop w:val="120"/>
          <w:marBottom w:val="240"/>
          <w:divBdr>
            <w:top w:val="none" w:sz="0" w:space="0" w:color="auto"/>
            <w:left w:val="none" w:sz="0" w:space="0" w:color="auto"/>
            <w:bottom w:val="none" w:sz="0" w:space="0" w:color="auto"/>
            <w:right w:val="none" w:sz="0" w:space="0" w:color="auto"/>
          </w:divBdr>
          <w:divsChild>
            <w:div w:id="1952590594">
              <w:marLeft w:val="0"/>
              <w:marRight w:val="0"/>
              <w:marTop w:val="144"/>
              <w:marBottom w:val="144"/>
              <w:divBdr>
                <w:top w:val="none" w:sz="0" w:space="0" w:color="auto"/>
                <w:left w:val="none" w:sz="0" w:space="0" w:color="auto"/>
                <w:bottom w:val="none" w:sz="0" w:space="0" w:color="auto"/>
                <w:right w:val="none" w:sz="0" w:space="0" w:color="auto"/>
              </w:divBdr>
              <w:divsChild>
                <w:div w:id="396514973">
                  <w:marLeft w:val="0"/>
                  <w:marRight w:val="0"/>
                  <w:marTop w:val="0"/>
                  <w:marBottom w:val="0"/>
                  <w:divBdr>
                    <w:top w:val="none" w:sz="0" w:space="0" w:color="auto"/>
                    <w:left w:val="none" w:sz="0" w:space="0" w:color="auto"/>
                    <w:bottom w:val="none" w:sz="0" w:space="0" w:color="auto"/>
                    <w:right w:val="none" w:sz="0" w:space="0" w:color="auto"/>
                  </w:divBdr>
                  <w:divsChild>
                    <w:div w:id="809443288">
                      <w:marLeft w:val="0"/>
                      <w:marRight w:val="0"/>
                      <w:marTop w:val="0"/>
                      <w:marBottom w:val="0"/>
                      <w:divBdr>
                        <w:top w:val="none" w:sz="0" w:space="0" w:color="auto"/>
                        <w:left w:val="none" w:sz="0" w:space="0" w:color="auto"/>
                        <w:bottom w:val="none" w:sz="0" w:space="0" w:color="auto"/>
                        <w:right w:val="none" w:sz="0" w:space="0" w:color="auto"/>
                      </w:divBdr>
                    </w:div>
                    <w:div w:id="2028946240">
                      <w:marLeft w:val="0"/>
                      <w:marRight w:val="0"/>
                      <w:marTop w:val="0"/>
                      <w:marBottom w:val="0"/>
                      <w:divBdr>
                        <w:top w:val="none" w:sz="0" w:space="0" w:color="auto"/>
                        <w:left w:val="none" w:sz="0" w:space="0" w:color="auto"/>
                        <w:bottom w:val="none" w:sz="0" w:space="0" w:color="auto"/>
                        <w:right w:val="none" w:sz="0" w:space="0" w:color="auto"/>
                      </w:divBdr>
                      <w:divsChild>
                        <w:div w:id="151259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7722307">
                  <w:marLeft w:val="0"/>
                  <w:marRight w:val="0"/>
                  <w:marTop w:val="0"/>
                  <w:marBottom w:val="0"/>
                  <w:divBdr>
                    <w:top w:val="none" w:sz="0" w:space="0" w:color="auto"/>
                    <w:left w:val="none" w:sz="0" w:space="0" w:color="auto"/>
                    <w:bottom w:val="none" w:sz="0" w:space="0" w:color="auto"/>
                    <w:right w:val="none" w:sz="0" w:space="0" w:color="auto"/>
                  </w:divBdr>
                  <w:divsChild>
                    <w:div w:id="1517695675">
                      <w:marLeft w:val="0"/>
                      <w:marRight w:val="0"/>
                      <w:marTop w:val="0"/>
                      <w:marBottom w:val="0"/>
                      <w:divBdr>
                        <w:top w:val="none" w:sz="0" w:space="0" w:color="auto"/>
                        <w:left w:val="none" w:sz="0" w:space="0" w:color="auto"/>
                        <w:bottom w:val="none" w:sz="0" w:space="0" w:color="auto"/>
                        <w:right w:val="none" w:sz="0" w:space="0" w:color="auto"/>
                      </w:divBdr>
                      <w:divsChild>
                        <w:div w:id="885720934">
                          <w:marLeft w:val="0"/>
                          <w:marRight w:val="0"/>
                          <w:marTop w:val="0"/>
                          <w:marBottom w:val="0"/>
                          <w:divBdr>
                            <w:top w:val="none" w:sz="0" w:space="0" w:color="auto"/>
                            <w:left w:val="none" w:sz="0" w:space="0" w:color="auto"/>
                            <w:bottom w:val="none" w:sz="0" w:space="0" w:color="auto"/>
                            <w:right w:val="none" w:sz="0" w:space="0" w:color="auto"/>
                          </w:divBdr>
                        </w:div>
                      </w:divsChild>
                    </w:div>
                    <w:div w:id="1806703746">
                      <w:marLeft w:val="0"/>
                      <w:marRight w:val="0"/>
                      <w:marTop w:val="0"/>
                      <w:marBottom w:val="0"/>
                      <w:divBdr>
                        <w:top w:val="none" w:sz="0" w:space="0" w:color="auto"/>
                        <w:left w:val="none" w:sz="0" w:space="0" w:color="auto"/>
                        <w:bottom w:val="none" w:sz="0" w:space="0" w:color="auto"/>
                        <w:right w:val="none" w:sz="0" w:space="0" w:color="auto"/>
                      </w:divBdr>
                    </w:div>
                  </w:divsChild>
                </w:div>
                <w:div w:id="1688871366">
                  <w:marLeft w:val="0"/>
                  <w:marRight w:val="0"/>
                  <w:marTop w:val="0"/>
                  <w:marBottom w:val="0"/>
                  <w:divBdr>
                    <w:top w:val="none" w:sz="0" w:space="0" w:color="auto"/>
                    <w:left w:val="none" w:sz="0" w:space="0" w:color="auto"/>
                    <w:bottom w:val="none" w:sz="0" w:space="0" w:color="auto"/>
                    <w:right w:val="none" w:sz="0" w:space="0" w:color="auto"/>
                  </w:divBdr>
                  <w:divsChild>
                    <w:div w:id="988749806">
                      <w:marLeft w:val="0"/>
                      <w:marRight w:val="0"/>
                      <w:marTop w:val="0"/>
                      <w:marBottom w:val="0"/>
                      <w:divBdr>
                        <w:top w:val="none" w:sz="0" w:space="0" w:color="auto"/>
                        <w:left w:val="none" w:sz="0" w:space="0" w:color="auto"/>
                        <w:bottom w:val="none" w:sz="0" w:space="0" w:color="auto"/>
                        <w:right w:val="none" w:sz="0" w:space="0" w:color="auto"/>
                      </w:divBdr>
                    </w:div>
                    <w:div w:id="1832208839">
                      <w:marLeft w:val="0"/>
                      <w:marRight w:val="0"/>
                      <w:marTop w:val="0"/>
                      <w:marBottom w:val="0"/>
                      <w:divBdr>
                        <w:top w:val="none" w:sz="0" w:space="0" w:color="auto"/>
                        <w:left w:val="none" w:sz="0" w:space="0" w:color="auto"/>
                        <w:bottom w:val="none" w:sz="0" w:space="0" w:color="auto"/>
                        <w:right w:val="none" w:sz="0" w:space="0" w:color="auto"/>
                      </w:divBdr>
                      <w:divsChild>
                        <w:div w:id="139199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07728469">
          <w:marLeft w:val="0"/>
          <w:marRight w:val="0"/>
          <w:marTop w:val="120"/>
          <w:marBottom w:val="240"/>
          <w:divBdr>
            <w:top w:val="none" w:sz="0" w:space="0" w:color="auto"/>
            <w:left w:val="none" w:sz="0" w:space="0" w:color="auto"/>
            <w:bottom w:val="none" w:sz="0" w:space="0" w:color="auto"/>
            <w:right w:val="none" w:sz="0" w:space="0" w:color="auto"/>
          </w:divBdr>
          <w:divsChild>
            <w:div w:id="1498494306">
              <w:marLeft w:val="0"/>
              <w:marRight w:val="0"/>
              <w:marTop w:val="144"/>
              <w:marBottom w:val="144"/>
              <w:divBdr>
                <w:top w:val="none" w:sz="0" w:space="0" w:color="auto"/>
                <w:left w:val="none" w:sz="0" w:space="0" w:color="auto"/>
                <w:bottom w:val="none" w:sz="0" w:space="0" w:color="auto"/>
                <w:right w:val="none" w:sz="0" w:space="0" w:color="auto"/>
              </w:divBdr>
              <w:divsChild>
                <w:div w:id="389352911">
                  <w:marLeft w:val="0"/>
                  <w:marRight w:val="0"/>
                  <w:marTop w:val="0"/>
                  <w:marBottom w:val="0"/>
                  <w:divBdr>
                    <w:top w:val="none" w:sz="0" w:space="0" w:color="auto"/>
                    <w:left w:val="none" w:sz="0" w:space="0" w:color="auto"/>
                    <w:bottom w:val="none" w:sz="0" w:space="0" w:color="auto"/>
                    <w:right w:val="none" w:sz="0" w:space="0" w:color="auto"/>
                  </w:divBdr>
                  <w:divsChild>
                    <w:div w:id="804007606">
                      <w:marLeft w:val="0"/>
                      <w:marRight w:val="0"/>
                      <w:marTop w:val="0"/>
                      <w:marBottom w:val="0"/>
                      <w:divBdr>
                        <w:top w:val="none" w:sz="0" w:space="0" w:color="auto"/>
                        <w:left w:val="none" w:sz="0" w:space="0" w:color="auto"/>
                        <w:bottom w:val="none" w:sz="0" w:space="0" w:color="auto"/>
                        <w:right w:val="none" w:sz="0" w:space="0" w:color="auto"/>
                      </w:divBdr>
                    </w:div>
                    <w:div w:id="1809736525">
                      <w:marLeft w:val="0"/>
                      <w:marRight w:val="0"/>
                      <w:marTop w:val="0"/>
                      <w:marBottom w:val="0"/>
                      <w:divBdr>
                        <w:top w:val="none" w:sz="0" w:space="0" w:color="auto"/>
                        <w:left w:val="none" w:sz="0" w:space="0" w:color="auto"/>
                        <w:bottom w:val="none" w:sz="0" w:space="0" w:color="auto"/>
                        <w:right w:val="none" w:sz="0" w:space="0" w:color="auto"/>
                      </w:divBdr>
                      <w:divsChild>
                        <w:div w:id="462198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8167472">
                  <w:marLeft w:val="0"/>
                  <w:marRight w:val="0"/>
                  <w:marTop w:val="0"/>
                  <w:marBottom w:val="0"/>
                  <w:divBdr>
                    <w:top w:val="none" w:sz="0" w:space="0" w:color="auto"/>
                    <w:left w:val="none" w:sz="0" w:space="0" w:color="auto"/>
                    <w:bottom w:val="none" w:sz="0" w:space="0" w:color="auto"/>
                    <w:right w:val="none" w:sz="0" w:space="0" w:color="auto"/>
                  </w:divBdr>
                  <w:divsChild>
                    <w:div w:id="764300642">
                      <w:marLeft w:val="0"/>
                      <w:marRight w:val="0"/>
                      <w:marTop w:val="0"/>
                      <w:marBottom w:val="0"/>
                      <w:divBdr>
                        <w:top w:val="none" w:sz="0" w:space="0" w:color="auto"/>
                        <w:left w:val="none" w:sz="0" w:space="0" w:color="auto"/>
                        <w:bottom w:val="none" w:sz="0" w:space="0" w:color="auto"/>
                        <w:right w:val="none" w:sz="0" w:space="0" w:color="auto"/>
                      </w:divBdr>
                      <w:divsChild>
                        <w:div w:id="1816601697">
                          <w:marLeft w:val="0"/>
                          <w:marRight w:val="0"/>
                          <w:marTop w:val="0"/>
                          <w:marBottom w:val="0"/>
                          <w:divBdr>
                            <w:top w:val="none" w:sz="0" w:space="0" w:color="auto"/>
                            <w:left w:val="none" w:sz="0" w:space="0" w:color="auto"/>
                            <w:bottom w:val="none" w:sz="0" w:space="0" w:color="auto"/>
                            <w:right w:val="none" w:sz="0" w:space="0" w:color="auto"/>
                          </w:divBdr>
                          <w:divsChild>
                            <w:div w:id="1356808890">
                              <w:marLeft w:val="0"/>
                              <w:marRight w:val="0"/>
                              <w:marTop w:val="0"/>
                              <w:marBottom w:val="0"/>
                              <w:divBdr>
                                <w:top w:val="none" w:sz="0" w:space="0" w:color="auto"/>
                                <w:left w:val="none" w:sz="0" w:space="0" w:color="auto"/>
                                <w:bottom w:val="none" w:sz="0" w:space="0" w:color="auto"/>
                                <w:right w:val="none" w:sz="0" w:space="0" w:color="auto"/>
                              </w:divBdr>
                              <w:divsChild>
                                <w:div w:id="13229233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5808086">
                      <w:marLeft w:val="0"/>
                      <w:marRight w:val="0"/>
                      <w:marTop w:val="0"/>
                      <w:marBottom w:val="0"/>
                      <w:divBdr>
                        <w:top w:val="none" w:sz="0" w:space="0" w:color="auto"/>
                        <w:left w:val="none" w:sz="0" w:space="0" w:color="auto"/>
                        <w:bottom w:val="none" w:sz="0" w:space="0" w:color="auto"/>
                        <w:right w:val="none" w:sz="0" w:space="0" w:color="auto"/>
                      </w:divBdr>
                    </w:div>
                  </w:divsChild>
                </w:div>
                <w:div w:id="1802577787">
                  <w:marLeft w:val="0"/>
                  <w:marRight w:val="0"/>
                  <w:marTop w:val="0"/>
                  <w:marBottom w:val="0"/>
                  <w:divBdr>
                    <w:top w:val="none" w:sz="0" w:space="0" w:color="auto"/>
                    <w:left w:val="none" w:sz="0" w:space="0" w:color="auto"/>
                    <w:bottom w:val="none" w:sz="0" w:space="0" w:color="auto"/>
                    <w:right w:val="none" w:sz="0" w:space="0" w:color="auto"/>
                  </w:divBdr>
                  <w:divsChild>
                    <w:div w:id="38558429">
                      <w:marLeft w:val="0"/>
                      <w:marRight w:val="0"/>
                      <w:marTop w:val="0"/>
                      <w:marBottom w:val="0"/>
                      <w:divBdr>
                        <w:top w:val="none" w:sz="0" w:space="0" w:color="auto"/>
                        <w:left w:val="none" w:sz="0" w:space="0" w:color="auto"/>
                        <w:bottom w:val="none" w:sz="0" w:space="0" w:color="auto"/>
                        <w:right w:val="none" w:sz="0" w:space="0" w:color="auto"/>
                      </w:divBdr>
                    </w:div>
                    <w:div w:id="1441492442">
                      <w:marLeft w:val="0"/>
                      <w:marRight w:val="0"/>
                      <w:marTop w:val="0"/>
                      <w:marBottom w:val="0"/>
                      <w:divBdr>
                        <w:top w:val="none" w:sz="0" w:space="0" w:color="auto"/>
                        <w:left w:val="none" w:sz="0" w:space="0" w:color="auto"/>
                        <w:bottom w:val="none" w:sz="0" w:space="0" w:color="auto"/>
                        <w:right w:val="none" w:sz="0" w:space="0" w:color="auto"/>
                      </w:divBdr>
                      <w:divsChild>
                        <w:div w:id="1781685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14309888">
      <w:bodyDiv w:val="1"/>
      <w:marLeft w:val="0"/>
      <w:marRight w:val="0"/>
      <w:marTop w:val="0"/>
      <w:marBottom w:val="0"/>
      <w:divBdr>
        <w:top w:val="none" w:sz="0" w:space="0" w:color="auto"/>
        <w:left w:val="none" w:sz="0" w:space="0" w:color="auto"/>
        <w:bottom w:val="none" w:sz="0" w:space="0" w:color="auto"/>
        <w:right w:val="none" w:sz="0" w:space="0" w:color="auto"/>
      </w:divBdr>
    </w:div>
    <w:div w:id="1021858061">
      <w:bodyDiv w:val="1"/>
      <w:marLeft w:val="0"/>
      <w:marRight w:val="0"/>
      <w:marTop w:val="0"/>
      <w:marBottom w:val="0"/>
      <w:divBdr>
        <w:top w:val="none" w:sz="0" w:space="0" w:color="auto"/>
        <w:left w:val="none" w:sz="0" w:space="0" w:color="auto"/>
        <w:bottom w:val="none" w:sz="0" w:space="0" w:color="auto"/>
        <w:right w:val="none" w:sz="0" w:space="0" w:color="auto"/>
      </w:divBdr>
    </w:div>
    <w:div w:id="1024132200">
      <w:bodyDiv w:val="1"/>
      <w:marLeft w:val="0"/>
      <w:marRight w:val="0"/>
      <w:marTop w:val="0"/>
      <w:marBottom w:val="0"/>
      <w:divBdr>
        <w:top w:val="none" w:sz="0" w:space="0" w:color="auto"/>
        <w:left w:val="none" w:sz="0" w:space="0" w:color="auto"/>
        <w:bottom w:val="none" w:sz="0" w:space="0" w:color="auto"/>
        <w:right w:val="none" w:sz="0" w:space="0" w:color="auto"/>
      </w:divBdr>
    </w:div>
    <w:div w:id="1031220190">
      <w:bodyDiv w:val="1"/>
      <w:marLeft w:val="0"/>
      <w:marRight w:val="0"/>
      <w:marTop w:val="0"/>
      <w:marBottom w:val="0"/>
      <w:divBdr>
        <w:top w:val="none" w:sz="0" w:space="0" w:color="auto"/>
        <w:left w:val="none" w:sz="0" w:space="0" w:color="auto"/>
        <w:bottom w:val="none" w:sz="0" w:space="0" w:color="auto"/>
        <w:right w:val="none" w:sz="0" w:space="0" w:color="auto"/>
      </w:divBdr>
    </w:div>
    <w:div w:id="1032614148">
      <w:bodyDiv w:val="1"/>
      <w:marLeft w:val="0"/>
      <w:marRight w:val="0"/>
      <w:marTop w:val="0"/>
      <w:marBottom w:val="0"/>
      <w:divBdr>
        <w:top w:val="none" w:sz="0" w:space="0" w:color="auto"/>
        <w:left w:val="none" w:sz="0" w:space="0" w:color="auto"/>
        <w:bottom w:val="none" w:sz="0" w:space="0" w:color="auto"/>
        <w:right w:val="none" w:sz="0" w:space="0" w:color="auto"/>
      </w:divBdr>
      <w:divsChild>
        <w:div w:id="1512794995">
          <w:marLeft w:val="0"/>
          <w:marRight w:val="0"/>
          <w:marTop w:val="144"/>
          <w:marBottom w:val="144"/>
          <w:divBdr>
            <w:top w:val="none" w:sz="0" w:space="0" w:color="auto"/>
            <w:left w:val="none" w:sz="0" w:space="0" w:color="auto"/>
            <w:bottom w:val="none" w:sz="0" w:space="0" w:color="auto"/>
            <w:right w:val="none" w:sz="0" w:space="0" w:color="auto"/>
          </w:divBdr>
          <w:divsChild>
            <w:div w:id="1922787881">
              <w:marLeft w:val="0"/>
              <w:marRight w:val="0"/>
              <w:marTop w:val="0"/>
              <w:marBottom w:val="0"/>
              <w:divBdr>
                <w:top w:val="none" w:sz="0" w:space="0" w:color="auto"/>
                <w:left w:val="none" w:sz="0" w:space="0" w:color="auto"/>
                <w:bottom w:val="none" w:sz="0" w:space="0" w:color="auto"/>
                <w:right w:val="none" w:sz="0" w:space="0" w:color="auto"/>
              </w:divBdr>
              <w:divsChild>
                <w:div w:id="673457761">
                  <w:marLeft w:val="0"/>
                  <w:marRight w:val="0"/>
                  <w:marTop w:val="0"/>
                  <w:marBottom w:val="0"/>
                  <w:divBdr>
                    <w:top w:val="none" w:sz="0" w:space="0" w:color="auto"/>
                    <w:left w:val="none" w:sz="0" w:space="0" w:color="auto"/>
                    <w:bottom w:val="none" w:sz="0" w:space="0" w:color="auto"/>
                    <w:right w:val="none" w:sz="0" w:space="0" w:color="auto"/>
                  </w:divBdr>
                  <w:divsChild>
                    <w:div w:id="1663780409">
                      <w:marLeft w:val="0"/>
                      <w:marRight w:val="0"/>
                      <w:marTop w:val="0"/>
                      <w:marBottom w:val="0"/>
                      <w:divBdr>
                        <w:top w:val="none" w:sz="0" w:space="0" w:color="auto"/>
                        <w:left w:val="none" w:sz="0" w:space="0" w:color="auto"/>
                        <w:bottom w:val="none" w:sz="0" w:space="0" w:color="auto"/>
                        <w:right w:val="none" w:sz="0" w:space="0" w:color="auto"/>
                      </w:divBdr>
                    </w:div>
                  </w:divsChild>
                </w:div>
                <w:div w:id="16082737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2925071">
      <w:bodyDiv w:val="1"/>
      <w:marLeft w:val="0"/>
      <w:marRight w:val="0"/>
      <w:marTop w:val="0"/>
      <w:marBottom w:val="0"/>
      <w:divBdr>
        <w:top w:val="none" w:sz="0" w:space="0" w:color="auto"/>
        <w:left w:val="none" w:sz="0" w:space="0" w:color="auto"/>
        <w:bottom w:val="none" w:sz="0" w:space="0" w:color="auto"/>
        <w:right w:val="none" w:sz="0" w:space="0" w:color="auto"/>
      </w:divBdr>
    </w:div>
    <w:div w:id="1039236299">
      <w:bodyDiv w:val="1"/>
      <w:marLeft w:val="0"/>
      <w:marRight w:val="0"/>
      <w:marTop w:val="0"/>
      <w:marBottom w:val="0"/>
      <w:divBdr>
        <w:top w:val="none" w:sz="0" w:space="0" w:color="auto"/>
        <w:left w:val="none" w:sz="0" w:space="0" w:color="auto"/>
        <w:bottom w:val="none" w:sz="0" w:space="0" w:color="auto"/>
        <w:right w:val="none" w:sz="0" w:space="0" w:color="auto"/>
      </w:divBdr>
    </w:div>
    <w:div w:id="1040545399">
      <w:bodyDiv w:val="1"/>
      <w:marLeft w:val="0"/>
      <w:marRight w:val="0"/>
      <w:marTop w:val="0"/>
      <w:marBottom w:val="0"/>
      <w:divBdr>
        <w:top w:val="none" w:sz="0" w:space="0" w:color="auto"/>
        <w:left w:val="none" w:sz="0" w:space="0" w:color="auto"/>
        <w:bottom w:val="none" w:sz="0" w:space="0" w:color="auto"/>
        <w:right w:val="none" w:sz="0" w:space="0" w:color="auto"/>
      </w:divBdr>
    </w:div>
    <w:div w:id="1042438719">
      <w:bodyDiv w:val="1"/>
      <w:marLeft w:val="0"/>
      <w:marRight w:val="0"/>
      <w:marTop w:val="0"/>
      <w:marBottom w:val="0"/>
      <w:divBdr>
        <w:top w:val="none" w:sz="0" w:space="0" w:color="auto"/>
        <w:left w:val="none" w:sz="0" w:space="0" w:color="auto"/>
        <w:bottom w:val="none" w:sz="0" w:space="0" w:color="auto"/>
        <w:right w:val="none" w:sz="0" w:space="0" w:color="auto"/>
      </w:divBdr>
    </w:div>
    <w:div w:id="1043137865">
      <w:bodyDiv w:val="1"/>
      <w:marLeft w:val="0"/>
      <w:marRight w:val="0"/>
      <w:marTop w:val="0"/>
      <w:marBottom w:val="0"/>
      <w:divBdr>
        <w:top w:val="none" w:sz="0" w:space="0" w:color="auto"/>
        <w:left w:val="none" w:sz="0" w:space="0" w:color="auto"/>
        <w:bottom w:val="none" w:sz="0" w:space="0" w:color="auto"/>
        <w:right w:val="none" w:sz="0" w:space="0" w:color="auto"/>
      </w:divBdr>
    </w:div>
    <w:div w:id="1054542571">
      <w:bodyDiv w:val="1"/>
      <w:marLeft w:val="0"/>
      <w:marRight w:val="0"/>
      <w:marTop w:val="0"/>
      <w:marBottom w:val="0"/>
      <w:divBdr>
        <w:top w:val="none" w:sz="0" w:space="0" w:color="auto"/>
        <w:left w:val="none" w:sz="0" w:space="0" w:color="auto"/>
        <w:bottom w:val="none" w:sz="0" w:space="0" w:color="auto"/>
        <w:right w:val="none" w:sz="0" w:space="0" w:color="auto"/>
      </w:divBdr>
    </w:div>
    <w:div w:id="1057243200">
      <w:bodyDiv w:val="1"/>
      <w:marLeft w:val="0"/>
      <w:marRight w:val="0"/>
      <w:marTop w:val="0"/>
      <w:marBottom w:val="0"/>
      <w:divBdr>
        <w:top w:val="none" w:sz="0" w:space="0" w:color="auto"/>
        <w:left w:val="none" w:sz="0" w:space="0" w:color="auto"/>
        <w:bottom w:val="none" w:sz="0" w:space="0" w:color="auto"/>
        <w:right w:val="none" w:sz="0" w:space="0" w:color="auto"/>
      </w:divBdr>
    </w:div>
    <w:div w:id="1060783716">
      <w:bodyDiv w:val="1"/>
      <w:marLeft w:val="0"/>
      <w:marRight w:val="0"/>
      <w:marTop w:val="0"/>
      <w:marBottom w:val="0"/>
      <w:divBdr>
        <w:top w:val="none" w:sz="0" w:space="0" w:color="auto"/>
        <w:left w:val="none" w:sz="0" w:space="0" w:color="auto"/>
        <w:bottom w:val="none" w:sz="0" w:space="0" w:color="auto"/>
        <w:right w:val="none" w:sz="0" w:space="0" w:color="auto"/>
      </w:divBdr>
    </w:div>
    <w:div w:id="1062875220">
      <w:bodyDiv w:val="1"/>
      <w:marLeft w:val="0"/>
      <w:marRight w:val="0"/>
      <w:marTop w:val="0"/>
      <w:marBottom w:val="0"/>
      <w:divBdr>
        <w:top w:val="none" w:sz="0" w:space="0" w:color="auto"/>
        <w:left w:val="none" w:sz="0" w:space="0" w:color="auto"/>
        <w:bottom w:val="none" w:sz="0" w:space="0" w:color="auto"/>
        <w:right w:val="none" w:sz="0" w:space="0" w:color="auto"/>
      </w:divBdr>
    </w:div>
    <w:div w:id="1063337105">
      <w:bodyDiv w:val="1"/>
      <w:marLeft w:val="0"/>
      <w:marRight w:val="0"/>
      <w:marTop w:val="0"/>
      <w:marBottom w:val="0"/>
      <w:divBdr>
        <w:top w:val="none" w:sz="0" w:space="0" w:color="auto"/>
        <w:left w:val="none" w:sz="0" w:space="0" w:color="auto"/>
        <w:bottom w:val="none" w:sz="0" w:space="0" w:color="auto"/>
        <w:right w:val="none" w:sz="0" w:space="0" w:color="auto"/>
      </w:divBdr>
      <w:divsChild>
        <w:div w:id="782648461">
          <w:marLeft w:val="0"/>
          <w:marRight w:val="0"/>
          <w:marTop w:val="0"/>
          <w:marBottom w:val="0"/>
          <w:divBdr>
            <w:top w:val="none" w:sz="0" w:space="0" w:color="auto"/>
            <w:left w:val="none" w:sz="0" w:space="0" w:color="auto"/>
            <w:bottom w:val="none" w:sz="0" w:space="0" w:color="auto"/>
            <w:right w:val="none" w:sz="0" w:space="0" w:color="auto"/>
          </w:divBdr>
          <w:divsChild>
            <w:div w:id="1106317197">
              <w:marLeft w:val="0"/>
              <w:marRight w:val="0"/>
              <w:marTop w:val="0"/>
              <w:marBottom w:val="225"/>
              <w:divBdr>
                <w:top w:val="none" w:sz="0" w:space="0" w:color="auto"/>
                <w:left w:val="none" w:sz="0" w:space="0" w:color="auto"/>
                <w:bottom w:val="none" w:sz="0" w:space="0" w:color="auto"/>
                <w:right w:val="none" w:sz="0" w:space="0" w:color="auto"/>
              </w:divBdr>
              <w:divsChild>
                <w:div w:id="643705000">
                  <w:marLeft w:val="0"/>
                  <w:marRight w:val="0"/>
                  <w:marTop w:val="0"/>
                  <w:marBottom w:val="0"/>
                  <w:divBdr>
                    <w:top w:val="none" w:sz="0" w:space="0" w:color="auto"/>
                    <w:left w:val="none" w:sz="0" w:space="0" w:color="auto"/>
                    <w:bottom w:val="none" w:sz="0" w:space="0" w:color="auto"/>
                    <w:right w:val="none" w:sz="0" w:space="0" w:color="auto"/>
                  </w:divBdr>
                  <w:divsChild>
                    <w:div w:id="1939436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1101656">
              <w:marLeft w:val="0"/>
              <w:marRight w:val="0"/>
              <w:marTop w:val="0"/>
              <w:marBottom w:val="150"/>
              <w:divBdr>
                <w:top w:val="none" w:sz="0" w:space="0" w:color="auto"/>
                <w:left w:val="none" w:sz="0" w:space="0" w:color="auto"/>
                <w:bottom w:val="none" w:sz="0" w:space="0" w:color="auto"/>
                <w:right w:val="none" w:sz="0" w:space="0" w:color="auto"/>
              </w:divBdr>
            </w:div>
          </w:divsChild>
        </w:div>
        <w:div w:id="978996568">
          <w:marLeft w:val="0"/>
          <w:marRight w:val="0"/>
          <w:marTop w:val="0"/>
          <w:marBottom w:val="0"/>
          <w:divBdr>
            <w:top w:val="none" w:sz="0" w:space="0" w:color="auto"/>
            <w:left w:val="none" w:sz="0" w:space="0" w:color="auto"/>
            <w:bottom w:val="none" w:sz="0" w:space="0" w:color="auto"/>
            <w:right w:val="none" w:sz="0" w:space="0" w:color="auto"/>
          </w:divBdr>
          <w:divsChild>
            <w:div w:id="19405804">
              <w:marLeft w:val="0"/>
              <w:marRight w:val="0"/>
              <w:marTop w:val="0"/>
              <w:marBottom w:val="225"/>
              <w:divBdr>
                <w:top w:val="none" w:sz="0" w:space="0" w:color="auto"/>
                <w:left w:val="none" w:sz="0" w:space="0" w:color="auto"/>
                <w:bottom w:val="none" w:sz="0" w:space="0" w:color="auto"/>
                <w:right w:val="none" w:sz="0" w:space="0" w:color="auto"/>
              </w:divBdr>
              <w:divsChild>
                <w:div w:id="836920124">
                  <w:marLeft w:val="0"/>
                  <w:marRight w:val="0"/>
                  <w:marTop w:val="0"/>
                  <w:marBottom w:val="0"/>
                  <w:divBdr>
                    <w:top w:val="none" w:sz="0" w:space="0" w:color="auto"/>
                    <w:left w:val="none" w:sz="0" w:space="0" w:color="auto"/>
                    <w:bottom w:val="none" w:sz="0" w:space="0" w:color="auto"/>
                    <w:right w:val="none" w:sz="0" w:space="0" w:color="auto"/>
                  </w:divBdr>
                  <w:divsChild>
                    <w:div w:id="890577970">
                      <w:marLeft w:val="0"/>
                      <w:marRight w:val="0"/>
                      <w:marTop w:val="0"/>
                      <w:marBottom w:val="0"/>
                      <w:divBdr>
                        <w:top w:val="none" w:sz="0" w:space="0" w:color="auto"/>
                        <w:left w:val="none" w:sz="0" w:space="0" w:color="auto"/>
                        <w:bottom w:val="none" w:sz="0" w:space="0" w:color="auto"/>
                        <w:right w:val="none" w:sz="0" w:space="0" w:color="auto"/>
                      </w:divBdr>
                    </w:div>
                  </w:divsChild>
                </w:div>
                <w:div w:id="944533665">
                  <w:marLeft w:val="0"/>
                  <w:marRight w:val="0"/>
                  <w:marTop w:val="0"/>
                  <w:marBottom w:val="0"/>
                  <w:divBdr>
                    <w:top w:val="none" w:sz="0" w:space="0" w:color="auto"/>
                    <w:left w:val="none" w:sz="0" w:space="0" w:color="auto"/>
                    <w:bottom w:val="none" w:sz="0" w:space="0" w:color="auto"/>
                    <w:right w:val="none" w:sz="0" w:space="0" w:color="auto"/>
                  </w:divBdr>
                  <w:divsChild>
                    <w:div w:id="876163510">
                      <w:marLeft w:val="0"/>
                      <w:marRight w:val="0"/>
                      <w:marTop w:val="0"/>
                      <w:marBottom w:val="0"/>
                      <w:divBdr>
                        <w:top w:val="none" w:sz="0" w:space="0" w:color="auto"/>
                        <w:left w:val="none" w:sz="0" w:space="0" w:color="auto"/>
                        <w:bottom w:val="none" w:sz="0" w:space="0" w:color="auto"/>
                        <w:right w:val="none" w:sz="0" w:space="0" w:color="auto"/>
                      </w:divBdr>
                    </w:div>
                  </w:divsChild>
                </w:div>
                <w:div w:id="1191989705">
                  <w:marLeft w:val="0"/>
                  <w:marRight w:val="0"/>
                  <w:marTop w:val="0"/>
                  <w:marBottom w:val="0"/>
                  <w:divBdr>
                    <w:top w:val="none" w:sz="0" w:space="0" w:color="auto"/>
                    <w:left w:val="none" w:sz="0" w:space="0" w:color="auto"/>
                    <w:bottom w:val="none" w:sz="0" w:space="0" w:color="auto"/>
                    <w:right w:val="none" w:sz="0" w:space="0" w:color="auto"/>
                  </w:divBdr>
                  <w:divsChild>
                    <w:div w:id="1826161072">
                      <w:marLeft w:val="0"/>
                      <w:marRight w:val="0"/>
                      <w:marTop w:val="0"/>
                      <w:marBottom w:val="0"/>
                      <w:divBdr>
                        <w:top w:val="none" w:sz="0" w:space="0" w:color="auto"/>
                        <w:left w:val="none" w:sz="0" w:space="0" w:color="auto"/>
                        <w:bottom w:val="none" w:sz="0" w:space="0" w:color="auto"/>
                        <w:right w:val="none" w:sz="0" w:space="0" w:color="auto"/>
                      </w:divBdr>
                    </w:div>
                  </w:divsChild>
                </w:div>
                <w:div w:id="1916670503">
                  <w:marLeft w:val="0"/>
                  <w:marRight w:val="0"/>
                  <w:marTop w:val="0"/>
                  <w:marBottom w:val="0"/>
                  <w:divBdr>
                    <w:top w:val="none" w:sz="0" w:space="0" w:color="auto"/>
                    <w:left w:val="none" w:sz="0" w:space="0" w:color="auto"/>
                    <w:bottom w:val="none" w:sz="0" w:space="0" w:color="auto"/>
                    <w:right w:val="none" w:sz="0" w:space="0" w:color="auto"/>
                  </w:divBdr>
                  <w:divsChild>
                    <w:div w:id="661660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453675">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 w:id="1072121269">
      <w:bodyDiv w:val="1"/>
      <w:marLeft w:val="0"/>
      <w:marRight w:val="0"/>
      <w:marTop w:val="0"/>
      <w:marBottom w:val="0"/>
      <w:divBdr>
        <w:top w:val="none" w:sz="0" w:space="0" w:color="auto"/>
        <w:left w:val="none" w:sz="0" w:space="0" w:color="auto"/>
        <w:bottom w:val="none" w:sz="0" w:space="0" w:color="auto"/>
        <w:right w:val="none" w:sz="0" w:space="0" w:color="auto"/>
      </w:divBdr>
    </w:div>
    <w:div w:id="1077553954">
      <w:bodyDiv w:val="1"/>
      <w:marLeft w:val="0"/>
      <w:marRight w:val="0"/>
      <w:marTop w:val="0"/>
      <w:marBottom w:val="0"/>
      <w:divBdr>
        <w:top w:val="none" w:sz="0" w:space="0" w:color="auto"/>
        <w:left w:val="none" w:sz="0" w:space="0" w:color="auto"/>
        <w:bottom w:val="none" w:sz="0" w:space="0" w:color="auto"/>
        <w:right w:val="none" w:sz="0" w:space="0" w:color="auto"/>
      </w:divBdr>
    </w:div>
    <w:div w:id="1079717371">
      <w:bodyDiv w:val="1"/>
      <w:marLeft w:val="0"/>
      <w:marRight w:val="0"/>
      <w:marTop w:val="0"/>
      <w:marBottom w:val="0"/>
      <w:divBdr>
        <w:top w:val="none" w:sz="0" w:space="0" w:color="auto"/>
        <w:left w:val="none" w:sz="0" w:space="0" w:color="auto"/>
        <w:bottom w:val="none" w:sz="0" w:space="0" w:color="auto"/>
        <w:right w:val="none" w:sz="0" w:space="0" w:color="auto"/>
      </w:divBdr>
    </w:div>
    <w:div w:id="1085106444">
      <w:bodyDiv w:val="1"/>
      <w:marLeft w:val="0"/>
      <w:marRight w:val="0"/>
      <w:marTop w:val="0"/>
      <w:marBottom w:val="0"/>
      <w:divBdr>
        <w:top w:val="none" w:sz="0" w:space="0" w:color="auto"/>
        <w:left w:val="none" w:sz="0" w:space="0" w:color="auto"/>
        <w:bottom w:val="none" w:sz="0" w:space="0" w:color="auto"/>
        <w:right w:val="none" w:sz="0" w:space="0" w:color="auto"/>
      </w:divBdr>
    </w:div>
    <w:div w:id="1087187407">
      <w:bodyDiv w:val="1"/>
      <w:marLeft w:val="0"/>
      <w:marRight w:val="0"/>
      <w:marTop w:val="0"/>
      <w:marBottom w:val="0"/>
      <w:divBdr>
        <w:top w:val="none" w:sz="0" w:space="0" w:color="auto"/>
        <w:left w:val="none" w:sz="0" w:space="0" w:color="auto"/>
        <w:bottom w:val="none" w:sz="0" w:space="0" w:color="auto"/>
        <w:right w:val="none" w:sz="0" w:space="0" w:color="auto"/>
      </w:divBdr>
    </w:div>
    <w:div w:id="1093169233">
      <w:bodyDiv w:val="1"/>
      <w:marLeft w:val="0"/>
      <w:marRight w:val="0"/>
      <w:marTop w:val="0"/>
      <w:marBottom w:val="0"/>
      <w:divBdr>
        <w:top w:val="none" w:sz="0" w:space="0" w:color="auto"/>
        <w:left w:val="none" w:sz="0" w:space="0" w:color="auto"/>
        <w:bottom w:val="none" w:sz="0" w:space="0" w:color="auto"/>
        <w:right w:val="none" w:sz="0" w:space="0" w:color="auto"/>
      </w:divBdr>
    </w:div>
    <w:div w:id="1105421658">
      <w:bodyDiv w:val="1"/>
      <w:marLeft w:val="0"/>
      <w:marRight w:val="0"/>
      <w:marTop w:val="0"/>
      <w:marBottom w:val="0"/>
      <w:divBdr>
        <w:top w:val="none" w:sz="0" w:space="0" w:color="auto"/>
        <w:left w:val="none" w:sz="0" w:space="0" w:color="auto"/>
        <w:bottom w:val="none" w:sz="0" w:space="0" w:color="auto"/>
        <w:right w:val="none" w:sz="0" w:space="0" w:color="auto"/>
      </w:divBdr>
    </w:div>
    <w:div w:id="1107850480">
      <w:bodyDiv w:val="1"/>
      <w:marLeft w:val="0"/>
      <w:marRight w:val="0"/>
      <w:marTop w:val="0"/>
      <w:marBottom w:val="0"/>
      <w:divBdr>
        <w:top w:val="none" w:sz="0" w:space="0" w:color="auto"/>
        <w:left w:val="none" w:sz="0" w:space="0" w:color="auto"/>
        <w:bottom w:val="none" w:sz="0" w:space="0" w:color="auto"/>
        <w:right w:val="none" w:sz="0" w:space="0" w:color="auto"/>
      </w:divBdr>
    </w:div>
    <w:div w:id="1115641195">
      <w:bodyDiv w:val="1"/>
      <w:marLeft w:val="0"/>
      <w:marRight w:val="0"/>
      <w:marTop w:val="0"/>
      <w:marBottom w:val="0"/>
      <w:divBdr>
        <w:top w:val="none" w:sz="0" w:space="0" w:color="auto"/>
        <w:left w:val="none" w:sz="0" w:space="0" w:color="auto"/>
        <w:bottom w:val="none" w:sz="0" w:space="0" w:color="auto"/>
        <w:right w:val="none" w:sz="0" w:space="0" w:color="auto"/>
      </w:divBdr>
    </w:div>
    <w:div w:id="1122503388">
      <w:bodyDiv w:val="1"/>
      <w:marLeft w:val="0"/>
      <w:marRight w:val="0"/>
      <w:marTop w:val="0"/>
      <w:marBottom w:val="0"/>
      <w:divBdr>
        <w:top w:val="none" w:sz="0" w:space="0" w:color="auto"/>
        <w:left w:val="none" w:sz="0" w:space="0" w:color="auto"/>
        <w:bottom w:val="none" w:sz="0" w:space="0" w:color="auto"/>
        <w:right w:val="none" w:sz="0" w:space="0" w:color="auto"/>
      </w:divBdr>
    </w:div>
    <w:div w:id="1124732450">
      <w:bodyDiv w:val="1"/>
      <w:marLeft w:val="0"/>
      <w:marRight w:val="0"/>
      <w:marTop w:val="0"/>
      <w:marBottom w:val="0"/>
      <w:divBdr>
        <w:top w:val="none" w:sz="0" w:space="0" w:color="auto"/>
        <w:left w:val="none" w:sz="0" w:space="0" w:color="auto"/>
        <w:bottom w:val="none" w:sz="0" w:space="0" w:color="auto"/>
        <w:right w:val="none" w:sz="0" w:space="0" w:color="auto"/>
      </w:divBdr>
      <w:divsChild>
        <w:div w:id="588926172">
          <w:marLeft w:val="0"/>
          <w:marRight w:val="0"/>
          <w:marTop w:val="120"/>
          <w:marBottom w:val="240"/>
          <w:divBdr>
            <w:top w:val="none" w:sz="0" w:space="0" w:color="auto"/>
            <w:left w:val="none" w:sz="0" w:space="0" w:color="auto"/>
            <w:bottom w:val="none" w:sz="0" w:space="0" w:color="auto"/>
            <w:right w:val="none" w:sz="0" w:space="0" w:color="auto"/>
          </w:divBdr>
          <w:divsChild>
            <w:div w:id="1364474968">
              <w:marLeft w:val="0"/>
              <w:marRight w:val="0"/>
              <w:marTop w:val="144"/>
              <w:marBottom w:val="144"/>
              <w:divBdr>
                <w:top w:val="none" w:sz="0" w:space="0" w:color="auto"/>
                <w:left w:val="none" w:sz="0" w:space="0" w:color="auto"/>
                <w:bottom w:val="none" w:sz="0" w:space="0" w:color="auto"/>
                <w:right w:val="none" w:sz="0" w:space="0" w:color="auto"/>
              </w:divBdr>
              <w:divsChild>
                <w:div w:id="1560821756">
                  <w:marLeft w:val="0"/>
                  <w:marRight w:val="0"/>
                  <w:marTop w:val="0"/>
                  <w:marBottom w:val="0"/>
                  <w:divBdr>
                    <w:top w:val="none" w:sz="0" w:space="0" w:color="auto"/>
                    <w:left w:val="none" w:sz="0" w:space="0" w:color="auto"/>
                    <w:bottom w:val="none" w:sz="0" w:space="0" w:color="auto"/>
                    <w:right w:val="none" w:sz="0" w:space="0" w:color="auto"/>
                  </w:divBdr>
                  <w:divsChild>
                    <w:div w:id="297340935">
                      <w:marLeft w:val="0"/>
                      <w:marRight w:val="0"/>
                      <w:marTop w:val="0"/>
                      <w:marBottom w:val="0"/>
                      <w:divBdr>
                        <w:top w:val="none" w:sz="0" w:space="0" w:color="auto"/>
                        <w:left w:val="none" w:sz="0" w:space="0" w:color="auto"/>
                        <w:bottom w:val="none" w:sz="0" w:space="0" w:color="auto"/>
                        <w:right w:val="none" w:sz="0" w:space="0" w:color="auto"/>
                      </w:divBdr>
                      <w:divsChild>
                        <w:div w:id="1513640009">
                          <w:marLeft w:val="0"/>
                          <w:marRight w:val="0"/>
                          <w:marTop w:val="0"/>
                          <w:marBottom w:val="0"/>
                          <w:divBdr>
                            <w:top w:val="none" w:sz="0" w:space="0" w:color="auto"/>
                            <w:left w:val="none" w:sz="0" w:space="0" w:color="auto"/>
                            <w:bottom w:val="none" w:sz="0" w:space="0" w:color="auto"/>
                            <w:right w:val="none" w:sz="0" w:space="0" w:color="auto"/>
                          </w:divBdr>
                        </w:div>
                      </w:divsChild>
                    </w:div>
                    <w:div w:id="523322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56921876">
          <w:marLeft w:val="0"/>
          <w:marRight w:val="0"/>
          <w:marTop w:val="120"/>
          <w:marBottom w:val="240"/>
          <w:divBdr>
            <w:top w:val="none" w:sz="0" w:space="0" w:color="auto"/>
            <w:left w:val="none" w:sz="0" w:space="0" w:color="auto"/>
            <w:bottom w:val="none" w:sz="0" w:space="0" w:color="auto"/>
            <w:right w:val="none" w:sz="0" w:space="0" w:color="auto"/>
          </w:divBdr>
          <w:divsChild>
            <w:div w:id="1511142282">
              <w:marLeft w:val="0"/>
              <w:marRight w:val="0"/>
              <w:marTop w:val="144"/>
              <w:marBottom w:val="144"/>
              <w:divBdr>
                <w:top w:val="none" w:sz="0" w:space="0" w:color="auto"/>
                <w:left w:val="none" w:sz="0" w:space="0" w:color="auto"/>
                <w:bottom w:val="none" w:sz="0" w:space="0" w:color="auto"/>
                <w:right w:val="none" w:sz="0" w:space="0" w:color="auto"/>
              </w:divBdr>
              <w:divsChild>
                <w:div w:id="938412647">
                  <w:marLeft w:val="0"/>
                  <w:marRight w:val="0"/>
                  <w:marTop w:val="0"/>
                  <w:marBottom w:val="0"/>
                  <w:divBdr>
                    <w:top w:val="none" w:sz="0" w:space="0" w:color="auto"/>
                    <w:left w:val="none" w:sz="0" w:space="0" w:color="auto"/>
                    <w:bottom w:val="none" w:sz="0" w:space="0" w:color="auto"/>
                    <w:right w:val="none" w:sz="0" w:space="0" w:color="auto"/>
                  </w:divBdr>
                  <w:divsChild>
                    <w:div w:id="472988928">
                      <w:marLeft w:val="0"/>
                      <w:marRight w:val="0"/>
                      <w:marTop w:val="0"/>
                      <w:marBottom w:val="0"/>
                      <w:divBdr>
                        <w:top w:val="none" w:sz="0" w:space="0" w:color="auto"/>
                        <w:left w:val="none" w:sz="0" w:space="0" w:color="auto"/>
                        <w:bottom w:val="none" w:sz="0" w:space="0" w:color="auto"/>
                        <w:right w:val="none" w:sz="0" w:space="0" w:color="auto"/>
                      </w:divBdr>
                      <w:divsChild>
                        <w:div w:id="1377118138">
                          <w:marLeft w:val="0"/>
                          <w:marRight w:val="0"/>
                          <w:marTop w:val="0"/>
                          <w:marBottom w:val="0"/>
                          <w:divBdr>
                            <w:top w:val="none" w:sz="0" w:space="0" w:color="auto"/>
                            <w:left w:val="none" w:sz="0" w:space="0" w:color="auto"/>
                            <w:bottom w:val="none" w:sz="0" w:space="0" w:color="auto"/>
                            <w:right w:val="none" w:sz="0" w:space="0" w:color="auto"/>
                          </w:divBdr>
                        </w:div>
                      </w:divsChild>
                    </w:div>
                    <w:div w:id="1541741921">
                      <w:marLeft w:val="0"/>
                      <w:marRight w:val="0"/>
                      <w:marTop w:val="0"/>
                      <w:marBottom w:val="0"/>
                      <w:divBdr>
                        <w:top w:val="none" w:sz="0" w:space="0" w:color="auto"/>
                        <w:left w:val="none" w:sz="0" w:space="0" w:color="auto"/>
                        <w:bottom w:val="none" w:sz="0" w:space="0" w:color="auto"/>
                        <w:right w:val="none" w:sz="0" w:space="0" w:color="auto"/>
                      </w:divBdr>
                    </w:div>
                  </w:divsChild>
                </w:div>
                <w:div w:id="1183318986">
                  <w:marLeft w:val="0"/>
                  <w:marRight w:val="0"/>
                  <w:marTop w:val="0"/>
                  <w:marBottom w:val="0"/>
                  <w:divBdr>
                    <w:top w:val="none" w:sz="0" w:space="0" w:color="auto"/>
                    <w:left w:val="none" w:sz="0" w:space="0" w:color="auto"/>
                    <w:bottom w:val="none" w:sz="0" w:space="0" w:color="auto"/>
                    <w:right w:val="none" w:sz="0" w:space="0" w:color="auto"/>
                  </w:divBdr>
                  <w:divsChild>
                    <w:div w:id="538130956">
                      <w:marLeft w:val="0"/>
                      <w:marRight w:val="0"/>
                      <w:marTop w:val="0"/>
                      <w:marBottom w:val="0"/>
                      <w:divBdr>
                        <w:top w:val="none" w:sz="0" w:space="0" w:color="auto"/>
                        <w:left w:val="none" w:sz="0" w:space="0" w:color="auto"/>
                        <w:bottom w:val="none" w:sz="0" w:space="0" w:color="auto"/>
                        <w:right w:val="none" w:sz="0" w:space="0" w:color="auto"/>
                      </w:divBdr>
                    </w:div>
                    <w:div w:id="1358699514">
                      <w:marLeft w:val="0"/>
                      <w:marRight w:val="0"/>
                      <w:marTop w:val="0"/>
                      <w:marBottom w:val="0"/>
                      <w:divBdr>
                        <w:top w:val="none" w:sz="0" w:space="0" w:color="auto"/>
                        <w:left w:val="none" w:sz="0" w:space="0" w:color="auto"/>
                        <w:bottom w:val="none" w:sz="0" w:space="0" w:color="auto"/>
                        <w:right w:val="none" w:sz="0" w:space="0" w:color="auto"/>
                      </w:divBdr>
                      <w:divsChild>
                        <w:div w:id="497576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8912345">
                  <w:marLeft w:val="0"/>
                  <w:marRight w:val="0"/>
                  <w:marTop w:val="0"/>
                  <w:marBottom w:val="0"/>
                  <w:divBdr>
                    <w:top w:val="none" w:sz="0" w:space="0" w:color="auto"/>
                    <w:left w:val="none" w:sz="0" w:space="0" w:color="auto"/>
                    <w:bottom w:val="none" w:sz="0" w:space="0" w:color="auto"/>
                    <w:right w:val="none" w:sz="0" w:space="0" w:color="auto"/>
                  </w:divBdr>
                  <w:divsChild>
                    <w:div w:id="1834371443">
                      <w:marLeft w:val="0"/>
                      <w:marRight w:val="0"/>
                      <w:marTop w:val="0"/>
                      <w:marBottom w:val="0"/>
                      <w:divBdr>
                        <w:top w:val="none" w:sz="0" w:space="0" w:color="auto"/>
                        <w:left w:val="none" w:sz="0" w:space="0" w:color="auto"/>
                        <w:bottom w:val="none" w:sz="0" w:space="0" w:color="auto"/>
                        <w:right w:val="none" w:sz="0" w:space="0" w:color="auto"/>
                      </w:divBdr>
                      <w:divsChild>
                        <w:div w:id="255409329">
                          <w:marLeft w:val="0"/>
                          <w:marRight w:val="0"/>
                          <w:marTop w:val="0"/>
                          <w:marBottom w:val="0"/>
                          <w:divBdr>
                            <w:top w:val="none" w:sz="0" w:space="0" w:color="auto"/>
                            <w:left w:val="none" w:sz="0" w:space="0" w:color="auto"/>
                            <w:bottom w:val="none" w:sz="0" w:space="0" w:color="auto"/>
                            <w:right w:val="none" w:sz="0" w:space="0" w:color="auto"/>
                          </w:divBdr>
                        </w:div>
                      </w:divsChild>
                    </w:div>
                    <w:div w:id="1996180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4104228">
          <w:marLeft w:val="0"/>
          <w:marRight w:val="0"/>
          <w:marTop w:val="120"/>
          <w:marBottom w:val="240"/>
          <w:divBdr>
            <w:top w:val="none" w:sz="0" w:space="0" w:color="auto"/>
            <w:left w:val="none" w:sz="0" w:space="0" w:color="auto"/>
            <w:bottom w:val="none" w:sz="0" w:space="0" w:color="auto"/>
            <w:right w:val="none" w:sz="0" w:space="0" w:color="auto"/>
          </w:divBdr>
          <w:divsChild>
            <w:div w:id="1411662678">
              <w:marLeft w:val="0"/>
              <w:marRight w:val="0"/>
              <w:marTop w:val="144"/>
              <w:marBottom w:val="144"/>
              <w:divBdr>
                <w:top w:val="none" w:sz="0" w:space="0" w:color="auto"/>
                <w:left w:val="none" w:sz="0" w:space="0" w:color="auto"/>
                <w:bottom w:val="none" w:sz="0" w:space="0" w:color="auto"/>
                <w:right w:val="none" w:sz="0" w:space="0" w:color="auto"/>
              </w:divBdr>
              <w:divsChild>
                <w:div w:id="314996331">
                  <w:marLeft w:val="0"/>
                  <w:marRight w:val="0"/>
                  <w:marTop w:val="0"/>
                  <w:marBottom w:val="0"/>
                  <w:divBdr>
                    <w:top w:val="none" w:sz="0" w:space="0" w:color="auto"/>
                    <w:left w:val="none" w:sz="0" w:space="0" w:color="auto"/>
                    <w:bottom w:val="none" w:sz="0" w:space="0" w:color="auto"/>
                    <w:right w:val="none" w:sz="0" w:space="0" w:color="auto"/>
                  </w:divBdr>
                  <w:divsChild>
                    <w:div w:id="911894535">
                      <w:marLeft w:val="0"/>
                      <w:marRight w:val="0"/>
                      <w:marTop w:val="0"/>
                      <w:marBottom w:val="0"/>
                      <w:divBdr>
                        <w:top w:val="none" w:sz="0" w:space="0" w:color="auto"/>
                        <w:left w:val="none" w:sz="0" w:space="0" w:color="auto"/>
                        <w:bottom w:val="none" w:sz="0" w:space="0" w:color="auto"/>
                        <w:right w:val="none" w:sz="0" w:space="0" w:color="auto"/>
                      </w:divBdr>
                    </w:div>
                    <w:div w:id="1899439801">
                      <w:marLeft w:val="0"/>
                      <w:marRight w:val="0"/>
                      <w:marTop w:val="0"/>
                      <w:marBottom w:val="0"/>
                      <w:divBdr>
                        <w:top w:val="none" w:sz="0" w:space="0" w:color="auto"/>
                        <w:left w:val="none" w:sz="0" w:space="0" w:color="auto"/>
                        <w:bottom w:val="none" w:sz="0" w:space="0" w:color="auto"/>
                        <w:right w:val="none" w:sz="0" w:space="0" w:color="auto"/>
                      </w:divBdr>
                      <w:divsChild>
                        <w:div w:id="1602437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4717753">
                  <w:marLeft w:val="0"/>
                  <w:marRight w:val="0"/>
                  <w:marTop w:val="0"/>
                  <w:marBottom w:val="0"/>
                  <w:divBdr>
                    <w:top w:val="none" w:sz="0" w:space="0" w:color="auto"/>
                    <w:left w:val="none" w:sz="0" w:space="0" w:color="auto"/>
                    <w:bottom w:val="none" w:sz="0" w:space="0" w:color="auto"/>
                    <w:right w:val="none" w:sz="0" w:space="0" w:color="auto"/>
                  </w:divBdr>
                  <w:divsChild>
                    <w:div w:id="176308868">
                      <w:marLeft w:val="0"/>
                      <w:marRight w:val="0"/>
                      <w:marTop w:val="0"/>
                      <w:marBottom w:val="0"/>
                      <w:divBdr>
                        <w:top w:val="none" w:sz="0" w:space="0" w:color="auto"/>
                        <w:left w:val="none" w:sz="0" w:space="0" w:color="auto"/>
                        <w:bottom w:val="none" w:sz="0" w:space="0" w:color="auto"/>
                        <w:right w:val="none" w:sz="0" w:space="0" w:color="auto"/>
                      </w:divBdr>
                      <w:divsChild>
                        <w:div w:id="930548797">
                          <w:marLeft w:val="0"/>
                          <w:marRight w:val="0"/>
                          <w:marTop w:val="0"/>
                          <w:marBottom w:val="0"/>
                          <w:divBdr>
                            <w:top w:val="none" w:sz="0" w:space="0" w:color="auto"/>
                            <w:left w:val="none" w:sz="0" w:space="0" w:color="auto"/>
                            <w:bottom w:val="none" w:sz="0" w:space="0" w:color="auto"/>
                            <w:right w:val="none" w:sz="0" w:space="0" w:color="auto"/>
                          </w:divBdr>
                        </w:div>
                      </w:divsChild>
                    </w:div>
                    <w:div w:id="2130781798">
                      <w:marLeft w:val="0"/>
                      <w:marRight w:val="0"/>
                      <w:marTop w:val="0"/>
                      <w:marBottom w:val="0"/>
                      <w:divBdr>
                        <w:top w:val="none" w:sz="0" w:space="0" w:color="auto"/>
                        <w:left w:val="none" w:sz="0" w:space="0" w:color="auto"/>
                        <w:bottom w:val="none" w:sz="0" w:space="0" w:color="auto"/>
                        <w:right w:val="none" w:sz="0" w:space="0" w:color="auto"/>
                      </w:divBdr>
                    </w:div>
                  </w:divsChild>
                </w:div>
                <w:div w:id="2140956601">
                  <w:marLeft w:val="0"/>
                  <w:marRight w:val="0"/>
                  <w:marTop w:val="0"/>
                  <w:marBottom w:val="0"/>
                  <w:divBdr>
                    <w:top w:val="none" w:sz="0" w:space="0" w:color="auto"/>
                    <w:left w:val="none" w:sz="0" w:space="0" w:color="auto"/>
                    <w:bottom w:val="none" w:sz="0" w:space="0" w:color="auto"/>
                    <w:right w:val="none" w:sz="0" w:space="0" w:color="auto"/>
                  </w:divBdr>
                  <w:divsChild>
                    <w:div w:id="478039035">
                      <w:marLeft w:val="0"/>
                      <w:marRight w:val="0"/>
                      <w:marTop w:val="0"/>
                      <w:marBottom w:val="0"/>
                      <w:divBdr>
                        <w:top w:val="none" w:sz="0" w:space="0" w:color="auto"/>
                        <w:left w:val="none" w:sz="0" w:space="0" w:color="auto"/>
                        <w:bottom w:val="none" w:sz="0" w:space="0" w:color="auto"/>
                        <w:right w:val="none" w:sz="0" w:space="0" w:color="auto"/>
                      </w:divBdr>
                      <w:divsChild>
                        <w:div w:id="1869221543">
                          <w:marLeft w:val="0"/>
                          <w:marRight w:val="0"/>
                          <w:marTop w:val="0"/>
                          <w:marBottom w:val="0"/>
                          <w:divBdr>
                            <w:top w:val="none" w:sz="0" w:space="0" w:color="auto"/>
                            <w:left w:val="none" w:sz="0" w:space="0" w:color="auto"/>
                            <w:bottom w:val="none" w:sz="0" w:space="0" w:color="auto"/>
                            <w:right w:val="none" w:sz="0" w:space="0" w:color="auto"/>
                          </w:divBdr>
                          <w:divsChild>
                            <w:div w:id="210264487">
                              <w:marLeft w:val="0"/>
                              <w:marRight w:val="0"/>
                              <w:marTop w:val="0"/>
                              <w:marBottom w:val="0"/>
                              <w:divBdr>
                                <w:top w:val="none" w:sz="0" w:space="0" w:color="auto"/>
                                <w:left w:val="none" w:sz="0" w:space="0" w:color="auto"/>
                                <w:bottom w:val="none" w:sz="0" w:space="0" w:color="auto"/>
                                <w:right w:val="none" w:sz="0" w:space="0" w:color="auto"/>
                              </w:divBdr>
                              <w:divsChild>
                                <w:div w:id="3602090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0267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5855429">
      <w:bodyDiv w:val="1"/>
      <w:marLeft w:val="0"/>
      <w:marRight w:val="0"/>
      <w:marTop w:val="0"/>
      <w:marBottom w:val="0"/>
      <w:divBdr>
        <w:top w:val="none" w:sz="0" w:space="0" w:color="auto"/>
        <w:left w:val="none" w:sz="0" w:space="0" w:color="auto"/>
        <w:bottom w:val="none" w:sz="0" w:space="0" w:color="auto"/>
        <w:right w:val="none" w:sz="0" w:space="0" w:color="auto"/>
      </w:divBdr>
    </w:div>
    <w:div w:id="1147743044">
      <w:bodyDiv w:val="1"/>
      <w:marLeft w:val="0"/>
      <w:marRight w:val="0"/>
      <w:marTop w:val="0"/>
      <w:marBottom w:val="0"/>
      <w:divBdr>
        <w:top w:val="none" w:sz="0" w:space="0" w:color="auto"/>
        <w:left w:val="none" w:sz="0" w:space="0" w:color="auto"/>
        <w:bottom w:val="none" w:sz="0" w:space="0" w:color="auto"/>
        <w:right w:val="none" w:sz="0" w:space="0" w:color="auto"/>
      </w:divBdr>
    </w:div>
    <w:div w:id="1150708484">
      <w:bodyDiv w:val="1"/>
      <w:marLeft w:val="0"/>
      <w:marRight w:val="0"/>
      <w:marTop w:val="0"/>
      <w:marBottom w:val="0"/>
      <w:divBdr>
        <w:top w:val="none" w:sz="0" w:space="0" w:color="auto"/>
        <w:left w:val="none" w:sz="0" w:space="0" w:color="auto"/>
        <w:bottom w:val="none" w:sz="0" w:space="0" w:color="auto"/>
        <w:right w:val="none" w:sz="0" w:space="0" w:color="auto"/>
      </w:divBdr>
    </w:div>
    <w:div w:id="1165588971">
      <w:bodyDiv w:val="1"/>
      <w:marLeft w:val="0"/>
      <w:marRight w:val="0"/>
      <w:marTop w:val="0"/>
      <w:marBottom w:val="0"/>
      <w:divBdr>
        <w:top w:val="none" w:sz="0" w:space="0" w:color="auto"/>
        <w:left w:val="none" w:sz="0" w:space="0" w:color="auto"/>
        <w:bottom w:val="none" w:sz="0" w:space="0" w:color="auto"/>
        <w:right w:val="none" w:sz="0" w:space="0" w:color="auto"/>
      </w:divBdr>
    </w:div>
    <w:div w:id="1165628517">
      <w:bodyDiv w:val="1"/>
      <w:marLeft w:val="0"/>
      <w:marRight w:val="0"/>
      <w:marTop w:val="0"/>
      <w:marBottom w:val="0"/>
      <w:divBdr>
        <w:top w:val="none" w:sz="0" w:space="0" w:color="auto"/>
        <w:left w:val="none" w:sz="0" w:space="0" w:color="auto"/>
        <w:bottom w:val="none" w:sz="0" w:space="0" w:color="auto"/>
        <w:right w:val="none" w:sz="0" w:space="0" w:color="auto"/>
      </w:divBdr>
    </w:div>
    <w:div w:id="1172255302">
      <w:bodyDiv w:val="1"/>
      <w:marLeft w:val="0"/>
      <w:marRight w:val="0"/>
      <w:marTop w:val="0"/>
      <w:marBottom w:val="0"/>
      <w:divBdr>
        <w:top w:val="none" w:sz="0" w:space="0" w:color="auto"/>
        <w:left w:val="none" w:sz="0" w:space="0" w:color="auto"/>
        <w:bottom w:val="none" w:sz="0" w:space="0" w:color="auto"/>
        <w:right w:val="none" w:sz="0" w:space="0" w:color="auto"/>
      </w:divBdr>
    </w:div>
    <w:div w:id="1175149070">
      <w:bodyDiv w:val="1"/>
      <w:marLeft w:val="0"/>
      <w:marRight w:val="0"/>
      <w:marTop w:val="0"/>
      <w:marBottom w:val="0"/>
      <w:divBdr>
        <w:top w:val="none" w:sz="0" w:space="0" w:color="auto"/>
        <w:left w:val="none" w:sz="0" w:space="0" w:color="auto"/>
        <w:bottom w:val="none" w:sz="0" w:space="0" w:color="auto"/>
        <w:right w:val="none" w:sz="0" w:space="0" w:color="auto"/>
      </w:divBdr>
    </w:div>
    <w:div w:id="1176767473">
      <w:bodyDiv w:val="1"/>
      <w:marLeft w:val="0"/>
      <w:marRight w:val="0"/>
      <w:marTop w:val="0"/>
      <w:marBottom w:val="0"/>
      <w:divBdr>
        <w:top w:val="none" w:sz="0" w:space="0" w:color="auto"/>
        <w:left w:val="none" w:sz="0" w:space="0" w:color="auto"/>
        <w:bottom w:val="none" w:sz="0" w:space="0" w:color="auto"/>
        <w:right w:val="none" w:sz="0" w:space="0" w:color="auto"/>
      </w:divBdr>
    </w:div>
    <w:div w:id="1177185543">
      <w:bodyDiv w:val="1"/>
      <w:marLeft w:val="0"/>
      <w:marRight w:val="0"/>
      <w:marTop w:val="0"/>
      <w:marBottom w:val="0"/>
      <w:divBdr>
        <w:top w:val="none" w:sz="0" w:space="0" w:color="auto"/>
        <w:left w:val="none" w:sz="0" w:space="0" w:color="auto"/>
        <w:bottom w:val="none" w:sz="0" w:space="0" w:color="auto"/>
        <w:right w:val="none" w:sz="0" w:space="0" w:color="auto"/>
      </w:divBdr>
    </w:div>
    <w:div w:id="1180512815">
      <w:bodyDiv w:val="1"/>
      <w:marLeft w:val="0"/>
      <w:marRight w:val="0"/>
      <w:marTop w:val="0"/>
      <w:marBottom w:val="0"/>
      <w:divBdr>
        <w:top w:val="none" w:sz="0" w:space="0" w:color="auto"/>
        <w:left w:val="none" w:sz="0" w:space="0" w:color="auto"/>
        <w:bottom w:val="none" w:sz="0" w:space="0" w:color="auto"/>
        <w:right w:val="none" w:sz="0" w:space="0" w:color="auto"/>
      </w:divBdr>
    </w:div>
    <w:div w:id="1185247505">
      <w:bodyDiv w:val="1"/>
      <w:marLeft w:val="0"/>
      <w:marRight w:val="0"/>
      <w:marTop w:val="0"/>
      <w:marBottom w:val="0"/>
      <w:divBdr>
        <w:top w:val="none" w:sz="0" w:space="0" w:color="auto"/>
        <w:left w:val="none" w:sz="0" w:space="0" w:color="auto"/>
        <w:bottom w:val="none" w:sz="0" w:space="0" w:color="auto"/>
        <w:right w:val="none" w:sz="0" w:space="0" w:color="auto"/>
      </w:divBdr>
      <w:divsChild>
        <w:div w:id="478154878">
          <w:marLeft w:val="0"/>
          <w:marRight w:val="0"/>
          <w:marTop w:val="0"/>
          <w:marBottom w:val="0"/>
          <w:divBdr>
            <w:top w:val="none" w:sz="0" w:space="0" w:color="auto"/>
            <w:left w:val="none" w:sz="0" w:space="0" w:color="auto"/>
            <w:bottom w:val="none" w:sz="0" w:space="0" w:color="auto"/>
            <w:right w:val="none" w:sz="0" w:space="0" w:color="auto"/>
          </w:divBdr>
          <w:divsChild>
            <w:div w:id="615479969">
              <w:marLeft w:val="0"/>
              <w:marRight w:val="0"/>
              <w:marTop w:val="0"/>
              <w:marBottom w:val="225"/>
              <w:divBdr>
                <w:top w:val="none" w:sz="0" w:space="0" w:color="auto"/>
                <w:left w:val="none" w:sz="0" w:space="0" w:color="auto"/>
                <w:bottom w:val="none" w:sz="0" w:space="0" w:color="auto"/>
                <w:right w:val="none" w:sz="0" w:space="0" w:color="auto"/>
              </w:divBdr>
              <w:divsChild>
                <w:div w:id="1325665278">
                  <w:marLeft w:val="0"/>
                  <w:marRight w:val="0"/>
                  <w:marTop w:val="0"/>
                  <w:marBottom w:val="0"/>
                  <w:divBdr>
                    <w:top w:val="none" w:sz="0" w:space="0" w:color="auto"/>
                    <w:left w:val="none" w:sz="0" w:space="0" w:color="auto"/>
                    <w:bottom w:val="none" w:sz="0" w:space="0" w:color="auto"/>
                    <w:right w:val="none" w:sz="0" w:space="0" w:color="auto"/>
                  </w:divBdr>
                  <w:divsChild>
                    <w:div w:id="2040811838">
                      <w:marLeft w:val="0"/>
                      <w:marRight w:val="0"/>
                      <w:marTop w:val="0"/>
                      <w:marBottom w:val="0"/>
                      <w:divBdr>
                        <w:top w:val="none" w:sz="0" w:space="0" w:color="auto"/>
                        <w:left w:val="none" w:sz="0" w:space="0" w:color="auto"/>
                        <w:bottom w:val="none" w:sz="0" w:space="0" w:color="auto"/>
                        <w:right w:val="none" w:sz="0" w:space="0" w:color="auto"/>
                      </w:divBdr>
                    </w:div>
                  </w:divsChild>
                </w:div>
                <w:div w:id="1425222651">
                  <w:marLeft w:val="0"/>
                  <w:marRight w:val="0"/>
                  <w:marTop w:val="0"/>
                  <w:marBottom w:val="0"/>
                  <w:divBdr>
                    <w:top w:val="none" w:sz="0" w:space="0" w:color="auto"/>
                    <w:left w:val="none" w:sz="0" w:space="0" w:color="auto"/>
                    <w:bottom w:val="none" w:sz="0" w:space="0" w:color="auto"/>
                    <w:right w:val="none" w:sz="0" w:space="0" w:color="auto"/>
                  </w:divBdr>
                  <w:divsChild>
                    <w:div w:id="738214171">
                      <w:marLeft w:val="0"/>
                      <w:marRight w:val="0"/>
                      <w:marTop w:val="0"/>
                      <w:marBottom w:val="0"/>
                      <w:divBdr>
                        <w:top w:val="none" w:sz="0" w:space="0" w:color="auto"/>
                        <w:left w:val="none" w:sz="0" w:space="0" w:color="auto"/>
                        <w:bottom w:val="none" w:sz="0" w:space="0" w:color="auto"/>
                        <w:right w:val="none" w:sz="0" w:space="0" w:color="auto"/>
                      </w:divBdr>
                    </w:div>
                  </w:divsChild>
                </w:div>
                <w:div w:id="1623535619">
                  <w:marLeft w:val="0"/>
                  <w:marRight w:val="0"/>
                  <w:marTop w:val="0"/>
                  <w:marBottom w:val="0"/>
                  <w:divBdr>
                    <w:top w:val="none" w:sz="0" w:space="0" w:color="auto"/>
                    <w:left w:val="none" w:sz="0" w:space="0" w:color="auto"/>
                    <w:bottom w:val="none" w:sz="0" w:space="0" w:color="auto"/>
                    <w:right w:val="none" w:sz="0" w:space="0" w:color="auto"/>
                  </w:divBdr>
                  <w:divsChild>
                    <w:div w:id="1574509085">
                      <w:marLeft w:val="0"/>
                      <w:marRight w:val="0"/>
                      <w:marTop w:val="0"/>
                      <w:marBottom w:val="0"/>
                      <w:divBdr>
                        <w:top w:val="none" w:sz="0" w:space="0" w:color="auto"/>
                        <w:left w:val="none" w:sz="0" w:space="0" w:color="auto"/>
                        <w:bottom w:val="none" w:sz="0" w:space="0" w:color="auto"/>
                        <w:right w:val="none" w:sz="0" w:space="0" w:color="auto"/>
                      </w:divBdr>
                    </w:div>
                  </w:divsChild>
                </w:div>
                <w:div w:id="2102796900">
                  <w:marLeft w:val="0"/>
                  <w:marRight w:val="0"/>
                  <w:marTop w:val="0"/>
                  <w:marBottom w:val="0"/>
                  <w:divBdr>
                    <w:top w:val="none" w:sz="0" w:space="0" w:color="auto"/>
                    <w:left w:val="none" w:sz="0" w:space="0" w:color="auto"/>
                    <w:bottom w:val="none" w:sz="0" w:space="0" w:color="auto"/>
                    <w:right w:val="none" w:sz="0" w:space="0" w:color="auto"/>
                  </w:divBdr>
                  <w:divsChild>
                    <w:div w:id="1511332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83961">
              <w:marLeft w:val="0"/>
              <w:marRight w:val="0"/>
              <w:marTop w:val="0"/>
              <w:marBottom w:val="150"/>
              <w:divBdr>
                <w:top w:val="none" w:sz="0" w:space="0" w:color="auto"/>
                <w:left w:val="none" w:sz="0" w:space="0" w:color="auto"/>
                <w:bottom w:val="none" w:sz="0" w:space="0" w:color="auto"/>
                <w:right w:val="none" w:sz="0" w:space="0" w:color="auto"/>
              </w:divBdr>
            </w:div>
          </w:divsChild>
        </w:div>
        <w:div w:id="926958720">
          <w:marLeft w:val="0"/>
          <w:marRight w:val="0"/>
          <w:marTop w:val="0"/>
          <w:marBottom w:val="0"/>
          <w:divBdr>
            <w:top w:val="none" w:sz="0" w:space="0" w:color="auto"/>
            <w:left w:val="none" w:sz="0" w:space="0" w:color="auto"/>
            <w:bottom w:val="none" w:sz="0" w:space="0" w:color="auto"/>
            <w:right w:val="none" w:sz="0" w:space="0" w:color="auto"/>
          </w:divBdr>
          <w:divsChild>
            <w:div w:id="680856508">
              <w:marLeft w:val="0"/>
              <w:marRight w:val="0"/>
              <w:marTop w:val="0"/>
              <w:marBottom w:val="225"/>
              <w:divBdr>
                <w:top w:val="none" w:sz="0" w:space="0" w:color="auto"/>
                <w:left w:val="none" w:sz="0" w:space="0" w:color="auto"/>
                <w:bottom w:val="none" w:sz="0" w:space="0" w:color="auto"/>
                <w:right w:val="none" w:sz="0" w:space="0" w:color="auto"/>
              </w:divBdr>
              <w:divsChild>
                <w:div w:id="914123935">
                  <w:marLeft w:val="0"/>
                  <w:marRight w:val="0"/>
                  <w:marTop w:val="0"/>
                  <w:marBottom w:val="0"/>
                  <w:divBdr>
                    <w:top w:val="none" w:sz="0" w:space="0" w:color="auto"/>
                    <w:left w:val="none" w:sz="0" w:space="0" w:color="auto"/>
                    <w:bottom w:val="none" w:sz="0" w:space="0" w:color="auto"/>
                    <w:right w:val="none" w:sz="0" w:space="0" w:color="auto"/>
                  </w:divBdr>
                  <w:divsChild>
                    <w:div w:id="1730692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7240348">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 w:id="1185443053">
      <w:bodyDiv w:val="1"/>
      <w:marLeft w:val="0"/>
      <w:marRight w:val="0"/>
      <w:marTop w:val="0"/>
      <w:marBottom w:val="0"/>
      <w:divBdr>
        <w:top w:val="none" w:sz="0" w:space="0" w:color="auto"/>
        <w:left w:val="none" w:sz="0" w:space="0" w:color="auto"/>
        <w:bottom w:val="none" w:sz="0" w:space="0" w:color="auto"/>
        <w:right w:val="none" w:sz="0" w:space="0" w:color="auto"/>
      </w:divBdr>
    </w:div>
    <w:div w:id="1192768442">
      <w:bodyDiv w:val="1"/>
      <w:marLeft w:val="0"/>
      <w:marRight w:val="0"/>
      <w:marTop w:val="0"/>
      <w:marBottom w:val="0"/>
      <w:divBdr>
        <w:top w:val="none" w:sz="0" w:space="0" w:color="auto"/>
        <w:left w:val="none" w:sz="0" w:space="0" w:color="auto"/>
        <w:bottom w:val="none" w:sz="0" w:space="0" w:color="auto"/>
        <w:right w:val="none" w:sz="0" w:space="0" w:color="auto"/>
      </w:divBdr>
      <w:divsChild>
        <w:div w:id="902644334">
          <w:marLeft w:val="0"/>
          <w:marRight w:val="0"/>
          <w:marTop w:val="0"/>
          <w:marBottom w:val="0"/>
          <w:divBdr>
            <w:top w:val="none" w:sz="0" w:space="0" w:color="auto"/>
            <w:left w:val="none" w:sz="0" w:space="0" w:color="auto"/>
            <w:bottom w:val="none" w:sz="0" w:space="0" w:color="auto"/>
            <w:right w:val="none" w:sz="0" w:space="0" w:color="auto"/>
          </w:divBdr>
        </w:div>
        <w:div w:id="1942685071">
          <w:marLeft w:val="0"/>
          <w:marRight w:val="0"/>
          <w:marTop w:val="0"/>
          <w:marBottom w:val="0"/>
          <w:divBdr>
            <w:top w:val="none" w:sz="0" w:space="0" w:color="auto"/>
            <w:left w:val="none" w:sz="0" w:space="0" w:color="auto"/>
            <w:bottom w:val="none" w:sz="0" w:space="0" w:color="auto"/>
            <w:right w:val="none" w:sz="0" w:space="0" w:color="auto"/>
          </w:divBdr>
          <w:divsChild>
            <w:div w:id="804588878">
              <w:marLeft w:val="0"/>
              <w:marRight w:val="0"/>
              <w:marTop w:val="0"/>
              <w:marBottom w:val="0"/>
              <w:divBdr>
                <w:top w:val="none" w:sz="0" w:space="0" w:color="auto"/>
                <w:left w:val="none" w:sz="0" w:space="0" w:color="auto"/>
                <w:bottom w:val="none" w:sz="0" w:space="0" w:color="auto"/>
                <w:right w:val="none" w:sz="0" w:space="0" w:color="auto"/>
              </w:divBdr>
              <w:divsChild>
                <w:div w:id="352387571">
                  <w:marLeft w:val="0"/>
                  <w:marRight w:val="0"/>
                  <w:marTop w:val="0"/>
                  <w:marBottom w:val="0"/>
                  <w:divBdr>
                    <w:top w:val="none" w:sz="0" w:space="0" w:color="auto"/>
                    <w:left w:val="none" w:sz="0" w:space="0" w:color="auto"/>
                    <w:bottom w:val="none" w:sz="0" w:space="0" w:color="auto"/>
                    <w:right w:val="none" w:sz="0" w:space="0" w:color="auto"/>
                  </w:divBdr>
                  <w:divsChild>
                    <w:div w:id="604927865">
                      <w:marLeft w:val="0"/>
                      <w:marRight w:val="0"/>
                      <w:marTop w:val="0"/>
                      <w:marBottom w:val="300"/>
                      <w:divBdr>
                        <w:top w:val="none" w:sz="0" w:space="20" w:color="auto"/>
                        <w:left w:val="none" w:sz="0" w:space="3" w:color="auto"/>
                        <w:bottom w:val="single" w:sz="6" w:space="6" w:color="D2D2D2"/>
                        <w:right w:val="single" w:sz="48" w:space="3" w:color="FFFFFF"/>
                      </w:divBdr>
                    </w:div>
                  </w:divsChild>
                </w:div>
              </w:divsChild>
            </w:div>
          </w:divsChild>
        </w:div>
      </w:divsChild>
    </w:div>
    <w:div w:id="1213151312">
      <w:bodyDiv w:val="1"/>
      <w:marLeft w:val="0"/>
      <w:marRight w:val="0"/>
      <w:marTop w:val="0"/>
      <w:marBottom w:val="0"/>
      <w:divBdr>
        <w:top w:val="none" w:sz="0" w:space="0" w:color="auto"/>
        <w:left w:val="none" w:sz="0" w:space="0" w:color="auto"/>
        <w:bottom w:val="none" w:sz="0" w:space="0" w:color="auto"/>
        <w:right w:val="none" w:sz="0" w:space="0" w:color="auto"/>
      </w:divBdr>
    </w:div>
    <w:div w:id="1228757928">
      <w:bodyDiv w:val="1"/>
      <w:marLeft w:val="0"/>
      <w:marRight w:val="0"/>
      <w:marTop w:val="0"/>
      <w:marBottom w:val="0"/>
      <w:divBdr>
        <w:top w:val="none" w:sz="0" w:space="0" w:color="auto"/>
        <w:left w:val="none" w:sz="0" w:space="0" w:color="auto"/>
        <w:bottom w:val="none" w:sz="0" w:space="0" w:color="auto"/>
        <w:right w:val="none" w:sz="0" w:space="0" w:color="auto"/>
      </w:divBdr>
      <w:divsChild>
        <w:div w:id="198902852">
          <w:marLeft w:val="0"/>
          <w:marRight w:val="0"/>
          <w:marTop w:val="0"/>
          <w:marBottom w:val="0"/>
          <w:divBdr>
            <w:top w:val="none" w:sz="0" w:space="0" w:color="auto"/>
            <w:left w:val="none" w:sz="0" w:space="0" w:color="auto"/>
            <w:bottom w:val="none" w:sz="0" w:space="0" w:color="auto"/>
            <w:right w:val="none" w:sz="0" w:space="0" w:color="auto"/>
          </w:divBdr>
          <w:divsChild>
            <w:div w:id="708188128">
              <w:marLeft w:val="0"/>
              <w:marRight w:val="0"/>
              <w:marTop w:val="0"/>
              <w:marBottom w:val="0"/>
              <w:divBdr>
                <w:top w:val="none" w:sz="0" w:space="0" w:color="auto"/>
                <w:left w:val="none" w:sz="0" w:space="0" w:color="auto"/>
                <w:bottom w:val="none" w:sz="0" w:space="0" w:color="auto"/>
                <w:right w:val="none" w:sz="0" w:space="0" w:color="auto"/>
              </w:divBdr>
              <w:divsChild>
                <w:div w:id="2061441757">
                  <w:marLeft w:val="0"/>
                  <w:marRight w:val="0"/>
                  <w:marTop w:val="0"/>
                  <w:marBottom w:val="0"/>
                  <w:divBdr>
                    <w:top w:val="none" w:sz="0" w:space="0" w:color="auto"/>
                    <w:left w:val="none" w:sz="0" w:space="0" w:color="auto"/>
                    <w:bottom w:val="none" w:sz="0" w:space="0" w:color="auto"/>
                    <w:right w:val="none" w:sz="0" w:space="0" w:color="auto"/>
                  </w:divBdr>
                  <w:divsChild>
                    <w:div w:id="1273854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0525637">
          <w:marLeft w:val="0"/>
          <w:marRight w:val="0"/>
          <w:marTop w:val="0"/>
          <w:marBottom w:val="0"/>
          <w:divBdr>
            <w:top w:val="none" w:sz="0" w:space="0" w:color="auto"/>
            <w:left w:val="none" w:sz="0" w:space="0" w:color="auto"/>
            <w:bottom w:val="none" w:sz="0" w:space="0" w:color="auto"/>
            <w:right w:val="none" w:sz="0" w:space="0" w:color="auto"/>
          </w:divBdr>
          <w:divsChild>
            <w:div w:id="1521049350">
              <w:marLeft w:val="0"/>
              <w:marRight w:val="0"/>
              <w:marTop w:val="0"/>
              <w:marBottom w:val="0"/>
              <w:divBdr>
                <w:top w:val="none" w:sz="0" w:space="0" w:color="auto"/>
                <w:left w:val="none" w:sz="0" w:space="0" w:color="auto"/>
                <w:bottom w:val="none" w:sz="0" w:space="0" w:color="auto"/>
                <w:right w:val="none" w:sz="0" w:space="0" w:color="auto"/>
              </w:divBdr>
              <w:divsChild>
                <w:div w:id="1914781359">
                  <w:marLeft w:val="0"/>
                  <w:marRight w:val="0"/>
                  <w:marTop w:val="0"/>
                  <w:marBottom w:val="0"/>
                  <w:divBdr>
                    <w:top w:val="none" w:sz="0" w:space="0" w:color="auto"/>
                    <w:left w:val="none" w:sz="0" w:space="0" w:color="auto"/>
                    <w:bottom w:val="none" w:sz="0" w:space="0" w:color="auto"/>
                    <w:right w:val="none" w:sz="0" w:space="0" w:color="auto"/>
                  </w:divBdr>
                  <w:divsChild>
                    <w:div w:id="1053457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03896732">
          <w:marLeft w:val="0"/>
          <w:marRight w:val="0"/>
          <w:marTop w:val="0"/>
          <w:marBottom w:val="0"/>
          <w:divBdr>
            <w:top w:val="none" w:sz="0" w:space="0" w:color="auto"/>
            <w:left w:val="none" w:sz="0" w:space="0" w:color="auto"/>
            <w:bottom w:val="none" w:sz="0" w:space="0" w:color="auto"/>
            <w:right w:val="none" w:sz="0" w:space="0" w:color="auto"/>
          </w:divBdr>
          <w:divsChild>
            <w:div w:id="1476214055">
              <w:marLeft w:val="0"/>
              <w:marRight w:val="0"/>
              <w:marTop w:val="0"/>
              <w:marBottom w:val="0"/>
              <w:divBdr>
                <w:top w:val="none" w:sz="0" w:space="0" w:color="auto"/>
                <w:left w:val="none" w:sz="0" w:space="0" w:color="auto"/>
                <w:bottom w:val="none" w:sz="0" w:space="0" w:color="auto"/>
                <w:right w:val="none" w:sz="0" w:space="0" w:color="auto"/>
              </w:divBdr>
              <w:divsChild>
                <w:div w:id="107117889">
                  <w:marLeft w:val="0"/>
                  <w:marRight w:val="0"/>
                  <w:marTop w:val="0"/>
                  <w:marBottom w:val="0"/>
                  <w:divBdr>
                    <w:top w:val="none" w:sz="0" w:space="0" w:color="auto"/>
                    <w:left w:val="none" w:sz="0" w:space="0" w:color="auto"/>
                    <w:bottom w:val="none" w:sz="0" w:space="0" w:color="auto"/>
                    <w:right w:val="none" w:sz="0" w:space="0" w:color="auto"/>
                  </w:divBdr>
                  <w:divsChild>
                    <w:div w:id="11027974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66322220">
          <w:marLeft w:val="0"/>
          <w:marRight w:val="0"/>
          <w:marTop w:val="0"/>
          <w:marBottom w:val="0"/>
          <w:divBdr>
            <w:top w:val="none" w:sz="0" w:space="0" w:color="auto"/>
            <w:left w:val="none" w:sz="0" w:space="0" w:color="auto"/>
            <w:bottom w:val="none" w:sz="0" w:space="0" w:color="auto"/>
            <w:right w:val="none" w:sz="0" w:space="0" w:color="auto"/>
          </w:divBdr>
          <w:divsChild>
            <w:div w:id="51394181">
              <w:marLeft w:val="0"/>
              <w:marRight w:val="0"/>
              <w:marTop w:val="0"/>
              <w:marBottom w:val="0"/>
              <w:divBdr>
                <w:top w:val="none" w:sz="0" w:space="0" w:color="auto"/>
                <w:left w:val="none" w:sz="0" w:space="0" w:color="auto"/>
                <w:bottom w:val="none" w:sz="0" w:space="0" w:color="auto"/>
                <w:right w:val="none" w:sz="0" w:space="0" w:color="auto"/>
              </w:divBdr>
              <w:divsChild>
                <w:div w:id="800418917">
                  <w:marLeft w:val="0"/>
                  <w:marRight w:val="0"/>
                  <w:marTop w:val="0"/>
                  <w:marBottom w:val="0"/>
                  <w:divBdr>
                    <w:top w:val="none" w:sz="0" w:space="0" w:color="auto"/>
                    <w:left w:val="none" w:sz="0" w:space="0" w:color="auto"/>
                    <w:bottom w:val="none" w:sz="0" w:space="0" w:color="auto"/>
                    <w:right w:val="none" w:sz="0" w:space="0" w:color="auto"/>
                  </w:divBdr>
                  <w:divsChild>
                    <w:div w:id="839346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6633806">
          <w:marLeft w:val="0"/>
          <w:marRight w:val="0"/>
          <w:marTop w:val="0"/>
          <w:marBottom w:val="0"/>
          <w:divBdr>
            <w:top w:val="none" w:sz="0" w:space="0" w:color="auto"/>
            <w:left w:val="none" w:sz="0" w:space="0" w:color="auto"/>
            <w:bottom w:val="none" w:sz="0" w:space="0" w:color="auto"/>
            <w:right w:val="none" w:sz="0" w:space="0" w:color="auto"/>
          </w:divBdr>
          <w:divsChild>
            <w:div w:id="1383021749">
              <w:marLeft w:val="0"/>
              <w:marRight w:val="0"/>
              <w:marTop w:val="0"/>
              <w:marBottom w:val="0"/>
              <w:divBdr>
                <w:top w:val="none" w:sz="0" w:space="0" w:color="auto"/>
                <w:left w:val="none" w:sz="0" w:space="0" w:color="auto"/>
                <w:bottom w:val="none" w:sz="0" w:space="0" w:color="auto"/>
                <w:right w:val="none" w:sz="0" w:space="0" w:color="auto"/>
              </w:divBdr>
            </w:div>
            <w:div w:id="1681347077">
              <w:marLeft w:val="0"/>
              <w:marRight w:val="0"/>
              <w:marTop w:val="0"/>
              <w:marBottom w:val="0"/>
              <w:divBdr>
                <w:top w:val="none" w:sz="0" w:space="0" w:color="auto"/>
                <w:left w:val="none" w:sz="0" w:space="0" w:color="auto"/>
                <w:bottom w:val="none" w:sz="0" w:space="0" w:color="auto"/>
                <w:right w:val="none" w:sz="0" w:space="0" w:color="auto"/>
              </w:divBdr>
              <w:divsChild>
                <w:div w:id="1807893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3422849">
          <w:marLeft w:val="0"/>
          <w:marRight w:val="0"/>
          <w:marTop w:val="0"/>
          <w:marBottom w:val="0"/>
          <w:divBdr>
            <w:top w:val="none" w:sz="0" w:space="0" w:color="auto"/>
            <w:left w:val="none" w:sz="0" w:space="0" w:color="auto"/>
            <w:bottom w:val="none" w:sz="0" w:space="0" w:color="auto"/>
            <w:right w:val="none" w:sz="0" w:space="0" w:color="auto"/>
          </w:divBdr>
          <w:divsChild>
            <w:div w:id="1774783413">
              <w:marLeft w:val="0"/>
              <w:marRight w:val="0"/>
              <w:marTop w:val="0"/>
              <w:marBottom w:val="0"/>
              <w:divBdr>
                <w:top w:val="none" w:sz="0" w:space="0" w:color="auto"/>
                <w:left w:val="none" w:sz="0" w:space="0" w:color="auto"/>
                <w:bottom w:val="none" w:sz="0" w:space="0" w:color="auto"/>
                <w:right w:val="none" w:sz="0" w:space="0" w:color="auto"/>
              </w:divBdr>
              <w:divsChild>
                <w:div w:id="1827042805">
                  <w:marLeft w:val="0"/>
                  <w:marRight w:val="0"/>
                  <w:marTop w:val="0"/>
                  <w:marBottom w:val="0"/>
                  <w:divBdr>
                    <w:top w:val="none" w:sz="0" w:space="0" w:color="auto"/>
                    <w:left w:val="none" w:sz="0" w:space="0" w:color="auto"/>
                    <w:bottom w:val="none" w:sz="0" w:space="0" w:color="auto"/>
                    <w:right w:val="none" w:sz="0" w:space="0" w:color="auto"/>
                  </w:divBdr>
                  <w:divsChild>
                    <w:div w:id="978413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2620717">
          <w:marLeft w:val="0"/>
          <w:marRight w:val="0"/>
          <w:marTop w:val="0"/>
          <w:marBottom w:val="0"/>
          <w:divBdr>
            <w:top w:val="none" w:sz="0" w:space="0" w:color="auto"/>
            <w:left w:val="none" w:sz="0" w:space="0" w:color="auto"/>
            <w:bottom w:val="none" w:sz="0" w:space="0" w:color="auto"/>
            <w:right w:val="none" w:sz="0" w:space="0" w:color="auto"/>
          </w:divBdr>
          <w:divsChild>
            <w:div w:id="1187257228">
              <w:marLeft w:val="0"/>
              <w:marRight w:val="0"/>
              <w:marTop w:val="0"/>
              <w:marBottom w:val="0"/>
              <w:divBdr>
                <w:top w:val="none" w:sz="0" w:space="0" w:color="auto"/>
                <w:left w:val="none" w:sz="0" w:space="0" w:color="auto"/>
                <w:bottom w:val="none" w:sz="0" w:space="0" w:color="auto"/>
                <w:right w:val="none" w:sz="0" w:space="0" w:color="auto"/>
              </w:divBdr>
              <w:divsChild>
                <w:div w:id="815687445">
                  <w:marLeft w:val="0"/>
                  <w:marRight w:val="0"/>
                  <w:marTop w:val="0"/>
                  <w:marBottom w:val="0"/>
                  <w:divBdr>
                    <w:top w:val="none" w:sz="0" w:space="0" w:color="auto"/>
                    <w:left w:val="none" w:sz="0" w:space="0" w:color="auto"/>
                    <w:bottom w:val="none" w:sz="0" w:space="0" w:color="auto"/>
                    <w:right w:val="none" w:sz="0" w:space="0" w:color="auto"/>
                  </w:divBdr>
                  <w:divsChild>
                    <w:div w:id="1625573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70921970">
          <w:marLeft w:val="0"/>
          <w:marRight w:val="0"/>
          <w:marTop w:val="0"/>
          <w:marBottom w:val="0"/>
          <w:divBdr>
            <w:top w:val="none" w:sz="0" w:space="0" w:color="auto"/>
            <w:left w:val="none" w:sz="0" w:space="0" w:color="auto"/>
            <w:bottom w:val="none" w:sz="0" w:space="0" w:color="auto"/>
            <w:right w:val="none" w:sz="0" w:space="0" w:color="auto"/>
          </w:divBdr>
          <w:divsChild>
            <w:div w:id="1788160816">
              <w:marLeft w:val="0"/>
              <w:marRight w:val="0"/>
              <w:marTop w:val="0"/>
              <w:marBottom w:val="0"/>
              <w:divBdr>
                <w:top w:val="none" w:sz="0" w:space="0" w:color="auto"/>
                <w:left w:val="none" w:sz="0" w:space="0" w:color="auto"/>
                <w:bottom w:val="none" w:sz="0" w:space="0" w:color="auto"/>
                <w:right w:val="none" w:sz="0" w:space="0" w:color="auto"/>
              </w:divBdr>
              <w:divsChild>
                <w:div w:id="1130123743">
                  <w:marLeft w:val="0"/>
                  <w:marRight w:val="0"/>
                  <w:marTop w:val="0"/>
                  <w:marBottom w:val="0"/>
                  <w:divBdr>
                    <w:top w:val="none" w:sz="0" w:space="0" w:color="auto"/>
                    <w:left w:val="none" w:sz="0" w:space="0" w:color="auto"/>
                    <w:bottom w:val="none" w:sz="0" w:space="0" w:color="auto"/>
                    <w:right w:val="none" w:sz="0" w:space="0" w:color="auto"/>
                  </w:divBdr>
                  <w:divsChild>
                    <w:div w:id="10251381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3465020">
          <w:marLeft w:val="0"/>
          <w:marRight w:val="0"/>
          <w:marTop w:val="0"/>
          <w:marBottom w:val="0"/>
          <w:divBdr>
            <w:top w:val="none" w:sz="0" w:space="0" w:color="auto"/>
            <w:left w:val="none" w:sz="0" w:space="0" w:color="auto"/>
            <w:bottom w:val="none" w:sz="0" w:space="0" w:color="auto"/>
            <w:right w:val="none" w:sz="0" w:space="0" w:color="auto"/>
          </w:divBdr>
          <w:divsChild>
            <w:div w:id="1151170915">
              <w:marLeft w:val="0"/>
              <w:marRight w:val="0"/>
              <w:marTop w:val="0"/>
              <w:marBottom w:val="0"/>
              <w:divBdr>
                <w:top w:val="none" w:sz="0" w:space="0" w:color="auto"/>
                <w:left w:val="none" w:sz="0" w:space="0" w:color="auto"/>
                <w:bottom w:val="none" w:sz="0" w:space="0" w:color="auto"/>
                <w:right w:val="none" w:sz="0" w:space="0" w:color="auto"/>
              </w:divBdr>
              <w:divsChild>
                <w:div w:id="482549460">
                  <w:marLeft w:val="0"/>
                  <w:marRight w:val="0"/>
                  <w:marTop w:val="0"/>
                  <w:marBottom w:val="0"/>
                  <w:divBdr>
                    <w:top w:val="none" w:sz="0" w:space="0" w:color="auto"/>
                    <w:left w:val="none" w:sz="0" w:space="0" w:color="auto"/>
                    <w:bottom w:val="none" w:sz="0" w:space="0" w:color="auto"/>
                    <w:right w:val="none" w:sz="0" w:space="0" w:color="auto"/>
                  </w:divBdr>
                  <w:divsChild>
                    <w:div w:id="17674577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31885323">
      <w:bodyDiv w:val="1"/>
      <w:marLeft w:val="0"/>
      <w:marRight w:val="0"/>
      <w:marTop w:val="0"/>
      <w:marBottom w:val="0"/>
      <w:divBdr>
        <w:top w:val="none" w:sz="0" w:space="0" w:color="auto"/>
        <w:left w:val="none" w:sz="0" w:space="0" w:color="auto"/>
        <w:bottom w:val="none" w:sz="0" w:space="0" w:color="auto"/>
        <w:right w:val="none" w:sz="0" w:space="0" w:color="auto"/>
      </w:divBdr>
    </w:div>
    <w:div w:id="1233927724">
      <w:bodyDiv w:val="1"/>
      <w:marLeft w:val="0"/>
      <w:marRight w:val="0"/>
      <w:marTop w:val="0"/>
      <w:marBottom w:val="0"/>
      <w:divBdr>
        <w:top w:val="none" w:sz="0" w:space="0" w:color="auto"/>
        <w:left w:val="none" w:sz="0" w:space="0" w:color="auto"/>
        <w:bottom w:val="none" w:sz="0" w:space="0" w:color="auto"/>
        <w:right w:val="none" w:sz="0" w:space="0" w:color="auto"/>
      </w:divBdr>
    </w:div>
    <w:div w:id="1237546019">
      <w:bodyDiv w:val="1"/>
      <w:marLeft w:val="0"/>
      <w:marRight w:val="0"/>
      <w:marTop w:val="0"/>
      <w:marBottom w:val="0"/>
      <w:divBdr>
        <w:top w:val="none" w:sz="0" w:space="0" w:color="auto"/>
        <w:left w:val="none" w:sz="0" w:space="0" w:color="auto"/>
        <w:bottom w:val="none" w:sz="0" w:space="0" w:color="auto"/>
        <w:right w:val="none" w:sz="0" w:space="0" w:color="auto"/>
      </w:divBdr>
    </w:div>
    <w:div w:id="1242526488">
      <w:bodyDiv w:val="1"/>
      <w:marLeft w:val="0"/>
      <w:marRight w:val="0"/>
      <w:marTop w:val="0"/>
      <w:marBottom w:val="0"/>
      <w:divBdr>
        <w:top w:val="none" w:sz="0" w:space="0" w:color="auto"/>
        <w:left w:val="none" w:sz="0" w:space="0" w:color="auto"/>
        <w:bottom w:val="none" w:sz="0" w:space="0" w:color="auto"/>
        <w:right w:val="none" w:sz="0" w:space="0" w:color="auto"/>
      </w:divBdr>
    </w:div>
    <w:div w:id="1246038522">
      <w:bodyDiv w:val="1"/>
      <w:marLeft w:val="0"/>
      <w:marRight w:val="0"/>
      <w:marTop w:val="0"/>
      <w:marBottom w:val="0"/>
      <w:divBdr>
        <w:top w:val="none" w:sz="0" w:space="0" w:color="auto"/>
        <w:left w:val="none" w:sz="0" w:space="0" w:color="auto"/>
        <w:bottom w:val="none" w:sz="0" w:space="0" w:color="auto"/>
        <w:right w:val="none" w:sz="0" w:space="0" w:color="auto"/>
      </w:divBdr>
    </w:div>
    <w:div w:id="1252590450">
      <w:bodyDiv w:val="1"/>
      <w:marLeft w:val="0"/>
      <w:marRight w:val="0"/>
      <w:marTop w:val="0"/>
      <w:marBottom w:val="0"/>
      <w:divBdr>
        <w:top w:val="none" w:sz="0" w:space="0" w:color="auto"/>
        <w:left w:val="none" w:sz="0" w:space="0" w:color="auto"/>
        <w:bottom w:val="none" w:sz="0" w:space="0" w:color="auto"/>
        <w:right w:val="none" w:sz="0" w:space="0" w:color="auto"/>
      </w:divBdr>
    </w:div>
    <w:div w:id="1260144136">
      <w:bodyDiv w:val="1"/>
      <w:marLeft w:val="0"/>
      <w:marRight w:val="0"/>
      <w:marTop w:val="0"/>
      <w:marBottom w:val="0"/>
      <w:divBdr>
        <w:top w:val="none" w:sz="0" w:space="0" w:color="auto"/>
        <w:left w:val="none" w:sz="0" w:space="0" w:color="auto"/>
        <w:bottom w:val="none" w:sz="0" w:space="0" w:color="auto"/>
        <w:right w:val="none" w:sz="0" w:space="0" w:color="auto"/>
      </w:divBdr>
    </w:div>
    <w:div w:id="1264876539">
      <w:bodyDiv w:val="1"/>
      <w:marLeft w:val="0"/>
      <w:marRight w:val="0"/>
      <w:marTop w:val="0"/>
      <w:marBottom w:val="0"/>
      <w:divBdr>
        <w:top w:val="none" w:sz="0" w:space="0" w:color="auto"/>
        <w:left w:val="none" w:sz="0" w:space="0" w:color="auto"/>
        <w:bottom w:val="none" w:sz="0" w:space="0" w:color="auto"/>
        <w:right w:val="none" w:sz="0" w:space="0" w:color="auto"/>
      </w:divBdr>
    </w:div>
    <w:div w:id="1267809376">
      <w:bodyDiv w:val="1"/>
      <w:marLeft w:val="0"/>
      <w:marRight w:val="0"/>
      <w:marTop w:val="0"/>
      <w:marBottom w:val="0"/>
      <w:divBdr>
        <w:top w:val="none" w:sz="0" w:space="0" w:color="auto"/>
        <w:left w:val="none" w:sz="0" w:space="0" w:color="auto"/>
        <w:bottom w:val="none" w:sz="0" w:space="0" w:color="auto"/>
        <w:right w:val="none" w:sz="0" w:space="0" w:color="auto"/>
      </w:divBdr>
    </w:div>
    <w:div w:id="1280331903">
      <w:bodyDiv w:val="1"/>
      <w:marLeft w:val="0"/>
      <w:marRight w:val="0"/>
      <w:marTop w:val="0"/>
      <w:marBottom w:val="0"/>
      <w:divBdr>
        <w:top w:val="none" w:sz="0" w:space="0" w:color="auto"/>
        <w:left w:val="none" w:sz="0" w:space="0" w:color="auto"/>
        <w:bottom w:val="none" w:sz="0" w:space="0" w:color="auto"/>
        <w:right w:val="none" w:sz="0" w:space="0" w:color="auto"/>
      </w:divBdr>
    </w:div>
    <w:div w:id="1291857609">
      <w:bodyDiv w:val="1"/>
      <w:marLeft w:val="0"/>
      <w:marRight w:val="0"/>
      <w:marTop w:val="0"/>
      <w:marBottom w:val="0"/>
      <w:divBdr>
        <w:top w:val="none" w:sz="0" w:space="0" w:color="auto"/>
        <w:left w:val="none" w:sz="0" w:space="0" w:color="auto"/>
        <w:bottom w:val="none" w:sz="0" w:space="0" w:color="auto"/>
        <w:right w:val="none" w:sz="0" w:space="0" w:color="auto"/>
      </w:divBdr>
      <w:divsChild>
        <w:div w:id="1039361740">
          <w:marLeft w:val="0"/>
          <w:marRight w:val="0"/>
          <w:marTop w:val="0"/>
          <w:marBottom w:val="0"/>
          <w:divBdr>
            <w:top w:val="none" w:sz="0" w:space="0" w:color="auto"/>
            <w:left w:val="none" w:sz="0" w:space="0" w:color="auto"/>
            <w:bottom w:val="none" w:sz="0" w:space="0" w:color="auto"/>
            <w:right w:val="none" w:sz="0" w:space="0" w:color="auto"/>
          </w:divBdr>
          <w:divsChild>
            <w:div w:id="820924300">
              <w:marLeft w:val="0"/>
              <w:marRight w:val="0"/>
              <w:marTop w:val="0"/>
              <w:marBottom w:val="0"/>
              <w:divBdr>
                <w:top w:val="none" w:sz="0" w:space="0" w:color="auto"/>
                <w:left w:val="none" w:sz="0" w:space="0" w:color="auto"/>
                <w:bottom w:val="none" w:sz="0" w:space="0" w:color="auto"/>
                <w:right w:val="none" w:sz="0" w:space="0" w:color="auto"/>
              </w:divBdr>
            </w:div>
          </w:divsChild>
        </w:div>
        <w:div w:id="1047484479">
          <w:marLeft w:val="0"/>
          <w:marRight w:val="0"/>
          <w:marTop w:val="0"/>
          <w:marBottom w:val="0"/>
          <w:divBdr>
            <w:top w:val="none" w:sz="0" w:space="0" w:color="auto"/>
            <w:left w:val="none" w:sz="0" w:space="0" w:color="auto"/>
            <w:bottom w:val="none" w:sz="0" w:space="0" w:color="auto"/>
            <w:right w:val="none" w:sz="0" w:space="0" w:color="auto"/>
          </w:divBdr>
          <w:divsChild>
            <w:div w:id="2139955614">
              <w:marLeft w:val="0"/>
              <w:marRight w:val="0"/>
              <w:marTop w:val="0"/>
              <w:marBottom w:val="0"/>
              <w:divBdr>
                <w:top w:val="none" w:sz="0" w:space="0" w:color="auto"/>
                <w:left w:val="none" w:sz="0" w:space="0" w:color="auto"/>
                <w:bottom w:val="none" w:sz="0" w:space="0" w:color="auto"/>
                <w:right w:val="none" w:sz="0" w:space="0" w:color="auto"/>
              </w:divBdr>
            </w:div>
          </w:divsChild>
        </w:div>
        <w:div w:id="1608732523">
          <w:marLeft w:val="0"/>
          <w:marRight w:val="0"/>
          <w:marTop w:val="0"/>
          <w:marBottom w:val="0"/>
          <w:divBdr>
            <w:top w:val="none" w:sz="0" w:space="0" w:color="auto"/>
            <w:left w:val="none" w:sz="0" w:space="0" w:color="auto"/>
            <w:bottom w:val="none" w:sz="0" w:space="0" w:color="auto"/>
            <w:right w:val="none" w:sz="0" w:space="0" w:color="auto"/>
          </w:divBdr>
          <w:divsChild>
            <w:div w:id="266501555">
              <w:marLeft w:val="0"/>
              <w:marRight w:val="0"/>
              <w:marTop w:val="0"/>
              <w:marBottom w:val="0"/>
              <w:divBdr>
                <w:top w:val="none" w:sz="0" w:space="0" w:color="auto"/>
                <w:left w:val="none" w:sz="0" w:space="0" w:color="auto"/>
                <w:bottom w:val="none" w:sz="0" w:space="0" w:color="auto"/>
                <w:right w:val="none" w:sz="0" w:space="0" w:color="auto"/>
              </w:divBdr>
            </w:div>
          </w:divsChild>
        </w:div>
        <w:div w:id="2017728051">
          <w:marLeft w:val="0"/>
          <w:marRight w:val="0"/>
          <w:marTop w:val="0"/>
          <w:marBottom w:val="0"/>
          <w:divBdr>
            <w:top w:val="none" w:sz="0" w:space="0" w:color="auto"/>
            <w:left w:val="none" w:sz="0" w:space="0" w:color="auto"/>
            <w:bottom w:val="none" w:sz="0" w:space="0" w:color="auto"/>
            <w:right w:val="none" w:sz="0" w:space="0" w:color="auto"/>
          </w:divBdr>
          <w:divsChild>
            <w:div w:id="1280339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9141187">
      <w:bodyDiv w:val="1"/>
      <w:marLeft w:val="0"/>
      <w:marRight w:val="0"/>
      <w:marTop w:val="0"/>
      <w:marBottom w:val="0"/>
      <w:divBdr>
        <w:top w:val="none" w:sz="0" w:space="0" w:color="auto"/>
        <w:left w:val="none" w:sz="0" w:space="0" w:color="auto"/>
        <w:bottom w:val="none" w:sz="0" w:space="0" w:color="auto"/>
        <w:right w:val="none" w:sz="0" w:space="0" w:color="auto"/>
      </w:divBdr>
    </w:div>
    <w:div w:id="1300301192">
      <w:bodyDiv w:val="1"/>
      <w:marLeft w:val="0"/>
      <w:marRight w:val="0"/>
      <w:marTop w:val="0"/>
      <w:marBottom w:val="0"/>
      <w:divBdr>
        <w:top w:val="none" w:sz="0" w:space="0" w:color="auto"/>
        <w:left w:val="none" w:sz="0" w:space="0" w:color="auto"/>
        <w:bottom w:val="none" w:sz="0" w:space="0" w:color="auto"/>
        <w:right w:val="none" w:sz="0" w:space="0" w:color="auto"/>
      </w:divBdr>
    </w:div>
    <w:div w:id="1304505930">
      <w:bodyDiv w:val="1"/>
      <w:marLeft w:val="0"/>
      <w:marRight w:val="0"/>
      <w:marTop w:val="0"/>
      <w:marBottom w:val="0"/>
      <w:divBdr>
        <w:top w:val="none" w:sz="0" w:space="0" w:color="auto"/>
        <w:left w:val="none" w:sz="0" w:space="0" w:color="auto"/>
        <w:bottom w:val="none" w:sz="0" w:space="0" w:color="auto"/>
        <w:right w:val="none" w:sz="0" w:space="0" w:color="auto"/>
      </w:divBdr>
    </w:div>
    <w:div w:id="1310786299">
      <w:bodyDiv w:val="1"/>
      <w:marLeft w:val="0"/>
      <w:marRight w:val="0"/>
      <w:marTop w:val="0"/>
      <w:marBottom w:val="0"/>
      <w:divBdr>
        <w:top w:val="none" w:sz="0" w:space="0" w:color="auto"/>
        <w:left w:val="none" w:sz="0" w:space="0" w:color="auto"/>
        <w:bottom w:val="none" w:sz="0" w:space="0" w:color="auto"/>
        <w:right w:val="none" w:sz="0" w:space="0" w:color="auto"/>
      </w:divBdr>
    </w:div>
    <w:div w:id="1315111470">
      <w:bodyDiv w:val="1"/>
      <w:marLeft w:val="0"/>
      <w:marRight w:val="0"/>
      <w:marTop w:val="0"/>
      <w:marBottom w:val="0"/>
      <w:divBdr>
        <w:top w:val="none" w:sz="0" w:space="0" w:color="auto"/>
        <w:left w:val="none" w:sz="0" w:space="0" w:color="auto"/>
        <w:bottom w:val="none" w:sz="0" w:space="0" w:color="auto"/>
        <w:right w:val="none" w:sz="0" w:space="0" w:color="auto"/>
      </w:divBdr>
    </w:div>
    <w:div w:id="1317027806">
      <w:bodyDiv w:val="1"/>
      <w:marLeft w:val="0"/>
      <w:marRight w:val="0"/>
      <w:marTop w:val="0"/>
      <w:marBottom w:val="0"/>
      <w:divBdr>
        <w:top w:val="none" w:sz="0" w:space="0" w:color="auto"/>
        <w:left w:val="none" w:sz="0" w:space="0" w:color="auto"/>
        <w:bottom w:val="none" w:sz="0" w:space="0" w:color="auto"/>
        <w:right w:val="none" w:sz="0" w:space="0" w:color="auto"/>
      </w:divBdr>
    </w:div>
    <w:div w:id="1325470349">
      <w:bodyDiv w:val="1"/>
      <w:marLeft w:val="0"/>
      <w:marRight w:val="0"/>
      <w:marTop w:val="0"/>
      <w:marBottom w:val="0"/>
      <w:divBdr>
        <w:top w:val="none" w:sz="0" w:space="0" w:color="auto"/>
        <w:left w:val="none" w:sz="0" w:space="0" w:color="auto"/>
        <w:bottom w:val="none" w:sz="0" w:space="0" w:color="auto"/>
        <w:right w:val="none" w:sz="0" w:space="0" w:color="auto"/>
      </w:divBdr>
    </w:div>
    <w:div w:id="1329989720">
      <w:bodyDiv w:val="1"/>
      <w:marLeft w:val="0"/>
      <w:marRight w:val="0"/>
      <w:marTop w:val="0"/>
      <w:marBottom w:val="0"/>
      <w:divBdr>
        <w:top w:val="none" w:sz="0" w:space="0" w:color="auto"/>
        <w:left w:val="none" w:sz="0" w:space="0" w:color="auto"/>
        <w:bottom w:val="none" w:sz="0" w:space="0" w:color="auto"/>
        <w:right w:val="none" w:sz="0" w:space="0" w:color="auto"/>
      </w:divBdr>
    </w:div>
    <w:div w:id="1345863790">
      <w:bodyDiv w:val="1"/>
      <w:marLeft w:val="0"/>
      <w:marRight w:val="0"/>
      <w:marTop w:val="0"/>
      <w:marBottom w:val="0"/>
      <w:divBdr>
        <w:top w:val="none" w:sz="0" w:space="0" w:color="auto"/>
        <w:left w:val="none" w:sz="0" w:space="0" w:color="auto"/>
        <w:bottom w:val="none" w:sz="0" w:space="0" w:color="auto"/>
        <w:right w:val="none" w:sz="0" w:space="0" w:color="auto"/>
      </w:divBdr>
    </w:div>
    <w:div w:id="1349872176">
      <w:bodyDiv w:val="1"/>
      <w:marLeft w:val="0"/>
      <w:marRight w:val="0"/>
      <w:marTop w:val="0"/>
      <w:marBottom w:val="0"/>
      <w:divBdr>
        <w:top w:val="none" w:sz="0" w:space="0" w:color="auto"/>
        <w:left w:val="none" w:sz="0" w:space="0" w:color="auto"/>
        <w:bottom w:val="none" w:sz="0" w:space="0" w:color="auto"/>
        <w:right w:val="none" w:sz="0" w:space="0" w:color="auto"/>
      </w:divBdr>
    </w:div>
    <w:div w:id="1352415536">
      <w:bodyDiv w:val="1"/>
      <w:marLeft w:val="0"/>
      <w:marRight w:val="0"/>
      <w:marTop w:val="0"/>
      <w:marBottom w:val="0"/>
      <w:divBdr>
        <w:top w:val="none" w:sz="0" w:space="0" w:color="auto"/>
        <w:left w:val="none" w:sz="0" w:space="0" w:color="auto"/>
        <w:bottom w:val="none" w:sz="0" w:space="0" w:color="auto"/>
        <w:right w:val="none" w:sz="0" w:space="0" w:color="auto"/>
      </w:divBdr>
    </w:div>
    <w:div w:id="1373311715">
      <w:bodyDiv w:val="1"/>
      <w:marLeft w:val="0"/>
      <w:marRight w:val="0"/>
      <w:marTop w:val="0"/>
      <w:marBottom w:val="0"/>
      <w:divBdr>
        <w:top w:val="none" w:sz="0" w:space="0" w:color="auto"/>
        <w:left w:val="none" w:sz="0" w:space="0" w:color="auto"/>
        <w:bottom w:val="none" w:sz="0" w:space="0" w:color="auto"/>
        <w:right w:val="none" w:sz="0" w:space="0" w:color="auto"/>
      </w:divBdr>
    </w:div>
    <w:div w:id="1373460892">
      <w:bodyDiv w:val="1"/>
      <w:marLeft w:val="0"/>
      <w:marRight w:val="0"/>
      <w:marTop w:val="0"/>
      <w:marBottom w:val="0"/>
      <w:divBdr>
        <w:top w:val="none" w:sz="0" w:space="0" w:color="auto"/>
        <w:left w:val="none" w:sz="0" w:space="0" w:color="auto"/>
        <w:bottom w:val="none" w:sz="0" w:space="0" w:color="auto"/>
        <w:right w:val="none" w:sz="0" w:space="0" w:color="auto"/>
      </w:divBdr>
    </w:div>
    <w:div w:id="1375347059">
      <w:bodyDiv w:val="1"/>
      <w:marLeft w:val="0"/>
      <w:marRight w:val="0"/>
      <w:marTop w:val="0"/>
      <w:marBottom w:val="0"/>
      <w:divBdr>
        <w:top w:val="none" w:sz="0" w:space="0" w:color="auto"/>
        <w:left w:val="none" w:sz="0" w:space="0" w:color="auto"/>
        <w:bottom w:val="none" w:sz="0" w:space="0" w:color="auto"/>
        <w:right w:val="none" w:sz="0" w:space="0" w:color="auto"/>
      </w:divBdr>
    </w:div>
    <w:div w:id="1378312663">
      <w:bodyDiv w:val="1"/>
      <w:marLeft w:val="0"/>
      <w:marRight w:val="0"/>
      <w:marTop w:val="0"/>
      <w:marBottom w:val="0"/>
      <w:divBdr>
        <w:top w:val="none" w:sz="0" w:space="0" w:color="auto"/>
        <w:left w:val="none" w:sz="0" w:space="0" w:color="auto"/>
        <w:bottom w:val="none" w:sz="0" w:space="0" w:color="auto"/>
        <w:right w:val="none" w:sz="0" w:space="0" w:color="auto"/>
      </w:divBdr>
    </w:div>
    <w:div w:id="1382368185">
      <w:bodyDiv w:val="1"/>
      <w:marLeft w:val="0"/>
      <w:marRight w:val="0"/>
      <w:marTop w:val="0"/>
      <w:marBottom w:val="0"/>
      <w:divBdr>
        <w:top w:val="none" w:sz="0" w:space="0" w:color="auto"/>
        <w:left w:val="none" w:sz="0" w:space="0" w:color="auto"/>
        <w:bottom w:val="none" w:sz="0" w:space="0" w:color="auto"/>
        <w:right w:val="none" w:sz="0" w:space="0" w:color="auto"/>
      </w:divBdr>
    </w:div>
    <w:div w:id="1382747146">
      <w:bodyDiv w:val="1"/>
      <w:marLeft w:val="0"/>
      <w:marRight w:val="0"/>
      <w:marTop w:val="0"/>
      <w:marBottom w:val="0"/>
      <w:divBdr>
        <w:top w:val="none" w:sz="0" w:space="0" w:color="auto"/>
        <w:left w:val="none" w:sz="0" w:space="0" w:color="auto"/>
        <w:bottom w:val="none" w:sz="0" w:space="0" w:color="auto"/>
        <w:right w:val="none" w:sz="0" w:space="0" w:color="auto"/>
      </w:divBdr>
      <w:divsChild>
        <w:div w:id="46295716">
          <w:marLeft w:val="0"/>
          <w:marRight w:val="0"/>
          <w:marTop w:val="120"/>
          <w:marBottom w:val="240"/>
          <w:divBdr>
            <w:top w:val="none" w:sz="0" w:space="0" w:color="auto"/>
            <w:left w:val="none" w:sz="0" w:space="0" w:color="auto"/>
            <w:bottom w:val="none" w:sz="0" w:space="0" w:color="auto"/>
            <w:right w:val="none" w:sz="0" w:space="0" w:color="auto"/>
          </w:divBdr>
          <w:divsChild>
            <w:div w:id="1212766541">
              <w:marLeft w:val="0"/>
              <w:marRight w:val="0"/>
              <w:marTop w:val="144"/>
              <w:marBottom w:val="144"/>
              <w:divBdr>
                <w:top w:val="none" w:sz="0" w:space="0" w:color="auto"/>
                <w:left w:val="none" w:sz="0" w:space="0" w:color="auto"/>
                <w:bottom w:val="none" w:sz="0" w:space="0" w:color="auto"/>
                <w:right w:val="none" w:sz="0" w:space="0" w:color="auto"/>
              </w:divBdr>
              <w:divsChild>
                <w:div w:id="225382342">
                  <w:marLeft w:val="0"/>
                  <w:marRight w:val="0"/>
                  <w:marTop w:val="0"/>
                  <w:marBottom w:val="0"/>
                  <w:divBdr>
                    <w:top w:val="none" w:sz="0" w:space="0" w:color="auto"/>
                    <w:left w:val="none" w:sz="0" w:space="0" w:color="auto"/>
                    <w:bottom w:val="none" w:sz="0" w:space="0" w:color="auto"/>
                    <w:right w:val="none" w:sz="0" w:space="0" w:color="auto"/>
                  </w:divBdr>
                  <w:divsChild>
                    <w:div w:id="1427920162">
                      <w:marLeft w:val="0"/>
                      <w:marRight w:val="0"/>
                      <w:marTop w:val="0"/>
                      <w:marBottom w:val="0"/>
                      <w:divBdr>
                        <w:top w:val="none" w:sz="0" w:space="0" w:color="auto"/>
                        <w:left w:val="none" w:sz="0" w:space="0" w:color="auto"/>
                        <w:bottom w:val="none" w:sz="0" w:space="0" w:color="auto"/>
                        <w:right w:val="none" w:sz="0" w:space="0" w:color="auto"/>
                      </w:divBdr>
                      <w:divsChild>
                        <w:div w:id="789711404">
                          <w:marLeft w:val="0"/>
                          <w:marRight w:val="0"/>
                          <w:marTop w:val="0"/>
                          <w:marBottom w:val="0"/>
                          <w:divBdr>
                            <w:top w:val="none" w:sz="0" w:space="0" w:color="auto"/>
                            <w:left w:val="none" w:sz="0" w:space="0" w:color="auto"/>
                            <w:bottom w:val="none" w:sz="0" w:space="0" w:color="auto"/>
                            <w:right w:val="none" w:sz="0" w:space="0" w:color="auto"/>
                          </w:divBdr>
                        </w:div>
                      </w:divsChild>
                    </w:div>
                    <w:div w:id="2010862663">
                      <w:marLeft w:val="0"/>
                      <w:marRight w:val="0"/>
                      <w:marTop w:val="0"/>
                      <w:marBottom w:val="0"/>
                      <w:divBdr>
                        <w:top w:val="none" w:sz="0" w:space="0" w:color="auto"/>
                        <w:left w:val="none" w:sz="0" w:space="0" w:color="auto"/>
                        <w:bottom w:val="none" w:sz="0" w:space="0" w:color="auto"/>
                        <w:right w:val="none" w:sz="0" w:space="0" w:color="auto"/>
                      </w:divBdr>
                    </w:div>
                  </w:divsChild>
                </w:div>
                <w:div w:id="328217513">
                  <w:marLeft w:val="0"/>
                  <w:marRight w:val="0"/>
                  <w:marTop w:val="0"/>
                  <w:marBottom w:val="0"/>
                  <w:divBdr>
                    <w:top w:val="none" w:sz="0" w:space="0" w:color="auto"/>
                    <w:left w:val="none" w:sz="0" w:space="0" w:color="auto"/>
                    <w:bottom w:val="none" w:sz="0" w:space="0" w:color="auto"/>
                    <w:right w:val="none" w:sz="0" w:space="0" w:color="auto"/>
                  </w:divBdr>
                  <w:divsChild>
                    <w:div w:id="1711227906">
                      <w:marLeft w:val="0"/>
                      <w:marRight w:val="0"/>
                      <w:marTop w:val="0"/>
                      <w:marBottom w:val="0"/>
                      <w:divBdr>
                        <w:top w:val="none" w:sz="0" w:space="0" w:color="auto"/>
                        <w:left w:val="none" w:sz="0" w:space="0" w:color="auto"/>
                        <w:bottom w:val="none" w:sz="0" w:space="0" w:color="auto"/>
                        <w:right w:val="none" w:sz="0" w:space="0" w:color="auto"/>
                      </w:divBdr>
                      <w:divsChild>
                        <w:div w:id="781532564">
                          <w:marLeft w:val="0"/>
                          <w:marRight w:val="0"/>
                          <w:marTop w:val="0"/>
                          <w:marBottom w:val="0"/>
                          <w:divBdr>
                            <w:top w:val="none" w:sz="0" w:space="0" w:color="auto"/>
                            <w:left w:val="none" w:sz="0" w:space="0" w:color="auto"/>
                            <w:bottom w:val="none" w:sz="0" w:space="0" w:color="auto"/>
                            <w:right w:val="none" w:sz="0" w:space="0" w:color="auto"/>
                          </w:divBdr>
                        </w:div>
                      </w:divsChild>
                    </w:div>
                    <w:div w:id="1943952902">
                      <w:marLeft w:val="0"/>
                      <w:marRight w:val="0"/>
                      <w:marTop w:val="0"/>
                      <w:marBottom w:val="0"/>
                      <w:divBdr>
                        <w:top w:val="none" w:sz="0" w:space="0" w:color="auto"/>
                        <w:left w:val="none" w:sz="0" w:space="0" w:color="auto"/>
                        <w:bottom w:val="none" w:sz="0" w:space="0" w:color="auto"/>
                        <w:right w:val="none" w:sz="0" w:space="0" w:color="auto"/>
                      </w:divBdr>
                    </w:div>
                  </w:divsChild>
                </w:div>
                <w:div w:id="1509326208">
                  <w:marLeft w:val="0"/>
                  <w:marRight w:val="0"/>
                  <w:marTop w:val="0"/>
                  <w:marBottom w:val="0"/>
                  <w:divBdr>
                    <w:top w:val="none" w:sz="0" w:space="0" w:color="auto"/>
                    <w:left w:val="none" w:sz="0" w:space="0" w:color="auto"/>
                    <w:bottom w:val="none" w:sz="0" w:space="0" w:color="auto"/>
                    <w:right w:val="none" w:sz="0" w:space="0" w:color="auto"/>
                  </w:divBdr>
                  <w:divsChild>
                    <w:div w:id="423038043">
                      <w:marLeft w:val="0"/>
                      <w:marRight w:val="0"/>
                      <w:marTop w:val="0"/>
                      <w:marBottom w:val="0"/>
                      <w:divBdr>
                        <w:top w:val="none" w:sz="0" w:space="0" w:color="auto"/>
                        <w:left w:val="none" w:sz="0" w:space="0" w:color="auto"/>
                        <w:bottom w:val="none" w:sz="0" w:space="0" w:color="auto"/>
                        <w:right w:val="none" w:sz="0" w:space="0" w:color="auto"/>
                      </w:divBdr>
                    </w:div>
                    <w:div w:id="2022773727">
                      <w:marLeft w:val="0"/>
                      <w:marRight w:val="0"/>
                      <w:marTop w:val="0"/>
                      <w:marBottom w:val="0"/>
                      <w:divBdr>
                        <w:top w:val="none" w:sz="0" w:space="0" w:color="auto"/>
                        <w:left w:val="none" w:sz="0" w:space="0" w:color="auto"/>
                        <w:bottom w:val="none" w:sz="0" w:space="0" w:color="auto"/>
                        <w:right w:val="none" w:sz="0" w:space="0" w:color="auto"/>
                      </w:divBdr>
                      <w:divsChild>
                        <w:div w:id="20298670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8397753">
          <w:marLeft w:val="0"/>
          <w:marRight w:val="0"/>
          <w:marTop w:val="120"/>
          <w:marBottom w:val="240"/>
          <w:divBdr>
            <w:top w:val="none" w:sz="0" w:space="0" w:color="auto"/>
            <w:left w:val="none" w:sz="0" w:space="0" w:color="auto"/>
            <w:bottom w:val="none" w:sz="0" w:space="0" w:color="auto"/>
            <w:right w:val="none" w:sz="0" w:space="0" w:color="auto"/>
          </w:divBdr>
          <w:divsChild>
            <w:div w:id="925721924">
              <w:marLeft w:val="0"/>
              <w:marRight w:val="0"/>
              <w:marTop w:val="144"/>
              <w:marBottom w:val="144"/>
              <w:divBdr>
                <w:top w:val="none" w:sz="0" w:space="0" w:color="auto"/>
                <w:left w:val="none" w:sz="0" w:space="0" w:color="auto"/>
                <w:bottom w:val="none" w:sz="0" w:space="0" w:color="auto"/>
                <w:right w:val="none" w:sz="0" w:space="0" w:color="auto"/>
              </w:divBdr>
              <w:divsChild>
                <w:div w:id="2064479385">
                  <w:marLeft w:val="0"/>
                  <w:marRight w:val="0"/>
                  <w:marTop w:val="0"/>
                  <w:marBottom w:val="0"/>
                  <w:divBdr>
                    <w:top w:val="none" w:sz="0" w:space="0" w:color="auto"/>
                    <w:left w:val="none" w:sz="0" w:space="0" w:color="auto"/>
                    <w:bottom w:val="none" w:sz="0" w:space="0" w:color="auto"/>
                    <w:right w:val="none" w:sz="0" w:space="0" w:color="auto"/>
                  </w:divBdr>
                  <w:divsChild>
                    <w:div w:id="830176106">
                      <w:marLeft w:val="0"/>
                      <w:marRight w:val="0"/>
                      <w:marTop w:val="0"/>
                      <w:marBottom w:val="0"/>
                      <w:divBdr>
                        <w:top w:val="none" w:sz="0" w:space="0" w:color="auto"/>
                        <w:left w:val="none" w:sz="0" w:space="0" w:color="auto"/>
                        <w:bottom w:val="none" w:sz="0" w:space="0" w:color="auto"/>
                        <w:right w:val="none" w:sz="0" w:space="0" w:color="auto"/>
                      </w:divBdr>
                    </w:div>
                    <w:div w:id="1009285916">
                      <w:marLeft w:val="0"/>
                      <w:marRight w:val="0"/>
                      <w:marTop w:val="0"/>
                      <w:marBottom w:val="0"/>
                      <w:divBdr>
                        <w:top w:val="none" w:sz="0" w:space="0" w:color="auto"/>
                        <w:left w:val="none" w:sz="0" w:space="0" w:color="auto"/>
                        <w:bottom w:val="none" w:sz="0" w:space="0" w:color="auto"/>
                        <w:right w:val="none" w:sz="0" w:space="0" w:color="auto"/>
                      </w:divBdr>
                      <w:divsChild>
                        <w:div w:id="1011687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90779010">
          <w:marLeft w:val="0"/>
          <w:marRight w:val="0"/>
          <w:marTop w:val="120"/>
          <w:marBottom w:val="240"/>
          <w:divBdr>
            <w:top w:val="none" w:sz="0" w:space="0" w:color="auto"/>
            <w:left w:val="none" w:sz="0" w:space="0" w:color="auto"/>
            <w:bottom w:val="none" w:sz="0" w:space="0" w:color="auto"/>
            <w:right w:val="none" w:sz="0" w:space="0" w:color="auto"/>
          </w:divBdr>
          <w:divsChild>
            <w:div w:id="453446039">
              <w:marLeft w:val="0"/>
              <w:marRight w:val="0"/>
              <w:marTop w:val="144"/>
              <w:marBottom w:val="144"/>
              <w:divBdr>
                <w:top w:val="none" w:sz="0" w:space="0" w:color="auto"/>
                <w:left w:val="none" w:sz="0" w:space="0" w:color="auto"/>
                <w:bottom w:val="none" w:sz="0" w:space="0" w:color="auto"/>
                <w:right w:val="none" w:sz="0" w:space="0" w:color="auto"/>
              </w:divBdr>
              <w:divsChild>
                <w:div w:id="1285187995">
                  <w:marLeft w:val="0"/>
                  <w:marRight w:val="0"/>
                  <w:marTop w:val="0"/>
                  <w:marBottom w:val="0"/>
                  <w:divBdr>
                    <w:top w:val="none" w:sz="0" w:space="0" w:color="auto"/>
                    <w:left w:val="none" w:sz="0" w:space="0" w:color="auto"/>
                    <w:bottom w:val="none" w:sz="0" w:space="0" w:color="auto"/>
                    <w:right w:val="none" w:sz="0" w:space="0" w:color="auto"/>
                  </w:divBdr>
                  <w:divsChild>
                    <w:div w:id="802237384">
                      <w:marLeft w:val="0"/>
                      <w:marRight w:val="0"/>
                      <w:marTop w:val="0"/>
                      <w:marBottom w:val="0"/>
                      <w:divBdr>
                        <w:top w:val="none" w:sz="0" w:space="0" w:color="auto"/>
                        <w:left w:val="none" w:sz="0" w:space="0" w:color="auto"/>
                        <w:bottom w:val="none" w:sz="0" w:space="0" w:color="auto"/>
                        <w:right w:val="none" w:sz="0" w:space="0" w:color="auto"/>
                      </w:divBdr>
                    </w:div>
                    <w:div w:id="1454129896">
                      <w:marLeft w:val="0"/>
                      <w:marRight w:val="0"/>
                      <w:marTop w:val="0"/>
                      <w:marBottom w:val="0"/>
                      <w:divBdr>
                        <w:top w:val="none" w:sz="0" w:space="0" w:color="auto"/>
                        <w:left w:val="none" w:sz="0" w:space="0" w:color="auto"/>
                        <w:bottom w:val="none" w:sz="0" w:space="0" w:color="auto"/>
                        <w:right w:val="none" w:sz="0" w:space="0" w:color="auto"/>
                      </w:divBdr>
                      <w:divsChild>
                        <w:div w:id="710226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3671970">
                  <w:marLeft w:val="0"/>
                  <w:marRight w:val="0"/>
                  <w:marTop w:val="0"/>
                  <w:marBottom w:val="0"/>
                  <w:divBdr>
                    <w:top w:val="none" w:sz="0" w:space="0" w:color="auto"/>
                    <w:left w:val="none" w:sz="0" w:space="0" w:color="auto"/>
                    <w:bottom w:val="none" w:sz="0" w:space="0" w:color="auto"/>
                    <w:right w:val="none" w:sz="0" w:space="0" w:color="auto"/>
                  </w:divBdr>
                  <w:divsChild>
                    <w:div w:id="149561319">
                      <w:marLeft w:val="0"/>
                      <w:marRight w:val="0"/>
                      <w:marTop w:val="0"/>
                      <w:marBottom w:val="0"/>
                      <w:divBdr>
                        <w:top w:val="none" w:sz="0" w:space="0" w:color="auto"/>
                        <w:left w:val="none" w:sz="0" w:space="0" w:color="auto"/>
                        <w:bottom w:val="none" w:sz="0" w:space="0" w:color="auto"/>
                        <w:right w:val="none" w:sz="0" w:space="0" w:color="auto"/>
                      </w:divBdr>
                    </w:div>
                    <w:div w:id="1896233380">
                      <w:marLeft w:val="0"/>
                      <w:marRight w:val="0"/>
                      <w:marTop w:val="0"/>
                      <w:marBottom w:val="0"/>
                      <w:divBdr>
                        <w:top w:val="none" w:sz="0" w:space="0" w:color="auto"/>
                        <w:left w:val="none" w:sz="0" w:space="0" w:color="auto"/>
                        <w:bottom w:val="none" w:sz="0" w:space="0" w:color="auto"/>
                        <w:right w:val="none" w:sz="0" w:space="0" w:color="auto"/>
                      </w:divBdr>
                      <w:divsChild>
                        <w:div w:id="624389000">
                          <w:marLeft w:val="0"/>
                          <w:marRight w:val="0"/>
                          <w:marTop w:val="0"/>
                          <w:marBottom w:val="0"/>
                          <w:divBdr>
                            <w:top w:val="none" w:sz="0" w:space="0" w:color="auto"/>
                            <w:left w:val="none" w:sz="0" w:space="0" w:color="auto"/>
                            <w:bottom w:val="none" w:sz="0" w:space="0" w:color="auto"/>
                            <w:right w:val="none" w:sz="0" w:space="0" w:color="auto"/>
                          </w:divBdr>
                          <w:divsChild>
                            <w:div w:id="942034663">
                              <w:marLeft w:val="0"/>
                              <w:marRight w:val="0"/>
                              <w:marTop w:val="0"/>
                              <w:marBottom w:val="0"/>
                              <w:divBdr>
                                <w:top w:val="none" w:sz="0" w:space="0" w:color="auto"/>
                                <w:left w:val="none" w:sz="0" w:space="0" w:color="auto"/>
                                <w:bottom w:val="none" w:sz="0" w:space="0" w:color="auto"/>
                                <w:right w:val="none" w:sz="0" w:space="0" w:color="auto"/>
                              </w:divBdr>
                              <w:divsChild>
                                <w:div w:id="2013143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28690464">
                  <w:marLeft w:val="0"/>
                  <w:marRight w:val="0"/>
                  <w:marTop w:val="0"/>
                  <w:marBottom w:val="0"/>
                  <w:divBdr>
                    <w:top w:val="none" w:sz="0" w:space="0" w:color="auto"/>
                    <w:left w:val="none" w:sz="0" w:space="0" w:color="auto"/>
                    <w:bottom w:val="none" w:sz="0" w:space="0" w:color="auto"/>
                    <w:right w:val="none" w:sz="0" w:space="0" w:color="auto"/>
                  </w:divBdr>
                  <w:divsChild>
                    <w:div w:id="685064109">
                      <w:marLeft w:val="0"/>
                      <w:marRight w:val="0"/>
                      <w:marTop w:val="0"/>
                      <w:marBottom w:val="0"/>
                      <w:divBdr>
                        <w:top w:val="none" w:sz="0" w:space="0" w:color="auto"/>
                        <w:left w:val="none" w:sz="0" w:space="0" w:color="auto"/>
                        <w:bottom w:val="none" w:sz="0" w:space="0" w:color="auto"/>
                        <w:right w:val="none" w:sz="0" w:space="0" w:color="auto"/>
                      </w:divBdr>
                    </w:div>
                    <w:div w:id="1025054207">
                      <w:marLeft w:val="0"/>
                      <w:marRight w:val="0"/>
                      <w:marTop w:val="0"/>
                      <w:marBottom w:val="0"/>
                      <w:divBdr>
                        <w:top w:val="none" w:sz="0" w:space="0" w:color="auto"/>
                        <w:left w:val="none" w:sz="0" w:space="0" w:color="auto"/>
                        <w:bottom w:val="none" w:sz="0" w:space="0" w:color="auto"/>
                        <w:right w:val="none" w:sz="0" w:space="0" w:color="auto"/>
                      </w:divBdr>
                      <w:divsChild>
                        <w:div w:id="21087657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84790092">
      <w:bodyDiv w:val="1"/>
      <w:marLeft w:val="0"/>
      <w:marRight w:val="0"/>
      <w:marTop w:val="0"/>
      <w:marBottom w:val="0"/>
      <w:divBdr>
        <w:top w:val="none" w:sz="0" w:space="0" w:color="auto"/>
        <w:left w:val="none" w:sz="0" w:space="0" w:color="auto"/>
        <w:bottom w:val="none" w:sz="0" w:space="0" w:color="auto"/>
        <w:right w:val="none" w:sz="0" w:space="0" w:color="auto"/>
      </w:divBdr>
    </w:div>
    <w:div w:id="1386492974">
      <w:bodyDiv w:val="1"/>
      <w:marLeft w:val="0"/>
      <w:marRight w:val="0"/>
      <w:marTop w:val="0"/>
      <w:marBottom w:val="0"/>
      <w:divBdr>
        <w:top w:val="none" w:sz="0" w:space="0" w:color="auto"/>
        <w:left w:val="none" w:sz="0" w:space="0" w:color="auto"/>
        <w:bottom w:val="none" w:sz="0" w:space="0" w:color="auto"/>
        <w:right w:val="none" w:sz="0" w:space="0" w:color="auto"/>
      </w:divBdr>
    </w:div>
    <w:div w:id="1390765933">
      <w:bodyDiv w:val="1"/>
      <w:marLeft w:val="0"/>
      <w:marRight w:val="0"/>
      <w:marTop w:val="0"/>
      <w:marBottom w:val="0"/>
      <w:divBdr>
        <w:top w:val="none" w:sz="0" w:space="0" w:color="auto"/>
        <w:left w:val="none" w:sz="0" w:space="0" w:color="auto"/>
        <w:bottom w:val="none" w:sz="0" w:space="0" w:color="auto"/>
        <w:right w:val="none" w:sz="0" w:space="0" w:color="auto"/>
      </w:divBdr>
    </w:div>
    <w:div w:id="1392000603">
      <w:bodyDiv w:val="1"/>
      <w:marLeft w:val="0"/>
      <w:marRight w:val="0"/>
      <w:marTop w:val="0"/>
      <w:marBottom w:val="0"/>
      <w:divBdr>
        <w:top w:val="none" w:sz="0" w:space="0" w:color="auto"/>
        <w:left w:val="none" w:sz="0" w:space="0" w:color="auto"/>
        <w:bottom w:val="none" w:sz="0" w:space="0" w:color="auto"/>
        <w:right w:val="none" w:sz="0" w:space="0" w:color="auto"/>
      </w:divBdr>
    </w:div>
    <w:div w:id="1394818759">
      <w:bodyDiv w:val="1"/>
      <w:marLeft w:val="0"/>
      <w:marRight w:val="0"/>
      <w:marTop w:val="0"/>
      <w:marBottom w:val="0"/>
      <w:divBdr>
        <w:top w:val="none" w:sz="0" w:space="0" w:color="auto"/>
        <w:left w:val="none" w:sz="0" w:space="0" w:color="auto"/>
        <w:bottom w:val="none" w:sz="0" w:space="0" w:color="auto"/>
        <w:right w:val="none" w:sz="0" w:space="0" w:color="auto"/>
      </w:divBdr>
    </w:div>
    <w:div w:id="1410273116">
      <w:bodyDiv w:val="1"/>
      <w:marLeft w:val="0"/>
      <w:marRight w:val="0"/>
      <w:marTop w:val="0"/>
      <w:marBottom w:val="0"/>
      <w:divBdr>
        <w:top w:val="none" w:sz="0" w:space="0" w:color="auto"/>
        <w:left w:val="none" w:sz="0" w:space="0" w:color="auto"/>
        <w:bottom w:val="none" w:sz="0" w:space="0" w:color="auto"/>
        <w:right w:val="none" w:sz="0" w:space="0" w:color="auto"/>
      </w:divBdr>
    </w:div>
    <w:div w:id="1424958728">
      <w:bodyDiv w:val="1"/>
      <w:marLeft w:val="0"/>
      <w:marRight w:val="0"/>
      <w:marTop w:val="0"/>
      <w:marBottom w:val="0"/>
      <w:divBdr>
        <w:top w:val="none" w:sz="0" w:space="0" w:color="auto"/>
        <w:left w:val="none" w:sz="0" w:space="0" w:color="auto"/>
        <w:bottom w:val="none" w:sz="0" w:space="0" w:color="auto"/>
        <w:right w:val="none" w:sz="0" w:space="0" w:color="auto"/>
      </w:divBdr>
    </w:div>
    <w:div w:id="1434476260">
      <w:bodyDiv w:val="1"/>
      <w:marLeft w:val="0"/>
      <w:marRight w:val="0"/>
      <w:marTop w:val="0"/>
      <w:marBottom w:val="0"/>
      <w:divBdr>
        <w:top w:val="none" w:sz="0" w:space="0" w:color="auto"/>
        <w:left w:val="none" w:sz="0" w:space="0" w:color="auto"/>
        <w:bottom w:val="none" w:sz="0" w:space="0" w:color="auto"/>
        <w:right w:val="none" w:sz="0" w:space="0" w:color="auto"/>
      </w:divBdr>
    </w:div>
    <w:div w:id="1449466026">
      <w:bodyDiv w:val="1"/>
      <w:marLeft w:val="0"/>
      <w:marRight w:val="0"/>
      <w:marTop w:val="0"/>
      <w:marBottom w:val="0"/>
      <w:divBdr>
        <w:top w:val="none" w:sz="0" w:space="0" w:color="auto"/>
        <w:left w:val="none" w:sz="0" w:space="0" w:color="auto"/>
        <w:bottom w:val="none" w:sz="0" w:space="0" w:color="auto"/>
        <w:right w:val="none" w:sz="0" w:space="0" w:color="auto"/>
      </w:divBdr>
    </w:div>
    <w:div w:id="1450708072">
      <w:bodyDiv w:val="1"/>
      <w:marLeft w:val="0"/>
      <w:marRight w:val="0"/>
      <w:marTop w:val="0"/>
      <w:marBottom w:val="0"/>
      <w:divBdr>
        <w:top w:val="none" w:sz="0" w:space="0" w:color="auto"/>
        <w:left w:val="none" w:sz="0" w:space="0" w:color="auto"/>
        <w:bottom w:val="none" w:sz="0" w:space="0" w:color="auto"/>
        <w:right w:val="none" w:sz="0" w:space="0" w:color="auto"/>
      </w:divBdr>
    </w:div>
    <w:div w:id="1454666146">
      <w:bodyDiv w:val="1"/>
      <w:marLeft w:val="0"/>
      <w:marRight w:val="0"/>
      <w:marTop w:val="0"/>
      <w:marBottom w:val="0"/>
      <w:divBdr>
        <w:top w:val="none" w:sz="0" w:space="0" w:color="auto"/>
        <w:left w:val="none" w:sz="0" w:space="0" w:color="auto"/>
        <w:bottom w:val="none" w:sz="0" w:space="0" w:color="auto"/>
        <w:right w:val="none" w:sz="0" w:space="0" w:color="auto"/>
      </w:divBdr>
    </w:div>
    <w:div w:id="1456945114">
      <w:bodyDiv w:val="1"/>
      <w:marLeft w:val="0"/>
      <w:marRight w:val="0"/>
      <w:marTop w:val="0"/>
      <w:marBottom w:val="0"/>
      <w:divBdr>
        <w:top w:val="none" w:sz="0" w:space="0" w:color="auto"/>
        <w:left w:val="none" w:sz="0" w:space="0" w:color="auto"/>
        <w:bottom w:val="none" w:sz="0" w:space="0" w:color="auto"/>
        <w:right w:val="none" w:sz="0" w:space="0" w:color="auto"/>
      </w:divBdr>
    </w:div>
    <w:div w:id="1460225464">
      <w:bodyDiv w:val="1"/>
      <w:marLeft w:val="0"/>
      <w:marRight w:val="0"/>
      <w:marTop w:val="0"/>
      <w:marBottom w:val="0"/>
      <w:divBdr>
        <w:top w:val="none" w:sz="0" w:space="0" w:color="auto"/>
        <w:left w:val="none" w:sz="0" w:space="0" w:color="auto"/>
        <w:bottom w:val="none" w:sz="0" w:space="0" w:color="auto"/>
        <w:right w:val="none" w:sz="0" w:space="0" w:color="auto"/>
      </w:divBdr>
    </w:div>
    <w:div w:id="1466503833">
      <w:bodyDiv w:val="1"/>
      <w:marLeft w:val="0"/>
      <w:marRight w:val="0"/>
      <w:marTop w:val="0"/>
      <w:marBottom w:val="0"/>
      <w:divBdr>
        <w:top w:val="none" w:sz="0" w:space="0" w:color="auto"/>
        <w:left w:val="none" w:sz="0" w:space="0" w:color="auto"/>
        <w:bottom w:val="none" w:sz="0" w:space="0" w:color="auto"/>
        <w:right w:val="none" w:sz="0" w:space="0" w:color="auto"/>
      </w:divBdr>
    </w:div>
    <w:div w:id="1476021453">
      <w:bodyDiv w:val="1"/>
      <w:marLeft w:val="0"/>
      <w:marRight w:val="0"/>
      <w:marTop w:val="0"/>
      <w:marBottom w:val="0"/>
      <w:divBdr>
        <w:top w:val="none" w:sz="0" w:space="0" w:color="auto"/>
        <w:left w:val="none" w:sz="0" w:space="0" w:color="auto"/>
        <w:bottom w:val="none" w:sz="0" w:space="0" w:color="auto"/>
        <w:right w:val="none" w:sz="0" w:space="0" w:color="auto"/>
      </w:divBdr>
    </w:div>
    <w:div w:id="1476406981">
      <w:bodyDiv w:val="1"/>
      <w:marLeft w:val="0"/>
      <w:marRight w:val="0"/>
      <w:marTop w:val="0"/>
      <w:marBottom w:val="0"/>
      <w:divBdr>
        <w:top w:val="none" w:sz="0" w:space="0" w:color="auto"/>
        <w:left w:val="none" w:sz="0" w:space="0" w:color="auto"/>
        <w:bottom w:val="none" w:sz="0" w:space="0" w:color="auto"/>
        <w:right w:val="none" w:sz="0" w:space="0" w:color="auto"/>
      </w:divBdr>
    </w:div>
    <w:div w:id="1480343259">
      <w:bodyDiv w:val="1"/>
      <w:marLeft w:val="0"/>
      <w:marRight w:val="0"/>
      <w:marTop w:val="0"/>
      <w:marBottom w:val="0"/>
      <w:divBdr>
        <w:top w:val="none" w:sz="0" w:space="0" w:color="auto"/>
        <w:left w:val="none" w:sz="0" w:space="0" w:color="auto"/>
        <w:bottom w:val="none" w:sz="0" w:space="0" w:color="auto"/>
        <w:right w:val="none" w:sz="0" w:space="0" w:color="auto"/>
      </w:divBdr>
    </w:div>
    <w:div w:id="1485009451">
      <w:bodyDiv w:val="1"/>
      <w:marLeft w:val="0"/>
      <w:marRight w:val="0"/>
      <w:marTop w:val="0"/>
      <w:marBottom w:val="0"/>
      <w:divBdr>
        <w:top w:val="none" w:sz="0" w:space="0" w:color="auto"/>
        <w:left w:val="none" w:sz="0" w:space="0" w:color="auto"/>
        <w:bottom w:val="none" w:sz="0" w:space="0" w:color="auto"/>
        <w:right w:val="none" w:sz="0" w:space="0" w:color="auto"/>
      </w:divBdr>
    </w:div>
    <w:div w:id="1486124399">
      <w:bodyDiv w:val="1"/>
      <w:marLeft w:val="0"/>
      <w:marRight w:val="0"/>
      <w:marTop w:val="0"/>
      <w:marBottom w:val="0"/>
      <w:divBdr>
        <w:top w:val="none" w:sz="0" w:space="0" w:color="auto"/>
        <w:left w:val="none" w:sz="0" w:space="0" w:color="auto"/>
        <w:bottom w:val="none" w:sz="0" w:space="0" w:color="auto"/>
        <w:right w:val="none" w:sz="0" w:space="0" w:color="auto"/>
      </w:divBdr>
    </w:div>
    <w:div w:id="1488786330">
      <w:bodyDiv w:val="1"/>
      <w:marLeft w:val="0"/>
      <w:marRight w:val="0"/>
      <w:marTop w:val="0"/>
      <w:marBottom w:val="0"/>
      <w:divBdr>
        <w:top w:val="none" w:sz="0" w:space="0" w:color="auto"/>
        <w:left w:val="none" w:sz="0" w:space="0" w:color="auto"/>
        <w:bottom w:val="none" w:sz="0" w:space="0" w:color="auto"/>
        <w:right w:val="none" w:sz="0" w:space="0" w:color="auto"/>
      </w:divBdr>
    </w:div>
    <w:div w:id="1492793139">
      <w:bodyDiv w:val="1"/>
      <w:marLeft w:val="0"/>
      <w:marRight w:val="0"/>
      <w:marTop w:val="0"/>
      <w:marBottom w:val="0"/>
      <w:divBdr>
        <w:top w:val="none" w:sz="0" w:space="0" w:color="auto"/>
        <w:left w:val="none" w:sz="0" w:space="0" w:color="auto"/>
        <w:bottom w:val="none" w:sz="0" w:space="0" w:color="auto"/>
        <w:right w:val="none" w:sz="0" w:space="0" w:color="auto"/>
      </w:divBdr>
    </w:div>
    <w:div w:id="1506750506">
      <w:bodyDiv w:val="1"/>
      <w:marLeft w:val="0"/>
      <w:marRight w:val="0"/>
      <w:marTop w:val="0"/>
      <w:marBottom w:val="0"/>
      <w:divBdr>
        <w:top w:val="none" w:sz="0" w:space="0" w:color="auto"/>
        <w:left w:val="none" w:sz="0" w:space="0" w:color="auto"/>
        <w:bottom w:val="none" w:sz="0" w:space="0" w:color="auto"/>
        <w:right w:val="none" w:sz="0" w:space="0" w:color="auto"/>
      </w:divBdr>
    </w:div>
    <w:div w:id="1508247832">
      <w:bodyDiv w:val="1"/>
      <w:marLeft w:val="0"/>
      <w:marRight w:val="0"/>
      <w:marTop w:val="0"/>
      <w:marBottom w:val="0"/>
      <w:divBdr>
        <w:top w:val="none" w:sz="0" w:space="0" w:color="auto"/>
        <w:left w:val="none" w:sz="0" w:space="0" w:color="auto"/>
        <w:bottom w:val="none" w:sz="0" w:space="0" w:color="auto"/>
        <w:right w:val="none" w:sz="0" w:space="0" w:color="auto"/>
      </w:divBdr>
    </w:div>
    <w:div w:id="1509754428">
      <w:bodyDiv w:val="1"/>
      <w:marLeft w:val="0"/>
      <w:marRight w:val="0"/>
      <w:marTop w:val="0"/>
      <w:marBottom w:val="0"/>
      <w:divBdr>
        <w:top w:val="none" w:sz="0" w:space="0" w:color="auto"/>
        <w:left w:val="none" w:sz="0" w:space="0" w:color="auto"/>
        <w:bottom w:val="none" w:sz="0" w:space="0" w:color="auto"/>
        <w:right w:val="none" w:sz="0" w:space="0" w:color="auto"/>
      </w:divBdr>
    </w:div>
    <w:div w:id="1511530051">
      <w:bodyDiv w:val="1"/>
      <w:marLeft w:val="0"/>
      <w:marRight w:val="0"/>
      <w:marTop w:val="0"/>
      <w:marBottom w:val="0"/>
      <w:divBdr>
        <w:top w:val="none" w:sz="0" w:space="0" w:color="auto"/>
        <w:left w:val="none" w:sz="0" w:space="0" w:color="auto"/>
        <w:bottom w:val="none" w:sz="0" w:space="0" w:color="auto"/>
        <w:right w:val="none" w:sz="0" w:space="0" w:color="auto"/>
      </w:divBdr>
    </w:div>
    <w:div w:id="1512061029">
      <w:bodyDiv w:val="1"/>
      <w:marLeft w:val="0"/>
      <w:marRight w:val="0"/>
      <w:marTop w:val="0"/>
      <w:marBottom w:val="0"/>
      <w:divBdr>
        <w:top w:val="none" w:sz="0" w:space="0" w:color="auto"/>
        <w:left w:val="none" w:sz="0" w:space="0" w:color="auto"/>
        <w:bottom w:val="none" w:sz="0" w:space="0" w:color="auto"/>
        <w:right w:val="none" w:sz="0" w:space="0" w:color="auto"/>
      </w:divBdr>
    </w:div>
    <w:div w:id="1516075836">
      <w:bodyDiv w:val="1"/>
      <w:marLeft w:val="0"/>
      <w:marRight w:val="0"/>
      <w:marTop w:val="0"/>
      <w:marBottom w:val="0"/>
      <w:divBdr>
        <w:top w:val="none" w:sz="0" w:space="0" w:color="auto"/>
        <w:left w:val="none" w:sz="0" w:space="0" w:color="auto"/>
        <w:bottom w:val="none" w:sz="0" w:space="0" w:color="auto"/>
        <w:right w:val="none" w:sz="0" w:space="0" w:color="auto"/>
      </w:divBdr>
    </w:div>
    <w:div w:id="1524779893">
      <w:bodyDiv w:val="1"/>
      <w:marLeft w:val="0"/>
      <w:marRight w:val="0"/>
      <w:marTop w:val="0"/>
      <w:marBottom w:val="0"/>
      <w:divBdr>
        <w:top w:val="none" w:sz="0" w:space="0" w:color="auto"/>
        <w:left w:val="none" w:sz="0" w:space="0" w:color="auto"/>
        <w:bottom w:val="none" w:sz="0" w:space="0" w:color="auto"/>
        <w:right w:val="none" w:sz="0" w:space="0" w:color="auto"/>
      </w:divBdr>
    </w:div>
    <w:div w:id="1530332676">
      <w:bodyDiv w:val="1"/>
      <w:marLeft w:val="0"/>
      <w:marRight w:val="0"/>
      <w:marTop w:val="0"/>
      <w:marBottom w:val="0"/>
      <w:divBdr>
        <w:top w:val="none" w:sz="0" w:space="0" w:color="auto"/>
        <w:left w:val="none" w:sz="0" w:space="0" w:color="auto"/>
        <w:bottom w:val="none" w:sz="0" w:space="0" w:color="auto"/>
        <w:right w:val="none" w:sz="0" w:space="0" w:color="auto"/>
      </w:divBdr>
    </w:div>
    <w:div w:id="1537425837">
      <w:bodyDiv w:val="1"/>
      <w:marLeft w:val="0"/>
      <w:marRight w:val="0"/>
      <w:marTop w:val="0"/>
      <w:marBottom w:val="0"/>
      <w:divBdr>
        <w:top w:val="none" w:sz="0" w:space="0" w:color="auto"/>
        <w:left w:val="none" w:sz="0" w:space="0" w:color="auto"/>
        <w:bottom w:val="none" w:sz="0" w:space="0" w:color="auto"/>
        <w:right w:val="none" w:sz="0" w:space="0" w:color="auto"/>
      </w:divBdr>
    </w:div>
    <w:div w:id="1551305845">
      <w:bodyDiv w:val="1"/>
      <w:marLeft w:val="0"/>
      <w:marRight w:val="0"/>
      <w:marTop w:val="0"/>
      <w:marBottom w:val="0"/>
      <w:divBdr>
        <w:top w:val="none" w:sz="0" w:space="0" w:color="auto"/>
        <w:left w:val="none" w:sz="0" w:space="0" w:color="auto"/>
        <w:bottom w:val="none" w:sz="0" w:space="0" w:color="auto"/>
        <w:right w:val="none" w:sz="0" w:space="0" w:color="auto"/>
      </w:divBdr>
    </w:div>
    <w:div w:id="1551460378">
      <w:bodyDiv w:val="1"/>
      <w:marLeft w:val="0"/>
      <w:marRight w:val="0"/>
      <w:marTop w:val="0"/>
      <w:marBottom w:val="0"/>
      <w:divBdr>
        <w:top w:val="none" w:sz="0" w:space="0" w:color="auto"/>
        <w:left w:val="none" w:sz="0" w:space="0" w:color="auto"/>
        <w:bottom w:val="none" w:sz="0" w:space="0" w:color="auto"/>
        <w:right w:val="none" w:sz="0" w:space="0" w:color="auto"/>
      </w:divBdr>
    </w:div>
    <w:div w:id="1556550988">
      <w:bodyDiv w:val="1"/>
      <w:marLeft w:val="0"/>
      <w:marRight w:val="0"/>
      <w:marTop w:val="0"/>
      <w:marBottom w:val="0"/>
      <w:divBdr>
        <w:top w:val="none" w:sz="0" w:space="0" w:color="auto"/>
        <w:left w:val="none" w:sz="0" w:space="0" w:color="auto"/>
        <w:bottom w:val="none" w:sz="0" w:space="0" w:color="auto"/>
        <w:right w:val="none" w:sz="0" w:space="0" w:color="auto"/>
      </w:divBdr>
    </w:div>
    <w:div w:id="1561941529">
      <w:bodyDiv w:val="1"/>
      <w:marLeft w:val="0"/>
      <w:marRight w:val="0"/>
      <w:marTop w:val="0"/>
      <w:marBottom w:val="0"/>
      <w:divBdr>
        <w:top w:val="none" w:sz="0" w:space="0" w:color="auto"/>
        <w:left w:val="none" w:sz="0" w:space="0" w:color="auto"/>
        <w:bottom w:val="none" w:sz="0" w:space="0" w:color="auto"/>
        <w:right w:val="none" w:sz="0" w:space="0" w:color="auto"/>
      </w:divBdr>
    </w:div>
    <w:div w:id="1574075941">
      <w:bodyDiv w:val="1"/>
      <w:marLeft w:val="0"/>
      <w:marRight w:val="0"/>
      <w:marTop w:val="0"/>
      <w:marBottom w:val="0"/>
      <w:divBdr>
        <w:top w:val="none" w:sz="0" w:space="0" w:color="auto"/>
        <w:left w:val="none" w:sz="0" w:space="0" w:color="auto"/>
        <w:bottom w:val="none" w:sz="0" w:space="0" w:color="auto"/>
        <w:right w:val="none" w:sz="0" w:space="0" w:color="auto"/>
      </w:divBdr>
    </w:div>
    <w:div w:id="1575772863">
      <w:bodyDiv w:val="1"/>
      <w:marLeft w:val="0"/>
      <w:marRight w:val="0"/>
      <w:marTop w:val="0"/>
      <w:marBottom w:val="0"/>
      <w:divBdr>
        <w:top w:val="none" w:sz="0" w:space="0" w:color="auto"/>
        <w:left w:val="none" w:sz="0" w:space="0" w:color="auto"/>
        <w:bottom w:val="none" w:sz="0" w:space="0" w:color="auto"/>
        <w:right w:val="none" w:sz="0" w:space="0" w:color="auto"/>
      </w:divBdr>
    </w:div>
    <w:div w:id="1575776250">
      <w:bodyDiv w:val="1"/>
      <w:marLeft w:val="0"/>
      <w:marRight w:val="0"/>
      <w:marTop w:val="0"/>
      <w:marBottom w:val="0"/>
      <w:divBdr>
        <w:top w:val="none" w:sz="0" w:space="0" w:color="auto"/>
        <w:left w:val="none" w:sz="0" w:space="0" w:color="auto"/>
        <w:bottom w:val="none" w:sz="0" w:space="0" w:color="auto"/>
        <w:right w:val="none" w:sz="0" w:space="0" w:color="auto"/>
      </w:divBdr>
    </w:div>
    <w:div w:id="1579242329">
      <w:bodyDiv w:val="1"/>
      <w:marLeft w:val="0"/>
      <w:marRight w:val="0"/>
      <w:marTop w:val="0"/>
      <w:marBottom w:val="0"/>
      <w:divBdr>
        <w:top w:val="none" w:sz="0" w:space="0" w:color="auto"/>
        <w:left w:val="none" w:sz="0" w:space="0" w:color="auto"/>
        <w:bottom w:val="none" w:sz="0" w:space="0" w:color="auto"/>
        <w:right w:val="none" w:sz="0" w:space="0" w:color="auto"/>
      </w:divBdr>
    </w:div>
    <w:div w:id="1584220746">
      <w:bodyDiv w:val="1"/>
      <w:marLeft w:val="0"/>
      <w:marRight w:val="0"/>
      <w:marTop w:val="0"/>
      <w:marBottom w:val="0"/>
      <w:divBdr>
        <w:top w:val="none" w:sz="0" w:space="0" w:color="auto"/>
        <w:left w:val="none" w:sz="0" w:space="0" w:color="auto"/>
        <w:bottom w:val="none" w:sz="0" w:space="0" w:color="auto"/>
        <w:right w:val="none" w:sz="0" w:space="0" w:color="auto"/>
      </w:divBdr>
    </w:div>
    <w:div w:id="1584298326">
      <w:bodyDiv w:val="1"/>
      <w:marLeft w:val="0"/>
      <w:marRight w:val="0"/>
      <w:marTop w:val="0"/>
      <w:marBottom w:val="0"/>
      <w:divBdr>
        <w:top w:val="none" w:sz="0" w:space="0" w:color="auto"/>
        <w:left w:val="none" w:sz="0" w:space="0" w:color="auto"/>
        <w:bottom w:val="none" w:sz="0" w:space="0" w:color="auto"/>
        <w:right w:val="none" w:sz="0" w:space="0" w:color="auto"/>
      </w:divBdr>
    </w:div>
    <w:div w:id="1588422334">
      <w:bodyDiv w:val="1"/>
      <w:marLeft w:val="0"/>
      <w:marRight w:val="0"/>
      <w:marTop w:val="0"/>
      <w:marBottom w:val="0"/>
      <w:divBdr>
        <w:top w:val="none" w:sz="0" w:space="0" w:color="auto"/>
        <w:left w:val="none" w:sz="0" w:space="0" w:color="auto"/>
        <w:bottom w:val="none" w:sz="0" w:space="0" w:color="auto"/>
        <w:right w:val="none" w:sz="0" w:space="0" w:color="auto"/>
      </w:divBdr>
    </w:div>
    <w:div w:id="1589578821">
      <w:bodyDiv w:val="1"/>
      <w:marLeft w:val="0"/>
      <w:marRight w:val="0"/>
      <w:marTop w:val="0"/>
      <w:marBottom w:val="0"/>
      <w:divBdr>
        <w:top w:val="none" w:sz="0" w:space="0" w:color="auto"/>
        <w:left w:val="none" w:sz="0" w:space="0" w:color="auto"/>
        <w:bottom w:val="none" w:sz="0" w:space="0" w:color="auto"/>
        <w:right w:val="none" w:sz="0" w:space="0" w:color="auto"/>
      </w:divBdr>
    </w:div>
    <w:div w:id="1595163007">
      <w:bodyDiv w:val="1"/>
      <w:marLeft w:val="0"/>
      <w:marRight w:val="0"/>
      <w:marTop w:val="0"/>
      <w:marBottom w:val="0"/>
      <w:divBdr>
        <w:top w:val="none" w:sz="0" w:space="0" w:color="auto"/>
        <w:left w:val="none" w:sz="0" w:space="0" w:color="auto"/>
        <w:bottom w:val="none" w:sz="0" w:space="0" w:color="auto"/>
        <w:right w:val="none" w:sz="0" w:space="0" w:color="auto"/>
      </w:divBdr>
    </w:div>
    <w:div w:id="1604537813">
      <w:bodyDiv w:val="1"/>
      <w:marLeft w:val="0"/>
      <w:marRight w:val="0"/>
      <w:marTop w:val="0"/>
      <w:marBottom w:val="0"/>
      <w:divBdr>
        <w:top w:val="none" w:sz="0" w:space="0" w:color="auto"/>
        <w:left w:val="none" w:sz="0" w:space="0" w:color="auto"/>
        <w:bottom w:val="none" w:sz="0" w:space="0" w:color="auto"/>
        <w:right w:val="none" w:sz="0" w:space="0" w:color="auto"/>
      </w:divBdr>
    </w:div>
    <w:div w:id="1605377778">
      <w:bodyDiv w:val="1"/>
      <w:marLeft w:val="0"/>
      <w:marRight w:val="0"/>
      <w:marTop w:val="0"/>
      <w:marBottom w:val="0"/>
      <w:divBdr>
        <w:top w:val="none" w:sz="0" w:space="0" w:color="auto"/>
        <w:left w:val="none" w:sz="0" w:space="0" w:color="auto"/>
        <w:bottom w:val="none" w:sz="0" w:space="0" w:color="auto"/>
        <w:right w:val="none" w:sz="0" w:space="0" w:color="auto"/>
      </w:divBdr>
    </w:div>
    <w:div w:id="1608804018">
      <w:bodyDiv w:val="1"/>
      <w:marLeft w:val="0"/>
      <w:marRight w:val="0"/>
      <w:marTop w:val="0"/>
      <w:marBottom w:val="0"/>
      <w:divBdr>
        <w:top w:val="none" w:sz="0" w:space="0" w:color="auto"/>
        <w:left w:val="none" w:sz="0" w:space="0" w:color="auto"/>
        <w:bottom w:val="none" w:sz="0" w:space="0" w:color="auto"/>
        <w:right w:val="none" w:sz="0" w:space="0" w:color="auto"/>
      </w:divBdr>
    </w:div>
    <w:div w:id="1612398189">
      <w:bodyDiv w:val="1"/>
      <w:marLeft w:val="0"/>
      <w:marRight w:val="0"/>
      <w:marTop w:val="0"/>
      <w:marBottom w:val="0"/>
      <w:divBdr>
        <w:top w:val="none" w:sz="0" w:space="0" w:color="auto"/>
        <w:left w:val="none" w:sz="0" w:space="0" w:color="auto"/>
        <w:bottom w:val="none" w:sz="0" w:space="0" w:color="auto"/>
        <w:right w:val="none" w:sz="0" w:space="0" w:color="auto"/>
      </w:divBdr>
      <w:divsChild>
        <w:div w:id="216285186">
          <w:marLeft w:val="0"/>
          <w:marRight w:val="0"/>
          <w:marTop w:val="0"/>
          <w:marBottom w:val="0"/>
          <w:divBdr>
            <w:top w:val="none" w:sz="0" w:space="0" w:color="auto"/>
            <w:left w:val="none" w:sz="0" w:space="0" w:color="auto"/>
            <w:bottom w:val="none" w:sz="0" w:space="0" w:color="auto"/>
            <w:right w:val="none" w:sz="0" w:space="0" w:color="auto"/>
          </w:divBdr>
          <w:divsChild>
            <w:div w:id="1485707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3318564">
      <w:bodyDiv w:val="1"/>
      <w:marLeft w:val="0"/>
      <w:marRight w:val="0"/>
      <w:marTop w:val="0"/>
      <w:marBottom w:val="0"/>
      <w:divBdr>
        <w:top w:val="none" w:sz="0" w:space="0" w:color="auto"/>
        <w:left w:val="none" w:sz="0" w:space="0" w:color="auto"/>
        <w:bottom w:val="none" w:sz="0" w:space="0" w:color="auto"/>
        <w:right w:val="none" w:sz="0" w:space="0" w:color="auto"/>
      </w:divBdr>
    </w:div>
    <w:div w:id="1629820311">
      <w:bodyDiv w:val="1"/>
      <w:marLeft w:val="0"/>
      <w:marRight w:val="0"/>
      <w:marTop w:val="0"/>
      <w:marBottom w:val="0"/>
      <w:divBdr>
        <w:top w:val="none" w:sz="0" w:space="0" w:color="auto"/>
        <w:left w:val="none" w:sz="0" w:space="0" w:color="auto"/>
        <w:bottom w:val="none" w:sz="0" w:space="0" w:color="auto"/>
        <w:right w:val="none" w:sz="0" w:space="0" w:color="auto"/>
      </w:divBdr>
    </w:div>
    <w:div w:id="1631546915">
      <w:bodyDiv w:val="1"/>
      <w:marLeft w:val="0"/>
      <w:marRight w:val="0"/>
      <w:marTop w:val="0"/>
      <w:marBottom w:val="0"/>
      <w:divBdr>
        <w:top w:val="none" w:sz="0" w:space="0" w:color="auto"/>
        <w:left w:val="none" w:sz="0" w:space="0" w:color="auto"/>
        <w:bottom w:val="none" w:sz="0" w:space="0" w:color="auto"/>
        <w:right w:val="none" w:sz="0" w:space="0" w:color="auto"/>
      </w:divBdr>
    </w:div>
    <w:div w:id="1639720514">
      <w:bodyDiv w:val="1"/>
      <w:marLeft w:val="0"/>
      <w:marRight w:val="0"/>
      <w:marTop w:val="0"/>
      <w:marBottom w:val="0"/>
      <w:divBdr>
        <w:top w:val="none" w:sz="0" w:space="0" w:color="auto"/>
        <w:left w:val="none" w:sz="0" w:space="0" w:color="auto"/>
        <w:bottom w:val="none" w:sz="0" w:space="0" w:color="auto"/>
        <w:right w:val="none" w:sz="0" w:space="0" w:color="auto"/>
      </w:divBdr>
    </w:div>
    <w:div w:id="1644311974">
      <w:bodyDiv w:val="1"/>
      <w:marLeft w:val="0"/>
      <w:marRight w:val="0"/>
      <w:marTop w:val="0"/>
      <w:marBottom w:val="0"/>
      <w:divBdr>
        <w:top w:val="none" w:sz="0" w:space="0" w:color="auto"/>
        <w:left w:val="none" w:sz="0" w:space="0" w:color="auto"/>
        <w:bottom w:val="none" w:sz="0" w:space="0" w:color="auto"/>
        <w:right w:val="none" w:sz="0" w:space="0" w:color="auto"/>
      </w:divBdr>
    </w:div>
    <w:div w:id="1648123703">
      <w:bodyDiv w:val="1"/>
      <w:marLeft w:val="0"/>
      <w:marRight w:val="0"/>
      <w:marTop w:val="0"/>
      <w:marBottom w:val="0"/>
      <w:divBdr>
        <w:top w:val="none" w:sz="0" w:space="0" w:color="auto"/>
        <w:left w:val="none" w:sz="0" w:space="0" w:color="auto"/>
        <w:bottom w:val="none" w:sz="0" w:space="0" w:color="auto"/>
        <w:right w:val="none" w:sz="0" w:space="0" w:color="auto"/>
      </w:divBdr>
      <w:divsChild>
        <w:div w:id="57363537">
          <w:marLeft w:val="0"/>
          <w:marRight w:val="0"/>
          <w:marTop w:val="0"/>
          <w:marBottom w:val="0"/>
          <w:divBdr>
            <w:top w:val="none" w:sz="0" w:space="0" w:color="auto"/>
            <w:left w:val="none" w:sz="0" w:space="0" w:color="auto"/>
            <w:bottom w:val="none" w:sz="0" w:space="0" w:color="auto"/>
            <w:right w:val="none" w:sz="0" w:space="0" w:color="auto"/>
          </w:divBdr>
          <w:divsChild>
            <w:div w:id="1127284910">
              <w:marLeft w:val="0"/>
              <w:marRight w:val="0"/>
              <w:marTop w:val="0"/>
              <w:marBottom w:val="0"/>
              <w:divBdr>
                <w:top w:val="none" w:sz="0" w:space="0" w:color="auto"/>
                <w:left w:val="none" w:sz="0" w:space="0" w:color="auto"/>
                <w:bottom w:val="none" w:sz="0" w:space="0" w:color="auto"/>
                <w:right w:val="none" w:sz="0" w:space="0" w:color="auto"/>
              </w:divBdr>
            </w:div>
            <w:div w:id="1625694914">
              <w:marLeft w:val="0"/>
              <w:marRight w:val="0"/>
              <w:marTop w:val="0"/>
              <w:marBottom w:val="0"/>
              <w:divBdr>
                <w:top w:val="none" w:sz="0" w:space="0" w:color="auto"/>
                <w:left w:val="none" w:sz="0" w:space="0" w:color="auto"/>
                <w:bottom w:val="none" w:sz="0" w:space="0" w:color="auto"/>
                <w:right w:val="none" w:sz="0" w:space="0" w:color="auto"/>
              </w:divBdr>
              <w:divsChild>
                <w:div w:id="1381006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018151">
          <w:marLeft w:val="0"/>
          <w:marRight w:val="0"/>
          <w:marTop w:val="0"/>
          <w:marBottom w:val="0"/>
          <w:divBdr>
            <w:top w:val="none" w:sz="0" w:space="0" w:color="auto"/>
            <w:left w:val="none" w:sz="0" w:space="0" w:color="auto"/>
            <w:bottom w:val="none" w:sz="0" w:space="0" w:color="auto"/>
            <w:right w:val="none" w:sz="0" w:space="0" w:color="auto"/>
          </w:divBdr>
          <w:divsChild>
            <w:div w:id="1879202449">
              <w:marLeft w:val="0"/>
              <w:marRight w:val="0"/>
              <w:marTop w:val="0"/>
              <w:marBottom w:val="0"/>
              <w:divBdr>
                <w:top w:val="none" w:sz="0" w:space="0" w:color="auto"/>
                <w:left w:val="none" w:sz="0" w:space="0" w:color="auto"/>
                <w:bottom w:val="none" w:sz="0" w:space="0" w:color="auto"/>
                <w:right w:val="none" w:sz="0" w:space="0" w:color="auto"/>
              </w:divBdr>
              <w:divsChild>
                <w:div w:id="1473214352">
                  <w:marLeft w:val="0"/>
                  <w:marRight w:val="0"/>
                  <w:marTop w:val="0"/>
                  <w:marBottom w:val="0"/>
                  <w:divBdr>
                    <w:top w:val="none" w:sz="0" w:space="0" w:color="auto"/>
                    <w:left w:val="none" w:sz="0" w:space="0" w:color="auto"/>
                    <w:bottom w:val="none" w:sz="0" w:space="0" w:color="auto"/>
                    <w:right w:val="none" w:sz="0" w:space="0" w:color="auto"/>
                  </w:divBdr>
                  <w:divsChild>
                    <w:div w:id="532768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2599612">
          <w:marLeft w:val="0"/>
          <w:marRight w:val="0"/>
          <w:marTop w:val="0"/>
          <w:marBottom w:val="0"/>
          <w:divBdr>
            <w:top w:val="none" w:sz="0" w:space="0" w:color="auto"/>
            <w:left w:val="none" w:sz="0" w:space="0" w:color="auto"/>
            <w:bottom w:val="none" w:sz="0" w:space="0" w:color="auto"/>
            <w:right w:val="none" w:sz="0" w:space="0" w:color="auto"/>
          </w:divBdr>
          <w:divsChild>
            <w:div w:id="401103398">
              <w:marLeft w:val="0"/>
              <w:marRight w:val="0"/>
              <w:marTop w:val="0"/>
              <w:marBottom w:val="0"/>
              <w:divBdr>
                <w:top w:val="none" w:sz="0" w:space="0" w:color="auto"/>
                <w:left w:val="none" w:sz="0" w:space="0" w:color="auto"/>
                <w:bottom w:val="none" w:sz="0" w:space="0" w:color="auto"/>
                <w:right w:val="none" w:sz="0" w:space="0" w:color="auto"/>
              </w:divBdr>
              <w:divsChild>
                <w:div w:id="1796407673">
                  <w:marLeft w:val="0"/>
                  <w:marRight w:val="0"/>
                  <w:marTop w:val="0"/>
                  <w:marBottom w:val="0"/>
                  <w:divBdr>
                    <w:top w:val="none" w:sz="0" w:space="0" w:color="auto"/>
                    <w:left w:val="none" w:sz="0" w:space="0" w:color="auto"/>
                    <w:bottom w:val="none" w:sz="0" w:space="0" w:color="auto"/>
                    <w:right w:val="none" w:sz="0" w:space="0" w:color="auto"/>
                  </w:divBdr>
                  <w:divsChild>
                    <w:div w:id="13549211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8611680">
          <w:marLeft w:val="0"/>
          <w:marRight w:val="0"/>
          <w:marTop w:val="0"/>
          <w:marBottom w:val="0"/>
          <w:divBdr>
            <w:top w:val="none" w:sz="0" w:space="0" w:color="auto"/>
            <w:left w:val="none" w:sz="0" w:space="0" w:color="auto"/>
            <w:bottom w:val="none" w:sz="0" w:space="0" w:color="auto"/>
            <w:right w:val="none" w:sz="0" w:space="0" w:color="auto"/>
          </w:divBdr>
          <w:divsChild>
            <w:div w:id="1605308544">
              <w:marLeft w:val="0"/>
              <w:marRight w:val="0"/>
              <w:marTop w:val="0"/>
              <w:marBottom w:val="0"/>
              <w:divBdr>
                <w:top w:val="none" w:sz="0" w:space="0" w:color="auto"/>
                <w:left w:val="none" w:sz="0" w:space="0" w:color="auto"/>
                <w:bottom w:val="none" w:sz="0" w:space="0" w:color="auto"/>
                <w:right w:val="none" w:sz="0" w:space="0" w:color="auto"/>
              </w:divBdr>
              <w:divsChild>
                <w:div w:id="877550424">
                  <w:marLeft w:val="0"/>
                  <w:marRight w:val="0"/>
                  <w:marTop w:val="0"/>
                  <w:marBottom w:val="0"/>
                  <w:divBdr>
                    <w:top w:val="none" w:sz="0" w:space="0" w:color="auto"/>
                    <w:left w:val="none" w:sz="0" w:space="0" w:color="auto"/>
                    <w:bottom w:val="none" w:sz="0" w:space="0" w:color="auto"/>
                    <w:right w:val="none" w:sz="0" w:space="0" w:color="auto"/>
                  </w:divBdr>
                  <w:divsChild>
                    <w:div w:id="7378237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7734551">
          <w:marLeft w:val="0"/>
          <w:marRight w:val="0"/>
          <w:marTop w:val="0"/>
          <w:marBottom w:val="0"/>
          <w:divBdr>
            <w:top w:val="none" w:sz="0" w:space="0" w:color="auto"/>
            <w:left w:val="none" w:sz="0" w:space="0" w:color="auto"/>
            <w:bottom w:val="none" w:sz="0" w:space="0" w:color="auto"/>
            <w:right w:val="none" w:sz="0" w:space="0" w:color="auto"/>
          </w:divBdr>
          <w:divsChild>
            <w:div w:id="806318533">
              <w:marLeft w:val="0"/>
              <w:marRight w:val="0"/>
              <w:marTop w:val="0"/>
              <w:marBottom w:val="0"/>
              <w:divBdr>
                <w:top w:val="none" w:sz="0" w:space="0" w:color="auto"/>
                <w:left w:val="none" w:sz="0" w:space="0" w:color="auto"/>
                <w:bottom w:val="none" w:sz="0" w:space="0" w:color="auto"/>
                <w:right w:val="none" w:sz="0" w:space="0" w:color="auto"/>
              </w:divBdr>
              <w:divsChild>
                <w:div w:id="457383349">
                  <w:marLeft w:val="0"/>
                  <w:marRight w:val="0"/>
                  <w:marTop w:val="0"/>
                  <w:marBottom w:val="0"/>
                  <w:divBdr>
                    <w:top w:val="none" w:sz="0" w:space="0" w:color="auto"/>
                    <w:left w:val="none" w:sz="0" w:space="0" w:color="auto"/>
                    <w:bottom w:val="none" w:sz="0" w:space="0" w:color="auto"/>
                    <w:right w:val="none" w:sz="0" w:space="0" w:color="auto"/>
                  </w:divBdr>
                  <w:divsChild>
                    <w:div w:id="1997227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6061342">
          <w:marLeft w:val="0"/>
          <w:marRight w:val="0"/>
          <w:marTop w:val="0"/>
          <w:marBottom w:val="0"/>
          <w:divBdr>
            <w:top w:val="none" w:sz="0" w:space="0" w:color="auto"/>
            <w:left w:val="none" w:sz="0" w:space="0" w:color="auto"/>
            <w:bottom w:val="none" w:sz="0" w:space="0" w:color="auto"/>
            <w:right w:val="none" w:sz="0" w:space="0" w:color="auto"/>
          </w:divBdr>
          <w:divsChild>
            <w:div w:id="1924992756">
              <w:marLeft w:val="0"/>
              <w:marRight w:val="0"/>
              <w:marTop w:val="0"/>
              <w:marBottom w:val="0"/>
              <w:divBdr>
                <w:top w:val="none" w:sz="0" w:space="0" w:color="auto"/>
                <w:left w:val="none" w:sz="0" w:space="0" w:color="auto"/>
                <w:bottom w:val="none" w:sz="0" w:space="0" w:color="auto"/>
                <w:right w:val="none" w:sz="0" w:space="0" w:color="auto"/>
              </w:divBdr>
              <w:divsChild>
                <w:div w:id="891772867">
                  <w:marLeft w:val="0"/>
                  <w:marRight w:val="0"/>
                  <w:marTop w:val="0"/>
                  <w:marBottom w:val="0"/>
                  <w:divBdr>
                    <w:top w:val="none" w:sz="0" w:space="0" w:color="auto"/>
                    <w:left w:val="none" w:sz="0" w:space="0" w:color="auto"/>
                    <w:bottom w:val="none" w:sz="0" w:space="0" w:color="auto"/>
                    <w:right w:val="none" w:sz="0" w:space="0" w:color="auto"/>
                  </w:divBdr>
                  <w:divsChild>
                    <w:div w:id="992610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8349415">
          <w:marLeft w:val="0"/>
          <w:marRight w:val="0"/>
          <w:marTop w:val="0"/>
          <w:marBottom w:val="0"/>
          <w:divBdr>
            <w:top w:val="none" w:sz="0" w:space="0" w:color="auto"/>
            <w:left w:val="none" w:sz="0" w:space="0" w:color="auto"/>
            <w:bottom w:val="none" w:sz="0" w:space="0" w:color="auto"/>
            <w:right w:val="none" w:sz="0" w:space="0" w:color="auto"/>
          </w:divBdr>
          <w:divsChild>
            <w:div w:id="498272362">
              <w:marLeft w:val="0"/>
              <w:marRight w:val="0"/>
              <w:marTop w:val="0"/>
              <w:marBottom w:val="0"/>
              <w:divBdr>
                <w:top w:val="none" w:sz="0" w:space="0" w:color="auto"/>
                <w:left w:val="none" w:sz="0" w:space="0" w:color="auto"/>
                <w:bottom w:val="none" w:sz="0" w:space="0" w:color="auto"/>
                <w:right w:val="none" w:sz="0" w:space="0" w:color="auto"/>
              </w:divBdr>
              <w:divsChild>
                <w:div w:id="427582498">
                  <w:marLeft w:val="0"/>
                  <w:marRight w:val="0"/>
                  <w:marTop w:val="0"/>
                  <w:marBottom w:val="0"/>
                  <w:divBdr>
                    <w:top w:val="none" w:sz="0" w:space="0" w:color="auto"/>
                    <w:left w:val="none" w:sz="0" w:space="0" w:color="auto"/>
                    <w:bottom w:val="none" w:sz="0" w:space="0" w:color="auto"/>
                    <w:right w:val="none" w:sz="0" w:space="0" w:color="auto"/>
                  </w:divBdr>
                  <w:divsChild>
                    <w:div w:id="12889005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2108543">
          <w:marLeft w:val="0"/>
          <w:marRight w:val="0"/>
          <w:marTop w:val="0"/>
          <w:marBottom w:val="0"/>
          <w:divBdr>
            <w:top w:val="none" w:sz="0" w:space="0" w:color="auto"/>
            <w:left w:val="none" w:sz="0" w:space="0" w:color="auto"/>
            <w:bottom w:val="none" w:sz="0" w:space="0" w:color="auto"/>
            <w:right w:val="none" w:sz="0" w:space="0" w:color="auto"/>
          </w:divBdr>
          <w:divsChild>
            <w:div w:id="1529679469">
              <w:marLeft w:val="0"/>
              <w:marRight w:val="0"/>
              <w:marTop w:val="0"/>
              <w:marBottom w:val="0"/>
              <w:divBdr>
                <w:top w:val="none" w:sz="0" w:space="0" w:color="auto"/>
                <w:left w:val="none" w:sz="0" w:space="0" w:color="auto"/>
                <w:bottom w:val="none" w:sz="0" w:space="0" w:color="auto"/>
                <w:right w:val="none" w:sz="0" w:space="0" w:color="auto"/>
              </w:divBdr>
              <w:divsChild>
                <w:div w:id="224069711">
                  <w:marLeft w:val="0"/>
                  <w:marRight w:val="0"/>
                  <w:marTop w:val="0"/>
                  <w:marBottom w:val="0"/>
                  <w:divBdr>
                    <w:top w:val="none" w:sz="0" w:space="0" w:color="auto"/>
                    <w:left w:val="none" w:sz="0" w:space="0" w:color="auto"/>
                    <w:bottom w:val="none" w:sz="0" w:space="0" w:color="auto"/>
                    <w:right w:val="none" w:sz="0" w:space="0" w:color="auto"/>
                  </w:divBdr>
                  <w:divsChild>
                    <w:div w:id="1209687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5306808">
          <w:marLeft w:val="0"/>
          <w:marRight w:val="0"/>
          <w:marTop w:val="0"/>
          <w:marBottom w:val="0"/>
          <w:divBdr>
            <w:top w:val="none" w:sz="0" w:space="0" w:color="auto"/>
            <w:left w:val="none" w:sz="0" w:space="0" w:color="auto"/>
            <w:bottom w:val="none" w:sz="0" w:space="0" w:color="auto"/>
            <w:right w:val="none" w:sz="0" w:space="0" w:color="auto"/>
          </w:divBdr>
          <w:divsChild>
            <w:div w:id="580918531">
              <w:marLeft w:val="0"/>
              <w:marRight w:val="0"/>
              <w:marTop w:val="0"/>
              <w:marBottom w:val="0"/>
              <w:divBdr>
                <w:top w:val="none" w:sz="0" w:space="0" w:color="auto"/>
                <w:left w:val="none" w:sz="0" w:space="0" w:color="auto"/>
                <w:bottom w:val="none" w:sz="0" w:space="0" w:color="auto"/>
                <w:right w:val="none" w:sz="0" w:space="0" w:color="auto"/>
              </w:divBdr>
              <w:divsChild>
                <w:div w:id="399526935">
                  <w:marLeft w:val="0"/>
                  <w:marRight w:val="0"/>
                  <w:marTop w:val="0"/>
                  <w:marBottom w:val="0"/>
                  <w:divBdr>
                    <w:top w:val="none" w:sz="0" w:space="0" w:color="auto"/>
                    <w:left w:val="none" w:sz="0" w:space="0" w:color="auto"/>
                    <w:bottom w:val="none" w:sz="0" w:space="0" w:color="auto"/>
                    <w:right w:val="none" w:sz="0" w:space="0" w:color="auto"/>
                  </w:divBdr>
                  <w:divsChild>
                    <w:div w:id="1534417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1211136">
      <w:bodyDiv w:val="1"/>
      <w:marLeft w:val="0"/>
      <w:marRight w:val="0"/>
      <w:marTop w:val="0"/>
      <w:marBottom w:val="0"/>
      <w:divBdr>
        <w:top w:val="none" w:sz="0" w:space="0" w:color="auto"/>
        <w:left w:val="none" w:sz="0" w:space="0" w:color="auto"/>
        <w:bottom w:val="none" w:sz="0" w:space="0" w:color="auto"/>
        <w:right w:val="none" w:sz="0" w:space="0" w:color="auto"/>
      </w:divBdr>
    </w:div>
    <w:div w:id="1663653034">
      <w:bodyDiv w:val="1"/>
      <w:marLeft w:val="0"/>
      <w:marRight w:val="0"/>
      <w:marTop w:val="0"/>
      <w:marBottom w:val="0"/>
      <w:divBdr>
        <w:top w:val="none" w:sz="0" w:space="0" w:color="auto"/>
        <w:left w:val="none" w:sz="0" w:space="0" w:color="auto"/>
        <w:bottom w:val="none" w:sz="0" w:space="0" w:color="auto"/>
        <w:right w:val="none" w:sz="0" w:space="0" w:color="auto"/>
      </w:divBdr>
      <w:divsChild>
        <w:div w:id="1184857829">
          <w:marLeft w:val="0"/>
          <w:marRight w:val="0"/>
          <w:marTop w:val="120"/>
          <w:marBottom w:val="240"/>
          <w:divBdr>
            <w:top w:val="none" w:sz="0" w:space="0" w:color="auto"/>
            <w:left w:val="none" w:sz="0" w:space="0" w:color="auto"/>
            <w:bottom w:val="none" w:sz="0" w:space="0" w:color="auto"/>
            <w:right w:val="none" w:sz="0" w:space="0" w:color="auto"/>
          </w:divBdr>
          <w:divsChild>
            <w:div w:id="754203027">
              <w:marLeft w:val="0"/>
              <w:marRight w:val="0"/>
              <w:marTop w:val="144"/>
              <w:marBottom w:val="144"/>
              <w:divBdr>
                <w:top w:val="none" w:sz="0" w:space="0" w:color="auto"/>
                <w:left w:val="none" w:sz="0" w:space="0" w:color="auto"/>
                <w:bottom w:val="none" w:sz="0" w:space="0" w:color="auto"/>
                <w:right w:val="none" w:sz="0" w:space="0" w:color="auto"/>
              </w:divBdr>
              <w:divsChild>
                <w:div w:id="1721786844">
                  <w:marLeft w:val="0"/>
                  <w:marRight w:val="0"/>
                  <w:marTop w:val="0"/>
                  <w:marBottom w:val="0"/>
                  <w:divBdr>
                    <w:top w:val="none" w:sz="0" w:space="0" w:color="auto"/>
                    <w:left w:val="none" w:sz="0" w:space="0" w:color="auto"/>
                    <w:bottom w:val="none" w:sz="0" w:space="0" w:color="auto"/>
                    <w:right w:val="none" w:sz="0" w:space="0" w:color="auto"/>
                  </w:divBdr>
                  <w:divsChild>
                    <w:div w:id="1119301933">
                      <w:marLeft w:val="0"/>
                      <w:marRight w:val="0"/>
                      <w:marTop w:val="0"/>
                      <w:marBottom w:val="0"/>
                      <w:divBdr>
                        <w:top w:val="none" w:sz="0" w:space="0" w:color="auto"/>
                        <w:left w:val="none" w:sz="0" w:space="0" w:color="auto"/>
                        <w:bottom w:val="none" w:sz="0" w:space="0" w:color="auto"/>
                        <w:right w:val="none" w:sz="0" w:space="0" w:color="auto"/>
                      </w:divBdr>
                    </w:div>
                    <w:div w:id="1507865880">
                      <w:marLeft w:val="0"/>
                      <w:marRight w:val="0"/>
                      <w:marTop w:val="0"/>
                      <w:marBottom w:val="0"/>
                      <w:divBdr>
                        <w:top w:val="none" w:sz="0" w:space="0" w:color="auto"/>
                        <w:left w:val="none" w:sz="0" w:space="0" w:color="auto"/>
                        <w:bottom w:val="none" w:sz="0" w:space="0" w:color="auto"/>
                        <w:right w:val="none" w:sz="0" w:space="0" w:color="auto"/>
                      </w:divBdr>
                      <w:divsChild>
                        <w:div w:id="468477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7309777">
                  <w:marLeft w:val="0"/>
                  <w:marRight w:val="0"/>
                  <w:marTop w:val="0"/>
                  <w:marBottom w:val="0"/>
                  <w:divBdr>
                    <w:top w:val="none" w:sz="0" w:space="0" w:color="auto"/>
                    <w:left w:val="none" w:sz="0" w:space="0" w:color="auto"/>
                    <w:bottom w:val="none" w:sz="0" w:space="0" w:color="auto"/>
                    <w:right w:val="none" w:sz="0" w:space="0" w:color="auto"/>
                  </w:divBdr>
                  <w:divsChild>
                    <w:div w:id="635767761">
                      <w:marLeft w:val="0"/>
                      <w:marRight w:val="0"/>
                      <w:marTop w:val="0"/>
                      <w:marBottom w:val="0"/>
                      <w:divBdr>
                        <w:top w:val="none" w:sz="0" w:space="0" w:color="auto"/>
                        <w:left w:val="none" w:sz="0" w:space="0" w:color="auto"/>
                        <w:bottom w:val="none" w:sz="0" w:space="0" w:color="auto"/>
                        <w:right w:val="none" w:sz="0" w:space="0" w:color="auto"/>
                      </w:divBdr>
                      <w:divsChild>
                        <w:div w:id="1035815091">
                          <w:marLeft w:val="0"/>
                          <w:marRight w:val="0"/>
                          <w:marTop w:val="0"/>
                          <w:marBottom w:val="0"/>
                          <w:divBdr>
                            <w:top w:val="none" w:sz="0" w:space="0" w:color="auto"/>
                            <w:left w:val="none" w:sz="0" w:space="0" w:color="auto"/>
                            <w:bottom w:val="none" w:sz="0" w:space="0" w:color="auto"/>
                            <w:right w:val="none" w:sz="0" w:space="0" w:color="auto"/>
                          </w:divBdr>
                        </w:div>
                      </w:divsChild>
                    </w:div>
                    <w:div w:id="1259169327">
                      <w:marLeft w:val="0"/>
                      <w:marRight w:val="0"/>
                      <w:marTop w:val="0"/>
                      <w:marBottom w:val="0"/>
                      <w:divBdr>
                        <w:top w:val="none" w:sz="0" w:space="0" w:color="auto"/>
                        <w:left w:val="none" w:sz="0" w:space="0" w:color="auto"/>
                        <w:bottom w:val="none" w:sz="0" w:space="0" w:color="auto"/>
                        <w:right w:val="none" w:sz="0" w:space="0" w:color="auto"/>
                      </w:divBdr>
                    </w:div>
                  </w:divsChild>
                </w:div>
                <w:div w:id="1819496675">
                  <w:marLeft w:val="0"/>
                  <w:marRight w:val="0"/>
                  <w:marTop w:val="0"/>
                  <w:marBottom w:val="0"/>
                  <w:divBdr>
                    <w:top w:val="none" w:sz="0" w:space="0" w:color="auto"/>
                    <w:left w:val="none" w:sz="0" w:space="0" w:color="auto"/>
                    <w:bottom w:val="none" w:sz="0" w:space="0" w:color="auto"/>
                    <w:right w:val="none" w:sz="0" w:space="0" w:color="auto"/>
                  </w:divBdr>
                  <w:divsChild>
                    <w:div w:id="461577955">
                      <w:marLeft w:val="0"/>
                      <w:marRight w:val="0"/>
                      <w:marTop w:val="0"/>
                      <w:marBottom w:val="0"/>
                      <w:divBdr>
                        <w:top w:val="none" w:sz="0" w:space="0" w:color="auto"/>
                        <w:left w:val="none" w:sz="0" w:space="0" w:color="auto"/>
                        <w:bottom w:val="none" w:sz="0" w:space="0" w:color="auto"/>
                        <w:right w:val="none" w:sz="0" w:space="0" w:color="auto"/>
                      </w:divBdr>
                    </w:div>
                    <w:div w:id="975916891">
                      <w:marLeft w:val="0"/>
                      <w:marRight w:val="0"/>
                      <w:marTop w:val="0"/>
                      <w:marBottom w:val="0"/>
                      <w:divBdr>
                        <w:top w:val="none" w:sz="0" w:space="0" w:color="auto"/>
                        <w:left w:val="none" w:sz="0" w:space="0" w:color="auto"/>
                        <w:bottom w:val="none" w:sz="0" w:space="0" w:color="auto"/>
                        <w:right w:val="none" w:sz="0" w:space="0" w:color="auto"/>
                      </w:divBdr>
                      <w:divsChild>
                        <w:div w:id="118103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58901381">
          <w:marLeft w:val="0"/>
          <w:marRight w:val="0"/>
          <w:marTop w:val="120"/>
          <w:marBottom w:val="240"/>
          <w:divBdr>
            <w:top w:val="none" w:sz="0" w:space="0" w:color="auto"/>
            <w:left w:val="none" w:sz="0" w:space="0" w:color="auto"/>
            <w:bottom w:val="none" w:sz="0" w:space="0" w:color="auto"/>
            <w:right w:val="none" w:sz="0" w:space="0" w:color="auto"/>
          </w:divBdr>
          <w:divsChild>
            <w:div w:id="2081175901">
              <w:marLeft w:val="0"/>
              <w:marRight w:val="0"/>
              <w:marTop w:val="144"/>
              <w:marBottom w:val="144"/>
              <w:divBdr>
                <w:top w:val="none" w:sz="0" w:space="0" w:color="auto"/>
                <w:left w:val="none" w:sz="0" w:space="0" w:color="auto"/>
                <w:bottom w:val="none" w:sz="0" w:space="0" w:color="auto"/>
                <w:right w:val="none" w:sz="0" w:space="0" w:color="auto"/>
              </w:divBdr>
              <w:divsChild>
                <w:div w:id="72439338">
                  <w:marLeft w:val="0"/>
                  <w:marRight w:val="0"/>
                  <w:marTop w:val="0"/>
                  <w:marBottom w:val="0"/>
                  <w:divBdr>
                    <w:top w:val="none" w:sz="0" w:space="0" w:color="auto"/>
                    <w:left w:val="none" w:sz="0" w:space="0" w:color="auto"/>
                    <w:bottom w:val="none" w:sz="0" w:space="0" w:color="auto"/>
                    <w:right w:val="none" w:sz="0" w:space="0" w:color="auto"/>
                  </w:divBdr>
                  <w:divsChild>
                    <w:div w:id="998189332">
                      <w:marLeft w:val="0"/>
                      <w:marRight w:val="0"/>
                      <w:marTop w:val="0"/>
                      <w:marBottom w:val="0"/>
                      <w:divBdr>
                        <w:top w:val="none" w:sz="0" w:space="0" w:color="auto"/>
                        <w:left w:val="none" w:sz="0" w:space="0" w:color="auto"/>
                        <w:bottom w:val="none" w:sz="0" w:space="0" w:color="auto"/>
                        <w:right w:val="none" w:sz="0" w:space="0" w:color="auto"/>
                      </w:divBdr>
                      <w:divsChild>
                        <w:div w:id="752629669">
                          <w:marLeft w:val="0"/>
                          <w:marRight w:val="0"/>
                          <w:marTop w:val="0"/>
                          <w:marBottom w:val="0"/>
                          <w:divBdr>
                            <w:top w:val="none" w:sz="0" w:space="0" w:color="auto"/>
                            <w:left w:val="none" w:sz="0" w:space="0" w:color="auto"/>
                            <w:bottom w:val="none" w:sz="0" w:space="0" w:color="auto"/>
                            <w:right w:val="none" w:sz="0" w:space="0" w:color="auto"/>
                          </w:divBdr>
                        </w:div>
                      </w:divsChild>
                    </w:div>
                    <w:div w:id="1843004681">
                      <w:marLeft w:val="0"/>
                      <w:marRight w:val="0"/>
                      <w:marTop w:val="0"/>
                      <w:marBottom w:val="0"/>
                      <w:divBdr>
                        <w:top w:val="none" w:sz="0" w:space="0" w:color="auto"/>
                        <w:left w:val="none" w:sz="0" w:space="0" w:color="auto"/>
                        <w:bottom w:val="none" w:sz="0" w:space="0" w:color="auto"/>
                        <w:right w:val="none" w:sz="0" w:space="0" w:color="auto"/>
                      </w:divBdr>
                    </w:div>
                  </w:divsChild>
                </w:div>
                <w:div w:id="1679044458">
                  <w:marLeft w:val="0"/>
                  <w:marRight w:val="0"/>
                  <w:marTop w:val="0"/>
                  <w:marBottom w:val="0"/>
                  <w:divBdr>
                    <w:top w:val="none" w:sz="0" w:space="0" w:color="auto"/>
                    <w:left w:val="none" w:sz="0" w:space="0" w:color="auto"/>
                    <w:bottom w:val="none" w:sz="0" w:space="0" w:color="auto"/>
                    <w:right w:val="none" w:sz="0" w:space="0" w:color="auto"/>
                  </w:divBdr>
                  <w:divsChild>
                    <w:div w:id="207884425">
                      <w:marLeft w:val="0"/>
                      <w:marRight w:val="0"/>
                      <w:marTop w:val="0"/>
                      <w:marBottom w:val="0"/>
                      <w:divBdr>
                        <w:top w:val="none" w:sz="0" w:space="0" w:color="auto"/>
                        <w:left w:val="none" w:sz="0" w:space="0" w:color="auto"/>
                        <w:bottom w:val="none" w:sz="0" w:space="0" w:color="auto"/>
                        <w:right w:val="none" w:sz="0" w:space="0" w:color="auto"/>
                      </w:divBdr>
                      <w:divsChild>
                        <w:div w:id="289559204">
                          <w:marLeft w:val="0"/>
                          <w:marRight w:val="0"/>
                          <w:marTop w:val="0"/>
                          <w:marBottom w:val="0"/>
                          <w:divBdr>
                            <w:top w:val="none" w:sz="0" w:space="0" w:color="auto"/>
                            <w:left w:val="none" w:sz="0" w:space="0" w:color="auto"/>
                            <w:bottom w:val="none" w:sz="0" w:space="0" w:color="auto"/>
                            <w:right w:val="none" w:sz="0" w:space="0" w:color="auto"/>
                          </w:divBdr>
                          <w:divsChild>
                            <w:div w:id="568884059">
                              <w:marLeft w:val="0"/>
                              <w:marRight w:val="0"/>
                              <w:marTop w:val="0"/>
                              <w:marBottom w:val="0"/>
                              <w:divBdr>
                                <w:top w:val="none" w:sz="0" w:space="0" w:color="auto"/>
                                <w:left w:val="none" w:sz="0" w:space="0" w:color="auto"/>
                                <w:bottom w:val="none" w:sz="0" w:space="0" w:color="auto"/>
                                <w:right w:val="none" w:sz="0" w:space="0" w:color="auto"/>
                              </w:divBdr>
                              <w:divsChild>
                                <w:div w:id="1747334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37456002">
                      <w:marLeft w:val="0"/>
                      <w:marRight w:val="0"/>
                      <w:marTop w:val="0"/>
                      <w:marBottom w:val="0"/>
                      <w:divBdr>
                        <w:top w:val="none" w:sz="0" w:space="0" w:color="auto"/>
                        <w:left w:val="none" w:sz="0" w:space="0" w:color="auto"/>
                        <w:bottom w:val="none" w:sz="0" w:space="0" w:color="auto"/>
                        <w:right w:val="none" w:sz="0" w:space="0" w:color="auto"/>
                      </w:divBdr>
                    </w:div>
                  </w:divsChild>
                </w:div>
                <w:div w:id="1838954599">
                  <w:marLeft w:val="0"/>
                  <w:marRight w:val="0"/>
                  <w:marTop w:val="0"/>
                  <w:marBottom w:val="0"/>
                  <w:divBdr>
                    <w:top w:val="none" w:sz="0" w:space="0" w:color="auto"/>
                    <w:left w:val="none" w:sz="0" w:space="0" w:color="auto"/>
                    <w:bottom w:val="none" w:sz="0" w:space="0" w:color="auto"/>
                    <w:right w:val="none" w:sz="0" w:space="0" w:color="auto"/>
                  </w:divBdr>
                  <w:divsChild>
                    <w:div w:id="490295224">
                      <w:marLeft w:val="0"/>
                      <w:marRight w:val="0"/>
                      <w:marTop w:val="0"/>
                      <w:marBottom w:val="0"/>
                      <w:divBdr>
                        <w:top w:val="none" w:sz="0" w:space="0" w:color="auto"/>
                        <w:left w:val="none" w:sz="0" w:space="0" w:color="auto"/>
                        <w:bottom w:val="none" w:sz="0" w:space="0" w:color="auto"/>
                        <w:right w:val="none" w:sz="0" w:space="0" w:color="auto"/>
                      </w:divBdr>
                    </w:div>
                    <w:div w:id="1814758596">
                      <w:marLeft w:val="0"/>
                      <w:marRight w:val="0"/>
                      <w:marTop w:val="0"/>
                      <w:marBottom w:val="0"/>
                      <w:divBdr>
                        <w:top w:val="none" w:sz="0" w:space="0" w:color="auto"/>
                        <w:left w:val="none" w:sz="0" w:space="0" w:color="auto"/>
                        <w:bottom w:val="none" w:sz="0" w:space="0" w:color="auto"/>
                        <w:right w:val="none" w:sz="0" w:space="0" w:color="auto"/>
                      </w:divBdr>
                      <w:divsChild>
                        <w:div w:id="1637026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57020520">
          <w:marLeft w:val="0"/>
          <w:marRight w:val="0"/>
          <w:marTop w:val="120"/>
          <w:marBottom w:val="240"/>
          <w:divBdr>
            <w:top w:val="none" w:sz="0" w:space="0" w:color="auto"/>
            <w:left w:val="none" w:sz="0" w:space="0" w:color="auto"/>
            <w:bottom w:val="none" w:sz="0" w:space="0" w:color="auto"/>
            <w:right w:val="none" w:sz="0" w:space="0" w:color="auto"/>
          </w:divBdr>
          <w:divsChild>
            <w:div w:id="1621523667">
              <w:marLeft w:val="0"/>
              <w:marRight w:val="0"/>
              <w:marTop w:val="144"/>
              <w:marBottom w:val="144"/>
              <w:divBdr>
                <w:top w:val="none" w:sz="0" w:space="0" w:color="auto"/>
                <w:left w:val="none" w:sz="0" w:space="0" w:color="auto"/>
                <w:bottom w:val="none" w:sz="0" w:space="0" w:color="auto"/>
                <w:right w:val="none" w:sz="0" w:space="0" w:color="auto"/>
              </w:divBdr>
              <w:divsChild>
                <w:div w:id="490174348">
                  <w:marLeft w:val="0"/>
                  <w:marRight w:val="0"/>
                  <w:marTop w:val="0"/>
                  <w:marBottom w:val="0"/>
                  <w:divBdr>
                    <w:top w:val="none" w:sz="0" w:space="0" w:color="auto"/>
                    <w:left w:val="none" w:sz="0" w:space="0" w:color="auto"/>
                    <w:bottom w:val="none" w:sz="0" w:space="0" w:color="auto"/>
                    <w:right w:val="none" w:sz="0" w:space="0" w:color="auto"/>
                  </w:divBdr>
                  <w:divsChild>
                    <w:div w:id="1256863501">
                      <w:marLeft w:val="0"/>
                      <w:marRight w:val="0"/>
                      <w:marTop w:val="0"/>
                      <w:marBottom w:val="0"/>
                      <w:divBdr>
                        <w:top w:val="none" w:sz="0" w:space="0" w:color="auto"/>
                        <w:left w:val="none" w:sz="0" w:space="0" w:color="auto"/>
                        <w:bottom w:val="none" w:sz="0" w:space="0" w:color="auto"/>
                        <w:right w:val="none" w:sz="0" w:space="0" w:color="auto"/>
                      </w:divBdr>
                    </w:div>
                    <w:div w:id="1745642554">
                      <w:marLeft w:val="0"/>
                      <w:marRight w:val="0"/>
                      <w:marTop w:val="0"/>
                      <w:marBottom w:val="0"/>
                      <w:divBdr>
                        <w:top w:val="none" w:sz="0" w:space="0" w:color="auto"/>
                        <w:left w:val="none" w:sz="0" w:space="0" w:color="auto"/>
                        <w:bottom w:val="none" w:sz="0" w:space="0" w:color="auto"/>
                        <w:right w:val="none" w:sz="0" w:space="0" w:color="auto"/>
                      </w:divBdr>
                      <w:divsChild>
                        <w:div w:id="3932830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71643601">
      <w:bodyDiv w:val="1"/>
      <w:marLeft w:val="0"/>
      <w:marRight w:val="0"/>
      <w:marTop w:val="0"/>
      <w:marBottom w:val="0"/>
      <w:divBdr>
        <w:top w:val="none" w:sz="0" w:space="0" w:color="auto"/>
        <w:left w:val="none" w:sz="0" w:space="0" w:color="auto"/>
        <w:bottom w:val="none" w:sz="0" w:space="0" w:color="auto"/>
        <w:right w:val="none" w:sz="0" w:space="0" w:color="auto"/>
      </w:divBdr>
    </w:div>
    <w:div w:id="1673991040">
      <w:bodyDiv w:val="1"/>
      <w:marLeft w:val="0"/>
      <w:marRight w:val="0"/>
      <w:marTop w:val="0"/>
      <w:marBottom w:val="0"/>
      <w:divBdr>
        <w:top w:val="none" w:sz="0" w:space="0" w:color="auto"/>
        <w:left w:val="none" w:sz="0" w:space="0" w:color="auto"/>
        <w:bottom w:val="none" w:sz="0" w:space="0" w:color="auto"/>
        <w:right w:val="none" w:sz="0" w:space="0" w:color="auto"/>
      </w:divBdr>
    </w:div>
    <w:div w:id="1692024907">
      <w:bodyDiv w:val="1"/>
      <w:marLeft w:val="0"/>
      <w:marRight w:val="0"/>
      <w:marTop w:val="0"/>
      <w:marBottom w:val="0"/>
      <w:divBdr>
        <w:top w:val="none" w:sz="0" w:space="0" w:color="auto"/>
        <w:left w:val="none" w:sz="0" w:space="0" w:color="auto"/>
        <w:bottom w:val="none" w:sz="0" w:space="0" w:color="auto"/>
        <w:right w:val="none" w:sz="0" w:space="0" w:color="auto"/>
      </w:divBdr>
    </w:div>
    <w:div w:id="1694377942">
      <w:bodyDiv w:val="1"/>
      <w:marLeft w:val="0"/>
      <w:marRight w:val="0"/>
      <w:marTop w:val="0"/>
      <w:marBottom w:val="0"/>
      <w:divBdr>
        <w:top w:val="none" w:sz="0" w:space="0" w:color="auto"/>
        <w:left w:val="none" w:sz="0" w:space="0" w:color="auto"/>
        <w:bottom w:val="none" w:sz="0" w:space="0" w:color="auto"/>
        <w:right w:val="none" w:sz="0" w:space="0" w:color="auto"/>
      </w:divBdr>
    </w:div>
    <w:div w:id="1696151789">
      <w:bodyDiv w:val="1"/>
      <w:marLeft w:val="0"/>
      <w:marRight w:val="0"/>
      <w:marTop w:val="0"/>
      <w:marBottom w:val="0"/>
      <w:divBdr>
        <w:top w:val="none" w:sz="0" w:space="0" w:color="auto"/>
        <w:left w:val="none" w:sz="0" w:space="0" w:color="auto"/>
        <w:bottom w:val="none" w:sz="0" w:space="0" w:color="auto"/>
        <w:right w:val="none" w:sz="0" w:space="0" w:color="auto"/>
      </w:divBdr>
    </w:div>
    <w:div w:id="1701392257">
      <w:bodyDiv w:val="1"/>
      <w:marLeft w:val="0"/>
      <w:marRight w:val="0"/>
      <w:marTop w:val="0"/>
      <w:marBottom w:val="0"/>
      <w:divBdr>
        <w:top w:val="none" w:sz="0" w:space="0" w:color="auto"/>
        <w:left w:val="none" w:sz="0" w:space="0" w:color="auto"/>
        <w:bottom w:val="none" w:sz="0" w:space="0" w:color="auto"/>
        <w:right w:val="none" w:sz="0" w:space="0" w:color="auto"/>
      </w:divBdr>
    </w:div>
    <w:div w:id="1703893720">
      <w:bodyDiv w:val="1"/>
      <w:marLeft w:val="0"/>
      <w:marRight w:val="0"/>
      <w:marTop w:val="0"/>
      <w:marBottom w:val="0"/>
      <w:divBdr>
        <w:top w:val="none" w:sz="0" w:space="0" w:color="auto"/>
        <w:left w:val="none" w:sz="0" w:space="0" w:color="auto"/>
        <w:bottom w:val="none" w:sz="0" w:space="0" w:color="auto"/>
        <w:right w:val="none" w:sz="0" w:space="0" w:color="auto"/>
      </w:divBdr>
    </w:div>
    <w:div w:id="1709648124">
      <w:bodyDiv w:val="1"/>
      <w:marLeft w:val="0"/>
      <w:marRight w:val="0"/>
      <w:marTop w:val="0"/>
      <w:marBottom w:val="0"/>
      <w:divBdr>
        <w:top w:val="none" w:sz="0" w:space="0" w:color="auto"/>
        <w:left w:val="none" w:sz="0" w:space="0" w:color="auto"/>
        <w:bottom w:val="none" w:sz="0" w:space="0" w:color="auto"/>
        <w:right w:val="none" w:sz="0" w:space="0" w:color="auto"/>
      </w:divBdr>
    </w:div>
    <w:div w:id="1713310217">
      <w:bodyDiv w:val="1"/>
      <w:marLeft w:val="0"/>
      <w:marRight w:val="0"/>
      <w:marTop w:val="0"/>
      <w:marBottom w:val="0"/>
      <w:divBdr>
        <w:top w:val="none" w:sz="0" w:space="0" w:color="auto"/>
        <w:left w:val="none" w:sz="0" w:space="0" w:color="auto"/>
        <w:bottom w:val="none" w:sz="0" w:space="0" w:color="auto"/>
        <w:right w:val="none" w:sz="0" w:space="0" w:color="auto"/>
      </w:divBdr>
    </w:div>
    <w:div w:id="1713457767">
      <w:bodyDiv w:val="1"/>
      <w:marLeft w:val="0"/>
      <w:marRight w:val="0"/>
      <w:marTop w:val="0"/>
      <w:marBottom w:val="0"/>
      <w:divBdr>
        <w:top w:val="none" w:sz="0" w:space="0" w:color="auto"/>
        <w:left w:val="none" w:sz="0" w:space="0" w:color="auto"/>
        <w:bottom w:val="none" w:sz="0" w:space="0" w:color="auto"/>
        <w:right w:val="none" w:sz="0" w:space="0" w:color="auto"/>
      </w:divBdr>
    </w:div>
    <w:div w:id="1713533190">
      <w:bodyDiv w:val="1"/>
      <w:marLeft w:val="0"/>
      <w:marRight w:val="0"/>
      <w:marTop w:val="0"/>
      <w:marBottom w:val="0"/>
      <w:divBdr>
        <w:top w:val="none" w:sz="0" w:space="0" w:color="auto"/>
        <w:left w:val="none" w:sz="0" w:space="0" w:color="auto"/>
        <w:bottom w:val="none" w:sz="0" w:space="0" w:color="auto"/>
        <w:right w:val="none" w:sz="0" w:space="0" w:color="auto"/>
      </w:divBdr>
    </w:div>
    <w:div w:id="1713966582">
      <w:bodyDiv w:val="1"/>
      <w:marLeft w:val="0"/>
      <w:marRight w:val="0"/>
      <w:marTop w:val="0"/>
      <w:marBottom w:val="0"/>
      <w:divBdr>
        <w:top w:val="none" w:sz="0" w:space="0" w:color="auto"/>
        <w:left w:val="none" w:sz="0" w:space="0" w:color="auto"/>
        <w:bottom w:val="none" w:sz="0" w:space="0" w:color="auto"/>
        <w:right w:val="none" w:sz="0" w:space="0" w:color="auto"/>
      </w:divBdr>
    </w:div>
    <w:div w:id="1714383778">
      <w:bodyDiv w:val="1"/>
      <w:marLeft w:val="0"/>
      <w:marRight w:val="0"/>
      <w:marTop w:val="0"/>
      <w:marBottom w:val="0"/>
      <w:divBdr>
        <w:top w:val="none" w:sz="0" w:space="0" w:color="auto"/>
        <w:left w:val="none" w:sz="0" w:space="0" w:color="auto"/>
        <w:bottom w:val="none" w:sz="0" w:space="0" w:color="auto"/>
        <w:right w:val="none" w:sz="0" w:space="0" w:color="auto"/>
      </w:divBdr>
    </w:div>
    <w:div w:id="1716927309">
      <w:bodyDiv w:val="1"/>
      <w:marLeft w:val="0"/>
      <w:marRight w:val="0"/>
      <w:marTop w:val="0"/>
      <w:marBottom w:val="0"/>
      <w:divBdr>
        <w:top w:val="none" w:sz="0" w:space="0" w:color="auto"/>
        <w:left w:val="none" w:sz="0" w:space="0" w:color="auto"/>
        <w:bottom w:val="none" w:sz="0" w:space="0" w:color="auto"/>
        <w:right w:val="none" w:sz="0" w:space="0" w:color="auto"/>
      </w:divBdr>
    </w:div>
    <w:div w:id="1731422358">
      <w:bodyDiv w:val="1"/>
      <w:marLeft w:val="0"/>
      <w:marRight w:val="0"/>
      <w:marTop w:val="0"/>
      <w:marBottom w:val="0"/>
      <w:divBdr>
        <w:top w:val="none" w:sz="0" w:space="0" w:color="auto"/>
        <w:left w:val="none" w:sz="0" w:space="0" w:color="auto"/>
        <w:bottom w:val="none" w:sz="0" w:space="0" w:color="auto"/>
        <w:right w:val="none" w:sz="0" w:space="0" w:color="auto"/>
      </w:divBdr>
    </w:div>
    <w:div w:id="1755513008">
      <w:bodyDiv w:val="1"/>
      <w:marLeft w:val="0"/>
      <w:marRight w:val="0"/>
      <w:marTop w:val="0"/>
      <w:marBottom w:val="0"/>
      <w:divBdr>
        <w:top w:val="none" w:sz="0" w:space="0" w:color="auto"/>
        <w:left w:val="none" w:sz="0" w:space="0" w:color="auto"/>
        <w:bottom w:val="none" w:sz="0" w:space="0" w:color="auto"/>
        <w:right w:val="none" w:sz="0" w:space="0" w:color="auto"/>
      </w:divBdr>
    </w:div>
    <w:div w:id="1759130744">
      <w:bodyDiv w:val="1"/>
      <w:marLeft w:val="0"/>
      <w:marRight w:val="0"/>
      <w:marTop w:val="0"/>
      <w:marBottom w:val="0"/>
      <w:divBdr>
        <w:top w:val="none" w:sz="0" w:space="0" w:color="auto"/>
        <w:left w:val="none" w:sz="0" w:space="0" w:color="auto"/>
        <w:bottom w:val="none" w:sz="0" w:space="0" w:color="auto"/>
        <w:right w:val="none" w:sz="0" w:space="0" w:color="auto"/>
      </w:divBdr>
    </w:div>
    <w:div w:id="1767073401">
      <w:bodyDiv w:val="1"/>
      <w:marLeft w:val="0"/>
      <w:marRight w:val="0"/>
      <w:marTop w:val="0"/>
      <w:marBottom w:val="0"/>
      <w:divBdr>
        <w:top w:val="none" w:sz="0" w:space="0" w:color="auto"/>
        <w:left w:val="none" w:sz="0" w:space="0" w:color="auto"/>
        <w:bottom w:val="none" w:sz="0" w:space="0" w:color="auto"/>
        <w:right w:val="none" w:sz="0" w:space="0" w:color="auto"/>
      </w:divBdr>
    </w:div>
    <w:div w:id="1771390022">
      <w:bodyDiv w:val="1"/>
      <w:marLeft w:val="0"/>
      <w:marRight w:val="0"/>
      <w:marTop w:val="0"/>
      <w:marBottom w:val="0"/>
      <w:divBdr>
        <w:top w:val="none" w:sz="0" w:space="0" w:color="auto"/>
        <w:left w:val="none" w:sz="0" w:space="0" w:color="auto"/>
        <w:bottom w:val="none" w:sz="0" w:space="0" w:color="auto"/>
        <w:right w:val="none" w:sz="0" w:space="0" w:color="auto"/>
      </w:divBdr>
      <w:divsChild>
        <w:div w:id="609775123">
          <w:blockQuote w:val="1"/>
          <w:marLeft w:val="0"/>
          <w:marRight w:val="0"/>
          <w:marTop w:val="0"/>
          <w:marBottom w:val="300"/>
          <w:divBdr>
            <w:top w:val="none" w:sz="0" w:space="0" w:color="auto"/>
            <w:left w:val="none" w:sz="0" w:space="0" w:color="auto"/>
            <w:bottom w:val="none" w:sz="0" w:space="0" w:color="auto"/>
            <w:right w:val="none" w:sz="0" w:space="0" w:color="auto"/>
          </w:divBdr>
        </w:div>
        <w:div w:id="2073236227">
          <w:blockQuote w:val="1"/>
          <w:marLeft w:val="0"/>
          <w:marRight w:val="0"/>
          <w:marTop w:val="0"/>
          <w:marBottom w:val="300"/>
          <w:divBdr>
            <w:top w:val="none" w:sz="0" w:space="0" w:color="auto"/>
            <w:left w:val="none" w:sz="0" w:space="0" w:color="auto"/>
            <w:bottom w:val="none" w:sz="0" w:space="0" w:color="auto"/>
            <w:right w:val="none" w:sz="0" w:space="0" w:color="auto"/>
          </w:divBdr>
        </w:div>
      </w:divsChild>
    </w:div>
    <w:div w:id="1774277546">
      <w:bodyDiv w:val="1"/>
      <w:marLeft w:val="0"/>
      <w:marRight w:val="0"/>
      <w:marTop w:val="0"/>
      <w:marBottom w:val="0"/>
      <w:divBdr>
        <w:top w:val="none" w:sz="0" w:space="0" w:color="auto"/>
        <w:left w:val="none" w:sz="0" w:space="0" w:color="auto"/>
        <w:bottom w:val="none" w:sz="0" w:space="0" w:color="auto"/>
        <w:right w:val="none" w:sz="0" w:space="0" w:color="auto"/>
      </w:divBdr>
      <w:divsChild>
        <w:div w:id="1159732789">
          <w:marLeft w:val="0"/>
          <w:marRight w:val="0"/>
          <w:marTop w:val="0"/>
          <w:marBottom w:val="0"/>
          <w:divBdr>
            <w:top w:val="none" w:sz="0" w:space="0" w:color="auto"/>
            <w:left w:val="none" w:sz="0" w:space="0" w:color="auto"/>
            <w:bottom w:val="none" w:sz="0" w:space="0" w:color="auto"/>
            <w:right w:val="none" w:sz="0" w:space="0" w:color="auto"/>
          </w:divBdr>
          <w:divsChild>
            <w:div w:id="1146045987">
              <w:marLeft w:val="0"/>
              <w:marRight w:val="0"/>
              <w:marTop w:val="0"/>
              <w:marBottom w:val="0"/>
              <w:divBdr>
                <w:top w:val="none" w:sz="0" w:space="0" w:color="auto"/>
                <w:left w:val="none" w:sz="0" w:space="0" w:color="auto"/>
                <w:bottom w:val="none" w:sz="0" w:space="0" w:color="auto"/>
                <w:right w:val="none" w:sz="0" w:space="0" w:color="auto"/>
              </w:divBdr>
            </w:div>
          </w:divsChild>
        </w:div>
        <w:div w:id="1364599426">
          <w:marLeft w:val="0"/>
          <w:marRight w:val="0"/>
          <w:marTop w:val="0"/>
          <w:marBottom w:val="0"/>
          <w:divBdr>
            <w:top w:val="none" w:sz="0" w:space="0" w:color="auto"/>
            <w:left w:val="none" w:sz="0" w:space="0" w:color="auto"/>
            <w:bottom w:val="none" w:sz="0" w:space="0" w:color="auto"/>
            <w:right w:val="none" w:sz="0" w:space="0" w:color="auto"/>
          </w:divBdr>
        </w:div>
      </w:divsChild>
    </w:div>
    <w:div w:id="1781681893">
      <w:bodyDiv w:val="1"/>
      <w:marLeft w:val="0"/>
      <w:marRight w:val="0"/>
      <w:marTop w:val="0"/>
      <w:marBottom w:val="0"/>
      <w:divBdr>
        <w:top w:val="none" w:sz="0" w:space="0" w:color="auto"/>
        <w:left w:val="none" w:sz="0" w:space="0" w:color="auto"/>
        <w:bottom w:val="none" w:sz="0" w:space="0" w:color="auto"/>
        <w:right w:val="none" w:sz="0" w:space="0" w:color="auto"/>
      </w:divBdr>
    </w:div>
    <w:div w:id="1783189765">
      <w:bodyDiv w:val="1"/>
      <w:marLeft w:val="0"/>
      <w:marRight w:val="0"/>
      <w:marTop w:val="0"/>
      <w:marBottom w:val="0"/>
      <w:divBdr>
        <w:top w:val="none" w:sz="0" w:space="0" w:color="auto"/>
        <w:left w:val="none" w:sz="0" w:space="0" w:color="auto"/>
        <w:bottom w:val="none" w:sz="0" w:space="0" w:color="auto"/>
        <w:right w:val="none" w:sz="0" w:space="0" w:color="auto"/>
      </w:divBdr>
    </w:div>
    <w:div w:id="1788502423">
      <w:bodyDiv w:val="1"/>
      <w:marLeft w:val="0"/>
      <w:marRight w:val="0"/>
      <w:marTop w:val="0"/>
      <w:marBottom w:val="0"/>
      <w:divBdr>
        <w:top w:val="none" w:sz="0" w:space="0" w:color="auto"/>
        <w:left w:val="none" w:sz="0" w:space="0" w:color="auto"/>
        <w:bottom w:val="none" w:sz="0" w:space="0" w:color="auto"/>
        <w:right w:val="none" w:sz="0" w:space="0" w:color="auto"/>
      </w:divBdr>
    </w:div>
    <w:div w:id="1795169361">
      <w:bodyDiv w:val="1"/>
      <w:marLeft w:val="0"/>
      <w:marRight w:val="0"/>
      <w:marTop w:val="0"/>
      <w:marBottom w:val="0"/>
      <w:divBdr>
        <w:top w:val="none" w:sz="0" w:space="0" w:color="auto"/>
        <w:left w:val="none" w:sz="0" w:space="0" w:color="auto"/>
        <w:bottom w:val="none" w:sz="0" w:space="0" w:color="auto"/>
        <w:right w:val="none" w:sz="0" w:space="0" w:color="auto"/>
      </w:divBdr>
      <w:divsChild>
        <w:div w:id="1006175872">
          <w:marLeft w:val="0"/>
          <w:marRight w:val="0"/>
          <w:marTop w:val="0"/>
          <w:marBottom w:val="0"/>
          <w:divBdr>
            <w:top w:val="none" w:sz="0" w:space="0" w:color="auto"/>
            <w:left w:val="none" w:sz="0" w:space="0" w:color="auto"/>
            <w:bottom w:val="none" w:sz="0" w:space="0" w:color="auto"/>
            <w:right w:val="none" w:sz="0" w:space="0" w:color="auto"/>
          </w:divBdr>
          <w:divsChild>
            <w:div w:id="1453398703">
              <w:marLeft w:val="0"/>
              <w:marRight w:val="0"/>
              <w:marTop w:val="0"/>
              <w:marBottom w:val="0"/>
              <w:divBdr>
                <w:top w:val="none" w:sz="0" w:space="0" w:color="auto"/>
                <w:left w:val="none" w:sz="0" w:space="0" w:color="auto"/>
                <w:bottom w:val="none" w:sz="0" w:space="0" w:color="auto"/>
                <w:right w:val="none" w:sz="0" w:space="0" w:color="auto"/>
              </w:divBdr>
            </w:div>
          </w:divsChild>
        </w:div>
        <w:div w:id="1163276277">
          <w:marLeft w:val="0"/>
          <w:marRight w:val="0"/>
          <w:marTop w:val="0"/>
          <w:marBottom w:val="0"/>
          <w:divBdr>
            <w:top w:val="none" w:sz="0" w:space="0" w:color="auto"/>
            <w:left w:val="none" w:sz="0" w:space="0" w:color="auto"/>
            <w:bottom w:val="none" w:sz="0" w:space="0" w:color="auto"/>
            <w:right w:val="none" w:sz="0" w:space="0" w:color="auto"/>
          </w:divBdr>
          <w:divsChild>
            <w:div w:id="1671910858">
              <w:marLeft w:val="0"/>
              <w:marRight w:val="0"/>
              <w:marTop w:val="0"/>
              <w:marBottom w:val="0"/>
              <w:divBdr>
                <w:top w:val="none" w:sz="0" w:space="0" w:color="auto"/>
                <w:left w:val="none" w:sz="0" w:space="0" w:color="auto"/>
                <w:bottom w:val="none" w:sz="0" w:space="0" w:color="auto"/>
                <w:right w:val="none" w:sz="0" w:space="0" w:color="auto"/>
              </w:divBdr>
            </w:div>
          </w:divsChild>
        </w:div>
        <w:div w:id="1345783190">
          <w:marLeft w:val="0"/>
          <w:marRight w:val="0"/>
          <w:marTop w:val="0"/>
          <w:marBottom w:val="0"/>
          <w:divBdr>
            <w:top w:val="none" w:sz="0" w:space="0" w:color="auto"/>
            <w:left w:val="none" w:sz="0" w:space="0" w:color="auto"/>
            <w:bottom w:val="none" w:sz="0" w:space="0" w:color="auto"/>
            <w:right w:val="none" w:sz="0" w:space="0" w:color="auto"/>
          </w:divBdr>
          <w:divsChild>
            <w:div w:id="1143156458">
              <w:marLeft w:val="0"/>
              <w:marRight w:val="0"/>
              <w:marTop w:val="0"/>
              <w:marBottom w:val="0"/>
              <w:divBdr>
                <w:top w:val="none" w:sz="0" w:space="0" w:color="auto"/>
                <w:left w:val="none" w:sz="0" w:space="0" w:color="auto"/>
                <w:bottom w:val="none" w:sz="0" w:space="0" w:color="auto"/>
                <w:right w:val="none" w:sz="0" w:space="0" w:color="auto"/>
              </w:divBdr>
            </w:div>
          </w:divsChild>
        </w:div>
        <w:div w:id="1464731180">
          <w:marLeft w:val="0"/>
          <w:marRight w:val="0"/>
          <w:marTop w:val="0"/>
          <w:marBottom w:val="0"/>
          <w:divBdr>
            <w:top w:val="none" w:sz="0" w:space="0" w:color="auto"/>
            <w:left w:val="none" w:sz="0" w:space="0" w:color="auto"/>
            <w:bottom w:val="none" w:sz="0" w:space="0" w:color="auto"/>
            <w:right w:val="none" w:sz="0" w:space="0" w:color="auto"/>
          </w:divBdr>
          <w:divsChild>
            <w:div w:id="2186355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1873270">
      <w:bodyDiv w:val="1"/>
      <w:marLeft w:val="0"/>
      <w:marRight w:val="0"/>
      <w:marTop w:val="0"/>
      <w:marBottom w:val="0"/>
      <w:divBdr>
        <w:top w:val="none" w:sz="0" w:space="0" w:color="auto"/>
        <w:left w:val="none" w:sz="0" w:space="0" w:color="auto"/>
        <w:bottom w:val="none" w:sz="0" w:space="0" w:color="auto"/>
        <w:right w:val="none" w:sz="0" w:space="0" w:color="auto"/>
      </w:divBdr>
    </w:div>
    <w:div w:id="1803109132">
      <w:bodyDiv w:val="1"/>
      <w:marLeft w:val="0"/>
      <w:marRight w:val="0"/>
      <w:marTop w:val="0"/>
      <w:marBottom w:val="0"/>
      <w:divBdr>
        <w:top w:val="none" w:sz="0" w:space="0" w:color="auto"/>
        <w:left w:val="none" w:sz="0" w:space="0" w:color="auto"/>
        <w:bottom w:val="none" w:sz="0" w:space="0" w:color="auto"/>
        <w:right w:val="none" w:sz="0" w:space="0" w:color="auto"/>
      </w:divBdr>
    </w:div>
    <w:div w:id="1812671531">
      <w:bodyDiv w:val="1"/>
      <w:marLeft w:val="0"/>
      <w:marRight w:val="0"/>
      <w:marTop w:val="0"/>
      <w:marBottom w:val="0"/>
      <w:divBdr>
        <w:top w:val="none" w:sz="0" w:space="0" w:color="auto"/>
        <w:left w:val="none" w:sz="0" w:space="0" w:color="auto"/>
        <w:bottom w:val="none" w:sz="0" w:space="0" w:color="auto"/>
        <w:right w:val="none" w:sz="0" w:space="0" w:color="auto"/>
      </w:divBdr>
      <w:divsChild>
        <w:div w:id="1137576400">
          <w:marLeft w:val="0"/>
          <w:marRight w:val="0"/>
          <w:marTop w:val="0"/>
          <w:marBottom w:val="0"/>
          <w:divBdr>
            <w:top w:val="none" w:sz="0" w:space="0" w:color="auto"/>
            <w:left w:val="none" w:sz="0" w:space="0" w:color="auto"/>
            <w:bottom w:val="none" w:sz="0" w:space="0" w:color="auto"/>
            <w:right w:val="none" w:sz="0" w:space="0" w:color="auto"/>
          </w:divBdr>
          <w:divsChild>
            <w:div w:id="888612108">
              <w:marLeft w:val="0"/>
              <w:marRight w:val="0"/>
              <w:marTop w:val="0"/>
              <w:marBottom w:val="225"/>
              <w:divBdr>
                <w:top w:val="none" w:sz="0" w:space="0" w:color="auto"/>
                <w:left w:val="none" w:sz="0" w:space="0" w:color="auto"/>
                <w:bottom w:val="none" w:sz="0" w:space="0" w:color="auto"/>
                <w:right w:val="none" w:sz="0" w:space="0" w:color="auto"/>
              </w:divBdr>
              <w:divsChild>
                <w:div w:id="185143251">
                  <w:marLeft w:val="0"/>
                  <w:marRight w:val="0"/>
                  <w:marTop w:val="0"/>
                  <w:marBottom w:val="0"/>
                  <w:divBdr>
                    <w:top w:val="none" w:sz="0" w:space="0" w:color="auto"/>
                    <w:left w:val="none" w:sz="0" w:space="0" w:color="auto"/>
                    <w:bottom w:val="none" w:sz="0" w:space="0" w:color="auto"/>
                    <w:right w:val="none" w:sz="0" w:space="0" w:color="auto"/>
                  </w:divBdr>
                  <w:divsChild>
                    <w:div w:id="1951664482">
                      <w:marLeft w:val="0"/>
                      <w:marRight w:val="0"/>
                      <w:marTop w:val="0"/>
                      <w:marBottom w:val="0"/>
                      <w:divBdr>
                        <w:top w:val="none" w:sz="0" w:space="0" w:color="auto"/>
                        <w:left w:val="none" w:sz="0" w:space="0" w:color="auto"/>
                        <w:bottom w:val="none" w:sz="0" w:space="0" w:color="auto"/>
                        <w:right w:val="none" w:sz="0" w:space="0" w:color="auto"/>
                      </w:divBdr>
                    </w:div>
                  </w:divsChild>
                </w:div>
                <w:div w:id="578946934">
                  <w:marLeft w:val="0"/>
                  <w:marRight w:val="0"/>
                  <w:marTop w:val="0"/>
                  <w:marBottom w:val="0"/>
                  <w:divBdr>
                    <w:top w:val="none" w:sz="0" w:space="0" w:color="auto"/>
                    <w:left w:val="none" w:sz="0" w:space="0" w:color="auto"/>
                    <w:bottom w:val="none" w:sz="0" w:space="0" w:color="auto"/>
                    <w:right w:val="none" w:sz="0" w:space="0" w:color="auto"/>
                  </w:divBdr>
                  <w:divsChild>
                    <w:div w:id="1364743328">
                      <w:marLeft w:val="0"/>
                      <w:marRight w:val="0"/>
                      <w:marTop w:val="0"/>
                      <w:marBottom w:val="0"/>
                      <w:divBdr>
                        <w:top w:val="none" w:sz="0" w:space="0" w:color="auto"/>
                        <w:left w:val="none" w:sz="0" w:space="0" w:color="auto"/>
                        <w:bottom w:val="none" w:sz="0" w:space="0" w:color="auto"/>
                        <w:right w:val="none" w:sz="0" w:space="0" w:color="auto"/>
                      </w:divBdr>
                    </w:div>
                  </w:divsChild>
                </w:div>
                <w:div w:id="1479876489">
                  <w:marLeft w:val="0"/>
                  <w:marRight w:val="0"/>
                  <w:marTop w:val="0"/>
                  <w:marBottom w:val="0"/>
                  <w:divBdr>
                    <w:top w:val="none" w:sz="0" w:space="0" w:color="auto"/>
                    <w:left w:val="none" w:sz="0" w:space="0" w:color="auto"/>
                    <w:bottom w:val="none" w:sz="0" w:space="0" w:color="auto"/>
                    <w:right w:val="none" w:sz="0" w:space="0" w:color="auto"/>
                  </w:divBdr>
                  <w:divsChild>
                    <w:div w:id="1934706925">
                      <w:marLeft w:val="0"/>
                      <w:marRight w:val="0"/>
                      <w:marTop w:val="0"/>
                      <w:marBottom w:val="0"/>
                      <w:divBdr>
                        <w:top w:val="none" w:sz="0" w:space="0" w:color="auto"/>
                        <w:left w:val="none" w:sz="0" w:space="0" w:color="auto"/>
                        <w:bottom w:val="none" w:sz="0" w:space="0" w:color="auto"/>
                        <w:right w:val="none" w:sz="0" w:space="0" w:color="auto"/>
                      </w:divBdr>
                    </w:div>
                  </w:divsChild>
                </w:div>
                <w:div w:id="2038193625">
                  <w:marLeft w:val="0"/>
                  <w:marRight w:val="0"/>
                  <w:marTop w:val="0"/>
                  <w:marBottom w:val="0"/>
                  <w:divBdr>
                    <w:top w:val="none" w:sz="0" w:space="0" w:color="auto"/>
                    <w:left w:val="none" w:sz="0" w:space="0" w:color="auto"/>
                    <w:bottom w:val="none" w:sz="0" w:space="0" w:color="auto"/>
                    <w:right w:val="none" w:sz="0" w:space="0" w:color="auto"/>
                  </w:divBdr>
                  <w:divsChild>
                    <w:div w:id="2396059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0141781">
              <w:marLeft w:val="0"/>
              <w:marRight w:val="0"/>
              <w:marTop w:val="0"/>
              <w:marBottom w:val="150"/>
              <w:divBdr>
                <w:top w:val="none" w:sz="0" w:space="0" w:color="auto"/>
                <w:left w:val="none" w:sz="0" w:space="0" w:color="auto"/>
                <w:bottom w:val="none" w:sz="0" w:space="0" w:color="auto"/>
                <w:right w:val="none" w:sz="0" w:space="0" w:color="auto"/>
              </w:divBdr>
            </w:div>
          </w:divsChild>
        </w:div>
        <w:div w:id="1620212763">
          <w:marLeft w:val="0"/>
          <w:marRight w:val="0"/>
          <w:marTop w:val="0"/>
          <w:marBottom w:val="0"/>
          <w:divBdr>
            <w:top w:val="none" w:sz="0" w:space="0" w:color="auto"/>
            <w:left w:val="none" w:sz="0" w:space="0" w:color="auto"/>
            <w:bottom w:val="none" w:sz="0" w:space="0" w:color="auto"/>
            <w:right w:val="none" w:sz="0" w:space="0" w:color="auto"/>
          </w:divBdr>
          <w:divsChild>
            <w:div w:id="1722754113">
              <w:marLeft w:val="0"/>
              <w:marRight w:val="0"/>
              <w:marTop w:val="0"/>
              <w:marBottom w:val="225"/>
              <w:divBdr>
                <w:top w:val="none" w:sz="0" w:space="0" w:color="auto"/>
                <w:left w:val="none" w:sz="0" w:space="0" w:color="auto"/>
                <w:bottom w:val="none" w:sz="0" w:space="0" w:color="auto"/>
                <w:right w:val="none" w:sz="0" w:space="0" w:color="auto"/>
              </w:divBdr>
              <w:divsChild>
                <w:div w:id="232592311">
                  <w:marLeft w:val="0"/>
                  <w:marRight w:val="0"/>
                  <w:marTop w:val="0"/>
                  <w:marBottom w:val="0"/>
                  <w:divBdr>
                    <w:top w:val="none" w:sz="0" w:space="0" w:color="auto"/>
                    <w:left w:val="none" w:sz="0" w:space="0" w:color="auto"/>
                    <w:bottom w:val="none" w:sz="0" w:space="0" w:color="auto"/>
                    <w:right w:val="none" w:sz="0" w:space="0" w:color="auto"/>
                  </w:divBdr>
                  <w:divsChild>
                    <w:div w:id="1211378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2597879">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 w:id="1813598210">
      <w:bodyDiv w:val="1"/>
      <w:marLeft w:val="0"/>
      <w:marRight w:val="0"/>
      <w:marTop w:val="0"/>
      <w:marBottom w:val="0"/>
      <w:divBdr>
        <w:top w:val="none" w:sz="0" w:space="0" w:color="auto"/>
        <w:left w:val="none" w:sz="0" w:space="0" w:color="auto"/>
        <w:bottom w:val="none" w:sz="0" w:space="0" w:color="auto"/>
        <w:right w:val="none" w:sz="0" w:space="0" w:color="auto"/>
      </w:divBdr>
    </w:div>
    <w:div w:id="1813790358">
      <w:bodyDiv w:val="1"/>
      <w:marLeft w:val="0"/>
      <w:marRight w:val="0"/>
      <w:marTop w:val="0"/>
      <w:marBottom w:val="0"/>
      <w:divBdr>
        <w:top w:val="none" w:sz="0" w:space="0" w:color="auto"/>
        <w:left w:val="none" w:sz="0" w:space="0" w:color="auto"/>
        <w:bottom w:val="none" w:sz="0" w:space="0" w:color="auto"/>
        <w:right w:val="none" w:sz="0" w:space="0" w:color="auto"/>
      </w:divBdr>
    </w:div>
    <w:div w:id="1826123606">
      <w:bodyDiv w:val="1"/>
      <w:marLeft w:val="0"/>
      <w:marRight w:val="0"/>
      <w:marTop w:val="0"/>
      <w:marBottom w:val="0"/>
      <w:divBdr>
        <w:top w:val="none" w:sz="0" w:space="0" w:color="auto"/>
        <w:left w:val="none" w:sz="0" w:space="0" w:color="auto"/>
        <w:bottom w:val="none" w:sz="0" w:space="0" w:color="auto"/>
        <w:right w:val="none" w:sz="0" w:space="0" w:color="auto"/>
      </w:divBdr>
    </w:div>
    <w:div w:id="1835144538">
      <w:bodyDiv w:val="1"/>
      <w:marLeft w:val="0"/>
      <w:marRight w:val="0"/>
      <w:marTop w:val="0"/>
      <w:marBottom w:val="0"/>
      <w:divBdr>
        <w:top w:val="none" w:sz="0" w:space="0" w:color="auto"/>
        <w:left w:val="none" w:sz="0" w:space="0" w:color="auto"/>
        <w:bottom w:val="none" w:sz="0" w:space="0" w:color="auto"/>
        <w:right w:val="none" w:sz="0" w:space="0" w:color="auto"/>
      </w:divBdr>
    </w:div>
    <w:div w:id="1840659227">
      <w:bodyDiv w:val="1"/>
      <w:marLeft w:val="0"/>
      <w:marRight w:val="0"/>
      <w:marTop w:val="0"/>
      <w:marBottom w:val="0"/>
      <w:divBdr>
        <w:top w:val="none" w:sz="0" w:space="0" w:color="auto"/>
        <w:left w:val="none" w:sz="0" w:space="0" w:color="auto"/>
        <w:bottom w:val="none" w:sz="0" w:space="0" w:color="auto"/>
        <w:right w:val="none" w:sz="0" w:space="0" w:color="auto"/>
      </w:divBdr>
      <w:divsChild>
        <w:div w:id="65495053">
          <w:marLeft w:val="0"/>
          <w:marRight w:val="0"/>
          <w:marTop w:val="0"/>
          <w:marBottom w:val="0"/>
          <w:divBdr>
            <w:top w:val="none" w:sz="0" w:space="0" w:color="auto"/>
            <w:left w:val="none" w:sz="0" w:space="0" w:color="auto"/>
            <w:bottom w:val="none" w:sz="0" w:space="0" w:color="auto"/>
            <w:right w:val="none" w:sz="0" w:space="0" w:color="auto"/>
          </w:divBdr>
          <w:divsChild>
            <w:div w:id="168103488">
              <w:marLeft w:val="0"/>
              <w:marRight w:val="0"/>
              <w:marTop w:val="0"/>
              <w:marBottom w:val="0"/>
              <w:divBdr>
                <w:top w:val="none" w:sz="0" w:space="0" w:color="auto"/>
                <w:left w:val="none" w:sz="0" w:space="0" w:color="auto"/>
                <w:bottom w:val="none" w:sz="0" w:space="0" w:color="auto"/>
                <w:right w:val="none" w:sz="0" w:space="0" w:color="auto"/>
              </w:divBdr>
            </w:div>
            <w:div w:id="629242585">
              <w:marLeft w:val="0"/>
              <w:marRight w:val="0"/>
              <w:marTop w:val="0"/>
              <w:marBottom w:val="0"/>
              <w:divBdr>
                <w:top w:val="none" w:sz="0" w:space="0" w:color="auto"/>
                <w:left w:val="none" w:sz="0" w:space="0" w:color="auto"/>
                <w:bottom w:val="none" w:sz="0" w:space="0" w:color="auto"/>
                <w:right w:val="none" w:sz="0" w:space="0" w:color="auto"/>
              </w:divBdr>
              <w:divsChild>
                <w:div w:id="7357875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448274">
          <w:marLeft w:val="0"/>
          <w:marRight w:val="0"/>
          <w:marTop w:val="0"/>
          <w:marBottom w:val="0"/>
          <w:divBdr>
            <w:top w:val="none" w:sz="0" w:space="0" w:color="auto"/>
            <w:left w:val="none" w:sz="0" w:space="0" w:color="auto"/>
            <w:bottom w:val="none" w:sz="0" w:space="0" w:color="auto"/>
            <w:right w:val="none" w:sz="0" w:space="0" w:color="auto"/>
          </w:divBdr>
          <w:divsChild>
            <w:div w:id="827407321">
              <w:marLeft w:val="0"/>
              <w:marRight w:val="0"/>
              <w:marTop w:val="0"/>
              <w:marBottom w:val="0"/>
              <w:divBdr>
                <w:top w:val="none" w:sz="0" w:space="0" w:color="auto"/>
                <w:left w:val="none" w:sz="0" w:space="0" w:color="auto"/>
                <w:bottom w:val="none" w:sz="0" w:space="0" w:color="auto"/>
                <w:right w:val="none" w:sz="0" w:space="0" w:color="auto"/>
              </w:divBdr>
              <w:divsChild>
                <w:div w:id="562957778">
                  <w:marLeft w:val="0"/>
                  <w:marRight w:val="0"/>
                  <w:marTop w:val="0"/>
                  <w:marBottom w:val="0"/>
                  <w:divBdr>
                    <w:top w:val="none" w:sz="0" w:space="0" w:color="auto"/>
                    <w:left w:val="none" w:sz="0" w:space="0" w:color="auto"/>
                    <w:bottom w:val="none" w:sz="0" w:space="0" w:color="auto"/>
                    <w:right w:val="none" w:sz="0" w:space="0" w:color="auto"/>
                  </w:divBdr>
                  <w:divsChild>
                    <w:div w:id="1458644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17660572">
          <w:marLeft w:val="0"/>
          <w:marRight w:val="0"/>
          <w:marTop w:val="0"/>
          <w:marBottom w:val="0"/>
          <w:divBdr>
            <w:top w:val="none" w:sz="0" w:space="0" w:color="auto"/>
            <w:left w:val="none" w:sz="0" w:space="0" w:color="auto"/>
            <w:bottom w:val="none" w:sz="0" w:space="0" w:color="auto"/>
            <w:right w:val="none" w:sz="0" w:space="0" w:color="auto"/>
          </w:divBdr>
          <w:divsChild>
            <w:div w:id="2082025482">
              <w:marLeft w:val="0"/>
              <w:marRight w:val="0"/>
              <w:marTop w:val="0"/>
              <w:marBottom w:val="0"/>
              <w:divBdr>
                <w:top w:val="none" w:sz="0" w:space="0" w:color="auto"/>
                <w:left w:val="none" w:sz="0" w:space="0" w:color="auto"/>
                <w:bottom w:val="none" w:sz="0" w:space="0" w:color="auto"/>
                <w:right w:val="none" w:sz="0" w:space="0" w:color="auto"/>
              </w:divBdr>
              <w:divsChild>
                <w:div w:id="504322144">
                  <w:marLeft w:val="0"/>
                  <w:marRight w:val="0"/>
                  <w:marTop w:val="0"/>
                  <w:marBottom w:val="0"/>
                  <w:divBdr>
                    <w:top w:val="none" w:sz="0" w:space="0" w:color="auto"/>
                    <w:left w:val="none" w:sz="0" w:space="0" w:color="auto"/>
                    <w:bottom w:val="none" w:sz="0" w:space="0" w:color="auto"/>
                    <w:right w:val="none" w:sz="0" w:space="0" w:color="auto"/>
                  </w:divBdr>
                  <w:divsChild>
                    <w:div w:id="209538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2512743">
          <w:marLeft w:val="0"/>
          <w:marRight w:val="0"/>
          <w:marTop w:val="0"/>
          <w:marBottom w:val="0"/>
          <w:divBdr>
            <w:top w:val="none" w:sz="0" w:space="0" w:color="auto"/>
            <w:left w:val="none" w:sz="0" w:space="0" w:color="auto"/>
            <w:bottom w:val="none" w:sz="0" w:space="0" w:color="auto"/>
            <w:right w:val="none" w:sz="0" w:space="0" w:color="auto"/>
          </w:divBdr>
          <w:divsChild>
            <w:div w:id="2097045995">
              <w:marLeft w:val="0"/>
              <w:marRight w:val="0"/>
              <w:marTop w:val="0"/>
              <w:marBottom w:val="0"/>
              <w:divBdr>
                <w:top w:val="none" w:sz="0" w:space="0" w:color="auto"/>
                <w:left w:val="none" w:sz="0" w:space="0" w:color="auto"/>
                <w:bottom w:val="none" w:sz="0" w:space="0" w:color="auto"/>
                <w:right w:val="none" w:sz="0" w:space="0" w:color="auto"/>
              </w:divBdr>
              <w:divsChild>
                <w:div w:id="36324690">
                  <w:marLeft w:val="0"/>
                  <w:marRight w:val="0"/>
                  <w:marTop w:val="0"/>
                  <w:marBottom w:val="0"/>
                  <w:divBdr>
                    <w:top w:val="none" w:sz="0" w:space="0" w:color="auto"/>
                    <w:left w:val="none" w:sz="0" w:space="0" w:color="auto"/>
                    <w:bottom w:val="none" w:sz="0" w:space="0" w:color="auto"/>
                    <w:right w:val="none" w:sz="0" w:space="0" w:color="auto"/>
                  </w:divBdr>
                  <w:divsChild>
                    <w:div w:id="940625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5271595">
          <w:marLeft w:val="0"/>
          <w:marRight w:val="0"/>
          <w:marTop w:val="0"/>
          <w:marBottom w:val="0"/>
          <w:divBdr>
            <w:top w:val="none" w:sz="0" w:space="0" w:color="auto"/>
            <w:left w:val="none" w:sz="0" w:space="0" w:color="auto"/>
            <w:bottom w:val="none" w:sz="0" w:space="0" w:color="auto"/>
            <w:right w:val="none" w:sz="0" w:space="0" w:color="auto"/>
          </w:divBdr>
          <w:divsChild>
            <w:div w:id="37243746">
              <w:marLeft w:val="0"/>
              <w:marRight w:val="0"/>
              <w:marTop w:val="0"/>
              <w:marBottom w:val="0"/>
              <w:divBdr>
                <w:top w:val="none" w:sz="0" w:space="0" w:color="auto"/>
                <w:left w:val="none" w:sz="0" w:space="0" w:color="auto"/>
                <w:bottom w:val="none" w:sz="0" w:space="0" w:color="auto"/>
                <w:right w:val="none" w:sz="0" w:space="0" w:color="auto"/>
              </w:divBdr>
              <w:divsChild>
                <w:div w:id="262610386">
                  <w:marLeft w:val="0"/>
                  <w:marRight w:val="0"/>
                  <w:marTop w:val="0"/>
                  <w:marBottom w:val="0"/>
                  <w:divBdr>
                    <w:top w:val="none" w:sz="0" w:space="0" w:color="auto"/>
                    <w:left w:val="none" w:sz="0" w:space="0" w:color="auto"/>
                    <w:bottom w:val="none" w:sz="0" w:space="0" w:color="auto"/>
                    <w:right w:val="none" w:sz="0" w:space="0" w:color="auto"/>
                  </w:divBdr>
                  <w:divsChild>
                    <w:div w:id="13446744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8547555">
          <w:marLeft w:val="0"/>
          <w:marRight w:val="0"/>
          <w:marTop w:val="0"/>
          <w:marBottom w:val="0"/>
          <w:divBdr>
            <w:top w:val="none" w:sz="0" w:space="0" w:color="auto"/>
            <w:left w:val="none" w:sz="0" w:space="0" w:color="auto"/>
            <w:bottom w:val="none" w:sz="0" w:space="0" w:color="auto"/>
            <w:right w:val="none" w:sz="0" w:space="0" w:color="auto"/>
          </w:divBdr>
          <w:divsChild>
            <w:div w:id="1755086007">
              <w:marLeft w:val="0"/>
              <w:marRight w:val="0"/>
              <w:marTop w:val="0"/>
              <w:marBottom w:val="0"/>
              <w:divBdr>
                <w:top w:val="none" w:sz="0" w:space="0" w:color="auto"/>
                <w:left w:val="none" w:sz="0" w:space="0" w:color="auto"/>
                <w:bottom w:val="none" w:sz="0" w:space="0" w:color="auto"/>
                <w:right w:val="none" w:sz="0" w:space="0" w:color="auto"/>
              </w:divBdr>
              <w:divsChild>
                <w:div w:id="1252852549">
                  <w:marLeft w:val="0"/>
                  <w:marRight w:val="0"/>
                  <w:marTop w:val="0"/>
                  <w:marBottom w:val="0"/>
                  <w:divBdr>
                    <w:top w:val="none" w:sz="0" w:space="0" w:color="auto"/>
                    <w:left w:val="none" w:sz="0" w:space="0" w:color="auto"/>
                    <w:bottom w:val="none" w:sz="0" w:space="0" w:color="auto"/>
                    <w:right w:val="none" w:sz="0" w:space="0" w:color="auto"/>
                  </w:divBdr>
                  <w:divsChild>
                    <w:div w:id="737676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62922275">
          <w:marLeft w:val="0"/>
          <w:marRight w:val="0"/>
          <w:marTop w:val="0"/>
          <w:marBottom w:val="0"/>
          <w:divBdr>
            <w:top w:val="none" w:sz="0" w:space="0" w:color="auto"/>
            <w:left w:val="none" w:sz="0" w:space="0" w:color="auto"/>
            <w:bottom w:val="none" w:sz="0" w:space="0" w:color="auto"/>
            <w:right w:val="none" w:sz="0" w:space="0" w:color="auto"/>
          </w:divBdr>
          <w:divsChild>
            <w:div w:id="1657758598">
              <w:marLeft w:val="0"/>
              <w:marRight w:val="0"/>
              <w:marTop w:val="0"/>
              <w:marBottom w:val="0"/>
              <w:divBdr>
                <w:top w:val="none" w:sz="0" w:space="0" w:color="auto"/>
                <w:left w:val="none" w:sz="0" w:space="0" w:color="auto"/>
                <w:bottom w:val="none" w:sz="0" w:space="0" w:color="auto"/>
                <w:right w:val="none" w:sz="0" w:space="0" w:color="auto"/>
              </w:divBdr>
              <w:divsChild>
                <w:div w:id="1720592012">
                  <w:marLeft w:val="0"/>
                  <w:marRight w:val="0"/>
                  <w:marTop w:val="0"/>
                  <w:marBottom w:val="0"/>
                  <w:divBdr>
                    <w:top w:val="none" w:sz="0" w:space="0" w:color="auto"/>
                    <w:left w:val="none" w:sz="0" w:space="0" w:color="auto"/>
                    <w:bottom w:val="none" w:sz="0" w:space="0" w:color="auto"/>
                    <w:right w:val="none" w:sz="0" w:space="0" w:color="auto"/>
                  </w:divBdr>
                  <w:divsChild>
                    <w:div w:id="70083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5018381">
          <w:marLeft w:val="0"/>
          <w:marRight w:val="0"/>
          <w:marTop w:val="0"/>
          <w:marBottom w:val="0"/>
          <w:divBdr>
            <w:top w:val="none" w:sz="0" w:space="0" w:color="auto"/>
            <w:left w:val="none" w:sz="0" w:space="0" w:color="auto"/>
            <w:bottom w:val="none" w:sz="0" w:space="0" w:color="auto"/>
            <w:right w:val="none" w:sz="0" w:space="0" w:color="auto"/>
          </w:divBdr>
          <w:divsChild>
            <w:div w:id="1488210033">
              <w:marLeft w:val="0"/>
              <w:marRight w:val="0"/>
              <w:marTop w:val="0"/>
              <w:marBottom w:val="0"/>
              <w:divBdr>
                <w:top w:val="none" w:sz="0" w:space="0" w:color="auto"/>
                <w:left w:val="none" w:sz="0" w:space="0" w:color="auto"/>
                <w:bottom w:val="none" w:sz="0" w:space="0" w:color="auto"/>
                <w:right w:val="none" w:sz="0" w:space="0" w:color="auto"/>
              </w:divBdr>
              <w:divsChild>
                <w:div w:id="886262138">
                  <w:marLeft w:val="0"/>
                  <w:marRight w:val="0"/>
                  <w:marTop w:val="0"/>
                  <w:marBottom w:val="0"/>
                  <w:divBdr>
                    <w:top w:val="none" w:sz="0" w:space="0" w:color="auto"/>
                    <w:left w:val="none" w:sz="0" w:space="0" w:color="auto"/>
                    <w:bottom w:val="none" w:sz="0" w:space="0" w:color="auto"/>
                    <w:right w:val="none" w:sz="0" w:space="0" w:color="auto"/>
                  </w:divBdr>
                  <w:divsChild>
                    <w:div w:id="497773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9855230">
          <w:marLeft w:val="0"/>
          <w:marRight w:val="0"/>
          <w:marTop w:val="0"/>
          <w:marBottom w:val="0"/>
          <w:divBdr>
            <w:top w:val="none" w:sz="0" w:space="0" w:color="auto"/>
            <w:left w:val="none" w:sz="0" w:space="0" w:color="auto"/>
            <w:bottom w:val="none" w:sz="0" w:space="0" w:color="auto"/>
            <w:right w:val="none" w:sz="0" w:space="0" w:color="auto"/>
          </w:divBdr>
          <w:divsChild>
            <w:div w:id="1361777500">
              <w:marLeft w:val="0"/>
              <w:marRight w:val="0"/>
              <w:marTop w:val="0"/>
              <w:marBottom w:val="0"/>
              <w:divBdr>
                <w:top w:val="none" w:sz="0" w:space="0" w:color="auto"/>
                <w:left w:val="none" w:sz="0" w:space="0" w:color="auto"/>
                <w:bottom w:val="none" w:sz="0" w:space="0" w:color="auto"/>
                <w:right w:val="none" w:sz="0" w:space="0" w:color="auto"/>
              </w:divBdr>
            </w:div>
            <w:div w:id="1976833075">
              <w:marLeft w:val="0"/>
              <w:marRight w:val="0"/>
              <w:marTop w:val="0"/>
              <w:marBottom w:val="0"/>
              <w:divBdr>
                <w:top w:val="none" w:sz="0" w:space="0" w:color="auto"/>
                <w:left w:val="none" w:sz="0" w:space="0" w:color="auto"/>
                <w:bottom w:val="none" w:sz="0" w:space="0" w:color="auto"/>
                <w:right w:val="none" w:sz="0" w:space="0" w:color="auto"/>
              </w:divBdr>
              <w:divsChild>
                <w:div w:id="6956231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1616032">
          <w:marLeft w:val="0"/>
          <w:marRight w:val="0"/>
          <w:marTop w:val="0"/>
          <w:marBottom w:val="0"/>
          <w:divBdr>
            <w:top w:val="none" w:sz="0" w:space="0" w:color="auto"/>
            <w:left w:val="none" w:sz="0" w:space="0" w:color="auto"/>
            <w:bottom w:val="none" w:sz="0" w:space="0" w:color="auto"/>
            <w:right w:val="none" w:sz="0" w:space="0" w:color="auto"/>
          </w:divBdr>
          <w:divsChild>
            <w:div w:id="1179809280">
              <w:marLeft w:val="0"/>
              <w:marRight w:val="0"/>
              <w:marTop w:val="0"/>
              <w:marBottom w:val="0"/>
              <w:divBdr>
                <w:top w:val="none" w:sz="0" w:space="0" w:color="auto"/>
                <w:left w:val="none" w:sz="0" w:space="0" w:color="auto"/>
                <w:bottom w:val="none" w:sz="0" w:space="0" w:color="auto"/>
                <w:right w:val="none" w:sz="0" w:space="0" w:color="auto"/>
              </w:divBdr>
              <w:divsChild>
                <w:div w:id="1217855543">
                  <w:marLeft w:val="0"/>
                  <w:marRight w:val="0"/>
                  <w:marTop w:val="0"/>
                  <w:marBottom w:val="0"/>
                  <w:divBdr>
                    <w:top w:val="none" w:sz="0" w:space="0" w:color="auto"/>
                    <w:left w:val="none" w:sz="0" w:space="0" w:color="auto"/>
                    <w:bottom w:val="none" w:sz="0" w:space="0" w:color="auto"/>
                    <w:right w:val="none" w:sz="0" w:space="0" w:color="auto"/>
                  </w:divBdr>
                  <w:divsChild>
                    <w:div w:id="625888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41458968">
      <w:bodyDiv w:val="1"/>
      <w:marLeft w:val="0"/>
      <w:marRight w:val="0"/>
      <w:marTop w:val="0"/>
      <w:marBottom w:val="0"/>
      <w:divBdr>
        <w:top w:val="none" w:sz="0" w:space="0" w:color="auto"/>
        <w:left w:val="none" w:sz="0" w:space="0" w:color="auto"/>
        <w:bottom w:val="none" w:sz="0" w:space="0" w:color="auto"/>
        <w:right w:val="none" w:sz="0" w:space="0" w:color="auto"/>
      </w:divBdr>
    </w:div>
    <w:div w:id="1843931975">
      <w:bodyDiv w:val="1"/>
      <w:marLeft w:val="0"/>
      <w:marRight w:val="0"/>
      <w:marTop w:val="0"/>
      <w:marBottom w:val="0"/>
      <w:divBdr>
        <w:top w:val="none" w:sz="0" w:space="0" w:color="auto"/>
        <w:left w:val="none" w:sz="0" w:space="0" w:color="auto"/>
        <w:bottom w:val="none" w:sz="0" w:space="0" w:color="auto"/>
        <w:right w:val="none" w:sz="0" w:space="0" w:color="auto"/>
      </w:divBdr>
    </w:div>
    <w:div w:id="1856459912">
      <w:bodyDiv w:val="1"/>
      <w:marLeft w:val="0"/>
      <w:marRight w:val="0"/>
      <w:marTop w:val="0"/>
      <w:marBottom w:val="0"/>
      <w:divBdr>
        <w:top w:val="none" w:sz="0" w:space="0" w:color="auto"/>
        <w:left w:val="none" w:sz="0" w:space="0" w:color="auto"/>
        <w:bottom w:val="none" w:sz="0" w:space="0" w:color="auto"/>
        <w:right w:val="none" w:sz="0" w:space="0" w:color="auto"/>
      </w:divBdr>
    </w:div>
    <w:div w:id="1857964701">
      <w:bodyDiv w:val="1"/>
      <w:marLeft w:val="0"/>
      <w:marRight w:val="0"/>
      <w:marTop w:val="0"/>
      <w:marBottom w:val="0"/>
      <w:divBdr>
        <w:top w:val="none" w:sz="0" w:space="0" w:color="auto"/>
        <w:left w:val="none" w:sz="0" w:space="0" w:color="auto"/>
        <w:bottom w:val="none" w:sz="0" w:space="0" w:color="auto"/>
        <w:right w:val="none" w:sz="0" w:space="0" w:color="auto"/>
      </w:divBdr>
    </w:div>
    <w:div w:id="1863123726">
      <w:bodyDiv w:val="1"/>
      <w:marLeft w:val="0"/>
      <w:marRight w:val="0"/>
      <w:marTop w:val="0"/>
      <w:marBottom w:val="0"/>
      <w:divBdr>
        <w:top w:val="none" w:sz="0" w:space="0" w:color="auto"/>
        <w:left w:val="none" w:sz="0" w:space="0" w:color="auto"/>
        <w:bottom w:val="none" w:sz="0" w:space="0" w:color="auto"/>
        <w:right w:val="none" w:sz="0" w:space="0" w:color="auto"/>
      </w:divBdr>
    </w:div>
    <w:div w:id="1882204842">
      <w:bodyDiv w:val="1"/>
      <w:marLeft w:val="0"/>
      <w:marRight w:val="0"/>
      <w:marTop w:val="0"/>
      <w:marBottom w:val="0"/>
      <w:divBdr>
        <w:top w:val="none" w:sz="0" w:space="0" w:color="auto"/>
        <w:left w:val="none" w:sz="0" w:space="0" w:color="auto"/>
        <w:bottom w:val="none" w:sz="0" w:space="0" w:color="auto"/>
        <w:right w:val="none" w:sz="0" w:space="0" w:color="auto"/>
      </w:divBdr>
    </w:div>
    <w:div w:id="1884554307">
      <w:bodyDiv w:val="1"/>
      <w:marLeft w:val="0"/>
      <w:marRight w:val="0"/>
      <w:marTop w:val="0"/>
      <w:marBottom w:val="0"/>
      <w:divBdr>
        <w:top w:val="none" w:sz="0" w:space="0" w:color="auto"/>
        <w:left w:val="none" w:sz="0" w:space="0" w:color="auto"/>
        <w:bottom w:val="none" w:sz="0" w:space="0" w:color="auto"/>
        <w:right w:val="none" w:sz="0" w:space="0" w:color="auto"/>
      </w:divBdr>
    </w:div>
    <w:div w:id="1892614949">
      <w:bodyDiv w:val="1"/>
      <w:marLeft w:val="0"/>
      <w:marRight w:val="0"/>
      <w:marTop w:val="0"/>
      <w:marBottom w:val="0"/>
      <w:divBdr>
        <w:top w:val="none" w:sz="0" w:space="0" w:color="auto"/>
        <w:left w:val="none" w:sz="0" w:space="0" w:color="auto"/>
        <w:bottom w:val="none" w:sz="0" w:space="0" w:color="auto"/>
        <w:right w:val="none" w:sz="0" w:space="0" w:color="auto"/>
      </w:divBdr>
    </w:div>
    <w:div w:id="1898517301">
      <w:bodyDiv w:val="1"/>
      <w:marLeft w:val="0"/>
      <w:marRight w:val="0"/>
      <w:marTop w:val="0"/>
      <w:marBottom w:val="0"/>
      <w:divBdr>
        <w:top w:val="none" w:sz="0" w:space="0" w:color="auto"/>
        <w:left w:val="none" w:sz="0" w:space="0" w:color="auto"/>
        <w:bottom w:val="none" w:sz="0" w:space="0" w:color="auto"/>
        <w:right w:val="none" w:sz="0" w:space="0" w:color="auto"/>
      </w:divBdr>
    </w:div>
    <w:div w:id="1902404273">
      <w:bodyDiv w:val="1"/>
      <w:marLeft w:val="0"/>
      <w:marRight w:val="0"/>
      <w:marTop w:val="0"/>
      <w:marBottom w:val="0"/>
      <w:divBdr>
        <w:top w:val="none" w:sz="0" w:space="0" w:color="auto"/>
        <w:left w:val="none" w:sz="0" w:space="0" w:color="auto"/>
        <w:bottom w:val="none" w:sz="0" w:space="0" w:color="auto"/>
        <w:right w:val="none" w:sz="0" w:space="0" w:color="auto"/>
      </w:divBdr>
    </w:div>
    <w:div w:id="1914507702">
      <w:bodyDiv w:val="1"/>
      <w:marLeft w:val="0"/>
      <w:marRight w:val="0"/>
      <w:marTop w:val="0"/>
      <w:marBottom w:val="0"/>
      <w:divBdr>
        <w:top w:val="none" w:sz="0" w:space="0" w:color="auto"/>
        <w:left w:val="none" w:sz="0" w:space="0" w:color="auto"/>
        <w:bottom w:val="none" w:sz="0" w:space="0" w:color="auto"/>
        <w:right w:val="none" w:sz="0" w:space="0" w:color="auto"/>
      </w:divBdr>
    </w:div>
    <w:div w:id="1915312413">
      <w:bodyDiv w:val="1"/>
      <w:marLeft w:val="0"/>
      <w:marRight w:val="0"/>
      <w:marTop w:val="0"/>
      <w:marBottom w:val="0"/>
      <w:divBdr>
        <w:top w:val="none" w:sz="0" w:space="0" w:color="auto"/>
        <w:left w:val="none" w:sz="0" w:space="0" w:color="auto"/>
        <w:bottom w:val="none" w:sz="0" w:space="0" w:color="auto"/>
        <w:right w:val="none" w:sz="0" w:space="0" w:color="auto"/>
      </w:divBdr>
    </w:div>
    <w:div w:id="1915699757">
      <w:bodyDiv w:val="1"/>
      <w:marLeft w:val="0"/>
      <w:marRight w:val="0"/>
      <w:marTop w:val="0"/>
      <w:marBottom w:val="0"/>
      <w:divBdr>
        <w:top w:val="none" w:sz="0" w:space="0" w:color="auto"/>
        <w:left w:val="none" w:sz="0" w:space="0" w:color="auto"/>
        <w:bottom w:val="none" w:sz="0" w:space="0" w:color="auto"/>
        <w:right w:val="none" w:sz="0" w:space="0" w:color="auto"/>
      </w:divBdr>
    </w:div>
    <w:div w:id="1925912826">
      <w:bodyDiv w:val="1"/>
      <w:marLeft w:val="0"/>
      <w:marRight w:val="0"/>
      <w:marTop w:val="0"/>
      <w:marBottom w:val="0"/>
      <w:divBdr>
        <w:top w:val="none" w:sz="0" w:space="0" w:color="auto"/>
        <w:left w:val="none" w:sz="0" w:space="0" w:color="auto"/>
        <w:bottom w:val="none" w:sz="0" w:space="0" w:color="auto"/>
        <w:right w:val="none" w:sz="0" w:space="0" w:color="auto"/>
      </w:divBdr>
    </w:div>
    <w:div w:id="1931545807">
      <w:bodyDiv w:val="1"/>
      <w:marLeft w:val="0"/>
      <w:marRight w:val="0"/>
      <w:marTop w:val="0"/>
      <w:marBottom w:val="0"/>
      <w:divBdr>
        <w:top w:val="none" w:sz="0" w:space="0" w:color="auto"/>
        <w:left w:val="none" w:sz="0" w:space="0" w:color="auto"/>
        <w:bottom w:val="none" w:sz="0" w:space="0" w:color="auto"/>
        <w:right w:val="none" w:sz="0" w:space="0" w:color="auto"/>
      </w:divBdr>
    </w:div>
    <w:div w:id="1932931391">
      <w:bodyDiv w:val="1"/>
      <w:marLeft w:val="0"/>
      <w:marRight w:val="0"/>
      <w:marTop w:val="0"/>
      <w:marBottom w:val="0"/>
      <w:divBdr>
        <w:top w:val="none" w:sz="0" w:space="0" w:color="auto"/>
        <w:left w:val="none" w:sz="0" w:space="0" w:color="auto"/>
        <w:bottom w:val="none" w:sz="0" w:space="0" w:color="auto"/>
        <w:right w:val="none" w:sz="0" w:space="0" w:color="auto"/>
      </w:divBdr>
    </w:div>
    <w:div w:id="1947035388">
      <w:bodyDiv w:val="1"/>
      <w:marLeft w:val="0"/>
      <w:marRight w:val="0"/>
      <w:marTop w:val="0"/>
      <w:marBottom w:val="0"/>
      <w:divBdr>
        <w:top w:val="none" w:sz="0" w:space="0" w:color="auto"/>
        <w:left w:val="none" w:sz="0" w:space="0" w:color="auto"/>
        <w:bottom w:val="none" w:sz="0" w:space="0" w:color="auto"/>
        <w:right w:val="none" w:sz="0" w:space="0" w:color="auto"/>
      </w:divBdr>
    </w:div>
    <w:div w:id="1950039437">
      <w:bodyDiv w:val="1"/>
      <w:marLeft w:val="0"/>
      <w:marRight w:val="0"/>
      <w:marTop w:val="0"/>
      <w:marBottom w:val="0"/>
      <w:divBdr>
        <w:top w:val="none" w:sz="0" w:space="0" w:color="auto"/>
        <w:left w:val="none" w:sz="0" w:space="0" w:color="auto"/>
        <w:bottom w:val="none" w:sz="0" w:space="0" w:color="auto"/>
        <w:right w:val="none" w:sz="0" w:space="0" w:color="auto"/>
      </w:divBdr>
    </w:div>
    <w:div w:id="1952319904">
      <w:bodyDiv w:val="1"/>
      <w:marLeft w:val="0"/>
      <w:marRight w:val="0"/>
      <w:marTop w:val="0"/>
      <w:marBottom w:val="0"/>
      <w:divBdr>
        <w:top w:val="none" w:sz="0" w:space="0" w:color="auto"/>
        <w:left w:val="none" w:sz="0" w:space="0" w:color="auto"/>
        <w:bottom w:val="none" w:sz="0" w:space="0" w:color="auto"/>
        <w:right w:val="none" w:sz="0" w:space="0" w:color="auto"/>
      </w:divBdr>
    </w:div>
    <w:div w:id="1952711313">
      <w:bodyDiv w:val="1"/>
      <w:marLeft w:val="0"/>
      <w:marRight w:val="0"/>
      <w:marTop w:val="0"/>
      <w:marBottom w:val="0"/>
      <w:divBdr>
        <w:top w:val="none" w:sz="0" w:space="0" w:color="auto"/>
        <w:left w:val="none" w:sz="0" w:space="0" w:color="auto"/>
        <w:bottom w:val="none" w:sz="0" w:space="0" w:color="auto"/>
        <w:right w:val="none" w:sz="0" w:space="0" w:color="auto"/>
      </w:divBdr>
    </w:div>
    <w:div w:id="1955095969">
      <w:bodyDiv w:val="1"/>
      <w:marLeft w:val="0"/>
      <w:marRight w:val="0"/>
      <w:marTop w:val="0"/>
      <w:marBottom w:val="0"/>
      <w:divBdr>
        <w:top w:val="none" w:sz="0" w:space="0" w:color="auto"/>
        <w:left w:val="none" w:sz="0" w:space="0" w:color="auto"/>
        <w:bottom w:val="none" w:sz="0" w:space="0" w:color="auto"/>
        <w:right w:val="none" w:sz="0" w:space="0" w:color="auto"/>
      </w:divBdr>
    </w:div>
    <w:div w:id="1955280527">
      <w:bodyDiv w:val="1"/>
      <w:marLeft w:val="0"/>
      <w:marRight w:val="0"/>
      <w:marTop w:val="0"/>
      <w:marBottom w:val="0"/>
      <w:divBdr>
        <w:top w:val="none" w:sz="0" w:space="0" w:color="auto"/>
        <w:left w:val="none" w:sz="0" w:space="0" w:color="auto"/>
        <w:bottom w:val="none" w:sz="0" w:space="0" w:color="auto"/>
        <w:right w:val="none" w:sz="0" w:space="0" w:color="auto"/>
      </w:divBdr>
    </w:div>
    <w:div w:id="1960868330">
      <w:bodyDiv w:val="1"/>
      <w:marLeft w:val="0"/>
      <w:marRight w:val="0"/>
      <w:marTop w:val="0"/>
      <w:marBottom w:val="0"/>
      <w:divBdr>
        <w:top w:val="none" w:sz="0" w:space="0" w:color="auto"/>
        <w:left w:val="none" w:sz="0" w:space="0" w:color="auto"/>
        <w:bottom w:val="none" w:sz="0" w:space="0" w:color="auto"/>
        <w:right w:val="none" w:sz="0" w:space="0" w:color="auto"/>
      </w:divBdr>
    </w:div>
    <w:div w:id="1962421890">
      <w:bodyDiv w:val="1"/>
      <w:marLeft w:val="0"/>
      <w:marRight w:val="0"/>
      <w:marTop w:val="0"/>
      <w:marBottom w:val="0"/>
      <w:divBdr>
        <w:top w:val="none" w:sz="0" w:space="0" w:color="auto"/>
        <w:left w:val="none" w:sz="0" w:space="0" w:color="auto"/>
        <w:bottom w:val="none" w:sz="0" w:space="0" w:color="auto"/>
        <w:right w:val="none" w:sz="0" w:space="0" w:color="auto"/>
      </w:divBdr>
    </w:div>
    <w:div w:id="1971937920">
      <w:bodyDiv w:val="1"/>
      <w:marLeft w:val="0"/>
      <w:marRight w:val="0"/>
      <w:marTop w:val="0"/>
      <w:marBottom w:val="0"/>
      <w:divBdr>
        <w:top w:val="none" w:sz="0" w:space="0" w:color="auto"/>
        <w:left w:val="none" w:sz="0" w:space="0" w:color="auto"/>
        <w:bottom w:val="none" w:sz="0" w:space="0" w:color="auto"/>
        <w:right w:val="none" w:sz="0" w:space="0" w:color="auto"/>
      </w:divBdr>
    </w:div>
    <w:div w:id="1972975561">
      <w:bodyDiv w:val="1"/>
      <w:marLeft w:val="0"/>
      <w:marRight w:val="0"/>
      <w:marTop w:val="0"/>
      <w:marBottom w:val="0"/>
      <w:divBdr>
        <w:top w:val="none" w:sz="0" w:space="0" w:color="auto"/>
        <w:left w:val="none" w:sz="0" w:space="0" w:color="auto"/>
        <w:bottom w:val="none" w:sz="0" w:space="0" w:color="auto"/>
        <w:right w:val="none" w:sz="0" w:space="0" w:color="auto"/>
      </w:divBdr>
    </w:div>
    <w:div w:id="1973364399">
      <w:bodyDiv w:val="1"/>
      <w:marLeft w:val="0"/>
      <w:marRight w:val="0"/>
      <w:marTop w:val="0"/>
      <w:marBottom w:val="0"/>
      <w:divBdr>
        <w:top w:val="none" w:sz="0" w:space="0" w:color="auto"/>
        <w:left w:val="none" w:sz="0" w:space="0" w:color="auto"/>
        <w:bottom w:val="none" w:sz="0" w:space="0" w:color="auto"/>
        <w:right w:val="none" w:sz="0" w:space="0" w:color="auto"/>
      </w:divBdr>
    </w:div>
    <w:div w:id="1981227772">
      <w:bodyDiv w:val="1"/>
      <w:marLeft w:val="0"/>
      <w:marRight w:val="0"/>
      <w:marTop w:val="0"/>
      <w:marBottom w:val="0"/>
      <w:divBdr>
        <w:top w:val="none" w:sz="0" w:space="0" w:color="auto"/>
        <w:left w:val="none" w:sz="0" w:space="0" w:color="auto"/>
        <w:bottom w:val="none" w:sz="0" w:space="0" w:color="auto"/>
        <w:right w:val="none" w:sz="0" w:space="0" w:color="auto"/>
      </w:divBdr>
    </w:div>
    <w:div w:id="1988245617">
      <w:bodyDiv w:val="1"/>
      <w:marLeft w:val="0"/>
      <w:marRight w:val="0"/>
      <w:marTop w:val="0"/>
      <w:marBottom w:val="0"/>
      <w:divBdr>
        <w:top w:val="none" w:sz="0" w:space="0" w:color="auto"/>
        <w:left w:val="none" w:sz="0" w:space="0" w:color="auto"/>
        <w:bottom w:val="none" w:sz="0" w:space="0" w:color="auto"/>
        <w:right w:val="none" w:sz="0" w:space="0" w:color="auto"/>
      </w:divBdr>
      <w:divsChild>
        <w:div w:id="174655111">
          <w:marLeft w:val="0"/>
          <w:marRight w:val="0"/>
          <w:marTop w:val="0"/>
          <w:marBottom w:val="0"/>
          <w:divBdr>
            <w:top w:val="none" w:sz="0" w:space="0" w:color="auto"/>
            <w:left w:val="none" w:sz="0" w:space="0" w:color="auto"/>
            <w:bottom w:val="none" w:sz="0" w:space="0" w:color="auto"/>
            <w:right w:val="none" w:sz="0" w:space="0" w:color="auto"/>
          </w:divBdr>
          <w:divsChild>
            <w:div w:id="604581608">
              <w:marLeft w:val="0"/>
              <w:marRight w:val="0"/>
              <w:marTop w:val="0"/>
              <w:marBottom w:val="0"/>
              <w:divBdr>
                <w:top w:val="none" w:sz="0" w:space="0" w:color="auto"/>
                <w:left w:val="none" w:sz="0" w:space="0" w:color="auto"/>
                <w:bottom w:val="none" w:sz="0" w:space="0" w:color="auto"/>
                <w:right w:val="none" w:sz="0" w:space="0" w:color="auto"/>
              </w:divBdr>
              <w:divsChild>
                <w:div w:id="992635135">
                  <w:marLeft w:val="0"/>
                  <w:marRight w:val="0"/>
                  <w:marTop w:val="0"/>
                  <w:marBottom w:val="0"/>
                  <w:divBdr>
                    <w:top w:val="none" w:sz="0" w:space="0" w:color="auto"/>
                    <w:left w:val="none" w:sz="0" w:space="0" w:color="auto"/>
                    <w:bottom w:val="none" w:sz="0" w:space="0" w:color="auto"/>
                    <w:right w:val="none" w:sz="0" w:space="0" w:color="auto"/>
                  </w:divBdr>
                </w:div>
              </w:divsChild>
            </w:div>
            <w:div w:id="2083529002">
              <w:marLeft w:val="0"/>
              <w:marRight w:val="0"/>
              <w:marTop w:val="0"/>
              <w:marBottom w:val="0"/>
              <w:divBdr>
                <w:top w:val="none" w:sz="0" w:space="0" w:color="auto"/>
                <w:left w:val="none" w:sz="0" w:space="0" w:color="auto"/>
                <w:bottom w:val="none" w:sz="0" w:space="0" w:color="auto"/>
                <w:right w:val="none" w:sz="0" w:space="0" w:color="auto"/>
              </w:divBdr>
            </w:div>
          </w:divsChild>
        </w:div>
        <w:div w:id="237445933">
          <w:marLeft w:val="0"/>
          <w:marRight w:val="0"/>
          <w:marTop w:val="0"/>
          <w:marBottom w:val="0"/>
          <w:divBdr>
            <w:top w:val="none" w:sz="0" w:space="0" w:color="auto"/>
            <w:left w:val="none" w:sz="0" w:space="0" w:color="auto"/>
            <w:bottom w:val="none" w:sz="0" w:space="0" w:color="auto"/>
            <w:right w:val="none" w:sz="0" w:space="0" w:color="auto"/>
          </w:divBdr>
          <w:divsChild>
            <w:div w:id="1173569384">
              <w:marLeft w:val="0"/>
              <w:marRight w:val="0"/>
              <w:marTop w:val="0"/>
              <w:marBottom w:val="0"/>
              <w:divBdr>
                <w:top w:val="none" w:sz="0" w:space="0" w:color="auto"/>
                <w:left w:val="none" w:sz="0" w:space="0" w:color="auto"/>
                <w:bottom w:val="none" w:sz="0" w:space="0" w:color="auto"/>
                <w:right w:val="none" w:sz="0" w:space="0" w:color="auto"/>
              </w:divBdr>
              <w:divsChild>
                <w:div w:id="395662153">
                  <w:marLeft w:val="0"/>
                  <w:marRight w:val="0"/>
                  <w:marTop w:val="0"/>
                  <w:marBottom w:val="0"/>
                  <w:divBdr>
                    <w:top w:val="none" w:sz="0" w:space="0" w:color="auto"/>
                    <w:left w:val="none" w:sz="0" w:space="0" w:color="auto"/>
                    <w:bottom w:val="none" w:sz="0" w:space="0" w:color="auto"/>
                    <w:right w:val="none" w:sz="0" w:space="0" w:color="auto"/>
                  </w:divBdr>
                  <w:divsChild>
                    <w:div w:id="2107772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1961199">
          <w:marLeft w:val="0"/>
          <w:marRight w:val="0"/>
          <w:marTop w:val="0"/>
          <w:marBottom w:val="0"/>
          <w:divBdr>
            <w:top w:val="none" w:sz="0" w:space="0" w:color="auto"/>
            <w:left w:val="none" w:sz="0" w:space="0" w:color="auto"/>
            <w:bottom w:val="none" w:sz="0" w:space="0" w:color="auto"/>
            <w:right w:val="none" w:sz="0" w:space="0" w:color="auto"/>
          </w:divBdr>
          <w:divsChild>
            <w:div w:id="908003610">
              <w:marLeft w:val="0"/>
              <w:marRight w:val="0"/>
              <w:marTop w:val="0"/>
              <w:marBottom w:val="0"/>
              <w:divBdr>
                <w:top w:val="none" w:sz="0" w:space="0" w:color="auto"/>
                <w:left w:val="none" w:sz="0" w:space="0" w:color="auto"/>
                <w:bottom w:val="none" w:sz="0" w:space="0" w:color="auto"/>
                <w:right w:val="none" w:sz="0" w:space="0" w:color="auto"/>
              </w:divBdr>
              <w:divsChild>
                <w:div w:id="74400133">
                  <w:marLeft w:val="0"/>
                  <w:marRight w:val="0"/>
                  <w:marTop w:val="0"/>
                  <w:marBottom w:val="0"/>
                  <w:divBdr>
                    <w:top w:val="none" w:sz="0" w:space="0" w:color="auto"/>
                    <w:left w:val="none" w:sz="0" w:space="0" w:color="auto"/>
                    <w:bottom w:val="none" w:sz="0" w:space="0" w:color="auto"/>
                    <w:right w:val="none" w:sz="0" w:space="0" w:color="auto"/>
                  </w:divBdr>
                  <w:divsChild>
                    <w:div w:id="742995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9681482">
          <w:marLeft w:val="0"/>
          <w:marRight w:val="0"/>
          <w:marTop w:val="0"/>
          <w:marBottom w:val="0"/>
          <w:divBdr>
            <w:top w:val="none" w:sz="0" w:space="0" w:color="auto"/>
            <w:left w:val="none" w:sz="0" w:space="0" w:color="auto"/>
            <w:bottom w:val="none" w:sz="0" w:space="0" w:color="auto"/>
            <w:right w:val="none" w:sz="0" w:space="0" w:color="auto"/>
          </w:divBdr>
          <w:divsChild>
            <w:div w:id="2013407263">
              <w:marLeft w:val="0"/>
              <w:marRight w:val="0"/>
              <w:marTop w:val="0"/>
              <w:marBottom w:val="0"/>
              <w:divBdr>
                <w:top w:val="none" w:sz="0" w:space="0" w:color="auto"/>
                <w:left w:val="none" w:sz="0" w:space="0" w:color="auto"/>
                <w:bottom w:val="none" w:sz="0" w:space="0" w:color="auto"/>
                <w:right w:val="none" w:sz="0" w:space="0" w:color="auto"/>
              </w:divBdr>
              <w:divsChild>
                <w:div w:id="616520073">
                  <w:marLeft w:val="0"/>
                  <w:marRight w:val="0"/>
                  <w:marTop w:val="0"/>
                  <w:marBottom w:val="0"/>
                  <w:divBdr>
                    <w:top w:val="none" w:sz="0" w:space="0" w:color="auto"/>
                    <w:left w:val="none" w:sz="0" w:space="0" w:color="auto"/>
                    <w:bottom w:val="none" w:sz="0" w:space="0" w:color="auto"/>
                    <w:right w:val="none" w:sz="0" w:space="0" w:color="auto"/>
                  </w:divBdr>
                  <w:divsChild>
                    <w:div w:id="1451364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9338000">
          <w:marLeft w:val="0"/>
          <w:marRight w:val="0"/>
          <w:marTop w:val="0"/>
          <w:marBottom w:val="0"/>
          <w:divBdr>
            <w:top w:val="none" w:sz="0" w:space="0" w:color="auto"/>
            <w:left w:val="none" w:sz="0" w:space="0" w:color="auto"/>
            <w:bottom w:val="none" w:sz="0" w:space="0" w:color="auto"/>
            <w:right w:val="none" w:sz="0" w:space="0" w:color="auto"/>
          </w:divBdr>
          <w:divsChild>
            <w:div w:id="87312387">
              <w:marLeft w:val="0"/>
              <w:marRight w:val="0"/>
              <w:marTop w:val="0"/>
              <w:marBottom w:val="0"/>
              <w:divBdr>
                <w:top w:val="none" w:sz="0" w:space="0" w:color="auto"/>
                <w:left w:val="none" w:sz="0" w:space="0" w:color="auto"/>
                <w:bottom w:val="none" w:sz="0" w:space="0" w:color="auto"/>
                <w:right w:val="none" w:sz="0" w:space="0" w:color="auto"/>
              </w:divBdr>
              <w:divsChild>
                <w:div w:id="1916668261">
                  <w:marLeft w:val="0"/>
                  <w:marRight w:val="0"/>
                  <w:marTop w:val="0"/>
                  <w:marBottom w:val="0"/>
                  <w:divBdr>
                    <w:top w:val="none" w:sz="0" w:space="0" w:color="auto"/>
                    <w:left w:val="none" w:sz="0" w:space="0" w:color="auto"/>
                    <w:bottom w:val="none" w:sz="0" w:space="0" w:color="auto"/>
                    <w:right w:val="none" w:sz="0" w:space="0" w:color="auto"/>
                  </w:divBdr>
                  <w:divsChild>
                    <w:div w:id="2117940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35967363">
          <w:marLeft w:val="0"/>
          <w:marRight w:val="0"/>
          <w:marTop w:val="0"/>
          <w:marBottom w:val="0"/>
          <w:divBdr>
            <w:top w:val="none" w:sz="0" w:space="0" w:color="auto"/>
            <w:left w:val="none" w:sz="0" w:space="0" w:color="auto"/>
            <w:bottom w:val="none" w:sz="0" w:space="0" w:color="auto"/>
            <w:right w:val="none" w:sz="0" w:space="0" w:color="auto"/>
          </w:divBdr>
          <w:divsChild>
            <w:div w:id="1567178018">
              <w:marLeft w:val="0"/>
              <w:marRight w:val="0"/>
              <w:marTop w:val="0"/>
              <w:marBottom w:val="0"/>
              <w:divBdr>
                <w:top w:val="none" w:sz="0" w:space="0" w:color="auto"/>
                <w:left w:val="none" w:sz="0" w:space="0" w:color="auto"/>
                <w:bottom w:val="none" w:sz="0" w:space="0" w:color="auto"/>
                <w:right w:val="none" w:sz="0" w:space="0" w:color="auto"/>
              </w:divBdr>
              <w:divsChild>
                <w:div w:id="108789912">
                  <w:marLeft w:val="0"/>
                  <w:marRight w:val="0"/>
                  <w:marTop w:val="0"/>
                  <w:marBottom w:val="0"/>
                  <w:divBdr>
                    <w:top w:val="none" w:sz="0" w:space="0" w:color="auto"/>
                    <w:left w:val="none" w:sz="0" w:space="0" w:color="auto"/>
                    <w:bottom w:val="none" w:sz="0" w:space="0" w:color="auto"/>
                    <w:right w:val="none" w:sz="0" w:space="0" w:color="auto"/>
                  </w:divBdr>
                  <w:divsChild>
                    <w:div w:id="264147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9385892">
          <w:marLeft w:val="0"/>
          <w:marRight w:val="0"/>
          <w:marTop w:val="0"/>
          <w:marBottom w:val="0"/>
          <w:divBdr>
            <w:top w:val="none" w:sz="0" w:space="0" w:color="auto"/>
            <w:left w:val="none" w:sz="0" w:space="0" w:color="auto"/>
            <w:bottom w:val="none" w:sz="0" w:space="0" w:color="auto"/>
            <w:right w:val="none" w:sz="0" w:space="0" w:color="auto"/>
          </w:divBdr>
          <w:divsChild>
            <w:div w:id="843781077">
              <w:marLeft w:val="0"/>
              <w:marRight w:val="0"/>
              <w:marTop w:val="0"/>
              <w:marBottom w:val="0"/>
              <w:divBdr>
                <w:top w:val="none" w:sz="0" w:space="0" w:color="auto"/>
                <w:left w:val="none" w:sz="0" w:space="0" w:color="auto"/>
                <w:bottom w:val="none" w:sz="0" w:space="0" w:color="auto"/>
                <w:right w:val="none" w:sz="0" w:space="0" w:color="auto"/>
              </w:divBdr>
              <w:divsChild>
                <w:div w:id="1727753408">
                  <w:marLeft w:val="0"/>
                  <w:marRight w:val="0"/>
                  <w:marTop w:val="0"/>
                  <w:marBottom w:val="0"/>
                  <w:divBdr>
                    <w:top w:val="none" w:sz="0" w:space="0" w:color="auto"/>
                    <w:left w:val="none" w:sz="0" w:space="0" w:color="auto"/>
                    <w:bottom w:val="none" w:sz="0" w:space="0" w:color="auto"/>
                    <w:right w:val="none" w:sz="0" w:space="0" w:color="auto"/>
                  </w:divBdr>
                  <w:divsChild>
                    <w:div w:id="246154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8655673">
          <w:marLeft w:val="0"/>
          <w:marRight w:val="0"/>
          <w:marTop w:val="0"/>
          <w:marBottom w:val="0"/>
          <w:divBdr>
            <w:top w:val="none" w:sz="0" w:space="0" w:color="auto"/>
            <w:left w:val="none" w:sz="0" w:space="0" w:color="auto"/>
            <w:bottom w:val="none" w:sz="0" w:space="0" w:color="auto"/>
            <w:right w:val="none" w:sz="0" w:space="0" w:color="auto"/>
          </w:divBdr>
          <w:divsChild>
            <w:div w:id="132332207">
              <w:marLeft w:val="0"/>
              <w:marRight w:val="0"/>
              <w:marTop w:val="0"/>
              <w:marBottom w:val="0"/>
              <w:divBdr>
                <w:top w:val="none" w:sz="0" w:space="0" w:color="auto"/>
                <w:left w:val="none" w:sz="0" w:space="0" w:color="auto"/>
                <w:bottom w:val="none" w:sz="0" w:space="0" w:color="auto"/>
                <w:right w:val="none" w:sz="0" w:space="0" w:color="auto"/>
              </w:divBdr>
              <w:divsChild>
                <w:div w:id="1854956304">
                  <w:marLeft w:val="0"/>
                  <w:marRight w:val="0"/>
                  <w:marTop w:val="0"/>
                  <w:marBottom w:val="0"/>
                  <w:divBdr>
                    <w:top w:val="none" w:sz="0" w:space="0" w:color="auto"/>
                    <w:left w:val="none" w:sz="0" w:space="0" w:color="auto"/>
                    <w:bottom w:val="none" w:sz="0" w:space="0" w:color="auto"/>
                    <w:right w:val="none" w:sz="0" w:space="0" w:color="auto"/>
                  </w:divBdr>
                  <w:divsChild>
                    <w:div w:id="21279631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8438637">
          <w:marLeft w:val="0"/>
          <w:marRight w:val="0"/>
          <w:marTop w:val="0"/>
          <w:marBottom w:val="0"/>
          <w:divBdr>
            <w:top w:val="none" w:sz="0" w:space="0" w:color="auto"/>
            <w:left w:val="none" w:sz="0" w:space="0" w:color="auto"/>
            <w:bottom w:val="none" w:sz="0" w:space="0" w:color="auto"/>
            <w:right w:val="none" w:sz="0" w:space="0" w:color="auto"/>
          </w:divBdr>
          <w:divsChild>
            <w:div w:id="1621377752">
              <w:marLeft w:val="0"/>
              <w:marRight w:val="0"/>
              <w:marTop w:val="0"/>
              <w:marBottom w:val="0"/>
              <w:divBdr>
                <w:top w:val="none" w:sz="0" w:space="0" w:color="auto"/>
                <w:left w:val="none" w:sz="0" w:space="0" w:color="auto"/>
                <w:bottom w:val="none" w:sz="0" w:space="0" w:color="auto"/>
                <w:right w:val="none" w:sz="0" w:space="0" w:color="auto"/>
              </w:divBdr>
              <w:divsChild>
                <w:div w:id="183523717">
                  <w:marLeft w:val="0"/>
                  <w:marRight w:val="0"/>
                  <w:marTop w:val="0"/>
                  <w:marBottom w:val="0"/>
                  <w:divBdr>
                    <w:top w:val="none" w:sz="0" w:space="0" w:color="auto"/>
                    <w:left w:val="none" w:sz="0" w:space="0" w:color="auto"/>
                    <w:bottom w:val="none" w:sz="0" w:space="0" w:color="auto"/>
                    <w:right w:val="none" w:sz="0" w:space="0" w:color="auto"/>
                  </w:divBdr>
                  <w:divsChild>
                    <w:div w:id="239869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93874586">
      <w:bodyDiv w:val="1"/>
      <w:marLeft w:val="0"/>
      <w:marRight w:val="0"/>
      <w:marTop w:val="0"/>
      <w:marBottom w:val="0"/>
      <w:divBdr>
        <w:top w:val="none" w:sz="0" w:space="0" w:color="auto"/>
        <w:left w:val="none" w:sz="0" w:space="0" w:color="auto"/>
        <w:bottom w:val="none" w:sz="0" w:space="0" w:color="auto"/>
        <w:right w:val="none" w:sz="0" w:space="0" w:color="auto"/>
      </w:divBdr>
    </w:div>
    <w:div w:id="2003964736">
      <w:bodyDiv w:val="1"/>
      <w:marLeft w:val="0"/>
      <w:marRight w:val="0"/>
      <w:marTop w:val="0"/>
      <w:marBottom w:val="0"/>
      <w:divBdr>
        <w:top w:val="none" w:sz="0" w:space="0" w:color="auto"/>
        <w:left w:val="none" w:sz="0" w:space="0" w:color="auto"/>
        <w:bottom w:val="none" w:sz="0" w:space="0" w:color="auto"/>
        <w:right w:val="none" w:sz="0" w:space="0" w:color="auto"/>
      </w:divBdr>
    </w:div>
    <w:div w:id="2007662128">
      <w:bodyDiv w:val="1"/>
      <w:marLeft w:val="0"/>
      <w:marRight w:val="0"/>
      <w:marTop w:val="0"/>
      <w:marBottom w:val="0"/>
      <w:divBdr>
        <w:top w:val="none" w:sz="0" w:space="0" w:color="auto"/>
        <w:left w:val="none" w:sz="0" w:space="0" w:color="auto"/>
        <w:bottom w:val="none" w:sz="0" w:space="0" w:color="auto"/>
        <w:right w:val="none" w:sz="0" w:space="0" w:color="auto"/>
      </w:divBdr>
    </w:div>
    <w:div w:id="2007854826">
      <w:bodyDiv w:val="1"/>
      <w:marLeft w:val="0"/>
      <w:marRight w:val="0"/>
      <w:marTop w:val="0"/>
      <w:marBottom w:val="0"/>
      <w:divBdr>
        <w:top w:val="none" w:sz="0" w:space="0" w:color="auto"/>
        <w:left w:val="none" w:sz="0" w:space="0" w:color="auto"/>
        <w:bottom w:val="none" w:sz="0" w:space="0" w:color="auto"/>
        <w:right w:val="none" w:sz="0" w:space="0" w:color="auto"/>
      </w:divBdr>
    </w:div>
    <w:div w:id="2011718130">
      <w:bodyDiv w:val="1"/>
      <w:marLeft w:val="0"/>
      <w:marRight w:val="0"/>
      <w:marTop w:val="0"/>
      <w:marBottom w:val="0"/>
      <w:divBdr>
        <w:top w:val="none" w:sz="0" w:space="0" w:color="auto"/>
        <w:left w:val="none" w:sz="0" w:space="0" w:color="auto"/>
        <w:bottom w:val="none" w:sz="0" w:space="0" w:color="auto"/>
        <w:right w:val="none" w:sz="0" w:space="0" w:color="auto"/>
      </w:divBdr>
    </w:div>
    <w:div w:id="2016225328">
      <w:bodyDiv w:val="1"/>
      <w:marLeft w:val="0"/>
      <w:marRight w:val="0"/>
      <w:marTop w:val="0"/>
      <w:marBottom w:val="0"/>
      <w:divBdr>
        <w:top w:val="none" w:sz="0" w:space="0" w:color="auto"/>
        <w:left w:val="none" w:sz="0" w:space="0" w:color="auto"/>
        <w:bottom w:val="none" w:sz="0" w:space="0" w:color="auto"/>
        <w:right w:val="none" w:sz="0" w:space="0" w:color="auto"/>
      </w:divBdr>
    </w:div>
    <w:div w:id="2030061553">
      <w:bodyDiv w:val="1"/>
      <w:marLeft w:val="0"/>
      <w:marRight w:val="0"/>
      <w:marTop w:val="0"/>
      <w:marBottom w:val="0"/>
      <w:divBdr>
        <w:top w:val="none" w:sz="0" w:space="0" w:color="auto"/>
        <w:left w:val="none" w:sz="0" w:space="0" w:color="auto"/>
        <w:bottom w:val="none" w:sz="0" w:space="0" w:color="auto"/>
        <w:right w:val="none" w:sz="0" w:space="0" w:color="auto"/>
      </w:divBdr>
    </w:div>
    <w:div w:id="2052613439">
      <w:bodyDiv w:val="1"/>
      <w:marLeft w:val="0"/>
      <w:marRight w:val="0"/>
      <w:marTop w:val="0"/>
      <w:marBottom w:val="0"/>
      <w:divBdr>
        <w:top w:val="none" w:sz="0" w:space="0" w:color="auto"/>
        <w:left w:val="none" w:sz="0" w:space="0" w:color="auto"/>
        <w:bottom w:val="none" w:sz="0" w:space="0" w:color="auto"/>
        <w:right w:val="none" w:sz="0" w:space="0" w:color="auto"/>
      </w:divBdr>
    </w:div>
    <w:div w:id="2054696548">
      <w:bodyDiv w:val="1"/>
      <w:marLeft w:val="0"/>
      <w:marRight w:val="0"/>
      <w:marTop w:val="0"/>
      <w:marBottom w:val="0"/>
      <w:divBdr>
        <w:top w:val="none" w:sz="0" w:space="0" w:color="auto"/>
        <w:left w:val="none" w:sz="0" w:space="0" w:color="auto"/>
        <w:bottom w:val="none" w:sz="0" w:space="0" w:color="auto"/>
        <w:right w:val="none" w:sz="0" w:space="0" w:color="auto"/>
      </w:divBdr>
      <w:divsChild>
        <w:div w:id="446317083">
          <w:marLeft w:val="0"/>
          <w:marRight w:val="0"/>
          <w:marTop w:val="0"/>
          <w:marBottom w:val="0"/>
          <w:divBdr>
            <w:top w:val="none" w:sz="0" w:space="0" w:color="auto"/>
            <w:left w:val="none" w:sz="0" w:space="0" w:color="auto"/>
            <w:bottom w:val="none" w:sz="0" w:space="0" w:color="auto"/>
            <w:right w:val="none" w:sz="0" w:space="0" w:color="auto"/>
          </w:divBdr>
          <w:divsChild>
            <w:div w:id="1742949732">
              <w:marLeft w:val="0"/>
              <w:marRight w:val="0"/>
              <w:marTop w:val="0"/>
              <w:marBottom w:val="0"/>
              <w:divBdr>
                <w:top w:val="none" w:sz="0" w:space="0" w:color="auto"/>
                <w:left w:val="none" w:sz="0" w:space="0" w:color="auto"/>
                <w:bottom w:val="none" w:sz="0" w:space="0" w:color="auto"/>
                <w:right w:val="none" w:sz="0" w:space="0" w:color="auto"/>
              </w:divBdr>
              <w:divsChild>
                <w:div w:id="938558852">
                  <w:marLeft w:val="0"/>
                  <w:marRight w:val="0"/>
                  <w:marTop w:val="0"/>
                  <w:marBottom w:val="0"/>
                  <w:divBdr>
                    <w:top w:val="none" w:sz="0" w:space="0" w:color="auto"/>
                    <w:left w:val="none" w:sz="0" w:space="0" w:color="auto"/>
                    <w:bottom w:val="none" w:sz="0" w:space="0" w:color="auto"/>
                    <w:right w:val="none" w:sz="0" w:space="0" w:color="auto"/>
                  </w:divBdr>
                  <w:divsChild>
                    <w:div w:id="551574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02360112">
          <w:marLeft w:val="0"/>
          <w:marRight w:val="0"/>
          <w:marTop w:val="0"/>
          <w:marBottom w:val="0"/>
          <w:divBdr>
            <w:top w:val="none" w:sz="0" w:space="0" w:color="auto"/>
            <w:left w:val="none" w:sz="0" w:space="0" w:color="auto"/>
            <w:bottom w:val="none" w:sz="0" w:space="0" w:color="auto"/>
            <w:right w:val="none" w:sz="0" w:space="0" w:color="auto"/>
          </w:divBdr>
          <w:divsChild>
            <w:div w:id="1461915670">
              <w:marLeft w:val="0"/>
              <w:marRight w:val="0"/>
              <w:marTop w:val="0"/>
              <w:marBottom w:val="0"/>
              <w:divBdr>
                <w:top w:val="none" w:sz="0" w:space="0" w:color="auto"/>
                <w:left w:val="none" w:sz="0" w:space="0" w:color="auto"/>
                <w:bottom w:val="none" w:sz="0" w:space="0" w:color="auto"/>
                <w:right w:val="none" w:sz="0" w:space="0" w:color="auto"/>
              </w:divBdr>
              <w:divsChild>
                <w:div w:id="1319964031">
                  <w:marLeft w:val="0"/>
                  <w:marRight w:val="0"/>
                  <w:marTop w:val="0"/>
                  <w:marBottom w:val="0"/>
                  <w:divBdr>
                    <w:top w:val="none" w:sz="0" w:space="0" w:color="auto"/>
                    <w:left w:val="none" w:sz="0" w:space="0" w:color="auto"/>
                    <w:bottom w:val="none" w:sz="0" w:space="0" w:color="auto"/>
                    <w:right w:val="none" w:sz="0" w:space="0" w:color="auto"/>
                  </w:divBdr>
                  <w:divsChild>
                    <w:div w:id="1317955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79591079">
          <w:marLeft w:val="0"/>
          <w:marRight w:val="0"/>
          <w:marTop w:val="0"/>
          <w:marBottom w:val="0"/>
          <w:divBdr>
            <w:top w:val="none" w:sz="0" w:space="0" w:color="auto"/>
            <w:left w:val="none" w:sz="0" w:space="0" w:color="auto"/>
            <w:bottom w:val="none" w:sz="0" w:space="0" w:color="auto"/>
            <w:right w:val="none" w:sz="0" w:space="0" w:color="auto"/>
          </w:divBdr>
          <w:divsChild>
            <w:div w:id="1818375136">
              <w:marLeft w:val="0"/>
              <w:marRight w:val="0"/>
              <w:marTop w:val="0"/>
              <w:marBottom w:val="0"/>
              <w:divBdr>
                <w:top w:val="none" w:sz="0" w:space="0" w:color="auto"/>
                <w:left w:val="none" w:sz="0" w:space="0" w:color="auto"/>
                <w:bottom w:val="none" w:sz="0" w:space="0" w:color="auto"/>
                <w:right w:val="none" w:sz="0" w:space="0" w:color="auto"/>
              </w:divBdr>
              <w:divsChild>
                <w:div w:id="1386565457">
                  <w:marLeft w:val="0"/>
                  <w:marRight w:val="0"/>
                  <w:marTop w:val="0"/>
                  <w:marBottom w:val="0"/>
                  <w:divBdr>
                    <w:top w:val="none" w:sz="0" w:space="0" w:color="auto"/>
                    <w:left w:val="none" w:sz="0" w:space="0" w:color="auto"/>
                    <w:bottom w:val="none" w:sz="0" w:space="0" w:color="auto"/>
                    <w:right w:val="none" w:sz="0" w:space="0" w:color="auto"/>
                  </w:divBdr>
                  <w:divsChild>
                    <w:div w:id="1404764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3994669">
          <w:marLeft w:val="0"/>
          <w:marRight w:val="0"/>
          <w:marTop w:val="0"/>
          <w:marBottom w:val="0"/>
          <w:divBdr>
            <w:top w:val="none" w:sz="0" w:space="0" w:color="auto"/>
            <w:left w:val="none" w:sz="0" w:space="0" w:color="auto"/>
            <w:bottom w:val="none" w:sz="0" w:space="0" w:color="auto"/>
            <w:right w:val="none" w:sz="0" w:space="0" w:color="auto"/>
          </w:divBdr>
          <w:divsChild>
            <w:div w:id="273632786">
              <w:marLeft w:val="0"/>
              <w:marRight w:val="0"/>
              <w:marTop w:val="0"/>
              <w:marBottom w:val="0"/>
              <w:divBdr>
                <w:top w:val="none" w:sz="0" w:space="0" w:color="auto"/>
                <w:left w:val="none" w:sz="0" w:space="0" w:color="auto"/>
                <w:bottom w:val="none" w:sz="0" w:space="0" w:color="auto"/>
                <w:right w:val="none" w:sz="0" w:space="0" w:color="auto"/>
              </w:divBdr>
            </w:div>
            <w:div w:id="2034191143">
              <w:marLeft w:val="0"/>
              <w:marRight w:val="0"/>
              <w:marTop w:val="0"/>
              <w:marBottom w:val="0"/>
              <w:divBdr>
                <w:top w:val="none" w:sz="0" w:space="0" w:color="auto"/>
                <w:left w:val="none" w:sz="0" w:space="0" w:color="auto"/>
                <w:bottom w:val="none" w:sz="0" w:space="0" w:color="auto"/>
                <w:right w:val="none" w:sz="0" w:space="0" w:color="auto"/>
              </w:divBdr>
              <w:divsChild>
                <w:div w:id="426929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2885879">
          <w:marLeft w:val="0"/>
          <w:marRight w:val="0"/>
          <w:marTop w:val="0"/>
          <w:marBottom w:val="0"/>
          <w:divBdr>
            <w:top w:val="none" w:sz="0" w:space="0" w:color="auto"/>
            <w:left w:val="none" w:sz="0" w:space="0" w:color="auto"/>
            <w:bottom w:val="none" w:sz="0" w:space="0" w:color="auto"/>
            <w:right w:val="none" w:sz="0" w:space="0" w:color="auto"/>
          </w:divBdr>
          <w:divsChild>
            <w:div w:id="670526573">
              <w:marLeft w:val="0"/>
              <w:marRight w:val="0"/>
              <w:marTop w:val="0"/>
              <w:marBottom w:val="0"/>
              <w:divBdr>
                <w:top w:val="none" w:sz="0" w:space="0" w:color="auto"/>
                <w:left w:val="none" w:sz="0" w:space="0" w:color="auto"/>
                <w:bottom w:val="none" w:sz="0" w:space="0" w:color="auto"/>
                <w:right w:val="none" w:sz="0" w:space="0" w:color="auto"/>
              </w:divBdr>
              <w:divsChild>
                <w:div w:id="1964116336">
                  <w:marLeft w:val="0"/>
                  <w:marRight w:val="0"/>
                  <w:marTop w:val="0"/>
                  <w:marBottom w:val="0"/>
                  <w:divBdr>
                    <w:top w:val="none" w:sz="0" w:space="0" w:color="auto"/>
                    <w:left w:val="none" w:sz="0" w:space="0" w:color="auto"/>
                    <w:bottom w:val="none" w:sz="0" w:space="0" w:color="auto"/>
                    <w:right w:val="none" w:sz="0" w:space="0" w:color="auto"/>
                  </w:divBdr>
                  <w:divsChild>
                    <w:div w:id="5819104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0765797">
          <w:marLeft w:val="0"/>
          <w:marRight w:val="0"/>
          <w:marTop w:val="0"/>
          <w:marBottom w:val="0"/>
          <w:divBdr>
            <w:top w:val="none" w:sz="0" w:space="0" w:color="auto"/>
            <w:left w:val="none" w:sz="0" w:space="0" w:color="auto"/>
            <w:bottom w:val="none" w:sz="0" w:space="0" w:color="auto"/>
            <w:right w:val="none" w:sz="0" w:space="0" w:color="auto"/>
          </w:divBdr>
          <w:divsChild>
            <w:div w:id="1685545806">
              <w:marLeft w:val="0"/>
              <w:marRight w:val="0"/>
              <w:marTop w:val="0"/>
              <w:marBottom w:val="0"/>
              <w:divBdr>
                <w:top w:val="none" w:sz="0" w:space="0" w:color="auto"/>
                <w:left w:val="none" w:sz="0" w:space="0" w:color="auto"/>
                <w:bottom w:val="none" w:sz="0" w:space="0" w:color="auto"/>
                <w:right w:val="none" w:sz="0" w:space="0" w:color="auto"/>
              </w:divBdr>
              <w:divsChild>
                <w:div w:id="464203728">
                  <w:marLeft w:val="0"/>
                  <w:marRight w:val="0"/>
                  <w:marTop w:val="0"/>
                  <w:marBottom w:val="0"/>
                  <w:divBdr>
                    <w:top w:val="none" w:sz="0" w:space="0" w:color="auto"/>
                    <w:left w:val="none" w:sz="0" w:space="0" w:color="auto"/>
                    <w:bottom w:val="none" w:sz="0" w:space="0" w:color="auto"/>
                    <w:right w:val="none" w:sz="0" w:space="0" w:color="auto"/>
                  </w:divBdr>
                  <w:divsChild>
                    <w:div w:id="1181356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3219955">
          <w:marLeft w:val="0"/>
          <w:marRight w:val="0"/>
          <w:marTop w:val="0"/>
          <w:marBottom w:val="0"/>
          <w:divBdr>
            <w:top w:val="none" w:sz="0" w:space="0" w:color="auto"/>
            <w:left w:val="none" w:sz="0" w:space="0" w:color="auto"/>
            <w:bottom w:val="none" w:sz="0" w:space="0" w:color="auto"/>
            <w:right w:val="none" w:sz="0" w:space="0" w:color="auto"/>
          </w:divBdr>
          <w:divsChild>
            <w:div w:id="2013532791">
              <w:marLeft w:val="0"/>
              <w:marRight w:val="0"/>
              <w:marTop w:val="0"/>
              <w:marBottom w:val="0"/>
              <w:divBdr>
                <w:top w:val="none" w:sz="0" w:space="0" w:color="auto"/>
                <w:left w:val="none" w:sz="0" w:space="0" w:color="auto"/>
                <w:bottom w:val="none" w:sz="0" w:space="0" w:color="auto"/>
                <w:right w:val="none" w:sz="0" w:space="0" w:color="auto"/>
              </w:divBdr>
              <w:divsChild>
                <w:div w:id="1138720460">
                  <w:marLeft w:val="0"/>
                  <w:marRight w:val="0"/>
                  <w:marTop w:val="0"/>
                  <w:marBottom w:val="0"/>
                  <w:divBdr>
                    <w:top w:val="none" w:sz="0" w:space="0" w:color="auto"/>
                    <w:left w:val="none" w:sz="0" w:space="0" w:color="auto"/>
                    <w:bottom w:val="none" w:sz="0" w:space="0" w:color="auto"/>
                    <w:right w:val="none" w:sz="0" w:space="0" w:color="auto"/>
                  </w:divBdr>
                  <w:divsChild>
                    <w:div w:id="422725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1117894">
          <w:marLeft w:val="0"/>
          <w:marRight w:val="0"/>
          <w:marTop w:val="0"/>
          <w:marBottom w:val="0"/>
          <w:divBdr>
            <w:top w:val="none" w:sz="0" w:space="0" w:color="auto"/>
            <w:left w:val="none" w:sz="0" w:space="0" w:color="auto"/>
            <w:bottom w:val="none" w:sz="0" w:space="0" w:color="auto"/>
            <w:right w:val="none" w:sz="0" w:space="0" w:color="auto"/>
          </w:divBdr>
          <w:divsChild>
            <w:div w:id="1505821345">
              <w:marLeft w:val="0"/>
              <w:marRight w:val="0"/>
              <w:marTop w:val="0"/>
              <w:marBottom w:val="0"/>
              <w:divBdr>
                <w:top w:val="none" w:sz="0" w:space="0" w:color="auto"/>
                <w:left w:val="none" w:sz="0" w:space="0" w:color="auto"/>
                <w:bottom w:val="none" w:sz="0" w:space="0" w:color="auto"/>
                <w:right w:val="none" w:sz="0" w:space="0" w:color="auto"/>
              </w:divBdr>
              <w:divsChild>
                <w:div w:id="1996950151">
                  <w:marLeft w:val="0"/>
                  <w:marRight w:val="0"/>
                  <w:marTop w:val="0"/>
                  <w:marBottom w:val="0"/>
                  <w:divBdr>
                    <w:top w:val="none" w:sz="0" w:space="0" w:color="auto"/>
                    <w:left w:val="none" w:sz="0" w:space="0" w:color="auto"/>
                    <w:bottom w:val="none" w:sz="0" w:space="0" w:color="auto"/>
                    <w:right w:val="none" w:sz="0" w:space="0" w:color="auto"/>
                  </w:divBdr>
                  <w:divsChild>
                    <w:div w:id="19770277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6441935">
          <w:marLeft w:val="0"/>
          <w:marRight w:val="0"/>
          <w:marTop w:val="0"/>
          <w:marBottom w:val="0"/>
          <w:divBdr>
            <w:top w:val="none" w:sz="0" w:space="0" w:color="auto"/>
            <w:left w:val="none" w:sz="0" w:space="0" w:color="auto"/>
            <w:bottom w:val="none" w:sz="0" w:space="0" w:color="auto"/>
            <w:right w:val="none" w:sz="0" w:space="0" w:color="auto"/>
          </w:divBdr>
          <w:divsChild>
            <w:div w:id="583538569">
              <w:marLeft w:val="0"/>
              <w:marRight w:val="0"/>
              <w:marTop w:val="0"/>
              <w:marBottom w:val="0"/>
              <w:divBdr>
                <w:top w:val="none" w:sz="0" w:space="0" w:color="auto"/>
                <w:left w:val="none" w:sz="0" w:space="0" w:color="auto"/>
                <w:bottom w:val="none" w:sz="0" w:space="0" w:color="auto"/>
                <w:right w:val="none" w:sz="0" w:space="0" w:color="auto"/>
              </w:divBdr>
              <w:divsChild>
                <w:div w:id="504789221">
                  <w:marLeft w:val="0"/>
                  <w:marRight w:val="0"/>
                  <w:marTop w:val="0"/>
                  <w:marBottom w:val="0"/>
                  <w:divBdr>
                    <w:top w:val="none" w:sz="0" w:space="0" w:color="auto"/>
                    <w:left w:val="none" w:sz="0" w:space="0" w:color="auto"/>
                    <w:bottom w:val="none" w:sz="0" w:space="0" w:color="auto"/>
                    <w:right w:val="none" w:sz="0" w:space="0" w:color="auto"/>
                  </w:divBdr>
                  <w:divsChild>
                    <w:div w:id="8006121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59742125">
      <w:bodyDiv w:val="1"/>
      <w:marLeft w:val="0"/>
      <w:marRight w:val="0"/>
      <w:marTop w:val="0"/>
      <w:marBottom w:val="0"/>
      <w:divBdr>
        <w:top w:val="none" w:sz="0" w:space="0" w:color="auto"/>
        <w:left w:val="none" w:sz="0" w:space="0" w:color="auto"/>
        <w:bottom w:val="none" w:sz="0" w:space="0" w:color="auto"/>
        <w:right w:val="none" w:sz="0" w:space="0" w:color="auto"/>
      </w:divBdr>
    </w:div>
    <w:div w:id="2062822903">
      <w:bodyDiv w:val="1"/>
      <w:marLeft w:val="0"/>
      <w:marRight w:val="0"/>
      <w:marTop w:val="0"/>
      <w:marBottom w:val="0"/>
      <w:divBdr>
        <w:top w:val="none" w:sz="0" w:space="0" w:color="auto"/>
        <w:left w:val="none" w:sz="0" w:space="0" w:color="auto"/>
        <w:bottom w:val="none" w:sz="0" w:space="0" w:color="auto"/>
        <w:right w:val="none" w:sz="0" w:space="0" w:color="auto"/>
      </w:divBdr>
    </w:div>
    <w:div w:id="2069693543">
      <w:bodyDiv w:val="1"/>
      <w:marLeft w:val="0"/>
      <w:marRight w:val="0"/>
      <w:marTop w:val="0"/>
      <w:marBottom w:val="0"/>
      <w:divBdr>
        <w:top w:val="none" w:sz="0" w:space="0" w:color="auto"/>
        <w:left w:val="none" w:sz="0" w:space="0" w:color="auto"/>
        <w:bottom w:val="none" w:sz="0" w:space="0" w:color="auto"/>
        <w:right w:val="none" w:sz="0" w:space="0" w:color="auto"/>
      </w:divBdr>
    </w:div>
    <w:div w:id="2075885246">
      <w:bodyDiv w:val="1"/>
      <w:marLeft w:val="0"/>
      <w:marRight w:val="0"/>
      <w:marTop w:val="0"/>
      <w:marBottom w:val="0"/>
      <w:divBdr>
        <w:top w:val="none" w:sz="0" w:space="0" w:color="auto"/>
        <w:left w:val="none" w:sz="0" w:space="0" w:color="auto"/>
        <w:bottom w:val="none" w:sz="0" w:space="0" w:color="auto"/>
        <w:right w:val="none" w:sz="0" w:space="0" w:color="auto"/>
      </w:divBdr>
    </w:div>
    <w:div w:id="2076974963">
      <w:bodyDiv w:val="1"/>
      <w:marLeft w:val="0"/>
      <w:marRight w:val="0"/>
      <w:marTop w:val="0"/>
      <w:marBottom w:val="0"/>
      <w:divBdr>
        <w:top w:val="none" w:sz="0" w:space="0" w:color="auto"/>
        <w:left w:val="none" w:sz="0" w:space="0" w:color="auto"/>
        <w:bottom w:val="none" w:sz="0" w:space="0" w:color="auto"/>
        <w:right w:val="none" w:sz="0" w:space="0" w:color="auto"/>
      </w:divBdr>
    </w:div>
    <w:div w:id="2079402627">
      <w:bodyDiv w:val="1"/>
      <w:marLeft w:val="0"/>
      <w:marRight w:val="0"/>
      <w:marTop w:val="0"/>
      <w:marBottom w:val="0"/>
      <w:divBdr>
        <w:top w:val="none" w:sz="0" w:space="0" w:color="auto"/>
        <w:left w:val="none" w:sz="0" w:space="0" w:color="auto"/>
        <w:bottom w:val="none" w:sz="0" w:space="0" w:color="auto"/>
        <w:right w:val="none" w:sz="0" w:space="0" w:color="auto"/>
      </w:divBdr>
    </w:div>
    <w:div w:id="2086029443">
      <w:bodyDiv w:val="1"/>
      <w:marLeft w:val="0"/>
      <w:marRight w:val="0"/>
      <w:marTop w:val="0"/>
      <w:marBottom w:val="0"/>
      <w:divBdr>
        <w:top w:val="none" w:sz="0" w:space="0" w:color="auto"/>
        <w:left w:val="none" w:sz="0" w:space="0" w:color="auto"/>
        <w:bottom w:val="none" w:sz="0" w:space="0" w:color="auto"/>
        <w:right w:val="none" w:sz="0" w:space="0" w:color="auto"/>
      </w:divBdr>
    </w:div>
    <w:div w:id="2092190661">
      <w:bodyDiv w:val="1"/>
      <w:marLeft w:val="0"/>
      <w:marRight w:val="0"/>
      <w:marTop w:val="0"/>
      <w:marBottom w:val="0"/>
      <w:divBdr>
        <w:top w:val="none" w:sz="0" w:space="0" w:color="auto"/>
        <w:left w:val="none" w:sz="0" w:space="0" w:color="auto"/>
        <w:bottom w:val="none" w:sz="0" w:space="0" w:color="auto"/>
        <w:right w:val="none" w:sz="0" w:space="0" w:color="auto"/>
      </w:divBdr>
    </w:div>
    <w:div w:id="2100179346">
      <w:bodyDiv w:val="1"/>
      <w:marLeft w:val="0"/>
      <w:marRight w:val="0"/>
      <w:marTop w:val="0"/>
      <w:marBottom w:val="0"/>
      <w:divBdr>
        <w:top w:val="none" w:sz="0" w:space="0" w:color="auto"/>
        <w:left w:val="none" w:sz="0" w:space="0" w:color="auto"/>
        <w:bottom w:val="none" w:sz="0" w:space="0" w:color="auto"/>
        <w:right w:val="none" w:sz="0" w:space="0" w:color="auto"/>
      </w:divBdr>
    </w:div>
    <w:div w:id="2117744676">
      <w:bodyDiv w:val="1"/>
      <w:marLeft w:val="0"/>
      <w:marRight w:val="0"/>
      <w:marTop w:val="0"/>
      <w:marBottom w:val="0"/>
      <w:divBdr>
        <w:top w:val="none" w:sz="0" w:space="0" w:color="auto"/>
        <w:left w:val="none" w:sz="0" w:space="0" w:color="auto"/>
        <w:bottom w:val="none" w:sz="0" w:space="0" w:color="auto"/>
        <w:right w:val="none" w:sz="0" w:space="0" w:color="auto"/>
      </w:divBdr>
    </w:div>
    <w:div w:id="2132742019">
      <w:bodyDiv w:val="1"/>
      <w:marLeft w:val="0"/>
      <w:marRight w:val="0"/>
      <w:marTop w:val="0"/>
      <w:marBottom w:val="0"/>
      <w:divBdr>
        <w:top w:val="none" w:sz="0" w:space="0" w:color="auto"/>
        <w:left w:val="none" w:sz="0" w:space="0" w:color="auto"/>
        <w:bottom w:val="none" w:sz="0" w:space="0" w:color="auto"/>
        <w:right w:val="none" w:sz="0" w:space="0" w:color="auto"/>
      </w:divBdr>
    </w:div>
    <w:div w:id="2132938206">
      <w:bodyDiv w:val="1"/>
      <w:marLeft w:val="0"/>
      <w:marRight w:val="0"/>
      <w:marTop w:val="0"/>
      <w:marBottom w:val="0"/>
      <w:divBdr>
        <w:top w:val="none" w:sz="0" w:space="0" w:color="auto"/>
        <w:left w:val="none" w:sz="0" w:space="0" w:color="auto"/>
        <w:bottom w:val="none" w:sz="0" w:space="0" w:color="auto"/>
        <w:right w:val="none" w:sz="0" w:space="0" w:color="auto"/>
      </w:divBdr>
    </w:div>
    <w:div w:id="2134014865">
      <w:bodyDiv w:val="1"/>
      <w:marLeft w:val="0"/>
      <w:marRight w:val="0"/>
      <w:marTop w:val="0"/>
      <w:marBottom w:val="0"/>
      <w:divBdr>
        <w:top w:val="none" w:sz="0" w:space="0" w:color="auto"/>
        <w:left w:val="none" w:sz="0" w:space="0" w:color="auto"/>
        <w:bottom w:val="none" w:sz="0" w:space="0" w:color="auto"/>
        <w:right w:val="none" w:sz="0" w:space="0" w:color="auto"/>
      </w:divBdr>
      <w:divsChild>
        <w:div w:id="87237705">
          <w:marLeft w:val="0"/>
          <w:marRight w:val="0"/>
          <w:marTop w:val="120"/>
          <w:marBottom w:val="240"/>
          <w:divBdr>
            <w:top w:val="none" w:sz="0" w:space="0" w:color="auto"/>
            <w:left w:val="none" w:sz="0" w:space="0" w:color="auto"/>
            <w:bottom w:val="none" w:sz="0" w:space="0" w:color="auto"/>
            <w:right w:val="none" w:sz="0" w:space="0" w:color="auto"/>
          </w:divBdr>
          <w:divsChild>
            <w:div w:id="1843661254">
              <w:marLeft w:val="0"/>
              <w:marRight w:val="0"/>
              <w:marTop w:val="144"/>
              <w:marBottom w:val="144"/>
              <w:divBdr>
                <w:top w:val="none" w:sz="0" w:space="0" w:color="auto"/>
                <w:left w:val="none" w:sz="0" w:space="0" w:color="auto"/>
                <w:bottom w:val="none" w:sz="0" w:space="0" w:color="auto"/>
                <w:right w:val="none" w:sz="0" w:space="0" w:color="auto"/>
              </w:divBdr>
              <w:divsChild>
                <w:div w:id="253562073">
                  <w:marLeft w:val="0"/>
                  <w:marRight w:val="0"/>
                  <w:marTop w:val="0"/>
                  <w:marBottom w:val="0"/>
                  <w:divBdr>
                    <w:top w:val="none" w:sz="0" w:space="0" w:color="auto"/>
                    <w:left w:val="none" w:sz="0" w:space="0" w:color="auto"/>
                    <w:bottom w:val="none" w:sz="0" w:space="0" w:color="auto"/>
                    <w:right w:val="none" w:sz="0" w:space="0" w:color="auto"/>
                  </w:divBdr>
                  <w:divsChild>
                    <w:div w:id="891816833">
                      <w:marLeft w:val="0"/>
                      <w:marRight w:val="0"/>
                      <w:marTop w:val="0"/>
                      <w:marBottom w:val="0"/>
                      <w:divBdr>
                        <w:top w:val="none" w:sz="0" w:space="0" w:color="auto"/>
                        <w:left w:val="none" w:sz="0" w:space="0" w:color="auto"/>
                        <w:bottom w:val="none" w:sz="0" w:space="0" w:color="auto"/>
                        <w:right w:val="none" w:sz="0" w:space="0" w:color="auto"/>
                      </w:divBdr>
                    </w:div>
                    <w:div w:id="1604417475">
                      <w:marLeft w:val="0"/>
                      <w:marRight w:val="0"/>
                      <w:marTop w:val="0"/>
                      <w:marBottom w:val="0"/>
                      <w:divBdr>
                        <w:top w:val="none" w:sz="0" w:space="0" w:color="auto"/>
                        <w:left w:val="none" w:sz="0" w:space="0" w:color="auto"/>
                        <w:bottom w:val="none" w:sz="0" w:space="0" w:color="auto"/>
                        <w:right w:val="none" w:sz="0" w:space="0" w:color="auto"/>
                      </w:divBdr>
                      <w:divsChild>
                        <w:div w:id="1430462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2081451">
                  <w:marLeft w:val="0"/>
                  <w:marRight w:val="0"/>
                  <w:marTop w:val="0"/>
                  <w:marBottom w:val="0"/>
                  <w:divBdr>
                    <w:top w:val="none" w:sz="0" w:space="0" w:color="auto"/>
                    <w:left w:val="none" w:sz="0" w:space="0" w:color="auto"/>
                    <w:bottom w:val="none" w:sz="0" w:space="0" w:color="auto"/>
                    <w:right w:val="none" w:sz="0" w:space="0" w:color="auto"/>
                  </w:divBdr>
                  <w:divsChild>
                    <w:div w:id="93862099">
                      <w:marLeft w:val="0"/>
                      <w:marRight w:val="0"/>
                      <w:marTop w:val="0"/>
                      <w:marBottom w:val="0"/>
                      <w:divBdr>
                        <w:top w:val="none" w:sz="0" w:space="0" w:color="auto"/>
                        <w:left w:val="none" w:sz="0" w:space="0" w:color="auto"/>
                        <w:bottom w:val="none" w:sz="0" w:space="0" w:color="auto"/>
                        <w:right w:val="none" w:sz="0" w:space="0" w:color="auto"/>
                      </w:divBdr>
                      <w:divsChild>
                        <w:div w:id="818304356">
                          <w:marLeft w:val="0"/>
                          <w:marRight w:val="0"/>
                          <w:marTop w:val="0"/>
                          <w:marBottom w:val="0"/>
                          <w:divBdr>
                            <w:top w:val="none" w:sz="0" w:space="0" w:color="auto"/>
                            <w:left w:val="none" w:sz="0" w:space="0" w:color="auto"/>
                            <w:bottom w:val="none" w:sz="0" w:space="0" w:color="auto"/>
                            <w:right w:val="none" w:sz="0" w:space="0" w:color="auto"/>
                          </w:divBdr>
                        </w:div>
                      </w:divsChild>
                    </w:div>
                    <w:div w:id="276720685">
                      <w:marLeft w:val="0"/>
                      <w:marRight w:val="0"/>
                      <w:marTop w:val="0"/>
                      <w:marBottom w:val="0"/>
                      <w:divBdr>
                        <w:top w:val="none" w:sz="0" w:space="0" w:color="auto"/>
                        <w:left w:val="none" w:sz="0" w:space="0" w:color="auto"/>
                        <w:bottom w:val="none" w:sz="0" w:space="0" w:color="auto"/>
                        <w:right w:val="none" w:sz="0" w:space="0" w:color="auto"/>
                      </w:divBdr>
                    </w:div>
                  </w:divsChild>
                </w:div>
                <w:div w:id="538401166">
                  <w:marLeft w:val="0"/>
                  <w:marRight w:val="0"/>
                  <w:marTop w:val="0"/>
                  <w:marBottom w:val="0"/>
                  <w:divBdr>
                    <w:top w:val="none" w:sz="0" w:space="0" w:color="auto"/>
                    <w:left w:val="none" w:sz="0" w:space="0" w:color="auto"/>
                    <w:bottom w:val="none" w:sz="0" w:space="0" w:color="auto"/>
                    <w:right w:val="none" w:sz="0" w:space="0" w:color="auto"/>
                  </w:divBdr>
                  <w:divsChild>
                    <w:div w:id="522716511">
                      <w:marLeft w:val="0"/>
                      <w:marRight w:val="0"/>
                      <w:marTop w:val="0"/>
                      <w:marBottom w:val="0"/>
                      <w:divBdr>
                        <w:top w:val="none" w:sz="0" w:space="0" w:color="auto"/>
                        <w:left w:val="none" w:sz="0" w:space="0" w:color="auto"/>
                        <w:bottom w:val="none" w:sz="0" w:space="0" w:color="auto"/>
                        <w:right w:val="none" w:sz="0" w:space="0" w:color="auto"/>
                      </w:divBdr>
                      <w:divsChild>
                        <w:div w:id="901521087">
                          <w:marLeft w:val="0"/>
                          <w:marRight w:val="0"/>
                          <w:marTop w:val="0"/>
                          <w:marBottom w:val="0"/>
                          <w:divBdr>
                            <w:top w:val="none" w:sz="0" w:space="0" w:color="auto"/>
                            <w:left w:val="none" w:sz="0" w:space="0" w:color="auto"/>
                            <w:bottom w:val="none" w:sz="0" w:space="0" w:color="auto"/>
                            <w:right w:val="none" w:sz="0" w:space="0" w:color="auto"/>
                          </w:divBdr>
                        </w:div>
                      </w:divsChild>
                    </w:div>
                    <w:div w:id="10147253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1993547">
          <w:marLeft w:val="0"/>
          <w:marRight w:val="0"/>
          <w:marTop w:val="120"/>
          <w:marBottom w:val="240"/>
          <w:divBdr>
            <w:top w:val="none" w:sz="0" w:space="0" w:color="auto"/>
            <w:left w:val="none" w:sz="0" w:space="0" w:color="auto"/>
            <w:bottom w:val="none" w:sz="0" w:space="0" w:color="auto"/>
            <w:right w:val="none" w:sz="0" w:space="0" w:color="auto"/>
          </w:divBdr>
          <w:divsChild>
            <w:div w:id="260725731">
              <w:marLeft w:val="0"/>
              <w:marRight w:val="0"/>
              <w:marTop w:val="144"/>
              <w:marBottom w:val="144"/>
              <w:divBdr>
                <w:top w:val="none" w:sz="0" w:space="0" w:color="auto"/>
                <w:left w:val="none" w:sz="0" w:space="0" w:color="auto"/>
                <w:bottom w:val="none" w:sz="0" w:space="0" w:color="auto"/>
                <w:right w:val="none" w:sz="0" w:space="0" w:color="auto"/>
              </w:divBdr>
              <w:divsChild>
                <w:div w:id="772943954">
                  <w:marLeft w:val="0"/>
                  <w:marRight w:val="0"/>
                  <w:marTop w:val="0"/>
                  <w:marBottom w:val="0"/>
                  <w:divBdr>
                    <w:top w:val="none" w:sz="0" w:space="0" w:color="auto"/>
                    <w:left w:val="none" w:sz="0" w:space="0" w:color="auto"/>
                    <w:bottom w:val="none" w:sz="0" w:space="0" w:color="auto"/>
                    <w:right w:val="none" w:sz="0" w:space="0" w:color="auto"/>
                  </w:divBdr>
                  <w:divsChild>
                    <w:div w:id="1915698555">
                      <w:marLeft w:val="0"/>
                      <w:marRight w:val="0"/>
                      <w:marTop w:val="0"/>
                      <w:marBottom w:val="0"/>
                      <w:divBdr>
                        <w:top w:val="none" w:sz="0" w:space="0" w:color="auto"/>
                        <w:left w:val="none" w:sz="0" w:space="0" w:color="auto"/>
                        <w:bottom w:val="none" w:sz="0" w:space="0" w:color="auto"/>
                        <w:right w:val="none" w:sz="0" w:space="0" w:color="auto"/>
                      </w:divBdr>
                      <w:divsChild>
                        <w:div w:id="1578516067">
                          <w:marLeft w:val="0"/>
                          <w:marRight w:val="0"/>
                          <w:marTop w:val="0"/>
                          <w:marBottom w:val="0"/>
                          <w:divBdr>
                            <w:top w:val="none" w:sz="0" w:space="0" w:color="auto"/>
                            <w:left w:val="none" w:sz="0" w:space="0" w:color="auto"/>
                            <w:bottom w:val="none" w:sz="0" w:space="0" w:color="auto"/>
                            <w:right w:val="none" w:sz="0" w:space="0" w:color="auto"/>
                          </w:divBdr>
                        </w:div>
                      </w:divsChild>
                    </w:div>
                    <w:div w:id="1962346062">
                      <w:marLeft w:val="0"/>
                      <w:marRight w:val="0"/>
                      <w:marTop w:val="0"/>
                      <w:marBottom w:val="0"/>
                      <w:divBdr>
                        <w:top w:val="none" w:sz="0" w:space="0" w:color="auto"/>
                        <w:left w:val="none" w:sz="0" w:space="0" w:color="auto"/>
                        <w:bottom w:val="none" w:sz="0" w:space="0" w:color="auto"/>
                        <w:right w:val="none" w:sz="0" w:space="0" w:color="auto"/>
                      </w:divBdr>
                    </w:div>
                  </w:divsChild>
                </w:div>
                <w:div w:id="1345355645">
                  <w:marLeft w:val="0"/>
                  <w:marRight w:val="0"/>
                  <w:marTop w:val="0"/>
                  <w:marBottom w:val="0"/>
                  <w:divBdr>
                    <w:top w:val="none" w:sz="0" w:space="0" w:color="auto"/>
                    <w:left w:val="none" w:sz="0" w:space="0" w:color="auto"/>
                    <w:bottom w:val="none" w:sz="0" w:space="0" w:color="auto"/>
                    <w:right w:val="none" w:sz="0" w:space="0" w:color="auto"/>
                  </w:divBdr>
                  <w:divsChild>
                    <w:div w:id="1062214427">
                      <w:marLeft w:val="0"/>
                      <w:marRight w:val="0"/>
                      <w:marTop w:val="0"/>
                      <w:marBottom w:val="0"/>
                      <w:divBdr>
                        <w:top w:val="none" w:sz="0" w:space="0" w:color="auto"/>
                        <w:left w:val="none" w:sz="0" w:space="0" w:color="auto"/>
                        <w:bottom w:val="none" w:sz="0" w:space="0" w:color="auto"/>
                        <w:right w:val="none" w:sz="0" w:space="0" w:color="auto"/>
                      </w:divBdr>
                    </w:div>
                    <w:div w:id="2057193436">
                      <w:marLeft w:val="0"/>
                      <w:marRight w:val="0"/>
                      <w:marTop w:val="0"/>
                      <w:marBottom w:val="0"/>
                      <w:divBdr>
                        <w:top w:val="none" w:sz="0" w:space="0" w:color="auto"/>
                        <w:left w:val="none" w:sz="0" w:space="0" w:color="auto"/>
                        <w:bottom w:val="none" w:sz="0" w:space="0" w:color="auto"/>
                        <w:right w:val="none" w:sz="0" w:space="0" w:color="auto"/>
                      </w:divBdr>
                      <w:divsChild>
                        <w:div w:id="999309063">
                          <w:marLeft w:val="0"/>
                          <w:marRight w:val="0"/>
                          <w:marTop w:val="0"/>
                          <w:marBottom w:val="0"/>
                          <w:divBdr>
                            <w:top w:val="none" w:sz="0" w:space="0" w:color="auto"/>
                            <w:left w:val="none" w:sz="0" w:space="0" w:color="auto"/>
                            <w:bottom w:val="none" w:sz="0" w:space="0" w:color="auto"/>
                            <w:right w:val="none" w:sz="0" w:space="0" w:color="auto"/>
                          </w:divBdr>
                          <w:divsChild>
                            <w:div w:id="1950161073">
                              <w:marLeft w:val="0"/>
                              <w:marRight w:val="0"/>
                              <w:marTop w:val="0"/>
                              <w:marBottom w:val="0"/>
                              <w:divBdr>
                                <w:top w:val="none" w:sz="0" w:space="0" w:color="auto"/>
                                <w:left w:val="none" w:sz="0" w:space="0" w:color="auto"/>
                                <w:bottom w:val="none" w:sz="0" w:space="0" w:color="auto"/>
                                <w:right w:val="none" w:sz="0" w:space="0" w:color="auto"/>
                              </w:divBdr>
                              <w:divsChild>
                                <w:div w:id="1902476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57811909">
                  <w:marLeft w:val="0"/>
                  <w:marRight w:val="0"/>
                  <w:marTop w:val="0"/>
                  <w:marBottom w:val="0"/>
                  <w:divBdr>
                    <w:top w:val="none" w:sz="0" w:space="0" w:color="auto"/>
                    <w:left w:val="none" w:sz="0" w:space="0" w:color="auto"/>
                    <w:bottom w:val="none" w:sz="0" w:space="0" w:color="auto"/>
                    <w:right w:val="none" w:sz="0" w:space="0" w:color="auto"/>
                  </w:divBdr>
                  <w:divsChild>
                    <w:div w:id="204216477">
                      <w:marLeft w:val="0"/>
                      <w:marRight w:val="0"/>
                      <w:marTop w:val="0"/>
                      <w:marBottom w:val="0"/>
                      <w:divBdr>
                        <w:top w:val="none" w:sz="0" w:space="0" w:color="auto"/>
                        <w:left w:val="none" w:sz="0" w:space="0" w:color="auto"/>
                        <w:bottom w:val="none" w:sz="0" w:space="0" w:color="auto"/>
                        <w:right w:val="none" w:sz="0" w:space="0" w:color="auto"/>
                      </w:divBdr>
                      <w:divsChild>
                        <w:div w:id="100731084">
                          <w:marLeft w:val="0"/>
                          <w:marRight w:val="0"/>
                          <w:marTop w:val="0"/>
                          <w:marBottom w:val="0"/>
                          <w:divBdr>
                            <w:top w:val="none" w:sz="0" w:space="0" w:color="auto"/>
                            <w:left w:val="none" w:sz="0" w:space="0" w:color="auto"/>
                            <w:bottom w:val="none" w:sz="0" w:space="0" w:color="auto"/>
                            <w:right w:val="none" w:sz="0" w:space="0" w:color="auto"/>
                          </w:divBdr>
                        </w:div>
                      </w:divsChild>
                    </w:div>
                    <w:div w:id="653879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8847912">
          <w:marLeft w:val="0"/>
          <w:marRight w:val="0"/>
          <w:marTop w:val="120"/>
          <w:marBottom w:val="240"/>
          <w:divBdr>
            <w:top w:val="none" w:sz="0" w:space="0" w:color="auto"/>
            <w:left w:val="none" w:sz="0" w:space="0" w:color="auto"/>
            <w:bottom w:val="none" w:sz="0" w:space="0" w:color="auto"/>
            <w:right w:val="none" w:sz="0" w:space="0" w:color="auto"/>
          </w:divBdr>
          <w:divsChild>
            <w:div w:id="2061633358">
              <w:marLeft w:val="0"/>
              <w:marRight w:val="0"/>
              <w:marTop w:val="144"/>
              <w:marBottom w:val="144"/>
              <w:divBdr>
                <w:top w:val="none" w:sz="0" w:space="0" w:color="auto"/>
                <w:left w:val="none" w:sz="0" w:space="0" w:color="auto"/>
                <w:bottom w:val="none" w:sz="0" w:space="0" w:color="auto"/>
                <w:right w:val="none" w:sz="0" w:space="0" w:color="auto"/>
              </w:divBdr>
              <w:divsChild>
                <w:div w:id="536936948">
                  <w:marLeft w:val="0"/>
                  <w:marRight w:val="0"/>
                  <w:marTop w:val="0"/>
                  <w:marBottom w:val="0"/>
                  <w:divBdr>
                    <w:top w:val="none" w:sz="0" w:space="0" w:color="auto"/>
                    <w:left w:val="none" w:sz="0" w:space="0" w:color="auto"/>
                    <w:bottom w:val="none" w:sz="0" w:space="0" w:color="auto"/>
                    <w:right w:val="none" w:sz="0" w:space="0" w:color="auto"/>
                  </w:divBdr>
                  <w:divsChild>
                    <w:div w:id="81873002">
                      <w:marLeft w:val="0"/>
                      <w:marRight w:val="0"/>
                      <w:marTop w:val="0"/>
                      <w:marBottom w:val="0"/>
                      <w:divBdr>
                        <w:top w:val="none" w:sz="0" w:space="0" w:color="auto"/>
                        <w:left w:val="none" w:sz="0" w:space="0" w:color="auto"/>
                        <w:bottom w:val="none" w:sz="0" w:space="0" w:color="auto"/>
                        <w:right w:val="none" w:sz="0" w:space="0" w:color="auto"/>
                      </w:divBdr>
                    </w:div>
                    <w:div w:id="1132869496">
                      <w:marLeft w:val="0"/>
                      <w:marRight w:val="0"/>
                      <w:marTop w:val="0"/>
                      <w:marBottom w:val="0"/>
                      <w:divBdr>
                        <w:top w:val="none" w:sz="0" w:space="0" w:color="auto"/>
                        <w:left w:val="none" w:sz="0" w:space="0" w:color="auto"/>
                        <w:bottom w:val="none" w:sz="0" w:space="0" w:color="auto"/>
                        <w:right w:val="none" w:sz="0" w:space="0" w:color="auto"/>
                      </w:divBdr>
                      <w:divsChild>
                        <w:div w:id="801116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34713424">
      <w:bodyDiv w:val="1"/>
      <w:marLeft w:val="0"/>
      <w:marRight w:val="0"/>
      <w:marTop w:val="0"/>
      <w:marBottom w:val="0"/>
      <w:divBdr>
        <w:top w:val="none" w:sz="0" w:space="0" w:color="auto"/>
        <w:left w:val="none" w:sz="0" w:space="0" w:color="auto"/>
        <w:bottom w:val="none" w:sz="0" w:space="0" w:color="auto"/>
        <w:right w:val="none" w:sz="0" w:space="0" w:color="auto"/>
      </w:divBdr>
    </w:div>
    <w:div w:id="214658406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consultantplus://offline/ref=141112E7D1051A56A21E47067C6B913705919E6AAB3296F346DB71A06ADF8D3E7C8D0D24QFSEK" TargetMode="External"/><Relationship Id="rId117" Type="http://schemas.openxmlformats.org/officeDocument/2006/relationships/image" Target="media/image37.jpeg"/><Relationship Id="rId21" Type="http://schemas.openxmlformats.org/officeDocument/2006/relationships/hyperlink" Target="consultantplus://offline/ref=C5BEFE409B02D4BD9A737E80D572DD8C30744F518D6484D10430AAB03898A2250E7386C7ECBB2047DAd9H" TargetMode="External"/><Relationship Id="rId42" Type="http://schemas.openxmlformats.org/officeDocument/2006/relationships/hyperlink" Target="consultantplus://offline/ref=6BA391C6BB1F1B361AA130DEB8E7DB6D30194018D4DD2CD65AF680091F20AB9ADC1C5B234EFD527BcDy4I" TargetMode="External"/><Relationship Id="rId47" Type="http://schemas.openxmlformats.org/officeDocument/2006/relationships/image" Target="media/image2.png"/><Relationship Id="rId63" Type="http://schemas.openxmlformats.org/officeDocument/2006/relationships/customXml" Target="ink/ink3.xml"/><Relationship Id="rId68" Type="http://schemas.openxmlformats.org/officeDocument/2006/relationships/hyperlink" Target="https://docs.cntd.ru/document/573536177" TargetMode="External"/><Relationship Id="rId84" Type="http://schemas.openxmlformats.org/officeDocument/2006/relationships/hyperlink" Target="https://docs.cntd.ru/document/499018668" TargetMode="External"/><Relationship Id="rId89" Type="http://schemas.openxmlformats.org/officeDocument/2006/relationships/image" Target="media/image9.jpeg"/><Relationship Id="rId112" Type="http://schemas.openxmlformats.org/officeDocument/2006/relationships/image" Target="media/image32.jpeg"/><Relationship Id="rId133" Type="http://schemas.openxmlformats.org/officeDocument/2006/relationships/image" Target="media/image53.jpeg"/><Relationship Id="rId16" Type="http://schemas.openxmlformats.org/officeDocument/2006/relationships/hyperlink" Target="https://docs.cntd.ru/document/556183184" TargetMode="External"/><Relationship Id="rId107" Type="http://schemas.openxmlformats.org/officeDocument/2006/relationships/image" Target="media/image27.jpeg"/><Relationship Id="rId11" Type="http://schemas.openxmlformats.org/officeDocument/2006/relationships/footer" Target="footer2.xml"/><Relationship Id="rId32" Type="http://schemas.openxmlformats.org/officeDocument/2006/relationships/hyperlink" Target="consultantplus://offline/ref=6BA391C6BB1F1B361AA130DEB8E7DB6D30194018D4DD2CD65AF680091F20AB9ADC1C5B234EFD527BcDy4I" TargetMode="External"/><Relationship Id="rId37" Type="http://schemas.openxmlformats.org/officeDocument/2006/relationships/hyperlink" Target="consultantplus://offline/ref=6BA391C6BB1F1B361AA130DEB8E7DB6D30194018D4DD2CD65AF680091F20AB9ADC1C5B234EFD527BcDy0I" TargetMode="External"/><Relationship Id="rId53" Type="http://schemas.openxmlformats.org/officeDocument/2006/relationships/chart" Target="charts/chart2.xml"/><Relationship Id="rId58" Type="http://schemas.openxmlformats.org/officeDocument/2006/relationships/chart" Target="charts/chart7.xml"/><Relationship Id="rId74" Type="http://schemas.openxmlformats.org/officeDocument/2006/relationships/hyperlink" Target="consultantplus://offline/ref=A6D34C8539C912B2F8308F9718308DF30AAE03C4907473826906AE6D05C0DC77DCF949B3627F011Dh5d4H" TargetMode="External"/><Relationship Id="rId79" Type="http://schemas.openxmlformats.org/officeDocument/2006/relationships/hyperlink" Target="https://docs.cntd.ru/document/9004937" TargetMode="External"/><Relationship Id="rId102" Type="http://schemas.openxmlformats.org/officeDocument/2006/relationships/image" Target="media/image22.jpeg"/><Relationship Id="rId123" Type="http://schemas.openxmlformats.org/officeDocument/2006/relationships/image" Target="media/image43.jpeg"/><Relationship Id="rId128" Type="http://schemas.openxmlformats.org/officeDocument/2006/relationships/image" Target="media/image48.jpeg"/><Relationship Id="rId5" Type="http://schemas.openxmlformats.org/officeDocument/2006/relationships/webSettings" Target="webSettings.xml"/><Relationship Id="rId90" Type="http://schemas.openxmlformats.org/officeDocument/2006/relationships/image" Target="media/image10.jpeg"/><Relationship Id="rId95" Type="http://schemas.openxmlformats.org/officeDocument/2006/relationships/image" Target="media/image15.jpeg"/><Relationship Id="rId14" Type="http://schemas.openxmlformats.org/officeDocument/2006/relationships/hyperlink" Target="https://docs.cntd.ru/document/1200035579" TargetMode="External"/><Relationship Id="rId22" Type="http://schemas.openxmlformats.org/officeDocument/2006/relationships/hyperlink" Target="consultantplus://offline/ref=C5BEFE409B02D4BD9A737E80D572DD8C30744F518D6484D10430AAB03898A2250E7386C7ECBB2047DAdDH" TargetMode="External"/><Relationship Id="rId27" Type="http://schemas.openxmlformats.org/officeDocument/2006/relationships/hyperlink" Target="consultantplus://offline/ref=6BA391C6BB1F1B361AA130DEB8E7DB6D30194018D4DD2CD65AF680091F20AB9ADC1C5B234EFD527BcDy0I" TargetMode="External"/><Relationship Id="rId30" Type="http://schemas.openxmlformats.org/officeDocument/2006/relationships/hyperlink" Target="consultantplus://offline/ref=6BA391C6BB1F1B361AA130DEB8E7DB6D30194018D4DD2CD65AF680091F20AB9ADC1C5B234EFD527BcDy4I" TargetMode="External"/><Relationship Id="rId35" Type="http://schemas.openxmlformats.org/officeDocument/2006/relationships/hyperlink" Target="consultantplus://offline/ref=6BA391C6BB1F1B361AA130DEB8E7DB6D30194018D4DD2CD65AF680091F20AB9ADC1C5B234EFD527BcDy0I" TargetMode="External"/><Relationship Id="rId43" Type="http://schemas.openxmlformats.org/officeDocument/2006/relationships/hyperlink" Target="consultantplus://offline/ref=141112E7D1051A56A21E47067C6B913705919E6AAB3296F346DB71A06ADF8D3E7C8D0D24QFSEK" TargetMode="External"/><Relationship Id="rId48" Type="http://schemas.openxmlformats.org/officeDocument/2006/relationships/image" Target="media/image3.png"/><Relationship Id="rId56" Type="http://schemas.openxmlformats.org/officeDocument/2006/relationships/chart" Target="charts/chart5.xml"/><Relationship Id="rId64" Type="http://schemas.openxmlformats.org/officeDocument/2006/relationships/image" Target="media/image8.png"/><Relationship Id="rId69" Type="http://schemas.openxmlformats.org/officeDocument/2006/relationships/hyperlink" Target="https://www.consultant.ru/document/cons_doc_LAW_420499/906b3e51e3ca62c51d9ff5a89c2e5bfdcb1e581f/" TargetMode="External"/><Relationship Id="rId77" Type="http://schemas.openxmlformats.org/officeDocument/2006/relationships/hyperlink" Target="http://www.grandars.ru/shkola/bezopasnost-zhiznedeyatelnosti/klassifikaciya-chrezvychaynyh-situaciy.html" TargetMode="External"/><Relationship Id="rId100" Type="http://schemas.openxmlformats.org/officeDocument/2006/relationships/image" Target="media/image20.jpeg"/><Relationship Id="rId105" Type="http://schemas.openxmlformats.org/officeDocument/2006/relationships/image" Target="media/image25.jpeg"/><Relationship Id="rId113" Type="http://schemas.openxmlformats.org/officeDocument/2006/relationships/image" Target="media/image33.jpeg"/><Relationship Id="rId118" Type="http://schemas.openxmlformats.org/officeDocument/2006/relationships/image" Target="media/image38.jpeg"/><Relationship Id="rId126" Type="http://schemas.openxmlformats.org/officeDocument/2006/relationships/image" Target="media/image46.jpeg"/><Relationship Id="rId134" Type="http://schemas.openxmlformats.org/officeDocument/2006/relationships/image" Target="media/image54.jpeg"/><Relationship Id="rId8" Type="http://schemas.openxmlformats.org/officeDocument/2006/relationships/header" Target="header1.xml"/><Relationship Id="rId51" Type="http://schemas.openxmlformats.org/officeDocument/2006/relationships/hyperlink" Target="consultantplus://offline/ref=763EFB493FFF551820B1B2B05458ACBAB3F0FC9435BFB635FD4D4BAE896B97BD898B75F57BF69E02Z6q3X" TargetMode="External"/><Relationship Id="rId72" Type="http://schemas.openxmlformats.org/officeDocument/2006/relationships/hyperlink" Target="consultantplus://offline/ref=A6D34C8539C912B2F8308F9718308DF30AAE03C4907473826906AE6D05C0DC77DCF949B3627F011Dh5d4H" TargetMode="External"/><Relationship Id="rId80" Type="http://schemas.openxmlformats.org/officeDocument/2006/relationships/hyperlink" Target="https://docs.cntd.ru/document/571078942" TargetMode="External"/><Relationship Id="rId85" Type="http://schemas.openxmlformats.org/officeDocument/2006/relationships/hyperlink" Target="https://docs.cntd.ru/document/499018668" TargetMode="External"/><Relationship Id="rId93" Type="http://schemas.openxmlformats.org/officeDocument/2006/relationships/image" Target="media/image13.jpeg"/><Relationship Id="rId98" Type="http://schemas.openxmlformats.org/officeDocument/2006/relationships/image" Target="media/image18.jpeg"/><Relationship Id="rId121" Type="http://schemas.openxmlformats.org/officeDocument/2006/relationships/image" Target="media/image41.jpeg"/><Relationship Id="rId3" Type="http://schemas.openxmlformats.org/officeDocument/2006/relationships/styles" Target="styles.xml"/><Relationship Id="rId12" Type="http://schemas.openxmlformats.org/officeDocument/2006/relationships/footer" Target="footer3.xml"/><Relationship Id="rId17" Type="http://schemas.openxmlformats.org/officeDocument/2006/relationships/hyperlink" Target="https://ru.wikipedia.org/wiki/%D0%91%D0%B5%D0%BB%D0%BE%D1%8F%D1%80%D0%BA%D0%B0_(%D0%9D%D0%BE%D0%B2%D0%BE%D1%81%D0%B8%D0%B1%D0%B8%D1%80%D1%81%D0%BA%D0%B0%D1%8F_%D0%BE%D0%B1%D0%BB%D0%B0%D1%81%D1%82%D1%8C)" TargetMode="External"/><Relationship Id="rId25" Type="http://schemas.openxmlformats.org/officeDocument/2006/relationships/hyperlink" Target="consultantplus://offline/ref=6BA391C6BB1F1B361AA130DEB8E7DB6D30194018D4DD2CD65AF680091F20AB9ADC1C5B234EFD527BcDy4I" TargetMode="External"/><Relationship Id="rId33" Type="http://schemas.openxmlformats.org/officeDocument/2006/relationships/hyperlink" Target="consultantplus://offline/ref=6BA391C6BB1F1B361AA130DEB8E7DB6D30194018D4DD2CD65AF680091F20AB9ADC1C5B234EFD527BcDy0I" TargetMode="External"/><Relationship Id="rId38" Type="http://schemas.openxmlformats.org/officeDocument/2006/relationships/hyperlink" Target="consultantplus://offline/ref=6BA391C6BB1F1B361AA130DEB8E7DB6D30194018D4DD2CD65AF680091F20AB9ADC1C5B234EFD527BcDy4I" TargetMode="External"/><Relationship Id="rId46" Type="http://schemas.openxmlformats.org/officeDocument/2006/relationships/hyperlink" Target="consultantplus://offline/ref=9EFA35D9D0A4EAD001BCCDB20366DB80B92D3DC04F64E8B0F99F756C145959C40500EAAD4168063Di0U7D" TargetMode="External"/><Relationship Id="rId59" Type="http://schemas.openxmlformats.org/officeDocument/2006/relationships/customXml" Target="ink/ink1.xml"/><Relationship Id="rId67" Type="http://schemas.openxmlformats.org/officeDocument/2006/relationships/hyperlink" Target="https://docs.cntd.ru/document/901711591" TargetMode="External"/><Relationship Id="rId103" Type="http://schemas.openxmlformats.org/officeDocument/2006/relationships/image" Target="media/image23.jpeg"/><Relationship Id="rId108" Type="http://schemas.openxmlformats.org/officeDocument/2006/relationships/image" Target="media/image28.jpeg"/><Relationship Id="rId116" Type="http://schemas.openxmlformats.org/officeDocument/2006/relationships/image" Target="media/image36.jpeg"/><Relationship Id="rId124" Type="http://schemas.openxmlformats.org/officeDocument/2006/relationships/image" Target="media/image44.jpeg"/><Relationship Id="rId129" Type="http://schemas.openxmlformats.org/officeDocument/2006/relationships/image" Target="media/image49.jpeg"/><Relationship Id="rId20" Type="http://schemas.openxmlformats.org/officeDocument/2006/relationships/hyperlink" Target="consultantplus://offline/ref=8CE5095EE2F47334C3D18A45C582B3E6E0FC659BB29AA4487894A91C8CB474B70D4DB19F1C7FH" TargetMode="External"/><Relationship Id="rId41" Type="http://schemas.openxmlformats.org/officeDocument/2006/relationships/hyperlink" Target="consultantplus://offline/ref=19F2F51A3575C3750663161A729662696BD3795E25A77B41528E05170A57A0E54C543C60F3CF0DFCgF43E" TargetMode="External"/><Relationship Id="rId54" Type="http://schemas.openxmlformats.org/officeDocument/2006/relationships/chart" Target="charts/chart3.xml"/><Relationship Id="rId62" Type="http://schemas.openxmlformats.org/officeDocument/2006/relationships/image" Target="media/image7.png"/><Relationship Id="rId70" Type="http://schemas.openxmlformats.org/officeDocument/2006/relationships/hyperlink" Target="https://www.consultant.ru/document/cons_doc_LAW_347590/2ff7a8c72de3994f30496a0ccbb1ddafdaddf518/" TargetMode="External"/><Relationship Id="rId75" Type="http://schemas.openxmlformats.org/officeDocument/2006/relationships/hyperlink" Target="consultantplus://offline/ref=A6D34C8539C912B2F8308F9718308DF30AAE03C4907473826906AE6D05C0DC77DCF949B3627F011Dh5d4H" TargetMode="External"/><Relationship Id="rId83" Type="http://schemas.openxmlformats.org/officeDocument/2006/relationships/hyperlink" Target="https://docs.cntd.ru/document/9028635" TargetMode="External"/><Relationship Id="rId88" Type="http://schemas.openxmlformats.org/officeDocument/2006/relationships/image" Target="media/image8.jpeg"/><Relationship Id="rId91" Type="http://schemas.openxmlformats.org/officeDocument/2006/relationships/image" Target="media/image11.jpeg"/><Relationship Id="rId96" Type="http://schemas.openxmlformats.org/officeDocument/2006/relationships/image" Target="media/image16.jpeg"/><Relationship Id="rId111" Type="http://schemas.openxmlformats.org/officeDocument/2006/relationships/image" Target="media/image31.jpeg"/><Relationship Id="rId132" Type="http://schemas.openxmlformats.org/officeDocument/2006/relationships/image" Target="media/image52.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docs.cntd.ru/document/901875735" TargetMode="External"/><Relationship Id="rId23" Type="http://schemas.openxmlformats.org/officeDocument/2006/relationships/hyperlink" Target="consultantplus://offline/ref=F40A49D618A3F4E0753F1BEAFEFD8D0C4CA6041AD60EEFA73DBE4040E9429BC6EAB6E71D8E8C24F1P405H" TargetMode="External"/><Relationship Id="rId28" Type="http://schemas.openxmlformats.org/officeDocument/2006/relationships/hyperlink" Target="consultantplus://offline/ref=6BA391C6BB1F1B361AA130DEB8E7DB6D30194018D4DD2CD65AF680091F20AB9ADC1C5B234EFD527BcDy4I" TargetMode="External"/><Relationship Id="rId36" Type="http://schemas.openxmlformats.org/officeDocument/2006/relationships/hyperlink" Target="consultantplus://offline/ref=6BA391C6BB1F1B361AA130DEB8E7DB6D30194018D4DD2CD65AF680091F20AB9ADC1C5B234EFD527BcDy4I" TargetMode="External"/><Relationship Id="rId49" Type="http://schemas.openxmlformats.org/officeDocument/2006/relationships/image" Target="media/image4.png"/><Relationship Id="rId57" Type="http://schemas.openxmlformats.org/officeDocument/2006/relationships/chart" Target="charts/chart6.xml"/><Relationship Id="rId106" Type="http://schemas.openxmlformats.org/officeDocument/2006/relationships/image" Target="media/image26.jpeg"/><Relationship Id="rId114" Type="http://schemas.openxmlformats.org/officeDocument/2006/relationships/image" Target="media/image34.jpeg"/><Relationship Id="rId119" Type="http://schemas.openxmlformats.org/officeDocument/2006/relationships/image" Target="media/image39.jpeg"/><Relationship Id="rId127" Type="http://schemas.openxmlformats.org/officeDocument/2006/relationships/image" Target="media/image47.jpeg"/><Relationship Id="rId10" Type="http://schemas.openxmlformats.org/officeDocument/2006/relationships/header" Target="header2.xml"/><Relationship Id="rId31" Type="http://schemas.openxmlformats.org/officeDocument/2006/relationships/hyperlink" Target="consultantplus://offline/ref=6BA391C6BB1F1B361AA130DEB8E7DB6D30194018D4DD2CD65AF680091F20AB9ADC1C5B234EFD527BcDy0I" TargetMode="External"/><Relationship Id="rId44" Type="http://schemas.openxmlformats.org/officeDocument/2006/relationships/hyperlink" Target="consultantplus://offline/ref=687BF36F99837A4E6AC07997B9BBFC1749B0B0599DB24745D3C5CEA5E068817BAB8BF6EB63128918R5Q0D" TargetMode="External"/><Relationship Id="rId52" Type="http://schemas.openxmlformats.org/officeDocument/2006/relationships/hyperlink" Target="garantF1://3823095.0" TargetMode="External"/><Relationship Id="rId60" Type="http://schemas.openxmlformats.org/officeDocument/2006/relationships/image" Target="media/image6.png"/><Relationship Id="rId65" Type="http://schemas.openxmlformats.org/officeDocument/2006/relationships/image" Target="media/image6.jpeg"/><Relationship Id="rId73" Type="http://schemas.openxmlformats.org/officeDocument/2006/relationships/hyperlink" Target="consultantplus://offline/ref=A6D34C8539C912B2F8308F9718308DF30AAD0DC3967473826906AE6D05C0DC77DCF949B3627F011Dh5d5H" TargetMode="External"/><Relationship Id="rId78" Type="http://schemas.openxmlformats.org/officeDocument/2006/relationships/hyperlink" Target="https://docs.cntd.ru/document/9027062" TargetMode="External"/><Relationship Id="rId81" Type="http://schemas.openxmlformats.org/officeDocument/2006/relationships/hyperlink" Target="https://docs.cntd.ru/document/9003403" TargetMode="External"/><Relationship Id="rId86" Type="http://schemas.openxmlformats.org/officeDocument/2006/relationships/header" Target="header3.xml"/><Relationship Id="rId94" Type="http://schemas.openxmlformats.org/officeDocument/2006/relationships/image" Target="media/image14.jpeg"/><Relationship Id="rId99" Type="http://schemas.openxmlformats.org/officeDocument/2006/relationships/image" Target="media/image19.jpeg"/><Relationship Id="rId101" Type="http://schemas.openxmlformats.org/officeDocument/2006/relationships/image" Target="media/image21.jpeg"/><Relationship Id="rId122" Type="http://schemas.openxmlformats.org/officeDocument/2006/relationships/image" Target="media/image42.jpeg"/><Relationship Id="rId130" Type="http://schemas.openxmlformats.org/officeDocument/2006/relationships/image" Target="media/image50.jpeg"/><Relationship Id="rId13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hyperlink" Target="https://docs.cntd.ru/document/420369757" TargetMode="External"/><Relationship Id="rId18" Type="http://schemas.openxmlformats.org/officeDocument/2006/relationships/chart" Target="charts/chart1.xml"/><Relationship Id="rId39" Type="http://schemas.openxmlformats.org/officeDocument/2006/relationships/hyperlink" Target="consultantplus://offline/ref=6BA391C6BB1F1B361AA130DEB8E7DB6D30194018D4DD2CD65AF680091F20AB9ADC1C5B234EFD527BcDy0I" TargetMode="External"/><Relationship Id="rId109" Type="http://schemas.openxmlformats.org/officeDocument/2006/relationships/image" Target="media/image29.jpeg"/><Relationship Id="rId34" Type="http://schemas.openxmlformats.org/officeDocument/2006/relationships/hyperlink" Target="consultantplus://offline/ref=6BA391C6BB1F1B361AA130DEB8E7DB6D30194018D4DD2CD65AF680091F20AB9ADC1C5B234EFD527BcDy4I" TargetMode="External"/><Relationship Id="rId50" Type="http://schemas.openxmlformats.org/officeDocument/2006/relationships/image" Target="media/image5.png"/><Relationship Id="rId55" Type="http://schemas.openxmlformats.org/officeDocument/2006/relationships/chart" Target="charts/chart4.xml"/><Relationship Id="rId76" Type="http://schemas.openxmlformats.org/officeDocument/2006/relationships/hyperlink" Target="consultantplus://offline/ref=A6D34C8539C912B2F8308F9718308DF30AAE03C4907473826906AE6D05C0DC77DCF949B3627F011Dh5d4H" TargetMode="External"/><Relationship Id="rId97" Type="http://schemas.openxmlformats.org/officeDocument/2006/relationships/image" Target="media/image17.jpeg"/><Relationship Id="rId104" Type="http://schemas.openxmlformats.org/officeDocument/2006/relationships/image" Target="media/image24.jpeg"/><Relationship Id="rId120" Type="http://schemas.openxmlformats.org/officeDocument/2006/relationships/image" Target="media/image40.jpeg"/><Relationship Id="rId125" Type="http://schemas.openxmlformats.org/officeDocument/2006/relationships/image" Target="media/image45.jpeg"/><Relationship Id="rId7" Type="http://schemas.openxmlformats.org/officeDocument/2006/relationships/endnotes" Target="endnotes.xml"/><Relationship Id="rId71" Type="http://schemas.openxmlformats.org/officeDocument/2006/relationships/hyperlink" Target="https://www.consultant.ru/document/cons_doc_LAW_339376/0d998a6ba907fd5897395a3fb778527c52ce9ba5/" TargetMode="External"/><Relationship Id="rId92" Type="http://schemas.openxmlformats.org/officeDocument/2006/relationships/image" Target="media/image12.jpeg"/><Relationship Id="rId2" Type="http://schemas.openxmlformats.org/officeDocument/2006/relationships/numbering" Target="numbering.xml"/><Relationship Id="rId29" Type="http://schemas.openxmlformats.org/officeDocument/2006/relationships/hyperlink" Target="consultantplus://offline/ref=6BA391C6BB1F1B361AA130DEB8E7DB6D30194018D4DD2CD65AF680091F20AB9ADC1C5B234EFD527BcDy0I" TargetMode="External"/><Relationship Id="rId24" Type="http://schemas.openxmlformats.org/officeDocument/2006/relationships/hyperlink" Target="consultantplus://offline/ref=F40A49D618A3F4E0753F1BEAFEFD8D0C4CA6041AD60EEFA73DBE4040E9429BC6EAB6E718P80CH" TargetMode="External"/><Relationship Id="rId40" Type="http://schemas.openxmlformats.org/officeDocument/2006/relationships/hyperlink" Target="consultantplus://offline/ref=6BA391C6BB1F1B361AA130DEB8E7DB6D30194018D4DD2CD65AF680091F20AB9ADC1C5B234EFD527BcDy4I" TargetMode="External"/><Relationship Id="rId45" Type="http://schemas.openxmlformats.org/officeDocument/2006/relationships/hyperlink" Target="consultantplus://offline/ref=9EFA35D9D0A4EAD001BCCDB20366DB80B92D3DC04F64E8B0F99F756C145959C40500EAAD41680D35i0U5D" TargetMode="External"/><Relationship Id="rId66" Type="http://schemas.openxmlformats.org/officeDocument/2006/relationships/hyperlink" Target="https://docs.cntd.ru/document/571078942" TargetMode="External"/><Relationship Id="rId87" Type="http://schemas.openxmlformats.org/officeDocument/2006/relationships/image" Target="media/image7.jpeg"/><Relationship Id="rId110" Type="http://schemas.openxmlformats.org/officeDocument/2006/relationships/image" Target="media/image30.jpeg"/><Relationship Id="rId115" Type="http://schemas.openxmlformats.org/officeDocument/2006/relationships/image" Target="media/image35.jpeg"/><Relationship Id="rId131" Type="http://schemas.openxmlformats.org/officeDocument/2006/relationships/image" Target="media/image51.jpeg"/><Relationship Id="rId136" Type="http://schemas.openxmlformats.org/officeDocument/2006/relationships/theme" Target="theme/theme1.xml"/><Relationship Id="rId61" Type="http://schemas.openxmlformats.org/officeDocument/2006/relationships/customXml" Target="ink/ink2.xml"/><Relationship Id="rId82" Type="http://schemas.openxmlformats.org/officeDocument/2006/relationships/hyperlink" Target="https://docs.cntd.ru/document/9028635" TargetMode="External"/><Relationship Id="rId19" Type="http://schemas.openxmlformats.org/officeDocument/2006/relationships/image" Target="media/image1.jpeg"/></Relationships>
</file>

<file path=word/_rels/footnotes.xml.rels><?xml version="1.0" encoding="UTF-8" standalone="yes"?>
<Relationships xmlns="http://schemas.openxmlformats.org/package/2006/relationships"><Relationship Id="rId3" Type="http://schemas.openxmlformats.org/officeDocument/2006/relationships/hyperlink" Target="https://docs.cntd.ru/document/9010550" TargetMode="External"/><Relationship Id="rId2" Type="http://schemas.openxmlformats.org/officeDocument/2006/relationships/hyperlink" Target="https://docs.cntd.ru/document/1900738" TargetMode="External"/><Relationship Id="rId1" Type="http://schemas.openxmlformats.org/officeDocument/2006/relationships/hyperlink" Target="https://docs.cntd.ru/document/499005229" TargetMode="Externa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1.xml"/><Relationship Id="rId1" Type="http://schemas.microsoft.com/office/2011/relationships/chartStyle" Target="style1.xm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2.xml"/><Relationship Id="rId1" Type="http://schemas.microsoft.com/office/2011/relationships/chartStyle" Target="style2.xml"/></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3.xml"/><Relationship Id="rId1" Type="http://schemas.microsoft.com/office/2011/relationships/chartStyle" Target="style3.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4.xml"/><Relationship Id="rId1" Type="http://schemas.microsoft.com/office/2011/relationships/chartStyle" Target="style4.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5.xml"/><Relationship Id="rId1" Type="http://schemas.microsoft.com/office/2011/relationships/chartStyle" Target="style5.xml"/></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6.xml"/><Relationship Id="rId1" Type="http://schemas.microsoft.com/office/2011/relationships/chartStyle" Target="style6.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2613065326633166"/>
          <c:y val="0.16370106761565836"/>
          <c:w val="0.47989949748743721"/>
          <c:h val="0.67971530249110323"/>
        </c:manualLayout>
      </c:layout>
      <c:radarChart>
        <c:radarStyle val="marker"/>
        <c:varyColors val="0"/>
        <c:ser>
          <c:idx val="0"/>
          <c:order val="0"/>
          <c:spPr>
            <a:ln w="25400">
              <a:solidFill>
                <a:srgbClr val="FF0000"/>
              </a:solidFill>
              <a:prstDash val="solid"/>
            </a:ln>
          </c:spPr>
          <c:marker>
            <c:symbol val="diamond"/>
            <c:size val="5"/>
            <c:spPr>
              <a:solidFill>
                <a:srgbClr val="FF0000"/>
              </a:solidFill>
              <a:ln>
                <a:solidFill>
                  <a:srgbClr val="FF0000"/>
                </a:solidFill>
                <a:prstDash val="solid"/>
              </a:ln>
            </c:spPr>
          </c:marker>
          <c:cat>
            <c:strRef>
              <c:f>Лист1!$A$3:$A$10</c:f>
              <c:strCache>
                <c:ptCount val="8"/>
                <c:pt idx="0">
                  <c:v>С</c:v>
                </c:pt>
                <c:pt idx="1">
                  <c:v>СВ</c:v>
                </c:pt>
                <c:pt idx="2">
                  <c:v>В</c:v>
                </c:pt>
                <c:pt idx="3">
                  <c:v>ЮВ</c:v>
                </c:pt>
                <c:pt idx="4">
                  <c:v>Ю</c:v>
                </c:pt>
                <c:pt idx="5">
                  <c:v>ЮЗ</c:v>
                </c:pt>
                <c:pt idx="6">
                  <c:v>З</c:v>
                </c:pt>
                <c:pt idx="7">
                  <c:v>СЗ</c:v>
                </c:pt>
              </c:strCache>
            </c:strRef>
          </c:cat>
          <c:val>
            <c:numRef>
              <c:f>Лист1!$B$3:$B$10</c:f>
              <c:numCache>
                <c:formatCode>General</c:formatCode>
                <c:ptCount val="8"/>
                <c:pt idx="0">
                  <c:v>10</c:v>
                </c:pt>
                <c:pt idx="1">
                  <c:v>4</c:v>
                </c:pt>
                <c:pt idx="2">
                  <c:v>6</c:v>
                </c:pt>
                <c:pt idx="3">
                  <c:v>20</c:v>
                </c:pt>
                <c:pt idx="4">
                  <c:v>25</c:v>
                </c:pt>
                <c:pt idx="5">
                  <c:v>13</c:v>
                </c:pt>
                <c:pt idx="6">
                  <c:v>11</c:v>
                </c:pt>
                <c:pt idx="7">
                  <c:v>11</c:v>
                </c:pt>
              </c:numCache>
            </c:numRef>
          </c:val>
          <c:extLst>
            <c:ext xmlns:c16="http://schemas.microsoft.com/office/drawing/2014/chart" uri="{C3380CC4-5D6E-409C-BE32-E72D297353CC}">
              <c16:uniqueId val="{00000000-E0CD-4FF8-95BE-07BA38BFB8A0}"/>
            </c:ext>
          </c:extLst>
        </c:ser>
        <c:dLbls>
          <c:showLegendKey val="0"/>
          <c:showVal val="0"/>
          <c:showCatName val="0"/>
          <c:showSerName val="0"/>
          <c:showPercent val="0"/>
          <c:showBubbleSize val="0"/>
        </c:dLbls>
        <c:axId val="492475896"/>
        <c:axId val="499025944"/>
      </c:radarChart>
      <c:catAx>
        <c:axId val="492475896"/>
        <c:scaling>
          <c:orientation val="minMax"/>
        </c:scaling>
        <c:delete val="0"/>
        <c:axPos val="b"/>
        <c:majorGridlines/>
        <c:numFmt formatCode="General" sourceLinked="1"/>
        <c:majorTickMark val="out"/>
        <c:minorTickMark val="none"/>
        <c:tickLblPos val="nextTo"/>
        <c:txPr>
          <a:bodyPr rot="0" vert="horz"/>
          <a:lstStyle/>
          <a:p>
            <a:pPr>
              <a:defRPr sz="800" b="1" i="0" u="none" strike="noStrike" baseline="0">
                <a:solidFill>
                  <a:srgbClr val="000000"/>
                </a:solidFill>
                <a:latin typeface="Arial Cyr"/>
                <a:ea typeface="Arial Cyr"/>
                <a:cs typeface="Arial Cyr"/>
              </a:defRPr>
            </a:pPr>
            <a:endParaRPr lang="ru-RU"/>
          </a:p>
        </c:txPr>
        <c:crossAx val="499025944"/>
        <c:crosses val="autoZero"/>
        <c:auto val="0"/>
        <c:lblAlgn val="ctr"/>
        <c:lblOffset val="100"/>
        <c:noMultiLvlLbl val="0"/>
      </c:catAx>
      <c:valAx>
        <c:axId val="499025944"/>
        <c:scaling>
          <c:orientation val="minMax"/>
        </c:scaling>
        <c:delete val="0"/>
        <c:axPos val="l"/>
        <c:majorGridlines>
          <c:spPr>
            <a:ln w="3175">
              <a:solidFill>
                <a:srgbClr val="000000"/>
              </a:solidFill>
              <a:prstDash val="solid"/>
            </a:ln>
          </c:spPr>
        </c:majorGridlines>
        <c:numFmt formatCode="General" sourceLinked="1"/>
        <c:majorTickMark val="cross"/>
        <c:minorTickMark val="none"/>
        <c:tickLblPos val="nextTo"/>
        <c:spPr>
          <a:ln w="3175">
            <a:solidFill>
              <a:srgbClr val="000000"/>
            </a:solidFill>
            <a:prstDash val="solid"/>
          </a:ln>
        </c:spPr>
        <c:txPr>
          <a:bodyPr rot="0" vert="horz"/>
          <a:lstStyle/>
          <a:p>
            <a:pPr>
              <a:defRPr sz="800" b="0" i="0" u="none" strike="noStrike" baseline="0">
                <a:solidFill>
                  <a:srgbClr val="000000"/>
                </a:solidFill>
                <a:latin typeface="Arial Cyr"/>
                <a:ea typeface="Arial Cyr"/>
                <a:cs typeface="Arial Cyr"/>
              </a:defRPr>
            </a:pPr>
            <a:endParaRPr lang="ru-RU"/>
          </a:p>
        </c:txPr>
        <c:crossAx val="492475896"/>
        <c:crosses val="autoZero"/>
        <c:crossBetween val="between"/>
      </c:valAx>
      <c:spPr>
        <a:noFill/>
        <a:ln w="25400">
          <a:noFill/>
        </a:ln>
      </c:spPr>
    </c:plotArea>
    <c:plotVisOnly val="1"/>
    <c:dispBlanksAs val="gap"/>
    <c:showDLblsOverMax val="0"/>
  </c:chart>
  <c:spPr>
    <a:noFill/>
    <a:ln>
      <a:noFill/>
    </a:ln>
  </c:spPr>
  <c:txPr>
    <a:bodyPr/>
    <a:lstStyle/>
    <a:p>
      <a:pPr>
        <a:defRPr sz="425" b="0" i="0" u="none" strike="noStrike" baseline="0">
          <a:solidFill>
            <a:srgbClr val="000000"/>
          </a:solidFill>
          <a:latin typeface="Arial Cyr"/>
          <a:ea typeface="Arial Cyr"/>
          <a:cs typeface="Arial Cyr"/>
        </a:defRPr>
      </a:pPr>
      <a:endParaRPr lang="ru-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cked"/>
        <c:varyColors val="0"/>
        <c:ser>
          <c:idx val="0"/>
          <c:order val="0"/>
          <c:tx>
            <c:strRef>
              <c:f>Лист1!$B$1</c:f>
              <c:strCache>
                <c:ptCount val="1"/>
                <c:pt idx="0">
                  <c:v>Ряд 1</c:v>
                </c:pt>
              </c:strCache>
            </c:strRef>
          </c:tx>
          <c:spPr>
            <a:ln w="34925" cap="rnd">
              <a:solidFill>
                <a:schemeClr val="accent1"/>
              </a:solidFill>
              <a:round/>
            </a:ln>
            <a:effectLst>
              <a:outerShdw blurRad="57150" dist="19050" dir="5400000" algn="ctr" rotWithShape="0">
                <a:srgbClr val="000000">
                  <a:alpha val="63000"/>
                </a:srgbClr>
              </a:outerShdw>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Лист1!$A$2:$A$7</c:f>
              <c:strCache>
                <c:ptCount val="6"/>
                <c:pt idx="0">
                  <c:v>2018 год</c:v>
                </c:pt>
                <c:pt idx="1">
                  <c:v>2019 год</c:v>
                </c:pt>
                <c:pt idx="2">
                  <c:v>2020 год</c:v>
                </c:pt>
                <c:pt idx="3">
                  <c:v>2021 год</c:v>
                </c:pt>
                <c:pt idx="4">
                  <c:v>2022 год</c:v>
                </c:pt>
                <c:pt idx="5">
                  <c:v>2023 год</c:v>
                </c:pt>
              </c:strCache>
            </c:strRef>
          </c:cat>
          <c:val>
            <c:numRef>
              <c:f>Лист1!$B$2:$B$7</c:f>
              <c:numCache>
                <c:formatCode>General</c:formatCode>
                <c:ptCount val="6"/>
                <c:pt idx="0">
                  <c:v>1465</c:v>
                </c:pt>
                <c:pt idx="1">
                  <c:v>1460</c:v>
                </c:pt>
                <c:pt idx="2">
                  <c:v>1209</c:v>
                </c:pt>
                <c:pt idx="3">
                  <c:v>1167</c:v>
                </c:pt>
                <c:pt idx="4">
                  <c:v>1132</c:v>
                </c:pt>
                <c:pt idx="5">
                  <c:v>1118</c:v>
                </c:pt>
              </c:numCache>
            </c:numRef>
          </c:val>
          <c:smooth val="0"/>
          <c:extLst>
            <c:ext xmlns:c16="http://schemas.microsoft.com/office/drawing/2014/chart" uri="{C3380CC4-5D6E-409C-BE32-E72D297353CC}">
              <c16:uniqueId val="{00000000-C957-4F87-AECC-68B9E23785F0}"/>
            </c:ext>
          </c:extLst>
        </c:ser>
        <c:dLbls>
          <c:dLblPos val="t"/>
          <c:showLegendKey val="0"/>
          <c:showVal val="1"/>
          <c:showCatName val="0"/>
          <c:showSerName val="0"/>
          <c:showPercent val="0"/>
          <c:showBubbleSize val="0"/>
        </c:dLbls>
        <c:smooth val="0"/>
        <c:axId val="1808636015"/>
        <c:axId val="1808641007"/>
      </c:lineChart>
      <c:catAx>
        <c:axId val="1808636015"/>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808641007"/>
        <c:crosses val="autoZero"/>
        <c:auto val="1"/>
        <c:lblAlgn val="ctr"/>
        <c:lblOffset val="100"/>
        <c:noMultiLvlLbl val="0"/>
      </c:catAx>
      <c:valAx>
        <c:axId val="1808641007"/>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808636015"/>
        <c:crosses val="autoZero"/>
        <c:crossBetween val="between"/>
      </c:valAx>
      <c:spPr>
        <a:noFill/>
        <a:ln>
          <a:noFill/>
        </a:ln>
        <a:effectLst/>
      </c:spPr>
    </c:plotArea>
    <c:plotVisOnly val="1"/>
    <c:dispBlanksAs val="zero"/>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4.7206565944397275E-2"/>
          <c:y val="4.9931161705561999E-2"/>
          <c:w val="0.91280118851857706"/>
          <c:h val="0.76378420241503064"/>
        </c:manualLayout>
      </c:layout>
      <c:barChart>
        <c:barDir val="col"/>
        <c:grouping val="clustered"/>
        <c:varyColors val="0"/>
        <c:ser>
          <c:idx val="0"/>
          <c:order val="0"/>
          <c:tx>
            <c:strRef>
              <c:f>Лист1!$B$1</c:f>
              <c:strCache>
                <c:ptCount val="1"/>
                <c:pt idx="0">
                  <c:v>Родилось</c:v>
                </c:pt>
              </c:strCache>
            </c:strRef>
          </c:tx>
          <c:spPr>
            <a:gradFill flip="none" rotWithShape="1">
              <a:gsLst>
                <a:gs pos="0">
                  <a:schemeClr val="accent1"/>
                </a:gs>
                <a:gs pos="75000">
                  <a:schemeClr val="accent1">
                    <a:lumMod val="60000"/>
                    <a:lumOff val="40000"/>
                  </a:schemeClr>
                </a:gs>
                <a:gs pos="51000">
                  <a:schemeClr val="accent1">
                    <a:alpha val="75000"/>
                  </a:schemeClr>
                </a:gs>
                <a:gs pos="100000">
                  <a:schemeClr val="accent1">
                    <a:lumMod val="20000"/>
                    <a:lumOff val="80000"/>
                    <a:alpha val="15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Лист1!$A$2:$A$6</c:f>
              <c:strCache>
                <c:ptCount val="5"/>
                <c:pt idx="0">
                  <c:v>2018 год</c:v>
                </c:pt>
                <c:pt idx="1">
                  <c:v>2019 год</c:v>
                </c:pt>
                <c:pt idx="2">
                  <c:v>2020 год</c:v>
                </c:pt>
                <c:pt idx="3">
                  <c:v>2021 год</c:v>
                </c:pt>
                <c:pt idx="4">
                  <c:v>2022 год</c:v>
                </c:pt>
              </c:strCache>
            </c:strRef>
          </c:cat>
          <c:val>
            <c:numRef>
              <c:f>Лист1!$B$2:$B$6</c:f>
              <c:numCache>
                <c:formatCode>General</c:formatCode>
                <c:ptCount val="5"/>
                <c:pt idx="0">
                  <c:v>4</c:v>
                </c:pt>
                <c:pt idx="1">
                  <c:v>8</c:v>
                </c:pt>
                <c:pt idx="2">
                  <c:v>4</c:v>
                </c:pt>
                <c:pt idx="3">
                  <c:v>8</c:v>
                </c:pt>
                <c:pt idx="4">
                  <c:v>11</c:v>
                </c:pt>
              </c:numCache>
            </c:numRef>
          </c:val>
          <c:extLst>
            <c:ext xmlns:c16="http://schemas.microsoft.com/office/drawing/2014/chart" uri="{C3380CC4-5D6E-409C-BE32-E72D297353CC}">
              <c16:uniqueId val="{00000000-6F99-48BE-ACCF-AD09F083A3C1}"/>
            </c:ext>
          </c:extLst>
        </c:ser>
        <c:ser>
          <c:idx val="1"/>
          <c:order val="1"/>
          <c:tx>
            <c:strRef>
              <c:f>Лист1!$C$1</c:f>
              <c:strCache>
                <c:ptCount val="1"/>
                <c:pt idx="0">
                  <c:v>Умерло</c:v>
                </c:pt>
              </c:strCache>
            </c:strRef>
          </c:tx>
          <c:spPr>
            <a:gradFill flip="none" rotWithShape="1">
              <a:gsLst>
                <a:gs pos="0">
                  <a:schemeClr val="accent2"/>
                </a:gs>
                <a:gs pos="75000">
                  <a:schemeClr val="accent2">
                    <a:lumMod val="60000"/>
                    <a:lumOff val="40000"/>
                  </a:schemeClr>
                </a:gs>
                <a:gs pos="51000">
                  <a:schemeClr val="accent2">
                    <a:alpha val="75000"/>
                  </a:schemeClr>
                </a:gs>
                <a:gs pos="100000">
                  <a:schemeClr val="accent2">
                    <a:lumMod val="20000"/>
                    <a:lumOff val="80000"/>
                    <a:alpha val="15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Лист1!$A$2:$A$6</c:f>
              <c:strCache>
                <c:ptCount val="5"/>
                <c:pt idx="0">
                  <c:v>2018 год</c:v>
                </c:pt>
                <c:pt idx="1">
                  <c:v>2019 год</c:v>
                </c:pt>
                <c:pt idx="2">
                  <c:v>2020 год</c:v>
                </c:pt>
                <c:pt idx="3">
                  <c:v>2021 год</c:v>
                </c:pt>
                <c:pt idx="4">
                  <c:v>2022 год</c:v>
                </c:pt>
              </c:strCache>
            </c:strRef>
          </c:cat>
          <c:val>
            <c:numRef>
              <c:f>Лист1!$C$2:$C$6</c:f>
              <c:numCache>
                <c:formatCode>General</c:formatCode>
                <c:ptCount val="5"/>
                <c:pt idx="0">
                  <c:v>18</c:v>
                </c:pt>
                <c:pt idx="1">
                  <c:v>11</c:v>
                </c:pt>
                <c:pt idx="2">
                  <c:v>21</c:v>
                </c:pt>
                <c:pt idx="3">
                  <c:v>20</c:v>
                </c:pt>
                <c:pt idx="4">
                  <c:v>14</c:v>
                </c:pt>
              </c:numCache>
            </c:numRef>
          </c:val>
          <c:extLst>
            <c:ext xmlns:c16="http://schemas.microsoft.com/office/drawing/2014/chart" uri="{C3380CC4-5D6E-409C-BE32-E72D297353CC}">
              <c16:uniqueId val="{00000001-6F99-48BE-ACCF-AD09F083A3C1}"/>
            </c:ext>
          </c:extLst>
        </c:ser>
        <c:dLbls>
          <c:dLblPos val="inEnd"/>
          <c:showLegendKey val="0"/>
          <c:showVal val="1"/>
          <c:showCatName val="0"/>
          <c:showSerName val="0"/>
          <c:showPercent val="0"/>
          <c:showBubbleSize val="0"/>
        </c:dLbls>
        <c:gapWidth val="355"/>
        <c:overlap val="-70"/>
        <c:axId val="1386874192"/>
        <c:axId val="1386887088"/>
      </c:barChart>
      <c:catAx>
        <c:axId val="13868741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86887088"/>
        <c:crosses val="autoZero"/>
        <c:auto val="1"/>
        <c:lblAlgn val="ctr"/>
        <c:lblOffset val="100"/>
        <c:noMultiLvlLbl val="0"/>
      </c:catAx>
      <c:valAx>
        <c:axId val="1386887088"/>
        <c:scaling>
          <c:orientation val="minMax"/>
        </c:scaling>
        <c:delete val="0"/>
        <c:axPos val="l"/>
        <c:majorGridlines>
          <c:spPr>
            <a:ln w="9525" cap="flat" cmpd="sng" algn="ctr">
              <a:gradFill>
                <a:gsLst>
                  <a:gs pos="100000">
                    <a:schemeClr val="tx1">
                      <a:lumMod val="5000"/>
                      <a:lumOff val="95000"/>
                    </a:schemeClr>
                  </a:gs>
                  <a:gs pos="0">
                    <a:schemeClr val="tx1">
                      <a:lumMod val="25000"/>
                      <a:lumOff val="75000"/>
                    </a:schemeClr>
                  </a:gs>
                </a:gsLst>
                <a:lin ang="5400000" scaled="0"/>
              </a:gra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8687419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zero"/>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cked"/>
        <c:varyColors val="0"/>
        <c:ser>
          <c:idx val="0"/>
          <c:order val="0"/>
          <c:tx>
            <c:strRef>
              <c:f>Лист1!$B$1</c:f>
              <c:strCache>
                <c:ptCount val="1"/>
                <c:pt idx="0">
                  <c:v>Естественный прирост (+), убыль (-) населения (чел.)</c:v>
                </c:pt>
              </c:strCache>
            </c:strRef>
          </c:tx>
          <c:spPr>
            <a:ln w="34925" cap="rnd">
              <a:solidFill>
                <a:schemeClr val="accent6"/>
              </a:solidFill>
              <a:round/>
            </a:ln>
            <a:effectLst>
              <a:outerShdw blurRad="57150" dist="19050" dir="5400000" algn="ctr" rotWithShape="0">
                <a:srgbClr val="000000">
                  <a:alpha val="63000"/>
                </a:srgbClr>
              </a:outerShdw>
            </a:effectLst>
          </c:spPr>
          <c:marker>
            <c:symbol val="none"/>
          </c:marker>
          <c:dLbls>
            <c:dLbl>
              <c:idx val="1"/>
              <c:layout>
                <c:manualLayout>
                  <c:x val="3.8248722127503698E-3"/>
                  <c:y val="6.3034928495113302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7335-43F1-96FB-65AE808BC241}"/>
                </c:ext>
              </c:extLst>
            </c:dLbl>
            <c:dLbl>
              <c:idx val="4"/>
              <c:layout>
                <c:manualLayout>
                  <c:x val="-1.4858955896030953E-2"/>
                  <c:y val="5.648120558210591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335-43F1-96FB-65AE808BC241}"/>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5"/>
                <c:pt idx="0">
                  <c:v>2018 год</c:v>
                </c:pt>
                <c:pt idx="1">
                  <c:v>2019 год</c:v>
                </c:pt>
                <c:pt idx="2">
                  <c:v>2020 год</c:v>
                </c:pt>
                <c:pt idx="3">
                  <c:v>2021 год</c:v>
                </c:pt>
                <c:pt idx="4">
                  <c:v>2022 год</c:v>
                </c:pt>
              </c:strCache>
            </c:strRef>
          </c:cat>
          <c:val>
            <c:numRef>
              <c:f>Лист1!$B$2:$B$6</c:f>
              <c:numCache>
                <c:formatCode>General</c:formatCode>
                <c:ptCount val="5"/>
                <c:pt idx="0">
                  <c:v>-14</c:v>
                </c:pt>
                <c:pt idx="1">
                  <c:v>-3</c:v>
                </c:pt>
                <c:pt idx="2">
                  <c:v>-17</c:v>
                </c:pt>
                <c:pt idx="3">
                  <c:v>-12</c:v>
                </c:pt>
                <c:pt idx="4">
                  <c:v>-3</c:v>
                </c:pt>
              </c:numCache>
            </c:numRef>
          </c:val>
          <c:smooth val="0"/>
          <c:extLst>
            <c:ext xmlns:c16="http://schemas.microsoft.com/office/drawing/2014/chart" uri="{C3380CC4-5D6E-409C-BE32-E72D297353CC}">
              <c16:uniqueId val="{00000000-7335-43F1-96FB-65AE808BC241}"/>
            </c:ext>
          </c:extLst>
        </c:ser>
        <c:dLbls>
          <c:dLblPos val="t"/>
          <c:showLegendKey val="0"/>
          <c:showVal val="1"/>
          <c:showCatName val="0"/>
          <c:showSerName val="0"/>
          <c:showPercent val="0"/>
          <c:showBubbleSize val="0"/>
        </c:dLbls>
        <c:smooth val="0"/>
        <c:axId val="1428169072"/>
        <c:axId val="1428174896"/>
      </c:lineChart>
      <c:catAx>
        <c:axId val="1428169072"/>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428174896"/>
        <c:crosses val="autoZero"/>
        <c:auto val="1"/>
        <c:lblAlgn val="ctr"/>
        <c:lblOffset val="100"/>
        <c:noMultiLvlLbl val="0"/>
      </c:catAx>
      <c:valAx>
        <c:axId val="142817489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42816907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zero"/>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4.7206565944397275E-2"/>
          <c:y val="4.9931161705561999E-2"/>
          <c:w val="0.89501278879337021"/>
          <c:h val="0.75799442372240056"/>
        </c:manualLayout>
      </c:layout>
      <c:barChart>
        <c:barDir val="col"/>
        <c:grouping val="clustered"/>
        <c:varyColors val="0"/>
        <c:ser>
          <c:idx val="0"/>
          <c:order val="0"/>
          <c:tx>
            <c:strRef>
              <c:f>Лист1!$B$1</c:f>
              <c:strCache>
                <c:ptCount val="1"/>
                <c:pt idx="0">
                  <c:v>Прибыло мигрантов (чел.)</c:v>
                </c:pt>
              </c:strCache>
            </c:strRef>
          </c:tx>
          <c:spPr>
            <a:gradFill flip="none" rotWithShape="1">
              <a:gsLst>
                <a:gs pos="0">
                  <a:schemeClr val="accent6"/>
                </a:gs>
                <a:gs pos="75000">
                  <a:schemeClr val="accent6">
                    <a:lumMod val="60000"/>
                    <a:lumOff val="40000"/>
                  </a:schemeClr>
                </a:gs>
                <a:gs pos="51000">
                  <a:schemeClr val="accent6">
                    <a:alpha val="75000"/>
                  </a:schemeClr>
                </a:gs>
                <a:gs pos="100000">
                  <a:schemeClr val="accent6">
                    <a:lumMod val="20000"/>
                    <a:lumOff val="80000"/>
                    <a:alpha val="15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Лист1!$A$2:$A$6</c:f>
              <c:strCache>
                <c:ptCount val="5"/>
                <c:pt idx="0">
                  <c:v>2018 год</c:v>
                </c:pt>
                <c:pt idx="1">
                  <c:v>2019 год</c:v>
                </c:pt>
                <c:pt idx="2">
                  <c:v>2020 год</c:v>
                </c:pt>
                <c:pt idx="3">
                  <c:v>2021 год</c:v>
                </c:pt>
                <c:pt idx="4">
                  <c:v>2022 год</c:v>
                </c:pt>
              </c:strCache>
            </c:strRef>
          </c:cat>
          <c:val>
            <c:numRef>
              <c:f>Лист1!$B$2:$B$6</c:f>
              <c:numCache>
                <c:formatCode>General</c:formatCode>
                <c:ptCount val="5"/>
                <c:pt idx="0">
                  <c:v>9</c:v>
                </c:pt>
                <c:pt idx="1">
                  <c:v>3</c:v>
                </c:pt>
                <c:pt idx="2">
                  <c:v>6</c:v>
                </c:pt>
                <c:pt idx="3">
                  <c:v>4</c:v>
                </c:pt>
                <c:pt idx="4">
                  <c:v>7</c:v>
                </c:pt>
              </c:numCache>
            </c:numRef>
          </c:val>
          <c:extLst>
            <c:ext xmlns:c16="http://schemas.microsoft.com/office/drawing/2014/chart" uri="{C3380CC4-5D6E-409C-BE32-E72D297353CC}">
              <c16:uniqueId val="{00000000-FB33-4ADB-845E-40035E57F6D1}"/>
            </c:ext>
          </c:extLst>
        </c:ser>
        <c:ser>
          <c:idx val="1"/>
          <c:order val="1"/>
          <c:tx>
            <c:strRef>
              <c:f>Лист1!$C$1</c:f>
              <c:strCache>
                <c:ptCount val="1"/>
                <c:pt idx="0">
                  <c:v>Выехало жителей (чел.)</c:v>
                </c:pt>
              </c:strCache>
            </c:strRef>
          </c:tx>
          <c:spPr>
            <a:gradFill flip="none" rotWithShape="1">
              <a:gsLst>
                <a:gs pos="0">
                  <a:schemeClr val="accent5"/>
                </a:gs>
                <a:gs pos="75000">
                  <a:schemeClr val="accent5">
                    <a:lumMod val="60000"/>
                    <a:lumOff val="40000"/>
                  </a:schemeClr>
                </a:gs>
                <a:gs pos="51000">
                  <a:schemeClr val="accent5">
                    <a:alpha val="75000"/>
                  </a:schemeClr>
                </a:gs>
                <a:gs pos="100000">
                  <a:schemeClr val="accent5">
                    <a:lumMod val="20000"/>
                    <a:lumOff val="80000"/>
                    <a:alpha val="15000"/>
                  </a:schemeClr>
                </a:gs>
              </a:gsLst>
              <a:lin ang="5400000" scaled="0"/>
            </a:gradFill>
            <a:ln>
              <a:noFill/>
            </a:ln>
            <a:effectLst/>
          </c:spPr>
          <c:invertIfNegative val="0"/>
          <c:dLbls>
            <c:dLbl>
              <c:idx val="5"/>
              <c:layout>
                <c:manualLayout>
                  <c:x val="1.8068762014390984E-2"/>
                  <c:y val="-2.755189546875104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B33-4ADB-845E-40035E57F6D1}"/>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Лист1!$A$2:$A$6</c:f>
              <c:strCache>
                <c:ptCount val="5"/>
                <c:pt idx="0">
                  <c:v>2018 год</c:v>
                </c:pt>
                <c:pt idx="1">
                  <c:v>2019 год</c:v>
                </c:pt>
                <c:pt idx="2">
                  <c:v>2020 год</c:v>
                </c:pt>
                <c:pt idx="3">
                  <c:v>2021 год</c:v>
                </c:pt>
                <c:pt idx="4">
                  <c:v>2022 год</c:v>
                </c:pt>
              </c:strCache>
            </c:strRef>
          </c:cat>
          <c:val>
            <c:numRef>
              <c:f>Лист1!$C$2:$C$6</c:f>
              <c:numCache>
                <c:formatCode>General</c:formatCode>
                <c:ptCount val="5"/>
                <c:pt idx="0">
                  <c:v>5</c:v>
                </c:pt>
                <c:pt idx="1">
                  <c:v>251</c:v>
                </c:pt>
                <c:pt idx="2">
                  <c:v>31</c:v>
                </c:pt>
                <c:pt idx="3">
                  <c:v>27</c:v>
                </c:pt>
                <c:pt idx="4">
                  <c:v>18</c:v>
                </c:pt>
              </c:numCache>
            </c:numRef>
          </c:val>
          <c:extLst>
            <c:ext xmlns:c16="http://schemas.microsoft.com/office/drawing/2014/chart" uri="{C3380CC4-5D6E-409C-BE32-E72D297353CC}">
              <c16:uniqueId val="{00000002-FB33-4ADB-845E-40035E57F6D1}"/>
            </c:ext>
          </c:extLst>
        </c:ser>
        <c:dLbls>
          <c:showLegendKey val="0"/>
          <c:showVal val="1"/>
          <c:showCatName val="0"/>
          <c:showSerName val="0"/>
          <c:showPercent val="0"/>
          <c:showBubbleSize val="0"/>
        </c:dLbls>
        <c:gapWidth val="355"/>
        <c:overlap val="-70"/>
        <c:axId val="1386874192"/>
        <c:axId val="1386887088"/>
      </c:barChart>
      <c:catAx>
        <c:axId val="13868741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86887088"/>
        <c:crosses val="autoZero"/>
        <c:auto val="1"/>
        <c:lblAlgn val="ctr"/>
        <c:lblOffset val="100"/>
        <c:noMultiLvlLbl val="0"/>
      </c:catAx>
      <c:valAx>
        <c:axId val="1386887088"/>
        <c:scaling>
          <c:orientation val="minMax"/>
        </c:scaling>
        <c:delete val="0"/>
        <c:axPos val="l"/>
        <c:majorGridlines>
          <c:spPr>
            <a:ln w="9525" cap="flat" cmpd="sng" algn="ctr">
              <a:gradFill>
                <a:gsLst>
                  <a:gs pos="100000">
                    <a:schemeClr val="tx1">
                      <a:lumMod val="5000"/>
                      <a:lumOff val="95000"/>
                    </a:schemeClr>
                  </a:gs>
                  <a:gs pos="0">
                    <a:schemeClr val="tx1">
                      <a:lumMod val="25000"/>
                      <a:lumOff val="75000"/>
                    </a:schemeClr>
                  </a:gs>
                </a:gsLst>
                <a:lin ang="5400000" scaled="0"/>
              </a:gra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8687419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zero"/>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lineChart>
        <c:grouping val="stacked"/>
        <c:varyColors val="0"/>
        <c:ser>
          <c:idx val="0"/>
          <c:order val="0"/>
          <c:tx>
            <c:strRef>
              <c:f>Лист1!$B$1</c:f>
              <c:strCache>
                <c:ptCount val="1"/>
                <c:pt idx="0">
                  <c:v>Миграционный прирост (+), убыль (-) населения (чел.)</c:v>
                </c:pt>
              </c:strCache>
            </c:strRef>
          </c:tx>
          <c:spPr>
            <a:ln w="34925" cap="rnd">
              <a:solidFill>
                <a:schemeClr val="accent2"/>
              </a:solidFill>
              <a:round/>
            </a:ln>
            <a:effectLst>
              <a:outerShdw blurRad="57150" dist="19050" dir="5400000" algn="ctr" rotWithShape="0">
                <a:srgbClr val="000000">
                  <a:alpha val="63000"/>
                </a:srgbClr>
              </a:outerShdw>
            </a:effectLst>
          </c:spPr>
          <c:marker>
            <c:symbol val="none"/>
          </c:marker>
          <c:dLbls>
            <c:dLbl>
              <c:idx val="2"/>
              <c:layout>
                <c:manualLayout>
                  <c:x val="-1.3862099601890849E-2"/>
                  <c:y val="6.098142208894754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C56-4D20-AE7A-27BBAE989A6A}"/>
                </c:ext>
              </c:extLst>
            </c:dLbl>
            <c:dLbl>
              <c:idx val="3"/>
              <c:layout>
                <c:manualLayout>
                  <c:x val="-2.4628680135913322E-2"/>
                  <c:y val="6.518486891534522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C56-4D20-AE7A-27BBAE989A6A}"/>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5"/>
                <c:pt idx="0">
                  <c:v>2018 год</c:v>
                </c:pt>
                <c:pt idx="1">
                  <c:v>2019 год</c:v>
                </c:pt>
                <c:pt idx="2">
                  <c:v>2020 год</c:v>
                </c:pt>
                <c:pt idx="3">
                  <c:v>2021 год</c:v>
                </c:pt>
                <c:pt idx="4">
                  <c:v>2022 год</c:v>
                </c:pt>
              </c:strCache>
            </c:strRef>
          </c:cat>
          <c:val>
            <c:numRef>
              <c:f>Лист1!$B$2:$B$6</c:f>
              <c:numCache>
                <c:formatCode>General</c:formatCode>
                <c:ptCount val="5"/>
                <c:pt idx="0">
                  <c:v>4</c:v>
                </c:pt>
                <c:pt idx="1">
                  <c:v>-248</c:v>
                </c:pt>
                <c:pt idx="2">
                  <c:v>-25</c:v>
                </c:pt>
                <c:pt idx="3">
                  <c:v>-23</c:v>
                </c:pt>
                <c:pt idx="4">
                  <c:v>-11</c:v>
                </c:pt>
              </c:numCache>
            </c:numRef>
          </c:val>
          <c:smooth val="0"/>
          <c:extLst>
            <c:ext xmlns:c16="http://schemas.microsoft.com/office/drawing/2014/chart" uri="{C3380CC4-5D6E-409C-BE32-E72D297353CC}">
              <c16:uniqueId val="{00000000-CC56-4D20-AE7A-27BBAE989A6A}"/>
            </c:ext>
          </c:extLst>
        </c:ser>
        <c:dLbls>
          <c:dLblPos val="t"/>
          <c:showLegendKey val="0"/>
          <c:showVal val="1"/>
          <c:showCatName val="0"/>
          <c:showSerName val="0"/>
          <c:showPercent val="0"/>
          <c:showBubbleSize val="0"/>
        </c:dLbls>
        <c:smooth val="0"/>
        <c:axId val="1428169072"/>
        <c:axId val="1428174896"/>
      </c:lineChart>
      <c:catAx>
        <c:axId val="1428169072"/>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428174896"/>
        <c:crosses val="autoZero"/>
        <c:auto val="1"/>
        <c:lblAlgn val="ctr"/>
        <c:lblOffset val="100"/>
        <c:noMultiLvlLbl val="0"/>
      </c:catAx>
      <c:valAx>
        <c:axId val="142817489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42816907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zero"/>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1.1984035106182813E-2"/>
          <c:y val="9.2617953186669988E-3"/>
          <c:w val="0.43966332124644808"/>
          <c:h val="0.98976862562797385"/>
        </c:manualLayout>
      </c:layout>
      <c:doughnutChart>
        <c:varyColors val="1"/>
        <c:ser>
          <c:idx val="0"/>
          <c:order val="0"/>
          <c:tx>
            <c:strRef>
              <c:f>Лист1!$B$1</c:f>
              <c:strCache>
                <c:ptCount val="1"/>
                <c:pt idx="0">
                  <c:v>Столбец1</c:v>
                </c:pt>
              </c:strCache>
            </c:strRef>
          </c:tx>
          <c:dPt>
            <c:idx val="0"/>
            <c:bubble3D val="0"/>
            <c:spPr>
              <a:gradFill rotWithShape="1">
                <a:gsLst>
                  <a:gs pos="0">
                    <a:schemeClr val="accent1">
                      <a:lumMod val="110000"/>
                      <a:satMod val="105000"/>
                      <a:tint val="67000"/>
                    </a:schemeClr>
                  </a:gs>
                  <a:gs pos="50000">
                    <a:schemeClr val="accent1">
                      <a:lumMod val="105000"/>
                      <a:satMod val="103000"/>
                      <a:tint val="73000"/>
                    </a:schemeClr>
                  </a:gs>
                  <a:gs pos="100000">
                    <a:schemeClr val="accent1">
                      <a:lumMod val="105000"/>
                      <a:satMod val="109000"/>
                      <a:tint val="81000"/>
                    </a:schemeClr>
                  </a:gs>
                </a:gsLst>
                <a:lin ang="5400000" scaled="0"/>
              </a:gradFill>
              <a:ln w="9525" cap="flat" cmpd="sng" algn="ctr">
                <a:solidFill>
                  <a:schemeClr val="accent1">
                    <a:shade val="95000"/>
                  </a:schemeClr>
                </a:solidFill>
                <a:round/>
              </a:ln>
              <a:effectLst/>
            </c:spPr>
            <c:extLst>
              <c:ext xmlns:c16="http://schemas.microsoft.com/office/drawing/2014/chart" uri="{C3380CC4-5D6E-409C-BE32-E72D297353CC}">
                <c16:uniqueId val="{00000001-23E4-42F5-8B10-65659A2BCC6C}"/>
              </c:ext>
            </c:extLst>
          </c:dPt>
          <c:dPt>
            <c:idx val="1"/>
            <c:bubble3D val="0"/>
            <c:spPr>
              <a:gradFill rotWithShape="1">
                <a:gsLst>
                  <a:gs pos="0">
                    <a:schemeClr val="accent2">
                      <a:lumMod val="110000"/>
                      <a:satMod val="105000"/>
                      <a:tint val="67000"/>
                    </a:schemeClr>
                  </a:gs>
                  <a:gs pos="50000">
                    <a:schemeClr val="accent2">
                      <a:lumMod val="105000"/>
                      <a:satMod val="103000"/>
                      <a:tint val="73000"/>
                    </a:schemeClr>
                  </a:gs>
                  <a:gs pos="100000">
                    <a:schemeClr val="accent2">
                      <a:lumMod val="105000"/>
                      <a:satMod val="109000"/>
                      <a:tint val="81000"/>
                    </a:schemeClr>
                  </a:gs>
                </a:gsLst>
                <a:lin ang="5400000" scaled="0"/>
              </a:gradFill>
              <a:ln w="9525" cap="flat" cmpd="sng" algn="ctr">
                <a:solidFill>
                  <a:schemeClr val="accent2">
                    <a:shade val="95000"/>
                  </a:schemeClr>
                </a:solidFill>
                <a:round/>
              </a:ln>
              <a:effectLst/>
            </c:spPr>
            <c:extLst>
              <c:ext xmlns:c16="http://schemas.microsoft.com/office/drawing/2014/chart" uri="{C3380CC4-5D6E-409C-BE32-E72D297353CC}">
                <c16:uniqueId val="{00000003-23E4-42F5-8B10-65659A2BCC6C}"/>
              </c:ext>
            </c:extLst>
          </c:dPt>
          <c:dPt>
            <c:idx val="2"/>
            <c:bubble3D val="0"/>
            <c:spPr>
              <a:gradFill rotWithShape="1">
                <a:gsLst>
                  <a:gs pos="0">
                    <a:schemeClr val="accent3">
                      <a:lumMod val="110000"/>
                      <a:satMod val="105000"/>
                      <a:tint val="67000"/>
                    </a:schemeClr>
                  </a:gs>
                  <a:gs pos="50000">
                    <a:schemeClr val="accent3">
                      <a:lumMod val="105000"/>
                      <a:satMod val="103000"/>
                      <a:tint val="73000"/>
                    </a:schemeClr>
                  </a:gs>
                  <a:gs pos="100000">
                    <a:schemeClr val="accent3">
                      <a:lumMod val="105000"/>
                      <a:satMod val="109000"/>
                      <a:tint val="81000"/>
                    </a:schemeClr>
                  </a:gs>
                </a:gsLst>
                <a:lin ang="5400000" scaled="0"/>
              </a:gradFill>
              <a:ln w="9525" cap="flat" cmpd="sng" algn="ctr">
                <a:solidFill>
                  <a:schemeClr val="accent3">
                    <a:shade val="95000"/>
                  </a:schemeClr>
                </a:solidFill>
                <a:round/>
              </a:ln>
              <a:effectLst/>
            </c:spPr>
            <c:extLst>
              <c:ext xmlns:c16="http://schemas.microsoft.com/office/drawing/2014/chart" uri="{C3380CC4-5D6E-409C-BE32-E72D297353CC}">
                <c16:uniqueId val="{00000005-23E4-42F5-8B10-65659A2BCC6C}"/>
              </c:ext>
            </c:extLst>
          </c:dPt>
          <c:dPt>
            <c:idx val="3"/>
            <c:bubble3D val="0"/>
            <c:spPr>
              <a:gradFill rotWithShape="1">
                <a:gsLst>
                  <a:gs pos="0">
                    <a:schemeClr val="accent4">
                      <a:lumMod val="110000"/>
                      <a:satMod val="105000"/>
                      <a:tint val="67000"/>
                    </a:schemeClr>
                  </a:gs>
                  <a:gs pos="50000">
                    <a:schemeClr val="accent4">
                      <a:lumMod val="105000"/>
                      <a:satMod val="103000"/>
                      <a:tint val="73000"/>
                    </a:schemeClr>
                  </a:gs>
                  <a:gs pos="100000">
                    <a:schemeClr val="accent4">
                      <a:lumMod val="105000"/>
                      <a:satMod val="109000"/>
                      <a:tint val="81000"/>
                    </a:schemeClr>
                  </a:gs>
                </a:gsLst>
                <a:lin ang="5400000" scaled="0"/>
              </a:gradFill>
              <a:ln w="9525" cap="flat" cmpd="sng" algn="ctr">
                <a:solidFill>
                  <a:schemeClr val="accent4">
                    <a:shade val="95000"/>
                  </a:schemeClr>
                </a:solidFill>
                <a:round/>
              </a:ln>
              <a:effectLst/>
            </c:spPr>
            <c:extLst>
              <c:ext xmlns:c16="http://schemas.microsoft.com/office/drawing/2014/chart" uri="{C3380CC4-5D6E-409C-BE32-E72D297353CC}">
                <c16:uniqueId val="{00000007-23E4-42F5-8B10-65659A2BCC6C}"/>
              </c:ext>
            </c:extLst>
          </c:dPt>
          <c:dPt>
            <c:idx val="4"/>
            <c:bubble3D val="0"/>
            <c:spPr>
              <a:gradFill rotWithShape="1">
                <a:gsLst>
                  <a:gs pos="0">
                    <a:schemeClr val="accent5">
                      <a:lumMod val="110000"/>
                      <a:satMod val="105000"/>
                      <a:tint val="67000"/>
                    </a:schemeClr>
                  </a:gs>
                  <a:gs pos="50000">
                    <a:schemeClr val="accent5">
                      <a:lumMod val="105000"/>
                      <a:satMod val="103000"/>
                      <a:tint val="73000"/>
                    </a:schemeClr>
                  </a:gs>
                  <a:gs pos="100000">
                    <a:schemeClr val="accent5">
                      <a:lumMod val="105000"/>
                      <a:satMod val="109000"/>
                      <a:tint val="81000"/>
                    </a:schemeClr>
                  </a:gs>
                </a:gsLst>
                <a:lin ang="5400000" scaled="0"/>
              </a:gradFill>
              <a:ln w="9525" cap="flat" cmpd="sng" algn="ctr">
                <a:solidFill>
                  <a:schemeClr val="accent5">
                    <a:shade val="95000"/>
                  </a:schemeClr>
                </a:solidFill>
                <a:round/>
              </a:ln>
              <a:effectLst/>
            </c:spPr>
            <c:extLst>
              <c:ext xmlns:c16="http://schemas.microsoft.com/office/drawing/2014/chart" uri="{C3380CC4-5D6E-409C-BE32-E72D297353CC}">
                <c16:uniqueId val="{00000009-23E4-42F5-8B10-65659A2BCC6C}"/>
              </c:ext>
            </c:extLst>
          </c:dPt>
          <c:dPt>
            <c:idx val="5"/>
            <c:bubble3D val="0"/>
            <c:spPr>
              <a:gradFill rotWithShape="1">
                <a:gsLst>
                  <a:gs pos="0">
                    <a:schemeClr val="accent6">
                      <a:lumMod val="110000"/>
                      <a:satMod val="105000"/>
                      <a:tint val="67000"/>
                    </a:schemeClr>
                  </a:gs>
                  <a:gs pos="50000">
                    <a:schemeClr val="accent6">
                      <a:lumMod val="105000"/>
                      <a:satMod val="103000"/>
                      <a:tint val="73000"/>
                    </a:schemeClr>
                  </a:gs>
                  <a:gs pos="100000">
                    <a:schemeClr val="accent6">
                      <a:lumMod val="105000"/>
                      <a:satMod val="109000"/>
                      <a:tint val="81000"/>
                    </a:schemeClr>
                  </a:gs>
                </a:gsLst>
                <a:lin ang="5400000" scaled="0"/>
              </a:gradFill>
              <a:ln w="9525" cap="flat" cmpd="sng" algn="ctr">
                <a:solidFill>
                  <a:schemeClr val="accent6">
                    <a:shade val="95000"/>
                  </a:schemeClr>
                </a:solidFill>
                <a:round/>
              </a:ln>
              <a:effectLst/>
            </c:spPr>
            <c:extLst>
              <c:ext xmlns:c16="http://schemas.microsoft.com/office/drawing/2014/chart" uri="{C3380CC4-5D6E-409C-BE32-E72D297353CC}">
                <c16:uniqueId val="{0000000B-23E4-42F5-8B10-65659A2BCC6C}"/>
              </c:ext>
            </c:extLst>
          </c:dPt>
          <c:dPt>
            <c:idx val="6"/>
            <c:bubble3D val="0"/>
            <c:spPr>
              <a:gradFill rotWithShape="1">
                <a:gsLst>
                  <a:gs pos="0">
                    <a:schemeClr val="accent1">
                      <a:lumMod val="60000"/>
                      <a:lumMod val="110000"/>
                      <a:satMod val="105000"/>
                      <a:tint val="67000"/>
                    </a:schemeClr>
                  </a:gs>
                  <a:gs pos="50000">
                    <a:schemeClr val="accent1">
                      <a:lumMod val="60000"/>
                      <a:lumMod val="105000"/>
                      <a:satMod val="103000"/>
                      <a:tint val="73000"/>
                    </a:schemeClr>
                  </a:gs>
                  <a:gs pos="100000">
                    <a:schemeClr val="accent1">
                      <a:lumMod val="60000"/>
                      <a:lumMod val="105000"/>
                      <a:satMod val="109000"/>
                      <a:tint val="81000"/>
                    </a:schemeClr>
                  </a:gs>
                </a:gsLst>
                <a:lin ang="5400000" scaled="0"/>
              </a:gradFill>
              <a:ln w="9525" cap="flat" cmpd="sng" algn="ctr">
                <a:solidFill>
                  <a:schemeClr val="accent1">
                    <a:lumMod val="60000"/>
                    <a:shade val="95000"/>
                  </a:schemeClr>
                </a:solidFill>
                <a:round/>
              </a:ln>
              <a:effectLst/>
            </c:spPr>
            <c:extLst>
              <c:ext xmlns:c16="http://schemas.microsoft.com/office/drawing/2014/chart" uri="{C3380CC4-5D6E-409C-BE32-E72D297353CC}">
                <c16:uniqueId val="{0000000D-23E4-42F5-8B10-65659A2BCC6C}"/>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65000"/>
                        <a:lumOff val="35000"/>
                      </a:schemeClr>
                    </a:solidFill>
                    <a:latin typeface="+mn-lt"/>
                    <a:ea typeface="+mn-ea"/>
                    <a:cs typeface="+mn-cs"/>
                  </a:defRPr>
                </a:pPr>
                <a:endParaRPr lang="ru-RU"/>
              </a:p>
            </c:txPr>
            <c:showLegendKey val="0"/>
            <c:showVal val="0"/>
            <c:showCatName val="0"/>
            <c:showSerName val="0"/>
            <c:showPercent val="1"/>
            <c:showBubbleSize val="0"/>
            <c:showLeaderLines val="1"/>
            <c:leaderLines>
              <c:spPr>
                <a:ln w="9525">
                  <a:solidFill>
                    <a:schemeClr val="tx1">
                      <a:lumMod val="35000"/>
                      <a:lumOff val="65000"/>
                    </a:schemeClr>
                  </a:solidFill>
                </a:ln>
                <a:effectLst/>
              </c:spPr>
            </c:leaderLines>
            <c:extLst>
              <c:ext xmlns:c15="http://schemas.microsoft.com/office/drawing/2012/chart" uri="{CE6537A1-D6FC-4f65-9D91-7224C49458BB}"/>
            </c:extLst>
          </c:dLbls>
          <c:cat>
            <c:strRef>
              <c:f>Лист1!$A$2:$A$8</c:f>
              <c:strCache>
                <c:ptCount val="7"/>
                <c:pt idx="0">
                  <c:v>Работающее население 51 %</c:v>
                </c:pt>
                <c:pt idx="1">
                  <c:v>Пенсионеры 21 %</c:v>
                </c:pt>
                <c:pt idx="2">
                  <c:v>Инвалиды 8 %</c:v>
                </c:pt>
                <c:pt idx="3">
                  <c:v>Школьники 11 %</c:v>
                </c:pt>
                <c:pt idx="4">
                  <c:v>Дошкольники 3 %</c:v>
                </c:pt>
                <c:pt idx="5">
                  <c:v>Студенты 3 %</c:v>
                </c:pt>
                <c:pt idx="6">
                  <c:v>Не занятые трудовой деятельностью и учебой 3 %</c:v>
                </c:pt>
              </c:strCache>
            </c:strRef>
          </c:cat>
          <c:val>
            <c:numRef>
              <c:f>Лист1!$B$2:$B$8</c:f>
              <c:numCache>
                <c:formatCode>General</c:formatCode>
                <c:ptCount val="7"/>
                <c:pt idx="0">
                  <c:v>51</c:v>
                </c:pt>
                <c:pt idx="1">
                  <c:v>21</c:v>
                </c:pt>
                <c:pt idx="2">
                  <c:v>8</c:v>
                </c:pt>
                <c:pt idx="3">
                  <c:v>11</c:v>
                </c:pt>
                <c:pt idx="4">
                  <c:v>3</c:v>
                </c:pt>
                <c:pt idx="5">
                  <c:v>3</c:v>
                </c:pt>
                <c:pt idx="6">
                  <c:v>3</c:v>
                </c:pt>
              </c:numCache>
            </c:numRef>
          </c:val>
          <c:extLst>
            <c:ext xmlns:c16="http://schemas.microsoft.com/office/drawing/2014/chart" uri="{C3380CC4-5D6E-409C-BE32-E72D297353CC}">
              <c16:uniqueId val="{0000000E-23E4-42F5-8B10-65659A2BCC6C}"/>
            </c:ext>
          </c:extLst>
        </c:ser>
        <c:dLbls>
          <c:showLegendKey val="0"/>
          <c:showVal val="0"/>
          <c:showCatName val="0"/>
          <c:showSerName val="0"/>
          <c:showPercent val="1"/>
          <c:showBubbleSize val="0"/>
          <c:showLeaderLines val="1"/>
        </c:dLbls>
        <c:firstSliceAng val="0"/>
        <c:holeSize val="75"/>
      </c:doughnutChart>
      <c:spPr>
        <a:noFill/>
        <a:ln>
          <a:noFill/>
        </a:ln>
        <a:effectLst/>
      </c:spPr>
    </c:plotArea>
    <c:legend>
      <c:legendPos val="b"/>
      <c:layout>
        <c:manualLayout>
          <c:xMode val="edge"/>
          <c:yMode val="edge"/>
          <c:x val="0.33724150930182833"/>
          <c:y val="5.3989021715390592E-2"/>
          <c:w val="0.6627584906981715"/>
          <c:h val="0.94601081491319605"/>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50000"/>
                  <a:lumOff val="50000"/>
                </a:schemeClr>
              </a:solidFill>
              <a:latin typeface="+mn-lt"/>
              <a:ea typeface="+mn-ea"/>
              <a:cs typeface="+mn-cs"/>
            </a:defRPr>
          </a:pPr>
          <a:endParaRPr lang="ru-RU"/>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withinLinear" id="15">
  <a:schemeClr val="accent2"/>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42">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2.xml><?xml version="1.0" encoding="utf-8"?>
<cs:chartStyle xmlns:cs="http://schemas.microsoft.com/office/drawing/2012/chartStyle" xmlns:a="http://schemas.openxmlformats.org/drawingml/2006/main" id="210">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bg1"/>
    </cs:fontRef>
    <cs:spPr>
      <a:solidFill>
        <a:schemeClr val="tx1">
          <a:lumMod val="50000"/>
          <a:lumOff val="50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gradFill flip="none" rotWithShape="1">
        <a:gsLst>
          <a:gs pos="0">
            <a:schemeClr val="phClr"/>
          </a:gs>
          <a:gs pos="75000">
            <a:schemeClr val="phClr">
              <a:lumMod val="60000"/>
              <a:lumOff val="40000"/>
            </a:schemeClr>
          </a:gs>
          <a:gs pos="51000">
            <a:schemeClr val="phClr">
              <a:alpha val="75000"/>
            </a:schemeClr>
          </a:gs>
          <a:gs pos="100000">
            <a:schemeClr val="phClr">
              <a:lumMod val="20000"/>
              <a:lumOff val="80000"/>
              <a:alpha val="15000"/>
            </a:schemeClr>
          </a:gs>
        </a:gsLst>
        <a:lin ang="5400000" scaled="0"/>
      </a:gradFill>
    </cs:spPr>
  </cs:dataPoint>
  <cs:dataPoint3D>
    <cs:lnRef idx="0"/>
    <cs:fillRef idx="0">
      <cs:styleClr val="auto"/>
    </cs:fillRef>
    <cs:effectRef idx="0"/>
    <cs:fontRef idx="minor">
      <a:schemeClr val="dk1"/>
    </cs:fontRef>
    <cs:spPr>
      <a:gradFill flip="none" rotWithShape="1">
        <a:gsLst>
          <a:gs pos="0">
            <a:schemeClr val="phClr"/>
          </a:gs>
          <a:gs pos="75000">
            <a:schemeClr val="phClr">
              <a:lumMod val="60000"/>
              <a:lumOff val="40000"/>
            </a:schemeClr>
          </a:gs>
          <a:gs pos="51000">
            <a:schemeClr val="phClr">
              <a:alpha val="75000"/>
            </a:schemeClr>
          </a:gs>
          <a:gs pos="100000">
            <a:schemeClr val="phClr">
              <a:lumMod val="20000"/>
              <a:lumOff val="80000"/>
              <a:alpha val="15000"/>
            </a:schemeClr>
          </a:gs>
        </a:gsLst>
        <a:lin ang="5400000" scaled="0"/>
      </a:gradFill>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styleClr val="auto"/>
    </cs:lnRef>
    <cs:fillRef idx="0">
      <cs:styleClr val="auto"/>
    </cs:fillRef>
    <cs:effectRef idx="0"/>
    <cs:fontRef idx="minor">
      <a:schemeClr val="dk1"/>
    </cs:fontRef>
    <cs:spPr>
      <a:gradFill flip="none" rotWithShape="1">
        <a:gsLst>
          <a:gs pos="0">
            <a:schemeClr val="phClr"/>
          </a:gs>
          <a:gs pos="75000">
            <a:schemeClr val="phClr">
              <a:lumMod val="60000"/>
              <a:lumOff val="40000"/>
            </a:schemeClr>
          </a:gs>
          <a:gs pos="51000">
            <a:schemeClr val="phClr">
              <a:alpha val="75000"/>
            </a:schemeClr>
          </a:gs>
          <a:gs pos="100000">
            <a:schemeClr val="phClr">
              <a:lumMod val="20000"/>
              <a:lumOff val="80000"/>
              <a:alpha val="15000"/>
            </a:schemeClr>
          </a:gs>
        </a:gsLst>
        <a:lin ang="5400000" scaled="0"/>
      </a:gradFill>
      <a:ln w="9525" cap="flat" cmpd="sng" algn="ctr">
        <a:solidFill>
          <a:schemeClr val="phClr">
            <a:shade val="95000"/>
          </a:scheme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65000"/>
            <a:lumOff val="3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cap="flat" cmpd="sng" algn="ctr">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tx1">
                <a:lumMod val="5000"/>
                <a:lumOff val="95000"/>
              </a:schemeClr>
            </a:gs>
            <a:gs pos="0">
              <a:schemeClr val="tx1">
                <a:lumMod val="25000"/>
                <a:lumOff val="75000"/>
              </a:schemeClr>
            </a:gs>
          </a:gsLst>
          <a:lin ang="5400000" scaled="0"/>
        </a:gradFill>
        <a:round/>
      </a:ln>
    </cs:spPr>
  </cs:gridlineMajor>
  <cs:gridlineMinor>
    <cs:lnRef idx="0"/>
    <cs:fillRef idx="0"/>
    <cs:effectRef idx="0"/>
    <cs:fontRef idx="minor">
      <a:schemeClr val="dk1"/>
    </cs:fontRef>
    <cs:spPr>
      <a:ln w="9525" cap="flat" cmpd="sng" algn="ctr">
        <a:gradFill>
          <a:gsLst>
            <a:gs pos="100000">
              <a:schemeClr val="tx1">
                <a:lumMod val="5000"/>
                <a:lumOff val="95000"/>
              </a:schemeClr>
            </a:gs>
            <a:gs pos="0">
              <a:schemeClr val="tx1">
                <a:lumMod val="25000"/>
                <a:lumOff val="75000"/>
              </a:schemeClr>
            </a:gs>
          </a:gsLst>
          <a:lin ang="5400000" scaled="0"/>
        </a:gradFill>
        <a:round/>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headEnd type="none" w="sm" len="sm"/>
        <a:tailEnd type="none" w="sm" len="sm"/>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800" b="1" kern="1200" cap="all" spc="50" baseline="0"/>
  </cs:title>
  <cs:trendline>
    <cs:lnRef idx="0">
      <cs:styleClr val="auto"/>
    </cs:lnRef>
    <cs:fillRef idx="0"/>
    <cs:effectRef idx="0"/>
    <cs:fontRef idx="minor">
      <a:schemeClr val="dk1"/>
    </cs:fontRef>
    <cs:spPr>
      <a:ln w="9525"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342">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4.xml><?xml version="1.0" encoding="utf-8"?>
<cs:chartStyle xmlns:cs="http://schemas.microsoft.com/office/drawing/2012/chartStyle" xmlns:a="http://schemas.openxmlformats.org/drawingml/2006/main" id="210">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bg1"/>
    </cs:fontRef>
    <cs:spPr>
      <a:solidFill>
        <a:schemeClr val="tx1">
          <a:lumMod val="50000"/>
          <a:lumOff val="50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gradFill flip="none" rotWithShape="1">
        <a:gsLst>
          <a:gs pos="0">
            <a:schemeClr val="phClr"/>
          </a:gs>
          <a:gs pos="75000">
            <a:schemeClr val="phClr">
              <a:lumMod val="60000"/>
              <a:lumOff val="40000"/>
            </a:schemeClr>
          </a:gs>
          <a:gs pos="51000">
            <a:schemeClr val="phClr">
              <a:alpha val="75000"/>
            </a:schemeClr>
          </a:gs>
          <a:gs pos="100000">
            <a:schemeClr val="phClr">
              <a:lumMod val="20000"/>
              <a:lumOff val="80000"/>
              <a:alpha val="15000"/>
            </a:schemeClr>
          </a:gs>
        </a:gsLst>
        <a:lin ang="5400000" scaled="0"/>
      </a:gradFill>
    </cs:spPr>
  </cs:dataPoint>
  <cs:dataPoint3D>
    <cs:lnRef idx="0"/>
    <cs:fillRef idx="0">
      <cs:styleClr val="auto"/>
    </cs:fillRef>
    <cs:effectRef idx="0"/>
    <cs:fontRef idx="minor">
      <a:schemeClr val="dk1"/>
    </cs:fontRef>
    <cs:spPr>
      <a:gradFill flip="none" rotWithShape="1">
        <a:gsLst>
          <a:gs pos="0">
            <a:schemeClr val="phClr"/>
          </a:gs>
          <a:gs pos="75000">
            <a:schemeClr val="phClr">
              <a:lumMod val="60000"/>
              <a:lumOff val="40000"/>
            </a:schemeClr>
          </a:gs>
          <a:gs pos="51000">
            <a:schemeClr val="phClr">
              <a:alpha val="75000"/>
            </a:schemeClr>
          </a:gs>
          <a:gs pos="100000">
            <a:schemeClr val="phClr">
              <a:lumMod val="20000"/>
              <a:lumOff val="80000"/>
              <a:alpha val="15000"/>
            </a:schemeClr>
          </a:gs>
        </a:gsLst>
        <a:lin ang="5400000" scaled="0"/>
      </a:gradFill>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styleClr val="auto"/>
    </cs:lnRef>
    <cs:fillRef idx="0">
      <cs:styleClr val="auto"/>
    </cs:fillRef>
    <cs:effectRef idx="0"/>
    <cs:fontRef idx="minor">
      <a:schemeClr val="dk1"/>
    </cs:fontRef>
    <cs:spPr>
      <a:gradFill flip="none" rotWithShape="1">
        <a:gsLst>
          <a:gs pos="0">
            <a:schemeClr val="phClr"/>
          </a:gs>
          <a:gs pos="75000">
            <a:schemeClr val="phClr">
              <a:lumMod val="60000"/>
              <a:lumOff val="40000"/>
            </a:schemeClr>
          </a:gs>
          <a:gs pos="51000">
            <a:schemeClr val="phClr">
              <a:alpha val="75000"/>
            </a:schemeClr>
          </a:gs>
          <a:gs pos="100000">
            <a:schemeClr val="phClr">
              <a:lumMod val="20000"/>
              <a:lumOff val="80000"/>
              <a:alpha val="15000"/>
            </a:schemeClr>
          </a:gs>
        </a:gsLst>
        <a:lin ang="5400000" scaled="0"/>
      </a:gradFill>
      <a:ln w="9525" cap="flat" cmpd="sng" algn="ctr">
        <a:solidFill>
          <a:schemeClr val="phClr">
            <a:shade val="95000"/>
          </a:scheme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65000"/>
            <a:lumOff val="3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cap="flat" cmpd="sng" algn="ctr">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tx1">
                <a:lumMod val="5000"/>
                <a:lumOff val="95000"/>
              </a:schemeClr>
            </a:gs>
            <a:gs pos="0">
              <a:schemeClr val="tx1">
                <a:lumMod val="25000"/>
                <a:lumOff val="75000"/>
              </a:schemeClr>
            </a:gs>
          </a:gsLst>
          <a:lin ang="5400000" scaled="0"/>
        </a:gradFill>
        <a:round/>
      </a:ln>
    </cs:spPr>
  </cs:gridlineMajor>
  <cs:gridlineMinor>
    <cs:lnRef idx="0"/>
    <cs:fillRef idx="0"/>
    <cs:effectRef idx="0"/>
    <cs:fontRef idx="minor">
      <a:schemeClr val="dk1"/>
    </cs:fontRef>
    <cs:spPr>
      <a:ln w="9525" cap="flat" cmpd="sng" algn="ctr">
        <a:gradFill>
          <a:gsLst>
            <a:gs pos="100000">
              <a:schemeClr val="tx1">
                <a:lumMod val="5000"/>
                <a:lumOff val="95000"/>
              </a:schemeClr>
            </a:gs>
            <a:gs pos="0">
              <a:schemeClr val="tx1">
                <a:lumMod val="25000"/>
                <a:lumOff val="75000"/>
              </a:schemeClr>
            </a:gs>
          </a:gsLst>
          <a:lin ang="5400000" scaled="0"/>
        </a:gradFill>
        <a:round/>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headEnd type="none" w="sm" len="sm"/>
        <a:tailEnd type="none" w="sm" len="sm"/>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800" b="1" kern="1200" cap="all" spc="50" baseline="0"/>
  </cs:title>
  <cs:trendline>
    <cs:lnRef idx="0">
      <cs:styleClr val="auto"/>
    </cs:lnRef>
    <cs:fillRef idx="0"/>
    <cs:effectRef idx="0"/>
    <cs:fontRef idx="minor">
      <a:schemeClr val="dk1"/>
    </cs:fontRef>
    <cs:spPr>
      <a:ln w="9525"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5.xml><?xml version="1.0" encoding="utf-8"?>
<cs:chartStyle xmlns:cs="http://schemas.microsoft.com/office/drawing/2012/chartStyle" xmlns:a="http://schemas.openxmlformats.org/drawingml/2006/main" id="342">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6.xml><?xml version="1.0" encoding="utf-8"?>
<cs:chartStyle xmlns:cs="http://schemas.microsoft.com/office/drawing/2012/chartStyle" xmlns:a="http://schemas.openxmlformats.org/drawingml/2006/main" id="254">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65000"/>
        <a:lumOff val="3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fillRef idx="2">
      <cs:styleClr val="auto"/>
    </cs:fillRef>
    <cs:effectRef idx="1"/>
    <cs:fontRef idx="minor">
      <a:schemeClr val="dk1"/>
    </cs:fontRef>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3-08-30T03:51:38.960"/>
    </inkml:context>
    <inkml:brush xml:id="br0">
      <inkml:brushProperty name="width" value="0.3" units="cm"/>
      <inkml:brushProperty name="height" value="0.6" units="cm"/>
      <inkml:brushProperty name="color" value="#FFFC00"/>
      <inkml:brushProperty name="tip" value="rectangle"/>
      <inkml:brushProperty name="rasterOp" value="maskPen"/>
      <inkml:brushProperty name="ignorePressure" value="1"/>
    </inkml:brush>
  </inkml:definitions>
  <inkml:trace contextRef="#ctx0" brushRef="#br0">0 0,'26'6,"1"3,-2 0,1 3,-1 3,0 3,-2 3,40 38,-32-26,3-3,-1-3,40 18,-27-24,1 3,-1 5,-2 4,0 3,1 6,67 89,-62-62,2-6,102 89,-130-137</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3-08-30T03:51:36.964"/>
    </inkml:context>
    <inkml:brush xml:id="br0">
      <inkml:brushProperty name="width" value="0.3" units="cm"/>
      <inkml:brushProperty name="height" value="0.6" units="cm"/>
      <inkml:brushProperty name="color" value="#FFFC00"/>
      <inkml:brushProperty name="tip" value="rectangle"/>
      <inkml:brushProperty name="rasterOp" value="maskPen"/>
      <inkml:brushProperty name="ignorePressure" value="1"/>
    </inkml:brush>
  </inkml:definitions>
  <inkml:trace contextRef="#ctx0" brushRef="#br0">0 0,'0'12,"0"0,2 3,-2-3,1 0,1 0,0 3,0-3,-1 0,3 0,-2 0,1 0,0-3,3 3,-3 0,1-3,1 3,0-3,0 0,0 0,1 0,6 6,8 6,-1-3,2 0,0-3,0 0,32 15,-27-12,-1 0,-1 3,-2 4,1-1,-1 3,30 45,-26-33,4-3,-1 0,35 30,43 42,-74-69</inkml:trace>
</inkml:ink>
</file>

<file path=word/ink/ink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3-08-30T03:51:34.070"/>
    </inkml:context>
    <inkml:brush xml:id="br0">
      <inkml:brushProperty name="width" value="0.3" units="cm"/>
      <inkml:brushProperty name="height" value="0.6" units="cm"/>
      <inkml:brushProperty name="color" value="#FFFC00"/>
      <inkml:brushProperty name="tip" value="rectangle"/>
      <inkml:brushProperty name="rasterOp" value="maskPen"/>
      <inkml:brushProperty name="ignorePressure" value="1"/>
    </inkml:brush>
  </inkml:definitions>
  <inkml:trace contextRef="#ctx0" brushRef="#br0">0 806,'14'4,"0"-4,0 0,-2 0,2-4,-1 1,-1-1,2-4,0 1,-2-1,0 0,2-3,-2 0,0-1,0-3,-2 3,2-3,-2 0,-1-4,1 0,0 4,0-4,-2-4,0 4,0-4,-2 0,12-41,-8 33,0 5,2-5,-2 5,2 3,1-4,-1 4,2 0,0 1,2 3,0 0,24-23,45-61,-59 65</inkml:trace>
</inkml:ink>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B56EA4D-8E30-4C9E-83C4-3C917E28FF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12770</TotalTime>
  <Pages>1</Pages>
  <Words>88658</Words>
  <Characters>505355</Characters>
  <Application>Microsoft Office Word</Application>
  <DocSecurity>0</DocSecurity>
  <Lines>4211</Lines>
  <Paragraphs>1185</Paragraphs>
  <ScaleCrop>false</ScaleCrop>
  <HeadingPairs>
    <vt:vector size="2" baseType="variant">
      <vt:variant>
        <vt:lpstr>Название</vt:lpstr>
      </vt:variant>
      <vt:variant>
        <vt:i4>1</vt:i4>
      </vt:variant>
    </vt:vector>
  </HeadingPairs>
  <TitlesOfParts>
    <vt:vector size="1" baseType="lpstr">
      <vt:lpstr>ООО «КОРПУС»</vt:lpstr>
    </vt:vector>
  </TitlesOfParts>
  <Company>MoBIL GROUP</Company>
  <LinksUpToDate>false</LinksUpToDate>
  <CharactersWithSpaces>592828</CharactersWithSpaces>
  <SharedDoc>false</SharedDoc>
  <HLinks>
    <vt:vector size="294" baseType="variant">
      <vt:variant>
        <vt:i4>1769524</vt:i4>
      </vt:variant>
      <vt:variant>
        <vt:i4>290</vt:i4>
      </vt:variant>
      <vt:variant>
        <vt:i4>0</vt:i4>
      </vt:variant>
      <vt:variant>
        <vt:i4>5</vt:i4>
      </vt:variant>
      <vt:variant>
        <vt:lpwstr/>
      </vt:variant>
      <vt:variant>
        <vt:lpwstr>_Toc462311389</vt:lpwstr>
      </vt:variant>
      <vt:variant>
        <vt:i4>1769524</vt:i4>
      </vt:variant>
      <vt:variant>
        <vt:i4>284</vt:i4>
      </vt:variant>
      <vt:variant>
        <vt:i4>0</vt:i4>
      </vt:variant>
      <vt:variant>
        <vt:i4>5</vt:i4>
      </vt:variant>
      <vt:variant>
        <vt:lpwstr/>
      </vt:variant>
      <vt:variant>
        <vt:lpwstr>_Toc462311388</vt:lpwstr>
      </vt:variant>
      <vt:variant>
        <vt:i4>1769524</vt:i4>
      </vt:variant>
      <vt:variant>
        <vt:i4>278</vt:i4>
      </vt:variant>
      <vt:variant>
        <vt:i4>0</vt:i4>
      </vt:variant>
      <vt:variant>
        <vt:i4>5</vt:i4>
      </vt:variant>
      <vt:variant>
        <vt:lpwstr/>
      </vt:variant>
      <vt:variant>
        <vt:lpwstr>_Toc462311387</vt:lpwstr>
      </vt:variant>
      <vt:variant>
        <vt:i4>1769524</vt:i4>
      </vt:variant>
      <vt:variant>
        <vt:i4>272</vt:i4>
      </vt:variant>
      <vt:variant>
        <vt:i4>0</vt:i4>
      </vt:variant>
      <vt:variant>
        <vt:i4>5</vt:i4>
      </vt:variant>
      <vt:variant>
        <vt:lpwstr/>
      </vt:variant>
      <vt:variant>
        <vt:lpwstr>_Toc462311386</vt:lpwstr>
      </vt:variant>
      <vt:variant>
        <vt:i4>1769524</vt:i4>
      </vt:variant>
      <vt:variant>
        <vt:i4>266</vt:i4>
      </vt:variant>
      <vt:variant>
        <vt:i4>0</vt:i4>
      </vt:variant>
      <vt:variant>
        <vt:i4>5</vt:i4>
      </vt:variant>
      <vt:variant>
        <vt:lpwstr/>
      </vt:variant>
      <vt:variant>
        <vt:lpwstr>_Toc462311385</vt:lpwstr>
      </vt:variant>
      <vt:variant>
        <vt:i4>1769524</vt:i4>
      </vt:variant>
      <vt:variant>
        <vt:i4>260</vt:i4>
      </vt:variant>
      <vt:variant>
        <vt:i4>0</vt:i4>
      </vt:variant>
      <vt:variant>
        <vt:i4>5</vt:i4>
      </vt:variant>
      <vt:variant>
        <vt:lpwstr/>
      </vt:variant>
      <vt:variant>
        <vt:lpwstr>_Toc462311384</vt:lpwstr>
      </vt:variant>
      <vt:variant>
        <vt:i4>1769524</vt:i4>
      </vt:variant>
      <vt:variant>
        <vt:i4>254</vt:i4>
      </vt:variant>
      <vt:variant>
        <vt:i4>0</vt:i4>
      </vt:variant>
      <vt:variant>
        <vt:i4>5</vt:i4>
      </vt:variant>
      <vt:variant>
        <vt:lpwstr/>
      </vt:variant>
      <vt:variant>
        <vt:lpwstr>_Toc462311383</vt:lpwstr>
      </vt:variant>
      <vt:variant>
        <vt:i4>1769524</vt:i4>
      </vt:variant>
      <vt:variant>
        <vt:i4>248</vt:i4>
      </vt:variant>
      <vt:variant>
        <vt:i4>0</vt:i4>
      </vt:variant>
      <vt:variant>
        <vt:i4>5</vt:i4>
      </vt:variant>
      <vt:variant>
        <vt:lpwstr/>
      </vt:variant>
      <vt:variant>
        <vt:lpwstr>_Toc462311382</vt:lpwstr>
      </vt:variant>
      <vt:variant>
        <vt:i4>1769524</vt:i4>
      </vt:variant>
      <vt:variant>
        <vt:i4>242</vt:i4>
      </vt:variant>
      <vt:variant>
        <vt:i4>0</vt:i4>
      </vt:variant>
      <vt:variant>
        <vt:i4>5</vt:i4>
      </vt:variant>
      <vt:variant>
        <vt:lpwstr/>
      </vt:variant>
      <vt:variant>
        <vt:lpwstr>_Toc462311381</vt:lpwstr>
      </vt:variant>
      <vt:variant>
        <vt:i4>1769524</vt:i4>
      </vt:variant>
      <vt:variant>
        <vt:i4>236</vt:i4>
      </vt:variant>
      <vt:variant>
        <vt:i4>0</vt:i4>
      </vt:variant>
      <vt:variant>
        <vt:i4>5</vt:i4>
      </vt:variant>
      <vt:variant>
        <vt:lpwstr/>
      </vt:variant>
      <vt:variant>
        <vt:lpwstr>_Toc462311380</vt:lpwstr>
      </vt:variant>
      <vt:variant>
        <vt:i4>1310772</vt:i4>
      </vt:variant>
      <vt:variant>
        <vt:i4>230</vt:i4>
      </vt:variant>
      <vt:variant>
        <vt:i4>0</vt:i4>
      </vt:variant>
      <vt:variant>
        <vt:i4>5</vt:i4>
      </vt:variant>
      <vt:variant>
        <vt:lpwstr/>
      </vt:variant>
      <vt:variant>
        <vt:lpwstr>_Toc462311379</vt:lpwstr>
      </vt:variant>
      <vt:variant>
        <vt:i4>1310772</vt:i4>
      </vt:variant>
      <vt:variant>
        <vt:i4>224</vt:i4>
      </vt:variant>
      <vt:variant>
        <vt:i4>0</vt:i4>
      </vt:variant>
      <vt:variant>
        <vt:i4>5</vt:i4>
      </vt:variant>
      <vt:variant>
        <vt:lpwstr/>
      </vt:variant>
      <vt:variant>
        <vt:lpwstr>_Toc462311378</vt:lpwstr>
      </vt:variant>
      <vt:variant>
        <vt:i4>1310772</vt:i4>
      </vt:variant>
      <vt:variant>
        <vt:i4>218</vt:i4>
      </vt:variant>
      <vt:variant>
        <vt:i4>0</vt:i4>
      </vt:variant>
      <vt:variant>
        <vt:i4>5</vt:i4>
      </vt:variant>
      <vt:variant>
        <vt:lpwstr/>
      </vt:variant>
      <vt:variant>
        <vt:lpwstr>_Toc462311377</vt:lpwstr>
      </vt:variant>
      <vt:variant>
        <vt:i4>1310772</vt:i4>
      </vt:variant>
      <vt:variant>
        <vt:i4>212</vt:i4>
      </vt:variant>
      <vt:variant>
        <vt:i4>0</vt:i4>
      </vt:variant>
      <vt:variant>
        <vt:i4>5</vt:i4>
      </vt:variant>
      <vt:variant>
        <vt:lpwstr/>
      </vt:variant>
      <vt:variant>
        <vt:lpwstr>_Toc462311376</vt:lpwstr>
      </vt:variant>
      <vt:variant>
        <vt:i4>1310772</vt:i4>
      </vt:variant>
      <vt:variant>
        <vt:i4>206</vt:i4>
      </vt:variant>
      <vt:variant>
        <vt:i4>0</vt:i4>
      </vt:variant>
      <vt:variant>
        <vt:i4>5</vt:i4>
      </vt:variant>
      <vt:variant>
        <vt:lpwstr/>
      </vt:variant>
      <vt:variant>
        <vt:lpwstr>_Toc462311375</vt:lpwstr>
      </vt:variant>
      <vt:variant>
        <vt:i4>1310772</vt:i4>
      </vt:variant>
      <vt:variant>
        <vt:i4>200</vt:i4>
      </vt:variant>
      <vt:variant>
        <vt:i4>0</vt:i4>
      </vt:variant>
      <vt:variant>
        <vt:i4>5</vt:i4>
      </vt:variant>
      <vt:variant>
        <vt:lpwstr/>
      </vt:variant>
      <vt:variant>
        <vt:lpwstr>_Toc462311374</vt:lpwstr>
      </vt:variant>
      <vt:variant>
        <vt:i4>1310772</vt:i4>
      </vt:variant>
      <vt:variant>
        <vt:i4>194</vt:i4>
      </vt:variant>
      <vt:variant>
        <vt:i4>0</vt:i4>
      </vt:variant>
      <vt:variant>
        <vt:i4>5</vt:i4>
      </vt:variant>
      <vt:variant>
        <vt:lpwstr/>
      </vt:variant>
      <vt:variant>
        <vt:lpwstr>_Toc462311373</vt:lpwstr>
      </vt:variant>
      <vt:variant>
        <vt:i4>1310772</vt:i4>
      </vt:variant>
      <vt:variant>
        <vt:i4>188</vt:i4>
      </vt:variant>
      <vt:variant>
        <vt:i4>0</vt:i4>
      </vt:variant>
      <vt:variant>
        <vt:i4>5</vt:i4>
      </vt:variant>
      <vt:variant>
        <vt:lpwstr/>
      </vt:variant>
      <vt:variant>
        <vt:lpwstr>_Toc462311372</vt:lpwstr>
      </vt:variant>
      <vt:variant>
        <vt:i4>1310772</vt:i4>
      </vt:variant>
      <vt:variant>
        <vt:i4>182</vt:i4>
      </vt:variant>
      <vt:variant>
        <vt:i4>0</vt:i4>
      </vt:variant>
      <vt:variant>
        <vt:i4>5</vt:i4>
      </vt:variant>
      <vt:variant>
        <vt:lpwstr/>
      </vt:variant>
      <vt:variant>
        <vt:lpwstr>_Toc462311371</vt:lpwstr>
      </vt:variant>
      <vt:variant>
        <vt:i4>1310772</vt:i4>
      </vt:variant>
      <vt:variant>
        <vt:i4>176</vt:i4>
      </vt:variant>
      <vt:variant>
        <vt:i4>0</vt:i4>
      </vt:variant>
      <vt:variant>
        <vt:i4>5</vt:i4>
      </vt:variant>
      <vt:variant>
        <vt:lpwstr/>
      </vt:variant>
      <vt:variant>
        <vt:lpwstr>_Toc462311370</vt:lpwstr>
      </vt:variant>
      <vt:variant>
        <vt:i4>1376308</vt:i4>
      </vt:variant>
      <vt:variant>
        <vt:i4>170</vt:i4>
      </vt:variant>
      <vt:variant>
        <vt:i4>0</vt:i4>
      </vt:variant>
      <vt:variant>
        <vt:i4>5</vt:i4>
      </vt:variant>
      <vt:variant>
        <vt:lpwstr/>
      </vt:variant>
      <vt:variant>
        <vt:lpwstr>_Toc462311369</vt:lpwstr>
      </vt:variant>
      <vt:variant>
        <vt:i4>1376308</vt:i4>
      </vt:variant>
      <vt:variant>
        <vt:i4>164</vt:i4>
      </vt:variant>
      <vt:variant>
        <vt:i4>0</vt:i4>
      </vt:variant>
      <vt:variant>
        <vt:i4>5</vt:i4>
      </vt:variant>
      <vt:variant>
        <vt:lpwstr/>
      </vt:variant>
      <vt:variant>
        <vt:lpwstr>_Toc462311368</vt:lpwstr>
      </vt:variant>
      <vt:variant>
        <vt:i4>1376308</vt:i4>
      </vt:variant>
      <vt:variant>
        <vt:i4>158</vt:i4>
      </vt:variant>
      <vt:variant>
        <vt:i4>0</vt:i4>
      </vt:variant>
      <vt:variant>
        <vt:i4>5</vt:i4>
      </vt:variant>
      <vt:variant>
        <vt:lpwstr/>
      </vt:variant>
      <vt:variant>
        <vt:lpwstr>_Toc462311367</vt:lpwstr>
      </vt:variant>
      <vt:variant>
        <vt:i4>1376308</vt:i4>
      </vt:variant>
      <vt:variant>
        <vt:i4>152</vt:i4>
      </vt:variant>
      <vt:variant>
        <vt:i4>0</vt:i4>
      </vt:variant>
      <vt:variant>
        <vt:i4>5</vt:i4>
      </vt:variant>
      <vt:variant>
        <vt:lpwstr/>
      </vt:variant>
      <vt:variant>
        <vt:lpwstr>_Toc462311366</vt:lpwstr>
      </vt:variant>
      <vt:variant>
        <vt:i4>1376308</vt:i4>
      </vt:variant>
      <vt:variant>
        <vt:i4>146</vt:i4>
      </vt:variant>
      <vt:variant>
        <vt:i4>0</vt:i4>
      </vt:variant>
      <vt:variant>
        <vt:i4>5</vt:i4>
      </vt:variant>
      <vt:variant>
        <vt:lpwstr/>
      </vt:variant>
      <vt:variant>
        <vt:lpwstr>_Toc462311365</vt:lpwstr>
      </vt:variant>
      <vt:variant>
        <vt:i4>1376308</vt:i4>
      </vt:variant>
      <vt:variant>
        <vt:i4>140</vt:i4>
      </vt:variant>
      <vt:variant>
        <vt:i4>0</vt:i4>
      </vt:variant>
      <vt:variant>
        <vt:i4>5</vt:i4>
      </vt:variant>
      <vt:variant>
        <vt:lpwstr/>
      </vt:variant>
      <vt:variant>
        <vt:lpwstr>_Toc462311364</vt:lpwstr>
      </vt:variant>
      <vt:variant>
        <vt:i4>1376308</vt:i4>
      </vt:variant>
      <vt:variant>
        <vt:i4>134</vt:i4>
      </vt:variant>
      <vt:variant>
        <vt:i4>0</vt:i4>
      </vt:variant>
      <vt:variant>
        <vt:i4>5</vt:i4>
      </vt:variant>
      <vt:variant>
        <vt:lpwstr/>
      </vt:variant>
      <vt:variant>
        <vt:lpwstr>_Toc462311363</vt:lpwstr>
      </vt:variant>
      <vt:variant>
        <vt:i4>1376308</vt:i4>
      </vt:variant>
      <vt:variant>
        <vt:i4>128</vt:i4>
      </vt:variant>
      <vt:variant>
        <vt:i4>0</vt:i4>
      </vt:variant>
      <vt:variant>
        <vt:i4>5</vt:i4>
      </vt:variant>
      <vt:variant>
        <vt:lpwstr/>
      </vt:variant>
      <vt:variant>
        <vt:lpwstr>_Toc462311362</vt:lpwstr>
      </vt:variant>
      <vt:variant>
        <vt:i4>1376308</vt:i4>
      </vt:variant>
      <vt:variant>
        <vt:i4>122</vt:i4>
      </vt:variant>
      <vt:variant>
        <vt:i4>0</vt:i4>
      </vt:variant>
      <vt:variant>
        <vt:i4>5</vt:i4>
      </vt:variant>
      <vt:variant>
        <vt:lpwstr/>
      </vt:variant>
      <vt:variant>
        <vt:lpwstr>_Toc462311361</vt:lpwstr>
      </vt:variant>
      <vt:variant>
        <vt:i4>1376308</vt:i4>
      </vt:variant>
      <vt:variant>
        <vt:i4>116</vt:i4>
      </vt:variant>
      <vt:variant>
        <vt:i4>0</vt:i4>
      </vt:variant>
      <vt:variant>
        <vt:i4>5</vt:i4>
      </vt:variant>
      <vt:variant>
        <vt:lpwstr/>
      </vt:variant>
      <vt:variant>
        <vt:lpwstr>_Toc462311360</vt:lpwstr>
      </vt:variant>
      <vt:variant>
        <vt:i4>1441844</vt:i4>
      </vt:variant>
      <vt:variant>
        <vt:i4>110</vt:i4>
      </vt:variant>
      <vt:variant>
        <vt:i4>0</vt:i4>
      </vt:variant>
      <vt:variant>
        <vt:i4>5</vt:i4>
      </vt:variant>
      <vt:variant>
        <vt:lpwstr/>
      </vt:variant>
      <vt:variant>
        <vt:lpwstr>_Toc462311359</vt:lpwstr>
      </vt:variant>
      <vt:variant>
        <vt:i4>1441844</vt:i4>
      </vt:variant>
      <vt:variant>
        <vt:i4>104</vt:i4>
      </vt:variant>
      <vt:variant>
        <vt:i4>0</vt:i4>
      </vt:variant>
      <vt:variant>
        <vt:i4>5</vt:i4>
      </vt:variant>
      <vt:variant>
        <vt:lpwstr/>
      </vt:variant>
      <vt:variant>
        <vt:lpwstr>_Toc462311358</vt:lpwstr>
      </vt:variant>
      <vt:variant>
        <vt:i4>1441844</vt:i4>
      </vt:variant>
      <vt:variant>
        <vt:i4>98</vt:i4>
      </vt:variant>
      <vt:variant>
        <vt:i4>0</vt:i4>
      </vt:variant>
      <vt:variant>
        <vt:i4>5</vt:i4>
      </vt:variant>
      <vt:variant>
        <vt:lpwstr/>
      </vt:variant>
      <vt:variant>
        <vt:lpwstr>_Toc462311357</vt:lpwstr>
      </vt:variant>
      <vt:variant>
        <vt:i4>1441844</vt:i4>
      </vt:variant>
      <vt:variant>
        <vt:i4>92</vt:i4>
      </vt:variant>
      <vt:variant>
        <vt:i4>0</vt:i4>
      </vt:variant>
      <vt:variant>
        <vt:i4>5</vt:i4>
      </vt:variant>
      <vt:variant>
        <vt:lpwstr/>
      </vt:variant>
      <vt:variant>
        <vt:lpwstr>_Toc462311356</vt:lpwstr>
      </vt:variant>
      <vt:variant>
        <vt:i4>1441844</vt:i4>
      </vt:variant>
      <vt:variant>
        <vt:i4>86</vt:i4>
      </vt:variant>
      <vt:variant>
        <vt:i4>0</vt:i4>
      </vt:variant>
      <vt:variant>
        <vt:i4>5</vt:i4>
      </vt:variant>
      <vt:variant>
        <vt:lpwstr/>
      </vt:variant>
      <vt:variant>
        <vt:lpwstr>_Toc462311355</vt:lpwstr>
      </vt:variant>
      <vt:variant>
        <vt:i4>1441844</vt:i4>
      </vt:variant>
      <vt:variant>
        <vt:i4>80</vt:i4>
      </vt:variant>
      <vt:variant>
        <vt:i4>0</vt:i4>
      </vt:variant>
      <vt:variant>
        <vt:i4>5</vt:i4>
      </vt:variant>
      <vt:variant>
        <vt:lpwstr/>
      </vt:variant>
      <vt:variant>
        <vt:lpwstr>_Toc462311354</vt:lpwstr>
      </vt:variant>
      <vt:variant>
        <vt:i4>1441844</vt:i4>
      </vt:variant>
      <vt:variant>
        <vt:i4>74</vt:i4>
      </vt:variant>
      <vt:variant>
        <vt:i4>0</vt:i4>
      </vt:variant>
      <vt:variant>
        <vt:i4>5</vt:i4>
      </vt:variant>
      <vt:variant>
        <vt:lpwstr/>
      </vt:variant>
      <vt:variant>
        <vt:lpwstr>_Toc462311353</vt:lpwstr>
      </vt:variant>
      <vt:variant>
        <vt:i4>1441844</vt:i4>
      </vt:variant>
      <vt:variant>
        <vt:i4>68</vt:i4>
      </vt:variant>
      <vt:variant>
        <vt:i4>0</vt:i4>
      </vt:variant>
      <vt:variant>
        <vt:i4>5</vt:i4>
      </vt:variant>
      <vt:variant>
        <vt:lpwstr/>
      </vt:variant>
      <vt:variant>
        <vt:lpwstr>_Toc462311352</vt:lpwstr>
      </vt:variant>
      <vt:variant>
        <vt:i4>1441844</vt:i4>
      </vt:variant>
      <vt:variant>
        <vt:i4>62</vt:i4>
      </vt:variant>
      <vt:variant>
        <vt:i4>0</vt:i4>
      </vt:variant>
      <vt:variant>
        <vt:i4>5</vt:i4>
      </vt:variant>
      <vt:variant>
        <vt:lpwstr/>
      </vt:variant>
      <vt:variant>
        <vt:lpwstr>_Toc462311351</vt:lpwstr>
      </vt:variant>
      <vt:variant>
        <vt:i4>1441844</vt:i4>
      </vt:variant>
      <vt:variant>
        <vt:i4>56</vt:i4>
      </vt:variant>
      <vt:variant>
        <vt:i4>0</vt:i4>
      </vt:variant>
      <vt:variant>
        <vt:i4>5</vt:i4>
      </vt:variant>
      <vt:variant>
        <vt:lpwstr/>
      </vt:variant>
      <vt:variant>
        <vt:lpwstr>_Toc462311350</vt:lpwstr>
      </vt:variant>
      <vt:variant>
        <vt:i4>1507380</vt:i4>
      </vt:variant>
      <vt:variant>
        <vt:i4>50</vt:i4>
      </vt:variant>
      <vt:variant>
        <vt:i4>0</vt:i4>
      </vt:variant>
      <vt:variant>
        <vt:i4>5</vt:i4>
      </vt:variant>
      <vt:variant>
        <vt:lpwstr/>
      </vt:variant>
      <vt:variant>
        <vt:lpwstr>_Toc462311349</vt:lpwstr>
      </vt:variant>
      <vt:variant>
        <vt:i4>1507380</vt:i4>
      </vt:variant>
      <vt:variant>
        <vt:i4>44</vt:i4>
      </vt:variant>
      <vt:variant>
        <vt:i4>0</vt:i4>
      </vt:variant>
      <vt:variant>
        <vt:i4>5</vt:i4>
      </vt:variant>
      <vt:variant>
        <vt:lpwstr/>
      </vt:variant>
      <vt:variant>
        <vt:lpwstr>_Toc462311348</vt:lpwstr>
      </vt:variant>
      <vt:variant>
        <vt:i4>1507380</vt:i4>
      </vt:variant>
      <vt:variant>
        <vt:i4>38</vt:i4>
      </vt:variant>
      <vt:variant>
        <vt:i4>0</vt:i4>
      </vt:variant>
      <vt:variant>
        <vt:i4>5</vt:i4>
      </vt:variant>
      <vt:variant>
        <vt:lpwstr/>
      </vt:variant>
      <vt:variant>
        <vt:lpwstr>_Toc462311347</vt:lpwstr>
      </vt:variant>
      <vt:variant>
        <vt:i4>1507380</vt:i4>
      </vt:variant>
      <vt:variant>
        <vt:i4>32</vt:i4>
      </vt:variant>
      <vt:variant>
        <vt:i4>0</vt:i4>
      </vt:variant>
      <vt:variant>
        <vt:i4>5</vt:i4>
      </vt:variant>
      <vt:variant>
        <vt:lpwstr/>
      </vt:variant>
      <vt:variant>
        <vt:lpwstr>_Toc462311346</vt:lpwstr>
      </vt:variant>
      <vt:variant>
        <vt:i4>1507380</vt:i4>
      </vt:variant>
      <vt:variant>
        <vt:i4>26</vt:i4>
      </vt:variant>
      <vt:variant>
        <vt:i4>0</vt:i4>
      </vt:variant>
      <vt:variant>
        <vt:i4>5</vt:i4>
      </vt:variant>
      <vt:variant>
        <vt:lpwstr/>
      </vt:variant>
      <vt:variant>
        <vt:lpwstr>_Toc462311345</vt:lpwstr>
      </vt:variant>
      <vt:variant>
        <vt:i4>1507380</vt:i4>
      </vt:variant>
      <vt:variant>
        <vt:i4>20</vt:i4>
      </vt:variant>
      <vt:variant>
        <vt:i4>0</vt:i4>
      </vt:variant>
      <vt:variant>
        <vt:i4>5</vt:i4>
      </vt:variant>
      <vt:variant>
        <vt:lpwstr/>
      </vt:variant>
      <vt:variant>
        <vt:lpwstr>_Toc462311344</vt:lpwstr>
      </vt:variant>
      <vt:variant>
        <vt:i4>1507380</vt:i4>
      </vt:variant>
      <vt:variant>
        <vt:i4>14</vt:i4>
      </vt:variant>
      <vt:variant>
        <vt:i4>0</vt:i4>
      </vt:variant>
      <vt:variant>
        <vt:i4>5</vt:i4>
      </vt:variant>
      <vt:variant>
        <vt:lpwstr/>
      </vt:variant>
      <vt:variant>
        <vt:lpwstr>_Toc462311343</vt:lpwstr>
      </vt:variant>
      <vt:variant>
        <vt:i4>1507380</vt:i4>
      </vt:variant>
      <vt:variant>
        <vt:i4>8</vt:i4>
      </vt:variant>
      <vt:variant>
        <vt:i4>0</vt:i4>
      </vt:variant>
      <vt:variant>
        <vt:i4>5</vt:i4>
      </vt:variant>
      <vt:variant>
        <vt:lpwstr/>
      </vt:variant>
      <vt:variant>
        <vt:lpwstr>_Toc462311342</vt:lpwstr>
      </vt:variant>
      <vt:variant>
        <vt:i4>1507380</vt:i4>
      </vt:variant>
      <vt:variant>
        <vt:i4>2</vt:i4>
      </vt:variant>
      <vt:variant>
        <vt:i4>0</vt:i4>
      </vt:variant>
      <vt:variant>
        <vt:i4>5</vt:i4>
      </vt:variant>
      <vt:variant>
        <vt:lpwstr/>
      </vt:variant>
      <vt:variant>
        <vt:lpwstr>_Toc462311341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ООО «КОРПУС»</dc:title>
  <dc:subject/>
  <dc:creator>Admin</dc:creator>
  <cp:keywords/>
  <dc:description/>
  <cp:lastModifiedBy>user</cp:lastModifiedBy>
  <cp:revision>131</cp:revision>
  <cp:lastPrinted>2022-09-29T03:14:00Z</cp:lastPrinted>
  <dcterms:created xsi:type="dcterms:W3CDTF">2023-09-11T05:30:00Z</dcterms:created>
  <dcterms:modified xsi:type="dcterms:W3CDTF">2025-06-26T08:32:00Z</dcterms:modified>
</cp:coreProperties>
</file>